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3C6D5" w14:textId="77777777" w:rsidR="007A0309" w:rsidRPr="007935BE" w:rsidRDefault="007A0309">
      <w:pPr>
        <w:spacing w:before="400"/>
        <w:jc w:val="center"/>
      </w:pPr>
      <w:bookmarkStart w:id="0" w:name="_GoBack"/>
      <w:bookmarkEnd w:id="0"/>
      <w:r w:rsidRPr="007935BE">
        <w:rPr>
          <w:noProof/>
          <w:color w:val="000000"/>
          <w:sz w:val="22"/>
        </w:rPr>
        <w:t>2019</w:t>
      </w:r>
    </w:p>
    <w:p w14:paraId="48EF9E76" w14:textId="77777777" w:rsidR="007A0309" w:rsidRPr="007935BE" w:rsidRDefault="007A0309">
      <w:pPr>
        <w:spacing w:before="300"/>
        <w:jc w:val="center"/>
      </w:pPr>
      <w:r w:rsidRPr="007935BE">
        <w:t>THE LEGISLATIVE ASSEMBLY</w:t>
      </w:r>
      <w:r w:rsidRPr="007935BE">
        <w:br/>
        <w:t>FOR THE AUSTRALIAN CAPITAL TERRITORY</w:t>
      </w:r>
    </w:p>
    <w:p w14:paraId="2B9F00D7" w14:textId="77777777" w:rsidR="007A0309" w:rsidRPr="007935BE" w:rsidRDefault="007A0309">
      <w:pPr>
        <w:pStyle w:val="N-line1"/>
        <w:jc w:val="both"/>
      </w:pPr>
    </w:p>
    <w:p w14:paraId="0DF00822" w14:textId="77777777" w:rsidR="007A0309" w:rsidRPr="007935BE" w:rsidRDefault="007A0309" w:rsidP="0043656D">
      <w:pPr>
        <w:spacing w:before="120"/>
        <w:jc w:val="center"/>
      </w:pPr>
      <w:r w:rsidRPr="007935BE">
        <w:t>(As presented)</w:t>
      </w:r>
    </w:p>
    <w:p w14:paraId="4C74B387" w14:textId="32A1A957" w:rsidR="007A0309" w:rsidRPr="007935BE" w:rsidRDefault="007A0309">
      <w:pPr>
        <w:spacing w:before="240"/>
        <w:jc w:val="center"/>
      </w:pPr>
      <w:r w:rsidRPr="007935BE">
        <w:t>(</w:t>
      </w:r>
      <w:bookmarkStart w:id="1" w:name="Sponsor"/>
      <w:r w:rsidRPr="007935BE">
        <w:t xml:space="preserve">Minister for </w:t>
      </w:r>
      <w:r w:rsidR="00CA3E39">
        <w:t xml:space="preserve">the </w:t>
      </w:r>
      <w:r w:rsidR="00740DAB">
        <w:t>Environment and Heritage</w:t>
      </w:r>
      <w:bookmarkEnd w:id="1"/>
      <w:r w:rsidRPr="007935BE">
        <w:t>)</w:t>
      </w:r>
    </w:p>
    <w:p w14:paraId="34181E35" w14:textId="3F57DA2B" w:rsidR="00A852C3" w:rsidRPr="007935BE" w:rsidRDefault="00794FA0">
      <w:pPr>
        <w:pStyle w:val="Billname1"/>
      </w:pPr>
      <w:r>
        <w:fldChar w:fldCharType="begin"/>
      </w:r>
      <w:r>
        <w:instrText xml:space="preserve"> REF Citation \*charformat  \* MERGEFORMAT </w:instrText>
      </w:r>
      <w:r>
        <w:fldChar w:fldCharType="separate"/>
      </w:r>
      <w:r w:rsidR="009D0AE5" w:rsidRPr="007935BE">
        <w:t>Planning and Environment Legislation Amendment Bill</w:t>
      </w:r>
      <w:r w:rsidR="009D0AE5">
        <w:t> </w:t>
      </w:r>
      <w:r w:rsidR="009D0AE5" w:rsidRPr="007935BE">
        <w:t>2019</w:t>
      </w:r>
      <w:r>
        <w:fldChar w:fldCharType="end"/>
      </w:r>
    </w:p>
    <w:p w14:paraId="1C4B9AC4" w14:textId="0C658716" w:rsidR="00A852C3" w:rsidRPr="007935BE" w:rsidRDefault="00A852C3">
      <w:pPr>
        <w:pStyle w:val="ActNo"/>
      </w:pPr>
      <w:r w:rsidRPr="007935BE">
        <w:fldChar w:fldCharType="begin"/>
      </w:r>
      <w:r w:rsidRPr="007935BE">
        <w:instrText xml:space="preserve"> DOCPROPERTY "Category"  \* MERGEFORMAT </w:instrText>
      </w:r>
      <w:r w:rsidRPr="007935BE">
        <w:fldChar w:fldCharType="end"/>
      </w:r>
    </w:p>
    <w:p w14:paraId="1B7D1DEF" w14:textId="77777777" w:rsidR="00A852C3" w:rsidRPr="007935BE" w:rsidRDefault="00A852C3" w:rsidP="007935BE">
      <w:pPr>
        <w:pStyle w:val="Placeholder"/>
        <w:suppressLineNumbers/>
      </w:pPr>
      <w:r w:rsidRPr="007935BE">
        <w:rPr>
          <w:rStyle w:val="charContents"/>
          <w:sz w:val="16"/>
        </w:rPr>
        <w:t xml:space="preserve">  </w:t>
      </w:r>
      <w:r w:rsidRPr="007935BE">
        <w:rPr>
          <w:rStyle w:val="charPage"/>
        </w:rPr>
        <w:t xml:space="preserve">  </w:t>
      </w:r>
    </w:p>
    <w:p w14:paraId="29F20D4D" w14:textId="77777777" w:rsidR="00A852C3" w:rsidRPr="007935BE" w:rsidRDefault="00A852C3">
      <w:pPr>
        <w:pStyle w:val="N-TOCheading"/>
      </w:pPr>
      <w:r w:rsidRPr="007935BE">
        <w:rPr>
          <w:rStyle w:val="charContents"/>
        </w:rPr>
        <w:t>Contents</w:t>
      </w:r>
    </w:p>
    <w:p w14:paraId="45F514A5" w14:textId="77777777" w:rsidR="00A852C3" w:rsidRPr="007935BE" w:rsidRDefault="00A852C3">
      <w:pPr>
        <w:pStyle w:val="N-9pt"/>
      </w:pPr>
      <w:r w:rsidRPr="007935BE">
        <w:tab/>
      </w:r>
      <w:r w:rsidRPr="007935BE">
        <w:rPr>
          <w:rStyle w:val="charPage"/>
        </w:rPr>
        <w:t>Page</w:t>
      </w:r>
    </w:p>
    <w:p w14:paraId="1F9CAE1B" w14:textId="38DCD2C2" w:rsidR="00A01962" w:rsidRDefault="00A01962">
      <w:pPr>
        <w:pStyle w:val="TOC2"/>
        <w:rPr>
          <w:rFonts w:asciiTheme="minorHAnsi" w:eastAsiaTheme="minorEastAsia" w:hAnsiTheme="minorHAnsi" w:cstheme="minorBidi"/>
          <w:b w:val="0"/>
          <w:sz w:val="22"/>
          <w:szCs w:val="22"/>
          <w:lang w:eastAsia="en-AU"/>
        </w:rPr>
      </w:pPr>
      <w:r>
        <w:fldChar w:fldCharType="begin"/>
      </w:r>
      <w:r>
        <w:instrText xml:space="preserve"> TOC \o "1-5" \h \t "A H1 Chapter,1,A H2 Part,2,A H3 Div,3,A H4 SubDiv,4,A H5 Sec,5,Sched-heading,6,Sched-heading Symb,6,Sched-Part,7,Sched-Part Symb,7,Endnote1,7,Sched-Form,8,Sched-Form Symb,8,Dict-Heading,6,Dict-Heading Symb,6,Sch clause heading,5,Endnote2,5 </w:instrText>
      </w:r>
      <w:r>
        <w:fldChar w:fldCharType="separate"/>
      </w:r>
      <w:hyperlink w:anchor="_Toc8821779" w:history="1">
        <w:r w:rsidRPr="007F53B1">
          <w:t>Part 1</w:t>
        </w:r>
        <w:r>
          <w:rPr>
            <w:rFonts w:asciiTheme="minorHAnsi" w:eastAsiaTheme="minorEastAsia" w:hAnsiTheme="minorHAnsi" w:cstheme="minorBidi"/>
            <w:b w:val="0"/>
            <w:sz w:val="22"/>
            <w:szCs w:val="22"/>
            <w:lang w:eastAsia="en-AU"/>
          </w:rPr>
          <w:tab/>
        </w:r>
        <w:r w:rsidRPr="007F53B1">
          <w:t>Preliminary</w:t>
        </w:r>
        <w:r w:rsidRPr="00A01962">
          <w:rPr>
            <w:vanish/>
          </w:rPr>
          <w:tab/>
        </w:r>
        <w:r w:rsidRPr="00A01962">
          <w:rPr>
            <w:vanish/>
          </w:rPr>
          <w:fldChar w:fldCharType="begin"/>
        </w:r>
        <w:r w:rsidRPr="00A01962">
          <w:rPr>
            <w:vanish/>
          </w:rPr>
          <w:instrText xml:space="preserve"> PAGEREF _Toc8821779 \h </w:instrText>
        </w:r>
        <w:r w:rsidRPr="00A01962">
          <w:rPr>
            <w:vanish/>
          </w:rPr>
        </w:r>
        <w:r w:rsidRPr="00A01962">
          <w:rPr>
            <w:vanish/>
          </w:rPr>
          <w:fldChar w:fldCharType="separate"/>
        </w:r>
        <w:r w:rsidR="009D0AE5">
          <w:rPr>
            <w:vanish/>
          </w:rPr>
          <w:t>2</w:t>
        </w:r>
        <w:r w:rsidRPr="00A01962">
          <w:rPr>
            <w:vanish/>
          </w:rPr>
          <w:fldChar w:fldCharType="end"/>
        </w:r>
      </w:hyperlink>
    </w:p>
    <w:p w14:paraId="58D00D43" w14:textId="0C22BA79" w:rsidR="00A01962" w:rsidRDefault="00A01962">
      <w:pPr>
        <w:pStyle w:val="TOC5"/>
        <w:rPr>
          <w:rFonts w:asciiTheme="minorHAnsi" w:eastAsiaTheme="minorEastAsia" w:hAnsiTheme="minorHAnsi" w:cstheme="minorBidi"/>
          <w:sz w:val="22"/>
          <w:szCs w:val="22"/>
          <w:lang w:eastAsia="en-AU"/>
        </w:rPr>
      </w:pPr>
      <w:r>
        <w:tab/>
      </w:r>
      <w:hyperlink w:anchor="_Toc8821780" w:history="1">
        <w:r w:rsidRPr="007F53B1">
          <w:t>1</w:t>
        </w:r>
        <w:r>
          <w:rPr>
            <w:rFonts w:asciiTheme="minorHAnsi" w:eastAsiaTheme="minorEastAsia" w:hAnsiTheme="minorHAnsi" w:cstheme="minorBidi"/>
            <w:sz w:val="22"/>
            <w:szCs w:val="22"/>
            <w:lang w:eastAsia="en-AU"/>
          </w:rPr>
          <w:tab/>
        </w:r>
        <w:r w:rsidRPr="007F53B1">
          <w:t>Name of Act</w:t>
        </w:r>
        <w:r>
          <w:tab/>
        </w:r>
        <w:r>
          <w:fldChar w:fldCharType="begin"/>
        </w:r>
        <w:r>
          <w:instrText xml:space="preserve"> PAGEREF _Toc8821780 \h </w:instrText>
        </w:r>
        <w:r>
          <w:fldChar w:fldCharType="separate"/>
        </w:r>
        <w:r w:rsidR="009D0AE5">
          <w:t>2</w:t>
        </w:r>
        <w:r>
          <w:fldChar w:fldCharType="end"/>
        </w:r>
      </w:hyperlink>
    </w:p>
    <w:p w14:paraId="409999CF" w14:textId="7A28B79F" w:rsidR="00A01962" w:rsidRDefault="00A01962">
      <w:pPr>
        <w:pStyle w:val="TOC5"/>
        <w:rPr>
          <w:rFonts w:asciiTheme="minorHAnsi" w:eastAsiaTheme="minorEastAsia" w:hAnsiTheme="minorHAnsi" w:cstheme="minorBidi"/>
          <w:sz w:val="22"/>
          <w:szCs w:val="22"/>
          <w:lang w:eastAsia="en-AU"/>
        </w:rPr>
      </w:pPr>
      <w:r>
        <w:tab/>
      </w:r>
      <w:hyperlink w:anchor="_Toc8821781" w:history="1">
        <w:r w:rsidRPr="007F53B1">
          <w:t>2</w:t>
        </w:r>
        <w:r>
          <w:rPr>
            <w:rFonts w:asciiTheme="minorHAnsi" w:eastAsiaTheme="minorEastAsia" w:hAnsiTheme="minorHAnsi" w:cstheme="minorBidi"/>
            <w:sz w:val="22"/>
            <w:szCs w:val="22"/>
            <w:lang w:eastAsia="en-AU"/>
          </w:rPr>
          <w:tab/>
        </w:r>
        <w:r w:rsidRPr="007F53B1">
          <w:t>Commencement</w:t>
        </w:r>
        <w:r>
          <w:tab/>
        </w:r>
        <w:r>
          <w:fldChar w:fldCharType="begin"/>
        </w:r>
        <w:r>
          <w:instrText xml:space="preserve"> PAGEREF _Toc8821781 \h </w:instrText>
        </w:r>
        <w:r>
          <w:fldChar w:fldCharType="separate"/>
        </w:r>
        <w:r w:rsidR="009D0AE5">
          <w:t>2</w:t>
        </w:r>
        <w:r>
          <w:fldChar w:fldCharType="end"/>
        </w:r>
      </w:hyperlink>
    </w:p>
    <w:p w14:paraId="5FAE6533" w14:textId="7030D479" w:rsidR="00A01962" w:rsidRDefault="00A01962">
      <w:pPr>
        <w:pStyle w:val="TOC5"/>
        <w:rPr>
          <w:rFonts w:asciiTheme="minorHAnsi" w:eastAsiaTheme="minorEastAsia" w:hAnsiTheme="minorHAnsi" w:cstheme="minorBidi"/>
          <w:sz w:val="22"/>
          <w:szCs w:val="22"/>
          <w:lang w:eastAsia="en-AU"/>
        </w:rPr>
      </w:pPr>
      <w:r>
        <w:tab/>
      </w:r>
      <w:hyperlink w:anchor="_Toc8821782" w:history="1">
        <w:r w:rsidRPr="007F53B1">
          <w:t>3</w:t>
        </w:r>
        <w:r>
          <w:rPr>
            <w:rFonts w:asciiTheme="minorHAnsi" w:eastAsiaTheme="minorEastAsia" w:hAnsiTheme="minorHAnsi" w:cstheme="minorBidi"/>
            <w:sz w:val="22"/>
            <w:szCs w:val="22"/>
            <w:lang w:eastAsia="en-AU"/>
          </w:rPr>
          <w:tab/>
        </w:r>
        <w:r w:rsidRPr="007F53B1">
          <w:t>Legislation amended</w:t>
        </w:r>
        <w:r>
          <w:tab/>
        </w:r>
        <w:r>
          <w:fldChar w:fldCharType="begin"/>
        </w:r>
        <w:r>
          <w:instrText xml:space="preserve"> PAGEREF _Toc8821782 \h </w:instrText>
        </w:r>
        <w:r>
          <w:fldChar w:fldCharType="separate"/>
        </w:r>
        <w:r w:rsidR="009D0AE5">
          <w:t>2</w:t>
        </w:r>
        <w:r>
          <w:fldChar w:fldCharType="end"/>
        </w:r>
      </w:hyperlink>
    </w:p>
    <w:p w14:paraId="406D4EE9" w14:textId="61ECF45D" w:rsidR="00A01962" w:rsidRDefault="00794FA0">
      <w:pPr>
        <w:pStyle w:val="TOC2"/>
        <w:rPr>
          <w:rFonts w:asciiTheme="minorHAnsi" w:eastAsiaTheme="minorEastAsia" w:hAnsiTheme="minorHAnsi" w:cstheme="minorBidi"/>
          <w:b w:val="0"/>
          <w:sz w:val="22"/>
          <w:szCs w:val="22"/>
          <w:lang w:eastAsia="en-AU"/>
        </w:rPr>
      </w:pPr>
      <w:hyperlink w:anchor="_Toc8821783" w:history="1">
        <w:r w:rsidR="00A01962" w:rsidRPr="007F53B1">
          <w:t>Part 2</w:t>
        </w:r>
        <w:r w:rsidR="00A01962">
          <w:rPr>
            <w:rFonts w:asciiTheme="minorHAnsi" w:eastAsiaTheme="minorEastAsia" w:hAnsiTheme="minorHAnsi" w:cstheme="minorBidi"/>
            <w:b w:val="0"/>
            <w:sz w:val="22"/>
            <w:szCs w:val="22"/>
            <w:lang w:eastAsia="en-AU"/>
          </w:rPr>
          <w:tab/>
        </w:r>
        <w:r w:rsidR="00A01962" w:rsidRPr="007F53B1">
          <w:t>Commissioner for Sustainability and the Environment Act 1993</w:t>
        </w:r>
        <w:r w:rsidR="00A01962" w:rsidRPr="00A01962">
          <w:rPr>
            <w:vanish/>
          </w:rPr>
          <w:tab/>
        </w:r>
        <w:r w:rsidR="00A01962" w:rsidRPr="00A01962">
          <w:rPr>
            <w:vanish/>
          </w:rPr>
          <w:fldChar w:fldCharType="begin"/>
        </w:r>
        <w:r w:rsidR="00A01962" w:rsidRPr="00A01962">
          <w:rPr>
            <w:vanish/>
          </w:rPr>
          <w:instrText xml:space="preserve"> PAGEREF _Toc8821783 \h </w:instrText>
        </w:r>
        <w:r w:rsidR="00A01962" w:rsidRPr="00A01962">
          <w:rPr>
            <w:vanish/>
          </w:rPr>
        </w:r>
        <w:r w:rsidR="00A01962" w:rsidRPr="00A01962">
          <w:rPr>
            <w:vanish/>
          </w:rPr>
          <w:fldChar w:fldCharType="separate"/>
        </w:r>
        <w:r w:rsidR="009D0AE5">
          <w:rPr>
            <w:vanish/>
          </w:rPr>
          <w:t>3</w:t>
        </w:r>
        <w:r w:rsidR="00A01962" w:rsidRPr="00A01962">
          <w:rPr>
            <w:vanish/>
          </w:rPr>
          <w:fldChar w:fldCharType="end"/>
        </w:r>
      </w:hyperlink>
    </w:p>
    <w:p w14:paraId="3C792460" w14:textId="4EE7EDA6" w:rsidR="00A01962" w:rsidRDefault="00A01962">
      <w:pPr>
        <w:pStyle w:val="TOC5"/>
        <w:rPr>
          <w:rFonts w:asciiTheme="minorHAnsi" w:eastAsiaTheme="minorEastAsia" w:hAnsiTheme="minorHAnsi" w:cstheme="minorBidi"/>
          <w:sz w:val="22"/>
          <w:szCs w:val="22"/>
          <w:lang w:eastAsia="en-AU"/>
        </w:rPr>
      </w:pPr>
      <w:r>
        <w:tab/>
      </w:r>
      <w:hyperlink w:anchor="_Toc8821784" w:history="1">
        <w:r w:rsidRPr="007935BE">
          <w:rPr>
            <w:rStyle w:val="CharSectNo"/>
          </w:rPr>
          <w:t>4</w:t>
        </w:r>
        <w:r w:rsidRPr="007935BE">
          <w:tab/>
          <w:t>Special reports</w:t>
        </w:r>
        <w:r>
          <w:br/>
        </w:r>
        <w:r w:rsidRPr="007935BE">
          <w:t>Section 21 (2)</w:t>
        </w:r>
        <w:r>
          <w:tab/>
        </w:r>
        <w:r>
          <w:fldChar w:fldCharType="begin"/>
        </w:r>
        <w:r>
          <w:instrText xml:space="preserve"> PAGEREF _Toc8821784 \h </w:instrText>
        </w:r>
        <w:r>
          <w:fldChar w:fldCharType="separate"/>
        </w:r>
        <w:r w:rsidR="009D0AE5">
          <w:t>3</w:t>
        </w:r>
        <w:r>
          <w:fldChar w:fldCharType="end"/>
        </w:r>
      </w:hyperlink>
    </w:p>
    <w:p w14:paraId="0E7547A7" w14:textId="11137406" w:rsidR="00A01962" w:rsidRDefault="00794FA0">
      <w:pPr>
        <w:pStyle w:val="TOC2"/>
        <w:rPr>
          <w:rFonts w:asciiTheme="minorHAnsi" w:eastAsiaTheme="minorEastAsia" w:hAnsiTheme="minorHAnsi" w:cstheme="minorBidi"/>
          <w:b w:val="0"/>
          <w:sz w:val="22"/>
          <w:szCs w:val="22"/>
          <w:lang w:eastAsia="en-AU"/>
        </w:rPr>
      </w:pPr>
      <w:hyperlink w:anchor="_Toc8821785" w:history="1">
        <w:r w:rsidR="00A01962" w:rsidRPr="007F53B1">
          <w:t>Part 3</w:t>
        </w:r>
        <w:r w:rsidR="00A01962">
          <w:rPr>
            <w:rFonts w:asciiTheme="minorHAnsi" w:eastAsiaTheme="minorEastAsia" w:hAnsiTheme="minorHAnsi" w:cstheme="minorBidi"/>
            <w:b w:val="0"/>
            <w:sz w:val="22"/>
            <w:szCs w:val="22"/>
            <w:lang w:eastAsia="en-AU"/>
          </w:rPr>
          <w:tab/>
        </w:r>
        <w:r w:rsidR="00A01962" w:rsidRPr="007F53B1">
          <w:t>Environment Protection Act 1997</w:t>
        </w:r>
        <w:r w:rsidR="00A01962" w:rsidRPr="00A01962">
          <w:rPr>
            <w:vanish/>
          </w:rPr>
          <w:tab/>
        </w:r>
        <w:r w:rsidR="00A01962" w:rsidRPr="00A01962">
          <w:rPr>
            <w:vanish/>
          </w:rPr>
          <w:fldChar w:fldCharType="begin"/>
        </w:r>
        <w:r w:rsidR="00A01962" w:rsidRPr="00A01962">
          <w:rPr>
            <w:vanish/>
          </w:rPr>
          <w:instrText xml:space="preserve"> PAGEREF _Toc8821785 \h </w:instrText>
        </w:r>
        <w:r w:rsidR="00A01962" w:rsidRPr="00A01962">
          <w:rPr>
            <w:vanish/>
          </w:rPr>
        </w:r>
        <w:r w:rsidR="00A01962" w:rsidRPr="00A01962">
          <w:rPr>
            <w:vanish/>
          </w:rPr>
          <w:fldChar w:fldCharType="separate"/>
        </w:r>
        <w:r w:rsidR="009D0AE5">
          <w:rPr>
            <w:vanish/>
          </w:rPr>
          <w:t>5</w:t>
        </w:r>
        <w:r w:rsidR="00A01962" w:rsidRPr="00A01962">
          <w:rPr>
            <w:vanish/>
          </w:rPr>
          <w:fldChar w:fldCharType="end"/>
        </w:r>
      </w:hyperlink>
    </w:p>
    <w:p w14:paraId="444A7DCD" w14:textId="45DEBA62" w:rsidR="00A01962" w:rsidRDefault="00A01962">
      <w:pPr>
        <w:pStyle w:val="TOC5"/>
        <w:rPr>
          <w:rFonts w:asciiTheme="minorHAnsi" w:eastAsiaTheme="minorEastAsia" w:hAnsiTheme="minorHAnsi" w:cstheme="minorBidi"/>
          <w:sz w:val="22"/>
          <w:szCs w:val="22"/>
          <w:lang w:eastAsia="en-AU"/>
        </w:rPr>
      </w:pPr>
      <w:r>
        <w:tab/>
      </w:r>
      <w:hyperlink w:anchor="_Toc8821786" w:history="1">
        <w:r w:rsidRPr="007935BE">
          <w:rPr>
            <w:rStyle w:val="CharSectNo"/>
          </w:rPr>
          <w:t>5</w:t>
        </w:r>
        <w:r w:rsidRPr="007935BE">
          <w:tab/>
        </w:r>
        <w:r w:rsidRPr="007935BE">
          <w:rPr>
            <w:rFonts w:cs="Arial"/>
            <w:bCs/>
            <w:szCs w:val="24"/>
            <w:lang w:eastAsia="en-AU"/>
          </w:rPr>
          <w:t>Conduct of audits</w:t>
        </w:r>
        <w:r>
          <w:rPr>
            <w:rFonts w:cs="Arial"/>
            <w:bCs/>
            <w:szCs w:val="24"/>
            <w:lang w:eastAsia="en-AU"/>
          </w:rPr>
          <w:br/>
        </w:r>
        <w:r w:rsidRPr="007935BE">
          <w:t>New section 74 (2)</w:t>
        </w:r>
        <w:r>
          <w:tab/>
        </w:r>
        <w:r>
          <w:fldChar w:fldCharType="begin"/>
        </w:r>
        <w:r>
          <w:instrText xml:space="preserve"> PAGEREF _Toc8821786 \h </w:instrText>
        </w:r>
        <w:r>
          <w:fldChar w:fldCharType="separate"/>
        </w:r>
        <w:r w:rsidR="009D0AE5">
          <w:t>5</w:t>
        </w:r>
        <w:r>
          <w:fldChar w:fldCharType="end"/>
        </w:r>
      </w:hyperlink>
    </w:p>
    <w:p w14:paraId="78C8FAC9" w14:textId="1B3674C5" w:rsidR="00A01962" w:rsidRDefault="00A01962">
      <w:pPr>
        <w:pStyle w:val="TOC5"/>
        <w:rPr>
          <w:rFonts w:asciiTheme="minorHAnsi" w:eastAsiaTheme="minorEastAsia" w:hAnsiTheme="minorHAnsi" w:cstheme="minorBidi"/>
          <w:sz w:val="22"/>
          <w:szCs w:val="22"/>
          <w:lang w:eastAsia="en-AU"/>
        </w:rPr>
      </w:pPr>
      <w:r>
        <w:tab/>
      </w:r>
      <w:hyperlink w:anchor="_Toc8821787" w:history="1">
        <w:r w:rsidRPr="007935BE">
          <w:rPr>
            <w:rStyle w:val="CharSectNo"/>
          </w:rPr>
          <w:t>6</w:t>
        </w:r>
        <w:r w:rsidRPr="007935BE">
          <w:tab/>
        </w:r>
        <w:r w:rsidRPr="007935BE">
          <w:rPr>
            <w:rFonts w:cs="Arial"/>
            <w:bCs/>
            <w:szCs w:val="24"/>
            <w:lang w:eastAsia="en-AU"/>
          </w:rPr>
          <w:t>Definitions for div 9.5</w:t>
        </w:r>
        <w:r>
          <w:rPr>
            <w:rFonts w:cs="Arial"/>
            <w:bCs/>
            <w:szCs w:val="24"/>
            <w:lang w:eastAsia="en-AU"/>
          </w:rPr>
          <w:br/>
        </w:r>
        <w:r w:rsidRPr="007935BE">
          <w:t>New section 91A (2) (b) (iia)</w:t>
        </w:r>
        <w:r>
          <w:tab/>
        </w:r>
        <w:r>
          <w:fldChar w:fldCharType="begin"/>
        </w:r>
        <w:r>
          <w:instrText xml:space="preserve"> PAGEREF _Toc8821787 \h </w:instrText>
        </w:r>
        <w:r>
          <w:fldChar w:fldCharType="separate"/>
        </w:r>
        <w:r w:rsidR="009D0AE5">
          <w:t>5</w:t>
        </w:r>
        <w:r>
          <w:fldChar w:fldCharType="end"/>
        </w:r>
      </w:hyperlink>
    </w:p>
    <w:p w14:paraId="5149DEA4" w14:textId="5C45D4E6" w:rsidR="00A01962" w:rsidRDefault="00A01962">
      <w:pPr>
        <w:pStyle w:val="TOC5"/>
        <w:rPr>
          <w:rFonts w:asciiTheme="minorHAnsi" w:eastAsiaTheme="minorEastAsia" w:hAnsiTheme="minorHAnsi" w:cstheme="minorBidi"/>
          <w:sz w:val="22"/>
          <w:szCs w:val="22"/>
          <w:lang w:eastAsia="en-AU"/>
        </w:rPr>
      </w:pPr>
      <w:r>
        <w:tab/>
      </w:r>
      <w:hyperlink w:anchor="_Toc8821788" w:history="1">
        <w:r w:rsidRPr="007935BE">
          <w:rPr>
            <w:rStyle w:val="CharSectNo"/>
          </w:rPr>
          <w:t>7</w:t>
        </w:r>
        <w:r w:rsidRPr="007935BE">
          <w:tab/>
        </w:r>
        <w:r w:rsidRPr="007935BE">
          <w:rPr>
            <w:rFonts w:cs="Arial"/>
            <w:bCs/>
            <w:szCs w:val="24"/>
            <w:lang w:eastAsia="en-AU"/>
          </w:rPr>
          <w:t>Order to assess whether land contaminated</w:t>
        </w:r>
        <w:r>
          <w:rPr>
            <w:rFonts w:cs="Arial"/>
            <w:bCs/>
            <w:szCs w:val="24"/>
            <w:lang w:eastAsia="en-AU"/>
          </w:rPr>
          <w:br/>
        </w:r>
        <w:r w:rsidRPr="007935BE">
          <w:t>Section 91C (5)</w:t>
        </w:r>
        <w:r>
          <w:tab/>
        </w:r>
        <w:r>
          <w:fldChar w:fldCharType="begin"/>
        </w:r>
        <w:r>
          <w:instrText xml:space="preserve"> PAGEREF _Toc8821788 \h </w:instrText>
        </w:r>
        <w:r>
          <w:fldChar w:fldCharType="separate"/>
        </w:r>
        <w:r w:rsidR="009D0AE5">
          <w:t>5</w:t>
        </w:r>
        <w:r>
          <w:fldChar w:fldCharType="end"/>
        </w:r>
      </w:hyperlink>
    </w:p>
    <w:p w14:paraId="19EF0987" w14:textId="2EE32745" w:rsidR="00A01962" w:rsidRDefault="00A01962">
      <w:pPr>
        <w:pStyle w:val="TOC5"/>
        <w:rPr>
          <w:rFonts w:asciiTheme="minorHAnsi" w:eastAsiaTheme="minorEastAsia" w:hAnsiTheme="minorHAnsi" w:cstheme="minorBidi"/>
          <w:sz w:val="22"/>
          <w:szCs w:val="22"/>
          <w:lang w:eastAsia="en-AU"/>
        </w:rPr>
      </w:pPr>
      <w:r>
        <w:tab/>
      </w:r>
      <w:hyperlink w:anchor="_Toc8821789" w:history="1">
        <w:r w:rsidRPr="007935BE">
          <w:rPr>
            <w:rStyle w:val="CharSectNo"/>
          </w:rPr>
          <w:t>8</w:t>
        </w:r>
        <w:r w:rsidRPr="007935BE">
          <w:tab/>
        </w:r>
        <w:r w:rsidRPr="007935BE">
          <w:rPr>
            <w:rFonts w:cs="Arial"/>
            <w:bCs/>
            <w:szCs w:val="24"/>
            <w:lang w:eastAsia="en-AU"/>
          </w:rPr>
          <w:t>Order to remediate land</w:t>
        </w:r>
        <w:r>
          <w:rPr>
            <w:rFonts w:cs="Arial"/>
            <w:bCs/>
            <w:szCs w:val="24"/>
            <w:lang w:eastAsia="en-AU"/>
          </w:rPr>
          <w:br/>
        </w:r>
        <w:r w:rsidRPr="007935BE">
          <w:t>Section 91D (5)</w:t>
        </w:r>
        <w:r>
          <w:tab/>
        </w:r>
        <w:r>
          <w:fldChar w:fldCharType="begin"/>
        </w:r>
        <w:r>
          <w:instrText xml:space="preserve"> PAGEREF _Toc8821789 \h </w:instrText>
        </w:r>
        <w:r>
          <w:fldChar w:fldCharType="separate"/>
        </w:r>
        <w:r w:rsidR="009D0AE5">
          <w:t>6</w:t>
        </w:r>
        <w:r>
          <w:fldChar w:fldCharType="end"/>
        </w:r>
      </w:hyperlink>
    </w:p>
    <w:p w14:paraId="024D529E" w14:textId="7CBED48B" w:rsidR="00A01962" w:rsidRDefault="00A01962">
      <w:pPr>
        <w:pStyle w:val="TOC5"/>
        <w:rPr>
          <w:rFonts w:asciiTheme="minorHAnsi" w:eastAsiaTheme="minorEastAsia" w:hAnsiTheme="minorHAnsi" w:cstheme="minorBidi"/>
          <w:sz w:val="22"/>
          <w:szCs w:val="22"/>
          <w:lang w:eastAsia="en-AU"/>
        </w:rPr>
      </w:pPr>
      <w:r>
        <w:tab/>
      </w:r>
      <w:hyperlink w:anchor="_Toc8821790" w:history="1">
        <w:r w:rsidRPr="007F53B1">
          <w:t>9</w:t>
        </w:r>
        <w:r>
          <w:rPr>
            <w:rFonts w:asciiTheme="minorHAnsi" w:eastAsiaTheme="minorEastAsia" w:hAnsiTheme="minorHAnsi" w:cstheme="minorBidi"/>
            <w:sz w:val="22"/>
            <w:szCs w:val="22"/>
            <w:lang w:eastAsia="en-AU"/>
          </w:rPr>
          <w:tab/>
        </w:r>
        <w:r w:rsidRPr="007F53B1">
          <w:t>Section 91D (5) (b)</w:t>
        </w:r>
        <w:r>
          <w:tab/>
        </w:r>
        <w:r>
          <w:fldChar w:fldCharType="begin"/>
        </w:r>
        <w:r>
          <w:instrText xml:space="preserve"> PAGEREF _Toc8821790 \h </w:instrText>
        </w:r>
        <w:r>
          <w:fldChar w:fldCharType="separate"/>
        </w:r>
        <w:r w:rsidR="009D0AE5">
          <w:t>6</w:t>
        </w:r>
        <w:r>
          <w:fldChar w:fldCharType="end"/>
        </w:r>
      </w:hyperlink>
    </w:p>
    <w:p w14:paraId="6B673151" w14:textId="797EFC96" w:rsidR="00A01962" w:rsidRDefault="00794FA0">
      <w:pPr>
        <w:pStyle w:val="TOC2"/>
        <w:rPr>
          <w:rFonts w:asciiTheme="minorHAnsi" w:eastAsiaTheme="minorEastAsia" w:hAnsiTheme="minorHAnsi" w:cstheme="minorBidi"/>
          <w:b w:val="0"/>
          <w:sz w:val="22"/>
          <w:szCs w:val="22"/>
          <w:lang w:eastAsia="en-AU"/>
        </w:rPr>
      </w:pPr>
      <w:hyperlink w:anchor="_Toc8821791" w:history="1">
        <w:r w:rsidR="00A01962" w:rsidRPr="007F53B1">
          <w:t>Part 4</w:t>
        </w:r>
        <w:r w:rsidR="00A01962">
          <w:rPr>
            <w:rFonts w:asciiTheme="minorHAnsi" w:eastAsiaTheme="minorEastAsia" w:hAnsiTheme="minorHAnsi" w:cstheme="minorBidi"/>
            <w:b w:val="0"/>
            <w:sz w:val="22"/>
            <w:szCs w:val="22"/>
            <w:lang w:eastAsia="en-AU"/>
          </w:rPr>
          <w:tab/>
        </w:r>
        <w:r w:rsidR="00A01962" w:rsidRPr="007F53B1">
          <w:t>Environment Protection Regulation 2005</w:t>
        </w:r>
        <w:r w:rsidR="00A01962" w:rsidRPr="00A01962">
          <w:rPr>
            <w:vanish/>
          </w:rPr>
          <w:tab/>
        </w:r>
        <w:r w:rsidR="00A01962" w:rsidRPr="00A01962">
          <w:rPr>
            <w:vanish/>
          </w:rPr>
          <w:fldChar w:fldCharType="begin"/>
        </w:r>
        <w:r w:rsidR="00A01962" w:rsidRPr="00A01962">
          <w:rPr>
            <w:vanish/>
          </w:rPr>
          <w:instrText xml:space="preserve"> PAGEREF _Toc8821791 \h </w:instrText>
        </w:r>
        <w:r w:rsidR="00A01962" w:rsidRPr="00A01962">
          <w:rPr>
            <w:vanish/>
          </w:rPr>
        </w:r>
        <w:r w:rsidR="00A01962" w:rsidRPr="00A01962">
          <w:rPr>
            <w:vanish/>
          </w:rPr>
          <w:fldChar w:fldCharType="separate"/>
        </w:r>
        <w:r w:rsidR="009D0AE5">
          <w:rPr>
            <w:vanish/>
          </w:rPr>
          <w:t>7</w:t>
        </w:r>
        <w:r w:rsidR="00A01962" w:rsidRPr="00A01962">
          <w:rPr>
            <w:vanish/>
          </w:rPr>
          <w:fldChar w:fldCharType="end"/>
        </w:r>
      </w:hyperlink>
    </w:p>
    <w:p w14:paraId="70DBD9ED" w14:textId="6193A71B" w:rsidR="00A01962" w:rsidRDefault="00A01962">
      <w:pPr>
        <w:pStyle w:val="TOC5"/>
        <w:rPr>
          <w:rFonts w:asciiTheme="minorHAnsi" w:eastAsiaTheme="minorEastAsia" w:hAnsiTheme="minorHAnsi" w:cstheme="minorBidi"/>
          <w:sz w:val="22"/>
          <w:szCs w:val="22"/>
          <w:lang w:eastAsia="en-AU"/>
        </w:rPr>
      </w:pPr>
      <w:r>
        <w:tab/>
      </w:r>
      <w:hyperlink w:anchor="_Toc8821792" w:history="1">
        <w:r w:rsidRPr="007F53B1">
          <w:t>10</w:t>
        </w:r>
        <w:r>
          <w:rPr>
            <w:rFonts w:asciiTheme="minorHAnsi" w:eastAsiaTheme="minorEastAsia" w:hAnsiTheme="minorHAnsi" w:cstheme="minorBidi"/>
            <w:sz w:val="22"/>
            <w:szCs w:val="22"/>
            <w:lang w:eastAsia="en-AU"/>
          </w:rPr>
          <w:tab/>
        </w:r>
        <w:r w:rsidRPr="007F53B1">
          <w:t>Section 66C</w:t>
        </w:r>
        <w:r>
          <w:tab/>
        </w:r>
        <w:r>
          <w:fldChar w:fldCharType="begin"/>
        </w:r>
        <w:r>
          <w:instrText xml:space="preserve"> PAGEREF _Toc8821792 \h </w:instrText>
        </w:r>
        <w:r>
          <w:fldChar w:fldCharType="separate"/>
        </w:r>
        <w:r w:rsidR="009D0AE5">
          <w:t>7</w:t>
        </w:r>
        <w:r>
          <w:fldChar w:fldCharType="end"/>
        </w:r>
      </w:hyperlink>
    </w:p>
    <w:p w14:paraId="3D44406D" w14:textId="2BCA931B" w:rsidR="00A01962" w:rsidRDefault="00794FA0">
      <w:pPr>
        <w:pStyle w:val="TOC2"/>
        <w:rPr>
          <w:rFonts w:asciiTheme="minorHAnsi" w:eastAsiaTheme="minorEastAsia" w:hAnsiTheme="minorHAnsi" w:cstheme="minorBidi"/>
          <w:b w:val="0"/>
          <w:sz w:val="22"/>
          <w:szCs w:val="22"/>
          <w:lang w:eastAsia="en-AU"/>
        </w:rPr>
      </w:pPr>
      <w:hyperlink w:anchor="_Toc8821793" w:history="1">
        <w:r w:rsidR="00A01962" w:rsidRPr="007F53B1">
          <w:t>Part 5</w:t>
        </w:r>
        <w:r w:rsidR="00A01962">
          <w:rPr>
            <w:rFonts w:asciiTheme="minorHAnsi" w:eastAsiaTheme="minorEastAsia" w:hAnsiTheme="minorHAnsi" w:cstheme="minorBidi"/>
            <w:b w:val="0"/>
            <w:sz w:val="22"/>
            <w:szCs w:val="22"/>
            <w:lang w:eastAsia="en-AU"/>
          </w:rPr>
          <w:tab/>
        </w:r>
        <w:r w:rsidR="00A01962" w:rsidRPr="007F53B1">
          <w:t>Nature Conservation Act 2014</w:t>
        </w:r>
        <w:r w:rsidR="00A01962" w:rsidRPr="00A01962">
          <w:rPr>
            <w:vanish/>
          </w:rPr>
          <w:tab/>
        </w:r>
        <w:r w:rsidR="00A01962" w:rsidRPr="00A01962">
          <w:rPr>
            <w:vanish/>
          </w:rPr>
          <w:fldChar w:fldCharType="begin"/>
        </w:r>
        <w:r w:rsidR="00A01962" w:rsidRPr="00A01962">
          <w:rPr>
            <w:vanish/>
          </w:rPr>
          <w:instrText xml:space="preserve"> PAGEREF _Toc8821793 \h </w:instrText>
        </w:r>
        <w:r w:rsidR="00A01962" w:rsidRPr="00A01962">
          <w:rPr>
            <w:vanish/>
          </w:rPr>
        </w:r>
        <w:r w:rsidR="00A01962" w:rsidRPr="00A01962">
          <w:rPr>
            <w:vanish/>
          </w:rPr>
          <w:fldChar w:fldCharType="separate"/>
        </w:r>
        <w:r w:rsidR="009D0AE5">
          <w:rPr>
            <w:vanish/>
          </w:rPr>
          <w:t>8</w:t>
        </w:r>
        <w:r w:rsidR="00A01962" w:rsidRPr="00A01962">
          <w:rPr>
            <w:vanish/>
          </w:rPr>
          <w:fldChar w:fldCharType="end"/>
        </w:r>
      </w:hyperlink>
    </w:p>
    <w:p w14:paraId="7E685BA7" w14:textId="0DC4A609" w:rsidR="00A01962" w:rsidRDefault="00A01962">
      <w:pPr>
        <w:pStyle w:val="TOC5"/>
        <w:rPr>
          <w:rFonts w:asciiTheme="minorHAnsi" w:eastAsiaTheme="minorEastAsia" w:hAnsiTheme="minorHAnsi" w:cstheme="minorBidi"/>
          <w:sz w:val="22"/>
          <w:szCs w:val="22"/>
          <w:lang w:eastAsia="en-AU"/>
        </w:rPr>
      </w:pPr>
      <w:r>
        <w:tab/>
      </w:r>
      <w:hyperlink w:anchor="_Toc8821794" w:history="1">
        <w:r w:rsidRPr="007935BE">
          <w:rPr>
            <w:rStyle w:val="CharSectNo"/>
          </w:rPr>
          <w:t>11</w:t>
        </w:r>
        <w:r w:rsidRPr="007935BE">
          <w:tab/>
        </w:r>
        <w:r w:rsidRPr="007935BE">
          <w:rPr>
            <w:rFonts w:ascii="Arial-BoldMT" w:hAnsi="Arial-BoldMT" w:cs="Arial-BoldMT"/>
            <w:bCs/>
            <w:szCs w:val="24"/>
            <w:lang w:eastAsia="en-AU"/>
          </w:rPr>
          <w:t>Chapter 6 exceptions</w:t>
        </w:r>
        <w:r>
          <w:rPr>
            <w:rFonts w:ascii="Arial-BoldMT" w:hAnsi="Arial-BoldMT" w:cs="Arial-BoldMT"/>
            <w:bCs/>
            <w:szCs w:val="24"/>
            <w:lang w:eastAsia="en-AU"/>
          </w:rPr>
          <w:br/>
        </w:r>
        <w:r w:rsidRPr="007935BE">
          <w:t>New section 153 (2) (b) (iii)</w:t>
        </w:r>
        <w:r>
          <w:tab/>
        </w:r>
        <w:r>
          <w:fldChar w:fldCharType="begin"/>
        </w:r>
        <w:r>
          <w:instrText xml:space="preserve"> PAGEREF _Toc8821794 \h </w:instrText>
        </w:r>
        <w:r>
          <w:fldChar w:fldCharType="separate"/>
        </w:r>
        <w:r w:rsidR="009D0AE5">
          <w:t>8</w:t>
        </w:r>
        <w:r>
          <w:fldChar w:fldCharType="end"/>
        </w:r>
      </w:hyperlink>
    </w:p>
    <w:p w14:paraId="04910F81" w14:textId="5CD22520" w:rsidR="00A01962" w:rsidRDefault="00A01962">
      <w:pPr>
        <w:pStyle w:val="TOC5"/>
        <w:rPr>
          <w:rFonts w:asciiTheme="minorHAnsi" w:eastAsiaTheme="minorEastAsia" w:hAnsiTheme="minorHAnsi" w:cstheme="minorBidi"/>
          <w:sz w:val="22"/>
          <w:szCs w:val="22"/>
          <w:lang w:eastAsia="en-AU"/>
        </w:rPr>
      </w:pPr>
      <w:r>
        <w:tab/>
      </w:r>
      <w:hyperlink w:anchor="_Toc8821795" w:history="1">
        <w:r w:rsidRPr="007935BE">
          <w:rPr>
            <w:rStyle w:val="CharSectNo"/>
          </w:rPr>
          <w:t>12</w:t>
        </w:r>
        <w:r w:rsidRPr="007935BE">
          <w:tab/>
        </w:r>
        <w:r w:rsidRPr="007935BE">
          <w:rPr>
            <w:rFonts w:ascii="Arial-BoldMT" w:hAnsi="Arial-BoldMT" w:cs="Arial-BoldMT"/>
            <w:bCs/>
            <w:szCs w:val="24"/>
            <w:lang w:eastAsia="en-AU"/>
          </w:rPr>
          <w:t>Chapter 9 exceptions</w:t>
        </w:r>
        <w:r>
          <w:rPr>
            <w:rFonts w:ascii="Arial-BoldMT" w:hAnsi="Arial-BoldMT" w:cs="Arial-BoldMT"/>
            <w:bCs/>
            <w:szCs w:val="24"/>
            <w:lang w:eastAsia="en-AU"/>
          </w:rPr>
          <w:br/>
        </w:r>
        <w:r w:rsidRPr="007935BE">
          <w:t>New section 252 (2) (b) (v)</w:t>
        </w:r>
        <w:r>
          <w:tab/>
        </w:r>
        <w:r>
          <w:fldChar w:fldCharType="begin"/>
        </w:r>
        <w:r>
          <w:instrText xml:space="preserve"> PAGEREF _Toc8821795 \h </w:instrText>
        </w:r>
        <w:r>
          <w:fldChar w:fldCharType="separate"/>
        </w:r>
        <w:r w:rsidR="009D0AE5">
          <w:t>8</w:t>
        </w:r>
        <w:r>
          <w:fldChar w:fldCharType="end"/>
        </w:r>
      </w:hyperlink>
    </w:p>
    <w:p w14:paraId="4C0C88D3" w14:textId="34663616" w:rsidR="00A01962" w:rsidRDefault="00A01962">
      <w:pPr>
        <w:pStyle w:val="TOC5"/>
        <w:rPr>
          <w:rFonts w:asciiTheme="minorHAnsi" w:eastAsiaTheme="minorEastAsia" w:hAnsiTheme="minorHAnsi" w:cstheme="minorBidi"/>
          <w:sz w:val="22"/>
          <w:szCs w:val="22"/>
          <w:lang w:eastAsia="en-AU"/>
        </w:rPr>
      </w:pPr>
      <w:r>
        <w:tab/>
      </w:r>
      <w:hyperlink w:anchor="_Toc8821796" w:history="1">
        <w:r w:rsidRPr="007935BE">
          <w:rPr>
            <w:rStyle w:val="CharSectNo"/>
          </w:rPr>
          <w:t>13</w:t>
        </w:r>
        <w:r w:rsidRPr="007935BE">
          <w:tab/>
          <w:t>Part 10.2 exceptions</w:t>
        </w:r>
        <w:r>
          <w:br/>
        </w:r>
        <w:r w:rsidRPr="007935BE">
          <w:t>Section 261 (2) (a) (ii)</w:t>
        </w:r>
        <w:r>
          <w:tab/>
        </w:r>
        <w:r>
          <w:fldChar w:fldCharType="begin"/>
        </w:r>
        <w:r>
          <w:instrText xml:space="preserve"> PAGEREF _Toc8821796 \h </w:instrText>
        </w:r>
        <w:r>
          <w:fldChar w:fldCharType="separate"/>
        </w:r>
        <w:r w:rsidR="009D0AE5">
          <w:t>8</w:t>
        </w:r>
        <w:r>
          <w:fldChar w:fldCharType="end"/>
        </w:r>
      </w:hyperlink>
    </w:p>
    <w:p w14:paraId="17E9F300" w14:textId="3A3C0D54" w:rsidR="00A01962" w:rsidRDefault="00A01962">
      <w:pPr>
        <w:pStyle w:val="TOC5"/>
        <w:rPr>
          <w:rFonts w:asciiTheme="minorHAnsi" w:eastAsiaTheme="minorEastAsia" w:hAnsiTheme="minorHAnsi" w:cstheme="minorBidi"/>
          <w:sz w:val="22"/>
          <w:szCs w:val="22"/>
          <w:lang w:eastAsia="en-AU"/>
        </w:rPr>
      </w:pPr>
      <w:r>
        <w:tab/>
      </w:r>
      <w:hyperlink w:anchor="_Toc8821797" w:history="1">
        <w:r w:rsidRPr="007F53B1">
          <w:t>14</w:t>
        </w:r>
        <w:r>
          <w:rPr>
            <w:rFonts w:asciiTheme="minorHAnsi" w:eastAsiaTheme="minorEastAsia" w:hAnsiTheme="minorHAnsi" w:cstheme="minorBidi"/>
            <w:sz w:val="22"/>
            <w:szCs w:val="22"/>
            <w:lang w:eastAsia="en-AU"/>
          </w:rPr>
          <w:tab/>
        </w:r>
        <w:r w:rsidRPr="007F53B1">
          <w:t>New section 262A</w:t>
        </w:r>
        <w:r>
          <w:tab/>
        </w:r>
        <w:r>
          <w:fldChar w:fldCharType="begin"/>
        </w:r>
        <w:r>
          <w:instrText xml:space="preserve"> PAGEREF _Toc8821797 \h </w:instrText>
        </w:r>
        <w:r>
          <w:fldChar w:fldCharType="separate"/>
        </w:r>
        <w:r w:rsidR="009D0AE5">
          <w:t>8</w:t>
        </w:r>
        <w:r>
          <w:fldChar w:fldCharType="end"/>
        </w:r>
      </w:hyperlink>
    </w:p>
    <w:p w14:paraId="051C1381" w14:textId="7847C14D" w:rsidR="00A01962" w:rsidRDefault="00A01962">
      <w:pPr>
        <w:pStyle w:val="TOC5"/>
        <w:rPr>
          <w:rFonts w:asciiTheme="minorHAnsi" w:eastAsiaTheme="minorEastAsia" w:hAnsiTheme="minorHAnsi" w:cstheme="minorBidi"/>
          <w:sz w:val="22"/>
          <w:szCs w:val="22"/>
          <w:lang w:eastAsia="en-AU"/>
        </w:rPr>
      </w:pPr>
      <w:r>
        <w:tab/>
      </w:r>
      <w:hyperlink w:anchor="_Toc8821798" w:history="1">
        <w:r w:rsidRPr="007935BE">
          <w:rPr>
            <w:rStyle w:val="CharSectNo"/>
          </w:rPr>
          <w:t>15</w:t>
        </w:r>
        <w:r w:rsidRPr="007935BE">
          <w:tab/>
        </w:r>
        <w:r w:rsidRPr="007935BE">
          <w:rPr>
            <w:rFonts w:ascii="Arial-BoldMT" w:hAnsi="Arial-BoldMT" w:cs="Arial-BoldMT"/>
            <w:bCs/>
            <w:szCs w:val="24"/>
            <w:lang w:eastAsia="en-AU"/>
          </w:rPr>
          <w:t>Receipt for things seized</w:t>
        </w:r>
        <w:r>
          <w:rPr>
            <w:rFonts w:ascii="Arial-BoldMT" w:hAnsi="Arial-BoldMT" w:cs="Arial-BoldMT"/>
            <w:bCs/>
            <w:szCs w:val="24"/>
            <w:lang w:eastAsia="en-AU"/>
          </w:rPr>
          <w:br/>
        </w:r>
        <w:r w:rsidRPr="007935BE">
          <w:t>Section 350 (3) (d) (ii)</w:t>
        </w:r>
        <w:r>
          <w:tab/>
        </w:r>
        <w:r>
          <w:fldChar w:fldCharType="begin"/>
        </w:r>
        <w:r>
          <w:instrText xml:space="preserve"> PAGEREF _Toc8821798 \h </w:instrText>
        </w:r>
        <w:r>
          <w:fldChar w:fldCharType="separate"/>
        </w:r>
        <w:r w:rsidR="009D0AE5">
          <w:t>9</w:t>
        </w:r>
        <w:r>
          <w:fldChar w:fldCharType="end"/>
        </w:r>
      </w:hyperlink>
    </w:p>
    <w:p w14:paraId="212500CD" w14:textId="7F7E4467" w:rsidR="00A01962" w:rsidRDefault="00A01962">
      <w:pPr>
        <w:pStyle w:val="TOC5"/>
        <w:rPr>
          <w:rFonts w:asciiTheme="minorHAnsi" w:eastAsiaTheme="minorEastAsia" w:hAnsiTheme="minorHAnsi" w:cstheme="minorBidi"/>
          <w:sz w:val="22"/>
          <w:szCs w:val="22"/>
          <w:lang w:eastAsia="en-AU"/>
        </w:rPr>
      </w:pPr>
      <w:r>
        <w:tab/>
      </w:r>
      <w:hyperlink w:anchor="_Toc8821799" w:history="1">
        <w:r w:rsidRPr="007F53B1">
          <w:t>16</w:t>
        </w:r>
        <w:r>
          <w:rPr>
            <w:rFonts w:asciiTheme="minorHAnsi" w:eastAsiaTheme="minorEastAsia" w:hAnsiTheme="minorHAnsi" w:cstheme="minorBidi"/>
            <w:sz w:val="22"/>
            <w:szCs w:val="22"/>
            <w:lang w:eastAsia="en-AU"/>
          </w:rPr>
          <w:tab/>
        </w:r>
        <w:r w:rsidRPr="007F53B1">
          <w:t xml:space="preserve">Dictionary, new definition of </w:t>
        </w:r>
        <w:r w:rsidRPr="007F53B1">
          <w:rPr>
            <w:i/>
          </w:rPr>
          <w:t>influential person</w:t>
        </w:r>
        <w:r>
          <w:tab/>
        </w:r>
        <w:r>
          <w:fldChar w:fldCharType="begin"/>
        </w:r>
        <w:r>
          <w:instrText xml:space="preserve"> PAGEREF _Toc8821799 \h </w:instrText>
        </w:r>
        <w:r>
          <w:fldChar w:fldCharType="separate"/>
        </w:r>
        <w:r w:rsidR="009D0AE5">
          <w:t>9</w:t>
        </w:r>
        <w:r>
          <w:fldChar w:fldCharType="end"/>
        </w:r>
      </w:hyperlink>
    </w:p>
    <w:p w14:paraId="239C7025" w14:textId="3AC062B7" w:rsidR="00A01962" w:rsidRDefault="00794FA0">
      <w:pPr>
        <w:pStyle w:val="TOC2"/>
        <w:rPr>
          <w:rFonts w:asciiTheme="minorHAnsi" w:eastAsiaTheme="minorEastAsia" w:hAnsiTheme="minorHAnsi" w:cstheme="minorBidi"/>
          <w:b w:val="0"/>
          <w:sz w:val="22"/>
          <w:szCs w:val="22"/>
          <w:lang w:eastAsia="en-AU"/>
        </w:rPr>
      </w:pPr>
      <w:hyperlink w:anchor="_Toc8821800" w:history="1">
        <w:r w:rsidR="00A01962" w:rsidRPr="007F53B1">
          <w:t>Part 6</w:t>
        </w:r>
        <w:r w:rsidR="00A01962">
          <w:rPr>
            <w:rFonts w:asciiTheme="minorHAnsi" w:eastAsiaTheme="minorEastAsia" w:hAnsiTheme="minorHAnsi" w:cstheme="minorBidi"/>
            <w:b w:val="0"/>
            <w:sz w:val="22"/>
            <w:szCs w:val="22"/>
            <w:lang w:eastAsia="en-AU"/>
          </w:rPr>
          <w:tab/>
        </w:r>
        <w:r w:rsidR="00A01962" w:rsidRPr="007F53B1">
          <w:t>Planning and Development Act 2007</w:t>
        </w:r>
        <w:r w:rsidR="00A01962" w:rsidRPr="00A01962">
          <w:rPr>
            <w:vanish/>
          </w:rPr>
          <w:tab/>
        </w:r>
        <w:r w:rsidR="00A01962" w:rsidRPr="00A01962">
          <w:rPr>
            <w:vanish/>
          </w:rPr>
          <w:fldChar w:fldCharType="begin"/>
        </w:r>
        <w:r w:rsidR="00A01962" w:rsidRPr="00A01962">
          <w:rPr>
            <w:vanish/>
          </w:rPr>
          <w:instrText xml:space="preserve"> PAGEREF _Toc8821800 \h </w:instrText>
        </w:r>
        <w:r w:rsidR="00A01962" w:rsidRPr="00A01962">
          <w:rPr>
            <w:vanish/>
          </w:rPr>
        </w:r>
        <w:r w:rsidR="00A01962" w:rsidRPr="00A01962">
          <w:rPr>
            <w:vanish/>
          </w:rPr>
          <w:fldChar w:fldCharType="separate"/>
        </w:r>
        <w:r w:rsidR="009D0AE5">
          <w:rPr>
            <w:vanish/>
          </w:rPr>
          <w:t>10</w:t>
        </w:r>
        <w:r w:rsidR="00A01962" w:rsidRPr="00A01962">
          <w:rPr>
            <w:vanish/>
          </w:rPr>
          <w:fldChar w:fldCharType="end"/>
        </w:r>
      </w:hyperlink>
    </w:p>
    <w:p w14:paraId="438713B5" w14:textId="3C6585DD" w:rsidR="00A01962" w:rsidRDefault="00A01962">
      <w:pPr>
        <w:pStyle w:val="TOC5"/>
        <w:rPr>
          <w:rFonts w:asciiTheme="minorHAnsi" w:eastAsiaTheme="minorEastAsia" w:hAnsiTheme="minorHAnsi" w:cstheme="minorBidi"/>
          <w:sz w:val="22"/>
          <w:szCs w:val="22"/>
          <w:lang w:eastAsia="en-AU"/>
        </w:rPr>
      </w:pPr>
      <w:r>
        <w:tab/>
      </w:r>
      <w:hyperlink w:anchor="_Toc8821801" w:history="1">
        <w:r w:rsidRPr="007935BE">
          <w:rPr>
            <w:rStyle w:val="CharSectNo"/>
          </w:rPr>
          <w:t>17</w:t>
        </w:r>
        <w:r w:rsidRPr="007935BE">
          <w:tab/>
          <w:t>Effect of draft plan variations given to Minister</w:t>
        </w:r>
        <w:r>
          <w:br/>
        </w:r>
        <w:r w:rsidRPr="007935BE">
          <w:t xml:space="preserve">Section 72 (3), definition of </w:t>
        </w:r>
        <w:r w:rsidRPr="007935BE">
          <w:rPr>
            <w:rStyle w:val="charItals"/>
          </w:rPr>
          <w:t>defined period</w:t>
        </w:r>
        <w:r w:rsidRPr="007935BE">
          <w:t>, paragraph (b) (iv)</w:t>
        </w:r>
        <w:r>
          <w:tab/>
        </w:r>
        <w:r>
          <w:fldChar w:fldCharType="begin"/>
        </w:r>
        <w:r>
          <w:instrText xml:space="preserve"> PAGEREF _Toc8821801 \h </w:instrText>
        </w:r>
        <w:r>
          <w:fldChar w:fldCharType="separate"/>
        </w:r>
        <w:r w:rsidR="009D0AE5">
          <w:t>10</w:t>
        </w:r>
        <w:r>
          <w:fldChar w:fldCharType="end"/>
        </w:r>
      </w:hyperlink>
    </w:p>
    <w:p w14:paraId="300BDF8C" w14:textId="67C30A87" w:rsidR="00A01962" w:rsidRDefault="00A01962">
      <w:pPr>
        <w:pStyle w:val="TOC5"/>
        <w:rPr>
          <w:rFonts w:asciiTheme="minorHAnsi" w:eastAsiaTheme="minorEastAsia" w:hAnsiTheme="minorHAnsi" w:cstheme="minorBidi"/>
          <w:sz w:val="22"/>
          <w:szCs w:val="22"/>
          <w:lang w:eastAsia="en-AU"/>
        </w:rPr>
      </w:pPr>
      <w:r>
        <w:tab/>
      </w:r>
      <w:hyperlink w:anchor="_Toc8821802" w:history="1">
        <w:r w:rsidRPr="007935BE">
          <w:rPr>
            <w:rStyle w:val="CharSectNo"/>
          </w:rPr>
          <w:t>18</w:t>
        </w:r>
        <w:r w:rsidRPr="007935BE">
          <w:tab/>
          <w:t>Minister’s powers in relation to draft plan variations</w:t>
        </w:r>
        <w:r>
          <w:br/>
        </w:r>
        <w:r w:rsidRPr="007935BE">
          <w:t>Section 76 (1) (a)</w:t>
        </w:r>
        <w:r>
          <w:tab/>
        </w:r>
        <w:r>
          <w:fldChar w:fldCharType="begin"/>
        </w:r>
        <w:r>
          <w:instrText xml:space="preserve"> PAGEREF _Toc8821802 \h </w:instrText>
        </w:r>
        <w:r>
          <w:fldChar w:fldCharType="separate"/>
        </w:r>
        <w:r w:rsidR="009D0AE5">
          <w:t>10</w:t>
        </w:r>
        <w:r>
          <w:fldChar w:fldCharType="end"/>
        </w:r>
      </w:hyperlink>
    </w:p>
    <w:p w14:paraId="528BBAB3" w14:textId="4C39C791" w:rsidR="00A01962" w:rsidRDefault="00A01962">
      <w:pPr>
        <w:pStyle w:val="TOC5"/>
        <w:rPr>
          <w:rFonts w:asciiTheme="minorHAnsi" w:eastAsiaTheme="minorEastAsia" w:hAnsiTheme="minorHAnsi" w:cstheme="minorBidi"/>
          <w:sz w:val="22"/>
          <w:szCs w:val="22"/>
          <w:lang w:eastAsia="en-AU"/>
        </w:rPr>
      </w:pPr>
      <w:r>
        <w:tab/>
      </w:r>
      <w:hyperlink w:anchor="_Toc8821803" w:history="1">
        <w:r w:rsidRPr="007935BE">
          <w:rPr>
            <w:rStyle w:val="CharSectNo"/>
          </w:rPr>
          <w:t>19</w:t>
        </w:r>
        <w:r w:rsidRPr="007935BE">
          <w:tab/>
          <w:t>End of development approvals for lease variations</w:t>
        </w:r>
        <w:r>
          <w:br/>
        </w:r>
        <w:r w:rsidRPr="007935BE">
          <w:t>New section 185 (2) (b) (iia)</w:t>
        </w:r>
        <w:r>
          <w:tab/>
        </w:r>
        <w:r>
          <w:fldChar w:fldCharType="begin"/>
        </w:r>
        <w:r>
          <w:instrText xml:space="preserve"> PAGEREF _Toc8821803 \h </w:instrText>
        </w:r>
        <w:r>
          <w:fldChar w:fldCharType="separate"/>
        </w:r>
        <w:r w:rsidR="009D0AE5">
          <w:t>10</w:t>
        </w:r>
        <w:r>
          <w:fldChar w:fldCharType="end"/>
        </w:r>
      </w:hyperlink>
    </w:p>
    <w:p w14:paraId="558651BF" w14:textId="11F967C0" w:rsidR="00A01962" w:rsidRDefault="00A01962">
      <w:pPr>
        <w:pStyle w:val="TOC5"/>
        <w:rPr>
          <w:rFonts w:asciiTheme="minorHAnsi" w:eastAsiaTheme="minorEastAsia" w:hAnsiTheme="minorHAnsi" w:cstheme="minorBidi"/>
          <w:sz w:val="22"/>
          <w:szCs w:val="22"/>
          <w:lang w:eastAsia="en-AU"/>
        </w:rPr>
      </w:pPr>
      <w:r>
        <w:tab/>
      </w:r>
      <w:hyperlink w:anchor="_Toc8821804" w:history="1">
        <w:r w:rsidRPr="007935BE">
          <w:rPr>
            <w:rStyle w:val="CharSectNo"/>
          </w:rPr>
          <w:t>20</w:t>
        </w:r>
        <w:r w:rsidRPr="007935BE">
          <w:tab/>
          <w:t>Decision on rent payout lease variation application</w:t>
        </w:r>
        <w:r>
          <w:br/>
        </w:r>
        <w:r w:rsidRPr="007935BE">
          <w:t>New section 272B (3A)</w:t>
        </w:r>
        <w:r>
          <w:tab/>
        </w:r>
        <w:r>
          <w:fldChar w:fldCharType="begin"/>
        </w:r>
        <w:r>
          <w:instrText xml:space="preserve"> PAGEREF _Toc8821804 \h </w:instrText>
        </w:r>
        <w:r>
          <w:fldChar w:fldCharType="separate"/>
        </w:r>
        <w:r w:rsidR="009D0AE5">
          <w:t>11</w:t>
        </w:r>
        <w:r>
          <w:fldChar w:fldCharType="end"/>
        </w:r>
      </w:hyperlink>
    </w:p>
    <w:p w14:paraId="1CFAFBBC" w14:textId="3946C7BE" w:rsidR="00A01962" w:rsidRDefault="00A01962">
      <w:pPr>
        <w:pStyle w:val="TOC5"/>
        <w:rPr>
          <w:rFonts w:asciiTheme="minorHAnsi" w:eastAsiaTheme="minorEastAsia" w:hAnsiTheme="minorHAnsi" w:cstheme="minorBidi"/>
          <w:sz w:val="22"/>
          <w:szCs w:val="22"/>
          <w:lang w:eastAsia="en-AU"/>
        </w:rPr>
      </w:pPr>
      <w:r>
        <w:lastRenderedPageBreak/>
        <w:tab/>
      </w:r>
      <w:hyperlink w:anchor="_Toc8821805" w:history="1">
        <w:r w:rsidRPr="007F53B1">
          <w:t>21</w:t>
        </w:r>
        <w:r>
          <w:rPr>
            <w:rFonts w:asciiTheme="minorHAnsi" w:eastAsiaTheme="minorEastAsia" w:hAnsiTheme="minorHAnsi" w:cstheme="minorBidi"/>
            <w:sz w:val="22"/>
            <w:szCs w:val="22"/>
            <w:lang w:eastAsia="en-AU"/>
          </w:rPr>
          <w:tab/>
        </w:r>
        <w:r w:rsidRPr="007F53B1">
          <w:t>New chapter 25</w:t>
        </w:r>
        <w:r>
          <w:tab/>
        </w:r>
        <w:r>
          <w:fldChar w:fldCharType="begin"/>
        </w:r>
        <w:r>
          <w:instrText xml:space="preserve"> PAGEREF _Toc8821805 \h </w:instrText>
        </w:r>
        <w:r>
          <w:fldChar w:fldCharType="separate"/>
        </w:r>
        <w:r w:rsidR="009D0AE5">
          <w:t>11</w:t>
        </w:r>
        <w:r>
          <w:fldChar w:fldCharType="end"/>
        </w:r>
      </w:hyperlink>
    </w:p>
    <w:p w14:paraId="63980BA0" w14:textId="4B225841" w:rsidR="00A01962" w:rsidRDefault="00794FA0">
      <w:pPr>
        <w:pStyle w:val="TOC2"/>
        <w:rPr>
          <w:rFonts w:asciiTheme="minorHAnsi" w:eastAsiaTheme="minorEastAsia" w:hAnsiTheme="minorHAnsi" w:cstheme="minorBidi"/>
          <w:b w:val="0"/>
          <w:sz w:val="22"/>
          <w:szCs w:val="22"/>
          <w:lang w:eastAsia="en-AU"/>
        </w:rPr>
      </w:pPr>
      <w:hyperlink w:anchor="_Toc8821806" w:history="1">
        <w:r w:rsidR="00A01962" w:rsidRPr="007F53B1">
          <w:t>Part 7</w:t>
        </w:r>
        <w:r w:rsidR="00A01962">
          <w:rPr>
            <w:rFonts w:asciiTheme="minorHAnsi" w:eastAsiaTheme="minorEastAsia" w:hAnsiTheme="minorHAnsi" w:cstheme="minorBidi"/>
            <w:b w:val="0"/>
            <w:sz w:val="22"/>
            <w:szCs w:val="22"/>
            <w:lang w:eastAsia="en-AU"/>
          </w:rPr>
          <w:tab/>
        </w:r>
        <w:r w:rsidR="00A01962" w:rsidRPr="007F53B1">
          <w:t>Stock Act 2005</w:t>
        </w:r>
        <w:r w:rsidR="00A01962" w:rsidRPr="00A01962">
          <w:rPr>
            <w:vanish/>
          </w:rPr>
          <w:tab/>
        </w:r>
        <w:r w:rsidR="00A01962" w:rsidRPr="00A01962">
          <w:rPr>
            <w:vanish/>
          </w:rPr>
          <w:fldChar w:fldCharType="begin"/>
        </w:r>
        <w:r w:rsidR="00A01962" w:rsidRPr="00A01962">
          <w:rPr>
            <w:vanish/>
          </w:rPr>
          <w:instrText xml:space="preserve"> PAGEREF _Toc8821806 \h </w:instrText>
        </w:r>
        <w:r w:rsidR="00A01962" w:rsidRPr="00A01962">
          <w:rPr>
            <w:vanish/>
          </w:rPr>
        </w:r>
        <w:r w:rsidR="00A01962" w:rsidRPr="00A01962">
          <w:rPr>
            <w:vanish/>
          </w:rPr>
          <w:fldChar w:fldCharType="separate"/>
        </w:r>
        <w:r w:rsidR="009D0AE5">
          <w:rPr>
            <w:vanish/>
          </w:rPr>
          <w:t>13</w:t>
        </w:r>
        <w:r w:rsidR="00A01962" w:rsidRPr="00A01962">
          <w:rPr>
            <w:vanish/>
          </w:rPr>
          <w:fldChar w:fldCharType="end"/>
        </w:r>
      </w:hyperlink>
    </w:p>
    <w:p w14:paraId="5B02D908" w14:textId="4D9527D9" w:rsidR="00A01962" w:rsidRDefault="00A01962">
      <w:pPr>
        <w:pStyle w:val="TOC5"/>
        <w:rPr>
          <w:rFonts w:asciiTheme="minorHAnsi" w:eastAsiaTheme="minorEastAsia" w:hAnsiTheme="minorHAnsi" w:cstheme="minorBidi"/>
          <w:sz w:val="22"/>
          <w:szCs w:val="22"/>
          <w:lang w:eastAsia="en-AU"/>
        </w:rPr>
      </w:pPr>
      <w:r>
        <w:tab/>
      </w:r>
      <w:hyperlink w:anchor="_Toc8821807" w:history="1">
        <w:r w:rsidRPr="007935BE">
          <w:rPr>
            <w:rStyle w:val="CharSectNo"/>
          </w:rPr>
          <w:t>22</w:t>
        </w:r>
        <w:r w:rsidRPr="007935BE">
          <w:tab/>
          <w:t>Disposing of impounded stock</w:t>
        </w:r>
        <w:r>
          <w:br/>
        </w:r>
        <w:r w:rsidRPr="007935BE">
          <w:t>Section 39 (2)</w:t>
        </w:r>
        <w:r>
          <w:tab/>
        </w:r>
        <w:r>
          <w:fldChar w:fldCharType="begin"/>
        </w:r>
        <w:r>
          <w:instrText xml:space="preserve"> PAGEREF _Toc8821807 \h </w:instrText>
        </w:r>
        <w:r>
          <w:fldChar w:fldCharType="separate"/>
        </w:r>
        <w:r w:rsidR="009D0AE5">
          <w:t>13</w:t>
        </w:r>
        <w:r>
          <w:fldChar w:fldCharType="end"/>
        </w:r>
      </w:hyperlink>
    </w:p>
    <w:p w14:paraId="6986E20C" w14:textId="275160EA" w:rsidR="00A852C3" w:rsidRPr="007935BE" w:rsidRDefault="00A01962">
      <w:pPr>
        <w:pStyle w:val="BillBasic"/>
      </w:pPr>
      <w:r>
        <w:fldChar w:fldCharType="end"/>
      </w:r>
    </w:p>
    <w:p w14:paraId="769ADBB2" w14:textId="77777777" w:rsidR="007935BE" w:rsidRDefault="007935BE">
      <w:pPr>
        <w:pStyle w:val="01Contents"/>
        <w:sectPr w:rsidR="007935BE" w:rsidSect="0043656D">
          <w:headerReference w:type="even" r:id="rId8"/>
          <w:headerReference w:type="default" r:id="rId9"/>
          <w:footerReference w:type="even" r:id="rId10"/>
          <w:footerReference w:type="default" r:id="rId11"/>
          <w:headerReference w:type="first" r:id="rId12"/>
          <w:footerReference w:type="first" r:id="rId13"/>
          <w:pgSz w:w="11907" w:h="16839" w:code="9"/>
          <w:pgMar w:top="3796" w:right="1900" w:bottom="2500" w:left="2300" w:header="2480" w:footer="2100" w:gutter="0"/>
          <w:pgNumType w:start="1"/>
          <w:cols w:space="720"/>
          <w:titlePg/>
          <w:docGrid w:linePitch="254"/>
        </w:sectPr>
      </w:pPr>
    </w:p>
    <w:p w14:paraId="2DEB26BD" w14:textId="77777777" w:rsidR="007A0309" w:rsidRPr="007935BE" w:rsidRDefault="007A0309" w:rsidP="007935BE">
      <w:pPr>
        <w:suppressLineNumbers/>
        <w:spacing w:before="400"/>
        <w:jc w:val="center"/>
      </w:pPr>
      <w:r w:rsidRPr="007935BE">
        <w:rPr>
          <w:noProof/>
          <w:color w:val="000000"/>
          <w:sz w:val="22"/>
        </w:rPr>
        <w:lastRenderedPageBreak/>
        <w:t>2019</w:t>
      </w:r>
    </w:p>
    <w:p w14:paraId="3139E9DE" w14:textId="77777777" w:rsidR="007A0309" w:rsidRPr="007935BE" w:rsidRDefault="007A0309" w:rsidP="007935BE">
      <w:pPr>
        <w:suppressLineNumbers/>
        <w:spacing w:before="300"/>
        <w:jc w:val="center"/>
      </w:pPr>
      <w:r w:rsidRPr="007935BE">
        <w:t>THE LEGISLATIVE ASSEMBLY</w:t>
      </w:r>
      <w:r w:rsidRPr="007935BE">
        <w:br/>
        <w:t>FOR THE AUSTRALIAN CAPITAL TERRITORY</w:t>
      </w:r>
    </w:p>
    <w:p w14:paraId="15CDAEE3" w14:textId="77777777" w:rsidR="007A0309" w:rsidRPr="007935BE" w:rsidRDefault="007A0309" w:rsidP="007935BE">
      <w:pPr>
        <w:pStyle w:val="N-line1"/>
        <w:suppressLineNumbers/>
        <w:jc w:val="both"/>
      </w:pPr>
    </w:p>
    <w:p w14:paraId="0EBAE7A6" w14:textId="77777777" w:rsidR="007A0309" w:rsidRPr="007935BE" w:rsidRDefault="007A0309" w:rsidP="007935BE">
      <w:pPr>
        <w:suppressLineNumbers/>
        <w:spacing w:before="120"/>
        <w:jc w:val="center"/>
      </w:pPr>
      <w:r w:rsidRPr="007935BE">
        <w:t>(As presented)</w:t>
      </w:r>
    </w:p>
    <w:p w14:paraId="33559316" w14:textId="7BAB3983" w:rsidR="007A0309" w:rsidRPr="007935BE" w:rsidRDefault="007A0309" w:rsidP="007935BE">
      <w:pPr>
        <w:suppressLineNumbers/>
        <w:spacing w:before="240"/>
        <w:jc w:val="center"/>
      </w:pPr>
      <w:r w:rsidRPr="007935BE">
        <w:t xml:space="preserve">(Minister for </w:t>
      </w:r>
      <w:r w:rsidR="00CA3E39">
        <w:t xml:space="preserve">the </w:t>
      </w:r>
      <w:r w:rsidR="00740DAB">
        <w:t>Environment and Heritage</w:t>
      </w:r>
      <w:r w:rsidRPr="007935BE">
        <w:t>)</w:t>
      </w:r>
    </w:p>
    <w:p w14:paraId="74F88D47" w14:textId="77777777" w:rsidR="00A852C3" w:rsidRPr="007935BE" w:rsidRDefault="00B400C5" w:rsidP="007935BE">
      <w:pPr>
        <w:pStyle w:val="Billname"/>
        <w:suppressLineNumbers/>
      </w:pPr>
      <w:bookmarkStart w:id="2" w:name="Citation"/>
      <w:r w:rsidRPr="007935BE">
        <w:t>Planning and Environment Legislation Amendment Bill</w:t>
      </w:r>
      <w:r w:rsidR="0043656D">
        <w:t> </w:t>
      </w:r>
      <w:r w:rsidRPr="007935BE">
        <w:t>2019</w:t>
      </w:r>
      <w:bookmarkEnd w:id="2"/>
    </w:p>
    <w:p w14:paraId="7E50D845" w14:textId="56A1E6FC" w:rsidR="00A852C3" w:rsidRPr="007935BE" w:rsidRDefault="00A852C3" w:rsidP="007935BE">
      <w:pPr>
        <w:pStyle w:val="ActNo"/>
        <w:suppressLineNumbers/>
      </w:pPr>
      <w:r w:rsidRPr="007935BE">
        <w:fldChar w:fldCharType="begin"/>
      </w:r>
      <w:r w:rsidRPr="007935BE">
        <w:instrText xml:space="preserve"> DOCPROPERTY "Category"  \* MERGEFORMAT </w:instrText>
      </w:r>
      <w:r w:rsidRPr="007935BE">
        <w:fldChar w:fldCharType="end"/>
      </w:r>
    </w:p>
    <w:p w14:paraId="7E85DC74" w14:textId="77777777" w:rsidR="00A852C3" w:rsidRPr="007935BE" w:rsidRDefault="00A852C3" w:rsidP="007935BE">
      <w:pPr>
        <w:pStyle w:val="N-line3"/>
        <w:suppressLineNumbers/>
      </w:pPr>
    </w:p>
    <w:p w14:paraId="7067450D" w14:textId="77777777" w:rsidR="00A852C3" w:rsidRPr="007935BE" w:rsidRDefault="00A852C3" w:rsidP="007935BE">
      <w:pPr>
        <w:pStyle w:val="BillFor"/>
        <w:suppressLineNumbers/>
      </w:pPr>
      <w:r w:rsidRPr="007935BE">
        <w:t>A Bill for</w:t>
      </w:r>
    </w:p>
    <w:p w14:paraId="44D0E7C1" w14:textId="77777777" w:rsidR="00A852C3" w:rsidRPr="007935BE" w:rsidRDefault="00A852C3" w:rsidP="007935BE">
      <w:pPr>
        <w:pStyle w:val="LongTitle"/>
        <w:suppressLineNumbers/>
      </w:pPr>
      <w:r w:rsidRPr="007935BE">
        <w:t xml:space="preserve">An Act to amend </w:t>
      </w:r>
      <w:r w:rsidR="00D27D7A" w:rsidRPr="007935BE">
        <w:t>legislation about planning and the environment, and for other purposes</w:t>
      </w:r>
    </w:p>
    <w:p w14:paraId="1D579D79" w14:textId="77777777" w:rsidR="00A852C3" w:rsidRPr="007935BE" w:rsidRDefault="00A852C3" w:rsidP="007935BE">
      <w:pPr>
        <w:pStyle w:val="N-line3"/>
        <w:suppressLineNumbers/>
      </w:pPr>
    </w:p>
    <w:p w14:paraId="4540F3F0" w14:textId="77777777" w:rsidR="00A852C3" w:rsidRPr="007935BE" w:rsidRDefault="00A852C3" w:rsidP="007935BE">
      <w:pPr>
        <w:pStyle w:val="Placeholder"/>
        <w:suppressLineNumbers/>
      </w:pPr>
      <w:r w:rsidRPr="007935BE">
        <w:rPr>
          <w:rStyle w:val="charContents"/>
          <w:sz w:val="16"/>
        </w:rPr>
        <w:t xml:space="preserve">  </w:t>
      </w:r>
      <w:r w:rsidRPr="007935BE">
        <w:rPr>
          <w:rStyle w:val="charPage"/>
        </w:rPr>
        <w:t xml:space="preserve">  </w:t>
      </w:r>
    </w:p>
    <w:p w14:paraId="67DB14E1" w14:textId="77777777" w:rsidR="00A852C3" w:rsidRPr="007935BE" w:rsidRDefault="00A852C3" w:rsidP="007935BE">
      <w:pPr>
        <w:pStyle w:val="Placeholder"/>
        <w:suppressLineNumbers/>
      </w:pPr>
      <w:r w:rsidRPr="007935BE">
        <w:rPr>
          <w:rStyle w:val="CharChapNo"/>
        </w:rPr>
        <w:t xml:space="preserve">  </w:t>
      </w:r>
      <w:r w:rsidRPr="007935BE">
        <w:rPr>
          <w:rStyle w:val="CharChapText"/>
        </w:rPr>
        <w:t xml:space="preserve">  </w:t>
      </w:r>
    </w:p>
    <w:p w14:paraId="5ABCDBA5" w14:textId="77777777" w:rsidR="00A852C3" w:rsidRPr="007935BE" w:rsidRDefault="00A852C3" w:rsidP="007935BE">
      <w:pPr>
        <w:pStyle w:val="Placeholder"/>
        <w:suppressLineNumbers/>
      </w:pPr>
      <w:r w:rsidRPr="007935BE">
        <w:rPr>
          <w:rStyle w:val="CharPartNo"/>
        </w:rPr>
        <w:t xml:space="preserve">  </w:t>
      </w:r>
      <w:r w:rsidRPr="007935BE">
        <w:rPr>
          <w:rStyle w:val="CharPartText"/>
        </w:rPr>
        <w:t xml:space="preserve">  </w:t>
      </w:r>
    </w:p>
    <w:p w14:paraId="1A4335F7" w14:textId="77777777" w:rsidR="00A852C3" w:rsidRPr="007935BE" w:rsidRDefault="00A852C3" w:rsidP="007935BE">
      <w:pPr>
        <w:pStyle w:val="Placeholder"/>
        <w:suppressLineNumbers/>
      </w:pPr>
      <w:r w:rsidRPr="007935BE">
        <w:rPr>
          <w:rStyle w:val="CharDivNo"/>
        </w:rPr>
        <w:t xml:space="preserve">  </w:t>
      </w:r>
      <w:r w:rsidRPr="007935BE">
        <w:rPr>
          <w:rStyle w:val="CharDivText"/>
        </w:rPr>
        <w:t xml:space="preserve">  </w:t>
      </w:r>
    </w:p>
    <w:p w14:paraId="1F7A0339" w14:textId="77777777" w:rsidR="00A852C3" w:rsidRPr="007935BE" w:rsidRDefault="00A852C3" w:rsidP="007935BE">
      <w:pPr>
        <w:pStyle w:val="Notified"/>
        <w:suppressLineNumbers/>
      </w:pPr>
    </w:p>
    <w:p w14:paraId="26DA67EB" w14:textId="77777777" w:rsidR="00A852C3" w:rsidRPr="007935BE" w:rsidRDefault="00A852C3" w:rsidP="007935BE">
      <w:pPr>
        <w:pStyle w:val="EnactingWords"/>
        <w:suppressLineNumbers/>
      </w:pPr>
      <w:r w:rsidRPr="007935BE">
        <w:t>The Legislative Assembly for the Australian Capital Territory enacts as follows:</w:t>
      </w:r>
    </w:p>
    <w:p w14:paraId="23D15D6B" w14:textId="77777777" w:rsidR="00A852C3" w:rsidRPr="007935BE" w:rsidRDefault="00A852C3" w:rsidP="007935BE">
      <w:pPr>
        <w:pStyle w:val="PageBreak"/>
        <w:suppressLineNumbers/>
      </w:pPr>
      <w:r w:rsidRPr="007935BE">
        <w:br w:type="page"/>
      </w:r>
    </w:p>
    <w:p w14:paraId="31F98A71" w14:textId="77777777" w:rsidR="00D27D7A" w:rsidRPr="007935BE" w:rsidRDefault="007935BE" w:rsidP="007935BE">
      <w:pPr>
        <w:pStyle w:val="AH2Part"/>
      </w:pPr>
      <w:bookmarkStart w:id="3" w:name="_Toc8821779"/>
      <w:r w:rsidRPr="007935BE">
        <w:rPr>
          <w:rStyle w:val="CharPartNo"/>
        </w:rPr>
        <w:lastRenderedPageBreak/>
        <w:t>Part 1</w:t>
      </w:r>
      <w:r w:rsidRPr="007935BE">
        <w:tab/>
      </w:r>
      <w:r w:rsidR="00D27D7A" w:rsidRPr="007935BE">
        <w:rPr>
          <w:rStyle w:val="CharPartText"/>
        </w:rPr>
        <w:t>Preliminary</w:t>
      </w:r>
      <w:bookmarkEnd w:id="3"/>
    </w:p>
    <w:p w14:paraId="4D40F036" w14:textId="77777777" w:rsidR="00A852C3" w:rsidRPr="007935BE" w:rsidRDefault="007935BE" w:rsidP="007935BE">
      <w:pPr>
        <w:pStyle w:val="AH5Sec"/>
        <w:shd w:val="pct25" w:color="auto" w:fill="auto"/>
      </w:pPr>
      <w:bookmarkStart w:id="4" w:name="_Toc8821780"/>
      <w:r w:rsidRPr="007935BE">
        <w:rPr>
          <w:rStyle w:val="CharSectNo"/>
        </w:rPr>
        <w:t>1</w:t>
      </w:r>
      <w:r w:rsidRPr="007935BE">
        <w:tab/>
      </w:r>
      <w:r w:rsidR="00A852C3" w:rsidRPr="007935BE">
        <w:t>Name of Act</w:t>
      </w:r>
      <w:bookmarkEnd w:id="4"/>
    </w:p>
    <w:p w14:paraId="4F4C1551" w14:textId="269E3C4B" w:rsidR="00A852C3" w:rsidRPr="007935BE" w:rsidRDefault="00A852C3">
      <w:pPr>
        <w:pStyle w:val="Amainreturn"/>
      </w:pPr>
      <w:r w:rsidRPr="007935BE">
        <w:t xml:space="preserve">This Act is the </w:t>
      </w:r>
      <w:r w:rsidRPr="007935BE">
        <w:rPr>
          <w:i/>
        </w:rPr>
        <w:fldChar w:fldCharType="begin"/>
      </w:r>
      <w:r w:rsidRPr="007935BE">
        <w:rPr>
          <w:i/>
        </w:rPr>
        <w:instrText xml:space="preserve"> TITLE</w:instrText>
      </w:r>
      <w:r w:rsidRPr="007935BE">
        <w:rPr>
          <w:i/>
        </w:rPr>
        <w:fldChar w:fldCharType="separate"/>
      </w:r>
      <w:r w:rsidR="009D0AE5">
        <w:rPr>
          <w:i/>
        </w:rPr>
        <w:t>Planning and Environment Legislation Amendment Act 2019</w:t>
      </w:r>
      <w:r w:rsidRPr="007935BE">
        <w:rPr>
          <w:i/>
        </w:rPr>
        <w:fldChar w:fldCharType="end"/>
      </w:r>
      <w:r w:rsidRPr="007935BE">
        <w:t>.</w:t>
      </w:r>
    </w:p>
    <w:p w14:paraId="34DAAC21" w14:textId="77777777" w:rsidR="00A852C3" w:rsidRPr="007935BE" w:rsidRDefault="007935BE" w:rsidP="007935BE">
      <w:pPr>
        <w:pStyle w:val="AH5Sec"/>
        <w:shd w:val="pct25" w:color="auto" w:fill="auto"/>
      </w:pPr>
      <w:bookmarkStart w:id="5" w:name="_Toc8821781"/>
      <w:r w:rsidRPr="007935BE">
        <w:rPr>
          <w:rStyle w:val="CharSectNo"/>
        </w:rPr>
        <w:t>2</w:t>
      </w:r>
      <w:r w:rsidRPr="007935BE">
        <w:tab/>
      </w:r>
      <w:r w:rsidR="00A852C3" w:rsidRPr="007935BE">
        <w:t>Commencement</w:t>
      </w:r>
      <w:bookmarkEnd w:id="5"/>
    </w:p>
    <w:p w14:paraId="440A3073" w14:textId="77777777" w:rsidR="00A852C3" w:rsidRPr="007935BE" w:rsidRDefault="00A852C3" w:rsidP="007935BE">
      <w:pPr>
        <w:pStyle w:val="Amainreturn"/>
        <w:keepNext/>
      </w:pPr>
      <w:r w:rsidRPr="007935BE">
        <w:t>This Act commences on the day after its notification day.</w:t>
      </w:r>
    </w:p>
    <w:p w14:paraId="55F18A09" w14:textId="11AA33B9" w:rsidR="00C75D5B" w:rsidRPr="007935BE" w:rsidRDefault="00A852C3" w:rsidP="003B6532">
      <w:pPr>
        <w:pStyle w:val="aNote"/>
      </w:pPr>
      <w:r w:rsidRPr="007935BE">
        <w:rPr>
          <w:rStyle w:val="charItals"/>
        </w:rPr>
        <w:t>Note</w:t>
      </w:r>
      <w:r w:rsidRPr="007935BE">
        <w:rPr>
          <w:rStyle w:val="charItals"/>
        </w:rPr>
        <w:tab/>
      </w:r>
      <w:r w:rsidRPr="007935BE">
        <w:t xml:space="preserve">The naming and commencement provisions automatically commence on the notification day (see </w:t>
      </w:r>
      <w:hyperlink r:id="rId14" w:tooltip="A2001-14" w:history="1">
        <w:r w:rsidR="007A0309" w:rsidRPr="007935BE">
          <w:rPr>
            <w:rStyle w:val="charCitHyperlinkAbbrev"/>
          </w:rPr>
          <w:t>Legislation Act</w:t>
        </w:r>
      </w:hyperlink>
      <w:r w:rsidRPr="007935BE">
        <w:t>, s 75 (1)).</w:t>
      </w:r>
    </w:p>
    <w:p w14:paraId="2E496871" w14:textId="77777777" w:rsidR="00A852C3" w:rsidRPr="007935BE" w:rsidRDefault="007935BE" w:rsidP="007935BE">
      <w:pPr>
        <w:pStyle w:val="AH5Sec"/>
        <w:shd w:val="pct25" w:color="auto" w:fill="auto"/>
      </w:pPr>
      <w:bookmarkStart w:id="6" w:name="_Toc8821782"/>
      <w:r w:rsidRPr="007935BE">
        <w:rPr>
          <w:rStyle w:val="CharSectNo"/>
        </w:rPr>
        <w:t>3</w:t>
      </w:r>
      <w:r w:rsidRPr="007935BE">
        <w:tab/>
      </w:r>
      <w:r w:rsidR="00A852C3" w:rsidRPr="007935BE">
        <w:t>Legislation amended</w:t>
      </w:r>
      <w:bookmarkEnd w:id="6"/>
    </w:p>
    <w:p w14:paraId="5138837A" w14:textId="77777777" w:rsidR="00C75D5B" w:rsidRPr="007935BE" w:rsidRDefault="00A852C3">
      <w:pPr>
        <w:pStyle w:val="Amainreturn"/>
      </w:pPr>
      <w:r w:rsidRPr="007935BE">
        <w:t xml:space="preserve">This Act amends the </w:t>
      </w:r>
      <w:r w:rsidR="00C75D5B" w:rsidRPr="007935BE">
        <w:t xml:space="preserve">following </w:t>
      </w:r>
      <w:r w:rsidR="00E8060D" w:rsidRPr="007935BE">
        <w:t>legislation</w:t>
      </w:r>
      <w:r w:rsidR="00C75D5B" w:rsidRPr="007935BE">
        <w:t>:</w:t>
      </w:r>
    </w:p>
    <w:p w14:paraId="0018C3A7" w14:textId="498F049E" w:rsidR="00E3558F" w:rsidRPr="007935BE" w:rsidRDefault="007935BE" w:rsidP="007935BE">
      <w:pPr>
        <w:pStyle w:val="Amainbullet"/>
        <w:tabs>
          <w:tab w:val="left" w:pos="1500"/>
        </w:tabs>
        <w:rPr>
          <w:rStyle w:val="charItals"/>
        </w:rPr>
      </w:pPr>
      <w:r w:rsidRPr="007935BE">
        <w:rPr>
          <w:rStyle w:val="charItals"/>
          <w:rFonts w:ascii="Symbol" w:hAnsi="Symbol"/>
          <w:i w:val="0"/>
          <w:sz w:val="20"/>
        </w:rPr>
        <w:t></w:t>
      </w:r>
      <w:r w:rsidRPr="007935BE">
        <w:rPr>
          <w:rStyle w:val="charItals"/>
          <w:rFonts w:ascii="Symbol" w:hAnsi="Symbol"/>
          <w:i w:val="0"/>
          <w:sz w:val="20"/>
        </w:rPr>
        <w:tab/>
      </w:r>
      <w:hyperlink r:id="rId15" w:tooltip="A1993-37" w:history="1">
        <w:r w:rsidR="007A0309" w:rsidRPr="007935BE">
          <w:rPr>
            <w:rStyle w:val="charCitHyperlinkItal"/>
          </w:rPr>
          <w:t>Commissioner for Sustainability and the Environment Act 1993</w:t>
        </w:r>
      </w:hyperlink>
    </w:p>
    <w:p w14:paraId="51169976" w14:textId="0EB0F506" w:rsidR="00C75D5B" w:rsidRPr="007935BE" w:rsidRDefault="007935BE" w:rsidP="007935BE">
      <w:pPr>
        <w:pStyle w:val="Amainbullet"/>
        <w:tabs>
          <w:tab w:val="left" w:pos="1500"/>
        </w:tabs>
        <w:rPr>
          <w:rStyle w:val="charItals"/>
        </w:rPr>
      </w:pPr>
      <w:r w:rsidRPr="007935BE">
        <w:rPr>
          <w:rStyle w:val="charItals"/>
          <w:rFonts w:ascii="Symbol" w:hAnsi="Symbol"/>
          <w:i w:val="0"/>
          <w:sz w:val="20"/>
        </w:rPr>
        <w:t></w:t>
      </w:r>
      <w:r w:rsidRPr="007935BE">
        <w:rPr>
          <w:rStyle w:val="charItals"/>
          <w:rFonts w:ascii="Symbol" w:hAnsi="Symbol"/>
          <w:i w:val="0"/>
          <w:sz w:val="20"/>
        </w:rPr>
        <w:tab/>
      </w:r>
      <w:hyperlink r:id="rId16" w:tooltip="A1997-92" w:history="1">
        <w:r w:rsidR="007A0309" w:rsidRPr="007935BE">
          <w:rPr>
            <w:rStyle w:val="charCitHyperlinkItal"/>
          </w:rPr>
          <w:t>Environment Protection Act 1997</w:t>
        </w:r>
      </w:hyperlink>
    </w:p>
    <w:p w14:paraId="6B0A1BC2" w14:textId="35B48F91" w:rsidR="00C75D5B" w:rsidRPr="007935BE" w:rsidRDefault="007935BE" w:rsidP="007935BE">
      <w:pPr>
        <w:pStyle w:val="Amainbullet"/>
        <w:tabs>
          <w:tab w:val="left" w:pos="1500"/>
        </w:tabs>
        <w:rPr>
          <w:rStyle w:val="charItals"/>
        </w:rPr>
      </w:pPr>
      <w:r w:rsidRPr="007935BE">
        <w:rPr>
          <w:rStyle w:val="charItals"/>
          <w:rFonts w:ascii="Symbol" w:hAnsi="Symbol"/>
          <w:i w:val="0"/>
          <w:sz w:val="20"/>
        </w:rPr>
        <w:t></w:t>
      </w:r>
      <w:r w:rsidRPr="007935BE">
        <w:rPr>
          <w:rStyle w:val="charItals"/>
          <w:rFonts w:ascii="Symbol" w:hAnsi="Symbol"/>
          <w:i w:val="0"/>
          <w:sz w:val="20"/>
        </w:rPr>
        <w:tab/>
      </w:r>
      <w:hyperlink r:id="rId17" w:tooltip="SL2005-38" w:history="1">
        <w:r w:rsidR="007A0309" w:rsidRPr="007935BE">
          <w:rPr>
            <w:rStyle w:val="charCitHyperlinkItal"/>
          </w:rPr>
          <w:t>Environment Protection Regulation 2005</w:t>
        </w:r>
      </w:hyperlink>
    </w:p>
    <w:p w14:paraId="7DD7CB6C" w14:textId="6AF483D7" w:rsidR="00C75D5B" w:rsidRPr="007935BE" w:rsidRDefault="007935BE" w:rsidP="007935BE">
      <w:pPr>
        <w:pStyle w:val="Amainbullet"/>
        <w:tabs>
          <w:tab w:val="left" w:pos="1500"/>
        </w:tabs>
      </w:pPr>
      <w:r w:rsidRPr="007935BE">
        <w:rPr>
          <w:rFonts w:ascii="Symbol" w:hAnsi="Symbol"/>
          <w:sz w:val="20"/>
        </w:rPr>
        <w:t></w:t>
      </w:r>
      <w:r w:rsidRPr="007935BE">
        <w:rPr>
          <w:rFonts w:ascii="Symbol" w:hAnsi="Symbol"/>
          <w:sz w:val="20"/>
        </w:rPr>
        <w:tab/>
      </w:r>
      <w:hyperlink r:id="rId18" w:tooltip="A2014-59" w:history="1">
        <w:r w:rsidR="007A0309" w:rsidRPr="007935BE">
          <w:rPr>
            <w:rStyle w:val="charCitHyperlinkItal"/>
          </w:rPr>
          <w:t>Nature Conservation Act 2014</w:t>
        </w:r>
      </w:hyperlink>
    </w:p>
    <w:p w14:paraId="5AA3E871" w14:textId="4172CAF6" w:rsidR="0010479F" w:rsidRPr="007935BE" w:rsidRDefault="007935BE" w:rsidP="007935BE">
      <w:pPr>
        <w:pStyle w:val="Amainbullet"/>
        <w:tabs>
          <w:tab w:val="left" w:pos="1500"/>
        </w:tabs>
      </w:pPr>
      <w:r w:rsidRPr="007935BE">
        <w:rPr>
          <w:rFonts w:ascii="Symbol" w:hAnsi="Symbol"/>
          <w:sz w:val="20"/>
        </w:rPr>
        <w:t></w:t>
      </w:r>
      <w:r w:rsidRPr="007935BE">
        <w:rPr>
          <w:rFonts w:ascii="Symbol" w:hAnsi="Symbol"/>
          <w:sz w:val="20"/>
        </w:rPr>
        <w:tab/>
      </w:r>
      <w:hyperlink r:id="rId19" w:tooltip="A2007-24" w:history="1">
        <w:r w:rsidR="007A0309" w:rsidRPr="007935BE">
          <w:rPr>
            <w:rStyle w:val="charCitHyperlinkItal"/>
          </w:rPr>
          <w:t>Planning and Development Act 2007</w:t>
        </w:r>
      </w:hyperlink>
    </w:p>
    <w:p w14:paraId="5D191AC7" w14:textId="6BE122F2" w:rsidR="00A852C3" w:rsidRPr="007935BE" w:rsidRDefault="007935BE" w:rsidP="007935BE">
      <w:pPr>
        <w:pStyle w:val="Amainbullet"/>
        <w:tabs>
          <w:tab w:val="left" w:pos="1500"/>
        </w:tabs>
      </w:pPr>
      <w:r w:rsidRPr="007935BE">
        <w:rPr>
          <w:rFonts w:ascii="Symbol" w:hAnsi="Symbol"/>
          <w:sz w:val="20"/>
        </w:rPr>
        <w:t></w:t>
      </w:r>
      <w:r w:rsidRPr="007935BE">
        <w:rPr>
          <w:rFonts w:ascii="Symbol" w:hAnsi="Symbol"/>
          <w:sz w:val="20"/>
        </w:rPr>
        <w:tab/>
      </w:r>
      <w:hyperlink r:id="rId20" w:tooltip="A2005-19" w:history="1">
        <w:r w:rsidR="007A0309" w:rsidRPr="007935BE">
          <w:rPr>
            <w:rStyle w:val="charCitHyperlinkItal"/>
          </w:rPr>
          <w:t>Stock Act 2005</w:t>
        </w:r>
      </w:hyperlink>
      <w:r w:rsidR="00A852C3" w:rsidRPr="007935BE">
        <w:t>.</w:t>
      </w:r>
    </w:p>
    <w:p w14:paraId="27253B6E" w14:textId="77777777" w:rsidR="00B11947" w:rsidRPr="007935BE" w:rsidRDefault="00B11947" w:rsidP="007935BE">
      <w:pPr>
        <w:pStyle w:val="PageBreak"/>
        <w:suppressLineNumbers/>
      </w:pPr>
      <w:r w:rsidRPr="007935BE">
        <w:br w:type="page"/>
      </w:r>
    </w:p>
    <w:p w14:paraId="5A65BD75" w14:textId="77777777" w:rsidR="00E3558F" w:rsidRPr="007935BE" w:rsidRDefault="007935BE" w:rsidP="007935BE">
      <w:pPr>
        <w:pStyle w:val="AH2Part"/>
      </w:pPr>
      <w:bookmarkStart w:id="7" w:name="_Toc8821783"/>
      <w:r w:rsidRPr="007935BE">
        <w:rPr>
          <w:rStyle w:val="CharPartNo"/>
        </w:rPr>
        <w:lastRenderedPageBreak/>
        <w:t>Part 2</w:t>
      </w:r>
      <w:r w:rsidRPr="007935BE">
        <w:tab/>
      </w:r>
      <w:r w:rsidR="00E3558F" w:rsidRPr="007935BE">
        <w:rPr>
          <w:rStyle w:val="CharPartText"/>
        </w:rPr>
        <w:t>Commissioner for Sustainability and the Environment Act 1993</w:t>
      </w:r>
      <w:bookmarkEnd w:id="7"/>
    </w:p>
    <w:p w14:paraId="0C220AD2" w14:textId="77777777" w:rsidR="003426BD" w:rsidRPr="007935BE" w:rsidRDefault="007935BE" w:rsidP="007935BE">
      <w:pPr>
        <w:pStyle w:val="AH5Sec"/>
        <w:shd w:val="pct25" w:color="auto" w:fill="auto"/>
      </w:pPr>
      <w:bookmarkStart w:id="8" w:name="_Toc8821784"/>
      <w:r w:rsidRPr="007935BE">
        <w:rPr>
          <w:rStyle w:val="CharSectNo"/>
        </w:rPr>
        <w:t>4</w:t>
      </w:r>
      <w:r w:rsidRPr="007935BE">
        <w:tab/>
      </w:r>
      <w:r w:rsidR="008A198D" w:rsidRPr="007935BE">
        <w:t>Special reports</w:t>
      </w:r>
      <w:r w:rsidR="008A198D" w:rsidRPr="007935BE">
        <w:br/>
        <w:t xml:space="preserve">Section 21 </w:t>
      </w:r>
      <w:r w:rsidR="00BC753F" w:rsidRPr="007935BE">
        <w:t>(2)</w:t>
      </w:r>
      <w:bookmarkEnd w:id="8"/>
    </w:p>
    <w:p w14:paraId="1105E18D" w14:textId="77777777" w:rsidR="00BC753F" w:rsidRPr="007935BE" w:rsidRDefault="00BC753F" w:rsidP="00BC753F">
      <w:pPr>
        <w:pStyle w:val="direction"/>
      </w:pPr>
      <w:r w:rsidRPr="007935BE">
        <w:t>substitute</w:t>
      </w:r>
    </w:p>
    <w:p w14:paraId="29AA87BC" w14:textId="77777777" w:rsidR="00D56582" w:rsidRPr="007935BE" w:rsidRDefault="00D56582" w:rsidP="00D56582">
      <w:pPr>
        <w:pStyle w:val="IMain"/>
        <w:rPr>
          <w:lang w:eastAsia="en-AU"/>
        </w:rPr>
      </w:pPr>
      <w:r w:rsidRPr="007935BE">
        <w:rPr>
          <w:lang w:eastAsia="en-AU"/>
        </w:rPr>
        <w:tab/>
        <w:t>(2)</w:t>
      </w:r>
      <w:r w:rsidRPr="007935BE">
        <w:rPr>
          <w:lang w:eastAsia="en-AU"/>
        </w:rPr>
        <w:tab/>
      </w:r>
      <w:r w:rsidR="00120CC0" w:rsidRPr="007935BE">
        <w:rPr>
          <w:lang w:eastAsia="en-AU"/>
        </w:rPr>
        <w:t>For a special report required by the Minister under subsection (1) (a), t</w:t>
      </w:r>
      <w:r w:rsidRPr="007935BE">
        <w:rPr>
          <w:lang w:eastAsia="en-AU"/>
        </w:rPr>
        <w:t>he Minister must—</w:t>
      </w:r>
    </w:p>
    <w:p w14:paraId="0E2602E7" w14:textId="77777777" w:rsidR="00BC753F" w:rsidRPr="007935BE" w:rsidRDefault="00D56582" w:rsidP="00120CC0">
      <w:pPr>
        <w:pStyle w:val="Ipara"/>
        <w:rPr>
          <w:lang w:eastAsia="en-AU"/>
        </w:rPr>
      </w:pPr>
      <w:r w:rsidRPr="007935BE">
        <w:rPr>
          <w:lang w:eastAsia="en-AU"/>
        </w:rPr>
        <w:tab/>
        <w:t>(a)</w:t>
      </w:r>
      <w:r w:rsidRPr="007935BE">
        <w:rPr>
          <w:lang w:eastAsia="en-AU"/>
        </w:rPr>
        <w:tab/>
      </w:r>
      <w:r w:rsidR="00120CC0" w:rsidRPr="007935BE">
        <w:rPr>
          <w:lang w:eastAsia="en-AU"/>
        </w:rPr>
        <w:t>for a report about a matter for which the Minister is responsible—</w:t>
      </w:r>
      <w:r w:rsidRPr="007935BE">
        <w:rPr>
          <w:lang w:eastAsia="en-AU"/>
        </w:rPr>
        <w:t xml:space="preserve">within 6 months after the day of receiving </w:t>
      </w:r>
      <w:r w:rsidR="00120CC0" w:rsidRPr="007935BE">
        <w:rPr>
          <w:lang w:eastAsia="en-AU"/>
        </w:rPr>
        <w:t>the report</w:t>
      </w:r>
      <w:r w:rsidR="00BC753F" w:rsidRPr="007935BE">
        <w:rPr>
          <w:lang w:eastAsia="en-AU"/>
        </w:rPr>
        <w:t>, present to the Legislative Assembly a statement that sets out the response of the government to the report</w:t>
      </w:r>
      <w:r w:rsidR="00120CC0" w:rsidRPr="007935BE">
        <w:rPr>
          <w:lang w:eastAsia="en-AU"/>
        </w:rPr>
        <w:t>; or</w:t>
      </w:r>
    </w:p>
    <w:p w14:paraId="634A15F5" w14:textId="77777777" w:rsidR="00120CC0" w:rsidRPr="007935BE" w:rsidRDefault="004258E3" w:rsidP="00120CC0">
      <w:pPr>
        <w:pStyle w:val="Ipara"/>
        <w:rPr>
          <w:lang w:eastAsia="en-AU"/>
        </w:rPr>
      </w:pPr>
      <w:r w:rsidRPr="007935BE">
        <w:rPr>
          <w:lang w:eastAsia="en-AU"/>
        </w:rPr>
        <w:tab/>
        <w:t>(b)</w:t>
      </w:r>
      <w:r w:rsidRPr="007935BE">
        <w:rPr>
          <w:lang w:eastAsia="en-AU"/>
        </w:rPr>
        <w:tab/>
        <w:t>for a report about a matter for which another Minister is responsible—within 10 working days after the day of receiving the report, give the report to the Minister</w:t>
      </w:r>
      <w:r w:rsidR="00C06351" w:rsidRPr="007935BE">
        <w:rPr>
          <w:lang w:eastAsia="en-AU"/>
        </w:rPr>
        <w:t xml:space="preserve"> responsible for the matter; or</w:t>
      </w:r>
    </w:p>
    <w:p w14:paraId="2C394121" w14:textId="77777777" w:rsidR="00C06351" w:rsidRPr="007935BE" w:rsidRDefault="00C06351" w:rsidP="00C06351">
      <w:pPr>
        <w:pStyle w:val="Ipara"/>
        <w:rPr>
          <w:lang w:eastAsia="en-AU"/>
        </w:rPr>
      </w:pPr>
      <w:r w:rsidRPr="007935BE">
        <w:rPr>
          <w:lang w:eastAsia="en-AU"/>
        </w:rPr>
        <w:tab/>
        <w:t>(c)</w:t>
      </w:r>
      <w:r w:rsidRPr="007935BE">
        <w:rPr>
          <w:lang w:eastAsia="en-AU"/>
        </w:rPr>
        <w:tab/>
        <w:t xml:space="preserve">for a report about </w:t>
      </w:r>
      <w:r w:rsidR="002C5016" w:rsidRPr="007935BE">
        <w:rPr>
          <w:lang w:eastAsia="en-AU"/>
        </w:rPr>
        <w:t xml:space="preserve">a matter </w:t>
      </w:r>
      <w:r w:rsidRPr="007935BE">
        <w:rPr>
          <w:lang w:eastAsia="en-AU"/>
        </w:rPr>
        <w:t>for which the Minister and another Minister are responsible—within 6 months after the day of receiving the report, in consultation with the other Minister, present to the Legislative Assembly a statement that sets out the response of the government to the report.</w:t>
      </w:r>
    </w:p>
    <w:p w14:paraId="2B8462C2" w14:textId="77777777" w:rsidR="00364246" w:rsidRPr="007935BE" w:rsidRDefault="00364246" w:rsidP="00364246">
      <w:pPr>
        <w:pStyle w:val="IMain"/>
        <w:rPr>
          <w:lang w:eastAsia="en-AU"/>
        </w:rPr>
      </w:pPr>
      <w:r w:rsidRPr="007935BE">
        <w:rPr>
          <w:lang w:eastAsia="en-AU"/>
        </w:rPr>
        <w:tab/>
        <w:t>(3)</w:t>
      </w:r>
      <w:r w:rsidRPr="007935BE">
        <w:rPr>
          <w:lang w:eastAsia="en-AU"/>
        </w:rPr>
        <w:tab/>
        <w:t xml:space="preserve">For a special report given to a Minister </w:t>
      </w:r>
      <w:r w:rsidR="009D4D9C" w:rsidRPr="007935BE">
        <w:rPr>
          <w:lang w:eastAsia="en-AU"/>
        </w:rPr>
        <w:t xml:space="preserve">responsible for the matter </w:t>
      </w:r>
      <w:r w:rsidRPr="007935BE">
        <w:rPr>
          <w:lang w:eastAsia="en-AU"/>
        </w:rPr>
        <w:t xml:space="preserve">under subsection (2) (b), the Minister </w:t>
      </w:r>
      <w:r w:rsidR="009D4D9C" w:rsidRPr="007935BE">
        <w:rPr>
          <w:lang w:eastAsia="en-AU"/>
        </w:rPr>
        <w:t xml:space="preserve">responsible for the matter </w:t>
      </w:r>
      <w:r w:rsidRPr="007935BE">
        <w:rPr>
          <w:lang w:eastAsia="en-AU"/>
        </w:rPr>
        <w:t>must</w:t>
      </w:r>
      <w:r w:rsidR="006201C8" w:rsidRPr="007935BE">
        <w:rPr>
          <w:lang w:eastAsia="en-AU"/>
        </w:rPr>
        <w:t>,</w:t>
      </w:r>
      <w:r w:rsidRPr="007935BE">
        <w:rPr>
          <w:lang w:eastAsia="en-AU"/>
        </w:rPr>
        <w:t xml:space="preserve"> within 6 months after the day of receiving the report, present to the Legislative Assembly a statement that sets out the response of the government to the report.</w:t>
      </w:r>
    </w:p>
    <w:p w14:paraId="10CD892B" w14:textId="77777777" w:rsidR="00364246" w:rsidRPr="007935BE" w:rsidRDefault="00364246" w:rsidP="004D7C09">
      <w:pPr>
        <w:pStyle w:val="IMain"/>
        <w:keepNext/>
        <w:rPr>
          <w:lang w:eastAsia="en-AU"/>
        </w:rPr>
      </w:pPr>
      <w:r w:rsidRPr="007935BE">
        <w:rPr>
          <w:lang w:eastAsia="en-AU"/>
        </w:rPr>
        <w:lastRenderedPageBreak/>
        <w:tab/>
        <w:t>(4)</w:t>
      </w:r>
      <w:r w:rsidRPr="007935BE">
        <w:rPr>
          <w:lang w:eastAsia="en-AU"/>
        </w:rPr>
        <w:tab/>
        <w:t>In this section:</w:t>
      </w:r>
    </w:p>
    <w:p w14:paraId="3813DE2F" w14:textId="3706871D" w:rsidR="004258E3" w:rsidRPr="007935BE" w:rsidRDefault="004258E3" w:rsidP="004D7C09">
      <w:pPr>
        <w:pStyle w:val="aDef"/>
        <w:keepNext/>
        <w:rPr>
          <w:lang w:eastAsia="en-AU"/>
        </w:rPr>
      </w:pPr>
      <w:r w:rsidRPr="007935BE">
        <w:rPr>
          <w:rStyle w:val="charBoldItals"/>
        </w:rPr>
        <w:t>administrative arrangements</w:t>
      </w:r>
      <w:r w:rsidRPr="007935BE">
        <w:rPr>
          <w:rFonts w:ascii="TimesNewRomanPS-BoldItalicMT" w:hAnsi="TimesNewRomanPS-BoldItalicMT" w:cs="TimesNewRomanPS-BoldItalicMT"/>
          <w:b/>
          <w:bCs/>
          <w:iCs/>
          <w:lang w:eastAsia="en-AU"/>
        </w:rPr>
        <w:t xml:space="preserve"> </w:t>
      </w:r>
      <w:r w:rsidRPr="007935BE">
        <w:rPr>
          <w:lang w:eastAsia="en-AU"/>
        </w:rPr>
        <w:t xml:space="preserve">means a determination made </w:t>
      </w:r>
      <w:r w:rsidRPr="007935BE">
        <w:rPr>
          <w:rFonts w:ascii="TimesNewRomanPSMT" w:hAnsi="TimesNewRomanPSMT" w:cs="TimesNewRomanPSMT"/>
          <w:szCs w:val="24"/>
          <w:lang w:eastAsia="en-AU"/>
        </w:rPr>
        <w:t>under</w:t>
      </w:r>
      <w:r w:rsidRPr="007935BE">
        <w:rPr>
          <w:lang w:eastAsia="en-AU"/>
        </w:rPr>
        <w:t xml:space="preserve"> </w:t>
      </w:r>
      <w:r w:rsidR="00364246" w:rsidRPr="007935BE">
        <w:rPr>
          <w:lang w:eastAsia="en-AU"/>
        </w:rPr>
        <w:t xml:space="preserve">the </w:t>
      </w:r>
      <w:hyperlink r:id="rId21" w:tooltip="A1994-37" w:history="1">
        <w:r w:rsidR="007A0309" w:rsidRPr="007935BE">
          <w:rPr>
            <w:rStyle w:val="charCitHyperlinkItal"/>
          </w:rPr>
          <w:t>Public Sector Management Act 1994</w:t>
        </w:r>
      </w:hyperlink>
      <w:r w:rsidR="00364246" w:rsidRPr="007935BE">
        <w:rPr>
          <w:lang w:eastAsia="en-AU"/>
        </w:rPr>
        <w:t xml:space="preserve">, </w:t>
      </w:r>
      <w:r w:rsidRPr="007935BE">
        <w:rPr>
          <w:lang w:eastAsia="en-AU"/>
        </w:rPr>
        <w:t>section 14 (1).</w:t>
      </w:r>
      <w:r w:rsidR="00751D05" w:rsidRPr="007935BE">
        <w:rPr>
          <w:lang w:eastAsia="en-AU"/>
        </w:rPr>
        <w:t xml:space="preserve"> </w:t>
      </w:r>
    </w:p>
    <w:p w14:paraId="6D3F8750" w14:textId="77777777" w:rsidR="004258E3" w:rsidRPr="007935BE" w:rsidRDefault="004258E3" w:rsidP="007935BE">
      <w:pPr>
        <w:pStyle w:val="aDef"/>
        <w:rPr>
          <w:lang w:eastAsia="en-AU"/>
        </w:rPr>
      </w:pPr>
      <w:r w:rsidRPr="007935BE">
        <w:rPr>
          <w:rStyle w:val="charBoldItals"/>
        </w:rPr>
        <w:t>matter</w:t>
      </w:r>
      <w:r w:rsidR="009D4D9C" w:rsidRPr="007935BE">
        <w:rPr>
          <w:rFonts w:ascii="TimesNewRomanPS-BoldItalicMT" w:hAnsi="TimesNewRomanPS-BoldItalicMT" w:cs="TimesNewRomanPS-BoldItalicMT"/>
          <w:bCs/>
          <w:iCs/>
          <w:szCs w:val="24"/>
          <w:lang w:eastAsia="en-AU"/>
        </w:rPr>
        <w:t>, for which a Minister is responsible,</w:t>
      </w:r>
      <w:r w:rsidRPr="007935BE">
        <w:rPr>
          <w:rFonts w:ascii="TimesNewRomanPS-BoldItalicMT" w:hAnsi="TimesNewRomanPS-BoldItalicMT" w:cs="TimesNewRomanPS-BoldItalicMT"/>
          <w:bCs/>
          <w:iCs/>
          <w:szCs w:val="24"/>
          <w:lang w:eastAsia="en-AU"/>
        </w:rPr>
        <w:t xml:space="preserve"> </w:t>
      </w:r>
      <w:r w:rsidRPr="007935BE">
        <w:rPr>
          <w:rFonts w:ascii="TimesNewRomanPSMT" w:hAnsi="TimesNewRomanPSMT" w:cs="TimesNewRomanPSMT"/>
          <w:szCs w:val="24"/>
          <w:lang w:eastAsia="en-AU"/>
        </w:rPr>
        <w:t xml:space="preserve">means a matter mentioned in </w:t>
      </w:r>
      <w:r w:rsidR="00C82CEE" w:rsidRPr="007935BE">
        <w:rPr>
          <w:rFonts w:ascii="TimesNewRomanPSMT" w:hAnsi="TimesNewRomanPSMT" w:cs="TimesNewRomanPSMT"/>
          <w:szCs w:val="24"/>
          <w:lang w:eastAsia="en-AU"/>
        </w:rPr>
        <w:t xml:space="preserve">the </w:t>
      </w:r>
      <w:r w:rsidRPr="007935BE">
        <w:rPr>
          <w:rFonts w:ascii="TimesNewRomanPSMT" w:hAnsi="TimesNewRomanPSMT" w:cs="TimesNewRomanPSMT"/>
          <w:szCs w:val="24"/>
          <w:lang w:eastAsia="en-AU"/>
        </w:rPr>
        <w:t>administrative</w:t>
      </w:r>
      <w:r w:rsidR="00751D05" w:rsidRPr="007935BE">
        <w:rPr>
          <w:rFonts w:ascii="TimesNewRomanPSMT" w:hAnsi="TimesNewRomanPSMT" w:cs="TimesNewRomanPSMT"/>
          <w:szCs w:val="24"/>
          <w:lang w:eastAsia="en-AU"/>
        </w:rPr>
        <w:t xml:space="preserve"> </w:t>
      </w:r>
      <w:r w:rsidRPr="007935BE">
        <w:rPr>
          <w:rFonts w:ascii="TimesNewRomanPSMT" w:hAnsi="TimesNewRomanPSMT" w:cs="TimesNewRomanPSMT"/>
          <w:szCs w:val="24"/>
          <w:lang w:eastAsia="en-AU"/>
        </w:rPr>
        <w:t>arrangement</w:t>
      </w:r>
      <w:r w:rsidR="00EF1099" w:rsidRPr="007935BE">
        <w:rPr>
          <w:rFonts w:ascii="TimesNewRomanPSMT" w:hAnsi="TimesNewRomanPSMT" w:cs="TimesNewRomanPSMT"/>
          <w:szCs w:val="24"/>
          <w:lang w:eastAsia="en-AU"/>
        </w:rPr>
        <w:t>s</w:t>
      </w:r>
      <w:r w:rsidR="00751D05" w:rsidRPr="007935BE">
        <w:rPr>
          <w:rFonts w:ascii="TimesNewRomanPSMT" w:hAnsi="TimesNewRomanPSMT" w:cs="TimesNewRomanPSMT"/>
          <w:szCs w:val="24"/>
          <w:lang w:eastAsia="en-AU"/>
        </w:rPr>
        <w:t xml:space="preserve">, </w:t>
      </w:r>
      <w:r w:rsidRPr="007935BE">
        <w:rPr>
          <w:rFonts w:ascii="TimesNewRomanPSMT" w:hAnsi="TimesNewRomanPSMT" w:cs="TimesNewRomanPSMT"/>
          <w:szCs w:val="24"/>
          <w:lang w:eastAsia="en-AU"/>
        </w:rPr>
        <w:t xml:space="preserve">for which </w:t>
      </w:r>
      <w:r w:rsidR="00751D05" w:rsidRPr="007935BE">
        <w:rPr>
          <w:rFonts w:ascii="TimesNewRomanPSMT" w:hAnsi="TimesNewRomanPSMT" w:cs="TimesNewRomanPSMT"/>
          <w:szCs w:val="24"/>
          <w:lang w:eastAsia="en-AU"/>
        </w:rPr>
        <w:t xml:space="preserve">responsibility </w:t>
      </w:r>
      <w:r w:rsidRPr="007935BE">
        <w:rPr>
          <w:rFonts w:ascii="TimesNewRomanPSMT" w:hAnsi="TimesNewRomanPSMT" w:cs="TimesNewRomanPSMT"/>
          <w:szCs w:val="24"/>
          <w:lang w:eastAsia="en-AU"/>
        </w:rPr>
        <w:t xml:space="preserve">is allocated to </w:t>
      </w:r>
      <w:r w:rsidR="00751D05" w:rsidRPr="007935BE">
        <w:rPr>
          <w:rFonts w:ascii="TimesNewRomanPSMT" w:hAnsi="TimesNewRomanPSMT" w:cs="TimesNewRomanPSMT"/>
          <w:szCs w:val="24"/>
          <w:lang w:eastAsia="en-AU"/>
        </w:rPr>
        <w:t>a</w:t>
      </w:r>
      <w:r w:rsidRPr="007935BE">
        <w:rPr>
          <w:rFonts w:ascii="TimesNewRomanPSMT" w:hAnsi="TimesNewRomanPSMT" w:cs="TimesNewRomanPSMT"/>
          <w:szCs w:val="24"/>
          <w:lang w:eastAsia="en-AU"/>
        </w:rPr>
        <w:t xml:space="preserve"> Minister</w:t>
      </w:r>
      <w:r w:rsidR="00751D05" w:rsidRPr="007935BE">
        <w:rPr>
          <w:rFonts w:ascii="TimesNewRomanPSMT" w:hAnsi="TimesNewRomanPSMT" w:cs="TimesNewRomanPSMT"/>
          <w:szCs w:val="24"/>
          <w:lang w:eastAsia="en-AU"/>
        </w:rPr>
        <w:t>.</w:t>
      </w:r>
    </w:p>
    <w:p w14:paraId="39370AE3" w14:textId="77777777" w:rsidR="0031245E" w:rsidRPr="007935BE" w:rsidRDefault="0031245E" w:rsidP="007935BE">
      <w:pPr>
        <w:pStyle w:val="PageBreak"/>
        <w:suppressLineNumbers/>
      </w:pPr>
      <w:r w:rsidRPr="007935BE">
        <w:br w:type="page"/>
      </w:r>
    </w:p>
    <w:p w14:paraId="0FA98600" w14:textId="77777777" w:rsidR="0031245E" w:rsidRPr="007935BE" w:rsidRDefault="007935BE" w:rsidP="007935BE">
      <w:pPr>
        <w:pStyle w:val="AH2Part"/>
      </w:pPr>
      <w:bookmarkStart w:id="9" w:name="_Toc8821785"/>
      <w:r w:rsidRPr="007935BE">
        <w:rPr>
          <w:rStyle w:val="CharPartNo"/>
        </w:rPr>
        <w:lastRenderedPageBreak/>
        <w:t>Part 3</w:t>
      </w:r>
      <w:r w:rsidRPr="007935BE">
        <w:tab/>
      </w:r>
      <w:r w:rsidR="0031245E" w:rsidRPr="007935BE">
        <w:rPr>
          <w:rStyle w:val="CharPartText"/>
        </w:rPr>
        <w:t>Environment Protection Act 1997</w:t>
      </w:r>
      <w:bookmarkEnd w:id="9"/>
    </w:p>
    <w:p w14:paraId="7586782D" w14:textId="77777777" w:rsidR="0031245E" w:rsidRPr="007935BE" w:rsidRDefault="007935BE" w:rsidP="007935BE">
      <w:pPr>
        <w:pStyle w:val="AH5Sec"/>
        <w:shd w:val="pct25" w:color="auto" w:fill="auto"/>
      </w:pPr>
      <w:bookmarkStart w:id="10" w:name="_Toc8821786"/>
      <w:r w:rsidRPr="007935BE">
        <w:rPr>
          <w:rStyle w:val="CharSectNo"/>
        </w:rPr>
        <w:t>5</w:t>
      </w:r>
      <w:r w:rsidRPr="007935BE">
        <w:tab/>
      </w:r>
      <w:r w:rsidR="00DE5B06" w:rsidRPr="007935BE">
        <w:rPr>
          <w:rFonts w:cs="Arial"/>
          <w:bCs/>
          <w:szCs w:val="24"/>
          <w:lang w:eastAsia="en-AU"/>
        </w:rPr>
        <w:t>Conduct of audits</w:t>
      </w:r>
      <w:r w:rsidR="00DE5B06" w:rsidRPr="007935BE">
        <w:rPr>
          <w:rFonts w:cs="Arial"/>
          <w:bCs/>
          <w:szCs w:val="24"/>
          <w:lang w:eastAsia="en-AU"/>
        </w:rPr>
        <w:br/>
      </w:r>
      <w:r w:rsidR="0031245E" w:rsidRPr="007935BE">
        <w:t>New section 74 (2)</w:t>
      </w:r>
      <w:bookmarkEnd w:id="10"/>
    </w:p>
    <w:p w14:paraId="42BD4FCE" w14:textId="77777777" w:rsidR="0031245E" w:rsidRPr="007935BE" w:rsidRDefault="0031245E" w:rsidP="0031245E">
      <w:pPr>
        <w:pStyle w:val="direction"/>
      </w:pPr>
      <w:r w:rsidRPr="007935BE">
        <w:t>insert</w:t>
      </w:r>
    </w:p>
    <w:p w14:paraId="73AB7C9B" w14:textId="77777777" w:rsidR="0031245E" w:rsidRPr="007935BE" w:rsidRDefault="0031245E" w:rsidP="0031245E">
      <w:pPr>
        <w:pStyle w:val="IMain"/>
        <w:rPr>
          <w:color w:val="000000"/>
          <w:szCs w:val="24"/>
          <w:lang w:eastAsia="en-AU"/>
        </w:rPr>
      </w:pPr>
      <w:r w:rsidRPr="007935BE">
        <w:rPr>
          <w:lang w:eastAsia="en-AU"/>
        </w:rPr>
        <w:tab/>
        <w:t>(2)</w:t>
      </w:r>
      <w:r w:rsidRPr="007935BE">
        <w:rPr>
          <w:lang w:eastAsia="en-AU"/>
        </w:rPr>
        <w:tab/>
        <w:t>An environmental audit must consider</w:t>
      </w:r>
      <w:r w:rsidRPr="007935BE">
        <w:rPr>
          <w:color w:val="000000"/>
          <w:szCs w:val="24"/>
          <w:lang w:eastAsia="en-AU"/>
        </w:rPr>
        <w:t>—</w:t>
      </w:r>
    </w:p>
    <w:p w14:paraId="14D8404B" w14:textId="77777777" w:rsidR="0031245E" w:rsidRPr="007935BE" w:rsidRDefault="0031245E" w:rsidP="0031245E">
      <w:pPr>
        <w:pStyle w:val="Ipara"/>
        <w:rPr>
          <w:lang w:eastAsia="en-AU"/>
        </w:rPr>
      </w:pPr>
      <w:r w:rsidRPr="007935BE">
        <w:rPr>
          <w:lang w:eastAsia="en-AU"/>
        </w:rPr>
        <w:tab/>
        <w:t>(a)</w:t>
      </w:r>
      <w:r w:rsidRPr="007935BE">
        <w:rPr>
          <w:lang w:eastAsia="en-AU"/>
        </w:rPr>
        <w:tab/>
        <w:t>the provisions of this Act; and</w:t>
      </w:r>
    </w:p>
    <w:p w14:paraId="47274BFF" w14:textId="77777777" w:rsidR="0031245E" w:rsidRPr="007935BE" w:rsidRDefault="0031245E" w:rsidP="0031245E">
      <w:pPr>
        <w:pStyle w:val="Ipara"/>
        <w:rPr>
          <w:lang w:eastAsia="en-AU"/>
        </w:rPr>
      </w:pPr>
      <w:r w:rsidRPr="007935BE">
        <w:rPr>
          <w:lang w:eastAsia="en-AU"/>
        </w:rPr>
        <w:tab/>
        <w:t>(b)</w:t>
      </w:r>
      <w:r w:rsidRPr="007935BE">
        <w:rPr>
          <w:lang w:eastAsia="en-AU"/>
        </w:rPr>
        <w:tab/>
        <w:t>the permitted and approved uses of the land to which the audit relates; and</w:t>
      </w:r>
    </w:p>
    <w:p w14:paraId="499B4BCE" w14:textId="77777777" w:rsidR="0031245E" w:rsidRPr="007935BE" w:rsidRDefault="0031245E" w:rsidP="0031245E">
      <w:pPr>
        <w:pStyle w:val="Ipara"/>
        <w:rPr>
          <w:lang w:eastAsia="en-AU"/>
        </w:rPr>
      </w:pPr>
      <w:r w:rsidRPr="007935BE">
        <w:rPr>
          <w:lang w:eastAsia="en-AU"/>
        </w:rPr>
        <w:tab/>
        <w:t>(c)</w:t>
      </w:r>
      <w:r w:rsidRPr="007935BE">
        <w:rPr>
          <w:lang w:eastAsia="en-AU"/>
        </w:rPr>
        <w:tab/>
        <w:t>any relevant environmental protection policies; and</w:t>
      </w:r>
    </w:p>
    <w:p w14:paraId="65B7F354" w14:textId="77777777" w:rsidR="0031245E" w:rsidRPr="007935BE" w:rsidRDefault="0031245E" w:rsidP="007935BE">
      <w:pPr>
        <w:pStyle w:val="Ipara"/>
        <w:keepNext/>
        <w:rPr>
          <w:lang w:eastAsia="en-AU"/>
        </w:rPr>
      </w:pPr>
      <w:r w:rsidRPr="007935BE">
        <w:rPr>
          <w:lang w:eastAsia="en-AU"/>
        </w:rPr>
        <w:tab/>
        <w:t>(d)</w:t>
      </w:r>
      <w:r w:rsidRPr="007935BE">
        <w:rPr>
          <w:lang w:eastAsia="en-AU"/>
        </w:rPr>
        <w:tab/>
        <w:t>any relevant national environment protection measures.</w:t>
      </w:r>
    </w:p>
    <w:p w14:paraId="5CFEC105" w14:textId="107A3E47" w:rsidR="0031245E" w:rsidRPr="007935BE" w:rsidRDefault="0031245E" w:rsidP="0031245E">
      <w:pPr>
        <w:pStyle w:val="aNote"/>
        <w:rPr>
          <w:lang w:eastAsia="en-AU"/>
        </w:rPr>
      </w:pPr>
      <w:r w:rsidRPr="007935BE">
        <w:rPr>
          <w:rStyle w:val="charItals"/>
        </w:rPr>
        <w:t>Note</w:t>
      </w:r>
      <w:r w:rsidRPr="007935BE">
        <w:rPr>
          <w:rStyle w:val="charItals"/>
        </w:rPr>
        <w:tab/>
      </w:r>
      <w:r w:rsidRPr="007935BE">
        <w:rPr>
          <w:lang w:eastAsia="en-AU"/>
        </w:rPr>
        <w:t xml:space="preserve">A reference to an Act includes a reference to the statutory instruments made or in force under the Act, including regulations (see </w:t>
      </w:r>
      <w:hyperlink r:id="rId22" w:tooltip="A2001-14" w:history="1">
        <w:r w:rsidR="007A0309" w:rsidRPr="007935BE">
          <w:rPr>
            <w:rStyle w:val="charCitHyperlinkAbbrev"/>
          </w:rPr>
          <w:t>Legislation Act</w:t>
        </w:r>
      </w:hyperlink>
      <w:r w:rsidRPr="007935BE">
        <w:rPr>
          <w:lang w:eastAsia="en-AU"/>
        </w:rPr>
        <w:t>, s 104).</w:t>
      </w:r>
    </w:p>
    <w:p w14:paraId="343FBF0C" w14:textId="77777777" w:rsidR="0031245E" w:rsidRPr="007935BE" w:rsidRDefault="007935BE" w:rsidP="007935BE">
      <w:pPr>
        <w:pStyle w:val="AH5Sec"/>
        <w:shd w:val="pct25" w:color="auto" w:fill="auto"/>
      </w:pPr>
      <w:bookmarkStart w:id="11" w:name="_Toc8821787"/>
      <w:r w:rsidRPr="007935BE">
        <w:rPr>
          <w:rStyle w:val="CharSectNo"/>
        </w:rPr>
        <w:t>6</w:t>
      </w:r>
      <w:r w:rsidRPr="007935BE">
        <w:tab/>
      </w:r>
      <w:r w:rsidR="00DE5B06" w:rsidRPr="007935BE">
        <w:rPr>
          <w:rFonts w:cs="Arial"/>
          <w:bCs/>
          <w:szCs w:val="24"/>
          <w:lang w:eastAsia="en-AU"/>
        </w:rPr>
        <w:t>Definitions for div 9.5</w:t>
      </w:r>
      <w:r w:rsidR="00DE5B06" w:rsidRPr="007935BE">
        <w:rPr>
          <w:rFonts w:cs="Arial"/>
          <w:bCs/>
          <w:szCs w:val="24"/>
          <w:lang w:eastAsia="en-AU"/>
        </w:rPr>
        <w:br/>
      </w:r>
      <w:r w:rsidR="0031245E" w:rsidRPr="007935BE">
        <w:t>New section 91A (2) (b) (iia)</w:t>
      </w:r>
      <w:bookmarkEnd w:id="11"/>
    </w:p>
    <w:p w14:paraId="0C910E39" w14:textId="77777777" w:rsidR="0031245E" w:rsidRPr="007935BE" w:rsidRDefault="0031245E" w:rsidP="0031245E">
      <w:pPr>
        <w:pStyle w:val="direction"/>
      </w:pPr>
      <w:r w:rsidRPr="007935BE">
        <w:t>insert</w:t>
      </w:r>
    </w:p>
    <w:p w14:paraId="33DB5289" w14:textId="77777777" w:rsidR="0031245E" w:rsidRPr="007935BE" w:rsidRDefault="0031245E" w:rsidP="00393576">
      <w:pPr>
        <w:pStyle w:val="Isubpara"/>
      </w:pPr>
      <w:r w:rsidRPr="007935BE">
        <w:tab/>
        <w:t>(iia)</w:t>
      </w:r>
      <w:r w:rsidRPr="007935BE">
        <w:tab/>
        <w:t>if the land is suitable for a specified use o</w:t>
      </w:r>
      <w:r w:rsidR="00A8425F" w:rsidRPr="007935BE">
        <w:t>r</w:t>
      </w:r>
      <w:r w:rsidRPr="007935BE">
        <w:t xml:space="preserve"> range o</w:t>
      </w:r>
      <w:r w:rsidR="00A8425F" w:rsidRPr="007935BE">
        <w:t>f</w:t>
      </w:r>
      <w:r w:rsidRPr="007935BE">
        <w:t xml:space="preserve"> uses, having regard to any contamination or remaining contamination of the land;</w:t>
      </w:r>
    </w:p>
    <w:p w14:paraId="7FFA2396" w14:textId="77777777" w:rsidR="0031245E" w:rsidRPr="007935BE" w:rsidRDefault="007935BE" w:rsidP="007935BE">
      <w:pPr>
        <w:pStyle w:val="AH5Sec"/>
        <w:shd w:val="pct25" w:color="auto" w:fill="auto"/>
      </w:pPr>
      <w:bookmarkStart w:id="12" w:name="_Toc8821788"/>
      <w:r w:rsidRPr="007935BE">
        <w:rPr>
          <w:rStyle w:val="CharSectNo"/>
        </w:rPr>
        <w:t>7</w:t>
      </w:r>
      <w:r w:rsidRPr="007935BE">
        <w:tab/>
      </w:r>
      <w:r w:rsidR="00DE5B06" w:rsidRPr="007935BE">
        <w:rPr>
          <w:rFonts w:cs="Arial"/>
          <w:bCs/>
          <w:szCs w:val="24"/>
          <w:lang w:eastAsia="en-AU"/>
        </w:rPr>
        <w:t>Order to assess whether land contaminated</w:t>
      </w:r>
      <w:r w:rsidR="00DE5B06" w:rsidRPr="007935BE">
        <w:rPr>
          <w:rFonts w:cs="Arial"/>
          <w:bCs/>
          <w:szCs w:val="24"/>
          <w:lang w:eastAsia="en-AU"/>
        </w:rPr>
        <w:br/>
      </w:r>
      <w:r w:rsidR="00462591" w:rsidRPr="007935BE">
        <w:t>Section 91C (5)</w:t>
      </w:r>
      <w:bookmarkEnd w:id="12"/>
    </w:p>
    <w:p w14:paraId="3A343F2F" w14:textId="77777777" w:rsidR="0031245E" w:rsidRPr="007935BE" w:rsidRDefault="0031245E" w:rsidP="0031245E">
      <w:pPr>
        <w:pStyle w:val="direction"/>
      </w:pPr>
      <w:r w:rsidRPr="007935BE">
        <w:t>omit</w:t>
      </w:r>
    </w:p>
    <w:p w14:paraId="0168B423" w14:textId="77777777" w:rsidR="00DE5B06" w:rsidRPr="007935BE" w:rsidRDefault="009D4D9C" w:rsidP="00DE5B06">
      <w:pPr>
        <w:pStyle w:val="Amainreturn"/>
      </w:pPr>
      <w:r w:rsidRPr="007935BE">
        <w:t xml:space="preserve">conduct the </w:t>
      </w:r>
      <w:r w:rsidR="00DE5B06" w:rsidRPr="007935BE">
        <w:t>assessment</w:t>
      </w:r>
    </w:p>
    <w:p w14:paraId="28D34FD3" w14:textId="77777777" w:rsidR="00DE5B06" w:rsidRPr="007935BE" w:rsidRDefault="00DE5B06" w:rsidP="00DE5B06">
      <w:pPr>
        <w:pStyle w:val="direction"/>
      </w:pPr>
      <w:r w:rsidRPr="007935BE">
        <w:t>substitute</w:t>
      </w:r>
    </w:p>
    <w:p w14:paraId="4DAA1277" w14:textId="77777777" w:rsidR="00DE5B06" w:rsidRPr="007935BE" w:rsidRDefault="009D4D9C" w:rsidP="00DE5B06">
      <w:pPr>
        <w:pStyle w:val="Amainreturn"/>
      </w:pPr>
      <w:r w:rsidRPr="007935BE">
        <w:t xml:space="preserve">conduct the </w:t>
      </w:r>
      <w:r w:rsidR="00DE5B06" w:rsidRPr="007935BE">
        <w:t>audit</w:t>
      </w:r>
      <w:r w:rsidR="002879EE" w:rsidRPr="007935BE">
        <w:t xml:space="preserve"> of the assessment</w:t>
      </w:r>
    </w:p>
    <w:p w14:paraId="10934925" w14:textId="77777777" w:rsidR="00DE5B06" w:rsidRPr="007935BE" w:rsidRDefault="007935BE" w:rsidP="007935BE">
      <w:pPr>
        <w:pStyle w:val="AH5Sec"/>
        <w:shd w:val="pct25" w:color="auto" w:fill="auto"/>
      </w:pPr>
      <w:bookmarkStart w:id="13" w:name="_Toc8821789"/>
      <w:r w:rsidRPr="007935BE">
        <w:rPr>
          <w:rStyle w:val="CharSectNo"/>
        </w:rPr>
        <w:lastRenderedPageBreak/>
        <w:t>8</w:t>
      </w:r>
      <w:r w:rsidRPr="007935BE">
        <w:tab/>
      </w:r>
      <w:r w:rsidR="00DE5B06" w:rsidRPr="007935BE">
        <w:rPr>
          <w:rFonts w:cs="Arial"/>
          <w:bCs/>
          <w:szCs w:val="24"/>
          <w:lang w:eastAsia="en-AU"/>
        </w:rPr>
        <w:t>Order to remediate land</w:t>
      </w:r>
      <w:r w:rsidR="00DE5B06" w:rsidRPr="007935BE">
        <w:rPr>
          <w:rFonts w:cs="Arial"/>
          <w:bCs/>
          <w:szCs w:val="24"/>
          <w:lang w:eastAsia="en-AU"/>
        </w:rPr>
        <w:br/>
      </w:r>
      <w:r w:rsidR="00DE5B06" w:rsidRPr="007935BE">
        <w:t>Section 91D (5)</w:t>
      </w:r>
      <w:bookmarkEnd w:id="13"/>
    </w:p>
    <w:p w14:paraId="7D69CD6E" w14:textId="77777777" w:rsidR="00DE5B06" w:rsidRPr="007935BE" w:rsidRDefault="00DE5B06" w:rsidP="00DE5B06">
      <w:pPr>
        <w:pStyle w:val="direction"/>
      </w:pPr>
      <w:r w:rsidRPr="007935BE">
        <w:t>omit</w:t>
      </w:r>
    </w:p>
    <w:p w14:paraId="5EFAEF9E" w14:textId="77777777" w:rsidR="00DE5B06" w:rsidRPr="007935BE" w:rsidRDefault="002879EE" w:rsidP="00DE5B06">
      <w:pPr>
        <w:pStyle w:val="Amainreturn"/>
      </w:pPr>
      <w:r w:rsidRPr="007935BE">
        <w:t>remediation</w:t>
      </w:r>
    </w:p>
    <w:p w14:paraId="5BC76793" w14:textId="77777777" w:rsidR="00DE5B06" w:rsidRPr="007935BE" w:rsidRDefault="00DE5B06" w:rsidP="00DE5B06">
      <w:pPr>
        <w:pStyle w:val="direction"/>
      </w:pPr>
      <w:r w:rsidRPr="007935BE">
        <w:t>substitute</w:t>
      </w:r>
    </w:p>
    <w:p w14:paraId="0BDD50D1" w14:textId="77777777" w:rsidR="00DE5B06" w:rsidRPr="007935BE" w:rsidRDefault="00DE5B06" w:rsidP="00DE5B06">
      <w:pPr>
        <w:pStyle w:val="Amainreturn"/>
      </w:pPr>
      <w:r w:rsidRPr="007935BE">
        <w:t>audit</w:t>
      </w:r>
      <w:r w:rsidR="002879EE" w:rsidRPr="007935BE">
        <w:t xml:space="preserve"> of the remediation</w:t>
      </w:r>
    </w:p>
    <w:p w14:paraId="4472104E" w14:textId="77777777" w:rsidR="009D4D9C" w:rsidRPr="007935BE" w:rsidRDefault="007935BE" w:rsidP="007935BE">
      <w:pPr>
        <w:pStyle w:val="AH5Sec"/>
        <w:shd w:val="pct25" w:color="auto" w:fill="auto"/>
      </w:pPr>
      <w:bookmarkStart w:id="14" w:name="_Toc8821790"/>
      <w:r w:rsidRPr="007935BE">
        <w:rPr>
          <w:rStyle w:val="CharSectNo"/>
        </w:rPr>
        <w:t>9</w:t>
      </w:r>
      <w:r w:rsidRPr="007935BE">
        <w:tab/>
      </w:r>
      <w:r w:rsidR="009D4D9C" w:rsidRPr="007935BE">
        <w:t>Section 91D (5) (b)</w:t>
      </w:r>
      <w:bookmarkEnd w:id="14"/>
    </w:p>
    <w:p w14:paraId="66E86AE2" w14:textId="77777777" w:rsidR="009D4D9C" w:rsidRPr="007935BE" w:rsidRDefault="009D4D9C" w:rsidP="009D4D9C">
      <w:pPr>
        <w:pStyle w:val="direction"/>
      </w:pPr>
      <w:r w:rsidRPr="007935BE">
        <w:t>omit</w:t>
      </w:r>
    </w:p>
    <w:p w14:paraId="7D59452D" w14:textId="77777777" w:rsidR="009D4D9C" w:rsidRPr="007935BE" w:rsidRDefault="009D4D9C" w:rsidP="009D4D9C">
      <w:pPr>
        <w:pStyle w:val="Amainreturn"/>
      </w:pPr>
      <w:r w:rsidRPr="007935BE">
        <w:t>assessment</w:t>
      </w:r>
    </w:p>
    <w:p w14:paraId="64BFD0D2" w14:textId="77777777" w:rsidR="009D4D9C" w:rsidRPr="007935BE" w:rsidRDefault="009D4D9C" w:rsidP="009D4D9C">
      <w:pPr>
        <w:pStyle w:val="direction"/>
      </w:pPr>
      <w:r w:rsidRPr="007935BE">
        <w:t>substitute</w:t>
      </w:r>
    </w:p>
    <w:p w14:paraId="2DBB03B3" w14:textId="77777777" w:rsidR="009D4D9C" w:rsidRPr="007935BE" w:rsidRDefault="009D4D9C" w:rsidP="009D4D9C">
      <w:pPr>
        <w:pStyle w:val="Amainreturn"/>
      </w:pPr>
      <w:r w:rsidRPr="007935BE">
        <w:t>remediation</w:t>
      </w:r>
    </w:p>
    <w:p w14:paraId="7A89A3B8" w14:textId="77777777" w:rsidR="0031245E" w:rsidRPr="007935BE" w:rsidRDefault="0031245E" w:rsidP="007935BE">
      <w:pPr>
        <w:pStyle w:val="PageBreak"/>
        <w:suppressLineNumbers/>
      </w:pPr>
      <w:r w:rsidRPr="007935BE">
        <w:br w:type="page"/>
      </w:r>
    </w:p>
    <w:p w14:paraId="0D5AC4CE" w14:textId="77777777" w:rsidR="0031245E" w:rsidRPr="007935BE" w:rsidRDefault="007935BE" w:rsidP="007935BE">
      <w:pPr>
        <w:pStyle w:val="AH2Part"/>
      </w:pPr>
      <w:bookmarkStart w:id="15" w:name="_Toc8821791"/>
      <w:r w:rsidRPr="007935BE">
        <w:rPr>
          <w:rStyle w:val="CharPartNo"/>
        </w:rPr>
        <w:lastRenderedPageBreak/>
        <w:t>Part 4</w:t>
      </w:r>
      <w:r w:rsidRPr="007935BE">
        <w:tab/>
      </w:r>
      <w:r w:rsidR="0031245E" w:rsidRPr="007935BE">
        <w:rPr>
          <w:rStyle w:val="CharPartText"/>
        </w:rPr>
        <w:t>Environment Protection Regulation 2005</w:t>
      </w:r>
      <w:bookmarkEnd w:id="15"/>
    </w:p>
    <w:p w14:paraId="6E3CC928" w14:textId="77777777" w:rsidR="0031245E" w:rsidRPr="007935BE" w:rsidRDefault="007935BE" w:rsidP="007935BE">
      <w:pPr>
        <w:pStyle w:val="AH5Sec"/>
        <w:shd w:val="pct25" w:color="auto" w:fill="auto"/>
      </w:pPr>
      <w:bookmarkStart w:id="16" w:name="_Toc8821792"/>
      <w:r w:rsidRPr="007935BE">
        <w:rPr>
          <w:rStyle w:val="CharSectNo"/>
        </w:rPr>
        <w:t>10</w:t>
      </w:r>
      <w:r w:rsidRPr="007935BE">
        <w:tab/>
      </w:r>
      <w:r w:rsidR="0031245E" w:rsidRPr="007935BE">
        <w:t>Section 66C</w:t>
      </w:r>
      <w:bookmarkEnd w:id="16"/>
    </w:p>
    <w:p w14:paraId="2CFDF7D2" w14:textId="77777777" w:rsidR="0031245E" w:rsidRPr="007935BE" w:rsidRDefault="0031245E" w:rsidP="0031245E">
      <w:pPr>
        <w:pStyle w:val="direction"/>
      </w:pPr>
      <w:r w:rsidRPr="007935BE">
        <w:t>substitute</w:t>
      </w:r>
    </w:p>
    <w:p w14:paraId="26190989" w14:textId="77777777" w:rsidR="002A30D1" w:rsidRPr="007935BE" w:rsidRDefault="002A30D1" w:rsidP="002A30D1">
      <w:pPr>
        <w:pStyle w:val="IH5Sec"/>
      </w:pPr>
      <w:r w:rsidRPr="007935BE">
        <w:t>66C</w:t>
      </w:r>
      <w:r w:rsidRPr="007935BE">
        <w:tab/>
        <w:t>Development sites less than 0.3ha</w:t>
      </w:r>
    </w:p>
    <w:p w14:paraId="298F82DF" w14:textId="77777777" w:rsidR="002A30D1" w:rsidRPr="007935BE" w:rsidRDefault="006E1990" w:rsidP="006E1990">
      <w:pPr>
        <w:pStyle w:val="IMain"/>
      </w:pPr>
      <w:r w:rsidRPr="007935BE">
        <w:tab/>
        <w:t>(1)</w:t>
      </w:r>
      <w:r w:rsidRPr="007935BE">
        <w:tab/>
      </w:r>
      <w:r w:rsidR="002A30D1" w:rsidRPr="007935BE">
        <w:t>A person who is in charge of development on a development site commits an offence if—</w:t>
      </w:r>
    </w:p>
    <w:p w14:paraId="019C5E09" w14:textId="77777777" w:rsidR="002A30D1" w:rsidRPr="007935BE" w:rsidRDefault="002A30D1" w:rsidP="002A30D1">
      <w:pPr>
        <w:pStyle w:val="Ipara"/>
      </w:pPr>
      <w:r w:rsidRPr="007935BE">
        <w:tab/>
        <w:t>(a)</w:t>
      </w:r>
      <w:r w:rsidRPr="007935BE">
        <w:tab/>
        <w:t>the site is less than 0.3ha; and</w:t>
      </w:r>
    </w:p>
    <w:p w14:paraId="66D03B83" w14:textId="77777777" w:rsidR="00D10A13" w:rsidRPr="007935BE" w:rsidRDefault="00D10A13" w:rsidP="00D10A13">
      <w:pPr>
        <w:pStyle w:val="Ipara"/>
        <w:rPr>
          <w:rFonts w:ascii="TimesNewRomanPSMT" w:hAnsi="TimesNewRomanPSMT" w:cs="TimesNewRomanPSMT"/>
          <w:szCs w:val="24"/>
          <w:lang w:eastAsia="en-AU"/>
        </w:rPr>
      </w:pPr>
      <w:r w:rsidRPr="007935BE">
        <w:rPr>
          <w:rFonts w:ascii="TimesNewRomanPSMT" w:hAnsi="TimesNewRomanPSMT" w:cs="TimesNewRomanPSMT"/>
          <w:szCs w:val="24"/>
          <w:lang w:eastAsia="en-AU"/>
        </w:rPr>
        <w:tab/>
        <w:t>(b)</w:t>
      </w:r>
      <w:r w:rsidRPr="007935BE">
        <w:rPr>
          <w:rFonts w:ascii="TimesNewRomanPSMT" w:hAnsi="TimesNewRomanPSMT" w:cs="TimesNewRomanPSMT"/>
          <w:szCs w:val="24"/>
          <w:lang w:eastAsia="en-AU"/>
        </w:rPr>
        <w:tab/>
        <w:t>the person does not install and maintain on site erosion and sediment control measures—</w:t>
      </w:r>
    </w:p>
    <w:p w14:paraId="5D87EBED" w14:textId="77777777" w:rsidR="00D10A13" w:rsidRPr="007935BE" w:rsidRDefault="00D10A13" w:rsidP="00D10A13">
      <w:pPr>
        <w:pStyle w:val="Isubpara"/>
        <w:rPr>
          <w:lang w:eastAsia="en-AU"/>
        </w:rPr>
      </w:pPr>
      <w:r w:rsidRPr="007935BE">
        <w:rPr>
          <w:lang w:eastAsia="en-AU"/>
        </w:rPr>
        <w:tab/>
        <w:t>(i)</w:t>
      </w:r>
      <w:r w:rsidRPr="007935BE">
        <w:rPr>
          <w:lang w:eastAsia="en-AU"/>
        </w:rPr>
        <w:tab/>
        <w:t>if it is a condition of a development approval that measures be installed and maintained—in accordance with the condition; or</w:t>
      </w:r>
    </w:p>
    <w:p w14:paraId="4272D883" w14:textId="77777777" w:rsidR="00D10A13" w:rsidRPr="007935BE" w:rsidRDefault="00D10A13" w:rsidP="007935BE">
      <w:pPr>
        <w:pStyle w:val="Isubpara"/>
        <w:keepNext/>
        <w:rPr>
          <w:lang w:eastAsia="en-AU"/>
        </w:rPr>
      </w:pPr>
      <w:r w:rsidRPr="007935BE">
        <w:rPr>
          <w:lang w:eastAsia="en-AU"/>
        </w:rPr>
        <w:tab/>
        <w:t>(ii)</w:t>
      </w:r>
      <w:r w:rsidRPr="007935BE">
        <w:rPr>
          <w:lang w:eastAsia="en-AU"/>
        </w:rPr>
        <w:tab/>
        <w:t>otherwise as approved by a certifier for building work.</w:t>
      </w:r>
    </w:p>
    <w:p w14:paraId="4AE8E544" w14:textId="77777777" w:rsidR="002A30D1" w:rsidRPr="007935BE" w:rsidRDefault="002A30D1" w:rsidP="002A30D1">
      <w:pPr>
        <w:pStyle w:val="Penalty"/>
      </w:pPr>
      <w:r w:rsidRPr="007935BE">
        <w:t>Maximum penalty: 10 penalty units.</w:t>
      </w:r>
    </w:p>
    <w:p w14:paraId="63B04D13" w14:textId="77777777" w:rsidR="0031245E" w:rsidRPr="007935BE" w:rsidRDefault="0031245E" w:rsidP="0031245E">
      <w:pPr>
        <w:pStyle w:val="IMain"/>
      </w:pPr>
      <w:r w:rsidRPr="007935BE">
        <w:tab/>
        <w:t>(</w:t>
      </w:r>
      <w:r w:rsidR="00554D5E" w:rsidRPr="007935BE">
        <w:t>2</w:t>
      </w:r>
      <w:r w:rsidRPr="007935BE">
        <w:t>)</w:t>
      </w:r>
      <w:r w:rsidRPr="007935BE">
        <w:tab/>
        <w:t>An offence against this section is a strict liability offence.</w:t>
      </w:r>
    </w:p>
    <w:p w14:paraId="7D89B6E7" w14:textId="77777777" w:rsidR="00B60A0A" w:rsidRPr="007935BE" w:rsidRDefault="00B60A0A" w:rsidP="00B60A0A">
      <w:pPr>
        <w:pStyle w:val="IMain"/>
      </w:pPr>
      <w:r w:rsidRPr="007935BE">
        <w:tab/>
        <w:t>(3)</w:t>
      </w:r>
      <w:r w:rsidRPr="007935BE">
        <w:tab/>
        <w:t>In this section:</w:t>
      </w:r>
    </w:p>
    <w:p w14:paraId="273AB66D" w14:textId="3CB3DBFF" w:rsidR="00B60A0A" w:rsidRPr="007935BE" w:rsidRDefault="00B60A0A" w:rsidP="007935BE">
      <w:pPr>
        <w:pStyle w:val="aDef"/>
      </w:pPr>
      <w:r w:rsidRPr="007935BE">
        <w:rPr>
          <w:rStyle w:val="charBoldItals"/>
        </w:rPr>
        <w:t>certifier</w:t>
      </w:r>
      <w:r w:rsidRPr="007935BE">
        <w:t xml:space="preserve">, for building work—see the </w:t>
      </w:r>
      <w:hyperlink r:id="rId23" w:tooltip="A2004-11" w:history="1">
        <w:r w:rsidR="007A0309" w:rsidRPr="007935BE">
          <w:rPr>
            <w:rStyle w:val="charCitHyperlinkItal"/>
          </w:rPr>
          <w:t>Building Act 2004</w:t>
        </w:r>
      </w:hyperlink>
      <w:r w:rsidRPr="007935BE">
        <w:t xml:space="preserve">, dictionary. </w:t>
      </w:r>
    </w:p>
    <w:p w14:paraId="12754CD7" w14:textId="77777777" w:rsidR="0031245E" w:rsidRPr="007935BE" w:rsidRDefault="0031245E" w:rsidP="007935BE">
      <w:pPr>
        <w:pStyle w:val="PageBreak"/>
        <w:suppressLineNumbers/>
      </w:pPr>
      <w:r w:rsidRPr="007935BE">
        <w:br w:type="page"/>
      </w:r>
    </w:p>
    <w:p w14:paraId="39119465" w14:textId="77777777" w:rsidR="0031245E" w:rsidRPr="007935BE" w:rsidRDefault="007935BE" w:rsidP="007935BE">
      <w:pPr>
        <w:pStyle w:val="AH2Part"/>
      </w:pPr>
      <w:bookmarkStart w:id="17" w:name="_Toc8821793"/>
      <w:r w:rsidRPr="007935BE">
        <w:rPr>
          <w:rStyle w:val="CharPartNo"/>
        </w:rPr>
        <w:lastRenderedPageBreak/>
        <w:t>Part 5</w:t>
      </w:r>
      <w:r w:rsidRPr="007935BE">
        <w:tab/>
      </w:r>
      <w:r w:rsidR="0031245E" w:rsidRPr="007935BE">
        <w:rPr>
          <w:rStyle w:val="CharPartText"/>
        </w:rPr>
        <w:t>Nature Conservation Act 2014</w:t>
      </w:r>
      <w:bookmarkEnd w:id="17"/>
    </w:p>
    <w:p w14:paraId="7276BAAF" w14:textId="77777777" w:rsidR="0031245E" w:rsidRPr="007935BE" w:rsidRDefault="007935BE" w:rsidP="007935BE">
      <w:pPr>
        <w:pStyle w:val="AH5Sec"/>
        <w:shd w:val="pct25" w:color="auto" w:fill="auto"/>
      </w:pPr>
      <w:bookmarkStart w:id="18" w:name="_Toc8821794"/>
      <w:r w:rsidRPr="007935BE">
        <w:rPr>
          <w:rStyle w:val="CharSectNo"/>
        </w:rPr>
        <w:t>11</w:t>
      </w:r>
      <w:r w:rsidRPr="007935BE">
        <w:tab/>
      </w:r>
      <w:r w:rsidR="00A56E31" w:rsidRPr="007935BE">
        <w:rPr>
          <w:rFonts w:ascii="Arial-BoldMT" w:hAnsi="Arial-BoldMT" w:cs="Arial-BoldMT"/>
          <w:bCs/>
          <w:szCs w:val="24"/>
          <w:lang w:eastAsia="en-AU"/>
        </w:rPr>
        <w:t>Chapter 6 exceptions</w:t>
      </w:r>
      <w:r w:rsidR="00A56E31" w:rsidRPr="007935BE">
        <w:rPr>
          <w:rFonts w:ascii="Arial-BoldMT" w:hAnsi="Arial-BoldMT" w:cs="Arial-BoldMT"/>
          <w:bCs/>
          <w:szCs w:val="24"/>
          <w:lang w:eastAsia="en-AU"/>
        </w:rPr>
        <w:br/>
      </w:r>
      <w:r w:rsidR="0031245E" w:rsidRPr="007935BE">
        <w:t>New section 153</w:t>
      </w:r>
      <w:r w:rsidR="00D10A13" w:rsidRPr="007935BE">
        <w:t xml:space="preserve"> (2)</w:t>
      </w:r>
      <w:r w:rsidR="0031245E" w:rsidRPr="007935BE">
        <w:t xml:space="preserve"> (b) (iii)</w:t>
      </w:r>
      <w:bookmarkEnd w:id="18"/>
    </w:p>
    <w:p w14:paraId="4FE4BD2A" w14:textId="77777777" w:rsidR="0031245E" w:rsidRPr="007935BE" w:rsidRDefault="0031245E" w:rsidP="0031245E">
      <w:pPr>
        <w:pStyle w:val="direction"/>
      </w:pPr>
      <w:r w:rsidRPr="007935BE">
        <w:t>insert</w:t>
      </w:r>
    </w:p>
    <w:p w14:paraId="1539DC30" w14:textId="5B0B93EF" w:rsidR="0031245E" w:rsidRPr="007935BE" w:rsidRDefault="0031245E" w:rsidP="0031245E">
      <w:pPr>
        <w:pStyle w:val="Isubpara"/>
      </w:pPr>
      <w:r w:rsidRPr="007935BE">
        <w:tab/>
        <w:t>(iii)</w:t>
      </w:r>
      <w:r w:rsidRPr="007935BE">
        <w:tab/>
        <w:t xml:space="preserve">a licence under the </w:t>
      </w:r>
      <w:hyperlink r:id="rId24" w:tooltip="A2007-24" w:history="1">
        <w:r w:rsidR="007A0309" w:rsidRPr="007935BE">
          <w:rPr>
            <w:rStyle w:val="charCitHyperlinkItal"/>
          </w:rPr>
          <w:t>Planning and Development Act 2007</w:t>
        </w:r>
      </w:hyperlink>
      <w:r w:rsidR="00A56E31" w:rsidRPr="007935BE">
        <w:t>, section 303</w:t>
      </w:r>
      <w:r w:rsidRPr="007935BE">
        <w:t xml:space="preserve"> (Decision on licence applications for unleased land); or</w:t>
      </w:r>
    </w:p>
    <w:p w14:paraId="67C0CE70" w14:textId="77777777" w:rsidR="0031245E" w:rsidRPr="007935BE" w:rsidRDefault="007935BE" w:rsidP="007935BE">
      <w:pPr>
        <w:pStyle w:val="AH5Sec"/>
        <w:shd w:val="pct25" w:color="auto" w:fill="auto"/>
      </w:pPr>
      <w:bookmarkStart w:id="19" w:name="_Toc8821795"/>
      <w:r w:rsidRPr="007935BE">
        <w:rPr>
          <w:rStyle w:val="CharSectNo"/>
        </w:rPr>
        <w:t>12</w:t>
      </w:r>
      <w:r w:rsidRPr="007935BE">
        <w:tab/>
      </w:r>
      <w:r w:rsidR="00A56E31" w:rsidRPr="007935BE">
        <w:rPr>
          <w:rFonts w:ascii="Arial-BoldMT" w:hAnsi="Arial-BoldMT" w:cs="Arial-BoldMT"/>
          <w:bCs/>
          <w:szCs w:val="24"/>
          <w:lang w:eastAsia="en-AU"/>
        </w:rPr>
        <w:t>Chapter 9 exceptions</w:t>
      </w:r>
      <w:r w:rsidR="00A56E31" w:rsidRPr="007935BE">
        <w:rPr>
          <w:rFonts w:ascii="Arial-BoldMT" w:hAnsi="Arial-BoldMT" w:cs="Arial-BoldMT"/>
          <w:bCs/>
          <w:szCs w:val="24"/>
          <w:lang w:eastAsia="en-AU"/>
        </w:rPr>
        <w:br/>
      </w:r>
      <w:r w:rsidR="0031245E" w:rsidRPr="007935BE">
        <w:t xml:space="preserve">New section 252 </w:t>
      </w:r>
      <w:r w:rsidR="00D10A13" w:rsidRPr="007935BE">
        <w:t xml:space="preserve">(2) </w:t>
      </w:r>
      <w:r w:rsidR="0031245E" w:rsidRPr="007935BE">
        <w:t>(b) (v)</w:t>
      </w:r>
      <w:bookmarkEnd w:id="19"/>
    </w:p>
    <w:p w14:paraId="6ABC96F2" w14:textId="77777777" w:rsidR="0031245E" w:rsidRPr="007935BE" w:rsidRDefault="0031245E" w:rsidP="0031245E">
      <w:pPr>
        <w:pStyle w:val="direction"/>
      </w:pPr>
      <w:r w:rsidRPr="007935BE">
        <w:t>insert</w:t>
      </w:r>
    </w:p>
    <w:p w14:paraId="5FF7B035" w14:textId="663730E8" w:rsidR="0031245E" w:rsidRPr="007935BE" w:rsidRDefault="0031245E" w:rsidP="0031245E">
      <w:pPr>
        <w:pStyle w:val="Isubpara"/>
      </w:pPr>
      <w:r w:rsidRPr="007935BE">
        <w:tab/>
        <w:t>(v)</w:t>
      </w:r>
      <w:r w:rsidRPr="007935BE">
        <w:tab/>
        <w:t xml:space="preserve">a licence under the </w:t>
      </w:r>
      <w:hyperlink r:id="rId25" w:tooltip="A2007-24" w:history="1">
        <w:r w:rsidR="007A0309" w:rsidRPr="007935BE">
          <w:rPr>
            <w:rStyle w:val="charCitHyperlinkItal"/>
          </w:rPr>
          <w:t>Planning and Development Act 2007</w:t>
        </w:r>
      </w:hyperlink>
      <w:r w:rsidR="00A56E31" w:rsidRPr="007935BE">
        <w:t>, section 303</w:t>
      </w:r>
      <w:r w:rsidRPr="007935BE">
        <w:t xml:space="preserve"> (Decision on licence applications for unleased land); or</w:t>
      </w:r>
    </w:p>
    <w:p w14:paraId="3C2FC97B" w14:textId="77777777" w:rsidR="00033057" w:rsidRPr="007935BE" w:rsidRDefault="007935BE" w:rsidP="007935BE">
      <w:pPr>
        <w:pStyle w:val="AH5Sec"/>
        <w:shd w:val="pct25" w:color="auto" w:fill="auto"/>
      </w:pPr>
      <w:bookmarkStart w:id="20" w:name="_Toc8821796"/>
      <w:r w:rsidRPr="007935BE">
        <w:rPr>
          <w:rStyle w:val="CharSectNo"/>
        </w:rPr>
        <w:t>13</w:t>
      </w:r>
      <w:r w:rsidRPr="007935BE">
        <w:tab/>
      </w:r>
      <w:r w:rsidR="00033057" w:rsidRPr="007935BE">
        <w:t>Part 10.2 exceptions</w:t>
      </w:r>
      <w:r w:rsidR="00033057" w:rsidRPr="007935BE">
        <w:br/>
        <w:t>Section 261 (2) (a) (ii)</w:t>
      </w:r>
      <w:bookmarkEnd w:id="20"/>
    </w:p>
    <w:p w14:paraId="10514090" w14:textId="77777777" w:rsidR="00033057" w:rsidRPr="007935BE" w:rsidRDefault="00066BCF" w:rsidP="00066BCF">
      <w:pPr>
        <w:pStyle w:val="direction"/>
      </w:pPr>
      <w:r w:rsidRPr="007935BE">
        <w:t>substitute</w:t>
      </w:r>
    </w:p>
    <w:p w14:paraId="182695BA" w14:textId="6E5C2280" w:rsidR="00066BCF" w:rsidRPr="007935BE" w:rsidRDefault="00066BCF" w:rsidP="00066BCF">
      <w:pPr>
        <w:pStyle w:val="Isubpara"/>
      </w:pPr>
      <w:r w:rsidRPr="007935BE">
        <w:tab/>
        <w:t>(ii)</w:t>
      </w:r>
      <w:r w:rsidRPr="007935BE">
        <w:tab/>
        <w:t xml:space="preserve">a licence under the </w:t>
      </w:r>
      <w:hyperlink r:id="rId26" w:tooltip="A2007-24" w:history="1">
        <w:r w:rsidR="007A0309" w:rsidRPr="007935BE">
          <w:rPr>
            <w:rStyle w:val="charCitHyperlinkItal"/>
          </w:rPr>
          <w:t>Planning and Development Act 2007</w:t>
        </w:r>
      </w:hyperlink>
      <w:r w:rsidRPr="007935BE">
        <w:t>, section 303 (Decision on licence applications for unleased land); or</w:t>
      </w:r>
    </w:p>
    <w:p w14:paraId="1B4ACA01" w14:textId="77777777" w:rsidR="0031245E" w:rsidRPr="007935BE" w:rsidRDefault="007935BE" w:rsidP="007935BE">
      <w:pPr>
        <w:pStyle w:val="AH5Sec"/>
        <w:shd w:val="pct25" w:color="auto" w:fill="auto"/>
      </w:pPr>
      <w:bookmarkStart w:id="21" w:name="_Toc8821797"/>
      <w:r w:rsidRPr="007935BE">
        <w:rPr>
          <w:rStyle w:val="CharSectNo"/>
        </w:rPr>
        <w:t>14</w:t>
      </w:r>
      <w:r w:rsidRPr="007935BE">
        <w:tab/>
      </w:r>
      <w:r w:rsidR="0031245E" w:rsidRPr="007935BE">
        <w:t>New section 262A</w:t>
      </w:r>
      <w:bookmarkEnd w:id="21"/>
    </w:p>
    <w:p w14:paraId="1F343C24" w14:textId="77777777" w:rsidR="0031245E" w:rsidRPr="007935BE" w:rsidRDefault="0031245E" w:rsidP="0031245E">
      <w:pPr>
        <w:pStyle w:val="direction"/>
      </w:pPr>
      <w:r w:rsidRPr="007935BE">
        <w:t>insert</w:t>
      </w:r>
    </w:p>
    <w:p w14:paraId="31F3F843" w14:textId="77777777" w:rsidR="0031245E" w:rsidRPr="007935BE" w:rsidRDefault="0031245E" w:rsidP="0031245E">
      <w:pPr>
        <w:pStyle w:val="IH5Sec"/>
      </w:pPr>
      <w:r w:rsidRPr="007935BE">
        <w:t>262A</w:t>
      </w:r>
      <w:r w:rsidRPr="007935BE">
        <w:tab/>
        <w:t xml:space="preserve">Who is an </w:t>
      </w:r>
      <w:r w:rsidRPr="007935BE">
        <w:rPr>
          <w:rStyle w:val="charItals"/>
        </w:rPr>
        <w:t>influential person</w:t>
      </w:r>
      <w:r w:rsidRPr="007935BE">
        <w:t xml:space="preserve"> for a corporation?—</w:t>
      </w:r>
      <w:r w:rsidR="00D96692" w:rsidRPr="007935BE">
        <w:t>ch</w:t>
      </w:r>
      <w:r w:rsidRPr="007935BE">
        <w:t xml:space="preserve"> 11</w:t>
      </w:r>
    </w:p>
    <w:p w14:paraId="7787EB3E" w14:textId="77777777" w:rsidR="0031245E" w:rsidRPr="007935BE" w:rsidRDefault="0031245E" w:rsidP="0031245E">
      <w:pPr>
        <w:pStyle w:val="IMain"/>
      </w:pPr>
      <w:r w:rsidRPr="007935BE">
        <w:tab/>
        <w:t>(1)</w:t>
      </w:r>
      <w:r w:rsidRPr="007935BE">
        <w:tab/>
        <w:t xml:space="preserve">In this </w:t>
      </w:r>
      <w:r w:rsidR="00926C9E" w:rsidRPr="007935BE">
        <w:t>chapter</w:t>
      </w:r>
      <w:r w:rsidRPr="007935BE">
        <w:t>:</w:t>
      </w:r>
    </w:p>
    <w:p w14:paraId="34589F9D" w14:textId="77777777" w:rsidR="0031245E" w:rsidRPr="007935BE" w:rsidRDefault="0031245E" w:rsidP="007935BE">
      <w:pPr>
        <w:pStyle w:val="aDef"/>
        <w:keepNext/>
      </w:pPr>
      <w:r w:rsidRPr="007935BE">
        <w:rPr>
          <w:rStyle w:val="charBoldItals"/>
        </w:rPr>
        <w:t>influential person</w:t>
      </w:r>
      <w:r w:rsidRPr="007935BE">
        <w:t>, for a corporation, means any of the following:</w:t>
      </w:r>
    </w:p>
    <w:p w14:paraId="46F007B3" w14:textId="77777777" w:rsidR="0031245E" w:rsidRPr="007935BE" w:rsidRDefault="0031245E" w:rsidP="0031245E">
      <w:pPr>
        <w:pStyle w:val="Idefpara"/>
      </w:pPr>
      <w:r w:rsidRPr="007935BE">
        <w:tab/>
        <w:t>(a)</w:t>
      </w:r>
      <w:r w:rsidRPr="007935BE">
        <w:tab/>
        <w:t>an executive officer of the corporation;</w:t>
      </w:r>
    </w:p>
    <w:p w14:paraId="01644AAD" w14:textId="77777777" w:rsidR="0031245E" w:rsidRPr="007935BE" w:rsidRDefault="0031245E" w:rsidP="0031245E">
      <w:pPr>
        <w:pStyle w:val="Idefpara"/>
      </w:pPr>
      <w:r w:rsidRPr="007935BE">
        <w:lastRenderedPageBreak/>
        <w:tab/>
        <w:t>(b)</w:t>
      </w:r>
      <w:r w:rsidRPr="007935BE">
        <w:tab/>
        <w:t>a person who may exercise a relevant power in relation to the corporation;</w:t>
      </w:r>
    </w:p>
    <w:p w14:paraId="7F9190DB" w14:textId="77777777" w:rsidR="0031245E" w:rsidRPr="007935BE" w:rsidRDefault="0031245E" w:rsidP="0031245E">
      <w:pPr>
        <w:pStyle w:val="Idefpara"/>
      </w:pPr>
      <w:r w:rsidRPr="007935BE">
        <w:tab/>
        <w:t>(c)</w:t>
      </w:r>
      <w:r w:rsidRPr="007935BE">
        <w:tab/>
        <w:t>a related corporation;</w:t>
      </w:r>
    </w:p>
    <w:p w14:paraId="0E6F22BD" w14:textId="77777777" w:rsidR="0031245E" w:rsidRPr="007935BE" w:rsidRDefault="0031245E" w:rsidP="0031245E">
      <w:pPr>
        <w:pStyle w:val="Idefpara"/>
      </w:pPr>
      <w:r w:rsidRPr="007935BE">
        <w:tab/>
        <w:t>(d)</w:t>
      </w:r>
      <w:r w:rsidRPr="007935BE">
        <w:tab/>
        <w:t>an executive officer of a related corporation.</w:t>
      </w:r>
    </w:p>
    <w:p w14:paraId="5894715E" w14:textId="77777777" w:rsidR="0031245E" w:rsidRPr="007935BE" w:rsidRDefault="0031245E" w:rsidP="0031245E">
      <w:pPr>
        <w:pStyle w:val="IMain"/>
      </w:pPr>
      <w:r w:rsidRPr="007935BE">
        <w:tab/>
        <w:t>(2)</w:t>
      </w:r>
      <w:r w:rsidRPr="007935BE">
        <w:tab/>
        <w:t>In this section:</w:t>
      </w:r>
    </w:p>
    <w:p w14:paraId="51CE12A4" w14:textId="5FA469C1" w:rsidR="0031245E" w:rsidRPr="007935BE" w:rsidRDefault="0031245E" w:rsidP="007935BE">
      <w:pPr>
        <w:pStyle w:val="aDef"/>
      </w:pPr>
      <w:r w:rsidRPr="007935BE">
        <w:rPr>
          <w:rStyle w:val="charBoldItals"/>
        </w:rPr>
        <w:t>related corporation</w:t>
      </w:r>
      <w:r w:rsidRPr="007935BE">
        <w:t xml:space="preserve"> means a related body corporate under the </w:t>
      </w:r>
      <w:hyperlink r:id="rId27" w:tooltip="Act 2001 No 50 (Cwlth)" w:history="1">
        <w:r w:rsidR="007A0309" w:rsidRPr="007935BE">
          <w:rPr>
            <w:rStyle w:val="charCitHyperlinkAbbrev"/>
          </w:rPr>
          <w:t>Corporations Act</w:t>
        </w:r>
      </w:hyperlink>
      <w:r w:rsidRPr="007935BE">
        <w:t>.</w:t>
      </w:r>
    </w:p>
    <w:p w14:paraId="69AE0234" w14:textId="77777777" w:rsidR="0031245E" w:rsidRPr="007935BE" w:rsidRDefault="0031245E" w:rsidP="007935BE">
      <w:pPr>
        <w:pStyle w:val="aDef"/>
        <w:keepNext/>
      </w:pPr>
      <w:r w:rsidRPr="007935BE">
        <w:rPr>
          <w:rStyle w:val="charBoldItals"/>
        </w:rPr>
        <w:t>relevant power</w:t>
      </w:r>
      <w:r w:rsidRPr="007935BE">
        <w:t>, for a corporation, means a power—</w:t>
      </w:r>
    </w:p>
    <w:p w14:paraId="539782EB" w14:textId="77777777" w:rsidR="0031245E" w:rsidRPr="007935BE" w:rsidRDefault="0031245E" w:rsidP="0031245E">
      <w:pPr>
        <w:pStyle w:val="Idefpara"/>
      </w:pPr>
      <w:r w:rsidRPr="007935BE">
        <w:tab/>
        <w:t>(a)</w:t>
      </w:r>
      <w:r w:rsidRPr="007935BE">
        <w:tab/>
        <w:t>to take part in a directorial, managerial or executive decision for the corporation; or</w:t>
      </w:r>
    </w:p>
    <w:p w14:paraId="76865F23" w14:textId="77777777" w:rsidR="0031245E" w:rsidRPr="007935BE" w:rsidRDefault="0031245E" w:rsidP="0031245E">
      <w:pPr>
        <w:pStyle w:val="Idefpara"/>
      </w:pPr>
      <w:r w:rsidRPr="007935BE">
        <w:tab/>
        <w:t>(b)</w:t>
      </w:r>
      <w:r w:rsidRPr="007935BE">
        <w:tab/>
        <w:t>to elect or appoint a person as an executive officer in the corporation; or</w:t>
      </w:r>
    </w:p>
    <w:p w14:paraId="1BFCC5E4" w14:textId="77777777" w:rsidR="0031245E" w:rsidRPr="007935BE" w:rsidRDefault="0031245E" w:rsidP="0031245E">
      <w:pPr>
        <w:pStyle w:val="Idefpara"/>
      </w:pPr>
      <w:r w:rsidRPr="007935BE">
        <w:tab/>
        <w:t>(c)</w:t>
      </w:r>
      <w:r w:rsidRPr="007935BE">
        <w:tab/>
        <w:t>to exercise a significant influence in relation to the conduct of the corporation.</w:t>
      </w:r>
    </w:p>
    <w:p w14:paraId="4B407F30" w14:textId="77777777" w:rsidR="0031245E" w:rsidRPr="007935BE" w:rsidRDefault="007935BE" w:rsidP="007935BE">
      <w:pPr>
        <w:pStyle w:val="AH5Sec"/>
        <w:shd w:val="pct25" w:color="auto" w:fill="auto"/>
      </w:pPr>
      <w:bookmarkStart w:id="22" w:name="_Toc8821798"/>
      <w:r w:rsidRPr="007935BE">
        <w:rPr>
          <w:rStyle w:val="CharSectNo"/>
        </w:rPr>
        <w:t>15</w:t>
      </w:r>
      <w:r w:rsidRPr="007935BE">
        <w:tab/>
      </w:r>
      <w:r w:rsidR="00A56E31" w:rsidRPr="007935BE">
        <w:rPr>
          <w:rFonts w:ascii="Arial-BoldMT" w:hAnsi="Arial-BoldMT" w:cs="Arial-BoldMT"/>
          <w:bCs/>
          <w:szCs w:val="24"/>
          <w:lang w:eastAsia="en-AU"/>
        </w:rPr>
        <w:t>Receipt for things seized</w:t>
      </w:r>
      <w:r w:rsidR="00A56E31" w:rsidRPr="007935BE">
        <w:rPr>
          <w:rFonts w:ascii="Arial-BoldMT" w:hAnsi="Arial-BoldMT" w:cs="Arial-BoldMT"/>
          <w:bCs/>
          <w:szCs w:val="24"/>
          <w:lang w:eastAsia="en-AU"/>
        </w:rPr>
        <w:br/>
      </w:r>
      <w:r w:rsidR="0031245E" w:rsidRPr="007935BE">
        <w:t>Section 350 (3) (d) (ii)</w:t>
      </w:r>
      <w:bookmarkEnd w:id="22"/>
    </w:p>
    <w:p w14:paraId="045C3998" w14:textId="77777777" w:rsidR="0031245E" w:rsidRPr="007935BE" w:rsidRDefault="0031245E" w:rsidP="0031245E">
      <w:pPr>
        <w:pStyle w:val="direction"/>
      </w:pPr>
      <w:r w:rsidRPr="007935BE">
        <w:t>omit</w:t>
      </w:r>
    </w:p>
    <w:p w14:paraId="611A37EF" w14:textId="77777777" w:rsidR="0031245E" w:rsidRPr="007935BE" w:rsidRDefault="0031245E" w:rsidP="0031245E">
      <w:pPr>
        <w:pStyle w:val="Amainreturn"/>
      </w:pPr>
      <w:r w:rsidRPr="007935BE">
        <w:t>an animal</w:t>
      </w:r>
    </w:p>
    <w:p w14:paraId="45E0C31C" w14:textId="77777777" w:rsidR="0031245E" w:rsidRPr="007935BE" w:rsidRDefault="0031245E" w:rsidP="0031245E">
      <w:pPr>
        <w:pStyle w:val="direction"/>
      </w:pPr>
      <w:r w:rsidRPr="007935BE">
        <w:t>substitute</w:t>
      </w:r>
    </w:p>
    <w:p w14:paraId="5AA9E99A" w14:textId="77777777" w:rsidR="0031245E" w:rsidRPr="007935BE" w:rsidRDefault="0031245E" w:rsidP="0031245E">
      <w:pPr>
        <w:pStyle w:val="Amainreturn"/>
      </w:pPr>
      <w:r w:rsidRPr="007935BE">
        <w:t>a living animal</w:t>
      </w:r>
    </w:p>
    <w:p w14:paraId="4373B062" w14:textId="77777777" w:rsidR="0031245E" w:rsidRPr="007935BE" w:rsidRDefault="007935BE" w:rsidP="007935BE">
      <w:pPr>
        <w:pStyle w:val="AH5Sec"/>
        <w:shd w:val="pct25" w:color="auto" w:fill="auto"/>
        <w:rPr>
          <w:rStyle w:val="charItals"/>
        </w:rPr>
      </w:pPr>
      <w:bookmarkStart w:id="23" w:name="_Toc8821799"/>
      <w:r w:rsidRPr="007935BE">
        <w:rPr>
          <w:rStyle w:val="CharSectNo"/>
        </w:rPr>
        <w:t>16</w:t>
      </w:r>
      <w:r w:rsidRPr="007935BE">
        <w:rPr>
          <w:rStyle w:val="charItals"/>
          <w:i w:val="0"/>
        </w:rPr>
        <w:tab/>
      </w:r>
      <w:r w:rsidR="0031245E" w:rsidRPr="007935BE">
        <w:t xml:space="preserve">Dictionary, </w:t>
      </w:r>
      <w:r w:rsidR="006E1990" w:rsidRPr="007935BE">
        <w:t xml:space="preserve">new </w:t>
      </w:r>
      <w:r w:rsidR="0031245E" w:rsidRPr="007935BE">
        <w:t xml:space="preserve">definition of </w:t>
      </w:r>
      <w:r w:rsidR="0031245E" w:rsidRPr="007935BE">
        <w:rPr>
          <w:rStyle w:val="charItals"/>
        </w:rPr>
        <w:t>influential person</w:t>
      </w:r>
      <w:bookmarkEnd w:id="23"/>
    </w:p>
    <w:p w14:paraId="4842679C" w14:textId="77777777" w:rsidR="0031245E" w:rsidRPr="007935BE" w:rsidRDefault="0031245E" w:rsidP="0031245E">
      <w:pPr>
        <w:pStyle w:val="direction"/>
      </w:pPr>
      <w:r w:rsidRPr="007935BE">
        <w:t>insert</w:t>
      </w:r>
    </w:p>
    <w:p w14:paraId="368D9481" w14:textId="77777777" w:rsidR="0031245E" w:rsidRPr="007935BE" w:rsidRDefault="0031245E" w:rsidP="007935BE">
      <w:pPr>
        <w:pStyle w:val="aDef"/>
      </w:pPr>
      <w:r w:rsidRPr="007935BE">
        <w:rPr>
          <w:rStyle w:val="charBoldItals"/>
        </w:rPr>
        <w:t>influential person</w:t>
      </w:r>
      <w:r w:rsidRPr="007935BE">
        <w:t xml:space="preserve">, for a corporation, for </w:t>
      </w:r>
      <w:r w:rsidR="00D96692" w:rsidRPr="007935BE">
        <w:t>chapter</w:t>
      </w:r>
      <w:r w:rsidRPr="007935BE">
        <w:t xml:space="preserve"> 11 (Nature conservation licences)—see section 262A. </w:t>
      </w:r>
    </w:p>
    <w:p w14:paraId="7086E19E" w14:textId="77777777" w:rsidR="0031245E" w:rsidRPr="007935BE" w:rsidRDefault="0031245E" w:rsidP="007935BE">
      <w:pPr>
        <w:pStyle w:val="PageBreak"/>
        <w:suppressLineNumbers/>
      </w:pPr>
      <w:r w:rsidRPr="007935BE">
        <w:br w:type="page"/>
      </w:r>
    </w:p>
    <w:p w14:paraId="018A528E" w14:textId="77777777" w:rsidR="0031245E" w:rsidRPr="007935BE" w:rsidRDefault="007935BE" w:rsidP="007935BE">
      <w:pPr>
        <w:pStyle w:val="AH2Part"/>
      </w:pPr>
      <w:bookmarkStart w:id="24" w:name="_Toc8821800"/>
      <w:r w:rsidRPr="007935BE">
        <w:rPr>
          <w:rStyle w:val="CharPartNo"/>
        </w:rPr>
        <w:lastRenderedPageBreak/>
        <w:t>Part 6</w:t>
      </w:r>
      <w:r w:rsidRPr="007935BE">
        <w:tab/>
      </w:r>
      <w:r w:rsidR="0031245E" w:rsidRPr="007935BE">
        <w:rPr>
          <w:rStyle w:val="CharPartText"/>
        </w:rPr>
        <w:t>Planning and Development Act</w:t>
      </w:r>
      <w:r w:rsidR="00B11947" w:rsidRPr="007935BE">
        <w:rPr>
          <w:rStyle w:val="CharPartText"/>
        </w:rPr>
        <w:t> </w:t>
      </w:r>
      <w:r w:rsidR="0031245E" w:rsidRPr="007935BE">
        <w:rPr>
          <w:rStyle w:val="CharPartText"/>
        </w:rPr>
        <w:t>2007</w:t>
      </w:r>
      <w:bookmarkEnd w:id="24"/>
    </w:p>
    <w:p w14:paraId="328DB148" w14:textId="77777777" w:rsidR="0031245E" w:rsidRPr="007935BE" w:rsidRDefault="007935BE" w:rsidP="007935BE">
      <w:pPr>
        <w:pStyle w:val="AH5Sec"/>
        <w:shd w:val="pct25" w:color="auto" w:fill="auto"/>
      </w:pPr>
      <w:bookmarkStart w:id="25" w:name="_Toc8821801"/>
      <w:r w:rsidRPr="007935BE">
        <w:rPr>
          <w:rStyle w:val="CharSectNo"/>
        </w:rPr>
        <w:t>17</w:t>
      </w:r>
      <w:r w:rsidRPr="007935BE">
        <w:tab/>
      </w:r>
      <w:r w:rsidR="00524450" w:rsidRPr="007935BE">
        <w:t>Effect of draft plan variations given to Minister</w:t>
      </w:r>
      <w:r w:rsidR="00524450" w:rsidRPr="007935BE">
        <w:br/>
      </w:r>
      <w:r w:rsidR="0031245E" w:rsidRPr="007935BE">
        <w:t xml:space="preserve">Section 72 (3), definition of </w:t>
      </w:r>
      <w:r w:rsidR="0031245E" w:rsidRPr="007935BE">
        <w:rPr>
          <w:rStyle w:val="charItals"/>
        </w:rPr>
        <w:t>defined period</w:t>
      </w:r>
      <w:r w:rsidR="00524450" w:rsidRPr="007935BE">
        <w:t>,</w:t>
      </w:r>
      <w:r w:rsidR="0031245E" w:rsidRPr="007935BE">
        <w:t xml:space="preserve"> paragraph</w:t>
      </w:r>
      <w:r w:rsidR="00BA5E74" w:rsidRPr="007935BE">
        <w:t> </w:t>
      </w:r>
      <w:r w:rsidR="0031245E" w:rsidRPr="007935BE">
        <w:t>(b)</w:t>
      </w:r>
      <w:r w:rsidR="00BA5E74" w:rsidRPr="007935BE">
        <w:t> </w:t>
      </w:r>
      <w:r w:rsidR="0031245E" w:rsidRPr="007935BE">
        <w:t>(iv)</w:t>
      </w:r>
      <w:bookmarkEnd w:id="25"/>
    </w:p>
    <w:p w14:paraId="00D6EAA2" w14:textId="77777777" w:rsidR="0031245E" w:rsidRPr="007935BE" w:rsidRDefault="0031245E" w:rsidP="0031245E">
      <w:pPr>
        <w:pStyle w:val="direction"/>
      </w:pPr>
      <w:r w:rsidRPr="007935BE">
        <w:t>omit</w:t>
      </w:r>
    </w:p>
    <w:p w14:paraId="4FF3EECD" w14:textId="16CAF07B" w:rsidR="0031245E" w:rsidRPr="007935BE" w:rsidRDefault="0031245E" w:rsidP="0031245E">
      <w:pPr>
        <w:pStyle w:val="Amainreturn"/>
      </w:pPr>
      <w:r w:rsidRPr="007935BE">
        <w:t>1 year</w:t>
      </w:r>
      <w:r w:rsidR="002E291A">
        <w:t xml:space="preserve"> after</w:t>
      </w:r>
    </w:p>
    <w:p w14:paraId="5C1D1B88" w14:textId="77777777" w:rsidR="0031245E" w:rsidRPr="007935BE" w:rsidRDefault="0031245E" w:rsidP="0031245E">
      <w:pPr>
        <w:pStyle w:val="direction"/>
      </w:pPr>
      <w:r w:rsidRPr="007935BE">
        <w:t>substitute</w:t>
      </w:r>
    </w:p>
    <w:p w14:paraId="63B61110" w14:textId="5E87162A" w:rsidR="0031245E" w:rsidRPr="007935BE" w:rsidRDefault="002E291A" w:rsidP="0031245E">
      <w:pPr>
        <w:pStyle w:val="Amainreturn"/>
      </w:pPr>
      <w:r>
        <w:t>18 months after the</w:t>
      </w:r>
    </w:p>
    <w:p w14:paraId="5AB978CA" w14:textId="77777777" w:rsidR="00FA6A0B" w:rsidRPr="007935BE" w:rsidRDefault="007935BE" w:rsidP="007935BE">
      <w:pPr>
        <w:pStyle w:val="AH5Sec"/>
        <w:shd w:val="pct25" w:color="auto" w:fill="auto"/>
      </w:pPr>
      <w:bookmarkStart w:id="26" w:name="_Toc8821802"/>
      <w:r w:rsidRPr="007935BE">
        <w:rPr>
          <w:rStyle w:val="CharSectNo"/>
        </w:rPr>
        <w:t>18</w:t>
      </w:r>
      <w:r w:rsidRPr="007935BE">
        <w:tab/>
      </w:r>
      <w:r w:rsidR="00FA6A0B" w:rsidRPr="007935BE">
        <w:t>Minister’s powers in relation to draft pla</w:t>
      </w:r>
      <w:r w:rsidR="00857485" w:rsidRPr="007935BE">
        <w:t>n variations</w:t>
      </w:r>
      <w:r w:rsidR="00857485" w:rsidRPr="007935BE">
        <w:br/>
      </w:r>
      <w:r w:rsidR="00507E33" w:rsidRPr="007935BE">
        <w:t>S</w:t>
      </w:r>
      <w:r w:rsidR="00857485" w:rsidRPr="007935BE">
        <w:t>ection 76 (1</w:t>
      </w:r>
      <w:r w:rsidR="00FA6A0B" w:rsidRPr="007935BE">
        <w:t>)</w:t>
      </w:r>
      <w:r w:rsidR="00507E33" w:rsidRPr="007935BE">
        <w:t xml:space="preserve"> (a)</w:t>
      </w:r>
      <w:bookmarkEnd w:id="26"/>
    </w:p>
    <w:p w14:paraId="185BBF64" w14:textId="77777777" w:rsidR="00FA6A0B" w:rsidRPr="007935BE" w:rsidRDefault="00507E33" w:rsidP="00FA6A0B">
      <w:pPr>
        <w:pStyle w:val="direction"/>
      </w:pPr>
      <w:r w:rsidRPr="007935BE">
        <w:t>substitute</w:t>
      </w:r>
    </w:p>
    <w:p w14:paraId="12CA2949" w14:textId="77777777" w:rsidR="00507E33" w:rsidRPr="007935BE" w:rsidRDefault="00507E33" w:rsidP="00507E33">
      <w:pPr>
        <w:pStyle w:val="Ipara"/>
      </w:pPr>
      <w:r w:rsidRPr="007935BE">
        <w:tab/>
        <w:t>(a)</w:t>
      </w:r>
      <w:r w:rsidRPr="007935BE">
        <w:tab/>
        <w:t>the Minister is given a draft plan variation under section 69</w:t>
      </w:r>
      <w:r w:rsidR="00CF385E" w:rsidRPr="007935BE">
        <w:t xml:space="preserve"> and</w:t>
      </w:r>
      <w:r w:rsidRPr="007935BE">
        <w:t>—</w:t>
      </w:r>
    </w:p>
    <w:p w14:paraId="709E93B5" w14:textId="77777777" w:rsidR="00507E33" w:rsidRPr="007935BE" w:rsidRDefault="00507E33" w:rsidP="00507E33">
      <w:pPr>
        <w:pStyle w:val="Isubpara"/>
      </w:pPr>
      <w:r w:rsidRPr="007935BE">
        <w:tab/>
        <w:t>(i)</w:t>
      </w:r>
      <w:r w:rsidRPr="007935BE">
        <w:tab/>
        <w:t>section 73A applies; or</w:t>
      </w:r>
    </w:p>
    <w:p w14:paraId="0E957DD1" w14:textId="77777777" w:rsidR="00507E33" w:rsidRPr="007935BE" w:rsidRDefault="00507E33" w:rsidP="00507E33">
      <w:pPr>
        <w:pStyle w:val="Isubpara"/>
      </w:pPr>
      <w:r w:rsidRPr="007935BE">
        <w:tab/>
        <w:t>(ii)</w:t>
      </w:r>
      <w:r w:rsidRPr="007935BE">
        <w:tab/>
        <w:t>section 74 (2) (b) applies; or</w:t>
      </w:r>
    </w:p>
    <w:p w14:paraId="18088688" w14:textId="77777777" w:rsidR="00465976" w:rsidRPr="007935BE" w:rsidRDefault="00507E33" w:rsidP="00920043">
      <w:pPr>
        <w:pStyle w:val="Isubpara"/>
      </w:pPr>
      <w:r w:rsidRPr="007935BE">
        <w:tab/>
        <w:t>(iii)</w:t>
      </w:r>
      <w:r w:rsidRPr="007935BE">
        <w:tab/>
        <w:t>section 75 applies and the Minister decides to take action in accordance with this section; or</w:t>
      </w:r>
    </w:p>
    <w:p w14:paraId="1A1DCD73" w14:textId="77777777" w:rsidR="0031245E" w:rsidRPr="007935BE" w:rsidRDefault="007935BE" w:rsidP="007935BE">
      <w:pPr>
        <w:pStyle w:val="AH5Sec"/>
        <w:shd w:val="pct25" w:color="auto" w:fill="auto"/>
      </w:pPr>
      <w:bookmarkStart w:id="27" w:name="_Toc8821803"/>
      <w:r w:rsidRPr="007935BE">
        <w:rPr>
          <w:rStyle w:val="CharSectNo"/>
        </w:rPr>
        <w:t>19</w:t>
      </w:r>
      <w:r w:rsidRPr="007935BE">
        <w:tab/>
      </w:r>
      <w:r w:rsidR="00B825EF" w:rsidRPr="007935BE">
        <w:t>End of development approvals for lease variations</w:t>
      </w:r>
      <w:r w:rsidR="00B825EF" w:rsidRPr="007935BE">
        <w:br/>
      </w:r>
      <w:r w:rsidR="0031245E" w:rsidRPr="007935BE">
        <w:t>New section 185 (2) (b) (iia)</w:t>
      </w:r>
      <w:bookmarkEnd w:id="27"/>
    </w:p>
    <w:p w14:paraId="045F778B" w14:textId="77777777" w:rsidR="0031245E" w:rsidRPr="007935BE" w:rsidRDefault="0031245E" w:rsidP="0031245E">
      <w:pPr>
        <w:pStyle w:val="direction"/>
      </w:pPr>
      <w:r w:rsidRPr="007935BE">
        <w:t>insert</w:t>
      </w:r>
    </w:p>
    <w:p w14:paraId="5D79BCE7" w14:textId="77777777" w:rsidR="0031245E" w:rsidRPr="007935BE" w:rsidRDefault="0031245E" w:rsidP="0031245E">
      <w:pPr>
        <w:pStyle w:val="Isubpara"/>
      </w:pPr>
      <w:r w:rsidRPr="007935BE">
        <w:tab/>
        <w:t>(iia)</w:t>
      </w:r>
      <w:r w:rsidRPr="007935BE">
        <w:tab/>
        <w:t xml:space="preserve">if, in relation to a decision under section 263 about the payout amount for a concessional lease, an application for review to </w:t>
      </w:r>
      <w:r w:rsidR="00BA5E74" w:rsidRPr="007935BE">
        <w:t xml:space="preserve">the </w:t>
      </w:r>
      <w:r w:rsidRPr="007935BE">
        <w:t>ACAT is made—the period of 2 years starting on the day the application is decided, withdrawn, dismissed or struck out; or</w:t>
      </w:r>
    </w:p>
    <w:p w14:paraId="2250C69B" w14:textId="77777777" w:rsidR="0031245E" w:rsidRPr="007935BE" w:rsidRDefault="007935BE" w:rsidP="007935BE">
      <w:pPr>
        <w:pStyle w:val="AH5Sec"/>
        <w:shd w:val="pct25" w:color="auto" w:fill="auto"/>
      </w:pPr>
      <w:bookmarkStart w:id="28" w:name="_Toc8821804"/>
      <w:r w:rsidRPr="007935BE">
        <w:rPr>
          <w:rStyle w:val="CharSectNo"/>
        </w:rPr>
        <w:lastRenderedPageBreak/>
        <w:t>20</w:t>
      </w:r>
      <w:r w:rsidRPr="007935BE">
        <w:tab/>
      </w:r>
      <w:r w:rsidR="00BA5E74" w:rsidRPr="007935BE">
        <w:t>Decision on rent payout lease variation application</w:t>
      </w:r>
      <w:r w:rsidR="00BA5E74" w:rsidRPr="007935BE">
        <w:br/>
      </w:r>
      <w:r w:rsidR="003229E2" w:rsidRPr="007935BE">
        <w:t>New s</w:t>
      </w:r>
      <w:r w:rsidR="0031245E" w:rsidRPr="007935BE">
        <w:t>ection 272B (</w:t>
      </w:r>
      <w:r w:rsidR="00203D4A" w:rsidRPr="007935BE">
        <w:t>3A</w:t>
      </w:r>
      <w:r w:rsidR="0031245E" w:rsidRPr="007935BE">
        <w:t>)</w:t>
      </w:r>
      <w:bookmarkEnd w:id="28"/>
    </w:p>
    <w:p w14:paraId="0FDFF63D" w14:textId="77777777" w:rsidR="0031245E" w:rsidRPr="007935BE" w:rsidRDefault="003229E2" w:rsidP="0031245E">
      <w:pPr>
        <w:pStyle w:val="direction"/>
      </w:pPr>
      <w:r w:rsidRPr="007935BE">
        <w:t>insert</w:t>
      </w:r>
    </w:p>
    <w:p w14:paraId="1DF6320B" w14:textId="77777777" w:rsidR="003229E2" w:rsidRPr="007935BE" w:rsidRDefault="0031245E" w:rsidP="0031245E">
      <w:pPr>
        <w:pStyle w:val="IMain"/>
      </w:pPr>
      <w:r w:rsidRPr="007935BE">
        <w:tab/>
        <w:t>(</w:t>
      </w:r>
      <w:r w:rsidR="00203D4A" w:rsidRPr="007935BE">
        <w:t>3A</w:t>
      </w:r>
      <w:r w:rsidRPr="007935BE">
        <w:t>)</w:t>
      </w:r>
      <w:r w:rsidRPr="007935BE">
        <w:tab/>
      </w:r>
      <w:r w:rsidR="003229E2" w:rsidRPr="007935BE">
        <w:t>If the amount mentioned in subsection (2) (d) has not been paid within 12 months from the day the notice under subsection (3) is given, the authority’s decision to vary the lease is revoked.</w:t>
      </w:r>
    </w:p>
    <w:p w14:paraId="08EA8619" w14:textId="77777777" w:rsidR="0031245E" w:rsidRPr="007935BE" w:rsidRDefault="007935BE" w:rsidP="007935BE">
      <w:pPr>
        <w:pStyle w:val="AH5Sec"/>
        <w:shd w:val="pct25" w:color="auto" w:fill="auto"/>
      </w:pPr>
      <w:bookmarkStart w:id="29" w:name="_Toc8821805"/>
      <w:r w:rsidRPr="007935BE">
        <w:rPr>
          <w:rStyle w:val="CharSectNo"/>
        </w:rPr>
        <w:t>21</w:t>
      </w:r>
      <w:r w:rsidRPr="007935BE">
        <w:tab/>
      </w:r>
      <w:r w:rsidR="0031245E" w:rsidRPr="007935BE">
        <w:t>New chapter 25</w:t>
      </w:r>
      <w:bookmarkEnd w:id="29"/>
    </w:p>
    <w:p w14:paraId="2827261B" w14:textId="77777777" w:rsidR="0031245E" w:rsidRPr="007935BE" w:rsidRDefault="0031245E" w:rsidP="0031245E">
      <w:pPr>
        <w:pStyle w:val="direction"/>
      </w:pPr>
      <w:r w:rsidRPr="007935BE">
        <w:t xml:space="preserve">insert </w:t>
      </w:r>
    </w:p>
    <w:p w14:paraId="00ED960E" w14:textId="77777777" w:rsidR="0031245E" w:rsidRPr="007935BE" w:rsidRDefault="0031245E" w:rsidP="0031245E">
      <w:pPr>
        <w:pStyle w:val="IH1Chap"/>
      </w:pPr>
      <w:r w:rsidRPr="007935BE">
        <w:t>Chapter 25</w:t>
      </w:r>
      <w:r w:rsidRPr="007935BE">
        <w:tab/>
        <w:t>Transitional—Plann</w:t>
      </w:r>
      <w:r w:rsidR="00E54526" w:rsidRPr="007935BE">
        <w:t>ing</w:t>
      </w:r>
      <w:r w:rsidRPr="007935BE">
        <w:t xml:space="preserve"> and Environment Legislation Amendment Act 201</w:t>
      </w:r>
      <w:r w:rsidR="008D417B" w:rsidRPr="007935BE">
        <w:t>9</w:t>
      </w:r>
    </w:p>
    <w:p w14:paraId="35A24C10" w14:textId="77777777" w:rsidR="00320489" w:rsidRPr="007935BE" w:rsidRDefault="00320489" w:rsidP="00320489">
      <w:pPr>
        <w:pStyle w:val="IH5Sec"/>
      </w:pPr>
      <w:r w:rsidRPr="007935BE">
        <w:t>500</w:t>
      </w:r>
      <w:r w:rsidRPr="007935BE">
        <w:tab/>
        <w:t xml:space="preserve">Meaning of </w:t>
      </w:r>
      <w:r w:rsidR="002A4847" w:rsidRPr="007935BE">
        <w:rPr>
          <w:rStyle w:val="charItals"/>
        </w:rPr>
        <w:t>commencement</w:t>
      </w:r>
      <w:r w:rsidRPr="007935BE">
        <w:rPr>
          <w:rStyle w:val="charItals"/>
        </w:rPr>
        <w:t xml:space="preserve"> day</w:t>
      </w:r>
      <w:r w:rsidRPr="007935BE">
        <w:t>—</w:t>
      </w:r>
      <w:r w:rsidR="002A4847" w:rsidRPr="007935BE">
        <w:t>ch 25</w:t>
      </w:r>
    </w:p>
    <w:p w14:paraId="2E4CC567" w14:textId="77777777" w:rsidR="002A4847" w:rsidRPr="007935BE" w:rsidRDefault="002A4847" w:rsidP="002A4847">
      <w:pPr>
        <w:pStyle w:val="Amainreturn"/>
      </w:pPr>
      <w:r w:rsidRPr="007935BE">
        <w:t>In this chapter:</w:t>
      </w:r>
    </w:p>
    <w:p w14:paraId="523DB936" w14:textId="4036549A" w:rsidR="002A4847" w:rsidRPr="007935BE" w:rsidRDefault="002A4847" w:rsidP="007935BE">
      <w:pPr>
        <w:pStyle w:val="aDef"/>
      </w:pPr>
      <w:r w:rsidRPr="007935BE">
        <w:rPr>
          <w:rStyle w:val="charBoldItals"/>
        </w:rPr>
        <w:t>commencement day</w:t>
      </w:r>
      <w:r w:rsidRPr="007935BE">
        <w:t xml:space="preserve"> means the</w:t>
      </w:r>
      <w:r w:rsidR="00393576" w:rsidRPr="007935BE">
        <w:t xml:space="preserve"> </w:t>
      </w:r>
      <w:r w:rsidRPr="007935BE">
        <w:t xml:space="preserve">day the </w:t>
      </w:r>
      <w:r w:rsidRPr="007935BE">
        <w:rPr>
          <w:rStyle w:val="charItals"/>
        </w:rPr>
        <w:t>Planning and Environment Legislation Amendment Act 2019</w:t>
      </w:r>
      <w:r w:rsidRPr="007935BE">
        <w:t>, section 3 commences.</w:t>
      </w:r>
    </w:p>
    <w:p w14:paraId="24F740AF" w14:textId="77777777" w:rsidR="0031245E" w:rsidRPr="007935BE" w:rsidRDefault="0031245E" w:rsidP="0031245E">
      <w:pPr>
        <w:pStyle w:val="IH5Sec"/>
      </w:pPr>
      <w:r w:rsidRPr="007935BE">
        <w:t>50</w:t>
      </w:r>
      <w:r w:rsidR="002A4847" w:rsidRPr="007935BE">
        <w:t>1</w:t>
      </w:r>
      <w:r w:rsidRPr="007935BE">
        <w:tab/>
      </w:r>
      <w:r w:rsidR="00E8611A" w:rsidRPr="007935BE">
        <w:t>Defined period for draft plan variation to which section 72 applies</w:t>
      </w:r>
    </w:p>
    <w:p w14:paraId="3C793AEA" w14:textId="77777777" w:rsidR="008D417B" w:rsidRPr="007935BE" w:rsidRDefault="003D2C83" w:rsidP="00B62E1A">
      <w:pPr>
        <w:pStyle w:val="IMain"/>
      </w:pPr>
      <w:r w:rsidRPr="007935BE">
        <w:tab/>
        <w:t>(1)</w:t>
      </w:r>
      <w:r w:rsidRPr="007935BE">
        <w:tab/>
        <w:t>This section applies</w:t>
      </w:r>
      <w:r w:rsidR="00B62E1A" w:rsidRPr="007935BE">
        <w:t xml:space="preserve"> to a draft plan variation to which section 72 (Effect of draft plan variations given to Minister) applies if the</w:t>
      </w:r>
      <w:r w:rsidR="008D417B" w:rsidRPr="007935BE">
        <w:t xml:space="preserve"> defined period </w:t>
      </w:r>
      <w:r w:rsidR="00B62E1A" w:rsidRPr="007935BE">
        <w:t>for the draft plan variation</w:t>
      </w:r>
      <w:r w:rsidR="008D417B" w:rsidRPr="007935BE">
        <w:t>—</w:t>
      </w:r>
    </w:p>
    <w:p w14:paraId="11D5E579" w14:textId="77777777" w:rsidR="008D417B" w:rsidRPr="007935BE" w:rsidRDefault="008D417B" w:rsidP="008D417B">
      <w:pPr>
        <w:pStyle w:val="Ipara"/>
      </w:pPr>
      <w:r w:rsidRPr="007935BE">
        <w:tab/>
        <w:t>(a)</w:t>
      </w:r>
      <w:r w:rsidRPr="007935BE">
        <w:tab/>
        <w:t xml:space="preserve">started before </w:t>
      </w:r>
      <w:r w:rsidR="00B62E1A" w:rsidRPr="007935BE">
        <w:t>the commencement day</w:t>
      </w:r>
      <w:r w:rsidRPr="007935BE">
        <w:t>; and</w:t>
      </w:r>
    </w:p>
    <w:p w14:paraId="55D10ADA" w14:textId="77777777" w:rsidR="008D417B" w:rsidRPr="007935BE" w:rsidRDefault="008D417B" w:rsidP="008D417B">
      <w:pPr>
        <w:pStyle w:val="Ipara"/>
      </w:pPr>
      <w:r w:rsidRPr="007935BE">
        <w:tab/>
        <w:t>(b)</w:t>
      </w:r>
      <w:r w:rsidRPr="007935BE">
        <w:tab/>
        <w:t xml:space="preserve">did not end before </w:t>
      </w:r>
      <w:r w:rsidR="00B62E1A" w:rsidRPr="007935BE">
        <w:t>the commencement day</w:t>
      </w:r>
      <w:r w:rsidRPr="007935BE">
        <w:t>.</w:t>
      </w:r>
    </w:p>
    <w:p w14:paraId="4F9A3A5D" w14:textId="77777777" w:rsidR="009A7F92" w:rsidRPr="007935BE" w:rsidRDefault="00BC4D6A" w:rsidP="00B62E1A">
      <w:pPr>
        <w:pStyle w:val="IMain"/>
      </w:pPr>
      <w:r w:rsidRPr="007935BE">
        <w:tab/>
        <w:t>(2)</w:t>
      </w:r>
      <w:r w:rsidRPr="007935BE">
        <w:tab/>
      </w:r>
      <w:r w:rsidR="009A7F92" w:rsidRPr="007935BE">
        <w:t>The defined period</w:t>
      </w:r>
      <w:r w:rsidR="008C332C" w:rsidRPr="007935BE">
        <w:t>,</w:t>
      </w:r>
      <w:r w:rsidR="009A7F92" w:rsidRPr="007935BE">
        <w:t xml:space="preserve"> as in force on the </w:t>
      </w:r>
      <w:r w:rsidRPr="007935BE">
        <w:t xml:space="preserve">commencement </w:t>
      </w:r>
      <w:r w:rsidR="009A7F92" w:rsidRPr="007935BE">
        <w:t>day</w:t>
      </w:r>
      <w:r w:rsidR="008C332C" w:rsidRPr="007935BE">
        <w:t>,</w:t>
      </w:r>
      <w:r w:rsidR="009A7F92" w:rsidRPr="007935BE">
        <w:t xml:space="preserve"> applies </w:t>
      </w:r>
      <w:r w:rsidRPr="007935BE">
        <w:t>to the draft plan variation.</w:t>
      </w:r>
    </w:p>
    <w:p w14:paraId="6ABDF493" w14:textId="77777777" w:rsidR="0031245E" w:rsidRPr="007935BE" w:rsidRDefault="0031245E" w:rsidP="0031245E">
      <w:pPr>
        <w:pStyle w:val="IH5Sec"/>
      </w:pPr>
      <w:r w:rsidRPr="007935BE">
        <w:lastRenderedPageBreak/>
        <w:t>50</w:t>
      </w:r>
      <w:r w:rsidR="002A4847" w:rsidRPr="007935BE">
        <w:t>2</w:t>
      </w:r>
      <w:r w:rsidRPr="007935BE">
        <w:tab/>
        <w:t>Decision on rent payout lease variation made before commencement day</w:t>
      </w:r>
    </w:p>
    <w:p w14:paraId="145C8FBC" w14:textId="77777777" w:rsidR="007B0ED1" w:rsidRPr="007935BE" w:rsidRDefault="0031245E" w:rsidP="0031245E">
      <w:pPr>
        <w:pStyle w:val="IMain"/>
      </w:pPr>
      <w:r w:rsidRPr="007935BE">
        <w:tab/>
        <w:t>(1)</w:t>
      </w:r>
      <w:r w:rsidRPr="007935BE">
        <w:tab/>
        <w:t>This section applies</w:t>
      </w:r>
      <w:r w:rsidR="007B0ED1" w:rsidRPr="007935BE">
        <w:t xml:space="preserve"> </w:t>
      </w:r>
      <w:r w:rsidR="00673651" w:rsidRPr="007935BE">
        <w:t xml:space="preserve">to a lessee </w:t>
      </w:r>
      <w:r w:rsidR="007B0ED1" w:rsidRPr="007935BE">
        <w:t>if—</w:t>
      </w:r>
    </w:p>
    <w:p w14:paraId="3E02DB17" w14:textId="77777777" w:rsidR="007B0ED1" w:rsidRPr="007935BE" w:rsidRDefault="007B0ED1" w:rsidP="007B0ED1">
      <w:pPr>
        <w:pStyle w:val="Ipara"/>
      </w:pPr>
      <w:r w:rsidRPr="007935BE">
        <w:tab/>
        <w:t>(a)</w:t>
      </w:r>
      <w:r w:rsidRPr="007935BE">
        <w:tab/>
      </w:r>
      <w:r w:rsidR="0031245E" w:rsidRPr="007935BE">
        <w:t>before the commencement day</w:t>
      </w:r>
      <w:r w:rsidR="00F500B5" w:rsidRPr="007935BE">
        <w:t>,</w:t>
      </w:r>
      <w:r w:rsidRPr="007935BE">
        <w:t xml:space="preserve"> the authority decided</w:t>
      </w:r>
      <w:r w:rsidR="00127C58" w:rsidRPr="007935BE">
        <w:t xml:space="preserve"> </w:t>
      </w:r>
      <w:r w:rsidRPr="007935BE">
        <w:t>under section 272B (Decision on rent payout lease variation application)</w:t>
      </w:r>
      <w:r w:rsidR="00127C58" w:rsidRPr="007935BE">
        <w:t xml:space="preserve"> to vary the lessee’s lease</w:t>
      </w:r>
      <w:r w:rsidRPr="007935BE">
        <w:t>; and</w:t>
      </w:r>
    </w:p>
    <w:p w14:paraId="0E9BD940" w14:textId="77777777" w:rsidR="0031245E" w:rsidRPr="007935BE" w:rsidRDefault="007B0ED1" w:rsidP="007B0ED1">
      <w:pPr>
        <w:pStyle w:val="Ipara"/>
      </w:pPr>
      <w:r w:rsidRPr="007935BE">
        <w:tab/>
        <w:t>(b)</w:t>
      </w:r>
      <w:r w:rsidRPr="007935BE">
        <w:tab/>
      </w:r>
      <w:r w:rsidR="00A11749" w:rsidRPr="007935BE">
        <w:t xml:space="preserve">immediately </w:t>
      </w:r>
      <w:r w:rsidR="006D5C5D" w:rsidRPr="007935BE">
        <w:t xml:space="preserve">before </w:t>
      </w:r>
      <w:r w:rsidRPr="007935BE">
        <w:t>the commencement day, the amount mentioned in section 272B (2) (d) has not been paid</w:t>
      </w:r>
      <w:r w:rsidR="0031245E" w:rsidRPr="007935BE">
        <w:t>.</w:t>
      </w:r>
    </w:p>
    <w:p w14:paraId="0BEA2234" w14:textId="77777777" w:rsidR="006820E4" w:rsidRPr="007935BE" w:rsidRDefault="007B0ED1" w:rsidP="006820E4">
      <w:pPr>
        <w:pStyle w:val="IMain"/>
      </w:pPr>
      <w:r w:rsidRPr="007935BE">
        <w:tab/>
        <w:t>(2)</w:t>
      </w:r>
      <w:r w:rsidRPr="007935BE">
        <w:tab/>
        <w:t xml:space="preserve">If the amount mentioned in </w:t>
      </w:r>
      <w:r w:rsidR="00F20497" w:rsidRPr="007935BE">
        <w:t>section 272B (2) (d)</w:t>
      </w:r>
      <w:r w:rsidRPr="007935BE">
        <w:t xml:space="preserve"> has not been paid within </w:t>
      </w:r>
      <w:r w:rsidR="000B6149" w:rsidRPr="007935BE">
        <w:t>12 months from the commencement day</w:t>
      </w:r>
      <w:r w:rsidRPr="007935BE">
        <w:t>, the authority’s decision to vary the lease is revoked.</w:t>
      </w:r>
    </w:p>
    <w:p w14:paraId="302ECFFA" w14:textId="77777777" w:rsidR="004C51EC" w:rsidRPr="007935BE" w:rsidRDefault="004C51EC" w:rsidP="004C51EC">
      <w:pPr>
        <w:pStyle w:val="IMain"/>
      </w:pPr>
      <w:r w:rsidRPr="007935BE">
        <w:tab/>
        <w:t>(3)</w:t>
      </w:r>
      <w:r w:rsidRPr="007935BE">
        <w:tab/>
        <w:t xml:space="preserve">The planning and land authority must give </w:t>
      </w:r>
      <w:r w:rsidR="00673651" w:rsidRPr="007935BE">
        <w:t>a</w:t>
      </w:r>
      <w:r w:rsidR="00AC4797" w:rsidRPr="007935BE">
        <w:t xml:space="preserve"> lessee </w:t>
      </w:r>
      <w:r w:rsidR="00673651" w:rsidRPr="007935BE">
        <w:t xml:space="preserve">to whom this section applies </w:t>
      </w:r>
      <w:r w:rsidRPr="007935BE">
        <w:t>written notice of the</w:t>
      </w:r>
      <w:r w:rsidR="00AC4797" w:rsidRPr="007935BE">
        <w:t xml:space="preserve"> operation of subsection (2) within 14 days after the commencement day</w:t>
      </w:r>
      <w:r w:rsidRPr="007935BE">
        <w:t>.</w:t>
      </w:r>
    </w:p>
    <w:p w14:paraId="0EED6E4F" w14:textId="77777777" w:rsidR="0031245E" w:rsidRPr="007935BE" w:rsidRDefault="0031245E" w:rsidP="0031245E">
      <w:pPr>
        <w:pStyle w:val="IH5Sec"/>
      </w:pPr>
      <w:r w:rsidRPr="007935BE">
        <w:t>50</w:t>
      </w:r>
      <w:r w:rsidR="002A4847" w:rsidRPr="007935BE">
        <w:t>3</w:t>
      </w:r>
      <w:r w:rsidRPr="007935BE">
        <w:tab/>
        <w:t>Expiry—ch 25</w:t>
      </w:r>
    </w:p>
    <w:p w14:paraId="45AD80ED" w14:textId="77777777" w:rsidR="008D417B" w:rsidRPr="007935BE" w:rsidRDefault="00320489" w:rsidP="007935BE">
      <w:pPr>
        <w:pStyle w:val="Amainreturn"/>
        <w:keepNext/>
      </w:pPr>
      <w:r w:rsidRPr="007935BE">
        <w:t>This chapter</w:t>
      </w:r>
      <w:r w:rsidR="008D417B" w:rsidRPr="007935BE">
        <w:t xml:space="preserve"> expires </w:t>
      </w:r>
      <w:r w:rsidR="00203D4A" w:rsidRPr="007935BE">
        <w:t>12 months</w:t>
      </w:r>
      <w:r w:rsidR="008D417B" w:rsidRPr="007935BE">
        <w:t xml:space="preserve"> after the </w:t>
      </w:r>
      <w:r w:rsidR="00DC24CA" w:rsidRPr="007935BE">
        <w:t>commencement</w:t>
      </w:r>
      <w:r w:rsidR="002A4847" w:rsidRPr="007935BE">
        <w:t xml:space="preserve"> day</w:t>
      </w:r>
      <w:r w:rsidR="003D2C83" w:rsidRPr="007935BE">
        <w:t>.</w:t>
      </w:r>
    </w:p>
    <w:p w14:paraId="2C37CEBA" w14:textId="417A08A0" w:rsidR="0031245E" w:rsidRPr="007935BE" w:rsidRDefault="0031245E" w:rsidP="0031245E">
      <w:pPr>
        <w:pStyle w:val="aNote"/>
      </w:pPr>
      <w:r w:rsidRPr="007935BE">
        <w:rPr>
          <w:rStyle w:val="charItals"/>
        </w:rPr>
        <w:t>Note</w:t>
      </w:r>
      <w:r w:rsidRPr="007935BE">
        <w:tab/>
        <w:t xml:space="preserve">Transitional provisions are kept in the Act for a limited time.  A transitional provision is repealed on its expiry but continues to have effect after its repeal (see </w:t>
      </w:r>
      <w:hyperlink r:id="rId28" w:tooltip="A2001-14" w:history="1">
        <w:r w:rsidR="007A0309" w:rsidRPr="007935BE">
          <w:rPr>
            <w:rStyle w:val="charCitHyperlinkAbbrev"/>
          </w:rPr>
          <w:t>Legislation Act</w:t>
        </w:r>
      </w:hyperlink>
      <w:r w:rsidRPr="007935BE">
        <w:t>, s 88).</w:t>
      </w:r>
    </w:p>
    <w:p w14:paraId="74028C1C" w14:textId="77777777" w:rsidR="0010479F" w:rsidRPr="007935BE" w:rsidRDefault="0010479F" w:rsidP="007935BE">
      <w:pPr>
        <w:pStyle w:val="PageBreak"/>
        <w:suppressLineNumbers/>
      </w:pPr>
      <w:r w:rsidRPr="007935BE">
        <w:br w:type="page"/>
      </w:r>
    </w:p>
    <w:p w14:paraId="20C60682" w14:textId="77777777" w:rsidR="00212445" w:rsidRPr="007935BE" w:rsidRDefault="007935BE" w:rsidP="007935BE">
      <w:pPr>
        <w:pStyle w:val="AH2Part"/>
      </w:pPr>
      <w:bookmarkStart w:id="30" w:name="_Toc8821806"/>
      <w:r w:rsidRPr="007935BE">
        <w:rPr>
          <w:rStyle w:val="CharPartNo"/>
        </w:rPr>
        <w:lastRenderedPageBreak/>
        <w:t>Part 7</w:t>
      </w:r>
      <w:r w:rsidRPr="007935BE">
        <w:tab/>
      </w:r>
      <w:r w:rsidR="0010479F" w:rsidRPr="007935BE">
        <w:rPr>
          <w:rStyle w:val="CharPartText"/>
        </w:rPr>
        <w:t>Stock Act 2005</w:t>
      </w:r>
      <w:bookmarkEnd w:id="30"/>
    </w:p>
    <w:p w14:paraId="67F47846" w14:textId="77777777" w:rsidR="0010479F" w:rsidRPr="007935BE" w:rsidRDefault="007935BE" w:rsidP="007935BE">
      <w:pPr>
        <w:pStyle w:val="AH5Sec"/>
        <w:shd w:val="pct25" w:color="auto" w:fill="auto"/>
      </w:pPr>
      <w:bookmarkStart w:id="31" w:name="_Toc8821807"/>
      <w:r w:rsidRPr="007935BE">
        <w:rPr>
          <w:rStyle w:val="CharSectNo"/>
        </w:rPr>
        <w:t>22</w:t>
      </w:r>
      <w:r w:rsidRPr="007935BE">
        <w:tab/>
      </w:r>
      <w:r w:rsidR="0010479F" w:rsidRPr="007935BE">
        <w:t>Disposing of impounded stock</w:t>
      </w:r>
      <w:r w:rsidR="0010479F" w:rsidRPr="007935BE">
        <w:br/>
        <w:t>Section 39 (2)</w:t>
      </w:r>
      <w:bookmarkEnd w:id="31"/>
    </w:p>
    <w:p w14:paraId="28B70779" w14:textId="77777777" w:rsidR="0010479F" w:rsidRPr="007935BE" w:rsidRDefault="0010479F" w:rsidP="0010479F">
      <w:pPr>
        <w:pStyle w:val="direction"/>
      </w:pPr>
      <w:r w:rsidRPr="007935BE">
        <w:t>omit</w:t>
      </w:r>
    </w:p>
    <w:p w14:paraId="10A671F8" w14:textId="77777777" w:rsidR="0010479F" w:rsidRPr="007935BE" w:rsidRDefault="0009670D" w:rsidP="0010479F">
      <w:pPr>
        <w:pStyle w:val="Amainreturn"/>
      </w:pPr>
      <w:r w:rsidRPr="007935BE">
        <w:t>must</w:t>
      </w:r>
    </w:p>
    <w:p w14:paraId="5C6EF5BB" w14:textId="77777777" w:rsidR="0009670D" w:rsidRPr="007935BE" w:rsidRDefault="0009670D" w:rsidP="0009670D">
      <w:pPr>
        <w:pStyle w:val="direction"/>
      </w:pPr>
      <w:r w:rsidRPr="007935BE">
        <w:t>substitute</w:t>
      </w:r>
    </w:p>
    <w:p w14:paraId="27D60171" w14:textId="77777777" w:rsidR="0010479F" w:rsidRPr="007935BE" w:rsidRDefault="0009670D" w:rsidP="0010479F">
      <w:pPr>
        <w:pStyle w:val="Amainreturn"/>
      </w:pPr>
      <w:r w:rsidRPr="007935BE">
        <w:t>may</w:t>
      </w:r>
    </w:p>
    <w:p w14:paraId="58022537" w14:textId="77777777" w:rsidR="007935BE" w:rsidRDefault="007935BE">
      <w:pPr>
        <w:pStyle w:val="02Text"/>
        <w:sectPr w:rsidR="007935BE" w:rsidSect="007935BE">
          <w:headerReference w:type="even" r:id="rId29"/>
          <w:headerReference w:type="default" r:id="rId30"/>
          <w:footerReference w:type="even" r:id="rId31"/>
          <w:footerReference w:type="default" r:id="rId32"/>
          <w:footerReference w:type="first" r:id="rId33"/>
          <w:pgSz w:w="11907" w:h="16839" w:code="9"/>
          <w:pgMar w:top="3880" w:right="1900" w:bottom="3100" w:left="2300" w:header="2280" w:footer="1760" w:gutter="0"/>
          <w:lnNumType w:countBy="1"/>
          <w:pgNumType w:start="1"/>
          <w:cols w:space="720"/>
          <w:titlePg/>
          <w:docGrid w:linePitch="326"/>
        </w:sectPr>
      </w:pPr>
    </w:p>
    <w:p w14:paraId="655A8EA9" w14:textId="77777777" w:rsidR="0031245E" w:rsidRPr="007935BE" w:rsidRDefault="0031245E" w:rsidP="0031245E">
      <w:pPr>
        <w:pStyle w:val="EndNoteHeading"/>
      </w:pPr>
      <w:r w:rsidRPr="007935BE">
        <w:lastRenderedPageBreak/>
        <w:t>Endnotes</w:t>
      </w:r>
    </w:p>
    <w:p w14:paraId="5E1FE7DF" w14:textId="77777777" w:rsidR="0031245E" w:rsidRPr="007935BE" w:rsidRDefault="0031245E" w:rsidP="0031245E">
      <w:pPr>
        <w:pStyle w:val="EndNoteSubHeading"/>
      </w:pPr>
      <w:r w:rsidRPr="007935BE">
        <w:t>1</w:t>
      </w:r>
      <w:r w:rsidRPr="007935BE">
        <w:tab/>
        <w:t>Presentation speech</w:t>
      </w:r>
    </w:p>
    <w:p w14:paraId="090F473B" w14:textId="76950016" w:rsidR="0031245E" w:rsidRPr="007935BE" w:rsidRDefault="0031245E" w:rsidP="0031245E">
      <w:pPr>
        <w:pStyle w:val="EndNoteText"/>
      </w:pPr>
      <w:r w:rsidRPr="007935BE">
        <w:tab/>
        <w:t>Presentation speech made in the Legislative Assembly on</w:t>
      </w:r>
      <w:r w:rsidR="00430030">
        <w:t xml:space="preserve"> 16 May 2019.</w:t>
      </w:r>
    </w:p>
    <w:p w14:paraId="2A2C6785" w14:textId="77777777" w:rsidR="0031245E" w:rsidRPr="007935BE" w:rsidRDefault="0031245E" w:rsidP="0031245E">
      <w:pPr>
        <w:pStyle w:val="EndNoteSubHeading"/>
      </w:pPr>
      <w:r w:rsidRPr="007935BE">
        <w:t>2</w:t>
      </w:r>
      <w:r w:rsidRPr="007935BE">
        <w:tab/>
        <w:t>Notification</w:t>
      </w:r>
    </w:p>
    <w:p w14:paraId="048C1EEE" w14:textId="01A9B11B" w:rsidR="0031245E" w:rsidRPr="007935BE" w:rsidRDefault="0031245E" w:rsidP="0031245E">
      <w:pPr>
        <w:pStyle w:val="EndNoteText"/>
      </w:pPr>
      <w:r w:rsidRPr="007935BE">
        <w:tab/>
        <w:t xml:space="preserve">Notified under the </w:t>
      </w:r>
      <w:hyperlink r:id="rId34" w:tooltip="A2001-14" w:history="1">
        <w:r w:rsidR="007A0309" w:rsidRPr="007935BE">
          <w:rPr>
            <w:rStyle w:val="charCitHyperlinkAbbrev"/>
          </w:rPr>
          <w:t>Legislation Act</w:t>
        </w:r>
      </w:hyperlink>
      <w:r w:rsidRPr="007935BE">
        <w:t xml:space="preserve"> on</w:t>
      </w:r>
      <w:r w:rsidRPr="007935BE">
        <w:tab/>
      </w:r>
      <w:r w:rsidR="00317442" w:rsidRPr="007935BE">
        <w:rPr>
          <w:noProof/>
        </w:rPr>
        <w:t>2019</w:t>
      </w:r>
      <w:r w:rsidRPr="007935BE">
        <w:t>.</w:t>
      </w:r>
    </w:p>
    <w:p w14:paraId="0E8B3A20" w14:textId="77777777" w:rsidR="0031245E" w:rsidRPr="007935BE" w:rsidRDefault="0031245E" w:rsidP="0031245E">
      <w:pPr>
        <w:pStyle w:val="EndNoteSubHeading"/>
      </w:pPr>
      <w:r w:rsidRPr="007935BE">
        <w:t>3</w:t>
      </w:r>
      <w:r w:rsidRPr="007935BE">
        <w:tab/>
        <w:t>Republications of amended laws</w:t>
      </w:r>
    </w:p>
    <w:p w14:paraId="0E4190CE" w14:textId="65FBF727" w:rsidR="0031245E" w:rsidRPr="007935BE" w:rsidRDefault="0031245E" w:rsidP="0031245E">
      <w:pPr>
        <w:pStyle w:val="EndNoteText"/>
      </w:pPr>
      <w:r w:rsidRPr="007935BE">
        <w:tab/>
        <w:t xml:space="preserve">For the latest republication of amended laws, see </w:t>
      </w:r>
      <w:hyperlink r:id="rId35" w:history="1">
        <w:r w:rsidR="007A0309" w:rsidRPr="007935BE">
          <w:rPr>
            <w:rStyle w:val="charCitHyperlinkAbbrev"/>
          </w:rPr>
          <w:t>www.legislation.act.gov.au</w:t>
        </w:r>
      </w:hyperlink>
      <w:r w:rsidRPr="007935BE">
        <w:t>.</w:t>
      </w:r>
    </w:p>
    <w:p w14:paraId="045CE4A3" w14:textId="77777777" w:rsidR="00D3796C" w:rsidRPr="007935BE" w:rsidRDefault="00D3796C" w:rsidP="00D3796C">
      <w:pPr>
        <w:pStyle w:val="N-line2"/>
      </w:pPr>
    </w:p>
    <w:p w14:paraId="7ABC04B9" w14:textId="77777777" w:rsidR="007935BE" w:rsidRDefault="007935BE">
      <w:pPr>
        <w:pStyle w:val="05EndNote"/>
        <w:sectPr w:rsidR="007935BE" w:rsidSect="00173F9A">
          <w:headerReference w:type="even" r:id="rId36"/>
          <w:headerReference w:type="default" r:id="rId37"/>
          <w:footerReference w:type="even" r:id="rId38"/>
          <w:footerReference w:type="default" r:id="rId39"/>
          <w:pgSz w:w="11907" w:h="16839" w:code="9"/>
          <w:pgMar w:top="3000" w:right="1900" w:bottom="2500" w:left="2300" w:header="2480" w:footer="2100" w:gutter="0"/>
          <w:cols w:space="720"/>
          <w:docGrid w:linePitch="326"/>
        </w:sectPr>
      </w:pPr>
    </w:p>
    <w:p w14:paraId="1A0E204D" w14:textId="77777777" w:rsidR="0031245E" w:rsidRDefault="0031245E" w:rsidP="00D3796C"/>
    <w:p w14:paraId="2AF9DD73" w14:textId="77777777" w:rsidR="007935BE" w:rsidRDefault="007935BE" w:rsidP="007935BE"/>
    <w:p w14:paraId="4EB15673" w14:textId="77777777" w:rsidR="007935BE" w:rsidRDefault="007935BE" w:rsidP="007935BE">
      <w:pPr>
        <w:suppressLineNumbers/>
      </w:pPr>
    </w:p>
    <w:p w14:paraId="044E532C" w14:textId="77777777" w:rsidR="007935BE" w:rsidRDefault="007935BE" w:rsidP="007935BE">
      <w:pPr>
        <w:suppressLineNumbers/>
      </w:pPr>
    </w:p>
    <w:p w14:paraId="4BD966D9" w14:textId="77777777" w:rsidR="007935BE" w:rsidRDefault="007935BE" w:rsidP="007935BE">
      <w:pPr>
        <w:suppressLineNumbers/>
      </w:pPr>
    </w:p>
    <w:p w14:paraId="6E4B5E95" w14:textId="77777777" w:rsidR="007935BE" w:rsidRDefault="007935BE" w:rsidP="007935BE">
      <w:pPr>
        <w:suppressLineNumbers/>
      </w:pPr>
    </w:p>
    <w:p w14:paraId="5C786C78" w14:textId="77777777" w:rsidR="007935BE" w:rsidRDefault="007935BE" w:rsidP="007935BE">
      <w:pPr>
        <w:suppressLineNumbers/>
      </w:pPr>
    </w:p>
    <w:p w14:paraId="12E618A1" w14:textId="77777777" w:rsidR="00173F9A" w:rsidRDefault="00173F9A" w:rsidP="007935BE">
      <w:pPr>
        <w:suppressLineNumbers/>
      </w:pPr>
    </w:p>
    <w:p w14:paraId="204B9495" w14:textId="263D8C94" w:rsidR="00173F9A" w:rsidRDefault="00173F9A" w:rsidP="007935BE">
      <w:pPr>
        <w:suppressLineNumbers/>
      </w:pPr>
    </w:p>
    <w:p w14:paraId="2246C124" w14:textId="0F6C3E79" w:rsidR="00280FF7" w:rsidRDefault="00280FF7" w:rsidP="007935BE">
      <w:pPr>
        <w:suppressLineNumbers/>
      </w:pPr>
    </w:p>
    <w:p w14:paraId="46A56ADE" w14:textId="5301A85B" w:rsidR="00280FF7" w:rsidRDefault="00280FF7" w:rsidP="007935BE">
      <w:pPr>
        <w:suppressLineNumbers/>
      </w:pPr>
    </w:p>
    <w:p w14:paraId="01A47F82" w14:textId="1EBC468A" w:rsidR="00280FF7" w:rsidRDefault="00280FF7" w:rsidP="007935BE">
      <w:pPr>
        <w:suppressLineNumbers/>
      </w:pPr>
    </w:p>
    <w:p w14:paraId="37EAEB56" w14:textId="4A5300FF" w:rsidR="00280FF7" w:rsidRDefault="00280FF7" w:rsidP="007935BE">
      <w:pPr>
        <w:suppressLineNumbers/>
      </w:pPr>
    </w:p>
    <w:p w14:paraId="6D5A0203" w14:textId="310C22F4" w:rsidR="00280FF7" w:rsidRDefault="00280FF7" w:rsidP="007935BE">
      <w:pPr>
        <w:suppressLineNumbers/>
      </w:pPr>
    </w:p>
    <w:p w14:paraId="39A5B9D7" w14:textId="760B8DB6" w:rsidR="00280FF7" w:rsidRDefault="00280FF7" w:rsidP="007935BE">
      <w:pPr>
        <w:suppressLineNumbers/>
      </w:pPr>
    </w:p>
    <w:p w14:paraId="344880BF" w14:textId="77777777" w:rsidR="00280FF7" w:rsidRDefault="00280FF7" w:rsidP="007935BE">
      <w:pPr>
        <w:suppressLineNumbers/>
      </w:pPr>
    </w:p>
    <w:p w14:paraId="0E8FE588" w14:textId="77777777" w:rsidR="00173F9A" w:rsidRDefault="00173F9A" w:rsidP="007935BE">
      <w:pPr>
        <w:suppressLineNumbers/>
      </w:pPr>
    </w:p>
    <w:p w14:paraId="41655E3C" w14:textId="77777777" w:rsidR="00173F9A" w:rsidRDefault="00173F9A" w:rsidP="007935BE">
      <w:pPr>
        <w:suppressLineNumbers/>
      </w:pPr>
    </w:p>
    <w:p w14:paraId="68DCF6BE" w14:textId="77777777" w:rsidR="00173F9A" w:rsidRDefault="00173F9A" w:rsidP="007935BE">
      <w:pPr>
        <w:suppressLineNumbers/>
      </w:pPr>
    </w:p>
    <w:p w14:paraId="7FF2B3C8" w14:textId="77777777" w:rsidR="00173F9A" w:rsidRDefault="00173F9A" w:rsidP="007935BE">
      <w:pPr>
        <w:suppressLineNumbers/>
      </w:pPr>
    </w:p>
    <w:p w14:paraId="1CE7FAEA" w14:textId="77777777" w:rsidR="00173F9A" w:rsidRDefault="00173F9A" w:rsidP="007935BE">
      <w:pPr>
        <w:suppressLineNumbers/>
      </w:pPr>
    </w:p>
    <w:p w14:paraId="0A91B535" w14:textId="77777777" w:rsidR="007935BE" w:rsidRDefault="007935BE" w:rsidP="007935BE">
      <w:pPr>
        <w:suppressLineNumbers/>
      </w:pPr>
    </w:p>
    <w:p w14:paraId="12E16FB3" w14:textId="77777777" w:rsidR="007935BE" w:rsidRDefault="007935BE">
      <w:pPr>
        <w:jc w:val="center"/>
        <w:rPr>
          <w:sz w:val="18"/>
        </w:rPr>
      </w:pPr>
      <w:r>
        <w:rPr>
          <w:sz w:val="18"/>
        </w:rPr>
        <w:t xml:space="preserve">© Australian Capital Territory </w:t>
      </w:r>
      <w:r>
        <w:rPr>
          <w:noProof/>
          <w:sz w:val="18"/>
        </w:rPr>
        <w:t>2019</w:t>
      </w:r>
    </w:p>
    <w:sectPr w:rsidR="007935BE" w:rsidSect="007935BE">
      <w:headerReference w:type="even" r:id="rId40"/>
      <w:type w:val="continuous"/>
      <w:pgSz w:w="11907" w:h="16839" w:code="9"/>
      <w:pgMar w:top="3000" w:right="1900" w:bottom="2500" w:left="2300" w:header="2480" w:footer="210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A2B057" w14:textId="77777777" w:rsidR="0043656D" w:rsidRDefault="0043656D">
      <w:r>
        <w:separator/>
      </w:r>
    </w:p>
  </w:endnote>
  <w:endnote w:type="continuationSeparator" w:id="0">
    <w:p w14:paraId="5F399ED8" w14:textId="77777777" w:rsidR="0043656D" w:rsidRDefault="004365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1)">
    <w:altName w:val="Arial"/>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ACTCrest">
    <w:altName w:val="Courier New"/>
    <w:panose1 w:val="00000000000000000000"/>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BoldMT">
    <w:altName w:val="Arial"/>
    <w:panose1 w:val="00000000000000000000"/>
    <w:charset w:val="00"/>
    <w:family w:val="swiss"/>
    <w:notTrueType/>
    <w:pitch w:val="default"/>
    <w:sig w:usb0="00000003" w:usb1="00000000" w:usb2="00000000" w:usb3="00000000" w:csb0="00000001"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3E219E" w14:textId="77777777" w:rsidR="0043656D" w:rsidRDefault="0043656D">
    <w:pPr>
      <w:rPr>
        <w:sz w:val="16"/>
      </w:rPr>
    </w:pPr>
  </w:p>
  <w:tbl>
    <w:tblPr>
      <w:tblW w:w="5000" w:type="pct"/>
      <w:tblBorders>
        <w:top w:val="single" w:sz="4" w:space="0" w:color="auto"/>
      </w:tblBorders>
      <w:tblLook w:val="0000" w:firstRow="0" w:lastRow="0" w:firstColumn="0" w:lastColumn="0" w:noHBand="0" w:noVBand="0"/>
    </w:tblPr>
    <w:tblGrid>
      <w:gridCol w:w="1304"/>
      <w:gridCol w:w="4768"/>
      <w:gridCol w:w="1635"/>
    </w:tblGrid>
    <w:tr w:rsidR="0043656D" w:rsidRPr="00CB3D59" w14:paraId="3F8B7B7B" w14:textId="77777777">
      <w:tc>
        <w:tcPr>
          <w:tcW w:w="845" w:type="pct"/>
        </w:tcPr>
        <w:p w14:paraId="059C9D6B" w14:textId="77777777" w:rsidR="0043656D" w:rsidRPr="0097645D" w:rsidRDefault="0043656D" w:rsidP="0043656D">
          <w:pPr>
            <w:pStyle w:val="Footer"/>
            <w:spacing w:line="240" w:lineRule="auto"/>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2</w:t>
          </w:r>
          <w:r w:rsidRPr="0097645D">
            <w:rPr>
              <w:rStyle w:val="PageNumber"/>
              <w:rFonts w:cs="Arial"/>
              <w:szCs w:val="18"/>
            </w:rPr>
            <w:fldChar w:fldCharType="end"/>
          </w:r>
        </w:p>
      </w:tc>
      <w:tc>
        <w:tcPr>
          <w:tcW w:w="3090" w:type="pct"/>
        </w:tcPr>
        <w:p w14:paraId="644FBE60" w14:textId="2A557108" w:rsidR="0043656D" w:rsidRPr="00783A18" w:rsidRDefault="00794FA0" w:rsidP="0043656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30030" w:rsidRPr="007935BE">
            <w:t>Planning and Environment Legislation Amendment Bill</w:t>
          </w:r>
          <w:r w:rsidR="00430030">
            <w:t> </w:t>
          </w:r>
          <w:r w:rsidR="00430030" w:rsidRPr="007935BE">
            <w:t>2019</w:t>
          </w:r>
          <w:r>
            <w:fldChar w:fldCharType="end"/>
          </w:r>
        </w:p>
        <w:p w14:paraId="62476508" w14:textId="713854D9" w:rsidR="0043656D" w:rsidRPr="00783A18" w:rsidRDefault="0043656D" w:rsidP="0043656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p>
      </w:tc>
      <w:tc>
        <w:tcPr>
          <w:tcW w:w="1060" w:type="pct"/>
        </w:tcPr>
        <w:p w14:paraId="67FBBCEB" w14:textId="1395E454" w:rsidR="0043656D" w:rsidRPr="00743346" w:rsidRDefault="0043656D" w:rsidP="0043656D">
          <w:pPr>
            <w:pStyle w:val="Footer"/>
            <w:spacing w:line="240" w:lineRule="auto"/>
            <w:jc w:val="right"/>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30030">
            <w:rPr>
              <w:rFonts w:cs="Arial"/>
              <w:szCs w:val="18"/>
            </w:rPr>
            <w:t xml:space="preserve">  </w:t>
          </w:r>
          <w:r w:rsidRPr="00743346">
            <w:rPr>
              <w:rFonts w:cs="Arial"/>
              <w:szCs w:val="18"/>
            </w:rPr>
            <w:fldChar w:fldCharType="end"/>
          </w:r>
        </w:p>
      </w:tc>
    </w:tr>
  </w:tbl>
  <w:p w14:paraId="650CFE0A" w14:textId="245F1CAB"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A8CF94" w14:textId="77777777" w:rsidR="0043656D" w:rsidRDefault="0043656D">
    <w:pPr>
      <w:rPr>
        <w:sz w:val="16"/>
      </w:rPr>
    </w:pPr>
  </w:p>
  <w:tbl>
    <w:tblPr>
      <w:tblW w:w="5000" w:type="pct"/>
      <w:tblBorders>
        <w:top w:val="single" w:sz="4" w:space="0" w:color="auto"/>
      </w:tblBorders>
      <w:tblLook w:val="0000" w:firstRow="0" w:lastRow="0" w:firstColumn="0" w:lastColumn="0" w:noHBand="0" w:noVBand="0"/>
    </w:tblPr>
    <w:tblGrid>
      <w:gridCol w:w="1634"/>
      <w:gridCol w:w="4769"/>
      <w:gridCol w:w="1304"/>
    </w:tblGrid>
    <w:tr w:rsidR="0043656D" w:rsidRPr="00CB3D59" w14:paraId="5FB699B5" w14:textId="77777777">
      <w:tc>
        <w:tcPr>
          <w:tcW w:w="1060" w:type="pct"/>
        </w:tcPr>
        <w:p w14:paraId="5B3002DB" w14:textId="6550523F" w:rsidR="0043656D" w:rsidRPr="00743346" w:rsidRDefault="0043656D" w:rsidP="0043656D">
          <w:pPr>
            <w:pStyle w:val="Footer"/>
            <w:spacing w:line="240" w:lineRule="auto"/>
            <w:rPr>
              <w:rFonts w:cs="Arial"/>
              <w:szCs w:val="18"/>
            </w:rPr>
          </w:pPr>
          <w:r w:rsidRPr="00743346">
            <w:rPr>
              <w:rFonts w:cs="Arial"/>
              <w:szCs w:val="18"/>
            </w:rPr>
            <w:fldChar w:fldCharType="begin"/>
          </w:r>
          <w:r w:rsidRPr="00743346">
            <w:rPr>
              <w:rFonts w:cs="Arial"/>
              <w:szCs w:val="18"/>
            </w:rPr>
            <w:instrText xml:space="preserve"> DOCPROPERTY "Category"  </w:instrText>
          </w:r>
          <w:r w:rsidRPr="00743346">
            <w:rPr>
              <w:rFonts w:cs="Arial"/>
              <w:szCs w:val="18"/>
            </w:rPr>
            <w:fldChar w:fldCharType="end"/>
          </w:r>
          <w:r w:rsidRPr="00743346">
            <w:rPr>
              <w:rFonts w:cs="Arial"/>
              <w:szCs w:val="18"/>
            </w:rPr>
            <w:br/>
          </w:r>
          <w:r w:rsidRPr="00743346">
            <w:rPr>
              <w:rFonts w:cs="Arial"/>
              <w:szCs w:val="18"/>
            </w:rPr>
            <w:fldChar w:fldCharType="begin"/>
          </w:r>
          <w:r w:rsidRPr="00743346">
            <w:rPr>
              <w:rFonts w:cs="Arial"/>
              <w:szCs w:val="18"/>
            </w:rPr>
            <w:instrText xml:space="preserve"> DOCPROPERTY "RepubDt"  </w:instrText>
          </w:r>
          <w:r w:rsidRPr="00743346">
            <w:rPr>
              <w:rFonts w:cs="Arial"/>
              <w:szCs w:val="18"/>
            </w:rPr>
            <w:fldChar w:fldCharType="separate"/>
          </w:r>
          <w:r w:rsidR="00430030">
            <w:rPr>
              <w:rFonts w:cs="Arial"/>
              <w:szCs w:val="18"/>
            </w:rPr>
            <w:t xml:space="preserve">  </w:t>
          </w:r>
          <w:r w:rsidRPr="00743346">
            <w:rPr>
              <w:rFonts w:cs="Arial"/>
              <w:szCs w:val="18"/>
            </w:rPr>
            <w:fldChar w:fldCharType="end"/>
          </w:r>
        </w:p>
      </w:tc>
      <w:tc>
        <w:tcPr>
          <w:tcW w:w="3094" w:type="pct"/>
        </w:tcPr>
        <w:p w14:paraId="5BEA7E33" w14:textId="2288A65A" w:rsidR="0043656D" w:rsidRPr="00783A18" w:rsidRDefault="00794FA0" w:rsidP="0043656D">
          <w:pPr>
            <w:pStyle w:val="Footer"/>
            <w:spacing w:line="240" w:lineRule="auto"/>
            <w:jc w:val="center"/>
            <w:rPr>
              <w:rFonts w:ascii="Times New Roman" w:hAnsi="Times New Roman"/>
              <w:sz w:val="24"/>
              <w:szCs w:val="24"/>
            </w:rPr>
          </w:pPr>
          <w:r>
            <w:fldChar w:fldCharType="begin"/>
          </w:r>
          <w:r>
            <w:instrText xml:space="preserve"> REF Citation *\charformat  \* MERGEFORMAT </w:instrText>
          </w:r>
          <w:r>
            <w:fldChar w:fldCharType="separate"/>
          </w:r>
          <w:r w:rsidR="00430030" w:rsidRPr="007935BE">
            <w:t>Planning and Environment Legislation Amendment Bill</w:t>
          </w:r>
          <w:r w:rsidR="00430030">
            <w:t> </w:t>
          </w:r>
          <w:r w:rsidR="00430030" w:rsidRPr="007935BE">
            <w:t>2019</w:t>
          </w:r>
          <w:r>
            <w:fldChar w:fldCharType="end"/>
          </w:r>
        </w:p>
        <w:p w14:paraId="4DF840EB" w14:textId="2C229510" w:rsidR="0043656D" w:rsidRPr="00783A18" w:rsidRDefault="0043656D" w:rsidP="0043656D">
          <w:pPr>
            <w:pStyle w:val="Footer"/>
            <w:spacing w:before="0" w:line="240" w:lineRule="auto"/>
            <w:jc w:val="center"/>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p>
      </w:tc>
      <w:tc>
        <w:tcPr>
          <w:tcW w:w="846" w:type="pct"/>
        </w:tcPr>
        <w:p w14:paraId="47DF61C5" w14:textId="77777777" w:rsidR="0043656D" w:rsidRPr="0097645D" w:rsidRDefault="0043656D" w:rsidP="0043656D">
          <w:pPr>
            <w:pStyle w:val="Footer"/>
            <w:spacing w:line="240" w:lineRule="auto"/>
            <w:jc w:val="right"/>
            <w:rPr>
              <w:rFonts w:cs="Arial"/>
              <w:szCs w:val="18"/>
            </w:rPr>
          </w:pPr>
          <w:r w:rsidRPr="0097645D">
            <w:rPr>
              <w:rFonts w:cs="Arial"/>
              <w:szCs w:val="18"/>
            </w:rPr>
            <w:t xml:space="preserve">contents </w:t>
          </w:r>
          <w:r w:rsidRPr="0097645D">
            <w:rPr>
              <w:rStyle w:val="PageNumber"/>
              <w:rFonts w:cs="Arial"/>
              <w:szCs w:val="18"/>
            </w:rPr>
            <w:fldChar w:fldCharType="begin"/>
          </w:r>
          <w:r w:rsidRPr="0097645D">
            <w:rPr>
              <w:rStyle w:val="PageNumber"/>
              <w:rFonts w:cs="Arial"/>
              <w:szCs w:val="18"/>
            </w:rPr>
            <w:instrText xml:space="preserve"> PAGE </w:instrText>
          </w:r>
          <w:r w:rsidRPr="0097645D">
            <w:rPr>
              <w:rStyle w:val="PageNumber"/>
              <w:rFonts w:cs="Arial"/>
              <w:szCs w:val="18"/>
            </w:rPr>
            <w:fldChar w:fldCharType="separate"/>
          </w:r>
          <w:r>
            <w:rPr>
              <w:rStyle w:val="PageNumber"/>
              <w:rFonts w:cs="Arial"/>
              <w:noProof/>
              <w:szCs w:val="18"/>
            </w:rPr>
            <w:t>3</w:t>
          </w:r>
          <w:r w:rsidRPr="0097645D">
            <w:rPr>
              <w:rStyle w:val="PageNumber"/>
              <w:rFonts w:cs="Arial"/>
              <w:szCs w:val="18"/>
            </w:rPr>
            <w:fldChar w:fldCharType="end"/>
          </w:r>
        </w:p>
      </w:tc>
    </w:tr>
  </w:tbl>
  <w:p w14:paraId="7B33981B" w14:textId="744F6192"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EC4268" w14:textId="77777777" w:rsidR="0043656D" w:rsidRDefault="0043656D">
    <w:pPr>
      <w:rPr>
        <w:sz w:val="16"/>
      </w:rPr>
    </w:pPr>
  </w:p>
  <w:p w14:paraId="4FBC6E31" w14:textId="7A97E8AF" w:rsidR="0043656D" w:rsidRDefault="0043656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30030">
      <w:rPr>
        <w:rFonts w:ascii="Arial" w:hAnsi="Arial"/>
        <w:sz w:val="12"/>
      </w:rPr>
      <w:t>J2018-119</w:t>
    </w:r>
    <w:r>
      <w:rPr>
        <w:rFonts w:ascii="Arial" w:hAnsi="Arial"/>
        <w:sz w:val="12"/>
      </w:rPr>
      <w:fldChar w:fldCharType="end"/>
    </w:r>
  </w:p>
  <w:p w14:paraId="0ADC228C" w14:textId="32800512" w:rsidR="0043656D" w:rsidRPr="00794FA0" w:rsidRDefault="00794FA0" w:rsidP="00794FA0">
    <w:pPr>
      <w:pStyle w:val="Status"/>
      <w:tabs>
        <w:tab w:val="center" w:pos="3853"/>
        <w:tab w:val="left" w:pos="4575"/>
      </w:tab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B584C2" w14:textId="77777777" w:rsidR="0043656D" w:rsidRDefault="0043656D">
    <w:pPr>
      <w:rPr>
        <w:sz w:val="16"/>
      </w:rPr>
    </w:pPr>
  </w:p>
  <w:tbl>
    <w:tblPr>
      <w:tblW w:w="5000" w:type="pct"/>
      <w:tblBorders>
        <w:top w:val="single" w:sz="4" w:space="0" w:color="auto"/>
      </w:tblBorders>
      <w:tblLayout w:type="fixed"/>
      <w:tblLook w:val="0000" w:firstRow="0" w:lastRow="0" w:firstColumn="0" w:lastColumn="0" w:noHBand="0" w:noVBand="0"/>
    </w:tblPr>
    <w:tblGrid>
      <w:gridCol w:w="1306"/>
      <w:gridCol w:w="4766"/>
      <w:gridCol w:w="1635"/>
    </w:tblGrid>
    <w:tr w:rsidR="0043656D" w:rsidRPr="00CB3D59" w14:paraId="5F885B96" w14:textId="77777777">
      <w:tc>
        <w:tcPr>
          <w:tcW w:w="847" w:type="pct"/>
        </w:tcPr>
        <w:p w14:paraId="62B2D021" w14:textId="77777777" w:rsidR="0043656D" w:rsidRPr="006D109C" w:rsidRDefault="0043656D" w:rsidP="0043656D">
          <w:pPr>
            <w:pStyle w:val="Footer"/>
            <w:spacing w:line="240" w:lineRule="auto"/>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2</w:t>
          </w:r>
          <w:r w:rsidRPr="006D109C">
            <w:rPr>
              <w:rStyle w:val="PageNumber"/>
              <w:rFonts w:cs="Arial"/>
              <w:szCs w:val="18"/>
            </w:rPr>
            <w:fldChar w:fldCharType="end"/>
          </w:r>
        </w:p>
      </w:tc>
      <w:tc>
        <w:tcPr>
          <w:tcW w:w="3092" w:type="pct"/>
        </w:tcPr>
        <w:p w14:paraId="00E77109" w14:textId="65654922" w:rsidR="0043656D" w:rsidRPr="006D109C" w:rsidRDefault="0043656D" w:rsidP="0043656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0030" w:rsidRPr="00430030">
            <w:rPr>
              <w:rFonts w:cs="Arial"/>
              <w:szCs w:val="18"/>
            </w:rPr>
            <w:t>Planning and Environment Legislation</w:t>
          </w:r>
          <w:r w:rsidR="00430030" w:rsidRPr="007935BE">
            <w:t xml:space="preserve"> Amendment Bill</w:t>
          </w:r>
          <w:r w:rsidR="00430030">
            <w:t> </w:t>
          </w:r>
          <w:r w:rsidR="00430030" w:rsidRPr="007935BE">
            <w:t>2019</w:t>
          </w:r>
          <w:r>
            <w:rPr>
              <w:rFonts w:cs="Arial"/>
              <w:szCs w:val="18"/>
            </w:rPr>
            <w:fldChar w:fldCharType="end"/>
          </w:r>
        </w:p>
        <w:p w14:paraId="49E82117" w14:textId="24F100E3" w:rsidR="0043656D" w:rsidRPr="00783A18" w:rsidRDefault="0043656D" w:rsidP="0043656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p>
      </w:tc>
      <w:tc>
        <w:tcPr>
          <w:tcW w:w="1061" w:type="pct"/>
        </w:tcPr>
        <w:p w14:paraId="694A3962" w14:textId="30DF174F" w:rsidR="0043656D" w:rsidRPr="006D109C" w:rsidRDefault="0043656D" w:rsidP="0043656D">
          <w:pPr>
            <w:pStyle w:val="Footer"/>
            <w:spacing w:line="240" w:lineRule="auto"/>
            <w:jc w:val="right"/>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30030">
            <w:rPr>
              <w:rFonts w:cs="Arial"/>
              <w:szCs w:val="18"/>
            </w:rPr>
            <w:t xml:space="preserve">  </w:t>
          </w:r>
          <w:r w:rsidRPr="006D109C">
            <w:rPr>
              <w:rFonts w:cs="Arial"/>
              <w:szCs w:val="18"/>
            </w:rPr>
            <w:fldChar w:fldCharType="end"/>
          </w:r>
        </w:p>
      </w:tc>
    </w:tr>
  </w:tbl>
  <w:p w14:paraId="0D2E746B" w14:textId="480D827C"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w:instrText>
    </w:r>
    <w:r w:rsidRPr="00794FA0">
      <w:rPr>
        <w:rFonts w:cs="Arial"/>
      </w:rPr>
      <w:instrText xml:space="preserve">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B79AAE" w14:textId="77777777" w:rsidR="0043656D" w:rsidRDefault="0043656D">
    <w:pPr>
      <w:rPr>
        <w:sz w:val="16"/>
      </w:rPr>
    </w:pPr>
  </w:p>
  <w:tbl>
    <w:tblPr>
      <w:tblW w:w="5000" w:type="pct"/>
      <w:tblBorders>
        <w:top w:val="single" w:sz="4" w:space="0" w:color="auto"/>
      </w:tblBorders>
      <w:tblLook w:val="0000" w:firstRow="0" w:lastRow="0" w:firstColumn="0" w:lastColumn="0" w:noHBand="0" w:noVBand="0"/>
    </w:tblPr>
    <w:tblGrid>
      <w:gridCol w:w="1635"/>
      <w:gridCol w:w="4766"/>
      <w:gridCol w:w="1306"/>
    </w:tblGrid>
    <w:tr w:rsidR="0043656D" w:rsidRPr="00CB3D59" w14:paraId="60DB9C4F" w14:textId="77777777">
      <w:tc>
        <w:tcPr>
          <w:tcW w:w="1061" w:type="pct"/>
        </w:tcPr>
        <w:p w14:paraId="20B6027E" w14:textId="47AFEA6F" w:rsidR="0043656D" w:rsidRPr="006D109C" w:rsidRDefault="0043656D" w:rsidP="0043656D">
          <w:pPr>
            <w:pStyle w:val="Footer"/>
            <w:spacing w:line="240" w:lineRule="auto"/>
            <w:rPr>
              <w:rFonts w:cs="Arial"/>
              <w:szCs w:val="18"/>
            </w:rPr>
          </w:pPr>
          <w:r w:rsidRPr="006D109C">
            <w:rPr>
              <w:rFonts w:cs="Arial"/>
              <w:szCs w:val="18"/>
            </w:rPr>
            <w:fldChar w:fldCharType="begin"/>
          </w:r>
          <w:r w:rsidRPr="006D109C">
            <w:rPr>
              <w:rFonts w:cs="Arial"/>
              <w:szCs w:val="18"/>
            </w:rPr>
            <w:instrText xml:space="preserve"> DOCPROPERTY "Category"  *\charformat  </w:instrText>
          </w:r>
          <w:r w:rsidRPr="006D109C">
            <w:rPr>
              <w:rFonts w:cs="Arial"/>
              <w:szCs w:val="18"/>
            </w:rPr>
            <w:fldChar w:fldCharType="end"/>
          </w:r>
          <w:r w:rsidRPr="006D109C">
            <w:rPr>
              <w:rFonts w:cs="Arial"/>
              <w:szCs w:val="18"/>
            </w:rPr>
            <w:br/>
          </w:r>
          <w:r w:rsidRPr="006D109C">
            <w:rPr>
              <w:rFonts w:cs="Arial"/>
              <w:szCs w:val="18"/>
            </w:rPr>
            <w:fldChar w:fldCharType="begin"/>
          </w:r>
          <w:r w:rsidRPr="006D109C">
            <w:rPr>
              <w:rFonts w:cs="Arial"/>
              <w:szCs w:val="18"/>
            </w:rPr>
            <w:instrText xml:space="preserve"> DOCPROPERTY "RepubDt"  *\charformat  </w:instrText>
          </w:r>
          <w:r w:rsidRPr="006D109C">
            <w:rPr>
              <w:rFonts w:cs="Arial"/>
              <w:szCs w:val="18"/>
            </w:rPr>
            <w:fldChar w:fldCharType="separate"/>
          </w:r>
          <w:r w:rsidR="00430030">
            <w:rPr>
              <w:rFonts w:cs="Arial"/>
              <w:szCs w:val="18"/>
            </w:rPr>
            <w:t xml:space="preserve">  </w:t>
          </w:r>
          <w:r w:rsidRPr="006D109C">
            <w:rPr>
              <w:rFonts w:cs="Arial"/>
              <w:szCs w:val="18"/>
            </w:rPr>
            <w:fldChar w:fldCharType="end"/>
          </w:r>
        </w:p>
      </w:tc>
      <w:tc>
        <w:tcPr>
          <w:tcW w:w="3092" w:type="pct"/>
        </w:tcPr>
        <w:p w14:paraId="018A6A3A" w14:textId="4D087307" w:rsidR="0043656D" w:rsidRPr="006D109C" w:rsidRDefault="0043656D" w:rsidP="0043656D">
          <w:pPr>
            <w:pStyle w:val="Footer"/>
            <w:spacing w:line="240" w:lineRule="auto"/>
            <w:jc w:val="center"/>
            <w:rPr>
              <w:rFonts w:cs="Arial"/>
              <w:szCs w:val="18"/>
            </w:rPr>
          </w:pPr>
          <w:r>
            <w:rPr>
              <w:rFonts w:cs="Arial"/>
              <w:szCs w:val="18"/>
            </w:rPr>
            <w:fldChar w:fldCharType="begin"/>
          </w:r>
          <w:r>
            <w:rPr>
              <w:rFonts w:cs="Arial"/>
              <w:szCs w:val="18"/>
            </w:rPr>
            <w:instrText xml:space="preserve"> REF Citation *\charformat  \* MERGEFORMAT </w:instrText>
          </w:r>
          <w:r>
            <w:rPr>
              <w:rFonts w:cs="Arial"/>
              <w:szCs w:val="18"/>
            </w:rPr>
            <w:fldChar w:fldCharType="separate"/>
          </w:r>
          <w:r w:rsidR="00430030" w:rsidRPr="00430030">
            <w:rPr>
              <w:rFonts w:cs="Arial"/>
              <w:szCs w:val="18"/>
            </w:rPr>
            <w:t>Planning and Environment Legislation</w:t>
          </w:r>
          <w:r w:rsidR="00430030" w:rsidRPr="007935BE">
            <w:t xml:space="preserve"> Amendment Bill</w:t>
          </w:r>
          <w:r w:rsidR="00430030">
            <w:t> </w:t>
          </w:r>
          <w:r w:rsidR="00430030" w:rsidRPr="007935BE">
            <w:t>2019</w:t>
          </w:r>
          <w:r>
            <w:rPr>
              <w:rFonts w:cs="Arial"/>
              <w:szCs w:val="18"/>
            </w:rPr>
            <w:fldChar w:fldCharType="end"/>
          </w:r>
        </w:p>
        <w:p w14:paraId="3619ED5E" w14:textId="7A63449B" w:rsidR="0043656D" w:rsidRPr="00783A18" w:rsidRDefault="0043656D" w:rsidP="0043656D">
          <w:pPr>
            <w:pStyle w:val="FooterInfoCentre"/>
            <w:tabs>
              <w:tab w:val="clear" w:pos="7707"/>
            </w:tabs>
            <w:rPr>
              <w:rFonts w:ascii="Times New Roman" w:hAnsi="Times New Roman"/>
              <w:sz w:val="24"/>
              <w:szCs w:val="24"/>
            </w:rPr>
          </w:pP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"Eff"  *\charformat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"StartDt"  *\charformat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r w:rsidRPr="00783A18">
            <w:rPr>
              <w:rFonts w:ascii="Times New Roman" w:hAnsi="Times New Roman"/>
              <w:sz w:val="24"/>
              <w:szCs w:val="24"/>
            </w:rPr>
            <w:fldChar w:fldCharType="begin"/>
          </w:r>
          <w:r w:rsidRPr="00783A18">
            <w:rPr>
              <w:rFonts w:ascii="Times New Roman" w:hAnsi="Times New Roman"/>
              <w:sz w:val="24"/>
              <w:szCs w:val="24"/>
            </w:rPr>
            <w:instrText xml:space="preserve"> DOCPROPERTY "EndDt"  *\charformat </w:instrText>
          </w:r>
          <w:r w:rsidRPr="00783A18">
            <w:rPr>
              <w:rFonts w:ascii="Times New Roman" w:hAnsi="Times New Roman"/>
              <w:sz w:val="24"/>
              <w:szCs w:val="24"/>
            </w:rPr>
            <w:fldChar w:fldCharType="separate"/>
          </w:r>
          <w:r w:rsidR="00430030">
            <w:rPr>
              <w:rFonts w:ascii="Times New Roman" w:hAnsi="Times New Roman"/>
              <w:sz w:val="24"/>
              <w:szCs w:val="24"/>
            </w:rPr>
            <w:t xml:space="preserve">  </w:t>
          </w:r>
          <w:r w:rsidRPr="00783A18">
            <w:rPr>
              <w:rFonts w:ascii="Times New Roman" w:hAnsi="Times New Roman"/>
              <w:sz w:val="24"/>
              <w:szCs w:val="24"/>
            </w:rPr>
            <w:fldChar w:fldCharType="end"/>
          </w:r>
        </w:p>
      </w:tc>
      <w:tc>
        <w:tcPr>
          <w:tcW w:w="847" w:type="pct"/>
        </w:tcPr>
        <w:p w14:paraId="1BB3EEC4" w14:textId="77777777" w:rsidR="0043656D" w:rsidRPr="006D109C" w:rsidRDefault="0043656D" w:rsidP="0043656D">
          <w:pPr>
            <w:pStyle w:val="Footer"/>
            <w:spacing w:line="240" w:lineRule="auto"/>
            <w:jc w:val="right"/>
            <w:rPr>
              <w:rFonts w:cs="Arial"/>
              <w:szCs w:val="18"/>
            </w:rPr>
          </w:pPr>
          <w:r w:rsidRPr="006D109C">
            <w:rPr>
              <w:rFonts w:cs="Arial"/>
              <w:szCs w:val="18"/>
            </w:rPr>
            <w:t xml:space="preserve">page </w:t>
          </w:r>
          <w:r w:rsidRPr="006D109C">
            <w:rPr>
              <w:rStyle w:val="PageNumber"/>
              <w:rFonts w:cs="Arial"/>
              <w:szCs w:val="18"/>
            </w:rPr>
            <w:fldChar w:fldCharType="begin"/>
          </w:r>
          <w:r w:rsidRPr="006D109C">
            <w:rPr>
              <w:rStyle w:val="PageNumber"/>
              <w:rFonts w:cs="Arial"/>
              <w:szCs w:val="18"/>
            </w:rPr>
            <w:instrText xml:space="preserve"> PAGE </w:instrText>
          </w:r>
          <w:r w:rsidRPr="006D109C">
            <w:rPr>
              <w:rStyle w:val="PageNumber"/>
              <w:rFonts w:cs="Arial"/>
              <w:szCs w:val="18"/>
            </w:rPr>
            <w:fldChar w:fldCharType="separate"/>
          </w:r>
          <w:r>
            <w:rPr>
              <w:rStyle w:val="PageNumber"/>
              <w:rFonts w:cs="Arial"/>
              <w:noProof/>
              <w:szCs w:val="18"/>
            </w:rPr>
            <w:t>3</w:t>
          </w:r>
          <w:r w:rsidRPr="006D109C">
            <w:rPr>
              <w:rStyle w:val="PageNumber"/>
              <w:rFonts w:cs="Arial"/>
              <w:szCs w:val="18"/>
            </w:rPr>
            <w:fldChar w:fldCharType="end"/>
          </w:r>
        </w:p>
      </w:tc>
    </w:tr>
  </w:tbl>
  <w:p w14:paraId="64086AFF" w14:textId="58582197"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2EC1F" w14:textId="77777777" w:rsidR="0043656D" w:rsidRDefault="0043656D">
    <w:pPr>
      <w:rPr>
        <w:sz w:val="16"/>
      </w:rPr>
    </w:pPr>
  </w:p>
  <w:p w14:paraId="0CE9516F" w14:textId="6801949B" w:rsidR="0043656D" w:rsidRDefault="0043656D">
    <w:pPr>
      <w:pBdr>
        <w:top w:val="single" w:sz="4" w:space="1" w:color="auto"/>
      </w:pBdr>
      <w:tabs>
        <w:tab w:val="right" w:pos="7320"/>
      </w:tabs>
      <w:spacing w:before="60"/>
      <w:rPr>
        <w:rFonts w:ascii="Arial" w:hAnsi="Arial"/>
        <w:sz w:val="12"/>
      </w:rPr>
    </w:pPr>
    <w:r>
      <w:rPr>
        <w:rFonts w:ascii="Arial" w:hAnsi="Arial"/>
        <w:sz w:val="12"/>
      </w:rPr>
      <w:fldChar w:fldCharType="begin"/>
    </w:r>
    <w:r>
      <w:rPr>
        <w:rFonts w:ascii="Arial" w:hAnsi="Arial"/>
        <w:sz w:val="12"/>
      </w:rPr>
      <w:instrText xml:space="preserve"> COMMENTS  \* MERGEFORMAT </w:instrText>
    </w:r>
    <w:r>
      <w:rPr>
        <w:rFonts w:ascii="Arial" w:hAnsi="Arial"/>
        <w:sz w:val="12"/>
      </w:rPr>
      <w:fldChar w:fldCharType="separate"/>
    </w:r>
    <w:r w:rsidR="00430030">
      <w:rPr>
        <w:rFonts w:ascii="Arial" w:hAnsi="Arial"/>
        <w:sz w:val="12"/>
      </w:rPr>
      <w:t>J2018-119</w:t>
    </w:r>
    <w:r>
      <w:rPr>
        <w:rFonts w:ascii="Arial" w:hAnsi="Arial"/>
        <w:sz w:val="12"/>
      </w:rPr>
      <w:fldChar w:fldCharType="end"/>
    </w:r>
  </w:p>
  <w:p w14:paraId="6DE5BFA7" w14:textId="6FDBA50F"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C0E5D8" w14:textId="77777777" w:rsidR="0043656D" w:rsidRDefault="0043656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306"/>
      <w:gridCol w:w="4766"/>
      <w:gridCol w:w="1635"/>
    </w:tblGrid>
    <w:tr w:rsidR="0043656D" w14:paraId="5CE08E16" w14:textId="77777777">
      <w:trPr>
        <w:jc w:val="center"/>
      </w:trPr>
      <w:tc>
        <w:tcPr>
          <w:tcW w:w="1240" w:type="dxa"/>
        </w:tcPr>
        <w:p w14:paraId="0C3E54C8" w14:textId="77777777" w:rsidR="0043656D" w:rsidRDefault="0043656D">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c>
        <w:tcPr>
          <w:tcW w:w="4527" w:type="dxa"/>
        </w:tcPr>
        <w:p w14:paraId="4E4730CE" w14:textId="60375756" w:rsidR="0043656D" w:rsidRDefault="00794FA0">
          <w:pPr>
            <w:pStyle w:val="Footer"/>
            <w:jc w:val="center"/>
          </w:pPr>
          <w:r>
            <w:fldChar w:fldCharType="begin"/>
          </w:r>
          <w:r>
            <w:instrText xml:space="preserve"> REF Citation *\charformat </w:instrText>
          </w:r>
          <w:r>
            <w:fldChar w:fldCharType="separate"/>
          </w:r>
          <w:r w:rsidR="00430030" w:rsidRPr="007935BE">
            <w:t>Planning and Environment Legislation Amendment Bill</w:t>
          </w:r>
          <w:r w:rsidR="00430030">
            <w:t> </w:t>
          </w:r>
          <w:r w:rsidR="00430030" w:rsidRPr="007935BE">
            <w:t>2019</w:t>
          </w:r>
          <w:r>
            <w:fldChar w:fldCharType="end"/>
          </w:r>
        </w:p>
        <w:p w14:paraId="1C2838DD" w14:textId="46CF76ED" w:rsidR="0043656D" w:rsidRDefault="00794FA0">
          <w:pPr>
            <w:pStyle w:val="Footer"/>
            <w:spacing w:before="0"/>
            <w:jc w:val="center"/>
          </w:pPr>
          <w:r>
            <w:fldChar w:fldCharType="begin"/>
          </w:r>
          <w:r>
            <w:instrText xml:space="preserve"> DOCPROPERTY "Eff"  *\charformat </w:instrText>
          </w:r>
          <w:r>
            <w:fldChar w:fldCharType="separate"/>
          </w:r>
          <w:r w:rsidR="00430030">
            <w:t xml:space="preserve"> </w:t>
          </w:r>
          <w:r>
            <w:fldChar w:fldCharType="end"/>
          </w:r>
          <w:r>
            <w:fldChar w:fldCharType="begin"/>
          </w:r>
          <w:r>
            <w:instrText xml:space="preserve"> DOCPROPERTY "StartDt"  *\charformat </w:instrText>
          </w:r>
          <w:r>
            <w:fldChar w:fldCharType="separate"/>
          </w:r>
          <w:r w:rsidR="00430030">
            <w:t xml:space="preserve">  </w:t>
          </w:r>
          <w:r>
            <w:fldChar w:fldCharType="end"/>
          </w:r>
          <w:r>
            <w:fldChar w:fldCharType="begin"/>
          </w:r>
          <w:r>
            <w:instrText xml:space="preserve"> DOCPROPERTY "EndDt"  *\charformat </w:instrText>
          </w:r>
          <w:r>
            <w:fldChar w:fldCharType="separate"/>
          </w:r>
          <w:r w:rsidR="00430030">
            <w:t xml:space="preserve">  </w:t>
          </w:r>
          <w:r>
            <w:fldChar w:fldCharType="end"/>
          </w:r>
        </w:p>
      </w:tc>
      <w:tc>
        <w:tcPr>
          <w:tcW w:w="1553" w:type="dxa"/>
        </w:tcPr>
        <w:p w14:paraId="4E1A2A96" w14:textId="2ECAF506" w:rsidR="0043656D" w:rsidRDefault="0043656D">
          <w:pPr>
            <w:pStyle w:val="Footer"/>
            <w:jc w:val="right"/>
          </w:pPr>
          <w:r>
            <w:fldChar w:fldCharType="begin"/>
          </w:r>
          <w:r>
            <w:instrText xml:space="preserve"> DOCPROPERTY "Category"  *\charformat  </w:instrText>
          </w:r>
          <w:r>
            <w:fldChar w:fldCharType="end"/>
          </w:r>
          <w:r>
            <w:br/>
          </w:r>
          <w:r w:rsidR="00794FA0">
            <w:fldChar w:fldCharType="begin"/>
          </w:r>
          <w:r w:rsidR="00794FA0">
            <w:instrText xml:space="preserve"> DOCPROPERTY "RepubDt"  *\charformat  </w:instrText>
          </w:r>
          <w:r w:rsidR="00794FA0">
            <w:fldChar w:fldCharType="separate"/>
          </w:r>
          <w:r w:rsidR="00430030">
            <w:t xml:space="preserve">  </w:t>
          </w:r>
          <w:r w:rsidR="00794FA0">
            <w:fldChar w:fldCharType="end"/>
          </w:r>
        </w:p>
      </w:tc>
    </w:tr>
  </w:tbl>
  <w:p w14:paraId="2DB7DAC7" w14:textId="292F81E4"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471CF5" w14:textId="77777777" w:rsidR="0043656D" w:rsidRDefault="0043656D">
    <w:pPr>
      <w:rPr>
        <w:sz w:val="16"/>
      </w:rPr>
    </w:pPr>
  </w:p>
  <w:tbl>
    <w:tblPr>
      <w:tblW w:w="5000" w:type="pct"/>
      <w:jc w:val="center"/>
      <w:tblBorders>
        <w:top w:val="single" w:sz="4" w:space="0" w:color="auto"/>
      </w:tblBorders>
      <w:tblLayout w:type="fixed"/>
      <w:tblLook w:val="0000" w:firstRow="0" w:lastRow="0" w:firstColumn="0" w:lastColumn="0" w:noHBand="0" w:noVBand="0"/>
    </w:tblPr>
    <w:tblGrid>
      <w:gridCol w:w="1635"/>
      <w:gridCol w:w="4766"/>
      <w:gridCol w:w="1306"/>
    </w:tblGrid>
    <w:tr w:rsidR="0043656D" w14:paraId="6FE7EC0A" w14:textId="77777777">
      <w:trPr>
        <w:jc w:val="center"/>
      </w:trPr>
      <w:tc>
        <w:tcPr>
          <w:tcW w:w="1553" w:type="dxa"/>
        </w:tcPr>
        <w:p w14:paraId="642EB281" w14:textId="6DA23751" w:rsidR="0043656D" w:rsidRDefault="0043656D">
          <w:pPr>
            <w:pStyle w:val="Footer"/>
          </w:pPr>
          <w:r>
            <w:fldChar w:fldCharType="begin"/>
          </w:r>
          <w:r>
            <w:instrText xml:space="preserve"> DOCPROPERTY "Category"  *\charformat  </w:instrText>
          </w:r>
          <w:r>
            <w:fldChar w:fldCharType="end"/>
          </w:r>
          <w:r>
            <w:br/>
          </w:r>
          <w:r w:rsidR="00794FA0">
            <w:fldChar w:fldCharType="begin"/>
          </w:r>
          <w:r w:rsidR="00794FA0">
            <w:instrText xml:space="preserve"> DOCPROPERTY "RepubDt"  *\charformat  </w:instrText>
          </w:r>
          <w:r w:rsidR="00794FA0">
            <w:fldChar w:fldCharType="separate"/>
          </w:r>
          <w:r w:rsidR="00430030">
            <w:t xml:space="preserve">  </w:t>
          </w:r>
          <w:r w:rsidR="00794FA0">
            <w:fldChar w:fldCharType="end"/>
          </w:r>
        </w:p>
      </w:tc>
      <w:tc>
        <w:tcPr>
          <w:tcW w:w="4527" w:type="dxa"/>
        </w:tcPr>
        <w:p w14:paraId="6E82D97D" w14:textId="37E6E1A6" w:rsidR="0043656D" w:rsidRDefault="00794FA0">
          <w:pPr>
            <w:pStyle w:val="Footer"/>
            <w:jc w:val="center"/>
          </w:pPr>
          <w:r>
            <w:fldChar w:fldCharType="begin"/>
          </w:r>
          <w:r>
            <w:instrText xml:space="preserve"> REF Citation *\charformat </w:instrText>
          </w:r>
          <w:r>
            <w:fldChar w:fldCharType="separate"/>
          </w:r>
          <w:r w:rsidR="00430030" w:rsidRPr="007935BE">
            <w:t>Planning and Environment Legislation Amendment Bill</w:t>
          </w:r>
          <w:r w:rsidR="00430030">
            <w:t> </w:t>
          </w:r>
          <w:r w:rsidR="00430030" w:rsidRPr="007935BE">
            <w:t>2019</w:t>
          </w:r>
          <w:r>
            <w:fldChar w:fldCharType="end"/>
          </w:r>
        </w:p>
        <w:p w14:paraId="2CDE71AB" w14:textId="3E11C18F" w:rsidR="0043656D" w:rsidRDefault="00794FA0">
          <w:pPr>
            <w:pStyle w:val="Footer"/>
            <w:spacing w:before="0"/>
            <w:jc w:val="center"/>
          </w:pPr>
          <w:r>
            <w:fldChar w:fldCharType="begin"/>
          </w:r>
          <w:r>
            <w:instrText xml:space="preserve"> DOCPROPERTY "Eff"  *\charformat </w:instrText>
          </w:r>
          <w:r>
            <w:fldChar w:fldCharType="separate"/>
          </w:r>
          <w:r w:rsidR="00430030">
            <w:t xml:space="preserve"> </w:t>
          </w:r>
          <w:r>
            <w:fldChar w:fldCharType="end"/>
          </w:r>
          <w:r>
            <w:fldChar w:fldCharType="begin"/>
          </w:r>
          <w:r>
            <w:instrText xml:space="preserve"> DOCPROPERTY "StartDt"  *\charformat </w:instrText>
          </w:r>
          <w:r>
            <w:fldChar w:fldCharType="separate"/>
          </w:r>
          <w:r w:rsidR="00430030">
            <w:t xml:space="preserve">  </w:t>
          </w:r>
          <w:r>
            <w:fldChar w:fldCharType="end"/>
          </w:r>
          <w:r>
            <w:fldChar w:fldCharType="begin"/>
          </w:r>
          <w:r>
            <w:instrText xml:space="preserve"> D</w:instrText>
          </w:r>
          <w:r>
            <w:instrText xml:space="preserve">OCPROPERTY "EndDt"  *\charformat </w:instrText>
          </w:r>
          <w:r>
            <w:fldChar w:fldCharType="separate"/>
          </w:r>
          <w:r w:rsidR="00430030">
            <w:t xml:space="preserve">  </w:t>
          </w:r>
          <w:r>
            <w:fldChar w:fldCharType="end"/>
          </w:r>
        </w:p>
      </w:tc>
      <w:tc>
        <w:tcPr>
          <w:tcW w:w="1240" w:type="dxa"/>
        </w:tcPr>
        <w:p w14:paraId="6CBB7E44" w14:textId="77777777" w:rsidR="0043656D" w:rsidRDefault="0043656D">
          <w:pPr>
            <w:pStyle w:val="Footer"/>
            <w:jc w:val="right"/>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tc>
    </w:tr>
  </w:tbl>
  <w:p w14:paraId="2F5726DB" w14:textId="4953A6B6" w:rsidR="0043656D" w:rsidRPr="00794FA0" w:rsidRDefault="00794FA0" w:rsidP="00794FA0">
    <w:pPr>
      <w:pStyle w:val="Status"/>
      <w:rPr>
        <w:rFonts w:cs="Arial"/>
      </w:rPr>
    </w:pPr>
    <w:r w:rsidRPr="00794FA0">
      <w:rPr>
        <w:rFonts w:cs="Arial"/>
      </w:rPr>
      <w:fldChar w:fldCharType="begin"/>
    </w:r>
    <w:r w:rsidRPr="00794FA0">
      <w:rPr>
        <w:rFonts w:cs="Arial"/>
      </w:rPr>
      <w:instrText xml:space="preserve"> DOCPROPERTY "Status" </w:instrText>
    </w:r>
    <w:r w:rsidRPr="00794FA0">
      <w:rPr>
        <w:rFonts w:cs="Arial"/>
      </w:rPr>
      <w:fldChar w:fldCharType="separate"/>
    </w:r>
    <w:r w:rsidR="00430030" w:rsidRPr="00794FA0">
      <w:rPr>
        <w:rFonts w:cs="Arial"/>
      </w:rPr>
      <w:t xml:space="preserve"> </w:t>
    </w:r>
    <w:r w:rsidRPr="00794FA0">
      <w:rPr>
        <w:rFonts w:cs="Arial"/>
      </w:rPr>
      <w:fldChar w:fldCharType="end"/>
    </w:r>
    <w:r w:rsidRPr="00794FA0">
      <w:rPr>
        <w:rFonts w:cs="Arial"/>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9419BA9" w14:textId="77777777" w:rsidR="0043656D" w:rsidRDefault="0043656D">
      <w:r>
        <w:separator/>
      </w:r>
    </w:p>
  </w:footnote>
  <w:footnote w:type="continuationSeparator" w:id="0">
    <w:p w14:paraId="70C3DFCB" w14:textId="77777777" w:rsidR="0043656D" w:rsidRDefault="0043656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3656D" w:rsidRPr="00CB3D59" w14:paraId="3B853626" w14:textId="77777777">
      <w:tc>
        <w:tcPr>
          <w:tcW w:w="900" w:type="pct"/>
        </w:tcPr>
        <w:p w14:paraId="63FD88BC" w14:textId="77777777" w:rsidR="0043656D" w:rsidRPr="00783A18" w:rsidRDefault="0043656D">
          <w:pPr>
            <w:pStyle w:val="HeaderEven"/>
            <w:rPr>
              <w:rFonts w:ascii="Times New Roman" w:hAnsi="Times New Roman"/>
              <w:sz w:val="24"/>
              <w:szCs w:val="24"/>
            </w:rPr>
          </w:pPr>
        </w:p>
      </w:tc>
      <w:tc>
        <w:tcPr>
          <w:tcW w:w="4100" w:type="pct"/>
        </w:tcPr>
        <w:p w14:paraId="10738A16" w14:textId="77777777" w:rsidR="0043656D" w:rsidRPr="00783A18" w:rsidRDefault="0043656D">
          <w:pPr>
            <w:pStyle w:val="HeaderEven"/>
            <w:rPr>
              <w:rFonts w:ascii="Times New Roman" w:hAnsi="Times New Roman"/>
              <w:sz w:val="24"/>
              <w:szCs w:val="24"/>
            </w:rPr>
          </w:pPr>
        </w:p>
      </w:tc>
    </w:tr>
    <w:tr w:rsidR="0043656D" w:rsidRPr="00CB3D59" w14:paraId="0F8395EB" w14:textId="77777777">
      <w:tc>
        <w:tcPr>
          <w:tcW w:w="4100" w:type="pct"/>
          <w:gridSpan w:val="2"/>
          <w:tcBorders>
            <w:bottom w:val="single" w:sz="4" w:space="0" w:color="auto"/>
          </w:tcBorders>
        </w:tcPr>
        <w:p w14:paraId="007B2693" w14:textId="44347FE6" w:rsidR="0043656D" w:rsidRPr="0097645D" w:rsidRDefault="0043656D" w:rsidP="0043656D">
          <w:pPr>
            <w:pStyle w:val="HeaderEven6"/>
            <w:rPr>
              <w:rFonts w:cs="Arial"/>
              <w:szCs w:val="18"/>
            </w:rPr>
          </w:pPr>
          <w:r>
            <w:rPr>
              <w:noProof/>
            </w:rPr>
            <w:fldChar w:fldCharType="begin"/>
          </w:r>
          <w:r>
            <w:rPr>
              <w:noProof/>
            </w:rPr>
            <w:instrText xml:space="preserve"> STYLEREF charContents \* MERGEFORMAT </w:instrText>
          </w:r>
          <w:r>
            <w:rPr>
              <w:noProof/>
            </w:rPr>
            <w:fldChar w:fldCharType="separate"/>
          </w:r>
          <w:r w:rsidR="00794FA0">
            <w:rPr>
              <w:noProof/>
            </w:rPr>
            <w:t>Contents</w:t>
          </w:r>
          <w:r>
            <w:rPr>
              <w:noProof/>
            </w:rPr>
            <w:fldChar w:fldCharType="end"/>
          </w:r>
        </w:p>
      </w:tc>
    </w:tr>
  </w:tbl>
  <w:p w14:paraId="461B1AE9" w14:textId="1005671C" w:rsidR="0043656D" w:rsidRDefault="0043656D">
    <w:pPr>
      <w:pStyle w:val="N-9pt"/>
    </w:pPr>
    <w:r>
      <w:tab/>
    </w:r>
    <w:r>
      <w:rPr>
        <w:noProof/>
      </w:rPr>
      <w:fldChar w:fldCharType="begin"/>
    </w:r>
    <w:r>
      <w:rPr>
        <w:noProof/>
      </w:rPr>
      <w:instrText xml:space="preserve"> STYLEREF charPage \* MERGEFORMAT </w:instrText>
    </w:r>
    <w:r>
      <w:rPr>
        <w:noProof/>
      </w:rPr>
      <w:fldChar w:fldCharType="separate"/>
    </w:r>
    <w:r w:rsidR="00794FA0">
      <w:rPr>
        <w:noProof/>
      </w:rPr>
      <w:t>Page</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3656D" w:rsidRPr="00CB3D59" w14:paraId="237BAF19" w14:textId="77777777">
      <w:tc>
        <w:tcPr>
          <w:tcW w:w="4100" w:type="pct"/>
        </w:tcPr>
        <w:p w14:paraId="03B96F77" w14:textId="77777777" w:rsidR="0043656D" w:rsidRPr="00783A18" w:rsidRDefault="0043656D" w:rsidP="0043656D">
          <w:pPr>
            <w:pStyle w:val="HeaderOdd"/>
            <w:jc w:val="left"/>
            <w:rPr>
              <w:rFonts w:ascii="Times New Roman" w:hAnsi="Times New Roman"/>
              <w:sz w:val="24"/>
              <w:szCs w:val="24"/>
            </w:rPr>
          </w:pPr>
        </w:p>
      </w:tc>
      <w:tc>
        <w:tcPr>
          <w:tcW w:w="900" w:type="pct"/>
        </w:tcPr>
        <w:p w14:paraId="7BF5E5BE" w14:textId="77777777" w:rsidR="0043656D" w:rsidRPr="00783A18" w:rsidRDefault="0043656D" w:rsidP="0043656D">
          <w:pPr>
            <w:pStyle w:val="HeaderOdd"/>
            <w:jc w:val="left"/>
            <w:rPr>
              <w:rFonts w:ascii="Times New Roman" w:hAnsi="Times New Roman"/>
              <w:sz w:val="24"/>
              <w:szCs w:val="24"/>
            </w:rPr>
          </w:pPr>
        </w:p>
      </w:tc>
    </w:tr>
    <w:tr w:rsidR="0043656D" w:rsidRPr="00CB3D59" w14:paraId="21C0E94F" w14:textId="77777777">
      <w:tc>
        <w:tcPr>
          <w:tcW w:w="900" w:type="pct"/>
          <w:gridSpan w:val="2"/>
          <w:tcBorders>
            <w:bottom w:val="single" w:sz="4" w:space="0" w:color="auto"/>
          </w:tcBorders>
        </w:tcPr>
        <w:p w14:paraId="5AF91C56" w14:textId="78A0E374" w:rsidR="0043656D" w:rsidRPr="0097645D" w:rsidRDefault="00D36B89" w:rsidP="0043656D">
          <w:pPr>
            <w:pStyle w:val="HeaderOdd6"/>
            <w:jc w:val="left"/>
            <w:rPr>
              <w:rFonts w:cs="Arial"/>
              <w:szCs w:val="18"/>
            </w:rPr>
          </w:pPr>
          <w:r>
            <w:rPr>
              <w:noProof/>
            </w:rPr>
            <w:fldChar w:fldCharType="begin"/>
          </w:r>
          <w:r>
            <w:rPr>
              <w:noProof/>
            </w:rPr>
            <w:instrText xml:space="preserve"> STYLEREF charContents \* MERGEFORMAT </w:instrText>
          </w:r>
          <w:r>
            <w:rPr>
              <w:noProof/>
            </w:rPr>
            <w:fldChar w:fldCharType="separate"/>
          </w:r>
          <w:r w:rsidR="00794FA0">
            <w:rPr>
              <w:noProof/>
            </w:rPr>
            <w:t>Contents</w:t>
          </w:r>
          <w:r>
            <w:rPr>
              <w:noProof/>
            </w:rPr>
            <w:fldChar w:fldCharType="end"/>
          </w:r>
        </w:p>
      </w:tc>
    </w:tr>
  </w:tbl>
  <w:p w14:paraId="00C33BEB" w14:textId="52D813DF" w:rsidR="0043656D" w:rsidRDefault="0043656D">
    <w:pPr>
      <w:pStyle w:val="N-9pt"/>
    </w:pPr>
    <w:r>
      <w:tab/>
    </w:r>
    <w:r w:rsidR="00D36B89">
      <w:rPr>
        <w:noProof/>
      </w:rPr>
      <w:fldChar w:fldCharType="begin"/>
    </w:r>
    <w:r w:rsidR="00D36B89">
      <w:rPr>
        <w:noProof/>
      </w:rPr>
      <w:instrText xml:space="preserve"> STYLEREF charPage \* MERGEFORMAT </w:instrText>
    </w:r>
    <w:r w:rsidR="00D36B89">
      <w:rPr>
        <w:noProof/>
      </w:rPr>
      <w:fldChar w:fldCharType="separate"/>
    </w:r>
    <w:r w:rsidR="00794FA0">
      <w:rPr>
        <w:noProof/>
      </w:rPr>
      <w:t>Page</w:t>
    </w:r>
    <w:r w:rsidR="00D36B89">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ADF7C5" w14:textId="77777777" w:rsidR="00D45605" w:rsidRDefault="00D45605">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1387"/>
      <w:gridCol w:w="6320"/>
    </w:tblGrid>
    <w:tr w:rsidR="0043656D" w:rsidRPr="00CB3D59" w14:paraId="75CA727E" w14:textId="77777777">
      <w:tc>
        <w:tcPr>
          <w:tcW w:w="900" w:type="pct"/>
        </w:tcPr>
        <w:p w14:paraId="629BA013" w14:textId="29E47D42" w:rsidR="0043656D" w:rsidRPr="006D109C" w:rsidRDefault="0043656D">
          <w:pPr>
            <w:pStyle w:val="HeaderEven"/>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94FA0">
            <w:rPr>
              <w:rFonts w:cs="Arial"/>
              <w:b/>
              <w:noProof/>
              <w:szCs w:val="18"/>
            </w:rPr>
            <w:t>Part 6</w:t>
          </w:r>
          <w:r w:rsidRPr="006D109C">
            <w:rPr>
              <w:rFonts w:cs="Arial"/>
              <w:b/>
              <w:szCs w:val="18"/>
            </w:rPr>
            <w:fldChar w:fldCharType="end"/>
          </w:r>
        </w:p>
      </w:tc>
      <w:tc>
        <w:tcPr>
          <w:tcW w:w="4100" w:type="pct"/>
        </w:tcPr>
        <w:p w14:paraId="0758D405" w14:textId="26EA571B" w:rsidR="0043656D" w:rsidRPr="006D109C" w:rsidRDefault="0043656D">
          <w:pPr>
            <w:pStyle w:val="HeaderEven"/>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94FA0">
            <w:rPr>
              <w:rFonts w:cs="Arial"/>
              <w:noProof/>
              <w:szCs w:val="18"/>
            </w:rPr>
            <w:t>Planning and Development Act 2007</w:t>
          </w:r>
          <w:r w:rsidRPr="006D109C">
            <w:rPr>
              <w:rFonts w:cs="Arial"/>
              <w:szCs w:val="18"/>
            </w:rPr>
            <w:fldChar w:fldCharType="end"/>
          </w:r>
        </w:p>
      </w:tc>
    </w:tr>
    <w:tr w:rsidR="0043656D" w:rsidRPr="00CB3D59" w14:paraId="5416DAE7" w14:textId="77777777">
      <w:tc>
        <w:tcPr>
          <w:tcW w:w="900" w:type="pct"/>
        </w:tcPr>
        <w:p w14:paraId="72975231" w14:textId="668F6AE1" w:rsidR="0043656D" w:rsidRPr="006D109C" w:rsidRDefault="0043656D">
          <w:pPr>
            <w:pStyle w:val="HeaderEven"/>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c>
        <w:tcPr>
          <w:tcW w:w="4100" w:type="pct"/>
        </w:tcPr>
        <w:p w14:paraId="32391CE9" w14:textId="63E595A0" w:rsidR="0043656D" w:rsidRPr="006D109C" w:rsidRDefault="0043656D">
          <w:pPr>
            <w:pStyle w:val="HeaderEven"/>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r>
    <w:tr w:rsidR="0043656D" w:rsidRPr="00CB3D59" w14:paraId="14AFC9BA" w14:textId="77777777">
      <w:trPr>
        <w:cantSplit/>
      </w:trPr>
      <w:tc>
        <w:tcPr>
          <w:tcW w:w="4997" w:type="pct"/>
          <w:gridSpan w:val="2"/>
          <w:tcBorders>
            <w:bottom w:val="single" w:sz="4" w:space="0" w:color="auto"/>
          </w:tcBorders>
        </w:tcPr>
        <w:p w14:paraId="0BD8BBF8" w14:textId="0849F7DB" w:rsidR="0043656D" w:rsidRPr="006D109C" w:rsidRDefault="0043656D" w:rsidP="0043656D">
          <w:pPr>
            <w:pStyle w:val="HeaderEven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3003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94FA0">
            <w:rPr>
              <w:rFonts w:cs="Arial"/>
              <w:noProof/>
              <w:szCs w:val="18"/>
            </w:rPr>
            <w:t>21</w:t>
          </w:r>
          <w:r w:rsidRPr="006D109C">
            <w:rPr>
              <w:rFonts w:cs="Arial"/>
              <w:szCs w:val="18"/>
            </w:rPr>
            <w:fldChar w:fldCharType="end"/>
          </w:r>
        </w:p>
      </w:tc>
    </w:tr>
  </w:tbl>
  <w:p w14:paraId="36DA93A0" w14:textId="77777777" w:rsidR="0043656D" w:rsidRDefault="0043656D">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Look w:val="0000" w:firstRow="0" w:lastRow="0" w:firstColumn="0" w:lastColumn="0" w:noHBand="0" w:noVBand="0"/>
    </w:tblPr>
    <w:tblGrid>
      <w:gridCol w:w="6320"/>
      <w:gridCol w:w="1387"/>
    </w:tblGrid>
    <w:tr w:rsidR="0043656D" w:rsidRPr="00CB3D59" w14:paraId="7C6B6176" w14:textId="77777777">
      <w:tc>
        <w:tcPr>
          <w:tcW w:w="4100" w:type="pct"/>
        </w:tcPr>
        <w:p w14:paraId="0C7062C0" w14:textId="285AA7BC" w:rsidR="0043656D" w:rsidRPr="006D109C" w:rsidRDefault="0043656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CharPartText \*charformat </w:instrText>
          </w:r>
          <w:r w:rsidRPr="006D109C">
            <w:rPr>
              <w:rFonts w:cs="Arial"/>
              <w:szCs w:val="18"/>
            </w:rPr>
            <w:fldChar w:fldCharType="separate"/>
          </w:r>
          <w:r w:rsidR="00794FA0">
            <w:rPr>
              <w:rFonts w:cs="Arial"/>
              <w:noProof/>
              <w:szCs w:val="18"/>
            </w:rPr>
            <w:t>Stock Act 2005</w:t>
          </w:r>
          <w:r w:rsidRPr="006D109C">
            <w:rPr>
              <w:rFonts w:cs="Arial"/>
              <w:szCs w:val="18"/>
            </w:rPr>
            <w:fldChar w:fldCharType="end"/>
          </w:r>
        </w:p>
      </w:tc>
      <w:tc>
        <w:tcPr>
          <w:tcW w:w="900" w:type="pct"/>
        </w:tcPr>
        <w:p w14:paraId="4E891805" w14:textId="405916CF" w:rsidR="0043656D" w:rsidRPr="006D109C" w:rsidRDefault="0043656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CharPartNo \*charformat </w:instrText>
          </w:r>
          <w:r w:rsidRPr="006D109C">
            <w:rPr>
              <w:rFonts w:cs="Arial"/>
              <w:b/>
              <w:szCs w:val="18"/>
            </w:rPr>
            <w:fldChar w:fldCharType="separate"/>
          </w:r>
          <w:r w:rsidR="00794FA0">
            <w:rPr>
              <w:rFonts w:cs="Arial"/>
              <w:b/>
              <w:noProof/>
              <w:szCs w:val="18"/>
            </w:rPr>
            <w:t>Part 7</w:t>
          </w:r>
          <w:r w:rsidRPr="006D109C">
            <w:rPr>
              <w:rFonts w:cs="Arial"/>
              <w:b/>
              <w:szCs w:val="18"/>
            </w:rPr>
            <w:fldChar w:fldCharType="end"/>
          </w:r>
        </w:p>
      </w:tc>
    </w:tr>
    <w:tr w:rsidR="0043656D" w:rsidRPr="00CB3D59" w14:paraId="01720E8A" w14:textId="77777777">
      <w:tc>
        <w:tcPr>
          <w:tcW w:w="4100" w:type="pct"/>
        </w:tcPr>
        <w:p w14:paraId="3E86F06A" w14:textId="3076EF42" w:rsidR="0043656D" w:rsidRPr="006D109C" w:rsidRDefault="0043656D">
          <w:pPr>
            <w:pStyle w:val="HeaderEven"/>
            <w:jc w:val="right"/>
            <w:rPr>
              <w:rFonts w:cs="Arial"/>
              <w:szCs w:val="18"/>
            </w:rPr>
          </w:pPr>
          <w:r w:rsidRPr="006D109C">
            <w:rPr>
              <w:rFonts w:cs="Arial"/>
              <w:szCs w:val="18"/>
            </w:rPr>
            <w:fldChar w:fldCharType="begin"/>
          </w:r>
          <w:r w:rsidRPr="006D109C">
            <w:rPr>
              <w:rFonts w:cs="Arial"/>
              <w:szCs w:val="18"/>
            </w:rPr>
            <w:instrText xml:space="preserve"> STYLEREF CharDivText \*charformat </w:instrText>
          </w:r>
          <w:r w:rsidRPr="006D109C">
            <w:rPr>
              <w:rFonts w:cs="Arial"/>
              <w:szCs w:val="18"/>
            </w:rPr>
            <w:fldChar w:fldCharType="end"/>
          </w:r>
        </w:p>
      </w:tc>
      <w:tc>
        <w:tcPr>
          <w:tcW w:w="900" w:type="pct"/>
        </w:tcPr>
        <w:p w14:paraId="59C1F8C9" w14:textId="7BD09BF2" w:rsidR="0043656D" w:rsidRPr="006D109C" w:rsidRDefault="0043656D">
          <w:pPr>
            <w:pStyle w:val="HeaderEven"/>
            <w:jc w:val="right"/>
            <w:rPr>
              <w:rFonts w:cs="Arial"/>
              <w:b/>
              <w:szCs w:val="18"/>
            </w:rPr>
          </w:pPr>
          <w:r w:rsidRPr="006D109C">
            <w:rPr>
              <w:rFonts w:cs="Arial"/>
              <w:b/>
              <w:szCs w:val="18"/>
            </w:rPr>
            <w:fldChar w:fldCharType="begin"/>
          </w:r>
          <w:r w:rsidRPr="006D109C">
            <w:rPr>
              <w:rFonts w:cs="Arial"/>
              <w:b/>
              <w:szCs w:val="18"/>
            </w:rPr>
            <w:instrText xml:space="preserve"> STYLEREF CharDivNo \*charformat </w:instrText>
          </w:r>
          <w:r w:rsidRPr="006D109C">
            <w:rPr>
              <w:rFonts w:cs="Arial"/>
              <w:b/>
              <w:szCs w:val="18"/>
            </w:rPr>
            <w:fldChar w:fldCharType="end"/>
          </w:r>
        </w:p>
      </w:tc>
    </w:tr>
    <w:tr w:rsidR="0043656D" w:rsidRPr="00CB3D59" w14:paraId="34736300" w14:textId="77777777">
      <w:trPr>
        <w:cantSplit/>
      </w:trPr>
      <w:tc>
        <w:tcPr>
          <w:tcW w:w="5000" w:type="pct"/>
          <w:gridSpan w:val="2"/>
          <w:tcBorders>
            <w:bottom w:val="single" w:sz="4" w:space="0" w:color="auto"/>
          </w:tcBorders>
        </w:tcPr>
        <w:p w14:paraId="0FA47D9B" w14:textId="276D987F" w:rsidR="0043656D" w:rsidRPr="006D109C" w:rsidRDefault="0043656D" w:rsidP="0043656D">
          <w:pPr>
            <w:pStyle w:val="HeaderOdd6"/>
            <w:rPr>
              <w:rFonts w:cs="Arial"/>
              <w:szCs w:val="18"/>
            </w:rPr>
          </w:pPr>
          <w:r>
            <w:rPr>
              <w:rFonts w:cs="Arial"/>
              <w:szCs w:val="18"/>
            </w:rPr>
            <w:fldChar w:fldCharType="begin"/>
          </w:r>
          <w:r>
            <w:rPr>
              <w:rFonts w:cs="Arial"/>
              <w:szCs w:val="18"/>
            </w:rPr>
            <w:instrText xml:space="preserve"> DOCPROPERTY "Company"  \* MERGEFORMAT </w:instrText>
          </w:r>
          <w:r>
            <w:rPr>
              <w:rFonts w:cs="Arial"/>
              <w:szCs w:val="18"/>
            </w:rPr>
            <w:fldChar w:fldCharType="separate"/>
          </w:r>
          <w:r w:rsidR="00430030">
            <w:rPr>
              <w:rFonts w:cs="Arial"/>
              <w:szCs w:val="18"/>
            </w:rPr>
            <w:t>Section</w:t>
          </w:r>
          <w:r>
            <w:rPr>
              <w:rFonts w:cs="Arial"/>
              <w:szCs w:val="18"/>
            </w:rPr>
            <w:fldChar w:fldCharType="end"/>
          </w:r>
          <w:r w:rsidRPr="006D109C">
            <w:rPr>
              <w:rFonts w:cs="Arial"/>
              <w:szCs w:val="18"/>
            </w:rPr>
            <w:t xml:space="preserve"> </w:t>
          </w:r>
          <w:r w:rsidRPr="006D109C">
            <w:rPr>
              <w:rFonts w:cs="Arial"/>
              <w:szCs w:val="18"/>
            </w:rPr>
            <w:fldChar w:fldCharType="begin"/>
          </w:r>
          <w:r w:rsidRPr="006D109C">
            <w:rPr>
              <w:rFonts w:cs="Arial"/>
              <w:szCs w:val="18"/>
            </w:rPr>
            <w:instrText xml:space="preserve"> STYLEREF CharSectNo \*charformat </w:instrText>
          </w:r>
          <w:r w:rsidRPr="006D109C">
            <w:rPr>
              <w:rFonts w:cs="Arial"/>
              <w:szCs w:val="18"/>
            </w:rPr>
            <w:fldChar w:fldCharType="separate"/>
          </w:r>
          <w:r w:rsidR="00794FA0">
            <w:rPr>
              <w:rFonts w:cs="Arial"/>
              <w:noProof/>
              <w:szCs w:val="18"/>
            </w:rPr>
            <w:t>22</w:t>
          </w:r>
          <w:r w:rsidRPr="006D109C">
            <w:rPr>
              <w:rFonts w:cs="Arial"/>
              <w:szCs w:val="18"/>
            </w:rPr>
            <w:fldChar w:fldCharType="end"/>
          </w:r>
        </w:p>
      </w:tc>
    </w:tr>
  </w:tbl>
  <w:p w14:paraId="49A9C51D" w14:textId="77777777" w:rsidR="0043656D" w:rsidRDefault="0043656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1304"/>
      <w:gridCol w:w="6403"/>
    </w:tblGrid>
    <w:tr w:rsidR="0043656D" w14:paraId="2C057D91" w14:textId="77777777">
      <w:trPr>
        <w:jc w:val="center"/>
      </w:trPr>
      <w:tc>
        <w:tcPr>
          <w:tcW w:w="1234" w:type="dxa"/>
        </w:tcPr>
        <w:p w14:paraId="0071796D" w14:textId="77777777" w:rsidR="0043656D" w:rsidRDefault="0043656D">
          <w:pPr>
            <w:pStyle w:val="HeaderEven"/>
          </w:pPr>
        </w:p>
      </w:tc>
      <w:tc>
        <w:tcPr>
          <w:tcW w:w="6062" w:type="dxa"/>
        </w:tcPr>
        <w:p w14:paraId="1C4C0917" w14:textId="77777777" w:rsidR="0043656D" w:rsidRDefault="0043656D">
          <w:pPr>
            <w:pStyle w:val="HeaderEven"/>
          </w:pPr>
        </w:p>
      </w:tc>
    </w:tr>
    <w:tr w:rsidR="0043656D" w14:paraId="4F0C8AB5" w14:textId="77777777">
      <w:trPr>
        <w:jc w:val="center"/>
      </w:trPr>
      <w:tc>
        <w:tcPr>
          <w:tcW w:w="1234" w:type="dxa"/>
        </w:tcPr>
        <w:p w14:paraId="69AEEA38" w14:textId="77777777" w:rsidR="0043656D" w:rsidRDefault="0043656D">
          <w:pPr>
            <w:pStyle w:val="HeaderEven"/>
          </w:pPr>
        </w:p>
      </w:tc>
      <w:tc>
        <w:tcPr>
          <w:tcW w:w="6062" w:type="dxa"/>
        </w:tcPr>
        <w:p w14:paraId="765C53EC" w14:textId="77777777" w:rsidR="0043656D" w:rsidRDefault="0043656D">
          <w:pPr>
            <w:pStyle w:val="HeaderEven"/>
          </w:pPr>
        </w:p>
      </w:tc>
    </w:tr>
    <w:tr w:rsidR="0043656D" w14:paraId="2F0BF6E5" w14:textId="77777777">
      <w:trPr>
        <w:cantSplit/>
        <w:jc w:val="center"/>
      </w:trPr>
      <w:tc>
        <w:tcPr>
          <w:tcW w:w="7296" w:type="dxa"/>
          <w:gridSpan w:val="2"/>
          <w:tcBorders>
            <w:bottom w:val="single" w:sz="4" w:space="0" w:color="auto"/>
          </w:tcBorders>
        </w:tcPr>
        <w:p w14:paraId="2F3212E7" w14:textId="77777777" w:rsidR="0043656D" w:rsidRDefault="0043656D">
          <w:pPr>
            <w:pStyle w:val="HeaderEven6"/>
          </w:pPr>
        </w:p>
      </w:tc>
    </w:tr>
  </w:tbl>
  <w:p w14:paraId="790B73E6" w14:textId="77777777" w:rsidR="0043656D" w:rsidRDefault="0043656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ayout w:type="fixed"/>
      <w:tblLook w:val="0000" w:firstRow="0" w:lastRow="0" w:firstColumn="0" w:lastColumn="0" w:noHBand="0" w:noVBand="0"/>
    </w:tblPr>
    <w:tblGrid>
      <w:gridCol w:w="6403"/>
      <w:gridCol w:w="1304"/>
    </w:tblGrid>
    <w:tr w:rsidR="0043656D" w14:paraId="2EB4282C" w14:textId="77777777">
      <w:trPr>
        <w:jc w:val="center"/>
      </w:trPr>
      <w:tc>
        <w:tcPr>
          <w:tcW w:w="6062" w:type="dxa"/>
        </w:tcPr>
        <w:p w14:paraId="4F7566FD" w14:textId="77777777" w:rsidR="0043656D" w:rsidRDefault="0043656D">
          <w:pPr>
            <w:pStyle w:val="HeaderOdd"/>
          </w:pPr>
        </w:p>
      </w:tc>
      <w:tc>
        <w:tcPr>
          <w:tcW w:w="1234" w:type="dxa"/>
        </w:tcPr>
        <w:p w14:paraId="65FCCF93" w14:textId="77777777" w:rsidR="0043656D" w:rsidRDefault="0043656D">
          <w:pPr>
            <w:pStyle w:val="HeaderOdd"/>
          </w:pPr>
        </w:p>
      </w:tc>
    </w:tr>
    <w:tr w:rsidR="0043656D" w14:paraId="73E766BE" w14:textId="77777777">
      <w:trPr>
        <w:jc w:val="center"/>
      </w:trPr>
      <w:tc>
        <w:tcPr>
          <w:tcW w:w="6062" w:type="dxa"/>
        </w:tcPr>
        <w:p w14:paraId="5075FDCB" w14:textId="77777777" w:rsidR="0043656D" w:rsidRDefault="0043656D">
          <w:pPr>
            <w:pStyle w:val="HeaderOdd"/>
          </w:pPr>
        </w:p>
      </w:tc>
      <w:tc>
        <w:tcPr>
          <w:tcW w:w="1234" w:type="dxa"/>
        </w:tcPr>
        <w:p w14:paraId="59963E78" w14:textId="77777777" w:rsidR="0043656D" w:rsidRDefault="0043656D">
          <w:pPr>
            <w:pStyle w:val="HeaderOdd"/>
          </w:pPr>
        </w:p>
      </w:tc>
    </w:tr>
    <w:tr w:rsidR="0043656D" w14:paraId="1355BF98" w14:textId="77777777">
      <w:trPr>
        <w:jc w:val="center"/>
      </w:trPr>
      <w:tc>
        <w:tcPr>
          <w:tcW w:w="7296" w:type="dxa"/>
          <w:gridSpan w:val="2"/>
          <w:tcBorders>
            <w:bottom w:val="single" w:sz="4" w:space="0" w:color="auto"/>
          </w:tcBorders>
        </w:tcPr>
        <w:p w14:paraId="0F5D8F79" w14:textId="77777777" w:rsidR="0043656D" w:rsidRDefault="0043656D">
          <w:pPr>
            <w:pStyle w:val="HeaderOdd6"/>
          </w:pPr>
        </w:p>
      </w:tc>
    </w:tr>
  </w:tbl>
  <w:p w14:paraId="5BA3EB41" w14:textId="77777777" w:rsidR="0043656D" w:rsidRDefault="0043656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jc w:val="center"/>
      <w:tblLook w:val="0000" w:firstRow="0" w:lastRow="0" w:firstColumn="0" w:lastColumn="0" w:noHBand="0" w:noVBand="0"/>
    </w:tblPr>
    <w:tblGrid>
      <w:gridCol w:w="1646"/>
      <w:gridCol w:w="6061"/>
    </w:tblGrid>
    <w:tr w:rsidR="0043656D" w:rsidRPr="00E06D02" w14:paraId="18C0034C" w14:textId="77777777" w:rsidTr="00567644">
      <w:trPr>
        <w:jc w:val="center"/>
      </w:trPr>
      <w:tc>
        <w:tcPr>
          <w:tcW w:w="1068" w:type="pct"/>
        </w:tcPr>
        <w:p w14:paraId="1E289462" w14:textId="77777777" w:rsidR="0043656D" w:rsidRPr="00567644" w:rsidRDefault="0043656D" w:rsidP="00567644">
          <w:pPr>
            <w:pStyle w:val="HeaderEven"/>
            <w:tabs>
              <w:tab w:val="left" w:pos="700"/>
            </w:tabs>
            <w:ind w:left="697" w:hanging="697"/>
            <w:rPr>
              <w:rFonts w:cs="Arial"/>
              <w:szCs w:val="18"/>
            </w:rPr>
          </w:pPr>
        </w:p>
      </w:tc>
      <w:tc>
        <w:tcPr>
          <w:tcW w:w="3932" w:type="pct"/>
        </w:tcPr>
        <w:p w14:paraId="15D147E6" w14:textId="77777777" w:rsidR="0043656D" w:rsidRPr="00567644" w:rsidRDefault="0043656D" w:rsidP="00567644">
          <w:pPr>
            <w:pStyle w:val="HeaderEven"/>
            <w:tabs>
              <w:tab w:val="left" w:pos="700"/>
            </w:tabs>
            <w:ind w:left="697" w:hanging="697"/>
            <w:rPr>
              <w:rFonts w:cs="Arial"/>
              <w:szCs w:val="18"/>
            </w:rPr>
          </w:pPr>
        </w:p>
      </w:tc>
    </w:tr>
    <w:tr w:rsidR="0043656D" w:rsidRPr="00E06D02" w14:paraId="3A7EBDA6" w14:textId="77777777" w:rsidTr="00567644">
      <w:trPr>
        <w:jc w:val="center"/>
      </w:trPr>
      <w:tc>
        <w:tcPr>
          <w:tcW w:w="1068" w:type="pct"/>
        </w:tcPr>
        <w:p w14:paraId="194B2BB1" w14:textId="77777777" w:rsidR="0043656D" w:rsidRPr="00567644" w:rsidRDefault="0043656D" w:rsidP="00567644">
          <w:pPr>
            <w:pStyle w:val="HeaderEven"/>
            <w:tabs>
              <w:tab w:val="left" w:pos="700"/>
            </w:tabs>
            <w:ind w:left="697" w:hanging="697"/>
            <w:rPr>
              <w:rFonts w:cs="Arial"/>
              <w:szCs w:val="18"/>
            </w:rPr>
          </w:pPr>
        </w:p>
      </w:tc>
      <w:tc>
        <w:tcPr>
          <w:tcW w:w="3932" w:type="pct"/>
        </w:tcPr>
        <w:p w14:paraId="73D7D7CD" w14:textId="77777777" w:rsidR="0043656D" w:rsidRPr="00567644" w:rsidRDefault="0043656D" w:rsidP="00567644">
          <w:pPr>
            <w:pStyle w:val="HeaderEven"/>
            <w:tabs>
              <w:tab w:val="left" w:pos="700"/>
            </w:tabs>
            <w:ind w:left="697" w:hanging="697"/>
            <w:rPr>
              <w:rFonts w:cs="Arial"/>
              <w:szCs w:val="18"/>
            </w:rPr>
          </w:pPr>
        </w:p>
      </w:tc>
    </w:tr>
    <w:tr w:rsidR="0043656D" w:rsidRPr="00E06D02" w14:paraId="0FE7BCBA" w14:textId="77777777" w:rsidTr="00567644">
      <w:trPr>
        <w:cantSplit/>
        <w:jc w:val="center"/>
      </w:trPr>
      <w:tc>
        <w:tcPr>
          <w:tcW w:w="4997" w:type="pct"/>
          <w:gridSpan w:val="2"/>
          <w:tcBorders>
            <w:bottom w:val="single" w:sz="4" w:space="0" w:color="auto"/>
          </w:tcBorders>
        </w:tcPr>
        <w:p w14:paraId="2B3E4B9E" w14:textId="77777777" w:rsidR="0043656D" w:rsidRPr="00567644" w:rsidRDefault="0043656D" w:rsidP="00567644">
          <w:pPr>
            <w:pStyle w:val="HeaderEven6"/>
            <w:tabs>
              <w:tab w:val="left" w:pos="700"/>
            </w:tabs>
            <w:ind w:left="697" w:hanging="697"/>
            <w:rPr>
              <w:szCs w:val="18"/>
            </w:rPr>
          </w:pPr>
        </w:p>
      </w:tc>
    </w:tr>
  </w:tbl>
  <w:p w14:paraId="483FD442" w14:textId="77777777" w:rsidR="0043656D" w:rsidRDefault="0043656D" w:rsidP="005676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6CA63C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F304DF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CCE5D4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C05AC2C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9B26CB2"/>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3B6880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C4A438A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C64B3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AAC017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A540AC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0B84BB4"/>
    <w:multiLevelType w:val="singleLevel"/>
    <w:tmpl w:val="E2CE8E56"/>
    <w:lvl w:ilvl="0">
      <w:start w:val="1"/>
      <w:numFmt w:val="bullet"/>
      <w:lvlText w:val=""/>
      <w:lvlJc w:val="left"/>
      <w:pPr>
        <w:tabs>
          <w:tab w:val="num" w:pos="2000"/>
        </w:tabs>
        <w:ind w:left="2000" w:hanging="400"/>
      </w:pPr>
      <w:rPr>
        <w:rFonts w:ascii="Symbol" w:hAnsi="Symbol" w:hint="default"/>
        <w:sz w:val="20"/>
      </w:rPr>
    </w:lvl>
  </w:abstractNum>
  <w:abstractNum w:abstractNumId="11" w15:restartNumberingAfterBreak="0">
    <w:nsid w:val="06047FCF"/>
    <w:multiLevelType w:val="multilevel"/>
    <w:tmpl w:val="80829C22"/>
    <w:lvl w:ilvl="0">
      <w:start w:val="1"/>
      <w:numFmt w:val="decimal"/>
      <w:lvlText w:val="Chapter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Division %2.%3"/>
      <w:lvlJc w:val="left"/>
      <w:pPr>
        <w:tabs>
          <w:tab w:val="num" w:pos="2400"/>
        </w:tabs>
        <w:ind w:left="2400" w:hanging="2400"/>
      </w:pPr>
      <w:rPr>
        <w:rFonts w:ascii="Arial" w:hAnsi="Arial" w:hint="default"/>
      </w:rPr>
    </w:lvl>
    <w:lvl w:ilvl="3">
      <w:start w:val="1"/>
      <w:numFmt w:val="decimal"/>
      <w:lvlText w:val="Subdivision %2.%3.%4"/>
      <w:lvlJc w:val="left"/>
      <w:pPr>
        <w:tabs>
          <w:tab w:val="num" w:pos="2400"/>
        </w:tabs>
        <w:ind w:left="2400" w:hanging="2400"/>
      </w:pPr>
      <w:rPr>
        <w:rFonts w:ascii="Arial" w:hAnsi="Arial" w:hint="default"/>
      </w:rPr>
    </w:lvl>
    <w:lvl w:ilvl="4">
      <w:start w:val="1"/>
      <w:numFmt w:val="decimal"/>
      <w:lvlRestart w:val="0"/>
      <w:lvlText w:val="%5"/>
      <w:lvlJc w:val="left"/>
      <w:pPr>
        <w:tabs>
          <w:tab w:val="num" w:pos="700"/>
        </w:tabs>
        <w:ind w:left="700" w:hanging="700"/>
      </w:pPr>
      <w:rPr>
        <w:rFonts w:ascii="Arial" w:hAnsi="Arial" w:hint="default"/>
      </w:rPr>
    </w:lvl>
    <w:lvl w:ilvl="5">
      <w:start w:val="1"/>
      <w:numFmt w:val="decimal"/>
      <w:suff w:val="nothing"/>
      <w:lvlText w:val="(%6)"/>
      <w:lvlJc w:val="right"/>
      <w:pPr>
        <w:ind w:left="700" w:hanging="46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2" w15:restartNumberingAfterBreak="0">
    <w:nsid w:val="0B2D5C74"/>
    <w:multiLevelType w:val="multilevel"/>
    <w:tmpl w:val="7C5C34F8"/>
    <w:lvl w:ilvl="0">
      <w:start w:val="1"/>
      <w:numFmt w:val="decimal"/>
      <w:lvlText w:val="Schedule %1"/>
      <w:lvlJc w:val="left"/>
      <w:pPr>
        <w:tabs>
          <w:tab w:val="num" w:pos="2600"/>
        </w:tabs>
        <w:ind w:left="2600" w:hanging="2600"/>
      </w:pPr>
      <w:rPr>
        <w:rFonts w:hint="default"/>
        <w:b/>
        <w:i w:val="0"/>
      </w:rPr>
    </w:lvl>
    <w:lvl w:ilvl="1">
      <w:start w:val="1"/>
      <w:numFmt w:val="decimal"/>
      <w:lvlText w:val="Part %1.%2"/>
      <w:lvlJc w:val="left"/>
      <w:pPr>
        <w:tabs>
          <w:tab w:val="num" w:pos="2600"/>
        </w:tabs>
        <w:ind w:left="2600" w:hanging="2600"/>
      </w:pPr>
      <w:rPr>
        <w:rFonts w:hint="default"/>
        <w:b/>
        <w:i w:val="0"/>
      </w:rPr>
    </w:lvl>
    <w:lvl w:ilvl="2">
      <w:start w:val="1"/>
      <w:numFmt w:val="decimal"/>
      <w:lvlText w:val="Division %1.%2.%3"/>
      <w:lvlJc w:val="left"/>
      <w:pPr>
        <w:tabs>
          <w:tab w:val="num" w:pos="2600"/>
        </w:tabs>
        <w:ind w:left="2600" w:hanging="2600"/>
      </w:pPr>
      <w:rPr>
        <w:rFonts w:hint="default"/>
        <w:b/>
        <w:i w:val="0"/>
      </w:rPr>
    </w:lvl>
    <w:lvl w:ilvl="3">
      <w:start w:val="1"/>
      <w:numFmt w:val="decimal"/>
      <w:lvlRestart w:val="1"/>
      <w:lvlText w:val="[%1.%4]"/>
      <w:lvlJc w:val="left"/>
      <w:pPr>
        <w:tabs>
          <w:tab w:val="num" w:pos="1100"/>
        </w:tabs>
        <w:ind w:left="1100" w:hanging="1100"/>
      </w:pPr>
      <w:rPr>
        <w:rFonts w:hint="default"/>
        <w:b/>
        <w:i w:val="0"/>
      </w:rPr>
    </w:lvl>
    <w:lvl w:ilvl="4">
      <w:start w:val="1"/>
      <w:numFmt w:val="decimal"/>
      <w:lvlRestart w:val="1"/>
      <w:lvlText w:val="%1.%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13" w15:restartNumberingAfterBreak="0">
    <w:nsid w:val="0C234202"/>
    <w:multiLevelType w:val="multilevel"/>
    <w:tmpl w:val="CAC0CDCA"/>
    <w:name w:val="Section"/>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lvl>
    <w:lvl w:ilvl="5">
      <w:start w:val="1"/>
      <w:numFmt w:val="decimal"/>
      <w:lvlText w:val="(%6)"/>
      <w:lvlJc w:val="right"/>
      <w:pPr>
        <w:tabs>
          <w:tab w:val="num" w:pos="700"/>
        </w:tabs>
        <w:ind w:left="700" w:hanging="200"/>
      </w:pPr>
    </w:lvl>
    <w:lvl w:ilvl="6">
      <w:start w:val="1"/>
      <w:numFmt w:val="lowerLetter"/>
      <w:lvlText w:val="(%7)"/>
      <w:lvlJc w:val="right"/>
      <w:pPr>
        <w:tabs>
          <w:tab w:val="num" w:pos="1200"/>
        </w:tabs>
        <w:ind w:left="1200" w:hanging="200"/>
      </w:pPr>
    </w:lvl>
    <w:lvl w:ilvl="7">
      <w:start w:val="1"/>
      <w:numFmt w:val="lowerRoman"/>
      <w:lvlText w:val="(%8)"/>
      <w:lvlJc w:val="right"/>
      <w:pPr>
        <w:tabs>
          <w:tab w:val="num" w:pos="1600"/>
        </w:tabs>
        <w:ind w:left="1600" w:hanging="200"/>
      </w:pPr>
    </w:lvl>
    <w:lvl w:ilvl="8">
      <w:start w:val="1"/>
      <w:numFmt w:val="upperLetter"/>
      <w:lvlText w:val="(%9)"/>
      <w:lvlJc w:val="right"/>
      <w:pPr>
        <w:tabs>
          <w:tab w:val="num" w:pos="2100"/>
        </w:tabs>
        <w:ind w:left="2100" w:hanging="200"/>
      </w:pPr>
    </w:lvl>
  </w:abstractNum>
  <w:abstractNum w:abstractNumId="14" w15:restartNumberingAfterBreak="0">
    <w:nsid w:val="0D1F0F52"/>
    <w:multiLevelType w:val="multilevel"/>
    <w:tmpl w:val="5BFC7020"/>
    <w:name w:val="ChapHeadings"/>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lowerLetter"/>
      <w:lvlText w:val="(%7)"/>
      <w:lvlJc w:val="right"/>
      <w:pPr>
        <w:tabs>
          <w:tab w:val="num" w:pos="1200"/>
        </w:tabs>
        <w:ind w:left="1200" w:hanging="200"/>
      </w:pPr>
      <w:rPr>
        <w:b w:val="0"/>
        <w:i w:val="0"/>
      </w:r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140706A4"/>
    <w:multiLevelType w:val="hybridMultilevel"/>
    <w:tmpl w:val="06703CE8"/>
    <w:lvl w:ilvl="0" w:tplc="CEF888D8">
      <w:start w:val="1"/>
      <w:numFmt w:val="bullet"/>
      <w:lvlText w:val=""/>
      <w:lvlJc w:val="left"/>
      <w:pPr>
        <w:tabs>
          <w:tab w:val="num" w:pos="2300"/>
        </w:tabs>
        <w:ind w:left="230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4EB41CF"/>
    <w:multiLevelType w:val="hybridMultilevel"/>
    <w:tmpl w:val="A92C7AA8"/>
    <w:lvl w:ilvl="0" w:tplc="0C090001">
      <w:start w:val="1"/>
      <w:numFmt w:val="bullet"/>
      <w:lvlText w:val=""/>
      <w:lvlJc w:val="left"/>
      <w:pPr>
        <w:ind w:left="1860" w:hanging="360"/>
      </w:pPr>
      <w:rPr>
        <w:rFonts w:ascii="Symbol" w:hAnsi="Symbol" w:hint="default"/>
      </w:rPr>
    </w:lvl>
    <w:lvl w:ilvl="1" w:tplc="0C090003" w:tentative="1">
      <w:start w:val="1"/>
      <w:numFmt w:val="bullet"/>
      <w:lvlText w:val="o"/>
      <w:lvlJc w:val="left"/>
      <w:pPr>
        <w:ind w:left="2580" w:hanging="360"/>
      </w:pPr>
      <w:rPr>
        <w:rFonts w:ascii="Courier New" w:hAnsi="Courier New" w:cs="Courier New" w:hint="default"/>
      </w:rPr>
    </w:lvl>
    <w:lvl w:ilvl="2" w:tplc="0C090005" w:tentative="1">
      <w:start w:val="1"/>
      <w:numFmt w:val="bullet"/>
      <w:lvlText w:val=""/>
      <w:lvlJc w:val="left"/>
      <w:pPr>
        <w:ind w:left="3300" w:hanging="360"/>
      </w:pPr>
      <w:rPr>
        <w:rFonts w:ascii="Wingdings" w:hAnsi="Wingdings" w:hint="default"/>
      </w:rPr>
    </w:lvl>
    <w:lvl w:ilvl="3" w:tplc="0C090001" w:tentative="1">
      <w:start w:val="1"/>
      <w:numFmt w:val="bullet"/>
      <w:lvlText w:val=""/>
      <w:lvlJc w:val="left"/>
      <w:pPr>
        <w:ind w:left="4020" w:hanging="360"/>
      </w:pPr>
      <w:rPr>
        <w:rFonts w:ascii="Symbol" w:hAnsi="Symbol" w:hint="default"/>
      </w:rPr>
    </w:lvl>
    <w:lvl w:ilvl="4" w:tplc="0C090003" w:tentative="1">
      <w:start w:val="1"/>
      <w:numFmt w:val="bullet"/>
      <w:lvlText w:val="o"/>
      <w:lvlJc w:val="left"/>
      <w:pPr>
        <w:ind w:left="4740" w:hanging="360"/>
      </w:pPr>
      <w:rPr>
        <w:rFonts w:ascii="Courier New" w:hAnsi="Courier New" w:cs="Courier New" w:hint="default"/>
      </w:rPr>
    </w:lvl>
    <w:lvl w:ilvl="5" w:tplc="0C090005" w:tentative="1">
      <w:start w:val="1"/>
      <w:numFmt w:val="bullet"/>
      <w:lvlText w:val=""/>
      <w:lvlJc w:val="left"/>
      <w:pPr>
        <w:ind w:left="5460" w:hanging="360"/>
      </w:pPr>
      <w:rPr>
        <w:rFonts w:ascii="Wingdings" w:hAnsi="Wingdings" w:hint="default"/>
      </w:rPr>
    </w:lvl>
    <w:lvl w:ilvl="6" w:tplc="0C090001" w:tentative="1">
      <w:start w:val="1"/>
      <w:numFmt w:val="bullet"/>
      <w:lvlText w:val=""/>
      <w:lvlJc w:val="left"/>
      <w:pPr>
        <w:ind w:left="6180" w:hanging="360"/>
      </w:pPr>
      <w:rPr>
        <w:rFonts w:ascii="Symbol" w:hAnsi="Symbol" w:hint="default"/>
      </w:rPr>
    </w:lvl>
    <w:lvl w:ilvl="7" w:tplc="0C090003" w:tentative="1">
      <w:start w:val="1"/>
      <w:numFmt w:val="bullet"/>
      <w:lvlText w:val="o"/>
      <w:lvlJc w:val="left"/>
      <w:pPr>
        <w:ind w:left="6900" w:hanging="360"/>
      </w:pPr>
      <w:rPr>
        <w:rFonts w:ascii="Courier New" w:hAnsi="Courier New" w:cs="Courier New" w:hint="default"/>
      </w:rPr>
    </w:lvl>
    <w:lvl w:ilvl="8" w:tplc="0C090005" w:tentative="1">
      <w:start w:val="1"/>
      <w:numFmt w:val="bullet"/>
      <w:lvlText w:val=""/>
      <w:lvlJc w:val="left"/>
      <w:pPr>
        <w:ind w:left="7620" w:hanging="360"/>
      </w:pPr>
      <w:rPr>
        <w:rFonts w:ascii="Wingdings" w:hAnsi="Wingdings" w:hint="default"/>
      </w:rPr>
    </w:lvl>
  </w:abstractNum>
  <w:abstractNum w:abstractNumId="17" w15:restartNumberingAfterBreak="0">
    <w:nsid w:val="15884613"/>
    <w:multiLevelType w:val="multilevel"/>
    <w:tmpl w:val="04883E96"/>
    <w:name w:val="SchedHeading"/>
    <w:lvl w:ilvl="0">
      <w:start w:val="1"/>
      <w:numFmt w:val="decimal"/>
      <w:lvlText w:val="Schedule %1"/>
      <w:lvlJc w:val="left"/>
      <w:pPr>
        <w:tabs>
          <w:tab w:val="num" w:pos="2600"/>
        </w:tabs>
        <w:ind w:left="2600" w:hanging="2600"/>
      </w:pPr>
    </w:lvl>
    <w:lvl w:ilvl="1">
      <w:start w:val="1"/>
      <w:numFmt w:val="decimal"/>
      <w:lvlText w:val="Part %2"/>
      <w:lvlJc w:val="left"/>
      <w:pPr>
        <w:tabs>
          <w:tab w:val="num" w:pos="2600"/>
        </w:tabs>
        <w:ind w:left="2600" w:hanging="2600"/>
      </w:pPr>
    </w:lvl>
    <w:lvl w:ilvl="2">
      <w:start w:val="1"/>
      <w:numFmt w:val="decimal"/>
      <w:lvlText w:val="Division %3"/>
      <w:lvlJc w:val="left"/>
      <w:pPr>
        <w:tabs>
          <w:tab w:val="num" w:pos="2600"/>
        </w:tabs>
        <w:ind w:left="2600" w:hanging="2600"/>
      </w:pPr>
    </w:lvl>
    <w:lvl w:ilvl="3">
      <w:start w:val="1"/>
      <w:numFmt w:val="decimal"/>
      <w:lvlText w:val="[%1.%4]"/>
      <w:lvlJc w:val="left"/>
      <w:pPr>
        <w:tabs>
          <w:tab w:val="num" w:pos="700"/>
        </w:tabs>
        <w:ind w:left="700" w:hanging="700"/>
      </w:pPr>
    </w:lvl>
    <w:lvl w:ilvl="4">
      <w:start w:val="1"/>
      <w:numFmt w:val="decimal"/>
      <w:lvlText w:val="%5"/>
      <w:lvlJc w:val="left"/>
      <w:pPr>
        <w:tabs>
          <w:tab w:val="num" w:pos="700"/>
        </w:tabs>
        <w:ind w:left="700" w:hanging="700"/>
      </w:pPr>
    </w:lvl>
    <w:lvl w:ilvl="5">
      <w:start w:val="1"/>
      <w:numFmt w:val="lowerLetter"/>
      <w:lvlText w:val="(%6)"/>
      <w:lvlJc w:val="left"/>
      <w:pPr>
        <w:tabs>
          <w:tab w:val="num" w:pos="3960"/>
        </w:tabs>
        <w:ind w:left="3600" w:firstLine="0"/>
      </w:pPr>
    </w:lvl>
    <w:lvl w:ilvl="6">
      <w:start w:val="1"/>
      <w:numFmt w:val="lowerRoman"/>
      <w:lvlText w:val="(%7)"/>
      <w:lvlJc w:val="left"/>
      <w:pPr>
        <w:tabs>
          <w:tab w:val="num" w:pos="468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18" w15:restartNumberingAfterBreak="0">
    <w:nsid w:val="180B094E"/>
    <w:multiLevelType w:val="multilevel"/>
    <w:tmpl w:val="B12A4A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tabs>
          <w:tab w:val="num" w:pos="1584"/>
        </w:tabs>
        <w:ind w:left="1584" w:hanging="1584"/>
      </w:pPr>
    </w:lvl>
  </w:abstractNum>
  <w:abstractNum w:abstractNumId="19" w15:restartNumberingAfterBreak="0">
    <w:nsid w:val="1E4C00BC"/>
    <w:multiLevelType w:val="hybridMultilevel"/>
    <w:tmpl w:val="FBFCC014"/>
    <w:lvl w:ilvl="0" w:tplc="448E4D7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1CF4923"/>
    <w:multiLevelType w:val="multilevel"/>
    <w:tmpl w:val="0C3EE9EE"/>
    <w:lvl w:ilvl="0">
      <w:start w:val="1"/>
      <w:numFmt w:val="decimal"/>
      <w:lvlText w:val="%1"/>
      <w:lvlJc w:val="left"/>
      <w:pPr>
        <w:ind w:left="360" w:hanging="360"/>
      </w:pPr>
      <w:rPr>
        <w:rFonts w:hint="default"/>
        <w:b/>
        <w:i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decimal"/>
      <w:lvlRestart w:val="0"/>
      <w:lvlText w:val="%5"/>
      <w:lvlJc w:val="left"/>
      <w:pPr>
        <w:tabs>
          <w:tab w:val="num" w:pos="1100"/>
        </w:tabs>
        <w:ind w:left="1100" w:hanging="1100"/>
      </w:pPr>
      <w:rPr>
        <w:rFonts w:hint="default"/>
        <w:b/>
        <w:i w:val="0"/>
      </w:rPr>
    </w:lvl>
    <w:lvl w:ilvl="5">
      <w:start w:val="1"/>
      <w:numFmt w:val="decimal"/>
      <w:lvlText w:val="(%6)"/>
      <w:lvlJc w:val="right"/>
      <w:pPr>
        <w:tabs>
          <w:tab w:val="num" w:pos="1100"/>
        </w:tabs>
        <w:ind w:left="1100" w:hanging="200"/>
      </w:pPr>
      <w:rPr>
        <w:rFonts w:hint="default"/>
        <w:b w:val="0"/>
      </w:rPr>
    </w:lvl>
    <w:lvl w:ilvl="6">
      <w:start w:val="1"/>
      <w:numFmt w:val="lowerLetter"/>
      <w:lvlText w:val="(%7)"/>
      <w:lvlJc w:val="right"/>
      <w:pPr>
        <w:tabs>
          <w:tab w:val="num" w:pos="1600"/>
        </w:tabs>
        <w:ind w:left="1600" w:hanging="200"/>
      </w:pPr>
      <w:rPr>
        <w:rFonts w:hint="default"/>
        <w:b w:val="0"/>
        <w:i w:val="0"/>
      </w:rPr>
    </w:lvl>
    <w:lvl w:ilvl="7">
      <w:start w:val="1"/>
      <w:numFmt w:val="lowerRoman"/>
      <w:lvlText w:val="(%8)"/>
      <w:lvlJc w:val="right"/>
      <w:pPr>
        <w:tabs>
          <w:tab w:val="num" w:pos="2140"/>
        </w:tabs>
        <w:ind w:left="2140" w:hanging="200"/>
      </w:pPr>
      <w:rPr>
        <w:rFonts w:hint="default"/>
        <w:b w:val="0"/>
        <w:i w:val="0"/>
      </w:rPr>
    </w:lvl>
    <w:lvl w:ilvl="8">
      <w:start w:val="1"/>
      <w:numFmt w:val="upperLetter"/>
      <w:lvlText w:val="(%9)"/>
      <w:lvlJc w:val="right"/>
      <w:pPr>
        <w:tabs>
          <w:tab w:val="num" w:pos="2660"/>
        </w:tabs>
        <w:ind w:left="2660" w:hanging="200"/>
      </w:pPr>
      <w:rPr>
        <w:rFonts w:hint="default"/>
        <w:b w:val="0"/>
        <w:i w:val="0"/>
      </w:rPr>
    </w:lvl>
  </w:abstractNum>
  <w:abstractNum w:abstractNumId="21" w15:restartNumberingAfterBreak="0">
    <w:nsid w:val="24FF0832"/>
    <w:multiLevelType w:val="multilevel"/>
    <w:tmpl w:val="0294500C"/>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Restart w:val="0"/>
      <w:lvlText w:val="%5"/>
      <w:lvlJc w:val="left"/>
      <w:pPr>
        <w:tabs>
          <w:tab w:val="num" w:pos="700"/>
        </w:tabs>
        <w:ind w:left="700" w:hanging="700"/>
      </w:pPr>
      <w:rPr>
        <w:b/>
        <w:i w:val="0"/>
        <w:strike w:val="0"/>
        <w:dstrike w:val="0"/>
        <w:vertAlign w:val="baseline"/>
      </w:rPr>
    </w:lvl>
    <w:lvl w:ilvl="5">
      <w:start w:val="1"/>
      <w:numFmt w:val="none"/>
      <w:suff w:val="nothing"/>
      <w:lvlText w:val=""/>
      <w:lvlJc w:val="left"/>
      <w:pPr>
        <w:ind w:left="700" w:firstLine="0"/>
      </w:pPr>
      <w:rPr>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Letter"/>
      <w:lvlText w:val="(%7)"/>
      <w:lvlJc w:val="right"/>
      <w:pPr>
        <w:tabs>
          <w:tab w:val="num" w:pos="1200"/>
        </w:tabs>
        <w:ind w:left="1200" w:hanging="200"/>
      </w:pPr>
      <w:rPr>
        <w:b w:val="0"/>
        <w:i w:val="0"/>
        <w:strike w:val="0"/>
        <w:dstrike w:val="0"/>
        <w:vertAlign w:val="baseline"/>
      </w:rPr>
    </w:lvl>
    <w:lvl w:ilvl="7">
      <w:start w:val="1"/>
      <w:numFmt w:val="lowerRoman"/>
      <w:lvlText w:val="(%8)"/>
      <w:lvlJc w:val="right"/>
      <w:pPr>
        <w:tabs>
          <w:tab w:val="num" w:pos="1740"/>
        </w:tabs>
        <w:ind w:left="1740" w:hanging="200"/>
      </w:pPr>
      <w:rPr>
        <w:b w:val="0"/>
        <w:i w:val="0"/>
        <w:strike w:val="0"/>
        <w:dstrike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upperLetter"/>
      <w:lvlText w:val="(%9)"/>
      <w:lvlJc w:val="right"/>
      <w:pPr>
        <w:tabs>
          <w:tab w:val="num" w:pos="2260"/>
        </w:tabs>
        <w:ind w:left="2260" w:hanging="200"/>
      </w:pPr>
      <w:rPr>
        <w:b w:val="0"/>
        <w:i w:val="0"/>
      </w:rPr>
    </w:lvl>
  </w:abstractNum>
  <w:abstractNum w:abstractNumId="22" w15:restartNumberingAfterBreak="0">
    <w:nsid w:val="2FC7291F"/>
    <w:multiLevelType w:val="multilevel"/>
    <w:tmpl w:val="52029D9E"/>
    <w:lvl w:ilvl="0">
      <w:start w:val="1"/>
      <w:numFmt w:val="decimal"/>
      <w:lvlText w:val="Schedule %1"/>
      <w:lvlJc w:val="left"/>
      <w:pPr>
        <w:tabs>
          <w:tab w:val="num" w:pos="2400"/>
        </w:tabs>
        <w:ind w:left="2400" w:hanging="2400"/>
      </w:pPr>
      <w:rPr>
        <w:rFonts w:ascii="Arial" w:hAnsi="Arial" w:hint="default"/>
      </w:rPr>
    </w:lvl>
    <w:lvl w:ilvl="1">
      <w:start w:val="1"/>
      <w:numFmt w:val="decimal"/>
      <w:lvlText w:val="Part %2"/>
      <w:lvlJc w:val="left"/>
      <w:pPr>
        <w:tabs>
          <w:tab w:val="num" w:pos="2400"/>
        </w:tabs>
        <w:ind w:left="2400" w:hanging="2400"/>
      </w:pPr>
      <w:rPr>
        <w:rFonts w:ascii="Arial" w:hAnsi="Arial" w:hint="default"/>
      </w:rPr>
    </w:lvl>
    <w:lvl w:ilvl="2">
      <w:start w:val="1"/>
      <w:numFmt w:val="decimal"/>
      <w:lvlText w:val="Form %3"/>
      <w:lvlJc w:val="left"/>
      <w:pPr>
        <w:tabs>
          <w:tab w:val="num" w:pos="2400"/>
        </w:tabs>
        <w:ind w:left="2400" w:hanging="2400"/>
      </w:pPr>
      <w:rPr>
        <w:rFonts w:ascii="Arial" w:hAnsi="Arial" w:hint="default"/>
      </w:rPr>
    </w:lvl>
    <w:lvl w:ilvl="3">
      <w:start w:val="1"/>
      <w:numFmt w:val="decimal"/>
      <w:isLgl/>
      <w:lvlText w:val="%1.%2.%3.%4."/>
      <w:lvlJc w:val="left"/>
      <w:pPr>
        <w:tabs>
          <w:tab w:val="num" w:pos="1800"/>
        </w:tabs>
        <w:ind w:left="1800" w:hanging="720"/>
      </w:pPr>
      <w:rPr>
        <w:rFonts w:hint="default"/>
      </w:rPr>
    </w:lvl>
    <w:lvl w:ilvl="4">
      <w:start w:val="1"/>
      <w:numFmt w:val="decimal"/>
      <w:lvlText w:val="%5"/>
      <w:lvlJc w:val="left"/>
      <w:pPr>
        <w:tabs>
          <w:tab w:val="num" w:pos="700"/>
        </w:tabs>
        <w:ind w:left="700" w:hanging="700"/>
      </w:pPr>
      <w:rPr>
        <w:rFonts w:hint="default"/>
      </w:rPr>
    </w:lvl>
    <w:lvl w:ilvl="5">
      <w:start w:val="1"/>
      <w:numFmt w:val="decimal"/>
      <w:isLgl/>
      <w:lvlText w:val="%1.%2.%3.%4.%5.%6."/>
      <w:lvlJc w:val="left"/>
      <w:pPr>
        <w:tabs>
          <w:tab w:val="num" w:pos="2880"/>
        </w:tabs>
        <w:ind w:left="2880" w:hanging="1080"/>
      </w:pPr>
      <w:rPr>
        <w:rFonts w:hint="default"/>
      </w:rPr>
    </w:lvl>
    <w:lvl w:ilvl="6">
      <w:start w:val="1"/>
      <w:numFmt w:val="decimal"/>
      <w:isLgl/>
      <w:lvlText w:val="%1.%2.%3.%4.%5.%6.%7."/>
      <w:lvlJc w:val="left"/>
      <w:pPr>
        <w:tabs>
          <w:tab w:val="num" w:pos="3240"/>
        </w:tabs>
        <w:ind w:left="3240" w:hanging="1080"/>
      </w:pPr>
      <w:rPr>
        <w:rFonts w:hint="default"/>
      </w:rPr>
    </w:lvl>
    <w:lvl w:ilvl="7">
      <w:start w:val="1"/>
      <w:numFmt w:val="decimal"/>
      <w:isLgl/>
      <w:lvlText w:val="%1.%2.%3.%4.%5.%6.%7.%8."/>
      <w:lvlJc w:val="left"/>
      <w:pPr>
        <w:tabs>
          <w:tab w:val="num" w:pos="3960"/>
        </w:tabs>
        <w:ind w:left="3960" w:hanging="1440"/>
      </w:pPr>
      <w:rPr>
        <w:rFonts w:hint="default"/>
      </w:rPr>
    </w:lvl>
    <w:lvl w:ilvl="8">
      <w:start w:val="1"/>
      <w:numFmt w:val="decimal"/>
      <w:isLgl/>
      <w:lvlText w:val="%1.%2.%3.%4.%5.%6.%7.%8.%9."/>
      <w:lvlJc w:val="left"/>
      <w:pPr>
        <w:tabs>
          <w:tab w:val="num" w:pos="4320"/>
        </w:tabs>
        <w:ind w:left="4320" w:hanging="1440"/>
      </w:pPr>
      <w:rPr>
        <w:rFonts w:hint="default"/>
      </w:rPr>
    </w:lvl>
  </w:abstractNum>
  <w:abstractNum w:abstractNumId="23" w15:restartNumberingAfterBreak="0">
    <w:nsid w:val="31D03CEE"/>
    <w:multiLevelType w:val="hybridMultilevel"/>
    <w:tmpl w:val="5DB2CD8E"/>
    <w:lvl w:ilvl="0" w:tplc="0AA00832">
      <w:start w:val="1"/>
      <w:numFmt w:val="bullet"/>
      <w:pStyle w:val="aNoteBulletsubpar"/>
      <w:lvlText w:val=""/>
      <w:lvlJc w:val="left"/>
      <w:pPr>
        <w:tabs>
          <w:tab w:val="num" w:pos="3300"/>
        </w:tabs>
        <w:ind w:left="3240" w:hanging="300"/>
      </w:pPr>
      <w:rPr>
        <w:rFonts w:ascii="Symbol" w:hAnsi="Symbol" w:hint="default"/>
        <w:sz w:val="20"/>
      </w:rPr>
    </w:lvl>
    <w:lvl w:ilvl="1" w:tplc="BFDCFB60" w:tentative="1">
      <w:start w:val="1"/>
      <w:numFmt w:val="bullet"/>
      <w:lvlText w:val="o"/>
      <w:lvlJc w:val="left"/>
      <w:pPr>
        <w:tabs>
          <w:tab w:val="num" w:pos="1440"/>
        </w:tabs>
        <w:ind w:left="1440" w:hanging="360"/>
      </w:pPr>
      <w:rPr>
        <w:rFonts w:ascii="Courier New" w:hAnsi="Courier New" w:hint="default"/>
      </w:rPr>
    </w:lvl>
    <w:lvl w:ilvl="2" w:tplc="5E649258" w:tentative="1">
      <w:start w:val="1"/>
      <w:numFmt w:val="bullet"/>
      <w:lvlText w:val=""/>
      <w:lvlJc w:val="left"/>
      <w:pPr>
        <w:tabs>
          <w:tab w:val="num" w:pos="2160"/>
        </w:tabs>
        <w:ind w:left="2160" w:hanging="360"/>
      </w:pPr>
      <w:rPr>
        <w:rFonts w:ascii="Wingdings" w:hAnsi="Wingdings" w:hint="default"/>
      </w:rPr>
    </w:lvl>
    <w:lvl w:ilvl="3" w:tplc="B11ACFD8" w:tentative="1">
      <w:start w:val="1"/>
      <w:numFmt w:val="bullet"/>
      <w:lvlText w:val=""/>
      <w:lvlJc w:val="left"/>
      <w:pPr>
        <w:tabs>
          <w:tab w:val="num" w:pos="2880"/>
        </w:tabs>
        <w:ind w:left="2880" w:hanging="360"/>
      </w:pPr>
      <w:rPr>
        <w:rFonts w:ascii="Symbol" w:hAnsi="Symbol" w:hint="default"/>
      </w:rPr>
    </w:lvl>
    <w:lvl w:ilvl="4" w:tplc="4C364B10" w:tentative="1">
      <w:start w:val="1"/>
      <w:numFmt w:val="bullet"/>
      <w:lvlText w:val="o"/>
      <w:lvlJc w:val="left"/>
      <w:pPr>
        <w:tabs>
          <w:tab w:val="num" w:pos="3600"/>
        </w:tabs>
        <w:ind w:left="3600" w:hanging="360"/>
      </w:pPr>
      <w:rPr>
        <w:rFonts w:ascii="Courier New" w:hAnsi="Courier New" w:hint="default"/>
      </w:rPr>
    </w:lvl>
    <w:lvl w:ilvl="5" w:tplc="1C16E740" w:tentative="1">
      <w:start w:val="1"/>
      <w:numFmt w:val="bullet"/>
      <w:lvlText w:val=""/>
      <w:lvlJc w:val="left"/>
      <w:pPr>
        <w:tabs>
          <w:tab w:val="num" w:pos="4320"/>
        </w:tabs>
        <w:ind w:left="4320" w:hanging="360"/>
      </w:pPr>
      <w:rPr>
        <w:rFonts w:ascii="Wingdings" w:hAnsi="Wingdings" w:hint="default"/>
      </w:rPr>
    </w:lvl>
    <w:lvl w:ilvl="6" w:tplc="1458C9A6" w:tentative="1">
      <w:start w:val="1"/>
      <w:numFmt w:val="bullet"/>
      <w:lvlText w:val=""/>
      <w:lvlJc w:val="left"/>
      <w:pPr>
        <w:tabs>
          <w:tab w:val="num" w:pos="5040"/>
        </w:tabs>
        <w:ind w:left="5040" w:hanging="360"/>
      </w:pPr>
      <w:rPr>
        <w:rFonts w:ascii="Symbol" w:hAnsi="Symbol" w:hint="default"/>
      </w:rPr>
    </w:lvl>
    <w:lvl w:ilvl="7" w:tplc="76203408" w:tentative="1">
      <w:start w:val="1"/>
      <w:numFmt w:val="bullet"/>
      <w:lvlText w:val="o"/>
      <w:lvlJc w:val="left"/>
      <w:pPr>
        <w:tabs>
          <w:tab w:val="num" w:pos="5760"/>
        </w:tabs>
        <w:ind w:left="5760" w:hanging="360"/>
      </w:pPr>
      <w:rPr>
        <w:rFonts w:ascii="Courier New" w:hAnsi="Courier New" w:hint="default"/>
      </w:rPr>
    </w:lvl>
    <w:lvl w:ilvl="8" w:tplc="A0241D2A"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A1B54D7"/>
    <w:multiLevelType w:val="hybridMultilevel"/>
    <w:tmpl w:val="268C53A0"/>
    <w:lvl w:ilvl="0" w:tplc="42540E2E">
      <w:start w:val="1"/>
      <w:numFmt w:val="bullet"/>
      <w:lvlText w:val=""/>
      <w:lvlJc w:val="left"/>
      <w:pPr>
        <w:tabs>
          <w:tab w:val="num" w:pos="2540"/>
        </w:tabs>
        <w:ind w:left="2540" w:hanging="400"/>
      </w:pPr>
      <w:rPr>
        <w:rFonts w:ascii="Symbol" w:hAnsi="Symbol"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3F96294B"/>
    <w:multiLevelType w:val="hybridMultilevel"/>
    <w:tmpl w:val="98FA3BD2"/>
    <w:lvl w:ilvl="0" w:tplc="FDD467BE">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41592A52"/>
    <w:multiLevelType w:val="multilevel"/>
    <w:tmpl w:val="10AC1A7C"/>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pStyle w:val="Heading5"/>
      <w:suff w:val="nothing"/>
      <w:lvlText w:val=""/>
      <w:lvlJc w:val="left"/>
      <w:pPr>
        <w:ind w:left="0" w:firstLine="0"/>
      </w:pPr>
    </w:lvl>
    <w:lvl w:ilvl="5">
      <w:start w:val="1"/>
      <w:numFmt w:val="none"/>
      <w:pStyle w:val="Heading6"/>
      <w:suff w:val="nothing"/>
      <w:lvlText w:val=""/>
      <w:lvlJc w:val="left"/>
      <w:pPr>
        <w:ind w:left="0" w:firstLine="0"/>
      </w:pPr>
    </w:lvl>
    <w:lvl w:ilvl="6">
      <w:start w:val="1"/>
      <w:numFmt w:val="none"/>
      <w:pStyle w:val="Heading7"/>
      <w:suff w:val="nothing"/>
      <w:lvlText w:val=""/>
      <w:lvlJc w:val="left"/>
      <w:pPr>
        <w:ind w:left="0" w:firstLine="0"/>
      </w:pPr>
    </w:lvl>
    <w:lvl w:ilvl="7">
      <w:start w:val="1"/>
      <w:numFmt w:val="none"/>
      <w:pStyle w:val="Heading8"/>
      <w:suff w:val="nothing"/>
      <w:lvlText w:val=""/>
      <w:lvlJc w:val="left"/>
      <w:pPr>
        <w:ind w:left="0" w:firstLine="0"/>
      </w:pPr>
    </w:lvl>
    <w:lvl w:ilvl="8">
      <w:start w:val="1"/>
      <w:numFmt w:val="none"/>
      <w:pStyle w:val="Heading9"/>
      <w:suff w:val="nothing"/>
      <w:lvlText w:val=""/>
      <w:lvlJc w:val="left"/>
      <w:pPr>
        <w:ind w:left="0" w:firstLine="0"/>
      </w:pPr>
    </w:lvl>
  </w:abstractNum>
  <w:abstractNum w:abstractNumId="27" w15:restartNumberingAfterBreak="0">
    <w:nsid w:val="42B861FE"/>
    <w:multiLevelType w:val="singleLevel"/>
    <w:tmpl w:val="F3B4C048"/>
    <w:lvl w:ilvl="0">
      <w:start w:val="1"/>
      <w:numFmt w:val="bullet"/>
      <w:lvlText w:val=""/>
      <w:lvlJc w:val="left"/>
      <w:pPr>
        <w:tabs>
          <w:tab w:val="num" w:pos="1500"/>
        </w:tabs>
        <w:ind w:left="1500" w:hanging="400"/>
      </w:pPr>
      <w:rPr>
        <w:rFonts w:ascii="Symbol" w:hAnsi="Symbol" w:hint="default"/>
        <w:sz w:val="20"/>
      </w:rPr>
    </w:lvl>
  </w:abstractNum>
  <w:abstractNum w:abstractNumId="28" w15:restartNumberingAfterBreak="0">
    <w:nsid w:val="432702AC"/>
    <w:multiLevelType w:val="singleLevel"/>
    <w:tmpl w:val="BF688142"/>
    <w:lvl w:ilvl="0">
      <w:start w:val="1"/>
      <w:numFmt w:val="bullet"/>
      <w:lvlText w:val=""/>
      <w:lvlJc w:val="left"/>
      <w:pPr>
        <w:tabs>
          <w:tab w:val="num" w:pos="1800"/>
        </w:tabs>
        <w:ind w:left="1800" w:hanging="300"/>
      </w:pPr>
      <w:rPr>
        <w:rFonts w:ascii="Symbol" w:hAnsi="Symbol" w:hint="default"/>
        <w:sz w:val="20"/>
      </w:rPr>
    </w:lvl>
  </w:abstractNum>
  <w:abstractNum w:abstractNumId="29" w15:restartNumberingAfterBreak="0">
    <w:nsid w:val="44C33CD6"/>
    <w:multiLevelType w:val="singleLevel"/>
    <w:tmpl w:val="F14A25FE"/>
    <w:lvl w:ilvl="0">
      <w:start w:val="1"/>
      <w:numFmt w:val="bullet"/>
      <w:lvlText w:val=""/>
      <w:lvlJc w:val="left"/>
      <w:pPr>
        <w:tabs>
          <w:tab w:val="num" w:pos="1500"/>
        </w:tabs>
        <w:ind w:left="1500" w:hanging="400"/>
      </w:pPr>
      <w:rPr>
        <w:rFonts w:ascii="Symbol" w:hAnsi="Symbol" w:hint="default"/>
        <w:sz w:val="20"/>
      </w:rPr>
    </w:lvl>
  </w:abstractNum>
  <w:abstractNum w:abstractNumId="30" w15:restartNumberingAfterBreak="0">
    <w:nsid w:val="47B51BC9"/>
    <w:multiLevelType w:val="multilevel"/>
    <w:tmpl w:val="8FD446E2"/>
    <w:lvl w:ilvl="0">
      <w:start w:val="1"/>
      <w:numFmt w:val="decimal"/>
      <w:suff w:val="space"/>
      <w:lvlText w:val="Chapter %1"/>
      <w:lvlJc w:val="left"/>
      <w:pPr>
        <w:ind w:left="0" w:firstLine="0"/>
      </w:pPr>
      <w:rPr>
        <w:rFonts w:hint="default"/>
        <w:b/>
        <w:i w:val="0"/>
      </w:rPr>
    </w:lvl>
    <w:lvl w:ilvl="1">
      <w:start w:val="1"/>
      <w:numFmt w:val="decimal"/>
      <w:lvlText w:val="Part %2"/>
      <w:lvlJc w:val="left"/>
      <w:pPr>
        <w:tabs>
          <w:tab w:val="num" w:pos="2600"/>
        </w:tabs>
        <w:ind w:left="2600" w:hanging="2600"/>
      </w:pPr>
      <w:rPr>
        <w:rFonts w:hint="default"/>
        <w:b/>
        <w:i w:val="0"/>
      </w:rPr>
    </w:lvl>
    <w:lvl w:ilvl="2">
      <w:start w:val="1"/>
      <w:numFmt w:val="decimal"/>
      <w:lvlText w:val="Division %2.%3"/>
      <w:lvlJc w:val="left"/>
      <w:pPr>
        <w:tabs>
          <w:tab w:val="num" w:pos="2600"/>
        </w:tabs>
        <w:ind w:left="2600" w:hanging="2600"/>
      </w:pPr>
      <w:rPr>
        <w:rFonts w:hint="default"/>
        <w:b/>
        <w:i w:val="0"/>
      </w:rPr>
    </w:lvl>
    <w:lvl w:ilvl="3">
      <w:start w:val="1"/>
      <w:numFmt w:val="decimal"/>
      <w:lvlText w:val="Subdivision %2.%3.%4"/>
      <w:lvlJc w:val="left"/>
      <w:pPr>
        <w:tabs>
          <w:tab w:val="num" w:pos="2600"/>
        </w:tabs>
        <w:ind w:left="2600" w:hanging="2600"/>
      </w:pPr>
      <w:rPr>
        <w:rFonts w:hint="default"/>
        <w:b/>
        <w:i w:val="0"/>
      </w:rPr>
    </w:lvl>
    <w:lvl w:ilvl="4">
      <w:start w:val="1"/>
      <w:numFmt w:val="none"/>
      <w:suff w:val="nothing"/>
      <w:lvlText w:val=""/>
      <w:lvlJc w:val="left"/>
      <w:pPr>
        <w:ind w:left="0" w:firstLine="0"/>
      </w:pPr>
      <w:rPr>
        <w:rFonts w:hint="default"/>
        <w:b/>
        <w:i w:val="0"/>
      </w:rPr>
    </w:lvl>
    <w:lvl w:ilvl="5">
      <w:start w:val="1"/>
      <w:numFmt w:val="none"/>
      <w:suff w:val="nothing"/>
      <w:lvlText w:val=""/>
      <w:lvlJc w:val="left"/>
      <w:pPr>
        <w:ind w:left="0" w:firstLine="0"/>
      </w:pPr>
      <w:rPr>
        <w:rFonts w:hint="default"/>
        <w:b w:val="0"/>
      </w:rPr>
    </w:lvl>
    <w:lvl w:ilvl="6">
      <w:start w:val="1"/>
      <w:numFmt w:val="none"/>
      <w:suff w:val="nothing"/>
      <w:lvlText w:val=""/>
      <w:lvlJc w:val="left"/>
      <w:pPr>
        <w:ind w:left="0" w:firstLine="0"/>
      </w:pPr>
      <w:rPr>
        <w:rFonts w:hint="default"/>
        <w:b w:val="0"/>
        <w:i w:val="0"/>
      </w:rPr>
    </w:lvl>
    <w:lvl w:ilvl="7">
      <w:start w:val="1"/>
      <w:numFmt w:val="none"/>
      <w:suff w:val="nothing"/>
      <w:lvlText w:val=""/>
      <w:lvlJc w:val="left"/>
      <w:pPr>
        <w:ind w:left="0" w:firstLine="0"/>
      </w:pPr>
      <w:rPr>
        <w:rFonts w:hint="default"/>
        <w:b w:val="0"/>
        <w:i w:val="0"/>
      </w:rPr>
    </w:lvl>
    <w:lvl w:ilvl="8">
      <w:start w:val="1"/>
      <w:numFmt w:val="none"/>
      <w:suff w:val="nothing"/>
      <w:lvlText w:val=""/>
      <w:lvlJc w:val="left"/>
      <w:pPr>
        <w:ind w:left="0" w:firstLine="0"/>
      </w:pPr>
      <w:rPr>
        <w:rFonts w:hint="default"/>
        <w:b w:val="0"/>
        <w:i w:val="0"/>
      </w:rPr>
    </w:lvl>
  </w:abstractNum>
  <w:abstractNum w:abstractNumId="31" w15:restartNumberingAfterBreak="0">
    <w:nsid w:val="4C496487"/>
    <w:multiLevelType w:val="singleLevel"/>
    <w:tmpl w:val="7F94CCFE"/>
    <w:lvl w:ilvl="0">
      <w:start w:val="1"/>
      <w:numFmt w:val="bullet"/>
      <w:pStyle w:val="CoverTextBullet"/>
      <w:lvlText w:val=""/>
      <w:lvlJc w:val="left"/>
      <w:pPr>
        <w:tabs>
          <w:tab w:val="num" w:pos="360"/>
        </w:tabs>
        <w:ind w:left="360" w:hanging="360"/>
      </w:pPr>
      <w:rPr>
        <w:rFonts w:ascii="Symbol" w:hAnsi="Symbol" w:hint="default"/>
      </w:rPr>
    </w:lvl>
  </w:abstractNum>
  <w:abstractNum w:abstractNumId="32" w15:restartNumberingAfterBreak="0">
    <w:nsid w:val="50800811"/>
    <w:multiLevelType w:val="singleLevel"/>
    <w:tmpl w:val="F8BC1078"/>
    <w:lvl w:ilvl="0">
      <w:start w:val="1"/>
      <w:numFmt w:val="decimal"/>
      <w:lvlText w:val="%1"/>
      <w:lvlJc w:val="left"/>
      <w:pPr>
        <w:tabs>
          <w:tab w:val="num" w:pos="360"/>
        </w:tabs>
        <w:ind w:left="0" w:firstLine="0"/>
      </w:pPr>
      <w:rPr>
        <w:b/>
      </w:rPr>
    </w:lvl>
  </w:abstractNum>
  <w:abstractNum w:abstractNumId="33" w15:restartNumberingAfterBreak="0">
    <w:nsid w:val="53193175"/>
    <w:multiLevelType w:val="singleLevel"/>
    <w:tmpl w:val="7B803EDC"/>
    <w:lvl w:ilvl="0">
      <w:start w:val="1"/>
      <w:numFmt w:val="bullet"/>
      <w:lvlText w:val=""/>
      <w:lvlJc w:val="left"/>
      <w:pPr>
        <w:tabs>
          <w:tab w:val="num" w:pos="2540"/>
        </w:tabs>
        <w:ind w:left="2540" w:hanging="400"/>
      </w:pPr>
      <w:rPr>
        <w:rFonts w:ascii="Symbol" w:hAnsi="Symbol" w:hint="default"/>
        <w:sz w:val="20"/>
      </w:rPr>
    </w:lvl>
  </w:abstractNum>
  <w:abstractNum w:abstractNumId="34" w15:restartNumberingAfterBreak="0">
    <w:nsid w:val="5DDC0708"/>
    <w:multiLevelType w:val="hybridMultilevel"/>
    <w:tmpl w:val="239099BC"/>
    <w:lvl w:ilvl="0" w:tplc="48147C02">
      <w:start w:val="1"/>
      <w:numFmt w:val="bullet"/>
      <w:pStyle w:val="Table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5F800AF9"/>
    <w:multiLevelType w:val="multilevel"/>
    <w:tmpl w:val="3A843A0A"/>
    <w:name w:val="Headings"/>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5]"/>
      <w:lvlJc w:val="left"/>
      <w:pPr>
        <w:tabs>
          <w:tab w:val="num" w:pos="700"/>
        </w:tabs>
        <w:ind w:left="700" w:hanging="700"/>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6" w15:restartNumberingAfterBreak="0">
    <w:nsid w:val="602E02F0"/>
    <w:multiLevelType w:val="hybridMultilevel"/>
    <w:tmpl w:val="E048E038"/>
    <w:lvl w:ilvl="0" w:tplc="8206851E">
      <w:start w:val="1"/>
      <w:numFmt w:val="bullet"/>
      <w:lvlText w:val=""/>
      <w:lvlJc w:val="left"/>
      <w:pPr>
        <w:tabs>
          <w:tab w:val="num" w:pos="2000"/>
        </w:tabs>
        <w:ind w:left="2000" w:hanging="400"/>
      </w:pPr>
      <w:rPr>
        <w:rFonts w:ascii="Symbol" w:hAnsi="Symbol" w:hint="default"/>
        <w:sz w:val="20"/>
      </w:rPr>
    </w:lvl>
    <w:lvl w:ilvl="1" w:tplc="3AFC3810" w:tentative="1">
      <w:start w:val="1"/>
      <w:numFmt w:val="bullet"/>
      <w:lvlText w:val="o"/>
      <w:lvlJc w:val="left"/>
      <w:pPr>
        <w:tabs>
          <w:tab w:val="num" w:pos="1440"/>
        </w:tabs>
        <w:ind w:left="1440" w:hanging="360"/>
      </w:pPr>
      <w:rPr>
        <w:rFonts w:ascii="Courier New" w:hAnsi="Courier New" w:hint="default"/>
      </w:rPr>
    </w:lvl>
    <w:lvl w:ilvl="2" w:tplc="4394F744" w:tentative="1">
      <w:start w:val="1"/>
      <w:numFmt w:val="bullet"/>
      <w:lvlText w:val=""/>
      <w:lvlJc w:val="left"/>
      <w:pPr>
        <w:tabs>
          <w:tab w:val="num" w:pos="2160"/>
        </w:tabs>
        <w:ind w:left="2160" w:hanging="360"/>
      </w:pPr>
      <w:rPr>
        <w:rFonts w:ascii="Wingdings" w:hAnsi="Wingdings" w:hint="default"/>
      </w:rPr>
    </w:lvl>
    <w:lvl w:ilvl="3" w:tplc="7A661A0A" w:tentative="1">
      <w:start w:val="1"/>
      <w:numFmt w:val="bullet"/>
      <w:lvlText w:val=""/>
      <w:lvlJc w:val="left"/>
      <w:pPr>
        <w:tabs>
          <w:tab w:val="num" w:pos="2880"/>
        </w:tabs>
        <w:ind w:left="2880" w:hanging="360"/>
      </w:pPr>
      <w:rPr>
        <w:rFonts w:ascii="Symbol" w:hAnsi="Symbol" w:hint="default"/>
      </w:rPr>
    </w:lvl>
    <w:lvl w:ilvl="4" w:tplc="66066F6C" w:tentative="1">
      <w:start w:val="1"/>
      <w:numFmt w:val="bullet"/>
      <w:lvlText w:val="o"/>
      <w:lvlJc w:val="left"/>
      <w:pPr>
        <w:tabs>
          <w:tab w:val="num" w:pos="3600"/>
        </w:tabs>
        <w:ind w:left="3600" w:hanging="360"/>
      </w:pPr>
      <w:rPr>
        <w:rFonts w:ascii="Courier New" w:hAnsi="Courier New" w:hint="default"/>
      </w:rPr>
    </w:lvl>
    <w:lvl w:ilvl="5" w:tplc="F760BE50" w:tentative="1">
      <w:start w:val="1"/>
      <w:numFmt w:val="bullet"/>
      <w:lvlText w:val=""/>
      <w:lvlJc w:val="left"/>
      <w:pPr>
        <w:tabs>
          <w:tab w:val="num" w:pos="4320"/>
        </w:tabs>
        <w:ind w:left="4320" w:hanging="360"/>
      </w:pPr>
      <w:rPr>
        <w:rFonts w:ascii="Wingdings" w:hAnsi="Wingdings" w:hint="default"/>
      </w:rPr>
    </w:lvl>
    <w:lvl w:ilvl="6" w:tplc="88E8C5E0" w:tentative="1">
      <w:start w:val="1"/>
      <w:numFmt w:val="bullet"/>
      <w:lvlText w:val=""/>
      <w:lvlJc w:val="left"/>
      <w:pPr>
        <w:tabs>
          <w:tab w:val="num" w:pos="5040"/>
        </w:tabs>
        <w:ind w:left="5040" w:hanging="360"/>
      </w:pPr>
      <w:rPr>
        <w:rFonts w:ascii="Symbol" w:hAnsi="Symbol" w:hint="default"/>
      </w:rPr>
    </w:lvl>
    <w:lvl w:ilvl="7" w:tplc="D652A5F4" w:tentative="1">
      <w:start w:val="1"/>
      <w:numFmt w:val="bullet"/>
      <w:lvlText w:val="o"/>
      <w:lvlJc w:val="left"/>
      <w:pPr>
        <w:tabs>
          <w:tab w:val="num" w:pos="5760"/>
        </w:tabs>
        <w:ind w:left="5760" w:hanging="360"/>
      </w:pPr>
      <w:rPr>
        <w:rFonts w:ascii="Courier New" w:hAnsi="Courier New" w:hint="default"/>
      </w:rPr>
    </w:lvl>
    <w:lvl w:ilvl="8" w:tplc="12FC9146"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70F7AC8"/>
    <w:multiLevelType w:val="hybridMultilevel"/>
    <w:tmpl w:val="20DCE066"/>
    <w:lvl w:ilvl="0" w:tplc="A302F312">
      <w:start w:val="1"/>
      <w:numFmt w:val="bullet"/>
      <w:lvlText w:val=""/>
      <w:lvlJc w:val="left"/>
      <w:pPr>
        <w:tabs>
          <w:tab w:val="num" w:pos="2800"/>
        </w:tabs>
        <w:ind w:left="2800" w:hanging="400"/>
      </w:pPr>
      <w:rPr>
        <w:rFonts w:ascii="Symbol" w:hAnsi="Symbol" w:hint="default"/>
        <w:sz w:val="20"/>
      </w:rPr>
    </w:lvl>
    <w:lvl w:ilvl="1" w:tplc="A5148E2E" w:tentative="1">
      <w:start w:val="1"/>
      <w:numFmt w:val="bullet"/>
      <w:lvlText w:val="o"/>
      <w:lvlJc w:val="left"/>
      <w:pPr>
        <w:tabs>
          <w:tab w:val="num" w:pos="1440"/>
        </w:tabs>
        <w:ind w:left="1440" w:hanging="360"/>
      </w:pPr>
      <w:rPr>
        <w:rFonts w:ascii="Courier New" w:hAnsi="Courier New" w:hint="default"/>
      </w:rPr>
    </w:lvl>
    <w:lvl w:ilvl="2" w:tplc="233045FC" w:tentative="1">
      <w:start w:val="1"/>
      <w:numFmt w:val="bullet"/>
      <w:lvlText w:val=""/>
      <w:lvlJc w:val="left"/>
      <w:pPr>
        <w:tabs>
          <w:tab w:val="num" w:pos="2160"/>
        </w:tabs>
        <w:ind w:left="2160" w:hanging="360"/>
      </w:pPr>
      <w:rPr>
        <w:rFonts w:ascii="Wingdings" w:hAnsi="Wingdings" w:hint="default"/>
      </w:rPr>
    </w:lvl>
    <w:lvl w:ilvl="3" w:tplc="200E2EEE" w:tentative="1">
      <w:start w:val="1"/>
      <w:numFmt w:val="bullet"/>
      <w:lvlText w:val=""/>
      <w:lvlJc w:val="left"/>
      <w:pPr>
        <w:tabs>
          <w:tab w:val="num" w:pos="2880"/>
        </w:tabs>
        <w:ind w:left="2880" w:hanging="360"/>
      </w:pPr>
      <w:rPr>
        <w:rFonts w:ascii="Symbol" w:hAnsi="Symbol" w:hint="default"/>
      </w:rPr>
    </w:lvl>
    <w:lvl w:ilvl="4" w:tplc="D5FA9746" w:tentative="1">
      <w:start w:val="1"/>
      <w:numFmt w:val="bullet"/>
      <w:lvlText w:val="o"/>
      <w:lvlJc w:val="left"/>
      <w:pPr>
        <w:tabs>
          <w:tab w:val="num" w:pos="3600"/>
        </w:tabs>
        <w:ind w:left="3600" w:hanging="360"/>
      </w:pPr>
      <w:rPr>
        <w:rFonts w:ascii="Courier New" w:hAnsi="Courier New" w:hint="default"/>
      </w:rPr>
    </w:lvl>
    <w:lvl w:ilvl="5" w:tplc="EDF69EFA" w:tentative="1">
      <w:start w:val="1"/>
      <w:numFmt w:val="bullet"/>
      <w:lvlText w:val=""/>
      <w:lvlJc w:val="left"/>
      <w:pPr>
        <w:tabs>
          <w:tab w:val="num" w:pos="4320"/>
        </w:tabs>
        <w:ind w:left="4320" w:hanging="360"/>
      </w:pPr>
      <w:rPr>
        <w:rFonts w:ascii="Wingdings" w:hAnsi="Wingdings" w:hint="default"/>
      </w:rPr>
    </w:lvl>
    <w:lvl w:ilvl="6" w:tplc="732034EC" w:tentative="1">
      <w:start w:val="1"/>
      <w:numFmt w:val="bullet"/>
      <w:lvlText w:val=""/>
      <w:lvlJc w:val="left"/>
      <w:pPr>
        <w:tabs>
          <w:tab w:val="num" w:pos="5040"/>
        </w:tabs>
        <w:ind w:left="5040" w:hanging="360"/>
      </w:pPr>
      <w:rPr>
        <w:rFonts w:ascii="Symbol" w:hAnsi="Symbol" w:hint="default"/>
      </w:rPr>
    </w:lvl>
    <w:lvl w:ilvl="7" w:tplc="8CBEFB00" w:tentative="1">
      <w:start w:val="1"/>
      <w:numFmt w:val="bullet"/>
      <w:lvlText w:val="o"/>
      <w:lvlJc w:val="left"/>
      <w:pPr>
        <w:tabs>
          <w:tab w:val="num" w:pos="5760"/>
        </w:tabs>
        <w:ind w:left="5760" w:hanging="360"/>
      </w:pPr>
      <w:rPr>
        <w:rFonts w:ascii="Courier New" w:hAnsi="Courier New" w:hint="default"/>
      </w:rPr>
    </w:lvl>
    <w:lvl w:ilvl="8" w:tplc="B8284F1C"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A0179E9"/>
    <w:multiLevelType w:val="singleLevel"/>
    <w:tmpl w:val="8AB6D68C"/>
    <w:lvl w:ilvl="0">
      <w:start w:val="1"/>
      <w:numFmt w:val="bullet"/>
      <w:pStyle w:val="Actbullet"/>
      <w:lvlText w:val=""/>
      <w:lvlJc w:val="left"/>
      <w:pPr>
        <w:tabs>
          <w:tab w:val="num" w:pos="960"/>
        </w:tabs>
        <w:ind w:left="900" w:hanging="300"/>
      </w:pPr>
      <w:rPr>
        <w:rFonts w:ascii="Symbol" w:hAnsi="Symbol" w:hint="default"/>
        <w:sz w:val="18"/>
      </w:rPr>
    </w:lvl>
  </w:abstractNum>
  <w:abstractNum w:abstractNumId="39" w15:restartNumberingAfterBreak="0">
    <w:nsid w:val="72393F4F"/>
    <w:multiLevelType w:val="multilevel"/>
    <w:tmpl w:val="D5DE458C"/>
    <w:name w:val="Sections"/>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0" w15:restartNumberingAfterBreak="0">
    <w:nsid w:val="7A707A77"/>
    <w:multiLevelType w:val="hybridMultilevel"/>
    <w:tmpl w:val="9B46571C"/>
    <w:lvl w:ilvl="0" w:tplc="16066D40">
      <w:start w:val="1"/>
      <w:numFmt w:val="decimal"/>
      <w:pStyle w:val="AH3sec"/>
      <w:lvlText w:val="%1"/>
      <w:lvlJc w:val="left"/>
      <w:pPr>
        <w:ind w:left="720" w:hanging="360"/>
      </w:pPr>
      <w:rPr>
        <w:rFonts w:hint="default"/>
        <w:b/>
        <w:i w:val="0"/>
      </w:rPr>
    </w:lvl>
    <w:lvl w:ilvl="1" w:tplc="A1F23674" w:tentative="1">
      <w:start w:val="1"/>
      <w:numFmt w:val="lowerLetter"/>
      <w:lvlText w:val="%2."/>
      <w:lvlJc w:val="left"/>
      <w:pPr>
        <w:ind w:left="1440" w:hanging="360"/>
      </w:pPr>
    </w:lvl>
    <w:lvl w:ilvl="2" w:tplc="864A4FC4" w:tentative="1">
      <w:start w:val="1"/>
      <w:numFmt w:val="lowerRoman"/>
      <w:lvlText w:val="%3."/>
      <w:lvlJc w:val="right"/>
      <w:pPr>
        <w:ind w:left="2160" w:hanging="180"/>
      </w:pPr>
    </w:lvl>
    <w:lvl w:ilvl="3" w:tplc="7AC0A260" w:tentative="1">
      <w:start w:val="1"/>
      <w:numFmt w:val="decimal"/>
      <w:lvlText w:val="%4."/>
      <w:lvlJc w:val="left"/>
      <w:pPr>
        <w:ind w:left="2880" w:hanging="360"/>
      </w:pPr>
    </w:lvl>
    <w:lvl w:ilvl="4" w:tplc="CFC656C6" w:tentative="1">
      <w:start w:val="1"/>
      <w:numFmt w:val="lowerLetter"/>
      <w:lvlText w:val="%5."/>
      <w:lvlJc w:val="left"/>
      <w:pPr>
        <w:ind w:left="3600" w:hanging="360"/>
      </w:pPr>
    </w:lvl>
    <w:lvl w:ilvl="5" w:tplc="5A747DDE" w:tentative="1">
      <w:start w:val="1"/>
      <w:numFmt w:val="lowerRoman"/>
      <w:lvlText w:val="%6."/>
      <w:lvlJc w:val="right"/>
      <w:pPr>
        <w:ind w:left="4320" w:hanging="180"/>
      </w:pPr>
    </w:lvl>
    <w:lvl w:ilvl="6" w:tplc="40764D42" w:tentative="1">
      <w:start w:val="1"/>
      <w:numFmt w:val="decimal"/>
      <w:lvlText w:val="%7."/>
      <w:lvlJc w:val="left"/>
      <w:pPr>
        <w:ind w:left="5040" w:hanging="360"/>
      </w:pPr>
    </w:lvl>
    <w:lvl w:ilvl="7" w:tplc="51FECF58" w:tentative="1">
      <w:start w:val="1"/>
      <w:numFmt w:val="lowerLetter"/>
      <w:lvlText w:val="%8."/>
      <w:lvlJc w:val="left"/>
      <w:pPr>
        <w:ind w:left="5760" w:hanging="360"/>
      </w:pPr>
    </w:lvl>
    <w:lvl w:ilvl="8" w:tplc="22A689B2" w:tentative="1">
      <w:start w:val="1"/>
      <w:numFmt w:val="lowerRoman"/>
      <w:lvlText w:val="%9."/>
      <w:lvlJc w:val="right"/>
      <w:pPr>
        <w:ind w:left="6480" w:hanging="180"/>
      </w:pPr>
    </w:lvl>
  </w:abstractNum>
  <w:abstractNum w:abstractNumId="41" w15:restartNumberingAfterBreak="0">
    <w:nsid w:val="7BA947E9"/>
    <w:multiLevelType w:val="singleLevel"/>
    <w:tmpl w:val="76B0E07C"/>
    <w:lvl w:ilvl="0">
      <w:start w:val="1"/>
      <w:numFmt w:val="decimal"/>
      <w:lvlRestart w:val="0"/>
      <w:lvlText w:val="%1."/>
      <w:lvlJc w:val="left"/>
      <w:pPr>
        <w:tabs>
          <w:tab w:val="num" w:pos="1300"/>
        </w:tabs>
        <w:ind w:left="1300" w:hanging="400"/>
      </w:pPr>
    </w:lvl>
  </w:abstractNum>
  <w:abstractNum w:abstractNumId="42" w15:restartNumberingAfterBreak="0">
    <w:nsid w:val="7FE65E21"/>
    <w:multiLevelType w:val="hybridMultilevel"/>
    <w:tmpl w:val="AC7A5FF8"/>
    <w:lvl w:ilvl="0" w:tplc="B9822310">
      <w:start w:val="1"/>
      <w:numFmt w:val="decimal"/>
      <w:pStyle w:val="TableNumbered"/>
      <w:suff w:val="space"/>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7FE9684D"/>
    <w:multiLevelType w:val="multilevel"/>
    <w:tmpl w:val="0416FDC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none"/>
      <w:suff w:val="nothing"/>
      <w:lvlText w:val=""/>
      <w:lvlJc w:val="left"/>
      <w:pPr>
        <w:ind w:left="1100" w:firstLine="0"/>
      </w:pPr>
    </w:lvl>
    <w:lvl w:ilvl="6">
      <w:start w:val="1"/>
      <w:numFmt w:val="lowerLetter"/>
      <w:lvlText w:val="(%7)"/>
      <w:lvlJc w:val="right"/>
      <w:pPr>
        <w:tabs>
          <w:tab w:val="num" w:pos="1600"/>
        </w:tabs>
        <w:ind w:left="1600" w:hanging="200"/>
      </w:pPr>
      <w:rPr>
        <w:b w:val="0"/>
        <w:i w:val="0"/>
        <w:strike w:val="0"/>
        <w:dstrike w:val="0"/>
        <w:vertAlign w:val="baseline"/>
      </w:rPr>
    </w:lvl>
    <w:lvl w:ilvl="7">
      <w:start w:val="1"/>
      <w:numFmt w:val="lowerRoman"/>
      <w:lvlText w:val="(%8)"/>
      <w:lvlJc w:val="right"/>
      <w:pPr>
        <w:tabs>
          <w:tab w:val="num" w:pos="2140"/>
        </w:tabs>
        <w:ind w:left="2140" w:hanging="200"/>
      </w:pPr>
      <w:rPr>
        <w:b w:val="0"/>
        <w:i w:val="0"/>
        <w:strike w:val="0"/>
        <w:dstrike w:val="0"/>
        <w:shadow w:val="0"/>
        <w:emboss w:val="0"/>
        <w:imprint w:val="0"/>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1584" w:hanging="1584"/>
      </w:pPr>
    </w:lvl>
  </w:abstractNum>
  <w:num w:numId="1">
    <w:abstractNumId w:val="26"/>
  </w:num>
  <w:num w:numId="2">
    <w:abstractNumId w:val="20"/>
  </w:num>
  <w:num w:numId="3">
    <w:abstractNumId w:val="30"/>
  </w:num>
  <w:num w:numId="4">
    <w:abstractNumId w:val="41"/>
  </w:num>
  <w:num w:numId="5">
    <w:abstractNumId w:val="29"/>
  </w:num>
  <w:num w:numId="6">
    <w:abstractNumId w:val="10"/>
  </w:num>
  <w:num w:numId="7">
    <w:abstractNumId w:val="33"/>
  </w:num>
  <w:num w:numId="8">
    <w:abstractNumId w:val="28"/>
  </w:num>
  <w:num w:numId="9">
    <w:abstractNumId w:val="40"/>
  </w:num>
  <w:num w:numId="10">
    <w:abstractNumId w:val="27"/>
  </w:num>
  <w:num w:numId="11">
    <w:abstractNumId w:val="36"/>
  </w:num>
  <w:num w:numId="12">
    <w:abstractNumId w:val="23"/>
  </w:num>
  <w:num w:numId="13">
    <w:abstractNumId w:val="15"/>
  </w:num>
  <w:num w:numId="14">
    <w:abstractNumId w:val="37"/>
  </w:num>
  <w:num w:numId="15">
    <w:abstractNumId w:val="19"/>
  </w:num>
  <w:num w:numId="16">
    <w:abstractNumId w:val="12"/>
  </w:num>
  <w:num w:numId="17">
    <w:abstractNumId w:val="42"/>
  </w:num>
  <w:num w:numId="18">
    <w:abstractNumId w:val="25"/>
  </w:num>
  <w:num w:numId="19">
    <w:abstractNumId w:val="43"/>
  </w:num>
  <w:num w:numId="20">
    <w:abstractNumId w:val="43"/>
  </w:num>
  <w:num w:numId="21">
    <w:abstractNumId w:val="7"/>
  </w:num>
  <w:num w:numId="22">
    <w:abstractNumId w:val="16"/>
  </w:num>
  <w:num w:numId="23">
    <w:abstractNumId w:val="43"/>
  </w:num>
  <w:num w:numId="24">
    <w:abstractNumId w:val="43"/>
  </w:num>
  <w:num w:numId="25">
    <w:abstractNumId w:val="30"/>
  </w:num>
  <w:num w:numId="26">
    <w:abstractNumId w:val="30"/>
  </w:num>
  <w:num w:numId="27">
    <w:abstractNumId w:val="30"/>
  </w:num>
  <w:num w:numId="28">
    <w:abstractNumId w:val="32"/>
  </w:num>
  <w:num w:numId="29">
    <w:abstractNumId w:val="24"/>
  </w:num>
  <w:num w:numId="30">
    <w:abstractNumId w:val="21"/>
  </w:num>
  <w:num w:numId="31">
    <w:abstractNumId w:val="34"/>
  </w:num>
  <w:num w:numId="32">
    <w:abstractNumId w:val="42"/>
    <w:lvlOverride w:ilvl="0">
      <w:startOverride w:val="1"/>
    </w:lvlOverride>
  </w:num>
  <w:num w:numId="33">
    <w:abstractNumId w:val="22"/>
  </w:num>
  <w:num w:numId="34">
    <w:abstractNumId w:val="18"/>
  </w:num>
  <w:num w:numId="35">
    <w:abstractNumId w:val="39"/>
  </w:num>
  <w:num w:numId="36">
    <w:abstractNumId w:val="11"/>
  </w:num>
  <w:num w:numId="37">
    <w:abstractNumId w:val="31"/>
  </w:num>
  <w:num w:numId="38">
    <w:abstractNumId w:val="9"/>
  </w:num>
  <w:num w:numId="39">
    <w:abstractNumId w:val="6"/>
  </w:num>
  <w:num w:numId="40">
    <w:abstractNumId w:val="5"/>
  </w:num>
  <w:num w:numId="41">
    <w:abstractNumId w:val="4"/>
  </w:num>
  <w:num w:numId="42">
    <w:abstractNumId w:val="8"/>
  </w:num>
  <w:num w:numId="43">
    <w:abstractNumId w:val="3"/>
  </w:num>
  <w:num w:numId="44">
    <w:abstractNumId w:val="2"/>
  </w:num>
  <w:num w:numId="45">
    <w:abstractNumId w:val="1"/>
  </w:num>
  <w:num w:numId="46">
    <w:abstractNumId w:val="0"/>
  </w:num>
  <w:num w:numId="47">
    <w:abstractNumId w:val="38"/>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rawingGridVerticalSpacing w:val="39"/>
  <w:displayHorizontalDrawingGridEvery w:val="0"/>
  <w:displayVerticalDrawingGridEvery w:val="0"/>
  <w:noPunctuationKerning/>
  <w:characterSpacingControl w:val="doNotCompress"/>
  <w:hdrShapeDefaults>
    <o:shapedefaults v:ext="edit" spidmax="819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52C3"/>
    <w:rsid w:val="00000C1F"/>
    <w:rsid w:val="000038FA"/>
    <w:rsid w:val="0000422F"/>
    <w:rsid w:val="000043A6"/>
    <w:rsid w:val="00004573"/>
    <w:rsid w:val="00005825"/>
    <w:rsid w:val="00010513"/>
    <w:rsid w:val="0001347E"/>
    <w:rsid w:val="00016BF6"/>
    <w:rsid w:val="0002034F"/>
    <w:rsid w:val="000215AA"/>
    <w:rsid w:val="0002267D"/>
    <w:rsid w:val="0002517D"/>
    <w:rsid w:val="00025988"/>
    <w:rsid w:val="0003249F"/>
    <w:rsid w:val="00033057"/>
    <w:rsid w:val="00036A2C"/>
    <w:rsid w:val="00040212"/>
    <w:rsid w:val="00040B7A"/>
    <w:rsid w:val="000417E5"/>
    <w:rsid w:val="000420DE"/>
    <w:rsid w:val="000448E6"/>
    <w:rsid w:val="00046E24"/>
    <w:rsid w:val="00047170"/>
    <w:rsid w:val="00047369"/>
    <w:rsid w:val="000474F2"/>
    <w:rsid w:val="000510F0"/>
    <w:rsid w:val="0005285A"/>
    <w:rsid w:val="00052B1E"/>
    <w:rsid w:val="00055507"/>
    <w:rsid w:val="00055E30"/>
    <w:rsid w:val="00063210"/>
    <w:rsid w:val="00064576"/>
    <w:rsid w:val="000663A1"/>
    <w:rsid w:val="00066983"/>
    <w:rsid w:val="00066BCF"/>
    <w:rsid w:val="00066F6A"/>
    <w:rsid w:val="000702A7"/>
    <w:rsid w:val="00072B06"/>
    <w:rsid w:val="00072ED8"/>
    <w:rsid w:val="00080C0B"/>
    <w:rsid w:val="000812D4"/>
    <w:rsid w:val="00081D6E"/>
    <w:rsid w:val="0008211A"/>
    <w:rsid w:val="00083C32"/>
    <w:rsid w:val="00084923"/>
    <w:rsid w:val="000906B4"/>
    <w:rsid w:val="00091575"/>
    <w:rsid w:val="00091B62"/>
    <w:rsid w:val="000949A6"/>
    <w:rsid w:val="00095165"/>
    <w:rsid w:val="0009641C"/>
    <w:rsid w:val="0009670D"/>
    <w:rsid w:val="000978C2"/>
    <w:rsid w:val="000A2213"/>
    <w:rsid w:val="000A5DCB"/>
    <w:rsid w:val="000A637A"/>
    <w:rsid w:val="000B16DC"/>
    <w:rsid w:val="000B1C99"/>
    <w:rsid w:val="000B3404"/>
    <w:rsid w:val="000B4951"/>
    <w:rsid w:val="000B5685"/>
    <w:rsid w:val="000B6149"/>
    <w:rsid w:val="000B729E"/>
    <w:rsid w:val="000C414D"/>
    <w:rsid w:val="000C4599"/>
    <w:rsid w:val="000C4DCA"/>
    <w:rsid w:val="000C54A0"/>
    <w:rsid w:val="000C687C"/>
    <w:rsid w:val="000C7832"/>
    <w:rsid w:val="000C7850"/>
    <w:rsid w:val="000D0965"/>
    <w:rsid w:val="000D54F2"/>
    <w:rsid w:val="000E29CA"/>
    <w:rsid w:val="000E3620"/>
    <w:rsid w:val="000E5145"/>
    <w:rsid w:val="000E576D"/>
    <w:rsid w:val="000F2735"/>
    <w:rsid w:val="000F329E"/>
    <w:rsid w:val="001002C3"/>
    <w:rsid w:val="00101528"/>
    <w:rsid w:val="001029D4"/>
    <w:rsid w:val="001033CB"/>
    <w:rsid w:val="0010479F"/>
    <w:rsid w:val="001047CB"/>
    <w:rsid w:val="001053AD"/>
    <w:rsid w:val="001058DF"/>
    <w:rsid w:val="0010592F"/>
    <w:rsid w:val="00107F85"/>
    <w:rsid w:val="00112D4D"/>
    <w:rsid w:val="00120CC0"/>
    <w:rsid w:val="00122498"/>
    <w:rsid w:val="001260C8"/>
    <w:rsid w:val="00126287"/>
    <w:rsid w:val="00127C58"/>
    <w:rsid w:val="0013046D"/>
    <w:rsid w:val="001315A1"/>
    <w:rsid w:val="00132957"/>
    <w:rsid w:val="001343A6"/>
    <w:rsid w:val="00134CBB"/>
    <w:rsid w:val="0013531D"/>
    <w:rsid w:val="00136150"/>
    <w:rsid w:val="00136FBE"/>
    <w:rsid w:val="00137231"/>
    <w:rsid w:val="00147781"/>
    <w:rsid w:val="00150851"/>
    <w:rsid w:val="00151821"/>
    <w:rsid w:val="001520FC"/>
    <w:rsid w:val="001533C1"/>
    <w:rsid w:val="00153482"/>
    <w:rsid w:val="00154977"/>
    <w:rsid w:val="00156E37"/>
    <w:rsid w:val="001570F0"/>
    <w:rsid w:val="001572E4"/>
    <w:rsid w:val="00157F77"/>
    <w:rsid w:val="00160DF7"/>
    <w:rsid w:val="00164204"/>
    <w:rsid w:val="001675D0"/>
    <w:rsid w:val="0017182C"/>
    <w:rsid w:val="00172D13"/>
    <w:rsid w:val="001734D6"/>
    <w:rsid w:val="00173F9A"/>
    <w:rsid w:val="001741FF"/>
    <w:rsid w:val="00176A37"/>
    <w:rsid w:val="00176AE6"/>
    <w:rsid w:val="00180311"/>
    <w:rsid w:val="001815FB"/>
    <w:rsid w:val="00181D8C"/>
    <w:rsid w:val="001842C7"/>
    <w:rsid w:val="0019297A"/>
    <w:rsid w:val="00192D1E"/>
    <w:rsid w:val="00193D6B"/>
    <w:rsid w:val="00195101"/>
    <w:rsid w:val="0019541E"/>
    <w:rsid w:val="00196945"/>
    <w:rsid w:val="001A1B93"/>
    <w:rsid w:val="001A351C"/>
    <w:rsid w:val="001A3B6D"/>
    <w:rsid w:val="001B0EA2"/>
    <w:rsid w:val="001B1114"/>
    <w:rsid w:val="001B1AD4"/>
    <w:rsid w:val="001B218A"/>
    <w:rsid w:val="001B3B53"/>
    <w:rsid w:val="001B449A"/>
    <w:rsid w:val="001B6311"/>
    <w:rsid w:val="001B6BC0"/>
    <w:rsid w:val="001B7BC3"/>
    <w:rsid w:val="001C1644"/>
    <w:rsid w:val="001C29CC"/>
    <w:rsid w:val="001C4A67"/>
    <w:rsid w:val="001C547E"/>
    <w:rsid w:val="001D09C2"/>
    <w:rsid w:val="001D15FB"/>
    <w:rsid w:val="001D1702"/>
    <w:rsid w:val="001D1F85"/>
    <w:rsid w:val="001D53F0"/>
    <w:rsid w:val="001D56B4"/>
    <w:rsid w:val="001D73DF"/>
    <w:rsid w:val="001E0780"/>
    <w:rsid w:val="001E0BBC"/>
    <w:rsid w:val="001E1A01"/>
    <w:rsid w:val="001E4694"/>
    <w:rsid w:val="001E5D92"/>
    <w:rsid w:val="001E708E"/>
    <w:rsid w:val="001E79DB"/>
    <w:rsid w:val="001F16C6"/>
    <w:rsid w:val="001F3DB4"/>
    <w:rsid w:val="001F55E5"/>
    <w:rsid w:val="001F5A2B"/>
    <w:rsid w:val="00200383"/>
    <w:rsid w:val="00200557"/>
    <w:rsid w:val="002012E6"/>
    <w:rsid w:val="00202420"/>
    <w:rsid w:val="00203655"/>
    <w:rsid w:val="002037B2"/>
    <w:rsid w:val="00203D4A"/>
    <w:rsid w:val="002042CD"/>
    <w:rsid w:val="00204E34"/>
    <w:rsid w:val="0020610F"/>
    <w:rsid w:val="00212445"/>
    <w:rsid w:val="00212AE4"/>
    <w:rsid w:val="00217C8C"/>
    <w:rsid w:val="002208AF"/>
    <w:rsid w:val="0022149F"/>
    <w:rsid w:val="002222A8"/>
    <w:rsid w:val="00223F96"/>
    <w:rsid w:val="00225307"/>
    <w:rsid w:val="002263A5"/>
    <w:rsid w:val="00231509"/>
    <w:rsid w:val="002337F1"/>
    <w:rsid w:val="00234574"/>
    <w:rsid w:val="002409EB"/>
    <w:rsid w:val="00246F34"/>
    <w:rsid w:val="00247488"/>
    <w:rsid w:val="002502C9"/>
    <w:rsid w:val="002520E0"/>
    <w:rsid w:val="002536D0"/>
    <w:rsid w:val="00256093"/>
    <w:rsid w:val="00256E0F"/>
    <w:rsid w:val="00257C82"/>
    <w:rsid w:val="00257DAE"/>
    <w:rsid w:val="00260019"/>
    <w:rsid w:val="0026001C"/>
    <w:rsid w:val="0026040B"/>
    <w:rsid w:val="002612B5"/>
    <w:rsid w:val="00263163"/>
    <w:rsid w:val="00263D16"/>
    <w:rsid w:val="002644DC"/>
    <w:rsid w:val="00267BE3"/>
    <w:rsid w:val="002702D4"/>
    <w:rsid w:val="0027050C"/>
    <w:rsid w:val="002717F8"/>
    <w:rsid w:val="00272968"/>
    <w:rsid w:val="002735F5"/>
    <w:rsid w:val="00273B6D"/>
    <w:rsid w:val="00274734"/>
    <w:rsid w:val="00275CE9"/>
    <w:rsid w:val="00280FF7"/>
    <w:rsid w:val="00282B0F"/>
    <w:rsid w:val="00284614"/>
    <w:rsid w:val="00287065"/>
    <w:rsid w:val="002879EE"/>
    <w:rsid w:val="00287A1E"/>
    <w:rsid w:val="00290D70"/>
    <w:rsid w:val="0029692F"/>
    <w:rsid w:val="00296A52"/>
    <w:rsid w:val="00297E21"/>
    <w:rsid w:val="002A2F12"/>
    <w:rsid w:val="002A30D1"/>
    <w:rsid w:val="002A4847"/>
    <w:rsid w:val="002A6F4D"/>
    <w:rsid w:val="002A756E"/>
    <w:rsid w:val="002B01E9"/>
    <w:rsid w:val="002B1E65"/>
    <w:rsid w:val="002B2682"/>
    <w:rsid w:val="002B3801"/>
    <w:rsid w:val="002B4C00"/>
    <w:rsid w:val="002B58FC"/>
    <w:rsid w:val="002C2F6B"/>
    <w:rsid w:val="002C5016"/>
    <w:rsid w:val="002C5DB3"/>
    <w:rsid w:val="002C6F6A"/>
    <w:rsid w:val="002C7985"/>
    <w:rsid w:val="002D09CB"/>
    <w:rsid w:val="002D26EA"/>
    <w:rsid w:val="002D2A42"/>
    <w:rsid w:val="002D2FE5"/>
    <w:rsid w:val="002E01EA"/>
    <w:rsid w:val="002E144D"/>
    <w:rsid w:val="002E2435"/>
    <w:rsid w:val="002E291A"/>
    <w:rsid w:val="002E6E0C"/>
    <w:rsid w:val="002F43A0"/>
    <w:rsid w:val="002F6418"/>
    <w:rsid w:val="002F696A"/>
    <w:rsid w:val="0030037C"/>
    <w:rsid w:val="003003EC"/>
    <w:rsid w:val="0030119F"/>
    <w:rsid w:val="003011B2"/>
    <w:rsid w:val="00303D53"/>
    <w:rsid w:val="003068E0"/>
    <w:rsid w:val="003108D1"/>
    <w:rsid w:val="0031143F"/>
    <w:rsid w:val="0031245E"/>
    <w:rsid w:val="00312946"/>
    <w:rsid w:val="00314266"/>
    <w:rsid w:val="00315B62"/>
    <w:rsid w:val="00316759"/>
    <w:rsid w:val="00317442"/>
    <w:rsid w:val="00317672"/>
    <w:rsid w:val="003179E8"/>
    <w:rsid w:val="00317FDC"/>
    <w:rsid w:val="00320489"/>
    <w:rsid w:val="0032063D"/>
    <w:rsid w:val="003229E2"/>
    <w:rsid w:val="00331203"/>
    <w:rsid w:val="00333899"/>
    <w:rsid w:val="003344D3"/>
    <w:rsid w:val="00336345"/>
    <w:rsid w:val="003426BD"/>
    <w:rsid w:val="00342E3D"/>
    <w:rsid w:val="0034336E"/>
    <w:rsid w:val="0034583F"/>
    <w:rsid w:val="003478D2"/>
    <w:rsid w:val="00350A1E"/>
    <w:rsid w:val="00352A95"/>
    <w:rsid w:val="00353FF3"/>
    <w:rsid w:val="00355AD9"/>
    <w:rsid w:val="003574D1"/>
    <w:rsid w:val="003628C5"/>
    <w:rsid w:val="00364246"/>
    <w:rsid w:val="003646D5"/>
    <w:rsid w:val="003659ED"/>
    <w:rsid w:val="003700C0"/>
    <w:rsid w:val="00370AE8"/>
    <w:rsid w:val="00370B18"/>
    <w:rsid w:val="00372EF0"/>
    <w:rsid w:val="00373F39"/>
    <w:rsid w:val="00375222"/>
    <w:rsid w:val="00375B2E"/>
    <w:rsid w:val="00377D1F"/>
    <w:rsid w:val="00381D64"/>
    <w:rsid w:val="00385097"/>
    <w:rsid w:val="00390D5A"/>
    <w:rsid w:val="00391C6F"/>
    <w:rsid w:val="00393576"/>
    <w:rsid w:val="003956BA"/>
    <w:rsid w:val="00396646"/>
    <w:rsid w:val="00396B0E"/>
    <w:rsid w:val="003A0664"/>
    <w:rsid w:val="003A1608"/>
    <w:rsid w:val="003A160E"/>
    <w:rsid w:val="003A44BB"/>
    <w:rsid w:val="003A779F"/>
    <w:rsid w:val="003A7A6C"/>
    <w:rsid w:val="003B01DB"/>
    <w:rsid w:val="003B0F80"/>
    <w:rsid w:val="003B2C7A"/>
    <w:rsid w:val="003B31A1"/>
    <w:rsid w:val="003B6532"/>
    <w:rsid w:val="003C0702"/>
    <w:rsid w:val="003C0A3A"/>
    <w:rsid w:val="003C0E41"/>
    <w:rsid w:val="003C50A2"/>
    <w:rsid w:val="003C6DE9"/>
    <w:rsid w:val="003C6EDF"/>
    <w:rsid w:val="003C7780"/>
    <w:rsid w:val="003C7B9C"/>
    <w:rsid w:val="003D0740"/>
    <w:rsid w:val="003D2C83"/>
    <w:rsid w:val="003D32E2"/>
    <w:rsid w:val="003D4AAE"/>
    <w:rsid w:val="003D4C75"/>
    <w:rsid w:val="003D7254"/>
    <w:rsid w:val="003E0653"/>
    <w:rsid w:val="003E6B00"/>
    <w:rsid w:val="003E7FDB"/>
    <w:rsid w:val="003F06EE"/>
    <w:rsid w:val="003F3B87"/>
    <w:rsid w:val="003F4912"/>
    <w:rsid w:val="003F5904"/>
    <w:rsid w:val="003F7A0F"/>
    <w:rsid w:val="003F7DB2"/>
    <w:rsid w:val="004005F0"/>
    <w:rsid w:val="0040136F"/>
    <w:rsid w:val="00401C34"/>
    <w:rsid w:val="004033B4"/>
    <w:rsid w:val="00403645"/>
    <w:rsid w:val="00404FE0"/>
    <w:rsid w:val="00405D47"/>
    <w:rsid w:val="00410C20"/>
    <w:rsid w:val="004110BA"/>
    <w:rsid w:val="00416A4F"/>
    <w:rsid w:val="00423748"/>
    <w:rsid w:val="00423AC4"/>
    <w:rsid w:val="004251D7"/>
    <w:rsid w:val="004258E3"/>
    <w:rsid w:val="00425916"/>
    <w:rsid w:val="0042799E"/>
    <w:rsid w:val="00430030"/>
    <w:rsid w:val="00433064"/>
    <w:rsid w:val="00435893"/>
    <w:rsid w:val="004358D2"/>
    <w:rsid w:val="0043656D"/>
    <w:rsid w:val="0044067A"/>
    <w:rsid w:val="00440811"/>
    <w:rsid w:val="00443ADD"/>
    <w:rsid w:val="00444785"/>
    <w:rsid w:val="004471D3"/>
    <w:rsid w:val="00447B1D"/>
    <w:rsid w:val="00447C31"/>
    <w:rsid w:val="004510ED"/>
    <w:rsid w:val="004522B7"/>
    <w:rsid w:val="004536AA"/>
    <w:rsid w:val="0045398D"/>
    <w:rsid w:val="00455046"/>
    <w:rsid w:val="004557B9"/>
    <w:rsid w:val="00456074"/>
    <w:rsid w:val="00457476"/>
    <w:rsid w:val="00457CEB"/>
    <w:rsid w:val="0046076C"/>
    <w:rsid w:val="00460A67"/>
    <w:rsid w:val="004614FB"/>
    <w:rsid w:val="00461D78"/>
    <w:rsid w:val="00462591"/>
    <w:rsid w:val="00462B21"/>
    <w:rsid w:val="00464372"/>
    <w:rsid w:val="00465976"/>
    <w:rsid w:val="00465B8F"/>
    <w:rsid w:val="00470B8D"/>
    <w:rsid w:val="0047137D"/>
    <w:rsid w:val="004722A6"/>
    <w:rsid w:val="00472639"/>
    <w:rsid w:val="00472DD2"/>
    <w:rsid w:val="00475017"/>
    <w:rsid w:val="004751D3"/>
    <w:rsid w:val="00475F03"/>
    <w:rsid w:val="00476DCA"/>
    <w:rsid w:val="00480A8E"/>
    <w:rsid w:val="00481B25"/>
    <w:rsid w:val="00482C91"/>
    <w:rsid w:val="0048525E"/>
    <w:rsid w:val="00486FE2"/>
    <w:rsid w:val="004875BE"/>
    <w:rsid w:val="00487D5F"/>
    <w:rsid w:val="00491236"/>
    <w:rsid w:val="00491D7C"/>
    <w:rsid w:val="0049389A"/>
    <w:rsid w:val="00493ED5"/>
    <w:rsid w:val="00494267"/>
    <w:rsid w:val="0049460A"/>
    <w:rsid w:val="00497D33"/>
    <w:rsid w:val="004A1E58"/>
    <w:rsid w:val="004A2333"/>
    <w:rsid w:val="004A2FDC"/>
    <w:rsid w:val="004A32C4"/>
    <w:rsid w:val="004A3D43"/>
    <w:rsid w:val="004B012B"/>
    <w:rsid w:val="004B0E9D"/>
    <w:rsid w:val="004B5B98"/>
    <w:rsid w:val="004C2A16"/>
    <w:rsid w:val="004C48C9"/>
    <w:rsid w:val="004C51EC"/>
    <w:rsid w:val="004C5620"/>
    <w:rsid w:val="004C724A"/>
    <w:rsid w:val="004D4557"/>
    <w:rsid w:val="004D53B8"/>
    <w:rsid w:val="004D7C09"/>
    <w:rsid w:val="004E1C7A"/>
    <w:rsid w:val="004E2567"/>
    <w:rsid w:val="004E2568"/>
    <w:rsid w:val="004E3576"/>
    <w:rsid w:val="004E670D"/>
    <w:rsid w:val="004E6B62"/>
    <w:rsid w:val="004F1050"/>
    <w:rsid w:val="004F1B03"/>
    <w:rsid w:val="004F25B3"/>
    <w:rsid w:val="004F374C"/>
    <w:rsid w:val="004F6688"/>
    <w:rsid w:val="00500D41"/>
    <w:rsid w:val="00501495"/>
    <w:rsid w:val="00503AE3"/>
    <w:rsid w:val="0050538B"/>
    <w:rsid w:val="00505590"/>
    <w:rsid w:val="005055B0"/>
    <w:rsid w:val="0050662E"/>
    <w:rsid w:val="00507E33"/>
    <w:rsid w:val="00512211"/>
    <w:rsid w:val="00512972"/>
    <w:rsid w:val="00514F25"/>
    <w:rsid w:val="00515082"/>
    <w:rsid w:val="00515D68"/>
    <w:rsid w:val="00515E14"/>
    <w:rsid w:val="005171DC"/>
    <w:rsid w:val="0052097D"/>
    <w:rsid w:val="005218EE"/>
    <w:rsid w:val="00523413"/>
    <w:rsid w:val="00524450"/>
    <w:rsid w:val="005249B7"/>
    <w:rsid w:val="00524CBC"/>
    <w:rsid w:val="005259D1"/>
    <w:rsid w:val="00531AF6"/>
    <w:rsid w:val="005337EA"/>
    <w:rsid w:val="00534399"/>
    <w:rsid w:val="0053499F"/>
    <w:rsid w:val="00542E65"/>
    <w:rsid w:val="00543739"/>
    <w:rsid w:val="0054378B"/>
    <w:rsid w:val="00544938"/>
    <w:rsid w:val="00545194"/>
    <w:rsid w:val="005474CA"/>
    <w:rsid w:val="00547C35"/>
    <w:rsid w:val="00552735"/>
    <w:rsid w:val="00552FFB"/>
    <w:rsid w:val="00553EA6"/>
    <w:rsid w:val="00554D5E"/>
    <w:rsid w:val="005569CD"/>
    <w:rsid w:val="00562392"/>
    <w:rsid w:val="005623AE"/>
    <w:rsid w:val="00562598"/>
    <w:rsid w:val="0056302F"/>
    <w:rsid w:val="00565726"/>
    <w:rsid w:val="005658C2"/>
    <w:rsid w:val="00567644"/>
    <w:rsid w:val="00567CF2"/>
    <w:rsid w:val="00570680"/>
    <w:rsid w:val="005710D7"/>
    <w:rsid w:val="00571859"/>
    <w:rsid w:val="0057372D"/>
    <w:rsid w:val="00574382"/>
    <w:rsid w:val="00574534"/>
    <w:rsid w:val="00575646"/>
    <w:rsid w:val="005768D1"/>
    <w:rsid w:val="00580EBD"/>
    <w:rsid w:val="00582CD8"/>
    <w:rsid w:val="005840DF"/>
    <w:rsid w:val="005859BF"/>
    <w:rsid w:val="00587DFD"/>
    <w:rsid w:val="0059278C"/>
    <w:rsid w:val="00596BB3"/>
    <w:rsid w:val="005A3D5D"/>
    <w:rsid w:val="005A44E2"/>
    <w:rsid w:val="005A4EE0"/>
    <w:rsid w:val="005A5916"/>
    <w:rsid w:val="005A74E6"/>
    <w:rsid w:val="005B5738"/>
    <w:rsid w:val="005B6C66"/>
    <w:rsid w:val="005B6D31"/>
    <w:rsid w:val="005C28C5"/>
    <w:rsid w:val="005C297B"/>
    <w:rsid w:val="005C2E30"/>
    <w:rsid w:val="005C3189"/>
    <w:rsid w:val="005C4167"/>
    <w:rsid w:val="005C4AF9"/>
    <w:rsid w:val="005D1B78"/>
    <w:rsid w:val="005D1C75"/>
    <w:rsid w:val="005D425A"/>
    <w:rsid w:val="005D47C0"/>
    <w:rsid w:val="005E077A"/>
    <w:rsid w:val="005E0ECD"/>
    <w:rsid w:val="005E14CB"/>
    <w:rsid w:val="005E3659"/>
    <w:rsid w:val="005E3A0B"/>
    <w:rsid w:val="005E5186"/>
    <w:rsid w:val="005E749D"/>
    <w:rsid w:val="005F56A8"/>
    <w:rsid w:val="005F58E5"/>
    <w:rsid w:val="006065D7"/>
    <w:rsid w:val="006065EF"/>
    <w:rsid w:val="00610E78"/>
    <w:rsid w:val="00612BA6"/>
    <w:rsid w:val="00614787"/>
    <w:rsid w:val="00616C21"/>
    <w:rsid w:val="006201C8"/>
    <w:rsid w:val="00622136"/>
    <w:rsid w:val="006236B5"/>
    <w:rsid w:val="00623CED"/>
    <w:rsid w:val="006253B7"/>
    <w:rsid w:val="006308F8"/>
    <w:rsid w:val="006320A3"/>
    <w:rsid w:val="0064070E"/>
    <w:rsid w:val="00641C9A"/>
    <w:rsid w:val="00641CC6"/>
    <w:rsid w:val="00643F71"/>
    <w:rsid w:val="00645CAE"/>
    <w:rsid w:val="00646AED"/>
    <w:rsid w:val="00646CA9"/>
    <w:rsid w:val="006473C1"/>
    <w:rsid w:val="006506D4"/>
    <w:rsid w:val="00651669"/>
    <w:rsid w:val="00651FCE"/>
    <w:rsid w:val="006522E1"/>
    <w:rsid w:val="00654C2B"/>
    <w:rsid w:val="006564B9"/>
    <w:rsid w:val="00656C84"/>
    <w:rsid w:val="006570FC"/>
    <w:rsid w:val="00660E96"/>
    <w:rsid w:val="006651DC"/>
    <w:rsid w:val="006667E0"/>
    <w:rsid w:val="00667638"/>
    <w:rsid w:val="00671280"/>
    <w:rsid w:val="00671AC6"/>
    <w:rsid w:val="00673651"/>
    <w:rsid w:val="00673674"/>
    <w:rsid w:val="00674741"/>
    <w:rsid w:val="00675E77"/>
    <w:rsid w:val="00680547"/>
    <w:rsid w:val="00680887"/>
    <w:rsid w:val="00680A95"/>
    <w:rsid w:val="006820E4"/>
    <w:rsid w:val="0068447C"/>
    <w:rsid w:val="00685233"/>
    <w:rsid w:val="006855FC"/>
    <w:rsid w:val="00687A2B"/>
    <w:rsid w:val="00693ADF"/>
    <w:rsid w:val="00693C2C"/>
    <w:rsid w:val="006B1447"/>
    <w:rsid w:val="006C02F6"/>
    <w:rsid w:val="006C08D3"/>
    <w:rsid w:val="006C265F"/>
    <w:rsid w:val="006C332F"/>
    <w:rsid w:val="006C3D19"/>
    <w:rsid w:val="006C552F"/>
    <w:rsid w:val="006C6DA7"/>
    <w:rsid w:val="006C7AAC"/>
    <w:rsid w:val="006D07E0"/>
    <w:rsid w:val="006D228A"/>
    <w:rsid w:val="006D34E7"/>
    <w:rsid w:val="006D3568"/>
    <w:rsid w:val="006D3AEF"/>
    <w:rsid w:val="006D44E8"/>
    <w:rsid w:val="006D5C5D"/>
    <w:rsid w:val="006D756E"/>
    <w:rsid w:val="006E0A8E"/>
    <w:rsid w:val="006E1990"/>
    <w:rsid w:val="006E2568"/>
    <w:rsid w:val="006E272E"/>
    <w:rsid w:val="006E2DC7"/>
    <w:rsid w:val="006F2595"/>
    <w:rsid w:val="006F3DD8"/>
    <w:rsid w:val="006F6520"/>
    <w:rsid w:val="00700158"/>
    <w:rsid w:val="007029AB"/>
    <w:rsid w:val="00702F8D"/>
    <w:rsid w:val="00703E9F"/>
    <w:rsid w:val="00704185"/>
    <w:rsid w:val="00712115"/>
    <w:rsid w:val="007123AC"/>
    <w:rsid w:val="00715DE2"/>
    <w:rsid w:val="00716D6A"/>
    <w:rsid w:val="00721009"/>
    <w:rsid w:val="007247DD"/>
    <w:rsid w:val="00726C8A"/>
    <w:rsid w:val="00726FD8"/>
    <w:rsid w:val="00730107"/>
    <w:rsid w:val="00730A57"/>
    <w:rsid w:val="00730EBF"/>
    <w:rsid w:val="007319BE"/>
    <w:rsid w:val="007327A5"/>
    <w:rsid w:val="0073456C"/>
    <w:rsid w:val="00734DC1"/>
    <w:rsid w:val="00737580"/>
    <w:rsid w:val="0074064C"/>
    <w:rsid w:val="00740DAB"/>
    <w:rsid w:val="007421C8"/>
    <w:rsid w:val="00743755"/>
    <w:rsid w:val="007437FB"/>
    <w:rsid w:val="007449BF"/>
    <w:rsid w:val="0074503E"/>
    <w:rsid w:val="00747C76"/>
    <w:rsid w:val="00750265"/>
    <w:rsid w:val="007510B1"/>
    <w:rsid w:val="00751D05"/>
    <w:rsid w:val="00753ABC"/>
    <w:rsid w:val="00756CF6"/>
    <w:rsid w:val="00757268"/>
    <w:rsid w:val="0075734B"/>
    <w:rsid w:val="00761C8E"/>
    <w:rsid w:val="00762074"/>
    <w:rsid w:val="007621C3"/>
    <w:rsid w:val="00762E3C"/>
    <w:rsid w:val="00763210"/>
    <w:rsid w:val="00763EBC"/>
    <w:rsid w:val="00764EB7"/>
    <w:rsid w:val="0076666F"/>
    <w:rsid w:val="00766D30"/>
    <w:rsid w:val="00770EB6"/>
    <w:rsid w:val="0077185E"/>
    <w:rsid w:val="007749C4"/>
    <w:rsid w:val="00776411"/>
    <w:rsid w:val="00776635"/>
    <w:rsid w:val="00776724"/>
    <w:rsid w:val="007807B1"/>
    <w:rsid w:val="0078210C"/>
    <w:rsid w:val="00784BA5"/>
    <w:rsid w:val="0078654C"/>
    <w:rsid w:val="007917CA"/>
    <w:rsid w:val="00792725"/>
    <w:rsid w:val="00792C4D"/>
    <w:rsid w:val="007935BE"/>
    <w:rsid w:val="00793841"/>
    <w:rsid w:val="00793FEA"/>
    <w:rsid w:val="00794CA5"/>
    <w:rsid w:val="00794FA0"/>
    <w:rsid w:val="007979AF"/>
    <w:rsid w:val="007A0309"/>
    <w:rsid w:val="007A55F8"/>
    <w:rsid w:val="007A6970"/>
    <w:rsid w:val="007A70B1"/>
    <w:rsid w:val="007B0D31"/>
    <w:rsid w:val="007B0ED1"/>
    <w:rsid w:val="007B1D57"/>
    <w:rsid w:val="007B32F0"/>
    <w:rsid w:val="007B3910"/>
    <w:rsid w:val="007B7D81"/>
    <w:rsid w:val="007C29F6"/>
    <w:rsid w:val="007C3BD1"/>
    <w:rsid w:val="007C401E"/>
    <w:rsid w:val="007D219A"/>
    <w:rsid w:val="007D2426"/>
    <w:rsid w:val="007D3EA1"/>
    <w:rsid w:val="007D41EF"/>
    <w:rsid w:val="007D78B4"/>
    <w:rsid w:val="007E10D3"/>
    <w:rsid w:val="007E1F47"/>
    <w:rsid w:val="007E4301"/>
    <w:rsid w:val="007E54BB"/>
    <w:rsid w:val="007E6376"/>
    <w:rsid w:val="007E7529"/>
    <w:rsid w:val="007F0503"/>
    <w:rsid w:val="007F0D05"/>
    <w:rsid w:val="007F228D"/>
    <w:rsid w:val="007F30A9"/>
    <w:rsid w:val="007F3510"/>
    <w:rsid w:val="007F36FF"/>
    <w:rsid w:val="007F3E33"/>
    <w:rsid w:val="00800B18"/>
    <w:rsid w:val="00804649"/>
    <w:rsid w:val="00806717"/>
    <w:rsid w:val="008109A6"/>
    <w:rsid w:val="00810DFB"/>
    <w:rsid w:val="00811382"/>
    <w:rsid w:val="00820CF5"/>
    <w:rsid w:val="008211B6"/>
    <w:rsid w:val="00822FAF"/>
    <w:rsid w:val="00823EFE"/>
    <w:rsid w:val="008255E8"/>
    <w:rsid w:val="008267A3"/>
    <w:rsid w:val="00826B24"/>
    <w:rsid w:val="00827747"/>
    <w:rsid w:val="00830286"/>
    <w:rsid w:val="0083086E"/>
    <w:rsid w:val="0083262F"/>
    <w:rsid w:val="00833D0D"/>
    <w:rsid w:val="00834DA5"/>
    <w:rsid w:val="00837C3E"/>
    <w:rsid w:val="00837DCE"/>
    <w:rsid w:val="00843CDB"/>
    <w:rsid w:val="00850516"/>
    <w:rsid w:val="00850545"/>
    <w:rsid w:val="00856A0A"/>
    <w:rsid w:val="00857485"/>
    <w:rsid w:val="008578E2"/>
    <w:rsid w:val="008628C6"/>
    <w:rsid w:val="008630BC"/>
    <w:rsid w:val="00865893"/>
    <w:rsid w:val="00866E4A"/>
    <w:rsid w:val="00866F6F"/>
    <w:rsid w:val="00867846"/>
    <w:rsid w:val="0087063D"/>
    <w:rsid w:val="008718D0"/>
    <w:rsid w:val="008719B7"/>
    <w:rsid w:val="00871E0C"/>
    <w:rsid w:val="0087376C"/>
    <w:rsid w:val="00875E43"/>
    <w:rsid w:val="00875F55"/>
    <w:rsid w:val="00877EAB"/>
    <w:rsid w:val="008803D6"/>
    <w:rsid w:val="00883D8E"/>
    <w:rsid w:val="00884870"/>
    <w:rsid w:val="00884D43"/>
    <w:rsid w:val="0089523E"/>
    <w:rsid w:val="008955D1"/>
    <w:rsid w:val="00896657"/>
    <w:rsid w:val="008A012C"/>
    <w:rsid w:val="008A198D"/>
    <w:rsid w:val="008A3E95"/>
    <w:rsid w:val="008A44AF"/>
    <w:rsid w:val="008A4C1E"/>
    <w:rsid w:val="008A4CCA"/>
    <w:rsid w:val="008A726A"/>
    <w:rsid w:val="008B1987"/>
    <w:rsid w:val="008B5E6C"/>
    <w:rsid w:val="008B6788"/>
    <w:rsid w:val="008B779C"/>
    <w:rsid w:val="008B7D6F"/>
    <w:rsid w:val="008C0169"/>
    <w:rsid w:val="008C0A91"/>
    <w:rsid w:val="008C1F06"/>
    <w:rsid w:val="008C332C"/>
    <w:rsid w:val="008C72B4"/>
    <w:rsid w:val="008D417B"/>
    <w:rsid w:val="008D6275"/>
    <w:rsid w:val="008D6B9C"/>
    <w:rsid w:val="008E17F4"/>
    <w:rsid w:val="008E1838"/>
    <w:rsid w:val="008E2C2B"/>
    <w:rsid w:val="008E3EA7"/>
    <w:rsid w:val="008E5040"/>
    <w:rsid w:val="008E7EE9"/>
    <w:rsid w:val="008F13A0"/>
    <w:rsid w:val="008F27EA"/>
    <w:rsid w:val="008F39EB"/>
    <w:rsid w:val="008F3CA6"/>
    <w:rsid w:val="008F740F"/>
    <w:rsid w:val="009005E6"/>
    <w:rsid w:val="00900ACF"/>
    <w:rsid w:val="009016CF"/>
    <w:rsid w:val="0090415D"/>
    <w:rsid w:val="00907462"/>
    <w:rsid w:val="00911C30"/>
    <w:rsid w:val="00913284"/>
    <w:rsid w:val="00913FC8"/>
    <w:rsid w:val="00915377"/>
    <w:rsid w:val="00916C08"/>
    <w:rsid w:val="00916C91"/>
    <w:rsid w:val="00920043"/>
    <w:rsid w:val="00920330"/>
    <w:rsid w:val="00921F0C"/>
    <w:rsid w:val="00922821"/>
    <w:rsid w:val="00923380"/>
    <w:rsid w:val="0092340D"/>
    <w:rsid w:val="0092414A"/>
    <w:rsid w:val="00924AA6"/>
    <w:rsid w:val="00924E20"/>
    <w:rsid w:val="00925BBA"/>
    <w:rsid w:val="00926C9E"/>
    <w:rsid w:val="00927090"/>
    <w:rsid w:val="00930553"/>
    <w:rsid w:val="00930ACD"/>
    <w:rsid w:val="00932ADC"/>
    <w:rsid w:val="00934806"/>
    <w:rsid w:val="009359C2"/>
    <w:rsid w:val="00935B49"/>
    <w:rsid w:val="00942FF5"/>
    <w:rsid w:val="009434B5"/>
    <w:rsid w:val="009453C3"/>
    <w:rsid w:val="00952DEC"/>
    <w:rsid w:val="009531DF"/>
    <w:rsid w:val="00954381"/>
    <w:rsid w:val="00955D15"/>
    <w:rsid w:val="0095612A"/>
    <w:rsid w:val="00956FCD"/>
    <w:rsid w:val="0095751B"/>
    <w:rsid w:val="00963019"/>
    <w:rsid w:val="00963647"/>
    <w:rsid w:val="00963864"/>
    <w:rsid w:val="009643CB"/>
    <w:rsid w:val="009651DD"/>
    <w:rsid w:val="00967AFD"/>
    <w:rsid w:val="009707D7"/>
    <w:rsid w:val="00970DA5"/>
    <w:rsid w:val="0097130A"/>
    <w:rsid w:val="00972325"/>
    <w:rsid w:val="0097374E"/>
    <w:rsid w:val="00976895"/>
    <w:rsid w:val="00977540"/>
    <w:rsid w:val="00981C9E"/>
    <w:rsid w:val="00984748"/>
    <w:rsid w:val="00985A5B"/>
    <w:rsid w:val="00993D24"/>
    <w:rsid w:val="009966FF"/>
    <w:rsid w:val="00997034"/>
    <w:rsid w:val="009971A9"/>
    <w:rsid w:val="009A0FDB"/>
    <w:rsid w:val="009A37D5"/>
    <w:rsid w:val="009A4F76"/>
    <w:rsid w:val="009A7EC2"/>
    <w:rsid w:val="009A7F92"/>
    <w:rsid w:val="009B0A60"/>
    <w:rsid w:val="009B2A10"/>
    <w:rsid w:val="009B56CF"/>
    <w:rsid w:val="009B60AA"/>
    <w:rsid w:val="009B75C7"/>
    <w:rsid w:val="009C12E7"/>
    <w:rsid w:val="009C137D"/>
    <w:rsid w:val="009C166E"/>
    <w:rsid w:val="009C17F8"/>
    <w:rsid w:val="009C2421"/>
    <w:rsid w:val="009C440C"/>
    <w:rsid w:val="009C634A"/>
    <w:rsid w:val="009C7409"/>
    <w:rsid w:val="009D063C"/>
    <w:rsid w:val="009D0A91"/>
    <w:rsid w:val="009D0AE5"/>
    <w:rsid w:val="009D1380"/>
    <w:rsid w:val="009D20AA"/>
    <w:rsid w:val="009D22FC"/>
    <w:rsid w:val="009D3904"/>
    <w:rsid w:val="009D3D77"/>
    <w:rsid w:val="009D4319"/>
    <w:rsid w:val="009D4D9C"/>
    <w:rsid w:val="009D558E"/>
    <w:rsid w:val="009D57E5"/>
    <w:rsid w:val="009D699E"/>
    <w:rsid w:val="009D6C80"/>
    <w:rsid w:val="009E168B"/>
    <w:rsid w:val="009E2846"/>
    <w:rsid w:val="009E2EF5"/>
    <w:rsid w:val="009E435E"/>
    <w:rsid w:val="009E4BA9"/>
    <w:rsid w:val="009E6991"/>
    <w:rsid w:val="009F55FD"/>
    <w:rsid w:val="009F5B59"/>
    <w:rsid w:val="009F7F80"/>
    <w:rsid w:val="00A01962"/>
    <w:rsid w:val="00A04A82"/>
    <w:rsid w:val="00A05C7B"/>
    <w:rsid w:val="00A05FB5"/>
    <w:rsid w:val="00A074AF"/>
    <w:rsid w:val="00A0780F"/>
    <w:rsid w:val="00A11572"/>
    <w:rsid w:val="00A11749"/>
    <w:rsid w:val="00A11A8D"/>
    <w:rsid w:val="00A15CFD"/>
    <w:rsid w:val="00A15D01"/>
    <w:rsid w:val="00A22C01"/>
    <w:rsid w:val="00A24FAC"/>
    <w:rsid w:val="00A2668A"/>
    <w:rsid w:val="00A27C2E"/>
    <w:rsid w:val="00A364EF"/>
    <w:rsid w:val="00A36991"/>
    <w:rsid w:val="00A40F41"/>
    <w:rsid w:val="00A4114C"/>
    <w:rsid w:val="00A4319D"/>
    <w:rsid w:val="00A43BFF"/>
    <w:rsid w:val="00A440D6"/>
    <w:rsid w:val="00A464E4"/>
    <w:rsid w:val="00A476AE"/>
    <w:rsid w:val="00A47FA0"/>
    <w:rsid w:val="00A5089E"/>
    <w:rsid w:val="00A5140C"/>
    <w:rsid w:val="00A52521"/>
    <w:rsid w:val="00A5319F"/>
    <w:rsid w:val="00A53D3B"/>
    <w:rsid w:val="00A55454"/>
    <w:rsid w:val="00A56E31"/>
    <w:rsid w:val="00A62896"/>
    <w:rsid w:val="00A63852"/>
    <w:rsid w:val="00A63DC2"/>
    <w:rsid w:val="00A64826"/>
    <w:rsid w:val="00A64E41"/>
    <w:rsid w:val="00A673BC"/>
    <w:rsid w:val="00A72452"/>
    <w:rsid w:val="00A72D1E"/>
    <w:rsid w:val="00A74954"/>
    <w:rsid w:val="00A76646"/>
    <w:rsid w:val="00A8007F"/>
    <w:rsid w:val="00A81EF8"/>
    <w:rsid w:val="00A8252E"/>
    <w:rsid w:val="00A83CA7"/>
    <w:rsid w:val="00A8425F"/>
    <w:rsid w:val="00A84644"/>
    <w:rsid w:val="00A85172"/>
    <w:rsid w:val="00A852C3"/>
    <w:rsid w:val="00A858DE"/>
    <w:rsid w:val="00A85940"/>
    <w:rsid w:val="00A86199"/>
    <w:rsid w:val="00A919E1"/>
    <w:rsid w:val="00A93CC6"/>
    <w:rsid w:val="00A96826"/>
    <w:rsid w:val="00A97C49"/>
    <w:rsid w:val="00AA0D39"/>
    <w:rsid w:val="00AA42D4"/>
    <w:rsid w:val="00AA4F7F"/>
    <w:rsid w:val="00AA58FD"/>
    <w:rsid w:val="00AA6D95"/>
    <w:rsid w:val="00AA78AB"/>
    <w:rsid w:val="00AB13F3"/>
    <w:rsid w:val="00AB2573"/>
    <w:rsid w:val="00AB34A5"/>
    <w:rsid w:val="00AB365E"/>
    <w:rsid w:val="00AB53B3"/>
    <w:rsid w:val="00AB6309"/>
    <w:rsid w:val="00AB78E7"/>
    <w:rsid w:val="00AB7EE1"/>
    <w:rsid w:val="00AC0074"/>
    <w:rsid w:val="00AC39F8"/>
    <w:rsid w:val="00AC3B3B"/>
    <w:rsid w:val="00AC4797"/>
    <w:rsid w:val="00AC6727"/>
    <w:rsid w:val="00AC753B"/>
    <w:rsid w:val="00AD2740"/>
    <w:rsid w:val="00AD4046"/>
    <w:rsid w:val="00AD5394"/>
    <w:rsid w:val="00AE0F7C"/>
    <w:rsid w:val="00AE3DC2"/>
    <w:rsid w:val="00AE4ED6"/>
    <w:rsid w:val="00AE541E"/>
    <w:rsid w:val="00AE56F2"/>
    <w:rsid w:val="00AE6611"/>
    <w:rsid w:val="00AE6A93"/>
    <w:rsid w:val="00AE7A99"/>
    <w:rsid w:val="00AF6F63"/>
    <w:rsid w:val="00B007EF"/>
    <w:rsid w:val="00B00E99"/>
    <w:rsid w:val="00B01C0E"/>
    <w:rsid w:val="00B02B41"/>
    <w:rsid w:val="00B0371D"/>
    <w:rsid w:val="00B04729"/>
    <w:rsid w:val="00B04F31"/>
    <w:rsid w:val="00B050C4"/>
    <w:rsid w:val="00B068D5"/>
    <w:rsid w:val="00B07219"/>
    <w:rsid w:val="00B07271"/>
    <w:rsid w:val="00B11947"/>
    <w:rsid w:val="00B12806"/>
    <w:rsid w:val="00B12F98"/>
    <w:rsid w:val="00B15B90"/>
    <w:rsid w:val="00B17B89"/>
    <w:rsid w:val="00B20BC2"/>
    <w:rsid w:val="00B222F1"/>
    <w:rsid w:val="00B2418D"/>
    <w:rsid w:val="00B24A04"/>
    <w:rsid w:val="00B310BA"/>
    <w:rsid w:val="00B3290A"/>
    <w:rsid w:val="00B33C7D"/>
    <w:rsid w:val="00B34E4A"/>
    <w:rsid w:val="00B36347"/>
    <w:rsid w:val="00B400C5"/>
    <w:rsid w:val="00B40D84"/>
    <w:rsid w:val="00B41E45"/>
    <w:rsid w:val="00B43442"/>
    <w:rsid w:val="00B4566C"/>
    <w:rsid w:val="00B4773C"/>
    <w:rsid w:val="00B50039"/>
    <w:rsid w:val="00B511D9"/>
    <w:rsid w:val="00B519AB"/>
    <w:rsid w:val="00B52679"/>
    <w:rsid w:val="00B5282A"/>
    <w:rsid w:val="00B533AF"/>
    <w:rsid w:val="00B538F4"/>
    <w:rsid w:val="00B6012B"/>
    <w:rsid w:val="00B60142"/>
    <w:rsid w:val="00B606F4"/>
    <w:rsid w:val="00B6073C"/>
    <w:rsid w:val="00B60A0A"/>
    <w:rsid w:val="00B620F6"/>
    <w:rsid w:val="00B62E1A"/>
    <w:rsid w:val="00B65FB9"/>
    <w:rsid w:val="00B666F6"/>
    <w:rsid w:val="00B6704F"/>
    <w:rsid w:val="00B71167"/>
    <w:rsid w:val="00B724E8"/>
    <w:rsid w:val="00B77AEF"/>
    <w:rsid w:val="00B825EF"/>
    <w:rsid w:val="00B83614"/>
    <w:rsid w:val="00B83B16"/>
    <w:rsid w:val="00B84CC8"/>
    <w:rsid w:val="00B855F0"/>
    <w:rsid w:val="00B861FF"/>
    <w:rsid w:val="00B86983"/>
    <w:rsid w:val="00B91703"/>
    <w:rsid w:val="00B923AC"/>
    <w:rsid w:val="00B9300F"/>
    <w:rsid w:val="00B95B1D"/>
    <w:rsid w:val="00B9665F"/>
    <w:rsid w:val="00B975EA"/>
    <w:rsid w:val="00BA02A5"/>
    <w:rsid w:val="00BA0398"/>
    <w:rsid w:val="00BA08B4"/>
    <w:rsid w:val="00BA268E"/>
    <w:rsid w:val="00BA27C8"/>
    <w:rsid w:val="00BA5216"/>
    <w:rsid w:val="00BA5E74"/>
    <w:rsid w:val="00BB0F03"/>
    <w:rsid w:val="00BB166E"/>
    <w:rsid w:val="00BB17A6"/>
    <w:rsid w:val="00BB3115"/>
    <w:rsid w:val="00BB39B4"/>
    <w:rsid w:val="00BB4184"/>
    <w:rsid w:val="00BB4AC3"/>
    <w:rsid w:val="00BB5A48"/>
    <w:rsid w:val="00BB64D9"/>
    <w:rsid w:val="00BB73F0"/>
    <w:rsid w:val="00BC014C"/>
    <w:rsid w:val="00BC0E05"/>
    <w:rsid w:val="00BC14BD"/>
    <w:rsid w:val="00BC1EF9"/>
    <w:rsid w:val="00BC3B10"/>
    <w:rsid w:val="00BC4898"/>
    <w:rsid w:val="00BC4D6A"/>
    <w:rsid w:val="00BC6ACF"/>
    <w:rsid w:val="00BC753F"/>
    <w:rsid w:val="00BD3506"/>
    <w:rsid w:val="00BD50B0"/>
    <w:rsid w:val="00BD5C2E"/>
    <w:rsid w:val="00BE3666"/>
    <w:rsid w:val="00BE37CC"/>
    <w:rsid w:val="00BE39CA"/>
    <w:rsid w:val="00BE5ABE"/>
    <w:rsid w:val="00BE62C2"/>
    <w:rsid w:val="00BE7F9A"/>
    <w:rsid w:val="00BF02B1"/>
    <w:rsid w:val="00BF302E"/>
    <w:rsid w:val="00BF31E6"/>
    <w:rsid w:val="00BF5F8B"/>
    <w:rsid w:val="00BF62D8"/>
    <w:rsid w:val="00BF7977"/>
    <w:rsid w:val="00BF7F05"/>
    <w:rsid w:val="00C00C56"/>
    <w:rsid w:val="00C01BCA"/>
    <w:rsid w:val="00C02FCB"/>
    <w:rsid w:val="00C03188"/>
    <w:rsid w:val="00C062E8"/>
    <w:rsid w:val="00C06351"/>
    <w:rsid w:val="00C070F2"/>
    <w:rsid w:val="00C12406"/>
    <w:rsid w:val="00C12B87"/>
    <w:rsid w:val="00C13167"/>
    <w:rsid w:val="00C13661"/>
    <w:rsid w:val="00C14B20"/>
    <w:rsid w:val="00C26397"/>
    <w:rsid w:val="00C27723"/>
    <w:rsid w:val="00C30267"/>
    <w:rsid w:val="00C31819"/>
    <w:rsid w:val="00C3352F"/>
    <w:rsid w:val="00C33D9A"/>
    <w:rsid w:val="00C34982"/>
    <w:rsid w:val="00C35828"/>
    <w:rsid w:val="00C36A36"/>
    <w:rsid w:val="00C408F8"/>
    <w:rsid w:val="00C41E35"/>
    <w:rsid w:val="00C429F3"/>
    <w:rsid w:val="00C44145"/>
    <w:rsid w:val="00C46309"/>
    <w:rsid w:val="00C47253"/>
    <w:rsid w:val="00C512E6"/>
    <w:rsid w:val="00C55305"/>
    <w:rsid w:val="00C553CE"/>
    <w:rsid w:val="00C576A0"/>
    <w:rsid w:val="00C60631"/>
    <w:rsid w:val="00C61DA2"/>
    <w:rsid w:val="00C66894"/>
    <w:rsid w:val="00C67A6D"/>
    <w:rsid w:val="00C71B6A"/>
    <w:rsid w:val="00C74279"/>
    <w:rsid w:val="00C75D5B"/>
    <w:rsid w:val="00C771B0"/>
    <w:rsid w:val="00C7765D"/>
    <w:rsid w:val="00C805EF"/>
    <w:rsid w:val="00C810B5"/>
    <w:rsid w:val="00C8149E"/>
    <w:rsid w:val="00C8212A"/>
    <w:rsid w:val="00C82A58"/>
    <w:rsid w:val="00C82CEE"/>
    <w:rsid w:val="00C84C6F"/>
    <w:rsid w:val="00C85A4F"/>
    <w:rsid w:val="00C87AB0"/>
    <w:rsid w:val="00C91D31"/>
    <w:rsid w:val="00C96409"/>
    <w:rsid w:val="00C96CDA"/>
    <w:rsid w:val="00C9738D"/>
    <w:rsid w:val="00C97CE3"/>
    <w:rsid w:val="00CA20A9"/>
    <w:rsid w:val="00CA27A3"/>
    <w:rsid w:val="00CA3E39"/>
    <w:rsid w:val="00CA72F3"/>
    <w:rsid w:val="00CB1742"/>
    <w:rsid w:val="00CB2461"/>
    <w:rsid w:val="00CB2912"/>
    <w:rsid w:val="00CB383A"/>
    <w:rsid w:val="00CB4BCC"/>
    <w:rsid w:val="00CB6A2E"/>
    <w:rsid w:val="00CC00D7"/>
    <w:rsid w:val="00CC19E0"/>
    <w:rsid w:val="00CC40AF"/>
    <w:rsid w:val="00CC540C"/>
    <w:rsid w:val="00CC5D20"/>
    <w:rsid w:val="00CD04D7"/>
    <w:rsid w:val="00CD081E"/>
    <w:rsid w:val="00CD0FE1"/>
    <w:rsid w:val="00CD1E40"/>
    <w:rsid w:val="00CD1FA2"/>
    <w:rsid w:val="00CD33FB"/>
    <w:rsid w:val="00CD4299"/>
    <w:rsid w:val="00CD492A"/>
    <w:rsid w:val="00CD5C02"/>
    <w:rsid w:val="00CD75E4"/>
    <w:rsid w:val="00CE307C"/>
    <w:rsid w:val="00CE3DFA"/>
    <w:rsid w:val="00CE63B7"/>
    <w:rsid w:val="00CE6EA1"/>
    <w:rsid w:val="00CE6FA1"/>
    <w:rsid w:val="00CE751F"/>
    <w:rsid w:val="00CF1542"/>
    <w:rsid w:val="00CF1953"/>
    <w:rsid w:val="00CF2697"/>
    <w:rsid w:val="00CF385E"/>
    <w:rsid w:val="00CF4D23"/>
    <w:rsid w:val="00CF77AE"/>
    <w:rsid w:val="00D02191"/>
    <w:rsid w:val="00D0246D"/>
    <w:rsid w:val="00D02E41"/>
    <w:rsid w:val="00D030E4"/>
    <w:rsid w:val="00D047CD"/>
    <w:rsid w:val="00D06C2B"/>
    <w:rsid w:val="00D10727"/>
    <w:rsid w:val="00D1089A"/>
    <w:rsid w:val="00D10A13"/>
    <w:rsid w:val="00D1314F"/>
    <w:rsid w:val="00D1442B"/>
    <w:rsid w:val="00D1514D"/>
    <w:rsid w:val="00D16B8B"/>
    <w:rsid w:val="00D16EDC"/>
    <w:rsid w:val="00D174D8"/>
    <w:rsid w:val="00D1783E"/>
    <w:rsid w:val="00D22821"/>
    <w:rsid w:val="00D26430"/>
    <w:rsid w:val="00D27D7A"/>
    <w:rsid w:val="00D32398"/>
    <w:rsid w:val="00D34B85"/>
    <w:rsid w:val="00D34E4F"/>
    <w:rsid w:val="00D36B21"/>
    <w:rsid w:val="00D36B89"/>
    <w:rsid w:val="00D3796C"/>
    <w:rsid w:val="00D40830"/>
    <w:rsid w:val="00D41B0A"/>
    <w:rsid w:val="00D4288C"/>
    <w:rsid w:val="00D43CA9"/>
    <w:rsid w:val="00D43F88"/>
    <w:rsid w:val="00D44B05"/>
    <w:rsid w:val="00D45605"/>
    <w:rsid w:val="00D46296"/>
    <w:rsid w:val="00D46A02"/>
    <w:rsid w:val="00D47D8A"/>
    <w:rsid w:val="00D510F3"/>
    <w:rsid w:val="00D51BDC"/>
    <w:rsid w:val="00D5257A"/>
    <w:rsid w:val="00D562B9"/>
    <w:rsid w:val="00D56582"/>
    <w:rsid w:val="00D63802"/>
    <w:rsid w:val="00D63A38"/>
    <w:rsid w:val="00D63BBD"/>
    <w:rsid w:val="00D67262"/>
    <w:rsid w:val="00D72E30"/>
    <w:rsid w:val="00D807E2"/>
    <w:rsid w:val="00D8098E"/>
    <w:rsid w:val="00D8155E"/>
    <w:rsid w:val="00D820FD"/>
    <w:rsid w:val="00D83478"/>
    <w:rsid w:val="00D8504F"/>
    <w:rsid w:val="00D85CA5"/>
    <w:rsid w:val="00D86DEF"/>
    <w:rsid w:val="00D91037"/>
    <w:rsid w:val="00D928DD"/>
    <w:rsid w:val="00D93CCE"/>
    <w:rsid w:val="00D941AF"/>
    <w:rsid w:val="00D96692"/>
    <w:rsid w:val="00DA2D77"/>
    <w:rsid w:val="00DA2EB6"/>
    <w:rsid w:val="00DA4966"/>
    <w:rsid w:val="00DA4EB0"/>
    <w:rsid w:val="00DA5FED"/>
    <w:rsid w:val="00DA6058"/>
    <w:rsid w:val="00DA78FE"/>
    <w:rsid w:val="00DA7AE1"/>
    <w:rsid w:val="00DB10BF"/>
    <w:rsid w:val="00DB2577"/>
    <w:rsid w:val="00DB379C"/>
    <w:rsid w:val="00DB3ED7"/>
    <w:rsid w:val="00DB42B9"/>
    <w:rsid w:val="00DB4700"/>
    <w:rsid w:val="00DB58F5"/>
    <w:rsid w:val="00DB6E04"/>
    <w:rsid w:val="00DB74F1"/>
    <w:rsid w:val="00DB7B4B"/>
    <w:rsid w:val="00DC05D1"/>
    <w:rsid w:val="00DC0990"/>
    <w:rsid w:val="00DC0A3D"/>
    <w:rsid w:val="00DC0D89"/>
    <w:rsid w:val="00DC0ED8"/>
    <w:rsid w:val="00DC24CA"/>
    <w:rsid w:val="00DC2B12"/>
    <w:rsid w:val="00DC2C9D"/>
    <w:rsid w:val="00DD07F6"/>
    <w:rsid w:val="00DD0EAF"/>
    <w:rsid w:val="00DD1349"/>
    <w:rsid w:val="00DD17E9"/>
    <w:rsid w:val="00DD3665"/>
    <w:rsid w:val="00DD46AE"/>
    <w:rsid w:val="00DD5243"/>
    <w:rsid w:val="00DE1ADA"/>
    <w:rsid w:val="00DE5B06"/>
    <w:rsid w:val="00DE5F53"/>
    <w:rsid w:val="00DE60F1"/>
    <w:rsid w:val="00DE6937"/>
    <w:rsid w:val="00DF1CAD"/>
    <w:rsid w:val="00DF3C40"/>
    <w:rsid w:val="00DF796D"/>
    <w:rsid w:val="00DF7F9A"/>
    <w:rsid w:val="00E06664"/>
    <w:rsid w:val="00E06DE5"/>
    <w:rsid w:val="00E079B9"/>
    <w:rsid w:val="00E10F9E"/>
    <w:rsid w:val="00E13B68"/>
    <w:rsid w:val="00E13BFD"/>
    <w:rsid w:val="00E20D17"/>
    <w:rsid w:val="00E22060"/>
    <w:rsid w:val="00E225D9"/>
    <w:rsid w:val="00E2278F"/>
    <w:rsid w:val="00E238EA"/>
    <w:rsid w:val="00E23AE8"/>
    <w:rsid w:val="00E2427A"/>
    <w:rsid w:val="00E2531B"/>
    <w:rsid w:val="00E26A2E"/>
    <w:rsid w:val="00E3161F"/>
    <w:rsid w:val="00E33724"/>
    <w:rsid w:val="00E341E0"/>
    <w:rsid w:val="00E34589"/>
    <w:rsid w:val="00E34B0A"/>
    <w:rsid w:val="00E3558F"/>
    <w:rsid w:val="00E36C87"/>
    <w:rsid w:val="00E37FD5"/>
    <w:rsid w:val="00E40405"/>
    <w:rsid w:val="00E404CB"/>
    <w:rsid w:val="00E42037"/>
    <w:rsid w:val="00E46FF6"/>
    <w:rsid w:val="00E542B4"/>
    <w:rsid w:val="00E54526"/>
    <w:rsid w:val="00E54E35"/>
    <w:rsid w:val="00E5643C"/>
    <w:rsid w:val="00E57927"/>
    <w:rsid w:val="00E61E25"/>
    <w:rsid w:val="00E62B37"/>
    <w:rsid w:val="00E63C36"/>
    <w:rsid w:val="00E6433C"/>
    <w:rsid w:val="00E65503"/>
    <w:rsid w:val="00E66CD2"/>
    <w:rsid w:val="00E7277E"/>
    <w:rsid w:val="00E73B26"/>
    <w:rsid w:val="00E74724"/>
    <w:rsid w:val="00E76C83"/>
    <w:rsid w:val="00E8060D"/>
    <w:rsid w:val="00E808D2"/>
    <w:rsid w:val="00E83DB1"/>
    <w:rsid w:val="00E8439B"/>
    <w:rsid w:val="00E84E6A"/>
    <w:rsid w:val="00E85C22"/>
    <w:rsid w:val="00E8611A"/>
    <w:rsid w:val="00E868AB"/>
    <w:rsid w:val="00E86C15"/>
    <w:rsid w:val="00E875B2"/>
    <w:rsid w:val="00E91A6F"/>
    <w:rsid w:val="00E92F84"/>
    <w:rsid w:val="00E93562"/>
    <w:rsid w:val="00E9774F"/>
    <w:rsid w:val="00EA7302"/>
    <w:rsid w:val="00EA737E"/>
    <w:rsid w:val="00EA76D0"/>
    <w:rsid w:val="00EB0EB4"/>
    <w:rsid w:val="00EB1433"/>
    <w:rsid w:val="00EB276D"/>
    <w:rsid w:val="00EB3272"/>
    <w:rsid w:val="00EB33B2"/>
    <w:rsid w:val="00EB60D9"/>
    <w:rsid w:val="00EB627F"/>
    <w:rsid w:val="00EC0738"/>
    <w:rsid w:val="00EC078A"/>
    <w:rsid w:val="00EC3630"/>
    <w:rsid w:val="00EC3A35"/>
    <w:rsid w:val="00EC4C15"/>
    <w:rsid w:val="00EC5E52"/>
    <w:rsid w:val="00EC72C3"/>
    <w:rsid w:val="00ED1900"/>
    <w:rsid w:val="00ED2D1C"/>
    <w:rsid w:val="00ED2ED4"/>
    <w:rsid w:val="00ED591E"/>
    <w:rsid w:val="00ED758F"/>
    <w:rsid w:val="00EE1106"/>
    <w:rsid w:val="00EE40A9"/>
    <w:rsid w:val="00EE4FC4"/>
    <w:rsid w:val="00EE6501"/>
    <w:rsid w:val="00EE7763"/>
    <w:rsid w:val="00EE7B49"/>
    <w:rsid w:val="00EF1099"/>
    <w:rsid w:val="00EF42EB"/>
    <w:rsid w:val="00EF489B"/>
    <w:rsid w:val="00EF4B42"/>
    <w:rsid w:val="00EF5C18"/>
    <w:rsid w:val="00F016D8"/>
    <w:rsid w:val="00F034F8"/>
    <w:rsid w:val="00F04CD5"/>
    <w:rsid w:val="00F0540D"/>
    <w:rsid w:val="00F056A9"/>
    <w:rsid w:val="00F10450"/>
    <w:rsid w:val="00F121C7"/>
    <w:rsid w:val="00F149EE"/>
    <w:rsid w:val="00F1614C"/>
    <w:rsid w:val="00F1615C"/>
    <w:rsid w:val="00F17809"/>
    <w:rsid w:val="00F20497"/>
    <w:rsid w:val="00F20D7B"/>
    <w:rsid w:val="00F21FFC"/>
    <w:rsid w:val="00F23479"/>
    <w:rsid w:val="00F25EDF"/>
    <w:rsid w:val="00F2647F"/>
    <w:rsid w:val="00F27521"/>
    <w:rsid w:val="00F279ED"/>
    <w:rsid w:val="00F3007A"/>
    <w:rsid w:val="00F30499"/>
    <w:rsid w:val="00F3083D"/>
    <w:rsid w:val="00F3145C"/>
    <w:rsid w:val="00F344CC"/>
    <w:rsid w:val="00F347CD"/>
    <w:rsid w:val="00F353C4"/>
    <w:rsid w:val="00F37466"/>
    <w:rsid w:val="00F403D7"/>
    <w:rsid w:val="00F42B91"/>
    <w:rsid w:val="00F437A1"/>
    <w:rsid w:val="00F44CB6"/>
    <w:rsid w:val="00F4575C"/>
    <w:rsid w:val="00F459A0"/>
    <w:rsid w:val="00F45AC2"/>
    <w:rsid w:val="00F4663D"/>
    <w:rsid w:val="00F500B5"/>
    <w:rsid w:val="00F51820"/>
    <w:rsid w:val="00F5321D"/>
    <w:rsid w:val="00F54850"/>
    <w:rsid w:val="00F553D8"/>
    <w:rsid w:val="00F57421"/>
    <w:rsid w:val="00F60EAF"/>
    <w:rsid w:val="00F62247"/>
    <w:rsid w:val="00F65665"/>
    <w:rsid w:val="00F67166"/>
    <w:rsid w:val="00F70D2B"/>
    <w:rsid w:val="00F726EE"/>
    <w:rsid w:val="00F72DA8"/>
    <w:rsid w:val="00F75671"/>
    <w:rsid w:val="00F765E2"/>
    <w:rsid w:val="00F7783F"/>
    <w:rsid w:val="00F77BAC"/>
    <w:rsid w:val="00F80A32"/>
    <w:rsid w:val="00F8205B"/>
    <w:rsid w:val="00F84268"/>
    <w:rsid w:val="00F8631C"/>
    <w:rsid w:val="00F86758"/>
    <w:rsid w:val="00F86DCF"/>
    <w:rsid w:val="00F87A0C"/>
    <w:rsid w:val="00F91FD9"/>
    <w:rsid w:val="00F93846"/>
    <w:rsid w:val="00F945BD"/>
    <w:rsid w:val="00F94772"/>
    <w:rsid w:val="00F95229"/>
    <w:rsid w:val="00F96676"/>
    <w:rsid w:val="00F97BCF"/>
    <w:rsid w:val="00FA338B"/>
    <w:rsid w:val="00FA6994"/>
    <w:rsid w:val="00FA6A0B"/>
    <w:rsid w:val="00FA6F31"/>
    <w:rsid w:val="00FB02BA"/>
    <w:rsid w:val="00FB1248"/>
    <w:rsid w:val="00FB293B"/>
    <w:rsid w:val="00FB49E9"/>
    <w:rsid w:val="00FB4FC8"/>
    <w:rsid w:val="00FB7419"/>
    <w:rsid w:val="00FC28D6"/>
    <w:rsid w:val="00FC2D85"/>
    <w:rsid w:val="00FC2E84"/>
    <w:rsid w:val="00FC38B1"/>
    <w:rsid w:val="00FD5148"/>
    <w:rsid w:val="00FD73A4"/>
    <w:rsid w:val="00FD7989"/>
    <w:rsid w:val="00FD79BB"/>
    <w:rsid w:val="00FE1CED"/>
    <w:rsid w:val="00FE260E"/>
    <w:rsid w:val="00FE2D06"/>
    <w:rsid w:val="00FE39B9"/>
    <w:rsid w:val="00FE3DD1"/>
    <w:rsid w:val="00FE3E27"/>
    <w:rsid w:val="00FE4660"/>
    <w:rsid w:val="00FE64D2"/>
    <w:rsid w:val="00FE7156"/>
    <w:rsid w:val="00FF2A9C"/>
    <w:rsid w:val="00FF3504"/>
    <w:rsid w:val="00FF50AB"/>
    <w:rsid w:val="00FF618E"/>
    <w:rsid w:val="00FF6289"/>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21"/>
    <o:shapelayout v:ext="edit">
      <o:idmap v:ext="edit" data="1"/>
    </o:shapelayout>
  </w:shapeDefaults>
  <w:decimalSymbol w:val="."/>
  <w:listSeparator w:val=","/>
  <w14:docId w14:val="0D88D720"/>
  <w15:docId w15:val="{B0F9CF57-3D51-40E7-961C-0166B8C3FD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935BE"/>
    <w:pPr>
      <w:tabs>
        <w:tab w:val="left" w:pos="0"/>
      </w:tabs>
    </w:pPr>
    <w:rPr>
      <w:sz w:val="24"/>
      <w:lang w:eastAsia="en-US"/>
    </w:rPr>
  </w:style>
  <w:style w:type="paragraph" w:styleId="Heading1">
    <w:name w:val="heading 1"/>
    <w:basedOn w:val="Normal"/>
    <w:next w:val="Normal"/>
    <w:qFormat/>
    <w:rsid w:val="007935BE"/>
    <w:pPr>
      <w:keepNext/>
      <w:pBdr>
        <w:bottom w:val="single" w:sz="4" w:space="1" w:color="auto"/>
      </w:pBdr>
      <w:tabs>
        <w:tab w:val="left" w:pos="2880"/>
      </w:tabs>
      <w:spacing w:before="480" w:after="120"/>
      <w:outlineLvl w:val="0"/>
    </w:pPr>
    <w:rPr>
      <w:rFonts w:ascii="Arial" w:hAnsi="Arial"/>
      <w:b/>
      <w:kern w:val="28"/>
      <w:sz w:val="36"/>
    </w:rPr>
  </w:style>
  <w:style w:type="paragraph" w:styleId="Heading2">
    <w:name w:val="heading 2"/>
    <w:aliases w:val="H2,h2"/>
    <w:basedOn w:val="Normal"/>
    <w:next w:val="Normal"/>
    <w:qFormat/>
    <w:rsid w:val="007935BE"/>
    <w:pPr>
      <w:keepNext/>
      <w:shd w:val="clear" w:color="auto" w:fill="E0E0E0"/>
      <w:spacing w:before="320" w:after="60"/>
      <w:outlineLvl w:val="1"/>
    </w:pPr>
    <w:rPr>
      <w:rFonts w:ascii="Arial" w:hAnsi="Arial" w:cs="Arial"/>
      <w:b/>
      <w:bCs/>
      <w:iCs/>
      <w:sz w:val="28"/>
      <w:szCs w:val="28"/>
    </w:rPr>
  </w:style>
  <w:style w:type="paragraph" w:styleId="Heading3">
    <w:name w:val="heading 3"/>
    <w:aliases w:val="h3,sec"/>
    <w:basedOn w:val="Normal"/>
    <w:next w:val="Amain"/>
    <w:link w:val="Heading3Char"/>
    <w:qFormat/>
    <w:rsid w:val="007935BE"/>
    <w:pPr>
      <w:keepNext/>
      <w:spacing w:before="140"/>
      <w:outlineLvl w:val="2"/>
    </w:pPr>
    <w:rPr>
      <w:b/>
    </w:rPr>
  </w:style>
  <w:style w:type="paragraph" w:styleId="Heading4">
    <w:name w:val="heading 4"/>
    <w:basedOn w:val="Normal"/>
    <w:next w:val="Normal"/>
    <w:qFormat/>
    <w:rsid w:val="007935BE"/>
    <w:pPr>
      <w:keepNext/>
      <w:spacing w:before="240" w:after="60"/>
      <w:outlineLvl w:val="3"/>
    </w:pPr>
    <w:rPr>
      <w:rFonts w:ascii="Arial" w:hAnsi="Arial"/>
      <w:b/>
      <w:bCs/>
      <w:sz w:val="22"/>
      <w:szCs w:val="28"/>
    </w:rPr>
  </w:style>
  <w:style w:type="paragraph" w:styleId="Heading5">
    <w:name w:val="heading 5"/>
    <w:basedOn w:val="Normal"/>
    <w:next w:val="Normal"/>
    <w:qFormat/>
    <w:rsid w:val="00317442"/>
    <w:pPr>
      <w:numPr>
        <w:ilvl w:val="4"/>
        <w:numId w:val="1"/>
      </w:numPr>
      <w:spacing w:before="240" w:after="60"/>
      <w:outlineLvl w:val="4"/>
    </w:pPr>
    <w:rPr>
      <w:sz w:val="22"/>
    </w:rPr>
  </w:style>
  <w:style w:type="paragraph" w:styleId="Heading6">
    <w:name w:val="heading 6"/>
    <w:basedOn w:val="Normal"/>
    <w:next w:val="Normal"/>
    <w:qFormat/>
    <w:rsid w:val="00317442"/>
    <w:pPr>
      <w:numPr>
        <w:ilvl w:val="5"/>
        <w:numId w:val="1"/>
      </w:numPr>
      <w:spacing w:before="240" w:after="60"/>
      <w:outlineLvl w:val="5"/>
    </w:pPr>
    <w:rPr>
      <w:i/>
      <w:sz w:val="22"/>
    </w:rPr>
  </w:style>
  <w:style w:type="paragraph" w:styleId="Heading7">
    <w:name w:val="heading 7"/>
    <w:basedOn w:val="Normal"/>
    <w:next w:val="Normal"/>
    <w:qFormat/>
    <w:rsid w:val="00317442"/>
    <w:pPr>
      <w:numPr>
        <w:ilvl w:val="6"/>
        <w:numId w:val="1"/>
      </w:numPr>
      <w:spacing w:before="240" w:after="60"/>
      <w:outlineLvl w:val="6"/>
    </w:pPr>
    <w:rPr>
      <w:rFonts w:ascii="Arial" w:hAnsi="Arial"/>
      <w:sz w:val="20"/>
    </w:rPr>
  </w:style>
  <w:style w:type="paragraph" w:styleId="Heading8">
    <w:name w:val="heading 8"/>
    <w:basedOn w:val="Normal"/>
    <w:next w:val="Normal"/>
    <w:qFormat/>
    <w:rsid w:val="00317442"/>
    <w:pPr>
      <w:numPr>
        <w:ilvl w:val="7"/>
        <w:numId w:val="1"/>
      </w:numPr>
      <w:spacing w:before="240" w:after="60"/>
      <w:outlineLvl w:val="7"/>
    </w:pPr>
    <w:rPr>
      <w:rFonts w:ascii="Arial" w:hAnsi="Arial"/>
      <w:i/>
      <w:sz w:val="20"/>
    </w:rPr>
  </w:style>
  <w:style w:type="paragraph" w:styleId="Heading9">
    <w:name w:val="heading 9"/>
    <w:basedOn w:val="Normal"/>
    <w:next w:val="Normal"/>
    <w:qFormat/>
    <w:rsid w:val="00317442"/>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5pt">
    <w:name w:val="Norm-5pt"/>
    <w:basedOn w:val="Normal"/>
    <w:rsid w:val="007935BE"/>
    <w:pPr>
      <w:tabs>
        <w:tab w:val="left" w:pos="720"/>
        <w:tab w:val="left" w:pos="1440"/>
        <w:tab w:val="left" w:pos="2160"/>
        <w:tab w:val="left" w:pos="2880"/>
        <w:tab w:val="left" w:pos="3600"/>
        <w:tab w:val="left" w:pos="4320"/>
        <w:tab w:val="left" w:pos="5040"/>
        <w:tab w:val="left" w:pos="5760"/>
        <w:tab w:val="left" w:pos="6480"/>
        <w:tab w:val="left" w:pos="7200"/>
      </w:tabs>
      <w:spacing w:before="80" w:after="60"/>
      <w:jc w:val="center"/>
    </w:pPr>
    <w:rPr>
      <w:rFonts w:ascii="Arial" w:hAnsi="Arial"/>
      <w:sz w:val="10"/>
    </w:rPr>
  </w:style>
  <w:style w:type="paragraph" w:customStyle="1" w:styleId="01Contents">
    <w:name w:val="01Contents"/>
    <w:basedOn w:val="Normal"/>
    <w:rsid w:val="007935BE"/>
  </w:style>
  <w:style w:type="paragraph" w:customStyle="1" w:styleId="00ClientCover">
    <w:name w:val="00ClientCover"/>
    <w:basedOn w:val="Normal"/>
    <w:rsid w:val="007935BE"/>
  </w:style>
  <w:style w:type="paragraph" w:customStyle="1" w:styleId="02Text">
    <w:name w:val="02Text"/>
    <w:basedOn w:val="Normal"/>
    <w:rsid w:val="007935BE"/>
  </w:style>
  <w:style w:type="paragraph" w:customStyle="1" w:styleId="BillBasic">
    <w:name w:val="BillBasic"/>
    <w:link w:val="BillBasicChar"/>
    <w:rsid w:val="007935BE"/>
    <w:pPr>
      <w:spacing w:before="140"/>
      <w:jc w:val="both"/>
    </w:pPr>
    <w:rPr>
      <w:sz w:val="24"/>
      <w:lang w:eastAsia="en-US"/>
    </w:rPr>
  </w:style>
  <w:style w:type="paragraph" w:styleId="Header">
    <w:name w:val="header"/>
    <w:basedOn w:val="Normal"/>
    <w:link w:val="HeaderChar"/>
    <w:rsid w:val="007935BE"/>
    <w:pPr>
      <w:tabs>
        <w:tab w:val="center" w:pos="4153"/>
        <w:tab w:val="right" w:pos="8306"/>
      </w:tabs>
    </w:pPr>
  </w:style>
  <w:style w:type="paragraph" w:styleId="Footer">
    <w:name w:val="footer"/>
    <w:basedOn w:val="Normal"/>
    <w:link w:val="FooterChar"/>
    <w:rsid w:val="007935BE"/>
    <w:pPr>
      <w:spacing w:before="120" w:line="240" w:lineRule="exact"/>
    </w:pPr>
    <w:rPr>
      <w:rFonts w:ascii="Arial" w:hAnsi="Arial"/>
      <w:sz w:val="18"/>
    </w:rPr>
  </w:style>
  <w:style w:type="paragraph" w:customStyle="1" w:styleId="Billname">
    <w:name w:val="Billname"/>
    <w:basedOn w:val="Normal"/>
    <w:rsid w:val="007935BE"/>
    <w:pPr>
      <w:spacing w:before="1220"/>
    </w:pPr>
    <w:rPr>
      <w:rFonts w:ascii="Arial" w:hAnsi="Arial"/>
      <w:b/>
      <w:sz w:val="40"/>
    </w:rPr>
  </w:style>
  <w:style w:type="paragraph" w:customStyle="1" w:styleId="BillBasicHeading">
    <w:name w:val="BillBasicHeading"/>
    <w:basedOn w:val="BillBasic"/>
    <w:rsid w:val="007935BE"/>
    <w:pPr>
      <w:keepNext/>
      <w:tabs>
        <w:tab w:val="left" w:pos="2600"/>
      </w:tabs>
      <w:jc w:val="left"/>
    </w:pPr>
    <w:rPr>
      <w:rFonts w:ascii="Arial" w:hAnsi="Arial"/>
      <w:b/>
    </w:rPr>
  </w:style>
  <w:style w:type="paragraph" w:customStyle="1" w:styleId="EnactingWordsRules">
    <w:name w:val="EnactingWordsRules"/>
    <w:basedOn w:val="EnactingWords"/>
    <w:rsid w:val="007935BE"/>
    <w:pPr>
      <w:spacing w:before="240"/>
    </w:pPr>
  </w:style>
  <w:style w:type="paragraph" w:customStyle="1" w:styleId="EnactingWords">
    <w:name w:val="EnactingWords"/>
    <w:basedOn w:val="BillBasic"/>
    <w:rsid w:val="007935BE"/>
    <w:pPr>
      <w:spacing w:before="120"/>
    </w:pPr>
  </w:style>
  <w:style w:type="paragraph" w:customStyle="1" w:styleId="Amain">
    <w:name w:val="A main"/>
    <w:basedOn w:val="BillBasic"/>
    <w:link w:val="AmainChar"/>
    <w:rsid w:val="007935BE"/>
    <w:pPr>
      <w:tabs>
        <w:tab w:val="right" w:pos="900"/>
        <w:tab w:val="left" w:pos="1100"/>
      </w:tabs>
      <w:ind w:left="1100" w:hanging="1100"/>
      <w:outlineLvl w:val="5"/>
    </w:pPr>
  </w:style>
  <w:style w:type="paragraph" w:customStyle="1" w:styleId="Amainreturn">
    <w:name w:val="A main return"/>
    <w:basedOn w:val="BillBasic"/>
    <w:link w:val="AmainreturnChar"/>
    <w:rsid w:val="007935BE"/>
    <w:pPr>
      <w:ind w:left="1100"/>
    </w:pPr>
  </w:style>
  <w:style w:type="paragraph" w:customStyle="1" w:styleId="Apara">
    <w:name w:val="A para"/>
    <w:basedOn w:val="BillBasic"/>
    <w:link w:val="AparaChar"/>
    <w:rsid w:val="007935BE"/>
    <w:pPr>
      <w:tabs>
        <w:tab w:val="right" w:pos="1400"/>
        <w:tab w:val="left" w:pos="1600"/>
      </w:tabs>
      <w:ind w:left="1600" w:hanging="1600"/>
      <w:outlineLvl w:val="6"/>
    </w:pPr>
  </w:style>
  <w:style w:type="paragraph" w:customStyle="1" w:styleId="Asubpara">
    <w:name w:val="A subpara"/>
    <w:basedOn w:val="BillBasic"/>
    <w:rsid w:val="007935BE"/>
    <w:pPr>
      <w:tabs>
        <w:tab w:val="right" w:pos="1900"/>
        <w:tab w:val="left" w:pos="2100"/>
      </w:tabs>
      <w:ind w:left="2100" w:hanging="2100"/>
      <w:outlineLvl w:val="7"/>
    </w:pPr>
  </w:style>
  <w:style w:type="paragraph" w:customStyle="1" w:styleId="Asubsubpara">
    <w:name w:val="A subsubpara"/>
    <w:basedOn w:val="BillBasic"/>
    <w:rsid w:val="007935BE"/>
    <w:pPr>
      <w:tabs>
        <w:tab w:val="right" w:pos="2400"/>
        <w:tab w:val="left" w:pos="2600"/>
      </w:tabs>
      <w:ind w:left="2600" w:hanging="2600"/>
      <w:outlineLvl w:val="8"/>
    </w:pPr>
  </w:style>
  <w:style w:type="paragraph" w:customStyle="1" w:styleId="aDef">
    <w:name w:val="aDef"/>
    <w:basedOn w:val="BillBasic"/>
    <w:link w:val="aDefChar"/>
    <w:rsid w:val="007935BE"/>
    <w:pPr>
      <w:ind w:left="1100"/>
    </w:pPr>
  </w:style>
  <w:style w:type="paragraph" w:customStyle="1" w:styleId="aExamHead">
    <w:name w:val="aExam Head"/>
    <w:basedOn w:val="BillBasicHeading"/>
    <w:next w:val="aExam"/>
    <w:rsid w:val="007935BE"/>
    <w:pPr>
      <w:tabs>
        <w:tab w:val="clear" w:pos="2600"/>
      </w:tabs>
      <w:ind w:left="1100"/>
    </w:pPr>
    <w:rPr>
      <w:sz w:val="18"/>
    </w:rPr>
  </w:style>
  <w:style w:type="paragraph" w:customStyle="1" w:styleId="aExam">
    <w:name w:val="aExam"/>
    <w:basedOn w:val="aNoteSymb"/>
    <w:rsid w:val="007935BE"/>
    <w:pPr>
      <w:spacing w:before="60"/>
      <w:ind w:left="1100" w:firstLine="0"/>
    </w:pPr>
  </w:style>
  <w:style w:type="paragraph" w:customStyle="1" w:styleId="aNote">
    <w:name w:val="aNote"/>
    <w:basedOn w:val="BillBasic"/>
    <w:link w:val="aNoteChar"/>
    <w:rsid w:val="007935BE"/>
    <w:pPr>
      <w:ind w:left="1900" w:hanging="800"/>
    </w:pPr>
    <w:rPr>
      <w:sz w:val="20"/>
    </w:rPr>
  </w:style>
  <w:style w:type="paragraph" w:customStyle="1" w:styleId="HeaderEven">
    <w:name w:val="HeaderEven"/>
    <w:basedOn w:val="Normal"/>
    <w:rsid w:val="007935BE"/>
    <w:rPr>
      <w:rFonts w:ascii="Arial" w:hAnsi="Arial"/>
      <w:sz w:val="18"/>
    </w:rPr>
  </w:style>
  <w:style w:type="paragraph" w:customStyle="1" w:styleId="HeaderEven6">
    <w:name w:val="HeaderEven6"/>
    <w:basedOn w:val="HeaderEven"/>
    <w:rsid w:val="007935BE"/>
    <w:pPr>
      <w:spacing w:before="120" w:after="60"/>
    </w:pPr>
  </w:style>
  <w:style w:type="paragraph" w:customStyle="1" w:styleId="HeaderOdd6">
    <w:name w:val="HeaderOdd6"/>
    <w:basedOn w:val="HeaderEven6"/>
    <w:rsid w:val="007935BE"/>
    <w:pPr>
      <w:jc w:val="right"/>
    </w:pPr>
  </w:style>
  <w:style w:type="paragraph" w:customStyle="1" w:styleId="HeaderOdd">
    <w:name w:val="HeaderOdd"/>
    <w:basedOn w:val="HeaderEven"/>
    <w:rsid w:val="007935BE"/>
    <w:pPr>
      <w:jc w:val="right"/>
    </w:pPr>
  </w:style>
  <w:style w:type="paragraph" w:customStyle="1" w:styleId="N-TOCheading">
    <w:name w:val="N-TOCheading"/>
    <w:basedOn w:val="BillBasicHeading"/>
    <w:next w:val="N-9pt"/>
    <w:rsid w:val="007935BE"/>
    <w:pPr>
      <w:pBdr>
        <w:bottom w:val="single" w:sz="4" w:space="1" w:color="auto"/>
      </w:pBdr>
      <w:spacing w:before="800"/>
    </w:pPr>
    <w:rPr>
      <w:sz w:val="32"/>
    </w:rPr>
  </w:style>
  <w:style w:type="paragraph" w:customStyle="1" w:styleId="N-9pt">
    <w:name w:val="N-9pt"/>
    <w:basedOn w:val="BillBasic"/>
    <w:next w:val="BillBasic"/>
    <w:rsid w:val="007935BE"/>
    <w:pPr>
      <w:keepNext/>
      <w:tabs>
        <w:tab w:val="right" w:pos="7707"/>
      </w:tabs>
      <w:spacing w:before="120"/>
    </w:pPr>
    <w:rPr>
      <w:rFonts w:ascii="Arial" w:hAnsi="Arial"/>
      <w:sz w:val="18"/>
    </w:rPr>
  </w:style>
  <w:style w:type="paragraph" w:customStyle="1" w:styleId="N-14pt">
    <w:name w:val="N-14pt"/>
    <w:basedOn w:val="BillBasic"/>
    <w:rsid w:val="007935BE"/>
    <w:pPr>
      <w:spacing w:before="0"/>
    </w:pPr>
    <w:rPr>
      <w:b/>
      <w:sz w:val="28"/>
    </w:rPr>
  </w:style>
  <w:style w:type="paragraph" w:customStyle="1" w:styleId="N-16pt">
    <w:name w:val="N-16pt"/>
    <w:basedOn w:val="BillBasic"/>
    <w:rsid w:val="007935BE"/>
    <w:pPr>
      <w:spacing w:before="800"/>
    </w:pPr>
    <w:rPr>
      <w:b/>
      <w:sz w:val="32"/>
    </w:rPr>
  </w:style>
  <w:style w:type="paragraph" w:customStyle="1" w:styleId="N-line3">
    <w:name w:val="N-line3"/>
    <w:basedOn w:val="BillBasic"/>
    <w:next w:val="BillBasic"/>
    <w:rsid w:val="007935BE"/>
    <w:pPr>
      <w:pBdr>
        <w:bottom w:val="single" w:sz="12" w:space="1" w:color="auto"/>
      </w:pBdr>
      <w:spacing w:before="60"/>
    </w:pPr>
  </w:style>
  <w:style w:type="paragraph" w:customStyle="1" w:styleId="Comment">
    <w:name w:val="Comment"/>
    <w:basedOn w:val="BillBasic"/>
    <w:rsid w:val="007935BE"/>
    <w:pPr>
      <w:tabs>
        <w:tab w:val="left" w:pos="1800"/>
      </w:tabs>
      <w:ind w:left="1300"/>
      <w:jc w:val="left"/>
    </w:pPr>
    <w:rPr>
      <w:b/>
      <w:sz w:val="18"/>
    </w:rPr>
  </w:style>
  <w:style w:type="paragraph" w:customStyle="1" w:styleId="FooterInfo">
    <w:name w:val="FooterInfo"/>
    <w:basedOn w:val="Normal"/>
    <w:rsid w:val="007935BE"/>
    <w:pPr>
      <w:tabs>
        <w:tab w:val="right" w:pos="7707"/>
      </w:tabs>
    </w:pPr>
    <w:rPr>
      <w:rFonts w:ascii="Arial" w:hAnsi="Arial"/>
      <w:sz w:val="18"/>
    </w:rPr>
  </w:style>
  <w:style w:type="paragraph" w:customStyle="1" w:styleId="AH1Chapter">
    <w:name w:val="A H1 Chapter"/>
    <w:basedOn w:val="BillBasicHeading"/>
    <w:next w:val="AH2Part"/>
    <w:rsid w:val="007935BE"/>
    <w:pPr>
      <w:spacing w:before="320"/>
      <w:ind w:left="2600" w:hanging="2600"/>
      <w:outlineLvl w:val="0"/>
    </w:pPr>
    <w:rPr>
      <w:sz w:val="34"/>
    </w:rPr>
  </w:style>
  <w:style w:type="paragraph" w:customStyle="1" w:styleId="AH2Part">
    <w:name w:val="A H2 Part"/>
    <w:basedOn w:val="BillBasicHeading"/>
    <w:next w:val="AH3Div"/>
    <w:rsid w:val="007935BE"/>
    <w:pPr>
      <w:spacing w:before="380"/>
      <w:ind w:left="2600" w:hanging="2600"/>
      <w:outlineLvl w:val="1"/>
    </w:pPr>
    <w:rPr>
      <w:sz w:val="32"/>
    </w:rPr>
  </w:style>
  <w:style w:type="paragraph" w:customStyle="1" w:styleId="AH3Div">
    <w:name w:val="A H3 Div"/>
    <w:basedOn w:val="BillBasicHeading"/>
    <w:next w:val="AH5Sec"/>
    <w:rsid w:val="007935BE"/>
    <w:pPr>
      <w:spacing w:before="240"/>
      <w:ind w:left="2600" w:hanging="2600"/>
      <w:outlineLvl w:val="2"/>
    </w:pPr>
    <w:rPr>
      <w:sz w:val="28"/>
    </w:rPr>
  </w:style>
  <w:style w:type="paragraph" w:customStyle="1" w:styleId="AH5Sec">
    <w:name w:val="A H5 Sec"/>
    <w:basedOn w:val="BillBasicHeading"/>
    <w:next w:val="Amain"/>
    <w:link w:val="AH5SecChar"/>
    <w:rsid w:val="007935BE"/>
    <w:pPr>
      <w:tabs>
        <w:tab w:val="clear" w:pos="2600"/>
        <w:tab w:val="left" w:pos="1100"/>
      </w:tabs>
      <w:spacing w:before="240"/>
      <w:ind w:left="1100" w:hanging="1100"/>
      <w:outlineLvl w:val="4"/>
    </w:pPr>
  </w:style>
  <w:style w:type="paragraph" w:customStyle="1" w:styleId="direction">
    <w:name w:val="direction"/>
    <w:basedOn w:val="BillBasic"/>
    <w:next w:val="AmainreturnSymb"/>
    <w:rsid w:val="007935BE"/>
    <w:pPr>
      <w:keepNext/>
      <w:ind w:left="1100"/>
    </w:pPr>
    <w:rPr>
      <w:i/>
    </w:rPr>
  </w:style>
  <w:style w:type="paragraph" w:customStyle="1" w:styleId="AH4SubDiv">
    <w:name w:val="A H4 SubDiv"/>
    <w:basedOn w:val="BillBasicHeading"/>
    <w:next w:val="AH5Sec"/>
    <w:rsid w:val="007935BE"/>
    <w:pPr>
      <w:spacing w:before="240"/>
      <w:ind w:left="2600" w:hanging="2600"/>
      <w:outlineLvl w:val="3"/>
    </w:pPr>
    <w:rPr>
      <w:sz w:val="26"/>
    </w:rPr>
  </w:style>
  <w:style w:type="paragraph" w:customStyle="1" w:styleId="Sched-heading">
    <w:name w:val="Sched-heading"/>
    <w:basedOn w:val="BillBasicHeading"/>
    <w:next w:val="refSymb"/>
    <w:rsid w:val="007935BE"/>
    <w:pPr>
      <w:spacing w:before="380"/>
      <w:ind w:left="2600" w:hanging="2600"/>
      <w:outlineLvl w:val="0"/>
    </w:pPr>
    <w:rPr>
      <w:sz w:val="34"/>
    </w:rPr>
  </w:style>
  <w:style w:type="paragraph" w:customStyle="1" w:styleId="ref">
    <w:name w:val="ref"/>
    <w:basedOn w:val="BillBasic"/>
    <w:next w:val="Normal"/>
    <w:rsid w:val="007935BE"/>
    <w:pPr>
      <w:spacing w:before="60"/>
    </w:pPr>
    <w:rPr>
      <w:sz w:val="18"/>
    </w:rPr>
  </w:style>
  <w:style w:type="paragraph" w:customStyle="1" w:styleId="Sched-Part">
    <w:name w:val="Sched-Part"/>
    <w:basedOn w:val="BillBasicHeading"/>
    <w:next w:val="Sched-Form"/>
    <w:rsid w:val="007935BE"/>
    <w:pPr>
      <w:spacing w:before="380"/>
      <w:ind w:left="2600" w:hanging="2600"/>
      <w:outlineLvl w:val="1"/>
    </w:pPr>
    <w:rPr>
      <w:sz w:val="32"/>
    </w:rPr>
  </w:style>
  <w:style w:type="paragraph" w:customStyle="1" w:styleId="ShadedSchClause">
    <w:name w:val="Shaded Sch Clause"/>
    <w:basedOn w:val="Schclauseheading"/>
    <w:next w:val="direction"/>
    <w:rsid w:val="007935BE"/>
    <w:pPr>
      <w:shd w:val="pct25" w:color="auto" w:fill="auto"/>
      <w:outlineLvl w:val="3"/>
    </w:pPr>
  </w:style>
  <w:style w:type="paragraph" w:customStyle="1" w:styleId="Sched-Form">
    <w:name w:val="Sched-Form"/>
    <w:basedOn w:val="BillBasicHeading"/>
    <w:next w:val="Schclauseheading"/>
    <w:rsid w:val="007935BE"/>
    <w:pPr>
      <w:tabs>
        <w:tab w:val="right" w:pos="7200"/>
      </w:tabs>
      <w:spacing w:before="240"/>
      <w:ind w:left="2600" w:hanging="2600"/>
      <w:outlineLvl w:val="2"/>
    </w:pPr>
    <w:rPr>
      <w:sz w:val="28"/>
    </w:rPr>
  </w:style>
  <w:style w:type="paragraph" w:customStyle="1" w:styleId="Schclauseheading">
    <w:name w:val="Sch clause heading"/>
    <w:basedOn w:val="BillBasic"/>
    <w:next w:val="SchAmainSymb"/>
    <w:rsid w:val="007935BE"/>
    <w:pPr>
      <w:keepNext/>
      <w:tabs>
        <w:tab w:val="left" w:pos="1100"/>
      </w:tabs>
      <w:spacing w:before="240"/>
      <w:ind w:left="1100" w:hanging="1100"/>
      <w:jc w:val="left"/>
      <w:outlineLvl w:val="4"/>
    </w:pPr>
    <w:rPr>
      <w:rFonts w:ascii="Arial" w:hAnsi="Arial"/>
      <w:b/>
    </w:rPr>
  </w:style>
  <w:style w:type="paragraph" w:customStyle="1" w:styleId="Dict-Heading">
    <w:name w:val="Dict-Heading"/>
    <w:basedOn w:val="BillBasicHeading"/>
    <w:next w:val="Normal"/>
    <w:rsid w:val="007935BE"/>
    <w:pPr>
      <w:spacing w:before="320"/>
      <w:ind w:left="2600" w:hanging="2600"/>
      <w:jc w:val="both"/>
      <w:outlineLvl w:val="0"/>
    </w:pPr>
    <w:rPr>
      <w:sz w:val="34"/>
    </w:rPr>
  </w:style>
  <w:style w:type="paragraph" w:styleId="TOC7">
    <w:name w:val="toc 7"/>
    <w:basedOn w:val="TOC2"/>
    <w:next w:val="Normal"/>
    <w:autoRedefine/>
    <w:rsid w:val="007935BE"/>
    <w:pPr>
      <w:keepNext w:val="0"/>
      <w:spacing w:before="120"/>
    </w:pPr>
    <w:rPr>
      <w:sz w:val="20"/>
    </w:rPr>
  </w:style>
  <w:style w:type="paragraph" w:styleId="TOC2">
    <w:name w:val="toc 2"/>
    <w:basedOn w:val="Normal"/>
    <w:next w:val="Normal"/>
    <w:autoRedefine/>
    <w:uiPriority w:val="39"/>
    <w:rsid w:val="007935BE"/>
    <w:pPr>
      <w:keepNext/>
      <w:tabs>
        <w:tab w:val="left" w:pos="2000"/>
        <w:tab w:val="right" w:pos="7672"/>
      </w:tabs>
      <w:spacing w:before="240"/>
      <w:ind w:left="2000" w:right="440" w:hanging="2000"/>
    </w:pPr>
    <w:rPr>
      <w:rFonts w:ascii="Arial" w:hAnsi="Arial"/>
      <w:b/>
      <w:noProof/>
    </w:rPr>
  </w:style>
  <w:style w:type="paragraph" w:customStyle="1" w:styleId="Endnote1">
    <w:name w:val="Endnote1"/>
    <w:basedOn w:val="BillBasic"/>
    <w:next w:val="Normal"/>
    <w:rsid w:val="007935BE"/>
    <w:pPr>
      <w:keepNext/>
      <w:tabs>
        <w:tab w:val="left" w:pos="400"/>
      </w:tabs>
      <w:spacing w:before="0"/>
      <w:jc w:val="left"/>
    </w:pPr>
    <w:rPr>
      <w:rFonts w:ascii="Arial" w:hAnsi="Arial"/>
      <w:b/>
      <w:sz w:val="28"/>
    </w:rPr>
  </w:style>
  <w:style w:type="paragraph" w:customStyle="1" w:styleId="EndNote2">
    <w:name w:val="EndNote2"/>
    <w:basedOn w:val="BillBasic"/>
    <w:rsid w:val="00317442"/>
    <w:pPr>
      <w:keepNext/>
      <w:tabs>
        <w:tab w:val="left" w:pos="240"/>
      </w:tabs>
      <w:spacing w:before="320"/>
      <w:jc w:val="left"/>
    </w:pPr>
    <w:rPr>
      <w:b/>
      <w:sz w:val="18"/>
    </w:rPr>
  </w:style>
  <w:style w:type="paragraph" w:customStyle="1" w:styleId="IH1Chap">
    <w:name w:val="I H1 Chap"/>
    <w:basedOn w:val="BillBasicHeading"/>
    <w:next w:val="Normal"/>
    <w:rsid w:val="007935BE"/>
    <w:pPr>
      <w:spacing w:before="320"/>
      <w:ind w:left="2600" w:hanging="2600"/>
    </w:pPr>
    <w:rPr>
      <w:sz w:val="34"/>
    </w:rPr>
  </w:style>
  <w:style w:type="paragraph" w:customStyle="1" w:styleId="IH2Part">
    <w:name w:val="I H2 Part"/>
    <w:basedOn w:val="BillBasicHeading"/>
    <w:next w:val="Normal"/>
    <w:rsid w:val="007935BE"/>
    <w:pPr>
      <w:spacing w:before="380"/>
      <w:ind w:left="2600" w:hanging="2600"/>
    </w:pPr>
    <w:rPr>
      <w:sz w:val="32"/>
    </w:rPr>
  </w:style>
  <w:style w:type="paragraph" w:customStyle="1" w:styleId="IH3Div">
    <w:name w:val="I H3 Div"/>
    <w:basedOn w:val="BillBasicHeading"/>
    <w:next w:val="Normal"/>
    <w:rsid w:val="007935BE"/>
    <w:pPr>
      <w:spacing w:before="240"/>
      <w:ind w:left="2600" w:hanging="2600"/>
    </w:pPr>
    <w:rPr>
      <w:sz w:val="28"/>
    </w:rPr>
  </w:style>
  <w:style w:type="paragraph" w:customStyle="1" w:styleId="IH5Sec">
    <w:name w:val="I H5 Sec"/>
    <w:basedOn w:val="BillBasicHeading"/>
    <w:next w:val="Normal"/>
    <w:rsid w:val="007935BE"/>
    <w:pPr>
      <w:tabs>
        <w:tab w:val="clear" w:pos="2600"/>
        <w:tab w:val="left" w:pos="1100"/>
      </w:tabs>
      <w:spacing w:before="240"/>
      <w:ind w:left="1100" w:hanging="1100"/>
    </w:pPr>
  </w:style>
  <w:style w:type="paragraph" w:customStyle="1" w:styleId="IH4SubDiv">
    <w:name w:val="I H4 SubDiv"/>
    <w:basedOn w:val="BillBasicHeading"/>
    <w:next w:val="Normal"/>
    <w:rsid w:val="007935BE"/>
    <w:pPr>
      <w:spacing w:before="240"/>
      <w:ind w:left="2600" w:hanging="2600"/>
      <w:jc w:val="both"/>
    </w:pPr>
    <w:rPr>
      <w:sz w:val="26"/>
    </w:rPr>
  </w:style>
  <w:style w:type="character" w:styleId="LineNumber">
    <w:name w:val="line number"/>
    <w:basedOn w:val="DefaultParagraphFont"/>
    <w:rsid w:val="007935BE"/>
    <w:rPr>
      <w:rFonts w:ascii="Arial" w:hAnsi="Arial"/>
      <w:sz w:val="16"/>
    </w:rPr>
  </w:style>
  <w:style w:type="paragraph" w:customStyle="1" w:styleId="PageBreak">
    <w:name w:val="PageBreak"/>
    <w:basedOn w:val="Normal"/>
    <w:rsid w:val="007935BE"/>
    <w:rPr>
      <w:sz w:val="4"/>
    </w:rPr>
  </w:style>
  <w:style w:type="paragraph" w:customStyle="1" w:styleId="04Dictionary">
    <w:name w:val="04Dictionary"/>
    <w:basedOn w:val="Normal"/>
    <w:rsid w:val="007935BE"/>
  </w:style>
  <w:style w:type="paragraph" w:customStyle="1" w:styleId="N-line1">
    <w:name w:val="N-line1"/>
    <w:basedOn w:val="BillBasic"/>
    <w:rsid w:val="007935BE"/>
    <w:pPr>
      <w:pBdr>
        <w:bottom w:val="single" w:sz="4" w:space="0" w:color="auto"/>
      </w:pBdr>
      <w:spacing w:before="100"/>
      <w:ind w:left="2980" w:right="3020"/>
      <w:jc w:val="center"/>
    </w:pPr>
  </w:style>
  <w:style w:type="paragraph" w:customStyle="1" w:styleId="N-line2">
    <w:name w:val="N-line2"/>
    <w:basedOn w:val="Normal"/>
    <w:rsid w:val="007935BE"/>
    <w:pPr>
      <w:pBdr>
        <w:bottom w:val="single" w:sz="8" w:space="0" w:color="auto"/>
      </w:pBdr>
    </w:pPr>
  </w:style>
  <w:style w:type="paragraph" w:customStyle="1" w:styleId="EndNote">
    <w:name w:val="EndNote"/>
    <w:basedOn w:val="BillBasicHeading"/>
    <w:rsid w:val="007935BE"/>
    <w:pPr>
      <w:keepNext w:val="0"/>
      <w:tabs>
        <w:tab w:val="clear" w:pos="2600"/>
        <w:tab w:val="left" w:pos="1100"/>
      </w:tabs>
      <w:spacing w:before="160"/>
      <w:ind w:left="1100" w:hanging="1100"/>
      <w:jc w:val="both"/>
    </w:pPr>
  </w:style>
  <w:style w:type="paragraph" w:customStyle="1" w:styleId="EndNoteHeading">
    <w:name w:val="EndNoteHeading"/>
    <w:basedOn w:val="BillBasicHeading"/>
    <w:rsid w:val="007935BE"/>
    <w:pPr>
      <w:tabs>
        <w:tab w:val="left" w:pos="700"/>
      </w:tabs>
      <w:spacing w:before="160"/>
      <w:ind w:left="700" w:hanging="700"/>
    </w:pPr>
    <w:rPr>
      <w:rFonts w:ascii="Arial (W1)" w:hAnsi="Arial (W1)"/>
    </w:rPr>
  </w:style>
  <w:style w:type="paragraph" w:customStyle="1" w:styleId="PenaltyHeading">
    <w:name w:val="PenaltyHeading"/>
    <w:basedOn w:val="Normal"/>
    <w:rsid w:val="007935BE"/>
    <w:pPr>
      <w:tabs>
        <w:tab w:val="left" w:pos="1100"/>
      </w:tabs>
      <w:spacing w:before="120"/>
      <w:ind w:left="1100" w:hanging="1100"/>
    </w:pPr>
    <w:rPr>
      <w:rFonts w:ascii="Arial" w:hAnsi="Arial"/>
      <w:b/>
      <w:sz w:val="20"/>
    </w:rPr>
  </w:style>
  <w:style w:type="paragraph" w:customStyle="1" w:styleId="05EndNote">
    <w:name w:val="05EndNote"/>
    <w:basedOn w:val="Normal"/>
    <w:rsid w:val="007935BE"/>
  </w:style>
  <w:style w:type="paragraph" w:customStyle="1" w:styleId="03Schedule">
    <w:name w:val="03Schedule"/>
    <w:basedOn w:val="Normal"/>
    <w:rsid w:val="007935BE"/>
  </w:style>
  <w:style w:type="paragraph" w:customStyle="1" w:styleId="ISched-heading">
    <w:name w:val="I Sched-heading"/>
    <w:basedOn w:val="BillBasicHeading"/>
    <w:next w:val="Normal"/>
    <w:rsid w:val="007935BE"/>
    <w:pPr>
      <w:spacing w:before="320"/>
      <w:ind w:left="2600" w:hanging="2600"/>
    </w:pPr>
    <w:rPr>
      <w:sz w:val="34"/>
    </w:rPr>
  </w:style>
  <w:style w:type="paragraph" w:customStyle="1" w:styleId="ISched-Part">
    <w:name w:val="I Sched-Part"/>
    <w:basedOn w:val="BillBasicHeading"/>
    <w:rsid w:val="007935BE"/>
    <w:pPr>
      <w:spacing w:before="380"/>
      <w:ind w:left="2600" w:hanging="2600"/>
    </w:pPr>
    <w:rPr>
      <w:sz w:val="32"/>
    </w:rPr>
  </w:style>
  <w:style w:type="paragraph" w:customStyle="1" w:styleId="ISched-form">
    <w:name w:val="I Sched-form"/>
    <w:basedOn w:val="BillBasicHeading"/>
    <w:rsid w:val="007935BE"/>
    <w:pPr>
      <w:tabs>
        <w:tab w:val="right" w:pos="7200"/>
      </w:tabs>
      <w:spacing w:before="240"/>
      <w:ind w:left="2600" w:hanging="2600"/>
    </w:pPr>
    <w:rPr>
      <w:sz w:val="28"/>
    </w:rPr>
  </w:style>
  <w:style w:type="paragraph" w:customStyle="1" w:styleId="ISchclauseheading">
    <w:name w:val="I Sch clause heading"/>
    <w:basedOn w:val="BillBasic"/>
    <w:rsid w:val="007935BE"/>
    <w:pPr>
      <w:keepNext/>
      <w:tabs>
        <w:tab w:val="left" w:pos="1100"/>
      </w:tabs>
      <w:spacing w:before="240"/>
      <w:ind w:left="1100" w:hanging="1100"/>
      <w:jc w:val="left"/>
    </w:pPr>
    <w:rPr>
      <w:rFonts w:ascii="Arial" w:hAnsi="Arial"/>
      <w:b/>
    </w:rPr>
  </w:style>
  <w:style w:type="paragraph" w:customStyle="1" w:styleId="IMain">
    <w:name w:val="I Main"/>
    <w:basedOn w:val="Amain"/>
    <w:rsid w:val="007935BE"/>
  </w:style>
  <w:style w:type="paragraph" w:customStyle="1" w:styleId="Ipara">
    <w:name w:val="I para"/>
    <w:basedOn w:val="Apara"/>
    <w:rsid w:val="007935BE"/>
    <w:pPr>
      <w:outlineLvl w:val="9"/>
    </w:pPr>
  </w:style>
  <w:style w:type="paragraph" w:customStyle="1" w:styleId="Isubpara">
    <w:name w:val="I subpara"/>
    <w:basedOn w:val="Asubpara"/>
    <w:rsid w:val="007935BE"/>
    <w:pPr>
      <w:tabs>
        <w:tab w:val="clear" w:pos="1900"/>
        <w:tab w:val="clear" w:pos="2100"/>
        <w:tab w:val="right" w:pos="1940"/>
        <w:tab w:val="left" w:pos="2140"/>
      </w:tabs>
      <w:ind w:left="2140" w:hanging="2140"/>
      <w:outlineLvl w:val="9"/>
    </w:pPr>
  </w:style>
  <w:style w:type="paragraph" w:customStyle="1" w:styleId="Isubsubpara">
    <w:name w:val="I subsubpara"/>
    <w:basedOn w:val="Asubsubpara"/>
    <w:rsid w:val="007935BE"/>
    <w:pPr>
      <w:tabs>
        <w:tab w:val="clear" w:pos="2400"/>
        <w:tab w:val="clear" w:pos="2600"/>
        <w:tab w:val="right" w:pos="2460"/>
        <w:tab w:val="left" w:pos="2660"/>
      </w:tabs>
      <w:ind w:left="2660" w:hanging="2660"/>
    </w:pPr>
  </w:style>
  <w:style w:type="character" w:customStyle="1" w:styleId="CharSectNo">
    <w:name w:val="CharSectNo"/>
    <w:basedOn w:val="DefaultParagraphFont"/>
    <w:rsid w:val="007935BE"/>
  </w:style>
  <w:style w:type="character" w:customStyle="1" w:styleId="CharDivNo">
    <w:name w:val="CharDivNo"/>
    <w:basedOn w:val="DefaultParagraphFont"/>
    <w:rsid w:val="007935BE"/>
  </w:style>
  <w:style w:type="character" w:customStyle="1" w:styleId="CharDivText">
    <w:name w:val="CharDivText"/>
    <w:basedOn w:val="DefaultParagraphFont"/>
    <w:rsid w:val="007935BE"/>
  </w:style>
  <w:style w:type="character" w:customStyle="1" w:styleId="CharPartNo">
    <w:name w:val="CharPartNo"/>
    <w:basedOn w:val="DefaultParagraphFont"/>
    <w:rsid w:val="007935BE"/>
  </w:style>
  <w:style w:type="paragraph" w:customStyle="1" w:styleId="Placeholder">
    <w:name w:val="Placeholder"/>
    <w:basedOn w:val="Normal"/>
    <w:rsid w:val="007935BE"/>
    <w:rPr>
      <w:sz w:val="10"/>
    </w:rPr>
  </w:style>
  <w:style w:type="paragraph" w:styleId="PlainText">
    <w:name w:val="Plain Text"/>
    <w:basedOn w:val="Normal"/>
    <w:rsid w:val="007935BE"/>
    <w:rPr>
      <w:rFonts w:ascii="Courier New" w:hAnsi="Courier New"/>
      <w:sz w:val="20"/>
    </w:rPr>
  </w:style>
  <w:style w:type="character" w:customStyle="1" w:styleId="CharChapNo">
    <w:name w:val="CharChapNo"/>
    <w:basedOn w:val="DefaultParagraphFont"/>
    <w:rsid w:val="007935BE"/>
  </w:style>
  <w:style w:type="character" w:customStyle="1" w:styleId="CharChapText">
    <w:name w:val="CharChapText"/>
    <w:basedOn w:val="DefaultParagraphFont"/>
    <w:rsid w:val="007935BE"/>
  </w:style>
  <w:style w:type="character" w:customStyle="1" w:styleId="CharPartText">
    <w:name w:val="CharPartText"/>
    <w:basedOn w:val="DefaultParagraphFont"/>
    <w:rsid w:val="007935BE"/>
  </w:style>
  <w:style w:type="paragraph" w:styleId="TOC1">
    <w:name w:val="toc 1"/>
    <w:basedOn w:val="Normal"/>
    <w:next w:val="Normal"/>
    <w:autoRedefine/>
    <w:rsid w:val="007935BE"/>
    <w:pPr>
      <w:keepNext/>
      <w:tabs>
        <w:tab w:val="left" w:pos="2000"/>
        <w:tab w:val="right" w:pos="7672"/>
      </w:tabs>
      <w:spacing w:before="480"/>
      <w:ind w:left="2000" w:right="440" w:hanging="2000"/>
    </w:pPr>
    <w:rPr>
      <w:rFonts w:ascii="Arial" w:hAnsi="Arial"/>
      <w:b/>
      <w:noProof/>
    </w:rPr>
  </w:style>
  <w:style w:type="paragraph" w:styleId="TOC3">
    <w:name w:val="toc 3"/>
    <w:basedOn w:val="Normal"/>
    <w:next w:val="Normal"/>
    <w:autoRedefine/>
    <w:rsid w:val="007935BE"/>
    <w:pPr>
      <w:keepNext/>
      <w:tabs>
        <w:tab w:val="left" w:pos="2000"/>
        <w:tab w:val="right" w:pos="7672"/>
      </w:tabs>
      <w:spacing w:before="100"/>
      <w:ind w:left="2000" w:right="440" w:hanging="2000"/>
    </w:pPr>
    <w:rPr>
      <w:rFonts w:ascii="Arial" w:hAnsi="Arial"/>
      <w:b/>
      <w:noProof/>
      <w:sz w:val="20"/>
    </w:rPr>
  </w:style>
  <w:style w:type="paragraph" w:styleId="TOC4">
    <w:name w:val="toc 4"/>
    <w:basedOn w:val="Normal"/>
    <w:next w:val="Normal"/>
    <w:autoRedefine/>
    <w:rsid w:val="007935BE"/>
    <w:pPr>
      <w:keepNext/>
      <w:tabs>
        <w:tab w:val="left" w:pos="2000"/>
        <w:tab w:val="right" w:pos="7672"/>
      </w:tabs>
      <w:spacing w:before="100"/>
      <w:ind w:left="2000" w:right="440" w:hanging="2000"/>
    </w:pPr>
    <w:rPr>
      <w:rFonts w:ascii="Arial" w:hAnsi="Arial"/>
      <w:b/>
      <w:noProof/>
      <w:sz w:val="20"/>
    </w:rPr>
  </w:style>
  <w:style w:type="paragraph" w:styleId="TOC5">
    <w:name w:val="toc 5"/>
    <w:basedOn w:val="Normal"/>
    <w:next w:val="Normal"/>
    <w:autoRedefine/>
    <w:uiPriority w:val="39"/>
    <w:rsid w:val="007935BE"/>
    <w:pPr>
      <w:tabs>
        <w:tab w:val="right" w:pos="400"/>
        <w:tab w:val="left" w:pos="1000"/>
        <w:tab w:val="right" w:pos="7672"/>
      </w:tabs>
      <w:spacing w:before="60"/>
      <w:ind w:left="1000" w:right="440" w:hanging="1000"/>
    </w:pPr>
    <w:rPr>
      <w:rFonts w:ascii="Arial" w:hAnsi="Arial"/>
      <w:noProof/>
      <w:sz w:val="20"/>
    </w:rPr>
  </w:style>
  <w:style w:type="paragraph" w:styleId="TOC6">
    <w:name w:val="toc 6"/>
    <w:basedOn w:val="TOC1"/>
    <w:next w:val="Normal"/>
    <w:autoRedefine/>
    <w:rsid w:val="007935BE"/>
  </w:style>
  <w:style w:type="paragraph" w:styleId="Title">
    <w:name w:val="Title"/>
    <w:basedOn w:val="Normal"/>
    <w:qFormat/>
    <w:rsid w:val="00317442"/>
    <w:pPr>
      <w:spacing w:before="240" w:after="60"/>
      <w:jc w:val="center"/>
      <w:outlineLvl w:val="0"/>
    </w:pPr>
    <w:rPr>
      <w:rFonts w:ascii="Arial" w:hAnsi="Arial"/>
      <w:b/>
      <w:kern w:val="28"/>
      <w:sz w:val="32"/>
    </w:rPr>
  </w:style>
  <w:style w:type="paragraph" w:styleId="Signature">
    <w:name w:val="Signature"/>
    <w:basedOn w:val="Normal"/>
    <w:rsid w:val="007935BE"/>
    <w:pPr>
      <w:ind w:left="4252"/>
    </w:pPr>
  </w:style>
  <w:style w:type="paragraph" w:customStyle="1" w:styleId="ActNo">
    <w:name w:val="ActNo"/>
    <w:basedOn w:val="BillBasicHeading"/>
    <w:rsid w:val="007935BE"/>
    <w:pPr>
      <w:keepNext w:val="0"/>
      <w:tabs>
        <w:tab w:val="clear" w:pos="2600"/>
      </w:tabs>
      <w:spacing w:before="220"/>
    </w:pPr>
  </w:style>
  <w:style w:type="paragraph" w:customStyle="1" w:styleId="aParaNote">
    <w:name w:val="aParaNote"/>
    <w:basedOn w:val="BillBasic"/>
    <w:rsid w:val="007935BE"/>
    <w:pPr>
      <w:ind w:left="2840" w:hanging="1240"/>
    </w:pPr>
    <w:rPr>
      <w:sz w:val="20"/>
    </w:rPr>
  </w:style>
  <w:style w:type="paragraph" w:customStyle="1" w:styleId="aExamNum">
    <w:name w:val="aExamNum"/>
    <w:basedOn w:val="aExam"/>
    <w:rsid w:val="007935BE"/>
    <w:pPr>
      <w:ind w:left="1500" w:hanging="400"/>
    </w:pPr>
  </w:style>
  <w:style w:type="paragraph" w:customStyle="1" w:styleId="LongTitle">
    <w:name w:val="LongTitle"/>
    <w:basedOn w:val="BillBasic"/>
    <w:rsid w:val="007935BE"/>
    <w:pPr>
      <w:spacing w:before="300"/>
    </w:pPr>
  </w:style>
  <w:style w:type="paragraph" w:customStyle="1" w:styleId="Minister">
    <w:name w:val="Minister"/>
    <w:basedOn w:val="BillBasic"/>
    <w:rsid w:val="007935BE"/>
    <w:pPr>
      <w:spacing w:before="640"/>
      <w:jc w:val="right"/>
    </w:pPr>
    <w:rPr>
      <w:caps/>
    </w:rPr>
  </w:style>
  <w:style w:type="paragraph" w:customStyle="1" w:styleId="DateLine">
    <w:name w:val="DateLine"/>
    <w:basedOn w:val="BillBasic"/>
    <w:rsid w:val="007935BE"/>
    <w:pPr>
      <w:tabs>
        <w:tab w:val="left" w:pos="4320"/>
      </w:tabs>
    </w:pPr>
  </w:style>
  <w:style w:type="paragraph" w:customStyle="1" w:styleId="madeunder">
    <w:name w:val="made under"/>
    <w:basedOn w:val="BillBasic"/>
    <w:rsid w:val="007935BE"/>
    <w:pPr>
      <w:spacing w:before="240"/>
    </w:pPr>
  </w:style>
  <w:style w:type="paragraph" w:customStyle="1" w:styleId="EndNoteSubHeading">
    <w:name w:val="EndNoteSubHeading"/>
    <w:basedOn w:val="Normal"/>
    <w:next w:val="EndNoteText"/>
    <w:rsid w:val="00317442"/>
    <w:pPr>
      <w:keepNext/>
      <w:tabs>
        <w:tab w:val="left" w:pos="700"/>
      </w:tabs>
      <w:spacing w:before="240"/>
      <w:ind w:left="700" w:hanging="700"/>
    </w:pPr>
    <w:rPr>
      <w:rFonts w:ascii="Arial" w:hAnsi="Arial"/>
      <w:b/>
      <w:sz w:val="20"/>
    </w:rPr>
  </w:style>
  <w:style w:type="paragraph" w:customStyle="1" w:styleId="EndNoteText">
    <w:name w:val="EndNoteText"/>
    <w:basedOn w:val="BillBasic"/>
    <w:rsid w:val="007935BE"/>
    <w:pPr>
      <w:tabs>
        <w:tab w:val="left" w:pos="700"/>
        <w:tab w:val="right" w:pos="6160"/>
      </w:tabs>
      <w:spacing w:before="80"/>
      <w:ind w:left="700" w:hanging="700"/>
    </w:pPr>
    <w:rPr>
      <w:sz w:val="20"/>
    </w:rPr>
  </w:style>
  <w:style w:type="paragraph" w:customStyle="1" w:styleId="BillBasicItalics">
    <w:name w:val="BillBasicItalics"/>
    <w:basedOn w:val="BillBasic"/>
    <w:rsid w:val="007935BE"/>
    <w:rPr>
      <w:i/>
    </w:rPr>
  </w:style>
  <w:style w:type="paragraph" w:customStyle="1" w:styleId="00SigningPage">
    <w:name w:val="00SigningPage"/>
    <w:basedOn w:val="Normal"/>
    <w:rsid w:val="007935BE"/>
  </w:style>
  <w:style w:type="paragraph" w:customStyle="1" w:styleId="Aparareturn">
    <w:name w:val="A para return"/>
    <w:basedOn w:val="BillBasic"/>
    <w:rsid w:val="007935BE"/>
    <w:pPr>
      <w:ind w:left="1600"/>
    </w:pPr>
  </w:style>
  <w:style w:type="paragraph" w:customStyle="1" w:styleId="Asubparareturn">
    <w:name w:val="A subpara return"/>
    <w:basedOn w:val="BillBasic"/>
    <w:rsid w:val="007935BE"/>
    <w:pPr>
      <w:ind w:left="2100"/>
    </w:pPr>
  </w:style>
  <w:style w:type="paragraph" w:customStyle="1" w:styleId="CommentNum">
    <w:name w:val="CommentNum"/>
    <w:basedOn w:val="Comment"/>
    <w:rsid w:val="007935BE"/>
    <w:pPr>
      <w:ind w:left="1800" w:hanging="1800"/>
    </w:pPr>
  </w:style>
  <w:style w:type="paragraph" w:styleId="TOC8">
    <w:name w:val="toc 8"/>
    <w:basedOn w:val="TOC3"/>
    <w:next w:val="Normal"/>
    <w:autoRedefine/>
    <w:rsid w:val="007935BE"/>
    <w:pPr>
      <w:keepNext w:val="0"/>
      <w:spacing w:before="120"/>
    </w:pPr>
  </w:style>
  <w:style w:type="paragraph" w:customStyle="1" w:styleId="Judges">
    <w:name w:val="Judges"/>
    <w:basedOn w:val="Minister"/>
    <w:rsid w:val="007935BE"/>
    <w:pPr>
      <w:spacing w:before="180"/>
    </w:pPr>
  </w:style>
  <w:style w:type="paragraph" w:customStyle="1" w:styleId="BillFor">
    <w:name w:val="BillFor"/>
    <w:basedOn w:val="BillBasicHeading"/>
    <w:rsid w:val="007935BE"/>
    <w:pPr>
      <w:keepNext w:val="0"/>
      <w:spacing w:before="320"/>
      <w:jc w:val="both"/>
    </w:pPr>
    <w:rPr>
      <w:sz w:val="28"/>
    </w:rPr>
  </w:style>
  <w:style w:type="paragraph" w:customStyle="1" w:styleId="draft">
    <w:name w:val="draft"/>
    <w:basedOn w:val="Normal"/>
    <w:rsid w:val="007935BE"/>
    <w:pPr>
      <w:spacing w:before="600"/>
    </w:pPr>
    <w:rPr>
      <w:rFonts w:ascii="Arial" w:hAnsi="Arial"/>
      <w:sz w:val="48"/>
      <w14:shadow w14:blurRad="50800" w14:dist="38100" w14:dir="2700000" w14:sx="100000" w14:sy="100000" w14:kx="0" w14:ky="0" w14:algn="tl">
        <w14:srgbClr w14:val="000000">
          <w14:alpha w14:val="60000"/>
        </w14:srgbClr>
      </w14:shadow>
    </w:rPr>
  </w:style>
  <w:style w:type="paragraph" w:customStyle="1" w:styleId="Formula">
    <w:name w:val="Formula"/>
    <w:basedOn w:val="BillBasic"/>
    <w:rsid w:val="007935BE"/>
    <w:pPr>
      <w:spacing w:line="260" w:lineRule="atLeast"/>
      <w:jc w:val="center"/>
    </w:pPr>
  </w:style>
  <w:style w:type="paragraph" w:customStyle="1" w:styleId="Amainbullet">
    <w:name w:val="A main bullet"/>
    <w:basedOn w:val="BillBasic"/>
    <w:rsid w:val="007935BE"/>
    <w:pPr>
      <w:spacing w:before="60"/>
      <w:ind w:left="1500" w:hanging="400"/>
    </w:pPr>
  </w:style>
  <w:style w:type="paragraph" w:customStyle="1" w:styleId="Aparabullet">
    <w:name w:val="A para bullet"/>
    <w:basedOn w:val="BillBasic"/>
    <w:rsid w:val="007935BE"/>
    <w:pPr>
      <w:spacing w:before="60"/>
      <w:ind w:left="2000" w:hanging="400"/>
    </w:pPr>
  </w:style>
  <w:style w:type="paragraph" w:customStyle="1" w:styleId="Asubparabullet">
    <w:name w:val="A subpara bullet"/>
    <w:basedOn w:val="BillBasic"/>
    <w:rsid w:val="007935BE"/>
    <w:pPr>
      <w:spacing w:before="60"/>
      <w:ind w:left="2540" w:hanging="400"/>
    </w:pPr>
  </w:style>
  <w:style w:type="paragraph" w:customStyle="1" w:styleId="aDefpara">
    <w:name w:val="aDef para"/>
    <w:basedOn w:val="Apara"/>
    <w:rsid w:val="007935BE"/>
  </w:style>
  <w:style w:type="paragraph" w:customStyle="1" w:styleId="aDefsubpara">
    <w:name w:val="aDef subpara"/>
    <w:basedOn w:val="Asubpara"/>
    <w:rsid w:val="007935BE"/>
  </w:style>
  <w:style w:type="paragraph" w:customStyle="1" w:styleId="Idefpara">
    <w:name w:val="I def para"/>
    <w:basedOn w:val="Ipara"/>
    <w:rsid w:val="007935BE"/>
  </w:style>
  <w:style w:type="paragraph" w:customStyle="1" w:styleId="Idefsubpara">
    <w:name w:val="I def subpara"/>
    <w:basedOn w:val="Isubpara"/>
    <w:rsid w:val="007935BE"/>
  </w:style>
  <w:style w:type="paragraph" w:customStyle="1" w:styleId="Notified">
    <w:name w:val="Notified"/>
    <w:basedOn w:val="BillBasic"/>
    <w:rsid w:val="007935BE"/>
    <w:pPr>
      <w:spacing w:before="360"/>
      <w:jc w:val="right"/>
    </w:pPr>
    <w:rPr>
      <w:i/>
    </w:rPr>
  </w:style>
  <w:style w:type="paragraph" w:customStyle="1" w:styleId="03ScheduleLandscape">
    <w:name w:val="03ScheduleLandscape"/>
    <w:basedOn w:val="Normal"/>
    <w:rsid w:val="007935BE"/>
  </w:style>
  <w:style w:type="paragraph" w:customStyle="1" w:styleId="IDict-Heading">
    <w:name w:val="I Dict-Heading"/>
    <w:basedOn w:val="BillBasicHeading"/>
    <w:rsid w:val="007935BE"/>
    <w:pPr>
      <w:spacing w:before="320"/>
      <w:ind w:left="2600" w:hanging="2600"/>
      <w:jc w:val="both"/>
    </w:pPr>
    <w:rPr>
      <w:sz w:val="34"/>
    </w:rPr>
  </w:style>
  <w:style w:type="paragraph" w:customStyle="1" w:styleId="02TextLandscape">
    <w:name w:val="02TextLandscape"/>
    <w:basedOn w:val="Normal"/>
    <w:rsid w:val="007935BE"/>
  </w:style>
  <w:style w:type="paragraph" w:styleId="Salutation">
    <w:name w:val="Salutation"/>
    <w:basedOn w:val="Normal"/>
    <w:next w:val="Normal"/>
    <w:rsid w:val="00317442"/>
  </w:style>
  <w:style w:type="paragraph" w:customStyle="1" w:styleId="aNoteBullet">
    <w:name w:val="aNoteBullet"/>
    <w:basedOn w:val="aNoteSymb"/>
    <w:rsid w:val="007935BE"/>
    <w:pPr>
      <w:tabs>
        <w:tab w:val="left" w:pos="2200"/>
      </w:tabs>
      <w:spacing w:before="60"/>
      <w:ind w:left="2600" w:hanging="700"/>
    </w:pPr>
  </w:style>
  <w:style w:type="paragraph" w:customStyle="1" w:styleId="aNotess">
    <w:name w:val="aNotess"/>
    <w:basedOn w:val="BillBasic"/>
    <w:rsid w:val="00317442"/>
    <w:pPr>
      <w:ind w:left="1900" w:hanging="800"/>
    </w:pPr>
    <w:rPr>
      <w:sz w:val="20"/>
    </w:rPr>
  </w:style>
  <w:style w:type="paragraph" w:customStyle="1" w:styleId="aParaNoteBullet">
    <w:name w:val="aParaNoteBullet"/>
    <w:basedOn w:val="aParaNote"/>
    <w:rsid w:val="007935BE"/>
    <w:pPr>
      <w:tabs>
        <w:tab w:val="left" w:pos="2700"/>
      </w:tabs>
      <w:spacing w:before="60"/>
      <w:ind w:left="3100" w:hanging="700"/>
    </w:pPr>
  </w:style>
  <w:style w:type="paragraph" w:customStyle="1" w:styleId="aNotepar">
    <w:name w:val="aNotepar"/>
    <w:basedOn w:val="BillBasic"/>
    <w:next w:val="Normal"/>
    <w:rsid w:val="007935BE"/>
    <w:pPr>
      <w:ind w:left="2400" w:hanging="800"/>
    </w:pPr>
    <w:rPr>
      <w:sz w:val="20"/>
    </w:rPr>
  </w:style>
  <w:style w:type="paragraph" w:customStyle="1" w:styleId="aNoteTextpar">
    <w:name w:val="aNoteTextpar"/>
    <w:basedOn w:val="aNotepar"/>
    <w:rsid w:val="007935BE"/>
    <w:pPr>
      <w:spacing w:before="60"/>
      <w:ind w:firstLine="0"/>
    </w:pPr>
  </w:style>
  <w:style w:type="paragraph" w:customStyle="1" w:styleId="MinisterWord">
    <w:name w:val="MinisterWord"/>
    <w:basedOn w:val="Normal"/>
    <w:rsid w:val="007935BE"/>
    <w:pPr>
      <w:spacing w:before="60"/>
      <w:jc w:val="right"/>
    </w:pPr>
  </w:style>
  <w:style w:type="paragraph" w:customStyle="1" w:styleId="aExamPara">
    <w:name w:val="aExamPara"/>
    <w:basedOn w:val="aExam"/>
    <w:rsid w:val="007935BE"/>
    <w:pPr>
      <w:tabs>
        <w:tab w:val="right" w:pos="1720"/>
        <w:tab w:val="left" w:pos="2000"/>
        <w:tab w:val="left" w:pos="2300"/>
      </w:tabs>
      <w:ind w:left="2400" w:hanging="1300"/>
    </w:pPr>
  </w:style>
  <w:style w:type="paragraph" w:customStyle="1" w:styleId="aExamNumText">
    <w:name w:val="aExamNumText"/>
    <w:basedOn w:val="aExam"/>
    <w:rsid w:val="007935BE"/>
    <w:pPr>
      <w:ind w:left="1500"/>
    </w:pPr>
  </w:style>
  <w:style w:type="paragraph" w:customStyle="1" w:styleId="aExamBullet">
    <w:name w:val="aExamBullet"/>
    <w:basedOn w:val="aExam"/>
    <w:rsid w:val="007935BE"/>
    <w:pPr>
      <w:tabs>
        <w:tab w:val="left" w:pos="1500"/>
        <w:tab w:val="left" w:pos="2300"/>
      </w:tabs>
      <w:ind w:left="1900" w:hanging="800"/>
    </w:pPr>
  </w:style>
  <w:style w:type="paragraph" w:customStyle="1" w:styleId="aNotePara">
    <w:name w:val="aNotePara"/>
    <w:basedOn w:val="aNote"/>
    <w:rsid w:val="007935BE"/>
    <w:pPr>
      <w:tabs>
        <w:tab w:val="right" w:pos="2140"/>
        <w:tab w:val="left" w:pos="2400"/>
      </w:tabs>
      <w:spacing w:before="60"/>
      <w:ind w:left="2400" w:hanging="1300"/>
    </w:pPr>
  </w:style>
  <w:style w:type="paragraph" w:customStyle="1" w:styleId="aExplanHeading">
    <w:name w:val="aExplanHeading"/>
    <w:basedOn w:val="BillBasicHeading"/>
    <w:next w:val="Normal"/>
    <w:rsid w:val="007935BE"/>
    <w:rPr>
      <w:rFonts w:ascii="Arial (W1)" w:hAnsi="Arial (W1)"/>
      <w:sz w:val="18"/>
    </w:rPr>
  </w:style>
  <w:style w:type="paragraph" w:customStyle="1" w:styleId="aExplanText">
    <w:name w:val="aExplanText"/>
    <w:basedOn w:val="BillBasic"/>
    <w:rsid w:val="007935BE"/>
    <w:rPr>
      <w:sz w:val="20"/>
    </w:rPr>
  </w:style>
  <w:style w:type="paragraph" w:customStyle="1" w:styleId="aParaNotePara">
    <w:name w:val="aParaNotePara"/>
    <w:basedOn w:val="aNoteParaSymb"/>
    <w:rsid w:val="007935BE"/>
    <w:pPr>
      <w:tabs>
        <w:tab w:val="clear" w:pos="2140"/>
        <w:tab w:val="clear" w:pos="2400"/>
        <w:tab w:val="right" w:pos="2644"/>
      </w:tabs>
      <w:ind w:left="3320" w:hanging="1720"/>
    </w:pPr>
  </w:style>
  <w:style w:type="character" w:customStyle="1" w:styleId="charBold">
    <w:name w:val="charBold"/>
    <w:basedOn w:val="DefaultParagraphFont"/>
    <w:rsid w:val="007935BE"/>
    <w:rPr>
      <w:b/>
    </w:rPr>
  </w:style>
  <w:style w:type="character" w:customStyle="1" w:styleId="charBoldItals">
    <w:name w:val="charBoldItals"/>
    <w:basedOn w:val="DefaultParagraphFont"/>
    <w:rsid w:val="007935BE"/>
    <w:rPr>
      <w:b/>
      <w:i/>
    </w:rPr>
  </w:style>
  <w:style w:type="character" w:customStyle="1" w:styleId="charItals">
    <w:name w:val="charItals"/>
    <w:basedOn w:val="DefaultParagraphFont"/>
    <w:rsid w:val="007935BE"/>
    <w:rPr>
      <w:i/>
    </w:rPr>
  </w:style>
  <w:style w:type="character" w:customStyle="1" w:styleId="charUnderline">
    <w:name w:val="charUnderline"/>
    <w:basedOn w:val="DefaultParagraphFont"/>
    <w:rsid w:val="007935BE"/>
    <w:rPr>
      <w:u w:val="single"/>
    </w:rPr>
  </w:style>
  <w:style w:type="paragraph" w:customStyle="1" w:styleId="TableHd">
    <w:name w:val="TableHd"/>
    <w:basedOn w:val="Normal"/>
    <w:rsid w:val="007935BE"/>
    <w:pPr>
      <w:keepNext/>
      <w:spacing w:before="300"/>
      <w:ind w:left="1200" w:hanging="1200"/>
    </w:pPr>
    <w:rPr>
      <w:rFonts w:ascii="Arial" w:hAnsi="Arial"/>
      <w:b/>
      <w:sz w:val="20"/>
    </w:rPr>
  </w:style>
  <w:style w:type="paragraph" w:customStyle="1" w:styleId="TableColHd">
    <w:name w:val="TableColHd"/>
    <w:basedOn w:val="Normal"/>
    <w:rsid w:val="007935BE"/>
    <w:pPr>
      <w:keepNext/>
      <w:spacing w:after="60"/>
    </w:pPr>
    <w:rPr>
      <w:rFonts w:ascii="Arial" w:hAnsi="Arial"/>
      <w:b/>
      <w:sz w:val="18"/>
    </w:rPr>
  </w:style>
  <w:style w:type="paragraph" w:customStyle="1" w:styleId="PenaltyPara">
    <w:name w:val="PenaltyPara"/>
    <w:basedOn w:val="Normal"/>
    <w:rsid w:val="007935BE"/>
    <w:pPr>
      <w:tabs>
        <w:tab w:val="right" w:pos="1360"/>
      </w:tabs>
      <w:spacing w:before="60"/>
      <w:ind w:left="1600" w:hanging="1600"/>
      <w:jc w:val="both"/>
    </w:pPr>
  </w:style>
  <w:style w:type="paragraph" w:customStyle="1" w:styleId="tablepara">
    <w:name w:val="table para"/>
    <w:basedOn w:val="Normal"/>
    <w:rsid w:val="007935BE"/>
    <w:pPr>
      <w:tabs>
        <w:tab w:val="right" w:pos="800"/>
        <w:tab w:val="left" w:pos="1100"/>
      </w:tabs>
      <w:spacing w:before="80" w:after="60"/>
      <w:ind w:left="1100" w:hanging="1100"/>
    </w:pPr>
  </w:style>
  <w:style w:type="paragraph" w:customStyle="1" w:styleId="tablesubpara">
    <w:name w:val="table subpara"/>
    <w:basedOn w:val="Normal"/>
    <w:rsid w:val="007935BE"/>
    <w:pPr>
      <w:tabs>
        <w:tab w:val="right" w:pos="1500"/>
        <w:tab w:val="left" w:pos="1800"/>
      </w:tabs>
      <w:spacing w:before="80" w:after="60"/>
      <w:ind w:left="1800" w:hanging="1800"/>
    </w:pPr>
  </w:style>
  <w:style w:type="paragraph" w:customStyle="1" w:styleId="TableText">
    <w:name w:val="TableText"/>
    <w:basedOn w:val="Normal"/>
    <w:rsid w:val="007935BE"/>
    <w:pPr>
      <w:spacing w:before="60" w:after="60"/>
    </w:pPr>
  </w:style>
  <w:style w:type="paragraph" w:customStyle="1" w:styleId="IshadedH5Sec">
    <w:name w:val="I shaded H5 Sec"/>
    <w:basedOn w:val="AH5Sec"/>
    <w:rsid w:val="007935BE"/>
    <w:pPr>
      <w:shd w:val="pct25" w:color="auto" w:fill="auto"/>
      <w:outlineLvl w:val="9"/>
    </w:pPr>
  </w:style>
  <w:style w:type="paragraph" w:customStyle="1" w:styleId="IshadedSchClause">
    <w:name w:val="I shaded Sch Clause"/>
    <w:basedOn w:val="IshadedH5Sec"/>
    <w:rsid w:val="007935BE"/>
  </w:style>
  <w:style w:type="paragraph" w:customStyle="1" w:styleId="Penalty">
    <w:name w:val="Penalty"/>
    <w:basedOn w:val="Amainreturn"/>
    <w:rsid w:val="007935BE"/>
  </w:style>
  <w:style w:type="paragraph" w:customStyle="1" w:styleId="aNoteText">
    <w:name w:val="aNoteText"/>
    <w:basedOn w:val="aNoteSymb"/>
    <w:rsid w:val="007935BE"/>
    <w:pPr>
      <w:spacing w:before="60"/>
      <w:ind w:firstLine="0"/>
    </w:pPr>
  </w:style>
  <w:style w:type="paragraph" w:customStyle="1" w:styleId="aExamINum">
    <w:name w:val="aExamINum"/>
    <w:basedOn w:val="aExam"/>
    <w:rsid w:val="00317442"/>
    <w:pPr>
      <w:tabs>
        <w:tab w:val="left" w:pos="1500"/>
      </w:tabs>
      <w:ind w:left="1500" w:hanging="400"/>
    </w:pPr>
  </w:style>
  <w:style w:type="paragraph" w:customStyle="1" w:styleId="AExamIPara">
    <w:name w:val="AExamIPara"/>
    <w:basedOn w:val="aExam"/>
    <w:rsid w:val="007935BE"/>
    <w:pPr>
      <w:tabs>
        <w:tab w:val="right" w:pos="1720"/>
        <w:tab w:val="left" w:pos="2000"/>
      </w:tabs>
      <w:ind w:left="2000" w:hanging="900"/>
    </w:pPr>
  </w:style>
  <w:style w:type="paragraph" w:customStyle="1" w:styleId="AH3sec">
    <w:name w:val="A H3 sec"/>
    <w:basedOn w:val="Normal"/>
    <w:next w:val="Amain"/>
    <w:rsid w:val="00317442"/>
    <w:pPr>
      <w:keepNext/>
      <w:keepLines/>
      <w:numPr>
        <w:numId w:val="9"/>
      </w:numPr>
      <w:pBdr>
        <w:top w:val="single" w:sz="4" w:space="1" w:color="auto"/>
      </w:pBdr>
      <w:tabs>
        <w:tab w:val="left" w:pos="284"/>
      </w:tabs>
      <w:spacing w:before="240"/>
      <w:ind w:left="0" w:firstLine="0"/>
    </w:pPr>
    <w:rPr>
      <w:rFonts w:ascii="Arial" w:hAnsi="Arial"/>
      <w:b/>
      <w:sz w:val="22"/>
    </w:rPr>
  </w:style>
  <w:style w:type="paragraph" w:customStyle="1" w:styleId="aExamHdgss">
    <w:name w:val="aExamHdgss"/>
    <w:basedOn w:val="BillBasicHeading"/>
    <w:next w:val="Normal"/>
    <w:rsid w:val="007935BE"/>
    <w:pPr>
      <w:tabs>
        <w:tab w:val="clear" w:pos="2600"/>
      </w:tabs>
      <w:ind w:left="1100"/>
    </w:pPr>
    <w:rPr>
      <w:sz w:val="18"/>
    </w:rPr>
  </w:style>
  <w:style w:type="paragraph" w:customStyle="1" w:styleId="aExamss">
    <w:name w:val="aExamss"/>
    <w:basedOn w:val="aNoteSymb"/>
    <w:rsid w:val="007935BE"/>
    <w:pPr>
      <w:spacing w:before="60"/>
      <w:ind w:left="1100" w:firstLine="0"/>
    </w:pPr>
  </w:style>
  <w:style w:type="paragraph" w:customStyle="1" w:styleId="aExamHdgpar">
    <w:name w:val="aExamHdgpar"/>
    <w:basedOn w:val="aExamHdgss"/>
    <w:next w:val="Normal"/>
    <w:rsid w:val="007935BE"/>
    <w:pPr>
      <w:ind w:left="1600"/>
    </w:pPr>
  </w:style>
  <w:style w:type="paragraph" w:customStyle="1" w:styleId="aExampar">
    <w:name w:val="aExampar"/>
    <w:basedOn w:val="aExamss"/>
    <w:rsid w:val="007935BE"/>
    <w:pPr>
      <w:ind w:left="1600"/>
    </w:pPr>
  </w:style>
  <w:style w:type="paragraph" w:customStyle="1" w:styleId="aExamINumss">
    <w:name w:val="aExamINumss"/>
    <w:basedOn w:val="aExamss"/>
    <w:rsid w:val="007935BE"/>
    <w:pPr>
      <w:tabs>
        <w:tab w:val="left" w:pos="1500"/>
      </w:tabs>
      <w:ind w:left="1500" w:hanging="400"/>
    </w:pPr>
  </w:style>
  <w:style w:type="paragraph" w:customStyle="1" w:styleId="aExamINumpar">
    <w:name w:val="aExamINumpar"/>
    <w:basedOn w:val="aExampar"/>
    <w:rsid w:val="007935BE"/>
    <w:pPr>
      <w:tabs>
        <w:tab w:val="left" w:pos="2000"/>
      </w:tabs>
      <w:ind w:left="2000" w:hanging="400"/>
    </w:pPr>
  </w:style>
  <w:style w:type="paragraph" w:customStyle="1" w:styleId="aExamNumTextss">
    <w:name w:val="aExamNumTextss"/>
    <w:basedOn w:val="aExamss"/>
    <w:rsid w:val="007935BE"/>
    <w:pPr>
      <w:ind w:left="1500"/>
    </w:pPr>
  </w:style>
  <w:style w:type="paragraph" w:customStyle="1" w:styleId="aExamNumTextpar">
    <w:name w:val="aExamNumTextpar"/>
    <w:basedOn w:val="aExampar"/>
    <w:rsid w:val="00317442"/>
    <w:pPr>
      <w:ind w:left="2000"/>
    </w:pPr>
  </w:style>
  <w:style w:type="paragraph" w:customStyle="1" w:styleId="aExamBulletss">
    <w:name w:val="aExamBulletss"/>
    <w:basedOn w:val="aExamss"/>
    <w:rsid w:val="007935BE"/>
    <w:pPr>
      <w:ind w:left="1500" w:hanging="400"/>
    </w:pPr>
  </w:style>
  <w:style w:type="paragraph" w:customStyle="1" w:styleId="aExamBulletpar">
    <w:name w:val="aExamBulletpar"/>
    <w:basedOn w:val="aExampar"/>
    <w:rsid w:val="007935BE"/>
    <w:pPr>
      <w:ind w:left="2000" w:hanging="400"/>
    </w:pPr>
  </w:style>
  <w:style w:type="paragraph" w:customStyle="1" w:styleId="aExamHdgsubpar">
    <w:name w:val="aExamHdgsubpar"/>
    <w:basedOn w:val="aExamHdgss"/>
    <w:next w:val="Normal"/>
    <w:rsid w:val="007935BE"/>
    <w:pPr>
      <w:ind w:left="2140"/>
    </w:pPr>
  </w:style>
  <w:style w:type="paragraph" w:customStyle="1" w:styleId="aExamsubpar">
    <w:name w:val="aExamsubpar"/>
    <w:basedOn w:val="aExamss"/>
    <w:rsid w:val="007935BE"/>
    <w:pPr>
      <w:ind w:left="2140"/>
    </w:pPr>
  </w:style>
  <w:style w:type="paragraph" w:customStyle="1" w:styleId="aExamNumsubpar">
    <w:name w:val="aExamNumsubpar"/>
    <w:basedOn w:val="aExamsubpar"/>
    <w:rsid w:val="00317442"/>
    <w:pPr>
      <w:tabs>
        <w:tab w:val="left" w:pos="2540"/>
      </w:tabs>
      <w:ind w:left="2540" w:hanging="400"/>
    </w:pPr>
  </w:style>
  <w:style w:type="paragraph" w:customStyle="1" w:styleId="aExamNumTextsubpar">
    <w:name w:val="aExamNumTextsubpar"/>
    <w:basedOn w:val="aExampar"/>
    <w:rsid w:val="00317442"/>
    <w:pPr>
      <w:ind w:left="2540"/>
    </w:pPr>
  </w:style>
  <w:style w:type="paragraph" w:customStyle="1" w:styleId="aExamBulletsubpar">
    <w:name w:val="aExamBulletsubpar"/>
    <w:basedOn w:val="aExamsubpar"/>
    <w:rsid w:val="00317442"/>
    <w:pPr>
      <w:tabs>
        <w:tab w:val="num" w:pos="2540"/>
      </w:tabs>
      <w:ind w:left="2540" w:hanging="400"/>
    </w:pPr>
  </w:style>
  <w:style w:type="paragraph" w:customStyle="1" w:styleId="aNoteTextss">
    <w:name w:val="aNoteTextss"/>
    <w:basedOn w:val="Normal"/>
    <w:rsid w:val="007935BE"/>
    <w:pPr>
      <w:spacing w:before="60"/>
      <w:ind w:left="1900"/>
      <w:jc w:val="both"/>
    </w:pPr>
    <w:rPr>
      <w:sz w:val="20"/>
    </w:rPr>
  </w:style>
  <w:style w:type="paragraph" w:customStyle="1" w:styleId="aNoteParass">
    <w:name w:val="aNoteParass"/>
    <w:basedOn w:val="Normal"/>
    <w:rsid w:val="007935BE"/>
    <w:pPr>
      <w:tabs>
        <w:tab w:val="right" w:pos="2140"/>
        <w:tab w:val="left" w:pos="2400"/>
      </w:tabs>
      <w:spacing w:before="60"/>
      <w:ind w:left="2400" w:hanging="1300"/>
      <w:jc w:val="both"/>
    </w:pPr>
    <w:rPr>
      <w:sz w:val="20"/>
    </w:rPr>
  </w:style>
  <w:style w:type="paragraph" w:customStyle="1" w:styleId="aNoteParapar">
    <w:name w:val="aNoteParapar"/>
    <w:basedOn w:val="aNotepar"/>
    <w:rsid w:val="007935BE"/>
    <w:pPr>
      <w:tabs>
        <w:tab w:val="right" w:pos="2640"/>
      </w:tabs>
      <w:spacing w:before="60"/>
      <w:ind w:left="2920" w:hanging="1320"/>
    </w:pPr>
  </w:style>
  <w:style w:type="paragraph" w:customStyle="1" w:styleId="aNotesubpar">
    <w:name w:val="aNotesubpar"/>
    <w:basedOn w:val="BillBasic"/>
    <w:next w:val="Normal"/>
    <w:rsid w:val="007935BE"/>
    <w:pPr>
      <w:ind w:left="2940" w:hanging="800"/>
    </w:pPr>
    <w:rPr>
      <w:sz w:val="20"/>
    </w:rPr>
  </w:style>
  <w:style w:type="paragraph" w:customStyle="1" w:styleId="aNoteTextsubpar">
    <w:name w:val="aNoteTextsubpar"/>
    <w:basedOn w:val="aNotesubpar"/>
    <w:rsid w:val="007935BE"/>
    <w:pPr>
      <w:spacing w:before="60"/>
      <w:ind w:firstLine="0"/>
    </w:pPr>
  </w:style>
  <w:style w:type="paragraph" w:customStyle="1" w:styleId="aNoteParasubpar">
    <w:name w:val="aNoteParasubpar"/>
    <w:basedOn w:val="aNotesubpar"/>
    <w:rsid w:val="00317442"/>
    <w:pPr>
      <w:tabs>
        <w:tab w:val="right" w:pos="3180"/>
      </w:tabs>
      <w:spacing w:before="60"/>
      <w:ind w:left="3460" w:hanging="1320"/>
    </w:pPr>
  </w:style>
  <w:style w:type="paragraph" w:customStyle="1" w:styleId="aNoteBulletsubpar">
    <w:name w:val="aNoteBulletsubpar"/>
    <w:basedOn w:val="aNotesubpar"/>
    <w:rsid w:val="00317442"/>
    <w:pPr>
      <w:numPr>
        <w:numId w:val="12"/>
      </w:numPr>
      <w:tabs>
        <w:tab w:val="left" w:pos="3240"/>
      </w:tabs>
      <w:spacing w:before="60"/>
    </w:pPr>
  </w:style>
  <w:style w:type="paragraph" w:customStyle="1" w:styleId="aNoteBulletss">
    <w:name w:val="aNoteBulletss"/>
    <w:basedOn w:val="Normal"/>
    <w:rsid w:val="007935BE"/>
    <w:pPr>
      <w:spacing w:before="60"/>
      <w:ind w:left="2300" w:hanging="400"/>
      <w:jc w:val="both"/>
    </w:pPr>
    <w:rPr>
      <w:sz w:val="20"/>
    </w:rPr>
  </w:style>
  <w:style w:type="paragraph" w:customStyle="1" w:styleId="aNoteBulletpar">
    <w:name w:val="aNoteBulletpar"/>
    <w:basedOn w:val="aNotepar"/>
    <w:rsid w:val="007935BE"/>
    <w:pPr>
      <w:spacing w:before="60"/>
      <w:ind w:left="2800" w:hanging="400"/>
    </w:pPr>
  </w:style>
  <w:style w:type="paragraph" w:customStyle="1" w:styleId="aExplanBullet">
    <w:name w:val="aExplanBullet"/>
    <w:basedOn w:val="Normal"/>
    <w:rsid w:val="007935BE"/>
    <w:pPr>
      <w:spacing w:before="140"/>
      <w:ind w:left="400" w:hanging="400"/>
      <w:jc w:val="both"/>
    </w:pPr>
    <w:rPr>
      <w:snapToGrid w:val="0"/>
      <w:sz w:val="20"/>
    </w:rPr>
  </w:style>
  <w:style w:type="paragraph" w:customStyle="1" w:styleId="AuthLaw">
    <w:name w:val="AuthLaw"/>
    <w:basedOn w:val="BillBasic"/>
    <w:rsid w:val="00317442"/>
    <w:rPr>
      <w:rFonts w:ascii="Arial" w:hAnsi="Arial"/>
      <w:b/>
      <w:sz w:val="20"/>
    </w:rPr>
  </w:style>
  <w:style w:type="paragraph" w:customStyle="1" w:styleId="aExamNumpar">
    <w:name w:val="aExamNumpar"/>
    <w:basedOn w:val="aExamINumss"/>
    <w:rsid w:val="00317442"/>
    <w:pPr>
      <w:tabs>
        <w:tab w:val="clear" w:pos="1500"/>
        <w:tab w:val="left" w:pos="2000"/>
      </w:tabs>
      <w:ind w:left="2000"/>
    </w:pPr>
  </w:style>
  <w:style w:type="paragraph" w:customStyle="1" w:styleId="Schsectionheading">
    <w:name w:val="Sch section heading"/>
    <w:basedOn w:val="BillBasic"/>
    <w:next w:val="Amain"/>
    <w:rsid w:val="00317442"/>
    <w:pPr>
      <w:spacing w:before="240"/>
      <w:jc w:val="left"/>
      <w:outlineLvl w:val="4"/>
    </w:pPr>
    <w:rPr>
      <w:rFonts w:ascii="Arial" w:hAnsi="Arial"/>
      <w:b/>
    </w:rPr>
  </w:style>
  <w:style w:type="paragraph" w:customStyle="1" w:styleId="SchAmain">
    <w:name w:val="Sch A main"/>
    <w:basedOn w:val="Amain"/>
    <w:rsid w:val="007935BE"/>
  </w:style>
  <w:style w:type="paragraph" w:customStyle="1" w:styleId="SchApara">
    <w:name w:val="Sch A para"/>
    <w:basedOn w:val="Apara"/>
    <w:rsid w:val="007935BE"/>
  </w:style>
  <w:style w:type="paragraph" w:customStyle="1" w:styleId="SchAsubpara">
    <w:name w:val="Sch A subpara"/>
    <w:basedOn w:val="Asubpara"/>
    <w:rsid w:val="007935BE"/>
  </w:style>
  <w:style w:type="paragraph" w:customStyle="1" w:styleId="SchAsubsubpara">
    <w:name w:val="Sch A subsubpara"/>
    <w:basedOn w:val="Asubsubpara"/>
    <w:rsid w:val="007935BE"/>
  </w:style>
  <w:style w:type="paragraph" w:customStyle="1" w:styleId="TOCOL1">
    <w:name w:val="TOCOL 1"/>
    <w:basedOn w:val="TOC1"/>
    <w:rsid w:val="007935BE"/>
  </w:style>
  <w:style w:type="paragraph" w:customStyle="1" w:styleId="TOCOL2">
    <w:name w:val="TOCOL 2"/>
    <w:basedOn w:val="TOC2"/>
    <w:rsid w:val="007935BE"/>
    <w:pPr>
      <w:keepNext w:val="0"/>
    </w:pPr>
  </w:style>
  <w:style w:type="paragraph" w:customStyle="1" w:styleId="TOCOL3">
    <w:name w:val="TOCOL 3"/>
    <w:basedOn w:val="TOC3"/>
    <w:rsid w:val="007935BE"/>
    <w:pPr>
      <w:keepNext w:val="0"/>
    </w:pPr>
  </w:style>
  <w:style w:type="paragraph" w:customStyle="1" w:styleId="TOCOL4">
    <w:name w:val="TOCOL 4"/>
    <w:basedOn w:val="TOC4"/>
    <w:rsid w:val="007935BE"/>
    <w:pPr>
      <w:keepNext w:val="0"/>
    </w:pPr>
  </w:style>
  <w:style w:type="paragraph" w:customStyle="1" w:styleId="TOCOL5">
    <w:name w:val="TOCOL 5"/>
    <w:basedOn w:val="TOC5"/>
    <w:rsid w:val="007935BE"/>
    <w:pPr>
      <w:tabs>
        <w:tab w:val="left" w:pos="400"/>
      </w:tabs>
    </w:pPr>
  </w:style>
  <w:style w:type="paragraph" w:customStyle="1" w:styleId="TOCOL6">
    <w:name w:val="TOCOL 6"/>
    <w:basedOn w:val="TOC6"/>
    <w:rsid w:val="007935BE"/>
    <w:pPr>
      <w:keepNext w:val="0"/>
    </w:pPr>
  </w:style>
  <w:style w:type="paragraph" w:customStyle="1" w:styleId="TOCOL7">
    <w:name w:val="TOCOL 7"/>
    <w:basedOn w:val="TOC7"/>
    <w:rsid w:val="007935BE"/>
  </w:style>
  <w:style w:type="paragraph" w:customStyle="1" w:styleId="TOCOL8">
    <w:name w:val="TOCOL 8"/>
    <w:basedOn w:val="TOC8"/>
    <w:rsid w:val="007935BE"/>
  </w:style>
  <w:style w:type="paragraph" w:customStyle="1" w:styleId="TOCOL9">
    <w:name w:val="TOCOL 9"/>
    <w:basedOn w:val="TOC9"/>
    <w:rsid w:val="007935BE"/>
    <w:pPr>
      <w:ind w:right="0"/>
    </w:pPr>
  </w:style>
  <w:style w:type="paragraph" w:styleId="TOC9">
    <w:name w:val="toc 9"/>
    <w:basedOn w:val="Normal"/>
    <w:next w:val="Normal"/>
    <w:autoRedefine/>
    <w:rsid w:val="007935BE"/>
    <w:pPr>
      <w:ind w:left="1920" w:right="600"/>
    </w:pPr>
  </w:style>
  <w:style w:type="paragraph" w:customStyle="1" w:styleId="Billname1">
    <w:name w:val="Billname1"/>
    <w:basedOn w:val="Normal"/>
    <w:rsid w:val="007935BE"/>
    <w:pPr>
      <w:tabs>
        <w:tab w:val="left" w:pos="2400"/>
      </w:tabs>
      <w:spacing w:before="1220"/>
    </w:pPr>
    <w:rPr>
      <w:rFonts w:ascii="Arial" w:hAnsi="Arial"/>
      <w:b/>
      <w:sz w:val="40"/>
    </w:rPr>
  </w:style>
  <w:style w:type="paragraph" w:customStyle="1" w:styleId="TableText10">
    <w:name w:val="TableText10"/>
    <w:basedOn w:val="TableText"/>
    <w:rsid w:val="007935BE"/>
    <w:rPr>
      <w:sz w:val="20"/>
    </w:rPr>
  </w:style>
  <w:style w:type="paragraph" w:customStyle="1" w:styleId="TablePara10">
    <w:name w:val="TablePara10"/>
    <w:basedOn w:val="tablepara"/>
    <w:rsid w:val="007935BE"/>
    <w:pPr>
      <w:tabs>
        <w:tab w:val="clear" w:pos="800"/>
        <w:tab w:val="clear" w:pos="1100"/>
        <w:tab w:val="right" w:pos="400"/>
        <w:tab w:val="left" w:pos="700"/>
      </w:tabs>
      <w:ind w:left="700" w:hanging="700"/>
    </w:pPr>
    <w:rPr>
      <w:sz w:val="20"/>
    </w:rPr>
  </w:style>
  <w:style w:type="paragraph" w:customStyle="1" w:styleId="TableSubPara10">
    <w:name w:val="TableSubPara10"/>
    <w:basedOn w:val="tablesubpara"/>
    <w:rsid w:val="007935BE"/>
    <w:pPr>
      <w:tabs>
        <w:tab w:val="clear" w:pos="1500"/>
        <w:tab w:val="clear" w:pos="1800"/>
        <w:tab w:val="right" w:pos="1100"/>
        <w:tab w:val="left" w:pos="1400"/>
      </w:tabs>
      <w:ind w:left="1400" w:hanging="1400"/>
    </w:pPr>
    <w:rPr>
      <w:sz w:val="20"/>
    </w:rPr>
  </w:style>
  <w:style w:type="character" w:customStyle="1" w:styleId="charContents">
    <w:name w:val="charContents"/>
    <w:basedOn w:val="DefaultParagraphFont"/>
    <w:rsid w:val="007935BE"/>
  </w:style>
  <w:style w:type="character" w:customStyle="1" w:styleId="charPage">
    <w:name w:val="charPage"/>
    <w:basedOn w:val="DefaultParagraphFont"/>
    <w:rsid w:val="007935BE"/>
  </w:style>
  <w:style w:type="character" w:styleId="PageNumber">
    <w:name w:val="page number"/>
    <w:basedOn w:val="DefaultParagraphFont"/>
    <w:rsid w:val="007935BE"/>
  </w:style>
  <w:style w:type="paragraph" w:customStyle="1" w:styleId="Letterhead">
    <w:name w:val="Letterhead"/>
    <w:rsid w:val="00317442"/>
    <w:pPr>
      <w:widowControl w:val="0"/>
      <w:spacing w:after="180"/>
      <w:jc w:val="right"/>
    </w:pPr>
    <w:rPr>
      <w:rFonts w:ascii="Arial" w:hAnsi="Arial"/>
      <w:sz w:val="32"/>
      <w:lang w:eastAsia="en-US"/>
    </w:rPr>
  </w:style>
  <w:style w:type="paragraph" w:customStyle="1" w:styleId="IShadedschclause0">
    <w:name w:val="I Shaded sch clause"/>
    <w:basedOn w:val="IH5Sec"/>
    <w:rsid w:val="00317442"/>
    <w:pPr>
      <w:shd w:val="pct15" w:color="auto" w:fill="FFFFFF"/>
      <w:tabs>
        <w:tab w:val="clear" w:pos="1100"/>
        <w:tab w:val="left" w:pos="700"/>
      </w:tabs>
      <w:ind w:left="700" w:hanging="700"/>
    </w:pPr>
  </w:style>
  <w:style w:type="paragraph" w:customStyle="1" w:styleId="Billfooter">
    <w:name w:val="Billfooter"/>
    <w:basedOn w:val="Normal"/>
    <w:rsid w:val="00317442"/>
    <w:pPr>
      <w:tabs>
        <w:tab w:val="right" w:pos="7200"/>
      </w:tabs>
      <w:jc w:val="both"/>
    </w:pPr>
    <w:rPr>
      <w:sz w:val="18"/>
    </w:rPr>
  </w:style>
  <w:style w:type="paragraph" w:styleId="BalloonText">
    <w:name w:val="Balloon Text"/>
    <w:basedOn w:val="Normal"/>
    <w:link w:val="BalloonTextChar"/>
    <w:uiPriority w:val="99"/>
    <w:unhideWhenUsed/>
    <w:rsid w:val="007935BE"/>
    <w:rPr>
      <w:rFonts w:ascii="Tahoma" w:hAnsi="Tahoma" w:cs="Tahoma"/>
      <w:sz w:val="16"/>
      <w:szCs w:val="16"/>
    </w:rPr>
  </w:style>
  <w:style w:type="character" w:customStyle="1" w:styleId="BalloonTextChar">
    <w:name w:val="Balloon Text Char"/>
    <w:basedOn w:val="DefaultParagraphFont"/>
    <w:link w:val="BalloonText"/>
    <w:uiPriority w:val="99"/>
    <w:rsid w:val="007935BE"/>
    <w:rPr>
      <w:rFonts w:ascii="Tahoma" w:hAnsi="Tahoma" w:cs="Tahoma"/>
      <w:sz w:val="16"/>
      <w:szCs w:val="16"/>
      <w:lang w:eastAsia="en-US"/>
    </w:rPr>
  </w:style>
  <w:style w:type="paragraph" w:customStyle="1" w:styleId="00AssAm">
    <w:name w:val="00AssAm"/>
    <w:basedOn w:val="00SigningPage"/>
    <w:rsid w:val="00317442"/>
  </w:style>
  <w:style w:type="character" w:customStyle="1" w:styleId="FooterChar">
    <w:name w:val="Footer Char"/>
    <w:basedOn w:val="DefaultParagraphFont"/>
    <w:link w:val="Footer"/>
    <w:rsid w:val="007935BE"/>
    <w:rPr>
      <w:rFonts w:ascii="Arial" w:hAnsi="Arial"/>
      <w:sz w:val="18"/>
      <w:lang w:eastAsia="en-US"/>
    </w:rPr>
  </w:style>
  <w:style w:type="character" w:customStyle="1" w:styleId="HeaderChar">
    <w:name w:val="Header Char"/>
    <w:basedOn w:val="DefaultParagraphFont"/>
    <w:link w:val="Header"/>
    <w:rsid w:val="00317442"/>
    <w:rPr>
      <w:sz w:val="24"/>
      <w:lang w:eastAsia="en-US"/>
    </w:rPr>
  </w:style>
  <w:style w:type="paragraph" w:customStyle="1" w:styleId="01aPreamble">
    <w:name w:val="01aPreamble"/>
    <w:basedOn w:val="Normal"/>
    <w:qFormat/>
    <w:rsid w:val="007935BE"/>
  </w:style>
  <w:style w:type="paragraph" w:customStyle="1" w:styleId="TableBullet">
    <w:name w:val="TableBullet"/>
    <w:basedOn w:val="TableText10"/>
    <w:qFormat/>
    <w:rsid w:val="007935BE"/>
    <w:pPr>
      <w:numPr>
        <w:numId w:val="31"/>
      </w:numPr>
    </w:pPr>
  </w:style>
  <w:style w:type="paragraph" w:customStyle="1" w:styleId="BillCrest">
    <w:name w:val="Bill Crest"/>
    <w:basedOn w:val="Normal"/>
    <w:next w:val="Normal"/>
    <w:rsid w:val="007935BE"/>
    <w:pPr>
      <w:tabs>
        <w:tab w:val="center" w:pos="3160"/>
      </w:tabs>
      <w:spacing w:after="60"/>
    </w:pPr>
    <w:rPr>
      <w:sz w:val="216"/>
    </w:rPr>
  </w:style>
  <w:style w:type="paragraph" w:customStyle="1" w:styleId="BillNo">
    <w:name w:val="BillNo"/>
    <w:basedOn w:val="BillBasicHeading"/>
    <w:rsid w:val="007935BE"/>
    <w:pPr>
      <w:keepNext w:val="0"/>
      <w:spacing w:before="240"/>
      <w:jc w:val="both"/>
    </w:pPr>
  </w:style>
  <w:style w:type="paragraph" w:customStyle="1" w:styleId="aNoteBulletann">
    <w:name w:val="aNoteBulletann"/>
    <w:basedOn w:val="aNotess"/>
    <w:rsid w:val="00317442"/>
    <w:pPr>
      <w:tabs>
        <w:tab w:val="left" w:pos="2200"/>
      </w:tabs>
      <w:spacing w:before="0"/>
      <w:ind w:left="0" w:firstLine="0"/>
    </w:pPr>
  </w:style>
  <w:style w:type="paragraph" w:customStyle="1" w:styleId="aNoteBulletparann">
    <w:name w:val="aNoteBulletparann"/>
    <w:basedOn w:val="aNotepar"/>
    <w:rsid w:val="00317442"/>
    <w:pPr>
      <w:tabs>
        <w:tab w:val="left" w:pos="2700"/>
      </w:tabs>
      <w:spacing w:before="0"/>
      <w:ind w:left="0" w:firstLine="0"/>
    </w:pPr>
  </w:style>
  <w:style w:type="paragraph" w:customStyle="1" w:styleId="TableNumbered">
    <w:name w:val="TableNumbered"/>
    <w:basedOn w:val="TableText10"/>
    <w:qFormat/>
    <w:rsid w:val="007935BE"/>
    <w:pPr>
      <w:numPr>
        <w:numId w:val="17"/>
      </w:numPr>
    </w:pPr>
  </w:style>
  <w:style w:type="paragraph" w:customStyle="1" w:styleId="ISchMain">
    <w:name w:val="I Sch Main"/>
    <w:basedOn w:val="BillBasic"/>
    <w:rsid w:val="007935BE"/>
    <w:pPr>
      <w:tabs>
        <w:tab w:val="right" w:pos="900"/>
        <w:tab w:val="left" w:pos="1100"/>
      </w:tabs>
      <w:ind w:left="1100" w:hanging="1100"/>
    </w:pPr>
  </w:style>
  <w:style w:type="paragraph" w:customStyle="1" w:styleId="ISchpara">
    <w:name w:val="I Sch para"/>
    <w:basedOn w:val="BillBasic"/>
    <w:rsid w:val="007935BE"/>
    <w:pPr>
      <w:tabs>
        <w:tab w:val="right" w:pos="1400"/>
        <w:tab w:val="left" w:pos="1600"/>
      </w:tabs>
      <w:ind w:left="1600" w:hanging="1600"/>
    </w:pPr>
  </w:style>
  <w:style w:type="paragraph" w:customStyle="1" w:styleId="ISchsubpara">
    <w:name w:val="I Sch subpara"/>
    <w:basedOn w:val="BillBasic"/>
    <w:rsid w:val="007935BE"/>
    <w:pPr>
      <w:tabs>
        <w:tab w:val="right" w:pos="1940"/>
        <w:tab w:val="left" w:pos="2140"/>
      </w:tabs>
      <w:ind w:left="2140" w:hanging="2140"/>
    </w:pPr>
  </w:style>
  <w:style w:type="paragraph" w:customStyle="1" w:styleId="ISchsubsubpara">
    <w:name w:val="I Sch subsubpara"/>
    <w:basedOn w:val="BillBasic"/>
    <w:rsid w:val="007935BE"/>
    <w:pPr>
      <w:tabs>
        <w:tab w:val="right" w:pos="2460"/>
        <w:tab w:val="left" w:pos="2660"/>
      </w:tabs>
      <w:ind w:left="2660" w:hanging="2660"/>
    </w:pPr>
  </w:style>
  <w:style w:type="character" w:customStyle="1" w:styleId="aNoteChar">
    <w:name w:val="aNote Char"/>
    <w:basedOn w:val="DefaultParagraphFont"/>
    <w:link w:val="aNote"/>
    <w:locked/>
    <w:rsid w:val="007935BE"/>
    <w:rPr>
      <w:lang w:eastAsia="en-US"/>
    </w:rPr>
  </w:style>
  <w:style w:type="character" w:customStyle="1" w:styleId="charCitHyperlinkAbbrev">
    <w:name w:val="charCitHyperlinkAbbrev"/>
    <w:basedOn w:val="Hyperlink"/>
    <w:uiPriority w:val="1"/>
    <w:rsid w:val="007935BE"/>
    <w:rPr>
      <w:color w:val="0000FF" w:themeColor="hyperlink"/>
      <w:u w:val="none"/>
    </w:rPr>
  </w:style>
  <w:style w:type="character" w:styleId="Hyperlink">
    <w:name w:val="Hyperlink"/>
    <w:basedOn w:val="DefaultParagraphFont"/>
    <w:uiPriority w:val="99"/>
    <w:unhideWhenUsed/>
    <w:rsid w:val="007935BE"/>
    <w:rPr>
      <w:color w:val="0000FF" w:themeColor="hyperlink"/>
      <w:u w:val="single"/>
    </w:rPr>
  </w:style>
  <w:style w:type="character" w:customStyle="1" w:styleId="charCitHyperlinkItal">
    <w:name w:val="charCitHyperlinkItal"/>
    <w:basedOn w:val="Hyperlink"/>
    <w:uiPriority w:val="1"/>
    <w:rsid w:val="007935BE"/>
    <w:rPr>
      <w:i/>
      <w:color w:val="0000FF" w:themeColor="hyperlink"/>
      <w:u w:val="none"/>
    </w:rPr>
  </w:style>
  <w:style w:type="character" w:customStyle="1" w:styleId="AH5SecChar">
    <w:name w:val="A H5 Sec Char"/>
    <w:basedOn w:val="DefaultParagraphFont"/>
    <w:link w:val="AH5Sec"/>
    <w:locked/>
    <w:rsid w:val="00317442"/>
    <w:rPr>
      <w:rFonts w:ascii="Arial" w:hAnsi="Arial"/>
      <w:b/>
      <w:sz w:val="24"/>
      <w:lang w:eastAsia="en-US"/>
    </w:rPr>
  </w:style>
  <w:style w:type="character" w:customStyle="1" w:styleId="BillBasicChar">
    <w:name w:val="BillBasic Char"/>
    <w:basedOn w:val="DefaultParagraphFont"/>
    <w:link w:val="BillBasic"/>
    <w:locked/>
    <w:rsid w:val="00317442"/>
    <w:rPr>
      <w:sz w:val="24"/>
      <w:lang w:eastAsia="en-US"/>
    </w:rPr>
  </w:style>
  <w:style w:type="paragraph" w:customStyle="1" w:styleId="Status">
    <w:name w:val="Status"/>
    <w:basedOn w:val="Normal"/>
    <w:rsid w:val="007935BE"/>
    <w:pPr>
      <w:spacing w:before="280"/>
      <w:jc w:val="center"/>
    </w:pPr>
    <w:rPr>
      <w:rFonts w:ascii="Arial" w:hAnsi="Arial"/>
      <w:sz w:val="14"/>
    </w:rPr>
  </w:style>
  <w:style w:type="paragraph" w:customStyle="1" w:styleId="FooterInfoCentre">
    <w:name w:val="FooterInfoCentre"/>
    <w:basedOn w:val="FooterInfo"/>
    <w:rsid w:val="007935BE"/>
    <w:pPr>
      <w:spacing w:before="60"/>
      <w:jc w:val="center"/>
    </w:pPr>
  </w:style>
  <w:style w:type="character" w:customStyle="1" w:styleId="aDefChar">
    <w:name w:val="aDef Char"/>
    <w:basedOn w:val="DefaultParagraphFont"/>
    <w:link w:val="aDef"/>
    <w:locked/>
    <w:rsid w:val="00FE4660"/>
    <w:rPr>
      <w:sz w:val="24"/>
      <w:lang w:eastAsia="en-US"/>
    </w:rPr>
  </w:style>
  <w:style w:type="character" w:customStyle="1" w:styleId="AparaChar">
    <w:name w:val="A para Char"/>
    <w:basedOn w:val="BillBasicChar"/>
    <w:link w:val="Apara"/>
    <w:locked/>
    <w:rsid w:val="007247DD"/>
    <w:rPr>
      <w:sz w:val="24"/>
      <w:lang w:eastAsia="en-US"/>
    </w:rPr>
  </w:style>
  <w:style w:type="paragraph" w:styleId="ListNumber5">
    <w:name w:val="List Number 5"/>
    <w:basedOn w:val="Normal"/>
    <w:uiPriority w:val="99"/>
    <w:rsid w:val="002C6F6A"/>
    <w:pPr>
      <w:tabs>
        <w:tab w:val="num" w:pos="643"/>
        <w:tab w:val="num" w:pos="1492"/>
      </w:tabs>
      <w:spacing w:before="80" w:after="60"/>
      <w:ind w:left="1492" w:hanging="360"/>
      <w:jc w:val="both"/>
    </w:pPr>
  </w:style>
  <w:style w:type="character" w:customStyle="1" w:styleId="AmainreturnChar">
    <w:name w:val="A main return Char"/>
    <w:basedOn w:val="DefaultParagraphFont"/>
    <w:link w:val="Amainreturn"/>
    <w:locked/>
    <w:rsid w:val="002A30D1"/>
    <w:rPr>
      <w:sz w:val="24"/>
      <w:lang w:eastAsia="en-US"/>
    </w:rPr>
  </w:style>
  <w:style w:type="character" w:customStyle="1" w:styleId="AmainChar">
    <w:name w:val="A main Char"/>
    <w:basedOn w:val="DefaultParagraphFont"/>
    <w:link w:val="Amain"/>
    <w:locked/>
    <w:rsid w:val="007D41EF"/>
    <w:rPr>
      <w:sz w:val="24"/>
      <w:lang w:eastAsia="en-US"/>
    </w:rPr>
  </w:style>
  <w:style w:type="character" w:styleId="UnresolvedMention">
    <w:name w:val="Unresolved Mention"/>
    <w:basedOn w:val="DefaultParagraphFont"/>
    <w:uiPriority w:val="99"/>
    <w:semiHidden/>
    <w:unhideWhenUsed/>
    <w:rsid w:val="007A0309"/>
    <w:rPr>
      <w:color w:val="605E5C"/>
      <w:shd w:val="clear" w:color="auto" w:fill="E1DFDD"/>
    </w:rPr>
  </w:style>
  <w:style w:type="paragraph" w:customStyle="1" w:styleId="00Spine">
    <w:name w:val="00Spine"/>
    <w:basedOn w:val="Normal"/>
    <w:rsid w:val="007935BE"/>
  </w:style>
  <w:style w:type="paragraph" w:customStyle="1" w:styleId="05Endnote0">
    <w:name w:val="05Endnote"/>
    <w:basedOn w:val="Normal"/>
    <w:rsid w:val="007935BE"/>
  </w:style>
  <w:style w:type="paragraph" w:customStyle="1" w:styleId="06Copyright">
    <w:name w:val="06Copyright"/>
    <w:basedOn w:val="Normal"/>
    <w:rsid w:val="007935BE"/>
  </w:style>
  <w:style w:type="paragraph" w:customStyle="1" w:styleId="RepubNo">
    <w:name w:val="RepubNo"/>
    <w:basedOn w:val="BillBasicHeading"/>
    <w:rsid w:val="007935BE"/>
    <w:pPr>
      <w:keepNext w:val="0"/>
      <w:spacing w:before="600"/>
      <w:jc w:val="both"/>
    </w:pPr>
    <w:rPr>
      <w:sz w:val="26"/>
    </w:rPr>
  </w:style>
  <w:style w:type="paragraph" w:customStyle="1" w:styleId="EffectiveDate">
    <w:name w:val="EffectiveDate"/>
    <w:basedOn w:val="Normal"/>
    <w:rsid w:val="007935BE"/>
    <w:pPr>
      <w:spacing w:before="120"/>
    </w:pPr>
    <w:rPr>
      <w:rFonts w:ascii="Arial" w:hAnsi="Arial"/>
      <w:b/>
      <w:sz w:val="26"/>
    </w:rPr>
  </w:style>
  <w:style w:type="paragraph" w:customStyle="1" w:styleId="CoverInForce">
    <w:name w:val="CoverInForce"/>
    <w:basedOn w:val="BillBasicHeading"/>
    <w:rsid w:val="007935BE"/>
    <w:pPr>
      <w:keepNext w:val="0"/>
      <w:spacing w:before="400"/>
    </w:pPr>
    <w:rPr>
      <w:b w:val="0"/>
    </w:rPr>
  </w:style>
  <w:style w:type="paragraph" w:customStyle="1" w:styleId="CoverHeading">
    <w:name w:val="CoverHeading"/>
    <w:basedOn w:val="Normal"/>
    <w:rsid w:val="007935BE"/>
    <w:rPr>
      <w:rFonts w:ascii="Arial" w:hAnsi="Arial"/>
      <w:b/>
    </w:rPr>
  </w:style>
  <w:style w:type="paragraph" w:customStyle="1" w:styleId="CoverSubHdg">
    <w:name w:val="CoverSubHdg"/>
    <w:basedOn w:val="CoverHeading"/>
    <w:rsid w:val="007935BE"/>
    <w:pPr>
      <w:spacing w:before="120"/>
    </w:pPr>
    <w:rPr>
      <w:sz w:val="20"/>
    </w:rPr>
  </w:style>
  <w:style w:type="paragraph" w:customStyle="1" w:styleId="CoverActName">
    <w:name w:val="CoverActName"/>
    <w:basedOn w:val="BillBasicHeading"/>
    <w:rsid w:val="007935BE"/>
    <w:pPr>
      <w:keepNext w:val="0"/>
      <w:spacing w:before="260"/>
    </w:pPr>
  </w:style>
  <w:style w:type="paragraph" w:customStyle="1" w:styleId="CoverText">
    <w:name w:val="CoverText"/>
    <w:basedOn w:val="Normal"/>
    <w:uiPriority w:val="99"/>
    <w:rsid w:val="007935BE"/>
    <w:pPr>
      <w:spacing w:before="100"/>
      <w:jc w:val="both"/>
    </w:pPr>
    <w:rPr>
      <w:sz w:val="20"/>
    </w:rPr>
  </w:style>
  <w:style w:type="paragraph" w:customStyle="1" w:styleId="CoverTextPara">
    <w:name w:val="CoverTextPara"/>
    <w:basedOn w:val="CoverText"/>
    <w:rsid w:val="007935BE"/>
    <w:pPr>
      <w:tabs>
        <w:tab w:val="right" w:pos="600"/>
        <w:tab w:val="left" w:pos="840"/>
      </w:tabs>
      <w:ind w:left="840" w:hanging="840"/>
    </w:pPr>
  </w:style>
  <w:style w:type="paragraph" w:customStyle="1" w:styleId="AH1ChapterSymb">
    <w:name w:val="A H1 Chapter Symb"/>
    <w:basedOn w:val="AH1Chapter"/>
    <w:next w:val="AH2Part"/>
    <w:rsid w:val="007935BE"/>
    <w:pPr>
      <w:tabs>
        <w:tab w:val="clear" w:pos="2600"/>
        <w:tab w:val="left" w:pos="0"/>
      </w:tabs>
      <w:ind w:left="2480" w:hanging="2960"/>
    </w:pPr>
  </w:style>
  <w:style w:type="paragraph" w:customStyle="1" w:styleId="AH2PartSymb">
    <w:name w:val="A H2 Part Symb"/>
    <w:basedOn w:val="AH2Part"/>
    <w:next w:val="AH3Div"/>
    <w:rsid w:val="007935BE"/>
    <w:pPr>
      <w:tabs>
        <w:tab w:val="clear" w:pos="2600"/>
        <w:tab w:val="left" w:pos="0"/>
      </w:tabs>
      <w:ind w:left="2480" w:hanging="2960"/>
    </w:pPr>
  </w:style>
  <w:style w:type="paragraph" w:customStyle="1" w:styleId="AH3DivSymb">
    <w:name w:val="A H3 Div Symb"/>
    <w:basedOn w:val="AH3Div"/>
    <w:next w:val="AH5Sec"/>
    <w:rsid w:val="007935BE"/>
    <w:pPr>
      <w:tabs>
        <w:tab w:val="clear" w:pos="2600"/>
        <w:tab w:val="left" w:pos="0"/>
      </w:tabs>
      <w:ind w:left="2480" w:hanging="2960"/>
    </w:pPr>
  </w:style>
  <w:style w:type="paragraph" w:customStyle="1" w:styleId="AH4SubDivSymb">
    <w:name w:val="A H4 SubDiv Symb"/>
    <w:basedOn w:val="AH4SubDiv"/>
    <w:next w:val="AH5Sec"/>
    <w:rsid w:val="007935BE"/>
    <w:pPr>
      <w:tabs>
        <w:tab w:val="clear" w:pos="2600"/>
        <w:tab w:val="left" w:pos="0"/>
      </w:tabs>
      <w:ind w:left="2480" w:hanging="2960"/>
    </w:pPr>
  </w:style>
  <w:style w:type="paragraph" w:customStyle="1" w:styleId="AH5SecSymb">
    <w:name w:val="A H5 Sec Symb"/>
    <w:basedOn w:val="AH5Sec"/>
    <w:next w:val="Amain"/>
    <w:rsid w:val="007935BE"/>
    <w:pPr>
      <w:tabs>
        <w:tab w:val="clear" w:pos="1100"/>
        <w:tab w:val="left" w:pos="0"/>
      </w:tabs>
      <w:ind w:hanging="1580"/>
    </w:pPr>
  </w:style>
  <w:style w:type="paragraph" w:customStyle="1" w:styleId="AmainSymb">
    <w:name w:val="A main Symb"/>
    <w:basedOn w:val="Amain"/>
    <w:rsid w:val="007935BE"/>
    <w:pPr>
      <w:tabs>
        <w:tab w:val="left" w:pos="0"/>
      </w:tabs>
      <w:ind w:left="1120" w:hanging="1600"/>
    </w:pPr>
  </w:style>
  <w:style w:type="paragraph" w:customStyle="1" w:styleId="AparaSymb">
    <w:name w:val="A para Symb"/>
    <w:basedOn w:val="Apara"/>
    <w:rsid w:val="007935BE"/>
    <w:pPr>
      <w:tabs>
        <w:tab w:val="right" w:pos="0"/>
      </w:tabs>
      <w:ind w:hanging="2080"/>
    </w:pPr>
  </w:style>
  <w:style w:type="paragraph" w:customStyle="1" w:styleId="Assectheading">
    <w:name w:val="A ssect heading"/>
    <w:basedOn w:val="Amain"/>
    <w:rsid w:val="007935BE"/>
    <w:pPr>
      <w:keepNext/>
      <w:tabs>
        <w:tab w:val="clear" w:pos="900"/>
        <w:tab w:val="clear" w:pos="1100"/>
      </w:tabs>
      <w:spacing w:before="300"/>
      <w:ind w:left="0" w:firstLine="0"/>
      <w:outlineLvl w:val="9"/>
    </w:pPr>
    <w:rPr>
      <w:i/>
    </w:rPr>
  </w:style>
  <w:style w:type="paragraph" w:customStyle="1" w:styleId="AsubparaSymb">
    <w:name w:val="A subpara Symb"/>
    <w:basedOn w:val="Asubpara"/>
    <w:rsid w:val="007935BE"/>
    <w:pPr>
      <w:tabs>
        <w:tab w:val="left" w:pos="0"/>
      </w:tabs>
      <w:ind w:left="2098" w:hanging="2580"/>
    </w:pPr>
  </w:style>
  <w:style w:type="paragraph" w:customStyle="1" w:styleId="Actdetails">
    <w:name w:val="Act details"/>
    <w:basedOn w:val="Normal"/>
    <w:rsid w:val="007935BE"/>
    <w:pPr>
      <w:spacing w:before="20"/>
      <w:ind w:left="1400"/>
    </w:pPr>
    <w:rPr>
      <w:rFonts w:ascii="Arial" w:hAnsi="Arial"/>
      <w:sz w:val="20"/>
    </w:rPr>
  </w:style>
  <w:style w:type="paragraph" w:customStyle="1" w:styleId="AmdtsEntriesDefL2">
    <w:name w:val="AmdtsEntriesDefL2"/>
    <w:basedOn w:val="Normal"/>
    <w:rsid w:val="007935BE"/>
    <w:pPr>
      <w:tabs>
        <w:tab w:val="left" w:pos="3000"/>
      </w:tabs>
      <w:ind w:left="3100" w:hanging="2000"/>
    </w:pPr>
    <w:rPr>
      <w:rFonts w:ascii="Arial" w:hAnsi="Arial"/>
      <w:sz w:val="18"/>
    </w:rPr>
  </w:style>
  <w:style w:type="paragraph" w:customStyle="1" w:styleId="AmdtsEntries">
    <w:name w:val="AmdtsEntries"/>
    <w:basedOn w:val="BillBasicHeading"/>
    <w:rsid w:val="007935BE"/>
    <w:pPr>
      <w:keepNext w:val="0"/>
      <w:tabs>
        <w:tab w:val="clear" w:pos="2600"/>
        <w:tab w:val="left" w:pos="2700"/>
      </w:tabs>
      <w:spacing w:before="0"/>
      <w:ind w:left="2800" w:hanging="1700"/>
    </w:pPr>
    <w:rPr>
      <w:b w:val="0"/>
      <w:sz w:val="18"/>
    </w:rPr>
  </w:style>
  <w:style w:type="paragraph" w:customStyle="1" w:styleId="AmdtsEntryHd">
    <w:name w:val="AmdtsEntryHd"/>
    <w:basedOn w:val="BillBasicHeading"/>
    <w:next w:val="AmdtsEntries"/>
    <w:rsid w:val="007935BE"/>
    <w:pPr>
      <w:tabs>
        <w:tab w:val="clear" w:pos="2600"/>
      </w:tabs>
      <w:spacing w:before="120"/>
      <w:ind w:left="1100"/>
    </w:pPr>
    <w:rPr>
      <w:sz w:val="18"/>
    </w:rPr>
  </w:style>
  <w:style w:type="paragraph" w:customStyle="1" w:styleId="Asamby">
    <w:name w:val="As am by"/>
    <w:basedOn w:val="Normal"/>
    <w:next w:val="Normal"/>
    <w:rsid w:val="007935BE"/>
    <w:pPr>
      <w:spacing w:before="240"/>
      <w:ind w:left="1100"/>
    </w:pPr>
    <w:rPr>
      <w:rFonts w:ascii="Arial" w:hAnsi="Arial"/>
      <w:sz w:val="20"/>
    </w:rPr>
  </w:style>
  <w:style w:type="character" w:customStyle="1" w:styleId="charSymb">
    <w:name w:val="charSymb"/>
    <w:basedOn w:val="DefaultParagraphFont"/>
    <w:rsid w:val="007935BE"/>
    <w:rPr>
      <w:rFonts w:ascii="Arial" w:hAnsi="Arial"/>
      <w:sz w:val="24"/>
      <w:bdr w:val="single" w:sz="4" w:space="0" w:color="auto"/>
    </w:rPr>
  </w:style>
  <w:style w:type="character" w:customStyle="1" w:styleId="charTableNo">
    <w:name w:val="charTableNo"/>
    <w:basedOn w:val="DefaultParagraphFont"/>
    <w:rsid w:val="007935BE"/>
  </w:style>
  <w:style w:type="character" w:customStyle="1" w:styleId="charTableText">
    <w:name w:val="charTableText"/>
    <w:basedOn w:val="DefaultParagraphFont"/>
    <w:rsid w:val="007935BE"/>
  </w:style>
  <w:style w:type="paragraph" w:customStyle="1" w:styleId="Dict-HeadingSymb">
    <w:name w:val="Dict-Heading Symb"/>
    <w:basedOn w:val="Dict-Heading"/>
    <w:rsid w:val="007935BE"/>
    <w:pPr>
      <w:tabs>
        <w:tab w:val="left" w:pos="0"/>
      </w:tabs>
      <w:ind w:left="2480" w:hanging="2960"/>
    </w:pPr>
  </w:style>
  <w:style w:type="paragraph" w:customStyle="1" w:styleId="EarlierRepubEntries">
    <w:name w:val="EarlierRepubEntries"/>
    <w:basedOn w:val="Normal"/>
    <w:rsid w:val="007935BE"/>
    <w:pPr>
      <w:spacing w:before="60" w:after="60"/>
    </w:pPr>
    <w:rPr>
      <w:rFonts w:ascii="Arial" w:hAnsi="Arial"/>
      <w:sz w:val="18"/>
    </w:rPr>
  </w:style>
  <w:style w:type="paragraph" w:customStyle="1" w:styleId="EarlierRepubHdg">
    <w:name w:val="EarlierRepubHdg"/>
    <w:basedOn w:val="Normal"/>
    <w:rsid w:val="007935BE"/>
    <w:pPr>
      <w:keepNext/>
    </w:pPr>
    <w:rPr>
      <w:rFonts w:ascii="Arial" w:hAnsi="Arial"/>
      <w:b/>
      <w:sz w:val="20"/>
    </w:rPr>
  </w:style>
  <w:style w:type="paragraph" w:customStyle="1" w:styleId="Endnote20">
    <w:name w:val="Endnote2"/>
    <w:basedOn w:val="Normal"/>
    <w:rsid w:val="007935BE"/>
    <w:pPr>
      <w:keepNext/>
      <w:tabs>
        <w:tab w:val="left" w:pos="1100"/>
      </w:tabs>
      <w:spacing w:before="360"/>
    </w:pPr>
    <w:rPr>
      <w:rFonts w:ascii="Arial" w:hAnsi="Arial"/>
      <w:b/>
    </w:rPr>
  </w:style>
  <w:style w:type="paragraph" w:customStyle="1" w:styleId="Endnote3">
    <w:name w:val="Endnote3"/>
    <w:basedOn w:val="Normal"/>
    <w:rsid w:val="007935BE"/>
    <w:pPr>
      <w:keepNext/>
      <w:tabs>
        <w:tab w:val="left" w:pos="1100"/>
      </w:tabs>
      <w:spacing w:before="320"/>
      <w:ind w:left="1100" w:hanging="1100"/>
    </w:pPr>
    <w:rPr>
      <w:rFonts w:ascii="Arial" w:hAnsi="Arial"/>
      <w:b/>
      <w:color w:val="000000"/>
      <w:sz w:val="22"/>
    </w:rPr>
  </w:style>
  <w:style w:type="paragraph" w:customStyle="1" w:styleId="Endnote4">
    <w:name w:val="Endnote4"/>
    <w:basedOn w:val="Endnote20"/>
    <w:rsid w:val="007935BE"/>
    <w:pPr>
      <w:pBdr>
        <w:top w:val="single" w:sz="4" w:space="1" w:color="auto"/>
        <w:left w:val="single" w:sz="4" w:space="4" w:color="auto"/>
        <w:bottom w:val="single" w:sz="4" w:space="1" w:color="auto"/>
        <w:right w:val="single" w:sz="4" w:space="4" w:color="auto"/>
      </w:pBdr>
      <w:ind w:left="1100" w:hanging="1100"/>
    </w:pPr>
  </w:style>
  <w:style w:type="paragraph" w:customStyle="1" w:styleId="EndNoteTextEPS">
    <w:name w:val="EndNoteTextEPS"/>
    <w:basedOn w:val="Normal"/>
    <w:rsid w:val="007935BE"/>
    <w:pPr>
      <w:spacing w:before="60"/>
      <w:ind w:left="1100"/>
      <w:jc w:val="both"/>
    </w:pPr>
    <w:rPr>
      <w:sz w:val="20"/>
    </w:rPr>
  </w:style>
  <w:style w:type="paragraph" w:customStyle="1" w:styleId="EndNoteParas">
    <w:name w:val="EndNoteParas"/>
    <w:basedOn w:val="EndNoteTextEPS"/>
    <w:rsid w:val="007935BE"/>
    <w:pPr>
      <w:tabs>
        <w:tab w:val="right" w:pos="1432"/>
      </w:tabs>
      <w:ind w:left="1840" w:hanging="1840"/>
    </w:pPr>
  </w:style>
  <w:style w:type="paragraph" w:customStyle="1" w:styleId="EndnotesAbbrev">
    <w:name w:val="EndnotesAbbrev"/>
    <w:basedOn w:val="Normal"/>
    <w:rsid w:val="007935BE"/>
    <w:pPr>
      <w:spacing w:before="20"/>
    </w:pPr>
    <w:rPr>
      <w:rFonts w:ascii="Arial" w:hAnsi="Arial"/>
      <w:color w:val="000000"/>
      <w:sz w:val="16"/>
    </w:rPr>
  </w:style>
  <w:style w:type="paragraph" w:customStyle="1" w:styleId="EPSCoverTop">
    <w:name w:val="EPSCoverTop"/>
    <w:basedOn w:val="Normal"/>
    <w:rsid w:val="007935BE"/>
    <w:pPr>
      <w:jc w:val="right"/>
    </w:pPr>
    <w:rPr>
      <w:rFonts w:ascii="Arial" w:hAnsi="Arial"/>
      <w:sz w:val="20"/>
    </w:rPr>
  </w:style>
  <w:style w:type="paragraph" w:customStyle="1" w:styleId="LegHistNote">
    <w:name w:val="LegHistNote"/>
    <w:basedOn w:val="Actdetails"/>
    <w:rsid w:val="007935BE"/>
    <w:pPr>
      <w:spacing w:before="60"/>
      <w:ind w:left="2700" w:right="-60" w:hanging="1300"/>
    </w:pPr>
    <w:rPr>
      <w:sz w:val="18"/>
    </w:rPr>
  </w:style>
  <w:style w:type="paragraph" w:customStyle="1" w:styleId="LongTitleSymb">
    <w:name w:val="LongTitleSymb"/>
    <w:basedOn w:val="LongTitle"/>
    <w:rsid w:val="007935BE"/>
    <w:pPr>
      <w:ind w:hanging="480"/>
    </w:pPr>
  </w:style>
  <w:style w:type="paragraph" w:styleId="MacroText">
    <w:name w:val="macro"/>
    <w:link w:val="MacroTextChar"/>
    <w:semiHidden/>
    <w:rsid w:val="007935BE"/>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eastAsia="en-US"/>
    </w:rPr>
  </w:style>
  <w:style w:type="character" w:customStyle="1" w:styleId="MacroTextChar">
    <w:name w:val="Macro Text Char"/>
    <w:basedOn w:val="DefaultParagraphFont"/>
    <w:link w:val="MacroText"/>
    <w:semiHidden/>
    <w:rsid w:val="007935BE"/>
    <w:rPr>
      <w:rFonts w:ascii="Courier New" w:hAnsi="Courier New" w:cs="Courier New"/>
      <w:lang w:eastAsia="en-US"/>
    </w:rPr>
  </w:style>
  <w:style w:type="paragraph" w:customStyle="1" w:styleId="NewAct">
    <w:name w:val="New Act"/>
    <w:basedOn w:val="Normal"/>
    <w:next w:val="Actdetails"/>
    <w:rsid w:val="007935BE"/>
    <w:pPr>
      <w:keepNext/>
      <w:spacing w:before="180"/>
      <w:ind w:left="1100"/>
    </w:pPr>
    <w:rPr>
      <w:rFonts w:ascii="Arial" w:hAnsi="Arial"/>
      <w:b/>
      <w:sz w:val="20"/>
    </w:rPr>
  </w:style>
  <w:style w:type="paragraph" w:customStyle="1" w:styleId="NewReg">
    <w:name w:val="New Reg"/>
    <w:basedOn w:val="NewAct"/>
    <w:next w:val="Actdetails"/>
    <w:rsid w:val="007935BE"/>
  </w:style>
  <w:style w:type="paragraph" w:customStyle="1" w:styleId="RenumProvEntries">
    <w:name w:val="RenumProvEntries"/>
    <w:basedOn w:val="Normal"/>
    <w:rsid w:val="007935BE"/>
    <w:pPr>
      <w:spacing w:before="60"/>
    </w:pPr>
    <w:rPr>
      <w:rFonts w:ascii="Arial" w:hAnsi="Arial"/>
      <w:sz w:val="20"/>
    </w:rPr>
  </w:style>
  <w:style w:type="paragraph" w:customStyle="1" w:styleId="RenumProvHdg">
    <w:name w:val="RenumProvHdg"/>
    <w:basedOn w:val="Normal"/>
    <w:rsid w:val="007935BE"/>
    <w:rPr>
      <w:rFonts w:ascii="Arial" w:hAnsi="Arial"/>
      <w:b/>
      <w:sz w:val="22"/>
    </w:rPr>
  </w:style>
  <w:style w:type="paragraph" w:customStyle="1" w:styleId="RenumProvHeader">
    <w:name w:val="RenumProvHeader"/>
    <w:basedOn w:val="Normal"/>
    <w:rsid w:val="007935BE"/>
    <w:rPr>
      <w:rFonts w:ascii="Arial" w:hAnsi="Arial"/>
      <w:b/>
      <w:sz w:val="22"/>
    </w:rPr>
  </w:style>
  <w:style w:type="paragraph" w:customStyle="1" w:styleId="RenumProvSubsectEntries">
    <w:name w:val="RenumProvSubsectEntries"/>
    <w:basedOn w:val="RenumProvEntries"/>
    <w:rsid w:val="007935BE"/>
    <w:pPr>
      <w:ind w:left="252"/>
    </w:pPr>
  </w:style>
  <w:style w:type="paragraph" w:customStyle="1" w:styleId="RenumTableHdg">
    <w:name w:val="RenumTableHdg"/>
    <w:basedOn w:val="Normal"/>
    <w:rsid w:val="007935BE"/>
    <w:pPr>
      <w:spacing w:before="120"/>
    </w:pPr>
    <w:rPr>
      <w:rFonts w:ascii="Arial" w:hAnsi="Arial"/>
      <w:b/>
      <w:sz w:val="20"/>
    </w:rPr>
  </w:style>
  <w:style w:type="paragraph" w:customStyle="1" w:styleId="SchclauseheadingSymb">
    <w:name w:val="Sch clause heading Symb"/>
    <w:basedOn w:val="Schclauseheading"/>
    <w:rsid w:val="007935BE"/>
    <w:pPr>
      <w:tabs>
        <w:tab w:val="left" w:pos="0"/>
      </w:tabs>
      <w:ind w:left="980" w:hanging="1460"/>
    </w:pPr>
  </w:style>
  <w:style w:type="paragraph" w:customStyle="1" w:styleId="SchSubClause">
    <w:name w:val="Sch SubClause"/>
    <w:basedOn w:val="Schclauseheading"/>
    <w:rsid w:val="007935BE"/>
    <w:rPr>
      <w:b w:val="0"/>
    </w:rPr>
  </w:style>
  <w:style w:type="paragraph" w:customStyle="1" w:styleId="Sched-FormSymb">
    <w:name w:val="Sched-Form Symb"/>
    <w:basedOn w:val="Sched-Form"/>
    <w:rsid w:val="007935BE"/>
    <w:pPr>
      <w:tabs>
        <w:tab w:val="left" w:pos="0"/>
      </w:tabs>
      <w:ind w:left="2480" w:hanging="2960"/>
    </w:pPr>
  </w:style>
  <w:style w:type="paragraph" w:customStyle="1" w:styleId="Sched-headingSymb">
    <w:name w:val="Sched-heading Symb"/>
    <w:basedOn w:val="Sched-heading"/>
    <w:rsid w:val="007935BE"/>
    <w:pPr>
      <w:tabs>
        <w:tab w:val="left" w:pos="0"/>
      </w:tabs>
      <w:ind w:left="2480" w:hanging="2960"/>
    </w:pPr>
  </w:style>
  <w:style w:type="paragraph" w:customStyle="1" w:styleId="Sched-PartSymb">
    <w:name w:val="Sched-Part Symb"/>
    <w:basedOn w:val="Sched-Part"/>
    <w:rsid w:val="007935BE"/>
    <w:pPr>
      <w:tabs>
        <w:tab w:val="left" w:pos="0"/>
      </w:tabs>
      <w:ind w:left="2480" w:hanging="2960"/>
    </w:pPr>
  </w:style>
  <w:style w:type="paragraph" w:styleId="Subtitle">
    <w:name w:val="Subtitle"/>
    <w:basedOn w:val="Normal"/>
    <w:link w:val="SubtitleChar"/>
    <w:qFormat/>
    <w:rsid w:val="007935BE"/>
    <w:pPr>
      <w:spacing w:after="60"/>
      <w:jc w:val="center"/>
      <w:outlineLvl w:val="1"/>
    </w:pPr>
    <w:rPr>
      <w:rFonts w:ascii="Arial" w:hAnsi="Arial"/>
    </w:rPr>
  </w:style>
  <w:style w:type="character" w:customStyle="1" w:styleId="SubtitleChar">
    <w:name w:val="Subtitle Char"/>
    <w:basedOn w:val="DefaultParagraphFont"/>
    <w:link w:val="Subtitle"/>
    <w:rsid w:val="007935BE"/>
    <w:rPr>
      <w:rFonts w:ascii="Arial" w:hAnsi="Arial"/>
      <w:sz w:val="24"/>
      <w:lang w:eastAsia="en-US"/>
    </w:rPr>
  </w:style>
  <w:style w:type="paragraph" w:customStyle="1" w:styleId="TLegEntries">
    <w:name w:val="TLegEntries"/>
    <w:basedOn w:val="Normal"/>
    <w:rsid w:val="007935BE"/>
    <w:pPr>
      <w:tabs>
        <w:tab w:val="left" w:pos="1100"/>
      </w:tabs>
      <w:spacing w:before="40"/>
      <w:ind w:left="600" w:hanging="600"/>
    </w:pPr>
    <w:rPr>
      <w:rFonts w:ascii="Arial" w:hAnsi="Arial"/>
      <w:color w:val="000000"/>
      <w:sz w:val="16"/>
    </w:rPr>
  </w:style>
  <w:style w:type="paragraph" w:customStyle="1" w:styleId="TLegAsAmBy">
    <w:name w:val="TLegAsAmBy"/>
    <w:basedOn w:val="TLegEntries"/>
    <w:rsid w:val="007935BE"/>
    <w:pPr>
      <w:ind w:firstLine="0"/>
    </w:pPr>
    <w:rPr>
      <w:b/>
    </w:rPr>
  </w:style>
  <w:style w:type="paragraph" w:customStyle="1" w:styleId="EndNoteTextPub">
    <w:name w:val="EndNoteTextPub"/>
    <w:basedOn w:val="Normal"/>
    <w:rsid w:val="007935BE"/>
    <w:pPr>
      <w:spacing w:before="60"/>
      <w:ind w:left="1100"/>
      <w:jc w:val="both"/>
    </w:pPr>
    <w:rPr>
      <w:sz w:val="20"/>
    </w:rPr>
  </w:style>
  <w:style w:type="paragraph" w:customStyle="1" w:styleId="TOC10">
    <w:name w:val="TOC 10"/>
    <w:basedOn w:val="TOC5"/>
    <w:rsid w:val="007935BE"/>
    <w:rPr>
      <w:szCs w:val="24"/>
    </w:rPr>
  </w:style>
  <w:style w:type="character" w:customStyle="1" w:styleId="charNotBold">
    <w:name w:val="charNotBold"/>
    <w:basedOn w:val="DefaultParagraphFont"/>
    <w:rsid w:val="007935BE"/>
    <w:rPr>
      <w:rFonts w:ascii="Arial" w:hAnsi="Arial"/>
      <w:sz w:val="20"/>
    </w:rPr>
  </w:style>
  <w:style w:type="paragraph" w:customStyle="1" w:styleId="ShadedSchClauseSymb">
    <w:name w:val="Shaded Sch Clause Symb"/>
    <w:basedOn w:val="ShadedSchClause"/>
    <w:rsid w:val="007935BE"/>
    <w:pPr>
      <w:tabs>
        <w:tab w:val="left" w:pos="0"/>
      </w:tabs>
      <w:ind w:left="975" w:hanging="1457"/>
    </w:pPr>
  </w:style>
  <w:style w:type="paragraph" w:customStyle="1" w:styleId="CoverTextBullet">
    <w:name w:val="CoverTextBullet"/>
    <w:basedOn w:val="CoverText"/>
    <w:qFormat/>
    <w:rsid w:val="007935BE"/>
    <w:pPr>
      <w:numPr>
        <w:numId w:val="37"/>
      </w:numPr>
    </w:pPr>
    <w:rPr>
      <w:color w:val="000000"/>
    </w:rPr>
  </w:style>
  <w:style w:type="character" w:customStyle="1" w:styleId="Heading3Char">
    <w:name w:val="Heading 3 Char"/>
    <w:aliases w:val="h3 Char,sec Char"/>
    <w:basedOn w:val="DefaultParagraphFont"/>
    <w:link w:val="Heading3"/>
    <w:rsid w:val="007935BE"/>
    <w:rPr>
      <w:b/>
      <w:sz w:val="24"/>
      <w:lang w:eastAsia="en-US"/>
    </w:rPr>
  </w:style>
  <w:style w:type="paragraph" w:customStyle="1" w:styleId="Sched-Form-18Space">
    <w:name w:val="Sched-Form-18Space"/>
    <w:basedOn w:val="Normal"/>
    <w:rsid w:val="007935BE"/>
    <w:pPr>
      <w:spacing w:before="360" w:after="60"/>
    </w:pPr>
    <w:rPr>
      <w:sz w:val="22"/>
    </w:rPr>
  </w:style>
  <w:style w:type="paragraph" w:customStyle="1" w:styleId="FormRule">
    <w:name w:val="FormRule"/>
    <w:basedOn w:val="Normal"/>
    <w:rsid w:val="007935BE"/>
    <w:pPr>
      <w:pBdr>
        <w:top w:val="single" w:sz="4" w:space="1" w:color="auto"/>
      </w:pBdr>
      <w:spacing w:before="160" w:after="40"/>
      <w:ind w:left="3220" w:right="3260"/>
    </w:pPr>
    <w:rPr>
      <w:sz w:val="8"/>
    </w:rPr>
  </w:style>
  <w:style w:type="paragraph" w:customStyle="1" w:styleId="OldAmdtsEntries">
    <w:name w:val="OldAmdtsEntries"/>
    <w:basedOn w:val="BillBasicHeading"/>
    <w:rsid w:val="007935BE"/>
    <w:pPr>
      <w:tabs>
        <w:tab w:val="clear" w:pos="2600"/>
        <w:tab w:val="left" w:leader="dot" w:pos="2700"/>
      </w:tabs>
      <w:ind w:left="2700" w:hanging="2000"/>
    </w:pPr>
    <w:rPr>
      <w:sz w:val="18"/>
    </w:rPr>
  </w:style>
  <w:style w:type="paragraph" w:customStyle="1" w:styleId="OldAmdt2ndLine">
    <w:name w:val="OldAmdt2ndLine"/>
    <w:basedOn w:val="OldAmdtsEntries"/>
    <w:rsid w:val="007935BE"/>
    <w:pPr>
      <w:tabs>
        <w:tab w:val="left" w:pos="2700"/>
      </w:tabs>
      <w:spacing w:before="0"/>
    </w:pPr>
  </w:style>
  <w:style w:type="paragraph" w:customStyle="1" w:styleId="parainpara">
    <w:name w:val="para in para"/>
    <w:rsid w:val="007935BE"/>
    <w:pPr>
      <w:tabs>
        <w:tab w:val="right" w:pos="1500"/>
      </w:tabs>
      <w:spacing w:before="80" w:after="80"/>
      <w:ind w:left="1800" w:hanging="1800"/>
      <w:jc w:val="both"/>
    </w:pPr>
    <w:rPr>
      <w:rFonts w:ascii="Times" w:hAnsi="Times"/>
      <w:sz w:val="24"/>
      <w:lang w:eastAsia="en-US"/>
    </w:rPr>
  </w:style>
  <w:style w:type="paragraph" w:customStyle="1" w:styleId="Billcrest0">
    <w:name w:val="Billcrest"/>
    <w:basedOn w:val="Normal"/>
    <w:rsid w:val="007935BE"/>
    <w:pPr>
      <w:spacing w:after="60"/>
      <w:ind w:left="2800"/>
    </w:pPr>
    <w:rPr>
      <w:rFonts w:ascii="ACTCrest" w:hAnsi="ACTCrest"/>
      <w:sz w:val="216"/>
    </w:rPr>
  </w:style>
  <w:style w:type="paragraph" w:customStyle="1" w:styleId="Actbullet">
    <w:name w:val="Act bullet"/>
    <w:basedOn w:val="Normal"/>
    <w:uiPriority w:val="99"/>
    <w:rsid w:val="007935BE"/>
    <w:pPr>
      <w:numPr>
        <w:numId w:val="47"/>
      </w:numPr>
      <w:tabs>
        <w:tab w:val="left" w:pos="900"/>
      </w:tabs>
      <w:spacing w:before="20"/>
      <w:ind w:right="-60"/>
    </w:pPr>
    <w:rPr>
      <w:rFonts w:ascii="Arial" w:hAnsi="Arial"/>
      <w:sz w:val="18"/>
    </w:rPr>
  </w:style>
  <w:style w:type="paragraph" w:customStyle="1" w:styleId="AuthorisedBlock">
    <w:name w:val="AuthorisedBlock"/>
    <w:basedOn w:val="Normal"/>
    <w:rsid w:val="007935BE"/>
    <w:pPr>
      <w:pBdr>
        <w:top w:val="single" w:sz="12" w:space="1" w:color="auto"/>
        <w:bottom w:val="single" w:sz="12" w:space="1" w:color="auto"/>
      </w:pBdr>
      <w:spacing w:before="120" w:after="120"/>
      <w:ind w:left="1680" w:right="1547"/>
      <w:jc w:val="center"/>
    </w:pPr>
    <w:rPr>
      <w:b/>
    </w:rPr>
  </w:style>
  <w:style w:type="paragraph" w:customStyle="1" w:styleId="AFHdg">
    <w:name w:val="AFHdg"/>
    <w:basedOn w:val="BillBasicHeading"/>
    <w:rsid w:val="007935BE"/>
    <w:rPr>
      <w:b w:val="0"/>
      <w:sz w:val="32"/>
    </w:rPr>
  </w:style>
  <w:style w:type="paragraph" w:customStyle="1" w:styleId="MH1Chapter">
    <w:name w:val="M H1 Chapter"/>
    <w:basedOn w:val="AH1Chapter"/>
    <w:rsid w:val="007935BE"/>
    <w:pPr>
      <w:tabs>
        <w:tab w:val="clear" w:pos="2600"/>
        <w:tab w:val="left" w:pos="2720"/>
      </w:tabs>
      <w:ind w:left="4000" w:hanging="3300"/>
    </w:pPr>
  </w:style>
  <w:style w:type="paragraph" w:customStyle="1" w:styleId="ModH1Chapter">
    <w:name w:val="Mod H1 Chapter"/>
    <w:basedOn w:val="IH1ChapSymb"/>
    <w:rsid w:val="007935BE"/>
    <w:pPr>
      <w:tabs>
        <w:tab w:val="clear" w:pos="2600"/>
        <w:tab w:val="left" w:pos="3300"/>
      </w:tabs>
      <w:ind w:left="3300"/>
    </w:pPr>
  </w:style>
  <w:style w:type="paragraph" w:customStyle="1" w:styleId="ModH2Part">
    <w:name w:val="Mod H2 Part"/>
    <w:basedOn w:val="IH2PartSymb"/>
    <w:rsid w:val="007935BE"/>
    <w:pPr>
      <w:tabs>
        <w:tab w:val="clear" w:pos="2600"/>
        <w:tab w:val="left" w:pos="3300"/>
      </w:tabs>
      <w:ind w:left="3300"/>
    </w:pPr>
  </w:style>
  <w:style w:type="paragraph" w:customStyle="1" w:styleId="ModH3Div">
    <w:name w:val="Mod H3 Div"/>
    <w:basedOn w:val="IH3DivSymb"/>
    <w:rsid w:val="007935BE"/>
    <w:pPr>
      <w:tabs>
        <w:tab w:val="clear" w:pos="2600"/>
        <w:tab w:val="left" w:pos="3300"/>
      </w:tabs>
      <w:ind w:left="3300"/>
    </w:pPr>
  </w:style>
  <w:style w:type="paragraph" w:customStyle="1" w:styleId="ModH4SubDiv">
    <w:name w:val="Mod H4 SubDiv"/>
    <w:basedOn w:val="IH4SubDivSymb"/>
    <w:rsid w:val="007935BE"/>
    <w:pPr>
      <w:tabs>
        <w:tab w:val="clear" w:pos="2600"/>
        <w:tab w:val="left" w:pos="3300"/>
      </w:tabs>
      <w:ind w:left="3300"/>
    </w:pPr>
  </w:style>
  <w:style w:type="paragraph" w:customStyle="1" w:styleId="ModH5Sec">
    <w:name w:val="Mod H5 Sec"/>
    <w:basedOn w:val="IH5SecSymb"/>
    <w:rsid w:val="007935BE"/>
    <w:pPr>
      <w:tabs>
        <w:tab w:val="clear" w:pos="1100"/>
        <w:tab w:val="left" w:pos="1800"/>
      </w:tabs>
      <w:ind w:left="2200"/>
    </w:pPr>
  </w:style>
  <w:style w:type="paragraph" w:customStyle="1" w:styleId="Modmain">
    <w:name w:val="Mod main"/>
    <w:basedOn w:val="Amain"/>
    <w:rsid w:val="007935BE"/>
    <w:pPr>
      <w:tabs>
        <w:tab w:val="clear" w:pos="900"/>
        <w:tab w:val="clear" w:pos="1100"/>
        <w:tab w:val="right" w:pos="1600"/>
        <w:tab w:val="left" w:pos="1800"/>
      </w:tabs>
      <w:ind w:left="2200"/>
    </w:pPr>
  </w:style>
  <w:style w:type="paragraph" w:customStyle="1" w:styleId="Modpara">
    <w:name w:val="Mod para"/>
    <w:basedOn w:val="BillBasic"/>
    <w:rsid w:val="007935BE"/>
    <w:pPr>
      <w:tabs>
        <w:tab w:val="right" w:pos="2100"/>
        <w:tab w:val="left" w:pos="2300"/>
      </w:tabs>
      <w:ind w:left="2700" w:hanging="1600"/>
      <w:outlineLvl w:val="6"/>
    </w:pPr>
  </w:style>
  <w:style w:type="paragraph" w:customStyle="1" w:styleId="Modsubpara">
    <w:name w:val="Mod subpara"/>
    <w:basedOn w:val="Asubpara"/>
    <w:rsid w:val="007935BE"/>
    <w:pPr>
      <w:tabs>
        <w:tab w:val="clear" w:pos="1900"/>
        <w:tab w:val="clear" w:pos="2100"/>
        <w:tab w:val="right" w:pos="2640"/>
        <w:tab w:val="left" w:pos="2840"/>
      </w:tabs>
      <w:ind w:left="3240" w:hanging="2140"/>
    </w:pPr>
  </w:style>
  <w:style w:type="paragraph" w:customStyle="1" w:styleId="Modsubsubpara">
    <w:name w:val="Mod subsubpara"/>
    <w:basedOn w:val="AsubsubparaSymb"/>
    <w:rsid w:val="007935BE"/>
    <w:pPr>
      <w:tabs>
        <w:tab w:val="clear" w:pos="2400"/>
        <w:tab w:val="clear" w:pos="2600"/>
        <w:tab w:val="right" w:pos="3160"/>
        <w:tab w:val="left" w:pos="3360"/>
      </w:tabs>
      <w:ind w:left="3760" w:hanging="2660"/>
    </w:pPr>
  </w:style>
  <w:style w:type="paragraph" w:customStyle="1" w:styleId="Modmainreturn">
    <w:name w:val="Mod main return"/>
    <w:basedOn w:val="AmainreturnSymb"/>
    <w:rsid w:val="007935BE"/>
    <w:pPr>
      <w:ind w:left="1800"/>
    </w:pPr>
  </w:style>
  <w:style w:type="paragraph" w:customStyle="1" w:styleId="Modparareturn">
    <w:name w:val="Mod para return"/>
    <w:basedOn w:val="AparareturnSymb"/>
    <w:rsid w:val="007935BE"/>
    <w:pPr>
      <w:ind w:left="2300"/>
    </w:pPr>
  </w:style>
  <w:style w:type="paragraph" w:customStyle="1" w:styleId="Modsubparareturn">
    <w:name w:val="Mod subpara return"/>
    <w:basedOn w:val="AsubparareturnSymb"/>
    <w:rsid w:val="007935BE"/>
    <w:pPr>
      <w:ind w:left="3040"/>
    </w:pPr>
  </w:style>
  <w:style w:type="paragraph" w:customStyle="1" w:styleId="Modref">
    <w:name w:val="Mod ref"/>
    <w:basedOn w:val="refSymb"/>
    <w:rsid w:val="007935BE"/>
    <w:pPr>
      <w:ind w:left="1100"/>
    </w:pPr>
  </w:style>
  <w:style w:type="paragraph" w:customStyle="1" w:styleId="ModaNote">
    <w:name w:val="Mod aNote"/>
    <w:basedOn w:val="aNoteSymb"/>
    <w:rsid w:val="007935BE"/>
    <w:pPr>
      <w:tabs>
        <w:tab w:val="left" w:pos="2600"/>
      </w:tabs>
      <w:ind w:left="2600"/>
    </w:pPr>
  </w:style>
  <w:style w:type="paragraph" w:customStyle="1" w:styleId="ModNote">
    <w:name w:val="Mod Note"/>
    <w:basedOn w:val="aNoteSymb"/>
    <w:rsid w:val="007935BE"/>
    <w:pPr>
      <w:tabs>
        <w:tab w:val="left" w:pos="2600"/>
      </w:tabs>
      <w:ind w:left="2600"/>
    </w:pPr>
  </w:style>
  <w:style w:type="paragraph" w:customStyle="1" w:styleId="ApprFormHd">
    <w:name w:val="ApprFormHd"/>
    <w:basedOn w:val="Sched-heading"/>
    <w:rsid w:val="007935BE"/>
    <w:pPr>
      <w:ind w:left="0" w:firstLine="0"/>
    </w:pPr>
  </w:style>
  <w:style w:type="paragraph" w:customStyle="1" w:styleId="AmdtEntries">
    <w:name w:val="AmdtEntries"/>
    <w:basedOn w:val="BillBasicHeading"/>
    <w:rsid w:val="007935BE"/>
    <w:pPr>
      <w:keepNext w:val="0"/>
      <w:tabs>
        <w:tab w:val="clear" w:pos="2600"/>
      </w:tabs>
      <w:spacing w:before="0"/>
      <w:ind w:left="3200" w:hanging="2100"/>
    </w:pPr>
    <w:rPr>
      <w:sz w:val="18"/>
    </w:rPr>
  </w:style>
  <w:style w:type="paragraph" w:customStyle="1" w:styleId="AmdtEntriesDefL2">
    <w:name w:val="AmdtEntriesDefL2"/>
    <w:basedOn w:val="AmdtEntries"/>
    <w:rsid w:val="007935BE"/>
    <w:pPr>
      <w:tabs>
        <w:tab w:val="left" w:pos="3000"/>
      </w:tabs>
      <w:ind w:left="3600" w:hanging="2500"/>
    </w:pPr>
  </w:style>
  <w:style w:type="paragraph" w:customStyle="1" w:styleId="Actdetailsnote">
    <w:name w:val="Act details note"/>
    <w:basedOn w:val="Actdetails"/>
    <w:uiPriority w:val="99"/>
    <w:rsid w:val="007935BE"/>
    <w:pPr>
      <w:ind w:left="1620" w:right="-60" w:hanging="720"/>
    </w:pPr>
    <w:rPr>
      <w:sz w:val="18"/>
    </w:rPr>
  </w:style>
  <w:style w:type="paragraph" w:customStyle="1" w:styleId="DetailsNo">
    <w:name w:val="Details No"/>
    <w:basedOn w:val="Actdetails"/>
    <w:uiPriority w:val="99"/>
    <w:rsid w:val="007935BE"/>
    <w:pPr>
      <w:ind w:left="0"/>
    </w:pPr>
    <w:rPr>
      <w:sz w:val="18"/>
    </w:rPr>
  </w:style>
  <w:style w:type="paragraph" w:customStyle="1" w:styleId="AssectheadingSymb">
    <w:name w:val="A ssect heading Symb"/>
    <w:basedOn w:val="Amain"/>
    <w:rsid w:val="007935BE"/>
    <w:pPr>
      <w:keepNext/>
      <w:tabs>
        <w:tab w:val="clear" w:pos="900"/>
        <w:tab w:val="clear" w:pos="1100"/>
        <w:tab w:val="left" w:pos="0"/>
      </w:tabs>
      <w:spacing w:before="300"/>
      <w:ind w:left="0" w:hanging="480"/>
      <w:outlineLvl w:val="9"/>
    </w:pPr>
    <w:rPr>
      <w:i/>
    </w:rPr>
  </w:style>
  <w:style w:type="paragraph" w:customStyle="1" w:styleId="AsubsubparaSymb">
    <w:name w:val="A subsubpara Symb"/>
    <w:basedOn w:val="BillBasic"/>
    <w:rsid w:val="007935BE"/>
    <w:pPr>
      <w:tabs>
        <w:tab w:val="left" w:pos="0"/>
        <w:tab w:val="right" w:pos="2400"/>
        <w:tab w:val="left" w:pos="2600"/>
      </w:tabs>
      <w:ind w:left="2602" w:hanging="3084"/>
      <w:outlineLvl w:val="8"/>
    </w:pPr>
  </w:style>
  <w:style w:type="paragraph" w:customStyle="1" w:styleId="AmainreturnSymb">
    <w:name w:val="A main return Symb"/>
    <w:basedOn w:val="BillBasic"/>
    <w:rsid w:val="007935BE"/>
    <w:pPr>
      <w:tabs>
        <w:tab w:val="left" w:pos="1582"/>
      </w:tabs>
      <w:ind w:left="1100" w:hanging="1582"/>
    </w:pPr>
  </w:style>
  <w:style w:type="paragraph" w:customStyle="1" w:styleId="AparareturnSymb">
    <w:name w:val="A para return Symb"/>
    <w:basedOn w:val="BillBasic"/>
    <w:rsid w:val="007935BE"/>
    <w:pPr>
      <w:tabs>
        <w:tab w:val="left" w:pos="2081"/>
      </w:tabs>
      <w:ind w:left="1599" w:hanging="2081"/>
    </w:pPr>
  </w:style>
  <w:style w:type="paragraph" w:customStyle="1" w:styleId="AsubparareturnSymb">
    <w:name w:val="A subpara return Symb"/>
    <w:basedOn w:val="BillBasic"/>
    <w:rsid w:val="007935BE"/>
    <w:pPr>
      <w:tabs>
        <w:tab w:val="left" w:pos="2580"/>
      </w:tabs>
      <w:ind w:left="2098" w:hanging="2580"/>
    </w:pPr>
  </w:style>
  <w:style w:type="paragraph" w:customStyle="1" w:styleId="aDefSymb">
    <w:name w:val="aDef Symb"/>
    <w:basedOn w:val="BillBasic"/>
    <w:rsid w:val="007935BE"/>
    <w:pPr>
      <w:tabs>
        <w:tab w:val="left" w:pos="1582"/>
      </w:tabs>
      <w:ind w:left="1100" w:hanging="1582"/>
    </w:pPr>
  </w:style>
  <w:style w:type="paragraph" w:customStyle="1" w:styleId="aDefparaSymb">
    <w:name w:val="aDef para Symb"/>
    <w:basedOn w:val="Apara"/>
    <w:rsid w:val="007935BE"/>
    <w:pPr>
      <w:tabs>
        <w:tab w:val="clear" w:pos="1600"/>
        <w:tab w:val="left" w:pos="0"/>
        <w:tab w:val="left" w:pos="1599"/>
      </w:tabs>
      <w:ind w:left="1599" w:hanging="2081"/>
    </w:pPr>
  </w:style>
  <w:style w:type="paragraph" w:customStyle="1" w:styleId="aDefsubparaSymb">
    <w:name w:val="aDef subpara Symb"/>
    <w:basedOn w:val="Asubpara"/>
    <w:rsid w:val="007935BE"/>
    <w:pPr>
      <w:tabs>
        <w:tab w:val="left" w:pos="0"/>
      </w:tabs>
      <w:ind w:left="2098" w:hanging="2580"/>
    </w:pPr>
  </w:style>
  <w:style w:type="paragraph" w:customStyle="1" w:styleId="SchAmainSymb">
    <w:name w:val="Sch A main Symb"/>
    <w:basedOn w:val="Amain"/>
    <w:rsid w:val="007935BE"/>
    <w:pPr>
      <w:tabs>
        <w:tab w:val="left" w:pos="0"/>
      </w:tabs>
      <w:ind w:hanging="1580"/>
    </w:pPr>
  </w:style>
  <w:style w:type="paragraph" w:customStyle="1" w:styleId="SchAparaSymb">
    <w:name w:val="Sch A para Symb"/>
    <w:basedOn w:val="Apara"/>
    <w:rsid w:val="007935BE"/>
    <w:pPr>
      <w:tabs>
        <w:tab w:val="left" w:pos="0"/>
      </w:tabs>
      <w:ind w:hanging="2080"/>
    </w:pPr>
  </w:style>
  <w:style w:type="paragraph" w:customStyle="1" w:styleId="SchAsubparaSymb">
    <w:name w:val="Sch A subpara Symb"/>
    <w:basedOn w:val="Asubpara"/>
    <w:rsid w:val="007935BE"/>
    <w:pPr>
      <w:tabs>
        <w:tab w:val="left" w:pos="0"/>
      </w:tabs>
      <w:ind w:hanging="2580"/>
    </w:pPr>
  </w:style>
  <w:style w:type="paragraph" w:customStyle="1" w:styleId="SchAsubsubparaSymb">
    <w:name w:val="Sch A subsubpara Symb"/>
    <w:basedOn w:val="AsubsubparaSymb"/>
    <w:rsid w:val="007935BE"/>
  </w:style>
  <w:style w:type="paragraph" w:customStyle="1" w:styleId="refSymb">
    <w:name w:val="ref Symb"/>
    <w:basedOn w:val="BillBasic"/>
    <w:next w:val="Normal"/>
    <w:rsid w:val="007935BE"/>
    <w:pPr>
      <w:tabs>
        <w:tab w:val="left" w:pos="-480"/>
      </w:tabs>
      <w:spacing w:before="60"/>
      <w:ind w:hanging="480"/>
    </w:pPr>
    <w:rPr>
      <w:sz w:val="18"/>
    </w:rPr>
  </w:style>
  <w:style w:type="paragraph" w:customStyle="1" w:styleId="IshadedH5SecSymb">
    <w:name w:val="I shaded H5 Sec Symb"/>
    <w:basedOn w:val="AH5Sec"/>
    <w:rsid w:val="007935BE"/>
    <w:pPr>
      <w:shd w:val="pct25" w:color="auto" w:fill="auto"/>
      <w:tabs>
        <w:tab w:val="left" w:pos="-1580"/>
        <w:tab w:val="left" w:pos="0"/>
      </w:tabs>
      <w:ind w:hanging="1580"/>
      <w:outlineLvl w:val="9"/>
    </w:pPr>
  </w:style>
  <w:style w:type="paragraph" w:customStyle="1" w:styleId="IshadedSchClauseSymb">
    <w:name w:val="I shaded Sch Clause Symb"/>
    <w:basedOn w:val="IshadedH5SecSymb"/>
    <w:rsid w:val="007935BE"/>
    <w:pPr>
      <w:tabs>
        <w:tab w:val="clear" w:pos="-1580"/>
      </w:tabs>
      <w:ind w:left="975" w:hanging="1457"/>
    </w:pPr>
  </w:style>
  <w:style w:type="paragraph" w:customStyle="1" w:styleId="IH1ChapSymb">
    <w:name w:val="I H1 Chap Symb"/>
    <w:basedOn w:val="BillBasicHeading"/>
    <w:next w:val="Normal"/>
    <w:rsid w:val="007935BE"/>
    <w:pPr>
      <w:tabs>
        <w:tab w:val="left" w:pos="-3080"/>
        <w:tab w:val="left" w:pos="0"/>
      </w:tabs>
      <w:spacing w:before="320"/>
      <w:ind w:left="2600" w:hanging="3080"/>
    </w:pPr>
    <w:rPr>
      <w:sz w:val="34"/>
    </w:rPr>
  </w:style>
  <w:style w:type="paragraph" w:customStyle="1" w:styleId="IH2PartSymb">
    <w:name w:val="I H2 Part Symb"/>
    <w:basedOn w:val="BillBasicHeading"/>
    <w:next w:val="Normal"/>
    <w:rsid w:val="007935BE"/>
    <w:pPr>
      <w:tabs>
        <w:tab w:val="left" w:pos="-3080"/>
        <w:tab w:val="left" w:pos="0"/>
      </w:tabs>
      <w:spacing w:before="380"/>
      <w:ind w:left="2600" w:hanging="3080"/>
    </w:pPr>
    <w:rPr>
      <w:sz w:val="32"/>
    </w:rPr>
  </w:style>
  <w:style w:type="paragraph" w:customStyle="1" w:styleId="IH3DivSymb">
    <w:name w:val="I H3 Div Symb"/>
    <w:basedOn w:val="BillBasicHeading"/>
    <w:next w:val="Normal"/>
    <w:rsid w:val="007935BE"/>
    <w:pPr>
      <w:tabs>
        <w:tab w:val="left" w:pos="-3080"/>
        <w:tab w:val="left" w:pos="0"/>
      </w:tabs>
      <w:spacing w:before="240"/>
      <w:ind w:left="2600" w:hanging="3080"/>
    </w:pPr>
    <w:rPr>
      <w:sz w:val="28"/>
    </w:rPr>
  </w:style>
  <w:style w:type="paragraph" w:customStyle="1" w:styleId="IH4SubDivSymb">
    <w:name w:val="I H4 SubDiv Symb"/>
    <w:basedOn w:val="BillBasicHeading"/>
    <w:next w:val="Normal"/>
    <w:rsid w:val="007935BE"/>
    <w:pPr>
      <w:tabs>
        <w:tab w:val="left" w:pos="-3080"/>
        <w:tab w:val="left" w:pos="0"/>
      </w:tabs>
      <w:spacing w:before="240"/>
      <w:ind w:left="2600" w:hanging="3080"/>
      <w:jc w:val="both"/>
    </w:pPr>
    <w:rPr>
      <w:sz w:val="26"/>
    </w:rPr>
  </w:style>
  <w:style w:type="paragraph" w:customStyle="1" w:styleId="IH5SecSymb">
    <w:name w:val="I H5 Sec Symb"/>
    <w:basedOn w:val="BillBasicHeading"/>
    <w:next w:val="Normal"/>
    <w:rsid w:val="007935BE"/>
    <w:pPr>
      <w:tabs>
        <w:tab w:val="clear" w:pos="2600"/>
        <w:tab w:val="left" w:pos="-1580"/>
        <w:tab w:val="left" w:pos="0"/>
        <w:tab w:val="left" w:pos="1100"/>
      </w:tabs>
      <w:spacing w:before="240"/>
      <w:ind w:left="1100" w:hanging="1580"/>
    </w:pPr>
  </w:style>
  <w:style w:type="paragraph" w:customStyle="1" w:styleId="IMainSymb">
    <w:name w:val="I Main Symb"/>
    <w:basedOn w:val="Amain"/>
    <w:rsid w:val="007935BE"/>
    <w:pPr>
      <w:tabs>
        <w:tab w:val="left" w:pos="0"/>
      </w:tabs>
      <w:ind w:hanging="1580"/>
    </w:pPr>
  </w:style>
  <w:style w:type="paragraph" w:customStyle="1" w:styleId="IparaSymb">
    <w:name w:val="I para Symb"/>
    <w:basedOn w:val="Apara"/>
    <w:rsid w:val="007935BE"/>
    <w:pPr>
      <w:tabs>
        <w:tab w:val="left" w:pos="0"/>
      </w:tabs>
      <w:ind w:hanging="2080"/>
      <w:outlineLvl w:val="9"/>
    </w:pPr>
  </w:style>
  <w:style w:type="paragraph" w:customStyle="1" w:styleId="IsubparaSymb">
    <w:name w:val="I subpara Symb"/>
    <w:basedOn w:val="Asubpara"/>
    <w:rsid w:val="007935BE"/>
    <w:pPr>
      <w:tabs>
        <w:tab w:val="clear" w:pos="1900"/>
        <w:tab w:val="clear" w:pos="2100"/>
        <w:tab w:val="left" w:pos="0"/>
        <w:tab w:val="right" w:pos="1940"/>
        <w:tab w:val="left" w:pos="2140"/>
      </w:tabs>
      <w:ind w:left="2140" w:hanging="2620"/>
      <w:outlineLvl w:val="9"/>
    </w:pPr>
  </w:style>
  <w:style w:type="paragraph" w:customStyle="1" w:styleId="IsubsubparaSymb">
    <w:name w:val="I subsubpara Symb"/>
    <w:basedOn w:val="AsubsubparaSymb"/>
    <w:rsid w:val="007935BE"/>
    <w:pPr>
      <w:tabs>
        <w:tab w:val="clear" w:pos="2400"/>
        <w:tab w:val="clear" w:pos="2600"/>
        <w:tab w:val="right" w:pos="2460"/>
        <w:tab w:val="left" w:pos="2660"/>
      </w:tabs>
      <w:ind w:left="2660" w:hanging="3140"/>
    </w:pPr>
  </w:style>
  <w:style w:type="paragraph" w:customStyle="1" w:styleId="IdefparaSymb">
    <w:name w:val="I def para Symb"/>
    <w:basedOn w:val="IparaSymb"/>
    <w:rsid w:val="007935BE"/>
    <w:pPr>
      <w:ind w:left="1599" w:hanging="2081"/>
    </w:pPr>
  </w:style>
  <w:style w:type="paragraph" w:customStyle="1" w:styleId="IdefsubparaSymb">
    <w:name w:val="I def subpara Symb"/>
    <w:basedOn w:val="IsubparaSymb"/>
    <w:rsid w:val="007935BE"/>
    <w:pPr>
      <w:ind w:left="2138"/>
    </w:pPr>
  </w:style>
  <w:style w:type="paragraph" w:customStyle="1" w:styleId="ISched-headingSymb">
    <w:name w:val="I Sched-heading Symb"/>
    <w:basedOn w:val="BillBasicHeading"/>
    <w:next w:val="Normal"/>
    <w:rsid w:val="007935BE"/>
    <w:pPr>
      <w:tabs>
        <w:tab w:val="left" w:pos="-3080"/>
        <w:tab w:val="left" w:pos="0"/>
      </w:tabs>
      <w:spacing w:before="320"/>
      <w:ind w:left="2600" w:hanging="3080"/>
    </w:pPr>
    <w:rPr>
      <w:sz w:val="34"/>
    </w:rPr>
  </w:style>
  <w:style w:type="paragraph" w:customStyle="1" w:styleId="ISched-PartSymb">
    <w:name w:val="I Sched-Part Symb"/>
    <w:basedOn w:val="BillBasicHeading"/>
    <w:rsid w:val="007935BE"/>
    <w:pPr>
      <w:tabs>
        <w:tab w:val="left" w:pos="-3080"/>
        <w:tab w:val="left" w:pos="0"/>
      </w:tabs>
      <w:spacing w:before="380"/>
      <w:ind w:left="2600" w:hanging="3080"/>
    </w:pPr>
    <w:rPr>
      <w:sz w:val="32"/>
    </w:rPr>
  </w:style>
  <w:style w:type="paragraph" w:customStyle="1" w:styleId="ISched-formSymb">
    <w:name w:val="I Sched-form Symb"/>
    <w:basedOn w:val="BillBasicHeading"/>
    <w:rsid w:val="007935BE"/>
    <w:pPr>
      <w:tabs>
        <w:tab w:val="left" w:pos="0"/>
        <w:tab w:val="right" w:pos="7200"/>
      </w:tabs>
      <w:spacing w:before="240"/>
      <w:ind w:left="2600" w:hanging="3080"/>
    </w:pPr>
    <w:rPr>
      <w:sz w:val="28"/>
    </w:rPr>
  </w:style>
  <w:style w:type="paragraph" w:customStyle="1" w:styleId="ISchclauseheadingSymb">
    <w:name w:val="I Sch clause heading Symb"/>
    <w:basedOn w:val="BillBasic"/>
    <w:rsid w:val="007935BE"/>
    <w:pPr>
      <w:keepNext/>
      <w:tabs>
        <w:tab w:val="left" w:pos="-1580"/>
        <w:tab w:val="left" w:pos="0"/>
        <w:tab w:val="left" w:pos="1100"/>
      </w:tabs>
      <w:spacing w:before="240"/>
      <w:ind w:left="1100" w:hanging="1580"/>
      <w:jc w:val="left"/>
    </w:pPr>
    <w:rPr>
      <w:rFonts w:ascii="Arial" w:hAnsi="Arial"/>
      <w:b/>
    </w:rPr>
  </w:style>
  <w:style w:type="paragraph" w:customStyle="1" w:styleId="IDict-HeadingSymb">
    <w:name w:val="I Dict-Heading Symb"/>
    <w:basedOn w:val="BillBasicHeading"/>
    <w:rsid w:val="007935BE"/>
    <w:pPr>
      <w:tabs>
        <w:tab w:val="left" w:pos="-3080"/>
        <w:tab w:val="left" w:pos="0"/>
      </w:tabs>
      <w:spacing w:before="320"/>
      <w:ind w:left="2600" w:hanging="3080"/>
      <w:jc w:val="both"/>
    </w:pPr>
    <w:rPr>
      <w:sz w:val="34"/>
    </w:rPr>
  </w:style>
  <w:style w:type="paragraph" w:customStyle="1" w:styleId="AmainbulletSymb">
    <w:name w:val="A main bullet Symb"/>
    <w:basedOn w:val="BillBasic"/>
    <w:rsid w:val="007935BE"/>
    <w:pPr>
      <w:tabs>
        <w:tab w:val="left" w:pos="1100"/>
      </w:tabs>
      <w:spacing w:before="60"/>
      <w:ind w:left="1500" w:hanging="1986"/>
    </w:pPr>
  </w:style>
  <w:style w:type="paragraph" w:customStyle="1" w:styleId="aExamHdgssSymb">
    <w:name w:val="aExamHdgss Symb"/>
    <w:basedOn w:val="BillBasicHeading"/>
    <w:next w:val="Normal"/>
    <w:rsid w:val="007935BE"/>
    <w:pPr>
      <w:tabs>
        <w:tab w:val="clear" w:pos="2600"/>
        <w:tab w:val="left" w:pos="1582"/>
      </w:tabs>
      <w:ind w:left="1100" w:hanging="1582"/>
    </w:pPr>
    <w:rPr>
      <w:sz w:val="18"/>
    </w:rPr>
  </w:style>
  <w:style w:type="paragraph" w:customStyle="1" w:styleId="aExamssSymb">
    <w:name w:val="aExamss Symb"/>
    <w:basedOn w:val="aNote"/>
    <w:rsid w:val="007935BE"/>
    <w:pPr>
      <w:tabs>
        <w:tab w:val="left" w:pos="1582"/>
      </w:tabs>
      <w:spacing w:before="60"/>
      <w:ind w:left="1100" w:hanging="1582"/>
    </w:pPr>
  </w:style>
  <w:style w:type="paragraph" w:customStyle="1" w:styleId="aExamINumssSymb">
    <w:name w:val="aExamINumss Symb"/>
    <w:basedOn w:val="aExamssSymb"/>
    <w:rsid w:val="007935BE"/>
    <w:pPr>
      <w:tabs>
        <w:tab w:val="left" w:pos="1100"/>
      </w:tabs>
      <w:ind w:left="1500" w:hanging="1986"/>
    </w:pPr>
  </w:style>
  <w:style w:type="paragraph" w:customStyle="1" w:styleId="aExamNumTextssSymb">
    <w:name w:val="aExamNumTextss Symb"/>
    <w:basedOn w:val="aExamssSymb"/>
    <w:rsid w:val="007935BE"/>
    <w:pPr>
      <w:tabs>
        <w:tab w:val="clear" w:pos="1582"/>
        <w:tab w:val="left" w:pos="1985"/>
      </w:tabs>
      <w:ind w:left="1503" w:hanging="1985"/>
    </w:pPr>
  </w:style>
  <w:style w:type="paragraph" w:customStyle="1" w:styleId="AExamIParaSymb">
    <w:name w:val="AExamIPara Symb"/>
    <w:basedOn w:val="aExam"/>
    <w:rsid w:val="007935BE"/>
    <w:pPr>
      <w:tabs>
        <w:tab w:val="right" w:pos="1718"/>
      </w:tabs>
      <w:ind w:left="1984" w:hanging="2466"/>
    </w:pPr>
  </w:style>
  <w:style w:type="paragraph" w:customStyle="1" w:styleId="aExamBulletssSymb">
    <w:name w:val="aExamBulletss Symb"/>
    <w:basedOn w:val="aExamssSymb"/>
    <w:rsid w:val="007935BE"/>
    <w:pPr>
      <w:tabs>
        <w:tab w:val="left" w:pos="1100"/>
      </w:tabs>
      <w:ind w:left="1500" w:hanging="1986"/>
    </w:pPr>
  </w:style>
  <w:style w:type="paragraph" w:customStyle="1" w:styleId="aNoteSymb">
    <w:name w:val="aNote Symb"/>
    <w:basedOn w:val="BillBasic"/>
    <w:rsid w:val="007935BE"/>
    <w:pPr>
      <w:tabs>
        <w:tab w:val="left" w:pos="1100"/>
        <w:tab w:val="left" w:pos="2381"/>
      </w:tabs>
      <w:ind w:left="1899" w:hanging="2381"/>
    </w:pPr>
    <w:rPr>
      <w:sz w:val="20"/>
    </w:rPr>
  </w:style>
  <w:style w:type="paragraph" w:customStyle="1" w:styleId="aNoteTextssSymb">
    <w:name w:val="aNoteTextss Symb"/>
    <w:basedOn w:val="Normal"/>
    <w:rsid w:val="007935BE"/>
    <w:pPr>
      <w:tabs>
        <w:tab w:val="clear" w:pos="0"/>
        <w:tab w:val="left" w:pos="1418"/>
      </w:tabs>
      <w:spacing w:before="60"/>
      <w:ind w:left="1417" w:hanging="1899"/>
      <w:jc w:val="both"/>
    </w:pPr>
    <w:rPr>
      <w:sz w:val="20"/>
    </w:rPr>
  </w:style>
  <w:style w:type="paragraph" w:customStyle="1" w:styleId="aNoteParaSymb">
    <w:name w:val="aNotePara Symb"/>
    <w:basedOn w:val="aNoteSymb"/>
    <w:rsid w:val="007935BE"/>
    <w:pPr>
      <w:tabs>
        <w:tab w:val="clear" w:pos="1100"/>
        <w:tab w:val="clear" w:pos="2381"/>
        <w:tab w:val="left" w:pos="0"/>
        <w:tab w:val="right" w:pos="2140"/>
        <w:tab w:val="left" w:pos="2400"/>
      </w:tabs>
      <w:spacing w:before="60"/>
      <w:ind w:left="2410" w:hanging="2892"/>
    </w:pPr>
  </w:style>
  <w:style w:type="paragraph" w:customStyle="1" w:styleId="aNoteBulletssSymb">
    <w:name w:val="aNoteBulletss Symb"/>
    <w:basedOn w:val="Normal"/>
    <w:rsid w:val="007935BE"/>
    <w:pPr>
      <w:tabs>
        <w:tab w:val="clear" w:pos="0"/>
        <w:tab w:val="left" w:pos="1899"/>
      </w:tabs>
      <w:spacing w:before="60"/>
      <w:ind w:left="2296" w:hanging="2778"/>
      <w:jc w:val="both"/>
    </w:pPr>
    <w:rPr>
      <w:sz w:val="20"/>
    </w:rPr>
  </w:style>
  <w:style w:type="paragraph" w:customStyle="1" w:styleId="AparabulletSymb">
    <w:name w:val="A para bullet Symb"/>
    <w:basedOn w:val="BillBasic"/>
    <w:rsid w:val="007935BE"/>
    <w:pPr>
      <w:tabs>
        <w:tab w:val="left" w:pos="1616"/>
        <w:tab w:val="left" w:pos="2495"/>
      </w:tabs>
      <w:spacing w:before="60"/>
      <w:ind w:left="2013" w:hanging="2495"/>
    </w:pPr>
  </w:style>
  <w:style w:type="paragraph" w:customStyle="1" w:styleId="aExamHdgparSymb">
    <w:name w:val="aExamHdgpar Symb"/>
    <w:basedOn w:val="aExamHdgssSymb"/>
    <w:next w:val="Normal"/>
    <w:rsid w:val="007935BE"/>
    <w:pPr>
      <w:tabs>
        <w:tab w:val="clear" w:pos="1582"/>
        <w:tab w:val="left" w:pos="1599"/>
      </w:tabs>
      <w:ind w:left="1599" w:hanging="2081"/>
    </w:pPr>
  </w:style>
  <w:style w:type="paragraph" w:customStyle="1" w:styleId="aExamparSymb">
    <w:name w:val="aExampar Symb"/>
    <w:basedOn w:val="aExamssSymb"/>
    <w:rsid w:val="007935BE"/>
    <w:pPr>
      <w:tabs>
        <w:tab w:val="clear" w:pos="1582"/>
        <w:tab w:val="left" w:pos="1599"/>
      </w:tabs>
      <w:ind w:left="1599" w:hanging="2081"/>
    </w:pPr>
  </w:style>
  <w:style w:type="paragraph" w:customStyle="1" w:styleId="aExamINumparSymb">
    <w:name w:val="aExamINumpar Symb"/>
    <w:basedOn w:val="aExamparSymb"/>
    <w:rsid w:val="007935BE"/>
    <w:pPr>
      <w:tabs>
        <w:tab w:val="left" w:pos="2000"/>
      </w:tabs>
      <w:ind w:left="2041" w:hanging="2495"/>
    </w:pPr>
  </w:style>
  <w:style w:type="paragraph" w:customStyle="1" w:styleId="aExamBulletparSymb">
    <w:name w:val="aExamBulletpar Symb"/>
    <w:basedOn w:val="aExamparSymb"/>
    <w:rsid w:val="007935BE"/>
    <w:pPr>
      <w:tabs>
        <w:tab w:val="clear" w:pos="1599"/>
        <w:tab w:val="left" w:pos="1616"/>
        <w:tab w:val="left" w:pos="2495"/>
      </w:tabs>
      <w:ind w:left="2013" w:hanging="2495"/>
    </w:pPr>
  </w:style>
  <w:style w:type="paragraph" w:customStyle="1" w:styleId="aNoteparSymb">
    <w:name w:val="aNotepar Symb"/>
    <w:basedOn w:val="BillBasic"/>
    <w:next w:val="Normal"/>
    <w:rsid w:val="007935BE"/>
    <w:pPr>
      <w:tabs>
        <w:tab w:val="left" w:pos="1599"/>
        <w:tab w:val="left" w:pos="2398"/>
      </w:tabs>
      <w:ind w:left="2410" w:hanging="2892"/>
    </w:pPr>
    <w:rPr>
      <w:sz w:val="20"/>
    </w:rPr>
  </w:style>
  <w:style w:type="paragraph" w:customStyle="1" w:styleId="aNoteTextparSymb">
    <w:name w:val="aNoteTextpar Symb"/>
    <w:basedOn w:val="aNoteparSymb"/>
    <w:rsid w:val="007935BE"/>
    <w:pPr>
      <w:tabs>
        <w:tab w:val="clear" w:pos="1599"/>
        <w:tab w:val="clear" w:pos="2398"/>
        <w:tab w:val="left" w:pos="2880"/>
      </w:tabs>
      <w:spacing w:before="60"/>
      <w:ind w:left="2398" w:hanging="2880"/>
    </w:pPr>
  </w:style>
  <w:style w:type="paragraph" w:customStyle="1" w:styleId="aNoteParaparSymb">
    <w:name w:val="aNoteParapar Symb"/>
    <w:basedOn w:val="aNoteparSymb"/>
    <w:rsid w:val="007935BE"/>
    <w:pPr>
      <w:tabs>
        <w:tab w:val="right" w:pos="2640"/>
      </w:tabs>
      <w:spacing w:before="60"/>
      <w:ind w:left="2920" w:hanging="3402"/>
    </w:pPr>
  </w:style>
  <w:style w:type="paragraph" w:customStyle="1" w:styleId="aNoteBulletparSymb">
    <w:name w:val="aNoteBulletpar Symb"/>
    <w:basedOn w:val="aNoteparSymb"/>
    <w:rsid w:val="007935BE"/>
    <w:pPr>
      <w:tabs>
        <w:tab w:val="clear" w:pos="1599"/>
        <w:tab w:val="left" w:pos="3289"/>
      </w:tabs>
      <w:spacing w:before="60"/>
      <w:ind w:left="2807" w:hanging="3289"/>
    </w:pPr>
  </w:style>
  <w:style w:type="paragraph" w:customStyle="1" w:styleId="AsubparabulletSymb">
    <w:name w:val="A subpara bullet Symb"/>
    <w:basedOn w:val="BillBasic"/>
    <w:rsid w:val="007935BE"/>
    <w:pPr>
      <w:tabs>
        <w:tab w:val="left" w:pos="2138"/>
        <w:tab w:val="left" w:pos="3005"/>
      </w:tabs>
      <w:spacing w:before="60"/>
      <w:ind w:left="2523" w:hanging="3005"/>
    </w:pPr>
  </w:style>
  <w:style w:type="paragraph" w:customStyle="1" w:styleId="aExamHdgsubparSymb">
    <w:name w:val="aExamHdgsubpar Symb"/>
    <w:basedOn w:val="aExamHdgssSymb"/>
    <w:next w:val="Normal"/>
    <w:rsid w:val="007935BE"/>
    <w:pPr>
      <w:tabs>
        <w:tab w:val="clear" w:pos="1582"/>
        <w:tab w:val="left" w:pos="2620"/>
      </w:tabs>
      <w:ind w:left="2138" w:hanging="2620"/>
    </w:pPr>
  </w:style>
  <w:style w:type="paragraph" w:customStyle="1" w:styleId="aExamsubparSymb">
    <w:name w:val="aExamsubpar Symb"/>
    <w:basedOn w:val="aExamssSymb"/>
    <w:rsid w:val="007935BE"/>
    <w:pPr>
      <w:tabs>
        <w:tab w:val="clear" w:pos="1582"/>
        <w:tab w:val="left" w:pos="2620"/>
      </w:tabs>
      <w:ind w:left="2138" w:hanging="2620"/>
    </w:pPr>
  </w:style>
  <w:style w:type="paragraph" w:customStyle="1" w:styleId="aNotesubparSymb">
    <w:name w:val="aNotesubpar Symb"/>
    <w:basedOn w:val="BillBasic"/>
    <w:next w:val="Normal"/>
    <w:rsid w:val="007935BE"/>
    <w:pPr>
      <w:tabs>
        <w:tab w:val="left" w:pos="2138"/>
        <w:tab w:val="left" w:pos="2937"/>
      </w:tabs>
      <w:ind w:left="2455" w:hanging="2937"/>
    </w:pPr>
    <w:rPr>
      <w:sz w:val="20"/>
    </w:rPr>
  </w:style>
  <w:style w:type="paragraph" w:customStyle="1" w:styleId="aNoteTextsubparSymb">
    <w:name w:val="aNoteTextsubpar Symb"/>
    <w:basedOn w:val="aNotesubparSymb"/>
    <w:rsid w:val="007935BE"/>
    <w:pPr>
      <w:tabs>
        <w:tab w:val="clear" w:pos="2138"/>
        <w:tab w:val="clear" w:pos="2937"/>
        <w:tab w:val="left" w:pos="2943"/>
      </w:tabs>
      <w:spacing w:before="60"/>
      <w:ind w:left="2943" w:hanging="3425"/>
    </w:pPr>
  </w:style>
  <w:style w:type="paragraph" w:customStyle="1" w:styleId="PenaltySymb">
    <w:name w:val="Penalty Symb"/>
    <w:basedOn w:val="AmainreturnSymb"/>
    <w:rsid w:val="007935BE"/>
  </w:style>
  <w:style w:type="paragraph" w:customStyle="1" w:styleId="PenaltyParaSymb">
    <w:name w:val="PenaltyPara Symb"/>
    <w:basedOn w:val="Normal"/>
    <w:rsid w:val="007935BE"/>
    <w:pPr>
      <w:tabs>
        <w:tab w:val="right" w:pos="1360"/>
      </w:tabs>
      <w:spacing w:before="60"/>
      <w:ind w:left="1599" w:hanging="2081"/>
      <w:jc w:val="both"/>
    </w:pPr>
  </w:style>
  <w:style w:type="paragraph" w:customStyle="1" w:styleId="FormulaSymb">
    <w:name w:val="Formula Symb"/>
    <w:basedOn w:val="BillBasic"/>
    <w:rsid w:val="007935BE"/>
    <w:pPr>
      <w:tabs>
        <w:tab w:val="left" w:pos="-480"/>
      </w:tabs>
      <w:spacing w:line="260" w:lineRule="atLeast"/>
      <w:ind w:hanging="480"/>
      <w:jc w:val="center"/>
    </w:pPr>
  </w:style>
  <w:style w:type="paragraph" w:customStyle="1" w:styleId="NormalSymb">
    <w:name w:val="Normal Symb"/>
    <w:basedOn w:val="Normal"/>
    <w:qFormat/>
    <w:rsid w:val="007935BE"/>
    <w:pPr>
      <w:ind w:hanging="482"/>
    </w:pPr>
  </w:style>
  <w:style w:type="character" w:styleId="PlaceholderText">
    <w:name w:val="Placeholder Text"/>
    <w:basedOn w:val="DefaultParagraphFont"/>
    <w:uiPriority w:val="99"/>
    <w:semiHidden/>
    <w:rsid w:val="007935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7897943">
      <w:bodyDiv w:val="1"/>
      <w:marLeft w:val="0"/>
      <w:marRight w:val="0"/>
      <w:marTop w:val="0"/>
      <w:marBottom w:val="0"/>
      <w:divBdr>
        <w:top w:val="none" w:sz="0" w:space="0" w:color="auto"/>
        <w:left w:val="none" w:sz="0" w:space="0" w:color="auto"/>
        <w:bottom w:val="none" w:sz="0" w:space="0" w:color="auto"/>
        <w:right w:val="none" w:sz="0" w:space="0" w:color="auto"/>
      </w:divBdr>
      <w:divsChild>
        <w:div w:id="1267154492">
          <w:marLeft w:val="0"/>
          <w:marRight w:val="0"/>
          <w:marTop w:val="0"/>
          <w:marBottom w:val="0"/>
          <w:divBdr>
            <w:top w:val="none" w:sz="0" w:space="0" w:color="auto"/>
            <w:left w:val="none" w:sz="0" w:space="0" w:color="auto"/>
            <w:bottom w:val="none" w:sz="0" w:space="0" w:color="auto"/>
            <w:right w:val="none" w:sz="0" w:space="0" w:color="auto"/>
          </w:divBdr>
          <w:divsChild>
            <w:div w:id="944069483">
              <w:marLeft w:val="0"/>
              <w:marRight w:val="0"/>
              <w:marTop w:val="0"/>
              <w:marBottom w:val="0"/>
              <w:divBdr>
                <w:top w:val="none" w:sz="0" w:space="0" w:color="auto"/>
                <w:left w:val="none" w:sz="0" w:space="0" w:color="auto"/>
                <w:bottom w:val="none" w:sz="0" w:space="0" w:color="auto"/>
                <w:right w:val="none" w:sz="0" w:space="0" w:color="auto"/>
              </w:divBdr>
              <w:divsChild>
                <w:div w:id="1545097009">
                  <w:marLeft w:val="0"/>
                  <w:marRight w:val="0"/>
                  <w:marTop w:val="0"/>
                  <w:marBottom w:val="0"/>
                  <w:divBdr>
                    <w:top w:val="none" w:sz="0" w:space="0" w:color="auto"/>
                    <w:left w:val="none" w:sz="0" w:space="0" w:color="auto"/>
                    <w:bottom w:val="none" w:sz="0" w:space="0" w:color="auto"/>
                    <w:right w:val="none" w:sz="0" w:space="0" w:color="auto"/>
                  </w:divBdr>
                  <w:divsChild>
                    <w:div w:id="304821030">
                      <w:marLeft w:val="0"/>
                      <w:marRight w:val="0"/>
                      <w:marTop w:val="0"/>
                      <w:marBottom w:val="0"/>
                      <w:divBdr>
                        <w:top w:val="none" w:sz="0" w:space="0" w:color="auto"/>
                        <w:left w:val="none" w:sz="0" w:space="0" w:color="auto"/>
                        <w:bottom w:val="none" w:sz="0" w:space="0" w:color="auto"/>
                        <w:right w:val="none" w:sz="0" w:space="0" w:color="auto"/>
                      </w:divBdr>
                      <w:divsChild>
                        <w:div w:id="1561596359">
                          <w:marLeft w:val="0"/>
                          <w:marRight w:val="0"/>
                          <w:marTop w:val="15"/>
                          <w:marBottom w:val="0"/>
                          <w:divBdr>
                            <w:top w:val="none" w:sz="0" w:space="0" w:color="auto"/>
                            <w:left w:val="none" w:sz="0" w:space="0" w:color="auto"/>
                            <w:bottom w:val="none" w:sz="0" w:space="0" w:color="auto"/>
                            <w:right w:val="none" w:sz="0" w:space="0" w:color="auto"/>
                          </w:divBdr>
                          <w:divsChild>
                            <w:div w:id="591863215">
                              <w:marLeft w:val="0"/>
                              <w:marRight w:val="0"/>
                              <w:marTop w:val="0"/>
                              <w:marBottom w:val="0"/>
                              <w:divBdr>
                                <w:top w:val="none" w:sz="0" w:space="0" w:color="auto"/>
                                <w:left w:val="none" w:sz="0" w:space="0" w:color="auto"/>
                                <w:bottom w:val="none" w:sz="0" w:space="0" w:color="auto"/>
                                <w:right w:val="none" w:sz="0" w:space="0" w:color="auto"/>
                              </w:divBdr>
                              <w:divsChild>
                                <w:div w:id="1389843503">
                                  <w:marLeft w:val="0"/>
                                  <w:marRight w:val="0"/>
                                  <w:marTop w:val="0"/>
                                  <w:marBottom w:val="0"/>
                                  <w:divBdr>
                                    <w:top w:val="none" w:sz="0" w:space="0" w:color="auto"/>
                                    <w:left w:val="none" w:sz="0" w:space="0" w:color="auto"/>
                                    <w:bottom w:val="none" w:sz="0" w:space="0" w:color="auto"/>
                                    <w:right w:val="none" w:sz="0" w:space="0" w:color="auto"/>
                                  </w:divBdr>
                                </w:div>
                                <w:div w:id="1099181719">
                                  <w:marLeft w:val="0"/>
                                  <w:marRight w:val="0"/>
                                  <w:marTop w:val="0"/>
                                  <w:marBottom w:val="0"/>
                                  <w:divBdr>
                                    <w:top w:val="none" w:sz="0" w:space="0" w:color="auto"/>
                                    <w:left w:val="none" w:sz="0" w:space="0" w:color="auto"/>
                                    <w:bottom w:val="none" w:sz="0" w:space="0" w:color="auto"/>
                                    <w:right w:val="none" w:sz="0" w:space="0" w:color="auto"/>
                                  </w:divBdr>
                                </w:div>
                                <w:div w:id="1674144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04453582">
      <w:bodyDiv w:val="1"/>
      <w:marLeft w:val="0"/>
      <w:marRight w:val="0"/>
      <w:marTop w:val="0"/>
      <w:marBottom w:val="0"/>
      <w:divBdr>
        <w:top w:val="none" w:sz="0" w:space="0" w:color="auto"/>
        <w:left w:val="none" w:sz="0" w:space="0" w:color="auto"/>
        <w:bottom w:val="none" w:sz="0" w:space="0" w:color="auto"/>
        <w:right w:val="none" w:sz="0" w:space="0" w:color="auto"/>
      </w:divBdr>
      <w:divsChild>
        <w:div w:id="424693261">
          <w:marLeft w:val="0"/>
          <w:marRight w:val="0"/>
          <w:marTop w:val="0"/>
          <w:marBottom w:val="0"/>
          <w:divBdr>
            <w:top w:val="none" w:sz="0" w:space="0" w:color="auto"/>
            <w:left w:val="none" w:sz="0" w:space="0" w:color="auto"/>
            <w:bottom w:val="none" w:sz="0" w:space="0" w:color="auto"/>
            <w:right w:val="none" w:sz="0" w:space="0" w:color="auto"/>
          </w:divBdr>
          <w:divsChild>
            <w:div w:id="229921959">
              <w:marLeft w:val="0"/>
              <w:marRight w:val="0"/>
              <w:marTop w:val="0"/>
              <w:marBottom w:val="0"/>
              <w:divBdr>
                <w:top w:val="none" w:sz="0" w:space="0" w:color="auto"/>
                <w:left w:val="none" w:sz="0" w:space="0" w:color="auto"/>
                <w:bottom w:val="none" w:sz="0" w:space="0" w:color="auto"/>
                <w:right w:val="none" w:sz="0" w:space="0" w:color="auto"/>
              </w:divBdr>
              <w:divsChild>
                <w:div w:id="655038659">
                  <w:marLeft w:val="0"/>
                  <w:marRight w:val="0"/>
                  <w:marTop w:val="0"/>
                  <w:marBottom w:val="0"/>
                  <w:divBdr>
                    <w:top w:val="none" w:sz="0" w:space="0" w:color="auto"/>
                    <w:left w:val="none" w:sz="0" w:space="0" w:color="auto"/>
                    <w:bottom w:val="none" w:sz="0" w:space="0" w:color="auto"/>
                    <w:right w:val="none" w:sz="0" w:space="0" w:color="auto"/>
                  </w:divBdr>
                  <w:divsChild>
                    <w:div w:id="1799176778">
                      <w:marLeft w:val="0"/>
                      <w:marRight w:val="0"/>
                      <w:marTop w:val="0"/>
                      <w:marBottom w:val="0"/>
                      <w:divBdr>
                        <w:top w:val="none" w:sz="0" w:space="0" w:color="auto"/>
                        <w:left w:val="none" w:sz="0" w:space="0" w:color="auto"/>
                        <w:bottom w:val="none" w:sz="0" w:space="0" w:color="auto"/>
                        <w:right w:val="none" w:sz="0" w:space="0" w:color="auto"/>
                      </w:divBdr>
                      <w:divsChild>
                        <w:div w:id="1777746424">
                          <w:marLeft w:val="0"/>
                          <w:marRight w:val="0"/>
                          <w:marTop w:val="15"/>
                          <w:marBottom w:val="0"/>
                          <w:divBdr>
                            <w:top w:val="none" w:sz="0" w:space="0" w:color="auto"/>
                            <w:left w:val="none" w:sz="0" w:space="0" w:color="auto"/>
                            <w:bottom w:val="none" w:sz="0" w:space="0" w:color="auto"/>
                            <w:right w:val="none" w:sz="0" w:space="0" w:color="auto"/>
                          </w:divBdr>
                          <w:divsChild>
                            <w:div w:id="216864222">
                              <w:marLeft w:val="0"/>
                              <w:marRight w:val="0"/>
                              <w:marTop w:val="0"/>
                              <w:marBottom w:val="0"/>
                              <w:divBdr>
                                <w:top w:val="none" w:sz="0" w:space="0" w:color="auto"/>
                                <w:left w:val="none" w:sz="0" w:space="0" w:color="auto"/>
                                <w:bottom w:val="none" w:sz="0" w:space="0" w:color="auto"/>
                                <w:right w:val="none" w:sz="0" w:space="0" w:color="auto"/>
                              </w:divBdr>
                              <w:divsChild>
                                <w:div w:id="1566255142">
                                  <w:marLeft w:val="0"/>
                                  <w:marRight w:val="0"/>
                                  <w:marTop w:val="0"/>
                                  <w:marBottom w:val="0"/>
                                  <w:divBdr>
                                    <w:top w:val="none" w:sz="0" w:space="0" w:color="auto"/>
                                    <w:left w:val="none" w:sz="0" w:space="0" w:color="auto"/>
                                    <w:bottom w:val="none" w:sz="0" w:space="0" w:color="auto"/>
                                    <w:right w:val="none" w:sz="0" w:space="0" w:color="auto"/>
                                  </w:divBdr>
                                </w:div>
                                <w:div w:id="1086220582">
                                  <w:marLeft w:val="0"/>
                                  <w:marRight w:val="0"/>
                                  <w:marTop w:val="0"/>
                                  <w:marBottom w:val="0"/>
                                  <w:divBdr>
                                    <w:top w:val="none" w:sz="0" w:space="0" w:color="auto"/>
                                    <w:left w:val="none" w:sz="0" w:space="0" w:color="auto"/>
                                    <w:bottom w:val="none" w:sz="0" w:space="0" w:color="auto"/>
                                    <w:right w:val="none" w:sz="0" w:space="0" w:color="auto"/>
                                  </w:divBdr>
                                </w:div>
                                <w:div w:id="1871258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legislation.act.gov.au/a/2014-59" TargetMode="External"/><Relationship Id="rId26" Type="http://schemas.openxmlformats.org/officeDocument/2006/relationships/hyperlink" Target="http://www.legislation.act.gov.au/a/2007-24" TargetMode="External"/><Relationship Id="rId39" Type="http://schemas.openxmlformats.org/officeDocument/2006/relationships/footer" Target="footer8.xml"/><Relationship Id="rId3" Type="http://schemas.openxmlformats.org/officeDocument/2006/relationships/styles" Target="styles.xml"/><Relationship Id="rId21" Type="http://schemas.openxmlformats.org/officeDocument/2006/relationships/hyperlink" Target="http://www.legislation.act.gov.au/a/1994-37" TargetMode="External"/><Relationship Id="rId34" Type="http://schemas.openxmlformats.org/officeDocument/2006/relationships/hyperlink" Target="http://www.legislation.act.gov.au/a/2001-14" TargetMode="External"/><Relationship Id="rId42"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legislation.act.gov.au/sl/2005-38" TargetMode="External"/><Relationship Id="rId25" Type="http://schemas.openxmlformats.org/officeDocument/2006/relationships/hyperlink" Target="http://www.legislation.act.gov.au/a/2007-24" TargetMode="External"/><Relationship Id="rId33" Type="http://schemas.openxmlformats.org/officeDocument/2006/relationships/footer" Target="footer6.xml"/><Relationship Id="rId38"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yperlink" Target="http://www.legislation.act.gov.au/a/1997-92" TargetMode="External"/><Relationship Id="rId20" Type="http://schemas.openxmlformats.org/officeDocument/2006/relationships/hyperlink" Target="http://www.legislation.act.gov.au/a/2005-19" TargetMode="External"/><Relationship Id="rId29" Type="http://schemas.openxmlformats.org/officeDocument/2006/relationships/header" Target="header4.xml"/><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http://www.legislation.act.gov.au/a/2007-24" TargetMode="External"/><Relationship Id="rId32" Type="http://schemas.openxmlformats.org/officeDocument/2006/relationships/footer" Target="footer5.xml"/><Relationship Id="rId37" Type="http://schemas.openxmlformats.org/officeDocument/2006/relationships/header" Target="header7.xml"/><Relationship Id="rId40" Type="http://schemas.openxmlformats.org/officeDocument/2006/relationships/header" Target="header8.xml"/><Relationship Id="rId5" Type="http://schemas.openxmlformats.org/officeDocument/2006/relationships/webSettings" Target="webSettings.xml"/><Relationship Id="rId15" Type="http://schemas.openxmlformats.org/officeDocument/2006/relationships/hyperlink" Target="http://www.legislation.act.gov.au/a/1993-37" TargetMode="External"/><Relationship Id="rId23" Type="http://schemas.openxmlformats.org/officeDocument/2006/relationships/hyperlink" Target="http://www.legislation.act.gov.au/a/2004-11" TargetMode="External"/><Relationship Id="rId28" Type="http://schemas.openxmlformats.org/officeDocument/2006/relationships/hyperlink" Target="http://www.legislation.act.gov.au/a/2001-14" TargetMode="External"/><Relationship Id="rId36" Type="http://schemas.openxmlformats.org/officeDocument/2006/relationships/header" Target="header6.xml"/><Relationship Id="rId10" Type="http://schemas.openxmlformats.org/officeDocument/2006/relationships/footer" Target="footer1.xml"/><Relationship Id="rId19" Type="http://schemas.openxmlformats.org/officeDocument/2006/relationships/hyperlink" Target="http://www.legislation.act.gov.au/a/2007-24" TargetMode="External"/><Relationship Id="rId31" Type="http://schemas.openxmlformats.org/officeDocument/2006/relationships/footer" Target="footer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www.legislation.act.gov.au/a/2001-14" TargetMode="External"/><Relationship Id="rId22" Type="http://schemas.openxmlformats.org/officeDocument/2006/relationships/hyperlink" Target="http://www.legislation.act.gov.au/a/2001-14" TargetMode="External"/><Relationship Id="rId27" Type="http://schemas.openxmlformats.org/officeDocument/2006/relationships/hyperlink" Target="http://www.comlaw.gov.au/Series/C2004A00818" TargetMode="External"/><Relationship Id="rId30" Type="http://schemas.openxmlformats.org/officeDocument/2006/relationships/header" Target="header5.xml"/><Relationship Id="rId35" Type="http://schemas.openxmlformats.org/officeDocument/2006/relationships/hyperlink" Target="http://www.legislation.act.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76814-B961-4AD6-835D-058FA33273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18</Pages>
  <Words>1757</Words>
  <Characters>8929</Characters>
  <Application>Microsoft Office Word</Application>
  <DocSecurity>0</DocSecurity>
  <Lines>344</Lines>
  <Paragraphs>194</Paragraphs>
  <ScaleCrop>false</ScaleCrop>
  <HeadingPairs>
    <vt:vector size="2" baseType="variant">
      <vt:variant>
        <vt:lpstr>Title</vt:lpstr>
      </vt:variant>
      <vt:variant>
        <vt:i4>1</vt:i4>
      </vt:variant>
    </vt:vector>
  </HeadingPairs>
  <TitlesOfParts>
    <vt:vector size="1" baseType="lpstr">
      <vt:lpstr>Planning and Environment Legislation Amendment Act 2019</vt:lpstr>
    </vt:vector>
  </TitlesOfParts>
  <Manager>Section</Manager>
  <Company>Section</Company>
  <LinksUpToDate>false</LinksUpToDate>
  <CharactersWithSpaces>10581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Planning and Environment Legislation Amendment Act 2019</dc:title>
  <dc:subject>Amendment</dc:subject>
  <dc:creator>ACT Government</dc:creator>
  <cp:keywords>D13</cp:keywords>
  <dc:description>J2018-119</dc:description>
  <cp:lastModifiedBy>PCODCS</cp:lastModifiedBy>
  <cp:revision>4</cp:revision>
  <cp:lastPrinted>2019-05-15T04:10:00Z</cp:lastPrinted>
  <dcterms:created xsi:type="dcterms:W3CDTF">2019-05-15T23:21:00Z</dcterms:created>
  <dcterms:modified xsi:type="dcterms:W3CDTF">2019-05-15T23:21:00Z</dcterms:modified>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ecurity">
    <vt:lpwstr/>
  </property>
  <property fmtid="{D5CDD505-2E9C-101B-9397-08002B2CF9AE}" pid="3" name="Client">
    <vt:lpwstr>Environment, Planning and Sustainable Development Directorate</vt:lpwstr>
  </property>
  <property fmtid="{D5CDD505-2E9C-101B-9397-08002B2CF9AE}" pid="4" name="ClientName1">
    <vt:lpwstr>Phillipa Jacomb</vt:lpwstr>
  </property>
  <property fmtid="{D5CDD505-2E9C-101B-9397-08002B2CF9AE}" pid="5" name="ClientEmail1">
    <vt:lpwstr>phillipa.jacomb@act.gov.au</vt:lpwstr>
  </property>
  <property fmtid="{D5CDD505-2E9C-101B-9397-08002B2CF9AE}" pid="6" name="ClientPh1">
    <vt:lpwstr>62077634</vt:lpwstr>
  </property>
  <property fmtid="{D5CDD505-2E9C-101B-9397-08002B2CF9AE}" pid="7" name="ClientName2">
    <vt:lpwstr>Adam Roach</vt:lpwstr>
  </property>
  <property fmtid="{D5CDD505-2E9C-101B-9397-08002B2CF9AE}" pid="8" name="ClientEmail2">
    <vt:lpwstr>adam.roach@act.gov.au</vt:lpwstr>
  </property>
  <property fmtid="{D5CDD505-2E9C-101B-9397-08002B2CF9AE}" pid="9" name="ClientPh2">
    <vt:lpwstr>62077803</vt:lpwstr>
  </property>
  <property fmtid="{D5CDD505-2E9C-101B-9397-08002B2CF9AE}" pid="10" name="jobType">
    <vt:lpwstr>Drafting</vt:lpwstr>
  </property>
  <property fmtid="{D5CDD505-2E9C-101B-9397-08002B2CF9AE}" pid="11" name="DMSID">
    <vt:lpwstr>1045628</vt:lpwstr>
  </property>
  <property fmtid="{D5CDD505-2E9C-101B-9397-08002B2CF9AE}" pid="12" name="JMSREQUIREDCHECKIN">
    <vt:lpwstr/>
  </property>
  <property fmtid="{D5CDD505-2E9C-101B-9397-08002B2CF9AE}" pid="13" name="CHECKEDOUTFROMJMS">
    <vt:lpwstr/>
  </property>
  <property fmtid="{D5CDD505-2E9C-101B-9397-08002B2CF9AE}" pid="14" name="Citation">
    <vt:lpwstr>Planning and Environment Legislation Amendment Bill 2019</vt:lpwstr>
  </property>
  <property fmtid="{D5CDD505-2E9C-101B-9397-08002B2CF9AE}" pid="15" name="AmCitation">
    <vt:lpwstr>Planning and Development Act 2007</vt:lpwstr>
  </property>
  <property fmtid="{D5CDD505-2E9C-101B-9397-08002B2CF9AE}" pid="16" name="ActName">
    <vt:lpwstr/>
  </property>
  <property fmtid="{D5CDD505-2E9C-101B-9397-08002B2CF9AE}" pid="17" name="DrafterName">
    <vt:lpwstr>Robyn Kahonde</vt:lpwstr>
  </property>
  <property fmtid="{D5CDD505-2E9C-101B-9397-08002B2CF9AE}" pid="18" name="DrafterEmail">
    <vt:lpwstr>robyn.kahonde@act.gov.au</vt:lpwstr>
  </property>
  <property fmtid="{D5CDD505-2E9C-101B-9397-08002B2CF9AE}" pid="19" name="DrafterPh">
    <vt:lpwstr>(02) 6205 3730</vt:lpwstr>
  </property>
  <property fmtid="{D5CDD505-2E9C-101B-9397-08002B2CF9AE}" pid="20" name="SettlerName">
    <vt:lpwstr>Lyndall Kennedy</vt:lpwstr>
  </property>
  <property fmtid="{D5CDD505-2E9C-101B-9397-08002B2CF9AE}" pid="21" name="SettlerEmail">
    <vt:lpwstr>lyndall.kennedy@act.gov.au</vt:lpwstr>
  </property>
  <property fmtid="{D5CDD505-2E9C-101B-9397-08002B2CF9AE}" pid="22" name="SettlerPh">
    <vt:lpwstr>62077534</vt:lpwstr>
  </property>
  <property fmtid="{D5CDD505-2E9C-101B-9397-08002B2CF9AE}" pid="23" name="Status">
    <vt:lpwstr> </vt:lpwstr>
  </property>
  <property fmtid="{D5CDD505-2E9C-101B-9397-08002B2CF9AE}" pid="24" name="Eff">
    <vt:lpwstr> </vt:lpwstr>
  </property>
  <property fmtid="{D5CDD505-2E9C-101B-9397-08002B2CF9AE}" pid="25" name="EndDt">
    <vt:lpwstr>  </vt:lpwstr>
  </property>
  <property fmtid="{D5CDD505-2E9C-101B-9397-08002B2CF9AE}" pid="26" name="RepubDt">
    <vt:lpwstr>  </vt:lpwstr>
  </property>
  <property fmtid="{D5CDD505-2E9C-101B-9397-08002B2CF9AE}" pid="27" name="StartDt">
    <vt:lpwstr>  </vt:lpwstr>
  </property>
</Properties>
</file>