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5C7D" w14:textId="16974E07" w:rsidR="009E75A2" w:rsidRPr="00E73189" w:rsidRDefault="009E75A2">
      <w:pPr>
        <w:spacing w:before="400"/>
        <w:jc w:val="center"/>
      </w:pPr>
      <w:bookmarkStart w:id="0" w:name="_GoBack"/>
      <w:bookmarkEnd w:id="0"/>
      <w:r w:rsidRPr="00E73189">
        <w:rPr>
          <w:noProof/>
          <w:color w:val="000000"/>
          <w:sz w:val="22"/>
        </w:rPr>
        <w:t>2019</w:t>
      </w:r>
    </w:p>
    <w:p w14:paraId="73D3F076" w14:textId="77777777" w:rsidR="009E75A2" w:rsidRPr="00E73189" w:rsidRDefault="009E75A2">
      <w:pPr>
        <w:spacing w:before="300"/>
        <w:jc w:val="center"/>
      </w:pPr>
      <w:r w:rsidRPr="00E73189">
        <w:t>THE LEGISLATIVE ASSEMBLY</w:t>
      </w:r>
      <w:r w:rsidRPr="00E73189">
        <w:br/>
        <w:t>FOR THE AUSTRALIAN CAPITAL TERRITORY</w:t>
      </w:r>
    </w:p>
    <w:p w14:paraId="24BCE2E5" w14:textId="77777777" w:rsidR="009E75A2" w:rsidRPr="00E73189" w:rsidRDefault="009E75A2">
      <w:pPr>
        <w:pStyle w:val="N-line1"/>
        <w:jc w:val="both"/>
      </w:pPr>
    </w:p>
    <w:p w14:paraId="7D5920C3" w14:textId="77777777" w:rsidR="009E75A2" w:rsidRPr="00E73189" w:rsidRDefault="009E75A2" w:rsidP="009E75A2">
      <w:pPr>
        <w:spacing w:before="120"/>
        <w:jc w:val="center"/>
      </w:pPr>
      <w:r w:rsidRPr="00E73189">
        <w:t>(As presented)</w:t>
      </w:r>
    </w:p>
    <w:p w14:paraId="5F4AD42C" w14:textId="0E281084" w:rsidR="009E75A2" w:rsidRPr="00E73189" w:rsidRDefault="009E75A2">
      <w:pPr>
        <w:spacing w:before="240"/>
        <w:jc w:val="center"/>
      </w:pPr>
      <w:r w:rsidRPr="00E73189">
        <w:t>(</w:t>
      </w:r>
      <w:bookmarkStart w:id="1" w:name="Sponsor"/>
      <w:r w:rsidRPr="00E73189">
        <w:t>Minister for City Services</w:t>
      </w:r>
      <w:bookmarkEnd w:id="1"/>
      <w:r w:rsidRPr="00E73189">
        <w:t>)</w:t>
      </w:r>
    </w:p>
    <w:p w14:paraId="70A9FBA7" w14:textId="52774B77" w:rsidR="00FB78DF" w:rsidRPr="00E73189" w:rsidRDefault="003E11CB" w:rsidP="00FB78DF">
      <w:pPr>
        <w:pStyle w:val="Billname1"/>
      </w:pPr>
      <w:r>
        <w:fldChar w:fldCharType="begin"/>
      </w:r>
      <w:r>
        <w:instrText xml:space="preserve"> REF Citation \*charformat  \* MERGEFORMAT </w:instrText>
      </w:r>
      <w:r>
        <w:fldChar w:fldCharType="separate"/>
      </w:r>
      <w:r w:rsidR="00B2226E" w:rsidRPr="00E73189">
        <w:t>Cemeteries and Crematoria Bill 2019</w:t>
      </w:r>
      <w:r>
        <w:fldChar w:fldCharType="end"/>
      </w:r>
    </w:p>
    <w:p w14:paraId="44283486" w14:textId="4B1DEFDD" w:rsidR="00FB78DF" w:rsidRPr="00E73189" w:rsidRDefault="00FB78DF" w:rsidP="00FB78DF">
      <w:pPr>
        <w:pStyle w:val="ActNo"/>
      </w:pPr>
      <w:r w:rsidRPr="00E73189">
        <w:fldChar w:fldCharType="begin"/>
      </w:r>
      <w:r w:rsidRPr="00E73189">
        <w:instrText xml:space="preserve"> DOCPROPERTY "Category"  \* MERGEFORMAT </w:instrText>
      </w:r>
      <w:r w:rsidRPr="00E73189">
        <w:fldChar w:fldCharType="end"/>
      </w:r>
    </w:p>
    <w:p w14:paraId="5573C016" w14:textId="77777777" w:rsidR="00FB78DF" w:rsidRPr="00E73189" w:rsidRDefault="00FB78DF" w:rsidP="00E73189">
      <w:pPr>
        <w:pStyle w:val="Placeholder"/>
        <w:suppressLineNumbers/>
      </w:pPr>
      <w:r w:rsidRPr="00E73189">
        <w:rPr>
          <w:rStyle w:val="charContents"/>
          <w:sz w:val="16"/>
        </w:rPr>
        <w:t xml:space="preserve">  </w:t>
      </w:r>
      <w:r w:rsidRPr="00E73189">
        <w:rPr>
          <w:rStyle w:val="charPage"/>
        </w:rPr>
        <w:t xml:space="preserve">  </w:t>
      </w:r>
    </w:p>
    <w:p w14:paraId="580B22FD" w14:textId="77777777" w:rsidR="00F64889" w:rsidRPr="00E73189" w:rsidRDefault="00F64889">
      <w:pPr>
        <w:pStyle w:val="N-TOCheading"/>
      </w:pPr>
      <w:r w:rsidRPr="00E73189">
        <w:rPr>
          <w:rStyle w:val="charContents"/>
        </w:rPr>
        <w:t>Contents</w:t>
      </w:r>
    </w:p>
    <w:p w14:paraId="3E4A283D" w14:textId="77777777" w:rsidR="00F64889" w:rsidRPr="00E73189" w:rsidRDefault="00F64889">
      <w:pPr>
        <w:pStyle w:val="N-9pt"/>
      </w:pPr>
      <w:r w:rsidRPr="00E73189">
        <w:tab/>
      </w:r>
      <w:r w:rsidRPr="00E73189">
        <w:rPr>
          <w:rStyle w:val="charPage"/>
        </w:rPr>
        <w:t>Page</w:t>
      </w:r>
    </w:p>
    <w:p w14:paraId="0D1FB006" w14:textId="34CD022D" w:rsidR="000B4EBE" w:rsidRDefault="000B4E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662089" w:history="1">
        <w:r w:rsidRPr="00392943">
          <w:t>Part 1</w:t>
        </w:r>
        <w:r>
          <w:rPr>
            <w:rFonts w:asciiTheme="minorHAnsi" w:eastAsiaTheme="minorEastAsia" w:hAnsiTheme="minorHAnsi" w:cstheme="minorBidi"/>
            <w:b w:val="0"/>
            <w:sz w:val="22"/>
            <w:szCs w:val="22"/>
            <w:lang w:eastAsia="en-AU"/>
          </w:rPr>
          <w:tab/>
        </w:r>
        <w:r w:rsidRPr="00392943">
          <w:t>Preliminary</w:t>
        </w:r>
        <w:r w:rsidRPr="000B4EBE">
          <w:rPr>
            <w:vanish/>
          </w:rPr>
          <w:tab/>
        </w:r>
        <w:r w:rsidRPr="000B4EBE">
          <w:rPr>
            <w:vanish/>
          </w:rPr>
          <w:fldChar w:fldCharType="begin"/>
        </w:r>
        <w:r w:rsidRPr="000B4EBE">
          <w:rPr>
            <w:vanish/>
          </w:rPr>
          <w:instrText xml:space="preserve"> PAGEREF _Toc25662089 \h </w:instrText>
        </w:r>
        <w:r w:rsidRPr="000B4EBE">
          <w:rPr>
            <w:vanish/>
          </w:rPr>
        </w:r>
        <w:r w:rsidRPr="000B4EBE">
          <w:rPr>
            <w:vanish/>
          </w:rPr>
          <w:fldChar w:fldCharType="separate"/>
        </w:r>
        <w:r w:rsidR="00B2226E">
          <w:rPr>
            <w:vanish/>
          </w:rPr>
          <w:t>2</w:t>
        </w:r>
        <w:r w:rsidRPr="000B4EBE">
          <w:rPr>
            <w:vanish/>
          </w:rPr>
          <w:fldChar w:fldCharType="end"/>
        </w:r>
      </w:hyperlink>
    </w:p>
    <w:p w14:paraId="13B07F8B" w14:textId="231C7C30" w:rsidR="000B4EBE" w:rsidRDefault="000B4EBE">
      <w:pPr>
        <w:pStyle w:val="TOC5"/>
        <w:rPr>
          <w:rFonts w:asciiTheme="minorHAnsi" w:eastAsiaTheme="minorEastAsia" w:hAnsiTheme="minorHAnsi" w:cstheme="minorBidi"/>
          <w:sz w:val="22"/>
          <w:szCs w:val="22"/>
          <w:lang w:eastAsia="en-AU"/>
        </w:rPr>
      </w:pPr>
      <w:r>
        <w:tab/>
      </w:r>
      <w:hyperlink w:anchor="_Toc25662090" w:history="1">
        <w:r w:rsidRPr="00392943">
          <w:t>1</w:t>
        </w:r>
        <w:r>
          <w:rPr>
            <w:rFonts w:asciiTheme="minorHAnsi" w:eastAsiaTheme="minorEastAsia" w:hAnsiTheme="minorHAnsi" w:cstheme="minorBidi"/>
            <w:sz w:val="22"/>
            <w:szCs w:val="22"/>
            <w:lang w:eastAsia="en-AU"/>
          </w:rPr>
          <w:tab/>
        </w:r>
        <w:r w:rsidRPr="00392943">
          <w:t>Name of Act</w:t>
        </w:r>
        <w:r>
          <w:tab/>
        </w:r>
        <w:r>
          <w:fldChar w:fldCharType="begin"/>
        </w:r>
        <w:r>
          <w:instrText xml:space="preserve"> PAGEREF _Toc25662090 \h </w:instrText>
        </w:r>
        <w:r>
          <w:fldChar w:fldCharType="separate"/>
        </w:r>
        <w:r w:rsidR="00B2226E">
          <w:t>2</w:t>
        </w:r>
        <w:r>
          <w:fldChar w:fldCharType="end"/>
        </w:r>
      </w:hyperlink>
    </w:p>
    <w:p w14:paraId="7519B529" w14:textId="02AF4CBC" w:rsidR="000B4EBE" w:rsidRDefault="000B4EBE">
      <w:pPr>
        <w:pStyle w:val="TOC5"/>
        <w:rPr>
          <w:rFonts w:asciiTheme="minorHAnsi" w:eastAsiaTheme="minorEastAsia" w:hAnsiTheme="minorHAnsi" w:cstheme="minorBidi"/>
          <w:sz w:val="22"/>
          <w:szCs w:val="22"/>
          <w:lang w:eastAsia="en-AU"/>
        </w:rPr>
      </w:pPr>
      <w:r>
        <w:tab/>
      </w:r>
      <w:hyperlink w:anchor="_Toc25662091" w:history="1">
        <w:r w:rsidRPr="00392943">
          <w:t>2</w:t>
        </w:r>
        <w:r>
          <w:rPr>
            <w:rFonts w:asciiTheme="minorHAnsi" w:eastAsiaTheme="minorEastAsia" w:hAnsiTheme="minorHAnsi" w:cstheme="minorBidi"/>
            <w:sz w:val="22"/>
            <w:szCs w:val="22"/>
            <w:lang w:eastAsia="en-AU"/>
          </w:rPr>
          <w:tab/>
        </w:r>
        <w:r w:rsidRPr="00392943">
          <w:t>Commencement</w:t>
        </w:r>
        <w:r>
          <w:tab/>
        </w:r>
        <w:r>
          <w:fldChar w:fldCharType="begin"/>
        </w:r>
        <w:r>
          <w:instrText xml:space="preserve"> PAGEREF _Toc25662091 \h </w:instrText>
        </w:r>
        <w:r>
          <w:fldChar w:fldCharType="separate"/>
        </w:r>
        <w:r w:rsidR="00B2226E">
          <w:t>2</w:t>
        </w:r>
        <w:r>
          <w:fldChar w:fldCharType="end"/>
        </w:r>
      </w:hyperlink>
    </w:p>
    <w:p w14:paraId="7647D28A" w14:textId="45212980" w:rsidR="000B4EBE" w:rsidRDefault="000B4EBE">
      <w:pPr>
        <w:pStyle w:val="TOC5"/>
        <w:rPr>
          <w:rFonts w:asciiTheme="minorHAnsi" w:eastAsiaTheme="minorEastAsia" w:hAnsiTheme="minorHAnsi" w:cstheme="minorBidi"/>
          <w:sz w:val="22"/>
          <w:szCs w:val="22"/>
          <w:lang w:eastAsia="en-AU"/>
        </w:rPr>
      </w:pPr>
      <w:r>
        <w:tab/>
      </w:r>
      <w:hyperlink w:anchor="_Toc25662092" w:history="1">
        <w:r w:rsidRPr="00392943">
          <w:t>3</w:t>
        </w:r>
        <w:r>
          <w:rPr>
            <w:rFonts w:asciiTheme="minorHAnsi" w:eastAsiaTheme="minorEastAsia" w:hAnsiTheme="minorHAnsi" w:cstheme="minorBidi"/>
            <w:sz w:val="22"/>
            <w:szCs w:val="22"/>
            <w:lang w:eastAsia="en-AU"/>
          </w:rPr>
          <w:tab/>
        </w:r>
        <w:r w:rsidRPr="00392943">
          <w:t>Dictionary</w:t>
        </w:r>
        <w:r>
          <w:tab/>
        </w:r>
        <w:r>
          <w:fldChar w:fldCharType="begin"/>
        </w:r>
        <w:r>
          <w:instrText xml:space="preserve"> PAGEREF _Toc25662092 \h </w:instrText>
        </w:r>
        <w:r>
          <w:fldChar w:fldCharType="separate"/>
        </w:r>
        <w:r w:rsidR="00B2226E">
          <w:t>2</w:t>
        </w:r>
        <w:r>
          <w:fldChar w:fldCharType="end"/>
        </w:r>
      </w:hyperlink>
    </w:p>
    <w:p w14:paraId="3C64E0A9" w14:textId="104953A2" w:rsidR="000B4EBE" w:rsidRDefault="000B4EBE">
      <w:pPr>
        <w:pStyle w:val="TOC5"/>
        <w:rPr>
          <w:rFonts w:asciiTheme="minorHAnsi" w:eastAsiaTheme="minorEastAsia" w:hAnsiTheme="minorHAnsi" w:cstheme="minorBidi"/>
          <w:sz w:val="22"/>
          <w:szCs w:val="22"/>
          <w:lang w:eastAsia="en-AU"/>
        </w:rPr>
      </w:pPr>
      <w:r>
        <w:tab/>
      </w:r>
      <w:hyperlink w:anchor="_Toc25662093" w:history="1">
        <w:r w:rsidRPr="00392943">
          <w:t>4</w:t>
        </w:r>
        <w:r>
          <w:rPr>
            <w:rFonts w:asciiTheme="minorHAnsi" w:eastAsiaTheme="minorEastAsia" w:hAnsiTheme="minorHAnsi" w:cstheme="minorBidi"/>
            <w:sz w:val="22"/>
            <w:szCs w:val="22"/>
            <w:lang w:eastAsia="en-AU"/>
          </w:rPr>
          <w:tab/>
        </w:r>
        <w:r w:rsidRPr="00392943">
          <w:t>Notes</w:t>
        </w:r>
        <w:r>
          <w:tab/>
        </w:r>
        <w:r>
          <w:fldChar w:fldCharType="begin"/>
        </w:r>
        <w:r>
          <w:instrText xml:space="preserve"> PAGEREF _Toc25662093 \h </w:instrText>
        </w:r>
        <w:r>
          <w:fldChar w:fldCharType="separate"/>
        </w:r>
        <w:r w:rsidR="00B2226E">
          <w:t>2</w:t>
        </w:r>
        <w:r>
          <w:fldChar w:fldCharType="end"/>
        </w:r>
      </w:hyperlink>
    </w:p>
    <w:p w14:paraId="050B75DC" w14:textId="50156750" w:rsidR="000B4EBE" w:rsidRDefault="000B4EBE">
      <w:pPr>
        <w:pStyle w:val="TOC5"/>
        <w:rPr>
          <w:rFonts w:asciiTheme="minorHAnsi" w:eastAsiaTheme="minorEastAsia" w:hAnsiTheme="minorHAnsi" w:cstheme="minorBidi"/>
          <w:sz w:val="22"/>
          <w:szCs w:val="22"/>
          <w:lang w:eastAsia="en-AU"/>
        </w:rPr>
      </w:pPr>
      <w:r>
        <w:tab/>
      </w:r>
      <w:hyperlink w:anchor="_Toc25662094" w:history="1">
        <w:r w:rsidRPr="00392943">
          <w:t>5</w:t>
        </w:r>
        <w:r>
          <w:rPr>
            <w:rFonts w:asciiTheme="minorHAnsi" w:eastAsiaTheme="minorEastAsia" w:hAnsiTheme="minorHAnsi" w:cstheme="minorBidi"/>
            <w:sz w:val="22"/>
            <w:szCs w:val="22"/>
            <w:lang w:eastAsia="en-AU"/>
          </w:rPr>
          <w:tab/>
        </w:r>
        <w:r w:rsidRPr="00392943">
          <w:t>Offences against Act—application of Criminal Code etc</w:t>
        </w:r>
        <w:r>
          <w:tab/>
        </w:r>
        <w:r>
          <w:fldChar w:fldCharType="begin"/>
        </w:r>
        <w:r>
          <w:instrText xml:space="preserve"> PAGEREF _Toc25662094 \h </w:instrText>
        </w:r>
        <w:r>
          <w:fldChar w:fldCharType="separate"/>
        </w:r>
        <w:r w:rsidR="00B2226E">
          <w:t>3</w:t>
        </w:r>
        <w:r>
          <w:fldChar w:fldCharType="end"/>
        </w:r>
      </w:hyperlink>
    </w:p>
    <w:p w14:paraId="23B530D2" w14:textId="2AD1E115" w:rsidR="000B4EBE" w:rsidRDefault="000B4EBE">
      <w:pPr>
        <w:pStyle w:val="TOC5"/>
        <w:rPr>
          <w:rFonts w:asciiTheme="minorHAnsi" w:eastAsiaTheme="minorEastAsia" w:hAnsiTheme="minorHAnsi" w:cstheme="minorBidi"/>
          <w:sz w:val="22"/>
          <w:szCs w:val="22"/>
          <w:lang w:eastAsia="en-AU"/>
        </w:rPr>
      </w:pPr>
      <w:r>
        <w:tab/>
      </w:r>
      <w:hyperlink w:anchor="_Toc25662095" w:history="1">
        <w:r w:rsidRPr="00392943">
          <w:t>6</w:t>
        </w:r>
        <w:r>
          <w:rPr>
            <w:rFonts w:asciiTheme="minorHAnsi" w:eastAsiaTheme="minorEastAsia" w:hAnsiTheme="minorHAnsi" w:cstheme="minorBidi"/>
            <w:sz w:val="22"/>
            <w:szCs w:val="22"/>
            <w:lang w:eastAsia="en-AU"/>
          </w:rPr>
          <w:tab/>
        </w:r>
        <w:r w:rsidRPr="00392943">
          <w:t>Object of Act</w:t>
        </w:r>
        <w:r>
          <w:tab/>
        </w:r>
        <w:r>
          <w:fldChar w:fldCharType="begin"/>
        </w:r>
        <w:r>
          <w:instrText xml:space="preserve"> PAGEREF _Toc25662095 \h </w:instrText>
        </w:r>
        <w:r>
          <w:fldChar w:fldCharType="separate"/>
        </w:r>
        <w:r w:rsidR="00B2226E">
          <w:t>3</w:t>
        </w:r>
        <w:r>
          <w:fldChar w:fldCharType="end"/>
        </w:r>
      </w:hyperlink>
    </w:p>
    <w:p w14:paraId="791EAF18" w14:textId="3D64DF29" w:rsidR="000B4EBE" w:rsidRDefault="003E11CB">
      <w:pPr>
        <w:pStyle w:val="TOC2"/>
        <w:rPr>
          <w:rFonts w:asciiTheme="minorHAnsi" w:eastAsiaTheme="minorEastAsia" w:hAnsiTheme="minorHAnsi" w:cstheme="minorBidi"/>
          <w:b w:val="0"/>
          <w:sz w:val="22"/>
          <w:szCs w:val="22"/>
          <w:lang w:eastAsia="en-AU"/>
        </w:rPr>
      </w:pPr>
      <w:hyperlink w:anchor="_Toc25662096" w:history="1">
        <w:r w:rsidR="000B4EBE" w:rsidRPr="00392943">
          <w:t>Part 2</w:t>
        </w:r>
        <w:r w:rsidR="000B4EBE">
          <w:rPr>
            <w:rFonts w:asciiTheme="minorHAnsi" w:eastAsiaTheme="minorEastAsia" w:hAnsiTheme="minorHAnsi" w:cstheme="minorBidi"/>
            <w:b w:val="0"/>
            <w:sz w:val="22"/>
            <w:szCs w:val="22"/>
            <w:lang w:eastAsia="en-AU"/>
          </w:rPr>
          <w:tab/>
        </w:r>
        <w:r w:rsidR="000B4EBE" w:rsidRPr="00392943">
          <w:t>Right to burial or interment</w:t>
        </w:r>
        <w:r w:rsidR="000B4EBE" w:rsidRPr="000B4EBE">
          <w:rPr>
            <w:vanish/>
          </w:rPr>
          <w:tab/>
        </w:r>
        <w:r w:rsidR="000B4EBE" w:rsidRPr="000B4EBE">
          <w:rPr>
            <w:vanish/>
          </w:rPr>
          <w:fldChar w:fldCharType="begin"/>
        </w:r>
        <w:r w:rsidR="000B4EBE" w:rsidRPr="000B4EBE">
          <w:rPr>
            <w:vanish/>
          </w:rPr>
          <w:instrText xml:space="preserve"> PAGEREF _Toc25662096 \h </w:instrText>
        </w:r>
        <w:r w:rsidR="000B4EBE" w:rsidRPr="000B4EBE">
          <w:rPr>
            <w:vanish/>
          </w:rPr>
        </w:r>
        <w:r w:rsidR="000B4EBE" w:rsidRPr="000B4EBE">
          <w:rPr>
            <w:vanish/>
          </w:rPr>
          <w:fldChar w:fldCharType="separate"/>
        </w:r>
        <w:r w:rsidR="00B2226E">
          <w:rPr>
            <w:vanish/>
          </w:rPr>
          <w:t>4</w:t>
        </w:r>
        <w:r w:rsidR="000B4EBE" w:rsidRPr="000B4EBE">
          <w:rPr>
            <w:vanish/>
          </w:rPr>
          <w:fldChar w:fldCharType="end"/>
        </w:r>
      </w:hyperlink>
    </w:p>
    <w:p w14:paraId="29301E83" w14:textId="4D82DE88" w:rsidR="000B4EBE" w:rsidRDefault="000B4EBE">
      <w:pPr>
        <w:pStyle w:val="TOC5"/>
        <w:rPr>
          <w:rFonts w:asciiTheme="minorHAnsi" w:eastAsiaTheme="minorEastAsia" w:hAnsiTheme="minorHAnsi" w:cstheme="minorBidi"/>
          <w:sz w:val="22"/>
          <w:szCs w:val="22"/>
          <w:lang w:eastAsia="en-AU"/>
        </w:rPr>
      </w:pPr>
      <w:r>
        <w:tab/>
      </w:r>
      <w:hyperlink w:anchor="_Toc25662097" w:history="1">
        <w:r w:rsidRPr="00392943">
          <w:t>7</w:t>
        </w:r>
        <w:r>
          <w:rPr>
            <w:rFonts w:asciiTheme="minorHAnsi" w:eastAsiaTheme="minorEastAsia" w:hAnsiTheme="minorHAnsi" w:cstheme="minorBidi"/>
            <w:sz w:val="22"/>
            <w:szCs w:val="22"/>
            <w:lang w:eastAsia="en-AU"/>
          </w:rPr>
          <w:tab/>
        </w:r>
        <w:r w:rsidRPr="00392943">
          <w:t xml:space="preserve">Meaning of </w:t>
        </w:r>
        <w:r w:rsidRPr="00392943">
          <w:rPr>
            <w:i/>
          </w:rPr>
          <w:t>death certificate</w:t>
        </w:r>
        <w:r w:rsidRPr="00392943">
          <w:t>—pt 2</w:t>
        </w:r>
        <w:r>
          <w:tab/>
        </w:r>
        <w:r>
          <w:fldChar w:fldCharType="begin"/>
        </w:r>
        <w:r>
          <w:instrText xml:space="preserve"> PAGEREF _Toc25662097 \h </w:instrText>
        </w:r>
        <w:r>
          <w:fldChar w:fldCharType="separate"/>
        </w:r>
        <w:r w:rsidR="00B2226E">
          <w:t>4</w:t>
        </w:r>
        <w:r>
          <w:fldChar w:fldCharType="end"/>
        </w:r>
      </w:hyperlink>
    </w:p>
    <w:p w14:paraId="360F458E" w14:textId="039BFC84" w:rsidR="000B4EBE" w:rsidRDefault="000B4EBE">
      <w:pPr>
        <w:pStyle w:val="TOC5"/>
        <w:rPr>
          <w:rFonts w:asciiTheme="minorHAnsi" w:eastAsiaTheme="minorEastAsia" w:hAnsiTheme="minorHAnsi" w:cstheme="minorBidi"/>
          <w:sz w:val="22"/>
          <w:szCs w:val="22"/>
          <w:lang w:eastAsia="en-AU"/>
        </w:rPr>
      </w:pPr>
      <w:r>
        <w:tab/>
      </w:r>
      <w:hyperlink w:anchor="_Toc25662098" w:history="1">
        <w:r w:rsidRPr="00392943">
          <w:t>8</w:t>
        </w:r>
        <w:r>
          <w:rPr>
            <w:rFonts w:asciiTheme="minorHAnsi" w:eastAsiaTheme="minorEastAsia" w:hAnsiTheme="minorHAnsi" w:cstheme="minorBidi"/>
            <w:sz w:val="22"/>
            <w:szCs w:val="22"/>
            <w:lang w:eastAsia="en-AU"/>
          </w:rPr>
          <w:tab/>
        </w:r>
        <w:r w:rsidRPr="00392943">
          <w:t>Right to burial</w:t>
        </w:r>
        <w:r>
          <w:tab/>
        </w:r>
        <w:r>
          <w:fldChar w:fldCharType="begin"/>
        </w:r>
        <w:r>
          <w:instrText xml:space="preserve"> PAGEREF _Toc25662098 \h </w:instrText>
        </w:r>
        <w:r>
          <w:fldChar w:fldCharType="separate"/>
        </w:r>
        <w:r w:rsidR="00B2226E">
          <w:t>4</w:t>
        </w:r>
        <w:r>
          <w:fldChar w:fldCharType="end"/>
        </w:r>
      </w:hyperlink>
    </w:p>
    <w:p w14:paraId="02EC3ABF" w14:textId="49FBC0C8" w:rsidR="000B4EBE" w:rsidRDefault="000B4EBE">
      <w:pPr>
        <w:pStyle w:val="TOC5"/>
        <w:rPr>
          <w:rFonts w:asciiTheme="minorHAnsi" w:eastAsiaTheme="minorEastAsia" w:hAnsiTheme="minorHAnsi" w:cstheme="minorBidi"/>
          <w:sz w:val="22"/>
          <w:szCs w:val="22"/>
          <w:lang w:eastAsia="en-AU"/>
        </w:rPr>
      </w:pPr>
      <w:r>
        <w:lastRenderedPageBreak/>
        <w:tab/>
      </w:r>
      <w:hyperlink w:anchor="_Toc25662099" w:history="1">
        <w:r w:rsidRPr="00392943">
          <w:t>9</w:t>
        </w:r>
        <w:r>
          <w:rPr>
            <w:rFonts w:asciiTheme="minorHAnsi" w:eastAsiaTheme="minorEastAsia" w:hAnsiTheme="minorHAnsi" w:cstheme="minorBidi"/>
            <w:sz w:val="22"/>
            <w:szCs w:val="22"/>
            <w:lang w:eastAsia="en-AU"/>
          </w:rPr>
          <w:tab/>
        </w:r>
        <w:r w:rsidRPr="00392943">
          <w:t>Right to interment</w:t>
        </w:r>
        <w:r>
          <w:tab/>
        </w:r>
        <w:r>
          <w:fldChar w:fldCharType="begin"/>
        </w:r>
        <w:r>
          <w:instrText xml:space="preserve"> PAGEREF _Toc25662099 \h </w:instrText>
        </w:r>
        <w:r>
          <w:fldChar w:fldCharType="separate"/>
        </w:r>
        <w:r w:rsidR="00B2226E">
          <w:t>6</w:t>
        </w:r>
        <w:r>
          <w:fldChar w:fldCharType="end"/>
        </w:r>
      </w:hyperlink>
    </w:p>
    <w:p w14:paraId="3B9662EA" w14:textId="06DC93FA" w:rsidR="000B4EBE" w:rsidRDefault="000B4EBE">
      <w:pPr>
        <w:pStyle w:val="TOC5"/>
        <w:rPr>
          <w:rFonts w:asciiTheme="minorHAnsi" w:eastAsiaTheme="minorEastAsia" w:hAnsiTheme="minorHAnsi" w:cstheme="minorBidi"/>
          <w:sz w:val="22"/>
          <w:szCs w:val="22"/>
          <w:lang w:eastAsia="en-AU"/>
        </w:rPr>
      </w:pPr>
      <w:r>
        <w:tab/>
      </w:r>
      <w:hyperlink w:anchor="_Toc25662100" w:history="1">
        <w:r w:rsidRPr="00392943">
          <w:t>10</w:t>
        </w:r>
        <w:r>
          <w:rPr>
            <w:rFonts w:asciiTheme="minorHAnsi" w:eastAsiaTheme="minorEastAsia" w:hAnsiTheme="minorHAnsi" w:cstheme="minorBidi"/>
            <w:sz w:val="22"/>
            <w:szCs w:val="22"/>
            <w:lang w:eastAsia="en-AU"/>
          </w:rPr>
          <w:tab/>
        </w:r>
        <w:r w:rsidRPr="00392943">
          <w:t>Right to burial and right to interment—transfer</w:t>
        </w:r>
        <w:r>
          <w:tab/>
        </w:r>
        <w:r>
          <w:fldChar w:fldCharType="begin"/>
        </w:r>
        <w:r>
          <w:instrText xml:space="preserve"> PAGEREF _Toc25662100 \h </w:instrText>
        </w:r>
        <w:r>
          <w:fldChar w:fldCharType="separate"/>
        </w:r>
        <w:r w:rsidR="00B2226E">
          <w:t>8</w:t>
        </w:r>
        <w:r>
          <w:fldChar w:fldCharType="end"/>
        </w:r>
      </w:hyperlink>
    </w:p>
    <w:p w14:paraId="135D8753" w14:textId="59A826BC" w:rsidR="000B4EBE" w:rsidRDefault="000B4EBE">
      <w:pPr>
        <w:pStyle w:val="TOC5"/>
        <w:rPr>
          <w:rFonts w:asciiTheme="minorHAnsi" w:eastAsiaTheme="minorEastAsia" w:hAnsiTheme="minorHAnsi" w:cstheme="minorBidi"/>
          <w:sz w:val="22"/>
          <w:szCs w:val="22"/>
          <w:lang w:eastAsia="en-AU"/>
        </w:rPr>
      </w:pPr>
      <w:r>
        <w:tab/>
      </w:r>
      <w:hyperlink w:anchor="_Toc25662101" w:history="1">
        <w:r w:rsidRPr="00392943">
          <w:t>11</w:t>
        </w:r>
        <w:r>
          <w:rPr>
            <w:rFonts w:asciiTheme="minorHAnsi" w:eastAsiaTheme="minorEastAsia" w:hAnsiTheme="minorHAnsi" w:cstheme="minorBidi"/>
            <w:sz w:val="22"/>
            <w:szCs w:val="22"/>
            <w:lang w:eastAsia="en-AU"/>
          </w:rPr>
          <w:tab/>
        </w:r>
        <w:r w:rsidRPr="00392943">
          <w:t>Right to burial and right to interment—term</w:t>
        </w:r>
        <w:r>
          <w:tab/>
        </w:r>
        <w:r>
          <w:fldChar w:fldCharType="begin"/>
        </w:r>
        <w:r>
          <w:instrText xml:space="preserve"> PAGEREF _Toc25662101 \h </w:instrText>
        </w:r>
        <w:r>
          <w:fldChar w:fldCharType="separate"/>
        </w:r>
        <w:r w:rsidR="00B2226E">
          <w:t>9</w:t>
        </w:r>
        <w:r>
          <w:fldChar w:fldCharType="end"/>
        </w:r>
      </w:hyperlink>
    </w:p>
    <w:p w14:paraId="061D3D3E" w14:textId="738F2D45" w:rsidR="000B4EBE" w:rsidRDefault="000B4EBE">
      <w:pPr>
        <w:pStyle w:val="TOC5"/>
        <w:rPr>
          <w:rFonts w:asciiTheme="minorHAnsi" w:eastAsiaTheme="minorEastAsia" w:hAnsiTheme="minorHAnsi" w:cstheme="minorBidi"/>
          <w:sz w:val="22"/>
          <w:szCs w:val="22"/>
          <w:lang w:eastAsia="en-AU"/>
        </w:rPr>
      </w:pPr>
      <w:r>
        <w:tab/>
      </w:r>
      <w:hyperlink w:anchor="_Toc25662102" w:history="1">
        <w:r w:rsidRPr="00392943">
          <w:t>12</w:t>
        </w:r>
        <w:r>
          <w:rPr>
            <w:rFonts w:asciiTheme="minorHAnsi" w:eastAsiaTheme="minorEastAsia" w:hAnsiTheme="minorHAnsi" w:cstheme="minorBidi"/>
            <w:sz w:val="22"/>
            <w:szCs w:val="22"/>
            <w:lang w:eastAsia="en-AU"/>
          </w:rPr>
          <w:tab/>
        </w:r>
        <w:r w:rsidRPr="00392943">
          <w:t>Right to burial or interment—notice about end of term and revoking right</w:t>
        </w:r>
        <w:r>
          <w:tab/>
        </w:r>
        <w:r>
          <w:fldChar w:fldCharType="begin"/>
        </w:r>
        <w:r>
          <w:instrText xml:space="preserve"> PAGEREF _Toc25662102 \h </w:instrText>
        </w:r>
        <w:r>
          <w:fldChar w:fldCharType="separate"/>
        </w:r>
        <w:r w:rsidR="00B2226E">
          <w:t>10</w:t>
        </w:r>
        <w:r>
          <w:fldChar w:fldCharType="end"/>
        </w:r>
      </w:hyperlink>
    </w:p>
    <w:p w14:paraId="2AC32EF1" w14:textId="6C94F36F" w:rsidR="000B4EBE" w:rsidRDefault="003E11CB">
      <w:pPr>
        <w:pStyle w:val="TOC2"/>
        <w:rPr>
          <w:rFonts w:asciiTheme="minorHAnsi" w:eastAsiaTheme="minorEastAsia" w:hAnsiTheme="minorHAnsi" w:cstheme="minorBidi"/>
          <w:b w:val="0"/>
          <w:sz w:val="22"/>
          <w:szCs w:val="22"/>
          <w:lang w:eastAsia="en-AU"/>
        </w:rPr>
      </w:pPr>
      <w:hyperlink w:anchor="_Toc25662103" w:history="1">
        <w:r w:rsidR="000B4EBE" w:rsidRPr="00392943">
          <w:t>Part 3</w:t>
        </w:r>
        <w:r w:rsidR="000B4EBE">
          <w:rPr>
            <w:rFonts w:asciiTheme="minorHAnsi" w:eastAsiaTheme="minorEastAsia" w:hAnsiTheme="minorHAnsi" w:cstheme="minorBidi"/>
            <w:b w:val="0"/>
            <w:sz w:val="22"/>
            <w:szCs w:val="22"/>
            <w:lang w:eastAsia="en-AU"/>
          </w:rPr>
          <w:tab/>
        </w:r>
        <w:r w:rsidR="000B4EBE" w:rsidRPr="00392943">
          <w:t>Burial, cremation, interment or exhumation</w:t>
        </w:r>
        <w:r w:rsidR="000B4EBE" w:rsidRPr="000B4EBE">
          <w:rPr>
            <w:vanish/>
          </w:rPr>
          <w:tab/>
        </w:r>
        <w:r w:rsidR="000B4EBE" w:rsidRPr="000B4EBE">
          <w:rPr>
            <w:vanish/>
          </w:rPr>
          <w:fldChar w:fldCharType="begin"/>
        </w:r>
        <w:r w:rsidR="000B4EBE" w:rsidRPr="000B4EBE">
          <w:rPr>
            <w:vanish/>
          </w:rPr>
          <w:instrText xml:space="preserve"> PAGEREF _Toc25662103 \h </w:instrText>
        </w:r>
        <w:r w:rsidR="000B4EBE" w:rsidRPr="000B4EBE">
          <w:rPr>
            <w:vanish/>
          </w:rPr>
        </w:r>
        <w:r w:rsidR="000B4EBE" w:rsidRPr="000B4EBE">
          <w:rPr>
            <w:vanish/>
          </w:rPr>
          <w:fldChar w:fldCharType="separate"/>
        </w:r>
        <w:r w:rsidR="00B2226E">
          <w:rPr>
            <w:vanish/>
          </w:rPr>
          <w:t>13</w:t>
        </w:r>
        <w:r w:rsidR="000B4EBE" w:rsidRPr="000B4EBE">
          <w:rPr>
            <w:vanish/>
          </w:rPr>
          <w:fldChar w:fldCharType="end"/>
        </w:r>
      </w:hyperlink>
    </w:p>
    <w:p w14:paraId="1CECAEF7" w14:textId="5DE66D69" w:rsidR="000B4EBE" w:rsidRDefault="003E11CB">
      <w:pPr>
        <w:pStyle w:val="TOC3"/>
        <w:rPr>
          <w:rFonts w:asciiTheme="minorHAnsi" w:eastAsiaTheme="minorEastAsia" w:hAnsiTheme="minorHAnsi" w:cstheme="minorBidi"/>
          <w:b w:val="0"/>
          <w:sz w:val="22"/>
          <w:szCs w:val="22"/>
          <w:lang w:eastAsia="en-AU"/>
        </w:rPr>
      </w:pPr>
      <w:hyperlink w:anchor="_Toc25662104" w:history="1">
        <w:r w:rsidR="000B4EBE" w:rsidRPr="00392943">
          <w:t>Division 3.1</w:t>
        </w:r>
        <w:r w:rsidR="000B4EBE">
          <w:rPr>
            <w:rFonts w:asciiTheme="minorHAnsi" w:eastAsiaTheme="minorEastAsia" w:hAnsiTheme="minorHAnsi" w:cstheme="minorBidi"/>
            <w:b w:val="0"/>
            <w:sz w:val="22"/>
            <w:szCs w:val="22"/>
            <w:lang w:eastAsia="en-AU"/>
          </w:rPr>
          <w:tab/>
        </w:r>
        <w:r w:rsidR="000B4EBE" w:rsidRPr="00392943">
          <w:t>Definition</w:t>
        </w:r>
        <w:r w:rsidR="000B4EBE" w:rsidRPr="000B4EBE">
          <w:rPr>
            <w:vanish/>
          </w:rPr>
          <w:tab/>
        </w:r>
        <w:r w:rsidR="000B4EBE" w:rsidRPr="000B4EBE">
          <w:rPr>
            <w:vanish/>
          </w:rPr>
          <w:fldChar w:fldCharType="begin"/>
        </w:r>
        <w:r w:rsidR="000B4EBE" w:rsidRPr="000B4EBE">
          <w:rPr>
            <w:vanish/>
          </w:rPr>
          <w:instrText xml:space="preserve"> PAGEREF _Toc25662104 \h </w:instrText>
        </w:r>
        <w:r w:rsidR="000B4EBE" w:rsidRPr="000B4EBE">
          <w:rPr>
            <w:vanish/>
          </w:rPr>
        </w:r>
        <w:r w:rsidR="000B4EBE" w:rsidRPr="000B4EBE">
          <w:rPr>
            <w:vanish/>
          </w:rPr>
          <w:fldChar w:fldCharType="separate"/>
        </w:r>
        <w:r w:rsidR="00B2226E">
          <w:rPr>
            <w:vanish/>
          </w:rPr>
          <w:t>13</w:t>
        </w:r>
        <w:r w:rsidR="000B4EBE" w:rsidRPr="000B4EBE">
          <w:rPr>
            <w:vanish/>
          </w:rPr>
          <w:fldChar w:fldCharType="end"/>
        </w:r>
      </w:hyperlink>
    </w:p>
    <w:p w14:paraId="3F010449" w14:textId="5F6D5BD4" w:rsidR="000B4EBE" w:rsidRDefault="000B4EBE">
      <w:pPr>
        <w:pStyle w:val="TOC5"/>
        <w:rPr>
          <w:rFonts w:asciiTheme="minorHAnsi" w:eastAsiaTheme="minorEastAsia" w:hAnsiTheme="minorHAnsi" w:cstheme="minorBidi"/>
          <w:sz w:val="22"/>
          <w:szCs w:val="22"/>
          <w:lang w:eastAsia="en-AU"/>
        </w:rPr>
      </w:pPr>
      <w:r>
        <w:tab/>
      </w:r>
      <w:hyperlink w:anchor="_Toc25662105" w:history="1">
        <w:r w:rsidRPr="00392943">
          <w:t>13</w:t>
        </w:r>
        <w:r>
          <w:rPr>
            <w:rFonts w:asciiTheme="minorHAnsi" w:eastAsiaTheme="minorEastAsia" w:hAnsiTheme="minorHAnsi" w:cstheme="minorBidi"/>
            <w:sz w:val="22"/>
            <w:szCs w:val="22"/>
            <w:lang w:eastAsia="en-AU"/>
          </w:rPr>
          <w:tab/>
        </w:r>
        <w:r w:rsidRPr="00392943">
          <w:t xml:space="preserve">Meaning of </w:t>
        </w:r>
        <w:r w:rsidRPr="00392943">
          <w:rPr>
            <w:i/>
          </w:rPr>
          <w:t>certification document</w:t>
        </w:r>
        <w:r w:rsidRPr="00392943">
          <w:t>—pt 3</w:t>
        </w:r>
        <w:r>
          <w:tab/>
        </w:r>
        <w:r>
          <w:fldChar w:fldCharType="begin"/>
        </w:r>
        <w:r>
          <w:instrText xml:space="preserve"> PAGEREF _Toc25662105 \h </w:instrText>
        </w:r>
        <w:r>
          <w:fldChar w:fldCharType="separate"/>
        </w:r>
        <w:r w:rsidR="00B2226E">
          <w:t>13</w:t>
        </w:r>
        <w:r>
          <w:fldChar w:fldCharType="end"/>
        </w:r>
      </w:hyperlink>
    </w:p>
    <w:p w14:paraId="250E3418" w14:textId="29132E86" w:rsidR="000B4EBE" w:rsidRDefault="003E11CB">
      <w:pPr>
        <w:pStyle w:val="TOC3"/>
        <w:rPr>
          <w:rFonts w:asciiTheme="minorHAnsi" w:eastAsiaTheme="minorEastAsia" w:hAnsiTheme="minorHAnsi" w:cstheme="minorBidi"/>
          <w:b w:val="0"/>
          <w:sz w:val="22"/>
          <w:szCs w:val="22"/>
          <w:lang w:eastAsia="en-AU"/>
        </w:rPr>
      </w:pPr>
      <w:hyperlink w:anchor="_Toc25662106" w:history="1">
        <w:r w:rsidR="000B4EBE" w:rsidRPr="00392943">
          <w:t>Division 3.2</w:t>
        </w:r>
        <w:r w:rsidR="000B4EBE">
          <w:rPr>
            <w:rFonts w:asciiTheme="minorHAnsi" w:eastAsiaTheme="minorEastAsia" w:hAnsiTheme="minorHAnsi" w:cstheme="minorBidi"/>
            <w:b w:val="0"/>
            <w:sz w:val="22"/>
            <w:szCs w:val="22"/>
            <w:lang w:eastAsia="en-AU"/>
          </w:rPr>
          <w:tab/>
        </w:r>
        <w:r w:rsidR="000B4EBE" w:rsidRPr="00392943">
          <w:t>Transporting human remains</w:t>
        </w:r>
        <w:r w:rsidR="000B4EBE" w:rsidRPr="000B4EBE">
          <w:rPr>
            <w:vanish/>
          </w:rPr>
          <w:tab/>
        </w:r>
        <w:r w:rsidR="000B4EBE" w:rsidRPr="000B4EBE">
          <w:rPr>
            <w:vanish/>
          </w:rPr>
          <w:fldChar w:fldCharType="begin"/>
        </w:r>
        <w:r w:rsidR="000B4EBE" w:rsidRPr="000B4EBE">
          <w:rPr>
            <w:vanish/>
          </w:rPr>
          <w:instrText xml:space="preserve"> PAGEREF _Toc25662106 \h </w:instrText>
        </w:r>
        <w:r w:rsidR="000B4EBE" w:rsidRPr="000B4EBE">
          <w:rPr>
            <w:vanish/>
          </w:rPr>
        </w:r>
        <w:r w:rsidR="000B4EBE" w:rsidRPr="000B4EBE">
          <w:rPr>
            <w:vanish/>
          </w:rPr>
          <w:fldChar w:fldCharType="separate"/>
        </w:r>
        <w:r w:rsidR="00B2226E">
          <w:rPr>
            <w:vanish/>
          </w:rPr>
          <w:t>14</w:t>
        </w:r>
        <w:r w:rsidR="000B4EBE" w:rsidRPr="000B4EBE">
          <w:rPr>
            <w:vanish/>
          </w:rPr>
          <w:fldChar w:fldCharType="end"/>
        </w:r>
      </w:hyperlink>
    </w:p>
    <w:p w14:paraId="2CF152D0" w14:textId="1225F9E0" w:rsidR="000B4EBE" w:rsidRDefault="000B4EBE">
      <w:pPr>
        <w:pStyle w:val="TOC5"/>
        <w:rPr>
          <w:rFonts w:asciiTheme="minorHAnsi" w:eastAsiaTheme="minorEastAsia" w:hAnsiTheme="minorHAnsi" w:cstheme="minorBidi"/>
          <w:sz w:val="22"/>
          <w:szCs w:val="22"/>
          <w:lang w:eastAsia="en-AU"/>
        </w:rPr>
      </w:pPr>
      <w:r>
        <w:tab/>
      </w:r>
      <w:hyperlink w:anchor="_Toc25662107" w:history="1">
        <w:r w:rsidRPr="00392943">
          <w:t>14</w:t>
        </w:r>
        <w:r>
          <w:rPr>
            <w:rFonts w:asciiTheme="minorHAnsi" w:eastAsiaTheme="minorEastAsia" w:hAnsiTheme="minorHAnsi" w:cstheme="minorBidi"/>
            <w:sz w:val="22"/>
            <w:szCs w:val="22"/>
            <w:lang w:eastAsia="en-AU"/>
          </w:rPr>
          <w:tab/>
        </w:r>
        <w:r w:rsidRPr="00392943">
          <w:t>Offence—transporting human remains</w:t>
        </w:r>
        <w:r>
          <w:tab/>
        </w:r>
        <w:r>
          <w:fldChar w:fldCharType="begin"/>
        </w:r>
        <w:r>
          <w:instrText xml:space="preserve"> PAGEREF _Toc25662107 \h </w:instrText>
        </w:r>
        <w:r>
          <w:fldChar w:fldCharType="separate"/>
        </w:r>
        <w:r w:rsidR="00B2226E">
          <w:t>14</w:t>
        </w:r>
        <w:r>
          <w:fldChar w:fldCharType="end"/>
        </w:r>
      </w:hyperlink>
    </w:p>
    <w:p w14:paraId="4102C416" w14:textId="6A5A7F1D" w:rsidR="000B4EBE" w:rsidRDefault="003E11CB">
      <w:pPr>
        <w:pStyle w:val="TOC3"/>
        <w:rPr>
          <w:rFonts w:asciiTheme="minorHAnsi" w:eastAsiaTheme="minorEastAsia" w:hAnsiTheme="minorHAnsi" w:cstheme="minorBidi"/>
          <w:b w:val="0"/>
          <w:sz w:val="22"/>
          <w:szCs w:val="22"/>
          <w:lang w:eastAsia="en-AU"/>
        </w:rPr>
      </w:pPr>
      <w:hyperlink w:anchor="_Toc25662108" w:history="1">
        <w:r w:rsidR="000B4EBE" w:rsidRPr="00392943">
          <w:t>Division 3.3</w:t>
        </w:r>
        <w:r w:rsidR="000B4EBE">
          <w:rPr>
            <w:rFonts w:asciiTheme="minorHAnsi" w:eastAsiaTheme="minorEastAsia" w:hAnsiTheme="minorHAnsi" w:cstheme="minorBidi"/>
            <w:b w:val="0"/>
            <w:sz w:val="22"/>
            <w:szCs w:val="22"/>
            <w:lang w:eastAsia="en-AU"/>
          </w:rPr>
          <w:tab/>
        </w:r>
        <w:r w:rsidR="000B4EBE" w:rsidRPr="00392943">
          <w:t>Burial</w:t>
        </w:r>
        <w:r w:rsidR="000B4EBE" w:rsidRPr="000B4EBE">
          <w:rPr>
            <w:vanish/>
          </w:rPr>
          <w:tab/>
        </w:r>
        <w:r w:rsidR="000B4EBE" w:rsidRPr="000B4EBE">
          <w:rPr>
            <w:vanish/>
          </w:rPr>
          <w:fldChar w:fldCharType="begin"/>
        </w:r>
        <w:r w:rsidR="000B4EBE" w:rsidRPr="000B4EBE">
          <w:rPr>
            <w:vanish/>
          </w:rPr>
          <w:instrText xml:space="preserve"> PAGEREF _Toc25662108 \h </w:instrText>
        </w:r>
        <w:r w:rsidR="000B4EBE" w:rsidRPr="000B4EBE">
          <w:rPr>
            <w:vanish/>
          </w:rPr>
        </w:r>
        <w:r w:rsidR="000B4EBE" w:rsidRPr="000B4EBE">
          <w:rPr>
            <w:vanish/>
          </w:rPr>
          <w:fldChar w:fldCharType="separate"/>
        </w:r>
        <w:r w:rsidR="00B2226E">
          <w:rPr>
            <w:vanish/>
          </w:rPr>
          <w:t>14</w:t>
        </w:r>
        <w:r w:rsidR="000B4EBE" w:rsidRPr="000B4EBE">
          <w:rPr>
            <w:vanish/>
          </w:rPr>
          <w:fldChar w:fldCharType="end"/>
        </w:r>
      </w:hyperlink>
    </w:p>
    <w:p w14:paraId="2229679F" w14:textId="11F59A43" w:rsidR="000B4EBE" w:rsidRDefault="003E11CB">
      <w:pPr>
        <w:pStyle w:val="TOC4"/>
        <w:rPr>
          <w:rFonts w:asciiTheme="minorHAnsi" w:eastAsiaTheme="minorEastAsia" w:hAnsiTheme="minorHAnsi" w:cstheme="minorBidi"/>
          <w:b w:val="0"/>
          <w:sz w:val="22"/>
          <w:szCs w:val="22"/>
          <w:lang w:eastAsia="en-AU"/>
        </w:rPr>
      </w:pPr>
      <w:hyperlink w:anchor="_Toc25662109" w:history="1">
        <w:r w:rsidR="000B4EBE" w:rsidRPr="00392943">
          <w:t>Subdivision 3.3.1</w:t>
        </w:r>
        <w:r w:rsidR="000B4EBE">
          <w:rPr>
            <w:rFonts w:asciiTheme="minorHAnsi" w:eastAsiaTheme="minorEastAsia" w:hAnsiTheme="minorHAnsi" w:cstheme="minorBidi"/>
            <w:b w:val="0"/>
            <w:sz w:val="22"/>
            <w:szCs w:val="22"/>
            <w:lang w:eastAsia="en-AU"/>
          </w:rPr>
          <w:tab/>
        </w:r>
        <w:r w:rsidR="000B4EBE" w:rsidRPr="00392943">
          <w:t>Burial other than at cemetery</w:t>
        </w:r>
        <w:r w:rsidR="000B4EBE" w:rsidRPr="000B4EBE">
          <w:rPr>
            <w:vanish/>
          </w:rPr>
          <w:tab/>
        </w:r>
        <w:r w:rsidR="000B4EBE" w:rsidRPr="000B4EBE">
          <w:rPr>
            <w:vanish/>
          </w:rPr>
          <w:fldChar w:fldCharType="begin"/>
        </w:r>
        <w:r w:rsidR="000B4EBE" w:rsidRPr="000B4EBE">
          <w:rPr>
            <w:vanish/>
          </w:rPr>
          <w:instrText xml:space="preserve"> PAGEREF _Toc25662109 \h </w:instrText>
        </w:r>
        <w:r w:rsidR="000B4EBE" w:rsidRPr="000B4EBE">
          <w:rPr>
            <w:vanish/>
          </w:rPr>
        </w:r>
        <w:r w:rsidR="000B4EBE" w:rsidRPr="000B4EBE">
          <w:rPr>
            <w:vanish/>
          </w:rPr>
          <w:fldChar w:fldCharType="separate"/>
        </w:r>
        <w:r w:rsidR="00B2226E">
          <w:rPr>
            <w:vanish/>
          </w:rPr>
          <w:t>14</w:t>
        </w:r>
        <w:r w:rsidR="000B4EBE" w:rsidRPr="000B4EBE">
          <w:rPr>
            <w:vanish/>
          </w:rPr>
          <w:fldChar w:fldCharType="end"/>
        </w:r>
      </w:hyperlink>
    </w:p>
    <w:p w14:paraId="2978FA42" w14:textId="26DF0143" w:rsidR="000B4EBE" w:rsidRDefault="000B4EBE">
      <w:pPr>
        <w:pStyle w:val="TOC5"/>
        <w:rPr>
          <w:rFonts w:asciiTheme="minorHAnsi" w:eastAsiaTheme="minorEastAsia" w:hAnsiTheme="minorHAnsi" w:cstheme="minorBidi"/>
          <w:sz w:val="22"/>
          <w:szCs w:val="22"/>
          <w:lang w:eastAsia="en-AU"/>
        </w:rPr>
      </w:pPr>
      <w:r>
        <w:tab/>
      </w:r>
      <w:hyperlink w:anchor="_Toc25662110" w:history="1">
        <w:r w:rsidRPr="00392943">
          <w:t>15</w:t>
        </w:r>
        <w:r>
          <w:rPr>
            <w:rFonts w:asciiTheme="minorHAnsi" w:eastAsiaTheme="minorEastAsia" w:hAnsiTheme="minorHAnsi" w:cstheme="minorBidi"/>
            <w:sz w:val="22"/>
            <w:szCs w:val="22"/>
            <w:lang w:eastAsia="en-AU"/>
          </w:rPr>
          <w:tab/>
        </w:r>
        <w:r w:rsidRPr="00392943">
          <w:t>Burial other than at cemetery—application</w:t>
        </w:r>
        <w:r>
          <w:tab/>
        </w:r>
        <w:r>
          <w:fldChar w:fldCharType="begin"/>
        </w:r>
        <w:r>
          <w:instrText xml:space="preserve"> PAGEREF _Toc25662110 \h </w:instrText>
        </w:r>
        <w:r>
          <w:fldChar w:fldCharType="separate"/>
        </w:r>
        <w:r w:rsidR="00B2226E">
          <w:t>14</w:t>
        </w:r>
        <w:r>
          <w:fldChar w:fldCharType="end"/>
        </w:r>
      </w:hyperlink>
    </w:p>
    <w:p w14:paraId="212571FF" w14:textId="3BD5A424" w:rsidR="000B4EBE" w:rsidRDefault="000B4EBE">
      <w:pPr>
        <w:pStyle w:val="TOC5"/>
        <w:rPr>
          <w:rFonts w:asciiTheme="minorHAnsi" w:eastAsiaTheme="minorEastAsia" w:hAnsiTheme="minorHAnsi" w:cstheme="minorBidi"/>
          <w:sz w:val="22"/>
          <w:szCs w:val="22"/>
          <w:lang w:eastAsia="en-AU"/>
        </w:rPr>
      </w:pPr>
      <w:r>
        <w:tab/>
      </w:r>
      <w:hyperlink w:anchor="_Toc25662111" w:history="1">
        <w:r w:rsidRPr="00392943">
          <w:t>16</w:t>
        </w:r>
        <w:r>
          <w:rPr>
            <w:rFonts w:asciiTheme="minorHAnsi" w:eastAsiaTheme="minorEastAsia" w:hAnsiTheme="minorHAnsi" w:cstheme="minorBidi"/>
            <w:sz w:val="22"/>
            <w:szCs w:val="22"/>
            <w:lang w:eastAsia="en-AU"/>
          </w:rPr>
          <w:tab/>
        </w:r>
        <w:r w:rsidRPr="00392943">
          <w:t>Offences—burial other than at cemetery</w:t>
        </w:r>
        <w:r>
          <w:tab/>
        </w:r>
        <w:r>
          <w:fldChar w:fldCharType="begin"/>
        </w:r>
        <w:r>
          <w:instrText xml:space="preserve"> PAGEREF _Toc25662111 \h </w:instrText>
        </w:r>
        <w:r>
          <w:fldChar w:fldCharType="separate"/>
        </w:r>
        <w:r w:rsidR="00B2226E">
          <w:t>15</w:t>
        </w:r>
        <w:r>
          <w:fldChar w:fldCharType="end"/>
        </w:r>
      </w:hyperlink>
    </w:p>
    <w:p w14:paraId="34930A12" w14:textId="33E2550F" w:rsidR="000B4EBE" w:rsidRDefault="003E11CB">
      <w:pPr>
        <w:pStyle w:val="TOC4"/>
        <w:rPr>
          <w:rFonts w:asciiTheme="minorHAnsi" w:eastAsiaTheme="minorEastAsia" w:hAnsiTheme="minorHAnsi" w:cstheme="minorBidi"/>
          <w:b w:val="0"/>
          <w:sz w:val="22"/>
          <w:szCs w:val="22"/>
          <w:lang w:eastAsia="en-AU"/>
        </w:rPr>
      </w:pPr>
      <w:hyperlink w:anchor="_Toc25662112" w:history="1">
        <w:r w:rsidR="000B4EBE" w:rsidRPr="00392943">
          <w:t>Subdivision 3.3.2</w:t>
        </w:r>
        <w:r w:rsidR="000B4EBE">
          <w:rPr>
            <w:rFonts w:asciiTheme="minorHAnsi" w:eastAsiaTheme="minorEastAsia" w:hAnsiTheme="minorHAnsi" w:cstheme="minorBidi"/>
            <w:b w:val="0"/>
            <w:sz w:val="22"/>
            <w:szCs w:val="22"/>
            <w:lang w:eastAsia="en-AU"/>
          </w:rPr>
          <w:tab/>
        </w:r>
        <w:r w:rsidR="000B4EBE" w:rsidRPr="00392943">
          <w:t>Burial at cemetery</w:t>
        </w:r>
        <w:r w:rsidR="000B4EBE" w:rsidRPr="000B4EBE">
          <w:rPr>
            <w:vanish/>
          </w:rPr>
          <w:tab/>
        </w:r>
        <w:r w:rsidR="000B4EBE" w:rsidRPr="000B4EBE">
          <w:rPr>
            <w:vanish/>
          </w:rPr>
          <w:fldChar w:fldCharType="begin"/>
        </w:r>
        <w:r w:rsidR="000B4EBE" w:rsidRPr="000B4EBE">
          <w:rPr>
            <w:vanish/>
          </w:rPr>
          <w:instrText xml:space="preserve"> PAGEREF _Toc25662112 \h </w:instrText>
        </w:r>
        <w:r w:rsidR="000B4EBE" w:rsidRPr="000B4EBE">
          <w:rPr>
            <w:vanish/>
          </w:rPr>
        </w:r>
        <w:r w:rsidR="000B4EBE" w:rsidRPr="000B4EBE">
          <w:rPr>
            <w:vanish/>
          </w:rPr>
          <w:fldChar w:fldCharType="separate"/>
        </w:r>
        <w:r w:rsidR="00B2226E">
          <w:rPr>
            <w:vanish/>
          </w:rPr>
          <w:t>16</w:t>
        </w:r>
        <w:r w:rsidR="000B4EBE" w:rsidRPr="000B4EBE">
          <w:rPr>
            <w:vanish/>
          </w:rPr>
          <w:fldChar w:fldCharType="end"/>
        </w:r>
      </w:hyperlink>
    </w:p>
    <w:p w14:paraId="07F6247E" w14:textId="69618CDC" w:rsidR="000B4EBE" w:rsidRDefault="000B4EBE">
      <w:pPr>
        <w:pStyle w:val="TOC5"/>
        <w:rPr>
          <w:rFonts w:asciiTheme="minorHAnsi" w:eastAsiaTheme="minorEastAsia" w:hAnsiTheme="minorHAnsi" w:cstheme="minorBidi"/>
          <w:sz w:val="22"/>
          <w:szCs w:val="22"/>
          <w:lang w:eastAsia="en-AU"/>
        </w:rPr>
      </w:pPr>
      <w:r>
        <w:tab/>
      </w:r>
      <w:hyperlink w:anchor="_Toc25662113" w:history="1">
        <w:r w:rsidRPr="00392943">
          <w:t>17</w:t>
        </w:r>
        <w:r>
          <w:rPr>
            <w:rFonts w:asciiTheme="minorHAnsi" w:eastAsiaTheme="minorEastAsia" w:hAnsiTheme="minorHAnsi" w:cstheme="minorBidi"/>
            <w:sz w:val="22"/>
            <w:szCs w:val="22"/>
            <w:lang w:eastAsia="en-AU"/>
          </w:rPr>
          <w:tab/>
        </w:r>
        <w:r w:rsidRPr="00392943">
          <w:t>Burial at cemetery—application</w:t>
        </w:r>
        <w:r>
          <w:tab/>
        </w:r>
        <w:r>
          <w:fldChar w:fldCharType="begin"/>
        </w:r>
        <w:r>
          <w:instrText xml:space="preserve"> PAGEREF _Toc25662113 \h </w:instrText>
        </w:r>
        <w:r>
          <w:fldChar w:fldCharType="separate"/>
        </w:r>
        <w:r w:rsidR="00B2226E">
          <w:t>16</w:t>
        </w:r>
        <w:r>
          <w:fldChar w:fldCharType="end"/>
        </w:r>
      </w:hyperlink>
    </w:p>
    <w:p w14:paraId="08E2A1FC" w14:textId="023D102C" w:rsidR="000B4EBE" w:rsidRDefault="000B4EBE">
      <w:pPr>
        <w:pStyle w:val="TOC5"/>
        <w:rPr>
          <w:rFonts w:asciiTheme="minorHAnsi" w:eastAsiaTheme="minorEastAsia" w:hAnsiTheme="minorHAnsi" w:cstheme="minorBidi"/>
          <w:sz w:val="22"/>
          <w:szCs w:val="22"/>
          <w:lang w:eastAsia="en-AU"/>
        </w:rPr>
      </w:pPr>
      <w:r>
        <w:tab/>
      </w:r>
      <w:hyperlink w:anchor="_Toc25662114" w:history="1">
        <w:r w:rsidRPr="00392943">
          <w:t>18</w:t>
        </w:r>
        <w:r>
          <w:rPr>
            <w:rFonts w:asciiTheme="minorHAnsi" w:eastAsiaTheme="minorEastAsia" w:hAnsiTheme="minorHAnsi" w:cstheme="minorBidi"/>
            <w:sz w:val="22"/>
            <w:szCs w:val="22"/>
            <w:lang w:eastAsia="en-AU"/>
          </w:rPr>
          <w:tab/>
        </w:r>
        <w:r w:rsidRPr="00392943">
          <w:t>Offence—burial at cemetery</w:t>
        </w:r>
        <w:r>
          <w:tab/>
        </w:r>
        <w:r>
          <w:fldChar w:fldCharType="begin"/>
        </w:r>
        <w:r>
          <w:instrText xml:space="preserve"> PAGEREF _Toc25662114 \h </w:instrText>
        </w:r>
        <w:r>
          <w:fldChar w:fldCharType="separate"/>
        </w:r>
        <w:r w:rsidR="00B2226E">
          <w:t>18</w:t>
        </w:r>
        <w:r>
          <w:fldChar w:fldCharType="end"/>
        </w:r>
      </w:hyperlink>
    </w:p>
    <w:p w14:paraId="796CFA77" w14:textId="16FB58EA" w:rsidR="000B4EBE" w:rsidRDefault="000B4EBE">
      <w:pPr>
        <w:pStyle w:val="TOC5"/>
        <w:rPr>
          <w:rFonts w:asciiTheme="minorHAnsi" w:eastAsiaTheme="minorEastAsia" w:hAnsiTheme="minorHAnsi" w:cstheme="minorBidi"/>
          <w:sz w:val="22"/>
          <w:szCs w:val="22"/>
          <w:lang w:eastAsia="en-AU"/>
        </w:rPr>
      </w:pPr>
      <w:r>
        <w:tab/>
      </w:r>
      <w:hyperlink w:anchor="_Toc25662115" w:history="1">
        <w:r w:rsidRPr="00392943">
          <w:t>19</w:t>
        </w:r>
        <w:r>
          <w:rPr>
            <w:rFonts w:asciiTheme="minorHAnsi" w:eastAsiaTheme="minorEastAsia" w:hAnsiTheme="minorHAnsi" w:cstheme="minorBidi"/>
            <w:sz w:val="22"/>
            <w:szCs w:val="22"/>
            <w:lang w:eastAsia="en-AU"/>
          </w:rPr>
          <w:tab/>
        </w:r>
        <w:r w:rsidRPr="00392943">
          <w:t>Offence—refusal or interference with burial activities related to religion, cultural group etc</w:t>
        </w:r>
        <w:r>
          <w:tab/>
        </w:r>
        <w:r>
          <w:fldChar w:fldCharType="begin"/>
        </w:r>
        <w:r>
          <w:instrText xml:space="preserve"> PAGEREF _Toc25662115 \h </w:instrText>
        </w:r>
        <w:r>
          <w:fldChar w:fldCharType="separate"/>
        </w:r>
        <w:r w:rsidR="00B2226E">
          <w:t>19</w:t>
        </w:r>
        <w:r>
          <w:fldChar w:fldCharType="end"/>
        </w:r>
      </w:hyperlink>
    </w:p>
    <w:p w14:paraId="64D190BA" w14:textId="54AB40AF" w:rsidR="000B4EBE" w:rsidRDefault="000B4EBE">
      <w:pPr>
        <w:pStyle w:val="TOC5"/>
        <w:rPr>
          <w:rFonts w:asciiTheme="minorHAnsi" w:eastAsiaTheme="minorEastAsia" w:hAnsiTheme="minorHAnsi" w:cstheme="minorBidi"/>
          <w:sz w:val="22"/>
          <w:szCs w:val="22"/>
          <w:lang w:eastAsia="en-AU"/>
        </w:rPr>
      </w:pPr>
      <w:r>
        <w:tab/>
      </w:r>
      <w:hyperlink w:anchor="_Toc25662116" w:history="1">
        <w:r w:rsidRPr="00392943">
          <w:t>20</w:t>
        </w:r>
        <w:r>
          <w:rPr>
            <w:rFonts w:asciiTheme="minorHAnsi" w:eastAsiaTheme="minorEastAsia" w:hAnsiTheme="minorHAnsi" w:cstheme="minorBidi"/>
            <w:sz w:val="22"/>
            <w:szCs w:val="22"/>
            <w:lang w:eastAsia="en-AU"/>
          </w:rPr>
          <w:tab/>
        </w:r>
        <w:r w:rsidRPr="00392943">
          <w:t>Offence—burial to conceal offence</w:t>
        </w:r>
        <w:r>
          <w:tab/>
        </w:r>
        <w:r>
          <w:fldChar w:fldCharType="begin"/>
        </w:r>
        <w:r>
          <w:instrText xml:space="preserve"> PAGEREF _Toc25662116 \h </w:instrText>
        </w:r>
        <w:r>
          <w:fldChar w:fldCharType="separate"/>
        </w:r>
        <w:r w:rsidR="00B2226E">
          <w:t>20</w:t>
        </w:r>
        <w:r>
          <w:fldChar w:fldCharType="end"/>
        </w:r>
      </w:hyperlink>
    </w:p>
    <w:p w14:paraId="56AA262E" w14:textId="7139F41F" w:rsidR="000B4EBE" w:rsidRDefault="000B4EBE">
      <w:pPr>
        <w:pStyle w:val="TOC5"/>
        <w:rPr>
          <w:rFonts w:asciiTheme="minorHAnsi" w:eastAsiaTheme="minorEastAsia" w:hAnsiTheme="minorHAnsi" w:cstheme="minorBidi"/>
          <w:sz w:val="22"/>
          <w:szCs w:val="22"/>
          <w:lang w:eastAsia="en-AU"/>
        </w:rPr>
      </w:pPr>
      <w:r>
        <w:tab/>
      </w:r>
      <w:hyperlink w:anchor="_Toc25662117" w:history="1">
        <w:r w:rsidRPr="00392943">
          <w:t>21</w:t>
        </w:r>
        <w:r>
          <w:rPr>
            <w:rFonts w:asciiTheme="minorHAnsi" w:eastAsiaTheme="minorEastAsia" w:hAnsiTheme="minorHAnsi" w:cstheme="minorBidi"/>
            <w:sz w:val="22"/>
            <w:szCs w:val="22"/>
            <w:lang w:eastAsia="en-AU"/>
          </w:rPr>
          <w:tab/>
        </w:r>
        <w:r w:rsidRPr="00392943">
          <w:t>Burial—term</w:t>
        </w:r>
        <w:r>
          <w:tab/>
        </w:r>
        <w:r>
          <w:fldChar w:fldCharType="begin"/>
        </w:r>
        <w:r>
          <w:instrText xml:space="preserve"> PAGEREF _Toc25662117 \h </w:instrText>
        </w:r>
        <w:r>
          <w:fldChar w:fldCharType="separate"/>
        </w:r>
        <w:r w:rsidR="00B2226E">
          <w:t>20</w:t>
        </w:r>
        <w:r>
          <w:fldChar w:fldCharType="end"/>
        </w:r>
      </w:hyperlink>
    </w:p>
    <w:p w14:paraId="5887A127" w14:textId="480F49FB" w:rsidR="000B4EBE" w:rsidRDefault="003E11CB">
      <w:pPr>
        <w:pStyle w:val="TOC3"/>
        <w:rPr>
          <w:rFonts w:asciiTheme="minorHAnsi" w:eastAsiaTheme="minorEastAsia" w:hAnsiTheme="minorHAnsi" w:cstheme="minorBidi"/>
          <w:b w:val="0"/>
          <w:sz w:val="22"/>
          <w:szCs w:val="22"/>
          <w:lang w:eastAsia="en-AU"/>
        </w:rPr>
      </w:pPr>
      <w:hyperlink w:anchor="_Toc25662118" w:history="1">
        <w:r w:rsidR="000B4EBE" w:rsidRPr="00392943">
          <w:t>Division 3.4</w:t>
        </w:r>
        <w:r w:rsidR="000B4EBE">
          <w:rPr>
            <w:rFonts w:asciiTheme="minorHAnsi" w:eastAsiaTheme="minorEastAsia" w:hAnsiTheme="minorHAnsi" w:cstheme="minorBidi"/>
            <w:b w:val="0"/>
            <w:sz w:val="22"/>
            <w:szCs w:val="22"/>
            <w:lang w:eastAsia="en-AU"/>
          </w:rPr>
          <w:tab/>
        </w:r>
        <w:r w:rsidR="000B4EBE" w:rsidRPr="00392943">
          <w:t>Cremation</w:t>
        </w:r>
        <w:r w:rsidR="000B4EBE" w:rsidRPr="000B4EBE">
          <w:rPr>
            <w:vanish/>
          </w:rPr>
          <w:tab/>
        </w:r>
        <w:r w:rsidR="000B4EBE" w:rsidRPr="000B4EBE">
          <w:rPr>
            <w:vanish/>
          </w:rPr>
          <w:fldChar w:fldCharType="begin"/>
        </w:r>
        <w:r w:rsidR="000B4EBE" w:rsidRPr="000B4EBE">
          <w:rPr>
            <w:vanish/>
          </w:rPr>
          <w:instrText xml:space="preserve"> PAGEREF _Toc25662118 \h </w:instrText>
        </w:r>
        <w:r w:rsidR="000B4EBE" w:rsidRPr="000B4EBE">
          <w:rPr>
            <w:vanish/>
          </w:rPr>
        </w:r>
        <w:r w:rsidR="000B4EBE" w:rsidRPr="000B4EBE">
          <w:rPr>
            <w:vanish/>
          </w:rPr>
          <w:fldChar w:fldCharType="separate"/>
        </w:r>
        <w:r w:rsidR="00B2226E">
          <w:rPr>
            <w:vanish/>
          </w:rPr>
          <w:t>20</w:t>
        </w:r>
        <w:r w:rsidR="000B4EBE" w:rsidRPr="000B4EBE">
          <w:rPr>
            <w:vanish/>
          </w:rPr>
          <w:fldChar w:fldCharType="end"/>
        </w:r>
      </w:hyperlink>
    </w:p>
    <w:p w14:paraId="663E4B54" w14:textId="4E795DC6" w:rsidR="000B4EBE" w:rsidRDefault="000B4EBE">
      <w:pPr>
        <w:pStyle w:val="TOC5"/>
        <w:rPr>
          <w:rFonts w:asciiTheme="minorHAnsi" w:eastAsiaTheme="minorEastAsia" w:hAnsiTheme="minorHAnsi" w:cstheme="minorBidi"/>
          <w:sz w:val="22"/>
          <w:szCs w:val="22"/>
          <w:lang w:eastAsia="en-AU"/>
        </w:rPr>
      </w:pPr>
      <w:r>
        <w:tab/>
      </w:r>
      <w:hyperlink w:anchor="_Toc25662119" w:history="1">
        <w:r w:rsidRPr="00392943">
          <w:t>22</w:t>
        </w:r>
        <w:r>
          <w:rPr>
            <w:rFonts w:asciiTheme="minorHAnsi" w:eastAsiaTheme="minorEastAsia" w:hAnsiTheme="minorHAnsi" w:cstheme="minorBidi"/>
            <w:sz w:val="22"/>
            <w:szCs w:val="22"/>
            <w:lang w:eastAsia="en-AU"/>
          </w:rPr>
          <w:tab/>
        </w:r>
        <w:r w:rsidRPr="00392943">
          <w:t>Cremation—application</w:t>
        </w:r>
        <w:r>
          <w:tab/>
        </w:r>
        <w:r>
          <w:fldChar w:fldCharType="begin"/>
        </w:r>
        <w:r>
          <w:instrText xml:space="preserve"> PAGEREF _Toc25662119 \h </w:instrText>
        </w:r>
        <w:r>
          <w:fldChar w:fldCharType="separate"/>
        </w:r>
        <w:r w:rsidR="00B2226E">
          <w:t>20</w:t>
        </w:r>
        <w:r>
          <w:fldChar w:fldCharType="end"/>
        </w:r>
      </w:hyperlink>
    </w:p>
    <w:p w14:paraId="7EDCC082" w14:textId="62F4913F" w:rsidR="000B4EBE" w:rsidRDefault="000B4EBE">
      <w:pPr>
        <w:pStyle w:val="TOC5"/>
        <w:rPr>
          <w:rFonts w:asciiTheme="minorHAnsi" w:eastAsiaTheme="minorEastAsia" w:hAnsiTheme="minorHAnsi" w:cstheme="minorBidi"/>
          <w:sz w:val="22"/>
          <w:szCs w:val="22"/>
          <w:lang w:eastAsia="en-AU"/>
        </w:rPr>
      </w:pPr>
      <w:r>
        <w:tab/>
      </w:r>
      <w:hyperlink w:anchor="_Toc25662120" w:history="1">
        <w:r w:rsidRPr="00392943">
          <w:t>23</w:t>
        </w:r>
        <w:r>
          <w:rPr>
            <w:rFonts w:asciiTheme="minorHAnsi" w:eastAsiaTheme="minorEastAsia" w:hAnsiTheme="minorHAnsi" w:cstheme="minorBidi"/>
            <w:sz w:val="22"/>
            <w:szCs w:val="22"/>
            <w:lang w:eastAsia="en-AU"/>
          </w:rPr>
          <w:tab/>
        </w:r>
        <w:r w:rsidRPr="00392943">
          <w:rPr>
            <w:rFonts w:cs="Arial"/>
          </w:rPr>
          <w:t>Cremation—2 or more people at same time</w:t>
        </w:r>
        <w:r>
          <w:tab/>
        </w:r>
        <w:r>
          <w:fldChar w:fldCharType="begin"/>
        </w:r>
        <w:r>
          <w:instrText xml:space="preserve"> PAGEREF _Toc25662120 \h </w:instrText>
        </w:r>
        <w:r>
          <w:fldChar w:fldCharType="separate"/>
        </w:r>
        <w:r w:rsidR="00B2226E">
          <w:t>22</w:t>
        </w:r>
        <w:r>
          <w:fldChar w:fldCharType="end"/>
        </w:r>
      </w:hyperlink>
    </w:p>
    <w:p w14:paraId="75D24A1D" w14:textId="3324F72A" w:rsidR="000B4EBE" w:rsidRDefault="000B4EBE">
      <w:pPr>
        <w:pStyle w:val="TOC5"/>
        <w:rPr>
          <w:rFonts w:asciiTheme="minorHAnsi" w:eastAsiaTheme="minorEastAsia" w:hAnsiTheme="minorHAnsi" w:cstheme="minorBidi"/>
          <w:sz w:val="22"/>
          <w:szCs w:val="22"/>
          <w:lang w:eastAsia="en-AU"/>
        </w:rPr>
      </w:pPr>
      <w:r>
        <w:tab/>
      </w:r>
      <w:hyperlink w:anchor="_Toc25662121" w:history="1">
        <w:r w:rsidRPr="00392943">
          <w:t>24</w:t>
        </w:r>
        <w:r>
          <w:rPr>
            <w:rFonts w:asciiTheme="minorHAnsi" w:eastAsiaTheme="minorEastAsia" w:hAnsiTheme="minorHAnsi" w:cstheme="minorBidi"/>
            <w:sz w:val="22"/>
            <w:szCs w:val="22"/>
            <w:lang w:eastAsia="en-AU"/>
          </w:rPr>
          <w:tab/>
        </w:r>
        <w:r w:rsidRPr="00392943">
          <w:t>Minister or magistrate may prohibit cremation</w:t>
        </w:r>
        <w:r>
          <w:tab/>
        </w:r>
        <w:r>
          <w:fldChar w:fldCharType="begin"/>
        </w:r>
        <w:r>
          <w:instrText xml:space="preserve"> PAGEREF _Toc25662121 \h </w:instrText>
        </w:r>
        <w:r>
          <w:fldChar w:fldCharType="separate"/>
        </w:r>
        <w:r w:rsidR="00B2226E">
          <w:t>23</w:t>
        </w:r>
        <w:r>
          <w:fldChar w:fldCharType="end"/>
        </w:r>
      </w:hyperlink>
    </w:p>
    <w:p w14:paraId="1F72235D" w14:textId="00E4734A" w:rsidR="000B4EBE" w:rsidRDefault="000B4EBE">
      <w:pPr>
        <w:pStyle w:val="TOC5"/>
        <w:rPr>
          <w:rFonts w:asciiTheme="minorHAnsi" w:eastAsiaTheme="minorEastAsia" w:hAnsiTheme="minorHAnsi" w:cstheme="minorBidi"/>
          <w:sz w:val="22"/>
          <w:szCs w:val="22"/>
          <w:lang w:eastAsia="en-AU"/>
        </w:rPr>
      </w:pPr>
      <w:r>
        <w:tab/>
      </w:r>
      <w:hyperlink w:anchor="_Toc25662122" w:history="1">
        <w:r w:rsidRPr="00392943">
          <w:t>25</w:t>
        </w:r>
        <w:r>
          <w:rPr>
            <w:rFonts w:asciiTheme="minorHAnsi" w:eastAsiaTheme="minorEastAsia" w:hAnsiTheme="minorHAnsi" w:cstheme="minorBidi"/>
            <w:sz w:val="22"/>
            <w:szCs w:val="22"/>
            <w:lang w:eastAsia="en-AU"/>
          </w:rPr>
          <w:tab/>
        </w:r>
        <w:r w:rsidRPr="00392943">
          <w:t>Offence—collection of cremated remains</w:t>
        </w:r>
        <w:r>
          <w:tab/>
        </w:r>
        <w:r>
          <w:fldChar w:fldCharType="begin"/>
        </w:r>
        <w:r>
          <w:instrText xml:space="preserve"> PAGEREF _Toc25662122 \h </w:instrText>
        </w:r>
        <w:r>
          <w:fldChar w:fldCharType="separate"/>
        </w:r>
        <w:r w:rsidR="00B2226E">
          <w:t>24</w:t>
        </w:r>
        <w:r>
          <w:fldChar w:fldCharType="end"/>
        </w:r>
      </w:hyperlink>
    </w:p>
    <w:p w14:paraId="78C35EC1" w14:textId="221A7DF4" w:rsidR="000B4EBE" w:rsidRDefault="000B4EBE">
      <w:pPr>
        <w:pStyle w:val="TOC5"/>
        <w:rPr>
          <w:rFonts w:asciiTheme="minorHAnsi" w:eastAsiaTheme="minorEastAsia" w:hAnsiTheme="minorHAnsi" w:cstheme="minorBidi"/>
          <w:sz w:val="22"/>
          <w:szCs w:val="22"/>
          <w:lang w:eastAsia="en-AU"/>
        </w:rPr>
      </w:pPr>
      <w:r>
        <w:tab/>
      </w:r>
      <w:hyperlink w:anchor="_Toc25662123" w:history="1">
        <w:r w:rsidRPr="00392943">
          <w:t>26</w:t>
        </w:r>
        <w:r>
          <w:rPr>
            <w:rFonts w:asciiTheme="minorHAnsi" w:eastAsiaTheme="minorEastAsia" w:hAnsiTheme="minorHAnsi" w:cstheme="minorBidi"/>
            <w:sz w:val="22"/>
            <w:szCs w:val="22"/>
            <w:lang w:eastAsia="en-AU"/>
          </w:rPr>
          <w:tab/>
        </w:r>
        <w:r w:rsidRPr="00392943">
          <w:t>Offence—cremation other than at crematorium</w:t>
        </w:r>
        <w:r>
          <w:tab/>
        </w:r>
        <w:r>
          <w:fldChar w:fldCharType="begin"/>
        </w:r>
        <w:r>
          <w:instrText xml:space="preserve"> PAGEREF _Toc25662123 \h </w:instrText>
        </w:r>
        <w:r>
          <w:fldChar w:fldCharType="separate"/>
        </w:r>
        <w:r w:rsidR="00B2226E">
          <w:t>25</w:t>
        </w:r>
        <w:r>
          <w:fldChar w:fldCharType="end"/>
        </w:r>
      </w:hyperlink>
    </w:p>
    <w:p w14:paraId="7A170640" w14:textId="66ADCC57" w:rsidR="000B4EBE" w:rsidRDefault="000B4EBE">
      <w:pPr>
        <w:pStyle w:val="TOC5"/>
        <w:rPr>
          <w:rFonts w:asciiTheme="minorHAnsi" w:eastAsiaTheme="minorEastAsia" w:hAnsiTheme="minorHAnsi" w:cstheme="minorBidi"/>
          <w:sz w:val="22"/>
          <w:szCs w:val="22"/>
          <w:lang w:eastAsia="en-AU"/>
        </w:rPr>
      </w:pPr>
      <w:r>
        <w:tab/>
      </w:r>
      <w:hyperlink w:anchor="_Toc25662124" w:history="1">
        <w:r w:rsidRPr="00392943">
          <w:t>27</w:t>
        </w:r>
        <w:r>
          <w:rPr>
            <w:rFonts w:asciiTheme="minorHAnsi" w:eastAsiaTheme="minorEastAsia" w:hAnsiTheme="minorHAnsi" w:cstheme="minorBidi"/>
            <w:sz w:val="22"/>
            <w:szCs w:val="22"/>
            <w:lang w:eastAsia="en-AU"/>
          </w:rPr>
          <w:tab/>
        </w:r>
        <w:r w:rsidRPr="00392943">
          <w:t>Offences—cremation at crematorium</w:t>
        </w:r>
        <w:r>
          <w:tab/>
        </w:r>
        <w:r>
          <w:fldChar w:fldCharType="begin"/>
        </w:r>
        <w:r>
          <w:instrText xml:space="preserve"> PAGEREF _Toc25662124 \h </w:instrText>
        </w:r>
        <w:r>
          <w:fldChar w:fldCharType="separate"/>
        </w:r>
        <w:r w:rsidR="00B2226E">
          <w:t>25</w:t>
        </w:r>
        <w:r>
          <w:fldChar w:fldCharType="end"/>
        </w:r>
      </w:hyperlink>
    </w:p>
    <w:p w14:paraId="6057B411" w14:textId="715EDB02" w:rsidR="000B4EBE" w:rsidRDefault="000B4EBE">
      <w:pPr>
        <w:pStyle w:val="TOC5"/>
        <w:rPr>
          <w:rFonts w:asciiTheme="minorHAnsi" w:eastAsiaTheme="minorEastAsia" w:hAnsiTheme="minorHAnsi" w:cstheme="minorBidi"/>
          <w:sz w:val="22"/>
          <w:szCs w:val="22"/>
          <w:lang w:eastAsia="en-AU"/>
        </w:rPr>
      </w:pPr>
      <w:r>
        <w:tab/>
      </w:r>
      <w:hyperlink w:anchor="_Toc25662125" w:history="1">
        <w:r w:rsidRPr="00392943">
          <w:t>28</w:t>
        </w:r>
        <w:r>
          <w:rPr>
            <w:rFonts w:asciiTheme="minorHAnsi" w:eastAsiaTheme="minorEastAsia" w:hAnsiTheme="minorHAnsi" w:cstheme="minorBidi"/>
            <w:sz w:val="22"/>
            <w:szCs w:val="22"/>
            <w:lang w:eastAsia="en-AU"/>
          </w:rPr>
          <w:tab/>
        </w:r>
        <w:r w:rsidRPr="00392943">
          <w:t>Offence—refusal or interference with cremation activities related to religion, cultural group etc</w:t>
        </w:r>
        <w:r>
          <w:tab/>
        </w:r>
        <w:r>
          <w:fldChar w:fldCharType="begin"/>
        </w:r>
        <w:r>
          <w:instrText xml:space="preserve"> PAGEREF _Toc25662125 \h </w:instrText>
        </w:r>
        <w:r>
          <w:fldChar w:fldCharType="separate"/>
        </w:r>
        <w:r w:rsidR="00B2226E">
          <w:t>26</w:t>
        </w:r>
        <w:r>
          <w:fldChar w:fldCharType="end"/>
        </w:r>
      </w:hyperlink>
    </w:p>
    <w:p w14:paraId="1FA3E2E5" w14:textId="57CF52B5" w:rsidR="000B4EBE" w:rsidRDefault="000B4EBE">
      <w:pPr>
        <w:pStyle w:val="TOC5"/>
        <w:rPr>
          <w:rFonts w:asciiTheme="minorHAnsi" w:eastAsiaTheme="minorEastAsia" w:hAnsiTheme="minorHAnsi" w:cstheme="minorBidi"/>
          <w:sz w:val="22"/>
          <w:szCs w:val="22"/>
          <w:lang w:eastAsia="en-AU"/>
        </w:rPr>
      </w:pPr>
      <w:r>
        <w:tab/>
      </w:r>
      <w:hyperlink w:anchor="_Toc25662126" w:history="1">
        <w:r w:rsidRPr="00392943">
          <w:t>29</w:t>
        </w:r>
        <w:r>
          <w:rPr>
            <w:rFonts w:asciiTheme="minorHAnsi" w:eastAsiaTheme="minorEastAsia" w:hAnsiTheme="minorHAnsi" w:cstheme="minorBidi"/>
            <w:sz w:val="22"/>
            <w:szCs w:val="22"/>
            <w:lang w:eastAsia="en-AU"/>
          </w:rPr>
          <w:tab/>
        </w:r>
        <w:r w:rsidRPr="00392943">
          <w:t>Offence—cremation to conceal offence</w:t>
        </w:r>
        <w:r>
          <w:tab/>
        </w:r>
        <w:r>
          <w:fldChar w:fldCharType="begin"/>
        </w:r>
        <w:r>
          <w:instrText xml:space="preserve"> PAGEREF _Toc25662126 \h </w:instrText>
        </w:r>
        <w:r>
          <w:fldChar w:fldCharType="separate"/>
        </w:r>
        <w:r w:rsidR="00B2226E">
          <w:t>27</w:t>
        </w:r>
        <w:r>
          <w:fldChar w:fldCharType="end"/>
        </w:r>
      </w:hyperlink>
    </w:p>
    <w:p w14:paraId="6D442230" w14:textId="193DB562" w:rsidR="000B4EBE" w:rsidRDefault="003E11CB">
      <w:pPr>
        <w:pStyle w:val="TOC3"/>
        <w:rPr>
          <w:rFonts w:asciiTheme="minorHAnsi" w:eastAsiaTheme="minorEastAsia" w:hAnsiTheme="minorHAnsi" w:cstheme="minorBidi"/>
          <w:b w:val="0"/>
          <w:sz w:val="22"/>
          <w:szCs w:val="22"/>
          <w:lang w:eastAsia="en-AU"/>
        </w:rPr>
      </w:pPr>
      <w:hyperlink w:anchor="_Toc25662127" w:history="1">
        <w:r w:rsidR="000B4EBE" w:rsidRPr="00392943">
          <w:t>Division 3.5</w:t>
        </w:r>
        <w:r w:rsidR="000B4EBE">
          <w:rPr>
            <w:rFonts w:asciiTheme="minorHAnsi" w:eastAsiaTheme="minorEastAsia" w:hAnsiTheme="minorHAnsi" w:cstheme="minorBidi"/>
            <w:b w:val="0"/>
            <w:sz w:val="22"/>
            <w:szCs w:val="22"/>
            <w:lang w:eastAsia="en-AU"/>
          </w:rPr>
          <w:tab/>
        </w:r>
        <w:r w:rsidR="000B4EBE" w:rsidRPr="00392943">
          <w:t>Interment</w:t>
        </w:r>
        <w:r w:rsidR="000B4EBE" w:rsidRPr="000B4EBE">
          <w:rPr>
            <w:vanish/>
          </w:rPr>
          <w:tab/>
        </w:r>
        <w:r w:rsidR="000B4EBE" w:rsidRPr="000B4EBE">
          <w:rPr>
            <w:vanish/>
          </w:rPr>
          <w:fldChar w:fldCharType="begin"/>
        </w:r>
        <w:r w:rsidR="000B4EBE" w:rsidRPr="000B4EBE">
          <w:rPr>
            <w:vanish/>
          </w:rPr>
          <w:instrText xml:space="preserve"> PAGEREF _Toc25662127 \h </w:instrText>
        </w:r>
        <w:r w:rsidR="000B4EBE" w:rsidRPr="000B4EBE">
          <w:rPr>
            <w:vanish/>
          </w:rPr>
        </w:r>
        <w:r w:rsidR="000B4EBE" w:rsidRPr="000B4EBE">
          <w:rPr>
            <w:vanish/>
          </w:rPr>
          <w:fldChar w:fldCharType="separate"/>
        </w:r>
        <w:r w:rsidR="00B2226E">
          <w:rPr>
            <w:vanish/>
          </w:rPr>
          <w:t>27</w:t>
        </w:r>
        <w:r w:rsidR="000B4EBE" w:rsidRPr="000B4EBE">
          <w:rPr>
            <w:vanish/>
          </w:rPr>
          <w:fldChar w:fldCharType="end"/>
        </w:r>
      </w:hyperlink>
    </w:p>
    <w:p w14:paraId="69E071B6" w14:textId="6F980722" w:rsidR="000B4EBE" w:rsidRDefault="000B4EBE">
      <w:pPr>
        <w:pStyle w:val="TOC5"/>
        <w:rPr>
          <w:rFonts w:asciiTheme="minorHAnsi" w:eastAsiaTheme="minorEastAsia" w:hAnsiTheme="minorHAnsi" w:cstheme="minorBidi"/>
          <w:sz w:val="22"/>
          <w:szCs w:val="22"/>
          <w:lang w:eastAsia="en-AU"/>
        </w:rPr>
      </w:pPr>
      <w:r>
        <w:tab/>
      </w:r>
      <w:hyperlink w:anchor="_Toc25662128" w:history="1">
        <w:r w:rsidRPr="00392943">
          <w:t>30</w:t>
        </w:r>
        <w:r>
          <w:rPr>
            <w:rFonts w:asciiTheme="minorHAnsi" w:eastAsiaTheme="minorEastAsia" w:hAnsiTheme="minorHAnsi" w:cstheme="minorBidi"/>
            <w:sz w:val="22"/>
            <w:szCs w:val="22"/>
            <w:lang w:eastAsia="en-AU"/>
          </w:rPr>
          <w:tab/>
        </w:r>
        <w:r w:rsidRPr="00392943">
          <w:t>Interment—application</w:t>
        </w:r>
        <w:r>
          <w:tab/>
        </w:r>
        <w:r>
          <w:fldChar w:fldCharType="begin"/>
        </w:r>
        <w:r>
          <w:instrText xml:space="preserve"> PAGEREF _Toc25662128 \h </w:instrText>
        </w:r>
        <w:r>
          <w:fldChar w:fldCharType="separate"/>
        </w:r>
        <w:r w:rsidR="00B2226E">
          <w:t>27</w:t>
        </w:r>
        <w:r>
          <w:fldChar w:fldCharType="end"/>
        </w:r>
      </w:hyperlink>
    </w:p>
    <w:p w14:paraId="62775112" w14:textId="33BF1C7E" w:rsidR="000B4EBE" w:rsidRDefault="000B4EBE">
      <w:pPr>
        <w:pStyle w:val="TOC5"/>
        <w:rPr>
          <w:rFonts w:asciiTheme="minorHAnsi" w:eastAsiaTheme="minorEastAsia" w:hAnsiTheme="minorHAnsi" w:cstheme="minorBidi"/>
          <w:sz w:val="22"/>
          <w:szCs w:val="22"/>
          <w:lang w:eastAsia="en-AU"/>
        </w:rPr>
      </w:pPr>
      <w:r>
        <w:tab/>
      </w:r>
      <w:hyperlink w:anchor="_Toc25662129" w:history="1">
        <w:r w:rsidRPr="00392943">
          <w:t>31</w:t>
        </w:r>
        <w:r>
          <w:rPr>
            <w:rFonts w:asciiTheme="minorHAnsi" w:eastAsiaTheme="minorEastAsia" w:hAnsiTheme="minorHAnsi" w:cstheme="minorBidi"/>
            <w:sz w:val="22"/>
            <w:szCs w:val="22"/>
            <w:lang w:eastAsia="en-AU"/>
          </w:rPr>
          <w:tab/>
        </w:r>
        <w:r w:rsidRPr="00392943">
          <w:t>Offence—interment</w:t>
        </w:r>
        <w:r>
          <w:tab/>
        </w:r>
        <w:r>
          <w:fldChar w:fldCharType="begin"/>
        </w:r>
        <w:r>
          <w:instrText xml:space="preserve"> PAGEREF _Toc25662129 \h </w:instrText>
        </w:r>
        <w:r>
          <w:fldChar w:fldCharType="separate"/>
        </w:r>
        <w:r w:rsidR="00B2226E">
          <w:t>28</w:t>
        </w:r>
        <w:r>
          <w:fldChar w:fldCharType="end"/>
        </w:r>
      </w:hyperlink>
    </w:p>
    <w:p w14:paraId="166E0658" w14:textId="43F05434" w:rsidR="000B4EBE" w:rsidRDefault="000B4EBE">
      <w:pPr>
        <w:pStyle w:val="TOC5"/>
        <w:rPr>
          <w:rFonts w:asciiTheme="minorHAnsi" w:eastAsiaTheme="minorEastAsia" w:hAnsiTheme="minorHAnsi" w:cstheme="minorBidi"/>
          <w:sz w:val="22"/>
          <w:szCs w:val="22"/>
          <w:lang w:eastAsia="en-AU"/>
        </w:rPr>
      </w:pPr>
      <w:r>
        <w:tab/>
      </w:r>
      <w:hyperlink w:anchor="_Toc25662130" w:history="1">
        <w:r w:rsidRPr="00392943">
          <w:t>32</w:t>
        </w:r>
        <w:r>
          <w:rPr>
            <w:rFonts w:asciiTheme="minorHAnsi" w:eastAsiaTheme="minorEastAsia" w:hAnsiTheme="minorHAnsi" w:cstheme="minorBidi"/>
            <w:sz w:val="22"/>
            <w:szCs w:val="22"/>
            <w:lang w:eastAsia="en-AU"/>
          </w:rPr>
          <w:tab/>
        </w:r>
        <w:r w:rsidRPr="00392943">
          <w:t>Offence—refusal or interference with interment activities related to religion, cultural group etc</w:t>
        </w:r>
        <w:r>
          <w:tab/>
        </w:r>
        <w:r>
          <w:fldChar w:fldCharType="begin"/>
        </w:r>
        <w:r>
          <w:instrText xml:space="preserve"> PAGEREF _Toc25662130 \h </w:instrText>
        </w:r>
        <w:r>
          <w:fldChar w:fldCharType="separate"/>
        </w:r>
        <w:r w:rsidR="00B2226E">
          <w:t>29</w:t>
        </w:r>
        <w:r>
          <w:fldChar w:fldCharType="end"/>
        </w:r>
      </w:hyperlink>
    </w:p>
    <w:p w14:paraId="15F6198A" w14:textId="7545EDA0" w:rsidR="000B4EBE" w:rsidRDefault="000B4EBE">
      <w:pPr>
        <w:pStyle w:val="TOC5"/>
        <w:rPr>
          <w:rFonts w:asciiTheme="minorHAnsi" w:eastAsiaTheme="minorEastAsia" w:hAnsiTheme="minorHAnsi" w:cstheme="minorBidi"/>
          <w:sz w:val="22"/>
          <w:szCs w:val="22"/>
          <w:lang w:eastAsia="en-AU"/>
        </w:rPr>
      </w:pPr>
      <w:r>
        <w:tab/>
      </w:r>
      <w:hyperlink w:anchor="_Toc25662131" w:history="1">
        <w:r w:rsidRPr="00392943">
          <w:t>33</w:t>
        </w:r>
        <w:r>
          <w:rPr>
            <w:rFonts w:asciiTheme="minorHAnsi" w:eastAsiaTheme="minorEastAsia" w:hAnsiTheme="minorHAnsi" w:cstheme="minorBidi"/>
            <w:sz w:val="22"/>
            <w:szCs w:val="22"/>
            <w:lang w:eastAsia="en-AU"/>
          </w:rPr>
          <w:tab/>
        </w:r>
        <w:r w:rsidRPr="00392943">
          <w:t>Interment—term</w:t>
        </w:r>
        <w:r>
          <w:tab/>
        </w:r>
        <w:r>
          <w:fldChar w:fldCharType="begin"/>
        </w:r>
        <w:r>
          <w:instrText xml:space="preserve"> PAGEREF _Toc25662131 \h </w:instrText>
        </w:r>
        <w:r>
          <w:fldChar w:fldCharType="separate"/>
        </w:r>
        <w:r w:rsidR="00B2226E">
          <w:t>30</w:t>
        </w:r>
        <w:r>
          <w:fldChar w:fldCharType="end"/>
        </w:r>
      </w:hyperlink>
    </w:p>
    <w:p w14:paraId="1D3E861F" w14:textId="7BDA8B61" w:rsidR="000B4EBE" w:rsidRDefault="003E11CB">
      <w:pPr>
        <w:pStyle w:val="TOC3"/>
        <w:rPr>
          <w:rFonts w:asciiTheme="minorHAnsi" w:eastAsiaTheme="minorEastAsia" w:hAnsiTheme="minorHAnsi" w:cstheme="minorBidi"/>
          <w:b w:val="0"/>
          <w:sz w:val="22"/>
          <w:szCs w:val="22"/>
          <w:lang w:eastAsia="en-AU"/>
        </w:rPr>
      </w:pPr>
      <w:hyperlink w:anchor="_Toc25662132" w:history="1">
        <w:r w:rsidR="000B4EBE" w:rsidRPr="00392943">
          <w:t>Division 3.6</w:t>
        </w:r>
        <w:r w:rsidR="000B4EBE">
          <w:rPr>
            <w:rFonts w:asciiTheme="minorHAnsi" w:eastAsiaTheme="minorEastAsia" w:hAnsiTheme="minorHAnsi" w:cstheme="minorBidi"/>
            <w:b w:val="0"/>
            <w:sz w:val="22"/>
            <w:szCs w:val="22"/>
            <w:lang w:eastAsia="en-AU"/>
          </w:rPr>
          <w:tab/>
        </w:r>
        <w:r w:rsidR="000B4EBE" w:rsidRPr="00392943">
          <w:t>Disinterment</w:t>
        </w:r>
        <w:r w:rsidR="000B4EBE" w:rsidRPr="000B4EBE">
          <w:rPr>
            <w:vanish/>
          </w:rPr>
          <w:tab/>
        </w:r>
        <w:r w:rsidR="000B4EBE" w:rsidRPr="000B4EBE">
          <w:rPr>
            <w:vanish/>
          </w:rPr>
          <w:fldChar w:fldCharType="begin"/>
        </w:r>
        <w:r w:rsidR="000B4EBE" w:rsidRPr="000B4EBE">
          <w:rPr>
            <w:vanish/>
          </w:rPr>
          <w:instrText xml:space="preserve"> PAGEREF _Toc25662132 \h </w:instrText>
        </w:r>
        <w:r w:rsidR="000B4EBE" w:rsidRPr="000B4EBE">
          <w:rPr>
            <w:vanish/>
          </w:rPr>
        </w:r>
        <w:r w:rsidR="000B4EBE" w:rsidRPr="000B4EBE">
          <w:rPr>
            <w:vanish/>
          </w:rPr>
          <w:fldChar w:fldCharType="separate"/>
        </w:r>
        <w:r w:rsidR="00B2226E">
          <w:rPr>
            <w:vanish/>
          </w:rPr>
          <w:t>30</w:t>
        </w:r>
        <w:r w:rsidR="000B4EBE" w:rsidRPr="000B4EBE">
          <w:rPr>
            <w:vanish/>
          </w:rPr>
          <w:fldChar w:fldCharType="end"/>
        </w:r>
      </w:hyperlink>
    </w:p>
    <w:p w14:paraId="02AC1594" w14:textId="565D0C37" w:rsidR="000B4EBE" w:rsidRDefault="000B4EBE">
      <w:pPr>
        <w:pStyle w:val="TOC5"/>
        <w:rPr>
          <w:rFonts w:asciiTheme="minorHAnsi" w:eastAsiaTheme="minorEastAsia" w:hAnsiTheme="minorHAnsi" w:cstheme="minorBidi"/>
          <w:sz w:val="22"/>
          <w:szCs w:val="22"/>
          <w:lang w:eastAsia="en-AU"/>
        </w:rPr>
      </w:pPr>
      <w:r>
        <w:tab/>
      </w:r>
      <w:hyperlink w:anchor="_Toc25662133" w:history="1">
        <w:r w:rsidRPr="00392943">
          <w:t>34</w:t>
        </w:r>
        <w:r>
          <w:rPr>
            <w:rFonts w:asciiTheme="minorHAnsi" w:eastAsiaTheme="minorEastAsia" w:hAnsiTheme="minorHAnsi" w:cstheme="minorBidi"/>
            <w:sz w:val="22"/>
            <w:szCs w:val="22"/>
            <w:lang w:eastAsia="en-AU"/>
          </w:rPr>
          <w:tab/>
        </w:r>
        <w:r w:rsidRPr="00392943">
          <w:t>Disinterment—application</w:t>
        </w:r>
        <w:r>
          <w:tab/>
        </w:r>
        <w:r>
          <w:fldChar w:fldCharType="begin"/>
        </w:r>
        <w:r>
          <w:instrText xml:space="preserve"> PAGEREF _Toc25662133 \h </w:instrText>
        </w:r>
        <w:r>
          <w:fldChar w:fldCharType="separate"/>
        </w:r>
        <w:r w:rsidR="00B2226E">
          <w:t>30</w:t>
        </w:r>
        <w:r>
          <w:fldChar w:fldCharType="end"/>
        </w:r>
      </w:hyperlink>
    </w:p>
    <w:p w14:paraId="1EC478BA" w14:textId="07863856" w:rsidR="000B4EBE" w:rsidRDefault="000B4EBE">
      <w:pPr>
        <w:pStyle w:val="TOC5"/>
        <w:rPr>
          <w:rFonts w:asciiTheme="minorHAnsi" w:eastAsiaTheme="minorEastAsia" w:hAnsiTheme="minorHAnsi" w:cstheme="minorBidi"/>
          <w:sz w:val="22"/>
          <w:szCs w:val="22"/>
          <w:lang w:eastAsia="en-AU"/>
        </w:rPr>
      </w:pPr>
      <w:r>
        <w:tab/>
      </w:r>
      <w:hyperlink w:anchor="_Toc25662134" w:history="1">
        <w:r w:rsidRPr="00392943">
          <w:t>35</w:t>
        </w:r>
        <w:r>
          <w:rPr>
            <w:rFonts w:asciiTheme="minorHAnsi" w:eastAsiaTheme="minorEastAsia" w:hAnsiTheme="minorHAnsi" w:cstheme="minorBidi"/>
            <w:sz w:val="22"/>
            <w:szCs w:val="22"/>
            <w:lang w:eastAsia="en-AU"/>
          </w:rPr>
          <w:tab/>
        </w:r>
        <w:r w:rsidRPr="00392943">
          <w:t>Disinterment—approval by regulator</w:t>
        </w:r>
        <w:r>
          <w:tab/>
        </w:r>
        <w:r>
          <w:fldChar w:fldCharType="begin"/>
        </w:r>
        <w:r>
          <w:instrText xml:space="preserve"> PAGEREF _Toc25662134 \h </w:instrText>
        </w:r>
        <w:r>
          <w:fldChar w:fldCharType="separate"/>
        </w:r>
        <w:r w:rsidR="00B2226E">
          <w:t>31</w:t>
        </w:r>
        <w:r>
          <w:fldChar w:fldCharType="end"/>
        </w:r>
      </w:hyperlink>
    </w:p>
    <w:p w14:paraId="7258469F" w14:textId="0815B326" w:rsidR="000B4EBE" w:rsidRDefault="000B4EBE">
      <w:pPr>
        <w:pStyle w:val="TOC5"/>
        <w:rPr>
          <w:rFonts w:asciiTheme="minorHAnsi" w:eastAsiaTheme="minorEastAsia" w:hAnsiTheme="minorHAnsi" w:cstheme="minorBidi"/>
          <w:sz w:val="22"/>
          <w:szCs w:val="22"/>
          <w:lang w:eastAsia="en-AU"/>
        </w:rPr>
      </w:pPr>
      <w:r>
        <w:tab/>
      </w:r>
      <w:hyperlink w:anchor="_Toc25662135" w:history="1">
        <w:r w:rsidRPr="00392943">
          <w:t>36</w:t>
        </w:r>
        <w:r>
          <w:rPr>
            <w:rFonts w:asciiTheme="minorHAnsi" w:eastAsiaTheme="minorEastAsia" w:hAnsiTheme="minorHAnsi" w:cstheme="minorBidi"/>
            <w:sz w:val="22"/>
            <w:szCs w:val="22"/>
            <w:lang w:eastAsia="en-AU"/>
          </w:rPr>
          <w:tab/>
        </w:r>
        <w:r w:rsidRPr="00392943">
          <w:t>Offence—disinterment</w:t>
        </w:r>
        <w:r>
          <w:tab/>
        </w:r>
        <w:r>
          <w:fldChar w:fldCharType="begin"/>
        </w:r>
        <w:r>
          <w:instrText xml:space="preserve"> PAGEREF _Toc25662135 \h </w:instrText>
        </w:r>
        <w:r>
          <w:fldChar w:fldCharType="separate"/>
        </w:r>
        <w:r w:rsidR="00B2226E">
          <w:t>32</w:t>
        </w:r>
        <w:r>
          <w:fldChar w:fldCharType="end"/>
        </w:r>
      </w:hyperlink>
    </w:p>
    <w:p w14:paraId="3F9A2471" w14:textId="162E80C1" w:rsidR="000B4EBE" w:rsidRDefault="003E11CB">
      <w:pPr>
        <w:pStyle w:val="TOC3"/>
        <w:rPr>
          <w:rFonts w:asciiTheme="minorHAnsi" w:eastAsiaTheme="minorEastAsia" w:hAnsiTheme="minorHAnsi" w:cstheme="minorBidi"/>
          <w:b w:val="0"/>
          <w:sz w:val="22"/>
          <w:szCs w:val="22"/>
          <w:lang w:eastAsia="en-AU"/>
        </w:rPr>
      </w:pPr>
      <w:hyperlink w:anchor="_Toc25662136" w:history="1">
        <w:r w:rsidR="000B4EBE" w:rsidRPr="00392943">
          <w:t>Division 3.7</w:t>
        </w:r>
        <w:r w:rsidR="000B4EBE">
          <w:rPr>
            <w:rFonts w:asciiTheme="minorHAnsi" w:eastAsiaTheme="minorEastAsia" w:hAnsiTheme="minorHAnsi" w:cstheme="minorBidi"/>
            <w:b w:val="0"/>
            <w:sz w:val="22"/>
            <w:szCs w:val="22"/>
            <w:lang w:eastAsia="en-AU"/>
          </w:rPr>
          <w:tab/>
        </w:r>
        <w:r w:rsidR="000B4EBE" w:rsidRPr="00392943">
          <w:t>Exhumation</w:t>
        </w:r>
        <w:r w:rsidR="000B4EBE" w:rsidRPr="000B4EBE">
          <w:rPr>
            <w:vanish/>
          </w:rPr>
          <w:tab/>
        </w:r>
        <w:r w:rsidR="000B4EBE" w:rsidRPr="000B4EBE">
          <w:rPr>
            <w:vanish/>
          </w:rPr>
          <w:fldChar w:fldCharType="begin"/>
        </w:r>
        <w:r w:rsidR="000B4EBE" w:rsidRPr="000B4EBE">
          <w:rPr>
            <w:vanish/>
          </w:rPr>
          <w:instrText xml:space="preserve"> PAGEREF _Toc25662136 \h </w:instrText>
        </w:r>
        <w:r w:rsidR="000B4EBE" w:rsidRPr="000B4EBE">
          <w:rPr>
            <w:vanish/>
          </w:rPr>
        </w:r>
        <w:r w:rsidR="000B4EBE" w:rsidRPr="000B4EBE">
          <w:rPr>
            <w:vanish/>
          </w:rPr>
          <w:fldChar w:fldCharType="separate"/>
        </w:r>
        <w:r w:rsidR="00B2226E">
          <w:rPr>
            <w:vanish/>
          </w:rPr>
          <w:t>33</w:t>
        </w:r>
        <w:r w:rsidR="000B4EBE" w:rsidRPr="000B4EBE">
          <w:rPr>
            <w:vanish/>
          </w:rPr>
          <w:fldChar w:fldCharType="end"/>
        </w:r>
      </w:hyperlink>
    </w:p>
    <w:p w14:paraId="1774E56F" w14:textId="682BFB03" w:rsidR="000B4EBE" w:rsidRDefault="000B4EBE">
      <w:pPr>
        <w:pStyle w:val="TOC5"/>
        <w:rPr>
          <w:rFonts w:asciiTheme="minorHAnsi" w:eastAsiaTheme="minorEastAsia" w:hAnsiTheme="minorHAnsi" w:cstheme="minorBidi"/>
          <w:sz w:val="22"/>
          <w:szCs w:val="22"/>
          <w:lang w:eastAsia="en-AU"/>
        </w:rPr>
      </w:pPr>
      <w:r>
        <w:tab/>
      </w:r>
      <w:hyperlink w:anchor="_Toc25662137" w:history="1">
        <w:r w:rsidRPr="00392943">
          <w:t>37</w:t>
        </w:r>
        <w:r>
          <w:rPr>
            <w:rFonts w:asciiTheme="minorHAnsi" w:eastAsiaTheme="minorEastAsia" w:hAnsiTheme="minorHAnsi" w:cstheme="minorBidi"/>
            <w:sz w:val="22"/>
            <w:szCs w:val="22"/>
            <w:lang w:eastAsia="en-AU"/>
          </w:rPr>
          <w:tab/>
        </w:r>
        <w:r w:rsidRPr="00392943">
          <w:t>Exhumation—application</w:t>
        </w:r>
        <w:r>
          <w:tab/>
        </w:r>
        <w:r>
          <w:fldChar w:fldCharType="begin"/>
        </w:r>
        <w:r>
          <w:instrText xml:space="preserve"> PAGEREF _Toc25662137 \h </w:instrText>
        </w:r>
        <w:r>
          <w:fldChar w:fldCharType="separate"/>
        </w:r>
        <w:r w:rsidR="00B2226E">
          <w:t>33</w:t>
        </w:r>
        <w:r>
          <w:fldChar w:fldCharType="end"/>
        </w:r>
      </w:hyperlink>
    </w:p>
    <w:p w14:paraId="7A9299C1" w14:textId="75B30B1D" w:rsidR="000B4EBE" w:rsidRDefault="000B4EBE">
      <w:pPr>
        <w:pStyle w:val="TOC5"/>
        <w:rPr>
          <w:rFonts w:asciiTheme="minorHAnsi" w:eastAsiaTheme="minorEastAsia" w:hAnsiTheme="minorHAnsi" w:cstheme="minorBidi"/>
          <w:sz w:val="22"/>
          <w:szCs w:val="22"/>
          <w:lang w:eastAsia="en-AU"/>
        </w:rPr>
      </w:pPr>
      <w:r>
        <w:tab/>
      </w:r>
      <w:hyperlink w:anchor="_Toc25662138" w:history="1">
        <w:r w:rsidRPr="00392943">
          <w:t>38</w:t>
        </w:r>
        <w:r>
          <w:rPr>
            <w:rFonts w:asciiTheme="minorHAnsi" w:eastAsiaTheme="minorEastAsia" w:hAnsiTheme="minorHAnsi" w:cstheme="minorBidi"/>
            <w:sz w:val="22"/>
            <w:szCs w:val="22"/>
            <w:lang w:eastAsia="en-AU"/>
          </w:rPr>
          <w:tab/>
        </w:r>
        <w:r w:rsidRPr="00392943">
          <w:t>Offences—exhumation</w:t>
        </w:r>
        <w:r>
          <w:tab/>
        </w:r>
        <w:r>
          <w:fldChar w:fldCharType="begin"/>
        </w:r>
        <w:r>
          <w:instrText xml:space="preserve"> PAGEREF _Toc25662138 \h </w:instrText>
        </w:r>
        <w:r>
          <w:fldChar w:fldCharType="separate"/>
        </w:r>
        <w:r w:rsidR="00B2226E">
          <w:t>34</w:t>
        </w:r>
        <w:r>
          <w:fldChar w:fldCharType="end"/>
        </w:r>
      </w:hyperlink>
    </w:p>
    <w:p w14:paraId="6521776C" w14:textId="502A8B90" w:rsidR="000B4EBE" w:rsidRDefault="003E11CB">
      <w:pPr>
        <w:pStyle w:val="TOC3"/>
        <w:rPr>
          <w:rFonts w:asciiTheme="minorHAnsi" w:eastAsiaTheme="minorEastAsia" w:hAnsiTheme="minorHAnsi" w:cstheme="minorBidi"/>
          <w:b w:val="0"/>
          <w:sz w:val="22"/>
          <w:szCs w:val="22"/>
          <w:lang w:eastAsia="en-AU"/>
        </w:rPr>
      </w:pPr>
      <w:hyperlink w:anchor="_Toc25662139" w:history="1">
        <w:r w:rsidR="000B4EBE" w:rsidRPr="00392943">
          <w:t>Division 3.8</w:t>
        </w:r>
        <w:r w:rsidR="000B4EBE">
          <w:rPr>
            <w:rFonts w:asciiTheme="minorHAnsi" w:eastAsiaTheme="minorEastAsia" w:hAnsiTheme="minorHAnsi" w:cstheme="minorBidi"/>
            <w:b w:val="0"/>
            <w:sz w:val="22"/>
            <w:szCs w:val="22"/>
            <w:lang w:eastAsia="en-AU"/>
          </w:rPr>
          <w:tab/>
        </w:r>
        <w:r w:rsidR="000B4EBE" w:rsidRPr="00392943">
          <w:rPr>
            <w:rFonts w:cs="Arial"/>
          </w:rPr>
          <w:t>Miscellaneous</w:t>
        </w:r>
        <w:r w:rsidR="000B4EBE" w:rsidRPr="000B4EBE">
          <w:rPr>
            <w:vanish/>
          </w:rPr>
          <w:tab/>
        </w:r>
        <w:r w:rsidR="000B4EBE" w:rsidRPr="000B4EBE">
          <w:rPr>
            <w:vanish/>
          </w:rPr>
          <w:fldChar w:fldCharType="begin"/>
        </w:r>
        <w:r w:rsidR="000B4EBE" w:rsidRPr="000B4EBE">
          <w:rPr>
            <w:vanish/>
          </w:rPr>
          <w:instrText xml:space="preserve"> PAGEREF _Toc25662139 \h </w:instrText>
        </w:r>
        <w:r w:rsidR="000B4EBE" w:rsidRPr="000B4EBE">
          <w:rPr>
            <w:vanish/>
          </w:rPr>
        </w:r>
        <w:r w:rsidR="000B4EBE" w:rsidRPr="000B4EBE">
          <w:rPr>
            <w:vanish/>
          </w:rPr>
          <w:fldChar w:fldCharType="separate"/>
        </w:r>
        <w:r w:rsidR="00B2226E">
          <w:rPr>
            <w:vanish/>
          </w:rPr>
          <w:t>35</w:t>
        </w:r>
        <w:r w:rsidR="000B4EBE" w:rsidRPr="000B4EBE">
          <w:rPr>
            <w:vanish/>
          </w:rPr>
          <w:fldChar w:fldCharType="end"/>
        </w:r>
      </w:hyperlink>
    </w:p>
    <w:p w14:paraId="4FEF633E" w14:textId="237B70FF" w:rsidR="000B4EBE" w:rsidRDefault="000B4EBE">
      <w:pPr>
        <w:pStyle w:val="TOC5"/>
        <w:rPr>
          <w:rFonts w:asciiTheme="minorHAnsi" w:eastAsiaTheme="minorEastAsia" w:hAnsiTheme="minorHAnsi" w:cstheme="minorBidi"/>
          <w:sz w:val="22"/>
          <w:szCs w:val="22"/>
          <w:lang w:eastAsia="en-AU"/>
        </w:rPr>
      </w:pPr>
      <w:r>
        <w:tab/>
      </w:r>
      <w:hyperlink w:anchor="_Toc25662140" w:history="1">
        <w:r w:rsidRPr="00392943">
          <w:t>39</w:t>
        </w:r>
        <w:r>
          <w:rPr>
            <w:rFonts w:asciiTheme="minorHAnsi" w:eastAsiaTheme="minorEastAsia" w:hAnsiTheme="minorHAnsi" w:cstheme="minorBidi"/>
            <w:sz w:val="22"/>
            <w:szCs w:val="22"/>
            <w:lang w:eastAsia="en-AU"/>
          </w:rPr>
          <w:tab/>
        </w:r>
        <w:r w:rsidRPr="00392943">
          <w:t>Approved container or wrapping—application</w:t>
        </w:r>
        <w:r>
          <w:tab/>
        </w:r>
        <w:r>
          <w:fldChar w:fldCharType="begin"/>
        </w:r>
        <w:r>
          <w:instrText xml:space="preserve"> PAGEREF _Toc25662140 \h </w:instrText>
        </w:r>
        <w:r>
          <w:fldChar w:fldCharType="separate"/>
        </w:r>
        <w:r w:rsidR="00B2226E">
          <w:t>35</w:t>
        </w:r>
        <w:r>
          <w:fldChar w:fldCharType="end"/>
        </w:r>
      </w:hyperlink>
    </w:p>
    <w:p w14:paraId="2DBF28C7" w14:textId="19D89159" w:rsidR="000B4EBE" w:rsidRDefault="000B4EBE">
      <w:pPr>
        <w:pStyle w:val="TOC5"/>
        <w:rPr>
          <w:rFonts w:asciiTheme="minorHAnsi" w:eastAsiaTheme="minorEastAsia" w:hAnsiTheme="minorHAnsi" w:cstheme="minorBidi"/>
          <w:sz w:val="22"/>
          <w:szCs w:val="22"/>
          <w:lang w:eastAsia="en-AU"/>
        </w:rPr>
      </w:pPr>
      <w:r>
        <w:tab/>
      </w:r>
      <w:hyperlink w:anchor="_Toc25662141" w:history="1">
        <w:r w:rsidRPr="00392943">
          <w:t>40</w:t>
        </w:r>
        <w:r>
          <w:rPr>
            <w:rFonts w:asciiTheme="minorHAnsi" w:eastAsiaTheme="minorEastAsia" w:hAnsiTheme="minorHAnsi" w:cstheme="minorBidi"/>
            <w:sz w:val="22"/>
            <w:szCs w:val="22"/>
            <w:lang w:eastAsia="en-AU"/>
          </w:rPr>
          <w:tab/>
        </w:r>
        <w:r w:rsidRPr="00392943">
          <w:rPr>
            <w:rFonts w:cs="Arial"/>
          </w:rPr>
          <w:t>Burial or cremation without certification document</w:t>
        </w:r>
        <w:r>
          <w:tab/>
        </w:r>
        <w:r>
          <w:fldChar w:fldCharType="begin"/>
        </w:r>
        <w:r>
          <w:instrText xml:space="preserve"> PAGEREF _Toc25662141 \h </w:instrText>
        </w:r>
        <w:r>
          <w:fldChar w:fldCharType="separate"/>
        </w:r>
        <w:r w:rsidR="00B2226E">
          <w:t>36</w:t>
        </w:r>
        <w:r>
          <w:fldChar w:fldCharType="end"/>
        </w:r>
      </w:hyperlink>
    </w:p>
    <w:p w14:paraId="198C194F" w14:textId="2DDA3733" w:rsidR="000B4EBE" w:rsidRDefault="000B4EBE">
      <w:pPr>
        <w:pStyle w:val="TOC5"/>
        <w:rPr>
          <w:rFonts w:asciiTheme="minorHAnsi" w:eastAsiaTheme="minorEastAsia" w:hAnsiTheme="minorHAnsi" w:cstheme="minorBidi"/>
          <w:sz w:val="22"/>
          <w:szCs w:val="22"/>
          <w:lang w:eastAsia="en-AU"/>
        </w:rPr>
      </w:pPr>
      <w:r>
        <w:tab/>
      </w:r>
      <w:hyperlink w:anchor="_Toc25662142" w:history="1">
        <w:r w:rsidRPr="00392943">
          <w:t>41</w:t>
        </w:r>
        <w:r>
          <w:rPr>
            <w:rFonts w:asciiTheme="minorHAnsi" w:eastAsiaTheme="minorEastAsia" w:hAnsiTheme="minorHAnsi" w:cstheme="minorBidi"/>
            <w:sz w:val="22"/>
            <w:szCs w:val="22"/>
            <w:lang w:eastAsia="en-AU"/>
          </w:rPr>
          <w:tab/>
        </w:r>
        <w:r w:rsidRPr="00392943">
          <w:t>Medical referee—appointment</w:t>
        </w:r>
        <w:r>
          <w:tab/>
        </w:r>
        <w:r>
          <w:fldChar w:fldCharType="begin"/>
        </w:r>
        <w:r>
          <w:instrText xml:space="preserve"> PAGEREF _Toc25662142 \h </w:instrText>
        </w:r>
        <w:r>
          <w:fldChar w:fldCharType="separate"/>
        </w:r>
        <w:r w:rsidR="00B2226E">
          <w:t>37</w:t>
        </w:r>
        <w:r>
          <w:fldChar w:fldCharType="end"/>
        </w:r>
      </w:hyperlink>
    </w:p>
    <w:p w14:paraId="2EB3BC53" w14:textId="1FBDE1FF" w:rsidR="000B4EBE" w:rsidRDefault="000B4EBE">
      <w:pPr>
        <w:pStyle w:val="TOC5"/>
        <w:rPr>
          <w:rFonts w:asciiTheme="minorHAnsi" w:eastAsiaTheme="minorEastAsia" w:hAnsiTheme="minorHAnsi" w:cstheme="minorBidi"/>
          <w:sz w:val="22"/>
          <w:szCs w:val="22"/>
          <w:lang w:eastAsia="en-AU"/>
        </w:rPr>
      </w:pPr>
      <w:r>
        <w:tab/>
      </w:r>
      <w:hyperlink w:anchor="_Toc25662143" w:history="1">
        <w:r w:rsidRPr="00392943">
          <w:t>42</w:t>
        </w:r>
        <w:r>
          <w:rPr>
            <w:rFonts w:asciiTheme="minorHAnsi" w:eastAsiaTheme="minorEastAsia" w:hAnsiTheme="minorHAnsi" w:cstheme="minorBidi"/>
            <w:sz w:val="22"/>
            <w:szCs w:val="22"/>
            <w:lang w:eastAsia="en-AU"/>
          </w:rPr>
          <w:tab/>
        </w:r>
        <w:r w:rsidRPr="00392943">
          <w:t>Offences—doctor’s certificate</w:t>
        </w:r>
        <w:r>
          <w:tab/>
        </w:r>
        <w:r>
          <w:fldChar w:fldCharType="begin"/>
        </w:r>
        <w:r>
          <w:instrText xml:space="preserve"> PAGEREF _Toc25662143 \h </w:instrText>
        </w:r>
        <w:r>
          <w:fldChar w:fldCharType="separate"/>
        </w:r>
        <w:r w:rsidR="00B2226E">
          <w:t>37</w:t>
        </w:r>
        <w:r>
          <w:fldChar w:fldCharType="end"/>
        </w:r>
      </w:hyperlink>
    </w:p>
    <w:p w14:paraId="404C80B6" w14:textId="07228254" w:rsidR="000B4EBE" w:rsidRDefault="000B4EBE">
      <w:pPr>
        <w:pStyle w:val="TOC5"/>
        <w:rPr>
          <w:rFonts w:asciiTheme="minorHAnsi" w:eastAsiaTheme="minorEastAsia" w:hAnsiTheme="minorHAnsi" w:cstheme="minorBidi"/>
          <w:sz w:val="22"/>
          <w:szCs w:val="22"/>
          <w:lang w:eastAsia="en-AU"/>
        </w:rPr>
      </w:pPr>
      <w:r>
        <w:tab/>
      </w:r>
      <w:hyperlink w:anchor="_Toc25662144" w:history="1">
        <w:r w:rsidRPr="00392943">
          <w:t>43</w:t>
        </w:r>
        <w:r>
          <w:rPr>
            <w:rFonts w:asciiTheme="minorHAnsi" w:eastAsiaTheme="minorEastAsia" w:hAnsiTheme="minorHAnsi" w:cstheme="minorBidi"/>
            <w:sz w:val="22"/>
            <w:szCs w:val="22"/>
            <w:lang w:eastAsia="en-AU"/>
          </w:rPr>
          <w:tab/>
        </w:r>
        <w:r w:rsidRPr="00392943">
          <w:t>Requirements for transportation, burial or cremation in coffin etc</w:t>
        </w:r>
        <w:r>
          <w:tab/>
        </w:r>
        <w:r>
          <w:fldChar w:fldCharType="begin"/>
        </w:r>
        <w:r>
          <w:instrText xml:space="preserve"> PAGEREF _Toc25662144 \h </w:instrText>
        </w:r>
        <w:r>
          <w:fldChar w:fldCharType="separate"/>
        </w:r>
        <w:r w:rsidR="00B2226E">
          <w:t>38</w:t>
        </w:r>
        <w:r>
          <w:fldChar w:fldCharType="end"/>
        </w:r>
      </w:hyperlink>
    </w:p>
    <w:p w14:paraId="51F2A7AC" w14:textId="480AE4C5" w:rsidR="000B4EBE" w:rsidRDefault="003E11CB">
      <w:pPr>
        <w:pStyle w:val="TOC2"/>
        <w:rPr>
          <w:rFonts w:asciiTheme="minorHAnsi" w:eastAsiaTheme="minorEastAsia" w:hAnsiTheme="minorHAnsi" w:cstheme="minorBidi"/>
          <w:b w:val="0"/>
          <w:sz w:val="22"/>
          <w:szCs w:val="22"/>
          <w:lang w:eastAsia="en-AU"/>
        </w:rPr>
      </w:pPr>
      <w:hyperlink w:anchor="_Toc25662145" w:history="1">
        <w:r w:rsidR="000B4EBE" w:rsidRPr="00392943">
          <w:t>Part 4</w:t>
        </w:r>
        <w:r w:rsidR="000B4EBE">
          <w:rPr>
            <w:rFonts w:asciiTheme="minorHAnsi" w:eastAsiaTheme="minorEastAsia" w:hAnsiTheme="minorHAnsi" w:cstheme="minorBidi"/>
            <w:b w:val="0"/>
            <w:sz w:val="22"/>
            <w:szCs w:val="22"/>
            <w:lang w:eastAsia="en-AU"/>
          </w:rPr>
          <w:tab/>
        </w:r>
        <w:r w:rsidR="000B4EBE" w:rsidRPr="00392943">
          <w:t>Operating facility</w:t>
        </w:r>
        <w:r w:rsidR="000B4EBE" w:rsidRPr="000B4EBE">
          <w:rPr>
            <w:vanish/>
          </w:rPr>
          <w:tab/>
        </w:r>
        <w:r w:rsidR="000B4EBE" w:rsidRPr="000B4EBE">
          <w:rPr>
            <w:vanish/>
          </w:rPr>
          <w:fldChar w:fldCharType="begin"/>
        </w:r>
        <w:r w:rsidR="000B4EBE" w:rsidRPr="000B4EBE">
          <w:rPr>
            <w:vanish/>
          </w:rPr>
          <w:instrText xml:space="preserve"> PAGEREF _Toc25662145 \h </w:instrText>
        </w:r>
        <w:r w:rsidR="000B4EBE" w:rsidRPr="000B4EBE">
          <w:rPr>
            <w:vanish/>
          </w:rPr>
        </w:r>
        <w:r w:rsidR="000B4EBE" w:rsidRPr="000B4EBE">
          <w:rPr>
            <w:vanish/>
          </w:rPr>
          <w:fldChar w:fldCharType="separate"/>
        </w:r>
        <w:r w:rsidR="00B2226E">
          <w:rPr>
            <w:vanish/>
          </w:rPr>
          <w:t>40</w:t>
        </w:r>
        <w:r w:rsidR="000B4EBE" w:rsidRPr="000B4EBE">
          <w:rPr>
            <w:vanish/>
          </w:rPr>
          <w:fldChar w:fldCharType="end"/>
        </w:r>
      </w:hyperlink>
    </w:p>
    <w:p w14:paraId="65175E5A" w14:textId="7BCF1F30" w:rsidR="000B4EBE" w:rsidRDefault="003E11CB">
      <w:pPr>
        <w:pStyle w:val="TOC3"/>
        <w:rPr>
          <w:rFonts w:asciiTheme="minorHAnsi" w:eastAsiaTheme="minorEastAsia" w:hAnsiTheme="minorHAnsi" w:cstheme="minorBidi"/>
          <w:b w:val="0"/>
          <w:sz w:val="22"/>
          <w:szCs w:val="22"/>
          <w:lang w:eastAsia="en-AU"/>
        </w:rPr>
      </w:pPr>
      <w:hyperlink w:anchor="_Toc25662146" w:history="1">
        <w:r w:rsidR="000B4EBE" w:rsidRPr="00392943">
          <w:t>Division 4.1</w:t>
        </w:r>
        <w:r w:rsidR="000B4EBE">
          <w:rPr>
            <w:rFonts w:asciiTheme="minorHAnsi" w:eastAsiaTheme="minorEastAsia" w:hAnsiTheme="minorHAnsi" w:cstheme="minorBidi"/>
            <w:b w:val="0"/>
            <w:sz w:val="22"/>
            <w:szCs w:val="22"/>
            <w:lang w:eastAsia="en-AU"/>
          </w:rPr>
          <w:tab/>
        </w:r>
        <w:r w:rsidR="000B4EBE" w:rsidRPr="00392943">
          <w:t>Offences—general</w:t>
        </w:r>
        <w:r w:rsidR="000B4EBE" w:rsidRPr="000B4EBE">
          <w:rPr>
            <w:vanish/>
          </w:rPr>
          <w:tab/>
        </w:r>
        <w:r w:rsidR="000B4EBE" w:rsidRPr="000B4EBE">
          <w:rPr>
            <w:vanish/>
          </w:rPr>
          <w:fldChar w:fldCharType="begin"/>
        </w:r>
        <w:r w:rsidR="000B4EBE" w:rsidRPr="000B4EBE">
          <w:rPr>
            <w:vanish/>
          </w:rPr>
          <w:instrText xml:space="preserve"> PAGEREF _Toc25662146 \h </w:instrText>
        </w:r>
        <w:r w:rsidR="000B4EBE" w:rsidRPr="000B4EBE">
          <w:rPr>
            <w:vanish/>
          </w:rPr>
        </w:r>
        <w:r w:rsidR="000B4EBE" w:rsidRPr="000B4EBE">
          <w:rPr>
            <w:vanish/>
          </w:rPr>
          <w:fldChar w:fldCharType="separate"/>
        </w:r>
        <w:r w:rsidR="00B2226E">
          <w:rPr>
            <w:vanish/>
          </w:rPr>
          <w:t>40</w:t>
        </w:r>
        <w:r w:rsidR="000B4EBE" w:rsidRPr="000B4EBE">
          <w:rPr>
            <w:vanish/>
          </w:rPr>
          <w:fldChar w:fldCharType="end"/>
        </w:r>
      </w:hyperlink>
    </w:p>
    <w:p w14:paraId="4C8B9FFA" w14:textId="330F74A2" w:rsidR="000B4EBE" w:rsidRDefault="000B4EBE">
      <w:pPr>
        <w:pStyle w:val="TOC5"/>
        <w:rPr>
          <w:rFonts w:asciiTheme="minorHAnsi" w:eastAsiaTheme="minorEastAsia" w:hAnsiTheme="minorHAnsi" w:cstheme="minorBidi"/>
          <w:sz w:val="22"/>
          <w:szCs w:val="22"/>
          <w:lang w:eastAsia="en-AU"/>
        </w:rPr>
      </w:pPr>
      <w:r>
        <w:tab/>
      </w:r>
      <w:hyperlink w:anchor="_Toc25662147" w:history="1">
        <w:r w:rsidRPr="00392943">
          <w:t>44</w:t>
        </w:r>
        <w:r>
          <w:rPr>
            <w:rFonts w:asciiTheme="minorHAnsi" w:eastAsiaTheme="minorEastAsia" w:hAnsiTheme="minorHAnsi" w:cstheme="minorBidi"/>
            <w:sz w:val="22"/>
            <w:szCs w:val="22"/>
            <w:lang w:eastAsia="en-AU"/>
          </w:rPr>
          <w:tab/>
        </w:r>
        <w:r w:rsidRPr="00392943">
          <w:t>Offence—damage to facility property</w:t>
        </w:r>
        <w:r>
          <w:tab/>
        </w:r>
        <w:r>
          <w:fldChar w:fldCharType="begin"/>
        </w:r>
        <w:r>
          <w:instrText xml:space="preserve"> PAGEREF _Toc25662147 \h </w:instrText>
        </w:r>
        <w:r>
          <w:fldChar w:fldCharType="separate"/>
        </w:r>
        <w:r w:rsidR="00B2226E">
          <w:t>40</w:t>
        </w:r>
        <w:r>
          <w:fldChar w:fldCharType="end"/>
        </w:r>
      </w:hyperlink>
    </w:p>
    <w:p w14:paraId="23850846" w14:textId="06102D24" w:rsidR="000B4EBE" w:rsidRDefault="000B4EBE">
      <w:pPr>
        <w:pStyle w:val="TOC5"/>
        <w:rPr>
          <w:rFonts w:asciiTheme="minorHAnsi" w:eastAsiaTheme="minorEastAsia" w:hAnsiTheme="minorHAnsi" w:cstheme="minorBidi"/>
          <w:sz w:val="22"/>
          <w:szCs w:val="22"/>
          <w:lang w:eastAsia="en-AU"/>
        </w:rPr>
      </w:pPr>
      <w:r>
        <w:tab/>
      </w:r>
      <w:hyperlink w:anchor="_Toc25662148" w:history="1">
        <w:r w:rsidRPr="00392943">
          <w:t>45</w:t>
        </w:r>
        <w:r>
          <w:rPr>
            <w:rFonts w:asciiTheme="minorHAnsi" w:eastAsiaTheme="minorEastAsia" w:hAnsiTheme="minorHAnsi" w:cstheme="minorBidi"/>
            <w:sz w:val="22"/>
            <w:szCs w:val="22"/>
            <w:lang w:eastAsia="en-AU"/>
          </w:rPr>
          <w:tab/>
        </w:r>
        <w:r w:rsidRPr="00392943">
          <w:t>Offence—operating facility without licence</w:t>
        </w:r>
        <w:r>
          <w:tab/>
        </w:r>
        <w:r>
          <w:fldChar w:fldCharType="begin"/>
        </w:r>
        <w:r>
          <w:instrText xml:space="preserve"> PAGEREF _Toc25662148 \h </w:instrText>
        </w:r>
        <w:r>
          <w:fldChar w:fldCharType="separate"/>
        </w:r>
        <w:r w:rsidR="00B2226E">
          <w:t>40</w:t>
        </w:r>
        <w:r>
          <w:fldChar w:fldCharType="end"/>
        </w:r>
      </w:hyperlink>
    </w:p>
    <w:p w14:paraId="419B1FB9" w14:textId="66F1E91A" w:rsidR="000B4EBE" w:rsidRDefault="000B4EBE">
      <w:pPr>
        <w:pStyle w:val="TOC5"/>
        <w:rPr>
          <w:rFonts w:asciiTheme="minorHAnsi" w:eastAsiaTheme="minorEastAsia" w:hAnsiTheme="minorHAnsi" w:cstheme="minorBidi"/>
          <w:sz w:val="22"/>
          <w:szCs w:val="22"/>
          <w:lang w:eastAsia="en-AU"/>
        </w:rPr>
      </w:pPr>
      <w:r>
        <w:tab/>
      </w:r>
      <w:hyperlink w:anchor="_Toc25662149" w:history="1">
        <w:r w:rsidRPr="00392943">
          <w:t>46</w:t>
        </w:r>
        <w:r>
          <w:rPr>
            <w:rFonts w:asciiTheme="minorHAnsi" w:eastAsiaTheme="minorEastAsia" w:hAnsiTheme="minorHAnsi" w:cstheme="minorBidi"/>
            <w:sz w:val="22"/>
            <w:szCs w:val="22"/>
            <w:lang w:eastAsia="en-AU"/>
          </w:rPr>
          <w:tab/>
        </w:r>
        <w:r w:rsidRPr="00392943">
          <w:t>Offence—operating facility not in accordance with licence</w:t>
        </w:r>
        <w:r>
          <w:tab/>
        </w:r>
        <w:r>
          <w:fldChar w:fldCharType="begin"/>
        </w:r>
        <w:r>
          <w:instrText xml:space="preserve"> PAGEREF _Toc25662149 \h </w:instrText>
        </w:r>
        <w:r>
          <w:fldChar w:fldCharType="separate"/>
        </w:r>
        <w:r w:rsidR="00B2226E">
          <w:t>41</w:t>
        </w:r>
        <w:r>
          <w:fldChar w:fldCharType="end"/>
        </w:r>
      </w:hyperlink>
    </w:p>
    <w:p w14:paraId="771CE22E" w14:textId="32817EEA" w:rsidR="000B4EBE" w:rsidRDefault="000B4EBE">
      <w:pPr>
        <w:pStyle w:val="TOC5"/>
        <w:rPr>
          <w:rFonts w:asciiTheme="minorHAnsi" w:eastAsiaTheme="minorEastAsia" w:hAnsiTheme="minorHAnsi" w:cstheme="minorBidi"/>
          <w:sz w:val="22"/>
          <w:szCs w:val="22"/>
          <w:lang w:eastAsia="en-AU"/>
        </w:rPr>
      </w:pPr>
      <w:r>
        <w:tab/>
      </w:r>
      <w:hyperlink w:anchor="_Toc25662150" w:history="1">
        <w:r w:rsidRPr="00392943">
          <w:t>47</w:t>
        </w:r>
        <w:r>
          <w:rPr>
            <w:rFonts w:asciiTheme="minorHAnsi" w:eastAsiaTheme="minorEastAsia" w:hAnsiTheme="minorHAnsi" w:cstheme="minorBidi"/>
            <w:sz w:val="22"/>
            <w:szCs w:val="22"/>
            <w:lang w:eastAsia="en-AU"/>
          </w:rPr>
          <w:tab/>
        </w:r>
        <w:r w:rsidRPr="00392943">
          <w:t>Offences—failure to maintain facility</w:t>
        </w:r>
        <w:r>
          <w:tab/>
        </w:r>
        <w:r>
          <w:fldChar w:fldCharType="begin"/>
        </w:r>
        <w:r>
          <w:instrText xml:space="preserve"> PAGEREF _Toc25662150 \h </w:instrText>
        </w:r>
        <w:r>
          <w:fldChar w:fldCharType="separate"/>
        </w:r>
        <w:r w:rsidR="00B2226E">
          <w:t>41</w:t>
        </w:r>
        <w:r>
          <w:fldChar w:fldCharType="end"/>
        </w:r>
      </w:hyperlink>
    </w:p>
    <w:p w14:paraId="2A1E0715" w14:textId="5A039D86" w:rsidR="000B4EBE" w:rsidRDefault="003E11CB">
      <w:pPr>
        <w:pStyle w:val="TOC3"/>
        <w:rPr>
          <w:rFonts w:asciiTheme="minorHAnsi" w:eastAsiaTheme="minorEastAsia" w:hAnsiTheme="minorHAnsi" w:cstheme="minorBidi"/>
          <w:b w:val="0"/>
          <w:sz w:val="22"/>
          <w:szCs w:val="22"/>
          <w:lang w:eastAsia="en-AU"/>
        </w:rPr>
      </w:pPr>
      <w:hyperlink w:anchor="_Toc25662151" w:history="1">
        <w:r w:rsidR="000B4EBE" w:rsidRPr="00392943">
          <w:t>Division 4.2</w:t>
        </w:r>
        <w:r w:rsidR="000B4EBE">
          <w:rPr>
            <w:rFonts w:asciiTheme="minorHAnsi" w:eastAsiaTheme="minorEastAsia" w:hAnsiTheme="minorHAnsi" w:cstheme="minorBidi"/>
            <w:b w:val="0"/>
            <w:sz w:val="22"/>
            <w:szCs w:val="22"/>
            <w:lang w:eastAsia="en-AU"/>
          </w:rPr>
          <w:tab/>
        </w:r>
        <w:r w:rsidR="000B4EBE" w:rsidRPr="00392943">
          <w:t>Licence to operate facility</w:t>
        </w:r>
        <w:r w:rsidR="000B4EBE" w:rsidRPr="000B4EBE">
          <w:rPr>
            <w:vanish/>
          </w:rPr>
          <w:tab/>
        </w:r>
        <w:r w:rsidR="000B4EBE" w:rsidRPr="000B4EBE">
          <w:rPr>
            <w:vanish/>
          </w:rPr>
          <w:fldChar w:fldCharType="begin"/>
        </w:r>
        <w:r w:rsidR="000B4EBE" w:rsidRPr="000B4EBE">
          <w:rPr>
            <w:vanish/>
          </w:rPr>
          <w:instrText xml:space="preserve"> PAGEREF _Toc25662151 \h </w:instrText>
        </w:r>
        <w:r w:rsidR="000B4EBE" w:rsidRPr="000B4EBE">
          <w:rPr>
            <w:vanish/>
          </w:rPr>
        </w:r>
        <w:r w:rsidR="000B4EBE" w:rsidRPr="000B4EBE">
          <w:rPr>
            <w:vanish/>
          </w:rPr>
          <w:fldChar w:fldCharType="separate"/>
        </w:r>
        <w:r w:rsidR="00B2226E">
          <w:rPr>
            <w:vanish/>
          </w:rPr>
          <w:t>42</w:t>
        </w:r>
        <w:r w:rsidR="000B4EBE" w:rsidRPr="000B4EBE">
          <w:rPr>
            <w:vanish/>
          </w:rPr>
          <w:fldChar w:fldCharType="end"/>
        </w:r>
      </w:hyperlink>
    </w:p>
    <w:p w14:paraId="5D027A95" w14:textId="54CB73BF" w:rsidR="000B4EBE" w:rsidRDefault="000B4EBE">
      <w:pPr>
        <w:pStyle w:val="TOC5"/>
        <w:rPr>
          <w:rFonts w:asciiTheme="minorHAnsi" w:eastAsiaTheme="minorEastAsia" w:hAnsiTheme="minorHAnsi" w:cstheme="minorBidi"/>
          <w:sz w:val="22"/>
          <w:szCs w:val="22"/>
          <w:lang w:eastAsia="en-AU"/>
        </w:rPr>
      </w:pPr>
      <w:r>
        <w:tab/>
      </w:r>
      <w:hyperlink w:anchor="_Toc25662152" w:history="1">
        <w:r w:rsidRPr="00392943">
          <w:t>48</w:t>
        </w:r>
        <w:r>
          <w:rPr>
            <w:rFonts w:asciiTheme="minorHAnsi" w:eastAsiaTheme="minorEastAsia" w:hAnsiTheme="minorHAnsi" w:cstheme="minorBidi"/>
            <w:sz w:val="22"/>
            <w:szCs w:val="22"/>
            <w:lang w:eastAsia="en-AU"/>
          </w:rPr>
          <w:tab/>
        </w:r>
        <w:r w:rsidRPr="00392943">
          <w:t xml:space="preserve">Meaning of </w:t>
        </w:r>
        <w:r w:rsidRPr="00392943">
          <w:rPr>
            <w:i/>
          </w:rPr>
          <w:t>suitable person</w:t>
        </w:r>
        <w:r w:rsidRPr="00392943">
          <w:rPr>
            <w:bCs/>
          </w:rPr>
          <w:t>—</w:t>
        </w:r>
        <w:r w:rsidRPr="00392943">
          <w:t>div 4.2</w:t>
        </w:r>
        <w:r>
          <w:tab/>
        </w:r>
        <w:r>
          <w:fldChar w:fldCharType="begin"/>
        </w:r>
        <w:r>
          <w:instrText xml:space="preserve"> PAGEREF _Toc25662152 \h </w:instrText>
        </w:r>
        <w:r>
          <w:fldChar w:fldCharType="separate"/>
        </w:r>
        <w:r w:rsidR="00B2226E">
          <w:t>42</w:t>
        </w:r>
        <w:r>
          <w:fldChar w:fldCharType="end"/>
        </w:r>
      </w:hyperlink>
    </w:p>
    <w:p w14:paraId="43258AAF" w14:textId="3598848E" w:rsidR="000B4EBE" w:rsidRDefault="000B4EBE">
      <w:pPr>
        <w:pStyle w:val="TOC5"/>
        <w:rPr>
          <w:rFonts w:asciiTheme="minorHAnsi" w:eastAsiaTheme="minorEastAsia" w:hAnsiTheme="minorHAnsi" w:cstheme="minorBidi"/>
          <w:sz w:val="22"/>
          <w:szCs w:val="22"/>
          <w:lang w:eastAsia="en-AU"/>
        </w:rPr>
      </w:pPr>
      <w:r>
        <w:tab/>
      </w:r>
      <w:hyperlink w:anchor="_Toc25662153" w:history="1">
        <w:r w:rsidRPr="00392943">
          <w:t>49</w:t>
        </w:r>
        <w:r>
          <w:rPr>
            <w:rFonts w:asciiTheme="minorHAnsi" w:eastAsiaTheme="minorEastAsia" w:hAnsiTheme="minorHAnsi" w:cstheme="minorBidi"/>
            <w:sz w:val="22"/>
            <w:szCs w:val="22"/>
            <w:lang w:eastAsia="en-AU"/>
          </w:rPr>
          <w:tab/>
        </w:r>
        <w:r w:rsidRPr="00392943">
          <w:t>Licence—application</w:t>
        </w:r>
        <w:r>
          <w:tab/>
        </w:r>
        <w:r>
          <w:fldChar w:fldCharType="begin"/>
        </w:r>
        <w:r>
          <w:instrText xml:space="preserve"> PAGEREF _Toc25662153 \h </w:instrText>
        </w:r>
        <w:r>
          <w:fldChar w:fldCharType="separate"/>
        </w:r>
        <w:r w:rsidR="00B2226E">
          <w:t>42</w:t>
        </w:r>
        <w:r>
          <w:fldChar w:fldCharType="end"/>
        </w:r>
      </w:hyperlink>
    </w:p>
    <w:p w14:paraId="12462C46" w14:textId="2EB169E5" w:rsidR="000B4EBE" w:rsidRDefault="000B4EBE">
      <w:pPr>
        <w:pStyle w:val="TOC5"/>
        <w:rPr>
          <w:rFonts w:asciiTheme="minorHAnsi" w:eastAsiaTheme="minorEastAsia" w:hAnsiTheme="minorHAnsi" w:cstheme="minorBidi"/>
          <w:sz w:val="22"/>
          <w:szCs w:val="22"/>
          <w:lang w:eastAsia="en-AU"/>
        </w:rPr>
      </w:pPr>
      <w:r>
        <w:tab/>
      </w:r>
      <w:hyperlink w:anchor="_Toc25662154" w:history="1">
        <w:r w:rsidRPr="00392943">
          <w:t>50</w:t>
        </w:r>
        <w:r>
          <w:rPr>
            <w:rFonts w:asciiTheme="minorHAnsi" w:eastAsiaTheme="minorEastAsia" w:hAnsiTheme="minorHAnsi" w:cstheme="minorBidi"/>
            <w:sz w:val="22"/>
            <w:szCs w:val="22"/>
            <w:lang w:eastAsia="en-AU"/>
          </w:rPr>
          <w:tab/>
        </w:r>
        <w:r w:rsidRPr="00392943">
          <w:rPr>
            <w:lang w:eastAsia="en-AU"/>
          </w:rPr>
          <w:t>Licence—term</w:t>
        </w:r>
        <w:r>
          <w:tab/>
        </w:r>
        <w:r>
          <w:fldChar w:fldCharType="begin"/>
        </w:r>
        <w:r>
          <w:instrText xml:space="preserve"> PAGEREF _Toc25662154 \h </w:instrText>
        </w:r>
        <w:r>
          <w:fldChar w:fldCharType="separate"/>
        </w:r>
        <w:r w:rsidR="00B2226E">
          <w:t>45</w:t>
        </w:r>
        <w:r>
          <w:fldChar w:fldCharType="end"/>
        </w:r>
      </w:hyperlink>
    </w:p>
    <w:p w14:paraId="291D44F6" w14:textId="75EA5A02" w:rsidR="000B4EBE" w:rsidRDefault="000B4EBE">
      <w:pPr>
        <w:pStyle w:val="TOC5"/>
        <w:rPr>
          <w:rFonts w:asciiTheme="minorHAnsi" w:eastAsiaTheme="minorEastAsia" w:hAnsiTheme="minorHAnsi" w:cstheme="minorBidi"/>
          <w:sz w:val="22"/>
          <w:szCs w:val="22"/>
          <w:lang w:eastAsia="en-AU"/>
        </w:rPr>
      </w:pPr>
      <w:r>
        <w:tab/>
      </w:r>
      <w:hyperlink w:anchor="_Toc25662155" w:history="1">
        <w:r w:rsidRPr="00392943">
          <w:t>51</w:t>
        </w:r>
        <w:r>
          <w:rPr>
            <w:rFonts w:asciiTheme="minorHAnsi" w:eastAsiaTheme="minorEastAsia" w:hAnsiTheme="minorHAnsi" w:cstheme="minorBidi"/>
            <w:sz w:val="22"/>
            <w:szCs w:val="22"/>
            <w:lang w:eastAsia="en-AU"/>
          </w:rPr>
          <w:tab/>
        </w:r>
        <w:r w:rsidRPr="00392943">
          <w:t>Licence—amendment</w:t>
        </w:r>
        <w:r>
          <w:tab/>
        </w:r>
        <w:r>
          <w:fldChar w:fldCharType="begin"/>
        </w:r>
        <w:r>
          <w:instrText xml:space="preserve"> PAGEREF _Toc25662155 \h </w:instrText>
        </w:r>
        <w:r>
          <w:fldChar w:fldCharType="separate"/>
        </w:r>
        <w:r w:rsidR="00B2226E">
          <w:t>45</w:t>
        </w:r>
        <w:r>
          <w:fldChar w:fldCharType="end"/>
        </w:r>
      </w:hyperlink>
    </w:p>
    <w:p w14:paraId="62EB4870" w14:textId="24DFE351" w:rsidR="000B4EBE" w:rsidRDefault="000B4EBE">
      <w:pPr>
        <w:pStyle w:val="TOC5"/>
        <w:rPr>
          <w:rFonts w:asciiTheme="minorHAnsi" w:eastAsiaTheme="minorEastAsia" w:hAnsiTheme="minorHAnsi" w:cstheme="minorBidi"/>
          <w:sz w:val="22"/>
          <w:szCs w:val="22"/>
          <w:lang w:eastAsia="en-AU"/>
        </w:rPr>
      </w:pPr>
      <w:r>
        <w:tab/>
      </w:r>
      <w:hyperlink w:anchor="_Toc25662156" w:history="1">
        <w:r w:rsidRPr="00392943">
          <w:t>52</w:t>
        </w:r>
        <w:r>
          <w:rPr>
            <w:rFonts w:asciiTheme="minorHAnsi" w:eastAsiaTheme="minorEastAsia" w:hAnsiTheme="minorHAnsi" w:cstheme="minorBidi"/>
            <w:sz w:val="22"/>
            <w:szCs w:val="22"/>
            <w:lang w:eastAsia="en-AU"/>
          </w:rPr>
          <w:tab/>
        </w:r>
        <w:r w:rsidRPr="00392943">
          <w:t>Licence—transfer</w:t>
        </w:r>
        <w:r>
          <w:tab/>
        </w:r>
        <w:r>
          <w:fldChar w:fldCharType="begin"/>
        </w:r>
        <w:r>
          <w:instrText xml:space="preserve"> PAGEREF _Toc25662156 \h </w:instrText>
        </w:r>
        <w:r>
          <w:fldChar w:fldCharType="separate"/>
        </w:r>
        <w:r w:rsidR="00B2226E">
          <w:t>47</w:t>
        </w:r>
        <w:r>
          <w:fldChar w:fldCharType="end"/>
        </w:r>
      </w:hyperlink>
    </w:p>
    <w:p w14:paraId="7746DDEE" w14:textId="42335C3B" w:rsidR="000B4EBE" w:rsidRDefault="000B4EBE">
      <w:pPr>
        <w:pStyle w:val="TOC5"/>
        <w:rPr>
          <w:rFonts w:asciiTheme="minorHAnsi" w:eastAsiaTheme="minorEastAsia" w:hAnsiTheme="minorHAnsi" w:cstheme="minorBidi"/>
          <w:sz w:val="22"/>
          <w:szCs w:val="22"/>
          <w:lang w:eastAsia="en-AU"/>
        </w:rPr>
      </w:pPr>
      <w:r>
        <w:tab/>
      </w:r>
      <w:hyperlink w:anchor="_Toc25662157" w:history="1">
        <w:r w:rsidRPr="00392943">
          <w:t>53</w:t>
        </w:r>
        <w:r>
          <w:rPr>
            <w:rFonts w:asciiTheme="minorHAnsi" w:eastAsiaTheme="minorEastAsia" w:hAnsiTheme="minorHAnsi" w:cstheme="minorBidi"/>
            <w:sz w:val="22"/>
            <w:szCs w:val="22"/>
            <w:lang w:eastAsia="en-AU"/>
          </w:rPr>
          <w:tab/>
        </w:r>
        <w:r w:rsidRPr="00392943">
          <w:t>Licence—surrender</w:t>
        </w:r>
        <w:r>
          <w:tab/>
        </w:r>
        <w:r>
          <w:fldChar w:fldCharType="begin"/>
        </w:r>
        <w:r>
          <w:instrText xml:space="preserve"> PAGEREF _Toc25662157 \h </w:instrText>
        </w:r>
        <w:r>
          <w:fldChar w:fldCharType="separate"/>
        </w:r>
        <w:r w:rsidR="00B2226E">
          <w:t>50</w:t>
        </w:r>
        <w:r>
          <w:fldChar w:fldCharType="end"/>
        </w:r>
      </w:hyperlink>
    </w:p>
    <w:p w14:paraId="74BCED37" w14:textId="344FAEA9" w:rsidR="000B4EBE" w:rsidRDefault="000B4EBE">
      <w:pPr>
        <w:pStyle w:val="TOC5"/>
        <w:rPr>
          <w:rFonts w:asciiTheme="minorHAnsi" w:eastAsiaTheme="minorEastAsia" w:hAnsiTheme="minorHAnsi" w:cstheme="minorBidi"/>
          <w:sz w:val="22"/>
          <w:szCs w:val="22"/>
          <w:lang w:eastAsia="en-AU"/>
        </w:rPr>
      </w:pPr>
      <w:r>
        <w:lastRenderedPageBreak/>
        <w:tab/>
      </w:r>
      <w:hyperlink w:anchor="_Toc25662158" w:history="1">
        <w:r w:rsidRPr="00392943">
          <w:t>54</w:t>
        </w:r>
        <w:r>
          <w:rPr>
            <w:rFonts w:asciiTheme="minorHAnsi" w:eastAsiaTheme="minorEastAsia" w:hAnsiTheme="minorHAnsi" w:cstheme="minorBidi"/>
            <w:sz w:val="22"/>
            <w:szCs w:val="22"/>
            <w:lang w:eastAsia="en-AU"/>
          </w:rPr>
          <w:tab/>
        </w:r>
        <w:r w:rsidRPr="00392943">
          <w:t>Closing facility—application</w:t>
        </w:r>
        <w:r>
          <w:tab/>
        </w:r>
        <w:r>
          <w:fldChar w:fldCharType="begin"/>
        </w:r>
        <w:r>
          <w:instrText xml:space="preserve"> PAGEREF _Toc25662158 \h </w:instrText>
        </w:r>
        <w:r>
          <w:fldChar w:fldCharType="separate"/>
        </w:r>
        <w:r w:rsidR="00B2226E">
          <w:t>50</w:t>
        </w:r>
        <w:r>
          <w:fldChar w:fldCharType="end"/>
        </w:r>
      </w:hyperlink>
    </w:p>
    <w:p w14:paraId="0EE55DA1" w14:textId="5B7F5CC5" w:rsidR="000B4EBE" w:rsidRDefault="000B4EBE">
      <w:pPr>
        <w:pStyle w:val="TOC5"/>
        <w:rPr>
          <w:rFonts w:asciiTheme="minorHAnsi" w:eastAsiaTheme="minorEastAsia" w:hAnsiTheme="minorHAnsi" w:cstheme="minorBidi"/>
          <w:sz w:val="22"/>
          <w:szCs w:val="22"/>
          <w:lang w:eastAsia="en-AU"/>
        </w:rPr>
      </w:pPr>
      <w:r>
        <w:tab/>
      </w:r>
      <w:hyperlink w:anchor="_Toc25662159" w:history="1">
        <w:r w:rsidRPr="00392943">
          <w:t>55</w:t>
        </w:r>
        <w:r>
          <w:rPr>
            <w:rFonts w:asciiTheme="minorHAnsi" w:eastAsiaTheme="minorEastAsia" w:hAnsiTheme="minorHAnsi" w:cstheme="minorBidi"/>
            <w:sz w:val="22"/>
            <w:szCs w:val="22"/>
            <w:lang w:eastAsia="en-AU"/>
          </w:rPr>
          <w:tab/>
        </w:r>
        <w:r w:rsidRPr="00392943">
          <w:rPr>
            <w:lang w:eastAsia="en-AU"/>
          </w:rPr>
          <w:t>Application—request for information</w:t>
        </w:r>
        <w:r>
          <w:tab/>
        </w:r>
        <w:r>
          <w:fldChar w:fldCharType="begin"/>
        </w:r>
        <w:r>
          <w:instrText xml:space="preserve"> PAGEREF _Toc25662159 \h </w:instrText>
        </w:r>
        <w:r>
          <w:fldChar w:fldCharType="separate"/>
        </w:r>
        <w:r w:rsidR="00B2226E">
          <w:t>52</w:t>
        </w:r>
        <w:r>
          <w:fldChar w:fldCharType="end"/>
        </w:r>
      </w:hyperlink>
    </w:p>
    <w:p w14:paraId="1045ACB4" w14:textId="45246ADA" w:rsidR="000B4EBE" w:rsidRDefault="000B4EBE">
      <w:pPr>
        <w:pStyle w:val="TOC5"/>
        <w:rPr>
          <w:rFonts w:asciiTheme="minorHAnsi" w:eastAsiaTheme="minorEastAsia" w:hAnsiTheme="minorHAnsi" w:cstheme="minorBidi"/>
          <w:sz w:val="22"/>
          <w:szCs w:val="22"/>
          <w:lang w:eastAsia="en-AU"/>
        </w:rPr>
      </w:pPr>
      <w:r>
        <w:tab/>
      </w:r>
      <w:hyperlink w:anchor="_Toc25662160" w:history="1">
        <w:r w:rsidRPr="00392943">
          <w:t>56</w:t>
        </w:r>
        <w:r>
          <w:rPr>
            <w:rFonts w:asciiTheme="minorHAnsi" w:eastAsiaTheme="minorEastAsia" w:hAnsiTheme="minorHAnsi" w:cstheme="minorBidi"/>
            <w:sz w:val="22"/>
            <w:szCs w:val="22"/>
            <w:lang w:eastAsia="en-AU"/>
          </w:rPr>
          <w:tab/>
        </w:r>
        <w:r w:rsidRPr="00392943">
          <w:t>Offences—failure to update information in application</w:t>
        </w:r>
        <w:r>
          <w:tab/>
        </w:r>
        <w:r>
          <w:fldChar w:fldCharType="begin"/>
        </w:r>
        <w:r>
          <w:instrText xml:space="preserve"> PAGEREF _Toc25662160 \h </w:instrText>
        </w:r>
        <w:r>
          <w:fldChar w:fldCharType="separate"/>
        </w:r>
        <w:r w:rsidR="00B2226E">
          <w:t>53</w:t>
        </w:r>
        <w:r>
          <w:fldChar w:fldCharType="end"/>
        </w:r>
      </w:hyperlink>
    </w:p>
    <w:p w14:paraId="5BFF263E" w14:textId="7C1DCDBC" w:rsidR="000B4EBE" w:rsidRDefault="000B4EBE">
      <w:pPr>
        <w:pStyle w:val="TOC5"/>
        <w:rPr>
          <w:rFonts w:asciiTheme="minorHAnsi" w:eastAsiaTheme="minorEastAsia" w:hAnsiTheme="minorHAnsi" w:cstheme="minorBidi"/>
          <w:sz w:val="22"/>
          <w:szCs w:val="22"/>
          <w:lang w:eastAsia="en-AU"/>
        </w:rPr>
      </w:pPr>
      <w:r>
        <w:tab/>
      </w:r>
      <w:hyperlink w:anchor="_Toc25662161" w:history="1">
        <w:r w:rsidRPr="00392943">
          <w:t>57</w:t>
        </w:r>
        <w:r>
          <w:rPr>
            <w:rFonts w:asciiTheme="minorHAnsi" w:eastAsiaTheme="minorEastAsia" w:hAnsiTheme="minorHAnsi" w:cstheme="minorBidi"/>
            <w:sz w:val="22"/>
            <w:szCs w:val="22"/>
            <w:lang w:eastAsia="en-AU"/>
          </w:rPr>
          <w:tab/>
        </w:r>
        <w:r w:rsidRPr="00392943">
          <w:t>Offence—failure to update information</w:t>
        </w:r>
        <w:r>
          <w:tab/>
        </w:r>
        <w:r>
          <w:fldChar w:fldCharType="begin"/>
        </w:r>
        <w:r>
          <w:instrText xml:space="preserve"> PAGEREF _Toc25662161 \h </w:instrText>
        </w:r>
        <w:r>
          <w:fldChar w:fldCharType="separate"/>
        </w:r>
        <w:r w:rsidR="00B2226E">
          <w:t>54</w:t>
        </w:r>
        <w:r>
          <w:fldChar w:fldCharType="end"/>
        </w:r>
      </w:hyperlink>
    </w:p>
    <w:p w14:paraId="666B02D8" w14:textId="7AF1C18A" w:rsidR="000B4EBE" w:rsidRDefault="003E11CB">
      <w:pPr>
        <w:pStyle w:val="TOC3"/>
        <w:rPr>
          <w:rFonts w:asciiTheme="minorHAnsi" w:eastAsiaTheme="minorEastAsia" w:hAnsiTheme="minorHAnsi" w:cstheme="minorBidi"/>
          <w:b w:val="0"/>
          <w:sz w:val="22"/>
          <w:szCs w:val="22"/>
          <w:lang w:eastAsia="en-AU"/>
        </w:rPr>
      </w:pPr>
      <w:hyperlink w:anchor="_Toc25662162" w:history="1">
        <w:r w:rsidR="000B4EBE" w:rsidRPr="00392943">
          <w:t>Division 4.3</w:t>
        </w:r>
        <w:r w:rsidR="000B4EBE">
          <w:rPr>
            <w:rFonts w:asciiTheme="minorHAnsi" w:eastAsiaTheme="minorEastAsia" w:hAnsiTheme="minorHAnsi" w:cstheme="minorBidi"/>
            <w:b w:val="0"/>
            <w:sz w:val="22"/>
            <w:szCs w:val="22"/>
            <w:lang w:eastAsia="en-AU"/>
          </w:rPr>
          <w:tab/>
        </w:r>
        <w:r w:rsidR="000B4EBE" w:rsidRPr="00392943">
          <w:rPr>
            <w:lang w:eastAsia="en-AU"/>
          </w:rPr>
          <w:t>Regulator’s register—licence</w:t>
        </w:r>
        <w:r w:rsidR="000B4EBE" w:rsidRPr="000B4EBE">
          <w:rPr>
            <w:vanish/>
          </w:rPr>
          <w:tab/>
        </w:r>
        <w:r w:rsidR="000B4EBE" w:rsidRPr="000B4EBE">
          <w:rPr>
            <w:vanish/>
          </w:rPr>
          <w:fldChar w:fldCharType="begin"/>
        </w:r>
        <w:r w:rsidR="000B4EBE" w:rsidRPr="000B4EBE">
          <w:rPr>
            <w:vanish/>
          </w:rPr>
          <w:instrText xml:space="preserve"> PAGEREF _Toc25662162 \h </w:instrText>
        </w:r>
        <w:r w:rsidR="000B4EBE" w:rsidRPr="000B4EBE">
          <w:rPr>
            <w:vanish/>
          </w:rPr>
        </w:r>
        <w:r w:rsidR="000B4EBE" w:rsidRPr="000B4EBE">
          <w:rPr>
            <w:vanish/>
          </w:rPr>
          <w:fldChar w:fldCharType="separate"/>
        </w:r>
        <w:r w:rsidR="00B2226E">
          <w:rPr>
            <w:vanish/>
          </w:rPr>
          <w:t>54</w:t>
        </w:r>
        <w:r w:rsidR="000B4EBE" w:rsidRPr="000B4EBE">
          <w:rPr>
            <w:vanish/>
          </w:rPr>
          <w:fldChar w:fldCharType="end"/>
        </w:r>
      </w:hyperlink>
    </w:p>
    <w:p w14:paraId="32590F02" w14:textId="76C56770" w:rsidR="000B4EBE" w:rsidRDefault="000B4EBE">
      <w:pPr>
        <w:pStyle w:val="TOC5"/>
        <w:rPr>
          <w:rFonts w:asciiTheme="minorHAnsi" w:eastAsiaTheme="minorEastAsia" w:hAnsiTheme="minorHAnsi" w:cstheme="minorBidi"/>
          <w:sz w:val="22"/>
          <w:szCs w:val="22"/>
          <w:lang w:eastAsia="en-AU"/>
        </w:rPr>
      </w:pPr>
      <w:r>
        <w:tab/>
      </w:r>
      <w:hyperlink w:anchor="_Toc25662163" w:history="1">
        <w:r w:rsidRPr="00392943">
          <w:t>58</w:t>
        </w:r>
        <w:r>
          <w:rPr>
            <w:rFonts w:asciiTheme="minorHAnsi" w:eastAsiaTheme="minorEastAsia" w:hAnsiTheme="minorHAnsi" w:cstheme="minorBidi"/>
            <w:sz w:val="22"/>
            <w:szCs w:val="22"/>
            <w:lang w:eastAsia="en-AU"/>
          </w:rPr>
          <w:tab/>
        </w:r>
        <w:r w:rsidRPr="00392943">
          <w:rPr>
            <w:lang w:eastAsia="en-AU"/>
          </w:rPr>
          <w:t>Register of licences</w:t>
        </w:r>
        <w:r>
          <w:tab/>
        </w:r>
        <w:r>
          <w:fldChar w:fldCharType="begin"/>
        </w:r>
        <w:r>
          <w:instrText xml:space="preserve"> PAGEREF _Toc25662163 \h </w:instrText>
        </w:r>
        <w:r>
          <w:fldChar w:fldCharType="separate"/>
        </w:r>
        <w:r w:rsidR="00B2226E">
          <w:t>54</w:t>
        </w:r>
        <w:r>
          <w:fldChar w:fldCharType="end"/>
        </w:r>
      </w:hyperlink>
    </w:p>
    <w:p w14:paraId="1DA180D7" w14:textId="38ED15D0" w:rsidR="000B4EBE" w:rsidRDefault="003E11CB">
      <w:pPr>
        <w:pStyle w:val="TOC3"/>
        <w:rPr>
          <w:rFonts w:asciiTheme="minorHAnsi" w:eastAsiaTheme="minorEastAsia" w:hAnsiTheme="minorHAnsi" w:cstheme="minorBidi"/>
          <w:b w:val="0"/>
          <w:sz w:val="22"/>
          <w:szCs w:val="22"/>
          <w:lang w:eastAsia="en-AU"/>
        </w:rPr>
      </w:pPr>
      <w:hyperlink w:anchor="_Toc25662164" w:history="1">
        <w:r w:rsidR="000B4EBE" w:rsidRPr="00392943">
          <w:t>Division 4.4</w:t>
        </w:r>
        <w:r w:rsidR="000B4EBE">
          <w:rPr>
            <w:rFonts w:asciiTheme="minorHAnsi" w:eastAsiaTheme="minorEastAsia" w:hAnsiTheme="minorHAnsi" w:cstheme="minorBidi"/>
            <w:b w:val="0"/>
            <w:sz w:val="22"/>
            <w:szCs w:val="22"/>
            <w:lang w:eastAsia="en-AU"/>
          </w:rPr>
          <w:tab/>
        </w:r>
        <w:r w:rsidR="000B4EBE" w:rsidRPr="00392943">
          <w:t>Licensee’s operating procedures, register and records</w:t>
        </w:r>
        <w:r w:rsidR="000B4EBE" w:rsidRPr="000B4EBE">
          <w:rPr>
            <w:vanish/>
          </w:rPr>
          <w:tab/>
        </w:r>
        <w:r w:rsidR="000B4EBE" w:rsidRPr="000B4EBE">
          <w:rPr>
            <w:vanish/>
          </w:rPr>
          <w:fldChar w:fldCharType="begin"/>
        </w:r>
        <w:r w:rsidR="000B4EBE" w:rsidRPr="000B4EBE">
          <w:rPr>
            <w:vanish/>
          </w:rPr>
          <w:instrText xml:space="preserve"> PAGEREF _Toc25662164 \h </w:instrText>
        </w:r>
        <w:r w:rsidR="000B4EBE" w:rsidRPr="000B4EBE">
          <w:rPr>
            <w:vanish/>
          </w:rPr>
        </w:r>
        <w:r w:rsidR="000B4EBE" w:rsidRPr="000B4EBE">
          <w:rPr>
            <w:vanish/>
          </w:rPr>
          <w:fldChar w:fldCharType="separate"/>
        </w:r>
        <w:r w:rsidR="00B2226E">
          <w:rPr>
            <w:vanish/>
          </w:rPr>
          <w:t>56</w:t>
        </w:r>
        <w:r w:rsidR="000B4EBE" w:rsidRPr="000B4EBE">
          <w:rPr>
            <w:vanish/>
          </w:rPr>
          <w:fldChar w:fldCharType="end"/>
        </w:r>
      </w:hyperlink>
    </w:p>
    <w:p w14:paraId="57D88C06" w14:textId="67ACB887" w:rsidR="000B4EBE" w:rsidRDefault="003E11CB">
      <w:pPr>
        <w:pStyle w:val="TOC4"/>
        <w:rPr>
          <w:rFonts w:asciiTheme="minorHAnsi" w:eastAsiaTheme="minorEastAsia" w:hAnsiTheme="minorHAnsi" w:cstheme="minorBidi"/>
          <w:b w:val="0"/>
          <w:sz w:val="22"/>
          <w:szCs w:val="22"/>
          <w:lang w:eastAsia="en-AU"/>
        </w:rPr>
      </w:pPr>
      <w:hyperlink w:anchor="_Toc25662165" w:history="1">
        <w:r w:rsidR="000B4EBE" w:rsidRPr="00392943">
          <w:t>Subdivision 4.4.1</w:t>
        </w:r>
        <w:r w:rsidR="000B4EBE">
          <w:rPr>
            <w:rFonts w:asciiTheme="minorHAnsi" w:eastAsiaTheme="minorEastAsia" w:hAnsiTheme="minorHAnsi" w:cstheme="minorBidi"/>
            <w:b w:val="0"/>
            <w:sz w:val="22"/>
            <w:szCs w:val="22"/>
            <w:lang w:eastAsia="en-AU"/>
          </w:rPr>
          <w:tab/>
        </w:r>
        <w:r w:rsidR="000B4EBE" w:rsidRPr="00392943">
          <w:t>Standard operating procedures</w:t>
        </w:r>
        <w:r w:rsidR="000B4EBE" w:rsidRPr="000B4EBE">
          <w:rPr>
            <w:vanish/>
          </w:rPr>
          <w:tab/>
        </w:r>
        <w:r w:rsidR="000B4EBE" w:rsidRPr="000B4EBE">
          <w:rPr>
            <w:vanish/>
          </w:rPr>
          <w:fldChar w:fldCharType="begin"/>
        </w:r>
        <w:r w:rsidR="000B4EBE" w:rsidRPr="000B4EBE">
          <w:rPr>
            <w:vanish/>
          </w:rPr>
          <w:instrText xml:space="preserve"> PAGEREF _Toc25662165 \h </w:instrText>
        </w:r>
        <w:r w:rsidR="000B4EBE" w:rsidRPr="000B4EBE">
          <w:rPr>
            <w:vanish/>
          </w:rPr>
        </w:r>
        <w:r w:rsidR="000B4EBE" w:rsidRPr="000B4EBE">
          <w:rPr>
            <w:vanish/>
          </w:rPr>
          <w:fldChar w:fldCharType="separate"/>
        </w:r>
        <w:r w:rsidR="00B2226E">
          <w:rPr>
            <w:vanish/>
          </w:rPr>
          <w:t>56</w:t>
        </w:r>
        <w:r w:rsidR="000B4EBE" w:rsidRPr="000B4EBE">
          <w:rPr>
            <w:vanish/>
          </w:rPr>
          <w:fldChar w:fldCharType="end"/>
        </w:r>
      </w:hyperlink>
    </w:p>
    <w:p w14:paraId="2980ACCE" w14:textId="1667F4AF" w:rsidR="000B4EBE" w:rsidRDefault="000B4EBE">
      <w:pPr>
        <w:pStyle w:val="TOC5"/>
        <w:rPr>
          <w:rFonts w:asciiTheme="minorHAnsi" w:eastAsiaTheme="minorEastAsia" w:hAnsiTheme="minorHAnsi" w:cstheme="minorBidi"/>
          <w:sz w:val="22"/>
          <w:szCs w:val="22"/>
          <w:lang w:eastAsia="en-AU"/>
        </w:rPr>
      </w:pPr>
      <w:r>
        <w:tab/>
      </w:r>
      <w:hyperlink w:anchor="_Toc25662166" w:history="1">
        <w:r w:rsidRPr="00392943">
          <w:t>59</w:t>
        </w:r>
        <w:r>
          <w:rPr>
            <w:rFonts w:asciiTheme="minorHAnsi" w:eastAsiaTheme="minorEastAsia" w:hAnsiTheme="minorHAnsi" w:cstheme="minorBidi"/>
            <w:sz w:val="22"/>
            <w:szCs w:val="22"/>
            <w:lang w:eastAsia="en-AU"/>
          </w:rPr>
          <w:tab/>
        </w:r>
        <w:r w:rsidRPr="00392943">
          <w:t>Standard cemetery operating procedures</w:t>
        </w:r>
        <w:r>
          <w:tab/>
        </w:r>
        <w:r>
          <w:fldChar w:fldCharType="begin"/>
        </w:r>
        <w:r>
          <w:instrText xml:space="preserve"> PAGEREF _Toc25662166 \h </w:instrText>
        </w:r>
        <w:r>
          <w:fldChar w:fldCharType="separate"/>
        </w:r>
        <w:r w:rsidR="00B2226E">
          <w:t>56</w:t>
        </w:r>
        <w:r>
          <w:fldChar w:fldCharType="end"/>
        </w:r>
      </w:hyperlink>
    </w:p>
    <w:p w14:paraId="48722085" w14:textId="2370E265" w:rsidR="000B4EBE" w:rsidRDefault="000B4EBE">
      <w:pPr>
        <w:pStyle w:val="TOC5"/>
        <w:rPr>
          <w:rFonts w:asciiTheme="minorHAnsi" w:eastAsiaTheme="minorEastAsia" w:hAnsiTheme="minorHAnsi" w:cstheme="minorBidi"/>
          <w:sz w:val="22"/>
          <w:szCs w:val="22"/>
          <w:lang w:eastAsia="en-AU"/>
        </w:rPr>
      </w:pPr>
      <w:r>
        <w:tab/>
      </w:r>
      <w:hyperlink w:anchor="_Toc25662167" w:history="1">
        <w:r w:rsidRPr="00392943">
          <w:t>60</w:t>
        </w:r>
        <w:r>
          <w:rPr>
            <w:rFonts w:asciiTheme="minorHAnsi" w:eastAsiaTheme="minorEastAsia" w:hAnsiTheme="minorHAnsi" w:cstheme="minorBidi"/>
            <w:sz w:val="22"/>
            <w:szCs w:val="22"/>
            <w:lang w:eastAsia="en-AU"/>
          </w:rPr>
          <w:tab/>
        </w:r>
        <w:r w:rsidRPr="00392943">
          <w:t>Standard crematorium operating procedures</w:t>
        </w:r>
        <w:r>
          <w:tab/>
        </w:r>
        <w:r>
          <w:fldChar w:fldCharType="begin"/>
        </w:r>
        <w:r>
          <w:instrText xml:space="preserve"> PAGEREF _Toc25662167 \h </w:instrText>
        </w:r>
        <w:r>
          <w:fldChar w:fldCharType="separate"/>
        </w:r>
        <w:r w:rsidR="00B2226E">
          <w:t>57</w:t>
        </w:r>
        <w:r>
          <w:fldChar w:fldCharType="end"/>
        </w:r>
      </w:hyperlink>
    </w:p>
    <w:p w14:paraId="5D56654F" w14:textId="61779060" w:rsidR="000B4EBE" w:rsidRDefault="000B4EBE">
      <w:pPr>
        <w:pStyle w:val="TOC5"/>
        <w:rPr>
          <w:rFonts w:asciiTheme="minorHAnsi" w:eastAsiaTheme="minorEastAsia" w:hAnsiTheme="minorHAnsi" w:cstheme="minorBidi"/>
          <w:sz w:val="22"/>
          <w:szCs w:val="22"/>
          <w:lang w:eastAsia="en-AU"/>
        </w:rPr>
      </w:pPr>
      <w:r>
        <w:tab/>
      </w:r>
      <w:hyperlink w:anchor="_Toc25662168" w:history="1">
        <w:r w:rsidRPr="00392943">
          <w:t>61</w:t>
        </w:r>
        <w:r>
          <w:rPr>
            <w:rFonts w:asciiTheme="minorHAnsi" w:eastAsiaTheme="minorEastAsia" w:hAnsiTheme="minorHAnsi" w:cstheme="minorBidi"/>
            <w:sz w:val="22"/>
            <w:szCs w:val="22"/>
            <w:lang w:eastAsia="en-AU"/>
          </w:rPr>
          <w:tab/>
        </w:r>
        <w:r w:rsidRPr="00392943">
          <w:t>Standard facility operating procedures</w:t>
        </w:r>
        <w:r>
          <w:tab/>
        </w:r>
        <w:r>
          <w:fldChar w:fldCharType="begin"/>
        </w:r>
        <w:r>
          <w:instrText xml:space="preserve"> PAGEREF _Toc25662168 \h </w:instrText>
        </w:r>
        <w:r>
          <w:fldChar w:fldCharType="separate"/>
        </w:r>
        <w:r w:rsidR="00B2226E">
          <w:t>58</w:t>
        </w:r>
        <w:r>
          <w:fldChar w:fldCharType="end"/>
        </w:r>
      </w:hyperlink>
    </w:p>
    <w:p w14:paraId="56795D1E" w14:textId="3B0E1B30" w:rsidR="000B4EBE" w:rsidRDefault="003E11CB">
      <w:pPr>
        <w:pStyle w:val="TOC4"/>
        <w:rPr>
          <w:rFonts w:asciiTheme="minorHAnsi" w:eastAsiaTheme="minorEastAsia" w:hAnsiTheme="minorHAnsi" w:cstheme="minorBidi"/>
          <w:b w:val="0"/>
          <w:sz w:val="22"/>
          <w:szCs w:val="22"/>
          <w:lang w:eastAsia="en-AU"/>
        </w:rPr>
      </w:pPr>
      <w:hyperlink w:anchor="_Toc25662169" w:history="1">
        <w:r w:rsidR="000B4EBE" w:rsidRPr="00392943">
          <w:t>Subdivision 4.4.2</w:t>
        </w:r>
        <w:r w:rsidR="000B4EBE">
          <w:rPr>
            <w:rFonts w:asciiTheme="minorHAnsi" w:eastAsiaTheme="minorEastAsia" w:hAnsiTheme="minorHAnsi" w:cstheme="minorBidi"/>
            <w:b w:val="0"/>
            <w:sz w:val="22"/>
            <w:szCs w:val="22"/>
            <w:lang w:eastAsia="en-AU"/>
          </w:rPr>
          <w:tab/>
        </w:r>
        <w:r w:rsidR="000B4EBE" w:rsidRPr="00392943">
          <w:t>Licensee registers</w:t>
        </w:r>
        <w:r w:rsidR="000B4EBE" w:rsidRPr="000B4EBE">
          <w:rPr>
            <w:vanish/>
          </w:rPr>
          <w:tab/>
        </w:r>
        <w:r w:rsidR="000B4EBE" w:rsidRPr="000B4EBE">
          <w:rPr>
            <w:vanish/>
          </w:rPr>
          <w:fldChar w:fldCharType="begin"/>
        </w:r>
        <w:r w:rsidR="000B4EBE" w:rsidRPr="000B4EBE">
          <w:rPr>
            <w:vanish/>
          </w:rPr>
          <w:instrText xml:space="preserve"> PAGEREF _Toc25662169 \h </w:instrText>
        </w:r>
        <w:r w:rsidR="000B4EBE" w:rsidRPr="000B4EBE">
          <w:rPr>
            <w:vanish/>
          </w:rPr>
        </w:r>
        <w:r w:rsidR="000B4EBE" w:rsidRPr="000B4EBE">
          <w:rPr>
            <w:vanish/>
          </w:rPr>
          <w:fldChar w:fldCharType="separate"/>
        </w:r>
        <w:r w:rsidR="00B2226E">
          <w:rPr>
            <w:vanish/>
          </w:rPr>
          <w:t>59</w:t>
        </w:r>
        <w:r w:rsidR="000B4EBE" w:rsidRPr="000B4EBE">
          <w:rPr>
            <w:vanish/>
          </w:rPr>
          <w:fldChar w:fldCharType="end"/>
        </w:r>
      </w:hyperlink>
    </w:p>
    <w:p w14:paraId="08F62470" w14:textId="5723718D" w:rsidR="000B4EBE" w:rsidRDefault="000B4EBE">
      <w:pPr>
        <w:pStyle w:val="TOC5"/>
        <w:rPr>
          <w:rFonts w:asciiTheme="minorHAnsi" w:eastAsiaTheme="minorEastAsia" w:hAnsiTheme="minorHAnsi" w:cstheme="minorBidi"/>
          <w:sz w:val="22"/>
          <w:szCs w:val="22"/>
          <w:lang w:eastAsia="en-AU"/>
        </w:rPr>
      </w:pPr>
      <w:r>
        <w:tab/>
      </w:r>
      <w:hyperlink w:anchor="_Toc25662170" w:history="1">
        <w:r w:rsidRPr="00392943">
          <w:t>62</w:t>
        </w:r>
        <w:r>
          <w:rPr>
            <w:rFonts w:asciiTheme="minorHAnsi" w:eastAsiaTheme="minorEastAsia" w:hAnsiTheme="minorHAnsi" w:cstheme="minorBidi"/>
            <w:sz w:val="22"/>
            <w:szCs w:val="22"/>
            <w:lang w:eastAsia="en-AU"/>
          </w:rPr>
          <w:tab/>
        </w:r>
        <w:r w:rsidRPr="00392943">
          <w:t>Register—right to burial and right to interment</w:t>
        </w:r>
        <w:r>
          <w:tab/>
        </w:r>
        <w:r>
          <w:fldChar w:fldCharType="begin"/>
        </w:r>
        <w:r>
          <w:instrText xml:space="preserve"> PAGEREF _Toc25662170 \h </w:instrText>
        </w:r>
        <w:r>
          <w:fldChar w:fldCharType="separate"/>
        </w:r>
        <w:r w:rsidR="00B2226E">
          <w:t>59</w:t>
        </w:r>
        <w:r>
          <w:fldChar w:fldCharType="end"/>
        </w:r>
      </w:hyperlink>
    </w:p>
    <w:p w14:paraId="65E09CAD" w14:textId="6806872B" w:rsidR="000B4EBE" w:rsidRDefault="000B4EBE">
      <w:pPr>
        <w:pStyle w:val="TOC5"/>
        <w:rPr>
          <w:rFonts w:asciiTheme="minorHAnsi" w:eastAsiaTheme="minorEastAsia" w:hAnsiTheme="minorHAnsi" w:cstheme="minorBidi"/>
          <w:sz w:val="22"/>
          <w:szCs w:val="22"/>
          <w:lang w:eastAsia="en-AU"/>
        </w:rPr>
      </w:pPr>
      <w:r>
        <w:tab/>
      </w:r>
      <w:hyperlink w:anchor="_Toc25662171" w:history="1">
        <w:r w:rsidRPr="00392943">
          <w:t>63</w:t>
        </w:r>
        <w:r>
          <w:rPr>
            <w:rFonts w:asciiTheme="minorHAnsi" w:eastAsiaTheme="minorEastAsia" w:hAnsiTheme="minorHAnsi" w:cstheme="minorBidi"/>
            <w:sz w:val="22"/>
            <w:szCs w:val="22"/>
            <w:lang w:eastAsia="en-AU"/>
          </w:rPr>
          <w:tab/>
        </w:r>
        <w:r w:rsidRPr="00392943">
          <w:t>Register—burial, cremation, interment etc</w:t>
        </w:r>
        <w:r>
          <w:tab/>
        </w:r>
        <w:r>
          <w:fldChar w:fldCharType="begin"/>
        </w:r>
        <w:r>
          <w:instrText xml:space="preserve"> PAGEREF _Toc25662171 \h </w:instrText>
        </w:r>
        <w:r>
          <w:fldChar w:fldCharType="separate"/>
        </w:r>
        <w:r w:rsidR="00B2226E">
          <w:t>60</w:t>
        </w:r>
        <w:r>
          <w:fldChar w:fldCharType="end"/>
        </w:r>
      </w:hyperlink>
    </w:p>
    <w:p w14:paraId="74E77754" w14:textId="0A9CCA09" w:rsidR="000B4EBE" w:rsidRDefault="000B4EBE">
      <w:pPr>
        <w:pStyle w:val="TOC5"/>
        <w:rPr>
          <w:rFonts w:asciiTheme="minorHAnsi" w:eastAsiaTheme="minorEastAsia" w:hAnsiTheme="minorHAnsi" w:cstheme="minorBidi"/>
          <w:sz w:val="22"/>
          <w:szCs w:val="22"/>
          <w:lang w:eastAsia="en-AU"/>
        </w:rPr>
      </w:pPr>
      <w:r>
        <w:tab/>
      </w:r>
      <w:hyperlink w:anchor="_Toc25662172" w:history="1">
        <w:r w:rsidRPr="00392943">
          <w:t>64</w:t>
        </w:r>
        <w:r>
          <w:rPr>
            <w:rFonts w:asciiTheme="minorHAnsi" w:eastAsiaTheme="minorEastAsia" w:hAnsiTheme="minorHAnsi" w:cstheme="minorBidi"/>
            <w:sz w:val="22"/>
            <w:szCs w:val="22"/>
            <w:lang w:eastAsia="en-AU"/>
          </w:rPr>
          <w:tab/>
        </w:r>
        <w:r w:rsidRPr="00392943">
          <w:t>Offences—keeping registers</w:t>
        </w:r>
        <w:r>
          <w:tab/>
        </w:r>
        <w:r>
          <w:fldChar w:fldCharType="begin"/>
        </w:r>
        <w:r>
          <w:instrText xml:space="preserve"> PAGEREF _Toc25662172 \h </w:instrText>
        </w:r>
        <w:r>
          <w:fldChar w:fldCharType="separate"/>
        </w:r>
        <w:r w:rsidR="00B2226E">
          <w:t>62</w:t>
        </w:r>
        <w:r>
          <w:fldChar w:fldCharType="end"/>
        </w:r>
      </w:hyperlink>
    </w:p>
    <w:p w14:paraId="6ED9D397" w14:textId="53704E3A" w:rsidR="000B4EBE" w:rsidRDefault="003E11CB">
      <w:pPr>
        <w:pStyle w:val="TOC4"/>
        <w:rPr>
          <w:rFonts w:asciiTheme="minorHAnsi" w:eastAsiaTheme="minorEastAsia" w:hAnsiTheme="minorHAnsi" w:cstheme="minorBidi"/>
          <w:b w:val="0"/>
          <w:sz w:val="22"/>
          <w:szCs w:val="22"/>
          <w:lang w:eastAsia="en-AU"/>
        </w:rPr>
      </w:pPr>
      <w:hyperlink w:anchor="_Toc25662173" w:history="1">
        <w:r w:rsidR="000B4EBE" w:rsidRPr="00392943">
          <w:t>Subdivision 4.4.3</w:t>
        </w:r>
        <w:r w:rsidR="000B4EBE">
          <w:rPr>
            <w:rFonts w:asciiTheme="minorHAnsi" w:eastAsiaTheme="minorEastAsia" w:hAnsiTheme="minorHAnsi" w:cstheme="minorBidi"/>
            <w:b w:val="0"/>
            <w:sz w:val="22"/>
            <w:szCs w:val="22"/>
            <w:lang w:eastAsia="en-AU"/>
          </w:rPr>
          <w:tab/>
        </w:r>
        <w:r w:rsidR="000B4EBE" w:rsidRPr="00392943">
          <w:t>Licensee records</w:t>
        </w:r>
        <w:r w:rsidR="000B4EBE" w:rsidRPr="000B4EBE">
          <w:rPr>
            <w:vanish/>
          </w:rPr>
          <w:tab/>
        </w:r>
        <w:r w:rsidR="000B4EBE" w:rsidRPr="000B4EBE">
          <w:rPr>
            <w:vanish/>
          </w:rPr>
          <w:fldChar w:fldCharType="begin"/>
        </w:r>
        <w:r w:rsidR="000B4EBE" w:rsidRPr="000B4EBE">
          <w:rPr>
            <w:vanish/>
          </w:rPr>
          <w:instrText xml:space="preserve"> PAGEREF _Toc25662173 \h </w:instrText>
        </w:r>
        <w:r w:rsidR="000B4EBE" w:rsidRPr="000B4EBE">
          <w:rPr>
            <w:vanish/>
          </w:rPr>
        </w:r>
        <w:r w:rsidR="000B4EBE" w:rsidRPr="000B4EBE">
          <w:rPr>
            <w:vanish/>
          </w:rPr>
          <w:fldChar w:fldCharType="separate"/>
        </w:r>
        <w:r w:rsidR="00B2226E">
          <w:rPr>
            <w:vanish/>
          </w:rPr>
          <w:t>63</w:t>
        </w:r>
        <w:r w:rsidR="000B4EBE" w:rsidRPr="000B4EBE">
          <w:rPr>
            <w:vanish/>
          </w:rPr>
          <w:fldChar w:fldCharType="end"/>
        </w:r>
      </w:hyperlink>
    </w:p>
    <w:p w14:paraId="35972E49" w14:textId="4558C443" w:rsidR="000B4EBE" w:rsidRDefault="000B4EBE">
      <w:pPr>
        <w:pStyle w:val="TOC5"/>
        <w:rPr>
          <w:rFonts w:asciiTheme="minorHAnsi" w:eastAsiaTheme="minorEastAsia" w:hAnsiTheme="minorHAnsi" w:cstheme="minorBidi"/>
          <w:sz w:val="22"/>
          <w:szCs w:val="22"/>
          <w:lang w:eastAsia="en-AU"/>
        </w:rPr>
      </w:pPr>
      <w:r>
        <w:tab/>
      </w:r>
      <w:hyperlink w:anchor="_Toc25662174" w:history="1">
        <w:r w:rsidRPr="00392943">
          <w:t>65</w:t>
        </w:r>
        <w:r>
          <w:rPr>
            <w:rFonts w:asciiTheme="minorHAnsi" w:eastAsiaTheme="minorEastAsia" w:hAnsiTheme="minorHAnsi" w:cstheme="minorBidi"/>
            <w:sz w:val="22"/>
            <w:szCs w:val="22"/>
            <w:lang w:eastAsia="en-AU"/>
          </w:rPr>
          <w:tab/>
        </w:r>
        <w:r w:rsidRPr="00392943">
          <w:t>Facility records—burial, cremation, interment etc</w:t>
        </w:r>
        <w:r>
          <w:tab/>
        </w:r>
        <w:r>
          <w:fldChar w:fldCharType="begin"/>
        </w:r>
        <w:r>
          <w:instrText xml:space="preserve"> PAGEREF _Toc25662174 \h </w:instrText>
        </w:r>
        <w:r>
          <w:fldChar w:fldCharType="separate"/>
        </w:r>
        <w:r w:rsidR="00B2226E">
          <w:t>63</w:t>
        </w:r>
        <w:r>
          <w:fldChar w:fldCharType="end"/>
        </w:r>
      </w:hyperlink>
    </w:p>
    <w:p w14:paraId="03D765B0" w14:textId="0FADEDDE" w:rsidR="000B4EBE" w:rsidRDefault="000B4EBE">
      <w:pPr>
        <w:pStyle w:val="TOC5"/>
        <w:rPr>
          <w:rFonts w:asciiTheme="minorHAnsi" w:eastAsiaTheme="minorEastAsia" w:hAnsiTheme="minorHAnsi" w:cstheme="minorBidi"/>
          <w:sz w:val="22"/>
          <w:szCs w:val="22"/>
          <w:lang w:eastAsia="en-AU"/>
        </w:rPr>
      </w:pPr>
      <w:r>
        <w:tab/>
      </w:r>
      <w:hyperlink w:anchor="_Toc25662175" w:history="1">
        <w:r w:rsidRPr="00392943">
          <w:t>66</w:t>
        </w:r>
        <w:r>
          <w:rPr>
            <w:rFonts w:asciiTheme="minorHAnsi" w:eastAsiaTheme="minorEastAsia" w:hAnsiTheme="minorHAnsi" w:cstheme="minorBidi"/>
            <w:sz w:val="22"/>
            <w:szCs w:val="22"/>
            <w:lang w:eastAsia="en-AU"/>
          </w:rPr>
          <w:tab/>
        </w:r>
        <w:r w:rsidRPr="00392943">
          <w:t>Offences—failing to keep records</w:t>
        </w:r>
        <w:r>
          <w:tab/>
        </w:r>
        <w:r>
          <w:fldChar w:fldCharType="begin"/>
        </w:r>
        <w:r>
          <w:instrText xml:space="preserve"> PAGEREF _Toc25662175 \h </w:instrText>
        </w:r>
        <w:r>
          <w:fldChar w:fldCharType="separate"/>
        </w:r>
        <w:r w:rsidR="00B2226E">
          <w:t>64</w:t>
        </w:r>
        <w:r>
          <w:fldChar w:fldCharType="end"/>
        </w:r>
      </w:hyperlink>
    </w:p>
    <w:p w14:paraId="7964C921" w14:textId="5B58A50D" w:rsidR="000B4EBE" w:rsidRDefault="000B4EBE">
      <w:pPr>
        <w:pStyle w:val="TOC5"/>
        <w:rPr>
          <w:rFonts w:asciiTheme="minorHAnsi" w:eastAsiaTheme="minorEastAsia" w:hAnsiTheme="minorHAnsi" w:cstheme="minorBidi"/>
          <w:sz w:val="22"/>
          <w:szCs w:val="22"/>
          <w:lang w:eastAsia="en-AU"/>
        </w:rPr>
      </w:pPr>
      <w:r>
        <w:tab/>
      </w:r>
      <w:hyperlink w:anchor="_Toc25662176" w:history="1">
        <w:r w:rsidRPr="00392943">
          <w:t>67</w:t>
        </w:r>
        <w:r>
          <w:rPr>
            <w:rFonts w:asciiTheme="minorHAnsi" w:eastAsiaTheme="minorEastAsia" w:hAnsiTheme="minorHAnsi" w:cstheme="minorBidi"/>
            <w:sz w:val="22"/>
            <w:szCs w:val="22"/>
            <w:lang w:eastAsia="en-AU"/>
          </w:rPr>
          <w:tab/>
        </w:r>
        <w:r w:rsidRPr="00392943">
          <w:t>Offences—auditing records</w:t>
        </w:r>
        <w:r>
          <w:tab/>
        </w:r>
        <w:r>
          <w:fldChar w:fldCharType="begin"/>
        </w:r>
        <w:r>
          <w:instrText xml:space="preserve"> PAGEREF _Toc25662176 \h </w:instrText>
        </w:r>
        <w:r>
          <w:fldChar w:fldCharType="separate"/>
        </w:r>
        <w:r w:rsidR="00B2226E">
          <w:t>65</w:t>
        </w:r>
        <w:r>
          <w:fldChar w:fldCharType="end"/>
        </w:r>
      </w:hyperlink>
    </w:p>
    <w:p w14:paraId="2A850009" w14:textId="677FCB9F" w:rsidR="000B4EBE" w:rsidRDefault="000B4EBE">
      <w:pPr>
        <w:pStyle w:val="TOC5"/>
        <w:rPr>
          <w:rFonts w:asciiTheme="minorHAnsi" w:eastAsiaTheme="minorEastAsia" w:hAnsiTheme="minorHAnsi" w:cstheme="minorBidi"/>
          <w:sz w:val="22"/>
          <w:szCs w:val="22"/>
          <w:lang w:eastAsia="en-AU"/>
        </w:rPr>
      </w:pPr>
      <w:r>
        <w:tab/>
      </w:r>
      <w:hyperlink w:anchor="_Toc25662177" w:history="1">
        <w:r w:rsidRPr="00392943">
          <w:t>68</w:t>
        </w:r>
        <w:r>
          <w:rPr>
            <w:rFonts w:asciiTheme="minorHAnsi" w:eastAsiaTheme="minorEastAsia" w:hAnsiTheme="minorHAnsi" w:cstheme="minorBidi"/>
            <w:sz w:val="22"/>
            <w:szCs w:val="22"/>
            <w:lang w:eastAsia="en-AU"/>
          </w:rPr>
          <w:tab/>
        </w:r>
        <w:r w:rsidRPr="00392943">
          <w:t>Offence—transferring records</w:t>
        </w:r>
        <w:r>
          <w:tab/>
        </w:r>
        <w:r>
          <w:fldChar w:fldCharType="begin"/>
        </w:r>
        <w:r>
          <w:instrText xml:space="preserve"> PAGEREF _Toc25662177 \h </w:instrText>
        </w:r>
        <w:r>
          <w:fldChar w:fldCharType="separate"/>
        </w:r>
        <w:r w:rsidR="00B2226E">
          <w:t>66</w:t>
        </w:r>
        <w:r>
          <w:fldChar w:fldCharType="end"/>
        </w:r>
      </w:hyperlink>
    </w:p>
    <w:p w14:paraId="4B5F1549" w14:textId="7B7994AE" w:rsidR="000B4EBE" w:rsidRDefault="003E11CB">
      <w:pPr>
        <w:pStyle w:val="TOC2"/>
        <w:rPr>
          <w:rFonts w:asciiTheme="minorHAnsi" w:eastAsiaTheme="minorEastAsia" w:hAnsiTheme="minorHAnsi" w:cstheme="minorBidi"/>
          <w:b w:val="0"/>
          <w:sz w:val="22"/>
          <w:szCs w:val="22"/>
          <w:lang w:eastAsia="en-AU"/>
        </w:rPr>
      </w:pPr>
      <w:hyperlink w:anchor="_Toc25662178" w:history="1">
        <w:r w:rsidR="000B4EBE" w:rsidRPr="00392943">
          <w:t>Part 5</w:t>
        </w:r>
        <w:r w:rsidR="000B4EBE">
          <w:rPr>
            <w:rFonts w:asciiTheme="minorHAnsi" w:eastAsiaTheme="minorEastAsia" w:hAnsiTheme="minorHAnsi" w:cstheme="minorBidi"/>
            <w:b w:val="0"/>
            <w:sz w:val="22"/>
            <w:szCs w:val="22"/>
            <w:lang w:eastAsia="en-AU"/>
          </w:rPr>
          <w:tab/>
        </w:r>
        <w:r w:rsidR="000B4EBE" w:rsidRPr="00392943">
          <w:t>Regulatory action</w:t>
        </w:r>
        <w:r w:rsidR="000B4EBE" w:rsidRPr="000B4EBE">
          <w:rPr>
            <w:vanish/>
          </w:rPr>
          <w:tab/>
        </w:r>
        <w:r w:rsidR="000B4EBE" w:rsidRPr="000B4EBE">
          <w:rPr>
            <w:vanish/>
          </w:rPr>
          <w:fldChar w:fldCharType="begin"/>
        </w:r>
        <w:r w:rsidR="000B4EBE" w:rsidRPr="000B4EBE">
          <w:rPr>
            <w:vanish/>
          </w:rPr>
          <w:instrText xml:space="preserve"> PAGEREF _Toc25662178 \h </w:instrText>
        </w:r>
        <w:r w:rsidR="000B4EBE" w:rsidRPr="000B4EBE">
          <w:rPr>
            <w:vanish/>
          </w:rPr>
        </w:r>
        <w:r w:rsidR="000B4EBE" w:rsidRPr="000B4EBE">
          <w:rPr>
            <w:vanish/>
          </w:rPr>
          <w:fldChar w:fldCharType="separate"/>
        </w:r>
        <w:r w:rsidR="00B2226E">
          <w:rPr>
            <w:vanish/>
          </w:rPr>
          <w:t>67</w:t>
        </w:r>
        <w:r w:rsidR="000B4EBE" w:rsidRPr="000B4EBE">
          <w:rPr>
            <w:vanish/>
          </w:rPr>
          <w:fldChar w:fldCharType="end"/>
        </w:r>
      </w:hyperlink>
    </w:p>
    <w:p w14:paraId="19C07E51" w14:textId="6743FEF5" w:rsidR="000B4EBE" w:rsidRDefault="003E11CB">
      <w:pPr>
        <w:pStyle w:val="TOC3"/>
        <w:rPr>
          <w:rFonts w:asciiTheme="minorHAnsi" w:eastAsiaTheme="minorEastAsia" w:hAnsiTheme="minorHAnsi" w:cstheme="minorBidi"/>
          <w:b w:val="0"/>
          <w:sz w:val="22"/>
          <w:szCs w:val="22"/>
          <w:lang w:eastAsia="en-AU"/>
        </w:rPr>
      </w:pPr>
      <w:hyperlink w:anchor="_Toc25662179" w:history="1">
        <w:r w:rsidR="000B4EBE" w:rsidRPr="00392943">
          <w:t>Division 5.1</w:t>
        </w:r>
        <w:r w:rsidR="000B4EBE">
          <w:rPr>
            <w:rFonts w:asciiTheme="minorHAnsi" w:eastAsiaTheme="minorEastAsia" w:hAnsiTheme="minorHAnsi" w:cstheme="minorBidi"/>
            <w:b w:val="0"/>
            <w:sz w:val="22"/>
            <w:szCs w:val="22"/>
            <w:lang w:eastAsia="en-AU"/>
          </w:rPr>
          <w:tab/>
        </w:r>
        <w:r w:rsidR="000B4EBE" w:rsidRPr="00392943">
          <w:t>Disciplinary action</w:t>
        </w:r>
        <w:r w:rsidR="000B4EBE" w:rsidRPr="000B4EBE">
          <w:rPr>
            <w:vanish/>
          </w:rPr>
          <w:tab/>
        </w:r>
        <w:r w:rsidR="000B4EBE" w:rsidRPr="000B4EBE">
          <w:rPr>
            <w:vanish/>
          </w:rPr>
          <w:fldChar w:fldCharType="begin"/>
        </w:r>
        <w:r w:rsidR="000B4EBE" w:rsidRPr="000B4EBE">
          <w:rPr>
            <w:vanish/>
          </w:rPr>
          <w:instrText xml:space="preserve"> PAGEREF _Toc25662179 \h </w:instrText>
        </w:r>
        <w:r w:rsidR="000B4EBE" w:rsidRPr="000B4EBE">
          <w:rPr>
            <w:vanish/>
          </w:rPr>
        </w:r>
        <w:r w:rsidR="000B4EBE" w:rsidRPr="000B4EBE">
          <w:rPr>
            <w:vanish/>
          </w:rPr>
          <w:fldChar w:fldCharType="separate"/>
        </w:r>
        <w:r w:rsidR="00B2226E">
          <w:rPr>
            <w:vanish/>
          </w:rPr>
          <w:t>67</w:t>
        </w:r>
        <w:r w:rsidR="000B4EBE" w:rsidRPr="000B4EBE">
          <w:rPr>
            <w:vanish/>
          </w:rPr>
          <w:fldChar w:fldCharType="end"/>
        </w:r>
      </w:hyperlink>
    </w:p>
    <w:p w14:paraId="08BAB961" w14:textId="241D3B1D" w:rsidR="000B4EBE" w:rsidRDefault="000B4EBE">
      <w:pPr>
        <w:pStyle w:val="TOC5"/>
        <w:rPr>
          <w:rFonts w:asciiTheme="minorHAnsi" w:eastAsiaTheme="minorEastAsia" w:hAnsiTheme="minorHAnsi" w:cstheme="minorBidi"/>
          <w:sz w:val="22"/>
          <w:szCs w:val="22"/>
          <w:lang w:eastAsia="en-AU"/>
        </w:rPr>
      </w:pPr>
      <w:r>
        <w:tab/>
      </w:r>
      <w:hyperlink w:anchor="_Toc25662180" w:history="1">
        <w:r w:rsidRPr="00392943">
          <w:t>69</w:t>
        </w:r>
        <w:r>
          <w:rPr>
            <w:rFonts w:asciiTheme="minorHAnsi" w:eastAsiaTheme="minorEastAsia" w:hAnsiTheme="minorHAnsi" w:cstheme="minorBidi"/>
            <w:sz w:val="22"/>
            <w:szCs w:val="22"/>
            <w:lang w:eastAsia="en-AU"/>
          </w:rPr>
          <w:tab/>
        </w:r>
        <w:r w:rsidRPr="00392943">
          <w:t>Definitions—div 5.1</w:t>
        </w:r>
        <w:r>
          <w:tab/>
        </w:r>
        <w:r>
          <w:fldChar w:fldCharType="begin"/>
        </w:r>
        <w:r>
          <w:instrText xml:space="preserve"> PAGEREF _Toc25662180 \h </w:instrText>
        </w:r>
        <w:r>
          <w:fldChar w:fldCharType="separate"/>
        </w:r>
        <w:r w:rsidR="00B2226E">
          <w:t>67</w:t>
        </w:r>
        <w:r>
          <w:fldChar w:fldCharType="end"/>
        </w:r>
      </w:hyperlink>
    </w:p>
    <w:p w14:paraId="7E666A71" w14:textId="715CFC26" w:rsidR="000B4EBE" w:rsidRDefault="000B4EBE">
      <w:pPr>
        <w:pStyle w:val="TOC5"/>
        <w:rPr>
          <w:rFonts w:asciiTheme="minorHAnsi" w:eastAsiaTheme="minorEastAsia" w:hAnsiTheme="minorHAnsi" w:cstheme="minorBidi"/>
          <w:sz w:val="22"/>
          <w:szCs w:val="22"/>
          <w:lang w:eastAsia="en-AU"/>
        </w:rPr>
      </w:pPr>
      <w:r>
        <w:tab/>
      </w:r>
      <w:hyperlink w:anchor="_Toc25662181" w:history="1">
        <w:r w:rsidRPr="00392943">
          <w:t>70</w:t>
        </w:r>
        <w:r>
          <w:rPr>
            <w:rFonts w:asciiTheme="minorHAnsi" w:eastAsiaTheme="minorEastAsia" w:hAnsiTheme="minorHAnsi" w:cstheme="minorBidi"/>
            <w:sz w:val="22"/>
            <w:szCs w:val="22"/>
            <w:lang w:eastAsia="en-AU"/>
          </w:rPr>
          <w:tab/>
        </w:r>
        <w:r w:rsidRPr="00392943">
          <w:t>Immediate suspension of licence—danger to public health</w:t>
        </w:r>
        <w:r>
          <w:tab/>
        </w:r>
        <w:r>
          <w:fldChar w:fldCharType="begin"/>
        </w:r>
        <w:r>
          <w:instrText xml:space="preserve"> PAGEREF _Toc25662181 \h </w:instrText>
        </w:r>
        <w:r>
          <w:fldChar w:fldCharType="separate"/>
        </w:r>
        <w:r w:rsidR="00B2226E">
          <w:t>68</w:t>
        </w:r>
        <w:r>
          <w:fldChar w:fldCharType="end"/>
        </w:r>
      </w:hyperlink>
    </w:p>
    <w:p w14:paraId="3A0E77B3" w14:textId="6226B1EC" w:rsidR="000B4EBE" w:rsidRDefault="000B4EBE">
      <w:pPr>
        <w:pStyle w:val="TOC5"/>
        <w:rPr>
          <w:rFonts w:asciiTheme="minorHAnsi" w:eastAsiaTheme="minorEastAsia" w:hAnsiTheme="minorHAnsi" w:cstheme="minorBidi"/>
          <w:sz w:val="22"/>
          <w:szCs w:val="22"/>
          <w:lang w:eastAsia="en-AU"/>
        </w:rPr>
      </w:pPr>
      <w:r>
        <w:tab/>
      </w:r>
      <w:hyperlink w:anchor="_Toc25662182" w:history="1">
        <w:r w:rsidRPr="00392943">
          <w:t>71</w:t>
        </w:r>
        <w:r>
          <w:rPr>
            <w:rFonts w:asciiTheme="minorHAnsi" w:eastAsiaTheme="minorEastAsia" w:hAnsiTheme="minorHAnsi" w:cstheme="minorBidi"/>
            <w:sz w:val="22"/>
            <w:szCs w:val="22"/>
            <w:lang w:eastAsia="en-AU"/>
          </w:rPr>
          <w:tab/>
        </w:r>
        <w:r w:rsidRPr="00392943">
          <w:t>Disciplinary action—no immediate danger to public health</w:t>
        </w:r>
        <w:r>
          <w:tab/>
        </w:r>
        <w:r>
          <w:fldChar w:fldCharType="begin"/>
        </w:r>
        <w:r>
          <w:instrText xml:space="preserve"> PAGEREF _Toc25662182 \h </w:instrText>
        </w:r>
        <w:r>
          <w:fldChar w:fldCharType="separate"/>
        </w:r>
        <w:r w:rsidR="00B2226E">
          <w:t>69</w:t>
        </w:r>
        <w:r>
          <w:fldChar w:fldCharType="end"/>
        </w:r>
      </w:hyperlink>
    </w:p>
    <w:p w14:paraId="5812D13D" w14:textId="55D5D671" w:rsidR="000B4EBE" w:rsidRDefault="000B4EBE">
      <w:pPr>
        <w:pStyle w:val="TOC5"/>
        <w:rPr>
          <w:rFonts w:asciiTheme="minorHAnsi" w:eastAsiaTheme="minorEastAsia" w:hAnsiTheme="minorHAnsi" w:cstheme="minorBidi"/>
          <w:sz w:val="22"/>
          <w:szCs w:val="22"/>
          <w:lang w:eastAsia="en-AU"/>
        </w:rPr>
      </w:pPr>
      <w:r>
        <w:tab/>
      </w:r>
      <w:hyperlink w:anchor="_Toc25662183" w:history="1">
        <w:r w:rsidRPr="00392943">
          <w:t>72</w:t>
        </w:r>
        <w:r>
          <w:rPr>
            <w:rFonts w:asciiTheme="minorHAnsi" w:eastAsiaTheme="minorEastAsia" w:hAnsiTheme="minorHAnsi" w:cstheme="minorBidi"/>
            <w:sz w:val="22"/>
            <w:szCs w:val="22"/>
            <w:lang w:eastAsia="en-AU"/>
          </w:rPr>
          <w:tab/>
        </w:r>
        <w:r w:rsidRPr="00392943">
          <w:t>Amended or suspended licence—action by regulator</w:t>
        </w:r>
        <w:r>
          <w:tab/>
        </w:r>
        <w:r>
          <w:fldChar w:fldCharType="begin"/>
        </w:r>
        <w:r>
          <w:instrText xml:space="preserve"> PAGEREF _Toc25662183 \h </w:instrText>
        </w:r>
        <w:r>
          <w:fldChar w:fldCharType="separate"/>
        </w:r>
        <w:r w:rsidR="00B2226E">
          <w:t>70</w:t>
        </w:r>
        <w:r>
          <w:fldChar w:fldCharType="end"/>
        </w:r>
      </w:hyperlink>
    </w:p>
    <w:p w14:paraId="64F1E860" w14:textId="4FAA896B" w:rsidR="000B4EBE" w:rsidRDefault="003E11CB">
      <w:pPr>
        <w:pStyle w:val="TOC3"/>
        <w:rPr>
          <w:rFonts w:asciiTheme="minorHAnsi" w:eastAsiaTheme="minorEastAsia" w:hAnsiTheme="minorHAnsi" w:cstheme="minorBidi"/>
          <w:b w:val="0"/>
          <w:sz w:val="22"/>
          <w:szCs w:val="22"/>
          <w:lang w:eastAsia="en-AU"/>
        </w:rPr>
      </w:pPr>
      <w:hyperlink w:anchor="_Toc25662184" w:history="1">
        <w:r w:rsidR="000B4EBE" w:rsidRPr="00392943">
          <w:t>Division 5.2</w:t>
        </w:r>
        <w:r w:rsidR="000B4EBE">
          <w:rPr>
            <w:rFonts w:asciiTheme="minorHAnsi" w:eastAsiaTheme="minorEastAsia" w:hAnsiTheme="minorHAnsi" w:cstheme="minorBidi"/>
            <w:b w:val="0"/>
            <w:sz w:val="22"/>
            <w:szCs w:val="22"/>
            <w:lang w:eastAsia="en-AU"/>
          </w:rPr>
          <w:tab/>
        </w:r>
        <w:r w:rsidR="000B4EBE" w:rsidRPr="00392943">
          <w:t>Directions</w:t>
        </w:r>
        <w:r w:rsidR="000B4EBE" w:rsidRPr="000B4EBE">
          <w:rPr>
            <w:vanish/>
          </w:rPr>
          <w:tab/>
        </w:r>
        <w:r w:rsidR="000B4EBE" w:rsidRPr="000B4EBE">
          <w:rPr>
            <w:vanish/>
          </w:rPr>
          <w:fldChar w:fldCharType="begin"/>
        </w:r>
        <w:r w:rsidR="000B4EBE" w:rsidRPr="000B4EBE">
          <w:rPr>
            <w:vanish/>
          </w:rPr>
          <w:instrText xml:space="preserve"> PAGEREF _Toc25662184 \h </w:instrText>
        </w:r>
        <w:r w:rsidR="000B4EBE" w:rsidRPr="000B4EBE">
          <w:rPr>
            <w:vanish/>
          </w:rPr>
        </w:r>
        <w:r w:rsidR="000B4EBE" w:rsidRPr="000B4EBE">
          <w:rPr>
            <w:vanish/>
          </w:rPr>
          <w:fldChar w:fldCharType="separate"/>
        </w:r>
        <w:r w:rsidR="00B2226E">
          <w:rPr>
            <w:vanish/>
          </w:rPr>
          <w:t>71</w:t>
        </w:r>
        <w:r w:rsidR="000B4EBE" w:rsidRPr="000B4EBE">
          <w:rPr>
            <w:vanish/>
          </w:rPr>
          <w:fldChar w:fldCharType="end"/>
        </w:r>
      </w:hyperlink>
    </w:p>
    <w:p w14:paraId="2F6C9533" w14:textId="6B4DAAFE" w:rsidR="000B4EBE" w:rsidRDefault="000B4EBE">
      <w:pPr>
        <w:pStyle w:val="TOC5"/>
        <w:rPr>
          <w:rFonts w:asciiTheme="minorHAnsi" w:eastAsiaTheme="minorEastAsia" w:hAnsiTheme="minorHAnsi" w:cstheme="minorBidi"/>
          <w:sz w:val="22"/>
          <w:szCs w:val="22"/>
          <w:lang w:eastAsia="en-AU"/>
        </w:rPr>
      </w:pPr>
      <w:r>
        <w:tab/>
      </w:r>
      <w:hyperlink w:anchor="_Toc25662185" w:history="1">
        <w:r w:rsidRPr="00392943">
          <w:t>73</w:t>
        </w:r>
        <w:r>
          <w:rPr>
            <w:rFonts w:asciiTheme="minorHAnsi" w:eastAsiaTheme="minorEastAsia" w:hAnsiTheme="minorHAnsi" w:cstheme="minorBidi"/>
            <w:sz w:val="22"/>
            <w:szCs w:val="22"/>
            <w:lang w:eastAsia="en-AU"/>
          </w:rPr>
          <w:tab/>
        </w:r>
        <w:r w:rsidRPr="00392943">
          <w:t>Direction to stop contravening Act or condition</w:t>
        </w:r>
        <w:r>
          <w:tab/>
        </w:r>
        <w:r>
          <w:fldChar w:fldCharType="begin"/>
        </w:r>
        <w:r>
          <w:instrText xml:space="preserve"> PAGEREF _Toc25662185 \h </w:instrText>
        </w:r>
        <w:r>
          <w:fldChar w:fldCharType="separate"/>
        </w:r>
        <w:r w:rsidR="00B2226E">
          <w:t>71</w:t>
        </w:r>
        <w:r>
          <w:fldChar w:fldCharType="end"/>
        </w:r>
      </w:hyperlink>
    </w:p>
    <w:p w14:paraId="73A495B3" w14:textId="79105789" w:rsidR="000B4EBE" w:rsidRDefault="000B4EBE">
      <w:pPr>
        <w:pStyle w:val="TOC5"/>
        <w:rPr>
          <w:rFonts w:asciiTheme="minorHAnsi" w:eastAsiaTheme="minorEastAsia" w:hAnsiTheme="minorHAnsi" w:cstheme="minorBidi"/>
          <w:sz w:val="22"/>
          <w:szCs w:val="22"/>
          <w:lang w:eastAsia="en-AU"/>
        </w:rPr>
      </w:pPr>
      <w:r>
        <w:tab/>
      </w:r>
      <w:hyperlink w:anchor="_Toc25662186" w:history="1">
        <w:r w:rsidRPr="00392943">
          <w:t>74</w:t>
        </w:r>
        <w:r>
          <w:rPr>
            <w:rFonts w:asciiTheme="minorHAnsi" w:eastAsiaTheme="minorEastAsia" w:hAnsiTheme="minorHAnsi" w:cstheme="minorBidi"/>
            <w:sz w:val="22"/>
            <w:szCs w:val="22"/>
            <w:lang w:eastAsia="en-AU"/>
          </w:rPr>
          <w:tab/>
        </w:r>
        <w:r w:rsidRPr="00392943">
          <w:t>Offence—direction</w:t>
        </w:r>
        <w:r>
          <w:tab/>
        </w:r>
        <w:r>
          <w:fldChar w:fldCharType="begin"/>
        </w:r>
        <w:r>
          <w:instrText xml:space="preserve"> PAGEREF _Toc25662186 \h </w:instrText>
        </w:r>
        <w:r>
          <w:fldChar w:fldCharType="separate"/>
        </w:r>
        <w:r w:rsidR="00B2226E">
          <w:t>71</w:t>
        </w:r>
        <w:r>
          <w:fldChar w:fldCharType="end"/>
        </w:r>
      </w:hyperlink>
    </w:p>
    <w:p w14:paraId="0C0FDB82" w14:textId="7709612B" w:rsidR="000B4EBE" w:rsidRDefault="003E11CB">
      <w:pPr>
        <w:pStyle w:val="TOC3"/>
        <w:rPr>
          <w:rFonts w:asciiTheme="minorHAnsi" w:eastAsiaTheme="minorEastAsia" w:hAnsiTheme="minorHAnsi" w:cstheme="minorBidi"/>
          <w:b w:val="0"/>
          <w:sz w:val="22"/>
          <w:szCs w:val="22"/>
          <w:lang w:eastAsia="en-AU"/>
        </w:rPr>
      </w:pPr>
      <w:hyperlink w:anchor="_Toc25662187" w:history="1">
        <w:r w:rsidR="000B4EBE" w:rsidRPr="00392943">
          <w:t>Division 5.3</w:t>
        </w:r>
        <w:r w:rsidR="000B4EBE">
          <w:rPr>
            <w:rFonts w:asciiTheme="minorHAnsi" w:eastAsiaTheme="minorEastAsia" w:hAnsiTheme="minorHAnsi" w:cstheme="minorBidi"/>
            <w:b w:val="0"/>
            <w:sz w:val="22"/>
            <w:szCs w:val="22"/>
            <w:lang w:eastAsia="en-AU"/>
          </w:rPr>
          <w:tab/>
        </w:r>
        <w:r w:rsidR="000B4EBE" w:rsidRPr="00392943">
          <w:t>Enforceable undertakings</w:t>
        </w:r>
        <w:r w:rsidR="000B4EBE" w:rsidRPr="000B4EBE">
          <w:rPr>
            <w:vanish/>
          </w:rPr>
          <w:tab/>
        </w:r>
        <w:r w:rsidR="000B4EBE" w:rsidRPr="000B4EBE">
          <w:rPr>
            <w:vanish/>
          </w:rPr>
          <w:fldChar w:fldCharType="begin"/>
        </w:r>
        <w:r w:rsidR="000B4EBE" w:rsidRPr="000B4EBE">
          <w:rPr>
            <w:vanish/>
          </w:rPr>
          <w:instrText xml:space="preserve"> PAGEREF _Toc25662187 \h </w:instrText>
        </w:r>
        <w:r w:rsidR="000B4EBE" w:rsidRPr="000B4EBE">
          <w:rPr>
            <w:vanish/>
          </w:rPr>
        </w:r>
        <w:r w:rsidR="000B4EBE" w:rsidRPr="000B4EBE">
          <w:rPr>
            <w:vanish/>
          </w:rPr>
          <w:fldChar w:fldCharType="separate"/>
        </w:r>
        <w:r w:rsidR="00B2226E">
          <w:rPr>
            <w:vanish/>
          </w:rPr>
          <w:t>72</w:t>
        </w:r>
        <w:r w:rsidR="000B4EBE" w:rsidRPr="000B4EBE">
          <w:rPr>
            <w:vanish/>
          </w:rPr>
          <w:fldChar w:fldCharType="end"/>
        </w:r>
      </w:hyperlink>
    </w:p>
    <w:p w14:paraId="5764B7DB" w14:textId="170251A3" w:rsidR="000B4EBE" w:rsidRDefault="000B4EBE">
      <w:pPr>
        <w:pStyle w:val="TOC5"/>
        <w:rPr>
          <w:rFonts w:asciiTheme="minorHAnsi" w:eastAsiaTheme="minorEastAsia" w:hAnsiTheme="minorHAnsi" w:cstheme="minorBidi"/>
          <w:sz w:val="22"/>
          <w:szCs w:val="22"/>
          <w:lang w:eastAsia="en-AU"/>
        </w:rPr>
      </w:pPr>
      <w:r>
        <w:tab/>
      </w:r>
      <w:hyperlink w:anchor="_Toc25662188" w:history="1">
        <w:r w:rsidRPr="00392943">
          <w:t>75</w:t>
        </w:r>
        <w:r>
          <w:rPr>
            <w:rFonts w:asciiTheme="minorHAnsi" w:eastAsiaTheme="minorEastAsia" w:hAnsiTheme="minorHAnsi" w:cstheme="minorBidi"/>
            <w:sz w:val="22"/>
            <w:szCs w:val="22"/>
            <w:lang w:eastAsia="en-AU"/>
          </w:rPr>
          <w:tab/>
        </w:r>
        <w:r w:rsidRPr="00392943">
          <w:t>Enforceable undertaking for offence</w:t>
        </w:r>
        <w:r>
          <w:tab/>
        </w:r>
        <w:r>
          <w:fldChar w:fldCharType="begin"/>
        </w:r>
        <w:r>
          <w:instrText xml:space="preserve"> PAGEREF _Toc25662188 \h </w:instrText>
        </w:r>
        <w:r>
          <w:fldChar w:fldCharType="separate"/>
        </w:r>
        <w:r w:rsidR="00B2226E">
          <w:t>72</w:t>
        </w:r>
        <w:r>
          <w:fldChar w:fldCharType="end"/>
        </w:r>
      </w:hyperlink>
    </w:p>
    <w:p w14:paraId="4DEE3E26" w14:textId="30EB6680" w:rsidR="000B4EBE" w:rsidRDefault="000B4EBE">
      <w:pPr>
        <w:pStyle w:val="TOC5"/>
        <w:rPr>
          <w:rFonts w:asciiTheme="minorHAnsi" w:eastAsiaTheme="minorEastAsia" w:hAnsiTheme="minorHAnsi" w:cstheme="minorBidi"/>
          <w:sz w:val="22"/>
          <w:szCs w:val="22"/>
          <w:lang w:eastAsia="en-AU"/>
        </w:rPr>
      </w:pPr>
      <w:r>
        <w:lastRenderedPageBreak/>
        <w:tab/>
      </w:r>
      <w:hyperlink w:anchor="_Toc25662189" w:history="1">
        <w:r w:rsidRPr="00392943">
          <w:t>76</w:t>
        </w:r>
        <w:r>
          <w:rPr>
            <w:rFonts w:asciiTheme="minorHAnsi" w:eastAsiaTheme="minorEastAsia" w:hAnsiTheme="minorHAnsi" w:cstheme="minorBidi"/>
            <w:sz w:val="22"/>
            <w:szCs w:val="22"/>
            <w:lang w:eastAsia="en-AU"/>
          </w:rPr>
          <w:tab/>
        </w:r>
        <w:r w:rsidRPr="00392943">
          <w:t>Enforceable undertaking—withdrawal or amendment</w:t>
        </w:r>
        <w:r>
          <w:tab/>
        </w:r>
        <w:r>
          <w:fldChar w:fldCharType="begin"/>
        </w:r>
        <w:r>
          <w:instrText xml:space="preserve"> PAGEREF _Toc25662189 \h </w:instrText>
        </w:r>
        <w:r>
          <w:fldChar w:fldCharType="separate"/>
        </w:r>
        <w:r w:rsidR="00B2226E">
          <w:t>73</w:t>
        </w:r>
        <w:r>
          <w:fldChar w:fldCharType="end"/>
        </w:r>
      </w:hyperlink>
    </w:p>
    <w:p w14:paraId="47D31FBB" w14:textId="7FF4A87A" w:rsidR="000B4EBE" w:rsidRDefault="000B4EBE">
      <w:pPr>
        <w:pStyle w:val="TOC5"/>
        <w:rPr>
          <w:rFonts w:asciiTheme="minorHAnsi" w:eastAsiaTheme="minorEastAsia" w:hAnsiTheme="minorHAnsi" w:cstheme="minorBidi"/>
          <w:sz w:val="22"/>
          <w:szCs w:val="22"/>
          <w:lang w:eastAsia="en-AU"/>
        </w:rPr>
      </w:pPr>
      <w:r>
        <w:tab/>
      </w:r>
      <w:hyperlink w:anchor="_Toc25662190" w:history="1">
        <w:r w:rsidRPr="00392943">
          <w:t>77</w:t>
        </w:r>
        <w:r>
          <w:rPr>
            <w:rFonts w:asciiTheme="minorHAnsi" w:eastAsiaTheme="minorEastAsia" w:hAnsiTheme="minorHAnsi" w:cstheme="minorBidi"/>
            <w:sz w:val="22"/>
            <w:szCs w:val="22"/>
            <w:lang w:eastAsia="en-AU"/>
          </w:rPr>
          <w:tab/>
        </w:r>
        <w:r w:rsidRPr="00392943">
          <w:t>Ending enforceable undertaking</w:t>
        </w:r>
        <w:r>
          <w:tab/>
        </w:r>
        <w:r>
          <w:fldChar w:fldCharType="begin"/>
        </w:r>
        <w:r>
          <w:instrText xml:space="preserve"> PAGEREF _Toc25662190 \h </w:instrText>
        </w:r>
        <w:r>
          <w:fldChar w:fldCharType="separate"/>
        </w:r>
        <w:r w:rsidR="00B2226E">
          <w:t>73</w:t>
        </w:r>
        <w:r>
          <w:fldChar w:fldCharType="end"/>
        </w:r>
      </w:hyperlink>
    </w:p>
    <w:p w14:paraId="0975204E" w14:textId="0A70494B" w:rsidR="000B4EBE" w:rsidRDefault="000B4EBE">
      <w:pPr>
        <w:pStyle w:val="TOC5"/>
        <w:rPr>
          <w:rFonts w:asciiTheme="minorHAnsi" w:eastAsiaTheme="minorEastAsia" w:hAnsiTheme="minorHAnsi" w:cstheme="minorBidi"/>
          <w:sz w:val="22"/>
          <w:szCs w:val="22"/>
          <w:lang w:eastAsia="en-AU"/>
        </w:rPr>
      </w:pPr>
      <w:r>
        <w:tab/>
      </w:r>
      <w:hyperlink w:anchor="_Toc25662191" w:history="1">
        <w:r w:rsidRPr="00392943">
          <w:t>78</w:t>
        </w:r>
        <w:r>
          <w:rPr>
            <w:rFonts w:asciiTheme="minorHAnsi" w:eastAsiaTheme="minorEastAsia" w:hAnsiTheme="minorHAnsi" w:cstheme="minorBidi"/>
            <w:sz w:val="22"/>
            <w:szCs w:val="22"/>
            <w:lang w:eastAsia="en-AU"/>
          </w:rPr>
          <w:tab/>
        </w:r>
        <w:r w:rsidRPr="00392943">
          <w:t>Undertaking not admission of fault or liability</w:t>
        </w:r>
        <w:r>
          <w:tab/>
        </w:r>
        <w:r>
          <w:fldChar w:fldCharType="begin"/>
        </w:r>
        <w:r>
          <w:instrText xml:space="preserve"> PAGEREF _Toc25662191 \h </w:instrText>
        </w:r>
        <w:r>
          <w:fldChar w:fldCharType="separate"/>
        </w:r>
        <w:r w:rsidR="00B2226E">
          <w:t>74</w:t>
        </w:r>
        <w:r>
          <w:fldChar w:fldCharType="end"/>
        </w:r>
      </w:hyperlink>
    </w:p>
    <w:p w14:paraId="6D64FBDE" w14:textId="105522B3" w:rsidR="000B4EBE" w:rsidRDefault="000B4EBE">
      <w:pPr>
        <w:pStyle w:val="TOC5"/>
        <w:rPr>
          <w:rFonts w:asciiTheme="minorHAnsi" w:eastAsiaTheme="minorEastAsia" w:hAnsiTheme="minorHAnsi" w:cstheme="minorBidi"/>
          <w:sz w:val="22"/>
          <w:szCs w:val="22"/>
          <w:lang w:eastAsia="en-AU"/>
        </w:rPr>
      </w:pPr>
      <w:r>
        <w:tab/>
      </w:r>
      <w:hyperlink w:anchor="_Toc25662192" w:history="1">
        <w:r w:rsidRPr="00392943">
          <w:t>79</w:t>
        </w:r>
        <w:r>
          <w:rPr>
            <w:rFonts w:asciiTheme="minorHAnsi" w:eastAsiaTheme="minorEastAsia" w:hAnsiTheme="minorHAnsi" w:cstheme="minorBidi"/>
            <w:sz w:val="22"/>
            <w:szCs w:val="22"/>
            <w:lang w:eastAsia="en-AU"/>
          </w:rPr>
          <w:tab/>
        </w:r>
        <w:r w:rsidRPr="00392943">
          <w:t>Enforceable undertaking—contravention</w:t>
        </w:r>
        <w:r>
          <w:tab/>
        </w:r>
        <w:r>
          <w:fldChar w:fldCharType="begin"/>
        </w:r>
        <w:r>
          <w:instrText xml:space="preserve"> PAGEREF _Toc25662192 \h </w:instrText>
        </w:r>
        <w:r>
          <w:fldChar w:fldCharType="separate"/>
        </w:r>
        <w:r w:rsidR="00B2226E">
          <w:t>74</w:t>
        </w:r>
        <w:r>
          <w:fldChar w:fldCharType="end"/>
        </w:r>
      </w:hyperlink>
    </w:p>
    <w:p w14:paraId="561F61F1" w14:textId="63654E9C" w:rsidR="000B4EBE" w:rsidRDefault="000B4EBE">
      <w:pPr>
        <w:pStyle w:val="TOC5"/>
        <w:rPr>
          <w:rFonts w:asciiTheme="minorHAnsi" w:eastAsiaTheme="minorEastAsia" w:hAnsiTheme="minorHAnsi" w:cstheme="minorBidi"/>
          <w:sz w:val="22"/>
          <w:szCs w:val="22"/>
          <w:lang w:eastAsia="en-AU"/>
        </w:rPr>
      </w:pPr>
      <w:r>
        <w:tab/>
      </w:r>
      <w:hyperlink w:anchor="_Toc25662193" w:history="1">
        <w:r w:rsidRPr="00392943">
          <w:t>80</w:t>
        </w:r>
        <w:r>
          <w:rPr>
            <w:rFonts w:asciiTheme="minorHAnsi" w:eastAsiaTheme="minorEastAsia" w:hAnsiTheme="minorHAnsi" w:cstheme="minorBidi"/>
            <w:sz w:val="22"/>
            <w:szCs w:val="22"/>
            <w:lang w:eastAsia="en-AU"/>
          </w:rPr>
          <w:tab/>
        </w:r>
        <w:r w:rsidRPr="00392943">
          <w:t>Enforceable undertaking—effect on other proceedings</w:t>
        </w:r>
        <w:r>
          <w:tab/>
        </w:r>
        <w:r>
          <w:fldChar w:fldCharType="begin"/>
        </w:r>
        <w:r>
          <w:instrText xml:space="preserve"> PAGEREF _Toc25662193 \h </w:instrText>
        </w:r>
        <w:r>
          <w:fldChar w:fldCharType="separate"/>
        </w:r>
        <w:r w:rsidR="00B2226E">
          <w:t>75</w:t>
        </w:r>
        <w:r>
          <w:fldChar w:fldCharType="end"/>
        </w:r>
      </w:hyperlink>
    </w:p>
    <w:p w14:paraId="0CFD42C8" w14:textId="5FAF5BA1" w:rsidR="000B4EBE" w:rsidRDefault="000B4EBE">
      <w:pPr>
        <w:pStyle w:val="TOC5"/>
        <w:rPr>
          <w:rFonts w:asciiTheme="minorHAnsi" w:eastAsiaTheme="minorEastAsia" w:hAnsiTheme="minorHAnsi" w:cstheme="minorBidi"/>
          <w:sz w:val="22"/>
          <w:szCs w:val="22"/>
          <w:lang w:eastAsia="en-AU"/>
        </w:rPr>
      </w:pPr>
      <w:r>
        <w:tab/>
      </w:r>
      <w:hyperlink w:anchor="_Toc25662194" w:history="1">
        <w:r w:rsidRPr="00392943">
          <w:t>81</w:t>
        </w:r>
        <w:r>
          <w:rPr>
            <w:rFonts w:asciiTheme="minorHAnsi" w:eastAsiaTheme="minorEastAsia" w:hAnsiTheme="minorHAnsi" w:cstheme="minorBidi"/>
            <w:sz w:val="22"/>
            <w:szCs w:val="22"/>
            <w:lang w:eastAsia="en-AU"/>
          </w:rPr>
          <w:tab/>
        </w:r>
        <w:r w:rsidRPr="00392943">
          <w:t>Enforceable undertakings—register</w:t>
        </w:r>
        <w:r>
          <w:tab/>
        </w:r>
        <w:r>
          <w:fldChar w:fldCharType="begin"/>
        </w:r>
        <w:r>
          <w:instrText xml:space="preserve"> PAGEREF _Toc25662194 \h </w:instrText>
        </w:r>
        <w:r>
          <w:fldChar w:fldCharType="separate"/>
        </w:r>
        <w:r w:rsidR="00B2226E">
          <w:t>75</w:t>
        </w:r>
        <w:r>
          <w:fldChar w:fldCharType="end"/>
        </w:r>
      </w:hyperlink>
    </w:p>
    <w:p w14:paraId="6AF7992B" w14:textId="743EE21E" w:rsidR="000B4EBE" w:rsidRDefault="003E11CB">
      <w:pPr>
        <w:pStyle w:val="TOC2"/>
        <w:rPr>
          <w:rFonts w:asciiTheme="minorHAnsi" w:eastAsiaTheme="minorEastAsia" w:hAnsiTheme="minorHAnsi" w:cstheme="minorBidi"/>
          <w:b w:val="0"/>
          <w:sz w:val="22"/>
          <w:szCs w:val="22"/>
          <w:lang w:eastAsia="en-AU"/>
        </w:rPr>
      </w:pPr>
      <w:hyperlink w:anchor="_Toc25662195" w:history="1">
        <w:r w:rsidR="000B4EBE" w:rsidRPr="00392943">
          <w:t>Part 6</w:t>
        </w:r>
        <w:r w:rsidR="000B4EBE">
          <w:rPr>
            <w:rFonts w:asciiTheme="minorHAnsi" w:eastAsiaTheme="minorEastAsia" w:hAnsiTheme="minorHAnsi" w:cstheme="minorBidi"/>
            <w:b w:val="0"/>
            <w:sz w:val="22"/>
            <w:szCs w:val="22"/>
            <w:lang w:eastAsia="en-AU"/>
          </w:rPr>
          <w:tab/>
        </w:r>
        <w:r w:rsidR="000B4EBE" w:rsidRPr="00392943">
          <w:t>Enforcement</w:t>
        </w:r>
        <w:r w:rsidR="000B4EBE" w:rsidRPr="000B4EBE">
          <w:rPr>
            <w:vanish/>
          </w:rPr>
          <w:tab/>
        </w:r>
        <w:r w:rsidR="000B4EBE" w:rsidRPr="000B4EBE">
          <w:rPr>
            <w:vanish/>
          </w:rPr>
          <w:fldChar w:fldCharType="begin"/>
        </w:r>
        <w:r w:rsidR="000B4EBE" w:rsidRPr="000B4EBE">
          <w:rPr>
            <w:vanish/>
          </w:rPr>
          <w:instrText xml:space="preserve"> PAGEREF _Toc25662195 \h </w:instrText>
        </w:r>
        <w:r w:rsidR="000B4EBE" w:rsidRPr="000B4EBE">
          <w:rPr>
            <w:vanish/>
          </w:rPr>
        </w:r>
        <w:r w:rsidR="000B4EBE" w:rsidRPr="000B4EBE">
          <w:rPr>
            <w:vanish/>
          </w:rPr>
          <w:fldChar w:fldCharType="separate"/>
        </w:r>
        <w:r w:rsidR="00B2226E">
          <w:rPr>
            <w:vanish/>
          </w:rPr>
          <w:t>77</w:t>
        </w:r>
        <w:r w:rsidR="000B4EBE" w:rsidRPr="000B4EBE">
          <w:rPr>
            <w:vanish/>
          </w:rPr>
          <w:fldChar w:fldCharType="end"/>
        </w:r>
      </w:hyperlink>
    </w:p>
    <w:p w14:paraId="37BBEE66" w14:textId="5ABE5DE9" w:rsidR="000B4EBE" w:rsidRDefault="003E11CB">
      <w:pPr>
        <w:pStyle w:val="TOC3"/>
        <w:rPr>
          <w:rFonts w:asciiTheme="minorHAnsi" w:eastAsiaTheme="minorEastAsia" w:hAnsiTheme="minorHAnsi" w:cstheme="minorBidi"/>
          <w:b w:val="0"/>
          <w:sz w:val="22"/>
          <w:szCs w:val="22"/>
          <w:lang w:eastAsia="en-AU"/>
        </w:rPr>
      </w:pPr>
      <w:hyperlink w:anchor="_Toc25662196" w:history="1">
        <w:r w:rsidR="000B4EBE" w:rsidRPr="00392943">
          <w:t>Division 6.1</w:t>
        </w:r>
        <w:r w:rsidR="000B4EBE">
          <w:rPr>
            <w:rFonts w:asciiTheme="minorHAnsi" w:eastAsiaTheme="minorEastAsia" w:hAnsiTheme="minorHAnsi" w:cstheme="minorBidi"/>
            <w:b w:val="0"/>
            <w:sz w:val="22"/>
            <w:szCs w:val="22"/>
            <w:lang w:eastAsia="en-AU"/>
          </w:rPr>
          <w:tab/>
        </w:r>
        <w:r w:rsidR="000B4EBE" w:rsidRPr="00392943">
          <w:t>Definitions</w:t>
        </w:r>
        <w:r w:rsidR="000B4EBE" w:rsidRPr="000B4EBE">
          <w:rPr>
            <w:vanish/>
          </w:rPr>
          <w:tab/>
        </w:r>
        <w:r w:rsidR="000B4EBE" w:rsidRPr="000B4EBE">
          <w:rPr>
            <w:vanish/>
          </w:rPr>
          <w:fldChar w:fldCharType="begin"/>
        </w:r>
        <w:r w:rsidR="000B4EBE" w:rsidRPr="000B4EBE">
          <w:rPr>
            <w:vanish/>
          </w:rPr>
          <w:instrText xml:space="preserve"> PAGEREF _Toc25662196 \h </w:instrText>
        </w:r>
        <w:r w:rsidR="000B4EBE" w:rsidRPr="000B4EBE">
          <w:rPr>
            <w:vanish/>
          </w:rPr>
        </w:r>
        <w:r w:rsidR="000B4EBE" w:rsidRPr="000B4EBE">
          <w:rPr>
            <w:vanish/>
          </w:rPr>
          <w:fldChar w:fldCharType="separate"/>
        </w:r>
        <w:r w:rsidR="00B2226E">
          <w:rPr>
            <w:vanish/>
          </w:rPr>
          <w:t>77</w:t>
        </w:r>
        <w:r w:rsidR="000B4EBE" w:rsidRPr="000B4EBE">
          <w:rPr>
            <w:vanish/>
          </w:rPr>
          <w:fldChar w:fldCharType="end"/>
        </w:r>
      </w:hyperlink>
    </w:p>
    <w:p w14:paraId="3FB5888F" w14:textId="42272366" w:rsidR="000B4EBE" w:rsidRDefault="000B4EBE">
      <w:pPr>
        <w:pStyle w:val="TOC5"/>
        <w:rPr>
          <w:rFonts w:asciiTheme="minorHAnsi" w:eastAsiaTheme="minorEastAsia" w:hAnsiTheme="minorHAnsi" w:cstheme="minorBidi"/>
          <w:sz w:val="22"/>
          <w:szCs w:val="22"/>
          <w:lang w:eastAsia="en-AU"/>
        </w:rPr>
      </w:pPr>
      <w:r>
        <w:tab/>
      </w:r>
      <w:hyperlink w:anchor="_Toc25662197" w:history="1">
        <w:r w:rsidRPr="00392943">
          <w:t>82</w:t>
        </w:r>
        <w:r>
          <w:rPr>
            <w:rFonts w:asciiTheme="minorHAnsi" w:eastAsiaTheme="minorEastAsia" w:hAnsiTheme="minorHAnsi" w:cstheme="minorBidi"/>
            <w:sz w:val="22"/>
            <w:szCs w:val="22"/>
            <w:lang w:eastAsia="en-AU"/>
          </w:rPr>
          <w:tab/>
        </w:r>
        <w:r w:rsidRPr="00392943">
          <w:t>Definitions—pt 6</w:t>
        </w:r>
        <w:r>
          <w:tab/>
        </w:r>
        <w:r>
          <w:fldChar w:fldCharType="begin"/>
        </w:r>
        <w:r>
          <w:instrText xml:space="preserve"> PAGEREF _Toc25662197 \h </w:instrText>
        </w:r>
        <w:r>
          <w:fldChar w:fldCharType="separate"/>
        </w:r>
        <w:r w:rsidR="00B2226E">
          <w:t>77</w:t>
        </w:r>
        <w:r>
          <w:fldChar w:fldCharType="end"/>
        </w:r>
      </w:hyperlink>
    </w:p>
    <w:p w14:paraId="3244B70F" w14:textId="10EE7B6E" w:rsidR="000B4EBE" w:rsidRDefault="003E11CB">
      <w:pPr>
        <w:pStyle w:val="TOC3"/>
        <w:rPr>
          <w:rFonts w:asciiTheme="minorHAnsi" w:eastAsiaTheme="minorEastAsia" w:hAnsiTheme="minorHAnsi" w:cstheme="minorBidi"/>
          <w:b w:val="0"/>
          <w:sz w:val="22"/>
          <w:szCs w:val="22"/>
          <w:lang w:eastAsia="en-AU"/>
        </w:rPr>
      </w:pPr>
      <w:hyperlink w:anchor="_Toc25662198" w:history="1">
        <w:r w:rsidR="000B4EBE" w:rsidRPr="00392943">
          <w:t>Division 6.2</w:t>
        </w:r>
        <w:r w:rsidR="000B4EBE">
          <w:rPr>
            <w:rFonts w:asciiTheme="minorHAnsi" w:eastAsiaTheme="minorEastAsia" w:hAnsiTheme="minorHAnsi" w:cstheme="minorBidi"/>
            <w:b w:val="0"/>
            <w:sz w:val="22"/>
            <w:szCs w:val="22"/>
            <w:lang w:eastAsia="en-AU"/>
          </w:rPr>
          <w:tab/>
        </w:r>
        <w:r w:rsidR="000B4EBE" w:rsidRPr="00392943">
          <w:t>Authorised people</w:t>
        </w:r>
        <w:r w:rsidR="000B4EBE" w:rsidRPr="000B4EBE">
          <w:rPr>
            <w:vanish/>
          </w:rPr>
          <w:tab/>
        </w:r>
        <w:r w:rsidR="000B4EBE" w:rsidRPr="000B4EBE">
          <w:rPr>
            <w:vanish/>
          </w:rPr>
          <w:fldChar w:fldCharType="begin"/>
        </w:r>
        <w:r w:rsidR="000B4EBE" w:rsidRPr="000B4EBE">
          <w:rPr>
            <w:vanish/>
          </w:rPr>
          <w:instrText xml:space="preserve"> PAGEREF _Toc25662198 \h </w:instrText>
        </w:r>
        <w:r w:rsidR="000B4EBE" w:rsidRPr="000B4EBE">
          <w:rPr>
            <w:vanish/>
          </w:rPr>
        </w:r>
        <w:r w:rsidR="000B4EBE" w:rsidRPr="000B4EBE">
          <w:rPr>
            <w:vanish/>
          </w:rPr>
          <w:fldChar w:fldCharType="separate"/>
        </w:r>
        <w:r w:rsidR="00B2226E">
          <w:rPr>
            <w:vanish/>
          </w:rPr>
          <w:t>78</w:t>
        </w:r>
        <w:r w:rsidR="000B4EBE" w:rsidRPr="000B4EBE">
          <w:rPr>
            <w:vanish/>
          </w:rPr>
          <w:fldChar w:fldCharType="end"/>
        </w:r>
      </w:hyperlink>
    </w:p>
    <w:p w14:paraId="112F7D83" w14:textId="6DCD1D2E" w:rsidR="000B4EBE" w:rsidRDefault="000B4EBE">
      <w:pPr>
        <w:pStyle w:val="TOC5"/>
        <w:rPr>
          <w:rFonts w:asciiTheme="minorHAnsi" w:eastAsiaTheme="minorEastAsia" w:hAnsiTheme="minorHAnsi" w:cstheme="minorBidi"/>
          <w:sz w:val="22"/>
          <w:szCs w:val="22"/>
          <w:lang w:eastAsia="en-AU"/>
        </w:rPr>
      </w:pPr>
      <w:r>
        <w:tab/>
      </w:r>
      <w:hyperlink w:anchor="_Toc25662199" w:history="1">
        <w:r w:rsidRPr="00392943">
          <w:t>83</w:t>
        </w:r>
        <w:r>
          <w:rPr>
            <w:rFonts w:asciiTheme="minorHAnsi" w:eastAsiaTheme="minorEastAsia" w:hAnsiTheme="minorHAnsi" w:cstheme="minorBidi"/>
            <w:sz w:val="22"/>
            <w:szCs w:val="22"/>
            <w:lang w:eastAsia="en-AU"/>
          </w:rPr>
          <w:tab/>
        </w:r>
        <w:r w:rsidRPr="00392943">
          <w:t>Authorised person—appointment</w:t>
        </w:r>
        <w:r>
          <w:tab/>
        </w:r>
        <w:r>
          <w:fldChar w:fldCharType="begin"/>
        </w:r>
        <w:r>
          <w:instrText xml:space="preserve"> PAGEREF _Toc25662199 \h </w:instrText>
        </w:r>
        <w:r>
          <w:fldChar w:fldCharType="separate"/>
        </w:r>
        <w:r w:rsidR="00B2226E">
          <w:t>78</w:t>
        </w:r>
        <w:r>
          <w:fldChar w:fldCharType="end"/>
        </w:r>
      </w:hyperlink>
    </w:p>
    <w:p w14:paraId="65EED3DE" w14:textId="2B634B04" w:rsidR="000B4EBE" w:rsidRDefault="000B4EBE">
      <w:pPr>
        <w:pStyle w:val="TOC5"/>
        <w:rPr>
          <w:rFonts w:asciiTheme="minorHAnsi" w:eastAsiaTheme="minorEastAsia" w:hAnsiTheme="minorHAnsi" w:cstheme="minorBidi"/>
          <w:sz w:val="22"/>
          <w:szCs w:val="22"/>
          <w:lang w:eastAsia="en-AU"/>
        </w:rPr>
      </w:pPr>
      <w:r>
        <w:tab/>
      </w:r>
      <w:hyperlink w:anchor="_Toc25662200" w:history="1">
        <w:r w:rsidRPr="00392943">
          <w:t>84</w:t>
        </w:r>
        <w:r>
          <w:rPr>
            <w:rFonts w:asciiTheme="minorHAnsi" w:eastAsiaTheme="minorEastAsia" w:hAnsiTheme="minorHAnsi" w:cstheme="minorBidi"/>
            <w:sz w:val="22"/>
            <w:szCs w:val="22"/>
            <w:lang w:eastAsia="en-AU"/>
          </w:rPr>
          <w:tab/>
        </w:r>
        <w:r w:rsidRPr="00392943">
          <w:t>Identity cards</w:t>
        </w:r>
        <w:r>
          <w:tab/>
        </w:r>
        <w:r>
          <w:fldChar w:fldCharType="begin"/>
        </w:r>
        <w:r>
          <w:instrText xml:space="preserve"> PAGEREF _Toc25662200 \h </w:instrText>
        </w:r>
        <w:r>
          <w:fldChar w:fldCharType="separate"/>
        </w:r>
        <w:r w:rsidR="00B2226E">
          <w:t>78</w:t>
        </w:r>
        <w:r>
          <w:fldChar w:fldCharType="end"/>
        </w:r>
      </w:hyperlink>
    </w:p>
    <w:p w14:paraId="1642DE37" w14:textId="41818301" w:rsidR="000B4EBE" w:rsidRDefault="000B4EBE">
      <w:pPr>
        <w:pStyle w:val="TOC5"/>
        <w:rPr>
          <w:rFonts w:asciiTheme="minorHAnsi" w:eastAsiaTheme="minorEastAsia" w:hAnsiTheme="minorHAnsi" w:cstheme="minorBidi"/>
          <w:sz w:val="22"/>
          <w:szCs w:val="22"/>
          <w:lang w:eastAsia="en-AU"/>
        </w:rPr>
      </w:pPr>
      <w:r>
        <w:tab/>
      </w:r>
      <w:hyperlink w:anchor="_Toc25662201" w:history="1">
        <w:r w:rsidRPr="00392943">
          <w:t>85</w:t>
        </w:r>
        <w:r>
          <w:rPr>
            <w:rFonts w:asciiTheme="minorHAnsi" w:eastAsiaTheme="minorEastAsia" w:hAnsiTheme="minorHAnsi" w:cstheme="minorBidi"/>
            <w:sz w:val="22"/>
            <w:szCs w:val="22"/>
            <w:lang w:eastAsia="en-AU"/>
          </w:rPr>
          <w:tab/>
        </w:r>
        <w:r w:rsidRPr="00392943">
          <w:t>Authorised person must show identity card</w:t>
        </w:r>
        <w:r>
          <w:tab/>
        </w:r>
        <w:r>
          <w:fldChar w:fldCharType="begin"/>
        </w:r>
        <w:r>
          <w:instrText xml:space="preserve"> PAGEREF _Toc25662201 \h </w:instrText>
        </w:r>
        <w:r>
          <w:fldChar w:fldCharType="separate"/>
        </w:r>
        <w:r w:rsidR="00B2226E">
          <w:t>79</w:t>
        </w:r>
        <w:r>
          <w:fldChar w:fldCharType="end"/>
        </w:r>
      </w:hyperlink>
    </w:p>
    <w:p w14:paraId="1E53B368" w14:textId="2850DF40" w:rsidR="000B4EBE" w:rsidRDefault="000B4EBE">
      <w:pPr>
        <w:pStyle w:val="TOC5"/>
        <w:rPr>
          <w:rFonts w:asciiTheme="minorHAnsi" w:eastAsiaTheme="minorEastAsia" w:hAnsiTheme="minorHAnsi" w:cstheme="minorBidi"/>
          <w:sz w:val="22"/>
          <w:szCs w:val="22"/>
          <w:lang w:eastAsia="en-AU"/>
        </w:rPr>
      </w:pPr>
      <w:r>
        <w:tab/>
      </w:r>
      <w:hyperlink w:anchor="_Toc25662202" w:history="1">
        <w:r w:rsidRPr="00392943">
          <w:t>86</w:t>
        </w:r>
        <w:r>
          <w:rPr>
            <w:rFonts w:asciiTheme="minorHAnsi" w:eastAsiaTheme="minorEastAsia" w:hAnsiTheme="minorHAnsi" w:cstheme="minorBidi"/>
            <w:sz w:val="22"/>
            <w:szCs w:val="22"/>
            <w:lang w:eastAsia="en-AU"/>
          </w:rPr>
          <w:tab/>
        </w:r>
        <w:r w:rsidRPr="00392943">
          <w:t>Power to enter premises</w:t>
        </w:r>
        <w:r>
          <w:tab/>
        </w:r>
        <w:r>
          <w:fldChar w:fldCharType="begin"/>
        </w:r>
        <w:r>
          <w:instrText xml:space="preserve"> PAGEREF _Toc25662202 \h </w:instrText>
        </w:r>
        <w:r>
          <w:fldChar w:fldCharType="separate"/>
        </w:r>
        <w:r w:rsidR="00B2226E">
          <w:t>79</w:t>
        </w:r>
        <w:r>
          <w:fldChar w:fldCharType="end"/>
        </w:r>
      </w:hyperlink>
    </w:p>
    <w:p w14:paraId="0C1664F1" w14:textId="02EEB5BD" w:rsidR="000B4EBE" w:rsidRDefault="000B4EBE">
      <w:pPr>
        <w:pStyle w:val="TOC5"/>
        <w:rPr>
          <w:rFonts w:asciiTheme="minorHAnsi" w:eastAsiaTheme="minorEastAsia" w:hAnsiTheme="minorHAnsi" w:cstheme="minorBidi"/>
          <w:sz w:val="22"/>
          <w:szCs w:val="22"/>
          <w:lang w:eastAsia="en-AU"/>
        </w:rPr>
      </w:pPr>
      <w:r>
        <w:tab/>
      </w:r>
      <w:hyperlink w:anchor="_Toc25662203" w:history="1">
        <w:r w:rsidRPr="00392943">
          <w:t>87</w:t>
        </w:r>
        <w:r>
          <w:rPr>
            <w:rFonts w:asciiTheme="minorHAnsi" w:eastAsiaTheme="minorEastAsia" w:hAnsiTheme="minorHAnsi" w:cstheme="minorBidi"/>
            <w:sz w:val="22"/>
            <w:szCs w:val="22"/>
            <w:lang w:eastAsia="en-AU"/>
          </w:rPr>
          <w:tab/>
        </w:r>
        <w:r w:rsidRPr="00392943">
          <w:t>Consent to entry</w:t>
        </w:r>
        <w:r>
          <w:tab/>
        </w:r>
        <w:r>
          <w:fldChar w:fldCharType="begin"/>
        </w:r>
        <w:r>
          <w:instrText xml:space="preserve"> PAGEREF _Toc25662203 \h </w:instrText>
        </w:r>
        <w:r>
          <w:fldChar w:fldCharType="separate"/>
        </w:r>
        <w:r w:rsidR="00B2226E">
          <w:t>81</w:t>
        </w:r>
        <w:r>
          <w:fldChar w:fldCharType="end"/>
        </w:r>
      </w:hyperlink>
    </w:p>
    <w:p w14:paraId="522B21F4" w14:textId="2612428F" w:rsidR="000B4EBE" w:rsidRDefault="000B4EBE">
      <w:pPr>
        <w:pStyle w:val="TOC5"/>
        <w:rPr>
          <w:rFonts w:asciiTheme="minorHAnsi" w:eastAsiaTheme="minorEastAsia" w:hAnsiTheme="minorHAnsi" w:cstheme="minorBidi"/>
          <w:sz w:val="22"/>
          <w:szCs w:val="22"/>
          <w:lang w:eastAsia="en-AU"/>
        </w:rPr>
      </w:pPr>
      <w:r>
        <w:tab/>
      </w:r>
      <w:hyperlink w:anchor="_Toc25662204" w:history="1">
        <w:r w:rsidRPr="00392943">
          <w:t>88</w:t>
        </w:r>
        <w:r>
          <w:rPr>
            <w:rFonts w:asciiTheme="minorHAnsi" w:eastAsiaTheme="minorEastAsia" w:hAnsiTheme="minorHAnsi" w:cstheme="minorBidi"/>
            <w:sz w:val="22"/>
            <w:szCs w:val="22"/>
            <w:lang w:eastAsia="en-AU"/>
          </w:rPr>
          <w:tab/>
        </w:r>
        <w:r w:rsidRPr="00392943">
          <w:t>General powers on entry to premises</w:t>
        </w:r>
        <w:r>
          <w:tab/>
        </w:r>
        <w:r>
          <w:fldChar w:fldCharType="begin"/>
        </w:r>
        <w:r>
          <w:instrText xml:space="preserve"> PAGEREF _Toc25662204 \h </w:instrText>
        </w:r>
        <w:r>
          <w:fldChar w:fldCharType="separate"/>
        </w:r>
        <w:r w:rsidR="00B2226E">
          <w:t>82</w:t>
        </w:r>
        <w:r>
          <w:fldChar w:fldCharType="end"/>
        </w:r>
      </w:hyperlink>
    </w:p>
    <w:p w14:paraId="5BC27484" w14:textId="2A021683" w:rsidR="000B4EBE" w:rsidRDefault="000B4EBE">
      <w:pPr>
        <w:pStyle w:val="TOC5"/>
        <w:rPr>
          <w:rFonts w:asciiTheme="minorHAnsi" w:eastAsiaTheme="minorEastAsia" w:hAnsiTheme="minorHAnsi" w:cstheme="minorBidi"/>
          <w:sz w:val="22"/>
          <w:szCs w:val="22"/>
          <w:lang w:eastAsia="en-AU"/>
        </w:rPr>
      </w:pPr>
      <w:r>
        <w:tab/>
      </w:r>
      <w:hyperlink w:anchor="_Toc25662205" w:history="1">
        <w:r w:rsidRPr="00392943">
          <w:t>89</w:t>
        </w:r>
        <w:r>
          <w:rPr>
            <w:rFonts w:asciiTheme="minorHAnsi" w:eastAsiaTheme="minorEastAsia" w:hAnsiTheme="minorHAnsi" w:cstheme="minorBidi"/>
            <w:sz w:val="22"/>
            <w:szCs w:val="22"/>
            <w:lang w:eastAsia="en-AU"/>
          </w:rPr>
          <w:tab/>
        </w:r>
        <w:r w:rsidRPr="00392943">
          <w:t>Power to seize things</w:t>
        </w:r>
        <w:r>
          <w:tab/>
        </w:r>
        <w:r>
          <w:fldChar w:fldCharType="begin"/>
        </w:r>
        <w:r>
          <w:instrText xml:space="preserve"> PAGEREF _Toc25662205 \h </w:instrText>
        </w:r>
        <w:r>
          <w:fldChar w:fldCharType="separate"/>
        </w:r>
        <w:r w:rsidR="00B2226E">
          <w:t>82</w:t>
        </w:r>
        <w:r>
          <w:fldChar w:fldCharType="end"/>
        </w:r>
      </w:hyperlink>
    </w:p>
    <w:p w14:paraId="4DFCD4DA" w14:textId="383860B2" w:rsidR="000B4EBE" w:rsidRDefault="000B4EBE">
      <w:pPr>
        <w:pStyle w:val="TOC5"/>
        <w:rPr>
          <w:rFonts w:asciiTheme="minorHAnsi" w:eastAsiaTheme="minorEastAsia" w:hAnsiTheme="minorHAnsi" w:cstheme="minorBidi"/>
          <w:sz w:val="22"/>
          <w:szCs w:val="22"/>
          <w:lang w:eastAsia="en-AU"/>
        </w:rPr>
      </w:pPr>
      <w:r>
        <w:tab/>
      </w:r>
      <w:hyperlink w:anchor="_Toc25662206" w:history="1">
        <w:r w:rsidRPr="00392943">
          <w:t>90</w:t>
        </w:r>
        <w:r>
          <w:rPr>
            <w:rFonts w:asciiTheme="minorHAnsi" w:eastAsiaTheme="minorEastAsia" w:hAnsiTheme="minorHAnsi" w:cstheme="minorBidi"/>
            <w:sz w:val="22"/>
            <w:szCs w:val="22"/>
            <w:lang w:eastAsia="en-AU"/>
          </w:rPr>
          <w:tab/>
        </w:r>
        <w:r w:rsidRPr="00392943">
          <w:t>Direction to give name and address</w:t>
        </w:r>
        <w:r>
          <w:tab/>
        </w:r>
        <w:r>
          <w:fldChar w:fldCharType="begin"/>
        </w:r>
        <w:r>
          <w:instrText xml:space="preserve"> PAGEREF _Toc25662206 \h </w:instrText>
        </w:r>
        <w:r>
          <w:fldChar w:fldCharType="separate"/>
        </w:r>
        <w:r w:rsidR="00B2226E">
          <w:t>83</w:t>
        </w:r>
        <w:r>
          <w:fldChar w:fldCharType="end"/>
        </w:r>
      </w:hyperlink>
    </w:p>
    <w:p w14:paraId="777E946C" w14:textId="35EE3DCA" w:rsidR="000B4EBE" w:rsidRDefault="000B4EBE">
      <w:pPr>
        <w:pStyle w:val="TOC5"/>
        <w:rPr>
          <w:rFonts w:asciiTheme="minorHAnsi" w:eastAsiaTheme="minorEastAsia" w:hAnsiTheme="minorHAnsi" w:cstheme="minorBidi"/>
          <w:sz w:val="22"/>
          <w:szCs w:val="22"/>
          <w:lang w:eastAsia="en-AU"/>
        </w:rPr>
      </w:pPr>
      <w:r>
        <w:tab/>
      </w:r>
      <w:hyperlink w:anchor="_Toc25662207" w:history="1">
        <w:r w:rsidRPr="00392943">
          <w:t>91</w:t>
        </w:r>
        <w:r>
          <w:rPr>
            <w:rFonts w:asciiTheme="minorHAnsi" w:eastAsiaTheme="minorEastAsia" w:hAnsiTheme="minorHAnsi" w:cstheme="minorBidi"/>
            <w:sz w:val="22"/>
            <w:szCs w:val="22"/>
            <w:lang w:eastAsia="en-AU"/>
          </w:rPr>
          <w:tab/>
        </w:r>
        <w:r w:rsidRPr="00392943">
          <w:t>Offence—fail to comply with direction to give name and address</w:t>
        </w:r>
        <w:r>
          <w:tab/>
        </w:r>
        <w:r>
          <w:fldChar w:fldCharType="begin"/>
        </w:r>
        <w:r>
          <w:instrText xml:space="preserve"> PAGEREF _Toc25662207 \h </w:instrText>
        </w:r>
        <w:r>
          <w:fldChar w:fldCharType="separate"/>
        </w:r>
        <w:r w:rsidR="00B2226E">
          <w:t>84</w:t>
        </w:r>
        <w:r>
          <w:fldChar w:fldCharType="end"/>
        </w:r>
      </w:hyperlink>
    </w:p>
    <w:p w14:paraId="4E10DC49" w14:textId="1FE91371" w:rsidR="000B4EBE" w:rsidRDefault="003E11CB">
      <w:pPr>
        <w:pStyle w:val="TOC3"/>
        <w:rPr>
          <w:rFonts w:asciiTheme="minorHAnsi" w:eastAsiaTheme="minorEastAsia" w:hAnsiTheme="minorHAnsi" w:cstheme="minorBidi"/>
          <w:b w:val="0"/>
          <w:sz w:val="22"/>
          <w:szCs w:val="22"/>
          <w:lang w:eastAsia="en-AU"/>
        </w:rPr>
      </w:pPr>
      <w:hyperlink w:anchor="_Toc25662208" w:history="1">
        <w:r w:rsidR="000B4EBE" w:rsidRPr="00392943">
          <w:t>Division 6.3</w:t>
        </w:r>
        <w:r w:rsidR="000B4EBE">
          <w:rPr>
            <w:rFonts w:asciiTheme="minorHAnsi" w:eastAsiaTheme="minorEastAsia" w:hAnsiTheme="minorHAnsi" w:cstheme="minorBidi"/>
            <w:b w:val="0"/>
            <w:sz w:val="22"/>
            <w:szCs w:val="22"/>
            <w:lang w:eastAsia="en-AU"/>
          </w:rPr>
          <w:tab/>
        </w:r>
        <w:r w:rsidR="000B4EBE" w:rsidRPr="00392943">
          <w:t>Search warrants</w:t>
        </w:r>
        <w:r w:rsidR="000B4EBE" w:rsidRPr="000B4EBE">
          <w:rPr>
            <w:vanish/>
          </w:rPr>
          <w:tab/>
        </w:r>
        <w:r w:rsidR="000B4EBE" w:rsidRPr="000B4EBE">
          <w:rPr>
            <w:vanish/>
          </w:rPr>
          <w:fldChar w:fldCharType="begin"/>
        </w:r>
        <w:r w:rsidR="000B4EBE" w:rsidRPr="000B4EBE">
          <w:rPr>
            <w:vanish/>
          </w:rPr>
          <w:instrText xml:space="preserve"> PAGEREF _Toc25662208 \h </w:instrText>
        </w:r>
        <w:r w:rsidR="000B4EBE" w:rsidRPr="000B4EBE">
          <w:rPr>
            <w:vanish/>
          </w:rPr>
        </w:r>
        <w:r w:rsidR="000B4EBE" w:rsidRPr="000B4EBE">
          <w:rPr>
            <w:vanish/>
          </w:rPr>
          <w:fldChar w:fldCharType="separate"/>
        </w:r>
        <w:r w:rsidR="00B2226E">
          <w:rPr>
            <w:vanish/>
          </w:rPr>
          <w:t>85</w:t>
        </w:r>
        <w:r w:rsidR="000B4EBE" w:rsidRPr="000B4EBE">
          <w:rPr>
            <w:vanish/>
          </w:rPr>
          <w:fldChar w:fldCharType="end"/>
        </w:r>
      </w:hyperlink>
    </w:p>
    <w:p w14:paraId="77DFA978" w14:textId="287C3747" w:rsidR="000B4EBE" w:rsidRDefault="000B4EBE">
      <w:pPr>
        <w:pStyle w:val="TOC5"/>
        <w:rPr>
          <w:rFonts w:asciiTheme="minorHAnsi" w:eastAsiaTheme="minorEastAsia" w:hAnsiTheme="minorHAnsi" w:cstheme="minorBidi"/>
          <w:sz w:val="22"/>
          <w:szCs w:val="22"/>
          <w:lang w:eastAsia="en-AU"/>
        </w:rPr>
      </w:pPr>
      <w:r>
        <w:tab/>
      </w:r>
      <w:hyperlink w:anchor="_Toc25662209" w:history="1">
        <w:r w:rsidRPr="00392943">
          <w:t>92</w:t>
        </w:r>
        <w:r>
          <w:rPr>
            <w:rFonts w:asciiTheme="minorHAnsi" w:eastAsiaTheme="minorEastAsia" w:hAnsiTheme="minorHAnsi" w:cstheme="minorBidi"/>
            <w:sz w:val="22"/>
            <w:szCs w:val="22"/>
            <w:lang w:eastAsia="en-AU"/>
          </w:rPr>
          <w:tab/>
        </w:r>
        <w:r w:rsidRPr="00392943">
          <w:t>Warrants—generally</w:t>
        </w:r>
        <w:r>
          <w:tab/>
        </w:r>
        <w:r>
          <w:fldChar w:fldCharType="begin"/>
        </w:r>
        <w:r>
          <w:instrText xml:space="preserve"> PAGEREF _Toc25662209 \h </w:instrText>
        </w:r>
        <w:r>
          <w:fldChar w:fldCharType="separate"/>
        </w:r>
        <w:r w:rsidR="00B2226E">
          <w:t>85</w:t>
        </w:r>
        <w:r>
          <w:fldChar w:fldCharType="end"/>
        </w:r>
      </w:hyperlink>
    </w:p>
    <w:p w14:paraId="5A754F56" w14:textId="741BEA84" w:rsidR="000B4EBE" w:rsidRDefault="000B4EBE">
      <w:pPr>
        <w:pStyle w:val="TOC5"/>
        <w:rPr>
          <w:rFonts w:asciiTheme="minorHAnsi" w:eastAsiaTheme="minorEastAsia" w:hAnsiTheme="minorHAnsi" w:cstheme="minorBidi"/>
          <w:sz w:val="22"/>
          <w:szCs w:val="22"/>
          <w:lang w:eastAsia="en-AU"/>
        </w:rPr>
      </w:pPr>
      <w:r>
        <w:tab/>
      </w:r>
      <w:hyperlink w:anchor="_Toc25662210" w:history="1">
        <w:r w:rsidRPr="00392943">
          <w:t>93</w:t>
        </w:r>
        <w:r>
          <w:rPr>
            <w:rFonts w:asciiTheme="minorHAnsi" w:eastAsiaTheme="minorEastAsia" w:hAnsiTheme="minorHAnsi" w:cstheme="minorBidi"/>
            <w:sz w:val="22"/>
            <w:szCs w:val="22"/>
            <w:lang w:eastAsia="en-AU"/>
          </w:rPr>
          <w:tab/>
        </w:r>
        <w:r w:rsidRPr="00392943">
          <w:t>Warrants—application other than in person</w:t>
        </w:r>
        <w:r>
          <w:tab/>
        </w:r>
        <w:r>
          <w:fldChar w:fldCharType="begin"/>
        </w:r>
        <w:r>
          <w:instrText xml:space="preserve"> PAGEREF _Toc25662210 \h </w:instrText>
        </w:r>
        <w:r>
          <w:fldChar w:fldCharType="separate"/>
        </w:r>
        <w:r w:rsidR="00B2226E">
          <w:t>86</w:t>
        </w:r>
        <w:r>
          <w:fldChar w:fldCharType="end"/>
        </w:r>
      </w:hyperlink>
    </w:p>
    <w:p w14:paraId="61718210" w14:textId="2CEE2E02" w:rsidR="000B4EBE" w:rsidRDefault="000B4EBE">
      <w:pPr>
        <w:pStyle w:val="TOC5"/>
        <w:rPr>
          <w:rFonts w:asciiTheme="minorHAnsi" w:eastAsiaTheme="minorEastAsia" w:hAnsiTheme="minorHAnsi" w:cstheme="minorBidi"/>
          <w:sz w:val="22"/>
          <w:szCs w:val="22"/>
          <w:lang w:eastAsia="en-AU"/>
        </w:rPr>
      </w:pPr>
      <w:r>
        <w:tab/>
      </w:r>
      <w:hyperlink w:anchor="_Toc25662211" w:history="1">
        <w:r w:rsidRPr="00392943">
          <w:t>94</w:t>
        </w:r>
        <w:r>
          <w:rPr>
            <w:rFonts w:asciiTheme="minorHAnsi" w:eastAsiaTheme="minorEastAsia" w:hAnsiTheme="minorHAnsi" w:cstheme="minorBidi"/>
            <w:sz w:val="22"/>
            <w:szCs w:val="22"/>
            <w:lang w:eastAsia="en-AU"/>
          </w:rPr>
          <w:tab/>
        </w:r>
        <w:r w:rsidRPr="00392943">
          <w:t>Warrants—announcement before entry</w:t>
        </w:r>
        <w:r>
          <w:tab/>
        </w:r>
        <w:r>
          <w:fldChar w:fldCharType="begin"/>
        </w:r>
        <w:r>
          <w:instrText xml:space="preserve"> PAGEREF _Toc25662211 \h </w:instrText>
        </w:r>
        <w:r>
          <w:fldChar w:fldCharType="separate"/>
        </w:r>
        <w:r w:rsidR="00B2226E">
          <w:t>87</w:t>
        </w:r>
        <w:r>
          <w:fldChar w:fldCharType="end"/>
        </w:r>
      </w:hyperlink>
    </w:p>
    <w:p w14:paraId="5A978843" w14:textId="5403F2A8" w:rsidR="000B4EBE" w:rsidRDefault="000B4EBE">
      <w:pPr>
        <w:pStyle w:val="TOC5"/>
        <w:rPr>
          <w:rFonts w:asciiTheme="minorHAnsi" w:eastAsiaTheme="minorEastAsia" w:hAnsiTheme="minorHAnsi" w:cstheme="minorBidi"/>
          <w:sz w:val="22"/>
          <w:szCs w:val="22"/>
          <w:lang w:eastAsia="en-AU"/>
        </w:rPr>
      </w:pPr>
      <w:r>
        <w:tab/>
      </w:r>
      <w:hyperlink w:anchor="_Toc25662212" w:history="1">
        <w:r w:rsidRPr="00392943">
          <w:t>95</w:t>
        </w:r>
        <w:r>
          <w:rPr>
            <w:rFonts w:asciiTheme="minorHAnsi" w:eastAsiaTheme="minorEastAsia" w:hAnsiTheme="minorHAnsi" w:cstheme="minorBidi"/>
            <w:sz w:val="22"/>
            <w:szCs w:val="22"/>
            <w:lang w:eastAsia="en-AU"/>
          </w:rPr>
          <w:tab/>
        </w:r>
        <w:r w:rsidRPr="00392943">
          <w:t>Details of warrant to be given to occupier etc</w:t>
        </w:r>
        <w:r>
          <w:tab/>
        </w:r>
        <w:r>
          <w:fldChar w:fldCharType="begin"/>
        </w:r>
        <w:r>
          <w:instrText xml:space="preserve"> PAGEREF _Toc25662212 \h </w:instrText>
        </w:r>
        <w:r>
          <w:fldChar w:fldCharType="separate"/>
        </w:r>
        <w:r w:rsidR="00B2226E">
          <w:t>88</w:t>
        </w:r>
        <w:r>
          <w:fldChar w:fldCharType="end"/>
        </w:r>
      </w:hyperlink>
    </w:p>
    <w:p w14:paraId="02535420" w14:textId="0D269B5B" w:rsidR="000B4EBE" w:rsidRDefault="000B4EBE">
      <w:pPr>
        <w:pStyle w:val="TOC5"/>
        <w:rPr>
          <w:rFonts w:asciiTheme="minorHAnsi" w:eastAsiaTheme="minorEastAsia" w:hAnsiTheme="minorHAnsi" w:cstheme="minorBidi"/>
          <w:sz w:val="22"/>
          <w:szCs w:val="22"/>
          <w:lang w:eastAsia="en-AU"/>
        </w:rPr>
      </w:pPr>
      <w:r>
        <w:tab/>
      </w:r>
      <w:hyperlink w:anchor="_Toc25662213" w:history="1">
        <w:r w:rsidRPr="00392943">
          <w:t>96</w:t>
        </w:r>
        <w:r>
          <w:rPr>
            <w:rFonts w:asciiTheme="minorHAnsi" w:eastAsiaTheme="minorEastAsia" w:hAnsiTheme="minorHAnsi" w:cstheme="minorBidi"/>
            <w:sz w:val="22"/>
            <w:szCs w:val="22"/>
            <w:lang w:eastAsia="en-AU"/>
          </w:rPr>
          <w:tab/>
        </w:r>
        <w:r w:rsidRPr="00392943">
          <w:t>Occupier entitled to be present during search etc</w:t>
        </w:r>
        <w:r>
          <w:tab/>
        </w:r>
        <w:r>
          <w:fldChar w:fldCharType="begin"/>
        </w:r>
        <w:r>
          <w:instrText xml:space="preserve"> PAGEREF _Toc25662213 \h </w:instrText>
        </w:r>
        <w:r>
          <w:fldChar w:fldCharType="separate"/>
        </w:r>
        <w:r w:rsidR="00B2226E">
          <w:t>88</w:t>
        </w:r>
        <w:r>
          <w:fldChar w:fldCharType="end"/>
        </w:r>
      </w:hyperlink>
    </w:p>
    <w:p w14:paraId="51CF04AC" w14:textId="589F2320" w:rsidR="000B4EBE" w:rsidRDefault="000B4EBE">
      <w:pPr>
        <w:pStyle w:val="TOC5"/>
        <w:rPr>
          <w:rFonts w:asciiTheme="minorHAnsi" w:eastAsiaTheme="minorEastAsia" w:hAnsiTheme="minorHAnsi" w:cstheme="minorBidi"/>
          <w:sz w:val="22"/>
          <w:szCs w:val="22"/>
          <w:lang w:eastAsia="en-AU"/>
        </w:rPr>
      </w:pPr>
      <w:r>
        <w:tab/>
      </w:r>
      <w:hyperlink w:anchor="_Toc25662214" w:history="1">
        <w:r w:rsidRPr="00392943">
          <w:t>97</w:t>
        </w:r>
        <w:r>
          <w:rPr>
            <w:rFonts w:asciiTheme="minorHAnsi" w:eastAsiaTheme="minorEastAsia" w:hAnsiTheme="minorHAnsi" w:cstheme="minorBidi"/>
            <w:sz w:val="22"/>
            <w:szCs w:val="22"/>
            <w:lang w:eastAsia="en-AU"/>
          </w:rPr>
          <w:tab/>
        </w:r>
        <w:r w:rsidRPr="00392943">
          <w:t>Receipt for things seized</w:t>
        </w:r>
        <w:r>
          <w:tab/>
        </w:r>
        <w:r>
          <w:fldChar w:fldCharType="begin"/>
        </w:r>
        <w:r>
          <w:instrText xml:space="preserve"> PAGEREF _Toc25662214 \h </w:instrText>
        </w:r>
        <w:r>
          <w:fldChar w:fldCharType="separate"/>
        </w:r>
        <w:r w:rsidR="00B2226E">
          <w:t>89</w:t>
        </w:r>
        <w:r>
          <w:fldChar w:fldCharType="end"/>
        </w:r>
      </w:hyperlink>
    </w:p>
    <w:p w14:paraId="0DF32B68" w14:textId="3FB7BCEB" w:rsidR="000B4EBE" w:rsidRDefault="000B4EBE">
      <w:pPr>
        <w:pStyle w:val="TOC5"/>
        <w:rPr>
          <w:rFonts w:asciiTheme="minorHAnsi" w:eastAsiaTheme="minorEastAsia" w:hAnsiTheme="minorHAnsi" w:cstheme="minorBidi"/>
          <w:sz w:val="22"/>
          <w:szCs w:val="22"/>
          <w:lang w:eastAsia="en-AU"/>
        </w:rPr>
      </w:pPr>
      <w:r>
        <w:tab/>
      </w:r>
      <w:hyperlink w:anchor="_Toc25662215" w:history="1">
        <w:r w:rsidRPr="00392943">
          <w:t>98</w:t>
        </w:r>
        <w:r>
          <w:rPr>
            <w:rFonts w:asciiTheme="minorHAnsi" w:eastAsiaTheme="minorEastAsia" w:hAnsiTheme="minorHAnsi" w:cstheme="minorBidi"/>
            <w:sz w:val="22"/>
            <w:szCs w:val="22"/>
            <w:lang w:eastAsia="en-AU"/>
          </w:rPr>
          <w:tab/>
        </w:r>
        <w:r w:rsidRPr="00392943">
          <w:t>Moving things to another place</w:t>
        </w:r>
        <w:r>
          <w:tab/>
        </w:r>
        <w:r>
          <w:fldChar w:fldCharType="begin"/>
        </w:r>
        <w:r>
          <w:instrText xml:space="preserve"> PAGEREF _Toc25662215 \h </w:instrText>
        </w:r>
        <w:r>
          <w:fldChar w:fldCharType="separate"/>
        </w:r>
        <w:r w:rsidR="00B2226E">
          <w:t>89</w:t>
        </w:r>
        <w:r>
          <w:fldChar w:fldCharType="end"/>
        </w:r>
      </w:hyperlink>
    </w:p>
    <w:p w14:paraId="44D4F4FF" w14:textId="0D8D4466" w:rsidR="000B4EBE" w:rsidRDefault="000B4EBE">
      <w:pPr>
        <w:pStyle w:val="TOC5"/>
        <w:rPr>
          <w:rFonts w:asciiTheme="minorHAnsi" w:eastAsiaTheme="minorEastAsia" w:hAnsiTheme="minorHAnsi" w:cstheme="minorBidi"/>
          <w:sz w:val="22"/>
          <w:szCs w:val="22"/>
          <w:lang w:eastAsia="en-AU"/>
        </w:rPr>
      </w:pPr>
      <w:r>
        <w:tab/>
      </w:r>
      <w:hyperlink w:anchor="_Toc25662216" w:history="1">
        <w:r w:rsidRPr="00392943">
          <w:t>99</w:t>
        </w:r>
        <w:r>
          <w:rPr>
            <w:rFonts w:asciiTheme="minorHAnsi" w:eastAsiaTheme="minorEastAsia" w:hAnsiTheme="minorHAnsi" w:cstheme="minorBidi"/>
            <w:sz w:val="22"/>
            <w:szCs w:val="22"/>
            <w:lang w:eastAsia="en-AU"/>
          </w:rPr>
          <w:tab/>
        </w:r>
        <w:r w:rsidRPr="00392943">
          <w:t>Access to things seized</w:t>
        </w:r>
        <w:r>
          <w:tab/>
        </w:r>
        <w:r>
          <w:fldChar w:fldCharType="begin"/>
        </w:r>
        <w:r>
          <w:instrText xml:space="preserve"> PAGEREF _Toc25662216 \h </w:instrText>
        </w:r>
        <w:r>
          <w:fldChar w:fldCharType="separate"/>
        </w:r>
        <w:r w:rsidR="00B2226E">
          <w:t>90</w:t>
        </w:r>
        <w:r>
          <w:fldChar w:fldCharType="end"/>
        </w:r>
      </w:hyperlink>
    </w:p>
    <w:p w14:paraId="38C7A7AA" w14:textId="46FA6144" w:rsidR="000B4EBE" w:rsidRDefault="000B4EBE">
      <w:pPr>
        <w:pStyle w:val="TOC5"/>
        <w:rPr>
          <w:rFonts w:asciiTheme="minorHAnsi" w:eastAsiaTheme="minorEastAsia" w:hAnsiTheme="minorHAnsi" w:cstheme="minorBidi"/>
          <w:sz w:val="22"/>
          <w:szCs w:val="22"/>
          <w:lang w:eastAsia="en-AU"/>
        </w:rPr>
      </w:pPr>
      <w:r>
        <w:tab/>
      </w:r>
      <w:hyperlink w:anchor="_Toc25662217" w:history="1">
        <w:r w:rsidRPr="00392943">
          <w:t>100</w:t>
        </w:r>
        <w:r>
          <w:rPr>
            <w:rFonts w:asciiTheme="minorHAnsi" w:eastAsiaTheme="minorEastAsia" w:hAnsiTheme="minorHAnsi" w:cstheme="minorBidi"/>
            <w:sz w:val="22"/>
            <w:szCs w:val="22"/>
            <w:lang w:eastAsia="en-AU"/>
          </w:rPr>
          <w:tab/>
        </w:r>
        <w:r w:rsidRPr="00392943">
          <w:t>Return of things seized</w:t>
        </w:r>
        <w:r>
          <w:tab/>
        </w:r>
        <w:r>
          <w:fldChar w:fldCharType="begin"/>
        </w:r>
        <w:r>
          <w:instrText xml:space="preserve"> PAGEREF _Toc25662217 \h </w:instrText>
        </w:r>
        <w:r>
          <w:fldChar w:fldCharType="separate"/>
        </w:r>
        <w:r w:rsidR="00B2226E">
          <w:t>91</w:t>
        </w:r>
        <w:r>
          <w:fldChar w:fldCharType="end"/>
        </w:r>
      </w:hyperlink>
    </w:p>
    <w:p w14:paraId="5E77F41B" w14:textId="53F85118" w:rsidR="000B4EBE" w:rsidRDefault="000B4EBE">
      <w:pPr>
        <w:pStyle w:val="TOC5"/>
        <w:rPr>
          <w:rFonts w:asciiTheme="minorHAnsi" w:eastAsiaTheme="minorEastAsia" w:hAnsiTheme="minorHAnsi" w:cstheme="minorBidi"/>
          <w:sz w:val="22"/>
          <w:szCs w:val="22"/>
          <w:lang w:eastAsia="en-AU"/>
        </w:rPr>
      </w:pPr>
      <w:r>
        <w:tab/>
      </w:r>
      <w:hyperlink w:anchor="_Toc25662218" w:history="1">
        <w:r w:rsidRPr="00392943">
          <w:t>101</w:t>
        </w:r>
        <w:r>
          <w:rPr>
            <w:rFonts w:asciiTheme="minorHAnsi" w:eastAsiaTheme="minorEastAsia" w:hAnsiTheme="minorHAnsi" w:cstheme="minorBidi"/>
            <w:sz w:val="22"/>
            <w:szCs w:val="22"/>
            <w:lang w:eastAsia="en-AU"/>
          </w:rPr>
          <w:tab/>
        </w:r>
        <w:r w:rsidRPr="00392943">
          <w:t>Damage etc to be minimised</w:t>
        </w:r>
        <w:r>
          <w:tab/>
        </w:r>
        <w:r>
          <w:fldChar w:fldCharType="begin"/>
        </w:r>
        <w:r>
          <w:instrText xml:space="preserve"> PAGEREF _Toc25662218 \h </w:instrText>
        </w:r>
        <w:r>
          <w:fldChar w:fldCharType="separate"/>
        </w:r>
        <w:r w:rsidR="00B2226E">
          <w:t>92</w:t>
        </w:r>
        <w:r>
          <w:fldChar w:fldCharType="end"/>
        </w:r>
      </w:hyperlink>
    </w:p>
    <w:p w14:paraId="3ADC975C" w14:textId="13CBEB9B" w:rsidR="000B4EBE" w:rsidRDefault="000B4EBE">
      <w:pPr>
        <w:pStyle w:val="TOC5"/>
        <w:rPr>
          <w:rFonts w:asciiTheme="minorHAnsi" w:eastAsiaTheme="minorEastAsia" w:hAnsiTheme="minorHAnsi" w:cstheme="minorBidi"/>
          <w:sz w:val="22"/>
          <w:szCs w:val="22"/>
          <w:lang w:eastAsia="en-AU"/>
        </w:rPr>
      </w:pPr>
      <w:r>
        <w:tab/>
      </w:r>
      <w:hyperlink w:anchor="_Toc25662219" w:history="1">
        <w:r w:rsidRPr="00392943">
          <w:t>102</w:t>
        </w:r>
        <w:r>
          <w:rPr>
            <w:rFonts w:asciiTheme="minorHAnsi" w:eastAsiaTheme="minorEastAsia" w:hAnsiTheme="minorHAnsi" w:cstheme="minorBidi"/>
            <w:sz w:val="22"/>
            <w:szCs w:val="22"/>
            <w:lang w:eastAsia="en-AU"/>
          </w:rPr>
          <w:tab/>
        </w:r>
        <w:r w:rsidRPr="00392943">
          <w:t>Compensation for exercise of enforcement powers</w:t>
        </w:r>
        <w:r>
          <w:tab/>
        </w:r>
        <w:r>
          <w:fldChar w:fldCharType="begin"/>
        </w:r>
        <w:r>
          <w:instrText xml:space="preserve"> PAGEREF _Toc25662219 \h </w:instrText>
        </w:r>
        <w:r>
          <w:fldChar w:fldCharType="separate"/>
        </w:r>
        <w:r w:rsidR="00B2226E">
          <w:t>92</w:t>
        </w:r>
        <w:r>
          <w:fldChar w:fldCharType="end"/>
        </w:r>
      </w:hyperlink>
    </w:p>
    <w:p w14:paraId="3BA77F4F" w14:textId="383D157D" w:rsidR="000B4EBE" w:rsidRDefault="003E11CB">
      <w:pPr>
        <w:pStyle w:val="TOC2"/>
        <w:rPr>
          <w:rFonts w:asciiTheme="minorHAnsi" w:eastAsiaTheme="minorEastAsia" w:hAnsiTheme="minorHAnsi" w:cstheme="minorBidi"/>
          <w:b w:val="0"/>
          <w:sz w:val="22"/>
          <w:szCs w:val="22"/>
          <w:lang w:eastAsia="en-AU"/>
        </w:rPr>
      </w:pPr>
      <w:hyperlink w:anchor="_Toc25662220" w:history="1">
        <w:r w:rsidR="000B4EBE" w:rsidRPr="00392943">
          <w:t>Part 7</w:t>
        </w:r>
        <w:r w:rsidR="000B4EBE">
          <w:rPr>
            <w:rFonts w:asciiTheme="minorHAnsi" w:eastAsiaTheme="minorEastAsia" w:hAnsiTheme="minorHAnsi" w:cstheme="minorBidi"/>
            <w:b w:val="0"/>
            <w:sz w:val="22"/>
            <w:szCs w:val="22"/>
            <w:lang w:eastAsia="en-AU"/>
          </w:rPr>
          <w:tab/>
        </w:r>
        <w:r w:rsidR="000B4EBE" w:rsidRPr="00392943">
          <w:t>Perpetual care trusts</w:t>
        </w:r>
        <w:r w:rsidR="000B4EBE" w:rsidRPr="000B4EBE">
          <w:rPr>
            <w:vanish/>
          </w:rPr>
          <w:tab/>
        </w:r>
        <w:r w:rsidR="000B4EBE" w:rsidRPr="000B4EBE">
          <w:rPr>
            <w:vanish/>
          </w:rPr>
          <w:fldChar w:fldCharType="begin"/>
        </w:r>
        <w:r w:rsidR="000B4EBE" w:rsidRPr="000B4EBE">
          <w:rPr>
            <w:vanish/>
          </w:rPr>
          <w:instrText xml:space="preserve"> PAGEREF _Toc25662220 \h </w:instrText>
        </w:r>
        <w:r w:rsidR="000B4EBE" w:rsidRPr="000B4EBE">
          <w:rPr>
            <w:vanish/>
          </w:rPr>
        </w:r>
        <w:r w:rsidR="000B4EBE" w:rsidRPr="000B4EBE">
          <w:rPr>
            <w:vanish/>
          </w:rPr>
          <w:fldChar w:fldCharType="separate"/>
        </w:r>
        <w:r w:rsidR="00B2226E">
          <w:rPr>
            <w:vanish/>
          </w:rPr>
          <w:t>94</w:t>
        </w:r>
        <w:r w:rsidR="000B4EBE" w:rsidRPr="000B4EBE">
          <w:rPr>
            <w:vanish/>
          </w:rPr>
          <w:fldChar w:fldCharType="end"/>
        </w:r>
      </w:hyperlink>
    </w:p>
    <w:p w14:paraId="23CBE034" w14:textId="0D1375BE" w:rsidR="000B4EBE" w:rsidRDefault="000B4EBE">
      <w:pPr>
        <w:pStyle w:val="TOC5"/>
        <w:rPr>
          <w:rFonts w:asciiTheme="minorHAnsi" w:eastAsiaTheme="minorEastAsia" w:hAnsiTheme="minorHAnsi" w:cstheme="minorBidi"/>
          <w:sz w:val="22"/>
          <w:szCs w:val="22"/>
          <w:lang w:eastAsia="en-AU"/>
        </w:rPr>
      </w:pPr>
      <w:r>
        <w:tab/>
      </w:r>
      <w:hyperlink w:anchor="_Toc25662221" w:history="1">
        <w:r w:rsidRPr="00392943">
          <w:t>103</w:t>
        </w:r>
        <w:r>
          <w:rPr>
            <w:rFonts w:asciiTheme="minorHAnsi" w:eastAsiaTheme="minorEastAsia" w:hAnsiTheme="minorHAnsi" w:cstheme="minorBidi"/>
            <w:sz w:val="22"/>
            <w:szCs w:val="22"/>
            <w:lang w:eastAsia="en-AU"/>
          </w:rPr>
          <w:tab/>
        </w:r>
        <w:r w:rsidRPr="00392943">
          <w:t>Authority perpetual care trust—establishment</w:t>
        </w:r>
        <w:r>
          <w:tab/>
        </w:r>
        <w:r>
          <w:fldChar w:fldCharType="begin"/>
        </w:r>
        <w:r>
          <w:instrText xml:space="preserve"> PAGEREF _Toc25662221 \h </w:instrText>
        </w:r>
        <w:r>
          <w:fldChar w:fldCharType="separate"/>
        </w:r>
        <w:r w:rsidR="00B2226E">
          <w:t>94</w:t>
        </w:r>
        <w:r>
          <w:fldChar w:fldCharType="end"/>
        </w:r>
      </w:hyperlink>
    </w:p>
    <w:p w14:paraId="5F64F0F2" w14:textId="018CE174" w:rsidR="000B4EBE" w:rsidRDefault="000B4EBE">
      <w:pPr>
        <w:pStyle w:val="TOC5"/>
        <w:rPr>
          <w:rFonts w:asciiTheme="minorHAnsi" w:eastAsiaTheme="minorEastAsia" w:hAnsiTheme="minorHAnsi" w:cstheme="minorBidi"/>
          <w:sz w:val="22"/>
          <w:szCs w:val="22"/>
          <w:lang w:eastAsia="en-AU"/>
        </w:rPr>
      </w:pPr>
      <w:r>
        <w:tab/>
      </w:r>
      <w:hyperlink w:anchor="_Toc25662222" w:history="1">
        <w:r w:rsidRPr="00392943">
          <w:t>104</w:t>
        </w:r>
        <w:r>
          <w:rPr>
            <w:rFonts w:asciiTheme="minorHAnsi" w:eastAsiaTheme="minorEastAsia" w:hAnsiTheme="minorHAnsi" w:cstheme="minorBidi"/>
            <w:sz w:val="22"/>
            <w:szCs w:val="22"/>
            <w:lang w:eastAsia="en-AU"/>
          </w:rPr>
          <w:tab/>
        </w:r>
        <w:r w:rsidRPr="00392943">
          <w:t>Licensee perpetual care trust—establishment</w:t>
        </w:r>
        <w:r>
          <w:tab/>
        </w:r>
        <w:r>
          <w:fldChar w:fldCharType="begin"/>
        </w:r>
        <w:r>
          <w:instrText xml:space="preserve"> PAGEREF _Toc25662222 \h </w:instrText>
        </w:r>
        <w:r>
          <w:fldChar w:fldCharType="separate"/>
        </w:r>
        <w:r w:rsidR="00B2226E">
          <w:t>94</w:t>
        </w:r>
        <w:r>
          <w:fldChar w:fldCharType="end"/>
        </w:r>
      </w:hyperlink>
    </w:p>
    <w:p w14:paraId="3E7C6DBF" w14:textId="04209221" w:rsidR="000B4EBE" w:rsidRDefault="000B4EBE">
      <w:pPr>
        <w:pStyle w:val="TOC5"/>
        <w:rPr>
          <w:rFonts w:asciiTheme="minorHAnsi" w:eastAsiaTheme="minorEastAsia" w:hAnsiTheme="minorHAnsi" w:cstheme="minorBidi"/>
          <w:sz w:val="22"/>
          <w:szCs w:val="22"/>
          <w:lang w:eastAsia="en-AU"/>
        </w:rPr>
      </w:pPr>
      <w:r>
        <w:tab/>
      </w:r>
      <w:hyperlink w:anchor="_Toc25662223" w:history="1">
        <w:r w:rsidRPr="00392943">
          <w:t>105</w:t>
        </w:r>
        <w:r>
          <w:rPr>
            <w:rFonts w:asciiTheme="minorHAnsi" w:eastAsiaTheme="minorEastAsia" w:hAnsiTheme="minorHAnsi" w:cstheme="minorBidi"/>
            <w:sz w:val="22"/>
            <w:szCs w:val="22"/>
            <w:lang w:eastAsia="en-AU"/>
          </w:rPr>
          <w:tab/>
        </w:r>
        <w:r w:rsidRPr="00392943">
          <w:t>Determination of trustee</w:t>
        </w:r>
        <w:r>
          <w:tab/>
        </w:r>
        <w:r>
          <w:fldChar w:fldCharType="begin"/>
        </w:r>
        <w:r>
          <w:instrText xml:space="preserve"> PAGEREF _Toc25662223 \h </w:instrText>
        </w:r>
        <w:r>
          <w:fldChar w:fldCharType="separate"/>
        </w:r>
        <w:r w:rsidR="00B2226E">
          <w:t>94</w:t>
        </w:r>
        <w:r>
          <w:fldChar w:fldCharType="end"/>
        </w:r>
      </w:hyperlink>
    </w:p>
    <w:p w14:paraId="468B1F90" w14:textId="454716A4" w:rsidR="000B4EBE" w:rsidRDefault="000B4EBE">
      <w:pPr>
        <w:pStyle w:val="TOC5"/>
        <w:rPr>
          <w:rFonts w:asciiTheme="minorHAnsi" w:eastAsiaTheme="minorEastAsia" w:hAnsiTheme="minorHAnsi" w:cstheme="minorBidi"/>
          <w:sz w:val="22"/>
          <w:szCs w:val="22"/>
          <w:lang w:eastAsia="en-AU"/>
        </w:rPr>
      </w:pPr>
      <w:r>
        <w:tab/>
      </w:r>
      <w:hyperlink w:anchor="_Toc25662224" w:history="1">
        <w:r w:rsidRPr="00392943">
          <w:t>106</w:t>
        </w:r>
        <w:r>
          <w:rPr>
            <w:rFonts w:asciiTheme="minorHAnsi" w:eastAsiaTheme="minorEastAsia" w:hAnsiTheme="minorHAnsi" w:cstheme="minorBidi"/>
            <w:sz w:val="22"/>
            <w:szCs w:val="22"/>
            <w:lang w:eastAsia="en-AU"/>
          </w:rPr>
          <w:tab/>
        </w:r>
        <w:r w:rsidRPr="00392943">
          <w:t>Determination of perpetual care trust percentage</w:t>
        </w:r>
        <w:r>
          <w:tab/>
        </w:r>
        <w:r>
          <w:fldChar w:fldCharType="begin"/>
        </w:r>
        <w:r>
          <w:instrText xml:space="preserve"> PAGEREF _Toc25662224 \h </w:instrText>
        </w:r>
        <w:r>
          <w:fldChar w:fldCharType="separate"/>
        </w:r>
        <w:r w:rsidR="00B2226E">
          <w:t>95</w:t>
        </w:r>
        <w:r>
          <w:fldChar w:fldCharType="end"/>
        </w:r>
      </w:hyperlink>
    </w:p>
    <w:p w14:paraId="6246B5B8" w14:textId="505934E3" w:rsidR="000B4EBE" w:rsidRDefault="000B4EBE">
      <w:pPr>
        <w:pStyle w:val="TOC5"/>
        <w:rPr>
          <w:rFonts w:asciiTheme="minorHAnsi" w:eastAsiaTheme="minorEastAsia" w:hAnsiTheme="minorHAnsi" w:cstheme="minorBidi"/>
          <w:sz w:val="22"/>
          <w:szCs w:val="22"/>
          <w:lang w:eastAsia="en-AU"/>
        </w:rPr>
      </w:pPr>
      <w:r>
        <w:tab/>
      </w:r>
      <w:hyperlink w:anchor="_Toc25662225" w:history="1">
        <w:r w:rsidRPr="00392943">
          <w:t>107</w:t>
        </w:r>
        <w:r>
          <w:rPr>
            <w:rFonts w:asciiTheme="minorHAnsi" w:eastAsiaTheme="minorEastAsia" w:hAnsiTheme="minorHAnsi" w:cstheme="minorBidi"/>
            <w:sz w:val="22"/>
            <w:szCs w:val="22"/>
            <w:lang w:eastAsia="en-AU"/>
          </w:rPr>
          <w:tab/>
        </w:r>
        <w:r w:rsidRPr="00392943">
          <w:t>Perpetual care trust percentage—requesting information and documents</w:t>
        </w:r>
        <w:r>
          <w:tab/>
        </w:r>
        <w:r>
          <w:fldChar w:fldCharType="begin"/>
        </w:r>
        <w:r>
          <w:instrText xml:space="preserve"> PAGEREF _Toc25662225 \h </w:instrText>
        </w:r>
        <w:r>
          <w:fldChar w:fldCharType="separate"/>
        </w:r>
        <w:r w:rsidR="00B2226E">
          <w:t>95</w:t>
        </w:r>
        <w:r>
          <w:fldChar w:fldCharType="end"/>
        </w:r>
      </w:hyperlink>
    </w:p>
    <w:p w14:paraId="4DB64EF3" w14:textId="2E3333FE" w:rsidR="000B4EBE" w:rsidRDefault="000B4EBE">
      <w:pPr>
        <w:pStyle w:val="TOC5"/>
        <w:rPr>
          <w:rFonts w:asciiTheme="minorHAnsi" w:eastAsiaTheme="minorEastAsia" w:hAnsiTheme="minorHAnsi" w:cstheme="minorBidi"/>
          <w:sz w:val="22"/>
          <w:szCs w:val="22"/>
          <w:lang w:eastAsia="en-AU"/>
        </w:rPr>
      </w:pPr>
      <w:r>
        <w:tab/>
      </w:r>
      <w:hyperlink w:anchor="_Toc25662226" w:history="1">
        <w:r w:rsidRPr="00392943">
          <w:t>108</w:t>
        </w:r>
        <w:r>
          <w:rPr>
            <w:rFonts w:asciiTheme="minorHAnsi" w:eastAsiaTheme="minorEastAsia" w:hAnsiTheme="minorHAnsi" w:cstheme="minorBidi"/>
            <w:sz w:val="22"/>
            <w:szCs w:val="22"/>
            <w:lang w:eastAsia="en-AU"/>
          </w:rPr>
          <w:tab/>
        </w:r>
        <w:r w:rsidRPr="00392943">
          <w:t>Perpetual care trust—licensee receipt</w:t>
        </w:r>
        <w:r>
          <w:tab/>
        </w:r>
        <w:r>
          <w:fldChar w:fldCharType="begin"/>
        </w:r>
        <w:r>
          <w:instrText xml:space="preserve"> PAGEREF _Toc25662226 \h </w:instrText>
        </w:r>
        <w:r>
          <w:fldChar w:fldCharType="separate"/>
        </w:r>
        <w:r w:rsidR="00B2226E">
          <w:t>96</w:t>
        </w:r>
        <w:r>
          <w:fldChar w:fldCharType="end"/>
        </w:r>
      </w:hyperlink>
    </w:p>
    <w:p w14:paraId="65FFAAD3" w14:textId="274963B2" w:rsidR="000B4EBE" w:rsidRDefault="000B4EBE">
      <w:pPr>
        <w:pStyle w:val="TOC5"/>
        <w:rPr>
          <w:rFonts w:asciiTheme="minorHAnsi" w:eastAsiaTheme="minorEastAsia" w:hAnsiTheme="minorHAnsi" w:cstheme="minorBidi"/>
          <w:sz w:val="22"/>
          <w:szCs w:val="22"/>
          <w:lang w:eastAsia="en-AU"/>
        </w:rPr>
      </w:pPr>
      <w:r>
        <w:tab/>
      </w:r>
      <w:hyperlink w:anchor="_Toc25662227" w:history="1">
        <w:r w:rsidRPr="00392943">
          <w:t>109</w:t>
        </w:r>
        <w:r>
          <w:rPr>
            <w:rFonts w:asciiTheme="minorHAnsi" w:eastAsiaTheme="minorEastAsia" w:hAnsiTheme="minorHAnsi" w:cstheme="minorBidi"/>
            <w:sz w:val="22"/>
            <w:szCs w:val="22"/>
            <w:lang w:eastAsia="en-AU"/>
          </w:rPr>
          <w:tab/>
        </w:r>
        <w:r w:rsidRPr="00392943">
          <w:t>Offence—failure to give perpetual care trust percentage</w:t>
        </w:r>
        <w:r>
          <w:tab/>
        </w:r>
        <w:r>
          <w:fldChar w:fldCharType="begin"/>
        </w:r>
        <w:r>
          <w:instrText xml:space="preserve"> PAGEREF _Toc25662227 \h </w:instrText>
        </w:r>
        <w:r>
          <w:fldChar w:fldCharType="separate"/>
        </w:r>
        <w:r w:rsidR="00B2226E">
          <w:t>96</w:t>
        </w:r>
        <w:r>
          <w:fldChar w:fldCharType="end"/>
        </w:r>
      </w:hyperlink>
    </w:p>
    <w:p w14:paraId="1C4945BC" w14:textId="39C51328" w:rsidR="000B4EBE" w:rsidRDefault="000B4EBE">
      <w:pPr>
        <w:pStyle w:val="TOC5"/>
        <w:rPr>
          <w:rFonts w:asciiTheme="minorHAnsi" w:eastAsiaTheme="minorEastAsia" w:hAnsiTheme="minorHAnsi" w:cstheme="minorBidi"/>
          <w:sz w:val="22"/>
          <w:szCs w:val="22"/>
          <w:lang w:eastAsia="en-AU"/>
        </w:rPr>
      </w:pPr>
      <w:r>
        <w:tab/>
      </w:r>
      <w:hyperlink w:anchor="_Toc25662228" w:history="1">
        <w:r w:rsidRPr="00392943">
          <w:t>110</w:t>
        </w:r>
        <w:r>
          <w:rPr>
            <w:rFonts w:asciiTheme="minorHAnsi" w:eastAsiaTheme="minorEastAsia" w:hAnsiTheme="minorHAnsi" w:cstheme="minorBidi"/>
            <w:sz w:val="22"/>
            <w:szCs w:val="22"/>
            <w:lang w:eastAsia="en-AU"/>
          </w:rPr>
          <w:tab/>
        </w:r>
        <w:r w:rsidRPr="00392943">
          <w:t>Offence—protection of perpetual care trust</w:t>
        </w:r>
        <w:r>
          <w:tab/>
        </w:r>
        <w:r>
          <w:fldChar w:fldCharType="begin"/>
        </w:r>
        <w:r>
          <w:instrText xml:space="preserve"> PAGEREF _Toc25662228 \h </w:instrText>
        </w:r>
        <w:r>
          <w:fldChar w:fldCharType="separate"/>
        </w:r>
        <w:r w:rsidR="00B2226E">
          <w:t>97</w:t>
        </w:r>
        <w:r>
          <w:fldChar w:fldCharType="end"/>
        </w:r>
      </w:hyperlink>
    </w:p>
    <w:p w14:paraId="4204F20C" w14:textId="44C0B171" w:rsidR="000B4EBE" w:rsidRDefault="000B4EBE">
      <w:pPr>
        <w:pStyle w:val="TOC5"/>
        <w:rPr>
          <w:rFonts w:asciiTheme="minorHAnsi" w:eastAsiaTheme="minorEastAsia" w:hAnsiTheme="minorHAnsi" w:cstheme="minorBidi"/>
          <w:sz w:val="22"/>
          <w:szCs w:val="22"/>
          <w:lang w:eastAsia="en-AU"/>
        </w:rPr>
      </w:pPr>
      <w:r>
        <w:tab/>
      </w:r>
      <w:hyperlink w:anchor="_Toc25662229" w:history="1">
        <w:r w:rsidRPr="00392943">
          <w:t>111</w:t>
        </w:r>
        <w:r>
          <w:rPr>
            <w:rFonts w:asciiTheme="minorHAnsi" w:eastAsiaTheme="minorEastAsia" w:hAnsiTheme="minorHAnsi" w:cstheme="minorBidi"/>
            <w:sz w:val="22"/>
            <w:szCs w:val="22"/>
            <w:lang w:eastAsia="en-AU"/>
          </w:rPr>
          <w:tab/>
        </w:r>
        <w:r w:rsidRPr="00392943">
          <w:t>Perpetual care trust—records</w:t>
        </w:r>
        <w:r>
          <w:tab/>
        </w:r>
        <w:r>
          <w:fldChar w:fldCharType="begin"/>
        </w:r>
        <w:r>
          <w:instrText xml:space="preserve"> PAGEREF _Toc25662229 \h </w:instrText>
        </w:r>
        <w:r>
          <w:fldChar w:fldCharType="separate"/>
        </w:r>
        <w:r w:rsidR="00B2226E">
          <w:t>97</w:t>
        </w:r>
        <w:r>
          <w:fldChar w:fldCharType="end"/>
        </w:r>
      </w:hyperlink>
    </w:p>
    <w:p w14:paraId="52C68B67" w14:textId="2ED3900D" w:rsidR="000B4EBE" w:rsidRDefault="000B4EBE">
      <w:pPr>
        <w:pStyle w:val="TOC5"/>
        <w:rPr>
          <w:rFonts w:asciiTheme="minorHAnsi" w:eastAsiaTheme="minorEastAsia" w:hAnsiTheme="minorHAnsi" w:cstheme="minorBidi"/>
          <w:sz w:val="22"/>
          <w:szCs w:val="22"/>
          <w:lang w:eastAsia="en-AU"/>
        </w:rPr>
      </w:pPr>
      <w:r>
        <w:tab/>
      </w:r>
      <w:hyperlink w:anchor="_Toc25662230" w:history="1">
        <w:r w:rsidRPr="00392943">
          <w:t>112</w:t>
        </w:r>
        <w:r>
          <w:rPr>
            <w:rFonts w:asciiTheme="minorHAnsi" w:eastAsiaTheme="minorEastAsia" w:hAnsiTheme="minorHAnsi" w:cstheme="minorBidi"/>
            <w:sz w:val="22"/>
            <w:szCs w:val="22"/>
            <w:lang w:eastAsia="en-AU"/>
          </w:rPr>
          <w:tab/>
        </w:r>
        <w:r w:rsidRPr="00392943">
          <w:t>Perpetual care trust—dissolution</w:t>
        </w:r>
        <w:r>
          <w:tab/>
        </w:r>
        <w:r>
          <w:fldChar w:fldCharType="begin"/>
        </w:r>
        <w:r>
          <w:instrText xml:space="preserve"> PAGEREF _Toc25662230 \h </w:instrText>
        </w:r>
        <w:r>
          <w:fldChar w:fldCharType="separate"/>
        </w:r>
        <w:r w:rsidR="00B2226E">
          <w:t>98</w:t>
        </w:r>
        <w:r>
          <w:fldChar w:fldCharType="end"/>
        </w:r>
      </w:hyperlink>
    </w:p>
    <w:p w14:paraId="25DECE7A" w14:textId="06285E25" w:rsidR="000B4EBE" w:rsidRDefault="003E11CB">
      <w:pPr>
        <w:pStyle w:val="TOC2"/>
        <w:rPr>
          <w:rFonts w:asciiTheme="minorHAnsi" w:eastAsiaTheme="minorEastAsia" w:hAnsiTheme="minorHAnsi" w:cstheme="minorBidi"/>
          <w:b w:val="0"/>
          <w:sz w:val="22"/>
          <w:szCs w:val="22"/>
          <w:lang w:eastAsia="en-AU"/>
        </w:rPr>
      </w:pPr>
      <w:hyperlink w:anchor="_Toc25662231" w:history="1">
        <w:r w:rsidR="000B4EBE" w:rsidRPr="00392943">
          <w:t>Part 8</w:t>
        </w:r>
        <w:r w:rsidR="000B4EBE">
          <w:rPr>
            <w:rFonts w:asciiTheme="minorHAnsi" w:eastAsiaTheme="minorEastAsia" w:hAnsiTheme="minorHAnsi" w:cstheme="minorBidi"/>
            <w:b w:val="0"/>
            <w:sz w:val="22"/>
            <w:szCs w:val="22"/>
            <w:lang w:eastAsia="en-AU"/>
          </w:rPr>
          <w:tab/>
        </w:r>
        <w:r w:rsidR="000B4EBE" w:rsidRPr="00392943">
          <w:t>Cemeteries and crematoria authority</w:t>
        </w:r>
        <w:r w:rsidR="000B4EBE" w:rsidRPr="000B4EBE">
          <w:rPr>
            <w:vanish/>
          </w:rPr>
          <w:tab/>
        </w:r>
        <w:r w:rsidR="000B4EBE" w:rsidRPr="000B4EBE">
          <w:rPr>
            <w:vanish/>
          </w:rPr>
          <w:fldChar w:fldCharType="begin"/>
        </w:r>
        <w:r w:rsidR="000B4EBE" w:rsidRPr="000B4EBE">
          <w:rPr>
            <w:vanish/>
          </w:rPr>
          <w:instrText xml:space="preserve"> PAGEREF _Toc25662231 \h </w:instrText>
        </w:r>
        <w:r w:rsidR="000B4EBE" w:rsidRPr="000B4EBE">
          <w:rPr>
            <w:vanish/>
          </w:rPr>
        </w:r>
        <w:r w:rsidR="000B4EBE" w:rsidRPr="000B4EBE">
          <w:rPr>
            <w:vanish/>
          </w:rPr>
          <w:fldChar w:fldCharType="separate"/>
        </w:r>
        <w:r w:rsidR="00B2226E">
          <w:rPr>
            <w:vanish/>
          </w:rPr>
          <w:t>99</w:t>
        </w:r>
        <w:r w:rsidR="000B4EBE" w:rsidRPr="000B4EBE">
          <w:rPr>
            <w:vanish/>
          </w:rPr>
          <w:fldChar w:fldCharType="end"/>
        </w:r>
      </w:hyperlink>
    </w:p>
    <w:p w14:paraId="6FA3F2E9" w14:textId="6B9AD75A" w:rsidR="000B4EBE" w:rsidRDefault="000B4EBE">
      <w:pPr>
        <w:pStyle w:val="TOC5"/>
        <w:rPr>
          <w:rFonts w:asciiTheme="minorHAnsi" w:eastAsiaTheme="minorEastAsia" w:hAnsiTheme="minorHAnsi" w:cstheme="minorBidi"/>
          <w:sz w:val="22"/>
          <w:szCs w:val="22"/>
          <w:lang w:eastAsia="en-AU"/>
        </w:rPr>
      </w:pPr>
      <w:r>
        <w:tab/>
      </w:r>
      <w:hyperlink w:anchor="_Toc25662232" w:history="1">
        <w:r w:rsidRPr="00392943">
          <w:t>113</w:t>
        </w:r>
        <w:r>
          <w:rPr>
            <w:rFonts w:asciiTheme="minorHAnsi" w:eastAsiaTheme="minorEastAsia" w:hAnsiTheme="minorHAnsi" w:cstheme="minorBidi"/>
            <w:sz w:val="22"/>
            <w:szCs w:val="22"/>
            <w:lang w:eastAsia="en-AU"/>
          </w:rPr>
          <w:tab/>
        </w:r>
        <w:r w:rsidRPr="00392943">
          <w:t>Establishment of authority</w:t>
        </w:r>
        <w:r>
          <w:tab/>
        </w:r>
        <w:r>
          <w:fldChar w:fldCharType="begin"/>
        </w:r>
        <w:r>
          <w:instrText xml:space="preserve"> PAGEREF _Toc25662232 \h </w:instrText>
        </w:r>
        <w:r>
          <w:fldChar w:fldCharType="separate"/>
        </w:r>
        <w:r w:rsidR="00B2226E">
          <w:t>99</w:t>
        </w:r>
        <w:r>
          <w:fldChar w:fldCharType="end"/>
        </w:r>
      </w:hyperlink>
    </w:p>
    <w:p w14:paraId="7FAAD79E" w14:textId="14459531" w:rsidR="000B4EBE" w:rsidRDefault="000B4EBE">
      <w:pPr>
        <w:pStyle w:val="TOC5"/>
        <w:rPr>
          <w:rFonts w:asciiTheme="minorHAnsi" w:eastAsiaTheme="minorEastAsia" w:hAnsiTheme="minorHAnsi" w:cstheme="minorBidi"/>
          <w:sz w:val="22"/>
          <w:szCs w:val="22"/>
          <w:lang w:eastAsia="en-AU"/>
        </w:rPr>
      </w:pPr>
      <w:r>
        <w:tab/>
      </w:r>
      <w:hyperlink w:anchor="_Toc25662233" w:history="1">
        <w:r w:rsidRPr="00392943">
          <w:t>114</w:t>
        </w:r>
        <w:r>
          <w:rPr>
            <w:rFonts w:asciiTheme="minorHAnsi" w:eastAsiaTheme="minorEastAsia" w:hAnsiTheme="minorHAnsi" w:cstheme="minorBidi"/>
            <w:sz w:val="22"/>
            <w:szCs w:val="22"/>
            <w:lang w:eastAsia="en-AU"/>
          </w:rPr>
          <w:tab/>
        </w:r>
        <w:r w:rsidRPr="00392943">
          <w:t>Functions of authority</w:t>
        </w:r>
        <w:r>
          <w:tab/>
        </w:r>
        <w:r>
          <w:fldChar w:fldCharType="begin"/>
        </w:r>
        <w:r>
          <w:instrText xml:space="preserve"> PAGEREF _Toc25662233 \h </w:instrText>
        </w:r>
        <w:r>
          <w:fldChar w:fldCharType="separate"/>
        </w:r>
        <w:r w:rsidR="00B2226E">
          <w:t>99</w:t>
        </w:r>
        <w:r>
          <w:fldChar w:fldCharType="end"/>
        </w:r>
      </w:hyperlink>
    </w:p>
    <w:p w14:paraId="581EB5B8" w14:textId="5E59E056" w:rsidR="000B4EBE" w:rsidRDefault="000B4EBE">
      <w:pPr>
        <w:pStyle w:val="TOC5"/>
        <w:rPr>
          <w:rFonts w:asciiTheme="minorHAnsi" w:eastAsiaTheme="minorEastAsia" w:hAnsiTheme="minorHAnsi" w:cstheme="minorBidi"/>
          <w:sz w:val="22"/>
          <w:szCs w:val="22"/>
          <w:lang w:eastAsia="en-AU"/>
        </w:rPr>
      </w:pPr>
      <w:r>
        <w:tab/>
      </w:r>
      <w:hyperlink w:anchor="_Toc25662234" w:history="1">
        <w:r w:rsidRPr="00392943">
          <w:t>115</w:t>
        </w:r>
        <w:r>
          <w:rPr>
            <w:rFonts w:asciiTheme="minorHAnsi" w:eastAsiaTheme="minorEastAsia" w:hAnsiTheme="minorHAnsi" w:cstheme="minorBidi"/>
            <w:sz w:val="22"/>
            <w:szCs w:val="22"/>
            <w:lang w:eastAsia="en-AU"/>
          </w:rPr>
          <w:tab/>
        </w:r>
        <w:r w:rsidRPr="00392943">
          <w:t>Approval to operate facility</w:t>
        </w:r>
        <w:r>
          <w:tab/>
        </w:r>
        <w:r>
          <w:fldChar w:fldCharType="begin"/>
        </w:r>
        <w:r>
          <w:instrText xml:space="preserve"> PAGEREF _Toc25662234 \h </w:instrText>
        </w:r>
        <w:r>
          <w:fldChar w:fldCharType="separate"/>
        </w:r>
        <w:r w:rsidR="00B2226E">
          <w:t>100</w:t>
        </w:r>
        <w:r>
          <w:fldChar w:fldCharType="end"/>
        </w:r>
      </w:hyperlink>
    </w:p>
    <w:p w14:paraId="2D2E2E49" w14:textId="565F89AB" w:rsidR="000B4EBE" w:rsidRDefault="000B4EBE">
      <w:pPr>
        <w:pStyle w:val="TOC5"/>
        <w:rPr>
          <w:rFonts w:asciiTheme="minorHAnsi" w:eastAsiaTheme="minorEastAsia" w:hAnsiTheme="minorHAnsi" w:cstheme="minorBidi"/>
          <w:sz w:val="22"/>
          <w:szCs w:val="22"/>
          <w:lang w:eastAsia="en-AU"/>
        </w:rPr>
      </w:pPr>
      <w:r>
        <w:tab/>
      </w:r>
      <w:hyperlink w:anchor="_Toc25662235" w:history="1">
        <w:r w:rsidRPr="00392943">
          <w:t>116</w:t>
        </w:r>
        <w:r>
          <w:rPr>
            <w:rFonts w:asciiTheme="minorHAnsi" w:eastAsiaTheme="minorEastAsia" w:hAnsiTheme="minorHAnsi" w:cstheme="minorBidi"/>
            <w:sz w:val="22"/>
            <w:szCs w:val="22"/>
            <w:lang w:eastAsia="en-AU"/>
          </w:rPr>
          <w:tab/>
        </w:r>
        <w:r w:rsidRPr="00392943">
          <w:t>Authority taken to be licensee</w:t>
        </w:r>
        <w:r>
          <w:tab/>
        </w:r>
        <w:r>
          <w:fldChar w:fldCharType="begin"/>
        </w:r>
        <w:r>
          <w:instrText xml:space="preserve"> PAGEREF _Toc25662235 \h </w:instrText>
        </w:r>
        <w:r>
          <w:fldChar w:fldCharType="separate"/>
        </w:r>
        <w:r w:rsidR="00B2226E">
          <w:t>100</w:t>
        </w:r>
        <w:r>
          <w:fldChar w:fldCharType="end"/>
        </w:r>
      </w:hyperlink>
    </w:p>
    <w:p w14:paraId="5FB26336" w14:textId="3F60087F" w:rsidR="000B4EBE" w:rsidRDefault="000B4EBE">
      <w:pPr>
        <w:pStyle w:val="TOC5"/>
        <w:rPr>
          <w:rFonts w:asciiTheme="minorHAnsi" w:eastAsiaTheme="minorEastAsia" w:hAnsiTheme="minorHAnsi" w:cstheme="minorBidi"/>
          <w:sz w:val="22"/>
          <w:szCs w:val="22"/>
          <w:lang w:eastAsia="en-AU"/>
        </w:rPr>
      </w:pPr>
      <w:r>
        <w:tab/>
      </w:r>
      <w:hyperlink w:anchor="_Toc25662236" w:history="1">
        <w:r w:rsidRPr="00392943">
          <w:t>117</w:t>
        </w:r>
        <w:r>
          <w:rPr>
            <w:rFonts w:asciiTheme="minorHAnsi" w:eastAsiaTheme="minorEastAsia" w:hAnsiTheme="minorHAnsi" w:cstheme="minorBidi"/>
            <w:sz w:val="22"/>
            <w:szCs w:val="22"/>
            <w:lang w:eastAsia="en-AU"/>
          </w:rPr>
          <w:tab/>
        </w:r>
        <w:r w:rsidRPr="00392943">
          <w:t>Establishment of governing board</w:t>
        </w:r>
        <w:r>
          <w:tab/>
        </w:r>
        <w:r>
          <w:fldChar w:fldCharType="begin"/>
        </w:r>
        <w:r>
          <w:instrText xml:space="preserve"> PAGEREF _Toc25662236 \h </w:instrText>
        </w:r>
        <w:r>
          <w:fldChar w:fldCharType="separate"/>
        </w:r>
        <w:r w:rsidR="00B2226E">
          <w:t>100</w:t>
        </w:r>
        <w:r>
          <w:fldChar w:fldCharType="end"/>
        </w:r>
      </w:hyperlink>
    </w:p>
    <w:p w14:paraId="5994ED66" w14:textId="4F000A13" w:rsidR="000B4EBE" w:rsidRDefault="000B4EBE">
      <w:pPr>
        <w:pStyle w:val="TOC5"/>
        <w:rPr>
          <w:rFonts w:asciiTheme="minorHAnsi" w:eastAsiaTheme="minorEastAsia" w:hAnsiTheme="minorHAnsi" w:cstheme="minorBidi"/>
          <w:sz w:val="22"/>
          <w:szCs w:val="22"/>
          <w:lang w:eastAsia="en-AU"/>
        </w:rPr>
      </w:pPr>
      <w:r>
        <w:tab/>
      </w:r>
      <w:hyperlink w:anchor="_Toc25662237" w:history="1">
        <w:r w:rsidRPr="00392943">
          <w:t>118</w:t>
        </w:r>
        <w:r>
          <w:rPr>
            <w:rFonts w:asciiTheme="minorHAnsi" w:eastAsiaTheme="minorEastAsia" w:hAnsiTheme="minorHAnsi" w:cstheme="minorBidi"/>
            <w:sz w:val="22"/>
            <w:szCs w:val="22"/>
            <w:lang w:eastAsia="en-AU"/>
          </w:rPr>
          <w:tab/>
        </w:r>
        <w:r w:rsidRPr="00392943">
          <w:t>Governing board members</w:t>
        </w:r>
        <w:r>
          <w:tab/>
        </w:r>
        <w:r>
          <w:fldChar w:fldCharType="begin"/>
        </w:r>
        <w:r>
          <w:instrText xml:space="preserve"> PAGEREF _Toc25662237 \h </w:instrText>
        </w:r>
        <w:r>
          <w:fldChar w:fldCharType="separate"/>
        </w:r>
        <w:r w:rsidR="00B2226E">
          <w:t>101</w:t>
        </w:r>
        <w:r>
          <w:fldChar w:fldCharType="end"/>
        </w:r>
      </w:hyperlink>
    </w:p>
    <w:p w14:paraId="416459A4" w14:textId="472340AC" w:rsidR="000B4EBE" w:rsidRDefault="000B4EBE">
      <w:pPr>
        <w:pStyle w:val="TOC5"/>
        <w:rPr>
          <w:rFonts w:asciiTheme="minorHAnsi" w:eastAsiaTheme="minorEastAsia" w:hAnsiTheme="minorHAnsi" w:cstheme="minorBidi"/>
          <w:sz w:val="22"/>
          <w:szCs w:val="22"/>
          <w:lang w:eastAsia="en-AU"/>
        </w:rPr>
      </w:pPr>
      <w:r>
        <w:tab/>
      </w:r>
      <w:hyperlink w:anchor="_Toc25662238" w:history="1">
        <w:r w:rsidRPr="00392943">
          <w:t>119</w:t>
        </w:r>
        <w:r>
          <w:rPr>
            <w:rFonts w:asciiTheme="minorHAnsi" w:eastAsiaTheme="minorEastAsia" w:hAnsiTheme="minorHAnsi" w:cstheme="minorBidi"/>
            <w:sz w:val="22"/>
            <w:szCs w:val="22"/>
            <w:lang w:eastAsia="en-AU"/>
          </w:rPr>
          <w:tab/>
        </w:r>
        <w:r w:rsidRPr="00392943">
          <w:t>Ministerial directions to authority</w:t>
        </w:r>
        <w:r>
          <w:tab/>
        </w:r>
        <w:r>
          <w:fldChar w:fldCharType="begin"/>
        </w:r>
        <w:r>
          <w:instrText xml:space="preserve"> PAGEREF _Toc25662238 \h </w:instrText>
        </w:r>
        <w:r>
          <w:fldChar w:fldCharType="separate"/>
        </w:r>
        <w:r w:rsidR="00B2226E">
          <w:t>101</w:t>
        </w:r>
        <w:r>
          <w:fldChar w:fldCharType="end"/>
        </w:r>
      </w:hyperlink>
    </w:p>
    <w:p w14:paraId="41CFBE85" w14:textId="5458C720" w:rsidR="000B4EBE" w:rsidRDefault="003E11CB">
      <w:pPr>
        <w:pStyle w:val="TOC2"/>
        <w:rPr>
          <w:rFonts w:asciiTheme="minorHAnsi" w:eastAsiaTheme="minorEastAsia" w:hAnsiTheme="minorHAnsi" w:cstheme="minorBidi"/>
          <w:b w:val="0"/>
          <w:sz w:val="22"/>
          <w:szCs w:val="22"/>
          <w:lang w:eastAsia="en-AU"/>
        </w:rPr>
      </w:pPr>
      <w:hyperlink w:anchor="_Toc25662239" w:history="1">
        <w:r w:rsidR="000B4EBE" w:rsidRPr="00392943">
          <w:t>Part 9</w:t>
        </w:r>
        <w:r w:rsidR="000B4EBE">
          <w:rPr>
            <w:rFonts w:asciiTheme="minorHAnsi" w:eastAsiaTheme="minorEastAsia" w:hAnsiTheme="minorHAnsi" w:cstheme="minorBidi"/>
            <w:b w:val="0"/>
            <w:sz w:val="22"/>
            <w:szCs w:val="22"/>
            <w:lang w:eastAsia="en-AU"/>
          </w:rPr>
          <w:tab/>
        </w:r>
        <w:r w:rsidR="000B4EBE" w:rsidRPr="00392943">
          <w:t>Regulator</w:t>
        </w:r>
        <w:r w:rsidR="000B4EBE" w:rsidRPr="000B4EBE">
          <w:rPr>
            <w:vanish/>
          </w:rPr>
          <w:tab/>
        </w:r>
        <w:r w:rsidR="000B4EBE" w:rsidRPr="000B4EBE">
          <w:rPr>
            <w:vanish/>
          </w:rPr>
          <w:fldChar w:fldCharType="begin"/>
        </w:r>
        <w:r w:rsidR="000B4EBE" w:rsidRPr="000B4EBE">
          <w:rPr>
            <w:vanish/>
          </w:rPr>
          <w:instrText xml:space="preserve"> PAGEREF _Toc25662239 \h </w:instrText>
        </w:r>
        <w:r w:rsidR="000B4EBE" w:rsidRPr="000B4EBE">
          <w:rPr>
            <w:vanish/>
          </w:rPr>
        </w:r>
        <w:r w:rsidR="000B4EBE" w:rsidRPr="000B4EBE">
          <w:rPr>
            <w:vanish/>
          </w:rPr>
          <w:fldChar w:fldCharType="separate"/>
        </w:r>
        <w:r w:rsidR="00B2226E">
          <w:rPr>
            <w:vanish/>
          </w:rPr>
          <w:t>103</w:t>
        </w:r>
        <w:r w:rsidR="000B4EBE" w:rsidRPr="000B4EBE">
          <w:rPr>
            <w:vanish/>
          </w:rPr>
          <w:fldChar w:fldCharType="end"/>
        </w:r>
      </w:hyperlink>
    </w:p>
    <w:p w14:paraId="59CCDB44" w14:textId="4EE69CE8" w:rsidR="000B4EBE" w:rsidRDefault="000B4EBE">
      <w:pPr>
        <w:pStyle w:val="TOC5"/>
        <w:rPr>
          <w:rFonts w:asciiTheme="minorHAnsi" w:eastAsiaTheme="minorEastAsia" w:hAnsiTheme="minorHAnsi" w:cstheme="minorBidi"/>
          <w:sz w:val="22"/>
          <w:szCs w:val="22"/>
          <w:lang w:eastAsia="en-AU"/>
        </w:rPr>
      </w:pPr>
      <w:r>
        <w:tab/>
      </w:r>
      <w:hyperlink w:anchor="_Toc25662240" w:history="1">
        <w:r w:rsidRPr="00392943">
          <w:t>120</w:t>
        </w:r>
        <w:r>
          <w:rPr>
            <w:rFonts w:asciiTheme="minorHAnsi" w:eastAsiaTheme="minorEastAsia" w:hAnsiTheme="minorHAnsi" w:cstheme="minorBidi"/>
            <w:sz w:val="22"/>
            <w:szCs w:val="22"/>
            <w:lang w:eastAsia="en-AU"/>
          </w:rPr>
          <w:tab/>
        </w:r>
        <w:r w:rsidRPr="00392943">
          <w:t>Regulator—appointment</w:t>
        </w:r>
        <w:r>
          <w:tab/>
        </w:r>
        <w:r>
          <w:fldChar w:fldCharType="begin"/>
        </w:r>
        <w:r>
          <w:instrText xml:space="preserve"> PAGEREF _Toc25662240 \h </w:instrText>
        </w:r>
        <w:r>
          <w:fldChar w:fldCharType="separate"/>
        </w:r>
        <w:r w:rsidR="00B2226E">
          <w:t>103</w:t>
        </w:r>
        <w:r>
          <w:fldChar w:fldCharType="end"/>
        </w:r>
      </w:hyperlink>
    </w:p>
    <w:p w14:paraId="2304AF93" w14:textId="2758BE8E" w:rsidR="000B4EBE" w:rsidRDefault="000B4EBE">
      <w:pPr>
        <w:pStyle w:val="TOC5"/>
        <w:rPr>
          <w:rFonts w:asciiTheme="minorHAnsi" w:eastAsiaTheme="minorEastAsia" w:hAnsiTheme="minorHAnsi" w:cstheme="minorBidi"/>
          <w:sz w:val="22"/>
          <w:szCs w:val="22"/>
          <w:lang w:eastAsia="en-AU"/>
        </w:rPr>
      </w:pPr>
      <w:r>
        <w:tab/>
      </w:r>
      <w:hyperlink w:anchor="_Toc25662241" w:history="1">
        <w:r w:rsidRPr="00392943">
          <w:t>121</w:t>
        </w:r>
        <w:r>
          <w:rPr>
            <w:rFonts w:asciiTheme="minorHAnsi" w:eastAsiaTheme="minorEastAsia" w:hAnsiTheme="minorHAnsi" w:cstheme="minorBidi"/>
            <w:sz w:val="22"/>
            <w:szCs w:val="22"/>
            <w:lang w:eastAsia="en-AU"/>
          </w:rPr>
          <w:tab/>
        </w:r>
        <w:r w:rsidRPr="00392943">
          <w:t>Regulator—functions</w:t>
        </w:r>
        <w:r>
          <w:tab/>
        </w:r>
        <w:r>
          <w:fldChar w:fldCharType="begin"/>
        </w:r>
        <w:r>
          <w:instrText xml:space="preserve"> PAGEREF _Toc25662241 \h </w:instrText>
        </w:r>
        <w:r>
          <w:fldChar w:fldCharType="separate"/>
        </w:r>
        <w:r w:rsidR="00B2226E">
          <w:t>103</w:t>
        </w:r>
        <w:r>
          <w:fldChar w:fldCharType="end"/>
        </w:r>
      </w:hyperlink>
    </w:p>
    <w:p w14:paraId="05D05526" w14:textId="2D09DDF5" w:rsidR="000B4EBE" w:rsidRDefault="000B4EBE">
      <w:pPr>
        <w:pStyle w:val="TOC5"/>
        <w:rPr>
          <w:rFonts w:asciiTheme="minorHAnsi" w:eastAsiaTheme="minorEastAsia" w:hAnsiTheme="minorHAnsi" w:cstheme="minorBidi"/>
          <w:sz w:val="22"/>
          <w:szCs w:val="22"/>
          <w:lang w:eastAsia="en-AU"/>
        </w:rPr>
      </w:pPr>
      <w:r>
        <w:tab/>
      </w:r>
      <w:hyperlink w:anchor="_Toc25662242" w:history="1">
        <w:r w:rsidRPr="00392943">
          <w:t>122</w:t>
        </w:r>
        <w:r>
          <w:rPr>
            <w:rFonts w:asciiTheme="minorHAnsi" w:eastAsiaTheme="minorEastAsia" w:hAnsiTheme="minorHAnsi" w:cstheme="minorBidi"/>
            <w:sz w:val="22"/>
            <w:szCs w:val="22"/>
            <w:lang w:eastAsia="en-AU"/>
          </w:rPr>
          <w:tab/>
        </w:r>
        <w:r w:rsidRPr="00392943">
          <w:t>Delegation</w:t>
        </w:r>
        <w:r>
          <w:tab/>
        </w:r>
        <w:r>
          <w:fldChar w:fldCharType="begin"/>
        </w:r>
        <w:r>
          <w:instrText xml:space="preserve"> PAGEREF _Toc25662242 \h </w:instrText>
        </w:r>
        <w:r>
          <w:fldChar w:fldCharType="separate"/>
        </w:r>
        <w:r w:rsidR="00B2226E">
          <w:t>104</w:t>
        </w:r>
        <w:r>
          <w:fldChar w:fldCharType="end"/>
        </w:r>
      </w:hyperlink>
    </w:p>
    <w:p w14:paraId="245F55DE" w14:textId="5E3413A0" w:rsidR="000B4EBE" w:rsidRDefault="003E11CB">
      <w:pPr>
        <w:pStyle w:val="TOC2"/>
        <w:rPr>
          <w:rFonts w:asciiTheme="minorHAnsi" w:eastAsiaTheme="minorEastAsia" w:hAnsiTheme="minorHAnsi" w:cstheme="minorBidi"/>
          <w:b w:val="0"/>
          <w:sz w:val="22"/>
          <w:szCs w:val="22"/>
          <w:lang w:eastAsia="en-AU"/>
        </w:rPr>
      </w:pPr>
      <w:hyperlink w:anchor="_Toc25662243" w:history="1">
        <w:r w:rsidR="000B4EBE" w:rsidRPr="00392943">
          <w:t>Part 10</w:t>
        </w:r>
        <w:r w:rsidR="000B4EBE">
          <w:rPr>
            <w:rFonts w:asciiTheme="minorHAnsi" w:eastAsiaTheme="minorEastAsia" w:hAnsiTheme="minorHAnsi" w:cstheme="minorBidi"/>
            <w:b w:val="0"/>
            <w:sz w:val="22"/>
            <w:szCs w:val="22"/>
            <w:lang w:eastAsia="en-AU"/>
          </w:rPr>
          <w:tab/>
        </w:r>
        <w:r w:rsidR="000B4EBE" w:rsidRPr="00392943">
          <w:t>Codes of practice</w:t>
        </w:r>
        <w:r w:rsidR="000B4EBE" w:rsidRPr="000B4EBE">
          <w:rPr>
            <w:vanish/>
          </w:rPr>
          <w:tab/>
        </w:r>
        <w:r w:rsidR="000B4EBE" w:rsidRPr="000B4EBE">
          <w:rPr>
            <w:vanish/>
          </w:rPr>
          <w:fldChar w:fldCharType="begin"/>
        </w:r>
        <w:r w:rsidR="000B4EBE" w:rsidRPr="000B4EBE">
          <w:rPr>
            <w:vanish/>
          </w:rPr>
          <w:instrText xml:space="preserve"> PAGEREF _Toc25662243 \h </w:instrText>
        </w:r>
        <w:r w:rsidR="000B4EBE" w:rsidRPr="000B4EBE">
          <w:rPr>
            <w:vanish/>
          </w:rPr>
        </w:r>
        <w:r w:rsidR="000B4EBE" w:rsidRPr="000B4EBE">
          <w:rPr>
            <w:vanish/>
          </w:rPr>
          <w:fldChar w:fldCharType="separate"/>
        </w:r>
        <w:r w:rsidR="00B2226E">
          <w:rPr>
            <w:vanish/>
          </w:rPr>
          <w:t>105</w:t>
        </w:r>
        <w:r w:rsidR="000B4EBE" w:rsidRPr="000B4EBE">
          <w:rPr>
            <w:vanish/>
          </w:rPr>
          <w:fldChar w:fldCharType="end"/>
        </w:r>
      </w:hyperlink>
    </w:p>
    <w:p w14:paraId="786DEEED" w14:textId="04F0E5DB" w:rsidR="000B4EBE" w:rsidRDefault="000B4EBE">
      <w:pPr>
        <w:pStyle w:val="TOC5"/>
        <w:rPr>
          <w:rFonts w:asciiTheme="minorHAnsi" w:eastAsiaTheme="minorEastAsia" w:hAnsiTheme="minorHAnsi" w:cstheme="minorBidi"/>
          <w:sz w:val="22"/>
          <w:szCs w:val="22"/>
          <w:lang w:eastAsia="en-AU"/>
        </w:rPr>
      </w:pPr>
      <w:r>
        <w:tab/>
      </w:r>
      <w:hyperlink w:anchor="_Toc25662244" w:history="1">
        <w:r w:rsidRPr="00392943">
          <w:t>123</w:t>
        </w:r>
        <w:r>
          <w:rPr>
            <w:rFonts w:asciiTheme="minorHAnsi" w:eastAsiaTheme="minorEastAsia" w:hAnsiTheme="minorHAnsi" w:cstheme="minorBidi"/>
            <w:sz w:val="22"/>
            <w:szCs w:val="22"/>
            <w:lang w:eastAsia="en-AU"/>
          </w:rPr>
          <w:tab/>
        </w:r>
        <w:r w:rsidRPr="00392943">
          <w:t>Code of practice—approval</w:t>
        </w:r>
        <w:r>
          <w:tab/>
        </w:r>
        <w:r>
          <w:fldChar w:fldCharType="begin"/>
        </w:r>
        <w:r>
          <w:instrText xml:space="preserve"> PAGEREF _Toc25662244 \h </w:instrText>
        </w:r>
        <w:r>
          <w:fldChar w:fldCharType="separate"/>
        </w:r>
        <w:r w:rsidR="00B2226E">
          <w:t>105</w:t>
        </w:r>
        <w:r>
          <w:fldChar w:fldCharType="end"/>
        </w:r>
      </w:hyperlink>
    </w:p>
    <w:p w14:paraId="2C73ECAA" w14:textId="4FCF9CDB" w:rsidR="000B4EBE" w:rsidRDefault="000B4EBE">
      <w:pPr>
        <w:pStyle w:val="TOC5"/>
        <w:rPr>
          <w:rFonts w:asciiTheme="minorHAnsi" w:eastAsiaTheme="minorEastAsia" w:hAnsiTheme="minorHAnsi" w:cstheme="minorBidi"/>
          <w:sz w:val="22"/>
          <w:szCs w:val="22"/>
          <w:lang w:eastAsia="en-AU"/>
        </w:rPr>
      </w:pPr>
      <w:r>
        <w:tab/>
      </w:r>
      <w:hyperlink w:anchor="_Toc25662245" w:history="1">
        <w:r w:rsidRPr="00392943">
          <w:t>124</w:t>
        </w:r>
        <w:r>
          <w:rPr>
            <w:rFonts w:asciiTheme="minorHAnsi" w:eastAsiaTheme="minorEastAsia" w:hAnsiTheme="minorHAnsi" w:cstheme="minorBidi"/>
            <w:sz w:val="22"/>
            <w:szCs w:val="22"/>
            <w:lang w:eastAsia="en-AU"/>
          </w:rPr>
          <w:tab/>
        </w:r>
        <w:r w:rsidRPr="00392943">
          <w:t>Failure to comply with code of practice</w:t>
        </w:r>
        <w:r>
          <w:tab/>
        </w:r>
        <w:r>
          <w:fldChar w:fldCharType="begin"/>
        </w:r>
        <w:r>
          <w:instrText xml:space="preserve"> PAGEREF _Toc25662245 \h </w:instrText>
        </w:r>
        <w:r>
          <w:fldChar w:fldCharType="separate"/>
        </w:r>
        <w:r w:rsidR="00B2226E">
          <w:t>105</w:t>
        </w:r>
        <w:r>
          <w:fldChar w:fldCharType="end"/>
        </w:r>
      </w:hyperlink>
    </w:p>
    <w:p w14:paraId="764B0541" w14:textId="1950928D" w:rsidR="000B4EBE" w:rsidRDefault="003E11CB">
      <w:pPr>
        <w:pStyle w:val="TOC2"/>
        <w:rPr>
          <w:rFonts w:asciiTheme="minorHAnsi" w:eastAsiaTheme="minorEastAsia" w:hAnsiTheme="minorHAnsi" w:cstheme="minorBidi"/>
          <w:b w:val="0"/>
          <w:sz w:val="22"/>
          <w:szCs w:val="22"/>
          <w:lang w:eastAsia="en-AU"/>
        </w:rPr>
      </w:pPr>
      <w:hyperlink w:anchor="_Toc25662246" w:history="1">
        <w:r w:rsidR="000B4EBE" w:rsidRPr="00392943">
          <w:t>Part 11</w:t>
        </w:r>
        <w:r w:rsidR="000B4EBE">
          <w:rPr>
            <w:rFonts w:asciiTheme="minorHAnsi" w:eastAsiaTheme="minorEastAsia" w:hAnsiTheme="minorHAnsi" w:cstheme="minorBidi"/>
            <w:b w:val="0"/>
            <w:sz w:val="22"/>
            <w:szCs w:val="22"/>
            <w:lang w:eastAsia="en-AU"/>
          </w:rPr>
          <w:tab/>
        </w:r>
        <w:r w:rsidR="000B4EBE" w:rsidRPr="00392943">
          <w:t>Notification and review of decisions</w:t>
        </w:r>
        <w:r w:rsidR="000B4EBE" w:rsidRPr="000B4EBE">
          <w:rPr>
            <w:vanish/>
          </w:rPr>
          <w:tab/>
        </w:r>
        <w:r w:rsidR="000B4EBE" w:rsidRPr="000B4EBE">
          <w:rPr>
            <w:vanish/>
          </w:rPr>
          <w:fldChar w:fldCharType="begin"/>
        </w:r>
        <w:r w:rsidR="000B4EBE" w:rsidRPr="000B4EBE">
          <w:rPr>
            <w:vanish/>
          </w:rPr>
          <w:instrText xml:space="preserve"> PAGEREF _Toc25662246 \h </w:instrText>
        </w:r>
        <w:r w:rsidR="000B4EBE" w:rsidRPr="000B4EBE">
          <w:rPr>
            <w:vanish/>
          </w:rPr>
        </w:r>
        <w:r w:rsidR="000B4EBE" w:rsidRPr="000B4EBE">
          <w:rPr>
            <w:vanish/>
          </w:rPr>
          <w:fldChar w:fldCharType="separate"/>
        </w:r>
        <w:r w:rsidR="00B2226E">
          <w:rPr>
            <w:vanish/>
          </w:rPr>
          <w:t>107</w:t>
        </w:r>
        <w:r w:rsidR="000B4EBE" w:rsidRPr="000B4EBE">
          <w:rPr>
            <w:vanish/>
          </w:rPr>
          <w:fldChar w:fldCharType="end"/>
        </w:r>
      </w:hyperlink>
    </w:p>
    <w:p w14:paraId="3715841A" w14:textId="4A62D7BF" w:rsidR="000B4EBE" w:rsidRDefault="000B4EBE">
      <w:pPr>
        <w:pStyle w:val="TOC5"/>
        <w:rPr>
          <w:rFonts w:asciiTheme="minorHAnsi" w:eastAsiaTheme="minorEastAsia" w:hAnsiTheme="minorHAnsi" w:cstheme="minorBidi"/>
          <w:sz w:val="22"/>
          <w:szCs w:val="22"/>
          <w:lang w:eastAsia="en-AU"/>
        </w:rPr>
      </w:pPr>
      <w:r>
        <w:tab/>
      </w:r>
      <w:hyperlink w:anchor="_Toc25662247" w:history="1">
        <w:r w:rsidRPr="00392943">
          <w:t>125</w:t>
        </w:r>
        <w:r>
          <w:rPr>
            <w:rFonts w:asciiTheme="minorHAnsi" w:eastAsiaTheme="minorEastAsia" w:hAnsiTheme="minorHAnsi" w:cstheme="minorBidi"/>
            <w:sz w:val="22"/>
            <w:szCs w:val="22"/>
            <w:lang w:eastAsia="en-AU"/>
          </w:rPr>
          <w:tab/>
        </w:r>
        <w:r w:rsidRPr="00392943">
          <w:t>Definitions</w:t>
        </w:r>
        <w:r w:rsidRPr="00392943">
          <w:rPr>
            <w:rFonts w:cs="Arial"/>
          </w:rPr>
          <w:t>—</w:t>
        </w:r>
        <w:r w:rsidRPr="00392943">
          <w:t>pt 11</w:t>
        </w:r>
        <w:r>
          <w:tab/>
        </w:r>
        <w:r>
          <w:fldChar w:fldCharType="begin"/>
        </w:r>
        <w:r>
          <w:instrText xml:space="preserve"> PAGEREF _Toc25662247 \h </w:instrText>
        </w:r>
        <w:r>
          <w:fldChar w:fldCharType="separate"/>
        </w:r>
        <w:r w:rsidR="00B2226E">
          <w:t>107</w:t>
        </w:r>
        <w:r>
          <w:fldChar w:fldCharType="end"/>
        </w:r>
      </w:hyperlink>
    </w:p>
    <w:p w14:paraId="4F79AC17" w14:textId="6883DCFC" w:rsidR="000B4EBE" w:rsidRDefault="000B4EBE">
      <w:pPr>
        <w:pStyle w:val="TOC5"/>
        <w:rPr>
          <w:rFonts w:asciiTheme="minorHAnsi" w:eastAsiaTheme="minorEastAsia" w:hAnsiTheme="minorHAnsi" w:cstheme="minorBidi"/>
          <w:sz w:val="22"/>
          <w:szCs w:val="22"/>
          <w:lang w:eastAsia="en-AU"/>
        </w:rPr>
      </w:pPr>
      <w:r>
        <w:tab/>
      </w:r>
      <w:hyperlink w:anchor="_Toc25662248" w:history="1">
        <w:r w:rsidRPr="00392943">
          <w:t>126</w:t>
        </w:r>
        <w:r>
          <w:rPr>
            <w:rFonts w:asciiTheme="minorHAnsi" w:eastAsiaTheme="minorEastAsia" w:hAnsiTheme="minorHAnsi" w:cstheme="minorBidi"/>
            <w:sz w:val="22"/>
            <w:szCs w:val="22"/>
            <w:lang w:eastAsia="en-AU"/>
          </w:rPr>
          <w:tab/>
        </w:r>
        <w:r w:rsidRPr="00392943">
          <w:t>Reviewable decision notices</w:t>
        </w:r>
        <w:r>
          <w:tab/>
        </w:r>
        <w:r>
          <w:fldChar w:fldCharType="begin"/>
        </w:r>
        <w:r>
          <w:instrText xml:space="preserve"> PAGEREF _Toc25662248 \h </w:instrText>
        </w:r>
        <w:r>
          <w:fldChar w:fldCharType="separate"/>
        </w:r>
        <w:r w:rsidR="00B2226E">
          <w:t>107</w:t>
        </w:r>
        <w:r>
          <w:fldChar w:fldCharType="end"/>
        </w:r>
      </w:hyperlink>
    </w:p>
    <w:p w14:paraId="09CBD59C" w14:textId="0F6C8DDC" w:rsidR="000B4EBE" w:rsidRDefault="000B4EBE">
      <w:pPr>
        <w:pStyle w:val="TOC5"/>
        <w:rPr>
          <w:rFonts w:asciiTheme="minorHAnsi" w:eastAsiaTheme="minorEastAsia" w:hAnsiTheme="minorHAnsi" w:cstheme="minorBidi"/>
          <w:sz w:val="22"/>
          <w:szCs w:val="22"/>
          <w:lang w:eastAsia="en-AU"/>
        </w:rPr>
      </w:pPr>
      <w:r>
        <w:lastRenderedPageBreak/>
        <w:tab/>
      </w:r>
      <w:hyperlink w:anchor="_Toc25662249" w:history="1">
        <w:r w:rsidRPr="00392943">
          <w:t>127</w:t>
        </w:r>
        <w:r>
          <w:rPr>
            <w:rFonts w:asciiTheme="minorHAnsi" w:eastAsiaTheme="minorEastAsia" w:hAnsiTheme="minorHAnsi" w:cstheme="minorBidi"/>
            <w:sz w:val="22"/>
            <w:szCs w:val="22"/>
            <w:lang w:eastAsia="en-AU"/>
          </w:rPr>
          <w:tab/>
        </w:r>
        <w:r w:rsidRPr="00392943">
          <w:t>Applications for review</w:t>
        </w:r>
        <w:r>
          <w:tab/>
        </w:r>
        <w:r>
          <w:fldChar w:fldCharType="begin"/>
        </w:r>
        <w:r>
          <w:instrText xml:space="preserve"> PAGEREF _Toc25662249 \h </w:instrText>
        </w:r>
        <w:r>
          <w:fldChar w:fldCharType="separate"/>
        </w:r>
        <w:r w:rsidR="00B2226E">
          <w:t>107</w:t>
        </w:r>
        <w:r>
          <w:fldChar w:fldCharType="end"/>
        </w:r>
      </w:hyperlink>
    </w:p>
    <w:p w14:paraId="6BCE80AF" w14:textId="37D5D2CB" w:rsidR="000B4EBE" w:rsidRDefault="003E11CB">
      <w:pPr>
        <w:pStyle w:val="TOC2"/>
        <w:rPr>
          <w:rFonts w:asciiTheme="minorHAnsi" w:eastAsiaTheme="minorEastAsia" w:hAnsiTheme="minorHAnsi" w:cstheme="minorBidi"/>
          <w:b w:val="0"/>
          <w:sz w:val="22"/>
          <w:szCs w:val="22"/>
          <w:lang w:eastAsia="en-AU"/>
        </w:rPr>
      </w:pPr>
      <w:hyperlink w:anchor="_Toc25662250" w:history="1">
        <w:r w:rsidR="000B4EBE" w:rsidRPr="00392943">
          <w:t>Part 12</w:t>
        </w:r>
        <w:r w:rsidR="000B4EBE">
          <w:rPr>
            <w:rFonts w:asciiTheme="minorHAnsi" w:eastAsiaTheme="minorEastAsia" w:hAnsiTheme="minorHAnsi" w:cstheme="minorBidi"/>
            <w:b w:val="0"/>
            <w:sz w:val="22"/>
            <w:szCs w:val="22"/>
            <w:lang w:eastAsia="en-AU"/>
          </w:rPr>
          <w:tab/>
        </w:r>
        <w:r w:rsidR="000B4EBE" w:rsidRPr="00392943">
          <w:t>Miscellaneous</w:t>
        </w:r>
        <w:r w:rsidR="000B4EBE" w:rsidRPr="000B4EBE">
          <w:rPr>
            <w:vanish/>
          </w:rPr>
          <w:tab/>
        </w:r>
        <w:r w:rsidR="000B4EBE" w:rsidRPr="000B4EBE">
          <w:rPr>
            <w:vanish/>
          </w:rPr>
          <w:fldChar w:fldCharType="begin"/>
        </w:r>
        <w:r w:rsidR="000B4EBE" w:rsidRPr="000B4EBE">
          <w:rPr>
            <w:vanish/>
          </w:rPr>
          <w:instrText xml:space="preserve"> PAGEREF _Toc25662250 \h </w:instrText>
        </w:r>
        <w:r w:rsidR="000B4EBE" w:rsidRPr="000B4EBE">
          <w:rPr>
            <w:vanish/>
          </w:rPr>
        </w:r>
        <w:r w:rsidR="000B4EBE" w:rsidRPr="000B4EBE">
          <w:rPr>
            <w:vanish/>
          </w:rPr>
          <w:fldChar w:fldCharType="separate"/>
        </w:r>
        <w:r w:rsidR="00B2226E">
          <w:rPr>
            <w:vanish/>
          </w:rPr>
          <w:t>108</w:t>
        </w:r>
        <w:r w:rsidR="000B4EBE" w:rsidRPr="000B4EBE">
          <w:rPr>
            <w:vanish/>
          </w:rPr>
          <w:fldChar w:fldCharType="end"/>
        </w:r>
      </w:hyperlink>
    </w:p>
    <w:p w14:paraId="6C2BB08F" w14:textId="45C90D64" w:rsidR="000B4EBE" w:rsidRDefault="000B4EBE">
      <w:pPr>
        <w:pStyle w:val="TOC5"/>
        <w:rPr>
          <w:rFonts w:asciiTheme="minorHAnsi" w:eastAsiaTheme="minorEastAsia" w:hAnsiTheme="minorHAnsi" w:cstheme="minorBidi"/>
          <w:sz w:val="22"/>
          <w:szCs w:val="22"/>
          <w:lang w:eastAsia="en-AU"/>
        </w:rPr>
      </w:pPr>
      <w:r>
        <w:tab/>
      </w:r>
      <w:hyperlink w:anchor="_Toc25662251" w:history="1">
        <w:r w:rsidRPr="00392943">
          <w:t>128</w:t>
        </w:r>
        <w:r>
          <w:rPr>
            <w:rFonts w:asciiTheme="minorHAnsi" w:eastAsiaTheme="minorEastAsia" w:hAnsiTheme="minorHAnsi" w:cstheme="minorBidi"/>
            <w:sz w:val="22"/>
            <w:szCs w:val="22"/>
            <w:lang w:eastAsia="en-AU"/>
          </w:rPr>
          <w:tab/>
        </w:r>
        <w:r w:rsidRPr="00392943">
          <w:t>Determination of fees</w:t>
        </w:r>
        <w:r>
          <w:tab/>
        </w:r>
        <w:r>
          <w:fldChar w:fldCharType="begin"/>
        </w:r>
        <w:r>
          <w:instrText xml:space="preserve"> PAGEREF _Toc25662251 \h </w:instrText>
        </w:r>
        <w:r>
          <w:fldChar w:fldCharType="separate"/>
        </w:r>
        <w:r w:rsidR="00B2226E">
          <w:t>108</w:t>
        </w:r>
        <w:r>
          <w:fldChar w:fldCharType="end"/>
        </w:r>
      </w:hyperlink>
    </w:p>
    <w:p w14:paraId="632148DF" w14:textId="0148C33B" w:rsidR="000B4EBE" w:rsidRDefault="000B4EBE">
      <w:pPr>
        <w:pStyle w:val="TOC5"/>
        <w:rPr>
          <w:rFonts w:asciiTheme="minorHAnsi" w:eastAsiaTheme="minorEastAsia" w:hAnsiTheme="minorHAnsi" w:cstheme="minorBidi"/>
          <w:sz w:val="22"/>
          <w:szCs w:val="22"/>
          <w:lang w:eastAsia="en-AU"/>
        </w:rPr>
      </w:pPr>
      <w:r>
        <w:tab/>
      </w:r>
      <w:hyperlink w:anchor="_Toc25662252" w:history="1">
        <w:r w:rsidRPr="00392943">
          <w:t>129</w:t>
        </w:r>
        <w:r>
          <w:rPr>
            <w:rFonts w:asciiTheme="minorHAnsi" w:eastAsiaTheme="minorEastAsia" w:hAnsiTheme="minorHAnsi" w:cstheme="minorBidi"/>
            <w:sz w:val="22"/>
            <w:szCs w:val="22"/>
            <w:lang w:eastAsia="en-AU"/>
          </w:rPr>
          <w:tab/>
        </w:r>
        <w:r w:rsidRPr="00392943">
          <w:t>Protection from liability</w:t>
        </w:r>
        <w:r>
          <w:tab/>
        </w:r>
        <w:r>
          <w:fldChar w:fldCharType="begin"/>
        </w:r>
        <w:r>
          <w:instrText xml:space="preserve"> PAGEREF _Toc25662252 \h </w:instrText>
        </w:r>
        <w:r>
          <w:fldChar w:fldCharType="separate"/>
        </w:r>
        <w:r w:rsidR="00B2226E">
          <w:t>108</w:t>
        </w:r>
        <w:r>
          <w:fldChar w:fldCharType="end"/>
        </w:r>
      </w:hyperlink>
    </w:p>
    <w:p w14:paraId="0EF574A6" w14:textId="5A0A4B2A" w:rsidR="000B4EBE" w:rsidRDefault="000B4EBE">
      <w:pPr>
        <w:pStyle w:val="TOC5"/>
        <w:rPr>
          <w:rFonts w:asciiTheme="minorHAnsi" w:eastAsiaTheme="minorEastAsia" w:hAnsiTheme="minorHAnsi" w:cstheme="minorBidi"/>
          <w:sz w:val="22"/>
          <w:szCs w:val="22"/>
          <w:lang w:eastAsia="en-AU"/>
        </w:rPr>
      </w:pPr>
      <w:r>
        <w:tab/>
      </w:r>
      <w:hyperlink w:anchor="_Toc25662253" w:history="1">
        <w:r w:rsidRPr="00392943">
          <w:t>130</w:t>
        </w:r>
        <w:r>
          <w:rPr>
            <w:rFonts w:asciiTheme="minorHAnsi" w:eastAsiaTheme="minorEastAsia" w:hAnsiTheme="minorHAnsi" w:cstheme="minorBidi"/>
            <w:sz w:val="22"/>
            <w:szCs w:val="22"/>
            <w:lang w:eastAsia="en-AU"/>
          </w:rPr>
          <w:tab/>
        </w:r>
        <w:r w:rsidRPr="00392943">
          <w:t>Regulation-making power</w:t>
        </w:r>
        <w:r>
          <w:tab/>
        </w:r>
        <w:r>
          <w:fldChar w:fldCharType="begin"/>
        </w:r>
        <w:r>
          <w:instrText xml:space="preserve"> PAGEREF _Toc25662253 \h </w:instrText>
        </w:r>
        <w:r>
          <w:fldChar w:fldCharType="separate"/>
        </w:r>
        <w:r w:rsidR="00B2226E">
          <w:t>109</w:t>
        </w:r>
        <w:r>
          <w:fldChar w:fldCharType="end"/>
        </w:r>
      </w:hyperlink>
    </w:p>
    <w:p w14:paraId="7988AB6A" w14:textId="099ABD63" w:rsidR="000B4EBE" w:rsidRDefault="003E11CB">
      <w:pPr>
        <w:pStyle w:val="TOC2"/>
        <w:rPr>
          <w:rFonts w:asciiTheme="minorHAnsi" w:eastAsiaTheme="minorEastAsia" w:hAnsiTheme="minorHAnsi" w:cstheme="minorBidi"/>
          <w:b w:val="0"/>
          <w:sz w:val="22"/>
          <w:szCs w:val="22"/>
          <w:lang w:eastAsia="en-AU"/>
        </w:rPr>
      </w:pPr>
      <w:hyperlink w:anchor="_Toc25662254" w:history="1">
        <w:r w:rsidR="000B4EBE" w:rsidRPr="00392943">
          <w:t>Part 13</w:t>
        </w:r>
        <w:r w:rsidR="000B4EBE">
          <w:rPr>
            <w:rFonts w:asciiTheme="minorHAnsi" w:eastAsiaTheme="minorEastAsia" w:hAnsiTheme="minorHAnsi" w:cstheme="minorBidi"/>
            <w:b w:val="0"/>
            <w:sz w:val="22"/>
            <w:szCs w:val="22"/>
            <w:lang w:eastAsia="en-AU"/>
          </w:rPr>
          <w:tab/>
        </w:r>
        <w:r w:rsidR="000B4EBE" w:rsidRPr="00392943">
          <w:t>Repeals and consequential amendments</w:t>
        </w:r>
        <w:r w:rsidR="000B4EBE" w:rsidRPr="000B4EBE">
          <w:rPr>
            <w:vanish/>
          </w:rPr>
          <w:tab/>
        </w:r>
        <w:r w:rsidR="000B4EBE" w:rsidRPr="000B4EBE">
          <w:rPr>
            <w:vanish/>
          </w:rPr>
          <w:fldChar w:fldCharType="begin"/>
        </w:r>
        <w:r w:rsidR="000B4EBE" w:rsidRPr="000B4EBE">
          <w:rPr>
            <w:vanish/>
          </w:rPr>
          <w:instrText xml:space="preserve"> PAGEREF _Toc25662254 \h </w:instrText>
        </w:r>
        <w:r w:rsidR="000B4EBE" w:rsidRPr="000B4EBE">
          <w:rPr>
            <w:vanish/>
          </w:rPr>
        </w:r>
        <w:r w:rsidR="000B4EBE" w:rsidRPr="000B4EBE">
          <w:rPr>
            <w:vanish/>
          </w:rPr>
          <w:fldChar w:fldCharType="separate"/>
        </w:r>
        <w:r w:rsidR="00B2226E">
          <w:rPr>
            <w:vanish/>
          </w:rPr>
          <w:t>110</w:t>
        </w:r>
        <w:r w:rsidR="000B4EBE" w:rsidRPr="000B4EBE">
          <w:rPr>
            <w:vanish/>
          </w:rPr>
          <w:fldChar w:fldCharType="end"/>
        </w:r>
      </w:hyperlink>
    </w:p>
    <w:p w14:paraId="0B24FAAC" w14:textId="54B593A5" w:rsidR="000B4EBE" w:rsidRDefault="000B4EBE">
      <w:pPr>
        <w:pStyle w:val="TOC5"/>
        <w:rPr>
          <w:rFonts w:asciiTheme="minorHAnsi" w:eastAsiaTheme="minorEastAsia" w:hAnsiTheme="minorHAnsi" w:cstheme="minorBidi"/>
          <w:sz w:val="22"/>
          <w:szCs w:val="22"/>
          <w:lang w:eastAsia="en-AU"/>
        </w:rPr>
      </w:pPr>
      <w:r>
        <w:tab/>
      </w:r>
      <w:hyperlink w:anchor="_Toc25662255" w:history="1">
        <w:r w:rsidRPr="00392943">
          <w:t>131</w:t>
        </w:r>
        <w:r>
          <w:rPr>
            <w:rFonts w:asciiTheme="minorHAnsi" w:eastAsiaTheme="minorEastAsia" w:hAnsiTheme="minorHAnsi" w:cstheme="minorBidi"/>
            <w:sz w:val="22"/>
            <w:szCs w:val="22"/>
            <w:lang w:eastAsia="en-AU"/>
          </w:rPr>
          <w:tab/>
        </w:r>
        <w:r w:rsidRPr="00392943">
          <w:t>Legislation repealed</w:t>
        </w:r>
        <w:r>
          <w:tab/>
        </w:r>
        <w:r>
          <w:fldChar w:fldCharType="begin"/>
        </w:r>
        <w:r>
          <w:instrText xml:space="preserve"> PAGEREF _Toc25662255 \h </w:instrText>
        </w:r>
        <w:r>
          <w:fldChar w:fldCharType="separate"/>
        </w:r>
        <w:r w:rsidR="00B2226E">
          <w:t>110</w:t>
        </w:r>
        <w:r>
          <w:fldChar w:fldCharType="end"/>
        </w:r>
      </w:hyperlink>
    </w:p>
    <w:p w14:paraId="24B14106" w14:textId="4B07E1D1" w:rsidR="000B4EBE" w:rsidRDefault="003E11CB">
      <w:pPr>
        <w:pStyle w:val="TOC2"/>
        <w:rPr>
          <w:rFonts w:asciiTheme="minorHAnsi" w:eastAsiaTheme="minorEastAsia" w:hAnsiTheme="minorHAnsi" w:cstheme="minorBidi"/>
          <w:b w:val="0"/>
          <w:sz w:val="22"/>
          <w:szCs w:val="22"/>
          <w:lang w:eastAsia="en-AU"/>
        </w:rPr>
      </w:pPr>
      <w:hyperlink w:anchor="_Toc25662256" w:history="1">
        <w:r w:rsidR="000B4EBE" w:rsidRPr="00392943">
          <w:t>Part 20</w:t>
        </w:r>
        <w:r w:rsidR="000B4EBE">
          <w:rPr>
            <w:rFonts w:asciiTheme="minorHAnsi" w:eastAsiaTheme="minorEastAsia" w:hAnsiTheme="minorHAnsi" w:cstheme="minorBidi"/>
            <w:b w:val="0"/>
            <w:sz w:val="22"/>
            <w:szCs w:val="22"/>
            <w:lang w:eastAsia="en-AU"/>
          </w:rPr>
          <w:tab/>
        </w:r>
        <w:r w:rsidR="000B4EBE" w:rsidRPr="00392943">
          <w:t>Transitional</w:t>
        </w:r>
        <w:r w:rsidR="000B4EBE" w:rsidRPr="000B4EBE">
          <w:rPr>
            <w:vanish/>
          </w:rPr>
          <w:tab/>
        </w:r>
        <w:r w:rsidR="000B4EBE" w:rsidRPr="000B4EBE">
          <w:rPr>
            <w:vanish/>
          </w:rPr>
          <w:fldChar w:fldCharType="begin"/>
        </w:r>
        <w:r w:rsidR="000B4EBE" w:rsidRPr="000B4EBE">
          <w:rPr>
            <w:vanish/>
          </w:rPr>
          <w:instrText xml:space="preserve"> PAGEREF _Toc25662256 \h </w:instrText>
        </w:r>
        <w:r w:rsidR="000B4EBE" w:rsidRPr="000B4EBE">
          <w:rPr>
            <w:vanish/>
          </w:rPr>
        </w:r>
        <w:r w:rsidR="000B4EBE" w:rsidRPr="000B4EBE">
          <w:rPr>
            <w:vanish/>
          </w:rPr>
          <w:fldChar w:fldCharType="separate"/>
        </w:r>
        <w:r w:rsidR="00B2226E">
          <w:rPr>
            <w:vanish/>
          </w:rPr>
          <w:t>111</w:t>
        </w:r>
        <w:r w:rsidR="000B4EBE" w:rsidRPr="000B4EBE">
          <w:rPr>
            <w:vanish/>
          </w:rPr>
          <w:fldChar w:fldCharType="end"/>
        </w:r>
      </w:hyperlink>
    </w:p>
    <w:p w14:paraId="3F1840EC" w14:textId="21B39B13" w:rsidR="000B4EBE" w:rsidRDefault="000B4EBE">
      <w:pPr>
        <w:pStyle w:val="TOC5"/>
        <w:rPr>
          <w:rFonts w:asciiTheme="minorHAnsi" w:eastAsiaTheme="minorEastAsia" w:hAnsiTheme="minorHAnsi" w:cstheme="minorBidi"/>
          <w:sz w:val="22"/>
          <w:szCs w:val="22"/>
          <w:lang w:eastAsia="en-AU"/>
        </w:rPr>
      </w:pPr>
      <w:r>
        <w:tab/>
      </w:r>
      <w:hyperlink w:anchor="_Toc25662257" w:history="1">
        <w:r w:rsidRPr="00392943">
          <w:t>200</w:t>
        </w:r>
        <w:r>
          <w:rPr>
            <w:rFonts w:asciiTheme="minorHAnsi" w:eastAsiaTheme="minorEastAsia" w:hAnsiTheme="minorHAnsi" w:cstheme="minorBidi"/>
            <w:sz w:val="22"/>
            <w:szCs w:val="22"/>
            <w:lang w:eastAsia="en-AU"/>
          </w:rPr>
          <w:tab/>
        </w:r>
        <w:r w:rsidRPr="00392943">
          <w:t>Definitions—pt 20</w:t>
        </w:r>
        <w:r>
          <w:tab/>
        </w:r>
        <w:r>
          <w:fldChar w:fldCharType="begin"/>
        </w:r>
        <w:r>
          <w:instrText xml:space="preserve"> PAGEREF _Toc25662257 \h </w:instrText>
        </w:r>
        <w:r>
          <w:fldChar w:fldCharType="separate"/>
        </w:r>
        <w:r w:rsidR="00B2226E">
          <w:t>111</w:t>
        </w:r>
        <w:r>
          <w:fldChar w:fldCharType="end"/>
        </w:r>
      </w:hyperlink>
    </w:p>
    <w:p w14:paraId="207F6AFD" w14:textId="77AB93FA" w:rsidR="000B4EBE" w:rsidRDefault="000B4EBE">
      <w:pPr>
        <w:pStyle w:val="TOC5"/>
        <w:rPr>
          <w:rFonts w:asciiTheme="minorHAnsi" w:eastAsiaTheme="minorEastAsia" w:hAnsiTheme="minorHAnsi" w:cstheme="minorBidi"/>
          <w:sz w:val="22"/>
          <w:szCs w:val="22"/>
          <w:lang w:eastAsia="en-AU"/>
        </w:rPr>
      </w:pPr>
      <w:r>
        <w:tab/>
      </w:r>
      <w:hyperlink w:anchor="_Toc25662258" w:history="1">
        <w:r w:rsidRPr="00392943">
          <w:t>201</w:t>
        </w:r>
        <w:r>
          <w:rPr>
            <w:rFonts w:asciiTheme="minorHAnsi" w:eastAsiaTheme="minorEastAsia" w:hAnsiTheme="minorHAnsi" w:cstheme="minorBidi"/>
            <w:sz w:val="22"/>
            <w:szCs w:val="22"/>
            <w:lang w:eastAsia="en-AU"/>
          </w:rPr>
          <w:tab/>
        </w:r>
        <w:r w:rsidRPr="00392943">
          <w:t>Right of burial or interment under repealed Act</w:t>
        </w:r>
        <w:r>
          <w:tab/>
        </w:r>
        <w:r>
          <w:fldChar w:fldCharType="begin"/>
        </w:r>
        <w:r>
          <w:instrText xml:space="preserve"> PAGEREF _Toc25662258 \h </w:instrText>
        </w:r>
        <w:r>
          <w:fldChar w:fldCharType="separate"/>
        </w:r>
        <w:r w:rsidR="00B2226E">
          <w:t>111</w:t>
        </w:r>
        <w:r>
          <w:fldChar w:fldCharType="end"/>
        </w:r>
      </w:hyperlink>
    </w:p>
    <w:p w14:paraId="533829CD" w14:textId="49670820" w:rsidR="000B4EBE" w:rsidRDefault="000B4EBE">
      <w:pPr>
        <w:pStyle w:val="TOC5"/>
        <w:rPr>
          <w:rFonts w:asciiTheme="minorHAnsi" w:eastAsiaTheme="minorEastAsia" w:hAnsiTheme="minorHAnsi" w:cstheme="minorBidi"/>
          <w:sz w:val="22"/>
          <w:szCs w:val="22"/>
          <w:lang w:eastAsia="en-AU"/>
        </w:rPr>
      </w:pPr>
      <w:r>
        <w:tab/>
      </w:r>
      <w:hyperlink w:anchor="_Toc25662259" w:history="1">
        <w:r w:rsidRPr="00392943">
          <w:t>202</w:t>
        </w:r>
        <w:r>
          <w:rPr>
            <w:rFonts w:asciiTheme="minorHAnsi" w:eastAsiaTheme="minorEastAsia" w:hAnsiTheme="minorHAnsi" w:cstheme="minorBidi"/>
            <w:sz w:val="22"/>
            <w:szCs w:val="22"/>
            <w:lang w:eastAsia="en-AU"/>
          </w:rPr>
          <w:tab/>
        </w:r>
        <w:r w:rsidRPr="00392943">
          <w:t>Application for burial at cemetery under repealed Act</w:t>
        </w:r>
        <w:r>
          <w:tab/>
        </w:r>
        <w:r>
          <w:fldChar w:fldCharType="begin"/>
        </w:r>
        <w:r>
          <w:instrText xml:space="preserve"> PAGEREF _Toc25662259 \h </w:instrText>
        </w:r>
        <w:r>
          <w:fldChar w:fldCharType="separate"/>
        </w:r>
        <w:r w:rsidR="00B2226E">
          <w:t>112</w:t>
        </w:r>
        <w:r>
          <w:fldChar w:fldCharType="end"/>
        </w:r>
      </w:hyperlink>
    </w:p>
    <w:p w14:paraId="2CA878A9" w14:textId="3B8AAC1E" w:rsidR="000B4EBE" w:rsidRDefault="000B4EBE">
      <w:pPr>
        <w:pStyle w:val="TOC5"/>
        <w:rPr>
          <w:rFonts w:asciiTheme="minorHAnsi" w:eastAsiaTheme="minorEastAsia" w:hAnsiTheme="minorHAnsi" w:cstheme="minorBidi"/>
          <w:sz w:val="22"/>
          <w:szCs w:val="22"/>
          <w:lang w:eastAsia="en-AU"/>
        </w:rPr>
      </w:pPr>
      <w:r>
        <w:tab/>
      </w:r>
      <w:hyperlink w:anchor="_Toc25662260" w:history="1">
        <w:r w:rsidRPr="00392943">
          <w:t>203</w:t>
        </w:r>
        <w:r>
          <w:rPr>
            <w:rFonts w:asciiTheme="minorHAnsi" w:eastAsiaTheme="minorEastAsia" w:hAnsiTheme="minorHAnsi" w:cstheme="minorBidi"/>
            <w:sz w:val="22"/>
            <w:szCs w:val="22"/>
            <w:lang w:eastAsia="en-AU"/>
          </w:rPr>
          <w:tab/>
        </w:r>
        <w:r w:rsidRPr="00392943">
          <w:t>Application for burial other than at cemetery under repealed Act</w:t>
        </w:r>
        <w:r>
          <w:tab/>
        </w:r>
        <w:r>
          <w:fldChar w:fldCharType="begin"/>
        </w:r>
        <w:r>
          <w:instrText xml:space="preserve"> PAGEREF _Toc25662260 \h </w:instrText>
        </w:r>
        <w:r>
          <w:fldChar w:fldCharType="separate"/>
        </w:r>
        <w:r w:rsidR="00B2226E">
          <w:t>112</w:t>
        </w:r>
        <w:r>
          <w:fldChar w:fldCharType="end"/>
        </w:r>
      </w:hyperlink>
    </w:p>
    <w:p w14:paraId="5629C768" w14:textId="75D0E5F2" w:rsidR="000B4EBE" w:rsidRDefault="000B4EBE">
      <w:pPr>
        <w:pStyle w:val="TOC5"/>
        <w:rPr>
          <w:rFonts w:asciiTheme="minorHAnsi" w:eastAsiaTheme="minorEastAsia" w:hAnsiTheme="minorHAnsi" w:cstheme="minorBidi"/>
          <w:sz w:val="22"/>
          <w:szCs w:val="22"/>
          <w:lang w:eastAsia="en-AU"/>
        </w:rPr>
      </w:pPr>
      <w:r>
        <w:tab/>
      </w:r>
      <w:hyperlink w:anchor="_Toc25662261" w:history="1">
        <w:r w:rsidRPr="00392943">
          <w:t>204</w:t>
        </w:r>
        <w:r>
          <w:rPr>
            <w:rFonts w:asciiTheme="minorHAnsi" w:eastAsiaTheme="minorEastAsia" w:hAnsiTheme="minorHAnsi" w:cstheme="minorBidi"/>
            <w:sz w:val="22"/>
            <w:szCs w:val="22"/>
            <w:lang w:eastAsia="en-AU"/>
          </w:rPr>
          <w:tab/>
        </w:r>
        <w:r w:rsidRPr="00392943">
          <w:t>Application for cremation under repealed Act</w:t>
        </w:r>
        <w:r>
          <w:tab/>
        </w:r>
        <w:r>
          <w:fldChar w:fldCharType="begin"/>
        </w:r>
        <w:r>
          <w:instrText xml:space="preserve"> PAGEREF _Toc25662261 \h </w:instrText>
        </w:r>
        <w:r>
          <w:fldChar w:fldCharType="separate"/>
        </w:r>
        <w:r w:rsidR="00B2226E">
          <w:t>112</w:t>
        </w:r>
        <w:r>
          <w:fldChar w:fldCharType="end"/>
        </w:r>
      </w:hyperlink>
    </w:p>
    <w:p w14:paraId="1BD3BCB9" w14:textId="5EC54CDB" w:rsidR="000B4EBE" w:rsidRDefault="000B4EBE">
      <w:pPr>
        <w:pStyle w:val="TOC5"/>
        <w:rPr>
          <w:rFonts w:asciiTheme="minorHAnsi" w:eastAsiaTheme="minorEastAsia" w:hAnsiTheme="minorHAnsi" w:cstheme="minorBidi"/>
          <w:sz w:val="22"/>
          <w:szCs w:val="22"/>
          <w:lang w:eastAsia="en-AU"/>
        </w:rPr>
      </w:pPr>
      <w:r>
        <w:tab/>
      </w:r>
      <w:hyperlink w:anchor="_Toc25662262" w:history="1">
        <w:r w:rsidRPr="00392943">
          <w:t>205</w:t>
        </w:r>
        <w:r>
          <w:rPr>
            <w:rFonts w:asciiTheme="minorHAnsi" w:eastAsiaTheme="minorEastAsia" w:hAnsiTheme="minorHAnsi" w:cstheme="minorBidi"/>
            <w:sz w:val="22"/>
            <w:szCs w:val="22"/>
            <w:lang w:eastAsia="en-AU"/>
          </w:rPr>
          <w:tab/>
        </w:r>
        <w:r w:rsidRPr="00392943">
          <w:t>Burial or cremation without certification document under repealed regulation</w:t>
        </w:r>
        <w:r>
          <w:tab/>
        </w:r>
        <w:r>
          <w:fldChar w:fldCharType="begin"/>
        </w:r>
        <w:r>
          <w:instrText xml:space="preserve"> PAGEREF _Toc25662262 \h </w:instrText>
        </w:r>
        <w:r>
          <w:fldChar w:fldCharType="separate"/>
        </w:r>
        <w:r w:rsidR="00B2226E">
          <w:t>113</w:t>
        </w:r>
        <w:r>
          <w:fldChar w:fldCharType="end"/>
        </w:r>
      </w:hyperlink>
    </w:p>
    <w:p w14:paraId="24FBB3D0" w14:textId="0BDCDA68" w:rsidR="000B4EBE" w:rsidRDefault="000B4EBE">
      <w:pPr>
        <w:pStyle w:val="TOC5"/>
        <w:rPr>
          <w:rFonts w:asciiTheme="minorHAnsi" w:eastAsiaTheme="minorEastAsia" w:hAnsiTheme="minorHAnsi" w:cstheme="minorBidi"/>
          <w:sz w:val="22"/>
          <w:szCs w:val="22"/>
          <w:lang w:eastAsia="en-AU"/>
        </w:rPr>
      </w:pPr>
      <w:r>
        <w:tab/>
      </w:r>
      <w:hyperlink w:anchor="_Toc25662263" w:history="1">
        <w:r w:rsidRPr="00392943">
          <w:t>206</w:t>
        </w:r>
        <w:r>
          <w:rPr>
            <w:rFonts w:asciiTheme="minorHAnsi" w:eastAsiaTheme="minorEastAsia" w:hAnsiTheme="minorHAnsi" w:cstheme="minorBidi"/>
            <w:sz w:val="22"/>
            <w:szCs w:val="22"/>
            <w:lang w:eastAsia="en-AU"/>
          </w:rPr>
          <w:tab/>
        </w:r>
        <w:r w:rsidRPr="00392943">
          <w:t>Disposal of cremated remains under repealed regulation</w:t>
        </w:r>
        <w:r>
          <w:tab/>
        </w:r>
        <w:r>
          <w:fldChar w:fldCharType="begin"/>
        </w:r>
        <w:r>
          <w:instrText xml:space="preserve"> PAGEREF _Toc25662263 \h </w:instrText>
        </w:r>
        <w:r>
          <w:fldChar w:fldCharType="separate"/>
        </w:r>
        <w:r w:rsidR="00B2226E">
          <w:t>113</w:t>
        </w:r>
        <w:r>
          <w:fldChar w:fldCharType="end"/>
        </w:r>
      </w:hyperlink>
    </w:p>
    <w:p w14:paraId="672E0BA6" w14:textId="2A8F4485" w:rsidR="000B4EBE" w:rsidRDefault="000B4EBE">
      <w:pPr>
        <w:pStyle w:val="TOC5"/>
        <w:rPr>
          <w:rFonts w:asciiTheme="minorHAnsi" w:eastAsiaTheme="minorEastAsia" w:hAnsiTheme="minorHAnsi" w:cstheme="minorBidi"/>
          <w:sz w:val="22"/>
          <w:szCs w:val="22"/>
          <w:lang w:eastAsia="en-AU"/>
        </w:rPr>
      </w:pPr>
      <w:r>
        <w:tab/>
      </w:r>
      <w:hyperlink w:anchor="_Toc25662264" w:history="1">
        <w:r w:rsidRPr="00392943">
          <w:t>207</w:t>
        </w:r>
        <w:r>
          <w:rPr>
            <w:rFonts w:asciiTheme="minorHAnsi" w:eastAsiaTheme="minorEastAsia" w:hAnsiTheme="minorHAnsi" w:cstheme="minorBidi"/>
            <w:sz w:val="22"/>
            <w:szCs w:val="22"/>
            <w:lang w:eastAsia="en-AU"/>
          </w:rPr>
          <w:tab/>
        </w:r>
        <w:r w:rsidRPr="00392943">
          <w:t>Application for exhumation under repealed Act</w:t>
        </w:r>
        <w:r>
          <w:tab/>
        </w:r>
        <w:r>
          <w:fldChar w:fldCharType="begin"/>
        </w:r>
        <w:r>
          <w:instrText xml:space="preserve"> PAGEREF _Toc25662264 \h </w:instrText>
        </w:r>
        <w:r>
          <w:fldChar w:fldCharType="separate"/>
        </w:r>
        <w:r w:rsidR="00B2226E">
          <w:t>113</w:t>
        </w:r>
        <w:r>
          <w:fldChar w:fldCharType="end"/>
        </w:r>
      </w:hyperlink>
    </w:p>
    <w:p w14:paraId="6C81DE61" w14:textId="3EAC8418" w:rsidR="000B4EBE" w:rsidRDefault="000B4EBE">
      <w:pPr>
        <w:pStyle w:val="TOC5"/>
        <w:rPr>
          <w:rFonts w:asciiTheme="minorHAnsi" w:eastAsiaTheme="minorEastAsia" w:hAnsiTheme="minorHAnsi" w:cstheme="minorBidi"/>
          <w:sz w:val="22"/>
          <w:szCs w:val="22"/>
          <w:lang w:eastAsia="en-AU"/>
        </w:rPr>
      </w:pPr>
      <w:r>
        <w:tab/>
      </w:r>
      <w:hyperlink w:anchor="_Toc25662265" w:history="1">
        <w:r w:rsidRPr="00392943">
          <w:t>208</w:t>
        </w:r>
        <w:r>
          <w:rPr>
            <w:rFonts w:asciiTheme="minorHAnsi" w:eastAsiaTheme="minorEastAsia" w:hAnsiTheme="minorHAnsi" w:cstheme="minorBidi"/>
            <w:sz w:val="22"/>
            <w:szCs w:val="22"/>
            <w:lang w:eastAsia="en-AU"/>
          </w:rPr>
          <w:tab/>
        </w:r>
        <w:r w:rsidRPr="00392943">
          <w:t>Perpetual care trust under repealed Act</w:t>
        </w:r>
        <w:r>
          <w:tab/>
        </w:r>
        <w:r>
          <w:fldChar w:fldCharType="begin"/>
        </w:r>
        <w:r>
          <w:instrText xml:space="preserve"> PAGEREF _Toc25662265 \h </w:instrText>
        </w:r>
        <w:r>
          <w:fldChar w:fldCharType="separate"/>
        </w:r>
        <w:r w:rsidR="00B2226E">
          <w:t>114</w:t>
        </w:r>
        <w:r>
          <w:fldChar w:fldCharType="end"/>
        </w:r>
      </w:hyperlink>
    </w:p>
    <w:p w14:paraId="4D3D31D6" w14:textId="6D4BCC03" w:rsidR="000B4EBE" w:rsidRDefault="000B4EBE">
      <w:pPr>
        <w:pStyle w:val="TOC5"/>
        <w:rPr>
          <w:rFonts w:asciiTheme="minorHAnsi" w:eastAsiaTheme="minorEastAsia" w:hAnsiTheme="minorHAnsi" w:cstheme="minorBidi"/>
          <w:sz w:val="22"/>
          <w:szCs w:val="22"/>
          <w:lang w:eastAsia="en-AU"/>
        </w:rPr>
      </w:pPr>
      <w:r>
        <w:tab/>
      </w:r>
      <w:hyperlink w:anchor="_Toc25662266" w:history="1">
        <w:r w:rsidRPr="00392943">
          <w:t>209</w:t>
        </w:r>
        <w:r>
          <w:rPr>
            <w:rFonts w:asciiTheme="minorHAnsi" w:eastAsiaTheme="minorEastAsia" w:hAnsiTheme="minorHAnsi" w:cstheme="minorBidi"/>
            <w:sz w:val="22"/>
            <w:szCs w:val="22"/>
            <w:lang w:eastAsia="en-AU"/>
          </w:rPr>
          <w:tab/>
        </w:r>
        <w:r w:rsidRPr="00392943">
          <w:t>Accounts and records for perpetual care trusts under repealed Act</w:t>
        </w:r>
        <w:r>
          <w:tab/>
        </w:r>
        <w:r>
          <w:fldChar w:fldCharType="begin"/>
        </w:r>
        <w:r>
          <w:instrText xml:space="preserve"> PAGEREF _Toc25662266 \h </w:instrText>
        </w:r>
        <w:r>
          <w:fldChar w:fldCharType="separate"/>
        </w:r>
        <w:r w:rsidR="00B2226E">
          <w:t>114</w:t>
        </w:r>
        <w:r>
          <w:fldChar w:fldCharType="end"/>
        </w:r>
      </w:hyperlink>
    </w:p>
    <w:p w14:paraId="3FADCFA9" w14:textId="63C534B0" w:rsidR="000B4EBE" w:rsidRDefault="000B4EBE">
      <w:pPr>
        <w:pStyle w:val="TOC5"/>
        <w:rPr>
          <w:rFonts w:asciiTheme="minorHAnsi" w:eastAsiaTheme="minorEastAsia" w:hAnsiTheme="minorHAnsi" w:cstheme="minorBidi"/>
          <w:sz w:val="22"/>
          <w:szCs w:val="22"/>
          <w:lang w:eastAsia="en-AU"/>
        </w:rPr>
      </w:pPr>
      <w:r>
        <w:tab/>
      </w:r>
      <w:hyperlink w:anchor="_Toc25662267" w:history="1">
        <w:r w:rsidRPr="00392943">
          <w:t>210</w:t>
        </w:r>
        <w:r>
          <w:rPr>
            <w:rFonts w:asciiTheme="minorHAnsi" w:eastAsiaTheme="minorEastAsia" w:hAnsiTheme="minorHAnsi" w:cstheme="minorBidi"/>
            <w:sz w:val="22"/>
            <w:szCs w:val="22"/>
            <w:lang w:eastAsia="en-AU"/>
          </w:rPr>
          <w:tab/>
        </w:r>
        <w:r w:rsidRPr="00392943">
          <w:t>Register required to be kept under repealed regulation</w:t>
        </w:r>
        <w:r>
          <w:tab/>
        </w:r>
        <w:r>
          <w:fldChar w:fldCharType="begin"/>
        </w:r>
        <w:r>
          <w:instrText xml:space="preserve"> PAGEREF _Toc25662267 \h </w:instrText>
        </w:r>
        <w:r>
          <w:fldChar w:fldCharType="separate"/>
        </w:r>
        <w:r w:rsidR="00B2226E">
          <w:t>115</w:t>
        </w:r>
        <w:r>
          <w:fldChar w:fldCharType="end"/>
        </w:r>
      </w:hyperlink>
    </w:p>
    <w:p w14:paraId="0A0455F9" w14:textId="05B53A7A" w:rsidR="000B4EBE" w:rsidRDefault="000B4EBE">
      <w:pPr>
        <w:pStyle w:val="TOC5"/>
        <w:rPr>
          <w:rFonts w:asciiTheme="minorHAnsi" w:eastAsiaTheme="minorEastAsia" w:hAnsiTheme="minorHAnsi" w:cstheme="minorBidi"/>
          <w:sz w:val="22"/>
          <w:szCs w:val="22"/>
          <w:lang w:eastAsia="en-AU"/>
        </w:rPr>
      </w:pPr>
      <w:r>
        <w:tab/>
      </w:r>
      <w:hyperlink w:anchor="_Toc25662268" w:history="1">
        <w:r w:rsidRPr="00392943">
          <w:t>211</w:t>
        </w:r>
        <w:r>
          <w:rPr>
            <w:rFonts w:asciiTheme="minorHAnsi" w:eastAsiaTheme="minorEastAsia" w:hAnsiTheme="minorHAnsi" w:cstheme="minorBidi"/>
            <w:sz w:val="22"/>
            <w:szCs w:val="22"/>
            <w:lang w:eastAsia="en-AU"/>
          </w:rPr>
          <w:tab/>
        </w:r>
        <w:r w:rsidRPr="00392943">
          <w:t>Application records kept under repealed regulation</w:t>
        </w:r>
        <w:r>
          <w:tab/>
        </w:r>
        <w:r>
          <w:fldChar w:fldCharType="begin"/>
        </w:r>
        <w:r>
          <w:instrText xml:space="preserve"> PAGEREF _Toc25662268 \h </w:instrText>
        </w:r>
        <w:r>
          <w:fldChar w:fldCharType="separate"/>
        </w:r>
        <w:r w:rsidR="00B2226E">
          <w:t>115</w:t>
        </w:r>
        <w:r>
          <w:fldChar w:fldCharType="end"/>
        </w:r>
      </w:hyperlink>
    </w:p>
    <w:p w14:paraId="6362E12F" w14:textId="19A6157C" w:rsidR="000B4EBE" w:rsidRDefault="000B4EBE">
      <w:pPr>
        <w:pStyle w:val="TOC5"/>
        <w:rPr>
          <w:rFonts w:asciiTheme="minorHAnsi" w:eastAsiaTheme="minorEastAsia" w:hAnsiTheme="minorHAnsi" w:cstheme="minorBidi"/>
          <w:sz w:val="22"/>
          <w:szCs w:val="22"/>
          <w:lang w:eastAsia="en-AU"/>
        </w:rPr>
      </w:pPr>
      <w:r>
        <w:tab/>
      </w:r>
      <w:hyperlink w:anchor="_Toc25662269" w:history="1">
        <w:r w:rsidRPr="00392943">
          <w:t>212</w:t>
        </w:r>
        <w:r>
          <w:rPr>
            <w:rFonts w:asciiTheme="minorHAnsi" w:eastAsiaTheme="minorEastAsia" w:hAnsiTheme="minorHAnsi" w:cstheme="minorBidi"/>
            <w:sz w:val="22"/>
            <w:szCs w:val="22"/>
            <w:lang w:eastAsia="en-AU"/>
          </w:rPr>
          <w:tab/>
        </w:r>
        <w:r w:rsidRPr="00392943">
          <w:t>Revoking right of burial or interment under repealed code of practice</w:t>
        </w:r>
        <w:r>
          <w:tab/>
        </w:r>
        <w:r>
          <w:fldChar w:fldCharType="begin"/>
        </w:r>
        <w:r>
          <w:instrText xml:space="preserve"> PAGEREF _Toc25662269 \h </w:instrText>
        </w:r>
        <w:r>
          <w:fldChar w:fldCharType="separate"/>
        </w:r>
        <w:r w:rsidR="00B2226E">
          <w:t>115</w:t>
        </w:r>
        <w:r>
          <w:fldChar w:fldCharType="end"/>
        </w:r>
      </w:hyperlink>
    </w:p>
    <w:p w14:paraId="6365BCF6" w14:textId="08FE09DC" w:rsidR="000B4EBE" w:rsidRDefault="000B4EBE">
      <w:pPr>
        <w:pStyle w:val="TOC5"/>
        <w:rPr>
          <w:rFonts w:asciiTheme="minorHAnsi" w:eastAsiaTheme="minorEastAsia" w:hAnsiTheme="minorHAnsi" w:cstheme="minorBidi"/>
          <w:sz w:val="22"/>
          <w:szCs w:val="22"/>
          <w:lang w:eastAsia="en-AU"/>
        </w:rPr>
      </w:pPr>
      <w:r>
        <w:tab/>
      </w:r>
      <w:hyperlink w:anchor="_Toc25662270" w:history="1">
        <w:r w:rsidRPr="00392943">
          <w:t>213</w:t>
        </w:r>
        <w:r>
          <w:rPr>
            <w:rFonts w:asciiTheme="minorHAnsi" w:eastAsiaTheme="minorEastAsia" w:hAnsiTheme="minorHAnsi" w:cstheme="minorBidi"/>
            <w:sz w:val="22"/>
            <w:szCs w:val="22"/>
            <w:lang w:eastAsia="en-AU"/>
          </w:rPr>
          <w:tab/>
        </w:r>
        <w:r w:rsidRPr="00392943">
          <w:t>Transitional regulations</w:t>
        </w:r>
        <w:r>
          <w:tab/>
        </w:r>
        <w:r>
          <w:fldChar w:fldCharType="begin"/>
        </w:r>
        <w:r>
          <w:instrText xml:space="preserve"> PAGEREF _Toc25662270 \h </w:instrText>
        </w:r>
        <w:r>
          <w:fldChar w:fldCharType="separate"/>
        </w:r>
        <w:r w:rsidR="00B2226E">
          <w:t>115</w:t>
        </w:r>
        <w:r>
          <w:fldChar w:fldCharType="end"/>
        </w:r>
      </w:hyperlink>
    </w:p>
    <w:p w14:paraId="510F10FE" w14:textId="16239FBD" w:rsidR="000B4EBE" w:rsidRDefault="000B4EBE">
      <w:pPr>
        <w:pStyle w:val="TOC5"/>
        <w:rPr>
          <w:rFonts w:asciiTheme="minorHAnsi" w:eastAsiaTheme="minorEastAsia" w:hAnsiTheme="minorHAnsi" w:cstheme="minorBidi"/>
          <w:sz w:val="22"/>
          <w:szCs w:val="22"/>
          <w:lang w:eastAsia="en-AU"/>
        </w:rPr>
      </w:pPr>
      <w:r>
        <w:tab/>
      </w:r>
      <w:hyperlink w:anchor="_Toc25662271" w:history="1">
        <w:r w:rsidRPr="00392943">
          <w:t>214</w:t>
        </w:r>
        <w:r>
          <w:rPr>
            <w:rFonts w:asciiTheme="minorHAnsi" w:eastAsiaTheme="minorEastAsia" w:hAnsiTheme="minorHAnsi" w:cstheme="minorBidi"/>
            <w:sz w:val="22"/>
            <w:szCs w:val="22"/>
            <w:lang w:eastAsia="en-AU"/>
          </w:rPr>
          <w:tab/>
        </w:r>
        <w:r w:rsidRPr="00392943">
          <w:t>Expiry—pt 20</w:t>
        </w:r>
        <w:r>
          <w:tab/>
        </w:r>
        <w:r>
          <w:fldChar w:fldCharType="begin"/>
        </w:r>
        <w:r>
          <w:instrText xml:space="preserve"> PAGEREF _Toc25662271 \h </w:instrText>
        </w:r>
        <w:r>
          <w:fldChar w:fldCharType="separate"/>
        </w:r>
        <w:r w:rsidR="00B2226E">
          <w:t>116</w:t>
        </w:r>
        <w:r>
          <w:fldChar w:fldCharType="end"/>
        </w:r>
      </w:hyperlink>
    </w:p>
    <w:p w14:paraId="4A0BC221" w14:textId="5E663ED3" w:rsidR="000B4EBE" w:rsidRDefault="003E11CB">
      <w:pPr>
        <w:pStyle w:val="TOC6"/>
        <w:rPr>
          <w:rFonts w:asciiTheme="minorHAnsi" w:eastAsiaTheme="minorEastAsia" w:hAnsiTheme="minorHAnsi" w:cstheme="minorBidi"/>
          <w:b w:val="0"/>
          <w:sz w:val="22"/>
          <w:szCs w:val="22"/>
          <w:lang w:eastAsia="en-AU"/>
        </w:rPr>
      </w:pPr>
      <w:hyperlink w:anchor="_Toc25662272" w:history="1">
        <w:r w:rsidR="000B4EBE" w:rsidRPr="00392943">
          <w:t>Schedule 1</w:t>
        </w:r>
        <w:r w:rsidR="000B4EBE">
          <w:rPr>
            <w:rFonts w:asciiTheme="minorHAnsi" w:eastAsiaTheme="minorEastAsia" w:hAnsiTheme="minorHAnsi" w:cstheme="minorBidi"/>
            <w:b w:val="0"/>
            <w:sz w:val="22"/>
            <w:szCs w:val="22"/>
            <w:lang w:eastAsia="en-AU"/>
          </w:rPr>
          <w:tab/>
        </w:r>
        <w:r w:rsidR="000B4EBE" w:rsidRPr="00392943">
          <w:t>Reviewable decisions</w:t>
        </w:r>
        <w:r w:rsidR="000B4EBE">
          <w:tab/>
        </w:r>
        <w:r w:rsidR="000B4EBE" w:rsidRPr="000B4EBE">
          <w:rPr>
            <w:b w:val="0"/>
            <w:sz w:val="20"/>
          </w:rPr>
          <w:fldChar w:fldCharType="begin"/>
        </w:r>
        <w:r w:rsidR="000B4EBE" w:rsidRPr="000B4EBE">
          <w:rPr>
            <w:b w:val="0"/>
            <w:sz w:val="20"/>
          </w:rPr>
          <w:instrText xml:space="preserve"> PAGEREF _Toc25662272 \h </w:instrText>
        </w:r>
        <w:r w:rsidR="000B4EBE" w:rsidRPr="000B4EBE">
          <w:rPr>
            <w:b w:val="0"/>
            <w:sz w:val="20"/>
          </w:rPr>
        </w:r>
        <w:r w:rsidR="000B4EBE" w:rsidRPr="000B4EBE">
          <w:rPr>
            <w:b w:val="0"/>
            <w:sz w:val="20"/>
          </w:rPr>
          <w:fldChar w:fldCharType="separate"/>
        </w:r>
        <w:r w:rsidR="00B2226E">
          <w:rPr>
            <w:b w:val="0"/>
            <w:sz w:val="20"/>
          </w:rPr>
          <w:t>117</w:t>
        </w:r>
        <w:r w:rsidR="000B4EBE" w:rsidRPr="000B4EBE">
          <w:rPr>
            <w:b w:val="0"/>
            <w:sz w:val="20"/>
          </w:rPr>
          <w:fldChar w:fldCharType="end"/>
        </w:r>
      </w:hyperlink>
    </w:p>
    <w:p w14:paraId="40234E5F" w14:textId="74EC8259" w:rsidR="000B4EBE" w:rsidRDefault="003E11CB">
      <w:pPr>
        <w:pStyle w:val="TOC6"/>
        <w:rPr>
          <w:rFonts w:asciiTheme="minorHAnsi" w:eastAsiaTheme="minorEastAsia" w:hAnsiTheme="minorHAnsi" w:cstheme="minorBidi"/>
          <w:b w:val="0"/>
          <w:sz w:val="22"/>
          <w:szCs w:val="22"/>
          <w:lang w:eastAsia="en-AU"/>
        </w:rPr>
      </w:pPr>
      <w:hyperlink w:anchor="_Toc25662273" w:history="1">
        <w:r w:rsidR="000B4EBE" w:rsidRPr="00392943">
          <w:t>Dictionary</w:t>
        </w:r>
        <w:r w:rsidR="000B4EBE">
          <w:tab/>
        </w:r>
        <w:r w:rsidR="000B4EBE">
          <w:tab/>
        </w:r>
        <w:r w:rsidR="000B4EBE" w:rsidRPr="000B4EBE">
          <w:rPr>
            <w:b w:val="0"/>
            <w:sz w:val="20"/>
          </w:rPr>
          <w:fldChar w:fldCharType="begin"/>
        </w:r>
        <w:r w:rsidR="000B4EBE" w:rsidRPr="000B4EBE">
          <w:rPr>
            <w:b w:val="0"/>
            <w:sz w:val="20"/>
          </w:rPr>
          <w:instrText xml:space="preserve"> PAGEREF _Toc25662273 \h </w:instrText>
        </w:r>
        <w:r w:rsidR="000B4EBE" w:rsidRPr="000B4EBE">
          <w:rPr>
            <w:b w:val="0"/>
            <w:sz w:val="20"/>
          </w:rPr>
        </w:r>
        <w:r w:rsidR="000B4EBE" w:rsidRPr="000B4EBE">
          <w:rPr>
            <w:b w:val="0"/>
            <w:sz w:val="20"/>
          </w:rPr>
          <w:fldChar w:fldCharType="separate"/>
        </w:r>
        <w:r w:rsidR="00B2226E">
          <w:rPr>
            <w:b w:val="0"/>
            <w:sz w:val="20"/>
          </w:rPr>
          <w:t>118</w:t>
        </w:r>
        <w:r w:rsidR="000B4EBE" w:rsidRPr="000B4EBE">
          <w:rPr>
            <w:b w:val="0"/>
            <w:sz w:val="20"/>
          </w:rPr>
          <w:fldChar w:fldCharType="end"/>
        </w:r>
      </w:hyperlink>
    </w:p>
    <w:p w14:paraId="3DF68E51" w14:textId="59A1F88A" w:rsidR="00F64889" w:rsidRPr="00E73189" w:rsidRDefault="000B4EBE">
      <w:pPr>
        <w:pStyle w:val="BillBasic"/>
      </w:pPr>
      <w:r>
        <w:fldChar w:fldCharType="end"/>
      </w:r>
    </w:p>
    <w:p w14:paraId="4983A58F" w14:textId="77777777" w:rsidR="00E73189" w:rsidRDefault="00E73189">
      <w:pPr>
        <w:pStyle w:val="01Contents"/>
        <w:sectPr w:rsidR="00E73189" w:rsidSect="001A0A04">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20E53F9" w14:textId="1480F231" w:rsidR="009E75A2" w:rsidRPr="00E73189" w:rsidRDefault="009E75A2" w:rsidP="00E73189">
      <w:pPr>
        <w:suppressLineNumbers/>
        <w:spacing w:before="400"/>
        <w:jc w:val="center"/>
      </w:pPr>
      <w:r w:rsidRPr="00E73189">
        <w:rPr>
          <w:noProof/>
          <w:color w:val="000000"/>
          <w:sz w:val="22"/>
        </w:rPr>
        <w:lastRenderedPageBreak/>
        <w:t>2019</w:t>
      </w:r>
    </w:p>
    <w:p w14:paraId="6AB83DE3" w14:textId="77777777" w:rsidR="009E75A2" w:rsidRPr="00E73189" w:rsidRDefault="009E75A2" w:rsidP="00E73189">
      <w:pPr>
        <w:suppressLineNumbers/>
        <w:spacing w:before="300"/>
        <w:jc w:val="center"/>
      </w:pPr>
      <w:r w:rsidRPr="00E73189">
        <w:t>THE LEGISLATIVE ASSEMBLY</w:t>
      </w:r>
      <w:r w:rsidRPr="00E73189">
        <w:br/>
        <w:t>FOR THE AUSTRALIAN CAPITAL TERRITORY</w:t>
      </w:r>
    </w:p>
    <w:p w14:paraId="392B23C7" w14:textId="77777777" w:rsidR="009E75A2" w:rsidRPr="00E73189" w:rsidRDefault="009E75A2" w:rsidP="00E73189">
      <w:pPr>
        <w:pStyle w:val="N-line1"/>
        <w:suppressLineNumbers/>
        <w:jc w:val="both"/>
      </w:pPr>
    </w:p>
    <w:p w14:paraId="47085BDD" w14:textId="77777777" w:rsidR="009E75A2" w:rsidRPr="00E73189" w:rsidRDefault="009E75A2" w:rsidP="00E73189">
      <w:pPr>
        <w:suppressLineNumbers/>
        <w:spacing w:before="120"/>
        <w:jc w:val="center"/>
      </w:pPr>
      <w:r w:rsidRPr="00E73189">
        <w:t>(As presented)</w:t>
      </w:r>
    </w:p>
    <w:p w14:paraId="26B90D92" w14:textId="31D7FFEB" w:rsidR="009E75A2" w:rsidRPr="00E73189" w:rsidRDefault="009E75A2" w:rsidP="00E73189">
      <w:pPr>
        <w:suppressLineNumbers/>
        <w:spacing w:before="240"/>
        <w:jc w:val="center"/>
      </w:pPr>
      <w:r w:rsidRPr="00E73189">
        <w:t>(Minister for City Services)</w:t>
      </w:r>
    </w:p>
    <w:p w14:paraId="1DD4CB78" w14:textId="77777777" w:rsidR="00F56745" w:rsidRPr="00E73189" w:rsidRDefault="00F56745" w:rsidP="00E73189">
      <w:pPr>
        <w:pStyle w:val="Billname"/>
        <w:suppressLineNumbers/>
      </w:pPr>
      <w:bookmarkStart w:id="2" w:name="Citation"/>
      <w:r w:rsidRPr="00E73189">
        <w:t>Cemeteries and Crematoria Bill 2019</w:t>
      </w:r>
      <w:bookmarkEnd w:id="2"/>
    </w:p>
    <w:p w14:paraId="078E8860" w14:textId="45701A84" w:rsidR="00F56745" w:rsidRPr="00E73189" w:rsidRDefault="00F56745" w:rsidP="00E73189">
      <w:pPr>
        <w:pStyle w:val="ActNo"/>
        <w:suppressLineNumbers/>
      </w:pPr>
      <w:r w:rsidRPr="00E73189">
        <w:fldChar w:fldCharType="begin"/>
      </w:r>
      <w:r w:rsidRPr="00E73189">
        <w:instrText xml:space="preserve"> DOCPROPERTY "Category"  \* MERGEFORMAT </w:instrText>
      </w:r>
      <w:r w:rsidRPr="00E73189">
        <w:fldChar w:fldCharType="end"/>
      </w:r>
    </w:p>
    <w:p w14:paraId="02126CD2" w14:textId="77777777" w:rsidR="00F56745" w:rsidRPr="00E73189" w:rsidRDefault="00F56745" w:rsidP="00E73189">
      <w:pPr>
        <w:pStyle w:val="N-line3"/>
        <w:suppressLineNumbers/>
      </w:pPr>
    </w:p>
    <w:p w14:paraId="17E572A2" w14:textId="77777777" w:rsidR="00F56745" w:rsidRPr="00E73189" w:rsidRDefault="00F56745" w:rsidP="00E73189">
      <w:pPr>
        <w:pStyle w:val="BillFor"/>
        <w:suppressLineNumbers/>
      </w:pPr>
      <w:r w:rsidRPr="00E73189">
        <w:t>A Bill for</w:t>
      </w:r>
    </w:p>
    <w:p w14:paraId="586B6920" w14:textId="4EC626D2" w:rsidR="00F56745" w:rsidRPr="00E73189" w:rsidRDefault="00F56745" w:rsidP="00E73189">
      <w:pPr>
        <w:pStyle w:val="LongTitle"/>
        <w:suppressLineNumbers/>
      </w:pPr>
      <w:r w:rsidRPr="00E73189">
        <w:t>An Act about cemeteries and crematoria, and for other purposes</w:t>
      </w:r>
    </w:p>
    <w:p w14:paraId="2BACCAEA" w14:textId="77777777" w:rsidR="00F56745" w:rsidRPr="00E73189" w:rsidRDefault="00F56745" w:rsidP="00E73189">
      <w:pPr>
        <w:pStyle w:val="N-line3"/>
        <w:suppressLineNumbers/>
      </w:pPr>
    </w:p>
    <w:p w14:paraId="1EF14821" w14:textId="77777777" w:rsidR="00F56745" w:rsidRPr="00E73189" w:rsidRDefault="00F56745" w:rsidP="00E73189">
      <w:pPr>
        <w:pStyle w:val="Placeholder"/>
        <w:suppressLineNumbers/>
      </w:pPr>
      <w:r w:rsidRPr="00E73189">
        <w:rPr>
          <w:rStyle w:val="charContents"/>
          <w:sz w:val="16"/>
        </w:rPr>
        <w:t xml:space="preserve">  </w:t>
      </w:r>
      <w:r w:rsidRPr="00E73189">
        <w:rPr>
          <w:rStyle w:val="charPage"/>
        </w:rPr>
        <w:t xml:space="preserve">  </w:t>
      </w:r>
    </w:p>
    <w:p w14:paraId="2968DAA7" w14:textId="77777777" w:rsidR="00F56745" w:rsidRPr="00E73189" w:rsidRDefault="00F56745" w:rsidP="00E73189">
      <w:pPr>
        <w:pStyle w:val="Placeholder"/>
        <w:suppressLineNumbers/>
      </w:pPr>
      <w:r w:rsidRPr="00E73189">
        <w:rPr>
          <w:rStyle w:val="CharChapNo"/>
        </w:rPr>
        <w:t xml:space="preserve">  </w:t>
      </w:r>
      <w:r w:rsidRPr="00E73189">
        <w:rPr>
          <w:rStyle w:val="CharChapText"/>
        </w:rPr>
        <w:t xml:space="preserve">  </w:t>
      </w:r>
    </w:p>
    <w:p w14:paraId="36990924" w14:textId="77777777" w:rsidR="00F56745" w:rsidRPr="00E73189" w:rsidRDefault="00F56745" w:rsidP="00E73189">
      <w:pPr>
        <w:pStyle w:val="Placeholder"/>
        <w:suppressLineNumbers/>
      </w:pPr>
      <w:r w:rsidRPr="00E73189">
        <w:rPr>
          <w:rStyle w:val="CharPartNo"/>
        </w:rPr>
        <w:t xml:space="preserve">  </w:t>
      </w:r>
      <w:r w:rsidRPr="00E73189">
        <w:rPr>
          <w:rStyle w:val="CharPartText"/>
        </w:rPr>
        <w:t xml:space="preserve">  </w:t>
      </w:r>
    </w:p>
    <w:p w14:paraId="28008711" w14:textId="77777777" w:rsidR="00F56745" w:rsidRPr="00E73189" w:rsidRDefault="00F56745" w:rsidP="00E73189">
      <w:pPr>
        <w:pStyle w:val="Placeholder"/>
        <w:suppressLineNumbers/>
      </w:pPr>
      <w:r w:rsidRPr="00E73189">
        <w:rPr>
          <w:rStyle w:val="CharDivNo"/>
        </w:rPr>
        <w:t xml:space="preserve">  </w:t>
      </w:r>
      <w:r w:rsidRPr="00E73189">
        <w:rPr>
          <w:rStyle w:val="CharDivText"/>
        </w:rPr>
        <w:t xml:space="preserve">  </w:t>
      </w:r>
    </w:p>
    <w:p w14:paraId="374A5A9D" w14:textId="77777777" w:rsidR="00F56745" w:rsidRPr="00E73189" w:rsidRDefault="00F56745" w:rsidP="00E73189">
      <w:pPr>
        <w:pStyle w:val="Notified"/>
        <w:suppressLineNumbers/>
      </w:pPr>
    </w:p>
    <w:p w14:paraId="3A82FECB" w14:textId="5AEA0697" w:rsidR="00F56745" w:rsidRPr="00E73189" w:rsidRDefault="00F56745" w:rsidP="00E73189">
      <w:pPr>
        <w:pStyle w:val="EnactingWords"/>
        <w:suppressLineNumbers/>
      </w:pPr>
      <w:r w:rsidRPr="00E73189">
        <w:t xml:space="preserve">The Legislative Assembly for the Australian Capital </w:t>
      </w:r>
      <w:r w:rsidR="000E6A55" w:rsidRPr="00E73189">
        <w:t>Territory</w:t>
      </w:r>
      <w:r w:rsidRPr="00E73189">
        <w:t xml:space="preserve"> enacts as follows:</w:t>
      </w:r>
    </w:p>
    <w:p w14:paraId="4E758FB5" w14:textId="77777777" w:rsidR="00F56745" w:rsidRPr="00E73189" w:rsidRDefault="00F56745" w:rsidP="00E73189">
      <w:pPr>
        <w:pStyle w:val="PageBreak"/>
        <w:suppressLineNumbers/>
      </w:pPr>
      <w:r w:rsidRPr="00E73189">
        <w:br w:type="page"/>
      </w:r>
    </w:p>
    <w:p w14:paraId="0F16E40E" w14:textId="1DE3DC35" w:rsidR="00F56745" w:rsidRPr="00F92BB3" w:rsidRDefault="00E73189" w:rsidP="00E73189">
      <w:pPr>
        <w:pStyle w:val="AH2Part"/>
      </w:pPr>
      <w:bookmarkStart w:id="3" w:name="_Toc25662089"/>
      <w:r w:rsidRPr="00F92BB3">
        <w:rPr>
          <w:rStyle w:val="CharPartNo"/>
        </w:rPr>
        <w:lastRenderedPageBreak/>
        <w:t>Part 1</w:t>
      </w:r>
      <w:r w:rsidRPr="00E73189">
        <w:tab/>
      </w:r>
      <w:r w:rsidR="00F56745" w:rsidRPr="00F92BB3">
        <w:rPr>
          <w:rStyle w:val="CharPartText"/>
        </w:rPr>
        <w:t>Preliminary</w:t>
      </w:r>
      <w:bookmarkEnd w:id="3"/>
    </w:p>
    <w:p w14:paraId="131A9FCE" w14:textId="37F3C546" w:rsidR="00E52B31" w:rsidRPr="00E73189" w:rsidRDefault="00E73189" w:rsidP="00E73189">
      <w:pPr>
        <w:pStyle w:val="AH5Sec"/>
      </w:pPr>
      <w:bookmarkStart w:id="4" w:name="_Toc25662090"/>
      <w:r w:rsidRPr="00F92BB3">
        <w:rPr>
          <w:rStyle w:val="CharSectNo"/>
        </w:rPr>
        <w:t>1</w:t>
      </w:r>
      <w:r w:rsidRPr="00E73189">
        <w:tab/>
      </w:r>
      <w:r w:rsidR="00E52B31" w:rsidRPr="00E73189">
        <w:t>Name of Act</w:t>
      </w:r>
      <w:bookmarkEnd w:id="4"/>
    </w:p>
    <w:p w14:paraId="120E298D" w14:textId="7A75D7AF" w:rsidR="007D51BC" w:rsidRPr="00E73189" w:rsidRDefault="007D51BC" w:rsidP="007D51BC">
      <w:pPr>
        <w:pStyle w:val="Amainreturn"/>
      </w:pPr>
      <w:r w:rsidRPr="00E73189">
        <w:t xml:space="preserve">This Act is the </w:t>
      </w:r>
      <w:r w:rsidRPr="00E73189">
        <w:rPr>
          <w:i/>
        </w:rPr>
        <w:fldChar w:fldCharType="begin"/>
      </w:r>
      <w:r w:rsidRPr="00E73189">
        <w:rPr>
          <w:i/>
        </w:rPr>
        <w:instrText xml:space="preserve"> TITLE</w:instrText>
      </w:r>
      <w:r w:rsidRPr="00E73189">
        <w:rPr>
          <w:i/>
        </w:rPr>
        <w:fldChar w:fldCharType="separate"/>
      </w:r>
      <w:r w:rsidR="00B2226E">
        <w:rPr>
          <w:i/>
        </w:rPr>
        <w:t>Cemeteries and Crematoria Act 2019</w:t>
      </w:r>
      <w:r w:rsidRPr="00E73189">
        <w:rPr>
          <w:i/>
        </w:rPr>
        <w:fldChar w:fldCharType="end"/>
      </w:r>
      <w:r w:rsidRPr="00E73189">
        <w:t>.</w:t>
      </w:r>
    </w:p>
    <w:p w14:paraId="2D9A2917" w14:textId="474833B0" w:rsidR="00A823A5" w:rsidRPr="00E73189" w:rsidRDefault="00E73189" w:rsidP="00E73189">
      <w:pPr>
        <w:pStyle w:val="AH5Sec"/>
      </w:pPr>
      <w:bookmarkStart w:id="5" w:name="_Toc25662091"/>
      <w:r w:rsidRPr="00F92BB3">
        <w:rPr>
          <w:rStyle w:val="CharSectNo"/>
        </w:rPr>
        <w:t>2</w:t>
      </w:r>
      <w:r w:rsidRPr="00E73189">
        <w:tab/>
      </w:r>
      <w:r w:rsidR="00A823A5" w:rsidRPr="00E73189">
        <w:t>Commencement</w:t>
      </w:r>
      <w:bookmarkEnd w:id="5"/>
    </w:p>
    <w:p w14:paraId="0400F405" w14:textId="04BEA72E" w:rsidR="001226FF" w:rsidRPr="00E73189" w:rsidRDefault="00A823A5" w:rsidP="00E73189">
      <w:pPr>
        <w:pStyle w:val="Amainreturn"/>
        <w:keepNext/>
      </w:pPr>
      <w:r w:rsidRPr="00E73189">
        <w:t>This Act</w:t>
      </w:r>
      <w:r w:rsidR="001226FF" w:rsidRPr="00E73189">
        <w:t xml:space="preserve"> </w:t>
      </w:r>
      <w:r w:rsidRPr="00E73189">
        <w:t>commence</w:t>
      </w:r>
      <w:r w:rsidR="001226FF" w:rsidRPr="00E73189">
        <w:t>s</w:t>
      </w:r>
      <w:r w:rsidRPr="00E73189">
        <w:t xml:space="preserve"> on a day fixed by the Minister by written notice.</w:t>
      </w:r>
    </w:p>
    <w:p w14:paraId="339E0E14" w14:textId="128E08FD" w:rsidR="001226FF" w:rsidRPr="00E73189" w:rsidRDefault="001226FF" w:rsidP="00E73189">
      <w:pPr>
        <w:pStyle w:val="aNote"/>
        <w:keepNext/>
      </w:pPr>
      <w:r w:rsidRPr="00E73189">
        <w:rPr>
          <w:rStyle w:val="charItals"/>
        </w:rPr>
        <w:t>Note 1</w:t>
      </w:r>
      <w:r w:rsidRPr="00E73189">
        <w:rPr>
          <w:rStyle w:val="charItals"/>
        </w:rPr>
        <w:tab/>
      </w:r>
      <w:r w:rsidRPr="00E73189">
        <w:t xml:space="preserve">The naming and commencement provisions automatically commence on the notification day (see </w:t>
      </w:r>
      <w:hyperlink r:id="rId14" w:tooltip="A2001-14" w:history="1">
        <w:r w:rsidR="009E75A2" w:rsidRPr="00E73189">
          <w:rPr>
            <w:rStyle w:val="charCitHyperlinkAbbrev"/>
          </w:rPr>
          <w:t>Legislation Act</w:t>
        </w:r>
      </w:hyperlink>
      <w:r w:rsidRPr="00E73189">
        <w:t>, s 75 (1)).</w:t>
      </w:r>
    </w:p>
    <w:p w14:paraId="518ED9D3" w14:textId="6DFB7DBE" w:rsidR="001226FF" w:rsidRPr="00E73189" w:rsidRDefault="001226FF" w:rsidP="00E73189">
      <w:pPr>
        <w:pStyle w:val="aNote"/>
        <w:keepNext/>
      </w:pPr>
      <w:r w:rsidRPr="00E73189">
        <w:rPr>
          <w:rStyle w:val="charItals"/>
        </w:rPr>
        <w:t>Note 2</w:t>
      </w:r>
      <w:r w:rsidRPr="00E73189">
        <w:rPr>
          <w:rStyle w:val="charItals"/>
        </w:rPr>
        <w:tab/>
      </w:r>
      <w:r w:rsidRPr="00E73189">
        <w:t xml:space="preserve">A single day or time may be fixed, or different days or times may be fixed, for the commencement of different provisions (see </w:t>
      </w:r>
      <w:hyperlink r:id="rId15" w:tooltip="A2001-14" w:history="1">
        <w:r w:rsidR="009E75A2" w:rsidRPr="00E73189">
          <w:rPr>
            <w:rStyle w:val="charCitHyperlinkAbbrev"/>
          </w:rPr>
          <w:t>Legislation Act</w:t>
        </w:r>
      </w:hyperlink>
      <w:r w:rsidRPr="00E73189">
        <w:t>, s 77 (1)).</w:t>
      </w:r>
    </w:p>
    <w:p w14:paraId="5601C70A" w14:textId="6413C5D3" w:rsidR="00A823A5" w:rsidRPr="00E73189" w:rsidRDefault="001226FF" w:rsidP="001226FF">
      <w:pPr>
        <w:pStyle w:val="aNote"/>
      </w:pPr>
      <w:r w:rsidRPr="00E73189">
        <w:rPr>
          <w:rStyle w:val="charItals"/>
        </w:rPr>
        <w:t>Note 3</w:t>
      </w:r>
      <w:r w:rsidRPr="00E73189">
        <w:rPr>
          <w:rStyle w:val="charItals"/>
        </w:rPr>
        <w:tab/>
      </w:r>
      <w:r w:rsidRPr="00E73189">
        <w:t xml:space="preserve">If a provision has not commenced within 6 months beginning on the notification day, it automatically commences on the first day after that period (see </w:t>
      </w:r>
      <w:hyperlink r:id="rId16" w:tooltip="A2001-14" w:history="1">
        <w:r w:rsidR="009E75A2" w:rsidRPr="00E73189">
          <w:rPr>
            <w:rStyle w:val="charCitHyperlinkAbbrev"/>
          </w:rPr>
          <w:t>Legislation Act</w:t>
        </w:r>
      </w:hyperlink>
      <w:r w:rsidRPr="00E73189">
        <w:t>, s 79).</w:t>
      </w:r>
    </w:p>
    <w:p w14:paraId="1D3DB03D" w14:textId="779C6E81" w:rsidR="00A823A5" w:rsidRPr="00E73189" w:rsidRDefault="00E73189" w:rsidP="00E73189">
      <w:pPr>
        <w:pStyle w:val="AH5Sec"/>
      </w:pPr>
      <w:bookmarkStart w:id="6" w:name="_Toc25662092"/>
      <w:r w:rsidRPr="00F92BB3">
        <w:rPr>
          <w:rStyle w:val="CharSectNo"/>
        </w:rPr>
        <w:t>3</w:t>
      </w:r>
      <w:r w:rsidRPr="00E73189">
        <w:tab/>
      </w:r>
      <w:r w:rsidR="00A823A5" w:rsidRPr="00E73189">
        <w:t>Dictionary</w:t>
      </w:r>
      <w:bookmarkEnd w:id="6"/>
    </w:p>
    <w:p w14:paraId="629ED353" w14:textId="77777777" w:rsidR="00A823A5" w:rsidRPr="00E73189" w:rsidRDefault="00A823A5" w:rsidP="00E73189">
      <w:pPr>
        <w:pStyle w:val="Amainreturn"/>
        <w:keepNext/>
      </w:pPr>
      <w:r w:rsidRPr="00E73189">
        <w:t>The dictionary at the end of this Act is part of this Act.</w:t>
      </w:r>
    </w:p>
    <w:p w14:paraId="021DF5B7" w14:textId="77777777" w:rsidR="00A823A5" w:rsidRPr="00E73189" w:rsidRDefault="00A823A5" w:rsidP="00A823A5">
      <w:pPr>
        <w:pStyle w:val="aNote"/>
      </w:pPr>
      <w:r w:rsidRPr="00E73189">
        <w:rPr>
          <w:rStyle w:val="charItals"/>
        </w:rPr>
        <w:t>Note 1</w:t>
      </w:r>
      <w:r w:rsidRPr="00E73189">
        <w:tab/>
        <w:t>The dictionary at the end of this Act defines certain terms used in this Act, and includes references (</w:t>
      </w:r>
      <w:r w:rsidRPr="00E73189">
        <w:rPr>
          <w:rStyle w:val="charBoldItals"/>
        </w:rPr>
        <w:t>signpost definitions</w:t>
      </w:r>
      <w:r w:rsidRPr="00E73189">
        <w:t>) to other terms defined elsewhere.</w:t>
      </w:r>
    </w:p>
    <w:p w14:paraId="526829CC" w14:textId="65992DC1" w:rsidR="00A823A5" w:rsidRPr="00E73189" w:rsidRDefault="00A823A5" w:rsidP="00E73189">
      <w:pPr>
        <w:pStyle w:val="aNoteTextss"/>
        <w:keepNext/>
      </w:pPr>
      <w:r w:rsidRPr="00E73189">
        <w:t>For example, the signpost definition ‘</w:t>
      </w:r>
      <w:r w:rsidRPr="00E73189">
        <w:rPr>
          <w:rStyle w:val="charBoldItals"/>
        </w:rPr>
        <w:t>stillborn child</w:t>
      </w:r>
      <w:r w:rsidRPr="00E73189">
        <w:t xml:space="preserve">—see the </w:t>
      </w:r>
      <w:hyperlink r:id="rId17" w:tooltip="A1997-112" w:history="1">
        <w:r w:rsidR="009E75A2" w:rsidRPr="00E73189">
          <w:rPr>
            <w:rStyle w:val="charCitHyperlinkItal"/>
          </w:rPr>
          <w:t>Births, Deaths and Marriages Registration Act 1997</w:t>
        </w:r>
      </w:hyperlink>
      <w:r w:rsidRPr="00E73189">
        <w:t>, dictionary.’ means that the term ‘stillborn child’ is defined in that dictionary and the definition applies to this Act.</w:t>
      </w:r>
    </w:p>
    <w:p w14:paraId="0118596C" w14:textId="407D39DA" w:rsidR="00A823A5" w:rsidRPr="00E73189" w:rsidRDefault="00A823A5" w:rsidP="00A823A5">
      <w:pPr>
        <w:pStyle w:val="aNote"/>
      </w:pPr>
      <w:r w:rsidRPr="00E73189">
        <w:rPr>
          <w:rStyle w:val="charItals"/>
        </w:rPr>
        <w:t>Note 2</w:t>
      </w:r>
      <w:r w:rsidRPr="00E73189">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9E75A2" w:rsidRPr="00E73189">
          <w:rPr>
            <w:rStyle w:val="charCitHyperlinkAbbrev"/>
          </w:rPr>
          <w:t>Legislation Act</w:t>
        </w:r>
      </w:hyperlink>
      <w:r w:rsidRPr="00E73189">
        <w:t>, s 155 and s 156 (1)).</w:t>
      </w:r>
    </w:p>
    <w:p w14:paraId="1E2B3457" w14:textId="41C9D926" w:rsidR="00A823A5" w:rsidRPr="00E73189" w:rsidRDefault="00E73189" w:rsidP="00E73189">
      <w:pPr>
        <w:pStyle w:val="AH5Sec"/>
      </w:pPr>
      <w:bookmarkStart w:id="7" w:name="_Toc25662093"/>
      <w:r w:rsidRPr="00F92BB3">
        <w:rPr>
          <w:rStyle w:val="CharSectNo"/>
        </w:rPr>
        <w:t>4</w:t>
      </w:r>
      <w:r w:rsidRPr="00E73189">
        <w:tab/>
      </w:r>
      <w:r w:rsidR="00A823A5" w:rsidRPr="00E73189">
        <w:t>Notes</w:t>
      </w:r>
      <w:bookmarkEnd w:id="7"/>
    </w:p>
    <w:p w14:paraId="7A83B89B" w14:textId="77777777" w:rsidR="00A823A5" w:rsidRPr="00E73189" w:rsidRDefault="00A823A5" w:rsidP="00E73189">
      <w:pPr>
        <w:pStyle w:val="Amainreturn"/>
        <w:keepNext/>
      </w:pPr>
      <w:r w:rsidRPr="00E73189">
        <w:t>A note included in this Act is explanatory and is not part of this Act.</w:t>
      </w:r>
    </w:p>
    <w:p w14:paraId="2A4E1732" w14:textId="1F2139E3" w:rsidR="00A823A5" w:rsidRPr="00E73189" w:rsidRDefault="00A823A5" w:rsidP="00A823A5">
      <w:pPr>
        <w:pStyle w:val="aNote"/>
      </w:pPr>
      <w:r w:rsidRPr="00E73189">
        <w:rPr>
          <w:rStyle w:val="charItals"/>
        </w:rPr>
        <w:t>Note</w:t>
      </w:r>
      <w:r w:rsidRPr="00E73189">
        <w:rPr>
          <w:rStyle w:val="charItals"/>
        </w:rPr>
        <w:tab/>
      </w:r>
      <w:r w:rsidRPr="00E73189">
        <w:t xml:space="preserve">See the </w:t>
      </w:r>
      <w:hyperlink r:id="rId19" w:tooltip="A2001-14" w:history="1">
        <w:r w:rsidR="009E75A2" w:rsidRPr="00E73189">
          <w:rPr>
            <w:rStyle w:val="charCitHyperlinkAbbrev"/>
          </w:rPr>
          <w:t>Legislation Act</w:t>
        </w:r>
      </w:hyperlink>
      <w:r w:rsidRPr="00E73189">
        <w:t>, s 127 (1), (4) and (5) for the legal status of notes.</w:t>
      </w:r>
    </w:p>
    <w:p w14:paraId="10DCA538" w14:textId="1EE13C0F" w:rsidR="00A823A5" w:rsidRPr="00E73189" w:rsidRDefault="00E73189" w:rsidP="00E73189">
      <w:pPr>
        <w:pStyle w:val="AH5Sec"/>
      </w:pPr>
      <w:bookmarkStart w:id="8" w:name="_Toc25662094"/>
      <w:r w:rsidRPr="00F92BB3">
        <w:rPr>
          <w:rStyle w:val="CharSectNo"/>
        </w:rPr>
        <w:lastRenderedPageBreak/>
        <w:t>5</w:t>
      </w:r>
      <w:r w:rsidRPr="00E73189">
        <w:tab/>
      </w:r>
      <w:r w:rsidR="00A823A5" w:rsidRPr="00E73189">
        <w:t>Offences against Act—application of Criminal Code etc</w:t>
      </w:r>
      <w:bookmarkEnd w:id="8"/>
    </w:p>
    <w:p w14:paraId="7BBB16D4" w14:textId="77777777" w:rsidR="00A823A5" w:rsidRPr="00E73189" w:rsidRDefault="00A823A5" w:rsidP="00E73189">
      <w:pPr>
        <w:pStyle w:val="Amainreturn"/>
        <w:keepNext/>
      </w:pPr>
      <w:r w:rsidRPr="00E73189">
        <w:t>Other legislation applies in relation to offences against this Act.</w:t>
      </w:r>
    </w:p>
    <w:p w14:paraId="5367B9C7" w14:textId="77777777" w:rsidR="00A823A5" w:rsidRPr="00E73189" w:rsidRDefault="00A823A5" w:rsidP="00E73189">
      <w:pPr>
        <w:pStyle w:val="aNote"/>
        <w:keepNext/>
      </w:pPr>
      <w:r w:rsidRPr="00E73189">
        <w:rPr>
          <w:rStyle w:val="charItals"/>
        </w:rPr>
        <w:t>Note 1</w:t>
      </w:r>
      <w:r w:rsidRPr="00E73189">
        <w:tab/>
      </w:r>
      <w:r w:rsidRPr="00E73189">
        <w:rPr>
          <w:rStyle w:val="charItals"/>
        </w:rPr>
        <w:t>Criminal Code</w:t>
      </w:r>
    </w:p>
    <w:p w14:paraId="4D4EDD63" w14:textId="58B67D33" w:rsidR="00A823A5" w:rsidRPr="00E73189" w:rsidRDefault="00A823A5" w:rsidP="00A823A5">
      <w:pPr>
        <w:pStyle w:val="aNote"/>
        <w:spacing w:before="20"/>
        <w:ind w:firstLine="0"/>
      </w:pPr>
      <w:r w:rsidRPr="00E73189">
        <w:t xml:space="preserve">The </w:t>
      </w:r>
      <w:hyperlink r:id="rId20" w:tooltip="A2002-51" w:history="1">
        <w:r w:rsidR="009E75A2" w:rsidRPr="00E73189">
          <w:rPr>
            <w:rStyle w:val="charCitHyperlinkAbbrev"/>
          </w:rPr>
          <w:t>Criminal Code</w:t>
        </w:r>
      </w:hyperlink>
      <w:r w:rsidRPr="00E73189">
        <w:t xml:space="preserve">, ch 2 applies to all offences against this Act (see Code, pt 2.1).  </w:t>
      </w:r>
    </w:p>
    <w:p w14:paraId="658FED7D" w14:textId="77777777" w:rsidR="00A823A5" w:rsidRPr="00E73189" w:rsidRDefault="00A823A5" w:rsidP="00E73189">
      <w:pPr>
        <w:pStyle w:val="aNoteTextss"/>
        <w:keepNext/>
      </w:pPr>
      <w:r w:rsidRPr="00E73189">
        <w:t>The chapter sets out the general principles of criminal responsibility (including burdens of proof and general defences), and defines terms used for offences to which the Code applies (eg </w:t>
      </w:r>
      <w:r w:rsidRPr="00E73189">
        <w:rPr>
          <w:rStyle w:val="charBoldItals"/>
        </w:rPr>
        <w:t>conduct</w:t>
      </w:r>
      <w:r w:rsidRPr="00E73189">
        <w:t xml:space="preserve">, </w:t>
      </w:r>
      <w:r w:rsidRPr="00E73189">
        <w:rPr>
          <w:rStyle w:val="charBoldItals"/>
        </w:rPr>
        <w:t>intention</w:t>
      </w:r>
      <w:r w:rsidRPr="00E73189">
        <w:t xml:space="preserve">, </w:t>
      </w:r>
      <w:r w:rsidRPr="00E73189">
        <w:rPr>
          <w:rStyle w:val="charBoldItals"/>
        </w:rPr>
        <w:t>recklessness</w:t>
      </w:r>
      <w:r w:rsidRPr="00E73189">
        <w:t xml:space="preserve"> and </w:t>
      </w:r>
      <w:r w:rsidRPr="00E73189">
        <w:rPr>
          <w:rStyle w:val="charBoldItals"/>
        </w:rPr>
        <w:t>strict liability</w:t>
      </w:r>
      <w:r w:rsidRPr="00E73189">
        <w:t>).</w:t>
      </w:r>
    </w:p>
    <w:p w14:paraId="5D96BC09" w14:textId="77777777" w:rsidR="00A823A5" w:rsidRPr="00E73189" w:rsidRDefault="00A823A5" w:rsidP="00A823A5">
      <w:pPr>
        <w:pStyle w:val="aNote"/>
        <w:rPr>
          <w:rStyle w:val="charItals"/>
        </w:rPr>
      </w:pPr>
      <w:r w:rsidRPr="00E73189">
        <w:rPr>
          <w:rStyle w:val="charItals"/>
        </w:rPr>
        <w:t>Note 2</w:t>
      </w:r>
      <w:r w:rsidRPr="00E73189">
        <w:rPr>
          <w:rStyle w:val="charItals"/>
        </w:rPr>
        <w:tab/>
        <w:t>Penalty units</w:t>
      </w:r>
    </w:p>
    <w:p w14:paraId="7AB8871F" w14:textId="6BEDEF28" w:rsidR="00A823A5" w:rsidRPr="00E73189" w:rsidRDefault="00A823A5" w:rsidP="00A823A5">
      <w:pPr>
        <w:pStyle w:val="aNoteTextss"/>
      </w:pPr>
      <w:r w:rsidRPr="00E73189">
        <w:t xml:space="preserve">The </w:t>
      </w:r>
      <w:hyperlink r:id="rId21" w:tooltip="A2001-14" w:history="1">
        <w:r w:rsidR="009E75A2" w:rsidRPr="00E73189">
          <w:rPr>
            <w:rStyle w:val="charCitHyperlinkAbbrev"/>
          </w:rPr>
          <w:t>Legislation Act</w:t>
        </w:r>
      </w:hyperlink>
      <w:r w:rsidRPr="00E73189">
        <w:t>, s 133 deals with the meaning of offence penalties that are expressed in penalty units.</w:t>
      </w:r>
    </w:p>
    <w:p w14:paraId="1424B902" w14:textId="3695761E" w:rsidR="00A823A5" w:rsidRPr="00E73189" w:rsidRDefault="00E73189" w:rsidP="00E73189">
      <w:pPr>
        <w:pStyle w:val="AH5Sec"/>
      </w:pPr>
      <w:bookmarkStart w:id="9" w:name="_Toc25662095"/>
      <w:r w:rsidRPr="00F92BB3">
        <w:rPr>
          <w:rStyle w:val="CharSectNo"/>
        </w:rPr>
        <w:t>6</w:t>
      </w:r>
      <w:r w:rsidRPr="00E73189">
        <w:tab/>
      </w:r>
      <w:r w:rsidR="00A823A5" w:rsidRPr="00E73189">
        <w:t>Object of Act</w:t>
      </w:r>
      <w:bookmarkEnd w:id="9"/>
    </w:p>
    <w:p w14:paraId="5FDA483C" w14:textId="4AF4D73F" w:rsidR="00A823A5" w:rsidRPr="00E73189" w:rsidRDefault="00E73189" w:rsidP="00E73189">
      <w:pPr>
        <w:pStyle w:val="Amain"/>
      </w:pPr>
      <w:r>
        <w:tab/>
      </w:r>
      <w:r w:rsidRPr="00E73189">
        <w:t>(1)</w:t>
      </w:r>
      <w:r w:rsidRPr="00E73189">
        <w:tab/>
      </w:r>
      <w:r w:rsidR="00A823A5" w:rsidRPr="00E73189">
        <w:t>The main object of this Act is to provide a financially</w:t>
      </w:r>
      <w:r w:rsidR="009E2386" w:rsidRPr="00E73189">
        <w:t xml:space="preserve"> </w:t>
      </w:r>
      <w:r w:rsidR="00A823A5" w:rsidRPr="00E73189">
        <w:t>sustainable model for the management of cemeteries and crematoria that recognises, and provides for, the diverse needs of the community.</w:t>
      </w:r>
    </w:p>
    <w:p w14:paraId="5411FCB6" w14:textId="2DF26D38" w:rsidR="00A823A5" w:rsidRPr="00E73189" w:rsidRDefault="00E73189" w:rsidP="00E73189">
      <w:pPr>
        <w:pStyle w:val="Amain"/>
      </w:pPr>
      <w:r>
        <w:tab/>
      </w:r>
      <w:r w:rsidRPr="00E73189">
        <w:t>(2)</w:t>
      </w:r>
      <w:r w:rsidRPr="00E73189">
        <w:tab/>
      </w:r>
      <w:r w:rsidR="00A823A5" w:rsidRPr="00E73189">
        <w:t>This is achieved particularly by—</w:t>
      </w:r>
    </w:p>
    <w:p w14:paraId="5118C6EE" w14:textId="3A71BD49" w:rsidR="00A823A5" w:rsidRPr="00E73189" w:rsidRDefault="00E73189" w:rsidP="00E73189">
      <w:pPr>
        <w:pStyle w:val="Apara"/>
      </w:pPr>
      <w:r>
        <w:tab/>
      </w:r>
      <w:r w:rsidRPr="00E73189">
        <w:t>(a)</w:t>
      </w:r>
      <w:r w:rsidRPr="00E73189">
        <w:tab/>
      </w:r>
      <w:r w:rsidR="00A823A5" w:rsidRPr="00E73189">
        <w:t>recognising the rights of people to the dignified and respectful treatment of their</w:t>
      </w:r>
      <w:r w:rsidR="0030304E" w:rsidRPr="00E73189">
        <w:t xml:space="preserve"> human</w:t>
      </w:r>
      <w:r w:rsidR="00A823A5" w:rsidRPr="00E73189">
        <w:t xml:space="preserve"> remains and the</w:t>
      </w:r>
      <w:r w:rsidR="0030304E" w:rsidRPr="00E73189">
        <w:t xml:space="preserve"> human</w:t>
      </w:r>
      <w:r w:rsidR="00A823A5" w:rsidRPr="00E73189">
        <w:t xml:space="preserve"> remains of their loved ones; and</w:t>
      </w:r>
    </w:p>
    <w:p w14:paraId="3E94791E" w14:textId="3877607A" w:rsidR="00A823A5" w:rsidRPr="00E73189" w:rsidRDefault="00E73189" w:rsidP="00E73189">
      <w:pPr>
        <w:pStyle w:val="Apara"/>
      </w:pPr>
      <w:r>
        <w:tab/>
      </w:r>
      <w:r w:rsidRPr="00E73189">
        <w:t>(b)</w:t>
      </w:r>
      <w:r w:rsidRPr="00E73189">
        <w:tab/>
      </w:r>
      <w:r w:rsidR="00A823A5" w:rsidRPr="00E73189">
        <w:t xml:space="preserve">respecting the </w:t>
      </w:r>
      <w:r w:rsidR="00C549AD" w:rsidRPr="00E73189">
        <w:t xml:space="preserve">diverse burial, cremation and </w:t>
      </w:r>
      <w:r w:rsidR="00A823A5" w:rsidRPr="00E73189">
        <w:t>interment practice</w:t>
      </w:r>
      <w:r w:rsidR="00C549AD" w:rsidRPr="00E73189">
        <w:t>s</w:t>
      </w:r>
      <w:r w:rsidR="00A823A5" w:rsidRPr="00E73189">
        <w:t xml:space="preserve">, cultural practices </w:t>
      </w:r>
      <w:r w:rsidR="00923FD4" w:rsidRPr="00E73189">
        <w:t>and</w:t>
      </w:r>
      <w:r w:rsidR="00A823A5" w:rsidRPr="00E73189">
        <w:t xml:space="preserve"> religious beliefs of people; and</w:t>
      </w:r>
    </w:p>
    <w:p w14:paraId="60F759E0" w14:textId="56BD02AF" w:rsidR="00A823A5" w:rsidRPr="00E73189" w:rsidRDefault="00E73189" w:rsidP="00E73189">
      <w:pPr>
        <w:pStyle w:val="Apara"/>
      </w:pPr>
      <w:r>
        <w:tab/>
      </w:r>
      <w:r w:rsidRPr="00E73189">
        <w:t>(c)</w:t>
      </w:r>
      <w:r w:rsidRPr="00E73189">
        <w:tab/>
      </w:r>
      <w:r w:rsidR="00A823A5" w:rsidRPr="00E73189">
        <w:t>promoting financially</w:t>
      </w:r>
      <w:r w:rsidR="009E2386" w:rsidRPr="00E73189">
        <w:t xml:space="preserve"> </w:t>
      </w:r>
      <w:r w:rsidR="00A823A5" w:rsidRPr="00E73189">
        <w:t>sustainable facilities and practices for burying</w:t>
      </w:r>
      <w:r w:rsidR="00C549AD" w:rsidRPr="00E73189">
        <w:t xml:space="preserve"> and</w:t>
      </w:r>
      <w:r w:rsidR="00A823A5" w:rsidRPr="00E73189">
        <w:t xml:space="preserve"> cremating human remains and interring cremated remains.</w:t>
      </w:r>
    </w:p>
    <w:p w14:paraId="0C3FC862" w14:textId="71DFA1F5" w:rsidR="00A823A5" w:rsidRPr="00E73189" w:rsidRDefault="00A823A5" w:rsidP="00E73189">
      <w:pPr>
        <w:pStyle w:val="PageBreak"/>
        <w:suppressLineNumbers/>
      </w:pPr>
      <w:r w:rsidRPr="00E73189">
        <w:br w:type="page"/>
      </w:r>
    </w:p>
    <w:p w14:paraId="74CF2923" w14:textId="2C4A6F97" w:rsidR="00A823A5" w:rsidRPr="00F92BB3" w:rsidRDefault="00E73189" w:rsidP="00E73189">
      <w:pPr>
        <w:pStyle w:val="AH2Part"/>
      </w:pPr>
      <w:bookmarkStart w:id="10" w:name="_Toc25662096"/>
      <w:r w:rsidRPr="00F92BB3">
        <w:rPr>
          <w:rStyle w:val="CharPartNo"/>
        </w:rPr>
        <w:lastRenderedPageBreak/>
        <w:t>Part 2</w:t>
      </w:r>
      <w:r w:rsidRPr="00E73189">
        <w:tab/>
      </w:r>
      <w:r w:rsidR="00A823A5" w:rsidRPr="00F92BB3">
        <w:rPr>
          <w:rStyle w:val="CharPartText"/>
        </w:rPr>
        <w:t>Right to burial or interment</w:t>
      </w:r>
      <w:bookmarkEnd w:id="10"/>
    </w:p>
    <w:p w14:paraId="4A6A1AC7" w14:textId="4D360429" w:rsidR="00A823A5" w:rsidRPr="00E73189" w:rsidRDefault="00E73189" w:rsidP="00E73189">
      <w:pPr>
        <w:pStyle w:val="AH5Sec"/>
      </w:pPr>
      <w:bookmarkStart w:id="11" w:name="_Toc25662097"/>
      <w:r w:rsidRPr="00F92BB3">
        <w:rPr>
          <w:rStyle w:val="CharSectNo"/>
        </w:rPr>
        <w:t>7</w:t>
      </w:r>
      <w:r w:rsidRPr="00E73189">
        <w:tab/>
      </w:r>
      <w:r w:rsidR="005C23B1" w:rsidRPr="00E73189">
        <w:t xml:space="preserve">Meaning of </w:t>
      </w:r>
      <w:r w:rsidR="005C23B1" w:rsidRPr="00E73189">
        <w:rPr>
          <w:rStyle w:val="charItals"/>
        </w:rPr>
        <w:t>death certificate</w:t>
      </w:r>
      <w:r w:rsidR="0017391E" w:rsidRPr="00E73189">
        <w:t>—pt 2</w:t>
      </w:r>
      <w:bookmarkEnd w:id="11"/>
    </w:p>
    <w:p w14:paraId="09591256" w14:textId="51814F9C" w:rsidR="009E722A" w:rsidRPr="00E73189" w:rsidRDefault="00A823A5" w:rsidP="00833327">
      <w:pPr>
        <w:pStyle w:val="Amainreturn"/>
      </w:pPr>
      <w:r w:rsidRPr="00E73189">
        <w:t>In this part:</w:t>
      </w:r>
    </w:p>
    <w:p w14:paraId="14C6097C" w14:textId="66D2337C" w:rsidR="00886596" w:rsidRPr="00E73189" w:rsidRDefault="00886596" w:rsidP="00E73189">
      <w:pPr>
        <w:pStyle w:val="aDef"/>
        <w:keepNext/>
      </w:pPr>
      <w:r w:rsidRPr="00E73189">
        <w:rPr>
          <w:rStyle w:val="charBoldItals"/>
        </w:rPr>
        <w:t>death certificate</w:t>
      </w:r>
      <w:r w:rsidRPr="00E73189">
        <w:t xml:space="preserve"> means—</w:t>
      </w:r>
    </w:p>
    <w:p w14:paraId="0C66A19B" w14:textId="21FCC55F" w:rsidR="00886596" w:rsidRPr="00E73189" w:rsidRDefault="00E73189" w:rsidP="00E73189">
      <w:pPr>
        <w:pStyle w:val="aDefpara"/>
        <w:keepNext/>
      </w:pPr>
      <w:r>
        <w:tab/>
      </w:r>
      <w:r w:rsidRPr="00E73189">
        <w:t>(a)</w:t>
      </w:r>
      <w:r w:rsidRPr="00E73189">
        <w:tab/>
      </w:r>
      <w:r w:rsidR="00890C3A" w:rsidRPr="00E73189">
        <w:t>the</w:t>
      </w:r>
      <w:r w:rsidR="00886596" w:rsidRPr="00E73189">
        <w:t xml:space="preserve"> notice of death of </w:t>
      </w:r>
      <w:r w:rsidR="00890C3A" w:rsidRPr="00E73189">
        <w:t xml:space="preserve">a </w:t>
      </w:r>
      <w:r w:rsidR="00886596" w:rsidRPr="00E73189">
        <w:t xml:space="preserve">deceased person issued under the </w:t>
      </w:r>
      <w:hyperlink r:id="rId22" w:tooltip="A1997-112" w:history="1">
        <w:r w:rsidR="009E75A2" w:rsidRPr="00E73189">
          <w:rPr>
            <w:rStyle w:val="charCitHyperlinkItal"/>
          </w:rPr>
          <w:t>Births, Deaths and Marriages Registration Act 1997</w:t>
        </w:r>
      </w:hyperlink>
      <w:r w:rsidR="00886596" w:rsidRPr="00E73189">
        <w:t>, section</w:t>
      </w:r>
      <w:r w:rsidR="00A8087A" w:rsidRPr="00E73189">
        <w:t> </w:t>
      </w:r>
      <w:r w:rsidR="00886596" w:rsidRPr="00E73189">
        <w:t>35 (1); or</w:t>
      </w:r>
    </w:p>
    <w:p w14:paraId="3042FBE3" w14:textId="792CA074" w:rsidR="00886596" w:rsidRPr="00E73189" w:rsidRDefault="00E73189" w:rsidP="00E73189">
      <w:pPr>
        <w:pStyle w:val="aDefpara"/>
        <w:keepNext/>
      </w:pPr>
      <w:r>
        <w:tab/>
      </w:r>
      <w:r w:rsidRPr="00E73189">
        <w:t>(b)</w:t>
      </w:r>
      <w:r w:rsidRPr="00E73189">
        <w:tab/>
      </w:r>
      <w:r w:rsidR="00886596" w:rsidRPr="00E73189">
        <w:t xml:space="preserve">a certificate under the </w:t>
      </w:r>
      <w:hyperlink r:id="rId23" w:tooltip="A1997-57" w:history="1">
        <w:r w:rsidR="009E75A2" w:rsidRPr="00E73189">
          <w:rPr>
            <w:rStyle w:val="charCitHyperlinkItal"/>
          </w:rPr>
          <w:t>Coroners Act 1997</w:t>
        </w:r>
      </w:hyperlink>
      <w:r w:rsidR="00886596" w:rsidRPr="00E73189">
        <w:t>, section 16 (Release of body); or</w:t>
      </w:r>
    </w:p>
    <w:p w14:paraId="1C562C85" w14:textId="59AD9BFA" w:rsidR="00886596" w:rsidRPr="00E73189" w:rsidRDefault="00E73189" w:rsidP="00E73189">
      <w:pPr>
        <w:pStyle w:val="aDefpara"/>
      </w:pPr>
      <w:r>
        <w:tab/>
      </w:r>
      <w:r w:rsidRPr="00E73189">
        <w:t>(c)</w:t>
      </w:r>
      <w:r w:rsidRPr="00E73189">
        <w:tab/>
      </w:r>
      <w:r w:rsidR="008E360F" w:rsidRPr="00E73189">
        <w:t xml:space="preserve">if </w:t>
      </w:r>
      <w:r w:rsidR="00890C3A" w:rsidRPr="00E73189">
        <w:t xml:space="preserve">a </w:t>
      </w:r>
      <w:r w:rsidR="009E722A" w:rsidRPr="00E73189">
        <w:t>deceased person</w:t>
      </w:r>
      <w:r w:rsidR="008E360F" w:rsidRPr="00E73189">
        <w:t xml:space="preserve"> died outside of the </w:t>
      </w:r>
      <w:r w:rsidR="000E6A55" w:rsidRPr="00E73189">
        <w:t>Territory</w:t>
      </w:r>
      <w:r w:rsidR="008E360F" w:rsidRPr="00E73189">
        <w:t>, a document that—</w:t>
      </w:r>
    </w:p>
    <w:p w14:paraId="119B6F14" w14:textId="4A348E39" w:rsidR="008E360F" w:rsidRPr="00E73189" w:rsidRDefault="00E73189" w:rsidP="00E73189">
      <w:pPr>
        <w:pStyle w:val="aDefsubpara"/>
      </w:pPr>
      <w:r>
        <w:tab/>
      </w:r>
      <w:r w:rsidRPr="00E73189">
        <w:t>(i)</w:t>
      </w:r>
      <w:r w:rsidRPr="00E73189">
        <w:tab/>
      </w:r>
      <w:r w:rsidR="008E360F" w:rsidRPr="00E73189">
        <w:t>is issued or given under a law of the place where the person died; and</w:t>
      </w:r>
    </w:p>
    <w:p w14:paraId="5C3A388C" w14:textId="5D40FBE5" w:rsidR="00A823A5" w:rsidRPr="00E73189" w:rsidRDefault="00E73189" w:rsidP="00E73189">
      <w:pPr>
        <w:pStyle w:val="aDefsubpara"/>
      </w:pPr>
      <w:r>
        <w:tab/>
      </w:r>
      <w:r w:rsidRPr="00E73189">
        <w:t>(ii)</w:t>
      </w:r>
      <w:r w:rsidRPr="00E73189">
        <w:tab/>
      </w:r>
      <w:r w:rsidR="008E360F" w:rsidRPr="00E73189">
        <w:t>corresponds to a notice mentioned in paragraph (a) or a certificate mentioned in paragraph (b).</w:t>
      </w:r>
    </w:p>
    <w:p w14:paraId="409849B2" w14:textId="34ECF187" w:rsidR="00A823A5" w:rsidRPr="00E73189" w:rsidRDefault="00E73189" w:rsidP="00E73189">
      <w:pPr>
        <w:pStyle w:val="AH5Sec"/>
      </w:pPr>
      <w:bookmarkStart w:id="12" w:name="_Toc25662098"/>
      <w:r w:rsidRPr="00F92BB3">
        <w:rPr>
          <w:rStyle w:val="CharSectNo"/>
        </w:rPr>
        <w:t>8</w:t>
      </w:r>
      <w:r w:rsidRPr="00E73189">
        <w:tab/>
      </w:r>
      <w:r w:rsidR="00A823A5" w:rsidRPr="00E73189">
        <w:t>Right to burial</w:t>
      </w:r>
      <w:bookmarkEnd w:id="12"/>
    </w:p>
    <w:p w14:paraId="2D500EA7" w14:textId="4854D54F" w:rsidR="00A823A5" w:rsidRPr="00E73189" w:rsidRDefault="00E73189" w:rsidP="00E73189">
      <w:pPr>
        <w:pStyle w:val="Amain"/>
      </w:pPr>
      <w:r>
        <w:tab/>
      </w:r>
      <w:r w:rsidRPr="00E73189">
        <w:t>(1)</w:t>
      </w:r>
      <w:r w:rsidRPr="00E73189">
        <w:tab/>
      </w:r>
      <w:r w:rsidR="00A823A5" w:rsidRPr="00E73189">
        <w:t>A person may apply to the licensee of a cemetery for a right to burial of human remains at the cemetery.</w:t>
      </w:r>
    </w:p>
    <w:p w14:paraId="734EE01A" w14:textId="79881AFA" w:rsidR="00A823A5" w:rsidRPr="00E73189" w:rsidRDefault="00E73189" w:rsidP="00E73189">
      <w:pPr>
        <w:pStyle w:val="Amain"/>
      </w:pPr>
      <w:r>
        <w:tab/>
      </w:r>
      <w:r w:rsidRPr="00E73189">
        <w:t>(2)</w:t>
      </w:r>
      <w:r w:rsidRPr="00E73189">
        <w:tab/>
      </w:r>
      <w:r w:rsidR="00A823A5" w:rsidRPr="00E73189">
        <w:t>The application must be in writing and include the following</w:t>
      </w:r>
      <w:r w:rsidR="00923FD4" w:rsidRPr="00E73189">
        <w:t>:</w:t>
      </w:r>
    </w:p>
    <w:p w14:paraId="7AA4BB63" w14:textId="2C1CCFAA" w:rsidR="00A823A5" w:rsidRPr="00E73189" w:rsidRDefault="00E73189" w:rsidP="00E73189">
      <w:pPr>
        <w:pStyle w:val="Apara"/>
      </w:pPr>
      <w:r>
        <w:tab/>
      </w:r>
      <w:r w:rsidRPr="00E73189">
        <w:t>(a)</w:t>
      </w:r>
      <w:r w:rsidRPr="00E73189">
        <w:tab/>
      </w:r>
      <w:r w:rsidR="00A823A5" w:rsidRPr="00E73189">
        <w:t>the name and contact details of</w:t>
      </w:r>
      <w:r w:rsidR="0058209B" w:rsidRPr="00E73189">
        <w:t xml:space="preserve"> </w:t>
      </w:r>
      <w:r w:rsidR="00A823A5" w:rsidRPr="00E73189">
        <w:t>the perso</w:t>
      </w:r>
      <w:r w:rsidR="00E55497" w:rsidRPr="00E73189">
        <w:t>n</w:t>
      </w:r>
      <w:r w:rsidR="00A823A5" w:rsidRPr="00E73189">
        <w:t>;</w:t>
      </w:r>
    </w:p>
    <w:p w14:paraId="1CB5CE89" w14:textId="6857694C" w:rsidR="00A823A5" w:rsidRPr="00E73189" w:rsidRDefault="00E73189" w:rsidP="00E73189">
      <w:pPr>
        <w:pStyle w:val="Apara"/>
      </w:pPr>
      <w:r>
        <w:tab/>
      </w:r>
      <w:r w:rsidRPr="00E73189">
        <w:t>(b)</w:t>
      </w:r>
      <w:r w:rsidRPr="00E73189">
        <w:tab/>
      </w:r>
      <w:r w:rsidR="00A823A5" w:rsidRPr="00E73189">
        <w:t>the date of the application;</w:t>
      </w:r>
    </w:p>
    <w:p w14:paraId="05C12422" w14:textId="7C6F7FD1" w:rsidR="00A823A5" w:rsidRPr="00E73189" w:rsidRDefault="00E73189" w:rsidP="00E73189">
      <w:pPr>
        <w:pStyle w:val="Apara"/>
      </w:pPr>
      <w:r>
        <w:tab/>
      </w:r>
      <w:r w:rsidRPr="00E73189">
        <w:t>(c)</w:t>
      </w:r>
      <w:r w:rsidRPr="00E73189">
        <w:tab/>
      </w:r>
      <w:r w:rsidR="00A823A5" w:rsidRPr="00E73189">
        <w:t>the kind of burial site at the cemetery sought;</w:t>
      </w:r>
    </w:p>
    <w:p w14:paraId="5D93CEF8" w14:textId="5C8774C1" w:rsidR="00A823A5" w:rsidRPr="00E73189" w:rsidRDefault="00E73189" w:rsidP="00E73189">
      <w:pPr>
        <w:pStyle w:val="Apara"/>
      </w:pPr>
      <w:r>
        <w:tab/>
      </w:r>
      <w:r w:rsidRPr="00E73189">
        <w:t>(d)</w:t>
      </w:r>
      <w:r w:rsidRPr="00E73189">
        <w:tab/>
      </w:r>
      <w:r w:rsidR="00A823A5" w:rsidRPr="00E73189">
        <w:t>the preferred burial area at the cemetery</w:t>
      </w:r>
      <w:r w:rsidR="007A5612" w:rsidRPr="00E73189">
        <w:t xml:space="preserve"> (if any)</w:t>
      </w:r>
      <w:r w:rsidR="00A823A5" w:rsidRPr="00E73189">
        <w:t>;</w:t>
      </w:r>
    </w:p>
    <w:p w14:paraId="0A77D6CA" w14:textId="5396E575" w:rsidR="00A823A5" w:rsidRPr="00E73189" w:rsidRDefault="00E73189" w:rsidP="00E73189">
      <w:pPr>
        <w:pStyle w:val="Apara"/>
      </w:pPr>
      <w:r>
        <w:tab/>
      </w:r>
      <w:r w:rsidRPr="00E73189">
        <w:t>(e)</w:t>
      </w:r>
      <w:r w:rsidRPr="00E73189">
        <w:tab/>
      </w:r>
      <w:r w:rsidR="006731E9" w:rsidRPr="00E73189">
        <w:t>anything else prescribed by regulation</w:t>
      </w:r>
      <w:r w:rsidR="00A823A5" w:rsidRPr="00E73189">
        <w:t>.</w:t>
      </w:r>
    </w:p>
    <w:p w14:paraId="3277BCEE" w14:textId="757FDC82" w:rsidR="00A823A5" w:rsidRPr="00E73189" w:rsidRDefault="00E73189" w:rsidP="001A0A04">
      <w:pPr>
        <w:pStyle w:val="Amain"/>
        <w:keepNext/>
      </w:pPr>
      <w:r>
        <w:lastRenderedPageBreak/>
        <w:tab/>
      </w:r>
      <w:r w:rsidRPr="00E73189">
        <w:t>(3)</w:t>
      </w:r>
      <w:r w:rsidRPr="00E73189">
        <w:tab/>
      </w:r>
      <w:r w:rsidR="00A823A5" w:rsidRPr="00E73189">
        <w:t>The licensee of the cemetery must—</w:t>
      </w:r>
    </w:p>
    <w:p w14:paraId="3697BD1F" w14:textId="5EED8F12" w:rsidR="00A823A5" w:rsidRPr="00E73189" w:rsidRDefault="00E73189" w:rsidP="001A0A04">
      <w:pPr>
        <w:pStyle w:val="Apara"/>
        <w:keepNext/>
      </w:pPr>
      <w:r>
        <w:tab/>
      </w:r>
      <w:r w:rsidRPr="00E73189">
        <w:t>(a)</w:t>
      </w:r>
      <w:r w:rsidRPr="00E73189">
        <w:tab/>
      </w:r>
      <w:r w:rsidR="00A823A5" w:rsidRPr="00E73189">
        <w:t>accept the application; or</w:t>
      </w:r>
    </w:p>
    <w:p w14:paraId="763F0CC0" w14:textId="5A969003" w:rsidR="00A823A5" w:rsidRPr="00E73189" w:rsidRDefault="00E73189" w:rsidP="00E73189">
      <w:pPr>
        <w:pStyle w:val="Apara"/>
      </w:pPr>
      <w:r>
        <w:tab/>
      </w:r>
      <w:r w:rsidRPr="00E73189">
        <w:t>(b)</w:t>
      </w:r>
      <w:r w:rsidRPr="00E73189">
        <w:tab/>
      </w:r>
      <w:r w:rsidR="00A823A5" w:rsidRPr="00E73189">
        <w:t>refuse the application.</w:t>
      </w:r>
    </w:p>
    <w:p w14:paraId="6BD90E52" w14:textId="453B5273" w:rsidR="00A823A5" w:rsidRPr="00E73189" w:rsidRDefault="00E73189" w:rsidP="00E73189">
      <w:pPr>
        <w:pStyle w:val="Amain"/>
      </w:pPr>
      <w:r>
        <w:tab/>
      </w:r>
      <w:r w:rsidRPr="00E73189">
        <w:t>(4)</w:t>
      </w:r>
      <w:r w:rsidRPr="00E73189">
        <w:tab/>
      </w:r>
      <w:r w:rsidR="00A823A5" w:rsidRPr="00E73189">
        <w:t>The licensee may refuse to consider the application</w:t>
      </w:r>
      <w:r w:rsidR="003A57D6" w:rsidRPr="00E73189">
        <w:t xml:space="preserve"> further</w:t>
      </w:r>
      <w:r w:rsidR="00A823A5" w:rsidRPr="00E73189">
        <w:t xml:space="preserve"> if it </w:t>
      </w:r>
      <w:r w:rsidR="003A57D6" w:rsidRPr="00E73189">
        <w:t>is not in accordance with subsection</w:t>
      </w:r>
      <w:r w:rsidR="00A823A5" w:rsidRPr="00E73189">
        <w:t> (2).</w:t>
      </w:r>
    </w:p>
    <w:p w14:paraId="01074146" w14:textId="0FD6DCEC"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the time the right to burial will be exercised for the first time—</w:t>
      </w:r>
    </w:p>
    <w:p w14:paraId="0E5FDA0C" w14:textId="5D1FA133" w:rsidR="00A823A5" w:rsidRPr="00E73189" w:rsidRDefault="00E73189" w:rsidP="00E73189">
      <w:pPr>
        <w:pStyle w:val="Apara"/>
      </w:pPr>
      <w:r>
        <w:tab/>
      </w:r>
      <w:r w:rsidRPr="00E73189">
        <w:t>(a)</w:t>
      </w:r>
      <w:r w:rsidRPr="00E73189">
        <w:tab/>
      </w:r>
      <w:r w:rsidR="00A823A5" w:rsidRPr="00E73189">
        <w:t>a burial site will be available at the cemetery; and</w:t>
      </w:r>
    </w:p>
    <w:p w14:paraId="0E3CBA02" w14:textId="217800C3" w:rsidR="00A823A5" w:rsidRPr="00E73189" w:rsidRDefault="00E73189" w:rsidP="00E73189">
      <w:pPr>
        <w:pStyle w:val="Apara"/>
      </w:pPr>
      <w:r>
        <w:tab/>
      </w:r>
      <w:r w:rsidRPr="00E73189">
        <w:t>(b)</w:t>
      </w:r>
      <w:r w:rsidRPr="00E73189">
        <w:tab/>
      </w:r>
      <w:r w:rsidR="00A823A5" w:rsidRPr="00E73189">
        <w:t>if the</w:t>
      </w:r>
      <w:r w:rsidR="0058209B" w:rsidRPr="00E73189">
        <w:t xml:space="preserve"> </w:t>
      </w:r>
      <w:r w:rsidR="00CB79E2" w:rsidRPr="00E73189">
        <w:t>person</w:t>
      </w:r>
      <w:r w:rsidR="00A823A5" w:rsidRPr="00E73189">
        <w:t xml:space="preserve"> applied for—</w:t>
      </w:r>
    </w:p>
    <w:p w14:paraId="4AB88DD2" w14:textId="0C0607CD" w:rsidR="00A823A5" w:rsidRPr="00E73189" w:rsidRDefault="00E73189" w:rsidP="00E73189">
      <w:pPr>
        <w:pStyle w:val="Asubpara"/>
      </w:pPr>
      <w:r>
        <w:tab/>
      </w:r>
      <w:r w:rsidRPr="00E73189">
        <w:t>(i)</w:t>
      </w:r>
      <w:r w:rsidRPr="00E73189">
        <w:tab/>
      </w:r>
      <w:r w:rsidR="00A823A5" w:rsidRPr="00E73189">
        <w:t>a</w:t>
      </w:r>
      <w:r w:rsidR="00E17087" w:rsidRPr="00E73189">
        <w:t xml:space="preserve"> </w:t>
      </w:r>
      <w:r w:rsidR="00A823A5" w:rsidRPr="00E73189">
        <w:t>kind of burial site at the cemetery—a burial site of that kind will be available at the cemetery; and</w:t>
      </w:r>
    </w:p>
    <w:p w14:paraId="5BED0D04" w14:textId="5E65FA05" w:rsidR="00A823A5" w:rsidRPr="00E73189" w:rsidRDefault="00E73189" w:rsidP="00E73189">
      <w:pPr>
        <w:pStyle w:val="Asubpara"/>
      </w:pPr>
      <w:r>
        <w:tab/>
      </w:r>
      <w:r w:rsidRPr="00E73189">
        <w:t>(ii)</w:t>
      </w:r>
      <w:r w:rsidRPr="00E73189">
        <w:tab/>
      </w:r>
      <w:r w:rsidR="001B0540" w:rsidRPr="00E73189">
        <w:t xml:space="preserve">a </w:t>
      </w:r>
      <w:r w:rsidR="00A823A5" w:rsidRPr="00E73189">
        <w:t>right to burial in a particular area of the cemetery—a burial site will be available in the area of the cemetery.</w:t>
      </w:r>
    </w:p>
    <w:p w14:paraId="30193A9B" w14:textId="40E606BA" w:rsidR="00A823A5" w:rsidRPr="00E73189" w:rsidRDefault="00E73189" w:rsidP="00E73189">
      <w:pPr>
        <w:pStyle w:val="Amain"/>
      </w:pPr>
      <w:r>
        <w:tab/>
      </w:r>
      <w:r w:rsidRPr="00E73189">
        <w:t>(6)</w:t>
      </w:r>
      <w:r w:rsidRPr="00E73189">
        <w:tab/>
      </w:r>
      <w:r w:rsidR="00A823A5" w:rsidRPr="00E73189">
        <w:t>If the license</w:t>
      </w:r>
      <w:r w:rsidR="00CE23F2" w:rsidRPr="00E73189">
        <w:t>e</w:t>
      </w:r>
      <w:r w:rsidR="00A823A5" w:rsidRPr="00E73189">
        <w:t xml:space="preserve"> </w:t>
      </w:r>
      <w:r w:rsidR="005156A1" w:rsidRPr="00E73189">
        <w:t>accepts</w:t>
      </w:r>
      <w:r w:rsidR="00E55497" w:rsidRPr="00E73189">
        <w:t xml:space="preserve"> the</w:t>
      </w:r>
      <w:r w:rsidR="005156A1" w:rsidRPr="00E73189">
        <w:t xml:space="preserve"> application</w:t>
      </w:r>
      <w:r w:rsidR="00FB4E44" w:rsidRPr="00E73189">
        <w:t xml:space="preserve">, </w:t>
      </w:r>
      <w:r w:rsidR="00A823A5" w:rsidRPr="00E73189">
        <w:t xml:space="preserve">the licensee must give the </w:t>
      </w:r>
      <w:r w:rsidR="00E55497" w:rsidRPr="00E73189">
        <w:t>person</w:t>
      </w:r>
      <w:r w:rsidR="001B0540" w:rsidRPr="00E73189">
        <w:t xml:space="preserve"> </w:t>
      </w:r>
      <w:r w:rsidR="00A823A5" w:rsidRPr="00E73189">
        <w:t xml:space="preserve">a document, in writing, including the following information (a </w:t>
      </w:r>
      <w:r w:rsidR="00A823A5" w:rsidRPr="00E73189">
        <w:rPr>
          <w:rStyle w:val="charBoldItals"/>
        </w:rPr>
        <w:t>right to burial certificate</w:t>
      </w:r>
      <w:r w:rsidR="00A823A5" w:rsidRPr="00E73189">
        <w:t>):</w:t>
      </w:r>
    </w:p>
    <w:p w14:paraId="52EA1237" w14:textId="13C20D83" w:rsidR="00A823A5" w:rsidRPr="00E73189" w:rsidRDefault="00E73189" w:rsidP="00E73189">
      <w:pPr>
        <w:pStyle w:val="Apara"/>
      </w:pPr>
      <w:r>
        <w:tab/>
      </w:r>
      <w:r w:rsidRPr="00E73189">
        <w:t>(a)</w:t>
      </w:r>
      <w:r w:rsidRPr="00E73189">
        <w:tab/>
      </w:r>
      <w:r w:rsidR="00A823A5" w:rsidRPr="00E73189">
        <w:t>the name and location of the cemetery;</w:t>
      </w:r>
    </w:p>
    <w:p w14:paraId="78C9B3E0" w14:textId="168D17CF" w:rsidR="00A823A5" w:rsidRPr="00E73189" w:rsidRDefault="00E73189" w:rsidP="00E73189">
      <w:pPr>
        <w:pStyle w:val="Apara"/>
      </w:pPr>
      <w:r>
        <w:tab/>
      </w:r>
      <w:r w:rsidRPr="00E73189">
        <w:t>(b)</w:t>
      </w:r>
      <w:r w:rsidRPr="00E73189">
        <w:tab/>
      </w:r>
      <w:r w:rsidR="00A823A5" w:rsidRPr="00E73189">
        <w:t>the unique identifying number for—</w:t>
      </w:r>
    </w:p>
    <w:p w14:paraId="6D0687CA" w14:textId="093574A7" w:rsidR="00A823A5" w:rsidRPr="00E73189" w:rsidRDefault="00E73189" w:rsidP="00E73189">
      <w:pPr>
        <w:pStyle w:val="Asubpara"/>
      </w:pPr>
      <w:r>
        <w:tab/>
      </w:r>
      <w:r w:rsidRPr="00E73189">
        <w:t>(i)</w:t>
      </w:r>
      <w:r w:rsidRPr="00E73189">
        <w:tab/>
      </w:r>
      <w:r w:rsidR="00A823A5" w:rsidRPr="00E73189">
        <w:t>the right to burial certificate; and</w:t>
      </w:r>
    </w:p>
    <w:p w14:paraId="2E94547C" w14:textId="62C8CE2F" w:rsidR="00A823A5" w:rsidRPr="00E73189" w:rsidRDefault="00E73189" w:rsidP="00E73189">
      <w:pPr>
        <w:pStyle w:val="Asubpara"/>
      </w:pPr>
      <w:r>
        <w:tab/>
      </w:r>
      <w:r w:rsidRPr="00E73189">
        <w:t>(ii)</w:t>
      </w:r>
      <w:r w:rsidRPr="00E73189">
        <w:tab/>
      </w:r>
      <w:r w:rsidR="00A823A5" w:rsidRPr="00E73189">
        <w:t>the licensee of the cemetery;</w:t>
      </w:r>
    </w:p>
    <w:p w14:paraId="5C00F2D5" w14:textId="3DD72309" w:rsidR="00A823A5" w:rsidRPr="00E73189" w:rsidRDefault="00E73189" w:rsidP="00E73189">
      <w:pPr>
        <w:pStyle w:val="Apara"/>
      </w:pPr>
      <w:r>
        <w:tab/>
      </w:r>
      <w:r w:rsidRPr="00E73189">
        <w:t>(c)</w:t>
      </w:r>
      <w:r w:rsidRPr="00E73189">
        <w:tab/>
      </w:r>
      <w:r w:rsidR="00A823A5" w:rsidRPr="00E73189">
        <w:t>the day the right is given;</w:t>
      </w:r>
    </w:p>
    <w:p w14:paraId="2B70B2F7" w14:textId="0167EB03" w:rsidR="00A823A5" w:rsidRPr="00E73189" w:rsidRDefault="00E73189" w:rsidP="00E73189">
      <w:pPr>
        <w:pStyle w:val="Apara"/>
      </w:pPr>
      <w:r>
        <w:tab/>
      </w:r>
      <w:r w:rsidRPr="00E73189">
        <w:t>(d)</w:t>
      </w:r>
      <w:r w:rsidRPr="00E73189">
        <w:tab/>
      </w:r>
      <w:r w:rsidR="001B0540" w:rsidRPr="00E73189">
        <w:t>if the application was for a kind of burial site at the cemetery—</w:t>
      </w:r>
      <w:r w:rsidR="00A823A5" w:rsidRPr="00E73189">
        <w:t>the kind of burial site;</w:t>
      </w:r>
    </w:p>
    <w:p w14:paraId="1D8E828D" w14:textId="0AAF844C" w:rsidR="00A823A5" w:rsidRPr="00E73189" w:rsidRDefault="00E73189" w:rsidP="00E73189">
      <w:pPr>
        <w:pStyle w:val="Apara"/>
      </w:pPr>
      <w:r>
        <w:tab/>
      </w:r>
      <w:r w:rsidRPr="00E73189">
        <w:t>(e)</w:t>
      </w:r>
      <w:r w:rsidRPr="00E73189">
        <w:tab/>
      </w:r>
      <w:r w:rsidR="001B0540" w:rsidRPr="00E73189">
        <w:t xml:space="preserve">if the application was for a particular </w:t>
      </w:r>
      <w:r w:rsidR="00A823A5" w:rsidRPr="00E73189">
        <w:t>area of the cemetery</w:t>
      </w:r>
      <w:r w:rsidR="001B0540" w:rsidRPr="00E73189">
        <w:t>—the area;</w:t>
      </w:r>
    </w:p>
    <w:p w14:paraId="7F33265F" w14:textId="0A72FF8D" w:rsidR="00A823A5" w:rsidRPr="00E73189" w:rsidRDefault="00E73189" w:rsidP="00E73189">
      <w:pPr>
        <w:pStyle w:val="Apara"/>
      </w:pPr>
      <w:r>
        <w:tab/>
      </w:r>
      <w:r w:rsidRPr="00E73189">
        <w:t>(f)</w:t>
      </w:r>
      <w:r w:rsidRPr="00E73189">
        <w:tab/>
      </w:r>
      <w:r w:rsidR="00A823A5" w:rsidRPr="00E73189">
        <w:t>any other information prescribed by regulation.</w:t>
      </w:r>
    </w:p>
    <w:p w14:paraId="685411D5" w14:textId="539CE1DD" w:rsidR="00A823A5" w:rsidRPr="00E73189" w:rsidRDefault="00E73189" w:rsidP="00E73189">
      <w:pPr>
        <w:pStyle w:val="Amain"/>
      </w:pPr>
      <w:r>
        <w:lastRenderedPageBreak/>
        <w:tab/>
      </w:r>
      <w:r w:rsidRPr="00E73189">
        <w:t>(7)</w:t>
      </w:r>
      <w:r w:rsidRPr="00E73189">
        <w:tab/>
      </w:r>
      <w:r w:rsidR="00A823A5" w:rsidRPr="00E73189">
        <w:t xml:space="preserve">The licensee must give the </w:t>
      </w:r>
      <w:r w:rsidR="00E55497" w:rsidRPr="00E73189">
        <w:t>person</w:t>
      </w:r>
      <w:r w:rsidR="00A823A5" w:rsidRPr="00E73189">
        <w:t>—</w:t>
      </w:r>
    </w:p>
    <w:p w14:paraId="7C3CF403" w14:textId="78C27C14" w:rsidR="00A823A5" w:rsidRPr="00E73189" w:rsidRDefault="00E73189" w:rsidP="00E73189">
      <w:pPr>
        <w:pStyle w:val="Apara"/>
      </w:pPr>
      <w:r>
        <w:tab/>
      </w:r>
      <w:r w:rsidRPr="00E73189">
        <w:t>(a)</w:t>
      </w:r>
      <w:r w:rsidRPr="00E73189">
        <w:tab/>
      </w:r>
      <w:r w:rsidR="00A823A5" w:rsidRPr="00E73189">
        <w:t>the facility plan for the cemetery; and</w:t>
      </w:r>
    </w:p>
    <w:p w14:paraId="496A1CE9" w14:textId="581F0822" w:rsidR="00A823A5" w:rsidRPr="00E73189" w:rsidRDefault="00E73189" w:rsidP="00E73189">
      <w:pPr>
        <w:pStyle w:val="Apara"/>
      </w:pPr>
      <w:r>
        <w:tab/>
      </w:r>
      <w:r w:rsidRPr="00E73189">
        <w:t>(b)</w:t>
      </w:r>
      <w:r w:rsidRPr="00E73189">
        <w:tab/>
      </w:r>
      <w:r w:rsidR="00A823A5" w:rsidRPr="00E73189">
        <w:t xml:space="preserve">a statement to the effect that, if </w:t>
      </w:r>
      <w:r w:rsidR="002C6DE6" w:rsidRPr="00E73189">
        <w:t xml:space="preserve">a right to burial </w:t>
      </w:r>
      <w:r w:rsidR="00A823A5" w:rsidRPr="00E73189">
        <w:t>under the certificate</w:t>
      </w:r>
      <w:r w:rsidR="002C6DE6" w:rsidRPr="00E73189">
        <w:t xml:space="preserve"> has not been exercised</w:t>
      </w:r>
      <w:r w:rsidR="00A823A5" w:rsidRPr="00E73189">
        <w:t xml:space="preserve"> within 60 years after the day the right is given, the right will end; and</w:t>
      </w:r>
    </w:p>
    <w:p w14:paraId="62FB2594" w14:textId="3987E222" w:rsidR="00A823A5"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57DD796D" w14:textId="4F75DD48" w:rsidR="00A823A5" w:rsidRPr="00E73189" w:rsidRDefault="00E73189" w:rsidP="00E73189">
      <w:pPr>
        <w:pStyle w:val="AH5Sec"/>
      </w:pPr>
      <w:bookmarkStart w:id="13" w:name="_Toc25662099"/>
      <w:r w:rsidRPr="00F92BB3">
        <w:rPr>
          <w:rStyle w:val="CharSectNo"/>
        </w:rPr>
        <w:t>9</w:t>
      </w:r>
      <w:r w:rsidRPr="00E73189">
        <w:tab/>
      </w:r>
      <w:r w:rsidR="00A823A5" w:rsidRPr="00E73189">
        <w:t>Right to interment</w:t>
      </w:r>
      <w:bookmarkEnd w:id="13"/>
    </w:p>
    <w:p w14:paraId="6688428E" w14:textId="4491C263" w:rsidR="00A823A5" w:rsidRPr="00E73189" w:rsidRDefault="00E73189" w:rsidP="00E73189">
      <w:pPr>
        <w:pStyle w:val="Amain"/>
      </w:pPr>
      <w:r>
        <w:tab/>
      </w:r>
      <w:r w:rsidRPr="00E73189">
        <w:t>(1)</w:t>
      </w:r>
      <w:r w:rsidRPr="00E73189">
        <w:tab/>
      </w:r>
      <w:r w:rsidR="00A823A5" w:rsidRPr="00E73189">
        <w:t>A person may apply to the licensee of a facility for a right to interment of cremated remains at the facility.</w:t>
      </w:r>
    </w:p>
    <w:p w14:paraId="146E3A60" w14:textId="26DB2768" w:rsidR="00A823A5" w:rsidRPr="00E73189" w:rsidRDefault="00E73189" w:rsidP="00E73189">
      <w:pPr>
        <w:pStyle w:val="Amain"/>
      </w:pPr>
      <w:r>
        <w:tab/>
      </w:r>
      <w:r w:rsidRPr="00E73189">
        <w:t>(2)</w:t>
      </w:r>
      <w:r w:rsidRPr="00E73189">
        <w:tab/>
      </w:r>
      <w:r w:rsidR="00A823A5" w:rsidRPr="00E73189">
        <w:t>The application must be in writing and include the following:</w:t>
      </w:r>
    </w:p>
    <w:p w14:paraId="28DD0115" w14:textId="2CFB0DC4" w:rsidR="00A823A5" w:rsidRPr="00E73189" w:rsidRDefault="00E73189" w:rsidP="00E73189">
      <w:pPr>
        <w:pStyle w:val="Apara"/>
      </w:pPr>
      <w:r>
        <w:tab/>
      </w:r>
      <w:r w:rsidRPr="00E73189">
        <w:t>(a)</w:t>
      </w:r>
      <w:r w:rsidRPr="00E73189">
        <w:tab/>
      </w:r>
      <w:r w:rsidR="00A823A5" w:rsidRPr="00E73189">
        <w:t>the name and contact details of the person;</w:t>
      </w:r>
    </w:p>
    <w:p w14:paraId="417F5546" w14:textId="364BE2C2" w:rsidR="00A823A5" w:rsidRPr="00E73189" w:rsidRDefault="00E73189" w:rsidP="00E73189">
      <w:pPr>
        <w:pStyle w:val="Apara"/>
      </w:pPr>
      <w:r>
        <w:tab/>
      </w:r>
      <w:r w:rsidRPr="00E73189">
        <w:t>(b)</w:t>
      </w:r>
      <w:r w:rsidRPr="00E73189">
        <w:tab/>
      </w:r>
      <w:r w:rsidR="00A823A5" w:rsidRPr="00E73189">
        <w:t>the kind of interment site sought at the facility;</w:t>
      </w:r>
    </w:p>
    <w:p w14:paraId="4CF745AE" w14:textId="1846FC0E" w:rsidR="00A823A5" w:rsidRPr="00E73189" w:rsidRDefault="00E73189" w:rsidP="00E73189">
      <w:pPr>
        <w:pStyle w:val="Apara"/>
      </w:pPr>
      <w:r>
        <w:tab/>
      </w:r>
      <w:r w:rsidRPr="00E73189">
        <w:t>(c)</w:t>
      </w:r>
      <w:r w:rsidRPr="00E73189">
        <w:tab/>
      </w:r>
      <w:r w:rsidR="00A823A5" w:rsidRPr="00E73189">
        <w:t>the preferred interment area at the facility</w:t>
      </w:r>
      <w:r w:rsidR="007A5612" w:rsidRPr="00E73189">
        <w:t xml:space="preserve"> (if any)</w:t>
      </w:r>
      <w:r w:rsidR="00A823A5" w:rsidRPr="00E73189">
        <w:t>;</w:t>
      </w:r>
    </w:p>
    <w:p w14:paraId="45390997" w14:textId="764054D0" w:rsidR="00A823A5" w:rsidRPr="00E73189" w:rsidRDefault="00E73189" w:rsidP="00E73189">
      <w:pPr>
        <w:pStyle w:val="Apara"/>
      </w:pPr>
      <w:r>
        <w:tab/>
      </w:r>
      <w:r w:rsidRPr="00E73189">
        <w:t>(d)</w:t>
      </w:r>
      <w:r w:rsidRPr="00E73189">
        <w:tab/>
      </w:r>
      <w:r w:rsidR="006731E9" w:rsidRPr="00E73189">
        <w:t>anything else prescribed by regulation</w:t>
      </w:r>
      <w:r w:rsidR="00A823A5" w:rsidRPr="00E73189">
        <w:t>.</w:t>
      </w:r>
    </w:p>
    <w:p w14:paraId="3831B67B" w14:textId="408399A6" w:rsidR="00A823A5" w:rsidRPr="00E73189" w:rsidRDefault="00E73189" w:rsidP="00E73189">
      <w:pPr>
        <w:pStyle w:val="Amain"/>
      </w:pPr>
      <w:r>
        <w:tab/>
      </w:r>
      <w:r w:rsidRPr="00E73189">
        <w:t>(3)</w:t>
      </w:r>
      <w:r w:rsidRPr="00E73189">
        <w:tab/>
      </w:r>
      <w:r w:rsidR="00A823A5" w:rsidRPr="00E73189">
        <w:t>The licensee of the facility must—</w:t>
      </w:r>
    </w:p>
    <w:p w14:paraId="6632513E" w14:textId="1D02A474" w:rsidR="00A823A5" w:rsidRPr="00E73189" w:rsidRDefault="00E73189" w:rsidP="00E73189">
      <w:pPr>
        <w:pStyle w:val="Apara"/>
      </w:pPr>
      <w:r>
        <w:tab/>
      </w:r>
      <w:r w:rsidRPr="00E73189">
        <w:t>(a)</w:t>
      </w:r>
      <w:r w:rsidRPr="00E73189">
        <w:tab/>
      </w:r>
      <w:r w:rsidR="00A823A5" w:rsidRPr="00E73189">
        <w:t>accept the application; or</w:t>
      </w:r>
    </w:p>
    <w:p w14:paraId="33639915" w14:textId="096BB768"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0EF48124" w14:textId="13AA391E"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it is not </w:t>
      </w:r>
      <w:r w:rsidR="003A57D6" w:rsidRPr="00E73189">
        <w:t>in accordance with subs</w:t>
      </w:r>
      <w:r w:rsidR="00A823A5" w:rsidRPr="00E73189">
        <w:t>ection (2).</w:t>
      </w:r>
    </w:p>
    <w:p w14:paraId="550AF2A1" w14:textId="045DF624"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w:t>
      </w:r>
      <w:r w:rsidR="001C0F90" w:rsidRPr="00E73189">
        <w:t xml:space="preserve">the </w:t>
      </w:r>
      <w:r w:rsidR="00A823A5" w:rsidRPr="00E73189">
        <w:t>time the right will be exercised for the first time—</w:t>
      </w:r>
    </w:p>
    <w:p w14:paraId="200AFF4E" w14:textId="0467CC47" w:rsidR="00A823A5" w:rsidRPr="00E73189" w:rsidRDefault="00E73189" w:rsidP="00E73189">
      <w:pPr>
        <w:pStyle w:val="Apara"/>
      </w:pPr>
      <w:r>
        <w:tab/>
      </w:r>
      <w:r w:rsidRPr="00E73189">
        <w:t>(a)</w:t>
      </w:r>
      <w:r w:rsidRPr="00E73189">
        <w:tab/>
      </w:r>
      <w:r w:rsidR="00A823A5" w:rsidRPr="00E73189">
        <w:t>an interment site will be available at the facility; and</w:t>
      </w:r>
    </w:p>
    <w:p w14:paraId="60F10DA1" w14:textId="1D147BD0" w:rsidR="00A823A5" w:rsidRPr="00E73189" w:rsidRDefault="00E73189" w:rsidP="003D3472">
      <w:pPr>
        <w:pStyle w:val="Apara"/>
        <w:keepNext/>
      </w:pPr>
      <w:r>
        <w:lastRenderedPageBreak/>
        <w:tab/>
      </w:r>
      <w:r w:rsidRPr="00E73189">
        <w:t>(b)</w:t>
      </w:r>
      <w:r w:rsidRPr="00E73189">
        <w:tab/>
      </w:r>
      <w:r w:rsidR="00A823A5" w:rsidRPr="00E73189">
        <w:t xml:space="preserve">if the </w:t>
      </w:r>
      <w:r w:rsidR="001C0F90" w:rsidRPr="00E73189">
        <w:t>person</w:t>
      </w:r>
      <w:r w:rsidR="00A823A5" w:rsidRPr="00E73189">
        <w:t xml:space="preserve"> </w:t>
      </w:r>
      <w:r w:rsidR="00A9100D" w:rsidRPr="00E73189">
        <w:t>a</w:t>
      </w:r>
      <w:r w:rsidR="00A823A5" w:rsidRPr="00E73189">
        <w:t>pplied for—</w:t>
      </w:r>
    </w:p>
    <w:p w14:paraId="1AA4BF78" w14:textId="4C9ABEA9" w:rsidR="00A823A5" w:rsidRPr="00E73189" w:rsidRDefault="00E73189" w:rsidP="003D3472">
      <w:pPr>
        <w:pStyle w:val="Asubpara"/>
        <w:keepNext/>
      </w:pPr>
      <w:r>
        <w:tab/>
      </w:r>
      <w:r w:rsidRPr="00E73189">
        <w:t>(i)</w:t>
      </w:r>
      <w:r w:rsidRPr="00E73189">
        <w:tab/>
      </w:r>
      <w:r w:rsidR="00A823A5" w:rsidRPr="00E73189">
        <w:t>a</w:t>
      </w:r>
      <w:r w:rsidR="00E17087" w:rsidRPr="00E73189">
        <w:t xml:space="preserve"> </w:t>
      </w:r>
      <w:r w:rsidR="00A823A5" w:rsidRPr="00E73189">
        <w:t>kind of interment site at the facility—the interment site will be of the kind applied for; and</w:t>
      </w:r>
    </w:p>
    <w:p w14:paraId="0356009E" w14:textId="67912E36" w:rsidR="00A823A5" w:rsidRPr="00E73189" w:rsidRDefault="00E73189" w:rsidP="00E73189">
      <w:pPr>
        <w:pStyle w:val="Asubpara"/>
      </w:pPr>
      <w:r>
        <w:tab/>
      </w:r>
      <w:r w:rsidRPr="00E73189">
        <w:t>(ii)</w:t>
      </w:r>
      <w:r w:rsidRPr="00E73189">
        <w:tab/>
      </w:r>
      <w:r w:rsidR="00A823A5" w:rsidRPr="00E73189">
        <w:t>an interment site in a</w:t>
      </w:r>
      <w:r w:rsidR="00A9100D" w:rsidRPr="00E73189">
        <w:t xml:space="preserve"> particular</w:t>
      </w:r>
      <w:r w:rsidR="00A823A5" w:rsidRPr="00E73189">
        <w:t xml:space="preserve"> area of the facility—an interment site will be available in the area.</w:t>
      </w:r>
    </w:p>
    <w:p w14:paraId="15626479" w14:textId="23B86612" w:rsidR="00A823A5" w:rsidRPr="00E73189" w:rsidRDefault="00E73189" w:rsidP="00E73189">
      <w:pPr>
        <w:pStyle w:val="Amain"/>
      </w:pPr>
      <w:r>
        <w:tab/>
      </w:r>
      <w:r w:rsidRPr="00E73189">
        <w:t>(6)</w:t>
      </w:r>
      <w:r w:rsidRPr="00E73189">
        <w:tab/>
      </w:r>
      <w:r w:rsidR="00A823A5" w:rsidRPr="00E73189">
        <w:t xml:space="preserve">If the licensee </w:t>
      </w:r>
      <w:r w:rsidR="005156A1" w:rsidRPr="00E73189">
        <w:t xml:space="preserve">accepts </w:t>
      </w:r>
      <w:r w:rsidR="00CE23F2" w:rsidRPr="00E73189">
        <w:t>the</w:t>
      </w:r>
      <w:r w:rsidR="005156A1" w:rsidRPr="00E73189">
        <w:t xml:space="preserve"> application</w:t>
      </w:r>
      <w:r w:rsidR="00121ECB" w:rsidRPr="00E73189">
        <w:t>,</w:t>
      </w:r>
      <w:r w:rsidR="00CE23F2" w:rsidRPr="00E73189">
        <w:t xml:space="preserve"> </w:t>
      </w:r>
      <w:r w:rsidR="00A823A5" w:rsidRPr="00E73189">
        <w:t>the licensee must give the</w:t>
      </w:r>
      <w:r w:rsidR="001722B5" w:rsidRPr="00E73189">
        <w:t xml:space="preserve"> </w:t>
      </w:r>
      <w:r w:rsidR="001C0F90" w:rsidRPr="00E73189">
        <w:t>person</w:t>
      </w:r>
      <w:r w:rsidR="00A9100D" w:rsidRPr="00E73189">
        <w:t xml:space="preserve"> </w:t>
      </w:r>
      <w:r w:rsidR="00A823A5" w:rsidRPr="00E73189">
        <w:t xml:space="preserve">a document, in writing, containing the following information (a </w:t>
      </w:r>
      <w:r w:rsidR="00A823A5" w:rsidRPr="00E73189">
        <w:rPr>
          <w:rStyle w:val="charBoldItals"/>
        </w:rPr>
        <w:t>right to interment certificate</w:t>
      </w:r>
      <w:r w:rsidR="00A823A5" w:rsidRPr="00E73189">
        <w:t>):</w:t>
      </w:r>
    </w:p>
    <w:p w14:paraId="7AB53CD6" w14:textId="35DEA0FF" w:rsidR="00A823A5" w:rsidRPr="00E73189" w:rsidRDefault="00E73189" w:rsidP="00E73189">
      <w:pPr>
        <w:pStyle w:val="Apara"/>
      </w:pPr>
      <w:r>
        <w:tab/>
      </w:r>
      <w:r w:rsidRPr="00E73189">
        <w:t>(a)</w:t>
      </w:r>
      <w:r w:rsidRPr="00E73189">
        <w:tab/>
      </w:r>
      <w:r w:rsidR="00A823A5" w:rsidRPr="00E73189">
        <w:t>the name and location of the facility;</w:t>
      </w:r>
    </w:p>
    <w:p w14:paraId="15EBD781" w14:textId="38D32696" w:rsidR="00A823A5" w:rsidRPr="00E73189" w:rsidRDefault="00E73189" w:rsidP="00E73189">
      <w:pPr>
        <w:pStyle w:val="Apara"/>
      </w:pPr>
      <w:r>
        <w:tab/>
      </w:r>
      <w:r w:rsidRPr="00E73189">
        <w:t>(b)</w:t>
      </w:r>
      <w:r w:rsidRPr="00E73189">
        <w:tab/>
      </w:r>
      <w:r w:rsidR="00A823A5" w:rsidRPr="00E73189">
        <w:t>the unique identifying number for—</w:t>
      </w:r>
    </w:p>
    <w:p w14:paraId="13B729C9" w14:textId="47A6BF22" w:rsidR="00A823A5" w:rsidRPr="00E73189" w:rsidRDefault="00E73189" w:rsidP="00E73189">
      <w:pPr>
        <w:pStyle w:val="Asubpara"/>
      </w:pPr>
      <w:r>
        <w:tab/>
      </w:r>
      <w:r w:rsidRPr="00E73189">
        <w:t>(i)</w:t>
      </w:r>
      <w:r w:rsidRPr="00E73189">
        <w:tab/>
      </w:r>
      <w:r w:rsidR="00A823A5" w:rsidRPr="00E73189">
        <w:t>the right to interment certificate; and</w:t>
      </w:r>
    </w:p>
    <w:p w14:paraId="74CAC727" w14:textId="62FF5C4F" w:rsidR="00A823A5" w:rsidRPr="00E73189" w:rsidRDefault="00E73189" w:rsidP="00E73189">
      <w:pPr>
        <w:pStyle w:val="Asubpara"/>
      </w:pPr>
      <w:r>
        <w:tab/>
      </w:r>
      <w:r w:rsidRPr="00E73189">
        <w:t>(ii)</w:t>
      </w:r>
      <w:r w:rsidRPr="00E73189">
        <w:tab/>
      </w:r>
      <w:r w:rsidR="00A823A5" w:rsidRPr="00E73189">
        <w:t>the licensee of the facility</w:t>
      </w:r>
      <w:r w:rsidR="00126985" w:rsidRPr="00E73189">
        <w:t>;</w:t>
      </w:r>
    </w:p>
    <w:p w14:paraId="1CB4D5D1" w14:textId="177C1B11" w:rsidR="00A823A5" w:rsidRPr="00E73189" w:rsidRDefault="00E73189" w:rsidP="00E73189">
      <w:pPr>
        <w:pStyle w:val="Apara"/>
      </w:pPr>
      <w:r>
        <w:tab/>
      </w:r>
      <w:r w:rsidRPr="00E73189">
        <w:t>(c)</w:t>
      </w:r>
      <w:r w:rsidRPr="00E73189">
        <w:tab/>
      </w:r>
      <w:r w:rsidR="00A823A5" w:rsidRPr="00E73189">
        <w:t>the day the right is given;</w:t>
      </w:r>
    </w:p>
    <w:p w14:paraId="607B6354" w14:textId="0F271519" w:rsidR="00A823A5" w:rsidRPr="00E73189" w:rsidRDefault="00E73189" w:rsidP="00E73189">
      <w:pPr>
        <w:pStyle w:val="Apara"/>
      </w:pPr>
      <w:r>
        <w:tab/>
      </w:r>
      <w:r w:rsidRPr="00E73189">
        <w:t>(d)</w:t>
      </w:r>
      <w:r w:rsidRPr="00E73189">
        <w:tab/>
      </w:r>
      <w:r w:rsidR="00A9100D" w:rsidRPr="00E73189">
        <w:t>if the application is for a kind of interment site at the facility—the</w:t>
      </w:r>
      <w:r w:rsidR="00A823A5" w:rsidRPr="00E73189">
        <w:t xml:space="preserve"> kind of interment site</w:t>
      </w:r>
      <w:r w:rsidR="00A9100D" w:rsidRPr="00E73189">
        <w:t>;</w:t>
      </w:r>
    </w:p>
    <w:p w14:paraId="789E7464" w14:textId="69612337" w:rsidR="00A823A5" w:rsidRPr="00E73189" w:rsidRDefault="00E73189" w:rsidP="00E73189">
      <w:pPr>
        <w:pStyle w:val="Apara"/>
      </w:pPr>
      <w:r>
        <w:tab/>
      </w:r>
      <w:r w:rsidRPr="00E73189">
        <w:t>(e)</w:t>
      </w:r>
      <w:r w:rsidRPr="00E73189">
        <w:tab/>
      </w:r>
      <w:r w:rsidR="0051791F" w:rsidRPr="00E73189">
        <w:t>if the application is for a particular</w:t>
      </w:r>
      <w:r w:rsidR="00A823A5" w:rsidRPr="00E73189">
        <w:t xml:space="preserve"> area of the facility</w:t>
      </w:r>
      <w:r w:rsidR="0051791F" w:rsidRPr="00E73189">
        <w:t>—the area</w:t>
      </w:r>
      <w:r w:rsidR="00A823A5" w:rsidRPr="00E73189">
        <w:t>;</w:t>
      </w:r>
    </w:p>
    <w:p w14:paraId="71E4093A" w14:textId="4E90EB97" w:rsidR="00A823A5" w:rsidRPr="00E73189" w:rsidRDefault="00E73189" w:rsidP="00E73189">
      <w:pPr>
        <w:pStyle w:val="Apara"/>
      </w:pPr>
      <w:r>
        <w:tab/>
      </w:r>
      <w:r w:rsidRPr="00E73189">
        <w:t>(f)</w:t>
      </w:r>
      <w:r w:rsidRPr="00E73189">
        <w:tab/>
      </w:r>
      <w:r w:rsidR="00A823A5" w:rsidRPr="00E73189">
        <w:t>any other information prescribed by regulation.</w:t>
      </w:r>
    </w:p>
    <w:p w14:paraId="5442DB4C" w14:textId="743093B5" w:rsidR="00A823A5" w:rsidRPr="00E73189" w:rsidRDefault="00E73189" w:rsidP="00E73189">
      <w:pPr>
        <w:pStyle w:val="Amain"/>
      </w:pPr>
      <w:r>
        <w:tab/>
      </w:r>
      <w:r w:rsidRPr="00E73189">
        <w:t>(7)</w:t>
      </w:r>
      <w:r w:rsidRPr="00E73189">
        <w:tab/>
      </w:r>
      <w:r w:rsidR="00A823A5" w:rsidRPr="00E73189">
        <w:t xml:space="preserve">The licensee of the facility must give the </w:t>
      </w:r>
      <w:r w:rsidR="00121ECB" w:rsidRPr="00E73189">
        <w:t>person</w:t>
      </w:r>
      <w:r w:rsidR="00A823A5" w:rsidRPr="00E73189">
        <w:t>—</w:t>
      </w:r>
    </w:p>
    <w:p w14:paraId="23E3DBBC" w14:textId="28AAEE4D" w:rsidR="00A823A5" w:rsidRPr="00E73189" w:rsidRDefault="00E73189" w:rsidP="00E73189">
      <w:pPr>
        <w:pStyle w:val="Apara"/>
      </w:pPr>
      <w:r>
        <w:tab/>
      </w:r>
      <w:r w:rsidRPr="00E73189">
        <w:t>(a)</w:t>
      </w:r>
      <w:r w:rsidRPr="00E73189">
        <w:tab/>
      </w:r>
      <w:r w:rsidR="00A823A5" w:rsidRPr="00E73189">
        <w:t xml:space="preserve">the facility plan for the facility; </w:t>
      </w:r>
      <w:r w:rsidR="00121ECB" w:rsidRPr="00E73189">
        <w:t>and</w:t>
      </w:r>
    </w:p>
    <w:p w14:paraId="77718F10" w14:textId="4084CFC6" w:rsidR="00A823A5" w:rsidRPr="00E73189" w:rsidRDefault="00E73189" w:rsidP="00E73189">
      <w:pPr>
        <w:pStyle w:val="Apara"/>
      </w:pPr>
      <w:r>
        <w:tab/>
      </w:r>
      <w:r w:rsidRPr="00E73189">
        <w:t>(b)</w:t>
      </w:r>
      <w:r w:rsidRPr="00E73189">
        <w:tab/>
      </w:r>
      <w:r w:rsidR="00A823A5" w:rsidRPr="00E73189">
        <w:t xml:space="preserve">a statement to the effect that if the person does not exercise the right within 60 years after the day the right is given, the right will cease; </w:t>
      </w:r>
      <w:r w:rsidR="00121ECB" w:rsidRPr="00E73189">
        <w:t>and</w:t>
      </w:r>
    </w:p>
    <w:p w14:paraId="4201140F" w14:textId="4223A390" w:rsidR="009E4C67"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30FA44E0" w14:textId="2C0BA883" w:rsidR="00CE23F2" w:rsidRPr="00E73189" w:rsidRDefault="00E73189" w:rsidP="003D3472">
      <w:pPr>
        <w:pStyle w:val="AH5Sec"/>
      </w:pPr>
      <w:bookmarkStart w:id="14" w:name="_Toc25662100"/>
      <w:r w:rsidRPr="00F92BB3">
        <w:rPr>
          <w:rStyle w:val="CharSectNo"/>
        </w:rPr>
        <w:lastRenderedPageBreak/>
        <w:t>10</w:t>
      </w:r>
      <w:r w:rsidRPr="00E73189">
        <w:tab/>
      </w:r>
      <w:r w:rsidR="00BF5AD1" w:rsidRPr="00E73189">
        <w:t>R</w:t>
      </w:r>
      <w:r w:rsidR="00A823A5" w:rsidRPr="00E73189">
        <w:t xml:space="preserve">ight to </w:t>
      </w:r>
      <w:r w:rsidR="00C66702" w:rsidRPr="00E73189">
        <w:t xml:space="preserve">burial </w:t>
      </w:r>
      <w:r w:rsidR="007F0BEC" w:rsidRPr="00E73189">
        <w:t xml:space="preserve">and </w:t>
      </w:r>
      <w:r w:rsidR="002C47C9" w:rsidRPr="00E73189">
        <w:t>right to interment</w:t>
      </w:r>
      <w:r w:rsidR="00BF5AD1" w:rsidRPr="00E73189">
        <w:t>—transfer</w:t>
      </w:r>
      <w:bookmarkEnd w:id="14"/>
    </w:p>
    <w:p w14:paraId="6EB18C54" w14:textId="069F786D" w:rsidR="00AF076A" w:rsidRPr="00E73189" w:rsidRDefault="00E73189" w:rsidP="003D3472">
      <w:pPr>
        <w:pStyle w:val="Amain"/>
        <w:keepNext/>
      </w:pPr>
      <w:r>
        <w:tab/>
      </w:r>
      <w:r w:rsidRPr="00E73189">
        <w:t>(1)</w:t>
      </w:r>
      <w:r w:rsidRPr="00E73189">
        <w:tab/>
      </w:r>
      <w:r w:rsidR="007F0BEC" w:rsidRPr="00E73189">
        <w:t xml:space="preserve">A person who </w:t>
      </w:r>
      <w:r w:rsidR="00C66702" w:rsidRPr="00E73189">
        <w:t>has a right to burial at a cemetery or a right to interment at a facility</w:t>
      </w:r>
      <w:r w:rsidR="007F0BEC" w:rsidRPr="00E73189">
        <w:t xml:space="preserve"> </w:t>
      </w:r>
      <w:r w:rsidR="00C66702" w:rsidRPr="00E73189">
        <w:t xml:space="preserve">may apply to </w:t>
      </w:r>
      <w:r w:rsidR="00AF076A" w:rsidRPr="00E73189">
        <w:t>transfer the right to another person.</w:t>
      </w:r>
    </w:p>
    <w:p w14:paraId="22E9675C" w14:textId="2EDB8FD7" w:rsidR="00AF076A" w:rsidRPr="00E73189" w:rsidRDefault="00E73189" w:rsidP="00E73189">
      <w:pPr>
        <w:pStyle w:val="Amain"/>
      </w:pPr>
      <w:r>
        <w:tab/>
      </w:r>
      <w:r w:rsidRPr="00E73189">
        <w:t>(2)</w:t>
      </w:r>
      <w:r w:rsidRPr="00E73189">
        <w:tab/>
      </w:r>
      <w:r w:rsidR="00AF076A" w:rsidRPr="00E73189">
        <w:t>The application must—</w:t>
      </w:r>
    </w:p>
    <w:p w14:paraId="194326C4" w14:textId="6C46B3D6" w:rsidR="00AF076A" w:rsidRPr="00E73189" w:rsidRDefault="00E73189" w:rsidP="00E73189">
      <w:pPr>
        <w:pStyle w:val="Apara"/>
      </w:pPr>
      <w:r>
        <w:tab/>
      </w:r>
      <w:r w:rsidRPr="00E73189">
        <w:t>(a)</w:t>
      </w:r>
      <w:r w:rsidRPr="00E73189">
        <w:tab/>
      </w:r>
      <w:r w:rsidR="004C091F" w:rsidRPr="00E73189">
        <w:t xml:space="preserve">be </w:t>
      </w:r>
      <w:r w:rsidR="00AF076A" w:rsidRPr="00E73189">
        <w:t>made</w:t>
      </w:r>
      <w:r w:rsidR="008218B5" w:rsidRPr="00E73189">
        <w:t xml:space="preserve"> to the licensee</w:t>
      </w:r>
      <w:r w:rsidR="00AF076A" w:rsidRPr="00E73189">
        <w:t>—</w:t>
      </w:r>
    </w:p>
    <w:p w14:paraId="40AC317F" w14:textId="79851E2F" w:rsidR="00AF076A" w:rsidRPr="00E73189" w:rsidRDefault="00E73189" w:rsidP="00E73189">
      <w:pPr>
        <w:pStyle w:val="Asubpara"/>
      </w:pPr>
      <w:r>
        <w:tab/>
      </w:r>
      <w:r w:rsidRPr="00E73189">
        <w:t>(i)</w:t>
      </w:r>
      <w:r w:rsidRPr="00E73189">
        <w:tab/>
      </w:r>
      <w:r w:rsidR="00AF076A" w:rsidRPr="00E73189">
        <w:t xml:space="preserve">for a right to burial—of the cemetery; </w:t>
      </w:r>
      <w:r w:rsidR="008218B5" w:rsidRPr="00E73189">
        <w:t>or</w:t>
      </w:r>
    </w:p>
    <w:p w14:paraId="43D70CE0" w14:textId="02E3E8F7" w:rsidR="00AF076A" w:rsidRPr="00E73189" w:rsidRDefault="00E73189" w:rsidP="00E73189">
      <w:pPr>
        <w:pStyle w:val="Asubpara"/>
      </w:pPr>
      <w:r>
        <w:tab/>
      </w:r>
      <w:r w:rsidRPr="00E73189">
        <w:t>(ii)</w:t>
      </w:r>
      <w:r w:rsidRPr="00E73189">
        <w:tab/>
      </w:r>
      <w:r w:rsidR="00AF076A" w:rsidRPr="00E73189">
        <w:t>for a right to interment—of the facility; and</w:t>
      </w:r>
    </w:p>
    <w:p w14:paraId="1358F365" w14:textId="6F6E017D" w:rsidR="00A823A5" w:rsidRPr="00E73189" w:rsidRDefault="00E73189" w:rsidP="00E73189">
      <w:pPr>
        <w:pStyle w:val="Apara"/>
      </w:pPr>
      <w:r>
        <w:tab/>
      </w:r>
      <w:r w:rsidRPr="00E73189">
        <w:t>(b)</w:t>
      </w:r>
      <w:r w:rsidRPr="00E73189">
        <w:tab/>
      </w:r>
      <w:r w:rsidR="00AF076A" w:rsidRPr="00E73189">
        <w:t>be in writing</w:t>
      </w:r>
      <w:r w:rsidR="00BB2317" w:rsidRPr="00E73189">
        <w:t xml:space="preserve"> and </w:t>
      </w:r>
      <w:r w:rsidR="00AF076A" w:rsidRPr="00E73189">
        <w:t>include the following information:</w:t>
      </w:r>
    </w:p>
    <w:p w14:paraId="4176722B" w14:textId="7C6CF0D1" w:rsidR="00A823A5" w:rsidRPr="00E73189" w:rsidRDefault="00E73189" w:rsidP="00E73189">
      <w:pPr>
        <w:pStyle w:val="Asubpara"/>
      </w:pPr>
      <w:r>
        <w:tab/>
      </w:r>
      <w:r w:rsidRPr="00E73189">
        <w:t>(i)</w:t>
      </w:r>
      <w:r w:rsidRPr="00E73189">
        <w:tab/>
      </w:r>
      <w:r w:rsidR="00A823A5" w:rsidRPr="00E73189">
        <w:t>the name and contact details of the person applying to transfer the right</w:t>
      </w:r>
      <w:r w:rsidR="00B32B0C" w:rsidRPr="00E73189">
        <w:t xml:space="preserve"> (the </w:t>
      </w:r>
      <w:r w:rsidR="00B32B0C" w:rsidRPr="00E73189">
        <w:rPr>
          <w:rStyle w:val="charBoldItals"/>
        </w:rPr>
        <w:t>transferor)</w:t>
      </w:r>
      <w:r w:rsidR="00A823A5" w:rsidRPr="00E73189">
        <w:t>;</w:t>
      </w:r>
    </w:p>
    <w:p w14:paraId="7806C08C" w14:textId="7A5F7EC1" w:rsidR="00A823A5" w:rsidRPr="00E73189" w:rsidRDefault="00E73189" w:rsidP="00E73189">
      <w:pPr>
        <w:pStyle w:val="Asubpara"/>
      </w:pPr>
      <w:r>
        <w:tab/>
      </w:r>
      <w:r w:rsidRPr="00E73189">
        <w:t>(ii)</w:t>
      </w:r>
      <w:r w:rsidRPr="00E73189">
        <w:tab/>
      </w:r>
      <w:r w:rsidR="00A823A5" w:rsidRPr="00E73189">
        <w:t xml:space="preserve">a copy of the </w:t>
      </w:r>
      <w:r w:rsidR="00706675" w:rsidRPr="00E73189">
        <w:t xml:space="preserve">right to burial certificate or </w:t>
      </w:r>
      <w:r w:rsidR="00A823A5" w:rsidRPr="00E73189">
        <w:t xml:space="preserve">right to </w:t>
      </w:r>
      <w:r w:rsidR="0051791F" w:rsidRPr="00E73189">
        <w:t>interment</w:t>
      </w:r>
      <w:r w:rsidR="00A823A5" w:rsidRPr="00E73189">
        <w:t xml:space="preserve"> certificate</w:t>
      </w:r>
      <w:r w:rsidR="0051791F" w:rsidRPr="00E73189">
        <w:t xml:space="preserve"> </w:t>
      </w:r>
      <w:r w:rsidR="00706675" w:rsidRPr="00E73189">
        <w:t>for the right</w:t>
      </w:r>
      <w:r w:rsidR="00A823A5" w:rsidRPr="00E73189">
        <w:t xml:space="preserve">; </w:t>
      </w:r>
    </w:p>
    <w:p w14:paraId="1B3C9E55" w14:textId="3C8EBA8F" w:rsidR="00E67D0C" w:rsidRPr="00E73189" w:rsidRDefault="00E73189" w:rsidP="00E73189">
      <w:pPr>
        <w:pStyle w:val="Asubpara"/>
      </w:pPr>
      <w:r>
        <w:tab/>
      </w:r>
      <w:r w:rsidRPr="00E73189">
        <w:t>(iii)</w:t>
      </w:r>
      <w:r w:rsidRPr="00E73189">
        <w:tab/>
      </w:r>
      <w:r w:rsidR="00A823A5" w:rsidRPr="00E73189">
        <w:t>the name and contact details of the</w:t>
      </w:r>
      <w:r w:rsidR="00B32B0C" w:rsidRPr="00E73189">
        <w:t xml:space="preserve"> person to whom the right </w:t>
      </w:r>
      <w:r w:rsidR="00E67D0C" w:rsidRPr="00E73189">
        <w:t xml:space="preserve">is to </w:t>
      </w:r>
      <w:r w:rsidR="00B32B0C" w:rsidRPr="00E73189">
        <w:t>be transferred (the</w:t>
      </w:r>
      <w:r w:rsidR="00A823A5" w:rsidRPr="00E73189">
        <w:t xml:space="preserve"> </w:t>
      </w:r>
      <w:r w:rsidR="00A823A5" w:rsidRPr="00E73189">
        <w:rPr>
          <w:rStyle w:val="charBoldItals"/>
        </w:rPr>
        <w:t>transferee</w:t>
      </w:r>
      <w:r w:rsidR="00B32B0C" w:rsidRPr="00E73189">
        <w:t>)</w:t>
      </w:r>
      <w:r w:rsidR="00A823A5" w:rsidRPr="00E73189">
        <w:t xml:space="preserve"> and a statement that the transferee agrees to the right being transferred to them;</w:t>
      </w:r>
    </w:p>
    <w:p w14:paraId="6C7914A7" w14:textId="4A97D0F2" w:rsidR="00A823A5" w:rsidRPr="00E73189" w:rsidRDefault="00E73189" w:rsidP="00E73189">
      <w:pPr>
        <w:pStyle w:val="Asubpara"/>
      </w:pPr>
      <w:r>
        <w:tab/>
      </w:r>
      <w:r w:rsidRPr="00E73189">
        <w:t>(iv)</w:t>
      </w:r>
      <w:r w:rsidRPr="00E73189">
        <w:tab/>
      </w:r>
      <w:r w:rsidR="00A823A5" w:rsidRPr="00E73189">
        <w:t>any</w:t>
      </w:r>
      <w:r w:rsidR="005B348E" w:rsidRPr="00E73189">
        <w:t>thing else</w:t>
      </w:r>
      <w:r w:rsidR="00A823A5" w:rsidRPr="00E73189">
        <w:t xml:space="preserve"> prescribed by regulation.</w:t>
      </w:r>
    </w:p>
    <w:p w14:paraId="7C1A4493" w14:textId="382A0552" w:rsidR="00A823A5" w:rsidRPr="00E73189" w:rsidRDefault="00E73189" w:rsidP="00E73189">
      <w:pPr>
        <w:pStyle w:val="Amain"/>
      </w:pPr>
      <w:r>
        <w:tab/>
      </w:r>
      <w:r w:rsidRPr="00E73189">
        <w:t>(3)</w:t>
      </w:r>
      <w:r w:rsidRPr="00E73189">
        <w:tab/>
      </w:r>
      <w:r w:rsidR="00A823A5" w:rsidRPr="00E73189">
        <w:t>The licensee must—</w:t>
      </w:r>
    </w:p>
    <w:p w14:paraId="16C5A9A0" w14:textId="6A3C1636" w:rsidR="00A823A5" w:rsidRPr="00E73189" w:rsidRDefault="00E73189" w:rsidP="00E73189">
      <w:pPr>
        <w:pStyle w:val="Apara"/>
      </w:pPr>
      <w:r>
        <w:tab/>
      </w:r>
      <w:r w:rsidRPr="00E73189">
        <w:t>(a)</w:t>
      </w:r>
      <w:r w:rsidRPr="00E73189">
        <w:tab/>
      </w:r>
      <w:r w:rsidR="00A823A5" w:rsidRPr="00E73189">
        <w:t>accept the application; or</w:t>
      </w:r>
    </w:p>
    <w:p w14:paraId="38091A18" w14:textId="1E2D14EC"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503AE2AF" w14:textId="3F1AE8F1"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w:t>
      </w:r>
      <w:r w:rsidR="00330E4B" w:rsidRPr="00E73189">
        <w:t xml:space="preserve">it is not in accordance with </w:t>
      </w:r>
      <w:r w:rsidR="00A823A5" w:rsidRPr="00E73189">
        <w:t>subsection (</w:t>
      </w:r>
      <w:r w:rsidR="007F0BEC" w:rsidRPr="00E73189">
        <w:t>2</w:t>
      </w:r>
      <w:r w:rsidR="00A823A5" w:rsidRPr="00E73189">
        <w:t>).</w:t>
      </w:r>
    </w:p>
    <w:p w14:paraId="32258D13" w14:textId="06672A57" w:rsidR="00A74530" w:rsidRPr="00E73189" w:rsidRDefault="00E73189" w:rsidP="00E73189">
      <w:pPr>
        <w:pStyle w:val="Amain"/>
      </w:pPr>
      <w:r>
        <w:tab/>
      </w:r>
      <w:r w:rsidRPr="00E73189">
        <w:t>(5)</w:t>
      </w:r>
      <w:r w:rsidRPr="00E73189">
        <w:tab/>
      </w:r>
      <w:r w:rsidR="00A823A5" w:rsidRPr="00E73189">
        <w:t xml:space="preserve">The licensee may </w:t>
      </w:r>
      <w:r w:rsidR="00055202" w:rsidRPr="00E73189">
        <w:t>accept the application only</w:t>
      </w:r>
      <w:r w:rsidR="00A823A5" w:rsidRPr="00E73189">
        <w:t xml:space="preserve"> if satisfied that</w:t>
      </w:r>
      <w:r w:rsidR="00EC3B47" w:rsidRPr="00E73189">
        <w:t xml:space="preserve"> </w:t>
      </w:r>
      <w:r w:rsidR="00A823A5" w:rsidRPr="00E73189">
        <w:t xml:space="preserve">a right under the </w:t>
      </w:r>
      <w:r w:rsidR="00706675" w:rsidRPr="00E73189">
        <w:t xml:space="preserve">right to burial certificate or </w:t>
      </w:r>
      <w:r w:rsidR="00A823A5" w:rsidRPr="00E73189">
        <w:t>right to interment certificate</w:t>
      </w:r>
      <w:r w:rsidR="0051791F" w:rsidRPr="00E73189">
        <w:t xml:space="preserve"> has not been exercised</w:t>
      </w:r>
      <w:r w:rsidR="00EC3B47" w:rsidRPr="00E73189">
        <w:t>.</w:t>
      </w:r>
    </w:p>
    <w:p w14:paraId="4F903CE8" w14:textId="3ECFF557" w:rsidR="00A823A5" w:rsidRPr="00E73189" w:rsidRDefault="00E73189" w:rsidP="003D3472">
      <w:pPr>
        <w:pStyle w:val="Amain"/>
        <w:keepNext/>
      </w:pPr>
      <w:r>
        <w:lastRenderedPageBreak/>
        <w:tab/>
      </w:r>
      <w:r w:rsidRPr="00E73189">
        <w:t>(6)</w:t>
      </w:r>
      <w:r w:rsidRPr="00E73189">
        <w:tab/>
      </w:r>
      <w:r w:rsidR="00A823A5" w:rsidRPr="00E73189">
        <w:t xml:space="preserve">If the licensee of a facility </w:t>
      </w:r>
      <w:r w:rsidR="00055202" w:rsidRPr="00E73189">
        <w:t xml:space="preserve">accepts an application </w:t>
      </w:r>
      <w:r w:rsidR="00A823A5" w:rsidRPr="00E73189">
        <w:t>, the licensee must—</w:t>
      </w:r>
    </w:p>
    <w:p w14:paraId="6B7D725C" w14:textId="42886C83" w:rsidR="00A823A5" w:rsidRPr="00E73189" w:rsidRDefault="00E73189" w:rsidP="00E73189">
      <w:pPr>
        <w:pStyle w:val="Apara"/>
      </w:pPr>
      <w:r>
        <w:tab/>
      </w:r>
      <w:r w:rsidRPr="00E73189">
        <w:t>(a)</w:t>
      </w:r>
      <w:r w:rsidRPr="00E73189">
        <w:tab/>
      </w:r>
      <w:r w:rsidR="00A823A5" w:rsidRPr="00E73189">
        <w:t xml:space="preserve">attach a written amendment to the right to </w:t>
      </w:r>
      <w:r w:rsidR="00A74530" w:rsidRPr="00E73189">
        <w:t xml:space="preserve">burial </w:t>
      </w:r>
      <w:r w:rsidR="00A823A5" w:rsidRPr="00E73189">
        <w:t xml:space="preserve">certificate </w:t>
      </w:r>
      <w:r w:rsidR="00A74530" w:rsidRPr="00E73189">
        <w:t xml:space="preserve">or right to interment certificate </w:t>
      </w:r>
      <w:r w:rsidR="00121ECB" w:rsidRPr="00E73189">
        <w:t>stating—</w:t>
      </w:r>
    </w:p>
    <w:p w14:paraId="46992AB5" w14:textId="3D37BB51" w:rsidR="00A823A5" w:rsidRPr="00E73189" w:rsidRDefault="00E73189" w:rsidP="00E73189">
      <w:pPr>
        <w:pStyle w:val="Asubpara"/>
      </w:pPr>
      <w:r>
        <w:tab/>
      </w:r>
      <w:r w:rsidRPr="00E73189">
        <w:t>(i)</w:t>
      </w:r>
      <w:r w:rsidRPr="00E73189">
        <w:tab/>
      </w:r>
      <w:r w:rsidR="00A823A5" w:rsidRPr="00E73189">
        <w:t>the name and contact details of the transferor; and</w:t>
      </w:r>
    </w:p>
    <w:p w14:paraId="40DFFC83" w14:textId="1E19DF61" w:rsidR="00A823A5" w:rsidRPr="00E73189" w:rsidRDefault="00E73189" w:rsidP="00E73189">
      <w:pPr>
        <w:pStyle w:val="Asubpara"/>
      </w:pPr>
      <w:r>
        <w:tab/>
      </w:r>
      <w:r w:rsidRPr="00E73189">
        <w:t>(ii)</w:t>
      </w:r>
      <w:r w:rsidRPr="00E73189">
        <w:tab/>
      </w:r>
      <w:r w:rsidR="00A823A5" w:rsidRPr="00E73189">
        <w:t>the name and contact details of the transferee; and</w:t>
      </w:r>
    </w:p>
    <w:p w14:paraId="6BE6F5BE" w14:textId="619B549E" w:rsidR="00A823A5" w:rsidRPr="00E73189" w:rsidRDefault="00E73189" w:rsidP="00E73189">
      <w:pPr>
        <w:pStyle w:val="Asubpara"/>
      </w:pPr>
      <w:r>
        <w:tab/>
      </w:r>
      <w:r w:rsidRPr="00E73189">
        <w:t>(iii)</w:t>
      </w:r>
      <w:r w:rsidRPr="00E73189">
        <w:tab/>
      </w:r>
      <w:r w:rsidR="00A823A5" w:rsidRPr="00E73189">
        <w:t>the period remaining in the term of the right; and</w:t>
      </w:r>
    </w:p>
    <w:p w14:paraId="166E7728" w14:textId="1F0A1D13" w:rsidR="00A823A5" w:rsidRPr="00E73189" w:rsidRDefault="00E73189" w:rsidP="00E73189">
      <w:pPr>
        <w:pStyle w:val="Asubpara"/>
      </w:pPr>
      <w:r>
        <w:tab/>
      </w:r>
      <w:r w:rsidRPr="00E73189">
        <w:t>(iv)</w:t>
      </w:r>
      <w:r w:rsidRPr="00E73189">
        <w:tab/>
      </w:r>
      <w:r w:rsidR="00C549AD" w:rsidRPr="00E73189">
        <w:t>anything else</w:t>
      </w:r>
      <w:r w:rsidR="00A823A5" w:rsidRPr="00E73189">
        <w:t xml:space="preserve"> prescribed by regulation; and</w:t>
      </w:r>
    </w:p>
    <w:p w14:paraId="26DDFA32" w14:textId="06B7C213" w:rsidR="00A823A5" w:rsidRPr="00E73189" w:rsidRDefault="00E73189" w:rsidP="00E73189">
      <w:pPr>
        <w:pStyle w:val="Apara"/>
      </w:pPr>
      <w:r>
        <w:tab/>
      </w:r>
      <w:r w:rsidRPr="00E73189">
        <w:t>(b)</w:t>
      </w:r>
      <w:r w:rsidRPr="00E73189">
        <w:tab/>
      </w:r>
      <w:r w:rsidR="00A823A5" w:rsidRPr="00E73189">
        <w:t>tell the transferor</w:t>
      </w:r>
      <w:r w:rsidR="00A60F36" w:rsidRPr="00E73189">
        <w:t>,</w:t>
      </w:r>
      <w:r w:rsidR="00A823A5" w:rsidRPr="00E73189">
        <w:t xml:space="preserve"> in writing—</w:t>
      </w:r>
    </w:p>
    <w:p w14:paraId="2CD420A3" w14:textId="620A160D" w:rsidR="00A823A5" w:rsidRPr="00E73189" w:rsidRDefault="00E73189" w:rsidP="00E73189">
      <w:pPr>
        <w:pStyle w:val="Asubpara"/>
      </w:pPr>
      <w:r>
        <w:tab/>
      </w:r>
      <w:r w:rsidRPr="00E73189">
        <w:t>(i)</w:t>
      </w:r>
      <w:r w:rsidRPr="00E73189">
        <w:tab/>
      </w:r>
      <w:r w:rsidR="00A60F36" w:rsidRPr="00E73189">
        <w:t xml:space="preserve">that </w:t>
      </w:r>
      <w:r w:rsidR="009E2C1E" w:rsidRPr="00E73189">
        <w:t xml:space="preserve">the </w:t>
      </w:r>
      <w:r w:rsidR="00A823A5" w:rsidRPr="00E73189">
        <w:t>licensee is transferring the right to the transferee; and</w:t>
      </w:r>
    </w:p>
    <w:p w14:paraId="60F4EA33" w14:textId="37FCDABF" w:rsidR="00A823A5" w:rsidRPr="00E73189" w:rsidRDefault="00E73189" w:rsidP="00E73189">
      <w:pPr>
        <w:pStyle w:val="Asubpara"/>
      </w:pPr>
      <w:r>
        <w:tab/>
      </w:r>
      <w:r w:rsidRPr="00E73189">
        <w:t>(ii)</w:t>
      </w:r>
      <w:r w:rsidRPr="00E73189">
        <w:tab/>
      </w:r>
      <w:r w:rsidR="00A823A5" w:rsidRPr="00E73189">
        <w:t>the day of the transfer; and</w:t>
      </w:r>
    </w:p>
    <w:p w14:paraId="05B2AC47" w14:textId="529CF645" w:rsidR="00A823A5" w:rsidRPr="00E73189" w:rsidRDefault="00E73189" w:rsidP="00E73189">
      <w:pPr>
        <w:pStyle w:val="Apara"/>
      </w:pPr>
      <w:r>
        <w:tab/>
      </w:r>
      <w:r w:rsidRPr="00E73189">
        <w:t>(c)</w:t>
      </w:r>
      <w:r w:rsidRPr="00E73189">
        <w:tab/>
      </w:r>
      <w:r w:rsidR="00A823A5" w:rsidRPr="00E73189">
        <w:t>tell the transferee</w:t>
      </w:r>
      <w:r w:rsidR="00A60F36" w:rsidRPr="00E73189">
        <w:t>,</w:t>
      </w:r>
      <w:r w:rsidR="00A823A5" w:rsidRPr="00E73189">
        <w:t xml:space="preserve"> in writing</w:t>
      </w:r>
      <w:r w:rsidR="00A60F36" w:rsidRPr="00E73189">
        <w:t>,</w:t>
      </w:r>
      <w:r w:rsidR="00A823A5" w:rsidRPr="00E73189">
        <w:t xml:space="preserve"> tha</w:t>
      </w:r>
      <w:r w:rsidR="00A60F36" w:rsidRPr="00E73189">
        <w:t xml:space="preserve">t </w:t>
      </w:r>
      <w:r w:rsidR="00A823A5" w:rsidRPr="00E73189">
        <w:t>the right has been transferred to</w:t>
      </w:r>
      <w:r w:rsidR="006C0B95" w:rsidRPr="00E73189">
        <w:t xml:space="preserve"> the</w:t>
      </w:r>
      <w:r w:rsidR="008414C7" w:rsidRPr="00E73189">
        <w:t>m</w:t>
      </w:r>
      <w:r w:rsidR="00A823A5" w:rsidRPr="00E73189">
        <w:t xml:space="preserve"> and </w:t>
      </w:r>
      <w:r w:rsidR="006C0B95" w:rsidRPr="00E73189">
        <w:t>give the transferee a copy of—</w:t>
      </w:r>
    </w:p>
    <w:p w14:paraId="46B4F533" w14:textId="7A60AC0C" w:rsidR="00A74530" w:rsidRPr="00E73189" w:rsidRDefault="00E73189" w:rsidP="00E73189">
      <w:pPr>
        <w:pStyle w:val="Asubpara"/>
      </w:pPr>
      <w:r>
        <w:tab/>
      </w:r>
      <w:r w:rsidRPr="00E73189">
        <w:t>(i)</w:t>
      </w:r>
      <w:r w:rsidRPr="00E73189">
        <w:tab/>
      </w:r>
      <w:r w:rsidR="00A74530" w:rsidRPr="00E73189">
        <w:t>for a right to burial—the right to burial certificate; and</w:t>
      </w:r>
    </w:p>
    <w:p w14:paraId="297C3820" w14:textId="69B54051" w:rsidR="006C0B95" w:rsidRPr="00E73189" w:rsidRDefault="00E73189" w:rsidP="00E73189">
      <w:pPr>
        <w:pStyle w:val="Asubpara"/>
      </w:pPr>
      <w:r>
        <w:tab/>
      </w:r>
      <w:r w:rsidRPr="00E73189">
        <w:t>(ii)</w:t>
      </w:r>
      <w:r w:rsidRPr="00E73189">
        <w:tab/>
      </w:r>
      <w:r w:rsidR="00A74530" w:rsidRPr="00E73189">
        <w:t xml:space="preserve">for a right to interment—the </w:t>
      </w:r>
      <w:r w:rsidR="00A823A5" w:rsidRPr="00E73189">
        <w:t>right to interment certificate</w:t>
      </w:r>
      <w:r w:rsidR="006C0B95" w:rsidRPr="00E73189">
        <w:t>;</w:t>
      </w:r>
      <w:r w:rsidR="00A823A5" w:rsidRPr="00E73189">
        <w:t xml:space="preserve"> and</w:t>
      </w:r>
    </w:p>
    <w:p w14:paraId="205EE8A1" w14:textId="69715C48" w:rsidR="00A823A5" w:rsidRPr="00E73189" w:rsidRDefault="00E73189" w:rsidP="00E73189">
      <w:pPr>
        <w:pStyle w:val="Asubpara"/>
      </w:pPr>
      <w:r>
        <w:tab/>
      </w:r>
      <w:r w:rsidRPr="00E73189">
        <w:t>(iii)</w:t>
      </w:r>
      <w:r w:rsidRPr="00E73189">
        <w:tab/>
      </w:r>
      <w:r w:rsidR="00706675" w:rsidRPr="00E73189">
        <w:t xml:space="preserve">the </w:t>
      </w:r>
      <w:r w:rsidR="00A823A5" w:rsidRPr="00E73189">
        <w:t xml:space="preserve">written amendment </w:t>
      </w:r>
      <w:r w:rsidR="008414C7" w:rsidRPr="00E73189">
        <w:t>of</w:t>
      </w:r>
      <w:r w:rsidR="00A823A5" w:rsidRPr="00E73189">
        <w:t xml:space="preserve"> the certificate mentioned in paragraph (a)</w:t>
      </w:r>
      <w:r w:rsidR="006C0B95" w:rsidRPr="00E73189">
        <w:t>.</w:t>
      </w:r>
    </w:p>
    <w:p w14:paraId="740F1F09" w14:textId="4929DBC5" w:rsidR="00A823A5" w:rsidRPr="00E73189" w:rsidRDefault="00E73189" w:rsidP="00E73189">
      <w:pPr>
        <w:pStyle w:val="AH5Sec"/>
      </w:pPr>
      <w:bookmarkStart w:id="15" w:name="_Toc25662101"/>
      <w:r w:rsidRPr="00F92BB3">
        <w:rPr>
          <w:rStyle w:val="CharSectNo"/>
        </w:rPr>
        <w:t>11</w:t>
      </w:r>
      <w:r w:rsidRPr="00E73189">
        <w:tab/>
      </w:r>
      <w:r w:rsidR="00BB4A33" w:rsidRPr="00E73189">
        <w:t>R</w:t>
      </w:r>
      <w:r w:rsidR="00A823A5" w:rsidRPr="00E73189">
        <w:t xml:space="preserve">ight to burial </w:t>
      </w:r>
      <w:r w:rsidR="00471E2D" w:rsidRPr="00E73189">
        <w:t>and</w:t>
      </w:r>
      <w:r w:rsidR="00A823A5" w:rsidRPr="00E73189">
        <w:t xml:space="preserve"> right to interment</w:t>
      </w:r>
      <w:r w:rsidR="00BB4A33" w:rsidRPr="00E73189">
        <w:t>—term</w:t>
      </w:r>
      <w:bookmarkEnd w:id="15"/>
    </w:p>
    <w:p w14:paraId="03267F1B" w14:textId="4B03EB1D" w:rsidR="00A823A5" w:rsidRPr="00E73189" w:rsidRDefault="00E73189" w:rsidP="00E73189">
      <w:pPr>
        <w:pStyle w:val="Amain"/>
      </w:pPr>
      <w:r>
        <w:tab/>
      </w:r>
      <w:r w:rsidRPr="00E73189">
        <w:t>(1)</w:t>
      </w:r>
      <w:r w:rsidRPr="00E73189">
        <w:tab/>
      </w:r>
      <w:r w:rsidR="00A823A5" w:rsidRPr="00E73189">
        <w:t>A right to burial of human remains at a cemetery—</w:t>
      </w:r>
    </w:p>
    <w:p w14:paraId="6F0AB4DB" w14:textId="6AA084B7" w:rsidR="0052735A" w:rsidRPr="00E73189" w:rsidRDefault="00E73189" w:rsidP="00E73189">
      <w:pPr>
        <w:pStyle w:val="Apara"/>
      </w:pPr>
      <w:r>
        <w:tab/>
      </w:r>
      <w:r w:rsidRPr="00E73189">
        <w:t>(a)</w:t>
      </w:r>
      <w:r w:rsidRPr="00E73189">
        <w:tab/>
      </w:r>
      <w:r w:rsidR="00A823A5" w:rsidRPr="00E73189">
        <w:t xml:space="preserve">starts on the day the licensee of the </w:t>
      </w:r>
      <w:r w:rsidR="002C6DE6" w:rsidRPr="00E73189">
        <w:t>cemetery</w:t>
      </w:r>
      <w:r w:rsidR="00A823A5" w:rsidRPr="00E73189">
        <w:t xml:space="preserve"> gives</w:t>
      </w:r>
      <w:r w:rsidR="009E2C1E" w:rsidRPr="00E73189">
        <w:t xml:space="preserve"> a right to burial certificate to the </w:t>
      </w:r>
      <w:r w:rsidR="00A60F36" w:rsidRPr="00E73189">
        <w:t xml:space="preserve">person who applied for the </w:t>
      </w:r>
      <w:r w:rsidR="00706675" w:rsidRPr="00E73189">
        <w:t xml:space="preserve">right </w:t>
      </w:r>
      <w:r w:rsidR="00EA2AD0" w:rsidRPr="00E73189">
        <w:t xml:space="preserve">under section </w:t>
      </w:r>
      <w:r w:rsidR="004715AB" w:rsidRPr="00E73189">
        <w:t>8</w:t>
      </w:r>
      <w:r w:rsidR="00A823A5" w:rsidRPr="00E73189">
        <w:t>; and</w:t>
      </w:r>
    </w:p>
    <w:p w14:paraId="679AA579" w14:textId="2B103D8B" w:rsidR="008E4B6D" w:rsidRPr="00E73189" w:rsidRDefault="00E73189" w:rsidP="003D3472">
      <w:pPr>
        <w:pStyle w:val="Apara"/>
        <w:keepNext/>
      </w:pPr>
      <w:r>
        <w:lastRenderedPageBreak/>
        <w:tab/>
      </w:r>
      <w:r w:rsidRPr="00E73189">
        <w:t>(b)</w:t>
      </w:r>
      <w:r w:rsidRPr="00E73189">
        <w:tab/>
      </w:r>
      <w:r w:rsidR="008E4B6D" w:rsidRPr="00E73189">
        <w:t>ends</w:t>
      </w:r>
      <w:r w:rsidR="001E017C" w:rsidRPr="00E73189">
        <w:t>—</w:t>
      </w:r>
    </w:p>
    <w:p w14:paraId="52CE1590" w14:textId="3CEE35D6" w:rsidR="008E4B6D" w:rsidRPr="00E73189" w:rsidRDefault="00E73189" w:rsidP="003D3472">
      <w:pPr>
        <w:pStyle w:val="Asubpara"/>
        <w:keepNext/>
      </w:pPr>
      <w:r>
        <w:tab/>
      </w:r>
      <w:r w:rsidRPr="00E73189">
        <w:t>(i)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1</w:t>
      </w:r>
      <w:r w:rsidR="00C62FEC" w:rsidRPr="00E73189">
        <w:t xml:space="preserve"> </w:t>
      </w:r>
      <w:r w:rsidR="008E4B6D" w:rsidRPr="00E73189">
        <w:t>person—when the</w:t>
      </w:r>
      <w:r w:rsidR="00833327" w:rsidRPr="00E73189">
        <w:t xml:space="preserve"> </w:t>
      </w:r>
      <w:r w:rsidR="001E017C" w:rsidRPr="00E73189">
        <w:t>person is buried in accordance with the right</w:t>
      </w:r>
      <w:r w:rsidR="008E4B6D" w:rsidRPr="00E73189">
        <w:t>; or</w:t>
      </w:r>
    </w:p>
    <w:p w14:paraId="114FD90E" w14:textId="19941A00" w:rsidR="008E4B6D" w:rsidRPr="00E73189" w:rsidRDefault="00E73189" w:rsidP="00E73189">
      <w:pPr>
        <w:pStyle w:val="Asubpara"/>
      </w:pPr>
      <w:r>
        <w:tab/>
      </w:r>
      <w:r w:rsidRPr="00E73189">
        <w:t>(ii)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2 or more people—</w:t>
      </w:r>
      <w:r w:rsidR="00645C13" w:rsidRPr="00E73189">
        <w:t>when all the</w:t>
      </w:r>
      <w:r w:rsidR="004C091F" w:rsidRPr="00E73189">
        <w:t xml:space="preserve"> </w:t>
      </w:r>
      <w:r w:rsidR="00645C13" w:rsidRPr="00E73189">
        <w:t xml:space="preserve">people </w:t>
      </w:r>
      <w:r w:rsidR="00805577" w:rsidRPr="00E73189">
        <w:t>have been</w:t>
      </w:r>
      <w:r w:rsidR="00645C13" w:rsidRPr="00E73189">
        <w:t xml:space="preserve"> buried in accordance with the right</w:t>
      </w:r>
      <w:r w:rsidR="001E017C" w:rsidRPr="00E73189">
        <w:t>; or</w:t>
      </w:r>
    </w:p>
    <w:p w14:paraId="4BD7FAC9" w14:textId="61B641DF" w:rsidR="00706675" w:rsidRPr="00E73189" w:rsidRDefault="00E73189" w:rsidP="00E73189">
      <w:pPr>
        <w:pStyle w:val="Asubpara"/>
        <w:keepNext/>
      </w:pPr>
      <w:r>
        <w:tab/>
      </w:r>
      <w:r w:rsidRPr="00E73189">
        <w:t>(iii)</w:t>
      </w:r>
      <w:r w:rsidRPr="00E73189">
        <w:tab/>
      </w:r>
      <w:r w:rsidR="001E017C" w:rsidRPr="00E73189">
        <w:t>if the right</w:t>
      </w:r>
      <w:r w:rsidR="00A732F5" w:rsidRPr="00E73189">
        <w:t xml:space="preserve"> has not been exercised</w:t>
      </w:r>
      <w:r w:rsidR="001E017C" w:rsidRPr="00E73189">
        <w:t>—60 years after the right is given.</w:t>
      </w:r>
    </w:p>
    <w:p w14:paraId="084F5277" w14:textId="620E860A" w:rsidR="00645C13" w:rsidRPr="00E73189" w:rsidRDefault="001E017C" w:rsidP="00BF712E">
      <w:pPr>
        <w:pStyle w:val="aNote"/>
        <w:rPr>
          <w:iCs/>
        </w:rPr>
      </w:pPr>
      <w:r w:rsidRPr="00E73189">
        <w:rPr>
          <w:rStyle w:val="charItals"/>
        </w:rPr>
        <w:t>Note</w:t>
      </w:r>
      <w:r w:rsidRPr="00E73189">
        <w:rPr>
          <w:rStyle w:val="charItals"/>
        </w:rPr>
        <w:tab/>
      </w:r>
      <w:r w:rsidR="00645C13" w:rsidRPr="00E73189">
        <w:rPr>
          <w:iCs/>
        </w:rPr>
        <w:t xml:space="preserve">The term of a burial is in perpetuity </w:t>
      </w:r>
      <w:r w:rsidR="00CF5EBC" w:rsidRPr="00E73189">
        <w:rPr>
          <w:iCs/>
        </w:rPr>
        <w:t>(</w:t>
      </w:r>
      <w:r w:rsidR="00645C13" w:rsidRPr="00E73189">
        <w:rPr>
          <w:iCs/>
        </w:rPr>
        <w:t>see s</w:t>
      </w:r>
      <w:r w:rsidR="00CF5EBC" w:rsidRPr="00E73189">
        <w:rPr>
          <w:iCs/>
        </w:rPr>
        <w:t> </w:t>
      </w:r>
      <w:r w:rsidR="004715AB" w:rsidRPr="00E73189">
        <w:rPr>
          <w:iCs/>
        </w:rPr>
        <w:t>21</w:t>
      </w:r>
      <w:r w:rsidR="00DD03C2" w:rsidRPr="00E73189">
        <w:rPr>
          <w:iCs/>
        </w:rPr>
        <w:t>)</w:t>
      </w:r>
      <w:r w:rsidR="00645C13" w:rsidRPr="00E73189">
        <w:rPr>
          <w:iCs/>
        </w:rPr>
        <w:t>.</w:t>
      </w:r>
    </w:p>
    <w:p w14:paraId="6E257F23" w14:textId="705F8F93" w:rsidR="00435598" w:rsidRPr="00E73189" w:rsidRDefault="00E73189" w:rsidP="00E73189">
      <w:pPr>
        <w:pStyle w:val="Amain"/>
      </w:pPr>
      <w:r>
        <w:tab/>
      </w:r>
      <w:r w:rsidRPr="00E73189">
        <w:t>(2)</w:t>
      </w:r>
      <w:r w:rsidRPr="00E73189">
        <w:tab/>
      </w:r>
      <w:r w:rsidR="00435598" w:rsidRPr="00E73189">
        <w:t>A right to interment of cremated remains at a facility—</w:t>
      </w:r>
    </w:p>
    <w:p w14:paraId="12A3DB82" w14:textId="2915C7E7" w:rsidR="00435598" w:rsidRPr="00E73189" w:rsidRDefault="00E73189" w:rsidP="00E73189">
      <w:pPr>
        <w:pStyle w:val="Apara"/>
      </w:pPr>
      <w:r>
        <w:tab/>
      </w:r>
      <w:r w:rsidRPr="00E73189">
        <w:t>(a)</w:t>
      </w:r>
      <w:r w:rsidRPr="00E73189">
        <w:tab/>
      </w:r>
      <w:r w:rsidR="00435598" w:rsidRPr="00E73189">
        <w:t xml:space="preserve">starts on the day the licensee of the facility gives a right to interment </w:t>
      </w:r>
      <w:r w:rsidR="0030019F" w:rsidRPr="00E73189">
        <w:t>certif</w:t>
      </w:r>
      <w:r w:rsidR="00435598" w:rsidRPr="00E73189">
        <w:t xml:space="preserve">icate to the </w:t>
      </w:r>
      <w:r w:rsidR="00EA2AD0" w:rsidRPr="00E73189">
        <w:t xml:space="preserve">person who applied for the right under section </w:t>
      </w:r>
      <w:r w:rsidR="004715AB" w:rsidRPr="00E73189">
        <w:t>9</w:t>
      </w:r>
      <w:r w:rsidR="00435598" w:rsidRPr="00E73189">
        <w:t>; and</w:t>
      </w:r>
    </w:p>
    <w:p w14:paraId="52DAA674" w14:textId="43A2AA8E" w:rsidR="00435598" w:rsidRPr="00E73189" w:rsidRDefault="00E73189" w:rsidP="00E73189">
      <w:pPr>
        <w:pStyle w:val="Apara"/>
        <w:keepNext/>
      </w:pPr>
      <w:r>
        <w:tab/>
      </w:r>
      <w:r w:rsidRPr="00E73189">
        <w:t>(b)</w:t>
      </w:r>
      <w:r w:rsidRPr="00E73189">
        <w:tab/>
      </w:r>
      <w:r w:rsidR="00435598" w:rsidRPr="00E73189">
        <w:t>if</w:t>
      </w:r>
      <w:r w:rsidR="00A732F5" w:rsidRPr="00E73189">
        <w:t xml:space="preserve"> the right has not been exercised</w:t>
      </w:r>
      <w:r w:rsidR="00435598" w:rsidRPr="00E73189">
        <w:t xml:space="preserve">—ends 60 years after the day the right </w:t>
      </w:r>
      <w:r w:rsidR="00805577" w:rsidRPr="00E73189">
        <w:t xml:space="preserve">is </w:t>
      </w:r>
      <w:r w:rsidR="00435598" w:rsidRPr="00E73189">
        <w:t>given.</w:t>
      </w:r>
    </w:p>
    <w:p w14:paraId="0B9A0199" w14:textId="6E0A3CB9" w:rsidR="005D728F" w:rsidRPr="00E73189" w:rsidRDefault="00435598" w:rsidP="00805577">
      <w:pPr>
        <w:pStyle w:val="aNote"/>
      </w:pPr>
      <w:r w:rsidRPr="00E73189">
        <w:rPr>
          <w:rStyle w:val="charItals"/>
        </w:rPr>
        <w:t>Note</w:t>
      </w:r>
      <w:r w:rsidRPr="00E73189">
        <w:rPr>
          <w:rStyle w:val="charItals"/>
        </w:rPr>
        <w:tab/>
      </w:r>
      <w:r w:rsidR="005D728F" w:rsidRPr="00E73189">
        <w:t>The term of the interment of cremated remains is in perpetuity unless the remains are disinterred in accordance with this Act</w:t>
      </w:r>
      <w:r w:rsidR="00DD03C2" w:rsidRPr="00E73189">
        <w:t xml:space="preserve"> (</w:t>
      </w:r>
      <w:r w:rsidR="005D728F" w:rsidRPr="00E73189">
        <w:t>see s</w:t>
      </w:r>
      <w:r w:rsidR="00DD03C2" w:rsidRPr="00E73189">
        <w:t> </w:t>
      </w:r>
      <w:r w:rsidR="004715AB" w:rsidRPr="00E73189">
        <w:t>33</w:t>
      </w:r>
      <w:r w:rsidR="00DD03C2" w:rsidRPr="00E73189">
        <w:t>)</w:t>
      </w:r>
      <w:r w:rsidR="005D728F" w:rsidRPr="00E73189">
        <w:t>.</w:t>
      </w:r>
    </w:p>
    <w:p w14:paraId="394B9F0D" w14:textId="7CE7711D" w:rsidR="00E955AC" w:rsidRPr="00E73189" w:rsidRDefault="00E73189" w:rsidP="00E73189">
      <w:pPr>
        <w:pStyle w:val="AH5Sec"/>
      </w:pPr>
      <w:bookmarkStart w:id="16" w:name="_Toc25662102"/>
      <w:r w:rsidRPr="00F92BB3">
        <w:rPr>
          <w:rStyle w:val="CharSectNo"/>
        </w:rPr>
        <w:t>12</w:t>
      </w:r>
      <w:r w:rsidRPr="00E73189">
        <w:tab/>
      </w:r>
      <w:r w:rsidR="000B569F" w:rsidRPr="00E73189">
        <w:t xml:space="preserve">Right to burial </w:t>
      </w:r>
      <w:r w:rsidR="00835D6C" w:rsidRPr="00E73189">
        <w:t>or i</w:t>
      </w:r>
      <w:r w:rsidR="000B569F" w:rsidRPr="00E73189">
        <w:t>nterment</w:t>
      </w:r>
      <w:r w:rsidR="00471E2D" w:rsidRPr="00E73189">
        <w:t>—n</w:t>
      </w:r>
      <w:r w:rsidR="000B569F" w:rsidRPr="00E73189">
        <w:t>otice about e</w:t>
      </w:r>
      <w:r w:rsidR="00B40CD1" w:rsidRPr="00E73189">
        <w:t>nd of</w:t>
      </w:r>
      <w:r w:rsidR="000B569F" w:rsidRPr="00E73189">
        <w:t xml:space="preserve"> term</w:t>
      </w:r>
      <w:r w:rsidR="003E512D" w:rsidRPr="00E73189">
        <w:t xml:space="preserve"> </w:t>
      </w:r>
      <w:r w:rsidR="00A5586A" w:rsidRPr="00E73189">
        <w:t>and revoking right</w:t>
      </w:r>
      <w:bookmarkEnd w:id="16"/>
    </w:p>
    <w:p w14:paraId="091DB02F" w14:textId="1D13E4A7" w:rsidR="000B7CCA" w:rsidRPr="00E73189" w:rsidRDefault="00E73189" w:rsidP="00E73189">
      <w:pPr>
        <w:pStyle w:val="Amain"/>
      </w:pPr>
      <w:r>
        <w:tab/>
      </w:r>
      <w:r w:rsidRPr="00E73189">
        <w:t>(1)</w:t>
      </w:r>
      <w:r w:rsidRPr="00E73189">
        <w:tab/>
      </w:r>
      <w:r w:rsidR="000B7CCA" w:rsidRPr="00E73189">
        <w:t>This section applies—</w:t>
      </w:r>
    </w:p>
    <w:p w14:paraId="52FC9FCA" w14:textId="5275E7EB" w:rsidR="000B7CCA" w:rsidRPr="00E73189" w:rsidRDefault="00E73189" w:rsidP="00E73189">
      <w:pPr>
        <w:pStyle w:val="Apara"/>
      </w:pPr>
      <w:r>
        <w:tab/>
      </w:r>
      <w:r w:rsidRPr="00E73189">
        <w:t>(a)</w:t>
      </w:r>
      <w:r w:rsidRPr="00E73189">
        <w:tab/>
      </w:r>
      <w:r w:rsidR="000B7CCA" w:rsidRPr="00E73189">
        <w:t>to the licensee of a cemetery if—</w:t>
      </w:r>
    </w:p>
    <w:p w14:paraId="408AE25F" w14:textId="2809F9FB" w:rsidR="000B7CCA" w:rsidRPr="00E73189" w:rsidRDefault="00E73189" w:rsidP="00E73189">
      <w:pPr>
        <w:pStyle w:val="Asubpara"/>
      </w:pPr>
      <w:r>
        <w:tab/>
      </w:r>
      <w:r w:rsidRPr="00E73189">
        <w:t>(i)</w:t>
      </w:r>
      <w:r w:rsidRPr="00E73189">
        <w:tab/>
      </w:r>
      <w:r w:rsidR="000B7CCA" w:rsidRPr="00E73189">
        <w:t xml:space="preserve">a right to burial certificate has been given </w:t>
      </w:r>
      <w:r w:rsidR="00024C32" w:rsidRPr="00E73189">
        <w:t xml:space="preserve">in relation to </w:t>
      </w:r>
      <w:r w:rsidR="000B7CCA" w:rsidRPr="00E73189">
        <w:t>the cemetery; and</w:t>
      </w:r>
    </w:p>
    <w:p w14:paraId="2B1B361F" w14:textId="21C7D03A"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4DF81469" w14:textId="098C03D6" w:rsidR="000B7CCA" w:rsidRPr="00E73189" w:rsidRDefault="00E73189" w:rsidP="00E73189">
      <w:pPr>
        <w:pStyle w:val="Asubpara"/>
      </w:pPr>
      <w:r>
        <w:tab/>
      </w:r>
      <w:r w:rsidRPr="00E73189">
        <w:t>(iii)</w:t>
      </w:r>
      <w:r w:rsidRPr="00E73189">
        <w:tab/>
      </w:r>
      <w:r w:rsidR="000B7CCA" w:rsidRPr="00E73189">
        <w:t>58 years have passed since the certificate was given; and</w:t>
      </w:r>
    </w:p>
    <w:p w14:paraId="4133CF1F" w14:textId="104F1683" w:rsidR="000B7CCA" w:rsidRPr="00E73189" w:rsidRDefault="00E73189" w:rsidP="003F3997">
      <w:pPr>
        <w:pStyle w:val="Apara"/>
        <w:keepNext/>
      </w:pPr>
      <w:r>
        <w:lastRenderedPageBreak/>
        <w:tab/>
      </w:r>
      <w:r w:rsidRPr="00E73189">
        <w:t>(b)</w:t>
      </w:r>
      <w:r w:rsidRPr="00E73189">
        <w:tab/>
      </w:r>
      <w:r w:rsidR="000B7CCA" w:rsidRPr="00E73189">
        <w:t xml:space="preserve">to the licensee of </w:t>
      </w:r>
      <w:r w:rsidR="00024C32" w:rsidRPr="00E73189">
        <w:t>a</w:t>
      </w:r>
      <w:r w:rsidR="000B7CCA" w:rsidRPr="00E73189">
        <w:t xml:space="preserve"> facility if—</w:t>
      </w:r>
    </w:p>
    <w:p w14:paraId="7B9D9CF8" w14:textId="5B7BD626" w:rsidR="000B7CCA" w:rsidRPr="00E73189" w:rsidRDefault="00E73189" w:rsidP="003F3997">
      <w:pPr>
        <w:pStyle w:val="Asubpara"/>
        <w:keepNext/>
      </w:pPr>
      <w:r>
        <w:tab/>
      </w:r>
      <w:r w:rsidRPr="00E73189">
        <w:t>(i)</w:t>
      </w:r>
      <w:r w:rsidRPr="00E73189">
        <w:tab/>
      </w:r>
      <w:r w:rsidR="000B7CCA" w:rsidRPr="00E73189">
        <w:t xml:space="preserve">a right to interment certificate has been given </w:t>
      </w:r>
      <w:r w:rsidR="00024C32" w:rsidRPr="00E73189">
        <w:t>in relation to</w:t>
      </w:r>
      <w:r w:rsidR="000B7CCA" w:rsidRPr="00E73189">
        <w:t xml:space="preserve"> the facility; and</w:t>
      </w:r>
    </w:p>
    <w:p w14:paraId="689BC596" w14:textId="38D34C7E"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3AF7F01F" w14:textId="1D2A4BB4" w:rsidR="000B7CCA" w:rsidRPr="00E73189" w:rsidRDefault="00E73189" w:rsidP="00E73189">
      <w:pPr>
        <w:pStyle w:val="Asubpara"/>
      </w:pPr>
      <w:r>
        <w:tab/>
      </w:r>
      <w:r w:rsidRPr="00E73189">
        <w:t>(iii)</w:t>
      </w:r>
      <w:r w:rsidRPr="00E73189">
        <w:tab/>
      </w:r>
      <w:r w:rsidR="000B7CCA" w:rsidRPr="00E73189">
        <w:t>58 years have passed since the certificate was given.</w:t>
      </w:r>
    </w:p>
    <w:p w14:paraId="54C3ACED" w14:textId="1F37A406" w:rsidR="000B7CCA" w:rsidRPr="00E73189" w:rsidRDefault="00E73189" w:rsidP="003D3472">
      <w:pPr>
        <w:pStyle w:val="Amain"/>
        <w:keepNext/>
      </w:pPr>
      <w:r>
        <w:tab/>
      </w:r>
      <w:r w:rsidRPr="00E73189">
        <w:t>(2)</w:t>
      </w:r>
      <w:r w:rsidRPr="00E73189">
        <w:tab/>
      </w:r>
      <w:r w:rsidR="000B7CCA" w:rsidRPr="00E73189">
        <w:t>The licensee must take all reasonable steps—</w:t>
      </w:r>
    </w:p>
    <w:p w14:paraId="2DE6BCE8" w14:textId="451F67E5" w:rsidR="00FF0369" w:rsidRPr="00E73189" w:rsidRDefault="00E73189" w:rsidP="00E73189">
      <w:pPr>
        <w:pStyle w:val="Apara"/>
      </w:pPr>
      <w:r>
        <w:tab/>
      </w:r>
      <w:r w:rsidRPr="00E73189">
        <w:t>(a)</w:t>
      </w:r>
      <w:r w:rsidRPr="00E73189">
        <w:tab/>
      </w:r>
      <w:r w:rsidR="000B7CCA" w:rsidRPr="00E73189">
        <w:t>to contact the right holder and tell them the right will end in 2</w:t>
      </w:r>
      <w:r w:rsidR="009D3025" w:rsidRPr="00E73189">
        <w:t> </w:t>
      </w:r>
      <w:r w:rsidR="000B7CCA" w:rsidRPr="00E73189">
        <w:t xml:space="preserve">years (the </w:t>
      </w:r>
      <w:r w:rsidR="000B7CCA" w:rsidRPr="00E73189">
        <w:rPr>
          <w:rStyle w:val="charBoldItals"/>
        </w:rPr>
        <w:t>notice period</w:t>
      </w:r>
      <w:r w:rsidR="000B7CCA" w:rsidRPr="00E73189">
        <w:t>); and</w:t>
      </w:r>
    </w:p>
    <w:p w14:paraId="753293C9" w14:textId="60E1A0E5" w:rsidR="000B7CCA" w:rsidRPr="00E73189" w:rsidRDefault="00E73189" w:rsidP="00E73189">
      <w:pPr>
        <w:pStyle w:val="Apara"/>
      </w:pPr>
      <w:r>
        <w:tab/>
      </w:r>
      <w:r w:rsidRPr="00E73189">
        <w:t>(b)</w:t>
      </w:r>
      <w:r w:rsidRPr="00E73189">
        <w:tab/>
      </w:r>
      <w:r w:rsidR="000B7CCA" w:rsidRPr="00E73189">
        <w:t>if the licensee becomes aware that the right holder is deceased—to contact a descendant of the right holder to tell them that the right will end at the end of the notice period.</w:t>
      </w:r>
    </w:p>
    <w:p w14:paraId="1C5DCBA4" w14:textId="349C4D5A" w:rsidR="000B7CCA" w:rsidRPr="00E73189" w:rsidRDefault="00E73189" w:rsidP="00E73189">
      <w:pPr>
        <w:pStyle w:val="Amain"/>
      </w:pPr>
      <w:r>
        <w:tab/>
      </w:r>
      <w:r w:rsidRPr="00E73189">
        <w:t>(3)</w:t>
      </w:r>
      <w:r w:rsidRPr="00E73189">
        <w:tab/>
      </w:r>
      <w:r w:rsidR="009D3025" w:rsidRPr="00E73189">
        <w:t xml:space="preserve">If the licensee </w:t>
      </w:r>
      <w:r w:rsidR="007B102C" w:rsidRPr="00E73189">
        <w:t xml:space="preserve">takes the steps mentioned in subsection (2) </w:t>
      </w:r>
      <w:r w:rsidR="00C51BB3" w:rsidRPr="00E73189">
        <w:t>but</w:t>
      </w:r>
      <w:r w:rsidR="007B102C" w:rsidRPr="00E73189">
        <w:t xml:space="preserve"> is</w:t>
      </w:r>
      <w:r w:rsidR="009D3025" w:rsidRPr="00E73189">
        <w:t xml:space="preserve"> unable to contact the </w:t>
      </w:r>
      <w:r w:rsidR="007B102C" w:rsidRPr="00E73189">
        <w:t>right holder or their descendant</w:t>
      </w:r>
      <w:r w:rsidR="009D3025" w:rsidRPr="00E73189">
        <w:t xml:space="preserve"> </w:t>
      </w:r>
      <w:r w:rsidR="00C51BB3" w:rsidRPr="00E73189">
        <w:t xml:space="preserve">4 </w:t>
      </w:r>
      <w:r w:rsidR="000B7CCA" w:rsidRPr="00E73189">
        <w:t>weeks before the end of the notice period, the licensee must give public notice that the right will be revoked at the end of the notice period</w:t>
      </w:r>
      <w:r w:rsidR="009D3025" w:rsidRPr="00E73189">
        <w:t>.</w:t>
      </w:r>
    </w:p>
    <w:p w14:paraId="1563DE3A" w14:textId="6B5040FF" w:rsidR="000B7CCA" w:rsidRPr="00E73189" w:rsidRDefault="00E73189" w:rsidP="00E73189">
      <w:pPr>
        <w:pStyle w:val="Amain"/>
      </w:pPr>
      <w:r>
        <w:tab/>
      </w:r>
      <w:r w:rsidRPr="00E73189">
        <w:t>(4)</w:t>
      </w:r>
      <w:r w:rsidRPr="00E73189">
        <w:tab/>
      </w:r>
      <w:r w:rsidR="007B102C" w:rsidRPr="00E73189">
        <w:t>If the licensee gives public notice in accordance with subsection (</w:t>
      </w:r>
      <w:r w:rsidR="00FF0369" w:rsidRPr="00E73189">
        <w:t>3</w:t>
      </w:r>
      <w:r w:rsidR="007B102C" w:rsidRPr="00E73189">
        <w:t>), and the licensee is not contacted by the right holder or a descendant of the right holder, t</w:t>
      </w:r>
      <w:r w:rsidR="000B7CCA" w:rsidRPr="00E73189">
        <w:t>he licensee may revoke the right</w:t>
      </w:r>
      <w:r w:rsidR="00E17087" w:rsidRPr="00E73189">
        <w:t xml:space="preserve"> </w:t>
      </w:r>
      <w:r w:rsidR="00276045" w:rsidRPr="00E73189">
        <w:t xml:space="preserve">at the end of </w:t>
      </w:r>
      <w:r w:rsidR="000B7CCA" w:rsidRPr="00E73189">
        <w:t>the notice period</w:t>
      </w:r>
      <w:r w:rsidR="00276045" w:rsidRPr="00E73189">
        <w:t>.</w:t>
      </w:r>
    </w:p>
    <w:p w14:paraId="33511124" w14:textId="00DA6589" w:rsidR="000B7CCA" w:rsidRPr="00E73189" w:rsidRDefault="00E73189" w:rsidP="00E73189">
      <w:pPr>
        <w:pStyle w:val="Amain"/>
      </w:pPr>
      <w:r>
        <w:tab/>
      </w:r>
      <w:r w:rsidRPr="00E73189">
        <w:t>(5)</w:t>
      </w:r>
      <w:r w:rsidRPr="00E73189">
        <w:tab/>
      </w:r>
      <w:r w:rsidR="000B7CCA" w:rsidRPr="00E73189">
        <w:t xml:space="preserve">If, within the notice period, </w:t>
      </w:r>
      <w:r w:rsidR="00276045" w:rsidRPr="00E73189">
        <w:t>the</w:t>
      </w:r>
      <w:r w:rsidR="000B7CCA" w:rsidRPr="00E73189">
        <w:t xml:space="preserve"> </w:t>
      </w:r>
      <w:r w:rsidR="00276045" w:rsidRPr="00E73189">
        <w:t xml:space="preserve">right holder or </w:t>
      </w:r>
      <w:r w:rsidR="00C51BB3" w:rsidRPr="00E73189">
        <w:t xml:space="preserve">a </w:t>
      </w:r>
      <w:r w:rsidR="00276045" w:rsidRPr="00E73189">
        <w:t>descendant of the right holder</w:t>
      </w:r>
      <w:r w:rsidR="000B7CCA" w:rsidRPr="00E73189">
        <w:t xml:space="preserve"> contacts the licensee about the right, the</w:t>
      </w:r>
      <w:r w:rsidR="00FF0369" w:rsidRPr="00E73189">
        <w:t xml:space="preserve"> right holder or descendant</w:t>
      </w:r>
      <w:r w:rsidR="000B7CCA" w:rsidRPr="00E73189">
        <w:t xml:space="preserve"> may—</w:t>
      </w:r>
    </w:p>
    <w:p w14:paraId="480B6326" w14:textId="4AE64FD3" w:rsidR="000B7CCA" w:rsidRPr="00E73189" w:rsidRDefault="00E73189" w:rsidP="00E73189">
      <w:pPr>
        <w:pStyle w:val="Apara"/>
      </w:pPr>
      <w:r>
        <w:tab/>
      </w:r>
      <w:r w:rsidRPr="00E73189">
        <w:t>(a)</w:t>
      </w:r>
      <w:r w:rsidRPr="00E73189">
        <w:tab/>
      </w:r>
      <w:r w:rsidR="000B7CCA" w:rsidRPr="00E73189">
        <w:t>retain the right for the remaining period of the term of the right; or</w:t>
      </w:r>
    </w:p>
    <w:p w14:paraId="77E7972C" w14:textId="00913B4E" w:rsidR="000B7CCA" w:rsidRPr="00E73189" w:rsidRDefault="00E73189" w:rsidP="00E73189">
      <w:pPr>
        <w:pStyle w:val="Apara"/>
      </w:pPr>
      <w:r>
        <w:tab/>
      </w:r>
      <w:r w:rsidRPr="00E73189">
        <w:t>(b)</w:t>
      </w:r>
      <w:r w:rsidRPr="00E73189">
        <w:tab/>
      </w:r>
      <w:r w:rsidR="000B7CCA" w:rsidRPr="00E73189">
        <w:t>forfeit the right to the licensee for half the fee for an equivalent right until the forfeiture occurs.</w:t>
      </w:r>
    </w:p>
    <w:p w14:paraId="0A9F622E" w14:textId="5575E5A7" w:rsidR="000B7CCA" w:rsidRPr="00E73189" w:rsidRDefault="00E73189" w:rsidP="003F3997">
      <w:pPr>
        <w:pStyle w:val="Amain"/>
        <w:keepLines/>
      </w:pPr>
      <w:r>
        <w:lastRenderedPageBreak/>
        <w:tab/>
      </w:r>
      <w:r w:rsidRPr="00E73189">
        <w:t>(6)</w:t>
      </w:r>
      <w:r w:rsidRPr="00E73189">
        <w:tab/>
      </w:r>
      <w:r w:rsidR="000B7CCA" w:rsidRPr="00E73189">
        <w:t>If the licensee revokes the right</w:t>
      </w:r>
      <w:r w:rsidR="00C51BB3" w:rsidRPr="00E73189">
        <w:t xml:space="preserve"> in accordance with</w:t>
      </w:r>
      <w:r w:rsidR="00024C32" w:rsidRPr="00E73189">
        <w:t xml:space="preserve"> subsection (4)</w:t>
      </w:r>
      <w:r w:rsidR="000B7CCA" w:rsidRPr="00E73189">
        <w:t xml:space="preserve"> and </w:t>
      </w:r>
      <w:r w:rsidR="00276045" w:rsidRPr="00E73189">
        <w:t>the right holder or a descendant of the right holder</w:t>
      </w:r>
      <w:r w:rsidR="000B7CCA" w:rsidRPr="00E73189">
        <w:t xml:space="preserve"> applies to the licensee to exercise the right after it has been revoked, the licensee must give the </w:t>
      </w:r>
      <w:r w:rsidR="00276045" w:rsidRPr="00E73189">
        <w:t>right holder or descendant</w:t>
      </w:r>
      <w:r w:rsidR="000B7CCA" w:rsidRPr="00E73189">
        <w:t>—</w:t>
      </w:r>
    </w:p>
    <w:p w14:paraId="1F864778" w14:textId="5E9CD728" w:rsidR="000B7CCA" w:rsidRPr="00E73189" w:rsidRDefault="00E73189" w:rsidP="00E73189">
      <w:pPr>
        <w:pStyle w:val="Apara"/>
      </w:pPr>
      <w:r>
        <w:tab/>
      </w:r>
      <w:r w:rsidRPr="00E73189">
        <w:t>(a)</w:t>
      </w:r>
      <w:r w:rsidRPr="00E73189">
        <w:tab/>
      </w:r>
      <w:r w:rsidR="000B7CCA" w:rsidRPr="00E73189">
        <w:t>an equivalent right at the cemetery or facility; or</w:t>
      </w:r>
    </w:p>
    <w:p w14:paraId="47D65D5C" w14:textId="41F6FFBC" w:rsidR="000B7CCA" w:rsidRPr="00E73189" w:rsidRDefault="00E73189" w:rsidP="00E73189">
      <w:pPr>
        <w:pStyle w:val="Apara"/>
      </w:pPr>
      <w:r>
        <w:tab/>
      </w:r>
      <w:r w:rsidRPr="00E73189">
        <w:t>(b)</w:t>
      </w:r>
      <w:r w:rsidRPr="00E73189">
        <w:tab/>
      </w:r>
      <w:r w:rsidR="000B7CCA" w:rsidRPr="00E73189">
        <w:t xml:space="preserve">half the fee for the equivalent right at the time the </w:t>
      </w:r>
      <w:r w:rsidR="00276045" w:rsidRPr="00E73189">
        <w:t xml:space="preserve">right holder or descendant </w:t>
      </w:r>
      <w:r w:rsidR="000B7CCA" w:rsidRPr="00E73189">
        <w:t>makes the application to exercise the right.</w:t>
      </w:r>
    </w:p>
    <w:p w14:paraId="51C3B2BB" w14:textId="26F809F1" w:rsidR="00276045" w:rsidRPr="00E73189" w:rsidRDefault="00E73189" w:rsidP="00E73189">
      <w:pPr>
        <w:pStyle w:val="Amain"/>
      </w:pPr>
      <w:r>
        <w:tab/>
      </w:r>
      <w:r w:rsidRPr="00E73189">
        <w:t>(7)</w:t>
      </w:r>
      <w:r w:rsidRPr="00E73189">
        <w:tab/>
      </w:r>
      <w:r w:rsidR="00276045" w:rsidRPr="00E73189">
        <w:t>In this section:</w:t>
      </w:r>
    </w:p>
    <w:p w14:paraId="1FD16E73" w14:textId="50EAA5F2" w:rsidR="00113E47" w:rsidRPr="00E73189" w:rsidRDefault="00276045" w:rsidP="00E73189">
      <w:pPr>
        <w:pStyle w:val="aDef"/>
        <w:keepNext/>
      </w:pPr>
      <w:r w:rsidRPr="00E73189">
        <w:rPr>
          <w:rStyle w:val="charBoldItals"/>
        </w:rPr>
        <w:t>right holder</w:t>
      </w:r>
      <w:r w:rsidRPr="00E73189">
        <w:rPr>
          <w:bCs/>
          <w:iCs/>
        </w:rPr>
        <w:t xml:space="preserve"> means</w:t>
      </w:r>
      <w:r w:rsidR="00351DC1" w:rsidRPr="00E73189">
        <w:t>—</w:t>
      </w:r>
    </w:p>
    <w:p w14:paraId="56F3F798" w14:textId="7445AFB1" w:rsidR="00113E47" w:rsidRPr="00E73189" w:rsidRDefault="00E73189" w:rsidP="00E73189">
      <w:pPr>
        <w:pStyle w:val="aDefpara"/>
      </w:pPr>
      <w:r>
        <w:tab/>
      </w:r>
      <w:r w:rsidRPr="00E73189">
        <w:t>(a)</w:t>
      </w:r>
      <w:r w:rsidRPr="00E73189">
        <w:tab/>
      </w:r>
      <w:r w:rsidR="00113E47" w:rsidRPr="00E73189">
        <w:t>for a right to burial—</w:t>
      </w:r>
    </w:p>
    <w:p w14:paraId="7004C5FE" w14:textId="210C5C35" w:rsidR="00276045"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8</w:t>
      </w:r>
      <w:r w:rsidR="00113E47" w:rsidRPr="00E73189">
        <w:t xml:space="preserve">; </w:t>
      </w:r>
      <w:r w:rsidR="00351DC1" w:rsidRPr="00E73189">
        <w:t>or</w:t>
      </w:r>
    </w:p>
    <w:p w14:paraId="53E98BCD" w14:textId="723A12D3" w:rsidR="00113E47" w:rsidRPr="00E73189" w:rsidRDefault="00E73189" w:rsidP="00E73189">
      <w:pPr>
        <w:pStyle w:val="aDefsubpara"/>
        <w:keepNext/>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—t</w:t>
      </w:r>
      <w:r w:rsidR="00113E47" w:rsidRPr="00E73189">
        <w:t>he person to whom the right to burial was transferred</w:t>
      </w:r>
      <w:r w:rsidR="0055547A" w:rsidRPr="00E73189">
        <w:t>; and</w:t>
      </w:r>
    </w:p>
    <w:p w14:paraId="5B162295" w14:textId="30720C64" w:rsidR="00113E47" w:rsidRPr="00E73189" w:rsidRDefault="00E73189" w:rsidP="00E73189">
      <w:pPr>
        <w:pStyle w:val="aDefpara"/>
      </w:pPr>
      <w:r>
        <w:tab/>
      </w:r>
      <w:r w:rsidRPr="00E73189">
        <w:t>(b)</w:t>
      </w:r>
      <w:r w:rsidRPr="00E73189">
        <w:tab/>
      </w:r>
      <w:r w:rsidR="00113E47" w:rsidRPr="00E73189">
        <w:t>for a right to interment—</w:t>
      </w:r>
    </w:p>
    <w:p w14:paraId="741881C6" w14:textId="38F123FC" w:rsidR="00113E47"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9</w:t>
      </w:r>
      <w:r w:rsidR="0055547A" w:rsidRPr="00E73189">
        <w:t>; or</w:t>
      </w:r>
    </w:p>
    <w:p w14:paraId="08F6AA58" w14:textId="15FE53CA" w:rsidR="00DC44D3" w:rsidRPr="00E73189" w:rsidRDefault="00E73189" w:rsidP="00E73189">
      <w:pPr>
        <w:pStyle w:val="aDefsubpara"/>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 xml:space="preserve">—the person to whom the right </w:t>
      </w:r>
      <w:r w:rsidR="00537E48" w:rsidRPr="00E73189">
        <w:t xml:space="preserve">was </w:t>
      </w:r>
      <w:r w:rsidR="0055547A" w:rsidRPr="00E73189">
        <w:t>transferred</w:t>
      </w:r>
      <w:r w:rsidR="00537E48" w:rsidRPr="00E73189">
        <w:t>.</w:t>
      </w:r>
    </w:p>
    <w:p w14:paraId="01A7A438" w14:textId="1753BC28" w:rsidR="00DC44D3" w:rsidRPr="00E73189" w:rsidRDefault="00DC44D3" w:rsidP="00E73189">
      <w:pPr>
        <w:pStyle w:val="PageBreak"/>
        <w:suppressLineNumbers/>
      </w:pPr>
      <w:r w:rsidRPr="00E73189">
        <w:br w:type="page"/>
      </w:r>
    </w:p>
    <w:p w14:paraId="43942DF1" w14:textId="756A5B44" w:rsidR="00A732F5" w:rsidRPr="00F92BB3" w:rsidRDefault="00E73189" w:rsidP="00E73189">
      <w:pPr>
        <w:pStyle w:val="AH2Part"/>
      </w:pPr>
      <w:bookmarkStart w:id="17" w:name="_Toc25662103"/>
      <w:r w:rsidRPr="00F92BB3">
        <w:rPr>
          <w:rStyle w:val="CharPartNo"/>
        </w:rPr>
        <w:lastRenderedPageBreak/>
        <w:t>Part 3</w:t>
      </w:r>
      <w:r w:rsidRPr="00E73189">
        <w:tab/>
      </w:r>
      <w:r w:rsidR="00A732F5" w:rsidRPr="00F92BB3">
        <w:rPr>
          <w:rStyle w:val="CharPartText"/>
        </w:rPr>
        <w:t>Burial, cremation, interment or exhumation</w:t>
      </w:r>
      <w:bookmarkEnd w:id="17"/>
    </w:p>
    <w:p w14:paraId="30E03BBC" w14:textId="443D0EB7" w:rsidR="008C5D42" w:rsidRPr="00F92BB3" w:rsidRDefault="00E73189" w:rsidP="00E73189">
      <w:pPr>
        <w:pStyle w:val="AH3Div"/>
      </w:pPr>
      <w:bookmarkStart w:id="18" w:name="_Toc25662104"/>
      <w:r w:rsidRPr="00F92BB3">
        <w:rPr>
          <w:rStyle w:val="CharDivNo"/>
        </w:rPr>
        <w:t>Division 3.1</w:t>
      </w:r>
      <w:r w:rsidRPr="00E73189">
        <w:tab/>
      </w:r>
      <w:r w:rsidR="008C5D42" w:rsidRPr="00F92BB3">
        <w:rPr>
          <w:rStyle w:val="CharDivText"/>
        </w:rPr>
        <w:t>Definition</w:t>
      </w:r>
      <w:bookmarkEnd w:id="18"/>
    </w:p>
    <w:p w14:paraId="25605D16" w14:textId="2E38630F" w:rsidR="008C5D42" w:rsidRPr="00E73189" w:rsidRDefault="00E73189" w:rsidP="00E73189">
      <w:pPr>
        <w:pStyle w:val="AH5Sec"/>
      </w:pPr>
      <w:bookmarkStart w:id="19" w:name="_Toc25662105"/>
      <w:r w:rsidRPr="00F92BB3">
        <w:rPr>
          <w:rStyle w:val="CharSectNo"/>
        </w:rPr>
        <w:t>13</w:t>
      </w:r>
      <w:r w:rsidRPr="00E73189">
        <w:tab/>
      </w:r>
      <w:r w:rsidR="00122A07" w:rsidRPr="00E73189">
        <w:t xml:space="preserve">Meaning of </w:t>
      </w:r>
      <w:r w:rsidR="00122A07" w:rsidRPr="00E73189">
        <w:rPr>
          <w:rStyle w:val="charItals"/>
        </w:rPr>
        <w:t>certification document</w:t>
      </w:r>
      <w:r w:rsidR="00122A07" w:rsidRPr="00E73189">
        <w:t>—</w:t>
      </w:r>
      <w:r w:rsidR="008C5D42" w:rsidRPr="00E73189">
        <w:t>pt 3</w:t>
      </w:r>
      <w:bookmarkEnd w:id="19"/>
    </w:p>
    <w:p w14:paraId="7CDFDAE6" w14:textId="77777777" w:rsidR="008C5D42" w:rsidRPr="00E73189" w:rsidRDefault="008C5D42" w:rsidP="00081044">
      <w:pPr>
        <w:pStyle w:val="Amainreturn"/>
      </w:pPr>
      <w:r w:rsidRPr="00E73189">
        <w:t>In this part:</w:t>
      </w:r>
    </w:p>
    <w:p w14:paraId="32DD9574" w14:textId="5003293F" w:rsidR="008C5D42" w:rsidRPr="00E73189" w:rsidRDefault="008C5D42" w:rsidP="00E73189">
      <w:pPr>
        <w:pStyle w:val="aDef"/>
        <w:keepNext/>
      </w:pPr>
      <w:r w:rsidRPr="00E73189">
        <w:rPr>
          <w:rStyle w:val="charBoldItals"/>
        </w:rPr>
        <w:t>certification document</w:t>
      </w:r>
      <w:r w:rsidR="00C616C2" w:rsidRPr="00E73189">
        <w:rPr>
          <w:bCs/>
          <w:iCs/>
        </w:rPr>
        <w:t>,</w:t>
      </w:r>
      <w:r w:rsidRPr="00E73189">
        <w:t xml:space="preserve"> for the human remains of a deceased person, means—</w:t>
      </w:r>
    </w:p>
    <w:p w14:paraId="79BB4C31" w14:textId="40148544" w:rsidR="008C5D42" w:rsidRPr="00E73189" w:rsidRDefault="00E73189" w:rsidP="00E73189">
      <w:pPr>
        <w:pStyle w:val="aDefpara"/>
        <w:keepNext/>
      </w:pPr>
      <w:r>
        <w:tab/>
      </w:r>
      <w:r w:rsidRPr="00E73189">
        <w:t>(a)</w:t>
      </w:r>
      <w:r w:rsidRPr="00E73189">
        <w:tab/>
      </w:r>
      <w:r w:rsidR="008C5D42" w:rsidRPr="00E73189">
        <w:t xml:space="preserve">a notice of death for the deceased person issued under the </w:t>
      </w:r>
      <w:hyperlink r:id="rId24" w:tooltip="A1997-112" w:history="1">
        <w:r w:rsidR="009E75A2" w:rsidRPr="00E73189">
          <w:rPr>
            <w:rStyle w:val="charCitHyperlinkItal"/>
          </w:rPr>
          <w:t>Births, Deaths and Marriages Registration Act 1997</w:t>
        </w:r>
      </w:hyperlink>
      <w:r w:rsidR="008C5D42" w:rsidRPr="00E73189">
        <w:t>,</w:t>
      </w:r>
      <w:r w:rsidR="00C616C2" w:rsidRPr="00E73189">
        <w:t> s</w:t>
      </w:r>
      <w:r w:rsidR="008C5D42" w:rsidRPr="00E73189">
        <w:t>ection 35 (1); or</w:t>
      </w:r>
    </w:p>
    <w:p w14:paraId="2166F7D4" w14:textId="6E4956BF" w:rsidR="008C5D42" w:rsidRPr="00E73189" w:rsidRDefault="00E73189" w:rsidP="00E73189">
      <w:pPr>
        <w:pStyle w:val="aDefpara"/>
        <w:keepNext/>
      </w:pPr>
      <w:r>
        <w:tab/>
      </w:r>
      <w:r w:rsidRPr="00E73189">
        <w:t>(b)</w:t>
      </w:r>
      <w:r w:rsidRPr="00E73189">
        <w:tab/>
      </w:r>
      <w:r w:rsidR="008C5D42" w:rsidRPr="00E73189">
        <w:t>if the human remains are of a stillborn child—a certificate</w:t>
      </w:r>
      <w:r w:rsidR="003A3770" w:rsidRPr="00E73189">
        <w:t xml:space="preserve"> </w:t>
      </w:r>
      <w:r w:rsidR="008C5D42" w:rsidRPr="00E73189">
        <w:t xml:space="preserve">under the </w:t>
      </w:r>
      <w:hyperlink r:id="rId25" w:tooltip="A1997-112" w:history="1">
        <w:r w:rsidR="009E75A2" w:rsidRPr="00E73189">
          <w:rPr>
            <w:rStyle w:val="charCitHyperlinkItal"/>
          </w:rPr>
          <w:t>Births, Deaths and Marriages Registration Act 1997</w:t>
        </w:r>
      </w:hyperlink>
      <w:r w:rsidR="008C5D42" w:rsidRPr="00E73189">
        <w:t>, section</w:t>
      </w:r>
      <w:r w:rsidR="004F6D59" w:rsidRPr="00E73189">
        <w:t> </w:t>
      </w:r>
      <w:r w:rsidR="008C5D42" w:rsidRPr="00E73189">
        <w:t>35 (1); or</w:t>
      </w:r>
    </w:p>
    <w:p w14:paraId="063E3598" w14:textId="0E91BD73" w:rsidR="008C5D42" w:rsidRPr="00E73189" w:rsidRDefault="00E73189" w:rsidP="00E73189">
      <w:pPr>
        <w:pStyle w:val="aDefpara"/>
        <w:keepNext/>
      </w:pPr>
      <w:r>
        <w:tab/>
      </w:r>
      <w:r w:rsidRPr="00E73189">
        <w:t>(c)</w:t>
      </w:r>
      <w:r w:rsidRPr="00E73189">
        <w:tab/>
      </w:r>
      <w:r w:rsidR="008C5D42" w:rsidRPr="00E73189">
        <w:t xml:space="preserve">a certificate under the </w:t>
      </w:r>
      <w:hyperlink r:id="rId26" w:tooltip="A1997-57" w:history="1">
        <w:r w:rsidR="009E75A2" w:rsidRPr="00E73189">
          <w:rPr>
            <w:rStyle w:val="charCitHyperlinkItal"/>
          </w:rPr>
          <w:t>Coroners Act 1997</w:t>
        </w:r>
      </w:hyperlink>
      <w:r w:rsidR="008C5D42" w:rsidRPr="00E73189">
        <w:t>, section 16 (Release of body); or</w:t>
      </w:r>
    </w:p>
    <w:p w14:paraId="1B9AB6D4" w14:textId="166ACE71" w:rsidR="008C5D42" w:rsidRPr="00E73189" w:rsidRDefault="00E73189" w:rsidP="00E73189">
      <w:pPr>
        <w:pStyle w:val="aDefpara"/>
      </w:pPr>
      <w:r>
        <w:tab/>
      </w:r>
      <w:r w:rsidRPr="00E73189">
        <w:t>(d)</w:t>
      </w:r>
      <w:r w:rsidRPr="00E73189">
        <w:tab/>
      </w:r>
      <w:r w:rsidR="008C5D42" w:rsidRPr="00E73189">
        <w:t xml:space="preserve">if the human remains are of a deceased person who died outside the </w:t>
      </w:r>
      <w:r w:rsidR="000E6A55" w:rsidRPr="00E73189">
        <w:t>Territory</w:t>
      </w:r>
      <w:r w:rsidR="00CC4213" w:rsidRPr="00E73189">
        <w:t xml:space="preserve">, </w:t>
      </w:r>
      <w:r w:rsidR="008C5D42" w:rsidRPr="00E73189">
        <w:t>a document—</w:t>
      </w:r>
    </w:p>
    <w:p w14:paraId="196495BF" w14:textId="58E12CAC" w:rsidR="008C5D42" w:rsidRPr="00E73189" w:rsidRDefault="00E73189" w:rsidP="00E73189">
      <w:pPr>
        <w:pStyle w:val="aDefsubpara"/>
      </w:pPr>
      <w:r>
        <w:tab/>
      </w:r>
      <w:r w:rsidRPr="00E73189">
        <w:t>(i)</w:t>
      </w:r>
      <w:r w:rsidRPr="00E73189">
        <w:tab/>
      </w:r>
      <w:r w:rsidR="008C5D42" w:rsidRPr="00E73189">
        <w:t>issued or given under the law of the place where the person died; and</w:t>
      </w:r>
    </w:p>
    <w:p w14:paraId="5056E1A5" w14:textId="517B967A" w:rsidR="009709FA" w:rsidRPr="00E73189" w:rsidRDefault="00E73189" w:rsidP="00E73189">
      <w:pPr>
        <w:pStyle w:val="aDefsubpara"/>
      </w:pPr>
      <w:r>
        <w:tab/>
      </w:r>
      <w:r w:rsidRPr="00E73189">
        <w:t>(ii)</w:t>
      </w:r>
      <w:r w:rsidRPr="00E73189">
        <w:tab/>
      </w:r>
      <w:r w:rsidR="00CC4213" w:rsidRPr="00E73189">
        <w:t xml:space="preserve">that </w:t>
      </w:r>
      <w:r w:rsidR="008C5D42" w:rsidRPr="00E73189">
        <w:t>corresponds to a certificate mentioned in paragraph</w:t>
      </w:r>
      <w:r w:rsidR="004F6D59" w:rsidRPr="00E73189">
        <w:t> </w:t>
      </w:r>
      <w:r w:rsidR="008C5D42" w:rsidRPr="00E73189">
        <w:t>(a), (b) or (c)</w:t>
      </w:r>
      <w:r w:rsidR="00081044" w:rsidRPr="00E73189">
        <w:t>.</w:t>
      </w:r>
    </w:p>
    <w:p w14:paraId="70777406" w14:textId="4A21C310" w:rsidR="008C5D42" w:rsidRPr="00F92BB3" w:rsidRDefault="00E73189" w:rsidP="003F3997">
      <w:pPr>
        <w:pStyle w:val="AH3Div"/>
      </w:pPr>
      <w:bookmarkStart w:id="20" w:name="_Toc25662106"/>
      <w:r w:rsidRPr="00F92BB3">
        <w:rPr>
          <w:rStyle w:val="CharDivNo"/>
        </w:rPr>
        <w:lastRenderedPageBreak/>
        <w:t>Division 3.2</w:t>
      </w:r>
      <w:r w:rsidRPr="00E73189">
        <w:tab/>
      </w:r>
      <w:r w:rsidR="008C5D42" w:rsidRPr="00F92BB3">
        <w:rPr>
          <w:rStyle w:val="CharDivText"/>
        </w:rPr>
        <w:t>Transporting human remains</w:t>
      </w:r>
      <w:bookmarkEnd w:id="20"/>
    </w:p>
    <w:p w14:paraId="31AAF255" w14:textId="4798C09B" w:rsidR="008C5D42" w:rsidRPr="00E73189" w:rsidRDefault="00E73189" w:rsidP="003F3997">
      <w:pPr>
        <w:pStyle w:val="AH5Sec"/>
      </w:pPr>
      <w:bookmarkStart w:id="21" w:name="_Toc25662107"/>
      <w:r w:rsidRPr="00F92BB3">
        <w:rPr>
          <w:rStyle w:val="CharSectNo"/>
        </w:rPr>
        <w:t>14</w:t>
      </w:r>
      <w:r w:rsidRPr="00E73189">
        <w:tab/>
      </w:r>
      <w:r w:rsidR="008C5D42" w:rsidRPr="00E73189">
        <w:t>Offence—transporting human remains</w:t>
      </w:r>
      <w:bookmarkEnd w:id="21"/>
    </w:p>
    <w:p w14:paraId="061F6CF1" w14:textId="14A2326D" w:rsidR="008C5D42" w:rsidRPr="00E73189" w:rsidRDefault="00E73189" w:rsidP="003F3997">
      <w:pPr>
        <w:pStyle w:val="Amain"/>
        <w:keepNext/>
      </w:pPr>
      <w:r>
        <w:tab/>
      </w:r>
      <w:r w:rsidRPr="00E73189">
        <w:t>(1)</w:t>
      </w:r>
      <w:r w:rsidRPr="00E73189">
        <w:tab/>
      </w:r>
      <w:r w:rsidR="008C5D42" w:rsidRPr="00E73189">
        <w:t>A person commits an offence if—</w:t>
      </w:r>
    </w:p>
    <w:p w14:paraId="7EA306A7" w14:textId="3BBDAB4F" w:rsidR="008C5D42" w:rsidRPr="00E73189" w:rsidRDefault="00E73189" w:rsidP="003F3997">
      <w:pPr>
        <w:pStyle w:val="Apara"/>
        <w:keepNext/>
      </w:pPr>
      <w:r>
        <w:tab/>
      </w:r>
      <w:r w:rsidRPr="00E73189">
        <w:t>(a)</w:t>
      </w:r>
      <w:r w:rsidRPr="00E73189">
        <w:tab/>
      </w:r>
      <w:r w:rsidR="008C5D42" w:rsidRPr="00E73189">
        <w:t>the person transports human remains; and</w:t>
      </w:r>
    </w:p>
    <w:p w14:paraId="4F434235" w14:textId="7661D1A2" w:rsidR="008C5D42" w:rsidRPr="00E73189" w:rsidRDefault="00E73189" w:rsidP="00E73189">
      <w:pPr>
        <w:pStyle w:val="Apara"/>
        <w:keepNext/>
      </w:pPr>
      <w:r>
        <w:tab/>
      </w:r>
      <w:r w:rsidRPr="00E73189">
        <w:t>(b)</w:t>
      </w:r>
      <w:r w:rsidRPr="00E73189">
        <w:tab/>
      </w:r>
      <w:r w:rsidR="008C5D42" w:rsidRPr="00E73189">
        <w:t>the human remains are not in an acceptable container or acceptable wrapping.</w:t>
      </w:r>
    </w:p>
    <w:p w14:paraId="624FC9BD" w14:textId="77777777" w:rsidR="008C5D42" w:rsidRPr="00E73189" w:rsidRDefault="008C5D42" w:rsidP="008C5D42">
      <w:pPr>
        <w:pStyle w:val="Penalty"/>
      </w:pPr>
      <w:r w:rsidRPr="00E73189">
        <w:t>Maximum penalty:  50 penalty units.</w:t>
      </w:r>
    </w:p>
    <w:p w14:paraId="24EEA9F1" w14:textId="2D754B34" w:rsidR="008C5D42" w:rsidRPr="00E73189" w:rsidRDefault="00E73189" w:rsidP="00E73189">
      <w:pPr>
        <w:pStyle w:val="Amain"/>
      </w:pPr>
      <w:r>
        <w:tab/>
      </w:r>
      <w:r w:rsidRPr="00E73189">
        <w:t>(2)</w:t>
      </w:r>
      <w:r w:rsidRPr="00E73189">
        <w:tab/>
      </w:r>
      <w:r w:rsidR="008C5D42" w:rsidRPr="00E73189">
        <w:t>An offence against this section is a strict liability offence.</w:t>
      </w:r>
    </w:p>
    <w:p w14:paraId="72FA41A3" w14:textId="4CBAAB32" w:rsidR="008C5D42" w:rsidRPr="00F92BB3" w:rsidRDefault="00E73189" w:rsidP="00E73189">
      <w:pPr>
        <w:pStyle w:val="AH3Div"/>
      </w:pPr>
      <w:bookmarkStart w:id="22" w:name="_Toc25662108"/>
      <w:r w:rsidRPr="00F92BB3">
        <w:rPr>
          <w:rStyle w:val="CharDivNo"/>
        </w:rPr>
        <w:t>Division 3.3</w:t>
      </w:r>
      <w:r w:rsidRPr="00E73189">
        <w:tab/>
      </w:r>
      <w:r w:rsidR="008C5D42" w:rsidRPr="00F92BB3">
        <w:rPr>
          <w:rStyle w:val="CharDivText"/>
        </w:rPr>
        <w:t>Burial</w:t>
      </w:r>
      <w:bookmarkEnd w:id="22"/>
    </w:p>
    <w:p w14:paraId="05B5082C" w14:textId="3B6C81C1" w:rsidR="008C5D42" w:rsidRPr="00E73189" w:rsidRDefault="00E73189" w:rsidP="00E73189">
      <w:pPr>
        <w:pStyle w:val="AH4SubDiv"/>
      </w:pPr>
      <w:bookmarkStart w:id="23" w:name="_Toc25662109"/>
      <w:r w:rsidRPr="00E73189">
        <w:t>Subdivision 3.3.1</w:t>
      </w:r>
      <w:r w:rsidRPr="00E73189">
        <w:tab/>
      </w:r>
      <w:r w:rsidR="008C5D42" w:rsidRPr="00E73189">
        <w:t>Burial other than at cemetery</w:t>
      </w:r>
      <w:bookmarkEnd w:id="23"/>
    </w:p>
    <w:p w14:paraId="0D074080" w14:textId="170BD163" w:rsidR="008C5D42" w:rsidRPr="00E73189" w:rsidRDefault="00E73189" w:rsidP="00E73189">
      <w:pPr>
        <w:pStyle w:val="AH5Sec"/>
      </w:pPr>
      <w:bookmarkStart w:id="24" w:name="_Toc25662110"/>
      <w:r w:rsidRPr="00F92BB3">
        <w:rPr>
          <w:rStyle w:val="CharSectNo"/>
        </w:rPr>
        <w:t>15</w:t>
      </w:r>
      <w:r w:rsidRPr="00E73189">
        <w:tab/>
      </w:r>
      <w:r w:rsidR="00F331A7" w:rsidRPr="00E73189">
        <w:t>B</w:t>
      </w:r>
      <w:r w:rsidR="008C5D42" w:rsidRPr="00E73189">
        <w:t>urial other than at cemetery</w:t>
      </w:r>
      <w:r w:rsidR="00F331A7" w:rsidRPr="00E73189">
        <w:t>—application</w:t>
      </w:r>
      <w:bookmarkEnd w:id="24"/>
    </w:p>
    <w:p w14:paraId="6A423109" w14:textId="07D2C7EF" w:rsidR="008C5D42" w:rsidRPr="00E73189" w:rsidRDefault="00E73189" w:rsidP="00E73189">
      <w:pPr>
        <w:pStyle w:val="Amain"/>
      </w:pPr>
      <w:r>
        <w:tab/>
      </w:r>
      <w:r w:rsidRPr="00E73189">
        <w:t>(1)</w:t>
      </w:r>
      <w:r w:rsidRPr="00E73189">
        <w:tab/>
      </w:r>
      <w:r w:rsidR="008C5D42" w:rsidRPr="00E73189">
        <w:t>A person may apply to the regulator for permission to bury human remains at a place other than a cemetery.</w:t>
      </w:r>
    </w:p>
    <w:p w14:paraId="08600B80" w14:textId="3C4CDE96" w:rsidR="008C5D42" w:rsidRPr="00E73189" w:rsidRDefault="00E73189" w:rsidP="00E73189">
      <w:pPr>
        <w:pStyle w:val="Amain"/>
      </w:pPr>
      <w:r>
        <w:tab/>
      </w:r>
      <w:r w:rsidRPr="00E73189">
        <w:t>(2)</w:t>
      </w:r>
      <w:r w:rsidRPr="00E73189">
        <w:tab/>
      </w:r>
      <w:r w:rsidR="008C5D42" w:rsidRPr="00E73189">
        <w:t>The application must be in writing and include the following information</w:t>
      </w:r>
      <w:r w:rsidR="00A1176F" w:rsidRPr="00E73189">
        <w:t xml:space="preserve"> and documents</w:t>
      </w:r>
      <w:r w:rsidR="008C5D42" w:rsidRPr="00E73189">
        <w:t>:</w:t>
      </w:r>
    </w:p>
    <w:p w14:paraId="67A5F02F" w14:textId="21B42F30" w:rsidR="008C5D42" w:rsidRPr="00E73189" w:rsidRDefault="00E73189" w:rsidP="00E73189">
      <w:pPr>
        <w:pStyle w:val="Apara"/>
      </w:pPr>
      <w:r>
        <w:tab/>
      </w:r>
      <w:r w:rsidRPr="00E73189">
        <w:t>(a)</w:t>
      </w:r>
      <w:r w:rsidRPr="00E73189">
        <w:tab/>
      </w:r>
      <w:r w:rsidR="008C5D42" w:rsidRPr="00E73189">
        <w:t>the name and contact details of the person;</w:t>
      </w:r>
    </w:p>
    <w:p w14:paraId="63FC2E3D" w14:textId="1882F751" w:rsidR="008C5D42" w:rsidRPr="00E73189" w:rsidRDefault="00E73189" w:rsidP="00E73189">
      <w:pPr>
        <w:pStyle w:val="Apara"/>
      </w:pPr>
      <w:r>
        <w:tab/>
      </w:r>
      <w:r w:rsidRPr="00E73189">
        <w:t>(b)</w:t>
      </w:r>
      <w:r w:rsidRPr="00E73189">
        <w:tab/>
      </w:r>
      <w:r w:rsidR="008C5D42" w:rsidRPr="00E73189">
        <w:t>the name of the deceased person whose human remains will be buried;</w:t>
      </w:r>
    </w:p>
    <w:p w14:paraId="5C86BAF7" w14:textId="73569EB6" w:rsidR="008C5D42" w:rsidRPr="00E73189" w:rsidRDefault="00E73189" w:rsidP="00E73189">
      <w:pPr>
        <w:pStyle w:val="Apara"/>
      </w:pPr>
      <w:r>
        <w:tab/>
      </w:r>
      <w:r w:rsidRPr="00E73189">
        <w:t>(c)</w:t>
      </w:r>
      <w:r w:rsidRPr="00E73189">
        <w:tab/>
      </w:r>
      <w:r w:rsidR="008C5D42" w:rsidRPr="00E73189">
        <w:t>the address of the place where the burial will take place;</w:t>
      </w:r>
    </w:p>
    <w:p w14:paraId="37BF89A5" w14:textId="5D13A679" w:rsidR="008C5D42" w:rsidRPr="00E73189" w:rsidRDefault="00E73189" w:rsidP="00E73189">
      <w:pPr>
        <w:pStyle w:val="Apara"/>
      </w:pPr>
      <w:r>
        <w:tab/>
      </w:r>
      <w:r w:rsidRPr="00E73189">
        <w:t>(d)</w:t>
      </w:r>
      <w:r w:rsidRPr="00E73189">
        <w:tab/>
      </w:r>
      <w:r w:rsidR="00A1176F" w:rsidRPr="00E73189">
        <w:t>anything else prescribed by regulation</w:t>
      </w:r>
      <w:r w:rsidR="008C5D42" w:rsidRPr="00E73189">
        <w:t>;</w:t>
      </w:r>
    </w:p>
    <w:p w14:paraId="4A1058B5" w14:textId="55E6619F" w:rsidR="008C5D42" w:rsidRPr="00E73189" w:rsidRDefault="00E73189" w:rsidP="00E73189">
      <w:pPr>
        <w:pStyle w:val="Apara"/>
      </w:pPr>
      <w:r>
        <w:tab/>
      </w:r>
      <w:r w:rsidRPr="00E73189">
        <w:t>(e)</w:t>
      </w:r>
      <w:r w:rsidRPr="00E73189">
        <w:tab/>
      </w:r>
      <w:r w:rsidR="008C5D42" w:rsidRPr="00E73189">
        <w:t>either</w:t>
      </w:r>
      <w:r w:rsidR="004F6D59" w:rsidRPr="00E73189">
        <w:t>—</w:t>
      </w:r>
    </w:p>
    <w:p w14:paraId="7027E274" w14:textId="7AA6E844" w:rsidR="008C5D42" w:rsidRPr="00E73189" w:rsidRDefault="00E73189" w:rsidP="00E73189">
      <w:pPr>
        <w:pStyle w:val="Asubpara"/>
      </w:pPr>
      <w:r>
        <w:tab/>
      </w:r>
      <w:r w:rsidRPr="00E73189">
        <w:t>(i)</w:t>
      </w:r>
      <w:r w:rsidRPr="00E73189">
        <w:tab/>
      </w:r>
      <w:r w:rsidR="008C5D42" w:rsidRPr="00E73189">
        <w:t>a certification document for the human remains; or</w:t>
      </w:r>
    </w:p>
    <w:p w14:paraId="45278004" w14:textId="70297B86"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w:t>
      </w:r>
    </w:p>
    <w:p w14:paraId="1766E74E" w14:textId="023BFFA9" w:rsidR="008C5D42" w:rsidRPr="00E73189" w:rsidRDefault="00E73189" w:rsidP="00E73189">
      <w:pPr>
        <w:pStyle w:val="Apara"/>
      </w:pPr>
      <w:r>
        <w:lastRenderedPageBreak/>
        <w:tab/>
      </w:r>
      <w:r w:rsidRPr="00E73189">
        <w:t>(f)</w:t>
      </w:r>
      <w:r w:rsidRPr="00E73189">
        <w:tab/>
      </w:r>
      <w:r w:rsidR="008C5D42" w:rsidRPr="00E73189">
        <w:t xml:space="preserve">if the human remains are fetal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61C46A9C" w14:textId="6C03F442" w:rsidR="008C5D42" w:rsidRPr="00E73189" w:rsidRDefault="00E73189" w:rsidP="00E73189">
      <w:pPr>
        <w:pStyle w:val="Amain"/>
      </w:pPr>
      <w:r>
        <w:tab/>
      </w:r>
      <w:r w:rsidRPr="00E73189">
        <w:t>(3)</w:t>
      </w:r>
      <w:r w:rsidRPr="00E73189">
        <w:tab/>
      </w:r>
      <w:r w:rsidR="008C5D42" w:rsidRPr="00E73189">
        <w:t>The regulator must</w:t>
      </w:r>
      <w:r w:rsidR="00635B54" w:rsidRPr="00E73189">
        <w:t>—</w:t>
      </w:r>
    </w:p>
    <w:p w14:paraId="473AC341" w14:textId="52CBA347" w:rsidR="008C5D42" w:rsidRPr="00E73189" w:rsidRDefault="00E73189" w:rsidP="00E73189">
      <w:pPr>
        <w:pStyle w:val="Apara"/>
      </w:pPr>
      <w:r>
        <w:tab/>
      </w:r>
      <w:r w:rsidRPr="00E73189">
        <w:t>(a)</w:t>
      </w:r>
      <w:r w:rsidRPr="00E73189">
        <w:tab/>
      </w:r>
      <w:r w:rsidR="008C5D42" w:rsidRPr="00E73189">
        <w:t>permit the burial; or</w:t>
      </w:r>
    </w:p>
    <w:p w14:paraId="346173A0" w14:textId="6943AD10" w:rsidR="008C5D42" w:rsidRPr="00E73189" w:rsidRDefault="00E73189" w:rsidP="00E73189">
      <w:pPr>
        <w:pStyle w:val="Apara"/>
      </w:pPr>
      <w:r>
        <w:tab/>
      </w:r>
      <w:r w:rsidRPr="00E73189">
        <w:t>(b)</w:t>
      </w:r>
      <w:r w:rsidRPr="00E73189">
        <w:tab/>
      </w:r>
      <w:r w:rsidR="008C5D42" w:rsidRPr="00E73189">
        <w:t>refuse to permit the burial.</w:t>
      </w:r>
    </w:p>
    <w:p w14:paraId="199D80E4" w14:textId="6EBE8B06" w:rsidR="008C5D42" w:rsidRPr="00E73189" w:rsidRDefault="00E73189" w:rsidP="00E73189">
      <w:pPr>
        <w:pStyle w:val="Amain"/>
      </w:pPr>
      <w:r>
        <w:tab/>
      </w:r>
      <w:r w:rsidRPr="00E73189">
        <w:t>(4)</w:t>
      </w:r>
      <w:r w:rsidRPr="00E73189">
        <w:tab/>
      </w:r>
      <w:r w:rsidR="008C5D42" w:rsidRPr="00E73189">
        <w:t>The regulator may refuse to consider the application</w:t>
      </w:r>
      <w:r w:rsidR="00330E4B" w:rsidRPr="00E73189">
        <w:t xml:space="preserve"> further </w:t>
      </w:r>
      <w:r w:rsidR="008C5D42" w:rsidRPr="00E73189">
        <w:t xml:space="preserve">if it </w:t>
      </w:r>
      <w:r w:rsidR="00330E4B" w:rsidRPr="00E73189">
        <w:t>is not in accordance with</w:t>
      </w:r>
      <w:r w:rsidR="008C5D42" w:rsidRPr="00E73189">
        <w:t xml:space="preserve"> subsection (2).</w:t>
      </w:r>
    </w:p>
    <w:p w14:paraId="492A33DD" w14:textId="1EE8598C" w:rsidR="008C5D42" w:rsidRPr="00E73189" w:rsidRDefault="00E73189" w:rsidP="00E73189">
      <w:pPr>
        <w:pStyle w:val="Amain"/>
      </w:pPr>
      <w:r>
        <w:tab/>
      </w:r>
      <w:r w:rsidRPr="00E73189">
        <w:t>(5)</w:t>
      </w:r>
      <w:r w:rsidRPr="00E73189">
        <w:tab/>
      </w:r>
      <w:r w:rsidR="008C5D42" w:rsidRPr="00E73189">
        <w:t>The regulator may permit the burial only if</w:t>
      </w:r>
      <w:r w:rsidR="0016679F" w:rsidRPr="00E73189">
        <w:t xml:space="preserve"> </w:t>
      </w:r>
      <w:r w:rsidR="008C5D42" w:rsidRPr="00E73189">
        <w:t>satisfied that it would not be contrary to the interests of public health</w:t>
      </w:r>
      <w:r w:rsidR="0016679F" w:rsidRPr="00E73189">
        <w:t>.</w:t>
      </w:r>
    </w:p>
    <w:p w14:paraId="73146EF0" w14:textId="52C006C8" w:rsidR="008C5D42" w:rsidRPr="00E73189" w:rsidRDefault="00E73189" w:rsidP="00E73189">
      <w:pPr>
        <w:pStyle w:val="Amain"/>
      </w:pPr>
      <w:r>
        <w:tab/>
      </w:r>
      <w:r w:rsidRPr="00E73189">
        <w:t>(6)</w:t>
      </w:r>
      <w:r w:rsidRPr="00E73189">
        <w:tab/>
      </w:r>
      <w:r w:rsidR="008C5D42" w:rsidRPr="00E73189">
        <w:t>The permission must be in writing and may be subject to conditions.</w:t>
      </w:r>
    </w:p>
    <w:p w14:paraId="71F0DC3B" w14:textId="2BD105F7" w:rsidR="008C5D42"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person, in writing, the reasons for the refusal.</w:t>
      </w:r>
    </w:p>
    <w:p w14:paraId="61BBC529" w14:textId="081D9329" w:rsidR="008E7395"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27" w:tooltip="A2001-14" w:history="1">
        <w:r w:rsidR="009E75A2" w:rsidRPr="00E73189">
          <w:rPr>
            <w:rStyle w:val="charCitHyperlinkAbbrev"/>
          </w:rPr>
          <w:t>Legislation Act</w:t>
        </w:r>
      </w:hyperlink>
      <w:r w:rsidRPr="00E73189">
        <w:t>, s 179.</w:t>
      </w:r>
    </w:p>
    <w:p w14:paraId="0C0FF3C6" w14:textId="00ED4845" w:rsidR="008C5D42" w:rsidRPr="00E73189" w:rsidRDefault="00E73189" w:rsidP="00E73189">
      <w:pPr>
        <w:pStyle w:val="AH5Sec"/>
      </w:pPr>
      <w:bookmarkStart w:id="25" w:name="_Toc25662111"/>
      <w:r w:rsidRPr="00F92BB3">
        <w:rPr>
          <w:rStyle w:val="CharSectNo"/>
        </w:rPr>
        <w:t>16</w:t>
      </w:r>
      <w:r w:rsidRPr="00E73189">
        <w:tab/>
      </w:r>
      <w:r w:rsidR="008C5D42" w:rsidRPr="00E73189">
        <w:t>Offence</w:t>
      </w:r>
      <w:r w:rsidR="00317809" w:rsidRPr="00E73189">
        <w:t>s</w:t>
      </w:r>
      <w:r w:rsidR="008C5D42" w:rsidRPr="00E73189">
        <w:t>—burial other than at cemetery</w:t>
      </w:r>
      <w:bookmarkEnd w:id="25"/>
    </w:p>
    <w:p w14:paraId="5B07BC22" w14:textId="0CDEB05F" w:rsidR="008C5D42" w:rsidRPr="00E73189" w:rsidRDefault="00E73189" w:rsidP="00E73189">
      <w:pPr>
        <w:pStyle w:val="Amain"/>
      </w:pPr>
      <w:r>
        <w:tab/>
      </w:r>
      <w:r w:rsidRPr="00E73189">
        <w:t>(1)</w:t>
      </w:r>
      <w:r w:rsidRPr="00E73189">
        <w:tab/>
      </w:r>
      <w:r w:rsidR="008C5D42" w:rsidRPr="00E73189">
        <w:t>A person commits an offence if—</w:t>
      </w:r>
    </w:p>
    <w:p w14:paraId="52C94FF3" w14:textId="64534096" w:rsidR="008C5D42" w:rsidRPr="00E73189" w:rsidRDefault="00E73189" w:rsidP="00E73189">
      <w:pPr>
        <w:pStyle w:val="Apara"/>
      </w:pPr>
      <w:r>
        <w:tab/>
      </w:r>
      <w:r w:rsidRPr="00E73189">
        <w:t>(a)</w:t>
      </w:r>
      <w:r w:rsidRPr="00E73189">
        <w:tab/>
      </w:r>
      <w:r w:rsidR="008C5D42" w:rsidRPr="00E73189">
        <w:t>the person buries human remains other than at a cemetery; and</w:t>
      </w:r>
    </w:p>
    <w:p w14:paraId="100CF0D3" w14:textId="68E1AB68" w:rsidR="008C5D42" w:rsidRPr="00E73189" w:rsidRDefault="00E73189" w:rsidP="00E73189">
      <w:pPr>
        <w:pStyle w:val="Apara"/>
        <w:keepNext/>
      </w:pPr>
      <w:r>
        <w:tab/>
      </w:r>
      <w:r w:rsidRPr="00E73189">
        <w:t>(b)</w:t>
      </w:r>
      <w:r w:rsidRPr="00E73189">
        <w:tab/>
      </w:r>
      <w:r w:rsidR="008C5D42" w:rsidRPr="00E73189">
        <w:t xml:space="preserve">the person does not have permission under section </w:t>
      </w:r>
      <w:r w:rsidR="004715AB" w:rsidRPr="00E73189">
        <w:t>15</w:t>
      </w:r>
      <w:r w:rsidR="008C5D42" w:rsidRPr="00E73189">
        <w:t>.</w:t>
      </w:r>
    </w:p>
    <w:p w14:paraId="5B7F966F" w14:textId="36ADD965" w:rsidR="008C5D42" w:rsidRPr="00E73189" w:rsidRDefault="00946A5B" w:rsidP="008C5D42">
      <w:pPr>
        <w:pStyle w:val="Penalty"/>
      </w:pPr>
      <w:r w:rsidRPr="00E73189">
        <w:t>Maximum penalty:  100 penalty units.</w:t>
      </w:r>
    </w:p>
    <w:p w14:paraId="48BAFA9D" w14:textId="5620E59B" w:rsidR="008C5D42" w:rsidRPr="00E73189" w:rsidRDefault="00E73189" w:rsidP="00E73189">
      <w:pPr>
        <w:pStyle w:val="Amain"/>
      </w:pPr>
      <w:r>
        <w:tab/>
      </w:r>
      <w:r w:rsidRPr="00E73189">
        <w:t>(2)</w:t>
      </w:r>
      <w:r w:rsidRPr="00E73189">
        <w:tab/>
      </w:r>
      <w:r w:rsidR="008C5D42" w:rsidRPr="00E73189">
        <w:t>A person commits an offence if—</w:t>
      </w:r>
    </w:p>
    <w:p w14:paraId="482D2E27" w14:textId="3479AAB8"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8507533" w14:textId="3A972AF0" w:rsidR="008C5D42" w:rsidRPr="00E73189" w:rsidRDefault="00E73189" w:rsidP="00E73189">
      <w:pPr>
        <w:pStyle w:val="Apara"/>
        <w:keepNext/>
      </w:pPr>
      <w:r>
        <w:tab/>
      </w:r>
      <w:r w:rsidRPr="00E73189">
        <w:t>(b)</w:t>
      </w:r>
      <w:r w:rsidRPr="00E73189">
        <w:tab/>
      </w:r>
      <w:r w:rsidR="008C5D42" w:rsidRPr="00E73189">
        <w:t>the person does not bury the human remains in accordance with the permission.</w:t>
      </w:r>
    </w:p>
    <w:p w14:paraId="11ACCFA4" w14:textId="3A4FBD2A" w:rsidR="008C5D42" w:rsidRPr="00E73189" w:rsidRDefault="00946A5B" w:rsidP="008C5D42">
      <w:pPr>
        <w:pStyle w:val="Penalty"/>
      </w:pPr>
      <w:r w:rsidRPr="00E73189">
        <w:t>Maximum penalty:  100 penalty units.</w:t>
      </w:r>
    </w:p>
    <w:p w14:paraId="2DA67D34" w14:textId="471554E2" w:rsidR="008C5D42" w:rsidRPr="00E73189" w:rsidRDefault="00E73189" w:rsidP="00E73189">
      <w:pPr>
        <w:pStyle w:val="Amain"/>
      </w:pPr>
      <w:r>
        <w:lastRenderedPageBreak/>
        <w:tab/>
      </w:r>
      <w:r w:rsidRPr="00E73189">
        <w:t>(3)</w:t>
      </w:r>
      <w:r w:rsidRPr="00E73189">
        <w:tab/>
      </w:r>
      <w:r w:rsidR="008C5D42" w:rsidRPr="00E73189">
        <w:t>A person commits an offence if—</w:t>
      </w:r>
    </w:p>
    <w:p w14:paraId="671DF753" w14:textId="545707B6"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3A61747" w14:textId="29CFB8BF" w:rsidR="008C5D42" w:rsidRPr="00E73189" w:rsidRDefault="00E73189" w:rsidP="00E73189">
      <w:pPr>
        <w:pStyle w:val="Apara"/>
      </w:pPr>
      <w:r>
        <w:tab/>
      </w:r>
      <w:r w:rsidRPr="00E73189">
        <w:t>(b)</w:t>
      </w:r>
      <w:r w:rsidRPr="00E73189">
        <w:tab/>
      </w:r>
      <w:r w:rsidR="008C5D42" w:rsidRPr="00E73189">
        <w:t>the permission is subject to a condition; and</w:t>
      </w:r>
    </w:p>
    <w:p w14:paraId="15D7B665" w14:textId="20EF32E2" w:rsidR="008C5D42" w:rsidRPr="00E73189" w:rsidRDefault="00E73189" w:rsidP="00E73189">
      <w:pPr>
        <w:pStyle w:val="Apara"/>
        <w:keepNext/>
      </w:pPr>
      <w:r>
        <w:tab/>
      </w:r>
      <w:r w:rsidRPr="00E73189">
        <w:t>(c)</w:t>
      </w:r>
      <w:r w:rsidRPr="00E73189">
        <w:tab/>
      </w:r>
      <w:r w:rsidR="008C5D42" w:rsidRPr="00E73189">
        <w:t>the person does not comply with the condition.</w:t>
      </w:r>
    </w:p>
    <w:p w14:paraId="6296D2BC" w14:textId="776C6D11" w:rsidR="00C42132" w:rsidRPr="00E73189" w:rsidRDefault="008C5D42" w:rsidP="00946A5B">
      <w:pPr>
        <w:pStyle w:val="Penalty"/>
      </w:pPr>
      <w:r w:rsidRPr="00E73189">
        <w:t xml:space="preserve">Maximum penalty:  </w:t>
      </w:r>
      <w:r w:rsidR="00A1176F" w:rsidRPr="00E73189">
        <w:t>100</w:t>
      </w:r>
      <w:r w:rsidRPr="00E73189">
        <w:t xml:space="preserve"> penalty units.</w:t>
      </w:r>
    </w:p>
    <w:p w14:paraId="0DD4E154" w14:textId="660D198B" w:rsidR="008C5D42" w:rsidRPr="00E73189" w:rsidRDefault="00E73189" w:rsidP="00E73189">
      <w:pPr>
        <w:pStyle w:val="AH4SubDiv"/>
      </w:pPr>
      <w:bookmarkStart w:id="26" w:name="_Toc25662112"/>
      <w:r w:rsidRPr="00E73189">
        <w:t>Subdivision 3.3.2</w:t>
      </w:r>
      <w:r w:rsidRPr="00E73189">
        <w:tab/>
      </w:r>
      <w:r w:rsidR="008C5D42" w:rsidRPr="00E73189">
        <w:t>Burial at cemetery</w:t>
      </w:r>
      <w:bookmarkEnd w:id="26"/>
    </w:p>
    <w:p w14:paraId="3AD50ABD" w14:textId="6103B394" w:rsidR="008C5D42" w:rsidRPr="00E73189" w:rsidRDefault="00E73189" w:rsidP="00E73189">
      <w:pPr>
        <w:pStyle w:val="AH5Sec"/>
      </w:pPr>
      <w:bookmarkStart w:id="27" w:name="_Toc25662113"/>
      <w:r w:rsidRPr="00F92BB3">
        <w:rPr>
          <w:rStyle w:val="CharSectNo"/>
        </w:rPr>
        <w:t>17</w:t>
      </w:r>
      <w:r w:rsidRPr="00E73189">
        <w:tab/>
      </w:r>
      <w:r w:rsidR="00121CB1" w:rsidRPr="00E73189">
        <w:t>B</w:t>
      </w:r>
      <w:r w:rsidR="008C5D42" w:rsidRPr="00E73189">
        <w:t>urial at cemetery</w:t>
      </w:r>
      <w:r w:rsidR="00121CB1" w:rsidRPr="00E73189">
        <w:t>—application</w:t>
      </w:r>
      <w:bookmarkEnd w:id="27"/>
    </w:p>
    <w:p w14:paraId="1A09C97B" w14:textId="18663952" w:rsidR="008C5D42" w:rsidRPr="00E73189" w:rsidRDefault="00E73189" w:rsidP="00E73189">
      <w:pPr>
        <w:pStyle w:val="Amain"/>
      </w:pPr>
      <w:r>
        <w:tab/>
      </w:r>
      <w:r w:rsidRPr="00E73189">
        <w:t>(1)</w:t>
      </w:r>
      <w:r w:rsidRPr="00E73189">
        <w:tab/>
      </w:r>
      <w:r w:rsidR="008C5D42" w:rsidRPr="00E73189">
        <w:t>A person may apply to the licensee of a cemetery for human remains to be buried at the cemetery.</w:t>
      </w:r>
    </w:p>
    <w:p w14:paraId="04833ED7" w14:textId="24B1C2C0" w:rsidR="008C5D42" w:rsidRPr="00E73189" w:rsidRDefault="00E73189" w:rsidP="00E73189">
      <w:pPr>
        <w:pStyle w:val="Amain"/>
      </w:pPr>
      <w:r>
        <w:tab/>
      </w:r>
      <w:r w:rsidRPr="00E73189">
        <w:t>(2)</w:t>
      </w:r>
      <w:r w:rsidRPr="00E73189">
        <w:tab/>
      </w:r>
      <w:r w:rsidR="008C5D42" w:rsidRPr="00E73189">
        <w:t>The application must be in writing and include—</w:t>
      </w:r>
    </w:p>
    <w:p w14:paraId="58394683" w14:textId="137FC41F" w:rsidR="008C5D42" w:rsidRPr="00E73189" w:rsidRDefault="00E73189" w:rsidP="00E73189">
      <w:pPr>
        <w:pStyle w:val="Apara"/>
      </w:pPr>
      <w:r>
        <w:tab/>
      </w:r>
      <w:r w:rsidRPr="00E73189">
        <w:t>(a)</w:t>
      </w:r>
      <w:r w:rsidRPr="00E73189">
        <w:tab/>
      </w:r>
      <w:r w:rsidR="008C5D42" w:rsidRPr="00E73189">
        <w:t>the name and contact details of the person; and</w:t>
      </w:r>
    </w:p>
    <w:p w14:paraId="0788F4F5" w14:textId="27939FB2" w:rsidR="00117DD2" w:rsidRPr="00E73189" w:rsidRDefault="00E73189" w:rsidP="00E73189">
      <w:pPr>
        <w:pStyle w:val="Apara"/>
      </w:pPr>
      <w:r>
        <w:tab/>
      </w:r>
      <w:r w:rsidRPr="00E73189">
        <w:t>(b)</w:t>
      </w:r>
      <w:r w:rsidRPr="00E73189">
        <w:tab/>
      </w:r>
      <w:r w:rsidR="00024A22" w:rsidRPr="00E73189">
        <w:t>the name of the deceased person whose human remains are to be buried and</w:t>
      </w:r>
      <w:r w:rsidR="00541104" w:rsidRPr="00E73189">
        <w:t xml:space="preserve"> their</w:t>
      </w:r>
      <w:r w:rsidR="00024A22" w:rsidRPr="00E73189">
        <w:t>—</w:t>
      </w:r>
    </w:p>
    <w:p w14:paraId="11DB10EF" w14:textId="0274C995" w:rsidR="00117DD2" w:rsidRPr="00E73189" w:rsidRDefault="00E73189" w:rsidP="00E73189">
      <w:pPr>
        <w:pStyle w:val="Asubpara"/>
      </w:pPr>
      <w:r>
        <w:tab/>
      </w:r>
      <w:r w:rsidRPr="00E73189">
        <w:t>(i)</w:t>
      </w:r>
      <w:r w:rsidRPr="00E73189">
        <w:tab/>
      </w:r>
      <w:r w:rsidR="00117DD2" w:rsidRPr="00E73189">
        <w:t xml:space="preserve">date of birth (if known); </w:t>
      </w:r>
      <w:r w:rsidR="00317809" w:rsidRPr="00E73189">
        <w:t>and</w:t>
      </w:r>
    </w:p>
    <w:p w14:paraId="77C956E0" w14:textId="5565FD05" w:rsidR="00024A22" w:rsidRPr="00E73189" w:rsidRDefault="00E73189" w:rsidP="00E73189">
      <w:pPr>
        <w:pStyle w:val="Asubpara"/>
      </w:pPr>
      <w:r>
        <w:tab/>
      </w:r>
      <w:r w:rsidRPr="00E73189">
        <w:t>(ii)</w:t>
      </w:r>
      <w:r w:rsidRPr="00E73189">
        <w:tab/>
      </w:r>
      <w:r w:rsidR="00A1176F" w:rsidRPr="00E73189">
        <w:t>date of death (if known)</w:t>
      </w:r>
      <w:r w:rsidR="00024A22" w:rsidRPr="00E73189">
        <w:t>;</w:t>
      </w:r>
      <w:r w:rsidR="00317809" w:rsidRPr="00E73189">
        <w:t xml:space="preserve"> and</w:t>
      </w:r>
    </w:p>
    <w:p w14:paraId="2853077A" w14:textId="65623F9C" w:rsidR="008C5D42" w:rsidRPr="00E73189" w:rsidRDefault="00E73189" w:rsidP="00E73189">
      <w:pPr>
        <w:pStyle w:val="Apara"/>
      </w:pPr>
      <w:r>
        <w:tab/>
      </w:r>
      <w:r w:rsidRPr="00E73189">
        <w:t>(c)</w:t>
      </w:r>
      <w:r w:rsidRPr="00E73189">
        <w:tab/>
      </w:r>
      <w:r w:rsidR="008C5D42" w:rsidRPr="00E73189">
        <w:t xml:space="preserve">if the deceased person has a right to burial at the cemetery—a copy of the right to burial certificate for the person; </w:t>
      </w:r>
      <w:r w:rsidR="00CC4213" w:rsidRPr="00E73189">
        <w:t>and</w:t>
      </w:r>
    </w:p>
    <w:p w14:paraId="14529EC7" w14:textId="052F3C9C" w:rsidR="008C5D42" w:rsidRPr="00E73189" w:rsidRDefault="00E73189" w:rsidP="00E73189">
      <w:pPr>
        <w:pStyle w:val="Apara"/>
      </w:pPr>
      <w:r>
        <w:tab/>
      </w:r>
      <w:r w:rsidRPr="00E73189">
        <w:t>(d)</w:t>
      </w:r>
      <w:r w:rsidRPr="00E73189">
        <w:tab/>
      </w:r>
      <w:r w:rsidR="008C5D42" w:rsidRPr="00E73189">
        <w:t>if the deceased perso</w:t>
      </w:r>
      <w:r w:rsidR="001E6ECC" w:rsidRPr="00E73189">
        <w:t xml:space="preserve">n does not have </w:t>
      </w:r>
      <w:r w:rsidR="008C5D42" w:rsidRPr="00E73189">
        <w:t>a right to burial at the cemetery—an application under section</w:t>
      </w:r>
      <w:r w:rsidR="00024A22" w:rsidRPr="00E73189">
        <w:t xml:space="preserve"> </w:t>
      </w:r>
      <w:r w:rsidR="004715AB" w:rsidRPr="00E73189">
        <w:t>8</w:t>
      </w:r>
      <w:r w:rsidR="008C5D42" w:rsidRPr="00E73189">
        <w:t>; and</w:t>
      </w:r>
    </w:p>
    <w:p w14:paraId="40A1E866" w14:textId="0034E698" w:rsidR="008C5D42" w:rsidRPr="00E73189" w:rsidRDefault="00E73189" w:rsidP="00E73189">
      <w:pPr>
        <w:pStyle w:val="Apara"/>
      </w:pPr>
      <w:r>
        <w:tab/>
      </w:r>
      <w:r w:rsidRPr="00E73189">
        <w:t>(e)</w:t>
      </w:r>
      <w:r w:rsidRPr="00E73189">
        <w:tab/>
      </w:r>
      <w:r w:rsidR="008C5D42" w:rsidRPr="00E73189">
        <w:t>a statement about whether the deceased person will be buried in an acceptable container or acceptable wrapping; and</w:t>
      </w:r>
    </w:p>
    <w:p w14:paraId="1E5D5C0F" w14:textId="087F185C" w:rsidR="008C5D42" w:rsidRPr="00E73189" w:rsidRDefault="00E73189" w:rsidP="00E73189">
      <w:pPr>
        <w:pStyle w:val="Apara"/>
      </w:pPr>
      <w:r>
        <w:tab/>
      </w:r>
      <w:r w:rsidRPr="00E73189">
        <w:t>(f)</w:t>
      </w:r>
      <w:r w:rsidRPr="00E73189">
        <w:tab/>
      </w:r>
      <w:r w:rsidR="008C5D42" w:rsidRPr="00E73189">
        <w:t xml:space="preserve">if the deceased person will be buried in a container or wrapping approved under </w:t>
      </w:r>
      <w:r w:rsidR="00317809" w:rsidRPr="00E73189">
        <w:t xml:space="preserve">section </w:t>
      </w:r>
      <w:r w:rsidR="004715AB" w:rsidRPr="00E73189">
        <w:t>39</w:t>
      </w:r>
      <w:r w:rsidR="008C5D42" w:rsidRPr="00E73189">
        <w:t>—a copy of the approval; and</w:t>
      </w:r>
    </w:p>
    <w:p w14:paraId="7EA17E77" w14:textId="0ED62B50" w:rsidR="008C5D42" w:rsidRPr="00E73189" w:rsidRDefault="00E73189" w:rsidP="003F3997">
      <w:pPr>
        <w:pStyle w:val="Apara"/>
        <w:keepNext/>
      </w:pPr>
      <w:r>
        <w:lastRenderedPageBreak/>
        <w:tab/>
      </w:r>
      <w:r w:rsidRPr="00E73189">
        <w:t>(g)</w:t>
      </w:r>
      <w:r w:rsidRPr="00E73189">
        <w:tab/>
      </w:r>
      <w:r w:rsidR="008C5D42" w:rsidRPr="00E73189">
        <w:t>either</w:t>
      </w:r>
      <w:r w:rsidR="00384A49" w:rsidRPr="00E73189">
        <w:t>—</w:t>
      </w:r>
    </w:p>
    <w:p w14:paraId="147DA554" w14:textId="44A882E2" w:rsidR="008C5D42" w:rsidRPr="00E73189" w:rsidRDefault="00E73189" w:rsidP="00E73189">
      <w:pPr>
        <w:pStyle w:val="Asubpara"/>
      </w:pPr>
      <w:r>
        <w:tab/>
      </w:r>
      <w:r w:rsidRPr="00E73189">
        <w:t>(i)</w:t>
      </w:r>
      <w:r w:rsidRPr="00E73189">
        <w:tab/>
      </w:r>
      <w:r w:rsidR="008C5D42" w:rsidRPr="00E73189">
        <w:t>a certification document for the human remains; or</w:t>
      </w:r>
    </w:p>
    <w:p w14:paraId="333C3200" w14:textId="0FB1EF52"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60053A3A" w14:textId="49484C28" w:rsidR="008C5D42" w:rsidRPr="00E73189" w:rsidRDefault="00E73189" w:rsidP="00E73189">
      <w:pPr>
        <w:pStyle w:val="Apara"/>
      </w:pPr>
      <w:r>
        <w:tab/>
      </w:r>
      <w:r w:rsidRPr="00E73189">
        <w:t>(h)</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4397B5C9" w14:textId="52890FEC" w:rsidR="008C5D42" w:rsidRPr="00E73189" w:rsidRDefault="00E73189" w:rsidP="00E73189">
      <w:pPr>
        <w:pStyle w:val="Amain"/>
      </w:pPr>
      <w:r>
        <w:tab/>
      </w:r>
      <w:r w:rsidRPr="00E73189">
        <w:t>(3)</w:t>
      </w:r>
      <w:r w:rsidRPr="00E73189">
        <w:tab/>
      </w:r>
      <w:r w:rsidR="00C02CD4" w:rsidRPr="00E73189">
        <w:t>T</w:t>
      </w:r>
      <w:r w:rsidR="008C5D42" w:rsidRPr="00E73189">
        <w:t>he licensee</w:t>
      </w:r>
      <w:r w:rsidR="00330E4B" w:rsidRPr="00E73189">
        <w:t xml:space="preserve"> must</w:t>
      </w:r>
      <w:r w:rsidR="008C5D42" w:rsidRPr="00E73189">
        <w:t>—</w:t>
      </w:r>
    </w:p>
    <w:p w14:paraId="350DB731" w14:textId="759E7CA6" w:rsidR="00330E4B" w:rsidRPr="00E73189" w:rsidRDefault="00E73189" w:rsidP="00E73189">
      <w:pPr>
        <w:pStyle w:val="Apara"/>
      </w:pPr>
      <w:r>
        <w:tab/>
      </w:r>
      <w:r w:rsidRPr="00E73189">
        <w:t>(a)</w:t>
      </w:r>
      <w:r w:rsidRPr="00E73189">
        <w:tab/>
      </w:r>
      <w:r w:rsidR="00330E4B" w:rsidRPr="00E73189">
        <w:t>accept</w:t>
      </w:r>
      <w:r w:rsidR="008C5D42" w:rsidRPr="00E73189">
        <w:t xml:space="preserve"> the application; or</w:t>
      </w:r>
    </w:p>
    <w:p w14:paraId="78DF1883" w14:textId="5C20D3DB"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21BC5779" w14:textId="6F34B835" w:rsidR="008C5D42" w:rsidRPr="00E73189" w:rsidRDefault="00E73189" w:rsidP="00E73189">
      <w:pPr>
        <w:pStyle w:val="Amain"/>
      </w:pPr>
      <w:r>
        <w:tab/>
      </w:r>
      <w:r w:rsidRPr="00E73189">
        <w:t>(4)</w:t>
      </w:r>
      <w:r w:rsidRPr="00E73189">
        <w:tab/>
      </w:r>
      <w:r w:rsidR="008C5D42" w:rsidRPr="00E73189">
        <w:t xml:space="preserve">The licensee may refuse to consider the application </w:t>
      </w:r>
      <w:r w:rsidR="0015500A" w:rsidRPr="00E73189">
        <w:t>further if it is not</w:t>
      </w:r>
      <w:r w:rsidR="00384A49" w:rsidRPr="00E73189">
        <w:t xml:space="preserve"> </w:t>
      </w:r>
      <w:r w:rsidR="0015500A" w:rsidRPr="00E73189">
        <w:t>in accordance with</w:t>
      </w:r>
      <w:r w:rsidR="00330E4B" w:rsidRPr="00E73189">
        <w:t xml:space="preserve"> </w:t>
      </w:r>
      <w:r w:rsidR="0015500A" w:rsidRPr="00E73189">
        <w:t>s</w:t>
      </w:r>
      <w:r w:rsidR="00C02CD4" w:rsidRPr="00E73189">
        <w:t xml:space="preserve">ubsection </w:t>
      </w:r>
      <w:r w:rsidR="008C5D42" w:rsidRPr="00E73189">
        <w:t>(2).</w:t>
      </w:r>
    </w:p>
    <w:p w14:paraId="5174766D" w14:textId="548BC389" w:rsidR="008C5D42" w:rsidRPr="00E73189" w:rsidRDefault="00E73189" w:rsidP="00E73189">
      <w:pPr>
        <w:pStyle w:val="Amain"/>
      </w:pPr>
      <w:r>
        <w:tab/>
      </w:r>
      <w:r w:rsidRPr="00E73189">
        <w:t>(5)</w:t>
      </w:r>
      <w:r w:rsidRPr="00E73189">
        <w:tab/>
      </w:r>
      <w:r w:rsidR="008C5D42" w:rsidRPr="00E73189">
        <w:t>If the deceased person has a right to burial at the cemetery, the licensee must accept the application.</w:t>
      </w:r>
    </w:p>
    <w:p w14:paraId="7BF019A6" w14:textId="10D94965" w:rsidR="008C5D42" w:rsidRPr="00E73189" w:rsidRDefault="00E73189" w:rsidP="00E73189">
      <w:pPr>
        <w:pStyle w:val="Amain"/>
      </w:pPr>
      <w:r>
        <w:tab/>
      </w:r>
      <w:r w:rsidRPr="00E73189">
        <w:t>(6)</w:t>
      </w:r>
      <w:r w:rsidRPr="00E73189">
        <w:tab/>
      </w:r>
      <w:r w:rsidR="008C5D42" w:rsidRPr="00E73189">
        <w:t xml:space="preserve">If the deceased person </w:t>
      </w:r>
      <w:r w:rsidR="001E6ECC" w:rsidRPr="00E73189">
        <w:t xml:space="preserve">does not have </w:t>
      </w:r>
      <w:r w:rsidR="008C5D42" w:rsidRPr="00E73189">
        <w:t>a right to burial at the cemetery—</w:t>
      </w:r>
      <w:r w:rsidR="00ED0779" w:rsidRPr="00E73189">
        <w:t xml:space="preserve">the licensee may only accept the application if the licensee gives a right of burial certificate </w:t>
      </w:r>
      <w:r w:rsidR="00125E42" w:rsidRPr="00E73189">
        <w:t>for the deceased person</w:t>
      </w:r>
      <w:r w:rsidR="00ED0779" w:rsidRPr="00E73189">
        <w:t>.</w:t>
      </w:r>
    </w:p>
    <w:p w14:paraId="4514DE47" w14:textId="7AE16D5F" w:rsidR="008C5D42" w:rsidRPr="00E73189" w:rsidRDefault="00E73189" w:rsidP="00E73189">
      <w:pPr>
        <w:pStyle w:val="Amain"/>
      </w:pPr>
      <w:r>
        <w:tab/>
      </w:r>
      <w:r w:rsidRPr="00E73189">
        <w:t>(7)</w:t>
      </w:r>
      <w:r w:rsidRPr="00E73189">
        <w:tab/>
      </w:r>
      <w:r w:rsidR="008C5D42" w:rsidRPr="00E73189">
        <w:t>If the licensee agrees to the burial, the licensee must—</w:t>
      </w:r>
    </w:p>
    <w:p w14:paraId="4CA03610" w14:textId="726C5398" w:rsidR="008C5D42" w:rsidRPr="00E73189" w:rsidRDefault="00E73189" w:rsidP="00E73189">
      <w:pPr>
        <w:pStyle w:val="Apara"/>
      </w:pPr>
      <w:r>
        <w:tab/>
      </w:r>
      <w:r w:rsidRPr="00E73189">
        <w:t>(a)</w:t>
      </w:r>
      <w:r w:rsidRPr="00E73189">
        <w:tab/>
      </w:r>
      <w:r w:rsidR="008C5D42" w:rsidRPr="00E73189">
        <w:t>schedule a day and time for the burial; and</w:t>
      </w:r>
    </w:p>
    <w:p w14:paraId="1E7912DD" w14:textId="40CFE2A8" w:rsidR="00ED0779" w:rsidRPr="00E73189" w:rsidRDefault="00E73189" w:rsidP="00E73189">
      <w:pPr>
        <w:pStyle w:val="Apara"/>
      </w:pPr>
      <w:r>
        <w:tab/>
      </w:r>
      <w:r w:rsidRPr="00E73189">
        <w:t>(b)</w:t>
      </w:r>
      <w:r w:rsidRPr="00E73189">
        <w:tab/>
      </w:r>
      <w:r w:rsidR="008C5D42" w:rsidRPr="00E73189">
        <w:t xml:space="preserve">allocate </w:t>
      </w:r>
      <w:r w:rsidR="00BF49BF" w:rsidRPr="00E73189">
        <w:t xml:space="preserve">a </w:t>
      </w:r>
      <w:r w:rsidR="00DB5B2C" w:rsidRPr="00E73189">
        <w:t xml:space="preserve">burial site </w:t>
      </w:r>
      <w:r w:rsidR="00ED0779" w:rsidRPr="00E73189">
        <w:t>that—</w:t>
      </w:r>
    </w:p>
    <w:p w14:paraId="0701EFA1" w14:textId="3836E0C0" w:rsidR="009B42A8" w:rsidRPr="00E73189" w:rsidRDefault="00E73189" w:rsidP="00E73189">
      <w:pPr>
        <w:pStyle w:val="Asubpara"/>
      </w:pPr>
      <w:r>
        <w:tab/>
      </w:r>
      <w:r w:rsidRPr="00E73189">
        <w:t>(i)</w:t>
      </w:r>
      <w:r w:rsidRPr="00E73189">
        <w:tab/>
      </w:r>
      <w:r w:rsidR="00ED0779" w:rsidRPr="00E73189">
        <w:t>is on the facility plan for the cemetery</w:t>
      </w:r>
      <w:r w:rsidR="009B42A8" w:rsidRPr="00E73189">
        <w:t>; and</w:t>
      </w:r>
    </w:p>
    <w:p w14:paraId="2ADD7A1D" w14:textId="2C58F5ED" w:rsidR="00ED0779" w:rsidRPr="00E73189" w:rsidRDefault="00E73189" w:rsidP="00E73189">
      <w:pPr>
        <w:pStyle w:val="Asubpara"/>
      </w:pPr>
      <w:r>
        <w:tab/>
      </w:r>
      <w:r w:rsidRPr="00E73189">
        <w:t>(ii)</w:t>
      </w:r>
      <w:r w:rsidRPr="00E73189">
        <w:tab/>
      </w:r>
      <w:r w:rsidR="009B42A8" w:rsidRPr="00E73189">
        <w:t>is a kind of burial site and in the burial area mentioned</w:t>
      </w:r>
      <w:r w:rsidR="00ED0779" w:rsidRPr="00E73189">
        <w:t xml:space="preserve"> on the right </w:t>
      </w:r>
      <w:r w:rsidR="00BF49BF" w:rsidRPr="00E73189">
        <w:t>to</w:t>
      </w:r>
      <w:r w:rsidR="00ED0779" w:rsidRPr="00E73189">
        <w:t xml:space="preserve"> burial certificate covering the deceased person;</w:t>
      </w:r>
      <w:r w:rsidR="00384A49" w:rsidRPr="00E73189">
        <w:t xml:space="preserve"> and</w:t>
      </w:r>
    </w:p>
    <w:p w14:paraId="0D2D1285" w14:textId="02372B5D" w:rsidR="00F63D71" w:rsidRPr="00E73189" w:rsidRDefault="00E73189" w:rsidP="00E73189">
      <w:pPr>
        <w:pStyle w:val="Apara"/>
      </w:pPr>
      <w:r>
        <w:tab/>
      </w:r>
      <w:r w:rsidRPr="00E73189">
        <w:t>(c)</w:t>
      </w:r>
      <w:r w:rsidRPr="00E73189">
        <w:tab/>
      </w:r>
      <w:r w:rsidR="00ED0779" w:rsidRPr="00E73189">
        <w:t>allocate</w:t>
      </w:r>
      <w:r w:rsidR="00BF49BF" w:rsidRPr="00E73189">
        <w:t xml:space="preserve"> a </w:t>
      </w:r>
      <w:r w:rsidR="008C5D42" w:rsidRPr="00E73189">
        <w:t>unique identifying number</w:t>
      </w:r>
      <w:r w:rsidR="005D6A0F" w:rsidRPr="00E73189">
        <w:t xml:space="preserve"> </w:t>
      </w:r>
      <w:r w:rsidR="000A4312" w:rsidRPr="00E73189">
        <w:t xml:space="preserve">for the burial; </w:t>
      </w:r>
      <w:r w:rsidR="00351DC1" w:rsidRPr="00E73189">
        <w:t>and</w:t>
      </w:r>
    </w:p>
    <w:p w14:paraId="7166E22B" w14:textId="19874A95" w:rsidR="008C5D42" w:rsidRPr="00E73189" w:rsidRDefault="00E73189" w:rsidP="00E73189">
      <w:pPr>
        <w:pStyle w:val="Apara"/>
      </w:pPr>
      <w:r>
        <w:lastRenderedPageBreak/>
        <w:tab/>
      </w:r>
      <w:r w:rsidRPr="00E73189">
        <w:t>(d)</w:t>
      </w:r>
      <w:r w:rsidRPr="00E73189">
        <w:tab/>
      </w:r>
      <w:r w:rsidR="008C5D42" w:rsidRPr="00E73189">
        <w:t>tell the person, in writing, of the licensee’s agreement to the burial including</w:t>
      </w:r>
      <w:r w:rsidR="00433183" w:rsidRPr="00E73189">
        <w:t>—</w:t>
      </w:r>
    </w:p>
    <w:p w14:paraId="12FF8FA6" w14:textId="6BDF4635" w:rsidR="008C5D42" w:rsidRPr="00E73189" w:rsidRDefault="00E73189" w:rsidP="00E73189">
      <w:pPr>
        <w:pStyle w:val="Asubpara"/>
      </w:pPr>
      <w:r>
        <w:tab/>
      </w:r>
      <w:r w:rsidRPr="00E73189">
        <w:t>(i)</w:t>
      </w:r>
      <w:r w:rsidRPr="00E73189">
        <w:tab/>
      </w:r>
      <w:r w:rsidR="008C5D42" w:rsidRPr="00E73189">
        <w:t>the day and time of the scheduled burial;</w:t>
      </w:r>
      <w:r w:rsidR="00433183" w:rsidRPr="00E73189">
        <w:t xml:space="preserve"> </w:t>
      </w:r>
      <w:r w:rsidR="008C5D42" w:rsidRPr="00E73189">
        <w:t>and</w:t>
      </w:r>
    </w:p>
    <w:p w14:paraId="713688E0" w14:textId="6F955989" w:rsidR="008C5D42" w:rsidRPr="00E73189" w:rsidRDefault="00E73189" w:rsidP="00E73189">
      <w:pPr>
        <w:pStyle w:val="Asubpara"/>
      </w:pPr>
      <w:r>
        <w:tab/>
      </w:r>
      <w:r w:rsidRPr="00E73189">
        <w:t>(ii)</w:t>
      </w:r>
      <w:r w:rsidRPr="00E73189">
        <w:tab/>
      </w:r>
      <w:r w:rsidR="008C5D42" w:rsidRPr="00E73189">
        <w:t>the</w:t>
      </w:r>
      <w:r w:rsidR="00BF49BF" w:rsidRPr="00E73189">
        <w:t xml:space="preserve"> </w:t>
      </w:r>
      <w:r w:rsidR="00BE2F6B" w:rsidRPr="00E73189">
        <w:t>unique identifying number</w:t>
      </w:r>
      <w:r w:rsidR="00560F3F" w:rsidRPr="00E73189">
        <w:t xml:space="preserve"> for the burial</w:t>
      </w:r>
      <w:r w:rsidR="00BE2F6B" w:rsidRPr="00E73189">
        <w:t>.</w:t>
      </w:r>
    </w:p>
    <w:p w14:paraId="3988EE6A" w14:textId="352DD2DE" w:rsidR="00903D32" w:rsidRPr="00E73189" w:rsidRDefault="00E73189" w:rsidP="00E73189">
      <w:pPr>
        <w:pStyle w:val="Amain"/>
      </w:pPr>
      <w:r>
        <w:tab/>
      </w:r>
      <w:r w:rsidRPr="00E73189">
        <w:t>(8)</w:t>
      </w:r>
      <w:r w:rsidRPr="00E73189">
        <w:tab/>
      </w:r>
      <w:r w:rsidR="008C5D42" w:rsidRPr="00E73189">
        <w:t>If the licensee does not agree to the burial, the licensee must tell the person in writing.</w:t>
      </w:r>
    </w:p>
    <w:p w14:paraId="78C0A2EC" w14:textId="7C279DAA" w:rsidR="008C5D42" w:rsidRPr="00E73189" w:rsidRDefault="00E73189" w:rsidP="00E73189">
      <w:pPr>
        <w:pStyle w:val="AH5Sec"/>
      </w:pPr>
      <w:bookmarkStart w:id="28" w:name="_Toc25662114"/>
      <w:r w:rsidRPr="00F92BB3">
        <w:rPr>
          <w:rStyle w:val="CharSectNo"/>
        </w:rPr>
        <w:t>18</w:t>
      </w:r>
      <w:r w:rsidRPr="00E73189">
        <w:tab/>
      </w:r>
      <w:r w:rsidR="008C5D42" w:rsidRPr="00E73189">
        <w:t>Offence—burial at cemetery</w:t>
      </w:r>
      <w:bookmarkEnd w:id="28"/>
    </w:p>
    <w:p w14:paraId="11373219" w14:textId="39FF6424" w:rsidR="008C5D42" w:rsidRPr="00E73189" w:rsidRDefault="00E73189" w:rsidP="00E73189">
      <w:pPr>
        <w:pStyle w:val="Amain"/>
      </w:pPr>
      <w:r>
        <w:tab/>
      </w:r>
      <w:r w:rsidRPr="00E73189">
        <w:t>(1)</w:t>
      </w:r>
      <w:r w:rsidRPr="00E73189">
        <w:tab/>
      </w:r>
      <w:r w:rsidR="008C5D42" w:rsidRPr="00E73189">
        <w:t>A person commits an offence if the person—</w:t>
      </w:r>
    </w:p>
    <w:p w14:paraId="0D89A4F4" w14:textId="7644E7A8" w:rsidR="008C5D42" w:rsidRPr="00E73189" w:rsidRDefault="00E73189" w:rsidP="00E73189">
      <w:pPr>
        <w:pStyle w:val="Apara"/>
      </w:pPr>
      <w:r>
        <w:tab/>
      </w:r>
      <w:r w:rsidRPr="00E73189">
        <w:t>(a)</w:t>
      </w:r>
      <w:r w:rsidRPr="00E73189">
        <w:tab/>
      </w:r>
      <w:r w:rsidR="008C5D42" w:rsidRPr="00E73189">
        <w:t xml:space="preserve">is the licensee of </w:t>
      </w:r>
      <w:r w:rsidR="00433183" w:rsidRPr="00E73189">
        <w:t xml:space="preserve">a </w:t>
      </w:r>
      <w:r w:rsidR="008C5D42" w:rsidRPr="00E73189">
        <w:t>cemetery; and</w:t>
      </w:r>
    </w:p>
    <w:p w14:paraId="7489DD22" w14:textId="4C780B58" w:rsidR="008C5D42" w:rsidRPr="00E73189" w:rsidRDefault="00E73189" w:rsidP="00E73189">
      <w:pPr>
        <w:pStyle w:val="Apara"/>
      </w:pPr>
      <w:r>
        <w:tab/>
      </w:r>
      <w:r w:rsidRPr="00E73189">
        <w:t>(b)</w:t>
      </w:r>
      <w:r w:rsidRPr="00E73189">
        <w:tab/>
      </w:r>
      <w:r w:rsidR="008C5D42" w:rsidRPr="00E73189">
        <w:t>buries human remains at the cemetery; and</w:t>
      </w:r>
    </w:p>
    <w:p w14:paraId="67F55FE7" w14:textId="34581DCA" w:rsidR="008C5D42" w:rsidRPr="00E73189" w:rsidRDefault="00E73189" w:rsidP="00E73189">
      <w:pPr>
        <w:pStyle w:val="Apara"/>
        <w:keepNext/>
      </w:pPr>
      <w:r>
        <w:tab/>
      </w:r>
      <w:r w:rsidRPr="00E73189">
        <w:t>(c)</w:t>
      </w:r>
      <w:r w:rsidRPr="00E73189">
        <w:tab/>
      </w:r>
      <w:r w:rsidR="008C5D42" w:rsidRPr="00E73189">
        <w:t xml:space="preserve">fails to comply with a requirement mentioned in subsection (2). </w:t>
      </w:r>
    </w:p>
    <w:p w14:paraId="4B6D192D" w14:textId="32B2FDA3" w:rsidR="008C5D42" w:rsidRPr="00E73189" w:rsidRDefault="008C5D42" w:rsidP="008C5D42">
      <w:pPr>
        <w:pStyle w:val="Penalty"/>
      </w:pPr>
      <w:r w:rsidRPr="00E73189">
        <w:t>Maximum penalty:  50 penalty units</w:t>
      </w:r>
      <w:r w:rsidR="00433183" w:rsidRPr="00E73189">
        <w:t>.</w:t>
      </w:r>
    </w:p>
    <w:p w14:paraId="336BC1A5" w14:textId="15B19C96" w:rsidR="008C5D42" w:rsidRPr="00E73189" w:rsidRDefault="00E73189" w:rsidP="00E73189">
      <w:pPr>
        <w:pStyle w:val="Amain"/>
      </w:pPr>
      <w:r>
        <w:tab/>
      </w:r>
      <w:r w:rsidRPr="00E73189">
        <w:t>(2)</w:t>
      </w:r>
      <w:r w:rsidRPr="00E73189">
        <w:tab/>
      </w:r>
      <w:r w:rsidR="008C5D42" w:rsidRPr="00E73189">
        <w:t xml:space="preserve">For </w:t>
      </w:r>
      <w:r w:rsidR="00433183" w:rsidRPr="00E73189">
        <w:t>subsection</w:t>
      </w:r>
      <w:r w:rsidR="008C5D42" w:rsidRPr="00E73189">
        <w:t xml:space="preserve"> (1) (c), the requirements are</w:t>
      </w:r>
      <w:r w:rsidR="009A0849" w:rsidRPr="00E73189">
        <w:t xml:space="preserve"> that</w:t>
      </w:r>
      <w:r w:rsidR="008C5D42" w:rsidRPr="00E73189">
        <w:t>—</w:t>
      </w:r>
    </w:p>
    <w:p w14:paraId="47F098CE" w14:textId="337B9AA9" w:rsidR="008C5D42" w:rsidRPr="00E73189" w:rsidRDefault="00E73189" w:rsidP="00E73189">
      <w:pPr>
        <w:pStyle w:val="Apara"/>
      </w:pPr>
      <w:r>
        <w:tab/>
      </w:r>
      <w:r w:rsidRPr="00E73189">
        <w:t>(a)</w:t>
      </w:r>
      <w:r w:rsidRPr="00E73189">
        <w:tab/>
      </w:r>
      <w:r w:rsidR="008C5D42" w:rsidRPr="00E73189">
        <w:t xml:space="preserve">the human remains </w:t>
      </w:r>
      <w:r w:rsidR="00433183" w:rsidRPr="00E73189">
        <w:t>must be</w:t>
      </w:r>
      <w:r w:rsidR="008C5D42" w:rsidRPr="00E73189">
        <w:t xml:space="preserve"> contained in an acceptable container or acceptable wrapping; and</w:t>
      </w:r>
    </w:p>
    <w:p w14:paraId="7422E3B6" w14:textId="27E91BCA" w:rsidR="008C5D42" w:rsidRPr="00E73189" w:rsidRDefault="00E73189" w:rsidP="00E73189">
      <w:pPr>
        <w:pStyle w:val="Apara"/>
      </w:pPr>
      <w:r>
        <w:tab/>
      </w:r>
      <w:r w:rsidRPr="00E73189">
        <w:t>(b)</w:t>
      </w:r>
      <w:r w:rsidRPr="00E73189">
        <w:tab/>
      </w:r>
      <w:r w:rsidR="008C5D42" w:rsidRPr="00E73189">
        <w:t>the person must have</w:t>
      </w:r>
      <w:r w:rsidR="00BA5EBE" w:rsidRPr="00E73189">
        <w:t xml:space="preserve"> either of the following for the human remains:</w:t>
      </w:r>
    </w:p>
    <w:p w14:paraId="7986A4E4" w14:textId="4F98C764" w:rsidR="008C5D42" w:rsidRPr="00E73189" w:rsidRDefault="00E73189" w:rsidP="00E73189">
      <w:pPr>
        <w:pStyle w:val="Asubpara"/>
      </w:pPr>
      <w:r>
        <w:tab/>
      </w:r>
      <w:r w:rsidRPr="00E73189">
        <w:t>(i)</w:t>
      </w:r>
      <w:r w:rsidRPr="00E73189">
        <w:tab/>
      </w:r>
      <w:r w:rsidR="008C5D42" w:rsidRPr="00E73189">
        <w:t>a certification document;</w:t>
      </w:r>
    </w:p>
    <w:p w14:paraId="3D70AEB2" w14:textId="33263373" w:rsidR="008C5D42" w:rsidRPr="00E73189" w:rsidRDefault="00E73189" w:rsidP="00E73189">
      <w:pPr>
        <w:pStyle w:val="Asubpara"/>
      </w:pPr>
      <w:r>
        <w:tab/>
      </w:r>
      <w:r w:rsidRPr="00E73189">
        <w:t>(ii)</w:t>
      </w:r>
      <w:r w:rsidRPr="00E73189">
        <w:tab/>
      </w:r>
      <w:r w:rsidR="008C5D42" w:rsidRPr="00E73189">
        <w:t xml:space="preserve">an approval given under section </w:t>
      </w:r>
      <w:r w:rsidR="004715AB" w:rsidRPr="00E73189">
        <w:t>40</w:t>
      </w:r>
      <w:r w:rsidR="008C5D42" w:rsidRPr="00E73189">
        <w:t xml:space="preserve"> (Burial or cremation without certification document); and</w:t>
      </w:r>
    </w:p>
    <w:p w14:paraId="26EAC3D9" w14:textId="34DBD86B" w:rsidR="008C5D42" w:rsidRPr="00E73189" w:rsidRDefault="00E73189" w:rsidP="00E73189">
      <w:pPr>
        <w:pStyle w:val="Apara"/>
      </w:pPr>
      <w:r>
        <w:tab/>
      </w:r>
      <w:r w:rsidRPr="00E73189">
        <w:t>(c)</w:t>
      </w:r>
      <w:r w:rsidRPr="00E73189">
        <w:tab/>
      </w:r>
      <w:r w:rsidR="008C5D42" w:rsidRPr="00E73189">
        <w:t xml:space="preserve">if the human remains are buried in a vault—the person </w:t>
      </w:r>
      <w:r w:rsidR="00433183" w:rsidRPr="00E73189">
        <w:t xml:space="preserve">must </w:t>
      </w:r>
      <w:r w:rsidR="008C5D42" w:rsidRPr="00E73189">
        <w:t>ha</w:t>
      </w:r>
      <w:r w:rsidR="00433183" w:rsidRPr="00E73189">
        <w:t>ve</w:t>
      </w:r>
      <w:r w:rsidR="008C5D42" w:rsidRPr="00E73189">
        <w:t xml:space="preserve"> a written statement from the person who transported the remains to the cemetery stating that</w:t>
      </w:r>
      <w:r w:rsidR="00BA5EBE" w:rsidRPr="00E73189">
        <w:t xml:space="preserve"> the human remains</w:t>
      </w:r>
      <w:r w:rsidR="008C5D42" w:rsidRPr="00E73189">
        <w:t>—</w:t>
      </w:r>
    </w:p>
    <w:p w14:paraId="176825DD" w14:textId="5B90A0BC" w:rsidR="008C5D42" w:rsidRPr="00E73189" w:rsidRDefault="00E73189" w:rsidP="00E73189">
      <w:pPr>
        <w:pStyle w:val="Asubpara"/>
      </w:pPr>
      <w:r>
        <w:tab/>
      </w:r>
      <w:r w:rsidRPr="00E73189">
        <w:t>(i)</w:t>
      </w:r>
      <w:r w:rsidRPr="00E73189">
        <w:tab/>
      </w:r>
      <w:r w:rsidR="008C5D42" w:rsidRPr="00E73189">
        <w:t>have been embalmed; and</w:t>
      </w:r>
    </w:p>
    <w:p w14:paraId="11815472" w14:textId="567343F5" w:rsidR="008C5D42" w:rsidRPr="00E73189" w:rsidRDefault="00E73189" w:rsidP="00E73189">
      <w:pPr>
        <w:pStyle w:val="Asubpara"/>
      </w:pPr>
      <w:r>
        <w:tab/>
      </w:r>
      <w:r w:rsidRPr="00E73189">
        <w:t>(ii)</w:t>
      </w:r>
      <w:r w:rsidRPr="00E73189">
        <w:tab/>
      </w:r>
      <w:r w:rsidR="008C5D42" w:rsidRPr="00E73189">
        <w:t>are in a sealed corrosion resistant container; and</w:t>
      </w:r>
    </w:p>
    <w:p w14:paraId="299165FE" w14:textId="710A5803" w:rsidR="008C5D42" w:rsidRPr="00E73189" w:rsidRDefault="00E73189" w:rsidP="00E73189">
      <w:pPr>
        <w:pStyle w:val="Apara"/>
      </w:pPr>
      <w:r>
        <w:lastRenderedPageBreak/>
        <w:tab/>
      </w:r>
      <w:r w:rsidRPr="00E73189">
        <w:t>(d)</w:t>
      </w:r>
      <w:r w:rsidRPr="00E73189">
        <w:tab/>
      </w:r>
      <w:r w:rsidR="008C5D42" w:rsidRPr="00E73189">
        <w:t xml:space="preserve">the human remains </w:t>
      </w:r>
      <w:r w:rsidR="00433183" w:rsidRPr="00E73189">
        <w:t>must be</w:t>
      </w:r>
      <w:r w:rsidR="008C5D42" w:rsidRPr="00E73189">
        <w:t xml:space="preserve"> buried in accordance with the following:</w:t>
      </w:r>
    </w:p>
    <w:p w14:paraId="4A028D2D" w14:textId="1F02EAEB" w:rsidR="008C5D42" w:rsidRPr="00E73189" w:rsidRDefault="00E73189" w:rsidP="00E73189">
      <w:pPr>
        <w:pStyle w:val="Asubpara"/>
      </w:pPr>
      <w:r>
        <w:tab/>
      </w:r>
      <w:r w:rsidRPr="00E73189">
        <w:t>(i)</w:t>
      </w:r>
      <w:r w:rsidRPr="00E73189">
        <w:tab/>
      </w:r>
      <w:r w:rsidR="008C5D42" w:rsidRPr="00E73189">
        <w:t xml:space="preserve">the minimum standards for </w:t>
      </w:r>
      <w:r w:rsidR="00835AEB" w:rsidRPr="00E73189">
        <w:t xml:space="preserve">the </w:t>
      </w:r>
      <w:r w:rsidR="008C5D42" w:rsidRPr="00E73189">
        <w:t xml:space="preserve">burial of human remains </w:t>
      </w:r>
      <w:r w:rsidR="0015482F" w:rsidRPr="00E73189">
        <w:t>prescribed by regulation</w:t>
      </w:r>
      <w:r w:rsidR="008C5D42" w:rsidRPr="00E73189">
        <w:t>;</w:t>
      </w:r>
    </w:p>
    <w:p w14:paraId="5EEED143" w14:textId="4DFAF5D6" w:rsidR="008C5D42" w:rsidRPr="00E73189" w:rsidRDefault="00E73189" w:rsidP="00E73189">
      <w:pPr>
        <w:pStyle w:val="Asubpara"/>
      </w:pPr>
      <w:r>
        <w:tab/>
      </w:r>
      <w:r w:rsidRPr="00E73189">
        <w:t>(ii)</w:t>
      </w:r>
      <w:r w:rsidRPr="00E73189">
        <w:tab/>
      </w:r>
      <w:r w:rsidR="008C5D42" w:rsidRPr="00E73189">
        <w:t xml:space="preserve">the </w:t>
      </w:r>
      <w:r w:rsidR="00835AEB" w:rsidRPr="00E73189">
        <w:t>standard</w:t>
      </w:r>
      <w:r w:rsidR="008C5D42" w:rsidRPr="00E73189">
        <w:t xml:space="preserve"> operating procedures for the cemetery;</w:t>
      </w:r>
    </w:p>
    <w:p w14:paraId="0ADECFFC" w14:textId="2FB602FC" w:rsidR="008C5D42" w:rsidRPr="00E73189" w:rsidRDefault="00E73189" w:rsidP="00E73189">
      <w:pPr>
        <w:pStyle w:val="Asubpara"/>
      </w:pPr>
      <w:r>
        <w:tab/>
      </w:r>
      <w:r w:rsidRPr="00E73189">
        <w:t>(iii)</w:t>
      </w:r>
      <w:r w:rsidRPr="00E73189">
        <w:tab/>
      </w:r>
      <w:r w:rsidR="008C5D42" w:rsidRPr="00E73189">
        <w:t xml:space="preserve">if a code of practice applies to the burial </w:t>
      </w:r>
      <w:r w:rsidR="00012397" w:rsidRPr="00E73189">
        <w:t>or the</w:t>
      </w:r>
      <w:r w:rsidR="008C5D42" w:rsidRPr="00E73189">
        <w:t xml:space="preserve"> cemetery—the code of practice;</w:t>
      </w:r>
    </w:p>
    <w:p w14:paraId="722121BD" w14:textId="749D5B21" w:rsidR="008C5D42" w:rsidRPr="00E73189" w:rsidRDefault="00E73189" w:rsidP="00E73189">
      <w:pPr>
        <w:pStyle w:val="Asubpara"/>
      </w:pPr>
      <w:r>
        <w:tab/>
      </w:r>
      <w:r w:rsidRPr="00E73189">
        <w:t>(iv)</w:t>
      </w:r>
      <w:r w:rsidRPr="00E73189">
        <w:tab/>
      </w:r>
      <w:r w:rsidR="008C5D42" w:rsidRPr="00E73189">
        <w:t>anything else prescribed by regulation.</w:t>
      </w:r>
    </w:p>
    <w:p w14:paraId="29CBAB67" w14:textId="59D0E25C" w:rsidR="0015482F" w:rsidRPr="00E73189" w:rsidRDefault="00E73189" w:rsidP="00E73189">
      <w:pPr>
        <w:pStyle w:val="Amain"/>
      </w:pPr>
      <w:r>
        <w:tab/>
      </w:r>
      <w:r w:rsidRPr="00E73189">
        <w:t>(3)</w:t>
      </w:r>
      <w:r w:rsidRPr="00E73189">
        <w:tab/>
      </w:r>
      <w:r w:rsidR="008C5D42" w:rsidRPr="00E73189">
        <w:t>An offence against this section is a strict liability offence.</w:t>
      </w:r>
    </w:p>
    <w:p w14:paraId="64213629" w14:textId="6E31306E" w:rsidR="008C5D42" w:rsidRPr="00E73189" w:rsidRDefault="00E73189" w:rsidP="00E73189">
      <w:pPr>
        <w:pStyle w:val="AH5Sec"/>
      </w:pPr>
      <w:bookmarkStart w:id="29" w:name="_Toc25662115"/>
      <w:r w:rsidRPr="00F92BB3">
        <w:rPr>
          <w:rStyle w:val="CharSectNo"/>
        </w:rPr>
        <w:t>19</w:t>
      </w:r>
      <w:r w:rsidRPr="00E73189">
        <w:tab/>
      </w:r>
      <w:r w:rsidR="008C5D42" w:rsidRPr="00E73189">
        <w:t>Offence—</w:t>
      </w:r>
      <w:r w:rsidR="006F008F" w:rsidRPr="00E73189">
        <w:t xml:space="preserve">refusal or interference with </w:t>
      </w:r>
      <w:r w:rsidR="008C5D42" w:rsidRPr="00E73189">
        <w:t xml:space="preserve">burial activities related to </w:t>
      </w:r>
      <w:r w:rsidR="006F008F" w:rsidRPr="00E73189">
        <w:t>religion</w:t>
      </w:r>
      <w:r w:rsidR="008C5D42" w:rsidRPr="00E73189">
        <w:t xml:space="preserve">, cultural group </w:t>
      </w:r>
      <w:r w:rsidR="006F008F" w:rsidRPr="00E73189">
        <w:t>etc</w:t>
      </w:r>
      <w:bookmarkEnd w:id="29"/>
    </w:p>
    <w:p w14:paraId="6927B323" w14:textId="77777777" w:rsidR="008C5D42" w:rsidRPr="00E73189" w:rsidRDefault="008C5D42" w:rsidP="001A249A">
      <w:pPr>
        <w:pStyle w:val="Amainreturn"/>
      </w:pPr>
      <w:r w:rsidRPr="00E73189">
        <w:t>A person commits an offence if—</w:t>
      </w:r>
    </w:p>
    <w:p w14:paraId="3310234D" w14:textId="34DF4E72" w:rsidR="008C5D42" w:rsidRPr="00E73189" w:rsidRDefault="00E73189" w:rsidP="00E73189">
      <w:pPr>
        <w:pStyle w:val="Apara"/>
      </w:pPr>
      <w:r>
        <w:tab/>
      </w:r>
      <w:r w:rsidRPr="00E73189">
        <w:t>(a)</w:t>
      </w:r>
      <w:r w:rsidRPr="00E73189">
        <w:tab/>
      </w:r>
      <w:r w:rsidR="008C5D42" w:rsidRPr="00E73189">
        <w:t>the person is the licensee of a cemetery; and</w:t>
      </w:r>
    </w:p>
    <w:p w14:paraId="0D2715CB" w14:textId="75D13FDB" w:rsidR="008C5D42" w:rsidRPr="00E73189" w:rsidRDefault="00E73189" w:rsidP="00E73189">
      <w:pPr>
        <w:pStyle w:val="Apara"/>
      </w:pPr>
      <w:r>
        <w:tab/>
      </w:r>
      <w:r w:rsidRPr="00E73189">
        <w:t>(b)</w:t>
      </w:r>
      <w:r w:rsidRPr="00E73189">
        <w:tab/>
      </w:r>
      <w:r w:rsidR="008C5D42" w:rsidRPr="00E73189">
        <w:t>the person buries human remains at the cemetery; and</w:t>
      </w:r>
    </w:p>
    <w:p w14:paraId="3D167383" w14:textId="778BA998" w:rsidR="008C5D42" w:rsidRPr="00E73189" w:rsidRDefault="00E73189" w:rsidP="00E73189">
      <w:pPr>
        <w:pStyle w:val="Apara"/>
      </w:pPr>
      <w:r>
        <w:tab/>
      </w:r>
      <w:r w:rsidRPr="00E73189">
        <w:t>(c)</w:t>
      </w:r>
      <w:r w:rsidRPr="00E73189">
        <w:tab/>
      </w:r>
      <w:r w:rsidR="008C5D42" w:rsidRPr="00E73189">
        <w:t>the deceased person whose human remains are buried, or a family member of the deceased person, requests or carries out</w:t>
      </w:r>
      <w:r w:rsidR="00E17087" w:rsidRPr="00E73189">
        <w:t xml:space="preserve"> </w:t>
      </w:r>
      <w:r w:rsidR="008C5D42" w:rsidRPr="00E73189">
        <w:t>activities for the burial</w:t>
      </w:r>
      <w:r w:rsidR="00BF49BF" w:rsidRPr="00E73189">
        <w:t xml:space="preserve"> that are—</w:t>
      </w:r>
    </w:p>
    <w:p w14:paraId="215A4414" w14:textId="53BDFC2B" w:rsidR="008C5D42" w:rsidRPr="00E73189" w:rsidRDefault="00E73189" w:rsidP="00E73189">
      <w:pPr>
        <w:pStyle w:val="Asubpara"/>
      </w:pPr>
      <w:r>
        <w:tab/>
      </w:r>
      <w:r w:rsidRPr="00E73189">
        <w:t>(i)</w:t>
      </w:r>
      <w:r w:rsidRPr="00E73189">
        <w:tab/>
      </w:r>
      <w:r w:rsidR="008C5D42" w:rsidRPr="00E73189">
        <w:t xml:space="preserve">related to the deceased person’s </w:t>
      </w:r>
      <w:r w:rsidR="00D549A5" w:rsidRPr="00E73189">
        <w:t>religion,</w:t>
      </w:r>
      <w:r w:rsidR="008C5D42" w:rsidRPr="00E73189">
        <w:t xml:space="preserve"> cultural group or other special category; and</w:t>
      </w:r>
    </w:p>
    <w:p w14:paraId="19BCAF48" w14:textId="38B43799" w:rsidR="005703E3" w:rsidRPr="00E73189" w:rsidRDefault="005703E3" w:rsidP="00C44B43">
      <w:pPr>
        <w:pStyle w:val="aExamHdgsubpar"/>
      </w:pPr>
      <w:r w:rsidRPr="00E73189">
        <w:t>Example</w:t>
      </w:r>
      <w:r w:rsidR="009A0849" w:rsidRPr="00E73189">
        <w:t>s</w:t>
      </w:r>
      <w:r w:rsidR="005F707A" w:rsidRPr="00E73189">
        <w:t>—other special category</w:t>
      </w:r>
    </w:p>
    <w:p w14:paraId="70CA3E15" w14:textId="36ECF4A6" w:rsidR="005703E3" w:rsidRPr="00E73189" w:rsidRDefault="009A0849" w:rsidP="005703E3">
      <w:pPr>
        <w:pStyle w:val="aExamsubpar"/>
      </w:pPr>
      <w:r w:rsidRPr="00E73189">
        <w:t>b</w:t>
      </w:r>
      <w:r w:rsidR="005703E3" w:rsidRPr="00E73189">
        <w:t>abies, children or member</w:t>
      </w:r>
      <w:r w:rsidR="005F707A" w:rsidRPr="00E73189">
        <w:t>s</w:t>
      </w:r>
      <w:r w:rsidR="005703E3" w:rsidRPr="00E73189">
        <w:t xml:space="preserve"> of the Australian Defence Force</w:t>
      </w:r>
    </w:p>
    <w:p w14:paraId="73A903B1" w14:textId="3A7FEF23" w:rsidR="001F4514" w:rsidRPr="00E73189" w:rsidRDefault="00E73189" w:rsidP="00E73189">
      <w:pPr>
        <w:pStyle w:val="Asubpara"/>
      </w:pPr>
      <w:r>
        <w:tab/>
      </w:r>
      <w:r w:rsidRPr="00E73189">
        <w:t>(ii)</w:t>
      </w:r>
      <w:r w:rsidRPr="00E73189">
        <w:tab/>
      </w:r>
      <w:r w:rsidR="008C5D42" w:rsidRPr="00E73189">
        <w:t>reasonable in the circumstances; and</w:t>
      </w:r>
    </w:p>
    <w:p w14:paraId="5ED595B0" w14:textId="43F621EE" w:rsidR="001F4514"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DC368D" w14:textId="62128CC2" w:rsidR="000A6F64" w:rsidRPr="00E73189" w:rsidRDefault="008C5D42" w:rsidP="00946A5B">
      <w:pPr>
        <w:pStyle w:val="Penalty"/>
      </w:pPr>
      <w:r w:rsidRPr="00E73189">
        <w:t xml:space="preserve">Maximum penalty:  </w:t>
      </w:r>
      <w:r w:rsidR="001F64A5" w:rsidRPr="00E73189">
        <w:t>50</w:t>
      </w:r>
      <w:r w:rsidRPr="00E73189">
        <w:t xml:space="preserve"> penalty units.</w:t>
      </w:r>
    </w:p>
    <w:p w14:paraId="0ACDBF9D" w14:textId="79EDB22E" w:rsidR="00FD34EF" w:rsidRPr="00E73189" w:rsidRDefault="00E73189" w:rsidP="00E73189">
      <w:pPr>
        <w:pStyle w:val="AH5Sec"/>
      </w:pPr>
      <w:bookmarkStart w:id="30" w:name="_Toc25662116"/>
      <w:r w:rsidRPr="00F92BB3">
        <w:rPr>
          <w:rStyle w:val="CharSectNo"/>
        </w:rPr>
        <w:lastRenderedPageBreak/>
        <w:t>20</w:t>
      </w:r>
      <w:r w:rsidRPr="00E73189">
        <w:tab/>
      </w:r>
      <w:r w:rsidR="00FD34EF" w:rsidRPr="00E73189">
        <w:t>Offence—burial to conceal offence</w:t>
      </w:r>
      <w:bookmarkEnd w:id="30"/>
    </w:p>
    <w:p w14:paraId="123C9DBD" w14:textId="63EF83A1" w:rsidR="00FD34EF" w:rsidRPr="00E73189" w:rsidRDefault="00FD34EF" w:rsidP="00E73189">
      <w:pPr>
        <w:pStyle w:val="Amainreturn"/>
        <w:keepNext/>
      </w:pPr>
      <w:r w:rsidRPr="00E73189">
        <w:t>A person commits an offence if the person buries human remains to conceal the commission of an offence.</w:t>
      </w:r>
    </w:p>
    <w:p w14:paraId="2D755F17" w14:textId="23D3A049" w:rsidR="00FD34EF" w:rsidRPr="00E73189" w:rsidRDefault="00FD34EF" w:rsidP="00EA4200">
      <w:pPr>
        <w:pStyle w:val="Penalty"/>
      </w:pPr>
      <w:r w:rsidRPr="00E73189">
        <w:t>Maximum penalty:  1</w:t>
      </w:r>
      <w:r w:rsidR="005703E3"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p>
    <w:p w14:paraId="5441FCC8" w14:textId="795CD895" w:rsidR="008C5D42" w:rsidRPr="00E73189" w:rsidRDefault="00E73189" w:rsidP="00E73189">
      <w:pPr>
        <w:pStyle w:val="AH5Sec"/>
      </w:pPr>
      <w:bookmarkStart w:id="31" w:name="_Toc25662117"/>
      <w:r w:rsidRPr="00F92BB3">
        <w:rPr>
          <w:rStyle w:val="CharSectNo"/>
        </w:rPr>
        <w:t>21</w:t>
      </w:r>
      <w:r w:rsidRPr="00E73189">
        <w:tab/>
      </w:r>
      <w:r w:rsidR="00E06325" w:rsidRPr="00E73189">
        <w:t>Burial—term</w:t>
      </w:r>
      <w:bookmarkEnd w:id="31"/>
    </w:p>
    <w:p w14:paraId="028B6864" w14:textId="77777777" w:rsidR="008C5D42" w:rsidRPr="00E73189" w:rsidRDefault="008C5D42" w:rsidP="00E06325">
      <w:pPr>
        <w:pStyle w:val="Amainreturn"/>
      </w:pPr>
      <w:r w:rsidRPr="00E73189">
        <w:t>The term of the burial of human remains at a cemetery—</w:t>
      </w:r>
    </w:p>
    <w:p w14:paraId="3C14DC06" w14:textId="54808F16" w:rsidR="00E06325" w:rsidRPr="00E73189" w:rsidRDefault="00E73189" w:rsidP="00E73189">
      <w:pPr>
        <w:pStyle w:val="Apara"/>
      </w:pPr>
      <w:r>
        <w:tab/>
      </w:r>
      <w:r w:rsidRPr="00E73189">
        <w:t>(a)</w:t>
      </w:r>
      <w:r w:rsidRPr="00E73189">
        <w:tab/>
      </w:r>
      <w:r w:rsidR="008C5D42" w:rsidRPr="00E73189">
        <w:t>starts on the day the human remains are buried; and</w:t>
      </w:r>
    </w:p>
    <w:p w14:paraId="67AF7A84" w14:textId="62FE20D9" w:rsidR="008C5D42" w:rsidRPr="00E73189" w:rsidRDefault="00E73189" w:rsidP="00E73189">
      <w:pPr>
        <w:pStyle w:val="Apara"/>
      </w:pPr>
      <w:r>
        <w:tab/>
      </w:r>
      <w:r w:rsidRPr="00E73189">
        <w:t>(b)</w:t>
      </w:r>
      <w:r w:rsidRPr="00E73189">
        <w:tab/>
      </w:r>
      <w:r w:rsidR="008C5D42" w:rsidRPr="00E73189">
        <w:t>continues in perpetuity.</w:t>
      </w:r>
    </w:p>
    <w:p w14:paraId="51FC14AF" w14:textId="422769F3" w:rsidR="008C5D42" w:rsidRPr="00F92BB3" w:rsidRDefault="00E73189" w:rsidP="00E73189">
      <w:pPr>
        <w:pStyle w:val="AH3Div"/>
      </w:pPr>
      <w:bookmarkStart w:id="32" w:name="_Toc25662118"/>
      <w:r w:rsidRPr="00F92BB3">
        <w:rPr>
          <w:rStyle w:val="CharDivNo"/>
        </w:rPr>
        <w:t>Division 3.4</w:t>
      </w:r>
      <w:r w:rsidRPr="00E73189">
        <w:tab/>
      </w:r>
      <w:r w:rsidR="008C5D42" w:rsidRPr="00F92BB3">
        <w:rPr>
          <w:rStyle w:val="CharDivText"/>
        </w:rPr>
        <w:t>Cremation</w:t>
      </w:r>
      <w:bookmarkEnd w:id="32"/>
    </w:p>
    <w:p w14:paraId="4EB26BA5" w14:textId="503FFF06" w:rsidR="008C5D42" w:rsidRPr="00E73189" w:rsidRDefault="00E73189" w:rsidP="00E73189">
      <w:pPr>
        <w:pStyle w:val="AH5Sec"/>
      </w:pPr>
      <w:bookmarkStart w:id="33" w:name="_Toc25662119"/>
      <w:r w:rsidRPr="00F92BB3">
        <w:rPr>
          <w:rStyle w:val="CharSectNo"/>
        </w:rPr>
        <w:t>22</w:t>
      </w:r>
      <w:r w:rsidRPr="00E73189">
        <w:tab/>
      </w:r>
      <w:r w:rsidR="005D175A" w:rsidRPr="00E73189">
        <w:t>Cremation—application</w:t>
      </w:r>
      <w:bookmarkEnd w:id="33"/>
    </w:p>
    <w:p w14:paraId="2DD86C43" w14:textId="3D88C248" w:rsidR="008C5D42" w:rsidRPr="00E73189" w:rsidRDefault="00E73189" w:rsidP="00E73189">
      <w:pPr>
        <w:pStyle w:val="Amain"/>
      </w:pPr>
      <w:r>
        <w:tab/>
      </w:r>
      <w:r w:rsidRPr="00E73189">
        <w:t>(1)</w:t>
      </w:r>
      <w:r w:rsidRPr="00E73189">
        <w:tab/>
      </w:r>
      <w:r w:rsidR="008C5D42" w:rsidRPr="00E73189">
        <w:t>A person may apply to the licensee of a crematorium for the cremation of human remains at the crematorium.</w:t>
      </w:r>
    </w:p>
    <w:p w14:paraId="62BE1F94" w14:textId="42921C59" w:rsidR="008C5D42" w:rsidRPr="00E73189" w:rsidRDefault="00E73189" w:rsidP="00E73189">
      <w:pPr>
        <w:pStyle w:val="Amain"/>
      </w:pPr>
      <w:r>
        <w:tab/>
      </w:r>
      <w:r w:rsidRPr="00E73189">
        <w:t>(2)</w:t>
      </w:r>
      <w:r w:rsidRPr="00E73189">
        <w:tab/>
      </w:r>
      <w:r w:rsidR="008C5D42" w:rsidRPr="00E73189">
        <w:t>The application must be in writing and include—</w:t>
      </w:r>
    </w:p>
    <w:p w14:paraId="32CE576B" w14:textId="4A3F0736" w:rsidR="008C5D42" w:rsidRPr="00E73189" w:rsidRDefault="00E73189" w:rsidP="00E73189">
      <w:pPr>
        <w:pStyle w:val="Apara"/>
      </w:pPr>
      <w:r>
        <w:tab/>
      </w:r>
      <w:r w:rsidRPr="00E73189">
        <w:t>(a)</w:t>
      </w:r>
      <w:r w:rsidRPr="00E73189">
        <w:tab/>
      </w:r>
      <w:r w:rsidR="008C5D42" w:rsidRPr="00E73189">
        <w:t>the name and contact details of the person; and</w:t>
      </w:r>
    </w:p>
    <w:p w14:paraId="305A148D" w14:textId="6F048F69" w:rsidR="00541104" w:rsidRPr="00E73189" w:rsidRDefault="00E73189" w:rsidP="00E73189">
      <w:pPr>
        <w:pStyle w:val="Apara"/>
      </w:pPr>
      <w:r>
        <w:tab/>
      </w:r>
      <w:r w:rsidRPr="00E73189">
        <w:t>(b)</w:t>
      </w:r>
      <w:r w:rsidRPr="00E73189">
        <w:tab/>
      </w:r>
      <w:r w:rsidR="008C5D42" w:rsidRPr="00E73189">
        <w:t xml:space="preserve">the name of the deceased person whose human remains will be cremated </w:t>
      </w:r>
      <w:r w:rsidR="00541104" w:rsidRPr="00E73189">
        <w:t>and their—</w:t>
      </w:r>
    </w:p>
    <w:p w14:paraId="0AD33D6B" w14:textId="5905F2AC" w:rsidR="00541104" w:rsidRPr="00E73189" w:rsidRDefault="00E73189" w:rsidP="00E73189">
      <w:pPr>
        <w:pStyle w:val="Asubpara"/>
      </w:pPr>
      <w:r>
        <w:tab/>
      </w:r>
      <w:r w:rsidRPr="00E73189">
        <w:t>(i)</w:t>
      </w:r>
      <w:r w:rsidRPr="00E73189">
        <w:tab/>
      </w:r>
      <w:r w:rsidR="00541104" w:rsidRPr="00E73189">
        <w:t xml:space="preserve">date of birth (if known); </w:t>
      </w:r>
      <w:r w:rsidR="00785D46" w:rsidRPr="00E73189">
        <w:t>and</w:t>
      </w:r>
    </w:p>
    <w:p w14:paraId="30FC77DE" w14:textId="543B8BF9" w:rsidR="008C5D42" w:rsidRPr="00E73189" w:rsidRDefault="00E73189" w:rsidP="00E73189">
      <w:pPr>
        <w:pStyle w:val="Asubpara"/>
      </w:pPr>
      <w:r>
        <w:tab/>
      </w:r>
      <w:r w:rsidRPr="00E73189">
        <w:t>(ii)</w:t>
      </w:r>
      <w:r w:rsidRPr="00E73189">
        <w:tab/>
      </w:r>
      <w:r w:rsidR="00A1176F" w:rsidRPr="00E73189">
        <w:t>date of death (if known)</w:t>
      </w:r>
      <w:r w:rsidR="00541104" w:rsidRPr="00E73189">
        <w:t>;</w:t>
      </w:r>
      <w:r w:rsidR="008C5D42" w:rsidRPr="00E73189">
        <w:t xml:space="preserve"> </w:t>
      </w:r>
      <w:r w:rsidR="00D10F66" w:rsidRPr="00E73189">
        <w:t>and</w:t>
      </w:r>
    </w:p>
    <w:p w14:paraId="608F4AE0" w14:textId="1CFEA575" w:rsidR="008C5D42" w:rsidRPr="00E73189" w:rsidRDefault="00E73189" w:rsidP="00E73189">
      <w:pPr>
        <w:pStyle w:val="Apara"/>
      </w:pPr>
      <w:r>
        <w:tab/>
      </w:r>
      <w:r w:rsidRPr="00E73189">
        <w:t>(c)</w:t>
      </w:r>
      <w:r w:rsidRPr="00E73189">
        <w:tab/>
      </w:r>
      <w:r w:rsidR="008C5D42" w:rsidRPr="00E73189">
        <w:t>a statement about whether the deceased person has left directions that their remains not be cremated; and</w:t>
      </w:r>
    </w:p>
    <w:p w14:paraId="74385B4C" w14:textId="701E4C26" w:rsidR="008C5D42" w:rsidRPr="00E73189" w:rsidRDefault="00E73189" w:rsidP="00E73189">
      <w:pPr>
        <w:pStyle w:val="Apara"/>
      </w:pPr>
      <w:r>
        <w:tab/>
      </w:r>
      <w:r w:rsidRPr="00E73189">
        <w:t>(d)</w:t>
      </w:r>
      <w:r w:rsidRPr="00E73189">
        <w:tab/>
      </w:r>
      <w:r w:rsidR="008C5D42" w:rsidRPr="00E73189">
        <w:t>a statement about whether the deceased person will be in an acceptable container or acceptable wrapping; and</w:t>
      </w:r>
    </w:p>
    <w:p w14:paraId="31137057" w14:textId="555C350E" w:rsidR="008C5D42" w:rsidRPr="00E73189" w:rsidRDefault="00E73189" w:rsidP="003F3997">
      <w:pPr>
        <w:pStyle w:val="Apara"/>
        <w:keepNext/>
      </w:pPr>
      <w:r>
        <w:lastRenderedPageBreak/>
        <w:tab/>
      </w:r>
      <w:r w:rsidRPr="00E73189">
        <w:t>(e)</w:t>
      </w:r>
      <w:r w:rsidRPr="00E73189">
        <w:tab/>
      </w:r>
      <w:r w:rsidR="008C5D42" w:rsidRPr="00E73189">
        <w:t>either</w:t>
      </w:r>
      <w:r w:rsidR="00D10F66" w:rsidRPr="00E73189">
        <w:t>—</w:t>
      </w:r>
    </w:p>
    <w:p w14:paraId="51C98BA7" w14:textId="0B75A0FC" w:rsidR="008C5D42" w:rsidRPr="00E73189" w:rsidRDefault="00E73189" w:rsidP="003F3997">
      <w:pPr>
        <w:pStyle w:val="Asubpara"/>
        <w:keepNext/>
      </w:pPr>
      <w:r>
        <w:tab/>
      </w:r>
      <w:r w:rsidRPr="00E73189">
        <w:t>(i)</w:t>
      </w:r>
      <w:r w:rsidRPr="00E73189">
        <w:tab/>
      </w:r>
      <w:r w:rsidR="008C5D42" w:rsidRPr="00E73189">
        <w:t>a certification document; or</w:t>
      </w:r>
    </w:p>
    <w:p w14:paraId="3BFF5B89" w14:textId="3AAD88A3"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4E6776C1" w14:textId="4D6C3F9D" w:rsidR="008C5D42" w:rsidRPr="00E73189" w:rsidRDefault="00E73189" w:rsidP="00E73189">
      <w:pPr>
        <w:pStyle w:val="Apara"/>
      </w:pPr>
      <w:r>
        <w:tab/>
      </w:r>
      <w:r w:rsidRPr="00E73189">
        <w:t>(f)</w:t>
      </w:r>
      <w:r w:rsidRPr="00E73189">
        <w:tab/>
      </w:r>
      <w:r w:rsidR="008C5D42" w:rsidRPr="00E73189">
        <w:t>a certificate from a medical referee stating that there is no medical reason why the human remains should</w:t>
      </w:r>
      <w:r w:rsidR="00D10F66" w:rsidRPr="00E73189">
        <w:t xml:space="preserve"> </w:t>
      </w:r>
      <w:r w:rsidR="008C5D42" w:rsidRPr="00E73189">
        <w:t>not be cremated; and</w:t>
      </w:r>
    </w:p>
    <w:p w14:paraId="724397BC" w14:textId="4CD14898" w:rsidR="008C5D42" w:rsidRPr="00E73189" w:rsidRDefault="00E73189" w:rsidP="00E73189">
      <w:pPr>
        <w:pStyle w:val="Apara"/>
      </w:pPr>
      <w:r>
        <w:tab/>
      </w:r>
      <w:r w:rsidRPr="00E73189">
        <w:t>(g)</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human remains and there is no reason why the remains should</w:t>
      </w:r>
      <w:r w:rsidR="00D10F66" w:rsidRPr="00E73189">
        <w:t> </w:t>
      </w:r>
      <w:r w:rsidR="008C5D42" w:rsidRPr="00E73189">
        <w:t>not be cremate</w:t>
      </w:r>
      <w:r w:rsidR="00D14B5B" w:rsidRPr="00E73189">
        <w:t>d; and</w:t>
      </w:r>
    </w:p>
    <w:p w14:paraId="5D31FF59" w14:textId="13DAD1E7" w:rsidR="008C5D42" w:rsidRPr="00E73189" w:rsidRDefault="00E73189" w:rsidP="00E73189">
      <w:pPr>
        <w:pStyle w:val="Apara"/>
      </w:pPr>
      <w:r>
        <w:tab/>
      </w:r>
      <w:r w:rsidRPr="00E73189">
        <w:t>(h)</w:t>
      </w:r>
      <w:r w:rsidRPr="00E73189">
        <w:tab/>
      </w:r>
      <w:r w:rsidR="00D14B5B" w:rsidRPr="00E73189">
        <w:t xml:space="preserve">if the </w:t>
      </w:r>
      <w:r w:rsidR="00D6203C" w:rsidRPr="00E73189">
        <w:t>application is for the cremation of 2 or more people at the same time—a</w:t>
      </w:r>
      <w:r w:rsidR="00FB527F" w:rsidRPr="00E73189">
        <w:t>n approval under section</w:t>
      </w:r>
      <w:r w:rsidR="00055202" w:rsidRPr="00E73189">
        <w:t xml:space="preserve"> </w:t>
      </w:r>
      <w:r w:rsidR="004715AB" w:rsidRPr="00E73189">
        <w:t>23</w:t>
      </w:r>
      <w:r w:rsidR="00FB527F" w:rsidRPr="00E73189">
        <w:t>.</w:t>
      </w:r>
    </w:p>
    <w:p w14:paraId="621DDE2F" w14:textId="7A565427" w:rsidR="008C5D42" w:rsidRPr="00E73189" w:rsidRDefault="00E73189" w:rsidP="00E73189">
      <w:pPr>
        <w:pStyle w:val="Amain"/>
      </w:pPr>
      <w:r>
        <w:tab/>
      </w:r>
      <w:r w:rsidRPr="00E73189">
        <w:t>(3)</w:t>
      </w:r>
      <w:r w:rsidRPr="00E73189">
        <w:tab/>
      </w:r>
      <w:r w:rsidR="0015500A" w:rsidRPr="00E73189">
        <w:t>Th</w:t>
      </w:r>
      <w:r w:rsidR="008C5D42" w:rsidRPr="00E73189">
        <w:t>e licen</w:t>
      </w:r>
      <w:r w:rsidR="0015500A" w:rsidRPr="00E73189">
        <w:t>s</w:t>
      </w:r>
      <w:r w:rsidR="008C5D42" w:rsidRPr="00E73189">
        <w:t>ee</w:t>
      </w:r>
      <w:r w:rsidR="0015500A" w:rsidRPr="00E73189">
        <w:t xml:space="preserve"> must—</w:t>
      </w:r>
    </w:p>
    <w:p w14:paraId="6362712F" w14:textId="4CB346DC" w:rsidR="0015500A" w:rsidRPr="00E73189" w:rsidRDefault="00E73189" w:rsidP="00E73189">
      <w:pPr>
        <w:pStyle w:val="Apara"/>
      </w:pPr>
      <w:r>
        <w:tab/>
      </w:r>
      <w:r w:rsidRPr="00E73189">
        <w:t>(a)</w:t>
      </w:r>
      <w:r w:rsidRPr="00E73189">
        <w:tab/>
      </w:r>
      <w:r w:rsidR="0015500A" w:rsidRPr="00E73189">
        <w:t>accept the application; or</w:t>
      </w:r>
    </w:p>
    <w:p w14:paraId="2EE19DA6" w14:textId="14B24BC1" w:rsidR="008C5D42" w:rsidRPr="00E73189" w:rsidRDefault="00E73189" w:rsidP="00E73189">
      <w:pPr>
        <w:pStyle w:val="Apara"/>
      </w:pPr>
      <w:r>
        <w:tab/>
      </w:r>
      <w:r w:rsidRPr="00E73189">
        <w:t>(b)</w:t>
      </w:r>
      <w:r w:rsidRPr="00E73189">
        <w:tab/>
      </w:r>
      <w:r w:rsidR="00C4414F" w:rsidRPr="00E73189">
        <w:t>refuse</w:t>
      </w:r>
      <w:r w:rsidR="0015500A" w:rsidRPr="00E73189">
        <w:t xml:space="preserve"> </w:t>
      </w:r>
      <w:r w:rsidR="008C5D42" w:rsidRPr="00E73189">
        <w:t>the application</w:t>
      </w:r>
      <w:r w:rsidR="0015500A" w:rsidRPr="00E73189">
        <w:t>.</w:t>
      </w:r>
    </w:p>
    <w:p w14:paraId="2069A45A" w14:textId="5CE7437E" w:rsidR="008C5D42" w:rsidRPr="00E73189" w:rsidRDefault="00E73189" w:rsidP="00E73189">
      <w:pPr>
        <w:pStyle w:val="Amain"/>
      </w:pPr>
      <w:r>
        <w:tab/>
      </w:r>
      <w:r w:rsidRPr="00E73189">
        <w:t>(4)</w:t>
      </w:r>
      <w:r w:rsidRPr="00E73189">
        <w:tab/>
      </w:r>
      <w:r w:rsidR="0015500A" w:rsidRPr="00E73189">
        <w:t xml:space="preserve">The licensee </w:t>
      </w:r>
      <w:r w:rsidR="008C5D42" w:rsidRPr="00E73189">
        <w:t xml:space="preserve">may refuse </w:t>
      </w:r>
      <w:r w:rsidR="0015500A" w:rsidRPr="00E73189">
        <w:t xml:space="preserve">to consider the </w:t>
      </w:r>
      <w:r w:rsidR="008C5D42" w:rsidRPr="00E73189">
        <w:t xml:space="preserve">application </w:t>
      </w:r>
      <w:r w:rsidR="0015500A" w:rsidRPr="00E73189">
        <w:t xml:space="preserve">further </w:t>
      </w:r>
      <w:r w:rsidR="008C5D42" w:rsidRPr="00E73189">
        <w:t xml:space="preserve">if it </w:t>
      </w:r>
      <w:r w:rsidR="0015500A" w:rsidRPr="00E73189">
        <w:t>is not in accordance with subsection (</w:t>
      </w:r>
      <w:r w:rsidR="008C5D42" w:rsidRPr="00E73189">
        <w:t>2).</w:t>
      </w:r>
    </w:p>
    <w:p w14:paraId="0FD2C945" w14:textId="2F152532" w:rsidR="008C5D42" w:rsidRPr="00E73189" w:rsidRDefault="00E73189" w:rsidP="00E73189">
      <w:pPr>
        <w:pStyle w:val="Amain"/>
      </w:pPr>
      <w:r>
        <w:tab/>
      </w:r>
      <w:r w:rsidRPr="00E73189">
        <w:t>(5)</w:t>
      </w:r>
      <w:r w:rsidRPr="00E73189">
        <w:tab/>
      </w:r>
      <w:r w:rsidR="008C5D42" w:rsidRPr="00E73189">
        <w:t>The licensee may</w:t>
      </w:r>
      <w:r w:rsidR="00055202" w:rsidRPr="00E73189">
        <w:t xml:space="preserve"> accept the application</w:t>
      </w:r>
      <w:r w:rsidR="008C5D42" w:rsidRPr="00E73189">
        <w:t xml:space="preserve"> only if satisfied that—</w:t>
      </w:r>
    </w:p>
    <w:p w14:paraId="248014DD" w14:textId="1710D8D3" w:rsidR="008C5D42" w:rsidRPr="00E73189" w:rsidRDefault="00E73189" w:rsidP="00E73189">
      <w:pPr>
        <w:pStyle w:val="Apara"/>
      </w:pPr>
      <w:r>
        <w:tab/>
      </w:r>
      <w:r w:rsidRPr="00E73189">
        <w:t>(a)</w:t>
      </w:r>
      <w:r w:rsidRPr="00E73189">
        <w:tab/>
      </w:r>
      <w:r w:rsidR="008C5D42" w:rsidRPr="00E73189">
        <w:t>the deceased person did not leave directions that their human remains should not be cremated; and</w:t>
      </w:r>
    </w:p>
    <w:p w14:paraId="60AD2FFC" w14:textId="7C5AC27B" w:rsidR="008C5D42" w:rsidRPr="00E73189" w:rsidRDefault="00E73189" w:rsidP="00E73189">
      <w:pPr>
        <w:pStyle w:val="Apara"/>
      </w:pPr>
      <w:r>
        <w:tab/>
      </w:r>
      <w:r w:rsidRPr="00E73189">
        <w:t>(b)</w:t>
      </w:r>
      <w:r w:rsidRPr="00E73189">
        <w:tab/>
      </w:r>
      <w:r w:rsidR="008C5D42" w:rsidRPr="00E73189">
        <w:t xml:space="preserve">the cremation has not been prohibited under section </w:t>
      </w:r>
      <w:r w:rsidR="004715AB" w:rsidRPr="00E73189">
        <w:t>24</w:t>
      </w:r>
      <w:r w:rsidR="008C5D42" w:rsidRPr="00E73189">
        <w:t>; and</w:t>
      </w:r>
    </w:p>
    <w:p w14:paraId="6F16BE3F" w14:textId="40E3F2DA" w:rsidR="008C5D42" w:rsidRPr="00E73189" w:rsidRDefault="00E73189" w:rsidP="00E73189">
      <w:pPr>
        <w:pStyle w:val="Apara"/>
      </w:pPr>
      <w:r>
        <w:tab/>
      </w:r>
      <w:r w:rsidRPr="00E73189">
        <w:t>(c)</w:t>
      </w:r>
      <w:r w:rsidRPr="00E73189">
        <w:tab/>
      </w:r>
      <w:r w:rsidR="008C5D42" w:rsidRPr="00E73189">
        <w:t>the container for the cremation of the human remains is an acceptable container or acceptable wrapping.</w:t>
      </w:r>
    </w:p>
    <w:p w14:paraId="568D5FB6" w14:textId="5940C2A2" w:rsidR="008C5D42" w:rsidRPr="00E73189" w:rsidRDefault="00E73189" w:rsidP="00E73189">
      <w:pPr>
        <w:pStyle w:val="Amain"/>
      </w:pPr>
      <w:r>
        <w:tab/>
      </w:r>
      <w:r w:rsidRPr="00E73189">
        <w:t>(6)</w:t>
      </w:r>
      <w:r w:rsidRPr="00E73189">
        <w:tab/>
      </w:r>
      <w:r w:rsidR="008C5D42" w:rsidRPr="00E73189">
        <w:t xml:space="preserve">If the licensee agrees to </w:t>
      </w:r>
      <w:r w:rsidR="00541104" w:rsidRPr="00E73189">
        <w:t>the cremation</w:t>
      </w:r>
      <w:r w:rsidR="008C5D42" w:rsidRPr="00E73189">
        <w:t>, the licensee must—</w:t>
      </w:r>
    </w:p>
    <w:p w14:paraId="089DA775" w14:textId="03E86CF1" w:rsidR="008C5D42" w:rsidRPr="00E73189" w:rsidRDefault="00E73189" w:rsidP="00E73189">
      <w:pPr>
        <w:pStyle w:val="Apara"/>
      </w:pPr>
      <w:r>
        <w:tab/>
      </w:r>
      <w:r w:rsidRPr="00E73189">
        <w:t>(a)</w:t>
      </w:r>
      <w:r w:rsidRPr="00E73189">
        <w:tab/>
      </w:r>
      <w:r w:rsidR="008C5D42" w:rsidRPr="00E73189">
        <w:t>schedule a day and time for the cremation; and</w:t>
      </w:r>
    </w:p>
    <w:p w14:paraId="232DDAEB" w14:textId="06A80191" w:rsidR="008C5D42" w:rsidRPr="00E73189" w:rsidRDefault="00E73189" w:rsidP="00E73189">
      <w:pPr>
        <w:pStyle w:val="Apara"/>
      </w:pPr>
      <w:r>
        <w:tab/>
      </w:r>
      <w:r w:rsidRPr="00E73189">
        <w:t>(b)</w:t>
      </w:r>
      <w:r w:rsidRPr="00E73189">
        <w:tab/>
      </w:r>
      <w:r w:rsidR="008C5D42" w:rsidRPr="00E73189">
        <w:t>allocate a</w:t>
      </w:r>
      <w:r w:rsidR="00E17087" w:rsidRPr="00E73189">
        <w:t xml:space="preserve"> </w:t>
      </w:r>
      <w:r w:rsidR="008C5D42" w:rsidRPr="00E73189">
        <w:t xml:space="preserve">unique identifying number for </w:t>
      </w:r>
      <w:r w:rsidR="000A4312" w:rsidRPr="00E73189">
        <w:t>the cremation</w:t>
      </w:r>
      <w:r w:rsidR="008C5D42" w:rsidRPr="00E73189">
        <w:t xml:space="preserve">; </w:t>
      </w:r>
      <w:r w:rsidR="00D10F66" w:rsidRPr="00E73189">
        <w:t>and</w:t>
      </w:r>
    </w:p>
    <w:p w14:paraId="313431AE" w14:textId="7650CB00" w:rsidR="008C5D42" w:rsidRPr="00E73189" w:rsidRDefault="00E73189" w:rsidP="00E73189">
      <w:pPr>
        <w:pStyle w:val="Apara"/>
      </w:pPr>
      <w:r>
        <w:lastRenderedPageBreak/>
        <w:tab/>
      </w:r>
      <w:r w:rsidRPr="00E73189">
        <w:t>(c)</w:t>
      </w:r>
      <w:r w:rsidRPr="00E73189">
        <w:tab/>
      </w:r>
      <w:r w:rsidR="008C5D42" w:rsidRPr="00E73189">
        <w:t>tell the person, in writing, of the licensee’s agreement to cremate the human remains</w:t>
      </w:r>
      <w:r w:rsidR="003F44CE" w:rsidRPr="00E73189">
        <w:t>,</w:t>
      </w:r>
      <w:r w:rsidR="008C5D42" w:rsidRPr="00E73189">
        <w:t xml:space="preserve"> including</w:t>
      </w:r>
      <w:r w:rsidR="00912413" w:rsidRPr="00E73189">
        <w:t xml:space="preserve"> the following</w:t>
      </w:r>
      <w:r w:rsidR="008C5D42" w:rsidRPr="00E73189">
        <w:t>:</w:t>
      </w:r>
    </w:p>
    <w:p w14:paraId="3A629E8D" w14:textId="2E5FABAF" w:rsidR="008C5D42" w:rsidRPr="00E73189" w:rsidRDefault="00E73189" w:rsidP="00E73189">
      <w:pPr>
        <w:pStyle w:val="Asubpara"/>
      </w:pPr>
      <w:r>
        <w:tab/>
      </w:r>
      <w:r w:rsidRPr="00E73189">
        <w:t>(i)</w:t>
      </w:r>
      <w:r w:rsidRPr="00E73189">
        <w:tab/>
      </w:r>
      <w:r w:rsidR="008C5D42" w:rsidRPr="00E73189">
        <w:t>the day and time of the cremation;</w:t>
      </w:r>
    </w:p>
    <w:p w14:paraId="746965DB" w14:textId="274A2394" w:rsidR="008C5D42" w:rsidRPr="00E73189" w:rsidRDefault="00E73189" w:rsidP="00E73189">
      <w:pPr>
        <w:pStyle w:val="Asubpara"/>
      </w:pPr>
      <w:r>
        <w:tab/>
      </w:r>
      <w:r w:rsidRPr="00E73189">
        <w:t>(ii)</w:t>
      </w:r>
      <w:r w:rsidRPr="00E73189">
        <w:tab/>
      </w:r>
      <w:r w:rsidR="008C5D42" w:rsidRPr="00E73189">
        <w:t>the</w:t>
      </w:r>
      <w:r w:rsidR="00912413" w:rsidRPr="00E73189">
        <w:t xml:space="preserve"> </w:t>
      </w:r>
      <w:r w:rsidR="008C5D42" w:rsidRPr="00E73189">
        <w:t xml:space="preserve">unique identifying number </w:t>
      </w:r>
      <w:r w:rsidR="000A4312" w:rsidRPr="00E73189">
        <w:t xml:space="preserve">for </w:t>
      </w:r>
      <w:r w:rsidR="008C5D42" w:rsidRPr="00E73189">
        <w:t>the cremation.</w:t>
      </w:r>
    </w:p>
    <w:p w14:paraId="55C50B96" w14:textId="2477A808" w:rsidR="008C5D42" w:rsidRPr="00E73189" w:rsidRDefault="00E73189" w:rsidP="00E73189">
      <w:pPr>
        <w:pStyle w:val="Amain"/>
      </w:pPr>
      <w:r>
        <w:tab/>
      </w:r>
      <w:r w:rsidRPr="00E73189">
        <w:t>(7)</w:t>
      </w:r>
      <w:r w:rsidRPr="00E73189">
        <w:tab/>
      </w:r>
      <w:r w:rsidR="008C5D42" w:rsidRPr="00E73189">
        <w:t xml:space="preserve">If the licensee </w:t>
      </w:r>
      <w:r w:rsidR="00055202" w:rsidRPr="00E73189">
        <w:t xml:space="preserve">refuses the </w:t>
      </w:r>
      <w:r w:rsidR="002212A0" w:rsidRPr="00E73189">
        <w:t>application</w:t>
      </w:r>
      <w:r w:rsidR="008C5D42" w:rsidRPr="00E73189">
        <w:t>, the licensee must tell the person in writing.</w:t>
      </w:r>
    </w:p>
    <w:p w14:paraId="2748CCF5" w14:textId="415B867D" w:rsidR="005D175A" w:rsidRPr="00E73189" w:rsidRDefault="00E73189" w:rsidP="00E73189">
      <w:pPr>
        <w:pStyle w:val="AH5Sec"/>
        <w:rPr>
          <w:rFonts w:cs="Arial"/>
        </w:rPr>
      </w:pPr>
      <w:bookmarkStart w:id="34" w:name="_Toc25662120"/>
      <w:r w:rsidRPr="00F92BB3">
        <w:rPr>
          <w:rStyle w:val="CharSectNo"/>
        </w:rPr>
        <w:t>23</w:t>
      </w:r>
      <w:r w:rsidRPr="00E73189">
        <w:rPr>
          <w:rFonts w:cs="Arial"/>
        </w:rPr>
        <w:tab/>
      </w:r>
      <w:r w:rsidR="005D175A" w:rsidRPr="00E73189">
        <w:rPr>
          <w:rFonts w:cs="Arial"/>
        </w:rPr>
        <w:t>Cremation—2 or more people at same time</w:t>
      </w:r>
      <w:bookmarkEnd w:id="34"/>
    </w:p>
    <w:p w14:paraId="2EEB95B1" w14:textId="1D75F2F4" w:rsidR="005D175A" w:rsidRPr="00E73189" w:rsidRDefault="00E73189" w:rsidP="00E73189">
      <w:pPr>
        <w:pStyle w:val="Amain"/>
      </w:pPr>
      <w:r>
        <w:tab/>
      </w:r>
      <w:r w:rsidRPr="00E73189">
        <w:t>(1)</w:t>
      </w:r>
      <w:r w:rsidRPr="00E73189">
        <w:tab/>
      </w:r>
      <w:r w:rsidR="005D175A" w:rsidRPr="00E73189">
        <w:t xml:space="preserve">A person may apply to the </w:t>
      </w:r>
      <w:r w:rsidR="003920C7" w:rsidRPr="00E73189">
        <w:t>regulator</w:t>
      </w:r>
      <w:r w:rsidR="005D175A" w:rsidRPr="00E73189">
        <w:t xml:space="preserve"> for approval to cremate the human remains of 2 or more people at the same time.</w:t>
      </w:r>
    </w:p>
    <w:p w14:paraId="1EDA741B" w14:textId="50F64F62" w:rsidR="005D175A" w:rsidRPr="00E73189" w:rsidRDefault="00E73189" w:rsidP="00E73189">
      <w:pPr>
        <w:pStyle w:val="Amain"/>
      </w:pPr>
      <w:r>
        <w:tab/>
      </w:r>
      <w:r w:rsidRPr="00E73189">
        <w:t>(2)</w:t>
      </w:r>
      <w:r w:rsidRPr="00E73189">
        <w:tab/>
      </w:r>
      <w:r w:rsidR="005D175A" w:rsidRPr="00E73189">
        <w:t>The application must be in writing and include—</w:t>
      </w:r>
    </w:p>
    <w:p w14:paraId="3DA4EA41" w14:textId="1488A91A" w:rsidR="005D175A" w:rsidRPr="00E73189" w:rsidRDefault="00E73189" w:rsidP="00E73189">
      <w:pPr>
        <w:pStyle w:val="Apara"/>
      </w:pPr>
      <w:r>
        <w:tab/>
      </w:r>
      <w:r w:rsidRPr="00E73189">
        <w:t>(a)</w:t>
      </w:r>
      <w:r w:rsidRPr="00E73189">
        <w:tab/>
      </w:r>
      <w:r w:rsidR="005D175A" w:rsidRPr="00E73189">
        <w:t>the name and contact details of the person;</w:t>
      </w:r>
      <w:r w:rsidR="001C210E" w:rsidRPr="00E73189">
        <w:t xml:space="preserve"> and</w:t>
      </w:r>
    </w:p>
    <w:p w14:paraId="7ABB8D29" w14:textId="59CC05B6" w:rsidR="005D175A" w:rsidRPr="00E73189" w:rsidRDefault="00E73189" w:rsidP="00E73189">
      <w:pPr>
        <w:pStyle w:val="Apara"/>
      </w:pPr>
      <w:r>
        <w:tab/>
      </w:r>
      <w:r w:rsidRPr="00E73189">
        <w:t>(b)</w:t>
      </w:r>
      <w:r w:rsidRPr="00E73189">
        <w:tab/>
      </w:r>
      <w:r w:rsidR="005D175A" w:rsidRPr="00E73189">
        <w:t xml:space="preserve">the name of each deceased person whose human remains are to be cremated; </w:t>
      </w:r>
      <w:r w:rsidR="001C210E" w:rsidRPr="00E73189">
        <w:t>and</w:t>
      </w:r>
    </w:p>
    <w:p w14:paraId="08235E07" w14:textId="03040AF6" w:rsidR="005D175A" w:rsidRPr="00E73189" w:rsidRDefault="00E73189" w:rsidP="00E73189">
      <w:pPr>
        <w:pStyle w:val="Apara"/>
      </w:pPr>
      <w:r>
        <w:tab/>
      </w:r>
      <w:r w:rsidRPr="00E73189">
        <w:t>(c)</w:t>
      </w:r>
      <w:r w:rsidRPr="00E73189">
        <w:tab/>
      </w:r>
      <w:r w:rsidR="005D175A" w:rsidRPr="00E73189">
        <w:t>a statement about whether any of the deceased people ha</w:t>
      </w:r>
      <w:r w:rsidR="001C210E" w:rsidRPr="00E73189">
        <w:t>ve</w:t>
      </w:r>
      <w:r w:rsidR="005D175A" w:rsidRPr="00E73189">
        <w:t xml:space="preserve"> left directions that their remains not be cremated; and</w:t>
      </w:r>
    </w:p>
    <w:p w14:paraId="4FDAD708" w14:textId="4D252BCD" w:rsidR="005D175A" w:rsidRPr="00E73189" w:rsidRDefault="00E73189" w:rsidP="00E73189">
      <w:pPr>
        <w:pStyle w:val="Apara"/>
      </w:pPr>
      <w:r>
        <w:tab/>
      </w:r>
      <w:r w:rsidRPr="00E73189">
        <w:t>(d)</w:t>
      </w:r>
      <w:r w:rsidRPr="00E73189">
        <w:tab/>
      </w:r>
      <w:r w:rsidR="003920C7" w:rsidRPr="00E73189">
        <w:t>for each deceased person—</w:t>
      </w:r>
      <w:r w:rsidR="005D175A" w:rsidRPr="00E73189">
        <w:t>either</w:t>
      </w:r>
      <w:r w:rsidR="001C210E" w:rsidRPr="00E73189">
        <w:t>—</w:t>
      </w:r>
    </w:p>
    <w:p w14:paraId="1978395B" w14:textId="6243B7C9" w:rsidR="005D175A" w:rsidRPr="00E73189" w:rsidRDefault="00E73189" w:rsidP="00E73189">
      <w:pPr>
        <w:pStyle w:val="Asubpara"/>
      </w:pPr>
      <w:r>
        <w:tab/>
      </w:r>
      <w:r w:rsidRPr="00E73189">
        <w:t>(i)</w:t>
      </w:r>
      <w:r w:rsidRPr="00E73189">
        <w:tab/>
      </w:r>
      <w:r w:rsidR="005D175A" w:rsidRPr="00E73189">
        <w:t>a certification document; or</w:t>
      </w:r>
    </w:p>
    <w:p w14:paraId="343D1DAB" w14:textId="5AEE7DBF" w:rsidR="005D175A" w:rsidRPr="00E73189" w:rsidRDefault="00E73189" w:rsidP="00E73189">
      <w:pPr>
        <w:pStyle w:val="Asubpara"/>
      </w:pPr>
      <w:r>
        <w:tab/>
      </w:r>
      <w:r w:rsidRPr="00E73189">
        <w:t>(ii)</w:t>
      </w:r>
      <w:r w:rsidRPr="00E73189">
        <w:tab/>
      </w:r>
      <w:r w:rsidR="005D175A" w:rsidRPr="00E73189">
        <w:t xml:space="preserve">an approval under section </w:t>
      </w:r>
      <w:r w:rsidR="004715AB" w:rsidRPr="00E73189">
        <w:t>40</w:t>
      </w:r>
      <w:r w:rsidR="005D175A" w:rsidRPr="00E73189">
        <w:t xml:space="preserve"> (Burial or cremation without certification document); and</w:t>
      </w:r>
    </w:p>
    <w:p w14:paraId="27A7F925" w14:textId="260E264D" w:rsidR="005D175A" w:rsidRPr="00E73189" w:rsidRDefault="00E73189" w:rsidP="00E73189">
      <w:pPr>
        <w:pStyle w:val="Apara"/>
      </w:pPr>
      <w:r>
        <w:tab/>
      </w:r>
      <w:r w:rsidRPr="00E73189">
        <w:t>(e)</w:t>
      </w:r>
      <w:r w:rsidRPr="00E73189">
        <w:tab/>
      </w:r>
      <w:r w:rsidR="005D175A" w:rsidRPr="00E73189">
        <w:t>a certificate from</w:t>
      </w:r>
      <w:r w:rsidR="001C210E" w:rsidRPr="00E73189">
        <w:t xml:space="preserve"> a </w:t>
      </w:r>
      <w:r w:rsidR="00707A83" w:rsidRPr="00E73189">
        <w:t>me</w:t>
      </w:r>
      <w:r w:rsidR="005D175A" w:rsidRPr="00E73189">
        <w:t>dical referee stating that there is no medical reason why the human remains should not be cremated; and</w:t>
      </w:r>
    </w:p>
    <w:p w14:paraId="720DD9FA" w14:textId="07E025C1" w:rsidR="005D175A" w:rsidRPr="00E73189" w:rsidRDefault="00E73189" w:rsidP="00E73189">
      <w:pPr>
        <w:pStyle w:val="Apara"/>
      </w:pPr>
      <w:r>
        <w:tab/>
      </w:r>
      <w:r w:rsidRPr="00E73189">
        <w:t>(f)</w:t>
      </w:r>
      <w:r w:rsidRPr="00E73189">
        <w:tab/>
      </w:r>
      <w:r w:rsidR="005D175A" w:rsidRPr="00E73189">
        <w:t xml:space="preserve">if the human remains are </w:t>
      </w:r>
      <w:r w:rsidR="004F6D59" w:rsidRPr="00E73189">
        <w:t>fetal</w:t>
      </w:r>
      <w:r w:rsidR="005D175A" w:rsidRPr="00E73189">
        <w:t xml:space="preserve"> remains—a statement signed by a doctor, nurse or midwife stating that the remains are human remains and there is no reason why the remains should</w:t>
      </w:r>
      <w:r w:rsidR="001C210E" w:rsidRPr="00E73189">
        <w:t> </w:t>
      </w:r>
      <w:r w:rsidR="005D175A" w:rsidRPr="00E73189">
        <w:t>not be cremated; and</w:t>
      </w:r>
    </w:p>
    <w:p w14:paraId="18704E59" w14:textId="3D14FF0E" w:rsidR="005D175A" w:rsidRPr="00E73189" w:rsidRDefault="00E73189" w:rsidP="00E73189">
      <w:pPr>
        <w:pStyle w:val="Apara"/>
      </w:pPr>
      <w:r>
        <w:lastRenderedPageBreak/>
        <w:tab/>
      </w:r>
      <w:r w:rsidRPr="00E73189">
        <w:t>(g)</w:t>
      </w:r>
      <w:r w:rsidRPr="00E73189">
        <w:tab/>
      </w:r>
      <w:r w:rsidR="005D175A" w:rsidRPr="00E73189">
        <w:t>a statement about why it is appropriate to cremate the people at the same time.</w:t>
      </w:r>
    </w:p>
    <w:p w14:paraId="277A6FFE" w14:textId="52A3020D" w:rsidR="005D175A" w:rsidRPr="00E73189" w:rsidRDefault="001C210E" w:rsidP="001C210E">
      <w:pPr>
        <w:pStyle w:val="aExamHdgpar"/>
      </w:pPr>
      <w:r w:rsidRPr="00E73189">
        <w:t>Example—appropriate</w:t>
      </w:r>
    </w:p>
    <w:p w14:paraId="1F273DF0" w14:textId="64F0B72F" w:rsidR="005D175A" w:rsidRPr="00E73189" w:rsidRDefault="003F44CE" w:rsidP="001C210E">
      <w:pPr>
        <w:pStyle w:val="aExampar"/>
      </w:pPr>
      <w:r w:rsidRPr="00E73189">
        <w:t>t</w:t>
      </w:r>
      <w:r w:rsidR="005D175A" w:rsidRPr="00E73189">
        <w:t>wo people</w:t>
      </w:r>
      <w:r w:rsidRPr="00E73189">
        <w:t xml:space="preserve"> who</w:t>
      </w:r>
      <w:r w:rsidR="005D175A" w:rsidRPr="00E73189">
        <w:t xml:space="preserve"> are family members </w:t>
      </w:r>
      <w:r w:rsidRPr="00E73189">
        <w:t>and</w:t>
      </w:r>
      <w:r w:rsidR="005D175A" w:rsidRPr="00E73189">
        <w:t xml:space="preserve"> died at the same time</w:t>
      </w:r>
    </w:p>
    <w:p w14:paraId="3F7FF1C9" w14:textId="14504D27" w:rsidR="005D175A" w:rsidRPr="00E73189" w:rsidRDefault="00E73189" w:rsidP="00E73189">
      <w:pPr>
        <w:pStyle w:val="Amain"/>
      </w:pPr>
      <w:r>
        <w:tab/>
      </w:r>
      <w:r w:rsidRPr="00E73189">
        <w:t>(3)</w:t>
      </w:r>
      <w:r w:rsidRPr="00E73189">
        <w:tab/>
      </w:r>
      <w:r w:rsidR="005D175A" w:rsidRPr="00E73189">
        <w:t xml:space="preserve">The </w:t>
      </w:r>
      <w:r w:rsidR="003920C7" w:rsidRPr="00E73189">
        <w:t>regulator</w:t>
      </w:r>
      <w:r w:rsidR="005D175A" w:rsidRPr="00E73189">
        <w:t xml:space="preserve"> must—</w:t>
      </w:r>
    </w:p>
    <w:p w14:paraId="2A6B7E71" w14:textId="6989A0CA" w:rsidR="005D175A" w:rsidRPr="00E73189" w:rsidRDefault="00E73189" w:rsidP="00E73189">
      <w:pPr>
        <w:pStyle w:val="Apara"/>
      </w:pPr>
      <w:r>
        <w:tab/>
      </w:r>
      <w:r w:rsidRPr="00E73189">
        <w:t>(a)</w:t>
      </w:r>
      <w:r w:rsidRPr="00E73189">
        <w:tab/>
      </w:r>
      <w:r w:rsidR="005D175A" w:rsidRPr="00E73189">
        <w:t xml:space="preserve">accept the application; or </w:t>
      </w:r>
    </w:p>
    <w:p w14:paraId="78DE8765" w14:textId="5FEA4404" w:rsidR="005D175A" w:rsidRPr="00E73189" w:rsidRDefault="00E73189" w:rsidP="00E73189">
      <w:pPr>
        <w:pStyle w:val="Apara"/>
      </w:pPr>
      <w:r>
        <w:tab/>
      </w:r>
      <w:r w:rsidRPr="00E73189">
        <w:t>(b)</w:t>
      </w:r>
      <w:r w:rsidRPr="00E73189">
        <w:tab/>
      </w:r>
      <w:r w:rsidR="005D175A" w:rsidRPr="00E73189">
        <w:t>refuse the application.</w:t>
      </w:r>
    </w:p>
    <w:p w14:paraId="578E2C35" w14:textId="67AC8FE1" w:rsidR="00E67ED9" w:rsidRPr="00E73189" w:rsidRDefault="00E73189" w:rsidP="00E73189">
      <w:pPr>
        <w:pStyle w:val="Amain"/>
      </w:pPr>
      <w:r>
        <w:tab/>
      </w:r>
      <w:r w:rsidRPr="00E73189">
        <w:t>(4)</w:t>
      </w:r>
      <w:r w:rsidRPr="00E73189">
        <w:tab/>
      </w:r>
      <w:r w:rsidR="00E67ED9" w:rsidRPr="00E73189">
        <w:t>The regulator may refuse to consider the application further if it is not in accordance with subsection (2).</w:t>
      </w:r>
    </w:p>
    <w:p w14:paraId="0BFD1F70" w14:textId="6218AC36" w:rsidR="005D175A" w:rsidRPr="00E73189" w:rsidRDefault="00E73189" w:rsidP="00E73189">
      <w:pPr>
        <w:pStyle w:val="Amain"/>
      </w:pPr>
      <w:r>
        <w:tab/>
      </w:r>
      <w:r w:rsidRPr="00E73189">
        <w:t>(5)</w:t>
      </w:r>
      <w:r w:rsidRPr="00E73189">
        <w:tab/>
      </w:r>
      <w:r w:rsidR="005D175A" w:rsidRPr="00E73189">
        <w:t xml:space="preserve">The </w:t>
      </w:r>
      <w:r w:rsidR="003920C7" w:rsidRPr="00E73189">
        <w:t>regulator</w:t>
      </w:r>
      <w:r w:rsidR="005D175A" w:rsidRPr="00E73189">
        <w:t xml:space="preserve"> may </w:t>
      </w:r>
      <w:r w:rsidR="00E67ED9" w:rsidRPr="00E73189">
        <w:t>accept the application</w:t>
      </w:r>
      <w:r w:rsidR="005D175A" w:rsidRPr="00E73189">
        <w:t xml:space="preserve"> if the </w:t>
      </w:r>
      <w:r w:rsidR="003920C7" w:rsidRPr="00E73189">
        <w:t>regulator</w:t>
      </w:r>
      <w:r w:rsidR="005D175A" w:rsidRPr="00E73189">
        <w:t xml:space="preserve"> is satisfied that allowing the people to be cremated at the same time is reasonable in the circumstances.</w:t>
      </w:r>
    </w:p>
    <w:p w14:paraId="08ABB4FA" w14:textId="67938F06" w:rsidR="005D175A" w:rsidRPr="00E73189" w:rsidRDefault="00E73189" w:rsidP="00E73189">
      <w:pPr>
        <w:pStyle w:val="Amain"/>
        <w:keepNext/>
      </w:pPr>
      <w:r>
        <w:tab/>
      </w:r>
      <w:r w:rsidRPr="00E73189">
        <w:t>(6)</w:t>
      </w:r>
      <w:r w:rsidRPr="00E73189">
        <w:tab/>
      </w:r>
      <w:r w:rsidR="005D175A" w:rsidRPr="00E73189">
        <w:rPr>
          <w:lang w:eastAsia="en-AU"/>
        </w:rPr>
        <w:t xml:space="preserve">If the </w:t>
      </w:r>
      <w:r w:rsidR="003920C7" w:rsidRPr="00E73189">
        <w:t>regulator</w:t>
      </w:r>
      <w:r w:rsidR="005D175A" w:rsidRPr="00E73189">
        <w:rPr>
          <w:lang w:eastAsia="en-AU"/>
        </w:rPr>
        <w:t xml:space="preserve"> refuses the application, the </w:t>
      </w:r>
      <w:r w:rsidR="003920C7" w:rsidRPr="00E73189">
        <w:t>regulator</w:t>
      </w:r>
      <w:r w:rsidR="005D175A" w:rsidRPr="00E73189">
        <w:rPr>
          <w:lang w:eastAsia="en-AU"/>
        </w:rPr>
        <w:t xml:space="preserve"> must tell the person, in writing, the reasons for the refusal.</w:t>
      </w:r>
    </w:p>
    <w:p w14:paraId="75F42BD7" w14:textId="71A35014" w:rsidR="005D175A" w:rsidRPr="00E73189" w:rsidRDefault="005D175A" w:rsidP="00707A83">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28" w:tooltip="A2001-14" w:history="1">
        <w:r w:rsidR="009E75A2" w:rsidRPr="00E73189">
          <w:rPr>
            <w:rStyle w:val="charCitHyperlinkAbbrev"/>
          </w:rPr>
          <w:t>Legislation Act</w:t>
        </w:r>
      </w:hyperlink>
      <w:r w:rsidRPr="00E73189">
        <w:t>, s 179.</w:t>
      </w:r>
    </w:p>
    <w:p w14:paraId="3342DBCE" w14:textId="17EC7002" w:rsidR="005D175A" w:rsidRPr="00E73189" w:rsidRDefault="00E73189" w:rsidP="00E73189">
      <w:pPr>
        <w:pStyle w:val="AH5Sec"/>
      </w:pPr>
      <w:bookmarkStart w:id="35" w:name="_Toc25662121"/>
      <w:r w:rsidRPr="00F92BB3">
        <w:rPr>
          <w:rStyle w:val="CharSectNo"/>
        </w:rPr>
        <w:t>24</w:t>
      </w:r>
      <w:r w:rsidRPr="00E73189">
        <w:tab/>
      </w:r>
      <w:r w:rsidR="005D175A" w:rsidRPr="00E73189">
        <w:t>Minister or magistrate may prohibit cremation</w:t>
      </w:r>
      <w:bookmarkEnd w:id="35"/>
    </w:p>
    <w:p w14:paraId="4D2DEDE5" w14:textId="22E2B93D" w:rsidR="00855B0A" w:rsidRPr="00E73189" w:rsidRDefault="00E73189" w:rsidP="00E73189">
      <w:pPr>
        <w:pStyle w:val="Amain"/>
      </w:pPr>
      <w:r>
        <w:tab/>
      </w:r>
      <w:r w:rsidRPr="00E73189">
        <w:t>(1)</w:t>
      </w:r>
      <w:r w:rsidRPr="00E73189">
        <w:tab/>
      </w:r>
      <w:r w:rsidR="005D175A" w:rsidRPr="00E73189">
        <w:t>The Minister or a magistrate may prohibit the cremation of</w:t>
      </w:r>
      <w:r w:rsidR="00E17087" w:rsidRPr="00E73189">
        <w:t xml:space="preserve"> </w:t>
      </w:r>
      <w:r w:rsidR="005D175A" w:rsidRPr="00E73189">
        <w:t>human remains at a crematorium</w:t>
      </w:r>
      <w:r w:rsidR="00230FEE" w:rsidRPr="00E73189">
        <w:t>.</w:t>
      </w:r>
    </w:p>
    <w:p w14:paraId="49A9A5E6" w14:textId="6EE92DC0" w:rsidR="00230FEE" w:rsidRPr="00E73189" w:rsidRDefault="00E73189" w:rsidP="00E73189">
      <w:pPr>
        <w:pStyle w:val="Amain"/>
      </w:pPr>
      <w:r>
        <w:tab/>
      </w:r>
      <w:r w:rsidRPr="00E73189">
        <w:t>(2)</w:t>
      </w:r>
      <w:r w:rsidRPr="00E73189">
        <w:tab/>
      </w:r>
      <w:r w:rsidR="00230FEE" w:rsidRPr="00E73189">
        <w:t>The Minister or magistrate may prohibit the cremation only if satisfied that the cremation</w:t>
      </w:r>
      <w:r w:rsidR="001006E2" w:rsidRPr="00E73189">
        <w:t xml:space="preserve"> would</w:t>
      </w:r>
      <w:r w:rsidR="00CA7A05" w:rsidRPr="00E73189">
        <w:t>—</w:t>
      </w:r>
    </w:p>
    <w:p w14:paraId="3BEFA49D" w14:textId="3940371A" w:rsidR="00855B0A" w:rsidRPr="00E73189" w:rsidRDefault="00E73189" w:rsidP="00E73189">
      <w:pPr>
        <w:pStyle w:val="Apara"/>
      </w:pPr>
      <w:r>
        <w:tab/>
      </w:r>
      <w:r w:rsidRPr="00E73189">
        <w:t>(a)</w:t>
      </w:r>
      <w:r w:rsidRPr="00E73189">
        <w:tab/>
      </w:r>
      <w:r w:rsidR="00855B0A" w:rsidRPr="00E73189">
        <w:t>be reasonably likely to be dangerous;</w:t>
      </w:r>
      <w:r w:rsidR="00CA7A05" w:rsidRPr="00E73189">
        <w:t xml:space="preserve"> or</w:t>
      </w:r>
    </w:p>
    <w:p w14:paraId="03AFAC25" w14:textId="6F8EBEA1" w:rsidR="00CA7A05" w:rsidRPr="00E73189" w:rsidRDefault="00E73189" w:rsidP="00E73189">
      <w:pPr>
        <w:pStyle w:val="Apara"/>
      </w:pPr>
      <w:r>
        <w:tab/>
      </w:r>
      <w:r w:rsidRPr="00E73189">
        <w:t>(b)</w:t>
      </w:r>
      <w:r w:rsidRPr="00E73189">
        <w:tab/>
      </w:r>
      <w:r w:rsidR="00CA7A05" w:rsidRPr="00E73189">
        <w:t>create a health or safety risk; or</w:t>
      </w:r>
    </w:p>
    <w:p w14:paraId="2C1F6FD5" w14:textId="52340CB1" w:rsidR="00CA7A05" w:rsidRPr="00E73189" w:rsidRDefault="00E73189" w:rsidP="00E73189">
      <w:pPr>
        <w:pStyle w:val="Apara"/>
      </w:pPr>
      <w:r>
        <w:tab/>
      </w:r>
      <w:r w:rsidRPr="00E73189">
        <w:t>(c)</w:t>
      </w:r>
      <w:r w:rsidRPr="00E73189">
        <w:tab/>
      </w:r>
      <w:r w:rsidR="00CA7A05" w:rsidRPr="00E73189">
        <w:t>hinder an investigation under a territory law.</w:t>
      </w:r>
    </w:p>
    <w:p w14:paraId="75B99E35" w14:textId="028D21BB" w:rsidR="005D175A" w:rsidRPr="00E73189" w:rsidRDefault="00E73189" w:rsidP="00E73189">
      <w:pPr>
        <w:pStyle w:val="Amain"/>
        <w:keepNext/>
      </w:pPr>
      <w:r>
        <w:tab/>
      </w:r>
      <w:r w:rsidRPr="00E73189">
        <w:t>(3)</w:t>
      </w:r>
      <w:r w:rsidRPr="00E73189">
        <w:tab/>
      </w:r>
      <w:r w:rsidR="005D175A" w:rsidRPr="00E73189">
        <w:t>The prohibition must be in writing and given to the licensee of the crematorium.</w:t>
      </w:r>
    </w:p>
    <w:p w14:paraId="5F463EF8" w14:textId="2143F459" w:rsidR="005D175A" w:rsidRPr="00E73189" w:rsidRDefault="005D175A" w:rsidP="006A001A">
      <w:pPr>
        <w:pStyle w:val="aNote"/>
      </w:pPr>
      <w:r w:rsidRPr="00E73189">
        <w:rPr>
          <w:rStyle w:val="charItals"/>
        </w:rPr>
        <w:t>Note</w:t>
      </w:r>
      <w:r w:rsidRPr="00E73189">
        <w:rPr>
          <w:rStyle w:val="charItals"/>
        </w:rPr>
        <w:tab/>
      </w:r>
      <w:r w:rsidRPr="00E73189">
        <w:t xml:space="preserve">For how documents may be </w:t>
      </w:r>
      <w:r w:rsidR="001C210E" w:rsidRPr="00E73189">
        <w:t>give</w:t>
      </w:r>
      <w:r w:rsidR="003F44CE" w:rsidRPr="00E73189">
        <w:t>n</w:t>
      </w:r>
      <w:r w:rsidRPr="00E73189">
        <w:t xml:space="preserve">, see the </w:t>
      </w:r>
      <w:hyperlink r:id="rId29" w:tooltip="A2001-14" w:history="1">
        <w:r w:rsidR="009E75A2" w:rsidRPr="00E73189">
          <w:rPr>
            <w:rStyle w:val="charCitHyperlinkAbbrev"/>
          </w:rPr>
          <w:t>Legislation Act</w:t>
        </w:r>
      </w:hyperlink>
      <w:r w:rsidRPr="00E73189">
        <w:t xml:space="preserve">, </w:t>
      </w:r>
      <w:r w:rsidR="001C210E" w:rsidRPr="00E73189">
        <w:t>p</w:t>
      </w:r>
      <w:r w:rsidRPr="00E73189">
        <w:t>t 19.5.</w:t>
      </w:r>
    </w:p>
    <w:p w14:paraId="035A6DA3" w14:textId="5BD49BD4" w:rsidR="008C5D42" w:rsidRPr="00E73189" w:rsidRDefault="00E73189" w:rsidP="00E73189">
      <w:pPr>
        <w:pStyle w:val="AH5Sec"/>
      </w:pPr>
      <w:bookmarkStart w:id="36" w:name="_Toc25662122"/>
      <w:r w:rsidRPr="00F92BB3">
        <w:rPr>
          <w:rStyle w:val="CharSectNo"/>
        </w:rPr>
        <w:lastRenderedPageBreak/>
        <w:t>25</w:t>
      </w:r>
      <w:r w:rsidRPr="00E73189">
        <w:tab/>
      </w:r>
      <w:r w:rsidR="00F53D96" w:rsidRPr="00E73189">
        <w:t>Offence—c</w:t>
      </w:r>
      <w:r w:rsidR="008C5D42" w:rsidRPr="00E73189">
        <w:t>ollection of cremated remains</w:t>
      </w:r>
      <w:bookmarkEnd w:id="36"/>
    </w:p>
    <w:p w14:paraId="470F1A47" w14:textId="7B53A386" w:rsidR="00F53D96" w:rsidRPr="00E73189" w:rsidRDefault="00E73189" w:rsidP="00E73189">
      <w:pPr>
        <w:pStyle w:val="Amain"/>
      </w:pPr>
      <w:r>
        <w:tab/>
      </w:r>
      <w:r w:rsidRPr="00E73189">
        <w:t>(1)</w:t>
      </w:r>
      <w:r w:rsidRPr="00E73189">
        <w:tab/>
      </w:r>
      <w:r w:rsidR="00F53D96" w:rsidRPr="00E73189">
        <w:t>A person commits an offence if—</w:t>
      </w:r>
    </w:p>
    <w:p w14:paraId="7DDC0822" w14:textId="31D7B2DA" w:rsidR="00F53D96" w:rsidRPr="00E73189" w:rsidRDefault="00E73189" w:rsidP="00E73189">
      <w:pPr>
        <w:pStyle w:val="Apara"/>
      </w:pPr>
      <w:r>
        <w:tab/>
      </w:r>
      <w:r w:rsidRPr="00E73189">
        <w:t>(a)</w:t>
      </w:r>
      <w:r w:rsidRPr="00E73189">
        <w:tab/>
      </w:r>
      <w:r w:rsidR="00F53D96" w:rsidRPr="00E73189">
        <w:t>the person is the licensee of a crematorium; and</w:t>
      </w:r>
    </w:p>
    <w:p w14:paraId="7D87402A" w14:textId="3AF512C9" w:rsidR="00F53D96" w:rsidRPr="00E73189" w:rsidRDefault="00E73189" w:rsidP="00E73189">
      <w:pPr>
        <w:pStyle w:val="Apara"/>
      </w:pPr>
      <w:r>
        <w:tab/>
      </w:r>
      <w:r w:rsidRPr="00E73189">
        <w:t>(b)</w:t>
      </w:r>
      <w:r w:rsidRPr="00E73189">
        <w:tab/>
      </w:r>
      <w:r w:rsidR="00F53D96" w:rsidRPr="00E73189">
        <w:t>human remains are cremated at the crematorium; and</w:t>
      </w:r>
    </w:p>
    <w:p w14:paraId="30CF3E09" w14:textId="66DE8EB2" w:rsidR="006D2C54" w:rsidRPr="00E73189" w:rsidRDefault="00E73189" w:rsidP="00E73189">
      <w:pPr>
        <w:pStyle w:val="Apara"/>
      </w:pPr>
      <w:r>
        <w:tab/>
      </w:r>
      <w:r w:rsidRPr="00E73189">
        <w:t>(c)</w:t>
      </w:r>
      <w:r w:rsidRPr="00E73189">
        <w:tab/>
      </w:r>
      <w:r w:rsidR="00F53D96" w:rsidRPr="00E73189">
        <w:t>the person does</w:t>
      </w:r>
      <w:r w:rsidR="006D2C54" w:rsidRPr="00E73189">
        <w:t xml:space="preserve"> not</w:t>
      </w:r>
      <w:r w:rsidR="00F53D96" w:rsidRPr="00E73189">
        <w:t xml:space="preserve"> </w:t>
      </w:r>
      <w:r w:rsidR="006D2C54" w:rsidRPr="00E73189">
        <w:t>do the things</w:t>
      </w:r>
      <w:r w:rsidR="00F53D96" w:rsidRPr="00E73189">
        <w:t xml:space="preserve"> mentioned in </w:t>
      </w:r>
      <w:r w:rsidR="001C210E" w:rsidRPr="00E73189">
        <w:t xml:space="preserve">table </w:t>
      </w:r>
      <w:r w:rsidR="004715AB" w:rsidRPr="00E73189">
        <w:t>25</w:t>
      </w:r>
      <w:r w:rsidR="001C210E" w:rsidRPr="00E73189">
        <w:t xml:space="preserve">, </w:t>
      </w:r>
      <w:r w:rsidR="009504F2" w:rsidRPr="00E73189">
        <w:t>column</w:t>
      </w:r>
      <w:r w:rsidR="000563C6" w:rsidRPr="00E73189">
        <w:t> </w:t>
      </w:r>
      <w:r w:rsidR="006D2C54" w:rsidRPr="00E73189">
        <w:t>3</w:t>
      </w:r>
      <w:r w:rsidR="000563C6" w:rsidRPr="00E73189">
        <w:t xml:space="preserve"> </w:t>
      </w:r>
      <w:r w:rsidR="0069776D" w:rsidRPr="00E73189">
        <w:t>for an item</w:t>
      </w:r>
      <w:r w:rsidR="009504F2" w:rsidRPr="00E73189">
        <w:t xml:space="preserve"> </w:t>
      </w:r>
      <w:r w:rsidR="003E7032" w:rsidRPr="00E73189">
        <w:t>in accordance with t</w:t>
      </w:r>
      <w:r w:rsidR="009504F2" w:rsidRPr="00E73189">
        <w:t xml:space="preserve">he timeframe mentioned in </w:t>
      </w:r>
      <w:r w:rsidR="000563C6" w:rsidRPr="00E73189">
        <w:t xml:space="preserve">the table, </w:t>
      </w:r>
      <w:r w:rsidR="009504F2" w:rsidRPr="00E73189">
        <w:t>column</w:t>
      </w:r>
      <w:r w:rsidR="003E7032" w:rsidRPr="00E73189">
        <w:t> </w:t>
      </w:r>
      <w:r w:rsidR="0069776D" w:rsidRPr="00E73189">
        <w:t>2 for the item</w:t>
      </w:r>
      <w:r w:rsidR="009504F2" w:rsidRPr="00E73189">
        <w:t>; and</w:t>
      </w:r>
    </w:p>
    <w:p w14:paraId="1F2CA037" w14:textId="03152F2A" w:rsidR="009504F2" w:rsidRPr="00E73189" w:rsidRDefault="00E73189" w:rsidP="00E73189">
      <w:pPr>
        <w:pStyle w:val="Apara"/>
      </w:pPr>
      <w:r>
        <w:tab/>
      </w:r>
      <w:r w:rsidRPr="00E73189">
        <w:t>(d)</w:t>
      </w:r>
      <w:r w:rsidRPr="00E73189">
        <w:tab/>
      </w:r>
      <w:r w:rsidR="006D2C54" w:rsidRPr="00E73189">
        <w:t>3 years ha</w:t>
      </w:r>
      <w:r w:rsidR="0069776D" w:rsidRPr="00E73189">
        <w:t>ve</w:t>
      </w:r>
      <w:r w:rsidR="006D2C54" w:rsidRPr="00E73189">
        <w:t xml:space="preserve"> not passed since the day the human remains were cremated</w:t>
      </w:r>
      <w:r w:rsidR="003E7032" w:rsidRPr="00E73189">
        <w:t>; and</w:t>
      </w:r>
    </w:p>
    <w:p w14:paraId="44D9CE62" w14:textId="5EBF1255" w:rsidR="003E7032" w:rsidRPr="00E73189" w:rsidRDefault="00E73189" w:rsidP="00E73189">
      <w:pPr>
        <w:pStyle w:val="Apara"/>
        <w:keepNext/>
      </w:pPr>
      <w:r>
        <w:tab/>
      </w:r>
      <w:r w:rsidRPr="00E73189">
        <w:t>(e)</w:t>
      </w:r>
      <w:r w:rsidRPr="00E73189">
        <w:tab/>
      </w:r>
      <w:r w:rsidR="003E7032" w:rsidRPr="00E73189">
        <w:t>the person disposes of the cremated remains.</w:t>
      </w:r>
    </w:p>
    <w:p w14:paraId="326AE542" w14:textId="495FBBA2" w:rsidR="009504F2" w:rsidRPr="00E73189" w:rsidRDefault="009504F2" w:rsidP="006D2C54">
      <w:pPr>
        <w:pStyle w:val="Penalty"/>
      </w:pPr>
      <w:r w:rsidRPr="00E73189">
        <w:t>Maximum penalty:  50 penalty units.</w:t>
      </w:r>
    </w:p>
    <w:p w14:paraId="08794404" w14:textId="52B54C68" w:rsidR="003E7032" w:rsidRPr="00E73189" w:rsidRDefault="00E73189" w:rsidP="00E73189">
      <w:pPr>
        <w:pStyle w:val="Amain"/>
      </w:pPr>
      <w:r>
        <w:tab/>
      </w:r>
      <w:r w:rsidRPr="00E73189">
        <w:t>(2)</w:t>
      </w:r>
      <w:r w:rsidRPr="00E73189">
        <w:tab/>
      </w:r>
      <w:r w:rsidR="003E7032" w:rsidRPr="00E73189">
        <w:t>In this section:</w:t>
      </w:r>
    </w:p>
    <w:p w14:paraId="2F32F40B" w14:textId="4533A888" w:rsidR="003E7032" w:rsidRPr="00E73189" w:rsidRDefault="00F6277E" w:rsidP="00E73189">
      <w:pPr>
        <w:pStyle w:val="aDef"/>
      </w:pPr>
      <w:r w:rsidRPr="00E73189">
        <w:rPr>
          <w:rStyle w:val="charBoldItals"/>
        </w:rPr>
        <w:t>applicant</w:t>
      </w:r>
      <w:r w:rsidR="003E7032" w:rsidRPr="00E73189">
        <w:t xml:space="preserve"> means the person who applied for the human remains to be cremated under section </w:t>
      </w:r>
      <w:r w:rsidR="004715AB" w:rsidRPr="00E73189">
        <w:t>22</w:t>
      </w:r>
      <w:r w:rsidR="003E7032" w:rsidRPr="00E73189">
        <w:t>.</w:t>
      </w:r>
    </w:p>
    <w:p w14:paraId="50C91260" w14:textId="77777777" w:rsidR="003E7032" w:rsidRPr="00E73189" w:rsidRDefault="003E7032" w:rsidP="00E73189">
      <w:pPr>
        <w:pStyle w:val="aDef"/>
        <w:keepNext/>
      </w:pPr>
      <w:r w:rsidRPr="00E73189">
        <w:rPr>
          <w:rStyle w:val="charBoldItals"/>
        </w:rPr>
        <w:t>suitable person</w:t>
      </w:r>
      <w:r w:rsidRPr="00E73189">
        <w:t xml:space="preserve"> means a person who is—</w:t>
      </w:r>
    </w:p>
    <w:p w14:paraId="4CD2D88C" w14:textId="1A7E90CE" w:rsidR="003E7032" w:rsidRPr="00E73189" w:rsidRDefault="00E73189" w:rsidP="00E73189">
      <w:pPr>
        <w:pStyle w:val="aDefpara"/>
        <w:keepNext/>
      </w:pPr>
      <w:r>
        <w:tab/>
      </w:r>
      <w:r w:rsidRPr="00E73189">
        <w:t>(a)</w:t>
      </w:r>
      <w:r w:rsidRPr="00E73189">
        <w:tab/>
      </w:r>
      <w:r w:rsidR="003E7032" w:rsidRPr="00E73189">
        <w:t>a family member of the deceased person whose human remains were cremated; and</w:t>
      </w:r>
    </w:p>
    <w:p w14:paraId="78AE0A98" w14:textId="0485FAD1" w:rsidR="003E7032" w:rsidRPr="00E73189" w:rsidRDefault="00E73189" w:rsidP="00E73189">
      <w:pPr>
        <w:pStyle w:val="aDefpara"/>
      </w:pPr>
      <w:r>
        <w:tab/>
      </w:r>
      <w:r w:rsidRPr="00E73189">
        <w:t>(b)</w:t>
      </w:r>
      <w:r w:rsidRPr="00E73189">
        <w:tab/>
      </w:r>
      <w:r w:rsidR="003E7032" w:rsidRPr="00E73189">
        <w:t>over 16 years of age.</w:t>
      </w:r>
    </w:p>
    <w:p w14:paraId="0F8672E7" w14:textId="3CAA0B5C" w:rsidR="009504F2" w:rsidRPr="00E73189" w:rsidRDefault="009504F2">
      <w:pPr>
        <w:pStyle w:val="TableHd"/>
      </w:pPr>
      <w:r w:rsidRPr="00E73189">
        <w:t xml:space="preserve">Table </w:t>
      </w:r>
      <w:r w:rsidR="004715AB" w:rsidRPr="00E73189">
        <w:t>25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623"/>
        <w:gridCol w:w="4125"/>
      </w:tblGrid>
      <w:tr w:rsidR="009504F2" w:rsidRPr="00E73189" w14:paraId="5DE45C6C" w14:textId="77777777" w:rsidTr="006D2C54">
        <w:trPr>
          <w:cantSplit/>
          <w:tblHeader/>
        </w:trPr>
        <w:tc>
          <w:tcPr>
            <w:tcW w:w="1200" w:type="dxa"/>
            <w:tcBorders>
              <w:bottom w:val="single" w:sz="4" w:space="0" w:color="auto"/>
            </w:tcBorders>
          </w:tcPr>
          <w:p w14:paraId="33F2C3A3" w14:textId="77777777" w:rsidR="009504F2" w:rsidRPr="00E73189" w:rsidRDefault="009504F2" w:rsidP="009504F2">
            <w:pPr>
              <w:pStyle w:val="TableColHd"/>
            </w:pPr>
            <w:r w:rsidRPr="00E73189">
              <w:t>column 1</w:t>
            </w:r>
          </w:p>
          <w:p w14:paraId="03481524" w14:textId="77777777" w:rsidR="009504F2" w:rsidRPr="00E73189" w:rsidRDefault="009504F2" w:rsidP="009504F2">
            <w:pPr>
              <w:pStyle w:val="TableColHd"/>
            </w:pPr>
            <w:r w:rsidRPr="00E73189">
              <w:t>item</w:t>
            </w:r>
          </w:p>
        </w:tc>
        <w:tc>
          <w:tcPr>
            <w:tcW w:w="2623" w:type="dxa"/>
            <w:tcBorders>
              <w:bottom w:val="single" w:sz="4" w:space="0" w:color="auto"/>
            </w:tcBorders>
          </w:tcPr>
          <w:p w14:paraId="7F5FC025" w14:textId="77777777" w:rsidR="009504F2" w:rsidRPr="00E73189" w:rsidRDefault="009504F2" w:rsidP="009504F2">
            <w:pPr>
              <w:pStyle w:val="TableColHd"/>
            </w:pPr>
            <w:r w:rsidRPr="00E73189">
              <w:t>column 2</w:t>
            </w:r>
          </w:p>
          <w:p w14:paraId="175B42E2" w14:textId="35ED7F9C" w:rsidR="009504F2" w:rsidRPr="00E73189" w:rsidRDefault="000563C6" w:rsidP="009504F2">
            <w:pPr>
              <w:pStyle w:val="TableColHd"/>
            </w:pPr>
            <w:r w:rsidRPr="00E73189">
              <w:t>timeframe</w:t>
            </w:r>
          </w:p>
        </w:tc>
        <w:tc>
          <w:tcPr>
            <w:tcW w:w="4125" w:type="dxa"/>
            <w:tcBorders>
              <w:bottom w:val="single" w:sz="4" w:space="0" w:color="auto"/>
            </w:tcBorders>
          </w:tcPr>
          <w:p w14:paraId="232190D3" w14:textId="77777777" w:rsidR="009504F2" w:rsidRPr="00E73189" w:rsidRDefault="009504F2" w:rsidP="009504F2">
            <w:pPr>
              <w:pStyle w:val="TableColHd"/>
            </w:pPr>
            <w:r w:rsidRPr="00E73189">
              <w:t>column 3</w:t>
            </w:r>
          </w:p>
          <w:p w14:paraId="59BDB562" w14:textId="41095B74" w:rsidR="009504F2" w:rsidRPr="00E73189" w:rsidRDefault="000563C6" w:rsidP="009504F2">
            <w:pPr>
              <w:pStyle w:val="TableColHd"/>
            </w:pPr>
            <w:r w:rsidRPr="00E73189">
              <w:t>things</w:t>
            </w:r>
          </w:p>
        </w:tc>
      </w:tr>
      <w:tr w:rsidR="009504F2" w:rsidRPr="00E73189" w14:paraId="77127482" w14:textId="77777777" w:rsidTr="006D2C54">
        <w:trPr>
          <w:cantSplit/>
        </w:trPr>
        <w:tc>
          <w:tcPr>
            <w:tcW w:w="1200" w:type="dxa"/>
            <w:tcBorders>
              <w:top w:val="single" w:sz="4" w:space="0" w:color="auto"/>
            </w:tcBorders>
          </w:tcPr>
          <w:p w14:paraId="1CBA83B0" w14:textId="2B553491" w:rsidR="009504F2" w:rsidRPr="00E73189" w:rsidRDefault="00E73189" w:rsidP="00E73189">
            <w:pPr>
              <w:pStyle w:val="TableNumbered"/>
              <w:numPr>
                <w:ilvl w:val="0"/>
                <w:numId w:val="0"/>
              </w:numPr>
              <w:ind w:left="360" w:hanging="360"/>
            </w:pPr>
            <w:r w:rsidRPr="00E73189">
              <w:t xml:space="preserve">1 </w:t>
            </w:r>
          </w:p>
        </w:tc>
        <w:tc>
          <w:tcPr>
            <w:tcW w:w="2623" w:type="dxa"/>
            <w:tcBorders>
              <w:top w:val="single" w:sz="4" w:space="0" w:color="auto"/>
            </w:tcBorders>
          </w:tcPr>
          <w:p w14:paraId="3A5AB25B" w14:textId="2FB79E83" w:rsidR="009504F2" w:rsidRPr="00E73189" w:rsidRDefault="000563C6" w:rsidP="006D2C54">
            <w:pPr>
              <w:pStyle w:val="TableText10"/>
            </w:pPr>
            <w:r w:rsidRPr="00E73189">
              <w:t>u</w:t>
            </w:r>
            <w:r w:rsidR="006D2C54" w:rsidRPr="00E73189">
              <w:t>p to 1 year after the day of the cremation</w:t>
            </w:r>
          </w:p>
        </w:tc>
        <w:tc>
          <w:tcPr>
            <w:tcW w:w="4125" w:type="dxa"/>
            <w:tcBorders>
              <w:top w:val="single" w:sz="4" w:space="0" w:color="auto"/>
            </w:tcBorders>
          </w:tcPr>
          <w:p w14:paraId="44792879" w14:textId="349B3791" w:rsidR="009504F2" w:rsidRPr="00E73189" w:rsidRDefault="006D2C54" w:rsidP="009504F2">
            <w:pPr>
              <w:pStyle w:val="TableText10"/>
            </w:pPr>
            <w:r w:rsidRPr="00E73189">
              <w:t xml:space="preserve">tell the </w:t>
            </w:r>
            <w:r w:rsidR="00F6277E" w:rsidRPr="00E73189">
              <w:t>applicant</w:t>
            </w:r>
            <w:r w:rsidRPr="00E73189">
              <w:t xml:space="preserve"> that the cremated remains are available to be collected</w:t>
            </w:r>
          </w:p>
        </w:tc>
      </w:tr>
      <w:tr w:rsidR="009504F2" w:rsidRPr="00E73189" w14:paraId="5D5A30E6" w14:textId="77777777" w:rsidTr="006D2C54">
        <w:trPr>
          <w:cantSplit/>
        </w:trPr>
        <w:tc>
          <w:tcPr>
            <w:tcW w:w="1200" w:type="dxa"/>
          </w:tcPr>
          <w:p w14:paraId="1A0C952B" w14:textId="360CFD11" w:rsidR="009504F2" w:rsidRPr="00E73189" w:rsidRDefault="00E73189" w:rsidP="00E73189">
            <w:pPr>
              <w:pStyle w:val="TableNumbered"/>
              <w:numPr>
                <w:ilvl w:val="0"/>
                <w:numId w:val="0"/>
              </w:numPr>
              <w:ind w:left="360" w:hanging="360"/>
            </w:pPr>
            <w:r w:rsidRPr="00E73189">
              <w:t xml:space="preserve">2 </w:t>
            </w:r>
          </w:p>
        </w:tc>
        <w:tc>
          <w:tcPr>
            <w:tcW w:w="2623" w:type="dxa"/>
          </w:tcPr>
          <w:p w14:paraId="6FC3427F" w14:textId="317B84F2" w:rsidR="009504F2" w:rsidRPr="00E73189" w:rsidRDefault="000563C6" w:rsidP="009504F2">
            <w:pPr>
              <w:pStyle w:val="TableText10"/>
            </w:pPr>
            <w:r w:rsidRPr="00E73189">
              <w:t>o</w:t>
            </w:r>
            <w:r w:rsidR="006D2C54" w:rsidRPr="00E73189">
              <w:t>n and after 1 year from the day of the cremation</w:t>
            </w:r>
          </w:p>
        </w:tc>
        <w:tc>
          <w:tcPr>
            <w:tcW w:w="4125" w:type="dxa"/>
          </w:tcPr>
          <w:p w14:paraId="30DB04F6" w14:textId="62ADC85B" w:rsidR="009504F2" w:rsidRPr="00E73189" w:rsidRDefault="006D2C54" w:rsidP="009504F2">
            <w:pPr>
              <w:pStyle w:val="TableText10"/>
            </w:pPr>
            <w:r w:rsidRPr="00E73189">
              <w:t>make the cremated remains available to a suitable person</w:t>
            </w:r>
          </w:p>
        </w:tc>
      </w:tr>
      <w:tr w:rsidR="009504F2" w:rsidRPr="00E73189" w14:paraId="0F33D804" w14:textId="77777777" w:rsidTr="006D2C54">
        <w:trPr>
          <w:cantSplit/>
        </w:trPr>
        <w:tc>
          <w:tcPr>
            <w:tcW w:w="1200" w:type="dxa"/>
          </w:tcPr>
          <w:p w14:paraId="6812D818" w14:textId="358B24BB" w:rsidR="009504F2" w:rsidRPr="00E73189" w:rsidRDefault="00E73189" w:rsidP="00E73189">
            <w:pPr>
              <w:pStyle w:val="TableNumbered"/>
              <w:numPr>
                <w:ilvl w:val="0"/>
                <w:numId w:val="0"/>
              </w:numPr>
              <w:ind w:left="360" w:hanging="360"/>
            </w:pPr>
            <w:r w:rsidRPr="00E73189">
              <w:lastRenderedPageBreak/>
              <w:t xml:space="preserve">3 </w:t>
            </w:r>
          </w:p>
        </w:tc>
        <w:tc>
          <w:tcPr>
            <w:tcW w:w="2623" w:type="dxa"/>
          </w:tcPr>
          <w:p w14:paraId="35F90A2E" w14:textId="3708C0B8" w:rsidR="009504F2" w:rsidRPr="00E73189" w:rsidRDefault="00DA492B" w:rsidP="009504F2">
            <w:pPr>
              <w:pStyle w:val="TableText10"/>
            </w:pPr>
            <w:r w:rsidRPr="00E73189">
              <w:t>w</w:t>
            </w:r>
            <w:r w:rsidR="006D2C54" w:rsidRPr="00E73189">
              <w:t>hen 2 years has passed from the day of the cremation</w:t>
            </w:r>
          </w:p>
        </w:tc>
        <w:tc>
          <w:tcPr>
            <w:tcW w:w="4125" w:type="dxa"/>
          </w:tcPr>
          <w:p w14:paraId="4B48E46A" w14:textId="246B146A" w:rsidR="009504F2" w:rsidRPr="00E73189" w:rsidRDefault="006D2C54" w:rsidP="00644F02">
            <w:pPr>
              <w:pStyle w:val="TablePara10"/>
              <w:tabs>
                <w:tab w:val="clear" w:pos="400"/>
                <w:tab w:val="clear" w:pos="700"/>
                <w:tab w:val="left" w:pos="459"/>
              </w:tabs>
              <w:ind w:left="459" w:hanging="459"/>
            </w:pPr>
            <w:r w:rsidRPr="00E73189">
              <w:t>(a)</w:t>
            </w:r>
            <w:r w:rsidR="00497DA6" w:rsidRPr="00E73189">
              <w:tab/>
            </w:r>
            <w:r w:rsidRPr="00E73189">
              <w:t>on at least 2 occasions</w:t>
            </w:r>
            <w:r w:rsidR="00DA492B" w:rsidRPr="00E73189">
              <w:t>,</w:t>
            </w:r>
            <w:r w:rsidRPr="00E73189">
              <w:t xml:space="preserve"> </w:t>
            </w:r>
            <w:r w:rsidR="00DA492B" w:rsidRPr="00E73189">
              <w:t>contact</w:t>
            </w:r>
            <w:r w:rsidRPr="00E73189">
              <w:t xml:space="preserve"> the last known telephone number of the </w:t>
            </w:r>
            <w:r w:rsidR="00F6277E" w:rsidRPr="00E73189">
              <w:t>applicant</w:t>
            </w:r>
            <w:r w:rsidRPr="00E73189">
              <w:t xml:space="preserve"> and a suitable person requesting collection of the cremated remains</w:t>
            </w:r>
          </w:p>
          <w:p w14:paraId="2E084B0C" w14:textId="3AFAE081" w:rsidR="006D2C54" w:rsidRPr="00E73189" w:rsidRDefault="006D2C54" w:rsidP="00644F02">
            <w:pPr>
              <w:pStyle w:val="TablePara10"/>
              <w:tabs>
                <w:tab w:val="clear" w:pos="400"/>
                <w:tab w:val="clear" w:pos="700"/>
                <w:tab w:val="left" w:pos="459"/>
              </w:tabs>
              <w:ind w:left="459" w:hanging="459"/>
            </w:pPr>
            <w:r w:rsidRPr="00E73189">
              <w:t xml:space="preserve">(b) </w:t>
            </w:r>
            <w:r w:rsidR="00644F02" w:rsidRPr="00E73189">
              <w:tab/>
            </w:r>
            <w:r w:rsidRPr="00E73189">
              <w:t xml:space="preserve">write to the last known postal or email address of the </w:t>
            </w:r>
            <w:r w:rsidR="00F6277E" w:rsidRPr="00E73189">
              <w:t>applicant</w:t>
            </w:r>
            <w:r w:rsidRPr="00E73189">
              <w:t xml:space="preserve"> or a suitable person requesting collection of the cremated remains</w:t>
            </w:r>
          </w:p>
        </w:tc>
      </w:tr>
    </w:tbl>
    <w:p w14:paraId="7721AD41" w14:textId="2114C9B7" w:rsidR="008C5D42" w:rsidRPr="00E73189" w:rsidRDefault="00E73189" w:rsidP="00E73189">
      <w:pPr>
        <w:pStyle w:val="AH5Sec"/>
      </w:pPr>
      <w:bookmarkStart w:id="37" w:name="_Toc25662123"/>
      <w:r w:rsidRPr="00F92BB3">
        <w:rPr>
          <w:rStyle w:val="CharSectNo"/>
        </w:rPr>
        <w:t>26</w:t>
      </w:r>
      <w:r w:rsidRPr="00E73189">
        <w:tab/>
      </w:r>
      <w:r w:rsidR="008C5D42" w:rsidRPr="00E73189">
        <w:t>Offence—cremation other than at crematorium</w:t>
      </w:r>
      <w:bookmarkEnd w:id="37"/>
    </w:p>
    <w:p w14:paraId="62008428" w14:textId="77777777" w:rsidR="008C5D42" w:rsidRPr="00E73189" w:rsidRDefault="008C5D42" w:rsidP="00E73189">
      <w:pPr>
        <w:pStyle w:val="Amainreturn"/>
        <w:keepNext/>
      </w:pPr>
      <w:r w:rsidRPr="00E73189">
        <w:t xml:space="preserve">A person commits an offence if the person cremates human remains other than at a crematorium. </w:t>
      </w:r>
    </w:p>
    <w:p w14:paraId="2B8CC807" w14:textId="25FB42B9" w:rsidR="00D50C8E" w:rsidRPr="00E73189" w:rsidRDefault="008C5D42" w:rsidP="0057100D">
      <w:pPr>
        <w:pStyle w:val="Penalty"/>
      </w:pPr>
      <w:r w:rsidRPr="00E73189">
        <w:t>Maximum penalty:  50 penalty units, imprisonment for 6 months or both.</w:t>
      </w:r>
    </w:p>
    <w:p w14:paraId="101B04F1" w14:textId="4F08D65F" w:rsidR="008C5D42" w:rsidRPr="00E73189" w:rsidRDefault="00E73189" w:rsidP="00E73189">
      <w:pPr>
        <w:pStyle w:val="AH5Sec"/>
      </w:pPr>
      <w:bookmarkStart w:id="38" w:name="_Toc25662124"/>
      <w:r w:rsidRPr="00F92BB3">
        <w:rPr>
          <w:rStyle w:val="CharSectNo"/>
        </w:rPr>
        <w:t>27</w:t>
      </w:r>
      <w:r w:rsidRPr="00E73189">
        <w:tab/>
      </w:r>
      <w:r w:rsidR="008C5D42" w:rsidRPr="00E73189">
        <w:t>Offence</w:t>
      </w:r>
      <w:r w:rsidR="00DA492B" w:rsidRPr="00E73189">
        <w:t>s</w:t>
      </w:r>
      <w:r w:rsidR="008C5D42" w:rsidRPr="00E73189">
        <w:t>—cremation at crematorium</w:t>
      </w:r>
      <w:bookmarkEnd w:id="38"/>
    </w:p>
    <w:p w14:paraId="779946F9" w14:textId="104124F3" w:rsidR="008C5D42" w:rsidRPr="00E73189" w:rsidRDefault="00E73189" w:rsidP="00E73189">
      <w:pPr>
        <w:pStyle w:val="Amain"/>
      </w:pPr>
      <w:r>
        <w:tab/>
      </w:r>
      <w:r w:rsidRPr="00E73189">
        <w:t>(1)</w:t>
      </w:r>
      <w:r w:rsidRPr="00E73189">
        <w:tab/>
      </w:r>
      <w:r w:rsidR="008C5D42" w:rsidRPr="00E73189">
        <w:t>A person commits an offence if the person—</w:t>
      </w:r>
    </w:p>
    <w:p w14:paraId="4E44ABDA" w14:textId="632F29EF" w:rsidR="008C5D42" w:rsidRPr="00E73189" w:rsidRDefault="00E73189" w:rsidP="00E73189">
      <w:pPr>
        <w:pStyle w:val="Apara"/>
      </w:pPr>
      <w:r>
        <w:tab/>
      </w:r>
      <w:r w:rsidRPr="00E73189">
        <w:t>(a)</w:t>
      </w:r>
      <w:r w:rsidRPr="00E73189">
        <w:tab/>
      </w:r>
      <w:r w:rsidR="008C5D42" w:rsidRPr="00E73189">
        <w:t>is the licensee of a crematorium; and</w:t>
      </w:r>
    </w:p>
    <w:p w14:paraId="3B81AB87" w14:textId="2368AB9D" w:rsidR="008C5D42" w:rsidRPr="00E73189" w:rsidRDefault="00E73189" w:rsidP="00E73189">
      <w:pPr>
        <w:pStyle w:val="Apara"/>
      </w:pPr>
      <w:r>
        <w:tab/>
      </w:r>
      <w:r w:rsidRPr="00E73189">
        <w:t>(b)</w:t>
      </w:r>
      <w:r w:rsidRPr="00E73189">
        <w:tab/>
      </w:r>
      <w:r w:rsidR="008C5D42" w:rsidRPr="00E73189">
        <w:t xml:space="preserve">cremates human remains at the crematorium; and </w:t>
      </w:r>
    </w:p>
    <w:p w14:paraId="789E3201" w14:textId="018C6E32" w:rsidR="008C5D42" w:rsidRPr="00E73189" w:rsidRDefault="00E73189" w:rsidP="00E73189">
      <w:pPr>
        <w:pStyle w:val="Apara"/>
        <w:keepNext/>
      </w:pPr>
      <w:r>
        <w:tab/>
      </w:r>
      <w:r w:rsidRPr="00E73189">
        <w:t>(c)</w:t>
      </w:r>
      <w:r w:rsidRPr="00E73189">
        <w:tab/>
      </w:r>
      <w:r w:rsidR="008C5D42" w:rsidRPr="00E73189">
        <w:t xml:space="preserve">fails to meet a requirement mentioned in subsection (2). </w:t>
      </w:r>
    </w:p>
    <w:p w14:paraId="67F15A01" w14:textId="2443ABCC" w:rsidR="008C5D42" w:rsidRPr="00E73189" w:rsidRDefault="008C5D42" w:rsidP="008C5D42">
      <w:pPr>
        <w:pStyle w:val="Penalty"/>
      </w:pPr>
      <w:r w:rsidRPr="00E73189">
        <w:t>Maximum penalty:  50 penalty units</w:t>
      </w:r>
      <w:r w:rsidR="000A3A45" w:rsidRPr="00E73189">
        <w:t>.</w:t>
      </w:r>
    </w:p>
    <w:p w14:paraId="3116CC21" w14:textId="2E3338B9" w:rsidR="008C5D42" w:rsidRPr="00E73189" w:rsidRDefault="00E73189" w:rsidP="00E73189">
      <w:pPr>
        <w:pStyle w:val="Amain"/>
      </w:pPr>
      <w:r>
        <w:tab/>
      </w:r>
      <w:r w:rsidRPr="00E73189">
        <w:t>(2)</w:t>
      </w:r>
      <w:r w:rsidRPr="00E73189">
        <w:tab/>
      </w:r>
      <w:r w:rsidR="008C5D42" w:rsidRPr="00E73189">
        <w:t xml:space="preserve">For </w:t>
      </w:r>
      <w:r w:rsidR="00DA492B" w:rsidRPr="00E73189">
        <w:t>subsection</w:t>
      </w:r>
      <w:r w:rsidR="008C5D42" w:rsidRPr="00E73189">
        <w:t xml:space="preserve"> (1) (c), the requirements are</w:t>
      </w:r>
      <w:r w:rsidR="003F44CE" w:rsidRPr="00E73189">
        <w:t xml:space="preserve"> that</w:t>
      </w:r>
      <w:r w:rsidR="008C5D42" w:rsidRPr="00E73189">
        <w:t>—</w:t>
      </w:r>
    </w:p>
    <w:p w14:paraId="52A1D9D1" w14:textId="036C2492" w:rsidR="008C5D42" w:rsidRPr="00E73189" w:rsidRDefault="00E73189" w:rsidP="00E73189">
      <w:pPr>
        <w:pStyle w:val="Apara"/>
      </w:pPr>
      <w:r>
        <w:tab/>
      </w:r>
      <w:r w:rsidRPr="00E73189">
        <w:t>(a)</w:t>
      </w:r>
      <w:r w:rsidRPr="00E73189">
        <w:tab/>
      </w:r>
      <w:r w:rsidR="008C5D42" w:rsidRPr="00E73189">
        <w:t>the human remains</w:t>
      </w:r>
      <w:r w:rsidR="00DA492B" w:rsidRPr="00E73189">
        <w:t xml:space="preserve"> must be</w:t>
      </w:r>
      <w:r w:rsidR="008C5D42" w:rsidRPr="00E73189">
        <w:t xml:space="preserve"> contained in an acceptable container or acceptable wrapping; and</w:t>
      </w:r>
    </w:p>
    <w:p w14:paraId="262DF9E0" w14:textId="66C3B58D" w:rsidR="008C5D42" w:rsidRPr="00E73189" w:rsidRDefault="00E73189" w:rsidP="00E73189">
      <w:pPr>
        <w:pStyle w:val="Apara"/>
      </w:pPr>
      <w:r>
        <w:tab/>
      </w:r>
      <w:r w:rsidRPr="00E73189">
        <w:t>(b)</w:t>
      </w:r>
      <w:r w:rsidRPr="00E73189">
        <w:tab/>
      </w:r>
      <w:r w:rsidR="008C5D42" w:rsidRPr="00E73189">
        <w:t xml:space="preserve">the cremation of the human remains is not prohibited under section </w:t>
      </w:r>
      <w:r w:rsidR="004715AB" w:rsidRPr="00E73189">
        <w:t>24</w:t>
      </w:r>
      <w:r w:rsidR="008C5D42" w:rsidRPr="00E73189">
        <w:t xml:space="preserve"> (Minister or magistrate may prohibit cremation); and</w:t>
      </w:r>
    </w:p>
    <w:p w14:paraId="4CD7BCC6" w14:textId="7D18D69E" w:rsidR="008C5D42" w:rsidRPr="00E73189" w:rsidRDefault="00E73189" w:rsidP="003F3997">
      <w:pPr>
        <w:pStyle w:val="Apara"/>
        <w:keepNext/>
      </w:pPr>
      <w:r>
        <w:lastRenderedPageBreak/>
        <w:tab/>
      </w:r>
      <w:r w:rsidRPr="00E73189">
        <w:t>(c)</w:t>
      </w:r>
      <w:r w:rsidRPr="00E73189">
        <w:tab/>
      </w:r>
      <w:r w:rsidR="008C5D42" w:rsidRPr="00E73189">
        <w:t>the human remains are cremated in accordance with the following:</w:t>
      </w:r>
    </w:p>
    <w:p w14:paraId="2B5EFF80" w14:textId="0A5AFF87" w:rsidR="007240C0" w:rsidRPr="00E73189" w:rsidRDefault="00E73189" w:rsidP="00E73189">
      <w:pPr>
        <w:pStyle w:val="Asubpara"/>
      </w:pPr>
      <w:r>
        <w:tab/>
      </w:r>
      <w:r w:rsidRPr="00E73189">
        <w:t>(i)</w:t>
      </w:r>
      <w:r w:rsidRPr="00E73189">
        <w:tab/>
      </w:r>
      <w:r w:rsidR="008C5D42" w:rsidRPr="00E73189">
        <w:t>the minimum standards for</w:t>
      </w:r>
      <w:r w:rsidR="00835AEB" w:rsidRPr="00E73189">
        <w:t xml:space="preserve"> the</w:t>
      </w:r>
      <w:r w:rsidR="008C5D42" w:rsidRPr="00E73189">
        <w:t xml:space="preserve"> cremation</w:t>
      </w:r>
      <w:r w:rsidR="00835AEB" w:rsidRPr="00E73189">
        <w:t xml:space="preserve"> of human remains</w:t>
      </w:r>
      <w:r w:rsidR="008C5D42" w:rsidRPr="00E73189">
        <w:t xml:space="preserve"> </w:t>
      </w:r>
      <w:r w:rsidR="007240C0" w:rsidRPr="00E73189">
        <w:t>prescribed by regulation</w:t>
      </w:r>
      <w:r w:rsidR="008C5D42" w:rsidRPr="00E73189">
        <w:t xml:space="preserve">; </w:t>
      </w:r>
    </w:p>
    <w:p w14:paraId="27CB8CC7" w14:textId="60098A2D" w:rsidR="008C5D42" w:rsidRPr="00E73189" w:rsidRDefault="00E73189" w:rsidP="00E73189">
      <w:pPr>
        <w:pStyle w:val="Asubpara"/>
      </w:pPr>
      <w:r>
        <w:tab/>
      </w:r>
      <w:r w:rsidRPr="00E73189">
        <w:t>(ii)</w:t>
      </w:r>
      <w:r w:rsidRPr="00E73189">
        <w:tab/>
      </w:r>
      <w:r w:rsidR="008C5D42" w:rsidRPr="00E73189">
        <w:t xml:space="preserve">the standard operating procedures for the crematorium; </w:t>
      </w:r>
    </w:p>
    <w:p w14:paraId="46E464C4" w14:textId="6906B9A9" w:rsidR="008C5D42" w:rsidRPr="00E73189" w:rsidRDefault="00E73189" w:rsidP="00E73189">
      <w:pPr>
        <w:pStyle w:val="Asubpara"/>
      </w:pPr>
      <w:r>
        <w:tab/>
      </w:r>
      <w:r w:rsidRPr="00E73189">
        <w:t>(iii)</w:t>
      </w:r>
      <w:r w:rsidRPr="00E73189">
        <w:tab/>
      </w:r>
      <w:r w:rsidR="008C5D42" w:rsidRPr="00E73189">
        <w:t>if a code of practice applies to the cremation or</w:t>
      </w:r>
      <w:r w:rsidR="00012397" w:rsidRPr="00E73189">
        <w:t xml:space="preserve"> the</w:t>
      </w:r>
      <w:r w:rsidR="008C5D42" w:rsidRPr="00E73189">
        <w:t xml:space="preserve"> crematorium—the code of practice;</w:t>
      </w:r>
    </w:p>
    <w:p w14:paraId="42FA8F11" w14:textId="420D7604" w:rsidR="008C5D42" w:rsidRPr="00E73189" w:rsidRDefault="00E73189" w:rsidP="00E73189">
      <w:pPr>
        <w:pStyle w:val="Asubpara"/>
        <w:keepNext/>
      </w:pPr>
      <w:r>
        <w:tab/>
      </w:r>
      <w:r w:rsidRPr="00E73189">
        <w:t>(iv)</w:t>
      </w:r>
      <w:r w:rsidRPr="00E73189">
        <w:tab/>
      </w:r>
      <w:r w:rsidR="008C5D42" w:rsidRPr="00E73189">
        <w:t>anything else prescribed by regulation.</w:t>
      </w:r>
    </w:p>
    <w:p w14:paraId="214F4D2E" w14:textId="7B35D818" w:rsidR="008C5D42" w:rsidRPr="00E73189" w:rsidRDefault="008C5D42" w:rsidP="008C5D42">
      <w:pPr>
        <w:pStyle w:val="Penalty"/>
      </w:pPr>
      <w:r w:rsidRPr="00E73189">
        <w:t>Maximum penalty:  50 penalty uni</w:t>
      </w:r>
      <w:r w:rsidR="000A3A45" w:rsidRPr="00E73189">
        <w:t>ts.</w:t>
      </w:r>
    </w:p>
    <w:p w14:paraId="7A50948E" w14:textId="4701AF28" w:rsidR="008C5D42" w:rsidRPr="00E73189" w:rsidRDefault="00E73189" w:rsidP="00E73189">
      <w:pPr>
        <w:pStyle w:val="Amain"/>
      </w:pPr>
      <w:r>
        <w:tab/>
      </w:r>
      <w:r w:rsidRPr="00E73189">
        <w:t>(3)</w:t>
      </w:r>
      <w:r w:rsidRPr="00E73189">
        <w:tab/>
      </w:r>
      <w:r w:rsidR="008C5D42" w:rsidRPr="00E73189">
        <w:t xml:space="preserve">It is a defence to a prosecution for an offence against subsection (1) if the chief health officer has given a public health direction, in writing, under the </w:t>
      </w:r>
      <w:hyperlink r:id="rId30" w:tooltip="A1997-69" w:history="1">
        <w:r w:rsidR="009E75A2" w:rsidRPr="00E73189">
          <w:rPr>
            <w:rStyle w:val="charCitHyperlinkItal"/>
          </w:rPr>
          <w:t>Public Health Act 1997</w:t>
        </w:r>
      </w:hyperlink>
      <w:r w:rsidR="008C5D42" w:rsidRPr="00E73189">
        <w:t xml:space="preserve"> that requires the cremation of the remains in a way that does not satisfy some or all of the requirements.</w:t>
      </w:r>
    </w:p>
    <w:p w14:paraId="0A021C74" w14:textId="5B55923D" w:rsidR="000A3A45" w:rsidRPr="00E73189" w:rsidRDefault="00E73189" w:rsidP="00E73189">
      <w:pPr>
        <w:pStyle w:val="Amain"/>
      </w:pPr>
      <w:r>
        <w:tab/>
      </w:r>
      <w:r w:rsidRPr="00E73189">
        <w:t>(4)</w:t>
      </w:r>
      <w:r w:rsidRPr="00E73189">
        <w:tab/>
      </w:r>
      <w:r w:rsidR="008C5D42" w:rsidRPr="00E73189">
        <w:t>An offence against this section is a strict liability offence.</w:t>
      </w:r>
    </w:p>
    <w:p w14:paraId="44FBA36A" w14:textId="576E909C" w:rsidR="002212A0" w:rsidRPr="00E73189" w:rsidRDefault="00E73189" w:rsidP="00E73189">
      <w:pPr>
        <w:pStyle w:val="AH5Sec"/>
      </w:pPr>
      <w:bookmarkStart w:id="39" w:name="_Toc25662125"/>
      <w:r w:rsidRPr="00F92BB3">
        <w:rPr>
          <w:rStyle w:val="CharSectNo"/>
        </w:rPr>
        <w:t>28</w:t>
      </w:r>
      <w:r w:rsidRPr="00E73189">
        <w:tab/>
      </w:r>
      <w:r w:rsidR="008C5D42" w:rsidRPr="00E73189">
        <w:t>Offence—</w:t>
      </w:r>
      <w:r w:rsidR="002212A0" w:rsidRPr="00E73189">
        <w:t xml:space="preserve">refusal or interference with </w:t>
      </w:r>
      <w:r w:rsidR="008C5D42" w:rsidRPr="00E73189">
        <w:t xml:space="preserve">cremation activities related to </w:t>
      </w:r>
      <w:r w:rsidR="00785D46" w:rsidRPr="00E73189">
        <w:t xml:space="preserve">religion, </w:t>
      </w:r>
      <w:r w:rsidR="008C5D42" w:rsidRPr="00E73189">
        <w:t xml:space="preserve">cultural group </w:t>
      </w:r>
      <w:r w:rsidR="002212A0" w:rsidRPr="00E73189">
        <w:t>etc</w:t>
      </w:r>
      <w:bookmarkEnd w:id="39"/>
    </w:p>
    <w:p w14:paraId="2A2A8A89" w14:textId="77777777" w:rsidR="008C5D42" w:rsidRPr="00E73189" w:rsidRDefault="008C5D42" w:rsidP="0057100D">
      <w:pPr>
        <w:pStyle w:val="Amainreturn"/>
      </w:pPr>
      <w:r w:rsidRPr="00E73189">
        <w:t>A person commits an offence if—</w:t>
      </w:r>
    </w:p>
    <w:p w14:paraId="3D117AC4" w14:textId="3CEE57AC" w:rsidR="008C5D42" w:rsidRPr="00E73189" w:rsidRDefault="00E73189" w:rsidP="00E73189">
      <w:pPr>
        <w:pStyle w:val="Apara"/>
      </w:pPr>
      <w:r>
        <w:tab/>
      </w:r>
      <w:r w:rsidRPr="00E73189">
        <w:t>(a)</w:t>
      </w:r>
      <w:r w:rsidRPr="00E73189">
        <w:tab/>
      </w:r>
      <w:r w:rsidR="008C5D42" w:rsidRPr="00E73189">
        <w:t>the person is the licensee of a crematorium; and</w:t>
      </w:r>
    </w:p>
    <w:p w14:paraId="629F989A" w14:textId="1EA62718" w:rsidR="008C5D42" w:rsidRPr="00E73189" w:rsidRDefault="00E73189" w:rsidP="00E73189">
      <w:pPr>
        <w:pStyle w:val="Apara"/>
      </w:pPr>
      <w:r>
        <w:tab/>
      </w:r>
      <w:r w:rsidRPr="00E73189">
        <w:t>(b)</w:t>
      </w:r>
      <w:r w:rsidRPr="00E73189">
        <w:tab/>
      </w:r>
      <w:r w:rsidR="008C5D42" w:rsidRPr="00E73189">
        <w:t>the person cremates human remains at the crematorium; and</w:t>
      </w:r>
    </w:p>
    <w:p w14:paraId="7ABDB5B8" w14:textId="673693BD" w:rsidR="008C5D42" w:rsidRPr="00E73189" w:rsidRDefault="00E73189" w:rsidP="00E73189">
      <w:pPr>
        <w:pStyle w:val="Apara"/>
      </w:pPr>
      <w:r>
        <w:tab/>
      </w:r>
      <w:r w:rsidRPr="00E73189">
        <w:t>(c)</w:t>
      </w:r>
      <w:r w:rsidRPr="00E73189">
        <w:tab/>
      </w:r>
      <w:r w:rsidR="008C5D42" w:rsidRPr="00E73189">
        <w:t>the deceased person whose human remains are cremated, or a family member of the deceased person, requests or carries out at the crematorium activities for the cremation</w:t>
      </w:r>
      <w:r w:rsidR="00AC1B04" w:rsidRPr="00E73189">
        <w:t xml:space="preserve"> that are—</w:t>
      </w:r>
    </w:p>
    <w:p w14:paraId="5AF13F84" w14:textId="19754754" w:rsidR="008C5D42" w:rsidRPr="00E73189" w:rsidRDefault="00E73189" w:rsidP="00E73189">
      <w:pPr>
        <w:pStyle w:val="Asubpara"/>
      </w:pPr>
      <w:r>
        <w:tab/>
      </w:r>
      <w:r w:rsidRPr="00E73189">
        <w:t>(i)</w:t>
      </w:r>
      <w:r w:rsidRPr="00E73189">
        <w:tab/>
      </w:r>
      <w:r w:rsidR="008C5D42" w:rsidRPr="00E73189">
        <w:t xml:space="preserve">related to the deceased person’s </w:t>
      </w:r>
      <w:r w:rsidR="00785D46" w:rsidRPr="00E73189">
        <w:t>religion,</w:t>
      </w:r>
      <w:r w:rsidR="008C5D42" w:rsidRPr="00E73189">
        <w:t xml:space="preserve"> cultural group or other special category; and </w:t>
      </w:r>
    </w:p>
    <w:p w14:paraId="11A7C6CB" w14:textId="4E057B2C" w:rsidR="005F707A" w:rsidRPr="00E73189" w:rsidRDefault="005F707A" w:rsidP="005F707A">
      <w:pPr>
        <w:pStyle w:val="aExamHdgsubpar"/>
      </w:pPr>
      <w:r w:rsidRPr="00E73189">
        <w:t>Example</w:t>
      </w:r>
      <w:r w:rsidR="007B7C04" w:rsidRPr="00E73189">
        <w:t>s</w:t>
      </w:r>
      <w:r w:rsidRPr="00E73189">
        <w:t>—other special category</w:t>
      </w:r>
    </w:p>
    <w:p w14:paraId="6D05C6C8" w14:textId="0FEED0DD" w:rsidR="005F707A" w:rsidRPr="00E73189" w:rsidRDefault="007B7C04" w:rsidP="005F707A">
      <w:pPr>
        <w:pStyle w:val="aExamsubpar"/>
      </w:pPr>
      <w:r w:rsidRPr="00E73189">
        <w:t>b</w:t>
      </w:r>
      <w:r w:rsidR="005F707A" w:rsidRPr="00E73189">
        <w:t xml:space="preserve">abies, children or members of the Australian Defence Force </w:t>
      </w:r>
    </w:p>
    <w:p w14:paraId="741E858A" w14:textId="433E2D1E" w:rsidR="008C5D42" w:rsidRPr="00E73189" w:rsidRDefault="00E73189" w:rsidP="00E73189">
      <w:pPr>
        <w:pStyle w:val="Asubpara"/>
      </w:pPr>
      <w:r>
        <w:lastRenderedPageBreak/>
        <w:tab/>
      </w:r>
      <w:r w:rsidRPr="00E73189">
        <w:t>(ii)</w:t>
      </w:r>
      <w:r w:rsidRPr="00E73189">
        <w:tab/>
      </w:r>
      <w:r w:rsidR="008C5D42" w:rsidRPr="00E73189">
        <w:t>reasonable in the circumstances; and</w:t>
      </w:r>
    </w:p>
    <w:p w14:paraId="51F5F020" w14:textId="33CEB990"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0E36C0" w14:textId="6F151DF3" w:rsidR="000643FB" w:rsidRPr="00E73189" w:rsidRDefault="008C5D42" w:rsidP="00946A5B">
      <w:pPr>
        <w:pStyle w:val="Penalty"/>
      </w:pPr>
      <w:r w:rsidRPr="00E73189">
        <w:t xml:space="preserve">Maximum penalty:  </w:t>
      </w:r>
      <w:r w:rsidR="00B1205C" w:rsidRPr="00E73189">
        <w:t>50</w:t>
      </w:r>
      <w:r w:rsidRPr="00E73189">
        <w:t xml:space="preserve"> penalty units.</w:t>
      </w:r>
    </w:p>
    <w:p w14:paraId="7DD4CF1D" w14:textId="77B56126" w:rsidR="008C5D42" w:rsidRPr="00E73189" w:rsidRDefault="00E73189" w:rsidP="00E73189">
      <w:pPr>
        <w:pStyle w:val="AH5Sec"/>
      </w:pPr>
      <w:bookmarkStart w:id="40" w:name="_Toc25662126"/>
      <w:r w:rsidRPr="00F92BB3">
        <w:rPr>
          <w:rStyle w:val="CharSectNo"/>
        </w:rPr>
        <w:t>29</w:t>
      </w:r>
      <w:r w:rsidRPr="00E73189">
        <w:tab/>
      </w:r>
      <w:r w:rsidR="008C5D42" w:rsidRPr="00E73189">
        <w:t>Offence—cremation to conceal offence</w:t>
      </w:r>
      <w:bookmarkEnd w:id="40"/>
    </w:p>
    <w:p w14:paraId="681A9600" w14:textId="77777777" w:rsidR="008C5D42" w:rsidRPr="00E73189" w:rsidRDefault="008C5D42" w:rsidP="00E73189">
      <w:pPr>
        <w:pStyle w:val="Amainreturn"/>
        <w:keepNext/>
      </w:pPr>
      <w:r w:rsidRPr="00E73189">
        <w:t>A person commits an offence if the person cremates human remains to conceal the commission of an offence.</w:t>
      </w:r>
    </w:p>
    <w:p w14:paraId="44BCAE7E" w14:textId="74E54296" w:rsidR="008C5D42" w:rsidRPr="00E73189" w:rsidRDefault="008C5D42" w:rsidP="00BE4B55">
      <w:pPr>
        <w:pStyle w:val="Penalty"/>
      </w:pPr>
      <w:r w:rsidRPr="00E73189">
        <w:t>Maximum penalty:  1</w:t>
      </w:r>
      <w:r w:rsidR="00521045"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r w:rsidR="00BE4B55" w:rsidRPr="00E73189">
        <w:t>.</w:t>
      </w:r>
    </w:p>
    <w:p w14:paraId="157F0014" w14:textId="458418BA" w:rsidR="008C5D42" w:rsidRPr="00F92BB3" w:rsidRDefault="00E73189" w:rsidP="00E73189">
      <w:pPr>
        <w:pStyle w:val="AH3Div"/>
      </w:pPr>
      <w:bookmarkStart w:id="41" w:name="_Toc25662127"/>
      <w:r w:rsidRPr="00F92BB3">
        <w:rPr>
          <w:rStyle w:val="CharDivNo"/>
        </w:rPr>
        <w:t>Division 3.5</w:t>
      </w:r>
      <w:r w:rsidRPr="00E73189">
        <w:tab/>
      </w:r>
      <w:r w:rsidR="008C5D42" w:rsidRPr="00F92BB3">
        <w:rPr>
          <w:rStyle w:val="CharDivText"/>
        </w:rPr>
        <w:t>Interment</w:t>
      </w:r>
      <w:bookmarkEnd w:id="41"/>
    </w:p>
    <w:p w14:paraId="4432ACBF" w14:textId="1E3A816E" w:rsidR="008C5D42" w:rsidRPr="00E73189" w:rsidRDefault="00E73189" w:rsidP="00E73189">
      <w:pPr>
        <w:pStyle w:val="AH5Sec"/>
      </w:pPr>
      <w:bookmarkStart w:id="42" w:name="_Toc25662128"/>
      <w:r w:rsidRPr="00F92BB3">
        <w:rPr>
          <w:rStyle w:val="CharSectNo"/>
        </w:rPr>
        <w:t>30</w:t>
      </w:r>
      <w:r w:rsidRPr="00E73189">
        <w:tab/>
      </w:r>
      <w:r w:rsidR="00D93381" w:rsidRPr="00E73189">
        <w:t>I</w:t>
      </w:r>
      <w:r w:rsidR="008C5D42" w:rsidRPr="00E73189">
        <w:t>nterment</w:t>
      </w:r>
      <w:r w:rsidR="00D93381" w:rsidRPr="00E73189">
        <w:t>—application</w:t>
      </w:r>
      <w:bookmarkEnd w:id="42"/>
    </w:p>
    <w:p w14:paraId="6719FF0A" w14:textId="7CD81F60" w:rsidR="008C5D42" w:rsidRPr="00E73189" w:rsidRDefault="00E73189" w:rsidP="00E73189">
      <w:pPr>
        <w:pStyle w:val="Amain"/>
      </w:pPr>
      <w:r>
        <w:tab/>
      </w:r>
      <w:r w:rsidRPr="00E73189">
        <w:t>(1)</w:t>
      </w:r>
      <w:r w:rsidRPr="00E73189">
        <w:tab/>
      </w:r>
      <w:r w:rsidR="008C5D42" w:rsidRPr="00E73189">
        <w:t>A person may apply to the licensee of a facility for the interment of cremated remains at the facility.</w:t>
      </w:r>
    </w:p>
    <w:p w14:paraId="6B5A12CC" w14:textId="0A389153" w:rsidR="008C5D42" w:rsidRPr="00E73189" w:rsidRDefault="00E73189" w:rsidP="00E73189">
      <w:pPr>
        <w:pStyle w:val="Amain"/>
      </w:pPr>
      <w:r>
        <w:tab/>
      </w:r>
      <w:r w:rsidRPr="00E73189">
        <w:t>(2)</w:t>
      </w:r>
      <w:r w:rsidRPr="00E73189">
        <w:tab/>
      </w:r>
      <w:r w:rsidR="008C5D42" w:rsidRPr="00E73189">
        <w:t>The application must be in writing and include—</w:t>
      </w:r>
    </w:p>
    <w:p w14:paraId="79901916" w14:textId="1CB1A57A" w:rsidR="008C5D42" w:rsidRPr="00E73189" w:rsidRDefault="00E73189" w:rsidP="00E73189">
      <w:pPr>
        <w:pStyle w:val="Apara"/>
      </w:pPr>
      <w:r>
        <w:tab/>
      </w:r>
      <w:r w:rsidRPr="00E73189">
        <w:t>(a)</w:t>
      </w:r>
      <w:r w:rsidRPr="00E73189">
        <w:tab/>
      </w:r>
      <w:r w:rsidR="008C5D42" w:rsidRPr="00E73189">
        <w:t xml:space="preserve">the name and contact details of the person; and </w:t>
      </w:r>
    </w:p>
    <w:p w14:paraId="281F604C" w14:textId="6625FCD4" w:rsidR="008C5D42" w:rsidRPr="00E73189" w:rsidRDefault="00E73189" w:rsidP="00E73189">
      <w:pPr>
        <w:pStyle w:val="Apara"/>
      </w:pPr>
      <w:r>
        <w:tab/>
      </w:r>
      <w:r w:rsidRPr="00E73189">
        <w:t>(b)</w:t>
      </w:r>
      <w:r w:rsidRPr="00E73189">
        <w:tab/>
      </w:r>
      <w:r w:rsidR="008C5D42" w:rsidRPr="00E73189">
        <w:t>the name of the deceased person whose cremated remains will be interred in the</w:t>
      </w:r>
      <w:r w:rsidR="00DB5B2C" w:rsidRPr="00E73189">
        <w:t xml:space="preserve"> interment</w:t>
      </w:r>
      <w:r w:rsidR="008C5D42" w:rsidRPr="00E73189">
        <w:t xml:space="preserve"> site</w:t>
      </w:r>
      <w:r w:rsidR="00983C77" w:rsidRPr="00E73189">
        <w:t xml:space="preserve"> and their—</w:t>
      </w:r>
    </w:p>
    <w:p w14:paraId="2DDD0EBF" w14:textId="4355BC4D" w:rsidR="00983C77" w:rsidRPr="00E73189" w:rsidRDefault="00E73189" w:rsidP="00E73189">
      <w:pPr>
        <w:pStyle w:val="Asubpara"/>
      </w:pPr>
      <w:r>
        <w:tab/>
      </w:r>
      <w:r w:rsidRPr="00E73189">
        <w:t>(i)</w:t>
      </w:r>
      <w:r w:rsidRPr="00E73189">
        <w:tab/>
      </w:r>
      <w:r w:rsidR="00983C77" w:rsidRPr="00E73189">
        <w:t xml:space="preserve">date of birth (if known); and </w:t>
      </w:r>
    </w:p>
    <w:p w14:paraId="13D55332" w14:textId="4B25BF19" w:rsidR="00983C77" w:rsidRPr="00E73189" w:rsidRDefault="00E73189" w:rsidP="00E73189">
      <w:pPr>
        <w:pStyle w:val="Asubpara"/>
      </w:pPr>
      <w:r>
        <w:tab/>
      </w:r>
      <w:r w:rsidRPr="00E73189">
        <w:t>(ii)</w:t>
      </w:r>
      <w:r w:rsidRPr="00E73189">
        <w:tab/>
      </w:r>
      <w:r w:rsidR="00A1176F" w:rsidRPr="00E73189">
        <w:t>date of death (if known)</w:t>
      </w:r>
      <w:r w:rsidR="00983C77" w:rsidRPr="00E73189">
        <w:t>; and</w:t>
      </w:r>
    </w:p>
    <w:p w14:paraId="56BE0E76" w14:textId="5A61441B" w:rsidR="008C5D42" w:rsidRPr="00E73189" w:rsidRDefault="00E73189" w:rsidP="00E73189">
      <w:pPr>
        <w:pStyle w:val="Apara"/>
      </w:pPr>
      <w:r>
        <w:tab/>
      </w:r>
      <w:r w:rsidRPr="00E73189">
        <w:t>(c)</w:t>
      </w:r>
      <w:r w:rsidRPr="00E73189">
        <w:tab/>
      </w:r>
      <w:r w:rsidR="008C5D42" w:rsidRPr="00E73189">
        <w:t>if the deceased person has a right to interment of cremated remain</w:t>
      </w:r>
      <w:r w:rsidR="00521045" w:rsidRPr="00E73189">
        <w:t>s</w:t>
      </w:r>
      <w:r w:rsidR="008C5D42" w:rsidRPr="00E73189">
        <w:t xml:space="preserve"> at the facility—a copy of the certificate of right to interment;</w:t>
      </w:r>
      <w:r w:rsidR="00E17087" w:rsidRPr="00E73189">
        <w:t xml:space="preserve"> </w:t>
      </w:r>
      <w:r w:rsidR="008C5D42" w:rsidRPr="00E73189">
        <w:t>and</w:t>
      </w:r>
    </w:p>
    <w:p w14:paraId="543DB050" w14:textId="607E99A5" w:rsidR="008C5D42" w:rsidRPr="00E73189" w:rsidRDefault="00E73189" w:rsidP="00E73189">
      <w:pPr>
        <w:pStyle w:val="Apara"/>
      </w:pPr>
      <w:r>
        <w:tab/>
      </w:r>
      <w:r w:rsidRPr="00E73189">
        <w:t>(d)</w:t>
      </w:r>
      <w:r w:rsidRPr="00E73189">
        <w:tab/>
      </w:r>
      <w:r w:rsidR="008C5D42" w:rsidRPr="00E73189">
        <w:t>if the deceased person</w:t>
      </w:r>
      <w:r w:rsidR="001E6ECC" w:rsidRPr="00E73189">
        <w:t xml:space="preserve"> does not have </w:t>
      </w:r>
      <w:r w:rsidR="008C5D42" w:rsidRPr="00E73189">
        <w:t>a right to interment of cremated remains at the facility—an application</w:t>
      </w:r>
      <w:r w:rsidR="00983C77" w:rsidRPr="00E73189">
        <w:t xml:space="preserve"> under section</w:t>
      </w:r>
      <w:r w:rsidR="007B7C04" w:rsidRPr="00E73189">
        <w:t> </w:t>
      </w:r>
      <w:r w:rsidR="004715AB" w:rsidRPr="00E73189">
        <w:t>9</w:t>
      </w:r>
      <w:r w:rsidR="00521045" w:rsidRPr="00E73189">
        <w:t>.</w:t>
      </w:r>
    </w:p>
    <w:p w14:paraId="5DA1D908" w14:textId="372BE2E9" w:rsidR="008C5D42" w:rsidRPr="00E73189" w:rsidRDefault="00E73189" w:rsidP="008614E1">
      <w:pPr>
        <w:pStyle w:val="Amain"/>
        <w:keepNext/>
      </w:pPr>
      <w:r>
        <w:lastRenderedPageBreak/>
        <w:tab/>
      </w:r>
      <w:r w:rsidRPr="00E73189">
        <w:t>(3)</w:t>
      </w:r>
      <w:r w:rsidRPr="00E73189">
        <w:tab/>
      </w:r>
      <w:r w:rsidR="008C5D42" w:rsidRPr="00E73189">
        <w:t>The licensee must—</w:t>
      </w:r>
    </w:p>
    <w:p w14:paraId="250FFE4B" w14:textId="73D946F9" w:rsidR="008C5D42" w:rsidRPr="00E73189" w:rsidRDefault="00E73189" w:rsidP="00E73189">
      <w:pPr>
        <w:pStyle w:val="Apara"/>
      </w:pPr>
      <w:r>
        <w:tab/>
      </w:r>
      <w:r w:rsidRPr="00E73189">
        <w:t>(a)</w:t>
      </w:r>
      <w:r w:rsidRPr="00E73189">
        <w:tab/>
      </w:r>
      <w:r w:rsidR="008C5D42" w:rsidRPr="00E73189">
        <w:t>accept the application; or</w:t>
      </w:r>
    </w:p>
    <w:p w14:paraId="719B5CC8" w14:textId="7184BE35"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7043672E" w14:textId="29ACE29B" w:rsidR="008C5D42" w:rsidRPr="00E73189" w:rsidRDefault="00E73189" w:rsidP="00E73189">
      <w:pPr>
        <w:pStyle w:val="Amain"/>
      </w:pPr>
      <w:r>
        <w:tab/>
      </w:r>
      <w:r w:rsidRPr="00E73189">
        <w:t>(4)</w:t>
      </w:r>
      <w:r w:rsidRPr="00E73189">
        <w:tab/>
      </w:r>
      <w:r w:rsidR="008C5D42" w:rsidRPr="00E73189">
        <w:t>The licensee may refuse to consider the application</w:t>
      </w:r>
      <w:r w:rsidR="00330E4B" w:rsidRPr="00E73189">
        <w:t xml:space="preserve"> further</w:t>
      </w:r>
      <w:r w:rsidR="008C5D42" w:rsidRPr="00E73189">
        <w:t xml:space="preserve"> if it </w:t>
      </w:r>
      <w:r w:rsidR="0015500A" w:rsidRPr="00E73189">
        <w:t>is not in accordance with</w:t>
      </w:r>
      <w:r w:rsidR="008C5D42" w:rsidRPr="00E73189">
        <w:t xml:space="preserve"> subsection (2).</w:t>
      </w:r>
    </w:p>
    <w:p w14:paraId="64DA39BC" w14:textId="687E259B" w:rsidR="008C5D42" w:rsidRPr="00E73189" w:rsidRDefault="00E73189" w:rsidP="00E73189">
      <w:pPr>
        <w:pStyle w:val="Amain"/>
      </w:pPr>
      <w:r>
        <w:tab/>
      </w:r>
      <w:r w:rsidRPr="00E73189">
        <w:t>(5)</w:t>
      </w:r>
      <w:r w:rsidRPr="00E73189">
        <w:tab/>
      </w:r>
      <w:r w:rsidR="008C5D42" w:rsidRPr="00E73189">
        <w:t>If the deceased person has a right to interment at the facility, the licensee must agree to the interment.</w:t>
      </w:r>
    </w:p>
    <w:p w14:paraId="6EA32E4A" w14:textId="4A758838" w:rsidR="009B42A8" w:rsidRPr="00E73189" w:rsidRDefault="00E73189" w:rsidP="00E73189">
      <w:pPr>
        <w:pStyle w:val="Amain"/>
      </w:pPr>
      <w:r>
        <w:tab/>
      </w:r>
      <w:r w:rsidRPr="00E73189">
        <w:t>(6)</w:t>
      </w:r>
      <w:r w:rsidRPr="00E73189">
        <w:tab/>
      </w:r>
      <w:r w:rsidR="008C5D42" w:rsidRPr="00E73189">
        <w:t>If the deceased person</w:t>
      </w:r>
      <w:r w:rsidR="001E6ECC" w:rsidRPr="00E73189">
        <w:t xml:space="preserve"> does not have</w:t>
      </w:r>
      <w:r w:rsidR="008C5D42" w:rsidRPr="00E73189">
        <w:t xml:space="preserve"> a right to interment at the facility—</w:t>
      </w:r>
      <w:r w:rsidR="00983C77" w:rsidRPr="00E73189">
        <w:t xml:space="preserve">the licensee may only accept the application if the licensee gives a right of interment certificate </w:t>
      </w:r>
      <w:r w:rsidR="00BE4B55" w:rsidRPr="00E73189">
        <w:t xml:space="preserve">for </w:t>
      </w:r>
      <w:r w:rsidR="00983C77" w:rsidRPr="00E73189">
        <w:t>the</w:t>
      </w:r>
      <w:r w:rsidR="00BE4B55" w:rsidRPr="00E73189">
        <w:t xml:space="preserve"> deceased person.</w:t>
      </w:r>
    </w:p>
    <w:p w14:paraId="4874BBF5" w14:textId="19F7AF2D" w:rsidR="004B7DD9" w:rsidRPr="00E73189" w:rsidRDefault="00E73189" w:rsidP="00E73189">
      <w:pPr>
        <w:pStyle w:val="Amain"/>
      </w:pPr>
      <w:r>
        <w:tab/>
      </w:r>
      <w:r w:rsidRPr="00E73189">
        <w:t>(7)</w:t>
      </w:r>
      <w:r w:rsidRPr="00E73189">
        <w:tab/>
      </w:r>
      <w:r w:rsidR="008C5D42" w:rsidRPr="00E73189">
        <w:t>If the licensee agrees to</w:t>
      </w:r>
      <w:r w:rsidR="004B7DD9" w:rsidRPr="00E73189">
        <w:t xml:space="preserve"> the interment</w:t>
      </w:r>
      <w:r w:rsidR="008C5D42" w:rsidRPr="00E73189">
        <w:t>, the licensee must</w:t>
      </w:r>
      <w:r w:rsidR="004B7DD9" w:rsidRPr="00E73189">
        <w:t>—</w:t>
      </w:r>
    </w:p>
    <w:p w14:paraId="415B87DC" w14:textId="0C81EBEC" w:rsidR="004B7DD9" w:rsidRPr="00E73189" w:rsidRDefault="00E73189" w:rsidP="00E73189">
      <w:pPr>
        <w:pStyle w:val="Apara"/>
      </w:pPr>
      <w:r>
        <w:tab/>
      </w:r>
      <w:r w:rsidRPr="00E73189">
        <w:t>(a)</w:t>
      </w:r>
      <w:r w:rsidRPr="00E73189">
        <w:tab/>
      </w:r>
      <w:r w:rsidR="004B7DD9" w:rsidRPr="00E73189">
        <w:t>allocate a</w:t>
      </w:r>
      <w:r w:rsidR="00DB5B2C" w:rsidRPr="00E73189">
        <w:t xml:space="preserve">n interment </w:t>
      </w:r>
      <w:r w:rsidR="004B7DD9" w:rsidRPr="00E73189">
        <w:t>site that—</w:t>
      </w:r>
    </w:p>
    <w:p w14:paraId="6F77E54D" w14:textId="0220F5DB" w:rsidR="004B7DD9" w:rsidRPr="00E73189" w:rsidRDefault="00E73189" w:rsidP="00E73189">
      <w:pPr>
        <w:pStyle w:val="Asubpara"/>
      </w:pPr>
      <w:r>
        <w:tab/>
      </w:r>
      <w:r w:rsidRPr="00E73189">
        <w:t>(i)</w:t>
      </w:r>
      <w:r w:rsidRPr="00E73189">
        <w:tab/>
      </w:r>
      <w:r w:rsidR="004B7DD9" w:rsidRPr="00E73189">
        <w:t xml:space="preserve">is on the facility plan for the facility; and </w:t>
      </w:r>
    </w:p>
    <w:p w14:paraId="70D3B8A8" w14:textId="458488E2" w:rsidR="00E37456" w:rsidRPr="00E73189" w:rsidRDefault="00E73189" w:rsidP="00E73189">
      <w:pPr>
        <w:pStyle w:val="Asubpara"/>
      </w:pPr>
      <w:r>
        <w:tab/>
      </w:r>
      <w:r w:rsidRPr="00E73189">
        <w:t>(ii)</w:t>
      </w:r>
      <w:r w:rsidRPr="00E73189">
        <w:tab/>
      </w:r>
      <w:r w:rsidR="004B7DD9" w:rsidRPr="00E73189">
        <w:t>is a kind of interment site and in the interment area mentioned on the right of interment certificate; and</w:t>
      </w:r>
    </w:p>
    <w:p w14:paraId="0D3513EF" w14:textId="6F44692A" w:rsidR="00071BE7" w:rsidRPr="00E73189" w:rsidRDefault="00E73189" w:rsidP="00E73189">
      <w:pPr>
        <w:pStyle w:val="Apara"/>
      </w:pPr>
      <w:r>
        <w:tab/>
      </w:r>
      <w:r w:rsidRPr="00E73189">
        <w:t>(b)</w:t>
      </w:r>
      <w:r w:rsidRPr="00E73189">
        <w:tab/>
      </w:r>
      <w:r w:rsidR="00071BE7" w:rsidRPr="00E73189">
        <w:t xml:space="preserve">allocate a unique identifying number </w:t>
      </w:r>
      <w:r w:rsidR="000A4312" w:rsidRPr="00E73189">
        <w:t>for the interment;</w:t>
      </w:r>
      <w:r w:rsidR="00351DC1" w:rsidRPr="00E73189">
        <w:t xml:space="preserve"> and</w:t>
      </w:r>
    </w:p>
    <w:p w14:paraId="484A7005" w14:textId="2E836572" w:rsidR="00071BE7" w:rsidRPr="00E73189" w:rsidRDefault="00E73189" w:rsidP="00E73189">
      <w:pPr>
        <w:pStyle w:val="Apara"/>
      </w:pPr>
      <w:r>
        <w:tab/>
      </w:r>
      <w:r w:rsidRPr="00E73189">
        <w:t>(c)</w:t>
      </w:r>
      <w:r w:rsidRPr="00E73189">
        <w:tab/>
      </w:r>
      <w:r w:rsidR="00071BE7" w:rsidRPr="00E73189">
        <w:t>tell the person, in writing, of the licensee’s agreement to the interment</w:t>
      </w:r>
      <w:r w:rsidR="007B7C04" w:rsidRPr="00E73189">
        <w:t>,</w:t>
      </w:r>
      <w:r w:rsidR="00071BE7" w:rsidRPr="00E73189">
        <w:t xml:space="preserve"> including</w:t>
      </w:r>
      <w:r w:rsidR="00A03D80" w:rsidRPr="00E73189">
        <w:t>—</w:t>
      </w:r>
    </w:p>
    <w:p w14:paraId="6AB8527F" w14:textId="08841408" w:rsidR="00071BE7" w:rsidRPr="00E73189" w:rsidRDefault="00E73189" w:rsidP="00E73189">
      <w:pPr>
        <w:pStyle w:val="Asubpara"/>
      </w:pPr>
      <w:r>
        <w:tab/>
      </w:r>
      <w:r w:rsidRPr="00E73189">
        <w:t>(i)</w:t>
      </w:r>
      <w:r w:rsidRPr="00E73189">
        <w:tab/>
      </w:r>
      <w:r w:rsidR="00071BE7" w:rsidRPr="00E73189">
        <w:t xml:space="preserve">the day and time of the scheduled burial; and </w:t>
      </w:r>
    </w:p>
    <w:p w14:paraId="199743B4" w14:textId="4E013DCA" w:rsidR="008C5D42" w:rsidRPr="00E73189" w:rsidRDefault="00E73189" w:rsidP="00E73189">
      <w:pPr>
        <w:pStyle w:val="Asubpara"/>
      </w:pPr>
      <w:r>
        <w:tab/>
      </w:r>
      <w:r w:rsidRPr="00E73189">
        <w:t>(ii)</w:t>
      </w:r>
      <w:r w:rsidRPr="00E73189">
        <w:tab/>
      </w:r>
      <w:r w:rsidR="00071BE7" w:rsidRPr="00E73189">
        <w:t>the unique identifying number</w:t>
      </w:r>
      <w:r w:rsidR="00560F3F" w:rsidRPr="00E73189">
        <w:t xml:space="preserve"> for the interment.</w:t>
      </w:r>
      <w:r w:rsidR="00071BE7" w:rsidRPr="00E73189">
        <w:t xml:space="preserve"> </w:t>
      </w:r>
    </w:p>
    <w:p w14:paraId="1E76C085" w14:textId="4E081B3A" w:rsidR="008C5D42" w:rsidRPr="00E73189" w:rsidRDefault="00E73189" w:rsidP="00E73189">
      <w:pPr>
        <w:pStyle w:val="Amain"/>
      </w:pPr>
      <w:r>
        <w:tab/>
      </w:r>
      <w:r w:rsidRPr="00E73189">
        <w:t>(8)</w:t>
      </w:r>
      <w:r w:rsidRPr="00E73189">
        <w:tab/>
      </w:r>
      <w:r w:rsidR="008C5D42" w:rsidRPr="00E73189">
        <w:t>If the licensee does not agree to the interment, the licensee must tell the person in writing.</w:t>
      </w:r>
    </w:p>
    <w:p w14:paraId="4CC46F5B" w14:textId="2AAEE6C6" w:rsidR="008C5D42" w:rsidRPr="00E73189" w:rsidRDefault="00E73189" w:rsidP="00E73189">
      <w:pPr>
        <w:pStyle w:val="AH5Sec"/>
      </w:pPr>
      <w:bookmarkStart w:id="43" w:name="_Toc25662129"/>
      <w:r w:rsidRPr="00F92BB3">
        <w:rPr>
          <w:rStyle w:val="CharSectNo"/>
        </w:rPr>
        <w:t>31</w:t>
      </w:r>
      <w:r w:rsidRPr="00E73189">
        <w:tab/>
      </w:r>
      <w:r w:rsidR="008C5D42" w:rsidRPr="00E73189">
        <w:t>Offence—interment</w:t>
      </w:r>
      <w:bookmarkEnd w:id="43"/>
    </w:p>
    <w:p w14:paraId="26F0C303" w14:textId="28095DA8" w:rsidR="008C5D42" w:rsidRPr="00E73189" w:rsidRDefault="00E73189" w:rsidP="00E73189">
      <w:pPr>
        <w:pStyle w:val="Amain"/>
      </w:pPr>
      <w:r>
        <w:tab/>
      </w:r>
      <w:r w:rsidRPr="00E73189">
        <w:t>(1)</w:t>
      </w:r>
      <w:r w:rsidRPr="00E73189">
        <w:tab/>
      </w:r>
      <w:r w:rsidR="008C5D42" w:rsidRPr="00E73189">
        <w:t>A person commits an offence if—</w:t>
      </w:r>
    </w:p>
    <w:p w14:paraId="7D761278" w14:textId="01D7A38E" w:rsidR="008C5D42" w:rsidRPr="00E73189" w:rsidRDefault="00E73189" w:rsidP="00E73189">
      <w:pPr>
        <w:pStyle w:val="Apara"/>
      </w:pPr>
      <w:r>
        <w:tab/>
      </w:r>
      <w:r w:rsidRPr="00E73189">
        <w:t>(a)</w:t>
      </w:r>
      <w:r w:rsidRPr="00E73189">
        <w:tab/>
      </w:r>
      <w:r w:rsidR="008C5D42" w:rsidRPr="00E73189">
        <w:t>the person is the licensee of a facility; and</w:t>
      </w:r>
    </w:p>
    <w:p w14:paraId="35AF7144" w14:textId="48AA2998" w:rsidR="008C5D42" w:rsidRPr="00E73189" w:rsidRDefault="00E73189" w:rsidP="00E73189">
      <w:pPr>
        <w:pStyle w:val="Apara"/>
      </w:pPr>
      <w:r>
        <w:tab/>
      </w:r>
      <w:r w:rsidRPr="00E73189">
        <w:t>(b)</w:t>
      </w:r>
      <w:r w:rsidRPr="00E73189">
        <w:tab/>
      </w:r>
      <w:r w:rsidR="008C5D42" w:rsidRPr="00E73189">
        <w:t>the person inters cremated remains at the facility; and</w:t>
      </w:r>
    </w:p>
    <w:p w14:paraId="5A45BFE0" w14:textId="430A901A" w:rsidR="008C5D42" w:rsidRPr="00E73189" w:rsidRDefault="00E73189" w:rsidP="00E73189">
      <w:pPr>
        <w:pStyle w:val="Apara"/>
      </w:pPr>
      <w:r>
        <w:lastRenderedPageBreak/>
        <w:tab/>
      </w:r>
      <w:r w:rsidRPr="00E73189">
        <w:t>(c)</w:t>
      </w:r>
      <w:r w:rsidRPr="00E73189">
        <w:tab/>
      </w:r>
      <w:r w:rsidR="008C5D42" w:rsidRPr="00E73189">
        <w:t>the interment is not in accordance with any of the following:</w:t>
      </w:r>
    </w:p>
    <w:p w14:paraId="04E387CB" w14:textId="20AC41C8" w:rsidR="007240C0" w:rsidRPr="00E73189" w:rsidRDefault="00E73189" w:rsidP="00E73189">
      <w:pPr>
        <w:pStyle w:val="Asubpara"/>
      </w:pPr>
      <w:r>
        <w:tab/>
      </w:r>
      <w:r w:rsidRPr="00E73189">
        <w:t>(i)</w:t>
      </w:r>
      <w:r w:rsidRPr="00E73189">
        <w:tab/>
      </w:r>
      <w:r w:rsidR="007240C0" w:rsidRPr="00E73189">
        <w:t xml:space="preserve">the minimum standards for </w:t>
      </w:r>
      <w:r w:rsidR="00835AEB" w:rsidRPr="00E73189">
        <w:t xml:space="preserve">the </w:t>
      </w:r>
      <w:r w:rsidR="007240C0" w:rsidRPr="00E73189">
        <w:t>interment</w:t>
      </w:r>
      <w:r w:rsidR="00835AEB" w:rsidRPr="00E73189">
        <w:t xml:space="preserve"> of cremated remains</w:t>
      </w:r>
      <w:r w:rsidR="007240C0" w:rsidRPr="00E73189">
        <w:t xml:space="preserve"> prescribed by regulation; </w:t>
      </w:r>
    </w:p>
    <w:p w14:paraId="40DECAEB" w14:textId="0B644F81" w:rsidR="008C5D42" w:rsidRPr="00E73189" w:rsidRDefault="00E73189" w:rsidP="00E73189">
      <w:pPr>
        <w:pStyle w:val="Asubpara"/>
      </w:pPr>
      <w:r>
        <w:tab/>
      </w:r>
      <w:r w:rsidRPr="00E73189">
        <w:t>(ii)</w:t>
      </w:r>
      <w:r w:rsidRPr="00E73189">
        <w:tab/>
      </w:r>
      <w:r w:rsidR="008C5D42" w:rsidRPr="00E73189">
        <w:t>the standard operating procedures for the facility;</w:t>
      </w:r>
    </w:p>
    <w:p w14:paraId="3E1B6B58" w14:textId="224AC408" w:rsidR="008C5D42" w:rsidRPr="00E73189" w:rsidRDefault="00E73189" w:rsidP="00E73189">
      <w:pPr>
        <w:pStyle w:val="Asubpara"/>
      </w:pPr>
      <w:r>
        <w:tab/>
      </w:r>
      <w:r w:rsidRPr="00E73189">
        <w:t>(iii)</w:t>
      </w:r>
      <w:r w:rsidRPr="00E73189">
        <w:tab/>
      </w:r>
      <w:r w:rsidR="008C5D42" w:rsidRPr="00E73189">
        <w:t>if a code of practice applies to the interment or</w:t>
      </w:r>
      <w:r w:rsidR="00012397" w:rsidRPr="00E73189">
        <w:t xml:space="preserve"> </w:t>
      </w:r>
      <w:r w:rsidR="008C5D42" w:rsidRPr="00E73189">
        <w:t xml:space="preserve">the facility—the code of practice; </w:t>
      </w:r>
    </w:p>
    <w:p w14:paraId="3CF1DDDE" w14:textId="294F3B47" w:rsidR="008C5D42" w:rsidRPr="00E73189" w:rsidRDefault="00E73189" w:rsidP="00E73189">
      <w:pPr>
        <w:pStyle w:val="Asubpara"/>
        <w:keepNext/>
      </w:pPr>
      <w:r>
        <w:tab/>
      </w:r>
      <w:r w:rsidRPr="00E73189">
        <w:t>(iv)</w:t>
      </w:r>
      <w:r w:rsidRPr="00E73189">
        <w:tab/>
      </w:r>
      <w:r w:rsidR="00AA71C1" w:rsidRPr="00E73189">
        <w:t>anything else</w:t>
      </w:r>
      <w:r w:rsidR="008C5D42" w:rsidRPr="00E73189">
        <w:t xml:space="preserve"> prescribed by regulation.</w:t>
      </w:r>
    </w:p>
    <w:p w14:paraId="25D971C1" w14:textId="77777777" w:rsidR="008C5D42" w:rsidRPr="00E73189" w:rsidRDefault="008C5D42" w:rsidP="008C5D42">
      <w:pPr>
        <w:pStyle w:val="Penalty"/>
      </w:pPr>
      <w:r w:rsidRPr="00E73189">
        <w:t>Maximum penalty:  50 penalty units.</w:t>
      </w:r>
    </w:p>
    <w:p w14:paraId="1A63FA75" w14:textId="0A5ACADB" w:rsidR="007240C0" w:rsidRPr="00E73189" w:rsidRDefault="00E73189" w:rsidP="00E73189">
      <w:pPr>
        <w:pStyle w:val="Amain"/>
      </w:pPr>
      <w:r>
        <w:tab/>
      </w:r>
      <w:r w:rsidRPr="00E73189">
        <w:t>(2)</w:t>
      </w:r>
      <w:r w:rsidRPr="00E73189">
        <w:tab/>
      </w:r>
      <w:r w:rsidR="008C5D42" w:rsidRPr="00E73189">
        <w:t xml:space="preserve">An offence against this section is a strict liability offence. </w:t>
      </w:r>
    </w:p>
    <w:p w14:paraId="5823D4D2" w14:textId="3A858BF0" w:rsidR="008C5D42" w:rsidRPr="00E73189" w:rsidRDefault="00E73189" w:rsidP="00E73189">
      <w:pPr>
        <w:pStyle w:val="AH5Sec"/>
      </w:pPr>
      <w:bookmarkStart w:id="44" w:name="_Toc25662130"/>
      <w:r w:rsidRPr="00F92BB3">
        <w:rPr>
          <w:rStyle w:val="CharSectNo"/>
        </w:rPr>
        <w:t>32</w:t>
      </w:r>
      <w:r w:rsidRPr="00E73189">
        <w:tab/>
      </w:r>
      <w:r w:rsidR="008C5D42" w:rsidRPr="00E73189">
        <w:t>Offence—</w:t>
      </w:r>
      <w:r w:rsidR="002212A0" w:rsidRPr="00E73189">
        <w:t xml:space="preserve">refusal or interference with </w:t>
      </w:r>
      <w:r w:rsidR="008C5D42" w:rsidRPr="00E73189">
        <w:t xml:space="preserve">interment activities related to </w:t>
      </w:r>
      <w:r w:rsidR="00B64851" w:rsidRPr="00E73189">
        <w:t>religion</w:t>
      </w:r>
      <w:r w:rsidR="008C5D42" w:rsidRPr="00E73189">
        <w:t>, cultural group</w:t>
      </w:r>
      <w:r w:rsidR="002212A0" w:rsidRPr="00E73189">
        <w:t xml:space="preserve"> etc</w:t>
      </w:r>
      <w:bookmarkEnd w:id="44"/>
    </w:p>
    <w:p w14:paraId="71A8584C" w14:textId="77777777" w:rsidR="008C5D42" w:rsidRPr="00E73189" w:rsidRDefault="008C5D42" w:rsidP="0057100D">
      <w:pPr>
        <w:pStyle w:val="Amainreturn"/>
      </w:pPr>
      <w:r w:rsidRPr="00E73189">
        <w:t>A person commits an offence if—</w:t>
      </w:r>
    </w:p>
    <w:p w14:paraId="62505DE8" w14:textId="074704CC" w:rsidR="008C5D42" w:rsidRPr="00E73189" w:rsidRDefault="00E73189" w:rsidP="00E73189">
      <w:pPr>
        <w:pStyle w:val="Apara"/>
      </w:pPr>
      <w:r>
        <w:tab/>
      </w:r>
      <w:r w:rsidRPr="00E73189">
        <w:t>(a)</w:t>
      </w:r>
      <w:r w:rsidRPr="00E73189">
        <w:tab/>
      </w:r>
      <w:r w:rsidR="008C5D42" w:rsidRPr="00E73189">
        <w:t>the person is the licensee of a facility; and</w:t>
      </w:r>
    </w:p>
    <w:p w14:paraId="402F88B0" w14:textId="4A8FC74C" w:rsidR="008C5D42" w:rsidRPr="00E73189" w:rsidRDefault="00E73189" w:rsidP="00E73189">
      <w:pPr>
        <w:pStyle w:val="Apara"/>
      </w:pPr>
      <w:r>
        <w:tab/>
      </w:r>
      <w:r w:rsidRPr="00E73189">
        <w:t>(b)</w:t>
      </w:r>
      <w:r w:rsidRPr="00E73189">
        <w:tab/>
      </w:r>
      <w:r w:rsidR="008C5D42" w:rsidRPr="00E73189">
        <w:t>the person inters cremated remains at the facility; and</w:t>
      </w:r>
    </w:p>
    <w:p w14:paraId="4088B63B" w14:textId="08DD8980" w:rsidR="008C5D42" w:rsidRPr="00E73189" w:rsidRDefault="00E73189" w:rsidP="00E73189">
      <w:pPr>
        <w:pStyle w:val="Apara"/>
      </w:pPr>
      <w:r>
        <w:tab/>
      </w:r>
      <w:r w:rsidRPr="00E73189">
        <w:t>(c)</w:t>
      </w:r>
      <w:r w:rsidRPr="00E73189">
        <w:tab/>
      </w:r>
      <w:r w:rsidR="008C5D42" w:rsidRPr="00E73189">
        <w:t xml:space="preserve">the deceased person whose cremated remains are interred, or a family member of the deceased person, requests or carries out at the facility activities for the interment </w:t>
      </w:r>
      <w:r w:rsidR="00AC1B04" w:rsidRPr="00E73189">
        <w:t>that are—</w:t>
      </w:r>
    </w:p>
    <w:p w14:paraId="2445B8DE" w14:textId="5FA1DA7F" w:rsidR="00A03D80" w:rsidRPr="00E73189" w:rsidRDefault="00E73189" w:rsidP="00E73189">
      <w:pPr>
        <w:pStyle w:val="Asubpara"/>
      </w:pPr>
      <w:r>
        <w:tab/>
      </w:r>
      <w:r w:rsidRPr="00E73189">
        <w:t>(i)</w:t>
      </w:r>
      <w:r w:rsidRPr="00E73189">
        <w:tab/>
      </w:r>
      <w:r w:rsidR="008C5D42" w:rsidRPr="00E73189">
        <w:t xml:space="preserve">related to the deceased person’s </w:t>
      </w:r>
      <w:r w:rsidR="00B64851" w:rsidRPr="00E73189">
        <w:t>religion</w:t>
      </w:r>
      <w:r w:rsidR="008C5D42" w:rsidRPr="00E73189">
        <w:t xml:space="preserve">, cultural group or other special category; and </w:t>
      </w:r>
    </w:p>
    <w:p w14:paraId="41111A62" w14:textId="77777777" w:rsidR="00351DC1" w:rsidRPr="00E73189" w:rsidRDefault="00351DC1" w:rsidP="00351DC1">
      <w:pPr>
        <w:pStyle w:val="aExamHdgsubpar"/>
      </w:pPr>
      <w:r w:rsidRPr="00E73189">
        <w:t>Examples—other special category</w:t>
      </w:r>
    </w:p>
    <w:p w14:paraId="482E052E" w14:textId="77777777" w:rsidR="00351DC1" w:rsidRPr="00E73189" w:rsidRDefault="00351DC1" w:rsidP="00351DC1">
      <w:pPr>
        <w:pStyle w:val="aExamsubpar"/>
      </w:pPr>
      <w:r w:rsidRPr="00E73189">
        <w:t>babies, children or members of the Australian Defence Force</w:t>
      </w:r>
    </w:p>
    <w:p w14:paraId="0E60BD31" w14:textId="5F4833D2" w:rsidR="008C5D42" w:rsidRPr="00E73189" w:rsidRDefault="00E73189" w:rsidP="00E73189">
      <w:pPr>
        <w:pStyle w:val="Asubpara"/>
      </w:pPr>
      <w:r>
        <w:tab/>
      </w:r>
      <w:r w:rsidRPr="00E73189">
        <w:t>(ii)</w:t>
      </w:r>
      <w:r w:rsidRPr="00E73189">
        <w:tab/>
      </w:r>
      <w:r w:rsidR="008C5D42" w:rsidRPr="00E73189">
        <w:t>reasonable in the circumstances; an</w:t>
      </w:r>
      <w:r w:rsidR="007B7C04" w:rsidRPr="00E73189">
        <w:t>d</w:t>
      </w:r>
    </w:p>
    <w:p w14:paraId="3046B0AE" w14:textId="35F0B3A4"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5DCF9687" w14:textId="4283AABD" w:rsidR="000A6F64" w:rsidRPr="00E73189" w:rsidRDefault="008C5D42" w:rsidP="00946A5B">
      <w:pPr>
        <w:pStyle w:val="Penalty"/>
      </w:pPr>
      <w:r w:rsidRPr="00E73189">
        <w:t xml:space="preserve">Maximum penalty:  </w:t>
      </w:r>
      <w:r w:rsidR="00B1205C" w:rsidRPr="00E73189">
        <w:t>50</w:t>
      </w:r>
      <w:r w:rsidRPr="00E73189">
        <w:t xml:space="preserve"> penalty units.</w:t>
      </w:r>
    </w:p>
    <w:p w14:paraId="388D693B" w14:textId="6A7849E1" w:rsidR="00372754" w:rsidRPr="00E73189" w:rsidRDefault="00E73189" w:rsidP="00E73189">
      <w:pPr>
        <w:pStyle w:val="AH5Sec"/>
      </w:pPr>
      <w:bookmarkStart w:id="45" w:name="_Toc25662131"/>
      <w:r w:rsidRPr="00F92BB3">
        <w:rPr>
          <w:rStyle w:val="CharSectNo"/>
        </w:rPr>
        <w:lastRenderedPageBreak/>
        <w:t>33</w:t>
      </w:r>
      <w:r w:rsidRPr="00E73189">
        <w:tab/>
      </w:r>
      <w:r w:rsidR="00E06325" w:rsidRPr="00E73189">
        <w:t>Interment—term</w:t>
      </w:r>
      <w:bookmarkEnd w:id="45"/>
    </w:p>
    <w:p w14:paraId="240ACDE2" w14:textId="71DDD093" w:rsidR="00372754" w:rsidRPr="00E73189" w:rsidRDefault="00372754" w:rsidP="00372754">
      <w:pPr>
        <w:pStyle w:val="Amainreturn"/>
      </w:pPr>
      <w:r w:rsidRPr="00E73189">
        <w:t xml:space="preserve">The term of the interment of cremated remains at a facility starts on the day the remains are interred and ends on the </w:t>
      </w:r>
      <w:r w:rsidR="0046008F" w:rsidRPr="00E73189">
        <w:t xml:space="preserve">earlier </w:t>
      </w:r>
      <w:r w:rsidRPr="00E73189">
        <w:t>of—</w:t>
      </w:r>
    </w:p>
    <w:p w14:paraId="4D891B96" w14:textId="6E2860A2" w:rsidR="00372754" w:rsidRPr="00E73189" w:rsidRDefault="00E73189" w:rsidP="00E73189">
      <w:pPr>
        <w:pStyle w:val="Apara"/>
      </w:pPr>
      <w:r>
        <w:tab/>
      </w:r>
      <w:r w:rsidRPr="00E73189">
        <w:t>(a)</w:t>
      </w:r>
      <w:r w:rsidRPr="00E73189">
        <w:tab/>
      </w:r>
      <w:r w:rsidR="00372754" w:rsidRPr="00E73189">
        <w:t>if the r</w:t>
      </w:r>
      <w:r w:rsidR="007C1DB7" w:rsidRPr="00E73189">
        <w:t>e</w:t>
      </w:r>
      <w:r w:rsidR="00372754" w:rsidRPr="00E73189">
        <w:t xml:space="preserve">mains are disinterred from the site in accordance with section </w:t>
      </w:r>
      <w:r w:rsidR="004715AB" w:rsidRPr="00E73189">
        <w:t>34</w:t>
      </w:r>
      <w:r w:rsidR="007C1DB7" w:rsidRPr="00E73189">
        <w:t xml:space="preserve"> or</w:t>
      </w:r>
      <w:r w:rsidR="00351DC1" w:rsidRPr="00E73189">
        <w:t xml:space="preserve"> section</w:t>
      </w:r>
      <w:r w:rsidR="007C1DB7" w:rsidRPr="00E73189">
        <w:t xml:space="preserve"> </w:t>
      </w:r>
      <w:r w:rsidR="004715AB" w:rsidRPr="00E73189">
        <w:t>35</w:t>
      </w:r>
      <w:r w:rsidR="00372754" w:rsidRPr="00E73189">
        <w:t>—the day the remains are disinterred; or</w:t>
      </w:r>
    </w:p>
    <w:p w14:paraId="387C4656" w14:textId="1E1020B0" w:rsidR="00BD19DD" w:rsidRPr="00E73189" w:rsidRDefault="00E73189" w:rsidP="00E73189">
      <w:pPr>
        <w:pStyle w:val="Apara"/>
      </w:pPr>
      <w:r>
        <w:tab/>
      </w:r>
      <w:r w:rsidRPr="00E73189">
        <w:t>(b)</w:t>
      </w:r>
      <w:r w:rsidRPr="00E73189">
        <w:tab/>
      </w:r>
      <w:r w:rsidR="00372754" w:rsidRPr="00E73189">
        <w:t>continues in perpetuity.</w:t>
      </w:r>
    </w:p>
    <w:p w14:paraId="29DCAAC2" w14:textId="301FD6CE" w:rsidR="008C5D42" w:rsidRPr="00F92BB3" w:rsidRDefault="00E73189" w:rsidP="00E73189">
      <w:pPr>
        <w:pStyle w:val="AH3Div"/>
      </w:pPr>
      <w:bookmarkStart w:id="46" w:name="_Toc25662132"/>
      <w:r w:rsidRPr="00F92BB3">
        <w:rPr>
          <w:rStyle w:val="CharDivNo"/>
        </w:rPr>
        <w:t>Division 3.6</w:t>
      </w:r>
      <w:r w:rsidRPr="00E73189">
        <w:tab/>
      </w:r>
      <w:r w:rsidR="008C5D42" w:rsidRPr="00F92BB3">
        <w:rPr>
          <w:rStyle w:val="CharDivText"/>
        </w:rPr>
        <w:t>Disinterment</w:t>
      </w:r>
      <w:bookmarkEnd w:id="46"/>
    </w:p>
    <w:p w14:paraId="118F9EF5" w14:textId="0948277F" w:rsidR="008C5D42" w:rsidRPr="00E73189" w:rsidRDefault="00E73189" w:rsidP="00E73189">
      <w:pPr>
        <w:pStyle w:val="AH5Sec"/>
      </w:pPr>
      <w:bookmarkStart w:id="47" w:name="_Toc25662133"/>
      <w:r w:rsidRPr="00F92BB3">
        <w:rPr>
          <w:rStyle w:val="CharSectNo"/>
        </w:rPr>
        <w:t>34</w:t>
      </w:r>
      <w:r w:rsidRPr="00E73189">
        <w:tab/>
      </w:r>
      <w:r w:rsidR="00071BE7" w:rsidRPr="00E73189">
        <w:t>D</w:t>
      </w:r>
      <w:r w:rsidR="008C5D42" w:rsidRPr="00E73189">
        <w:t>isinterment</w:t>
      </w:r>
      <w:r w:rsidR="00071BE7" w:rsidRPr="00E73189">
        <w:t>—application</w:t>
      </w:r>
      <w:bookmarkEnd w:id="47"/>
    </w:p>
    <w:p w14:paraId="4DD1E59C" w14:textId="5824D859" w:rsidR="008C5D42" w:rsidRPr="00E73189" w:rsidRDefault="00E73189" w:rsidP="00E73189">
      <w:pPr>
        <w:pStyle w:val="Amain"/>
      </w:pPr>
      <w:r>
        <w:tab/>
      </w:r>
      <w:r w:rsidRPr="00E73189">
        <w:t>(1)</w:t>
      </w:r>
      <w:r w:rsidRPr="00E73189">
        <w:tab/>
      </w:r>
      <w:r w:rsidR="008C5D42" w:rsidRPr="00E73189">
        <w:t>A person may apply to the licensee of a facility for the disinterment of cremated remains from a</w:t>
      </w:r>
      <w:r w:rsidR="00B64851" w:rsidRPr="00E73189">
        <w:t xml:space="preserve">n interment </w:t>
      </w:r>
      <w:r w:rsidR="008C5D42" w:rsidRPr="00E73189">
        <w:t>site at the facility.</w:t>
      </w:r>
    </w:p>
    <w:p w14:paraId="08626BE4" w14:textId="188CAF4B" w:rsidR="008C5D42" w:rsidRPr="00E73189" w:rsidRDefault="00E73189" w:rsidP="00E73189">
      <w:pPr>
        <w:pStyle w:val="Amain"/>
      </w:pPr>
      <w:r>
        <w:tab/>
      </w:r>
      <w:r w:rsidRPr="00E73189">
        <w:t>(2)</w:t>
      </w:r>
      <w:r w:rsidRPr="00E73189">
        <w:tab/>
      </w:r>
      <w:r w:rsidR="008C5D42" w:rsidRPr="00E73189">
        <w:t>The application must be in writing and include—</w:t>
      </w:r>
    </w:p>
    <w:p w14:paraId="42D1B19D" w14:textId="6BC2C0E6" w:rsidR="008C5D42" w:rsidRPr="00E73189" w:rsidRDefault="00E73189" w:rsidP="00E73189">
      <w:pPr>
        <w:pStyle w:val="Apara"/>
      </w:pPr>
      <w:r>
        <w:tab/>
      </w:r>
      <w:r w:rsidRPr="00E73189">
        <w:t>(a)</w:t>
      </w:r>
      <w:r w:rsidRPr="00E73189">
        <w:tab/>
      </w:r>
      <w:r w:rsidR="008C5D42" w:rsidRPr="00E73189">
        <w:t>the name and contact details of the person; and</w:t>
      </w:r>
    </w:p>
    <w:p w14:paraId="0197BF30" w14:textId="296F23E7" w:rsidR="008C5D42" w:rsidRPr="00E73189" w:rsidRDefault="00E73189" w:rsidP="00E73189">
      <w:pPr>
        <w:pStyle w:val="Apara"/>
      </w:pPr>
      <w:r>
        <w:tab/>
      </w:r>
      <w:r w:rsidRPr="00E73189">
        <w:t>(b)</w:t>
      </w:r>
      <w:r w:rsidRPr="00E73189">
        <w:tab/>
      </w:r>
      <w:r w:rsidR="008C5D42" w:rsidRPr="00E73189">
        <w:t>the name of the deceased person whose cremated remains will be disinterred; and</w:t>
      </w:r>
    </w:p>
    <w:p w14:paraId="358E3E2C" w14:textId="27C12192" w:rsidR="008C5D42" w:rsidRPr="00E73189" w:rsidRDefault="00E73189" w:rsidP="00E73189">
      <w:pPr>
        <w:pStyle w:val="Apara"/>
      </w:pPr>
      <w:r>
        <w:tab/>
      </w:r>
      <w:r w:rsidRPr="00E73189">
        <w:t>(c)</w:t>
      </w:r>
      <w:r w:rsidRPr="00E73189">
        <w:tab/>
      </w:r>
      <w:r w:rsidR="008C5D42" w:rsidRPr="00E73189">
        <w:t>the relationship of the person to the person whose cremated remains will be disinterred; and</w:t>
      </w:r>
    </w:p>
    <w:p w14:paraId="27770B48" w14:textId="3731B0E9" w:rsidR="008C5D42" w:rsidRPr="00E73189" w:rsidRDefault="00E73189" w:rsidP="00E73189">
      <w:pPr>
        <w:pStyle w:val="Apara"/>
      </w:pPr>
      <w:r>
        <w:tab/>
      </w:r>
      <w:r w:rsidRPr="00E73189">
        <w:t>(d)</w:t>
      </w:r>
      <w:r w:rsidRPr="00E73189">
        <w:tab/>
      </w:r>
      <w:r w:rsidR="008C5D42" w:rsidRPr="00E73189">
        <w:t>a copy of the right to interment certificate for the deceased person</w:t>
      </w:r>
      <w:r w:rsidR="007240C0" w:rsidRPr="00E73189">
        <w:t>.</w:t>
      </w:r>
    </w:p>
    <w:p w14:paraId="1CF88507" w14:textId="682D855E" w:rsidR="008C5D42" w:rsidRPr="00E73189" w:rsidRDefault="00E73189" w:rsidP="00E73189">
      <w:pPr>
        <w:pStyle w:val="Amain"/>
      </w:pPr>
      <w:r>
        <w:tab/>
      </w:r>
      <w:r w:rsidRPr="00E73189">
        <w:t>(3)</w:t>
      </w:r>
      <w:r w:rsidRPr="00E73189">
        <w:tab/>
      </w:r>
      <w:r w:rsidR="008C5D42" w:rsidRPr="00E73189">
        <w:t>The licensee must—</w:t>
      </w:r>
    </w:p>
    <w:p w14:paraId="0514160B" w14:textId="085CB071" w:rsidR="008C5D42" w:rsidRPr="00E73189" w:rsidRDefault="00E73189" w:rsidP="00E73189">
      <w:pPr>
        <w:pStyle w:val="Apara"/>
      </w:pPr>
      <w:r>
        <w:tab/>
      </w:r>
      <w:r w:rsidRPr="00E73189">
        <w:t>(a)</w:t>
      </w:r>
      <w:r w:rsidRPr="00E73189">
        <w:tab/>
      </w:r>
      <w:r w:rsidR="008C5D42" w:rsidRPr="00E73189">
        <w:t>accept the application; or</w:t>
      </w:r>
    </w:p>
    <w:p w14:paraId="6E9E55D2" w14:textId="66E991B3" w:rsidR="008C5D42" w:rsidRPr="00E73189" w:rsidRDefault="00E73189" w:rsidP="00E73189">
      <w:pPr>
        <w:pStyle w:val="Apara"/>
      </w:pPr>
      <w:r>
        <w:tab/>
      </w:r>
      <w:r w:rsidRPr="00E73189">
        <w:t>(b)</w:t>
      </w:r>
      <w:r w:rsidRPr="00E73189">
        <w:tab/>
      </w:r>
      <w:r w:rsidR="008C5D42" w:rsidRPr="00E73189">
        <w:t>refuse the application.</w:t>
      </w:r>
    </w:p>
    <w:p w14:paraId="4B4F5179" w14:textId="35625F09" w:rsidR="008C5D42" w:rsidRPr="00E73189" w:rsidRDefault="00E73189" w:rsidP="00E73189">
      <w:pPr>
        <w:pStyle w:val="Amain"/>
      </w:pPr>
      <w:r>
        <w:tab/>
      </w:r>
      <w:r w:rsidRPr="00E73189">
        <w:t>(4)</w:t>
      </w:r>
      <w:r w:rsidRPr="00E73189">
        <w:tab/>
      </w:r>
      <w:r w:rsidR="008C5D42" w:rsidRPr="00E73189">
        <w:t>The license</w:t>
      </w:r>
      <w:r w:rsidR="00B64851" w:rsidRPr="00E73189">
        <w:t>e</w:t>
      </w:r>
      <w:r w:rsidR="008C5D42" w:rsidRPr="00E73189">
        <w:t xml:space="preserve"> may refuse to consider the application</w:t>
      </w:r>
      <w:r w:rsidR="009A69A7" w:rsidRPr="00E73189">
        <w:t xml:space="preserve"> further </w:t>
      </w:r>
      <w:r w:rsidR="008C5D42" w:rsidRPr="00E73189">
        <w:t xml:space="preserve">if it </w:t>
      </w:r>
      <w:r w:rsidR="0015500A" w:rsidRPr="00E73189">
        <w:t>is not in accordance with</w:t>
      </w:r>
      <w:r w:rsidR="008C5D42" w:rsidRPr="00E73189">
        <w:t xml:space="preserve"> subsection (2).</w:t>
      </w:r>
    </w:p>
    <w:p w14:paraId="3CF57649" w14:textId="19E4A7BA" w:rsidR="008C5D42" w:rsidRPr="00E73189" w:rsidRDefault="00E73189" w:rsidP="00E73189">
      <w:pPr>
        <w:pStyle w:val="Amain"/>
      </w:pPr>
      <w:r>
        <w:tab/>
      </w:r>
      <w:r w:rsidRPr="00E73189">
        <w:t>(5)</w:t>
      </w:r>
      <w:r w:rsidRPr="00E73189">
        <w:tab/>
      </w:r>
      <w:r w:rsidR="008C5D42" w:rsidRPr="00E73189">
        <w:t>The licensee may agree to the disinterment of the cremated remains only if satisfied that the person is a family member of the deceased person and is over the age of 16.</w:t>
      </w:r>
    </w:p>
    <w:p w14:paraId="2FC79481" w14:textId="74033AAC" w:rsidR="008C5D42" w:rsidRPr="00E73189" w:rsidRDefault="00E73189" w:rsidP="00E73189">
      <w:pPr>
        <w:pStyle w:val="Amain"/>
      </w:pPr>
      <w:r>
        <w:lastRenderedPageBreak/>
        <w:tab/>
      </w:r>
      <w:r w:rsidRPr="00E73189">
        <w:t>(6)</w:t>
      </w:r>
      <w:r w:rsidRPr="00E73189">
        <w:tab/>
      </w:r>
      <w:r w:rsidR="008C5D42" w:rsidRPr="00E73189">
        <w:t xml:space="preserve">If the licensee agrees to the disinterment of cremated remains from a </w:t>
      </w:r>
      <w:r w:rsidR="00D81475" w:rsidRPr="00E73189">
        <w:t xml:space="preserve">burial </w:t>
      </w:r>
      <w:r w:rsidR="008C5D42" w:rsidRPr="00E73189">
        <w:t>site at the facility, the licensee must tell the person</w:t>
      </w:r>
      <w:r w:rsidR="00832DE7" w:rsidRPr="00E73189">
        <w:t>,</w:t>
      </w:r>
      <w:r w:rsidR="008C5D42" w:rsidRPr="00E73189">
        <w:t xml:space="preserve"> in writing—</w:t>
      </w:r>
    </w:p>
    <w:p w14:paraId="1698E55E" w14:textId="29877824" w:rsidR="008C5D42" w:rsidRPr="00E73189" w:rsidRDefault="00E73189" w:rsidP="00E73189">
      <w:pPr>
        <w:pStyle w:val="Apara"/>
      </w:pPr>
      <w:r>
        <w:tab/>
      </w:r>
      <w:r w:rsidRPr="00E73189">
        <w:t>(a)</w:t>
      </w:r>
      <w:r w:rsidRPr="00E73189">
        <w:tab/>
      </w:r>
      <w:r w:rsidR="008C5D42" w:rsidRPr="00E73189">
        <w:t>the</w:t>
      </w:r>
      <w:r w:rsidR="00A03D80" w:rsidRPr="00E73189">
        <w:t xml:space="preserve"> </w:t>
      </w:r>
      <w:r w:rsidR="008C5D42" w:rsidRPr="00E73189">
        <w:t xml:space="preserve">unique identifying number </w:t>
      </w:r>
      <w:r w:rsidR="00560F3F" w:rsidRPr="00E73189">
        <w:t xml:space="preserve">for the </w:t>
      </w:r>
      <w:r w:rsidR="008C5D42" w:rsidRPr="00E73189">
        <w:t>disinterment; and</w:t>
      </w:r>
    </w:p>
    <w:p w14:paraId="02A40C16" w14:textId="4D18B712" w:rsidR="008C5D42" w:rsidRPr="00E73189" w:rsidRDefault="00E73189" w:rsidP="00E73189">
      <w:pPr>
        <w:pStyle w:val="Apara"/>
      </w:pPr>
      <w:r>
        <w:tab/>
      </w:r>
      <w:r w:rsidRPr="00E73189">
        <w:t>(b)</w:t>
      </w:r>
      <w:r w:rsidRPr="00E73189">
        <w:tab/>
      </w:r>
      <w:r w:rsidR="008C5D42" w:rsidRPr="00E73189">
        <w:t xml:space="preserve">the date after which the cremated remains will be available for collection; and </w:t>
      </w:r>
    </w:p>
    <w:p w14:paraId="118336FA" w14:textId="4E0118B6" w:rsidR="008C5D42" w:rsidRPr="00E73189" w:rsidRDefault="00E73189" w:rsidP="00E73189">
      <w:pPr>
        <w:pStyle w:val="Apara"/>
      </w:pPr>
      <w:r>
        <w:tab/>
      </w:r>
      <w:r w:rsidRPr="00E73189">
        <w:t>(c)</w:t>
      </w:r>
      <w:r w:rsidRPr="00E73189">
        <w:tab/>
      </w:r>
      <w:r w:rsidR="00350C1F" w:rsidRPr="00E73189">
        <w:t>anything else prescribed by regulation.</w:t>
      </w:r>
    </w:p>
    <w:p w14:paraId="71E0C898" w14:textId="169FD839" w:rsidR="008C5D42" w:rsidRPr="00E73189" w:rsidRDefault="00E73189" w:rsidP="00E73189">
      <w:pPr>
        <w:pStyle w:val="AH5Sec"/>
      </w:pPr>
      <w:bookmarkStart w:id="48" w:name="_Toc25662134"/>
      <w:r w:rsidRPr="00F92BB3">
        <w:rPr>
          <w:rStyle w:val="CharSectNo"/>
        </w:rPr>
        <w:t>35</w:t>
      </w:r>
      <w:r w:rsidRPr="00E73189">
        <w:tab/>
      </w:r>
      <w:r w:rsidR="008C5D42" w:rsidRPr="00E73189">
        <w:t>Disinterment—approval by regulator</w:t>
      </w:r>
      <w:bookmarkEnd w:id="48"/>
      <w:r w:rsidR="008C5D42" w:rsidRPr="00E73189">
        <w:t xml:space="preserve"> </w:t>
      </w:r>
    </w:p>
    <w:p w14:paraId="577C5CC3" w14:textId="3AEEC9DA" w:rsidR="008C5D42" w:rsidRPr="00E73189" w:rsidRDefault="00E73189" w:rsidP="00E73189">
      <w:pPr>
        <w:pStyle w:val="Amain"/>
      </w:pPr>
      <w:r>
        <w:tab/>
      </w:r>
      <w:r w:rsidRPr="00E73189">
        <w:t>(1)</w:t>
      </w:r>
      <w:r w:rsidRPr="00E73189">
        <w:tab/>
      </w:r>
      <w:r w:rsidR="008C5D42" w:rsidRPr="00E73189">
        <w:t>This section applies if the licensee of a facility intends to disinter cremated remains from a</w:t>
      </w:r>
      <w:r w:rsidR="00D81475" w:rsidRPr="00E73189">
        <w:t>n interment</w:t>
      </w:r>
      <w:r w:rsidR="008C5D42" w:rsidRPr="00E73189">
        <w:t xml:space="preserve"> site at the facility on the licensee’s own initiative.</w:t>
      </w:r>
    </w:p>
    <w:p w14:paraId="58FF9442" w14:textId="75C2834A" w:rsidR="008C5D42" w:rsidRPr="00E73189" w:rsidRDefault="00E73189" w:rsidP="00E73189">
      <w:pPr>
        <w:pStyle w:val="Amain"/>
      </w:pPr>
      <w:r>
        <w:tab/>
      </w:r>
      <w:r w:rsidRPr="00E73189">
        <w:t>(2)</w:t>
      </w:r>
      <w:r w:rsidRPr="00E73189">
        <w:tab/>
      </w:r>
      <w:r w:rsidR="008C5D42" w:rsidRPr="00E73189">
        <w:t>The licensee may apply to the regulator for approval of the disinterment of cremated remains from the site.</w:t>
      </w:r>
    </w:p>
    <w:p w14:paraId="5FE785A3" w14:textId="42339895" w:rsidR="008C5D42" w:rsidRPr="00E73189" w:rsidRDefault="00E73189" w:rsidP="00E73189">
      <w:pPr>
        <w:pStyle w:val="Amain"/>
      </w:pPr>
      <w:r>
        <w:tab/>
      </w:r>
      <w:r w:rsidRPr="00E73189">
        <w:t>(3)</w:t>
      </w:r>
      <w:r w:rsidRPr="00E73189">
        <w:tab/>
      </w:r>
      <w:r w:rsidR="008C5D42" w:rsidRPr="00E73189">
        <w:t>The application must be in writing and include the following information:</w:t>
      </w:r>
    </w:p>
    <w:p w14:paraId="4FFE9A00" w14:textId="126FFEDB" w:rsidR="008C5D42" w:rsidRPr="00E73189" w:rsidRDefault="00E73189" w:rsidP="00E73189">
      <w:pPr>
        <w:pStyle w:val="Apara"/>
      </w:pPr>
      <w:r>
        <w:tab/>
      </w:r>
      <w:r w:rsidRPr="00E73189">
        <w:t>(a)</w:t>
      </w:r>
      <w:r w:rsidRPr="00E73189">
        <w:tab/>
      </w:r>
      <w:r w:rsidR="008C5D42" w:rsidRPr="00E73189">
        <w:t xml:space="preserve">the unique identifying number of the facility; </w:t>
      </w:r>
    </w:p>
    <w:p w14:paraId="7566DF64" w14:textId="6D90E003" w:rsidR="008C5D42" w:rsidRPr="00E73189" w:rsidRDefault="00E73189" w:rsidP="00E73189">
      <w:pPr>
        <w:pStyle w:val="Apara"/>
      </w:pPr>
      <w:r>
        <w:tab/>
      </w:r>
      <w:r w:rsidRPr="00E73189">
        <w:t>(b)</w:t>
      </w:r>
      <w:r w:rsidRPr="00E73189">
        <w:tab/>
      </w:r>
      <w:r w:rsidR="008C5D42" w:rsidRPr="00E73189">
        <w:t xml:space="preserve">the unique identifying number of the site from which the cremated remains will be interred; </w:t>
      </w:r>
    </w:p>
    <w:p w14:paraId="1E3B4939" w14:textId="69EEC5BA" w:rsidR="008C5D42" w:rsidRPr="00E73189" w:rsidRDefault="00E73189" w:rsidP="00E73189">
      <w:pPr>
        <w:pStyle w:val="Apara"/>
      </w:pPr>
      <w:r>
        <w:tab/>
      </w:r>
      <w:r w:rsidRPr="00E73189">
        <w:t>(c)</w:t>
      </w:r>
      <w:r w:rsidRPr="00E73189">
        <w:tab/>
      </w:r>
      <w:r w:rsidR="008C5D42" w:rsidRPr="00E73189">
        <w:t>the name of the deceased person whose cremated remains are interred in the site;</w:t>
      </w:r>
      <w:r w:rsidR="00E17087" w:rsidRPr="00E73189">
        <w:t xml:space="preserve"> </w:t>
      </w:r>
    </w:p>
    <w:p w14:paraId="6374D397" w14:textId="08246D7B" w:rsidR="008C5D42" w:rsidRPr="00E73189" w:rsidRDefault="00E73189" w:rsidP="00E73189">
      <w:pPr>
        <w:pStyle w:val="Apara"/>
      </w:pPr>
      <w:r>
        <w:tab/>
      </w:r>
      <w:r w:rsidRPr="00E73189">
        <w:t>(d)</w:t>
      </w:r>
      <w:r w:rsidRPr="00E73189">
        <w:tab/>
      </w:r>
      <w:r w:rsidR="008C5D42" w:rsidRPr="00E73189">
        <w:t>the purpose of disinterring the cremated remains from the site;</w:t>
      </w:r>
    </w:p>
    <w:p w14:paraId="13E6376D" w14:textId="7888B34A" w:rsidR="008C5D42" w:rsidRPr="00E73189" w:rsidRDefault="00E73189" w:rsidP="00E73189">
      <w:pPr>
        <w:pStyle w:val="Apara"/>
      </w:pPr>
      <w:r>
        <w:tab/>
      </w:r>
      <w:r w:rsidRPr="00E73189">
        <w:t>(e)</w:t>
      </w:r>
      <w:r w:rsidRPr="00E73189">
        <w:tab/>
      </w:r>
      <w:r w:rsidR="00350C1F" w:rsidRPr="00E73189">
        <w:t>anything else prescribed by regulation.</w:t>
      </w:r>
    </w:p>
    <w:p w14:paraId="01E915D6" w14:textId="507158C8" w:rsidR="008C5D42" w:rsidRPr="00E73189" w:rsidRDefault="00E73189" w:rsidP="00E73189">
      <w:pPr>
        <w:pStyle w:val="Amain"/>
      </w:pPr>
      <w:r>
        <w:tab/>
      </w:r>
      <w:r w:rsidRPr="00E73189">
        <w:t>(4)</w:t>
      </w:r>
      <w:r w:rsidRPr="00E73189">
        <w:tab/>
      </w:r>
      <w:r w:rsidR="008C5D42" w:rsidRPr="00E73189">
        <w:t>The regulator must—</w:t>
      </w:r>
    </w:p>
    <w:p w14:paraId="65F75FEC" w14:textId="2F531326" w:rsidR="008C5D42" w:rsidRPr="00E73189" w:rsidRDefault="00E73189" w:rsidP="00E73189">
      <w:pPr>
        <w:pStyle w:val="Apara"/>
      </w:pPr>
      <w:r>
        <w:tab/>
      </w:r>
      <w:r w:rsidRPr="00E73189">
        <w:t>(a)</w:t>
      </w:r>
      <w:r w:rsidRPr="00E73189">
        <w:tab/>
      </w:r>
      <w:r w:rsidR="008C5D42" w:rsidRPr="00E73189">
        <w:t>accept the application; or</w:t>
      </w:r>
    </w:p>
    <w:p w14:paraId="5E27CEE1" w14:textId="2112569F" w:rsidR="008C5D42" w:rsidRPr="00E73189" w:rsidRDefault="00E73189" w:rsidP="00E73189">
      <w:pPr>
        <w:pStyle w:val="Apara"/>
      </w:pPr>
      <w:r>
        <w:tab/>
      </w:r>
      <w:r w:rsidRPr="00E73189">
        <w:t>(b)</w:t>
      </w:r>
      <w:r w:rsidRPr="00E73189">
        <w:tab/>
      </w:r>
      <w:r w:rsidR="008C5D42" w:rsidRPr="00E73189">
        <w:t>refuse the application.</w:t>
      </w:r>
    </w:p>
    <w:p w14:paraId="38387F08" w14:textId="2767C387" w:rsidR="008C5D42" w:rsidRPr="00E73189" w:rsidRDefault="00E73189" w:rsidP="00E73189">
      <w:pPr>
        <w:pStyle w:val="Amain"/>
      </w:pPr>
      <w:r>
        <w:tab/>
      </w:r>
      <w:r w:rsidRPr="00E73189">
        <w:t>(5)</w:t>
      </w:r>
      <w:r w:rsidRPr="00E73189">
        <w:tab/>
      </w:r>
      <w:r w:rsidR="008C5D42" w:rsidRPr="00E73189">
        <w:t xml:space="preserve">The regulator may refuse </w:t>
      </w:r>
      <w:r w:rsidR="00C544EE" w:rsidRPr="00E73189">
        <w:t xml:space="preserve">to consider </w:t>
      </w:r>
      <w:r w:rsidR="008C5D42" w:rsidRPr="00E73189">
        <w:t xml:space="preserve">the application </w:t>
      </w:r>
      <w:r w:rsidR="00C544EE" w:rsidRPr="00E73189">
        <w:t xml:space="preserve">further </w:t>
      </w:r>
      <w:r w:rsidR="008C5D42" w:rsidRPr="00E73189">
        <w:t>if it</w:t>
      </w:r>
      <w:r w:rsidR="008433F1" w:rsidRPr="00E73189">
        <w:t xml:space="preserve"> is not in accordance with</w:t>
      </w:r>
      <w:r w:rsidR="008C5D42" w:rsidRPr="00E73189">
        <w:t xml:space="preserve"> subsection (3).</w:t>
      </w:r>
    </w:p>
    <w:p w14:paraId="6A6E21F5" w14:textId="52C4E7D6" w:rsidR="008C5D42" w:rsidRPr="00E73189" w:rsidRDefault="00E73189" w:rsidP="00E73189">
      <w:pPr>
        <w:pStyle w:val="Amain"/>
      </w:pPr>
      <w:r>
        <w:lastRenderedPageBreak/>
        <w:tab/>
      </w:r>
      <w:r w:rsidRPr="00E73189">
        <w:t>(6)</w:t>
      </w:r>
      <w:r w:rsidRPr="00E73189">
        <w:tab/>
      </w:r>
      <w:r w:rsidR="008C5D42" w:rsidRPr="00E73189">
        <w:t>The regulator may approve the disinterment only if satisfied that—</w:t>
      </w:r>
    </w:p>
    <w:p w14:paraId="1E199BDB" w14:textId="5791E5FB" w:rsidR="008C5D42" w:rsidRPr="00E73189" w:rsidRDefault="00E73189" w:rsidP="00E73189">
      <w:pPr>
        <w:pStyle w:val="Apara"/>
      </w:pPr>
      <w:r>
        <w:tab/>
      </w:r>
      <w:r w:rsidRPr="00E73189">
        <w:t>(a)</w:t>
      </w:r>
      <w:r w:rsidRPr="00E73189">
        <w:tab/>
      </w:r>
      <w:r w:rsidR="008C5D42" w:rsidRPr="00E73189">
        <w:t>the cremated remains will be dealt with appropriately, with care and are not at risk of being mismanaged or lost; and</w:t>
      </w:r>
    </w:p>
    <w:p w14:paraId="577CF0F5" w14:textId="1330AE52" w:rsidR="008C5D42" w:rsidRPr="00E73189" w:rsidRDefault="00E73189" w:rsidP="00E73189">
      <w:pPr>
        <w:pStyle w:val="Apara"/>
      </w:pPr>
      <w:r>
        <w:tab/>
      </w:r>
      <w:r w:rsidRPr="00E73189">
        <w:t>(b)</w:t>
      </w:r>
      <w:r w:rsidRPr="00E73189">
        <w:tab/>
      </w:r>
      <w:r w:rsidR="008C5D42" w:rsidRPr="00E73189">
        <w:t>the licensee has appropriate practices and procedures to avoid</w:t>
      </w:r>
      <w:r w:rsidR="004A5420" w:rsidRPr="00E73189">
        <w:t>—</w:t>
      </w:r>
    </w:p>
    <w:p w14:paraId="6F34BD05" w14:textId="6FF8D887" w:rsidR="008C5D42" w:rsidRPr="00E73189" w:rsidRDefault="00E73189" w:rsidP="00E73189">
      <w:pPr>
        <w:pStyle w:val="Asubpara"/>
      </w:pPr>
      <w:r>
        <w:tab/>
      </w:r>
      <w:r w:rsidRPr="00E73189">
        <w:t>(i)</w:t>
      </w:r>
      <w:r w:rsidRPr="00E73189">
        <w:tab/>
      </w:r>
      <w:r w:rsidR="008C5D42" w:rsidRPr="00E73189">
        <w:t xml:space="preserve">misplacing the cremated remains; or </w:t>
      </w:r>
    </w:p>
    <w:p w14:paraId="554456BC" w14:textId="389799B2" w:rsidR="008C5D42" w:rsidRPr="00E73189" w:rsidRDefault="00E73189" w:rsidP="00E73189">
      <w:pPr>
        <w:pStyle w:val="Asubpara"/>
      </w:pPr>
      <w:r>
        <w:tab/>
      </w:r>
      <w:r w:rsidRPr="00E73189">
        <w:t>(ii)</w:t>
      </w:r>
      <w:r w:rsidRPr="00E73189">
        <w:tab/>
      </w:r>
      <w:r w:rsidR="008C5D42" w:rsidRPr="00E73189">
        <w:t>damaging any container or memorialisation relating to the cremated remains; and</w:t>
      </w:r>
    </w:p>
    <w:p w14:paraId="669E30C5" w14:textId="4D9C34FD" w:rsidR="007C1DB7" w:rsidRPr="00E73189" w:rsidRDefault="00E73189" w:rsidP="00E73189">
      <w:pPr>
        <w:pStyle w:val="Apara"/>
      </w:pPr>
      <w:r>
        <w:tab/>
      </w:r>
      <w:r w:rsidRPr="00E73189">
        <w:t>(c)</w:t>
      </w:r>
      <w:r w:rsidRPr="00E73189">
        <w:tab/>
      </w:r>
      <w:r w:rsidR="008C5D42" w:rsidRPr="00E73189">
        <w:t>the licensee intends</w:t>
      </w:r>
      <w:r w:rsidR="007C1DB7" w:rsidRPr="00E73189">
        <w:t>—</w:t>
      </w:r>
    </w:p>
    <w:p w14:paraId="7B78C07E" w14:textId="2AF015CF" w:rsidR="00162360" w:rsidRPr="00E73189" w:rsidRDefault="00E73189" w:rsidP="00E73189">
      <w:pPr>
        <w:pStyle w:val="Asubpara"/>
      </w:pPr>
      <w:r>
        <w:tab/>
      </w:r>
      <w:r w:rsidRPr="00E73189">
        <w:t>(i)</w:t>
      </w:r>
      <w:r w:rsidRPr="00E73189">
        <w:tab/>
      </w:r>
      <w:r w:rsidR="008C5D42" w:rsidRPr="00E73189">
        <w:t xml:space="preserve">to relocate the cremated remains to another </w:t>
      </w:r>
      <w:r w:rsidR="00D81475" w:rsidRPr="00E73189">
        <w:t xml:space="preserve">interment </w:t>
      </w:r>
      <w:r w:rsidR="008C5D42" w:rsidRPr="00E73189">
        <w:t>site in the facility</w:t>
      </w:r>
      <w:r w:rsidR="00162360" w:rsidRPr="00E73189">
        <w:t>;</w:t>
      </w:r>
      <w:r w:rsidR="008C5D42" w:rsidRPr="00E73189">
        <w:t xml:space="preserve"> </w:t>
      </w:r>
      <w:r w:rsidR="004A5420" w:rsidRPr="00E73189">
        <w:t xml:space="preserve">or </w:t>
      </w:r>
    </w:p>
    <w:p w14:paraId="06DC2B95" w14:textId="57817F5D" w:rsidR="009E7269" w:rsidRPr="00E73189" w:rsidRDefault="00E73189" w:rsidP="00E73189">
      <w:pPr>
        <w:pStyle w:val="Asubpara"/>
      </w:pPr>
      <w:r>
        <w:tab/>
      </w:r>
      <w:r w:rsidRPr="00E73189">
        <w:t>(ii)</w:t>
      </w:r>
      <w:r w:rsidRPr="00E73189">
        <w:tab/>
      </w:r>
      <w:r w:rsidR="004A5420" w:rsidRPr="00E73189">
        <w:t>to store the cremated remains at the facility</w:t>
      </w:r>
      <w:r w:rsidR="00162360" w:rsidRPr="00E73189">
        <w:t>; or</w:t>
      </w:r>
    </w:p>
    <w:p w14:paraId="1D688225" w14:textId="1DFFF279" w:rsidR="00C25F4A" w:rsidRPr="00E73189" w:rsidRDefault="00E73189" w:rsidP="00E73189">
      <w:pPr>
        <w:pStyle w:val="Asubpara"/>
      </w:pPr>
      <w:r>
        <w:tab/>
      </w:r>
      <w:r w:rsidRPr="00E73189">
        <w:t>(iii)</w:t>
      </w:r>
      <w:r w:rsidRPr="00E73189">
        <w:tab/>
      </w:r>
      <w:r w:rsidR="00162360" w:rsidRPr="00E73189">
        <w:t xml:space="preserve">to </w:t>
      </w:r>
      <w:r w:rsidR="009E7269" w:rsidRPr="00E73189">
        <w:t>give</w:t>
      </w:r>
      <w:r w:rsidR="00162360" w:rsidRPr="00E73189">
        <w:t xml:space="preserve"> </w:t>
      </w:r>
      <w:r w:rsidR="00833327" w:rsidRPr="00E73189">
        <w:t xml:space="preserve">the cremated remains </w:t>
      </w:r>
      <w:r w:rsidR="009E7269" w:rsidRPr="00E73189">
        <w:t xml:space="preserve">of the deceased person whose human remains </w:t>
      </w:r>
      <w:r w:rsidR="00C0673B" w:rsidRPr="00E73189">
        <w:t xml:space="preserve">are interred </w:t>
      </w:r>
      <w:r w:rsidR="009E7269" w:rsidRPr="00E73189">
        <w:t>to a person who</w:t>
      </w:r>
      <w:r w:rsidR="00C0673B" w:rsidRPr="00E73189">
        <w:t xml:space="preserve"> the licensee is satisfied</w:t>
      </w:r>
      <w:r w:rsidR="009E7269" w:rsidRPr="00E73189">
        <w:t xml:space="preserve"> is a family member of the deceased person and over the age of 16. </w:t>
      </w:r>
    </w:p>
    <w:p w14:paraId="062EED78" w14:textId="66FED5C1" w:rsidR="00C544EE"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licensee, in writing, the reasons for the refusal.</w:t>
      </w:r>
    </w:p>
    <w:p w14:paraId="0738291E" w14:textId="26A96D8C" w:rsidR="008C5D42"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1" w:tooltip="A2001-14" w:history="1">
        <w:r w:rsidR="009E75A2" w:rsidRPr="00E73189">
          <w:rPr>
            <w:rStyle w:val="charCitHyperlinkAbbrev"/>
          </w:rPr>
          <w:t>Legislation Act</w:t>
        </w:r>
      </w:hyperlink>
      <w:r w:rsidRPr="00E73189">
        <w:t>, s 179.</w:t>
      </w:r>
    </w:p>
    <w:p w14:paraId="108E18F3" w14:textId="3DD704B3" w:rsidR="008C5D42" w:rsidRPr="00E73189" w:rsidRDefault="00E73189" w:rsidP="00E73189">
      <w:pPr>
        <w:pStyle w:val="AH5Sec"/>
      </w:pPr>
      <w:bookmarkStart w:id="49" w:name="_Toc25662135"/>
      <w:r w:rsidRPr="00F92BB3">
        <w:rPr>
          <w:rStyle w:val="CharSectNo"/>
        </w:rPr>
        <w:t>36</w:t>
      </w:r>
      <w:r w:rsidRPr="00E73189">
        <w:tab/>
      </w:r>
      <w:r w:rsidR="008C5D42" w:rsidRPr="00E73189">
        <w:t>Offence—disinterment</w:t>
      </w:r>
      <w:bookmarkEnd w:id="49"/>
    </w:p>
    <w:p w14:paraId="365FECD5" w14:textId="77777777" w:rsidR="008C5D42" w:rsidRPr="00E73189" w:rsidRDefault="008C5D42" w:rsidP="008C5D42">
      <w:pPr>
        <w:pStyle w:val="Amainreturn"/>
      </w:pPr>
      <w:r w:rsidRPr="00E73189">
        <w:t>A person commits an offence if—</w:t>
      </w:r>
    </w:p>
    <w:p w14:paraId="190D76F5" w14:textId="7CA9A666" w:rsidR="008C5D42" w:rsidRPr="00E73189" w:rsidRDefault="00E73189" w:rsidP="00E73189">
      <w:pPr>
        <w:pStyle w:val="Apara"/>
      </w:pPr>
      <w:r>
        <w:tab/>
      </w:r>
      <w:r w:rsidRPr="00E73189">
        <w:t>(a)</w:t>
      </w:r>
      <w:r w:rsidRPr="00E73189">
        <w:tab/>
      </w:r>
      <w:r w:rsidR="008C5D42" w:rsidRPr="00E73189">
        <w:t xml:space="preserve">the person is the licensee of a facility; and </w:t>
      </w:r>
    </w:p>
    <w:p w14:paraId="349944BC" w14:textId="136184C1" w:rsidR="008C5D42" w:rsidRPr="00E73189" w:rsidRDefault="00E73189" w:rsidP="00E73189">
      <w:pPr>
        <w:pStyle w:val="Apara"/>
      </w:pPr>
      <w:r>
        <w:tab/>
      </w:r>
      <w:r w:rsidRPr="00E73189">
        <w:t>(b)</w:t>
      </w:r>
      <w:r w:rsidRPr="00E73189">
        <w:tab/>
      </w:r>
      <w:r w:rsidR="008C5D42" w:rsidRPr="00E73189">
        <w:t>the person disinters cremated remains from a</w:t>
      </w:r>
      <w:r w:rsidR="00832DE7" w:rsidRPr="00E73189">
        <w:t>n</w:t>
      </w:r>
      <w:r w:rsidR="00D81475" w:rsidRPr="00E73189">
        <w:t xml:space="preserve"> interment</w:t>
      </w:r>
      <w:r w:rsidR="008C5D42" w:rsidRPr="00E73189">
        <w:t xml:space="preserve"> site at the facility; and </w:t>
      </w:r>
    </w:p>
    <w:p w14:paraId="76EEAED2" w14:textId="1F2E9098" w:rsidR="008C5D42" w:rsidRPr="00E73189" w:rsidRDefault="00E73189" w:rsidP="00E73189">
      <w:pPr>
        <w:pStyle w:val="Apara"/>
      </w:pPr>
      <w:r>
        <w:tab/>
      </w:r>
      <w:r w:rsidRPr="00E73189">
        <w:t>(c)</w:t>
      </w:r>
      <w:r w:rsidRPr="00E73189">
        <w:tab/>
      </w:r>
      <w:r w:rsidR="008C5D42" w:rsidRPr="00E73189">
        <w:t>either—</w:t>
      </w:r>
    </w:p>
    <w:p w14:paraId="3DB595EA" w14:textId="7F05BDB5" w:rsidR="008C5D42" w:rsidRPr="00E73189" w:rsidRDefault="00E73189" w:rsidP="00E73189">
      <w:pPr>
        <w:pStyle w:val="Asubpara"/>
      </w:pPr>
      <w:r>
        <w:tab/>
      </w:r>
      <w:r w:rsidRPr="00E73189">
        <w:t>(i)</w:t>
      </w:r>
      <w:r w:rsidRPr="00E73189">
        <w:tab/>
      </w:r>
      <w:r w:rsidR="008C5D42" w:rsidRPr="00E73189">
        <w:t>the licensee has not agreed to an application under section</w:t>
      </w:r>
      <w:r w:rsidR="00055202" w:rsidRPr="00E73189">
        <w:t> </w:t>
      </w:r>
      <w:r w:rsidR="004715AB" w:rsidRPr="00E73189">
        <w:t>34</w:t>
      </w:r>
      <w:r w:rsidR="008C5D42" w:rsidRPr="00E73189">
        <w:t>; or</w:t>
      </w:r>
    </w:p>
    <w:p w14:paraId="7A4513F0" w14:textId="1A4BB9F9" w:rsidR="008C5D42" w:rsidRPr="00E73189" w:rsidRDefault="00E73189" w:rsidP="00E73189">
      <w:pPr>
        <w:pStyle w:val="Asubpara"/>
      </w:pPr>
      <w:r>
        <w:lastRenderedPageBreak/>
        <w:tab/>
      </w:r>
      <w:r w:rsidRPr="00E73189">
        <w:t>(ii)</w:t>
      </w:r>
      <w:r w:rsidRPr="00E73189">
        <w:tab/>
      </w:r>
      <w:r w:rsidR="008C5D42" w:rsidRPr="00E73189">
        <w:t xml:space="preserve">the regulator has not approved the disinterment under section </w:t>
      </w:r>
      <w:r w:rsidR="004715AB" w:rsidRPr="00E73189">
        <w:t>35</w:t>
      </w:r>
      <w:r w:rsidR="008C5D42" w:rsidRPr="00E73189">
        <w:t>; and</w:t>
      </w:r>
    </w:p>
    <w:p w14:paraId="6965BB98" w14:textId="586DDEB3" w:rsidR="008C5D42" w:rsidRPr="00E73189" w:rsidRDefault="00E73189" w:rsidP="00E73189">
      <w:pPr>
        <w:pStyle w:val="Apara"/>
      </w:pPr>
      <w:r>
        <w:tab/>
      </w:r>
      <w:r w:rsidRPr="00E73189">
        <w:t>(d)</w:t>
      </w:r>
      <w:r w:rsidRPr="00E73189">
        <w:tab/>
      </w:r>
      <w:r w:rsidR="008C5D42" w:rsidRPr="00E73189">
        <w:t>the disinterment is not in accordance with—</w:t>
      </w:r>
    </w:p>
    <w:p w14:paraId="173923B4" w14:textId="662A4A9D" w:rsidR="007240C0" w:rsidRPr="00E73189" w:rsidRDefault="00E73189" w:rsidP="00E73189">
      <w:pPr>
        <w:pStyle w:val="Asubpara"/>
      </w:pPr>
      <w:r>
        <w:tab/>
      </w:r>
      <w:r w:rsidRPr="00E73189">
        <w:t>(i)</w:t>
      </w:r>
      <w:r w:rsidRPr="00E73189">
        <w:tab/>
      </w:r>
      <w:r w:rsidR="007240C0" w:rsidRPr="00E73189">
        <w:t>the minimum standards for</w:t>
      </w:r>
      <w:r w:rsidR="00835AEB" w:rsidRPr="00E73189">
        <w:t xml:space="preserve"> the</w:t>
      </w:r>
      <w:r w:rsidR="007240C0" w:rsidRPr="00E73189">
        <w:t xml:space="preserve"> disinterment </w:t>
      </w:r>
      <w:r w:rsidR="00835AEB" w:rsidRPr="00E73189">
        <w:t xml:space="preserve">of cremated </w:t>
      </w:r>
      <w:r w:rsidR="00012397" w:rsidRPr="00E73189">
        <w:t xml:space="preserve">remains </w:t>
      </w:r>
      <w:r w:rsidR="007240C0" w:rsidRPr="00E73189">
        <w:t>prescribed by regulation; and</w:t>
      </w:r>
    </w:p>
    <w:p w14:paraId="7EDA947A" w14:textId="7F7D5BF9" w:rsidR="008C5D42" w:rsidRPr="00E73189" w:rsidRDefault="00E73189" w:rsidP="00E73189">
      <w:pPr>
        <w:pStyle w:val="Asubpara"/>
      </w:pPr>
      <w:r>
        <w:tab/>
      </w:r>
      <w:r w:rsidRPr="00E73189">
        <w:t>(ii)</w:t>
      </w:r>
      <w:r w:rsidRPr="00E73189">
        <w:tab/>
      </w:r>
      <w:r w:rsidR="008C5D42" w:rsidRPr="00E73189">
        <w:t>the standard operating procedures for a facility; and</w:t>
      </w:r>
    </w:p>
    <w:p w14:paraId="227EF97E" w14:textId="073E51BA" w:rsidR="008C5D42" w:rsidRPr="00E73189" w:rsidRDefault="00E73189" w:rsidP="00E73189">
      <w:pPr>
        <w:pStyle w:val="Asubpara"/>
      </w:pPr>
      <w:r>
        <w:tab/>
      </w:r>
      <w:r w:rsidRPr="00E73189">
        <w:t>(iii)</w:t>
      </w:r>
      <w:r w:rsidRPr="00E73189">
        <w:tab/>
      </w:r>
      <w:r w:rsidR="008C5D42" w:rsidRPr="00E73189">
        <w:t xml:space="preserve">if a code of practice applies to the disinterment </w:t>
      </w:r>
      <w:r w:rsidR="00012397" w:rsidRPr="00E73189">
        <w:t>or the</w:t>
      </w:r>
      <w:r w:rsidR="008C5D42" w:rsidRPr="00E73189">
        <w:t xml:space="preserve"> facility—the code of practice; and</w:t>
      </w:r>
    </w:p>
    <w:p w14:paraId="7C362346" w14:textId="7CD20031" w:rsidR="008C5D42" w:rsidRPr="00E73189" w:rsidRDefault="00E73189" w:rsidP="00E73189">
      <w:pPr>
        <w:pStyle w:val="Asubpara"/>
        <w:keepNext/>
      </w:pPr>
      <w:r>
        <w:tab/>
      </w:r>
      <w:r w:rsidRPr="00E73189">
        <w:t>(iv)</w:t>
      </w:r>
      <w:r w:rsidRPr="00E73189">
        <w:tab/>
      </w:r>
      <w:r w:rsidR="008C5D42" w:rsidRPr="00E73189">
        <w:t>anything else prescribed by regulation</w:t>
      </w:r>
      <w:r w:rsidR="00B64851" w:rsidRPr="00E73189">
        <w:t>.</w:t>
      </w:r>
    </w:p>
    <w:p w14:paraId="1809B4C6" w14:textId="3ED4E419" w:rsidR="007240C0" w:rsidRPr="00E73189" w:rsidRDefault="008C5D42" w:rsidP="00350C1F">
      <w:pPr>
        <w:pStyle w:val="Penalty"/>
      </w:pPr>
      <w:r w:rsidRPr="00E73189">
        <w:t xml:space="preserve">Maximum penalty:  </w:t>
      </w:r>
      <w:r w:rsidR="00B1205C" w:rsidRPr="00E73189">
        <w:t>50</w:t>
      </w:r>
      <w:r w:rsidRPr="00E73189">
        <w:t xml:space="preserve"> penalty units.</w:t>
      </w:r>
    </w:p>
    <w:p w14:paraId="0772009C" w14:textId="2B240246" w:rsidR="008C5D42" w:rsidRPr="00F92BB3" w:rsidRDefault="00E73189" w:rsidP="00E73189">
      <w:pPr>
        <w:pStyle w:val="AH3Div"/>
      </w:pPr>
      <w:bookmarkStart w:id="50" w:name="_Toc25662136"/>
      <w:r w:rsidRPr="00F92BB3">
        <w:rPr>
          <w:rStyle w:val="CharDivNo"/>
        </w:rPr>
        <w:t>Division 3.7</w:t>
      </w:r>
      <w:r w:rsidRPr="00E73189">
        <w:rPr>
          <w:rFonts w:cs="Arial"/>
        </w:rPr>
        <w:tab/>
      </w:r>
      <w:r w:rsidR="008C5D42" w:rsidRPr="00F92BB3">
        <w:rPr>
          <w:rStyle w:val="CharDivText"/>
        </w:rPr>
        <w:t>Exhumation</w:t>
      </w:r>
      <w:bookmarkEnd w:id="50"/>
    </w:p>
    <w:p w14:paraId="3B8E1293" w14:textId="3DE23BFC" w:rsidR="008C5D42" w:rsidRPr="00E73189" w:rsidRDefault="00E73189" w:rsidP="00E73189">
      <w:pPr>
        <w:pStyle w:val="AH5Sec"/>
      </w:pPr>
      <w:bookmarkStart w:id="51" w:name="_Toc25662137"/>
      <w:r w:rsidRPr="00F92BB3">
        <w:rPr>
          <w:rStyle w:val="CharSectNo"/>
        </w:rPr>
        <w:t>37</w:t>
      </w:r>
      <w:r w:rsidRPr="00E73189">
        <w:tab/>
      </w:r>
      <w:r w:rsidR="009160E6" w:rsidRPr="00E73189">
        <w:t>E</w:t>
      </w:r>
      <w:r w:rsidR="008C5D42" w:rsidRPr="00E73189">
        <w:t>xhumation</w:t>
      </w:r>
      <w:r w:rsidR="009160E6" w:rsidRPr="00E73189">
        <w:t>—application</w:t>
      </w:r>
      <w:bookmarkEnd w:id="51"/>
    </w:p>
    <w:p w14:paraId="5ACFDB66" w14:textId="595B4539" w:rsidR="006B49C5" w:rsidRPr="00E73189" w:rsidRDefault="00E73189" w:rsidP="00E73189">
      <w:pPr>
        <w:pStyle w:val="Amain"/>
      </w:pPr>
      <w:r>
        <w:tab/>
      </w:r>
      <w:r w:rsidRPr="00E73189">
        <w:t>(1)</w:t>
      </w:r>
      <w:r w:rsidRPr="00E73189">
        <w:tab/>
      </w:r>
      <w:r w:rsidR="008C5D42" w:rsidRPr="00E73189">
        <w:t xml:space="preserve">A person may apply to the </w:t>
      </w:r>
      <w:r w:rsidR="00162360" w:rsidRPr="00E73189">
        <w:t>chief health officer</w:t>
      </w:r>
      <w:r w:rsidR="008C5D42" w:rsidRPr="00E73189">
        <w:t xml:space="preserve"> for authorisation to exhume human remains.</w:t>
      </w:r>
    </w:p>
    <w:p w14:paraId="37D5BD02" w14:textId="1D7B7C11" w:rsidR="008C5D42" w:rsidRPr="00E73189" w:rsidRDefault="00E73189" w:rsidP="00E73189">
      <w:pPr>
        <w:pStyle w:val="Amain"/>
      </w:pPr>
      <w:r>
        <w:tab/>
      </w:r>
      <w:r w:rsidRPr="00E73189">
        <w:t>(2)</w:t>
      </w:r>
      <w:r w:rsidRPr="00E73189">
        <w:tab/>
      </w:r>
      <w:r w:rsidR="008C5D42" w:rsidRPr="00E73189">
        <w:t>The application must—</w:t>
      </w:r>
    </w:p>
    <w:p w14:paraId="1DC0BC16" w14:textId="0A055DCF" w:rsidR="008C5D42" w:rsidRPr="00E73189" w:rsidRDefault="00E73189" w:rsidP="00E73189">
      <w:pPr>
        <w:pStyle w:val="Apara"/>
      </w:pPr>
      <w:r>
        <w:tab/>
      </w:r>
      <w:r w:rsidRPr="00E73189">
        <w:t>(a)</w:t>
      </w:r>
      <w:r w:rsidRPr="00E73189">
        <w:tab/>
      </w:r>
      <w:r w:rsidR="008C5D42" w:rsidRPr="00E73189">
        <w:t xml:space="preserve">be in writing; and </w:t>
      </w:r>
    </w:p>
    <w:p w14:paraId="05FC60FA" w14:textId="0AEC8D71" w:rsidR="008C5D42" w:rsidRPr="00E73189" w:rsidRDefault="00E73189" w:rsidP="00E73189">
      <w:pPr>
        <w:pStyle w:val="Apara"/>
      </w:pPr>
      <w:r>
        <w:tab/>
      </w:r>
      <w:r w:rsidRPr="00E73189">
        <w:t>(b)</w:t>
      </w:r>
      <w:r w:rsidRPr="00E73189">
        <w:tab/>
      </w:r>
      <w:r w:rsidR="008C5D42" w:rsidRPr="00E73189">
        <w:t xml:space="preserve">include </w:t>
      </w:r>
      <w:r w:rsidR="006731E9" w:rsidRPr="00E73189">
        <w:t>anything else prescribed by regulation</w:t>
      </w:r>
      <w:r w:rsidR="00B02B35" w:rsidRPr="00E73189">
        <w:t>.</w:t>
      </w:r>
    </w:p>
    <w:p w14:paraId="3E210726" w14:textId="25536248" w:rsidR="008C5D42" w:rsidRPr="00E73189" w:rsidRDefault="00E73189" w:rsidP="00E73189">
      <w:pPr>
        <w:pStyle w:val="Amain"/>
      </w:pPr>
      <w:r>
        <w:tab/>
      </w:r>
      <w:r w:rsidRPr="00E73189">
        <w:t>(3)</w:t>
      </w:r>
      <w:r w:rsidRPr="00E73189">
        <w:tab/>
      </w:r>
      <w:r w:rsidR="008C5D42" w:rsidRPr="00E73189">
        <w:t xml:space="preserve">The </w:t>
      </w:r>
      <w:r w:rsidR="00162360" w:rsidRPr="00E73189">
        <w:t>chief health officer</w:t>
      </w:r>
      <w:r w:rsidR="008C5D42" w:rsidRPr="00E73189">
        <w:t xml:space="preserve"> must—</w:t>
      </w:r>
    </w:p>
    <w:p w14:paraId="141C1CB7" w14:textId="2FFAE737" w:rsidR="008C5D42" w:rsidRPr="00E73189" w:rsidRDefault="00E73189" w:rsidP="00E73189">
      <w:pPr>
        <w:pStyle w:val="Apara"/>
      </w:pPr>
      <w:r>
        <w:tab/>
      </w:r>
      <w:r w:rsidRPr="00E73189">
        <w:t>(a)</w:t>
      </w:r>
      <w:r w:rsidRPr="00E73189">
        <w:tab/>
      </w:r>
      <w:r w:rsidR="008C5D42" w:rsidRPr="00E73189">
        <w:t>accept the application; or</w:t>
      </w:r>
    </w:p>
    <w:p w14:paraId="15865F24" w14:textId="4785078A" w:rsidR="008C5D42" w:rsidRPr="00E73189" w:rsidRDefault="00E73189" w:rsidP="00E73189">
      <w:pPr>
        <w:pStyle w:val="Apara"/>
      </w:pPr>
      <w:r>
        <w:tab/>
      </w:r>
      <w:r w:rsidRPr="00E73189">
        <w:t>(b)</w:t>
      </w:r>
      <w:r w:rsidRPr="00E73189">
        <w:tab/>
      </w:r>
      <w:r w:rsidR="008C5D42" w:rsidRPr="00E73189">
        <w:t>refuse the application.</w:t>
      </w:r>
    </w:p>
    <w:p w14:paraId="5EFCA691" w14:textId="0AEE3049" w:rsidR="008C5D42" w:rsidRPr="00E73189" w:rsidRDefault="00E73189" w:rsidP="00E73189">
      <w:pPr>
        <w:pStyle w:val="Amain"/>
      </w:pPr>
      <w:r>
        <w:tab/>
      </w:r>
      <w:r w:rsidRPr="00E73189">
        <w:t>(4)</w:t>
      </w:r>
      <w:r w:rsidRPr="00E73189">
        <w:tab/>
      </w:r>
      <w:r w:rsidR="008C5D42" w:rsidRPr="00E73189">
        <w:t xml:space="preserve">The </w:t>
      </w:r>
      <w:r w:rsidR="00162360" w:rsidRPr="00E73189">
        <w:t>chief health officer</w:t>
      </w:r>
      <w:r w:rsidR="008C5D42" w:rsidRPr="00E73189">
        <w:t xml:space="preserve"> may refuse to consider the application</w:t>
      </w:r>
      <w:r w:rsidR="009A69A7" w:rsidRPr="00E73189">
        <w:t xml:space="preserve"> further </w:t>
      </w:r>
      <w:r w:rsidR="008C5D42" w:rsidRPr="00E73189">
        <w:t xml:space="preserve">if it is not in accordance with </w:t>
      </w:r>
      <w:r w:rsidR="00055202" w:rsidRPr="00E73189">
        <w:t>sub</w:t>
      </w:r>
      <w:r w:rsidR="008C5D42" w:rsidRPr="00E73189">
        <w:t>section (2).</w:t>
      </w:r>
    </w:p>
    <w:p w14:paraId="1D8EF540" w14:textId="6EBF28F9" w:rsidR="008C5D42" w:rsidRPr="00E73189" w:rsidRDefault="00E73189" w:rsidP="00E73189">
      <w:pPr>
        <w:pStyle w:val="Amain"/>
      </w:pPr>
      <w:r>
        <w:tab/>
      </w:r>
      <w:r w:rsidRPr="00E73189">
        <w:t>(5)</w:t>
      </w:r>
      <w:r w:rsidRPr="00E73189">
        <w:tab/>
      </w:r>
      <w:r w:rsidR="008C5D42" w:rsidRPr="00E73189">
        <w:t xml:space="preserve">The </w:t>
      </w:r>
      <w:r w:rsidR="00162360" w:rsidRPr="00E73189">
        <w:t>chief health officer</w:t>
      </w:r>
      <w:r w:rsidR="008C5D42" w:rsidRPr="00E73189">
        <w:t xml:space="preserve"> may—</w:t>
      </w:r>
    </w:p>
    <w:p w14:paraId="1063534C" w14:textId="557F1BD0" w:rsidR="008C5D42" w:rsidRPr="00E73189" w:rsidRDefault="00E73189" w:rsidP="00E73189">
      <w:pPr>
        <w:pStyle w:val="Apara"/>
      </w:pPr>
      <w:r>
        <w:tab/>
      </w:r>
      <w:r w:rsidRPr="00E73189">
        <w:t>(a)</w:t>
      </w:r>
      <w:r w:rsidRPr="00E73189">
        <w:tab/>
      </w:r>
      <w:r w:rsidR="008C5D42" w:rsidRPr="00E73189">
        <w:t xml:space="preserve">authorise the exhumation only if satisfied that it would not be contrary to the interests of public health; and </w:t>
      </w:r>
    </w:p>
    <w:p w14:paraId="4D7F432E" w14:textId="085ADCDF" w:rsidR="008C5D42" w:rsidRPr="00E73189" w:rsidRDefault="00E73189" w:rsidP="00E73189">
      <w:pPr>
        <w:pStyle w:val="Apara"/>
      </w:pPr>
      <w:r>
        <w:lastRenderedPageBreak/>
        <w:tab/>
      </w:r>
      <w:r w:rsidRPr="00E73189">
        <w:t>(b)</w:t>
      </w:r>
      <w:r w:rsidRPr="00E73189">
        <w:tab/>
      </w:r>
      <w:r w:rsidR="008C5D42" w:rsidRPr="00E73189">
        <w:t>impose conditions on the authorisation.</w:t>
      </w:r>
    </w:p>
    <w:p w14:paraId="26411ADF" w14:textId="3693CB19" w:rsidR="008C5D42" w:rsidRPr="00E73189" w:rsidRDefault="00E73189" w:rsidP="00E73189">
      <w:pPr>
        <w:pStyle w:val="Amain"/>
        <w:rPr>
          <w:lang w:eastAsia="en-AU"/>
        </w:rPr>
      </w:pPr>
      <w:r>
        <w:rPr>
          <w:lang w:eastAsia="en-AU"/>
        </w:rPr>
        <w:tab/>
      </w:r>
      <w:r w:rsidRPr="00E73189">
        <w:rPr>
          <w:lang w:eastAsia="en-AU"/>
        </w:rPr>
        <w:t>(6)</w:t>
      </w:r>
      <w:r w:rsidRPr="00E73189">
        <w:rPr>
          <w:lang w:eastAsia="en-AU"/>
        </w:rPr>
        <w:tab/>
      </w:r>
      <w:r w:rsidR="008C5D42" w:rsidRPr="00E73189">
        <w:rPr>
          <w:lang w:eastAsia="en-AU"/>
        </w:rPr>
        <w:t xml:space="preserve">If the </w:t>
      </w:r>
      <w:r w:rsidR="00162360" w:rsidRPr="00E73189">
        <w:t>chief health officer</w:t>
      </w:r>
      <w:r w:rsidR="008C5D42" w:rsidRPr="00E73189">
        <w:rPr>
          <w:lang w:eastAsia="en-AU"/>
        </w:rPr>
        <w:t xml:space="preserve"> authorises the exhumation, the </w:t>
      </w:r>
      <w:r w:rsidR="00162360" w:rsidRPr="00E73189">
        <w:t>chief health officer</w:t>
      </w:r>
      <w:r w:rsidR="008C5D42" w:rsidRPr="00E73189">
        <w:rPr>
          <w:lang w:eastAsia="en-AU"/>
        </w:rPr>
        <w:t xml:space="preserve"> must tell the person</w:t>
      </w:r>
      <w:r w:rsidR="007A7E7B" w:rsidRPr="00E73189">
        <w:rPr>
          <w:lang w:eastAsia="en-AU"/>
        </w:rPr>
        <w:t>,</w:t>
      </w:r>
      <w:r w:rsidR="008C5D42" w:rsidRPr="00E73189">
        <w:rPr>
          <w:lang w:eastAsia="en-AU"/>
        </w:rPr>
        <w:t xml:space="preserve"> in writing— </w:t>
      </w:r>
    </w:p>
    <w:p w14:paraId="2AB0AAB7" w14:textId="20D8167A" w:rsidR="008C5D42" w:rsidRPr="00E73189" w:rsidRDefault="00E73189" w:rsidP="00E73189">
      <w:pPr>
        <w:pStyle w:val="Apara"/>
      </w:pPr>
      <w:r>
        <w:tab/>
      </w:r>
      <w:r w:rsidRPr="00E73189">
        <w:t>(a)</w:t>
      </w:r>
      <w:r w:rsidRPr="00E73189">
        <w:tab/>
      </w:r>
      <w:r w:rsidR="008C5D42" w:rsidRPr="00E73189">
        <w:t>that the exhumation is authorised; and</w:t>
      </w:r>
    </w:p>
    <w:p w14:paraId="5691EFD1" w14:textId="1CE31A64" w:rsidR="008C5D42" w:rsidRPr="00E73189" w:rsidRDefault="00E73189" w:rsidP="00E73189">
      <w:pPr>
        <w:pStyle w:val="Apara"/>
      </w:pPr>
      <w:r>
        <w:tab/>
      </w:r>
      <w:r w:rsidRPr="00E73189">
        <w:t>(b)</w:t>
      </w:r>
      <w:r w:rsidRPr="00E73189">
        <w:tab/>
      </w:r>
      <w:r w:rsidR="008C5D42" w:rsidRPr="00E73189">
        <w:t>any conditions applying to the authorisation.</w:t>
      </w:r>
    </w:p>
    <w:p w14:paraId="37AA0DC0" w14:textId="5EE3549F" w:rsidR="008C5D42" w:rsidRPr="00E73189" w:rsidRDefault="00E73189" w:rsidP="00E73189">
      <w:pPr>
        <w:pStyle w:val="Amain"/>
        <w:keepNext/>
      </w:pPr>
      <w:r>
        <w:tab/>
      </w:r>
      <w:r w:rsidRPr="00E73189">
        <w:t>(7)</w:t>
      </w:r>
      <w:r w:rsidRPr="00E73189">
        <w:tab/>
      </w:r>
      <w:r w:rsidR="00735835" w:rsidRPr="00E73189">
        <w:rPr>
          <w:lang w:eastAsia="en-AU"/>
        </w:rPr>
        <w:t xml:space="preserve">If the </w:t>
      </w:r>
      <w:r w:rsidR="00162360" w:rsidRPr="00E73189">
        <w:t xml:space="preserve">chief health officer </w:t>
      </w:r>
      <w:r w:rsidR="00735835" w:rsidRPr="00E73189">
        <w:rPr>
          <w:lang w:eastAsia="en-AU"/>
        </w:rPr>
        <w:t xml:space="preserve">refuses the application, the </w:t>
      </w:r>
      <w:r w:rsidR="00162360" w:rsidRPr="00E73189">
        <w:t xml:space="preserve">chief health officer </w:t>
      </w:r>
      <w:r w:rsidR="00735835" w:rsidRPr="00E73189">
        <w:rPr>
          <w:lang w:eastAsia="en-AU"/>
        </w:rPr>
        <w:t>must tell the person, in writing, the reasons for the refusal.</w:t>
      </w:r>
    </w:p>
    <w:p w14:paraId="1AA302E6" w14:textId="4CDC496F" w:rsidR="008C5D42" w:rsidRPr="00E73189" w:rsidRDefault="00735835" w:rsidP="00350C1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2" w:tooltip="A2001-14" w:history="1">
        <w:r w:rsidR="009E75A2" w:rsidRPr="00E73189">
          <w:rPr>
            <w:rStyle w:val="charCitHyperlinkAbbrev"/>
          </w:rPr>
          <w:t>Legislation Act</w:t>
        </w:r>
      </w:hyperlink>
      <w:r w:rsidRPr="00E73189">
        <w:t>, s 179.</w:t>
      </w:r>
    </w:p>
    <w:p w14:paraId="7AB2FDFA" w14:textId="3822DE1E" w:rsidR="008C5D42" w:rsidRPr="00E73189" w:rsidRDefault="00E73189" w:rsidP="00E73189">
      <w:pPr>
        <w:pStyle w:val="AH5Sec"/>
      </w:pPr>
      <w:bookmarkStart w:id="52" w:name="_Toc25662138"/>
      <w:r w:rsidRPr="00F92BB3">
        <w:rPr>
          <w:rStyle w:val="CharSectNo"/>
        </w:rPr>
        <w:t>38</w:t>
      </w:r>
      <w:r w:rsidRPr="00E73189">
        <w:tab/>
      </w:r>
      <w:r w:rsidR="008C5D42" w:rsidRPr="00E73189">
        <w:t>Offence</w:t>
      </w:r>
      <w:r w:rsidR="00B02B35" w:rsidRPr="00E73189">
        <w:t>s</w:t>
      </w:r>
      <w:r w:rsidR="008C5D42" w:rsidRPr="00E73189">
        <w:t>—exhumation</w:t>
      </w:r>
      <w:bookmarkEnd w:id="52"/>
    </w:p>
    <w:p w14:paraId="3FC66A83" w14:textId="52325019" w:rsidR="008C5D42" w:rsidRPr="00E73189" w:rsidRDefault="00E73189" w:rsidP="00E73189">
      <w:pPr>
        <w:pStyle w:val="Amain"/>
      </w:pPr>
      <w:r>
        <w:tab/>
      </w:r>
      <w:r w:rsidRPr="00E73189">
        <w:t>(1)</w:t>
      </w:r>
      <w:r w:rsidRPr="00E73189">
        <w:tab/>
      </w:r>
      <w:r w:rsidR="008C5D42" w:rsidRPr="00E73189">
        <w:t>A person commits an offence if—</w:t>
      </w:r>
    </w:p>
    <w:p w14:paraId="39F105D2" w14:textId="4F784086" w:rsidR="008C5D42" w:rsidRPr="00E73189" w:rsidRDefault="00E73189" w:rsidP="00E73189">
      <w:pPr>
        <w:pStyle w:val="Apara"/>
      </w:pPr>
      <w:r>
        <w:tab/>
      </w:r>
      <w:r w:rsidRPr="00E73189">
        <w:t>(a)</w:t>
      </w:r>
      <w:r w:rsidRPr="00E73189">
        <w:tab/>
      </w:r>
      <w:r w:rsidR="008C5D42" w:rsidRPr="00E73189">
        <w:t>the person exhumes human remains; and</w:t>
      </w:r>
    </w:p>
    <w:p w14:paraId="6E792825" w14:textId="5350387C" w:rsidR="008C5D42" w:rsidRPr="00E73189" w:rsidRDefault="00E73189" w:rsidP="00E73189">
      <w:pPr>
        <w:pStyle w:val="Apara"/>
      </w:pPr>
      <w:r>
        <w:tab/>
      </w:r>
      <w:r w:rsidRPr="00E73189">
        <w:t>(b)</w:t>
      </w:r>
      <w:r w:rsidRPr="00E73189">
        <w:tab/>
      </w:r>
      <w:r w:rsidR="008C5D42" w:rsidRPr="00E73189">
        <w:t>the person is not authorised to exhume the human remains</w:t>
      </w:r>
      <w:r w:rsidR="00B02B35" w:rsidRPr="00E73189">
        <w:t>—</w:t>
      </w:r>
    </w:p>
    <w:p w14:paraId="390611FF" w14:textId="39F9FC4B" w:rsidR="008C5D42" w:rsidRPr="00E73189" w:rsidRDefault="00E73189" w:rsidP="00E73189">
      <w:pPr>
        <w:pStyle w:val="Asubpara"/>
      </w:pPr>
      <w:r>
        <w:tab/>
      </w:r>
      <w:r w:rsidRPr="00E73189">
        <w:t>(i)</w:t>
      </w:r>
      <w:r w:rsidRPr="00E73189">
        <w:tab/>
      </w:r>
      <w:r w:rsidR="008C5D42" w:rsidRPr="00E73189">
        <w:t xml:space="preserve">by a warrant under the </w:t>
      </w:r>
      <w:hyperlink r:id="rId33" w:tooltip="A1997-57" w:history="1">
        <w:r w:rsidR="009E75A2" w:rsidRPr="00E73189">
          <w:rPr>
            <w:rStyle w:val="charCitHyperlinkItal"/>
          </w:rPr>
          <w:t>Coroners Act 1997</w:t>
        </w:r>
      </w:hyperlink>
      <w:r w:rsidR="008C5D42" w:rsidRPr="00E73189">
        <w:t xml:space="preserve"> authorising the exhumation; or</w:t>
      </w:r>
    </w:p>
    <w:p w14:paraId="38ED3589" w14:textId="02404615" w:rsidR="008C5D42" w:rsidRPr="00E73189" w:rsidRDefault="00E73189" w:rsidP="00E73189">
      <w:pPr>
        <w:pStyle w:val="Asubpara"/>
        <w:keepNext/>
      </w:pPr>
      <w:r>
        <w:tab/>
      </w:r>
      <w:r w:rsidRPr="00E73189">
        <w:t>(ii)</w:t>
      </w:r>
      <w:r w:rsidRPr="00E73189">
        <w:tab/>
      </w:r>
      <w:r w:rsidR="008C5D42" w:rsidRPr="00E73189">
        <w:t xml:space="preserve">by the regulator given under section </w:t>
      </w:r>
      <w:r w:rsidR="004715AB" w:rsidRPr="00E73189">
        <w:t>37</w:t>
      </w:r>
      <w:r w:rsidR="008C5D42" w:rsidRPr="00E73189">
        <w:t>.</w:t>
      </w:r>
    </w:p>
    <w:p w14:paraId="7F2B90B2" w14:textId="77777777" w:rsidR="008C5D42" w:rsidRPr="00E73189" w:rsidRDefault="008C5D42" w:rsidP="008C5D42">
      <w:pPr>
        <w:pStyle w:val="Penalty"/>
      </w:pPr>
      <w:r w:rsidRPr="00E73189">
        <w:t>Maximum penalty:  200 penalty units, imprisonment for 2 years or both.</w:t>
      </w:r>
    </w:p>
    <w:p w14:paraId="455B0B41" w14:textId="6F379DFB" w:rsidR="008C5D42" w:rsidRPr="00E73189" w:rsidRDefault="00E73189" w:rsidP="00E73189">
      <w:pPr>
        <w:pStyle w:val="Amain"/>
      </w:pPr>
      <w:r>
        <w:tab/>
      </w:r>
      <w:r w:rsidRPr="00E73189">
        <w:t>(2)</w:t>
      </w:r>
      <w:r w:rsidRPr="00E73189">
        <w:tab/>
      </w:r>
      <w:r w:rsidR="008C5D42" w:rsidRPr="00E73189">
        <w:t>A person commits an offence if—</w:t>
      </w:r>
    </w:p>
    <w:p w14:paraId="50CB8990" w14:textId="4793C4CA" w:rsidR="008C5D42" w:rsidRPr="00E73189" w:rsidRDefault="00E73189" w:rsidP="00E73189">
      <w:pPr>
        <w:pStyle w:val="Apara"/>
      </w:pPr>
      <w:r>
        <w:tab/>
      </w:r>
      <w:r w:rsidRPr="00E73189">
        <w:t>(a)</w:t>
      </w:r>
      <w:r w:rsidRPr="00E73189">
        <w:tab/>
      </w:r>
      <w:r w:rsidR="008C5D42" w:rsidRPr="00E73189">
        <w:t xml:space="preserve">the regulator authorises the </w:t>
      </w:r>
      <w:r w:rsidR="006C4EB1" w:rsidRPr="00E73189">
        <w:t xml:space="preserve">exhumation of human remains under </w:t>
      </w:r>
      <w:r w:rsidR="002057BD" w:rsidRPr="00E73189">
        <w:t xml:space="preserve">section </w:t>
      </w:r>
      <w:r w:rsidR="004715AB" w:rsidRPr="00E73189">
        <w:t>37</w:t>
      </w:r>
      <w:r w:rsidR="008C5D42" w:rsidRPr="00E73189">
        <w:t>; and</w:t>
      </w:r>
    </w:p>
    <w:p w14:paraId="2B69480F" w14:textId="0AF147C3" w:rsidR="008C5D42" w:rsidRPr="00E73189" w:rsidRDefault="00E73189" w:rsidP="00E73189">
      <w:pPr>
        <w:pStyle w:val="Apara"/>
      </w:pPr>
      <w:r>
        <w:tab/>
      </w:r>
      <w:r w:rsidRPr="00E73189">
        <w:t>(b)</w:t>
      </w:r>
      <w:r w:rsidRPr="00E73189">
        <w:tab/>
      </w:r>
      <w:r w:rsidR="008C5D42" w:rsidRPr="00E73189">
        <w:t>the authorisation is subject to a condition; and</w:t>
      </w:r>
    </w:p>
    <w:p w14:paraId="68BB38FD" w14:textId="655AB72A" w:rsidR="002057BD" w:rsidRPr="00E73189" w:rsidRDefault="00E73189" w:rsidP="00E73189">
      <w:pPr>
        <w:pStyle w:val="Apara"/>
      </w:pPr>
      <w:r>
        <w:tab/>
      </w:r>
      <w:r w:rsidRPr="00E73189">
        <w:t>(c)</w:t>
      </w:r>
      <w:r w:rsidRPr="00E73189">
        <w:tab/>
      </w:r>
      <w:r w:rsidR="008C5D42" w:rsidRPr="00E73189">
        <w:t>the person</w:t>
      </w:r>
      <w:r w:rsidR="002057BD" w:rsidRPr="00E73189">
        <w:t xml:space="preserve"> exhumes the human remains; and</w:t>
      </w:r>
    </w:p>
    <w:p w14:paraId="00FE2CC3" w14:textId="6431B05B" w:rsidR="008C5D42" w:rsidRPr="00E73189" w:rsidRDefault="00E73189" w:rsidP="00E73189">
      <w:pPr>
        <w:pStyle w:val="Apara"/>
        <w:keepNext/>
      </w:pPr>
      <w:r>
        <w:tab/>
      </w:r>
      <w:r w:rsidRPr="00E73189">
        <w:t>(d)</w:t>
      </w:r>
      <w:r w:rsidRPr="00E73189">
        <w:tab/>
      </w:r>
      <w:r w:rsidR="002057BD" w:rsidRPr="00E73189">
        <w:t>the person</w:t>
      </w:r>
      <w:r w:rsidR="008C5D42" w:rsidRPr="00E73189">
        <w:t xml:space="preserve"> does not comply with the condition.</w:t>
      </w:r>
    </w:p>
    <w:p w14:paraId="31747F76" w14:textId="7B116BB9" w:rsidR="00C05C35" w:rsidRPr="00E73189" w:rsidRDefault="008C5D42" w:rsidP="006B0E99">
      <w:pPr>
        <w:pStyle w:val="Penalty"/>
      </w:pPr>
      <w:r w:rsidRPr="00E73189">
        <w:t xml:space="preserve">Maximum penalty:  </w:t>
      </w:r>
      <w:r w:rsidR="00C05C35" w:rsidRPr="00E73189">
        <w:t>200</w:t>
      </w:r>
      <w:r w:rsidRPr="00E73189">
        <w:t xml:space="preserve"> penalty units, imprisonment for</w:t>
      </w:r>
      <w:r w:rsidR="00E17087" w:rsidRPr="00E73189">
        <w:t xml:space="preserve"> </w:t>
      </w:r>
      <w:r w:rsidR="00C05C35" w:rsidRPr="00E73189">
        <w:t>2 years</w:t>
      </w:r>
      <w:r w:rsidRPr="00E73189">
        <w:t xml:space="preserve"> or both.</w:t>
      </w:r>
    </w:p>
    <w:p w14:paraId="74821BEF" w14:textId="43B48A4A" w:rsidR="008C5D42" w:rsidRPr="00E73189" w:rsidRDefault="00E73189" w:rsidP="00E73189">
      <w:pPr>
        <w:pStyle w:val="Amain"/>
      </w:pPr>
      <w:r>
        <w:lastRenderedPageBreak/>
        <w:tab/>
      </w:r>
      <w:r w:rsidRPr="00E73189">
        <w:t>(3)</w:t>
      </w:r>
      <w:r w:rsidRPr="00E73189">
        <w:tab/>
      </w:r>
      <w:r w:rsidR="008C5D42" w:rsidRPr="00E73189">
        <w:t>Subsection (1) does not apply if—</w:t>
      </w:r>
    </w:p>
    <w:p w14:paraId="3E7685FD" w14:textId="614774B0" w:rsidR="008C5D42" w:rsidRPr="00E73189" w:rsidRDefault="00E73189" w:rsidP="00E73189">
      <w:pPr>
        <w:pStyle w:val="Apara"/>
      </w:pPr>
      <w:r>
        <w:tab/>
      </w:r>
      <w:r w:rsidRPr="00E73189">
        <w:t>(a)</w:t>
      </w:r>
      <w:r w:rsidRPr="00E73189">
        <w:tab/>
      </w:r>
      <w:r w:rsidR="008C5D42" w:rsidRPr="00E73189">
        <w:t xml:space="preserve">the licensee exhumes human remains from a burial site at the cemetery; and </w:t>
      </w:r>
    </w:p>
    <w:p w14:paraId="63FF1B31" w14:textId="0D5477C8" w:rsidR="008C5D42" w:rsidRPr="00E73189" w:rsidRDefault="00E73189" w:rsidP="00E73189">
      <w:pPr>
        <w:pStyle w:val="Apara"/>
        <w:keepNext/>
      </w:pPr>
      <w:r>
        <w:tab/>
      </w:r>
      <w:r w:rsidRPr="00E73189">
        <w:t>(b)</w:t>
      </w:r>
      <w:r w:rsidRPr="00E73189">
        <w:tab/>
      </w:r>
      <w:r w:rsidR="008C5D42" w:rsidRPr="00E73189">
        <w:t xml:space="preserve">the sole purpose of exhuming the human remains is to enable the </w:t>
      </w:r>
      <w:r w:rsidR="002057BD" w:rsidRPr="00E73189">
        <w:t>burial in the site</w:t>
      </w:r>
      <w:r w:rsidR="008C5D42" w:rsidRPr="00E73189">
        <w:t xml:space="preserve"> of </w:t>
      </w:r>
      <w:r w:rsidR="002057BD" w:rsidRPr="00E73189">
        <w:t>the human remain</w:t>
      </w:r>
      <w:r w:rsidR="00EB6CA8" w:rsidRPr="00E73189">
        <w:t xml:space="preserve">s of a deceased person who </w:t>
      </w:r>
      <w:r w:rsidR="00EE6283" w:rsidRPr="00E73189">
        <w:t xml:space="preserve">has a right to burial in </w:t>
      </w:r>
      <w:r w:rsidR="00EB6CA8" w:rsidRPr="00E73189">
        <w:t xml:space="preserve">the same </w:t>
      </w:r>
      <w:r w:rsidR="00EE6283" w:rsidRPr="00E73189">
        <w:t>site</w:t>
      </w:r>
      <w:r w:rsidR="00EB6CA8" w:rsidRPr="00E73189">
        <w:t xml:space="preserve"> as the deceased person whose human remains are exhumed.</w:t>
      </w:r>
    </w:p>
    <w:p w14:paraId="6CBBD1B5" w14:textId="4650A256" w:rsidR="008C5D42" w:rsidRPr="00E73189" w:rsidRDefault="008C5D42" w:rsidP="00FA485F">
      <w:pPr>
        <w:pStyle w:val="aNote"/>
      </w:pPr>
      <w:r w:rsidRPr="00E73189">
        <w:rPr>
          <w:rStyle w:val="charItals"/>
        </w:rPr>
        <w:t>Note</w:t>
      </w:r>
      <w:r w:rsidRPr="00E73189">
        <w:rPr>
          <w:rStyle w:val="charItals"/>
        </w:rPr>
        <w:tab/>
      </w:r>
      <w:r w:rsidRPr="00E73189">
        <w:t>The defendant has an evidential burden in relation to the matters mentioned in s (</w:t>
      </w:r>
      <w:r w:rsidR="002A6CDB" w:rsidRPr="00E73189">
        <w:t>3</w:t>
      </w:r>
      <w:r w:rsidRPr="00E73189">
        <w:t xml:space="preserve">) (see </w:t>
      </w:r>
      <w:hyperlink r:id="rId34" w:tooltip="A2002-51" w:history="1">
        <w:r w:rsidR="009E75A2" w:rsidRPr="00E73189">
          <w:rPr>
            <w:rStyle w:val="charCitHyperlinkAbbrev"/>
          </w:rPr>
          <w:t>Criminal Code</w:t>
        </w:r>
      </w:hyperlink>
      <w:r w:rsidRPr="00E73189">
        <w:t>, s 58).</w:t>
      </w:r>
    </w:p>
    <w:p w14:paraId="7C690E87" w14:textId="0DE1C0A1" w:rsidR="008C5D42" w:rsidRPr="00F92BB3" w:rsidRDefault="00E73189" w:rsidP="00E73189">
      <w:pPr>
        <w:pStyle w:val="AH3Div"/>
      </w:pPr>
      <w:bookmarkStart w:id="53" w:name="_Toc25662139"/>
      <w:r w:rsidRPr="00F92BB3">
        <w:rPr>
          <w:rStyle w:val="CharDivNo"/>
        </w:rPr>
        <w:t>Division 3.8</w:t>
      </w:r>
      <w:r w:rsidRPr="00E73189">
        <w:rPr>
          <w:rFonts w:cs="Arial"/>
        </w:rPr>
        <w:tab/>
      </w:r>
      <w:r w:rsidR="008C5D42" w:rsidRPr="00F92BB3">
        <w:rPr>
          <w:rStyle w:val="CharDivText"/>
          <w:rFonts w:cs="Arial"/>
        </w:rPr>
        <w:t>Miscellaneous</w:t>
      </w:r>
      <w:bookmarkEnd w:id="53"/>
    </w:p>
    <w:p w14:paraId="655F41F5" w14:textId="22EA3436" w:rsidR="008C5D42" w:rsidRPr="00E73189" w:rsidRDefault="00E73189" w:rsidP="00E73189">
      <w:pPr>
        <w:pStyle w:val="AH5Sec"/>
      </w:pPr>
      <w:bookmarkStart w:id="54" w:name="_Toc25662140"/>
      <w:r w:rsidRPr="00F92BB3">
        <w:rPr>
          <w:rStyle w:val="CharSectNo"/>
        </w:rPr>
        <w:t>39</w:t>
      </w:r>
      <w:r w:rsidRPr="00E73189">
        <w:tab/>
      </w:r>
      <w:r w:rsidR="00D93381" w:rsidRPr="00E73189">
        <w:t>Approved c</w:t>
      </w:r>
      <w:r w:rsidR="008C5D42" w:rsidRPr="00E73189">
        <w:t>ontainer or wrapping</w:t>
      </w:r>
      <w:r w:rsidR="00D93381" w:rsidRPr="00E73189">
        <w:t>—application</w:t>
      </w:r>
      <w:bookmarkEnd w:id="54"/>
    </w:p>
    <w:p w14:paraId="12724A05" w14:textId="002A0623" w:rsidR="008C5D42" w:rsidRPr="00E73189" w:rsidRDefault="00E73189" w:rsidP="00E73189">
      <w:pPr>
        <w:pStyle w:val="Amain"/>
      </w:pPr>
      <w:r>
        <w:tab/>
      </w:r>
      <w:r w:rsidRPr="00E73189">
        <w:t>(1)</w:t>
      </w:r>
      <w:r w:rsidRPr="00E73189">
        <w:tab/>
      </w:r>
      <w:r w:rsidR="008C5D42" w:rsidRPr="00E73189">
        <w:t>The chief health officer may, in writing, approve—</w:t>
      </w:r>
    </w:p>
    <w:p w14:paraId="458E5884" w14:textId="7C83E016" w:rsidR="008C5D42" w:rsidRPr="00E73189" w:rsidRDefault="00E73189" w:rsidP="00E73189">
      <w:pPr>
        <w:pStyle w:val="Apara"/>
      </w:pPr>
      <w:r>
        <w:tab/>
      </w:r>
      <w:r w:rsidRPr="00E73189">
        <w:t>(a)</w:t>
      </w:r>
      <w:r w:rsidRPr="00E73189">
        <w:tab/>
      </w:r>
      <w:r w:rsidR="008C5D42" w:rsidRPr="00E73189">
        <w:t>a container other than a coffin or eco-coffin as suitable for transporting, burying or cremating human remains; or</w:t>
      </w:r>
    </w:p>
    <w:p w14:paraId="00E68A5C" w14:textId="6A38A12E" w:rsidR="008C5D42" w:rsidRPr="00E73189" w:rsidRDefault="00E73189" w:rsidP="00E73189">
      <w:pPr>
        <w:pStyle w:val="Apara"/>
      </w:pPr>
      <w:r>
        <w:tab/>
      </w:r>
      <w:r w:rsidRPr="00E73189">
        <w:t>(b)</w:t>
      </w:r>
      <w:r w:rsidRPr="00E73189">
        <w:tab/>
      </w:r>
      <w:r w:rsidR="008C5D42" w:rsidRPr="00E73189">
        <w:t>a wrapping other than a shroud as suitable for transporting, burying or cremating human remains.</w:t>
      </w:r>
    </w:p>
    <w:p w14:paraId="2756AD10" w14:textId="673A2A9B" w:rsidR="008C5D42" w:rsidRPr="00E73189" w:rsidRDefault="00E73189" w:rsidP="00E73189">
      <w:pPr>
        <w:pStyle w:val="Amain"/>
      </w:pPr>
      <w:r>
        <w:tab/>
      </w:r>
      <w:r w:rsidRPr="00E73189">
        <w:t>(2)</w:t>
      </w:r>
      <w:r w:rsidRPr="00E73189">
        <w:tab/>
      </w:r>
      <w:r w:rsidR="008C5D42" w:rsidRPr="00E73189">
        <w:t>The chief health officer may approve the container or wrapping—</w:t>
      </w:r>
    </w:p>
    <w:p w14:paraId="4339F6C9" w14:textId="198C3ED9" w:rsidR="008C5D42" w:rsidRPr="00E73189" w:rsidRDefault="00E73189" w:rsidP="00E73189">
      <w:pPr>
        <w:pStyle w:val="Apara"/>
      </w:pPr>
      <w:r>
        <w:tab/>
      </w:r>
      <w:r w:rsidRPr="00E73189">
        <w:t>(a)</w:t>
      </w:r>
      <w:r w:rsidRPr="00E73189">
        <w:tab/>
      </w:r>
      <w:r w:rsidR="008C5D42" w:rsidRPr="00E73189">
        <w:t>at the officer’s own initiative; or</w:t>
      </w:r>
    </w:p>
    <w:p w14:paraId="21BD564C" w14:textId="3453DC35" w:rsidR="008C5D42" w:rsidRPr="00E73189" w:rsidRDefault="00E73189" w:rsidP="00E73189">
      <w:pPr>
        <w:pStyle w:val="Apara"/>
      </w:pPr>
      <w:r>
        <w:tab/>
      </w:r>
      <w:r w:rsidRPr="00E73189">
        <w:t>(b)</w:t>
      </w:r>
      <w:r w:rsidRPr="00E73189">
        <w:tab/>
      </w:r>
      <w:r w:rsidR="008C5D42" w:rsidRPr="00E73189">
        <w:t xml:space="preserve">on application made under subsection </w:t>
      </w:r>
      <w:r w:rsidR="00055202" w:rsidRPr="00E73189">
        <w:t>(</w:t>
      </w:r>
      <w:r w:rsidR="008C5D42" w:rsidRPr="00E73189">
        <w:t>3</w:t>
      </w:r>
      <w:r w:rsidR="00055202" w:rsidRPr="00E73189">
        <w:t>)</w:t>
      </w:r>
      <w:r w:rsidR="008C5D42" w:rsidRPr="00E73189">
        <w:t>.</w:t>
      </w:r>
    </w:p>
    <w:p w14:paraId="77A47886" w14:textId="3D815780" w:rsidR="008C5D42" w:rsidRPr="00E73189" w:rsidRDefault="00E73189" w:rsidP="00E73189">
      <w:pPr>
        <w:pStyle w:val="Amain"/>
      </w:pPr>
      <w:r>
        <w:tab/>
      </w:r>
      <w:r w:rsidRPr="00E73189">
        <w:t>(3)</w:t>
      </w:r>
      <w:r w:rsidRPr="00E73189">
        <w:tab/>
      </w:r>
      <w:r w:rsidR="008C5D42" w:rsidRPr="00E73189">
        <w:t xml:space="preserve">A person may apply to the chief health officer for approval of a container or wrapping for </w:t>
      </w:r>
      <w:r w:rsidR="00C44B43" w:rsidRPr="00E73189">
        <w:t>transporting, burying or cremating human remains</w:t>
      </w:r>
      <w:r w:rsidR="008C5D42" w:rsidRPr="00E73189">
        <w:t>.</w:t>
      </w:r>
    </w:p>
    <w:p w14:paraId="7BB0A17D" w14:textId="26068D89" w:rsidR="008C5D42" w:rsidRPr="00E73189" w:rsidRDefault="00E73189" w:rsidP="00E73189">
      <w:pPr>
        <w:pStyle w:val="Amain"/>
      </w:pPr>
      <w:r>
        <w:tab/>
      </w:r>
      <w:r w:rsidRPr="00E73189">
        <w:t>(4)</w:t>
      </w:r>
      <w:r w:rsidRPr="00E73189">
        <w:tab/>
      </w:r>
      <w:r w:rsidR="008C5D42" w:rsidRPr="00E73189">
        <w:t xml:space="preserve">The application must be in writing and include </w:t>
      </w:r>
      <w:r w:rsidR="006731E9" w:rsidRPr="00E73189">
        <w:t>anything else prescribed by regulation</w:t>
      </w:r>
      <w:r w:rsidR="008C5D42" w:rsidRPr="00E73189">
        <w:t>.</w:t>
      </w:r>
    </w:p>
    <w:p w14:paraId="42303F82" w14:textId="647097E9" w:rsidR="008C5D42" w:rsidRPr="00E73189" w:rsidRDefault="00E73189" w:rsidP="00E73189">
      <w:pPr>
        <w:pStyle w:val="Amain"/>
      </w:pPr>
      <w:r>
        <w:tab/>
      </w:r>
      <w:r w:rsidRPr="00E73189">
        <w:t>(5)</w:t>
      </w:r>
      <w:r w:rsidRPr="00E73189">
        <w:tab/>
      </w:r>
      <w:r w:rsidR="008C5D42" w:rsidRPr="00E73189">
        <w:t>The chief health officer must—</w:t>
      </w:r>
    </w:p>
    <w:p w14:paraId="500124E2" w14:textId="10339AC6" w:rsidR="008C5D42" w:rsidRPr="00E73189" w:rsidRDefault="00E73189" w:rsidP="00E73189">
      <w:pPr>
        <w:pStyle w:val="Apara"/>
      </w:pPr>
      <w:r>
        <w:tab/>
      </w:r>
      <w:r w:rsidRPr="00E73189">
        <w:t>(a)</w:t>
      </w:r>
      <w:r w:rsidRPr="00E73189">
        <w:tab/>
      </w:r>
      <w:r w:rsidR="00690420" w:rsidRPr="00E73189">
        <w:t>accept the application</w:t>
      </w:r>
      <w:r w:rsidR="008C5D42" w:rsidRPr="00E73189">
        <w:t>; or</w:t>
      </w:r>
    </w:p>
    <w:p w14:paraId="56F0D6F4" w14:textId="26C55647"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533ACBC2" w14:textId="4E80A900" w:rsidR="004A3477" w:rsidRPr="00E73189" w:rsidRDefault="00E73189" w:rsidP="00E73189">
      <w:pPr>
        <w:pStyle w:val="Amain"/>
      </w:pPr>
      <w:r>
        <w:lastRenderedPageBreak/>
        <w:tab/>
      </w:r>
      <w:r w:rsidRPr="00E73189">
        <w:t>(6)</w:t>
      </w:r>
      <w:r w:rsidRPr="00E73189">
        <w:tab/>
      </w:r>
      <w:r w:rsidR="004A3477" w:rsidRPr="00E73189">
        <w:t>The chief health officer may refuse to consider the application further if it is not in accordance with subsection (4).</w:t>
      </w:r>
    </w:p>
    <w:p w14:paraId="70733B36" w14:textId="38E0394C" w:rsidR="008C5D42" w:rsidRPr="00E73189" w:rsidRDefault="00E73189" w:rsidP="00E73189">
      <w:pPr>
        <w:pStyle w:val="Amain"/>
      </w:pPr>
      <w:r>
        <w:tab/>
      </w:r>
      <w:r w:rsidRPr="00E73189">
        <w:t>(7)</w:t>
      </w:r>
      <w:r w:rsidRPr="00E73189">
        <w:tab/>
      </w:r>
      <w:r w:rsidR="008C5D42" w:rsidRPr="00E73189">
        <w:t>The chief health officer may approve a container or wrapping only if</w:t>
      </w:r>
      <w:r w:rsidR="00E17087" w:rsidRPr="00E73189">
        <w:t xml:space="preserve"> </w:t>
      </w:r>
      <w:r w:rsidR="008C5D42" w:rsidRPr="00E73189">
        <w:t>satisfied—</w:t>
      </w:r>
    </w:p>
    <w:p w14:paraId="0FB36807" w14:textId="7B8BAC0B" w:rsidR="008C5D42" w:rsidRPr="00E73189" w:rsidRDefault="00E73189" w:rsidP="00E73189">
      <w:pPr>
        <w:pStyle w:val="Apara"/>
      </w:pPr>
      <w:r>
        <w:tab/>
      </w:r>
      <w:r w:rsidRPr="00E73189">
        <w:t>(a)</w:t>
      </w:r>
      <w:r w:rsidRPr="00E73189">
        <w:tab/>
      </w:r>
      <w:r w:rsidR="008C5D42" w:rsidRPr="00E73189">
        <w:t xml:space="preserve">that </w:t>
      </w:r>
      <w:r w:rsidR="00C44B43" w:rsidRPr="00E73189">
        <w:t xml:space="preserve">transporting, </w:t>
      </w:r>
      <w:r w:rsidR="008C5D42" w:rsidRPr="00E73189">
        <w:t>burying</w:t>
      </w:r>
      <w:r w:rsidR="00C44B43" w:rsidRPr="00E73189">
        <w:t xml:space="preserve"> or</w:t>
      </w:r>
      <w:r w:rsidR="008C5D42" w:rsidRPr="00E73189">
        <w:t xml:space="preserve"> crematin</w:t>
      </w:r>
      <w:r w:rsidR="00C44B43" w:rsidRPr="00E73189">
        <w:t>g</w:t>
      </w:r>
      <w:r w:rsidR="008C5D42" w:rsidRPr="00E73189">
        <w:t xml:space="preserve"> human remains in the container or wrapping is not contrary to public health; and</w:t>
      </w:r>
    </w:p>
    <w:p w14:paraId="70AA8D1C" w14:textId="3854226D" w:rsidR="008C5D42" w:rsidRPr="00E73189" w:rsidRDefault="00E73189" w:rsidP="00E73189">
      <w:pPr>
        <w:pStyle w:val="Apara"/>
      </w:pPr>
      <w:r>
        <w:tab/>
      </w:r>
      <w:r w:rsidRPr="00E73189">
        <w:t>(b)</w:t>
      </w:r>
      <w:r w:rsidRPr="00E73189">
        <w:tab/>
      </w:r>
      <w:r w:rsidR="00C44B43" w:rsidRPr="00E73189">
        <w:t xml:space="preserve">of </w:t>
      </w:r>
      <w:r w:rsidR="008C5D42" w:rsidRPr="00E73189">
        <w:t>anything else prescribed by regulation.</w:t>
      </w:r>
    </w:p>
    <w:p w14:paraId="59F470B1" w14:textId="0D02D95A" w:rsidR="008C5D42" w:rsidRPr="00E73189" w:rsidRDefault="00E73189" w:rsidP="00E73189">
      <w:pPr>
        <w:pStyle w:val="Amain"/>
      </w:pPr>
      <w:r>
        <w:tab/>
      </w:r>
      <w:r w:rsidRPr="00E73189">
        <w:t>(8)</w:t>
      </w:r>
      <w:r w:rsidRPr="00E73189">
        <w:tab/>
      </w:r>
      <w:r w:rsidR="008C5D42" w:rsidRPr="00E73189">
        <w:t>The approval may be subject to conditions.</w:t>
      </w:r>
    </w:p>
    <w:p w14:paraId="672BB96E" w14:textId="415902C6" w:rsidR="00735835"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8C5D42" w:rsidRPr="00E73189">
        <w:t xml:space="preserve">If the chief health officer </w:t>
      </w:r>
      <w:r w:rsidR="000444E7" w:rsidRPr="00E73189">
        <w:t xml:space="preserve">refuses the application, the chief health officer </w:t>
      </w:r>
      <w:r w:rsidR="00735835" w:rsidRPr="00E73189">
        <w:rPr>
          <w:lang w:eastAsia="en-AU"/>
        </w:rPr>
        <w:t xml:space="preserve">must tell the </w:t>
      </w:r>
      <w:r w:rsidR="00212519" w:rsidRPr="00E73189">
        <w:rPr>
          <w:lang w:eastAsia="en-AU"/>
        </w:rPr>
        <w:t>person</w:t>
      </w:r>
      <w:r w:rsidR="00735835" w:rsidRPr="00E73189">
        <w:rPr>
          <w:lang w:eastAsia="en-AU"/>
        </w:rPr>
        <w:t>, in writing, the reasons for the refusal.</w:t>
      </w:r>
    </w:p>
    <w:p w14:paraId="19C25904" w14:textId="1E7095F6" w:rsidR="000444E7" w:rsidRPr="00E73189" w:rsidRDefault="000444E7" w:rsidP="000444E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5" w:tooltip="A2001-14" w:history="1">
        <w:r w:rsidR="009E75A2" w:rsidRPr="00E73189">
          <w:rPr>
            <w:rStyle w:val="charCitHyperlinkAbbrev"/>
          </w:rPr>
          <w:t>Legislation Act</w:t>
        </w:r>
      </w:hyperlink>
      <w:r w:rsidRPr="00E73189">
        <w:t>, s 179.</w:t>
      </w:r>
    </w:p>
    <w:p w14:paraId="6147F3C0" w14:textId="0ECC3ECC" w:rsidR="008C5D42" w:rsidRPr="00E73189" w:rsidRDefault="00E73189" w:rsidP="00E73189">
      <w:pPr>
        <w:pStyle w:val="Amain"/>
        <w:keepNext/>
      </w:pPr>
      <w:r>
        <w:tab/>
      </w:r>
      <w:r w:rsidRPr="00E73189">
        <w:t>(10)</w:t>
      </w:r>
      <w:r w:rsidRPr="00E73189">
        <w:tab/>
      </w:r>
      <w:r w:rsidR="008C5D42" w:rsidRPr="00E73189">
        <w:t xml:space="preserve">An approval under </w:t>
      </w:r>
      <w:r w:rsidR="00C44B43" w:rsidRPr="00E73189">
        <w:t>subsection</w:t>
      </w:r>
      <w:r w:rsidR="008C5D42" w:rsidRPr="00E73189">
        <w:t xml:space="preserve"> (2) (a) is a notifiable instrument.</w:t>
      </w:r>
    </w:p>
    <w:p w14:paraId="680B1E2E" w14:textId="6035B43D" w:rsidR="00C44B43" w:rsidRPr="00E73189" w:rsidRDefault="00C44B43" w:rsidP="00C44B43">
      <w:pPr>
        <w:pStyle w:val="aNote"/>
      </w:pPr>
      <w:r w:rsidRPr="00E73189">
        <w:rPr>
          <w:rStyle w:val="charItals"/>
        </w:rPr>
        <w:t>Note</w:t>
      </w:r>
      <w:r w:rsidRPr="00E73189">
        <w:rPr>
          <w:rStyle w:val="charItals"/>
        </w:rPr>
        <w:tab/>
      </w:r>
      <w:r w:rsidRPr="00E73189">
        <w:t xml:space="preserve">A notifiable instrument must be notified under the </w:t>
      </w:r>
      <w:hyperlink r:id="rId36" w:tooltip="A2001-14" w:history="1">
        <w:r w:rsidR="009E75A2" w:rsidRPr="00E73189">
          <w:rPr>
            <w:rStyle w:val="charCitHyperlinkAbbrev"/>
          </w:rPr>
          <w:t>Legislation Act</w:t>
        </w:r>
      </w:hyperlink>
      <w:r w:rsidRPr="00E73189">
        <w:t>.</w:t>
      </w:r>
    </w:p>
    <w:p w14:paraId="205EF9D9" w14:textId="25B33267" w:rsidR="008C5D42" w:rsidRPr="00E73189" w:rsidRDefault="00E73189" w:rsidP="00E73189">
      <w:pPr>
        <w:pStyle w:val="AH5Sec"/>
        <w:rPr>
          <w:rFonts w:cs="Arial"/>
        </w:rPr>
      </w:pPr>
      <w:bookmarkStart w:id="55" w:name="_Toc25662141"/>
      <w:r w:rsidRPr="00F92BB3">
        <w:rPr>
          <w:rStyle w:val="CharSectNo"/>
        </w:rPr>
        <w:t>40</w:t>
      </w:r>
      <w:r w:rsidRPr="00E73189">
        <w:rPr>
          <w:rFonts w:cs="Arial"/>
        </w:rPr>
        <w:tab/>
      </w:r>
      <w:r w:rsidR="008C5D42" w:rsidRPr="00E73189">
        <w:rPr>
          <w:rFonts w:cs="Arial"/>
        </w:rPr>
        <w:t>Burial or cremation without certification document</w:t>
      </w:r>
      <w:bookmarkEnd w:id="55"/>
    </w:p>
    <w:p w14:paraId="76A3BF4A" w14:textId="4C91DBEB" w:rsidR="008C5D42" w:rsidRPr="00E73189" w:rsidRDefault="00E73189" w:rsidP="00E73189">
      <w:pPr>
        <w:pStyle w:val="Amain"/>
      </w:pPr>
      <w:r>
        <w:tab/>
      </w:r>
      <w:r w:rsidRPr="00E73189">
        <w:t>(1)</w:t>
      </w:r>
      <w:r w:rsidRPr="00E73189">
        <w:tab/>
      </w:r>
      <w:r w:rsidR="008C5D42" w:rsidRPr="00E73189">
        <w:t>The regulator may approve the burial or cremation of human remains without a certification document.</w:t>
      </w:r>
    </w:p>
    <w:p w14:paraId="02EE6256" w14:textId="12AEAEF9" w:rsidR="008C5D42" w:rsidRPr="00E73189" w:rsidRDefault="00E73189" w:rsidP="00E73189">
      <w:pPr>
        <w:pStyle w:val="Amain"/>
      </w:pPr>
      <w:r>
        <w:tab/>
      </w:r>
      <w:r w:rsidRPr="00E73189">
        <w:t>(2)</w:t>
      </w:r>
      <w:r w:rsidRPr="00E73189">
        <w:tab/>
      </w:r>
      <w:r w:rsidR="008C5D42" w:rsidRPr="00E73189">
        <w:t xml:space="preserve">A person may apply to the regulator for approval of the burial or cremation of human remains </w:t>
      </w:r>
      <w:r w:rsidR="00B20939" w:rsidRPr="00E73189">
        <w:t xml:space="preserve">of a deceased person </w:t>
      </w:r>
      <w:r w:rsidR="008C5D42" w:rsidRPr="00E73189">
        <w:t>without a certification document.</w:t>
      </w:r>
    </w:p>
    <w:p w14:paraId="2A73468D" w14:textId="527B4FD0" w:rsidR="008C5D42" w:rsidRPr="00E73189" w:rsidRDefault="00E73189" w:rsidP="00E73189">
      <w:pPr>
        <w:pStyle w:val="Amain"/>
      </w:pPr>
      <w:r>
        <w:tab/>
      </w:r>
      <w:r w:rsidRPr="00E73189">
        <w:t>(3)</w:t>
      </w:r>
      <w:r w:rsidRPr="00E73189">
        <w:tab/>
      </w:r>
      <w:r w:rsidR="008C5D42" w:rsidRPr="00E73189">
        <w:t>The application must</w:t>
      </w:r>
      <w:r w:rsidR="00E50ACE" w:rsidRPr="00E73189">
        <w:t xml:space="preserve"> </w:t>
      </w:r>
      <w:r w:rsidR="008C5D42" w:rsidRPr="00E73189">
        <w:t>be in writing</w:t>
      </w:r>
      <w:r w:rsidR="003E10FF" w:rsidRPr="00E73189">
        <w:t xml:space="preserve"> </w:t>
      </w:r>
      <w:r w:rsidR="008C5D42" w:rsidRPr="00E73189">
        <w:t>and</w:t>
      </w:r>
      <w:r w:rsidR="00E50ACE" w:rsidRPr="00E73189">
        <w:t xml:space="preserve"> include—</w:t>
      </w:r>
    </w:p>
    <w:p w14:paraId="213EAA66" w14:textId="0EB96FF7" w:rsidR="009E6A6F" w:rsidRPr="00E73189" w:rsidRDefault="00E73189" w:rsidP="00E73189">
      <w:pPr>
        <w:pStyle w:val="Apara"/>
      </w:pPr>
      <w:r>
        <w:tab/>
      </w:r>
      <w:r w:rsidRPr="00E73189">
        <w:t>(a)</w:t>
      </w:r>
      <w:r w:rsidRPr="00E73189">
        <w:tab/>
      </w:r>
      <w:r w:rsidR="009E6A6F" w:rsidRPr="00E73189">
        <w:t xml:space="preserve">the name and contact details of the </w:t>
      </w:r>
      <w:r w:rsidR="00B20939" w:rsidRPr="00E73189">
        <w:t>person</w:t>
      </w:r>
      <w:r w:rsidR="009E6A6F" w:rsidRPr="00E73189">
        <w:t>; and</w:t>
      </w:r>
    </w:p>
    <w:p w14:paraId="4DF7BD68" w14:textId="7B090B54" w:rsidR="009E6A6F" w:rsidRPr="00E73189" w:rsidRDefault="00E73189" w:rsidP="00E73189">
      <w:pPr>
        <w:pStyle w:val="Apara"/>
      </w:pPr>
      <w:r>
        <w:tab/>
      </w:r>
      <w:r w:rsidRPr="00E73189">
        <w:t>(b)</w:t>
      </w:r>
      <w:r w:rsidRPr="00E73189">
        <w:tab/>
      </w:r>
      <w:r w:rsidR="009E6A6F" w:rsidRPr="00E73189">
        <w:t xml:space="preserve">the name of the deceased person; and </w:t>
      </w:r>
    </w:p>
    <w:p w14:paraId="2366688A" w14:textId="250482FD" w:rsidR="008C5D42" w:rsidRPr="00E73189" w:rsidRDefault="00E73189" w:rsidP="00E73189">
      <w:pPr>
        <w:pStyle w:val="Apara"/>
      </w:pPr>
      <w:r>
        <w:tab/>
      </w:r>
      <w:r w:rsidRPr="00E73189">
        <w:t>(c)</w:t>
      </w:r>
      <w:r w:rsidRPr="00E73189">
        <w:tab/>
      </w:r>
      <w:r w:rsidR="008C5D42" w:rsidRPr="00E73189">
        <w:t xml:space="preserve">an explanation of why there </w:t>
      </w:r>
      <w:r w:rsidR="009E6A6F" w:rsidRPr="00E73189">
        <w:t>is</w:t>
      </w:r>
      <w:r w:rsidR="008C5D42" w:rsidRPr="00E73189">
        <w:t xml:space="preserve"> no certification document</w:t>
      </w:r>
      <w:r w:rsidR="009E6A6F" w:rsidRPr="00E73189">
        <w:t xml:space="preserve"> </w:t>
      </w:r>
      <w:r w:rsidR="008C5D42" w:rsidRPr="00E73189">
        <w:t>for the</w:t>
      </w:r>
      <w:r w:rsidR="00E17087" w:rsidRPr="00E73189">
        <w:t xml:space="preserve"> </w:t>
      </w:r>
      <w:r w:rsidR="009E6A6F" w:rsidRPr="00E73189">
        <w:t xml:space="preserve">deceased </w:t>
      </w:r>
      <w:r w:rsidR="008C5D42" w:rsidRPr="00E73189">
        <w:t>person; and</w:t>
      </w:r>
      <w:r w:rsidR="00E17087" w:rsidRPr="00E73189">
        <w:t xml:space="preserve"> </w:t>
      </w:r>
    </w:p>
    <w:p w14:paraId="2AC53D64" w14:textId="3921E5EC" w:rsidR="008C5D42" w:rsidRPr="00E73189" w:rsidRDefault="00E73189" w:rsidP="00E73189">
      <w:pPr>
        <w:pStyle w:val="Apara"/>
      </w:pPr>
      <w:r>
        <w:tab/>
      </w:r>
      <w:r w:rsidRPr="00E73189">
        <w:t>(d)</w:t>
      </w:r>
      <w:r w:rsidRPr="00E73189">
        <w:tab/>
      </w:r>
      <w:r w:rsidR="008C5D42" w:rsidRPr="00E73189">
        <w:t xml:space="preserve">a description of the </w:t>
      </w:r>
      <w:r w:rsidR="00DD0AFF" w:rsidRPr="00E73189">
        <w:t>measures</w:t>
      </w:r>
      <w:r w:rsidR="008C5D42" w:rsidRPr="00E73189">
        <w:t xml:space="preserve"> the</w:t>
      </w:r>
      <w:r w:rsidR="00B20939" w:rsidRPr="00E73189">
        <w:t xml:space="preserve"> person </w:t>
      </w:r>
      <w:r w:rsidR="008C5D42" w:rsidRPr="00E73189">
        <w:t xml:space="preserve">has </w:t>
      </w:r>
      <w:r w:rsidR="00DD0AFF" w:rsidRPr="00E73189">
        <w:t>taken</w:t>
      </w:r>
      <w:r w:rsidR="008C5D42" w:rsidRPr="00E73189">
        <w:t xml:space="preserve"> to obtain a certification document </w:t>
      </w:r>
      <w:r w:rsidR="000270E3" w:rsidRPr="00E73189">
        <w:t>for the deceased person</w:t>
      </w:r>
      <w:r w:rsidR="008C5D42" w:rsidRPr="00E73189">
        <w:t>.</w:t>
      </w:r>
    </w:p>
    <w:p w14:paraId="6BD0F533" w14:textId="5FB1B1BB" w:rsidR="008C5D42" w:rsidRPr="00E73189" w:rsidRDefault="00E73189" w:rsidP="00E73189">
      <w:pPr>
        <w:pStyle w:val="Amain"/>
      </w:pPr>
      <w:r>
        <w:lastRenderedPageBreak/>
        <w:tab/>
      </w:r>
      <w:r w:rsidRPr="00E73189">
        <w:t>(4)</w:t>
      </w:r>
      <w:r w:rsidRPr="00E73189">
        <w:tab/>
      </w:r>
      <w:r w:rsidR="008C5D42" w:rsidRPr="00E73189">
        <w:t>The regulator</w:t>
      </w:r>
      <w:r w:rsidR="00E50ACE" w:rsidRPr="00E73189">
        <w:t xml:space="preserve"> must</w:t>
      </w:r>
      <w:r w:rsidR="008C5D42" w:rsidRPr="00E73189">
        <w:t>—</w:t>
      </w:r>
    </w:p>
    <w:p w14:paraId="4506246E" w14:textId="647E698C" w:rsidR="00E50ACE" w:rsidRPr="00E73189" w:rsidRDefault="00E73189" w:rsidP="00E73189">
      <w:pPr>
        <w:pStyle w:val="Apara"/>
      </w:pPr>
      <w:r>
        <w:tab/>
      </w:r>
      <w:r w:rsidRPr="00E73189">
        <w:t>(a)</w:t>
      </w:r>
      <w:r w:rsidRPr="00E73189">
        <w:tab/>
      </w:r>
      <w:r w:rsidR="00E50ACE" w:rsidRPr="00E73189">
        <w:t>accept the application; or</w:t>
      </w:r>
    </w:p>
    <w:p w14:paraId="3A5F09CC" w14:textId="60A3FF64" w:rsidR="009E6A6F" w:rsidRPr="00E73189" w:rsidRDefault="00E73189" w:rsidP="00E73189">
      <w:pPr>
        <w:pStyle w:val="Apara"/>
      </w:pPr>
      <w:r>
        <w:tab/>
      </w:r>
      <w:r w:rsidRPr="00E73189">
        <w:t>(b)</w:t>
      </w:r>
      <w:r w:rsidRPr="00E73189">
        <w:tab/>
      </w:r>
      <w:r w:rsidR="00C4414F" w:rsidRPr="00E73189">
        <w:t>refuse</w:t>
      </w:r>
      <w:r w:rsidR="00E50ACE" w:rsidRPr="00E73189">
        <w:t xml:space="preserve"> the application</w:t>
      </w:r>
      <w:r w:rsidR="009E6A6F" w:rsidRPr="00E73189">
        <w:t xml:space="preserve">. </w:t>
      </w:r>
    </w:p>
    <w:p w14:paraId="0D7EC3EA" w14:textId="3EFC449A" w:rsidR="00952C44" w:rsidRPr="00E73189" w:rsidRDefault="00E73189" w:rsidP="00E73189">
      <w:pPr>
        <w:pStyle w:val="Amain"/>
      </w:pPr>
      <w:r>
        <w:tab/>
      </w:r>
      <w:r w:rsidRPr="00E73189">
        <w:t>(5)</w:t>
      </w:r>
      <w:r w:rsidRPr="00E73189">
        <w:tab/>
      </w:r>
      <w:r w:rsidR="00E8442E" w:rsidRPr="00E73189">
        <w:t>The regulator may refuse to consider the application further if it is not in accordance with subsection (</w:t>
      </w:r>
      <w:r w:rsidR="00C0673B" w:rsidRPr="00E73189">
        <w:t>3</w:t>
      </w:r>
      <w:r w:rsidR="00E8442E" w:rsidRPr="00E73189">
        <w:t>).</w:t>
      </w:r>
    </w:p>
    <w:p w14:paraId="4ABA5CA5" w14:textId="6EE09079" w:rsidR="000270E3" w:rsidRPr="00E73189" w:rsidRDefault="00E73189" w:rsidP="00E73189">
      <w:pPr>
        <w:pStyle w:val="Amain"/>
      </w:pPr>
      <w:r>
        <w:tab/>
      </w:r>
      <w:r w:rsidRPr="00E73189">
        <w:t>(6)</w:t>
      </w:r>
      <w:r w:rsidRPr="00E73189">
        <w:tab/>
      </w:r>
      <w:r w:rsidR="00E50ACE" w:rsidRPr="00E73189">
        <w:t xml:space="preserve">The regulator </w:t>
      </w:r>
      <w:r w:rsidR="008C5D42" w:rsidRPr="00E73189">
        <w:t xml:space="preserve">may </w:t>
      </w:r>
      <w:r w:rsidR="00E8442E" w:rsidRPr="00E73189">
        <w:t>accept the application</w:t>
      </w:r>
      <w:r w:rsidR="008C5D42" w:rsidRPr="00E73189">
        <w:t xml:space="preserve"> only if satisfied that it is impracticable to obtain a certification document for the human remains. </w:t>
      </w:r>
    </w:p>
    <w:p w14:paraId="566A0457" w14:textId="38136B91" w:rsidR="008C5D42" w:rsidRPr="00E73189" w:rsidRDefault="00E73189" w:rsidP="00E73189">
      <w:pPr>
        <w:pStyle w:val="Amain"/>
        <w:keepNext/>
      </w:pPr>
      <w:r>
        <w:tab/>
      </w:r>
      <w:r w:rsidRPr="00E73189">
        <w:t>(7)</w:t>
      </w:r>
      <w:r w:rsidRPr="00E73189">
        <w:tab/>
      </w:r>
      <w:r w:rsidR="000270E3" w:rsidRPr="00E73189">
        <w:rPr>
          <w:lang w:eastAsia="en-AU"/>
        </w:rPr>
        <w:t xml:space="preserve">If the regulator refuses the application, the regulator must tell the </w:t>
      </w:r>
      <w:r w:rsidR="00B20939" w:rsidRPr="00E73189">
        <w:rPr>
          <w:lang w:eastAsia="en-AU"/>
        </w:rPr>
        <w:t>person</w:t>
      </w:r>
      <w:r w:rsidR="00863004" w:rsidRPr="00E73189">
        <w:rPr>
          <w:lang w:eastAsia="en-AU"/>
        </w:rPr>
        <w:t>,</w:t>
      </w:r>
      <w:r w:rsidR="000270E3" w:rsidRPr="00E73189">
        <w:rPr>
          <w:lang w:eastAsia="en-AU"/>
        </w:rPr>
        <w:t xml:space="preserve"> in writing, the reasons for the refusal.</w:t>
      </w:r>
    </w:p>
    <w:p w14:paraId="75C8D828" w14:textId="07507902" w:rsidR="00B20939" w:rsidRPr="00E73189" w:rsidRDefault="000270E3" w:rsidP="00E8442E">
      <w:pPr>
        <w:pStyle w:val="aNote"/>
      </w:pPr>
      <w:r w:rsidRPr="00E73189">
        <w:rPr>
          <w:rStyle w:val="charItals"/>
        </w:rPr>
        <w:t>Note</w:t>
      </w:r>
      <w:r w:rsidRPr="00E73189">
        <w:rPr>
          <w:rStyle w:val="charItals"/>
        </w:rPr>
        <w:tab/>
      </w:r>
      <w:r w:rsidRPr="00E73189">
        <w:t xml:space="preserve">For what must be included in a statement of reasons, see the </w:t>
      </w:r>
      <w:hyperlink r:id="rId37" w:tooltip="A2001-14" w:history="1">
        <w:r w:rsidR="009E75A2" w:rsidRPr="00E73189">
          <w:rPr>
            <w:rStyle w:val="charCitHyperlinkAbbrev"/>
          </w:rPr>
          <w:t>Legislation Act</w:t>
        </w:r>
      </w:hyperlink>
      <w:r w:rsidRPr="00E73189">
        <w:t>, s 179.</w:t>
      </w:r>
    </w:p>
    <w:p w14:paraId="7EA3E670" w14:textId="562E1ABB" w:rsidR="008C5D42" w:rsidRPr="00E73189" w:rsidRDefault="00E73189" w:rsidP="00E73189">
      <w:pPr>
        <w:pStyle w:val="AH5Sec"/>
      </w:pPr>
      <w:bookmarkStart w:id="56" w:name="_Toc25662142"/>
      <w:r w:rsidRPr="00F92BB3">
        <w:rPr>
          <w:rStyle w:val="CharSectNo"/>
        </w:rPr>
        <w:t>41</w:t>
      </w:r>
      <w:r w:rsidRPr="00E73189">
        <w:tab/>
      </w:r>
      <w:r w:rsidR="008C5D42" w:rsidRPr="00E73189">
        <w:t>Medical referee—appointment</w:t>
      </w:r>
      <w:bookmarkEnd w:id="56"/>
    </w:p>
    <w:p w14:paraId="70CC4C53" w14:textId="5C126C05" w:rsidR="008C5D42" w:rsidRPr="00E73189" w:rsidRDefault="00E73189" w:rsidP="00E73189">
      <w:pPr>
        <w:pStyle w:val="Amain"/>
      </w:pPr>
      <w:r>
        <w:tab/>
      </w:r>
      <w:r w:rsidRPr="00E73189">
        <w:t>(1)</w:t>
      </w:r>
      <w:r w:rsidRPr="00E73189">
        <w:tab/>
      </w:r>
      <w:r w:rsidR="008C5D42" w:rsidRPr="00E73189">
        <w:t>The regulator may appoint a person as a medical referee.</w:t>
      </w:r>
    </w:p>
    <w:p w14:paraId="6898ECE2" w14:textId="49C6ED8F" w:rsidR="008C5D42" w:rsidRPr="00E73189" w:rsidRDefault="00E73189" w:rsidP="00E73189">
      <w:pPr>
        <w:pStyle w:val="Amain"/>
        <w:keepNext/>
      </w:pPr>
      <w:r>
        <w:tab/>
      </w:r>
      <w:r w:rsidRPr="00E73189">
        <w:t>(2)</w:t>
      </w:r>
      <w:r w:rsidRPr="00E73189">
        <w:tab/>
      </w:r>
      <w:r w:rsidR="008C5D42" w:rsidRPr="00E73189">
        <w:t xml:space="preserve">The person must be a doctor who has been a doctor for a continuous period of at least 5 years before the day the regulator appoints the person as a medical referee. </w:t>
      </w:r>
    </w:p>
    <w:p w14:paraId="4DC4871F" w14:textId="353EE3F8" w:rsidR="008C5D42" w:rsidRPr="00E73189" w:rsidRDefault="008C5D42" w:rsidP="00E73189">
      <w:pPr>
        <w:pStyle w:val="aNote"/>
        <w:keepNext/>
      </w:pPr>
      <w:r w:rsidRPr="00E73189">
        <w:rPr>
          <w:rStyle w:val="charItals"/>
        </w:rPr>
        <w:t>Note 1</w:t>
      </w:r>
      <w:r w:rsidRPr="00E73189">
        <w:tab/>
        <w:t xml:space="preserve">For the making of appointments (including acting appointments), see the </w:t>
      </w:r>
      <w:hyperlink r:id="rId38" w:tooltip="A2001-14" w:history="1">
        <w:r w:rsidR="009E75A2" w:rsidRPr="00E73189">
          <w:rPr>
            <w:rStyle w:val="charCitHyperlinkAbbrev"/>
          </w:rPr>
          <w:t>Legislation Act</w:t>
        </w:r>
      </w:hyperlink>
      <w:r w:rsidRPr="00E73189">
        <w:t>, pt 19.3.</w:t>
      </w:r>
      <w:r w:rsidR="00E17087" w:rsidRPr="00E73189">
        <w:t xml:space="preserve"> </w:t>
      </w:r>
    </w:p>
    <w:p w14:paraId="0780951E" w14:textId="01D353DB" w:rsidR="008C5D42" w:rsidRPr="00E73189" w:rsidRDefault="008C5D42" w:rsidP="008C5D42">
      <w:pPr>
        <w:pStyle w:val="aNote"/>
      </w:pPr>
      <w:r w:rsidRPr="00E73189">
        <w:rPr>
          <w:rStyle w:val="charItals"/>
        </w:rPr>
        <w:t>Note 2</w:t>
      </w:r>
      <w:r w:rsidRPr="00E73189">
        <w:tab/>
        <w:t xml:space="preserve">In particular, a person may be appointed for a particular provision of a law (see </w:t>
      </w:r>
      <w:hyperlink r:id="rId39"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40" w:tooltip="A2001-14" w:history="1">
        <w:r w:rsidR="009E75A2" w:rsidRPr="00E73189">
          <w:rPr>
            <w:rStyle w:val="charCitHyperlinkAbbrev"/>
          </w:rPr>
          <w:t>Legislation Act</w:t>
        </w:r>
      </w:hyperlink>
      <w:r w:rsidRPr="00E73189">
        <w:t>, s 207)</w:t>
      </w:r>
      <w:r w:rsidR="00C44B43" w:rsidRPr="00E73189">
        <w:t>.</w:t>
      </w:r>
    </w:p>
    <w:p w14:paraId="74DBA2E4" w14:textId="605B7B22" w:rsidR="0084212F" w:rsidRPr="00E73189" w:rsidRDefault="00E73189" w:rsidP="00E73189">
      <w:pPr>
        <w:pStyle w:val="AH5Sec"/>
      </w:pPr>
      <w:bookmarkStart w:id="57" w:name="_Toc25662143"/>
      <w:r w:rsidRPr="00F92BB3">
        <w:rPr>
          <w:rStyle w:val="CharSectNo"/>
        </w:rPr>
        <w:t>42</w:t>
      </w:r>
      <w:r w:rsidRPr="00E73189">
        <w:tab/>
      </w:r>
      <w:r w:rsidR="0084212F" w:rsidRPr="00E73189">
        <w:t>Offence</w:t>
      </w:r>
      <w:r w:rsidR="00317E81" w:rsidRPr="00E73189">
        <w:t>s</w:t>
      </w:r>
      <w:r w:rsidR="0084212F" w:rsidRPr="00E73189">
        <w:t>—docto</w:t>
      </w:r>
      <w:r w:rsidR="008D3170" w:rsidRPr="00E73189">
        <w:t>r</w:t>
      </w:r>
      <w:r w:rsidR="00D665C6" w:rsidRPr="00E73189">
        <w:t>’</w:t>
      </w:r>
      <w:r w:rsidR="008D3170" w:rsidRPr="00E73189">
        <w:t>s</w:t>
      </w:r>
      <w:r w:rsidR="0084212F" w:rsidRPr="00E73189">
        <w:t xml:space="preserve"> certificate</w:t>
      </w:r>
      <w:bookmarkEnd w:id="57"/>
    </w:p>
    <w:p w14:paraId="4AF8EFC9" w14:textId="6F945672" w:rsidR="00207CEC" w:rsidRPr="00E73189" w:rsidRDefault="00E73189" w:rsidP="00E73189">
      <w:pPr>
        <w:pStyle w:val="Amain"/>
      </w:pPr>
      <w:r>
        <w:tab/>
      </w:r>
      <w:r w:rsidRPr="00E73189">
        <w:t>(1)</w:t>
      </w:r>
      <w:r w:rsidRPr="00E73189">
        <w:tab/>
      </w:r>
      <w:r w:rsidR="00207CEC" w:rsidRPr="00E73189">
        <w:t>A person commits an offence if—</w:t>
      </w:r>
    </w:p>
    <w:p w14:paraId="0A7E9507" w14:textId="234496FB" w:rsidR="00207CEC" w:rsidRPr="00E73189" w:rsidRDefault="00E73189" w:rsidP="00E73189">
      <w:pPr>
        <w:pStyle w:val="Apara"/>
      </w:pPr>
      <w:r>
        <w:tab/>
      </w:r>
      <w:r w:rsidRPr="00E73189">
        <w:t>(a)</w:t>
      </w:r>
      <w:r w:rsidRPr="00E73189">
        <w:tab/>
      </w:r>
      <w:r w:rsidR="00207CEC" w:rsidRPr="00E73189">
        <w:t xml:space="preserve">the coroner must hold an inquest into the manner and cause of death of a deceased person under the </w:t>
      </w:r>
      <w:hyperlink r:id="rId41" w:tooltip="A1997-57" w:history="1">
        <w:r w:rsidR="009E75A2" w:rsidRPr="00E73189">
          <w:rPr>
            <w:rStyle w:val="charCitHyperlinkItal"/>
          </w:rPr>
          <w:t>Coroners Act 1997</w:t>
        </w:r>
      </w:hyperlink>
      <w:r w:rsidR="00207CEC" w:rsidRPr="00E73189">
        <w:t xml:space="preserve">; and </w:t>
      </w:r>
    </w:p>
    <w:p w14:paraId="41C2220E" w14:textId="4E61311B" w:rsidR="00207CEC" w:rsidRPr="00E73189" w:rsidRDefault="00E73189" w:rsidP="001F4A04">
      <w:pPr>
        <w:pStyle w:val="Apara"/>
        <w:keepNext/>
      </w:pPr>
      <w:r>
        <w:lastRenderedPageBreak/>
        <w:tab/>
      </w:r>
      <w:r w:rsidRPr="00E73189">
        <w:t>(b)</w:t>
      </w:r>
      <w:r w:rsidRPr="00E73189">
        <w:tab/>
      </w:r>
      <w:r w:rsidR="00207CEC" w:rsidRPr="00E73189">
        <w:t>the person—</w:t>
      </w:r>
    </w:p>
    <w:p w14:paraId="3329E8B9" w14:textId="76CD3C3D" w:rsidR="00207CEC" w:rsidRPr="00E73189" w:rsidRDefault="00E73189" w:rsidP="00E73189">
      <w:pPr>
        <w:pStyle w:val="Asubpara"/>
      </w:pPr>
      <w:r>
        <w:tab/>
      </w:r>
      <w:r w:rsidRPr="00E73189">
        <w:t>(i)</w:t>
      </w:r>
      <w:r w:rsidRPr="00E73189">
        <w:tab/>
      </w:r>
      <w:r w:rsidR="00207CEC" w:rsidRPr="00E73189">
        <w:t xml:space="preserve">is a doctor; and </w:t>
      </w:r>
    </w:p>
    <w:p w14:paraId="2E5308B9" w14:textId="3A8CDB3C" w:rsidR="00207CEC" w:rsidRPr="00E73189" w:rsidRDefault="00E73189" w:rsidP="00E73189">
      <w:pPr>
        <w:pStyle w:val="Asubpara"/>
        <w:keepNext/>
      </w:pPr>
      <w:r>
        <w:tab/>
      </w:r>
      <w:r w:rsidRPr="00E73189">
        <w:t>(ii)</w:t>
      </w:r>
      <w:r w:rsidRPr="00E73189">
        <w:tab/>
      </w:r>
      <w:r w:rsidR="00207CEC" w:rsidRPr="00E73189">
        <w:t>gives a certificate about the death</w:t>
      </w:r>
      <w:r w:rsidR="004C49F9" w:rsidRPr="00E73189">
        <w:t xml:space="preserve"> of</w:t>
      </w:r>
      <w:r w:rsidR="00207CEC" w:rsidRPr="00E73189">
        <w:t xml:space="preserve"> the deceased person</w:t>
      </w:r>
      <w:r w:rsidR="008D3170" w:rsidRPr="00E73189">
        <w:t xml:space="preserve"> </w:t>
      </w:r>
      <w:r w:rsidR="00F64C8C" w:rsidRPr="00E73189">
        <w:t xml:space="preserve">under a </w:t>
      </w:r>
      <w:r w:rsidR="007A7E7B" w:rsidRPr="00E73189">
        <w:t>t</w:t>
      </w:r>
      <w:r w:rsidR="000E6A55" w:rsidRPr="00E73189">
        <w:t>erritory</w:t>
      </w:r>
      <w:r w:rsidR="00F64C8C" w:rsidRPr="00E73189">
        <w:t xml:space="preserve"> law</w:t>
      </w:r>
      <w:r w:rsidR="00DE3597" w:rsidRPr="00E73189">
        <w:t>.</w:t>
      </w:r>
    </w:p>
    <w:p w14:paraId="5DF4EEA5" w14:textId="32DE3920" w:rsidR="008D3170" w:rsidRPr="00E73189" w:rsidRDefault="008D3170" w:rsidP="00E73189">
      <w:pPr>
        <w:pStyle w:val="Penalty"/>
        <w:keepNext/>
      </w:pPr>
      <w:r w:rsidRPr="00E73189">
        <w:t>Maximum penalty:  10 penalty units.</w:t>
      </w:r>
    </w:p>
    <w:p w14:paraId="61FCC32F" w14:textId="1960EB49" w:rsidR="008D3170" w:rsidRPr="00E73189" w:rsidRDefault="008D3170" w:rsidP="00197894">
      <w:pPr>
        <w:pStyle w:val="aNote"/>
      </w:pPr>
      <w:r w:rsidRPr="00E73189">
        <w:rPr>
          <w:rStyle w:val="charItals"/>
        </w:rPr>
        <w:t>Note</w:t>
      </w:r>
      <w:r w:rsidRPr="00E73189">
        <w:rPr>
          <w:rStyle w:val="charItals"/>
        </w:rPr>
        <w:tab/>
      </w:r>
      <w:r w:rsidRPr="00E73189">
        <w:t xml:space="preserve">The </w:t>
      </w:r>
      <w:hyperlink r:id="rId42" w:tooltip="A1997-57" w:history="1">
        <w:r w:rsidR="009E75A2" w:rsidRPr="00E73189">
          <w:rPr>
            <w:rStyle w:val="charCitHyperlinkItal"/>
          </w:rPr>
          <w:t>Coroners Act 1997</w:t>
        </w:r>
      </w:hyperlink>
      <w:r w:rsidRPr="00E73189">
        <w:t>, s 13 states when a coroner must hold an inquest into the manner and cause of death of a person.</w:t>
      </w:r>
    </w:p>
    <w:p w14:paraId="7CEB71CF" w14:textId="28C548E7" w:rsidR="008D3170" w:rsidRPr="00E73189" w:rsidRDefault="00E73189" w:rsidP="00E73189">
      <w:pPr>
        <w:pStyle w:val="Amain"/>
      </w:pPr>
      <w:r>
        <w:tab/>
      </w:r>
      <w:r w:rsidRPr="00E73189">
        <w:t>(2)</w:t>
      </w:r>
      <w:r w:rsidRPr="00E73189">
        <w:tab/>
      </w:r>
      <w:r w:rsidR="008D3170" w:rsidRPr="00E73189">
        <w:t>A person commits an offence if</w:t>
      </w:r>
      <w:r w:rsidR="004C49F9" w:rsidRPr="00E73189">
        <w:t xml:space="preserve"> the person</w:t>
      </w:r>
      <w:r w:rsidR="008D3170" w:rsidRPr="00E73189">
        <w:t>—</w:t>
      </w:r>
    </w:p>
    <w:p w14:paraId="2B7AF23D" w14:textId="01A5C383" w:rsidR="008D3170" w:rsidRPr="00E73189" w:rsidRDefault="00E73189" w:rsidP="00E73189">
      <w:pPr>
        <w:pStyle w:val="Apara"/>
      </w:pPr>
      <w:r>
        <w:tab/>
      </w:r>
      <w:r w:rsidRPr="00E73189">
        <w:t>(a)</w:t>
      </w:r>
      <w:r w:rsidRPr="00E73189">
        <w:tab/>
      </w:r>
      <w:r w:rsidR="008D3170" w:rsidRPr="00E73189">
        <w:t xml:space="preserve">is a doctor; and </w:t>
      </w:r>
    </w:p>
    <w:p w14:paraId="5A08EE83" w14:textId="4F4A1EE1" w:rsidR="008D3170" w:rsidRPr="00E73189" w:rsidRDefault="00E73189" w:rsidP="00E73189">
      <w:pPr>
        <w:pStyle w:val="Apara"/>
      </w:pPr>
      <w:r>
        <w:tab/>
      </w:r>
      <w:r w:rsidRPr="00E73189">
        <w:t>(b)</w:t>
      </w:r>
      <w:r w:rsidRPr="00E73189">
        <w:tab/>
      </w:r>
      <w:r w:rsidR="004C49F9" w:rsidRPr="00E73189">
        <w:t xml:space="preserve">gives a certificate about the death of a deceased person </w:t>
      </w:r>
      <w:r w:rsidR="00F64C8C" w:rsidRPr="00E73189">
        <w:t xml:space="preserve">under a </w:t>
      </w:r>
      <w:r w:rsidR="007A7E7B" w:rsidRPr="00E73189">
        <w:t>t</w:t>
      </w:r>
      <w:r w:rsidR="000E6A55" w:rsidRPr="00E73189">
        <w:t>erritory</w:t>
      </w:r>
      <w:r w:rsidR="00F64C8C" w:rsidRPr="00E73189">
        <w:t xml:space="preserve"> law</w:t>
      </w:r>
      <w:r w:rsidR="00DE3597" w:rsidRPr="00E73189">
        <w:t xml:space="preserve">; </w:t>
      </w:r>
      <w:r w:rsidR="004C49F9" w:rsidRPr="00E73189">
        <w:t xml:space="preserve">and </w:t>
      </w:r>
    </w:p>
    <w:p w14:paraId="71DC0285" w14:textId="698F709C" w:rsidR="004C49F9" w:rsidRPr="00E73189" w:rsidRDefault="00E73189" w:rsidP="00E73189">
      <w:pPr>
        <w:pStyle w:val="Apara"/>
      </w:pPr>
      <w:r>
        <w:tab/>
      </w:r>
      <w:r w:rsidRPr="00E73189">
        <w:t>(c)</w:t>
      </w:r>
      <w:r w:rsidRPr="00E73189">
        <w:tab/>
      </w:r>
      <w:r w:rsidR="004C49F9" w:rsidRPr="00E73189">
        <w:t>knows that—</w:t>
      </w:r>
    </w:p>
    <w:p w14:paraId="46521B40" w14:textId="48C36CEE" w:rsidR="004C49F9" w:rsidRPr="00E73189" w:rsidRDefault="00E73189" w:rsidP="00E73189">
      <w:pPr>
        <w:pStyle w:val="Asubpara"/>
      </w:pPr>
      <w:r>
        <w:tab/>
      </w:r>
      <w:r w:rsidRPr="00E73189">
        <w:t>(i)</w:t>
      </w:r>
      <w:r w:rsidRPr="00E73189">
        <w:tab/>
      </w:r>
      <w:r w:rsidR="003C5CE2" w:rsidRPr="00E73189">
        <w:t>the person has</w:t>
      </w:r>
      <w:r w:rsidR="004C49F9" w:rsidRPr="00E73189">
        <w:t xml:space="preserve"> a financial interest in the deceased person’s death under a life insurance policy; or</w:t>
      </w:r>
    </w:p>
    <w:p w14:paraId="65004CFB" w14:textId="0C36C207" w:rsidR="004C49F9" w:rsidRPr="00E73189" w:rsidRDefault="00E73189" w:rsidP="00E73189">
      <w:pPr>
        <w:pStyle w:val="Asubpara"/>
        <w:keepNext/>
      </w:pPr>
      <w:r>
        <w:tab/>
      </w:r>
      <w:r w:rsidRPr="00E73189">
        <w:t>(ii)</w:t>
      </w:r>
      <w:r w:rsidRPr="00E73189">
        <w:tab/>
      </w:r>
      <w:r w:rsidR="003C5CE2" w:rsidRPr="00E73189">
        <w:t xml:space="preserve">the person has </w:t>
      </w:r>
      <w:r w:rsidR="004C49F9" w:rsidRPr="00E73189">
        <w:t xml:space="preserve">a right or expectancy to property of any kind on the </w:t>
      </w:r>
      <w:r w:rsidR="00002BB9" w:rsidRPr="00E73189">
        <w:t>deceased person’s death.</w:t>
      </w:r>
    </w:p>
    <w:p w14:paraId="17E2E577" w14:textId="63203BA3" w:rsidR="00002BB9" w:rsidRPr="00E73189" w:rsidRDefault="00002BB9" w:rsidP="00002BB9">
      <w:pPr>
        <w:pStyle w:val="Penalty"/>
      </w:pPr>
      <w:r w:rsidRPr="00E73189">
        <w:t>Maximum penalty:  50 penalty units.</w:t>
      </w:r>
    </w:p>
    <w:p w14:paraId="21F4EBC9" w14:textId="338A9891" w:rsidR="00002BB9" w:rsidRPr="00E73189" w:rsidRDefault="00E73189" w:rsidP="00E73189">
      <w:pPr>
        <w:pStyle w:val="Amain"/>
      </w:pPr>
      <w:r>
        <w:tab/>
      </w:r>
      <w:r w:rsidRPr="00E73189">
        <w:t>(3)</w:t>
      </w:r>
      <w:r w:rsidRPr="00E73189">
        <w:tab/>
      </w:r>
      <w:r w:rsidR="00002BB9" w:rsidRPr="00E73189">
        <w:t>In this section:</w:t>
      </w:r>
    </w:p>
    <w:p w14:paraId="1CC8400E" w14:textId="2F180FBC" w:rsidR="00F64C8C" w:rsidRPr="00E73189" w:rsidRDefault="00002BB9" w:rsidP="00E73189">
      <w:pPr>
        <w:pStyle w:val="aDef"/>
      </w:pPr>
      <w:r w:rsidRPr="00E73189">
        <w:rPr>
          <w:rStyle w:val="charBoldItals"/>
        </w:rPr>
        <w:t>doctor</w:t>
      </w:r>
      <w:r w:rsidRPr="00E73189">
        <w:t xml:space="preserve"> includes a doctor who is a medical referee.  </w:t>
      </w:r>
    </w:p>
    <w:p w14:paraId="6AE5661B" w14:textId="74056BAC" w:rsidR="008C5D42" w:rsidRPr="00E73189" w:rsidRDefault="00E73189" w:rsidP="00E73189">
      <w:pPr>
        <w:pStyle w:val="AH5Sec"/>
      </w:pPr>
      <w:bookmarkStart w:id="58" w:name="_Toc25662144"/>
      <w:r w:rsidRPr="00F92BB3">
        <w:rPr>
          <w:rStyle w:val="CharSectNo"/>
        </w:rPr>
        <w:t>43</w:t>
      </w:r>
      <w:r w:rsidRPr="00E73189">
        <w:tab/>
      </w:r>
      <w:r w:rsidR="008C5D42" w:rsidRPr="00E73189">
        <w:t xml:space="preserve">Requirements for </w:t>
      </w:r>
      <w:r w:rsidR="00317E81" w:rsidRPr="00E73189">
        <w:t xml:space="preserve">transportation, </w:t>
      </w:r>
      <w:r w:rsidR="008C5D42" w:rsidRPr="00E73189">
        <w:t>burial</w:t>
      </w:r>
      <w:r w:rsidR="00317E81" w:rsidRPr="00E73189">
        <w:t xml:space="preserve"> or</w:t>
      </w:r>
      <w:r w:rsidR="008C5D42" w:rsidRPr="00E73189">
        <w:t xml:space="preserve"> cremation</w:t>
      </w:r>
      <w:r w:rsidR="00317E81" w:rsidRPr="00E73189">
        <w:t xml:space="preserve"> </w:t>
      </w:r>
      <w:r w:rsidR="0015482F" w:rsidRPr="00E73189">
        <w:t xml:space="preserve">in </w:t>
      </w:r>
      <w:r w:rsidR="008C5D42" w:rsidRPr="00E73189">
        <w:t>coffin etc</w:t>
      </w:r>
      <w:bookmarkEnd w:id="58"/>
    </w:p>
    <w:p w14:paraId="7D8AFB36" w14:textId="670BB390" w:rsidR="008C5D42" w:rsidRPr="00E73189" w:rsidRDefault="00E73189" w:rsidP="00E73189">
      <w:pPr>
        <w:pStyle w:val="Amain"/>
      </w:pPr>
      <w:r>
        <w:tab/>
      </w:r>
      <w:r w:rsidRPr="00E73189">
        <w:t>(1)</w:t>
      </w:r>
      <w:r w:rsidRPr="00E73189">
        <w:tab/>
      </w:r>
      <w:r w:rsidR="008C5D42" w:rsidRPr="00E73189">
        <w:t>The chief health officer may determine requirements for the</w:t>
      </w:r>
      <w:r w:rsidR="00317E81" w:rsidRPr="00E73189">
        <w:t xml:space="preserve"> transportation,</w:t>
      </w:r>
      <w:r w:rsidR="008C5D42" w:rsidRPr="00E73189">
        <w:t xml:space="preserve"> burial</w:t>
      </w:r>
      <w:r w:rsidR="00317E81" w:rsidRPr="00E73189">
        <w:t xml:space="preserve"> or</w:t>
      </w:r>
      <w:r w:rsidR="008C5D42" w:rsidRPr="00E73189">
        <w:t xml:space="preserve"> cremation of human remains in any of the following kind of container or wrapping</w:t>
      </w:r>
      <w:r w:rsidR="00350C1F" w:rsidRPr="00E73189">
        <w:t>:</w:t>
      </w:r>
    </w:p>
    <w:p w14:paraId="57D44BEA" w14:textId="3EDFF1EE" w:rsidR="008C5D42" w:rsidRPr="00E73189" w:rsidRDefault="00E73189" w:rsidP="00E73189">
      <w:pPr>
        <w:pStyle w:val="Apara"/>
      </w:pPr>
      <w:r>
        <w:tab/>
      </w:r>
      <w:r w:rsidRPr="00E73189">
        <w:t>(a)</w:t>
      </w:r>
      <w:r w:rsidRPr="00E73189">
        <w:tab/>
      </w:r>
      <w:r w:rsidR="008C5D42" w:rsidRPr="00E73189">
        <w:t>a coffin;</w:t>
      </w:r>
    </w:p>
    <w:p w14:paraId="3F2E3231" w14:textId="30510876" w:rsidR="008C5D42" w:rsidRPr="00E73189" w:rsidRDefault="00E73189" w:rsidP="00E73189">
      <w:pPr>
        <w:pStyle w:val="Apara"/>
      </w:pPr>
      <w:r>
        <w:tab/>
      </w:r>
      <w:r w:rsidRPr="00E73189">
        <w:t>(b)</w:t>
      </w:r>
      <w:r w:rsidRPr="00E73189">
        <w:tab/>
      </w:r>
      <w:r w:rsidR="008C5D42" w:rsidRPr="00E73189">
        <w:t>an eco-coffin;</w:t>
      </w:r>
    </w:p>
    <w:p w14:paraId="6A486561" w14:textId="2FBE57E8" w:rsidR="008C5D42" w:rsidRPr="00E73189" w:rsidRDefault="00E73189" w:rsidP="00E73189">
      <w:pPr>
        <w:pStyle w:val="Apara"/>
      </w:pPr>
      <w:r>
        <w:lastRenderedPageBreak/>
        <w:tab/>
      </w:r>
      <w:r w:rsidRPr="00E73189">
        <w:t>(c)</w:t>
      </w:r>
      <w:r w:rsidRPr="00E73189">
        <w:tab/>
      </w:r>
      <w:r w:rsidR="008C5D42" w:rsidRPr="00E73189">
        <w:t>a shroud.</w:t>
      </w:r>
    </w:p>
    <w:p w14:paraId="7666236F" w14:textId="46F480B1" w:rsidR="008C5D42" w:rsidRPr="00E73189" w:rsidRDefault="00E73189" w:rsidP="00E73189">
      <w:pPr>
        <w:pStyle w:val="Amain"/>
      </w:pPr>
      <w:r>
        <w:tab/>
      </w:r>
      <w:r w:rsidRPr="00E73189">
        <w:t>(2)</w:t>
      </w:r>
      <w:r w:rsidRPr="00E73189">
        <w:tab/>
      </w:r>
      <w:r w:rsidR="008C5D42" w:rsidRPr="00E73189">
        <w:t>The chief health officer must be satisfied the requirement is in the interests of public health.</w:t>
      </w:r>
    </w:p>
    <w:p w14:paraId="476A5A6D" w14:textId="2CF9D6ED" w:rsidR="008C5D42" w:rsidRPr="00E73189" w:rsidRDefault="00E73189" w:rsidP="00E73189">
      <w:pPr>
        <w:pStyle w:val="Amain"/>
        <w:keepNext/>
      </w:pPr>
      <w:r>
        <w:tab/>
      </w:r>
      <w:r w:rsidRPr="00E73189">
        <w:t>(3)</w:t>
      </w:r>
      <w:r w:rsidRPr="00E73189">
        <w:tab/>
      </w:r>
      <w:r w:rsidR="008C5D42" w:rsidRPr="00E73189">
        <w:t>A determination is a notifiable instrument.</w:t>
      </w:r>
    </w:p>
    <w:p w14:paraId="7F6B8C7B" w14:textId="362F20AB" w:rsidR="00C0423D" w:rsidRPr="00E73189" w:rsidRDefault="008C5D42" w:rsidP="0015482F">
      <w:pPr>
        <w:pStyle w:val="aNote"/>
      </w:pPr>
      <w:r w:rsidRPr="00E73189">
        <w:rPr>
          <w:rStyle w:val="charItals"/>
        </w:rPr>
        <w:t>Note</w:t>
      </w:r>
      <w:r w:rsidRPr="00E73189">
        <w:rPr>
          <w:rStyle w:val="charItals"/>
        </w:rPr>
        <w:tab/>
      </w:r>
      <w:r w:rsidRPr="00E73189">
        <w:t xml:space="preserve">A notifiable instrument must be notified under the </w:t>
      </w:r>
      <w:hyperlink r:id="rId43" w:tooltip="A2001-14" w:history="1">
        <w:r w:rsidR="009E75A2" w:rsidRPr="00E73189">
          <w:rPr>
            <w:rStyle w:val="charCitHyperlinkAbbrev"/>
          </w:rPr>
          <w:t>Legislation Act</w:t>
        </w:r>
      </w:hyperlink>
      <w:r w:rsidRPr="00E73189">
        <w:t>.</w:t>
      </w:r>
    </w:p>
    <w:p w14:paraId="3E6E0E90" w14:textId="77777777" w:rsidR="00226C89" w:rsidRPr="00E73189" w:rsidRDefault="00226C89" w:rsidP="00E73189">
      <w:pPr>
        <w:pStyle w:val="PageBreak"/>
        <w:suppressLineNumbers/>
      </w:pPr>
      <w:r w:rsidRPr="00E73189">
        <w:br w:type="page"/>
      </w:r>
    </w:p>
    <w:p w14:paraId="6784BFB5" w14:textId="5406F5CD" w:rsidR="00B43C2A" w:rsidRPr="00F92BB3" w:rsidRDefault="00E73189" w:rsidP="00E73189">
      <w:pPr>
        <w:pStyle w:val="AH2Part"/>
      </w:pPr>
      <w:bookmarkStart w:id="59" w:name="_Toc25662145"/>
      <w:r w:rsidRPr="00F92BB3">
        <w:rPr>
          <w:rStyle w:val="CharPartNo"/>
        </w:rPr>
        <w:lastRenderedPageBreak/>
        <w:t>Part 4</w:t>
      </w:r>
      <w:r w:rsidRPr="00E73189">
        <w:tab/>
      </w:r>
      <w:r w:rsidR="00B43C2A" w:rsidRPr="00F92BB3">
        <w:rPr>
          <w:rStyle w:val="CharPartText"/>
        </w:rPr>
        <w:t>Operating facility</w:t>
      </w:r>
      <w:bookmarkEnd w:id="59"/>
    </w:p>
    <w:p w14:paraId="361A687F" w14:textId="4C3979EA" w:rsidR="00B43C2A" w:rsidRPr="00F92BB3" w:rsidRDefault="00E73189" w:rsidP="00E73189">
      <w:pPr>
        <w:pStyle w:val="AH3Div"/>
      </w:pPr>
      <w:bookmarkStart w:id="60" w:name="_Toc25662146"/>
      <w:r w:rsidRPr="00F92BB3">
        <w:rPr>
          <w:rStyle w:val="CharDivNo"/>
        </w:rPr>
        <w:t>Division 4.1</w:t>
      </w:r>
      <w:r w:rsidRPr="00E73189">
        <w:tab/>
      </w:r>
      <w:r w:rsidR="00B43C2A" w:rsidRPr="00F92BB3">
        <w:rPr>
          <w:rStyle w:val="CharDivText"/>
        </w:rPr>
        <w:t>Offences</w:t>
      </w:r>
      <w:r w:rsidR="00FC0836" w:rsidRPr="00F92BB3">
        <w:rPr>
          <w:rStyle w:val="CharDivText"/>
        </w:rPr>
        <w:t>—general</w:t>
      </w:r>
      <w:bookmarkEnd w:id="60"/>
    </w:p>
    <w:p w14:paraId="2B0B8690" w14:textId="2774F075" w:rsidR="00386C60" w:rsidRPr="00E73189" w:rsidRDefault="00E73189" w:rsidP="00E73189">
      <w:pPr>
        <w:pStyle w:val="AH5Sec"/>
      </w:pPr>
      <w:bookmarkStart w:id="61" w:name="_Toc25662147"/>
      <w:r w:rsidRPr="00F92BB3">
        <w:rPr>
          <w:rStyle w:val="CharSectNo"/>
        </w:rPr>
        <w:t>44</w:t>
      </w:r>
      <w:r w:rsidRPr="00E73189">
        <w:tab/>
      </w:r>
      <w:r w:rsidR="00BC047A" w:rsidRPr="00E73189">
        <w:t>Offence—damage to facility property</w:t>
      </w:r>
      <w:bookmarkEnd w:id="61"/>
    </w:p>
    <w:p w14:paraId="74C1C78D" w14:textId="07B706A9" w:rsidR="00BC047A" w:rsidRPr="00E73189" w:rsidRDefault="00E73189" w:rsidP="00E73189">
      <w:pPr>
        <w:pStyle w:val="Amain"/>
        <w:keepNext/>
      </w:pPr>
      <w:r>
        <w:tab/>
      </w:r>
      <w:r w:rsidRPr="00E73189">
        <w:t>(1)</w:t>
      </w:r>
      <w:r w:rsidRPr="00E73189">
        <w:tab/>
      </w:r>
      <w:r w:rsidR="00BC047A" w:rsidRPr="00E73189">
        <w:t>A person commits an offence i</w:t>
      </w:r>
      <w:r w:rsidR="00365E90" w:rsidRPr="00E73189">
        <w:t>f the person damages or disturbs property at a facility.</w:t>
      </w:r>
    </w:p>
    <w:p w14:paraId="66980179" w14:textId="2712FBDC" w:rsidR="00365E90" w:rsidRPr="00E73189" w:rsidRDefault="00365E90" w:rsidP="00365E90">
      <w:pPr>
        <w:pStyle w:val="Penalty"/>
      </w:pPr>
      <w:r w:rsidRPr="00E73189">
        <w:t>Maximum penalty:  10 penalty units.</w:t>
      </w:r>
    </w:p>
    <w:p w14:paraId="1E54F839" w14:textId="13873C97" w:rsidR="00365E90" w:rsidRPr="00E73189" w:rsidRDefault="00E73189" w:rsidP="00E73189">
      <w:pPr>
        <w:pStyle w:val="Amain"/>
      </w:pPr>
      <w:r>
        <w:tab/>
      </w:r>
      <w:r w:rsidRPr="00E73189">
        <w:t>(2)</w:t>
      </w:r>
      <w:r w:rsidRPr="00E73189">
        <w:tab/>
      </w:r>
      <w:r w:rsidR="00365E90" w:rsidRPr="00E73189">
        <w:t>Subsection (1) does not apply</w:t>
      </w:r>
      <w:r w:rsidR="00E007AE" w:rsidRPr="00E73189">
        <w:t xml:space="preserve"> to—</w:t>
      </w:r>
    </w:p>
    <w:p w14:paraId="60E7146B" w14:textId="343F2C3C" w:rsidR="00365E90" w:rsidRPr="00E73189" w:rsidRDefault="00E73189" w:rsidP="00E73189">
      <w:pPr>
        <w:pStyle w:val="Apara"/>
      </w:pPr>
      <w:r>
        <w:tab/>
      </w:r>
      <w:r w:rsidRPr="00E73189">
        <w:t>(a)</w:t>
      </w:r>
      <w:r w:rsidRPr="00E73189">
        <w:tab/>
      </w:r>
      <w:r w:rsidR="00E007AE" w:rsidRPr="00E73189">
        <w:t xml:space="preserve">something done </w:t>
      </w:r>
      <w:r w:rsidR="00B20DD0" w:rsidRPr="00E73189">
        <w:t xml:space="preserve">at the facility </w:t>
      </w:r>
      <w:r w:rsidR="00E007AE" w:rsidRPr="00E73189">
        <w:t>by the licensee of the facility—</w:t>
      </w:r>
    </w:p>
    <w:p w14:paraId="00A368B1" w14:textId="2BBE38AC" w:rsidR="00E007AE" w:rsidRPr="00E73189" w:rsidRDefault="00E73189" w:rsidP="00E73189">
      <w:pPr>
        <w:pStyle w:val="Asubpara"/>
      </w:pPr>
      <w:r>
        <w:tab/>
      </w:r>
      <w:r w:rsidRPr="00E73189">
        <w:t>(i)</w:t>
      </w:r>
      <w:r w:rsidRPr="00E73189">
        <w:tab/>
      </w:r>
      <w:r w:rsidR="00E007AE" w:rsidRPr="00E73189">
        <w:t xml:space="preserve">to reasonably maintain the facility; or </w:t>
      </w:r>
    </w:p>
    <w:p w14:paraId="4881F8C7" w14:textId="3B90E5D1" w:rsidR="00E007AE" w:rsidRPr="00E73189" w:rsidRDefault="00E73189" w:rsidP="00E73189">
      <w:pPr>
        <w:pStyle w:val="Asubpara"/>
      </w:pPr>
      <w:r>
        <w:tab/>
      </w:r>
      <w:r w:rsidRPr="00E73189">
        <w:t>(ii)</w:t>
      </w:r>
      <w:r w:rsidRPr="00E73189">
        <w:tab/>
      </w:r>
      <w:r w:rsidR="00E007AE" w:rsidRPr="00E73189">
        <w:t>to ensure the safety of people at the facility; or</w:t>
      </w:r>
    </w:p>
    <w:p w14:paraId="31DC2545" w14:textId="7690C22D" w:rsidR="00E007AE" w:rsidRPr="00E73189" w:rsidRDefault="00E73189" w:rsidP="00E73189">
      <w:pPr>
        <w:pStyle w:val="Apara"/>
      </w:pPr>
      <w:r>
        <w:tab/>
      </w:r>
      <w:r w:rsidRPr="00E73189">
        <w:t>(b)</w:t>
      </w:r>
      <w:r w:rsidRPr="00E73189">
        <w:tab/>
      </w:r>
      <w:r w:rsidR="00E007AE" w:rsidRPr="00E73189">
        <w:t xml:space="preserve">damage or disturbance of property at the facility </w:t>
      </w:r>
      <w:r w:rsidR="006D5193" w:rsidRPr="00E73189">
        <w:t>resulting from the exhumation of human remains authorised by—</w:t>
      </w:r>
    </w:p>
    <w:p w14:paraId="649D0BCB" w14:textId="49050F18" w:rsidR="006D5193" w:rsidRPr="00E73189" w:rsidRDefault="00E73189" w:rsidP="00E73189">
      <w:pPr>
        <w:pStyle w:val="Asubpara"/>
      </w:pPr>
      <w:r>
        <w:tab/>
      </w:r>
      <w:r w:rsidRPr="00E73189">
        <w:t>(i)</w:t>
      </w:r>
      <w:r w:rsidRPr="00E73189">
        <w:tab/>
      </w:r>
      <w:r w:rsidR="006D5193" w:rsidRPr="00E73189">
        <w:t xml:space="preserve">a warrant under the </w:t>
      </w:r>
      <w:hyperlink r:id="rId44" w:tooltip="A1997-57" w:history="1">
        <w:r w:rsidR="009E75A2" w:rsidRPr="00E73189">
          <w:rPr>
            <w:rStyle w:val="charCitHyperlinkItal"/>
          </w:rPr>
          <w:t>Coroners Act 1997</w:t>
        </w:r>
      </w:hyperlink>
      <w:r w:rsidR="006D5193" w:rsidRPr="00E73189">
        <w:t xml:space="preserve"> authorising the exhumation; or</w:t>
      </w:r>
    </w:p>
    <w:p w14:paraId="163CBA03" w14:textId="20F9A20D" w:rsidR="006D5193" w:rsidRPr="00E73189" w:rsidRDefault="00E73189" w:rsidP="00E73189">
      <w:pPr>
        <w:pStyle w:val="Asubpara"/>
      </w:pPr>
      <w:r>
        <w:tab/>
      </w:r>
      <w:r w:rsidRPr="00E73189">
        <w:t>(ii)</w:t>
      </w:r>
      <w:r w:rsidRPr="00E73189">
        <w:tab/>
      </w:r>
      <w:r w:rsidR="006D5193" w:rsidRPr="00E73189">
        <w:t xml:space="preserve">written permission of the regulator given under section </w:t>
      </w:r>
      <w:r w:rsidR="004715AB" w:rsidRPr="00E73189">
        <w:t>37</w:t>
      </w:r>
      <w:r w:rsidR="006D5193" w:rsidRPr="00E73189">
        <w:t xml:space="preserve"> (</w:t>
      </w:r>
      <w:r w:rsidR="00C969C5" w:rsidRPr="00E73189">
        <w:t>Exhumation—application</w:t>
      </w:r>
      <w:r w:rsidR="006D5193" w:rsidRPr="00E73189">
        <w:t>).</w:t>
      </w:r>
    </w:p>
    <w:p w14:paraId="2E27A329" w14:textId="62245956" w:rsidR="00B43C2A" w:rsidRPr="00E73189" w:rsidRDefault="00E73189" w:rsidP="00E73189">
      <w:pPr>
        <w:pStyle w:val="AH5Sec"/>
      </w:pPr>
      <w:bookmarkStart w:id="62" w:name="_Toc25662148"/>
      <w:r w:rsidRPr="00F92BB3">
        <w:rPr>
          <w:rStyle w:val="CharSectNo"/>
        </w:rPr>
        <w:t>45</w:t>
      </w:r>
      <w:r w:rsidRPr="00E73189">
        <w:tab/>
      </w:r>
      <w:r w:rsidR="00B43C2A" w:rsidRPr="00E73189">
        <w:t>Offence—operating facility without licence</w:t>
      </w:r>
      <w:bookmarkEnd w:id="62"/>
    </w:p>
    <w:p w14:paraId="41AB1943" w14:textId="77777777" w:rsidR="00B43C2A" w:rsidRPr="00E73189" w:rsidRDefault="00B43C2A" w:rsidP="00B43C2A">
      <w:pPr>
        <w:pStyle w:val="Amainreturn"/>
      </w:pPr>
      <w:r w:rsidRPr="00E73189">
        <w:t>A person commits an offence if—</w:t>
      </w:r>
    </w:p>
    <w:p w14:paraId="5BF4F01C" w14:textId="2A762405" w:rsidR="00B43C2A" w:rsidRPr="00E73189" w:rsidRDefault="00E73189" w:rsidP="00E73189">
      <w:pPr>
        <w:pStyle w:val="Apara"/>
      </w:pPr>
      <w:r>
        <w:tab/>
      </w:r>
      <w:r w:rsidRPr="00E73189">
        <w:t>(a)</w:t>
      </w:r>
      <w:r w:rsidRPr="00E73189">
        <w:tab/>
      </w:r>
      <w:r w:rsidR="00B43C2A" w:rsidRPr="00E73189">
        <w:t>the person operates a facility; and</w:t>
      </w:r>
    </w:p>
    <w:p w14:paraId="5EAC5B08" w14:textId="1150AE68" w:rsidR="00B43C2A" w:rsidRPr="00E73189" w:rsidRDefault="00E73189" w:rsidP="00E73189">
      <w:pPr>
        <w:pStyle w:val="Apara"/>
        <w:keepNext/>
      </w:pPr>
      <w:r>
        <w:tab/>
      </w:r>
      <w:r w:rsidRPr="00E73189">
        <w:t>(b)</w:t>
      </w:r>
      <w:r w:rsidRPr="00E73189">
        <w:tab/>
      </w:r>
      <w:r w:rsidR="00B43C2A" w:rsidRPr="00E73189">
        <w:t>the person is not the licensee of the facility.</w:t>
      </w:r>
    </w:p>
    <w:p w14:paraId="152D1B39" w14:textId="2115BAEC" w:rsidR="00B43C2A" w:rsidRPr="00E73189" w:rsidRDefault="00B43C2A" w:rsidP="00B43C2A">
      <w:pPr>
        <w:pStyle w:val="Penalty"/>
      </w:pPr>
      <w:r w:rsidRPr="00E73189">
        <w:t xml:space="preserve">Maximum penalty: </w:t>
      </w:r>
      <w:r w:rsidR="00877CC0" w:rsidRPr="00E73189">
        <w:t xml:space="preserve"> </w:t>
      </w:r>
      <w:r w:rsidRPr="00E73189">
        <w:t>100 penalty units, imprisonment for 12 months or both.</w:t>
      </w:r>
    </w:p>
    <w:p w14:paraId="7E7A20F6" w14:textId="30158B6C" w:rsidR="00B43C2A" w:rsidRPr="00E73189" w:rsidRDefault="00E73189" w:rsidP="00E73189">
      <w:pPr>
        <w:pStyle w:val="AH5Sec"/>
      </w:pPr>
      <w:bookmarkStart w:id="63" w:name="_Toc25662149"/>
      <w:r w:rsidRPr="00F92BB3">
        <w:rPr>
          <w:rStyle w:val="CharSectNo"/>
        </w:rPr>
        <w:lastRenderedPageBreak/>
        <w:t>46</w:t>
      </w:r>
      <w:r w:rsidRPr="00E73189">
        <w:tab/>
      </w:r>
      <w:r w:rsidR="00B43C2A" w:rsidRPr="00E73189">
        <w:t>Offence—operating facility not in accordance with licence</w:t>
      </w:r>
      <w:bookmarkEnd w:id="63"/>
    </w:p>
    <w:p w14:paraId="2E4F739B" w14:textId="462C335D" w:rsidR="00B43C2A" w:rsidRPr="00E73189" w:rsidRDefault="00E73189" w:rsidP="005557D1">
      <w:pPr>
        <w:pStyle w:val="Amain"/>
        <w:keepNext/>
      </w:pPr>
      <w:r>
        <w:tab/>
      </w:r>
      <w:r w:rsidRPr="00E73189">
        <w:t>(1)</w:t>
      </w:r>
      <w:r w:rsidRPr="00E73189">
        <w:tab/>
      </w:r>
      <w:r w:rsidR="00B43C2A" w:rsidRPr="00E73189">
        <w:t>A person commits an offence if the person—</w:t>
      </w:r>
    </w:p>
    <w:p w14:paraId="3912CD10" w14:textId="5F3F9669" w:rsidR="00B43C2A" w:rsidRPr="00E73189" w:rsidRDefault="00E73189" w:rsidP="00E73189">
      <w:pPr>
        <w:pStyle w:val="Apara"/>
      </w:pPr>
      <w:r>
        <w:tab/>
      </w:r>
      <w:r w:rsidRPr="00E73189">
        <w:t>(a)</w:t>
      </w:r>
      <w:r w:rsidRPr="00E73189">
        <w:tab/>
      </w:r>
      <w:r w:rsidR="00B43C2A" w:rsidRPr="00E73189">
        <w:t>is the licensee of a facility; and</w:t>
      </w:r>
    </w:p>
    <w:p w14:paraId="3D5DB492" w14:textId="257A10B0" w:rsidR="00475954" w:rsidRPr="00E73189" w:rsidRDefault="00E73189" w:rsidP="00E73189">
      <w:pPr>
        <w:pStyle w:val="Apara"/>
      </w:pPr>
      <w:r>
        <w:tab/>
      </w:r>
      <w:r w:rsidRPr="00E73189">
        <w:t>(b)</w:t>
      </w:r>
      <w:r w:rsidRPr="00E73189">
        <w:tab/>
      </w:r>
      <w:r w:rsidR="00AC246A" w:rsidRPr="00E73189">
        <w:t xml:space="preserve">has </w:t>
      </w:r>
      <w:r w:rsidR="00507073" w:rsidRPr="00E73189">
        <w:t>been given a licence to operate the facility under division</w:t>
      </w:r>
      <w:r w:rsidR="003B1A1A" w:rsidRPr="00E73189">
        <w:t> </w:t>
      </w:r>
      <w:r w:rsidR="00507073" w:rsidRPr="00E73189">
        <w:t xml:space="preserve">4.2; and </w:t>
      </w:r>
    </w:p>
    <w:p w14:paraId="2151AACB" w14:textId="56DF01E8" w:rsidR="00B43C2A" w:rsidRPr="00E73189" w:rsidRDefault="00E73189" w:rsidP="00E73189">
      <w:pPr>
        <w:pStyle w:val="Apara"/>
        <w:keepNext/>
      </w:pPr>
      <w:r>
        <w:tab/>
      </w:r>
      <w:r w:rsidRPr="00E73189">
        <w:t>(c)</w:t>
      </w:r>
      <w:r w:rsidRPr="00E73189">
        <w:tab/>
      </w:r>
      <w:r w:rsidR="00B43C2A" w:rsidRPr="00E73189">
        <w:t>does not operate the facility in accordance with the licence.</w:t>
      </w:r>
    </w:p>
    <w:p w14:paraId="5511E844" w14:textId="77777777" w:rsidR="00B43C2A" w:rsidRPr="00E73189" w:rsidRDefault="00B43C2A" w:rsidP="00B43C2A">
      <w:pPr>
        <w:pStyle w:val="Penalty"/>
      </w:pPr>
      <w:r w:rsidRPr="00E73189">
        <w:t>Maximum penalty:  50 penalty units.</w:t>
      </w:r>
    </w:p>
    <w:p w14:paraId="19A598C5" w14:textId="28BB4DB4" w:rsidR="00507073" w:rsidRPr="00E73189" w:rsidRDefault="00E73189" w:rsidP="00E73189">
      <w:pPr>
        <w:pStyle w:val="Amain"/>
      </w:pPr>
      <w:r>
        <w:tab/>
      </w:r>
      <w:r w:rsidRPr="00E73189">
        <w:t>(2)</w:t>
      </w:r>
      <w:r w:rsidRPr="00E73189">
        <w:tab/>
      </w:r>
      <w:r w:rsidR="00B43C2A" w:rsidRPr="00E73189">
        <w:t>An offence against this section is a strict liability offence.</w:t>
      </w:r>
    </w:p>
    <w:p w14:paraId="78875959" w14:textId="7B99A356" w:rsidR="00B43C2A" w:rsidRPr="00E73189" w:rsidRDefault="00E73189" w:rsidP="00E73189">
      <w:pPr>
        <w:pStyle w:val="AH5Sec"/>
      </w:pPr>
      <w:bookmarkStart w:id="64" w:name="_Toc25662150"/>
      <w:r w:rsidRPr="00F92BB3">
        <w:rPr>
          <w:rStyle w:val="CharSectNo"/>
        </w:rPr>
        <w:t>47</w:t>
      </w:r>
      <w:r w:rsidRPr="00E73189">
        <w:tab/>
      </w:r>
      <w:r w:rsidR="00B43C2A" w:rsidRPr="00E73189">
        <w:t>Offence</w:t>
      </w:r>
      <w:r w:rsidR="003B1A1A" w:rsidRPr="00E73189">
        <w:t>s</w:t>
      </w:r>
      <w:r w:rsidR="00B43C2A" w:rsidRPr="00E73189">
        <w:t>—failure to maintain facility</w:t>
      </w:r>
      <w:bookmarkEnd w:id="64"/>
    </w:p>
    <w:p w14:paraId="7B7B9CC5" w14:textId="34A0C0D7" w:rsidR="00B43C2A" w:rsidRPr="00E73189" w:rsidRDefault="00E73189" w:rsidP="00E73189">
      <w:pPr>
        <w:pStyle w:val="Amain"/>
      </w:pPr>
      <w:r>
        <w:tab/>
      </w:r>
      <w:r w:rsidRPr="00E73189">
        <w:t>(1)</w:t>
      </w:r>
      <w:r w:rsidRPr="00E73189">
        <w:tab/>
      </w:r>
      <w:r w:rsidR="00B43C2A" w:rsidRPr="00E73189">
        <w:t>A person commits an offence if the person—</w:t>
      </w:r>
    </w:p>
    <w:p w14:paraId="503A3211" w14:textId="4459168B" w:rsidR="00B43C2A" w:rsidRPr="00E73189" w:rsidRDefault="00E73189" w:rsidP="00E73189">
      <w:pPr>
        <w:pStyle w:val="Apara"/>
      </w:pPr>
      <w:r>
        <w:tab/>
      </w:r>
      <w:r w:rsidRPr="00E73189">
        <w:t>(a)</w:t>
      </w:r>
      <w:r w:rsidRPr="00E73189">
        <w:tab/>
      </w:r>
      <w:r w:rsidR="00B43C2A" w:rsidRPr="00E73189">
        <w:t>is the licensee of a facility; and</w:t>
      </w:r>
    </w:p>
    <w:p w14:paraId="639FA3CB" w14:textId="28C2B69A" w:rsidR="00B43C2A" w:rsidRPr="00E73189" w:rsidRDefault="00E73189" w:rsidP="00E73189">
      <w:pPr>
        <w:pStyle w:val="Apara"/>
        <w:keepNext/>
      </w:pPr>
      <w:r>
        <w:tab/>
      </w:r>
      <w:r w:rsidRPr="00E73189">
        <w:t>(b)</w:t>
      </w:r>
      <w:r w:rsidRPr="00E73189">
        <w:tab/>
      </w:r>
      <w:r w:rsidR="00B43C2A" w:rsidRPr="00E73189">
        <w:t>does not maintain the facility</w:t>
      </w:r>
      <w:r w:rsidR="007B068C" w:rsidRPr="00E73189">
        <w:t>.</w:t>
      </w:r>
    </w:p>
    <w:p w14:paraId="7E5B98FB" w14:textId="5357502D" w:rsidR="00B43C2A" w:rsidRPr="00E73189" w:rsidRDefault="00B43C2A" w:rsidP="00B43C2A">
      <w:pPr>
        <w:pStyle w:val="Penalty"/>
      </w:pPr>
      <w:r w:rsidRPr="00E73189">
        <w:t xml:space="preserve">Maximum penalty:  </w:t>
      </w:r>
      <w:r w:rsidR="00B1205C" w:rsidRPr="00E73189">
        <w:t>50</w:t>
      </w:r>
      <w:r w:rsidRPr="00E73189">
        <w:t xml:space="preserve"> penalty units.</w:t>
      </w:r>
    </w:p>
    <w:p w14:paraId="1B08C727" w14:textId="1612D8C4" w:rsidR="00B43C2A" w:rsidRPr="00E73189" w:rsidRDefault="00E73189" w:rsidP="00E73189">
      <w:pPr>
        <w:pStyle w:val="Amain"/>
      </w:pPr>
      <w:r>
        <w:tab/>
      </w:r>
      <w:r w:rsidRPr="00E73189">
        <w:t>(2)</w:t>
      </w:r>
      <w:r w:rsidRPr="00E73189">
        <w:tab/>
      </w:r>
      <w:r w:rsidR="00B43C2A" w:rsidRPr="00E73189">
        <w:t>A person commits an offence if the person—</w:t>
      </w:r>
    </w:p>
    <w:p w14:paraId="3ACCE149" w14:textId="50E3FF32" w:rsidR="00B43C2A" w:rsidRPr="00E73189" w:rsidRDefault="00E73189" w:rsidP="00E73189">
      <w:pPr>
        <w:pStyle w:val="Apara"/>
      </w:pPr>
      <w:r>
        <w:tab/>
      </w:r>
      <w:r w:rsidRPr="00E73189">
        <w:t>(a)</w:t>
      </w:r>
      <w:r w:rsidRPr="00E73189">
        <w:tab/>
      </w:r>
      <w:r w:rsidR="00B43C2A" w:rsidRPr="00E73189">
        <w:t>is the licensee of a facility; and</w:t>
      </w:r>
    </w:p>
    <w:p w14:paraId="60EB773F" w14:textId="55C2056B" w:rsidR="00B43C2A" w:rsidRPr="00E73189" w:rsidRDefault="00E73189" w:rsidP="00E73189">
      <w:pPr>
        <w:pStyle w:val="Apara"/>
        <w:keepNext/>
      </w:pPr>
      <w:r>
        <w:tab/>
      </w:r>
      <w:r w:rsidRPr="00E73189">
        <w:t>(b)</w:t>
      </w:r>
      <w:r w:rsidRPr="00E73189">
        <w:tab/>
      </w:r>
      <w:r w:rsidR="00B43C2A" w:rsidRPr="00E73189">
        <w:t xml:space="preserve">does not keep the facility </w:t>
      </w:r>
      <w:r w:rsidR="007B068C" w:rsidRPr="00E73189">
        <w:t xml:space="preserve">clean </w:t>
      </w:r>
      <w:r w:rsidR="00B43C2A" w:rsidRPr="00E73189">
        <w:t>and tid</w:t>
      </w:r>
      <w:r w:rsidR="007B068C" w:rsidRPr="00E73189">
        <w:t>y</w:t>
      </w:r>
      <w:r w:rsidR="003B1A1A" w:rsidRPr="00E73189">
        <w:t>.</w:t>
      </w:r>
    </w:p>
    <w:p w14:paraId="7E31D19D" w14:textId="3FD41205" w:rsidR="00B43C2A" w:rsidRPr="00E73189" w:rsidRDefault="00B43C2A" w:rsidP="003C3985">
      <w:pPr>
        <w:pStyle w:val="Penalty"/>
      </w:pPr>
      <w:r w:rsidRPr="00E73189">
        <w:t xml:space="preserve">Maximum penalty:  </w:t>
      </w:r>
      <w:r w:rsidR="00B1205C" w:rsidRPr="00E73189">
        <w:t>50</w:t>
      </w:r>
      <w:r w:rsidRPr="00E73189">
        <w:t xml:space="preserve"> penalty units.</w:t>
      </w:r>
    </w:p>
    <w:p w14:paraId="0C84A0BF" w14:textId="6C1296D1" w:rsidR="00824382" w:rsidRPr="00E73189" w:rsidRDefault="00E73189" w:rsidP="00E73189">
      <w:pPr>
        <w:pStyle w:val="Amain"/>
      </w:pPr>
      <w:r>
        <w:tab/>
      </w:r>
      <w:r w:rsidRPr="00E73189">
        <w:t>(3)</w:t>
      </w:r>
      <w:r w:rsidRPr="00E73189">
        <w:tab/>
      </w:r>
      <w:r w:rsidR="00B43C2A" w:rsidRPr="00E73189">
        <w:t>In this section</w:t>
      </w:r>
      <w:r w:rsidR="003B1A1A" w:rsidRPr="00E73189">
        <w:t>:</w:t>
      </w:r>
    </w:p>
    <w:p w14:paraId="5FF85E1E" w14:textId="5935871B" w:rsidR="00B43C2A" w:rsidRPr="00E73189" w:rsidRDefault="00B43C2A" w:rsidP="00E73189">
      <w:pPr>
        <w:pStyle w:val="aDef"/>
        <w:keepNext/>
      </w:pPr>
      <w:r w:rsidRPr="00E73189">
        <w:rPr>
          <w:rStyle w:val="charBoldItals"/>
        </w:rPr>
        <w:t>facility</w:t>
      </w:r>
      <w:r w:rsidRPr="00E73189">
        <w:t xml:space="preserve"> does not include</w:t>
      </w:r>
      <w:r w:rsidR="00B20DD0" w:rsidRPr="00E73189">
        <w:t xml:space="preserve"> any of the following:</w:t>
      </w:r>
    </w:p>
    <w:p w14:paraId="61353122" w14:textId="22F3DE72" w:rsidR="00B20DD0" w:rsidRPr="00E73189" w:rsidRDefault="00E73189" w:rsidP="00E73189">
      <w:pPr>
        <w:pStyle w:val="aDefpara"/>
        <w:keepNext/>
      </w:pPr>
      <w:r>
        <w:tab/>
      </w:r>
      <w:r w:rsidRPr="00E73189">
        <w:t>(a)</w:t>
      </w:r>
      <w:r w:rsidRPr="00E73189">
        <w:tab/>
      </w:r>
      <w:r w:rsidR="00B20DD0" w:rsidRPr="00E73189">
        <w:t xml:space="preserve">a monument, headstone, gravestone or other memorial on a burial site or interment site; </w:t>
      </w:r>
    </w:p>
    <w:p w14:paraId="05C2983C" w14:textId="00A98FF0" w:rsidR="008818B2" w:rsidRPr="00E73189" w:rsidRDefault="00E73189" w:rsidP="00E73189">
      <w:pPr>
        <w:pStyle w:val="aDefpara"/>
      </w:pPr>
      <w:r>
        <w:tab/>
      </w:r>
      <w:r w:rsidRPr="00E73189">
        <w:t>(b)</w:t>
      </w:r>
      <w:r w:rsidRPr="00E73189">
        <w:tab/>
      </w:r>
      <w:r w:rsidR="00B20DD0" w:rsidRPr="00E73189">
        <w:t>a memorial to</w:t>
      </w:r>
      <w:r w:rsidR="007B068C" w:rsidRPr="00E73189">
        <w:t xml:space="preserve"> a </w:t>
      </w:r>
      <w:r w:rsidR="00B20DD0" w:rsidRPr="00E73189">
        <w:t>deceased person that is not attached to a burial site or interment site.</w:t>
      </w:r>
    </w:p>
    <w:p w14:paraId="54E71508" w14:textId="7174D579" w:rsidR="00B43C2A" w:rsidRPr="00F92BB3" w:rsidRDefault="00E73189" w:rsidP="00E73189">
      <w:pPr>
        <w:pStyle w:val="AH3Div"/>
      </w:pPr>
      <w:bookmarkStart w:id="65" w:name="_Toc25662151"/>
      <w:r w:rsidRPr="00F92BB3">
        <w:rPr>
          <w:rStyle w:val="CharDivNo"/>
        </w:rPr>
        <w:lastRenderedPageBreak/>
        <w:t>Division 4.2</w:t>
      </w:r>
      <w:r w:rsidRPr="00E73189">
        <w:tab/>
      </w:r>
      <w:r w:rsidR="00587032" w:rsidRPr="00F92BB3">
        <w:rPr>
          <w:rStyle w:val="CharDivText"/>
        </w:rPr>
        <w:t>Licence to operate</w:t>
      </w:r>
      <w:r w:rsidR="00743A30" w:rsidRPr="00F92BB3">
        <w:rPr>
          <w:rStyle w:val="CharDivText"/>
        </w:rPr>
        <w:t xml:space="preserve"> </w:t>
      </w:r>
      <w:r w:rsidR="00587032" w:rsidRPr="00F92BB3">
        <w:rPr>
          <w:rStyle w:val="CharDivText"/>
        </w:rPr>
        <w:t>facility</w:t>
      </w:r>
      <w:bookmarkEnd w:id="65"/>
    </w:p>
    <w:p w14:paraId="191190AA" w14:textId="0C88A6D4" w:rsidR="009E2E48" w:rsidRPr="00E73189" w:rsidRDefault="00E73189" w:rsidP="00E73189">
      <w:pPr>
        <w:pStyle w:val="AH5Sec"/>
      </w:pPr>
      <w:bookmarkStart w:id="66" w:name="_Toc25662152"/>
      <w:r w:rsidRPr="00F92BB3">
        <w:rPr>
          <w:rStyle w:val="CharSectNo"/>
        </w:rPr>
        <w:t>48</w:t>
      </w:r>
      <w:r w:rsidRPr="00E73189">
        <w:tab/>
      </w:r>
      <w:r w:rsidR="003B1A1A" w:rsidRPr="00E73189">
        <w:t xml:space="preserve">Meaning of </w:t>
      </w:r>
      <w:r w:rsidR="003B1A1A" w:rsidRPr="00E73189">
        <w:rPr>
          <w:rStyle w:val="charItals"/>
        </w:rPr>
        <w:t>suitable person</w:t>
      </w:r>
      <w:r w:rsidR="003B1A1A" w:rsidRPr="00E73189">
        <w:rPr>
          <w:b w:val="0"/>
          <w:bCs/>
        </w:rPr>
        <w:t>—</w:t>
      </w:r>
      <w:r w:rsidR="009E2E48" w:rsidRPr="00E73189">
        <w:t>div 4.2</w:t>
      </w:r>
      <w:bookmarkEnd w:id="66"/>
    </w:p>
    <w:p w14:paraId="24DBF02C" w14:textId="627A1D37" w:rsidR="009E2E48" w:rsidRPr="00E73189" w:rsidRDefault="009E2E48" w:rsidP="00374AD3">
      <w:pPr>
        <w:pStyle w:val="Amainreturn"/>
      </w:pPr>
      <w:r w:rsidRPr="00E73189">
        <w:t>In this division:</w:t>
      </w:r>
    </w:p>
    <w:p w14:paraId="56C181DF" w14:textId="4965C0C7" w:rsidR="00CE194A" w:rsidRPr="00E73189" w:rsidRDefault="009E2E48" w:rsidP="00E73189">
      <w:pPr>
        <w:pStyle w:val="aDef"/>
        <w:keepNext/>
      </w:pPr>
      <w:r w:rsidRPr="00E73189">
        <w:rPr>
          <w:rStyle w:val="charBoldItals"/>
        </w:rPr>
        <w:t>suitable person</w:t>
      </w:r>
      <w:r w:rsidR="003B1A1A" w:rsidRPr="00E73189">
        <w:rPr>
          <w:bCs/>
          <w:iCs/>
        </w:rPr>
        <w:t xml:space="preserve">, </w:t>
      </w:r>
      <w:r w:rsidR="00955456" w:rsidRPr="00E73189">
        <w:t>for an application under th</w:t>
      </w:r>
      <w:r w:rsidR="00AD7409" w:rsidRPr="00E73189">
        <w:t>is</w:t>
      </w:r>
      <w:r w:rsidR="00955456" w:rsidRPr="00E73189">
        <w:t xml:space="preserve"> division,</w:t>
      </w:r>
      <w:r w:rsidR="00CE194A" w:rsidRPr="00E73189">
        <w:t xml:space="preserve"> </w:t>
      </w:r>
      <w:r w:rsidRPr="00E73189">
        <w:t xml:space="preserve">means </w:t>
      </w:r>
      <w:r w:rsidR="00344BCE" w:rsidRPr="00E73189">
        <w:t xml:space="preserve">a </w:t>
      </w:r>
      <w:r w:rsidR="00312677" w:rsidRPr="00E73189">
        <w:t>person who—</w:t>
      </w:r>
    </w:p>
    <w:p w14:paraId="54A1308A" w14:textId="04039979" w:rsidR="000F0968" w:rsidRPr="00E73189" w:rsidRDefault="00E73189" w:rsidP="00E73189">
      <w:pPr>
        <w:pStyle w:val="aDefpara"/>
        <w:keepNext/>
      </w:pPr>
      <w:r>
        <w:tab/>
      </w:r>
      <w:r w:rsidRPr="00E73189">
        <w:t>(a)</w:t>
      </w:r>
      <w:r w:rsidRPr="00E73189">
        <w:tab/>
      </w:r>
      <w:r w:rsidR="00312677" w:rsidRPr="00E73189">
        <w:t>has not</w:t>
      </w:r>
      <w:r w:rsidR="00C22BC6" w:rsidRPr="00E73189">
        <w:t>,</w:t>
      </w:r>
      <w:r w:rsidR="00312677" w:rsidRPr="00E73189">
        <w:t xml:space="preserve"> within 2 years before the application is made, committed an offence under this Act or a corresponding law of a State; and</w:t>
      </w:r>
    </w:p>
    <w:p w14:paraId="59520330" w14:textId="19235BAD" w:rsidR="00312677" w:rsidRPr="00E73189" w:rsidRDefault="00E73189" w:rsidP="00E73189">
      <w:pPr>
        <w:pStyle w:val="aDefpara"/>
      </w:pPr>
      <w:r>
        <w:tab/>
      </w:r>
      <w:r w:rsidRPr="00E73189">
        <w:t>(b)</w:t>
      </w:r>
      <w:r w:rsidRPr="00E73189">
        <w:tab/>
      </w:r>
      <w:r w:rsidR="00955456" w:rsidRPr="00E73189">
        <w:t>is not, and has not been</w:t>
      </w:r>
      <w:r w:rsidR="0094077C" w:rsidRPr="00E73189">
        <w:t xml:space="preserve"> </w:t>
      </w:r>
      <w:r w:rsidR="00955456" w:rsidRPr="00E73189">
        <w:t>within</w:t>
      </w:r>
      <w:r w:rsidR="0094077C" w:rsidRPr="00E73189">
        <w:t xml:space="preserve"> </w:t>
      </w:r>
      <w:r w:rsidR="00955456" w:rsidRPr="00E73189">
        <w:t>the</w:t>
      </w:r>
      <w:r w:rsidR="0094077C" w:rsidRPr="00E73189">
        <w:t xml:space="preserve"> </w:t>
      </w:r>
      <w:r w:rsidR="00AD7409" w:rsidRPr="00E73189">
        <w:t>5</w:t>
      </w:r>
      <w:r w:rsidR="0094077C" w:rsidRPr="00E73189">
        <w:t xml:space="preserve"> </w:t>
      </w:r>
      <w:r w:rsidR="00AD7409" w:rsidRPr="00E73189">
        <w:t>years before the application—</w:t>
      </w:r>
    </w:p>
    <w:p w14:paraId="79999F79" w14:textId="0D48B7EA" w:rsidR="00955456" w:rsidRPr="00E73189" w:rsidRDefault="00E73189" w:rsidP="00E73189">
      <w:pPr>
        <w:pStyle w:val="aDefsubpara"/>
      </w:pPr>
      <w:r>
        <w:tab/>
      </w:r>
      <w:r w:rsidRPr="00E73189">
        <w:t>(i)</w:t>
      </w:r>
      <w:r w:rsidRPr="00E73189">
        <w:tab/>
      </w:r>
      <w:r w:rsidR="00955456" w:rsidRPr="00E73189">
        <w:t>bankrupt or personally insolvent; or</w:t>
      </w:r>
    </w:p>
    <w:p w14:paraId="1B49B34D" w14:textId="39C44D92" w:rsidR="00AD7409" w:rsidRPr="00E73189" w:rsidRDefault="00E73189" w:rsidP="00E73189">
      <w:pPr>
        <w:pStyle w:val="aDefsubpara"/>
        <w:keepNext/>
      </w:pPr>
      <w:r>
        <w:tab/>
      </w:r>
      <w:r w:rsidRPr="00E73189">
        <w:t>(ii)</w:t>
      </w:r>
      <w:r w:rsidRPr="00E73189">
        <w:tab/>
      </w:r>
      <w:r w:rsidR="00955456" w:rsidRPr="00E73189">
        <w:t>involved in the management of a corporation when the corporation was insolvent.</w:t>
      </w:r>
    </w:p>
    <w:p w14:paraId="65D6E1C4" w14:textId="6220F6CA" w:rsidR="001E5E5C" w:rsidRPr="00E73189" w:rsidRDefault="001E5E5C" w:rsidP="00E73189">
      <w:pPr>
        <w:pStyle w:val="aNote"/>
        <w:keepNext/>
      </w:pPr>
      <w:r w:rsidRPr="00E73189">
        <w:rPr>
          <w:rStyle w:val="charItals"/>
        </w:rPr>
        <w:t>Note 1</w:t>
      </w:r>
      <w:r w:rsidRPr="00E73189">
        <w:rPr>
          <w:rStyle w:val="charItals"/>
        </w:rPr>
        <w:tab/>
      </w:r>
      <w:r w:rsidRPr="00E73189">
        <w:rPr>
          <w:rStyle w:val="charBoldItals"/>
        </w:rPr>
        <w:t>Bankrupt or personally insolvent</w:t>
      </w:r>
      <w:r w:rsidRPr="00E73189">
        <w:t xml:space="preserve">—see the </w:t>
      </w:r>
      <w:hyperlink r:id="rId45" w:tooltip="A2001-14" w:history="1">
        <w:r w:rsidR="009E75A2" w:rsidRPr="00E73189">
          <w:rPr>
            <w:rStyle w:val="charCitHyperlinkAbbrev"/>
          </w:rPr>
          <w:t>Legislation Act</w:t>
        </w:r>
      </w:hyperlink>
      <w:r w:rsidRPr="00E73189">
        <w:t>, dict, pt 1.</w:t>
      </w:r>
    </w:p>
    <w:p w14:paraId="4E6A5675" w14:textId="25A892E1" w:rsidR="00CE1831" w:rsidRPr="00E73189" w:rsidRDefault="00C22BC6" w:rsidP="00C22BC6">
      <w:pPr>
        <w:pStyle w:val="aNote"/>
      </w:pPr>
      <w:r w:rsidRPr="00E73189">
        <w:rPr>
          <w:rStyle w:val="charItals"/>
        </w:rPr>
        <w:t xml:space="preserve">Note </w:t>
      </w:r>
      <w:r w:rsidR="001E5E5C" w:rsidRPr="00E73189">
        <w:rPr>
          <w:rStyle w:val="charItals"/>
        </w:rPr>
        <w:t>2</w:t>
      </w:r>
      <w:r w:rsidRPr="00E73189">
        <w:rPr>
          <w:rStyle w:val="charItals"/>
        </w:rPr>
        <w:tab/>
      </w:r>
      <w:r w:rsidR="00CE1831" w:rsidRPr="00E73189">
        <w:rPr>
          <w:rStyle w:val="charBoldItals"/>
        </w:rPr>
        <w:t>State</w:t>
      </w:r>
      <w:r w:rsidR="00CE1831" w:rsidRPr="00E73189">
        <w:t xml:space="preserve"> includes the Northern Territory (see </w:t>
      </w:r>
      <w:hyperlink r:id="rId46" w:tooltip="A2001-14" w:history="1">
        <w:r w:rsidR="009E75A2" w:rsidRPr="00E73189">
          <w:rPr>
            <w:rStyle w:val="charCitHyperlinkAbbrev"/>
          </w:rPr>
          <w:t>Legislation Act</w:t>
        </w:r>
      </w:hyperlink>
      <w:r w:rsidR="00CE1831" w:rsidRPr="00E73189">
        <w:t>, dict, pt 1).</w:t>
      </w:r>
    </w:p>
    <w:p w14:paraId="401EC041" w14:textId="4EEAAA09" w:rsidR="00B43C2A" w:rsidRPr="00E73189" w:rsidRDefault="00E73189" w:rsidP="00E73189">
      <w:pPr>
        <w:pStyle w:val="AH5Sec"/>
      </w:pPr>
      <w:bookmarkStart w:id="67" w:name="_Toc25662153"/>
      <w:r w:rsidRPr="00F92BB3">
        <w:rPr>
          <w:rStyle w:val="CharSectNo"/>
        </w:rPr>
        <w:t>49</w:t>
      </w:r>
      <w:r w:rsidRPr="00E73189">
        <w:tab/>
      </w:r>
      <w:r w:rsidR="00587032" w:rsidRPr="00E73189">
        <w:t>Licence</w:t>
      </w:r>
      <w:r w:rsidR="000E4311" w:rsidRPr="00E73189">
        <w:t>—application</w:t>
      </w:r>
      <w:bookmarkEnd w:id="67"/>
    </w:p>
    <w:p w14:paraId="76C24A1D" w14:textId="2030B1EF" w:rsidR="00B43C2A" w:rsidRPr="00E73189" w:rsidRDefault="00E73189" w:rsidP="00E73189">
      <w:pPr>
        <w:pStyle w:val="Amain"/>
      </w:pPr>
      <w:r>
        <w:tab/>
      </w:r>
      <w:r w:rsidRPr="00E73189">
        <w:t>(1)</w:t>
      </w:r>
      <w:r w:rsidRPr="00E73189">
        <w:tab/>
      </w:r>
      <w:r w:rsidR="00B43C2A" w:rsidRPr="00E73189">
        <w:t xml:space="preserve">A person may apply to the regulator for a licence to operate </w:t>
      </w:r>
      <w:r w:rsidR="00D017E7" w:rsidRPr="00E73189">
        <w:t>a</w:t>
      </w:r>
      <w:r w:rsidR="00B43C2A" w:rsidRPr="00E73189">
        <w:t xml:space="preserve"> facility.</w:t>
      </w:r>
    </w:p>
    <w:p w14:paraId="16A225D6" w14:textId="0726E7C8"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5923A69" w14:textId="0F56B510" w:rsidR="00B43C2A" w:rsidRPr="00E73189" w:rsidRDefault="00E73189" w:rsidP="00E73189">
      <w:pPr>
        <w:pStyle w:val="Apara"/>
      </w:pPr>
      <w:r>
        <w:tab/>
      </w:r>
      <w:r w:rsidRPr="00E73189">
        <w:t>(a)</w:t>
      </w:r>
      <w:r w:rsidRPr="00E73189">
        <w:tab/>
      </w:r>
      <w:r w:rsidR="00B43C2A" w:rsidRPr="00E73189">
        <w:t>the name and contact details of the person;</w:t>
      </w:r>
    </w:p>
    <w:p w14:paraId="35D7CCC6" w14:textId="0C6CDC77" w:rsidR="00B43C2A" w:rsidRPr="00E73189" w:rsidRDefault="00E73189" w:rsidP="00E73189">
      <w:pPr>
        <w:pStyle w:val="Apara"/>
      </w:pPr>
      <w:r>
        <w:tab/>
      </w:r>
      <w:r w:rsidRPr="00E73189">
        <w:t>(b)</w:t>
      </w:r>
      <w:r w:rsidRPr="00E73189">
        <w:tab/>
      </w:r>
      <w:r w:rsidR="00B43C2A" w:rsidRPr="00E73189">
        <w:t>the name and address of the facility;</w:t>
      </w:r>
    </w:p>
    <w:p w14:paraId="32D7A0B9" w14:textId="475276CE" w:rsidR="00B43C2A" w:rsidRPr="00E73189" w:rsidRDefault="00E73189" w:rsidP="00E73189">
      <w:pPr>
        <w:pStyle w:val="Apara"/>
      </w:pPr>
      <w:r>
        <w:tab/>
      </w:r>
      <w:r w:rsidRPr="00E73189">
        <w:t>(c)</w:t>
      </w:r>
      <w:r w:rsidRPr="00E73189">
        <w:tab/>
      </w:r>
      <w:r w:rsidR="00B43C2A" w:rsidRPr="00E73189">
        <w:t>whether the facility is a cemetery</w:t>
      </w:r>
      <w:r w:rsidR="00994E26" w:rsidRPr="00E73189">
        <w:t xml:space="preserve">, </w:t>
      </w:r>
      <w:r w:rsidR="00B43C2A" w:rsidRPr="00E73189">
        <w:t>a crematorium</w:t>
      </w:r>
      <w:r w:rsidR="00994E26" w:rsidRPr="00E73189">
        <w:t xml:space="preserve"> or both</w:t>
      </w:r>
      <w:r w:rsidR="00B43C2A" w:rsidRPr="00E73189">
        <w:t>;</w:t>
      </w:r>
    </w:p>
    <w:p w14:paraId="153D960D" w14:textId="41A491CE" w:rsidR="00B43C2A" w:rsidRPr="00E73189" w:rsidRDefault="00E73189" w:rsidP="00E73189">
      <w:pPr>
        <w:pStyle w:val="Apara"/>
      </w:pPr>
      <w:r>
        <w:tab/>
      </w:r>
      <w:r w:rsidRPr="00E73189">
        <w:t>(d)</w:t>
      </w:r>
      <w:r w:rsidRPr="00E73189">
        <w:tab/>
      </w:r>
      <w:r w:rsidR="003F4FE6" w:rsidRPr="00E73189">
        <w:t>the facility plan;</w:t>
      </w:r>
    </w:p>
    <w:p w14:paraId="3E97831D" w14:textId="617A64ED" w:rsidR="00CE194A" w:rsidRPr="00E73189" w:rsidRDefault="00E73189" w:rsidP="00E73189">
      <w:pPr>
        <w:pStyle w:val="Apara"/>
      </w:pPr>
      <w:r>
        <w:tab/>
      </w:r>
      <w:r w:rsidRPr="00E73189">
        <w:t>(e)</w:t>
      </w:r>
      <w:r w:rsidRPr="00E73189">
        <w:tab/>
      </w:r>
      <w:r w:rsidR="00CE194A" w:rsidRPr="00E73189">
        <w:t>a statement about the knowledge and experience the person has relevant to operating the facility;</w:t>
      </w:r>
    </w:p>
    <w:p w14:paraId="3849797C" w14:textId="2F7EB0D0" w:rsidR="001E7C83" w:rsidRPr="00E73189" w:rsidRDefault="00E73189" w:rsidP="00E73189">
      <w:pPr>
        <w:pStyle w:val="Apara"/>
      </w:pPr>
      <w:r>
        <w:lastRenderedPageBreak/>
        <w:tab/>
      </w:r>
      <w:r w:rsidRPr="00E73189">
        <w:t>(f)</w:t>
      </w:r>
      <w:r w:rsidRPr="00E73189">
        <w:tab/>
      </w:r>
      <w:r w:rsidR="003E4AC7" w:rsidRPr="00E73189">
        <w:t>a statement about how the person will</w:t>
      </w:r>
      <w:r w:rsidR="001E7C83" w:rsidRPr="00E73189">
        <w:t>, when operating the facility—</w:t>
      </w:r>
    </w:p>
    <w:p w14:paraId="59E11139" w14:textId="23CA8B24" w:rsidR="003F4FE6"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5FBE8826" w14:textId="2C48A352" w:rsidR="0054308A" w:rsidRPr="00E73189" w:rsidRDefault="00E73189" w:rsidP="00E73189">
      <w:pPr>
        <w:pStyle w:val="Asubpara"/>
      </w:pPr>
      <w:r>
        <w:tab/>
      </w:r>
      <w:r w:rsidRPr="00E73189">
        <w:t>(ii)</w:t>
      </w:r>
      <w:r w:rsidRPr="00E73189">
        <w:tab/>
      </w:r>
      <w:r w:rsidR="001E7C83" w:rsidRPr="00E73189">
        <w:t>implement financially sustainable practices for burying and cremating</w:t>
      </w:r>
      <w:r w:rsidR="00B90289" w:rsidRPr="00E73189">
        <w:t xml:space="preserve"> human remains or interring cremated remains at the facility</w:t>
      </w:r>
      <w:r w:rsidR="0054308A" w:rsidRPr="00E73189">
        <w:t>;</w:t>
      </w:r>
    </w:p>
    <w:p w14:paraId="76B23714" w14:textId="2A51F7CD" w:rsidR="00B43C2A" w:rsidRPr="00E73189" w:rsidRDefault="00E73189" w:rsidP="00E73189">
      <w:pPr>
        <w:pStyle w:val="Apara"/>
        <w:keepNext/>
      </w:pPr>
      <w:r>
        <w:tab/>
      </w:r>
      <w:r w:rsidRPr="00E73189">
        <w:t>(g)</w:t>
      </w:r>
      <w:r w:rsidRPr="00E73189">
        <w:tab/>
      </w:r>
      <w:r w:rsidR="003F4FE6" w:rsidRPr="00E73189">
        <w:t xml:space="preserve">anything else </w:t>
      </w:r>
      <w:r w:rsidR="00B43C2A" w:rsidRPr="00E73189">
        <w:t xml:space="preserve">prescribed by regulation. </w:t>
      </w:r>
    </w:p>
    <w:p w14:paraId="2DF7E99C" w14:textId="4F178001"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47" w:tooltip="A2002-51" w:history="1">
        <w:r w:rsidR="009E75A2" w:rsidRPr="00E73189">
          <w:rPr>
            <w:rStyle w:val="charCitHyperlinkAbbrev"/>
          </w:rPr>
          <w:t>Criminal Code</w:t>
        </w:r>
      </w:hyperlink>
      <w:r w:rsidRPr="00E73189">
        <w:t>, pt 3.4).</w:t>
      </w:r>
    </w:p>
    <w:p w14:paraId="1AC9DC84" w14:textId="7A96A1D8" w:rsidR="00B43C2A" w:rsidRPr="00E73189" w:rsidRDefault="00E73189" w:rsidP="00E73189">
      <w:pPr>
        <w:pStyle w:val="Amain"/>
      </w:pPr>
      <w:r>
        <w:tab/>
      </w:r>
      <w:r w:rsidRPr="00E73189">
        <w:t>(3)</w:t>
      </w:r>
      <w:r w:rsidRPr="00E73189">
        <w:tab/>
      </w:r>
      <w:r w:rsidR="00B43C2A" w:rsidRPr="00E73189">
        <w:t>The regulator must—</w:t>
      </w:r>
    </w:p>
    <w:p w14:paraId="4D1D7B6F" w14:textId="259C3DF4" w:rsidR="00B43C2A" w:rsidRPr="00E73189" w:rsidRDefault="00E73189" w:rsidP="00E73189">
      <w:pPr>
        <w:pStyle w:val="Apara"/>
      </w:pPr>
      <w:r>
        <w:tab/>
      </w:r>
      <w:r w:rsidRPr="00E73189">
        <w:t>(a)</w:t>
      </w:r>
      <w:r w:rsidRPr="00E73189">
        <w:tab/>
      </w:r>
      <w:r w:rsidR="00B43C2A" w:rsidRPr="00E73189">
        <w:t>accept the application; or</w:t>
      </w:r>
    </w:p>
    <w:p w14:paraId="7F153619" w14:textId="7601823E" w:rsidR="00B43C2A" w:rsidRPr="00E73189" w:rsidRDefault="00E73189" w:rsidP="00E73189">
      <w:pPr>
        <w:pStyle w:val="Apara"/>
      </w:pPr>
      <w:r>
        <w:tab/>
      </w:r>
      <w:r w:rsidRPr="00E73189">
        <w:t>(b)</w:t>
      </w:r>
      <w:r w:rsidRPr="00E73189">
        <w:tab/>
      </w:r>
      <w:r w:rsidR="00B43C2A" w:rsidRPr="00E73189">
        <w:t>refuse the application.</w:t>
      </w:r>
    </w:p>
    <w:p w14:paraId="6AB53554" w14:textId="7FCBD287" w:rsidR="00062D87" w:rsidRPr="00E73189" w:rsidRDefault="00E73189" w:rsidP="00E73189">
      <w:pPr>
        <w:pStyle w:val="Amain"/>
      </w:pPr>
      <w:r>
        <w:tab/>
      </w:r>
      <w:r w:rsidRPr="00E73189">
        <w:t>(4)</w:t>
      </w:r>
      <w:r w:rsidRPr="00E73189">
        <w:tab/>
      </w:r>
      <w:r w:rsidR="00062D87" w:rsidRPr="00E73189">
        <w:t>The regulator may refuse to consider the application further if it is not in accordance with subsection (2).</w:t>
      </w:r>
    </w:p>
    <w:p w14:paraId="128491CD" w14:textId="49587702" w:rsidR="001D670C"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w:t>
      </w:r>
      <w:r w:rsidR="001D670C" w:rsidRPr="00E73189">
        <w:t xml:space="preserve"> the regulator is</w:t>
      </w:r>
      <w:r w:rsidR="00B90289" w:rsidRPr="00E73189">
        <w:t xml:space="preserve"> satisfied </w:t>
      </w:r>
      <w:r w:rsidR="001D670C" w:rsidRPr="00E73189">
        <w:t>that—</w:t>
      </w:r>
    </w:p>
    <w:p w14:paraId="0A5F7132" w14:textId="32EE851A" w:rsidR="007F2C5A" w:rsidRPr="00E73189" w:rsidRDefault="00E73189" w:rsidP="00E73189">
      <w:pPr>
        <w:pStyle w:val="Apara"/>
      </w:pPr>
      <w:r>
        <w:tab/>
      </w:r>
      <w:r w:rsidRPr="00E73189">
        <w:t>(a)</w:t>
      </w:r>
      <w:r w:rsidRPr="00E73189">
        <w:tab/>
      </w:r>
      <w:r w:rsidR="007F2C5A" w:rsidRPr="00E73189">
        <w:t xml:space="preserve">the </w:t>
      </w:r>
      <w:r w:rsidR="003250FF" w:rsidRPr="00E73189">
        <w:t>person</w:t>
      </w:r>
      <w:r w:rsidR="007F2C5A" w:rsidRPr="00E73189">
        <w:t xml:space="preserve"> has the appropriate level of knowledge and experience relevant to operating the facility; and </w:t>
      </w:r>
    </w:p>
    <w:p w14:paraId="3839562C" w14:textId="03750499" w:rsidR="00B90289" w:rsidRPr="00E73189" w:rsidRDefault="00E73189" w:rsidP="00E73189">
      <w:pPr>
        <w:pStyle w:val="Apara"/>
      </w:pPr>
      <w:r>
        <w:tab/>
      </w:r>
      <w:r w:rsidRPr="00E73189">
        <w:t>(b)</w:t>
      </w:r>
      <w:r w:rsidRPr="00E73189">
        <w:tab/>
      </w:r>
      <w:r w:rsidR="00B90289" w:rsidRPr="00E73189">
        <w:t xml:space="preserve">the </w:t>
      </w:r>
      <w:r w:rsidR="00C22BC6" w:rsidRPr="00E73189">
        <w:t>person</w:t>
      </w:r>
      <w:r w:rsidR="00B90289" w:rsidRPr="00E73189">
        <w:t xml:space="preserve"> will, when operating the facility—</w:t>
      </w:r>
    </w:p>
    <w:p w14:paraId="5AB008C3" w14:textId="79AE3FF3" w:rsidR="00B90289"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227E19C9" w14:textId="2CD85234" w:rsidR="00B90289" w:rsidRPr="00E73189" w:rsidRDefault="00E73189" w:rsidP="00E73189">
      <w:pPr>
        <w:pStyle w:val="Asubpara"/>
      </w:pPr>
      <w:r>
        <w:lastRenderedPageBreak/>
        <w:tab/>
      </w:r>
      <w:r w:rsidRPr="00E73189">
        <w:t>(ii)</w:t>
      </w:r>
      <w:r w:rsidRPr="00E73189">
        <w:tab/>
      </w:r>
      <w:r w:rsidR="00B90289" w:rsidRPr="00E73189">
        <w:t>implement financially sustainable practices for burying and cremating human remains or interring cremated remains at the facility</w:t>
      </w:r>
      <w:r w:rsidR="0054308A" w:rsidRPr="00E73189">
        <w:t xml:space="preserve">; </w:t>
      </w:r>
      <w:r w:rsidR="007F2C5A" w:rsidRPr="00E73189">
        <w:t>and</w:t>
      </w:r>
    </w:p>
    <w:p w14:paraId="340AD89B" w14:textId="3B3E265E" w:rsidR="00771768" w:rsidRPr="00E73189" w:rsidRDefault="00E73189" w:rsidP="00E73189">
      <w:pPr>
        <w:pStyle w:val="Apara"/>
      </w:pPr>
      <w:r>
        <w:tab/>
      </w:r>
      <w:r w:rsidRPr="00E73189">
        <w:t>(c)</w:t>
      </w:r>
      <w:r w:rsidRPr="00E73189">
        <w:tab/>
      </w:r>
      <w:r w:rsidR="00B43C2A" w:rsidRPr="00E73189">
        <w:t>the</w:t>
      </w:r>
      <w:r w:rsidR="00C22BC6" w:rsidRPr="00E73189">
        <w:t xml:space="preserve"> person</w:t>
      </w:r>
      <w:r w:rsidR="00B43C2A" w:rsidRPr="00E73189">
        <w:t xml:space="preserve"> is likely to comply</w:t>
      </w:r>
      <w:r w:rsidR="00B16637" w:rsidRPr="00E73189">
        <w:t xml:space="preserve"> </w:t>
      </w:r>
      <w:r w:rsidR="00B43C2A" w:rsidRPr="00E73189">
        <w:t>with the requirements of this Act</w:t>
      </w:r>
      <w:r w:rsidR="007F2C5A" w:rsidRPr="00E73189">
        <w:t>.</w:t>
      </w:r>
    </w:p>
    <w:p w14:paraId="16F825BC" w14:textId="61DA6C34" w:rsidR="00B43C2A" w:rsidRPr="00E73189" w:rsidRDefault="00E73189" w:rsidP="00E73189">
      <w:pPr>
        <w:pStyle w:val="Amain"/>
      </w:pPr>
      <w:r>
        <w:tab/>
      </w:r>
      <w:r w:rsidRPr="00E73189">
        <w:t>(6)</w:t>
      </w:r>
      <w:r w:rsidRPr="00E73189">
        <w:tab/>
      </w:r>
      <w:r w:rsidR="00B43C2A" w:rsidRPr="00E73189">
        <w:t xml:space="preserve">The regulator may refuse the application </w:t>
      </w:r>
      <w:r w:rsidR="007F2C5A" w:rsidRPr="00E73189">
        <w:t>i</w:t>
      </w:r>
      <w:r w:rsidR="00B43C2A" w:rsidRPr="00E73189">
        <w:t>f</w:t>
      </w:r>
      <w:r w:rsidR="00312677" w:rsidRPr="00E73189">
        <w:t xml:space="preserve"> </w:t>
      </w:r>
      <w:r w:rsidR="007F2C5A" w:rsidRPr="00E73189">
        <w:t>the regulator believes on reasonable grounds</w:t>
      </w:r>
      <w:r w:rsidR="00B43C2A" w:rsidRPr="00E73189">
        <w:t>—</w:t>
      </w:r>
    </w:p>
    <w:p w14:paraId="48CC551E" w14:textId="5A52B43F" w:rsidR="00B43C2A" w:rsidRPr="00E73189" w:rsidRDefault="00E73189" w:rsidP="00E73189">
      <w:pPr>
        <w:pStyle w:val="Apara"/>
      </w:pPr>
      <w:r>
        <w:tab/>
      </w:r>
      <w:r w:rsidRPr="00E73189">
        <w:t>(a)</w:t>
      </w:r>
      <w:r w:rsidRPr="00E73189">
        <w:tab/>
      </w:r>
      <w:r w:rsidR="00B43C2A" w:rsidRPr="00E73189">
        <w:t>that the application contains information that is materially false or misleading; or</w:t>
      </w:r>
    </w:p>
    <w:p w14:paraId="739023FE" w14:textId="31D9B565" w:rsidR="00B43C2A" w:rsidRPr="00E73189" w:rsidRDefault="00E73189" w:rsidP="00E73189">
      <w:pPr>
        <w:pStyle w:val="Apara"/>
      </w:pPr>
      <w:r>
        <w:tab/>
      </w:r>
      <w:r w:rsidRPr="00E73189">
        <w:t>(b)</w:t>
      </w:r>
      <w:r w:rsidRPr="00E73189">
        <w:tab/>
      </w:r>
      <w:r w:rsidR="00B43C2A" w:rsidRPr="00E73189">
        <w:t xml:space="preserve">the </w:t>
      </w:r>
      <w:r w:rsidR="003250FF" w:rsidRPr="00E73189">
        <w:t xml:space="preserve">person </w:t>
      </w:r>
      <w:r w:rsidR="00312677" w:rsidRPr="00E73189">
        <w:t>is not a suitable person to operate the facility.</w:t>
      </w:r>
    </w:p>
    <w:p w14:paraId="7BC1AB39" w14:textId="1375F6FD" w:rsidR="00B43C2A" w:rsidRPr="00E73189" w:rsidRDefault="00E73189" w:rsidP="00E73189">
      <w:pPr>
        <w:pStyle w:val="Amain"/>
      </w:pPr>
      <w:r>
        <w:tab/>
      </w:r>
      <w:r w:rsidRPr="00E73189">
        <w:t>(7)</w:t>
      </w:r>
      <w:r w:rsidRPr="00E73189">
        <w:tab/>
      </w:r>
      <w:r w:rsidR="00B43C2A" w:rsidRPr="00E73189">
        <w:t xml:space="preserve">The regulator may </w:t>
      </w:r>
      <w:r w:rsidR="0094077C" w:rsidRPr="00E73189">
        <w:t>give th</w:t>
      </w:r>
      <w:r w:rsidR="00B43C2A" w:rsidRPr="00E73189">
        <w:t>e</w:t>
      </w:r>
      <w:r w:rsidR="00D017E7" w:rsidRPr="00E73189">
        <w:t xml:space="preserve"> </w:t>
      </w:r>
      <w:r w:rsidR="00587032" w:rsidRPr="00E73189">
        <w:t>licence</w:t>
      </w:r>
      <w:r w:rsidR="00B43C2A" w:rsidRPr="00E73189">
        <w:t xml:space="preserve"> subject to conditions.</w:t>
      </w:r>
    </w:p>
    <w:p w14:paraId="4FD2B5E6" w14:textId="2F90F132" w:rsidR="00B43C2A" w:rsidRPr="00E73189" w:rsidRDefault="00E73189" w:rsidP="00E73189">
      <w:pPr>
        <w:pStyle w:val="Amain"/>
        <w:rPr>
          <w:lang w:eastAsia="en-AU"/>
        </w:rPr>
      </w:pPr>
      <w:r>
        <w:rPr>
          <w:lang w:eastAsia="en-AU"/>
        </w:rPr>
        <w:tab/>
      </w:r>
      <w:r w:rsidRPr="00E73189">
        <w:rPr>
          <w:lang w:eastAsia="en-AU"/>
        </w:rPr>
        <w:t>(8)</w:t>
      </w:r>
      <w:r w:rsidRPr="00E73189">
        <w:rPr>
          <w:lang w:eastAsia="en-AU"/>
        </w:rPr>
        <w:tab/>
      </w:r>
      <w:r w:rsidR="00B43C2A" w:rsidRPr="00E73189">
        <w:rPr>
          <w:lang w:eastAsia="en-AU"/>
        </w:rPr>
        <w:t xml:space="preserve">If the regulator </w:t>
      </w:r>
      <w:r w:rsidR="00690420" w:rsidRPr="00E73189">
        <w:rPr>
          <w:lang w:eastAsia="en-AU"/>
        </w:rPr>
        <w:t>accepts the application</w:t>
      </w:r>
      <w:r w:rsidR="00B43C2A" w:rsidRPr="00E73189">
        <w:rPr>
          <w:lang w:eastAsia="en-AU"/>
        </w:rPr>
        <w:t>, the regulator must</w:t>
      </w:r>
      <w:r w:rsidR="0094077C" w:rsidRPr="00E73189">
        <w:t xml:space="preserve"> </w:t>
      </w:r>
      <w:r w:rsidR="00A62C10" w:rsidRPr="00E73189">
        <w:t xml:space="preserve">tell the </w:t>
      </w:r>
      <w:r w:rsidR="00C22BC6" w:rsidRPr="00E73189">
        <w:t>person</w:t>
      </w:r>
      <w:r w:rsidR="003250FF" w:rsidRPr="00E73189">
        <w:t>,</w:t>
      </w:r>
      <w:r w:rsidR="00A62C10" w:rsidRPr="00E73189">
        <w:t xml:space="preserve"> in writing</w:t>
      </w:r>
      <w:r w:rsidR="003250FF" w:rsidRPr="00E73189">
        <w:t>,</w:t>
      </w:r>
      <w:r w:rsidR="00A62C10" w:rsidRPr="00E73189">
        <w:t xml:space="preserve"> that the application is accepted and </w:t>
      </w:r>
      <w:r w:rsidR="0094077C" w:rsidRPr="00E73189">
        <w:t xml:space="preserve">give the </w:t>
      </w:r>
      <w:r w:rsidR="002D73D6" w:rsidRPr="00E73189">
        <w:t>person</w:t>
      </w:r>
      <w:r w:rsidR="000E4311" w:rsidRPr="00E73189">
        <w:t xml:space="preserve"> a</w:t>
      </w:r>
      <w:r w:rsidR="0094077C" w:rsidRPr="00E73189">
        <w:t xml:space="preserve"> </w:t>
      </w:r>
      <w:r w:rsidR="00587032" w:rsidRPr="00E73189">
        <w:t xml:space="preserve">licence to operate </w:t>
      </w:r>
      <w:r w:rsidR="000E4311" w:rsidRPr="00E73189">
        <w:t>the</w:t>
      </w:r>
      <w:r w:rsidR="00587032" w:rsidRPr="00E73189">
        <w:t xml:space="preserve"> facility</w:t>
      </w:r>
      <w:r w:rsidR="00B43C2A" w:rsidRPr="00E73189">
        <w:t xml:space="preserve"> stating— </w:t>
      </w:r>
    </w:p>
    <w:p w14:paraId="61990CB3" w14:textId="0810BBBC" w:rsidR="00B43C2A" w:rsidRPr="00E73189" w:rsidRDefault="00E73189" w:rsidP="00E73189">
      <w:pPr>
        <w:pStyle w:val="Apara"/>
      </w:pPr>
      <w:r>
        <w:tab/>
      </w:r>
      <w:r w:rsidRPr="00E73189">
        <w:t>(a)</w:t>
      </w:r>
      <w:r w:rsidRPr="00E73189">
        <w:tab/>
      </w:r>
      <w:r w:rsidR="00B43C2A" w:rsidRPr="00E73189">
        <w:t>the name and address of the facility; and</w:t>
      </w:r>
    </w:p>
    <w:p w14:paraId="47890831" w14:textId="04FEDF30" w:rsidR="00B43C2A" w:rsidRPr="00E73189" w:rsidRDefault="00E73189" w:rsidP="00E73189">
      <w:pPr>
        <w:pStyle w:val="Apara"/>
      </w:pPr>
      <w:r>
        <w:tab/>
      </w:r>
      <w:r w:rsidRPr="00E73189">
        <w:t>(b)</w:t>
      </w:r>
      <w:r w:rsidRPr="00E73189">
        <w:tab/>
      </w:r>
      <w:r w:rsidR="00B43C2A" w:rsidRPr="00E73189">
        <w:t>the name and contact details of the licensee; and</w:t>
      </w:r>
    </w:p>
    <w:p w14:paraId="6F0C1F7B" w14:textId="40C4D748" w:rsidR="00B43C2A" w:rsidRPr="00E73189" w:rsidRDefault="00E73189" w:rsidP="00E73189">
      <w:pPr>
        <w:pStyle w:val="Apara"/>
      </w:pPr>
      <w:r>
        <w:tab/>
      </w:r>
      <w:r w:rsidRPr="00E73189">
        <w:t>(c)</w:t>
      </w:r>
      <w:r w:rsidRPr="00E73189">
        <w:tab/>
      </w:r>
      <w:r w:rsidR="00B43C2A" w:rsidRPr="00E73189">
        <w:t>the unique identifying number for the facility and the licence; and</w:t>
      </w:r>
    </w:p>
    <w:p w14:paraId="3F20B02A" w14:textId="5A83AA64" w:rsidR="00B43C2A" w:rsidRPr="00E73189" w:rsidRDefault="00E73189" w:rsidP="00E73189">
      <w:pPr>
        <w:pStyle w:val="Apara"/>
      </w:pPr>
      <w:r>
        <w:tab/>
      </w:r>
      <w:r w:rsidRPr="00E73189">
        <w:t>(d)</w:t>
      </w:r>
      <w:r w:rsidRPr="00E73189">
        <w:tab/>
      </w:r>
      <w:r w:rsidR="00B43C2A" w:rsidRPr="00E73189">
        <w:t>any conditions on the licence; and</w:t>
      </w:r>
    </w:p>
    <w:p w14:paraId="6413061C" w14:textId="082C91E0" w:rsidR="00B43C2A" w:rsidRPr="00E73189" w:rsidRDefault="00E73189" w:rsidP="00E73189">
      <w:pPr>
        <w:pStyle w:val="Apara"/>
      </w:pPr>
      <w:r>
        <w:tab/>
      </w:r>
      <w:r w:rsidRPr="00E73189">
        <w:t>(e)</w:t>
      </w:r>
      <w:r w:rsidRPr="00E73189">
        <w:tab/>
      </w:r>
      <w:r w:rsidR="00B43C2A" w:rsidRPr="00E73189">
        <w:t>anything else prescribed by regulation.</w:t>
      </w:r>
    </w:p>
    <w:p w14:paraId="48DE4B9E" w14:textId="6681E839" w:rsidR="00B43C2A"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B43C2A" w:rsidRPr="00E73189">
        <w:rPr>
          <w:lang w:eastAsia="en-AU"/>
        </w:rPr>
        <w:t xml:space="preserve">If the regulator refuses the application, the regulator must tell the </w:t>
      </w:r>
      <w:r w:rsidR="002D73D6" w:rsidRPr="00E73189">
        <w:rPr>
          <w:lang w:eastAsia="en-AU"/>
        </w:rPr>
        <w:t>person</w:t>
      </w:r>
      <w:r w:rsidR="00B43C2A" w:rsidRPr="00E73189">
        <w:rPr>
          <w:lang w:eastAsia="en-AU"/>
        </w:rPr>
        <w:t>, in writing, the reasons for the refusal.</w:t>
      </w:r>
    </w:p>
    <w:p w14:paraId="2C9B48CC" w14:textId="53967E07" w:rsidR="00B43C2A" w:rsidRPr="00E73189" w:rsidRDefault="00B43C2A" w:rsidP="00DE359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8" w:tooltip="A2001-14" w:history="1">
        <w:r w:rsidR="009E75A2" w:rsidRPr="00E73189">
          <w:rPr>
            <w:rStyle w:val="charCitHyperlinkAbbrev"/>
          </w:rPr>
          <w:t>Legislation Act</w:t>
        </w:r>
      </w:hyperlink>
      <w:r w:rsidRPr="00E73189">
        <w:t xml:space="preserve">, s 179. </w:t>
      </w:r>
    </w:p>
    <w:p w14:paraId="620AB4D2" w14:textId="702B74B3" w:rsidR="00C81B80" w:rsidRPr="00E73189" w:rsidRDefault="00E73189" w:rsidP="00E73189">
      <w:pPr>
        <w:pStyle w:val="AH5Sec"/>
        <w:rPr>
          <w:lang w:eastAsia="en-AU"/>
        </w:rPr>
      </w:pPr>
      <w:bookmarkStart w:id="68" w:name="_Toc25662154"/>
      <w:r w:rsidRPr="00F92BB3">
        <w:rPr>
          <w:rStyle w:val="CharSectNo"/>
        </w:rPr>
        <w:lastRenderedPageBreak/>
        <w:t>50</w:t>
      </w:r>
      <w:r w:rsidRPr="00E73189">
        <w:rPr>
          <w:lang w:eastAsia="en-AU"/>
        </w:rPr>
        <w:tab/>
      </w:r>
      <w:r w:rsidR="00C81B80" w:rsidRPr="00E73189">
        <w:rPr>
          <w:lang w:eastAsia="en-AU"/>
        </w:rPr>
        <w:t>Licence—term</w:t>
      </w:r>
      <w:bookmarkEnd w:id="68"/>
    </w:p>
    <w:p w14:paraId="25722402" w14:textId="62DD6D52" w:rsidR="00C81B80" w:rsidRPr="00E73189" w:rsidRDefault="00C81B80" w:rsidP="005557D1">
      <w:pPr>
        <w:pStyle w:val="Amainreturn"/>
        <w:keepNext/>
        <w:rPr>
          <w:lang w:eastAsia="en-AU"/>
        </w:rPr>
      </w:pPr>
      <w:r w:rsidRPr="00E73189">
        <w:rPr>
          <w:lang w:eastAsia="en-AU"/>
        </w:rPr>
        <w:t xml:space="preserve">A licence to operate a facility starts on the day after the day this licence fee is paid and ends on the </w:t>
      </w:r>
      <w:r w:rsidR="0046008F" w:rsidRPr="00E73189">
        <w:rPr>
          <w:lang w:eastAsia="en-AU"/>
        </w:rPr>
        <w:t>earlie</w:t>
      </w:r>
      <w:r w:rsidR="00AB0EAB" w:rsidRPr="00E73189">
        <w:rPr>
          <w:lang w:eastAsia="en-AU"/>
        </w:rPr>
        <w:t>r</w:t>
      </w:r>
      <w:r w:rsidR="0046008F" w:rsidRPr="00E73189">
        <w:rPr>
          <w:lang w:eastAsia="en-AU"/>
        </w:rPr>
        <w:t xml:space="preserve"> of</w:t>
      </w:r>
      <w:r w:rsidRPr="00E73189">
        <w:rPr>
          <w:lang w:eastAsia="en-AU"/>
        </w:rPr>
        <w:t>—</w:t>
      </w:r>
    </w:p>
    <w:p w14:paraId="26DC358C" w14:textId="30E50628" w:rsidR="00C81B80"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C81B80" w:rsidRPr="00E73189">
        <w:rPr>
          <w:lang w:eastAsia="en-AU"/>
        </w:rPr>
        <w:t xml:space="preserve">if the licence is surrendered under section </w:t>
      </w:r>
      <w:r w:rsidR="004715AB" w:rsidRPr="00E73189">
        <w:rPr>
          <w:lang w:eastAsia="en-AU"/>
        </w:rPr>
        <w:t>53</w:t>
      </w:r>
      <w:r w:rsidR="00C81B80" w:rsidRPr="00E73189">
        <w:rPr>
          <w:lang w:eastAsia="en-AU"/>
        </w:rPr>
        <w:t>—the day the surrender takes effect;</w:t>
      </w:r>
      <w:r w:rsidR="003C3985" w:rsidRPr="00E73189">
        <w:rPr>
          <w:lang w:eastAsia="en-AU"/>
        </w:rPr>
        <w:t xml:space="preserve"> and</w:t>
      </w:r>
    </w:p>
    <w:p w14:paraId="3F7718CE" w14:textId="5D2A06D2" w:rsidR="003C3985"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C81B80" w:rsidRPr="00E73189">
        <w:rPr>
          <w:lang w:eastAsia="en-AU"/>
        </w:rPr>
        <w:t xml:space="preserve">if the licence is cancelled under </w:t>
      </w:r>
      <w:r w:rsidR="00172CDF" w:rsidRPr="00E73189">
        <w:rPr>
          <w:lang w:eastAsia="en-AU"/>
        </w:rPr>
        <w:t>d</w:t>
      </w:r>
      <w:r w:rsidR="004715AB" w:rsidRPr="00E73189">
        <w:rPr>
          <w:lang w:eastAsia="en-AU"/>
        </w:rPr>
        <w:t>ivision 5.1</w:t>
      </w:r>
      <w:r w:rsidR="00C81B80" w:rsidRPr="00E73189">
        <w:rPr>
          <w:lang w:eastAsia="en-AU"/>
        </w:rPr>
        <w:t xml:space="preserve"> (Disciplinary action)—the day the cancellation takes effect</w:t>
      </w:r>
      <w:r w:rsidR="003C3985" w:rsidRPr="00E73189">
        <w:rPr>
          <w:lang w:eastAsia="en-AU"/>
        </w:rPr>
        <w:t xml:space="preserve">. </w:t>
      </w:r>
    </w:p>
    <w:p w14:paraId="5C4486D6" w14:textId="7FFE54E8" w:rsidR="00B43C2A" w:rsidRPr="00E73189" w:rsidRDefault="00E73189" w:rsidP="00E73189">
      <w:pPr>
        <w:pStyle w:val="AH5Sec"/>
      </w:pPr>
      <w:bookmarkStart w:id="69" w:name="_Toc25662155"/>
      <w:r w:rsidRPr="00F92BB3">
        <w:rPr>
          <w:rStyle w:val="CharSectNo"/>
        </w:rPr>
        <w:t>51</w:t>
      </w:r>
      <w:r w:rsidRPr="00E73189">
        <w:tab/>
      </w:r>
      <w:r w:rsidR="000E4311" w:rsidRPr="00E73189">
        <w:t>Licence—amendment</w:t>
      </w:r>
      <w:bookmarkEnd w:id="69"/>
    </w:p>
    <w:p w14:paraId="4B3823DD" w14:textId="20B6C37A" w:rsidR="00B43C2A" w:rsidRPr="00E73189" w:rsidRDefault="00E73189" w:rsidP="00E73189">
      <w:pPr>
        <w:pStyle w:val="Amain"/>
      </w:pPr>
      <w:r>
        <w:tab/>
      </w:r>
      <w:r w:rsidRPr="00E73189">
        <w:t>(1)</w:t>
      </w:r>
      <w:r w:rsidRPr="00E73189">
        <w:tab/>
      </w:r>
      <w:r w:rsidR="00B43C2A" w:rsidRPr="00E73189">
        <w:t>The licensee of a facility may apply to the regulator to</w:t>
      </w:r>
      <w:r w:rsidR="003A57D6" w:rsidRPr="00E73189">
        <w:t xml:space="preserve"> </w:t>
      </w:r>
      <w:r w:rsidR="00B43C2A" w:rsidRPr="00E73189">
        <w:t>amend the</w:t>
      </w:r>
      <w:r w:rsidR="003A57D6" w:rsidRPr="00E73189">
        <w:t xml:space="preserve"> </w:t>
      </w:r>
      <w:r w:rsidR="00587032" w:rsidRPr="00E73189">
        <w:t>licence</w:t>
      </w:r>
      <w:r w:rsidR="00683A80" w:rsidRPr="00E73189">
        <w:t xml:space="preserve"> to operate the facility</w:t>
      </w:r>
      <w:r w:rsidR="003A57D6" w:rsidRPr="00E73189">
        <w:t>.</w:t>
      </w:r>
      <w:r w:rsidR="00B43C2A" w:rsidRPr="00E73189">
        <w:t xml:space="preserve"> </w:t>
      </w:r>
    </w:p>
    <w:p w14:paraId="43C4A383" w14:textId="1E75E0F6"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9C1A457" w14:textId="30547B69" w:rsidR="00B43C2A" w:rsidRPr="00E73189" w:rsidRDefault="00E73189" w:rsidP="00E73189">
      <w:pPr>
        <w:pStyle w:val="Apara"/>
      </w:pPr>
      <w:r>
        <w:tab/>
      </w:r>
      <w:r w:rsidRPr="00E73189">
        <w:t>(a)</w:t>
      </w:r>
      <w:r w:rsidRPr="00E73189">
        <w:tab/>
      </w:r>
      <w:r w:rsidR="00B43C2A" w:rsidRPr="00E73189">
        <w:t>the name and contact details of the licensee;</w:t>
      </w:r>
    </w:p>
    <w:p w14:paraId="44CA8FF2" w14:textId="340F2BCF" w:rsidR="00B43C2A" w:rsidRPr="00E73189" w:rsidRDefault="00E73189" w:rsidP="00E73189">
      <w:pPr>
        <w:pStyle w:val="Apara"/>
      </w:pPr>
      <w:r>
        <w:tab/>
      </w:r>
      <w:r w:rsidRPr="00E73189">
        <w:t>(b)</w:t>
      </w:r>
      <w:r w:rsidRPr="00E73189">
        <w:tab/>
      </w:r>
      <w:r w:rsidR="00B43C2A" w:rsidRPr="00E73189">
        <w:t>the unique identifying number of the facility and licence;</w:t>
      </w:r>
    </w:p>
    <w:p w14:paraId="2A0117CC" w14:textId="451074AC" w:rsidR="00B43C2A" w:rsidRPr="00E73189" w:rsidRDefault="00E73189" w:rsidP="00E73189">
      <w:pPr>
        <w:pStyle w:val="Apara"/>
      </w:pPr>
      <w:r>
        <w:tab/>
      </w:r>
      <w:r w:rsidRPr="00E73189">
        <w:t>(c)</w:t>
      </w:r>
      <w:r w:rsidRPr="00E73189">
        <w:tab/>
      </w:r>
      <w:r w:rsidR="00B43C2A" w:rsidRPr="00E73189">
        <w:t xml:space="preserve">a description of the proposed amendment; </w:t>
      </w:r>
    </w:p>
    <w:p w14:paraId="06FAC1A2" w14:textId="2358C779" w:rsidR="00B43C2A" w:rsidRPr="00E73189" w:rsidRDefault="00E73189" w:rsidP="00E73189">
      <w:pPr>
        <w:pStyle w:val="Apara"/>
      </w:pPr>
      <w:r>
        <w:tab/>
      </w:r>
      <w:r w:rsidRPr="00E73189">
        <w:t>(d)</w:t>
      </w:r>
      <w:r w:rsidRPr="00E73189">
        <w:tab/>
      </w:r>
      <w:r w:rsidR="00B43C2A" w:rsidRPr="00E73189">
        <w:t xml:space="preserve">the reason for the proposed amendment; </w:t>
      </w:r>
    </w:p>
    <w:p w14:paraId="470FA101" w14:textId="1FE93065" w:rsidR="00B16637" w:rsidRPr="00E73189" w:rsidRDefault="00E73189" w:rsidP="00E73189">
      <w:pPr>
        <w:pStyle w:val="Apara"/>
      </w:pPr>
      <w:r>
        <w:tab/>
      </w:r>
      <w:r w:rsidRPr="00E73189">
        <w:t>(e)</w:t>
      </w:r>
      <w:r w:rsidRPr="00E73189">
        <w:tab/>
      </w:r>
      <w:r w:rsidR="00B16637" w:rsidRPr="00E73189">
        <w:t>a statement about how the proposed amendment is consistent with—</w:t>
      </w:r>
    </w:p>
    <w:p w14:paraId="3DA07DBA" w14:textId="01D6515D" w:rsidR="00B16637"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1D83097C" w14:textId="15FC004E" w:rsidR="00B16637" w:rsidRPr="00E73189" w:rsidRDefault="00E73189" w:rsidP="00E73189">
      <w:pPr>
        <w:pStyle w:val="Asubpara"/>
      </w:pPr>
      <w:r>
        <w:tab/>
      </w:r>
      <w:r w:rsidRPr="00E73189">
        <w:t>(ii)</w:t>
      </w:r>
      <w:r w:rsidRPr="00E73189">
        <w:tab/>
      </w:r>
      <w:r w:rsidR="00B16637" w:rsidRPr="00E73189">
        <w:t>implementing financially sustainable practices for burying and cremating human remains or interring cremated remains at the facility;</w:t>
      </w:r>
    </w:p>
    <w:p w14:paraId="5CE31321" w14:textId="4FF25873" w:rsidR="00B43C2A" w:rsidRPr="00E73189" w:rsidRDefault="00E73189" w:rsidP="00E73189">
      <w:pPr>
        <w:pStyle w:val="Apara"/>
      </w:pPr>
      <w:r>
        <w:tab/>
      </w:r>
      <w:r w:rsidRPr="00E73189">
        <w:t>(f)</w:t>
      </w:r>
      <w:r w:rsidRPr="00E73189">
        <w:tab/>
      </w:r>
      <w:r w:rsidR="00B43C2A" w:rsidRPr="00E73189">
        <w:t xml:space="preserve">anything else </w:t>
      </w:r>
      <w:r w:rsidR="00AB0EAB" w:rsidRPr="00E73189">
        <w:t>prescribed</w:t>
      </w:r>
      <w:r w:rsidR="00B43C2A" w:rsidRPr="00E73189">
        <w:t xml:space="preserve"> by regulation.</w:t>
      </w:r>
    </w:p>
    <w:p w14:paraId="0E61CA6F" w14:textId="2B43F557" w:rsidR="00B43C2A" w:rsidRPr="00E73189" w:rsidRDefault="00E73189" w:rsidP="005557D1">
      <w:pPr>
        <w:pStyle w:val="Amain"/>
        <w:keepNext/>
      </w:pPr>
      <w:r>
        <w:lastRenderedPageBreak/>
        <w:tab/>
      </w:r>
      <w:r w:rsidRPr="00E73189">
        <w:t>(3)</w:t>
      </w:r>
      <w:r w:rsidRPr="00E73189">
        <w:tab/>
      </w:r>
      <w:r w:rsidR="00B43C2A" w:rsidRPr="00E73189">
        <w:t>The regulator must—</w:t>
      </w:r>
    </w:p>
    <w:p w14:paraId="589FB7F3" w14:textId="1F3811BD" w:rsidR="00B43C2A" w:rsidRPr="00E73189" w:rsidRDefault="00E73189" w:rsidP="00E73189">
      <w:pPr>
        <w:pStyle w:val="Apara"/>
      </w:pPr>
      <w:r>
        <w:tab/>
      </w:r>
      <w:r w:rsidRPr="00E73189">
        <w:t>(a)</w:t>
      </w:r>
      <w:r w:rsidRPr="00E73189">
        <w:tab/>
      </w:r>
      <w:r w:rsidR="00C70CDB" w:rsidRPr="00E73189">
        <w:t>accept the application</w:t>
      </w:r>
      <w:r w:rsidR="00B43C2A" w:rsidRPr="00E73189">
        <w:t>; or</w:t>
      </w:r>
    </w:p>
    <w:p w14:paraId="0260C4E4" w14:textId="450D50F5" w:rsidR="00B43C2A" w:rsidRPr="00E73189" w:rsidRDefault="00E73189" w:rsidP="00E73189">
      <w:pPr>
        <w:pStyle w:val="Apara"/>
      </w:pPr>
      <w:r>
        <w:tab/>
      </w:r>
      <w:r w:rsidRPr="00E73189">
        <w:t>(b)</w:t>
      </w:r>
      <w:r w:rsidRPr="00E73189">
        <w:tab/>
      </w:r>
      <w:r w:rsidR="00C4414F" w:rsidRPr="00E73189">
        <w:t>refuse</w:t>
      </w:r>
      <w:r w:rsidR="00C70CDB" w:rsidRPr="00E73189">
        <w:t xml:space="preserve"> the application</w:t>
      </w:r>
      <w:r w:rsidR="00B43C2A" w:rsidRPr="00E73189">
        <w:t>.</w:t>
      </w:r>
    </w:p>
    <w:p w14:paraId="50F64EC8" w14:textId="6927D861" w:rsidR="00C70CDB" w:rsidRPr="00E73189" w:rsidRDefault="00E73189" w:rsidP="00E73189">
      <w:pPr>
        <w:pStyle w:val="Amain"/>
      </w:pPr>
      <w:r>
        <w:tab/>
      </w:r>
      <w:r w:rsidRPr="00E73189">
        <w:t>(4)</w:t>
      </w:r>
      <w:r w:rsidRPr="00E73189">
        <w:tab/>
      </w:r>
      <w:r w:rsidR="008433F1" w:rsidRPr="00E73189">
        <w:t>The regulator may refuse to consider the application</w:t>
      </w:r>
      <w:r w:rsidR="003A57D6" w:rsidRPr="00E73189">
        <w:t xml:space="preserve"> further</w:t>
      </w:r>
      <w:r w:rsidR="008433F1" w:rsidRPr="00E73189">
        <w:t xml:space="preserve"> if it is not in accordance with </w:t>
      </w:r>
      <w:r w:rsidR="00055202" w:rsidRPr="00E73189">
        <w:t>sub</w:t>
      </w:r>
      <w:r w:rsidR="008433F1" w:rsidRPr="00E73189">
        <w:t>section (2).</w:t>
      </w:r>
    </w:p>
    <w:p w14:paraId="556E099C" w14:textId="38A4EFE8" w:rsidR="00B43C2A" w:rsidRPr="00E73189" w:rsidRDefault="00E73189" w:rsidP="00E73189">
      <w:pPr>
        <w:pStyle w:val="Amain"/>
      </w:pPr>
      <w:r>
        <w:tab/>
      </w:r>
      <w:r w:rsidRPr="00E73189">
        <w:t>(5)</w:t>
      </w:r>
      <w:r w:rsidRPr="00E73189">
        <w:tab/>
      </w:r>
      <w:r w:rsidR="00B43C2A" w:rsidRPr="00E73189">
        <w:t xml:space="preserve">The regulator may </w:t>
      </w:r>
      <w:r w:rsidR="00A62C10" w:rsidRPr="00E73189">
        <w:t xml:space="preserve">accept the application </w:t>
      </w:r>
      <w:r w:rsidR="00B43C2A" w:rsidRPr="00E73189">
        <w:t>only if satisfied that—</w:t>
      </w:r>
    </w:p>
    <w:p w14:paraId="37CEA69E" w14:textId="2AE7A3EB" w:rsidR="000F0968" w:rsidRPr="00E73189" w:rsidRDefault="00E73189" w:rsidP="00E73189">
      <w:pPr>
        <w:pStyle w:val="Apara"/>
      </w:pPr>
      <w:r>
        <w:tab/>
      </w:r>
      <w:r w:rsidRPr="00E73189">
        <w:t>(a)</w:t>
      </w:r>
      <w:r w:rsidRPr="00E73189">
        <w:tab/>
      </w:r>
      <w:r w:rsidR="000F0968" w:rsidRPr="00E73189">
        <w:t xml:space="preserve">the proposed </w:t>
      </w:r>
      <w:r w:rsidR="000E4311" w:rsidRPr="00E73189">
        <w:t>amendment</w:t>
      </w:r>
      <w:r w:rsidR="000F0968" w:rsidRPr="00E73189">
        <w:t xml:space="preserve"> is consistent with the licensee—</w:t>
      </w:r>
    </w:p>
    <w:p w14:paraId="23568E71" w14:textId="7FA4678F" w:rsidR="000F0968"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7859AD34" w14:textId="6125C4C5" w:rsidR="000F0968" w:rsidRPr="00E73189" w:rsidRDefault="00E73189" w:rsidP="00E73189">
      <w:pPr>
        <w:pStyle w:val="Asubpara"/>
      </w:pPr>
      <w:r>
        <w:tab/>
      </w:r>
      <w:r w:rsidRPr="00E73189">
        <w:t>(ii)</w:t>
      </w:r>
      <w:r w:rsidRPr="00E73189">
        <w:tab/>
      </w:r>
      <w:r w:rsidR="000F0968" w:rsidRPr="00E73189">
        <w:t>implementing</w:t>
      </w:r>
      <w:r w:rsidR="009E2386" w:rsidRPr="00E73189">
        <w:t xml:space="preserve"> </w:t>
      </w:r>
      <w:r w:rsidR="000F0968" w:rsidRPr="00E73189">
        <w:t>financially sustainable practices for burying and cremating human remains or interring cremated remains at the facility;</w:t>
      </w:r>
      <w:r w:rsidR="002558BA" w:rsidRPr="00E73189">
        <w:t xml:space="preserve"> and</w:t>
      </w:r>
    </w:p>
    <w:p w14:paraId="630E9DCD" w14:textId="13882AD7" w:rsidR="00B43C2A" w:rsidRPr="00E73189" w:rsidRDefault="00E73189" w:rsidP="00E73189">
      <w:pPr>
        <w:pStyle w:val="Apara"/>
      </w:pPr>
      <w:r>
        <w:tab/>
      </w:r>
      <w:r w:rsidRPr="00E73189">
        <w:t>(b)</w:t>
      </w:r>
      <w:r w:rsidRPr="00E73189">
        <w:tab/>
      </w:r>
      <w:r w:rsidR="00B43C2A" w:rsidRPr="00E73189">
        <w:t>the licensee has complied, and is likely to continue to comply, with the requirements of this Act</w:t>
      </w:r>
      <w:r w:rsidR="000F0968" w:rsidRPr="00E73189">
        <w:t>.</w:t>
      </w:r>
    </w:p>
    <w:p w14:paraId="2B46D819" w14:textId="2A947BFD" w:rsidR="00CB0CF2" w:rsidRPr="00E73189" w:rsidRDefault="00E73189" w:rsidP="00E73189">
      <w:pPr>
        <w:pStyle w:val="Amain"/>
      </w:pPr>
      <w:r>
        <w:tab/>
      </w:r>
      <w:r w:rsidRPr="00E73189">
        <w:t>(6)</w:t>
      </w:r>
      <w:r w:rsidRPr="00E73189">
        <w:tab/>
      </w:r>
      <w:r w:rsidR="00497B2B" w:rsidRPr="00E73189">
        <w:t>The regulator may refuse the application if the regulator believes on reasonable grounds</w:t>
      </w:r>
      <w:r w:rsidR="00C90D24" w:rsidRPr="00E73189">
        <w:t xml:space="preserve"> that</w:t>
      </w:r>
      <w:r w:rsidR="00CB0CF2" w:rsidRPr="00E73189">
        <w:t>—</w:t>
      </w:r>
    </w:p>
    <w:p w14:paraId="106D6175" w14:textId="69E043FC" w:rsidR="0045099F" w:rsidRPr="00E73189" w:rsidRDefault="00E73189" w:rsidP="00E73189">
      <w:pPr>
        <w:pStyle w:val="Apara"/>
      </w:pPr>
      <w:r>
        <w:tab/>
      </w:r>
      <w:r w:rsidRPr="00E73189">
        <w:t>(a)</w:t>
      </w:r>
      <w:r w:rsidRPr="00E73189">
        <w:tab/>
      </w:r>
      <w:r w:rsidR="00CB0CF2" w:rsidRPr="00E73189">
        <w:t>the application contains information that is materially false or misleading; or</w:t>
      </w:r>
    </w:p>
    <w:p w14:paraId="4A73663A" w14:textId="5B9CF822" w:rsidR="00B43C2A" w:rsidRPr="00E73189" w:rsidRDefault="00E73189" w:rsidP="00E73189">
      <w:pPr>
        <w:pStyle w:val="Apara"/>
      </w:pPr>
      <w:r>
        <w:tab/>
      </w:r>
      <w:r w:rsidRPr="00E73189">
        <w:t>(b)</w:t>
      </w:r>
      <w:r w:rsidRPr="00E73189">
        <w:tab/>
      </w:r>
      <w:r w:rsidR="00CB0CF2" w:rsidRPr="00E73189">
        <w:t xml:space="preserve">the </w:t>
      </w:r>
      <w:r w:rsidR="002D73D6" w:rsidRPr="00E73189">
        <w:t xml:space="preserve">person </w:t>
      </w:r>
      <w:r w:rsidR="00CB0CF2" w:rsidRPr="00E73189">
        <w:t>is not a suitable person to operate the facility</w:t>
      </w:r>
      <w:r w:rsidR="0045099F" w:rsidRPr="00E73189">
        <w:t>; or</w:t>
      </w:r>
    </w:p>
    <w:p w14:paraId="29E8EF14" w14:textId="2FE8052C" w:rsidR="0045099F" w:rsidRPr="00E73189" w:rsidRDefault="00E73189" w:rsidP="00E73189">
      <w:pPr>
        <w:pStyle w:val="Apara"/>
      </w:pPr>
      <w:r>
        <w:tab/>
      </w:r>
      <w:r w:rsidRPr="00E73189">
        <w:t>(c)</w:t>
      </w:r>
      <w:r w:rsidRPr="00E73189">
        <w:tab/>
      </w:r>
      <w:r w:rsidR="0045099F" w:rsidRPr="00E73189">
        <w:t>the</w:t>
      </w:r>
      <w:r w:rsidR="002D73D6" w:rsidRPr="00E73189">
        <w:t xml:space="preserve"> person</w:t>
      </w:r>
      <w:r w:rsidR="0045099F" w:rsidRPr="00E73189">
        <w:t xml:space="preserve"> has failed to comply with this Act.</w:t>
      </w:r>
    </w:p>
    <w:p w14:paraId="4825A100" w14:textId="1D65512F" w:rsidR="00B43C2A" w:rsidRPr="00E73189" w:rsidRDefault="00E73189" w:rsidP="00E73189">
      <w:pPr>
        <w:pStyle w:val="Amain"/>
      </w:pPr>
      <w:r>
        <w:tab/>
      </w:r>
      <w:r w:rsidRPr="00E73189">
        <w:t>(7)</w:t>
      </w:r>
      <w:r w:rsidRPr="00E73189">
        <w:tab/>
      </w:r>
      <w:r w:rsidR="00B43C2A" w:rsidRPr="00E73189">
        <w:t xml:space="preserve">The regulator may </w:t>
      </w:r>
      <w:r w:rsidR="00C90D24" w:rsidRPr="00E73189">
        <w:t>accept the application</w:t>
      </w:r>
      <w:r w:rsidR="00B43C2A" w:rsidRPr="00E73189">
        <w:t xml:space="preserve"> subject to conditions.</w:t>
      </w:r>
    </w:p>
    <w:p w14:paraId="669E6659" w14:textId="52E83B5C" w:rsidR="00B43C2A" w:rsidRPr="00E73189" w:rsidRDefault="00E73189" w:rsidP="00E73189">
      <w:pPr>
        <w:pStyle w:val="Amain"/>
        <w:rPr>
          <w:lang w:eastAsia="en-AU"/>
        </w:rPr>
      </w:pPr>
      <w:r>
        <w:rPr>
          <w:lang w:eastAsia="en-AU"/>
        </w:rPr>
        <w:tab/>
      </w:r>
      <w:r w:rsidRPr="00E73189">
        <w:rPr>
          <w:lang w:eastAsia="en-AU"/>
        </w:rPr>
        <w:t>(8)</w:t>
      </w:r>
      <w:r w:rsidRPr="00E73189">
        <w:rPr>
          <w:lang w:eastAsia="en-AU"/>
        </w:rPr>
        <w:tab/>
      </w:r>
      <w:r w:rsidR="00B43C2A" w:rsidRPr="00E73189">
        <w:rPr>
          <w:lang w:eastAsia="en-AU"/>
        </w:rPr>
        <w:t xml:space="preserve">If the regulator </w:t>
      </w:r>
      <w:r w:rsidR="00A62C10" w:rsidRPr="00E73189">
        <w:rPr>
          <w:lang w:eastAsia="en-AU"/>
        </w:rPr>
        <w:t>accepts the application</w:t>
      </w:r>
      <w:r w:rsidR="00B43C2A" w:rsidRPr="00E73189">
        <w:rPr>
          <w:lang w:eastAsia="en-AU"/>
        </w:rPr>
        <w:t>, the regulator mu</w:t>
      </w:r>
      <w:r w:rsidR="00A62C10" w:rsidRPr="00E73189">
        <w:rPr>
          <w:lang w:eastAsia="en-AU"/>
        </w:rPr>
        <w:t>st</w:t>
      </w:r>
      <w:r w:rsidR="00B43C2A" w:rsidRPr="00E73189">
        <w:rPr>
          <w:lang w:eastAsia="en-AU"/>
        </w:rPr>
        <w:t>—</w:t>
      </w:r>
    </w:p>
    <w:p w14:paraId="65C94D01" w14:textId="731B3422" w:rsidR="00B43C2A" w:rsidRPr="00E73189" w:rsidRDefault="00E73189" w:rsidP="00E73189">
      <w:pPr>
        <w:pStyle w:val="Apara"/>
      </w:pPr>
      <w:r>
        <w:tab/>
      </w:r>
      <w:r w:rsidRPr="00E73189">
        <w:t>(a)</w:t>
      </w:r>
      <w:r w:rsidRPr="00E73189">
        <w:tab/>
      </w:r>
      <w:r w:rsidR="00B43C2A" w:rsidRPr="00E73189">
        <w:t xml:space="preserve">allocate a unique identifying number for the amendment; and </w:t>
      </w:r>
    </w:p>
    <w:p w14:paraId="752FC19E" w14:textId="75AC03AB" w:rsidR="00A55263" w:rsidRPr="00E73189" w:rsidRDefault="00E73189" w:rsidP="005557D1">
      <w:pPr>
        <w:pStyle w:val="Apara"/>
        <w:keepNext/>
      </w:pPr>
      <w:r>
        <w:lastRenderedPageBreak/>
        <w:tab/>
      </w:r>
      <w:r w:rsidRPr="00E73189">
        <w:t>(b)</w:t>
      </w:r>
      <w:r w:rsidRPr="00E73189">
        <w:tab/>
      </w:r>
      <w:r w:rsidR="00B43C2A" w:rsidRPr="00E73189">
        <w:t xml:space="preserve">tell the </w:t>
      </w:r>
      <w:r w:rsidR="00A55263" w:rsidRPr="00E73189">
        <w:t>licensee</w:t>
      </w:r>
      <w:r w:rsidR="00B43C2A" w:rsidRPr="00E73189">
        <w:t>, in writing</w:t>
      </w:r>
      <w:r w:rsidR="00A55263" w:rsidRPr="00E73189">
        <w:t xml:space="preserve">, </w:t>
      </w:r>
      <w:r w:rsidR="00B43C2A" w:rsidRPr="00E73189">
        <w:t xml:space="preserve">that </w:t>
      </w:r>
      <w:r w:rsidR="00A55263" w:rsidRPr="00E73189">
        <w:t>the application is accepted</w:t>
      </w:r>
      <w:r w:rsidR="00B43C2A" w:rsidRPr="00E73189">
        <w:t xml:space="preserve"> and</w:t>
      </w:r>
      <w:r w:rsidR="00ED5524" w:rsidRPr="00E73189">
        <w:t xml:space="preserve"> </w:t>
      </w:r>
      <w:r w:rsidR="00A55263" w:rsidRPr="00E73189">
        <w:t>give the licensee a</w:t>
      </w:r>
      <w:r w:rsidR="00AB0EAB" w:rsidRPr="00E73189">
        <w:t xml:space="preserve"> written</w:t>
      </w:r>
      <w:r w:rsidR="00A55263" w:rsidRPr="00E73189">
        <w:t xml:space="preserve"> document stating</w:t>
      </w:r>
      <w:r w:rsidR="00AB0EAB" w:rsidRPr="00E73189">
        <w:t xml:space="preserve"> the following:</w:t>
      </w:r>
    </w:p>
    <w:p w14:paraId="40605403" w14:textId="00FAA218" w:rsidR="00ED5524" w:rsidRPr="00E73189" w:rsidRDefault="00E73189" w:rsidP="00E73189">
      <w:pPr>
        <w:pStyle w:val="Asubpara"/>
      </w:pPr>
      <w:r>
        <w:tab/>
      </w:r>
      <w:r w:rsidRPr="00E73189">
        <w:t>(i)</w:t>
      </w:r>
      <w:r w:rsidRPr="00E73189">
        <w:tab/>
      </w:r>
      <w:r w:rsidR="00ED5524" w:rsidRPr="00E73189">
        <w:t>the name and address of the facility;</w:t>
      </w:r>
    </w:p>
    <w:p w14:paraId="4A83DC18" w14:textId="2A29351B" w:rsidR="00ED5524" w:rsidRPr="00E73189" w:rsidRDefault="00E73189" w:rsidP="00E73189">
      <w:pPr>
        <w:pStyle w:val="Asubpara"/>
      </w:pPr>
      <w:r>
        <w:tab/>
      </w:r>
      <w:r w:rsidRPr="00E73189">
        <w:t>(ii)</w:t>
      </w:r>
      <w:r w:rsidRPr="00E73189">
        <w:tab/>
      </w:r>
      <w:r w:rsidR="00ED5524" w:rsidRPr="00E73189">
        <w:t xml:space="preserve">the name and contact details of the licensee; </w:t>
      </w:r>
    </w:p>
    <w:p w14:paraId="5E4CB8F4" w14:textId="09E7241B" w:rsidR="00ED5524" w:rsidRPr="00E73189" w:rsidRDefault="00E73189" w:rsidP="00E73189">
      <w:pPr>
        <w:pStyle w:val="Asubpara"/>
      </w:pPr>
      <w:r>
        <w:tab/>
      </w:r>
      <w:r w:rsidRPr="00E73189">
        <w:t>(iii)</w:t>
      </w:r>
      <w:r w:rsidRPr="00E73189">
        <w:tab/>
      </w:r>
      <w:r w:rsidR="00ED5524" w:rsidRPr="00E73189">
        <w:t>the unique identifying number for the facility, licence and amendment;</w:t>
      </w:r>
    </w:p>
    <w:p w14:paraId="4D8D378D" w14:textId="0360CFE1" w:rsidR="00B43C2A" w:rsidRPr="00E73189" w:rsidRDefault="00E73189" w:rsidP="00E73189">
      <w:pPr>
        <w:pStyle w:val="Asubpara"/>
      </w:pPr>
      <w:r>
        <w:tab/>
      </w:r>
      <w:r w:rsidRPr="00E73189">
        <w:t>(iv)</w:t>
      </w:r>
      <w:r w:rsidRPr="00E73189">
        <w:tab/>
      </w:r>
      <w:r w:rsidR="00B43C2A" w:rsidRPr="00E73189">
        <w:t>any conditions imposed on the licence as a result of the amendment</w:t>
      </w:r>
      <w:r w:rsidR="00CB0CF2" w:rsidRPr="00E73189">
        <w:t>.</w:t>
      </w:r>
    </w:p>
    <w:p w14:paraId="3D98FD1B" w14:textId="323A169C" w:rsidR="00B43C2A" w:rsidRPr="00E73189" w:rsidRDefault="00E73189" w:rsidP="00E73189">
      <w:pPr>
        <w:pStyle w:val="Amain"/>
        <w:keepNext/>
      </w:pPr>
      <w:r>
        <w:tab/>
      </w:r>
      <w:r w:rsidRPr="00E73189">
        <w:t>(9)</w:t>
      </w:r>
      <w:r w:rsidRPr="00E73189">
        <w:tab/>
      </w:r>
      <w:r w:rsidR="00B43C2A" w:rsidRPr="00E73189">
        <w:rPr>
          <w:lang w:eastAsia="en-AU"/>
        </w:rPr>
        <w:t xml:space="preserve">If the regulator refuses </w:t>
      </w:r>
      <w:r w:rsidR="005C0CF9" w:rsidRPr="00E73189">
        <w:rPr>
          <w:lang w:eastAsia="en-AU"/>
        </w:rPr>
        <w:t>the application</w:t>
      </w:r>
      <w:r w:rsidR="00B43C2A" w:rsidRPr="00E73189">
        <w:rPr>
          <w:lang w:eastAsia="en-AU"/>
        </w:rPr>
        <w:t xml:space="preserve">, the regulator must tell the </w:t>
      </w:r>
      <w:r w:rsidR="000444E7" w:rsidRPr="00E73189">
        <w:rPr>
          <w:lang w:eastAsia="en-AU"/>
        </w:rPr>
        <w:t>licensee</w:t>
      </w:r>
      <w:r w:rsidR="00B43C2A" w:rsidRPr="00E73189">
        <w:rPr>
          <w:lang w:eastAsia="en-AU"/>
        </w:rPr>
        <w:t>, in writing, the reasons for the refusal.</w:t>
      </w:r>
    </w:p>
    <w:p w14:paraId="395E0D87" w14:textId="4F6DC050" w:rsidR="005A527A" w:rsidRPr="00E73189" w:rsidRDefault="00B43C2A" w:rsidP="004D4104">
      <w:pPr>
        <w:pStyle w:val="aNote"/>
      </w:pPr>
      <w:r w:rsidRPr="00E73189">
        <w:rPr>
          <w:rStyle w:val="charItals"/>
        </w:rPr>
        <w:t>Note</w:t>
      </w:r>
      <w:r w:rsidRPr="00E73189">
        <w:rPr>
          <w:rStyle w:val="charItals"/>
        </w:rPr>
        <w:tab/>
      </w:r>
      <w:r w:rsidRPr="00E73189">
        <w:t xml:space="preserve">For what must be included in a statement of reasons, see the </w:t>
      </w:r>
      <w:hyperlink r:id="rId49" w:tooltip="A2001-14" w:history="1">
        <w:r w:rsidR="009E75A2" w:rsidRPr="00E73189">
          <w:rPr>
            <w:rStyle w:val="charCitHyperlinkAbbrev"/>
          </w:rPr>
          <w:t>Legislation Act</w:t>
        </w:r>
      </w:hyperlink>
      <w:r w:rsidRPr="00E73189">
        <w:t>, s 179.</w:t>
      </w:r>
    </w:p>
    <w:p w14:paraId="288010F5" w14:textId="75DD5664" w:rsidR="00B43C2A" w:rsidRPr="00E73189" w:rsidRDefault="00E73189" w:rsidP="00E73189">
      <w:pPr>
        <w:pStyle w:val="AH5Sec"/>
      </w:pPr>
      <w:bookmarkStart w:id="70" w:name="_Toc25662156"/>
      <w:r w:rsidRPr="00F92BB3">
        <w:rPr>
          <w:rStyle w:val="CharSectNo"/>
        </w:rPr>
        <w:t>52</w:t>
      </w:r>
      <w:r w:rsidRPr="00E73189">
        <w:tab/>
      </w:r>
      <w:r w:rsidR="00C81B80" w:rsidRPr="00E73189">
        <w:t>Licence—transfer</w:t>
      </w:r>
      <w:bookmarkEnd w:id="70"/>
    </w:p>
    <w:p w14:paraId="54174F3C" w14:textId="79821E82" w:rsidR="00B43C2A" w:rsidRPr="00E73189" w:rsidRDefault="00E73189" w:rsidP="00E73189">
      <w:pPr>
        <w:pStyle w:val="Amain"/>
      </w:pPr>
      <w:r>
        <w:tab/>
      </w:r>
      <w:r w:rsidRPr="00E73189">
        <w:t>(1)</w:t>
      </w:r>
      <w:r w:rsidRPr="00E73189">
        <w:tab/>
      </w:r>
      <w:r w:rsidR="00B43C2A" w:rsidRPr="00E73189">
        <w:t xml:space="preserve">The licensee </w:t>
      </w:r>
      <w:r w:rsidR="00587032" w:rsidRPr="00E73189">
        <w:t>of</w:t>
      </w:r>
      <w:r w:rsidR="00B43C2A" w:rsidRPr="00E73189">
        <w:t xml:space="preserve"> a facility (the </w:t>
      </w:r>
      <w:r w:rsidR="00B43C2A" w:rsidRPr="00E73189">
        <w:rPr>
          <w:rStyle w:val="charBoldItals"/>
        </w:rPr>
        <w:t>transferor</w:t>
      </w:r>
      <w:r w:rsidR="00B43C2A" w:rsidRPr="00E73189">
        <w:t xml:space="preserve">) may apply to the regulator to transfer the licence to </w:t>
      </w:r>
      <w:r w:rsidR="00587032" w:rsidRPr="00E73189">
        <w:t xml:space="preserve">operate the facility </w:t>
      </w:r>
      <w:r w:rsidR="00683A80" w:rsidRPr="00E73189">
        <w:t xml:space="preserve">to </w:t>
      </w:r>
      <w:r w:rsidR="00B43C2A" w:rsidRPr="00E73189">
        <w:t xml:space="preserve">another person (the </w:t>
      </w:r>
      <w:r w:rsidR="00B43C2A" w:rsidRPr="00E73189">
        <w:rPr>
          <w:rStyle w:val="charBoldItals"/>
        </w:rPr>
        <w:t>transferee</w:t>
      </w:r>
      <w:r w:rsidR="00B43C2A" w:rsidRPr="00E73189">
        <w:t xml:space="preserve">). </w:t>
      </w:r>
    </w:p>
    <w:p w14:paraId="1D478E89" w14:textId="0FD95824" w:rsidR="00B43C2A" w:rsidRPr="00E73189" w:rsidRDefault="00E73189" w:rsidP="00E73189">
      <w:pPr>
        <w:pStyle w:val="Amain"/>
      </w:pPr>
      <w:r>
        <w:tab/>
      </w:r>
      <w:r w:rsidRPr="00E73189">
        <w:t>(2)</w:t>
      </w:r>
      <w:r w:rsidRPr="00E73189">
        <w:tab/>
      </w:r>
      <w:r w:rsidR="00B43C2A" w:rsidRPr="00E73189">
        <w:t>The application must be in writing and include the following informatio</w:t>
      </w:r>
      <w:r w:rsidR="00C90D24" w:rsidRPr="00E73189">
        <w:t>n:</w:t>
      </w:r>
    </w:p>
    <w:p w14:paraId="5D33DA29" w14:textId="6315B91F" w:rsidR="00B43C2A" w:rsidRPr="00E73189" w:rsidRDefault="00E73189" w:rsidP="00E73189">
      <w:pPr>
        <w:pStyle w:val="Apara"/>
      </w:pPr>
      <w:r>
        <w:tab/>
      </w:r>
      <w:r w:rsidRPr="00E73189">
        <w:t>(a)</w:t>
      </w:r>
      <w:r w:rsidRPr="00E73189">
        <w:tab/>
      </w:r>
      <w:r w:rsidR="00B43C2A" w:rsidRPr="00E73189">
        <w:t>the name and contact details of the transferor;</w:t>
      </w:r>
    </w:p>
    <w:p w14:paraId="2945402C" w14:textId="536BB9CB" w:rsidR="00B43C2A" w:rsidRPr="00E73189" w:rsidRDefault="00E73189" w:rsidP="00E73189">
      <w:pPr>
        <w:pStyle w:val="Apara"/>
      </w:pPr>
      <w:r>
        <w:tab/>
      </w:r>
      <w:r w:rsidRPr="00E73189">
        <w:t>(b)</w:t>
      </w:r>
      <w:r w:rsidRPr="00E73189">
        <w:tab/>
      </w:r>
      <w:r w:rsidR="00B43C2A" w:rsidRPr="00E73189">
        <w:t>the unique identifying number of the licence;</w:t>
      </w:r>
    </w:p>
    <w:p w14:paraId="60BB9353" w14:textId="66C39149" w:rsidR="00B43C2A" w:rsidRPr="00E73189" w:rsidRDefault="00E73189" w:rsidP="00E73189">
      <w:pPr>
        <w:pStyle w:val="Apara"/>
      </w:pPr>
      <w:r>
        <w:tab/>
      </w:r>
      <w:r w:rsidRPr="00E73189">
        <w:t>(c)</w:t>
      </w:r>
      <w:r w:rsidRPr="00E73189">
        <w:tab/>
      </w:r>
      <w:r w:rsidR="00B43C2A" w:rsidRPr="00E73189">
        <w:t xml:space="preserve">the name of the facility; </w:t>
      </w:r>
    </w:p>
    <w:p w14:paraId="170FD1F6" w14:textId="77A996FA" w:rsidR="00B43C2A" w:rsidRPr="00E73189" w:rsidRDefault="00E73189" w:rsidP="00E73189">
      <w:pPr>
        <w:pStyle w:val="Apara"/>
      </w:pPr>
      <w:r>
        <w:tab/>
      </w:r>
      <w:r w:rsidRPr="00E73189">
        <w:t>(d)</w:t>
      </w:r>
      <w:r w:rsidRPr="00E73189">
        <w:tab/>
      </w:r>
      <w:r w:rsidR="00B43C2A" w:rsidRPr="00E73189">
        <w:t xml:space="preserve">the unique identifying number of the facility; </w:t>
      </w:r>
    </w:p>
    <w:p w14:paraId="56238A97" w14:textId="4011DF85" w:rsidR="00A614E4" w:rsidRPr="00E73189" w:rsidRDefault="00E73189" w:rsidP="00E73189">
      <w:pPr>
        <w:pStyle w:val="Apara"/>
      </w:pPr>
      <w:r>
        <w:tab/>
      </w:r>
      <w:r w:rsidRPr="00E73189">
        <w:t>(e)</w:t>
      </w:r>
      <w:r w:rsidRPr="00E73189">
        <w:tab/>
      </w:r>
      <w:r w:rsidR="00A614E4" w:rsidRPr="00E73189">
        <w:t>the facility plan;</w:t>
      </w:r>
    </w:p>
    <w:p w14:paraId="335943CB" w14:textId="08B8BDF9" w:rsidR="00A614E4" w:rsidRPr="00E73189" w:rsidRDefault="00E73189" w:rsidP="00E73189">
      <w:pPr>
        <w:pStyle w:val="Apara"/>
      </w:pPr>
      <w:r>
        <w:tab/>
      </w:r>
      <w:r w:rsidRPr="00E73189">
        <w:t>(f)</w:t>
      </w:r>
      <w:r w:rsidRPr="00E73189">
        <w:tab/>
      </w:r>
      <w:r w:rsidR="00B43C2A" w:rsidRPr="00E73189">
        <w:t xml:space="preserve">the name and contact details of the transferee; </w:t>
      </w:r>
    </w:p>
    <w:p w14:paraId="028A830A" w14:textId="325CA5F7" w:rsidR="00A614E4" w:rsidRPr="00E73189" w:rsidRDefault="00E73189" w:rsidP="00E73189">
      <w:pPr>
        <w:pStyle w:val="Apara"/>
      </w:pPr>
      <w:r>
        <w:tab/>
      </w:r>
      <w:r w:rsidRPr="00E73189">
        <w:t>(g)</w:t>
      </w:r>
      <w:r w:rsidRPr="00E73189">
        <w:tab/>
      </w:r>
      <w:r w:rsidR="00A614E4" w:rsidRPr="00E73189">
        <w:t>a statement about the knowledge and experience of the transferee relevant to operating the facility;</w:t>
      </w:r>
    </w:p>
    <w:p w14:paraId="16D1C444" w14:textId="2757CA86" w:rsidR="00A614E4" w:rsidRPr="00E73189" w:rsidRDefault="00E73189" w:rsidP="00E73189">
      <w:pPr>
        <w:pStyle w:val="Apara"/>
      </w:pPr>
      <w:r>
        <w:lastRenderedPageBreak/>
        <w:tab/>
      </w:r>
      <w:r w:rsidRPr="00E73189">
        <w:t>(h)</w:t>
      </w:r>
      <w:r w:rsidRPr="00E73189">
        <w:tab/>
      </w:r>
      <w:r w:rsidR="00A614E4" w:rsidRPr="00E73189">
        <w:t>a statement about how the transferee will, when operating the facility—</w:t>
      </w:r>
    </w:p>
    <w:p w14:paraId="08632FF0" w14:textId="34139F14" w:rsidR="00A614E4"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135A0A33" w14:textId="6FCA842A" w:rsidR="00B43C2A" w:rsidRPr="00E73189" w:rsidRDefault="00E73189" w:rsidP="00E73189">
      <w:pPr>
        <w:pStyle w:val="Asubpara"/>
      </w:pPr>
      <w:r>
        <w:tab/>
      </w:r>
      <w:r w:rsidRPr="00E73189">
        <w:t>(ii)</w:t>
      </w:r>
      <w:r w:rsidRPr="00E73189">
        <w:tab/>
      </w:r>
      <w:r w:rsidR="00A614E4" w:rsidRPr="00E73189">
        <w:t>implement financially sustainable practices for burying and cremating human remains or interring cremated remains at the facility;</w:t>
      </w:r>
    </w:p>
    <w:p w14:paraId="0045F9C8" w14:textId="6E014FB1" w:rsidR="00B43C2A" w:rsidRPr="00E73189" w:rsidRDefault="00E73189" w:rsidP="00E73189">
      <w:pPr>
        <w:pStyle w:val="Apara"/>
      </w:pPr>
      <w:r>
        <w:tab/>
      </w:r>
      <w:r w:rsidRPr="00E73189">
        <w:t>(i)</w:t>
      </w:r>
      <w:r w:rsidRPr="00E73189">
        <w:tab/>
      </w:r>
      <w:r w:rsidR="00B43C2A" w:rsidRPr="00E73189">
        <w:t xml:space="preserve">the reason for the transfer of the licence; </w:t>
      </w:r>
    </w:p>
    <w:p w14:paraId="178C2A6D" w14:textId="435B3169" w:rsidR="00B43C2A" w:rsidRPr="00E73189" w:rsidRDefault="00E73189" w:rsidP="00E73189">
      <w:pPr>
        <w:pStyle w:val="Apara"/>
        <w:keepNext/>
      </w:pPr>
      <w:r>
        <w:tab/>
      </w:r>
      <w:r w:rsidRPr="00E73189">
        <w:t>(j)</w:t>
      </w:r>
      <w:r w:rsidRPr="00E73189">
        <w:tab/>
      </w:r>
      <w:r w:rsidR="00B43C2A" w:rsidRPr="00E73189">
        <w:t xml:space="preserve">anything else prescribed by regulation. </w:t>
      </w:r>
    </w:p>
    <w:p w14:paraId="774456FC" w14:textId="40779ADF"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50" w:tooltip="A2002-51" w:history="1">
        <w:r w:rsidR="009E75A2" w:rsidRPr="00E73189">
          <w:rPr>
            <w:rStyle w:val="charCitHyperlinkAbbrev"/>
          </w:rPr>
          <w:t>Criminal Code</w:t>
        </w:r>
      </w:hyperlink>
      <w:r w:rsidRPr="00E73189">
        <w:t>, pt 3.4).</w:t>
      </w:r>
    </w:p>
    <w:p w14:paraId="13CA0362" w14:textId="20171ABF" w:rsidR="00B43C2A" w:rsidRPr="00E73189" w:rsidRDefault="00E73189" w:rsidP="00E73189">
      <w:pPr>
        <w:pStyle w:val="Amain"/>
      </w:pPr>
      <w:r>
        <w:tab/>
      </w:r>
      <w:r w:rsidRPr="00E73189">
        <w:t>(3)</w:t>
      </w:r>
      <w:r w:rsidRPr="00E73189">
        <w:tab/>
      </w:r>
      <w:r w:rsidR="00B43C2A" w:rsidRPr="00E73189">
        <w:t>The regulator must—</w:t>
      </w:r>
    </w:p>
    <w:p w14:paraId="47F079A1" w14:textId="1C836994" w:rsidR="00B43C2A" w:rsidRPr="00E73189" w:rsidRDefault="00E73189" w:rsidP="00E73189">
      <w:pPr>
        <w:pStyle w:val="Apara"/>
      </w:pPr>
      <w:r>
        <w:tab/>
      </w:r>
      <w:r w:rsidRPr="00E73189">
        <w:t>(a)</w:t>
      </w:r>
      <w:r w:rsidRPr="00E73189">
        <w:tab/>
      </w:r>
      <w:r w:rsidR="00587032" w:rsidRPr="00E73189">
        <w:t>accept the application</w:t>
      </w:r>
      <w:r w:rsidR="00B43C2A" w:rsidRPr="00E73189">
        <w:t>; or</w:t>
      </w:r>
    </w:p>
    <w:p w14:paraId="6F76E3B6" w14:textId="787623D6" w:rsidR="00B43C2A" w:rsidRPr="00E73189" w:rsidRDefault="00E73189" w:rsidP="00E73189">
      <w:pPr>
        <w:pStyle w:val="Apara"/>
      </w:pPr>
      <w:r>
        <w:tab/>
      </w:r>
      <w:r w:rsidRPr="00E73189">
        <w:t>(b)</w:t>
      </w:r>
      <w:r w:rsidRPr="00E73189">
        <w:tab/>
      </w:r>
      <w:r w:rsidR="00C4414F" w:rsidRPr="00E73189">
        <w:t>refuse</w:t>
      </w:r>
      <w:r w:rsidR="00587032" w:rsidRPr="00E73189">
        <w:t xml:space="preserve"> the application.</w:t>
      </w:r>
    </w:p>
    <w:p w14:paraId="56C21CF0" w14:textId="3169D7AC" w:rsidR="00587032" w:rsidRPr="00E73189" w:rsidRDefault="00E73189" w:rsidP="00E73189">
      <w:pPr>
        <w:pStyle w:val="Amain"/>
      </w:pPr>
      <w:r>
        <w:tab/>
      </w:r>
      <w:r w:rsidRPr="00E73189">
        <w:t>(4)</w:t>
      </w:r>
      <w:r w:rsidRPr="00E73189">
        <w:tab/>
      </w:r>
      <w:r w:rsidR="00587032" w:rsidRPr="00E73189">
        <w:t xml:space="preserve">The regulator may </w:t>
      </w:r>
      <w:r w:rsidR="00F549B3" w:rsidRPr="00E73189">
        <w:t>refuse to consider the application further if it is not in accordance with subsection (2).</w:t>
      </w:r>
    </w:p>
    <w:p w14:paraId="550A9A1E" w14:textId="4483A37F" w:rsidR="00360805"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 satisfied that—</w:t>
      </w:r>
    </w:p>
    <w:p w14:paraId="12C75E5F" w14:textId="6749B71C" w:rsidR="00360805" w:rsidRPr="00E73189" w:rsidRDefault="00E73189" w:rsidP="00E73189">
      <w:pPr>
        <w:pStyle w:val="Apara"/>
      </w:pPr>
      <w:r>
        <w:tab/>
      </w:r>
      <w:r w:rsidRPr="00E73189">
        <w:t>(a)</w:t>
      </w:r>
      <w:r w:rsidRPr="00E73189">
        <w:tab/>
      </w:r>
      <w:r w:rsidR="00360805" w:rsidRPr="00E73189">
        <w:t xml:space="preserve">the transferee has the appropriate level of knowledge and experience relevant to operating the facility; and </w:t>
      </w:r>
    </w:p>
    <w:p w14:paraId="057C2474" w14:textId="12029C72" w:rsidR="00360805" w:rsidRPr="00E73189" w:rsidRDefault="00E73189" w:rsidP="00E73189">
      <w:pPr>
        <w:pStyle w:val="Apara"/>
      </w:pPr>
      <w:r>
        <w:tab/>
      </w:r>
      <w:r w:rsidRPr="00E73189">
        <w:t>(b)</w:t>
      </w:r>
      <w:r w:rsidRPr="00E73189">
        <w:tab/>
      </w:r>
      <w:r w:rsidR="00360805" w:rsidRPr="00E73189">
        <w:t>the transferee will, when operating the facility—</w:t>
      </w:r>
    </w:p>
    <w:p w14:paraId="068F23A0" w14:textId="473D22CD" w:rsidR="00360805"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3C566E6B" w14:textId="0F6CE51F" w:rsidR="00360805" w:rsidRPr="00E73189" w:rsidRDefault="00E73189" w:rsidP="00E73189">
      <w:pPr>
        <w:pStyle w:val="Asubpara"/>
      </w:pPr>
      <w:r>
        <w:lastRenderedPageBreak/>
        <w:tab/>
      </w:r>
      <w:r w:rsidRPr="00E73189">
        <w:t>(ii)</w:t>
      </w:r>
      <w:r w:rsidRPr="00E73189">
        <w:tab/>
      </w:r>
      <w:r w:rsidR="00360805" w:rsidRPr="00E73189">
        <w:t>implement financially sustainable practices for burying and cremating human remains or interring cremated remains at the facility; and</w:t>
      </w:r>
    </w:p>
    <w:p w14:paraId="2183D8AF" w14:textId="09386AC7" w:rsidR="00B43C2A" w:rsidRPr="00E73189" w:rsidRDefault="00E73189" w:rsidP="00E73189">
      <w:pPr>
        <w:pStyle w:val="Apara"/>
      </w:pPr>
      <w:r>
        <w:tab/>
      </w:r>
      <w:r w:rsidRPr="00E73189">
        <w:t>(c)</w:t>
      </w:r>
      <w:r w:rsidRPr="00E73189">
        <w:tab/>
      </w:r>
      <w:r w:rsidR="00360805" w:rsidRPr="00E73189">
        <w:t>the transferee is likely to comply with the requirements of this Act.</w:t>
      </w:r>
    </w:p>
    <w:p w14:paraId="5A1C81F9" w14:textId="092419F4" w:rsidR="00B43C2A" w:rsidRPr="00E73189" w:rsidRDefault="00E73189" w:rsidP="00E73189">
      <w:pPr>
        <w:pStyle w:val="Amain"/>
      </w:pPr>
      <w:r>
        <w:tab/>
      </w:r>
      <w:r w:rsidRPr="00E73189">
        <w:t>(6)</w:t>
      </w:r>
      <w:r w:rsidRPr="00E73189">
        <w:tab/>
      </w:r>
      <w:r w:rsidR="00B43C2A" w:rsidRPr="00E73189">
        <w:t>The regulator may refuse the application if</w:t>
      </w:r>
      <w:r w:rsidR="00A614E4" w:rsidRPr="00E73189">
        <w:t xml:space="preserve"> the regulator </w:t>
      </w:r>
      <w:r w:rsidR="00271FB1" w:rsidRPr="00E73189">
        <w:t xml:space="preserve">believes on </w:t>
      </w:r>
      <w:r w:rsidR="00A614E4" w:rsidRPr="00E73189">
        <w:t>reasonable grounds</w:t>
      </w:r>
      <w:r w:rsidR="00271FB1" w:rsidRPr="00E73189">
        <w:t xml:space="preserve"> </w:t>
      </w:r>
      <w:r w:rsidR="00A614E4" w:rsidRPr="00E73189">
        <w:t>that</w:t>
      </w:r>
      <w:r w:rsidR="00B43C2A" w:rsidRPr="00E73189">
        <w:t>—</w:t>
      </w:r>
    </w:p>
    <w:p w14:paraId="12B3037A" w14:textId="546511F5" w:rsidR="00B43C2A" w:rsidRPr="00E73189" w:rsidRDefault="00E73189" w:rsidP="00E73189">
      <w:pPr>
        <w:pStyle w:val="Apara"/>
      </w:pPr>
      <w:r>
        <w:tab/>
      </w:r>
      <w:r w:rsidRPr="00E73189">
        <w:t>(a)</w:t>
      </w:r>
      <w:r w:rsidRPr="00E73189">
        <w:tab/>
      </w:r>
      <w:r w:rsidR="00B43C2A" w:rsidRPr="00E73189">
        <w:t>the application contains information that is materially false or misleading; or</w:t>
      </w:r>
    </w:p>
    <w:p w14:paraId="26754B20" w14:textId="446ED0A6" w:rsidR="00B43C2A" w:rsidRPr="00E73189" w:rsidRDefault="00E73189" w:rsidP="00E73189">
      <w:pPr>
        <w:pStyle w:val="Apara"/>
      </w:pPr>
      <w:r>
        <w:tab/>
      </w:r>
      <w:r w:rsidRPr="00E73189">
        <w:t>(b)</w:t>
      </w:r>
      <w:r w:rsidRPr="00E73189">
        <w:tab/>
      </w:r>
      <w:r w:rsidR="00B43C2A" w:rsidRPr="00E73189">
        <w:t xml:space="preserve">the transferee </w:t>
      </w:r>
      <w:r w:rsidR="00A614E4" w:rsidRPr="00E73189">
        <w:t>is not a suitable</w:t>
      </w:r>
      <w:r w:rsidR="00922F1A" w:rsidRPr="00E73189">
        <w:t xml:space="preserve"> person</w:t>
      </w:r>
      <w:r w:rsidR="005A527A" w:rsidRPr="00E73189">
        <w:t>.</w:t>
      </w:r>
    </w:p>
    <w:p w14:paraId="7CCFC5E4" w14:textId="49045ED0" w:rsidR="00B43C2A" w:rsidRPr="00E73189" w:rsidRDefault="00E73189" w:rsidP="00E73189">
      <w:pPr>
        <w:pStyle w:val="Amain"/>
        <w:rPr>
          <w:lang w:eastAsia="en-AU"/>
        </w:rPr>
      </w:pPr>
      <w:r>
        <w:rPr>
          <w:lang w:eastAsia="en-AU"/>
        </w:rPr>
        <w:tab/>
      </w:r>
      <w:r w:rsidRPr="00E73189">
        <w:rPr>
          <w:lang w:eastAsia="en-AU"/>
        </w:rPr>
        <w:t>(7)</w:t>
      </w:r>
      <w:r w:rsidRPr="00E73189">
        <w:rPr>
          <w:lang w:eastAsia="en-AU"/>
        </w:rPr>
        <w:tab/>
      </w:r>
      <w:r w:rsidR="00B43C2A" w:rsidRPr="00E73189">
        <w:rPr>
          <w:lang w:eastAsia="en-AU"/>
        </w:rPr>
        <w:t xml:space="preserve">If the regulator </w:t>
      </w:r>
      <w:r w:rsidR="00683A80" w:rsidRPr="00E73189">
        <w:rPr>
          <w:lang w:eastAsia="en-AU"/>
        </w:rPr>
        <w:t>accepts the application</w:t>
      </w:r>
      <w:r w:rsidR="00B43C2A" w:rsidRPr="00E73189">
        <w:rPr>
          <w:lang w:eastAsia="en-AU"/>
        </w:rPr>
        <w:t>, the regulator must—</w:t>
      </w:r>
    </w:p>
    <w:p w14:paraId="49E7AFAB" w14:textId="6A4758AD" w:rsidR="00B43C2A" w:rsidRPr="00E73189" w:rsidRDefault="00E73189" w:rsidP="00E73189">
      <w:pPr>
        <w:pStyle w:val="Apara"/>
      </w:pPr>
      <w:r>
        <w:tab/>
      </w:r>
      <w:r w:rsidRPr="00E73189">
        <w:t>(a)</w:t>
      </w:r>
      <w:r w:rsidRPr="00E73189">
        <w:tab/>
      </w:r>
      <w:r w:rsidR="00B43C2A" w:rsidRPr="00E73189">
        <w:t xml:space="preserve">tell the transferor and the transferee, in writing, that the transfer is approved; and </w:t>
      </w:r>
    </w:p>
    <w:p w14:paraId="584B0611" w14:textId="4E21E606" w:rsidR="00B43C2A" w:rsidRPr="00E73189" w:rsidRDefault="00E73189" w:rsidP="00E73189">
      <w:pPr>
        <w:pStyle w:val="Apara"/>
      </w:pPr>
      <w:r>
        <w:tab/>
      </w:r>
      <w:r w:rsidRPr="00E73189">
        <w:t>(b)</w:t>
      </w:r>
      <w:r w:rsidRPr="00E73189">
        <w:tab/>
      </w:r>
      <w:r w:rsidR="00B43C2A" w:rsidRPr="00E73189">
        <w:t xml:space="preserve">give to the transferee </w:t>
      </w:r>
      <w:r w:rsidR="00C81B80" w:rsidRPr="00E73189">
        <w:t xml:space="preserve">the licence </w:t>
      </w:r>
      <w:r w:rsidR="00B43C2A" w:rsidRPr="00E73189">
        <w:t xml:space="preserve">stating— </w:t>
      </w:r>
    </w:p>
    <w:p w14:paraId="513496F0" w14:textId="5F9E9726" w:rsidR="00B43C2A" w:rsidRPr="00E73189" w:rsidRDefault="00E73189" w:rsidP="00E73189">
      <w:pPr>
        <w:pStyle w:val="Asubpara"/>
      </w:pPr>
      <w:r>
        <w:tab/>
      </w:r>
      <w:r w:rsidRPr="00E73189">
        <w:t>(i)</w:t>
      </w:r>
      <w:r w:rsidRPr="00E73189">
        <w:tab/>
      </w:r>
      <w:r w:rsidR="00B43C2A" w:rsidRPr="00E73189">
        <w:t xml:space="preserve">the name and address of the facility; </w:t>
      </w:r>
      <w:r w:rsidR="00C90D24" w:rsidRPr="00E73189">
        <w:t>and</w:t>
      </w:r>
    </w:p>
    <w:p w14:paraId="698F4A14" w14:textId="6219722E" w:rsidR="00B43C2A" w:rsidRPr="00E73189" w:rsidRDefault="00E73189" w:rsidP="00E73189">
      <w:pPr>
        <w:pStyle w:val="Asubpara"/>
      </w:pPr>
      <w:r>
        <w:tab/>
      </w:r>
      <w:r w:rsidRPr="00E73189">
        <w:t>(ii)</w:t>
      </w:r>
      <w:r w:rsidRPr="00E73189">
        <w:tab/>
      </w:r>
      <w:r w:rsidR="00B43C2A" w:rsidRPr="00E73189">
        <w:t>the name of the licensee;</w:t>
      </w:r>
      <w:r w:rsidR="00C90D24" w:rsidRPr="00E73189">
        <w:t xml:space="preserve"> and</w:t>
      </w:r>
    </w:p>
    <w:p w14:paraId="3919D9C0" w14:textId="053E45B3" w:rsidR="00B43C2A" w:rsidRPr="00E73189" w:rsidRDefault="00E73189" w:rsidP="00E73189">
      <w:pPr>
        <w:pStyle w:val="Asubpara"/>
      </w:pPr>
      <w:r>
        <w:tab/>
      </w:r>
      <w:r w:rsidRPr="00E73189">
        <w:t>(iii)</w:t>
      </w:r>
      <w:r w:rsidRPr="00E73189">
        <w:tab/>
      </w:r>
      <w:r w:rsidR="00B43C2A" w:rsidRPr="00E73189">
        <w:t xml:space="preserve">a unique identifying number for the facility and licence; </w:t>
      </w:r>
      <w:r w:rsidR="00C90D24" w:rsidRPr="00E73189">
        <w:t>and</w:t>
      </w:r>
    </w:p>
    <w:p w14:paraId="2FC37796" w14:textId="4104A896" w:rsidR="00B43C2A" w:rsidRPr="00E73189" w:rsidRDefault="00E73189" w:rsidP="00E73189">
      <w:pPr>
        <w:pStyle w:val="Asubpara"/>
      </w:pPr>
      <w:r>
        <w:tab/>
      </w:r>
      <w:r w:rsidRPr="00E73189">
        <w:t>(iv)</w:t>
      </w:r>
      <w:r w:rsidRPr="00E73189">
        <w:tab/>
      </w:r>
      <w:r w:rsidR="00B43C2A" w:rsidRPr="00E73189">
        <w:t xml:space="preserve">the </w:t>
      </w:r>
      <w:r w:rsidR="00FA1122" w:rsidRPr="00E73189">
        <w:t>facility plan</w:t>
      </w:r>
      <w:r w:rsidR="00B43C2A" w:rsidRPr="00E73189">
        <w:t xml:space="preserve">; </w:t>
      </w:r>
      <w:r w:rsidR="00C90D24" w:rsidRPr="00E73189">
        <w:t>and</w:t>
      </w:r>
    </w:p>
    <w:p w14:paraId="78CF915A" w14:textId="6AC4640C" w:rsidR="00B43C2A" w:rsidRPr="00E73189" w:rsidRDefault="00E73189" w:rsidP="00E73189">
      <w:pPr>
        <w:pStyle w:val="Asubpara"/>
      </w:pPr>
      <w:r>
        <w:tab/>
      </w:r>
      <w:r w:rsidRPr="00E73189">
        <w:t>(v)</w:t>
      </w:r>
      <w:r w:rsidRPr="00E73189">
        <w:tab/>
      </w:r>
      <w:r w:rsidR="00B43C2A" w:rsidRPr="00E73189">
        <w:t xml:space="preserve">the term of the licence; </w:t>
      </w:r>
      <w:r w:rsidR="00C90D24" w:rsidRPr="00E73189">
        <w:t>and</w:t>
      </w:r>
    </w:p>
    <w:p w14:paraId="4E081E0F" w14:textId="0B3F0D3C" w:rsidR="00B43C2A" w:rsidRPr="00E73189" w:rsidRDefault="00E73189" w:rsidP="00E73189">
      <w:pPr>
        <w:pStyle w:val="Asubpara"/>
      </w:pPr>
      <w:r>
        <w:tab/>
      </w:r>
      <w:r w:rsidRPr="00E73189">
        <w:t>(vi)</w:t>
      </w:r>
      <w:r w:rsidRPr="00E73189">
        <w:tab/>
      </w:r>
      <w:r w:rsidR="00B43C2A" w:rsidRPr="00E73189">
        <w:t xml:space="preserve">any conditions on the licence; </w:t>
      </w:r>
      <w:r w:rsidR="00C90D24" w:rsidRPr="00E73189">
        <w:t>and</w:t>
      </w:r>
    </w:p>
    <w:p w14:paraId="287602BD" w14:textId="0CEB676E" w:rsidR="00B43C2A" w:rsidRPr="00E73189" w:rsidRDefault="00E73189" w:rsidP="00E73189">
      <w:pPr>
        <w:pStyle w:val="Asubpara"/>
      </w:pPr>
      <w:r>
        <w:tab/>
      </w:r>
      <w:r w:rsidRPr="00E73189">
        <w:t>(vii)</w:t>
      </w:r>
      <w:r w:rsidRPr="00E73189">
        <w:tab/>
      </w:r>
      <w:r w:rsidR="00B43C2A" w:rsidRPr="00E73189">
        <w:t>an</w:t>
      </w:r>
      <w:r w:rsidR="006731E9" w:rsidRPr="00E73189">
        <w:t>ything else</w:t>
      </w:r>
      <w:r w:rsidR="00B43C2A" w:rsidRPr="00E73189">
        <w:t xml:space="preserve"> prescribed by regulation.</w:t>
      </w:r>
    </w:p>
    <w:p w14:paraId="5253C59B" w14:textId="47B61BBE" w:rsidR="00B43C2A" w:rsidRPr="00E73189" w:rsidRDefault="00E73189" w:rsidP="00E73189">
      <w:pPr>
        <w:pStyle w:val="Amain"/>
        <w:keepNext/>
      </w:pPr>
      <w:r>
        <w:tab/>
      </w:r>
      <w:r w:rsidRPr="00E73189">
        <w:t>(8)</w:t>
      </w:r>
      <w:r w:rsidRPr="00E73189">
        <w:tab/>
      </w:r>
      <w:r w:rsidR="005C0CF9" w:rsidRPr="00E73189">
        <w:rPr>
          <w:lang w:eastAsia="en-AU"/>
        </w:rPr>
        <w:t xml:space="preserve">If the regulator refuses the application, the regulator must tell the </w:t>
      </w:r>
      <w:r w:rsidR="000444E7" w:rsidRPr="00E73189">
        <w:rPr>
          <w:lang w:eastAsia="en-AU"/>
        </w:rPr>
        <w:t>transferor</w:t>
      </w:r>
      <w:r w:rsidR="005C0CF9" w:rsidRPr="00E73189">
        <w:rPr>
          <w:lang w:eastAsia="en-AU"/>
        </w:rPr>
        <w:t>, in writing, the reasons for the refusal.</w:t>
      </w:r>
    </w:p>
    <w:p w14:paraId="4AC569F3" w14:textId="477D46BC" w:rsidR="00B43C2A" w:rsidRPr="00E73189" w:rsidRDefault="005C0CF9" w:rsidP="0015482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51" w:tooltip="A2001-14" w:history="1">
        <w:r w:rsidR="009E75A2" w:rsidRPr="00E73189">
          <w:rPr>
            <w:rStyle w:val="charCitHyperlinkAbbrev"/>
          </w:rPr>
          <w:t>Legislation Act</w:t>
        </w:r>
      </w:hyperlink>
      <w:r w:rsidRPr="00E73189">
        <w:t>, s 179.</w:t>
      </w:r>
    </w:p>
    <w:p w14:paraId="127E715D" w14:textId="44E8FE2A" w:rsidR="00B43C2A" w:rsidRPr="00E73189" w:rsidRDefault="00E73189" w:rsidP="00E73189">
      <w:pPr>
        <w:pStyle w:val="AH5Sec"/>
      </w:pPr>
      <w:bookmarkStart w:id="71" w:name="_Toc25662157"/>
      <w:r w:rsidRPr="00F92BB3">
        <w:rPr>
          <w:rStyle w:val="CharSectNo"/>
        </w:rPr>
        <w:lastRenderedPageBreak/>
        <w:t>53</w:t>
      </w:r>
      <w:r w:rsidRPr="00E73189">
        <w:tab/>
      </w:r>
      <w:r w:rsidR="00C81B80" w:rsidRPr="00E73189">
        <w:t>Licence—surrender</w:t>
      </w:r>
      <w:bookmarkEnd w:id="71"/>
    </w:p>
    <w:p w14:paraId="17CFA759" w14:textId="30531B1F" w:rsidR="00B43C2A" w:rsidRPr="00E73189" w:rsidRDefault="00E73189" w:rsidP="00E73189">
      <w:pPr>
        <w:pStyle w:val="Amain"/>
      </w:pPr>
      <w:r>
        <w:tab/>
      </w:r>
      <w:r w:rsidRPr="00E73189">
        <w:t>(1)</w:t>
      </w:r>
      <w:r w:rsidRPr="00E73189">
        <w:tab/>
      </w:r>
      <w:r w:rsidR="00B43C2A" w:rsidRPr="00E73189">
        <w:t xml:space="preserve">A licensee may surrender </w:t>
      </w:r>
      <w:r w:rsidR="00C81B80" w:rsidRPr="00E73189">
        <w:t xml:space="preserve">a </w:t>
      </w:r>
      <w:r w:rsidR="00B43C2A" w:rsidRPr="00E73189">
        <w:t>licence to operate a facility to the regulator by giving the regulator notice of the licensee’s intention to surrender the licence.</w:t>
      </w:r>
    </w:p>
    <w:p w14:paraId="1453BB68" w14:textId="7F443898" w:rsidR="00B43C2A" w:rsidRPr="00E73189" w:rsidRDefault="00E73189" w:rsidP="00E73189">
      <w:pPr>
        <w:pStyle w:val="Amain"/>
      </w:pPr>
      <w:r>
        <w:tab/>
      </w:r>
      <w:r w:rsidRPr="00E73189">
        <w:t>(2)</w:t>
      </w:r>
      <w:r w:rsidRPr="00E73189">
        <w:tab/>
      </w:r>
      <w:r w:rsidR="00B43C2A" w:rsidRPr="00E73189">
        <w:t>The notice must be in writing and include the following information:</w:t>
      </w:r>
    </w:p>
    <w:p w14:paraId="6B492F7D" w14:textId="058253B8" w:rsidR="00B43C2A" w:rsidRPr="00E73189" w:rsidRDefault="00E73189" w:rsidP="00E73189">
      <w:pPr>
        <w:pStyle w:val="Apara"/>
      </w:pPr>
      <w:r>
        <w:tab/>
      </w:r>
      <w:r w:rsidRPr="00E73189">
        <w:t>(a)</w:t>
      </w:r>
      <w:r w:rsidRPr="00E73189">
        <w:tab/>
      </w:r>
      <w:r w:rsidR="00B43C2A" w:rsidRPr="00E73189">
        <w:t>the name of the licensee;</w:t>
      </w:r>
    </w:p>
    <w:p w14:paraId="71AFBCC7" w14:textId="73D25DA8" w:rsidR="00B43C2A" w:rsidRPr="00E73189" w:rsidRDefault="00E73189" w:rsidP="00E73189">
      <w:pPr>
        <w:pStyle w:val="Apara"/>
      </w:pPr>
      <w:r>
        <w:tab/>
      </w:r>
      <w:r w:rsidRPr="00E73189">
        <w:t>(b)</w:t>
      </w:r>
      <w:r w:rsidRPr="00E73189">
        <w:tab/>
      </w:r>
      <w:r w:rsidR="00B43C2A" w:rsidRPr="00E73189">
        <w:t xml:space="preserve">the unique identifier for the licence; </w:t>
      </w:r>
    </w:p>
    <w:p w14:paraId="7DEA0D8F" w14:textId="685FEF7D" w:rsidR="00B43C2A" w:rsidRPr="00E73189" w:rsidRDefault="00E73189" w:rsidP="00E73189">
      <w:pPr>
        <w:pStyle w:val="Apara"/>
      </w:pPr>
      <w:r>
        <w:tab/>
      </w:r>
      <w:r w:rsidRPr="00E73189">
        <w:t>(c)</w:t>
      </w:r>
      <w:r w:rsidRPr="00E73189">
        <w:tab/>
      </w:r>
      <w:r w:rsidR="00B43C2A" w:rsidRPr="00E73189">
        <w:t xml:space="preserve">the day on which the surrender notice is given to the regulator; </w:t>
      </w:r>
    </w:p>
    <w:p w14:paraId="17171D1D" w14:textId="4373792F" w:rsidR="00B43C2A" w:rsidRPr="00E73189" w:rsidRDefault="00E73189" w:rsidP="00E73189">
      <w:pPr>
        <w:pStyle w:val="Apara"/>
      </w:pPr>
      <w:r>
        <w:tab/>
      </w:r>
      <w:r w:rsidRPr="00E73189">
        <w:t>(d)</w:t>
      </w:r>
      <w:r w:rsidRPr="00E73189">
        <w:tab/>
      </w:r>
      <w:r w:rsidR="00B43C2A" w:rsidRPr="00E73189">
        <w:t xml:space="preserve">the reason the licensee is surrendering the licence. </w:t>
      </w:r>
    </w:p>
    <w:p w14:paraId="6CC4A63E" w14:textId="773C123B" w:rsidR="00B43C2A" w:rsidRPr="00E73189" w:rsidRDefault="00E73189" w:rsidP="00E73189">
      <w:pPr>
        <w:pStyle w:val="Amain"/>
      </w:pPr>
      <w:r>
        <w:tab/>
      </w:r>
      <w:r w:rsidRPr="00E73189">
        <w:t>(3)</w:t>
      </w:r>
      <w:r w:rsidRPr="00E73189">
        <w:tab/>
      </w:r>
      <w:r w:rsidR="00B43C2A" w:rsidRPr="00E73189">
        <w:t>The licensee may nominate a day, on or after the day the surrender notice is given to the regulator, on which the surrender of the licence takes effect.</w:t>
      </w:r>
    </w:p>
    <w:p w14:paraId="4F2A8804" w14:textId="56945ABE" w:rsidR="00B43C2A" w:rsidRPr="00E73189" w:rsidRDefault="00E73189" w:rsidP="00E73189">
      <w:pPr>
        <w:pStyle w:val="Amain"/>
      </w:pPr>
      <w:r>
        <w:tab/>
      </w:r>
      <w:r w:rsidRPr="00E73189">
        <w:t>(4)</w:t>
      </w:r>
      <w:r w:rsidRPr="00E73189">
        <w:tab/>
      </w:r>
      <w:r w:rsidR="00B43C2A" w:rsidRPr="00E73189">
        <w:t xml:space="preserve">The surrender of a licence takes effect on </w:t>
      </w:r>
      <w:r w:rsidR="00C81B80" w:rsidRPr="00E73189">
        <w:t>the earlier of</w:t>
      </w:r>
      <w:r w:rsidR="00B43C2A" w:rsidRPr="00E73189">
        <w:t xml:space="preserve">— </w:t>
      </w:r>
    </w:p>
    <w:p w14:paraId="2DB0E615" w14:textId="3FFCD3B2" w:rsidR="00B43C2A" w:rsidRPr="00E73189" w:rsidRDefault="00E73189" w:rsidP="00E73189">
      <w:pPr>
        <w:pStyle w:val="Apara"/>
      </w:pPr>
      <w:r>
        <w:tab/>
      </w:r>
      <w:r w:rsidRPr="00E73189">
        <w:t>(a)</w:t>
      </w:r>
      <w:r w:rsidRPr="00E73189">
        <w:tab/>
      </w:r>
      <w:r w:rsidR="00B43C2A" w:rsidRPr="00E73189">
        <w:t>28 days after the day the licensee gives the surrender notice to the regulator; and</w:t>
      </w:r>
    </w:p>
    <w:p w14:paraId="6327AA04" w14:textId="61522269" w:rsidR="00B43C2A" w:rsidRPr="00E73189" w:rsidRDefault="00E73189" w:rsidP="00E73189">
      <w:pPr>
        <w:pStyle w:val="Apara"/>
      </w:pPr>
      <w:r>
        <w:tab/>
      </w:r>
      <w:r w:rsidRPr="00E73189">
        <w:t>(b)</w:t>
      </w:r>
      <w:r w:rsidRPr="00E73189">
        <w:tab/>
      </w:r>
      <w:r w:rsidR="00B43C2A" w:rsidRPr="00E73189">
        <w:t xml:space="preserve">the day nominated by the licensee.  </w:t>
      </w:r>
    </w:p>
    <w:p w14:paraId="7E2FF8C9" w14:textId="060459DA" w:rsidR="00133E02" w:rsidRPr="00E73189" w:rsidRDefault="00E73189" w:rsidP="00E73189">
      <w:pPr>
        <w:pStyle w:val="AH5Sec"/>
      </w:pPr>
      <w:bookmarkStart w:id="72" w:name="_Toc25662158"/>
      <w:r w:rsidRPr="00F92BB3">
        <w:rPr>
          <w:rStyle w:val="CharSectNo"/>
        </w:rPr>
        <w:t>54</w:t>
      </w:r>
      <w:r w:rsidRPr="00E73189">
        <w:tab/>
      </w:r>
      <w:r w:rsidR="006846C1" w:rsidRPr="00E73189">
        <w:t>Closing facility—application</w:t>
      </w:r>
      <w:bookmarkEnd w:id="72"/>
    </w:p>
    <w:p w14:paraId="016DD8FC" w14:textId="146A07DD" w:rsidR="005B73E6" w:rsidRPr="00E73189" w:rsidRDefault="00E73189" w:rsidP="00E73189">
      <w:pPr>
        <w:pStyle w:val="Amain"/>
      </w:pPr>
      <w:r>
        <w:tab/>
      </w:r>
      <w:r w:rsidRPr="00E73189">
        <w:t>(1)</w:t>
      </w:r>
      <w:r w:rsidRPr="00E73189">
        <w:tab/>
      </w:r>
      <w:r w:rsidR="007F519A" w:rsidRPr="00E73189">
        <w:t>The regulator may</w:t>
      </w:r>
      <w:r w:rsidR="00B24A45" w:rsidRPr="00E73189">
        <w:t xml:space="preserve"> </w:t>
      </w:r>
      <w:r w:rsidR="005B73E6" w:rsidRPr="00E73189">
        <w:t xml:space="preserve">approve the licensee of a </w:t>
      </w:r>
      <w:r w:rsidR="00FA1122" w:rsidRPr="00E73189">
        <w:t xml:space="preserve">facility </w:t>
      </w:r>
      <w:r w:rsidR="005B73E6" w:rsidRPr="00E73189">
        <w:t>closing a cemetery to further—</w:t>
      </w:r>
    </w:p>
    <w:p w14:paraId="7744903D" w14:textId="26FF12AD" w:rsidR="00E97BD2" w:rsidRPr="00E73189" w:rsidRDefault="00E73189" w:rsidP="00E73189">
      <w:pPr>
        <w:pStyle w:val="Apara"/>
      </w:pPr>
      <w:r>
        <w:tab/>
      </w:r>
      <w:r w:rsidRPr="00E73189">
        <w:t>(a)</w:t>
      </w:r>
      <w:r w:rsidRPr="00E73189">
        <w:tab/>
      </w:r>
      <w:r w:rsidR="005B73E6" w:rsidRPr="00E73189">
        <w:t>applications</w:t>
      </w:r>
      <w:r w:rsidR="00E97BD2" w:rsidRPr="00E73189">
        <w:t xml:space="preserve"> under section </w:t>
      </w:r>
      <w:r w:rsidR="004715AB" w:rsidRPr="00E73189">
        <w:t>8</w:t>
      </w:r>
      <w:r w:rsidR="006846C1" w:rsidRPr="00E73189">
        <w:t xml:space="preserve"> (Right to burial</w:t>
      </w:r>
      <w:r w:rsidR="00922F1A" w:rsidRPr="00E73189">
        <w:t>)</w:t>
      </w:r>
      <w:r w:rsidR="006846C1" w:rsidRPr="00E73189">
        <w:t xml:space="preserve">; </w:t>
      </w:r>
      <w:r w:rsidR="00B24A45" w:rsidRPr="00E73189">
        <w:t>or</w:t>
      </w:r>
    </w:p>
    <w:p w14:paraId="09846F3C" w14:textId="227C4C58" w:rsidR="00E97BD2" w:rsidRPr="00E73189" w:rsidRDefault="00E73189" w:rsidP="00E73189">
      <w:pPr>
        <w:pStyle w:val="Apara"/>
      </w:pPr>
      <w:r>
        <w:tab/>
      </w:r>
      <w:r w:rsidRPr="00E73189">
        <w:t>(b)</w:t>
      </w:r>
      <w:r w:rsidRPr="00E73189">
        <w:tab/>
      </w:r>
      <w:r w:rsidR="00E97BD2" w:rsidRPr="00E73189">
        <w:t xml:space="preserve">applications under section </w:t>
      </w:r>
      <w:r w:rsidR="004715AB" w:rsidRPr="00E73189">
        <w:t>17</w:t>
      </w:r>
      <w:r w:rsidR="00E97BD2" w:rsidRPr="00E73189">
        <w:t xml:space="preserve"> </w:t>
      </w:r>
      <w:r w:rsidR="006846C1" w:rsidRPr="00E73189">
        <w:t xml:space="preserve">(Burial at cemetery—application) </w:t>
      </w:r>
      <w:r w:rsidR="00E97BD2" w:rsidRPr="00E73189">
        <w:t xml:space="preserve">unless the deceased person </w:t>
      </w:r>
      <w:r w:rsidR="00EE6283" w:rsidRPr="00E73189">
        <w:t xml:space="preserve">has a </w:t>
      </w:r>
      <w:r w:rsidR="00E97BD2" w:rsidRPr="00E73189">
        <w:t xml:space="preserve">right to burial at the time of the application for burial; </w:t>
      </w:r>
      <w:r w:rsidR="00B24A45" w:rsidRPr="00E73189">
        <w:t>o</w:t>
      </w:r>
      <w:r w:rsidR="00922F1A" w:rsidRPr="00E73189">
        <w:t>r</w:t>
      </w:r>
    </w:p>
    <w:p w14:paraId="44426F84" w14:textId="1589891D" w:rsidR="005B73E6" w:rsidRPr="00E73189" w:rsidRDefault="00E73189" w:rsidP="00E73189">
      <w:pPr>
        <w:pStyle w:val="Apara"/>
      </w:pPr>
      <w:r>
        <w:tab/>
      </w:r>
      <w:r w:rsidRPr="00E73189">
        <w:t>(c)</w:t>
      </w:r>
      <w:r w:rsidRPr="00E73189">
        <w:tab/>
      </w:r>
      <w:r w:rsidR="00E97BD2" w:rsidRPr="00E73189">
        <w:t>applications</w:t>
      </w:r>
      <w:r w:rsidR="006846C1" w:rsidRPr="00E73189">
        <w:t xml:space="preserve"> under section </w:t>
      </w:r>
      <w:r w:rsidR="004715AB" w:rsidRPr="00E73189">
        <w:t>9</w:t>
      </w:r>
      <w:r w:rsidR="00E97BD2" w:rsidRPr="00E73189">
        <w:t xml:space="preserve"> </w:t>
      </w:r>
      <w:r w:rsidR="006846C1" w:rsidRPr="00E73189">
        <w:t>(Right to interment)</w:t>
      </w:r>
      <w:r w:rsidR="005B73E6" w:rsidRPr="00E73189">
        <w:t>; or</w:t>
      </w:r>
    </w:p>
    <w:p w14:paraId="4457A2E7" w14:textId="585DD967" w:rsidR="007F519A" w:rsidRPr="00E73189" w:rsidRDefault="00E73189" w:rsidP="00E73189">
      <w:pPr>
        <w:pStyle w:val="Apara"/>
      </w:pPr>
      <w:r>
        <w:tab/>
      </w:r>
      <w:r w:rsidRPr="00E73189">
        <w:t>(d)</w:t>
      </w:r>
      <w:r w:rsidRPr="00E73189">
        <w:tab/>
      </w:r>
      <w:r w:rsidR="00E97BD2" w:rsidRPr="00E73189">
        <w:t xml:space="preserve">applications </w:t>
      </w:r>
      <w:r w:rsidR="006846C1" w:rsidRPr="00E73189">
        <w:t xml:space="preserve">under </w:t>
      </w:r>
      <w:r w:rsidR="004715AB" w:rsidRPr="00E73189">
        <w:t>30</w:t>
      </w:r>
      <w:r w:rsidR="006846C1" w:rsidRPr="00E73189">
        <w:t xml:space="preserve"> (Interment—application) </w:t>
      </w:r>
      <w:r w:rsidR="005B73E6" w:rsidRPr="00E73189">
        <w:t xml:space="preserve">unless the deceased person </w:t>
      </w:r>
      <w:r w:rsidR="00EE6283" w:rsidRPr="00E73189">
        <w:t>has</w:t>
      </w:r>
      <w:r w:rsidR="005B73E6" w:rsidRPr="00E73189">
        <w:t xml:space="preserve"> a right to </w:t>
      </w:r>
      <w:r w:rsidR="00E97BD2" w:rsidRPr="00E73189">
        <w:t>interment at the time of application for interment</w:t>
      </w:r>
      <w:r w:rsidR="006D422D" w:rsidRPr="00E73189">
        <w:t>.</w:t>
      </w:r>
      <w:r w:rsidR="00E97BD2" w:rsidRPr="00E73189">
        <w:t xml:space="preserve"> </w:t>
      </w:r>
    </w:p>
    <w:p w14:paraId="5F681033" w14:textId="42BC5EC9" w:rsidR="00133E02" w:rsidRPr="00E73189" w:rsidRDefault="00E73189" w:rsidP="00E73189">
      <w:pPr>
        <w:pStyle w:val="Amain"/>
      </w:pPr>
      <w:r>
        <w:lastRenderedPageBreak/>
        <w:tab/>
      </w:r>
      <w:r w:rsidRPr="00E73189">
        <w:t>(2)</w:t>
      </w:r>
      <w:r w:rsidRPr="00E73189">
        <w:tab/>
      </w:r>
      <w:r w:rsidR="00133E02" w:rsidRPr="00E73189">
        <w:t xml:space="preserve">The licensee of a facility </w:t>
      </w:r>
      <w:r w:rsidR="007F519A" w:rsidRPr="00E73189">
        <w:t>may apply to the regulator to close the facility</w:t>
      </w:r>
      <w:r w:rsidR="00E97BD2" w:rsidRPr="00E73189">
        <w:t>.</w:t>
      </w:r>
    </w:p>
    <w:p w14:paraId="18C8DD9A" w14:textId="4F8D1305" w:rsidR="00496B89" w:rsidRPr="00E73189" w:rsidRDefault="00E73189" w:rsidP="00E73189">
      <w:pPr>
        <w:pStyle w:val="Amain"/>
      </w:pPr>
      <w:r>
        <w:tab/>
      </w:r>
      <w:r w:rsidRPr="00E73189">
        <w:t>(3)</w:t>
      </w:r>
      <w:r w:rsidRPr="00E73189">
        <w:tab/>
      </w:r>
      <w:r w:rsidR="00496B89" w:rsidRPr="00E73189">
        <w:t>The application must be in writing and contain the following information and documents:</w:t>
      </w:r>
    </w:p>
    <w:p w14:paraId="67B04D29" w14:textId="236A2347" w:rsidR="00496B89" w:rsidRPr="00E73189" w:rsidRDefault="00E73189" w:rsidP="00E73189">
      <w:pPr>
        <w:pStyle w:val="Apara"/>
      </w:pPr>
      <w:r>
        <w:tab/>
      </w:r>
      <w:r w:rsidRPr="00E73189">
        <w:t>(a)</w:t>
      </w:r>
      <w:r w:rsidRPr="00E73189">
        <w:tab/>
      </w:r>
      <w:r w:rsidR="006D422D" w:rsidRPr="00E73189">
        <w:t>the name and contact details of the licensee;</w:t>
      </w:r>
    </w:p>
    <w:p w14:paraId="041B1352" w14:textId="39D832FC" w:rsidR="006D422D" w:rsidRPr="00E73189" w:rsidRDefault="00E73189" w:rsidP="00E73189">
      <w:pPr>
        <w:pStyle w:val="Apara"/>
      </w:pPr>
      <w:r>
        <w:tab/>
      </w:r>
      <w:r w:rsidRPr="00E73189">
        <w:t>(b)</w:t>
      </w:r>
      <w:r w:rsidRPr="00E73189">
        <w:tab/>
      </w:r>
      <w:r w:rsidR="006D422D" w:rsidRPr="00E73189">
        <w:t xml:space="preserve">the unique identifying number of the licence and facility; </w:t>
      </w:r>
    </w:p>
    <w:p w14:paraId="2B699AF5" w14:textId="3628BF5F" w:rsidR="006D422D" w:rsidRPr="00E73189" w:rsidRDefault="00E73189" w:rsidP="00E73189">
      <w:pPr>
        <w:pStyle w:val="Apara"/>
      </w:pPr>
      <w:r>
        <w:tab/>
      </w:r>
      <w:r w:rsidRPr="00E73189">
        <w:t>(c)</w:t>
      </w:r>
      <w:r w:rsidRPr="00E73189">
        <w:tab/>
      </w:r>
      <w:r w:rsidR="006D422D" w:rsidRPr="00E73189">
        <w:t xml:space="preserve">a statement about why the licensee </w:t>
      </w:r>
      <w:r w:rsidR="00FA1122" w:rsidRPr="00E73189">
        <w:t>wants</w:t>
      </w:r>
      <w:r w:rsidR="006D422D" w:rsidRPr="00E73189">
        <w:t xml:space="preserve"> to close the facility; </w:t>
      </w:r>
    </w:p>
    <w:p w14:paraId="21F5EED8" w14:textId="54426079" w:rsidR="0055495F" w:rsidRPr="00E73189" w:rsidRDefault="00E73189" w:rsidP="00E73189">
      <w:pPr>
        <w:pStyle w:val="Apara"/>
      </w:pPr>
      <w:r>
        <w:tab/>
      </w:r>
      <w:r w:rsidRPr="00E73189">
        <w:t>(d)</w:t>
      </w:r>
      <w:r w:rsidRPr="00E73189">
        <w:tab/>
      </w:r>
      <w:r w:rsidR="006D422D" w:rsidRPr="00E73189">
        <w:t>a</w:t>
      </w:r>
      <w:r w:rsidR="0055495F" w:rsidRPr="00E73189">
        <w:t>n up</w:t>
      </w:r>
      <w:r w:rsidR="00B20DD0" w:rsidRPr="00E73189">
        <w:t>-</w:t>
      </w:r>
      <w:r w:rsidR="0055495F" w:rsidRPr="00E73189">
        <w:t>to</w:t>
      </w:r>
      <w:r w:rsidR="004A0E0A" w:rsidRPr="00E73189">
        <w:t>-</w:t>
      </w:r>
      <w:r w:rsidR="0055495F" w:rsidRPr="00E73189">
        <w:t>date</w:t>
      </w:r>
      <w:r w:rsidR="006D422D" w:rsidRPr="00E73189">
        <w:t xml:space="preserve"> map of the facilit</w:t>
      </w:r>
      <w:r w:rsidR="0055495F" w:rsidRPr="00E73189">
        <w:t>y</w:t>
      </w:r>
      <w:r w:rsidR="00C609D7" w:rsidRPr="00E73189">
        <w:t xml:space="preserve"> showing each site in which a right to burial or right to interment has been exercised; </w:t>
      </w:r>
    </w:p>
    <w:p w14:paraId="15613839" w14:textId="117BEE4E" w:rsidR="00C609D7" w:rsidRPr="00E73189" w:rsidRDefault="00E73189" w:rsidP="00E73189">
      <w:pPr>
        <w:pStyle w:val="Apara"/>
      </w:pPr>
      <w:r>
        <w:tab/>
      </w:r>
      <w:r w:rsidRPr="00E73189">
        <w:t>(e)</w:t>
      </w:r>
      <w:r w:rsidRPr="00E73189">
        <w:tab/>
      </w:r>
      <w:r w:rsidR="0055495F" w:rsidRPr="00E73189">
        <w:t>information about</w:t>
      </w:r>
      <w:r w:rsidR="00C609D7" w:rsidRPr="00E73189">
        <w:t xml:space="preserve"> the number of sites at the facility </w:t>
      </w:r>
      <w:r w:rsidR="00A07623" w:rsidRPr="00E73189">
        <w:t>at</w:t>
      </w:r>
      <w:r w:rsidR="00C609D7" w:rsidRPr="00E73189">
        <w:t xml:space="preserve"> which a right to burial or right to interment has not been exercised; </w:t>
      </w:r>
    </w:p>
    <w:p w14:paraId="7B72FB90" w14:textId="5A71F2D6" w:rsidR="00C609D7" w:rsidRPr="00E73189" w:rsidRDefault="00E73189" w:rsidP="00E73189">
      <w:pPr>
        <w:pStyle w:val="Apara"/>
      </w:pPr>
      <w:r>
        <w:tab/>
      </w:r>
      <w:r w:rsidRPr="00E73189">
        <w:t>(f)</w:t>
      </w:r>
      <w:r w:rsidRPr="00E73189">
        <w:tab/>
      </w:r>
      <w:r w:rsidR="00A07623" w:rsidRPr="00E73189">
        <w:t>for</w:t>
      </w:r>
      <w:r w:rsidR="00C609D7" w:rsidRPr="00E73189">
        <w:t xml:space="preserve"> each right of burial or right of interment that has been given but not exercised at the facility—</w:t>
      </w:r>
    </w:p>
    <w:p w14:paraId="75F50CAA" w14:textId="3DEB9604" w:rsidR="0079545F" w:rsidRPr="00E73189" w:rsidRDefault="00E73189" w:rsidP="00E73189">
      <w:pPr>
        <w:pStyle w:val="Asubpara"/>
      </w:pPr>
      <w:r>
        <w:tab/>
      </w:r>
      <w:r w:rsidRPr="00E73189">
        <w:t>(i)</w:t>
      </w:r>
      <w:r w:rsidRPr="00E73189">
        <w:tab/>
      </w:r>
      <w:r w:rsidR="00C609D7" w:rsidRPr="00E73189">
        <w:t xml:space="preserve"> </w:t>
      </w:r>
      <w:r w:rsidR="0079545F" w:rsidRPr="00E73189">
        <w:t>the number and kind of rights given but not exercised; and</w:t>
      </w:r>
    </w:p>
    <w:p w14:paraId="5039AAB2" w14:textId="11E6F3FE" w:rsidR="0079545F" w:rsidRPr="00E73189" w:rsidRDefault="00E73189" w:rsidP="00E73189">
      <w:pPr>
        <w:pStyle w:val="Asubpara"/>
      </w:pPr>
      <w:r>
        <w:tab/>
      </w:r>
      <w:r w:rsidRPr="00E73189">
        <w:t>(ii)</w:t>
      </w:r>
      <w:r w:rsidRPr="00E73189">
        <w:tab/>
      </w:r>
      <w:r w:rsidR="00C609D7" w:rsidRPr="00E73189">
        <w:t xml:space="preserve">a copy of each right to burial certificate or right to interment certificate; </w:t>
      </w:r>
    </w:p>
    <w:p w14:paraId="466FC457" w14:textId="607DE70A" w:rsidR="0079545F" w:rsidRPr="00E73189" w:rsidRDefault="00E73189" w:rsidP="00E73189">
      <w:pPr>
        <w:pStyle w:val="Apara"/>
      </w:pPr>
      <w:r>
        <w:tab/>
      </w:r>
      <w:r w:rsidRPr="00E73189">
        <w:t>(g)</w:t>
      </w:r>
      <w:r w:rsidRPr="00E73189">
        <w:tab/>
      </w:r>
      <w:r w:rsidR="0079545F" w:rsidRPr="00E73189">
        <w:t>anything else prescribed by regulation.</w:t>
      </w:r>
    </w:p>
    <w:p w14:paraId="4A174AC4" w14:textId="721F8406" w:rsidR="00496B89" w:rsidRPr="00E73189" w:rsidRDefault="00E73189" w:rsidP="00E73189">
      <w:pPr>
        <w:pStyle w:val="Amain"/>
      </w:pPr>
      <w:r>
        <w:tab/>
      </w:r>
      <w:r w:rsidRPr="00E73189">
        <w:t>(4)</w:t>
      </w:r>
      <w:r w:rsidRPr="00E73189">
        <w:tab/>
      </w:r>
      <w:r w:rsidR="00496B89" w:rsidRPr="00E73189">
        <w:t>The regulator must—</w:t>
      </w:r>
    </w:p>
    <w:p w14:paraId="135334EA" w14:textId="591548AB" w:rsidR="00496B89" w:rsidRPr="00E73189" w:rsidRDefault="00E73189" w:rsidP="00E73189">
      <w:pPr>
        <w:pStyle w:val="Apara"/>
      </w:pPr>
      <w:r>
        <w:tab/>
      </w:r>
      <w:r w:rsidRPr="00E73189">
        <w:t>(a)</w:t>
      </w:r>
      <w:r w:rsidRPr="00E73189">
        <w:tab/>
      </w:r>
      <w:r w:rsidR="00496B89" w:rsidRPr="00E73189">
        <w:t>accept the application; or</w:t>
      </w:r>
    </w:p>
    <w:p w14:paraId="4FA30912" w14:textId="2091A064" w:rsidR="00496B89" w:rsidRPr="00E73189" w:rsidRDefault="00E73189" w:rsidP="00E73189">
      <w:pPr>
        <w:pStyle w:val="Apara"/>
      </w:pPr>
      <w:r>
        <w:tab/>
      </w:r>
      <w:r w:rsidRPr="00E73189">
        <w:t>(b)</w:t>
      </w:r>
      <w:r w:rsidRPr="00E73189">
        <w:tab/>
      </w:r>
      <w:r w:rsidR="00C4414F" w:rsidRPr="00E73189">
        <w:t>refuse</w:t>
      </w:r>
      <w:r w:rsidR="00496B89" w:rsidRPr="00E73189">
        <w:t xml:space="preserve"> the application.</w:t>
      </w:r>
    </w:p>
    <w:p w14:paraId="7F2035AE" w14:textId="3E18D8E2" w:rsidR="00496B89" w:rsidRPr="00E73189" w:rsidRDefault="00E73189" w:rsidP="00E73189">
      <w:pPr>
        <w:pStyle w:val="Amain"/>
      </w:pPr>
      <w:r>
        <w:tab/>
      </w:r>
      <w:r w:rsidRPr="00E73189">
        <w:t>(5)</w:t>
      </w:r>
      <w:r w:rsidRPr="00E73189">
        <w:tab/>
      </w:r>
      <w:r w:rsidR="00496B89" w:rsidRPr="00E73189">
        <w:t>The regulator may refuse to consider the application further if the application is not in accordance with subsection (3).</w:t>
      </w:r>
    </w:p>
    <w:p w14:paraId="05A62567" w14:textId="5A4535EF" w:rsidR="00496B89" w:rsidRPr="00E73189" w:rsidRDefault="00E73189" w:rsidP="00E73189">
      <w:pPr>
        <w:pStyle w:val="Amain"/>
      </w:pPr>
      <w:r>
        <w:tab/>
      </w:r>
      <w:r w:rsidRPr="00E73189">
        <w:t>(6)</w:t>
      </w:r>
      <w:r w:rsidRPr="00E73189">
        <w:tab/>
      </w:r>
      <w:r w:rsidR="00496B89" w:rsidRPr="00E73189">
        <w:t xml:space="preserve">The regulator may </w:t>
      </w:r>
      <w:r w:rsidR="00395136" w:rsidRPr="00E73189">
        <w:t xml:space="preserve">accept the application </w:t>
      </w:r>
      <w:r w:rsidR="00496B89" w:rsidRPr="00E73189">
        <w:t>only if</w:t>
      </w:r>
      <w:r w:rsidR="006D422D" w:rsidRPr="00E73189">
        <w:t xml:space="preserve"> the regulator is satisfied that</w:t>
      </w:r>
      <w:r w:rsidR="00496B89" w:rsidRPr="00E73189">
        <w:t>—</w:t>
      </w:r>
    </w:p>
    <w:p w14:paraId="692C4AEF" w14:textId="0DC2CEC2" w:rsidR="0079545F" w:rsidRPr="00E73189" w:rsidRDefault="00E73189" w:rsidP="00E73189">
      <w:pPr>
        <w:pStyle w:val="Apara"/>
      </w:pPr>
      <w:r>
        <w:tab/>
      </w:r>
      <w:r w:rsidRPr="00E73189">
        <w:t>(a)</w:t>
      </w:r>
      <w:r w:rsidRPr="00E73189">
        <w:tab/>
      </w:r>
      <w:r w:rsidR="0079545F" w:rsidRPr="00E73189">
        <w:t>either—</w:t>
      </w:r>
    </w:p>
    <w:p w14:paraId="6AAE8FB6" w14:textId="642B1743" w:rsidR="00496B89" w:rsidRPr="00E73189" w:rsidRDefault="00E73189" w:rsidP="00E73189">
      <w:pPr>
        <w:pStyle w:val="Asubpara"/>
      </w:pPr>
      <w:r>
        <w:tab/>
      </w:r>
      <w:r w:rsidRPr="00E73189">
        <w:t>(i)</w:t>
      </w:r>
      <w:r w:rsidRPr="00E73189">
        <w:tab/>
      </w:r>
      <w:r w:rsidR="006D422D" w:rsidRPr="00E73189">
        <w:t xml:space="preserve">the licensee has fulfilled </w:t>
      </w:r>
      <w:r w:rsidR="00C33BD1" w:rsidRPr="00E73189">
        <w:t>each</w:t>
      </w:r>
      <w:r w:rsidR="0079545F" w:rsidRPr="00E73189">
        <w:t xml:space="preserve"> right to burial or</w:t>
      </w:r>
      <w:r w:rsidR="00C33BD1" w:rsidRPr="00E73189">
        <w:t xml:space="preserve"> right</w:t>
      </w:r>
      <w:r w:rsidR="0079545F" w:rsidRPr="00E73189">
        <w:t xml:space="preserve"> </w:t>
      </w:r>
      <w:r w:rsidR="00922F1A" w:rsidRPr="00E73189">
        <w:t xml:space="preserve">to </w:t>
      </w:r>
      <w:r w:rsidR="0079545F" w:rsidRPr="00E73189">
        <w:t>interment</w:t>
      </w:r>
      <w:r w:rsidR="004A0E0A" w:rsidRPr="00E73189">
        <w:t xml:space="preserve"> </w:t>
      </w:r>
      <w:r w:rsidR="006846C1" w:rsidRPr="00E73189">
        <w:t>at</w:t>
      </w:r>
      <w:r w:rsidR="0079545F" w:rsidRPr="00E73189">
        <w:t xml:space="preserve"> the facility; or</w:t>
      </w:r>
    </w:p>
    <w:p w14:paraId="1F114439" w14:textId="642843D3" w:rsidR="0079545F" w:rsidRPr="00E73189" w:rsidRDefault="00E73189" w:rsidP="00E73189">
      <w:pPr>
        <w:pStyle w:val="Asubpara"/>
      </w:pPr>
      <w:r>
        <w:lastRenderedPageBreak/>
        <w:tab/>
      </w:r>
      <w:r w:rsidRPr="00E73189">
        <w:t>(ii)</w:t>
      </w:r>
      <w:r w:rsidRPr="00E73189">
        <w:tab/>
      </w:r>
      <w:r w:rsidR="0079545F" w:rsidRPr="00E73189">
        <w:t xml:space="preserve">the licensee will be able to fulfil </w:t>
      </w:r>
      <w:r w:rsidR="004A0E0A" w:rsidRPr="00E73189">
        <w:t xml:space="preserve">each </w:t>
      </w:r>
      <w:r w:rsidR="0079545F" w:rsidRPr="00E73189">
        <w:t xml:space="preserve">right to burial or </w:t>
      </w:r>
      <w:r w:rsidR="007824E5" w:rsidRPr="00E73189">
        <w:t xml:space="preserve">right to </w:t>
      </w:r>
      <w:r w:rsidR="0079545F" w:rsidRPr="00E73189">
        <w:t xml:space="preserve">interment </w:t>
      </w:r>
      <w:r w:rsidR="006846C1" w:rsidRPr="00E73189">
        <w:t>at</w:t>
      </w:r>
      <w:r w:rsidR="0079545F" w:rsidRPr="00E73189">
        <w:t xml:space="preserve"> the facility</w:t>
      </w:r>
      <w:r w:rsidR="009362E6" w:rsidRPr="00E73189">
        <w:t xml:space="preserve"> even</w:t>
      </w:r>
      <w:r w:rsidR="0079545F" w:rsidRPr="00E73189">
        <w:t xml:space="preserve"> if the facility is closed</w:t>
      </w:r>
      <w:r w:rsidR="009362E6" w:rsidRPr="00E73189">
        <w:t>;</w:t>
      </w:r>
      <w:r w:rsidR="006846C1" w:rsidRPr="00E73189">
        <w:t xml:space="preserve"> and</w:t>
      </w:r>
    </w:p>
    <w:p w14:paraId="20342697" w14:textId="0582A552" w:rsidR="009362E6" w:rsidRPr="00E73189" w:rsidRDefault="00E73189" w:rsidP="00E73189">
      <w:pPr>
        <w:pStyle w:val="Apara"/>
      </w:pPr>
      <w:r>
        <w:tab/>
      </w:r>
      <w:r w:rsidRPr="00E73189">
        <w:t>(b)</w:t>
      </w:r>
      <w:r w:rsidRPr="00E73189">
        <w:tab/>
      </w:r>
      <w:r w:rsidR="006846C1" w:rsidRPr="00E73189">
        <w:t xml:space="preserve">if a right to burial or right to interment has </w:t>
      </w:r>
      <w:r w:rsidR="007824E5" w:rsidRPr="00E73189">
        <w:t xml:space="preserve">been given but </w:t>
      </w:r>
      <w:r w:rsidR="006846C1" w:rsidRPr="00E73189">
        <w:t>not</w:t>
      </w:r>
      <w:r w:rsidR="00E17087" w:rsidRPr="00E73189">
        <w:t xml:space="preserve"> </w:t>
      </w:r>
      <w:r w:rsidR="006846C1" w:rsidRPr="00E73189">
        <w:t>exercised</w:t>
      </w:r>
      <w:r w:rsidR="00F331A7" w:rsidRPr="00E73189">
        <w:t xml:space="preserve"> </w:t>
      </w:r>
      <w:r w:rsidR="006846C1" w:rsidRPr="00E73189">
        <w:t>at the facility</w:t>
      </w:r>
      <w:r w:rsidR="004A0E0A" w:rsidRPr="00E73189">
        <w:t xml:space="preserve"> </w:t>
      </w:r>
      <w:r w:rsidR="006846C1" w:rsidRPr="00E73189">
        <w:t>and the licensee will not be able to fulfil the right—</w:t>
      </w:r>
      <w:r w:rsidR="009E72B0" w:rsidRPr="00E73189">
        <w:t xml:space="preserve">the licensee has revoked the right under section </w:t>
      </w:r>
      <w:r w:rsidR="004715AB" w:rsidRPr="00E73189">
        <w:t>12</w:t>
      </w:r>
      <w:r w:rsidR="009E72B0" w:rsidRPr="00E73189">
        <w:t xml:space="preserve"> </w:t>
      </w:r>
      <w:r w:rsidR="00BB4A33" w:rsidRPr="00E73189">
        <w:t>(R</w:t>
      </w:r>
      <w:r w:rsidR="009E72B0" w:rsidRPr="00E73189">
        <w:t>ight to burial or interment</w:t>
      </w:r>
      <w:r w:rsidR="00E06325" w:rsidRPr="00E73189">
        <w:t>—</w:t>
      </w:r>
      <w:r w:rsidR="00DB4BDF" w:rsidRPr="00E73189">
        <w:t xml:space="preserve">notice about end of term and </w:t>
      </w:r>
      <w:r w:rsidR="00E06325" w:rsidRPr="00E73189">
        <w:t>revo</w:t>
      </w:r>
      <w:r w:rsidR="00EB1367" w:rsidRPr="00E73189">
        <w:t>king right</w:t>
      </w:r>
      <w:r w:rsidR="009E72B0" w:rsidRPr="00E73189">
        <w:t>).</w:t>
      </w:r>
    </w:p>
    <w:p w14:paraId="6219A5E6" w14:textId="2C32F7E1" w:rsidR="00395136" w:rsidRPr="00E73189" w:rsidRDefault="00E73189" w:rsidP="00E73189">
      <w:pPr>
        <w:pStyle w:val="Amain"/>
      </w:pPr>
      <w:r>
        <w:tab/>
      </w:r>
      <w:r w:rsidRPr="00E73189">
        <w:t>(7)</w:t>
      </w:r>
      <w:r w:rsidRPr="00E73189">
        <w:tab/>
      </w:r>
      <w:r w:rsidR="00395136" w:rsidRPr="00E73189">
        <w:t>If the regulator accepts the application, the regulator must tell the licensee, in writing, that the closure of the facility is approved and the date of the closure.</w:t>
      </w:r>
    </w:p>
    <w:p w14:paraId="7EE4B79B" w14:textId="3A5C355A" w:rsidR="00C33BD1" w:rsidRPr="00E73189" w:rsidRDefault="00E73189" w:rsidP="00E73189">
      <w:pPr>
        <w:pStyle w:val="Amain"/>
        <w:keepNext/>
      </w:pPr>
      <w:r>
        <w:tab/>
      </w:r>
      <w:r w:rsidRPr="00E73189">
        <w:t>(8)</w:t>
      </w:r>
      <w:r w:rsidRPr="00E73189">
        <w:tab/>
      </w:r>
      <w:r w:rsidR="005C0CF9" w:rsidRPr="00E73189">
        <w:rPr>
          <w:lang w:eastAsia="en-AU"/>
        </w:rPr>
        <w:t>If the regulator refuses the application, the regulator must tell the licensee, in writing, the reasons for the refusal.</w:t>
      </w:r>
    </w:p>
    <w:p w14:paraId="3C383524" w14:textId="2C0F7F74" w:rsidR="005C0CF9" w:rsidRPr="00E73189" w:rsidRDefault="005C0CF9" w:rsidP="005C0CF9">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52" w:tooltip="A2001-14" w:history="1">
        <w:r w:rsidR="009E75A2" w:rsidRPr="00E73189">
          <w:rPr>
            <w:rStyle w:val="charCitHyperlinkAbbrev"/>
          </w:rPr>
          <w:t>Legislation Act</w:t>
        </w:r>
      </w:hyperlink>
      <w:r w:rsidRPr="00E73189">
        <w:t>, s 179.</w:t>
      </w:r>
    </w:p>
    <w:p w14:paraId="03B23958" w14:textId="58820609" w:rsidR="00B43C2A" w:rsidRPr="00E73189" w:rsidRDefault="00E73189" w:rsidP="00E73189">
      <w:pPr>
        <w:pStyle w:val="AH5Sec"/>
        <w:rPr>
          <w:lang w:eastAsia="en-AU"/>
        </w:rPr>
      </w:pPr>
      <w:bookmarkStart w:id="73" w:name="_Toc25662159"/>
      <w:r w:rsidRPr="00F92BB3">
        <w:rPr>
          <w:rStyle w:val="CharSectNo"/>
        </w:rPr>
        <w:t>55</w:t>
      </w:r>
      <w:r w:rsidRPr="00E73189">
        <w:rPr>
          <w:lang w:eastAsia="en-AU"/>
        </w:rPr>
        <w:tab/>
      </w:r>
      <w:r w:rsidR="00B43C2A" w:rsidRPr="00E73189">
        <w:rPr>
          <w:lang w:eastAsia="en-AU"/>
        </w:rPr>
        <w:t>Application—request for information</w:t>
      </w:r>
      <w:bookmarkEnd w:id="73"/>
    </w:p>
    <w:p w14:paraId="674E88EF" w14:textId="7E778386" w:rsidR="00B43C2A" w:rsidRPr="00E73189" w:rsidRDefault="00E73189" w:rsidP="00E73189">
      <w:pPr>
        <w:pStyle w:val="Amain"/>
        <w:rPr>
          <w:lang w:eastAsia="en-AU"/>
        </w:rPr>
      </w:pPr>
      <w:r>
        <w:rPr>
          <w:lang w:eastAsia="en-AU"/>
        </w:rPr>
        <w:tab/>
      </w:r>
      <w:r w:rsidRPr="00E73189">
        <w:rPr>
          <w:lang w:eastAsia="en-AU"/>
        </w:rPr>
        <w:t>(1)</w:t>
      </w:r>
      <w:r w:rsidRPr="00E73189">
        <w:rPr>
          <w:lang w:eastAsia="en-AU"/>
        </w:rPr>
        <w:tab/>
      </w:r>
      <w:r w:rsidR="00B43C2A" w:rsidRPr="00E73189">
        <w:rPr>
          <w:lang w:eastAsia="en-AU"/>
        </w:rPr>
        <w:t xml:space="preserve">The regulator may require any of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application</w:t>
      </w:r>
      <w:r w:rsidR="00D46255" w:rsidRPr="00E73189">
        <w:rPr>
          <w:lang w:eastAsia="en-AU"/>
        </w:rPr>
        <w:t>:</w:t>
      </w:r>
    </w:p>
    <w:p w14:paraId="4AE819DB" w14:textId="000D012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a person who applies for a licence under section</w:t>
      </w:r>
      <w:r w:rsidR="007F004A" w:rsidRPr="00E73189">
        <w:rPr>
          <w:lang w:eastAsia="en-AU"/>
        </w:rPr>
        <w:t xml:space="preserve"> </w:t>
      </w:r>
      <w:r w:rsidR="004715AB" w:rsidRPr="00E73189">
        <w:rPr>
          <w:lang w:eastAsia="en-AU"/>
        </w:rPr>
        <w:t>49</w:t>
      </w:r>
      <w:r w:rsidR="00B43C2A" w:rsidRPr="00E73189">
        <w:rPr>
          <w:lang w:eastAsia="en-AU"/>
        </w:rPr>
        <w:t>;</w:t>
      </w:r>
      <w:r w:rsidR="00FD201C" w:rsidRPr="00E73189">
        <w:rPr>
          <w:lang w:eastAsia="en-AU"/>
        </w:rPr>
        <w:t xml:space="preserve"> and</w:t>
      </w:r>
    </w:p>
    <w:p w14:paraId="15106BDB" w14:textId="0DF1D7CA"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a person who applies to amend a licence under section</w:t>
      </w:r>
      <w:r w:rsidR="005A527A" w:rsidRPr="00E73189">
        <w:rPr>
          <w:lang w:eastAsia="en-AU"/>
        </w:rPr>
        <w:t xml:space="preserve"> </w:t>
      </w:r>
      <w:r w:rsidR="004715AB" w:rsidRPr="00E73189">
        <w:rPr>
          <w:lang w:eastAsia="en-AU"/>
        </w:rPr>
        <w:t>51</w:t>
      </w:r>
      <w:r w:rsidR="00B43C2A" w:rsidRPr="00E73189">
        <w:rPr>
          <w:lang w:eastAsia="en-AU"/>
        </w:rPr>
        <w:t>.</w:t>
      </w:r>
    </w:p>
    <w:p w14:paraId="32067C63" w14:textId="49FDB6F9" w:rsidR="00B43C2A" w:rsidRPr="00E73189" w:rsidRDefault="00E73189" w:rsidP="00E73189">
      <w:pPr>
        <w:pStyle w:val="Amain"/>
        <w:rPr>
          <w:lang w:eastAsia="en-AU"/>
        </w:rPr>
      </w:pPr>
      <w:r>
        <w:rPr>
          <w:lang w:eastAsia="en-AU"/>
        </w:rPr>
        <w:tab/>
      </w:r>
      <w:r w:rsidRPr="00E73189">
        <w:rPr>
          <w:lang w:eastAsia="en-AU"/>
        </w:rPr>
        <w:t>(2)</w:t>
      </w:r>
      <w:r w:rsidRPr="00E73189">
        <w:rPr>
          <w:lang w:eastAsia="en-AU"/>
        </w:rPr>
        <w:tab/>
      </w:r>
      <w:r w:rsidR="00B43C2A" w:rsidRPr="00E73189">
        <w:rPr>
          <w:lang w:eastAsia="en-AU"/>
        </w:rPr>
        <w:t>If an application is to transfer a licence under section</w:t>
      </w:r>
      <w:r w:rsidR="00181AD0" w:rsidRPr="00E73189">
        <w:rPr>
          <w:lang w:eastAsia="en-AU"/>
        </w:rPr>
        <w:t xml:space="preserve"> </w:t>
      </w:r>
      <w:r w:rsidR="004715AB" w:rsidRPr="00E73189">
        <w:rPr>
          <w:lang w:eastAsia="en-AU"/>
        </w:rPr>
        <w:t>52</w:t>
      </w:r>
      <w:r w:rsidR="00B43C2A" w:rsidRPr="00E73189">
        <w:rPr>
          <w:lang w:eastAsia="en-AU"/>
        </w:rPr>
        <w:t xml:space="preserve">, the regulator may require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w:t>
      </w:r>
      <w:r w:rsidR="00FD201C" w:rsidRPr="00E73189">
        <w:rPr>
          <w:lang w:eastAsia="en-AU"/>
        </w:rPr>
        <w:t>n:</w:t>
      </w:r>
    </w:p>
    <w:p w14:paraId="3DDEB4E9" w14:textId="11F010B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the person who applies to</w:t>
      </w:r>
      <w:r w:rsidR="00FD201C" w:rsidRPr="00E73189">
        <w:rPr>
          <w:lang w:eastAsia="en-AU"/>
        </w:rPr>
        <w:t xml:space="preserve"> </w:t>
      </w:r>
      <w:r w:rsidR="00B43C2A" w:rsidRPr="00E73189">
        <w:rPr>
          <w:lang w:eastAsia="en-AU"/>
        </w:rPr>
        <w:t xml:space="preserve">transfer the licence; </w:t>
      </w:r>
    </w:p>
    <w:p w14:paraId="23CF2B68" w14:textId="41BE03AE"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the person who is to receive the transferred licence.</w:t>
      </w:r>
    </w:p>
    <w:p w14:paraId="5DC109AC" w14:textId="25613BB6" w:rsidR="00B43C2A" w:rsidRPr="00E73189" w:rsidRDefault="00E73189" w:rsidP="00E73189">
      <w:pPr>
        <w:pStyle w:val="Amain"/>
        <w:rPr>
          <w:lang w:eastAsia="en-AU"/>
        </w:rPr>
      </w:pPr>
      <w:r>
        <w:rPr>
          <w:lang w:eastAsia="en-AU"/>
        </w:rPr>
        <w:tab/>
      </w:r>
      <w:r w:rsidRPr="00E73189">
        <w:rPr>
          <w:lang w:eastAsia="en-AU"/>
        </w:rPr>
        <w:t>(3)</w:t>
      </w:r>
      <w:r w:rsidRPr="00E73189">
        <w:rPr>
          <w:lang w:eastAsia="en-AU"/>
        </w:rPr>
        <w:tab/>
      </w:r>
      <w:r w:rsidR="00B43C2A" w:rsidRPr="00E73189">
        <w:rPr>
          <w:lang w:eastAsia="en-AU"/>
        </w:rPr>
        <w:t>The regulator must—</w:t>
      </w:r>
    </w:p>
    <w:p w14:paraId="519D03F8" w14:textId="31A011A2"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 xml:space="preserve">request, in writing, the additional information; and </w:t>
      </w:r>
    </w:p>
    <w:p w14:paraId="0FAE1DEF" w14:textId="64D138EF" w:rsidR="00B43C2A" w:rsidRPr="00E73189" w:rsidRDefault="00E73189" w:rsidP="00E73189">
      <w:pPr>
        <w:pStyle w:val="Apara"/>
        <w:rPr>
          <w:lang w:eastAsia="en-AU"/>
        </w:rPr>
      </w:pPr>
      <w:r>
        <w:rPr>
          <w:lang w:eastAsia="en-AU"/>
        </w:rPr>
        <w:lastRenderedPageBreak/>
        <w:tab/>
      </w:r>
      <w:r w:rsidRPr="00E73189">
        <w:rPr>
          <w:lang w:eastAsia="en-AU"/>
        </w:rPr>
        <w:t>(b)</w:t>
      </w:r>
      <w:r w:rsidRPr="00E73189">
        <w:rPr>
          <w:lang w:eastAsia="en-AU"/>
        </w:rPr>
        <w:tab/>
      </w:r>
      <w:r w:rsidR="00B43C2A" w:rsidRPr="00E73189">
        <w:rPr>
          <w:lang w:eastAsia="en-AU"/>
        </w:rPr>
        <w:t>may require the additional information to be provided within a stated time.</w:t>
      </w:r>
    </w:p>
    <w:p w14:paraId="44C23996" w14:textId="1E3C7303" w:rsidR="00B43C2A"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B43C2A" w:rsidRPr="00E73189">
        <w:rPr>
          <w:lang w:eastAsia="en-AU"/>
        </w:rPr>
        <w:t xml:space="preserve">The regulator may refuse to consider the application further until the additional information is provided. </w:t>
      </w:r>
    </w:p>
    <w:p w14:paraId="0F508394" w14:textId="32056423" w:rsidR="00942C4D" w:rsidRPr="00E73189" w:rsidRDefault="00E73189" w:rsidP="00E73189">
      <w:pPr>
        <w:pStyle w:val="AH5Sec"/>
      </w:pPr>
      <w:bookmarkStart w:id="74" w:name="_Toc25662160"/>
      <w:r w:rsidRPr="00F92BB3">
        <w:rPr>
          <w:rStyle w:val="CharSectNo"/>
        </w:rPr>
        <w:t>56</w:t>
      </w:r>
      <w:r w:rsidRPr="00E73189">
        <w:tab/>
      </w:r>
      <w:r w:rsidR="00942C4D" w:rsidRPr="00E73189">
        <w:t>Offence</w:t>
      </w:r>
      <w:r w:rsidR="00FD201C" w:rsidRPr="00E73189">
        <w:t>s</w:t>
      </w:r>
      <w:r w:rsidR="00942C4D" w:rsidRPr="00E73189">
        <w:t>—failure to update information in application</w:t>
      </w:r>
      <w:bookmarkEnd w:id="74"/>
      <w:r w:rsidR="00942C4D" w:rsidRPr="00E73189">
        <w:t xml:space="preserve"> </w:t>
      </w:r>
    </w:p>
    <w:p w14:paraId="0263FA88" w14:textId="1014EEEB" w:rsidR="00F53D96" w:rsidRPr="00E73189" w:rsidRDefault="00E73189" w:rsidP="00E73189">
      <w:pPr>
        <w:pStyle w:val="Amain"/>
      </w:pPr>
      <w:r>
        <w:tab/>
      </w:r>
      <w:r w:rsidRPr="00E73189">
        <w:t>(1)</w:t>
      </w:r>
      <w:r w:rsidRPr="00E73189">
        <w:tab/>
      </w:r>
      <w:r w:rsidR="00F53D96" w:rsidRPr="00E73189">
        <w:t>A person commits an offence if</w:t>
      </w:r>
      <w:r w:rsidR="007517AD" w:rsidRPr="00E73189">
        <w:t>—</w:t>
      </w:r>
    </w:p>
    <w:p w14:paraId="508ED772" w14:textId="498214CC" w:rsidR="00F53D96" w:rsidRPr="00E73189" w:rsidRDefault="00E73189" w:rsidP="00E73189">
      <w:pPr>
        <w:pStyle w:val="Apara"/>
      </w:pPr>
      <w:r>
        <w:tab/>
      </w:r>
      <w:r w:rsidRPr="00E73189">
        <w:t>(a)</w:t>
      </w:r>
      <w:r w:rsidRPr="00E73189">
        <w:tab/>
      </w:r>
      <w:r w:rsidR="001C6762" w:rsidRPr="00E73189">
        <w:t>a</w:t>
      </w:r>
      <w:r w:rsidR="00F53D96" w:rsidRPr="00E73189">
        <w:t xml:space="preserve"> person applies to the regulator </w:t>
      </w:r>
      <w:r w:rsidR="001C6762" w:rsidRPr="00E73189">
        <w:t>for a</w:t>
      </w:r>
      <w:r w:rsidR="00F53D96" w:rsidRPr="00E73189">
        <w:t xml:space="preserve"> licence</w:t>
      </w:r>
      <w:r w:rsidR="001C6762" w:rsidRPr="00E73189">
        <w:t xml:space="preserve"> </w:t>
      </w:r>
      <w:r w:rsidR="00F53D96" w:rsidRPr="00E73189">
        <w:t>under section</w:t>
      </w:r>
      <w:r w:rsidR="001C6762" w:rsidRPr="00E73189">
        <w:t xml:space="preserve"> </w:t>
      </w:r>
      <w:r w:rsidR="004715AB" w:rsidRPr="00E73189">
        <w:t>49</w:t>
      </w:r>
      <w:r w:rsidR="00F53D96" w:rsidRPr="00E73189">
        <w:t>; and</w:t>
      </w:r>
    </w:p>
    <w:p w14:paraId="12EC186C" w14:textId="1E64A623" w:rsidR="00F53D96" w:rsidRPr="00E73189" w:rsidRDefault="00E73189" w:rsidP="00E73189">
      <w:pPr>
        <w:pStyle w:val="Apara"/>
      </w:pPr>
      <w:r>
        <w:tab/>
      </w:r>
      <w:r w:rsidRPr="00E73189">
        <w:t>(b)</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49</w:t>
      </w:r>
      <w:r w:rsidR="00A8087A" w:rsidRPr="00E73189">
        <w:t xml:space="preserve"> </w:t>
      </w:r>
      <w:r w:rsidR="004715AB" w:rsidRPr="00E73189">
        <w:t>(2)</w:t>
      </w:r>
      <w:r w:rsidR="001C6762" w:rsidRPr="00E73189">
        <w:t xml:space="preserve"> </w:t>
      </w:r>
      <w:r w:rsidR="00F53D96" w:rsidRPr="00E73189">
        <w:t xml:space="preserve">changes; and </w:t>
      </w:r>
    </w:p>
    <w:p w14:paraId="06718FD9" w14:textId="16463FE5" w:rsidR="00F53D96" w:rsidRPr="00E73189" w:rsidRDefault="00E73189" w:rsidP="00E73189">
      <w:pPr>
        <w:pStyle w:val="Apara"/>
      </w:pPr>
      <w:r>
        <w:tab/>
      </w:r>
      <w:r w:rsidRPr="00E73189">
        <w:t>(c)</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61A481D8" w14:textId="771056B3" w:rsidR="00942C4D" w:rsidRPr="00E73189" w:rsidRDefault="00F53D96" w:rsidP="00E73189">
      <w:pPr>
        <w:pStyle w:val="Apara"/>
      </w:pPr>
      <w:r w:rsidRPr="00E73189">
        <w:t>Maximum penalty:  50 penalty units.</w:t>
      </w:r>
    </w:p>
    <w:p w14:paraId="11654DD7" w14:textId="0E1E6306" w:rsidR="00F53D96" w:rsidRPr="00E73189" w:rsidRDefault="00E73189" w:rsidP="00E73189">
      <w:pPr>
        <w:pStyle w:val="Amain"/>
      </w:pPr>
      <w:r>
        <w:tab/>
      </w:r>
      <w:r w:rsidRPr="00E73189">
        <w:t>(2)</w:t>
      </w:r>
      <w:r w:rsidRPr="00E73189">
        <w:tab/>
      </w:r>
      <w:r w:rsidR="00F53D96" w:rsidRPr="00E73189">
        <w:t>A person commits an offence if—</w:t>
      </w:r>
    </w:p>
    <w:p w14:paraId="7667E2A1" w14:textId="200DE9FE" w:rsidR="00F53D96" w:rsidRPr="00E73189" w:rsidRDefault="00E73189" w:rsidP="00E73189">
      <w:pPr>
        <w:pStyle w:val="Apara"/>
      </w:pPr>
      <w:r>
        <w:tab/>
      </w:r>
      <w:r w:rsidRPr="00E73189">
        <w:t>(a)</w:t>
      </w:r>
      <w:r w:rsidRPr="00E73189">
        <w:tab/>
      </w:r>
      <w:r w:rsidR="00F53D96" w:rsidRPr="00E73189">
        <w:t xml:space="preserve">the person is a licensee of a facility; and </w:t>
      </w:r>
    </w:p>
    <w:p w14:paraId="0A6E3D2B" w14:textId="50D678C8" w:rsidR="00F53D96" w:rsidRPr="00E73189" w:rsidRDefault="00E73189" w:rsidP="00E73189">
      <w:pPr>
        <w:pStyle w:val="Apara"/>
      </w:pPr>
      <w:r>
        <w:tab/>
      </w:r>
      <w:r w:rsidRPr="00E73189">
        <w:t>(b)</w:t>
      </w:r>
      <w:r w:rsidRPr="00E73189">
        <w:tab/>
      </w:r>
      <w:r w:rsidR="00F53D96" w:rsidRPr="00E73189">
        <w:t xml:space="preserve">the person applies to the regulator to </w:t>
      </w:r>
      <w:r w:rsidR="001C6762" w:rsidRPr="00E73189">
        <w:t>amend the licence</w:t>
      </w:r>
      <w:r w:rsidR="00F53D96" w:rsidRPr="00E73189">
        <w:t xml:space="preserve"> under section </w:t>
      </w:r>
      <w:r w:rsidR="004715AB" w:rsidRPr="00E73189">
        <w:t>51</w:t>
      </w:r>
      <w:r w:rsidR="00F53D96" w:rsidRPr="00E73189">
        <w:t>; and</w:t>
      </w:r>
    </w:p>
    <w:p w14:paraId="422D45B4" w14:textId="4EE483BF" w:rsidR="00F53D96" w:rsidRPr="00E73189" w:rsidRDefault="00E73189" w:rsidP="00E73189">
      <w:pPr>
        <w:pStyle w:val="Apara"/>
      </w:pPr>
      <w:r>
        <w:tab/>
      </w:r>
      <w:r w:rsidRPr="00E73189">
        <w:t>(c)</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51</w:t>
      </w:r>
      <w:r w:rsidR="00A8087A" w:rsidRPr="00E73189">
        <w:t xml:space="preserve"> </w:t>
      </w:r>
      <w:r w:rsidR="004715AB" w:rsidRPr="00E73189">
        <w:t>(2)</w:t>
      </w:r>
      <w:r w:rsidR="004D4104" w:rsidRPr="00E73189">
        <w:t> </w:t>
      </w:r>
      <w:r w:rsidR="00F53D96" w:rsidRPr="00E73189">
        <w:t xml:space="preserve">changes; and </w:t>
      </w:r>
    </w:p>
    <w:p w14:paraId="5DD7F53D" w14:textId="2F9F103A" w:rsidR="00F53D96" w:rsidRPr="00E73189" w:rsidRDefault="00E73189" w:rsidP="00E73189">
      <w:pPr>
        <w:pStyle w:val="Apara"/>
        <w:keepNext/>
      </w:pPr>
      <w:r>
        <w:tab/>
      </w:r>
      <w:r w:rsidRPr="00E73189">
        <w:t>(d)</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35044825" w14:textId="33FC18C6" w:rsidR="00F53D96" w:rsidRPr="00E73189" w:rsidRDefault="00F53D96" w:rsidP="00F53D96">
      <w:pPr>
        <w:pStyle w:val="Penalty"/>
      </w:pPr>
      <w:r w:rsidRPr="00E73189">
        <w:t>Maximum penalty:  50 penalty units.</w:t>
      </w:r>
    </w:p>
    <w:p w14:paraId="7F162830" w14:textId="3EC992C1" w:rsidR="00942C4D" w:rsidRPr="00E73189" w:rsidRDefault="00E73189" w:rsidP="00E73189">
      <w:pPr>
        <w:pStyle w:val="Amain"/>
      </w:pPr>
      <w:r>
        <w:tab/>
      </w:r>
      <w:r w:rsidRPr="00E73189">
        <w:t>(3)</w:t>
      </w:r>
      <w:r w:rsidRPr="00E73189">
        <w:tab/>
      </w:r>
      <w:r w:rsidR="00942C4D" w:rsidRPr="00E73189">
        <w:t>A person commits an offence if—</w:t>
      </w:r>
    </w:p>
    <w:p w14:paraId="1010A8C9" w14:textId="043E52BF" w:rsidR="00942C4D" w:rsidRPr="00E73189" w:rsidRDefault="00E73189" w:rsidP="00E73189">
      <w:pPr>
        <w:pStyle w:val="Apara"/>
      </w:pPr>
      <w:r>
        <w:tab/>
      </w:r>
      <w:r w:rsidRPr="00E73189">
        <w:t>(a)</w:t>
      </w:r>
      <w:r w:rsidRPr="00E73189">
        <w:tab/>
      </w:r>
      <w:r w:rsidR="00942C4D" w:rsidRPr="00E73189">
        <w:t xml:space="preserve">the person is a licensee of a facility; and </w:t>
      </w:r>
    </w:p>
    <w:p w14:paraId="6A27D77F" w14:textId="65F91C69" w:rsidR="00942C4D" w:rsidRPr="00E73189" w:rsidRDefault="00E73189" w:rsidP="00E73189">
      <w:pPr>
        <w:pStyle w:val="Apara"/>
      </w:pPr>
      <w:r>
        <w:tab/>
      </w:r>
      <w:r w:rsidRPr="00E73189">
        <w:t>(b)</w:t>
      </w:r>
      <w:r w:rsidRPr="00E73189">
        <w:tab/>
      </w:r>
      <w:r w:rsidR="00942C4D" w:rsidRPr="00E73189">
        <w:t>the person applies to the regulator to transfer the licence to another person</w:t>
      </w:r>
      <w:r w:rsidR="00475549" w:rsidRPr="00E73189">
        <w:t xml:space="preserve"> under section</w:t>
      </w:r>
      <w:r w:rsidR="00D72A28" w:rsidRPr="00E73189">
        <w:t xml:space="preserve"> </w:t>
      </w:r>
      <w:r w:rsidR="004715AB" w:rsidRPr="00E73189">
        <w:t>52</w:t>
      </w:r>
      <w:r w:rsidR="00942C4D" w:rsidRPr="00E73189">
        <w:t>; and</w:t>
      </w:r>
    </w:p>
    <w:p w14:paraId="158310FC" w14:textId="20C3DCBC" w:rsidR="00942C4D" w:rsidRPr="00E73189" w:rsidRDefault="00E73189" w:rsidP="00E73189">
      <w:pPr>
        <w:pStyle w:val="Apara"/>
      </w:pPr>
      <w:r>
        <w:lastRenderedPageBreak/>
        <w:tab/>
      </w:r>
      <w:r w:rsidRPr="00E73189">
        <w:t>(c)</w:t>
      </w:r>
      <w:r w:rsidRPr="00E73189">
        <w:tab/>
      </w:r>
      <w:r w:rsidR="00475549" w:rsidRPr="00E73189">
        <w:t>the</w:t>
      </w:r>
      <w:r w:rsidR="00942C4D" w:rsidRPr="00E73189">
        <w:t xml:space="preserve"> information</w:t>
      </w:r>
      <w:r w:rsidR="00475549" w:rsidRPr="00E73189">
        <w:t xml:space="preserve"> required to be included in the application</w:t>
      </w:r>
      <w:r w:rsidR="00E17087" w:rsidRPr="00E73189">
        <w:t xml:space="preserve"> </w:t>
      </w:r>
      <w:r w:rsidR="00475549" w:rsidRPr="00E73189">
        <w:t xml:space="preserve">under section </w:t>
      </w:r>
      <w:r w:rsidR="004715AB" w:rsidRPr="00E73189">
        <w:t>52</w:t>
      </w:r>
      <w:r w:rsidR="00A8087A" w:rsidRPr="00E73189">
        <w:t xml:space="preserve"> </w:t>
      </w:r>
      <w:r w:rsidR="004715AB" w:rsidRPr="00E73189">
        <w:t>(2)</w:t>
      </w:r>
      <w:r w:rsidR="00475549" w:rsidRPr="00E73189">
        <w:t xml:space="preserve"> changes</w:t>
      </w:r>
      <w:r w:rsidR="00942C4D" w:rsidRPr="00E73189">
        <w:t xml:space="preserve">; and </w:t>
      </w:r>
    </w:p>
    <w:p w14:paraId="602F51F6" w14:textId="14F7E40D" w:rsidR="00942C4D" w:rsidRPr="00E73189" w:rsidRDefault="00E73189" w:rsidP="00E73189">
      <w:pPr>
        <w:pStyle w:val="Apara"/>
        <w:keepNext/>
      </w:pPr>
      <w:r>
        <w:tab/>
      </w:r>
      <w:r w:rsidRPr="00E73189">
        <w:t>(d)</w:t>
      </w:r>
      <w:r w:rsidRPr="00E73189">
        <w:tab/>
      </w:r>
      <w:r w:rsidR="00942C4D" w:rsidRPr="00E73189">
        <w:t>the person does not tell the regulator</w:t>
      </w:r>
      <w:r w:rsidR="00D46255" w:rsidRPr="00E73189">
        <w:t>,</w:t>
      </w:r>
      <w:r w:rsidR="00942C4D" w:rsidRPr="00E73189">
        <w:t xml:space="preserve"> in writing</w:t>
      </w:r>
      <w:r w:rsidR="00D46255" w:rsidRPr="00E73189">
        <w:t>,</w:t>
      </w:r>
      <w:r w:rsidR="00942C4D" w:rsidRPr="00E73189">
        <w:t xml:space="preserve"> about the change</w:t>
      </w:r>
      <w:r w:rsidR="00D72A28" w:rsidRPr="00E73189">
        <w:t xml:space="preserve"> within </w:t>
      </w:r>
      <w:r w:rsidR="00F53D96" w:rsidRPr="00E73189">
        <w:t>7 days.</w:t>
      </w:r>
    </w:p>
    <w:p w14:paraId="12682FF9" w14:textId="17FFCCDF" w:rsidR="00942C4D" w:rsidRPr="00E73189" w:rsidRDefault="00942C4D" w:rsidP="00942C4D">
      <w:pPr>
        <w:pStyle w:val="Penalty"/>
      </w:pPr>
      <w:r w:rsidRPr="00E73189">
        <w:t>Maximum penalty:  50</w:t>
      </w:r>
      <w:r w:rsidR="00155936" w:rsidRPr="00E73189">
        <w:t xml:space="preserve"> </w:t>
      </w:r>
      <w:r w:rsidRPr="00E73189">
        <w:t>penalty units.</w:t>
      </w:r>
    </w:p>
    <w:p w14:paraId="2AB5FBEA" w14:textId="560FCB15" w:rsidR="00F53D96" w:rsidRPr="00E73189" w:rsidRDefault="00E73189" w:rsidP="00E73189">
      <w:pPr>
        <w:pStyle w:val="Amain"/>
      </w:pPr>
      <w:r>
        <w:tab/>
      </w:r>
      <w:r w:rsidRPr="00E73189">
        <w:t>(4)</w:t>
      </w:r>
      <w:r w:rsidRPr="00E73189">
        <w:tab/>
      </w:r>
      <w:r w:rsidR="00942C4D" w:rsidRPr="00E73189">
        <w:t xml:space="preserve">An offence against this section is a strict liability offence. </w:t>
      </w:r>
    </w:p>
    <w:p w14:paraId="35EB900F" w14:textId="493A314F" w:rsidR="00D87AA6" w:rsidRPr="00E73189" w:rsidRDefault="00E73189" w:rsidP="00E73189">
      <w:pPr>
        <w:pStyle w:val="AH5Sec"/>
      </w:pPr>
      <w:bookmarkStart w:id="75" w:name="_Toc25662161"/>
      <w:r w:rsidRPr="00F92BB3">
        <w:rPr>
          <w:rStyle w:val="CharSectNo"/>
        </w:rPr>
        <w:t>57</w:t>
      </w:r>
      <w:r w:rsidRPr="00E73189">
        <w:tab/>
      </w:r>
      <w:r w:rsidR="00D87AA6" w:rsidRPr="00E73189">
        <w:t>Offence—failure to update information</w:t>
      </w:r>
      <w:bookmarkEnd w:id="75"/>
    </w:p>
    <w:p w14:paraId="29025B3E" w14:textId="36EEBDB8" w:rsidR="00D87AA6" w:rsidRPr="00E73189" w:rsidRDefault="00E73189" w:rsidP="00E73189">
      <w:pPr>
        <w:pStyle w:val="Amain"/>
      </w:pPr>
      <w:r>
        <w:tab/>
      </w:r>
      <w:r w:rsidRPr="00E73189">
        <w:t>(1)</w:t>
      </w:r>
      <w:r w:rsidRPr="00E73189">
        <w:tab/>
      </w:r>
      <w:r w:rsidR="00D87AA6" w:rsidRPr="00E73189">
        <w:t>A person commits an offence if—</w:t>
      </w:r>
    </w:p>
    <w:p w14:paraId="5A73214E" w14:textId="04F492B4" w:rsidR="00D87AA6" w:rsidRPr="00E73189" w:rsidRDefault="00E73189" w:rsidP="00E73189">
      <w:pPr>
        <w:pStyle w:val="Apara"/>
      </w:pPr>
      <w:r>
        <w:tab/>
      </w:r>
      <w:r w:rsidRPr="00E73189">
        <w:t>(a)</w:t>
      </w:r>
      <w:r w:rsidRPr="00E73189">
        <w:tab/>
      </w:r>
      <w:r w:rsidR="00D87AA6" w:rsidRPr="00E73189">
        <w:t xml:space="preserve">the person is a licensee of a facility; and </w:t>
      </w:r>
    </w:p>
    <w:p w14:paraId="0DD187A1" w14:textId="35ACBDE9" w:rsidR="00D87AA6" w:rsidRPr="00E73189" w:rsidRDefault="00E73189" w:rsidP="00E73189">
      <w:pPr>
        <w:pStyle w:val="Apara"/>
      </w:pPr>
      <w:r>
        <w:tab/>
      </w:r>
      <w:r w:rsidRPr="00E73189">
        <w:t>(b)</w:t>
      </w:r>
      <w:r w:rsidRPr="00E73189">
        <w:tab/>
      </w:r>
      <w:r w:rsidR="00D87AA6" w:rsidRPr="00E73189">
        <w:t>any of the following information changes:</w:t>
      </w:r>
    </w:p>
    <w:p w14:paraId="315D638D" w14:textId="77BED15D" w:rsidR="00D87AA6" w:rsidRPr="00E73189" w:rsidRDefault="00E73189" w:rsidP="00E73189">
      <w:pPr>
        <w:pStyle w:val="Asubpara"/>
      </w:pPr>
      <w:r>
        <w:tab/>
      </w:r>
      <w:r w:rsidRPr="00E73189">
        <w:t>(i)</w:t>
      </w:r>
      <w:r w:rsidRPr="00E73189">
        <w:tab/>
      </w:r>
      <w:r w:rsidR="00D87AA6" w:rsidRPr="00E73189">
        <w:t xml:space="preserve">the name and contact details of the licensee; </w:t>
      </w:r>
    </w:p>
    <w:p w14:paraId="66C0E8B2" w14:textId="6E72C336" w:rsidR="00D87AA6" w:rsidRPr="00E73189" w:rsidRDefault="00E73189" w:rsidP="00E73189">
      <w:pPr>
        <w:pStyle w:val="Asubpara"/>
      </w:pPr>
      <w:r>
        <w:tab/>
      </w:r>
      <w:r w:rsidRPr="00E73189">
        <w:t>(ii)</w:t>
      </w:r>
      <w:r w:rsidRPr="00E73189">
        <w:tab/>
      </w:r>
      <w:r w:rsidR="00D87AA6" w:rsidRPr="00E73189">
        <w:t>any information or matters on the facility plan; and</w:t>
      </w:r>
    </w:p>
    <w:p w14:paraId="11ABD1A7" w14:textId="3EFE682A" w:rsidR="00D87AA6" w:rsidRPr="00E73189" w:rsidRDefault="00E73189" w:rsidP="00E73189">
      <w:pPr>
        <w:pStyle w:val="Apara"/>
        <w:keepNext/>
      </w:pPr>
      <w:r>
        <w:tab/>
      </w:r>
      <w:r w:rsidRPr="00E73189">
        <w:t>(c)</w:t>
      </w:r>
      <w:r w:rsidRPr="00E73189">
        <w:tab/>
      </w:r>
      <w:r w:rsidR="00D87AA6" w:rsidRPr="00E73189">
        <w:t>the person does not tell the regulator</w:t>
      </w:r>
      <w:r w:rsidR="00DE6B88" w:rsidRPr="00E73189">
        <w:t>,</w:t>
      </w:r>
      <w:r w:rsidR="00D87AA6" w:rsidRPr="00E73189">
        <w:t xml:space="preserve"> in writing</w:t>
      </w:r>
      <w:r w:rsidR="00DE6B88" w:rsidRPr="00E73189">
        <w:t>,</w:t>
      </w:r>
      <w:r w:rsidR="00D87AA6" w:rsidRPr="00E73189">
        <w:t xml:space="preserve"> about the change</w:t>
      </w:r>
      <w:r w:rsidR="003C4D90" w:rsidRPr="00E73189">
        <w:t xml:space="preserve"> within </w:t>
      </w:r>
      <w:r w:rsidR="003C73E5" w:rsidRPr="00E73189">
        <w:t>30 days</w:t>
      </w:r>
      <w:r w:rsidR="000F3F1F" w:rsidRPr="00E73189">
        <w:t>.</w:t>
      </w:r>
    </w:p>
    <w:p w14:paraId="0796B71B" w14:textId="6CFF7F96" w:rsidR="00D87AA6" w:rsidRPr="00E73189" w:rsidRDefault="00D87AA6" w:rsidP="00D87AA6">
      <w:pPr>
        <w:pStyle w:val="Penalty"/>
      </w:pPr>
      <w:r w:rsidRPr="00E73189">
        <w:t>Maximum penalty:  50</w:t>
      </w:r>
      <w:r w:rsidR="003C73E5" w:rsidRPr="00E73189">
        <w:t xml:space="preserve"> </w:t>
      </w:r>
      <w:r w:rsidRPr="00E73189">
        <w:t>penalty units.</w:t>
      </w:r>
    </w:p>
    <w:p w14:paraId="52E626F4" w14:textId="7FF1148E" w:rsidR="00CA6526" w:rsidRPr="00E73189" w:rsidRDefault="00E73189" w:rsidP="00E73189">
      <w:pPr>
        <w:pStyle w:val="Amain"/>
      </w:pPr>
      <w:r>
        <w:tab/>
      </w:r>
      <w:r w:rsidRPr="00E73189">
        <w:t>(2)</w:t>
      </w:r>
      <w:r w:rsidRPr="00E73189">
        <w:tab/>
      </w:r>
      <w:r w:rsidR="00D87AA6" w:rsidRPr="00E73189">
        <w:t>An offence against this section is a strict liability offence.</w:t>
      </w:r>
    </w:p>
    <w:p w14:paraId="162A8D58" w14:textId="038F82E8" w:rsidR="00BD141B" w:rsidRPr="00F92BB3" w:rsidRDefault="00E73189" w:rsidP="00E73189">
      <w:pPr>
        <w:pStyle w:val="AH3Div"/>
      </w:pPr>
      <w:bookmarkStart w:id="76" w:name="_Toc25662162"/>
      <w:r w:rsidRPr="00F92BB3">
        <w:rPr>
          <w:rStyle w:val="CharDivNo"/>
        </w:rPr>
        <w:t>Division 4.3</w:t>
      </w:r>
      <w:r w:rsidRPr="00E73189">
        <w:rPr>
          <w:lang w:eastAsia="en-AU"/>
        </w:rPr>
        <w:tab/>
      </w:r>
      <w:r w:rsidR="00BD141B" w:rsidRPr="00F92BB3">
        <w:rPr>
          <w:rStyle w:val="CharDivText"/>
          <w:lang w:eastAsia="en-AU"/>
        </w:rPr>
        <w:t>R</w:t>
      </w:r>
      <w:r w:rsidR="00D97830" w:rsidRPr="00F92BB3">
        <w:rPr>
          <w:rStyle w:val="CharDivText"/>
          <w:lang w:eastAsia="en-AU"/>
        </w:rPr>
        <w:t>egulator</w:t>
      </w:r>
      <w:r w:rsidR="00901DBF" w:rsidRPr="00F92BB3">
        <w:rPr>
          <w:rStyle w:val="CharDivText"/>
          <w:lang w:eastAsia="en-AU"/>
        </w:rPr>
        <w:t>’s</w:t>
      </w:r>
      <w:r w:rsidR="00D97830" w:rsidRPr="00F92BB3">
        <w:rPr>
          <w:rStyle w:val="CharDivText"/>
          <w:lang w:eastAsia="en-AU"/>
        </w:rPr>
        <w:t xml:space="preserve"> r</w:t>
      </w:r>
      <w:r w:rsidR="00BD141B" w:rsidRPr="00F92BB3">
        <w:rPr>
          <w:rStyle w:val="CharDivText"/>
          <w:lang w:eastAsia="en-AU"/>
        </w:rPr>
        <w:t>egister</w:t>
      </w:r>
      <w:r w:rsidR="00D656A4" w:rsidRPr="00F92BB3">
        <w:rPr>
          <w:rStyle w:val="CharDivText"/>
          <w:lang w:eastAsia="en-AU"/>
        </w:rPr>
        <w:t>—</w:t>
      </w:r>
      <w:r w:rsidR="00BD141B" w:rsidRPr="00F92BB3">
        <w:rPr>
          <w:rStyle w:val="CharDivText"/>
          <w:lang w:eastAsia="en-AU"/>
        </w:rPr>
        <w:t>licence</w:t>
      </w:r>
      <w:bookmarkEnd w:id="76"/>
    </w:p>
    <w:p w14:paraId="0D88FB20" w14:textId="018C6F1E" w:rsidR="00D656A4" w:rsidRPr="00E73189" w:rsidRDefault="00E73189" w:rsidP="00E73189">
      <w:pPr>
        <w:pStyle w:val="AH5Sec"/>
        <w:rPr>
          <w:lang w:eastAsia="en-AU"/>
        </w:rPr>
      </w:pPr>
      <w:bookmarkStart w:id="77" w:name="_Toc25662163"/>
      <w:r w:rsidRPr="00F92BB3">
        <w:rPr>
          <w:rStyle w:val="CharSectNo"/>
        </w:rPr>
        <w:t>58</w:t>
      </w:r>
      <w:r w:rsidRPr="00E73189">
        <w:rPr>
          <w:lang w:eastAsia="en-AU"/>
        </w:rPr>
        <w:tab/>
      </w:r>
      <w:r w:rsidR="00D656A4" w:rsidRPr="00E73189">
        <w:rPr>
          <w:lang w:eastAsia="en-AU"/>
        </w:rPr>
        <w:t>Register of licence</w:t>
      </w:r>
      <w:r w:rsidR="00901DBF" w:rsidRPr="00E73189">
        <w:rPr>
          <w:lang w:eastAsia="en-AU"/>
        </w:rPr>
        <w:t>s</w:t>
      </w:r>
      <w:bookmarkEnd w:id="77"/>
    </w:p>
    <w:p w14:paraId="58FEFA77" w14:textId="5EAE8E2F" w:rsidR="00D656A4" w:rsidRPr="00E73189" w:rsidRDefault="00E73189" w:rsidP="00E73189">
      <w:pPr>
        <w:pStyle w:val="Amain"/>
        <w:rPr>
          <w:lang w:eastAsia="en-AU"/>
        </w:rPr>
      </w:pPr>
      <w:r>
        <w:rPr>
          <w:lang w:eastAsia="en-AU"/>
        </w:rPr>
        <w:tab/>
      </w:r>
      <w:r w:rsidRPr="00E73189">
        <w:rPr>
          <w:lang w:eastAsia="en-AU"/>
        </w:rPr>
        <w:t>(1)</w:t>
      </w:r>
      <w:r w:rsidRPr="00E73189">
        <w:rPr>
          <w:lang w:eastAsia="en-AU"/>
        </w:rPr>
        <w:tab/>
      </w:r>
      <w:r w:rsidR="00D656A4" w:rsidRPr="00E73189">
        <w:rPr>
          <w:lang w:eastAsia="en-AU"/>
        </w:rPr>
        <w:t xml:space="preserve">The regulator must keep a register of </w:t>
      </w:r>
      <w:r w:rsidR="00587032" w:rsidRPr="00E73189">
        <w:rPr>
          <w:lang w:eastAsia="en-AU"/>
        </w:rPr>
        <w:t>licence</w:t>
      </w:r>
      <w:r w:rsidR="006D19EB" w:rsidRPr="00E73189">
        <w:rPr>
          <w:lang w:eastAsia="en-AU"/>
        </w:rPr>
        <w:t>s</w:t>
      </w:r>
      <w:r w:rsidR="00587032" w:rsidRPr="00E73189">
        <w:rPr>
          <w:lang w:eastAsia="en-AU"/>
        </w:rPr>
        <w:t xml:space="preserve"> to operate a facility</w:t>
      </w:r>
      <w:r w:rsidR="00901DBF" w:rsidRPr="00E73189">
        <w:rPr>
          <w:lang w:eastAsia="en-AU"/>
        </w:rPr>
        <w:t>.</w:t>
      </w:r>
    </w:p>
    <w:p w14:paraId="0E4256FD" w14:textId="699191FD" w:rsidR="00D656A4" w:rsidRPr="00E73189" w:rsidRDefault="00E73189" w:rsidP="00E73189">
      <w:pPr>
        <w:pStyle w:val="Amain"/>
        <w:rPr>
          <w:lang w:eastAsia="en-AU"/>
        </w:rPr>
      </w:pPr>
      <w:r>
        <w:rPr>
          <w:lang w:eastAsia="en-AU"/>
        </w:rPr>
        <w:tab/>
      </w:r>
      <w:r w:rsidRPr="00E73189">
        <w:rPr>
          <w:lang w:eastAsia="en-AU"/>
        </w:rPr>
        <w:t>(2)</w:t>
      </w:r>
      <w:r w:rsidRPr="00E73189">
        <w:rPr>
          <w:lang w:eastAsia="en-AU"/>
        </w:rPr>
        <w:tab/>
      </w:r>
      <w:r w:rsidR="00D656A4" w:rsidRPr="00E73189">
        <w:rPr>
          <w:lang w:eastAsia="en-AU"/>
        </w:rPr>
        <w:t>The register must include</w:t>
      </w:r>
      <w:r w:rsidR="004A0E0A" w:rsidRPr="00E73189">
        <w:rPr>
          <w:lang w:eastAsia="en-AU"/>
        </w:rPr>
        <w:t xml:space="preserve"> the following information:</w:t>
      </w:r>
    </w:p>
    <w:p w14:paraId="174BEA33" w14:textId="40EEE8E7" w:rsidR="0020042B"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AA6A2D" w:rsidRPr="00E73189">
        <w:rPr>
          <w:lang w:eastAsia="en-AU"/>
        </w:rPr>
        <w:t>for each licence</w:t>
      </w:r>
      <w:r w:rsidR="004F7B66" w:rsidRPr="00E73189">
        <w:rPr>
          <w:lang w:eastAsia="en-AU"/>
        </w:rPr>
        <w:t xml:space="preserve"> given under section</w:t>
      </w:r>
      <w:r w:rsidR="000F3F1F" w:rsidRPr="00E73189">
        <w:rPr>
          <w:lang w:eastAsia="en-AU"/>
        </w:rPr>
        <w:t xml:space="preserve"> </w:t>
      </w:r>
      <w:r w:rsidR="004715AB" w:rsidRPr="00E73189">
        <w:rPr>
          <w:lang w:eastAsia="en-AU"/>
        </w:rPr>
        <w:t>49</w:t>
      </w:r>
      <w:r w:rsidR="00183036" w:rsidRPr="00E73189">
        <w:rPr>
          <w:lang w:eastAsia="en-AU"/>
        </w:rPr>
        <w:t>—</w:t>
      </w:r>
    </w:p>
    <w:p w14:paraId="0E8675A4" w14:textId="43B7D425" w:rsidR="00AA6A2D"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AA6A2D" w:rsidRPr="00E73189">
        <w:rPr>
          <w:lang w:eastAsia="en-AU"/>
        </w:rPr>
        <w:t xml:space="preserve">the name and contact details of the </w:t>
      </w:r>
      <w:r w:rsidR="00181AD0" w:rsidRPr="00E73189">
        <w:rPr>
          <w:lang w:eastAsia="en-AU"/>
        </w:rPr>
        <w:t>licensee</w:t>
      </w:r>
      <w:r w:rsidR="00AA6A2D" w:rsidRPr="00E73189">
        <w:rPr>
          <w:lang w:eastAsia="en-AU"/>
        </w:rPr>
        <w:t>;</w:t>
      </w:r>
      <w:r w:rsidR="00181AD0" w:rsidRPr="00E73189">
        <w:rPr>
          <w:lang w:eastAsia="en-AU"/>
        </w:rPr>
        <w:t xml:space="preserve"> and</w:t>
      </w:r>
    </w:p>
    <w:p w14:paraId="1DC39FA9" w14:textId="7E526E13" w:rsidR="00AA6A2D"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AA6A2D" w:rsidRPr="00E73189">
        <w:rPr>
          <w:lang w:eastAsia="en-AU"/>
        </w:rPr>
        <w:t>the unique identifying number of the licence</w:t>
      </w:r>
      <w:r w:rsidR="005A2890" w:rsidRPr="00E73189">
        <w:rPr>
          <w:lang w:eastAsia="en-AU"/>
        </w:rPr>
        <w:t>;</w:t>
      </w:r>
      <w:r w:rsidR="00181AD0" w:rsidRPr="00E73189">
        <w:rPr>
          <w:lang w:eastAsia="en-AU"/>
        </w:rPr>
        <w:t xml:space="preserve"> and</w:t>
      </w:r>
    </w:p>
    <w:p w14:paraId="5F5D3D00" w14:textId="3B55B88D" w:rsidR="005A2890"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5A2890" w:rsidRPr="00E73189">
        <w:rPr>
          <w:lang w:eastAsia="en-AU"/>
        </w:rPr>
        <w:t xml:space="preserve">the unique identifying number of the facility; </w:t>
      </w:r>
      <w:r w:rsidR="00181AD0" w:rsidRPr="00E73189">
        <w:rPr>
          <w:lang w:eastAsia="en-AU"/>
        </w:rPr>
        <w:t>and</w:t>
      </w:r>
    </w:p>
    <w:p w14:paraId="06FC1C74" w14:textId="6295D78E" w:rsidR="001D4AC1" w:rsidRPr="00E73189" w:rsidRDefault="00E73189" w:rsidP="00E73189">
      <w:pPr>
        <w:pStyle w:val="Asubpara"/>
        <w:rPr>
          <w:lang w:eastAsia="en-AU"/>
        </w:rPr>
      </w:pPr>
      <w:r>
        <w:rPr>
          <w:lang w:eastAsia="en-AU"/>
        </w:rPr>
        <w:lastRenderedPageBreak/>
        <w:tab/>
      </w:r>
      <w:r w:rsidRPr="00E73189">
        <w:rPr>
          <w:lang w:eastAsia="en-AU"/>
        </w:rPr>
        <w:t>(iv)</w:t>
      </w:r>
      <w:r w:rsidRPr="00E73189">
        <w:rPr>
          <w:lang w:eastAsia="en-AU"/>
        </w:rPr>
        <w:tab/>
      </w:r>
      <w:r w:rsidR="001D4AC1" w:rsidRPr="00E73189">
        <w:rPr>
          <w:lang w:eastAsia="en-AU"/>
        </w:rPr>
        <w:t xml:space="preserve">the term of the licence; </w:t>
      </w:r>
      <w:r w:rsidR="00181AD0" w:rsidRPr="00E73189">
        <w:rPr>
          <w:lang w:eastAsia="en-AU"/>
        </w:rPr>
        <w:t>and</w:t>
      </w:r>
    </w:p>
    <w:p w14:paraId="1F6EF738" w14:textId="297B56BA" w:rsidR="005A2890" w:rsidRPr="00E73189" w:rsidRDefault="00E73189" w:rsidP="00E73189">
      <w:pPr>
        <w:pStyle w:val="Asubpara"/>
        <w:rPr>
          <w:lang w:eastAsia="en-AU"/>
        </w:rPr>
      </w:pPr>
      <w:r>
        <w:rPr>
          <w:lang w:eastAsia="en-AU"/>
        </w:rPr>
        <w:tab/>
      </w:r>
      <w:r w:rsidRPr="00E73189">
        <w:rPr>
          <w:lang w:eastAsia="en-AU"/>
        </w:rPr>
        <w:t>(v)</w:t>
      </w:r>
      <w:r w:rsidRPr="00E73189">
        <w:rPr>
          <w:lang w:eastAsia="en-AU"/>
        </w:rPr>
        <w:tab/>
      </w:r>
      <w:r w:rsidR="005A2890" w:rsidRPr="00E73189">
        <w:rPr>
          <w:lang w:eastAsia="en-AU"/>
        </w:rPr>
        <w:t>if the licence is subject to conditions—the conditions;</w:t>
      </w:r>
    </w:p>
    <w:p w14:paraId="0AEABA10" w14:textId="2869B0FF" w:rsidR="00181AD0"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5A2890" w:rsidRPr="00E73189">
        <w:rPr>
          <w:lang w:eastAsia="en-AU"/>
        </w:rPr>
        <w:t>if a licence</w:t>
      </w:r>
      <w:r w:rsidR="00181AD0" w:rsidRPr="00E73189">
        <w:rPr>
          <w:lang w:eastAsia="en-AU"/>
        </w:rPr>
        <w:t xml:space="preserve"> is</w:t>
      </w:r>
      <w:r w:rsidR="005A2890" w:rsidRPr="00E73189">
        <w:rPr>
          <w:lang w:eastAsia="en-AU"/>
        </w:rPr>
        <w:t xml:space="preserve"> amended under section</w:t>
      </w:r>
      <w:r w:rsidR="004F7B66" w:rsidRPr="00E73189">
        <w:rPr>
          <w:lang w:eastAsia="en-AU"/>
        </w:rPr>
        <w:t xml:space="preserve"> </w:t>
      </w:r>
      <w:r w:rsidR="004715AB" w:rsidRPr="00E73189">
        <w:rPr>
          <w:lang w:eastAsia="en-AU"/>
        </w:rPr>
        <w:t>51</w:t>
      </w:r>
      <w:r w:rsidR="00181AD0" w:rsidRPr="00E73189">
        <w:t>—</w:t>
      </w:r>
    </w:p>
    <w:p w14:paraId="466BFB2A" w14:textId="7BBAE5DF"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BDA9BEE" w14:textId="4C11A71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46C06440" w14:textId="5C4388E6"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 xml:space="preserve">the date the amendment starts; </w:t>
      </w:r>
    </w:p>
    <w:p w14:paraId="1CBC0D37" w14:textId="79B8009F" w:rsidR="005A2890" w:rsidRPr="00E73189" w:rsidRDefault="00E73189" w:rsidP="00E73189">
      <w:pPr>
        <w:pStyle w:val="Apara"/>
        <w:rPr>
          <w:lang w:eastAsia="en-AU"/>
        </w:rPr>
      </w:pPr>
      <w:r>
        <w:rPr>
          <w:lang w:eastAsia="en-AU"/>
        </w:rPr>
        <w:tab/>
      </w:r>
      <w:r w:rsidRPr="00E73189">
        <w:rPr>
          <w:lang w:eastAsia="en-AU"/>
        </w:rPr>
        <w:t>(c)</w:t>
      </w:r>
      <w:r w:rsidRPr="00E73189">
        <w:rPr>
          <w:lang w:eastAsia="en-AU"/>
        </w:rPr>
        <w:tab/>
      </w:r>
      <w:r w:rsidR="00181AD0" w:rsidRPr="00E73189">
        <w:rPr>
          <w:lang w:eastAsia="en-AU"/>
        </w:rPr>
        <w:t xml:space="preserve">if a license is amended under </w:t>
      </w:r>
      <w:r w:rsidR="00172CDF" w:rsidRPr="00E73189">
        <w:rPr>
          <w:lang w:eastAsia="en-AU"/>
        </w:rPr>
        <w:t>d</w:t>
      </w:r>
      <w:r w:rsidR="004715AB" w:rsidRPr="00E73189">
        <w:rPr>
          <w:lang w:eastAsia="en-AU"/>
        </w:rPr>
        <w:t>ivision 5.1</w:t>
      </w:r>
      <w:r w:rsidR="00FB5AEC" w:rsidRPr="00E73189">
        <w:rPr>
          <w:lang w:eastAsia="en-AU"/>
        </w:rPr>
        <w:t xml:space="preserve"> (Disciplinary action)</w:t>
      </w:r>
      <w:r w:rsidR="005A2890" w:rsidRPr="00E73189">
        <w:rPr>
          <w:lang w:eastAsia="en-AU"/>
        </w:rPr>
        <w:t>—</w:t>
      </w:r>
    </w:p>
    <w:p w14:paraId="3A949C8C" w14:textId="25E7C935"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79FB7AD" w14:textId="481EAE1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1EC22651" w14:textId="5C08F51A"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the date the amendment starts;</w:t>
      </w:r>
    </w:p>
    <w:p w14:paraId="7B2FAAA0" w14:textId="22FCD9BC" w:rsidR="004A67B9" w:rsidRPr="00E73189" w:rsidRDefault="00E73189" w:rsidP="00E73189">
      <w:pPr>
        <w:pStyle w:val="Apara"/>
        <w:rPr>
          <w:lang w:eastAsia="en-AU"/>
        </w:rPr>
      </w:pPr>
      <w:r>
        <w:rPr>
          <w:lang w:eastAsia="en-AU"/>
        </w:rPr>
        <w:tab/>
      </w:r>
      <w:r w:rsidRPr="00E73189">
        <w:rPr>
          <w:lang w:eastAsia="en-AU"/>
        </w:rPr>
        <w:t>(d)</w:t>
      </w:r>
      <w:r w:rsidRPr="00E73189">
        <w:rPr>
          <w:lang w:eastAsia="en-AU"/>
        </w:rPr>
        <w:tab/>
      </w:r>
      <w:r w:rsidR="00153441" w:rsidRPr="00E73189">
        <w:rPr>
          <w:lang w:eastAsia="en-AU"/>
        </w:rPr>
        <w:t xml:space="preserve">if a licence is transferred under section </w:t>
      </w:r>
      <w:r w:rsidR="004715AB" w:rsidRPr="00E73189">
        <w:rPr>
          <w:lang w:eastAsia="en-AU"/>
        </w:rPr>
        <w:t>52</w:t>
      </w:r>
      <w:r w:rsidR="00153441" w:rsidRPr="00E73189">
        <w:rPr>
          <w:lang w:eastAsia="en-AU"/>
        </w:rPr>
        <w:t>—</w:t>
      </w:r>
      <w:r w:rsidR="00CF54C5" w:rsidRPr="00E73189">
        <w:rPr>
          <w:lang w:eastAsia="en-AU"/>
        </w:rPr>
        <w:t>the name of the person to whom the licence is transferred;</w:t>
      </w:r>
    </w:p>
    <w:p w14:paraId="52DD04C2" w14:textId="5939D271" w:rsidR="00CF54C5" w:rsidRPr="00E73189" w:rsidRDefault="00E73189" w:rsidP="00E73189">
      <w:pPr>
        <w:pStyle w:val="Apara"/>
        <w:rPr>
          <w:lang w:eastAsia="en-AU"/>
        </w:rPr>
      </w:pPr>
      <w:r>
        <w:rPr>
          <w:lang w:eastAsia="en-AU"/>
        </w:rPr>
        <w:tab/>
      </w:r>
      <w:r w:rsidRPr="00E73189">
        <w:rPr>
          <w:lang w:eastAsia="en-AU"/>
        </w:rPr>
        <w:t>(e)</w:t>
      </w:r>
      <w:r w:rsidRPr="00E73189">
        <w:rPr>
          <w:lang w:eastAsia="en-AU"/>
        </w:rPr>
        <w:tab/>
      </w:r>
      <w:r w:rsidR="00153441" w:rsidRPr="00E73189">
        <w:rPr>
          <w:lang w:eastAsia="en-AU"/>
        </w:rPr>
        <w:t>if a licence is su</w:t>
      </w:r>
      <w:r w:rsidR="001D4AC1" w:rsidRPr="00E73189">
        <w:rPr>
          <w:lang w:eastAsia="en-AU"/>
        </w:rPr>
        <w:t>rrendered</w:t>
      </w:r>
      <w:r w:rsidR="00153441" w:rsidRPr="00E73189">
        <w:rPr>
          <w:lang w:eastAsia="en-AU"/>
        </w:rPr>
        <w:t xml:space="preserve"> under section</w:t>
      </w:r>
      <w:r w:rsidR="005A527A" w:rsidRPr="00E73189">
        <w:rPr>
          <w:lang w:eastAsia="en-AU"/>
        </w:rPr>
        <w:t xml:space="preserve"> </w:t>
      </w:r>
      <w:r w:rsidR="004715AB" w:rsidRPr="00E73189">
        <w:rPr>
          <w:lang w:eastAsia="en-AU"/>
        </w:rPr>
        <w:t>53</w:t>
      </w:r>
      <w:r w:rsidR="00153441" w:rsidRPr="00E73189">
        <w:rPr>
          <w:lang w:eastAsia="en-AU"/>
        </w:rPr>
        <w:t>—</w:t>
      </w:r>
      <w:r w:rsidR="00CF54C5" w:rsidRPr="00E73189">
        <w:rPr>
          <w:lang w:eastAsia="en-AU"/>
        </w:rPr>
        <w:t>the date the licence is surrendered;</w:t>
      </w:r>
    </w:p>
    <w:p w14:paraId="2E792881" w14:textId="1A4B2E64" w:rsidR="00A600A6" w:rsidRPr="00E73189" w:rsidRDefault="00E73189" w:rsidP="00E73189">
      <w:pPr>
        <w:pStyle w:val="Apara"/>
        <w:rPr>
          <w:lang w:eastAsia="en-AU"/>
        </w:rPr>
      </w:pPr>
      <w:r>
        <w:rPr>
          <w:lang w:eastAsia="en-AU"/>
        </w:rPr>
        <w:tab/>
      </w:r>
      <w:r w:rsidRPr="00E73189">
        <w:rPr>
          <w:lang w:eastAsia="en-AU"/>
        </w:rPr>
        <w:t>(f)</w:t>
      </w:r>
      <w:r w:rsidRPr="00E73189">
        <w:rPr>
          <w:lang w:eastAsia="en-AU"/>
        </w:rPr>
        <w:tab/>
      </w:r>
      <w:r w:rsidR="004F7B66" w:rsidRPr="00E73189">
        <w:rPr>
          <w:lang w:eastAsia="en-AU"/>
        </w:rPr>
        <w:t>if a licence is suspended under</w:t>
      </w:r>
      <w:r w:rsidR="00A600A6" w:rsidRPr="00E73189">
        <w:rPr>
          <w:lang w:eastAsia="en-AU"/>
        </w:rPr>
        <w:t xml:space="preserve"> </w:t>
      </w:r>
      <w:r w:rsidR="004F7B66" w:rsidRPr="00E73189">
        <w:rPr>
          <w:lang w:eastAsia="en-AU"/>
        </w:rPr>
        <w:t xml:space="preserve">section </w:t>
      </w:r>
      <w:r w:rsidR="004715AB" w:rsidRPr="00E73189">
        <w:rPr>
          <w:lang w:eastAsia="en-AU"/>
        </w:rPr>
        <w:t>70</w:t>
      </w:r>
      <w:r w:rsidR="000F3F1F" w:rsidRPr="00E73189">
        <w:rPr>
          <w:lang w:eastAsia="en-AU"/>
        </w:rPr>
        <w:t> </w:t>
      </w:r>
      <w:r w:rsidR="00A4584F" w:rsidRPr="00E73189">
        <w:rPr>
          <w:lang w:eastAsia="en-AU"/>
        </w:rPr>
        <w:t>(</w:t>
      </w:r>
      <w:r w:rsidR="00BA7784" w:rsidRPr="00E73189">
        <w:t>Immediate suspension of licence—danger to public health</w:t>
      </w:r>
      <w:r w:rsidR="00434467" w:rsidRPr="00E73189">
        <w:rPr>
          <w:lang w:eastAsia="en-AU"/>
        </w:rPr>
        <w:t>)</w:t>
      </w:r>
      <w:r w:rsidR="00901DBF" w:rsidRPr="00E73189">
        <w:rPr>
          <w:lang w:eastAsia="en-AU"/>
        </w:rPr>
        <w:t xml:space="preserve"> or section</w:t>
      </w:r>
      <w:r w:rsidR="00055202" w:rsidRPr="00E73189">
        <w:rPr>
          <w:lang w:eastAsia="en-AU"/>
        </w:rPr>
        <w:t xml:space="preserve"> </w:t>
      </w:r>
      <w:r w:rsidR="004715AB" w:rsidRPr="00E73189">
        <w:rPr>
          <w:lang w:eastAsia="en-AU"/>
        </w:rPr>
        <w:t>71</w:t>
      </w:r>
      <w:r w:rsidR="00901DBF" w:rsidRPr="00E73189">
        <w:rPr>
          <w:lang w:eastAsia="en-AU"/>
        </w:rPr>
        <w:t xml:space="preserve"> (</w:t>
      </w:r>
      <w:r w:rsidR="00055202" w:rsidRPr="00E73189">
        <w:t>Disciplinary action—no immediate danger to public health</w:t>
      </w:r>
      <w:r w:rsidR="00901DBF" w:rsidRPr="00E73189">
        <w:t>)</w:t>
      </w:r>
      <w:r w:rsidR="0060339B" w:rsidRPr="00E73189">
        <w:t>—</w:t>
      </w:r>
      <w:r w:rsidR="00901DBF" w:rsidRPr="00E73189">
        <w:rPr>
          <w:lang w:eastAsia="en-AU"/>
        </w:rPr>
        <w:t xml:space="preserve"> </w:t>
      </w:r>
    </w:p>
    <w:p w14:paraId="07775134" w14:textId="5EAFDD5B"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the reason the licence is suspended; and</w:t>
      </w:r>
    </w:p>
    <w:p w14:paraId="24B75C84" w14:textId="1BCBD00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suspension starts and ends;</w:t>
      </w:r>
    </w:p>
    <w:p w14:paraId="070FC9C7" w14:textId="513F7709" w:rsidR="00CF54C5" w:rsidRPr="00E73189" w:rsidRDefault="00E73189" w:rsidP="00E73189">
      <w:pPr>
        <w:pStyle w:val="Apara"/>
        <w:rPr>
          <w:lang w:eastAsia="en-AU"/>
        </w:rPr>
      </w:pPr>
      <w:r>
        <w:rPr>
          <w:lang w:eastAsia="en-AU"/>
        </w:rPr>
        <w:tab/>
      </w:r>
      <w:r w:rsidRPr="00E73189">
        <w:rPr>
          <w:lang w:eastAsia="en-AU"/>
        </w:rPr>
        <w:t>(g)</w:t>
      </w:r>
      <w:r w:rsidRPr="00E73189">
        <w:rPr>
          <w:lang w:eastAsia="en-AU"/>
        </w:rPr>
        <w:tab/>
      </w:r>
      <w:r w:rsidR="00153441" w:rsidRPr="00E73189">
        <w:rPr>
          <w:lang w:eastAsia="en-AU"/>
        </w:rPr>
        <w:t xml:space="preserve">if a licence is cancelled under </w:t>
      </w:r>
      <w:r w:rsidR="00172CDF" w:rsidRPr="00E73189">
        <w:rPr>
          <w:lang w:eastAsia="en-AU"/>
        </w:rPr>
        <w:t>d</w:t>
      </w:r>
      <w:r w:rsidR="004715AB" w:rsidRPr="00E73189">
        <w:rPr>
          <w:lang w:eastAsia="en-AU"/>
        </w:rPr>
        <w:t>ivision 5.1</w:t>
      </w:r>
      <w:r w:rsidR="00153441" w:rsidRPr="00E73189">
        <w:rPr>
          <w:lang w:eastAsia="en-AU"/>
        </w:rPr>
        <w:t>—</w:t>
      </w:r>
    </w:p>
    <w:p w14:paraId="4C4143C3" w14:textId="74F7E8C4"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 xml:space="preserve">the reason the licence is cancelled; </w:t>
      </w:r>
      <w:r w:rsidR="004A0E0A" w:rsidRPr="00E73189">
        <w:rPr>
          <w:lang w:eastAsia="en-AU"/>
        </w:rPr>
        <w:t>and</w:t>
      </w:r>
    </w:p>
    <w:p w14:paraId="107E4E23" w14:textId="65A993B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cancellation starts.</w:t>
      </w:r>
    </w:p>
    <w:p w14:paraId="0CD51279" w14:textId="109A8CDA" w:rsidR="00D656A4" w:rsidRPr="00E73189" w:rsidRDefault="00E73189" w:rsidP="00E73189">
      <w:pPr>
        <w:pStyle w:val="Amain"/>
        <w:rPr>
          <w:lang w:eastAsia="en-AU"/>
        </w:rPr>
      </w:pPr>
      <w:r>
        <w:rPr>
          <w:lang w:eastAsia="en-AU"/>
        </w:rPr>
        <w:tab/>
      </w:r>
      <w:r w:rsidRPr="00E73189">
        <w:rPr>
          <w:lang w:eastAsia="en-AU"/>
        </w:rPr>
        <w:t>(3)</w:t>
      </w:r>
      <w:r w:rsidRPr="00E73189">
        <w:rPr>
          <w:lang w:eastAsia="en-AU"/>
        </w:rPr>
        <w:tab/>
      </w:r>
      <w:r w:rsidR="001D4AC1" w:rsidRPr="00E73189">
        <w:rPr>
          <w:lang w:eastAsia="en-AU"/>
        </w:rPr>
        <w:t>The regulator must make the information on the register available for public inspection.</w:t>
      </w:r>
    </w:p>
    <w:p w14:paraId="6AF4D77C" w14:textId="141A36ED" w:rsidR="00D656A4"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D656A4" w:rsidRPr="00E73189">
        <w:rPr>
          <w:lang w:eastAsia="en-AU"/>
        </w:rPr>
        <w:t xml:space="preserve">The regulator </w:t>
      </w:r>
      <w:r w:rsidR="00AA6A2D" w:rsidRPr="00E73189">
        <w:rPr>
          <w:lang w:eastAsia="en-AU"/>
        </w:rPr>
        <w:t>may correct a mistake, error or omission in the register.</w:t>
      </w:r>
    </w:p>
    <w:p w14:paraId="1D0C805F" w14:textId="4CB9F09F" w:rsidR="00D87AA6" w:rsidRPr="00E73189" w:rsidRDefault="00E73189" w:rsidP="00E73189">
      <w:pPr>
        <w:pStyle w:val="Amain"/>
        <w:rPr>
          <w:lang w:eastAsia="en-AU"/>
        </w:rPr>
      </w:pPr>
      <w:r>
        <w:rPr>
          <w:lang w:eastAsia="en-AU"/>
        </w:rPr>
        <w:lastRenderedPageBreak/>
        <w:tab/>
      </w:r>
      <w:r w:rsidRPr="00E73189">
        <w:rPr>
          <w:lang w:eastAsia="en-AU"/>
        </w:rPr>
        <w:t>(5)</w:t>
      </w:r>
      <w:r w:rsidRPr="00E73189">
        <w:rPr>
          <w:lang w:eastAsia="en-AU"/>
        </w:rPr>
        <w:tab/>
      </w:r>
      <w:r w:rsidR="00AA6A2D" w:rsidRPr="00E73189">
        <w:rPr>
          <w:lang w:eastAsia="en-AU"/>
        </w:rPr>
        <w:t>The regulator may change a detail included in the register to keep it up</w:t>
      </w:r>
      <w:r w:rsidR="0014453B" w:rsidRPr="00E73189">
        <w:rPr>
          <w:lang w:eastAsia="en-AU"/>
        </w:rPr>
        <w:t>-</w:t>
      </w:r>
      <w:r w:rsidR="00AA6A2D" w:rsidRPr="00E73189">
        <w:rPr>
          <w:lang w:eastAsia="en-AU"/>
        </w:rPr>
        <w:t>to</w:t>
      </w:r>
      <w:r w:rsidR="0014453B" w:rsidRPr="00E73189">
        <w:rPr>
          <w:lang w:eastAsia="en-AU"/>
        </w:rPr>
        <w:t>-</w:t>
      </w:r>
      <w:r w:rsidR="00AA6A2D" w:rsidRPr="00E73189">
        <w:rPr>
          <w:lang w:eastAsia="en-AU"/>
        </w:rPr>
        <w:t>date.</w:t>
      </w:r>
    </w:p>
    <w:p w14:paraId="142C1BA1" w14:textId="6D59AD25" w:rsidR="001D6507" w:rsidRPr="00F92BB3" w:rsidRDefault="00E73189" w:rsidP="00E73189">
      <w:pPr>
        <w:pStyle w:val="AH3Div"/>
      </w:pPr>
      <w:bookmarkStart w:id="78" w:name="_Toc25662164"/>
      <w:r w:rsidRPr="00F92BB3">
        <w:rPr>
          <w:rStyle w:val="CharDivNo"/>
        </w:rPr>
        <w:t>Division 4.4</w:t>
      </w:r>
      <w:r w:rsidRPr="00E73189">
        <w:tab/>
      </w:r>
      <w:r w:rsidR="001D6507" w:rsidRPr="00F92BB3">
        <w:rPr>
          <w:rStyle w:val="CharDivText"/>
        </w:rPr>
        <w:t>Licensee</w:t>
      </w:r>
      <w:r w:rsidR="00F739A0" w:rsidRPr="00F92BB3">
        <w:rPr>
          <w:rStyle w:val="CharDivText"/>
        </w:rPr>
        <w:t>’s</w:t>
      </w:r>
      <w:r w:rsidR="001D6507" w:rsidRPr="00F92BB3">
        <w:rPr>
          <w:rStyle w:val="CharDivText"/>
        </w:rPr>
        <w:t xml:space="preserve"> </w:t>
      </w:r>
      <w:r w:rsidR="008B5123" w:rsidRPr="00F92BB3">
        <w:rPr>
          <w:rStyle w:val="CharDivText"/>
        </w:rPr>
        <w:t xml:space="preserve">operating procedures, </w:t>
      </w:r>
      <w:r w:rsidR="001D6507" w:rsidRPr="00F92BB3">
        <w:rPr>
          <w:rStyle w:val="CharDivText"/>
        </w:rPr>
        <w:t>register and records</w:t>
      </w:r>
      <w:bookmarkEnd w:id="78"/>
    </w:p>
    <w:p w14:paraId="775B7B90" w14:textId="7DE8F706" w:rsidR="008B5123" w:rsidRPr="00E73189" w:rsidRDefault="00E73189" w:rsidP="00E73189">
      <w:pPr>
        <w:pStyle w:val="AH4SubDiv"/>
      </w:pPr>
      <w:bookmarkStart w:id="79" w:name="_Toc25662165"/>
      <w:r w:rsidRPr="00E73189">
        <w:t>Subdivision 4.4.1</w:t>
      </w:r>
      <w:r w:rsidRPr="00E73189">
        <w:tab/>
      </w:r>
      <w:r w:rsidR="008B5123" w:rsidRPr="00E73189">
        <w:t>Standard operating procedures</w:t>
      </w:r>
      <w:bookmarkEnd w:id="79"/>
    </w:p>
    <w:p w14:paraId="0BA04B03" w14:textId="629EB740" w:rsidR="008B5123" w:rsidRPr="00E73189" w:rsidRDefault="00E73189" w:rsidP="00E73189">
      <w:pPr>
        <w:pStyle w:val="AH5Sec"/>
      </w:pPr>
      <w:bookmarkStart w:id="80" w:name="_Toc25662166"/>
      <w:r w:rsidRPr="00F92BB3">
        <w:rPr>
          <w:rStyle w:val="CharSectNo"/>
        </w:rPr>
        <w:t>59</w:t>
      </w:r>
      <w:r w:rsidRPr="00E73189">
        <w:tab/>
      </w:r>
      <w:r w:rsidR="008B5123" w:rsidRPr="00E73189">
        <w:t>Standard cemetery operating procedures</w:t>
      </w:r>
      <w:bookmarkEnd w:id="80"/>
    </w:p>
    <w:p w14:paraId="1F6A63C5" w14:textId="1450EB64" w:rsidR="008B5123" w:rsidRPr="00E73189" w:rsidRDefault="00E73189" w:rsidP="00E73189">
      <w:pPr>
        <w:pStyle w:val="Amain"/>
      </w:pPr>
      <w:r>
        <w:tab/>
      </w:r>
      <w:r w:rsidRPr="00E73189">
        <w:t>(1)</w:t>
      </w:r>
      <w:r w:rsidRPr="00E73189">
        <w:tab/>
      </w:r>
      <w:r w:rsidR="008B5123" w:rsidRPr="00E73189">
        <w:t xml:space="preserve">The licensee of a cemetery must make and keep written procedures for the cemetery (the </w:t>
      </w:r>
      <w:r w:rsidR="008B5123" w:rsidRPr="00E73189">
        <w:rPr>
          <w:rStyle w:val="charBoldItals"/>
        </w:rPr>
        <w:t>standard cemetery operating procedures</w:t>
      </w:r>
      <w:r w:rsidR="008B5123" w:rsidRPr="00E73189">
        <w:t>) including procedures for</w:t>
      </w:r>
      <w:r w:rsidR="0014453B" w:rsidRPr="00E73189">
        <w:t xml:space="preserve"> the following:</w:t>
      </w:r>
    </w:p>
    <w:p w14:paraId="76FBD229" w14:textId="0AC683C4" w:rsidR="0014453B" w:rsidRPr="00E73189" w:rsidRDefault="00E73189" w:rsidP="00E73189">
      <w:pPr>
        <w:pStyle w:val="Apara"/>
      </w:pPr>
      <w:r>
        <w:tab/>
      </w:r>
      <w:r w:rsidRPr="00E73189">
        <w:t>(a)</w:t>
      </w:r>
      <w:r w:rsidRPr="00E73189">
        <w:tab/>
      </w:r>
      <w:r w:rsidR="008B5123" w:rsidRPr="00E73189">
        <w:t>allocating a unique identifying number for the human remains of each deceased person buried at the facility;</w:t>
      </w:r>
    </w:p>
    <w:p w14:paraId="60E79558" w14:textId="7CB9B477" w:rsidR="0014453B" w:rsidRPr="00E73189" w:rsidRDefault="00E73189" w:rsidP="00E73189">
      <w:pPr>
        <w:pStyle w:val="Apara"/>
      </w:pPr>
      <w:r>
        <w:tab/>
      </w:r>
      <w:r w:rsidRPr="00E73189">
        <w:t>(b)</w:t>
      </w:r>
      <w:r w:rsidRPr="00E73189">
        <w:tab/>
      </w:r>
      <w:r w:rsidR="008B5123" w:rsidRPr="00E73189">
        <w:t>transporting and moving human remains at the cemetery;</w:t>
      </w:r>
    </w:p>
    <w:p w14:paraId="45F5FA91" w14:textId="7B4D3742" w:rsidR="008B5123" w:rsidRPr="00E73189" w:rsidRDefault="00E73189" w:rsidP="00E73189">
      <w:pPr>
        <w:pStyle w:val="Apara"/>
      </w:pPr>
      <w:r>
        <w:tab/>
      </w:r>
      <w:r w:rsidRPr="00E73189">
        <w:t>(c)</w:t>
      </w:r>
      <w:r w:rsidRPr="00E73189">
        <w:tab/>
      </w:r>
      <w:r w:rsidR="008B5123" w:rsidRPr="00E73189">
        <w:t>burying human remains in a site at the cemetery;</w:t>
      </w:r>
    </w:p>
    <w:p w14:paraId="089A6039" w14:textId="5C4DCCE5" w:rsidR="008B5123" w:rsidRPr="00E73189" w:rsidRDefault="00E73189" w:rsidP="00E73189">
      <w:pPr>
        <w:pStyle w:val="Apara"/>
      </w:pPr>
      <w:r>
        <w:tab/>
      </w:r>
      <w:r w:rsidRPr="00E73189">
        <w:t>(d)</w:t>
      </w:r>
      <w:r w:rsidRPr="00E73189">
        <w:tab/>
      </w:r>
      <w:r w:rsidR="008B5123" w:rsidRPr="00E73189">
        <w:t>exhuming human remains from a site at the cemetery;</w:t>
      </w:r>
    </w:p>
    <w:p w14:paraId="256A327E" w14:textId="2FBA5904" w:rsidR="008B5123" w:rsidRPr="00E73189" w:rsidRDefault="00E73189" w:rsidP="00E73189">
      <w:pPr>
        <w:pStyle w:val="Apara"/>
      </w:pPr>
      <w:r>
        <w:tab/>
      </w:r>
      <w:r w:rsidRPr="00E73189">
        <w:t>(e)</w:t>
      </w:r>
      <w:r w:rsidRPr="00E73189">
        <w:tab/>
      </w:r>
      <w:r w:rsidR="008B5123" w:rsidRPr="00E73189">
        <w:t xml:space="preserve"> interring cremated remains in a site at the cemetery;</w:t>
      </w:r>
    </w:p>
    <w:p w14:paraId="761FBFB2" w14:textId="1AF5B08B" w:rsidR="008B5123" w:rsidRPr="00E73189" w:rsidRDefault="00E73189" w:rsidP="00E73189">
      <w:pPr>
        <w:pStyle w:val="Apara"/>
      </w:pPr>
      <w:r>
        <w:tab/>
      </w:r>
      <w:r w:rsidRPr="00E73189">
        <w:t>(f)</w:t>
      </w:r>
      <w:r w:rsidRPr="00E73189">
        <w:tab/>
      </w:r>
      <w:r w:rsidR="008B5123" w:rsidRPr="00E73189">
        <w:t>disinterring cremated remains from a site at the cemetery;</w:t>
      </w:r>
    </w:p>
    <w:p w14:paraId="3B0A0B26" w14:textId="5E827FEA" w:rsidR="008B5123" w:rsidRPr="00E73189" w:rsidRDefault="00E73189" w:rsidP="00E73189">
      <w:pPr>
        <w:pStyle w:val="Apara"/>
      </w:pPr>
      <w:r>
        <w:tab/>
      </w:r>
      <w:r w:rsidRPr="00E73189">
        <w:t>(g)</w:t>
      </w:r>
      <w:r w:rsidRPr="00E73189">
        <w:tab/>
      </w:r>
      <w:r w:rsidR="008B5123" w:rsidRPr="00E73189">
        <w:t>resolving complaints to the licensee about any activities mentioned in paragraphs (a) to (f);</w:t>
      </w:r>
    </w:p>
    <w:p w14:paraId="0B5A7179" w14:textId="4F720F6B" w:rsidR="008B5123" w:rsidRPr="00E73189" w:rsidRDefault="00E73189" w:rsidP="00E73189">
      <w:pPr>
        <w:pStyle w:val="Apara"/>
      </w:pPr>
      <w:r>
        <w:tab/>
      </w:r>
      <w:r w:rsidRPr="00E73189">
        <w:t>(h)</w:t>
      </w:r>
      <w:r w:rsidRPr="00E73189">
        <w:tab/>
      </w:r>
      <w:r w:rsidR="008B5123" w:rsidRPr="00E73189">
        <w:t>anything else prescribed by regulation.</w:t>
      </w:r>
    </w:p>
    <w:p w14:paraId="27BFD912" w14:textId="7F6316D1" w:rsidR="008B5123" w:rsidRPr="00E73189" w:rsidRDefault="00E73189" w:rsidP="00E73189">
      <w:pPr>
        <w:pStyle w:val="Amain"/>
      </w:pPr>
      <w:r>
        <w:tab/>
      </w:r>
      <w:r w:rsidRPr="00E73189">
        <w:t>(2)</w:t>
      </w:r>
      <w:r w:rsidRPr="00E73189">
        <w:tab/>
      </w:r>
      <w:r w:rsidR="008B5123" w:rsidRPr="00E73189">
        <w:t>A person commits an offence if the person—</w:t>
      </w:r>
    </w:p>
    <w:p w14:paraId="05F73E2A" w14:textId="65C66CC9" w:rsidR="008B5123" w:rsidRPr="00E73189" w:rsidRDefault="00E73189" w:rsidP="00E73189">
      <w:pPr>
        <w:pStyle w:val="Apara"/>
      </w:pPr>
      <w:r>
        <w:tab/>
      </w:r>
      <w:r w:rsidRPr="00E73189">
        <w:t>(a)</w:t>
      </w:r>
      <w:r w:rsidRPr="00E73189">
        <w:tab/>
      </w:r>
      <w:r w:rsidR="008B5123" w:rsidRPr="00E73189">
        <w:t>is the licensee of a cemetery; and</w:t>
      </w:r>
    </w:p>
    <w:p w14:paraId="791894B1" w14:textId="084850F6" w:rsidR="008B5123" w:rsidRPr="00E73189" w:rsidRDefault="00E73189" w:rsidP="00E73189">
      <w:pPr>
        <w:pStyle w:val="Apara"/>
        <w:keepNext/>
      </w:pPr>
      <w:r>
        <w:tab/>
      </w:r>
      <w:r w:rsidRPr="00E73189">
        <w:t>(b)</w:t>
      </w:r>
      <w:r w:rsidRPr="00E73189">
        <w:tab/>
      </w:r>
      <w:r w:rsidR="008B5123" w:rsidRPr="00E73189">
        <w:t>does not make the standard cemetery operating procedures.</w:t>
      </w:r>
    </w:p>
    <w:p w14:paraId="3F0D366C" w14:textId="77777777" w:rsidR="008B5123" w:rsidRPr="00E73189" w:rsidRDefault="008B5123" w:rsidP="008B5123">
      <w:pPr>
        <w:pStyle w:val="Penalty"/>
      </w:pPr>
      <w:r w:rsidRPr="00E73189">
        <w:t>Maximum penalty:  50 penalty units.</w:t>
      </w:r>
    </w:p>
    <w:p w14:paraId="78EDAB44" w14:textId="176F58AC" w:rsidR="008B5123" w:rsidRPr="00E73189" w:rsidRDefault="00E73189" w:rsidP="005557D1">
      <w:pPr>
        <w:pStyle w:val="Amain"/>
        <w:keepNext/>
      </w:pPr>
      <w:r>
        <w:lastRenderedPageBreak/>
        <w:tab/>
      </w:r>
      <w:r w:rsidRPr="00E73189">
        <w:t>(3)</w:t>
      </w:r>
      <w:r w:rsidRPr="00E73189">
        <w:tab/>
      </w:r>
      <w:r w:rsidR="008B5123" w:rsidRPr="00E73189">
        <w:t>A person commits an offence if the person—</w:t>
      </w:r>
    </w:p>
    <w:p w14:paraId="50D04E55" w14:textId="59569D18" w:rsidR="008B5123" w:rsidRPr="00E73189" w:rsidRDefault="00E73189" w:rsidP="005557D1">
      <w:pPr>
        <w:pStyle w:val="Apara"/>
        <w:keepNext/>
      </w:pPr>
      <w:r>
        <w:tab/>
      </w:r>
      <w:r w:rsidRPr="00E73189">
        <w:t>(a)</w:t>
      </w:r>
      <w:r w:rsidRPr="00E73189">
        <w:tab/>
      </w:r>
      <w:r w:rsidR="008B5123" w:rsidRPr="00E73189">
        <w:t>is the licensee of a cemetery; and</w:t>
      </w:r>
    </w:p>
    <w:p w14:paraId="6259EBD1" w14:textId="6AD5969B" w:rsidR="008B5123" w:rsidRPr="00E73189" w:rsidRDefault="00E73189" w:rsidP="00E73189">
      <w:pPr>
        <w:pStyle w:val="Apara"/>
        <w:keepNext/>
      </w:pPr>
      <w:r>
        <w:tab/>
      </w:r>
      <w:r w:rsidRPr="00E73189">
        <w:t>(b)</w:t>
      </w:r>
      <w:r w:rsidRPr="00E73189">
        <w:tab/>
      </w:r>
      <w:r w:rsidR="008B5123" w:rsidRPr="00E73189">
        <w:t>does not keep the standard cemetery operating procedures</w:t>
      </w:r>
      <w:r w:rsidR="00BE4B55" w:rsidRPr="00E73189">
        <w:t>.</w:t>
      </w:r>
    </w:p>
    <w:p w14:paraId="2EB8A212" w14:textId="77777777" w:rsidR="008B5123" w:rsidRPr="00E73189" w:rsidRDefault="008B5123" w:rsidP="008B5123">
      <w:pPr>
        <w:pStyle w:val="Penalty"/>
      </w:pPr>
      <w:r w:rsidRPr="00E73189">
        <w:t>Maximum penalty:  50 penalty units.</w:t>
      </w:r>
    </w:p>
    <w:p w14:paraId="7C2E4AA7" w14:textId="25A984FE" w:rsidR="008B5123" w:rsidRPr="00E73189" w:rsidRDefault="00E73189" w:rsidP="00E73189">
      <w:pPr>
        <w:pStyle w:val="Amain"/>
      </w:pPr>
      <w:r>
        <w:tab/>
      </w:r>
      <w:r w:rsidRPr="00E73189">
        <w:t>(4)</w:t>
      </w:r>
      <w:r w:rsidRPr="00E73189">
        <w:tab/>
      </w:r>
      <w:r w:rsidR="008B5123" w:rsidRPr="00E73189">
        <w:t>A person commits an offence if the person—</w:t>
      </w:r>
    </w:p>
    <w:p w14:paraId="16F2D8C3" w14:textId="1EFF9FF0" w:rsidR="008B5123" w:rsidRPr="00E73189" w:rsidRDefault="00E73189" w:rsidP="00E73189">
      <w:pPr>
        <w:pStyle w:val="Apara"/>
      </w:pPr>
      <w:r>
        <w:tab/>
      </w:r>
      <w:r w:rsidRPr="00E73189">
        <w:t>(a)</w:t>
      </w:r>
      <w:r w:rsidRPr="00E73189">
        <w:tab/>
      </w:r>
      <w:r w:rsidR="008B5123" w:rsidRPr="00E73189">
        <w:t>is the licensee of a cemetery; and</w:t>
      </w:r>
    </w:p>
    <w:p w14:paraId="7D72807C" w14:textId="4FA775C1" w:rsidR="008B5123" w:rsidRPr="00E73189" w:rsidRDefault="00E73189" w:rsidP="00E73189">
      <w:pPr>
        <w:pStyle w:val="Apara"/>
        <w:keepNext/>
      </w:pPr>
      <w:r>
        <w:tab/>
      </w:r>
      <w:r w:rsidRPr="00E73189">
        <w:t>(b)</w:t>
      </w:r>
      <w:r w:rsidRPr="00E73189">
        <w:tab/>
      </w:r>
      <w:r w:rsidR="008B5123" w:rsidRPr="00E73189">
        <w:t>does not review the standard operating procedures at least every 2 years.</w:t>
      </w:r>
    </w:p>
    <w:p w14:paraId="2CB81879" w14:textId="77777777" w:rsidR="008B5123" w:rsidRPr="00E73189" w:rsidRDefault="008B5123" w:rsidP="008B5123">
      <w:pPr>
        <w:pStyle w:val="Penalty"/>
      </w:pPr>
      <w:r w:rsidRPr="00E73189">
        <w:t>Maximum penalty:  50 penalty units.</w:t>
      </w:r>
    </w:p>
    <w:p w14:paraId="7AA70529" w14:textId="735FDB30"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747DF259" w14:textId="305FEC30" w:rsidR="008B5123" w:rsidRPr="00E73189" w:rsidRDefault="00E73189" w:rsidP="00E73189">
      <w:pPr>
        <w:pStyle w:val="AH5Sec"/>
      </w:pPr>
      <w:bookmarkStart w:id="81" w:name="_Toc25662167"/>
      <w:r w:rsidRPr="00F92BB3">
        <w:rPr>
          <w:rStyle w:val="CharSectNo"/>
        </w:rPr>
        <w:t>60</w:t>
      </w:r>
      <w:r w:rsidRPr="00E73189">
        <w:tab/>
      </w:r>
      <w:r w:rsidR="008B5123" w:rsidRPr="00E73189">
        <w:t>Standard crematorium operating procedures</w:t>
      </w:r>
      <w:bookmarkEnd w:id="81"/>
    </w:p>
    <w:p w14:paraId="1EC7354C" w14:textId="3F68B540" w:rsidR="008B5123" w:rsidRPr="00E73189" w:rsidRDefault="00E73189" w:rsidP="00E73189">
      <w:pPr>
        <w:pStyle w:val="Amain"/>
      </w:pPr>
      <w:r>
        <w:tab/>
      </w:r>
      <w:r w:rsidRPr="00E73189">
        <w:t>(1)</w:t>
      </w:r>
      <w:r w:rsidRPr="00E73189">
        <w:tab/>
      </w:r>
      <w:r w:rsidR="008B5123" w:rsidRPr="00E73189">
        <w:t>The licensee of a crematorium must make and keep written procedures for the crematorium</w:t>
      </w:r>
      <w:r w:rsidR="00667308" w:rsidRPr="00E73189">
        <w:t xml:space="preserve"> </w:t>
      </w:r>
      <w:r w:rsidR="008B5123" w:rsidRPr="00E73189">
        <w:t xml:space="preserve">(the </w:t>
      </w:r>
      <w:r w:rsidR="008B5123" w:rsidRPr="00E73189">
        <w:rPr>
          <w:rStyle w:val="charBoldItals"/>
        </w:rPr>
        <w:t>standard crematorium operating procedures</w:t>
      </w:r>
      <w:r w:rsidR="008B5123" w:rsidRPr="00E73189">
        <w:t>) including procedures for</w:t>
      </w:r>
      <w:r w:rsidR="005561C5" w:rsidRPr="00E73189">
        <w:t xml:space="preserve"> the following:</w:t>
      </w:r>
    </w:p>
    <w:p w14:paraId="5B546CEA" w14:textId="665D5676" w:rsidR="008B5123" w:rsidRPr="00E73189" w:rsidRDefault="00E73189" w:rsidP="00E73189">
      <w:pPr>
        <w:pStyle w:val="Apara"/>
      </w:pPr>
      <w:r>
        <w:tab/>
      </w:r>
      <w:r w:rsidRPr="00E73189">
        <w:t>(a)</w:t>
      </w:r>
      <w:r w:rsidRPr="00E73189">
        <w:tab/>
      </w:r>
      <w:r w:rsidR="008B5123" w:rsidRPr="00E73189">
        <w:t>allocating a unique identifying number for—</w:t>
      </w:r>
    </w:p>
    <w:p w14:paraId="50E331B6" w14:textId="35941477" w:rsidR="008B5123" w:rsidRPr="00E73189" w:rsidRDefault="00E73189" w:rsidP="00E73189">
      <w:pPr>
        <w:pStyle w:val="Asubpara"/>
      </w:pPr>
      <w:r>
        <w:tab/>
      </w:r>
      <w:r w:rsidRPr="00E73189">
        <w:t>(i)</w:t>
      </w:r>
      <w:r w:rsidRPr="00E73189">
        <w:tab/>
      </w:r>
      <w:r w:rsidR="008B5123" w:rsidRPr="00E73189">
        <w:t>the cremation of human remains of a deceased person including the application, the human remains and the cremation; and</w:t>
      </w:r>
    </w:p>
    <w:p w14:paraId="36F6F1C1" w14:textId="0CE1FC4A" w:rsidR="008B5123" w:rsidRPr="00E73189" w:rsidRDefault="00E73189" w:rsidP="00E73189">
      <w:pPr>
        <w:pStyle w:val="Asubpara"/>
      </w:pPr>
      <w:r>
        <w:tab/>
      </w:r>
      <w:r w:rsidRPr="00E73189">
        <w:t>(ii)</w:t>
      </w:r>
      <w:r w:rsidRPr="00E73189">
        <w:tab/>
      </w:r>
      <w:r w:rsidR="008B5123" w:rsidRPr="00E73189">
        <w:t>the cremated remains;</w:t>
      </w:r>
    </w:p>
    <w:p w14:paraId="73DAFD3B" w14:textId="25CAD58B" w:rsidR="005561C5" w:rsidRPr="00E73189" w:rsidRDefault="00E73189" w:rsidP="00E73189">
      <w:pPr>
        <w:pStyle w:val="Apara"/>
      </w:pPr>
      <w:r>
        <w:tab/>
      </w:r>
      <w:r w:rsidRPr="00E73189">
        <w:t>(b)</w:t>
      </w:r>
      <w:r w:rsidRPr="00E73189">
        <w:tab/>
      </w:r>
      <w:r w:rsidR="008B5123" w:rsidRPr="00E73189">
        <w:t>transporting and moving human remains</w:t>
      </w:r>
      <w:r w:rsidR="005561C5" w:rsidRPr="00E73189">
        <w:t xml:space="preserve"> at the crematorium</w:t>
      </w:r>
      <w:r w:rsidR="008B5123" w:rsidRPr="00E73189">
        <w:t>;</w:t>
      </w:r>
    </w:p>
    <w:p w14:paraId="700AF33D" w14:textId="716F05D1" w:rsidR="008B5123" w:rsidRPr="00E73189" w:rsidRDefault="00E73189" w:rsidP="00E73189">
      <w:pPr>
        <w:pStyle w:val="Apara"/>
      </w:pPr>
      <w:r>
        <w:tab/>
      </w:r>
      <w:r w:rsidRPr="00E73189">
        <w:t>(c)</w:t>
      </w:r>
      <w:r w:rsidRPr="00E73189">
        <w:tab/>
      </w:r>
      <w:r w:rsidR="008B5123" w:rsidRPr="00E73189">
        <w:t>cremating human remains at the crematorium;</w:t>
      </w:r>
    </w:p>
    <w:p w14:paraId="6F22515C" w14:textId="4B3F1857" w:rsidR="008B5123" w:rsidRPr="00E73189" w:rsidRDefault="00E73189" w:rsidP="00E73189">
      <w:pPr>
        <w:pStyle w:val="Apara"/>
      </w:pPr>
      <w:r>
        <w:tab/>
      </w:r>
      <w:r w:rsidRPr="00E73189">
        <w:t>(d)</w:t>
      </w:r>
      <w:r w:rsidRPr="00E73189">
        <w:tab/>
      </w:r>
      <w:r w:rsidR="008B5123" w:rsidRPr="00E73189">
        <w:t>the collection of cremated remains from the crematorium;</w:t>
      </w:r>
    </w:p>
    <w:p w14:paraId="12982D56" w14:textId="4E958D5B" w:rsidR="008B5123" w:rsidRPr="00E73189" w:rsidRDefault="00E73189" w:rsidP="00E73189">
      <w:pPr>
        <w:pStyle w:val="Apara"/>
      </w:pPr>
      <w:r>
        <w:tab/>
      </w:r>
      <w:r w:rsidRPr="00E73189">
        <w:t>(e)</w:t>
      </w:r>
      <w:r w:rsidRPr="00E73189">
        <w:tab/>
      </w:r>
      <w:r w:rsidR="008B5123" w:rsidRPr="00E73189">
        <w:t>disposing of cremated remains that have not been collected from the crematorium or interred at the crematorium;</w:t>
      </w:r>
    </w:p>
    <w:p w14:paraId="730FF9E8" w14:textId="5A5CCE66"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46F325ED" w14:textId="2EFE38FC" w:rsidR="008B5123" w:rsidRPr="00E73189" w:rsidRDefault="00E73189" w:rsidP="00E73189">
      <w:pPr>
        <w:pStyle w:val="Amain"/>
      </w:pPr>
      <w:r>
        <w:lastRenderedPageBreak/>
        <w:tab/>
      </w:r>
      <w:r w:rsidRPr="00E73189">
        <w:t>(2)</w:t>
      </w:r>
      <w:r w:rsidRPr="00E73189">
        <w:tab/>
      </w:r>
      <w:r w:rsidR="008B5123" w:rsidRPr="00E73189">
        <w:t>A person commits an offence if the person is—</w:t>
      </w:r>
    </w:p>
    <w:p w14:paraId="7902DD9F" w14:textId="3566FFF0" w:rsidR="008B5123" w:rsidRPr="00E73189" w:rsidRDefault="00E73189" w:rsidP="00E73189">
      <w:pPr>
        <w:pStyle w:val="Apara"/>
      </w:pPr>
      <w:r>
        <w:tab/>
      </w:r>
      <w:r w:rsidRPr="00E73189">
        <w:t>(a)</w:t>
      </w:r>
      <w:r w:rsidRPr="00E73189">
        <w:tab/>
      </w:r>
      <w:r w:rsidR="008B5123" w:rsidRPr="00E73189">
        <w:t>the licensee of a crematorium; and</w:t>
      </w:r>
    </w:p>
    <w:p w14:paraId="7DFD0582" w14:textId="4B756EB5" w:rsidR="008B5123" w:rsidRPr="00E73189" w:rsidRDefault="00E73189" w:rsidP="00E73189">
      <w:pPr>
        <w:pStyle w:val="Apara"/>
        <w:keepNext/>
      </w:pPr>
      <w:r>
        <w:tab/>
      </w:r>
      <w:r w:rsidRPr="00E73189">
        <w:t>(b)</w:t>
      </w:r>
      <w:r w:rsidRPr="00E73189">
        <w:tab/>
      </w:r>
      <w:r w:rsidR="008B5123" w:rsidRPr="00E73189">
        <w:t>does not make the standard crematorium operating procedures.</w:t>
      </w:r>
    </w:p>
    <w:p w14:paraId="6EC94A07" w14:textId="77777777" w:rsidR="008B5123" w:rsidRPr="00E73189" w:rsidRDefault="008B5123" w:rsidP="008B5123">
      <w:pPr>
        <w:pStyle w:val="Penalty"/>
      </w:pPr>
      <w:r w:rsidRPr="00E73189">
        <w:t>Maximum penalty:  50 penalty units.</w:t>
      </w:r>
    </w:p>
    <w:p w14:paraId="3B29EDD9" w14:textId="69DCE221" w:rsidR="008B5123" w:rsidRPr="00E73189" w:rsidRDefault="00E73189" w:rsidP="00E73189">
      <w:pPr>
        <w:pStyle w:val="Amain"/>
      </w:pPr>
      <w:r>
        <w:tab/>
      </w:r>
      <w:r w:rsidRPr="00E73189">
        <w:t>(3)</w:t>
      </w:r>
      <w:r w:rsidRPr="00E73189">
        <w:tab/>
      </w:r>
      <w:r w:rsidR="008B5123" w:rsidRPr="00E73189">
        <w:t>A person commits an offence if the person—</w:t>
      </w:r>
    </w:p>
    <w:p w14:paraId="529668AF" w14:textId="7324EB65" w:rsidR="008B5123" w:rsidRPr="00E73189" w:rsidRDefault="00E73189" w:rsidP="00E73189">
      <w:pPr>
        <w:pStyle w:val="Apara"/>
      </w:pPr>
      <w:r>
        <w:tab/>
      </w:r>
      <w:r w:rsidRPr="00E73189">
        <w:t>(a)</w:t>
      </w:r>
      <w:r w:rsidRPr="00E73189">
        <w:tab/>
      </w:r>
      <w:r w:rsidR="008B5123" w:rsidRPr="00E73189">
        <w:t>is the licensee of a crematorium; and</w:t>
      </w:r>
    </w:p>
    <w:p w14:paraId="6F3AED05" w14:textId="6A677321" w:rsidR="008B5123" w:rsidRPr="00E73189" w:rsidRDefault="00E73189" w:rsidP="00E73189">
      <w:pPr>
        <w:pStyle w:val="Apara"/>
        <w:keepNext/>
      </w:pPr>
      <w:r>
        <w:tab/>
      </w:r>
      <w:r w:rsidRPr="00E73189">
        <w:t>(b)</w:t>
      </w:r>
      <w:r w:rsidRPr="00E73189">
        <w:tab/>
      </w:r>
      <w:r w:rsidR="008B5123" w:rsidRPr="00E73189">
        <w:t>does not keep the standard crematorium operating procedures</w:t>
      </w:r>
      <w:r w:rsidR="00BE4B55" w:rsidRPr="00E73189">
        <w:t>.</w:t>
      </w:r>
    </w:p>
    <w:p w14:paraId="42A3C4CA" w14:textId="77777777" w:rsidR="008B5123" w:rsidRPr="00E73189" w:rsidRDefault="008B5123" w:rsidP="008B5123">
      <w:pPr>
        <w:pStyle w:val="Penalty"/>
      </w:pPr>
      <w:r w:rsidRPr="00E73189">
        <w:t>Maximum penalty:  50 penalty units.</w:t>
      </w:r>
    </w:p>
    <w:p w14:paraId="1FC1497C" w14:textId="59DBE9DF" w:rsidR="008B5123" w:rsidRPr="00E73189" w:rsidRDefault="00E73189" w:rsidP="00E73189">
      <w:pPr>
        <w:pStyle w:val="Amain"/>
      </w:pPr>
      <w:r>
        <w:tab/>
      </w:r>
      <w:r w:rsidRPr="00E73189">
        <w:t>(4)</w:t>
      </w:r>
      <w:r w:rsidRPr="00E73189">
        <w:tab/>
      </w:r>
      <w:r w:rsidR="008B5123" w:rsidRPr="00E73189">
        <w:t>A person commits an offence if the person—</w:t>
      </w:r>
    </w:p>
    <w:p w14:paraId="552CD431" w14:textId="1DB8B97E" w:rsidR="008B5123" w:rsidRPr="00E73189" w:rsidRDefault="00E73189" w:rsidP="00E73189">
      <w:pPr>
        <w:pStyle w:val="Apara"/>
      </w:pPr>
      <w:r>
        <w:tab/>
      </w:r>
      <w:r w:rsidRPr="00E73189">
        <w:t>(a)</w:t>
      </w:r>
      <w:r w:rsidRPr="00E73189">
        <w:tab/>
      </w:r>
      <w:r w:rsidR="008B5123" w:rsidRPr="00E73189">
        <w:t xml:space="preserve">is the licensee of </w:t>
      </w:r>
      <w:r w:rsidR="00B413CF" w:rsidRPr="00E73189">
        <w:t xml:space="preserve">a </w:t>
      </w:r>
      <w:r w:rsidR="008B5123" w:rsidRPr="00E73189">
        <w:t>crematorium; and</w:t>
      </w:r>
    </w:p>
    <w:p w14:paraId="33D533D8" w14:textId="52B0DDF4" w:rsidR="008B5123" w:rsidRPr="00E73189" w:rsidRDefault="00E73189" w:rsidP="00E73189">
      <w:pPr>
        <w:pStyle w:val="Apara"/>
        <w:keepNext/>
      </w:pPr>
      <w:r>
        <w:tab/>
      </w:r>
      <w:r w:rsidRPr="00E73189">
        <w:t>(b)</w:t>
      </w:r>
      <w:r w:rsidRPr="00E73189">
        <w:tab/>
      </w:r>
      <w:r w:rsidR="008B5123" w:rsidRPr="00E73189">
        <w:t>does not review the standard crematorium operating procedures at least every 2 years.</w:t>
      </w:r>
    </w:p>
    <w:p w14:paraId="1532A95B" w14:textId="77777777" w:rsidR="008B5123" w:rsidRPr="00E73189" w:rsidRDefault="008B5123" w:rsidP="008B5123">
      <w:pPr>
        <w:pStyle w:val="Penalty"/>
      </w:pPr>
      <w:r w:rsidRPr="00E73189">
        <w:t>Maximum penalty:  50 penalty units.</w:t>
      </w:r>
    </w:p>
    <w:p w14:paraId="0243E2F1" w14:textId="64A800B4"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0165E4BD" w14:textId="6A939DDA" w:rsidR="008B5123" w:rsidRPr="00E73189" w:rsidRDefault="00E73189" w:rsidP="00E73189">
      <w:pPr>
        <w:pStyle w:val="AH5Sec"/>
      </w:pPr>
      <w:bookmarkStart w:id="82" w:name="_Toc25662168"/>
      <w:r w:rsidRPr="00F92BB3">
        <w:rPr>
          <w:rStyle w:val="CharSectNo"/>
        </w:rPr>
        <w:t>61</w:t>
      </w:r>
      <w:r w:rsidRPr="00E73189">
        <w:tab/>
      </w:r>
      <w:r w:rsidR="008B5123" w:rsidRPr="00E73189">
        <w:t>Standard facility operating procedures</w:t>
      </w:r>
      <w:bookmarkEnd w:id="82"/>
    </w:p>
    <w:p w14:paraId="3D04C815" w14:textId="1C2FDA6D" w:rsidR="008B5123" w:rsidRPr="00E73189" w:rsidRDefault="00E73189" w:rsidP="00E73189">
      <w:pPr>
        <w:pStyle w:val="Amain"/>
      </w:pPr>
      <w:r>
        <w:tab/>
      </w:r>
      <w:r w:rsidRPr="00E73189">
        <w:t>(1)</w:t>
      </w:r>
      <w:r w:rsidRPr="00E73189">
        <w:tab/>
      </w:r>
      <w:r w:rsidR="008B5123" w:rsidRPr="00E73189">
        <w:t>The licensee of a facility must make and keep written procedures for the interment of cremated remains at the facility (</w:t>
      </w:r>
      <w:r w:rsidR="00B413CF" w:rsidRPr="00E73189">
        <w:t xml:space="preserve">the </w:t>
      </w:r>
      <w:r w:rsidR="008B5123" w:rsidRPr="00E73189">
        <w:rPr>
          <w:rStyle w:val="charBoldItals"/>
        </w:rPr>
        <w:t>standard facility</w:t>
      </w:r>
      <w:r w:rsidR="00E17087" w:rsidRPr="00E73189">
        <w:rPr>
          <w:rStyle w:val="charBoldItals"/>
        </w:rPr>
        <w:t xml:space="preserve"> </w:t>
      </w:r>
      <w:r w:rsidR="008B5123" w:rsidRPr="00E73189">
        <w:rPr>
          <w:rStyle w:val="charBoldItals"/>
        </w:rPr>
        <w:t>operating procedures</w:t>
      </w:r>
      <w:r w:rsidR="008B5123" w:rsidRPr="00E73189">
        <w:t>) including procedures for</w:t>
      </w:r>
      <w:r w:rsidR="00B413CF" w:rsidRPr="00E73189">
        <w:t xml:space="preserve"> the following:</w:t>
      </w:r>
    </w:p>
    <w:p w14:paraId="7B7C988C" w14:textId="663FC8E8" w:rsidR="008B5123" w:rsidRPr="00E73189" w:rsidRDefault="00E73189" w:rsidP="00E73189">
      <w:pPr>
        <w:pStyle w:val="Apara"/>
      </w:pPr>
      <w:r>
        <w:tab/>
      </w:r>
      <w:r w:rsidRPr="00E73189">
        <w:t>(a)</w:t>
      </w:r>
      <w:r w:rsidRPr="00E73189">
        <w:tab/>
      </w:r>
      <w:r w:rsidR="008B5123" w:rsidRPr="00E73189">
        <w:t>allocating a</w:t>
      </w:r>
      <w:r w:rsidR="00E17087" w:rsidRPr="00E73189">
        <w:t xml:space="preserve"> </w:t>
      </w:r>
      <w:r w:rsidR="008B5123" w:rsidRPr="00E73189">
        <w:t>unique identifying number for an application for interment of cremated remains at the facility</w:t>
      </w:r>
      <w:r w:rsidR="00B413CF" w:rsidRPr="00E73189">
        <w:t>;</w:t>
      </w:r>
    </w:p>
    <w:p w14:paraId="75F53887" w14:textId="380B625E" w:rsidR="008B5123" w:rsidRPr="00E73189" w:rsidRDefault="00E73189" w:rsidP="00E73189">
      <w:pPr>
        <w:pStyle w:val="Apara"/>
      </w:pPr>
      <w:r>
        <w:tab/>
      </w:r>
      <w:r w:rsidRPr="00E73189">
        <w:t>(b)</w:t>
      </w:r>
      <w:r w:rsidRPr="00E73189">
        <w:tab/>
      </w:r>
      <w:r w:rsidR="008B5123" w:rsidRPr="00E73189">
        <w:t>interring cremated remains at the facility;</w:t>
      </w:r>
    </w:p>
    <w:p w14:paraId="5B86950B" w14:textId="27C9942E" w:rsidR="008B5123" w:rsidRPr="00E73189" w:rsidRDefault="00E73189" w:rsidP="00E73189">
      <w:pPr>
        <w:pStyle w:val="Apara"/>
      </w:pPr>
      <w:r>
        <w:tab/>
      </w:r>
      <w:r w:rsidRPr="00E73189">
        <w:t>(c)</w:t>
      </w:r>
      <w:r w:rsidRPr="00E73189">
        <w:tab/>
      </w:r>
      <w:r w:rsidR="008B5123" w:rsidRPr="00E73189">
        <w:t>allocating a</w:t>
      </w:r>
      <w:r w:rsidR="00E17087" w:rsidRPr="00E73189">
        <w:t xml:space="preserve"> </w:t>
      </w:r>
      <w:r w:rsidR="008B5123" w:rsidRPr="00E73189">
        <w:t>unique identifying number for an application for the disinterment of cremated remains from an interment site at the facility</w:t>
      </w:r>
      <w:r w:rsidR="00B413CF" w:rsidRPr="00E73189">
        <w:t>;</w:t>
      </w:r>
    </w:p>
    <w:p w14:paraId="5510A687" w14:textId="7B466EFE" w:rsidR="008B5123" w:rsidRPr="00E73189" w:rsidRDefault="00E73189" w:rsidP="00E73189">
      <w:pPr>
        <w:pStyle w:val="Apara"/>
      </w:pPr>
      <w:r>
        <w:tab/>
      </w:r>
      <w:r w:rsidRPr="00E73189">
        <w:t>(d)</w:t>
      </w:r>
      <w:r w:rsidRPr="00E73189">
        <w:tab/>
      </w:r>
      <w:r w:rsidR="008B5123" w:rsidRPr="00E73189">
        <w:t>disinterring cremated remains from a</w:t>
      </w:r>
      <w:r w:rsidR="00B413CF" w:rsidRPr="00E73189">
        <w:t>n</w:t>
      </w:r>
      <w:r w:rsidR="008B5123" w:rsidRPr="00E73189">
        <w:t xml:space="preserve"> interment site at the facility;</w:t>
      </w:r>
    </w:p>
    <w:p w14:paraId="7AD17995" w14:textId="581CEEA6" w:rsidR="008B5123" w:rsidRPr="00E73189" w:rsidRDefault="00E73189" w:rsidP="00E73189">
      <w:pPr>
        <w:pStyle w:val="Apara"/>
      </w:pPr>
      <w:r>
        <w:lastRenderedPageBreak/>
        <w:tab/>
      </w:r>
      <w:r w:rsidRPr="00E73189">
        <w:t>(e)</w:t>
      </w:r>
      <w:r w:rsidRPr="00E73189">
        <w:tab/>
      </w:r>
      <w:r w:rsidR="008B5123" w:rsidRPr="00E73189">
        <w:t>the collection of disinterred cremated remains;</w:t>
      </w:r>
    </w:p>
    <w:p w14:paraId="51324296" w14:textId="68FC3131"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10315F45" w14:textId="72DB43B0" w:rsidR="008B5123" w:rsidRPr="00E73189" w:rsidRDefault="00E73189" w:rsidP="00E73189">
      <w:pPr>
        <w:pStyle w:val="Amain"/>
      </w:pPr>
      <w:r>
        <w:tab/>
      </w:r>
      <w:r w:rsidRPr="00E73189">
        <w:t>(2)</w:t>
      </w:r>
      <w:r w:rsidRPr="00E73189">
        <w:tab/>
      </w:r>
      <w:r w:rsidR="008B5123" w:rsidRPr="00E73189">
        <w:t>A person commits an offence if the person—</w:t>
      </w:r>
    </w:p>
    <w:p w14:paraId="51208753" w14:textId="2DF80B4E" w:rsidR="008B5123" w:rsidRPr="00E73189" w:rsidRDefault="00E73189" w:rsidP="00E73189">
      <w:pPr>
        <w:pStyle w:val="Apara"/>
      </w:pPr>
      <w:r>
        <w:tab/>
      </w:r>
      <w:r w:rsidRPr="00E73189">
        <w:t>(a)</w:t>
      </w:r>
      <w:r w:rsidRPr="00E73189">
        <w:tab/>
      </w:r>
      <w:r w:rsidR="008B5123" w:rsidRPr="00E73189">
        <w:t>is the licensee of a facility; and</w:t>
      </w:r>
    </w:p>
    <w:p w14:paraId="67F449E6" w14:textId="1FD67565" w:rsidR="008B5123" w:rsidRPr="00E73189" w:rsidRDefault="00E73189" w:rsidP="00E73189">
      <w:pPr>
        <w:pStyle w:val="Apara"/>
        <w:keepNext/>
      </w:pPr>
      <w:r>
        <w:tab/>
      </w:r>
      <w:r w:rsidRPr="00E73189">
        <w:t>(b)</w:t>
      </w:r>
      <w:r w:rsidRPr="00E73189">
        <w:tab/>
      </w:r>
      <w:r w:rsidR="008B5123" w:rsidRPr="00E73189">
        <w:t>does not make the standard facility operating procedures.</w:t>
      </w:r>
    </w:p>
    <w:p w14:paraId="21C3F916" w14:textId="77777777" w:rsidR="008B5123" w:rsidRPr="00E73189" w:rsidRDefault="008B5123" w:rsidP="008B5123">
      <w:pPr>
        <w:pStyle w:val="Penalty"/>
      </w:pPr>
      <w:r w:rsidRPr="00E73189">
        <w:t>Maximum penalty:  50 penalty units.</w:t>
      </w:r>
    </w:p>
    <w:p w14:paraId="7637967B" w14:textId="60C0AAB3" w:rsidR="008B5123" w:rsidRPr="00E73189" w:rsidRDefault="00E73189" w:rsidP="00E73189">
      <w:pPr>
        <w:pStyle w:val="Amain"/>
      </w:pPr>
      <w:r>
        <w:tab/>
      </w:r>
      <w:r w:rsidRPr="00E73189">
        <w:t>(3)</w:t>
      </w:r>
      <w:r w:rsidRPr="00E73189">
        <w:tab/>
      </w:r>
      <w:r w:rsidR="008B5123" w:rsidRPr="00E73189">
        <w:t>A person commits an offence if the person—</w:t>
      </w:r>
    </w:p>
    <w:p w14:paraId="4D94F68D" w14:textId="0162772A" w:rsidR="008B5123" w:rsidRPr="00E73189" w:rsidRDefault="00E73189" w:rsidP="00E73189">
      <w:pPr>
        <w:pStyle w:val="Apara"/>
      </w:pPr>
      <w:r>
        <w:tab/>
      </w:r>
      <w:r w:rsidRPr="00E73189">
        <w:t>(a)</w:t>
      </w:r>
      <w:r w:rsidRPr="00E73189">
        <w:tab/>
      </w:r>
      <w:r w:rsidR="008B5123" w:rsidRPr="00E73189">
        <w:t>is the licensee of a facility; and</w:t>
      </w:r>
    </w:p>
    <w:p w14:paraId="66C36174" w14:textId="39824712" w:rsidR="008B5123" w:rsidRPr="00E73189" w:rsidRDefault="00E73189" w:rsidP="00E73189">
      <w:pPr>
        <w:pStyle w:val="Apara"/>
        <w:keepNext/>
      </w:pPr>
      <w:r>
        <w:tab/>
      </w:r>
      <w:r w:rsidRPr="00E73189">
        <w:t>(b)</w:t>
      </w:r>
      <w:r w:rsidRPr="00E73189">
        <w:tab/>
      </w:r>
      <w:r w:rsidR="008B5123" w:rsidRPr="00E73189">
        <w:t>does not keep the standard facility operating procedures.</w:t>
      </w:r>
    </w:p>
    <w:p w14:paraId="707E7DFF" w14:textId="77777777" w:rsidR="008B5123" w:rsidRPr="00E73189" w:rsidRDefault="008B5123" w:rsidP="008B5123">
      <w:pPr>
        <w:pStyle w:val="Penalty"/>
      </w:pPr>
      <w:r w:rsidRPr="00E73189">
        <w:t>Maximum penalty:  50 penalty units.</w:t>
      </w:r>
    </w:p>
    <w:p w14:paraId="3FB49E31" w14:textId="5A61874B" w:rsidR="008B5123" w:rsidRPr="00E73189" w:rsidRDefault="00E73189" w:rsidP="00E73189">
      <w:pPr>
        <w:pStyle w:val="Amain"/>
      </w:pPr>
      <w:r>
        <w:tab/>
      </w:r>
      <w:r w:rsidRPr="00E73189">
        <w:t>(4)</w:t>
      </w:r>
      <w:r w:rsidRPr="00E73189">
        <w:tab/>
      </w:r>
      <w:r w:rsidR="008B5123" w:rsidRPr="00E73189">
        <w:t>A person commits an offence if the person—</w:t>
      </w:r>
    </w:p>
    <w:p w14:paraId="0F258FB3" w14:textId="55ED5BF3" w:rsidR="008B5123" w:rsidRPr="00E73189" w:rsidRDefault="00E73189" w:rsidP="00E73189">
      <w:pPr>
        <w:pStyle w:val="Apara"/>
      </w:pPr>
      <w:r>
        <w:tab/>
      </w:r>
      <w:r w:rsidRPr="00E73189">
        <w:t>(a)</w:t>
      </w:r>
      <w:r w:rsidRPr="00E73189">
        <w:tab/>
      </w:r>
      <w:r w:rsidR="008B5123" w:rsidRPr="00E73189">
        <w:t>is the licensee of a facility; and</w:t>
      </w:r>
    </w:p>
    <w:p w14:paraId="2F068DF6" w14:textId="0DED597D" w:rsidR="008B5123" w:rsidRPr="00E73189" w:rsidRDefault="00E73189" w:rsidP="00E73189">
      <w:pPr>
        <w:pStyle w:val="Apara"/>
        <w:keepNext/>
      </w:pPr>
      <w:r>
        <w:tab/>
      </w:r>
      <w:r w:rsidRPr="00E73189">
        <w:t>(b)</w:t>
      </w:r>
      <w:r w:rsidRPr="00E73189">
        <w:tab/>
      </w:r>
      <w:r w:rsidR="008B5123" w:rsidRPr="00E73189">
        <w:t>does not review the standard facility operating procedures at least every 2 years.</w:t>
      </w:r>
    </w:p>
    <w:p w14:paraId="2980D83B" w14:textId="77777777" w:rsidR="008B5123" w:rsidRPr="00E73189" w:rsidRDefault="008B5123" w:rsidP="008B5123">
      <w:pPr>
        <w:pStyle w:val="Penalty"/>
      </w:pPr>
      <w:r w:rsidRPr="00E73189">
        <w:t>Maximum penalty:  50 penalty units.</w:t>
      </w:r>
    </w:p>
    <w:p w14:paraId="60960C1C" w14:textId="6A902228" w:rsidR="008B5123" w:rsidRPr="00E73189" w:rsidRDefault="00E73189" w:rsidP="00E73189">
      <w:pPr>
        <w:pStyle w:val="Amain"/>
      </w:pPr>
      <w:r>
        <w:tab/>
      </w:r>
      <w:r w:rsidRPr="00E73189">
        <w:t>(5)</w:t>
      </w:r>
      <w:r w:rsidRPr="00E73189">
        <w:tab/>
      </w:r>
      <w:r w:rsidR="008B5123" w:rsidRPr="00E73189">
        <w:t xml:space="preserve">An offence against this section is a strict liability offence. </w:t>
      </w:r>
    </w:p>
    <w:p w14:paraId="5073BA75" w14:textId="20464696" w:rsidR="00AB247E" w:rsidRPr="00E73189" w:rsidRDefault="00E73189" w:rsidP="00E73189">
      <w:pPr>
        <w:pStyle w:val="AH4SubDiv"/>
      </w:pPr>
      <w:bookmarkStart w:id="83" w:name="_Toc25662169"/>
      <w:r w:rsidRPr="00E73189">
        <w:t>Subdivision 4.4.2</w:t>
      </w:r>
      <w:r w:rsidRPr="00E73189">
        <w:tab/>
      </w:r>
      <w:r w:rsidR="00AB247E" w:rsidRPr="00E73189">
        <w:t>Licensee registers</w:t>
      </w:r>
      <w:bookmarkEnd w:id="83"/>
    </w:p>
    <w:p w14:paraId="7B2CB9D0" w14:textId="4EEAC9A3" w:rsidR="001D6507" w:rsidRPr="00E73189" w:rsidRDefault="00E73189" w:rsidP="00E73189">
      <w:pPr>
        <w:pStyle w:val="AH5Sec"/>
      </w:pPr>
      <w:bookmarkStart w:id="84" w:name="_Toc25662170"/>
      <w:r w:rsidRPr="00F92BB3">
        <w:rPr>
          <w:rStyle w:val="CharSectNo"/>
        </w:rPr>
        <w:t>62</w:t>
      </w:r>
      <w:r w:rsidRPr="00E73189">
        <w:tab/>
      </w:r>
      <w:r w:rsidR="001D6507" w:rsidRPr="00E73189">
        <w:t>Register</w:t>
      </w:r>
      <w:r w:rsidR="001E26B8" w:rsidRPr="00E73189">
        <w:t>—</w:t>
      </w:r>
      <w:r w:rsidR="001D6507" w:rsidRPr="00E73189">
        <w:t>right to burial and right to interment</w:t>
      </w:r>
      <w:bookmarkEnd w:id="84"/>
    </w:p>
    <w:p w14:paraId="7DE167F4" w14:textId="367B5789" w:rsidR="001D6507" w:rsidRPr="00E73189" w:rsidRDefault="00E73189" w:rsidP="00E73189">
      <w:pPr>
        <w:pStyle w:val="Amain"/>
      </w:pPr>
      <w:r>
        <w:tab/>
      </w:r>
      <w:r w:rsidRPr="00E73189">
        <w:t>(1)</w:t>
      </w:r>
      <w:r w:rsidRPr="00E73189">
        <w:tab/>
      </w:r>
      <w:r w:rsidR="001D6507" w:rsidRPr="00E73189">
        <w:t xml:space="preserve">The licensee of a facility must keep a register of each right to burial or right to interment </w:t>
      </w:r>
      <w:r w:rsidR="00AA71C1" w:rsidRPr="00E73189">
        <w:t>at the facility</w:t>
      </w:r>
      <w:r w:rsidR="001D6507" w:rsidRPr="00E73189">
        <w:t>.</w:t>
      </w:r>
    </w:p>
    <w:p w14:paraId="4B5E0489" w14:textId="34D9F80A" w:rsidR="001D6507" w:rsidRPr="00E73189" w:rsidRDefault="00E73189" w:rsidP="000E561D">
      <w:pPr>
        <w:pStyle w:val="Amain"/>
        <w:keepNext/>
      </w:pPr>
      <w:r>
        <w:lastRenderedPageBreak/>
        <w:tab/>
      </w:r>
      <w:r w:rsidRPr="00E73189">
        <w:t>(2)</w:t>
      </w:r>
      <w:r w:rsidRPr="00E73189">
        <w:tab/>
      </w:r>
      <w:r w:rsidR="001D6507" w:rsidRPr="00E73189">
        <w:t>The register must include the following</w:t>
      </w:r>
      <w:r w:rsidR="004A0E0A" w:rsidRPr="00E73189">
        <w:t xml:space="preserve"> information and documents</w:t>
      </w:r>
      <w:r w:rsidR="001D6507" w:rsidRPr="00E73189">
        <w:t>:</w:t>
      </w:r>
    </w:p>
    <w:p w14:paraId="70E0D036" w14:textId="658ECC93" w:rsidR="001D6507" w:rsidRPr="00E73189" w:rsidRDefault="00E73189" w:rsidP="000E561D">
      <w:pPr>
        <w:pStyle w:val="Apara"/>
        <w:keepNext/>
      </w:pPr>
      <w:r>
        <w:tab/>
      </w:r>
      <w:r w:rsidRPr="00E73189">
        <w:t>(a)</w:t>
      </w:r>
      <w:r w:rsidRPr="00E73189">
        <w:tab/>
      </w:r>
      <w:r w:rsidR="001D6507" w:rsidRPr="00E73189">
        <w:t xml:space="preserve">the date the right was given; </w:t>
      </w:r>
    </w:p>
    <w:p w14:paraId="7BA09CA7" w14:textId="324B1E23" w:rsidR="001D6507" w:rsidRPr="00E73189" w:rsidRDefault="00E73189" w:rsidP="005557D1">
      <w:pPr>
        <w:pStyle w:val="Apara"/>
        <w:keepNext/>
      </w:pPr>
      <w:r>
        <w:tab/>
      </w:r>
      <w:r w:rsidRPr="00E73189">
        <w:t>(b)</w:t>
      </w:r>
      <w:r w:rsidRPr="00E73189">
        <w:tab/>
      </w:r>
      <w:r w:rsidR="001D6507" w:rsidRPr="00E73189">
        <w:t>for a right to burial—</w:t>
      </w:r>
    </w:p>
    <w:p w14:paraId="5BA6A861" w14:textId="54985B4E" w:rsidR="001D6507" w:rsidRPr="00E73189" w:rsidRDefault="00E73189" w:rsidP="00E73189">
      <w:pPr>
        <w:pStyle w:val="Asubpara"/>
      </w:pPr>
      <w:r>
        <w:tab/>
      </w:r>
      <w:r w:rsidRPr="00E73189">
        <w:t>(i)</w:t>
      </w:r>
      <w:r w:rsidRPr="00E73189">
        <w:tab/>
      </w:r>
      <w:r w:rsidR="001D6507" w:rsidRPr="00E73189">
        <w:t>the unique identifying number of the right to burial certificate</w:t>
      </w:r>
      <w:r w:rsidR="00B413CF" w:rsidRPr="00E73189">
        <w:t>;</w:t>
      </w:r>
      <w:r w:rsidR="009016A1" w:rsidRPr="00E73189">
        <w:t xml:space="preserve"> and</w:t>
      </w:r>
    </w:p>
    <w:p w14:paraId="239678DE" w14:textId="73F3908E" w:rsidR="001D6507" w:rsidRPr="00E73189" w:rsidRDefault="00E73189" w:rsidP="00E73189">
      <w:pPr>
        <w:pStyle w:val="Asubpara"/>
      </w:pPr>
      <w:r>
        <w:tab/>
      </w:r>
      <w:r w:rsidRPr="00E73189">
        <w:t>(ii)</w:t>
      </w:r>
      <w:r w:rsidRPr="00E73189">
        <w:tab/>
      </w:r>
      <w:r w:rsidR="001D6507" w:rsidRPr="00E73189">
        <w:t>a copy of the right to burial certificate;</w:t>
      </w:r>
    </w:p>
    <w:p w14:paraId="5EA79824" w14:textId="06CFEC6D" w:rsidR="001D6507" w:rsidRPr="00E73189" w:rsidRDefault="00E73189" w:rsidP="00E73189">
      <w:pPr>
        <w:pStyle w:val="Apara"/>
      </w:pPr>
      <w:r>
        <w:tab/>
      </w:r>
      <w:r w:rsidRPr="00E73189">
        <w:t>(c)</w:t>
      </w:r>
      <w:r w:rsidRPr="00E73189">
        <w:tab/>
      </w:r>
      <w:r w:rsidR="001D6507" w:rsidRPr="00E73189">
        <w:t xml:space="preserve">for a right to interment— </w:t>
      </w:r>
    </w:p>
    <w:p w14:paraId="5E847F75" w14:textId="61FD93E4" w:rsidR="001D6507" w:rsidRPr="00E73189" w:rsidRDefault="00E73189" w:rsidP="00E73189">
      <w:pPr>
        <w:pStyle w:val="Asubpara"/>
      </w:pPr>
      <w:r>
        <w:tab/>
      </w:r>
      <w:r w:rsidRPr="00E73189">
        <w:t>(i)</w:t>
      </w:r>
      <w:r w:rsidRPr="00E73189">
        <w:tab/>
      </w:r>
      <w:r w:rsidR="001D6507" w:rsidRPr="00E73189">
        <w:t>the unique identifying number of the right to interment certificate; and</w:t>
      </w:r>
    </w:p>
    <w:p w14:paraId="1C1A984D" w14:textId="581F78DA" w:rsidR="001D6507" w:rsidRPr="00E73189" w:rsidRDefault="00E73189" w:rsidP="00E73189">
      <w:pPr>
        <w:pStyle w:val="Asubpara"/>
      </w:pPr>
      <w:r>
        <w:tab/>
      </w:r>
      <w:r w:rsidRPr="00E73189">
        <w:t>(ii)</w:t>
      </w:r>
      <w:r w:rsidRPr="00E73189">
        <w:tab/>
      </w:r>
      <w:r w:rsidR="001D6507" w:rsidRPr="00E73189">
        <w:t>a copy of the right to interment certificate;</w:t>
      </w:r>
    </w:p>
    <w:p w14:paraId="435191EC" w14:textId="71ADBE8D" w:rsidR="001D6507" w:rsidRPr="00E73189" w:rsidRDefault="00E73189" w:rsidP="00E73189">
      <w:pPr>
        <w:pStyle w:val="Apara"/>
      </w:pPr>
      <w:r>
        <w:tab/>
      </w:r>
      <w:r w:rsidRPr="00E73189">
        <w:t>(d)</w:t>
      </w:r>
      <w:r w:rsidRPr="00E73189">
        <w:tab/>
      </w:r>
      <w:r w:rsidR="001D6507" w:rsidRPr="00E73189">
        <w:t>if the right is transferred under</w:t>
      </w:r>
      <w:r w:rsidR="009E72B0" w:rsidRPr="00E73189">
        <w:t xml:space="preserve"> section</w:t>
      </w:r>
      <w:r w:rsidR="00E17087" w:rsidRPr="00E73189">
        <w:t xml:space="preserve"> </w:t>
      </w:r>
      <w:r w:rsidR="004715AB" w:rsidRPr="00E73189">
        <w:t>10</w:t>
      </w:r>
      <w:r w:rsidR="009E72B0" w:rsidRPr="00E73189">
        <w:t xml:space="preserve"> (</w:t>
      </w:r>
      <w:r w:rsidR="00F41041" w:rsidRPr="00E73189">
        <w:t>R</w:t>
      </w:r>
      <w:r w:rsidR="009E72B0" w:rsidRPr="00E73189">
        <w:t>ight to</w:t>
      </w:r>
      <w:r w:rsidR="00F07138" w:rsidRPr="00E73189">
        <w:t xml:space="preserve"> burial and right to</w:t>
      </w:r>
      <w:r w:rsidR="009E72B0" w:rsidRPr="00E73189">
        <w:t xml:space="preserve"> interment</w:t>
      </w:r>
      <w:r w:rsidR="00F41041" w:rsidRPr="00E73189">
        <w:t>—transfer</w:t>
      </w:r>
      <w:r w:rsidR="009E72B0" w:rsidRPr="00E73189">
        <w:t>)</w:t>
      </w:r>
      <w:r w:rsidR="001D6507" w:rsidRPr="00E73189">
        <w:t>—</w:t>
      </w:r>
    </w:p>
    <w:p w14:paraId="2B57DD4F" w14:textId="4A6C3A08" w:rsidR="001D6507" w:rsidRPr="00E73189" w:rsidRDefault="00E73189" w:rsidP="00E73189">
      <w:pPr>
        <w:pStyle w:val="Asubpara"/>
      </w:pPr>
      <w:r>
        <w:tab/>
      </w:r>
      <w:r w:rsidRPr="00E73189">
        <w:t>(i)</w:t>
      </w:r>
      <w:r w:rsidRPr="00E73189">
        <w:tab/>
      </w:r>
      <w:r w:rsidR="001D6507" w:rsidRPr="00E73189">
        <w:t>the date of the transfer; and</w:t>
      </w:r>
    </w:p>
    <w:p w14:paraId="64D1D99E" w14:textId="34FB21E5" w:rsidR="001D6507" w:rsidRPr="00E73189" w:rsidRDefault="00E73189" w:rsidP="00E73189">
      <w:pPr>
        <w:pStyle w:val="Asubpara"/>
      </w:pPr>
      <w:r>
        <w:tab/>
      </w:r>
      <w:r w:rsidRPr="00E73189">
        <w:t>(ii)</w:t>
      </w:r>
      <w:r w:rsidRPr="00E73189">
        <w:tab/>
      </w:r>
      <w:r w:rsidR="001D6507" w:rsidRPr="00E73189">
        <w:t>the name of the transferor and transferee; and</w:t>
      </w:r>
    </w:p>
    <w:p w14:paraId="61966BE5" w14:textId="215011A1" w:rsidR="001D6507" w:rsidRPr="00E73189" w:rsidRDefault="00E73189" w:rsidP="00E73189">
      <w:pPr>
        <w:pStyle w:val="Asubpara"/>
      </w:pPr>
      <w:r>
        <w:tab/>
      </w:r>
      <w:r w:rsidRPr="00E73189">
        <w:t>(iii)</w:t>
      </w:r>
      <w:r w:rsidRPr="00E73189">
        <w:tab/>
      </w:r>
      <w:r w:rsidR="001D6507" w:rsidRPr="00E73189">
        <w:t>a copy of the written statement given under section</w:t>
      </w:r>
      <w:r w:rsidR="00F86853" w:rsidRPr="00E73189">
        <w:t> </w:t>
      </w:r>
      <w:r w:rsidR="004715AB" w:rsidRPr="00E73189">
        <w:t>10</w:t>
      </w:r>
      <w:r w:rsidR="00FB5B4C" w:rsidRPr="00E73189">
        <w:t xml:space="preserve"> </w:t>
      </w:r>
      <w:r w:rsidR="001D6507" w:rsidRPr="00E73189">
        <w:t>(</w:t>
      </w:r>
      <w:r w:rsidR="0060339B" w:rsidRPr="00E73189">
        <w:t>R</w:t>
      </w:r>
      <w:r w:rsidR="001D6507" w:rsidRPr="00E73189">
        <w:t>ight to burial</w:t>
      </w:r>
      <w:r w:rsidR="00FB5B4C" w:rsidRPr="00E73189">
        <w:t xml:space="preserve"> and right to interment—</w:t>
      </w:r>
      <w:r w:rsidR="0060339B" w:rsidRPr="00E73189">
        <w:t>transfer</w:t>
      </w:r>
      <w:r w:rsidR="001D6507" w:rsidRPr="00E73189">
        <w:t>) for the transferred right;</w:t>
      </w:r>
    </w:p>
    <w:p w14:paraId="62B626CD" w14:textId="317426D4" w:rsidR="001D6507" w:rsidRPr="00E73189" w:rsidRDefault="00E73189" w:rsidP="00E73189">
      <w:pPr>
        <w:pStyle w:val="Apara"/>
      </w:pPr>
      <w:r>
        <w:tab/>
      </w:r>
      <w:r w:rsidRPr="00E73189">
        <w:t>(e)</w:t>
      </w:r>
      <w:r w:rsidRPr="00E73189">
        <w:tab/>
      </w:r>
      <w:r w:rsidR="001D6507" w:rsidRPr="00E73189">
        <w:t>if the right is revoked under section</w:t>
      </w:r>
      <w:r w:rsidR="0060339B" w:rsidRPr="00E73189">
        <w:t> </w:t>
      </w:r>
      <w:r w:rsidR="004715AB" w:rsidRPr="00E73189">
        <w:t>12</w:t>
      </w:r>
      <w:r w:rsidR="001D6507" w:rsidRPr="00E73189">
        <w:t xml:space="preserve"> </w:t>
      </w:r>
      <w:r w:rsidR="009E72B0" w:rsidRPr="00E73189">
        <w:t>(Right to burial or interment</w:t>
      </w:r>
      <w:r w:rsidR="00E06325" w:rsidRPr="00E73189">
        <w:t>—</w:t>
      </w:r>
      <w:r w:rsidR="00CD7CCB" w:rsidRPr="00E73189">
        <w:t xml:space="preserve">notice about end of </w:t>
      </w:r>
      <w:r w:rsidR="00863004" w:rsidRPr="00E73189">
        <w:t>term</w:t>
      </w:r>
      <w:r w:rsidR="00CD7CCB" w:rsidRPr="00E73189">
        <w:t xml:space="preserve"> and revoking right</w:t>
      </w:r>
      <w:r w:rsidR="009E72B0" w:rsidRPr="00E73189">
        <w:t>)</w:t>
      </w:r>
      <w:r w:rsidR="001D6507" w:rsidRPr="00E73189">
        <w:t>—</w:t>
      </w:r>
    </w:p>
    <w:p w14:paraId="00FB74EC" w14:textId="17C11340" w:rsidR="001D6507" w:rsidRPr="00E73189" w:rsidRDefault="00E73189" w:rsidP="00E73189">
      <w:pPr>
        <w:pStyle w:val="Asubpara"/>
      </w:pPr>
      <w:r>
        <w:tab/>
      </w:r>
      <w:r w:rsidRPr="00E73189">
        <w:t>(i)</w:t>
      </w:r>
      <w:r w:rsidRPr="00E73189">
        <w:tab/>
      </w:r>
      <w:r w:rsidR="001D6507" w:rsidRPr="00E73189">
        <w:t xml:space="preserve">the date </w:t>
      </w:r>
      <w:r w:rsidR="009E72B0" w:rsidRPr="00E73189">
        <w:t>t</w:t>
      </w:r>
      <w:r w:rsidR="001D6507" w:rsidRPr="00E73189">
        <w:t>he</w:t>
      </w:r>
      <w:r w:rsidR="009E72B0" w:rsidRPr="00E73189">
        <w:t xml:space="preserve"> right is revoked</w:t>
      </w:r>
      <w:r w:rsidR="001D6507" w:rsidRPr="00E73189">
        <w:t>; and</w:t>
      </w:r>
    </w:p>
    <w:p w14:paraId="49C12B2B" w14:textId="650C35D8" w:rsidR="001D6507" w:rsidRPr="00E73189" w:rsidRDefault="00E73189" w:rsidP="00E73189">
      <w:pPr>
        <w:pStyle w:val="Asubpara"/>
      </w:pPr>
      <w:r>
        <w:tab/>
      </w:r>
      <w:r w:rsidRPr="00E73189">
        <w:t>(ii)</w:t>
      </w:r>
      <w:r w:rsidRPr="00E73189">
        <w:tab/>
      </w:r>
      <w:r w:rsidR="001D6507" w:rsidRPr="00E73189">
        <w:t xml:space="preserve">the reason </w:t>
      </w:r>
      <w:r w:rsidR="009E72B0" w:rsidRPr="00E73189">
        <w:t>the right is revoked.</w:t>
      </w:r>
    </w:p>
    <w:p w14:paraId="12A1FB9F" w14:textId="51C223D6" w:rsidR="001D6507" w:rsidRPr="00E73189" w:rsidRDefault="00E73189" w:rsidP="00E73189">
      <w:pPr>
        <w:pStyle w:val="AH5Sec"/>
      </w:pPr>
      <w:bookmarkStart w:id="85" w:name="_Toc25662171"/>
      <w:r w:rsidRPr="00F92BB3">
        <w:rPr>
          <w:rStyle w:val="CharSectNo"/>
        </w:rPr>
        <w:t>63</w:t>
      </w:r>
      <w:r w:rsidRPr="00E73189">
        <w:tab/>
      </w:r>
      <w:r w:rsidR="001D6507" w:rsidRPr="00E73189">
        <w:t>Register</w:t>
      </w:r>
      <w:r w:rsidR="001E26B8" w:rsidRPr="00E73189">
        <w:t>—</w:t>
      </w:r>
      <w:r w:rsidR="001D6507" w:rsidRPr="00E73189">
        <w:t>burial, cremation, interment etc</w:t>
      </w:r>
      <w:bookmarkEnd w:id="85"/>
    </w:p>
    <w:p w14:paraId="6B3ED063" w14:textId="290D663C" w:rsidR="001D6507" w:rsidRPr="00E73189" w:rsidRDefault="00E73189" w:rsidP="00E73189">
      <w:pPr>
        <w:pStyle w:val="Amain"/>
      </w:pPr>
      <w:r>
        <w:tab/>
      </w:r>
      <w:r w:rsidRPr="00E73189">
        <w:t>(1)</w:t>
      </w:r>
      <w:r w:rsidRPr="00E73189">
        <w:tab/>
      </w:r>
      <w:r w:rsidR="001D6507" w:rsidRPr="00E73189">
        <w:t>The licensee of a facility must keep a register of each burial, cremation, interment, disinterment and exhumation at the facility.</w:t>
      </w:r>
    </w:p>
    <w:p w14:paraId="63CD46B2" w14:textId="0217D408" w:rsidR="001D6507" w:rsidRPr="00E73189" w:rsidRDefault="00E73189" w:rsidP="000E561D">
      <w:pPr>
        <w:pStyle w:val="Amain"/>
        <w:keepNext/>
      </w:pPr>
      <w:r>
        <w:lastRenderedPageBreak/>
        <w:tab/>
      </w:r>
      <w:r w:rsidRPr="00E73189">
        <w:t>(2)</w:t>
      </w:r>
      <w:r w:rsidRPr="00E73189">
        <w:tab/>
      </w:r>
      <w:r w:rsidR="005A07AC" w:rsidRPr="00E73189">
        <w:t>T</w:t>
      </w:r>
      <w:r w:rsidR="001D6507" w:rsidRPr="00E73189">
        <w:t>he register must include the following information</w:t>
      </w:r>
      <w:r w:rsidR="005A07AC" w:rsidRPr="00E73189">
        <w:t xml:space="preserve"> for a burial</w:t>
      </w:r>
      <w:r w:rsidR="001D6507" w:rsidRPr="00E73189">
        <w:t>:</w:t>
      </w:r>
    </w:p>
    <w:p w14:paraId="551E07AF" w14:textId="50025361"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666ED1" w:rsidRPr="00E73189">
        <w:t>are</w:t>
      </w:r>
      <w:r w:rsidR="001D6507" w:rsidRPr="00E73189">
        <w:t xml:space="preserve"> buried</w:t>
      </w:r>
      <w:r w:rsidR="00666ED1" w:rsidRPr="00E73189">
        <w:t xml:space="preserve"> and their—</w:t>
      </w:r>
    </w:p>
    <w:p w14:paraId="1CF82CED" w14:textId="207A9722" w:rsidR="00666ED1" w:rsidRPr="00E73189" w:rsidRDefault="00E73189" w:rsidP="00E73189">
      <w:pPr>
        <w:pStyle w:val="Asubpara"/>
      </w:pPr>
      <w:r>
        <w:tab/>
      </w:r>
      <w:r w:rsidRPr="00E73189">
        <w:t>(i)</w:t>
      </w:r>
      <w:r w:rsidRPr="00E73189">
        <w:tab/>
      </w:r>
      <w:r w:rsidR="00666ED1" w:rsidRPr="00E73189">
        <w:t>date of birth (if known); and</w:t>
      </w:r>
    </w:p>
    <w:p w14:paraId="1B7BFA54" w14:textId="1A04A9E7" w:rsidR="00666ED1" w:rsidRPr="00E73189" w:rsidRDefault="00E73189" w:rsidP="00E73189">
      <w:pPr>
        <w:pStyle w:val="Asubpara"/>
      </w:pPr>
      <w:r>
        <w:tab/>
      </w:r>
      <w:r w:rsidRPr="00E73189">
        <w:t>(ii)</w:t>
      </w:r>
      <w:r w:rsidRPr="00E73189">
        <w:tab/>
      </w:r>
      <w:r w:rsidR="00A1176F" w:rsidRPr="00E73189">
        <w:t>date of death (if known)</w:t>
      </w:r>
      <w:r w:rsidR="00666ED1" w:rsidRPr="00E73189">
        <w:t>;</w:t>
      </w:r>
    </w:p>
    <w:p w14:paraId="7C19A96D" w14:textId="04458B35" w:rsidR="001D6507" w:rsidRPr="00E73189" w:rsidRDefault="00E73189" w:rsidP="00E73189">
      <w:pPr>
        <w:pStyle w:val="Apara"/>
      </w:pPr>
      <w:r>
        <w:tab/>
      </w:r>
      <w:r w:rsidRPr="00E73189">
        <w:t>(b)</w:t>
      </w:r>
      <w:r w:rsidRPr="00E73189">
        <w:tab/>
      </w:r>
      <w:r w:rsidR="001D6507" w:rsidRPr="00E73189">
        <w:t>the unique identifying number—</w:t>
      </w:r>
    </w:p>
    <w:p w14:paraId="58FB754F" w14:textId="3FF6BF63" w:rsidR="009E72B0" w:rsidRPr="00E73189" w:rsidRDefault="00E73189" w:rsidP="00E73189">
      <w:pPr>
        <w:pStyle w:val="Asubpara"/>
      </w:pPr>
      <w:r>
        <w:tab/>
      </w:r>
      <w:r w:rsidRPr="00E73189">
        <w:t>(i)</w:t>
      </w:r>
      <w:r w:rsidRPr="00E73189">
        <w:tab/>
      </w:r>
      <w:r w:rsidR="00666ED1" w:rsidRPr="00E73189">
        <w:t xml:space="preserve">of </w:t>
      </w:r>
      <w:r w:rsidR="009E72B0" w:rsidRPr="00E73189">
        <w:t>the right to burial certificat</w:t>
      </w:r>
      <w:r w:rsidR="00125E42" w:rsidRPr="00E73189">
        <w:t>e</w:t>
      </w:r>
      <w:r w:rsidR="009E72B0" w:rsidRPr="00E73189">
        <w:t>;</w:t>
      </w:r>
      <w:r w:rsidR="001C1E67" w:rsidRPr="00E73189">
        <w:t xml:space="preserve"> and</w:t>
      </w:r>
    </w:p>
    <w:p w14:paraId="34A3116C" w14:textId="781902D7" w:rsidR="001D6507" w:rsidRPr="00E73189" w:rsidRDefault="00E73189" w:rsidP="00E73189">
      <w:pPr>
        <w:pStyle w:val="Asubpara"/>
      </w:pPr>
      <w:r>
        <w:tab/>
      </w:r>
      <w:r w:rsidRPr="00E73189">
        <w:t>(ii)</w:t>
      </w:r>
      <w:r w:rsidRPr="00E73189">
        <w:tab/>
      </w:r>
      <w:r w:rsidR="00666ED1" w:rsidRPr="00E73189">
        <w:t xml:space="preserve">for </w:t>
      </w:r>
      <w:r w:rsidR="001D6507" w:rsidRPr="00E73189">
        <w:t xml:space="preserve">the </w:t>
      </w:r>
      <w:r w:rsidR="009E72B0" w:rsidRPr="00E73189">
        <w:t>burial site, application,</w:t>
      </w:r>
      <w:r w:rsidR="00666ED1" w:rsidRPr="00E73189">
        <w:t xml:space="preserve"> deceased person and their</w:t>
      </w:r>
      <w:r w:rsidR="00E17087" w:rsidRPr="00E73189">
        <w:t xml:space="preserve"> </w:t>
      </w:r>
      <w:r w:rsidR="009E72B0" w:rsidRPr="00E73189">
        <w:t>human remains and</w:t>
      </w:r>
      <w:r w:rsidR="00666ED1" w:rsidRPr="00E73189">
        <w:t xml:space="preserve"> the</w:t>
      </w:r>
      <w:r w:rsidR="009E72B0" w:rsidRPr="00E73189">
        <w:t xml:space="preserve"> </w:t>
      </w:r>
      <w:r w:rsidR="001D6507" w:rsidRPr="00E73189">
        <w:t xml:space="preserve">burial given under section </w:t>
      </w:r>
      <w:r w:rsidR="004715AB" w:rsidRPr="00E73189">
        <w:t>17</w:t>
      </w:r>
      <w:r w:rsidR="0085134A" w:rsidRPr="00E73189">
        <w:t xml:space="preserve"> (Burial at cemetery—application)</w:t>
      </w:r>
      <w:r w:rsidR="001D6507" w:rsidRPr="00E73189">
        <w:t>;</w:t>
      </w:r>
    </w:p>
    <w:p w14:paraId="6EE03E3D" w14:textId="7AFA10FF" w:rsidR="001D6507" w:rsidRPr="00E73189" w:rsidRDefault="00E73189" w:rsidP="00E73189">
      <w:pPr>
        <w:pStyle w:val="Apara"/>
      </w:pPr>
      <w:r>
        <w:tab/>
      </w:r>
      <w:r w:rsidRPr="00E73189">
        <w:t>(c)</w:t>
      </w:r>
      <w:r w:rsidRPr="00E73189">
        <w:tab/>
      </w:r>
      <w:r w:rsidR="001D6507" w:rsidRPr="00E73189">
        <w:t xml:space="preserve">the date the human remains </w:t>
      </w:r>
      <w:r w:rsidR="00666ED1" w:rsidRPr="00E73189">
        <w:t>are</w:t>
      </w:r>
      <w:r w:rsidR="001D6507" w:rsidRPr="00E73189">
        <w:t xml:space="preserve"> buried;</w:t>
      </w:r>
    </w:p>
    <w:p w14:paraId="2BC09A7B" w14:textId="666AEEEF" w:rsidR="001D6507" w:rsidRPr="00E73189" w:rsidRDefault="00E73189" w:rsidP="00E73189">
      <w:pPr>
        <w:pStyle w:val="Apara"/>
      </w:pPr>
      <w:r>
        <w:tab/>
      </w:r>
      <w:r w:rsidRPr="00E73189">
        <w:t>(d)</w:t>
      </w:r>
      <w:r w:rsidRPr="00E73189">
        <w:tab/>
      </w:r>
      <w:r w:rsidR="001D6507" w:rsidRPr="00E73189">
        <w:t>either—</w:t>
      </w:r>
    </w:p>
    <w:p w14:paraId="16F31EF4" w14:textId="728EF60D" w:rsidR="001D6507" w:rsidRPr="00E73189" w:rsidRDefault="00E73189" w:rsidP="00E73189">
      <w:pPr>
        <w:pStyle w:val="Asubpara"/>
      </w:pPr>
      <w:r>
        <w:tab/>
      </w:r>
      <w:r w:rsidRPr="00E73189">
        <w:t>(i)</w:t>
      </w:r>
      <w:r w:rsidRPr="00E73189">
        <w:tab/>
      </w:r>
      <w:r w:rsidR="001D6507" w:rsidRPr="00E73189">
        <w:t xml:space="preserve">the unique identifying number of the facility site where the </w:t>
      </w:r>
      <w:r w:rsidR="00666ED1" w:rsidRPr="00E73189">
        <w:t xml:space="preserve">human remains of the deceased </w:t>
      </w:r>
      <w:r w:rsidR="001D6507" w:rsidRPr="00E73189">
        <w:t xml:space="preserve">person </w:t>
      </w:r>
      <w:r w:rsidR="00E75F09" w:rsidRPr="00E73189">
        <w:t>are</w:t>
      </w:r>
      <w:r w:rsidR="001D6507" w:rsidRPr="00E73189">
        <w:t xml:space="preserve"> buried; or</w:t>
      </w:r>
    </w:p>
    <w:p w14:paraId="07F727F2" w14:textId="71824BFA" w:rsidR="001D6507" w:rsidRPr="00E73189" w:rsidRDefault="00E73189" w:rsidP="00E73189">
      <w:pPr>
        <w:pStyle w:val="Asubpara"/>
      </w:pPr>
      <w:r>
        <w:tab/>
      </w:r>
      <w:r w:rsidRPr="00E73189">
        <w:t>(ii)</w:t>
      </w:r>
      <w:r w:rsidRPr="00E73189">
        <w:tab/>
      </w:r>
      <w:r w:rsidR="001D6507" w:rsidRPr="00E73189">
        <w:t>if the burial was a natural burial, the GPS location where the</w:t>
      </w:r>
      <w:r w:rsidR="00666ED1" w:rsidRPr="00E73189">
        <w:t xml:space="preserve"> human remains of the deceased</w:t>
      </w:r>
      <w:r w:rsidR="001D6507" w:rsidRPr="00E73189">
        <w:t xml:space="preserve"> person </w:t>
      </w:r>
      <w:r w:rsidR="00666ED1" w:rsidRPr="00E73189">
        <w:t>are</w:t>
      </w:r>
      <w:r w:rsidR="001D6507" w:rsidRPr="00E73189">
        <w:t xml:space="preserve"> buried in the cemetery</w:t>
      </w:r>
      <w:r w:rsidR="009016A1" w:rsidRPr="00E73189">
        <w:t>.</w:t>
      </w:r>
    </w:p>
    <w:p w14:paraId="2FC43652" w14:textId="672DEE47" w:rsidR="001D6507" w:rsidRPr="00E73189" w:rsidRDefault="00E73189" w:rsidP="00E73189">
      <w:pPr>
        <w:pStyle w:val="Amain"/>
      </w:pPr>
      <w:r>
        <w:tab/>
      </w:r>
      <w:r w:rsidRPr="00E73189">
        <w:t>(3)</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a cremation</w:t>
      </w:r>
      <w:r w:rsidR="003E3E11" w:rsidRPr="00E73189">
        <w:t>:</w:t>
      </w:r>
    </w:p>
    <w:p w14:paraId="1564C59A" w14:textId="2F5D4109"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E75F09" w:rsidRPr="00E73189">
        <w:t>are</w:t>
      </w:r>
      <w:r w:rsidR="001D6507" w:rsidRPr="00E73189">
        <w:t xml:space="preserve"> cremated</w:t>
      </w:r>
      <w:r w:rsidR="00E75F09" w:rsidRPr="00E73189">
        <w:t xml:space="preserve"> and their—</w:t>
      </w:r>
    </w:p>
    <w:p w14:paraId="36A018B7" w14:textId="2EA9AE62" w:rsidR="00E75F09" w:rsidRPr="00E73189" w:rsidRDefault="00E73189" w:rsidP="00E73189">
      <w:pPr>
        <w:pStyle w:val="Asubpara"/>
      </w:pPr>
      <w:r>
        <w:tab/>
      </w:r>
      <w:r w:rsidRPr="00E73189">
        <w:t>(i)</w:t>
      </w:r>
      <w:r w:rsidRPr="00E73189">
        <w:tab/>
      </w:r>
      <w:r w:rsidR="00E75F09" w:rsidRPr="00E73189">
        <w:t>date of birth (if known); and</w:t>
      </w:r>
    </w:p>
    <w:p w14:paraId="6CAA8876" w14:textId="3E93A31E" w:rsidR="00E75F09" w:rsidRPr="00E73189" w:rsidRDefault="00E73189" w:rsidP="00E73189">
      <w:pPr>
        <w:pStyle w:val="Asubpara"/>
      </w:pPr>
      <w:r>
        <w:tab/>
      </w:r>
      <w:r w:rsidRPr="00E73189">
        <w:t>(ii)</w:t>
      </w:r>
      <w:r w:rsidRPr="00E73189">
        <w:tab/>
      </w:r>
      <w:r w:rsidR="00A1176F" w:rsidRPr="00E73189">
        <w:t>date of death (if known)</w:t>
      </w:r>
      <w:r w:rsidR="00E75F09" w:rsidRPr="00E73189">
        <w:t xml:space="preserve">; </w:t>
      </w:r>
    </w:p>
    <w:p w14:paraId="55FD684E" w14:textId="2794B390" w:rsidR="001D6507" w:rsidRPr="00E73189" w:rsidRDefault="00E73189" w:rsidP="00E73189">
      <w:pPr>
        <w:pStyle w:val="Apara"/>
      </w:pPr>
      <w:r>
        <w:tab/>
      </w:r>
      <w:r w:rsidRPr="00E73189">
        <w:t>(b)</w:t>
      </w:r>
      <w:r w:rsidRPr="00E73189">
        <w:tab/>
      </w:r>
      <w:r w:rsidR="001D6507" w:rsidRPr="00E73189">
        <w:t xml:space="preserve">the unique identifying number for the cremation; </w:t>
      </w:r>
    </w:p>
    <w:p w14:paraId="4AEA667E" w14:textId="0EB9651F" w:rsidR="001D6507" w:rsidRPr="00E73189" w:rsidRDefault="00E73189" w:rsidP="00E73189">
      <w:pPr>
        <w:pStyle w:val="Apara"/>
      </w:pPr>
      <w:r>
        <w:tab/>
      </w:r>
      <w:r w:rsidRPr="00E73189">
        <w:t>(c)</w:t>
      </w:r>
      <w:r w:rsidRPr="00E73189">
        <w:tab/>
      </w:r>
      <w:r w:rsidR="001D6507" w:rsidRPr="00E73189">
        <w:t xml:space="preserve">the date the human remains </w:t>
      </w:r>
      <w:r w:rsidR="00E75F09" w:rsidRPr="00E73189">
        <w:t xml:space="preserve">are </w:t>
      </w:r>
      <w:r w:rsidR="001D6507" w:rsidRPr="00E73189">
        <w:t xml:space="preserve">cremated; </w:t>
      </w:r>
    </w:p>
    <w:p w14:paraId="3D3F168D" w14:textId="79690683" w:rsidR="00E75F09" w:rsidRPr="00E73189" w:rsidRDefault="00E73189" w:rsidP="000E561D">
      <w:pPr>
        <w:pStyle w:val="Apara"/>
        <w:keepNext/>
      </w:pPr>
      <w:r>
        <w:lastRenderedPageBreak/>
        <w:tab/>
      </w:r>
      <w:r w:rsidRPr="00E73189">
        <w:t>(d)</w:t>
      </w:r>
      <w:r w:rsidRPr="00E73189">
        <w:tab/>
      </w:r>
      <w:r w:rsidR="001D6507" w:rsidRPr="00E73189">
        <w:t>if cremated remains were collected from the crematorium—</w:t>
      </w:r>
    </w:p>
    <w:p w14:paraId="5F43F542" w14:textId="40E5949C" w:rsidR="00E75F09" w:rsidRPr="00E73189" w:rsidRDefault="00E73189" w:rsidP="00E73189">
      <w:pPr>
        <w:pStyle w:val="Asubpara"/>
      </w:pPr>
      <w:r>
        <w:tab/>
      </w:r>
      <w:r w:rsidRPr="00E73189">
        <w:t>(i)</w:t>
      </w:r>
      <w:r w:rsidRPr="00E73189">
        <w:tab/>
      </w:r>
      <w:r w:rsidR="00E75F09" w:rsidRPr="00E73189">
        <w:t>the name and contact details of the person who collected the cremated remains; and</w:t>
      </w:r>
    </w:p>
    <w:p w14:paraId="66CD9185" w14:textId="4282EEED" w:rsidR="00E75F09" w:rsidRPr="00E73189" w:rsidRDefault="00E73189" w:rsidP="00E73189">
      <w:pPr>
        <w:pStyle w:val="Asubpara"/>
      </w:pPr>
      <w:r>
        <w:tab/>
      </w:r>
      <w:r w:rsidRPr="00E73189">
        <w:t>(ii)</w:t>
      </w:r>
      <w:r w:rsidRPr="00E73189">
        <w:tab/>
      </w:r>
      <w:r w:rsidR="00E75F09" w:rsidRPr="00E73189">
        <w:t>the relationship of the person who collected the cremated remains to the deceased person; and</w:t>
      </w:r>
    </w:p>
    <w:p w14:paraId="6B5A4A6E" w14:textId="3414D42A" w:rsidR="00E75F09" w:rsidRPr="00E73189" w:rsidRDefault="00E73189" w:rsidP="00E73189">
      <w:pPr>
        <w:pStyle w:val="Asubpara"/>
      </w:pPr>
      <w:r>
        <w:tab/>
      </w:r>
      <w:r w:rsidRPr="00E73189">
        <w:t>(iii)</w:t>
      </w:r>
      <w:r w:rsidRPr="00E73189">
        <w:tab/>
      </w:r>
      <w:r w:rsidR="00E75F09" w:rsidRPr="00E73189">
        <w:t xml:space="preserve">whether all or some of the cremated remains of the deceased person were collected; </w:t>
      </w:r>
      <w:r w:rsidR="00A004AD" w:rsidRPr="00E73189">
        <w:t>and</w:t>
      </w:r>
    </w:p>
    <w:p w14:paraId="1D6AC0C6" w14:textId="1E1C0F79" w:rsidR="001D6507" w:rsidRPr="00E73189" w:rsidRDefault="00E73189" w:rsidP="00E73189">
      <w:pPr>
        <w:pStyle w:val="Asubpara"/>
      </w:pPr>
      <w:r>
        <w:tab/>
      </w:r>
      <w:r w:rsidRPr="00E73189">
        <w:t>(iv)</w:t>
      </w:r>
      <w:r w:rsidRPr="00E73189">
        <w:tab/>
      </w:r>
      <w:r w:rsidR="001D6507" w:rsidRPr="00E73189">
        <w:t>the date the remains were collected</w:t>
      </w:r>
      <w:r w:rsidR="005A07AC" w:rsidRPr="00E73189">
        <w:t>.</w:t>
      </w:r>
    </w:p>
    <w:p w14:paraId="23722CF8" w14:textId="681AFC8C" w:rsidR="001D6507" w:rsidRPr="00E73189" w:rsidRDefault="00E73189" w:rsidP="00E73189">
      <w:pPr>
        <w:pStyle w:val="Amain"/>
      </w:pPr>
      <w:r>
        <w:tab/>
      </w:r>
      <w:r w:rsidRPr="00E73189">
        <w:t>(4)</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the interment of cremated remains</w:t>
      </w:r>
      <w:r w:rsidR="003E3E11" w:rsidRPr="00E73189">
        <w:t>:</w:t>
      </w:r>
    </w:p>
    <w:p w14:paraId="1AB0C239" w14:textId="4D2BCEE4" w:rsidR="003E3E11" w:rsidRPr="00E73189" w:rsidRDefault="00E73189" w:rsidP="00E73189">
      <w:pPr>
        <w:pStyle w:val="Apara"/>
      </w:pPr>
      <w:r>
        <w:tab/>
      </w:r>
      <w:r w:rsidRPr="00E73189">
        <w:t>(a)</w:t>
      </w:r>
      <w:r w:rsidRPr="00E73189">
        <w:tab/>
      </w:r>
      <w:r w:rsidR="001D6507" w:rsidRPr="00E73189">
        <w:t>the name of the deceased person whose cremated remains are interred at the facility</w:t>
      </w:r>
      <w:r w:rsidR="003E3E11" w:rsidRPr="00E73189">
        <w:t xml:space="preserve"> and their—</w:t>
      </w:r>
    </w:p>
    <w:p w14:paraId="372F6BBA" w14:textId="358A61FC" w:rsidR="003E3E11" w:rsidRPr="00E73189" w:rsidRDefault="00E73189" w:rsidP="00E73189">
      <w:pPr>
        <w:pStyle w:val="Asubpara"/>
      </w:pPr>
      <w:r>
        <w:tab/>
      </w:r>
      <w:r w:rsidRPr="00E73189">
        <w:t>(i)</w:t>
      </w:r>
      <w:r w:rsidRPr="00E73189">
        <w:tab/>
      </w:r>
      <w:r w:rsidR="003E3E11" w:rsidRPr="00E73189">
        <w:t>date of birth (if known); and</w:t>
      </w:r>
    </w:p>
    <w:p w14:paraId="6E33F30B" w14:textId="18DDCFE6" w:rsidR="001D6507" w:rsidRPr="00E73189" w:rsidRDefault="00E73189" w:rsidP="00E73189">
      <w:pPr>
        <w:pStyle w:val="Asubpara"/>
      </w:pPr>
      <w:r>
        <w:tab/>
      </w:r>
      <w:r w:rsidRPr="00E73189">
        <w:t>(ii)</w:t>
      </w:r>
      <w:r w:rsidRPr="00E73189">
        <w:tab/>
      </w:r>
      <w:r w:rsidR="00A1176F" w:rsidRPr="00E73189">
        <w:t>date of death (if known)</w:t>
      </w:r>
      <w:r w:rsidR="003E3E11" w:rsidRPr="00E73189">
        <w:t xml:space="preserve">; </w:t>
      </w:r>
      <w:r w:rsidR="001D6507" w:rsidRPr="00E73189">
        <w:t xml:space="preserve"> </w:t>
      </w:r>
    </w:p>
    <w:p w14:paraId="59FFDBBD" w14:textId="24ACF20C" w:rsidR="001D6507" w:rsidRPr="00E73189" w:rsidRDefault="00E73189" w:rsidP="00E73189">
      <w:pPr>
        <w:pStyle w:val="Apara"/>
      </w:pPr>
      <w:r>
        <w:tab/>
      </w:r>
      <w:r w:rsidRPr="00E73189">
        <w:t>(b)</w:t>
      </w:r>
      <w:r w:rsidRPr="00E73189">
        <w:tab/>
      </w:r>
      <w:r w:rsidR="001D6507" w:rsidRPr="00E73189">
        <w:t>the unique identifying number—</w:t>
      </w:r>
    </w:p>
    <w:p w14:paraId="19133C3F" w14:textId="107D6BBF" w:rsidR="00B02452" w:rsidRPr="00E73189" w:rsidRDefault="00E73189" w:rsidP="00E73189">
      <w:pPr>
        <w:pStyle w:val="Asubpara"/>
      </w:pPr>
      <w:r>
        <w:tab/>
      </w:r>
      <w:r w:rsidRPr="00E73189">
        <w:t>(i)</w:t>
      </w:r>
      <w:r w:rsidRPr="00E73189">
        <w:tab/>
      </w:r>
      <w:r w:rsidR="003E3E11" w:rsidRPr="00E73189">
        <w:t xml:space="preserve">of </w:t>
      </w:r>
      <w:r w:rsidR="00B02452" w:rsidRPr="00E73189">
        <w:t xml:space="preserve">the right to interment certificate; and </w:t>
      </w:r>
    </w:p>
    <w:p w14:paraId="31BCA282" w14:textId="369B32EA" w:rsidR="00B02452" w:rsidRPr="00E73189" w:rsidRDefault="00E73189" w:rsidP="00E73189">
      <w:pPr>
        <w:pStyle w:val="Asubpara"/>
      </w:pPr>
      <w:r>
        <w:tab/>
      </w:r>
      <w:r w:rsidRPr="00E73189">
        <w:t>(ii)</w:t>
      </w:r>
      <w:r w:rsidRPr="00E73189">
        <w:tab/>
      </w:r>
      <w:r w:rsidR="003E3E11" w:rsidRPr="00E73189">
        <w:t xml:space="preserve">for </w:t>
      </w:r>
      <w:r w:rsidR="001D6507" w:rsidRPr="00E73189">
        <w:t xml:space="preserve">the </w:t>
      </w:r>
      <w:r w:rsidR="001C5207" w:rsidRPr="00E73189">
        <w:t xml:space="preserve">interment site, deceased person and cremated remains allocated under section </w:t>
      </w:r>
      <w:r w:rsidR="004715AB" w:rsidRPr="00E73189">
        <w:t>30</w:t>
      </w:r>
      <w:r w:rsidR="004A03D2" w:rsidRPr="00E73189">
        <w:t xml:space="preserve"> (Interment—application)</w:t>
      </w:r>
      <w:r w:rsidR="001D6507" w:rsidRPr="00E73189">
        <w:t>;</w:t>
      </w:r>
    </w:p>
    <w:p w14:paraId="41B59462" w14:textId="19CE7B72" w:rsidR="00276F0B" w:rsidRPr="00E73189" w:rsidRDefault="00E73189" w:rsidP="00E73189">
      <w:pPr>
        <w:pStyle w:val="Apara"/>
      </w:pPr>
      <w:r>
        <w:tab/>
      </w:r>
      <w:r w:rsidRPr="00E73189">
        <w:t>(c)</w:t>
      </w:r>
      <w:r w:rsidRPr="00E73189">
        <w:tab/>
      </w:r>
      <w:r w:rsidR="001D6507" w:rsidRPr="00E73189">
        <w:t xml:space="preserve">the date the cremated remains are interred. </w:t>
      </w:r>
    </w:p>
    <w:p w14:paraId="7554CAC1" w14:textId="6724CF04" w:rsidR="001D6507" w:rsidRPr="00E73189" w:rsidRDefault="00E73189" w:rsidP="00E73189">
      <w:pPr>
        <w:pStyle w:val="AH5Sec"/>
      </w:pPr>
      <w:bookmarkStart w:id="86" w:name="_Toc25662172"/>
      <w:r w:rsidRPr="00F92BB3">
        <w:rPr>
          <w:rStyle w:val="CharSectNo"/>
        </w:rPr>
        <w:t>64</w:t>
      </w:r>
      <w:r w:rsidRPr="00E73189">
        <w:tab/>
      </w:r>
      <w:r w:rsidR="001D6507" w:rsidRPr="00E73189">
        <w:t>Offence</w:t>
      </w:r>
      <w:r w:rsidR="005A07AC" w:rsidRPr="00E73189">
        <w:t>s</w:t>
      </w:r>
      <w:r w:rsidR="001D6507" w:rsidRPr="00E73189">
        <w:t>—keeping registers</w:t>
      </w:r>
      <w:bookmarkEnd w:id="86"/>
    </w:p>
    <w:p w14:paraId="50F3440D" w14:textId="6E578722" w:rsidR="001D6507" w:rsidRPr="00E73189" w:rsidRDefault="00E73189" w:rsidP="00E73189">
      <w:pPr>
        <w:pStyle w:val="Amain"/>
      </w:pPr>
      <w:r>
        <w:tab/>
      </w:r>
      <w:r w:rsidRPr="00E73189">
        <w:t>(1)</w:t>
      </w:r>
      <w:r w:rsidRPr="00E73189">
        <w:tab/>
      </w:r>
      <w:r w:rsidR="001D6507" w:rsidRPr="00E73189">
        <w:t>A person commits an offence if the person—</w:t>
      </w:r>
    </w:p>
    <w:p w14:paraId="1F867CF8" w14:textId="21628A06" w:rsidR="001D6507" w:rsidRPr="00E73189" w:rsidRDefault="00E73189" w:rsidP="00E73189">
      <w:pPr>
        <w:pStyle w:val="Apara"/>
      </w:pPr>
      <w:r>
        <w:tab/>
      </w:r>
      <w:r w:rsidRPr="00E73189">
        <w:t>(a)</w:t>
      </w:r>
      <w:r w:rsidRPr="00E73189">
        <w:tab/>
      </w:r>
      <w:r w:rsidR="001D6507" w:rsidRPr="00E73189">
        <w:t xml:space="preserve">is the licensee of a facility; and </w:t>
      </w:r>
    </w:p>
    <w:p w14:paraId="0574EC32" w14:textId="5C55D834" w:rsidR="001D6507" w:rsidRPr="00E73189" w:rsidRDefault="00E73189" w:rsidP="00E73189">
      <w:pPr>
        <w:pStyle w:val="Apara"/>
      </w:pPr>
      <w:r>
        <w:tab/>
      </w:r>
      <w:r w:rsidRPr="00E73189">
        <w:t>(b)</w:t>
      </w:r>
      <w:r w:rsidRPr="00E73189">
        <w:tab/>
      </w:r>
      <w:r w:rsidR="001D6507" w:rsidRPr="00E73189">
        <w:t>is required to keep a register under—</w:t>
      </w:r>
    </w:p>
    <w:p w14:paraId="7195F32F" w14:textId="7AFCFB25" w:rsidR="001D6507" w:rsidRPr="00E73189" w:rsidRDefault="00E73189" w:rsidP="00E73189">
      <w:pPr>
        <w:pStyle w:val="Asubpara"/>
      </w:pPr>
      <w:r>
        <w:tab/>
      </w:r>
      <w:r w:rsidRPr="00E73189">
        <w:t>(i)</w:t>
      </w:r>
      <w:r w:rsidRPr="00E73189">
        <w:tab/>
      </w:r>
      <w:r w:rsidR="001D6507" w:rsidRPr="00E73189">
        <w:t xml:space="preserve">section </w:t>
      </w:r>
      <w:r w:rsidR="004715AB" w:rsidRPr="00E73189">
        <w:t>62</w:t>
      </w:r>
      <w:r w:rsidR="001D6507" w:rsidRPr="00E73189">
        <w:t xml:space="preserve"> (</w:t>
      </w:r>
      <w:r w:rsidR="00D97830" w:rsidRPr="00E73189">
        <w:t>Register</w:t>
      </w:r>
      <w:r w:rsidR="005A07AC" w:rsidRPr="00E73189">
        <w:t>—</w:t>
      </w:r>
      <w:r w:rsidR="00D97830" w:rsidRPr="00E73189">
        <w:t>right to burial and right to interment</w:t>
      </w:r>
      <w:r w:rsidR="001D6507" w:rsidRPr="00E73189">
        <w:t>); or</w:t>
      </w:r>
    </w:p>
    <w:p w14:paraId="209F34AF" w14:textId="563BA6DD" w:rsidR="001D6507" w:rsidRPr="00E73189" w:rsidRDefault="00E73189" w:rsidP="00E73189">
      <w:pPr>
        <w:pStyle w:val="Asubpara"/>
      </w:pPr>
      <w:r>
        <w:lastRenderedPageBreak/>
        <w:tab/>
      </w:r>
      <w:r w:rsidRPr="00E73189">
        <w:t>(ii)</w:t>
      </w:r>
      <w:r w:rsidRPr="00E73189">
        <w:tab/>
      </w:r>
      <w:r w:rsidR="001D6507" w:rsidRPr="00E73189">
        <w:t xml:space="preserve">section </w:t>
      </w:r>
      <w:r w:rsidR="004715AB" w:rsidRPr="00E73189">
        <w:t>63</w:t>
      </w:r>
      <w:r w:rsidR="001D6507" w:rsidRPr="00E73189">
        <w:t xml:space="preserve"> (</w:t>
      </w:r>
      <w:r w:rsidR="00D97830" w:rsidRPr="00E73189">
        <w:t>Register</w:t>
      </w:r>
      <w:r w:rsidR="00002908" w:rsidRPr="00E73189">
        <w:t>—</w:t>
      </w:r>
      <w:r w:rsidR="00D97830" w:rsidRPr="00E73189">
        <w:t>burial, cremation, interment etc)</w:t>
      </w:r>
      <w:r w:rsidR="001D6507" w:rsidRPr="00E73189">
        <w:t>; and</w:t>
      </w:r>
    </w:p>
    <w:p w14:paraId="7C01D8EE" w14:textId="64541C6E" w:rsidR="001D6507" w:rsidRPr="00E73189" w:rsidRDefault="00E73189" w:rsidP="00E73189">
      <w:pPr>
        <w:pStyle w:val="Apara"/>
        <w:keepNext/>
      </w:pPr>
      <w:r>
        <w:tab/>
      </w:r>
      <w:r w:rsidRPr="00E73189">
        <w:t>(c)</w:t>
      </w:r>
      <w:r w:rsidRPr="00E73189">
        <w:tab/>
      </w:r>
      <w:r w:rsidR="001D6507" w:rsidRPr="00E73189">
        <w:t>does not keep the register.</w:t>
      </w:r>
    </w:p>
    <w:p w14:paraId="0F715AE2" w14:textId="454045A1" w:rsidR="003E3E11" w:rsidRPr="00E73189" w:rsidRDefault="003E3E11" w:rsidP="003E3E11">
      <w:pPr>
        <w:pStyle w:val="Penalty"/>
      </w:pPr>
      <w:r w:rsidRPr="00E73189">
        <w:t>Maximum penalty:  50 penalty units.</w:t>
      </w:r>
    </w:p>
    <w:p w14:paraId="6DEC298E" w14:textId="2EE8225B" w:rsidR="001D6507" w:rsidRPr="00E73189" w:rsidRDefault="00E73189" w:rsidP="00E73189">
      <w:pPr>
        <w:pStyle w:val="Amain"/>
      </w:pPr>
      <w:r>
        <w:tab/>
      </w:r>
      <w:r w:rsidRPr="00E73189">
        <w:t>(2)</w:t>
      </w:r>
      <w:r w:rsidRPr="00E73189">
        <w:tab/>
      </w:r>
      <w:r w:rsidR="001D6507" w:rsidRPr="00E73189">
        <w:t>A person commits an offence if the person—</w:t>
      </w:r>
    </w:p>
    <w:p w14:paraId="1803199C" w14:textId="09D38420" w:rsidR="001D6507" w:rsidRPr="00E73189" w:rsidRDefault="00E73189" w:rsidP="00E73189">
      <w:pPr>
        <w:pStyle w:val="Apara"/>
      </w:pPr>
      <w:r>
        <w:tab/>
      </w:r>
      <w:r w:rsidRPr="00E73189">
        <w:t>(a)</w:t>
      </w:r>
      <w:r w:rsidRPr="00E73189">
        <w:tab/>
      </w:r>
      <w:r w:rsidR="001D6507" w:rsidRPr="00E73189">
        <w:t>is the licensee of a facility; and</w:t>
      </w:r>
    </w:p>
    <w:p w14:paraId="777E85A1" w14:textId="12808323" w:rsidR="00D97830" w:rsidRPr="00E73189" w:rsidRDefault="00E73189" w:rsidP="00E73189">
      <w:pPr>
        <w:pStyle w:val="Apara"/>
      </w:pPr>
      <w:r>
        <w:tab/>
      </w:r>
      <w:r w:rsidRPr="00E73189">
        <w:t>(b)</w:t>
      </w:r>
      <w:r w:rsidRPr="00E73189">
        <w:tab/>
      </w:r>
      <w:r w:rsidR="003E3E11" w:rsidRPr="00E73189">
        <w:t xml:space="preserve">keeps a </w:t>
      </w:r>
      <w:r w:rsidR="00D97830" w:rsidRPr="00E73189">
        <w:t>register under—</w:t>
      </w:r>
    </w:p>
    <w:p w14:paraId="513080EA" w14:textId="497D3FD4" w:rsidR="00D97830" w:rsidRPr="00E73189" w:rsidRDefault="00E73189" w:rsidP="00E73189">
      <w:pPr>
        <w:pStyle w:val="Asubpara"/>
      </w:pPr>
      <w:r>
        <w:tab/>
      </w:r>
      <w:r w:rsidRPr="00E73189">
        <w:t>(i)</w:t>
      </w:r>
      <w:r w:rsidRPr="00E73189">
        <w:tab/>
      </w:r>
      <w:r w:rsidR="00D97830" w:rsidRPr="00E73189">
        <w:t xml:space="preserve">section </w:t>
      </w:r>
      <w:r w:rsidR="004715AB" w:rsidRPr="00E73189">
        <w:t>62</w:t>
      </w:r>
      <w:r w:rsidR="00D97830" w:rsidRPr="00E73189">
        <w:t xml:space="preserve"> (Register</w:t>
      </w:r>
      <w:r w:rsidR="001E26B8" w:rsidRPr="00E73189">
        <w:t>—</w:t>
      </w:r>
      <w:r w:rsidR="00D97830" w:rsidRPr="00E73189">
        <w:t>right to burial and right to interment); or</w:t>
      </w:r>
    </w:p>
    <w:p w14:paraId="4DAF2187" w14:textId="65069629" w:rsidR="001D6507" w:rsidRPr="00E73189" w:rsidRDefault="00E73189" w:rsidP="00E73189">
      <w:pPr>
        <w:pStyle w:val="Asubpara"/>
      </w:pPr>
      <w:r>
        <w:tab/>
      </w:r>
      <w:r w:rsidRPr="00E73189">
        <w:t>(ii)</w:t>
      </w:r>
      <w:r w:rsidRPr="00E73189">
        <w:tab/>
      </w:r>
      <w:r w:rsidR="00D97830" w:rsidRPr="00E73189">
        <w:t xml:space="preserve">section </w:t>
      </w:r>
      <w:r w:rsidR="004715AB" w:rsidRPr="00E73189">
        <w:t>63</w:t>
      </w:r>
      <w:r w:rsidR="00D97830" w:rsidRPr="00E73189">
        <w:t xml:space="preserve"> (Register</w:t>
      </w:r>
      <w:r w:rsidR="001E26B8" w:rsidRPr="00E73189">
        <w:t>—</w:t>
      </w:r>
      <w:r w:rsidR="00D97830" w:rsidRPr="00E73189">
        <w:t>burial, cremation, interment etc); and</w:t>
      </w:r>
    </w:p>
    <w:p w14:paraId="52A6175A" w14:textId="6733A270" w:rsidR="001D6507" w:rsidRPr="00E73189" w:rsidRDefault="00E73189" w:rsidP="00E73189">
      <w:pPr>
        <w:pStyle w:val="Apara"/>
      </w:pPr>
      <w:r>
        <w:tab/>
      </w:r>
      <w:r w:rsidRPr="00E73189">
        <w:t>(c)</w:t>
      </w:r>
      <w:r w:rsidRPr="00E73189">
        <w:tab/>
      </w:r>
      <w:r w:rsidR="001D6507" w:rsidRPr="00E73189">
        <w:t>does not keep the register—</w:t>
      </w:r>
    </w:p>
    <w:p w14:paraId="48DAB355" w14:textId="48BB7D2F" w:rsidR="001D6507" w:rsidRPr="00E73189" w:rsidRDefault="00E73189" w:rsidP="00E73189">
      <w:pPr>
        <w:pStyle w:val="Asubpara"/>
      </w:pPr>
      <w:r>
        <w:tab/>
      </w:r>
      <w:r w:rsidRPr="00E73189">
        <w:t>(i)</w:t>
      </w:r>
      <w:r w:rsidRPr="00E73189">
        <w:tab/>
      </w:r>
      <w:r w:rsidR="001D6507" w:rsidRPr="00E73189">
        <w:t xml:space="preserve">in a secure ICT database; and </w:t>
      </w:r>
    </w:p>
    <w:p w14:paraId="776D03D0" w14:textId="5BBE4931" w:rsidR="001D6507" w:rsidRPr="00E73189" w:rsidRDefault="00E73189" w:rsidP="00E73189">
      <w:pPr>
        <w:pStyle w:val="Asubpara"/>
        <w:keepNext/>
      </w:pPr>
      <w:r>
        <w:tab/>
      </w:r>
      <w:r w:rsidRPr="00E73189">
        <w:t>(ii)</w:t>
      </w:r>
      <w:r w:rsidRPr="00E73189">
        <w:tab/>
      </w:r>
      <w:r w:rsidR="001D6507" w:rsidRPr="00E73189">
        <w:t>in a way that can be searched by members of the public</w:t>
      </w:r>
      <w:r w:rsidR="00F739A0" w:rsidRPr="00E73189">
        <w:t>.</w:t>
      </w:r>
    </w:p>
    <w:p w14:paraId="2C384025" w14:textId="77777777" w:rsidR="001D6507" w:rsidRPr="00E73189" w:rsidRDefault="001D6507" w:rsidP="001D6507">
      <w:pPr>
        <w:pStyle w:val="Penalty"/>
      </w:pPr>
      <w:r w:rsidRPr="00E73189">
        <w:t>Maximum penalty:  50 penalty units.</w:t>
      </w:r>
    </w:p>
    <w:p w14:paraId="05018F68" w14:textId="1A7AD268" w:rsidR="001D6507" w:rsidRPr="00E73189" w:rsidRDefault="00E73189" w:rsidP="00E73189">
      <w:pPr>
        <w:pStyle w:val="Amain"/>
      </w:pPr>
      <w:r>
        <w:tab/>
      </w:r>
      <w:r w:rsidRPr="00E73189">
        <w:t>(3)</w:t>
      </w:r>
      <w:r w:rsidRPr="00E73189">
        <w:tab/>
      </w:r>
      <w:r w:rsidR="001D6507" w:rsidRPr="00E73189">
        <w:t>An offence against this section is a strict liability offence.</w:t>
      </w:r>
    </w:p>
    <w:p w14:paraId="0EB4D35D" w14:textId="59DE2214" w:rsidR="00AB247E" w:rsidRPr="00E73189" w:rsidRDefault="00E73189" w:rsidP="00E73189">
      <w:pPr>
        <w:pStyle w:val="AH4SubDiv"/>
      </w:pPr>
      <w:bookmarkStart w:id="87" w:name="_Toc25662173"/>
      <w:r w:rsidRPr="00E73189">
        <w:t>Subdivision 4.4.3</w:t>
      </w:r>
      <w:r w:rsidRPr="00E73189">
        <w:tab/>
      </w:r>
      <w:r w:rsidR="00AB247E" w:rsidRPr="00E73189">
        <w:t>Licensee records</w:t>
      </w:r>
      <w:bookmarkEnd w:id="87"/>
    </w:p>
    <w:p w14:paraId="27E73298" w14:textId="29EBE5DD" w:rsidR="001D6507" w:rsidRPr="00E73189" w:rsidRDefault="00E73189" w:rsidP="00E73189">
      <w:pPr>
        <w:pStyle w:val="AH5Sec"/>
      </w:pPr>
      <w:bookmarkStart w:id="88" w:name="_Toc25662174"/>
      <w:r w:rsidRPr="00F92BB3">
        <w:rPr>
          <w:rStyle w:val="CharSectNo"/>
        </w:rPr>
        <w:t>65</w:t>
      </w:r>
      <w:r w:rsidRPr="00E73189">
        <w:tab/>
      </w:r>
      <w:r w:rsidR="001D6507" w:rsidRPr="00E73189">
        <w:t>Facility records—burial, cremation, interment etc</w:t>
      </w:r>
      <w:bookmarkEnd w:id="88"/>
    </w:p>
    <w:p w14:paraId="6B8CB254" w14:textId="74E68EFC" w:rsidR="001D6507" w:rsidRPr="00E73189" w:rsidRDefault="00E73189" w:rsidP="00E73189">
      <w:pPr>
        <w:pStyle w:val="Amain"/>
      </w:pPr>
      <w:r>
        <w:tab/>
      </w:r>
      <w:r w:rsidRPr="00E73189">
        <w:t>(1)</w:t>
      </w:r>
      <w:r w:rsidRPr="00E73189">
        <w:tab/>
      </w:r>
      <w:r w:rsidR="001D6507" w:rsidRPr="00E73189">
        <w:t>The licensee of a cemetery must keep</w:t>
      </w:r>
      <w:r w:rsidR="00F739A0" w:rsidRPr="00E73189">
        <w:t>—</w:t>
      </w:r>
    </w:p>
    <w:p w14:paraId="0FA23ACD" w14:textId="42EBA2E4" w:rsidR="001D6507" w:rsidRPr="00E73189" w:rsidRDefault="00E73189" w:rsidP="00E73189">
      <w:pPr>
        <w:pStyle w:val="Apara"/>
      </w:pPr>
      <w:r>
        <w:tab/>
      </w:r>
      <w:r w:rsidRPr="00E73189">
        <w:t>(a)</w:t>
      </w:r>
      <w:r w:rsidRPr="00E73189">
        <w:tab/>
      </w:r>
      <w:r w:rsidR="001D6507" w:rsidRPr="00E73189">
        <w:t>a copy of the information and documents provided for each—</w:t>
      </w:r>
    </w:p>
    <w:p w14:paraId="5DB68EBB" w14:textId="2E0AC3D4" w:rsidR="001D6507" w:rsidRPr="00E73189" w:rsidRDefault="00E73189" w:rsidP="00E73189">
      <w:pPr>
        <w:pStyle w:val="Asubpara"/>
      </w:pPr>
      <w:r>
        <w:tab/>
      </w:r>
      <w:r w:rsidRPr="00E73189">
        <w:t>(i)</w:t>
      </w:r>
      <w:r w:rsidRPr="00E73189">
        <w:tab/>
      </w:r>
      <w:r w:rsidR="001D6507" w:rsidRPr="00E73189">
        <w:t xml:space="preserve">application under section </w:t>
      </w:r>
      <w:r w:rsidR="004715AB" w:rsidRPr="00E73189">
        <w:t>8</w:t>
      </w:r>
      <w:r w:rsidR="001D6507" w:rsidRPr="00E73189">
        <w:t xml:space="preserve"> (Right to burial); and</w:t>
      </w:r>
    </w:p>
    <w:p w14:paraId="3F8E87FB" w14:textId="6E076C7C" w:rsidR="001D6507" w:rsidRPr="00E73189" w:rsidRDefault="00E73189" w:rsidP="00E73189">
      <w:pPr>
        <w:pStyle w:val="Asubpara"/>
      </w:pPr>
      <w:r>
        <w:tab/>
      </w:r>
      <w:r w:rsidRPr="00E73189">
        <w:t>(ii)</w:t>
      </w:r>
      <w:r w:rsidRPr="00E73189">
        <w:tab/>
      </w:r>
      <w:r w:rsidR="001D6507" w:rsidRPr="00E73189">
        <w:t xml:space="preserve">application under section </w:t>
      </w:r>
      <w:r w:rsidR="004715AB" w:rsidRPr="00E73189">
        <w:t>17</w:t>
      </w:r>
      <w:r w:rsidR="001D6507" w:rsidRPr="00E73189">
        <w:t xml:space="preserve"> (</w:t>
      </w:r>
      <w:r w:rsidR="0087238D" w:rsidRPr="00E73189">
        <w:t>Burial at cemetery—application)</w:t>
      </w:r>
      <w:r w:rsidR="001D6507" w:rsidRPr="00E73189">
        <w:t>;</w:t>
      </w:r>
      <w:r w:rsidR="003371CA" w:rsidRPr="00E73189">
        <w:t xml:space="preserve"> and</w:t>
      </w:r>
    </w:p>
    <w:p w14:paraId="5A037F2D" w14:textId="64D4D67F" w:rsidR="001D6507" w:rsidRPr="00E73189" w:rsidRDefault="00E73189" w:rsidP="00E73189">
      <w:pPr>
        <w:pStyle w:val="Apara"/>
      </w:pPr>
      <w:r>
        <w:lastRenderedPageBreak/>
        <w:tab/>
      </w:r>
      <w:r w:rsidRPr="00E73189">
        <w:t>(b)</w:t>
      </w:r>
      <w:r w:rsidRPr="00E73189">
        <w:tab/>
      </w:r>
      <w:r w:rsidR="001D6507" w:rsidRPr="00E73189">
        <w:t xml:space="preserve">for the exhumation of human remains at the cemetery—a copy of the authorisation given under section </w:t>
      </w:r>
      <w:r w:rsidR="004715AB" w:rsidRPr="00E73189">
        <w:t>37</w:t>
      </w:r>
      <w:r w:rsidR="001D6507" w:rsidRPr="00E73189">
        <w:t xml:space="preserve"> (</w:t>
      </w:r>
      <w:r w:rsidR="009160E6" w:rsidRPr="00E73189">
        <w:t>Exhumation— application</w:t>
      </w:r>
      <w:r w:rsidR="001D6507" w:rsidRPr="00E73189">
        <w:t>).</w:t>
      </w:r>
    </w:p>
    <w:p w14:paraId="5332B6C4" w14:textId="4C084405" w:rsidR="001D6507" w:rsidRPr="00E73189" w:rsidRDefault="00E73189" w:rsidP="00E73189">
      <w:pPr>
        <w:pStyle w:val="Amain"/>
      </w:pPr>
      <w:r>
        <w:tab/>
      </w:r>
      <w:r w:rsidRPr="00E73189">
        <w:t>(2)</w:t>
      </w:r>
      <w:r w:rsidRPr="00E73189">
        <w:tab/>
      </w:r>
      <w:r w:rsidR="001D6507" w:rsidRPr="00E73189">
        <w:t>The licensee of a crematorium must keep—</w:t>
      </w:r>
    </w:p>
    <w:p w14:paraId="4370716E" w14:textId="5435C5E3" w:rsidR="001D6507" w:rsidRPr="00E73189" w:rsidRDefault="00E73189" w:rsidP="00E73189">
      <w:pPr>
        <w:pStyle w:val="Apara"/>
      </w:pPr>
      <w:r>
        <w:tab/>
      </w:r>
      <w:r w:rsidRPr="00E73189">
        <w:t>(a)</w:t>
      </w:r>
      <w:r w:rsidRPr="00E73189">
        <w:tab/>
      </w:r>
      <w:r w:rsidR="001D6507" w:rsidRPr="00E73189">
        <w:t xml:space="preserve">a copy of the information and documents provided for each application under section </w:t>
      </w:r>
      <w:r w:rsidR="004715AB" w:rsidRPr="00E73189">
        <w:t>22</w:t>
      </w:r>
      <w:r w:rsidR="006A001A" w:rsidRPr="00E73189">
        <w:t xml:space="preserve"> </w:t>
      </w:r>
      <w:r w:rsidR="001D6507" w:rsidRPr="00E73189">
        <w:t>(</w:t>
      </w:r>
      <w:r w:rsidR="0087238D" w:rsidRPr="00E73189">
        <w:t>Cremation—application</w:t>
      </w:r>
      <w:r w:rsidR="001D6507" w:rsidRPr="00E73189">
        <w:t xml:space="preserve">); and </w:t>
      </w:r>
    </w:p>
    <w:p w14:paraId="5848231A" w14:textId="2DF58A0E" w:rsidR="00C62D17" w:rsidRPr="00E73189" w:rsidRDefault="00E73189" w:rsidP="00E73189">
      <w:pPr>
        <w:pStyle w:val="Apara"/>
      </w:pPr>
      <w:r>
        <w:tab/>
      </w:r>
      <w:r w:rsidRPr="00E73189">
        <w:t>(b)</w:t>
      </w:r>
      <w:r w:rsidRPr="00E73189">
        <w:tab/>
      </w:r>
      <w:r w:rsidR="00C62D17" w:rsidRPr="00E73189">
        <w:t xml:space="preserve">any documents provided by </w:t>
      </w:r>
      <w:r w:rsidR="00F739A0" w:rsidRPr="00E73189">
        <w:t>a person</w:t>
      </w:r>
      <w:r w:rsidR="00C62D17" w:rsidRPr="00E73189">
        <w:t xml:space="preserve"> who collect</w:t>
      </w:r>
      <w:r w:rsidR="00F739A0" w:rsidRPr="00E73189">
        <w:t>s</w:t>
      </w:r>
      <w:r w:rsidR="00C62D17" w:rsidRPr="00E73189">
        <w:t xml:space="preserve"> cremated remains from the crematorium</w:t>
      </w:r>
      <w:r w:rsidR="00A33C25" w:rsidRPr="00E73189">
        <w:t>.</w:t>
      </w:r>
    </w:p>
    <w:p w14:paraId="4BBC6B44" w14:textId="74265200" w:rsidR="001D6507" w:rsidRPr="00E73189" w:rsidRDefault="00E73189" w:rsidP="00E73189">
      <w:pPr>
        <w:pStyle w:val="Amain"/>
      </w:pPr>
      <w:r>
        <w:tab/>
      </w:r>
      <w:r w:rsidRPr="00E73189">
        <w:t>(3)</w:t>
      </w:r>
      <w:r w:rsidRPr="00E73189">
        <w:tab/>
      </w:r>
      <w:r w:rsidR="001D6507" w:rsidRPr="00E73189">
        <w:t>The licensee of a facility must keep a copy of the information and documents provided for</w:t>
      </w:r>
      <w:r w:rsidR="00C62D17" w:rsidRPr="00E73189">
        <w:t xml:space="preserve"> an</w:t>
      </w:r>
      <w:r w:rsidR="001D6507" w:rsidRPr="00E73189">
        <w:t xml:space="preserve"> application</w:t>
      </w:r>
      <w:r w:rsidR="00E17087" w:rsidRPr="00E73189">
        <w:t xml:space="preserve"> </w:t>
      </w:r>
      <w:r w:rsidR="001D6507" w:rsidRPr="00E73189">
        <w:t xml:space="preserve">under section </w:t>
      </w:r>
      <w:r w:rsidR="004715AB" w:rsidRPr="00E73189">
        <w:t>30</w:t>
      </w:r>
      <w:r w:rsidR="001D6507" w:rsidRPr="00E73189">
        <w:t xml:space="preserve"> (</w:t>
      </w:r>
      <w:r w:rsidR="009160E6" w:rsidRPr="00E73189">
        <w:t>Interment</w:t>
      </w:r>
      <w:r w:rsidR="001D6507" w:rsidRPr="00E73189">
        <w:t>—</w:t>
      </w:r>
      <w:r w:rsidR="00B277E8" w:rsidRPr="00E73189">
        <w:t>application</w:t>
      </w:r>
      <w:r w:rsidR="001D6507" w:rsidRPr="00E73189">
        <w:t>)</w:t>
      </w:r>
      <w:r w:rsidR="00F739A0" w:rsidRPr="00E73189">
        <w:t>.</w:t>
      </w:r>
    </w:p>
    <w:p w14:paraId="166BF589" w14:textId="7D24B033" w:rsidR="001D6507" w:rsidRPr="00E73189" w:rsidRDefault="00E73189" w:rsidP="00E73189">
      <w:pPr>
        <w:pStyle w:val="Amain"/>
      </w:pPr>
      <w:r>
        <w:tab/>
      </w:r>
      <w:r w:rsidRPr="00E73189">
        <w:t>(4)</w:t>
      </w:r>
      <w:r w:rsidRPr="00E73189">
        <w:tab/>
      </w:r>
      <w:r w:rsidR="001D6507" w:rsidRPr="00E73189">
        <w:t>The licensee of a facility must keep</w:t>
      </w:r>
      <w:r w:rsidR="00C62D17" w:rsidRPr="00E73189">
        <w:t>—</w:t>
      </w:r>
    </w:p>
    <w:p w14:paraId="46B7367A" w14:textId="3FBE06D7" w:rsidR="001D6507" w:rsidRPr="00E73189" w:rsidRDefault="00E73189" w:rsidP="00E73189">
      <w:pPr>
        <w:pStyle w:val="Apara"/>
      </w:pPr>
      <w:r>
        <w:tab/>
      </w:r>
      <w:r w:rsidRPr="00E73189">
        <w:t>(a)</w:t>
      </w:r>
      <w:r w:rsidRPr="00E73189">
        <w:tab/>
      </w:r>
      <w:r w:rsidR="001D6507" w:rsidRPr="00E73189">
        <w:t xml:space="preserve">a copy of the information and documents provided for each application under section </w:t>
      </w:r>
      <w:r w:rsidR="004715AB" w:rsidRPr="00E73189">
        <w:t>34</w:t>
      </w:r>
      <w:r w:rsidR="001D6507" w:rsidRPr="00E73189">
        <w:t xml:space="preserve"> (</w:t>
      </w:r>
      <w:r w:rsidR="00B277E8" w:rsidRPr="00E73189">
        <w:t>Disinterment</w:t>
      </w:r>
      <w:r w:rsidR="001D6507" w:rsidRPr="00E73189">
        <w:t>—</w:t>
      </w:r>
      <w:r w:rsidR="00B277E8" w:rsidRPr="00E73189">
        <w:t>application</w:t>
      </w:r>
      <w:r w:rsidR="001D6507" w:rsidRPr="00E73189">
        <w:t xml:space="preserve">); </w:t>
      </w:r>
      <w:r w:rsidR="006A68A0" w:rsidRPr="00E73189">
        <w:t>and</w:t>
      </w:r>
    </w:p>
    <w:p w14:paraId="7DB1B883" w14:textId="78193214" w:rsidR="001D6507" w:rsidRPr="00E73189" w:rsidRDefault="00E73189" w:rsidP="00E73189">
      <w:pPr>
        <w:pStyle w:val="Apara"/>
      </w:pPr>
      <w:r>
        <w:tab/>
      </w:r>
      <w:r w:rsidRPr="00E73189">
        <w:t>(b)</w:t>
      </w:r>
      <w:r w:rsidRPr="00E73189">
        <w:tab/>
      </w:r>
      <w:r w:rsidR="001D6507" w:rsidRPr="00E73189">
        <w:t xml:space="preserve">a copy of an authorisation under section </w:t>
      </w:r>
      <w:r w:rsidR="004715AB" w:rsidRPr="00E73189">
        <w:t>35</w:t>
      </w:r>
      <w:r w:rsidR="001D6507" w:rsidRPr="00E73189">
        <w:t xml:space="preserve"> (Disinterment—</w:t>
      </w:r>
      <w:r w:rsidR="00B277E8" w:rsidRPr="00E73189">
        <w:t xml:space="preserve">approval </w:t>
      </w:r>
      <w:r w:rsidR="001D6507" w:rsidRPr="00E73189">
        <w:t>by regulator).</w:t>
      </w:r>
    </w:p>
    <w:p w14:paraId="260083C2" w14:textId="0E1051A6" w:rsidR="001D6507" w:rsidRPr="00E73189" w:rsidRDefault="00E73189" w:rsidP="00E73189">
      <w:pPr>
        <w:pStyle w:val="AH5Sec"/>
      </w:pPr>
      <w:bookmarkStart w:id="89" w:name="_Toc25662175"/>
      <w:r w:rsidRPr="00F92BB3">
        <w:rPr>
          <w:rStyle w:val="CharSectNo"/>
        </w:rPr>
        <w:t>66</w:t>
      </w:r>
      <w:r w:rsidRPr="00E73189">
        <w:tab/>
      </w:r>
      <w:r w:rsidR="001D6507" w:rsidRPr="00E73189">
        <w:t>Offences—failing to keep records</w:t>
      </w:r>
      <w:bookmarkEnd w:id="89"/>
    </w:p>
    <w:p w14:paraId="7CCB8137" w14:textId="03888B71" w:rsidR="001D6507" w:rsidRPr="00E73189" w:rsidRDefault="00E73189" w:rsidP="00E73189">
      <w:pPr>
        <w:pStyle w:val="Amain"/>
      </w:pPr>
      <w:r>
        <w:tab/>
      </w:r>
      <w:r w:rsidRPr="00E73189">
        <w:t>(1)</w:t>
      </w:r>
      <w:r w:rsidRPr="00E73189">
        <w:tab/>
      </w:r>
      <w:r w:rsidR="001D6507" w:rsidRPr="00E73189">
        <w:t>A person commits an offence if the person—</w:t>
      </w:r>
    </w:p>
    <w:p w14:paraId="26290FB8" w14:textId="79A33082" w:rsidR="001D6507" w:rsidRPr="00E73189" w:rsidRDefault="00E73189" w:rsidP="00E73189">
      <w:pPr>
        <w:pStyle w:val="Apara"/>
      </w:pPr>
      <w:r>
        <w:tab/>
      </w:r>
      <w:r w:rsidRPr="00E73189">
        <w:t>(a)</w:t>
      </w:r>
      <w:r w:rsidRPr="00E73189">
        <w:tab/>
      </w:r>
      <w:r w:rsidR="001D6507" w:rsidRPr="00E73189">
        <w:t xml:space="preserve">is the licensee of a facility; and </w:t>
      </w:r>
    </w:p>
    <w:p w14:paraId="104CDFB0" w14:textId="0488E630" w:rsidR="001D6507" w:rsidRPr="00E73189" w:rsidRDefault="00E73189" w:rsidP="00E73189">
      <w:pPr>
        <w:pStyle w:val="Apara"/>
      </w:pPr>
      <w:r>
        <w:tab/>
      </w:r>
      <w:r w:rsidRPr="00E73189">
        <w:t>(b)</w:t>
      </w:r>
      <w:r w:rsidRPr="00E73189">
        <w:tab/>
      </w:r>
      <w:r w:rsidR="001D6507" w:rsidRPr="00E73189">
        <w:t xml:space="preserve">is required to keep records under section </w:t>
      </w:r>
      <w:r w:rsidR="004715AB" w:rsidRPr="00E73189">
        <w:t>65</w:t>
      </w:r>
      <w:r w:rsidR="001D6507" w:rsidRPr="00E73189">
        <w:t xml:space="preserve">; and </w:t>
      </w:r>
    </w:p>
    <w:p w14:paraId="702E0E3E" w14:textId="12F375C3" w:rsidR="001D6507" w:rsidRPr="00E73189" w:rsidRDefault="00E73189" w:rsidP="00E73189">
      <w:pPr>
        <w:pStyle w:val="Apara"/>
        <w:keepNext/>
      </w:pPr>
      <w:r>
        <w:tab/>
      </w:r>
      <w:r w:rsidRPr="00E73189">
        <w:t>(c)</w:t>
      </w:r>
      <w:r w:rsidRPr="00E73189">
        <w:tab/>
      </w:r>
      <w:r w:rsidR="003371CA" w:rsidRPr="00E73189">
        <w:t xml:space="preserve">fails to </w:t>
      </w:r>
      <w:r w:rsidR="001D6507" w:rsidRPr="00E73189">
        <w:t>keep the records.</w:t>
      </w:r>
    </w:p>
    <w:p w14:paraId="31E56047" w14:textId="77777777" w:rsidR="001D6507" w:rsidRPr="00E73189" w:rsidRDefault="001D6507" w:rsidP="001D6507">
      <w:pPr>
        <w:pStyle w:val="Penalty"/>
      </w:pPr>
      <w:r w:rsidRPr="00E73189">
        <w:t>Maximum penalty:  50 penalty units.</w:t>
      </w:r>
    </w:p>
    <w:p w14:paraId="47AB5218" w14:textId="285A2BB8" w:rsidR="001D6507" w:rsidRPr="00E73189" w:rsidRDefault="00E73189" w:rsidP="00E73189">
      <w:pPr>
        <w:pStyle w:val="Amain"/>
      </w:pPr>
      <w:r>
        <w:tab/>
      </w:r>
      <w:r w:rsidRPr="00E73189">
        <w:t>(2)</w:t>
      </w:r>
      <w:r w:rsidRPr="00E73189">
        <w:tab/>
      </w:r>
      <w:r w:rsidR="001D6507" w:rsidRPr="00E73189">
        <w:t>A person commits an offence if the person—</w:t>
      </w:r>
    </w:p>
    <w:p w14:paraId="12793571" w14:textId="20F987C4" w:rsidR="001D6507" w:rsidRPr="00E73189" w:rsidRDefault="00E73189" w:rsidP="00E73189">
      <w:pPr>
        <w:pStyle w:val="Apara"/>
      </w:pPr>
      <w:r>
        <w:tab/>
      </w:r>
      <w:r w:rsidRPr="00E73189">
        <w:t>(a)</w:t>
      </w:r>
      <w:r w:rsidRPr="00E73189">
        <w:tab/>
      </w:r>
      <w:r w:rsidR="001D6507" w:rsidRPr="00E73189">
        <w:t>is the licensee of a facility; and</w:t>
      </w:r>
    </w:p>
    <w:p w14:paraId="4F03F7E8" w14:textId="1FDA4073" w:rsidR="001D6507" w:rsidRPr="00E73189" w:rsidRDefault="00E73189" w:rsidP="00E73189">
      <w:pPr>
        <w:pStyle w:val="Apara"/>
      </w:pPr>
      <w:r>
        <w:tab/>
      </w:r>
      <w:r w:rsidRPr="00E73189">
        <w:t>(b)</w:t>
      </w:r>
      <w:r w:rsidRPr="00E73189">
        <w:tab/>
      </w:r>
      <w:r w:rsidR="001D6507" w:rsidRPr="00E73189">
        <w:t>keeps the records mentioned in</w:t>
      </w:r>
      <w:r w:rsidR="0087238D" w:rsidRPr="00E73189">
        <w:t xml:space="preserve"> section</w:t>
      </w:r>
      <w:r w:rsidR="001D6507" w:rsidRPr="00E73189">
        <w:t xml:space="preserve"> </w:t>
      </w:r>
      <w:r w:rsidR="004715AB" w:rsidRPr="00E73189">
        <w:t>65</w:t>
      </w:r>
      <w:r w:rsidR="001D6507" w:rsidRPr="00E73189">
        <w:t>; and</w:t>
      </w:r>
    </w:p>
    <w:p w14:paraId="664A6089" w14:textId="12E731E1" w:rsidR="001D6507" w:rsidRPr="00E73189" w:rsidRDefault="00E73189" w:rsidP="000E561D">
      <w:pPr>
        <w:pStyle w:val="Apara"/>
        <w:keepNext/>
      </w:pPr>
      <w:r>
        <w:lastRenderedPageBreak/>
        <w:tab/>
      </w:r>
      <w:r w:rsidRPr="00E73189">
        <w:t>(c)</w:t>
      </w:r>
      <w:r w:rsidRPr="00E73189">
        <w:tab/>
      </w:r>
      <w:r w:rsidR="003371CA" w:rsidRPr="00E73189">
        <w:t xml:space="preserve">fails to </w:t>
      </w:r>
      <w:r w:rsidR="001D6507" w:rsidRPr="00E73189">
        <w:t>keep the records—</w:t>
      </w:r>
    </w:p>
    <w:p w14:paraId="485C5C64" w14:textId="2DD9D466" w:rsidR="001D6507" w:rsidRPr="00E73189" w:rsidRDefault="00E73189" w:rsidP="00E73189">
      <w:pPr>
        <w:pStyle w:val="Asubpara"/>
      </w:pPr>
      <w:r>
        <w:tab/>
      </w:r>
      <w:r w:rsidRPr="00E73189">
        <w:t>(i)</w:t>
      </w:r>
      <w:r w:rsidRPr="00E73189">
        <w:tab/>
      </w:r>
      <w:r w:rsidR="001D6507" w:rsidRPr="00E73189">
        <w:t>in a secure ICT database; or</w:t>
      </w:r>
    </w:p>
    <w:p w14:paraId="1A513548" w14:textId="18B61091" w:rsidR="001D6507" w:rsidRPr="00E73189" w:rsidRDefault="00E73189" w:rsidP="00E73189">
      <w:pPr>
        <w:pStyle w:val="Asubpara"/>
        <w:keepNext/>
      </w:pPr>
      <w:r>
        <w:tab/>
      </w:r>
      <w:r w:rsidRPr="00E73189">
        <w:t>(ii)</w:t>
      </w:r>
      <w:r w:rsidRPr="00E73189">
        <w:tab/>
      </w:r>
      <w:r w:rsidR="001D6507" w:rsidRPr="00E73189">
        <w:t>if a period is prescribed by regulation—for the period.</w:t>
      </w:r>
    </w:p>
    <w:p w14:paraId="3875D38A" w14:textId="77777777" w:rsidR="001D6507" w:rsidRPr="00E73189" w:rsidRDefault="001D6507" w:rsidP="001D6507">
      <w:pPr>
        <w:pStyle w:val="Penalty"/>
      </w:pPr>
      <w:r w:rsidRPr="00E73189">
        <w:t>Maximum penalty:  50 penalty units.</w:t>
      </w:r>
    </w:p>
    <w:p w14:paraId="1B411A72" w14:textId="264BF821" w:rsidR="001D6507" w:rsidRPr="00E73189" w:rsidRDefault="00E73189" w:rsidP="00E73189">
      <w:pPr>
        <w:pStyle w:val="Amain"/>
      </w:pPr>
      <w:r>
        <w:tab/>
      </w:r>
      <w:r w:rsidRPr="00E73189">
        <w:t>(3)</w:t>
      </w:r>
      <w:r w:rsidRPr="00E73189">
        <w:tab/>
      </w:r>
      <w:r w:rsidR="001D6507" w:rsidRPr="00E73189">
        <w:t>An offence against this section is a strict liability offence.</w:t>
      </w:r>
    </w:p>
    <w:p w14:paraId="2BA03B91" w14:textId="3BC599A5" w:rsidR="001D6507" w:rsidRPr="00E73189" w:rsidRDefault="00E73189" w:rsidP="00E73189">
      <w:pPr>
        <w:pStyle w:val="AH5Sec"/>
      </w:pPr>
      <w:bookmarkStart w:id="90" w:name="_Toc25662176"/>
      <w:r w:rsidRPr="00F92BB3">
        <w:rPr>
          <w:rStyle w:val="CharSectNo"/>
        </w:rPr>
        <w:t>67</w:t>
      </w:r>
      <w:r w:rsidRPr="00E73189">
        <w:tab/>
      </w:r>
      <w:r w:rsidR="00862C6F" w:rsidRPr="00E73189">
        <w:t>Offences—a</w:t>
      </w:r>
      <w:r w:rsidR="001D6507" w:rsidRPr="00E73189">
        <w:t>uditing records</w:t>
      </w:r>
      <w:bookmarkEnd w:id="90"/>
    </w:p>
    <w:p w14:paraId="3D19ED56" w14:textId="4B7ACC00" w:rsidR="001D6507" w:rsidRPr="00E73189" w:rsidRDefault="00E73189" w:rsidP="00E73189">
      <w:pPr>
        <w:pStyle w:val="Amain"/>
      </w:pPr>
      <w:r>
        <w:tab/>
      </w:r>
      <w:r w:rsidRPr="00E73189">
        <w:t>(1)</w:t>
      </w:r>
      <w:r w:rsidRPr="00E73189">
        <w:tab/>
      </w:r>
      <w:r w:rsidR="001D6507" w:rsidRPr="00E73189">
        <w:t>A person commits an offence if the person—</w:t>
      </w:r>
    </w:p>
    <w:p w14:paraId="3A80C9E7" w14:textId="4A713DC2" w:rsidR="001D6507" w:rsidRPr="00E73189" w:rsidRDefault="00E73189" w:rsidP="00E73189">
      <w:pPr>
        <w:pStyle w:val="Apara"/>
      </w:pPr>
      <w:r>
        <w:tab/>
      </w:r>
      <w:r w:rsidRPr="00E73189">
        <w:t>(a)</w:t>
      </w:r>
      <w:r w:rsidRPr="00E73189">
        <w:tab/>
      </w:r>
      <w:r w:rsidR="001D6507" w:rsidRPr="00E73189">
        <w:t xml:space="preserve">is the licensee of a </w:t>
      </w:r>
      <w:r w:rsidR="00EA4200" w:rsidRPr="00E73189">
        <w:t>facility;</w:t>
      </w:r>
      <w:r w:rsidR="001D6507" w:rsidRPr="00E73189">
        <w:t xml:space="preserve"> and</w:t>
      </w:r>
    </w:p>
    <w:p w14:paraId="521B2938" w14:textId="755B1E14" w:rsidR="00BF712E" w:rsidRPr="00E73189" w:rsidRDefault="00E73189" w:rsidP="00E73189">
      <w:pPr>
        <w:pStyle w:val="Apara"/>
      </w:pPr>
      <w:r>
        <w:tab/>
      </w:r>
      <w:r w:rsidRPr="00E73189">
        <w:t>(b)</w:t>
      </w:r>
      <w:r w:rsidRPr="00E73189">
        <w:tab/>
      </w:r>
      <w:r w:rsidR="00BF712E" w:rsidRPr="00E73189">
        <w:t xml:space="preserve">fails to have the licensee receipts audited— </w:t>
      </w:r>
    </w:p>
    <w:p w14:paraId="7B29AD8C" w14:textId="1BA65768" w:rsidR="00BF712E" w:rsidRPr="00E73189" w:rsidRDefault="00E73189" w:rsidP="00E73189">
      <w:pPr>
        <w:pStyle w:val="Asubpara"/>
      </w:pPr>
      <w:r>
        <w:tab/>
      </w:r>
      <w:r w:rsidRPr="00E73189">
        <w:t>(i)</w:t>
      </w:r>
      <w:r w:rsidRPr="00E73189">
        <w:tab/>
      </w:r>
      <w:r w:rsidR="00862C6F" w:rsidRPr="00E73189">
        <w:t xml:space="preserve">no later than 31 October </w:t>
      </w:r>
      <w:r w:rsidR="00BF712E" w:rsidRPr="00E73189">
        <w:t>after the end of each financial year; and</w:t>
      </w:r>
    </w:p>
    <w:p w14:paraId="33E2277D" w14:textId="699940DB" w:rsidR="001D6507" w:rsidRPr="00E73189" w:rsidRDefault="00E73189" w:rsidP="00E73189">
      <w:pPr>
        <w:pStyle w:val="Asubpara"/>
        <w:keepNext/>
      </w:pPr>
      <w:r>
        <w:tab/>
      </w:r>
      <w:r w:rsidRPr="00E73189">
        <w:t>(ii)</w:t>
      </w:r>
      <w:r w:rsidRPr="00E73189">
        <w:tab/>
      </w:r>
      <w:r w:rsidR="001D6507" w:rsidRPr="00E73189">
        <w:t xml:space="preserve">by a person who is a registered company auditor within the meaning of the </w:t>
      </w:r>
      <w:hyperlink r:id="rId53" w:tooltip="Act 2001 No 50 (Cwlth)" w:history="1">
        <w:r w:rsidR="009E75A2" w:rsidRPr="00E73189">
          <w:rPr>
            <w:rStyle w:val="charCitHyperlinkAbbrev"/>
          </w:rPr>
          <w:t>Corporations Act</w:t>
        </w:r>
      </w:hyperlink>
      <w:r w:rsidR="0077183B" w:rsidRPr="00E73189">
        <w:t>.</w:t>
      </w:r>
      <w:r w:rsidR="001D6507" w:rsidRPr="00E73189">
        <w:t xml:space="preserve"> </w:t>
      </w:r>
    </w:p>
    <w:p w14:paraId="6EC515D4" w14:textId="38F35618" w:rsidR="0077183B" w:rsidRPr="00E73189" w:rsidRDefault="001D6507" w:rsidP="00862C6F">
      <w:pPr>
        <w:pStyle w:val="Penalty"/>
      </w:pPr>
      <w:r w:rsidRPr="00E73189">
        <w:t xml:space="preserve">Maximum penalty:  </w:t>
      </w:r>
      <w:r w:rsidR="00155936" w:rsidRPr="00E73189">
        <w:t>20</w:t>
      </w:r>
      <w:r w:rsidRPr="00E73189">
        <w:t xml:space="preserve"> penalty units.</w:t>
      </w:r>
    </w:p>
    <w:p w14:paraId="1161B14A" w14:textId="40F0F6D0" w:rsidR="001D6507" w:rsidRPr="00E73189" w:rsidRDefault="00E73189" w:rsidP="00E73189">
      <w:pPr>
        <w:pStyle w:val="Amain"/>
      </w:pPr>
      <w:r>
        <w:tab/>
      </w:r>
      <w:r w:rsidRPr="00E73189">
        <w:t>(2)</w:t>
      </w:r>
      <w:r w:rsidRPr="00E73189">
        <w:tab/>
      </w:r>
      <w:r w:rsidR="001D6507" w:rsidRPr="00E73189">
        <w:t>A person commits an offence if the person—</w:t>
      </w:r>
    </w:p>
    <w:p w14:paraId="6BDB249E" w14:textId="439DE6F7" w:rsidR="001D6507" w:rsidRPr="00E73189" w:rsidRDefault="00E73189" w:rsidP="00E73189">
      <w:pPr>
        <w:pStyle w:val="Apara"/>
      </w:pPr>
      <w:r>
        <w:tab/>
      </w:r>
      <w:r w:rsidRPr="00E73189">
        <w:t>(a)</w:t>
      </w:r>
      <w:r w:rsidRPr="00E73189">
        <w:tab/>
      </w:r>
      <w:r w:rsidR="001D6507" w:rsidRPr="00E73189">
        <w:t>is the licensee of a facility; and</w:t>
      </w:r>
    </w:p>
    <w:p w14:paraId="5118BF34" w14:textId="1BB27BC2" w:rsidR="001D6507" w:rsidRPr="00E73189" w:rsidRDefault="00E73189" w:rsidP="00E73189">
      <w:pPr>
        <w:pStyle w:val="Apara"/>
      </w:pPr>
      <w:r>
        <w:tab/>
      </w:r>
      <w:r w:rsidRPr="00E73189">
        <w:t>(b)</w:t>
      </w:r>
      <w:r w:rsidRPr="00E73189">
        <w:tab/>
      </w:r>
      <w:r w:rsidR="001D6507" w:rsidRPr="00E73189">
        <w:t xml:space="preserve">is required to have </w:t>
      </w:r>
      <w:r w:rsidR="008A35F9" w:rsidRPr="00E73189">
        <w:t>licensee receipts</w:t>
      </w:r>
      <w:r w:rsidR="001D6507" w:rsidRPr="00E73189">
        <w:t xml:space="preserve"> audited under subsection</w:t>
      </w:r>
      <w:r w:rsidR="00862C6F" w:rsidRPr="00E73189">
        <w:t> </w:t>
      </w:r>
      <w:r w:rsidR="001D6507" w:rsidRPr="00E73189">
        <w:t xml:space="preserve">(1); and </w:t>
      </w:r>
    </w:p>
    <w:p w14:paraId="3D6C06D5" w14:textId="294275C7" w:rsidR="001D6507" w:rsidRPr="00E73189" w:rsidRDefault="00E73189" w:rsidP="00E73189">
      <w:pPr>
        <w:pStyle w:val="Apara"/>
        <w:keepNext/>
      </w:pPr>
      <w:r>
        <w:tab/>
      </w:r>
      <w:r w:rsidRPr="00E73189">
        <w:t>(c)</w:t>
      </w:r>
      <w:r w:rsidRPr="00E73189">
        <w:tab/>
      </w:r>
      <w:r w:rsidR="009E09BB" w:rsidRPr="00E73189">
        <w:t>fails to</w:t>
      </w:r>
      <w:r w:rsidR="001D6507" w:rsidRPr="00E73189">
        <w:t xml:space="preserve"> give the auditor’s report and audited accounts to the regulator </w:t>
      </w:r>
      <w:r w:rsidR="001F0528" w:rsidRPr="00E73189">
        <w:t>within 90 day</w:t>
      </w:r>
      <w:r w:rsidR="0077183B" w:rsidRPr="00E73189">
        <w:t>s</w:t>
      </w:r>
      <w:r w:rsidR="001F0528" w:rsidRPr="00E73189">
        <w:t xml:space="preserve"> </w:t>
      </w:r>
      <w:r w:rsidR="001D6507" w:rsidRPr="00E73189">
        <w:t>after the end of the financial year to which the report relates.</w:t>
      </w:r>
    </w:p>
    <w:p w14:paraId="744EE428" w14:textId="09CE6C98" w:rsidR="001D6507" w:rsidRPr="00E73189" w:rsidRDefault="001D6507" w:rsidP="001D6507">
      <w:pPr>
        <w:pStyle w:val="Penalty"/>
      </w:pPr>
      <w:r w:rsidRPr="00E73189">
        <w:t>Maximum penalty:  20 penalty units.</w:t>
      </w:r>
    </w:p>
    <w:p w14:paraId="661A203B" w14:textId="77396918" w:rsidR="00155936" w:rsidRPr="00E73189" w:rsidRDefault="00E73189" w:rsidP="00E73189">
      <w:pPr>
        <w:pStyle w:val="Amain"/>
      </w:pPr>
      <w:r>
        <w:tab/>
      </w:r>
      <w:r w:rsidRPr="00E73189">
        <w:t>(3)</w:t>
      </w:r>
      <w:r w:rsidRPr="00E73189">
        <w:tab/>
      </w:r>
      <w:r w:rsidR="001D6507" w:rsidRPr="00E73189">
        <w:t xml:space="preserve">An offence against this section is </w:t>
      </w:r>
      <w:r w:rsidR="00862C6F" w:rsidRPr="00E73189">
        <w:t xml:space="preserve">a </w:t>
      </w:r>
      <w:r w:rsidR="001D6507" w:rsidRPr="00E73189">
        <w:t>strict liability</w:t>
      </w:r>
      <w:r w:rsidR="00862C6F" w:rsidRPr="00E73189">
        <w:t xml:space="preserve"> offence</w:t>
      </w:r>
      <w:r w:rsidR="001D6507" w:rsidRPr="00E73189">
        <w:t>.</w:t>
      </w:r>
    </w:p>
    <w:p w14:paraId="6AE0B7E4" w14:textId="0E93A459" w:rsidR="001D6507" w:rsidRPr="00E73189" w:rsidRDefault="00E73189" w:rsidP="000E561D">
      <w:pPr>
        <w:pStyle w:val="AH5Sec"/>
      </w:pPr>
      <w:bookmarkStart w:id="91" w:name="_Toc25662177"/>
      <w:r w:rsidRPr="00F92BB3">
        <w:rPr>
          <w:rStyle w:val="CharSectNo"/>
        </w:rPr>
        <w:lastRenderedPageBreak/>
        <w:t>68</w:t>
      </w:r>
      <w:r w:rsidRPr="00E73189">
        <w:tab/>
      </w:r>
      <w:r w:rsidR="00862C6F" w:rsidRPr="00E73189">
        <w:t>Offence—t</w:t>
      </w:r>
      <w:r w:rsidR="001D6507" w:rsidRPr="00E73189">
        <w:t>ransferring records</w:t>
      </w:r>
      <w:bookmarkEnd w:id="91"/>
    </w:p>
    <w:p w14:paraId="49FBA2CF" w14:textId="7081AE42" w:rsidR="001D6507" w:rsidRPr="00E73189" w:rsidRDefault="00E73189" w:rsidP="000E561D">
      <w:pPr>
        <w:pStyle w:val="Amain"/>
        <w:keepNext/>
      </w:pPr>
      <w:r>
        <w:tab/>
      </w:r>
      <w:r w:rsidRPr="00E73189">
        <w:t>(1)</w:t>
      </w:r>
      <w:r w:rsidRPr="00E73189">
        <w:tab/>
      </w:r>
      <w:r w:rsidR="001D6507" w:rsidRPr="00E73189">
        <w:t>A person commits an offence if—</w:t>
      </w:r>
    </w:p>
    <w:p w14:paraId="55A1B823" w14:textId="75AD24E3" w:rsidR="001D6507" w:rsidRPr="00E73189" w:rsidRDefault="00E73189" w:rsidP="00E73189">
      <w:pPr>
        <w:pStyle w:val="Apara"/>
      </w:pPr>
      <w:r>
        <w:tab/>
      </w:r>
      <w:r w:rsidRPr="00E73189">
        <w:t>(a)</w:t>
      </w:r>
      <w:r w:rsidRPr="00E73189">
        <w:tab/>
      </w:r>
      <w:r w:rsidR="001D6507" w:rsidRPr="00E73189">
        <w:t>the person is the licensee of</w:t>
      </w:r>
      <w:r w:rsidR="00E17087" w:rsidRPr="00E73189">
        <w:t xml:space="preserve"> </w:t>
      </w:r>
      <w:r w:rsidR="001D6507" w:rsidRPr="00E73189">
        <w:t xml:space="preserve">a facility; and </w:t>
      </w:r>
    </w:p>
    <w:p w14:paraId="382207DB" w14:textId="0E6D1141" w:rsidR="001D6507" w:rsidRPr="00E73189" w:rsidRDefault="00E73189" w:rsidP="00E73189">
      <w:pPr>
        <w:pStyle w:val="Apara"/>
      </w:pPr>
      <w:r>
        <w:tab/>
      </w:r>
      <w:r w:rsidRPr="00E73189">
        <w:t>(b)</w:t>
      </w:r>
      <w:r w:rsidRPr="00E73189">
        <w:tab/>
      </w:r>
      <w:r w:rsidR="001D6507" w:rsidRPr="00E73189">
        <w:t>any of the following circumstances applies:</w:t>
      </w:r>
    </w:p>
    <w:p w14:paraId="0C94410A" w14:textId="140889A7" w:rsidR="001D6507" w:rsidRPr="00E73189" w:rsidRDefault="00E73189" w:rsidP="00E73189">
      <w:pPr>
        <w:pStyle w:val="Asubpara"/>
      </w:pPr>
      <w:r>
        <w:tab/>
      </w:r>
      <w:r w:rsidRPr="00E73189">
        <w:t>(i)</w:t>
      </w:r>
      <w:r w:rsidRPr="00E73189">
        <w:tab/>
      </w:r>
      <w:r w:rsidR="001D6507" w:rsidRPr="00E73189">
        <w:t>the regulator approves the closure of the facility under secti</w:t>
      </w:r>
      <w:r w:rsidR="0087238D" w:rsidRPr="00E73189">
        <w:t xml:space="preserve">on </w:t>
      </w:r>
      <w:r w:rsidR="004715AB" w:rsidRPr="00E73189">
        <w:t>54</w:t>
      </w:r>
      <w:r w:rsidR="001D6507" w:rsidRPr="00E73189">
        <w:t>;</w:t>
      </w:r>
    </w:p>
    <w:p w14:paraId="2E8FE65D" w14:textId="26957EB2" w:rsidR="001D6507" w:rsidRPr="00E73189" w:rsidRDefault="00E73189" w:rsidP="00E73189">
      <w:pPr>
        <w:pStyle w:val="Asubpara"/>
      </w:pPr>
      <w:r>
        <w:tab/>
      </w:r>
      <w:r w:rsidRPr="00E73189">
        <w:t>(ii)</w:t>
      </w:r>
      <w:r w:rsidRPr="00E73189">
        <w:tab/>
      </w:r>
      <w:r w:rsidR="001D6507" w:rsidRPr="00E73189">
        <w:t>the person is bankrupt or insolvent and does not transfer their licence to operate the facility under section</w:t>
      </w:r>
      <w:r w:rsidR="00183036" w:rsidRPr="00E73189">
        <w:t> </w:t>
      </w:r>
      <w:r w:rsidR="004715AB" w:rsidRPr="00E73189">
        <w:t>52</w:t>
      </w:r>
      <w:r w:rsidR="001D6507" w:rsidRPr="00E73189">
        <w:t xml:space="preserve">; </w:t>
      </w:r>
    </w:p>
    <w:p w14:paraId="61854D6F" w14:textId="502A40E3" w:rsidR="001D6507" w:rsidRPr="00E73189" w:rsidRDefault="00E73189" w:rsidP="00E73189">
      <w:pPr>
        <w:pStyle w:val="Asubpara"/>
      </w:pPr>
      <w:r>
        <w:tab/>
      </w:r>
      <w:r w:rsidRPr="00E73189">
        <w:t>(iii)</w:t>
      </w:r>
      <w:r w:rsidRPr="00E73189">
        <w:tab/>
      </w:r>
      <w:r w:rsidR="001D6507" w:rsidRPr="00E73189">
        <w:t xml:space="preserve">the person surrenders their licence to the regulator under section </w:t>
      </w:r>
      <w:r w:rsidR="004715AB" w:rsidRPr="00E73189">
        <w:t>53</w:t>
      </w:r>
      <w:r w:rsidR="001D6507" w:rsidRPr="00E73189">
        <w:t>; and</w:t>
      </w:r>
    </w:p>
    <w:p w14:paraId="442F385E" w14:textId="093B969A" w:rsidR="001D6507" w:rsidRPr="00E73189" w:rsidRDefault="00E73189" w:rsidP="00E73189">
      <w:pPr>
        <w:pStyle w:val="Apara"/>
        <w:keepNext/>
      </w:pPr>
      <w:r>
        <w:tab/>
      </w:r>
      <w:r w:rsidRPr="00E73189">
        <w:t>(c)</w:t>
      </w:r>
      <w:r w:rsidRPr="00E73189">
        <w:tab/>
      </w:r>
      <w:r w:rsidR="001D6507" w:rsidRPr="00E73189">
        <w:t xml:space="preserve">the person </w:t>
      </w:r>
      <w:r w:rsidR="009E09BB" w:rsidRPr="00E73189">
        <w:t>fails to</w:t>
      </w:r>
      <w:r w:rsidR="001D6507" w:rsidRPr="00E73189">
        <w:t xml:space="preserve"> transfer to the regulator </w:t>
      </w:r>
      <w:r w:rsidR="0087238D" w:rsidRPr="00E73189">
        <w:t xml:space="preserve">the register and records mentioned </w:t>
      </w:r>
      <w:r w:rsidR="00172CDF" w:rsidRPr="00E73189">
        <w:t>d</w:t>
      </w:r>
      <w:r w:rsidR="004715AB" w:rsidRPr="00E73189">
        <w:t>ivision 4.4</w:t>
      </w:r>
      <w:r w:rsidR="006C64AD" w:rsidRPr="00E73189">
        <w:t xml:space="preserve"> </w:t>
      </w:r>
      <w:r w:rsidR="0087238D" w:rsidRPr="00E73189">
        <w:t>(Licensee</w:t>
      </w:r>
      <w:r w:rsidR="009A1D54" w:rsidRPr="00E73189">
        <w:t>’s operating procedures,</w:t>
      </w:r>
      <w:r w:rsidR="0087238D" w:rsidRPr="00E73189">
        <w:t xml:space="preserve"> register and records)</w:t>
      </w:r>
      <w:r w:rsidR="004A11ED" w:rsidRPr="00E73189">
        <w:t xml:space="preserve"> within 30 days</w:t>
      </w:r>
      <w:r w:rsidR="00CE4E9B" w:rsidRPr="00E73189">
        <w:t>.</w:t>
      </w:r>
    </w:p>
    <w:p w14:paraId="62925626" w14:textId="604467C0" w:rsidR="001D6507" w:rsidRPr="00E73189" w:rsidRDefault="001D6507" w:rsidP="001D6507">
      <w:pPr>
        <w:pStyle w:val="Penalty"/>
      </w:pPr>
      <w:r w:rsidRPr="00E73189">
        <w:t>Maximum penalty:</w:t>
      </w:r>
      <w:r w:rsidR="004707A4" w:rsidRPr="00E73189">
        <w:t xml:space="preserve"> </w:t>
      </w:r>
      <w:r w:rsidRPr="00E73189">
        <w:t xml:space="preserve"> </w:t>
      </w:r>
      <w:r w:rsidR="00F9331A" w:rsidRPr="00E73189">
        <w:t>20</w:t>
      </w:r>
      <w:r w:rsidRPr="00E73189">
        <w:t xml:space="preserve"> penalty units.</w:t>
      </w:r>
    </w:p>
    <w:p w14:paraId="17F19E84" w14:textId="3A071396" w:rsidR="004A11ED" w:rsidRPr="00E73189" w:rsidRDefault="00E73189" w:rsidP="00E73189">
      <w:pPr>
        <w:pStyle w:val="Amain"/>
      </w:pPr>
      <w:r>
        <w:tab/>
      </w:r>
      <w:r w:rsidRPr="00E73189">
        <w:t>(2)</w:t>
      </w:r>
      <w:r w:rsidRPr="00E73189">
        <w:tab/>
      </w:r>
      <w:r w:rsidR="001D6507" w:rsidRPr="00E73189">
        <w:t>An offence against this section is a strict liability offence.</w:t>
      </w:r>
    </w:p>
    <w:p w14:paraId="01BF939E" w14:textId="77777777" w:rsidR="00B65860" w:rsidRPr="00E73189" w:rsidRDefault="00B65860" w:rsidP="00E73189">
      <w:pPr>
        <w:pStyle w:val="PageBreak"/>
        <w:suppressLineNumbers/>
      </w:pPr>
      <w:r w:rsidRPr="00E73189">
        <w:br w:type="page"/>
      </w:r>
    </w:p>
    <w:p w14:paraId="6A55AB56" w14:textId="759C4E37" w:rsidR="00E813B9" w:rsidRPr="00F92BB3" w:rsidRDefault="00E73189" w:rsidP="00E73189">
      <w:pPr>
        <w:pStyle w:val="AH2Part"/>
      </w:pPr>
      <w:bookmarkStart w:id="92" w:name="_Toc25662178"/>
      <w:r w:rsidRPr="00F92BB3">
        <w:rPr>
          <w:rStyle w:val="CharPartNo"/>
        </w:rPr>
        <w:lastRenderedPageBreak/>
        <w:t>Part 5</w:t>
      </w:r>
      <w:r w:rsidRPr="00E73189">
        <w:tab/>
      </w:r>
      <w:r w:rsidR="00E813B9" w:rsidRPr="00F92BB3">
        <w:rPr>
          <w:rStyle w:val="CharPartText"/>
        </w:rPr>
        <w:t>Regulatory action</w:t>
      </w:r>
      <w:bookmarkEnd w:id="92"/>
    </w:p>
    <w:p w14:paraId="55AA577E" w14:textId="06F81077" w:rsidR="00DE504E" w:rsidRPr="00F92BB3" w:rsidRDefault="00E73189" w:rsidP="00E73189">
      <w:pPr>
        <w:pStyle w:val="AH3Div"/>
      </w:pPr>
      <w:bookmarkStart w:id="93" w:name="_Toc25662179"/>
      <w:r w:rsidRPr="00F92BB3">
        <w:rPr>
          <w:rStyle w:val="CharDivNo"/>
        </w:rPr>
        <w:t>Division 5.1</w:t>
      </w:r>
      <w:r w:rsidRPr="00E73189">
        <w:tab/>
      </w:r>
      <w:r w:rsidR="00DE504E" w:rsidRPr="00F92BB3">
        <w:rPr>
          <w:rStyle w:val="CharDivText"/>
        </w:rPr>
        <w:t>Disciplinary action</w:t>
      </w:r>
      <w:bookmarkEnd w:id="93"/>
    </w:p>
    <w:p w14:paraId="739AF328" w14:textId="22ED5C3B" w:rsidR="00E813B9" w:rsidRPr="00E73189" w:rsidRDefault="00E73189" w:rsidP="00E73189">
      <w:pPr>
        <w:pStyle w:val="AH5Sec"/>
      </w:pPr>
      <w:bookmarkStart w:id="94" w:name="_Toc25662180"/>
      <w:r w:rsidRPr="00F92BB3">
        <w:rPr>
          <w:rStyle w:val="CharSectNo"/>
        </w:rPr>
        <w:t>69</w:t>
      </w:r>
      <w:r w:rsidRPr="00E73189">
        <w:tab/>
      </w:r>
      <w:r w:rsidR="00E813B9" w:rsidRPr="00E73189">
        <w:t>Definitions—</w:t>
      </w:r>
      <w:r w:rsidR="00DE504E" w:rsidRPr="00E73189">
        <w:t>div</w:t>
      </w:r>
      <w:r w:rsidR="00E813B9" w:rsidRPr="00E73189">
        <w:t xml:space="preserve"> 5</w:t>
      </w:r>
      <w:r w:rsidR="00DE504E" w:rsidRPr="00E73189">
        <w:t>.1</w:t>
      </w:r>
      <w:bookmarkEnd w:id="94"/>
    </w:p>
    <w:p w14:paraId="1A6F3B79" w14:textId="7058E6F1" w:rsidR="00E813B9" w:rsidRPr="00E73189" w:rsidRDefault="00E813B9" w:rsidP="00E813B9">
      <w:pPr>
        <w:pStyle w:val="Amainreturn"/>
      </w:pPr>
      <w:r w:rsidRPr="00E73189">
        <w:t xml:space="preserve">In this </w:t>
      </w:r>
      <w:r w:rsidR="00060525" w:rsidRPr="00E73189">
        <w:t>division</w:t>
      </w:r>
      <w:r w:rsidRPr="00E73189">
        <w:t>:</w:t>
      </w:r>
    </w:p>
    <w:p w14:paraId="2B3E1926" w14:textId="0E1D550E" w:rsidR="009A1D54" w:rsidRPr="00E73189" w:rsidRDefault="009A1D54" w:rsidP="00E73189">
      <w:pPr>
        <w:pStyle w:val="aDef"/>
        <w:keepNext/>
      </w:pPr>
      <w:r w:rsidRPr="00E73189">
        <w:rPr>
          <w:rStyle w:val="charBoldItals"/>
        </w:rPr>
        <w:t>disciplinary action</w:t>
      </w:r>
      <w:r w:rsidRPr="00E73189">
        <w:t>, against a licensee, means any of the following actions in relation to the licence or licensee:</w:t>
      </w:r>
    </w:p>
    <w:p w14:paraId="08579568" w14:textId="7C80BAF7" w:rsidR="009A1D54" w:rsidRPr="00E73189" w:rsidRDefault="00E73189" w:rsidP="00E73189">
      <w:pPr>
        <w:pStyle w:val="aDefpara"/>
        <w:keepNext/>
      </w:pPr>
      <w:r>
        <w:tab/>
      </w:r>
      <w:r w:rsidRPr="00E73189">
        <w:t>(a)</w:t>
      </w:r>
      <w:r w:rsidRPr="00E73189">
        <w:tab/>
      </w:r>
      <w:r w:rsidR="009A1D54" w:rsidRPr="00E73189">
        <w:t>imposing, or amending, a condition on the licence;</w:t>
      </w:r>
    </w:p>
    <w:p w14:paraId="230B7F04" w14:textId="7191A2B9" w:rsidR="009A1D54" w:rsidRPr="00E73189" w:rsidRDefault="00E73189" w:rsidP="00E73189">
      <w:pPr>
        <w:pStyle w:val="aDefpara"/>
        <w:keepNext/>
      </w:pPr>
      <w:r>
        <w:tab/>
      </w:r>
      <w:r w:rsidRPr="00E73189">
        <w:t>(b)</w:t>
      </w:r>
      <w:r w:rsidRPr="00E73189">
        <w:tab/>
      </w:r>
      <w:r w:rsidR="009A1D54" w:rsidRPr="00E73189">
        <w:t>suspending the licence for a fixed period or until a particular event happens;</w:t>
      </w:r>
    </w:p>
    <w:p w14:paraId="065B51FC" w14:textId="7B1C9581" w:rsidR="009A1D54" w:rsidRPr="00E73189" w:rsidRDefault="00E73189" w:rsidP="00E73189">
      <w:pPr>
        <w:pStyle w:val="aDefpara"/>
        <w:keepNext/>
      </w:pPr>
      <w:r>
        <w:tab/>
      </w:r>
      <w:r w:rsidRPr="00E73189">
        <w:t>(c)</w:t>
      </w:r>
      <w:r w:rsidRPr="00E73189">
        <w:tab/>
      </w:r>
      <w:r w:rsidR="009A1D54" w:rsidRPr="00E73189">
        <w:t>disqualifying the licensee from applying for another licence for a fixed period or until a particular event happens;</w:t>
      </w:r>
    </w:p>
    <w:p w14:paraId="22803355" w14:textId="12A07146" w:rsidR="009A1D54" w:rsidRPr="00E73189" w:rsidRDefault="00E73189" w:rsidP="00E73189">
      <w:pPr>
        <w:pStyle w:val="aDefpara"/>
      </w:pPr>
      <w:r>
        <w:tab/>
      </w:r>
      <w:r w:rsidRPr="00E73189">
        <w:t>(d)</w:t>
      </w:r>
      <w:r w:rsidRPr="00E73189">
        <w:tab/>
      </w:r>
      <w:r w:rsidR="009A1D54" w:rsidRPr="00E73189">
        <w:t xml:space="preserve">cancelling the licence. </w:t>
      </w:r>
    </w:p>
    <w:p w14:paraId="384940D6" w14:textId="4F419865" w:rsidR="00E813B9" w:rsidRPr="00E73189" w:rsidRDefault="00A105F9" w:rsidP="00E73189">
      <w:pPr>
        <w:pStyle w:val="aDef"/>
        <w:keepNext/>
      </w:pPr>
      <w:r w:rsidRPr="00E73189">
        <w:rPr>
          <w:rStyle w:val="charBoldItals"/>
        </w:rPr>
        <w:t>disciplinary conduct</w:t>
      </w:r>
      <w:r w:rsidR="00E813B9" w:rsidRPr="00E73189">
        <w:t>, of a licensee, means the following kinds of conduct:</w:t>
      </w:r>
    </w:p>
    <w:p w14:paraId="6D492E34" w14:textId="30264433" w:rsidR="00E813B9" w:rsidRPr="00E73189" w:rsidRDefault="00E73189" w:rsidP="00E73189">
      <w:pPr>
        <w:pStyle w:val="aDefpara"/>
        <w:keepNext/>
      </w:pPr>
      <w:r>
        <w:tab/>
      </w:r>
      <w:r w:rsidRPr="00E73189">
        <w:t>(a)</w:t>
      </w:r>
      <w:r w:rsidRPr="00E73189">
        <w:tab/>
      </w:r>
      <w:r w:rsidR="00E813B9" w:rsidRPr="00E73189">
        <w:t>the licensee has stopped operating the facility mentioned in the licence;</w:t>
      </w:r>
    </w:p>
    <w:p w14:paraId="2B7E6047" w14:textId="47133417" w:rsidR="00E813B9" w:rsidRPr="00E73189" w:rsidRDefault="00E73189" w:rsidP="00E73189">
      <w:pPr>
        <w:pStyle w:val="aDefpara"/>
        <w:keepNext/>
      </w:pPr>
      <w:r>
        <w:tab/>
      </w:r>
      <w:r w:rsidRPr="00E73189">
        <w:t>(b)</w:t>
      </w:r>
      <w:r w:rsidRPr="00E73189">
        <w:tab/>
      </w:r>
      <w:r w:rsidR="00E813B9" w:rsidRPr="00E73189">
        <w:t xml:space="preserve">the licensee used false or misleading information to obtain the licence; </w:t>
      </w:r>
    </w:p>
    <w:p w14:paraId="2A40401D" w14:textId="46C22ED8" w:rsidR="00E813B9" w:rsidRPr="00E73189" w:rsidRDefault="00E73189" w:rsidP="00E73189">
      <w:pPr>
        <w:pStyle w:val="aDefpara"/>
        <w:keepNext/>
      </w:pPr>
      <w:r>
        <w:tab/>
      </w:r>
      <w:r w:rsidRPr="00E73189">
        <w:t>(c)</w:t>
      </w:r>
      <w:r w:rsidRPr="00E73189">
        <w:tab/>
      </w:r>
      <w:r w:rsidR="00E813B9" w:rsidRPr="00E73189">
        <w:t>the licensee contravened a condition of the licence;</w:t>
      </w:r>
    </w:p>
    <w:p w14:paraId="4FE48835" w14:textId="228C022A" w:rsidR="00195D54" w:rsidRPr="00E73189" w:rsidRDefault="00E73189" w:rsidP="00E73189">
      <w:pPr>
        <w:pStyle w:val="aDefpara"/>
      </w:pPr>
      <w:r>
        <w:tab/>
      </w:r>
      <w:r w:rsidRPr="00E73189">
        <w:t>(d)</w:t>
      </w:r>
      <w:r w:rsidRPr="00E73189">
        <w:tab/>
      </w:r>
      <w:r w:rsidR="00E813B9" w:rsidRPr="00E73189">
        <w:t xml:space="preserve">the licensee failed to comply with a provision of this Act. </w:t>
      </w:r>
    </w:p>
    <w:p w14:paraId="236649C6" w14:textId="345F0CCE" w:rsidR="00E813B9" w:rsidRPr="00E73189" w:rsidRDefault="00E73189" w:rsidP="008A63AE">
      <w:pPr>
        <w:pStyle w:val="AH5Sec"/>
      </w:pPr>
      <w:bookmarkStart w:id="95" w:name="_Toc25662181"/>
      <w:r w:rsidRPr="00F92BB3">
        <w:rPr>
          <w:rStyle w:val="CharSectNo"/>
        </w:rPr>
        <w:lastRenderedPageBreak/>
        <w:t>70</w:t>
      </w:r>
      <w:r w:rsidRPr="00E73189">
        <w:tab/>
      </w:r>
      <w:r w:rsidR="00BA7784" w:rsidRPr="00E73189">
        <w:t>I</w:t>
      </w:r>
      <w:r w:rsidR="00E813B9" w:rsidRPr="00E73189">
        <w:t>mmediate suspension of licence</w:t>
      </w:r>
      <w:r w:rsidR="00BA7784" w:rsidRPr="00E73189">
        <w:t>—danger to public health</w:t>
      </w:r>
      <w:bookmarkEnd w:id="95"/>
    </w:p>
    <w:p w14:paraId="2628E887" w14:textId="3C8733D7" w:rsidR="00E813B9" w:rsidRPr="00E73189" w:rsidRDefault="00E73189" w:rsidP="008A63AE">
      <w:pPr>
        <w:pStyle w:val="Amain"/>
        <w:keepNext/>
      </w:pPr>
      <w:r>
        <w:tab/>
      </w:r>
      <w:r w:rsidRPr="00E73189">
        <w:t>(1)</w:t>
      </w:r>
      <w:r w:rsidRPr="00E73189">
        <w:tab/>
      </w:r>
      <w:r w:rsidR="00E813B9" w:rsidRPr="00E73189">
        <w:t>The regulator may suspend a licence to operate a facility immediately if the regulator believes on reasonable grounds that—</w:t>
      </w:r>
    </w:p>
    <w:p w14:paraId="0A6D5458" w14:textId="4E0D36F6" w:rsidR="00E813B9" w:rsidRPr="00E73189" w:rsidRDefault="00E73189" w:rsidP="008A63AE">
      <w:pPr>
        <w:pStyle w:val="Apara"/>
        <w:keepNext/>
      </w:pPr>
      <w:r>
        <w:tab/>
      </w:r>
      <w:r w:rsidRPr="00E73189">
        <w:t>(a)</w:t>
      </w:r>
      <w:r w:rsidRPr="00E73189">
        <w:tab/>
      </w:r>
      <w:r w:rsidR="00E813B9" w:rsidRPr="00E73189">
        <w:t xml:space="preserve">the licensee has engaged in </w:t>
      </w:r>
      <w:r w:rsidR="00A105F9" w:rsidRPr="00E73189">
        <w:t>disciplinary conduct</w:t>
      </w:r>
      <w:r w:rsidR="00E813B9" w:rsidRPr="00E73189">
        <w:t>; and</w:t>
      </w:r>
    </w:p>
    <w:p w14:paraId="1F496A85" w14:textId="6C024ADD" w:rsidR="00E813B9" w:rsidRPr="00E73189" w:rsidRDefault="00E73189" w:rsidP="00E73189">
      <w:pPr>
        <w:pStyle w:val="Apara"/>
      </w:pPr>
      <w:r>
        <w:tab/>
      </w:r>
      <w:r w:rsidRPr="00E73189">
        <w:t>(b)</w:t>
      </w:r>
      <w:r w:rsidRPr="00E73189">
        <w:tab/>
      </w:r>
      <w:r w:rsidR="00E813B9" w:rsidRPr="00E73189">
        <w:t xml:space="preserve">there is a danger to public health as a result of the conduct. </w:t>
      </w:r>
    </w:p>
    <w:p w14:paraId="5E882CC8" w14:textId="29DC8A7C" w:rsidR="00E813B9" w:rsidRPr="00E73189" w:rsidRDefault="00E73189" w:rsidP="00E73189">
      <w:pPr>
        <w:pStyle w:val="Amain"/>
        <w:keepNext/>
      </w:pPr>
      <w:r>
        <w:tab/>
      </w:r>
      <w:r w:rsidRPr="00E73189">
        <w:t>(2)</w:t>
      </w:r>
      <w:r w:rsidRPr="00E73189">
        <w:tab/>
      </w:r>
      <w:r w:rsidR="00E813B9" w:rsidRPr="00E73189">
        <w:t>The regulator must tell the licensee, in writing, that the regulator is suspending the licence starting immediately and the reasons for the suspension.</w:t>
      </w:r>
    </w:p>
    <w:p w14:paraId="2D7A1655" w14:textId="375A08D8" w:rsidR="00FB571E" w:rsidRPr="00E73189" w:rsidRDefault="00FB571E" w:rsidP="00FB571E">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54" w:tooltip="A2001-14" w:history="1">
        <w:r w:rsidR="009E75A2" w:rsidRPr="00E73189">
          <w:rPr>
            <w:rStyle w:val="charCitHyperlinkAbbrev"/>
          </w:rPr>
          <w:t>Legislation Act</w:t>
        </w:r>
      </w:hyperlink>
      <w:r w:rsidRPr="00E73189">
        <w:t>, s 179.</w:t>
      </w:r>
    </w:p>
    <w:p w14:paraId="292AE4E7" w14:textId="0CB9868D" w:rsidR="00E813B9" w:rsidRPr="00E73189" w:rsidRDefault="00E73189" w:rsidP="00E73189">
      <w:pPr>
        <w:pStyle w:val="Amain"/>
      </w:pPr>
      <w:r>
        <w:tab/>
      </w:r>
      <w:r w:rsidRPr="00E73189">
        <w:t>(3)</w:t>
      </w:r>
      <w:r w:rsidRPr="00E73189">
        <w:tab/>
      </w:r>
      <w:r w:rsidR="00E813B9" w:rsidRPr="00E73189">
        <w:t>The suspension starts when the regulator tells the licensee about the suspension.</w:t>
      </w:r>
    </w:p>
    <w:p w14:paraId="6D9C2923" w14:textId="446B77FC" w:rsidR="00E813B9" w:rsidRPr="00E73189" w:rsidRDefault="00E73189" w:rsidP="00E73189">
      <w:pPr>
        <w:pStyle w:val="Amain"/>
      </w:pPr>
      <w:r>
        <w:tab/>
      </w:r>
      <w:r w:rsidRPr="00E73189">
        <w:t>(4)</w:t>
      </w:r>
      <w:r w:rsidRPr="00E73189">
        <w:tab/>
      </w:r>
      <w:r w:rsidR="00E813B9" w:rsidRPr="00E73189">
        <w:t xml:space="preserve">If the regulator takes other </w:t>
      </w:r>
      <w:r w:rsidR="00DE504E" w:rsidRPr="00E73189">
        <w:t>disciplinary</w:t>
      </w:r>
      <w:r w:rsidR="00E813B9" w:rsidRPr="00E73189">
        <w:t xml:space="preserve"> action under section</w:t>
      </w:r>
      <w:r w:rsidR="000B06A1" w:rsidRPr="00E73189">
        <w:t> </w:t>
      </w:r>
      <w:r w:rsidR="004715AB" w:rsidRPr="00E73189">
        <w:t>71</w:t>
      </w:r>
      <w:r w:rsidR="00A07623" w:rsidRPr="00E73189">
        <w:t xml:space="preserve"> </w:t>
      </w:r>
      <w:r w:rsidR="00E813B9" w:rsidRPr="00E73189">
        <w:t>in relation to the</w:t>
      </w:r>
      <w:r w:rsidR="000F5A05" w:rsidRPr="00E73189">
        <w:t xml:space="preserve"> </w:t>
      </w:r>
      <w:r w:rsidR="00A105F9" w:rsidRPr="00E73189">
        <w:t>disciplinary conduct</w:t>
      </w:r>
      <w:r w:rsidR="00E813B9" w:rsidRPr="00E73189">
        <w:t xml:space="preserve">, the suspension ends </w:t>
      </w:r>
      <w:r w:rsidR="000F5A05" w:rsidRPr="00E73189">
        <w:t>on the earlier o</w:t>
      </w:r>
      <w:r w:rsidR="00E813B9" w:rsidRPr="00E73189">
        <w:t>f—</w:t>
      </w:r>
    </w:p>
    <w:p w14:paraId="1AE31EE6" w14:textId="2EFEF5C6"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other </w:t>
      </w:r>
      <w:r w:rsidR="00DE504E" w:rsidRPr="00E73189">
        <w:t>disciplinary</w:t>
      </w:r>
      <w:r w:rsidR="00E813B9" w:rsidRPr="00E73189">
        <w:t xml:space="preserve"> action starts; </w:t>
      </w:r>
      <w:r w:rsidR="000F5A05" w:rsidRPr="00E73189">
        <w:t>and</w:t>
      </w:r>
    </w:p>
    <w:p w14:paraId="162528B6" w14:textId="06277F94" w:rsidR="00E813B9" w:rsidRPr="00E73189" w:rsidRDefault="00E73189" w:rsidP="00E73189">
      <w:pPr>
        <w:pStyle w:val="Apara"/>
      </w:pPr>
      <w:r>
        <w:tab/>
      </w:r>
      <w:r w:rsidRPr="00E73189">
        <w:t>(b)</w:t>
      </w:r>
      <w:r w:rsidRPr="00E73189">
        <w:tab/>
      </w:r>
      <w:r w:rsidR="00E813B9" w:rsidRPr="00E73189">
        <w:t>30 days after the day the regulator tells the licensee of the suspension.</w:t>
      </w:r>
    </w:p>
    <w:p w14:paraId="2A9788B6" w14:textId="69E6D131" w:rsidR="00E813B9" w:rsidRPr="00E73189" w:rsidRDefault="00E73189" w:rsidP="00E73189">
      <w:pPr>
        <w:pStyle w:val="Amain"/>
      </w:pPr>
      <w:r>
        <w:tab/>
      </w:r>
      <w:r w:rsidRPr="00E73189">
        <w:t>(5)</w:t>
      </w:r>
      <w:r w:rsidRPr="00E73189">
        <w:tab/>
      </w:r>
      <w:r w:rsidR="00E813B9" w:rsidRPr="00E73189">
        <w:t xml:space="preserve">If the regulator does not take other </w:t>
      </w:r>
      <w:r w:rsidR="00DE504E" w:rsidRPr="00E73189">
        <w:t>disciplinary</w:t>
      </w:r>
      <w:r w:rsidR="00E813B9" w:rsidRPr="00E73189">
        <w:t xml:space="preserve"> action under section</w:t>
      </w:r>
      <w:r w:rsidR="000B06A1" w:rsidRPr="00E73189">
        <w:t> </w:t>
      </w:r>
      <w:r w:rsidR="004715AB" w:rsidRPr="00E73189">
        <w:t>71</w:t>
      </w:r>
      <w:r w:rsidR="00E813B9" w:rsidRPr="00E73189">
        <w:t xml:space="preserve"> </w:t>
      </w:r>
      <w:r w:rsidR="009A1D54" w:rsidRPr="00E73189">
        <w:t>i</w:t>
      </w:r>
      <w:r w:rsidR="00E813B9" w:rsidRPr="00E73189">
        <w:t xml:space="preserve">n relation to the </w:t>
      </w:r>
      <w:r w:rsidR="00A105F9" w:rsidRPr="00E73189">
        <w:t>disciplinary conduct</w:t>
      </w:r>
      <w:r w:rsidR="00E813B9" w:rsidRPr="00E73189">
        <w:t xml:space="preserve">, the suspension ends </w:t>
      </w:r>
      <w:r w:rsidR="000F5A05" w:rsidRPr="00E73189">
        <w:t>on the earlier of</w:t>
      </w:r>
      <w:r w:rsidR="00E813B9" w:rsidRPr="00E73189">
        <w:t>—</w:t>
      </w:r>
    </w:p>
    <w:p w14:paraId="1264899C" w14:textId="345611A8"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licensee is given written notice of the regulator’s decision not to take </w:t>
      </w:r>
      <w:r w:rsidR="00DE504E" w:rsidRPr="00E73189">
        <w:t>disc</w:t>
      </w:r>
      <w:r w:rsidR="000F5A05" w:rsidRPr="00E73189">
        <w:t>i</w:t>
      </w:r>
      <w:r w:rsidR="00DE504E" w:rsidRPr="00E73189">
        <w:t>plinary</w:t>
      </w:r>
      <w:r w:rsidR="00E813B9" w:rsidRPr="00E73189">
        <w:t xml:space="preserve"> action; </w:t>
      </w:r>
      <w:r w:rsidR="000F5A05" w:rsidRPr="00E73189">
        <w:t>and</w:t>
      </w:r>
    </w:p>
    <w:p w14:paraId="35FFD0D5" w14:textId="64F0190B" w:rsidR="00E813B9" w:rsidRPr="00E73189" w:rsidRDefault="00E73189" w:rsidP="00E73189">
      <w:pPr>
        <w:pStyle w:val="Apara"/>
        <w:keepNext/>
      </w:pPr>
      <w:r>
        <w:tab/>
      </w:r>
      <w:r w:rsidRPr="00E73189">
        <w:t>(b)</w:t>
      </w:r>
      <w:r w:rsidRPr="00E73189">
        <w:tab/>
      </w:r>
      <w:r w:rsidR="00E813B9" w:rsidRPr="00E73189">
        <w:t>30 days after the day the immediate suspension notice is given to the licensee.</w:t>
      </w:r>
    </w:p>
    <w:p w14:paraId="31FB46D5" w14:textId="2853400C" w:rsidR="00E813B9" w:rsidRPr="00E73189" w:rsidRDefault="00E813B9" w:rsidP="00E813B9">
      <w:pPr>
        <w:pStyle w:val="aNote"/>
      </w:pPr>
      <w:r w:rsidRPr="00E73189">
        <w:rPr>
          <w:rStyle w:val="charItals"/>
        </w:rPr>
        <w:t xml:space="preserve">Note </w:t>
      </w:r>
      <w:r w:rsidRPr="00E73189">
        <w:rPr>
          <w:rStyle w:val="charItals"/>
        </w:rPr>
        <w:tab/>
      </w:r>
      <w:r w:rsidRPr="00E73189">
        <w:t xml:space="preserve">A decision under this section is a reviewable decision (see s </w:t>
      </w:r>
      <w:r w:rsidR="004715AB" w:rsidRPr="00E73189">
        <w:t>125</w:t>
      </w:r>
      <w:r w:rsidRPr="00E73189">
        <w:t>).</w:t>
      </w:r>
    </w:p>
    <w:p w14:paraId="0FD92FD9" w14:textId="56F42C0D" w:rsidR="00E813B9" w:rsidRPr="00E73189" w:rsidRDefault="00E73189" w:rsidP="008A63AE">
      <w:pPr>
        <w:pStyle w:val="Amain"/>
        <w:keepNext/>
      </w:pPr>
      <w:r>
        <w:lastRenderedPageBreak/>
        <w:tab/>
      </w:r>
      <w:r w:rsidRPr="00E73189">
        <w:t>(6)</w:t>
      </w:r>
      <w:r w:rsidRPr="00E73189">
        <w:tab/>
      </w:r>
      <w:r w:rsidR="00E813B9" w:rsidRPr="00E73189">
        <w:t xml:space="preserve"> During the suspension the licensee is—</w:t>
      </w:r>
    </w:p>
    <w:p w14:paraId="1A0D62D7" w14:textId="69FDB1FB" w:rsidR="00E813B9" w:rsidRPr="00E73189" w:rsidRDefault="00E73189" w:rsidP="00E73189">
      <w:pPr>
        <w:pStyle w:val="Apara"/>
      </w:pPr>
      <w:r>
        <w:tab/>
      </w:r>
      <w:r w:rsidRPr="00E73189">
        <w:t>(a)</w:t>
      </w:r>
      <w:r w:rsidRPr="00E73189">
        <w:tab/>
      </w:r>
      <w:r w:rsidR="00E813B9" w:rsidRPr="00E73189">
        <w:t xml:space="preserve">taken not to have </w:t>
      </w:r>
      <w:r w:rsidR="000F5A05" w:rsidRPr="00E73189">
        <w:t>a</w:t>
      </w:r>
      <w:r w:rsidR="00E813B9" w:rsidRPr="00E73189">
        <w:t xml:space="preserve"> licence to operate the facility; and</w:t>
      </w:r>
    </w:p>
    <w:p w14:paraId="0E957EC4" w14:textId="44A1D51B" w:rsidR="00E813B9" w:rsidRPr="00E73189" w:rsidRDefault="00E73189" w:rsidP="00E73189">
      <w:pPr>
        <w:pStyle w:val="Apara"/>
      </w:pPr>
      <w:r>
        <w:tab/>
      </w:r>
      <w:r w:rsidRPr="00E73189">
        <w:t>(b)</w:t>
      </w:r>
      <w:r w:rsidRPr="00E73189">
        <w:tab/>
      </w:r>
      <w:r w:rsidR="00E813B9" w:rsidRPr="00E73189">
        <w:t xml:space="preserve">disqualified from applying for a </w:t>
      </w:r>
      <w:r w:rsidR="00587032" w:rsidRPr="00E73189">
        <w:t>licence to operate a facility</w:t>
      </w:r>
      <w:r w:rsidR="00F57E12" w:rsidRPr="00E73189">
        <w:t>.</w:t>
      </w:r>
      <w:r w:rsidR="00E813B9" w:rsidRPr="00E73189">
        <w:t xml:space="preserve"> </w:t>
      </w:r>
    </w:p>
    <w:p w14:paraId="182CE292" w14:textId="3C776FB1" w:rsidR="00E813B9" w:rsidRPr="00E73189" w:rsidRDefault="00E73189" w:rsidP="00E73189">
      <w:pPr>
        <w:pStyle w:val="AH5Sec"/>
      </w:pPr>
      <w:bookmarkStart w:id="96" w:name="_Toc25662182"/>
      <w:r w:rsidRPr="00F92BB3">
        <w:rPr>
          <w:rStyle w:val="CharSectNo"/>
        </w:rPr>
        <w:t>71</w:t>
      </w:r>
      <w:r w:rsidRPr="00E73189">
        <w:tab/>
      </w:r>
      <w:r w:rsidR="007E093C" w:rsidRPr="00E73189">
        <w:t>Disciplinary action</w:t>
      </w:r>
      <w:r w:rsidR="00A07623" w:rsidRPr="00E73189">
        <w:t>—no immediate danger to public health</w:t>
      </w:r>
      <w:bookmarkEnd w:id="96"/>
    </w:p>
    <w:p w14:paraId="0CFCCBD1" w14:textId="704AD419" w:rsidR="00E813B9" w:rsidRPr="00E73189" w:rsidRDefault="00E73189" w:rsidP="00E73189">
      <w:pPr>
        <w:pStyle w:val="Amain"/>
      </w:pPr>
      <w:r>
        <w:tab/>
      </w:r>
      <w:r w:rsidRPr="00E73189">
        <w:t>(1)</w:t>
      </w:r>
      <w:r w:rsidRPr="00E73189">
        <w:tab/>
      </w:r>
      <w:r w:rsidR="00E813B9" w:rsidRPr="00E73189">
        <w:t>This section applies if—</w:t>
      </w:r>
    </w:p>
    <w:p w14:paraId="5923BD0F" w14:textId="0F794E5E" w:rsidR="00E813B9" w:rsidRPr="00E73189" w:rsidRDefault="00E73189" w:rsidP="00E73189">
      <w:pPr>
        <w:pStyle w:val="Apara"/>
      </w:pPr>
      <w:r>
        <w:tab/>
      </w:r>
      <w:r w:rsidRPr="00E73189">
        <w:t>(a)</w:t>
      </w:r>
      <w:r w:rsidRPr="00E73189">
        <w:tab/>
      </w:r>
      <w:r w:rsidR="00E813B9" w:rsidRPr="00E73189">
        <w:t xml:space="preserve">the regulator believes on reasonable grounds that a licensee is engaging in </w:t>
      </w:r>
      <w:r w:rsidR="00A105F9" w:rsidRPr="00E73189">
        <w:t>disciplinary conduct</w:t>
      </w:r>
      <w:r w:rsidR="00E813B9" w:rsidRPr="00E73189">
        <w:t xml:space="preserve">; and </w:t>
      </w:r>
    </w:p>
    <w:p w14:paraId="4B18C1C3" w14:textId="3BC032A8" w:rsidR="00E813B9" w:rsidRPr="00E73189" w:rsidRDefault="00E73189" w:rsidP="00E73189">
      <w:pPr>
        <w:pStyle w:val="Apara"/>
      </w:pPr>
      <w:r>
        <w:tab/>
      </w:r>
      <w:r w:rsidRPr="00E73189">
        <w:t>(b)</w:t>
      </w:r>
      <w:r w:rsidRPr="00E73189">
        <w:tab/>
      </w:r>
      <w:r w:rsidR="00E813B9" w:rsidRPr="00E73189">
        <w:t xml:space="preserve">the regulator proposes to take </w:t>
      </w:r>
      <w:r w:rsidR="00DE504E" w:rsidRPr="00E73189">
        <w:t>disciplinary</w:t>
      </w:r>
      <w:r w:rsidR="00E813B9" w:rsidRPr="00E73189">
        <w:t xml:space="preserve"> action against </w:t>
      </w:r>
      <w:r w:rsidR="000F5A05" w:rsidRPr="00E73189">
        <w:t>the</w:t>
      </w:r>
      <w:r w:rsidR="00E813B9" w:rsidRPr="00E73189">
        <w:t xml:space="preserve"> licensee in relation to the conduct; and</w:t>
      </w:r>
    </w:p>
    <w:p w14:paraId="0FCE4377" w14:textId="57642DF2" w:rsidR="00E813B9" w:rsidRPr="00E73189" w:rsidRDefault="00E73189" w:rsidP="00E73189">
      <w:pPr>
        <w:pStyle w:val="Apara"/>
      </w:pPr>
      <w:r>
        <w:tab/>
      </w:r>
      <w:r w:rsidRPr="00E73189">
        <w:t>(c)</w:t>
      </w:r>
      <w:r w:rsidRPr="00E73189">
        <w:tab/>
      </w:r>
      <w:r w:rsidR="00E813B9" w:rsidRPr="00E73189">
        <w:t>the regulator</w:t>
      </w:r>
      <w:r w:rsidR="00271FB1" w:rsidRPr="00E73189">
        <w:t xml:space="preserve"> believes on reasonable grounds</w:t>
      </w:r>
      <w:r w:rsidR="00E813B9" w:rsidRPr="00E73189">
        <w:t xml:space="preserve"> </w:t>
      </w:r>
      <w:r w:rsidR="0040145D" w:rsidRPr="00E73189">
        <w:t>that</w:t>
      </w:r>
      <w:r w:rsidR="00E813B9" w:rsidRPr="00E73189">
        <w:t xml:space="preserve"> the conduct does not give rise to </w:t>
      </w:r>
      <w:r w:rsidR="000F5A05" w:rsidRPr="00E73189">
        <w:t xml:space="preserve">a </w:t>
      </w:r>
      <w:r w:rsidR="00E813B9" w:rsidRPr="00E73189">
        <w:t>danger to public health.</w:t>
      </w:r>
    </w:p>
    <w:p w14:paraId="76FED5BD" w14:textId="01B7BA13" w:rsidR="00E813B9" w:rsidRPr="00E73189" w:rsidRDefault="00E73189" w:rsidP="00E73189">
      <w:pPr>
        <w:pStyle w:val="Amain"/>
      </w:pPr>
      <w:r>
        <w:tab/>
      </w:r>
      <w:r w:rsidRPr="00E73189">
        <w:t>(2)</w:t>
      </w:r>
      <w:r w:rsidRPr="00E73189">
        <w:tab/>
      </w:r>
      <w:r w:rsidR="00E813B9" w:rsidRPr="00E73189">
        <w:t>The regulator must give the licensee a written notice stating—</w:t>
      </w:r>
    </w:p>
    <w:p w14:paraId="295AA5A1" w14:textId="394391BA" w:rsidR="00E813B9" w:rsidRPr="00E73189" w:rsidRDefault="00E73189" w:rsidP="00E73189">
      <w:pPr>
        <w:pStyle w:val="Apara"/>
      </w:pPr>
      <w:r>
        <w:tab/>
      </w:r>
      <w:r w:rsidRPr="00E73189">
        <w:t>(a)</w:t>
      </w:r>
      <w:r w:rsidRPr="00E73189">
        <w:tab/>
      </w:r>
      <w:r w:rsidR="00E813B9" w:rsidRPr="00E73189">
        <w:t xml:space="preserve">the </w:t>
      </w:r>
      <w:r w:rsidR="00A105F9" w:rsidRPr="00E73189">
        <w:t>disciplinary conduct</w:t>
      </w:r>
      <w:r w:rsidR="00E813B9" w:rsidRPr="00E73189">
        <w:t>; and</w:t>
      </w:r>
    </w:p>
    <w:p w14:paraId="1590CF9B" w14:textId="703A6D3A" w:rsidR="00E813B9" w:rsidRPr="00E73189" w:rsidRDefault="00E73189" w:rsidP="00E73189">
      <w:pPr>
        <w:pStyle w:val="Apara"/>
      </w:pPr>
      <w:r>
        <w:tab/>
      </w:r>
      <w:r w:rsidRPr="00E73189">
        <w:t>(b)</w:t>
      </w:r>
      <w:r w:rsidRPr="00E73189">
        <w:tab/>
      </w:r>
      <w:r w:rsidR="00E813B9" w:rsidRPr="00E73189">
        <w:t xml:space="preserve">the proposed </w:t>
      </w:r>
      <w:r w:rsidR="00DE504E" w:rsidRPr="00E73189">
        <w:t>disciplinary</w:t>
      </w:r>
      <w:r w:rsidR="00E813B9" w:rsidRPr="00E73189">
        <w:t xml:space="preserve"> action; and</w:t>
      </w:r>
    </w:p>
    <w:p w14:paraId="6F793709" w14:textId="0C7D300D" w:rsidR="00E813B9" w:rsidRPr="00E73189" w:rsidRDefault="00E73189" w:rsidP="00E73189">
      <w:pPr>
        <w:pStyle w:val="Apara"/>
      </w:pPr>
      <w:r>
        <w:tab/>
      </w:r>
      <w:r w:rsidRPr="00E73189">
        <w:t>(c)</w:t>
      </w:r>
      <w:r w:rsidRPr="00E73189">
        <w:tab/>
      </w:r>
      <w:r w:rsidR="00E813B9" w:rsidRPr="00E73189">
        <w:t xml:space="preserve">the reasons the regulator considers the proposed </w:t>
      </w:r>
      <w:r w:rsidR="00DE504E" w:rsidRPr="00E73189">
        <w:t>disciplinary</w:t>
      </w:r>
      <w:r w:rsidR="00E813B9" w:rsidRPr="00E73189">
        <w:t xml:space="preserve"> action is appropriate; and </w:t>
      </w:r>
    </w:p>
    <w:p w14:paraId="18414A49" w14:textId="39A91E71" w:rsidR="00E813B9" w:rsidRPr="00E73189" w:rsidRDefault="00E73189" w:rsidP="00E73189">
      <w:pPr>
        <w:pStyle w:val="Apara"/>
      </w:pPr>
      <w:r>
        <w:tab/>
      </w:r>
      <w:r w:rsidRPr="00E73189">
        <w:t>(d)</w:t>
      </w:r>
      <w:r w:rsidRPr="00E73189">
        <w:tab/>
      </w:r>
      <w:r w:rsidR="00E813B9" w:rsidRPr="00E73189">
        <w:t>that the licensee—</w:t>
      </w:r>
    </w:p>
    <w:p w14:paraId="1BCB894B" w14:textId="00083696" w:rsidR="00E813B9" w:rsidRPr="00E73189" w:rsidRDefault="00E73189" w:rsidP="00E73189">
      <w:pPr>
        <w:pStyle w:val="Asubpara"/>
      </w:pPr>
      <w:r>
        <w:tab/>
      </w:r>
      <w:r w:rsidRPr="00E73189">
        <w:t>(i)</w:t>
      </w:r>
      <w:r w:rsidRPr="00E73189">
        <w:tab/>
      </w:r>
      <w:r w:rsidR="00E813B9" w:rsidRPr="00E73189">
        <w:t xml:space="preserve">may give the regulator a written submission about the proposed </w:t>
      </w:r>
      <w:r w:rsidR="00DE504E" w:rsidRPr="00E73189">
        <w:t>disciplinary</w:t>
      </w:r>
      <w:r w:rsidR="00E813B9" w:rsidRPr="00E73189">
        <w:t xml:space="preserve"> action;</w:t>
      </w:r>
      <w:r w:rsidR="00E17087" w:rsidRPr="00E73189">
        <w:t xml:space="preserve"> </w:t>
      </w:r>
      <w:r w:rsidR="00E813B9" w:rsidRPr="00E73189">
        <w:t>and</w:t>
      </w:r>
    </w:p>
    <w:p w14:paraId="6A5ED39E" w14:textId="5622BE1B" w:rsidR="00E813B9" w:rsidRPr="00E73189" w:rsidRDefault="00E73189" w:rsidP="00E73189">
      <w:pPr>
        <w:pStyle w:val="Asubpara"/>
      </w:pPr>
      <w:r>
        <w:tab/>
      </w:r>
      <w:r w:rsidRPr="00E73189">
        <w:t>(ii)</w:t>
      </w:r>
      <w:r w:rsidRPr="00E73189">
        <w:tab/>
      </w:r>
      <w:r w:rsidR="00E813B9" w:rsidRPr="00E73189">
        <w:t xml:space="preserve">must give the submission to the regulator within 14 days. </w:t>
      </w:r>
    </w:p>
    <w:p w14:paraId="52E93847" w14:textId="006A091A" w:rsidR="00E813B9" w:rsidRPr="00E73189" w:rsidRDefault="00E73189" w:rsidP="00E73189">
      <w:pPr>
        <w:pStyle w:val="Amain"/>
      </w:pPr>
      <w:r>
        <w:tab/>
      </w:r>
      <w:r w:rsidRPr="00E73189">
        <w:t>(3)</w:t>
      </w:r>
      <w:r w:rsidRPr="00E73189">
        <w:tab/>
      </w:r>
      <w:r w:rsidR="00E813B9" w:rsidRPr="00E73189">
        <w:t xml:space="preserve">If the licensee gives the regulator a submission under </w:t>
      </w:r>
      <w:r w:rsidR="001831A2" w:rsidRPr="00E73189">
        <w:t>sub</w:t>
      </w:r>
      <w:r w:rsidR="00E813B9" w:rsidRPr="00E73189">
        <w:t xml:space="preserve">section (2), the regulator must consider the submission. </w:t>
      </w:r>
    </w:p>
    <w:p w14:paraId="5820DA80" w14:textId="7EEBE5A3" w:rsidR="00E813B9" w:rsidRPr="00E73189" w:rsidRDefault="00E73189" w:rsidP="008A63AE">
      <w:pPr>
        <w:pStyle w:val="Amain"/>
        <w:keepNext/>
        <w:keepLines/>
      </w:pPr>
      <w:r>
        <w:lastRenderedPageBreak/>
        <w:tab/>
      </w:r>
      <w:r w:rsidRPr="00E73189">
        <w:t>(4)</w:t>
      </w:r>
      <w:r w:rsidRPr="00E73189">
        <w:tab/>
      </w:r>
      <w:r w:rsidR="00E813B9" w:rsidRPr="00E73189">
        <w:t>After considering the submission—</w:t>
      </w:r>
    </w:p>
    <w:p w14:paraId="7F6B511D" w14:textId="2801A5FA" w:rsidR="00E813B9" w:rsidRPr="00E73189" w:rsidRDefault="00E73189" w:rsidP="008A63AE">
      <w:pPr>
        <w:pStyle w:val="Apara"/>
        <w:keepNext/>
        <w:keepLines/>
      </w:pPr>
      <w:r>
        <w:tab/>
      </w:r>
      <w:r w:rsidRPr="00E73189">
        <w:t>(a)</w:t>
      </w:r>
      <w:r w:rsidRPr="00E73189">
        <w:tab/>
      </w:r>
      <w:r w:rsidR="00E813B9" w:rsidRPr="00E73189">
        <w:t xml:space="preserve">if the regulator is satisfied on reasonable grounds that it is not appropriate in all the circumstances to take the action, the regulator must tell the licensee, in writing, that the </w:t>
      </w:r>
      <w:r w:rsidR="000F5A05" w:rsidRPr="00E73189">
        <w:t>disciplinary</w:t>
      </w:r>
      <w:r w:rsidR="00DE504E" w:rsidRPr="00E73189">
        <w:t xml:space="preserve"> </w:t>
      </w:r>
      <w:r w:rsidR="00E813B9" w:rsidRPr="00E73189">
        <w:t>action will not be taken; or</w:t>
      </w:r>
    </w:p>
    <w:p w14:paraId="5313C5F6" w14:textId="624921E3" w:rsidR="00E813B9" w:rsidRPr="00E73189" w:rsidRDefault="00E73189" w:rsidP="00E73189">
      <w:pPr>
        <w:pStyle w:val="Apara"/>
      </w:pPr>
      <w:r>
        <w:tab/>
      </w:r>
      <w:r w:rsidRPr="00E73189">
        <w:t>(b)</w:t>
      </w:r>
      <w:r w:rsidRPr="00E73189">
        <w:tab/>
      </w:r>
      <w:r w:rsidR="00E813B9" w:rsidRPr="00E73189">
        <w:t xml:space="preserve">if the regulator is satisfied on reasonable grounds that it is appropriate in all the circumstances to take the </w:t>
      </w:r>
      <w:r w:rsidR="000F5A05" w:rsidRPr="00E73189">
        <w:t>disciplinary</w:t>
      </w:r>
      <w:r w:rsidR="00E813B9" w:rsidRPr="00E73189">
        <w:t xml:space="preserve"> action, the regulator—</w:t>
      </w:r>
    </w:p>
    <w:p w14:paraId="389E5518" w14:textId="0DE3F2B2" w:rsidR="00E813B9" w:rsidRPr="00E73189" w:rsidRDefault="00E73189" w:rsidP="00E73189">
      <w:pPr>
        <w:pStyle w:val="Asubpara"/>
      </w:pPr>
      <w:r>
        <w:tab/>
      </w:r>
      <w:r w:rsidRPr="00E73189">
        <w:t>(i)</w:t>
      </w:r>
      <w:r w:rsidRPr="00E73189">
        <w:tab/>
      </w:r>
      <w:r w:rsidR="00E813B9" w:rsidRPr="00E73189">
        <w:t>must</w:t>
      </w:r>
      <w:r w:rsidR="000F5A05" w:rsidRPr="00E73189">
        <w:t xml:space="preserve"> </w:t>
      </w:r>
      <w:r w:rsidR="00E813B9" w:rsidRPr="00E73189">
        <w:t>take the action; and</w:t>
      </w:r>
    </w:p>
    <w:p w14:paraId="2D3354AF" w14:textId="7CE25274" w:rsidR="00E813B9" w:rsidRPr="00E73189" w:rsidRDefault="00E73189" w:rsidP="00E73189">
      <w:pPr>
        <w:pStyle w:val="Asubpara"/>
      </w:pPr>
      <w:r>
        <w:tab/>
      </w:r>
      <w:r w:rsidRPr="00E73189">
        <w:t>(ii)</w:t>
      </w:r>
      <w:r w:rsidRPr="00E73189">
        <w:tab/>
      </w:r>
      <w:r w:rsidR="00E813B9" w:rsidRPr="00E73189">
        <w:t>before the action is taken, tell the person</w:t>
      </w:r>
      <w:r w:rsidR="005278B9" w:rsidRPr="00E73189">
        <w:t>,</w:t>
      </w:r>
      <w:r w:rsidR="00E813B9" w:rsidRPr="00E73189">
        <w:t xml:space="preserve"> in writing</w:t>
      </w:r>
      <w:r w:rsidR="005278B9" w:rsidRPr="00E73189">
        <w:t>,</w:t>
      </w:r>
      <w:r w:rsidR="00E813B9" w:rsidRPr="00E73189">
        <w:t xml:space="preserve"> the day the action will be taken</w:t>
      </w:r>
      <w:r w:rsidR="00FB571E" w:rsidRPr="00E73189">
        <w:t xml:space="preserve"> and the reasons the </w:t>
      </w:r>
      <w:r w:rsidR="000F5A05" w:rsidRPr="00E73189">
        <w:t>disciplinary</w:t>
      </w:r>
      <w:r w:rsidR="00FB571E" w:rsidRPr="00E73189">
        <w:t xml:space="preserve"> action will be taken.</w:t>
      </w:r>
    </w:p>
    <w:p w14:paraId="7AC3C692" w14:textId="141226E8" w:rsidR="00FB571E" w:rsidRPr="00E73189" w:rsidRDefault="005278B9" w:rsidP="005278B9">
      <w:pPr>
        <w:pStyle w:val="aNotesubpar"/>
        <w:rPr>
          <w:lang w:eastAsia="en-AU"/>
        </w:rPr>
      </w:pPr>
      <w:r w:rsidRPr="00E73189">
        <w:rPr>
          <w:rStyle w:val="charItals"/>
        </w:rPr>
        <w:t>Note</w:t>
      </w:r>
      <w:r w:rsidRPr="00E73189">
        <w:rPr>
          <w:rStyle w:val="charItals"/>
        </w:rPr>
        <w:tab/>
      </w:r>
      <w:r w:rsidR="00FB571E" w:rsidRPr="00E73189">
        <w:t xml:space="preserve">For what must be included in a statement of reasons, see the </w:t>
      </w:r>
      <w:hyperlink r:id="rId55" w:tooltip="A2001-14" w:history="1">
        <w:r w:rsidR="009E75A2" w:rsidRPr="00E73189">
          <w:rPr>
            <w:rStyle w:val="charCitHyperlinkAbbrev"/>
          </w:rPr>
          <w:t>Legislation Act</w:t>
        </w:r>
      </w:hyperlink>
      <w:r w:rsidR="00FB571E" w:rsidRPr="00E73189">
        <w:t>, s 179.</w:t>
      </w:r>
    </w:p>
    <w:p w14:paraId="50A2EF83" w14:textId="3AD5A215" w:rsidR="00E813B9" w:rsidRPr="00E73189" w:rsidRDefault="00E73189" w:rsidP="00E73189">
      <w:pPr>
        <w:pStyle w:val="Amain"/>
      </w:pPr>
      <w:r>
        <w:tab/>
      </w:r>
      <w:r w:rsidRPr="00E73189">
        <w:t>(5)</w:t>
      </w:r>
      <w:r w:rsidRPr="00E73189">
        <w:tab/>
      </w:r>
      <w:r w:rsidR="000F5A05" w:rsidRPr="00E73189">
        <w:t>Disciplinary</w:t>
      </w:r>
      <w:r w:rsidR="00E813B9" w:rsidRPr="00E73189">
        <w:t xml:space="preserve"> action takes effect on the day mentioned in </w:t>
      </w:r>
      <w:r w:rsidR="00BB1081" w:rsidRPr="00E73189">
        <w:t>sub</w:t>
      </w:r>
      <w:r w:rsidR="005278B9" w:rsidRPr="00E73189">
        <w:t>section</w:t>
      </w:r>
      <w:r w:rsidR="00BB1081" w:rsidRPr="00E73189">
        <w:t> </w:t>
      </w:r>
      <w:r w:rsidR="00E813B9" w:rsidRPr="00E73189">
        <w:t>(4) (b) (ii).</w:t>
      </w:r>
    </w:p>
    <w:p w14:paraId="15CB4870" w14:textId="569A74EE" w:rsidR="00E813B9" w:rsidRPr="00E73189" w:rsidRDefault="00E73189" w:rsidP="00E73189">
      <w:pPr>
        <w:pStyle w:val="AH5Sec"/>
      </w:pPr>
      <w:bookmarkStart w:id="97" w:name="_Toc25662183"/>
      <w:r w:rsidRPr="00F92BB3">
        <w:rPr>
          <w:rStyle w:val="CharSectNo"/>
        </w:rPr>
        <w:t>72</w:t>
      </w:r>
      <w:r w:rsidRPr="00E73189">
        <w:tab/>
      </w:r>
      <w:r w:rsidR="007E093C" w:rsidRPr="00E73189">
        <w:t>Amended or suspended licence—a</w:t>
      </w:r>
      <w:r w:rsidR="00E813B9" w:rsidRPr="00E73189">
        <w:t>ction by regulator</w:t>
      </w:r>
      <w:bookmarkEnd w:id="97"/>
      <w:r w:rsidR="00E813B9" w:rsidRPr="00E73189">
        <w:t xml:space="preserve"> </w:t>
      </w:r>
    </w:p>
    <w:p w14:paraId="32A6ADFB" w14:textId="30B7E3A9" w:rsidR="00E813B9" w:rsidRPr="00E73189" w:rsidRDefault="00E73189" w:rsidP="00E73189">
      <w:pPr>
        <w:pStyle w:val="Amain"/>
      </w:pPr>
      <w:r>
        <w:tab/>
      </w:r>
      <w:r w:rsidRPr="00E73189">
        <w:t>(1)</w:t>
      </w:r>
      <w:r w:rsidRPr="00E73189">
        <w:tab/>
      </w:r>
      <w:r w:rsidR="008229DF" w:rsidRPr="00E73189">
        <w:t>T</w:t>
      </w:r>
      <w:r w:rsidR="00E813B9" w:rsidRPr="00E73189">
        <w:t>his section applies if—</w:t>
      </w:r>
    </w:p>
    <w:p w14:paraId="7F93C05F" w14:textId="2AA5F8E7" w:rsidR="000F5A05" w:rsidRPr="00E73189" w:rsidRDefault="00E73189" w:rsidP="00E73189">
      <w:pPr>
        <w:pStyle w:val="Apara"/>
      </w:pPr>
      <w:r>
        <w:tab/>
      </w:r>
      <w:r w:rsidRPr="00E73189">
        <w:t>(a)</w:t>
      </w:r>
      <w:r w:rsidRPr="00E73189">
        <w:tab/>
      </w:r>
      <w:r w:rsidR="000F5A05" w:rsidRPr="00E73189">
        <w:t>under this part—</w:t>
      </w:r>
    </w:p>
    <w:p w14:paraId="3F6D3FFD" w14:textId="11822A66" w:rsidR="00E813B9" w:rsidRPr="00E73189" w:rsidRDefault="00E73189" w:rsidP="00E73189">
      <w:pPr>
        <w:pStyle w:val="Asubpara"/>
      </w:pPr>
      <w:r>
        <w:tab/>
      </w:r>
      <w:r w:rsidRPr="00E73189">
        <w:t>(i)</w:t>
      </w:r>
      <w:r w:rsidRPr="00E73189">
        <w:tab/>
      </w:r>
      <w:r w:rsidR="00E813B9" w:rsidRPr="00E73189">
        <w:t xml:space="preserve">a </w:t>
      </w:r>
      <w:r w:rsidR="000F5A05" w:rsidRPr="00E73189">
        <w:t xml:space="preserve">condition on a licence </w:t>
      </w:r>
      <w:r w:rsidR="00E813B9" w:rsidRPr="00E73189">
        <w:t xml:space="preserve">to operate a facility is </w:t>
      </w:r>
      <w:r w:rsidR="000F5A05" w:rsidRPr="00E73189">
        <w:t>imposed or amended</w:t>
      </w:r>
      <w:r w:rsidR="00E813B9" w:rsidRPr="00E73189">
        <w:t xml:space="preserve">; </w:t>
      </w:r>
      <w:r w:rsidR="000F5A05" w:rsidRPr="00E73189">
        <w:t>or</w:t>
      </w:r>
    </w:p>
    <w:p w14:paraId="6EA1E729" w14:textId="49A14114" w:rsidR="000F5A05" w:rsidRPr="00E73189" w:rsidRDefault="00E73189" w:rsidP="00E73189">
      <w:pPr>
        <w:pStyle w:val="Asubpara"/>
      </w:pPr>
      <w:r>
        <w:tab/>
      </w:r>
      <w:r w:rsidRPr="00E73189">
        <w:t>(ii)</w:t>
      </w:r>
      <w:r w:rsidRPr="00E73189">
        <w:tab/>
      </w:r>
      <w:r w:rsidR="000F5A05" w:rsidRPr="00E73189">
        <w:t xml:space="preserve">a licence to operate a facility is suspended; and </w:t>
      </w:r>
    </w:p>
    <w:p w14:paraId="5D3CA387" w14:textId="3C4A7DED" w:rsidR="00E813B9" w:rsidRPr="00E73189" w:rsidRDefault="00E73189" w:rsidP="00E73189">
      <w:pPr>
        <w:pStyle w:val="Apara"/>
      </w:pPr>
      <w:r>
        <w:tab/>
      </w:r>
      <w:r w:rsidRPr="00E73189">
        <w:t>(b)</w:t>
      </w:r>
      <w:r w:rsidRPr="00E73189">
        <w:tab/>
      </w:r>
      <w:r w:rsidR="00E813B9" w:rsidRPr="00E73189">
        <w:t xml:space="preserve">the licence is </w:t>
      </w:r>
      <w:r w:rsidR="00E813B9" w:rsidRPr="00E73189">
        <w:rPr>
          <w:lang w:val="en-US"/>
        </w:rPr>
        <w:t xml:space="preserve">returned to the </w:t>
      </w:r>
      <w:r w:rsidR="00E813B9" w:rsidRPr="00E73189">
        <w:t>regulator</w:t>
      </w:r>
      <w:r w:rsidR="00E813B9" w:rsidRPr="00E73189">
        <w:rPr>
          <w:lang w:val="en-US"/>
        </w:rPr>
        <w:t>.</w:t>
      </w:r>
    </w:p>
    <w:p w14:paraId="7A5A4AFB" w14:textId="19A590AE" w:rsidR="00E813B9" w:rsidRPr="00E73189" w:rsidRDefault="00E73189" w:rsidP="00E73189">
      <w:pPr>
        <w:pStyle w:val="Amain"/>
      </w:pPr>
      <w:r>
        <w:tab/>
      </w:r>
      <w:r w:rsidRPr="00E73189">
        <w:t>(2)</w:t>
      </w:r>
      <w:r w:rsidRPr="00E73189">
        <w:tab/>
      </w:r>
      <w:r w:rsidR="000F5A05" w:rsidRPr="00E73189">
        <w:t>If a condition on the licence is imposed or amended</w:t>
      </w:r>
      <w:r w:rsidR="00E813B9" w:rsidRPr="00E73189">
        <w:t>, the regulator must</w:t>
      </w:r>
      <w:r w:rsidR="00E813B9" w:rsidRPr="00E73189">
        <w:rPr>
          <w:lang w:val="en-US"/>
        </w:rPr>
        <w:t>—</w:t>
      </w:r>
    </w:p>
    <w:p w14:paraId="74FB7053" w14:textId="10CDB5EE" w:rsidR="00E813B9" w:rsidRPr="00E73189" w:rsidRDefault="00E73189" w:rsidP="00E73189">
      <w:pPr>
        <w:pStyle w:val="Apara"/>
      </w:pPr>
      <w:r>
        <w:tab/>
      </w:r>
      <w:r w:rsidRPr="00E73189">
        <w:t>(a)</w:t>
      </w:r>
      <w:r w:rsidRPr="00E73189">
        <w:tab/>
      </w:r>
      <w:r w:rsidR="00E813B9" w:rsidRPr="00E73189">
        <w:t>return the amended licence to the licensee; or</w:t>
      </w:r>
    </w:p>
    <w:p w14:paraId="6D1104C7" w14:textId="3EC93437" w:rsidR="00E813B9" w:rsidRPr="00E73189" w:rsidRDefault="00E73189" w:rsidP="00E73189">
      <w:pPr>
        <w:pStyle w:val="Apara"/>
      </w:pPr>
      <w:r>
        <w:tab/>
      </w:r>
      <w:r w:rsidRPr="00E73189">
        <w:t>(b)</w:t>
      </w:r>
      <w:r w:rsidRPr="00E73189">
        <w:tab/>
      </w:r>
      <w:r w:rsidR="00E813B9" w:rsidRPr="00E73189">
        <w:t>give the licensee a replacement licence that includes the amendment.</w:t>
      </w:r>
    </w:p>
    <w:p w14:paraId="02D9CB82" w14:textId="7FAC2538" w:rsidR="00E813B9" w:rsidRPr="00E73189" w:rsidRDefault="00E73189" w:rsidP="00E73189">
      <w:pPr>
        <w:pStyle w:val="Amain"/>
      </w:pPr>
      <w:r>
        <w:lastRenderedPageBreak/>
        <w:tab/>
      </w:r>
      <w:r w:rsidRPr="00E73189">
        <w:t>(3)</w:t>
      </w:r>
      <w:r w:rsidRPr="00E73189">
        <w:tab/>
      </w:r>
      <w:r w:rsidR="000F5A05" w:rsidRPr="00E73189">
        <w:t>If the licen</w:t>
      </w:r>
      <w:r w:rsidR="005278B9" w:rsidRPr="00E73189">
        <w:t>c</w:t>
      </w:r>
      <w:r w:rsidR="000F5A05" w:rsidRPr="00E73189">
        <w:t xml:space="preserve">e is suspended, and </w:t>
      </w:r>
      <w:r w:rsidR="00E813B9" w:rsidRPr="00E73189">
        <w:t>the suspension ends before the end of the term of the licence, the regulator must return the licence to the licensee when the suspension ends.</w:t>
      </w:r>
    </w:p>
    <w:p w14:paraId="3A91784C" w14:textId="5AD350EB" w:rsidR="00E813B9" w:rsidRPr="00F92BB3" w:rsidRDefault="00E73189" w:rsidP="00E73189">
      <w:pPr>
        <w:pStyle w:val="AH3Div"/>
      </w:pPr>
      <w:bookmarkStart w:id="98" w:name="_Toc25662184"/>
      <w:r w:rsidRPr="00F92BB3">
        <w:rPr>
          <w:rStyle w:val="CharDivNo"/>
        </w:rPr>
        <w:t>Division 5.2</w:t>
      </w:r>
      <w:r w:rsidRPr="00E73189">
        <w:tab/>
      </w:r>
      <w:r w:rsidR="00E813B9" w:rsidRPr="00F92BB3">
        <w:rPr>
          <w:rStyle w:val="CharDivText"/>
        </w:rPr>
        <w:t>Directions</w:t>
      </w:r>
      <w:bookmarkEnd w:id="98"/>
    </w:p>
    <w:p w14:paraId="79C0CE41" w14:textId="2C29CE12" w:rsidR="00E813B9" w:rsidRPr="00E73189" w:rsidRDefault="00E73189" w:rsidP="00E73189">
      <w:pPr>
        <w:pStyle w:val="AH5Sec"/>
      </w:pPr>
      <w:bookmarkStart w:id="99" w:name="_Toc25662185"/>
      <w:r w:rsidRPr="00F92BB3">
        <w:rPr>
          <w:rStyle w:val="CharSectNo"/>
        </w:rPr>
        <w:t>73</w:t>
      </w:r>
      <w:r w:rsidRPr="00E73189">
        <w:tab/>
      </w:r>
      <w:r w:rsidR="00E813B9" w:rsidRPr="00E73189">
        <w:t>Direction to stop contravening Act or condition</w:t>
      </w:r>
      <w:bookmarkEnd w:id="99"/>
    </w:p>
    <w:p w14:paraId="74B57ADD" w14:textId="0A1CD686"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is—</w:t>
      </w:r>
    </w:p>
    <w:p w14:paraId="713755CF" w14:textId="47E50A21" w:rsidR="00E813B9" w:rsidRPr="00E73189" w:rsidRDefault="00E73189" w:rsidP="00E73189">
      <w:pPr>
        <w:pStyle w:val="Apara"/>
      </w:pPr>
      <w:r>
        <w:tab/>
      </w:r>
      <w:r w:rsidRPr="00E73189">
        <w:t>(a)</w:t>
      </w:r>
      <w:r w:rsidRPr="00E73189">
        <w:tab/>
      </w:r>
      <w:r w:rsidR="00E813B9" w:rsidRPr="00E73189">
        <w:t>contravening this Act; or</w:t>
      </w:r>
    </w:p>
    <w:p w14:paraId="72E3EB32" w14:textId="38C28043" w:rsidR="00E813B9" w:rsidRPr="00E73189" w:rsidRDefault="00E73189" w:rsidP="00E73189">
      <w:pPr>
        <w:pStyle w:val="Apara"/>
        <w:keepNext/>
      </w:pPr>
      <w:r>
        <w:tab/>
      </w:r>
      <w:r w:rsidRPr="00E73189">
        <w:t>(b)</w:t>
      </w:r>
      <w:r w:rsidRPr="00E73189">
        <w:tab/>
      </w:r>
      <w:r w:rsidR="00E813B9" w:rsidRPr="00E73189">
        <w:t xml:space="preserve">contravening a condition on a </w:t>
      </w:r>
      <w:r w:rsidR="00587032" w:rsidRPr="00E73189">
        <w:t>licence to operate a facility</w:t>
      </w:r>
      <w:r w:rsidR="005278B9" w:rsidRPr="00E73189">
        <w:t>.</w:t>
      </w:r>
    </w:p>
    <w:p w14:paraId="2CC2C6E4" w14:textId="176B3CFE" w:rsidR="00E813B9" w:rsidRPr="00E73189" w:rsidRDefault="00E813B9" w:rsidP="00E813B9">
      <w:pPr>
        <w:pStyle w:val="aNote"/>
      </w:pPr>
      <w:r w:rsidRPr="00E73189">
        <w:rPr>
          <w:rStyle w:val="charItals"/>
        </w:rPr>
        <w:t>Note</w:t>
      </w:r>
      <w:r w:rsidRPr="00E73189">
        <w:rPr>
          <w:rStyle w:val="charItals"/>
        </w:rPr>
        <w:tab/>
      </w:r>
      <w:r w:rsidRPr="00E73189">
        <w:rPr>
          <w:snapToGrid w:val="0"/>
        </w:rPr>
        <w:t>A reference to an Act includes a reference to the statutory instruments made or in force under the Act, including any regulation (</w:t>
      </w:r>
      <w:r w:rsidRPr="00E73189">
        <w:t xml:space="preserve">see </w:t>
      </w:r>
      <w:hyperlink r:id="rId56" w:tooltip="A2001-14" w:history="1">
        <w:r w:rsidR="009E75A2" w:rsidRPr="00E73189">
          <w:rPr>
            <w:rStyle w:val="charCitHyperlinkAbbrev"/>
          </w:rPr>
          <w:t>Legislation Act</w:t>
        </w:r>
      </w:hyperlink>
      <w:r w:rsidRPr="00E73189">
        <w:t>, s 104).</w:t>
      </w:r>
    </w:p>
    <w:p w14:paraId="4754D7B1" w14:textId="0F5E8BDA" w:rsidR="00E813B9" w:rsidRPr="00E73189" w:rsidRDefault="00E73189" w:rsidP="00E73189">
      <w:pPr>
        <w:pStyle w:val="Amain"/>
      </w:pPr>
      <w:r>
        <w:tab/>
      </w:r>
      <w:r w:rsidRPr="00E73189">
        <w:t>(2)</w:t>
      </w:r>
      <w:r w:rsidRPr="00E73189">
        <w:tab/>
      </w:r>
      <w:r w:rsidR="00E813B9" w:rsidRPr="00E73189">
        <w:t>The regulator may direct the person to comply with this Act, or the condition</w:t>
      </w:r>
      <w:r w:rsidR="00E17087" w:rsidRPr="00E73189">
        <w:t xml:space="preserve"> </w:t>
      </w:r>
      <w:r w:rsidR="00E813B9" w:rsidRPr="00E73189">
        <w:t>by doing, or not doing, a thing.</w:t>
      </w:r>
    </w:p>
    <w:p w14:paraId="1CE38A5A" w14:textId="3927F460" w:rsidR="00E813B9" w:rsidRPr="00E73189" w:rsidRDefault="00E73189" w:rsidP="00E73189">
      <w:pPr>
        <w:pStyle w:val="Amain"/>
      </w:pPr>
      <w:r>
        <w:tab/>
      </w:r>
      <w:r w:rsidRPr="00E73189">
        <w:t>(3)</w:t>
      </w:r>
      <w:r w:rsidRPr="00E73189">
        <w:tab/>
      </w:r>
      <w:r w:rsidR="00E813B9" w:rsidRPr="00E73189">
        <w:t>The direction may require the person to carry out remedial action if the regulator considers the action is necessary to restore land that is damaged because of the person’s contravention.</w:t>
      </w:r>
    </w:p>
    <w:p w14:paraId="603F6B7F" w14:textId="4CD6D9F8" w:rsidR="00E813B9" w:rsidRPr="00E73189" w:rsidRDefault="00E73189" w:rsidP="00E73189">
      <w:pPr>
        <w:pStyle w:val="Amain"/>
      </w:pPr>
      <w:r>
        <w:tab/>
      </w:r>
      <w:r w:rsidRPr="00E73189">
        <w:t>(4)</w:t>
      </w:r>
      <w:r w:rsidRPr="00E73189">
        <w:tab/>
      </w:r>
      <w:r w:rsidR="00E813B9" w:rsidRPr="00E73189">
        <w:t>The direction must be in writing and state—</w:t>
      </w:r>
    </w:p>
    <w:p w14:paraId="7C0BC7F1" w14:textId="18BF4FE0" w:rsidR="00E813B9" w:rsidRPr="00E73189" w:rsidRDefault="00E73189" w:rsidP="00E73189">
      <w:pPr>
        <w:pStyle w:val="Apara"/>
      </w:pPr>
      <w:r>
        <w:tab/>
      </w:r>
      <w:r w:rsidRPr="00E73189">
        <w:t>(a)</w:t>
      </w:r>
      <w:r w:rsidRPr="00E73189">
        <w:tab/>
      </w:r>
      <w:r w:rsidR="00E813B9" w:rsidRPr="00E73189">
        <w:t>the thing required to be done, or not done; and</w:t>
      </w:r>
    </w:p>
    <w:p w14:paraId="69F55349" w14:textId="7E680D6D" w:rsidR="00E813B9" w:rsidRPr="00E73189" w:rsidRDefault="00E73189" w:rsidP="00E73189">
      <w:pPr>
        <w:pStyle w:val="Apara"/>
      </w:pPr>
      <w:r>
        <w:tab/>
      </w:r>
      <w:r w:rsidRPr="00E73189">
        <w:t>(b)</w:t>
      </w:r>
      <w:r w:rsidRPr="00E73189">
        <w:tab/>
      </w:r>
      <w:r w:rsidR="00E813B9" w:rsidRPr="00E73189">
        <w:t>the period for compliance with the direction.</w:t>
      </w:r>
    </w:p>
    <w:p w14:paraId="0388F7E2" w14:textId="02F79AF7" w:rsidR="00E813B9" w:rsidRPr="00E73189" w:rsidRDefault="00E73189" w:rsidP="00E73189">
      <w:pPr>
        <w:pStyle w:val="AH5Sec"/>
      </w:pPr>
      <w:bookmarkStart w:id="100" w:name="_Toc25662186"/>
      <w:r w:rsidRPr="00F92BB3">
        <w:rPr>
          <w:rStyle w:val="CharSectNo"/>
        </w:rPr>
        <w:t>74</w:t>
      </w:r>
      <w:r w:rsidRPr="00E73189">
        <w:tab/>
      </w:r>
      <w:r w:rsidR="00E813B9" w:rsidRPr="00E73189">
        <w:t>Offence—direction</w:t>
      </w:r>
      <w:bookmarkEnd w:id="100"/>
    </w:p>
    <w:p w14:paraId="389A3CD8" w14:textId="6974E9CA" w:rsidR="00E813B9" w:rsidRPr="00E73189" w:rsidRDefault="00E73189" w:rsidP="00E73189">
      <w:pPr>
        <w:pStyle w:val="Amain"/>
      </w:pPr>
      <w:r>
        <w:tab/>
      </w:r>
      <w:r w:rsidRPr="00E73189">
        <w:t>(1)</w:t>
      </w:r>
      <w:r w:rsidRPr="00E73189">
        <w:tab/>
      </w:r>
      <w:r w:rsidR="00E813B9" w:rsidRPr="00E73189">
        <w:t>A person commits an offence if—</w:t>
      </w:r>
    </w:p>
    <w:p w14:paraId="101CF699" w14:textId="78D8129E" w:rsidR="00E813B9" w:rsidRPr="00E73189" w:rsidRDefault="00E73189" w:rsidP="00E73189">
      <w:pPr>
        <w:pStyle w:val="Apara"/>
      </w:pPr>
      <w:r>
        <w:tab/>
      </w:r>
      <w:r w:rsidRPr="00E73189">
        <w:t>(a)</w:t>
      </w:r>
      <w:r w:rsidRPr="00E73189">
        <w:tab/>
      </w:r>
      <w:r w:rsidR="00E813B9" w:rsidRPr="00E73189">
        <w:t>the regulator gives the person a direction under section</w:t>
      </w:r>
      <w:r w:rsidR="00BB1081" w:rsidRPr="00E73189">
        <w:t xml:space="preserve"> </w:t>
      </w:r>
      <w:r w:rsidR="004715AB" w:rsidRPr="00E73189">
        <w:t>73</w:t>
      </w:r>
      <w:r w:rsidR="00E813B9" w:rsidRPr="00E73189">
        <w:t>; and</w:t>
      </w:r>
    </w:p>
    <w:p w14:paraId="422D140A" w14:textId="144F39B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comply with the direction.</w:t>
      </w:r>
    </w:p>
    <w:p w14:paraId="56668FE9" w14:textId="77777777" w:rsidR="00E813B9" w:rsidRPr="00E73189" w:rsidRDefault="00E813B9" w:rsidP="00E813B9">
      <w:pPr>
        <w:pStyle w:val="Penalty"/>
      </w:pPr>
      <w:r w:rsidRPr="00E73189">
        <w:t>Maximum penalty:  50 penalty units.</w:t>
      </w:r>
    </w:p>
    <w:p w14:paraId="37ABB40A" w14:textId="4539DD66" w:rsidR="00E813B9" w:rsidRPr="00E73189" w:rsidRDefault="00E73189" w:rsidP="00E73189">
      <w:pPr>
        <w:pStyle w:val="Amain"/>
      </w:pPr>
      <w:r>
        <w:tab/>
      </w:r>
      <w:r w:rsidRPr="00E73189">
        <w:t>(2)</w:t>
      </w:r>
      <w:r w:rsidRPr="00E73189">
        <w:tab/>
      </w:r>
      <w:r w:rsidR="00E813B9" w:rsidRPr="00E73189">
        <w:t>An offence against this section is a strict liability offence.</w:t>
      </w:r>
    </w:p>
    <w:p w14:paraId="5126A7AB" w14:textId="62AEA452" w:rsidR="00E813B9" w:rsidRPr="00F92BB3" w:rsidRDefault="00E73189" w:rsidP="00E73189">
      <w:pPr>
        <w:pStyle w:val="AH3Div"/>
      </w:pPr>
      <w:bookmarkStart w:id="101" w:name="_Toc25662187"/>
      <w:r w:rsidRPr="00F92BB3">
        <w:rPr>
          <w:rStyle w:val="CharDivNo"/>
        </w:rPr>
        <w:lastRenderedPageBreak/>
        <w:t>Division 5.3</w:t>
      </w:r>
      <w:r w:rsidRPr="00E73189">
        <w:tab/>
      </w:r>
      <w:r w:rsidR="00E813B9" w:rsidRPr="00F92BB3">
        <w:rPr>
          <w:rStyle w:val="CharDivText"/>
        </w:rPr>
        <w:t>Enforceable undertakings</w:t>
      </w:r>
      <w:bookmarkEnd w:id="101"/>
    </w:p>
    <w:p w14:paraId="075E47B3" w14:textId="7FBF2300" w:rsidR="00E813B9" w:rsidRPr="00E73189" w:rsidRDefault="00E73189" w:rsidP="00E73189">
      <w:pPr>
        <w:pStyle w:val="AH5Sec"/>
      </w:pPr>
      <w:bookmarkStart w:id="102" w:name="_Toc25662188"/>
      <w:r w:rsidRPr="00F92BB3">
        <w:rPr>
          <w:rStyle w:val="CharSectNo"/>
        </w:rPr>
        <w:t>75</w:t>
      </w:r>
      <w:r w:rsidRPr="00E73189">
        <w:tab/>
      </w:r>
      <w:r w:rsidR="00E813B9" w:rsidRPr="00E73189">
        <w:t xml:space="preserve">Enforceable undertaking </w:t>
      </w:r>
      <w:r w:rsidR="009F22AE" w:rsidRPr="00E73189">
        <w:t xml:space="preserve">for </w:t>
      </w:r>
      <w:r w:rsidR="00E813B9" w:rsidRPr="00E73189">
        <w:t>offence</w:t>
      </w:r>
      <w:bookmarkEnd w:id="102"/>
      <w:r w:rsidR="00E813B9" w:rsidRPr="00E73189">
        <w:t xml:space="preserve"> </w:t>
      </w:r>
    </w:p>
    <w:p w14:paraId="46F14BF5" w14:textId="57EF64ED"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has committed an offence under this Act.</w:t>
      </w:r>
    </w:p>
    <w:p w14:paraId="31FBDD1B" w14:textId="15FFADE5" w:rsidR="00E813B9" w:rsidRPr="00E73189" w:rsidRDefault="00E73189" w:rsidP="00E73189">
      <w:pPr>
        <w:pStyle w:val="Amain"/>
      </w:pPr>
      <w:r>
        <w:tab/>
      </w:r>
      <w:r w:rsidRPr="00E73189">
        <w:t>(2)</w:t>
      </w:r>
      <w:r w:rsidRPr="00E73189">
        <w:tab/>
      </w:r>
      <w:r w:rsidR="00E813B9" w:rsidRPr="00E73189">
        <w:t>The regulator may tell the person, in writing—</w:t>
      </w:r>
    </w:p>
    <w:p w14:paraId="265E2C40" w14:textId="3E655D12" w:rsidR="00E813B9" w:rsidRPr="00E73189" w:rsidRDefault="00E73189" w:rsidP="00E73189">
      <w:pPr>
        <w:pStyle w:val="Apara"/>
      </w:pPr>
      <w:r>
        <w:tab/>
      </w:r>
      <w:r w:rsidRPr="00E73189">
        <w:t>(a)</w:t>
      </w:r>
      <w:r w:rsidRPr="00E73189">
        <w:tab/>
      </w:r>
      <w:r w:rsidR="00E813B9" w:rsidRPr="00E73189">
        <w:t>that the regulator believes the person has committed the alleged offence; and</w:t>
      </w:r>
    </w:p>
    <w:p w14:paraId="05D46C1E" w14:textId="51B05B99" w:rsidR="00E813B9" w:rsidRPr="00E73189" w:rsidRDefault="00E73189" w:rsidP="00E73189">
      <w:pPr>
        <w:pStyle w:val="Apara"/>
      </w:pPr>
      <w:r>
        <w:tab/>
      </w:r>
      <w:r w:rsidRPr="00E73189">
        <w:t>(b)</w:t>
      </w:r>
      <w:r w:rsidRPr="00E73189">
        <w:tab/>
      </w:r>
      <w:r w:rsidR="00E813B9" w:rsidRPr="00E73189">
        <w:t>the grounds for the regulator’s belief; and</w:t>
      </w:r>
    </w:p>
    <w:p w14:paraId="41447EB5" w14:textId="75B6D12C" w:rsidR="00E813B9" w:rsidRPr="00E73189" w:rsidRDefault="00E73189" w:rsidP="00E73189">
      <w:pPr>
        <w:pStyle w:val="Apara"/>
      </w:pPr>
      <w:r>
        <w:tab/>
      </w:r>
      <w:r w:rsidRPr="00E73189">
        <w:t>(c)</w:t>
      </w:r>
      <w:r w:rsidRPr="00E73189">
        <w:tab/>
      </w:r>
      <w:r w:rsidR="00E813B9" w:rsidRPr="00E73189">
        <w:t>the facts of the</w:t>
      </w:r>
      <w:r w:rsidR="00E17087" w:rsidRPr="00E73189">
        <w:t xml:space="preserve"> </w:t>
      </w:r>
      <w:r w:rsidR="00E813B9" w:rsidRPr="00E73189">
        <w:t>alleged offence; and</w:t>
      </w:r>
    </w:p>
    <w:p w14:paraId="7BBDCE5A" w14:textId="018387F7" w:rsidR="00E813B9" w:rsidRPr="00E73189" w:rsidRDefault="00E73189" w:rsidP="00E73189">
      <w:pPr>
        <w:pStyle w:val="Apara"/>
      </w:pPr>
      <w:r>
        <w:tab/>
      </w:r>
      <w:r w:rsidRPr="00E73189">
        <w:t>(d)</w:t>
      </w:r>
      <w:r w:rsidRPr="00E73189">
        <w:tab/>
      </w:r>
      <w:r w:rsidR="00E813B9" w:rsidRPr="00E73189">
        <w:t>that the person may give an enforceable undertaking to the regulator in relation to the alleged offence; and</w:t>
      </w:r>
    </w:p>
    <w:p w14:paraId="3BA2426A" w14:textId="2E03AF53" w:rsidR="00E813B9" w:rsidRPr="00E73189" w:rsidRDefault="00E73189" w:rsidP="00E73189">
      <w:pPr>
        <w:pStyle w:val="Apara"/>
      </w:pPr>
      <w:r>
        <w:tab/>
      </w:r>
      <w:r w:rsidRPr="00E73189">
        <w:t>(e)</w:t>
      </w:r>
      <w:r w:rsidRPr="00E73189">
        <w:tab/>
      </w:r>
      <w:r w:rsidR="00E813B9" w:rsidRPr="00E73189">
        <w:t>information about the effect of—</w:t>
      </w:r>
    </w:p>
    <w:p w14:paraId="5ADAAFC0" w14:textId="4A4A74AE" w:rsidR="00E813B9" w:rsidRPr="00E73189" w:rsidRDefault="00E73189" w:rsidP="00E73189">
      <w:pPr>
        <w:pStyle w:val="Asubpara"/>
      </w:pPr>
      <w:r>
        <w:tab/>
      </w:r>
      <w:r w:rsidRPr="00E73189">
        <w:t>(i)</w:t>
      </w:r>
      <w:r w:rsidRPr="00E73189">
        <w:tab/>
      </w:r>
      <w:r w:rsidR="00E813B9" w:rsidRPr="00E73189">
        <w:t>giving an enforceable undertaking</w:t>
      </w:r>
      <w:r w:rsidR="005278B9" w:rsidRPr="00E73189">
        <w:t xml:space="preserve">, </w:t>
      </w:r>
      <w:r w:rsidR="00E813B9" w:rsidRPr="00E73189">
        <w:t>including the consequences of contravening the undertaking; and</w:t>
      </w:r>
    </w:p>
    <w:p w14:paraId="12955163" w14:textId="256B1DF1" w:rsidR="00E813B9" w:rsidRPr="00E73189" w:rsidRDefault="00E73189" w:rsidP="00E73189">
      <w:pPr>
        <w:pStyle w:val="Asubpara"/>
      </w:pPr>
      <w:r>
        <w:tab/>
      </w:r>
      <w:r w:rsidRPr="00E73189">
        <w:t>(ii)</w:t>
      </w:r>
      <w:r w:rsidRPr="00E73189">
        <w:tab/>
      </w:r>
      <w:r w:rsidR="00E813B9" w:rsidRPr="00E73189">
        <w:t>not giving an enforceable undertaking;</w:t>
      </w:r>
      <w:r w:rsidR="000F5A05" w:rsidRPr="00E73189">
        <w:t xml:space="preserve"> and</w:t>
      </w:r>
    </w:p>
    <w:p w14:paraId="05600761" w14:textId="5E69DD84" w:rsidR="00E813B9" w:rsidRPr="00E73189" w:rsidRDefault="00E73189" w:rsidP="00E73189">
      <w:pPr>
        <w:pStyle w:val="Apara"/>
      </w:pPr>
      <w:r>
        <w:tab/>
      </w:r>
      <w:r w:rsidRPr="00E73189">
        <w:t>(f)</w:t>
      </w:r>
      <w:r w:rsidRPr="00E73189">
        <w:tab/>
      </w:r>
      <w:r w:rsidR="00E813B9" w:rsidRPr="00E73189">
        <w:t>how the person may enter and withdraw from an enforceable undertaking;</w:t>
      </w:r>
      <w:r w:rsidR="000F5A05" w:rsidRPr="00E73189">
        <w:t xml:space="preserve"> and</w:t>
      </w:r>
    </w:p>
    <w:p w14:paraId="5007C17F" w14:textId="1E63F88B" w:rsidR="00E813B9" w:rsidRPr="00E73189" w:rsidRDefault="00E73189" w:rsidP="00E73189">
      <w:pPr>
        <w:pStyle w:val="Apara"/>
      </w:pPr>
      <w:r>
        <w:tab/>
      </w:r>
      <w:r w:rsidRPr="00E73189">
        <w:t>(g)</w:t>
      </w:r>
      <w:r w:rsidRPr="00E73189">
        <w:tab/>
      </w:r>
      <w:r w:rsidR="00E813B9" w:rsidRPr="00E73189">
        <w:t>the assurances about the person’s future conduct that the regulator would be prepared to accept for an enforceable undertaking.</w:t>
      </w:r>
    </w:p>
    <w:p w14:paraId="5496F3E3" w14:textId="0CBEDCD9" w:rsidR="00E813B9" w:rsidRPr="00E73189" w:rsidRDefault="00E73189" w:rsidP="00E73189">
      <w:pPr>
        <w:pStyle w:val="Amain"/>
      </w:pPr>
      <w:r>
        <w:tab/>
      </w:r>
      <w:r w:rsidRPr="00E73189">
        <w:t>(3)</w:t>
      </w:r>
      <w:r w:rsidRPr="00E73189">
        <w:tab/>
      </w:r>
      <w:r w:rsidR="00E813B9" w:rsidRPr="00E73189">
        <w:t xml:space="preserve">If the person wishes </w:t>
      </w:r>
      <w:r w:rsidR="000F5A05" w:rsidRPr="00E73189">
        <w:t xml:space="preserve">to </w:t>
      </w:r>
      <w:r w:rsidR="00E813B9" w:rsidRPr="00E73189">
        <w:t xml:space="preserve">give the enforceable undertaking, the person must give the regulator a written proposal about the person’s future conduct as a result of the alleged offence (a </w:t>
      </w:r>
      <w:r w:rsidR="00E813B9" w:rsidRPr="00E73189">
        <w:rPr>
          <w:rStyle w:val="charBoldItals"/>
        </w:rPr>
        <w:t>proposed undertaking</w:t>
      </w:r>
      <w:r w:rsidR="00E813B9" w:rsidRPr="00E73189">
        <w:t>).</w:t>
      </w:r>
    </w:p>
    <w:p w14:paraId="3E1721A2" w14:textId="112B1C38" w:rsidR="00E813B9" w:rsidRPr="00E73189" w:rsidRDefault="00E73189" w:rsidP="00E73189">
      <w:pPr>
        <w:pStyle w:val="Amain"/>
      </w:pPr>
      <w:r>
        <w:tab/>
      </w:r>
      <w:r w:rsidRPr="00E73189">
        <w:t>(4)</w:t>
      </w:r>
      <w:r w:rsidRPr="00E73189">
        <w:tab/>
      </w:r>
      <w:r w:rsidR="00E813B9" w:rsidRPr="00E73189">
        <w:t>The proposed undertaking must—</w:t>
      </w:r>
    </w:p>
    <w:p w14:paraId="18721959" w14:textId="7C42B7B9" w:rsidR="00E813B9" w:rsidRPr="00E73189" w:rsidRDefault="00E73189" w:rsidP="00E73189">
      <w:pPr>
        <w:pStyle w:val="Apara"/>
      </w:pPr>
      <w:r>
        <w:tab/>
      </w:r>
      <w:r w:rsidRPr="00E73189">
        <w:t>(a)</w:t>
      </w:r>
      <w:r w:rsidRPr="00E73189">
        <w:tab/>
      </w:r>
      <w:r w:rsidR="00E813B9" w:rsidRPr="00E73189">
        <w:t>acknowledge that the regulator believes that the person has committed an alleged offence; and</w:t>
      </w:r>
    </w:p>
    <w:p w14:paraId="6C432879" w14:textId="268F1C22" w:rsidR="00E813B9" w:rsidRPr="00E73189" w:rsidRDefault="00E73189" w:rsidP="008A63AE">
      <w:pPr>
        <w:pStyle w:val="Apara"/>
        <w:keepNext/>
      </w:pPr>
      <w:r>
        <w:lastRenderedPageBreak/>
        <w:tab/>
      </w:r>
      <w:r w:rsidRPr="00E73189">
        <w:t>(b)</w:t>
      </w:r>
      <w:r w:rsidRPr="00E73189">
        <w:tab/>
      </w:r>
      <w:r w:rsidR="00E813B9" w:rsidRPr="00E73189">
        <w:t>contain a statement by the person—</w:t>
      </w:r>
    </w:p>
    <w:p w14:paraId="67748C30" w14:textId="19685B27" w:rsidR="00E813B9" w:rsidRPr="00E73189" w:rsidRDefault="00E73189" w:rsidP="00E73189">
      <w:pPr>
        <w:pStyle w:val="Asubpara"/>
      </w:pPr>
      <w:r>
        <w:tab/>
      </w:r>
      <w:r w:rsidRPr="00E73189">
        <w:t>(i)</w:t>
      </w:r>
      <w:r w:rsidRPr="00E73189">
        <w:tab/>
      </w:r>
      <w:r w:rsidR="003F07BC" w:rsidRPr="00E73189">
        <w:t xml:space="preserve">to the effect </w:t>
      </w:r>
      <w:r w:rsidR="00E813B9" w:rsidRPr="00E73189">
        <w:t>that the person understands that the proposed undertaking becomes an enforceable undertaking if accepted by the regulator; and</w:t>
      </w:r>
    </w:p>
    <w:p w14:paraId="7D32EC5E" w14:textId="537DAE46" w:rsidR="00E813B9" w:rsidRPr="00E73189" w:rsidRDefault="00E73189" w:rsidP="00E73189">
      <w:pPr>
        <w:pStyle w:val="Asubpara"/>
      </w:pPr>
      <w:r>
        <w:tab/>
      </w:r>
      <w:r w:rsidRPr="00E73189">
        <w:t>(ii)</w:t>
      </w:r>
      <w:r w:rsidRPr="00E73189">
        <w:tab/>
      </w:r>
      <w:r w:rsidR="00E813B9" w:rsidRPr="00E73189">
        <w:t>setting out assurances about the person’s future conduct for the enforceable undertaking; and</w:t>
      </w:r>
    </w:p>
    <w:p w14:paraId="25A2D7AC" w14:textId="17939BBC" w:rsidR="00E813B9" w:rsidRPr="00E73189" w:rsidRDefault="00E73189" w:rsidP="00E73189">
      <w:pPr>
        <w:pStyle w:val="Asubpara"/>
      </w:pPr>
      <w:r>
        <w:tab/>
      </w:r>
      <w:r w:rsidRPr="00E73189">
        <w:t>(iii)</w:t>
      </w:r>
      <w:r w:rsidRPr="00E73189">
        <w:tab/>
      </w:r>
      <w:r w:rsidR="00E813B9" w:rsidRPr="00E73189">
        <w:t>agreeing to be bound by the enforceable undertaking.</w:t>
      </w:r>
    </w:p>
    <w:p w14:paraId="7338AF55" w14:textId="3DE64A57" w:rsidR="00E813B9" w:rsidRPr="00E73189" w:rsidRDefault="00E73189" w:rsidP="00E73189">
      <w:pPr>
        <w:pStyle w:val="Amain"/>
      </w:pPr>
      <w:r>
        <w:tab/>
      </w:r>
      <w:r w:rsidRPr="00E73189">
        <w:t>(5)</w:t>
      </w:r>
      <w:r w:rsidRPr="00E73189">
        <w:tab/>
      </w:r>
      <w:r w:rsidR="00E813B9" w:rsidRPr="00E73189">
        <w:t>If the regulator accepts a proposed undertaking</w:t>
      </w:r>
      <w:r w:rsidR="003F07BC" w:rsidRPr="00E73189">
        <w:t>,</w:t>
      </w:r>
      <w:r w:rsidR="00E813B9" w:rsidRPr="00E73189">
        <w:t xml:space="preserve"> the regulator must tell the person who gave the undertaking that the undertaking has been accepted and is an enforceable undertaking for this Act.</w:t>
      </w:r>
    </w:p>
    <w:p w14:paraId="60AB4584" w14:textId="77777777" w:rsidR="00E813B9" w:rsidRPr="00E73189" w:rsidRDefault="00E813B9" w:rsidP="00E813B9">
      <w:pPr>
        <w:pStyle w:val="aExamHdgss"/>
      </w:pPr>
      <w:r w:rsidRPr="00E73189">
        <w:t>Examples—enforceable undertaking</w:t>
      </w:r>
    </w:p>
    <w:p w14:paraId="2596B9B0" w14:textId="77777777" w:rsidR="00E813B9" w:rsidRPr="00E73189" w:rsidRDefault="00E813B9" w:rsidP="00E813B9">
      <w:pPr>
        <w:pStyle w:val="aExamINumss"/>
        <w:keepNext/>
      </w:pPr>
      <w:r w:rsidRPr="00E73189">
        <w:t>1</w:t>
      </w:r>
      <w:r w:rsidRPr="00E73189">
        <w:tab/>
        <w:t>to stop certain conduct</w:t>
      </w:r>
    </w:p>
    <w:p w14:paraId="225E5B86" w14:textId="77777777" w:rsidR="00E813B9" w:rsidRPr="00E73189" w:rsidRDefault="00E813B9" w:rsidP="00E813B9">
      <w:pPr>
        <w:pStyle w:val="aExamINumss"/>
        <w:keepNext/>
      </w:pPr>
      <w:r w:rsidRPr="00E73189">
        <w:t>2</w:t>
      </w:r>
      <w:r w:rsidRPr="00E73189">
        <w:tab/>
        <w:t>to take particular action to compensate people adversely affected by an alleged offence committed against a stated provision of this Act</w:t>
      </w:r>
    </w:p>
    <w:p w14:paraId="18E9DB34" w14:textId="77777777" w:rsidR="00E813B9" w:rsidRPr="00E73189" w:rsidRDefault="00E813B9" w:rsidP="00E813B9">
      <w:pPr>
        <w:pStyle w:val="aExamINumss"/>
      </w:pPr>
      <w:r w:rsidRPr="00E73189">
        <w:t>3</w:t>
      </w:r>
      <w:r w:rsidRPr="00E73189">
        <w:tab/>
        <w:t>to take particular action to rectify a state of affairs that arose as a direct or indirect result of the alleged offence</w:t>
      </w:r>
    </w:p>
    <w:p w14:paraId="5E8B2438" w14:textId="77777777" w:rsidR="00E813B9" w:rsidRPr="00E73189" w:rsidRDefault="00E813B9" w:rsidP="00E813B9">
      <w:pPr>
        <w:pStyle w:val="aExamINumss"/>
      </w:pPr>
      <w:r w:rsidRPr="00E73189">
        <w:t>4</w:t>
      </w:r>
      <w:r w:rsidRPr="00E73189">
        <w:tab/>
        <w:t>to take particular action (including implementing particular systems) to prevent future offences against this Act</w:t>
      </w:r>
    </w:p>
    <w:p w14:paraId="6AE69A54" w14:textId="2A0EDB79" w:rsidR="00E813B9" w:rsidRPr="00E73189" w:rsidRDefault="00E813B9" w:rsidP="00E813B9">
      <w:pPr>
        <w:pStyle w:val="aExamINumss"/>
        <w:keepNext/>
      </w:pPr>
      <w:r w:rsidRPr="00E73189">
        <w:t>5</w:t>
      </w:r>
      <w:r w:rsidRPr="00E73189">
        <w:tab/>
        <w:t>to implement publicity or education programs</w:t>
      </w:r>
    </w:p>
    <w:p w14:paraId="2BBB7C48" w14:textId="33AFC28D" w:rsidR="00E813B9" w:rsidRPr="00E73189" w:rsidRDefault="00E73189" w:rsidP="00E73189">
      <w:pPr>
        <w:pStyle w:val="AH5Sec"/>
      </w:pPr>
      <w:bookmarkStart w:id="103" w:name="_Toc25662189"/>
      <w:r w:rsidRPr="00F92BB3">
        <w:rPr>
          <w:rStyle w:val="CharSectNo"/>
        </w:rPr>
        <w:t>76</w:t>
      </w:r>
      <w:r w:rsidRPr="00E73189">
        <w:tab/>
      </w:r>
      <w:r w:rsidR="0091781E" w:rsidRPr="00E73189">
        <w:t>E</w:t>
      </w:r>
      <w:r w:rsidR="00E813B9" w:rsidRPr="00E73189">
        <w:t>nforceable undertaking</w:t>
      </w:r>
      <w:r w:rsidR="0091781E" w:rsidRPr="00E73189">
        <w:t>—withdrawal or amendment</w:t>
      </w:r>
      <w:bookmarkEnd w:id="103"/>
    </w:p>
    <w:p w14:paraId="529BA20F" w14:textId="46BEB5B6" w:rsidR="00E813B9" w:rsidRPr="00E73189" w:rsidRDefault="00E73189" w:rsidP="00E73189">
      <w:pPr>
        <w:pStyle w:val="Amain"/>
      </w:pPr>
      <w:r>
        <w:tab/>
      </w:r>
      <w:r w:rsidRPr="00E73189">
        <w:t>(1)</w:t>
      </w:r>
      <w:r w:rsidRPr="00E73189">
        <w:tab/>
      </w:r>
      <w:r w:rsidR="000F5A05" w:rsidRPr="00E73189">
        <w:t xml:space="preserve">A </w:t>
      </w:r>
      <w:r w:rsidR="00E813B9" w:rsidRPr="00E73189">
        <w:t>person who gave an enforceable undertaking may withdraw from</w:t>
      </w:r>
      <w:r w:rsidR="003F07BC" w:rsidRPr="00E73189">
        <w:t>,</w:t>
      </w:r>
      <w:r w:rsidR="00E813B9" w:rsidRPr="00E73189">
        <w:t xml:space="preserve"> or amend</w:t>
      </w:r>
      <w:r w:rsidR="003F07BC" w:rsidRPr="00E73189">
        <w:t>,</w:t>
      </w:r>
      <w:r w:rsidR="00E813B9" w:rsidRPr="00E73189">
        <w:t xml:space="preserve"> the undertaking only with the regulator’s written agreement.</w:t>
      </w:r>
    </w:p>
    <w:p w14:paraId="37A4F35D" w14:textId="1D4DD33F" w:rsidR="00E813B9" w:rsidRPr="00E73189" w:rsidRDefault="00E73189" w:rsidP="00E73189">
      <w:pPr>
        <w:pStyle w:val="Amain"/>
      </w:pPr>
      <w:r>
        <w:tab/>
      </w:r>
      <w:r w:rsidRPr="00E73189">
        <w:t>(2)</w:t>
      </w:r>
      <w:r w:rsidRPr="00E73189">
        <w:tab/>
      </w:r>
      <w:r w:rsidR="00E813B9" w:rsidRPr="00E73189">
        <w:t>However, the undertaking may not be amended to provide for a different alleged offence.</w:t>
      </w:r>
    </w:p>
    <w:p w14:paraId="4E190F6D" w14:textId="01473420" w:rsidR="00E813B9" w:rsidRPr="00E73189" w:rsidRDefault="00E73189" w:rsidP="00E73189">
      <w:pPr>
        <w:pStyle w:val="AH5Sec"/>
      </w:pPr>
      <w:bookmarkStart w:id="104" w:name="_Toc25662190"/>
      <w:r w:rsidRPr="00F92BB3">
        <w:rPr>
          <w:rStyle w:val="CharSectNo"/>
        </w:rPr>
        <w:t>77</w:t>
      </w:r>
      <w:r w:rsidRPr="00E73189">
        <w:tab/>
      </w:r>
      <w:r w:rsidR="00E813B9" w:rsidRPr="00E73189">
        <w:t>Ending enforceable undertaking</w:t>
      </w:r>
      <w:bookmarkEnd w:id="104"/>
    </w:p>
    <w:p w14:paraId="32719DDE" w14:textId="4DADE058" w:rsidR="00E813B9" w:rsidRPr="00E73189" w:rsidRDefault="00E73189" w:rsidP="00E73189">
      <w:pPr>
        <w:pStyle w:val="Amain"/>
      </w:pPr>
      <w:r>
        <w:tab/>
      </w:r>
      <w:r w:rsidRPr="00E73189">
        <w:t>(1)</w:t>
      </w:r>
      <w:r w:rsidRPr="00E73189">
        <w:tab/>
      </w:r>
      <w:r w:rsidR="00E813B9" w:rsidRPr="00E73189">
        <w:t>The regulator may end an enforceable undertaking by written notice to the person who gave the undertaking only if satisfied on reasonable grounds that the undertaking is no longer necessary or desirable to ensure that the person complies with this Act.</w:t>
      </w:r>
    </w:p>
    <w:p w14:paraId="4BC21C3F" w14:textId="22845C3F" w:rsidR="00E813B9" w:rsidRPr="00E73189" w:rsidRDefault="00E73189" w:rsidP="00E73189">
      <w:pPr>
        <w:pStyle w:val="Amain"/>
      </w:pPr>
      <w:r>
        <w:lastRenderedPageBreak/>
        <w:tab/>
      </w:r>
      <w:r w:rsidRPr="00E73189">
        <w:t>(2)</w:t>
      </w:r>
      <w:r w:rsidRPr="00E73189">
        <w:tab/>
      </w:r>
      <w:r w:rsidR="00E813B9" w:rsidRPr="00E73189">
        <w:t xml:space="preserve">The regulator may end an </w:t>
      </w:r>
      <w:r w:rsidR="00280F27" w:rsidRPr="00E73189">
        <w:t>enforceable</w:t>
      </w:r>
      <w:r w:rsidR="00E813B9" w:rsidRPr="00E73189">
        <w:t xml:space="preserve"> undertaking on the regulator’s own initiative or on the application of the person who gave the undertaking.</w:t>
      </w:r>
    </w:p>
    <w:p w14:paraId="70C28B7A" w14:textId="4AD3B347" w:rsidR="00E813B9" w:rsidRPr="00E73189" w:rsidRDefault="00E73189" w:rsidP="00E73189">
      <w:pPr>
        <w:pStyle w:val="Amain"/>
      </w:pPr>
      <w:r>
        <w:tab/>
      </w:r>
      <w:r w:rsidRPr="00E73189">
        <w:t>(3)</w:t>
      </w:r>
      <w:r w:rsidRPr="00E73189">
        <w:tab/>
      </w:r>
      <w:r w:rsidR="00E813B9" w:rsidRPr="00E73189">
        <w:t>The undertaking ends when the person who gave the undertaking receives the regulator’s notice.</w:t>
      </w:r>
    </w:p>
    <w:p w14:paraId="726DCB6B" w14:textId="388447B7" w:rsidR="00E813B9" w:rsidRPr="00E73189" w:rsidRDefault="00E73189" w:rsidP="00E73189">
      <w:pPr>
        <w:pStyle w:val="AH5Sec"/>
      </w:pPr>
      <w:bookmarkStart w:id="105" w:name="_Toc25662191"/>
      <w:r w:rsidRPr="00F92BB3">
        <w:rPr>
          <w:rStyle w:val="CharSectNo"/>
        </w:rPr>
        <w:t>78</w:t>
      </w:r>
      <w:r w:rsidRPr="00E73189">
        <w:tab/>
      </w:r>
      <w:r w:rsidR="00E813B9" w:rsidRPr="00E73189">
        <w:t>Undertaking not admission of fault or liability</w:t>
      </w:r>
      <w:bookmarkEnd w:id="105"/>
    </w:p>
    <w:p w14:paraId="7921AAB3" w14:textId="36919531" w:rsidR="00E813B9" w:rsidRPr="00E73189" w:rsidRDefault="00E73189" w:rsidP="00E73189">
      <w:pPr>
        <w:pStyle w:val="Amain"/>
      </w:pPr>
      <w:r>
        <w:tab/>
      </w:r>
      <w:r w:rsidRPr="00E73189">
        <w:t>(1)</w:t>
      </w:r>
      <w:r w:rsidRPr="00E73189">
        <w:tab/>
      </w:r>
      <w:r w:rsidR="00E813B9" w:rsidRPr="00E73189">
        <w:t>This section applies if a person gives the regulator a proposed undertaking in relation to an alleged offence, whether or not the undertaking is accepted by the regulator.</w:t>
      </w:r>
    </w:p>
    <w:p w14:paraId="1B9E8559" w14:textId="0A154FF2" w:rsidR="00E813B9" w:rsidRPr="00E73189" w:rsidRDefault="00E73189" w:rsidP="00E73189">
      <w:pPr>
        <w:pStyle w:val="Amain"/>
      </w:pPr>
      <w:r>
        <w:tab/>
      </w:r>
      <w:r w:rsidRPr="00E73189">
        <w:t>(2)</w:t>
      </w:r>
      <w:r w:rsidRPr="00E73189">
        <w:tab/>
      </w:r>
      <w:r w:rsidR="00F37553" w:rsidRPr="00E73189">
        <w:t>The</w:t>
      </w:r>
      <w:r w:rsidR="00E813B9" w:rsidRPr="00E73189">
        <w:t xml:space="preserve"> proposed undertaking is neither—</w:t>
      </w:r>
    </w:p>
    <w:p w14:paraId="2B6E6599" w14:textId="5B371BCB" w:rsidR="00E813B9" w:rsidRPr="00E73189" w:rsidRDefault="00E73189" w:rsidP="00E73189">
      <w:pPr>
        <w:pStyle w:val="Apara"/>
      </w:pPr>
      <w:r>
        <w:tab/>
      </w:r>
      <w:r w:rsidRPr="00E73189">
        <w:t>(a)</w:t>
      </w:r>
      <w:r w:rsidRPr="00E73189">
        <w:tab/>
      </w:r>
      <w:r w:rsidR="00E813B9" w:rsidRPr="00E73189">
        <w:t>an express or implied admission of fault or liability by the person in relation to the alleged offence;</w:t>
      </w:r>
      <w:r w:rsidR="003F07BC" w:rsidRPr="00E73189">
        <w:t xml:space="preserve"> </w:t>
      </w:r>
      <w:r w:rsidR="00E813B9" w:rsidRPr="00E73189">
        <w:t>or</w:t>
      </w:r>
    </w:p>
    <w:p w14:paraId="453C7640" w14:textId="6C32139C" w:rsidR="00E813B9" w:rsidRPr="00E73189" w:rsidRDefault="00E73189" w:rsidP="00E73189">
      <w:pPr>
        <w:pStyle w:val="Apara"/>
      </w:pPr>
      <w:r>
        <w:tab/>
      </w:r>
      <w:r w:rsidRPr="00E73189">
        <w:t>(b)</w:t>
      </w:r>
      <w:r w:rsidRPr="00E73189">
        <w:tab/>
      </w:r>
      <w:r w:rsidR="00E813B9" w:rsidRPr="00E73189">
        <w:t>relevant to deciding fault or liability in relation to the alleged offence.</w:t>
      </w:r>
    </w:p>
    <w:p w14:paraId="3B913CA8" w14:textId="6EA8B3E7" w:rsidR="00E813B9" w:rsidRPr="00E73189" w:rsidRDefault="00E73189" w:rsidP="00E73189">
      <w:pPr>
        <w:pStyle w:val="Amain"/>
      </w:pPr>
      <w:r>
        <w:tab/>
      </w:r>
      <w:r w:rsidRPr="00E73189">
        <w:t>(3)</w:t>
      </w:r>
      <w:r w:rsidRPr="00E73189">
        <w:tab/>
      </w:r>
      <w:r w:rsidR="00F37553" w:rsidRPr="00E73189">
        <w:t xml:space="preserve">A </w:t>
      </w:r>
      <w:r w:rsidR="00E813B9" w:rsidRPr="00E73189">
        <w:t xml:space="preserve">proposed undertaking </w:t>
      </w:r>
      <w:r w:rsidR="008A07F8" w:rsidRPr="00E73189">
        <w:t>and</w:t>
      </w:r>
      <w:r w:rsidR="00F37553" w:rsidRPr="00E73189">
        <w:t xml:space="preserve"> </w:t>
      </w:r>
      <w:r w:rsidR="00E813B9" w:rsidRPr="00E73189">
        <w:t xml:space="preserve">an enforceable undertaking </w:t>
      </w:r>
      <w:r w:rsidR="008A07F8" w:rsidRPr="00E73189">
        <w:t>are</w:t>
      </w:r>
      <w:r w:rsidR="00F37553" w:rsidRPr="00E73189">
        <w:t xml:space="preserve"> not </w:t>
      </w:r>
      <w:r w:rsidR="00E813B9" w:rsidRPr="00E73189">
        <w:t>admissible in evidence in a court or tribunal in any proceeding for the alleged offence.</w:t>
      </w:r>
    </w:p>
    <w:p w14:paraId="4DD0D6D7" w14:textId="5BE8D178" w:rsidR="00E813B9" w:rsidRPr="00E73189" w:rsidRDefault="00E73189" w:rsidP="00E73189">
      <w:pPr>
        <w:pStyle w:val="AH5Sec"/>
      </w:pPr>
      <w:bookmarkStart w:id="106" w:name="_Toc25662192"/>
      <w:r w:rsidRPr="00F92BB3">
        <w:rPr>
          <w:rStyle w:val="CharSectNo"/>
        </w:rPr>
        <w:t>79</w:t>
      </w:r>
      <w:r w:rsidRPr="00E73189">
        <w:tab/>
      </w:r>
      <w:r w:rsidR="002112AD" w:rsidRPr="00E73189">
        <w:t>E</w:t>
      </w:r>
      <w:r w:rsidR="00E813B9" w:rsidRPr="00E73189">
        <w:t>nforceable undertaking</w:t>
      </w:r>
      <w:r w:rsidR="00323D01" w:rsidRPr="00E73189">
        <w:t>—contravention</w:t>
      </w:r>
      <w:bookmarkEnd w:id="106"/>
    </w:p>
    <w:p w14:paraId="5FCEDFD4" w14:textId="590A9F93" w:rsidR="00E813B9" w:rsidRPr="00E73189" w:rsidRDefault="00E73189" w:rsidP="00E73189">
      <w:pPr>
        <w:pStyle w:val="Amain"/>
      </w:pPr>
      <w:r>
        <w:tab/>
      </w:r>
      <w:r w:rsidRPr="00E73189">
        <w:t>(1)</w:t>
      </w:r>
      <w:r w:rsidRPr="00E73189">
        <w:tab/>
      </w:r>
      <w:r w:rsidR="00E813B9" w:rsidRPr="00E73189">
        <w:t>If the regulator believes on reasonable grounds that an enforceable undertaking has been contravened, the regulator may apply to the Magistrates Court for an order</w:t>
      </w:r>
      <w:r w:rsidR="00BB1081" w:rsidRPr="00E73189">
        <w:t>.</w:t>
      </w:r>
    </w:p>
    <w:p w14:paraId="1E6DAD2C" w14:textId="0798B195" w:rsidR="00E813B9" w:rsidRPr="00E73189" w:rsidRDefault="00E73189" w:rsidP="00E73189">
      <w:pPr>
        <w:pStyle w:val="Amain"/>
      </w:pPr>
      <w:r>
        <w:tab/>
      </w:r>
      <w:r w:rsidRPr="00E73189">
        <w:t>(2)</w:t>
      </w:r>
      <w:r w:rsidRPr="00E73189">
        <w:tab/>
      </w:r>
      <w:r w:rsidR="00E813B9" w:rsidRPr="00E73189">
        <w:t>If the Magistrates Court is satisfied that the enforceable undertaking has been contravened, the court may make 1 or more of the following orders:</w:t>
      </w:r>
    </w:p>
    <w:p w14:paraId="70992CB3" w14:textId="582731D8" w:rsidR="00E813B9" w:rsidRPr="00E73189" w:rsidRDefault="00E73189" w:rsidP="00E73189">
      <w:pPr>
        <w:pStyle w:val="Apara"/>
      </w:pPr>
      <w:r>
        <w:tab/>
      </w:r>
      <w:r w:rsidRPr="00E73189">
        <w:t>(a)</w:t>
      </w:r>
      <w:r w:rsidRPr="00E73189">
        <w:tab/>
      </w:r>
      <w:r w:rsidR="00E813B9" w:rsidRPr="00E73189">
        <w:t>an order requiring the person who gave the undertaking to ensure that the undertaking is not contravened;</w:t>
      </w:r>
    </w:p>
    <w:p w14:paraId="3F54C650" w14:textId="72B01424" w:rsidR="00E813B9" w:rsidRPr="00E73189" w:rsidRDefault="00E73189" w:rsidP="008A63AE">
      <w:pPr>
        <w:pStyle w:val="Apara"/>
        <w:keepLines/>
      </w:pPr>
      <w:r>
        <w:lastRenderedPageBreak/>
        <w:tab/>
      </w:r>
      <w:r w:rsidRPr="00E73189">
        <w:t>(b)</w:t>
      </w:r>
      <w:r w:rsidRPr="00E73189">
        <w:tab/>
      </w:r>
      <w:r w:rsidR="00E813B9" w:rsidRPr="00E73189">
        <w:t xml:space="preserve">an order requiring the person who gave the undertaking to pay to the </w:t>
      </w:r>
      <w:r w:rsidR="000E6A55" w:rsidRPr="00E73189">
        <w:t>Territory</w:t>
      </w:r>
      <w:r w:rsidR="00E813B9" w:rsidRPr="00E73189">
        <w:t xml:space="preserve"> the amount assessed by the court as the value of the benefits anyone derived, directly or indirectly, from the contravention of the undertaking;</w:t>
      </w:r>
    </w:p>
    <w:p w14:paraId="3248CB7F" w14:textId="68019FC3" w:rsidR="00E813B9" w:rsidRPr="00E73189" w:rsidRDefault="00E73189" w:rsidP="00E73189">
      <w:pPr>
        <w:pStyle w:val="Apara"/>
      </w:pPr>
      <w:r>
        <w:tab/>
      </w:r>
      <w:r w:rsidRPr="00E73189">
        <w:t>(c)</w:t>
      </w:r>
      <w:r w:rsidRPr="00E73189">
        <w:tab/>
      </w:r>
      <w:r w:rsidR="00E813B9" w:rsidRPr="00E73189">
        <w:t>an order</w:t>
      </w:r>
      <w:r w:rsidR="00280F27" w:rsidRPr="00E73189">
        <w:t xml:space="preserve"> </w:t>
      </w:r>
      <w:r w:rsidR="00E813B9" w:rsidRPr="00E73189">
        <w:t>requiring the person who gave the undertaking to compensate someone who has suffered loss or damage because of the contravention of the undertaking;</w:t>
      </w:r>
    </w:p>
    <w:p w14:paraId="2DB39836" w14:textId="215AF141" w:rsidR="00E813B9" w:rsidRPr="00E73189" w:rsidRDefault="00E73189" w:rsidP="00E73189">
      <w:pPr>
        <w:pStyle w:val="Apara"/>
      </w:pPr>
      <w:r>
        <w:tab/>
      </w:r>
      <w:r w:rsidRPr="00E73189">
        <w:t>(d)</w:t>
      </w:r>
      <w:r w:rsidRPr="00E73189">
        <w:tab/>
      </w:r>
      <w:r w:rsidR="00E813B9" w:rsidRPr="00E73189">
        <w:t>any other order that the court considers appropriate.</w:t>
      </w:r>
    </w:p>
    <w:p w14:paraId="5DE3179F" w14:textId="00B68276" w:rsidR="00E813B9" w:rsidRPr="00E73189" w:rsidRDefault="00E73189" w:rsidP="00E73189">
      <w:pPr>
        <w:pStyle w:val="AH5Sec"/>
      </w:pPr>
      <w:bookmarkStart w:id="107" w:name="_Toc25662193"/>
      <w:r w:rsidRPr="00F92BB3">
        <w:rPr>
          <w:rStyle w:val="CharSectNo"/>
        </w:rPr>
        <w:t>80</w:t>
      </w:r>
      <w:r w:rsidRPr="00E73189">
        <w:tab/>
      </w:r>
      <w:r w:rsidR="00227034" w:rsidRPr="00E73189">
        <w:t>Enforceable undertaking—e</w:t>
      </w:r>
      <w:r w:rsidR="00E813B9" w:rsidRPr="00E73189">
        <w:t>ffect on other proceedings</w:t>
      </w:r>
      <w:bookmarkEnd w:id="107"/>
    </w:p>
    <w:p w14:paraId="6C0E1DF4" w14:textId="77777777" w:rsidR="00E813B9" w:rsidRPr="00E73189" w:rsidRDefault="00E813B9" w:rsidP="00E813B9">
      <w:pPr>
        <w:pStyle w:val="Amainreturn"/>
      </w:pPr>
      <w:r w:rsidRPr="00E73189">
        <w:t>A proceeding may not be brought against a person for an alleged offence mentioned in an enforceable undertaking if—</w:t>
      </w:r>
    </w:p>
    <w:p w14:paraId="74A008C2" w14:textId="38E6164B" w:rsidR="00E813B9" w:rsidRPr="00E73189" w:rsidRDefault="00E73189" w:rsidP="00E73189">
      <w:pPr>
        <w:pStyle w:val="Apara"/>
      </w:pPr>
      <w:r>
        <w:tab/>
      </w:r>
      <w:r w:rsidRPr="00E73189">
        <w:t>(a)</w:t>
      </w:r>
      <w:r w:rsidRPr="00E73189">
        <w:tab/>
      </w:r>
      <w:r w:rsidR="00E813B9" w:rsidRPr="00E73189">
        <w:t>the enforceable undertaking is in force in relation to the alleged offence; and</w:t>
      </w:r>
    </w:p>
    <w:p w14:paraId="3A7CE2B4" w14:textId="6DF20041" w:rsidR="00E813B9" w:rsidRPr="00E73189" w:rsidRDefault="00E73189" w:rsidP="00E73189">
      <w:pPr>
        <w:pStyle w:val="Apara"/>
      </w:pPr>
      <w:r>
        <w:tab/>
      </w:r>
      <w:r w:rsidRPr="00E73189">
        <w:t>(b)</w:t>
      </w:r>
      <w:r w:rsidRPr="00E73189">
        <w:tab/>
      </w:r>
      <w:r w:rsidR="00CC321B" w:rsidRPr="00E73189">
        <w:t>t</w:t>
      </w:r>
      <w:r w:rsidR="00E813B9" w:rsidRPr="00E73189">
        <w:t>he person has not failed to comply with the enforceable undertaking in relation to the alleged offence.</w:t>
      </w:r>
    </w:p>
    <w:p w14:paraId="6411E057" w14:textId="5F441543" w:rsidR="00E813B9" w:rsidRPr="00E73189" w:rsidRDefault="00E73189" w:rsidP="00E73189">
      <w:pPr>
        <w:pStyle w:val="AH5Sec"/>
      </w:pPr>
      <w:bookmarkStart w:id="108" w:name="_Toc25662194"/>
      <w:r w:rsidRPr="00F92BB3">
        <w:rPr>
          <w:rStyle w:val="CharSectNo"/>
        </w:rPr>
        <w:t>81</w:t>
      </w:r>
      <w:r w:rsidRPr="00E73189">
        <w:tab/>
      </w:r>
      <w:r w:rsidR="00227034" w:rsidRPr="00E73189">
        <w:t>Enforceable undertakings—register</w:t>
      </w:r>
      <w:bookmarkEnd w:id="108"/>
    </w:p>
    <w:p w14:paraId="1CD8585A" w14:textId="07E1592E" w:rsidR="00E813B9" w:rsidRPr="00E73189" w:rsidRDefault="00E73189" w:rsidP="00E73189">
      <w:pPr>
        <w:pStyle w:val="Amain"/>
      </w:pPr>
      <w:r>
        <w:tab/>
      </w:r>
      <w:r w:rsidRPr="00E73189">
        <w:t>(1)</w:t>
      </w:r>
      <w:r w:rsidRPr="00E73189">
        <w:tab/>
      </w:r>
      <w:r w:rsidR="00E813B9" w:rsidRPr="00E73189">
        <w:t>The regulator must keep a register of enforceable undertakings</w:t>
      </w:r>
      <w:r w:rsidR="0002689A" w:rsidRPr="00E73189">
        <w:t xml:space="preserve">, </w:t>
      </w:r>
      <w:r w:rsidR="00E813B9" w:rsidRPr="00E73189">
        <w:t>including</w:t>
      </w:r>
      <w:r w:rsidR="008A07F8" w:rsidRPr="00E73189">
        <w:t xml:space="preserve"> the following:</w:t>
      </w:r>
    </w:p>
    <w:p w14:paraId="32C23A01" w14:textId="7800A29D" w:rsidR="00E813B9" w:rsidRPr="00E73189" w:rsidRDefault="00E73189" w:rsidP="00E73189">
      <w:pPr>
        <w:pStyle w:val="Apara"/>
      </w:pPr>
      <w:r>
        <w:tab/>
      </w:r>
      <w:r w:rsidRPr="00E73189">
        <w:t>(a)</w:t>
      </w:r>
      <w:r w:rsidRPr="00E73189">
        <w:tab/>
      </w:r>
      <w:r w:rsidR="00E813B9" w:rsidRPr="00E73189">
        <w:t>the name of the person who gave the undertaking;</w:t>
      </w:r>
    </w:p>
    <w:p w14:paraId="603812E0" w14:textId="4B6B5B8B" w:rsidR="00E813B9" w:rsidRPr="00E73189" w:rsidRDefault="00E73189" w:rsidP="00E73189">
      <w:pPr>
        <w:pStyle w:val="Apara"/>
      </w:pPr>
      <w:r>
        <w:tab/>
      </w:r>
      <w:r w:rsidRPr="00E73189">
        <w:t>(b)</w:t>
      </w:r>
      <w:r w:rsidRPr="00E73189">
        <w:tab/>
      </w:r>
      <w:r w:rsidR="00E813B9" w:rsidRPr="00E73189">
        <w:t>particulars of the undertaking;</w:t>
      </w:r>
    </w:p>
    <w:p w14:paraId="62390566" w14:textId="70A3BCBC" w:rsidR="00E813B9" w:rsidRPr="00E73189" w:rsidRDefault="00E73189" w:rsidP="00E73189">
      <w:pPr>
        <w:pStyle w:val="Apara"/>
      </w:pPr>
      <w:r>
        <w:tab/>
      </w:r>
      <w:r w:rsidRPr="00E73189">
        <w:t>(c)</w:t>
      </w:r>
      <w:r w:rsidRPr="00E73189">
        <w:tab/>
      </w:r>
      <w:r w:rsidR="00E813B9" w:rsidRPr="00E73189">
        <w:t>the date the undertaking takes effect;</w:t>
      </w:r>
    </w:p>
    <w:p w14:paraId="4090F4B8" w14:textId="548C5EF3" w:rsidR="00E813B9" w:rsidRPr="00E73189" w:rsidRDefault="00E73189" w:rsidP="00E73189">
      <w:pPr>
        <w:pStyle w:val="Apara"/>
      </w:pPr>
      <w:r>
        <w:tab/>
      </w:r>
      <w:r w:rsidRPr="00E73189">
        <w:t>(d)</w:t>
      </w:r>
      <w:r w:rsidRPr="00E73189">
        <w:tab/>
      </w:r>
      <w:r w:rsidR="00E813B9" w:rsidRPr="00E73189">
        <w:t>anything else prescribed by regulation.</w:t>
      </w:r>
    </w:p>
    <w:p w14:paraId="14090872" w14:textId="6B26E817" w:rsidR="00E813B9" w:rsidRPr="00E73189" w:rsidRDefault="00E73189" w:rsidP="00E73189">
      <w:pPr>
        <w:pStyle w:val="Amain"/>
      </w:pPr>
      <w:r>
        <w:tab/>
      </w:r>
      <w:r w:rsidRPr="00E73189">
        <w:t>(2)</w:t>
      </w:r>
      <w:r w:rsidRPr="00E73189">
        <w:tab/>
      </w:r>
      <w:r w:rsidR="00E813B9" w:rsidRPr="00E73189">
        <w:t>The register may—</w:t>
      </w:r>
    </w:p>
    <w:p w14:paraId="3995A979" w14:textId="2823646C" w:rsidR="00E813B9" w:rsidRPr="00E73189" w:rsidRDefault="00E73189" w:rsidP="00E73189">
      <w:pPr>
        <w:pStyle w:val="Apara"/>
      </w:pPr>
      <w:r>
        <w:tab/>
      </w:r>
      <w:r w:rsidRPr="00E73189">
        <w:t>(a)</w:t>
      </w:r>
      <w:r w:rsidRPr="00E73189">
        <w:tab/>
      </w:r>
      <w:r w:rsidR="00E813B9" w:rsidRPr="00E73189">
        <w:t>include any other information the regulator considers relevan</w:t>
      </w:r>
      <w:r w:rsidR="00280F27" w:rsidRPr="00E73189">
        <w:t>t; and</w:t>
      </w:r>
    </w:p>
    <w:p w14:paraId="3D93594E" w14:textId="70D05C65" w:rsidR="00E813B9" w:rsidRPr="00E73189" w:rsidRDefault="00E73189" w:rsidP="00E73189">
      <w:pPr>
        <w:pStyle w:val="Apara"/>
      </w:pPr>
      <w:r>
        <w:tab/>
      </w:r>
      <w:r w:rsidRPr="00E73189">
        <w:t>(b)</w:t>
      </w:r>
      <w:r w:rsidRPr="00E73189">
        <w:tab/>
      </w:r>
      <w:r w:rsidR="00E813B9" w:rsidRPr="00E73189">
        <w:t>be kept in any form, including electronically, that the regulator decides.</w:t>
      </w:r>
    </w:p>
    <w:p w14:paraId="58D5D0B6" w14:textId="4EA2A4E7" w:rsidR="00E813B9" w:rsidRPr="00E73189" w:rsidRDefault="00E73189" w:rsidP="00E73189">
      <w:pPr>
        <w:pStyle w:val="Amain"/>
      </w:pPr>
      <w:r>
        <w:lastRenderedPageBreak/>
        <w:tab/>
      </w:r>
      <w:r w:rsidRPr="00E73189">
        <w:t>(3)</w:t>
      </w:r>
      <w:r w:rsidRPr="00E73189">
        <w:tab/>
      </w:r>
      <w:r w:rsidR="00E813B9" w:rsidRPr="00E73189">
        <w:t>The regulator may—</w:t>
      </w:r>
    </w:p>
    <w:p w14:paraId="1DB4CBFB" w14:textId="047594BE" w:rsidR="00E813B9" w:rsidRPr="00E73189" w:rsidRDefault="00E73189" w:rsidP="00E73189">
      <w:pPr>
        <w:pStyle w:val="Apara"/>
      </w:pPr>
      <w:r>
        <w:tab/>
      </w:r>
      <w:r w:rsidRPr="00E73189">
        <w:t>(a)</w:t>
      </w:r>
      <w:r w:rsidRPr="00E73189">
        <w:tab/>
      </w:r>
      <w:r w:rsidR="00E813B9" w:rsidRPr="00E73189">
        <w:t>correct a mistake, error or omission in the register; and</w:t>
      </w:r>
    </w:p>
    <w:p w14:paraId="3C022B4F" w14:textId="2DD7EEDA" w:rsidR="00E813B9" w:rsidRPr="00E73189" w:rsidRDefault="00E73189" w:rsidP="00E73189">
      <w:pPr>
        <w:pStyle w:val="Apara"/>
      </w:pPr>
      <w:r>
        <w:tab/>
      </w:r>
      <w:r w:rsidRPr="00E73189">
        <w:t>(b)</w:t>
      </w:r>
      <w:r w:rsidRPr="00E73189">
        <w:tab/>
      </w:r>
      <w:r w:rsidR="00E813B9" w:rsidRPr="00E73189">
        <w:t>change a detail included in the register to keep the register up</w:t>
      </w:r>
      <w:r w:rsidR="00E813B9" w:rsidRPr="00E73189">
        <w:noBreakHyphen/>
        <w:t>to</w:t>
      </w:r>
      <w:r w:rsidR="00E813B9" w:rsidRPr="00E73189">
        <w:noBreakHyphen/>
        <w:t>date.</w:t>
      </w:r>
    </w:p>
    <w:p w14:paraId="3A444859" w14:textId="77777777" w:rsidR="00E813B9" w:rsidRPr="00E73189" w:rsidRDefault="00E813B9" w:rsidP="00E73189">
      <w:pPr>
        <w:pStyle w:val="PageBreak"/>
        <w:suppressLineNumbers/>
      </w:pPr>
      <w:r w:rsidRPr="00E73189">
        <w:br w:type="page"/>
      </w:r>
    </w:p>
    <w:p w14:paraId="68983F38" w14:textId="6F0AF053" w:rsidR="00E813B9" w:rsidRPr="00F92BB3" w:rsidRDefault="00E73189" w:rsidP="00E73189">
      <w:pPr>
        <w:pStyle w:val="AH2Part"/>
      </w:pPr>
      <w:bookmarkStart w:id="109" w:name="_Toc25662195"/>
      <w:r w:rsidRPr="00F92BB3">
        <w:rPr>
          <w:rStyle w:val="CharPartNo"/>
        </w:rPr>
        <w:lastRenderedPageBreak/>
        <w:t>Part 6</w:t>
      </w:r>
      <w:r w:rsidRPr="00E73189">
        <w:tab/>
      </w:r>
      <w:r w:rsidR="00E813B9" w:rsidRPr="00F92BB3">
        <w:rPr>
          <w:rStyle w:val="CharPartText"/>
        </w:rPr>
        <w:t>Enforcement</w:t>
      </w:r>
      <w:bookmarkEnd w:id="109"/>
    </w:p>
    <w:p w14:paraId="33BE2CB9" w14:textId="02616FCE" w:rsidR="00E813B9" w:rsidRPr="00F92BB3" w:rsidRDefault="00E73189" w:rsidP="00E73189">
      <w:pPr>
        <w:pStyle w:val="AH3Div"/>
      </w:pPr>
      <w:bookmarkStart w:id="110" w:name="_Toc25662196"/>
      <w:r w:rsidRPr="00F92BB3">
        <w:rPr>
          <w:rStyle w:val="CharDivNo"/>
        </w:rPr>
        <w:t>Division 6.1</w:t>
      </w:r>
      <w:r w:rsidRPr="00E73189">
        <w:tab/>
      </w:r>
      <w:r w:rsidR="00E813B9" w:rsidRPr="00F92BB3">
        <w:rPr>
          <w:rStyle w:val="CharDivText"/>
        </w:rPr>
        <w:t>Definitions</w:t>
      </w:r>
      <w:bookmarkEnd w:id="110"/>
    </w:p>
    <w:p w14:paraId="21C685D5" w14:textId="228FD169" w:rsidR="00E813B9" w:rsidRPr="00E73189" w:rsidRDefault="00E73189" w:rsidP="00E73189">
      <w:pPr>
        <w:pStyle w:val="AH5Sec"/>
      </w:pPr>
      <w:bookmarkStart w:id="111" w:name="_Toc25662197"/>
      <w:r w:rsidRPr="00F92BB3">
        <w:rPr>
          <w:rStyle w:val="CharSectNo"/>
        </w:rPr>
        <w:t>82</w:t>
      </w:r>
      <w:r w:rsidRPr="00E73189">
        <w:tab/>
      </w:r>
      <w:r w:rsidR="00E813B9" w:rsidRPr="00E73189">
        <w:t>Definitions—pt 6</w:t>
      </w:r>
      <w:bookmarkEnd w:id="111"/>
    </w:p>
    <w:p w14:paraId="580900F0" w14:textId="77777777" w:rsidR="00E813B9" w:rsidRPr="00E73189" w:rsidRDefault="00E813B9" w:rsidP="00E813B9">
      <w:pPr>
        <w:pStyle w:val="Amainreturn"/>
        <w:keepNext/>
      </w:pPr>
      <w:r w:rsidRPr="00E73189">
        <w:t>In this part:</w:t>
      </w:r>
    </w:p>
    <w:p w14:paraId="5999123E" w14:textId="6E0393C4" w:rsidR="005E5656" w:rsidRPr="00E73189" w:rsidRDefault="00D22664" w:rsidP="00E73189">
      <w:pPr>
        <w:pStyle w:val="aDef"/>
      </w:pPr>
      <w:r w:rsidRPr="00E73189">
        <w:rPr>
          <w:rStyle w:val="charBoldItals"/>
        </w:rPr>
        <w:t>at premises</w:t>
      </w:r>
      <w:r w:rsidRPr="00E73189">
        <w:t xml:space="preserve"> includes in or on the premises. </w:t>
      </w:r>
    </w:p>
    <w:p w14:paraId="475538A5" w14:textId="155A1FE7" w:rsidR="0057335D" w:rsidRPr="00E73189" w:rsidRDefault="00E21B2E" w:rsidP="00E73189">
      <w:pPr>
        <w:pStyle w:val="aDef"/>
      </w:pPr>
      <w:r w:rsidRPr="00E73189">
        <w:rPr>
          <w:rStyle w:val="charBoldItals"/>
        </w:rPr>
        <w:t>authorised person</w:t>
      </w:r>
      <w:r w:rsidRPr="00E73189">
        <w:t xml:space="preserve"> means a person appointed </w:t>
      </w:r>
      <w:r w:rsidR="007C77D0" w:rsidRPr="00E73189">
        <w:t xml:space="preserve">as an authorised person </w:t>
      </w:r>
      <w:r w:rsidRPr="00E73189">
        <w:t xml:space="preserve">under section </w:t>
      </w:r>
      <w:r w:rsidR="004715AB" w:rsidRPr="00E73189">
        <w:t>83</w:t>
      </w:r>
      <w:r w:rsidR="0057335D" w:rsidRPr="00E73189">
        <w:t>.</w:t>
      </w:r>
      <w:r w:rsidRPr="00E73189">
        <w:t xml:space="preserve"> </w:t>
      </w:r>
    </w:p>
    <w:p w14:paraId="6C75D8BE" w14:textId="3C2A8A40" w:rsidR="00E813B9" w:rsidRPr="00E73189" w:rsidRDefault="00E813B9" w:rsidP="00E73189">
      <w:pPr>
        <w:pStyle w:val="aDef"/>
        <w:keepNext/>
      </w:pPr>
      <w:r w:rsidRPr="00E73189">
        <w:rPr>
          <w:rStyle w:val="charBoldItals"/>
        </w:rPr>
        <w:t>connected</w:t>
      </w:r>
      <w:r w:rsidRPr="00E73189">
        <w:t xml:space="preserve">—a thing is </w:t>
      </w:r>
      <w:r w:rsidRPr="00E73189">
        <w:rPr>
          <w:rStyle w:val="charBoldItals"/>
        </w:rPr>
        <w:t>connected</w:t>
      </w:r>
      <w:r w:rsidRPr="00E73189">
        <w:t xml:space="preserve"> with an offence if—</w:t>
      </w:r>
    </w:p>
    <w:p w14:paraId="0008DDE6" w14:textId="703BDC19" w:rsidR="00E813B9" w:rsidRPr="00E73189" w:rsidRDefault="00E73189" w:rsidP="00E73189">
      <w:pPr>
        <w:pStyle w:val="aDefpara"/>
        <w:keepNext/>
      </w:pPr>
      <w:r>
        <w:tab/>
      </w:r>
      <w:r w:rsidRPr="00E73189">
        <w:t>(a)</w:t>
      </w:r>
      <w:r w:rsidRPr="00E73189">
        <w:tab/>
      </w:r>
      <w:r w:rsidR="00E813B9" w:rsidRPr="00E73189">
        <w:t>the offence has been committed in relation to it; or</w:t>
      </w:r>
    </w:p>
    <w:p w14:paraId="6F35712E" w14:textId="437798ED" w:rsidR="00E813B9" w:rsidRPr="00E73189" w:rsidRDefault="00E73189" w:rsidP="00E73189">
      <w:pPr>
        <w:pStyle w:val="aDefpara"/>
        <w:keepNext/>
      </w:pPr>
      <w:r>
        <w:tab/>
      </w:r>
      <w:r w:rsidRPr="00E73189">
        <w:t>(b)</w:t>
      </w:r>
      <w:r w:rsidRPr="00E73189">
        <w:tab/>
      </w:r>
      <w:r w:rsidR="00E813B9" w:rsidRPr="00E73189">
        <w:t>it will provide evidence of the commission of the offence; or</w:t>
      </w:r>
    </w:p>
    <w:p w14:paraId="7043ED7E" w14:textId="5E32A106" w:rsidR="00E813B9" w:rsidRPr="00E73189" w:rsidRDefault="00E73189" w:rsidP="00E73189">
      <w:pPr>
        <w:pStyle w:val="aDefpara"/>
      </w:pPr>
      <w:r>
        <w:tab/>
      </w:r>
      <w:r w:rsidRPr="00E73189">
        <w:t>(c)</w:t>
      </w:r>
      <w:r w:rsidRPr="00E73189">
        <w:tab/>
      </w:r>
      <w:r w:rsidR="00E813B9" w:rsidRPr="00E73189">
        <w:t>it was used, is being used, or is intended to be used, to commit the offence.</w:t>
      </w:r>
    </w:p>
    <w:p w14:paraId="78664508" w14:textId="01F8321D" w:rsidR="00E813B9" w:rsidRPr="00E73189" w:rsidRDefault="00E813B9" w:rsidP="00E73189">
      <w:pPr>
        <w:pStyle w:val="aDef"/>
        <w:keepNext/>
      </w:pPr>
      <w:r w:rsidRPr="00E73189">
        <w:rPr>
          <w:rStyle w:val="charBoldItals"/>
        </w:rPr>
        <w:t>occupier</w:t>
      </w:r>
      <w:r w:rsidRPr="00E73189">
        <w:t>, of premises, includes</w:t>
      </w:r>
      <w:r w:rsidR="008A07F8" w:rsidRPr="00E73189">
        <w:t xml:space="preserve"> </w:t>
      </w:r>
      <w:r w:rsidR="008874C7" w:rsidRPr="00E73189">
        <w:t xml:space="preserve">a person the </w:t>
      </w:r>
      <w:r w:rsidR="005E5656" w:rsidRPr="00E73189">
        <w:t>authorised person</w:t>
      </w:r>
      <w:r w:rsidR="008874C7" w:rsidRPr="00E73189">
        <w:t xml:space="preserve"> reasonably believes is an occupier of the premises.</w:t>
      </w:r>
    </w:p>
    <w:p w14:paraId="0673410A" w14:textId="77777777" w:rsidR="00E813B9" w:rsidRPr="00E73189" w:rsidRDefault="00E813B9" w:rsidP="00E73189">
      <w:pPr>
        <w:pStyle w:val="aDef"/>
      </w:pPr>
      <w:r w:rsidRPr="00E73189">
        <w:rPr>
          <w:rStyle w:val="charBoldItals"/>
        </w:rPr>
        <w:t>offence</w:t>
      </w:r>
      <w:r w:rsidRPr="00E73189">
        <w:t xml:space="preserve"> includes an offence that there are reasonable grounds for believing has been, is being, or will be, committed.</w:t>
      </w:r>
    </w:p>
    <w:p w14:paraId="0E92DD4D" w14:textId="29A73B1C" w:rsidR="00E813B9" w:rsidRPr="00E73189" w:rsidRDefault="00E813B9" w:rsidP="00E73189">
      <w:pPr>
        <w:pStyle w:val="aDef"/>
      </w:pPr>
      <w:r w:rsidRPr="00E73189">
        <w:rPr>
          <w:rStyle w:val="charBoldItals"/>
        </w:rPr>
        <w:t>premises</w:t>
      </w:r>
      <w:r w:rsidRPr="00E73189">
        <w:t xml:space="preserve"> includes land.</w:t>
      </w:r>
    </w:p>
    <w:p w14:paraId="43289582" w14:textId="705FAFB6" w:rsidR="003A2B14" w:rsidRPr="00E73189" w:rsidRDefault="00F34C57" w:rsidP="00E73189">
      <w:pPr>
        <w:pStyle w:val="aDef"/>
      </w:pPr>
      <w:r w:rsidRPr="00E73189">
        <w:rPr>
          <w:rStyle w:val="charBoldItals"/>
        </w:rPr>
        <w:t>warrant</w:t>
      </w:r>
      <w:r w:rsidRPr="00E73189">
        <w:t xml:space="preserve"> means </w:t>
      </w:r>
      <w:r w:rsidR="00050970" w:rsidRPr="00E73189">
        <w:t xml:space="preserve">a warrant issued under </w:t>
      </w:r>
      <w:r w:rsidR="00172CDF" w:rsidRPr="00E73189">
        <w:t>d</w:t>
      </w:r>
      <w:r w:rsidR="004715AB" w:rsidRPr="00E73189">
        <w:t>ivision 6.3</w:t>
      </w:r>
      <w:r w:rsidR="00050970" w:rsidRPr="00E73189">
        <w:t xml:space="preserve">. </w:t>
      </w:r>
      <w:r w:rsidR="003A2B14" w:rsidRPr="00E73189">
        <w:t xml:space="preserve"> </w:t>
      </w:r>
    </w:p>
    <w:p w14:paraId="33407D15" w14:textId="4FDA179D" w:rsidR="00E813B9" w:rsidRPr="00F92BB3" w:rsidRDefault="00E73189" w:rsidP="00E73189">
      <w:pPr>
        <w:pStyle w:val="AH3Div"/>
      </w:pPr>
      <w:bookmarkStart w:id="112" w:name="_Toc25662198"/>
      <w:r w:rsidRPr="00F92BB3">
        <w:rPr>
          <w:rStyle w:val="CharDivNo"/>
        </w:rPr>
        <w:lastRenderedPageBreak/>
        <w:t>Division 6.2</w:t>
      </w:r>
      <w:r w:rsidRPr="00E73189">
        <w:tab/>
      </w:r>
      <w:r w:rsidR="00E813B9" w:rsidRPr="00F92BB3">
        <w:rPr>
          <w:rStyle w:val="CharDivText"/>
        </w:rPr>
        <w:t>Authorised people</w:t>
      </w:r>
      <w:bookmarkEnd w:id="112"/>
    </w:p>
    <w:p w14:paraId="4C0B6B9D" w14:textId="2B17EC89" w:rsidR="00E813B9" w:rsidRPr="00E73189" w:rsidRDefault="00E73189" w:rsidP="00E73189">
      <w:pPr>
        <w:pStyle w:val="AH5Sec"/>
      </w:pPr>
      <w:bookmarkStart w:id="113" w:name="_Toc25662199"/>
      <w:r w:rsidRPr="00F92BB3">
        <w:rPr>
          <w:rStyle w:val="CharSectNo"/>
        </w:rPr>
        <w:t>83</w:t>
      </w:r>
      <w:r w:rsidRPr="00E73189">
        <w:tab/>
      </w:r>
      <w:r w:rsidR="00227034" w:rsidRPr="00E73189">
        <w:t>A</w:t>
      </w:r>
      <w:r w:rsidR="00E813B9" w:rsidRPr="00E73189">
        <w:t>uthorised person</w:t>
      </w:r>
      <w:r w:rsidR="00227034" w:rsidRPr="00E73189">
        <w:t>—appointment</w:t>
      </w:r>
      <w:bookmarkEnd w:id="113"/>
    </w:p>
    <w:p w14:paraId="6D2C4FD5" w14:textId="77777777" w:rsidR="00E813B9" w:rsidRPr="00E73189" w:rsidRDefault="00E813B9" w:rsidP="00E813B9">
      <w:pPr>
        <w:pStyle w:val="Amainreturn"/>
        <w:keepNext/>
      </w:pPr>
      <w:r w:rsidRPr="00E73189">
        <w:t>The regulator may appoint a public servant as an authorised person for this Act.</w:t>
      </w:r>
    </w:p>
    <w:p w14:paraId="57FF8A80" w14:textId="080FA449" w:rsidR="00E813B9" w:rsidRPr="00E73189" w:rsidRDefault="00E813B9" w:rsidP="00E813B9">
      <w:pPr>
        <w:pStyle w:val="aNote"/>
        <w:keepNext/>
      </w:pPr>
      <w:r w:rsidRPr="00E73189">
        <w:rPr>
          <w:rStyle w:val="charItals"/>
        </w:rPr>
        <w:t>Note 1</w:t>
      </w:r>
      <w:r w:rsidRPr="00E73189">
        <w:rPr>
          <w:rStyle w:val="charItals"/>
        </w:rPr>
        <w:tab/>
      </w:r>
      <w:r w:rsidRPr="00E73189">
        <w:t xml:space="preserve">For the making of appointments (including acting appointments), see the </w:t>
      </w:r>
      <w:hyperlink r:id="rId57" w:tooltip="A2001-14" w:history="1">
        <w:r w:rsidR="009E75A2" w:rsidRPr="00E73189">
          <w:rPr>
            <w:rStyle w:val="charCitHyperlinkAbbrev"/>
          </w:rPr>
          <w:t>Legislation Act</w:t>
        </w:r>
      </w:hyperlink>
      <w:r w:rsidRPr="00E73189">
        <w:t>, pt 19.3.</w:t>
      </w:r>
    </w:p>
    <w:p w14:paraId="01712E8A" w14:textId="2ECA80AB" w:rsidR="00E813B9" w:rsidRPr="00E73189" w:rsidRDefault="00E813B9" w:rsidP="00E813B9">
      <w:pPr>
        <w:pStyle w:val="aNote"/>
        <w:keepLines/>
      </w:pPr>
      <w:r w:rsidRPr="00E73189">
        <w:rPr>
          <w:rStyle w:val="charItals"/>
        </w:rPr>
        <w:t>Note 2</w:t>
      </w:r>
      <w:r w:rsidRPr="00E73189">
        <w:tab/>
        <w:t xml:space="preserve">In particular, a person may be appointed for a particular provision of a law (see </w:t>
      </w:r>
      <w:hyperlink r:id="rId58"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59" w:tooltip="A2001-14" w:history="1">
        <w:r w:rsidR="009E75A2" w:rsidRPr="00E73189">
          <w:rPr>
            <w:rStyle w:val="charCitHyperlinkAbbrev"/>
          </w:rPr>
          <w:t>Legislation Act</w:t>
        </w:r>
      </w:hyperlink>
      <w:r w:rsidRPr="00E73189">
        <w:t>, s 207).</w:t>
      </w:r>
    </w:p>
    <w:p w14:paraId="6E131608" w14:textId="09EED96D" w:rsidR="00E813B9" w:rsidRPr="00E73189" w:rsidRDefault="00E73189" w:rsidP="00E73189">
      <w:pPr>
        <w:pStyle w:val="AH5Sec"/>
      </w:pPr>
      <w:bookmarkStart w:id="114" w:name="_Toc25662200"/>
      <w:r w:rsidRPr="00F92BB3">
        <w:rPr>
          <w:rStyle w:val="CharSectNo"/>
        </w:rPr>
        <w:t>84</w:t>
      </w:r>
      <w:r w:rsidRPr="00E73189">
        <w:tab/>
      </w:r>
      <w:r w:rsidR="00E813B9" w:rsidRPr="00E73189">
        <w:t>Identity cards</w:t>
      </w:r>
      <w:bookmarkEnd w:id="114"/>
    </w:p>
    <w:p w14:paraId="6D41300F" w14:textId="509D1725" w:rsidR="00E813B9" w:rsidRPr="00E73189" w:rsidRDefault="00E73189" w:rsidP="00E73189">
      <w:pPr>
        <w:pStyle w:val="Amain"/>
      </w:pPr>
      <w:r>
        <w:tab/>
      </w:r>
      <w:r w:rsidRPr="00E73189">
        <w:t>(1)</w:t>
      </w:r>
      <w:r w:rsidRPr="00E73189">
        <w:tab/>
      </w:r>
      <w:r w:rsidR="00E813B9" w:rsidRPr="00E73189">
        <w:t>The regulator must give each authorised person an identity card stating their name and appointment as an authorised person and showing—</w:t>
      </w:r>
    </w:p>
    <w:p w14:paraId="78DD9E44" w14:textId="4FF2F304" w:rsidR="00E813B9" w:rsidRPr="00E73189" w:rsidRDefault="00E73189" w:rsidP="00E73189">
      <w:pPr>
        <w:pStyle w:val="Apara"/>
      </w:pPr>
      <w:r>
        <w:tab/>
      </w:r>
      <w:r w:rsidRPr="00E73189">
        <w:t>(a)</w:t>
      </w:r>
      <w:r w:rsidRPr="00E73189">
        <w:tab/>
      </w:r>
      <w:r w:rsidR="00E813B9" w:rsidRPr="00E73189">
        <w:t>a recent photograph of the person; and</w:t>
      </w:r>
    </w:p>
    <w:p w14:paraId="690D896B" w14:textId="3661C7C8" w:rsidR="00E813B9" w:rsidRPr="00E73189" w:rsidRDefault="00E73189" w:rsidP="00E73189">
      <w:pPr>
        <w:pStyle w:val="Apara"/>
      </w:pPr>
      <w:r>
        <w:tab/>
      </w:r>
      <w:r w:rsidRPr="00E73189">
        <w:t>(b)</w:t>
      </w:r>
      <w:r w:rsidRPr="00E73189">
        <w:tab/>
      </w:r>
      <w:r w:rsidR="00E813B9" w:rsidRPr="00E73189">
        <w:t>the date of issue of the card; and</w:t>
      </w:r>
    </w:p>
    <w:p w14:paraId="475DAB4E" w14:textId="603A09A3" w:rsidR="00E813B9" w:rsidRPr="00E73189" w:rsidRDefault="00E73189" w:rsidP="00E73189">
      <w:pPr>
        <w:pStyle w:val="Apara"/>
      </w:pPr>
      <w:r>
        <w:tab/>
      </w:r>
      <w:r w:rsidRPr="00E73189">
        <w:t>(c)</w:t>
      </w:r>
      <w:r w:rsidRPr="00E73189">
        <w:tab/>
      </w:r>
      <w:r w:rsidR="00E813B9" w:rsidRPr="00E73189">
        <w:t>the date of expiry of the card; and</w:t>
      </w:r>
    </w:p>
    <w:p w14:paraId="35F15D2A" w14:textId="2D90A515" w:rsidR="00E813B9" w:rsidRPr="00E73189" w:rsidRDefault="00E73189" w:rsidP="00E73189">
      <w:pPr>
        <w:pStyle w:val="Apara"/>
      </w:pPr>
      <w:r>
        <w:tab/>
      </w:r>
      <w:r w:rsidRPr="00E73189">
        <w:t>(d)</w:t>
      </w:r>
      <w:r w:rsidRPr="00E73189">
        <w:tab/>
      </w:r>
      <w:r w:rsidR="00E813B9" w:rsidRPr="00E73189">
        <w:t>anything else prescribed by regulation.</w:t>
      </w:r>
    </w:p>
    <w:p w14:paraId="078FE6E8" w14:textId="358DCF7E" w:rsidR="00E813B9" w:rsidRPr="00E73189" w:rsidRDefault="00E73189" w:rsidP="00E73189">
      <w:pPr>
        <w:pStyle w:val="Amain"/>
      </w:pPr>
      <w:r>
        <w:tab/>
      </w:r>
      <w:r w:rsidRPr="00E73189">
        <w:t>(2)</w:t>
      </w:r>
      <w:r w:rsidRPr="00E73189">
        <w:tab/>
      </w:r>
      <w:r w:rsidR="00E813B9" w:rsidRPr="00E73189">
        <w:t>A person commits an offence if—</w:t>
      </w:r>
    </w:p>
    <w:p w14:paraId="369A132C" w14:textId="2119DB91" w:rsidR="00E813B9" w:rsidRPr="00E73189" w:rsidRDefault="00E73189" w:rsidP="00E73189">
      <w:pPr>
        <w:pStyle w:val="Apara"/>
      </w:pPr>
      <w:r>
        <w:tab/>
      </w:r>
      <w:r w:rsidRPr="00E73189">
        <w:t>(a)</w:t>
      </w:r>
      <w:r w:rsidRPr="00E73189">
        <w:tab/>
      </w:r>
      <w:r w:rsidR="00E813B9" w:rsidRPr="00E73189">
        <w:t xml:space="preserve">the person stops being an authorised person; and </w:t>
      </w:r>
    </w:p>
    <w:p w14:paraId="4FDE3E00" w14:textId="78090158"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return their identity card to the regulator within 7 days of the day the person stops being an authorised person.</w:t>
      </w:r>
    </w:p>
    <w:p w14:paraId="1BFD56A0" w14:textId="2567FB73" w:rsidR="00E813B9" w:rsidRPr="00E73189" w:rsidRDefault="00E813B9" w:rsidP="00E813B9">
      <w:pPr>
        <w:pStyle w:val="Penalty"/>
      </w:pPr>
      <w:r w:rsidRPr="00E73189">
        <w:t>Maximum penalty:  1</w:t>
      </w:r>
      <w:r w:rsidR="00CE4E9B" w:rsidRPr="00E73189">
        <w:t>0</w:t>
      </w:r>
      <w:r w:rsidRPr="00E73189">
        <w:t xml:space="preserve"> penalty unit</w:t>
      </w:r>
      <w:r w:rsidR="00CE4E9B" w:rsidRPr="00E73189">
        <w:t>s</w:t>
      </w:r>
      <w:r w:rsidRPr="00E73189">
        <w:t>.</w:t>
      </w:r>
    </w:p>
    <w:p w14:paraId="60F0FCAF" w14:textId="1C5DE194" w:rsidR="00E813B9" w:rsidRPr="00E73189" w:rsidRDefault="00E73189" w:rsidP="0022510B">
      <w:pPr>
        <w:pStyle w:val="Amain"/>
        <w:keepNext/>
      </w:pPr>
      <w:r>
        <w:lastRenderedPageBreak/>
        <w:tab/>
      </w:r>
      <w:r w:rsidRPr="00E73189">
        <w:t>(3)</w:t>
      </w:r>
      <w:r w:rsidRPr="00E73189">
        <w:tab/>
      </w:r>
      <w:r w:rsidR="00E813B9" w:rsidRPr="00E73189">
        <w:t>S</w:t>
      </w:r>
      <w:r w:rsidR="00BB1081" w:rsidRPr="00E73189">
        <w:t>ubsection</w:t>
      </w:r>
      <w:r w:rsidR="00E813B9" w:rsidRPr="00E73189">
        <w:t xml:space="preserve"> (2) do</w:t>
      </w:r>
      <w:r w:rsidR="006E0E7E" w:rsidRPr="00E73189">
        <w:t>es</w:t>
      </w:r>
      <w:r w:rsidR="00E813B9" w:rsidRPr="00E73189">
        <w:t xml:space="preserve"> not apply to a person if the person’s identity card is—</w:t>
      </w:r>
    </w:p>
    <w:p w14:paraId="181AA722" w14:textId="0C858B9A" w:rsidR="00E813B9" w:rsidRPr="00E73189" w:rsidRDefault="00E73189" w:rsidP="0022510B">
      <w:pPr>
        <w:pStyle w:val="Apara"/>
        <w:keepNext/>
      </w:pPr>
      <w:r>
        <w:tab/>
      </w:r>
      <w:r w:rsidRPr="00E73189">
        <w:t>(a)</w:t>
      </w:r>
      <w:r w:rsidRPr="00E73189">
        <w:tab/>
      </w:r>
      <w:r w:rsidR="00E813B9" w:rsidRPr="00E73189">
        <w:t xml:space="preserve">lost or stolen; or </w:t>
      </w:r>
    </w:p>
    <w:p w14:paraId="518A89DC" w14:textId="7A494585" w:rsidR="00E813B9" w:rsidRPr="00E73189" w:rsidRDefault="00E73189" w:rsidP="00E73189">
      <w:pPr>
        <w:pStyle w:val="Apara"/>
        <w:keepNext/>
      </w:pPr>
      <w:r>
        <w:tab/>
      </w:r>
      <w:r w:rsidRPr="00E73189">
        <w:t>(b)</w:t>
      </w:r>
      <w:r w:rsidRPr="00E73189">
        <w:tab/>
      </w:r>
      <w:r w:rsidR="00E813B9" w:rsidRPr="00E73189">
        <w:t>destroyed by another person.</w:t>
      </w:r>
    </w:p>
    <w:p w14:paraId="4AD793D7" w14:textId="29B6E1E9" w:rsidR="00E813B9" w:rsidRPr="00E73189" w:rsidRDefault="00E813B9" w:rsidP="00E813B9">
      <w:pPr>
        <w:pStyle w:val="aNote"/>
      </w:pPr>
      <w:r w:rsidRPr="00E73189">
        <w:rPr>
          <w:rStyle w:val="charItals"/>
        </w:rPr>
        <w:t>Note</w:t>
      </w:r>
      <w:r w:rsidRPr="00E73189">
        <w:rPr>
          <w:rStyle w:val="charItals"/>
        </w:rPr>
        <w:tab/>
      </w:r>
      <w:r w:rsidRPr="00E73189">
        <w:t>The defendant has an evidential burden in relation to the matters mentioned in s (</w:t>
      </w:r>
      <w:r w:rsidR="00863004" w:rsidRPr="00E73189">
        <w:t>3</w:t>
      </w:r>
      <w:r w:rsidRPr="00E73189">
        <w:t xml:space="preserve">) (see </w:t>
      </w:r>
      <w:hyperlink r:id="rId60" w:tooltip="A2002-51" w:history="1">
        <w:r w:rsidR="009E75A2" w:rsidRPr="00E73189">
          <w:rPr>
            <w:rStyle w:val="charCitHyperlinkAbbrev"/>
          </w:rPr>
          <w:t>Criminal Code</w:t>
        </w:r>
      </w:hyperlink>
      <w:r w:rsidRPr="00E73189">
        <w:t>, s 58).</w:t>
      </w:r>
    </w:p>
    <w:p w14:paraId="510310FA" w14:textId="58A3A535" w:rsidR="00311DF8" w:rsidRPr="00E73189" w:rsidRDefault="00E73189" w:rsidP="00E73189">
      <w:pPr>
        <w:pStyle w:val="Amain"/>
      </w:pPr>
      <w:r>
        <w:tab/>
      </w:r>
      <w:r w:rsidRPr="00E73189">
        <w:t>(4)</w:t>
      </w:r>
      <w:r w:rsidRPr="00E73189">
        <w:tab/>
      </w:r>
      <w:r w:rsidR="00E813B9" w:rsidRPr="00E73189">
        <w:t>An offence against this section is a strict liability offence.</w:t>
      </w:r>
    </w:p>
    <w:p w14:paraId="6D9F8A2E" w14:textId="6100DC6B" w:rsidR="00E813B9" w:rsidRPr="00E73189" w:rsidRDefault="00E73189" w:rsidP="00E73189">
      <w:pPr>
        <w:pStyle w:val="AH5Sec"/>
      </w:pPr>
      <w:bookmarkStart w:id="115" w:name="_Toc25662201"/>
      <w:r w:rsidRPr="00F92BB3">
        <w:rPr>
          <w:rStyle w:val="CharSectNo"/>
        </w:rPr>
        <w:t>85</w:t>
      </w:r>
      <w:r w:rsidRPr="00E73189">
        <w:tab/>
      </w:r>
      <w:r w:rsidR="00E813B9" w:rsidRPr="00E73189">
        <w:t>Authorised person must show identity card</w:t>
      </w:r>
      <w:bookmarkEnd w:id="115"/>
      <w:r w:rsidR="00E813B9" w:rsidRPr="00E73189">
        <w:t xml:space="preserve"> </w:t>
      </w:r>
    </w:p>
    <w:p w14:paraId="1C84EB58" w14:textId="1905D62C" w:rsidR="00E813B9" w:rsidRPr="00E73189" w:rsidRDefault="00E73189" w:rsidP="00E73189">
      <w:pPr>
        <w:pStyle w:val="Amain"/>
      </w:pPr>
      <w:r>
        <w:tab/>
      </w:r>
      <w:r w:rsidRPr="00E73189">
        <w:t>(1)</w:t>
      </w:r>
      <w:r w:rsidRPr="00E73189">
        <w:tab/>
      </w:r>
      <w:r w:rsidR="00E813B9" w:rsidRPr="00E73189">
        <w:t>If an authorised person exercises a power under this Act that affects an individual, the authorised person must first show their identity card to the individual.</w:t>
      </w:r>
    </w:p>
    <w:p w14:paraId="32454059" w14:textId="0FF60963" w:rsidR="00E813B9" w:rsidRPr="00E73189" w:rsidRDefault="00E73189" w:rsidP="00E73189">
      <w:pPr>
        <w:pStyle w:val="Amain"/>
      </w:pPr>
      <w:r>
        <w:tab/>
      </w:r>
      <w:r w:rsidRPr="00E73189">
        <w:t>(2)</w:t>
      </w:r>
      <w:r w:rsidRPr="00E73189">
        <w:tab/>
      </w:r>
      <w:r w:rsidR="00E813B9" w:rsidRPr="00E73189">
        <w:t>If an authorised person exercises a power under this Act that affects a person, other than an individual, the authorised person must first show their identity card to an individual they believe on reasonable grounds is an employee, officer or agent of the person.</w:t>
      </w:r>
    </w:p>
    <w:p w14:paraId="25C264B5" w14:textId="74B745E7" w:rsidR="00E813B9" w:rsidRPr="00E73189" w:rsidRDefault="00E813B9" w:rsidP="00E813B9">
      <w:pPr>
        <w:pStyle w:val="aExamHdgss"/>
      </w:pPr>
      <w:r w:rsidRPr="00E73189">
        <w:t>Example</w:t>
      </w:r>
      <w:r w:rsidR="009B06C2" w:rsidRPr="00E73189">
        <w:t>s</w:t>
      </w:r>
      <w:r w:rsidRPr="00E73189">
        <w:t>—person other than an individual</w:t>
      </w:r>
    </w:p>
    <w:p w14:paraId="2D9E4D72" w14:textId="39DEF767"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25549E" w:rsidRPr="00E73189">
        <w:t>the</w:t>
      </w:r>
      <w:r w:rsidR="00E813B9" w:rsidRPr="00E73189">
        <w:t xml:space="preserve"> authority</w:t>
      </w:r>
    </w:p>
    <w:p w14:paraId="2D0DD227" w14:textId="3879F5FF"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E813B9" w:rsidRPr="00E73189">
        <w:t>corporation</w:t>
      </w:r>
    </w:p>
    <w:p w14:paraId="0643DD71" w14:textId="7766A94D" w:rsidR="00E813B9" w:rsidRPr="00E73189" w:rsidRDefault="00E73189" w:rsidP="00E73189">
      <w:pPr>
        <w:pStyle w:val="aExamBulletss"/>
        <w:keepNext/>
        <w:tabs>
          <w:tab w:val="left" w:pos="1500"/>
        </w:tabs>
      </w:pPr>
      <w:r w:rsidRPr="00E73189">
        <w:rPr>
          <w:rFonts w:ascii="Symbol" w:hAnsi="Symbol"/>
        </w:rPr>
        <w:t></w:t>
      </w:r>
      <w:r w:rsidRPr="00E73189">
        <w:rPr>
          <w:rFonts w:ascii="Symbol" w:hAnsi="Symbol"/>
        </w:rPr>
        <w:tab/>
      </w:r>
      <w:r w:rsidR="00E813B9" w:rsidRPr="00E73189">
        <w:t>partnership</w:t>
      </w:r>
    </w:p>
    <w:p w14:paraId="4BCF6EB2" w14:textId="6CD2E5AA" w:rsidR="00311DF8" w:rsidRPr="00E73189" w:rsidRDefault="00E73189" w:rsidP="00E73189">
      <w:pPr>
        <w:pStyle w:val="Amain"/>
      </w:pPr>
      <w:r>
        <w:tab/>
      </w:r>
      <w:r w:rsidRPr="00E73189">
        <w:t>(3)</w:t>
      </w:r>
      <w:r w:rsidRPr="00E73189">
        <w:tab/>
      </w:r>
      <w:r w:rsidR="00E813B9" w:rsidRPr="00E73189">
        <w:t xml:space="preserve">An authorised person and any other person other than a police officer who is accompanying the authorised person may not remain at premises if the authorised person </w:t>
      </w:r>
      <w:r w:rsidR="009E09BB" w:rsidRPr="00E73189">
        <w:t>fails to</w:t>
      </w:r>
      <w:r w:rsidR="00E813B9" w:rsidRPr="00E73189">
        <w:t xml:space="preserve"> show the occupier their identity card when asked by the occupier.</w:t>
      </w:r>
    </w:p>
    <w:p w14:paraId="3C1A1400" w14:textId="651AC79B" w:rsidR="00E21B2E" w:rsidRPr="00E73189" w:rsidRDefault="00E73189" w:rsidP="00E73189">
      <w:pPr>
        <w:pStyle w:val="AH5Sec"/>
      </w:pPr>
      <w:bookmarkStart w:id="116" w:name="_Toc25662202"/>
      <w:r w:rsidRPr="00F92BB3">
        <w:rPr>
          <w:rStyle w:val="CharSectNo"/>
        </w:rPr>
        <w:t>86</w:t>
      </w:r>
      <w:r w:rsidRPr="00E73189">
        <w:tab/>
      </w:r>
      <w:r w:rsidR="00E21B2E" w:rsidRPr="00E73189">
        <w:t>P</w:t>
      </w:r>
      <w:r w:rsidR="00E813B9" w:rsidRPr="00E73189">
        <w:t>ower to enter premises</w:t>
      </w:r>
      <w:bookmarkEnd w:id="116"/>
    </w:p>
    <w:p w14:paraId="1E68E4FD" w14:textId="71C1AEA1" w:rsidR="00E813B9" w:rsidRPr="00E73189" w:rsidRDefault="00E73189" w:rsidP="00E73189">
      <w:pPr>
        <w:pStyle w:val="Amain"/>
      </w:pPr>
      <w:r>
        <w:tab/>
      </w:r>
      <w:r w:rsidRPr="00E73189">
        <w:t>(1)</w:t>
      </w:r>
      <w:r w:rsidRPr="00E73189">
        <w:tab/>
      </w:r>
      <w:r w:rsidR="00E813B9" w:rsidRPr="00E73189">
        <w:t>For this Act, an authorised person may—</w:t>
      </w:r>
    </w:p>
    <w:p w14:paraId="39257BA7" w14:textId="67FCF075" w:rsidR="00E813B9" w:rsidRPr="00E73189" w:rsidRDefault="00E73189" w:rsidP="00E73189">
      <w:pPr>
        <w:pStyle w:val="Apara"/>
      </w:pPr>
      <w:r>
        <w:tab/>
      </w:r>
      <w:r w:rsidRPr="00E73189">
        <w:t>(a)</w:t>
      </w:r>
      <w:r w:rsidRPr="00E73189">
        <w:tab/>
      </w:r>
      <w:r w:rsidR="00E813B9" w:rsidRPr="00E73189">
        <w:t>at any reasonable time, enter premises that the public is entitled to use or that are open to the public (whether or not on payment of money); or</w:t>
      </w:r>
    </w:p>
    <w:p w14:paraId="6E0582EB" w14:textId="6DA19D21" w:rsidR="00E813B9" w:rsidRPr="00E73189" w:rsidRDefault="00E73189" w:rsidP="00E73189">
      <w:pPr>
        <w:pStyle w:val="Apara"/>
      </w:pPr>
      <w:r>
        <w:lastRenderedPageBreak/>
        <w:tab/>
      </w:r>
      <w:r w:rsidRPr="00E73189">
        <w:t>(b)</w:t>
      </w:r>
      <w:r w:rsidRPr="00E73189">
        <w:tab/>
      </w:r>
      <w:r w:rsidR="00E813B9" w:rsidRPr="00E73189">
        <w:t>at any time, enter premises with the occupier’s consent; or</w:t>
      </w:r>
    </w:p>
    <w:p w14:paraId="647C55A0" w14:textId="6C15F904" w:rsidR="00E813B9" w:rsidRPr="00E73189" w:rsidRDefault="00E73189" w:rsidP="00E73189">
      <w:pPr>
        <w:pStyle w:val="Apara"/>
      </w:pPr>
      <w:r>
        <w:tab/>
      </w:r>
      <w:r w:rsidRPr="00E73189">
        <w:t>(c)</w:t>
      </w:r>
      <w:r w:rsidRPr="00E73189">
        <w:tab/>
      </w:r>
      <w:r w:rsidR="00E813B9" w:rsidRPr="00E73189">
        <w:t>at any time, enter premises if the authorised person believes on reasonable grounds that—</w:t>
      </w:r>
    </w:p>
    <w:p w14:paraId="10EDB677" w14:textId="14CA28C8" w:rsidR="00E813B9" w:rsidRPr="00E73189" w:rsidRDefault="00E73189" w:rsidP="00E73189">
      <w:pPr>
        <w:pStyle w:val="Asubpara"/>
      </w:pPr>
      <w:r>
        <w:tab/>
      </w:r>
      <w:r w:rsidRPr="00E73189">
        <w:t>(i)</w:t>
      </w:r>
      <w:r w:rsidRPr="00E73189">
        <w:tab/>
      </w:r>
      <w:r w:rsidR="00E813B9" w:rsidRPr="00E73189">
        <w:t>there is a risk to the environment or to public health; and</w:t>
      </w:r>
    </w:p>
    <w:p w14:paraId="0A7DB6D2" w14:textId="2A8B3DF3" w:rsidR="00E813B9" w:rsidRPr="00E73189" w:rsidRDefault="00E73189" w:rsidP="00E73189">
      <w:pPr>
        <w:pStyle w:val="Asubpara"/>
      </w:pPr>
      <w:r>
        <w:tab/>
      </w:r>
      <w:r w:rsidRPr="00E73189">
        <w:t>(ii)</w:t>
      </w:r>
      <w:r w:rsidRPr="00E73189">
        <w:tab/>
      </w:r>
      <w:r w:rsidR="00E813B9" w:rsidRPr="00E73189">
        <w:t>the risk is so serious and urgent that immediate entry to the premises without the authority of a warrant is necessary; or</w:t>
      </w:r>
    </w:p>
    <w:p w14:paraId="13DB43A0" w14:textId="21FEFC60" w:rsidR="00E813B9" w:rsidRPr="00E73189" w:rsidRDefault="00E73189" w:rsidP="00E73189">
      <w:pPr>
        <w:pStyle w:val="Apara"/>
      </w:pPr>
      <w:r>
        <w:tab/>
      </w:r>
      <w:r w:rsidRPr="00E73189">
        <w:t>(d)</w:t>
      </w:r>
      <w:r w:rsidRPr="00E73189">
        <w:tab/>
      </w:r>
      <w:r w:rsidR="00E813B9" w:rsidRPr="00E73189">
        <w:t>enter premises in accordance with a warrant.</w:t>
      </w:r>
    </w:p>
    <w:p w14:paraId="14A1B874" w14:textId="2E554AB4" w:rsidR="003242F9" w:rsidRPr="00E73189" w:rsidRDefault="00E73189" w:rsidP="00E73189">
      <w:pPr>
        <w:pStyle w:val="Amain"/>
      </w:pPr>
      <w:r>
        <w:tab/>
      </w:r>
      <w:r w:rsidRPr="00E73189">
        <w:t>(2)</w:t>
      </w:r>
      <w:r w:rsidRPr="00E73189">
        <w:tab/>
      </w:r>
      <w:r w:rsidR="003242F9" w:rsidRPr="00E73189">
        <w:t>However—</w:t>
      </w:r>
    </w:p>
    <w:p w14:paraId="617E5316" w14:textId="4E24B455" w:rsidR="003242F9" w:rsidRPr="00E73189" w:rsidRDefault="00E73189" w:rsidP="00E73189">
      <w:pPr>
        <w:pStyle w:val="Apara"/>
      </w:pPr>
      <w:r>
        <w:tab/>
      </w:r>
      <w:r w:rsidRPr="00E73189">
        <w:t>(a)</w:t>
      </w:r>
      <w:r w:rsidRPr="00E73189">
        <w:tab/>
      </w:r>
      <w:r w:rsidR="006E0E7E" w:rsidRPr="00E73189">
        <w:t>subsection</w:t>
      </w:r>
      <w:r w:rsidR="003242F9" w:rsidRPr="00E73189">
        <w:t xml:space="preserve"> (1) (a) does not authorise the entry into a part of the premises that is being used only for residential purposes; and</w:t>
      </w:r>
    </w:p>
    <w:p w14:paraId="783A9C87" w14:textId="71270954" w:rsidR="00125E42" w:rsidRPr="00E73189" w:rsidRDefault="00E73189" w:rsidP="00E73189">
      <w:pPr>
        <w:pStyle w:val="Apara"/>
      </w:pPr>
      <w:r>
        <w:tab/>
      </w:r>
      <w:r w:rsidRPr="00E73189">
        <w:t>(b)</w:t>
      </w:r>
      <w:r w:rsidRPr="00E73189">
        <w:tab/>
      </w:r>
      <w:r w:rsidR="003242F9" w:rsidRPr="00E73189">
        <w:t xml:space="preserve">subsection (1) (c) does not authorise the entry into premises that are used for residential purposes, unless the premises </w:t>
      </w:r>
      <w:r w:rsidR="00125E42" w:rsidRPr="00E73189">
        <w:t>are also a facility</w:t>
      </w:r>
      <w:r w:rsidR="004F202C" w:rsidRPr="00E73189">
        <w:t>.</w:t>
      </w:r>
    </w:p>
    <w:p w14:paraId="5DBE007A" w14:textId="191FAABE" w:rsidR="00E813B9" w:rsidRPr="00E73189" w:rsidRDefault="00E73189" w:rsidP="00E73189">
      <w:pPr>
        <w:pStyle w:val="Amain"/>
      </w:pPr>
      <w:r>
        <w:tab/>
      </w:r>
      <w:r w:rsidRPr="00E73189">
        <w:t>(3)</w:t>
      </w:r>
      <w:r w:rsidRPr="00E73189">
        <w:tab/>
      </w:r>
      <w:r w:rsidR="00E813B9" w:rsidRPr="00E73189">
        <w:t>An authorised person may, without the consent of the occupier of premises, enter land around the premises to ask for consent to enter the premises.</w:t>
      </w:r>
    </w:p>
    <w:p w14:paraId="5D2540BB" w14:textId="6EE5FC35" w:rsidR="00E813B9" w:rsidRPr="00E73189" w:rsidRDefault="00E73189" w:rsidP="00E73189">
      <w:pPr>
        <w:pStyle w:val="Amain"/>
      </w:pPr>
      <w:r>
        <w:tab/>
      </w:r>
      <w:r w:rsidRPr="00E73189">
        <w:t>(4)</w:t>
      </w:r>
      <w:r w:rsidRPr="00E73189">
        <w:tab/>
      </w:r>
      <w:r w:rsidR="00E813B9" w:rsidRPr="00E73189">
        <w:t>To remove any doubt, an authorised person may enter premises without payment of an entry fee or other charge.</w:t>
      </w:r>
    </w:p>
    <w:p w14:paraId="79311BCC" w14:textId="08097E82" w:rsidR="00E813B9" w:rsidRPr="00E73189" w:rsidRDefault="00E73189" w:rsidP="00E73189">
      <w:pPr>
        <w:pStyle w:val="Amain"/>
      </w:pPr>
      <w:r>
        <w:tab/>
      </w:r>
      <w:r w:rsidRPr="00E73189">
        <w:t>(5)</w:t>
      </w:r>
      <w:r w:rsidRPr="00E73189">
        <w:tab/>
      </w:r>
      <w:r w:rsidR="00E813B9" w:rsidRPr="00E73189">
        <w:t>An authorised person may—</w:t>
      </w:r>
    </w:p>
    <w:p w14:paraId="6C046774" w14:textId="019DBD4D" w:rsidR="00E813B9" w:rsidRPr="00E73189" w:rsidRDefault="00E73189" w:rsidP="00E73189">
      <w:pPr>
        <w:pStyle w:val="Apara"/>
      </w:pPr>
      <w:r>
        <w:tab/>
      </w:r>
      <w:r w:rsidRPr="00E73189">
        <w:t>(a)</w:t>
      </w:r>
      <w:r w:rsidRPr="00E73189">
        <w:tab/>
      </w:r>
      <w:r w:rsidR="00E813B9" w:rsidRPr="00E73189">
        <w:t>if entering the premises without a warrant—enter the premises with necessary assistance; and</w:t>
      </w:r>
    </w:p>
    <w:p w14:paraId="396E3163" w14:textId="1B73E819" w:rsidR="008B1322" w:rsidRPr="00E73189" w:rsidRDefault="00E73189" w:rsidP="00E73189">
      <w:pPr>
        <w:pStyle w:val="Apara"/>
      </w:pPr>
      <w:r>
        <w:tab/>
      </w:r>
      <w:r w:rsidRPr="00E73189">
        <w:t>(b)</w:t>
      </w:r>
      <w:r w:rsidRPr="00E73189">
        <w:tab/>
      </w:r>
      <w:r w:rsidR="00E813B9" w:rsidRPr="00E73189">
        <w:t>if entering the premises in accordance with a warrant—enter the premises with necessary assistance and force.</w:t>
      </w:r>
    </w:p>
    <w:p w14:paraId="088D1EF5" w14:textId="6F470170" w:rsidR="00A3742B" w:rsidRPr="00E73189" w:rsidRDefault="00E73189" w:rsidP="00E73189">
      <w:pPr>
        <w:pStyle w:val="Amain"/>
      </w:pPr>
      <w:r>
        <w:tab/>
      </w:r>
      <w:r w:rsidRPr="00E73189">
        <w:t>(6)</w:t>
      </w:r>
      <w:r w:rsidRPr="00E73189">
        <w:tab/>
      </w:r>
      <w:r w:rsidR="00E813B9" w:rsidRPr="00E73189">
        <w:t>In this section</w:t>
      </w:r>
      <w:r w:rsidR="00BB1081" w:rsidRPr="00E73189">
        <w:t>:</w:t>
      </w:r>
    </w:p>
    <w:p w14:paraId="1DB6CF15" w14:textId="48D92A7A" w:rsidR="00F12459" w:rsidRPr="00E73189" w:rsidRDefault="00E813B9" w:rsidP="00A3742B">
      <w:pPr>
        <w:pStyle w:val="aDef"/>
        <w:numPr>
          <w:ilvl w:val="5"/>
          <w:numId w:val="0"/>
        </w:numPr>
        <w:ind w:left="1100"/>
      </w:pPr>
      <w:r w:rsidRPr="00E73189">
        <w:rPr>
          <w:rStyle w:val="charBoldItals"/>
        </w:rPr>
        <w:t>necessary assistance</w:t>
      </w:r>
      <w:r w:rsidRPr="00E73189">
        <w:t xml:space="preserve"> includes the attendance of 1 or more people who, in the opinion of the authorised person, have knowledge or skills that could assist the authorised person carry out </w:t>
      </w:r>
      <w:r w:rsidR="00B27E2A" w:rsidRPr="00E73189">
        <w:t>their</w:t>
      </w:r>
      <w:r w:rsidRPr="00E73189">
        <w:t xml:space="preserve"> function.</w:t>
      </w:r>
    </w:p>
    <w:p w14:paraId="46032A0B" w14:textId="618E02AE" w:rsidR="00E813B9" w:rsidRPr="00E73189" w:rsidRDefault="00E73189" w:rsidP="00E73189">
      <w:pPr>
        <w:pStyle w:val="AH5Sec"/>
      </w:pPr>
      <w:bookmarkStart w:id="117" w:name="_Toc25662203"/>
      <w:r w:rsidRPr="00F92BB3">
        <w:rPr>
          <w:rStyle w:val="CharSectNo"/>
        </w:rPr>
        <w:lastRenderedPageBreak/>
        <w:t>87</w:t>
      </w:r>
      <w:r w:rsidRPr="00E73189">
        <w:tab/>
      </w:r>
      <w:r w:rsidR="00E813B9" w:rsidRPr="00E73189">
        <w:t>Consent to entry</w:t>
      </w:r>
      <w:bookmarkEnd w:id="117"/>
    </w:p>
    <w:p w14:paraId="0270B5DA" w14:textId="120F1915" w:rsidR="00E813B9" w:rsidRPr="00E73189" w:rsidRDefault="00E73189" w:rsidP="00E73189">
      <w:pPr>
        <w:pStyle w:val="Amain"/>
      </w:pPr>
      <w:r>
        <w:tab/>
      </w:r>
      <w:r w:rsidRPr="00E73189">
        <w:t>(1)</w:t>
      </w:r>
      <w:r w:rsidRPr="00E73189">
        <w:tab/>
      </w:r>
      <w:r w:rsidR="00E813B9" w:rsidRPr="00E73189">
        <w:t>If an authorised person is seeking the consent of an occupier to enter premises under section </w:t>
      </w:r>
      <w:r w:rsidR="004715AB" w:rsidRPr="00E73189">
        <w:t>86</w:t>
      </w:r>
      <w:r w:rsidR="00E813B9" w:rsidRPr="00E73189">
        <w:t>, they must—</w:t>
      </w:r>
    </w:p>
    <w:p w14:paraId="38FD151B" w14:textId="489BD89B" w:rsidR="00E813B9" w:rsidRPr="00E73189" w:rsidRDefault="00E73189" w:rsidP="00E73189">
      <w:pPr>
        <w:pStyle w:val="Apara"/>
      </w:pPr>
      <w:r>
        <w:tab/>
      </w:r>
      <w:r w:rsidRPr="00E73189">
        <w:t>(a)</w:t>
      </w:r>
      <w:r w:rsidRPr="00E73189">
        <w:tab/>
      </w:r>
      <w:r w:rsidR="00E813B9" w:rsidRPr="00E73189">
        <w:t>show the occupier their identity card; and</w:t>
      </w:r>
    </w:p>
    <w:p w14:paraId="601F8D64" w14:textId="1DD18944" w:rsidR="00E813B9" w:rsidRPr="00E73189" w:rsidRDefault="00E73189" w:rsidP="00E73189">
      <w:pPr>
        <w:pStyle w:val="Apara"/>
      </w:pPr>
      <w:r>
        <w:tab/>
      </w:r>
      <w:r w:rsidRPr="00E73189">
        <w:t>(b)</w:t>
      </w:r>
      <w:r w:rsidRPr="00E73189">
        <w:tab/>
      </w:r>
      <w:r w:rsidR="00E813B9" w:rsidRPr="00E73189">
        <w:t>tell the occupier—</w:t>
      </w:r>
    </w:p>
    <w:p w14:paraId="35802B57" w14:textId="3AD45D15" w:rsidR="00E813B9" w:rsidRPr="00E73189" w:rsidRDefault="00E73189" w:rsidP="00E73189">
      <w:pPr>
        <w:pStyle w:val="Asubpara"/>
      </w:pPr>
      <w:r>
        <w:tab/>
      </w:r>
      <w:r w:rsidRPr="00E73189">
        <w:t>(i)</w:t>
      </w:r>
      <w:r w:rsidRPr="00E73189">
        <w:tab/>
      </w:r>
      <w:r w:rsidR="00E813B9" w:rsidRPr="00E73189">
        <w:t>the purpose of the entry; and</w:t>
      </w:r>
    </w:p>
    <w:p w14:paraId="110B85AB" w14:textId="0003C540"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306EA9AA" w14:textId="2BB2DAD4" w:rsidR="0091741E" w:rsidRPr="00E73189" w:rsidRDefault="00E73189" w:rsidP="00E73189">
      <w:pPr>
        <w:pStyle w:val="Asubpara"/>
      </w:pPr>
      <w:r>
        <w:tab/>
      </w:r>
      <w:r w:rsidRPr="00E73189">
        <w:t>(iii)</w:t>
      </w:r>
      <w:r w:rsidRPr="00E73189">
        <w:tab/>
      </w:r>
      <w:r w:rsidR="00E813B9" w:rsidRPr="00E73189">
        <w:t>that anything</w:t>
      </w:r>
      <w:r w:rsidR="00B27E2A" w:rsidRPr="00E73189">
        <w:t xml:space="preserve"> </w:t>
      </w:r>
      <w:r w:rsidR="00E813B9" w:rsidRPr="00E73189">
        <w:t>seized under this part may be used in evidence in court; and</w:t>
      </w:r>
    </w:p>
    <w:p w14:paraId="4A0DEBAE" w14:textId="0781C1CD" w:rsidR="00E813B9" w:rsidRPr="00E73189" w:rsidRDefault="00E73189" w:rsidP="00E73189">
      <w:pPr>
        <w:pStyle w:val="Asubpara"/>
      </w:pPr>
      <w:r>
        <w:tab/>
      </w:r>
      <w:r w:rsidRPr="00E73189">
        <w:t>(iv)</w:t>
      </w:r>
      <w:r w:rsidRPr="00E73189">
        <w:tab/>
      </w:r>
      <w:r w:rsidR="00E813B9" w:rsidRPr="00E73189">
        <w:t>that consent may be refused.</w:t>
      </w:r>
    </w:p>
    <w:p w14:paraId="1317508D" w14:textId="6841E39D" w:rsidR="00E813B9" w:rsidRPr="00E73189" w:rsidRDefault="00E73189" w:rsidP="00E73189">
      <w:pPr>
        <w:pStyle w:val="Amain"/>
      </w:pPr>
      <w:r>
        <w:tab/>
      </w:r>
      <w:r w:rsidRPr="00E73189">
        <w:t>(2)</w:t>
      </w:r>
      <w:r w:rsidRPr="00E73189">
        <w:tab/>
      </w:r>
      <w:r w:rsidR="00E813B9" w:rsidRPr="00E73189">
        <w:t>If the occupier consents to the entry, the authorised person must ask the occupier to sign a written acknowledgment—</w:t>
      </w:r>
    </w:p>
    <w:p w14:paraId="0079EFA4" w14:textId="0A8BB47F" w:rsidR="00E813B9" w:rsidRPr="00E73189" w:rsidRDefault="00E73189" w:rsidP="00E73189">
      <w:pPr>
        <w:pStyle w:val="Apara"/>
      </w:pPr>
      <w:r>
        <w:tab/>
      </w:r>
      <w:r w:rsidRPr="00E73189">
        <w:t>(a)</w:t>
      </w:r>
      <w:r w:rsidRPr="00E73189">
        <w:tab/>
      </w:r>
      <w:r w:rsidR="00E813B9" w:rsidRPr="00E73189">
        <w:t>that the occupier was told—</w:t>
      </w:r>
    </w:p>
    <w:p w14:paraId="60EB25D1" w14:textId="17F47B0D" w:rsidR="00E813B9" w:rsidRPr="00E73189" w:rsidRDefault="00E73189" w:rsidP="00E73189">
      <w:pPr>
        <w:pStyle w:val="Asubpara"/>
      </w:pPr>
      <w:r>
        <w:tab/>
      </w:r>
      <w:r w:rsidRPr="00E73189">
        <w:t>(i)</w:t>
      </w:r>
      <w:r w:rsidRPr="00E73189">
        <w:tab/>
      </w:r>
      <w:r w:rsidR="00E813B9" w:rsidRPr="00E73189">
        <w:t>the purpose of the entry; and</w:t>
      </w:r>
    </w:p>
    <w:p w14:paraId="3816A875" w14:textId="19216BF1"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5849542A" w14:textId="3236BFF3" w:rsidR="00E813B9" w:rsidRPr="00E73189" w:rsidRDefault="00E73189" w:rsidP="00E73189">
      <w:pPr>
        <w:pStyle w:val="Asubpara"/>
      </w:pPr>
      <w:r>
        <w:tab/>
      </w:r>
      <w:r w:rsidRPr="00E73189">
        <w:t>(iii)</w:t>
      </w:r>
      <w:r w:rsidRPr="00E73189">
        <w:tab/>
      </w:r>
      <w:r w:rsidR="00E813B9" w:rsidRPr="00E73189">
        <w:t>that anything found and seized under this part may be used in evidence in court; and</w:t>
      </w:r>
    </w:p>
    <w:p w14:paraId="102EA9ED" w14:textId="796EA2BB" w:rsidR="00E813B9" w:rsidRPr="00E73189" w:rsidRDefault="00E73189" w:rsidP="00E73189">
      <w:pPr>
        <w:pStyle w:val="Asubpara"/>
      </w:pPr>
      <w:r>
        <w:tab/>
      </w:r>
      <w:r w:rsidRPr="00E73189">
        <w:t>(iv)</w:t>
      </w:r>
      <w:r w:rsidRPr="00E73189">
        <w:tab/>
      </w:r>
      <w:r w:rsidR="00963C11" w:rsidRPr="00E73189">
        <w:t>t</w:t>
      </w:r>
      <w:r w:rsidR="00E813B9" w:rsidRPr="00E73189">
        <w:t>hat consent may be refused; and</w:t>
      </w:r>
    </w:p>
    <w:p w14:paraId="69399454" w14:textId="2C9827DB" w:rsidR="00E813B9" w:rsidRPr="00E73189" w:rsidRDefault="00E73189" w:rsidP="00E73189">
      <w:pPr>
        <w:pStyle w:val="Apara"/>
      </w:pPr>
      <w:r>
        <w:tab/>
      </w:r>
      <w:r w:rsidRPr="00E73189">
        <w:t>(b)</w:t>
      </w:r>
      <w:r w:rsidRPr="00E73189">
        <w:tab/>
      </w:r>
      <w:r w:rsidR="00E813B9" w:rsidRPr="00E73189">
        <w:t>that the occupier consented to the entry; and</w:t>
      </w:r>
    </w:p>
    <w:p w14:paraId="60FC534C" w14:textId="643DCD7B" w:rsidR="00E813B9" w:rsidRPr="00E73189" w:rsidRDefault="00E73189" w:rsidP="00E73189">
      <w:pPr>
        <w:pStyle w:val="Apara"/>
      </w:pPr>
      <w:r>
        <w:tab/>
      </w:r>
      <w:r w:rsidRPr="00E73189">
        <w:t>(c)</w:t>
      </w:r>
      <w:r w:rsidRPr="00E73189">
        <w:tab/>
      </w:r>
      <w:r w:rsidR="00E813B9" w:rsidRPr="00E73189">
        <w:t>stating the time and date when consent was given.</w:t>
      </w:r>
    </w:p>
    <w:p w14:paraId="4B148352" w14:textId="42C5E596" w:rsidR="00E813B9" w:rsidRPr="00E73189" w:rsidRDefault="00E73189" w:rsidP="00E73189">
      <w:pPr>
        <w:pStyle w:val="Amain"/>
      </w:pPr>
      <w:r>
        <w:tab/>
      </w:r>
      <w:r w:rsidRPr="00E73189">
        <w:t>(3)</w:t>
      </w:r>
      <w:r w:rsidRPr="00E73189">
        <w:tab/>
      </w:r>
      <w:r w:rsidR="00E813B9" w:rsidRPr="00E73189">
        <w:t>If the occupier signs the written acknowledgment, the authorised person must immediately give a copy to the occupier.</w:t>
      </w:r>
    </w:p>
    <w:p w14:paraId="6CFEAC2A" w14:textId="3D058661" w:rsidR="00E813B9" w:rsidRPr="00E73189" w:rsidRDefault="00E73189" w:rsidP="0022510B">
      <w:pPr>
        <w:pStyle w:val="Amain"/>
        <w:keepNext/>
      </w:pPr>
      <w:r>
        <w:lastRenderedPageBreak/>
        <w:tab/>
      </w:r>
      <w:r w:rsidRPr="00E73189">
        <w:t>(4)</w:t>
      </w:r>
      <w:r w:rsidRPr="00E73189">
        <w:tab/>
      </w:r>
      <w:r w:rsidR="00E813B9" w:rsidRPr="00E73189">
        <w:t>A court must find that the occupier did not consent to entry to the premises by the authorised person</w:t>
      </w:r>
      <w:r w:rsidR="00E17087" w:rsidRPr="00E73189">
        <w:t xml:space="preserve"> </w:t>
      </w:r>
      <w:r w:rsidR="00E813B9" w:rsidRPr="00E73189">
        <w:t>if—</w:t>
      </w:r>
    </w:p>
    <w:p w14:paraId="011FBD20" w14:textId="3200C81E" w:rsidR="00E813B9" w:rsidRPr="00E73189" w:rsidRDefault="00E73189" w:rsidP="00E73189">
      <w:pPr>
        <w:pStyle w:val="Apara"/>
      </w:pPr>
      <w:r>
        <w:tab/>
      </w:r>
      <w:r w:rsidRPr="00E73189">
        <w:t>(a)</w:t>
      </w:r>
      <w:r w:rsidRPr="00E73189">
        <w:tab/>
      </w:r>
      <w:r w:rsidR="00E813B9" w:rsidRPr="00E73189">
        <w:t>the question whether the occupier consented to the entry arises in a proceeding in the court; and</w:t>
      </w:r>
    </w:p>
    <w:p w14:paraId="39A71D76" w14:textId="6309F7F8" w:rsidR="00E813B9" w:rsidRPr="00E73189" w:rsidRDefault="00E73189" w:rsidP="00E73189">
      <w:pPr>
        <w:pStyle w:val="Apara"/>
      </w:pPr>
      <w:r>
        <w:tab/>
      </w:r>
      <w:r w:rsidRPr="00E73189">
        <w:t>(b)</w:t>
      </w:r>
      <w:r w:rsidRPr="00E73189">
        <w:tab/>
      </w:r>
      <w:r w:rsidR="00E813B9" w:rsidRPr="00E73189">
        <w:t>the written acknowledgement is not produced in evidence; and</w:t>
      </w:r>
    </w:p>
    <w:p w14:paraId="5B22117B" w14:textId="107AD377" w:rsidR="00E813B9" w:rsidRPr="00E73189" w:rsidRDefault="00E73189" w:rsidP="00E73189">
      <w:pPr>
        <w:pStyle w:val="Apara"/>
      </w:pPr>
      <w:r>
        <w:tab/>
      </w:r>
      <w:r w:rsidRPr="00E73189">
        <w:t>(c)</w:t>
      </w:r>
      <w:r w:rsidRPr="00E73189">
        <w:tab/>
      </w:r>
      <w:r w:rsidR="00E813B9" w:rsidRPr="00E73189">
        <w:t>it is not proved that the occupier consented to the entry.</w:t>
      </w:r>
    </w:p>
    <w:p w14:paraId="70E4C76F" w14:textId="15B1B8E4" w:rsidR="00472753" w:rsidRPr="00E73189" w:rsidRDefault="00E73189" w:rsidP="00E73189">
      <w:pPr>
        <w:pStyle w:val="AH5Sec"/>
      </w:pPr>
      <w:bookmarkStart w:id="118" w:name="_Toc25662204"/>
      <w:r w:rsidRPr="00F92BB3">
        <w:rPr>
          <w:rStyle w:val="CharSectNo"/>
        </w:rPr>
        <w:t>88</w:t>
      </w:r>
      <w:r w:rsidRPr="00E73189">
        <w:tab/>
      </w:r>
      <w:r w:rsidR="00472753" w:rsidRPr="00E73189">
        <w:t>G</w:t>
      </w:r>
      <w:r w:rsidR="00E813B9" w:rsidRPr="00E73189">
        <w:t>eneral powers on entry to premises</w:t>
      </w:r>
      <w:bookmarkEnd w:id="118"/>
    </w:p>
    <w:p w14:paraId="1367065C" w14:textId="18011DBE" w:rsidR="007C6E56" w:rsidRPr="00E73189" w:rsidRDefault="00E73189" w:rsidP="00E73189">
      <w:pPr>
        <w:pStyle w:val="Amain"/>
      </w:pPr>
      <w:r>
        <w:tab/>
      </w:r>
      <w:r w:rsidRPr="00E73189">
        <w:t>(1)</w:t>
      </w:r>
      <w:r w:rsidRPr="00E73189">
        <w:tab/>
      </w:r>
      <w:r w:rsidR="00E813B9" w:rsidRPr="00E73189">
        <w:t>An authorised person who enters premises under this part may</w:t>
      </w:r>
      <w:r w:rsidR="00963C11" w:rsidRPr="00E73189">
        <w:t xml:space="preserve"> </w:t>
      </w:r>
      <w:r w:rsidR="00E813B9" w:rsidRPr="00E73189">
        <w:t>do 1</w:t>
      </w:r>
      <w:r w:rsidR="00963C11" w:rsidRPr="00E73189">
        <w:t> </w:t>
      </w:r>
      <w:r w:rsidR="00E813B9" w:rsidRPr="00E73189">
        <w:t xml:space="preserve">or more of the following </w:t>
      </w:r>
      <w:r w:rsidR="00A07623" w:rsidRPr="00E73189">
        <w:t>at</w:t>
      </w:r>
      <w:r w:rsidR="00E813B9" w:rsidRPr="00E73189">
        <w:t xml:space="preserve"> the premises or anything at the premises:</w:t>
      </w:r>
    </w:p>
    <w:p w14:paraId="2A626114" w14:textId="530F450F" w:rsidR="005B717E" w:rsidRPr="00E73189" w:rsidRDefault="00E73189" w:rsidP="00E73189">
      <w:pPr>
        <w:pStyle w:val="Apara"/>
      </w:pPr>
      <w:r>
        <w:tab/>
      </w:r>
      <w:r w:rsidRPr="00E73189">
        <w:t>(a)</w:t>
      </w:r>
      <w:r w:rsidRPr="00E73189">
        <w:tab/>
      </w:r>
      <w:r w:rsidR="005B717E" w:rsidRPr="00E73189">
        <w:t>examine anything</w:t>
      </w:r>
      <w:r w:rsidR="00E813B9" w:rsidRPr="00E73189">
        <w:t>;</w:t>
      </w:r>
    </w:p>
    <w:p w14:paraId="2A1DFF63" w14:textId="0BD93F92" w:rsidR="00E813B9" w:rsidRPr="00E73189" w:rsidRDefault="00E73189" w:rsidP="00E73189">
      <w:pPr>
        <w:pStyle w:val="Apara"/>
      </w:pPr>
      <w:r>
        <w:tab/>
      </w:r>
      <w:r w:rsidRPr="00E73189">
        <w:t>(b)</w:t>
      </w:r>
      <w:r w:rsidRPr="00E73189">
        <w:tab/>
      </w:r>
      <w:r w:rsidR="00E813B9" w:rsidRPr="00E73189">
        <w:t>take measurements or conduct tests;</w:t>
      </w:r>
    </w:p>
    <w:p w14:paraId="5BDB3FCF" w14:textId="286885D4" w:rsidR="00E813B9" w:rsidRPr="00E73189" w:rsidRDefault="00E73189" w:rsidP="00E73189">
      <w:pPr>
        <w:pStyle w:val="Apara"/>
      </w:pPr>
      <w:r>
        <w:tab/>
      </w:r>
      <w:r w:rsidRPr="00E73189">
        <w:t>(c)</w:t>
      </w:r>
      <w:r w:rsidRPr="00E73189">
        <w:tab/>
      </w:r>
      <w:r w:rsidR="00E813B9" w:rsidRPr="00E73189">
        <w:t>take samples;</w:t>
      </w:r>
    </w:p>
    <w:p w14:paraId="052BCB4C" w14:textId="4CE2DBEC" w:rsidR="00E813B9" w:rsidRPr="00E73189" w:rsidRDefault="00E73189" w:rsidP="00E73189">
      <w:pPr>
        <w:pStyle w:val="Apara"/>
      </w:pPr>
      <w:r>
        <w:tab/>
      </w:r>
      <w:r w:rsidRPr="00E73189">
        <w:t>(d)</w:t>
      </w:r>
      <w:r w:rsidRPr="00E73189">
        <w:tab/>
      </w:r>
      <w:r w:rsidR="00E813B9" w:rsidRPr="00E73189">
        <w:t>make sketches, drawings or any other kind of record (including photographs, films, audio, video or other recordings);</w:t>
      </w:r>
    </w:p>
    <w:p w14:paraId="7C22CB5E" w14:textId="361BD8A2" w:rsidR="00E813B9" w:rsidRPr="00E73189" w:rsidRDefault="00E73189" w:rsidP="00E73189">
      <w:pPr>
        <w:pStyle w:val="Apara"/>
        <w:keepNext/>
      </w:pPr>
      <w:r>
        <w:tab/>
      </w:r>
      <w:r w:rsidRPr="00E73189">
        <w:t>(e)</w:t>
      </w:r>
      <w:r w:rsidRPr="00E73189">
        <w:tab/>
      </w:r>
      <w:r w:rsidR="00E813B9" w:rsidRPr="00E73189">
        <w:t>require the occupier or any person at the premises to give the authorised person reasonable help to exercise a power under this part.</w:t>
      </w:r>
    </w:p>
    <w:p w14:paraId="7DD5DB82" w14:textId="68056D8D" w:rsidR="007C6E56" w:rsidRPr="00E73189" w:rsidRDefault="00E813B9" w:rsidP="00E813B9">
      <w:pPr>
        <w:pStyle w:val="aNote"/>
      </w:pPr>
      <w:r w:rsidRPr="00E73189">
        <w:rPr>
          <w:rStyle w:val="charItals"/>
        </w:rPr>
        <w:t>Note</w:t>
      </w:r>
      <w:r w:rsidRPr="00E73189">
        <w:rPr>
          <w:rStyle w:val="charItals"/>
        </w:rPr>
        <w:tab/>
      </w:r>
      <w:r w:rsidRPr="00E73189">
        <w:t xml:space="preserve">The </w:t>
      </w:r>
      <w:hyperlink r:id="rId61" w:tooltip="A2001-14" w:history="1">
        <w:r w:rsidR="009E75A2" w:rsidRPr="00E73189">
          <w:rPr>
            <w:rStyle w:val="charCitHyperlinkAbbrev"/>
          </w:rPr>
          <w:t>Legislation Act</w:t>
        </w:r>
      </w:hyperlink>
      <w:r w:rsidRPr="00E73189">
        <w:t>, s 170 and s 171 deal with the application of the privilege against self-incrimination and client legal privilege.</w:t>
      </w:r>
    </w:p>
    <w:p w14:paraId="1451BBDC" w14:textId="7DDEC814" w:rsidR="00E813B9" w:rsidRPr="00E73189" w:rsidRDefault="00E73189" w:rsidP="00E73189">
      <w:pPr>
        <w:pStyle w:val="Amain"/>
        <w:keepNext/>
      </w:pPr>
      <w:r>
        <w:tab/>
      </w:r>
      <w:r w:rsidRPr="00E73189">
        <w:t>(2)</w:t>
      </w:r>
      <w:r w:rsidRPr="00E73189">
        <w:tab/>
      </w:r>
      <w:r w:rsidR="00E813B9" w:rsidRPr="00E73189">
        <w:t xml:space="preserve">A person must take all reasonable steps to comply with a requirement made of the person under </w:t>
      </w:r>
      <w:r w:rsidR="00963C11" w:rsidRPr="00E73189">
        <w:t>subsection</w:t>
      </w:r>
      <w:r w:rsidR="00E813B9" w:rsidRPr="00E73189">
        <w:t> (1) (e).</w:t>
      </w:r>
    </w:p>
    <w:p w14:paraId="1EA0ACE8" w14:textId="4F13D5BA" w:rsidR="00E813B9" w:rsidRPr="00E73189" w:rsidRDefault="00E813B9" w:rsidP="00E813B9">
      <w:pPr>
        <w:pStyle w:val="Penalty"/>
      </w:pPr>
      <w:r w:rsidRPr="00E73189">
        <w:t>Maximum penalty:</w:t>
      </w:r>
      <w:r w:rsidR="008B1DBB" w:rsidRPr="00E73189">
        <w:t xml:space="preserve"> </w:t>
      </w:r>
      <w:r w:rsidRPr="00E73189">
        <w:t xml:space="preserve"> 50 penalty units.</w:t>
      </w:r>
    </w:p>
    <w:p w14:paraId="15160CC9" w14:textId="5FE6F389" w:rsidR="00E813B9" w:rsidRPr="00E73189" w:rsidRDefault="00E73189" w:rsidP="00E73189">
      <w:pPr>
        <w:pStyle w:val="AH5Sec"/>
      </w:pPr>
      <w:bookmarkStart w:id="119" w:name="_Toc25662205"/>
      <w:r w:rsidRPr="00F92BB3">
        <w:rPr>
          <w:rStyle w:val="CharSectNo"/>
        </w:rPr>
        <w:t>89</w:t>
      </w:r>
      <w:r w:rsidRPr="00E73189">
        <w:tab/>
      </w:r>
      <w:r w:rsidR="00472753" w:rsidRPr="00E73189">
        <w:t>P</w:t>
      </w:r>
      <w:r w:rsidR="00E813B9" w:rsidRPr="00E73189">
        <w:t>ower to seize things</w:t>
      </w:r>
      <w:bookmarkEnd w:id="119"/>
    </w:p>
    <w:p w14:paraId="09F53FF5" w14:textId="66AEA119" w:rsidR="00E813B9" w:rsidRPr="00E73189" w:rsidRDefault="00E73189" w:rsidP="00E73189">
      <w:pPr>
        <w:pStyle w:val="Amain"/>
      </w:pPr>
      <w:r>
        <w:tab/>
      </w:r>
      <w:r w:rsidRPr="00E73189">
        <w:t>(1)</w:t>
      </w:r>
      <w:r w:rsidRPr="00E73189">
        <w:tab/>
      </w:r>
      <w:r w:rsidR="00E813B9" w:rsidRPr="00E73189">
        <w:t>An authorised person who enters premises under this part with the occupier’s consent may seize anything at the premises if seizure of the thing is consistent with the purpose of the entry told to the occupier when seeking the occupier’s consent.</w:t>
      </w:r>
    </w:p>
    <w:p w14:paraId="20A351AE" w14:textId="54672368" w:rsidR="00E813B9" w:rsidRPr="00E73189" w:rsidRDefault="00E73189" w:rsidP="00E73189">
      <w:pPr>
        <w:pStyle w:val="Amain"/>
      </w:pPr>
      <w:r>
        <w:lastRenderedPageBreak/>
        <w:tab/>
      </w:r>
      <w:r w:rsidRPr="00E73189">
        <w:t>(2)</w:t>
      </w:r>
      <w:r w:rsidRPr="00E73189">
        <w:tab/>
      </w:r>
      <w:r w:rsidR="00E813B9" w:rsidRPr="00E73189">
        <w:t>An authorised person who enters premises under a</w:t>
      </w:r>
      <w:r w:rsidR="00E17087" w:rsidRPr="00E73189">
        <w:t xml:space="preserve"> </w:t>
      </w:r>
      <w:r w:rsidR="00E813B9" w:rsidRPr="00E73189">
        <w:t>warrant may seize anything at the premises that they are authorised to seize under the warrant.</w:t>
      </w:r>
    </w:p>
    <w:p w14:paraId="3481321D" w14:textId="13C63921" w:rsidR="00E813B9" w:rsidRPr="00E73189" w:rsidRDefault="00E73189" w:rsidP="00E73189">
      <w:pPr>
        <w:pStyle w:val="Amain"/>
      </w:pPr>
      <w:r>
        <w:tab/>
      </w:r>
      <w:r w:rsidRPr="00E73189">
        <w:t>(3)</w:t>
      </w:r>
      <w:r w:rsidRPr="00E73189">
        <w:tab/>
      </w:r>
      <w:r w:rsidR="00E813B9" w:rsidRPr="00E73189">
        <w:t xml:space="preserve">An authorised person who enters premises under this part may seize anything at the premises if they </w:t>
      </w:r>
      <w:r w:rsidR="00963C11" w:rsidRPr="00E73189">
        <w:t>believe</w:t>
      </w:r>
      <w:r w:rsidR="00E813B9" w:rsidRPr="00E73189">
        <w:t xml:space="preserve"> on reasonable grounds that—</w:t>
      </w:r>
    </w:p>
    <w:p w14:paraId="5B6C5B53" w14:textId="655287E8" w:rsidR="00E813B9" w:rsidRPr="00E73189" w:rsidRDefault="00E73189" w:rsidP="00E73189">
      <w:pPr>
        <w:pStyle w:val="Apara"/>
      </w:pPr>
      <w:r>
        <w:tab/>
      </w:r>
      <w:r w:rsidRPr="00E73189">
        <w:t>(a)</w:t>
      </w:r>
      <w:r w:rsidRPr="00E73189">
        <w:tab/>
      </w:r>
      <w:r w:rsidR="00E813B9" w:rsidRPr="00E73189">
        <w:t>the thing is connected with an offence against this Act; and</w:t>
      </w:r>
    </w:p>
    <w:p w14:paraId="66F8625B" w14:textId="2A34ACF1" w:rsidR="00E813B9" w:rsidRPr="00E73189" w:rsidRDefault="00E73189" w:rsidP="00E73189">
      <w:pPr>
        <w:pStyle w:val="Apara"/>
      </w:pPr>
      <w:r>
        <w:tab/>
      </w:r>
      <w:r w:rsidRPr="00E73189">
        <w:t>(b)</w:t>
      </w:r>
      <w:r w:rsidRPr="00E73189">
        <w:tab/>
      </w:r>
      <w:r w:rsidR="00E813B9" w:rsidRPr="00E73189">
        <w:t>the seizure of the thing is necessary to prevent it from being—</w:t>
      </w:r>
    </w:p>
    <w:p w14:paraId="61E229C7" w14:textId="2465D323" w:rsidR="00E813B9" w:rsidRPr="00E73189" w:rsidRDefault="00E73189" w:rsidP="00E73189">
      <w:pPr>
        <w:pStyle w:val="Asubpara"/>
      </w:pPr>
      <w:r>
        <w:tab/>
      </w:r>
      <w:r w:rsidRPr="00E73189">
        <w:t>(i)</w:t>
      </w:r>
      <w:r w:rsidRPr="00E73189">
        <w:tab/>
      </w:r>
      <w:r w:rsidR="00E813B9" w:rsidRPr="00E73189">
        <w:t>concealed, lost or destroyed; or</w:t>
      </w:r>
    </w:p>
    <w:p w14:paraId="6C803F59" w14:textId="7161B6DC" w:rsidR="00472753" w:rsidRPr="00E73189" w:rsidRDefault="00E73189" w:rsidP="00E73189">
      <w:pPr>
        <w:pStyle w:val="Asubpara"/>
      </w:pPr>
      <w:r>
        <w:tab/>
      </w:r>
      <w:r w:rsidRPr="00E73189">
        <w:t>(ii)</w:t>
      </w:r>
      <w:r w:rsidRPr="00E73189">
        <w:tab/>
      </w:r>
      <w:r w:rsidR="00E813B9" w:rsidRPr="00E73189">
        <w:t>used to commit, continue or repeat the offence.</w:t>
      </w:r>
    </w:p>
    <w:p w14:paraId="3C2A91E8" w14:textId="368A737E" w:rsidR="00E813B9" w:rsidRPr="00E73189" w:rsidRDefault="00E73189" w:rsidP="00E73189">
      <w:pPr>
        <w:pStyle w:val="Amain"/>
      </w:pPr>
      <w:r>
        <w:tab/>
      </w:r>
      <w:r w:rsidRPr="00E73189">
        <w:t>(4)</w:t>
      </w:r>
      <w:r w:rsidRPr="00E73189">
        <w:tab/>
      </w:r>
      <w:r w:rsidR="00E813B9" w:rsidRPr="00E73189">
        <w:t>Having seized a thing, the authorised person may—</w:t>
      </w:r>
    </w:p>
    <w:p w14:paraId="482C5130" w14:textId="41DB7557" w:rsidR="00E813B9" w:rsidRPr="00E73189" w:rsidRDefault="00E73189" w:rsidP="00E73189">
      <w:pPr>
        <w:pStyle w:val="Apara"/>
      </w:pPr>
      <w:r>
        <w:tab/>
      </w:r>
      <w:r w:rsidRPr="00E73189">
        <w:t>(a)</w:t>
      </w:r>
      <w:r w:rsidRPr="00E73189">
        <w:tab/>
      </w:r>
      <w:r w:rsidR="00E813B9" w:rsidRPr="00E73189">
        <w:t>remove the thing from the premises where it was seized; or</w:t>
      </w:r>
    </w:p>
    <w:p w14:paraId="3F79EC5C" w14:textId="1B3151A4" w:rsidR="00E813B9" w:rsidRPr="00E73189" w:rsidRDefault="00E73189" w:rsidP="00E73189">
      <w:pPr>
        <w:pStyle w:val="Apara"/>
      </w:pPr>
      <w:r>
        <w:tab/>
      </w:r>
      <w:r w:rsidRPr="00E73189">
        <w:t>(b)</w:t>
      </w:r>
      <w:r w:rsidRPr="00E73189">
        <w:tab/>
      </w:r>
      <w:r w:rsidR="00E813B9" w:rsidRPr="00E73189">
        <w:t xml:space="preserve">leave the thing at the premises but restrict access to it. </w:t>
      </w:r>
    </w:p>
    <w:p w14:paraId="436D4BA1" w14:textId="787D6DB4" w:rsidR="00E813B9" w:rsidRPr="00E73189" w:rsidRDefault="00E73189" w:rsidP="00E73189">
      <w:pPr>
        <w:pStyle w:val="Amain"/>
      </w:pPr>
      <w:r>
        <w:tab/>
      </w:r>
      <w:r w:rsidRPr="00E73189">
        <w:t>(5)</w:t>
      </w:r>
      <w:r w:rsidRPr="00E73189">
        <w:tab/>
      </w:r>
      <w:r w:rsidR="00E813B9" w:rsidRPr="00E73189">
        <w:t>A person commits an offence if—</w:t>
      </w:r>
    </w:p>
    <w:p w14:paraId="52FB40E5" w14:textId="4E15BB8C" w:rsidR="00E813B9" w:rsidRPr="00E73189" w:rsidRDefault="00E73189" w:rsidP="00E73189">
      <w:pPr>
        <w:pStyle w:val="Apara"/>
      </w:pPr>
      <w:r>
        <w:tab/>
      </w:r>
      <w:r w:rsidRPr="00E73189">
        <w:t>(a)</w:t>
      </w:r>
      <w:r w:rsidRPr="00E73189">
        <w:tab/>
      </w:r>
      <w:r w:rsidR="00E813B9" w:rsidRPr="00E73189">
        <w:t xml:space="preserve">the person interferes with a seized thing, or anything containing a seized thing, to which access has been restricted under </w:t>
      </w:r>
      <w:r w:rsidR="00C308E3" w:rsidRPr="00E73189">
        <w:t>subsection (4) (b)</w:t>
      </w:r>
      <w:r w:rsidR="00E813B9" w:rsidRPr="00E73189">
        <w:t>; and</w:t>
      </w:r>
    </w:p>
    <w:p w14:paraId="0BF57021" w14:textId="32C8C1D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does not</w:t>
      </w:r>
      <w:r w:rsidR="00E813B9" w:rsidRPr="00E73189">
        <w:t xml:space="preserve"> have an authorised person’s approval to interfere with the thing.</w:t>
      </w:r>
    </w:p>
    <w:p w14:paraId="61DB5AC8" w14:textId="46FB18B0" w:rsidR="00E813B9" w:rsidRPr="00E73189" w:rsidRDefault="00E813B9" w:rsidP="00E813B9">
      <w:pPr>
        <w:pStyle w:val="Penalty"/>
      </w:pPr>
      <w:r w:rsidRPr="00E73189">
        <w:t xml:space="preserve">Maximum penalty: </w:t>
      </w:r>
      <w:r w:rsidR="008B1DBB" w:rsidRPr="00E73189">
        <w:t xml:space="preserve"> </w:t>
      </w:r>
      <w:r w:rsidRPr="00E73189">
        <w:t>50 penalty units.</w:t>
      </w:r>
    </w:p>
    <w:p w14:paraId="18989C26" w14:textId="7EE696C9" w:rsidR="00DD3E22" w:rsidRPr="00E73189" w:rsidRDefault="00E73189" w:rsidP="00E73189">
      <w:pPr>
        <w:pStyle w:val="Amain"/>
      </w:pPr>
      <w:r>
        <w:tab/>
      </w:r>
      <w:r w:rsidRPr="00E73189">
        <w:t>(6)</w:t>
      </w:r>
      <w:r w:rsidRPr="00E73189">
        <w:tab/>
      </w:r>
      <w:r w:rsidR="00E813B9" w:rsidRPr="00E73189">
        <w:t>An offence against this section is a strict liability offence.</w:t>
      </w:r>
    </w:p>
    <w:p w14:paraId="4573E08B" w14:textId="7EAF746B" w:rsidR="00E813B9" w:rsidRPr="00E73189" w:rsidRDefault="00E73189" w:rsidP="00E73189">
      <w:pPr>
        <w:pStyle w:val="AH5Sec"/>
      </w:pPr>
      <w:bookmarkStart w:id="120" w:name="_Toc25662206"/>
      <w:r w:rsidRPr="00F92BB3">
        <w:rPr>
          <w:rStyle w:val="CharSectNo"/>
        </w:rPr>
        <w:t>90</w:t>
      </w:r>
      <w:r w:rsidRPr="00E73189">
        <w:tab/>
      </w:r>
      <w:r w:rsidR="00A4696F" w:rsidRPr="00E73189">
        <w:t>D</w:t>
      </w:r>
      <w:r w:rsidR="00E813B9" w:rsidRPr="00E73189">
        <w:t>irection to give name and address</w:t>
      </w:r>
      <w:bookmarkEnd w:id="120"/>
    </w:p>
    <w:p w14:paraId="097A1D53" w14:textId="6F339BB9" w:rsidR="00E813B9" w:rsidRPr="00E73189" w:rsidRDefault="00E73189" w:rsidP="00E73189">
      <w:pPr>
        <w:pStyle w:val="Amain"/>
      </w:pPr>
      <w:r>
        <w:tab/>
      </w:r>
      <w:r w:rsidRPr="00E73189">
        <w:t>(1)</w:t>
      </w:r>
      <w:r w:rsidRPr="00E73189">
        <w:tab/>
      </w:r>
      <w:r w:rsidR="00E813B9" w:rsidRPr="00E73189">
        <w:t>This section applies if an authorised person believes on reasonable grounds that a person—</w:t>
      </w:r>
    </w:p>
    <w:p w14:paraId="2CC3B10D" w14:textId="5AC09EEE" w:rsidR="00E813B9" w:rsidRPr="00E73189" w:rsidRDefault="00E73189" w:rsidP="00E73189">
      <w:pPr>
        <w:pStyle w:val="Apara"/>
      </w:pPr>
      <w:r>
        <w:tab/>
      </w:r>
      <w:r w:rsidRPr="00E73189">
        <w:t>(a)</w:t>
      </w:r>
      <w:r w:rsidRPr="00E73189">
        <w:tab/>
      </w:r>
      <w:r w:rsidR="00E813B9" w:rsidRPr="00E73189">
        <w:t>has committed, is committing or is about to commit, an offence against this Act; or</w:t>
      </w:r>
    </w:p>
    <w:p w14:paraId="6A6C0687" w14:textId="2A9E0427" w:rsidR="00E813B9" w:rsidRPr="00E73189" w:rsidRDefault="00E73189" w:rsidP="00E73189">
      <w:pPr>
        <w:pStyle w:val="Apara"/>
      </w:pPr>
      <w:r>
        <w:lastRenderedPageBreak/>
        <w:tab/>
      </w:r>
      <w:r w:rsidRPr="00E73189">
        <w:t>(b)</w:t>
      </w:r>
      <w:r w:rsidRPr="00E73189">
        <w:tab/>
      </w:r>
      <w:r w:rsidR="00E813B9" w:rsidRPr="00E73189">
        <w:t>may be able to assist in the investigation of an offence against this Act.</w:t>
      </w:r>
    </w:p>
    <w:p w14:paraId="4D435BD5" w14:textId="29E9E80B" w:rsidR="00E813B9" w:rsidRPr="00E73189" w:rsidRDefault="00E73189" w:rsidP="00E73189">
      <w:pPr>
        <w:pStyle w:val="Amain"/>
      </w:pPr>
      <w:r>
        <w:tab/>
      </w:r>
      <w:r w:rsidRPr="00E73189">
        <w:t>(2)</w:t>
      </w:r>
      <w:r w:rsidRPr="00E73189">
        <w:tab/>
      </w:r>
      <w:r w:rsidR="00E813B9" w:rsidRPr="00E73189">
        <w:t>The authorised person may direct the person to give the authorised person the following personal details:</w:t>
      </w:r>
    </w:p>
    <w:p w14:paraId="2C26DEB6" w14:textId="0B121108" w:rsidR="00E813B9" w:rsidRPr="00E73189" w:rsidRDefault="00E73189" w:rsidP="00E73189">
      <w:pPr>
        <w:pStyle w:val="Apara"/>
      </w:pPr>
      <w:r>
        <w:tab/>
      </w:r>
      <w:r w:rsidRPr="00E73189">
        <w:t>(a)</w:t>
      </w:r>
      <w:r w:rsidRPr="00E73189">
        <w:tab/>
      </w:r>
      <w:r w:rsidR="00E813B9" w:rsidRPr="00E73189">
        <w:t>the person’s full name;</w:t>
      </w:r>
    </w:p>
    <w:p w14:paraId="096EC4E7" w14:textId="4F24109C" w:rsidR="00DB73CF" w:rsidRPr="00E73189" w:rsidRDefault="00E73189" w:rsidP="00E73189">
      <w:pPr>
        <w:pStyle w:val="Apara"/>
      </w:pPr>
      <w:r>
        <w:tab/>
      </w:r>
      <w:r w:rsidRPr="00E73189">
        <w:t>(b)</w:t>
      </w:r>
      <w:r w:rsidRPr="00E73189">
        <w:tab/>
      </w:r>
      <w:r w:rsidR="00E813B9" w:rsidRPr="00E73189">
        <w:t>the person’s home address.</w:t>
      </w:r>
    </w:p>
    <w:p w14:paraId="67486D89" w14:textId="0D77ADC3" w:rsidR="00E813B9" w:rsidRPr="00E73189" w:rsidRDefault="00E73189" w:rsidP="00E73189">
      <w:pPr>
        <w:pStyle w:val="Amain"/>
      </w:pPr>
      <w:r>
        <w:tab/>
      </w:r>
      <w:r w:rsidRPr="00E73189">
        <w:t>(3)</w:t>
      </w:r>
      <w:r w:rsidRPr="00E73189">
        <w:tab/>
      </w:r>
      <w:r w:rsidR="00E813B9" w:rsidRPr="00E73189">
        <w:t>If the authorised person believes on reasonable grounds that a personal detail given by the person in response to the direction is false or misleading, the authorised person may direct the person to produce evidence immediately of the correctness of the detail.</w:t>
      </w:r>
    </w:p>
    <w:p w14:paraId="609EFD14" w14:textId="4351DB6B" w:rsidR="00E813B9" w:rsidRPr="00E73189" w:rsidRDefault="00E73189" w:rsidP="00E73189">
      <w:pPr>
        <w:pStyle w:val="Amain"/>
      </w:pPr>
      <w:r>
        <w:tab/>
      </w:r>
      <w:r w:rsidRPr="00E73189">
        <w:t>(4)</w:t>
      </w:r>
      <w:r w:rsidRPr="00E73189">
        <w:tab/>
      </w:r>
      <w:r w:rsidR="00E813B9" w:rsidRPr="00E73189">
        <w:t>If an authorised person gives a direction to a person, the authorised person must</w:t>
      </w:r>
      <w:r w:rsidR="008B1DBB" w:rsidRPr="00E73189">
        <w:t>—</w:t>
      </w:r>
    </w:p>
    <w:p w14:paraId="4E5FE013" w14:textId="359E0D0F" w:rsidR="00E813B9" w:rsidRPr="00E73189" w:rsidRDefault="00E73189" w:rsidP="00E73189">
      <w:pPr>
        <w:pStyle w:val="Apara"/>
      </w:pPr>
      <w:r>
        <w:tab/>
      </w:r>
      <w:r w:rsidRPr="00E73189">
        <w:t>(a)</w:t>
      </w:r>
      <w:r w:rsidRPr="00E73189">
        <w:tab/>
      </w:r>
      <w:r w:rsidR="00E813B9" w:rsidRPr="00E73189">
        <w:t>tell the person that it is an offence if the person fails to comply with the direction; and</w:t>
      </w:r>
    </w:p>
    <w:p w14:paraId="4F2423C0" w14:textId="0B67D0DE" w:rsidR="00E813B9" w:rsidRPr="00E73189" w:rsidRDefault="00E73189" w:rsidP="00E73189">
      <w:pPr>
        <w:pStyle w:val="Apara"/>
      </w:pPr>
      <w:r>
        <w:tab/>
      </w:r>
      <w:r w:rsidRPr="00E73189">
        <w:t>(b)</w:t>
      </w:r>
      <w:r w:rsidRPr="00E73189">
        <w:tab/>
      </w:r>
      <w:r w:rsidR="00E813B9" w:rsidRPr="00E73189">
        <w:t>give the direction in a language, or in a way of communicating, that the authorised person believes on reasonable grounds the person is likely to understand.</w:t>
      </w:r>
    </w:p>
    <w:p w14:paraId="387C5757" w14:textId="64A4F7F4" w:rsidR="00E813B9" w:rsidRPr="00E73189" w:rsidRDefault="00E73189" w:rsidP="00E73189">
      <w:pPr>
        <w:pStyle w:val="AH5Sec"/>
      </w:pPr>
      <w:bookmarkStart w:id="121" w:name="_Toc25662207"/>
      <w:r w:rsidRPr="00F92BB3">
        <w:rPr>
          <w:rStyle w:val="CharSectNo"/>
        </w:rPr>
        <w:t>91</w:t>
      </w:r>
      <w:r w:rsidRPr="00E73189">
        <w:tab/>
      </w:r>
      <w:r w:rsidR="00E813B9" w:rsidRPr="00E73189">
        <w:t>Offence—fail to comply with direction to give name and address</w:t>
      </w:r>
      <w:bookmarkEnd w:id="121"/>
    </w:p>
    <w:p w14:paraId="152F6F3D" w14:textId="365B7FF3" w:rsidR="00E813B9" w:rsidRPr="00E73189" w:rsidRDefault="00E73189" w:rsidP="00E73189">
      <w:pPr>
        <w:pStyle w:val="Amain"/>
      </w:pPr>
      <w:r>
        <w:tab/>
      </w:r>
      <w:r w:rsidRPr="00E73189">
        <w:t>(1)</w:t>
      </w:r>
      <w:r w:rsidRPr="00E73189">
        <w:tab/>
      </w:r>
      <w:r w:rsidR="00E813B9" w:rsidRPr="00E73189">
        <w:t>A person commits an offence if—</w:t>
      </w:r>
    </w:p>
    <w:p w14:paraId="57CB2757" w14:textId="28C49503" w:rsidR="00E813B9" w:rsidRPr="00E73189" w:rsidRDefault="00E73189" w:rsidP="00E73189">
      <w:pPr>
        <w:pStyle w:val="Apara"/>
      </w:pPr>
      <w:r>
        <w:tab/>
      </w:r>
      <w:r w:rsidRPr="00E73189">
        <w:t>(a)</w:t>
      </w:r>
      <w:r w:rsidRPr="00E73189">
        <w:tab/>
      </w:r>
      <w:r w:rsidR="00E813B9" w:rsidRPr="00E73189">
        <w:t xml:space="preserve">an authorised person directs the person to give their full name and address under section </w:t>
      </w:r>
      <w:r w:rsidR="004715AB" w:rsidRPr="00E73189">
        <w:t>90</w:t>
      </w:r>
      <w:r w:rsidR="00E813B9" w:rsidRPr="00E73189">
        <w:t>; and</w:t>
      </w:r>
    </w:p>
    <w:p w14:paraId="27B10694" w14:textId="18956F0E" w:rsidR="00E813B9" w:rsidRPr="00E73189" w:rsidRDefault="00E73189" w:rsidP="00E73189">
      <w:pPr>
        <w:pStyle w:val="Apara"/>
      </w:pPr>
      <w:r>
        <w:tab/>
      </w:r>
      <w:r w:rsidRPr="00E73189">
        <w:t>(b)</w:t>
      </w:r>
      <w:r w:rsidRPr="00E73189">
        <w:tab/>
      </w:r>
      <w:r w:rsidR="00E813B9" w:rsidRPr="00E73189">
        <w:t>the authorised person produces the authorised person’s identity card for inspection by the person; and</w:t>
      </w:r>
    </w:p>
    <w:p w14:paraId="7DAF9FDC" w14:textId="37D23332" w:rsidR="00E813B9" w:rsidRPr="00E73189" w:rsidRDefault="00E73189" w:rsidP="00E73189">
      <w:pPr>
        <w:pStyle w:val="Apara"/>
      </w:pPr>
      <w:r>
        <w:tab/>
      </w:r>
      <w:r w:rsidRPr="00E73189">
        <w:t>(c)</w:t>
      </w:r>
      <w:r w:rsidRPr="00E73189">
        <w:tab/>
      </w:r>
      <w:r w:rsidR="00E813B9" w:rsidRPr="00E73189">
        <w:t>the authorised person warns the person that failure to comply with the direction is an offence; and</w:t>
      </w:r>
    </w:p>
    <w:p w14:paraId="5594AE89" w14:textId="1602C71B" w:rsidR="00E813B9" w:rsidRPr="00E73189" w:rsidRDefault="00E73189" w:rsidP="00E73189">
      <w:pPr>
        <w:pStyle w:val="Apara"/>
        <w:keepNext/>
      </w:pPr>
      <w:r>
        <w:lastRenderedPageBreak/>
        <w:tab/>
      </w:r>
      <w:r w:rsidRPr="00E73189">
        <w:t>(d)</w:t>
      </w:r>
      <w:r w:rsidRPr="00E73189">
        <w:tab/>
      </w:r>
      <w:r w:rsidR="00E813B9" w:rsidRPr="00E73189">
        <w:t xml:space="preserve">the person did not give the authorised person their full name and address. </w:t>
      </w:r>
    </w:p>
    <w:p w14:paraId="43F8A219" w14:textId="5FB2DED5" w:rsidR="00E813B9" w:rsidRPr="00E73189" w:rsidRDefault="00E813B9" w:rsidP="00E813B9">
      <w:pPr>
        <w:pStyle w:val="Penalty"/>
        <w:keepNext/>
      </w:pPr>
      <w:r w:rsidRPr="00E73189">
        <w:t xml:space="preserve">Maximum penalty:  </w:t>
      </w:r>
      <w:r w:rsidR="00D73BFD" w:rsidRPr="00E73189">
        <w:t>10</w:t>
      </w:r>
      <w:r w:rsidRPr="00E73189">
        <w:t xml:space="preserve"> penalty units.</w:t>
      </w:r>
    </w:p>
    <w:p w14:paraId="346F7B3D" w14:textId="3348A61F" w:rsidR="00E813B9" w:rsidRPr="00E73189" w:rsidRDefault="00E813B9" w:rsidP="00E813B9">
      <w:pPr>
        <w:pStyle w:val="aNote"/>
      </w:pPr>
      <w:r w:rsidRPr="00E73189">
        <w:rPr>
          <w:rStyle w:val="charItals"/>
        </w:rPr>
        <w:t>Note</w:t>
      </w:r>
      <w:r w:rsidRPr="00E73189">
        <w:rPr>
          <w:rStyle w:val="charItals"/>
        </w:rPr>
        <w:tab/>
      </w:r>
      <w:r w:rsidRPr="00E73189">
        <w:t xml:space="preserve">It is an offence to make a false or misleading statement or give false or misleading information (see </w:t>
      </w:r>
      <w:hyperlink r:id="rId62" w:tooltip="A2002-51" w:history="1">
        <w:r w:rsidR="009E75A2" w:rsidRPr="00E73189">
          <w:rPr>
            <w:rStyle w:val="charCitHyperlinkAbbrev"/>
          </w:rPr>
          <w:t>Criminal Code</w:t>
        </w:r>
      </w:hyperlink>
      <w:r w:rsidRPr="00E73189">
        <w:t>, pt 3.4).</w:t>
      </w:r>
    </w:p>
    <w:p w14:paraId="6DDF246F" w14:textId="6F484C37" w:rsidR="00D73BFD" w:rsidRPr="00E73189" w:rsidRDefault="00E73189" w:rsidP="00E73189">
      <w:pPr>
        <w:pStyle w:val="Amain"/>
      </w:pPr>
      <w:r>
        <w:tab/>
      </w:r>
      <w:r w:rsidRPr="00E73189">
        <w:t>(2)</w:t>
      </w:r>
      <w:r w:rsidRPr="00E73189">
        <w:tab/>
      </w:r>
      <w:r w:rsidR="00E813B9" w:rsidRPr="00E73189">
        <w:t>An offence against this section is a strict liability offence.</w:t>
      </w:r>
    </w:p>
    <w:p w14:paraId="73C9EE08" w14:textId="2D69E283" w:rsidR="00E813B9" w:rsidRPr="00F92BB3" w:rsidRDefault="00E73189" w:rsidP="00E73189">
      <w:pPr>
        <w:pStyle w:val="AH3Div"/>
      </w:pPr>
      <w:bookmarkStart w:id="122" w:name="_Toc25662208"/>
      <w:r w:rsidRPr="00F92BB3">
        <w:rPr>
          <w:rStyle w:val="CharDivNo"/>
        </w:rPr>
        <w:t>Division 6.3</w:t>
      </w:r>
      <w:r w:rsidRPr="00E73189">
        <w:tab/>
      </w:r>
      <w:r w:rsidR="00E813B9" w:rsidRPr="00F92BB3">
        <w:rPr>
          <w:rStyle w:val="CharDivText"/>
        </w:rPr>
        <w:t>Search warrants</w:t>
      </w:r>
      <w:bookmarkEnd w:id="122"/>
    </w:p>
    <w:p w14:paraId="24BDA0B8" w14:textId="1B086DD2" w:rsidR="00E813B9" w:rsidRPr="00E73189" w:rsidRDefault="00E73189" w:rsidP="00E73189">
      <w:pPr>
        <w:pStyle w:val="AH5Sec"/>
      </w:pPr>
      <w:bookmarkStart w:id="123" w:name="_Toc25662209"/>
      <w:r w:rsidRPr="00F92BB3">
        <w:rPr>
          <w:rStyle w:val="CharSectNo"/>
        </w:rPr>
        <w:t>92</w:t>
      </w:r>
      <w:r w:rsidRPr="00E73189">
        <w:tab/>
      </w:r>
      <w:r w:rsidR="009B06C2" w:rsidRPr="00E73189">
        <w:t>W</w:t>
      </w:r>
      <w:r w:rsidR="00E813B9" w:rsidRPr="00E73189">
        <w:t>arrant</w:t>
      </w:r>
      <w:r w:rsidR="00F20B3A" w:rsidRPr="00E73189">
        <w:t>s</w:t>
      </w:r>
      <w:r w:rsidR="00227034" w:rsidRPr="00E73189">
        <w:t>—</w:t>
      </w:r>
      <w:r w:rsidR="00E813B9" w:rsidRPr="00E73189">
        <w:t>generally</w:t>
      </w:r>
      <w:bookmarkEnd w:id="123"/>
    </w:p>
    <w:p w14:paraId="5ADF24F8" w14:textId="43A0CA00" w:rsidR="00F72D94" w:rsidRPr="00E73189" w:rsidRDefault="00E73189" w:rsidP="00E73189">
      <w:pPr>
        <w:pStyle w:val="Amain"/>
      </w:pPr>
      <w:r>
        <w:tab/>
      </w:r>
      <w:r w:rsidRPr="00E73189">
        <w:t>(1)</w:t>
      </w:r>
      <w:r w:rsidRPr="00E73189">
        <w:tab/>
      </w:r>
      <w:r w:rsidR="00E813B9" w:rsidRPr="00E73189">
        <w:t xml:space="preserve">An authorised person may apply to a magistrate for a warrant to enter </w:t>
      </w:r>
      <w:r w:rsidR="001006E2" w:rsidRPr="00E73189">
        <w:t xml:space="preserve">and search </w:t>
      </w:r>
      <w:r w:rsidR="00E813B9" w:rsidRPr="00E73189">
        <w:t>premises.</w:t>
      </w:r>
    </w:p>
    <w:p w14:paraId="2DB08BFA" w14:textId="0A722AC2" w:rsidR="00E813B9" w:rsidRPr="00E73189" w:rsidRDefault="00E73189" w:rsidP="00E73189">
      <w:pPr>
        <w:pStyle w:val="Amain"/>
      </w:pPr>
      <w:r>
        <w:tab/>
      </w:r>
      <w:r w:rsidRPr="00E73189">
        <w:t>(2)</w:t>
      </w:r>
      <w:r w:rsidRPr="00E73189">
        <w:tab/>
      </w:r>
      <w:r w:rsidR="00E813B9" w:rsidRPr="00E73189">
        <w:t>The application must—</w:t>
      </w:r>
    </w:p>
    <w:p w14:paraId="68F6BC53" w14:textId="039D044B" w:rsidR="00E813B9" w:rsidRPr="00E73189" w:rsidRDefault="00E73189" w:rsidP="00E73189">
      <w:pPr>
        <w:pStyle w:val="Apara"/>
      </w:pPr>
      <w:r>
        <w:tab/>
      </w:r>
      <w:r w:rsidRPr="00E73189">
        <w:t>(a)</w:t>
      </w:r>
      <w:r w:rsidRPr="00E73189">
        <w:tab/>
      </w:r>
      <w:r w:rsidR="00E813B9" w:rsidRPr="00E73189">
        <w:t>be sworn; and</w:t>
      </w:r>
    </w:p>
    <w:p w14:paraId="5CA3B96E" w14:textId="39BA6E8A" w:rsidR="00E813B9" w:rsidRPr="00E73189" w:rsidRDefault="00E73189" w:rsidP="00E73189">
      <w:pPr>
        <w:pStyle w:val="Apara"/>
      </w:pPr>
      <w:r>
        <w:tab/>
      </w:r>
      <w:r w:rsidRPr="00E73189">
        <w:t>(b)</w:t>
      </w:r>
      <w:r w:rsidRPr="00E73189">
        <w:tab/>
      </w:r>
      <w:r w:rsidR="00E813B9" w:rsidRPr="00E73189">
        <w:t>state the grounds on which the warrant is sought.</w:t>
      </w:r>
    </w:p>
    <w:p w14:paraId="100DA5C7" w14:textId="58DF1643" w:rsidR="00E813B9" w:rsidRPr="00E73189" w:rsidRDefault="00E73189" w:rsidP="00E73189">
      <w:pPr>
        <w:pStyle w:val="Amain"/>
      </w:pPr>
      <w:r>
        <w:tab/>
      </w:r>
      <w:r w:rsidRPr="00E73189">
        <w:t>(3)</w:t>
      </w:r>
      <w:r w:rsidRPr="00E73189">
        <w:tab/>
      </w:r>
      <w:r w:rsidR="00E813B9" w:rsidRPr="00E73189">
        <w:t>The magistrate may refuse to consider the application un</w:t>
      </w:r>
      <w:r w:rsidR="003244B5" w:rsidRPr="00E73189">
        <w:t>til</w:t>
      </w:r>
      <w:r w:rsidR="00280F27" w:rsidRPr="00E73189">
        <w:t xml:space="preserve"> the authorised person</w:t>
      </w:r>
      <w:r w:rsidR="00E813B9" w:rsidRPr="00E73189">
        <w:t xml:space="preserve">— </w:t>
      </w:r>
    </w:p>
    <w:p w14:paraId="769D7D96" w14:textId="402F6DF0" w:rsidR="00E813B9" w:rsidRPr="00E73189" w:rsidRDefault="00E73189" w:rsidP="00E73189">
      <w:pPr>
        <w:pStyle w:val="Apara"/>
      </w:pPr>
      <w:r>
        <w:tab/>
      </w:r>
      <w:r w:rsidRPr="00E73189">
        <w:t>(a)</w:t>
      </w:r>
      <w:r w:rsidRPr="00E73189">
        <w:tab/>
      </w:r>
      <w:r w:rsidR="00E813B9" w:rsidRPr="00E73189">
        <w:t>gives the magistrate all the information the magistrate requires for the application; and</w:t>
      </w:r>
    </w:p>
    <w:p w14:paraId="12E7C979" w14:textId="769966CD" w:rsidR="00E813B9" w:rsidRPr="00E73189" w:rsidRDefault="00E73189" w:rsidP="00E73189">
      <w:pPr>
        <w:pStyle w:val="Apara"/>
      </w:pPr>
      <w:r>
        <w:tab/>
      </w:r>
      <w:r w:rsidRPr="00E73189">
        <w:t>(b)</w:t>
      </w:r>
      <w:r w:rsidRPr="00E73189">
        <w:tab/>
      </w:r>
      <w:r w:rsidR="00E813B9" w:rsidRPr="00E73189">
        <w:t>gives the information in the way the magistrate requires.</w:t>
      </w:r>
    </w:p>
    <w:p w14:paraId="6128E2AC" w14:textId="0165F49E" w:rsidR="00E813B9" w:rsidRPr="00E73189" w:rsidRDefault="00E73189" w:rsidP="00E73189">
      <w:pPr>
        <w:pStyle w:val="Amain"/>
      </w:pPr>
      <w:r>
        <w:tab/>
      </w:r>
      <w:r w:rsidRPr="00E73189">
        <w:t>(4)</w:t>
      </w:r>
      <w:r w:rsidRPr="00E73189">
        <w:tab/>
      </w:r>
      <w:r w:rsidR="00E813B9" w:rsidRPr="00E73189">
        <w:t>The magistrate may issue the warrant only if satisfied there are reasonable grounds for suspecting—</w:t>
      </w:r>
    </w:p>
    <w:p w14:paraId="788CD7C4" w14:textId="7609C5C6" w:rsidR="00E813B9" w:rsidRPr="00E73189" w:rsidRDefault="00E73189" w:rsidP="00E73189">
      <w:pPr>
        <w:pStyle w:val="Apara"/>
      </w:pPr>
      <w:r>
        <w:tab/>
      </w:r>
      <w:r w:rsidRPr="00E73189">
        <w:t>(a)</w:t>
      </w:r>
      <w:r w:rsidRPr="00E73189">
        <w:tab/>
      </w:r>
      <w:r w:rsidR="00E813B9" w:rsidRPr="00E73189">
        <w:t>there is a particular thing or activity connected with an offence against this Act; and</w:t>
      </w:r>
    </w:p>
    <w:p w14:paraId="4E3E8100" w14:textId="6FF52E25" w:rsidR="00E813B9" w:rsidRPr="00E73189" w:rsidRDefault="00E73189" w:rsidP="00E73189">
      <w:pPr>
        <w:pStyle w:val="Apara"/>
      </w:pPr>
      <w:r>
        <w:tab/>
      </w:r>
      <w:r w:rsidRPr="00E73189">
        <w:t>(b)</w:t>
      </w:r>
      <w:r w:rsidRPr="00E73189">
        <w:tab/>
      </w:r>
      <w:r w:rsidR="00E813B9" w:rsidRPr="00E73189">
        <w:t>the thing or activity—</w:t>
      </w:r>
    </w:p>
    <w:p w14:paraId="4EE7AE26" w14:textId="4CB10B42" w:rsidR="00E813B9" w:rsidRPr="00E73189" w:rsidRDefault="00E73189" w:rsidP="00E73189">
      <w:pPr>
        <w:pStyle w:val="Asubpara"/>
      </w:pPr>
      <w:r>
        <w:tab/>
      </w:r>
      <w:r w:rsidRPr="00E73189">
        <w:t>(i)</w:t>
      </w:r>
      <w:r w:rsidRPr="00E73189">
        <w:tab/>
      </w:r>
      <w:r w:rsidR="00E813B9" w:rsidRPr="00E73189">
        <w:t xml:space="preserve">is, or is being engaged in, at the premises; or </w:t>
      </w:r>
    </w:p>
    <w:p w14:paraId="6FA8D4AE" w14:textId="3F09CE33" w:rsidR="00F72D94" w:rsidRPr="00E73189" w:rsidRDefault="00E73189" w:rsidP="00E73189">
      <w:pPr>
        <w:pStyle w:val="Asubpara"/>
      </w:pPr>
      <w:r>
        <w:tab/>
      </w:r>
      <w:r w:rsidRPr="00E73189">
        <w:t>(ii)</w:t>
      </w:r>
      <w:r w:rsidRPr="00E73189">
        <w:tab/>
      </w:r>
      <w:r w:rsidR="00E813B9" w:rsidRPr="00E73189">
        <w:t xml:space="preserve">may be, or may be engaged in, at the premises within the next </w:t>
      </w:r>
      <w:r w:rsidR="001006E2" w:rsidRPr="00E73189">
        <w:t>7</w:t>
      </w:r>
      <w:r w:rsidR="00E813B9" w:rsidRPr="00E73189">
        <w:t xml:space="preserve"> days.</w:t>
      </w:r>
    </w:p>
    <w:p w14:paraId="0140DB5F" w14:textId="3F65F092" w:rsidR="00E813B9" w:rsidRPr="00E73189" w:rsidRDefault="00E73189" w:rsidP="00E73189">
      <w:pPr>
        <w:pStyle w:val="Amain"/>
      </w:pPr>
      <w:r>
        <w:lastRenderedPageBreak/>
        <w:tab/>
      </w:r>
      <w:r w:rsidRPr="00E73189">
        <w:t>(5)</w:t>
      </w:r>
      <w:r w:rsidRPr="00E73189">
        <w:tab/>
      </w:r>
      <w:r w:rsidR="00E813B9" w:rsidRPr="00E73189">
        <w:t>The warrant must state—</w:t>
      </w:r>
    </w:p>
    <w:p w14:paraId="1F003BDA" w14:textId="2BF82CF7" w:rsidR="00E422D5" w:rsidRPr="00E73189" w:rsidRDefault="00E73189" w:rsidP="00E73189">
      <w:pPr>
        <w:pStyle w:val="Apara"/>
      </w:pPr>
      <w:r>
        <w:tab/>
      </w:r>
      <w:r w:rsidRPr="00E73189">
        <w:t>(a)</w:t>
      </w:r>
      <w:r w:rsidRPr="00E73189">
        <w:tab/>
      </w:r>
      <w:r w:rsidR="00E813B9" w:rsidRPr="00E73189">
        <w:t xml:space="preserve">that an authorised person may, with </w:t>
      </w:r>
      <w:r w:rsidR="00F72D94" w:rsidRPr="00E73189">
        <w:t xml:space="preserve">reasonable and </w:t>
      </w:r>
      <w:r w:rsidR="00E813B9" w:rsidRPr="00E73189">
        <w:t>necessary assistance and force, enter the premises and exercise the authorised person’s powers under this part; and</w:t>
      </w:r>
    </w:p>
    <w:p w14:paraId="338F7E6D" w14:textId="6AE1CC61" w:rsidR="00E813B9" w:rsidRPr="00E73189" w:rsidRDefault="00E73189" w:rsidP="00E73189">
      <w:pPr>
        <w:pStyle w:val="Apara"/>
      </w:pPr>
      <w:r>
        <w:tab/>
      </w:r>
      <w:r w:rsidRPr="00E73189">
        <w:t>(b)</w:t>
      </w:r>
      <w:r w:rsidRPr="00E73189">
        <w:tab/>
      </w:r>
      <w:r w:rsidR="00E813B9" w:rsidRPr="00E73189">
        <w:t>the offence for which the warrant is issued; and</w:t>
      </w:r>
    </w:p>
    <w:p w14:paraId="22F1D867" w14:textId="736A9E78" w:rsidR="00E813B9" w:rsidRPr="00E73189" w:rsidRDefault="00E73189" w:rsidP="00E73189">
      <w:pPr>
        <w:pStyle w:val="Apara"/>
      </w:pPr>
      <w:r>
        <w:tab/>
      </w:r>
      <w:r w:rsidRPr="00E73189">
        <w:t>(c)</w:t>
      </w:r>
      <w:r w:rsidRPr="00E73189">
        <w:tab/>
      </w:r>
      <w:r w:rsidR="00E813B9" w:rsidRPr="00E73189">
        <w:t>the things that may be seized under the warrant; and</w:t>
      </w:r>
    </w:p>
    <w:p w14:paraId="3307BD79" w14:textId="5C4E5DE6" w:rsidR="00E813B9" w:rsidRPr="00E73189" w:rsidRDefault="00E73189" w:rsidP="00E73189">
      <w:pPr>
        <w:pStyle w:val="Apara"/>
      </w:pPr>
      <w:r>
        <w:tab/>
      </w:r>
      <w:r w:rsidRPr="00E73189">
        <w:t>(d)</w:t>
      </w:r>
      <w:r w:rsidRPr="00E73189">
        <w:tab/>
      </w:r>
      <w:r w:rsidR="00E813B9" w:rsidRPr="00E73189">
        <w:t>the hours when the premises may be entered; and</w:t>
      </w:r>
    </w:p>
    <w:p w14:paraId="4EEEDDA5" w14:textId="45752795" w:rsidR="00D91225" w:rsidRPr="00E73189" w:rsidRDefault="00E73189" w:rsidP="00E73189">
      <w:pPr>
        <w:pStyle w:val="Apara"/>
      </w:pPr>
      <w:r>
        <w:tab/>
      </w:r>
      <w:r w:rsidRPr="00E73189">
        <w:t>(e)</w:t>
      </w:r>
      <w:r w:rsidRPr="00E73189">
        <w:tab/>
      </w:r>
      <w:r w:rsidR="00E813B9" w:rsidRPr="00E73189">
        <w:t xml:space="preserve">the date, within </w:t>
      </w:r>
      <w:r w:rsidR="00D91225" w:rsidRPr="00E73189">
        <w:t xml:space="preserve">7 </w:t>
      </w:r>
      <w:r w:rsidR="00E813B9" w:rsidRPr="00E73189">
        <w:t>days after the day of the warrant’s issue, when the warrant ends.</w:t>
      </w:r>
    </w:p>
    <w:p w14:paraId="59F32037" w14:textId="66D8E1DB" w:rsidR="00E813B9" w:rsidRPr="00E73189" w:rsidRDefault="00E73189" w:rsidP="00E73189">
      <w:pPr>
        <w:pStyle w:val="AH5Sec"/>
      </w:pPr>
      <w:bookmarkStart w:id="124" w:name="_Toc25662210"/>
      <w:r w:rsidRPr="00F92BB3">
        <w:rPr>
          <w:rStyle w:val="CharSectNo"/>
        </w:rPr>
        <w:t>93</w:t>
      </w:r>
      <w:r w:rsidRPr="00E73189">
        <w:tab/>
      </w:r>
      <w:r w:rsidR="001006E2" w:rsidRPr="00E73189">
        <w:t>W</w:t>
      </w:r>
      <w:r w:rsidR="00E813B9" w:rsidRPr="00E73189">
        <w:t>arrant</w:t>
      </w:r>
      <w:r w:rsidR="001006E2" w:rsidRPr="00E73189">
        <w:t>s</w:t>
      </w:r>
      <w:r w:rsidR="00E813B9" w:rsidRPr="00E73189">
        <w:t xml:space="preserve">—application </w:t>
      </w:r>
      <w:r w:rsidR="00F20B3A" w:rsidRPr="00E73189">
        <w:t>other than in person</w:t>
      </w:r>
      <w:bookmarkEnd w:id="124"/>
    </w:p>
    <w:p w14:paraId="5F27BFAF" w14:textId="44CADA18" w:rsidR="00E813B9" w:rsidRPr="00E73189" w:rsidRDefault="00E73189" w:rsidP="00E73189">
      <w:pPr>
        <w:pStyle w:val="Amain"/>
      </w:pPr>
      <w:r>
        <w:tab/>
      </w:r>
      <w:r w:rsidRPr="00E73189">
        <w:t>(1)</w:t>
      </w:r>
      <w:r w:rsidRPr="00E73189">
        <w:tab/>
      </w:r>
      <w:r w:rsidR="00E813B9" w:rsidRPr="00E73189">
        <w:t>An authorised person may apply for a</w:t>
      </w:r>
      <w:r w:rsidR="00E17087" w:rsidRPr="00E73189">
        <w:t xml:space="preserve"> </w:t>
      </w:r>
      <w:r w:rsidR="00E813B9" w:rsidRPr="00E73189">
        <w:t>warrant by phone, radio, email, fax, letter or other form of communication if the authorised person considers it necessary because of—</w:t>
      </w:r>
    </w:p>
    <w:p w14:paraId="12F19762" w14:textId="3A7C4F9A" w:rsidR="00E813B9" w:rsidRPr="00E73189" w:rsidRDefault="00E73189" w:rsidP="00E73189">
      <w:pPr>
        <w:pStyle w:val="Apara"/>
      </w:pPr>
      <w:r>
        <w:tab/>
      </w:r>
      <w:r w:rsidRPr="00E73189">
        <w:t>(a)</w:t>
      </w:r>
      <w:r w:rsidRPr="00E73189">
        <w:tab/>
      </w:r>
      <w:r w:rsidR="00E813B9" w:rsidRPr="00E73189">
        <w:t>urgent circumstances; or</w:t>
      </w:r>
    </w:p>
    <w:p w14:paraId="59495946" w14:textId="4E06A3EE" w:rsidR="00E813B9" w:rsidRPr="00E73189" w:rsidRDefault="00E73189" w:rsidP="00E73189">
      <w:pPr>
        <w:pStyle w:val="Apara"/>
      </w:pPr>
      <w:r>
        <w:tab/>
      </w:r>
      <w:r w:rsidRPr="00E73189">
        <w:t>(b)</w:t>
      </w:r>
      <w:r w:rsidRPr="00E73189">
        <w:tab/>
      </w:r>
      <w:r w:rsidR="00E813B9" w:rsidRPr="00E73189">
        <w:t>other special circumstances.</w:t>
      </w:r>
    </w:p>
    <w:p w14:paraId="6DF2C7FD" w14:textId="351DB3D8" w:rsidR="00E813B9" w:rsidRPr="00E73189" w:rsidRDefault="00E73189" w:rsidP="00E73189">
      <w:pPr>
        <w:pStyle w:val="Amain"/>
      </w:pPr>
      <w:r>
        <w:tab/>
      </w:r>
      <w:r w:rsidRPr="00E73189">
        <w:t>(2)</w:t>
      </w:r>
      <w:r w:rsidRPr="00E73189">
        <w:tab/>
      </w:r>
      <w:r w:rsidR="00E813B9" w:rsidRPr="00E73189">
        <w:t>Before applying for the warrant, the authorised person must prepare an application stating the grounds on which the warrant is sought.</w:t>
      </w:r>
    </w:p>
    <w:p w14:paraId="15EF34E4" w14:textId="4F89393D" w:rsidR="00E813B9" w:rsidRPr="00E73189" w:rsidRDefault="00E73189" w:rsidP="00E73189">
      <w:pPr>
        <w:pStyle w:val="Amain"/>
      </w:pPr>
      <w:r>
        <w:tab/>
      </w:r>
      <w:r w:rsidRPr="00E73189">
        <w:t>(3)</w:t>
      </w:r>
      <w:r w:rsidRPr="00E73189">
        <w:tab/>
      </w:r>
      <w:r w:rsidR="00E813B9" w:rsidRPr="00E73189">
        <w:t>The authorised person may apply for the warrant before the application is sworn.</w:t>
      </w:r>
    </w:p>
    <w:p w14:paraId="14CCCB99" w14:textId="5E65B5D8" w:rsidR="00E813B9" w:rsidRPr="00E73189" w:rsidRDefault="00E73189" w:rsidP="00E73189">
      <w:pPr>
        <w:pStyle w:val="Amain"/>
      </w:pPr>
      <w:r>
        <w:tab/>
      </w:r>
      <w:r w:rsidRPr="00E73189">
        <w:t>(4)</w:t>
      </w:r>
      <w:r w:rsidRPr="00E73189">
        <w:tab/>
      </w:r>
      <w:r w:rsidR="004A4479" w:rsidRPr="00E73189">
        <w:t>If the magistrate issues the warrant,</w:t>
      </w:r>
      <w:r w:rsidR="00E813B9" w:rsidRPr="00E73189">
        <w:t xml:space="preserve"> the magistrate must immediately </w:t>
      </w:r>
      <w:r w:rsidR="004A4479" w:rsidRPr="00E73189">
        <w:t>give</w:t>
      </w:r>
      <w:r w:rsidR="00E813B9" w:rsidRPr="00E73189">
        <w:t xml:space="preserve"> a written copy to the authorised person if it is practicable to do so.</w:t>
      </w:r>
    </w:p>
    <w:p w14:paraId="0FAB6BFA" w14:textId="7EFE13C1" w:rsidR="00E813B9" w:rsidRPr="00E73189" w:rsidRDefault="00E73189" w:rsidP="00E73189">
      <w:pPr>
        <w:pStyle w:val="Amain"/>
      </w:pPr>
      <w:r>
        <w:tab/>
      </w:r>
      <w:r w:rsidRPr="00E73189">
        <w:t>(5)</w:t>
      </w:r>
      <w:r w:rsidRPr="00E73189">
        <w:tab/>
      </w:r>
      <w:r w:rsidR="00E813B9" w:rsidRPr="00E73189">
        <w:t xml:space="preserve">If it is not practicable to immediately </w:t>
      </w:r>
      <w:r w:rsidR="004A4479" w:rsidRPr="00E73189">
        <w:t xml:space="preserve">give </w:t>
      </w:r>
      <w:r w:rsidR="00E813B9" w:rsidRPr="00E73189">
        <w:t>a written copy of the</w:t>
      </w:r>
      <w:r w:rsidR="009B06C2" w:rsidRPr="00E73189">
        <w:t xml:space="preserve"> </w:t>
      </w:r>
      <w:r w:rsidR="00E813B9" w:rsidRPr="00E73189">
        <w:t>warrant to the authorised person—</w:t>
      </w:r>
    </w:p>
    <w:p w14:paraId="3E59FC8F" w14:textId="6FCBCB42" w:rsidR="00E813B9" w:rsidRPr="00E73189" w:rsidRDefault="00E73189" w:rsidP="00E73189">
      <w:pPr>
        <w:pStyle w:val="Apara"/>
      </w:pPr>
      <w:r>
        <w:tab/>
      </w:r>
      <w:r w:rsidRPr="00E73189">
        <w:t>(a)</w:t>
      </w:r>
      <w:r w:rsidRPr="00E73189">
        <w:tab/>
      </w:r>
      <w:r w:rsidR="00E813B9" w:rsidRPr="00E73189">
        <w:t>the magistrate must tell the authorised person—</w:t>
      </w:r>
    </w:p>
    <w:p w14:paraId="1D3AD045" w14:textId="76385197" w:rsidR="00E813B9" w:rsidRPr="00E73189" w:rsidRDefault="00E73189" w:rsidP="00E73189">
      <w:pPr>
        <w:pStyle w:val="Asubpara"/>
      </w:pPr>
      <w:r>
        <w:tab/>
      </w:r>
      <w:r w:rsidRPr="00E73189">
        <w:t>(i)</w:t>
      </w:r>
      <w:r w:rsidRPr="00E73189">
        <w:tab/>
      </w:r>
      <w:r w:rsidR="00E813B9" w:rsidRPr="00E73189">
        <w:t>the terms of the warrant; and</w:t>
      </w:r>
    </w:p>
    <w:p w14:paraId="7454A421" w14:textId="699F109A" w:rsidR="00E813B9" w:rsidRPr="00E73189" w:rsidRDefault="00E73189" w:rsidP="00E73189">
      <w:pPr>
        <w:pStyle w:val="Asubpara"/>
      </w:pPr>
      <w:r>
        <w:tab/>
      </w:r>
      <w:r w:rsidRPr="00E73189">
        <w:t>(ii)</w:t>
      </w:r>
      <w:r w:rsidRPr="00E73189">
        <w:tab/>
      </w:r>
      <w:r w:rsidR="00E813B9" w:rsidRPr="00E73189">
        <w:t>the date and time the warrant was issued; and</w:t>
      </w:r>
    </w:p>
    <w:p w14:paraId="6E29879D" w14:textId="78418F18" w:rsidR="00E813B9" w:rsidRPr="00E73189" w:rsidRDefault="00E73189" w:rsidP="00E73189">
      <w:pPr>
        <w:pStyle w:val="Apara"/>
      </w:pPr>
      <w:r>
        <w:lastRenderedPageBreak/>
        <w:tab/>
      </w:r>
      <w:r w:rsidRPr="00E73189">
        <w:t>(b)</w:t>
      </w:r>
      <w:r w:rsidRPr="00E73189">
        <w:tab/>
      </w:r>
      <w:r w:rsidR="00E813B9" w:rsidRPr="00E73189">
        <w:t xml:space="preserve">the authorised person must complete a form of warrant (the </w:t>
      </w:r>
      <w:r w:rsidR="00E813B9" w:rsidRPr="00E73189">
        <w:rPr>
          <w:rStyle w:val="charBoldItals"/>
        </w:rPr>
        <w:t>warrant form</w:t>
      </w:r>
      <w:r w:rsidR="00E813B9" w:rsidRPr="00E73189">
        <w:t>) and write on it—</w:t>
      </w:r>
    </w:p>
    <w:p w14:paraId="4A44752A" w14:textId="164CE2CD" w:rsidR="00E813B9" w:rsidRPr="00E73189" w:rsidRDefault="00E73189" w:rsidP="00E73189">
      <w:pPr>
        <w:pStyle w:val="Asubpara"/>
      </w:pPr>
      <w:r>
        <w:tab/>
      </w:r>
      <w:r w:rsidRPr="00E73189">
        <w:t>(i)</w:t>
      </w:r>
      <w:r w:rsidRPr="00E73189">
        <w:tab/>
      </w:r>
      <w:r w:rsidR="00E813B9" w:rsidRPr="00E73189">
        <w:t>the magistrate’s name; and</w:t>
      </w:r>
    </w:p>
    <w:p w14:paraId="3F4FB216" w14:textId="1EA599CF" w:rsidR="00E813B9" w:rsidRPr="00E73189" w:rsidRDefault="00E73189" w:rsidP="00E73189">
      <w:pPr>
        <w:pStyle w:val="Asubpara"/>
      </w:pPr>
      <w:r>
        <w:tab/>
      </w:r>
      <w:r w:rsidRPr="00E73189">
        <w:t>(ii)</w:t>
      </w:r>
      <w:r w:rsidRPr="00E73189">
        <w:tab/>
      </w:r>
      <w:r w:rsidR="00E813B9" w:rsidRPr="00E73189">
        <w:t>the date and time the magistrate issued the warrant; and</w:t>
      </w:r>
    </w:p>
    <w:p w14:paraId="6F6FCA0F" w14:textId="520A4AAD" w:rsidR="00E813B9" w:rsidRPr="00E73189" w:rsidRDefault="00E73189" w:rsidP="00E73189">
      <w:pPr>
        <w:pStyle w:val="Asubpara"/>
      </w:pPr>
      <w:r>
        <w:tab/>
      </w:r>
      <w:r w:rsidRPr="00E73189">
        <w:t>(iii)</w:t>
      </w:r>
      <w:r w:rsidRPr="00E73189">
        <w:tab/>
      </w:r>
      <w:r w:rsidR="00E813B9" w:rsidRPr="00E73189">
        <w:t>the terms of the warrant.</w:t>
      </w:r>
    </w:p>
    <w:p w14:paraId="2EA79A03" w14:textId="7448CFB7" w:rsidR="00E813B9" w:rsidRPr="00E73189" w:rsidRDefault="00E73189" w:rsidP="00E73189">
      <w:pPr>
        <w:pStyle w:val="Amain"/>
      </w:pPr>
      <w:r>
        <w:tab/>
      </w:r>
      <w:r w:rsidRPr="00E73189">
        <w:t>(6)</w:t>
      </w:r>
      <w:r w:rsidRPr="00E73189">
        <w:tab/>
      </w:r>
      <w:r w:rsidR="00E813B9" w:rsidRPr="00E73189">
        <w:t>The written copy of the warrant, or the warrant form properly completed by the authorised person, authorises the entry and the exercise of the authorised person’s powers under this part.</w:t>
      </w:r>
    </w:p>
    <w:p w14:paraId="6ECC229A" w14:textId="2855A262" w:rsidR="00E813B9" w:rsidRPr="00E73189" w:rsidRDefault="00E73189" w:rsidP="00E73189">
      <w:pPr>
        <w:pStyle w:val="Amain"/>
      </w:pPr>
      <w:r>
        <w:tab/>
      </w:r>
      <w:r w:rsidRPr="00E73189">
        <w:t>(7)</w:t>
      </w:r>
      <w:r w:rsidRPr="00E73189">
        <w:tab/>
      </w:r>
      <w:r w:rsidR="00E813B9" w:rsidRPr="00E73189">
        <w:t>The authorised person must, at the first reasonable opportunity, send to the magistrate—</w:t>
      </w:r>
    </w:p>
    <w:p w14:paraId="28587305" w14:textId="061B901F" w:rsidR="00E813B9" w:rsidRPr="00E73189" w:rsidRDefault="00E73189" w:rsidP="00E73189">
      <w:pPr>
        <w:pStyle w:val="Apara"/>
      </w:pPr>
      <w:r>
        <w:tab/>
      </w:r>
      <w:r w:rsidRPr="00E73189">
        <w:t>(a)</w:t>
      </w:r>
      <w:r w:rsidRPr="00E73189">
        <w:tab/>
      </w:r>
      <w:r w:rsidR="00E813B9" w:rsidRPr="00E73189">
        <w:t>the sworn application; and</w:t>
      </w:r>
    </w:p>
    <w:p w14:paraId="64415112" w14:textId="6A74A73D" w:rsidR="00E813B9" w:rsidRPr="00E73189" w:rsidRDefault="00E73189" w:rsidP="00E73189">
      <w:pPr>
        <w:pStyle w:val="Apara"/>
      </w:pPr>
      <w:r>
        <w:tab/>
      </w:r>
      <w:r w:rsidRPr="00E73189">
        <w:t>(b)</w:t>
      </w:r>
      <w:r w:rsidRPr="00E73189">
        <w:tab/>
      </w:r>
      <w:r w:rsidR="00E813B9" w:rsidRPr="00E73189">
        <w:t>if the authorised person completed a warrant form—the completed warrant form.</w:t>
      </w:r>
    </w:p>
    <w:p w14:paraId="38CFF99B" w14:textId="784349AA" w:rsidR="00E813B9" w:rsidRPr="00E73189" w:rsidRDefault="00E73189" w:rsidP="00E73189">
      <w:pPr>
        <w:pStyle w:val="Amain"/>
      </w:pPr>
      <w:r>
        <w:tab/>
      </w:r>
      <w:r w:rsidRPr="00E73189">
        <w:t>(8)</w:t>
      </w:r>
      <w:r w:rsidRPr="00E73189">
        <w:tab/>
      </w:r>
      <w:r w:rsidR="00E813B9" w:rsidRPr="00E73189">
        <w:t xml:space="preserve">On receiving the documents mentioned in </w:t>
      </w:r>
      <w:r w:rsidR="00280F27" w:rsidRPr="00E73189">
        <w:t>sub</w:t>
      </w:r>
      <w:r w:rsidR="00E813B9" w:rsidRPr="00E73189">
        <w:t>section (7), the magistrate must attach them to the warrant.</w:t>
      </w:r>
    </w:p>
    <w:p w14:paraId="1DA76F86" w14:textId="486DE436" w:rsidR="00E813B9" w:rsidRPr="00E73189" w:rsidRDefault="00E73189" w:rsidP="00E73189">
      <w:pPr>
        <w:pStyle w:val="Amain"/>
      </w:pPr>
      <w:r>
        <w:tab/>
      </w:r>
      <w:r w:rsidRPr="00E73189">
        <w:t>(9)</w:t>
      </w:r>
      <w:r w:rsidRPr="00E73189">
        <w:tab/>
      </w:r>
      <w:r w:rsidR="00E813B9" w:rsidRPr="00E73189">
        <w:t>A court must find that a power exercised by an authorised person was not authorised by a warrant under this section if—</w:t>
      </w:r>
    </w:p>
    <w:p w14:paraId="3B6E34B5" w14:textId="1840AEEC" w:rsidR="00E813B9" w:rsidRPr="00E73189" w:rsidRDefault="00E73189" w:rsidP="00E73189">
      <w:pPr>
        <w:pStyle w:val="Apara"/>
      </w:pPr>
      <w:r>
        <w:tab/>
      </w:r>
      <w:r w:rsidRPr="00E73189">
        <w:t>(a)</w:t>
      </w:r>
      <w:r w:rsidRPr="00E73189">
        <w:tab/>
      </w:r>
      <w:r w:rsidR="00E813B9" w:rsidRPr="00E73189">
        <w:t>the question arises in a proceeding before the court whether the exercise of power was authorised by a warrant; and</w:t>
      </w:r>
    </w:p>
    <w:p w14:paraId="0DE8D31B" w14:textId="04834C76" w:rsidR="00E813B9" w:rsidRPr="00E73189" w:rsidRDefault="00E73189" w:rsidP="00E73189">
      <w:pPr>
        <w:pStyle w:val="Apara"/>
      </w:pPr>
      <w:r>
        <w:tab/>
      </w:r>
      <w:r w:rsidRPr="00E73189">
        <w:t>(b)</w:t>
      </w:r>
      <w:r w:rsidRPr="00E73189">
        <w:tab/>
      </w:r>
      <w:r w:rsidR="00E813B9" w:rsidRPr="00E73189">
        <w:t>the warrant is not produced in evidence; and</w:t>
      </w:r>
    </w:p>
    <w:p w14:paraId="37F773FF" w14:textId="3C18EB3D" w:rsidR="00E813B9" w:rsidRPr="00E73189" w:rsidRDefault="00E73189" w:rsidP="00E73189">
      <w:pPr>
        <w:pStyle w:val="Apara"/>
      </w:pPr>
      <w:r>
        <w:tab/>
      </w:r>
      <w:r w:rsidRPr="00E73189">
        <w:t>(c)</w:t>
      </w:r>
      <w:r w:rsidRPr="00E73189">
        <w:tab/>
      </w:r>
      <w:r w:rsidR="00E813B9" w:rsidRPr="00E73189">
        <w:t>it is not proved that the exercise of power was authorised by a warrant under this section.</w:t>
      </w:r>
    </w:p>
    <w:p w14:paraId="2B29D887" w14:textId="18622D47" w:rsidR="00E813B9" w:rsidRPr="00E73189" w:rsidRDefault="00E73189" w:rsidP="00E73189">
      <w:pPr>
        <w:pStyle w:val="AH5Sec"/>
      </w:pPr>
      <w:bookmarkStart w:id="125" w:name="_Toc25662211"/>
      <w:r w:rsidRPr="00F92BB3">
        <w:rPr>
          <w:rStyle w:val="CharSectNo"/>
        </w:rPr>
        <w:t>94</w:t>
      </w:r>
      <w:r w:rsidRPr="00E73189">
        <w:tab/>
      </w:r>
      <w:r w:rsidR="001006E2" w:rsidRPr="00E73189">
        <w:t>W</w:t>
      </w:r>
      <w:r w:rsidR="00E813B9" w:rsidRPr="00E73189">
        <w:t>arrant</w:t>
      </w:r>
      <w:r w:rsidR="00863004" w:rsidRPr="00E73189">
        <w:t>s</w:t>
      </w:r>
      <w:r w:rsidR="00E813B9" w:rsidRPr="00E73189">
        <w:t>—announcement before entry</w:t>
      </w:r>
      <w:bookmarkEnd w:id="125"/>
    </w:p>
    <w:p w14:paraId="7F64732E" w14:textId="3AD8C35C" w:rsidR="00E813B9" w:rsidRPr="00E73189" w:rsidRDefault="00E73189" w:rsidP="00E73189">
      <w:pPr>
        <w:pStyle w:val="Amain"/>
      </w:pPr>
      <w:r>
        <w:tab/>
      </w:r>
      <w:r w:rsidRPr="00E73189">
        <w:t>(1)</w:t>
      </w:r>
      <w:r w:rsidRPr="00E73189">
        <w:tab/>
      </w:r>
      <w:r w:rsidR="00E813B9" w:rsidRPr="00E73189">
        <w:t>An authorised person must, before anyone enters premises under a warrant—</w:t>
      </w:r>
    </w:p>
    <w:p w14:paraId="4BA39822" w14:textId="2305489F" w:rsidR="00E813B9" w:rsidRPr="00E73189" w:rsidRDefault="00E73189" w:rsidP="00E73189">
      <w:pPr>
        <w:pStyle w:val="Apara"/>
      </w:pPr>
      <w:r>
        <w:tab/>
      </w:r>
      <w:r w:rsidRPr="00E73189">
        <w:t>(a)</w:t>
      </w:r>
      <w:r w:rsidRPr="00E73189">
        <w:tab/>
      </w:r>
      <w:r w:rsidR="00E813B9" w:rsidRPr="00E73189">
        <w:t>announce that the authorised person is authorised to enter the premises; and</w:t>
      </w:r>
    </w:p>
    <w:p w14:paraId="5E1023E5" w14:textId="1CBFBDDA" w:rsidR="00E813B9" w:rsidRPr="00E73189" w:rsidRDefault="00E73189" w:rsidP="00E73189">
      <w:pPr>
        <w:pStyle w:val="Apara"/>
      </w:pPr>
      <w:r>
        <w:lastRenderedPageBreak/>
        <w:tab/>
      </w:r>
      <w:r w:rsidRPr="00E73189">
        <w:t>(b)</w:t>
      </w:r>
      <w:r w:rsidRPr="00E73189">
        <w:tab/>
      </w:r>
      <w:r w:rsidR="00E813B9" w:rsidRPr="00E73189">
        <w:t>give anyone at the premises an opportunity to allow entry to the premises; and</w:t>
      </w:r>
    </w:p>
    <w:p w14:paraId="2C3DF656" w14:textId="02E30F9E" w:rsidR="00E813B9" w:rsidRPr="00E73189" w:rsidRDefault="00E73189" w:rsidP="00E73189">
      <w:pPr>
        <w:pStyle w:val="Apara"/>
      </w:pPr>
      <w:r>
        <w:tab/>
      </w:r>
      <w:r w:rsidRPr="00E73189">
        <w:t>(c)</w:t>
      </w:r>
      <w:r w:rsidRPr="00E73189">
        <w:tab/>
      </w:r>
      <w:r w:rsidR="00E813B9" w:rsidRPr="00E73189">
        <w:t>if the occupier of the premises, or someone else who apparently represents the occupier, is present at the premises—identify himself or herself to the person.</w:t>
      </w:r>
    </w:p>
    <w:p w14:paraId="60201B87" w14:textId="28CB6ECC" w:rsidR="00E813B9" w:rsidRPr="00E73189" w:rsidRDefault="00E73189" w:rsidP="00E73189">
      <w:pPr>
        <w:pStyle w:val="Amain"/>
      </w:pPr>
      <w:r>
        <w:tab/>
      </w:r>
      <w:r w:rsidRPr="00E73189">
        <w:t>(2)</w:t>
      </w:r>
      <w:r w:rsidRPr="00E73189">
        <w:tab/>
      </w:r>
      <w:r w:rsidR="00E813B9" w:rsidRPr="00E73189">
        <w:t xml:space="preserve">The authorised person is not required to comply with </w:t>
      </w:r>
      <w:r w:rsidR="00280F27" w:rsidRPr="00E73189">
        <w:t>sub</w:t>
      </w:r>
      <w:r w:rsidR="00E813B9" w:rsidRPr="00E73189">
        <w:t>section (1) if the authorised person believes on reasonable grounds that immediate entry to the premises is required to ensure—</w:t>
      </w:r>
    </w:p>
    <w:p w14:paraId="4ACD0586" w14:textId="5BDAD572" w:rsidR="00E813B9" w:rsidRPr="00E73189" w:rsidRDefault="00E73189" w:rsidP="00E73189">
      <w:pPr>
        <w:pStyle w:val="Apara"/>
      </w:pPr>
      <w:r>
        <w:tab/>
      </w:r>
      <w:r w:rsidRPr="00E73189">
        <w:t>(a)</w:t>
      </w:r>
      <w:r w:rsidRPr="00E73189">
        <w:tab/>
      </w:r>
      <w:r w:rsidR="00E813B9" w:rsidRPr="00E73189">
        <w:t>the safety of anyone (including the authorised person or any person assisting); or</w:t>
      </w:r>
    </w:p>
    <w:p w14:paraId="3659CCB5" w14:textId="753B6755" w:rsidR="00E813B9" w:rsidRPr="00E73189" w:rsidRDefault="00E73189" w:rsidP="00E73189">
      <w:pPr>
        <w:pStyle w:val="Apara"/>
      </w:pPr>
      <w:r>
        <w:tab/>
      </w:r>
      <w:r w:rsidRPr="00E73189">
        <w:t>(b)</w:t>
      </w:r>
      <w:r w:rsidRPr="00E73189">
        <w:tab/>
      </w:r>
      <w:r w:rsidR="00E813B9" w:rsidRPr="00E73189">
        <w:t>that the effective execution of the warrant is not frustrated.</w:t>
      </w:r>
    </w:p>
    <w:p w14:paraId="2E0F0C3A" w14:textId="2A5B282D" w:rsidR="00E813B9" w:rsidRPr="00E73189" w:rsidRDefault="00E73189" w:rsidP="00E73189">
      <w:pPr>
        <w:pStyle w:val="AH5Sec"/>
      </w:pPr>
      <w:bookmarkStart w:id="126" w:name="_Toc25662212"/>
      <w:r w:rsidRPr="00F92BB3">
        <w:rPr>
          <w:rStyle w:val="CharSectNo"/>
        </w:rPr>
        <w:t>95</w:t>
      </w:r>
      <w:r w:rsidRPr="00E73189">
        <w:tab/>
      </w:r>
      <w:r w:rsidR="00E813B9" w:rsidRPr="00E73189">
        <w:t>Details of warrant to be given to occupier etc</w:t>
      </w:r>
      <w:bookmarkEnd w:id="126"/>
    </w:p>
    <w:p w14:paraId="1254EA0F" w14:textId="2B16411E" w:rsidR="00E813B9" w:rsidRPr="00E73189" w:rsidRDefault="00E813B9" w:rsidP="00E813B9">
      <w:pPr>
        <w:pStyle w:val="Amainreturn"/>
        <w:keepNext/>
      </w:pPr>
      <w:r w:rsidRPr="00E73189">
        <w:t>If the occupier of the premises, or someone else who apparently represents the occupier, is present at the premises when a warrant is being executed, the authorised person or a person assisting must make available to the person—</w:t>
      </w:r>
    </w:p>
    <w:p w14:paraId="4A8F4945" w14:textId="02F80E76" w:rsidR="00142CC2" w:rsidRPr="00E73189" w:rsidRDefault="00E73189" w:rsidP="00E73189">
      <w:pPr>
        <w:pStyle w:val="Apara"/>
      </w:pPr>
      <w:r>
        <w:tab/>
      </w:r>
      <w:r w:rsidRPr="00E73189">
        <w:t>(a)</w:t>
      </w:r>
      <w:r w:rsidRPr="00E73189">
        <w:tab/>
      </w:r>
      <w:r w:rsidR="00E813B9" w:rsidRPr="00E73189">
        <w:t>a copy of the warrant; and</w:t>
      </w:r>
    </w:p>
    <w:p w14:paraId="555C3E39" w14:textId="014F6B9C" w:rsidR="00E813B9" w:rsidRPr="00E73189" w:rsidRDefault="00E73189" w:rsidP="00E73189">
      <w:pPr>
        <w:pStyle w:val="Apara"/>
      </w:pPr>
      <w:r>
        <w:tab/>
      </w:r>
      <w:r w:rsidRPr="00E73189">
        <w:t>(b)</w:t>
      </w:r>
      <w:r w:rsidRPr="00E73189">
        <w:tab/>
      </w:r>
      <w:r w:rsidR="00E813B9" w:rsidRPr="00E73189">
        <w:t>a document setting out the rights and obligations of the person.</w:t>
      </w:r>
    </w:p>
    <w:p w14:paraId="4ECBEEAB" w14:textId="0EA6A654" w:rsidR="00E813B9" w:rsidRPr="00E73189" w:rsidRDefault="00E73189" w:rsidP="00E73189">
      <w:pPr>
        <w:pStyle w:val="AH5Sec"/>
      </w:pPr>
      <w:bookmarkStart w:id="127" w:name="_Toc25662213"/>
      <w:r w:rsidRPr="00F92BB3">
        <w:rPr>
          <w:rStyle w:val="CharSectNo"/>
        </w:rPr>
        <w:t>96</w:t>
      </w:r>
      <w:r w:rsidRPr="00E73189">
        <w:tab/>
      </w:r>
      <w:r w:rsidR="00E813B9" w:rsidRPr="00E73189">
        <w:t>Occupier entitled to be present during search etc</w:t>
      </w:r>
      <w:bookmarkEnd w:id="127"/>
    </w:p>
    <w:p w14:paraId="008FE76C" w14:textId="1F6661CD" w:rsidR="00E813B9" w:rsidRPr="00E73189" w:rsidRDefault="00E73189" w:rsidP="00E73189">
      <w:pPr>
        <w:pStyle w:val="Amain"/>
      </w:pPr>
      <w:r>
        <w:tab/>
      </w:r>
      <w:r w:rsidRPr="00E73189">
        <w:t>(1)</w:t>
      </w:r>
      <w:r w:rsidRPr="00E73189">
        <w:tab/>
      </w:r>
      <w:r w:rsidR="00E813B9" w:rsidRPr="00E73189">
        <w:t>If the occupier of the premises, or someone else who apparently represents the occupier, is present at the premises when a warrant is being executed, the person is entitled to observe the search being conducted.</w:t>
      </w:r>
    </w:p>
    <w:p w14:paraId="2BADD0C9" w14:textId="35C2B935" w:rsidR="00E813B9" w:rsidRPr="00E73189" w:rsidRDefault="00E73189" w:rsidP="00E73189">
      <w:pPr>
        <w:pStyle w:val="Amain"/>
      </w:pPr>
      <w:r>
        <w:tab/>
      </w:r>
      <w:r w:rsidRPr="00E73189">
        <w:t>(2)</w:t>
      </w:r>
      <w:r w:rsidRPr="00E73189">
        <w:tab/>
      </w:r>
      <w:r w:rsidR="00E813B9" w:rsidRPr="00E73189">
        <w:t>However, the person is not entitled to observe the search if—</w:t>
      </w:r>
    </w:p>
    <w:p w14:paraId="462F6B7D" w14:textId="5EDFEFA0" w:rsidR="00E813B9" w:rsidRPr="00E73189" w:rsidRDefault="00E73189" w:rsidP="00E73189">
      <w:pPr>
        <w:pStyle w:val="Apara"/>
      </w:pPr>
      <w:r>
        <w:tab/>
      </w:r>
      <w:r w:rsidRPr="00E73189">
        <w:t>(a)</w:t>
      </w:r>
      <w:r w:rsidRPr="00E73189">
        <w:tab/>
      </w:r>
      <w:r w:rsidR="00E813B9" w:rsidRPr="00E73189">
        <w:t>to do so would impede the search; or</w:t>
      </w:r>
    </w:p>
    <w:p w14:paraId="243B6FCB" w14:textId="4FF8C78D" w:rsidR="00E813B9" w:rsidRPr="00E73189" w:rsidRDefault="00E73189" w:rsidP="00E73189">
      <w:pPr>
        <w:pStyle w:val="Apara"/>
      </w:pPr>
      <w:r>
        <w:tab/>
      </w:r>
      <w:r w:rsidRPr="00E73189">
        <w:t>(b)</w:t>
      </w:r>
      <w:r w:rsidRPr="00E73189">
        <w:tab/>
      </w:r>
      <w:r w:rsidR="00E813B9" w:rsidRPr="00E73189">
        <w:t>the person is under arrest, and allowing the person to observe the search being conducted would interfere with the objectives of the search.</w:t>
      </w:r>
    </w:p>
    <w:p w14:paraId="173C8495" w14:textId="0A4807E4" w:rsidR="00E813B9" w:rsidRPr="00E73189" w:rsidRDefault="00E73189" w:rsidP="00E73189">
      <w:pPr>
        <w:pStyle w:val="Amain"/>
      </w:pPr>
      <w:r>
        <w:lastRenderedPageBreak/>
        <w:tab/>
      </w:r>
      <w:r w:rsidRPr="00E73189">
        <w:t>(3)</w:t>
      </w:r>
      <w:r w:rsidRPr="00E73189">
        <w:tab/>
      </w:r>
      <w:r w:rsidR="00E813B9" w:rsidRPr="00E73189">
        <w:t>This section does not prevent 2 or more areas of the premises being searched at the same time.</w:t>
      </w:r>
    </w:p>
    <w:p w14:paraId="07B706B3" w14:textId="70F637A9" w:rsidR="00E813B9" w:rsidRPr="00E73189" w:rsidRDefault="00E73189" w:rsidP="00E73189">
      <w:pPr>
        <w:pStyle w:val="AH5Sec"/>
      </w:pPr>
      <w:bookmarkStart w:id="128" w:name="_Toc25662214"/>
      <w:r w:rsidRPr="00F92BB3">
        <w:rPr>
          <w:rStyle w:val="CharSectNo"/>
        </w:rPr>
        <w:t>97</w:t>
      </w:r>
      <w:r w:rsidRPr="00E73189">
        <w:tab/>
      </w:r>
      <w:r w:rsidR="00E813B9" w:rsidRPr="00E73189">
        <w:t>Receipt for things seized</w:t>
      </w:r>
      <w:bookmarkEnd w:id="128"/>
    </w:p>
    <w:p w14:paraId="1388A7D8" w14:textId="08635CF2" w:rsidR="00E813B9" w:rsidRPr="00E73189" w:rsidRDefault="00E73189" w:rsidP="00E73189">
      <w:pPr>
        <w:pStyle w:val="Amain"/>
      </w:pPr>
      <w:r>
        <w:tab/>
      </w:r>
      <w:r w:rsidRPr="00E73189">
        <w:t>(1)</w:t>
      </w:r>
      <w:r w:rsidRPr="00E73189">
        <w:tab/>
      </w:r>
      <w:r w:rsidR="00E813B9" w:rsidRPr="00E73189">
        <w:t>As soon as practicable after a thing is seized by an authorised person under this part, the authorised person must give a receipt for it to the person from whom it was seized.</w:t>
      </w:r>
    </w:p>
    <w:p w14:paraId="7C9BC063" w14:textId="66F15C58" w:rsidR="00E813B9" w:rsidRPr="00E73189" w:rsidRDefault="00E73189" w:rsidP="00E73189">
      <w:pPr>
        <w:pStyle w:val="Amain"/>
      </w:pPr>
      <w:r>
        <w:tab/>
      </w:r>
      <w:r w:rsidRPr="00E73189">
        <w:t>(2)</w:t>
      </w:r>
      <w:r w:rsidRPr="00E73189">
        <w:tab/>
      </w:r>
      <w:r w:rsidR="00E813B9" w:rsidRPr="00E73189">
        <w:t xml:space="preserve">If, for any reason, it is not practicable to comply with </w:t>
      </w:r>
      <w:r w:rsidR="00280F27" w:rsidRPr="00E73189">
        <w:t>sub</w:t>
      </w:r>
      <w:r w:rsidR="00E813B9" w:rsidRPr="00E73189">
        <w:t>section (1), the authorised person must leave the receipt, secured conspicuously at the place of seizure under section</w:t>
      </w:r>
      <w:r w:rsidR="00280F27" w:rsidRPr="00E73189">
        <w:t xml:space="preserve"> </w:t>
      </w:r>
      <w:r w:rsidR="004715AB" w:rsidRPr="00E73189">
        <w:t>89</w:t>
      </w:r>
      <w:r w:rsidR="00E813B9" w:rsidRPr="00E73189">
        <w:t>.</w:t>
      </w:r>
    </w:p>
    <w:p w14:paraId="7E309BA2" w14:textId="54709128" w:rsidR="00E813B9" w:rsidRPr="00E73189" w:rsidRDefault="00E73189" w:rsidP="00E73189">
      <w:pPr>
        <w:pStyle w:val="Amain"/>
      </w:pPr>
      <w:r>
        <w:tab/>
      </w:r>
      <w:r w:rsidRPr="00E73189">
        <w:t>(3)</w:t>
      </w:r>
      <w:r w:rsidRPr="00E73189">
        <w:tab/>
      </w:r>
      <w:r w:rsidR="00E813B9" w:rsidRPr="00E73189">
        <w:t>The receipt must include the following:</w:t>
      </w:r>
    </w:p>
    <w:p w14:paraId="29CF97DB" w14:textId="160C51AE" w:rsidR="00E813B9" w:rsidRPr="00E73189" w:rsidRDefault="00E73189" w:rsidP="00E73189">
      <w:pPr>
        <w:pStyle w:val="Apara"/>
      </w:pPr>
      <w:r>
        <w:tab/>
      </w:r>
      <w:r w:rsidRPr="00E73189">
        <w:t>(a)</w:t>
      </w:r>
      <w:r w:rsidRPr="00E73189">
        <w:tab/>
      </w:r>
      <w:r w:rsidR="00E813B9" w:rsidRPr="00E73189">
        <w:t>a description of the thing seized;</w:t>
      </w:r>
    </w:p>
    <w:p w14:paraId="1C0165BB" w14:textId="71A63170" w:rsidR="00E813B9" w:rsidRPr="00E73189" w:rsidRDefault="00E73189" w:rsidP="00E73189">
      <w:pPr>
        <w:pStyle w:val="Apara"/>
      </w:pPr>
      <w:r>
        <w:tab/>
      </w:r>
      <w:r w:rsidRPr="00E73189">
        <w:t>(b)</w:t>
      </w:r>
      <w:r w:rsidRPr="00E73189">
        <w:tab/>
      </w:r>
      <w:r w:rsidR="00E813B9" w:rsidRPr="00E73189">
        <w:t>an explanation of why the thing was seized;</w:t>
      </w:r>
    </w:p>
    <w:p w14:paraId="7CA8811C" w14:textId="0FC37C7E" w:rsidR="00E813B9" w:rsidRPr="00E73189" w:rsidRDefault="00E73189" w:rsidP="00E73189">
      <w:pPr>
        <w:pStyle w:val="Apara"/>
      </w:pPr>
      <w:r>
        <w:tab/>
      </w:r>
      <w:r w:rsidRPr="00E73189">
        <w:t>(c)</w:t>
      </w:r>
      <w:r w:rsidRPr="00E73189">
        <w:tab/>
      </w:r>
      <w:r w:rsidR="00E813B9" w:rsidRPr="00E73189">
        <w:t>the authorised person’s name and how to contact the authorised person;</w:t>
      </w:r>
    </w:p>
    <w:p w14:paraId="676E08A1" w14:textId="598BA957" w:rsidR="00E813B9" w:rsidRPr="00E73189" w:rsidRDefault="00E73189" w:rsidP="00E73189">
      <w:pPr>
        <w:pStyle w:val="Apara"/>
      </w:pPr>
      <w:r>
        <w:tab/>
      </w:r>
      <w:r w:rsidRPr="00E73189">
        <w:t>(d)</w:t>
      </w:r>
      <w:r w:rsidRPr="00E73189">
        <w:tab/>
      </w:r>
      <w:r w:rsidR="00E813B9" w:rsidRPr="00E73189">
        <w:t>if the thing is moved from the premises where it is seized—where the thing is to be taken.</w:t>
      </w:r>
    </w:p>
    <w:p w14:paraId="034DF344" w14:textId="4BF4545D" w:rsidR="00E813B9" w:rsidRPr="00E73189" w:rsidRDefault="00E73189" w:rsidP="00E73189">
      <w:pPr>
        <w:pStyle w:val="AH5Sec"/>
      </w:pPr>
      <w:bookmarkStart w:id="129" w:name="_Toc25662215"/>
      <w:r w:rsidRPr="00F92BB3">
        <w:rPr>
          <w:rStyle w:val="CharSectNo"/>
        </w:rPr>
        <w:t>98</w:t>
      </w:r>
      <w:r w:rsidRPr="00E73189">
        <w:tab/>
      </w:r>
      <w:r w:rsidR="00E813B9" w:rsidRPr="00E73189">
        <w:t>Moving things to another place</w:t>
      </w:r>
      <w:bookmarkEnd w:id="129"/>
    </w:p>
    <w:p w14:paraId="607A24F5" w14:textId="7D7D88AA" w:rsidR="00E813B9" w:rsidRPr="00E73189" w:rsidRDefault="00E73189" w:rsidP="00E73189">
      <w:pPr>
        <w:pStyle w:val="Amain"/>
      </w:pPr>
      <w:r>
        <w:tab/>
      </w:r>
      <w:r w:rsidRPr="00E73189">
        <w:t>(1)</w:t>
      </w:r>
      <w:r w:rsidRPr="00E73189">
        <w:tab/>
      </w:r>
      <w:r w:rsidR="00E813B9" w:rsidRPr="00E73189">
        <w:t>A thing found at premises entered under a warrant may be moved to another place for examination or processing to decide whether it may be seized under the warrant if—</w:t>
      </w:r>
    </w:p>
    <w:p w14:paraId="48E8C01E" w14:textId="5DEC57F4" w:rsidR="00E813B9" w:rsidRPr="00E73189" w:rsidRDefault="00E73189" w:rsidP="00E73189">
      <w:pPr>
        <w:pStyle w:val="Apara"/>
      </w:pPr>
      <w:r>
        <w:tab/>
      </w:r>
      <w:r w:rsidRPr="00E73189">
        <w:t>(a)</w:t>
      </w:r>
      <w:r w:rsidRPr="00E73189">
        <w:tab/>
      </w:r>
      <w:r w:rsidR="00E813B9" w:rsidRPr="00E73189">
        <w:t>both of the following apply:</w:t>
      </w:r>
    </w:p>
    <w:p w14:paraId="241F2C12" w14:textId="6FDFBCB1" w:rsidR="00E813B9" w:rsidRPr="00E73189" w:rsidRDefault="00E73189" w:rsidP="00E73189">
      <w:pPr>
        <w:pStyle w:val="Asubpara"/>
      </w:pPr>
      <w:r>
        <w:tab/>
      </w:r>
      <w:r w:rsidRPr="00E73189">
        <w:t>(i)</w:t>
      </w:r>
      <w:r w:rsidRPr="00E73189">
        <w:tab/>
      </w:r>
      <w:r w:rsidR="00E813B9" w:rsidRPr="00E73189">
        <w:t>there are reasonable grounds for believing that the thing is, or contains something, to which the warrant relates;</w:t>
      </w:r>
    </w:p>
    <w:p w14:paraId="5AEA7AF7" w14:textId="7556B714" w:rsidR="00E813B9" w:rsidRPr="00E73189" w:rsidRDefault="00E73189" w:rsidP="00E73189">
      <w:pPr>
        <w:pStyle w:val="Asubpara"/>
      </w:pPr>
      <w:r>
        <w:tab/>
      </w:r>
      <w:r w:rsidRPr="00E73189">
        <w:t>(ii)</w:t>
      </w:r>
      <w:r w:rsidRPr="00E73189">
        <w:tab/>
      </w:r>
      <w:r w:rsidR="00E813B9" w:rsidRPr="00E73189">
        <w:t>it is significantly more practicable to examine or process the thing at the other place having regard to the timeliness and cost of examining or processing the thing and the availability of expert assistance; or</w:t>
      </w:r>
    </w:p>
    <w:p w14:paraId="707C3A0F" w14:textId="4EF71451" w:rsidR="00E813B9" w:rsidRPr="00E73189" w:rsidRDefault="00E73189" w:rsidP="00E73189">
      <w:pPr>
        <w:pStyle w:val="Apara"/>
      </w:pPr>
      <w:r>
        <w:lastRenderedPageBreak/>
        <w:tab/>
      </w:r>
      <w:r w:rsidRPr="00E73189">
        <w:t>(b)</w:t>
      </w:r>
      <w:r w:rsidRPr="00E73189">
        <w:tab/>
      </w:r>
      <w:r w:rsidR="00E813B9" w:rsidRPr="00E73189">
        <w:t>the occupier of the premises agrees in writing.</w:t>
      </w:r>
    </w:p>
    <w:p w14:paraId="68CC339A" w14:textId="53F0D97E" w:rsidR="00E813B9" w:rsidRPr="00E73189" w:rsidRDefault="00E73189" w:rsidP="00E73189">
      <w:pPr>
        <w:pStyle w:val="Amain"/>
      </w:pPr>
      <w:r>
        <w:tab/>
      </w:r>
      <w:r w:rsidRPr="00E73189">
        <w:t>(2)</w:t>
      </w:r>
      <w:r w:rsidRPr="00E73189">
        <w:tab/>
      </w:r>
      <w:r w:rsidR="00E813B9" w:rsidRPr="00E73189">
        <w:t>The thing may be moved to the other place for examination or processing for not longer than 72 hours.</w:t>
      </w:r>
    </w:p>
    <w:p w14:paraId="7CE49959" w14:textId="59D49ACD" w:rsidR="00E813B9" w:rsidRPr="00E73189" w:rsidRDefault="00E73189" w:rsidP="00E73189">
      <w:pPr>
        <w:pStyle w:val="Amain"/>
      </w:pPr>
      <w:r>
        <w:tab/>
      </w:r>
      <w:r w:rsidRPr="00E73189">
        <w:t>(3)</w:t>
      </w:r>
      <w:r w:rsidRPr="00E73189">
        <w:tab/>
      </w:r>
      <w:r w:rsidR="00E813B9" w:rsidRPr="00E73189">
        <w:t>An authorised person may apply to a magistrate for an extension of time if the authorised person believes on reasonable grounds that the thing cannot be examined or processed within 72 hours.</w:t>
      </w:r>
    </w:p>
    <w:p w14:paraId="68DBD594" w14:textId="4C43971E" w:rsidR="00E813B9" w:rsidRPr="00E73189" w:rsidRDefault="00E73189" w:rsidP="00E73189">
      <w:pPr>
        <w:pStyle w:val="Amain"/>
      </w:pPr>
      <w:r>
        <w:tab/>
      </w:r>
      <w:r w:rsidRPr="00E73189">
        <w:t>(4)</w:t>
      </w:r>
      <w:r w:rsidRPr="00E73189">
        <w:tab/>
      </w:r>
      <w:r w:rsidR="00E813B9" w:rsidRPr="00E73189">
        <w:t>The authorised person must give notice of the application to the occupier of the premises, and the occupier is entitled to be heard on the application.</w:t>
      </w:r>
    </w:p>
    <w:p w14:paraId="549D7E7C" w14:textId="58094246" w:rsidR="00E813B9" w:rsidRPr="00E73189" w:rsidRDefault="00E73189" w:rsidP="00E73189">
      <w:pPr>
        <w:pStyle w:val="Amain"/>
      </w:pPr>
      <w:r>
        <w:tab/>
      </w:r>
      <w:r w:rsidRPr="00E73189">
        <w:t>(5)</w:t>
      </w:r>
      <w:r w:rsidRPr="00E73189">
        <w:tab/>
      </w:r>
      <w:r w:rsidR="00E813B9" w:rsidRPr="00E73189">
        <w:t>If a thing is moved to another place under this section, the authorised person must, if practicable—</w:t>
      </w:r>
    </w:p>
    <w:p w14:paraId="390A2E38" w14:textId="77D337BF" w:rsidR="00E813B9" w:rsidRPr="00E73189" w:rsidRDefault="00E73189" w:rsidP="00E73189">
      <w:pPr>
        <w:pStyle w:val="Apara"/>
      </w:pPr>
      <w:r>
        <w:tab/>
      </w:r>
      <w:r w:rsidRPr="00E73189">
        <w:t>(a)</w:t>
      </w:r>
      <w:r w:rsidRPr="00E73189">
        <w:tab/>
      </w:r>
      <w:r w:rsidR="00E813B9" w:rsidRPr="00E73189">
        <w:t>tell the occupier of the premises the address of the place, and time, the examination or processing will be carried out; and</w:t>
      </w:r>
    </w:p>
    <w:p w14:paraId="569BE5A5" w14:textId="7D0E8FCC" w:rsidR="00E813B9" w:rsidRPr="00E73189" w:rsidRDefault="00E73189" w:rsidP="00E73189">
      <w:pPr>
        <w:pStyle w:val="Apara"/>
      </w:pPr>
      <w:r>
        <w:tab/>
      </w:r>
      <w:r w:rsidRPr="00E73189">
        <w:t>(b)</w:t>
      </w:r>
      <w:r w:rsidRPr="00E73189">
        <w:tab/>
      </w:r>
      <w:r w:rsidR="00E813B9" w:rsidRPr="00E73189">
        <w:t>allow the occupier or the occupier’s representative to be present during the examination or processing.</w:t>
      </w:r>
    </w:p>
    <w:p w14:paraId="35C5D9D6" w14:textId="7640523D" w:rsidR="00E813B9" w:rsidRPr="00E73189" w:rsidRDefault="00E73189" w:rsidP="00E73189">
      <w:pPr>
        <w:pStyle w:val="Amain"/>
      </w:pPr>
      <w:r>
        <w:tab/>
      </w:r>
      <w:r w:rsidRPr="00E73189">
        <w:t>(6)</w:t>
      </w:r>
      <w:r w:rsidRPr="00E73189">
        <w:tab/>
      </w:r>
      <w:r w:rsidR="00E813B9" w:rsidRPr="00E73189">
        <w:t>The provisions of this part relating to the issue of warrants apply, with any necessary changes, to giving</w:t>
      </w:r>
      <w:r w:rsidR="00E17087" w:rsidRPr="00E73189">
        <w:t xml:space="preserve"> </w:t>
      </w:r>
      <w:r w:rsidR="00E813B9" w:rsidRPr="00E73189">
        <w:t>an extension under this section.</w:t>
      </w:r>
    </w:p>
    <w:p w14:paraId="0242B9FE" w14:textId="48040503" w:rsidR="00E813B9" w:rsidRPr="00E73189" w:rsidRDefault="00E73189" w:rsidP="00E73189">
      <w:pPr>
        <w:pStyle w:val="AH5Sec"/>
      </w:pPr>
      <w:bookmarkStart w:id="130" w:name="_Toc25662216"/>
      <w:r w:rsidRPr="00F92BB3">
        <w:rPr>
          <w:rStyle w:val="CharSectNo"/>
        </w:rPr>
        <w:t>99</w:t>
      </w:r>
      <w:r w:rsidRPr="00E73189">
        <w:tab/>
      </w:r>
      <w:r w:rsidR="00E813B9" w:rsidRPr="00E73189">
        <w:t>Access to things seized</w:t>
      </w:r>
      <w:bookmarkEnd w:id="130"/>
    </w:p>
    <w:p w14:paraId="54E5F12E" w14:textId="77777777" w:rsidR="00E813B9" w:rsidRPr="00E73189" w:rsidRDefault="00E813B9" w:rsidP="00E813B9">
      <w:pPr>
        <w:pStyle w:val="Amainreturn"/>
      </w:pPr>
      <w:r w:rsidRPr="00E73189">
        <w:t>A person who would, apart from the seizure, be entitled to inspect a thing seized under this part may—</w:t>
      </w:r>
    </w:p>
    <w:p w14:paraId="14625C7D" w14:textId="32AF773A" w:rsidR="00E813B9" w:rsidRPr="00E73189" w:rsidRDefault="00E73189" w:rsidP="00E73189">
      <w:pPr>
        <w:pStyle w:val="Apara"/>
      </w:pPr>
      <w:r>
        <w:tab/>
      </w:r>
      <w:r w:rsidRPr="00E73189">
        <w:t>(a)</w:t>
      </w:r>
      <w:r w:rsidRPr="00E73189">
        <w:tab/>
      </w:r>
      <w:r w:rsidR="00E813B9" w:rsidRPr="00E73189">
        <w:t>inspect the thing; and</w:t>
      </w:r>
    </w:p>
    <w:p w14:paraId="1C82EBAC" w14:textId="107DB820" w:rsidR="00E813B9" w:rsidRPr="00E73189" w:rsidRDefault="00E73189" w:rsidP="00E73189">
      <w:pPr>
        <w:pStyle w:val="Apara"/>
      </w:pPr>
      <w:r>
        <w:tab/>
      </w:r>
      <w:r w:rsidRPr="00E73189">
        <w:t>(b)</w:t>
      </w:r>
      <w:r w:rsidRPr="00E73189">
        <w:tab/>
      </w:r>
      <w:r w:rsidR="00E813B9" w:rsidRPr="00E73189">
        <w:t>photograph the thing; and</w:t>
      </w:r>
    </w:p>
    <w:p w14:paraId="6597EB2A" w14:textId="420D651D" w:rsidR="00E813B9" w:rsidRPr="00E73189" w:rsidRDefault="00E73189" w:rsidP="00E73189">
      <w:pPr>
        <w:pStyle w:val="Apara"/>
      </w:pPr>
      <w:r>
        <w:tab/>
      </w:r>
      <w:r w:rsidRPr="00E73189">
        <w:t>(c)</w:t>
      </w:r>
      <w:r w:rsidRPr="00E73189">
        <w:tab/>
      </w:r>
      <w:r w:rsidR="00E813B9" w:rsidRPr="00E73189">
        <w:t>if the thing is a document—take extracts from, or make copies of, the thing.</w:t>
      </w:r>
    </w:p>
    <w:p w14:paraId="1025A79E" w14:textId="30560EF9" w:rsidR="00E813B9" w:rsidRPr="00E73189" w:rsidRDefault="00E73189" w:rsidP="00E73189">
      <w:pPr>
        <w:pStyle w:val="AH5Sec"/>
      </w:pPr>
      <w:bookmarkStart w:id="131" w:name="_Toc25662217"/>
      <w:r w:rsidRPr="00F92BB3">
        <w:rPr>
          <w:rStyle w:val="CharSectNo"/>
        </w:rPr>
        <w:lastRenderedPageBreak/>
        <w:t>100</w:t>
      </w:r>
      <w:r w:rsidRPr="00E73189">
        <w:tab/>
      </w:r>
      <w:r w:rsidR="00E813B9" w:rsidRPr="00E73189">
        <w:t>Return of things seized</w:t>
      </w:r>
      <w:bookmarkEnd w:id="131"/>
    </w:p>
    <w:p w14:paraId="0F9C0775" w14:textId="1C9FF40F" w:rsidR="00E813B9" w:rsidRPr="00E73189" w:rsidRDefault="00E73189" w:rsidP="00E73189">
      <w:pPr>
        <w:pStyle w:val="Amain"/>
      </w:pPr>
      <w:r>
        <w:tab/>
      </w:r>
      <w:r w:rsidRPr="00E73189">
        <w:t>(1)</w:t>
      </w:r>
      <w:r w:rsidRPr="00E73189">
        <w:tab/>
      </w:r>
      <w:r w:rsidR="00E813B9" w:rsidRPr="00E73189">
        <w:t xml:space="preserve">A thing seized under this part must be returned to its owner, or reasonable compensation must be paid to the owner by the </w:t>
      </w:r>
      <w:r w:rsidR="000E6A55" w:rsidRPr="00E73189">
        <w:t>Territory</w:t>
      </w:r>
      <w:r w:rsidR="00E813B9" w:rsidRPr="00E73189">
        <w:t xml:space="preserve"> for the loss of the thing, if—</w:t>
      </w:r>
    </w:p>
    <w:p w14:paraId="6FD6C9AD" w14:textId="16ECD9F0" w:rsidR="00E813B9" w:rsidRPr="00E73189" w:rsidRDefault="00E73189" w:rsidP="00E73189">
      <w:pPr>
        <w:pStyle w:val="Apara"/>
      </w:pPr>
      <w:r>
        <w:tab/>
      </w:r>
      <w:r w:rsidRPr="00E73189">
        <w:t>(a)</w:t>
      </w:r>
      <w:r w:rsidRPr="00E73189">
        <w:tab/>
      </w:r>
      <w:r w:rsidR="00E813B9" w:rsidRPr="00E73189">
        <w:t>an infringement notice for an offence connected with the thing is not served on the owner within 1 year after the day of the seizure and either—</w:t>
      </w:r>
    </w:p>
    <w:p w14:paraId="1E03D834" w14:textId="1ABA5FF2"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the 1-year period; or</w:t>
      </w:r>
    </w:p>
    <w:p w14:paraId="1489FB2A" w14:textId="7AFF8D1E" w:rsidR="00E813B9" w:rsidRPr="00E73189" w:rsidRDefault="00E73189" w:rsidP="00E73189">
      <w:pPr>
        <w:pStyle w:val="Asubpara"/>
      </w:pPr>
      <w:r>
        <w:tab/>
      </w:r>
      <w:r w:rsidRPr="00E73189">
        <w:t>(ii)</w:t>
      </w:r>
      <w:r w:rsidRPr="00E73189">
        <w:tab/>
      </w:r>
      <w:r w:rsidR="00E813B9" w:rsidRPr="00E73189">
        <w:t>a prosecution for an offence connected with the thing is begun within the 1-year period but the court does not find the offence proved; or</w:t>
      </w:r>
    </w:p>
    <w:p w14:paraId="0C753D8C" w14:textId="17717BD8" w:rsidR="00E813B9" w:rsidRPr="00E73189" w:rsidRDefault="00E73189" w:rsidP="00E73189">
      <w:pPr>
        <w:pStyle w:val="Apara"/>
      </w:pPr>
      <w:r>
        <w:tab/>
      </w:r>
      <w:r w:rsidRPr="00E73189">
        <w:t>(b)</w:t>
      </w:r>
      <w:r w:rsidRPr="00E73189">
        <w:tab/>
      </w:r>
      <w:r w:rsidR="00E813B9" w:rsidRPr="00E73189">
        <w:t>an infringement notice for an offence connected with the thing is served on the owner within 1 year after the day of the seizure, the infringement notice is withdrawn and—</w:t>
      </w:r>
    </w:p>
    <w:p w14:paraId="08C6DBAF" w14:textId="38D5BFAB"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1 year after the day of the seizure; or</w:t>
      </w:r>
    </w:p>
    <w:p w14:paraId="4FE6886A" w14:textId="7B26E20D" w:rsidR="00E813B9" w:rsidRPr="00E73189" w:rsidRDefault="00E73189" w:rsidP="00E73189">
      <w:pPr>
        <w:pStyle w:val="Asubpara"/>
      </w:pPr>
      <w:r>
        <w:tab/>
      </w:r>
      <w:r w:rsidRPr="00E73189">
        <w:t>(ii)</w:t>
      </w:r>
      <w:r w:rsidRPr="00E73189">
        <w:tab/>
      </w:r>
      <w:r w:rsidR="00E813B9" w:rsidRPr="00E73189">
        <w:t>a prosecution for an offence connected with the thing is begun within 1 year after the day of the seizure but the court does not find the offence proved; or</w:t>
      </w:r>
    </w:p>
    <w:p w14:paraId="5A0C1B0E" w14:textId="0519BC52" w:rsidR="00E813B9" w:rsidRPr="00E73189" w:rsidRDefault="00E73189" w:rsidP="00E73189">
      <w:pPr>
        <w:pStyle w:val="Apara"/>
      </w:pPr>
      <w:r>
        <w:tab/>
      </w:r>
      <w:r w:rsidRPr="00E73189">
        <w:t>(c)</w:t>
      </w:r>
      <w:r w:rsidRPr="00E73189">
        <w:tab/>
      </w:r>
      <w:r w:rsidR="00E813B9" w:rsidRPr="00E73189">
        <w:t xml:space="preserve">an infringement notice for an offence connected with the thing is served on the owner within 1 year after the day of the seizure, liability for the offence is disputed in accordance with the </w:t>
      </w:r>
      <w:hyperlink r:id="rId63" w:tooltip="A1930-21" w:history="1">
        <w:r w:rsidR="009E75A2" w:rsidRPr="00E73189">
          <w:rPr>
            <w:rStyle w:val="charCitHyperlinkItal"/>
          </w:rPr>
          <w:t>Magistrates Court Act 1930</w:t>
        </w:r>
      </w:hyperlink>
      <w:r w:rsidR="00E813B9" w:rsidRPr="00E73189">
        <w:t>, section 132 (Disputing liability for infringement notice offence) and—</w:t>
      </w:r>
    </w:p>
    <w:p w14:paraId="1D76CC0B" w14:textId="1DBB123F" w:rsidR="00E813B9" w:rsidRPr="00E73189" w:rsidRDefault="00E73189" w:rsidP="00E73189">
      <w:pPr>
        <w:pStyle w:val="Asubpara"/>
      </w:pPr>
      <w:r>
        <w:tab/>
      </w:r>
      <w:r w:rsidRPr="00E73189">
        <w:t>(i)</w:t>
      </w:r>
      <w:r w:rsidRPr="00E73189">
        <w:tab/>
      </w:r>
      <w:r w:rsidR="00E813B9" w:rsidRPr="00E73189">
        <w:t>an information is not laid in the Magistrates Court against the person for the offence within 60 days after the day notice is given under that section; or</w:t>
      </w:r>
    </w:p>
    <w:p w14:paraId="717E814F" w14:textId="2CB7C8BD" w:rsidR="00E813B9" w:rsidRPr="00E73189" w:rsidRDefault="00E73189" w:rsidP="00E73189">
      <w:pPr>
        <w:pStyle w:val="Asubpara"/>
      </w:pPr>
      <w:r>
        <w:tab/>
      </w:r>
      <w:r w:rsidRPr="00E73189">
        <w:t>(ii)</w:t>
      </w:r>
      <w:r w:rsidRPr="00E73189">
        <w:tab/>
      </w:r>
      <w:r w:rsidR="00E813B9" w:rsidRPr="00E73189">
        <w:t>the Magistrates Court does not find the offence proved.</w:t>
      </w:r>
    </w:p>
    <w:p w14:paraId="1D33A033" w14:textId="3F62ADB4" w:rsidR="00E813B9" w:rsidRPr="00E73189" w:rsidRDefault="00E73189" w:rsidP="00E73189">
      <w:pPr>
        <w:pStyle w:val="Amain"/>
      </w:pPr>
      <w:r>
        <w:lastRenderedPageBreak/>
        <w:tab/>
      </w:r>
      <w:r w:rsidRPr="00E73189">
        <w:t>(2)</w:t>
      </w:r>
      <w:r w:rsidRPr="00E73189">
        <w:tab/>
      </w:r>
      <w:r w:rsidR="00E813B9" w:rsidRPr="00E73189">
        <w:t>If anything seized under this part is not required to be returned or reasonable</w:t>
      </w:r>
      <w:r w:rsidR="009548B2" w:rsidRPr="00E73189">
        <w:t xml:space="preserve"> </w:t>
      </w:r>
      <w:r w:rsidR="00C364CC" w:rsidRPr="00E73189">
        <w:t>c</w:t>
      </w:r>
      <w:r w:rsidR="00E813B9" w:rsidRPr="00E73189">
        <w:t xml:space="preserve">ompensation is not required to be paid under </w:t>
      </w:r>
      <w:r w:rsidR="00280F27" w:rsidRPr="00E73189">
        <w:t>sub</w:t>
      </w:r>
      <w:r w:rsidR="00E813B9" w:rsidRPr="00E73189">
        <w:t>section (1), the thing—</w:t>
      </w:r>
    </w:p>
    <w:p w14:paraId="6095789A" w14:textId="230132EE" w:rsidR="00E813B9" w:rsidRPr="00E73189" w:rsidRDefault="00E73189" w:rsidP="00E73189">
      <w:pPr>
        <w:pStyle w:val="Apara"/>
      </w:pPr>
      <w:r>
        <w:tab/>
      </w:r>
      <w:r w:rsidRPr="00E73189">
        <w:t>(a)</w:t>
      </w:r>
      <w:r w:rsidRPr="00E73189">
        <w:tab/>
      </w:r>
      <w:r w:rsidR="00E813B9" w:rsidRPr="00E73189">
        <w:t xml:space="preserve">is forfeited to the </w:t>
      </w:r>
      <w:r w:rsidR="000E6A55" w:rsidRPr="00E73189">
        <w:t>Territory</w:t>
      </w:r>
      <w:r w:rsidR="00E813B9" w:rsidRPr="00E73189">
        <w:t>; and</w:t>
      </w:r>
    </w:p>
    <w:p w14:paraId="61408F00" w14:textId="000B8FBC" w:rsidR="00E813B9" w:rsidRPr="00E73189" w:rsidRDefault="00E73189" w:rsidP="00E73189">
      <w:pPr>
        <w:pStyle w:val="Apara"/>
      </w:pPr>
      <w:r>
        <w:tab/>
      </w:r>
      <w:r w:rsidRPr="00E73189">
        <w:t>(b)</w:t>
      </w:r>
      <w:r w:rsidRPr="00E73189">
        <w:tab/>
      </w:r>
      <w:r w:rsidR="00E813B9" w:rsidRPr="00E73189">
        <w:t>may be sold, destroyed or otherwise disposed of as the regulator directs.</w:t>
      </w:r>
    </w:p>
    <w:p w14:paraId="04BAD1CA" w14:textId="665313AF" w:rsidR="00E813B9" w:rsidRPr="00E73189" w:rsidRDefault="00E73189" w:rsidP="00E73189">
      <w:pPr>
        <w:pStyle w:val="AH5Sec"/>
      </w:pPr>
      <w:bookmarkStart w:id="132" w:name="_Toc25662218"/>
      <w:r w:rsidRPr="00F92BB3">
        <w:rPr>
          <w:rStyle w:val="CharSectNo"/>
        </w:rPr>
        <w:t>101</w:t>
      </w:r>
      <w:r w:rsidRPr="00E73189">
        <w:tab/>
      </w:r>
      <w:r w:rsidR="00E813B9" w:rsidRPr="00E73189">
        <w:t>Damage etc to be minimised</w:t>
      </w:r>
      <w:bookmarkEnd w:id="132"/>
    </w:p>
    <w:p w14:paraId="0E0EDD3F" w14:textId="47AEAC74" w:rsidR="00E813B9" w:rsidRPr="00E73189" w:rsidRDefault="00E73189" w:rsidP="00E73189">
      <w:pPr>
        <w:pStyle w:val="Amain"/>
      </w:pPr>
      <w:r>
        <w:tab/>
      </w:r>
      <w:r w:rsidRPr="00E73189">
        <w:t>(1)</w:t>
      </w:r>
      <w:r w:rsidRPr="00E73189">
        <w:tab/>
      </w:r>
      <w:r w:rsidR="00E813B9" w:rsidRPr="00E73189">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B4A6977" w14:textId="131AC4B8" w:rsidR="00E813B9" w:rsidRPr="00E73189" w:rsidRDefault="00E73189" w:rsidP="00E73189">
      <w:pPr>
        <w:pStyle w:val="Amain"/>
      </w:pPr>
      <w:r>
        <w:tab/>
      </w:r>
      <w:r w:rsidRPr="00E73189">
        <w:t>(2)</w:t>
      </w:r>
      <w:r w:rsidRPr="00E73189">
        <w:tab/>
      </w:r>
      <w:r w:rsidR="00E813B9" w:rsidRPr="00E7318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20BCE12F" w14:textId="04F993E0" w:rsidR="00E813B9" w:rsidRPr="00E73189" w:rsidRDefault="00E73189" w:rsidP="00E73189">
      <w:pPr>
        <w:pStyle w:val="Amain"/>
      </w:pPr>
      <w:r>
        <w:tab/>
      </w:r>
      <w:r w:rsidRPr="00E73189">
        <w:t>(3)</w:t>
      </w:r>
      <w:r w:rsidRPr="00E73189">
        <w:tab/>
      </w:r>
      <w:r w:rsidR="00E813B9" w:rsidRPr="00E73189">
        <w:t>If the damage happens at premises entered under this part in the absence of the occupier, the notice may be given by leaving it secured in a conspicuous place at the premises.</w:t>
      </w:r>
    </w:p>
    <w:p w14:paraId="091791BB" w14:textId="0CE5396D" w:rsidR="00E813B9" w:rsidRPr="00E73189" w:rsidRDefault="00E73189" w:rsidP="00E73189">
      <w:pPr>
        <w:pStyle w:val="AH5Sec"/>
      </w:pPr>
      <w:bookmarkStart w:id="133" w:name="_Toc25662219"/>
      <w:r w:rsidRPr="00F92BB3">
        <w:rPr>
          <w:rStyle w:val="CharSectNo"/>
        </w:rPr>
        <w:t>102</w:t>
      </w:r>
      <w:r w:rsidRPr="00E73189">
        <w:tab/>
      </w:r>
      <w:r w:rsidR="00E813B9" w:rsidRPr="00E73189">
        <w:t>Compensation for exercise of enforcement powers</w:t>
      </w:r>
      <w:bookmarkEnd w:id="133"/>
    </w:p>
    <w:p w14:paraId="683E7B9D" w14:textId="75AAA15C" w:rsidR="00E813B9" w:rsidRPr="00E73189" w:rsidRDefault="00E73189" w:rsidP="00E73189">
      <w:pPr>
        <w:pStyle w:val="Amain"/>
      </w:pPr>
      <w:r>
        <w:tab/>
      </w:r>
      <w:r w:rsidRPr="00E73189">
        <w:t>(1)</w:t>
      </w:r>
      <w:r w:rsidRPr="00E73189">
        <w:tab/>
      </w:r>
      <w:r w:rsidR="00E813B9" w:rsidRPr="00E73189">
        <w:t xml:space="preserve">A person may claim compensation from the </w:t>
      </w:r>
      <w:r w:rsidR="000E6A55" w:rsidRPr="00E73189">
        <w:t>Territory</w:t>
      </w:r>
      <w:r w:rsidR="00E813B9" w:rsidRPr="00E73189">
        <w:t xml:space="preserve"> if the person suffers loss or expense because of the exercise, or purported exercise, of a function under this part by—</w:t>
      </w:r>
    </w:p>
    <w:p w14:paraId="40191738" w14:textId="5695C669" w:rsidR="00E813B9" w:rsidRPr="00E73189" w:rsidRDefault="00E73189" w:rsidP="00E73189">
      <w:pPr>
        <w:pStyle w:val="Apara"/>
      </w:pPr>
      <w:r>
        <w:tab/>
      </w:r>
      <w:r w:rsidRPr="00E73189">
        <w:t>(a)</w:t>
      </w:r>
      <w:r w:rsidRPr="00E73189">
        <w:tab/>
      </w:r>
      <w:r w:rsidR="00E813B9" w:rsidRPr="00E73189">
        <w:t>an authorised person; or</w:t>
      </w:r>
    </w:p>
    <w:p w14:paraId="1D9C8960" w14:textId="4AE97CF1" w:rsidR="00E813B9" w:rsidRPr="00E73189" w:rsidRDefault="00E73189" w:rsidP="00E73189">
      <w:pPr>
        <w:pStyle w:val="Apara"/>
      </w:pPr>
      <w:r>
        <w:tab/>
      </w:r>
      <w:r w:rsidRPr="00E73189">
        <w:t>(b)</w:t>
      </w:r>
      <w:r w:rsidRPr="00E73189">
        <w:tab/>
      </w:r>
      <w:r w:rsidR="00E813B9" w:rsidRPr="00E73189">
        <w:t>a person assisting an authorised person.</w:t>
      </w:r>
    </w:p>
    <w:p w14:paraId="194EED09" w14:textId="2DFD2DF9" w:rsidR="00E813B9" w:rsidRPr="00E73189" w:rsidRDefault="00E73189" w:rsidP="00E41DA7">
      <w:pPr>
        <w:pStyle w:val="Amain"/>
        <w:keepNext/>
      </w:pPr>
      <w:r>
        <w:lastRenderedPageBreak/>
        <w:tab/>
      </w:r>
      <w:r w:rsidRPr="00E73189">
        <w:t>(2)</w:t>
      </w:r>
      <w:r w:rsidRPr="00E73189">
        <w:tab/>
      </w:r>
      <w:r w:rsidR="00E813B9" w:rsidRPr="00E73189">
        <w:t>Compensation may be claimed and ordered in a proceeding for—</w:t>
      </w:r>
    </w:p>
    <w:p w14:paraId="03E83EDA" w14:textId="7A6B0602" w:rsidR="00E813B9" w:rsidRPr="00E73189" w:rsidRDefault="00E73189" w:rsidP="00E41DA7">
      <w:pPr>
        <w:pStyle w:val="Apara"/>
        <w:keepNext/>
      </w:pPr>
      <w:r>
        <w:tab/>
      </w:r>
      <w:r w:rsidRPr="00E73189">
        <w:t>(a)</w:t>
      </w:r>
      <w:r w:rsidRPr="00E73189">
        <w:tab/>
      </w:r>
      <w:r w:rsidR="00E813B9" w:rsidRPr="00E73189">
        <w:t>compensation brought in a court of competent jurisdiction; or</w:t>
      </w:r>
    </w:p>
    <w:p w14:paraId="7FBFD6BB" w14:textId="76D28078" w:rsidR="00E813B9" w:rsidRPr="00E73189" w:rsidRDefault="00E73189" w:rsidP="00E73189">
      <w:pPr>
        <w:pStyle w:val="Apara"/>
      </w:pPr>
      <w:r>
        <w:tab/>
      </w:r>
      <w:r w:rsidRPr="00E73189">
        <w:t>(b)</w:t>
      </w:r>
      <w:r w:rsidRPr="00E73189">
        <w:tab/>
      </w:r>
      <w:r w:rsidR="00E813B9" w:rsidRPr="00E73189">
        <w:t>an offence against this Act brought against the person making the claim for compensation.</w:t>
      </w:r>
    </w:p>
    <w:p w14:paraId="7D9DC435" w14:textId="64D9847E" w:rsidR="00E813B9" w:rsidRPr="00E73189" w:rsidRDefault="00E73189" w:rsidP="00E73189">
      <w:pPr>
        <w:pStyle w:val="Amain"/>
      </w:pPr>
      <w:r>
        <w:tab/>
      </w:r>
      <w:r w:rsidRPr="00E73189">
        <w:t>(3)</w:t>
      </w:r>
      <w:r w:rsidRPr="00E73189">
        <w:tab/>
      </w:r>
      <w:r w:rsidR="00E813B9" w:rsidRPr="00E73189">
        <w:t>A court may order the payment of reasonable compensation for the loss or expense only if satisfied it is just to make the order in the circumstances of the particular case.</w:t>
      </w:r>
    </w:p>
    <w:p w14:paraId="287D2442" w14:textId="07BCCA37" w:rsidR="00E813B9" w:rsidRPr="00E73189" w:rsidRDefault="00E73189" w:rsidP="00E73189">
      <w:pPr>
        <w:pStyle w:val="Amain"/>
      </w:pPr>
      <w:r>
        <w:tab/>
      </w:r>
      <w:r w:rsidRPr="00E73189">
        <w:t>(4)</w:t>
      </w:r>
      <w:r w:rsidRPr="00E73189">
        <w:tab/>
      </w:r>
      <w:r w:rsidR="00E813B9" w:rsidRPr="00E73189">
        <w:t>A regulation may prescribe matters that may, must or must not be taken into account by the court in considering whether it is just to make the order.</w:t>
      </w:r>
    </w:p>
    <w:p w14:paraId="47EFEB4F" w14:textId="5A232185" w:rsidR="00770DE7" w:rsidRPr="00E73189" w:rsidRDefault="00770DE7" w:rsidP="00E73189">
      <w:pPr>
        <w:pStyle w:val="PageBreak"/>
        <w:suppressLineNumbers/>
      </w:pPr>
      <w:r w:rsidRPr="00E73189">
        <w:br w:type="page"/>
      </w:r>
    </w:p>
    <w:p w14:paraId="66486DA7" w14:textId="52CB4A8D" w:rsidR="00667308" w:rsidRPr="00F92BB3" w:rsidRDefault="00E73189" w:rsidP="00E73189">
      <w:pPr>
        <w:pStyle w:val="AH2Part"/>
      </w:pPr>
      <w:bookmarkStart w:id="134" w:name="_Toc25662220"/>
      <w:r w:rsidRPr="00F92BB3">
        <w:rPr>
          <w:rStyle w:val="CharPartNo"/>
        </w:rPr>
        <w:lastRenderedPageBreak/>
        <w:t>Part 7</w:t>
      </w:r>
      <w:r w:rsidRPr="00E73189">
        <w:tab/>
      </w:r>
      <w:r w:rsidR="005B1CC1" w:rsidRPr="00F92BB3">
        <w:rPr>
          <w:rStyle w:val="CharPartText"/>
        </w:rPr>
        <w:t>Perpetual care trust</w:t>
      </w:r>
      <w:r w:rsidR="00D165C1" w:rsidRPr="00F92BB3">
        <w:rPr>
          <w:rStyle w:val="CharPartText"/>
        </w:rPr>
        <w:t>s</w:t>
      </w:r>
      <w:bookmarkEnd w:id="134"/>
      <w:r w:rsidR="00667308" w:rsidRPr="00F92BB3">
        <w:rPr>
          <w:rStyle w:val="CharPartText"/>
        </w:rPr>
        <w:t xml:space="preserve"> </w:t>
      </w:r>
    </w:p>
    <w:p w14:paraId="7BA166BB" w14:textId="77777777" w:rsidR="004715AB" w:rsidRPr="00E73189" w:rsidRDefault="004715AB" w:rsidP="00E73189">
      <w:pPr>
        <w:pStyle w:val="Placeholder"/>
        <w:suppressLineNumbers/>
      </w:pPr>
      <w:r w:rsidRPr="00E73189">
        <w:rPr>
          <w:rStyle w:val="CharDivNo"/>
        </w:rPr>
        <w:t xml:space="preserve">  </w:t>
      </w:r>
      <w:r w:rsidRPr="00E73189">
        <w:rPr>
          <w:rStyle w:val="CharDivText"/>
        </w:rPr>
        <w:t xml:space="preserve">  </w:t>
      </w:r>
    </w:p>
    <w:p w14:paraId="5AC05433" w14:textId="6A4ACDEF" w:rsidR="00597796" w:rsidRPr="00E73189" w:rsidRDefault="00E73189" w:rsidP="00E73189">
      <w:pPr>
        <w:pStyle w:val="AH5Sec"/>
      </w:pPr>
      <w:bookmarkStart w:id="135" w:name="_Toc25662221"/>
      <w:r w:rsidRPr="00F92BB3">
        <w:rPr>
          <w:rStyle w:val="CharSectNo"/>
        </w:rPr>
        <w:t>103</w:t>
      </w:r>
      <w:r w:rsidRPr="00E73189">
        <w:tab/>
      </w:r>
      <w:r w:rsidR="00D165C1" w:rsidRPr="00E73189">
        <w:t>Authority p</w:t>
      </w:r>
      <w:r w:rsidR="00597796" w:rsidRPr="00E73189">
        <w:t>erpetual care trust—establishment</w:t>
      </w:r>
      <w:bookmarkEnd w:id="135"/>
      <w:r w:rsidR="00597796" w:rsidRPr="00E73189">
        <w:t xml:space="preserve"> </w:t>
      </w:r>
    </w:p>
    <w:p w14:paraId="139ED4DC" w14:textId="70A65DCB" w:rsidR="00597796" w:rsidRPr="00E73189" w:rsidRDefault="00E73189" w:rsidP="00E73189">
      <w:pPr>
        <w:pStyle w:val="Amain"/>
      </w:pPr>
      <w:r>
        <w:tab/>
      </w:r>
      <w:r w:rsidRPr="00E73189">
        <w:t>(1)</w:t>
      </w:r>
      <w:r w:rsidRPr="00E73189">
        <w:tab/>
      </w:r>
      <w:r w:rsidR="00597796" w:rsidRPr="00E73189">
        <w:t xml:space="preserve">A trust (the </w:t>
      </w:r>
      <w:r w:rsidR="00D165C1" w:rsidRPr="00E73189">
        <w:rPr>
          <w:rStyle w:val="charBoldItals"/>
        </w:rPr>
        <w:t xml:space="preserve">authority </w:t>
      </w:r>
      <w:r w:rsidR="00597796" w:rsidRPr="00E73189">
        <w:rPr>
          <w:rStyle w:val="charBoldItals"/>
        </w:rPr>
        <w:t>perpetual care trust</w:t>
      </w:r>
      <w:r w:rsidR="00597796" w:rsidRPr="00E73189">
        <w:t>) is established for</w:t>
      </w:r>
      <w:r w:rsidR="00D165C1" w:rsidRPr="00E73189">
        <w:t xml:space="preserve"> th</w:t>
      </w:r>
      <w:r w:rsidR="00B667F6" w:rsidRPr="00E73189">
        <w:t>e </w:t>
      </w:r>
      <w:r w:rsidR="00671A00" w:rsidRPr="00E73189">
        <w:t>long</w:t>
      </w:r>
      <w:r w:rsidR="00160930" w:rsidRPr="00E73189">
        <w:noBreakHyphen/>
      </w:r>
      <w:r w:rsidR="00671A00" w:rsidRPr="00E73189">
        <w:t>term</w:t>
      </w:r>
      <w:r w:rsidR="00B667F6" w:rsidRPr="00E73189">
        <w:t> </w:t>
      </w:r>
      <w:r w:rsidR="00671A00" w:rsidRPr="00E73189">
        <w:t xml:space="preserve">maintenance of the facilities operated by the authority. </w:t>
      </w:r>
    </w:p>
    <w:p w14:paraId="4F58B192" w14:textId="39692F54" w:rsidR="00597796" w:rsidRPr="00E73189" w:rsidRDefault="00E73189" w:rsidP="00E73189">
      <w:pPr>
        <w:pStyle w:val="Amain"/>
      </w:pPr>
      <w:r>
        <w:tab/>
      </w:r>
      <w:r w:rsidRPr="00E73189">
        <w:t>(2)</w:t>
      </w:r>
      <w:r w:rsidRPr="00E73189">
        <w:tab/>
      </w:r>
      <w:r w:rsidR="00597796" w:rsidRPr="00E73189">
        <w:t xml:space="preserve">The </w:t>
      </w:r>
      <w:r w:rsidR="00F6193B" w:rsidRPr="00E73189">
        <w:t xml:space="preserve">authority </w:t>
      </w:r>
      <w:r w:rsidR="00597796" w:rsidRPr="00E73189">
        <w:t>perpetual care trust is taken to be a charitable trust established for public trust charitable purposes, and is not</w:t>
      </w:r>
      <w:r w:rsidR="00160930" w:rsidRPr="00E73189">
        <w:noBreakHyphen/>
      </w:r>
      <w:r w:rsidR="00597796" w:rsidRPr="00E73189">
        <w:t>for</w:t>
      </w:r>
      <w:r w:rsidR="00160930" w:rsidRPr="00E73189">
        <w:noBreakHyphen/>
      </w:r>
      <w:r w:rsidR="00597796" w:rsidRPr="00E73189">
        <w:t>profit.</w:t>
      </w:r>
    </w:p>
    <w:p w14:paraId="47AE5B4A" w14:textId="134989A7" w:rsidR="00D165C1" w:rsidRPr="00E73189" w:rsidRDefault="00E73189" w:rsidP="00E73189">
      <w:pPr>
        <w:pStyle w:val="Amain"/>
      </w:pPr>
      <w:r>
        <w:tab/>
      </w:r>
      <w:r w:rsidRPr="00E73189">
        <w:t>(3)</w:t>
      </w:r>
      <w:r w:rsidRPr="00E73189">
        <w:tab/>
      </w:r>
      <w:r w:rsidR="00597796" w:rsidRPr="00E73189">
        <w:t xml:space="preserve">A regulation may declare that expenditure of a particular kind is, or is not, expenditure for the </w:t>
      </w:r>
      <w:r w:rsidR="00F71751" w:rsidRPr="00E73189">
        <w:t xml:space="preserve">long-term </w:t>
      </w:r>
      <w:r w:rsidR="00597796" w:rsidRPr="00E73189">
        <w:t xml:space="preserve">maintenance of </w:t>
      </w:r>
      <w:r w:rsidR="00F6193B" w:rsidRPr="00E73189">
        <w:t>the facilities</w:t>
      </w:r>
      <w:r w:rsidR="00597796" w:rsidRPr="00E73189">
        <w:t>.</w:t>
      </w:r>
    </w:p>
    <w:p w14:paraId="2988E1C6" w14:textId="02264156" w:rsidR="00F21168" w:rsidRPr="00E73189" w:rsidRDefault="00E73189" w:rsidP="00E73189">
      <w:pPr>
        <w:pStyle w:val="AH5Sec"/>
      </w:pPr>
      <w:bookmarkStart w:id="136" w:name="_Toc25662222"/>
      <w:r w:rsidRPr="00F92BB3">
        <w:rPr>
          <w:rStyle w:val="CharSectNo"/>
        </w:rPr>
        <w:t>104</w:t>
      </w:r>
      <w:r w:rsidRPr="00E73189">
        <w:tab/>
      </w:r>
      <w:r w:rsidR="00F21168" w:rsidRPr="00E73189">
        <w:t>Licensee perpetual care trust—establishment</w:t>
      </w:r>
      <w:bookmarkEnd w:id="136"/>
    </w:p>
    <w:p w14:paraId="4421D31D" w14:textId="073280DF" w:rsidR="00F21168" w:rsidRPr="00E73189" w:rsidRDefault="00E73189" w:rsidP="00E73189">
      <w:pPr>
        <w:pStyle w:val="Amain"/>
      </w:pPr>
      <w:r>
        <w:tab/>
      </w:r>
      <w:r w:rsidRPr="00E73189">
        <w:t>(1)</w:t>
      </w:r>
      <w:r w:rsidRPr="00E73189">
        <w:tab/>
      </w:r>
      <w:r w:rsidR="00F21168" w:rsidRPr="00E73189">
        <w:t xml:space="preserve">A trust (the </w:t>
      </w:r>
      <w:r w:rsidR="00F21168" w:rsidRPr="00E73189">
        <w:rPr>
          <w:rStyle w:val="charBoldItals"/>
        </w:rPr>
        <w:t>licensee perpetual care trust</w:t>
      </w:r>
      <w:r w:rsidR="00F21168" w:rsidRPr="00E73189">
        <w:t>) is established for</w:t>
      </w:r>
      <w:r w:rsidR="00D6525E" w:rsidRPr="00E73189">
        <w:t xml:space="preserve"> the long</w:t>
      </w:r>
      <w:r w:rsidR="00160930" w:rsidRPr="00E73189">
        <w:noBreakHyphen/>
      </w:r>
      <w:r w:rsidR="00D6525E" w:rsidRPr="00E73189">
        <w:t>term maintenance</w:t>
      </w:r>
      <w:r w:rsidR="00F21168" w:rsidRPr="00E73189">
        <w:t xml:space="preserve"> </w:t>
      </w:r>
      <w:r w:rsidR="00397109" w:rsidRPr="00E73189">
        <w:t xml:space="preserve">of </w:t>
      </w:r>
      <w:r w:rsidR="00F21168" w:rsidRPr="00E73189">
        <w:t>each facility operated by a licensee who is not the authority.</w:t>
      </w:r>
    </w:p>
    <w:p w14:paraId="60ACDE3E" w14:textId="37869D24" w:rsidR="00F21168" w:rsidRPr="00E73189" w:rsidRDefault="00E73189" w:rsidP="00E73189">
      <w:pPr>
        <w:pStyle w:val="Amain"/>
      </w:pPr>
      <w:r>
        <w:tab/>
      </w:r>
      <w:r w:rsidRPr="00E73189">
        <w:t>(2)</w:t>
      </w:r>
      <w:r w:rsidRPr="00E73189">
        <w:tab/>
      </w:r>
      <w:r w:rsidR="00F21168" w:rsidRPr="00E73189">
        <w:t>The licensee perpetual care trust is taken to be a charitable trust established for public trust charitable purposes, and is not</w:t>
      </w:r>
      <w:r w:rsidR="00397109" w:rsidRPr="00E73189">
        <w:t>-</w:t>
      </w:r>
      <w:r w:rsidR="00F21168" w:rsidRPr="00E73189">
        <w:t>for</w:t>
      </w:r>
      <w:r w:rsidR="00397109" w:rsidRPr="00E73189">
        <w:t>-</w:t>
      </w:r>
      <w:r w:rsidR="00F21168" w:rsidRPr="00E73189">
        <w:t>profit.</w:t>
      </w:r>
    </w:p>
    <w:p w14:paraId="19F3C84E" w14:textId="42473569" w:rsidR="00F6193B" w:rsidRPr="00E73189" w:rsidRDefault="00E73189" w:rsidP="00E73189">
      <w:pPr>
        <w:pStyle w:val="Amain"/>
      </w:pPr>
      <w:r>
        <w:tab/>
      </w:r>
      <w:r w:rsidRPr="00E73189">
        <w:t>(3)</w:t>
      </w:r>
      <w:r w:rsidRPr="00E73189">
        <w:tab/>
      </w:r>
      <w:r w:rsidR="00F21168" w:rsidRPr="00E73189">
        <w:t>A regulation may declare that expenditure of a particular kind is, or is not, expenditure for the long-term maintenance of a facility.</w:t>
      </w:r>
    </w:p>
    <w:p w14:paraId="5D5A47C8" w14:textId="27379CF2" w:rsidR="00484720" w:rsidRPr="00E73189" w:rsidRDefault="00E73189" w:rsidP="00E73189">
      <w:pPr>
        <w:pStyle w:val="AH5Sec"/>
      </w:pPr>
      <w:bookmarkStart w:id="137" w:name="_Toc25662223"/>
      <w:r w:rsidRPr="00F92BB3">
        <w:rPr>
          <w:rStyle w:val="CharSectNo"/>
        </w:rPr>
        <w:t>105</w:t>
      </w:r>
      <w:r w:rsidRPr="00E73189">
        <w:tab/>
      </w:r>
      <w:r w:rsidR="001A7439" w:rsidRPr="00E73189">
        <w:t>Determination of trustee</w:t>
      </w:r>
      <w:bookmarkEnd w:id="137"/>
    </w:p>
    <w:p w14:paraId="6E92C196" w14:textId="40D8D3FD" w:rsidR="00484720" w:rsidRPr="00E73189" w:rsidRDefault="00E73189" w:rsidP="00E73189">
      <w:pPr>
        <w:pStyle w:val="Amain"/>
      </w:pPr>
      <w:r>
        <w:tab/>
      </w:r>
      <w:r w:rsidRPr="00E73189">
        <w:t>(1)</w:t>
      </w:r>
      <w:r w:rsidRPr="00E73189">
        <w:tab/>
      </w:r>
      <w:r w:rsidR="00484720" w:rsidRPr="00E73189">
        <w:t xml:space="preserve">The Minister must determine that </w:t>
      </w:r>
      <w:r w:rsidR="00250D75" w:rsidRPr="00E73189">
        <w:t>the</w:t>
      </w:r>
      <w:r w:rsidR="00484720" w:rsidRPr="00E73189">
        <w:t xml:space="preserve"> trustee for a perpetual care trust</w:t>
      </w:r>
      <w:r w:rsidR="00250D75" w:rsidRPr="00E73189">
        <w:t xml:space="preserve"> is either</w:t>
      </w:r>
      <w:r w:rsidR="00160930" w:rsidRPr="00E73189">
        <w:t>—</w:t>
      </w:r>
    </w:p>
    <w:p w14:paraId="1B09DC32" w14:textId="049784A4" w:rsidR="00484720" w:rsidRPr="00E73189" w:rsidRDefault="00E73189" w:rsidP="00E73189">
      <w:pPr>
        <w:pStyle w:val="Apara"/>
      </w:pPr>
      <w:r>
        <w:tab/>
      </w:r>
      <w:r w:rsidRPr="00E73189">
        <w:t>(a)</w:t>
      </w:r>
      <w:r w:rsidRPr="00E73189">
        <w:tab/>
      </w:r>
      <w:r w:rsidR="001A7439" w:rsidRPr="00E73189">
        <w:t>the public trustee; or</w:t>
      </w:r>
    </w:p>
    <w:p w14:paraId="1739D8D3" w14:textId="43C84399" w:rsidR="001A7439" w:rsidRPr="00E73189" w:rsidRDefault="00E73189" w:rsidP="00E73189">
      <w:pPr>
        <w:pStyle w:val="Apara"/>
      </w:pPr>
      <w:r>
        <w:tab/>
      </w:r>
      <w:r w:rsidRPr="00E73189">
        <w:t>(b)</w:t>
      </w:r>
      <w:r w:rsidRPr="00E73189">
        <w:tab/>
      </w:r>
      <w:r w:rsidR="001A7439" w:rsidRPr="00E73189">
        <w:t xml:space="preserve">the </w:t>
      </w:r>
      <w:r w:rsidR="003B2C91" w:rsidRPr="00E73189">
        <w:t>d</w:t>
      </w:r>
      <w:r w:rsidR="001A7439" w:rsidRPr="00E73189">
        <w:t>irector-</w:t>
      </w:r>
      <w:r w:rsidR="003B2C91" w:rsidRPr="00E73189">
        <w:t>g</w:t>
      </w:r>
      <w:r w:rsidR="001A7439" w:rsidRPr="00E73189">
        <w:t>eneral.</w:t>
      </w:r>
    </w:p>
    <w:p w14:paraId="4FF649A7" w14:textId="59495864" w:rsidR="001A7439" w:rsidRPr="00E73189" w:rsidRDefault="00E73189" w:rsidP="00E73189">
      <w:pPr>
        <w:pStyle w:val="Amain"/>
      </w:pPr>
      <w:r>
        <w:tab/>
      </w:r>
      <w:r w:rsidRPr="00E73189">
        <w:t>(2)</w:t>
      </w:r>
      <w:r w:rsidRPr="00E73189">
        <w:tab/>
      </w:r>
      <w:r w:rsidR="009A0914" w:rsidRPr="00E73189">
        <w:t>Before making the determination, t</w:t>
      </w:r>
      <w:r w:rsidR="00250D75" w:rsidRPr="00E73189">
        <w:t xml:space="preserve">he Minister must consult </w:t>
      </w:r>
      <w:r w:rsidR="009A0914" w:rsidRPr="00E73189">
        <w:t xml:space="preserve">the following </w:t>
      </w:r>
      <w:r w:rsidR="00397109" w:rsidRPr="00E73189">
        <w:t>people</w:t>
      </w:r>
      <w:r w:rsidR="009A0914" w:rsidRPr="00E73189">
        <w:t>:</w:t>
      </w:r>
    </w:p>
    <w:p w14:paraId="146C5CFE" w14:textId="74D60B03" w:rsidR="009A0914" w:rsidRPr="00E73189" w:rsidRDefault="00E73189" w:rsidP="00E73189">
      <w:pPr>
        <w:pStyle w:val="Apara"/>
      </w:pPr>
      <w:r>
        <w:tab/>
      </w:r>
      <w:r w:rsidRPr="00E73189">
        <w:t>(a)</w:t>
      </w:r>
      <w:r w:rsidRPr="00E73189">
        <w:tab/>
      </w:r>
      <w:r w:rsidR="009A0914" w:rsidRPr="00E73189">
        <w:t>for an authority perpetual care trust—the authority;</w:t>
      </w:r>
    </w:p>
    <w:p w14:paraId="20666657" w14:textId="52716867" w:rsidR="009A0914" w:rsidRPr="00E73189" w:rsidRDefault="00E73189" w:rsidP="00E73189">
      <w:pPr>
        <w:pStyle w:val="Apara"/>
      </w:pPr>
      <w:r>
        <w:tab/>
      </w:r>
      <w:r w:rsidRPr="00E73189">
        <w:t>(b)</w:t>
      </w:r>
      <w:r w:rsidRPr="00E73189">
        <w:tab/>
      </w:r>
      <w:r w:rsidR="009A0914" w:rsidRPr="00E73189">
        <w:t xml:space="preserve">for a licensee perpetual care trust—the licensee. </w:t>
      </w:r>
    </w:p>
    <w:p w14:paraId="367F4879" w14:textId="6DD0D91B" w:rsidR="009A0914" w:rsidRPr="00E73189" w:rsidRDefault="00E73189" w:rsidP="00E73189">
      <w:pPr>
        <w:pStyle w:val="Amain"/>
        <w:keepNext/>
      </w:pPr>
      <w:r>
        <w:lastRenderedPageBreak/>
        <w:tab/>
      </w:r>
      <w:r w:rsidRPr="00E73189">
        <w:t>(3)</w:t>
      </w:r>
      <w:r w:rsidRPr="00E73189">
        <w:tab/>
      </w:r>
      <w:r w:rsidR="009A0914" w:rsidRPr="00E73189">
        <w:t>A determination is a disallowable instrument.</w:t>
      </w:r>
    </w:p>
    <w:p w14:paraId="6E1E557C" w14:textId="475A4D16" w:rsidR="00160930" w:rsidRPr="00E73189" w:rsidRDefault="00160930" w:rsidP="00160930">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64" w:tooltip="A2001-14" w:history="1">
        <w:r w:rsidR="009E75A2" w:rsidRPr="00E73189">
          <w:rPr>
            <w:rStyle w:val="charCitHyperlinkAbbrev"/>
          </w:rPr>
          <w:t>Legislation Act</w:t>
        </w:r>
      </w:hyperlink>
      <w:r w:rsidRPr="00E73189">
        <w:t>.</w:t>
      </w:r>
    </w:p>
    <w:p w14:paraId="4431B298" w14:textId="10F18771" w:rsidR="00597796" w:rsidRPr="00E73189" w:rsidRDefault="00E73189" w:rsidP="00E73189">
      <w:pPr>
        <w:pStyle w:val="AH5Sec"/>
      </w:pPr>
      <w:bookmarkStart w:id="138" w:name="_Toc25662224"/>
      <w:r w:rsidRPr="00F92BB3">
        <w:rPr>
          <w:rStyle w:val="CharSectNo"/>
        </w:rPr>
        <w:t>106</w:t>
      </w:r>
      <w:r w:rsidRPr="00E73189">
        <w:tab/>
      </w:r>
      <w:r w:rsidR="00597796" w:rsidRPr="00E73189">
        <w:t>Determination of perpetual care trust percentage</w:t>
      </w:r>
      <w:bookmarkEnd w:id="138"/>
    </w:p>
    <w:p w14:paraId="419D3794" w14:textId="0025C66A" w:rsidR="00597796" w:rsidRPr="00E73189" w:rsidRDefault="00E73189" w:rsidP="00E73189">
      <w:pPr>
        <w:pStyle w:val="Amain"/>
      </w:pPr>
      <w:r>
        <w:tab/>
      </w:r>
      <w:r w:rsidRPr="00E73189">
        <w:t>(1)</w:t>
      </w:r>
      <w:r w:rsidRPr="00E73189">
        <w:tab/>
      </w:r>
      <w:r w:rsidR="00597796" w:rsidRPr="00E73189">
        <w:t>The Minister must, for a facility for which a</w:t>
      </w:r>
      <w:r w:rsidR="00F6193B" w:rsidRPr="00E73189">
        <w:t xml:space="preserve"> </w:t>
      </w:r>
      <w:r w:rsidR="00597796" w:rsidRPr="00E73189">
        <w:t xml:space="preserve">perpetual care trust is established, determine the percentage (the </w:t>
      </w:r>
      <w:r w:rsidR="00597796" w:rsidRPr="00E73189">
        <w:rPr>
          <w:rStyle w:val="charBoldItals"/>
        </w:rPr>
        <w:t>perpetual care trust percentage</w:t>
      </w:r>
      <w:r w:rsidR="00597796" w:rsidRPr="00E73189">
        <w:t xml:space="preserve">) of each licensee receipt </w:t>
      </w:r>
      <w:r w:rsidR="00F71751" w:rsidRPr="00E73189">
        <w:t>for the facility that is</w:t>
      </w:r>
      <w:r w:rsidR="00597796" w:rsidRPr="00E73189">
        <w:t xml:space="preserve"> to </w:t>
      </w:r>
      <w:r w:rsidR="00F71751" w:rsidRPr="00E73189">
        <w:t xml:space="preserve">be paid into </w:t>
      </w:r>
      <w:r w:rsidR="00597796" w:rsidRPr="00E73189">
        <w:t>the perpetual care trust</w:t>
      </w:r>
      <w:r w:rsidR="00986343" w:rsidRPr="00E73189">
        <w:t xml:space="preserve"> for the facility.</w:t>
      </w:r>
    </w:p>
    <w:p w14:paraId="466C0314" w14:textId="44398FAC" w:rsidR="00597796" w:rsidRPr="00E73189" w:rsidRDefault="00E73189" w:rsidP="00E73189">
      <w:pPr>
        <w:pStyle w:val="Amain"/>
      </w:pPr>
      <w:r>
        <w:tab/>
      </w:r>
      <w:r w:rsidRPr="00E73189">
        <w:t>(2)</w:t>
      </w:r>
      <w:r w:rsidRPr="00E73189">
        <w:tab/>
      </w:r>
      <w:r w:rsidR="00597796" w:rsidRPr="00E73189">
        <w:t xml:space="preserve">The </w:t>
      </w:r>
      <w:r w:rsidR="00F71751" w:rsidRPr="00E73189">
        <w:t xml:space="preserve">perpetual care trust </w:t>
      </w:r>
      <w:r w:rsidR="00597796" w:rsidRPr="00E73189">
        <w:t>percentage must be the percentage the Minister considers necessary to ensure there are sufficient funds in the perpetual care trust to adequately maintain the facility.</w:t>
      </w:r>
    </w:p>
    <w:p w14:paraId="10F6E302" w14:textId="6F49980B" w:rsidR="00597796" w:rsidRPr="00E73189" w:rsidRDefault="00E73189" w:rsidP="00E73189">
      <w:pPr>
        <w:pStyle w:val="Amain"/>
      </w:pPr>
      <w:r>
        <w:tab/>
      </w:r>
      <w:r w:rsidRPr="00E73189">
        <w:t>(3)</w:t>
      </w:r>
      <w:r w:rsidRPr="00E73189">
        <w:tab/>
      </w:r>
      <w:r w:rsidR="00597796" w:rsidRPr="00E73189">
        <w:t>The Minister must, at least once</w:t>
      </w:r>
      <w:r w:rsidR="0055395D" w:rsidRPr="00E73189">
        <w:t xml:space="preserve"> every 5 years</w:t>
      </w:r>
      <w:r w:rsidR="00397109" w:rsidRPr="00E73189">
        <w:t>,</w:t>
      </w:r>
      <w:r w:rsidR="00597796" w:rsidRPr="00E73189">
        <w:t xml:space="preserve"> review the</w:t>
      </w:r>
      <w:r w:rsidR="00F71751" w:rsidRPr="00E73189">
        <w:t xml:space="preserve"> perpetual care trust</w:t>
      </w:r>
      <w:r w:rsidR="00597796" w:rsidRPr="00E73189">
        <w:t xml:space="preserve"> percentage</w:t>
      </w:r>
      <w:r w:rsidR="0055395D" w:rsidRPr="00E73189">
        <w:t xml:space="preserve"> for the facility.</w:t>
      </w:r>
    </w:p>
    <w:p w14:paraId="4C4DB8C2" w14:textId="755ACF0F" w:rsidR="00290A73" w:rsidRPr="00E73189" w:rsidRDefault="00E73189" w:rsidP="00E73189">
      <w:pPr>
        <w:pStyle w:val="Amain"/>
        <w:keepNext/>
      </w:pPr>
      <w:r>
        <w:tab/>
      </w:r>
      <w:r w:rsidRPr="00E73189">
        <w:t>(4)</w:t>
      </w:r>
      <w:r w:rsidRPr="00E73189">
        <w:tab/>
      </w:r>
      <w:r w:rsidR="00986343" w:rsidRPr="00E73189">
        <w:t>A determination under subsection (1) is a notifiable instrument.</w:t>
      </w:r>
    </w:p>
    <w:p w14:paraId="406769B2" w14:textId="6E4C20C7" w:rsidR="00397109" w:rsidRPr="00E73189" w:rsidRDefault="00397109" w:rsidP="00397109">
      <w:pPr>
        <w:pStyle w:val="aNote"/>
      </w:pPr>
      <w:r w:rsidRPr="00E73189">
        <w:rPr>
          <w:rStyle w:val="charItals"/>
        </w:rPr>
        <w:t>Note</w:t>
      </w:r>
      <w:r w:rsidRPr="00E73189">
        <w:rPr>
          <w:rStyle w:val="charItals"/>
        </w:rPr>
        <w:tab/>
      </w:r>
      <w:r w:rsidRPr="00E73189">
        <w:t xml:space="preserve">A notifiable instrument must be notified under the </w:t>
      </w:r>
      <w:hyperlink r:id="rId65" w:tooltip="A2001-14" w:history="1">
        <w:r w:rsidR="009E75A2" w:rsidRPr="00E73189">
          <w:rPr>
            <w:rStyle w:val="charCitHyperlinkAbbrev"/>
          </w:rPr>
          <w:t>Legislation Act</w:t>
        </w:r>
      </w:hyperlink>
      <w:r w:rsidRPr="00E73189">
        <w:t>.</w:t>
      </w:r>
    </w:p>
    <w:p w14:paraId="6A6F8237" w14:textId="0EDC20DF" w:rsidR="00597796" w:rsidRPr="00E73189" w:rsidRDefault="00E73189" w:rsidP="00E73189">
      <w:pPr>
        <w:pStyle w:val="AH5Sec"/>
      </w:pPr>
      <w:bookmarkStart w:id="139" w:name="_Toc25662225"/>
      <w:r w:rsidRPr="00F92BB3">
        <w:rPr>
          <w:rStyle w:val="CharSectNo"/>
        </w:rPr>
        <w:t>107</w:t>
      </w:r>
      <w:r w:rsidRPr="00E73189">
        <w:tab/>
      </w:r>
      <w:r w:rsidR="00B60941" w:rsidRPr="00E73189">
        <w:t>Perpetual care trust percentage—r</w:t>
      </w:r>
      <w:r w:rsidR="00597796" w:rsidRPr="00E73189">
        <w:t>equesting information and documents</w:t>
      </w:r>
      <w:bookmarkEnd w:id="139"/>
    </w:p>
    <w:p w14:paraId="52E3648D" w14:textId="37C67666" w:rsidR="00597796" w:rsidRPr="00E73189" w:rsidRDefault="00E73189" w:rsidP="00E73189">
      <w:pPr>
        <w:pStyle w:val="Amain"/>
      </w:pPr>
      <w:r>
        <w:tab/>
      </w:r>
      <w:r w:rsidRPr="00E73189">
        <w:t>(1)</w:t>
      </w:r>
      <w:r w:rsidRPr="00E73189">
        <w:tab/>
      </w:r>
      <w:r w:rsidR="00597796" w:rsidRPr="00E73189">
        <w:t>The Minister may request that the licensee of a facility give the Minister information or documents that the Minister reasonably needs—</w:t>
      </w:r>
    </w:p>
    <w:p w14:paraId="789556A0" w14:textId="63BF0A10" w:rsidR="00597796" w:rsidRPr="00E73189" w:rsidRDefault="00E73189" w:rsidP="00E73189">
      <w:pPr>
        <w:pStyle w:val="Apara"/>
      </w:pPr>
      <w:r>
        <w:tab/>
      </w:r>
      <w:r w:rsidRPr="00E73189">
        <w:t>(a)</w:t>
      </w:r>
      <w:r w:rsidRPr="00E73189">
        <w:tab/>
      </w:r>
      <w:r w:rsidR="00597796" w:rsidRPr="00E73189">
        <w:t xml:space="preserve">to determine a perpetual care trust percentage for </w:t>
      </w:r>
      <w:r w:rsidR="0055395D" w:rsidRPr="00E73189">
        <w:t>the</w:t>
      </w:r>
      <w:r w:rsidR="00597796" w:rsidRPr="00E73189">
        <w:t xml:space="preserve"> facility; or</w:t>
      </w:r>
    </w:p>
    <w:p w14:paraId="14293D6D" w14:textId="32F1EF11" w:rsidR="00597796" w:rsidRPr="00E73189" w:rsidRDefault="00E73189" w:rsidP="00E73189">
      <w:pPr>
        <w:pStyle w:val="Apara"/>
      </w:pPr>
      <w:r>
        <w:tab/>
      </w:r>
      <w:r w:rsidRPr="00E73189">
        <w:t>(b)</w:t>
      </w:r>
      <w:r w:rsidRPr="00E73189">
        <w:tab/>
      </w:r>
      <w:r w:rsidR="00597796" w:rsidRPr="00E73189">
        <w:t>to review a perpetual care trust percentage</w:t>
      </w:r>
      <w:r w:rsidR="0055395D" w:rsidRPr="00E73189">
        <w:t>.</w:t>
      </w:r>
    </w:p>
    <w:p w14:paraId="0D263779" w14:textId="53B8FBF3" w:rsidR="00597796" w:rsidRPr="00E73189" w:rsidRDefault="00E73189" w:rsidP="00E73189">
      <w:pPr>
        <w:pStyle w:val="Amain"/>
      </w:pPr>
      <w:r>
        <w:tab/>
      </w:r>
      <w:r w:rsidRPr="00E73189">
        <w:t>(2)</w:t>
      </w:r>
      <w:r w:rsidRPr="00E73189">
        <w:tab/>
      </w:r>
      <w:r w:rsidR="00597796" w:rsidRPr="00E73189">
        <w:t xml:space="preserve">The </w:t>
      </w:r>
      <w:r w:rsidR="00F71751" w:rsidRPr="00E73189">
        <w:t>notice must</w:t>
      </w:r>
      <w:r w:rsidR="00597796" w:rsidRPr="00E73189">
        <w:t>—</w:t>
      </w:r>
    </w:p>
    <w:p w14:paraId="0E2ACB44" w14:textId="066D1E32" w:rsidR="00597796" w:rsidRPr="00E73189" w:rsidRDefault="00E73189" w:rsidP="00E73189">
      <w:pPr>
        <w:pStyle w:val="Apara"/>
      </w:pPr>
      <w:r>
        <w:tab/>
      </w:r>
      <w:r w:rsidRPr="00E73189">
        <w:t>(a)</w:t>
      </w:r>
      <w:r w:rsidRPr="00E73189">
        <w:tab/>
      </w:r>
      <w:r w:rsidR="00F71751" w:rsidRPr="00E73189">
        <w:t>be</w:t>
      </w:r>
      <w:r w:rsidR="00597796" w:rsidRPr="00E73189">
        <w:t xml:space="preserve"> in writing; and</w:t>
      </w:r>
    </w:p>
    <w:p w14:paraId="1AC4ACEC" w14:textId="232C0E6D" w:rsidR="00597796" w:rsidRPr="00E73189" w:rsidRDefault="00E73189" w:rsidP="00E73189">
      <w:pPr>
        <w:pStyle w:val="Apara"/>
      </w:pPr>
      <w:r>
        <w:tab/>
      </w:r>
      <w:r w:rsidRPr="00E73189">
        <w:t>(b)</w:t>
      </w:r>
      <w:r w:rsidRPr="00E73189">
        <w:tab/>
      </w:r>
      <w:r w:rsidR="00597796" w:rsidRPr="00E73189">
        <w:t xml:space="preserve">state the time within which the licensee must </w:t>
      </w:r>
      <w:r w:rsidR="00F71751" w:rsidRPr="00E73189">
        <w:t>give</w:t>
      </w:r>
      <w:r w:rsidR="00597796" w:rsidRPr="00E73189">
        <w:t xml:space="preserve"> the information or documents.</w:t>
      </w:r>
    </w:p>
    <w:p w14:paraId="062A9C93" w14:textId="7AA66B65" w:rsidR="00597796" w:rsidRPr="00E73189" w:rsidRDefault="00E73189" w:rsidP="00E41DA7">
      <w:pPr>
        <w:pStyle w:val="Amain"/>
        <w:keepNext/>
      </w:pPr>
      <w:r>
        <w:lastRenderedPageBreak/>
        <w:tab/>
      </w:r>
      <w:r w:rsidRPr="00E73189">
        <w:t>(3)</w:t>
      </w:r>
      <w:r w:rsidRPr="00E73189">
        <w:tab/>
      </w:r>
      <w:r w:rsidR="00597796" w:rsidRPr="00E73189">
        <w:t>A person commits an offence if—</w:t>
      </w:r>
    </w:p>
    <w:p w14:paraId="2BC567C7" w14:textId="6C323028" w:rsidR="00597796" w:rsidRPr="00E73189" w:rsidRDefault="00E73189" w:rsidP="00E73189">
      <w:pPr>
        <w:pStyle w:val="Apara"/>
      </w:pPr>
      <w:r>
        <w:tab/>
      </w:r>
      <w:r w:rsidRPr="00E73189">
        <w:t>(a)</w:t>
      </w:r>
      <w:r w:rsidRPr="00E73189">
        <w:tab/>
      </w:r>
      <w:r w:rsidR="00597796" w:rsidRPr="00E73189">
        <w:t>the person is the licensee of a facility; and</w:t>
      </w:r>
    </w:p>
    <w:p w14:paraId="4F2B15DC" w14:textId="5C6E5016" w:rsidR="00597796" w:rsidRPr="00E73189" w:rsidRDefault="00E73189" w:rsidP="00E73189">
      <w:pPr>
        <w:pStyle w:val="Apara"/>
      </w:pPr>
      <w:r>
        <w:tab/>
      </w:r>
      <w:r w:rsidRPr="00E73189">
        <w:t>(b)</w:t>
      </w:r>
      <w:r w:rsidRPr="00E73189">
        <w:tab/>
      </w:r>
      <w:r w:rsidR="00597796" w:rsidRPr="00E73189">
        <w:t>the Minister requests</w:t>
      </w:r>
      <w:r w:rsidR="000F52AF" w:rsidRPr="00E73189">
        <w:t xml:space="preserve"> the</w:t>
      </w:r>
      <w:r w:rsidR="00597796" w:rsidRPr="00E73189">
        <w:t xml:space="preserve"> information or documents; and</w:t>
      </w:r>
    </w:p>
    <w:p w14:paraId="7D0BEBD0" w14:textId="0F034904" w:rsidR="00597796" w:rsidRPr="00E73189" w:rsidRDefault="00E73189" w:rsidP="00E73189">
      <w:pPr>
        <w:pStyle w:val="Apara"/>
        <w:keepNext/>
      </w:pPr>
      <w:r>
        <w:tab/>
      </w:r>
      <w:r w:rsidRPr="00E73189">
        <w:t>(c)</w:t>
      </w:r>
      <w:r w:rsidRPr="00E73189">
        <w:tab/>
      </w:r>
      <w:r w:rsidR="00597796" w:rsidRPr="00E73189">
        <w:t>the person does not</w:t>
      </w:r>
      <w:r w:rsidR="009A395D" w:rsidRPr="00E73189">
        <w:t xml:space="preserve"> give</w:t>
      </w:r>
      <w:r w:rsidR="00597796" w:rsidRPr="00E73189">
        <w:t xml:space="preserve"> the </w:t>
      </w:r>
      <w:r w:rsidR="00950A9D" w:rsidRPr="00E73189">
        <w:t xml:space="preserve">Minister the </w:t>
      </w:r>
      <w:r w:rsidR="00597796" w:rsidRPr="00E73189">
        <w:t>information or documents</w:t>
      </w:r>
      <w:r w:rsidR="00F71751" w:rsidRPr="00E73189">
        <w:t xml:space="preserve"> within the stated time.</w:t>
      </w:r>
    </w:p>
    <w:p w14:paraId="4D62922F" w14:textId="09ED6779" w:rsidR="00597796" w:rsidRPr="00E73189" w:rsidRDefault="00597796" w:rsidP="00597796">
      <w:pPr>
        <w:pStyle w:val="Penalty"/>
      </w:pPr>
      <w:r w:rsidRPr="00E73189">
        <w:t xml:space="preserve">Maximum penalty: </w:t>
      </w:r>
      <w:r w:rsidR="00EB77A7" w:rsidRPr="00E73189">
        <w:t xml:space="preserve"> </w:t>
      </w:r>
      <w:r w:rsidR="00675579" w:rsidRPr="00E73189">
        <w:t>20</w:t>
      </w:r>
      <w:r w:rsidRPr="00E73189">
        <w:t xml:space="preserve"> penalty units.</w:t>
      </w:r>
    </w:p>
    <w:p w14:paraId="5A22E7AE" w14:textId="5D7304E4" w:rsidR="00597796" w:rsidRPr="00E73189" w:rsidRDefault="00E73189" w:rsidP="00E73189">
      <w:pPr>
        <w:pStyle w:val="Amain"/>
      </w:pPr>
      <w:r>
        <w:tab/>
      </w:r>
      <w:r w:rsidRPr="00E73189">
        <w:t>(4)</w:t>
      </w:r>
      <w:r w:rsidRPr="00E73189">
        <w:tab/>
      </w:r>
      <w:r w:rsidR="00597796" w:rsidRPr="00E73189">
        <w:t>An offence against this section is a strict liability offence.</w:t>
      </w:r>
    </w:p>
    <w:p w14:paraId="081EE94A" w14:textId="31093B1E" w:rsidR="00597796" w:rsidRPr="00E73189" w:rsidRDefault="00E73189" w:rsidP="00E73189">
      <w:pPr>
        <w:pStyle w:val="AH5Sec"/>
      </w:pPr>
      <w:bookmarkStart w:id="140" w:name="_Toc25662226"/>
      <w:r w:rsidRPr="00F92BB3">
        <w:rPr>
          <w:rStyle w:val="CharSectNo"/>
        </w:rPr>
        <w:t>108</w:t>
      </w:r>
      <w:r w:rsidRPr="00E73189">
        <w:tab/>
      </w:r>
      <w:r w:rsidR="00597796" w:rsidRPr="00E73189">
        <w:t>Perpetual care trust—licensee receipt</w:t>
      </w:r>
      <w:bookmarkEnd w:id="140"/>
    </w:p>
    <w:p w14:paraId="24E85EA7" w14:textId="208F7AC4" w:rsidR="00597796" w:rsidRPr="00E73189" w:rsidRDefault="00E73189" w:rsidP="00E73189">
      <w:pPr>
        <w:pStyle w:val="Amain"/>
      </w:pPr>
      <w:r>
        <w:tab/>
      </w:r>
      <w:r w:rsidRPr="00E73189">
        <w:t>(1)</w:t>
      </w:r>
      <w:r w:rsidRPr="00E73189">
        <w:tab/>
      </w:r>
      <w:r w:rsidR="00597796" w:rsidRPr="00E73189">
        <w:t>This section applies if</w:t>
      </w:r>
      <w:r w:rsidR="00F71751" w:rsidRPr="00E73189">
        <w:t>—</w:t>
      </w:r>
    </w:p>
    <w:p w14:paraId="0183EAF0" w14:textId="0C14DCF2" w:rsidR="00597796" w:rsidRPr="00E73189" w:rsidRDefault="00E73189" w:rsidP="00E73189">
      <w:pPr>
        <w:pStyle w:val="Apara"/>
      </w:pPr>
      <w:r>
        <w:tab/>
      </w:r>
      <w:r w:rsidRPr="00E73189">
        <w:t>(a)</w:t>
      </w:r>
      <w:r w:rsidRPr="00E73189">
        <w:tab/>
      </w:r>
      <w:r w:rsidR="00597796" w:rsidRPr="00E73189">
        <w:t xml:space="preserve">a perpetual care trust is established for </w:t>
      </w:r>
      <w:r w:rsidR="00F71751" w:rsidRPr="00E73189">
        <w:t>a</w:t>
      </w:r>
      <w:r w:rsidR="00597796" w:rsidRPr="00E73189">
        <w:t xml:space="preserve"> facility; and</w:t>
      </w:r>
    </w:p>
    <w:p w14:paraId="3CD8AA7E" w14:textId="176CF620" w:rsidR="00597796" w:rsidRPr="00E73189" w:rsidRDefault="00E73189" w:rsidP="00E73189">
      <w:pPr>
        <w:pStyle w:val="Apara"/>
      </w:pPr>
      <w:r>
        <w:tab/>
      </w:r>
      <w:r w:rsidRPr="00E73189">
        <w:t>(b)</w:t>
      </w:r>
      <w:r w:rsidRPr="00E73189">
        <w:tab/>
      </w:r>
      <w:r w:rsidR="00597796" w:rsidRPr="00E73189">
        <w:t xml:space="preserve">the licensee </w:t>
      </w:r>
      <w:r w:rsidR="00F71751" w:rsidRPr="00E73189">
        <w:t xml:space="preserve">of the facility </w:t>
      </w:r>
      <w:r w:rsidR="00597796" w:rsidRPr="00E73189">
        <w:t>receives a licensee receipt for the facility.</w:t>
      </w:r>
    </w:p>
    <w:p w14:paraId="5F116B2E" w14:textId="3B65862C" w:rsidR="00597796" w:rsidRPr="00E73189" w:rsidRDefault="00E73189" w:rsidP="00E73189">
      <w:pPr>
        <w:pStyle w:val="Amain"/>
      </w:pPr>
      <w:r>
        <w:tab/>
      </w:r>
      <w:r w:rsidRPr="00E73189">
        <w:t>(2)</w:t>
      </w:r>
      <w:r w:rsidRPr="00E73189">
        <w:tab/>
      </w:r>
      <w:r w:rsidR="00597796" w:rsidRPr="00E73189">
        <w:t>The perpetual care trust percentage of the licensee receipt</w:t>
      </w:r>
      <w:r w:rsidR="00F71751" w:rsidRPr="00E73189">
        <w:t xml:space="preserve"> must be paid into</w:t>
      </w:r>
      <w:r w:rsidR="0055395D" w:rsidRPr="00E73189">
        <w:t>—</w:t>
      </w:r>
    </w:p>
    <w:p w14:paraId="6BFA062F" w14:textId="4A2AE4AB" w:rsidR="0055395D" w:rsidRPr="00E73189" w:rsidRDefault="00E73189" w:rsidP="00E73189">
      <w:pPr>
        <w:pStyle w:val="Apara"/>
      </w:pPr>
      <w:r>
        <w:tab/>
      </w:r>
      <w:r w:rsidRPr="00E73189">
        <w:t>(a)</w:t>
      </w:r>
      <w:r w:rsidRPr="00E73189">
        <w:tab/>
      </w:r>
      <w:r w:rsidR="0055395D" w:rsidRPr="00E73189">
        <w:t>if the licensee is the authority—the authority perpetual care trust for the facilities; and</w:t>
      </w:r>
    </w:p>
    <w:p w14:paraId="3A6AA683" w14:textId="6A93530E" w:rsidR="0055395D" w:rsidRPr="00E73189" w:rsidRDefault="00E73189" w:rsidP="00E73189">
      <w:pPr>
        <w:pStyle w:val="Apara"/>
      </w:pPr>
      <w:r>
        <w:tab/>
      </w:r>
      <w:r w:rsidRPr="00E73189">
        <w:t>(b)</w:t>
      </w:r>
      <w:r w:rsidRPr="00E73189">
        <w:tab/>
      </w:r>
      <w:r w:rsidR="0055395D" w:rsidRPr="00E73189">
        <w:t>if the licensee is not the authority—the licensee perpetual care trust for the facility.</w:t>
      </w:r>
    </w:p>
    <w:p w14:paraId="3A49ACFC" w14:textId="1379943F" w:rsidR="00597796" w:rsidRPr="00E73189" w:rsidRDefault="00E73189" w:rsidP="00E73189">
      <w:pPr>
        <w:pStyle w:val="AH5Sec"/>
      </w:pPr>
      <w:bookmarkStart w:id="141" w:name="_Toc25662227"/>
      <w:r w:rsidRPr="00F92BB3">
        <w:rPr>
          <w:rStyle w:val="CharSectNo"/>
        </w:rPr>
        <w:t>109</w:t>
      </w:r>
      <w:r w:rsidRPr="00E73189">
        <w:tab/>
      </w:r>
      <w:r w:rsidR="00597796" w:rsidRPr="00E73189">
        <w:t>Offence—failure to give perpetual care trust percentage</w:t>
      </w:r>
      <w:bookmarkEnd w:id="141"/>
    </w:p>
    <w:p w14:paraId="377E2141" w14:textId="40D91F13" w:rsidR="00597796" w:rsidRPr="00E73189" w:rsidRDefault="00E73189" w:rsidP="00E73189">
      <w:pPr>
        <w:pStyle w:val="Amain"/>
      </w:pPr>
      <w:r>
        <w:tab/>
      </w:r>
      <w:r w:rsidRPr="00E73189">
        <w:t>(1)</w:t>
      </w:r>
      <w:r w:rsidRPr="00E73189">
        <w:tab/>
      </w:r>
      <w:r w:rsidR="00597796" w:rsidRPr="00E73189">
        <w:t>A person commits an offence if—</w:t>
      </w:r>
    </w:p>
    <w:p w14:paraId="7CCE8F0E" w14:textId="30E61F3F" w:rsidR="00597796" w:rsidRPr="00E73189" w:rsidRDefault="00E73189" w:rsidP="00E73189">
      <w:pPr>
        <w:pStyle w:val="Apara"/>
      </w:pPr>
      <w:r>
        <w:tab/>
      </w:r>
      <w:r w:rsidRPr="00E73189">
        <w:t>(a)</w:t>
      </w:r>
      <w:r w:rsidRPr="00E73189">
        <w:tab/>
      </w:r>
      <w:r w:rsidR="00597796" w:rsidRPr="00E73189">
        <w:t>the person is the licensee of a facility; and</w:t>
      </w:r>
    </w:p>
    <w:p w14:paraId="1B530120" w14:textId="07498197" w:rsidR="00597796" w:rsidRPr="00E73189" w:rsidRDefault="00E73189" w:rsidP="00E73189">
      <w:pPr>
        <w:pStyle w:val="Apara"/>
      </w:pPr>
      <w:r>
        <w:tab/>
      </w:r>
      <w:r w:rsidRPr="00E73189">
        <w:t>(b)</w:t>
      </w:r>
      <w:r w:rsidRPr="00E73189">
        <w:tab/>
      </w:r>
      <w:r w:rsidR="00597796" w:rsidRPr="00E73189">
        <w:t>the person does not—</w:t>
      </w:r>
    </w:p>
    <w:p w14:paraId="5A5EF7F9" w14:textId="219CC9F0" w:rsidR="00597796" w:rsidRPr="00E73189" w:rsidRDefault="00E73189" w:rsidP="00E73189">
      <w:pPr>
        <w:pStyle w:val="Asubpara"/>
      </w:pPr>
      <w:r>
        <w:tab/>
      </w:r>
      <w:r w:rsidRPr="00E73189">
        <w:t>(i)</w:t>
      </w:r>
      <w:r w:rsidRPr="00E73189">
        <w:tab/>
      </w:r>
      <w:r w:rsidR="00F71751" w:rsidRPr="00E73189">
        <w:t xml:space="preserve">pay </w:t>
      </w:r>
      <w:r w:rsidR="00597796" w:rsidRPr="00E73189">
        <w:t>the perpetual care trust percentage of a licensee receipt for the facility to the public trustee and guardian</w:t>
      </w:r>
      <w:r w:rsidR="00F71751" w:rsidRPr="00E73189">
        <w:t xml:space="preserve"> for the perpetual care trust fund</w:t>
      </w:r>
      <w:r w:rsidR="00597796" w:rsidRPr="00E73189">
        <w:t>; and</w:t>
      </w:r>
    </w:p>
    <w:p w14:paraId="085BF303" w14:textId="16FBB669" w:rsidR="00597796" w:rsidRPr="00E73189" w:rsidRDefault="00E73189" w:rsidP="00E73189">
      <w:pPr>
        <w:pStyle w:val="Asubpara"/>
        <w:keepNext/>
      </w:pPr>
      <w:r>
        <w:lastRenderedPageBreak/>
        <w:tab/>
      </w:r>
      <w:r w:rsidRPr="00E73189">
        <w:t>(ii)</w:t>
      </w:r>
      <w:r w:rsidRPr="00E73189">
        <w:tab/>
      </w:r>
      <w:r w:rsidR="00F71751" w:rsidRPr="00E73189">
        <w:t xml:space="preserve">pay </w:t>
      </w:r>
      <w:r w:rsidR="00597796" w:rsidRPr="00E73189">
        <w:t xml:space="preserve">the amount </w:t>
      </w:r>
      <w:r w:rsidR="002362A4" w:rsidRPr="00E73189">
        <w:t>by no later than 31 October after the end of each financial year</w:t>
      </w:r>
      <w:r w:rsidR="00597796" w:rsidRPr="00E73189">
        <w:t>.</w:t>
      </w:r>
    </w:p>
    <w:p w14:paraId="4A866E9D" w14:textId="441C98BD" w:rsidR="00597796" w:rsidRPr="00E73189" w:rsidRDefault="00597796" w:rsidP="00597796">
      <w:pPr>
        <w:pStyle w:val="Penalty"/>
      </w:pPr>
      <w:r w:rsidRPr="00E73189">
        <w:t xml:space="preserve">Maximum penalty:  </w:t>
      </w:r>
      <w:r w:rsidR="004F202C" w:rsidRPr="00E73189">
        <w:t>3</w:t>
      </w:r>
      <w:r w:rsidRPr="00E73189">
        <w:t>0 penalty units.</w:t>
      </w:r>
    </w:p>
    <w:p w14:paraId="0650ECC3" w14:textId="6489F49E" w:rsidR="00B45D62" w:rsidRPr="00E73189" w:rsidRDefault="00E73189" w:rsidP="00E73189">
      <w:pPr>
        <w:pStyle w:val="Amain"/>
      </w:pPr>
      <w:r>
        <w:tab/>
      </w:r>
      <w:r w:rsidRPr="00E73189">
        <w:t>(2)</w:t>
      </w:r>
      <w:r w:rsidRPr="00E73189">
        <w:tab/>
      </w:r>
      <w:r w:rsidR="00597796" w:rsidRPr="00E73189">
        <w:t>An offence against this section is a strict liability offence.</w:t>
      </w:r>
    </w:p>
    <w:p w14:paraId="348595C9" w14:textId="625441A4" w:rsidR="00597796" w:rsidRPr="00E73189" w:rsidRDefault="00E73189" w:rsidP="00E73189">
      <w:pPr>
        <w:pStyle w:val="AH5Sec"/>
      </w:pPr>
      <w:bookmarkStart w:id="142" w:name="_Toc25662228"/>
      <w:r w:rsidRPr="00F92BB3">
        <w:rPr>
          <w:rStyle w:val="CharSectNo"/>
        </w:rPr>
        <w:t>110</w:t>
      </w:r>
      <w:r w:rsidRPr="00E73189">
        <w:tab/>
      </w:r>
      <w:r w:rsidR="00597796" w:rsidRPr="00E73189">
        <w:t>Offence—protection of perpetual care trust</w:t>
      </w:r>
      <w:bookmarkEnd w:id="142"/>
    </w:p>
    <w:p w14:paraId="03D01B23" w14:textId="1B7A2DA3" w:rsidR="00597796" w:rsidRPr="00E73189" w:rsidRDefault="00E73189" w:rsidP="00E73189">
      <w:pPr>
        <w:pStyle w:val="Amain"/>
      </w:pPr>
      <w:r>
        <w:tab/>
      </w:r>
      <w:r w:rsidRPr="00E73189">
        <w:t>(1)</w:t>
      </w:r>
      <w:r w:rsidRPr="00E73189">
        <w:tab/>
      </w:r>
      <w:r w:rsidR="00597796" w:rsidRPr="00E73189">
        <w:t>A person commits an offence if—</w:t>
      </w:r>
    </w:p>
    <w:p w14:paraId="61ADBC65" w14:textId="29FD3F32" w:rsidR="00597796" w:rsidRPr="00E73189" w:rsidRDefault="00E73189" w:rsidP="00E73189">
      <w:pPr>
        <w:pStyle w:val="Apara"/>
      </w:pPr>
      <w:r>
        <w:tab/>
      </w:r>
      <w:r w:rsidRPr="00E73189">
        <w:t>(a)</w:t>
      </w:r>
      <w:r w:rsidRPr="00E73189">
        <w:tab/>
      </w:r>
      <w:r w:rsidR="00597796" w:rsidRPr="00E73189">
        <w:t>the person is the licensee of a facility; and</w:t>
      </w:r>
    </w:p>
    <w:p w14:paraId="61214EBF" w14:textId="736E239F" w:rsidR="00597796" w:rsidRPr="00E73189" w:rsidRDefault="00E73189" w:rsidP="00E73189">
      <w:pPr>
        <w:pStyle w:val="Apara"/>
      </w:pPr>
      <w:r>
        <w:tab/>
      </w:r>
      <w:r w:rsidRPr="00E73189">
        <w:t>(b)</w:t>
      </w:r>
      <w:r w:rsidRPr="00E73189">
        <w:tab/>
      </w:r>
      <w:r w:rsidR="00597796" w:rsidRPr="00E73189">
        <w:t>a perpetual care trust is established for the facility; and</w:t>
      </w:r>
    </w:p>
    <w:p w14:paraId="55D6F058" w14:textId="63598F62" w:rsidR="00597796" w:rsidRPr="00E73189" w:rsidRDefault="00E73189" w:rsidP="00E73189">
      <w:pPr>
        <w:pStyle w:val="Apara"/>
        <w:keepNext/>
      </w:pPr>
      <w:r>
        <w:tab/>
      </w:r>
      <w:r w:rsidRPr="00E73189">
        <w:t>(c)</w:t>
      </w:r>
      <w:r w:rsidRPr="00E73189">
        <w:tab/>
      </w:r>
      <w:r w:rsidR="00597796" w:rsidRPr="00E73189">
        <w:t>the person applies an amount in the perpetual care trust for a purpose other than a purpose for which the trust is established.</w:t>
      </w:r>
    </w:p>
    <w:p w14:paraId="31CF3C95" w14:textId="7E191E20" w:rsidR="00597796" w:rsidRPr="00E73189" w:rsidRDefault="00597796" w:rsidP="00597796">
      <w:pPr>
        <w:pStyle w:val="Penalty"/>
      </w:pPr>
      <w:r w:rsidRPr="00E73189">
        <w:t>Maximum penalty:  50 penalty units</w:t>
      </w:r>
      <w:r w:rsidR="00E15E17" w:rsidRPr="00E73189">
        <w:t>.</w:t>
      </w:r>
    </w:p>
    <w:p w14:paraId="7653E715" w14:textId="393590B2" w:rsidR="00597796" w:rsidRPr="00E73189" w:rsidRDefault="00E73189" w:rsidP="00E73189">
      <w:pPr>
        <w:pStyle w:val="Amain"/>
      </w:pPr>
      <w:r>
        <w:tab/>
      </w:r>
      <w:r w:rsidRPr="00E73189">
        <w:t>(2)</w:t>
      </w:r>
      <w:r w:rsidRPr="00E73189">
        <w:tab/>
      </w:r>
      <w:r w:rsidR="00597796" w:rsidRPr="00E73189">
        <w:t>Without limiting subsection (1)</w:t>
      </w:r>
      <w:r w:rsidR="000F52AF" w:rsidRPr="00E73189">
        <w:t>,</w:t>
      </w:r>
      <w:r w:rsidR="00597796" w:rsidRPr="00E73189">
        <w:t xml:space="preserve"> an amount forming part of the perpetual care trust of the facility is not—</w:t>
      </w:r>
    </w:p>
    <w:p w14:paraId="0BD5115C" w14:textId="7DDE8FEB" w:rsidR="00597796" w:rsidRPr="00E73189" w:rsidRDefault="00E73189" w:rsidP="00E73189">
      <w:pPr>
        <w:pStyle w:val="Apara"/>
      </w:pPr>
      <w:r>
        <w:tab/>
      </w:r>
      <w:r w:rsidRPr="00E73189">
        <w:t>(a)</w:t>
      </w:r>
      <w:r w:rsidRPr="00E73189">
        <w:tab/>
      </w:r>
      <w:r w:rsidR="00597796" w:rsidRPr="00E73189">
        <w:t>available for the payment of debts of the licensee; or</w:t>
      </w:r>
    </w:p>
    <w:p w14:paraId="058F6DBA" w14:textId="5E442B19" w:rsidR="00E15E17" w:rsidRPr="00E73189" w:rsidRDefault="00E73189" w:rsidP="00E73189">
      <w:pPr>
        <w:pStyle w:val="Apara"/>
      </w:pPr>
      <w:r>
        <w:tab/>
      </w:r>
      <w:r w:rsidRPr="00E73189">
        <w:t>(b)</w:t>
      </w:r>
      <w:r w:rsidRPr="00E73189">
        <w:tab/>
      </w:r>
      <w:r w:rsidR="00597796" w:rsidRPr="00E73189">
        <w:t>liable to be attached or taken in execution to satisfy a judgment against the licensee.</w:t>
      </w:r>
    </w:p>
    <w:p w14:paraId="2969AA17" w14:textId="6A1B8B55" w:rsidR="00597796" w:rsidRPr="00E73189" w:rsidRDefault="00E73189" w:rsidP="00E73189">
      <w:pPr>
        <w:pStyle w:val="AH5Sec"/>
      </w:pPr>
      <w:bookmarkStart w:id="143" w:name="_Toc25662229"/>
      <w:r w:rsidRPr="00F92BB3">
        <w:rPr>
          <w:rStyle w:val="CharSectNo"/>
        </w:rPr>
        <w:t>111</w:t>
      </w:r>
      <w:r w:rsidRPr="00E73189">
        <w:tab/>
      </w:r>
      <w:r w:rsidR="00B60941" w:rsidRPr="00E73189">
        <w:t>Perpetual care trust—</w:t>
      </w:r>
      <w:r w:rsidR="00597796" w:rsidRPr="00E73189">
        <w:t>records</w:t>
      </w:r>
      <w:bookmarkEnd w:id="143"/>
      <w:r w:rsidR="00597796" w:rsidRPr="00E73189">
        <w:t xml:space="preserve">  </w:t>
      </w:r>
    </w:p>
    <w:p w14:paraId="55AEFCF6" w14:textId="56FCC545" w:rsidR="00597796" w:rsidRPr="00E73189" w:rsidRDefault="00E73189" w:rsidP="00E73189">
      <w:pPr>
        <w:pStyle w:val="Amain"/>
      </w:pPr>
      <w:r>
        <w:tab/>
      </w:r>
      <w:r w:rsidRPr="00E73189">
        <w:t>(1)</w:t>
      </w:r>
      <w:r w:rsidRPr="00E73189">
        <w:tab/>
      </w:r>
      <w:r w:rsidR="00597796" w:rsidRPr="00E73189">
        <w:t>The license</w:t>
      </w:r>
      <w:r w:rsidR="009A395D" w:rsidRPr="00E73189">
        <w:t>e</w:t>
      </w:r>
      <w:r w:rsidR="00597796" w:rsidRPr="00E73189">
        <w:t xml:space="preserve"> of a facility must </w:t>
      </w:r>
      <w:r w:rsidR="00692960" w:rsidRPr="00E73189">
        <w:t xml:space="preserve">keep </w:t>
      </w:r>
      <w:r w:rsidR="00597796" w:rsidRPr="00E73189">
        <w:t xml:space="preserve">a record of the following </w:t>
      </w:r>
      <w:r w:rsidR="00A07623" w:rsidRPr="00E73189">
        <w:t>about</w:t>
      </w:r>
      <w:r w:rsidR="00597796" w:rsidRPr="00E73189">
        <w:t xml:space="preserve"> a perpetual care trust established for the facility:</w:t>
      </w:r>
    </w:p>
    <w:p w14:paraId="352B4395" w14:textId="78363A51" w:rsidR="00597796" w:rsidRPr="00E73189" w:rsidRDefault="00E73189" w:rsidP="00E73189">
      <w:pPr>
        <w:pStyle w:val="Apara"/>
      </w:pPr>
      <w:r>
        <w:tab/>
      </w:r>
      <w:r w:rsidRPr="00E73189">
        <w:t>(a)</w:t>
      </w:r>
      <w:r w:rsidRPr="00E73189">
        <w:tab/>
      </w:r>
      <w:r w:rsidR="00597796" w:rsidRPr="00E73189">
        <w:t>the licensee receipts for the facility;</w:t>
      </w:r>
    </w:p>
    <w:p w14:paraId="5A5583F0" w14:textId="53682644" w:rsidR="00597796" w:rsidRPr="00E73189" w:rsidRDefault="00E73189" w:rsidP="00E73189">
      <w:pPr>
        <w:pStyle w:val="Apara"/>
      </w:pPr>
      <w:r>
        <w:tab/>
      </w:r>
      <w:r w:rsidRPr="00E73189">
        <w:t>(b)</w:t>
      </w:r>
      <w:r w:rsidRPr="00E73189">
        <w:tab/>
      </w:r>
      <w:r w:rsidR="00597796" w:rsidRPr="00E73189">
        <w:t>the amounts paid to the public trustee and guardian for the perpetual care trust fund;</w:t>
      </w:r>
    </w:p>
    <w:p w14:paraId="1DB384A7" w14:textId="5D90EDD2" w:rsidR="00597796" w:rsidRPr="00E73189" w:rsidRDefault="00E73189" w:rsidP="00E73189">
      <w:pPr>
        <w:pStyle w:val="Apara"/>
      </w:pPr>
      <w:r>
        <w:tab/>
      </w:r>
      <w:r w:rsidRPr="00E73189">
        <w:t>(c)</w:t>
      </w:r>
      <w:r w:rsidRPr="00E73189">
        <w:tab/>
      </w:r>
      <w:r w:rsidR="00A07623" w:rsidRPr="00E73189">
        <w:t>for</w:t>
      </w:r>
      <w:r w:rsidR="00597796" w:rsidRPr="00E73189">
        <w:t xml:space="preserve"> an amount withdrawn from the perpetual care trust fund—</w:t>
      </w:r>
    </w:p>
    <w:p w14:paraId="0AF4B4D1" w14:textId="519192CA" w:rsidR="00597796" w:rsidRPr="00E73189" w:rsidRDefault="00E73189" w:rsidP="00E73189">
      <w:pPr>
        <w:pStyle w:val="Asubpara"/>
      </w:pPr>
      <w:r>
        <w:tab/>
      </w:r>
      <w:r w:rsidRPr="00E73189">
        <w:t>(i)</w:t>
      </w:r>
      <w:r w:rsidRPr="00E73189">
        <w:tab/>
      </w:r>
      <w:r w:rsidR="00692960" w:rsidRPr="00E73189">
        <w:t>the</w:t>
      </w:r>
      <w:r w:rsidR="00597796" w:rsidRPr="00E73189">
        <w:t xml:space="preserve"> amount withdrawn; and</w:t>
      </w:r>
    </w:p>
    <w:p w14:paraId="039342E0" w14:textId="58B93582" w:rsidR="00692960" w:rsidRPr="00E73189" w:rsidRDefault="00E73189" w:rsidP="00E73189">
      <w:pPr>
        <w:pStyle w:val="Asubpara"/>
      </w:pPr>
      <w:r>
        <w:tab/>
      </w:r>
      <w:r w:rsidRPr="00E73189">
        <w:t>(ii)</w:t>
      </w:r>
      <w:r w:rsidRPr="00E73189">
        <w:tab/>
      </w:r>
      <w:r w:rsidR="00692960" w:rsidRPr="00E73189">
        <w:t>the purpose for which the amount was applied; and</w:t>
      </w:r>
    </w:p>
    <w:p w14:paraId="68C9679A" w14:textId="5446AC2B" w:rsidR="00597796" w:rsidRPr="00E73189" w:rsidRDefault="00E73189" w:rsidP="00E73189">
      <w:pPr>
        <w:pStyle w:val="Asubpara"/>
      </w:pPr>
      <w:r>
        <w:lastRenderedPageBreak/>
        <w:tab/>
      </w:r>
      <w:r w:rsidRPr="00E73189">
        <w:t>(iii)</w:t>
      </w:r>
      <w:r w:rsidRPr="00E73189">
        <w:tab/>
      </w:r>
      <w:r w:rsidR="00597796" w:rsidRPr="00E73189">
        <w:t>a copy of the Minister’s approval to withdraw the amount</w:t>
      </w:r>
      <w:r w:rsidR="00802F05" w:rsidRPr="00E73189">
        <w:t>.</w:t>
      </w:r>
    </w:p>
    <w:p w14:paraId="11986932" w14:textId="3A28C248" w:rsidR="00597796" w:rsidRPr="00E73189" w:rsidRDefault="00E73189" w:rsidP="00E73189">
      <w:pPr>
        <w:pStyle w:val="Amain"/>
      </w:pPr>
      <w:r>
        <w:tab/>
      </w:r>
      <w:r w:rsidRPr="00E73189">
        <w:t>(2)</w:t>
      </w:r>
      <w:r w:rsidRPr="00E73189">
        <w:tab/>
      </w:r>
      <w:r w:rsidR="00597796" w:rsidRPr="00E73189">
        <w:t>A person commits an offence if</w:t>
      </w:r>
      <w:r w:rsidR="00692960" w:rsidRPr="00E73189">
        <w:t xml:space="preserve"> the person</w:t>
      </w:r>
      <w:r w:rsidR="00597796" w:rsidRPr="00E73189">
        <w:t>—</w:t>
      </w:r>
    </w:p>
    <w:p w14:paraId="1F086C5F" w14:textId="1C007971" w:rsidR="00597796" w:rsidRPr="00E73189" w:rsidRDefault="00E73189" w:rsidP="00E73189">
      <w:pPr>
        <w:pStyle w:val="Apara"/>
      </w:pPr>
      <w:r>
        <w:tab/>
      </w:r>
      <w:r w:rsidRPr="00E73189">
        <w:t>(a)</w:t>
      </w:r>
      <w:r w:rsidRPr="00E73189">
        <w:tab/>
      </w:r>
      <w:r w:rsidR="00160930" w:rsidRPr="00E73189">
        <w:t xml:space="preserve">is </w:t>
      </w:r>
      <w:r w:rsidR="00597796" w:rsidRPr="00E73189">
        <w:t>the licensee of a facility; and</w:t>
      </w:r>
    </w:p>
    <w:p w14:paraId="21323DBF" w14:textId="593FA9F5" w:rsidR="00597796" w:rsidRPr="00E73189" w:rsidRDefault="00E73189" w:rsidP="00E73189">
      <w:pPr>
        <w:pStyle w:val="Apara"/>
        <w:keepNext/>
      </w:pPr>
      <w:r>
        <w:tab/>
      </w:r>
      <w:r w:rsidRPr="00E73189">
        <w:t>(b)</w:t>
      </w:r>
      <w:r w:rsidRPr="00E73189">
        <w:tab/>
      </w:r>
      <w:r w:rsidR="00597796" w:rsidRPr="00E73189">
        <w:t>does not make</w:t>
      </w:r>
      <w:r w:rsidR="00F91855" w:rsidRPr="00E73189">
        <w:t xml:space="preserve"> a</w:t>
      </w:r>
      <w:r w:rsidR="00597796" w:rsidRPr="00E73189">
        <w:t xml:space="preserve"> record mentioned in </w:t>
      </w:r>
      <w:r w:rsidR="00692960" w:rsidRPr="00E73189">
        <w:t>sub</w:t>
      </w:r>
      <w:r w:rsidR="00597796" w:rsidRPr="00E73189">
        <w:t>section (1).</w:t>
      </w:r>
    </w:p>
    <w:p w14:paraId="1F779BEF" w14:textId="77777777" w:rsidR="00597796" w:rsidRPr="00E73189" w:rsidRDefault="00597796" w:rsidP="00597796">
      <w:pPr>
        <w:pStyle w:val="Penalty"/>
      </w:pPr>
      <w:r w:rsidRPr="00E73189">
        <w:t>Maximum penalty:  50 penalty units.</w:t>
      </w:r>
    </w:p>
    <w:p w14:paraId="4AA5E79B" w14:textId="48B2124E" w:rsidR="00597796" w:rsidRPr="00E73189" w:rsidRDefault="00E73189" w:rsidP="00E73189">
      <w:pPr>
        <w:pStyle w:val="Amain"/>
      </w:pPr>
      <w:r>
        <w:tab/>
      </w:r>
      <w:r w:rsidRPr="00E73189">
        <w:t>(3)</w:t>
      </w:r>
      <w:r w:rsidRPr="00E73189">
        <w:tab/>
      </w:r>
      <w:r w:rsidR="00597796" w:rsidRPr="00E73189">
        <w:t>A person commits an offence if</w:t>
      </w:r>
      <w:r w:rsidR="00692960" w:rsidRPr="00E73189">
        <w:t xml:space="preserve"> the person</w:t>
      </w:r>
      <w:r w:rsidR="00597796" w:rsidRPr="00E73189">
        <w:t>—</w:t>
      </w:r>
    </w:p>
    <w:p w14:paraId="59B2FF99" w14:textId="7A6807E6" w:rsidR="00597796" w:rsidRPr="00E73189" w:rsidRDefault="00E73189" w:rsidP="00E73189">
      <w:pPr>
        <w:pStyle w:val="Apara"/>
      </w:pPr>
      <w:r>
        <w:tab/>
      </w:r>
      <w:r w:rsidRPr="00E73189">
        <w:t>(a)</w:t>
      </w:r>
      <w:r w:rsidRPr="00E73189">
        <w:tab/>
      </w:r>
      <w:r w:rsidR="00597796" w:rsidRPr="00E73189">
        <w:t>is the licensee of a facility; and</w:t>
      </w:r>
    </w:p>
    <w:p w14:paraId="430465B3" w14:textId="0403F1FA" w:rsidR="00597796" w:rsidRPr="00E73189" w:rsidRDefault="00E73189" w:rsidP="00E73189">
      <w:pPr>
        <w:pStyle w:val="Apara"/>
      </w:pPr>
      <w:r>
        <w:tab/>
      </w:r>
      <w:r w:rsidRPr="00E73189">
        <w:t>(b)</w:t>
      </w:r>
      <w:r w:rsidRPr="00E73189">
        <w:tab/>
      </w:r>
      <w:r w:rsidR="00597796" w:rsidRPr="00E73189">
        <w:t xml:space="preserve">makes a record mentioned in </w:t>
      </w:r>
      <w:r w:rsidR="00692960" w:rsidRPr="00E73189">
        <w:t>sub</w:t>
      </w:r>
      <w:r w:rsidR="00597796" w:rsidRPr="00E73189">
        <w:t xml:space="preserve">section (1); and </w:t>
      </w:r>
    </w:p>
    <w:p w14:paraId="1ABE6B0E" w14:textId="2666BB32" w:rsidR="00597796" w:rsidRPr="00E73189" w:rsidRDefault="00E73189" w:rsidP="00E73189">
      <w:pPr>
        <w:pStyle w:val="Apara"/>
      </w:pPr>
      <w:r>
        <w:tab/>
      </w:r>
      <w:r w:rsidRPr="00E73189">
        <w:t>(c)</w:t>
      </w:r>
      <w:r w:rsidRPr="00E73189">
        <w:tab/>
      </w:r>
      <w:r w:rsidR="00597796" w:rsidRPr="00E73189">
        <w:t>does not keep the record—</w:t>
      </w:r>
    </w:p>
    <w:p w14:paraId="161DC890" w14:textId="3647D5B3" w:rsidR="00597796" w:rsidRPr="00E73189" w:rsidRDefault="00E73189" w:rsidP="00E73189">
      <w:pPr>
        <w:pStyle w:val="Asubpara"/>
      </w:pPr>
      <w:r>
        <w:tab/>
      </w:r>
      <w:r w:rsidRPr="00E73189">
        <w:t>(i)</w:t>
      </w:r>
      <w:r w:rsidRPr="00E73189">
        <w:tab/>
      </w:r>
      <w:r w:rsidR="00597796" w:rsidRPr="00E73189">
        <w:t>for at least 7 years after the record is made; and</w:t>
      </w:r>
    </w:p>
    <w:p w14:paraId="1FABA4A0" w14:textId="7CDDF2F7" w:rsidR="00597796" w:rsidRPr="00E73189" w:rsidRDefault="00E73189" w:rsidP="00E73189">
      <w:pPr>
        <w:pStyle w:val="Asubpara"/>
      </w:pPr>
      <w:r>
        <w:tab/>
      </w:r>
      <w:r w:rsidRPr="00E73189">
        <w:t>(ii)</w:t>
      </w:r>
      <w:r w:rsidRPr="00E73189">
        <w:tab/>
      </w:r>
      <w:r w:rsidR="00597796" w:rsidRPr="00E73189">
        <w:t xml:space="preserve"> at the facility; and</w:t>
      </w:r>
    </w:p>
    <w:p w14:paraId="16D753E3" w14:textId="69BEDDBF" w:rsidR="00597796" w:rsidRPr="00E73189" w:rsidRDefault="00E73189" w:rsidP="00E73189">
      <w:pPr>
        <w:pStyle w:val="Asubpara"/>
        <w:keepNext/>
      </w:pPr>
      <w:r>
        <w:tab/>
      </w:r>
      <w:r w:rsidRPr="00E73189">
        <w:t>(iii)</w:t>
      </w:r>
      <w:r w:rsidRPr="00E73189">
        <w:tab/>
      </w:r>
      <w:r w:rsidR="00597796" w:rsidRPr="00E73189">
        <w:t>in accordance with any requirements prescribed by regulation.</w:t>
      </w:r>
    </w:p>
    <w:p w14:paraId="5DB9E30F" w14:textId="3F96C4CB" w:rsidR="00597796" w:rsidRPr="00E73189" w:rsidRDefault="00597796" w:rsidP="00597796">
      <w:pPr>
        <w:pStyle w:val="Penalty"/>
      </w:pPr>
      <w:r w:rsidRPr="00E73189">
        <w:t>Maximum penalty:  50 penalty units</w:t>
      </w:r>
      <w:r w:rsidR="00F91855" w:rsidRPr="00E73189">
        <w:t>.</w:t>
      </w:r>
    </w:p>
    <w:p w14:paraId="680E6FA5" w14:textId="7275257B" w:rsidR="005D607C" w:rsidRPr="00E73189" w:rsidRDefault="00E73189" w:rsidP="00E73189">
      <w:pPr>
        <w:pStyle w:val="Amain"/>
      </w:pPr>
      <w:r>
        <w:tab/>
      </w:r>
      <w:r w:rsidRPr="00E73189">
        <w:t>(4)</w:t>
      </w:r>
      <w:r w:rsidRPr="00E73189">
        <w:tab/>
      </w:r>
      <w:r w:rsidR="00597796" w:rsidRPr="00E73189">
        <w:t>An offence against this section is a strict liability</w:t>
      </w:r>
      <w:r w:rsidR="00692960" w:rsidRPr="00E73189">
        <w:t xml:space="preserve"> offence</w:t>
      </w:r>
      <w:r w:rsidR="00597796" w:rsidRPr="00E73189">
        <w:t>.</w:t>
      </w:r>
      <w:r w:rsidR="005D607C" w:rsidRPr="00E73189">
        <w:t xml:space="preserve"> </w:t>
      </w:r>
    </w:p>
    <w:p w14:paraId="28FE81D7" w14:textId="1753B361" w:rsidR="00597796" w:rsidRPr="00E73189" w:rsidRDefault="00E73189" w:rsidP="00E73189">
      <w:pPr>
        <w:pStyle w:val="AH5Sec"/>
      </w:pPr>
      <w:bookmarkStart w:id="144" w:name="_Toc25662230"/>
      <w:r w:rsidRPr="00F92BB3">
        <w:rPr>
          <w:rStyle w:val="CharSectNo"/>
        </w:rPr>
        <w:t>112</w:t>
      </w:r>
      <w:r w:rsidRPr="00E73189">
        <w:tab/>
      </w:r>
      <w:r w:rsidR="00B60941" w:rsidRPr="00E73189">
        <w:t>P</w:t>
      </w:r>
      <w:r w:rsidR="00597796" w:rsidRPr="00E73189">
        <w:t>erpetual care trust</w:t>
      </w:r>
      <w:r w:rsidR="00B60941" w:rsidRPr="00E73189">
        <w:t>—dissolution</w:t>
      </w:r>
      <w:bookmarkEnd w:id="144"/>
    </w:p>
    <w:p w14:paraId="46C7E0DC" w14:textId="132BD626" w:rsidR="00597796" w:rsidRPr="00E73189" w:rsidRDefault="00E73189" w:rsidP="00E73189">
      <w:pPr>
        <w:pStyle w:val="Amain"/>
      </w:pPr>
      <w:r>
        <w:tab/>
      </w:r>
      <w:r w:rsidRPr="00E73189">
        <w:t>(1)</w:t>
      </w:r>
      <w:r w:rsidRPr="00E73189">
        <w:tab/>
      </w:r>
      <w:r w:rsidR="00597796" w:rsidRPr="00E73189">
        <w:t>This section applies if a perpetual care trust for a facility is dissolved.</w:t>
      </w:r>
    </w:p>
    <w:p w14:paraId="7D0A23E5" w14:textId="13C32A07" w:rsidR="00597796" w:rsidRPr="00E73189" w:rsidRDefault="00E73189" w:rsidP="00E73189">
      <w:pPr>
        <w:pStyle w:val="Amain"/>
      </w:pPr>
      <w:r>
        <w:tab/>
      </w:r>
      <w:r w:rsidRPr="00E73189">
        <w:t>(2)</w:t>
      </w:r>
      <w:r w:rsidRPr="00E73189">
        <w:tab/>
      </w:r>
      <w:r w:rsidR="00597796" w:rsidRPr="00E73189">
        <w:t xml:space="preserve">The amount remaining after the payment of any debts and expenses </w:t>
      </w:r>
      <w:r w:rsidR="00C071D6" w:rsidRPr="00E73189">
        <w:t xml:space="preserve">for the facility </w:t>
      </w:r>
      <w:r w:rsidR="00597796" w:rsidRPr="00E73189">
        <w:t xml:space="preserve">must be transferred to another perpetual care trust, or another fund that— </w:t>
      </w:r>
    </w:p>
    <w:p w14:paraId="09100F71" w14:textId="4E28298E" w:rsidR="00597796" w:rsidRPr="00E73189" w:rsidRDefault="00E73189" w:rsidP="00E73189">
      <w:pPr>
        <w:pStyle w:val="Apara"/>
      </w:pPr>
      <w:r>
        <w:tab/>
      </w:r>
      <w:r w:rsidRPr="00E73189">
        <w:t>(a)</w:t>
      </w:r>
      <w:r w:rsidRPr="00E73189">
        <w:tab/>
      </w:r>
      <w:r w:rsidR="00AD2C05" w:rsidRPr="00E73189">
        <w:t xml:space="preserve">is </w:t>
      </w:r>
      <w:r w:rsidR="00597796" w:rsidRPr="00E73189">
        <w:t>established for a charitable purpose;</w:t>
      </w:r>
      <w:r w:rsidR="00AD2C05" w:rsidRPr="00E73189">
        <w:t xml:space="preserve"> and</w:t>
      </w:r>
    </w:p>
    <w:p w14:paraId="53728FFE" w14:textId="79925FAF" w:rsidR="00BB1359" w:rsidRPr="00E73189" w:rsidRDefault="00E73189" w:rsidP="00E73189">
      <w:pPr>
        <w:pStyle w:val="Apara"/>
      </w:pPr>
      <w:r>
        <w:tab/>
      </w:r>
      <w:r w:rsidRPr="00E73189">
        <w:t>(b)</w:t>
      </w:r>
      <w:r w:rsidRPr="00E73189">
        <w:tab/>
      </w:r>
      <w:r w:rsidR="00AD2C05" w:rsidRPr="00E73189">
        <w:t xml:space="preserve">is </w:t>
      </w:r>
      <w:r w:rsidR="00597796" w:rsidRPr="00E73189">
        <w:t xml:space="preserve">endorsed as exempt from income tax under the </w:t>
      </w:r>
      <w:hyperlink r:id="rId66" w:tooltip="Act 1997 No 38 (Cwlth)" w:history="1">
        <w:r w:rsidR="009E75A2" w:rsidRPr="00E73189">
          <w:rPr>
            <w:rStyle w:val="charCitHyperlinkItal"/>
          </w:rPr>
          <w:t>Income Tax Assessment Act 1997</w:t>
        </w:r>
      </w:hyperlink>
      <w:r w:rsidR="00160930" w:rsidRPr="00E73189">
        <w:rPr>
          <w:iCs/>
        </w:rPr>
        <w:t xml:space="preserve"> </w:t>
      </w:r>
      <w:r w:rsidR="00597796" w:rsidRPr="00E73189">
        <w:rPr>
          <w:iCs/>
        </w:rPr>
        <w:t xml:space="preserve">(Cwlth), </w:t>
      </w:r>
      <w:r w:rsidR="00597796" w:rsidRPr="00E73189">
        <w:t>subdivision 50-B (Endorsing charitable entities as exempt from income tax).</w:t>
      </w:r>
    </w:p>
    <w:p w14:paraId="03D676C6" w14:textId="77777777" w:rsidR="00597796" w:rsidRPr="00E73189" w:rsidRDefault="00597796" w:rsidP="00E73189">
      <w:pPr>
        <w:pStyle w:val="PageBreak"/>
        <w:suppressLineNumbers/>
      </w:pPr>
      <w:r w:rsidRPr="00E73189">
        <w:br w:type="page"/>
      </w:r>
    </w:p>
    <w:p w14:paraId="55972A86" w14:textId="23806560" w:rsidR="00597796" w:rsidRPr="00F92BB3" w:rsidRDefault="00E73189" w:rsidP="00E73189">
      <w:pPr>
        <w:pStyle w:val="AH2Part"/>
      </w:pPr>
      <w:bookmarkStart w:id="145" w:name="_Toc25662231"/>
      <w:r w:rsidRPr="00F92BB3">
        <w:rPr>
          <w:rStyle w:val="CharPartNo"/>
        </w:rPr>
        <w:lastRenderedPageBreak/>
        <w:t>Part 8</w:t>
      </w:r>
      <w:r w:rsidRPr="00E73189">
        <w:tab/>
      </w:r>
      <w:r w:rsidR="00597796" w:rsidRPr="00F92BB3">
        <w:rPr>
          <w:rStyle w:val="CharPartText"/>
        </w:rPr>
        <w:t>Cemeteries and crematoria authority</w:t>
      </w:r>
      <w:bookmarkEnd w:id="145"/>
    </w:p>
    <w:p w14:paraId="2347310C" w14:textId="6202E10C" w:rsidR="00597796" w:rsidRPr="00E73189" w:rsidRDefault="00E73189" w:rsidP="00E73189">
      <w:pPr>
        <w:pStyle w:val="AH5Sec"/>
      </w:pPr>
      <w:bookmarkStart w:id="146" w:name="_Toc25662232"/>
      <w:r w:rsidRPr="00F92BB3">
        <w:rPr>
          <w:rStyle w:val="CharSectNo"/>
        </w:rPr>
        <w:t>113</w:t>
      </w:r>
      <w:r w:rsidRPr="00E73189">
        <w:tab/>
      </w:r>
      <w:r w:rsidR="00597796" w:rsidRPr="00E73189">
        <w:t>Establishment of authority</w:t>
      </w:r>
      <w:bookmarkEnd w:id="146"/>
    </w:p>
    <w:p w14:paraId="7D314F14" w14:textId="46B8B252" w:rsidR="00597796" w:rsidRPr="00E73189" w:rsidRDefault="00597796" w:rsidP="00E73189">
      <w:pPr>
        <w:pStyle w:val="Amainreturn"/>
        <w:keepNext/>
      </w:pPr>
      <w:r w:rsidRPr="00E73189">
        <w:t xml:space="preserve">The Cemeteries and </w:t>
      </w:r>
      <w:r w:rsidR="00692960" w:rsidRPr="00E73189">
        <w:t>C</w:t>
      </w:r>
      <w:r w:rsidRPr="00E73189">
        <w:t xml:space="preserve">rematoria </w:t>
      </w:r>
      <w:r w:rsidR="00692960" w:rsidRPr="00E73189">
        <w:t>A</w:t>
      </w:r>
      <w:r w:rsidRPr="00E73189">
        <w:t>uthority is established.</w:t>
      </w:r>
    </w:p>
    <w:p w14:paraId="67B3BB88" w14:textId="7F6DC444" w:rsidR="00597796" w:rsidRPr="00E73189" w:rsidRDefault="00597796" w:rsidP="00E73189">
      <w:pPr>
        <w:pStyle w:val="aNote"/>
        <w:keepNext/>
      </w:pPr>
      <w:r w:rsidRPr="00E73189">
        <w:rPr>
          <w:rStyle w:val="charItals"/>
        </w:rPr>
        <w:t>Note 1</w:t>
      </w:r>
      <w:r w:rsidRPr="00E73189">
        <w:rPr>
          <w:rStyle w:val="charItals"/>
        </w:rPr>
        <w:tab/>
      </w:r>
      <w:r w:rsidRPr="00E73189">
        <w:t xml:space="preserve">If a law changes an entity’s name, the entity continues in existence under the new name and its name is not affected by the change (see </w:t>
      </w:r>
      <w:hyperlink r:id="rId67" w:tooltip="A2001-14" w:history="1">
        <w:r w:rsidR="009E75A2" w:rsidRPr="00E73189">
          <w:rPr>
            <w:rStyle w:val="charCitHyperlinkAbbrev"/>
          </w:rPr>
          <w:t>Legislation Act</w:t>
        </w:r>
      </w:hyperlink>
      <w:r w:rsidRPr="00E73189">
        <w:t>, s 183).</w:t>
      </w:r>
    </w:p>
    <w:p w14:paraId="752E479D" w14:textId="310F631C" w:rsidR="00597796" w:rsidRPr="00E73189" w:rsidRDefault="00597796" w:rsidP="00E73189">
      <w:pPr>
        <w:pStyle w:val="aNote"/>
        <w:keepNext/>
      </w:pPr>
      <w:r w:rsidRPr="00E73189">
        <w:rPr>
          <w:rStyle w:val="charItals"/>
        </w:rPr>
        <w:t>Note 2</w:t>
      </w:r>
      <w:r w:rsidRPr="00E73189">
        <w:rPr>
          <w:rStyle w:val="charItals"/>
        </w:rPr>
        <w:tab/>
      </w:r>
      <w:r w:rsidRPr="00E73189">
        <w:t xml:space="preserve">The governance of </w:t>
      </w:r>
      <w:r w:rsidR="006A2F3B" w:rsidRPr="00E73189">
        <w:t>t</w:t>
      </w:r>
      <w:r w:rsidR="000E6A55" w:rsidRPr="00E73189">
        <w:t>erritory</w:t>
      </w:r>
      <w:r w:rsidRPr="00E73189">
        <w:t xml:space="preserve"> authorities, including the authority, is regulated by the </w:t>
      </w:r>
      <w:hyperlink r:id="rId68" w:tooltip="A1996-22" w:history="1">
        <w:r w:rsidR="009E75A2" w:rsidRPr="00E73189">
          <w:rPr>
            <w:rStyle w:val="charCitHyperlinkItal"/>
          </w:rPr>
          <w:t>Financial Management Act 1996</w:t>
        </w:r>
      </w:hyperlink>
      <w:r w:rsidRPr="00E73189">
        <w:t>, pt 9 as well as the Act that establishes them.</w:t>
      </w:r>
    </w:p>
    <w:p w14:paraId="081760A2" w14:textId="3659ED22" w:rsidR="00597796" w:rsidRPr="00E73189" w:rsidRDefault="00597796" w:rsidP="00692960">
      <w:pPr>
        <w:pStyle w:val="aNote"/>
      </w:pPr>
      <w:r w:rsidRPr="00E73189">
        <w:rPr>
          <w:rStyle w:val="charItals"/>
        </w:rPr>
        <w:t>Note 3</w:t>
      </w:r>
      <w:r w:rsidRPr="00E73189">
        <w:rPr>
          <w:rStyle w:val="charItals"/>
        </w:rPr>
        <w:tab/>
      </w:r>
      <w:r w:rsidRPr="00E73189">
        <w:t xml:space="preserve">The </w:t>
      </w:r>
      <w:hyperlink r:id="rId69" w:tooltip="A1996-22" w:history="1">
        <w:r w:rsidR="009E75A2" w:rsidRPr="00E73189">
          <w:rPr>
            <w:rStyle w:val="charCitHyperlinkItal"/>
          </w:rPr>
          <w:t>Financial Management Act 1996</w:t>
        </w:r>
      </w:hyperlink>
      <w:r w:rsidRPr="00E73189">
        <w:t xml:space="preserve">, pt 9 deals, for example, with the corporate status of </w:t>
      </w:r>
      <w:r w:rsidR="006A2F3B" w:rsidRPr="00E73189">
        <w:t>t</w:t>
      </w:r>
      <w:r w:rsidR="000E6A55" w:rsidRPr="00E73189">
        <w:t>erritory</w:t>
      </w:r>
      <w:r w:rsidRPr="00E73189">
        <w:t xml:space="preserve"> authorities, their powers, the make-up of governing boards, the responsibilities of the governing board and board members, how governing board positions can be ended, meetings of governing boards and conflicts of interest.</w:t>
      </w:r>
    </w:p>
    <w:p w14:paraId="03E2D60F" w14:textId="46DE878C" w:rsidR="00597796" w:rsidRPr="00E73189" w:rsidRDefault="00E73189" w:rsidP="00E73189">
      <w:pPr>
        <w:pStyle w:val="AH5Sec"/>
      </w:pPr>
      <w:bookmarkStart w:id="147" w:name="_Toc25662233"/>
      <w:r w:rsidRPr="00F92BB3">
        <w:rPr>
          <w:rStyle w:val="CharSectNo"/>
        </w:rPr>
        <w:t>114</w:t>
      </w:r>
      <w:r w:rsidRPr="00E73189">
        <w:tab/>
      </w:r>
      <w:r w:rsidR="00597796" w:rsidRPr="00E73189">
        <w:t>Functions</w:t>
      </w:r>
      <w:r w:rsidR="00677032" w:rsidRPr="00E73189">
        <w:t xml:space="preserve"> </w:t>
      </w:r>
      <w:r w:rsidR="00597796" w:rsidRPr="00E73189">
        <w:t>of authority</w:t>
      </w:r>
      <w:bookmarkEnd w:id="147"/>
      <w:r w:rsidR="00597796" w:rsidRPr="00E73189">
        <w:t xml:space="preserve"> </w:t>
      </w:r>
    </w:p>
    <w:p w14:paraId="303AC18F" w14:textId="09C29ABB" w:rsidR="00597796" w:rsidRPr="00E73189" w:rsidRDefault="00597796" w:rsidP="00677032">
      <w:pPr>
        <w:pStyle w:val="Amainreturn"/>
      </w:pPr>
      <w:r w:rsidRPr="00E73189">
        <w:t>The functions of the authority are</w:t>
      </w:r>
      <w:r w:rsidR="00692960" w:rsidRPr="00E73189">
        <w:t>—</w:t>
      </w:r>
    </w:p>
    <w:p w14:paraId="031D2691" w14:textId="24867AA1" w:rsidR="002E729A" w:rsidRPr="00E73189" w:rsidRDefault="00E73189" w:rsidP="00E73189">
      <w:pPr>
        <w:pStyle w:val="Apara"/>
      </w:pPr>
      <w:r>
        <w:tab/>
      </w:r>
      <w:r w:rsidRPr="00E73189">
        <w:t>(a)</w:t>
      </w:r>
      <w:r w:rsidRPr="00E73189">
        <w:tab/>
      </w:r>
      <w:r w:rsidR="00597796" w:rsidRPr="00E73189">
        <w:t>to</w:t>
      </w:r>
      <w:r w:rsidR="002362A4" w:rsidRPr="00E73189">
        <w:t xml:space="preserve"> develop, build </w:t>
      </w:r>
      <w:r w:rsidR="0046678A" w:rsidRPr="00E73189">
        <w:t>or</w:t>
      </w:r>
      <w:r w:rsidR="00597796" w:rsidRPr="00E73189">
        <w:t xml:space="preserve"> operate </w:t>
      </w:r>
      <w:r w:rsidR="00E15E17" w:rsidRPr="00E73189">
        <w:t>a facility</w:t>
      </w:r>
      <w:r w:rsidR="00597796" w:rsidRPr="00E73189">
        <w:t xml:space="preserve"> </w:t>
      </w:r>
      <w:r w:rsidR="00677032" w:rsidRPr="00E73189">
        <w:t xml:space="preserve">approved by the Minister under section </w:t>
      </w:r>
      <w:r w:rsidR="004715AB" w:rsidRPr="00E73189">
        <w:t>115</w:t>
      </w:r>
      <w:r w:rsidR="00677032" w:rsidRPr="00E73189">
        <w:t>;</w:t>
      </w:r>
      <w:r w:rsidR="00EB40A8" w:rsidRPr="00E73189">
        <w:t xml:space="preserve"> </w:t>
      </w:r>
      <w:r w:rsidR="00677032" w:rsidRPr="00E73189">
        <w:t>and</w:t>
      </w:r>
    </w:p>
    <w:p w14:paraId="0A809A82" w14:textId="561B46EE" w:rsidR="00EB40A8" w:rsidRPr="00E73189" w:rsidRDefault="00E73189" w:rsidP="00E73189">
      <w:pPr>
        <w:pStyle w:val="Apara"/>
      </w:pPr>
      <w:r>
        <w:tab/>
      </w:r>
      <w:r w:rsidRPr="00E73189">
        <w:t>(b)</w:t>
      </w:r>
      <w:r w:rsidRPr="00E73189">
        <w:tab/>
      </w:r>
      <w:r w:rsidR="00EB40A8" w:rsidRPr="00E73189">
        <w:t>to recognise the rights of people to the dignified and respectful treatment of their human remains and the human remains of their loved ones when operating the facilit</w:t>
      </w:r>
      <w:r w:rsidR="00E15E17" w:rsidRPr="00E73189">
        <w:t>y</w:t>
      </w:r>
      <w:r w:rsidR="00EB40A8" w:rsidRPr="00E73189">
        <w:t xml:space="preserve">; </w:t>
      </w:r>
      <w:r w:rsidR="00677032" w:rsidRPr="00E73189">
        <w:t>and</w:t>
      </w:r>
    </w:p>
    <w:p w14:paraId="5DBBB641" w14:textId="6F7D0D7F" w:rsidR="00677032" w:rsidRPr="00E73189" w:rsidRDefault="00E73189" w:rsidP="00E73189">
      <w:pPr>
        <w:pStyle w:val="Apara"/>
      </w:pPr>
      <w:r>
        <w:tab/>
      </w:r>
      <w:r w:rsidRPr="00E73189">
        <w:t>(c)</w:t>
      </w:r>
      <w:r w:rsidRPr="00E73189">
        <w:tab/>
      </w:r>
      <w:r w:rsidR="00677032" w:rsidRPr="00E73189">
        <w:t xml:space="preserve">to respect the diverse burial, cremation and interment practices, cultural practices and religious beliefs of people when operating the </w:t>
      </w:r>
      <w:r w:rsidR="00E15E17" w:rsidRPr="00E73189">
        <w:t>facility</w:t>
      </w:r>
      <w:r w:rsidR="00677032" w:rsidRPr="00E73189">
        <w:t xml:space="preserve">; and </w:t>
      </w:r>
    </w:p>
    <w:p w14:paraId="7E6D6DA6" w14:textId="2B7BB6B3" w:rsidR="00EB40A8" w:rsidRPr="00E73189" w:rsidRDefault="00E73189" w:rsidP="00E73189">
      <w:pPr>
        <w:pStyle w:val="Apara"/>
      </w:pPr>
      <w:r>
        <w:tab/>
      </w:r>
      <w:r w:rsidRPr="00E73189">
        <w:t>(d)</w:t>
      </w:r>
      <w:r w:rsidRPr="00E73189">
        <w:tab/>
      </w:r>
      <w:r w:rsidR="00677032" w:rsidRPr="00E73189">
        <w:t xml:space="preserve">to </w:t>
      </w:r>
      <w:r w:rsidR="00EB40A8" w:rsidRPr="00E73189">
        <w:t>operate the facilit</w:t>
      </w:r>
      <w:r w:rsidR="00E15E17" w:rsidRPr="00E73189">
        <w:t>y</w:t>
      </w:r>
      <w:r w:rsidR="00EB40A8" w:rsidRPr="00E73189">
        <w:t xml:space="preserve"> in a</w:t>
      </w:r>
      <w:r w:rsidR="00677032" w:rsidRPr="00E73189">
        <w:t xml:space="preserve"> financially sustainable way; and</w:t>
      </w:r>
    </w:p>
    <w:p w14:paraId="49223DBF" w14:textId="441CCAB7" w:rsidR="00677032" w:rsidRPr="00E73189" w:rsidRDefault="00E73189" w:rsidP="00E73189">
      <w:pPr>
        <w:pStyle w:val="Apara"/>
      </w:pPr>
      <w:r>
        <w:tab/>
      </w:r>
      <w:r w:rsidRPr="00E73189">
        <w:t>(e)</w:t>
      </w:r>
      <w:r w:rsidRPr="00E73189">
        <w:tab/>
      </w:r>
      <w:r w:rsidR="00677032" w:rsidRPr="00E73189">
        <w:t xml:space="preserve">to promote financially sustainable practices for burying or cremating human remains or interring cremated remains at the </w:t>
      </w:r>
      <w:r w:rsidR="00E15E17" w:rsidRPr="00E73189">
        <w:t>facility</w:t>
      </w:r>
      <w:r w:rsidR="00677032" w:rsidRPr="00E73189">
        <w:t>; and</w:t>
      </w:r>
    </w:p>
    <w:p w14:paraId="50892871" w14:textId="1F99B895" w:rsidR="00EB40A8" w:rsidRPr="00E73189" w:rsidRDefault="00E73189" w:rsidP="00E73189">
      <w:pPr>
        <w:pStyle w:val="Apara"/>
      </w:pPr>
      <w:r>
        <w:lastRenderedPageBreak/>
        <w:tab/>
      </w:r>
      <w:r w:rsidRPr="00E73189">
        <w:t>(f)</w:t>
      </w:r>
      <w:r w:rsidRPr="00E73189">
        <w:tab/>
      </w:r>
      <w:r w:rsidR="00EB40A8" w:rsidRPr="00E73189">
        <w:t xml:space="preserve">to maintain the </w:t>
      </w:r>
      <w:r w:rsidR="00E15E17" w:rsidRPr="00E73189">
        <w:t xml:space="preserve">facility </w:t>
      </w:r>
      <w:r w:rsidR="00EB40A8" w:rsidRPr="00E73189">
        <w:t>to an acceptable standard</w:t>
      </w:r>
      <w:r w:rsidR="00677032" w:rsidRPr="00E73189">
        <w:t>; and</w:t>
      </w:r>
    </w:p>
    <w:p w14:paraId="41A670D6" w14:textId="674AE765" w:rsidR="00DE7D7A" w:rsidRPr="00E73189" w:rsidRDefault="00E73189" w:rsidP="00E73189">
      <w:pPr>
        <w:pStyle w:val="Apara"/>
        <w:keepNext/>
      </w:pPr>
      <w:r>
        <w:tab/>
      </w:r>
      <w:r w:rsidRPr="00E73189">
        <w:t>(g)</w:t>
      </w:r>
      <w:r w:rsidRPr="00E73189">
        <w:tab/>
      </w:r>
      <w:r w:rsidR="00597796" w:rsidRPr="00E73189">
        <w:t>any</w:t>
      </w:r>
      <w:r w:rsidR="009C4CC3" w:rsidRPr="00E73189">
        <w:t xml:space="preserve"> other</w:t>
      </w:r>
      <w:r w:rsidR="00597796" w:rsidRPr="00E73189">
        <w:t xml:space="preserve"> function </w:t>
      </w:r>
      <w:r w:rsidR="009C4CC3" w:rsidRPr="00E73189">
        <w:t xml:space="preserve">given to the authority under this Act or another </w:t>
      </w:r>
      <w:r w:rsidR="00C22BC6" w:rsidRPr="00E73189">
        <w:t>t</w:t>
      </w:r>
      <w:r w:rsidR="000E6A55" w:rsidRPr="00E73189">
        <w:t>erritory</w:t>
      </w:r>
      <w:r w:rsidR="009C4CC3" w:rsidRPr="00E73189">
        <w:t xml:space="preserve"> law. </w:t>
      </w:r>
    </w:p>
    <w:p w14:paraId="440D97F0" w14:textId="32EB0187" w:rsidR="005F1F5B" w:rsidRPr="00E73189" w:rsidRDefault="005F1F5B" w:rsidP="005F1F5B">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70"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374C18B4" w14:textId="61123AFB" w:rsidR="00677032" w:rsidRPr="00E73189" w:rsidRDefault="00E73189" w:rsidP="00E73189">
      <w:pPr>
        <w:pStyle w:val="AH5Sec"/>
      </w:pPr>
      <w:bookmarkStart w:id="148" w:name="_Toc25662234"/>
      <w:r w:rsidRPr="00F92BB3">
        <w:rPr>
          <w:rStyle w:val="CharSectNo"/>
        </w:rPr>
        <w:t>115</w:t>
      </w:r>
      <w:r w:rsidRPr="00E73189">
        <w:tab/>
      </w:r>
      <w:r w:rsidR="00677032" w:rsidRPr="00E73189">
        <w:t>Approval to operate facility</w:t>
      </w:r>
      <w:bookmarkEnd w:id="148"/>
    </w:p>
    <w:p w14:paraId="78EBBA8A" w14:textId="41300730" w:rsidR="00677032" w:rsidRPr="00E73189" w:rsidRDefault="00E73189" w:rsidP="00E73189">
      <w:pPr>
        <w:pStyle w:val="Amain"/>
      </w:pPr>
      <w:r>
        <w:tab/>
      </w:r>
      <w:r w:rsidRPr="00E73189">
        <w:t>(1)</w:t>
      </w:r>
      <w:r w:rsidRPr="00E73189">
        <w:tab/>
      </w:r>
      <w:r w:rsidR="00677032" w:rsidRPr="00E73189">
        <w:t xml:space="preserve">The Minister may approve the authority to </w:t>
      </w:r>
      <w:r w:rsidR="0046678A" w:rsidRPr="00E73189">
        <w:t xml:space="preserve">develop, build or </w:t>
      </w:r>
      <w:r w:rsidR="00677032" w:rsidRPr="00E73189">
        <w:t xml:space="preserve">operate a facility. </w:t>
      </w:r>
    </w:p>
    <w:p w14:paraId="3280E822" w14:textId="6A90A290" w:rsidR="00DE7D7A" w:rsidRPr="00E73189" w:rsidRDefault="00E73189" w:rsidP="00E73189">
      <w:pPr>
        <w:pStyle w:val="Amain"/>
        <w:keepNext/>
      </w:pPr>
      <w:r>
        <w:tab/>
      </w:r>
      <w:r w:rsidRPr="00E73189">
        <w:t>(2)</w:t>
      </w:r>
      <w:r w:rsidRPr="00E73189">
        <w:tab/>
      </w:r>
      <w:r w:rsidR="00677032" w:rsidRPr="00E73189">
        <w:t>An approval is a notifiable instrument.</w:t>
      </w:r>
    </w:p>
    <w:p w14:paraId="64A196F4" w14:textId="7CA65927" w:rsidR="005940B4" w:rsidRPr="00E73189" w:rsidRDefault="005940B4" w:rsidP="005940B4">
      <w:pPr>
        <w:pStyle w:val="aNote"/>
      </w:pPr>
      <w:r w:rsidRPr="00E73189">
        <w:rPr>
          <w:rStyle w:val="charItals"/>
        </w:rPr>
        <w:t>Note</w:t>
      </w:r>
      <w:r w:rsidRPr="00E73189">
        <w:rPr>
          <w:rStyle w:val="charItals"/>
        </w:rPr>
        <w:tab/>
      </w:r>
      <w:r w:rsidRPr="00E73189">
        <w:t xml:space="preserve">A notifiable instrument must be notified under the </w:t>
      </w:r>
      <w:hyperlink r:id="rId71" w:tooltip="A2001-14" w:history="1">
        <w:r w:rsidR="009E75A2" w:rsidRPr="00E73189">
          <w:rPr>
            <w:rStyle w:val="charCitHyperlinkAbbrev"/>
          </w:rPr>
          <w:t>Legislation Act</w:t>
        </w:r>
      </w:hyperlink>
      <w:r w:rsidRPr="00E73189">
        <w:t>.</w:t>
      </w:r>
    </w:p>
    <w:p w14:paraId="266B8B13" w14:textId="2291758D" w:rsidR="00EB40A8" w:rsidRPr="00E73189" w:rsidRDefault="00E73189" w:rsidP="00E73189">
      <w:pPr>
        <w:pStyle w:val="AH5Sec"/>
      </w:pPr>
      <w:bookmarkStart w:id="149" w:name="_Toc25662235"/>
      <w:r w:rsidRPr="00F92BB3">
        <w:rPr>
          <w:rStyle w:val="CharSectNo"/>
        </w:rPr>
        <w:t>116</w:t>
      </w:r>
      <w:r w:rsidRPr="00E73189">
        <w:tab/>
      </w:r>
      <w:r w:rsidR="00EB40A8" w:rsidRPr="00E73189">
        <w:t>Authority taken to be licensee</w:t>
      </w:r>
      <w:bookmarkEnd w:id="149"/>
    </w:p>
    <w:p w14:paraId="65E1276C" w14:textId="49B95E41" w:rsidR="00B74CED" w:rsidRPr="00E73189" w:rsidRDefault="00E73189" w:rsidP="00E73189">
      <w:pPr>
        <w:pStyle w:val="Amain"/>
      </w:pPr>
      <w:r>
        <w:tab/>
      </w:r>
      <w:r w:rsidRPr="00E73189">
        <w:t>(1)</w:t>
      </w:r>
      <w:r w:rsidRPr="00E73189">
        <w:tab/>
      </w:r>
      <w:r w:rsidR="00677032" w:rsidRPr="00E73189">
        <w:t xml:space="preserve">If the Minister approves the authority </w:t>
      </w:r>
      <w:r w:rsidR="00E15E17" w:rsidRPr="00E73189">
        <w:t>to</w:t>
      </w:r>
      <w:r w:rsidR="0046678A" w:rsidRPr="00E73189">
        <w:t xml:space="preserve"> </w:t>
      </w:r>
      <w:r w:rsidR="00E15E17" w:rsidRPr="00E73189">
        <w:t xml:space="preserve">operate </w:t>
      </w:r>
      <w:r w:rsidR="00677032" w:rsidRPr="00E73189">
        <w:t xml:space="preserve">a facility under section </w:t>
      </w:r>
      <w:r w:rsidR="004715AB" w:rsidRPr="00E73189">
        <w:t>115</w:t>
      </w:r>
      <w:r w:rsidR="00677032" w:rsidRPr="00E73189">
        <w:t>, t</w:t>
      </w:r>
      <w:r w:rsidR="002E729A" w:rsidRPr="00E73189">
        <w:t>he authority is taken to</w:t>
      </w:r>
      <w:r w:rsidR="00EB40A8" w:rsidRPr="00E73189">
        <w:t xml:space="preserve"> be </w:t>
      </w:r>
      <w:r w:rsidR="00677032" w:rsidRPr="00E73189">
        <w:t xml:space="preserve">the </w:t>
      </w:r>
      <w:r w:rsidR="00EB40A8" w:rsidRPr="00E73189">
        <w:t>licensee</w:t>
      </w:r>
      <w:r w:rsidR="00677032" w:rsidRPr="00E73189">
        <w:t xml:space="preserve"> of the facility.</w:t>
      </w:r>
    </w:p>
    <w:p w14:paraId="654A4E28" w14:textId="6761CBB0" w:rsidR="005E012F" w:rsidRPr="00E73189" w:rsidRDefault="00E73189" w:rsidP="00E73189">
      <w:pPr>
        <w:pStyle w:val="Amain"/>
      </w:pPr>
      <w:r>
        <w:tab/>
      </w:r>
      <w:r w:rsidRPr="00E73189">
        <w:t>(2)</w:t>
      </w:r>
      <w:r w:rsidRPr="00E73189">
        <w:tab/>
      </w:r>
      <w:r w:rsidR="005E012F" w:rsidRPr="00E73189">
        <w:t>However, the following provisions of this Act do not apply to the authority</w:t>
      </w:r>
      <w:r w:rsidR="00073AF4" w:rsidRPr="00E73189">
        <w:t>:</w:t>
      </w:r>
    </w:p>
    <w:p w14:paraId="20F1C9DC" w14:textId="3F9C0188" w:rsidR="005E012F" w:rsidRPr="00E73189" w:rsidRDefault="00E73189" w:rsidP="00E73189">
      <w:pPr>
        <w:pStyle w:val="Apara"/>
      </w:pPr>
      <w:r>
        <w:tab/>
      </w:r>
      <w:r w:rsidRPr="00E73189">
        <w:t>(a)</w:t>
      </w:r>
      <w:r w:rsidRPr="00E73189">
        <w:tab/>
      </w:r>
      <w:r w:rsidR="00EB40A8" w:rsidRPr="00E73189">
        <w:t xml:space="preserve">section </w:t>
      </w:r>
      <w:r w:rsidR="004715AB" w:rsidRPr="00E73189">
        <w:t>46</w:t>
      </w:r>
      <w:r w:rsidR="00EB40A8" w:rsidRPr="00E73189">
        <w:t xml:space="preserve"> (Offence—operating facility not in accordance with licence);</w:t>
      </w:r>
    </w:p>
    <w:p w14:paraId="0138D699" w14:textId="5EF39133" w:rsidR="002E729A" w:rsidRPr="00E73189" w:rsidRDefault="00E73189" w:rsidP="00E73189">
      <w:pPr>
        <w:pStyle w:val="Apara"/>
      </w:pPr>
      <w:r>
        <w:tab/>
      </w:r>
      <w:r w:rsidRPr="00E73189">
        <w:t>(b)</w:t>
      </w:r>
      <w:r w:rsidRPr="00E73189">
        <w:tab/>
      </w:r>
      <w:r w:rsidR="00172CDF" w:rsidRPr="00E73189">
        <w:t>d</w:t>
      </w:r>
      <w:r w:rsidR="004715AB" w:rsidRPr="00E73189">
        <w:t>ivision 4.2</w:t>
      </w:r>
      <w:r w:rsidR="005E012F" w:rsidRPr="00E73189">
        <w:t xml:space="preserve"> (Licence to operate facility);</w:t>
      </w:r>
    </w:p>
    <w:p w14:paraId="3AFB4232" w14:textId="411646B7" w:rsidR="002E729A" w:rsidRPr="00E73189" w:rsidRDefault="00E73189" w:rsidP="00E73189">
      <w:pPr>
        <w:pStyle w:val="Apara"/>
      </w:pPr>
      <w:r>
        <w:tab/>
      </w:r>
      <w:r w:rsidRPr="00E73189">
        <w:t>(c)</w:t>
      </w:r>
      <w:r w:rsidRPr="00E73189">
        <w:tab/>
      </w:r>
      <w:r w:rsidR="00172CDF" w:rsidRPr="00E73189">
        <w:t>d</w:t>
      </w:r>
      <w:r w:rsidR="004715AB" w:rsidRPr="00E73189">
        <w:t>ivision 5.1</w:t>
      </w:r>
      <w:r w:rsidR="005E012F" w:rsidRPr="00E73189">
        <w:t xml:space="preserve"> (Disciplinary action)</w:t>
      </w:r>
      <w:r w:rsidR="00EB40A8" w:rsidRPr="00E73189">
        <w:t>.</w:t>
      </w:r>
    </w:p>
    <w:p w14:paraId="2908DF1B" w14:textId="3F893909" w:rsidR="00597796" w:rsidRPr="00E73189" w:rsidRDefault="00E73189" w:rsidP="00E73189">
      <w:pPr>
        <w:pStyle w:val="AH5Sec"/>
      </w:pPr>
      <w:bookmarkStart w:id="150" w:name="_Toc25662236"/>
      <w:r w:rsidRPr="00F92BB3">
        <w:rPr>
          <w:rStyle w:val="CharSectNo"/>
        </w:rPr>
        <w:t>117</w:t>
      </w:r>
      <w:r w:rsidRPr="00E73189">
        <w:tab/>
      </w:r>
      <w:r w:rsidR="00597796" w:rsidRPr="00E73189">
        <w:t>Establishment of governing board</w:t>
      </w:r>
      <w:bookmarkEnd w:id="150"/>
    </w:p>
    <w:p w14:paraId="5463D1B8" w14:textId="42CCE42E" w:rsidR="00597796" w:rsidRPr="00E73189" w:rsidRDefault="00597796" w:rsidP="00E73189">
      <w:pPr>
        <w:pStyle w:val="Amainreturn"/>
        <w:keepNext/>
      </w:pPr>
      <w:r w:rsidRPr="00E73189">
        <w:t>The authority has a governing board.</w:t>
      </w:r>
    </w:p>
    <w:p w14:paraId="1471618E" w14:textId="14B72774" w:rsidR="00597796" w:rsidRPr="00E73189" w:rsidRDefault="00597796" w:rsidP="00597796">
      <w:pPr>
        <w:pStyle w:val="aNote"/>
      </w:pPr>
      <w:r w:rsidRPr="00E73189">
        <w:rPr>
          <w:rStyle w:val="charItals"/>
        </w:rPr>
        <w:t>Note</w:t>
      </w:r>
      <w:r w:rsidRPr="00E73189">
        <w:rPr>
          <w:rStyle w:val="charItals"/>
        </w:rPr>
        <w:tab/>
      </w:r>
      <w:r w:rsidRPr="00E73189">
        <w:t xml:space="preserve">An appointment of a governing board member is an appointment under this section (see </w:t>
      </w:r>
      <w:hyperlink r:id="rId72" w:tooltip="A1996-22" w:history="1">
        <w:r w:rsidR="009E75A2" w:rsidRPr="00E73189">
          <w:rPr>
            <w:rStyle w:val="charCitHyperlinkItal"/>
          </w:rPr>
          <w:t>Financial Management Act 1996</w:t>
        </w:r>
      </w:hyperlink>
      <w:r w:rsidRPr="00E73189">
        <w:t>, s 78 (7) (b)).</w:t>
      </w:r>
    </w:p>
    <w:p w14:paraId="5CB832AA" w14:textId="586F43CF" w:rsidR="00597796" w:rsidRPr="00E73189" w:rsidRDefault="00E73189" w:rsidP="00E73189">
      <w:pPr>
        <w:pStyle w:val="AH5Sec"/>
      </w:pPr>
      <w:bookmarkStart w:id="151" w:name="_Toc25662237"/>
      <w:r w:rsidRPr="00F92BB3">
        <w:rPr>
          <w:rStyle w:val="CharSectNo"/>
        </w:rPr>
        <w:lastRenderedPageBreak/>
        <w:t>118</w:t>
      </w:r>
      <w:r w:rsidRPr="00E73189">
        <w:tab/>
      </w:r>
      <w:r w:rsidR="00597796" w:rsidRPr="00E73189">
        <w:t>Governing board members</w:t>
      </w:r>
      <w:bookmarkEnd w:id="151"/>
    </w:p>
    <w:p w14:paraId="217C98CC" w14:textId="2DD0043E" w:rsidR="00597796" w:rsidRPr="00E73189" w:rsidRDefault="00E73189" w:rsidP="00E73189">
      <w:pPr>
        <w:pStyle w:val="Amain"/>
        <w:keepNext/>
      </w:pPr>
      <w:r>
        <w:tab/>
      </w:r>
      <w:r w:rsidRPr="00E73189">
        <w:t>(1)</w:t>
      </w:r>
      <w:r w:rsidRPr="00E73189">
        <w:tab/>
      </w:r>
      <w:r w:rsidR="00597796" w:rsidRPr="00E73189">
        <w:t xml:space="preserve">The governing board has at least </w:t>
      </w:r>
      <w:r w:rsidR="00720985" w:rsidRPr="00E73189">
        <w:t>6</w:t>
      </w:r>
      <w:r w:rsidR="00597796" w:rsidRPr="00E73189">
        <w:t>, and not more than 12, members.</w:t>
      </w:r>
    </w:p>
    <w:p w14:paraId="43FE994F" w14:textId="51715166" w:rsidR="00597796" w:rsidRPr="00E73189" w:rsidRDefault="00597796" w:rsidP="00E73189">
      <w:pPr>
        <w:pStyle w:val="aNote"/>
        <w:keepNext/>
      </w:pPr>
      <w:r w:rsidRPr="00E73189">
        <w:rPr>
          <w:rStyle w:val="charItals"/>
        </w:rPr>
        <w:t>Note 1</w:t>
      </w:r>
      <w:r w:rsidRPr="00E73189">
        <w:rPr>
          <w:rStyle w:val="charItals"/>
        </w:rPr>
        <w:tab/>
      </w:r>
      <w:r w:rsidRPr="00E73189">
        <w:t xml:space="preserve">The chair and deputy chair of the governing board must be appointed under the </w:t>
      </w:r>
      <w:hyperlink r:id="rId73" w:tooltip="A1996-22" w:history="1">
        <w:r w:rsidR="009E75A2" w:rsidRPr="00E73189">
          <w:rPr>
            <w:rStyle w:val="charCitHyperlinkItal"/>
          </w:rPr>
          <w:t>Financial Management Act 1996</w:t>
        </w:r>
      </w:hyperlink>
      <w:r w:rsidRPr="00E73189">
        <w:t>, s 79.</w:t>
      </w:r>
    </w:p>
    <w:p w14:paraId="194C4551" w14:textId="034CA21B" w:rsidR="00597796" w:rsidRPr="00E73189" w:rsidRDefault="00597796" w:rsidP="00597796">
      <w:pPr>
        <w:pStyle w:val="aNote"/>
      </w:pPr>
      <w:r w:rsidRPr="00E73189">
        <w:rPr>
          <w:rStyle w:val="charItals"/>
        </w:rPr>
        <w:t>Note 2</w:t>
      </w:r>
      <w:r w:rsidRPr="00E73189">
        <w:rPr>
          <w:rStyle w:val="charItals"/>
        </w:rPr>
        <w:tab/>
      </w:r>
      <w:r w:rsidRPr="00E73189">
        <w:t xml:space="preserve">The chief executive officer is a member of the governing board (see </w:t>
      </w:r>
      <w:hyperlink r:id="rId74" w:tooltip="A1996-22" w:history="1">
        <w:r w:rsidR="009E75A2" w:rsidRPr="00E73189">
          <w:rPr>
            <w:rStyle w:val="charCitHyperlinkItal"/>
          </w:rPr>
          <w:t>Financial Management Act 1996</w:t>
        </w:r>
      </w:hyperlink>
      <w:r w:rsidRPr="00E73189">
        <w:t>, s 80 (4)).</w:t>
      </w:r>
    </w:p>
    <w:p w14:paraId="25435F5B" w14:textId="203F882E" w:rsidR="00BB1359" w:rsidRPr="00E73189" w:rsidRDefault="00E73189" w:rsidP="00E73189">
      <w:pPr>
        <w:pStyle w:val="Amain"/>
      </w:pPr>
      <w:r>
        <w:tab/>
      </w:r>
      <w:r w:rsidRPr="00E73189">
        <w:t>(2)</w:t>
      </w:r>
      <w:r w:rsidRPr="00E73189">
        <w:tab/>
      </w:r>
      <w:r w:rsidR="00597796" w:rsidRPr="00E73189">
        <w:t>The governing board must</w:t>
      </w:r>
      <w:r w:rsidR="00BB1359" w:rsidRPr="00E73189">
        <w:t>—</w:t>
      </w:r>
    </w:p>
    <w:p w14:paraId="7F8E124F" w14:textId="0EA3B79F" w:rsidR="00BB1359" w:rsidRPr="00E73189" w:rsidRDefault="00E73189" w:rsidP="00E73189">
      <w:pPr>
        <w:pStyle w:val="Apara"/>
      </w:pPr>
      <w:r>
        <w:tab/>
      </w:r>
      <w:r w:rsidRPr="00E73189">
        <w:t>(a)</w:t>
      </w:r>
      <w:r w:rsidRPr="00E73189">
        <w:tab/>
      </w:r>
      <w:r w:rsidR="00597796" w:rsidRPr="00E73189">
        <w:t xml:space="preserve">be sufficiently diverse to carry out </w:t>
      </w:r>
      <w:r w:rsidR="00BB1359" w:rsidRPr="00E73189">
        <w:t>its</w:t>
      </w:r>
      <w:r w:rsidR="00597796" w:rsidRPr="00E73189">
        <w:t xml:space="preserve"> functions</w:t>
      </w:r>
      <w:r w:rsidR="00BB1359" w:rsidRPr="00E73189">
        <w:t>;</w:t>
      </w:r>
      <w:r w:rsidR="00597796" w:rsidRPr="00E73189">
        <w:t xml:space="preserve"> and </w:t>
      </w:r>
    </w:p>
    <w:p w14:paraId="4F0FA098" w14:textId="39C7F9C5" w:rsidR="00ED73EB" w:rsidRPr="00E73189" w:rsidRDefault="00E73189" w:rsidP="00E73189">
      <w:pPr>
        <w:pStyle w:val="Apara"/>
      </w:pPr>
      <w:r>
        <w:tab/>
      </w:r>
      <w:r w:rsidRPr="00E73189">
        <w:t>(b)</w:t>
      </w:r>
      <w:r w:rsidRPr="00E73189">
        <w:tab/>
      </w:r>
      <w:r w:rsidR="00597796" w:rsidRPr="00E73189">
        <w:t>include at least 2 members who, in the Minister’s opinion, represent</w:t>
      </w:r>
      <w:r w:rsidR="008F7C43" w:rsidRPr="00E73189">
        <w:t xml:space="preserve"> the</w:t>
      </w:r>
      <w:r w:rsidR="00597796" w:rsidRPr="00E73189">
        <w:t xml:space="preserve"> general community and religious denominations.</w:t>
      </w:r>
    </w:p>
    <w:p w14:paraId="29D776B0" w14:textId="2D86872E" w:rsidR="00597796" w:rsidRPr="00E73189" w:rsidRDefault="00E73189" w:rsidP="00E73189">
      <w:pPr>
        <w:pStyle w:val="AH5Sec"/>
      </w:pPr>
      <w:bookmarkStart w:id="152" w:name="_Toc25662238"/>
      <w:r w:rsidRPr="00F92BB3">
        <w:rPr>
          <w:rStyle w:val="CharSectNo"/>
        </w:rPr>
        <w:t>119</w:t>
      </w:r>
      <w:r w:rsidRPr="00E73189">
        <w:tab/>
      </w:r>
      <w:r w:rsidR="00597796" w:rsidRPr="00E73189">
        <w:t>Ministerial directions to</w:t>
      </w:r>
      <w:r w:rsidR="00E15E17" w:rsidRPr="00E73189">
        <w:t xml:space="preserve"> </w:t>
      </w:r>
      <w:r w:rsidR="00597796" w:rsidRPr="00E73189">
        <w:t>authority</w:t>
      </w:r>
      <w:bookmarkEnd w:id="152"/>
      <w:r w:rsidR="00597796" w:rsidRPr="00E73189">
        <w:t xml:space="preserve"> </w:t>
      </w:r>
    </w:p>
    <w:p w14:paraId="49F11441" w14:textId="40581564" w:rsidR="00597796" w:rsidRPr="00E73189" w:rsidRDefault="00E73189" w:rsidP="00E73189">
      <w:pPr>
        <w:pStyle w:val="Amain"/>
      </w:pPr>
      <w:r>
        <w:tab/>
      </w:r>
      <w:r w:rsidRPr="00E73189">
        <w:t>(1)</w:t>
      </w:r>
      <w:r w:rsidRPr="00E73189">
        <w:tab/>
      </w:r>
      <w:r w:rsidR="00597796" w:rsidRPr="00E73189">
        <w:t>The Minister may give written directions to the authority about the exercise of its functions.</w:t>
      </w:r>
    </w:p>
    <w:p w14:paraId="40A2E50B" w14:textId="0E397E83" w:rsidR="00597796" w:rsidRPr="00E73189" w:rsidRDefault="00E73189" w:rsidP="00E73189">
      <w:pPr>
        <w:pStyle w:val="Amain"/>
      </w:pPr>
      <w:r>
        <w:tab/>
      </w:r>
      <w:r w:rsidRPr="00E73189">
        <w:t>(2)</w:t>
      </w:r>
      <w:r w:rsidRPr="00E73189">
        <w:tab/>
      </w:r>
      <w:r w:rsidR="00597796" w:rsidRPr="00E73189">
        <w:t>Before giving a direction, the Minister mus</w:t>
      </w:r>
      <w:r w:rsidR="00E50ACE" w:rsidRPr="00E73189">
        <w:t>t—</w:t>
      </w:r>
    </w:p>
    <w:p w14:paraId="4439B242" w14:textId="47C5DE72" w:rsidR="00597796" w:rsidRPr="00E73189" w:rsidRDefault="00E73189" w:rsidP="00E73189">
      <w:pPr>
        <w:pStyle w:val="Apara"/>
      </w:pPr>
      <w:r>
        <w:tab/>
      </w:r>
      <w:r w:rsidRPr="00E73189">
        <w:t>(a)</w:t>
      </w:r>
      <w:r w:rsidRPr="00E73189">
        <w:tab/>
      </w:r>
      <w:r w:rsidR="00E50ACE" w:rsidRPr="00E73189">
        <w:t>tell</w:t>
      </w:r>
      <w:r w:rsidR="00597796" w:rsidRPr="00E73189">
        <w:t xml:space="preserve"> the authority, in writing, of the proposed direction; and</w:t>
      </w:r>
    </w:p>
    <w:p w14:paraId="747870F4" w14:textId="0CF39A20" w:rsidR="00597796" w:rsidRPr="00E73189" w:rsidRDefault="00E73189" w:rsidP="00E73189">
      <w:pPr>
        <w:pStyle w:val="Apara"/>
      </w:pPr>
      <w:r>
        <w:tab/>
      </w:r>
      <w:r w:rsidRPr="00E73189">
        <w:t>(b)</w:t>
      </w:r>
      <w:r w:rsidRPr="00E73189">
        <w:tab/>
      </w:r>
      <w:r w:rsidR="00597796" w:rsidRPr="00E73189">
        <w:t>give the authority a reasonable opportunity to comment on the proposed direction; and</w:t>
      </w:r>
    </w:p>
    <w:p w14:paraId="4B923ED2" w14:textId="786C87E0" w:rsidR="00597796" w:rsidRPr="00E73189" w:rsidRDefault="00E73189" w:rsidP="00E73189">
      <w:pPr>
        <w:pStyle w:val="Apara"/>
      </w:pPr>
      <w:r>
        <w:tab/>
      </w:r>
      <w:r w:rsidRPr="00E73189">
        <w:t>(c)</w:t>
      </w:r>
      <w:r w:rsidRPr="00E73189">
        <w:tab/>
      </w:r>
      <w:r w:rsidR="00597796" w:rsidRPr="00E73189">
        <w:t>consider any comments made by the authority.</w:t>
      </w:r>
    </w:p>
    <w:p w14:paraId="4480D3A2" w14:textId="4EB7319E" w:rsidR="00597796" w:rsidRPr="00E73189" w:rsidRDefault="00E73189" w:rsidP="00E73189">
      <w:pPr>
        <w:pStyle w:val="Amain"/>
      </w:pPr>
      <w:r>
        <w:tab/>
      </w:r>
      <w:r w:rsidRPr="00E73189">
        <w:t>(3)</w:t>
      </w:r>
      <w:r w:rsidRPr="00E73189">
        <w:tab/>
      </w:r>
      <w:r w:rsidR="00597796" w:rsidRPr="00E73189">
        <w:t>The Minister must present a copy of a direction given under this section to the Legislative Assembly within 6 sitting days after it is given to the authority.</w:t>
      </w:r>
    </w:p>
    <w:p w14:paraId="1D43C36C" w14:textId="64F765EB" w:rsidR="00597796" w:rsidRPr="00E73189" w:rsidRDefault="00E73189" w:rsidP="00E73189">
      <w:pPr>
        <w:pStyle w:val="Amain"/>
      </w:pPr>
      <w:r>
        <w:tab/>
      </w:r>
      <w:r w:rsidRPr="00E73189">
        <w:t>(4)</w:t>
      </w:r>
      <w:r w:rsidRPr="00E73189">
        <w:tab/>
      </w:r>
      <w:r w:rsidR="00597796" w:rsidRPr="00E73189">
        <w:t>The authority must comply with the direction given to it by the Minister under this section.</w:t>
      </w:r>
    </w:p>
    <w:p w14:paraId="4BACCA58" w14:textId="2DF39670" w:rsidR="00597796" w:rsidRPr="00E73189" w:rsidRDefault="00E73189" w:rsidP="00E41DA7">
      <w:pPr>
        <w:pStyle w:val="Amain"/>
        <w:keepNext/>
      </w:pPr>
      <w:r>
        <w:lastRenderedPageBreak/>
        <w:tab/>
      </w:r>
      <w:r w:rsidRPr="00E73189">
        <w:t>(5)</w:t>
      </w:r>
      <w:r w:rsidRPr="00E73189">
        <w:tab/>
      </w:r>
      <w:r w:rsidR="00597796" w:rsidRPr="00E73189">
        <w:t xml:space="preserve">For the </w:t>
      </w:r>
      <w:hyperlink r:id="rId75" w:tooltip="Act 1974 No 51 (Cwlth)" w:history="1">
        <w:r w:rsidR="009E75A2" w:rsidRPr="00E73189">
          <w:rPr>
            <w:rStyle w:val="charCitHyperlinkItal"/>
          </w:rPr>
          <w:t>Competition and Consumer Act 2010</w:t>
        </w:r>
      </w:hyperlink>
      <w:r w:rsidR="00597796" w:rsidRPr="00E73189">
        <w:rPr>
          <w:rStyle w:val="charItals"/>
        </w:rPr>
        <w:t xml:space="preserve"> </w:t>
      </w:r>
      <w:r w:rsidR="00597796" w:rsidRPr="00E73189">
        <w:t>(Cwlth), this Act authorises</w:t>
      </w:r>
      <w:r w:rsidR="008F7C43" w:rsidRPr="00E73189">
        <w:t>—</w:t>
      </w:r>
    </w:p>
    <w:p w14:paraId="3EDB7014" w14:textId="76A59CCD" w:rsidR="00597796" w:rsidRPr="00E73189" w:rsidRDefault="00E73189" w:rsidP="00E41DA7">
      <w:pPr>
        <w:pStyle w:val="Apara"/>
        <w:keepNext/>
      </w:pPr>
      <w:r>
        <w:tab/>
      </w:r>
      <w:r w:rsidRPr="00E73189">
        <w:t>(a)</w:t>
      </w:r>
      <w:r w:rsidRPr="00E73189">
        <w:tab/>
      </w:r>
      <w:r w:rsidR="00597796" w:rsidRPr="00E73189">
        <w:t>the giving of a direction under this section;</w:t>
      </w:r>
      <w:r w:rsidR="008F7C43" w:rsidRPr="00E73189">
        <w:t xml:space="preserve"> and</w:t>
      </w:r>
    </w:p>
    <w:p w14:paraId="484AEA33" w14:textId="4A7D4B33" w:rsidR="00597796" w:rsidRPr="00E73189" w:rsidRDefault="00E73189" w:rsidP="00E73189">
      <w:pPr>
        <w:pStyle w:val="Apara"/>
      </w:pPr>
      <w:r>
        <w:tab/>
      </w:r>
      <w:r w:rsidRPr="00E73189">
        <w:t>(b)</w:t>
      </w:r>
      <w:r w:rsidRPr="00E73189">
        <w:tab/>
      </w:r>
      <w:r w:rsidR="00597796" w:rsidRPr="00E73189">
        <w:t>the doing of, or the failure to do, anything by the authority to comply with a direction given to the authority by the Minster under this section.</w:t>
      </w:r>
    </w:p>
    <w:p w14:paraId="2DAFD10B" w14:textId="77777777" w:rsidR="00F60FCD" w:rsidRPr="00E73189" w:rsidRDefault="00F60FCD" w:rsidP="00E73189">
      <w:pPr>
        <w:pStyle w:val="PageBreak"/>
        <w:suppressLineNumbers/>
      </w:pPr>
      <w:r w:rsidRPr="00E73189">
        <w:br w:type="page"/>
      </w:r>
    </w:p>
    <w:p w14:paraId="514CA9F1" w14:textId="26DBE626" w:rsidR="00A105F9" w:rsidRPr="00F92BB3" w:rsidRDefault="00E73189" w:rsidP="00E73189">
      <w:pPr>
        <w:pStyle w:val="AH2Part"/>
      </w:pPr>
      <w:bookmarkStart w:id="153" w:name="_Toc25662239"/>
      <w:r w:rsidRPr="00F92BB3">
        <w:rPr>
          <w:rStyle w:val="CharPartNo"/>
        </w:rPr>
        <w:lastRenderedPageBreak/>
        <w:t>Part 9</w:t>
      </w:r>
      <w:r w:rsidRPr="00E73189">
        <w:tab/>
      </w:r>
      <w:r w:rsidR="00A105F9" w:rsidRPr="00F92BB3">
        <w:rPr>
          <w:rStyle w:val="CharPartText"/>
        </w:rPr>
        <w:t>Regulator</w:t>
      </w:r>
      <w:bookmarkEnd w:id="153"/>
    </w:p>
    <w:p w14:paraId="05207472" w14:textId="16DC920E" w:rsidR="00A105F9" w:rsidRPr="00E73189" w:rsidRDefault="00E73189" w:rsidP="00E73189">
      <w:pPr>
        <w:pStyle w:val="AH5Sec"/>
      </w:pPr>
      <w:bookmarkStart w:id="154" w:name="_Toc25662240"/>
      <w:r w:rsidRPr="00F92BB3">
        <w:rPr>
          <w:rStyle w:val="CharSectNo"/>
        </w:rPr>
        <w:t>120</w:t>
      </w:r>
      <w:r w:rsidRPr="00E73189">
        <w:tab/>
      </w:r>
      <w:r w:rsidR="00F34661" w:rsidRPr="00E73189">
        <w:t>R</w:t>
      </w:r>
      <w:r w:rsidR="00B60941" w:rsidRPr="00E73189">
        <w:t>egulator</w:t>
      </w:r>
      <w:r w:rsidR="00F34661" w:rsidRPr="00E73189">
        <w:t>—appointment</w:t>
      </w:r>
      <w:bookmarkEnd w:id="154"/>
    </w:p>
    <w:p w14:paraId="491FF07C" w14:textId="68A357F6" w:rsidR="00A105F9" w:rsidRPr="00E73189" w:rsidRDefault="00E73189" w:rsidP="00E73189">
      <w:pPr>
        <w:pStyle w:val="Amain"/>
        <w:keepNext/>
      </w:pPr>
      <w:r>
        <w:tab/>
      </w:r>
      <w:r w:rsidRPr="00E73189">
        <w:t>(1)</w:t>
      </w:r>
      <w:r w:rsidRPr="00E73189">
        <w:tab/>
      </w:r>
      <w:r w:rsidR="00A105F9" w:rsidRPr="00E73189">
        <w:t xml:space="preserve">The director-general must appoint a public servant as the regulator. </w:t>
      </w:r>
    </w:p>
    <w:p w14:paraId="6959B24A" w14:textId="74DF1C1B" w:rsidR="00A105F9" w:rsidRPr="00E73189" w:rsidRDefault="00A105F9" w:rsidP="00E73189">
      <w:pPr>
        <w:pStyle w:val="aNote"/>
        <w:keepNext/>
      </w:pPr>
      <w:r w:rsidRPr="00E73189">
        <w:rPr>
          <w:rStyle w:val="charItals"/>
        </w:rPr>
        <w:t>Note 1</w:t>
      </w:r>
      <w:r w:rsidRPr="00E73189">
        <w:tab/>
        <w:t xml:space="preserve">For the making of appointments (including acting appointments), see the </w:t>
      </w:r>
      <w:hyperlink r:id="rId76" w:tooltip="A2001-14" w:history="1">
        <w:r w:rsidR="009E75A2" w:rsidRPr="00E73189">
          <w:rPr>
            <w:rStyle w:val="charCitHyperlinkAbbrev"/>
          </w:rPr>
          <w:t>Legislation Act</w:t>
        </w:r>
      </w:hyperlink>
      <w:r w:rsidRPr="00E73189">
        <w:t xml:space="preserve">, pt 19.3.  </w:t>
      </w:r>
    </w:p>
    <w:p w14:paraId="3119BAA4" w14:textId="54F9D2C4" w:rsidR="00A105F9" w:rsidRPr="00E73189" w:rsidRDefault="00A105F9" w:rsidP="00A105F9">
      <w:pPr>
        <w:pStyle w:val="aNote"/>
      </w:pPr>
      <w:r w:rsidRPr="00E73189">
        <w:rPr>
          <w:rStyle w:val="charItals"/>
        </w:rPr>
        <w:t>Note 2</w:t>
      </w:r>
      <w:r w:rsidRPr="00E73189">
        <w:tab/>
        <w:t xml:space="preserve">In particular, a person may be appointed for a particular provision of a law (see </w:t>
      </w:r>
      <w:hyperlink r:id="rId77"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78" w:tooltip="A2001-14" w:history="1">
        <w:r w:rsidR="009E75A2" w:rsidRPr="00E73189">
          <w:rPr>
            <w:rStyle w:val="charCitHyperlinkAbbrev"/>
          </w:rPr>
          <w:t>Legislation Act</w:t>
        </w:r>
      </w:hyperlink>
      <w:r w:rsidRPr="00E73189">
        <w:t>, s 207).</w:t>
      </w:r>
    </w:p>
    <w:p w14:paraId="431A05C9" w14:textId="5D7278A5" w:rsidR="00A105F9" w:rsidRPr="00E73189" w:rsidRDefault="00E73189" w:rsidP="00E73189">
      <w:pPr>
        <w:pStyle w:val="Amain"/>
      </w:pPr>
      <w:r>
        <w:tab/>
      </w:r>
      <w:r w:rsidRPr="00E73189">
        <w:t>(2)</w:t>
      </w:r>
      <w:r w:rsidRPr="00E73189">
        <w:tab/>
      </w:r>
      <w:r w:rsidR="00A105F9" w:rsidRPr="00E73189">
        <w:t>However, the director-general may appoint a person as the regulator only if satisfied the person has suitable qualifications and experience to exercise the functions of regulator.</w:t>
      </w:r>
    </w:p>
    <w:p w14:paraId="585CD28D" w14:textId="0B8B4197" w:rsidR="00A105F9" w:rsidRPr="00E73189" w:rsidRDefault="00E73189" w:rsidP="00E73189">
      <w:pPr>
        <w:pStyle w:val="Amain"/>
        <w:keepNext/>
      </w:pPr>
      <w:r>
        <w:tab/>
      </w:r>
      <w:r w:rsidRPr="00E73189">
        <w:t>(3)</w:t>
      </w:r>
      <w:r w:rsidRPr="00E73189">
        <w:tab/>
      </w:r>
      <w:r w:rsidR="00A105F9" w:rsidRPr="00E73189">
        <w:t>An appointment is a notifiable instrument.</w:t>
      </w:r>
    </w:p>
    <w:p w14:paraId="7C063F97" w14:textId="0F179674" w:rsidR="00A105F9" w:rsidRPr="00E73189" w:rsidRDefault="00A105F9" w:rsidP="00A105F9">
      <w:pPr>
        <w:pStyle w:val="aNote"/>
      </w:pPr>
      <w:r w:rsidRPr="00E73189">
        <w:rPr>
          <w:rStyle w:val="charItals"/>
        </w:rPr>
        <w:t>Note</w:t>
      </w:r>
      <w:r w:rsidRPr="00E73189">
        <w:rPr>
          <w:rStyle w:val="charItals"/>
        </w:rPr>
        <w:tab/>
      </w:r>
      <w:r w:rsidRPr="00E73189">
        <w:t xml:space="preserve">A notifiable instrument must be notified under the </w:t>
      </w:r>
      <w:hyperlink r:id="rId79" w:tooltip="A2001-14" w:history="1">
        <w:r w:rsidR="009E75A2" w:rsidRPr="00E73189">
          <w:rPr>
            <w:rStyle w:val="charCitHyperlinkAbbrev"/>
          </w:rPr>
          <w:t>Legislation Act</w:t>
        </w:r>
      </w:hyperlink>
      <w:r w:rsidRPr="00E73189">
        <w:t>.</w:t>
      </w:r>
    </w:p>
    <w:p w14:paraId="16C271EE" w14:textId="6A55DC95" w:rsidR="00A105F9" w:rsidRPr="00E73189" w:rsidRDefault="00E73189" w:rsidP="00E73189">
      <w:pPr>
        <w:pStyle w:val="AH5Sec"/>
      </w:pPr>
      <w:bookmarkStart w:id="155" w:name="_Toc25662241"/>
      <w:r w:rsidRPr="00F92BB3">
        <w:rPr>
          <w:rStyle w:val="CharSectNo"/>
        </w:rPr>
        <w:t>121</w:t>
      </w:r>
      <w:r w:rsidRPr="00E73189">
        <w:tab/>
      </w:r>
      <w:r w:rsidR="00F34661" w:rsidRPr="00E73189">
        <w:t>Regulator—functions</w:t>
      </w:r>
      <w:bookmarkEnd w:id="155"/>
    </w:p>
    <w:p w14:paraId="3C99647E" w14:textId="785FE3B1" w:rsidR="00A105F9" w:rsidRPr="00E73189" w:rsidRDefault="00E73189" w:rsidP="00E73189">
      <w:pPr>
        <w:pStyle w:val="Amain"/>
      </w:pPr>
      <w:r>
        <w:tab/>
      </w:r>
      <w:r w:rsidRPr="00E73189">
        <w:t>(1)</w:t>
      </w:r>
      <w:r w:rsidRPr="00E73189">
        <w:tab/>
      </w:r>
      <w:r w:rsidR="00A105F9" w:rsidRPr="00E73189">
        <w:t>The regulator’s functions are—</w:t>
      </w:r>
    </w:p>
    <w:p w14:paraId="63B115FB" w14:textId="43BABE91" w:rsidR="00A105F9" w:rsidRPr="00E73189" w:rsidRDefault="00E73189" w:rsidP="00E73189">
      <w:pPr>
        <w:pStyle w:val="Apara"/>
      </w:pPr>
      <w:r>
        <w:tab/>
      </w:r>
      <w:r w:rsidRPr="00E73189">
        <w:t>(a)</w:t>
      </w:r>
      <w:r w:rsidRPr="00E73189">
        <w:tab/>
      </w:r>
      <w:r w:rsidR="00A105F9" w:rsidRPr="00E73189">
        <w:t>to administer this Act; and</w:t>
      </w:r>
    </w:p>
    <w:p w14:paraId="1BA520B8" w14:textId="6E2D8EC0" w:rsidR="00A105F9" w:rsidRPr="00E73189" w:rsidRDefault="00E73189" w:rsidP="00E73189">
      <w:pPr>
        <w:pStyle w:val="Apara"/>
      </w:pPr>
      <w:r>
        <w:tab/>
      </w:r>
      <w:r w:rsidRPr="00E73189">
        <w:t>(b)</w:t>
      </w:r>
      <w:r w:rsidRPr="00E73189">
        <w:tab/>
      </w:r>
      <w:r w:rsidR="00A105F9" w:rsidRPr="00E73189">
        <w:t>any other function given to the regulator by this Act or another</w:t>
      </w:r>
      <w:r w:rsidR="00C22BC6" w:rsidRPr="00E73189">
        <w:t xml:space="preserve"> t</w:t>
      </w:r>
      <w:r w:rsidR="000E6A55" w:rsidRPr="00E73189">
        <w:t>erritory</w:t>
      </w:r>
      <w:r w:rsidR="00A105F9" w:rsidRPr="00E73189">
        <w:t xml:space="preserve"> law.</w:t>
      </w:r>
    </w:p>
    <w:p w14:paraId="28E4E0DA" w14:textId="11AEF317" w:rsidR="00A105F9" w:rsidRPr="00E73189" w:rsidRDefault="00E73189" w:rsidP="00E73189">
      <w:pPr>
        <w:pStyle w:val="Amain"/>
        <w:keepNext/>
      </w:pPr>
      <w:r>
        <w:tab/>
      </w:r>
      <w:r w:rsidRPr="00E73189">
        <w:t>(2)</w:t>
      </w:r>
      <w:r w:rsidRPr="00E73189">
        <w:tab/>
      </w:r>
      <w:r w:rsidR="00A105F9" w:rsidRPr="00E73189">
        <w:t xml:space="preserve">In the exercise of the regulator’s functions, the regulator must have regard to the objects stated in section </w:t>
      </w:r>
      <w:r w:rsidR="004715AB" w:rsidRPr="00E73189">
        <w:t>6</w:t>
      </w:r>
      <w:r w:rsidR="00A105F9" w:rsidRPr="00E73189">
        <w:t xml:space="preserve"> (Object of Act).</w:t>
      </w:r>
    </w:p>
    <w:p w14:paraId="6F92D2E6" w14:textId="16F38D2D" w:rsidR="00A105F9" w:rsidRPr="00E73189" w:rsidRDefault="00A105F9" w:rsidP="00A105F9">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80"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6EB1BB3C" w14:textId="7B0FEB58" w:rsidR="00A105F9" w:rsidRPr="00E73189" w:rsidRDefault="00E73189" w:rsidP="00E73189">
      <w:pPr>
        <w:pStyle w:val="AH5Sec"/>
      </w:pPr>
      <w:bookmarkStart w:id="156" w:name="_Toc25662242"/>
      <w:r w:rsidRPr="00F92BB3">
        <w:rPr>
          <w:rStyle w:val="CharSectNo"/>
        </w:rPr>
        <w:lastRenderedPageBreak/>
        <w:t>122</w:t>
      </w:r>
      <w:r w:rsidRPr="00E73189">
        <w:tab/>
      </w:r>
      <w:r w:rsidR="00A105F9" w:rsidRPr="00E73189">
        <w:t>Delegation</w:t>
      </w:r>
      <w:bookmarkEnd w:id="156"/>
    </w:p>
    <w:p w14:paraId="3368EC67" w14:textId="63DBC255" w:rsidR="00A105F9" w:rsidRPr="00E73189" w:rsidRDefault="00A105F9" w:rsidP="00E41DA7">
      <w:pPr>
        <w:pStyle w:val="Amainreturn"/>
        <w:keepNext/>
      </w:pPr>
      <w:r w:rsidRPr="00E73189">
        <w:t xml:space="preserve">The regulator may delegate the regulator’s functions under this Act or another </w:t>
      </w:r>
      <w:r w:rsidR="00C22BC6" w:rsidRPr="00E73189">
        <w:t>t</w:t>
      </w:r>
      <w:r w:rsidR="000E6A55" w:rsidRPr="00E73189">
        <w:t>erritory</w:t>
      </w:r>
      <w:r w:rsidRPr="00E73189">
        <w:t xml:space="preserve"> law to a public servant.</w:t>
      </w:r>
    </w:p>
    <w:p w14:paraId="5969E26E" w14:textId="187BB132" w:rsidR="008F7C43" w:rsidRPr="00E73189" w:rsidRDefault="00A105F9" w:rsidP="00A105F9">
      <w:pPr>
        <w:pStyle w:val="aNote"/>
      </w:pPr>
      <w:r w:rsidRPr="00E73189">
        <w:rPr>
          <w:rStyle w:val="charItals"/>
        </w:rPr>
        <w:t>Note</w:t>
      </w:r>
      <w:r w:rsidRPr="00E73189">
        <w:rPr>
          <w:rStyle w:val="charItals"/>
        </w:rPr>
        <w:tab/>
      </w:r>
      <w:r w:rsidRPr="00E73189">
        <w:t xml:space="preserve">For the making of delegations and the exercise of delegated functions, see the </w:t>
      </w:r>
      <w:hyperlink r:id="rId81" w:tooltip="A2001-14" w:history="1">
        <w:r w:rsidR="009E75A2" w:rsidRPr="00E73189">
          <w:rPr>
            <w:rStyle w:val="charCitHyperlinkAbbrev"/>
          </w:rPr>
          <w:t>Legislation Act</w:t>
        </w:r>
      </w:hyperlink>
      <w:r w:rsidRPr="00E73189">
        <w:t>, pt 19.4.</w:t>
      </w:r>
    </w:p>
    <w:p w14:paraId="5A0B9791" w14:textId="77777777" w:rsidR="008F7C43" w:rsidRPr="00E73189" w:rsidRDefault="008F7C43" w:rsidP="00E73189">
      <w:pPr>
        <w:pStyle w:val="PageBreak"/>
        <w:suppressLineNumbers/>
      </w:pPr>
      <w:r w:rsidRPr="00E73189">
        <w:br w:type="page"/>
      </w:r>
    </w:p>
    <w:p w14:paraId="7D078FB9" w14:textId="09B83683" w:rsidR="00597796" w:rsidRPr="00F92BB3" w:rsidRDefault="00E73189" w:rsidP="00E73189">
      <w:pPr>
        <w:pStyle w:val="AH2Part"/>
      </w:pPr>
      <w:bookmarkStart w:id="157" w:name="_Toc25662243"/>
      <w:r w:rsidRPr="00F92BB3">
        <w:rPr>
          <w:rStyle w:val="CharPartNo"/>
        </w:rPr>
        <w:lastRenderedPageBreak/>
        <w:t>Part 10</w:t>
      </w:r>
      <w:r w:rsidRPr="00E73189">
        <w:tab/>
      </w:r>
      <w:r w:rsidR="00597796" w:rsidRPr="00F92BB3">
        <w:rPr>
          <w:rStyle w:val="CharPartText"/>
        </w:rPr>
        <w:t>Codes of practice</w:t>
      </w:r>
      <w:bookmarkEnd w:id="157"/>
    </w:p>
    <w:p w14:paraId="2621AD4F" w14:textId="0F45F442" w:rsidR="00597796" w:rsidRPr="00E73189" w:rsidRDefault="00E73189" w:rsidP="00E73189">
      <w:pPr>
        <w:pStyle w:val="AH5Sec"/>
      </w:pPr>
      <w:bookmarkStart w:id="158" w:name="_Toc25662244"/>
      <w:r w:rsidRPr="00F92BB3">
        <w:rPr>
          <w:rStyle w:val="CharSectNo"/>
        </w:rPr>
        <w:t>123</w:t>
      </w:r>
      <w:r w:rsidRPr="00E73189">
        <w:tab/>
      </w:r>
      <w:r w:rsidR="00597796" w:rsidRPr="00E73189">
        <w:t>Code of practice—approval</w:t>
      </w:r>
      <w:bookmarkEnd w:id="158"/>
    </w:p>
    <w:p w14:paraId="75028856" w14:textId="7FB08182" w:rsidR="00597796" w:rsidRPr="00E73189" w:rsidRDefault="00E73189" w:rsidP="00E73189">
      <w:pPr>
        <w:pStyle w:val="Amain"/>
      </w:pPr>
      <w:r>
        <w:tab/>
      </w:r>
      <w:r w:rsidRPr="00E73189">
        <w:t>(1)</w:t>
      </w:r>
      <w:r w:rsidRPr="00E73189">
        <w:tab/>
      </w:r>
      <w:r w:rsidR="00597796" w:rsidRPr="00E73189">
        <w:t>The Minister may approve a code of practice in relation to—</w:t>
      </w:r>
    </w:p>
    <w:p w14:paraId="7D3546DF" w14:textId="64CA3FED" w:rsidR="00597796" w:rsidRPr="00E73189" w:rsidRDefault="00E73189" w:rsidP="00E73189">
      <w:pPr>
        <w:pStyle w:val="Apara"/>
      </w:pPr>
      <w:r>
        <w:tab/>
      </w:r>
      <w:r w:rsidRPr="00E73189">
        <w:t>(a)</w:t>
      </w:r>
      <w:r w:rsidRPr="00E73189">
        <w:tab/>
      </w:r>
      <w:r w:rsidR="00597796" w:rsidRPr="00E73189">
        <w:t>a facility; or</w:t>
      </w:r>
    </w:p>
    <w:p w14:paraId="7FECCE1F" w14:textId="3E0361C1" w:rsidR="00597796" w:rsidRPr="00E73189" w:rsidRDefault="00E73189" w:rsidP="00E73189">
      <w:pPr>
        <w:pStyle w:val="Apara"/>
      </w:pPr>
      <w:r>
        <w:tab/>
      </w:r>
      <w:r w:rsidRPr="00E73189">
        <w:t>(b)</w:t>
      </w:r>
      <w:r w:rsidRPr="00E73189">
        <w:tab/>
      </w:r>
      <w:r w:rsidR="00597796" w:rsidRPr="00E73189">
        <w:t>the transportation of human remains; or</w:t>
      </w:r>
    </w:p>
    <w:p w14:paraId="3AAC77DE" w14:textId="22CA1037" w:rsidR="00597796" w:rsidRPr="00E73189" w:rsidRDefault="00E73189" w:rsidP="00E73189">
      <w:pPr>
        <w:pStyle w:val="Apara"/>
      </w:pPr>
      <w:r>
        <w:tab/>
      </w:r>
      <w:r w:rsidRPr="00E73189">
        <w:t>(c)</w:t>
      </w:r>
      <w:r w:rsidRPr="00E73189">
        <w:tab/>
      </w:r>
      <w:r w:rsidR="00597796" w:rsidRPr="00E73189">
        <w:t>the burial, cremation or exhumation of human remains; or</w:t>
      </w:r>
    </w:p>
    <w:p w14:paraId="057F5C30" w14:textId="3CDCE56C" w:rsidR="00597796" w:rsidRPr="00E73189" w:rsidRDefault="00E73189" w:rsidP="00E73189">
      <w:pPr>
        <w:pStyle w:val="Apara"/>
      </w:pPr>
      <w:r>
        <w:tab/>
      </w:r>
      <w:r w:rsidRPr="00E73189">
        <w:t>(d)</w:t>
      </w:r>
      <w:r w:rsidRPr="00E73189">
        <w:tab/>
      </w:r>
      <w:r w:rsidR="00597796" w:rsidRPr="00E73189">
        <w:t>the interment or disinterment of cremated remains; or</w:t>
      </w:r>
    </w:p>
    <w:p w14:paraId="02005D6E" w14:textId="015A391A" w:rsidR="00597796" w:rsidRPr="00E73189" w:rsidRDefault="00E73189" w:rsidP="00E73189">
      <w:pPr>
        <w:pStyle w:val="Apara"/>
      </w:pPr>
      <w:r>
        <w:tab/>
      </w:r>
      <w:r w:rsidRPr="00E73189">
        <w:t>(e)</w:t>
      </w:r>
      <w:r w:rsidRPr="00E73189">
        <w:tab/>
      </w:r>
      <w:r w:rsidR="00597796" w:rsidRPr="00E73189">
        <w:t>the memorialisation of a deceased person.</w:t>
      </w:r>
    </w:p>
    <w:p w14:paraId="630CFD15" w14:textId="3165555C" w:rsidR="00597796" w:rsidRPr="00E73189" w:rsidRDefault="00E73189" w:rsidP="00E73189">
      <w:pPr>
        <w:pStyle w:val="Amain"/>
        <w:keepNext/>
      </w:pPr>
      <w:r>
        <w:tab/>
      </w:r>
      <w:r w:rsidRPr="00E73189">
        <w:t>(2)</w:t>
      </w:r>
      <w:r w:rsidRPr="00E73189">
        <w:tab/>
      </w:r>
      <w:r w:rsidR="00597796" w:rsidRPr="00E73189">
        <w:t xml:space="preserve">A code of practice may </w:t>
      </w:r>
      <w:r w:rsidR="00597796" w:rsidRPr="00E73189">
        <w:rPr>
          <w:snapToGrid w:val="0"/>
        </w:rPr>
        <w:t>apply, adopt or incorporate an instrument, as in force from time to time.</w:t>
      </w:r>
    </w:p>
    <w:p w14:paraId="0455EA59" w14:textId="5C498755" w:rsidR="00597796" w:rsidRPr="00E73189" w:rsidRDefault="00597796" w:rsidP="00597796">
      <w:pPr>
        <w:pStyle w:val="aNote"/>
        <w:keepNext/>
        <w:rPr>
          <w:snapToGrid w:val="0"/>
        </w:rPr>
      </w:pPr>
      <w:r w:rsidRPr="00E73189">
        <w:rPr>
          <w:rStyle w:val="charItals"/>
        </w:rPr>
        <w:t>Note 1</w:t>
      </w:r>
      <w:r w:rsidRPr="00E73189">
        <w:rPr>
          <w:rStyle w:val="charItals"/>
        </w:rPr>
        <w:tab/>
      </w:r>
      <w:r w:rsidRPr="00E73189">
        <w:rPr>
          <w:snapToGrid w:val="0"/>
        </w:rPr>
        <w:t xml:space="preserve">The text of an applied, adopted or incorporated instrument, whether applied as in force from time to time or at a particular time, is taken to be a notifiable instrument if the operation of the </w:t>
      </w:r>
      <w:hyperlink r:id="rId82" w:tooltip="A2001-14" w:history="1">
        <w:r w:rsidR="009E75A2" w:rsidRPr="00E73189">
          <w:rPr>
            <w:rStyle w:val="charCitHyperlinkAbbrev"/>
          </w:rPr>
          <w:t>Legislation Act</w:t>
        </w:r>
      </w:hyperlink>
      <w:r w:rsidRPr="00E73189">
        <w:rPr>
          <w:snapToGrid w:val="0"/>
        </w:rPr>
        <w:t>, s 47 (5) or</w:t>
      </w:r>
      <w:r w:rsidR="00C26B0F" w:rsidRPr="00E73189">
        <w:rPr>
          <w:snapToGrid w:val="0"/>
        </w:rPr>
        <w:t> </w:t>
      </w:r>
      <w:r w:rsidRPr="00E73189">
        <w:rPr>
          <w:snapToGrid w:val="0"/>
        </w:rPr>
        <w:t>(6) is not disapplied (see s 47 (7)).</w:t>
      </w:r>
    </w:p>
    <w:p w14:paraId="3BC37AA8" w14:textId="0BD99C40" w:rsidR="00597796" w:rsidRPr="00E73189" w:rsidRDefault="00597796" w:rsidP="00EE271E">
      <w:pPr>
        <w:pStyle w:val="aNote"/>
        <w:keepNext/>
        <w:rPr>
          <w:snapToGrid w:val="0"/>
        </w:rPr>
      </w:pPr>
      <w:r w:rsidRPr="00E73189">
        <w:rPr>
          <w:rStyle w:val="charItals"/>
        </w:rPr>
        <w:t>Note 2</w:t>
      </w:r>
      <w:r w:rsidRPr="00E73189">
        <w:rPr>
          <w:rStyle w:val="charItals"/>
        </w:rPr>
        <w:tab/>
      </w:r>
      <w:r w:rsidRPr="00E73189">
        <w:rPr>
          <w:snapToGrid w:val="0"/>
        </w:rPr>
        <w:t xml:space="preserve">A notifiable instrument must be notified under the </w:t>
      </w:r>
      <w:hyperlink r:id="rId83" w:tooltip="A2001-14" w:history="1">
        <w:r w:rsidR="009E75A2" w:rsidRPr="00E73189">
          <w:rPr>
            <w:rStyle w:val="charCitHyperlinkAbbrev"/>
          </w:rPr>
          <w:t>Legislation Act</w:t>
        </w:r>
      </w:hyperlink>
      <w:r w:rsidRPr="00E73189">
        <w:rPr>
          <w:snapToGrid w:val="0"/>
        </w:rPr>
        <w:t>.</w:t>
      </w:r>
    </w:p>
    <w:p w14:paraId="55455785" w14:textId="17886B16" w:rsidR="00597796" w:rsidRPr="00E73189" w:rsidRDefault="00E73189" w:rsidP="00E73189">
      <w:pPr>
        <w:pStyle w:val="Amain"/>
        <w:keepNext/>
      </w:pPr>
      <w:r>
        <w:tab/>
      </w:r>
      <w:r w:rsidRPr="00E73189">
        <w:t>(3)</w:t>
      </w:r>
      <w:r w:rsidRPr="00E73189">
        <w:tab/>
      </w:r>
      <w:r w:rsidR="00597796" w:rsidRPr="00E73189">
        <w:t>A code of practice is a disallowable instrument.</w:t>
      </w:r>
    </w:p>
    <w:p w14:paraId="2B344B24" w14:textId="364C0AF5" w:rsidR="00597796" w:rsidRPr="00E73189" w:rsidRDefault="00597796" w:rsidP="00E74293">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84" w:tooltip="A2001-14" w:history="1">
        <w:r w:rsidR="009E75A2" w:rsidRPr="00E73189">
          <w:rPr>
            <w:rStyle w:val="charCitHyperlinkAbbrev"/>
          </w:rPr>
          <w:t>Legislation Act</w:t>
        </w:r>
      </w:hyperlink>
      <w:r w:rsidRPr="00E73189">
        <w:t>.</w:t>
      </w:r>
    </w:p>
    <w:p w14:paraId="1033633F" w14:textId="02EDF2BA" w:rsidR="00597796" w:rsidRPr="00E73189" w:rsidRDefault="00E73189" w:rsidP="00E73189">
      <w:pPr>
        <w:pStyle w:val="AH5Sec"/>
      </w:pPr>
      <w:bookmarkStart w:id="159" w:name="_Toc25662245"/>
      <w:r w:rsidRPr="00F92BB3">
        <w:rPr>
          <w:rStyle w:val="CharSectNo"/>
        </w:rPr>
        <w:t>124</w:t>
      </w:r>
      <w:r w:rsidRPr="00E73189">
        <w:tab/>
      </w:r>
      <w:r w:rsidR="00597796" w:rsidRPr="00E73189">
        <w:t>Failure to comply with code of practice</w:t>
      </w:r>
      <w:bookmarkEnd w:id="159"/>
    </w:p>
    <w:p w14:paraId="1E732016" w14:textId="6780FB77" w:rsidR="00597796" w:rsidRPr="00E73189" w:rsidRDefault="00E73189" w:rsidP="00E73189">
      <w:pPr>
        <w:pStyle w:val="Amain"/>
      </w:pPr>
      <w:r>
        <w:tab/>
      </w:r>
      <w:r w:rsidRPr="00E73189">
        <w:t>(1)</w:t>
      </w:r>
      <w:r w:rsidRPr="00E73189">
        <w:tab/>
      </w:r>
      <w:r w:rsidR="00597796" w:rsidRPr="00E73189">
        <w:t>A person commits an offence if—</w:t>
      </w:r>
    </w:p>
    <w:p w14:paraId="41A2A84F" w14:textId="7D4D5E41" w:rsidR="00597796" w:rsidRPr="00E73189" w:rsidRDefault="00E73189" w:rsidP="00E73189">
      <w:pPr>
        <w:pStyle w:val="Apara"/>
      </w:pPr>
      <w:r>
        <w:tab/>
      </w:r>
      <w:r w:rsidRPr="00E73189">
        <w:t>(a)</w:t>
      </w:r>
      <w:r w:rsidRPr="00E73189">
        <w:tab/>
      </w:r>
      <w:r w:rsidR="00597796" w:rsidRPr="00E73189">
        <w:t>a code of practice applies to the person; and</w:t>
      </w:r>
    </w:p>
    <w:p w14:paraId="181FC102" w14:textId="1C25CC38" w:rsidR="00597796" w:rsidRPr="00E73189" w:rsidRDefault="00E73189" w:rsidP="00E73189">
      <w:pPr>
        <w:pStyle w:val="Apara"/>
      </w:pPr>
      <w:r>
        <w:tab/>
      </w:r>
      <w:r w:rsidRPr="00E73189">
        <w:t>(b)</w:t>
      </w:r>
      <w:r w:rsidRPr="00E73189">
        <w:tab/>
      </w:r>
      <w:r w:rsidR="00597796" w:rsidRPr="00E73189">
        <w:t>the person engages in conduct; and</w:t>
      </w:r>
    </w:p>
    <w:p w14:paraId="153C2932" w14:textId="71182EDF" w:rsidR="00597796" w:rsidRPr="00E73189" w:rsidRDefault="00E73189" w:rsidP="00E73189">
      <w:pPr>
        <w:pStyle w:val="Apara"/>
      </w:pPr>
      <w:r>
        <w:tab/>
      </w:r>
      <w:r w:rsidRPr="00E73189">
        <w:t>(c)</w:t>
      </w:r>
      <w:r w:rsidRPr="00E73189">
        <w:tab/>
      </w:r>
      <w:r w:rsidR="00597796" w:rsidRPr="00E73189">
        <w:t>the conduct results in a failure to comply with a requirement of the code of practice; and</w:t>
      </w:r>
    </w:p>
    <w:p w14:paraId="400510DF" w14:textId="47CB197F" w:rsidR="00597796" w:rsidRPr="00E73189" w:rsidRDefault="00E73189" w:rsidP="00E73189">
      <w:pPr>
        <w:pStyle w:val="Apara"/>
        <w:keepNext/>
      </w:pPr>
      <w:r>
        <w:lastRenderedPageBreak/>
        <w:tab/>
      </w:r>
      <w:r w:rsidRPr="00E73189">
        <w:t>(d)</w:t>
      </w:r>
      <w:r w:rsidRPr="00E73189">
        <w:tab/>
      </w:r>
      <w:r w:rsidR="00597796" w:rsidRPr="00E73189">
        <w:t>the person is reckless about whether the conduct complies with the code of practice.</w:t>
      </w:r>
    </w:p>
    <w:p w14:paraId="1D650D36" w14:textId="77777777" w:rsidR="00597796" w:rsidRPr="00E73189" w:rsidRDefault="00597796" w:rsidP="00597796">
      <w:pPr>
        <w:pStyle w:val="Penalty"/>
      </w:pPr>
      <w:r w:rsidRPr="00E73189">
        <w:t>Maximum penalty:  100 penalty units.</w:t>
      </w:r>
    </w:p>
    <w:p w14:paraId="48B88E0F" w14:textId="5A3BE137" w:rsidR="00597796" w:rsidRPr="00E73189" w:rsidRDefault="00E73189" w:rsidP="00E73189">
      <w:pPr>
        <w:pStyle w:val="Amain"/>
      </w:pPr>
      <w:r>
        <w:tab/>
      </w:r>
      <w:r w:rsidRPr="00E73189">
        <w:t>(2)</w:t>
      </w:r>
      <w:r w:rsidRPr="00E73189">
        <w:tab/>
      </w:r>
      <w:r w:rsidR="00597796" w:rsidRPr="00E73189">
        <w:t>A person commits an offence if—</w:t>
      </w:r>
    </w:p>
    <w:p w14:paraId="6B2EAD30" w14:textId="559DF9F9" w:rsidR="00597796" w:rsidRPr="00E73189" w:rsidRDefault="00E73189" w:rsidP="00E73189">
      <w:pPr>
        <w:pStyle w:val="Apara"/>
      </w:pPr>
      <w:r>
        <w:tab/>
      </w:r>
      <w:r w:rsidRPr="00E73189">
        <w:t>(a)</w:t>
      </w:r>
      <w:r w:rsidRPr="00E73189">
        <w:tab/>
      </w:r>
      <w:r w:rsidR="00597796" w:rsidRPr="00E73189">
        <w:t>a code of practice applies to the person; and</w:t>
      </w:r>
    </w:p>
    <w:p w14:paraId="78B6FF2C" w14:textId="288BA152" w:rsidR="00597796" w:rsidRPr="00E73189" w:rsidRDefault="00E73189" w:rsidP="00E73189">
      <w:pPr>
        <w:pStyle w:val="Apara"/>
        <w:keepNext/>
      </w:pPr>
      <w:r>
        <w:tab/>
      </w:r>
      <w:r w:rsidRPr="00E73189">
        <w:t>(b)</w:t>
      </w:r>
      <w:r w:rsidRPr="00E73189">
        <w:tab/>
      </w:r>
      <w:r w:rsidR="00597796" w:rsidRPr="00E73189">
        <w:t>the person fails to comply with a requirement of the code of practice.</w:t>
      </w:r>
    </w:p>
    <w:p w14:paraId="7CB3722E" w14:textId="3AA7E456" w:rsidR="00597796" w:rsidRPr="00E73189" w:rsidRDefault="00597796" w:rsidP="00C26B0F">
      <w:pPr>
        <w:pStyle w:val="Penalty"/>
        <w:keepNext/>
      </w:pPr>
      <w:r w:rsidRPr="00E73189">
        <w:t>Maximum penalty:  50 penalty units.</w:t>
      </w:r>
    </w:p>
    <w:p w14:paraId="0B305570" w14:textId="463BE4C7" w:rsidR="00597796" w:rsidRPr="00E73189" w:rsidRDefault="00E73189" w:rsidP="00E73189">
      <w:pPr>
        <w:pStyle w:val="Amain"/>
      </w:pPr>
      <w:r>
        <w:tab/>
      </w:r>
      <w:r w:rsidRPr="00E73189">
        <w:t>(3)</w:t>
      </w:r>
      <w:r w:rsidRPr="00E73189">
        <w:tab/>
      </w:r>
      <w:r w:rsidR="00597796" w:rsidRPr="00E73189">
        <w:t>Subsections (1) and (2) do not apply if—</w:t>
      </w:r>
    </w:p>
    <w:p w14:paraId="584A4D94" w14:textId="0FB894CB" w:rsidR="00597796" w:rsidRPr="00E73189" w:rsidRDefault="00E73189" w:rsidP="00E73189">
      <w:pPr>
        <w:pStyle w:val="Apara"/>
      </w:pPr>
      <w:r>
        <w:tab/>
      </w:r>
      <w:r w:rsidRPr="00E73189">
        <w:t>(a)</w:t>
      </w:r>
      <w:r w:rsidRPr="00E73189">
        <w:tab/>
      </w:r>
      <w:r w:rsidR="00597796" w:rsidRPr="00E73189">
        <w:t xml:space="preserve">a direction has been given to the person under </w:t>
      </w:r>
      <w:r w:rsidR="00B172CA" w:rsidRPr="00E73189">
        <w:t>division</w:t>
      </w:r>
      <w:r w:rsidR="00C26B0F" w:rsidRPr="00E73189">
        <w:t> </w:t>
      </w:r>
      <w:r w:rsidR="00B172CA" w:rsidRPr="00E73189">
        <w:t>5.2</w:t>
      </w:r>
      <w:r w:rsidR="00E17087" w:rsidRPr="00E73189">
        <w:t> </w:t>
      </w:r>
      <w:r w:rsidR="00597796" w:rsidRPr="00E73189">
        <w:t>(Direction</w:t>
      </w:r>
      <w:r w:rsidR="00B172CA" w:rsidRPr="00E73189">
        <w:t>s</w:t>
      </w:r>
      <w:r w:rsidR="00597796" w:rsidRPr="00E73189">
        <w:t xml:space="preserve">) </w:t>
      </w:r>
      <w:r w:rsidR="00A07623" w:rsidRPr="00E73189">
        <w:t>about</w:t>
      </w:r>
      <w:r w:rsidR="00597796" w:rsidRPr="00E73189">
        <w:t xml:space="preserve"> the requirement; and</w:t>
      </w:r>
    </w:p>
    <w:p w14:paraId="358F00D5" w14:textId="3730E698" w:rsidR="00597796" w:rsidRPr="00E73189" w:rsidRDefault="00E73189" w:rsidP="00E73189">
      <w:pPr>
        <w:pStyle w:val="Apara"/>
        <w:keepNext/>
      </w:pPr>
      <w:r>
        <w:tab/>
      </w:r>
      <w:r w:rsidRPr="00E73189">
        <w:t>(b)</w:t>
      </w:r>
      <w:r w:rsidRPr="00E73189">
        <w:tab/>
      </w:r>
      <w:r w:rsidR="00597796" w:rsidRPr="00E73189">
        <w:t>the person has complied with the direction.</w:t>
      </w:r>
    </w:p>
    <w:p w14:paraId="7651D9F0" w14:textId="1E4D2C54" w:rsidR="00597796" w:rsidRPr="00E73189" w:rsidRDefault="00597796" w:rsidP="00B172CA">
      <w:pPr>
        <w:pStyle w:val="aNote"/>
      </w:pPr>
      <w:r w:rsidRPr="00E73189">
        <w:rPr>
          <w:rStyle w:val="charItals"/>
        </w:rPr>
        <w:t>Note</w:t>
      </w:r>
      <w:r w:rsidRPr="00E73189">
        <w:rPr>
          <w:rStyle w:val="charItals"/>
        </w:rPr>
        <w:tab/>
      </w:r>
      <w:r w:rsidRPr="00E73189">
        <w:t>The defendant has an evidential burden in relation to the matters mentioned in s (</w:t>
      </w:r>
      <w:r w:rsidR="00743D2D" w:rsidRPr="00E73189">
        <w:t>3</w:t>
      </w:r>
      <w:r w:rsidRPr="00E73189">
        <w:t xml:space="preserve">) (see </w:t>
      </w:r>
      <w:hyperlink r:id="rId85" w:tooltip="A2002-51" w:history="1">
        <w:r w:rsidR="009E75A2" w:rsidRPr="00E73189">
          <w:rPr>
            <w:rStyle w:val="charCitHyperlinkAbbrev"/>
          </w:rPr>
          <w:t>Criminal Code</w:t>
        </w:r>
      </w:hyperlink>
      <w:r w:rsidRPr="00E73189">
        <w:t>, s 58).</w:t>
      </w:r>
    </w:p>
    <w:p w14:paraId="6444314A" w14:textId="02C4926B" w:rsidR="00C26B0F" w:rsidRPr="00E73189" w:rsidRDefault="00E73189" w:rsidP="00E73189">
      <w:pPr>
        <w:pStyle w:val="Amain"/>
      </w:pPr>
      <w:r>
        <w:tab/>
      </w:r>
      <w:r w:rsidRPr="00E73189">
        <w:t>(4)</w:t>
      </w:r>
      <w:r w:rsidRPr="00E73189">
        <w:tab/>
      </w:r>
      <w:r w:rsidR="00C26B0F" w:rsidRPr="00E73189">
        <w:t>An offence against subsection (2) is a strict liability offence.</w:t>
      </w:r>
    </w:p>
    <w:p w14:paraId="447081C8" w14:textId="7FC333DA" w:rsidR="00BF62EB" w:rsidRPr="00E73189" w:rsidRDefault="00597796" w:rsidP="00E73189">
      <w:pPr>
        <w:pStyle w:val="PageBreak"/>
        <w:suppressLineNumbers/>
      </w:pPr>
      <w:r w:rsidRPr="00E73189">
        <w:br w:type="page"/>
      </w:r>
    </w:p>
    <w:p w14:paraId="1C575A9A" w14:textId="476C8664" w:rsidR="00597796" w:rsidRPr="00F92BB3" w:rsidRDefault="00E73189" w:rsidP="00E73189">
      <w:pPr>
        <w:pStyle w:val="AH2Part"/>
      </w:pPr>
      <w:bookmarkStart w:id="160" w:name="_Toc25662246"/>
      <w:r w:rsidRPr="00F92BB3">
        <w:rPr>
          <w:rStyle w:val="CharPartNo"/>
        </w:rPr>
        <w:lastRenderedPageBreak/>
        <w:t>Part 11</w:t>
      </w:r>
      <w:r w:rsidRPr="00E73189">
        <w:tab/>
      </w:r>
      <w:r w:rsidR="00597796" w:rsidRPr="00F92BB3">
        <w:rPr>
          <w:rStyle w:val="CharPartText"/>
        </w:rPr>
        <w:t>Notification and review of decisions</w:t>
      </w:r>
      <w:bookmarkEnd w:id="160"/>
    </w:p>
    <w:p w14:paraId="5E3B8961" w14:textId="094C1920" w:rsidR="00597796" w:rsidRPr="00E73189" w:rsidRDefault="00E73189" w:rsidP="00E73189">
      <w:pPr>
        <w:pStyle w:val="AH5Sec"/>
      </w:pPr>
      <w:bookmarkStart w:id="161" w:name="_Toc25662247"/>
      <w:r w:rsidRPr="00F92BB3">
        <w:rPr>
          <w:rStyle w:val="CharSectNo"/>
        </w:rPr>
        <w:t>125</w:t>
      </w:r>
      <w:r w:rsidRPr="00E73189">
        <w:tab/>
      </w:r>
      <w:r w:rsidR="00597796" w:rsidRPr="00E73189">
        <w:t>Definitions</w:t>
      </w:r>
      <w:r w:rsidR="00597796" w:rsidRPr="00E73189">
        <w:rPr>
          <w:rFonts w:cs="Arial"/>
        </w:rPr>
        <w:t>—</w:t>
      </w:r>
      <w:r w:rsidR="00597796" w:rsidRPr="00E73189">
        <w:t>pt 1</w:t>
      </w:r>
      <w:r w:rsidR="00863004" w:rsidRPr="00E73189">
        <w:t>1</w:t>
      </w:r>
      <w:bookmarkEnd w:id="161"/>
    </w:p>
    <w:p w14:paraId="2D123A5C" w14:textId="77777777" w:rsidR="00597796" w:rsidRPr="00E73189" w:rsidRDefault="00597796" w:rsidP="00597796">
      <w:pPr>
        <w:pStyle w:val="Amainreturn"/>
        <w:keepNext/>
      </w:pPr>
      <w:r w:rsidRPr="00E73189">
        <w:t>In this part:</w:t>
      </w:r>
    </w:p>
    <w:p w14:paraId="2F55B962" w14:textId="77777777" w:rsidR="00597796" w:rsidRPr="00E73189" w:rsidRDefault="00597796" w:rsidP="00E73189">
      <w:pPr>
        <w:pStyle w:val="aDef"/>
      </w:pPr>
      <w:r w:rsidRPr="00E73189">
        <w:rPr>
          <w:rStyle w:val="charBoldItals"/>
        </w:rPr>
        <w:t>decision-maker</w:t>
      </w:r>
      <w:r w:rsidRPr="00E73189">
        <w:t>, for a reviewable decision, means the decision</w:t>
      </w:r>
      <w:r w:rsidRPr="00E73189">
        <w:noBreakHyphen/>
        <w:t>maker mentioned in schedule 1, column 5 for the decision.</w:t>
      </w:r>
    </w:p>
    <w:p w14:paraId="04101578" w14:textId="07BC27B2" w:rsidR="00597796" w:rsidRPr="00E73189" w:rsidRDefault="00597796" w:rsidP="00E73189">
      <w:pPr>
        <w:pStyle w:val="aDef"/>
      </w:pPr>
      <w:r w:rsidRPr="00E73189">
        <w:rPr>
          <w:rStyle w:val="charBoldItals"/>
        </w:rPr>
        <w:t>reviewable decision</w:t>
      </w:r>
      <w:r w:rsidRPr="00E73189">
        <w:t xml:space="preserve"> means a decision mentioned in schedule 1, column 3 under a provision of this Act mentioned in column 2 in relation to the decision.</w:t>
      </w:r>
    </w:p>
    <w:p w14:paraId="7814590F" w14:textId="685112D3" w:rsidR="00597796" w:rsidRPr="00E73189" w:rsidRDefault="00E73189" w:rsidP="00E73189">
      <w:pPr>
        <w:pStyle w:val="AH5Sec"/>
      </w:pPr>
      <w:bookmarkStart w:id="162" w:name="_Toc25662248"/>
      <w:r w:rsidRPr="00F92BB3">
        <w:rPr>
          <w:rStyle w:val="CharSectNo"/>
        </w:rPr>
        <w:t>126</w:t>
      </w:r>
      <w:r w:rsidRPr="00E73189">
        <w:tab/>
      </w:r>
      <w:r w:rsidR="00597796" w:rsidRPr="00E73189">
        <w:t>Reviewable decision notices</w:t>
      </w:r>
      <w:bookmarkEnd w:id="162"/>
    </w:p>
    <w:p w14:paraId="3FA984B1" w14:textId="77777777" w:rsidR="00597796" w:rsidRPr="00E73189" w:rsidRDefault="00597796" w:rsidP="00597796">
      <w:pPr>
        <w:pStyle w:val="Amainreturn"/>
        <w:keepNext/>
      </w:pPr>
      <w:r w:rsidRPr="00E73189">
        <w:t>If the decision-maker makes a reviewable decision, the decision</w:t>
      </w:r>
      <w:r w:rsidRPr="00E73189">
        <w:noBreakHyphen/>
        <w:t>maker must give a reviewable decision notice to each person mentioned in schedule 1, column 4 in relation to the decision.</w:t>
      </w:r>
    </w:p>
    <w:p w14:paraId="65545809" w14:textId="11AA4565" w:rsidR="00597796" w:rsidRPr="00E73189" w:rsidRDefault="00597796" w:rsidP="00597796">
      <w:pPr>
        <w:pStyle w:val="aNote"/>
        <w:keepNext/>
      </w:pPr>
      <w:r w:rsidRPr="00E73189">
        <w:rPr>
          <w:rStyle w:val="charItals"/>
        </w:rPr>
        <w:t>Note 1</w:t>
      </w:r>
      <w:r w:rsidRPr="00E73189">
        <w:rPr>
          <w:rStyle w:val="charItals"/>
        </w:rPr>
        <w:tab/>
      </w:r>
      <w:r w:rsidRPr="00E73189">
        <w:rPr>
          <w:iCs/>
        </w:rPr>
        <w:t xml:space="preserve">The decision-maker must also take reasonable steps </w:t>
      </w:r>
      <w:r w:rsidRPr="00E73189">
        <w:t xml:space="preserve">to give a reviewable decision notice to any other person whose interests are affected by the decision (see </w:t>
      </w:r>
      <w:hyperlink r:id="rId86" w:tooltip="A2008-35" w:history="1">
        <w:r w:rsidR="009E75A2" w:rsidRPr="00E73189">
          <w:rPr>
            <w:rStyle w:val="charCitHyperlinkItal"/>
          </w:rPr>
          <w:t>ACT Civil and Administrative Tribunal Act 2008</w:t>
        </w:r>
      </w:hyperlink>
      <w:r w:rsidRPr="00E73189">
        <w:t>, s 67A).</w:t>
      </w:r>
    </w:p>
    <w:p w14:paraId="6FC23406" w14:textId="4C34F3FB" w:rsidR="00597796" w:rsidRPr="00E73189" w:rsidRDefault="00597796" w:rsidP="00597796">
      <w:pPr>
        <w:pStyle w:val="aNote"/>
      </w:pPr>
      <w:r w:rsidRPr="00E73189">
        <w:rPr>
          <w:rStyle w:val="charItals"/>
        </w:rPr>
        <w:t>Note 2</w:t>
      </w:r>
      <w:r w:rsidRPr="00E73189">
        <w:rPr>
          <w:rStyle w:val="charItals"/>
        </w:rPr>
        <w:tab/>
      </w:r>
      <w:r w:rsidRPr="00E73189">
        <w:t xml:space="preserve">The requirements for a reviewable decision notice are prescribed under the </w:t>
      </w:r>
      <w:hyperlink r:id="rId87" w:tooltip="A2008-35" w:history="1">
        <w:r w:rsidR="009E75A2" w:rsidRPr="00E73189">
          <w:rPr>
            <w:rStyle w:val="charCitHyperlinkItal"/>
          </w:rPr>
          <w:t>ACT Civil and Administrative Tribunal Act 2008</w:t>
        </w:r>
      </w:hyperlink>
      <w:r w:rsidRPr="00E73189">
        <w:t>.</w:t>
      </w:r>
    </w:p>
    <w:p w14:paraId="0852B375" w14:textId="154DE4D9" w:rsidR="00597796" w:rsidRPr="00E73189" w:rsidRDefault="00E73189" w:rsidP="00E73189">
      <w:pPr>
        <w:pStyle w:val="AH5Sec"/>
      </w:pPr>
      <w:bookmarkStart w:id="163" w:name="_Toc25662249"/>
      <w:r w:rsidRPr="00F92BB3">
        <w:rPr>
          <w:rStyle w:val="CharSectNo"/>
        </w:rPr>
        <w:t>127</w:t>
      </w:r>
      <w:r w:rsidRPr="00E73189">
        <w:tab/>
      </w:r>
      <w:r w:rsidR="00597796" w:rsidRPr="00E73189">
        <w:t>Applications for review</w:t>
      </w:r>
      <w:bookmarkEnd w:id="163"/>
    </w:p>
    <w:p w14:paraId="67BB4AEC" w14:textId="77777777" w:rsidR="00597796" w:rsidRPr="00E73189" w:rsidRDefault="00597796" w:rsidP="00597796">
      <w:pPr>
        <w:pStyle w:val="Amainreturn"/>
        <w:keepNext/>
      </w:pPr>
      <w:r w:rsidRPr="00E73189">
        <w:t>The following people may apply to the ACAT for a review of a reviewable decision:</w:t>
      </w:r>
    </w:p>
    <w:p w14:paraId="17361B26" w14:textId="6A0B2D8F" w:rsidR="00597796" w:rsidRPr="00E73189" w:rsidRDefault="00E73189" w:rsidP="00E73189">
      <w:pPr>
        <w:pStyle w:val="Apara"/>
      </w:pPr>
      <w:r>
        <w:tab/>
      </w:r>
      <w:r w:rsidRPr="00E73189">
        <w:t>(a)</w:t>
      </w:r>
      <w:r w:rsidRPr="00E73189">
        <w:tab/>
      </w:r>
      <w:r w:rsidR="00597796" w:rsidRPr="00E73189">
        <w:t>a person mentioned in schedule 1, column 4 in relation to the decision;</w:t>
      </w:r>
    </w:p>
    <w:p w14:paraId="7FA3D7FE" w14:textId="49DFA6B5" w:rsidR="00597796" w:rsidRPr="00E73189" w:rsidRDefault="00E73189" w:rsidP="00E73189">
      <w:pPr>
        <w:pStyle w:val="Apara"/>
      </w:pPr>
      <w:r>
        <w:tab/>
      </w:r>
      <w:r w:rsidRPr="00E73189">
        <w:t>(b)</w:t>
      </w:r>
      <w:r w:rsidRPr="00E73189">
        <w:tab/>
      </w:r>
      <w:r w:rsidR="00597796" w:rsidRPr="00E73189">
        <w:t>any other person whose interests are affected by the decision.</w:t>
      </w:r>
    </w:p>
    <w:p w14:paraId="4BA227BB" w14:textId="77777777" w:rsidR="00597796" w:rsidRPr="00E73189" w:rsidRDefault="00597796" w:rsidP="00E73189">
      <w:pPr>
        <w:pStyle w:val="PageBreak"/>
        <w:suppressLineNumbers/>
      </w:pPr>
      <w:r w:rsidRPr="00E73189">
        <w:br w:type="page"/>
      </w:r>
    </w:p>
    <w:p w14:paraId="0B618AA2" w14:textId="164651DB" w:rsidR="00597796" w:rsidRPr="00F92BB3" w:rsidRDefault="00E73189" w:rsidP="00E73189">
      <w:pPr>
        <w:pStyle w:val="AH2Part"/>
      </w:pPr>
      <w:bookmarkStart w:id="164" w:name="_Toc25662250"/>
      <w:r w:rsidRPr="00F92BB3">
        <w:rPr>
          <w:rStyle w:val="CharPartNo"/>
        </w:rPr>
        <w:lastRenderedPageBreak/>
        <w:t>Part 12</w:t>
      </w:r>
      <w:r w:rsidRPr="00E73189">
        <w:tab/>
      </w:r>
      <w:r w:rsidR="00597796" w:rsidRPr="00F92BB3">
        <w:rPr>
          <w:rStyle w:val="CharPartText"/>
        </w:rPr>
        <w:t>Miscellaneous</w:t>
      </w:r>
      <w:bookmarkEnd w:id="164"/>
    </w:p>
    <w:p w14:paraId="381026D1" w14:textId="0C403538" w:rsidR="00597796" w:rsidRPr="00E73189" w:rsidRDefault="00E73189" w:rsidP="00E73189">
      <w:pPr>
        <w:pStyle w:val="AH5Sec"/>
      </w:pPr>
      <w:bookmarkStart w:id="165" w:name="_Toc25662251"/>
      <w:r w:rsidRPr="00F92BB3">
        <w:rPr>
          <w:rStyle w:val="CharSectNo"/>
        </w:rPr>
        <w:t>128</w:t>
      </w:r>
      <w:r w:rsidRPr="00E73189">
        <w:tab/>
      </w:r>
      <w:r w:rsidR="00597796" w:rsidRPr="00E73189">
        <w:t>Determination of fees</w:t>
      </w:r>
      <w:bookmarkEnd w:id="165"/>
    </w:p>
    <w:p w14:paraId="5EAE0215" w14:textId="4A31CA78" w:rsidR="00597796" w:rsidRPr="00E73189" w:rsidRDefault="00E73189" w:rsidP="00E73189">
      <w:pPr>
        <w:pStyle w:val="Amain"/>
        <w:keepNext/>
      </w:pPr>
      <w:r>
        <w:tab/>
      </w:r>
      <w:r w:rsidRPr="00E73189">
        <w:t>(1)</w:t>
      </w:r>
      <w:r w:rsidRPr="00E73189">
        <w:tab/>
      </w:r>
      <w:r w:rsidR="00597796" w:rsidRPr="00E73189">
        <w:t>The Minister may determine fees for this Act.</w:t>
      </w:r>
    </w:p>
    <w:p w14:paraId="5492B785" w14:textId="2680B82E" w:rsidR="00597796" w:rsidRPr="00E73189" w:rsidRDefault="00597796" w:rsidP="00597796">
      <w:pPr>
        <w:pStyle w:val="aNote"/>
      </w:pPr>
      <w:r w:rsidRPr="00E73189">
        <w:rPr>
          <w:rStyle w:val="charItals"/>
        </w:rPr>
        <w:t>Note</w:t>
      </w:r>
      <w:r w:rsidRPr="00E73189">
        <w:tab/>
        <w:t xml:space="preserve">The </w:t>
      </w:r>
      <w:hyperlink r:id="rId88" w:tooltip="A2001-14" w:history="1">
        <w:r w:rsidR="009E75A2" w:rsidRPr="00E73189">
          <w:rPr>
            <w:rStyle w:val="charCitHyperlinkAbbrev"/>
          </w:rPr>
          <w:t>Legislation Act</w:t>
        </w:r>
      </w:hyperlink>
      <w:r w:rsidRPr="00E73189">
        <w:t xml:space="preserve"> contains provisions about the making of determinations and regulations relating to fees (see pt 6.3)</w:t>
      </w:r>
    </w:p>
    <w:p w14:paraId="1B9745A1" w14:textId="73312EE4" w:rsidR="00597796" w:rsidRPr="00E73189" w:rsidRDefault="00E73189" w:rsidP="00E73189">
      <w:pPr>
        <w:pStyle w:val="Amain"/>
        <w:keepNext/>
      </w:pPr>
      <w:r>
        <w:tab/>
      </w:r>
      <w:r w:rsidRPr="00E73189">
        <w:t>(2)</w:t>
      </w:r>
      <w:r w:rsidRPr="00E73189">
        <w:tab/>
      </w:r>
      <w:r w:rsidR="00597796" w:rsidRPr="00E73189">
        <w:t>A determination is a disallowable instrument.</w:t>
      </w:r>
    </w:p>
    <w:p w14:paraId="155702F0" w14:textId="332687F1" w:rsidR="00597796" w:rsidRPr="00E73189" w:rsidRDefault="00597796" w:rsidP="00597796">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89" w:tooltip="A2001-14" w:history="1">
        <w:r w:rsidR="009E75A2" w:rsidRPr="00E73189">
          <w:rPr>
            <w:rStyle w:val="charCitHyperlinkAbbrev"/>
          </w:rPr>
          <w:t>Legislation Act</w:t>
        </w:r>
      </w:hyperlink>
      <w:r w:rsidRPr="00E73189">
        <w:t>.</w:t>
      </w:r>
    </w:p>
    <w:p w14:paraId="33672213" w14:textId="6839EA1C" w:rsidR="00597796" w:rsidRPr="00E73189" w:rsidRDefault="00E73189" w:rsidP="00E73189">
      <w:pPr>
        <w:pStyle w:val="Amain"/>
      </w:pPr>
      <w:r>
        <w:tab/>
      </w:r>
      <w:r w:rsidRPr="00E73189">
        <w:t>(3)</w:t>
      </w:r>
      <w:r w:rsidRPr="00E73189">
        <w:tab/>
      </w:r>
      <w:r w:rsidR="00597796" w:rsidRPr="00E73189">
        <w:t xml:space="preserve">The </w:t>
      </w:r>
      <w:hyperlink r:id="rId90" w:tooltip="A2001-14" w:history="1">
        <w:r w:rsidR="009E75A2" w:rsidRPr="00E73189">
          <w:rPr>
            <w:rStyle w:val="charCitHyperlinkAbbrev"/>
          </w:rPr>
          <w:t>Legislation Act</w:t>
        </w:r>
      </w:hyperlink>
      <w:r w:rsidR="00597796" w:rsidRPr="00E73189">
        <w:t>, section 254A (Delegation by Minister) does not apply to a function under this section.</w:t>
      </w:r>
    </w:p>
    <w:p w14:paraId="1692FD89" w14:textId="531C400C" w:rsidR="00597796" w:rsidRPr="00E73189" w:rsidRDefault="00E73189" w:rsidP="00E73189">
      <w:pPr>
        <w:pStyle w:val="AH5Sec"/>
      </w:pPr>
      <w:bookmarkStart w:id="166" w:name="_Toc25662252"/>
      <w:r w:rsidRPr="00F92BB3">
        <w:rPr>
          <w:rStyle w:val="CharSectNo"/>
        </w:rPr>
        <w:t>129</w:t>
      </w:r>
      <w:r w:rsidRPr="00E73189">
        <w:tab/>
      </w:r>
      <w:r w:rsidR="00597796" w:rsidRPr="00E73189">
        <w:t>Protection from liability</w:t>
      </w:r>
      <w:bookmarkEnd w:id="166"/>
    </w:p>
    <w:p w14:paraId="201520F3" w14:textId="0C4E56DE" w:rsidR="00597796" w:rsidRPr="00E73189" w:rsidRDefault="00E73189" w:rsidP="00E73189">
      <w:pPr>
        <w:pStyle w:val="Amain"/>
      </w:pPr>
      <w:r>
        <w:tab/>
      </w:r>
      <w:r w:rsidRPr="00E73189">
        <w:t>(1)</w:t>
      </w:r>
      <w:r w:rsidRPr="00E73189">
        <w:tab/>
      </w:r>
      <w:r w:rsidR="00597796" w:rsidRPr="00E73189">
        <w:t>An official is not civilly liable for conduct engaged in honestly and without recklessness—</w:t>
      </w:r>
    </w:p>
    <w:p w14:paraId="659DDC3F" w14:textId="240B4CD7" w:rsidR="00597796" w:rsidRPr="00E73189" w:rsidRDefault="00E73189" w:rsidP="00E73189">
      <w:pPr>
        <w:pStyle w:val="Apara"/>
      </w:pPr>
      <w:r>
        <w:tab/>
      </w:r>
      <w:r w:rsidRPr="00E73189">
        <w:t>(a)</w:t>
      </w:r>
      <w:r w:rsidRPr="00E73189">
        <w:tab/>
      </w:r>
      <w:r w:rsidR="00597796" w:rsidRPr="00E73189">
        <w:t>in the exercise of a function under this Act; or</w:t>
      </w:r>
    </w:p>
    <w:p w14:paraId="74175226" w14:textId="608F9AD6" w:rsidR="00597796" w:rsidRPr="00E73189" w:rsidRDefault="00E73189" w:rsidP="00E73189">
      <w:pPr>
        <w:pStyle w:val="Apara"/>
      </w:pPr>
      <w:r>
        <w:tab/>
      </w:r>
      <w:r w:rsidRPr="00E73189">
        <w:t>(b)</w:t>
      </w:r>
      <w:r w:rsidRPr="00E73189">
        <w:tab/>
      </w:r>
      <w:r w:rsidR="00597796" w:rsidRPr="00E73189">
        <w:t>in the reasonable belief that the conduct was in the exercise of a function under this Act.</w:t>
      </w:r>
    </w:p>
    <w:p w14:paraId="3DB75FE9" w14:textId="34672DF5" w:rsidR="00597796" w:rsidRPr="00E73189" w:rsidRDefault="00E73189" w:rsidP="00E73189">
      <w:pPr>
        <w:pStyle w:val="Amain"/>
      </w:pPr>
      <w:r>
        <w:tab/>
      </w:r>
      <w:r w:rsidRPr="00E73189">
        <w:t>(2)</w:t>
      </w:r>
      <w:r w:rsidRPr="00E73189">
        <w:tab/>
      </w:r>
      <w:r w:rsidR="00597796" w:rsidRPr="00E73189">
        <w:t>Any civil liability</w:t>
      </w:r>
      <w:r w:rsidR="00597796" w:rsidRPr="00E73189">
        <w:rPr>
          <w:rStyle w:val="FootnoteReference"/>
        </w:rPr>
        <w:t xml:space="preserve"> </w:t>
      </w:r>
      <w:r w:rsidR="00597796" w:rsidRPr="00E73189">
        <w:t>that would, apart from this section, attach to the official attaches instead</w:t>
      </w:r>
      <w:r w:rsidR="00597796" w:rsidRPr="00E73189">
        <w:rPr>
          <w:rStyle w:val="FootnoteReference"/>
        </w:rPr>
        <w:t xml:space="preserve"> </w:t>
      </w:r>
      <w:r w:rsidR="00597796" w:rsidRPr="00E73189">
        <w:t xml:space="preserve">to the </w:t>
      </w:r>
      <w:r w:rsidR="000E6A55" w:rsidRPr="00E73189">
        <w:t>Territory</w:t>
      </w:r>
      <w:r w:rsidR="00597796" w:rsidRPr="00E73189">
        <w:t>.</w:t>
      </w:r>
    </w:p>
    <w:p w14:paraId="3EE73AE5" w14:textId="755AE964" w:rsidR="00597796" w:rsidRPr="00E73189" w:rsidRDefault="00E73189" w:rsidP="00E73189">
      <w:pPr>
        <w:pStyle w:val="Amain"/>
      </w:pPr>
      <w:r>
        <w:tab/>
      </w:r>
      <w:r w:rsidRPr="00E73189">
        <w:t>(3)</w:t>
      </w:r>
      <w:r w:rsidRPr="00E73189">
        <w:tab/>
      </w:r>
      <w:r w:rsidR="00597796" w:rsidRPr="00E73189">
        <w:t>In this section:</w:t>
      </w:r>
    </w:p>
    <w:p w14:paraId="47CB4772" w14:textId="77777777" w:rsidR="00597796" w:rsidRPr="00E73189" w:rsidRDefault="00597796" w:rsidP="00E73189">
      <w:pPr>
        <w:pStyle w:val="aDef"/>
      </w:pPr>
      <w:r w:rsidRPr="00E73189">
        <w:rPr>
          <w:rStyle w:val="charBoldItals"/>
        </w:rPr>
        <w:t>conduct</w:t>
      </w:r>
      <w:r w:rsidRPr="00E73189">
        <w:t xml:space="preserve"> means an act or omission to do an act.</w:t>
      </w:r>
    </w:p>
    <w:p w14:paraId="5C80BB9A" w14:textId="77777777" w:rsidR="00597796" w:rsidRPr="00E73189" w:rsidRDefault="00597796" w:rsidP="00E73189">
      <w:pPr>
        <w:pStyle w:val="aDef"/>
        <w:keepNext/>
      </w:pPr>
      <w:r w:rsidRPr="00E73189">
        <w:rPr>
          <w:rStyle w:val="charBoldItals"/>
        </w:rPr>
        <w:t>official</w:t>
      </w:r>
      <w:r w:rsidRPr="00E73189">
        <w:t xml:space="preserve"> means—</w:t>
      </w:r>
    </w:p>
    <w:p w14:paraId="51A9DEF5" w14:textId="575856B8" w:rsidR="00597796" w:rsidRPr="00E73189" w:rsidRDefault="00E73189" w:rsidP="00E73189">
      <w:pPr>
        <w:pStyle w:val="aDefpara"/>
        <w:keepNext/>
      </w:pPr>
      <w:r>
        <w:tab/>
      </w:r>
      <w:r w:rsidRPr="00E73189">
        <w:t>(a)</w:t>
      </w:r>
      <w:r w:rsidRPr="00E73189">
        <w:tab/>
      </w:r>
      <w:r w:rsidR="00597796" w:rsidRPr="00E73189">
        <w:t>the regulator; or</w:t>
      </w:r>
    </w:p>
    <w:p w14:paraId="7CDB38F0" w14:textId="7303AE20" w:rsidR="00597796" w:rsidRPr="00E73189" w:rsidRDefault="00E73189" w:rsidP="00E73189">
      <w:pPr>
        <w:pStyle w:val="aDefpara"/>
        <w:keepNext/>
      </w:pPr>
      <w:r>
        <w:tab/>
      </w:r>
      <w:r w:rsidRPr="00E73189">
        <w:t>(b)</w:t>
      </w:r>
      <w:r w:rsidRPr="00E73189">
        <w:tab/>
      </w:r>
      <w:r w:rsidR="00597796" w:rsidRPr="00E73189">
        <w:t>an authorised officer; or</w:t>
      </w:r>
    </w:p>
    <w:p w14:paraId="684BA98E" w14:textId="6F3C074B" w:rsidR="00597796" w:rsidRPr="00E73189" w:rsidRDefault="00E73189" w:rsidP="00E73189">
      <w:pPr>
        <w:pStyle w:val="aDefpara"/>
      </w:pPr>
      <w:r>
        <w:tab/>
      </w:r>
      <w:r w:rsidRPr="00E73189">
        <w:t>(c)</w:t>
      </w:r>
      <w:r w:rsidRPr="00E73189">
        <w:tab/>
      </w:r>
      <w:r w:rsidR="00597796" w:rsidRPr="00E73189">
        <w:t>anyone else exercising a function under this Act.</w:t>
      </w:r>
    </w:p>
    <w:p w14:paraId="39B9F35E" w14:textId="3119EC2E" w:rsidR="00597796" w:rsidRPr="00E73189" w:rsidRDefault="00E73189" w:rsidP="00E73189">
      <w:pPr>
        <w:pStyle w:val="AH5Sec"/>
      </w:pPr>
      <w:bookmarkStart w:id="167" w:name="_Toc25662253"/>
      <w:r w:rsidRPr="00F92BB3">
        <w:rPr>
          <w:rStyle w:val="CharSectNo"/>
        </w:rPr>
        <w:lastRenderedPageBreak/>
        <w:t>130</w:t>
      </w:r>
      <w:r w:rsidRPr="00E73189">
        <w:tab/>
      </w:r>
      <w:r w:rsidR="00597796" w:rsidRPr="00E73189">
        <w:t>Regulation-making power</w:t>
      </w:r>
      <w:bookmarkEnd w:id="167"/>
    </w:p>
    <w:p w14:paraId="2DBA2C4E" w14:textId="3BB895EB" w:rsidR="00597796" w:rsidRPr="00E73189" w:rsidRDefault="00E73189" w:rsidP="00E73189">
      <w:pPr>
        <w:pStyle w:val="Amain"/>
        <w:keepNext/>
      </w:pPr>
      <w:r>
        <w:tab/>
      </w:r>
      <w:r w:rsidRPr="00E73189">
        <w:t>(1)</w:t>
      </w:r>
      <w:r w:rsidRPr="00E73189">
        <w:tab/>
      </w:r>
      <w:r w:rsidR="00597796" w:rsidRPr="00E73189">
        <w:t>The Executive may make regulations for this Act.</w:t>
      </w:r>
    </w:p>
    <w:p w14:paraId="5A426B80" w14:textId="10D731E8" w:rsidR="00597796" w:rsidRPr="00E73189" w:rsidRDefault="00597796" w:rsidP="00597796">
      <w:pPr>
        <w:pStyle w:val="aNote"/>
      </w:pPr>
      <w:r w:rsidRPr="00E73189">
        <w:rPr>
          <w:rStyle w:val="charItals"/>
        </w:rPr>
        <w:t>Note</w:t>
      </w:r>
      <w:r w:rsidRPr="00E73189">
        <w:rPr>
          <w:rStyle w:val="charItals"/>
        </w:rPr>
        <w:tab/>
      </w:r>
      <w:r w:rsidRPr="00E73189">
        <w:t xml:space="preserve">A regulation must be notified, and presented to the Legislative Assembly, under the </w:t>
      </w:r>
      <w:hyperlink r:id="rId91" w:tooltip="A2001-14" w:history="1">
        <w:r w:rsidR="009E75A2" w:rsidRPr="00E73189">
          <w:rPr>
            <w:rStyle w:val="charCitHyperlinkAbbrev"/>
          </w:rPr>
          <w:t>Legislation Act</w:t>
        </w:r>
      </w:hyperlink>
      <w:r w:rsidRPr="00E73189">
        <w:t>.</w:t>
      </w:r>
    </w:p>
    <w:p w14:paraId="4122EC0F" w14:textId="335C2420" w:rsidR="00597796" w:rsidRPr="00E73189" w:rsidRDefault="00E73189" w:rsidP="00E73189">
      <w:pPr>
        <w:pStyle w:val="Amain"/>
      </w:pPr>
      <w:r>
        <w:tab/>
      </w:r>
      <w:r w:rsidRPr="00E73189">
        <w:t>(2)</w:t>
      </w:r>
      <w:r w:rsidRPr="00E73189">
        <w:tab/>
      </w:r>
      <w:r w:rsidR="00323106" w:rsidRPr="00E73189">
        <w:t>A</w:t>
      </w:r>
      <w:r w:rsidR="00597796" w:rsidRPr="00E73189">
        <w:t xml:space="preserve"> regulation may make provision in relation to the following:</w:t>
      </w:r>
    </w:p>
    <w:p w14:paraId="73C6DE20" w14:textId="0033EF91" w:rsidR="00597796" w:rsidRPr="00E73189" w:rsidRDefault="00E73189" w:rsidP="00E73189">
      <w:pPr>
        <w:pStyle w:val="Apara"/>
      </w:pPr>
      <w:r>
        <w:tab/>
      </w:r>
      <w:r w:rsidRPr="00E73189">
        <w:t>(a)</w:t>
      </w:r>
      <w:r w:rsidRPr="00E73189">
        <w:tab/>
      </w:r>
      <w:r w:rsidR="00597796" w:rsidRPr="00E73189">
        <w:t>the protection of facilities;</w:t>
      </w:r>
    </w:p>
    <w:p w14:paraId="2F447A4C" w14:textId="637A4FC3" w:rsidR="00597796" w:rsidRPr="00E73189" w:rsidRDefault="00E73189" w:rsidP="00E73189">
      <w:pPr>
        <w:pStyle w:val="Apara"/>
      </w:pPr>
      <w:r>
        <w:tab/>
      </w:r>
      <w:r w:rsidRPr="00E73189">
        <w:t>(b)</w:t>
      </w:r>
      <w:r w:rsidRPr="00E73189">
        <w:tab/>
      </w:r>
      <w:r w:rsidR="00597796" w:rsidRPr="00E73189">
        <w:t>a licence for a facility;</w:t>
      </w:r>
    </w:p>
    <w:p w14:paraId="71147512" w14:textId="6652CD9F" w:rsidR="00597796" w:rsidRPr="00E73189" w:rsidRDefault="00E73189" w:rsidP="00E73189">
      <w:pPr>
        <w:pStyle w:val="Apara"/>
      </w:pPr>
      <w:r>
        <w:tab/>
      </w:r>
      <w:r w:rsidRPr="00E73189">
        <w:t>(c)</w:t>
      </w:r>
      <w:r w:rsidRPr="00E73189">
        <w:tab/>
      </w:r>
      <w:r w:rsidR="00597796" w:rsidRPr="00E73189">
        <w:t>requirements for—</w:t>
      </w:r>
    </w:p>
    <w:p w14:paraId="38DC2DF9" w14:textId="5A4DD781" w:rsidR="00597796" w:rsidRPr="00E73189" w:rsidRDefault="00E73189" w:rsidP="00E73189">
      <w:pPr>
        <w:pStyle w:val="Asubpara"/>
      </w:pPr>
      <w:r>
        <w:tab/>
      </w:r>
      <w:r w:rsidRPr="00E73189">
        <w:t>(i)</w:t>
      </w:r>
      <w:r w:rsidRPr="00E73189">
        <w:tab/>
      </w:r>
      <w:r w:rsidR="00597796" w:rsidRPr="00E73189">
        <w:t>transporting human remains;</w:t>
      </w:r>
      <w:r w:rsidR="00802F05" w:rsidRPr="00E73189">
        <w:t xml:space="preserve"> and</w:t>
      </w:r>
    </w:p>
    <w:p w14:paraId="71DC7BCD" w14:textId="77515803" w:rsidR="00597796" w:rsidRPr="00E73189" w:rsidRDefault="00E73189" w:rsidP="00E73189">
      <w:pPr>
        <w:pStyle w:val="Asubpara"/>
      </w:pPr>
      <w:r>
        <w:tab/>
      </w:r>
      <w:r w:rsidRPr="00E73189">
        <w:t>(ii)</w:t>
      </w:r>
      <w:r w:rsidRPr="00E73189">
        <w:tab/>
      </w:r>
      <w:r w:rsidR="00597796" w:rsidRPr="00E73189">
        <w:t>burying, cremating or exhuming human remains; and</w:t>
      </w:r>
    </w:p>
    <w:p w14:paraId="32865937" w14:textId="06AA575D" w:rsidR="00597796" w:rsidRPr="00E73189" w:rsidRDefault="00E73189" w:rsidP="00E73189">
      <w:pPr>
        <w:pStyle w:val="Asubpara"/>
      </w:pPr>
      <w:r>
        <w:tab/>
      </w:r>
      <w:r w:rsidRPr="00E73189">
        <w:t>(iii)</w:t>
      </w:r>
      <w:r w:rsidRPr="00E73189">
        <w:tab/>
      </w:r>
      <w:r w:rsidR="00597796" w:rsidRPr="00E73189">
        <w:t>interring or disinterring cremated remains; and</w:t>
      </w:r>
    </w:p>
    <w:p w14:paraId="671962A1" w14:textId="4FE65065" w:rsidR="00597796" w:rsidRPr="00E73189" w:rsidRDefault="00E73189" w:rsidP="00E73189">
      <w:pPr>
        <w:pStyle w:val="Asubpara"/>
      </w:pPr>
      <w:r>
        <w:tab/>
      </w:r>
      <w:r w:rsidRPr="00E73189">
        <w:t>(iv)</w:t>
      </w:r>
      <w:r w:rsidRPr="00E73189">
        <w:tab/>
      </w:r>
      <w:r w:rsidR="00597796" w:rsidRPr="00E73189">
        <w:t xml:space="preserve">the memorialisation of deceased </w:t>
      </w:r>
      <w:r w:rsidR="001B0540" w:rsidRPr="00E73189">
        <w:t>people</w:t>
      </w:r>
      <w:r w:rsidR="00597796" w:rsidRPr="00E73189">
        <w:t xml:space="preserve"> at facilities;</w:t>
      </w:r>
    </w:p>
    <w:p w14:paraId="4367C6A0" w14:textId="11A73690" w:rsidR="00597796" w:rsidRPr="00E73189" w:rsidRDefault="00E73189" w:rsidP="00E73189">
      <w:pPr>
        <w:pStyle w:val="Apara"/>
      </w:pPr>
      <w:r>
        <w:tab/>
      </w:r>
      <w:r w:rsidRPr="00E73189">
        <w:t>(d)</w:t>
      </w:r>
      <w:r w:rsidRPr="00E73189">
        <w:tab/>
      </w:r>
      <w:r w:rsidR="00597796" w:rsidRPr="00E73189">
        <w:t>certificates by doctors required for burials and cremations.</w:t>
      </w:r>
    </w:p>
    <w:p w14:paraId="34AC39F6" w14:textId="70E2AB9A" w:rsidR="00597796" w:rsidRPr="00E73189" w:rsidRDefault="00E73189" w:rsidP="00E73189">
      <w:pPr>
        <w:pStyle w:val="Amain"/>
      </w:pPr>
      <w:r>
        <w:tab/>
      </w:r>
      <w:r w:rsidRPr="00E73189">
        <w:t>(3)</w:t>
      </w:r>
      <w:r w:rsidRPr="00E73189">
        <w:tab/>
      </w:r>
      <w:r w:rsidR="00597796" w:rsidRPr="00E73189">
        <w:t>A regulation may create offences and fix maximum penalties of not more than 10 penalty units for the offences.</w:t>
      </w:r>
    </w:p>
    <w:p w14:paraId="510438A9" w14:textId="77777777" w:rsidR="00214B6F" w:rsidRPr="00E73189" w:rsidRDefault="00214B6F" w:rsidP="00E73189">
      <w:pPr>
        <w:pStyle w:val="PageBreak"/>
        <w:suppressLineNumbers/>
      </w:pPr>
      <w:r w:rsidRPr="00E73189">
        <w:br w:type="page"/>
      </w:r>
    </w:p>
    <w:p w14:paraId="2F617BF5" w14:textId="454E8B91" w:rsidR="00113024" w:rsidRPr="00F92BB3" w:rsidRDefault="00E73189" w:rsidP="00E73189">
      <w:pPr>
        <w:pStyle w:val="AH2Part"/>
      </w:pPr>
      <w:bookmarkStart w:id="168" w:name="_Toc25662254"/>
      <w:r w:rsidRPr="00F92BB3">
        <w:rPr>
          <w:rStyle w:val="CharPartNo"/>
        </w:rPr>
        <w:lastRenderedPageBreak/>
        <w:t>Part 13</w:t>
      </w:r>
      <w:r w:rsidRPr="00E73189">
        <w:tab/>
      </w:r>
      <w:r w:rsidR="00113024" w:rsidRPr="00F92BB3">
        <w:rPr>
          <w:rStyle w:val="CharPartText"/>
        </w:rPr>
        <w:t>Repeals and consequential amendments</w:t>
      </w:r>
      <w:bookmarkEnd w:id="168"/>
    </w:p>
    <w:p w14:paraId="041D7D8C" w14:textId="308DA70E" w:rsidR="00113024" w:rsidRPr="00E73189" w:rsidRDefault="00E73189" w:rsidP="00E73189">
      <w:pPr>
        <w:pStyle w:val="AH5Sec"/>
      </w:pPr>
      <w:bookmarkStart w:id="169" w:name="_Toc25662255"/>
      <w:r w:rsidRPr="00F92BB3">
        <w:rPr>
          <w:rStyle w:val="CharSectNo"/>
        </w:rPr>
        <w:t>131</w:t>
      </w:r>
      <w:r w:rsidRPr="00E73189">
        <w:tab/>
      </w:r>
      <w:r w:rsidR="00113024" w:rsidRPr="00E73189">
        <w:t>Legislation repealed</w:t>
      </w:r>
      <w:bookmarkEnd w:id="169"/>
    </w:p>
    <w:p w14:paraId="7A661B87" w14:textId="42DE13D4" w:rsidR="00113024" w:rsidRPr="00E73189" w:rsidRDefault="00E73189" w:rsidP="00E73189">
      <w:pPr>
        <w:pStyle w:val="Amain"/>
      </w:pPr>
      <w:r>
        <w:tab/>
      </w:r>
      <w:r w:rsidRPr="00E73189">
        <w:t>(1)</w:t>
      </w:r>
      <w:r w:rsidRPr="00E73189">
        <w:tab/>
      </w:r>
      <w:r w:rsidR="00113024" w:rsidRPr="00E73189">
        <w:t>The following legislation is repealed:</w:t>
      </w:r>
    </w:p>
    <w:p w14:paraId="3A3B08AC" w14:textId="2AA23CD1" w:rsidR="00113024" w:rsidRPr="00E73189" w:rsidRDefault="00E73189" w:rsidP="00E73189">
      <w:pPr>
        <w:pStyle w:val="Amainbullet"/>
        <w:tabs>
          <w:tab w:val="left" w:pos="1500"/>
        </w:tabs>
      </w:pPr>
      <w:r w:rsidRPr="00E73189">
        <w:rPr>
          <w:rFonts w:ascii="Symbol" w:hAnsi="Symbol"/>
          <w:sz w:val="20"/>
        </w:rPr>
        <w:t></w:t>
      </w:r>
      <w:r w:rsidRPr="00E73189">
        <w:rPr>
          <w:rFonts w:ascii="Symbol" w:hAnsi="Symbol"/>
          <w:sz w:val="20"/>
        </w:rPr>
        <w:tab/>
      </w:r>
      <w:hyperlink r:id="rId92" w:tooltip="A2003-11" w:history="1">
        <w:r w:rsidR="009E75A2" w:rsidRPr="00E73189">
          <w:rPr>
            <w:rStyle w:val="charCitHyperlinkItal"/>
          </w:rPr>
          <w:t>Cemeteries and Crematoria Act 2003</w:t>
        </w:r>
      </w:hyperlink>
      <w:r w:rsidR="00113024" w:rsidRPr="00E73189">
        <w:t xml:space="preserve"> (A2003-11)</w:t>
      </w:r>
    </w:p>
    <w:p w14:paraId="05C8876E" w14:textId="2D03E5DC" w:rsidR="00113024" w:rsidRPr="00E73189" w:rsidRDefault="00E73189" w:rsidP="00E73189">
      <w:pPr>
        <w:pStyle w:val="Amainbullet"/>
        <w:tabs>
          <w:tab w:val="left" w:pos="1500"/>
        </w:tabs>
      </w:pPr>
      <w:r w:rsidRPr="00E73189">
        <w:rPr>
          <w:rFonts w:ascii="Symbol" w:hAnsi="Symbol"/>
          <w:sz w:val="20"/>
        </w:rPr>
        <w:t></w:t>
      </w:r>
      <w:r w:rsidRPr="00E73189">
        <w:rPr>
          <w:rFonts w:ascii="Symbol" w:hAnsi="Symbol"/>
          <w:sz w:val="20"/>
        </w:rPr>
        <w:tab/>
      </w:r>
      <w:hyperlink r:id="rId93" w:tooltip="SL2003-31" w:history="1">
        <w:r w:rsidR="009E75A2" w:rsidRPr="00E73189">
          <w:rPr>
            <w:rStyle w:val="charCitHyperlinkItal"/>
          </w:rPr>
          <w:t>Cemeteries and Crematoria Regulation 2003</w:t>
        </w:r>
      </w:hyperlink>
      <w:r w:rsidR="00113024" w:rsidRPr="00E73189">
        <w:t xml:space="preserve"> (SL2003-31)</w:t>
      </w:r>
      <w:r w:rsidR="002272FD" w:rsidRPr="00E73189">
        <w:t>.</w:t>
      </w:r>
    </w:p>
    <w:p w14:paraId="79002B5F" w14:textId="0995EACA" w:rsidR="00113024" w:rsidRPr="00E73189" w:rsidRDefault="00E73189" w:rsidP="00E73189">
      <w:pPr>
        <w:pStyle w:val="Amain"/>
      </w:pPr>
      <w:r>
        <w:tab/>
      </w:r>
      <w:r w:rsidRPr="00E73189">
        <w:t>(2)</w:t>
      </w:r>
      <w:r w:rsidRPr="00E73189">
        <w:tab/>
      </w:r>
      <w:r w:rsidR="00113024" w:rsidRPr="00E73189">
        <w:t xml:space="preserve">All other legislative instruments under the </w:t>
      </w:r>
      <w:hyperlink r:id="rId94" w:tooltip="A2003-11" w:history="1">
        <w:r w:rsidR="009E75A2" w:rsidRPr="00E73189">
          <w:rPr>
            <w:rStyle w:val="charCitHyperlinkItal"/>
          </w:rPr>
          <w:t>Cemeteries and Crematoria Act 2003</w:t>
        </w:r>
      </w:hyperlink>
      <w:r w:rsidR="00113024" w:rsidRPr="00E73189">
        <w:t xml:space="preserve"> are repealed.</w:t>
      </w:r>
    </w:p>
    <w:p w14:paraId="39E72607" w14:textId="47EF93BF" w:rsidR="00E975D8" w:rsidRPr="00E73189" w:rsidRDefault="00E975D8" w:rsidP="00E73189">
      <w:pPr>
        <w:pStyle w:val="PageBreak"/>
        <w:suppressLineNumbers/>
      </w:pPr>
      <w:r w:rsidRPr="00E73189">
        <w:br w:type="page"/>
      </w:r>
    </w:p>
    <w:p w14:paraId="3F131479" w14:textId="3259FEB3" w:rsidR="00E975D8" w:rsidRPr="00F92BB3" w:rsidRDefault="0052202C" w:rsidP="007C726C">
      <w:pPr>
        <w:pStyle w:val="AH2Part"/>
      </w:pPr>
      <w:bookmarkStart w:id="170" w:name="_Toc25662256"/>
      <w:r w:rsidRPr="00F92BB3">
        <w:rPr>
          <w:rStyle w:val="CharPartNo"/>
        </w:rPr>
        <w:lastRenderedPageBreak/>
        <w:t>Part 20</w:t>
      </w:r>
      <w:r w:rsidRPr="00E73189">
        <w:tab/>
      </w:r>
      <w:r w:rsidR="00E975D8" w:rsidRPr="00F92BB3">
        <w:rPr>
          <w:rStyle w:val="CharPartText"/>
        </w:rPr>
        <w:t>Transitional</w:t>
      </w:r>
      <w:bookmarkEnd w:id="170"/>
    </w:p>
    <w:p w14:paraId="31AB98C7" w14:textId="04553608" w:rsidR="0016267B" w:rsidRPr="00E73189" w:rsidRDefault="0052202C" w:rsidP="007C726C">
      <w:pPr>
        <w:pStyle w:val="AH5Sec"/>
      </w:pPr>
      <w:bookmarkStart w:id="171" w:name="_Toc25662257"/>
      <w:r w:rsidRPr="00F92BB3">
        <w:rPr>
          <w:rStyle w:val="CharSectNo"/>
        </w:rPr>
        <w:t>200</w:t>
      </w:r>
      <w:r w:rsidRPr="00E73189">
        <w:tab/>
      </w:r>
      <w:r w:rsidR="0016267B" w:rsidRPr="00E73189">
        <w:t xml:space="preserve">Definitions—pt </w:t>
      </w:r>
      <w:r w:rsidR="00E975D8" w:rsidRPr="00E73189">
        <w:t>20</w:t>
      </w:r>
      <w:bookmarkEnd w:id="171"/>
    </w:p>
    <w:p w14:paraId="58C7B436" w14:textId="5FBBEDE6" w:rsidR="0016267B" w:rsidRPr="00E73189" w:rsidRDefault="0016267B" w:rsidP="0016267B">
      <w:pPr>
        <w:pStyle w:val="Amainreturn"/>
      </w:pPr>
      <w:r w:rsidRPr="00E73189">
        <w:t>In this part:</w:t>
      </w:r>
    </w:p>
    <w:p w14:paraId="2E97E047" w14:textId="0785C2FF" w:rsidR="0016267B" w:rsidRPr="00E73189" w:rsidRDefault="0016267B" w:rsidP="00E73189">
      <w:pPr>
        <w:pStyle w:val="aDef"/>
      </w:pPr>
      <w:r w:rsidRPr="00E73189">
        <w:rPr>
          <w:rStyle w:val="charBoldItals"/>
        </w:rPr>
        <w:t>commencement day</w:t>
      </w:r>
      <w:r w:rsidRPr="00E73189">
        <w:t xml:space="preserve"> means the day this Act, section 3 commences.</w:t>
      </w:r>
    </w:p>
    <w:p w14:paraId="47A278C8" w14:textId="575CEDE5" w:rsidR="0016267B" w:rsidRPr="00E73189" w:rsidRDefault="0016267B" w:rsidP="00E73189">
      <w:pPr>
        <w:pStyle w:val="aDef"/>
      </w:pPr>
      <w:r w:rsidRPr="00E73189">
        <w:rPr>
          <w:rStyle w:val="charBoldItals"/>
        </w:rPr>
        <w:t>repealed Act</w:t>
      </w:r>
      <w:r w:rsidRPr="00E73189">
        <w:t xml:space="preserve"> means the </w:t>
      </w:r>
      <w:hyperlink r:id="rId95" w:tooltip="A2003-11" w:history="1">
        <w:r w:rsidR="009E75A2" w:rsidRPr="00E73189">
          <w:rPr>
            <w:rStyle w:val="charCitHyperlinkItal"/>
          </w:rPr>
          <w:t>Cemeteries and Crematoria Act 2003</w:t>
        </w:r>
      </w:hyperlink>
      <w:r w:rsidRPr="00E73189">
        <w:t>.</w:t>
      </w:r>
    </w:p>
    <w:p w14:paraId="735489A4" w14:textId="231F51F8" w:rsidR="007A5AD1" w:rsidRPr="00E73189" w:rsidRDefault="007A5AD1" w:rsidP="00E73189">
      <w:pPr>
        <w:pStyle w:val="aDef"/>
      </w:pPr>
      <w:r w:rsidRPr="00E73189">
        <w:rPr>
          <w:rStyle w:val="charBoldItals"/>
        </w:rPr>
        <w:t xml:space="preserve">repealed </w:t>
      </w:r>
      <w:r w:rsidR="00C4379A" w:rsidRPr="00E73189">
        <w:rPr>
          <w:rStyle w:val="charBoldItals"/>
        </w:rPr>
        <w:t>c</w:t>
      </w:r>
      <w:r w:rsidRPr="00E73189">
        <w:rPr>
          <w:rStyle w:val="charBoldItals"/>
        </w:rPr>
        <w:t xml:space="preserve">ode of </w:t>
      </w:r>
      <w:r w:rsidR="00C4379A" w:rsidRPr="00E73189">
        <w:rPr>
          <w:rStyle w:val="charBoldItals"/>
        </w:rPr>
        <w:t>p</w:t>
      </w:r>
      <w:r w:rsidRPr="00E73189">
        <w:rPr>
          <w:rStyle w:val="charBoldItals"/>
        </w:rPr>
        <w:t>ractice</w:t>
      </w:r>
      <w:r w:rsidRPr="00E73189">
        <w:rPr>
          <w:bCs/>
          <w:iCs/>
        </w:rPr>
        <w:t xml:space="preserve"> means </w:t>
      </w:r>
      <w:r w:rsidR="00177E70" w:rsidRPr="00E73189">
        <w:rPr>
          <w:bCs/>
          <w:iCs/>
        </w:rPr>
        <w:t>the</w:t>
      </w:r>
      <w:r w:rsidR="002E4992" w:rsidRPr="00E73189">
        <w:rPr>
          <w:bCs/>
          <w:iCs/>
        </w:rPr>
        <w:t xml:space="preserve"> code of practice </w:t>
      </w:r>
      <w:r w:rsidR="0052202C" w:rsidRPr="00E73189">
        <w:rPr>
          <w:bCs/>
          <w:iCs/>
        </w:rPr>
        <w:t>set out in</w:t>
      </w:r>
      <w:r w:rsidR="002E4992" w:rsidRPr="00E73189">
        <w:rPr>
          <w:bCs/>
          <w:iCs/>
        </w:rPr>
        <w:t xml:space="preserve"> the</w:t>
      </w:r>
      <w:r w:rsidR="00177E70" w:rsidRPr="00E73189">
        <w:rPr>
          <w:bCs/>
          <w:iCs/>
        </w:rPr>
        <w:t xml:space="preserve"> </w:t>
      </w:r>
      <w:hyperlink r:id="rId96" w:tooltip="DI2007-100" w:history="1">
        <w:r w:rsidR="00107EE6" w:rsidRPr="00E73189">
          <w:rPr>
            <w:rStyle w:val="charCitHyperlinkItal"/>
          </w:rPr>
          <w:t>Cemeteries and Crematoria (Code of Practice) Approval 2007</w:t>
        </w:r>
      </w:hyperlink>
      <w:r w:rsidR="00EE7D75" w:rsidRPr="00E73189">
        <w:rPr>
          <w:rStyle w:val="charItals"/>
        </w:rPr>
        <w:t xml:space="preserve"> </w:t>
      </w:r>
      <w:r w:rsidR="00EE7D75" w:rsidRPr="00E73189">
        <w:rPr>
          <w:bCs/>
          <w:iCs/>
        </w:rPr>
        <w:t>(</w:t>
      </w:r>
      <w:r w:rsidR="000E2AC5" w:rsidRPr="00E73189">
        <w:rPr>
          <w:bCs/>
          <w:iCs/>
        </w:rPr>
        <w:t>D</w:t>
      </w:r>
      <w:r w:rsidR="00EE7D75" w:rsidRPr="00E73189">
        <w:rPr>
          <w:bCs/>
          <w:iCs/>
        </w:rPr>
        <w:t>I2007-100)</w:t>
      </w:r>
      <w:r w:rsidR="000A5D78" w:rsidRPr="00E73189">
        <w:t>.</w:t>
      </w:r>
    </w:p>
    <w:p w14:paraId="6129F767" w14:textId="03986087" w:rsidR="00AE0F61" w:rsidRPr="00E73189" w:rsidRDefault="00AE0F61" w:rsidP="00E73189">
      <w:pPr>
        <w:pStyle w:val="aDef"/>
      </w:pPr>
      <w:r w:rsidRPr="00E73189">
        <w:rPr>
          <w:rStyle w:val="charBoldItals"/>
        </w:rPr>
        <w:t xml:space="preserve">repealed </w:t>
      </w:r>
      <w:r w:rsidR="00C4379A" w:rsidRPr="00E73189">
        <w:rPr>
          <w:rStyle w:val="charBoldItals"/>
        </w:rPr>
        <w:t>r</w:t>
      </w:r>
      <w:r w:rsidRPr="00E73189">
        <w:rPr>
          <w:rStyle w:val="charBoldItals"/>
        </w:rPr>
        <w:t>egulation</w:t>
      </w:r>
      <w:r w:rsidR="001423F1" w:rsidRPr="00E73189">
        <w:rPr>
          <w:bCs/>
          <w:iCs/>
        </w:rPr>
        <w:t xml:space="preserve"> </w:t>
      </w:r>
      <w:r w:rsidRPr="00E73189">
        <w:rPr>
          <w:bCs/>
          <w:iCs/>
        </w:rPr>
        <w:t xml:space="preserve">means the </w:t>
      </w:r>
      <w:hyperlink r:id="rId97" w:tooltip="SL2003-31" w:history="1">
        <w:r w:rsidR="009E75A2" w:rsidRPr="00E73189">
          <w:rPr>
            <w:rStyle w:val="charCitHyperlinkItal"/>
          </w:rPr>
          <w:t>Cemeteries and Crematoria Regulation 2003</w:t>
        </w:r>
      </w:hyperlink>
      <w:r w:rsidRPr="00E73189">
        <w:rPr>
          <w:rStyle w:val="charItals"/>
          <w:i w:val="0"/>
          <w:iCs/>
        </w:rPr>
        <w:t>.</w:t>
      </w:r>
    </w:p>
    <w:p w14:paraId="6C906137" w14:textId="26C5AF4E" w:rsidR="007E7072" w:rsidRPr="00E73189" w:rsidRDefault="0052202C" w:rsidP="007C726C">
      <w:pPr>
        <w:pStyle w:val="AH5Sec"/>
      </w:pPr>
      <w:bookmarkStart w:id="172" w:name="_Toc25662258"/>
      <w:r w:rsidRPr="00F92BB3">
        <w:rPr>
          <w:rStyle w:val="CharSectNo"/>
        </w:rPr>
        <w:t>201</w:t>
      </w:r>
      <w:r w:rsidRPr="00E73189">
        <w:tab/>
      </w:r>
      <w:r w:rsidR="001B68CF" w:rsidRPr="00E73189">
        <w:t>Right of burial</w:t>
      </w:r>
      <w:r w:rsidR="00C8387E" w:rsidRPr="00E73189">
        <w:t xml:space="preserve"> or interment</w:t>
      </w:r>
      <w:r w:rsidR="001B68CF" w:rsidRPr="00E73189">
        <w:t xml:space="preserve"> under repealed Act</w:t>
      </w:r>
      <w:bookmarkEnd w:id="172"/>
    </w:p>
    <w:p w14:paraId="35CE7CF6" w14:textId="2A8CC6EC" w:rsidR="005D5D29" w:rsidRPr="00E73189" w:rsidRDefault="0052202C" w:rsidP="007C726C">
      <w:pPr>
        <w:pStyle w:val="Amain"/>
      </w:pPr>
      <w:r w:rsidRPr="00E73189">
        <w:tab/>
        <w:t>(1)</w:t>
      </w:r>
      <w:r w:rsidRPr="00E73189">
        <w:tab/>
      </w:r>
      <w:r w:rsidR="00E513D9" w:rsidRPr="00E73189">
        <w:t>This section applies if</w:t>
      </w:r>
      <w:r w:rsidR="00545BDC" w:rsidRPr="00E73189">
        <w:t>,</w:t>
      </w:r>
      <w:r w:rsidR="00E513D9" w:rsidRPr="00E73189">
        <w:t xml:space="preserve"> before </w:t>
      </w:r>
      <w:r w:rsidRPr="00E73189">
        <w:t xml:space="preserve">the </w:t>
      </w:r>
      <w:r w:rsidR="00E767D2" w:rsidRPr="00E73189">
        <w:t>commencement day,</w:t>
      </w:r>
      <w:r w:rsidR="005D5D29" w:rsidRPr="00E73189">
        <w:t xml:space="preserve"> a right of burial or right of interment was given under</w:t>
      </w:r>
      <w:r w:rsidR="007F0A6F" w:rsidRPr="00E73189">
        <w:t xml:space="preserve"> the repealed Act,</w:t>
      </w:r>
      <w:r w:rsidR="005D5D29" w:rsidRPr="00E73189">
        <w:t xml:space="preserve"> section</w:t>
      </w:r>
      <w:r w:rsidR="00427240" w:rsidRPr="00E73189">
        <w:t> </w:t>
      </w:r>
      <w:r w:rsidR="005D5D29" w:rsidRPr="00E73189">
        <w:t>8 (Perpetual tenure of graves etc)</w:t>
      </w:r>
      <w:r w:rsidR="00E513D9" w:rsidRPr="00E73189">
        <w:t>.</w:t>
      </w:r>
      <w:r w:rsidR="005D5D29" w:rsidRPr="00E73189">
        <w:t xml:space="preserve"> </w:t>
      </w:r>
    </w:p>
    <w:p w14:paraId="230A906B" w14:textId="6E62F892" w:rsidR="00964A00" w:rsidRPr="00E73189" w:rsidRDefault="0052202C" w:rsidP="007C726C">
      <w:pPr>
        <w:pStyle w:val="Amain"/>
      </w:pPr>
      <w:r w:rsidRPr="00E73189">
        <w:tab/>
        <w:t>(2)</w:t>
      </w:r>
      <w:r w:rsidRPr="00E73189">
        <w:tab/>
      </w:r>
      <w:r w:rsidR="00597AC4" w:rsidRPr="00E73189">
        <w:t>F</w:t>
      </w:r>
      <w:r w:rsidR="005D5D29" w:rsidRPr="00E73189">
        <w:t>or a right</w:t>
      </w:r>
      <w:r w:rsidR="00E513D9" w:rsidRPr="00E73189">
        <w:t xml:space="preserve"> of</w:t>
      </w:r>
      <w:r w:rsidR="005D5D29" w:rsidRPr="00E73189">
        <w:t xml:space="preserve"> burial</w:t>
      </w:r>
      <w:r w:rsidR="00597AC4" w:rsidRPr="00E73189">
        <w:t xml:space="preserve">, on </w:t>
      </w:r>
      <w:r w:rsidRPr="00E73189">
        <w:t xml:space="preserve">the </w:t>
      </w:r>
      <w:r w:rsidR="00597AC4" w:rsidRPr="00E73189">
        <w:t>commencement day</w:t>
      </w:r>
      <w:r w:rsidR="005D5D29" w:rsidRPr="00E73189">
        <w:t>—</w:t>
      </w:r>
    </w:p>
    <w:p w14:paraId="135A076A" w14:textId="56E4F812" w:rsidR="00964A00" w:rsidRPr="00E73189" w:rsidRDefault="00E73189" w:rsidP="00E73189">
      <w:pPr>
        <w:pStyle w:val="Apara"/>
      </w:pPr>
      <w:r>
        <w:tab/>
      </w:r>
      <w:r w:rsidRPr="00E73189">
        <w:t>(a)</w:t>
      </w:r>
      <w:r w:rsidRPr="00E73189">
        <w:tab/>
      </w:r>
      <w:r w:rsidR="005D5D29" w:rsidRPr="00E73189">
        <w:t xml:space="preserve">the right is taken to be a right </w:t>
      </w:r>
      <w:r w:rsidR="00124B3F" w:rsidRPr="00E73189">
        <w:t xml:space="preserve">to burial </w:t>
      </w:r>
      <w:r w:rsidR="005D5D29" w:rsidRPr="00E73189">
        <w:t xml:space="preserve">given under </w:t>
      </w:r>
      <w:r w:rsidR="00964A00" w:rsidRPr="00E73189">
        <w:t>this Act</w:t>
      </w:r>
      <w:r w:rsidR="00E513D9" w:rsidRPr="00E73189">
        <w:t xml:space="preserve">, section </w:t>
      </w:r>
      <w:r w:rsidR="004715AB" w:rsidRPr="00E73189">
        <w:t>8</w:t>
      </w:r>
      <w:r w:rsidR="00E513D9" w:rsidRPr="00E73189">
        <w:t xml:space="preserve"> (Right to burial)</w:t>
      </w:r>
      <w:r w:rsidR="00964A00" w:rsidRPr="00E73189">
        <w:t xml:space="preserve">; and </w:t>
      </w:r>
    </w:p>
    <w:p w14:paraId="1191A7A8" w14:textId="290DA880" w:rsidR="005D5D29" w:rsidRPr="00E73189" w:rsidRDefault="00E73189" w:rsidP="00E73189">
      <w:pPr>
        <w:pStyle w:val="Apara"/>
      </w:pPr>
      <w:r>
        <w:tab/>
      </w:r>
      <w:r w:rsidRPr="00E73189">
        <w:t>(b)</w:t>
      </w:r>
      <w:r w:rsidRPr="00E73189">
        <w:tab/>
      </w:r>
      <w:r w:rsidR="00964A00" w:rsidRPr="00E73189">
        <w:t>if a certificate was given under the repealed Act for the right</w:t>
      </w:r>
      <w:r w:rsidR="00E513D9" w:rsidRPr="00E73189">
        <w:t>—</w:t>
      </w:r>
      <w:r w:rsidR="00964A00" w:rsidRPr="00E73189">
        <w:t>the certificate is taken to be a right to burial certificate</w:t>
      </w:r>
      <w:r w:rsidR="003E5148" w:rsidRPr="00E73189">
        <w:t xml:space="preserve"> given under this Act,</w:t>
      </w:r>
      <w:r w:rsidR="00E513D9" w:rsidRPr="00E73189">
        <w:t xml:space="preserve"> section </w:t>
      </w:r>
      <w:r w:rsidR="004715AB" w:rsidRPr="00E73189">
        <w:t>8</w:t>
      </w:r>
      <w:r w:rsidR="00FB5B4C" w:rsidRPr="00E73189">
        <w:t xml:space="preserve"> (Right to burial)</w:t>
      </w:r>
      <w:r w:rsidR="00597AC4" w:rsidRPr="00E73189">
        <w:t>.</w:t>
      </w:r>
    </w:p>
    <w:p w14:paraId="024AA35A" w14:textId="65E6EEC0" w:rsidR="00964A00" w:rsidRPr="00E73189" w:rsidRDefault="0052202C" w:rsidP="007C726C">
      <w:pPr>
        <w:pStyle w:val="Amain"/>
      </w:pPr>
      <w:r w:rsidRPr="00E73189">
        <w:tab/>
        <w:t>(3)</w:t>
      </w:r>
      <w:r w:rsidRPr="00E73189">
        <w:tab/>
      </w:r>
      <w:r w:rsidR="00597AC4" w:rsidRPr="00E73189">
        <w:t>F</w:t>
      </w:r>
      <w:r w:rsidR="00964A00" w:rsidRPr="00E73189">
        <w:t xml:space="preserve">or a right </w:t>
      </w:r>
      <w:r w:rsidR="00545BDC" w:rsidRPr="00E73189">
        <w:t>of</w:t>
      </w:r>
      <w:r w:rsidR="00964A00" w:rsidRPr="00E73189">
        <w:t xml:space="preserve"> interment</w:t>
      </w:r>
      <w:r w:rsidR="00597AC4" w:rsidRPr="00E73189">
        <w:t xml:space="preserve">, on </w:t>
      </w:r>
      <w:r w:rsidRPr="00E73189">
        <w:t xml:space="preserve">the </w:t>
      </w:r>
      <w:r w:rsidR="00597AC4" w:rsidRPr="00E73189">
        <w:t>commencement day</w:t>
      </w:r>
      <w:r w:rsidR="00964A00" w:rsidRPr="00E73189">
        <w:t>—</w:t>
      </w:r>
    </w:p>
    <w:p w14:paraId="366A9C95" w14:textId="5111E8BF" w:rsidR="00964A00" w:rsidRPr="00E73189" w:rsidRDefault="00060965" w:rsidP="007C726C">
      <w:pPr>
        <w:pStyle w:val="Apara"/>
      </w:pPr>
      <w:r w:rsidRPr="00E73189">
        <w:tab/>
        <w:t>(a)</w:t>
      </w:r>
      <w:r w:rsidRPr="00E73189">
        <w:tab/>
      </w:r>
      <w:r w:rsidR="00964A00" w:rsidRPr="00E73189">
        <w:t>the right is taken to be a right</w:t>
      </w:r>
      <w:r w:rsidR="00124B3F" w:rsidRPr="00E73189">
        <w:t xml:space="preserve"> to interment</w:t>
      </w:r>
      <w:r w:rsidR="00964A00" w:rsidRPr="00E73189">
        <w:t xml:space="preserve"> given under this Act</w:t>
      </w:r>
      <w:r w:rsidR="003E5148" w:rsidRPr="00E73189">
        <w:t xml:space="preserve">, section </w:t>
      </w:r>
      <w:r w:rsidR="004715AB" w:rsidRPr="00E73189">
        <w:t>9</w:t>
      </w:r>
      <w:r w:rsidR="003E5148" w:rsidRPr="00E73189">
        <w:t xml:space="preserve"> (Right to interment)</w:t>
      </w:r>
      <w:r w:rsidR="00964A00" w:rsidRPr="00E73189">
        <w:t xml:space="preserve">; and </w:t>
      </w:r>
    </w:p>
    <w:p w14:paraId="3238DA68" w14:textId="07BA5314" w:rsidR="004F5381" w:rsidRPr="00E73189" w:rsidRDefault="00060965" w:rsidP="007C726C">
      <w:pPr>
        <w:pStyle w:val="Apara"/>
      </w:pPr>
      <w:r w:rsidRPr="00E73189">
        <w:tab/>
        <w:t>(b)</w:t>
      </w:r>
      <w:r w:rsidRPr="00E73189">
        <w:tab/>
      </w:r>
      <w:r w:rsidR="00964A00" w:rsidRPr="00E73189">
        <w:t>if a certificate was given under the repealed Act for the right, the certificate is taken to be a right to interment certificate</w:t>
      </w:r>
      <w:r w:rsidR="003E5148" w:rsidRPr="00E73189">
        <w:t xml:space="preserve"> given under this Act, section </w:t>
      </w:r>
      <w:r w:rsidR="004715AB" w:rsidRPr="00E73189">
        <w:t>9</w:t>
      </w:r>
      <w:r w:rsidR="00FB5B4C" w:rsidRPr="00E73189">
        <w:t xml:space="preserve"> (Right to interment)</w:t>
      </w:r>
      <w:r w:rsidR="00964A00" w:rsidRPr="00E73189">
        <w:t>.</w:t>
      </w:r>
    </w:p>
    <w:p w14:paraId="3E919D6A" w14:textId="67622360" w:rsidR="002E4992" w:rsidRPr="00E73189" w:rsidRDefault="0052202C" w:rsidP="007C726C">
      <w:pPr>
        <w:pStyle w:val="Amain"/>
      </w:pPr>
      <w:r w:rsidRPr="00E73189">
        <w:lastRenderedPageBreak/>
        <w:tab/>
        <w:t>(4)</w:t>
      </w:r>
      <w:r w:rsidRPr="00E73189">
        <w:tab/>
      </w:r>
      <w:r w:rsidR="002E4992" w:rsidRPr="00E73189">
        <w:t xml:space="preserve">The right starts on the day it was given under the repealed Act and expires 60 years after that day. </w:t>
      </w:r>
    </w:p>
    <w:p w14:paraId="16217216" w14:textId="5BC5F1E2" w:rsidR="007A3CC5" w:rsidRPr="00E73189" w:rsidRDefault="00060965" w:rsidP="007C726C">
      <w:pPr>
        <w:pStyle w:val="AH5Sec"/>
      </w:pPr>
      <w:bookmarkStart w:id="173" w:name="_Toc25662259"/>
      <w:r w:rsidRPr="00F92BB3">
        <w:rPr>
          <w:rStyle w:val="CharSectNo"/>
        </w:rPr>
        <w:t>202</w:t>
      </w:r>
      <w:r w:rsidRPr="00E73189">
        <w:tab/>
      </w:r>
      <w:r w:rsidR="00427A13" w:rsidRPr="00E73189">
        <w:t>Application for buria</w:t>
      </w:r>
      <w:r w:rsidR="00412C64" w:rsidRPr="00E73189">
        <w:t>l</w:t>
      </w:r>
      <w:r w:rsidR="00427A13" w:rsidRPr="00E73189">
        <w:t xml:space="preserve"> </w:t>
      </w:r>
      <w:r w:rsidR="000E7495" w:rsidRPr="00E73189">
        <w:t xml:space="preserve">at cemetery </w:t>
      </w:r>
      <w:r w:rsidR="00427A13" w:rsidRPr="00E73189">
        <w:t>under repealed Act</w:t>
      </w:r>
      <w:bookmarkEnd w:id="173"/>
    </w:p>
    <w:p w14:paraId="032A4833" w14:textId="2CD48CEF" w:rsidR="00347C75" w:rsidRPr="00E73189" w:rsidRDefault="00060965" w:rsidP="007C726C">
      <w:pPr>
        <w:pStyle w:val="Amain"/>
      </w:pPr>
      <w:r w:rsidRPr="00E73189">
        <w:tab/>
        <w:t>(1)</w:t>
      </w:r>
      <w:r w:rsidRPr="00E73189">
        <w:tab/>
      </w:r>
      <w:r w:rsidR="000831C8" w:rsidRPr="00E73189">
        <w:t>This section applies i</w:t>
      </w:r>
      <w:r w:rsidR="003C0E20" w:rsidRPr="00E73189">
        <w:t>f</w:t>
      </w:r>
      <w:r w:rsidR="00E767D2" w:rsidRPr="00E73189">
        <w:t>, before</w:t>
      </w:r>
      <w:r w:rsidR="000A244D" w:rsidRPr="00E73189">
        <w:t xml:space="preserve"> the</w:t>
      </w:r>
      <w:r w:rsidR="00E767D2" w:rsidRPr="00E73189">
        <w:t xml:space="preserve"> commencement day</w:t>
      </w:r>
      <w:r w:rsidR="00347C75" w:rsidRPr="00E73189">
        <w:t>—</w:t>
      </w:r>
    </w:p>
    <w:p w14:paraId="43F2E054" w14:textId="1227300E" w:rsidR="000831C8" w:rsidRPr="00E73189" w:rsidRDefault="00561788" w:rsidP="007C726C">
      <w:pPr>
        <w:pStyle w:val="Apara"/>
      </w:pPr>
      <w:r w:rsidRPr="00E73189">
        <w:tab/>
        <w:t>(a)</w:t>
      </w:r>
      <w:r w:rsidRPr="00E73189">
        <w:tab/>
      </w:r>
      <w:r w:rsidR="003C0E20" w:rsidRPr="00E73189">
        <w:t>an application</w:t>
      </w:r>
      <w:r w:rsidR="00347C75" w:rsidRPr="00E73189">
        <w:t xml:space="preserve"> </w:t>
      </w:r>
      <w:r w:rsidR="003C0E20" w:rsidRPr="00E73189">
        <w:t>for the burial of human remains</w:t>
      </w:r>
      <w:r w:rsidR="00071F72" w:rsidRPr="00E73189">
        <w:t xml:space="preserve"> or </w:t>
      </w:r>
      <w:r w:rsidR="004F6D59" w:rsidRPr="00E73189">
        <w:t>fetal</w:t>
      </w:r>
      <w:r w:rsidR="00071F72" w:rsidRPr="00E73189">
        <w:t xml:space="preserve"> remains</w:t>
      </w:r>
      <w:r w:rsidR="00394392" w:rsidRPr="00E73189">
        <w:t xml:space="preserve"> is made</w:t>
      </w:r>
      <w:r w:rsidR="003C0E20" w:rsidRPr="00E73189">
        <w:t xml:space="preserve"> </w:t>
      </w:r>
      <w:r w:rsidR="000831C8" w:rsidRPr="00E73189">
        <w:t>in accordance with</w:t>
      </w:r>
      <w:r w:rsidR="003C0E20" w:rsidRPr="00E73189">
        <w:t xml:space="preserve"> </w:t>
      </w:r>
      <w:r w:rsidR="007F0A6F" w:rsidRPr="00E73189">
        <w:t xml:space="preserve">the repealed Act, </w:t>
      </w:r>
      <w:r w:rsidR="003C0E20" w:rsidRPr="00E73189">
        <w:t xml:space="preserve">section </w:t>
      </w:r>
      <w:r w:rsidR="00071F72" w:rsidRPr="00E73189">
        <w:t>20</w:t>
      </w:r>
      <w:r w:rsidR="00BF0E7F" w:rsidRPr="00E73189">
        <w:t xml:space="preserve"> (Person must not bury or cremate human remains</w:t>
      </w:r>
      <w:r w:rsidR="00BE3C28" w:rsidRPr="00E73189">
        <w:t xml:space="preserve"> or foetal remains</w:t>
      </w:r>
      <w:r w:rsidR="00BF0E7F" w:rsidRPr="00E73189">
        <w:t xml:space="preserve"> except in accordance with regulation)</w:t>
      </w:r>
      <w:r w:rsidR="00347C75" w:rsidRPr="00E73189">
        <w:t xml:space="preserve">; and </w:t>
      </w:r>
    </w:p>
    <w:p w14:paraId="173B3E3D" w14:textId="2E1A3795" w:rsidR="00347C75" w:rsidRPr="00E73189" w:rsidRDefault="00561788" w:rsidP="007C726C">
      <w:pPr>
        <w:pStyle w:val="Apara"/>
      </w:pPr>
      <w:r w:rsidRPr="00E73189">
        <w:tab/>
        <w:t>(b)</w:t>
      </w:r>
      <w:r w:rsidRPr="00E73189">
        <w:tab/>
      </w:r>
      <w:r w:rsidR="001E4ABD" w:rsidRPr="00E73189">
        <w:t xml:space="preserve">the application is not </w:t>
      </w:r>
      <w:r w:rsidR="00545BDC" w:rsidRPr="00E73189">
        <w:t>decided</w:t>
      </w:r>
      <w:r w:rsidR="001E4ABD" w:rsidRPr="00E73189">
        <w:t>.</w:t>
      </w:r>
      <w:r w:rsidR="00347C75" w:rsidRPr="00E73189">
        <w:t xml:space="preserve"> </w:t>
      </w:r>
    </w:p>
    <w:p w14:paraId="09680A7B" w14:textId="37525FE3" w:rsidR="00427A13" w:rsidRPr="00E73189" w:rsidRDefault="00060965" w:rsidP="007C726C">
      <w:pPr>
        <w:pStyle w:val="Amain"/>
      </w:pPr>
      <w:r w:rsidRPr="00E73189">
        <w:tab/>
        <w:t>(2)</w:t>
      </w:r>
      <w:r w:rsidRPr="00E73189">
        <w:tab/>
      </w:r>
      <w:r w:rsidR="001E4ABD" w:rsidRPr="00E73189">
        <w:t>O</w:t>
      </w:r>
      <w:r w:rsidR="003C0E20" w:rsidRPr="00E73189">
        <w:t xml:space="preserve">n </w:t>
      </w:r>
      <w:r w:rsidR="000A244D" w:rsidRPr="00E73189">
        <w:t xml:space="preserve">the </w:t>
      </w:r>
      <w:r w:rsidR="003C0E20" w:rsidRPr="00E73189">
        <w:t>commencement day</w:t>
      </w:r>
      <w:r w:rsidR="004643DE" w:rsidRPr="00E73189">
        <w:t>,</w:t>
      </w:r>
      <w:r w:rsidR="00B829D2" w:rsidRPr="00E73189">
        <w:t xml:space="preserve"> </w:t>
      </w:r>
      <w:r w:rsidR="00427A13" w:rsidRPr="00E73189">
        <w:t xml:space="preserve">the application is taken to </w:t>
      </w:r>
      <w:r w:rsidR="00766169" w:rsidRPr="00E73189">
        <w:t>be an application</w:t>
      </w:r>
      <w:r w:rsidR="00427A13" w:rsidRPr="00E73189">
        <w:t xml:space="preserve"> under </w:t>
      </w:r>
      <w:r w:rsidR="007F0A6F" w:rsidRPr="00E73189">
        <w:t xml:space="preserve">this Act, </w:t>
      </w:r>
      <w:r w:rsidR="008E169E" w:rsidRPr="00E73189">
        <w:t xml:space="preserve">section </w:t>
      </w:r>
      <w:r w:rsidR="004715AB" w:rsidRPr="00E73189">
        <w:t>17</w:t>
      </w:r>
      <w:r w:rsidR="008E169E" w:rsidRPr="00E73189">
        <w:t xml:space="preserve"> (Burial at cemetery</w:t>
      </w:r>
      <w:r w:rsidR="00BE3C28" w:rsidRPr="00E73189">
        <w:t>—application</w:t>
      </w:r>
      <w:r w:rsidR="008E169E" w:rsidRPr="00E73189">
        <w:t>)</w:t>
      </w:r>
      <w:r w:rsidR="00427A13" w:rsidRPr="00E73189">
        <w:t>.</w:t>
      </w:r>
    </w:p>
    <w:p w14:paraId="10D1A1AA" w14:textId="5CB2B120" w:rsidR="000E7495" w:rsidRPr="00E73189" w:rsidRDefault="00060965" w:rsidP="007C726C">
      <w:pPr>
        <w:pStyle w:val="AH5Sec"/>
      </w:pPr>
      <w:bookmarkStart w:id="174" w:name="_Toc25662260"/>
      <w:r w:rsidRPr="00F92BB3">
        <w:rPr>
          <w:rStyle w:val="CharSectNo"/>
        </w:rPr>
        <w:t>203</w:t>
      </w:r>
      <w:r w:rsidRPr="00E73189">
        <w:tab/>
      </w:r>
      <w:r w:rsidR="000E7495" w:rsidRPr="00E73189">
        <w:t>Application for burial other than at cemetery under</w:t>
      </w:r>
      <w:r w:rsidR="00211997" w:rsidRPr="00E73189">
        <w:t xml:space="preserve"> </w:t>
      </w:r>
      <w:r w:rsidR="000E7495" w:rsidRPr="00E73189">
        <w:t>repealed Act</w:t>
      </w:r>
      <w:bookmarkEnd w:id="174"/>
    </w:p>
    <w:p w14:paraId="0B1CBC38" w14:textId="001F7C88" w:rsidR="004643DE" w:rsidRPr="00E73189" w:rsidRDefault="00060965" w:rsidP="007C726C">
      <w:pPr>
        <w:pStyle w:val="Amain"/>
      </w:pPr>
      <w:r w:rsidRPr="00E73189">
        <w:tab/>
        <w:t>(1)</w:t>
      </w:r>
      <w:r w:rsidRPr="00E73189">
        <w:tab/>
      </w:r>
      <w:r w:rsidR="00BF0E7F" w:rsidRPr="00E73189">
        <w:t>This section applies if</w:t>
      </w:r>
      <w:r w:rsidR="00E767D2" w:rsidRPr="00E73189">
        <w:t xml:space="preserve">, before </w:t>
      </w:r>
      <w:r w:rsidR="000A244D" w:rsidRPr="00E73189">
        <w:t xml:space="preserve">the </w:t>
      </w:r>
      <w:r w:rsidR="00E767D2" w:rsidRPr="00E73189">
        <w:t>commencement day</w:t>
      </w:r>
      <w:r w:rsidR="004643DE" w:rsidRPr="00E73189">
        <w:t>—</w:t>
      </w:r>
    </w:p>
    <w:p w14:paraId="759AF151" w14:textId="64982AF8" w:rsidR="00BF0E7F" w:rsidRPr="00E73189" w:rsidRDefault="001835C3" w:rsidP="007C726C">
      <w:pPr>
        <w:pStyle w:val="Apara"/>
      </w:pPr>
      <w:r w:rsidRPr="00E73189">
        <w:tab/>
        <w:t>(a)</w:t>
      </w:r>
      <w:r w:rsidRPr="00E73189">
        <w:tab/>
      </w:r>
      <w:r w:rsidR="00BF0E7F" w:rsidRPr="00E73189">
        <w:t xml:space="preserve">an application for the burial of human remains </w:t>
      </w:r>
      <w:r w:rsidR="00394392" w:rsidRPr="00E73189">
        <w:t xml:space="preserve">is made </w:t>
      </w:r>
      <w:r w:rsidR="00BF0E7F" w:rsidRPr="00E73189">
        <w:t>in accordance with</w:t>
      </w:r>
      <w:r w:rsidR="007F0A6F" w:rsidRPr="00E73189">
        <w:t xml:space="preserve"> the repealed Act,</w:t>
      </w:r>
      <w:r w:rsidR="00BF0E7F" w:rsidRPr="00E73189">
        <w:t xml:space="preserve"> section 2</w:t>
      </w:r>
      <w:r w:rsidR="00394392" w:rsidRPr="00E73189">
        <w:t>4</w:t>
      </w:r>
      <w:r w:rsidR="00BF0E7F" w:rsidRPr="00E73189">
        <w:t xml:space="preserve"> (</w:t>
      </w:r>
      <w:r w:rsidR="00394392" w:rsidRPr="00E73189">
        <w:t>Burials to take place only at cemetery</w:t>
      </w:r>
      <w:r w:rsidR="00BF0E7F" w:rsidRPr="00E73189">
        <w:t>)</w:t>
      </w:r>
      <w:r w:rsidR="004643DE" w:rsidRPr="00E73189">
        <w:t>; and</w:t>
      </w:r>
    </w:p>
    <w:p w14:paraId="61D4338A" w14:textId="59310736" w:rsidR="004643DE" w:rsidRPr="00E73189" w:rsidRDefault="001835C3" w:rsidP="007C726C">
      <w:pPr>
        <w:pStyle w:val="Apara"/>
      </w:pPr>
      <w:r w:rsidRPr="00E73189">
        <w:tab/>
        <w:t>(b)</w:t>
      </w:r>
      <w:r w:rsidRPr="00E73189">
        <w:tab/>
      </w:r>
      <w:r w:rsidR="004643DE" w:rsidRPr="00E73189">
        <w:t xml:space="preserve">the </w:t>
      </w:r>
      <w:r w:rsidR="00BF0E7F" w:rsidRPr="00E73189">
        <w:t xml:space="preserve">application is not </w:t>
      </w:r>
      <w:r w:rsidR="00545BDC" w:rsidRPr="00E73189">
        <w:t>decided</w:t>
      </w:r>
      <w:r w:rsidR="004643DE" w:rsidRPr="00E73189">
        <w:t>.</w:t>
      </w:r>
    </w:p>
    <w:p w14:paraId="1EB08996" w14:textId="14620FCE" w:rsidR="00BF0E7F" w:rsidRPr="00E73189" w:rsidRDefault="00060965" w:rsidP="007C726C">
      <w:pPr>
        <w:pStyle w:val="Amain"/>
      </w:pPr>
      <w:r w:rsidRPr="00E73189">
        <w:tab/>
        <w:t>(2)</w:t>
      </w:r>
      <w:r w:rsidRPr="00E73189">
        <w:tab/>
      </w:r>
      <w:r w:rsidR="007F0A6F" w:rsidRPr="00E73189">
        <w:t>O</w:t>
      </w:r>
      <w:r w:rsidR="00BF0E7F" w:rsidRPr="00E73189">
        <w:t xml:space="preserve">n </w:t>
      </w:r>
      <w:r w:rsidR="000A244D" w:rsidRPr="00E73189">
        <w:t xml:space="preserve">the </w:t>
      </w:r>
      <w:r w:rsidR="00BF0E7F" w:rsidRPr="00E73189">
        <w:t>commencement day</w:t>
      </w:r>
      <w:r w:rsidR="00E513D9" w:rsidRPr="00E73189">
        <w:t>,</w:t>
      </w:r>
      <w:r w:rsidR="00BF0E7F" w:rsidRPr="00E73189">
        <w:t xml:space="preserve"> </w:t>
      </w:r>
      <w:r w:rsidR="00394392" w:rsidRPr="00E73189">
        <w:t>the application is taken to be an application under</w:t>
      </w:r>
      <w:r w:rsidR="007F0A6F" w:rsidRPr="00E73189">
        <w:t xml:space="preserve"> this Act,</w:t>
      </w:r>
      <w:r w:rsidR="00394392" w:rsidRPr="00E73189">
        <w:t xml:space="preserve"> section </w:t>
      </w:r>
      <w:r w:rsidR="004715AB" w:rsidRPr="00E73189">
        <w:t>15</w:t>
      </w:r>
      <w:r w:rsidR="00394392" w:rsidRPr="00E73189">
        <w:t xml:space="preserve"> (Burial other than at cemetery</w:t>
      </w:r>
      <w:r w:rsidR="00200B8C" w:rsidRPr="00E73189">
        <w:t>—application</w:t>
      </w:r>
      <w:r w:rsidR="00394392" w:rsidRPr="00E73189">
        <w:t>).</w:t>
      </w:r>
    </w:p>
    <w:p w14:paraId="24335067" w14:textId="202C2D34" w:rsidR="00FA7D49" w:rsidRPr="00E73189" w:rsidRDefault="000A244D" w:rsidP="007C726C">
      <w:pPr>
        <w:pStyle w:val="AH5Sec"/>
      </w:pPr>
      <w:bookmarkStart w:id="175" w:name="_Toc25662261"/>
      <w:r w:rsidRPr="00F92BB3">
        <w:rPr>
          <w:rStyle w:val="CharSectNo"/>
        </w:rPr>
        <w:t>204</w:t>
      </w:r>
      <w:r w:rsidRPr="00E73189">
        <w:tab/>
      </w:r>
      <w:r w:rsidR="00FA7D49" w:rsidRPr="00E73189">
        <w:t>Application for cremation under repealed Act</w:t>
      </w:r>
      <w:bookmarkEnd w:id="175"/>
    </w:p>
    <w:p w14:paraId="1D0A836B" w14:textId="67590A31" w:rsidR="00793002" w:rsidRPr="00E73189" w:rsidRDefault="000A244D" w:rsidP="007C726C">
      <w:pPr>
        <w:pStyle w:val="Amain"/>
      </w:pPr>
      <w:r w:rsidRPr="00E73189">
        <w:tab/>
        <w:t>(1)</w:t>
      </w:r>
      <w:r w:rsidRPr="00E73189">
        <w:tab/>
      </w:r>
      <w:r w:rsidR="003F067F" w:rsidRPr="00E73189">
        <w:t>This section applies if</w:t>
      </w:r>
      <w:r w:rsidR="00545BDC" w:rsidRPr="00E73189">
        <w:t xml:space="preserve">, before </w:t>
      </w:r>
      <w:r w:rsidRPr="00E73189">
        <w:t xml:space="preserve">the </w:t>
      </w:r>
      <w:r w:rsidR="00545BDC" w:rsidRPr="00E73189">
        <w:t>commencement day</w:t>
      </w:r>
      <w:r w:rsidR="00793002" w:rsidRPr="00E73189">
        <w:t>—</w:t>
      </w:r>
    </w:p>
    <w:p w14:paraId="5DE2285D" w14:textId="3028B367" w:rsidR="003F067F" w:rsidRPr="00E73189" w:rsidRDefault="002272FD" w:rsidP="007C726C">
      <w:pPr>
        <w:pStyle w:val="Apara"/>
      </w:pPr>
      <w:r w:rsidRPr="00E73189">
        <w:tab/>
        <w:t>(a)</w:t>
      </w:r>
      <w:r w:rsidRPr="00E73189">
        <w:tab/>
      </w:r>
      <w:r w:rsidR="003F067F" w:rsidRPr="00E73189">
        <w:t xml:space="preserve">an application for the cremation of human remains or </w:t>
      </w:r>
      <w:r w:rsidR="004F6D59" w:rsidRPr="00E73189">
        <w:t>fetal</w:t>
      </w:r>
      <w:r w:rsidR="003F067F" w:rsidRPr="00E73189">
        <w:t xml:space="preserve"> remains is made in accordance with</w:t>
      </w:r>
      <w:r w:rsidR="003E5148" w:rsidRPr="00E73189">
        <w:t xml:space="preserve"> the repealed Act,</w:t>
      </w:r>
      <w:r w:rsidR="003F067F" w:rsidRPr="00E73189">
        <w:t xml:space="preserve"> section 20 (Person must not bury or cremate human remains</w:t>
      </w:r>
      <w:r w:rsidR="00211997" w:rsidRPr="00E73189">
        <w:t xml:space="preserve"> or foetal remains</w:t>
      </w:r>
      <w:r w:rsidR="003F067F" w:rsidRPr="00E73189">
        <w:t xml:space="preserve"> except in accordance with regulation)</w:t>
      </w:r>
      <w:r w:rsidR="00793002" w:rsidRPr="00E73189">
        <w:t>; and</w:t>
      </w:r>
    </w:p>
    <w:p w14:paraId="23401552" w14:textId="322977F0" w:rsidR="00793002" w:rsidRPr="00E73189" w:rsidRDefault="002272FD" w:rsidP="007C726C">
      <w:pPr>
        <w:pStyle w:val="Apara"/>
      </w:pPr>
      <w:r w:rsidRPr="00E73189">
        <w:lastRenderedPageBreak/>
        <w:tab/>
        <w:t>(b)</w:t>
      </w:r>
      <w:r w:rsidRPr="00E73189">
        <w:tab/>
      </w:r>
      <w:r w:rsidR="003F067F" w:rsidRPr="00E73189">
        <w:t xml:space="preserve">the application is not </w:t>
      </w:r>
      <w:r w:rsidR="00545BDC" w:rsidRPr="00E73189">
        <w:t>decided</w:t>
      </w:r>
      <w:r w:rsidR="00793002" w:rsidRPr="00E73189">
        <w:t>.</w:t>
      </w:r>
    </w:p>
    <w:p w14:paraId="0C94175F" w14:textId="2DB69E3A" w:rsidR="0060624E" w:rsidRPr="00E73189" w:rsidRDefault="000A244D" w:rsidP="007C726C">
      <w:pPr>
        <w:pStyle w:val="Amain"/>
      </w:pPr>
      <w:r w:rsidRPr="00E73189">
        <w:tab/>
        <w:t>(2)</w:t>
      </w:r>
      <w:r w:rsidRPr="00E73189">
        <w:tab/>
      </w:r>
      <w:r w:rsidR="00793002" w:rsidRPr="00E73189">
        <w:t>O</w:t>
      </w:r>
      <w:r w:rsidR="003F067F" w:rsidRPr="00E73189">
        <w:t>n</w:t>
      </w:r>
      <w:r w:rsidRPr="00E73189">
        <w:t xml:space="preserve"> the</w:t>
      </w:r>
      <w:r w:rsidR="003F067F" w:rsidRPr="00E73189">
        <w:t xml:space="preserve"> commencement day, the application is taken to be</w:t>
      </w:r>
      <w:r w:rsidR="00766169" w:rsidRPr="00E73189">
        <w:t xml:space="preserve"> an application under </w:t>
      </w:r>
      <w:r w:rsidR="003E5148" w:rsidRPr="00E73189">
        <w:t xml:space="preserve">this Act, </w:t>
      </w:r>
      <w:r w:rsidR="00766169" w:rsidRPr="00E73189">
        <w:t xml:space="preserve">section </w:t>
      </w:r>
      <w:r w:rsidR="004715AB" w:rsidRPr="00E73189">
        <w:t>22</w:t>
      </w:r>
      <w:r w:rsidR="0060624E" w:rsidRPr="00E73189">
        <w:t xml:space="preserve"> (Cremation—application).</w:t>
      </w:r>
    </w:p>
    <w:p w14:paraId="1F239BC8" w14:textId="44929CCC" w:rsidR="00034E04" w:rsidRPr="00E73189" w:rsidRDefault="000A244D" w:rsidP="007C726C">
      <w:pPr>
        <w:pStyle w:val="AH5Sec"/>
      </w:pPr>
      <w:bookmarkStart w:id="176" w:name="_Toc25662262"/>
      <w:r w:rsidRPr="00F92BB3">
        <w:rPr>
          <w:rStyle w:val="CharSectNo"/>
        </w:rPr>
        <w:t>205</w:t>
      </w:r>
      <w:r w:rsidRPr="00E73189">
        <w:tab/>
      </w:r>
      <w:r w:rsidR="00034E04" w:rsidRPr="00E73189">
        <w:t xml:space="preserve">Burial or cremation without certification document under repealed </w:t>
      </w:r>
      <w:r w:rsidR="00545BDC" w:rsidRPr="00E73189">
        <w:t>regulation</w:t>
      </w:r>
      <w:bookmarkEnd w:id="176"/>
    </w:p>
    <w:p w14:paraId="6C3D1339" w14:textId="648B33E1" w:rsidR="00793002" w:rsidRPr="00E73189" w:rsidRDefault="000A244D" w:rsidP="007C726C">
      <w:pPr>
        <w:pStyle w:val="Amain"/>
      </w:pPr>
      <w:r w:rsidRPr="00E73189">
        <w:tab/>
        <w:t>(1)</w:t>
      </w:r>
      <w:r w:rsidRPr="00E73189">
        <w:tab/>
      </w:r>
      <w:r w:rsidR="00034E04" w:rsidRPr="00E73189">
        <w:t>This section applies if</w:t>
      </w:r>
      <w:r w:rsidR="00545BDC" w:rsidRPr="00E73189">
        <w:t>, before</w:t>
      </w:r>
      <w:r w:rsidRPr="00E73189">
        <w:t xml:space="preserve"> the</w:t>
      </w:r>
      <w:r w:rsidR="00545BDC" w:rsidRPr="00E73189">
        <w:t xml:space="preserve"> commencement day</w:t>
      </w:r>
      <w:r w:rsidR="00793002" w:rsidRPr="00E73189">
        <w:t>—</w:t>
      </w:r>
      <w:r w:rsidR="00034E04" w:rsidRPr="00E73189">
        <w:t xml:space="preserve"> </w:t>
      </w:r>
    </w:p>
    <w:p w14:paraId="219D82C2" w14:textId="7D6D1C6D" w:rsidR="00034E04" w:rsidRPr="00E73189" w:rsidRDefault="000A244D" w:rsidP="007C726C">
      <w:pPr>
        <w:pStyle w:val="Apara"/>
      </w:pPr>
      <w:r w:rsidRPr="00E73189">
        <w:tab/>
        <w:t>(a)</w:t>
      </w:r>
      <w:r w:rsidRPr="00E73189">
        <w:tab/>
      </w:r>
      <w:r w:rsidR="00034E04" w:rsidRPr="00E73189">
        <w:t xml:space="preserve">a person has applied under section 6 (2) of the repealed </w:t>
      </w:r>
      <w:r w:rsidR="00545BDC" w:rsidRPr="00E73189">
        <w:t>regulation</w:t>
      </w:r>
      <w:r w:rsidR="00034E04" w:rsidRPr="00E73189">
        <w:t xml:space="preserve"> for approval to bury or cremate human remains without</w:t>
      </w:r>
      <w:r w:rsidR="00427240" w:rsidRPr="00E73189">
        <w:t xml:space="preserve"> </w:t>
      </w:r>
      <w:r w:rsidR="00034E04" w:rsidRPr="00E73189">
        <w:t>a</w:t>
      </w:r>
      <w:r w:rsidR="00427240" w:rsidRPr="00E73189">
        <w:t xml:space="preserve"> </w:t>
      </w:r>
      <w:r w:rsidR="00034E04" w:rsidRPr="00E73189">
        <w:t>certification document (within the meaning of section</w:t>
      </w:r>
      <w:r w:rsidRPr="00E73189">
        <w:t> </w:t>
      </w:r>
      <w:r w:rsidR="00034E04" w:rsidRPr="00E73189">
        <w:t>6 (1) of the repealed Act)</w:t>
      </w:r>
      <w:r w:rsidR="00793002" w:rsidRPr="00E73189">
        <w:t>; and</w:t>
      </w:r>
    </w:p>
    <w:p w14:paraId="2BB491D6" w14:textId="696E7DA7" w:rsidR="00793002" w:rsidRPr="00E73189" w:rsidRDefault="000A244D" w:rsidP="007C726C">
      <w:pPr>
        <w:pStyle w:val="Apara"/>
      </w:pPr>
      <w:r w:rsidRPr="00E73189">
        <w:tab/>
        <w:t>(b)</w:t>
      </w:r>
      <w:r w:rsidRPr="00E73189">
        <w:tab/>
      </w:r>
      <w:r w:rsidR="00793002" w:rsidRPr="00E73189">
        <w:t>the</w:t>
      </w:r>
      <w:r w:rsidR="002B2423" w:rsidRPr="00E73189">
        <w:t xml:space="preserve"> application is not </w:t>
      </w:r>
      <w:r w:rsidR="00545BDC" w:rsidRPr="00E73189">
        <w:t>decided.</w:t>
      </w:r>
    </w:p>
    <w:p w14:paraId="5088354A" w14:textId="440B23CC" w:rsidR="00C850B9" w:rsidRPr="00E73189" w:rsidRDefault="000A244D" w:rsidP="007C726C">
      <w:pPr>
        <w:pStyle w:val="Amain"/>
      </w:pPr>
      <w:r w:rsidRPr="00E73189">
        <w:tab/>
        <w:t>(2)</w:t>
      </w:r>
      <w:r w:rsidRPr="00E73189">
        <w:tab/>
      </w:r>
      <w:r w:rsidR="00545BDC" w:rsidRPr="00E73189">
        <w:t>O</w:t>
      </w:r>
      <w:r w:rsidR="002B2423" w:rsidRPr="00E73189">
        <w:t xml:space="preserve">n </w:t>
      </w:r>
      <w:r w:rsidRPr="00E73189">
        <w:t xml:space="preserve">the </w:t>
      </w:r>
      <w:r w:rsidR="002B2423" w:rsidRPr="00E73189">
        <w:t>commencement day, the application is taken to be an application under</w:t>
      </w:r>
      <w:r w:rsidR="00FD3F3E" w:rsidRPr="00E73189">
        <w:t xml:space="preserve"> this Act,</w:t>
      </w:r>
      <w:r w:rsidR="002B2423" w:rsidRPr="00E73189">
        <w:t xml:space="preserve"> section </w:t>
      </w:r>
      <w:r w:rsidR="004715AB" w:rsidRPr="00E73189">
        <w:t>40</w:t>
      </w:r>
      <w:r w:rsidR="002B2423" w:rsidRPr="00E73189">
        <w:t xml:space="preserve"> (Burial or cremation without certification document).</w:t>
      </w:r>
    </w:p>
    <w:p w14:paraId="38835CC0" w14:textId="68D5FB76" w:rsidR="00E426EC" w:rsidRPr="00E73189" w:rsidRDefault="00427240" w:rsidP="007C726C">
      <w:pPr>
        <w:pStyle w:val="AH5Sec"/>
      </w:pPr>
      <w:bookmarkStart w:id="177" w:name="_Toc25662263"/>
      <w:r w:rsidRPr="00F92BB3">
        <w:rPr>
          <w:rStyle w:val="CharSectNo"/>
        </w:rPr>
        <w:t>206</w:t>
      </w:r>
      <w:r w:rsidRPr="00E73189">
        <w:tab/>
      </w:r>
      <w:r w:rsidR="00034E04" w:rsidRPr="00E73189">
        <w:t xml:space="preserve">Disposal of cremated remains under repealed </w:t>
      </w:r>
      <w:r w:rsidR="009949F6" w:rsidRPr="00E73189">
        <w:t>regulation</w:t>
      </w:r>
      <w:bookmarkEnd w:id="177"/>
    </w:p>
    <w:p w14:paraId="45A54D41" w14:textId="115333FC" w:rsidR="00545BDC" w:rsidRPr="00E73189" w:rsidRDefault="00427240" w:rsidP="007C726C">
      <w:pPr>
        <w:pStyle w:val="Amain"/>
      </w:pPr>
      <w:r w:rsidRPr="00E73189">
        <w:tab/>
        <w:t>(1)</w:t>
      </w:r>
      <w:r w:rsidRPr="00E73189">
        <w:tab/>
      </w:r>
      <w:r w:rsidR="00545BDC" w:rsidRPr="00E73189">
        <w:t>This section applies if, before</w:t>
      </w:r>
      <w:r w:rsidRPr="00E73189">
        <w:t xml:space="preserve"> the</w:t>
      </w:r>
      <w:r w:rsidR="00545BDC" w:rsidRPr="00E73189">
        <w:t xml:space="preserve"> commencement day, steps are started but not completed to dispose of cremated remains under the repealed regulation</w:t>
      </w:r>
      <w:r w:rsidR="00B62FF0" w:rsidRPr="00E73189">
        <w:t>, section 11 (Disposal of cremated remains).</w:t>
      </w:r>
    </w:p>
    <w:p w14:paraId="087298BA" w14:textId="5E4A2E93" w:rsidR="008F25E7" w:rsidRPr="00E73189" w:rsidRDefault="00427240" w:rsidP="007C726C">
      <w:pPr>
        <w:pStyle w:val="Amain"/>
      </w:pPr>
      <w:r w:rsidRPr="00E73189">
        <w:tab/>
        <w:t>(2)</w:t>
      </w:r>
      <w:r w:rsidRPr="00E73189">
        <w:tab/>
      </w:r>
      <w:r w:rsidR="00E426EC" w:rsidRPr="00E73189">
        <w:t>On</w:t>
      </w:r>
      <w:r w:rsidRPr="00E73189">
        <w:t xml:space="preserve"> the</w:t>
      </w:r>
      <w:r w:rsidR="00E426EC" w:rsidRPr="00E73189">
        <w:t xml:space="preserve"> commencement day, the steps are taken to have been made in accordance</w:t>
      </w:r>
      <w:r w:rsidR="00B62FF0" w:rsidRPr="00E73189">
        <w:t xml:space="preserve"> </w:t>
      </w:r>
      <w:r w:rsidR="00E426EC" w:rsidRPr="00E73189">
        <w:t xml:space="preserve">with </w:t>
      </w:r>
      <w:r w:rsidR="00FD3F3E" w:rsidRPr="00E73189">
        <w:t xml:space="preserve">this Act, </w:t>
      </w:r>
      <w:r w:rsidR="00E426EC" w:rsidRPr="00E73189">
        <w:t xml:space="preserve">section </w:t>
      </w:r>
      <w:r w:rsidR="004715AB" w:rsidRPr="00E73189">
        <w:t>25</w:t>
      </w:r>
      <w:r w:rsidR="00E426EC" w:rsidRPr="00E73189">
        <w:t xml:space="preserve"> (Offence—collection of cremated remains).</w:t>
      </w:r>
    </w:p>
    <w:p w14:paraId="0239AF06" w14:textId="74DBE235" w:rsidR="00455FCA" w:rsidRPr="00E73189" w:rsidRDefault="00427240" w:rsidP="007C726C">
      <w:pPr>
        <w:pStyle w:val="AH5Sec"/>
      </w:pPr>
      <w:bookmarkStart w:id="178" w:name="_Toc25662264"/>
      <w:r w:rsidRPr="00F92BB3">
        <w:rPr>
          <w:rStyle w:val="CharSectNo"/>
        </w:rPr>
        <w:t>207</w:t>
      </w:r>
      <w:r w:rsidRPr="00E73189">
        <w:tab/>
      </w:r>
      <w:r w:rsidR="00B62FF0" w:rsidRPr="00E73189">
        <w:t>Application for e</w:t>
      </w:r>
      <w:r w:rsidR="00455FCA" w:rsidRPr="00E73189">
        <w:t>xhumation under repealed Act</w:t>
      </w:r>
      <w:bookmarkEnd w:id="178"/>
    </w:p>
    <w:p w14:paraId="7D17430E" w14:textId="2A761805" w:rsidR="00B62FF0" w:rsidRPr="00E73189" w:rsidRDefault="00427240" w:rsidP="007C726C">
      <w:pPr>
        <w:pStyle w:val="Amain"/>
      </w:pPr>
      <w:r w:rsidRPr="00E73189">
        <w:tab/>
        <w:t>(</w:t>
      </w:r>
      <w:r w:rsidR="00A64426" w:rsidRPr="00E73189">
        <w:t>1</w:t>
      </w:r>
      <w:r w:rsidRPr="00E73189">
        <w:t>)</w:t>
      </w:r>
      <w:r w:rsidRPr="00E73189">
        <w:tab/>
      </w:r>
      <w:r w:rsidR="00B62FF0" w:rsidRPr="00E73189">
        <w:t>This section applies if, before</w:t>
      </w:r>
      <w:r w:rsidR="00A64426" w:rsidRPr="00E73189">
        <w:t xml:space="preserve"> the</w:t>
      </w:r>
      <w:r w:rsidR="00B62FF0" w:rsidRPr="00E73189">
        <w:t xml:space="preserve"> commencement day—</w:t>
      </w:r>
    </w:p>
    <w:p w14:paraId="1A33A420" w14:textId="27265917" w:rsidR="00B62FF0" w:rsidRPr="00E73189" w:rsidRDefault="00427240" w:rsidP="007C726C">
      <w:pPr>
        <w:pStyle w:val="Apara"/>
      </w:pPr>
      <w:r w:rsidRPr="00E73189">
        <w:tab/>
        <w:t>(a)</w:t>
      </w:r>
      <w:r w:rsidRPr="00E73189">
        <w:tab/>
      </w:r>
      <w:r w:rsidR="00455FCA" w:rsidRPr="00E73189">
        <w:t>an application for the exhumation of human remains</w:t>
      </w:r>
      <w:r w:rsidR="00853ACD" w:rsidRPr="00E73189">
        <w:t xml:space="preserve"> or </w:t>
      </w:r>
      <w:r w:rsidR="004F6D59" w:rsidRPr="00E73189">
        <w:t>fetal</w:t>
      </w:r>
      <w:r w:rsidR="00853ACD" w:rsidRPr="00E73189">
        <w:t xml:space="preserve"> remains</w:t>
      </w:r>
      <w:r w:rsidR="00A64426" w:rsidRPr="00E73189">
        <w:t xml:space="preserve"> </w:t>
      </w:r>
      <w:r w:rsidR="00BA6FB1" w:rsidRPr="00E73189">
        <w:t>is</w:t>
      </w:r>
      <w:r w:rsidR="00A64426" w:rsidRPr="00E73189">
        <w:t xml:space="preserve"> </w:t>
      </w:r>
      <w:r w:rsidR="00455FCA" w:rsidRPr="00E73189">
        <w:t>made</w:t>
      </w:r>
      <w:r w:rsidR="00A64426" w:rsidRPr="00E73189">
        <w:t xml:space="preserve"> </w:t>
      </w:r>
      <w:r w:rsidR="00B62FF0" w:rsidRPr="00E73189">
        <w:t xml:space="preserve">under the repealed Act, section </w:t>
      </w:r>
      <w:r w:rsidR="00DF68D4" w:rsidRPr="00E73189">
        <w:t>23</w:t>
      </w:r>
      <w:r w:rsidR="00B62FF0" w:rsidRPr="00E73189">
        <w:t xml:space="preserve"> </w:t>
      </w:r>
      <w:r w:rsidR="00853ACD" w:rsidRPr="00E73189">
        <w:t xml:space="preserve">(Exhumation of human remains or </w:t>
      </w:r>
      <w:r w:rsidR="004F6D59" w:rsidRPr="00E73189">
        <w:t>f</w:t>
      </w:r>
      <w:r w:rsidR="00016814" w:rsidRPr="00E73189">
        <w:t>o</w:t>
      </w:r>
      <w:r w:rsidR="004F6D59" w:rsidRPr="00E73189">
        <w:t>etal</w:t>
      </w:r>
      <w:r w:rsidR="00853ACD" w:rsidRPr="00E73189">
        <w:t xml:space="preserve"> remains); </w:t>
      </w:r>
      <w:r w:rsidR="00B62FF0" w:rsidRPr="00E73189">
        <w:t>and</w:t>
      </w:r>
    </w:p>
    <w:p w14:paraId="25EE3727" w14:textId="308DC2B7" w:rsidR="00B62FF0" w:rsidRPr="00E73189" w:rsidRDefault="00A64426" w:rsidP="007C726C">
      <w:pPr>
        <w:pStyle w:val="Apara"/>
      </w:pPr>
      <w:r w:rsidRPr="00E73189">
        <w:tab/>
        <w:t>(b)</w:t>
      </w:r>
      <w:r w:rsidRPr="00E73189">
        <w:tab/>
      </w:r>
      <w:r w:rsidR="00853ACD" w:rsidRPr="00E73189">
        <w:t xml:space="preserve">the application </w:t>
      </w:r>
      <w:r w:rsidR="00B62FF0" w:rsidRPr="00E73189">
        <w:t>is not decided.</w:t>
      </w:r>
    </w:p>
    <w:p w14:paraId="24385C58" w14:textId="1073FB7A" w:rsidR="0034128E" w:rsidRPr="00E73189" w:rsidRDefault="00427240" w:rsidP="007C726C">
      <w:pPr>
        <w:pStyle w:val="Amain"/>
      </w:pPr>
      <w:r w:rsidRPr="00E73189">
        <w:lastRenderedPageBreak/>
        <w:tab/>
        <w:t>(</w:t>
      </w:r>
      <w:r w:rsidR="00A64426" w:rsidRPr="00E73189">
        <w:t>2</w:t>
      </w:r>
      <w:r w:rsidRPr="00E73189">
        <w:t>)</w:t>
      </w:r>
      <w:r w:rsidRPr="00E73189">
        <w:tab/>
      </w:r>
      <w:r w:rsidR="00B62FF0" w:rsidRPr="00E73189">
        <w:t xml:space="preserve">On </w:t>
      </w:r>
      <w:r w:rsidR="00A64426" w:rsidRPr="00E73189">
        <w:t xml:space="preserve">the </w:t>
      </w:r>
      <w:r w:rsidR="00B62FF0" w:rsidRPr="00E73189">
        <w:t>commencement day,</w:t>
      </w:r>
      <w:r w:rsidR="00455FCA" w:rsidRPr="00E73189">
        <w:t xml:space="preserve"> the application is taken to </w:t>
      </w:r>
      <w:r w:rsidR="00BA6FB1" w:rsidRPr="00E73189">
        <w:t>be an application</w:t>
      </w:r>
      <w:r w:rsidR="00455FCA" w:rsidRPr="00E73189">
        <w:t xml:space="preserve"> under</w:t>
      </w:r>
      <w:r w:rsidR="00FD3F3E" w:rsidRPr="00E73189">
        <w:t xml:space="preserve"> this Act,</w:t>
      </w:r>
      <w:r w:rsidR="00455FCA" w:rsidRPr="00E73189">
        <w:t xml:space="preserve"> </w:t>
      </w:r>
      <w:r w:rsidR="008C3923" w:rsidRPr="00E73189">
        <w:t xml:space="preserve">section </w:t>
      </w:r>
      <w:r w:rsidR="004715AB" w:rsidRPr="00E73189">
        <w:t>37</w:t>
      </w:r>
      <w:r w:rsidR="008C3923" w:rsidRPr="00E73189">
        <w:t xml:space="preserve"> (Exhumation—application)</w:t>
      </w:r>
      <w:r w:rsidR="00455FCA" w:rsidRPr="00E73189">
        <w:t>.</w:t>
      </w:r>
    </w:p>
    <w:p w14:paraId="7229A9C5" w14:textId="32A4039D" w:rsidR="00B80D29" w:rsidRPr="00E73189" w:rsidRDefault="00A64426" w:rsidP="007C726C">
      <w:pPr>
        <w:pStyle w:val="AH5Sec"/>
      </w:pPr>
      <w:bookmarkStart w:id="179" w:name="_Toc25662265"/>
      <w:r w:rsidRPr="00F92BB3">
        <w:rPr>
          <w:rStyle w:val="CharSectNo"/>
        </w:rPr>
        <w:t>208</w:t>
      </w:r>
      <w:r w:rsidRPr="00E73189">
        <w:tab/>
      </w:r>
      <w:r w:rsidR="004F6DC2" w:rsidRPr="00E73189">
        <w:t>P</w:t>
      </w:r>
      <w:r w:rsidR="00B80D29" w:rsidRPr="00E73189">
        <w:t>erpetual care trust under repealed Act</w:t>
      </w:r>
      <w:bookmarkEnd w:id="179"/>
    </w:p>
    <w:p w14:paraId="35687CB0" w14:textId="536A6808" w:rsidR="00157AC8" w:rsidRPr="00E73189" w:rsidRDefault="00A64426" w:rsidP="007C726C">
      <w:pPr>
        <w:pStyle w:val="Amain"/>
      </w:pPr>
      <w:r w:rsidRPr="00E73189">
        <w:tab/>
        <w:t>(1)</w:t>
      </w:r>
      <w:r w:rsidRPr="00E73189">
        <w:tab/>
      </w:r>
      <w:r w:rsidR="00157AC8" w:rsidRPr="00E73189">
        <w:t>This section applies to an amount forming part of a—</w:t>
      </w:r>
    </w:p>
    <w:p w14:paraId="4D05CFAC" w14:textId="6DA78A87" w:rsidR="00157AC8" w:rsidRPr="00E73189" w:rsidRDefault="00A64426" w:rsidP="007C726C">
      <w:pPr>
        <w:pStyle w:val="Apara"/>
      </w:pPr>
      <w:r w:rsidRPr="00E73189">
        <w:tab/>
        <w:t>(a)</w:t>
      </w:r>
      <w:r w:rsidRPr="00E73189">
        <w:tab/>
      </w:r>
      <w:r w:rsidR="00157AC8" w:rsidRPr="00E73189">
        <w:t xml:space="preserve">perpetual care trust established </w:t>
      </w:r>
      <w:r w:rsidR="004F6DC2" w:rsidRPr="00E73189">
        <w:t xml:space="preserve">for a facility </w:t>
      </w:r>
      <w:r w:rsidR="00157AC8" w:rsidRPr="00E73189">
        <w:t xml:space="preserve">under </w:t>
      </w:r>
      <w:r w:rsidR="00FD3F3E" w:rsidRPr="00E73189">
        <w:t xml:space="preserve">the repealed Act, </w:t>
      </w:r>
      <w:r w:rsidR="00157AC8" w:rsidRPr="00E73189">
        <w:t>section 9 (Establishment of perpetual care trust</w:t>
      </w:r>
      <w:r w:rsidR="00A15851" w:rsidRPr="00E73189">
        <w:t>s</w:t>
      </w:r>
      <w:r w:rsidR="00157AC8" w:rsidRPr="00E73189">
        <w:t>);</w:t>
      </w:r>
      <w:r w:rsidR="00FC3260" w:rsidRPr="00E73189">
        <w:t xml:space="preserve"> or</w:t>
      </w:r>
    </w:p>
    <w:p w14:paraId="2F5D6D87" w14:textId="61D0E8E8" w:rsidR="00157AC8" w:rsidRPr="00E73189" w:rsidRDefault="00A64426" w:rsidP="007C726C">
      <w:pPr>
        <w:pStyle w:val="Apara"/>
      </w:pPr>
      <w:r w:rsidRPr="00E73189">
        <w:tab/>
        <w:t>(b)</w:t>
      </w:r>
      <w:r w:rsidRPr="00E73189">
        <w:tab/>
      </w:r>
      <w:r w:rsidR="00157AC8" w:rsidRPr="00E73189">
        <w:t>perpetual care trust reserve established</w:t>
      </w:r>
      <w:r w:rsidR="004F6DC2" w:rsidRPr="00E73189">
        <w:t xml:space="preserve"> for a facility</w:t>
      </w:r>
      <w:r w:rsidR="00157AC8" w:rsidRPr="00E73189">
        <w:t xml:space="preserve"> under </w:t>
      </w:r>
      <w:r w:rsidR="00FD3F3E" w:rsidRPr="00E73189">
        <w:t xml:space="preserve">the repealed Act, </w:t>
      </w:r>
      <w:r w:rsidR="00157AC8" w:rsidRPr="00E73189">
        <w:t>section 10 (Establishment of perpetual care trust reserve).</w:t>
      </w:r>
    </w:p>
    <w:p w14:paraId="2892C1A6" w14:textId="5DDDDB58" w:rsidR="00B80D29" w:rsidRPr="00E73189" w:rsidRDefault="00A64426" w:rsidP="007C726C">
      <w:pPr>
        <w:pStyle w:val="Amain"/>
      </w:pPr>
      <w:r w:rsidRPr="00E73189">
        <w:tab/>
        <w:t>(2)</w:t>
      </w:r>
      <w:r w:rsidRPr="00E73189">
        <w:tab/>
      </w:r>
      <w:r w:rsidR="000362BA" w:rsidRPr="00E73189">
        <w:t xml:space="preserve">On </w:t>
      </w:r>
      <w:r w:rsidRPr="00E73189">
        <w:t xml:space="preserve">the </w:t>
      </w:r>
      <w:r w:rsidR="000362BA" w:rsidRPr="00E73189">
        <w:t xml:space="preserve">commencement day, </w:t>
      </w:r>
      <w:r w:rsidR="004F6DC2" w:rsidRPr="00E73189">
        <w:t>the amount</w:t>
      </w:r>
      <w:r w:rsidR="009D75DE" w:rsidRPr="00E73189">
        <w:t xml:space="preserve"> is taken to be—</w:t>
      </w:r>
    </w:p>
    <w:p w14:paraId="4F0B5D4D" w14:textId="0D03C34F" w:rsidR="009D75DE" w:rsidRPr="00E73189" w:rsidRDefault="00A64426" w:rsidP="007C726C">
      <w:pPr>
        <w:pStyle w:val="Apara"/>
      </w:pPr>
      <w:r w:rsidRPr="00E73189">
        <w:tab/>
        <w:t>(a)</w:t>
      </w:r>
      <w:r w:rsidRPr="00E73189">
        <w:tab/>
      </w:r>
      <w:r w:rsidR="004F6DC2" w:rsidRPr="00E73189">
        <w:t xml:space="preserve">for </w:t>
      </w:r>
      <w:r w:rsidR="000362BA" w:rsidRPr="00E73189">
        <w:t>a facility operated by the authority—an amount forming part of the authority perpetual care trust</w:t>
      </w:r>
      <w:r w:rsidR="00FD3F3E" w:rsidRPr="00E73189">
        <w:t xml:space="preserve"> </w:t>
      </w:r>
      <w:r w:rsidR="00CC5166" w:rsidRPr="00E73189">
        <w:t xml:space="preserve">established under </w:t>
      </w:r>
      <w:r w:rsidR="00FD3F3E" w:rsidRPr="00E73189">
        <w:t>this Act, section</w:t>
      </w:r>
      <w:r w:rsidR="00CC5166" w:rsidRPr="00E73189">
        <w:t xml:space="preserve"> </w:t>
      </w:r>
      <w:r w:rsidR="00A15851" w:rsidRPr="00E73189">
        <w:t>103</w:t>
      </w:r>
      <w:r w:rsidR="00CC5166" w:rsidRPr="00E73189">
        <w:t xml:space="preserve"> (Authority perpetual care trust—establishment)</w:t>
      </w:r>
      <w:r w:rsidR="000362BA" w:rsidRPr="00E73189">
        <w:t xml:space="preserve">; and </w:t>
      </w:r>
    </w:p>
    <w:p w14:paraId="1B64CF57" w14:textId="5EC7F9F3" w:rsidR="00832383" w:rsidRPr="00E73189" w:rsidRDefault="00A64426" w:rsidP="007C726C">
      <w:pPr>
        <w:pStyle w:val="Apara"/>
      </w:pPr>
      <w:r w:rsidRPr="00E73189">
        <w:tab/>
        <w:t>(b)</w:t>
      </w:r>
      <w:r w:rsidRPr="00E73189">
        <w:tab/>
      </w:r>
      <w:r w:rsidR="004F6DC2" w:rsidRPr="00E73189">
        <w:t xml:space="preserve">for a </w:t>
      </w:r>
      <w:r w:rsidR="000362BA" w:rsidRPr="00E73189">
        <w:t>facility operated by a licensee other than the authority—an amount forming part of the licensee perpetual care trust for the licensee</w:t>
      </w:r>
      <w:r w:rsidR="00CC5166" w:rsidRPr="00E73189">
        <w:t xml:space="preserve"> established under this Act, section </w:t>
      </w:r>
      <w:r w:rsidR="004715AB" w:rsidRPr="00E73189">
        <w:t>104</w:t>
      </w:r>
      <w:r w:rsidR="00CC5166" w:rsidRPr="00E73189">
        <w:t xml:space="preserve"> (Licensee perpetual care trust—establishment).</w:t>
      </w:r>
    </w:p>
    <w:p w14:paraId="495DB85A" w14:textId="4F82BE22" w:rsidR="00892A5F" w:rsidRPr="00E73189" w:rsidRDefault="00D763D0" w:rsidP="007C726C">
      <w:pPr>
        <w:pStyle w:val="AH5Sec"/>
      </w:pPr>
      <w:bookmarkStart w:id="180" w:name="_Toc25662266"/>
      <w:r w:rsidRPr="00F92BB3">
        <w:rPr>
          <w:rStyle w:val="CharSectNo"/>
        </w:rPr>
        <w:t>209</w:t>
      </w:r>
      <w:r w:rsidRPr="00E73189">
        <w:tab/>
      </w:r>
      <w:r w:rsidR="00892A5F" w:rsidRPr="00E73189">
        <w:t>Accounts and records for perpetual care trusts under repealed Act</w:t>
      </w:r>
      <w:bookmarkEnd w:id="180"/>
    </w:p>
    <w:p w14:paraId="1F094848" w14:textId="4FDCC832" w:rsidR="007F4079" w:rsidRPr="00E73189" w:rsidRDefault="00D763D0" w:rsidP="007C726C">
      <w:pPr>
        <w:pStyle w:val="Amain"/>
      </w:pPr>
      <w:r w:rsidRPr="00E73189">
        <w:tab/>
        <w:t>(1)</w:t>
      </w:r>
      <w:r w:rsidRPr="00E73189">
        <w:tab/>
      </w:r>
      <w:r w:rsidR="007F4079" w:rsidRPr="00E73189">
        <w:t>This section applies to an account or record kept</w:t>
      </w:r>
      <w:r w:rsidR="00B2187F" w:rsidRPr="00E73189">
        <w:t xml:space="preserve"> by the operator of a cemetery or crematorium</w:t>
      </w:r>
      <w:r w:rsidR="007F4079" w:rsidRPr="00E73189">
        <w:t xml:space="preserve"> for a </w:t>
      </w:r>
      <w:r w:rsidR="00B2187F" w:rsidRPr="00E73189">
        <w:t xml:space="preserve">perpetual care </w:t>
      </w:r>
      <w:r w:rsidR="007F4079" w:rsidRPr="00E73189">
        <w:t xml:space="preserve">trust </w:t>
      </w:r>
      <w:r w:rsidR="00B2187F" w:rsidRPr="00E73189">
        <w:t xml:space="preserve">under </w:t>
      </w:r>
      <w:r w:rsidR="00CC5166" w:rsidRPr="00E73189">
        <w:t xml:space="preserve">the repealed Act, </w:t>
      </w:r>
      <w:r w:rsidR="007F4079" w:rsidRPr="00E73189">
        <w:t>section 16A (Accounts and records for perpetual care trusts).</w:t>
      </w:r>
    </w:p>
    <w:p w14:paraId="4C94D620" w14:textId="6141C31C" w:rsidR="00892A5F" w:rsidRPr="00E73189" w:rsidRDefault="00D763D0" w:rsidP="007C726C">
      <w:pPr>
        <w:pStyle w:val="Amain"/>
      </w:pPr>
      <w:r w:rsidRPr="00E73189">
        <w:tab/>
        <w:t>(2)</w:t>
      </w:r>
      <w:r w:rsidRPr="00E73189">
        <w:tab/>
      </w:r>
      <w:r w:rsidR="00892A5F" w:rsidRPr="00E73189">
        <w:t xml:space="preserve">On </w:t>
      </w:r>
      <w:r w:rsidRPr="00E73189">
        <w:t xml:space="preserve">the </w:t>
      </w:r>
      <w:r w:rsidR="00892A5F" w:rsidRPr="00E73189">
        <w:t xml:space="preserve">commencement day, </w:t>
      </w:r>
      <w:r w:rsidR="00B2187F" w:rsidRPr="00E73189">
        <w:t>the</w:t>
      </w:r>
      <w:r w:rsidR="00892A5F" w:rsidRPr="00E73189">
        <w:t xml:space="preserve"> account or recor</w:t>
      </w:r>
      <w:r w:rsidR="00B2187F" w:rsidRPr="00E73189">
        <w:t>d</w:t>
      </w:r>
      <w:r w:rsidR="00892A5F" w:rsidRPr="00E73189">
        <w:t xml:space="preserve"> is taken to be </w:t>
      </w:r>
      <w:r w:rsidR="00C4302F" w:rsidRPr="00E73189">
        <w:t>an account or record required</w:t>
      </w:r>
      <w:r w:rsidR="00B2187F" w:rsidRPr="00E73189">
        <w:t xml:space="preserve"> to be kept</w:t>
      </w:r>
      <w:r w:rsidR="00C4302F" w:rsidRPr="00E73189">
        <w:t xml:space="preserve"> under </w:t>
      </w:r>
      <w:r w:rsidR="00CC5166" w:rsidRPr="00E73189">
        <w:t xml:space="preserve">this Act, </w:t>
      </w:r>
      <w:r w:rsidR="00C4302F" w:rsidRPr="00E73189">
        <w:t xml:space="preserve">section </w:t>
      </w:r>
      <w:r w:rsidR="004715AB" w:rsidRPr="00E73189">
        <w:t>111</w:t>
      </w:r>
      <w:r w:rsidR="00C4302F" w:rsidRPr="00E73189">
        <w:t xml:space="preserve"> (Perpetual care trust—records).</w:t>
      </w:r>
    </w:p>
    <w:p w14:paraId="6753BEAB" w14:textId="3EEBC0EF" w:rsidR="001423F1" w:rsidRPr="00E73189" w:rsidRDefault="00D763D0" w:rsidP="007C726C">
      <w:pPr>
        <w:pStyle w:val="AH5Sec"/>
      </w:pPr>
      <w:bookmarkStart w:id="181" w:name="_Toc25662267"/>
      <w:r w:rsidRPr="00F92BB3">
        <w:rPr>
          <w:rStyle w:val="CharSectNo"/>
        </w:rPr>
        <w:lastRenderedPageBreak/>
        <w:t>210</w:t>
      </w:r>
      <w:r w:rsidRPr="00E73189">
        <w:tab/>
      </w:r>
      <w:r w:rsidR="001423F1" w:rsidRPr="00E73189">
        <w:t>Register required to be kept under repealed regulation</w:t>
      </w:r>
      <w:bookmarkEnd w:id="181"/>
    </w:p>
    <w:p w14:paraId="12C68A74" w14:textId="2F477D5B" w:rsidR="001423F1" w:rsidRPr="00E73189" w:rsidRDefault="00D763D0" w:rsidP="007C726C">
      <w:pPr>
        <w:pStyle w:val="Amain"/>
      </w:pPr>
      <w:r w:rsidRPr="00E73189">
        <w:tab/>
        <w:t>(1)</w:t>
      </w:r>
      <w:r w:rsidRPr="00E73189">
        <w:tab/>
      </w:r>
      <w:r w:rsidR="001423F1" w:rsidRPr="00E73189">
        <w:t xml:space="preserve">This section applies to the </w:t>
      </w:r>
      <w:r w:rsidR="00B2187F" w:rsidRPr="00E73189">
        <w:t>information required to be</w:t>
      </w:r>
      <w:r w:rsidR="001423F1" w:rsidRPr="00E73189">
        <w:t xml:space="preserve"> kept</w:t>
      </w:r>
      <w:r w:rsidR="00B2187F" w:rsidRPr="00E73189">
        <w:t xml:space="preserve"> on the register</w:t>
      </w:r>
      <w:r w:rsidR="001423F1" w:rsidRPr="00E73189">
        <w:t xml:space="preserve"> </w:t>
      </w:r>
      <w:r w:rsidR="00B2187F" w:rsidRPr="00E73189">
        <w:t xml:space="preserve">by the operator of a facility </w:t>
      </w:r>
      <w:r w:rsidR="001423F1" w:rsidRPr="00E73189">
        <w:t xml:space="preserve">under </w:t>
      </w:r>
      <w:r w:rsidR="00CC5166" w:rsidRPr="00E73189">
        <w:t xml:space="preserve">the repealed regulation, </w:t>
      </w:r>
      <w:r w:rsidR="001423F1" w:rsidRPr="00E73189">
        <w:t>section 12 (Register to be kept).</w:t>
      </w:r>
    </w:p>
    <w:p w14:paraId="2E885F6D" w14:textId="468D1D2C" w:rsidR="003F3152" w:rsidRPr="00E73189" w:rsidRDefault="00D763D0" w:rsidP="007C726C">
      <w:pPr>
        <w:pStyle w:val="Amain"/>
      </w:pPr>
      <w:r w:rsidRPr="00E73189">
        <w:tab/>
        <w:t>(2)</w:t>
      </w:r>
      <w:r w:rsidRPr="00E73189">
        <w:tab/>
      </w:r>
      <w:r w:rsidR="001423F1" w:rsidRPr="00E73189">
        <w:t xml:space="preserve">On </w:t>
      </w:r>
      <w:r w:rsidRPr="00E73189">
        <w:t xml:space="preserve">the </w:t>
      </w:r>
      <w:r w:rsidR="001423F1" w:rsidRPr="00E73189">
        <w:t xml:space="preserve">commencement day, the </w:t>
      </w:r>
      <w:r w:rsidR="005761BF" w:rsidRPr="00E73189">
        <w:t>information</w:t>
      </w:r>
      <w:r w:rsidR="001423F1" w:rsidRPr="00E73189">
        <w:t xml:space="preserve"> is taken to be</w:t>
      </w:r>
      <w:r w:rsidR="00B2187F" w:rsidRPr="00E73189">
        <w:t xml:space="preserve"> part of</w:t>
      </w:r>
      <w:r w:rsidR="001423F1" w:rsidRPr="00E73189">
        <w:t xml:space="preserve"> the register required </w:t>
      </w:r>
      <w:r w:rsidR="005761BF" w:rsidRPr="00E73189">
        <w:t xml:space="preserve">to be kept by the licensee of </w:t>
      </w:r>
      <w:r w:rsidR="00614223" w:rsidRPr="00E73189">
        <w:t>the</w:t>
      </w:r>
      <w:r w:rsidR="005761BF" w:rsidRPr="00E73189">
        <w:t xml:space="preserve"> facility </w:t>
      </w:r>
      <w:r w:rsidR="001423F1" w:rsidRPr="00E73189">
        <w:t xml:space="preserve">under </w:t>
      </w:r>
      <w:r w:rsidR="00CC5166" w:rsidRPr="00E73189">
        <w:t>this Act</w:t>
      </w:r>
      <w:r w:rsidR="005761BF" w:rsidRPr="00E73189">
        <w:t xml:space="preserve"> under either</w:t>
      </w:r>
      <w:r w:rsidR="003F3152" w:rsidRPr="00E73189">
        <w:t>—</w:t>
      </w:r>
    </w:p>
    <w:p w14:paraId="3A9FC49E" w14:textId="546E5569" w:rsidR="003F3152" w:rsidRPr="00E73189" w:rsidRDefault="00D763D0" w:rsidP="007C726C">
      <w:pPr>
        <w:pStyle w:val="Apara"/>
      </w:pPr>
      <w:r w:rsidRPr="00E73189">
        <w:tab/>
        <w:t>(a)</w:t>
      </w:r>
      <w:r w:rsidRPr="00E73189">
        <w:tab/>
      </w:r>
      <w:r w:rsidR="001423F1" w:rsidRPr="00E73189">
        <w:t xml:space="preserve">section </w:t>
      </w:r>
      <w:r w:rsidR="004715AB" w:rsidRPr="00E73189">
        <w:t>62</w:t>
      </w:r>
      <w:r w:rsidR="001423F1" w:rsidRPr="00E73189">
        <w:t xml:space="preserve"> (Register—right to burial and right to interment)</w:t>
      </w:r>
      <w:r w:rsidR="003F3152" w:rsidRPr="00E73189">
        <w:t xml:space="preserve">; </w:t>
      </w:r>
      <w:r w:rsidR="005761BF" w:rsidRPr="00E73189">
        <w:t>or</w:t>
      </w:r>
    </w:p>
    <w:p w14:paraId="78BED8EB" w14:textId="71DACCC1" w:rsidR="001423F1" w:rsidRPr="00E73189" w:rsidRDefault="00D763D0" w:rsidP="007C726C">
      <w:pPr>
        <w:pStyle w:val="Apara"/>
      </w:pPr>
      <w:r w:rsidRPr="00E73189">
        <w:tab/>
        <w:t>(b)</w:t>
      </w:r>
      <w:r w:rsidRPr="00E73189">
        <w:tab/>
      </w:r>
      <w:r w:rsidR="003F3152" w:rsidRPr="00E73189">
        <w:t>section</w:t>
      </w:r>
      <w:r w:rsidR="001423F1" w:rsidRPr="00E73189">
        <w:t xml:space="preserve"> </w:t>
      </w:r>
      <w:r w:rsidR="004715AB" w:rsidRPr="00E73189">
        <w:t>63</w:t>
      </w:r>
      <w:r w:rsidR="001423F1" w:rsidRPr="00E73189">
        <w:t xml:space="preserve"> (Register—burial, cremation, interment etc). </w:t>
      </w:r>
    </w:p>
    <w:p w14:paraId="718BA301" w14:textId="2ED9E099" w:rsidR="001423F1" w:rsidRPr="00E73189" w:rsidRDefault="00D763D0" w:rsidP="007C726C">
      <w:pPr>
        <w:pStyle w:val="AH5Sec"/>
      </w:pPr>
      <w:bookmarkStart w:id="182" w:name="_Toc25662268"/>
      <w:r w:rsidRPr="00F92BB3">
        <w:rPr>
          <w:rStyle w:val="CharSectNo"/>
        </w:rPr>
        <w:t>211</w:t>
      </w:r>
      <w:r w:rsidRPr="00E73189">
        <w:tab/>
      </w:r>
      <w:r w:rsidR="005761BF" w:rsidRPr="00E73189">
        <w:t xml:space="preserve">Application records </w:t>
      </w:r>
      <w:r w:rsidR="001423F1" w:rsidRPr="00E73189">
        <w:t>kept under repealed regulation</w:t>
      </w:r>
      <w:bookmarkEnd w:id="182"/>
    </w:p>
    <w:p w14:paraId="14F9540E" w14:textId="16B42FFA" w:rsidR="001423F1" w:rsidRPr="00E73189" w:rsidRDefault="00D763D0" w:rsidP="007C726C">
      <w:pPr>
        <w:pStyle w:val="Amain"/>
      </w:pPr>
      <w:r w:rsidRPr="00E73189">
        <w:tab/>
        <w:t>(1)</w:t>
      </w:r>
      <w:r w:rsidRPr="00E73189">
        <w:tab/>
      </w:r>
      <w:r w:rsidR="001423F1" w:rsidRPr="00E73189">
        <w:t>This section applies to</w:t>
      </w:r>
      <w:r w:rsidR="005761BF" w:rsidRPr="00E73189">
        <w:t xml:space="preserve"> an</w:t>
      </w:r>
      <w:r w:rsidR="001423F1" w:rsidRPr="00E73189">
        <w:t xml:space="preserve"> application record</w:t>
      </w:r>
      <w:r w:rsidR="003F3152" w:rsidRPr="00E73189">
        <w:t xml:space="preserve"> kept </w:t>
      </w:r>
      <w:r w:rsidR="005761BF" w:rsidRPr="00E73189">
        <w:t xml:space="preserve">by the operator of </w:t>
      </w:r>
      <w:r w:rsidR="003F3152" w:rsidRPr="00E73189">
        <w:t xml:space="preserve">a facility under the repealed regulation, </w:t>
      </w:r>
      <w:r w:rsidR="001423F1" w:rsidRPr="00E73189">
        <w:t>section 14 (Keeping application records</w:t>
      </w:r>
      <w:r w:rsidR="003F3152" w:rsidRPr="00E73189">
        <w:t>).</w:t>
      </w:r>
    </w:p>
    <w:p w14:paraId="54EA443A" w14:textId="2868581F" w:rsidR="001423F1" w:rsidRPr="00E73189" w:rsidRDefault="00D763D0" w:rsidP="007C726C">
      <w:pPr>
        <w:pStyle w:val="Amain"/>
      </w:pPr>
      <w:r w:rsidRPr="00E73189">
        <w:tab/>
        <w:t>(</w:t>
      </w:r>
      <w:r w:rsidR="00530174" w:rsidRPr="00E73189">
        <w:t>2</w:t>
      </w:r>
      <w:r w:rsidRPr="00E73189">
        <w:t>)</w:t>
      </w:r>
      <w:r w:rsidRPr="00E73189">
        <w:tab/>
      </w:r>
      <w:r w:rsidR="001423F1" w:rsidRPr="00E73189">
        <w:t xml:space="preserve">On </w:t>
      </w:r>
      <w:r w:rsidR="00530174" w:rsidRPr="00E73189">
        <w:t xml:space="preserve">the </w:t>
      </w:r>
      <w:r w:rsidR="001423F1" w:rsidRPr="00E73189">
        <w:t>commencement day, the record</w:t>
      </w:r>
      <w:r w:rsidR="005761BF" w:rsidRPr="00E73189">
        <w:t xml:space="preserve"> is</w:t>
      </w:r>
      <w:r w:rsidR="001423F1" w:rsidRPr="00E73189">
        <w:t xml:space="preserve"> taken to be</w:t>
      </w:r>
      <w:r w:rsidR="005761BF" w:rsidRPr="00E73189">
        <w:t xml:space="preserve"> a record </w:t>
      </w:r>
      <w:r w:rsidR="003F3152" w:rsidRPr="00E73189">
        <w:t>required to be kept</w:t>
      </w:r>
      <w:r w:rsidR="005761BF" w:rsidRPr="00E73189">
        <w:t xml:space="preserve"> for the facility</w:t>
      </w:r>
      <w:r w:rsidR="003F3152" w:rsidRPr="00E73189">
        <w:t xml:space="preserve"> under this Act, </w:t>
      </w:r>
      <w:r w:rsidR="001423F1" w:rsidRPr="00E73189">
        <w:t xml:space="preserve">section </w:t>
      </w:r>
      <w:r w:rsidR="004715AB" w:rsidRPr="00E73189">
        <w:t>65</w:t>
      </w:r>
      <w:r w:rsidR="001423F1" w:rsidRPr="00E73189">
        <w:t xml:space="preserve"> (Facility records—burial, cremation, interment etc).</w:t>
      </w:r>
    </w:p>
    <w:p w14:paraId="619D04CB" w14:textId="3EA783CA" w:rsidR="00E767D2" w:rsidRPr="00E73189" w:rsidRDefault="00530174" w:rsidP="007C726C">
      <w:pPr>
        <w:pStyle w:val="AH5Sec"/>
      </w:pPr>
      <w:bookmarkStart w:id="183" w:name="_Toc25662269"/>
      <w:r w:rsidRPr="00F92BB3">
        <w:rPr>
          <w:rStyle w:val="CharSectNo"/>
        </w:rPr>
        <w:t>212</w:t>
      </w:r>
      <w:r w:rsidRPr="00E73189">
        <w:tab/>
      </w:r>
      <w:r w:rsidR="00E767D2" w:rsidRPr="00E73189">
        <w:t>Revoking right of burial or interment under repealed code of practice</w:t>
      </w:r>
      <w:bookmarkEnd w:id="183"/>
    </w:p>
    <w:p w14:paraId="5FCDCD11" w14:textId="2506B084" w:rsidR="00E767D2" w:rsidRPr="00E73189" w:rsidRDefault="00530174" w:rsidP="007C726C">
      <w:pPr>
        <w:pStyle w:val="Amain"/>
      </w:pPr>
      <w:r w:rsidRPr="00E73189">
        <w:tab/>
        <w:t>(1)</w:t>
      </w:r>
      <w:r w:rsidRPr="00E73189">
        <w:tab/>
      </w:r>
      <w:r w:rsidR="00E767D2" w:rsidRPr="00E73189">
        <w:t>This section applies if</w:t>
      </w:r>
      <w:r w:rsidR="003F3152" w:rsidRPr="00E73189">
        <w:t>, before</w:t>
      </w:r>
      <w:r w:rsidRPr="00E73189">
        <w:t xml:space="preserve"> the</w:t>
      </w:r>
      <w:r w:rsidR="003F3152" w:rsidRPr="00E73189">
        <w:t xml:space="preserve"> commencement day,</w:t>
      </w:r>
      <w:r w:rsidR="00E767D2" w:rsidRPr="00E73189">
        <w:t xml:space="preserve"> steps </w:t>
      </w:r>
      <w:r w:rsidR="003F3152" w:rsidRPr="00E73189">
        <w:t xml:space="preserve">are started but not completed </w:t>
      </w:r>
      <w:r w:rsidR="00E767D2" w:rsidRPr="00E73189">
        <w:t xml:space="preserve">to revoke a right of burial or right of interment </w:t>
      </w:r>
      <w:r w:rsidR="005761BF" w:rsidRPr="00E73189">
        <w:t>under</w:t>
      </w:r>
      <w:r w:rsidR="00E767D2" w:rsidRPr="00E73189">
        <w:t xml:space="preserve"> </w:t>
      </w:r>
      <w:r w:rsidR="003F3152" w:rsidRPr="00E73189">
        <w:t xml:space="preserve">the repealed code of practice, </w:t>
      </w:r>
      <w:r w:rsidR="00E767D2" w:rsidRPr="00E73189">
        <w:t>section 4.4</w:t>
      </w:r>
      <w:r w:rsidR="003F3152" w:rsidRPr="00E73189">
        <w:t>.</w:t>
      </w:r>
    </w:p>
    <w:p w14:paraId="5CF245C9" w14:textId="3AF52AF7" w:rsidR="00530174" w:rsidRPr="00E73189" w:rsidRDefault="00530174" w:rsidP="007C726C">
      <w:pPr>
        <w:pStyle w:val="Amain"/>
      </w:pPr>
      <w:r w:rsidRPr="00E73189">
        <w:tab/>
        <w:t>(2)</w:t>
      </w:r>
      <w:r w:rsidRPr="00E73189">
        <w:tab/>
      </w:r>
      <w:r w:rsidR="00E767D2" w:rsidRPr="00E73189">
        <w:t xml:space="preserve">On </w:t>
      </w:r>
      <w:r w:rsidRPr="00E73189">
        <w:t xml:space="preserve">the </w:t>
      </w:r>
      <w:r w:rsidR="00E767D2" w:rsidRPr="00E73189">
        <w:t>commencement day, the steps are taken to have been made in accordance with</w:t>
      </w:r>
      <w:r w:rsidR="00C0003A" w:rsidRPr="00E73189">
        <w:t xml:space="preserve"> this Act,</w:t>
      </w:r>
      <w:r w:rsidR="00E767D2" w:rsidRPr="00E73189">
        <w:t xml:space="preserve"> section </w:t>
      </w:r>
      <w:r w:rsidR="00EE7D75" w:rsidRPr="00E73189">
        <w:t>12</w:t>
      </w:r>
      <w:r w:rsidR="00E767D2" w:rsidRPr="00E73189">
        <w:t xml:space="preserve"> (Right to burial or interment—notice about end of term and revoking right).</w:t>
      </w:r>
    </w:p>
    <w:p w14:paraId="3EB68EDB" w14:textId="2EB45839" w:rsidR="00AF50FB" w:rsidRPr="00E73189" w:rsidRDefault="00530174" w:rsidP="007C726C">
      <w:pPr>
        <w:pStyle w:val="AH5Sec"/>
      </w:pPr>
      <w:bookmarkStart w:id="184" w:name="_Toc25662270"/>
      <w:r w:rsidRPr="00F92BB3">
        <w:rPr>
          <w:rStyle w:val="CharSectNo"/>
        </w:rPr>
        <w:t>213</w:t>
      </w:r>
      <w:r w:rsidRPr="00E73189">
        <w:tab/>
      </w:r>
      <w:r w:rsidR="00AF50FB" w:rsidRPr="00E73189">
        <w:t>Transitional regulations</w:t>
      </w:r>
      <w:bookmarkEnd w:id="184"/>
    </w:p>
    <w:p w14:paraId="5FA39E3F" w14:textId="7C11AE55" w:rsidR="00AF50FB" w:rsidRPr="00E73189" w:rsidRDefault="00530174" w:rsidP="007C726C">
      <w:pPr>
        <w:pStyle w:val="Amain"/>
      </w:pPr>
      <w:r w:rsidRPr="00E73189">
        <w:tab/>
        <w:t>(1)</w:t>
      </w:r>
      <w:r w:rsidRPr="00E73189">
        <w:tab/>
      </w:r>
      <w:r w:rsidR="00AF50FB" w:rsidRPr="00E73189">
        <w:t>A</w:t>
      </w:r>
      <w:r w:rsidR="00372B98" w:rsidRPr="00E73189">
        <w:t xml:space="preserve"> </w:t>
      </w:r>
      <w:r w:rsidR="00AF50FB" w:rsidRPr="00E73189">
        <w:t>regulation may prescribe transitional matters necessary or convenient to be prescribed because of the enactment of this Act.</w:t>
      </w:r>
    </w:p>
    <w:p w14:paraId="1FE5AA39" w14:textId="50036049" w:rsidR="00AF50FB" w:rsidRPr="00E73189" w:rsidRDefault="00530174" w:rsidP="007C726C">
      <w:pPr>
        <w:pStyle w:val="Amain"/>
      </w:pPr>
      <w:r w:rsidRPr="00E73189">
        <w:lastRenderedPageBreak/>
        <w:tab/>
        <w:t>(2)</w:t>
      </w:r>
      <w:r w:rsidRPr="00E73189">
        <w:tab/>
      </w:r>
      <w:r w:rsidR="00AF50FB" w:rsidRPr="00E73189">
        <w:t xml:space="preserve">A regulation may modify this chapter (including in relation to another </w:t>
      </w:r>
      <w:r w:rsidR="00EE7D75" w:rsidRPr="00E73189">
        <w:t>territory</w:t>
      </w:r>
      <w:r w:rsidR="00AF50FB" w:rsidRPr="00E73189">
        <w:t xml:space="preserve"> law) to make provision in relation to anything that, in the Executive’s opinion, is not, or is not adequately or appropriately, dealt with in this part. </w:t>
      </w:r>
    </w:p>
    <w:p w14:paraId="4A08558D" w14:textId="34B664D8" w:rsidR="00AF50FB" w:rsidRPr="00E73189" w:rsidRDefault="00530174" w:rsidP="007C726C">
      <w:pPr>
        <w:pStyle w:val="Amain"/>
      </w:pPr>
      <w:r w:rsidRPr="00E73189">
        <w:tab/>
        <w:t>(3)</w:t>
      </w:r>
      <w:r w:rsidRPr="00E73189">
        <w:tab/>
      </w:r>
      <w:r w:rsidR="00AF50FB" w:rsidRPr="00E73189">
        <w:t xml:space="preserve">A regulation under subsection (2) has effect despite anything elsewhere in this Act. </w:t>
      </w:r>
    </w:p>
    <w:p w14:paraId="7AA26B15" w14:textId="3AC25366" w:rsidR="004F07DD" w:rsidRPr="00E73189" w:rsidRDefault="00530174" w:rsidP="007C726C">
      <w:pPr>
        <w:pStyle w:val="AH5Sec"/>
      </w:pPr>
      <w:bookmarkStart w:id="185" w:name="_Toc25662271"/>
      <w:r w:rsidRPr="00F92BB3">
        <w:rPr>
          <w:rStyle w:val="CharSectNo"/>
        </w:rPr>
        <w:t>214</w:t>
      </w:r>
      <w:r w:rsidRPr="00E73189">
        <w:tab/>
      </w:r>
      <w:r w:rsidR="004F07DD" w:rsidRPr="00E73189">
        <w:t xml:space="preserve">Expiry—pt </w:t>
      </w:r>
      <w:r w:rsidRPr="00E73189">
        <w:t>20</w:t>
      </w:r>
      <w:bookmarkEnd w:id="185"/>
    </w:p>
    <w:p w14:paraId="20EB16D0" w14:textId="53EF2B5D" w:rsidR="004F07DD" w:rsidRPr="00E73189" w:rsidRDefault="004F07DD" w:rsidP="00E73189">
      <w:pPr>
        <w:pStyle w:val="Amainreturn"/>
        <w:keepNext/>
      </w:pPr>
      <w:r w:rsidRPr="00E73189">
        <w:t>This part expires 5 years after the day it commences.</w:t>
      </w:r>
    </w:p>
    <w:p w14:paraId="195F6F98" w14:textId="07BBCED2" w:rsidR="004F07DD" w:rsidRPr="00E73189" w:rsidRDefault="004F07DD" w:rsidP="004F07DD">
      <w:pPr>
        <w:pStyle w:val="aNote"/>
      </w:pPr>
      <w:r w:rsidRPr="00E73189">
        <w:rPr>
          <w:rStyle w:val="charItals"/>
        </w:rPr>
        <w:t>Note</w:t>
      </w:r>
      <w:r w:rsidRPr="00E73189">
        <w:rPr>
          <w:rStyle w:val="charItals"/>
        </w:rPr>
        <w:tab/>
      </w:r>
      <w:r w:rsidRPr="00E73189">
        <w:t xml:space="preserve">Transitional provisions are kept in the Act for a limited time. A transitional provision </w:t>
      </w:r>
      <w:r w:rsidR="00AF50FB" w:rsidRPr="00E73189">
        <w:t xml:space="preserve">is repealed on its expiry but continues to have effect after its repeal (see </w:t>
      </w:r>
      <w:hyperlink r:id="rId98" w:tooltip="A2001-14" w:history="1">
        <w:r w:rsidR="009E75A2" w:rsidRPr="00E73189">
          <w:rPr>
            <w:rStyle w:val="charCitHyperlinkAbbrev"/>
          </w:rPr>
          <w:t>Legislation Act</w:t>
        </w:r>
      </w:hyperlink>
      <w:r w:rsidR="00AF50FB" w:rsidRPr="00E73189">
        <w:t>, s 88).</w:t>
      </w:r>
    </w:p>
    <w:p w14:paraId="55604003" w14:textId="77777777" w:rsidR="00E73189" w:rsidRDefault="00E73189">
      <w:pPr>
        <w:pStyle w:val="02Text"/>
        <w:sectPr w:rsidR="00E73189" w:rsidSect="00E73189">
          <w:headerReference w:type="even" r:id="rId99"/>
          <w:headerReference w:type="default" r:id="rId100"/>
          <w:footerReference w:type="even" r:id="rId101"/>
          <w:footerReference w:type="default" r:id="rId102"/>
          <w:footerReference w:type="first" r:id="rId103"/>
          <w:pgSz w:w="11907" w:h="16839" w:code="9"/>
          <w:pgMar w:top="3880" w:right="1900" w:bottom="3100" w:left="2300" w:header="2280" w:footer="1760" w:gutter="0"/>
          <w:lnNumType w:countBy="1"/>
          <w:pgNumType w:start="1"/>
          <w:cols w:space="720"/>
          <w:titlePg/>
          <w:docGrid w:linePitch="326"/>
        </w:sectPr>
      </w:pPr>
    </w:p>
    <w:p w14:paraId="549A3CD4" w14:textId="77777777" w:rsidR="00EE06CF" w:rsidRPr="00E73189" w:rsidRDefault="00EE06CF" w:rsidP="00E73189">
      <w:pPr>
        <w:pStyle w:val="PageBreak"/>
        <w:suppressLineNumbers/>
      </w:pPr>
      <w:r w:rsidRPr="00E73189">
        <w:br w:type="page"/>
      </w:r>
    </w:p>
    <w:p w14:paraId="63D0139E" w14:textId="63561D43" w:rsidR="00597796" w:rsidRPr="00F92BB3" w:rsidRDefault="00E73189" w:rsidP="00BC2180">
      <w:pPr>
        <w:pStyle w:val="Sched-heading"/>
        <w:suppressLineNumbers/>
      </w:pPr>
      <w:bookmarkStart w:id="186" w:name="_Toc25662272"/>
      <w:r w:rsidRPr="00F92BB3">
        <w:rPr>
          <w:rStyle w:val="CharChapNo"/>
        </w:rPr>
        <w:lastRenderedPageBreak/>
        <w:t>Schedule 1</w:t>
      </w:r>
      <w:r w:rsidRPr="00E73189">
        <w:tab/>
      </w:r>
      <w:r w:rsidR="00597796" w:rsidRPr="00F92BB3">
        <w:rPr>
          <w:rStyle w:val="CharChapText"/>
        </w:rPr>
        <w:t>Reviewable decisions</w:t>
      </w:r>
      <w:bookmarkEnd w:id="186"/>
    </w:p>
    <w:p w14:paraId="408D74FB" w14:textId="77777777" w:rsidR="00597796" w:rsidRPr="00E73189" w:rsidRDefault="00597796" w:rsidP="00BC2180">
      <w:pPr>
        <w:pStyle w:val="Placeholder"/>
        <w:suppressLineNumbers/>
      </w:pPr>
      <w:r w:rsidRPr="00E73189">
        <w:rPr>
          <w:rStyle w:val="CharPartNo"/>
        </w:rPr>
        <w:t xml:space="preserve">  </w:t>
      </w:r>
      <w:r w:rsidRPr="00E73189">
        <w:rPr>
          <w:rStyle w:val="CharPartText"/>
        </w:rPr>
        <w:t xml:space="preserve">  </w:t>
      </w:r>
    </w:p>
    <w:p w14:paraId="24875DEE" w14:textId="646860F3" w:rsidR="00597796" w:rsidRPr="00E73189" w:rsidRDefault="00597796" w:rsidP="00BC2180">
      <w:pPr>
        <w:pStyle w:val="ref"/>
        <w:suppressLineNumbers/>
      </w:pPr>
      <w:r w:rsidRPr="00E73189">
        <w:t>(see pt 1</w:t>
      </w:r>
      <w:r w:rsidR="00EE7D75" w:rsidRPr="00E73189">
        <w:t>1</w:t>
      </w:r>
      <w:r w:rsidRPr="00E73189">
        <w:t>)</w:t>
      </w:r>
    </w:p>
    <w:p w14:paraId="135C2D69" w14:textId="77777777" w:rsidR="00A15851" w:rsidRPr="00E73189" w:rsidRDefault="00A15851" w:rsidP="00BC2180">
      <w:pPr>
        <w:suppressLineNumbers/>
        <w:rPr>
          <w:sz w:val="16"/>
          <w:szCs w:val="16"/>
        </w:rPr>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597796" w:rsidRPr="00E73189" w14:paraId="1C9638A0" w14:textId="77777777" w:rsidTr="001B0BB5">
        <w:trPr>
          <w:cantSplit/>
          <w:tblHeader/>
        </w:trPr>
        <w:tc>
          <w:tcPr>
            <w:tcW w:w="1101" w:type="dxa"/>
            <w:tcBorders>
              <w:bottom w:val="single" w:sz="4" w:space="0" w:color="auto"/>
            </w:tcBorders>
          </w:tcPr>
          <w:p w14:paraId="782B3D0A" w14:textId="77777777" w:rsidR="00597796" w:rsidRPr="00E73189" w:rsidRDefault="00597796" w:rsidP="001B0BB5">
            <w:pPr>
              <w:pStyle w:val="TableColHd"/>
            </w:pPr>
            <w:r w:rsidRPr="00E73189">
              <w:t>column 1</w:t>
            </w:r>
          </w:p>
          <w:p w14:paraId="2DD190B6" w14:textId="77777777" w:rsidR="00597796" w:rsidRPr="00E73189" w:rsidRDefault="00597796" w:rsidP="001B0BB5">
            <w:pPr>
              <w:pStyle w:val="TableColHd"/>
            </w:pPr>
            <w:r w:rsidRPr="00E73189">
              <w:t>item</w:t>
            </w:r>
          </w:p>
        </w:tc>
        <w:tc>
          <w:tcPr>
            <w:tcW w:w="1417" w:type="dxa"/>
            <w:tcBorders>
              <w:bottom w:val="single" w:sz="4" w:space="0" w:color="auto"/>
            </w:tcBorders>
          </w:tcPr>
          <w:p w14:paraId="5BA95521" w14:textId="77777777" w:rsidR="00597796" w:rsidRPr="00E73189" w:rsidRDefault="00597796" w:rsidP="001B0BB5">
            <w:pPr>
              <w:pStyle w:val="TableColHd"/>
            </w:pPr>
            <w:r w:rsidRPr="00E73189">
              <w:t>column 2</w:t>
            </w:r>
          </w:p>
          <w:p w14:paraId="0A33C9FA" w14:textId="77777777" w:rsidR="00597796" w:rsidRPr="00E73189" w:rsidRDefault="00597796" w:rsidP="001B0BB5">
            <w:pPr>
              <w:pStyle w:val="TableColHd"/>
            </w:pPr>
            <w:r w:rsidRPr="00E73189">
              <w:t>section</w:t>
            </w:r>
          </w:p>
        </w:tc>
        <w:tc>
          <w:tcPr>
            <w:tcW w:w="2552" w:type="dxa"/>
            <w:tcBorders>
              <w:bottom w:val="single" w:sz="4" w:space="0" w:color="auto"/>
            </w:tcBorders>
          </w:tcPr>
          <w:p w14:paraId="7FD84060" w14:textId="77777777" w:rsidR="00597796" w:rsidRPr="00E73189" w:rsidRDefault="00597796" w:rsidP="001B0BB5">
            <w:pPr>
              <w:pStyle w:val="TableColHd"/>
            </w:pPr>
            <w:r w:rsidRPr="00E73189">
              <w:t>column 3</w:t>
            </w:r>
          </w:p>
          <w:p w14:paraId="262AAACC" w14:textId="77777777" w:rsidR="00597796" w:rsidRPr="00E73189" w:rsidRDefault="00597796" w:rsidP="001B0BB5">
            <w:pPr>
              <w:pStyle w:val="TableColHd"/>
            </w:pPr>
            <w:r w:rsidRPr="00E73189">
              <w:t>decision</w:t>
            </w:r>
          </w:p>
        </w:tc>
        <w:tc>
          <w:tcPr>
            <w:tcW w:w="1842" w:type="dxa"/>
            <w:tcBorders>
              <w:bottom w:val="single" w:sz="4" w:space="0" w:color="auto"/>
            </w:tcBorders>
          </w:tcPr>
          <w:p w14:paraId="4DE71AC4" w14:textId="77777777" w:rsidR="00597796" w:rsidRPr="00E73189" w:rsidRDefault="00597796" w:rsidP="001B0BB5">
            <w:pPr>
              <w:pStyle w:val="TableColHd"/>
            </w:pPr>
            <w:r w:rsidRPr="00E73189">
              <w:t>column 4</w:t>
            </w:r>
          </w:p>
          <w:p w14:paraId="35FAB60F" w14:textId="77777777" w:rsidR="00597796" w:rsidRPr="00E73189" w:rsidRDefault="00597796" w:rsidP="001B0BB5">
            <w:pPr>
              <w:pStyle w:val="TableColHd"/>
            </w:pPr>
            <w:r w:rsidRPr="00E73189">
              <w:t>person</w:t>
            </w:r>
          </w:p>
        </w:tc>
        <w:tc>
          <w:tcPr>
            <w:tcW w:w="1560" w:type="dxa"/>
            <w:tcBorders>
              <w:bottom w:val="single" w:sz="4" w:space="0" w:color="auto"/>
            </w:tcBorders>
          </w:tcPr>
          <w:p w14:paraId="6E2723A8" w14:textId="77777777" w:rsidR="00597796" w:rsidRPr="00E73189" w:rsidRDefault="00597796" w:rsidP="001B0BB5">
            <w:pPr>
              <w:pStyle w:val="TableColHd"/>
            </w:pPr>
            <w:r w:rsidRPr="00E73189">
              <w:t>column 5</w:t>
            </w:r>
          </w:p>
          <w:p w14:paraId="6E8FC56F" w14:textId="77777777" w:rsidR="00597796" w:rsidRPr="00E73189" w:rsidRDefault="00597796" w:rsidP="001B0BB5">
            <w:pPr>
              <w:pStyle w:val="TableColHd"/>
            </w:pPr>
            <w:r w:rsidRPr="00E73189">
              <w:t>decision-maker</w:t>
            </w:r>
          </w:p>
        </w:tc>
      </w:tr>
      <w:tr w:rsidR="00597796" w:rsidRPr="00E73189" w14:paraId="53680DD6" w14:textId="77777777" w:rsidTr="001B0BB5">
        <w:trPr>
          <w:cantSplit/>
        </w:trPr>
        <w:tc>
          <w:tcPr>
            <w:tcW w:w="1101" w:type="dxa"/>
            <w:tcBorders>
              <w:top w:val="single" w:sz="4" w:space="0" w:color="auto"/>
            </w:tcBorders>
          </w:tcPr>
          <w:p w14:paraId="4A070AFF" w14:textId="77777777" w:rsidR="00597796" w:rsidRPr="00E73189" w:rsidRDefault="00597796" w:rsidP="00614223">
            <w:pPr>
              <w:pStyle w:val="TableNumbered"/>
              <w:numPr>
                <w:ilvl w:val="0"/>
                <w:numId w:val="0"/>
              </w:numPr>
            </w:pPr>
            <w:r w:rsidRPr="00E73189">
              <w:t xml:space="preserve">1 </w:t>
            </w:r>
          </w:p>
        </w:tc>
        <w:tc>
          <w:tcPr>
            <w:tcW w:w="1417" w:type="dxa"/>
            <w:tcBorders>
              <w:top w:val="single" w:sz="4" w:space="0" w:color="auto"/>
            </w:tcBorders>
          </w:tcPr>
          <w:p w14:paraId="0B3DAD4F" w14:textId="2D5604CE" w:rsidR="00597796" w:rsidRPr="00E73189" w:rsidRDefault="004715AB" w:rsidP="001B0BB5">
            <w:pPr>
              <w:pStyle w:val="TableText"/>
              <w:rPr>
                <w:sz w:val="20"/>
              </w:rPr>
            </w:pPr>
            <w:r w:rsidRPr="00E73189">
              <w:rPr>
                <w:sz w:val="20"/>
              </w:rPr>
              <w:t>15</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Borders>
              <w:top w:val="single" w:sz="4" w:space="0" w:color="auto"/>
            </w:tcBorders>
          </w:tcPr>
          <w:p w14:paraId="582E6CEA" w14:textId="64CE1D03" w:rsidR="00597796" w:rsidRPr="00E73189" w:rsidRDefault="00C544EE" w:rsidP="001B0BB5">
            <w:pPr>
              <w:pStyle w:val="TableText"/>
              <w:rPr>
                <w:sz w:val="20"/>
              </w:rPr>
            </w:pPr>
            <w:r w:rsidRPr="00E73189">
              <w:rPr>
                <w:sz w:val="20"/>
              </w:rPr>
              <w:t>refusal to permit burial other than at cemetery</w:t>
            </w:r>
          </w:p>
        </w:tc>
        <w:tc>
          <w:tcPr>
            <w:tcW w:w="1842" w:type="dxa"/>
            <w:tcBorders>
              <w:top w:val="single" w:sz="4" w:space="0" w:color="auto"/>
            </w:tcBorders>
          </w:tcPr>
          <w:p w14:paraId="08153636" w14:textId="68A5EC2D" w:rsidR="00597796" w:rsidRPr="00E73189" w:rsidRDefault="00C544EE" w:rsidP="001B0BB5">
            <w:pPr>
              <w:pStyle w:val="TableText"/>
              <w:rPr>
                <w:sz w:val="20"/>
              </w:rPr>
            </w:pPr>
            <w:r w:rsidRPr="00E73189">
              <w:rPr>
                <w:sz w:val="20"/>
              </w:rPr>
              <w:t xml:space="preserve">person </w:t>
            </w:r>
            <w:r w:rsidR="007E093C" w:rsidRPr="00E73189">
              <w:rPr>
                <w:sz w:val="20"/>
              </w:rPr>
              <w:t xml:space="preserve">who applied </w:t>
            </w:r>
          </w:p>
        </w:tc>
        <w:tc>
          <w:tcPr>
            <w:tcW w:w="1560" w:type="dxa"/>
            <w:tcBorders>
              <w:top w:val="single" w:sz="4" w:space="0" w:color="auto"/>
            </w:tcBorders>
          </w:tcPr>
          <w:p w14:paraId="30CD69FE" w14:textId="55709906" w:rsidR="00597796" w:rsidRPr="00E73189" w:rsidRDefault="00C544EE" w:rsidP="001B0BB5">
            <w:pPr>
              <w:pStyle w:val="TableText"/>
              <w:rPr>
                <w:sz w:val="20"/>
              </w:rPr>
            </w:pPr>
            <w:r w:rsidRPr="00E73189">
              <w:rPr>
                <w:sz w:val="20"/>
              </w:rPr>
              <w:t>regulator</w:t>
            </w:r>
          </w:p>
        </w:tc>
      </w:tr>
      <w:tr w:rsidR="007E093C" w:rsidRPr="00E73189" w14:paraId="2C9D7744" w14:textId="77777777" w:rsidTr="001B0BB5">
        <w:trPr>
          <w:cantSplit/>
        </w:trPr>
        <w:tc>
          <w:tcPr>
            <w:tcW w:w="1101" w:type="dxa"/>
          </w:tcPr>
          <w:p w14:paraId="0564ADBC" w14:textId="188A4346" w:rsidR="007E093C" w:rsidRPr="00E73189" w:rsidRDefault="007E093C" w:rsidP="001B0BB5">
            <w:pPr>
              <w:pStyle w:val="TableNumbered"/>
              <w:numPr>
                <w:ilvl w:val="0"/>
                <w:numId w:val="0"/>
              </w:numPr>
              <w:ind w:left="360" w:hanging="360"/>
            </w:pPr>
            <w:r w:rsidRPr="00E73189">
              <w:t>2</w:t>
            </w:r>
          </w:p>
        </w:tc>
        <w:tc>
          <w:tcPr>
            <w:tcW w:w="1417" w:type="dxa"/>
          </w:tcPr>
          <w:p w14:paraId="0269B747" w14:textId="0BB64775" w:rsidR="007E093C" w:rsidRPr="00E73189" w:rsidRDefault="004715AB" w:rsidP="001B0BB5">
            <w:pPr>
              <w:pStyle w:val="TableText"/>
              <w:rPr>
                <w:sz w:val="20"/>
              </w:rPr>
            </w:pPr>
            <w:r w:rsidRPr="00E73189">
              <w:rPr>
                <w:sz w:val="20"/>
              </w:rPr>
              <w:t>23</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CA8D831" w14:textId="2242EDFA" w:rsidR="007E093C" w:rsidRPr="00E73189" w:rsidRDefault="007E093C" w:rsidP="001B0BB5">
            <w:pPr>
              <w:pStyle w:val="TableText"/>
              <w:rPr>
                <w:sz w:val="20"/>
              </w:rPr>
            </w:pPr>
            <w:r w:rsidRPr="00E73189">
              <w:rPr>
                <w:sz w:val="20"/>
              </w:rPr>
              <w:t>refusal to cremate 2 or more people at the same time</w:t>
            </w:r>
          </w:p>
        </w:tc>
        <w:tc>
          <w:tcPr>
            <w:tcW w:w="1842" w:type="dxa"/>
          </w:tcPr>
          <w:p w14:paraId="647A8886" w14:textId="49FC21B5" w:rsidR="007E093C" w:rsidRPr="00E73189" w:rsidRDefault="007E093C" w:rsidP="001B0BB5">
            <w:pPr>
              <w:pStyle w:val="TableText"/>
              <w:rPr>
                <w:sz w:val="20"/>
              </w:rPr>
            </w:pPr>
            <w:r w:rsidRPr="00E73189">
              <w:rPr>
                <w:sz w:val="20"/>
              </w:rPr>
              <w:t xml:space="preserve">person who applied </w:t>
            </w:r>
          </w:p>
        </w:tc>
        <w:tc>
          <w:tcPr>
            <w:tcW w:w="1560" w:type="dxa"/>
          </w:tcPr>
          <w:p w14:paraId="4BD45A6A" w14:textId="07319984" w:rsidR="007E093C" w:rsidRPr="00E73189" w:rsidRDefault="00FF0820" w:rsidP="001B0BB5">
            <w:pPr>
              <w:pStyle w:val="TableText"/>
              <w:rPr>
                <w:sz w:val="20"/>
              </w:rPr>
            </w:pPr>
            <w:r w:rsidRPr="00E73189">
              <w:rPr>
                <w:sz w:val="20"/>
              </w:rPr>
              <w:t>regulator</w:t>
            </w:r>
          </w:p>
        </w:tc>
      </w:tr>
      <w:tr w:rsidR="00597796" w:rsidRPr="00E73189" w14:paraId="26F44F74" w14:textId="77777777" w:rsidTr="001B0BB5">
        <w:trPr>
          <w:cantSplit/>
        </w:trPr>
        <w:tc>
          <w:tcPr>
            <w:tcW w:w="1101" w:type="dxa"/>
          </w:tcPr>
          <w:p w14:paraId="59E7BF67" w14:textId="0CCFE845" w:rsidR="00597796" w:rsidRPr="00E73189" w:rsidRDefault="007E093C" w:rsidP="001B0BB5">
            <w:pPr>
              <w:pStyle w:val="TableNumbered"/>
              <w:numPr>
                <w:ilvl w:val="0"/>
                <w:numId w:val="0"/>
              </w:numPr>
              <w:ind w:left="360" w:hanging="360"/>
            </w:pPr>
            <w:r w:rsidRPr="00E73189">
              <w:t>3</w:t>
            </w:r>
          </w:p>
        </w:tc>
        <w:tc>
          <w:tcPr>
            <w:tcW w:w="1417" w:type="dxa"/>
          </w:tcPr>
          <w:p w14:paraId="2AA6CB81" w14:textId="2DEBEEB4" w:rsidR="00597796" w:rsidRPr="00E73189" w:rsidRDefault="004715AB" w:rsidP="001B0BB5">
            <w:pPr>
              <w:pStyle w:val="TableText"/>
              <w:rPr>
                <w:sz w:val="20"/>
              </w:rPr>
            </w:pPr>
            <w:r w:rsidRPr="00E73189">
              <w:rPr>
                <w:sz w:val="20"/>
              </w:rPr>
              <w:t>35</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5BD9DBB8" w14:textId="24055056" w:rsidR="00597796" w:rsidRPr="00E73189" w:rsidRDefault="00EC790B" w:rsidP="001B0BB5">
            <w:pPr>
              <w:pStyle w:val="TableText"/>
              <w:rPr>
                <w:sz w:val="20"/>
              </w:rPr>
            </w:pPr>
            <w:r w:rsidRPr="00E73189">
              <w:rPr>
                <w:sz w:val="20"/>
              </w:rPr>
              <w:t xml:space="preserve">refusal of </w:t>
            </w:r>
            <w:r w:rsidR="006C4EB1" w:rsidRPr="00E73189">
              <w:rPr>
                <w:sz w:val="20"/>
              </w:rPr>
              <w:t xml:space="preserve">application for </w:t>
            </w:r>
            <w:r w:rsidRPr="00E73189">
              <w:rPr>
                <w:sz w:val="20"/>
              </w:rPr>
              <w:t>disinterment</w:t>
            </w:r>
          </w:p>
        </w:tc>
        <w:tc>
          <w:tcPr>
            <w:tcW w:w="1842" w:type="dxa"/>
          </w:tcPr>
          <w:p w14:paraId="4FCF031A" w14:textId="19B1DE1C" w:rsidR="00597796" w:rsidRPr="00E73189" w:rsidRDefault="00EC790B" w:rsidP="001B0BB5">
            <w:pPr>
              <w:pStyle w:val="TableText"/>
              <w:rPr>
                <w:sz w:val="20"/>
              </w:rPr>
            </w:pPr>
            <w:r w:rsidRPr="00E73189">
              <w:rPr>
                <w:sz w:val="20"/>
              </w:rPr>
              <w:t>licensee of facility</w:t>
            </w:r>
          </w:p>
        </w:tc>
        <w:tc>
          <w:tcPr>
            <w:tcW w:w="1560" w:type="dxa"/>
          </w:tcPr>
          <w:p w14:paraId="53B6CD71" w14:textId="60BDAE5A" w:rsidR="00597796" w:rsidRPr="00E73189" w:rsidRDefault="00EC790B" w:rsidP="001B0BB5">
            <w:pPr>
              <w:pStyle w:val="TableText"/>
              <w:rPr>
                <w:sz w:val="20"/>
              </w:rPr>
            </w:pPr>
            <w:r w:rsidRPr="00E73189">
              <w:rPr>
                <w:sz w:val="20"/>
              </w:rPr>
              <w:t>regulator</w:t>
            </w:r>
          </w:p>
        </w:tc>
      </w:tr>
      <w:tr w:rsidR="00597796" w:rsidRPr="00E73189" w14:paraId="6056938B" w14:textId="77777777" w:rsidTr="001B0BB5">
        <w:trPr>
          <w:cantSplit/>
        </w:trPr>
        <w:tc>
          <w:tcPr>
            <w:tcW w:w="1101" w:type="dxa"/>
          </w:tcPr>
          <w:p w14:paraId="0598E219" w14:textId="3EBBB525" w:rsidR="00597796" w:rsidRPr="00E73189" w:rsidRDefault="007E093C" w:rsidP="001B0BB5">
            <w:pPr>
              <w:pStyle w:val="TableNumbered"/>
              <w:numPr>
                <w:ilvl w:val="0"/>
                <w:numId w:val="0"/>
              </w:numPr>
              <w:ind w:left="360" w:hanging="360"/>
            </w:pPr>
            <w:r w:rsidRPr="00E73189">
              <w:t>4</w:t>
            </w:r>
          </w:p>
        </w:tc>
        <w:tc>
          <w:tcPr>
            <w:tcW w:w="1417" w:type="dxa"/>
          </w:tcPr>
          <w:p w14:paraId="55267B19" w14:textId="2FBF3A86" w:rsidR="00597796" w:rsidRPr="00E73189" w:rsidRDefault="004715AB" w:rsidP="001B0BB5">
            <w:pPr>
              <w:pStyle w:val="TableText"/>
              <w:rPr>
                <w:sz w:val="20"/>
              </w:rPr>
            </w:pPr>
            <w:r w:rsidRPr="00E73189">
              <w:rPr>
                <w:sz w:val="20"/>
              </w:rPr>
              <w:t>37</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404D59C1" w14:textId="3BD4A6F5" w:rsidR="00597796" w:rsidRPr="00E73189" w:rsidRDefault="00EC790B" w:rsidP="001B0BB5">
            <w:pPr>
              <w:pStyle w:val="TableText"/>
              <w:rPr>
                <w:sz w:val="20"/>
              </w:rPr>
            </w:pPr>
            <w:r w:rsidRPr="00E73189">
              <w:rPr>
                <w:sz w:val="20"/>
              </w:rPr>
              <w:t>refusal</w:t>
            </w:r>
            <w:r w:rsidR="00770DE7" w:rsidRPr="00E73189">
              <w:rPr>
                <w:sz w:val="20"/>
              </w:rPr>
              <w:t xml:space="preserve"> of</w:t>
            </w:r>
            <w:r w:rsidRPr="00E73189">
              <w:rPr>
                <w:sz w:val="20"/>
              </w:rPr>
              <w:t xml:space="preserve"> </w:t>
            </w:r>
            <w:r w:rsidR="00770DE7" w:rsidRPr="00E73189">
              <w:rPr>
                <w:sz w:val="20"/>
              </w:rPr>
              <w:t xml:space="preserve">application for </w:t>
            </w:r>
            <w:r w:rsidRPr="00E73189">
              <w:rPr>
                <w:sz w:val="20"/>
              </w:rPr>
              <w:t>exhumation</w:t>
            </w:r>
          </w:p>
        </w:tc>
        <w:tc>
          <w:tcPr>
            <w:tcW w:w="1842" w:type="dxa"/>
          </w:tcPr>
          <w:p w14:paraId="72791BA0" w14:textId="40627455" w:rsidR="00597796" w:rsidRPr="00E73189" w:rsidRDefault="00EC790B" w:rsidP="001B0BB5">
            <w:pPr>
              <w:pStyle w:val="TableText"/>
              <w:rPr>
                <w:sz w:val="20"/>
              </w:rPr>
            </w:pPr>
            <w:r w:rsidRPr="00E73189">
              <w:rPr>
                <w:sz w:val="20"/>
              </w:rPr>
              <w:t xml:space="preserve">person who applied </w:t>
            </w:r>
          </w:p>
        </w:tc>
        <w:tc>
          <w:tcPr>
            <w:tcW w:w="1560" w:type="dxa"/>
          </w:tcPr>
          <w:p w14:paraId="2B25B326" w14:textId="2AA8C213" w:rsidR="00597796" w:rsidRPr="00E73189" w:rsidRDefault="00FD2BFF" w:rsidP="001B0BB5">
            <w:pPr>
              <w:pStyle w:val="TableText"/>
              <w:rPr>
                <w:sz w:val="20"/>
              </w:rPr>
            </w:pPr>
            <w:r w:rsidRPr="00E73189">
              <w:rPr>
                <w:sz w:val="20"/>
              </w:rPr>
              <w:t>chief health officer</w:t>
            </w:r>
          </w:p>
        </w:tc>
      </w:tr>
      <w:tr w:rsidR="00597796" w:rsidRPr="00E73189" w14:paraId="08D87AC2" w14:textId="77777777" w:rsidTr="001B0BB5">
        <w:trPr>
          <w:cantSplit/>
        </w:trPr>
        <w:tc>
          <w:tcPr>
            <w:tcW w:w="1101" w:type="dxa"/>
          </w:tcPr>
          <w:p w14:paraId="43281263" w14:textId="6E391B1C" w:rsidR="00597796" w:rsidRPr="00E73189" w:rsidRDefault="00372B98" w:rsidP="001B0BB5">
            <w:pPr>
              <w:pStyle w:val="TableNumbered"/>
              <w:numPr>
                <w:ilvl w:val="0"/>
                <w:numId w:val="0"/>
              </w:numPr>
              <w:ind w:left="360" w:hanging="360"/>
            </w:pPr>
            <w:r w:rsidRPr="00E73189">
              <w:t>5</w:t>
            </w:r>
          </w:p>
        </w:tc>
        <w:tc>
          <w:tcPr>
            <w:tcW w:w="1417" w:type="dxa"/>
          </w:tcPr>
          <w:p w14:paraId="73563EAC" w14:textId="465CAE49" w:rsidR="00597796" w:rsidRPr="00E73189" w:rsidRDefault="004715AB" w:rsidP="001B0BB5">
            <w:pPr>
              <w:pStyle w:val="TableText"/>
              <w:rPr>
                <w:sz w:val="20"/>
              </w:rPr>
            </w:pPr>
            <w:r w:rsidRPr="00E73189">
              <w:rPr>
                <w:sz w:val="20"/>
              </w:rPr>
              <w:t>40</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4EAF3D1A" w14:textId="58EBDD3A" w:rsidR="00597796" w:rsidRPr="00E73189" w:rsidRDefault="00106AE9" w:rsidP="001B0BB5">
            <w:pPr>
              <w:pStyle w:val="TableText"/>
              <w:rPr>
                <w:sz w:val="20"/>
              </w:rPr>
            </w:pPr>
            <w:r w:rsidRPr="00E73189">
              <w:rPr>
                <w:sz w:val="20"/>
              </w:rPr>
              <w:t>refusal to bury or cremate without certification document</w:t>
            </w:r>
          </w:p>
        </w:tc>
        <w:tc>
          <w:tcPr>
            <w:tcW w:w="1842" w:type="dxa"/>
          </w:tcPr>
          <w:p w14:paraId="33C7E896" w14:textId="06FF89A9" w:rsidR="00597796" w:rsidRPr="00E73189" w:rsidRDefault="00106AE9" w:rsidP="001B0BB5">
            <w:pPr>
              <w:pStyle w:val="TableText"/>
              <w:rPr>
                <w:sz w:val="20"/>
              </w:rPr>
            </w:pPr>
            <w:r w:rsidRPr="00E73189">
              <w:rPr>
                <w:sz w:val="20"/>
              </w:rPr>
              <w:t xml:space="preserve">person who applied </w:t>
            </w:r>
          </w:p>
        </w:tc>
        <w:tc>
          <w:tcPr>
            <w:tcW w:w="1560" w:type="dxa"/>
          </w:tcPr>
          <w:p w14:paraId="173289AD" w14:textId="7C553EC4" w:rsidR="00597796" w:rsidRPr="00E73189" w:rsidRDefault="00106AE9" w:rsidP="001B0BB5">
            <w:pPr>
              <w:pStyle w:val="TableText"/>
              <w:rPr>
                <w:sz w:val="20"/>
              </w:rPr>
            </w:pPr>
            <w:r w:rsidRPr="00E73189">
              <w:rPr>
                <w:sz w:val="20"/>
              </w:rPr>
              <w:t>regulator</w:t>
            </w:r>
          </w:p>
        </w:tc>
      </w:tr>
      <w:tr w:rsidR="00597796" w:rsidRPr="00E73189" w14:paraId="17CAB65F" w14:textId="77777777" w:rsidTr="001B0BB5">
        <w:trPr>
          <w:cantSplit/>
        </w:trPr>
        <w:tc>
          <w:tcPr>
            <w:tcW w:w="1101" w:type="dxa"/>
          </w:tcPr>
          <w:p w14:paraId="34EB3189" w14:textId="52E27BC8" w:rsidR="00597796" w:rsidRPr="00E73189" w:rsidRDefault="00372B98" w:rsidP="001B0BB5">
            <w:pPr>
              <w:pStyle w:val="TableNumbered"/>
              <w:numPr>
                <w:ilvl w:val="0"/>
                <w:numId w:val="0"/>
              </w:numPr>
              <w:ind w:left="360" w:hanging="360"/>
            </w:pPr>
            <w:r w:rsidRPr="00E73189">
              <w:t>6</w:t>
            </w:r>
            <w:r w:rsidR="00597796" w:rsidRPr="00E73189">
              <w:t xml:space="preserve"> </w:t>
            </w:r>
          </w:p>
        </w:tc>
        <w:tc>
          <w:tcPr>
            <w:tcW w:w="1417" w:type="dxa"/>
          </w:tcPr>
          <w:p w14:paraId="3DD82DDC" w14:textId="7A84FD9B" w:rsidR="00597796" w:rsidRPr="00E73189" w:rsidRDefault="004715AB" w:rsidP="001B0BB5">
            <w:pPr>
              <w:pStyle w:val="TableText"/>
              <w:rPr>
                <w:sz w:val="20"/>
              </w:rPr>
            </w:pPr>
            <w:r w:rsidRPr="00E73189">
              <w:rPr>
                <w:sz w:val="20"/>
              </w:rPr>
              <w:t>49</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96429A4" w14:textId="43575443" w:rsidR="00597796" w:rsidRPr="00E73189" w:rsidRDefault="00F026D3" w:rsidP="001B0BB5">
            <w:pPr>
              <w:pStyle w:val="TableText"/>
              <w:rPr>
                <w:sz w:val="20"/>
              </w:rPr>
            </w:pPr>
            <w:r w:rsidRPr="00E73189">
              <w:rPr>
                <w:sz w:val="20"/>
              </w:rPr>
              <w:t>refusal to give licence</w:t>
            </w:r>
          </w:p>
        </w:tc>
        <w:tc>
          <w:tcPr>
            <w:tcW w:w="1842" w:type="dxa"/>
          </w:tcPr>
          <w:p w14:paraId="029E2E75" w14:textId="6A35444E" w:rsidR="00597796" w:rsidRPr="00E73189" w:rsidRDefault="00F026D3" w:rsidP="001B0BB5">
            <w:pPr>
              <w:pStyle w:val="TableText"/>
              <w:rPr>
                <w:sz w:val="20"/>
              </w:rPr>
            </w:pPr>
            <w:r w:rsidRPr="00E73189">
              <w:rPr>
                <w:sz w:val="20"/>
              </w:rPr>
              <w:t xml:space="preserve">person who applied </w:t>
            </w:r>
          </w:p>
        </w:tc>
        <w:tc>
          <w:tcPr>
            <w:tcW w:w="1560" w:type="dxa"/>
          </w:tcPr>
          <w:p w14:paraId="0968E29F" w14:textId="10565CFE" w:rsidR="00597796" w:rsidRPr="00E73189" w:rsidRDefault="00F026D3" w:rsidP="001B0BB5">
            <w:pPr>
              <w:pStyle w:val="TableText"/>
              <w:rPr>
                <w:sz w:val="20"/>
              </w:rPr>
            </w:pPr>
            <w:r w:rsidRPr="00E73189">
              <w:rPr>
                <w:sz w:val="20"/>
              </w:rPr>
              <w:t>regulator</w:t>
            </w:r>
          </w:p>
        </w:tc>
      </w:tr>
      <w:tr w:rsidR="00597796" w:rsidRPr="00E73189" w14:paraId="633AB9B2" w14:textId="77777777" w:rsidTr="001B0BB5">
        <w:trPr>
          <w:cantSplit/>
        </w:trPr>
        <w:tc>
          <w:tcPr>
            <w:tcW w:w="1101" w:type="dxa"/>
          </w:tcPr>
          <w:p w14:paraId="56C3255B" w14:textId="07CF1BFD" w:rsidR="00597796" w:rsidRPr="00E73189" w:rsidRDefault="00372B98" w:rsidP="001B0BB5">
            <w:pPr>
              <w:pStyle w:val="TableNumbered"/>
              <w:numPr>
                <w:ilvl w:val="0"/>
                <w:numId w:val="0"/>
              </w:numPr>
              <w:ind w:left="360" w:hanging="360"/>
            </w:pPr>
            <w:r w:rsidRPr="00E73189">
              <w:t>7</w:t>
            </w:r>
          </w:p>
        </w:tc>
        <w:tc>
          <w:tcPr>
            <w:tcW w:w="1417" w:type="dxa"/>
          </w:tcPr>
          <w:p w14:paraId="177CF043" w14:textId="79394B71" w:rsidR="00597796" w:rsidRPr="00E73189" w:rsidRDefault="004715AB" w:rsidP="001B0BB5">
            <w:pPr>
              <w:pStyle w:val="TableText"/>
              <w:rPr>
                <w:sz w:val="20"/>
              </w:rPr>
            </w:pPr>
            <w:r w:rsidRPr="00E73189">
              <w:rPr>
                <w:sz w:val="20"/>
              </w:rPr>
              <w:t>51</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F19EE31" w14:textId="0848687B" w:rsidR="00597796" w:rsidRPr="00E73189" w:rsidRDefault="00F026D3" w:rsidP="001B0BB5">
            <w:pPr>
              <w:pStyle w:val="TableText"/>
              <w:rPr>
                <w:sz w:val="20"/>
              </w:rPr>
            </w:pPr>
            <w:r w:rsidRPr="00E73189">
              <w:rPr>
                <w:sz w:val="20"/>
              </w:rPr>
              <w:t>refusal to amend licence</w:t>
            </w:r>
          </w:p>
        </w:tc>
        <w:tc>
          <w:tcPr>
            <w:tcW w:w="1842" w:type="dxa"/>
          </w:tcPr>
          <w:p w14:paraId="10D39BF4" w14:textId="7D8D7338" w:rsidR="00597796" w:rsidRPr="00E73189" w:rsidRDefault="00F026D3" w:rsidP="001B0BB5">
            <w:pPr>
              <w:pStyle w:val="TableText"/>
              <w:rPr>
                <w:sz w:val="20"/>
              </w:rPr>
            </w:pPr>
            <w:r w:rsidRPr="00E73189">
              <w:rPr>
                <w:sz w:val="20"/>
              </w:rPr>
              <w:t>licensee</w:t>
            </w:r>
          </w:p>
        </w:tc>
        <w:tc>
          <w:tcPr>
            <w:tcW w:w="1560" w:type="dxa"/>
          </w:tcPr>
          <w:p w14:paraId="2112A46D" w14:textId="002B8FD2" w:rsidR="00597796" w:rsidRPr="00E73189" w:rsidRDefault="00F026D3" w:rsidP="001B0BB5">
            <w:pPr>
              <w:pStyle w:val="TableText"/>
              <w:rPr>
                <w:sz w:val="20"/>
              </w:rPr>
            </w:pPr>
            <w:r w:rsidRPr="00E73189">
              <w:rPr>
                <w:sz w:val="20"/>
              </w:rPr>
              <w:t>regulator</w:t>
            </w:r>
          </w:p>
        </w:tc>
      </w:tr>
      <w:tr w:rsidR="00597796" w:rsidRPr="00E73189" w14:paraId="1F7BF53C" w14:textId="77777777" w:rsidTr="001B0BB5">
        <w:trPr>
          <w:cantSplit/>
        </w:trPr>
        <w:tc>
          <w:tcPr>
            <w:tcW w:w="1101" w:type="dxa"/>
          </w:tcPr>
          <w:p w14:paraId="2A1BF597" w14:textId="39B57581" w:rsidR="00597796" w:rsidRPr="00E73189" w:rsidRDefault="00372B98" w:rsidP="001B0BB5">
            <w:pPr>
              <w:pStyle w:val="TableNumbered"/>
              <w:numPr>
                <w:ilvl w:val="0"/>
                <w:numId w:val="0"/>
              </w:numPr>
              <w:ind w:left="360" w:hanging="360"/>
            </w:pPr>
            <w:r w:rsidRPr="00E73189">
              <w:t>8</w:t>
            </w:r>
          </w:p>
        </w:tc>
        <w:tc>
          <w:tcPr>
            <w:tcW w:w="1417" w:type="dxa"/>
          </w:tcPr>
          <w:p w14:paraId="0DA97C26" w14:textId="53E57B4A" w:rsidR="00597796" w:rsidRPr="00E73189" w:rsidRDefault="004715AB" w:rsidP="001B0BB5">
            <w:pPr>
              <w:pStyle w:val="TableText"/>
              <w:rPr>
                <w:sz w:val="20"/>
              </w:rPr>
            </w:pPr>
            <w:r w:rsidRPr="00E73189">
              <w:rPr>
                <w:sz w:val="20"/>
              </w:rPr>
              <w:t>52</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3A0C6C90" w14:textId="2503F68E" w:rsidR="00597796" w:rsidRPr="00E73189" w:rsidRDefault="00F026D3" w:rsidP="001B0BB5">
            <w:pPr>
              <w:pStyle w:val="TableText"/>
              <w:rPr>
                <w:sz w:val="20"/>
              </w:rPr>
            </w:pPr>
            <w:r w:rsidRPr="00E73189">
              <w:rPr>
                <w:sz w:val="20"/>
              </w:rPr>
              <w:t>refusal to transfer licence</w:t>
            </w:r>
          </w:p>
        </w:tc>
        <w:tc>
          <w:tcPr>
            <w:tcW w:w="1842" w:type="dxa"/>
          </w:tcPr>
          <w:p w14:paraId="09AD90FB" w14:textId="327BAB84" w:rsidR="00597796" w:rsidRPr="00E73189" w:rsidRDefault="00077804" w:rsidP="001B0BB5">
            <w:pPr>
              <w:pStyle w:val="TableText"/>
              <w:rPr>
                <w:sz w:val="20"/>
              </w:rPr>
            </w:pPr>
            <w:r w:rsidRPr="00E73189">
              <w:rPr>
                <w:sz w:val="20"/>
              </w:rPr>
              <w:t>licensee</w:t>
            </w:r>
          </w:p>
        </w:tc>
        <w:tc>
          <w:tcPr>
            <w:tcW w:w="1560" w:type="dxa"/>
          </w:tcPr>
          <w:p w14:paraId="629F974B" w14:textId="14159EFB" w:rsidR="00597796" w:rsidRPr="00E73189" w:rsidRDefault="00077804" w:rsidP="001B0BB5">
            <w:pPr>
              <w:pStyle w:val="TableText"/>
              <w:rPr>
                <w:sz w:val="20"/>
              </w:rPr>
            </w:pPr>
            <w:r w:rsidRPr="00E73189">
              <w:rPr>
                <w:sz w:val="20"/>
              </w:rPr>
              <w:t>regulator</w:t>
            </w:r>
          </w:p>
        </w:tc>
      </w:tr>
      <w:tr w:rsidR="00597796" w:rsidRPr="00E73189" w14:paraId="75C16315" w14:textId="77777777" w:rsidTr="001B0BB5">
        <w:trPr>
          <w:cantSplit/>
        </w:trPr>
        <w:tc>
          <w:tcPr>
            <w:tcW w:w="1101" w:type="dxa"/>
          </w:tcPr>
          <w:p w14:paraId="717BC23B" w14:textId="6A8C6FAF" w:rsidR="00597796" w:rsidRPr="00E73189" w:rsidRDefault="00372B98" w:rsidP="001B0BB5">
            <w:pPr>
              <w:pStyle w:val="TableNumbered"/>
              <w:numPr>
                <w:ilvl w:val="0"/>
                <w:numId w:val="0"/>
              </w:numPr>
              <w:ind w:left="360" w:hanging="360"/>
            </w:pPr>
            <w:r w:rsidRPr="00E73189">
              <w:t>9</w:t>
            </w:r>
          </w:p>
        </w:tc>
        <w:tc>
          <w:tcPr>
            <w:tcW w:w="1417" w:type="dxa"/>
          </w:tcPr>
          <w:p w14:paraId="33D73D8E" w14:textId="135FCC63" w:rsidR="00597796" w:rsidRPr="00E73189" w:rsidRDefault="004715AB" w:rsidP="001B0BB5">
            <w:pPr>
              <w:pStyle w:val="TableText"/>
              <w:rPr>
                <w:sz w:val="20"/>
              </w:rPr>
            </w:pPr>
            <w:r w:rsidRPr="00E73189">
              <w:rPr>
                <w:sz w:val="20"/>
              </w:rPr>
              <w:t>54</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63614E9E" w14:textId="4FEC77D6" w:rsidR="00597796" w:rsidRPr="00E73189" w:rsidRDefault="00077804" w:rsidP="001B0BB5">
            <w:pPr>
              <w:pStyle w:val="TableText"/>
              <w:rPr>
                <w:sz w:val="20"/>
              </w:rPr>
            </w:pPr>
            <w:r w:rsidRPr="00E73189">
              <w:rPr>
                <w:sz w:val="20"/>
              </w:rPr>
              <w:t>refusal of application to close facility</w:t>
            </w:r>
          </w:p>
        </w:tc>
        <w:tc>
          <w:tcPr>
            <w:tcW w:w="1842" w:type="dxa"/>
          </w:tcPr>
          <w:p w14:paraId="27120207" w14:textId="6C7F5E1B" w:rsidR="00597796" w:rsidRPr="00E73189" w:rsidRDefault="00077804" w:rsidP="001B0BB5">
            <w:pPr>
              <w:pStyle w:val="TableText"/>
              <w:rPr>
                <w:sz w:val="20"/>
              </w:rPr>
            </w:pPr>
            <w:r w:rsidRPr="00E73189">
              <w:rPr>
                <w:sz w:val="20"/>
              </w:rPr>
              <w:t>licensee</w:t>
            </w:r>
          </w:p>
        </w:tc>
        <w:tc>
          <w:tcPr>
            <w:tcW w:w="1560" w:type="dxa"/>
          </w:tcPr>
          <w:p w14:paraId="78E49F54" w14:textId="11EEA12F" w:rsidR="00597796" w:rsidRPr="00E73189" w:rsidRDefault="00077804" w:rsidP="001B0BB5">
            <w:pPr>
              <w:pStyle w:val="TableText"/>
              <w:rPr>
                <w:sz w:val="20"/>
              </w:rPr>
            </w:pPr>
            <w:r w:rsidRPr="00E73189">
              <w:rPr>
                <w:sz w:val="20"/>
              </w:rPr>
              <w:t>regulator</w:t>
            </w:r>
          </w:p>
        </w:tc>
      </w:tr>
      <w:tr w:rsidR="00597796" w:rsidRPr="00E73189" w14:paraId="20F4F5E5" w14:textId="77777777" w:rsidTr="001B0BB5">
        <w:trPr>
          <w:cantSplit/>
        </w:trPr>
        <w:tc>
          <w:tcPr>
            <w:tcW w:w="1101" w:type="dxa"/>
          </w:tcPr>
          <w:p w14:paraId="1703095A" w14:textId="6FC37ABC" w:rsidR="00597796" w:rsidRPr="00E73189" w:rsidRDefault="00597796" w:rsidP="001B0BB5">
            <w:pPr>
              <w:pStyle w:val="TableNumbered"/>
              <w:numPr>
                <w:ilvl w:val="0"/>
                <w:numId w:val="0"/>
              </w:numPr>
              <w:ind w:left="360" w:hanging="360"/>
            </w:pPr>
            <w:r w:rsidRPr="00E73189">
              <w:t>1</w:t>
            </w:r>
            <w:r w:rsidR="00372B98" w:rsidRPr="00E73189">
              <w:t>0</w:t>
            </w:r>
          </w:p>
        </w:tc>
        <w:tc>
          <w:tcPr>
            <w:tcW w:w="1417" w:type="dxa"/>
          </w:tcPr>
          <w:p w14:paraId="6A8A8AC0" w14:textId="09616F75" w:rsidR="00597796" w:rsidRPr="00E73189" w:rsidRDefault="004715AB" w:rsidP="001B0BB5">
            <w:pPr>
              <w:pStyle w:val="TableText"/>
              <w:rPr>
                <w:sz w:val="20"/>
              </w:rPr>
            </w:pPr>
            <w:r w:rsidRPr="00E73189">
              <w:rPr>
                <w:sz w:val="20"/>
              </w:rPr>
              <w:t>70</w:t>
            </w:r>
          </w:p>
        </w:tc>
        <w:tc>
          <w:tcPr>
            <w:tcW w:w="2552" w:type="dxa"/>
          </w:tcPr>
          <w:p w14:paraId="5FF9C569" w14:textId="3BAFE883" w:rsidR="00597796" w:rsidRPr="00E73189" w:rsidRDefault="007E093C" w:rsidP="001B0BB5">
            <w:pPr>
              <w:pStyle w:val="TableText"/>
              <w:rPr>
                <w:sz w:val="20"/>
              </w:rPr>
            </w:pPr>
            <w:r w:rsidRPr="00E73189">
              <w:rPr>
                <w:sz w:val="20"/>
              </w:rPr>
              <w:t xml:space="preserve">immediate suspension of </w:t>
            </w:r>
            <w:r w:rsidR="00FB571E" w:rsidRPr="00E73189">
              <w:rPr>
                <w:sz w:val="20"/>
              </w:rPr>
              <w:t>licence—danger to public health</w:t>
            </w:r>
          </w:p>
        </w:tc>
        <w:tc>
          <w:tcPr>
            <w:tcW w:w="1842" w:type="dxa"/>
          </w:tcPr>
          <w:p w14:paraId="0C1728EF" w14:textId="31E3BE74" w:rsidR="00597796" w:rsidRPr="00E73189" w:rsidRDefault="00FB571E" w:rsidP="001B0BB5">
            <w:pPr>
              <w:pStyle w:val="TableText"/>
              <w:rPr>
                <w:sz w:val="20"/>
              </w:rPr>
            </w:pPr>
            <w:r w:rsidRPr="00E73189">
              <w:rPr>
                <w:sz w:val="20"/>
              </w:rPr>
              <w:t xml:space="preserve">licensee </w:t>
            </w:r>
          </w:p>
        </w:tc>
        <w:tc>
          <w:tcPr>
            <w:tcW w:w="1560" w:type="dxa"/>
          </w:tcPr>
          <w:p w14:paraId="6F8A1FDB" w14:textId="68C543EA" w:rsidR="00597796" w:rsidRPr="00E73189" w:rsidRDefault="00FB571E" w:rsidP="001B0BB5">
            <w:pPr>
              <w:pStyle w:val="TableText"/>
              <w:rPr>
                <w:sz w:val="20"/>
              </w:rPr>
            </w:pPr>
            <w:r w:rsidRPr="00E73189">
              <w:rPr>
                <w:sz w:val="20"/>
              </w:rPr>
              <w:t>regulator</w:t>
            </w:r>
          </w:p>
        </w:tc>
      </w:tr>
      <w:tr w:rsidR="00597796" w:rsidRPr="00E73189" w14:paraId="59CF8CDB" w14:textId="77777777" w:rsidTr="001B0BB5">
        <w:trPr>
          <w:cantSplit/>
        </w:trPr>
        <w:tc>
          <w:tcPr>
            <w:tcW w:w="1101" w:type="dxa"/>
          </w:tcPr>
          <w:p w14:paraId="708A03DE" w14:textId="3377E886" w:rsidR="00597796" w:rsidRPr="00E73189" w:rsidRDefault="00597796" w:rsidP="001B0BB5">
            <w:pPr>
              <w:pStyle w:val="TableNumbered"/>
              <w:numPr>
                <w:ilvl w:val="0"/>
                <w:numId w:val="0"/>
              </w:numPr>
              <w:ind w:left="360" w:hanging="360"/>
            </w:pPr>
            <w:r w:rsidRPr="00E73189">
              <w:t>1</w:t>
            </w:r>
            <w:r w:rsidR="00372B98" w:rsidRPr="00E73189">
              <w:t>1</w:t>
            </w:r>
          </w:p>
        </w:tc>
        <w:tc>
          <w:tcPr>
            <w:tcW w:w="1417" w:type="dxa"/>
          </w:tcPr>
          <w:p w14:paraId="79C345E5" w14:textId="318CCE49" w:rsidR="00597796" w:rsidRPr="00E73189" w:rsidRDefault="004715AB" w:rsidP="001B0BB5">
            <w:pPr>
              <w:pStyle w:val="TableText"/>
              <w:rPr>
                <w:sz w:val="20"/>
              </w:rPr>
            </w:pPr>
            <w:r w:rsidRPr="00E73189">
              <w:rPr>
                <w:sz w:val="20"/>
              </w:rPr>
              <w:t>71</w:t>
            </w:r>
          </w:p>
        </w:tc>
        <w:tc>
          <w:tcPr>
            <w:tcW w:w="2552" w:type="dxa"/>
          </w:tcPr>
          <w:p w14:paraId="535D51E9" w14:textId="4454A1DD" w:rsidR="00597796" w:rsidRPr="00E73189" w:rsidRDefault="009F22AE" w:rsidP="001B0BB5">
            <w:pPr>
              <w:pStyle w:val="TableText"/>
              <w:rPr>
                <w:sz w:val="20"/>
              </w:rPr>
            </w:pPr>
            <w:r w:rsidRPr="00E73189">
              <w:rPr>
                <w:sz w:val="20"/>
              </w:rPr>
              <w:t>disciplinary action</w:t>
            </w:r>
          </w:p>
        </w:tc>
        <w:tc>
          <w:tcPr>
            <w:tcW w:w="1842" w:type="dxa"/>
          </w:tcPr>
          <w:p w14:paraId="3E1C2AE4" w14:textId="4791B41A" w:rsidR="00597796" w:rsidRPr="00E73189" w:rsidRDefault="001932CF" w:rsidP="001B0BB5">
            <w:pPr>
              <w:pStyle w:val="TableText"/>
              <w:rPr>
                <w:sz w:val="20"/>
              </w:rPr>
            </w:pPr>
            <w:r w:rsidRPr="00E73189">
              <w:rPr>
                <w:sz w:val="20"/>
              </w:rPr>
              <w:t>licensee</w:t>
            </w:r>
          </w:p>
        </w:tc>
        <w:tc>
          <w:tcPr>
            <w:tcW w:w="1560" w:type="dxa"/>
          </w:tcPr>
          <w:p w14:paraId="59A63F19" w14:textId="692FF0E1" w:rsidR="00597796" w:rsidRPr="00E73189" w:rsidRDefault="001932CF" w:rsidP="001B0BB5">
            <w:pPr>
              <w:pStyle w:val="TableText"/>
              <w:rPr>
                <w:sz w:val="20"/>
              </w:rPr>
            </w:pPr>
            <w:r w:rsidRPr="00E73189">
              <w:rPr>
                <w:sz w:val="20"/>
              </w:rPr>
              <w:t>regulator</w:t>
            </w:r>
          </w:p>
        </w:tc>
      </w:tr>
    </w:tbl>
    <w:p w14:paraId="0C0ACB20" w14:textId="77777777" w:rsidR="00E73189" w:rsidRDefault="00E73189" w:rsidP="00BC2180">
      <w:pPr>
        <w:pStyle w:val="03Schedule"/>
        <w:suppressLineNumbers/>
        <w:sectPr w:rsidR="00E73189" w:rsidSect="00E73189">
          <w:headerReference w:type="even" r:id="rId104"/>
          <w:headerReference w:type="default" r:id="rId105"/>
          <w:footerReference w:type="even" r:id="rId106"/>
          <w:footerReference w:type="default" r:id="rId107"/>
          <w:type w:val="continuous"/>
          <w:pgSz w:w="11907" w:h="16839" w:code="9"/>
          <w:pgMar w:top="3880" w:right="1900" w:bottom="3100" w:left="2300" w:header="2280" w:footer="1760" w:gutter="0"/>
          <w:lnNumType w:countBy="1"/>
          <w:cols w:space="720"/>
          <w:docGrid w:linePitch="326"/>
        </w:sectPr>
      </w:pPr>
    </w:p>
    <w:p w14:paraId="2BF3C5EF" w14:textId="77777777" w:rsidR="00EE06CF" w:rsidRPr="00E73189" w:rsidRDefault="00EE06CF" w:rsidP="00BC2180">
      <w:pPr>
        <w:pStyle w:val="PageBreak"/>
        <w:suppressLineNumbers/>
      </w:pPr>
      <w:r w:rsidRPr="00E73189">
        <w:br w:type="page"/>
      </w:r>
    </w:p>
    <w:p w14:paraId="51FDC5C1" w14:textId="3C1C7CFD" w:rsidR="008C5D42" w:rsidRPr="00E73189" w:rsidRDefault="00F56745" w:rsidP="008C5D42">
      <w:pPr>
        <w:pStyle w:val="Dict-Heading"/>
      </w:pPr>
      <w:bookmarkStart w:id="187" w:name="_Toc25662273"/>
      <w:r w:rsidRPr="00E73189">
        <w:lastRenderedPageBreak/>
        <w:t>Dictionary</w:t>
      </w:r>
      <w:bookmarkEnd w:id="187"/>
    </w:p>
    <w:p w14:paraId="2CDA060D" w14:textId="5DA802E1" w:rsidR="00F56745" w:rsidRPr="00E73189" w:rsidRDefault="00F56745" w:rsidP="00E73189">
      <w:pPr>
        <w:pStyle w:val="ref"/>
        <w:keepNext/>
      </w:pPr>
      <w:r w:rsidRPr="00E73189">
        <w:t xml:space="preserve">(see s 3) </w:t>
      </w:r>
    </w:p>
    <w:p w14:paraId="05CEC69C" w14:textId="4AFA1578" w:rsidR="00614223" w:rsidRPr="00E73189" w:rsidRDefault="00614223" w:rsidP="00E73189">
      <w:pPr>
        <w:pStyle w:val="aNote"/>
        <w:keepNext/>
      </w:pPr>
      <w:r w:rsidRPr="00E73189">
        <w:rPr>
          <w:rStyle w:val="charItals"/>
        </w:rPr>
        <w:t>Note 1</w:t>
      </w:r>
      <w:r w:rsidRPr="00E73189">
        <w:rPr>
          <w:rStyle w:val="charItals"/>
        </w:rPr>
        <w:tab/>
      </w:r>
      <w:r w:rsidRPr="00E73189">
        <w:t xml:space="preserve">The </w:t>
      </w:r>
      <w:hyperlink r:id="rId108" w:tooltip="A2001-14" w:history="1">
        <w:r w:rsidR="009E75A2" w:rsidRPr="00E73189">
          <w:rPr>
            <w:rStyle w:val="charCitHyperlinkAbbrev"/>
          </w:rPr>
          <w:t>Legislation Act</w:t>
        </w:r>
      </w:hyperlink>
      <w:r w:rsidRPr="00E73189">
        <w:t xml:space="preserve"> contains definitions and other provisions relevant to this Act.</w:t>
      </w:r>
    </w:p>
    <w:p w14:paraId="68A60DAF" w14:textId="77168BDC" w:rsidR="00614223" w:rsidRPr="00E73189" w:rsidRDefault="00614223">
      <w:pPr>
        <w:pStyle w:val="aNote"/>
      </w:pPr>
      <w:r w:rsidRPr="00E73189">
        <w:rPr>
          <w:rStyle w:val="charItals"/>
        </w:rPr>
        <w:t>Note 2</w:t>
      </w:r>
      <w:r w:rsidRPr="00E73189">
        <w:rPr>
          <w:rStyle w:val="charItals"/>
        </w:rPr>
        <w:tab/>
      </w:r>
      <w:r w:rsidRPr="00E73189">
        <w:t xml:space="preserve">For example, the </w:t>
      </w:r>
      <w:hyperlink r:id="rId109" w:tooltip="A2001-14" w:history="1">
        <w:r w:rsidR="009E75A2" w:rsidRPr="00E73189">
          <w:rPr>
            <w:rStyle w:val="charCitHyperlinkAbbrev"/>
          </w:rPr>
          <w:t>Legislation Act</w:t>
        </w:r>
      </w:hyperlink>
      <w:r w:rsidRPr="00E73189">
        <w:t>, dict, pt 1, defines the following terms:</w:t>
      </w:r>
    </w:p>
    <w:p w14:paraId="4ADCB922" w14:textId="20B538F0"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ACAT</w:t>
      </w:r>
    </w:p>
    <w:p w14:paraId="56B3E97A" w14:textId="5C576B1E"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chief health officer</w:t>
      </w:r>
    </w:p>
    <w:p w14:paraId="466404EF" w14:textId="3BA8F8A3"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9E75A2" w:rsidRPr="00E73189">
        <w:t>Corporations Act</w:t>
      </w:r>
    </w:p>
    <w:p w14:paraId="2E71C903" w14:textId="4787B14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director-general</w:t>
      </w:r>
      <w:r w:rsidR="00372B98" w:rsidRPr="00E73189">
        <w:t xml:space="preserve"> (see s 163)</w:t>
      </w:r>
    </w:p>
    <w:p w14:paraId="11836B46" w14:textId="166F511E" w:rsidR="00614223"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disallowable instrument</w:t>
      </w:r>
      <w:r w:rsidR="000701AE" w:rsidRPr="00E73189">
        <w:t xml:space="preserve"> (see s 9)</w:t>
      </w:r>
    </w:p>
    <w:p w14:paraId="1C853B01" w14:textId="69BD18DA"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may (see s 146)</w:t>
      </w:r>
    </w:p>
    <w:p w14:paraId="684D76A6" w14:textId="1878B4CF"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must (see s 146)</w:t>
      </w:r>
    </w:p>
    <w:p w14:paraId="2DEAD348" w14:textId="23D75F8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notifiable instrument</w:t>
      </w:r>
      <w:r w:rsidR="000701AE" w:rsidRPr="00E73189">
        <w:t xml:space="preserve"> (see s 10)</w:t>
      </w:r>
    </w:p>
    <w:p w14:paraId="3EAD554D" w14:textId="4D03BF86"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the Territory</w:t>
      </w:r>
      <w:r w:rsidR="00792417" w:rsidRPr="00E73189">
        <w:t>.</w:t>
      </w:r>
    </w:p>
    <w:p w14:paraId="2D19CF72" w14:textId="77777777" w:rsidR="00A45966" w:rsidRPr="00E73189" w:rsidRDefault="00A45966" w:rsidP="00E73189">
      <w:pPr>
        <w:pStyle w:val="aDef"/>
        <w:keepNext/>
      </w:pPr>
      <w:r w:rsidRPr="00E73189">
        <w:rPr>
          <w:rStyle w:val="charBoldItals"/>
        </w:rPr>
        <w:t>acceptable container</w:t>
      </w:r>
      <w:r w:rsidRPr="00E73189">
        <w:t xml:space="preserve"> means—</w:t>
      </w:r>
    </w:p>
    <w:p w14:paraId="52381A29" w14:textId="6CF0CA3F" w:rsidR="00A45966" w:rsidRPr="00E73189" w:rsidRDefault="00E73189" w:rsidP="00E73189">
      <w:pPr>
        <w:pStyle w:val="aDefpara"/>
        <w:keepNext/>
      </w:pPr>
      <w:r>
        <w:tab/>
      </w:r>
      <w:r w:rsidRPr="00E73189">
        <w:t>(a)</w:t>
      </w:r>
      <w:r w:rsidRPr="00E73189">
        <w:tab/>
      </w:r>
      <w:r w:rsidR="00A45966" w:rsidRPr="00E73189">
        <w:t>a coffin; or</w:t>
      </w:r>
    </w:p>
    <w:p w14:paraId="22FBC2B8" w14:textId="6C8BB26B" w:rsidR="00A45966" w:rsidRPr="00E73189" w:rsidRDefault="00E73189" w:rsidP="00E73189">
      <w:pPr>
        <w:pStyle w:val="aDefpara"/>
        <w:keepNext/>
      </w:pPr>
      <w:r>
        <w:tab/>
      </w:r>
      <w:r w:rsidRPr="00E73189">
        <w:t>(b)</w:t>
      </w:r>
      <w:r w:rsidRPr="00E73189">
        <w:tab/>
      </w:r>
      <w:r w:rsidR="00A45966" w:rsidRPr="00E73189">
        <w:t>an eco-coffin; or</w:t>
      </w:r>
    </w:p>
    <w:p w14:paraId="2F69D8F9" w14:textId="4648A37D" w:rsidR="00A45966" w:rsidRPr="00E73189" w:rsidRDefault="00E73189" w:rsidP="00E73189">
      <w:pPr>
        <w:pStyle w:val="aDefpara"/>
      </w:pPr>
      <w:r>
        <w:tab/>
      </w:r>
      <w:r w:rsidRPr="00E73189">
        <w:t>(c)</w:t>
      </w:r>
      <w:r w:rsidRPr="00E73189">
        <w:tab/>
      </w:r>
      <w:r w:rsidR="00A45966" w:rsidRPr="00E73189">
        <w:t>a container approved under</w:t>
      </w:r>
      <w:r w:rsidR="000701AE" w:rsidRPr="00E73189">
        <w:t xml:space="preserve"> section </w:t>
      </w:r>
      <w:r w:rsidR="004715AB" w:rsidRPr="00E73189">
        <w:t>39</w:t>
      </w:r>
      <w:r w:rsidR="00A45966" w:rsidRPr="00E73189">
        <w:t>.</w:t>
      </w:r>
    </w:p>
    <w:p w14:paraId="0AB590EB" w14:textId="77777777" w:rsidR="00A45966" w:rsidRPr="00E73189" w:rsidRDefault="00A45966" w:rsidP="00E73189">
      <w:pPr>
        <w:pStyle w:val="aDef"/>
        <w:keepNext/>
      </w:pPr>
      <w:r w:rsidRPr="00E73189">
        <w:rPr>
          <w:rStyle w:val="charBoldItals"/>
        </w:rPr>
        <w:t>acceptable wrapping</w:t>
      </w:r>
      <w:r w:rsidRPr="00E73189">
        <w:t xml:space="preserve"> means—</w:t>
      </w:r>
    </w:p>
    <w:p w14:paraId="72852D48" w14:textId="6BB4CC8C" w:rsidR="00A45966" w:rsidRPr="00E73189" w:rsidRDefault="00E73189" w:rsidP="00E73189">
      <w:pPr>
        <w:pStyle w:val="aDefpara"/>
        <w:keepNext/>
      </w:pPr>
      <w:r>
        <w:tab/>
      </w:r>
      <w:r w:rsidRPr="00E73189">
        <w:t>(a)</w:t>
      </w:r>
      <w:r w:rsidRPr="00E73189">
        <w:tab/>
      </w:r>
      <w:r w:rsidR="00A45966" w:rsidRPr="00E73189">
        <w:t>a shroud; or</w:t>
      </w:r>
    </w:p>
    <w:p w14:paraId="7BE718AC" w14:textId="12180468" w:rsidR="000E6A55" w:rsidRPr="00E73189" w:rsidRDefault="00E73189" w:rsidP="00E73189">
      <w:pPr>
        <w:pStyle w:val="aDefpara"/>
      </w:pPr>
      <w:r>
        <w:tab/>
      </w:r>
      <w:r w:rsidRPr="00E73189">
        <w:t>(b)</w:t>
      </w:r>
      <w:r w:rsidRPr="00E73189">
        <w:tab/>
      </w:r>
      <w:r w:rsidR="00A45966" w:rsidRPr="00E73189">
        <w:t xml:space="preserve">a wrapping approved under </w:t>
      </w:r>
      <w:r w:rsidR="000701AE" w:rsidRPr="00E73189">
        <w:t xml:space="preserve">section </w:t>
      </w:r>
      <w:r w:rsidR="004715AB" w:rsidRPr="00E73189">
        <w:t>39</w:t>
      </w:r>
      <w:r w:rsidR="00A45966" w:rsidRPr="00E73189">
        <w:t>.</w:t>
      </w:r>
    </w:p>
    <w:p w14:paraId="5EB9CE21" w14:textId="13DB3157" w:rsidR="00522642" w:rsidRPr="00E73189" w:rsidRDefault="00EA4A98" w:rsidP="00E73189">
      <w:pPr>
        <w:pStyle w:val="aDef"/>
      </w:pPr>
      <w:r w:rsidRPr="00E73189">
        <w:rPr>
          <w:rStyle w:val="charBoldItals"/>
        </w:rPr>
        <w:t>at premises</w:t>
      </w:r>
      <w:r w:rsidRPr="00E73189">
        <w:t xml:space="preserve">, </w:t>
      </w:r>
      <w:r w:rsidR="00522642" w:rsidRPr="00E73189">
        <w:t xml:space="preserve">for part 6 (Enforcement)—see section </w:t>
      </w:r>
      <w:r w:rsidR="004715AB" w:rsidRPr="00E73189">
        <w:t>82</w:t>
      </w:r>
      <w:r w:rsidR="00522642" w:rsidRPr="00E73189">
        <w:t>.</w:t>
      </w:r>
    </w:p>
    <w:p w14:paraId="289F56C1" w14:textId="5AAD8778" w:rsidR="00586F21" w:rsidRPr="00E73189" w:rsidRDefault="000E6A55" w:rsidP="00E73189">
      <w:pPr>
        <w:pStyle w:val="aDef"/>
      </w:pPr>
      <w:r w:rsidRPr="00E73189">
        <w:rPr>
          <w:rStyle w:val="charBoldItals"/>
        </w:rPr>
        <w:t>authorised person</w:t>
      </w:r>
      <w:r w:rsidRPr="00E73189">
        <w:t xml:space="preserve">, for part 6 (Enforcement)—see section </w:t>
      </w:r>
      <w:r w:rsidR="004715AB" w:rsidRPr="00E73189">
        <w:t>82</w:t>
      </w:r>
      <w:r w:rsidRPr="00E73189">
        <w:t>.</w:t>
      </w:r>
    </w:p>
    <w:p w14:paraId="562AFBA5" w14:textId="2540CCB9" w:rsidR="00323106" w:rsidRPr="00E73189" w:rsidRDefault="00323106" w:rsidP="00E73189">
      <w:pPr>
        <w:pStyle w:val="aDef"/>
      </w:pPr>
      <w:r w:rsidRPr="00E73189">
        <w:rPr>
          <w:rStyle w:val="charBoldItals"/>
        </w:rPr>
        <w:t>authority</w:t>
      </w:r>
      <w:r w:rsidR="00EA4A98" w:rsidRPr="00E73189">
        <w:t xml:space="preserve"> </w:t>
      </w:r>
      <w:r w:rsidRPr="00E73189">
        <w:t xml:space="preserve">means the Cemeteries and Crematoria </w:t>
      </w:r>
      <w:r w:rsidR="005B56B7" w:rsidRPr="00E73189">
        <w:t>A</w:t>
      </w:r>
      <w:r w:rsidRPr="00E73189">
        <w:t xml:space="preserve">uthority established under section </w:t>
      </w:r>
      <w:r w:rsidR="004715AB" w:rsidRPr="00E73189">
        <w:t>113</w:t>
      </w:r>
      <w:r w:rsidRPr="00E73189">
        <w:t>.</w:t>
      </w:r>
    </w:p>
    <w:p w14:paraId="072B9A91" w14:textId="5D30ABCF" w:rsidR="00FD3C27" w:rsidRPr="00E73189" w:rsidRDefault="00FD3C27" w:rsidP="00E73189">
      <w:pPr>
        <w:pStyle w:val="aDef"/>
      </w:pPr>
      <w:r w:rsidRPr="00E73189">
        <w:rPr>
          <w:rStyle w:val="charBoldItals"/>
        </w:rPr>
        <w:t>authority perpetual care trust</w:t>
      </w:r>
      <w:r w:rsidRPr="00E73189">
        <w:t xml:space="preserve">—see </w:t>
      </w:r>
      <w:r w:rsidR="00986343" w:rsidRPr="00E73189">
        <w:t xml:space="preserve">section </w:t>
      </w:r>
      <w:r w:rsidR="004715AB" w:rsidRPr="00E73189">
        <w:t>103</w:t>
      </w:r>
      <w:r w:rsidR="00A8087A" w:rsidRPr="00E73189">
        <w:t xml:space="preserve"> </w:t>
      </w:r>
      <w:r w:rsidR="004715AB" w:rsidRPr="00E73189">
        <w:t>(1)</w:t>
      </w:r>
      <w:r w:rsidR="000701AE" w:rsidRPr="00E73189">
        <w:t>.</w:t>
      </w:r>
    </w:p>
    <w:p w14:paraId="55761705" w14:textId="4E17CF43" w:rsidR="007C660B" w:rsidRPr="00E73189" w:rsidRDefault="00C86BBC" w:rsidP="00E73189">
      <w:pPr>
        <w:pStyle w:val="aDef"/>
      </w:pPr>
      <w:r w:rsidRPr="00E73189">
        <w:rPr>
          <w:rStyle w:val="charBoldItals"/>
        </w:rPr>
        <w:lastRenderedPageBreak/>
        <w:t>burial area</w:t>
      </w:r>
      <w:r w:rsidRPr="00E73189">
        <w:t>, of a cemetery, means an area of the cemetery allocated for the burial of the human remains of</w:t>
      </w:r>
      <w:r w:rsidR="000701AE" w:rsidRPr="00E73189">
        <w:t xml:space="preserve"> </w:t>
      </w:r>
      <w:r w:rsidRPr="00E73189">
        <w:t xml:space="preserve">deceased </w:t>
      </w:r>
      <w:r w:rsidR="001B0540" w:rsidRPr="00E73189">
        <w:t>people</w:t>
      </w:r>
      <w:r w:rsidRPr="00E73189">
        <w:t xml:space="preserve"> of a particular denomination, cultural group or other special category</w:t>
      </w:r>
      <w:r w:rsidR="007C660B" w:rsidRPr="00E73189">
        <w:t>.</w:t>
      </w:r>
    </w:p>
    <w:p w14:paraId="42731B7D" w14:textId="027724AC" w:rsidR="007C660B" w:rsidRPr="00E73189" w:rsidRDefault="007C660B" w:rsidP="007C660B">
      <w:pPr>
        <w:pStyle w:val="aExamHdgss"/>
      </w:pPr>
      <w:r w:rsidRPr="00E73189">
        <w:t>Example</w:t>
      </w:r>
      <w:r w:rsidR="000701AE" w:rsidRPr="00E73189">
        <w:t>s</w:t>
      </w:r>
      <w:r w:rsidRPr="00E73189">
        <w:t>—other special category</w:t>
      </w:r>
    </w:p>
    <w:p w14:paraId="1EEC05E5" w14:textId="012F1B01" w:rsidR="007C660B" w:rsidRPr="00E73189" w:rsidRDefault="000701AE" w:rsidP="007C660B">
      <w:pPr>
        <w:pStyle w:val="aExamss"/>
      </w:pPr>
      <w:r w:rsidRPr="00E73189">
        <w:t>b</w:t>
      </w:r>
      <w:r w:rsidR="007C660B" w:rsidRPr="00E73189">
        <w:t>abies, children or members of the Australian Defence Force</w:t>
      </w:r>
    </w:p>
    <w:p w14:paraId="0C6B997F" w14:textId="14B8DD20" w:rsidR="00C86BBC" w:rsidRPr="00E73189" w:rsidRDefault="00C86BBC" w:rsidP="00E73189">
      <w:pPr>
        <w:pStyle w:val="aDef"/>
      </w:pPr>
      <w:r w:rsidRPr="00E73189">
        <w:rPr>
          <w:rStyle w:val="charBoldItals"/>
        </w:rPr>
        <w:t>burial site</w:t>
      </w:r>
      <w:r w:rsidRPr="00E73189">
        <w:t>, of a cemetery, includes a crypt, family memorial, lawn burial, mausoleum and natural burial site at the cemetery.</w:t>
      </w:r>
    </w:p>
    <w:p w14:paraId="16EC5856" w14:textId="72F22904" w:rsidR="00C86BBC" w:rsidRPr="00E73189" w:rsidRDefault="00C86BBC" w:rsidP="00E73189">
      <w:pPr>
        <w:pStyle w:val="aDef"/>
        <w:keepNext/>
      </w:pPr>
      <w:r w:rsidRPr="00E73189">
        <w:rPr>
          <w:rStyle w:val="charBoldItals"/>
        </w:rPr>
        <w:t>cemetery</w:t>
      </w:r>
      <w:r w:rsidRPr="00E73189">
        <w:t xml:space="preserve"> means</w:t>
      </w:r>
      <w:r w:rsidR="006D1466" w:rsidRPr="00E73189">
        <w:t xml:space="preserve"> a place</w:t>
      </w:r>
      <w:r w:rsidRPr="00E73189">
        <w:t xml:space="preserve">— </w:t>
      </w:r>
    </w:p>
    <w:p w14:paraId="040586E4" w14:textId="3E6DD2D6" w:rsidR="00C86BBC" w:rsidRPr="00E73189" w:rsidRDefault="00E73189" w:rsidP="00E73189">
      <w:pPr>
        <w:pStyle w:val="aDefpara"/>
        <w:keepNext/>
      </w:pPr>
      <w:r>
        <w:tab/>
      </w:r>
      <w:r w:rsidRPr="00E73189">
        <w:t>(a)</w:t>
      </w:r>
      <w:r w:rsidRPr="00E73189">
        <w:tab/>
      </w:r>
      <w:r w:rsidR="00C86BBC" w:rsidRPr="00E73189">
        <w:t xml:space="preserve">where human remains are buried, cremated remains are interred and deceased </w:t>
      </w:r>
      <w:r w:rsidR="001B0540" w:rsidRPr="00E73189">
        <w:t>people</w:t>
      </w:r>
      <w:r w:rsidR="00C86BBC" w:rsidRPr="00E73189">
        <w:t xml:space="preserve"> are memorialised; </w:t>
      </w:r>
      <w:r w:rsidR="00C45B54" w:rsidRPr="00E73189">
        <w:t>and</w:t>
      </w:r>
    </w:p>
    <w:p w14:paraId="23EB95D3" w14:textId="163E3968" w:rsidR="00A45966" w:rsidRPr="00E73189" w:rsidRDefault="00E73189" w:rsidP="00E73189">
      <w:pPr>
        <w:pStyle w:val="aDefpara"/>
      </w:pPr>
      <w:r>
        <w:tab/>
      </w:r>
      <w:r w:rsidRPr="00E73189">
        <w:t>(b)</w:t>
      </w:r>
      <w:r w:rsidRPr="00E73189">
        <w:tab/>
      </w:r>
      <w:r w:rsidR="00C86BBC" w:rsidRPr="00E73189">
        <w:t>operated by the authority.</w:t>
      </w:r>
    </w:p>
    <w:p w14:paraId="7E0745C2" w14:textId="3A85113B" w:rsidR="00A45966" w:rsidRPr="00E73189" w:rsidRDefault="00A45966" w:rsidP="00E73189">
      <w:pPr>
        <w:pStyle w:val="aDef"/>
      </w:pPr>
      <w:r w:rsidRPr="00E73189">
        <w:rPr>
          <w:rStyle w:val="charBoldItals"/>
        </w:rPr>
        <w:t>certification document</w:t>
      </w:r>
      <w:r w:rsidR="00EA4A98" w:rsidRPr="00E73189">
        <w:t>,</w:t>
      </w:r>
      <w:r w:rsidR="00EE7D75" w:rsidRPr="00E73189">
        <w:t xml:space="preserve"> for the human remains of a deceased person,</w:t>
      </w:r>
      <w:r w:rsidR="00EA4A98" w:rsidRPr="00E73189">
        <w:t xml:space="preserve"> for part 3 (Burial, cremation, interment or exhumation)—</w:t>
      </w:r>
      <w:r w:rsidRPr="00E73189">
        <w:t>see section</w:t>
      </w:r>
      <w:r w:rsidR="003D28A0" w:rsidRPr="00E73189">
        <w:t> </w:t>
      </w:r>
      <w:r w:rsidR="004715AB" w:rsidRPr="00E73189">
        <w:t>13</w:t>
      </w:r>
      <w:r w:rsidRPr="00E73189">
        <w:t>.</w:t>
      </w:r>
    </w:p>
    <w:p w14:paraId="1EE9C387" w14:textId="39815036" w:rsidR="006906DF" w:rsidRPr="00E73189" w:rsidRDefault="009A2474" w:rsidP="00E73189">
      <w:pPr>
        <w:pStyle w:val="aDef"/>
      </w:pPr>
      <w:r w:rsidRPr="00E73189">
        <w:rPr>
          <w:rStyle w:val="charBoldItals"/>
        </w:rPr>
        <w:t>code of practice</w:t>
      </w:r>
      <w:r w:rsidRPr="00E73189">
        <w:t xml:space="preserve"> means a code of practice approved</w:t>
      </w:r>
      <w:r w:rsidR="00145AF4" w:rsidRPr="00E73189">
        <w:t xml:space="preserve"> by the Minister</w:t>
      </w:r>
      <w:r w:rsidRPr="00E73189">
        <w:t xml:space="preserve"> under section </w:t>
      </w:r>
      <w:r w:rsidR="004715AB" w:rsidRPr="00E73189">
        <w:t>123</w:t>
      </w:r>
      <w:r w:rsidRPr="00E73189">
        <w:t>.</w:t>
      </w:r>
    </w:p>
    <w:p w14:paraId="53F5F6AB" w14:textId="305B4C0D" w:rsidR="009A2474" w:rsidRPr="00E73189" w:rsidRDefault="006906DF" w:rsidP="00E73189">
      <w:pPr>
        <w:pStyle w:val="aDef"/>
      </w:pPr>
      <w:r w:rsidRPr="00E73189">
        <w:rPr>
          <w:rStyle w:val="charBoldItals"/>
        </w:rPr>
        <w:t>connected</w:t>
      </w:r>
      <w:r w:rsidRPr="00E73189">
        <w:t xml:space="preserve">, for </w:t>
      </w:r>
      <w:r w:rsidR="00823DCC" w:rsidRPr="00E73189">
        <w:t>p</w:t>
      </w:r>
      <w:r w:rsidRPr="00E73189">
        <w:t xml:space="preserve">art 6 (Enforcement)—see section </w:t>
      </w:r>
      <w:r w:rsidR="004715AB" w:rsidRPr="00E73189">
        <w:t>82</w:t>
      </w:r>
      <w:r w:rsidRPr="00E73189">
        <w:t>.</w:t>
      </w:r>
    </w:p>
    <w:p w14:paraId="281939C5" w14:textId="6F1005E2" w:rsidR="00C86BBC" w:rsidRPr="00E73189" w:rsidRDefault="00C86BBC" w:rsidP="00E73189">
      <w:pPr>
        <w:pStyle w:val="aDef"/>
      </w:pPr>
      <w:r w:rsidRPr="00E73189">
        <w:rPr>
          <w:rStyle w:val="charBoldItals"/>
        </w:rPr>
        <w:t>contact details</w:t>
      </w:r>
      <w:r w:rsidRPr="00E73189">
        <w:t>, for a person, includes the person’s home address, postal address (if different from the home address), email address and telephone number.</w:t>
      </w:r>
    </w:p>
    <w:p w14:paraId="6ACA080A" w14:textId="476ACE42" w:rsidR="00C86BBC" w:rsidRPr="00E73189" w:rsidRDefault="00C86BBC" w:rsidP="00E73189">
      <w:pPr>
        <w:pStyle w:val="aDef"/>
      </w:pPr>
      <w:r w:rsidRPr="00E73189">
        <w:rPr>
          <w:rStyle w:val="charBoldItals"/>
        </w:rPr>
        <w:t>cremated remains</w:t>
      </w:r>
      <w:r w:rsidRPr="00E73189">
        <w:t xml:space="preserve"> means human remains that have been cremated.</w:t>
      </w:r>
    </w:p>
    <w:p w14:paraId="136B6884" w14:textId="1A954382" w:rsidR="007C074A" w:rsidRPr="00E73189" w:rsidRDefault="007C074A" w:rsidP="00E73189">
      <w:pPr>
        <w:pStyle w:val="aDef"/>
      </w:pPr>
      <w:r w:rsidRPr="00E73189">
        <w:rPr>
          <w:rStyle w:val="charBoldItals"/>
        </w:rPr>
        <w:t>cremation</w:t>
      </w:r>
      <w:r w:rsidRPr="00E73189">
        <w:t xml:space="preserve"> includes alkaline hydrolysis and other non-fire based methods for breaking down human remains.</w:t>
      </w:r>
    </w:p>
    <w:p w14:paraId="1F9CB0FD" w14:textId="77777777" w:rsidR="006D1466" w:rsidRPr="00E73189" w:rsidRDefault="00C86BBC" w:rsidP="00E73189">
      <w:pPr>
        <w:pStyle w:val="aDef"/>
        <w:keepNext/>
      </w:pPr>
      <w:r w:rsidRPr="00E73189">
        <w:rPr>
          <w:rStyle w:val="charBoldItals"/>
        </w:rPr>
        <w:t>crematorium</w:t>
      </w:r>
      <w:r w:rsidRPr="00E73189">
        <w:t xml:space="preserve"> means</w:t>
      </w:r>
      <w:r w:rsidR="00145AF4" w:rsidRPr="00E73189">
        <w:t xml:space="preserve"> </w:t>
      </w:r>
      <w:r w:rsidRPr="00E73189">
        <w:t>a place</w:t>
      </w:r>
      <w:r w:rsidR="006D1466" w:rsidRPr="00E73189">
        <w:t>—</w:t>
      </w:r>
    </w:p>
    <w:p w14:paraId="38EB697B" w14:textId="6C2D0034" w:rsidR="0028561E" w:rsidRPr="00E73189" w:rsidRDefault="00E73189" w:rsidP="00E73189">
      <w:pPr>
        <w:pStyle w:val="aDefpara"/>
        <w:keepNext/>
      </w:pPr>
      <w:r>
        <w:tab/>
      </w:r>
      <w:r w:rsidRPr="00E73189">
        <w:t>(a)</w:t>
      </w:r>
      <w:r w:rsidRPr="00E73189">
        <w:tab/>
      </w:r>
      <w:r w:rsidR="00C86BBC" w:rsidRPr="00E73189">
        <w:t xml:space="preserve">where human remains are cremated, cremated remains are interred and deceased </w:t>
      </w:r>
      <w:r w:rsidR="001B0540" w:rsidRPr="00E73189">
        <w:t>people</w:t>
      </w:r>
      <w:r w:rsidR="00C86BBC" w:rsidRPr="00E73189">
        <w:t xml:space="preserve"> are memorialise</w:t>
      </w:r>
      <w:r w:rsidR="00145AF4" w:rsidRPr="00E73189">
        <w:t>d</w:t>
      </w:r>
      <w:r w:rsidR="0028561E" w:rsidRPr="00E73189">
        <w:t>; and</w:t>
      </w:r>
    </w:p>
    <w:p w14:paraId="5D9C100B" w14:textId="156DB84A" w:rsidR="00C86BBC" w:rsidRPr="00E73189" w:rsidRDefault="00E73189" w:rsidP="00E73189">
      <w:pPr>
        <w:pStyle w:val="aDefpara"/>
      </w:pPr>
      <w:r>
        <w:tab/>
      </w:r>
      <w:r w:rsidRPr="00E73189">
        <w:t>(b)</w:t>
      </w:r>
      <w:r w:rsidRPr="00E73189">
        <w:tab/>
      </w:r>
      <w:r w:rsidR="00145AF4" w:rsidRPr="00E73189">
        <w:t>operated by a licensee.</w:t>
      </w:r>
    </w:p>
    <w:p w14:paraId="2E24FDBC" w14:textId="4180C9F7" w:rsidR="001F3703" w:rsidRPr="00E73189" w:rsidRDefault="001F3703" w:rsidP="00F92BB3">
      <w:pPr>
        <w:pStyle w:val="aDef"/>
        <w:keepNext/>
      </w:pPr>
      <w:r w:rsidRPr="00E73189">
        <w:rPr>
          <w:rStyle w:val="charBoldItals"/>
        </w:rPr>
        <w:lastRenderedPageBreak/>
        <w:t>death certificate</w:t>
      </w:r>
      <w:r w:rsidR="00BB44A2" w:rsidRPr="00E73189">
        <w:t xml:space="preserve">, for </w:t>
      </w:r>
      <w:r w:rsidR="00823DCC" w:rsidRPr="00E73189">
        <w:t>p</w:t>
      </w:r>
      <w:r w:rsidR="00BB44A2" w:rsidRPr="00E73189">
        <w:t>art 2 (Right to burial or interment)</w:t>
      </w:r>
      <w:r w:rsidR="00886596" w:rsidRPr="00E73189">
        <w:t>—</w:t>
      </w:r>
      <w:r w:rsidR="0073527B" w:rsidRPr="00E73189">
        <w:t>see section</w:t>
      </w:r>
      <w:r w:rsidR="00522642" w:rsidRPr="00E73189">
        <w:t> </w:t>
      </w:r>
      <w:r w:rsidR="004715AB" w:rsidRPr="00E73189">
        <w:t>7</w:t>
      </w:r>
      <w:r w:rsidR="0073527B" w:rsidRPr="00E73189">
        <w:t>.</w:t>
      </w:r>
    </w:p>
    <w:p w14:paraId="3F2789D2" w14:textId="60020DED" w:rsidR="00EA4A98" w:rsidRPr="00E73189" w:rsidRDefault="00EA4A98" w:rsidP="00E73189">
      <w:pPr>
        <w:pStyle w:val="aDef"/>
      </w:pPr>
      <w:r w:rsidRPr="00E73189">
        <w:rPr>
          <w:rStyle w:val="charBoldItals"/>
        </w:rPr>
        <w:t>decision maker</w:t>
      </w:r>
      <w:r w:rsidRPr="00E73189">
        <w:t>, f</w:t>
      </w:r>
      <w:r w:rsidR="00792417" w:rsidRPr="00E73189">
        <w:t>or a reviewable decision, f</w:t>
      </w:r>
      <w:r w:rsidRPr="00E73189">
        <w:t>or part 1</w:t>
      </w:r>
      <w:r w:rsidR="00EE7D75" w:rsidRPr="00E73189">
        <w:t>1</w:t>
      </w:r>
      <w:r w:rsidRPr="00E73189">
        <w:t xml:space="preserve"> (Notification and review of decisions)—see section </w:t>
      </w:r>
      <w:r w:rsidR="004715AB" w:rsidRPr="00E73189">
        <w:t>125</w:t>
      </w:r>
      <w:r w:rsidRPr="00E73189">
        <w:t>.</w:t>
      </w:r>
    </w:p>
    <w:p w14:paraId="2B02F9E5" w14:textId="42F643B9" w:rsidR="00522642" w:rsidRPr="00E73189" w:rsidRDefault="00522642" w:rsidP="00E73189">
      <w:pPr>
        <w:pStyle w:val="aDef"/>
      </w:pPr>
      <w:r w:rsidRPr="00E73189">
        <w:rPr>
          <w:rStyle w:val="charBoldItals"/>
        </w:rPr>
        <w:t>disciplinary action</w:t>
      </w:r>
      <w:r w:rsidRPr="00E73189">
        <w:rPr>
          <w:bCs/>
          <w:iCs/>
        </w:rPr>
        <w:t xml:space="preserve">, against a licensee, for division 5.1 (Disciplinary action)—see section </w:t>
      </w:r>
      <w:r w:rsidR="004715AB" w:rsidRPr="00E73189">
        <w:rPr>
          <w:bCs/>
          <w:iCs/>
        </w:rPr>
        <w:t>69</w:t>
      </w:r>
      <w:r w:rsidRPr="00E73189">
        <w:rPr>
          <w:bCs/>
          <w:iCs/>
        </w:rPr>
        <w:t>.</w:t>
      </w:r>
    </w:p>
    <w:p w14:paraId="0BEC9507" w14:textId="05417BD2" w:rsidR="00522642" w:rsidRPr="00E73189" w:rsidRDefault="00522642" w:rsidP="00E73189">
      <w:pPr>
        <w:pStyle w:val="aDef"/>
      </w:pPr>
      <w:r w:rsidRPr="00E73189">
        <w:rPr>
          <w:rStyle w:val="charBoldItals"/>
        </w:rPr>
        <w:t>disciplinary conduct</w:t>
      </w:r>
      <w:r w:rsidRPr="00E73189">
        <w:rPr>
          <w:bCs/>
          <w:iCs/>
        </w:rPr>
        <w:t xml:space="preserve">, of a licensee, for division 5.1 (Disciplinary action)—see section </w:t>
      </w:r>
      <w:r w:rsidR="004715AB" w:rsidRPr="00E73189">
        <w:rPr>
          <w:bCs/>
          <w:iCs/>
        </w:rPr>
        <w:t>69</w:t>
      </w:r>
      <w:r w:rsidRPr="00E73189">
        <w:rPr>
          <w:bCs/>
          <w:iCs/>
        </w:rPr>
        <w:t>.</w:t>
      </w:r>
    </w:p>
    <w:p w14:paraId="4720699C" w14:textId="6DDCEB58" w:rsidR="00C86BBC" w:rsidRPr="00E73189" w:rsidRDefault="00C86BBC" w:rsidP="00E73189">
      <w:pPr>
        <w:pStyle w:val="aDef"/>
        <w:keepNext/>
      </w:pPr>
      <w:r w:rsidRPr="00E73189">
        <w:rPr>
          <w:rStyle w:val="charBoldItals"/>
        </w:rPr>
        <w:t>facility</w:t>
      </w:r>
      <w:r w:rsidRPr="00E73189">
        <w:t xml:space="preserve"> means</w:t>
      </w:r>
      <w:r w:rsidR="005D175A" w:rsidRPr="00E73189">
        <w:t>—</w:t>
      </w:r>
    </w:p>
    <w:p w14:paraId="418069ED" w14:textId="2D43A9DA" w:rsidR="00C86BBC" w:rsidRPr="00E73189" w:rsidRDefault="00E73189" w:rsidP="00E73189">
      <w:pPr>
        <w:pStyle w:val="aDefpara"/>
        <w:keepNext/>
      </w:pPr>
      <w:r>
        <w:tab/>
      </w:r>
      <w:r w:rsidRPr="00E73189">
        <w:t>(a)</w:t>
      </w:r>
      <w:r w:rsidRPr="00E73189">
        <w:tab/>
      </w:r>
      <w:r w:rsidR="00C86BBC" w:rsidRPr="00E73189">
        <w:t>a cemetery; or</w:t>
      </w:r>
    </w:p>
    <w:p w14:paraId="766C8448" w14:textId="17D7E82A" w:rsidR="00C86BBC" w:rsidRPr="00E73189" w:rsidRDefault="00E73189" w:rsidP="00E73189">
      <w:pPr>
        <w:pStyle w:val="aDefpara"/>
      </w:pPr>
      <w:r>
        <w:tab/>
      </w:r>
      <w:r w:rsidRPr="00E73189">
        <w:t>(b)</w:t>
      </w:r>
      <w:r w:rsidRPr="00E73189">
        <w:tab/>
      </w:r>
      <w:r w:rsidR="00C86BBC" w:rsidRPr="00E73189">
        <w:t>a crematorium.</w:t>
      </w:r>
    </w:p>
    <w:p w14:paraId="68C12CC7" w14:textId="368080CF" w:rsidR="00586F21" w:rsidRPr="00E73189" w:rsidRDefault="00586F21" w:rsidP="00E73189">
      <w:pPr>
        <w:pStyle w:val="aDef"/>
        <w:keepNext/>
      </w:pPr>
      <w:r w:rsidRPr="00E73189">
        <w:rPr>
          <w:rStyle w:val="charBoldItals"/>
        </w:rPr>
        <w:t>facility plan</w:t>
      </w:r>
      <w:r w:rsidRPr="00E73189">
        <w:t xml:space="preserve"> means a plan of a facility that</w:t>
      </w:r>
      <w:r w:rsidR="005D175A" w:rsidRPr="00E73189">
        <w:t>—</w:t>
      </w:r>
    </w:p>
    <w:p w14:paraId="55DFC3B4" w14:textId="50F2502C" w:rsidR="00586F21" w:rsidRPr="00E73189" w:rsidRDefault="00E73189" w:rsidP="00E73189">
      <w:pPr>
        <w:pStyle w:val="aDefpara"/>
        <w:keepNext/>
      </w:pPr>
      <w:r>
        <w:tab/>
      </w:r>
      <w:r w:rsidRPr="00E73189">
        <w:t>(a)</w:t>
      </w:r>
      <w:r w:rsidRPr="00E73189">
        <w:tab/>
      </w:r>
      <w:r w:rsidR="00586F21" w:rsidRPr="00E73189">
        <w:t xml:space="preserve">shows </w:t>
      </w:r>
      <w:r w:rsidR="00145AF4" w:rsidRPr="00E73189">
        <w:t>the burial areas and interment areas of the facility</w:t>
      </w:r>
      <w:r w:rsidR="00586F21" w:rsidRPr="00E73189">
        <w:t>; and</w:t>
      </w:r>
    </w:p>
    <w:p w14:paraId="24A7B429" w14:textId="7AFA9BAC" w:rsidR="00145AF4" w:rsidRPr="00E73189" w:rsidRDefault="00E73189" w:rsidP="00E73189">
      <w:pPr>
        <w:pStyle w:val="aDefpara"/>
      </w:pPr>
      <w:r>
        <w:tab/>
      </w:r>
      <w:r w:rsidRPr="00E73189">
        <w:t>(b)</w:t>
      </w:r>
      <w:r w:rsidRPr="00E73189">
        <w:tab/>
      </w:r>
      <w:r w:rsidR="00145AF4" w:rsidRPr="00E73189">
        <w:t>shows</w:t>
      </w:r>
      <w:r w:rsidR="00586F21" w:rsidRPr="00E73189">
        <w:t xml:space="preserve"> each </w:t>
      </w:r>
      <w:r w:rsidR="00145AF4" w:rsidRPr="00E73189">
        <w:t xml:space="preserve">burial </w:t>
      </w:r>
      <w:r w:rsidR="00586F21" w:rsidRPr="00E73189">
        <w:t>site</w:t>
      </w:r>
      <w:r w:rsidR="00145AF4" w:rsidRPr="00E73189">
        <w:t xml:space="preserve"> and interment site</w:t>
      </w:r>
      <w:r w:rsidR="00586F21" w:rsidRPr="00E73189">
        <w:t xml:space="preserve"> </w:t>
      </w:r>
      <w:r w:rsidR="00145AF4" w:rsidRPr="00E73189">
        <w:t xml:space="preserve">at </w:t>
      </w:r>
      <w:r w:rsidR="00586F21" w:rsidRPr="00E73189">
        <w:t>the facility</w:t>
      </w:r>
      <w:r w:rsidR="00145AF4" w:rsidRPr="00E73189">
        <w:t xml:space="preserve"> and identifies—</w:t>
      </w:r>
    </w:p>
    <w:p w14:paraId="3BD470AA" w14:textId="3AE0B168" w:rsidR="00145AF4" w:rsidRPr="00E73189" w:rsidRDefault="00E73189" w:rsidP="00E73189">
      <w:pPr>
        <w:pStyle w:val="aDefsubpara"/>
      </w:pPr>
      <w:r>
        <w:tab/>
      </w:r>
      <w:r w:rsidRPr="00E73189">
        <w:t>(i)</w:t>
      </w:r>
      <w:r w:rsidRPr="00E73189">
        <w:tab/>
      </w:r>
      <w:r w:rsidR="00145AF4" w:rsidRPr="00E73189">
        <w:t>the kind of burial or interment site it is; and</w:t>
      </w:r>
    </w:p>
    <w:p w14:paraId="7B91684D" w14:textId="5902B4AD" w:rsidR="00145AF4" w:rsidRPr="00E73189" w:rsidRDefault="00E73189" w:rsidP="00E73189">
      <w:pPr>
        <w:pStyle w:val="aDefsubpara"/>
        <w:keepNext/>
      </w:pPr>
      <w:r>
        <w:tab/>
      </w:r>
      <w:r w:rsidRPr="00E73189">
        <w:t>(ii)</w:t>
      </w:r>
      <w:r w:rsidRPr="00E73189">
        <w:tab/>
      </w:r>
      <w:r w:rsidR="00145AF4" w:rsidRPr="00E73189">
        <w:t>the unique identifying number for the site; and</w:t>
      </w:r>
    </w:p>
    <w:p w14:paraId="17912AEA" w14:textId="7B3300B4" w:rsidR="00586F21" w:rsidRPr="00E73189" w:rsidRDefault="00E73189" w:rsidP="00E73189">
      <w:pPr>
        <w:pStyle w:val="aDefpara"/>
      </w:pPr>
      <w:r>
        <w:tab/>
      </w:r>
      <w:r w:rsidRPr="00E73189">
        <w:t>(c)</w:t>
      </w:r>
      <w:r w:rsidRPr="00E73189">
        <w:tab/>
      </w:r>
      <w:r w:rsidR="00586F21" w:rsidRPr="00E73189">
        <w:t>is published on the facility’s website.</w:t>
      </w:r>
    </w:p>
    <w:p w14:paraId="3C1BC088" w14:textId="37006D02" w:rsidR="00C86BBC" w:rsidRPr="00E73189" w:rsidRDefault="00C86BBC" w:rsidP="00E73189">
      <w:pPr>
        <w:pStyle w:val="aDef"/>
      </w:pPr>
      <w:r w:rsidRPr="00E73189">
        <w:rPr>
          <w:rStyle w:val="charBoldItals"/>
        </w:rPr>
        <w:t>family member</w:t>
      </w:r>
      <w:r w:rsidRPr="00E73189">
        <w:t xml:space="preserve">—see the </w:t>
      </w:r>
      <w:hyperlink r:id="rId110" w:tooltip="A2002-40" w:history="1">
        <w:r w:rsidR="009E75A2" w:rsidRPr="00E73189">
          <w:rPr>
            <w:rStyle w:val="charCitHyperlinkItal"/>
          </w:rPr>
          <w:t>Civil Law (Wrongs) Act 2002</w:t>
        </w:r>
      </w:hyperlink>
      <w:r w:rsidRPr="00E73189">
        <w:t>, section 32.</w:t>
      </w:r>
    </w:p>
    <w:p w14:paraId="3ACDC16D" w14:textId="30784D75" w:rsidR="00BB44A2" w:rsidRPr="00E73189" w:rsidRDefault="00C86BBC" w:rsidP="00E73189">
      <w:pPr>
        <w:pStyle w:val="aDef"/>
      </w:pPr>
      <w:r w:rsidRPr="00E73189">
        <w:rPr>
          <w:rStyle w:val="charBoldItals"/>
        </w:rPr>
        <w:t xml:space="preserve">fetal remains </w:t>
      </w:r>
      <w:r w:rsidRPr="00E73189">
        <w:t>means the body, or part of the body, of a dead fetus that is not a stillborn child.</w:t>
      </w:r>
    </w:p>
    <w:p w14:paraId="542C672B" w14:textId="5CE8684B" w:rsidR="00CF2EF8" w:rsidRPr="00E73189" w:rsidRDefault="00C86BBC" w:rsidP="00E73189">
      <w:pPr>
        <w:pStyle w:val="aDef"/>
      </w:pPr>
      <w:r w:rsidRPr="00E73189">
        <w:rPr>
          <w:rStyle w:val="charBoldItals"/>
        </w:rPr>
        <w:t>human remains</w:t>
      </w:r>
      <w:r w:rsidRPr="00E73189">
        <w:t xml:space="preserve"> includes a stillborn child and </w:t>
      </w:r>
      <w:r w:rsidR="004F6D59" w:rsidRPr="00E73189">
        <w:t>fetal</w:t>
      </w:r>
      <w:r w:rsidRPr="00E73189">
        <w:t xml:space="preserve"> remains.</w:t>
      </w:r>
    </w:p>
    <w:p w14:paraId="44E8E947" w14:textId="1CA9ACE6" w:rsidR="00C86BBC" w:rsidRPr="00E73189" w:rsidRDefault="00C86BBC" w:rsidP="00E73189">
      <w:pPr>
        <w:pStyle w:val="aDef"/>
        <w:keepNext/>
      </w:pPr>
      <w:r w:rsidRPr="00E73189">
        <w:rPr>
          <w:rStyle w:val="charBoldItals"/>
        </w:rPr>
        <w:t>interment area</w:t>
      </w:r>
      <w:r w:rsidR="00EA4A98" w:rsidRPr="00E73189">
        <w:t xml:space="preserve">, </w:t>
      </w:r>
      <w:r w:rsidRPr="00E73189">
        <w:t>of a facility, means an area of the facility allocated for the interment of the cremated remains of</w:t>
      </w:r>
      <w:r w:rsidR="00EA4A98" w:rsidRPr="00E73189">
        <w:t xml:space="preserve"> a</w:t>
      </w:r>
      <w:r w:rsidRPr="00E73189">
        <w:t xml:space="preserve"> deceased person of a particular denomination, cultural group or other special category</w:t>
      </w:r>
      <w:r w:rsidR="007C660B" w:rsidRPr="00E73189">
        <w:t>.</w:t>
      </w:r>
    </w:p>
    <w:p w14:paraId="44A5F9DD" w14:textId="088D7619" w:rsidR="007C660B" w:rsidRPr="00E73189" w:rsidRDefault="007C660B" w:rsidP="007C660B">
      <w:pPr>
        <w:pStyle w:val="aExamHdgss"/>
      </w:pPr>
      <w:r w:rsidRPr="00E73189">
        <w:t>Example</w:t>
      </w:r>
      <w:r w:rsidR="00792417" w:rsidRPr="00E73189">
        <w:t>s</w:t>
      </w:r>
      <w:r w:rsidRPr="00E73189">
        <w:t>—other special category</w:t>
      </w:r>
    </w:p>
    <w:p w14:paraId="328D85EC" w14:textId="3F9D671F" w:rsidR="007C660B" w:rsidRPr="00E73189" w:rsidRDefault="00792417" w:rsidP="00AD3CCC">
      <w:pPr>
        <w:pStyle w:val="aExamss"/>
      </w:pPr>
      <w:r w:rsidRPr="00E73189">
        <w:t>b</w:t>
      </w:r>
      <w:r w:rsidR="007C660B" w:rsidRPr="00E73189">
        <w:t>abies, children or members of the Australian Defence Force</w:t>
      </w:r>
    </w:p>
    <w:p w14:paraId="364A2182" w14:textId="77777777" w:rsidR="00C86BBC" w:rsidRPr="00E73189" w:rsidRDefault="00C86BBC" w:rsidP="00E73189">
      <w:pPr>
        <w:pStyle w:val="aDef"/>
      </w:pPr>
      <w:r w:rsidRPr="00E73189">
        <w:rPr>
          <w:rStyle w:val="charBoldItals"/>
        </w:rPr>
        <w:lastRenderedPageBreak/>
        <w:t>interment site</w:t>
      </w:r>
      <w:r w:rsidRPr="00E73189">
        <w:t xml:space="preserve"> includes a site in a wall or garden.</w:t>
      </w:r>
    </w:p>
    <w:p w14:paraId="4597F178" w14:textId="7C9A586C" w:rsidR="007C074A" w:rsidRPr="00E73189" w:rsidRDefault="007C074A" w:rsidP="00E73189">
      <w:pPr>
        <w:pStyle w:val="aDef"/>
        <w:keepNext/>
      </w:pPr>
      <w:r w:rsidRPr="00E73189">
        <w:rPr>
          <w:rStyle w:val="charBoldItals"/>
        </w:rPr>
        <w:t>licen</w:t>
      </w:r>
      <w:r w:rsidR="00D017E7" w:rsidRPr="00E73189">
        <w:rPr>
          <w:rStyle w:val="charBoldItals"/>
        </w:rPr>
        <w:t>c</w:t>
      </w:r>
      <w:r w:rsidRPr="00E73189">
        <w:rPr>
          <w:rStyle w:val="charBoldItals"/>
        </w:rPr>
        <w:t>e</w:t>
      </w:r>
      <w:r w:rsidRPr="00E73189">
        <w:t>, to operate a facility, means</w:t>
      </w:r>
      <w:r w:rsidR="0028561E" w:rsidRPr="00E73189">
        <w:t xml:space="preserve"> </w:t>
      </w:r>
      <w:r w:rsidRPr="00E73189">
        <w:t>the following:</w:t>
      </w:r>
    </w:p>
    <w:p w14:paraId="71175492" w14:textId="6EAEF6E5" w:rsidR="007C074A" w:rsidRPr="00E73189" w:rsidRDefault="00E73189" w:rsidP="00E73189">
      <w:pPr>
        <w:pStyle w:val="aDefpara"/>
        <w:keepNext/>
      </w:pPr>
      <w:r>
        <w:tab/>
      </w:r>
      <w:r w:rsidRPr="00E73189">
        <w:t>(a)</w:t>
      </w:r>
      <w:r w:rsidRPr="00E73189">
        <w:tab/>
      </w:r>
      <w:r w:rsidR="007C074A" w:rsidRPr="00E73189">
        <w:t xml:space="preserve">a licence mentioned in section </w:t>
      </w:r>
      <w:r w:rsidR="004715AB" w:rsidRPr="00E73189">
        <w:t>49</w:t>
      </w:r>
      <w:r w:rsidR="007C074A" w:rsidRPr="00E73189">
        <w:t>;</w:t>
      </w:r>
    </w:p>
    <w:p w14:paraId="4FCB4354" w14:textId="4942929F" w:rsidR="007C074A" w:rsidRPr="00E73189" w:rsidRDefault="00E73189" w:rsidP="00E73189">
      <w:pPr>
        <w:pStyle w:val="aDefpara"/>
        <w:keepNext/>
      </w:pPr>
      <w:r>
        <w:tab/>
      </w:r>
      <w:r w:rsidRPr="00E73189">
        <w:t>(b)</w:t>
      </w:r>
      <w:r w:rsidRPr="00E73189">
        <w:tab/>
      </w:r>
      <w:r w:rsidR="007C074A" w:rsidRPr="00E73189">
        <w:t>an amended licence mentioned in section</w:t>
      </w:r>
      <w:r w:rsidR="007941AA" w:rsidRPr="00E73189">
        <w:t xml:space="preserve"> </w:t>
      </w:r>
      <w:r w:rsidR="004715AB" w:rsidRPr="00E73189">
        <w:t>51</w:t>
      </w:r>
      <w:r w:rsidR="007C074A" w:rsidRPr="00E73189">
        <w:t>;</w:t>
      </w:r>
    </w:p>
    <w:p w14:paraId="36259548" w14:textId="19FFB91A" w:rsidR="00D017E7" w:rsidRPr="00E73189" w:rsidRDefault="00E73189" w:rsidP="00E73189">
      <w:pPr>
        <w:pStyle w:val="aDefpara"/>
      </w:pPr>
      <w:r>
        <w:tab/>
      </w:r>
      <w:r w:rsidRPr="00E73189">
        <w:t>(c)</w:t>
      </w:r>
      <w:r w:rsidRPr="00E73189">
        <w:tab/>
      </w:r>
      <w:r w:rsidR="007C074A" w:rsidRPr="00E73189">
        <w:t xml:space="preserve">a transferred licence mentioned in section </w:t>
      </w:r>
      <w:r w:rsidR="004715AB" w:rsidRPr="00E73189">
        <w:t>52</w:t>
      </w:r>
      <w:r w:rsidR="007C074A" w:rsidRPr="00E73189">
        <w:t>.</w:t>
      </w:r>
    </w:p>
    <w:p w14:paraId="18E64106" w14:textId="183CEC5E" w:rsidR="00771ECC" w:rsidRPr="00E73189" w:rsidRDefault="007C074A" w:rsidP="00E73189">
      <w:pPr>
        <w:pStyle w:val="aDef"/>
        <w:keepNext/>
      </w:pPr>
      <w:r w:rsidRPr="00E73189">
        <w:rPr>
          <w:rStyle w:val="charBoldItals"/>
        </w:rPr>
        <w:t>licensee</w:t>
      </w:r>
      <w:r w:rsidR="00B86CF3" w:rsidRPr="00E73189">
        <w:t xml:space="preserve"> </w:t>
      </w:r>
      <w:r w:rsidR="008433F1" w:rsidRPr="00E73189">
        <w:t>means</w:t>
      </w:r>
      <w:r w:rsidR="00771ECC" w:rsidRPr="00E73189">
        <w:t>—</w:t>
      </w:r>
    </w:p>
    <w:p w14:paraId="6E711AF1" w14:textId="026CDE09" w:rsidR="007C074A" w:rsidRPr="00E73189" w:rsidRDefault="00E73189" w:rsidP="00E73189">
      <w:pPr>
        <w:pStyle w:val="aDefpara"/>
        <w:keepNext/>
      </w:pPr>
      <w:r>
        <w:tab/>
      </w:r>
      <w:r w:rsidRPr="00E73189">
        <w:t>(a)</w:t>
      </w:r>
      <w:r w:rsidRPr="00E73189">
        <w:tab/>
      </w:r>
      <w:r w:rsidR="008433F1" w:rsidRPr="00E73189">
        <w:t xml:space="preserve">a person who has a </w:t>
      </w:r>
      <w:r w:rsidR="000D421E" w:rsidRPr="00E73189">
        <w:t>licence to operate a facility</w:t>
      </w:r>
      <w:r w:rsidR="00771ECC" w:rsidRPr="00E73189">
        <w:t>; or</w:t>
      </w:r>
    </w:p>
    <w:p w14:paraId="696B6C6D" w14:textId="258EAC9A" w:rsidR="00771ECC" w:rsidRPr="00E73189" w:rsidRDefault="00E73189" w:rsidP="00E73189">
      <w:pPr>
        <w:pStyle w:val="aDefpara"/>
      </w:pPr>
      <w:r>
        <w:tab/>
      </w:r>
      <w:r w:rsidRPr="00E73189">
        <w:t>(b)</w:t>
      </w:r>
      <w:r w:rsidRPr="00E73189">
        <w:tab/>
      </w:r>
      <w:r w:rsidR="00771ECC" w:rsidRPr="00E73189">
        <w:t>the authority.</w:t>
      </w:r>
    </w:p>
    <w:p w14:paraId="1E31EAA8" w14:textId="2F3C06BB" w:rsidR="00FD3C27" w:rsidRPr="00E73189" w:rsidRDefault="00FD3C27" w:rsidP="00E73189">
      <w:pPr>
        <w:pStyle w:val="aDef"/>
      </w:pPr>
      <w:r w:rsidRPr="00E73189">
        <w:rPr>
          <w:rStyle w:val="charBoldItals"/>
        </w:rPr>
        <w:t>licensee perpetual care trust</w:t>
      </w:r>
      <w:r w:rsidRPr="00E73189">
        <w:t xml:space="preserve">—see section </w:t>
      </w:r>
      <w:r w:rsidR="004715AB" w:rsidRPr="00E73189">
        <w:t>104</w:t>
      </w:r>
      <w:r w:rsidR="00A8087A" w:rsidRPr="00E73189">
        <w:t xml:space="preserve"> </w:t>
      </w:r>
      <w:r w:rsidR="004715AB" w:rsidRPr="00E73189">
        <w:t>(1)</w:t>
      </w:r>
      <w:r w:rsidR="00986343" w:rsidRPr="00E73189">
        <w:t>.</w:t>
      </w:r>
    </w:p>
    <w:p w14:paraId="04239048" w14:textId="77777777" w:rsidR="007C074A" w:rsidRPr="00E73189" w:rsidRDefault="007C074A" w:rsidP="00E73189">
      <w:pPr>
        <w:pStyle w:val="aDef"/>
        <w:keepNext/>
      </w:pPr>
      <w:r w:rsidRPr="00E73189">
        <w:rPr>
          <w:rStyle w:val="charBoldItals"/>
        </w:rPr>
        <w:t>licensee receipt</w:t>
      </w:r>
      <w:r w:rsidRPr="00E73189">
        <w:t>, for a facility, means an amount received by the licensee of the facility for—</w:t>
      </w:r>
    </w:p>
    <w:p w14:paraId="6362D007" w14:textId="6D8065AA" w:rsidR="007C074A" w:rsidRPr="00E73189" w:rsidRDefault="00E73189" w:rsidP="00E73189">
      <w:pPr>
        <w:pStyle w:val="aDefpara"/>
        <w:keepNext/>
      </w:pPr>
      <w:r>
        <w:tab/>
      </w:r>
      <w:r w:rsidRPr="00E73189">
        <w:t>(a)</w:t>
      </w:r>
      <w:r w:rsidRPr="00E73189">
        <w:tab/>
      </w:r>
      <w:r w:rsidR="007C074A" w:rsidRPr="00E73189">
        <w:t>giving a right of burial or right of interment at the facility; or</w:t>
      </w:r>
    </w:p>
    <w:p w14:paraId="60D38D62" w14:textId="71C913CE" w:rsidR="007C074A" w:rsidRPr="00E73189" w:rsidRDefault="00E73189" w:rsidP="00E73189">
      <w:pPr>
        <w:pStyle w:val="aDefpara"/>
        <w:keepNext/>
      </w:pPr>
      <w:r>
        <w:tab/>
      </w:r>
      <w:r w:rsidRPr="00E73189">
        <w:t>(b)</w:t>
      </w:r>
      <w:r w:rsidRPr="00E73189">
        <w:tab/>
      </w:r>
      <w:r w:rsidR="007C074A" w:rsidRPr="00E73189">
        <w:t>the burial or cremation of human remains at the facility; or</w:t>
      </w:r>
    </w:p>
    <w:p w14:paraId="2EE3D792" w14:textId="4A09B926" w:rsidR="007C074A" w:rsidRPr="00E73189" w:rsidRDefault="00E73189" w:rsidP="00E73189">
      <w:pPr>
        <w:pStyle w:val="aDefpara"/>
        <w:keepNext/>
      </w:pPr>
      <w:r>
        <w:tab/>
      </w:r>
      <w:r w:rsidRPr="00E73189">
        <w:t>(c)</w:t>
      </w:r>
      <w:r w:rsidRPr="00E73189">
        <w:tab/>
      </w:r>
      <w:r w:rsidR="007C074A" w:rsidRPr="00E73189">
        <w:t>the interment or disinterment of cremated remains at the facility; or</w:t>
      </w:r>
    </w:p>
    <w:p w14:paraId="7751A1E0" w14:textId="7210D59F" w:rsidR="007C074A" w:rsidRPr="00E73189" w:rsidRDefault="00E73189" w:rsidP="00E73189">
      <w:pPr>
        <w:pStyle w:val="aDefpara"/>
      </w:pPr>
      <w:r>
        <w:tab/>
      </w:r>
      <w:r w:rsidRPr="00E73189">
        <w:t>(d)</w:t>
      </w:r>
      <w:r w:rsidRPr="00E73189">
        <w:tab/>
      </w:r>
      <w:r w:rsidR="007C074A" w:rsidRPr="00E73189">
        <w:t>the memorialisation of a deceased person at the facility.</w:t>
      </w:r>
    </w:p>
    <w:p w14:paraId="7C9229A7" w14:textId="1EDA1C31" w:rsidR="000F1B3C" w:rsidRPr="00E73189" w:rsidRDefault="00002BB9" w:rsidP="00E73189">
      <w:pPr>
        <w:pStyle w:val="aDef"/>
      </w:pPr>
      <w:r w:rsidRPr="00E73189">
        <w:rPr>
          <w:rStyle w:val="charBoldItals"/>
        </w:rPr>
        <w:t>medical referee</w:t>
      </w:r>
      <w:r w:rsidRPr="00E73189">
        <w:t xml:space="preserve"> means a person appointed under section </w:t>
      </w:r>
      <w:r w:rsidR="004715AB" w:rsidRPr="00E73189">
        <w:t>41</w:t>
      </w:r>
      <w:r w:rsidR="00B76980" w:rsidRPr="00E73189">
        <w:t>.</w:t>
      </w:r>
    </w:p>
    <w:p w14:paraId="33818ADD" w14:textId="178F77A8" w:rsidR="003E3944" w:rsidRPr="00E73189" w:rsidRDefault="00240D67" w:rsidP="00E73189">
      <w:pPr>
        <w:pStyle w:val="aDef"/>
      </w:pPr>
      <w:r w:rsidRPr="00E73189">
        <w:rPr>
          <w:rStyle w:val="charBoldItals"/>
        </w:rPr>
        <w:t>occupier</w:t>
      </w:r>
      <w:r w:rsidRPr="00E73189">
        <w:t xml:space="preserve">, </w:t>
      </w:r>
      <w:r w:rsidR="00792417" w:rsidRPr="00E73189">
        <w:t xml:space="preserve">of premises, </w:t>
      </w:r>
      <w:r w:rsidRPr="00E73189">
        <w:t xml:space="preserve">for </w:t>
      </w:r>
      <w:r w:rsidR="00823DCC" w:rsidRPr="00E73189">
        <w:t>p</w:t>
      </w:r>
      <w:r w:rsidRPr="00E73189">
        <w:t xml:space="preserve">art 6 (Enforcement)—see section </w:t>
      </w:r>
      <w:r w:rsidR="004715AB" w:rsidRPr="00E73189">
        <w:t>82</w:t>
      </w:r>
      <w:r w:rsidRPr="00E73189">
        <w:t>.</w:t>
      </w:r>
    </w:p>
    <w:p w14:paraId="3209068B" w14:textId="224A7E40" w:rsidR="00240D67" w:rsidRPr="00E73189" w:rsidRDefault="003E3944" w:rsidP="00E73189">
      <w:pPr>
        <w:pStyle w:val="aDef"/>
      </w:pPr>
      <w:r w:rsidRPr="00E73189">
        <w:rPr>
          <w:rStyle w:val="charBoldItals"/>
        </w:rPr>
        <w:t>offence</w:t>
      </w:r>
      <w:r w:rsidRPr="00E73189">
        <w:t xml:space="preserve">, for </w:t>
      </w:r>
      <w:r w:rsidR="00823DCC" w:rsidRPr="00E73189">
        <w:t>p</w:t>
      </w:r>
      <w:r w:rsidRPr="00E73189">
        <w:t xml:space="preserve">art 6 (Enforcement)—see section </w:t>
      </w:r>
      <w:r w:rsidR="004715AB" w:rsidRPr="00E73189">
        <w:t>82</w:t>
      </w:r>
      <w:r w:rsidRPr="00E73189">
        <w:t>.</w:t>
      </w:r>
    </w:p>
    <w:p w14:paraId="6C83212A" w14:textId="77777777" w:rsidR="00FD3C27" w:rsidRPr="00E73189" w:rsidRDefault="00A45966" w:rsidP="00E73189">
      <w:pPr>
        <w:pStyle w:val="aDef"/>
        <w:keepNext/>
      </w:pPr>
      <w:r w:rsidRPr="00E73189">
        <w:rPr>
          <w:rStyle w:val="charBoldItals"/>
        </w:rPr>
        <w:t>perpetual care trust</w:t>
      </w:r>
      <w:r w:rsidR="00FD3C27" w:rsidRPr="00E73189">
        <w:t xml:space="preserve"> means—</w:t>
      </w:r>
    </w:p>
    <w:p w14:paraId="5C8306CF" w14:textId="0AE02768" w:rsidR="00FD3C27" w:rsidRPr="00E73189" w:rsidRDefault="00E73189" w:rsidP="00E73189">
      <w:pPr>
        <w:pStyle w:val="aDefpara"/>
        <w:keepNext/>
      </w:pPr>
      <w:r>
        <w:tab/>
      </w:r>
      <w:r w:rsidRPr="00E73189">
        <w:t>(a)</w:t>
      </w:r>
      <w:r w:rsidRPr="00E73189">
        <w:tab/>
      </w:r>
      <w:r w:rsidR="00FD3C27" w:rsidRPr="00E73189">
        <w:t>an authority perpetual care trust; or</w:t>
      </w:r>
    </w:p>
    <w:p w14:paraId="062AF895" w14:textId="545470F6" w:rsidR="00A45966" w:rsidRPr="00E73189" w:rsidRDefault="00E73189" w:rsidP="00E73189">
      <w:pPr>
        <w:pStyle w:val="aDefpara"/>
      </w:pPr>
      <w:r>
        <w:tab/>
      </w:r>
      <w:r w:rsidRPr="00E73189">
        <w:t>(b)</w:t>
      </w:r>
      <w:r w:rsidRPr="00E73189">
        <w:tab/>
      </w:r>
      <w:r w:rsidR="00FD3C27" w:rsidRPr="00E73189">
        <w:t>a licensee perpetual care trust</w:t>
      </w:r>
      <w:r w:rsidR="00A45966" w:rsidRPr="00E73189">
        <w:t>.</w:t>
      </w:r>
    </w:p>
    <w:p w14:paraId="73475D58" w14:textId="12AEDC28" w:rsidR="00A45966" w:rsidRPr="00E73189" w:rsidRDefault="00A45966" w:rsidP="00E73189">
      <w:pPr>
        <w:pStyle w:val="aDef"/>
      </w:pPr>
      <w:r w:rsidRPr="00E73189">
        <w:rPr>
          <w:rStyle w:val="charBoldItals"/>
        </w:rPr>
        <w:t>perpetual care trust percentage</w:t>
      </w:r>
      <w:r w:rsidRPr="00E73189">
        <w:t xml:space="preserve">—see section </w:t>
      </w:r>
      <w:r w:rsidR="004715AB" w:rsidRPr="00E73189">
        <w:t>106</w:t>
      </w:r>
      <w:r w:rsidRPr="00E73189">
        <w:t> (1).</w:t>
      </w:r>
    </w:p>
    <w:p w14:paraId="1727C73B" w14:textId="614CF120" w:rsidR="002D5E97" w:rsidRPr="00E73189" w:rsidRDefault="002D5E97" w:rsidP="00E73189">
      <w:pPr>
        <w:pStyle w:val="aDef"/>
      </w:pPr>
      <w:r w:rsidRPr="00E73189">
        <w:rPr>
          <w:rStyle w:val="charBoldItals"/>
        </w:rPr>
        <w:t>premises</w:t>
      </w:r>
      <w:r w:rsidRPr="00E73189">
        <w:t xml:space="preserve">, for part 6 (Enforcement)—see section </w:t>
      </w:r>
      <w:r w:rsidR="004715AB" w:rsidRPr="00E73189">
        <w:t>82</w:t>
      </w:r>
      <w:r w:rsidRPr="00E73189">
        <w:t>.</w:t>
      </w:r>
    </w:p>
    <w:p w14:paraId="72D4E4F1" w14:textId="508B7FB3" w:rsidR="00240D67" w:rsidRPr="00E73189" w:rsidRDefault="00A45966" w:rsidP="00E73189">
      <w:pPr>
        <w:pStyle w:val="aDef"/>
      </w:pPr>
      <w:r w:rsidRPr="00E73189">
        <w:rPr>
          <w:rStyle w:val="charBoldItals"/>
        </w:rPr>
        <w:lastRenderedPageBreak/>
        <w:t>private crematorium</w:t>
      </w:r>
      <w:r w:rsidRPr="00E73189">
        <w:t xml:space="preserve"> means a crematorium operated </w:t>
      </w:r>
      <w:r w:rsidR="004A159B" w:rsidRPr="00E73189">
        <w:t xml:space="preserve">by a person </w:t>
      </w:r>
      <w:r w:rsidRPr="00E73189">
        <w:t>other than the authority.</w:t>
      </w:r>
    </w:p>
    <w:p w14:paraId="7A02C73D" w14:textId="06BADC69" w:rsidR="00EA4A98" w:rsidRPr="00E73189" w:rsidRDefault="00A45966" w:rsidP="00E73189">
      <w:pPr>
        <w:pStyle w:val="aDef"/>
      </w:pPr>
      <w:r w:rsidRPr="00E73189">
        <w:rPr>
          <w:rStyle w:val="charBoldItals"/>
        </w:rPr>
        <w:t>public crematorium</w:t>
      </w:r>
      <w:r w:rsidRPr="00E73189">
        <w:t xml:space="preserve"> means a crematorium operated by the authority.</w:t>
      </w:r>
    </w:p>
    <w:p w14:paraId="4687A27A" w14:textId="03B04D45" w:rsidR="00A45966" w:rsidRPr="00E73189" w:rsidRDefault="00A45966" w:rsidP="00E73189">
      <w:pPr>
        <w:pStyle w:val="aDef"/>
      </w:pPr>
      <w:r w:rsidRPr="00E73189">
        <w:rPr>
          <w:rStyle w:val="charBoldItals"/>
        </w:rPr>
        <w:t>regulator</w:t>
      </w:r>
      <w:r w:rsidRPr="00E73189">
        <w:t xml:space="preserve"> means the public</w:t>
      </w:r>
      <w:r w:rsidR="004A159B" w:rsidRPr="00E73189">
        <w:t xml:space="preserve"> servant</w:t>
      </w:r>
      <w:r w:rsidRPr="00E73189">
        <w:t xml:space="preserve"> appointed under section </w:t>
      </w:r>
      <w:r w:rsidR="004715AB" w:rsidRPr="00E73189">
        <w:t>120</w:t>
      </w:r>
      <w:r w:rsidRPr="00E73189">
        <w:t>.</w:t>
      </w:r>
    </w:p>
    <w:p w14:paraId="62E13692" w14:textId="236F57EA" w:rsidR="00EA4A98" w:rsidRPr="00E73189" w:rsidRDefault="00EA4A98" w:rsidP="00E73189">
      <w:pPr>
        <w:pStyle w:val="aDef"/>
      </w:pPr>
      <w:r w:rsidRPr="00E73189">
        <w:rPr>
          <w:rStyle w:val="charBoldItals"/>
        </w:rPr>
        <w:t>reviewable decision</w:t>
      </w:r>
      <w:r w:rsidRPr="00E73189">
        <w:t>, for part 1</w:t>
      </w:r>
      <w:r w:rsidR="00FE1A5F" w:rsidRPr="00E73189">
        <w:t>1</w:t>
      </w:r>
      <w:r w:rsidRPr="00E73189">
        <w:t xml:space="preserve"> (Notification and review of decisions)—see section </w:t>
      </w:r>
      <w:r w:rsidR="004715AB" w:rsidRPr="00E73189">
        <w:t>125</w:t>
      </w:r>
      <w:r w:rsidRPr="00E73189">
        <w:t>.</w:t>
      </w:r>
    </w:p>
    <w:p w14:paraId="1526C7C1" w14:textId="27FA4EC1" w:rsidR="00C86BBC" w:rsidRPr="00E73189" w:rsidRDefault="00C86BBC" w:rsidP="00E73189">
      <w:pPr>
        <w:pStyle w:val="aDef"/>
        <w:keepNext/>
      </w:pPr>
      <w:r w:rsidRPr="00E73189">
        <w:rPr>
          <w:rStyle w:val="charBoldItals"/>
        </w:rPr>
        <w:t>right to burial</w:t>
      </w:r>
      <w:r w:rsidR="00085C25" w:rsidRPr="00E73189">
        <w:t xml:space="preserve"> </w:t>
      </w:r>
      <w:r w:rsidRPr="00E73189">
        <w:t>means a right to bury human remains at a cemetery—</w:t>
      </w:r>
    </w:p>
    <w:p w14:paraId="0BC9E100" w14:textId="467E5F57" w:rsidR="00C86BBC" w:rsidRPr="00E73189" w:rsidRDefault="00E73189" w:rsidP="00E73189">
      <w:pPr>
        <w:pStyle w:val="aDefpara"/>
        <w:keepNext/>
      </w:pPr>
      <w:r>
        <w:tab/>
      </w:r>
      <w:r w:rsidRPr="00E73189">
        <w:t>(a)</w:t>
      </w:r>
      <w:r w:rsidRPr="00E73189">
        <w:tab/>
      </w:r>
      <w:r w:rsidR="00C86BBC" w:rsidRPr="00E73189">
        <w:t xml:space="preserve">given to a person under section </w:t>
      </w:r>
      <w:r w:rsidR="004715AB" w:rsidRPr="00E73189">
        <w:t>8</w:t>
      </w:r>
      <w:r w:rsidR="00C86BBC" w:rsidRPr="00E73189">
        <w:t>; or</w:t>
      </w:r>
    </w:p>
    <w:p w14:paraId="5AC98514" w14:textId="791C5B80" w:rsidR="00C86BBC" w:rsidRPr="00E73189" w:rsidRDefault="00E73189" w:rsidP="00E73189">
      <w:pPr>
        <w:pStyle w:val="aDefpara"/>
      </w:pPr>
      <w:r>
        <w:tab/>
      </w:r>
      <w:r w:rsidRPr="00E73189">
        <w:t>(b)</w:t>
      </w:r>
      <w:r w:rsidRPr="00E73189">
        <w:tab/>
      </w:r>
      <w:r w:rsidR="00C86BBC" w:rsidRPr="00E73189">
        <w:t>transferred to a person under section</w:t>
      </w:r>
      <w:r w:rsidR="00212519" w:rsidRPr="00E73189">
        <w:t xml:space="preserve"> </w:t>
      </w:r>
      <w:r w:rsidR="004715AB" w:rsidRPr="00E73189">
        <w:t>10</w:t>
      </w:r>
      <w:r w:rsidR="00C86BBC" w:rsidRPr="00E73189">
        <w:t>.</w:t>
      </w:r>
    </w:p>
    <w:p w14:paraId="0003466F" w14:textId="2CDB084E" w:rsidR="00C86BBC" w:rsidRPr="00E73189" w:rsidRDefault="00C86BBC" w:rsidP="00E73189">
      <w:pPr>
        <w:pStyle w:val="aDef"/>
      </w:pPr>
      <w:r w:rsidRPr="00E73189">
        <w:rPr>
          <w:rStyle w:val="charBoldItals"/>
        </w:rPr>
        <w:t>right to burial certificate</w:t>
      </w:r>
      <w:r w:rsidRPr="00E73189">
        <w:rPr>
          <w:bCs/>
        </w:rPr>
        <w:t>—</w:t>
      </w:r>
      <w:r w:rsidRPr="00E73189">
        <w:t>see section</w:t>
      </w:r>
      <w:r w:rsidR="00212519" w:rsidRPr="00E73189">
        <w:t xml:space="preserve"> </w:t>
      </w:r>
      <w:r w:rsidR="004715AB" w:rsidRPr="00E73189">
        <w:t>8</w:t>
      </w:r>
      <w:r w:rsidR="00A8087A" w:rsidRPr="00E73189">
        <w:t xml:space="preserve"> </w:t>
      </w:r>
      <w:r w:rsidR="004715AB" w:rsidRPr="00E73189">
        <w:t>(6)</w:t>
      </w:r>
      <w:r w:rsidRPr="00E73189">
        <w:t>.</w:t>
      </w:r>
    </w:p>
    <w:p w14:paraId="18B1AE99" w14:textId="5922A6F7" w:rsidR="00C86BBC" w:rsidRPr="00E73189" w:rsidRDefault="00C86BBC" w:rsidP="00E73189">
      <w:pPr>
        <w:pStyle w:val="aDef"/>
        <w:keepNext/>
      </w:pPr>
      <w:r w:rsidRPr="00E73189">
        <w:rPr>
          <w:rStyle w:val="charBoldItals"/>
        </w:rPr>
        <w:t>right to interment</w:t>
      </w:r>
      <w:r w:rsidR="00085C25" w:rsidRPr="00E73189">
        <w:t xml:space="preserve"> </w:t>
      </w:r>
      <w:r w:rsidRPr="00E73189">
        <w:t>means a right to inter cremated remains at a facility—</w:t>
      </w:r>
    </w:p>
    <w:p w14:paraId="7383E5BE" w14:textId="4FEF47F8" w:rsidR="00C86BBC" w:rsidRPr="00E73189" w:rsidRDefault="00E73189" w:rsidP="00E73189">
      <w:pPr>
        <w:pStyle w:val="aDefpara"/>
        <w:keepNext/>
      </w:pPr>
      <w:r>
        <w:tab/>
      </w:r>
      <w:r w:rsidRPr="00E73189">
        <w:t>(a)</w:t>
      </w:r>
      <w:r w:rsidRPr="00E73189">
        <w:tab/>
      </w:r>
      <w:r w:rsidR="00C86BBC" w:rsidRPr="00E73189">
        <w:t>given to a person under section</w:t>
      </w:r>
      <w:r w:rsidR="0098683E" w:rsidRPr="00E73189">
        <w:t xml:space="preserve"> </w:t>
      </w:r>
      <w:r w:rsidR="004715AB" w:rsidRPr="00E73189">
        <w:t>9</w:t>
      </w:r>
      <w:r w:rsidR="00C86BBC" w:rsidRPr="00E73189">
        <w:t>; or</w:t>
      </w:r>
    </w:p>
    <w:p w14:paraId="2611A099" w14:textId="29A8C259" w:rsidR="00C86BBC" w:rsidRPr="00E73189" w:rsidRDefault="00E73189" w:rsidP="00E73189">
      <w:pPr>
        <w:pStyle w:val="aDefpara"/>
      </w:pPr>
      <w:r>
        <w:tab/>
      </w:r>
      <w:r w:rsidRPr="00E73189">
        <w:t>(b)</w:t>
      </w:r>
      <w:r w:rsidRPr="00E73189">
        <w:tab/>
      </w:r>
      <w:r w:rsidR="00C86BBC" w:rsidRPr="00E73189">
        <w:t xml:space="preserve">transferred to a person under section </w:t>
      </w:r>
      <w:r w:rsidR="004715AB" w:rsidRPr="00E73189">
        <w:t>10</w:t>
      </w:r>
      <w:r w:rsidR="00C86BBC" w:rsidRPr="00E73189">
        <w:t>.</w:t>
      </w:r>
    </w:p>
    <w:p w14:paraId="3018EF1C" w14:textId="69DA600A" w:rsidR="00212519" w:rsidRPr="00E73189" w:rsidRDefault="00C86BBC" w:rsidP="00E73189">
      <w:pPr>
        <w:pStyle w:val="aDef"/>
      </w:pPr>
      <w:r w:rsidRPr="00E73189">
        <w:rPr>
          <w:rStyle w:val="charBoldItals"/>
        </w:rPr>
        <w:t>right to interment certificate</w:t>
      </w:r>
      <w:r w:rsidRPr="00E73189">
        <w:rPr>
          <w:bCs/>
        </w:rPr>
        <w:t>—</w:t>
      </w:r>
      <w:r w:rsidRPr="00E73189">
        <w:t xml:space="preserve">see section </w:t>
      </w:r>
      <w:r w:rsidR="004715AB" w:rsidRPr="00E73189">
        <w:t>9</w:t>
      </w:r>
      <w:r w:rsidR="00A8087A" w:rsidRPr="00E73189">
        <w:t xml:space="preserve"> </w:t>
      </w:r>
      <w:r w:rsidR="004715AB" w:rsidRPr="00E73189">
        <w:t>(6)</w:t>
      </w:r>
      <w:r w:rsidR="00212519" w:rsidRPr="00E73189">
        <w:t>.</w:t>
      </w:r>
    </w:p>
    <w:p w14:paraId="0E70AFEC" w14:textId="21799666" w:rsidR="00586F21" w:rsidRPr="00E73189" w:rsidRDefault="00586F21" w:rsidP="00E73189">
      <w:pPr>
        <w:pStyle w:val="aDef"/>
      </w:pPr>
      <w:r w:rsidRPr="00E73189">
        <w:rPr>
          <w:rStyle w:val="charBoldItals"/>
        </w:rPr>
        <w:t>standard cemetery operating procedures</w:t>
      </w:r>
      <w:r w:rsidRPr="00E73189">
        <w:t xml:space="preserve">—see section </w:t>
      </w:r>
      <w:r w:rsidR="004715AB" w:rsidRPr="00E73189">
        <w:t>59</w:t>
      </w:r>
      <w:r w:rsidRPr="00E73189">
        <w:t>.</w:t>
      </w:r>
    </w:p>
    <w:p w14:paraId="1419AE07" w14:textId="3ACE9010" w:rsidR="00586F21" w:rsidRPr="00E73189" w:rsidRDefault="00586F21" w:rsidP="00E73189">
      <w:pPr>
        <w:pStyle w:val="aDef"/>
      </w:pPr>
      <w:r w:rsidRPr="00E73189">
        <w:rPr>
          <w:rStyle w:val="charBoldItals"/>
        </w:rPr>
        <w:t>standard crematorium operating procedures</w:t>
      </w:r>
      <w:r w:rsidRPr="00E73189">
        <w:t xml:space="preserve">—see section </w:t>
      </w:r>
      <w:r w:rsidR="004715AB" w:rsidRPr="00E73189">
        <w:t>60</w:t>
      </w:r>
      <w:r w:rsidRPr="00E73189">
        <w:t>.</w:t>
      </w:r>
    </w:p>
    <w:p w14:paraId="7F3418BA" w14:textId="743BF262" w:rsidR="00344BCE" w:rsidRPr="00E73189" w:rsidRDefault="00586F21" w:rsidP="00E73189">
      <w:pPr>
        <w:pStyle w:val="aDef"/>
      </w:pPr>
      <w:r w:rsidRPr="00E73189">
        <w:rPr>
          <w:rStyle w:val="charBoldItals"/>
        </w:rPr>
        <w:t>standard facility operating procedures</w:t>
      </w:r>
      <w:r w:rsidRPr="00E73189">
        <w:t>—see</w:t>
      </w:r>
      <w:r w:rsidR="00085C25" w:rsidRPr="00E73189">
        <w:t xml:space="preserve"> </w:t>
      </w:r>
      <w:r w:rsidRPr="00E73189">
        <w:t xml:space="preserve">section </w:t>
      </w:r>
      <w:r w:rsidR="004715AB" w:rsidRPr="00E73189">
        <w:t>61</w:t>
      </w:r>
      <w:r w:rsidRPr="00E73189">
        <w:t>.</w:t>
      </w:r>
    </w:p>
    <w:p w14:paraId="317CE38B" w14:textId="2662C9C2" w:rsidR="00C86BBC" w:rsidRPr="00E73189" w:rsidRDefault="00C86BBC" w:rsidP="00E73189">
      <w:pPr>
        <w:pStyle w:val="aDef"/>
      </w:pPr>
      <w:r w:rsidRPr="00E73189">
        <w:rPr>
          <w:rStyle w:val="charBoldItals"/>
        </w:rPr>
        <w:t>stillborn child</w:t>
      </w:r>
      <w:r w:rsidRPr="00E73189">
        <w:t xml:space="preserve">—see the </w:t>
      </w:r>
      <w:hyperlink r:id="rId111" w:tooltip="A1997-112" w:history="1">
        <w:r w:rsidR="009E75A2" w:rsidRPr="00E73189">
          <w:rPr>
            <w:rStyle w:val="charCitHyperlinkItal"/>
          </w:rPr>
          <w:t>Births, Deaths and Marriages Registration Act 1997</w:t>
        </w:r>
      </w:hyperlink>
      <w:r w:rsidRPr="00E73189">
        <w:t>, dictionary.</w:t>
      </w:r>
    </w:p>
    <w:p w14:paraId="129EE872" w14:textId="1E170201" w:rsidR="009C0EFD" w:rsidRPr="00E73189" w:rsidRDefault="00344BCE" w:rsidP="00E73189">
      <w:pPr>
        <w:pStyle w:val="aDef"/>
      </w:pPr>
      <w:r w:rsidRPr="00E73189">
        <w:rPr>
          <w:rStyle w:val="charBoldItals"/>
        </w:rPr>
        <w:t>suitable person</w:t>
      </w:r>
      <w:r w:rsidR="006D1466" w:rsidRPr="00E73189">
        <w:rPr>
          <w:bCs/>
          <w:iCs/>
        </w:rPr>
        <w:t>, for division 4.2 (Licence to operate facility)</w:t>
      </w:r>
      <w:r w:rsidRPr="00E73189">
        <w:t xml:space="preserve">—see section </w:t>
      </w:r>
      <w:r w:rsidR="004715AB" w:rsidRPr="00E73189">
        <w:t>48</w:t>
      </w:r>
      <w:r w:rsidRPr="00E73189">
        <w:t>.</w:t>
      </w:r>
    </w:p>
    <w:p w14:paraId="455CDDD8" w14:textId="50ECEDE1" w:rsidR="00F56745" w:rsidRPr="00E73189" w:rsidRDefault="00EA4A98" w:rsidP="00E73189">
      <w:pPr>
        <w:pStyle w:val="aDef"/>
      </w:pPr>
      <w:r w:rsidRPr="00E73189">
        <w:rPr>
          <w:rStyle w:val="charBoldItals"/>
        </w:rPr>
        <w:t>warrant</w:t>
      </w:r>
      <w:r w:rsidRPr="00E73189">
        <w:t xml:space="preserve">, for part 6 (Enforcement)—see section </w:t>
      </w:r>
      <w:r w:rsidR="004715AB" w:rsidRPr="00E73189">
        <w:t>82</w:t>
      </w:r>
      <w:r w:rsidRPr="00E73189">
        <w:t>.</w:t>
      </w:r>
    </w:p>
    <w:p w14:paraId="2FF2A55C" w14:textId="77777777" w:rsidR="00E73189" w:rsidRDefault="00E73189">
      <w:pPr>
        <w:pStyle w:val="04Dictionary"/>
        <w:sectPr w:rsidR="00E73189" w:rsidSect="00E73189">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lnNumType w:countBy="1"/>
          <w:cols w:space="720"/>
          <w:docGrid w:linePitch="326"/>
        </w:sectPr>
      </w:pPr>
    </w:p>
    <w:p w14:paraId="20AE3F6E" w14:textId="77777777" w:rsidR="006D2F21" w:rsidRPr="00E73189" w:rsidRDefault="006D2F21" w:rsidP="00E73189">
      <w:pPr>
        <w:pStyle w:val="PageBreak"/>
        <w:suppressLineNumbers/>
      </w:pPr>
      <w:r w:rsidRPr="00E73189">
        <w:br w:type="page"/>
      </w:r>
    </w:p>
    <w:p w14:paraId="16B776BF" w14:textId="5AF268E0" w:rsidR="00F56745" w:rsidRPr="00E73189" w:rsidRDefault="00F56745" w:rsidP="000B15D7">
      <w:pPr>
        <w:pStyle w:val="EndNoteHeading"/>
        <w:suppressLineNumbers/>
      </w:pPr>
      <w:r w:rsidRPr="00E73189">
        <w:lastRenderedPageBreak/>
        <w:t>Endnotes</w:t>
      </w:r>
    </w:p>
    <w:p w14:paraId="1753379C" w14:textId="77777777" w:rsidR="00F56745" w:rsidRPr="00E73189" w:rsidRDefault="00F56745" w:rsidP="000B15D7">
      <w:pPr>
        <w:pStyle w:val="EndNoteSubHeading"/>
        <w:suppressLineNumbers/>
      </w:pPr>
      <w:r w:rsidRPr="00E73189">
        <w:t>1</w:t>
      </w:r>
      <w:r w:rsidRPr="00E73189">
        <w:tab/>
        <w:t>Presentation speech</w:t>
      </w:r>
    </w:p>
    <w:p w14:paraId="6E891451" w14:textId="159DBFC7" w:rsidR="00F56745" w:rsidRPr="00E73189" w:rsidRDefault="00F56745" w:rsidP="000B15D7">
      <w:pPr>
        <w:pStyle w:val="EndNoteText"/>
        <w:suppressLineNumbers/>
      </w:pPr>
      <w:r w:rsidRPr="00E73189">
        <w:tab/>
        <w:t>Presentation speech made in the Legislative Assembly on</w:t>
      </w:r>
      <w:r w:rsidR="00F43A73">
        <w:t xml:space="preserve"> 28 November 2019.</w:t>
      </w:r>
    </w:p>
    <w:p w14:paraId="1BDD4D8E" w14:textId="77777777" w:rsidR="00F56745" w:rsidRPr="00E73189" w:rsidRDefault="00F56745" w:rsidP="000B15D7">
      <w:pPr>
        <w:pStyle w:val="EndNoteSubHeading"/>
        <w:suppressLineNumbers/>
      </w:pPr>
      <w:r w:rsidRPr="00E73189">
        <w:t>2</w:t>
      </w:r>
      <w:r w:rsidRPr="00E73189">
        <w:tab/>
        <w:t>Notification</w:t>
      </w:r>
    </w:p>
    <w:p w14:paraId="13F50A3E" w14:textId="36E2DDC3" w:rsidR="00F56745" w:rsidRPr="00E73189" w:rsidRDefault="00F56745" w:rsidP="000B15D7">
      <w:pPr>
        <w:pStyle w:val="EndNoteText"/>
        <w:suppressLineNumbers/>
      </w:pPr>
      <w:r w:rsidRPr="00E73189">
        <w:tab/>
        <w:t xml:space="preserve">Notified under the </w:t>
      </w:r>
      <w:hyperlink r:id="rId116" w:tooltip="A2001-14" w:history="1">
        <w:r w:rsidR="009E75A2" w:rsidRPr="00E73189">
          <w:rPr>
            <w:rStyle w:val="charCitHyperlinkAbbrev"/>
          </w:rPr>
          <w:t>Legislation Act</w:t>
        </w:r>
      </w:hyperlink>
      <w:r w:rsidRPr="00E73189">
        <w:t xml:space="preserve"> on</w:t>
      </w:r>
      <w:r w:rsidRPr="00E73189">
        <w:tab/>
      </w:r>
      <w:r w:rsidR="00C328FA" w:rsidRPr="00E73189">
        <w:rPr>
          <w:noProof/>
        </w:rPr>
        <w:t>2019</w:t>
      </w:r>
      <w:r w:rsidRPr="00E73189">
        <w:t>.</w:t>
      </w:r>
    </w:p>
    <w:p w14:paraId="3A96B534" w14:textId="77777777" w:rsidR="00F56745" w:rsidRPr="00E73189" w:rsidRDefault="00F56745" w:rsidP="000B15D7">
      <w:pPr>
        <w:pStyle w:val="EndNoteSubHeading"/>
        <w:suppressLineNumbers/>
      </w:pPr>
      <w:r w:rsidRPr="00E73189">
        <w:t>3</w:t>
      </w:r>
      <w:r w:rsidRPr="00E73189">
        <w:tab/>
        <w:t>Republications of amended laws</w:t>
      </w:r>
    </w:p>
    <w:p w14:paraId="6D8FB5FF" w14:textId="386243DA" w:rsidR="00F56745" w:rsidRPr="00E73189" w:rsidRDefault="00F56745" w:rsidP="000B15D7">
      <w:pPr>
        <w:pStyle w:val="EndNoteText"/>
        <w:suppressLineNumbers/>
      </w:pPr>
      <w:r w:rsidRPr="00E73189">
        <w:tab/>
        <w:t xml:space="preserve">For the latest republication of amended laws, see </w:t>
      </w:r>
      <w:hyperlink r:id="rId117" w:history="1">
        <w:r w:rsidR="009E75A2" w:rsidRPr="00E73189">
          <w:rPr>
            <w:rStyle w:val="charCitHyperlinkAbbrev"/>
          </w:rPr>
          <w:t>www.legislation.act.gov.au</w:t>
        </w:r>
      </w:hyperlink>
    </w:p>
    <w:p w14:paraId="71F2A9A0" w14:textId="77777777" w:rsidR="00697A82" w:rsidRPr="00E73189" w:rsidRDefault="00697A82" w:rsidP="000B15D7">
      <w:pPr>
        <w:pStyle w:val="N-line2"/>
        <w:suppressLineNumbers/>
      </w:pPr>
    </w:p>
    <w:p w14:paraId="47956310" w14:textId="77777777" w:rsidR="00284DA1" w:rsidRDefault="00284DA1">
      <w:pPr>
        <w:pStyle w:val="05EndNote"/>
        <w:sectPr w:rsidR="00284DA1">
          <w:headerReference w:type="even" r:id="rId118"/>
          <w:headerReference w:type="default" r:id="rId119"/>
          <w:footerReference w:type="even" r:id="rId120"/>
          <w:footerReference w:type="default" r:id="rId121"/>
          <w:type w:val="continuous"/>
          <w:pgSz w:w="11907" w:h="16839" w:code="9"/>
          <w:pgMar w:top="3000" w:right="1900" w:bottom="2500" w:left="2300" w:header="2480" w:footer="2100" w:gutter="0"/>
          <w:cols w:space="720"/>
          <w:docGrid w:linePitch="254"/>
        </w:sectPr>
      </w:pPr>
    </w:p>
    <w:p w14:paraId="637B041F" w14:textId="57DA3F24" w:rsidR="00CB1742" w:rsidRDefault="00CB1742" w:rsidP="000B15D7">
      <w:pPr>
        <w:suppressLineNumbers/>
      </w:pPr>
    </w:p>
    <w:p w14:paraId="6AB5304D" w14:textId="579C4809" w:rsidR="00E73189" w:rsidRDefault="00E73189" w:rsidP="000B15D7">
      <w:pPr>
        <w:suppressLineNumbers/>
      </w:pPr>
    </w:p>
    <w:p w14:paraId="21846A3F" w14:textId="6FECB8B8" w:rsidR="00E73189" w:rsidRDefault="00E73189" w:rsidP="000B15D7">
      <w:pPr>
        <w:suppressLineNumbers/>
      </w:pPr>
    </w:p>
    <w:p w14:paraId="67774FC5" w14:textId="673C2C2E" w:rsidR="00E73189" w:rsidRDefault="00E73189" w:rsidP="000B15D7">
      <w:pPr>
        <w:suppressLineNumbers/>
      </w:pPr>
    </w:p>
    <w:p w14:paraId="0A77C4F8" w14:textId="2FCC12EB" w:rsidR="00E73189" w:rsidRDefault="00E73189" w:rsidP="000B15D7">
      <w:pPr>
        <w:suppressLineNumbers/>
      </w:pPr>
    </w:p>
    <w:p w14:paraId="42FE9D62" w14:textId="3CE8948A" w:rsidR="00E73189" w:rsidRDefault="00E73189" w:rsidP="000B15D7">
      <w:pPr>
        <w:suppressLineNumbers/>
      </w:pPr>
    </w:p>
    <w:p w14:paraId="4197471A" w14:textId="638F8989" w:rsidR="00E73189" w:rsidRDefault="00E73189" w:rsidP="000B15D7">
      <w:pPr>
        <w:suppressLineNumbers/>
      </w:pPr>
    </w:p>
    <w:p w14:paraId="149C257D" w14:textId="4556E249" w:rsidR="00E73189" w:rsidRDefault="00E73189" w:rsidP="000B15D7">
      <w:pPr>
        <w:suppressLineNumbers/>
      </w:pPr>
    </w:p>
    <w:p w14:paraId="3133D500" w14:textId="2C7F299B" w:rsidR="00E73189" w:rsidRDefault="00E73189" w:rsidP="000B15D7">
      <w:pPr>
        <w:suppressLineNumbers/>
      </w:pPr>
    </w:p>
    <w:p w14:paraId="256BF986" w14:textId="3A5057D5" w:rsidR="00E73189" w:rsidRDefault="00E73189" w:rsidP="000B15D7">
      <w:pPr>
        <w:suppressLineNumbers/>
      </w:pPr>
    </w:p>
    <w:p w14:paraId="37464B2A" w14:textId="1EBE5A5C" w:rsidR="00E73189" w:rsidRDefault="00E73189" w:rsidP="000B15D7">
      <w:pPr>
        <w:suppressLineNumbers/>
      </w:pPr>
    </w:p>
    <w:p w14:paraId="079D3592" w14:textId="351CD3B8" w:rsidR="00E73189" w:rsidRDefault="00E73189" w:rsidP="000B15D7">
      <w:pPr>
        <w:suppressLineNumbers/>
      </w:pPr>
    </w:p>
    <w:p w14:paraId="2DF2FDBB" w14:textId="5DFCB823" w:rsidR="00E73189" w:rsidRDefault="00E73189" w:rsidP="000B15D7">
      <w:pPr>
        <w:suppressLineNumbers/>
      </w:pPr>
    </w:p>
    <w:p w14:paraId="43310250" w14:textId="4A328A9B" w:rsidR="00E73189" w:rsidRDefault="00E73189" w:rsidP="000B15D7">
      <w:pPr>
        <w:suppressLineNumbers/>
      </w:pPr>
    </w:p>
    <w:p w14:paraId="0FFC4A75" w14:textId="5CC11E6E" w:rsidR="00E73189" w:rsidRDefault="00E73189" w:rsidP="000B15D7">
      <w:pPr>
        <w:suppressLineNumbers/>
      </w:pPr>
    </w:p>
    <w:p w14:paraId="77B93714" w14:textId="1782E14B" w:rsidR="00E73189" w:rsidRDefault="00E73189" w:rsidP="000B15D7">
      <w:pPr>
        <w:suppressLineNumbers/>
      </w:pPr>
    </w:p>
    <w:p w14:paraId="1309CACC" w14:textId="79B5B1B2" w:rsidR="00E73189" w:rsidRDefault="00E73189" w:rsidP="000B15D7">
      <w:pPr>
        <w:suppressLineNumbers/>
      </w:pPr>
    </w:p>
    <w:p w14:paraId="4A6F05B4" w14:textId="203AB6F7" w:rsidR="00E73189" w:rsidRDefault="00E73189" w:rsidP="000B15D7">
      <w:pPr>
        <w:suppressLineNumbers/>
      </w:pPr>
    </w:p>
    <w:p w14:paraId="3AF1E929" w14:textId="77777777" w:rsidR="00F92BB3" w:rsidRDefault="00F92BB3" w:rsidP="000B15D7">
      <w:pPr>
        <w:suppressLineNumbers/>
      </w:pPr>
    </w:p>
    <w:p w14:paraId="20C7DB72" w14:textId="2E3A721E" w:rsidR="00E73189" w:rsidRDefault="00E73189" w:rsidP="000B15D7">
      <w:pPr>
        <w:suppressLineNumbers/>
      </w:pPr>
    </w:p>
    <w:p w14:paraId="1338AA3D" w14:textId="7FE7A89E" w:rsidR="00E73189" w:rsidRDefault="00E73189" w:rsidP="000B15D7">
      <w:pPr>
        <w:suppressLineNumbers/>
      </w:pPr>
    </w:p>
    <w:p w14:paraId="753CBA05" w14:textId="35B93F23" w:rsidR="00E73189" w:rsidRDefault="00E73189" w:rsidP="000B15D7">
      <w:pPr>
        <w:suppressLineNumbers/>
      </w:pPr>
    </w:p>
    <w:p w14:paraId="1EB7FC28" w14:textId="1351473A" w:rsidR="00E73189" w:rsidRDefault="00E73189" w:rsidP="000B15D7">
      <w:pPr>
        <w:suppressLineNumbers/>
      </w:pPr>
    </w:p>
    <w:p w14:paraId="362236B8" w14:textId="29F76D62" w:rsidR="00E73189" w:rsidRDefault="00E73189" w:rsidP="000B15D7">
      <w:pPr>
        <w:suppressLineNumbers/>
        <w:jc w:val="center"/>
        <w:rPr>
          <w:sz w:val="18"/>
        </w:rPr>
      </w:pPr>
      <w:r>
        <w:rPr>
          <w:sz w:val="18"/>
        </w:rPr>
        <w:t xml:space="preserve">© Australian Capital Territory </w:t>
      </w:r>
      <w:r>
        <w:rPr>
          <w:noProof/>
          <w:sz w:val="18"/>
        </w:rPr>
        <w:t>2019</w:t>
      </w:r>
    </w:p>
    <w:sectPr w:rsidR="00E73189" w:rsidSect="00E73189">
      <w:headerReference w:type="even" r:id="rId122"/>
      <w:type w:val="continuous"/>
      <w:pgSz w:w="11907" w:h="16839" w:code="9"/>
      <w:pgMar w:top="3000" w:right="1900" w:bottom="2500" w:left="2300" w:header="2480" w:footer="210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3300" w14:textId="77777777" w:rsidR="009E2E44" w:rsidRDefault="009E2E44">
      <w:r>
        <w:separator/>
      </w:r>
    </w:p>
  </w:endnote>
  <w:endnote w:type="continuationSeparator" w:id="0">
    <w:p w14:paraId="131457BB" w14:textId="77777777" w:rsidR="009E2E44" w:rsidRDefault="009E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7403" w14:textId="77777777" w:rsidR="009E2E44" w:rsidRDefault="009E2E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2E44" w:rsidRPr="00CB3D59" w14:paraId="3371DC90" w14:textId="77777777">
      <w:tc>
        <w:tcPr>
          <w:tcW w:w="845" w:type="pct"/>
        </w:tcPr>
        <w:p w14:paraId="08396099" w14:textId="77777777" w:rsidR="009E2E44" w:rsidRPr="0097645D" w:rsidRDefault="009E2E44" w:rsidP="001A0A04">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C3B8854" w14:textId="02E6F7A4" w:rsidR="009E2E44" w:rsidRPr="00783A18" w:rsidRDefault="003E11CB" w:rsidP="001A0A04">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84DA1" w:rsidRPr="00E73189">
            <w:t>Cemeteries and Crematoria Bill 2019</w:t>
          </w:r>
          <w:r>
            <w:fldChar w:fldCharType="end"/>
          </w:r>
        </w:p>
        <w:p w14:paraId="32E9C194" w14:textId="665F803D" w:rsidR="009E2E44" w:rsidRPr="00783A18" w:rsidRDefault="009E2E44" w:rsidP="001A0A0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CB4140C" w14:textId="42B03E9D" w:rsidR="009E2E44" w:rsidRPr="00743346" w:rsidRDefault="009E2E44" w:rsidP="001A0A04">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84DA1">
            <w:rPr>
              <w:rFonts w:cs="Arial"/>
              <w:szCs w:val="18"/>
            </w:rPr>
            <w:t xml:space="preserve">  </w:t>
          </w:r>
          <w:r w:rsidRPr="00743346">
            <w:rPr>
              <w:rFonts w:cs="Arial"/>
              <w:szCs w:val="18"/>
            </w:rPr>
            <w:fldChar w:fldCharType="end"/>
          </w:r>
        </w:p>
      </w:tc>
    </w:tr>
  </w:tbl>
  <w:p w14:paraId="32274FBD" w14:textId="4A4501F1"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95F5" w14:textId="77777777" w:rsidR="009E2E44" w:rsidRDefault="009E2E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E44" w14:paraId="4C9A8BB2" w14:textId="77777777">
      <w:tc>
        <w:tcPr>
          <w:tcW w:w="1061" w:type="pct"/>
        </w:tcPr>
        <w:p w14:paraId="406CA04F" w14:textId="29DF391B" w:rsidR="009E2E44" w:rsidRDefault="009E2E44">
          <w:pPr>
            <w:pStyle w:val="Footer"/>
          </w:pPr>
          <w:r>
            <w:fldChar w:fldCharType="begin"/>
          </w:r>
          <w:r>
            <w:instrText xml:space="preserve"> DOCPROPERTY "Category"  *\charformat  </w:instrText>
          </w:r>
          <w:r>
            <w:fldChar w:fldCharType="end"/>
          </w:r>
          <w:r>
            <w:br/>
          </w:r>
          <w:r w:rsidR="003E11CB">
            <w:fldChar w:fldCharType="begin"/>
          </w:r>
          <w:r w:rsidR="003E11CB">
            <w:instrText xml:space="preserve"> DOCPROPERTY "RepubDt"  *\charformat  </w:instrText>
          </w:r>
          <w:r w:rsidR="003E11CB">
            <w:fldChar w:fldCharType="separate"/>
          </w:r>
          <w:r w:rsidR="00284DA1">
            <w:t xml:space="preserve">  </w:t>
          </w:r>
          <w:r w:rsidR="003E11CB">
            <w:fldChar w:fldCharType="end"/>
          </w:r>
        </w:p>
      </w:tc>
      <w:tc>
        <w:tcPr>
          <w:tcW w:w="3092" w:type="pct"/>
        </w:tcPr>
        <w:p w14:paraId="224EDB68" w14:textId="54822280" w:rsidR="009E2E44" w:rsidRDefault="003E11CB">
          <w:pPr>
            <w:pStyle w:val="Footer"/>
            <w:jc w:val="center"/>
          </w:pPr>
          <w:r>
            <w:fldChar w:fldCharType="begin"/>
          </w:r>
          <w:r>
            <w:instrText xml:space="preserve"> REF Citation *\charformat </w:instrText>
          </w:r>
          <w:r>
            <w:fldChar w:fldCharType="separate"/>
          </w:r>
          <w:r w:rsidR="00284DA1" w:rsidRPr="00E73189">
            <w:t>Cemeteries and Crematoria Bill 2019</w:t>
          </w:r>
          <w:r>
            <w:fldChar w:fldCharType="end"/>
          </w:r>
        </w:p>
        <w:p w14:paraId="4643DD0D" w14:textId="522611D1" w:rsidR="009E2E44" w:rsidRDefault="003E11CB">
          <w:pPr>
            <w:pStyle w:val="FooterInfoCentre"/>
          </w:pPr>
          <w:r>
            <w:fldChar w:fldCharType="begin"/>
          </w:r>
          <w:r>
            <w:instrText xml:space="preserve"> DOCPROPERTY "Eff"  *\charformat </w:instrText>
          </w:r>
          <w:r>
            <w:fldChar w:fldCharType="separate"/>
          </w:r>
          <w:r w:rsidR="00284DA1">
            <w:t xml:space="preserve"> </w:t>
          </w:r>
          <w:r>
            <w:fldChar w:fldCharType="end"/>
          </w:r>
          <w:r>
            <w:fldChar w:fldCharType="begin"/>
          </w:r>
          <w:r>
            <w:instrText xml:space="preserve"> DOCPROPERTY "StartDt"  *\charformat </w:instrText>
          </w:r>
          <w:r>
            <w:fldChar w:fldCharType="separate"/>
          </w:r>
          <w:r w:rsidR="00284DA1">
            <w:t xml:space="preserve">  </w:t>
          </w:r>
          <w:r>
            <w:fldChar w:fldCharType="end"/>
          </w:r>
          <w:r>
            <w:fldChar w:fldCharType="begin"/>
          </w:r>
          <w:r>
            <w:instrText xml:space="preserve"> DOCPROPERTY "EndDt"  *\charformat </w:instrText>
          </w:r>
          <w:r>
            <w:fldChar w:fldCharType="separate"/>
          </w:r>
          <w:r w:rsidR="00284DA1">
            <w:t xml:space="preserve">  </w:t>
          </w:r>
          <w:r>
            <w:fldChar w:fldCharType="end"/>
          </w:r>
        </w:p>
      </w:tc>
      <w:tc>
        <w:tcPr>
          <w:tcW w:w="847" w:type="pct"/>
        </w:tcPr>
        <w:p w14:paraId="3484255F" w14:textId="77777777" w:rsidR="009E2E44" w:rsidRDefault="009E2E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FEE11DD" w14:textId="7DC02AB9"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2B56" w14:textId="77777777" w:rsidR="00284DA1" w:rsidRDefault="00284DA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84DA1" w14:paraId="66F690CC" w14:textId="77777777">
      <w:trPr>
        <w:jc w:val="center"/>
      </w:trPr>
      <w:tc>
        <w:tcPr>
          <w:tcW w:w="1240" w:type="dxa"/>
        </w:tcPr>
        <w:p w14:paraId="4716655F" w14:textId="77777777" w:rsidR="00284DA1" w:rsidRDefault="00284D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13BD357" w14:textId="6114D6BC" w:rsidR="00284DA1" w:rsidRDefault="003E11CB">
          <w:pPr>
            <w:pStyle w:val="Footer"/>
            <w:jc w:val="center"/>
          </w:pPr>
          <w:r>
            <w:fldChar w:fldCharType="begin"/>
          </w:r>
          <w:r>
            <w:instrText xml:space="preserve"> REF Citation *\charformat </w:instrText>
          </w:r>
          <w:r>
            <w:fldChar w:fldCharType="separate"/>
          </w:r>
          <w:r w:rsidR="00284DA1" w:rsidRPr="00E73189">
            <w:t>Cemeteries and Crematoria Bill 2019</w:t>
          </w:r>
          <w:r>
            <w:fldChar w:fldCharType="end"/>
          </w:r>
        </w:p>
        <w:p w14:paraId="2F2784AD" w14:textId="76F4BA00" w:rsidR="00284DA1" w:rsidRDefault="003E11CB">
          <w:pPr>
            <w:pStyle w:val="Footer"/>
            <w:spacing w:before="0"/>
            <w:jc w:val="center"/>
          </w:pPr>
          <w:r>
            <w:fldChar w:fldCharType="begin"/>
          </w:r>
          <w:r>
            <w:instrText xml:space="preserve"> DOCPROPERTY "Eff"  *\charformat </w:instrText>
          </w:r>
          <w:r>
            <w:fldChar w:fldCharType="separate"/>
          </w:r>
          <w:r w:rsidR="00284DA1">
            <w:t xml:space="preserve"> </w:t>
          </w:r>
          <w:r>
            <w:fldChar w:fldCharType="end"/>
          </w:r>
          <w:r>
            <w:fldChar w:fldCharType="begin"/>
          </w:r>
          <w:r>
            <w:instrText xml:space="preserve"> DOCPROPERTY "StartDt"  *\charformat </w:instrText>
          </w:r>
          <w:r>
            <w:fldChar w:fldCharType="separate"/>
          </w:r>
          <w:r w:rsidR="00284DA1">
            <w:t xml:space="preserve">  </w:t>
          </w:r>
          <w:r>
            <w:fldChar w:fldCharType="end"/>
          </w:r>
          <w:r>
            <w:fldChar w:fldCharType="begin"/>
          </w:r>
          <w:r>
            <w:instrText xml:space="preserve"> DOCPROPERTY "EndDt"  *\charformat </w:instrText>
          </w:r>
          <w:r>
            <w:fldChar w:fldCharType="separate"/>
          </w:r>
          <w:r w:rsidR="00284DA1">
            <w:t xml:space="preserve">  </w:t>
          </w:r>
          <w:r>
            <w:fldChar w:fldCharType="end"/>
          </w:r>
        </w:p>
      </w:tc>
      <w:tc>
        <w:tcPr>
          <w:tcW w:w="1553" w:type="dxa"/>
        </w:tcPr>
        <w:p w14:paraId="1A19B30C" w14:textId="428B3724" w:rsidR="00284DA1" w:rsidRDefault="00284DA1">
          <w:pPr>
            <w:pStyle w:val="Footer"/>
            <w:jc w:val="right"/>
          </w:pPr>
          <w:r>
            <w:fldChar w:fldCharType="begin"/>
          </w:r>
          <w:r>
            <w:instrText xml:space="preserve"> DOCPROPERTY "Category"  *\charformat  </w:instrText>
          </w:r>
          <w:r>
            <w:fldChar w:fldCharType="end"/>
          </w:r>
          <w:r>
            <w:br/>
          </w:r>
          <w:r w:rsidR="003E11CB">
            <w:fldChar w:fldCharType="begin"/>
          </w:r>
          <w:r w:rsidR="003E11CB">
            <w:instrText xml:space="preserve"> DOCPROPERTY "RepubDt"  *\charformat  </w:instrText>
          </w:r>
          <w:r w:rsidR="003E11CB">
            <w:fldChar w:fldCharType="separate"/>
          </w:r>
          <w:r>
            <w:t xml:space="preserve">  </w:t>
          </w:r>
          <w:r w:rsidR="003E11CB">
            <w:fldChar w:fldCharType="end"/>
          </w:r>
        </w:p>
      </w:tc>
    </w:tr>
  </w:tbl>
  <w:p w14:paraId="1C1DE037" w14:textId="42291DC3" w:rsidR="00284DA1"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B8BF" w14:textId="77777777" w:rsidR="00284DA1" w:rsidRDefault="00284DA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84DA1" w14:paraId="23838420" w14:textId="77777777">
      <w:trPr>
        <w:jc w:val="center"/>
      </w:trPr>
      <w:tc>
        <w:tcPr>
          <w:tcW w:w="1553" w:type="dxa"/>
        </w:tcPr>
        <w:p w14:paraId="2728617D" w14:textId="0112D377" w:rsidR="00284DA1" w:rsidRDefault="00284DA1">
          <w:pPr>
            <w:pStyle w:val="Footer"/>
          </w:pPr>
          <w:r>
            <w:fldChar w:fldCharType="begin"/>
          </w:r>
          <w:r>
            <w:instrText xml:space="preserve"> DOCPROPERTY "Category"  *\charformat  </w:instrText>
          </w:r>
          <w:r>
            <w:fldChar w:fldCharType="end"/>
          </w:r>
          <w:r>
            <w:br/>
          </w:r>
          <w:r w:rsidR="003E11CB">
            <w:fldChar w:fldCharType="begin"/>
          </w:r>
          <w:r w:rsidR="003E11CB">
            <w:instrText xml:space="preserve"> DOCPROPERTY "RepubDt"  *\charformat  </w:instrText>
          </w:r>
          <w:r w:rsidR="003E11CB">
            <w:fldChar w:fldCharType="separate"/>
          </w:r>
          <w:r>
            <w:t xml:space="preserve">  </w:t>
          </w:r>
          <w:r w:rsidR="003E11CB">
            <w:fldChar w:fldCharType="end"/>
          </w:r>
        </w:p>
      </w:tc>
      <w:tc>
        <w:tcPr>
          <w:tcW w:w="4527" w:type="dxa"/>
        </w:tcPr>
        <w:p w14:paraId="5330B3AD" w14:textId="608839D5" w:rsidR="00284DA1" w:rsidRDefault="003E11CB">
          <w:pPr>
            <w:pStyle w:val="Footer"/>
            <w:jc w:val="center"/>
          </w:pPr>
          <w:r>
            <w:fldChar w:fldCharType="begin"/>
          </w:r>
          <w:r>
            <w:instrText xml:space="preserve"> REF Citation *\charformat </w:instrText>
          </w:r>
          <w:r>
            <w:fldChar w:fldCharType="separate"/>
          </w:r>
          <w:r w:rsidR="00284DA1" w:rsidRPr="00E73189">
            <w:t>Cemeteries and Crematoria Bill 2019</w:t>
          </w:r>
          <w:r>
            <w:fldChar w:fldCharType="end"/>
          </w:r>
        </w:p>
        <w:p w14:paraId="0E69E7B1" w14:textId="6DB99228" w:rsidR="00284DA1" w:rsidRDefault="003E11CB">
          <w:pPr>
            <w:pStyle w:val="Footer"/>
            <w:spacing w:before="0"/>
            <w:jc w:val="center"/>
          </w:pPr>
          <w:r>
            <w:fldChar w:fldCharType="begin"/>
          </w:r>
          <w:r>
            <w:instrText xml:space="preserve"> DOCPROPERTY "Eff"  *\charformat </w:instrText>
          </w:r>
          <w:r>
            <w:fldChar w:fldCharType="separate"/>
          </w:r>
          <w:r w:rsidR="00284DA1">
            <w:t xml:space="preserve"> </w:t>
          </w:r>
          <w:r>
            <w:fldChar w:fldCharType="end"/>
          </w:r>
          <w:r>
            <w:fldChar w:fldCharType="begin"/>
          </w:r>
          <w:r>
            <w:instrText xml:space="preserve"> DOCPROPERTY "StartDt"  *\charformat </w:instrText>
          </w:r>
          <w:r>
            <w:fldChar w:fldCharType="separate"/>
          </w:r>
          <w:r w:rsidR="00284DA1">
            <w:t xml:space="preserve">  </w:t>
          </w:r>
          <w:r>
            <w:fldChar w:fldCharType="end"/>
          </w:r>
          <w:r>
            <w:fldChar w:fldCharType="begin"/>
          </w:r>
          <w:r>
            <w:instrText xml:space="preserve"> DOCPROPERTY "EndDt"  *</w:instrText>
          </w:r>
          <w:r>
            <w:instrText xml:space="preserve">\charformat </w:instrText>
          </w:r>
          <w:r>
            <w:fldChar w:fldCharType="separate"/>
          </w:r>
          <w:r w:rsidR="00284DA1">
            <w:t xml:space="preserve">  </w:t>
          </w:r>
          <w:r>
            <w:fldChar w:fldCharType="end"/>
          </w:r>
        </w:p>
      </w:tc>
      <w:tc>
        <w:tcPr>
          <w:tcW w:w="1240" w:type="dxa"/>
        </w:tcPr>
        <w:p w14:paraId="0FEA1DBD" w14:textId="77777777" w:rsidR="00284DA1" w:rsidRDefault="00284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707667" w14:textId="732734FF" w:rsidR="00284DA1"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A1B1" w14:textId="77777777" w:rsidR="009E2E44" w:rsidRDefault="009E2E44">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E2E44" w:rsidRPr="00CB3D59" w14:paraId="2CF9B74C" w14:textId="77777777">
      <w:tc>
        <w:tcPr>
          <w:tcW w:w="1060" w:type="pct"/>
        </w:tcPr>
        <w:p w14:paraId="6715EA2D" w14:textId="2E8CA909" w:rsidR="009E2E44" w:rsidRPr="00743346" w:rsidRDefault="009E2E44" w:rsidP="001A0A04">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84DA1">
            <w:rPr>
              <w:rFonts w:cs="Arial"/>
              <w:szCs w:val="18"/>
            </w:rPr>
            <w:t xml:space="preserve">  </w:t>
          </w:r>
          <w:r w:rsidRPr="00743346">
            <w:rPr>
              <w:rFonts w:cs="Arial"/>
              <w:szCs w:val="18"/>
            </w:rPr>
            <w:fldChar w:fldCharType="end"/>
          </w:r>
        </w:p>
      </w:tc>
      <w:tc>
        <w:tcPr>
          <w:tcW w:w="3094" w:type="pct"/>
        </w:tcPr>
        <w:p w14:paraId="4EC5A93F" w14:textId="264F5D09" w:rsidR="009E2E44" w:rsidRPr="00783A18" w:rsidRDefault="003E11CB" w:rsidP="001A0A04">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84DA1" w:rsidRPr="00E73189">
            <w:t>Cemeteries and Crematoria Bill 2019</w:t>
          </w:r>
          <w:r>
            <w:fldChar w:fldCharType="end"/>
          </w:r>
        </w:p>
        <w:p w14:paraId="0FFABB1E" w14:textId="11D52C27" w:rsidR="009E2E44" w:rsidRPr="00783A18" w:rsidRDefault="009E2E44" w:rsidP="001A0A0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0E93096" w14:textId="77777777" w:rsidR="009E2E44" w:rsidRPr="0097645D" w:rsidRDefault="009E2E44" w:rsidP="001A0A04">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2F9990F" w14:textId="57D966AE"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F5FB" w14:textId="77777777" w:rsidR="009E2E44" w:rsidRDefault="009E2E44">
    <w:pPr>
      <w:rPr>
        <w:sz w:val="16"/>
      </w:rPr>
    </w:pPr>
  </w:p>
  <w:p w14:paraId="02097FE5" w14:textId="78A79D48" w:rsidR="009E2E44" w:rsidRDefault="009E2E4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84DA1">
      <w:rPr>
        <w:rFonts w:ascii="Arial" w:hAnsi="Arial"/>
        <w:sz w:val="12"/>
      </w:rPr>
      <w:t>J2019-454</w:t>
    </w:r>
    <w:r>
      <w:rPr>
        <w:rFonts w:ascii="Arial" w:hAnsi="Arial"/>
        <w:sz w:val="12"/>
      </w:rPr>
      <w:fldChar w:fldCharType="end"/>
    </w:r>
  </w:p>
  <w:p w14:paraId="417C2246" w14:textId="5F3D9065" w:rsidR="009E2E44" w:rsidRPr="003E11CB" w:rsidRDefault="003E11CB" w:rsidP="003E11CB">
    <w:pPr>
      <w:pStyle w:val="Status"/>
      <w:tabs>
        <w:tab w:val="center" w:pos="3853"/>
        <w:tab w:val="left" w:pos="4575"/>
      </w:tab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714A" w14:textId="77777777" w:rsidR="009E2E44" w:rsidRDefault="009E2E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E44" w:rsidRPr="00CB3D59" w14:paraId="61A826C7" w14:textId="77777777">
      <w:tc>
        <w:tcPr>
          <w:tcW w:w="847" w:type="pct"/>
        </w:tcPr>
        <w:p w14:paraId="11F6FD20" w14:textId="77777777" w:rsidR="009E2E44" w:rsidRPr="006D109C" w:rsidRDefault="009E2E44" w:rsidP="001A0A04">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B5974EA" w14:textId="1044C073" w:rsidR="009E2E44" w:rsidRPr="006D109C" w:rsidRDefault="009E2E44"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4DA1" w:rsidRPr="00284DA1">
            <w:rPr>
              <w:rFonts w:cs="Arial"/>
              <w:szCs w:val="18"/>
            </w:rPr>
            <w:t>Cemeteries and Crematoria Bill</w:t>
          </w:r>
          <w:r w:rsidR="00284DA1" w:rsidRPr="00E73189">
            <w:t xml:space="preserve"> 2019</w:t>
          </w:r>
          <w:r>
            <w:rPr>
              <w:rFonts w:cs="Arial"/>
              <w:szCs w:val="18"/>
            </w:rPr>
            <w:fldChar w:fldCharType="end"/>
          </w:r>
        </w:p>
        <w:p w14:paraId="41E70901" w14:textId="60DFCD4D" w:rsidR="009E2E44" w:rsidRPr="00783A18" w:rsidRDefault="009E2E44" w:rsidP="001A0A0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7513697" w14:textId="237AE9B6" w:rsidR="009E2E44" w:rsidRPr="006D109C" w:rsidRDefault="009E2E44" w:rsidP="001A0A04">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84DA1">
            <w:rPr>
              <w:rFonts w:cs="Arial"/>
              <w:szCs w:val="18"/>
            </w:rPr>
            <w:t xml:space="preserve">  </w:t>
          </w:r>
          <w:r w:rsidRPr="006D109C">
            <w:rPr>
              <w:rFonts w:cs="Arial"/>
              <w:szCs w:val="18"/>
            </w:rPr>
            <w:fldChar w:fldCharType="end"/>
          </w:r>
        </w:p>
      </w:tc>
    </w:tr>
  </w:tbl>
  <w:p w14:paraId="0AE49E07" w14:textId="64CC1D82"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AD33" w14:textId="77777777" w:rsidR="009E2E44" w:rsidRDefault="009E2E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E44" w:rsidRPr="00CB3D59" w14:paraId="12401225" w14:textId="77777777">
      <w:tc>
        <w:tcPr>
          <w:tcW w:w="1061" w:type="pct"/>
        </w:tcPr>
        <w:p w14:paraId="79DE3F63" w14:textId="4754D5F7" w:rsidR="009E2E44" w:rsidRPr="006D109C" w:rsidRDefault="009E2E44" w:rsidP="001A0A04">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84DA1">
            <w:rPr>
              <w:rFonts w:cs="Arial"/>
              <w:szCs w:val="18"/>
            </w:rPr>
            <w:t xml:space="preserve">  </w:t>
          </w:r>
          <w:r w:rsidRPr="006D109C">
            <w:rPr>
              <w:rFonts w:cs="Arial"/>
              <w:szCs w:val="18"/>
            </w:rPr>
            <w:fldChar w:fldCharType="end"/>
          </w:r>
        </w:p>
      </w:tc>
      <w:tc>
        <w:tcPr>
          <w:tcW w:w="3092" w:type="pct"/>
        </w:tcPr>
        <w:p w14:paraId="5E32AC34" w14:textId="551C8D81" w:rsidR="009E2E44" w:rsidRPr="006D109C" w:rsidRDefault="009E2E44"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4DA1" w:rsidRPr="00284DA1">
            <w:rPr>
              <w:rFonts w:cs="Arial"/>
              <w:szCs w:val="18"/>
            </w:rPr>
            <w:t>Cemeteries and Crematoria Bill</w:t>
          </w:r>
          <w:r w:rsidR="00284DA1" w:rsidRPr="00E73189">
            <w:t xml:space="preserve"> 2019</w:t>
          </w:r>
          <w:r>
            <w:rPr>
              <w:rFonts w:cs="Arial"/>
              <w:szCs w:val="18"/>
            </w:rPr>
            <w:fldChar w:fldCharType="end"/>
          </w:r>
        </w:p>
        <w:p w14:paraId="59052ED1" w14:textId="14E31DA3" w:rsidR="009E2E44" w:rsidRPr="00783A18" w:rsidRDefault="009E2E44" w:rsidP="001A0A0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4DA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6E1DF4B" w14:textId="77777777" w:rsidR="009E2E44" w:rsidRPr="006D109C" w:rsidRDefault="009E2E44" w:rsidP="001A0A04">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F04DD5F" w14:textId="44575106"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B889" w14:textId="77777777" w:rsidR="009E2E44" w:rsidRDefault="009E2E44">
    <w:pPr>
      <w:rPr>
        <w:sz w:val="16"/>
      </w:rPr>
    </w:pPr>
  </w:p>
  <w:p w14:paraId="704F478B" w14:textId="7EA0A782" w:rsidR="009E2E44" w:rsidRDefault="009E2E4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84DA1">
      <w:rPr>
        <w:rFonts w:ascii="Arial" w:hAnsi="Arial"/>
        <w:sz w:val="12"/>
      </w:rPr>
      <w:t>J2019-454</w:t>
    </w:r>
    <w:r>
      <w:rPr>
        <w:rFonts w:ascii="Arial" w:hAnsi="Arial"/>
        <w:sz w:val="12"/>
      </w:rPr>
      <w:fldChar w:fldCharType="end"/>
    </w:r>
  </w:p>
  <w:p w14:paraId="2C788F5E" w14:textId="5468677F"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5B7B" w14:textId="77777777" w:rsidR="009E2E44" w:rsidRDefault="009E2E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E44" w:rsidRPr="00CB3D59" w14:paraId="3C45F03A" w14:textId="77777777">
      <w:tc>
        <w:tcPr>
          <w:tcW w:w="847" w:type="pct"/>
        </w:tcPr>
        <w:p w14:paraId="1F0E4C96" w14:textId="77777777" w:rsidR="009E2E44" w:rsidRPr="00F02A14" w:rsidRDefault="009E2E44" w:rsidP="001A0A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29CD43D" w14:textId="4F2DF800" w:rsidR="009E2E44" w:rsidRPr="00F02A14" w:rsidRDefault="009E2E44"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4DA1" w:rsidRPr="00284DA1">
            <w:rPr>
              <w:rFonts w:cs="Arial"/>
              <w:szCs w:val="18"/>
            </w:rPr>
            <w:t>Cemeteries and Crematoria Bill</w:t>
          </w:r>
          <w:r w:rsidR="00284DA1" w:rsidRPr="00E73189">
            <w:t xml:space="preserve"> 2019</w:t>
          </w:r>
          <w:r>
            <w:rPr>
              <w:rFonts w:cs="Arial"/>
              <w:szCs w:val="18"/>
            </w:rPr>
            <w:fldChar w:fldCharType="end"/>
          </w:r>
        </w:p>
        <w:p w14:paraId="5586CF0C" w14:textId="3A3CEE15" w:rsidR="009E2E44" w:rsidRPr="00F02A14" w:rsidRDefault="009E2E44"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84DA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84DA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84DA1">
            <w:rPr>
              <w:rFonts w:cs="Arial"/>
              <w:szCs w:val="18"/>
            </w:rPr>
            <w:t xml:space="preserve">  </w:t>
          </w:r>
          <w:r w:rsidRPr="00F02A14">
            <w:rPr>
              <w:rFonts w:cs="Arial"/>
              <w:szCs w:val="18"/>
            </w:rPr>
            <w:fldChar w:fldCharType="end"/>
          </w:r>
        </w:p>
      </w:tc>
      <w:tc>
        <w:tcPr>
          <w:tcW w:w="1061" w:type="pct"/>
        </w:tcPr>
        <w:p w14:paraId="2FC1E39E" w14:textId="28567B9C" w:rsidR="009E2E44" w:rsidRPr="00F02A14" w:rsidRDefault="009E2E44" w:rsidP="001A0A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84DA1">
            <w:rPr>
              <w:rFonts w:cs="Arial"/>
              <w:szCs w:val="18"/>
            </w:rPr>
            <w:t xml:space="preserve">  </w:t>
          </w:r>
          <w:r w:rsidRPr="00F02A14">
            <w:rPr>
              <w:rFonts w:cs="Arial"/>
              <w:szCs w:val="18"/>
            </w:rPr>
            <w:fldChar w:fldCharType="end"/>
          </w:r>
        </w:p>
      </w:tc>
    </w:tr>
  </w:tbl>
  <w:p w14:paraId="621DB404" w14:textId="3C2BF76F"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44E0" w14:textId="77777777" w:rsidR="009E2E44" w:rsidRDefault="009E2E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E44" w:rsidRPr="00CB3D59" w14:paraId="5EF20455" w14:textId="77777777">
      <w:tc>
        <w:tcPr>
          <w:tcW w:w="1061" w:type="pct"/>
        </w:tcPr>
        <w:p w14:paraId="4566177F" w14:textId="4E371CB2" w:rsidR="009E2E44" w:rsidRPr="00F02A14" w:rsidRDefault="009E2E44" w:rsidP="001A0A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84DA1">
            <w:rPr>
              <w:rFonts w:cs="Arial"/>
              <w:szCs w:val="18"/>
            </w:rPr>
            <w:t xml:space="preserve">  </w:t>
          </w:r>
          <w:r w:rsidRPr="00F02A14">
            <w:rPr>
              <w:rFonts w:cs="Arial"/>
              <w:szCs w:val="18"/>
            </w:rPr>
            <w:fldChar w:fldCharType="end"/>
          </w:r>
        </w:p>
      </w:tc>
      <w:tc>
        <w:tcPr>
          <w:tcW w:w="3092" w:type="pct"/>
        </w:tcPr>
        <w:p w14:paraId="78A03FF8" w14:textId="3148986A" w:rsidR="009E2E44" w:rsidRPr="00F02A14" w:rsidRDefault="009E2E44"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4DA1" w:rsidRPr="00284DA1">
            <w:rPr>
              <w:rFonts w:cs="Arial"/>
              <w:szCs w:val="18"/>
            </w:rPr>
            <w:t>Cemeteries and Crematoria Bill</w:t>
          </w:r>
          <w:r w:rsidR="00284DA1" w:rsidRPr="00E73189">
            <w:t xml:space="preserve"> 2019</w:t>
          </w:r>
          <w:r>
            <w:rPr>
              <w:rFonts w:cs="Arial"/>
              <w:szCs w:val="18"/>
            </w:rPr>
            <w:fldChar w:fldCharType="end"/>
          </w:r>
        </w:p>
        <w:p w14:paraId="36C30F52" w14:textId="7A33AB4C" w:rsidR="009E2E44" w:rsidRPr="00F02A14" w:rsidRDefault="009E2E44"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84DA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84DA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84DA1">
            <w:rPr>
              <w:rFonts w:cs="Arial"/>
              <w:szCs w:val="18"/>
            </w:rPr>
            <w:t xml:space="preserve">  </w:t>
          </w:r>
          <w:r w:rsidRPr="00F02A14">
            <w:rPr>
              <w:rFonts w:cs="Arial"/>
              <w:szCs w:val="18"/>
            </w:rPr>
            <w:fldChar w:fldCharType="end"/>
          </w:r>
        </w:p>
      </w:tc>
      <w:tc>
        <w:tcPr>
          <w:tcW w:w="847" w:type="pct"/>
        </w:tcPr>
        <w:p w14:paraId="742F8AF0" w14:textId="77777777" w:rsidR="009E2E44" w:rsidRPr="00F02A14" w:rsidRDefault="009E2E44" w:rsidP="001A0A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59D277F" w14:textId="0594E543"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AAB2" w14:textId="77777777" w:rsidR="009E2E44" w:rsidRDefault="009E2E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E44" w14:paraId="7EA13C52" w14:textId="77777777">
      <w:tc>
        <w:tcPr>
          <w:tcW w:w="847" w:type="pct"/>
        </w:tcPr>
        <w:p w14:paraId="7F646A4B" w14:textId="77777777" w:rsidR="009E2E44" w:rsidRDefault="009E2E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A4EB435" w14:textId="5B930CEE" w:rsidR="009E2E44" w:rsidRDefault="003E11CB">
          <w:pPr>
            <w:pStyle w:val="Footer"/>
            <w:jc w:val="center"/>
          </w:pPr>
          <w:r>
            <w:fldChar w:fldCharType="begin"/>
          </w:r>
          <w:r>
            <w:instrText xml:space="preserve"> REF Citation *\charformat </w:instrText>
          </w:r>
          <w:r>
            <w:fldChar w:fldCharType="separate"/>
          </w:r>
          <w:r w:rsidR="00284DA1" w:rsidRPr="00E73189">
            <w:t>Cemeteries and Crematoria Bill 2019</w:t>
          </w:r>
          <w:r>
            <w:fldChar w:fldCharType="end"/>
          </w:r>
        </w:p>
        <w:p w14:paraId="486443EC" w14:textId="57F1479E" w:rsidR="009E2E44" w:rsidRDefault="003E11CB">
          <w:pPr>
            <w:pStyle w:val="FooterInfoCentre"/>
          </w:pPr>
          <w:r>
            <w:fldChar w:fldCharType="begin"/>
          </w:r>
          <w:r>
            <w:instrText xml:space="preserve"> DOCPROPERTY "Eff"  *\charformat </w:instrText>
          </w:r>
          <w:r>
            <w:fldChar w:fldCharType="separate"/>
          </w:r>
          <w:r w:rsidR="00284DA1">
            <w:t xml:space="preserve"> </w:t>
          </w:r>
          <w:r>
            <w:fldChar w:fldCharType="end"/>
          </w:r>
          <w:r>
            <w:fldChar w:fldCharType="begin"/>
          </w:r>
          <w:r>
            <w:instrText xml:space="preserve"> DOCPROPERTY "StartDt"  *\charformat </w:instrText>
          </w:r>
          <w:r>
            <w:fldChar w:fldCharType="separate"/>
          </w:r>
          <w:r w:rsidR="00284DA1">
            <w:t xml:space="preserve">  </w:t>
          </w:r>
          <w:r>
            <w:fldChar w:fldCharType="end"/>
          </w:r>
          <w:r>
            <w:fldChar w:fldCharType="begin"/>
          </w:r>
          <w:r>
            <w:instrText xml:space="preserve"> DOCPROPERTY "EndDt"  *\charformat </w:instrText>
          </w:r>
          <w:r>
            <w:fldChar w:fldCharType="separate"/>
          </w:r>
          <w:r w:rsidR="00284DA1">
            <w:t xml:space="preserve">  </w:t>
          </w:r>
          <w:r>
            <w:fldChar w:fldCharType="end"/>
          </w:r>
        </w:p>
      </w:tc>
      <w:tc>
        <w:tcPr>
          <w:tcW w:w="1061" w:type="pct"/>
        </w:tcPr>
        <w:p w14:paraId="498E9970" w14:textId="0558A68E" w:rsidR="009E2E44" w:rsidRDefault="009E2E44">
          <w:pPr>
            <w:pStyle w:val="Footer"/>
            <w:jc w:val="right"/>
          </w:pPr>
          <w:r>
            <w:fldChar w:fldCharType="begin"/>
          </w:r>
          <w:r>
            <w:instrText xml:space="preserve"> DOCPROPERTY "Category"  *\charformat  </w:instrText>
          </w:r>
          <w:r>
            <w:fldChar w:fldCharType="end"/>
          </w:r>
          <w:r>
            <w:br/>
          </w:r>
          <w:r w:rsidR="003E11CB">
            <w:fldChar w:fldCharType="begin"/>
          </w:r>
          <w:r w:rsidR="003E11CB">
            <w:instrText xml:space="preserve"> DOCPROPERTY "RepubDt"  *\charformat  </w:instrText>
          </w:r>
          <w:r w:rsidR="003E11CB">
            <w:fldChar w:fldCharType="separate"/>
          </w:r>
          <w:r w:rsidR="00284DA1">
            <w:t xml:space="preserve">  </w:t>
          </w:r>
          <w:r w:rsidR="003E11CB">
            <w:fldChar w:fldCharType="end"/>
          </w:r>
        </w:p>
      </w:tc>
    </w:tr>
  </w:tbl>
  <w:p w14:paraId="0A93FF71" w14:textId="5033ED66" w:rsidR="009E2E44" w:rsidRPr="003E11CB" w:rsidRDefault="003E11CB" w:rsidP="003E11CB">
    <w:pPr>
      <w:pStyle w:val="Status"/>
      <w:rPr>
        <w:rFonts w:cs="Arial"/>
      </w:rPr>
    </w:pPr>
    <w:r w:rsidRPr="003E11CB">
      <w:rPr>
        <w:rFonts w:cs="Arial"/>
      </w:rPr>
      <w:fldChar w:fldCharType="begin"/>
    </w:r>
    <w:r w:rsidRPr="003E11CB">
      <w:rPr>
        <w:rFonts w:cs="Arial"/>
      </w:rPr>
      <w:instrText xml:space="preserve"> DOCPROPERTY "Status" </w:instrText>
    </w:r>
    <w:r w:rsidRPr="003E11CB">
      <w:rPr>
        <w:rFonts w:cs="Arial"/>
      </w:rPr>
      <w:fldChar w:fldCharType="separate"/>
    </w:r>
    <w:r w:rsidR="00284DA1" w:rsidRPr="003E11CB">
      <w:rPr>
        <w:rFonts w:cs="Arial"/>
      </w:rPr>
      <w:t xml:space="preserve"> </w:t>
    </w:r>
    <w:r w:rsidRPr="003E11CB">
      <w:rPr>
        <w:rFonts w:cs="Arial"/>
      </w:rPr>
      <w:fldChar w:fldCharType="end"/>
    </w:r>
    <w:r w:rsidRPr="003E11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C471" w14:textId="77777777" w:rsidR="009E2E44" w:rsidRDefault="009E2E44">
      <w:r>
        <w:separator/>
      </w:r>
    </w:p>
  </w:footnote>
  <w:footnote w:type="continuationSeparator" w:id="0">
    <w:p w14:paraId="0B7B8575" w14:textId="77777777" w:rsidR="009E2E44" w:rsidRDefault="009E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E2E44" w:rsidRPr="00CB3D59" w14:paraId="31D13F9F" w14:textId="77777777">
      <w:tc>
        <w:tcPr>
          <w:tcW w:w="900" w:type="pct"/>
        </w:tcPr>
        <w:p w14:paraId="5A7343A7" w14:textId="77777777" w:rsidR="009E2E44" w:rsidRPr="00783A18" w:rsidRDefault="009E2E44">
          <w:pPr>
            <w:pStyle w:val="HeaderEven"/>
            <w:rPr>
              <w:rFonts w:ascii="Times New Roman" w:hAnsi="Times New Roman"/>
              <w:sz w:val="24"/>
              <w:szCs w:val="24"/>
            </w:rPr>
          </w:pPr>
        </w:p>
      </w:tc>
      <w:tc>
        <w:tcPr>
          <w:tcW w:w="4100" w:type="pct"/>
        </w:tcPr>
        <w:p w14:paraId="12F73C4E" w14:textId="77777777" w:rsidR="009E2E44" w:rsidRPr="00783A18" w:rsidRDefault="009E2E44">
          <w:pPr>
            <w:pStyle w:val="HeaderEven"/>
            <w:rPr>
              <w:rFonts w:ascii="Times New Roman" w:hAnsi="Times New Roman"/>
              <w:sz w:val="24"/>
              <w:szCs w:val="24"/>
            </w:rPr>
          </w:pPr>
        </w:p>
      </w:tc>
    </w:tr>
    <w:tr w:rsidR="009E2E44" w:rsidRPr="00CB3D59" w14:paraId="0398EE1F" w14:textId="77777777">
      <w:tc>
        <w:tcPr>
          <w:tcW w:w="4100" w:type="pct"/>
          <w:gridSpan w:val="2"/>
          <w:tcBorders>
            <w:bottom w:val="single" w:sz="4" w:space="0" w:color="auto"/>
          </w:tcBorders>
        </w:tcPr>
        <w:p w14:paraId="438294F2" w14:textId="28713551" w:rsidR="009E2E44" w:rsidRPr="0097645D" w:rsidRDefault="003E11CB" w:rsidP="001A0A04">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CF3C573" w14:textId="05EB08D7" w:rsidR="009E2E44" w:rsidRDefault="009E2E44">
    <w:pPr>
      <w:pStyle w:val="N-9pt"/>
    </w:pPr>
    <w:r>
      <w:tab/>
    </w:r>
    <w:r w:rsidR="003E11CB">
      <w:fldChar w:fldCharType="begin"/>
    </w:r>
    <w:r w:rsidR="003E11CB">
      <w:instrText xml:space="preserve"> STYLEREF charPage \* MERGEFORMAT </w:instrText>
    </w:r>
    <w:r w:rsidR="003E11CB">
      <w:fldChar w:fldCharType="separate"/>
    </w:r>
    <w:r w:rsidR="003E11CB">
      <w:rPr>
        <w:noProof/>
      </w:rPr>
      <w:t>Page</w:t>
    </w:r>
    <w:r w:rsidR="003E11C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284DA1" w14:paraId="1842C5A0" w14:textId="77777777">
      <w:trPr>
        <w:jc w:val="center"/>
      </w:trPr>
      <w:tc>
        <w:tcPr>
          <w:tcW w:w="1234" w:type="dxa"/>
        </w:tcPr>
        <w:p w14:paraId="49063E72" w14:textId="77777777" w:rsidR="00284DA1" w:rsidRDefault="00284DA1">
          <w:pPr>
            <w:pStyle w:val="HeaderEven"/>
          </w:pPr>
        </w:p>
      </w:tc>
      <w:tc>
        <w:tcPr>
          <w:tcW w:w="6062" w:type="dxa"/>
        </w:tcPr>
        <w:p w14:paraId="0F9668E5" w14:textId="77777777" w:rsidR="00284DA1" w:rsidRDefault="00284DA1">
          <w:pPr>
            <w:pStyle w:val="HeaderEven"/>
          </w:pPr>
        </w:p>
      </w:tc>
    </w:tr>
    <w:tr w:rsidR="00284DA1" w14:paraId="7E4C5FE0" w14:textId="77777777">
      <w:trPr>
        <w:jc w:val="center"/>
      </w:trPr>
      <w:tc>
        <w:tcPr>
          <w:tcW w:w="1234" w:type="dxa"/>
        </w:tcPr>
        <w:p w14:paraId="54A459F3" w14:textId="77777777" w:rsidR="00284DA1" w:rsidRDefault="00284DA1">
          <w:pPr>
            <w:pStyle w:val="HeaderEven"/>
          </w:pPr>
        </w:p>
      </w:tc>
      <w:tc>
        <w:tcPr>
          <w:tcW w:w="6062" w:type="dxa"/>
        </w:tcPr>
        <w:p w14:paraId="401B9C6A" w14:textId="77777777" w:rsidR="00284DA1" w:rsidRDefault="00284DA1">
          <w:pPr>
            <w:pStyle w:val="HeaderEven"/>
          </w:pPr>
        </w:p>
      </w:tc>
    </w:tr>
    <w:tr w:rsidR="00284DA1" w14:paraId="532E722F" w14:textId="77777777">
      <w:trPr>
        <w:cantSplit/>
        <w:jc w:val="center"/>
      </w:trPr>
      <w:tc>
        <w:tcPr>
          <w:tcW w:w="7296" w:type="dxa"/>
          <w:gridSpan w:val="2"/>
          <w:tcBorders>
            <w:bottom w:val="single" w:sz="4" w:space="0" w:color="auto"/>
          </w:tcBorders>
        </w:tcPr>
        <w:p w14:paraId="53071E9E" w14:textId="77777777" w:rsidR="00284DA1" w:rsidRDefault="00284DA1">
          <w:pPr>
            <w:pStyle w:val="HeaderEven6"/>
          </w:pPr>
        </w:p>
      </w:tc>
    </w:tr>
  </w:tbl>
  <w:p w14:paraId="37DF464C" w14:textId="77777777" w:rsidR="00284DA1" w:rsidRDefault="00284D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284DA1" w14:paraId="5E632260" w14:textId="77777777">
      <w:trPr>
        <w:jc w:val="center"/>
      </w:trPr>
      <w:tc>
        <w:tcPr>
          <w:tcW w:w="6062" w:type="dxa"/>
        </w:tcPr>
        <w:p w14:paraId="7A60B32C" w14:textId="77777777" w:rsidR="00284DA1" w:rsidRDefault="00284DA1">
          <w:pPr>
            <w:pStyle w:val="HeaderOdd"/>
          </w:pPr>
        </w:p>
      </w:tc>
      <w:tc>
        <w:tcPr>
          <w:tcW w:w="1234" w:type="dxa"/>
        </w:tcPr>
        <w:p w14:paraId="6AC68EDA" w14:textId="77777777" w:rsidR="00284DA1" w:rsidRDefault="00284DA1">
          <w:pPr>
            <w:pStyle w:val="HeaderOdd"/>
          </w:pPr>
        </w:p>
      </w:tc>
    </w:tr>
    <w:tr w:rsidR="00284DA1" w14:paraId="0123E88B" w14:textId="77777777">
      <w:trPr>
        <w:jc w:val="center"/>
      </w:trPr>
      <w:tc>
        <w:tcPr>
          <w:tcW w:w="6062" w:type="dxa"/>
        </w:tcPr>
        <w:p w14:paraId="1C2AAD58" w14:textId="77777777" w:rsidR="00284DA1" w:rsidRDefault="00284DA1">
          <w:pPr>
            <w:pStyle w:val="HeaderOdd"/>
          </w:pPr>
        </w:p>
      </w:tc>
      <w:tc>
        <w:tcPr>
          <w:tcW w:w="1234" w:type="dxa"/>
        </w:tcPr>
        <w:p w14:paraId="2C48D519" w14:textId="77777777" w:rsidR="00284DA1" w:rsidRDefault="00284DA1">
          <w:pPr>
            <w:pStyle w:val="HeaderOdd"/>
          </w:pPr>
        </w:p>
      </w:tc>
    </w:tr>
    <w:tr w:rsidR="00284DA1" w14:paraId="6DDB0C89" w14:textId="77777777">
      <w:trPr>
        <w:jc w:val="center"/>
      </w:trPr>
      <w:tc>
        <w:tcPr>
          <w:tcW w:w="7296" w:type="dxa"/>
          <w:gridSpan w:val="2"/>
          <w:tcBorders>
            <w:bottom w:val="single" w:sz="4" w:space="0" w:color="auto"/>
          </w:tcBorders>
        </w:tcPr>
        <w:p w14:paraId="599CC269" w14:textId="77777777" w:rsidR="00284DA1" w:rsidRDefault="00284DA1">
          <w:pPr>
            <w:pStyle w:val="HeaderOdd6"/>
          </w:pPr>
        </w:p>
      </w:tc>
    </w:tr>
  </w:tbl>
  <w:p w14:paraId="077CD9A3" w14:textId="77777777" w:rsidR="00284DA1" w:rsidRDefault="00284D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E2E44" w:rsidRPr="00E06D02" w14:paraId="1D06D591" w14:textId="77777777" w:rsidTr="00567644">
      <w:trPr>
        <w:jc w:val="center"/>
      </w:trPr>
      <w:tc>
        <w:tcPr>
          <w:tcW w:w="1068" w:type="pct"/>
        </w:tcPr>
        <w:p w14:paraId="4D5EFE3E" w14:textId="77777777" w:rsidR="009E2E44" w:rsidRPr="00567644" w:rsidRDefault="009E2E44" w:rsidP="00567644">
          <w:pPr>
            <w:pStyle w:val="HeaderEven"/>
            <w:tabs>
              <w:tab w:val="left" w:pos="700"/>
            </w:tabs>
            <w:ind w:left="697" w:hanging="697"/>
            <w:rPr>
              <w:rFonts w:cs="Arial"/>
              <w:szCs w:val="18"/>
            </w:rPr>
          </w:pPr>
        </w:p>
      </w:tc>
      <w:tc>
        <w:tcPr>
          <w:tcW w:w="3932" w:type="pct"/>
        </w:tcPr>
        <w:p w14:paraId="504C5FDF" w14:textId="77777777" w:rsidR="009E2E44" w:rsidRPr="00567644" w:rsidRDefault="009E2E44" w:rsidP="00567644">
          <w:pPr>
            <w:pStyle w:val="HeaderEven"/>
            <w:tabs>
              <w:tab w:val="left" w:pos="700"/>
            </w:tabs>
            <w:ind w:left="697" w:hanging="697"/>
            <w:rPr>
              <w:rFonts w:cs="Arial"/>
              <w:szCs w:val="18"/>
            </w:rPr>
          </w:pPr>
        </w:p>
      </w:tc>
    </w:tr>
    <w:tr w:rsidR="009E2E44" w:rsidRPr="00E06D02" w14:paraId="7FACC7F6" w14:textId="77777777" w:rsidTr="00567644">
      <w:trPr>
        <w:jc w:val="center"/>
      </w:trPr>
      <w:tc>
        <w:tcPr>
          <w:tcW w:w="1068" w:type="pct"/>
        </w:tcPr>
        <w:p w14:paraId="2A3BD034" w14:textId="77777777" w:rsidR="009E2E44" w:rsidRPr="00567644" w:rsidRDefault="009E2E44" w:rsidP="00567644">
          <w:pPr>
            <w:pStyle w:val="HeaderEven"/>
            <w:tabs>
              <w:tab w:val="left" w:pos="700"/>
            </w:tabs>
            <w:ind w:left="697" w:hanging="697"/>
            <w:rPr>
              <w:rFonts w:cs="Arial"/>
              <w:szCs w:val="18"/>
            </w:rPr>
          </w:pPr>
        </w:p>
      </w:tc>
      <w:tc>
        <w:tcPr>
          <w:tcW w:w="3932" w:type="pct"/>
        </w:tcPr>
        <w:p w14:paraId="53AF1B07" w14:textId="77777777" w:rsidR="009E2E44" w:rsidRPr="00567644" w:rsidRDefault="009E2E44" w:rsidP="00567644">
          <w:pPr>
            <w:pStyle w:val="HeaderEven"/>
            <w:tabs>
              <w:tab w:val="left" w:pos="700"/>
            </w:tabs>
            <w:ind w:left="697" w:hanging="697"/>
            <w:rPr>
              <w:rFonts w:cs="Arial"/>
              <w:szCs w:val="18"/>
            </w:rPr>
          </w:pPr>
        </w:p>
      </w:tc>
    </w:tr>
    <w:tr w:rsidR="009E2E44" w:rsidRPr="00E06D02" w14:paraId="28ACE5DB" w14:textId="77777777" w:rsidTr="00567644">
      <w:trPr>
        <w:cantSplit/>
        <w:jc w:val="center"/>
      </w:trPr>
      <w:tc>
        <w:tcPr>
          <w:tcW w:w="4997" w:type="pct"/>
          <w:gridSpan w:val="2"/>
          <w:tcBorders>
            <w:bottom w:val="single" w:sz="4" w:space="0" w:color="auto"/>
          </w:tcBorders>
        </w:tcPr>
        <w:p w14:paraId="22802234" w14:textId="77777777" w:rsidR="009E2E44" w:rsidRPr="00567644" w:rsidRDefault="009E2E44" w:rsidP="00567644">
          <w:pPr>
            <w:pStyle w:val="HeaderEven6"/>
            <w:tabs>
              <w:tab w:val="left" w:pos="700"/>
            </w:tabs>
            <w:ind w:left="697" w:hanging="697"/>
            <w:rPr>
              <w:szCs w:val="18"/>
            </w:rPr>
          </w:pPr>
        </w:p>
      </w:tc>
    </w:tr>
  </w:tbl>
  <w:p w14:paraId="0BFAC88C" w14:textId="77777777" w:rsidR="009E2E44" w:rsidRDefault="009E2E4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E2E44" w:rsidRPr="00CB3D59" w14:paraId="13C5D03F" w14:textId="77777777">
      <w:tc>
        <w:tcPr>
          <w:tcW w:w="4100" w:type="pct"/>
        </w:tcPr>
        <w:p w14:paraId="16CB1DD4" w14:textId="77777777" w:rsidR="009E2E44" w:rsidRPr="00783A18" w:rsidRDefault="009E2E44" w:rsidP="001A0A04">
          <w:pPr>
            <w:pStyle w:val="HeaderOdd"/>
            <w:jc w:val="left"/>
            <w:rPr>
              <w:rFonts w:ascii="Times New Roman" w:hAnsi="Times New Roman"/>
              <w:sz w:val="24"/>
              <w:szCs w:val="24"/>
            </w:rPr>
          </w:pPr>
        </w:p>
      </w:tc>
      <w:tc>
        <w:tcPr>
          <w:tcW w:w="900" w:type="pct"/>
        </w:tcPr>
        <w:p w14:paraId="09441427" w14:textId="77777777" w:rsidR="009E2E44" w:rsidRPr="00783A18" w:rsidRDefault="009E2E44" w:rsidP="001A0A04">
          <w:pPr>
            <w:pStyle w:val="HeaderOdd"/>
            <w:jc w:val="left"/>
            <w:rPr>
              <w:rFonts w:ascii="Times New Roman" w:hAnsi="Times New Roman"/>
              <w:sz w:val="24"/>
              <w:szCs w:val="24"/>
            </w:rPr>
          </w:pPr>
        </w:p>
      </w:tc>
    </w:tr>
    <w:tr w:rsidR="009E2E44" w:rsidRPr="00CB3D59" w14:paraId="7DBFB58C" w14:textId="77777777">
      <w:tc>
        <w:tcPr>
          <w:tcW w:w="900" w:type="pct"/>
          <w:gridSpan w:val="2"/>
          <w:tcBorders>
            <w:bottom w:val="single" w:sz="4" w:space="0" w:color="auto"/>
          </w:tcBorders>
        </w:tcPr>
        <w:p w14:paraId="26D2BD95" w14:textId="17B0B94A" w:rsidR="009E2E44" w:rsidRPr="0097645D" w:rsidRDefault="003E11CB" w:rsidP="001A0A04">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EA4B372" w14:textId="13DD806D" w:rsidR="009E2E44" w:rsidRDefault="009E2E44">
    <w:pPr>
      <w:pStyle w:val="N-9pt"/>
    </w:pPr>
    <w:r>
      <w:tab/>
    </w:r>
    <w:r w:rsidR="003E11CB">
      <w:fldChar w:fldCharType="begin"/>
    </w:r>
    <w:r w:rsidR="003E11CB">
      <w:instrText xml:space="preserve"> STYLEREF charPage \* MERGEFORMAT </w:instrText>
    </w:r>
    <w:r w:rsidR="003E11CB">
      <w:fldChar w:fldCharType="separate"/>
    </w:r>
    <w:r w:rsidR="003E11CB">
      <w:rPr>
        <w:noProof/>
      </w:rPr>
      <w:t>Page</w:t>
    </w:r>
    <w:r w:rsidR="003E11C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5772" w14:textId="77777777" w:rsidR="003E11CB" w:rsidRDefault="003E1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9E2E44" w:rsidRPr="00CB3D59" w14:paraId="23699F4D" w14:textId="77777777" w:rsidTr="001A0A04">
      <w:tc>
        <w:tcPr>
          <w:tcW w:w="1701" w:type="dxa"/>
        </w:tcPr>
        <w:p w14:paraId="688483A3" w14:textId="31C52E60" w:rsidR="009E2E44" w:rsidRPr="006D109C" w:rsidRDefault="009E2E4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E11CB">
            <w:rPr>
              <w:rFonts w:cs="Arial"/>
              <w:b/>
              <w:noProof/>
              <w:szCs w:val="18"/>
            </w:rPr>
            <w:t>Part 20</w:t>
          </w:r>
          <w:r w:rsidRPr="006D109C">
            <w:rPr>
              <w:rFonts w:cs="Arial"/>
              <w:b/>
              <w:szCs w:val="18"/>
            </w:rPr>
            <w:fldChar w:fldCharType="end"/>
          </w:r>
        </w:p>
      </w:tc>
      <w:tc>
        <w:tcPr>
          <w:tcW w:w="6320" w:type="dxa"/>
        </w:tcPr>
        <w:p w14:paraId="3EBAE82B" w14:textId="78D2FB9B" w:rsidR="009E2E44" w:rsidRPr="006D109C" w:rsidRDefault="009E2E4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E11CB">
            <w:rPr>
              <w:rFonts w:cs="Arial"/>
              <w:noProof/>
              <w:szCs w:val="18"/>
            </w:rPr>
            <w:t>Transitional</w:t>
          </w:r>
          <w:r w:rsidRPr="006D109C">
            <w:rPr>
              <w:rFonts w:cs="Arial"/>
              <w:szCs w:val="18"/>
            </w:rPr>
            <w:fldChar w:fldCharType="end"/>
          </w:r>
        </w:p>
      </w:tc>
    </w:tr>
    <w:tr w:rsidR="009E2E44" w:rsidRPr="00CB3D59" w14:paraId="1DCCCCF2" w14:textId="77777777" w:rsidTr="001A0A04">
      <w:tc>
        <w:tcPr>
          <w:tcW w:w="1701" w:type="dxa"/>
        </w:tcPr>
        <w:p w14:paraId="2611131C" w14:textId="3B6334CA" w:rsidR="009E2E44" w:rsidRPr="006D109C" w:rsidRDefault="009E2E4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816CD3E" w14:textId="097F2072" w:rsidR="009E2E44" w:rsidRPr="006D109C" w:rsidRDefault="009E2E4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E2E44" w:rsidRPr="00CB3D59" w14:paraId="0DBB2C36" w14:textId="77777777" w:rsidTr="001A0A04">
      <w:trPr>
        <w:cantSplit/>
      </w:trPr>
      <w:tc>
        <w:tcPr>
          <w:tcW w:w="1701" w:type="dxa"/>
          <w:gridSpan w:val="2"/>
          <w:tcBorders>
            <w:bottom w:val="single" w:sz="4" w:space="0" w:color="auto"/>
          </w:tcBorders>
        </w:tcPr>
        <w:p w14:paraId="54DF187C" w14:textId="0F322F3D" w:rsidR="009E2E44" w:rsidRPr="006D109C" w:rsidRDefault="009E2E44" w:rsidP="001A0A04">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84DA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E11CB">
            <w:rPr>
              <w:rFonts w:cs="Arial"/>
              <w:noProof/>
              <w:szCs w:val="18"/>
            </w:rPr>
            <w:t>214</w:t>
          </w:r>
          <w:r w:rsidRPr="006D109C">
            <w:rPr>
              <w:rFonts w:cs="Arial"/>
              <w:szCs w:val="18"/>
            </w:rPr>
            <w:fldChar w:fldCharType="end"/>
          </w:r>
        </w:p>
      </w:tc>
    </w:tr>
  </w:tbl>
  <w:p w14:paraId="609BBAF4" w14:textId="77777777" w:rsidR="009E2E44" w:rsidRDefault="009E2E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9E2E44" w:rsidRPr="00CB3D59" w14:paraId="29D437AA" w14:textId="77777777" w:rsidTr="001A0A04">
      <w:tc>
        <w:tcPr>
          <w:tcW w:w="6320" w:type="dxa"/>
        </w:tcPr>
        <w:p w14:paraId="6C79946E" w14:textId="348093FB" w:rsidR="009E2E44" w:rsidRPr="006D109C" w:rsidRDefault="009E2E4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E11CB">
            <w:rPr>
              <w:rFonts w:cs="Arial"/>
              <w:noProof/>
              <w:szCs w:val="18"/>
            </w:rPr>
            <w:t>Transitional</w:t>
          </w:r>
          <w:r w:rsidRPr="006D109C">
            <w:rPr>
              <w:rFonts w:cs="Arial"/>
              <w:szCs w:val="18"/>
            </w:rPr>
            <w:fldChar w:fldCharType="end"/>
          </w:r>
        </w:p>
      </w:tc>
      <w:tc>
        <w:tcPr>
          <w:tcW w:w="1701" w:type="dxa"/>
        </w:tcPr>
        <w:p w14:paraId="0F401E39" w14:textId="484BAE9B" w:rsidR="009E2E44" w:rsidRPr="006D109C" w:rsidRDefault="009E2E4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E11CB">
            <w:rPr>
              <w:rFonts w:cs="Arial"/>
              <w:b/>
              <w:noProof/>
              <w:szCs w:val="18"/>
            </w:rPr>
            <w:t>Part 20</w:t>
          </w:r>
          <w:r w:rsidRPr="006D109C">
            <w:rPr>
              <w:rFonts w:cs="Arial"/>
              <w:b/>
              <w:szCs w:val="18"/>
            </w:rPr>
            <w:fldChar w:fldCharType="end"/>
          </w:r>
        </w:p>
      </w:tc>
    </w:tr>
    <w:tr w:rsidR="009E2E44" w:rsidRPr="00CB3D59" w14:paraId="43D51D3D" w14:textId="77777777" w:rsidTr="001A0A04">
      <w:tc>
        <w:tcPr>
          <w:tcW w:w="6320" w:type="dxa"/>
        </w:tcPr>
        <w:p w14:paraId="4D684F1F" w14:textId="49D32546" w:rsidR="009E2E44" w:rsidRPr="006D109C" w:rsidRDefault="009E2E4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5B03459" w14:textId="5EF660D4" w:rsidR="009E2E44" w:rsidRPr="006D109C" w:rsidRDefault="009E2E4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E2E44" w:rsidRPr="00CB3D59" w14:paraId="7021EC30" w14:textId="77777777" w:rsidTr="001A0A04">
      <w:trPr>
        <w:cantSplit/>
      </w:trPr>
      <w:tc>
        <w:tcPr>
          <w:tcW w:w="1701" w:type="dxa"/>
          <w:gridSpan w:val="2"/>
          <w:tcBorders>
            <w:bottom w:val="single" w:sz="4" w:space="0" w:color="auto"/>
          </w:tcBorders>
        </w:tcPr>
        <w:p w14:paraId="61CF7E02" w14:textId="329D95E4" w:rsidR="009E2E44" w:rsidRPr="006D109C" w:rsidRDefault="009E2E44" w:rsidP="001A0A04">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84DA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E11CB">
            <w:rPr>
              <w:rFonts w:cs="Arial"/>
              <w:noProof/>
              <w:szCs w:val="18"/>
            </w:rPr>
            <w:t>210</w:t>
          </w:r>
          <w:r w:rsidRPr="006D109C">
            <w:rPr>
              <w:rFonts w:cs="Arial"/>
              <w:szCs w:val="18"/>
            </w:rPr>
            <w:fldChar w:fldCharType="end"/>
          </w:r>
        </w:p>
      </w:tc>
    </w:tr>
  </w:tbl>
  <w:p w14:paraId="606EE8FE" w14:textId="77777777" w:rsidR="009E2E44" w:rsidRDefault="009E2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E2E44" w:rsidRPr="00CB3D59" w14:paraId="7C851F7B" w14:textId="77777777">
      <w:trPr>
        <w:jc w:val="center"/>
      </w:trPr>
      <w:tc>
        <w:tcPr>
          <w:tcW w:w="1560" w:type="dxa"/>
        </w:tcPr>
        <w:p w14:paraId="151F4FC9" w14:textId="3729A590" w:rsidR="009E2E44" w:rsidRPr="00F02A14" w:rsidRDefault="009E2E4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D449E98" w14:textId="393331F5" w:rsidR="009E2E44" w:rsidRPr="00F02A14" w:rsidRDefault="009E2E4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9E2E44" w:rsidRPr="00CB3D59" w14:paraId="591E82C1" w14:textId="77777777">
      <w:trPr>
        <w:jc w:val="center"/>
      </w:trPr>
      <w:tc>
        <w:tcPr>
          <w:tcW w:w="1560" w:type="dxa"/>
        </w:tcPr>
        <w:p w14:paraId="1A15B20A" w14:textId="19E1A52C" w:rsidR="009E2E44" w:rsidRPr="00F02A14" w:rsidRDefault="009E2E4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84DA1">
            <w:rPr>
              <w:rFonts w:cs="Arial"/>
              <w:b/>
              <w:noProof/>
              <w:szCs w:val="18"/>
            </w:rPr>
            <w:t>Part 20</w:t>
          </w:r>
          <w:r w:rsidRPr="00F02A14">
            <w:rPr>
              <w:rFonts w:cs="Arial"/>
              <w:b/>
              <w:szCs w:val="18"/>
            </w:rPr>
            <w:fldChar w:fldCharType="end"/>
          </w:r>
        </w:p>
      </w:tc>
      <w:tc>
        <w:tcPr>
          <w:tcW w:w="5741" w:type="dxa"/>
        </w:tcPr>
        <w:p w14:paraId="4D5BE2F4" w14:textId="52218DD5" w:rsidR="009E2E44" w:rsidRPr="00F02A14" w:rsidRDefault="009E2E4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84DA1">
            <w:rPr>
              <w:rFonts w:cs="Arial"/>
              <w:noProof/>
              <w:szCs w:val="18"/>
            </w:rPr>
            <w:t>Transitional</w:t>
          </w:r>
          <w:r w:rsidRPr="00F02A14">
            <w:rPr>
              <w:rFonts w:cs="Arial"/>
              <w:szCs w:val="18"/>
            </w:rPr>
            <w:fldChar w:fldCharType="end"/>
          </w:r>
        </w:p>
      </w:tc>
    </w:tr>
    <w:tr w:rsidR="009E2E44" w:rsidRPr="00CB3D59" w14:paraId="2D0ADCF7" w14:textId="77777777">
      <w:trPr>
        <w:jc w:val="center"/>
      </w:trPr>
      <w:tc>
        <w:tcPr>
          <w:tcW w:w="7296" w:type="dxa"/>
          <w:gridSpan w:val="2"/>
          <w:tcBorders>
            <w:bottom w:val="single" w:sz="4" w:space="0" w:color="auto"/>
          </w:tcBorders>
        </w:tcPr>
        <w:p w14:paraId="028B1756" w14:textId="77777777" w:rsidR="009E2E44" w:rsidRPr="00783A18" w:rsidRDefault="009E2E44" w:rsidP="001A0A04">
          <w:pPr>
            <w:pStyle w:val="HeaderEven6"/>
            <w:spacing w:before="0" w:after="0"/>
            <w:rPr>
              <w:rFonts w:ascii="Times New Roman" w:hAnsi="Times New Roman"/>
              <w:sz w:val="24"/>
              <w:szCs w:val="24"/>
            </w:rPr>
          </w:pPr>
        </w:p>
      </w:tc>
    </w:tr>
  </w:tbl>
  <w:p w14:paraId="14CBB558" w14:textId="77777777" w:rsidR="009E2E44" w:rsidRDefault="009E2E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E2E44" w:rsidRPr="00CB3D59" w14:paraId="3AEEA584" w14:textId="77777777">
      <w:trPr>
        <w:jc w:val="center"/>
      </w:trPr>
      <w:tc>
        <w:tcPr>
          <w:tcW w:w="5741" w:type="dxa"/>
        </w:tcPr>
        <w:p w14:paraId="10C36454" w14:textId="3B8E4718" w:rsidR="009E2E44" w:rsidRPr="00F02A14" w:rsidRDefault="009E2E4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11CB">
            <w:rPr>
              <w:rFonts w:cs="Arial"/>
              <w:noProof/>
              <w:szCs w:val="18"/>
            </w:rPr>
            <w:t>Reviewable decisions</w:t>
          </w:r>
          <w:r w:rsidRPr="00F02A14">
            <w:rPr>
              <w:rFonts w:cs="Arial"/>
              <w:szCs w:val="18"/>
            </w:rPr>
            <w:fldChar w:fldCharType="end"/>
          </w:r>
        </w:p>
      </w:tc>
      <w:tc>
        <w:tcPr>
          <w:tcW w:w="1560" w:type="dxa"/>
        </w:tcPr>
        <w:p w14:paraId="32ECA124" w14:textId="27FD1F0E" w:rsidR="009E2E44" w:rsidRPr="00F02A14" w:rsidRDefault="009E2E4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11CB">
            <w:rPr>
              <w:rFonts w:cs="Arial"/>
              <w:b/>
              <w:noProof/>
              <w:szCs w:val="18"/>
            </w:rPr>
            <w:t>Schedule 1</w:t>
          </w:r>
          <w:r w:rsidRPr="00F02A14">
            <w:rPr>
              <w:rFonts w:cs="Arial"/>
              <w:b/>
              <w:szCs w:val="18"/>
            </w:rPr>
            <w:fldChar w:fldCharType="end"/>
          </w:r>
        </w:p>
      </w:tc>
    </w:tr>
    <w:tr w:rsidR="009E2E44" w:rsidRPr="00CB3D59" w14:paraId="0C35D2B7" w14:textId="77777777">
      <w:trPr>
        <w:jc w:val="center"/>
      </w:trPr>
      <w:tc>
        <w:tcPr>
          <w:tcW w:w="5741" w:type="dxa"/>
        </w:tcPr>
        <w:p w14:paraId="70507EB5" w14:textId="08A45667" w:rsidR="009E2E44" w:rsidRPr="00F02A14" w:rsidRDefault="009E2E4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B19EA13" w14:textId="670D4D77" w:rsidR="009E2E44" w:rsidRPr="00F02A14" w:rsidRDefault="009E2E4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E2E44" w:rsidRPr="00CB3D59" w14:paraId="70373051" w14:textId="77777777">
      <w:trPr>
        <w:jc w:val="center"/>
      </w:trPr>
      <w:tc>
        <w:tcPr>
          <w:tcW w:w="7296" w:type="dxa"/>
          <w:gridSpan w:val="2"/>
          <w:tcBorders>
            <w:bottom w:val="single" w:sz="4" w:space="0" w:color="auto"/>
          </w:tcBorders>
        </w:tcPr>
        <w:p w14:paraId="07E17AF8" w14:textId="77777777" w:rsidR="009E2E44" w:rsidRPr="00783A18" w:rsidRDefault="009E2E44" w:rsidP="001A0A04">
          <w:pPr>
            <w:pStyle w:val="HeaderOdd6"/>
            <w:spacing w:before="0" w:after="0"/>
            <w:jc w:val="left"/>
            <w:rPr>
              <w:rFonts w:ascii="Times New Roman" w:hAnsi="Times New Roman"/>
              <w:sz w:val="24"/>
              <w:szCs w:val="24"/>
            </w:rPr>
          </w:pPr>
        </w:p>
      </w:tc>
    </w:tr>
  </w:tbl>
  <w:p w14:paraId="1045846C" w14:textId="77777777" w:rsidR="009E2E44" w:rsidRDefault="009E2E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E2E44" w14:paraId="6C58C74F" w14:textId="77777777">
      <w:trPr>
        <w:jc w:val="center"/>
      </w:trPr>
      <w:tc>
        <w:tcPr>
          <w:tcW w:w="1340" w:type="dxa"/>
        </w:tcPr>
        <w:p w14:paraId="0ABE7F22" w14:textId="77777777" w:rsidR="009E2E44" w:rsidRDefault="009E2E44">
          <w:pPr>
            <w:pStyle w:val="HeaderEven"/>
          </w:pPr>
        </w:p>
      </w:tc>
      <w:tc>
        <w:tcPr>
          <w:tcW w:w="6583" w:type="dxa"/>
        </w:tcPr>
        <w:p w14:paraId="4920047B" w14:textId="77777777" w:rsidR="009E2E44" w:rsidRDefault="009E2E44">
          <w:pPr>
            <w:pStyle w:val="HeaderEven"/>
          </w:pPr>
        </w:p>
      </w:tc>
    </w:tr>
    <w:tr w:rsidR="009E2E44" w14:paraId="3845107E" w14:textId="77777777">
      <w:trPr>
        <w:jc w:val="center"/>
      </w:trPr>
      <w:tc>
        <w:tcPr>
          <w:tcW w:w="7923" w:type="dxa"/>
          <w:gridSpan w:val="2"/>
          <w:tcBorders>
            <w:bottom w:val="single" w:sz="4" w:space="0" w:color="auto"/>
          </w:tcBorders>
        </w:tcPr>
        <w:p w14:paraId="24E31FBB" w14:textId="77777777" w:rsidR="009E2E44" w:rsidRDefault="009E2E44">
          <w:pPr>
            <w:pStyle w:val="HeaderEven6"/>
          </w:pPr>
          <w:r>
            <w:t>Dictionary</w:t>
          </w:r>
        </w:p>
      </w:tc>
    </w:tr>
  </w:tbl>
  <w:p w14:paraId="4C967728" w14:textId="77777777" w:rsidR="009E2E44" w:rsidRDefault="009E2E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E2E44" w14:paraId="2202C924" w14:textId="77777777">
      <w:trPr>
        <w:jc w:val="center"/>
      </w:trPr>
      <w:tc>
        <w:tcPr>
          <w:tcW w:w="6583" w:type="dxa"/>
        </w:tcPr>
        <w:p w14:paraId="3F2727FE" w14:textId="77777777" w:rsidR="009E2E44" w:rsidRDefault="009E2E44">
          <w:pPr>
            <w:pStyle w:val="HeaderOdd"/>
          </w:pPr>
        </w:p>
      </w:tc>
      <w:tc>
        <w:tcPr>
          <w:tcW w:w="1340" w:type="dxa"/>
        </w:tcPr>
        <w:p w14:paraId="5C36164F" w14:textId="77777777" w:rsidR="009E2E44" w:rsidRDefault="009E2E44">
          <w:pPr>
            <w:pStyle w:val="HeaderOdd"/>
          </w:pPr>
        </w:p>
      </w:tc>
    </w:tr>
    <w:tr w:rsidR="009E2E44" w14:paraId="5B665069" w14:textId="77777777">
      <w:trPr>
        <w:jc w:val="center"/>
      </w:trPr>
      <w:tc>
        <w:tcPr>
          <w:tcW w:w="7923" w:type="dxa"/>
          <w:gridSpan w:val="2"/>
          <w:tcBorders>
            <w:bottom w:val="single" w:sz="4" w:space="0" w:color="auto"/>
          </w:tcBorders>
        </w:tcPr>
        <w:p w14:paraId="5FEB27E4" w14:textId="77777777" w:rsidR="009E2E44" w:rsidRDefault="009E2E44">
          <w:pPr>
            <w:pStyle w:val="HeaderOdd6"/>
          </w:pPr>
          <w:r>
            <w:t>Dictionary</w:t>
          </w:r>
        </w:p>
      </w:tc>
    </w:tr>
  </w:tbl>
  <w:p w14:paraId="7F27AC46" w14:textId="77777777" w:rsidR="009E2E44" w:rsidRDefault="009E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C915E8"/>
    <w:multiLevelType w:val="singleLevel"/>
    <w:tmpl w:val="CA72F510"/>
    <w:lvl w:ilvl="0">
      <w:start w:val="1"/>
      <w:numFmt w:val="decimal"/>
      <w:lvlRestart w:val="0"/>
      <w:lvlText w:val="%1"/>
      <w:lvlJc w:val="left"/>
      <w:pPr>
        <w:tabs>
          <w:tab w:val="num" w:pos="1500"/>
        </w:tabs>
        <w:ind w:left="1500" w:hanging="400"/>
      </w:pPr>
      <w:rPr>
        <w:b/>
        <w:i w:val="0"/>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DD4E9A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29"/>
  </w:num>
  <w:num w:numId="4">
    <w:abstractNumId w:val="10"/>
  </w:num>
  <w:num w:numId="5">
    <w:abstractNumId w:val="33"/>
  </w:num>
  <w:num w:numId="6">
    <w:abstractNumId w:val="28"/>
  </w:num>
  <w:num w:numId="7">
    <w:abstractNumId w:val="41"/>
  </w:num>
  <w:num w:numId="8">
    <w:abstractNumId w:val="27"/>
  </w:num>
  <w:num w:numId="9">
    <w:abstractNumId w:val="36"/>
  </w:num>
  <w:num w:numId="10">
    <w:abstractNumId w:val="24"/>
  </w:num>
  <w:num w:numId="11">
    <w:abstractNumId w:val="15"/>
  </w:num>
  <w:num w:numId="12">
    <w:abstractNumId w:val="37"/>
  </w:num>
  <w:num w:numId="13">
    <w:abstractNumId w:val="20"/>
  </w:num>
  <w:num w:numId="14">
    <w:abstractNumId w:val="12"/>
  </w:num>
  <w:num w:numId="15">
    <w:abstractNumId w:val="43"/>
  </w:num>
  <w:num w:numId="16">
    <w:abstractNumId w:val="25"/>
  </w:num>
  <w:num w:numId="17">
    <w:abstractNumId w:val="44"/>
  </w:num>
  <w:num w:numId="18">
    <w:abstractNumId w:val="31"/>
  </w:num>
  <w:num w:numId="19">
    <w:abstractNumId w:val="19"/>
  </w:num>
  <w:num w:numId="20">
    <w:abstractNumId w:val="30"/>
  </w:num>
  <w:num w:numId="21">
    <w:abstractNumId w:val="38"/>
  </w:num>
  <w:num w:numId="22">
    <w:abstractNumId w:val="6"/>
  </w:num>
  <w:num w:numId="23">
    <w:abstractNumId w:val="43"/>
    <w:lvlOverride w:ilvl="0">
      <w:startOverride w:val="1"/>
    </w:lvlOverride>
  </w:num>
  <w:num w:numId="24">
    <w:abstractNumId w:val="9"/>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3"/>
    <w:lvlOverride w:ilvl="0">
      <w:startOverride w:val="13"/>
    </w:lvlOverride>
  </w:num>
  <w:num w:numId="33">
    <w:abstractNumId w:val="42"/>
  </w:num>
  <w:num w:numId="34">
    <w:abstractNumId w:val="22"/>
  </w:num>
  <w:num w:numId="35">
    <w:abstractNumId w:val="34"/>
  </w:num>
  <w:num w:numId="36">
    <w:abstractNumId w:val="23"/>
  </w:num>
  <w:num w:numId="37">
    <w:abstractNumId w:val="18"/>
  </w:num>
  <w:num w:numId="38">
    <w:abstractNumId w:val="40"/>
  </w:num>
  <w:num w:numId="39">
    <w:abstractNumId w:val="11"/>
  </w:num>
  <w:num w:numId="40">
    <w:abstractNumId w:val="32"/>
  </w:num>
  <w:num w:numId="41">
    <w:abstractNumId w:val="27"/>
    <w:lvlOverride w:ilvl="0">
      <w:startOverride w:val="1"/>
    </w:lvlOverride>
  </w:num>
  <w:num w:numId="42">
    <w:abstractNumId w:val="16"/>
  </w:num>
  <w:num w:numId="43">
    <w:abstractNumId w:val="39"/>
  </w:num>
  <w:num w:numId="4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C4"/>
    <w:rsid w:val="00000C1F"/>
    <w:rsid w:val="00001358"/>
    <w:rsid w:val="00002908"/>
    <w:rsid w:val="00002BB9"/>
    <w:rsid w:val="0000343C"/>
    <w:rsid w:val="000038FA"/>
    <w:rsid w:val="000043A6"/>
    <w:rsid w:val="00004573"/>
    <w:rsid w:val="00005825"/>
    <w:rsid w:val="000059ED"/>
    <w:rsid w:val="000072CB"/>
    <w:rsid w:val="000075F1"/>
    <w:rsid w:val="00007FDA"/>
    <w:rsid w:val="00010038"/>
    <w:rsid w:val="000104ED"/>
    <w:rsid w:val="00010513"/>
    <w:rsid w:val="00011381"/>
    <w:rsid w:val="00011711"/>
    <w:rsid w:val="000119D6"/>
    <w:rsid w:val="00012397"/>
    <w:rsid w:val="0001347E"/>
    <w:rsid w:val="00013C2D"/>
    <w:rsid w:val="00014DCE"/>
    <w:rsid w:val="000152A0"/>
    <w:rsid w:val="000156F2"/>
    <w:rsid w:val="00016814"/>
    <w:rsid w:val="00017CF2"/>
    <w:rsid w:val="0002034F"/>
    <w:rsid w:val="000215AA"/>
    <w:rsid w:val="00022014"/>
    <w:rsid w:val="000229AA"/>
    <w:rsid w:val="00022D86"/>
    <w:rsid w:val="00024659"/>
    <w:rsid w:val="00024A22"/>
    <w:rsid w:val="00024C32"/>
    <w:rsid w:val="0002517D"/>
    <w:rsid w:val="00025988"/>
    <w:rsid w:val="00025A8E"/>
    <w:rsid w:val="00026012"/>
    <w:rsid w:val="0002689A"/>
    <w:rsid w:val="000270E3"/>
    <w:rsid w:val="0002752D"/>
    <w:rsid w:val="000303D5"/>
    <w:rsid w:val="00030980"/>
    <w:rsid w:val="0003249F"/>
    <w:rsid w:val="00033AA6"/>
    <w:rsid w:val="00033C7E"/>
    <w:rsid w:val="000345B9"/>
    <w:rsid w:val="00034CB3"/>
    <w:rsid w:val="00034E04"/>
    <w:rsid w:val="000350FA"/>
    <w:rsid w:val="00035751"/>
    <w:rsid w:val="000359B4"/>
    <w:rsid w:val="000362BA"/>
    <w:rsid w:val="00036A2C"/>
    <w:rsid w:val="00036ED7"/>
    <w:rsid w:val="00037A76"/>
    <w:rsid w:val="00037C50"/>
    <w:rsid w:val="000417E5"/>
    <w:rsid w:val="00041819"/>
    <w:rsid w:val="00041E6B"/>
    <w:rsid w:val="000420DE"/>
    <w:rsid w:val="00042B75"/>
    <w:rsid w:val="000435DF"/>
    <w:rsid w:val="0004360B"/>
    <w:rsid w:val="000444E7"/>
    <w:rsid w:val="000448E6"/>
    <w:rsid w:val="000459A2"/>
    <w:rsid w:val="00046789"/>
    <w:rsid w:val="00046E24"/>
    <w:rsid w:val="00047170"/>
    <w:rsid w:val="00047369"/>
    <w:rsid w:val="0004747D"/>
    <w:rsid w:val="000474F2"/>
    <w:rsid w:val="00047760"/>
    <w:rsid w:val="00047824"/>
    <w:rsid w:val="00047F12"/>
    <w:rsid w:val="0005016B"/>
    <w:rsid w:val="000508E9"/>
    <w:rsid w:val="00050970"/>
    <w:rsid w:val="000510F0"/>
    <w:rsid w:val="000511B7"/>
    <w:rsid w:val="00052B1E"/>
    <w:rsid w:val="00053064"/>
    <w:rsid w:val="00054264"/>
    <w:rsid w:val="00055202"/>
    <w:rsid w:val="00055507"/>
    <w:rsid w:val="000557CC"/>
    <w:rsid w:val="00055E30"/>
    <w:rsid w:val="0005633E"/>
    <w:rsid w:val="000563C6"/>
    <w:rsid w:val="000575ED"/>
    <w:rsid w:val="000576E6"/>
    <w:rsid w:val="0006033C"/>
    <w:rsid w:val="00060525"/>
    <w:rsid w:val="0006063E"/>
    <w:rsid w:val="00060965"/>
    <w:rsid w:val="000611E9"/>
    <w:rsid w:val="000619FA"/>
    <w:rsid w:val="00061E84"/>
    <w:rsid w:val="000620C7"/>
    <w:rsid w:val="00062D87"/>
    <w:rsid w:val="00063210"/>
    <w:rsid w:val="00063675"/>
    <w:rsid w:val="00064144"/>
    <w:rsid w:val="000643FB"/>
    <w:rsid w:val="00064576"/>
    <w:rsid w:val="0006457F"/>
    <w:rsid w:val="0006547A"/>
    <w:rsid w:val="00065D06"/>
    <w:rsid w:val="00065FC2"/>
    <w:rsid w:val="000663A1"/>
    <w:rsid w:val="00066F6A"/>
    <w:rsid w:val="000701AE"/>
    <w:rsid w:val="000702A7"/>
    <w:rsid w:val="00070E6E"/>
    <w:rsid w:val="00071BE7"/>
    <w:rsid w:val="00071F72"/>
    <w:rsid w:val="000721C5"/>
    <w:rsid w:val="00072B06"/>
    <w:rsid w:val="00072ED8"/>
    <w:rsid w:val="00073813"/>
    <w:rsid w:val="000738BB"/>
    <w:rsid w:val="00073AF4"/>
    <w:rsid w:val="00073D82"/>
    <w:rsid w:val="000759C1"/>
    <w:rsid w:val="00075C3D"/>
    <w:rsid w:val="0007648B"/>
    <w:rsid w:val="00077804"/>
    <w:rsid w:val="00077BBB"/>
    <w:rsid w:val="000809A0"/>
    <w:rsid w:val="00080A89"/>
    <w:rsid w:val="00080AE6"/>
    <w:rsid w:val="00080B2C"/>
    <w:rsid w:val="00080D22"/>
    <w:rsid w:val="00081044"/>
    <w:rsid w:val="000812D4"/>
    <w:rsid w:val="00081768"/>
    <w:rsid w:val="00081D6E"/>
    <w:rsid w:val="0008211A"/>
    <w:rsid w:val="000821CC"/>
    <w:rsid w:val="0008235B"/>
    <w:rsid w:val="000831C8"/>
    <w:rsid w:val="00083C32"/>
    <w:rsid w:val="00084593"/>
    <w:rsid w:val="00084B0F"/>
    <w:rsid w:val="00085C25"/>
    <w:rsid w:val="0008689B"/>
    <w:rsid w:val="00090350"/>
    <w:rsid w:val="000906B4"/>
    <w:rsid w:val="00091575"/>
    <w:rsid w:val="0009173B"/>
    <w:rsid w:val="00091D9F"/>
    <w:rsid w:val="00092962"/>
    <w:rsid w:val="00093452"/>
    <w:rsid w:val="00094842"/>
    <w:rsid w:val="000949A6"/>
    <w:rsid w:val="00095165"/>
    <w:rsid w:val="00095351"/>
    <w:rsid w:val="00096018"/>
    <w:rsid w:val="00096290"/>
    <w:rsid w:val="0009641C"/>
    <w:rsid w:val="00097185"/>
    <w:rsid w:val="000973F4"/>
    <w:rsid w:val="000978C2"/>
    <w:rsid w:val="000A0BAD"/>
    <w:rsid w:val="000A0C90"/>
    <w:rsid w:val="000A1331"/>
    <w:rsid w:val="000A1C2B"/>
    <w:rsid w:val="000A1FCF"/>
    <w:rsid w:val="000A2213"/>
    <w:rsid w:val="000A244D"/>
    <w:rsid w:val="000A2B18"/>
    <w:rsid w:val="000A2C23"/>
    <w:rsid w:val="000A3A45"/>
    <w:rsid w:val="000A3C05"/>
    <w:rsid w:val="000A4312"/>
    <w:rsid w:val="000A4C30"/>
    <w:rsid w:val="000A5BDF"/>
    <w:rsid w:val="000A5D78"/>
    <w:rsid w:val="000A5DCB"/>
    <w:rsid w:val="000A6009"/>
    <w:rsid w:val="000A62A5"/>
    <w:rsid w:val="000A637A"/>
    <w:rsid w:val="000A6F64"/>
    <w:rsid w:val="000B0645"/>
    <w:rsid w:val="000B06A1"/>
    <w:rsid w:val="000B15D7"/>
    <w:rsid w:val="000B1644"/>
    <w:rsid w:val="000B16DC"/>
    <w:rsid w:val="000B1C99"/>
    <w:rsid w:val="000B3404"/>
    <w:rsid w:val="000B46E8"/>
    <w:rsid w:val="000B4951"/>
    <w:rsid w:val="000B4DAE"/>
    <w:rsid w:val="000B4EBE"/>
    <w:rsid w:val="000B5419"/>
    <w:rsid w:val="000B5685"/>
    <w:rsid w:val="000B569F"/>
    <w:rsid w:val="000B5A92"/>
    <w:rsid w:val="000B6C39"/>
    <w:rsid w:val="000B729E"/>
    <w:rsid w:val="000B72C8"/>
    <w:rsid w:val="000B7598"/>
    <w:rsid w:val="000B7AFD"/>
    <w:rsid w:val="000B7CCA"/>
    <w:rsid w:val="000C2456"/>
    <w:rsid w:val="000C2B87"/>
    <w:rsid w:val="000C4D7C"/>
    <w:rsid w:val="000C4E2B"/>
    <w:rsid w:val="000C5435"/>
    <w:rsid w:val="000C54A0"/>
    <w:rsid w:val="000C6347"/>
    <w:rsid w:val="000C6612"/>
    <w:rsid w:val="000C687C"/>
    <w:rsid w:val="000C758A"/>
    <w:rsid w:val="000C7832"/>
    <w:rsid w:val="000C7850"/>
    <w:rsid w:val="000C7D02"/>
    <w:rsid w:val="000D09DF"/>
    <w:rsid w:val="000D2A40"/>
    <w:rsid w:val="000D2E44"/>
    <w:rsid w:val="000D3676"/>
    <w:rsid w:val="000D421E"/>
    <w:rsid w:val="000D4B31"/>
    <w:rsid w:val="000D4CAD"/>
    <w:rsid w:val="000D54F2"/>
    <w:rsid w:val="000D7C63"/>
    <w:rsid w:val="000E2990"/>
    <w:rsid w:val="000E29CA"/>
    <w:rsid w:val="000E2AC5"/>
    <w:rsid w:val="000E4284"/>
    <w:rsid w:val="000E4311"/>
    <w:rsid w:val="000E5145"/>
    <w:rsid w:val="000E561D"/>
    <w:rsid w:val="000E576D"/>
    <w:rsid w:val="000E66E9"/>
    <w:rsid w:val="000E6A55"/>
    <w:rsid w:val="000E7495"/>
    <w:rsid w:val="000F0251"/>
    <w:rsid w:val="000F0968"/>
    <w:rsid w:val="000F1500"/>
    <w:rsid w:val="000F166B"/>
    <w:rsid w:val="000F1B3C"/>
    <w:rsid w:val="000F1ECB"/>
    <w:rsid w:val="000F233D"/>
    <w:rsid w:val="000F2735"/>
    <w:rsid w:val="000F329E"/>
    <w:rsid w:val="000F3304"/>
    <w:rsid w:val="000F3F1F"/>
    <w:rsid w:val="000F4C6F"/>
    <w:rsid w:val="000F52AF"/>
    <w:rsid w:val="000F5A05"/>
    <w:rsid w:val="000F669C"/>
    <w:rsid w:val="001002C3"/>
    <w:rsid w:val="001006E2"/>
    <w:rsid w:val="00101528"/>
    <w:rsid w:val="001019B5"/>
    <w:rsid w:val="001033CB"/>
    <w:rsid w:val="00103BFB"/>
    <w:rsid w:val="001047CB"/>
    <w:rsid w:val="00104827"/>
    <w:rsid w:val="00105078"/>
    <w:rsid w:val="00105109"/>
    <w:rsid w:val="001053AD"/>
    <w:rsid w:val="001058DF"/>
    <w:rsid w:val="00106758"/>
    <w:rsid w:val="001067F8"/>
    <w:rsid w:val="00106AE9"/>
    <w:rsid w:val="00106C98"/>
    <w:rsid w:val="0010716F"/>
    <w:rsid w:val="00107EE6"/>
    <w:rsid w:val="00107F85"/>
    <w:rsid w:val="00110694"/>
    <w:rsid w:val="00113024"/>
    <w:rsid w:val="001130EA"/>
    <w:rsid w:val="00113E47"/>
    <w:rsid w:val="0011529A"/>
    <w:rsid w:val="0011551E"/>
    <w:rsid w:val="001175BE"/>
    <w:rsid w:val="00117A76"/>
    <w:rsid w:val="00117DD2"/>
    <w:rsid w:val="00121CB1"/>
    <w:rsid w:val="00121ECB"/>
    <w:rsid w:val="0012234D"/>
    <w:rsid w:val="001226FF"/>
    <w:rsid w:val="00122A07"/>
    <w:rsid w:val="001236CA"/>
    <w:rsid w:val="00124B3F"/>
    <w:rsid w:val="0012542F"/>
    <w:rsid w:val="00125B1C"/>
    <w:rsid w:val="00125E42"/>
    <w:rsid w:val="00126287"/>
    <w:rsid w:val="00126985"/>
    <w:rsid w:val="0013046D"/>
    <w:rsid w:val="00130840"/>
    <w:rsid w:val="00130E02"/>
    <w:rsid w:val="00131120"/>
    <w:rsid w:val="001315A1"/>
    <w:rsid w:val="00132355"/>
    <w:rsid w:val="00132957"/>
    <w:rsid w:val="0013326A"/>
    <w:rsid w:val="00133E02"/>
    <w:rsid w:val="001343A6"/>
    <w:rsid w:val="00134653"/>
    <w:rsid w:val="0013531D"/>
    <w:rsid w:val="00136FBE"/>
    <w:rsid w:val="00137064"/>
    <w:rsid w:val="001378C1"/>
    <w:rsid w:val="00137DB7"/>
    <w:rsid w:val="00140043"/>
    <w:rsid w:val="0014104C"/>
    <w:rsid w:val="00141B11"/>
    <w:rsid w:val="001423F1"/>
    <w:rsid w:val="00142880"/>
    <w:rsid w:val="00142CC2"/>
    <w:rsid w:val="00142F02"/>
    <w:rsid w:val="00143613"/>
    <w:rsid w:val="0014453B"/>
    <w:rsid w:val="001447BF"/>
    <w:rsid w:val="00145261"/>
    <w:rsid w:val="00145AF4"/>
    <w:rsid w:val="00146613"/>
    <w:rsid w:val="00146880"/>
    <w:rsid w:val="00147143"/>
    <w:rsid w:val="00147781"/>
    <w:rsid w:val="00150447"/>
    <w:rsid w:val="00150851"/>
    <w:rsid w:val="00151DE4"/>
    <w:rsid w:val="001520FC"/>
    <w:rsid w:val="001528A7"/>
    <w:rsid w:val="00152D1A"/>
    <w:rsid w:val="001533C1"/>
    <w:rsid w:val="00153441"/>
    <w:rsid w:val="00153482"/>
    <w:rsid w:val="0015482F"/>
    <w:rsid w:val="00154977"/>
    <w:rsid w:val="0015500A"/>
    <w:rsid w:val="0015586E"/>
    <w:rsid w:val="00155936"/>
    <w:rsid w:val="00155D2F"/>
    <w:rsid w:val="00155E23"/>
    <w:rsid w:val="001570F0"/>
    <w:rsid w:val="001572E4"/>
    <w:rsid w:val="00157864"/>
    <w:rsid w:val="00157AC8"/>
    <w:rsid w:val="00157F28"/>
    <w:rsid w:val="00160930"/>
    <w:rsid w:val="00160DF7"/>
    <w:rsid w:val="00161839"/>
    <w:rsid w:val="00162360"/>
    <w:rsid w:val="0016267B"/>
    <w:rsid w:val="0016329A"/>
    <w:rsid w:val="00164204"/>
    <w:rsid w:val="00164999"/>
    <w:rsid w:val="00164AB2"/>
    <w:rsid w:val="00164AB6"/>
    <w:rsid w:val="00164E9B"/>
    <w:rsid w:val="0016679F"/>
    <w:rsid w:val="001669BD"/>
    <w:rsid w:val="00167FCC"/>
    <w:rsid w:val="0017072D"/>
    <w:rsid w:val="0017075C"/>
    <w:rsid w:val="001707B1"/>
    <w:rsid w:val="0017101E"/>
    <w:rsid w:val="0017182C"/>
    <w:rsid w:val="001722B5"/>
    <w:rsid w:val="00172CDF"/>
    <w:rsid w:val="00172D13"/>
    <w:rsid w:val="00173124"/>
    <w:rsid w:val="0017391E"/>
    <w:rsid w:val="00173D9A"/>
    <w:rsid w:val="001741FF"/>
    <w:rsid w:val="001750FD"/>
    <w:rsid w:val="00175747"/>
    <w:rsid w:val="00175D50"/>
    <w:rsid w:val="0017602D"/>
    <w:rsid w:val="00176AE6"/>
    <w:rsid w:val="001770F6"/>
    <w:rsid w:val="0017740C"/>
    <w:rsid w:val="001774F9"/>
    <w:rsid w:val="00177E70"/>
    <w:rsid w:val="001802F8"/>
    <w:rsid w:val="00180311"/>
    <w:rsid w:val="00180478"/>
    <w:rsid w:val="001815FB"/>
    <w:rsid w:val="00181AD0"/>
    <w:rsid w:val="00181D8C"/>
    <w:rsid w:val="0018208A"/>
    <w:rsid w:val="001826A0"/>
    <w:rsid w:val="00183036"/>
    <w:rsid w:val="001830EE"/>
    <w:rsid w:val="001831A2"/>
    <w:rsid w:val="001835C3"/>
    <w:rsid w:val="001842C7"/>
    <w:rsid w:val="00186C1B"/>
    <w:rsid w:val="00190007"/>
    <w:rsid w:val="001901C2"/>
    <w:rsid w:val="001901F6"/>
    <w:rsid w:val="0019167D"/>
    <w:rsid w:val="0019168E"/>
    <w:rsid w:val="0019297A"/>
    <w:rsid w:val="00192AF0"/>
    <w:rsid w:val="00192D1E"/>
    <w:rsid w:val="001932CF"/>
    <w:rsid w:val="001935A8"/>
    <w:rsid w:val="00193D0D"/>
    <w:rsid w:val="00193D6B"/>
    <w:rsid w:val="001945C1"/>
    <w:rsid w:val="00195101"/>
    <w:rsid w:val="001951FE"/>
    <w:rsid w:val="001956CA"/>
    <w:rsid w:val="00195D54"/>
    <w:rsid w:val="001969E7"/>
    <w:rsid w:val="00196CC4"/>
    <w:rsid w:val="00197894"/>
    <w:rsid w:val="001A0167"/>
    <w:rsid w:val="001A0A04"/>
    <w:rsid w:val="001A1974"/>
    <w:rsid w:val="001A1BEA"/>
    <w:rsid w:val="001A2329"/>
    <w:rsid w:val="001A249A"/>
    <w:rsid w:val="001A28C5"/>
    <w:rsid w:val="001A351C"/>
    <w:rsid w:val="001A38F7"/>
    <w:rsid w:val="001A3B6D"/>
    <w:rsid w:val="001A3BBB"/>
    <w:rsid w:val="001A42E7"/>
    <w:rsid w:val="001A5321"/>
    <w:rsid w:val="001A58F0"/>
    <w:rsid w:val="001A64E5"/>
    <w:rsid w:val="001A7439"/>
    <w:rsid w:val="001B0540"/>
    <w:rsid w:val="001B0BB5"/>
    <w:rsid w:val="001B1114"/>
    <w:rsid w:val="001B15AF"/>
    <w:rsid w:val="001B1AD4"/>
    <w:rsid w:val="001B218A"/>
    <w:rsid w:val="001B2EBE"/>
    <w:rsid w:val="001B3649"/>
    <w:rsid w:val="001B3B53"/>
    <w:rsid w:val="001B449A"/>
    <w:rsid w:val="001B4CB0"/>
    <w:rsid w:val="001B4D66"/>
    <w:rsid w:val="001B5BAF"/>
    <w:rsid w:val="001B6311"/>
    <w:rsid w:val="001B677B"/>
    <w:rsid w:val="001B68CF"/>
    <w:rsid w:val="001B6BC0"/>
    <w:rsid w:val="001B6F3C"/>
    <w:rsid w:val="001B79C8"/>
    <w:rsid w:val="001C0450"/>
    <w:rsid w:val="001C06E3"/>
    <w:rsid w:val="001C0D79"/>
    <w:rsid w:val="001C0F90"/>
    <w:rsid w:val="001C1644"/>
    <w:rsid w:val="001C1A0C"/>
    <w:rsid w:val="001C1B1C"/>
    <w:rsid w:val="001C1E67"/>
    <w:rsid w:val="001C1ED3"/>
    <w:rsid w:val="001C210E"/>
    <w:rsid w:val="001C27CE"/>
    <w:rsid w:val="001C29CC"/>
    <w:rsid w:val="001C3013"/>
    <w:rsid w:val="001C380D"/>
    <w:rsid w:val="001C4019"/>
    <w:rsid w:val="001C4A67"/>
    <w:rsid w:val="001C5207"/>
    <w:rsid w:val="001C547E"/>
    <w:rsid w:val="001C6737"/>
    <w:rsid w:val="001C6762"/>
    <w:rsid w:val="001C6F6F"/>
    <w:rsid w:val="001D069C"/>
    <w:rsid w:val="001D09C2"/>
    <w:rsid w:val="001D15FB"/>
    <w:rsid w:val="001D1702"/>
    <w:rsid w:val="001D1F85"/>
    <w:rsid w:val="001D2F55"/>
    <w:rsid w:val="001D3BBE"/>
    <w:rsid w:val="001D3E93"/>
    <w:rsid w:val="001D4693"/>
    <w:rsid w:val="001D4AC1"/>
    <w:rsid w:val="001D53F0"/>
    <w:rsid w:val="001D56B4"/>
    <w:rsid w:val="001D6507"/>
    <w:rsid w:val="001D670C"/>
    <w:rsid w:val="001D687C"/>
    <w:rsid w:val="001D7092"/>
    <w:rsid w:val="001D73DF"/>
    <w:rsid w:val="001D7F22"/>
    <w:rsid w:val="001E0013"/>
    <w:rsid w:val="001E010C"/>
    <w:rsid w:val="001E017C"/>
    <w:rsid w:val="001E0780"/>
    <w:rsid w:val="001E08F3"/>
    <w:rsid w:val="001E0BBC"/>
    <w:rsid w:val="001E0F34"/>
    <w:rsid w:val="001E1A01"/>
    <w:rsid w:val="001E1E4E"/>
    <w:rsid w:val="001E26B8"/>
    <w:rsid w:val="001E2BB8"/>
    <w:rsid w:val="001E3870"/>
    <w:rsid w:val="001E4694"/>
    <w:rsid w:val="001E4ABD"/>
    <w:rsid w:val="001E5D92"/>
    <w:rsid w:val="001E5E5C"/>
    <w:rsid w:val="001E6ECC"/>
    <w:rsid w:val="001E700C"/>
    <w:rsid w:val="001E7843"/>
    <w:rsid w:val="001E79DB"/>
    <w:rsid w:val="001E7B51"/>
    <w:rsid w:val="001E7C83"/>
    <w:rsid w:val="001F00EA"/>
    <w:rsid w:val="001F0528"/>
    <w:rsid w:val="001F241B"/>
    <w:rsid w:val="001F3549"/>
    <w:rsid w:val="001F3703"/>
    <w:rsid w:val="001F3A4E"/>
    <w:rsid w:val="001F3DB4"/>
    <w:rsid w:val="001F4514"/>
    <w:rsid w:val="001F4A04"/>
    <w:rsid w:val="001F55E5"/>
    <w:rsid w:val="001F5A2B"/>
    <w:rsid w:val="001F5A8B"/>
    <w:rsid w:val="001F623B"/>
    <w:rsid w:val="001F64A5"/>
    <w:rsid w:val="001F64AC"/>
    <w:rsid w:val="001F7D02"/>
    <w:rsid w:val="0020042B"/>
    <w:rsid w:val="00200557"/>
    <w:rsid w:val="00200B8C"/>
    <w:rsid w:val="002012E6"/>
    <w:rsid w:val="00201755"/>
    <w:rsid w:val="00202420"/>
    <w:rsid w:val="0020277F"/>
    <w:rsid w:val="00203655"/>
    <w:rsid w:val="002037B2"/>
    <w:rsid w:val="00204E34"/>
    <w:rsid w:val="00205771"/>
    <w:rsid w:val="002057BD"/>
    <w:rsid w:val="0020610F"/>
    <w:rsid w:val="00206D2B"/>
    <w:rsid w:val="00207BBE"/>
    <w:rsid w:val="00207CEC"/>
    <w:rsid w:val="00210A03"/>
    <w:rsid w:val="002111F2"/>
    <w:rsid w:val="002112AD"/>
    <w:rsid w:val="00211559"/>
    <w:rsid w:val="00211630"/>
    <w:rsid w:val="00211997"/>
    <w:rsid w:val="00212519"/>
    <w:rsid w:val="00212767"/>
    <w:rsid w:val="00213D85"/>
    <w:rsid w:val="002140BE"/>
    <w:rsid w:val="00214B6F"/>
    <w:rsid w:val="002157D8"/>
    <w:rsid w:val="00215CCA"/>
    <w:rsid w:val="00216F38"/>
    <w:rsid w:val="00217AEC"/>
    <w:rsid w:val="00217C8C"/>
    <w:rsid w:val="0022027E"/>
    <w:rsid w:val="002208AF"/>
    <w:rsid w:val="00220972"/>
    <w:rsid w:val="00221150"/>
    <w:rsid w:val="002212A0"/>
    <w:rsid w:val="0022149F"/>
    <w:rsid w:val="00221B28"/>
    <w:rsid w:val="002222A8"/>
    <w:rsid w:val="00223286"/>
    <w:rsid w:val="002242A8"/>
    <w:rsid w:val="00224E20"/>
    <w:rsid w:val="0022510B"/>
    <w:rsid w:val="00225125"/>
    <w:rsid w:val="00225307"/>
    <w:rsid w:val="002263A5"/>
    <w:rsid w:val="00226BFE"/>
    <w:rsid w:val="00226C89"/>
    <w:rsid w:val="00227034"/>
    <w:rsid w:val="002271C9"/>
    <w:rsid w:val="002272FD"/>
    <w:rsid w:val="002275E0"/>
    <w:rsid w:val="00230369"/>
    <w:rsid w:val="00230FEE"/>
    <w:rsid w:val="00231509"/>
    <w:rsid w:val="00231E14"/>
    <w:rsid w:val="00232170"/>
    <w:rsid w:val="00232C09"/>
    <w:rsid w:val="002337F1"/>
    <w:rsid w:val="00234574"/>
    <w:rsid w:val="002348BD"/>
    <w:rsid w:val="00235117"/>
    <w:rsid w:val="00236193"/>
    <w:rsid w:val="002362A4"/>
    <w:rsid w:val="0023728F"/>
    <w:rsid w:val="00237F6F"/>
    <w:rsid w:val="0024049F"/>
    <w:rsid w:val="002409EB"/>
    <w:rsid w:val="00240D67"/>
    <w:rsid w:val="00242CCA"/>
    <w:rsid w:val="00244C41"/>
    <w:rsid w:val="0024531A"/>
    <w:rsid w:val="00246F34"/>
    <w:rsid w:val="002502C9"/>
    <w:rsid w:val="00250373"/>
    <w:rsid w:val="00250D75"/>
    <w:rsid w:val="002515F5"/>
    <w:rsid w:val="0025303C"/>
    <w:rsid w:val="0025316D"/>
    <w:rsid w:val="00253E43"/>
    <w:rsid w:val="00253F04"/>
    <w:rsid w:val="00255082"/>
    <w:rsid w:val="0025549E"/>
    <w:rsid w:val="002558BA"/>
    <w:rsid w:val="00256093"/>
    <w:rsid w:val="00256E0F"/>
    <w:rsid w:val="00256F3C"/>
    <w:rsid w:val="00257CA0"/>
    <w:rsid w:val="00260019"/>
    <w:rsid w:val="0026001C"/>
    <w:rsid w:val="00260984"/>
    <w:rsid w:val="002612B5"/>
    <w:rsid w:val="00261A7A"/>
    <w:rsid w:val="0026291A"/>
    <w:rsid w:val="00262B38"/>
    <w:rsid w:val="00263163"/>
    <w:rsid w:val="0026353A"/>
    <w:rsid w:val="002644DC"/>
    <w:rsid w:val="002647BD"/>
    <w:rsid w:val="00264B8C"/>
    <w:rsid w:val="00265244"/>
    <w:rsid w:val="00265CD0"/>
    <w:rsid w:val="00266BFD"/>
    <w:rsid w:val="00267BE3"/>
    <w:rsid w:val="002702D4"/>
    <w:rsid w:val="002708C4"/>
    <w:rsid w:val="00271FB1"/>
    <w:rsid w:val="00272968"/>
    <w:rsid w:val="00272B0E"/>
    <w:rsid w:val="00273B6D"/>
    <w:rsid w:val="0027404B"/>
    <w:rsid w:val="002747BA"/>
    <w:rsid w:val="00274CF9"/>
    <w:rsid w:val="00274FBF"/>
    <w:rsid w:val="00275CE9"/>
    <w:rsid w:val="00275F1E"/>
    <w:rsid w:val="00275F87"/>
    <w:rsid w:val="00276045"/>
    <w:rsid w:val="00276A55"/>
    <w:rsid w:val="00276C77"/>
    <w:rsid w:val="00276F0B"/>
    <w:rsid w:val="00277900"/>
    <w:rsid w:val="0028020B"/>
    <w:rsid w:val="0028080B"/>
    <w:rsid w:val="00280F27"/>
    <w:rsid w:val="00282B0F"/>
    <w:rsid w:val="00283A69"/>
    <w:rsid w:val="00284ABF"/>
    <w:rsid w:val="00284DA1"/>
    <w:rsid w:val="0028561E"/>
    <w:rsid w:val="002856DB"/>
    <w:rsid w:val="00285F56"/>
    <w:rsid w:val="00287065"/>
    <w:rsid w:val="00287645"/>
    <w:rsid w:val="00290A73"/>
    <w:rsid w:val="00290D70"/>
    <w:rsid w:val="0029118D"/>
    <w:rsid w:val="00291E45"/>
    <w:rsid w:val="00292D40"/>
    <w:rsid w:val="00294059"/>
    <w:rsid w:val="00294A5F"/>
    <w:rsid w:val="00295670"/>
    <w:rsid w:val="0029692F"/>
    <w:rsid w:val="00297415"/>
    <w:rsid w:val="002976BA"/>
    <w:rsid w:val="002A1D5A"/>
    <w:rsid w:val="002A2C03"/>
    <w:rsid w:val="002A3C3F"/>
    <w:rsid w:val="002A3D82"/>
    <w:rsid w:val="002A518B"/>
    <w:rsid w:val="002A6C76"/>
    <w:rsid w:val="002A6CDB"/>
    <w:rsid w:val="002A6F4D"/>
    <w:rsid w:val="002A756E"/>
    <w:rsid w:val="002B00D6"/>
    <w:rsid w:val="002B09B2"/>
    <w:rsid w:val="002B1252"/>
    <w:rsid w:val="002B1711"/>
    <w:rsid w:val="002B2423"/>
    <w:rsid w:val="002B2682"/>
    <w:rsid w:val="002B32F1"/>
    <w:rsid w:val="002B4ECC"/>
    <w:rsid w:val="002B58FC"/>
    <w:rsid w:val="002B6000"/>
    <w:rsid w:val="002B74C2"/>
    <w:rsid w:val="002C077B"/>
    <w:rsid w:val="002C1E83"/>
    <w:rsid w:val="002C1F61"/>
    <w:rsid w:val="002C2793"/>
    <w:rsid w:val="002C290B"/>
    <w:rsid w:val="002C47C9"/>
    <w:rsid w:val="002C4A85"/>
    <w:rsid w:val="002C507A"/>
    <w:rsid w:val="002C5DB3"/>
    <w:rsid w:val="002C6DE6"/>
    <w:rsid w:val="002C7985"/>
    <w:rsid w:val="002D04B9"/>
    <w:rsid w:val="002D09CB"/>
    <w:rsid w:val="002D26EA"/>
    <w:rsid w:val="002D2A42"/>
    <w:rsid w:val="002D2E88"/>
    <w:rsid w:val="002D2FE5"/>
    <w:rsid w:val="002D34C6"/>
    <w:rsid w:val="002D37AB"/>
    <w:rsid w:val="002D3B5A"/>
    <w:rsid w:val="002D3C95"/>
    <w:rsid w:val="002D4644"/>
    <w:rsid w:val="002D4FFA"/>
    <w:rsid w:val="002D5999"/>
    <w:rsid w:val="002D5ADE"/>
    <w:rsid w:val="002D5E97"/>
    <w:rsid w:val="002D604D"/>
    <w:rsid w:val="002D73D6"/>
    <w:rsid w:val="002D7744"/>
    <w:rsid w:val="002E01EA"/>
    <w:rsid w:val="002E0E4F"/>
    <w:rsid w:val="002E144D"/>
    <w:rsid w:val="002E1AC9"/>
    <w:rsid w:val="002E23F2"/>
    <w:rsid w:val="002E298F"/>
    <w:rsid w:val="002E3001"/>
    <w:rsid w:val="002E346D"/>
    <w:rsid w:val="002E4992"/>
    <w:rsid w:val="002E4CE9"/>
    <w:rsid w:val="002E64FB"/>
    <w:rsid w:val="002E6B3C"/>
    <w:rsid w:val="002E6E0C"/>
    <w:rsid w:val="002E729A"/>
    <w:rsid w:val="002F044A"/>
    <w:rsid w:val="002F18A9"/>
    <w:rsid w:val="002F26A7"/>
    <w:rsid w:val="002F352E"/>
    <w:rsid w:val="002F43A0"/>
    <w:rsid w:val="002F5056"/>
    <w:rsid w:val="002F56B2"/>
    <w:rsid w:val="002F696A"/>
    <w:rsid w:val="002F7FED"/>
    <w:rsid w:val="0030019F"/>
    <w:rsid w:val="003002CF"/>
    <w:rsid w:val="003003EC"/>
    <w:rsid w:val="0030042B"/>
    <w:rsid w:val="003018EE"/>
    <w:rsid w:val="00302C57"/>
    <w:rsid w:val="0030304E"/>
    <w:rsid w:val="00303D53"/>
    <w:rsid w:val="003043DC"/>
    <w:rsid w:val="00304811"/>
    <w:rsid w:val="003050DC"/>
    <w:rsid w:val="003068E0"/>
    <w:rsid w:val="00306FAE"/>
    <w:rsid w:val="003076B5"/>
    <w:rsid w:val="003108D1"/>
    <w:rsid w:val="00311318"/>
    <w:rsid w:val="0031143F"/>
    <w:rsid w:val="0031151C"/>
    <w:rsid w:val="003118FF"/>
    <w:rsid w:val="00311DF8"/>
    <w:rsid w:val="0031204D"/>
    <w:rsid w:val="00312677"/>
    <w:rsid w:val="00313480"/>
    <w:rsid w:val="00314266"/>
    <w:rsid w:val="003148A0"/>
    <w:rsid w:val="00314A75"/>
    <w:rsid w:val="00315B62"/>
    <w:rsid w:val="0031764C"/>
    <w:rsid w:val="00317809"/>
    <w:rsid w:val="003179E8"/>
    <w:rsid w:val="00317E81"/>
    <w:rsid w:val="00317FDC"/>
    <w:rsid w:val="0032063D"/>
    <w:rsid w:val="00323106"/>
    <w:rsid w:val="00323D01"/>
    <w:rsid w:val="003242F9"/>
    <w:rsid w:val="003244B5"/>
    <w:rsid w:val="00324763"/>
    <w:rsid w:val="003250FF"/>
    <w:rsid w:val="00325FEF"/>
    <w:rsid w:val="00326697"/>
    <w:rsid w:val="00327ADE"/>
    <w:rsid w:val="00327BDD"/>
    <w:rsid w:val="00330C95"/>
    <w:rsid w:val="00330E4B"/>
    <w:rsid w:val="00331203"/>
    <w:rsid w:val="003344D3"/>
    <w:rsid w:val="00334839"/>
    <w:rsid w:val="00334CA8"/>
    <w:rsid w:val="00334FEC"/>
    <w:rsid w:val="00335205"/>
    <w:rsid w:val="00336345"/>
    <w:rsid w:val="00336C27"/>
    <w:rsid w:val="003371CA"/>
    <w:rsid w:val="00337231"/>
    <w:rsid w:val="0034035F"/>
    <w:rsid w:val="0034128E"/>
    <w:rsid w:val="00341C76"/>
    <w:rsid w:val="00342E3D"/>
    <w:rsid w:val="0034336E"/>
    <w:rsid w:val="003434F5"/>
    <w:rsid w:val="00343AB1"/>
    <w:rsid w:val="003449B8"/>
    <w:rsid w:val="00344BCE"/>
    <w:rsid w:val="00345397"/>
    <w:rsid w:val="003453FA"/>
    <w:rsid w:val="0034583F"/>
    <w:rsid w:val="003467A8"/>
    <w:rsid w:val="00346936"/>
    <w:rsid w:val="00346B3B"/>
    <w:rsid w:val="00347821"/>
    <w:rsid w:val="003478D2"/>
    <w:rsid w:val="00347BAC"/>
    <w:rsid w:val="00347C75"/>
    <w:rsid w:val="0035076C"/>
    <w:rsid w:val="00350C1F"/>
    <w:rsid w:val="0035100C"/>
    <w:rsid w:val="00351DC1"/>
    <w:rsid w:val="00351E2C"/>
    <w:rsid w:val="00352FB3"/>
    <w:rsid w:val="00353CA0"/>
    <w:rsid w:val="00353FF3"/>
    <w:rsid w:val="00354355"/>
    <w:rsid w:val="0035460A"/>
    <w:rsid w:val="00354A63"/>
    <w:rsid w:val="00354C9B"/>
    <w:rsid w:val="00355AD9"/>
    <w:rsid w:val="00355B60"/>
    <w:rsid w:val="00355ED6"/>
    <w:rsid w:val="003561AB"/>
    <w:rsid w:val="003561C2"/>
    <w:rsid w:val="003571D6"/>
    <w:rsid w:val="003571EC"/>
    <w:rsid w:val="003574D1"/>
    <w:rsid w:val="003577FA"/>
    <w:rsid w:val="0036050F"/>
    <w:rsid w:val="003607B3"/>
    <w:rsid w:val="00360805"/>
    <w:rsid w:val="003635F3"/>
    <w:rsid w:val="00363DBE"/>
    <w:rsid w:val="003646D5"/>
    <w:rsid w:val="003659ED"/>
    <w:rsid w:val="00365E90"/>
    <w:rsid w:val="00367112"/>
    <w:rsid w:val="003700C0"/>
    <w:rsid w:val="00370138"/>
    <w:rsid w:val="0037038C"/>
    <w:rsid w:val="0037095D"/>
    <w:rsid w:val="00370AE8"/>
    <w:rsid w:val="003711E2"/>
    <w:rsid w:val="0037175B"/>
    <w:rsid w:val="00372754"/>
    <w:rsid w:val="00372B98"/>
    <w:rsid w:val="00372EF0"/>
    <w:rsid w:val="00373746"/>
    <w:rsid w:val="00374AD3"/>
    <w:rsid w:val="00375864"/>
    <w:rsid w:val="003758D5"/>
    <w:rsid w:val="00375B2E"/>
    <w:rsid w:val="00375C15"/>
    <w:rsid w:val="00376424"/>
    <w:rsid w:val="00376F8C"/>
    <w:rsid w:val="003771AC"/>
    <w:rsid w:val="00377D1F"/>
    <w:rsid w:val="00380F77"/>
    <w:rsid w:val="00381D64"/>
    <w:rsid w:val="00382375"/>
    <w:rsid w:val="00383FAE"/>
    <w:rsid w:val="00384A49"/>
    <w:rsid w:val="00385097"/>
    <w:rsid w:val="003866E4"/>
    <w:rsid w:val="00386C60"/>
    <w:rsid w:val="00390167"/>
    <w:rsid w:val="003911C0"/>
    <w:rsid w:val="0039149B"/>
    <w:rsid w:val="00391C6F"/>
    <w:rsid w:val="00391D59"/>
    <w:rsid w:val="003920C7"/>
    <w:rsid w:val="00392BE3"/>
    <w:rsid w:val="003942A7"/>
    <w:rsid w:val="0039435E"/>
    <w:rsid w:val="00394392"/>
    <w:rsid w:val="00395136"/>
    <w:rsid w:val="00395B87"/>
    <w:rsid w:val="003964A1"/>
    <w:rsid w:val="003965E0"/>
    <w:rsid w:val="00396646"/>
    <w:rsid w:val="00396851"/>
    <w:rsid w:val="0039689D"/>
    <w:rsid w:val="00396B0E"/>
    <w:rsid w:val="00397109"/>
    <w:rsid w:val="00397DE1"/>
    <w:rsid w:val="00397E78"/>
    <w:rsid w:val="003A0141"/>
    <w:rsid w:val="003A0664"/>
    <w:rsid w:val="003A0940"/>
    <w:rsid w:val="003A160E"/>
    <w:rsid w:val="003A1636"/>
    <w:rsid w:val="003A18B9"/>
    <w:rsid w:val="003A1C3D"/>
    <w:rsid w:val="003A213C"/>
    <w:rsid w:val="003A2521"/>
    <w:rsid w:val="003A26D9"/>
    <w:rsid w:val="003A2B14"/>
    <w:rsid w:val="003A3176"/>
    <w:rsid w:val="003A319A"/>
    <w:rsid w:val="003A3770"/>
    <w:rsid w:val="003A44BB"/>
    <w:rsid w:val="003A57D6"/>
    <w:rsid w:val="003A60E9"/>
    <w:rsid w:val="003A62F1"/>
    <w:rsid w:val="003A64B8"/>
    <w:rsid w:val="003A6A57"/>
    <w:rsid w:val="003A779F"/>
    <w:rsid w:val="003A7A6C"/>
    <w:rsid w:val="003A7B98"/>
    <w:rsid w:val="003B01DB"/>
    <w:rsid w:val="003B06C4"/>
    <w:rsid w:val="003B0F80"/>
    <w:rsid w:val="003B1328"/>
    <w:rsid w:val="003B1A1A"/>
    <w:rsid w:val="003B1CCC"/>
    <w:rsid w:val="003B2C7A"/>
    <w:rsid w:val="003B2C91"/>
    <w:rsid w:val="003B31A1"/>
    <w:rsid w:val="003B31C6"/>
    <w:rsid w:val="003B635B"/>
    <w:rsid w:val="003B636A"/>
    <w:rsid w:val="003B72B1"/>
    <w:rsid w:val="003B7DC3"/>
    <w:rsid w:val="003B7E4A"/>
    <w:rsid w:val="003C0635"/>
    <w:rsid w:val="003C0643"/>
    <w:rsid w:val="003C0702"/>
    <w:rsid w:val="003C0A3A"/>
    <w:rsid w:val="003C0E20"/>
    <w:rsid w:val="003C1FDD"/>
    <w:rsid w:val="003C3985"/>
    <w:rsid w:val="003C3D13"/>
    <w:rsid w:val="003C41E4"/>
    <w:rsid w:val="003C4D90"/>
    <w:rsid w:val="003C50A2"/>
    <w:rsid w:val="003C59A5"/>
    <w:rsid w:val="003C5CE2"/>
    <w:rsid w:val="003C62AC"/>
    <w:rsid w:val="003C6DE9"/>
    <w:rsid w:val="003C6EDF"/>
    <w:rsid w:val="003C73E5"/>
    <w:rsid w:val="003C76E4"/>
    <w:rsid w:val="003C7B9C"/>
    <w:rsid w:val="003C7E6D"/>
    <w:rsid w:val="003C7FAD"/>
    <w:rsid w:val="003D0740"/>
    <w:rsid w:val="003D1E79"/>
    <w:rsid w:val="003D28A0"/>
    <w:rsid w:val="003D33DF"/>
    <w:rsid w:val="003D3472"/>
    <w:rsid w:val="003D3DB8"/>
    <w:rsid w:val="003D4AAE"/>
    <w:rsid w:val="003D4C75"/>
    <w:rsid w:val="003D6636"/>
    <w:rsid w:val="003D7254"/>
    <w:rsid w:val="003D7286"/>
    <w:rsid w:val="003D7F4C"/>
    <w:rsid w:val="003E0653"/>
    <w:rsid w:val="003E107E"/>
    <w:rsid w:val="003E10FF"/>
    <w:rsid w:val="003E11CB"/>
    <w:rsid w:val="003E170B"/>
    <w:rsid w:val="003E1A45"/>
    <w:rsid w:val="003E1CF6"/>
    <w:rsid w:val="003E29B1"/>
    <w:rsid w:val="003E3574"/>
    <w:rsid w:val="003E3944"/>
    <w:rsid w:val="003E3E11"/>
    <w:rsid w:val="003E4987"/>
    <w:rsid w:val="003E4AC7"/>
    <w:rsid w:val="003E512D"/>
    <w:rsid w:val="003E5148"/>
    <w:rsid w:val="003E6B00"/>
    <w:rsid w:val="003E6D90"/>
    <w:rsid w:val="003E7032"/>
    <w:rsid w:val="003E7C97"/>
    <w:rsid w:val="003E7FDB"/>
    <w:rsid w:val="003F05AF"/>
    <w:rsid w:val="003F067F"/>
    <w:rsid w:val="003F06EE"/>
    <w:rsid w:val="003F0700"/>
    <w:rsid w:val="003F07BC"/>
    <w:rsid w:val="003F0A5B"/>
    <w:rsid w:val="003F0B82"/>
    <w:rsid w:val="003F1DCF"/>
    <w:rsid w:val="003F2B21"/>
    <w:rsid w:val="003F3152"/>
    <w:rsid w:val="003F3997"/>
    <w:rsid w:val="003F3B87"/>
    <w:rsid w:val="003F43AD"/>
    <w:rsid w:val="003F44CE"/>
    <w:rsid w:val="003F4912"/>
    <w:rsid w:val="003F49CD"/>
    <w:rsid w:val="003F4FE6"/>
    <w:rsid w:val="003F5904"/>
    <w:rsid w:val="003F7A0F"/>
    <w:rsid w:val="003F7AFF"/>
    <w:rsid w:val="003F7DB2"/>
    <w:rsid w:val="004003EF"/>
    <w:rsid w:val="004005F0"/>
    <w:rsid w:val="0040136F"/>
    <w:rsid w:val="0040145D"/>
    <w:rsid w:val="00401E9E"/>
    <w:rsid w:val="0040213D"/>
    <w:rsid w:val="004023D9"/>
    <w:rsid w:val="0040241D"/>
    <w:rsid w:val="004033B4"/>
    <w:rsid w:val="00403645"/>
    <w:rsid w:val="00404A40"/>
    <w:rsid w:val="00404D4F"/>
    <w:rsid w:val="00404FE0"/>
    <w:rsid w:val="00405919"/>
    <w:rsid w:val="004070BF"/>
    <w:rsid w:val="00407E45"/>
    <w:rsid w:val="00410851"/>
    <w:rsid w:val="00410AEA"/>
    <w:rsid w:val="00410C20"/>
    <w:rsid w:val="004110BA"/>
    <w:rsid w:val="00411463"/>
    <w:rsid w:val="00411D22"/>
    <w:rsid w:val="00412C64"/>
    <w:rsid w:val="00413630"/>
    <w:rsid w:val="004138F4"/>
    <w:rsid w:val="00413BD1"/>
    <w:rsid w:val="00416A4F"/>
    <w:rsid w:val="00416E33"/>
    <w:rsid w:val="00417BB5"/>
    <w:rsid w:val="0042026C"/>
    <w:rsid w:val="00421B9E"/>
    <w:rsid w:val="00423AC4"/>
    <w:rsid w:val="00423D62"/>
    <w:rsid w:val="00425569"/>
    <w:rsid w:val="00426057"/>
    <w:rsid w:val="00426DCD"/>
    <w:rsid w:val="00427240"/>
    <w:rsid w:val="0042799E"/>
    <w:rsid w:val="00427A13"/>
    <w:rsid w:val="00430D0A"/>
    <w:rsid w:val="00431086"/>
    <w:rsid w:val="00431BCA"/>
    <w:rsid w:val="00432EDD"/>
    <w:rsid w:val="00433064"/>
    <w:rsid w:val="00433183"/>
    <w:rsid w:val="00433531"/>
    <w:rsid w:val="00433D63"/>
    <w:rsid w:val="00434467"/>
    <w:rsid w:val="00435598"/>
    <w:rsid w:val="00435893"/>
    <w:rsid w:val="004358D2"/>
    <w:rsid w:val="0043735B"/>
    <w:rsid w:val="004373EF"/>
    <w:rsid w:val="0043748B"/>
    <w:rsid w:val="0044067A"/>
    <w:rsid w:val="00440811"/>
    <w:rsid w:val="00441941"/>
    <w:rsid w:val="00441DB5"/>
    <w:rsid w:val="00442F56"/>
    <w:rsid w:val="00443418"/>
    <w:rsid w:val="00443680"/>
    <w:rsid w:val="00443ADD"/>
    <w:rsid w:val="00444023"/>
    <w:rsid w:val="00444785"/>
    <w:rsid w:val="004447C3"/>
    <w:rsid w:val="00445646"/>
    <w:rsid w:val="00446A50"/>
    <w:rsid w:val="00447B1D"/>
    <w:rsid w:val="00447C31"/>
    <w:rsid w:val="0045099F"/>
    <w:rsid w:val="004510ED"/>
    <w:rsid w:val="00452261"/>
    <w:rsid w:val="004536AA"/>
    <w:rsid w:val="0045398D"/>
    <w:rsid w:val="00453A0F"/>
    <w:rsid w:val="00454678"/>
    <w:rsid w:val="00455046"/>
    <w:rsid w:val="004554AA"/>
    <w:rsid w:val="004559F7"/>
    <w:rsid w:val="00455B96"/>
    <w:rsid w:val="00455FCA"/>
    <w:rsid w:val="00456074"/>
    <w:rsid w:val="0045727B"/>
    <w:rsid w:val="0045740B"/>
    <w:rsid w:val="00457476"/>
    <w:rsid w:val="0046008F"/>
    <w:rsid w:val="0046076C"/>
    <w:rsid w:val="00460A67"/>
    <w:rsid w:val="00460B10"/>
    <w:rsid w:val="00460F4B"/>
    <w:rsid w:val="004614FB"/>
    <w:rsid w:val="00461D78"/>
    <w:rsid w:val="00462A2A"/>
    <w:rsid w:val="00462B21"/>
    <w:rsid w:val="00462F4E"/>
    <w:rsid w:val="004634A0"/>
    <w:rsid w:val="00463804"/>
    <w:rsid w:val="00464149"/>
    <w:rsid w:val="0046432B"/>
    <w:rsid w:val="00464372"/>
    <w:rsid w:val="004643DE"/>
    <w:rsid w:val="00464E7D"/>
    <w:rsid w:val="00465BDC"/>
    <w:rsid w:val="004660FA"/>
    <w:rsid w:val="0046678A"/>
    <w:rsid w:val="00466DA8"/>
    <w:rsid w:val="00467E20"/>
    <w:rsid w:val="004707A4"/>
    <w:rsid w:val="0047081E"/>
    <w:rsid w:val="00470B8D"/>
    <w:rsid w:val="004715AB"/>
    <w:rsid w:val="00471E2D"/>
    <w:rsid w:val="00472639"/>
    <w:rsid w:val="00472662"/>
    <w:rsid w:val="00472753"/>
    <w:rsid w:val="00472DD2"/>
    <w:rsid w:val="00473159"/>
    <w:rsid w:val="00473E0E"/>
    <w:rsid w:val="00474165"/>
    <w:rsid w:val="0047432E"/>
    <w:rsid w:val="00475017"/>
    <w:rsid w:val="004751D3"/>
    <w:rsid w:val="00475549"/>
    <w:rsid w:val="004757D9"/>
    <w:rsid w:val="00475954"/>
    <w:rsid w:val="00475C4A"/>
    <w:rsid w:val="00475F03"/>
    <w:rsid w:val="00476B41"/>
    <w:rsid w:val="00476DCA"/>
    <w:rsid w:val="00480A8E"/>
    <w:rsid w:val="0048143E"/>
    <w:rsid w:val="004819AD"/>
    <w:rsid w:val="00481F64"/>
    <w:rsid w:val="00482C91"/>
    <w:rsid w:val="00482D0A"/>
    <w:rsid w:val="0048305C"/>
    <w:rsid w:val="004839A8"/>
    <w:rsid w:val="00483D59"/>
    <w:rsid w:val="004840AE"/>
    <w:rsid w:val="0048442D"/>
    <w:rsid w:val="00484720"/>
    <w:rsid w:val="0048477F"/>
    <w:rsid w:val="004849EE"/>
    <w:rsid w:val="00485122"/>
    <w:rsid w:val="0048525E"/>
    <w:rsid w:val="00485EC0"/>
    <w:rsid w:val="00486060"/>
    <w:rsid w:val="004869AA"/>
    <w:rsid w:val="00486FE2"/>
    <w:rsid w:val="004875BE"/>
    <w:rsid w:val="00487AEF"/>
    <w:rsid w:val="00487D5F"/>
    <w:rsid w:val="00490B2B"/>
    <w:rsid w:val="00490F73"/>
    <w:rsid w:val="00491236"/>
    <w:rsid w:val="00491D7C"/>
    <w:rsid w:val="00492644"/>
    <w:rsid w:val="00493ED5"/>
    <w:rsid w:val="00494267"/>
    <w:rsid w:val="0049436F"/>
    <w:rsid w:val="00496B89"/>
    <w:rsid w:val="00496C41"/>
    <w:rsid w:val="00497B2B"/>
    <w:rsid w:val="00497D33"/>
    <w:rsid w:val="00497DA6"/>
    <w:rsid w:val="004A0317"/>
    <w:rsid w:val="004A03D2"/>
    <w:rsid w:val="004A0A1E"/>
    <w:rsid w:val="004A0E0A"/>
    <w:rsid w:val="004A11ED"/>
    <w:rsid w:val="004A159B"/>
    <w:rsid w:val="004A1E58"/>
    <w:rsid w:val="004A209F"/>
    <w:rsid w:val="004A2333"/>
    <w:rsid w:val="004A2602"/>
    <w:rsid w:val="004A2FDC"/>
    <w:rsid w:val="004A32C4"/>
    <w:rsid w:val="004A3477"/>
    <w:rsid w:val="004A386D"/>
    <w:rsid w:val="004A3D43"/>
    <w:rsid w:val="004A4479"/>
    <w:rsid w:val="004A5420"/>
    <w:rsid w:val="004A5556"/>
    <w:rsid w:val="004A6093"/>
    <w:rsid w:val="004A624D"/>
    <w:rsid w:val="004A6523"/>
    <w:rsid w:val="004A67B9"/>
    <w:rsid w:val="004A713D"/>
    <w:rsid w:val="004A7319"/>
    <w:rsid w:val="004A75B9"/>
    <w:rsid w:val="004B04C8"/>
    <w:rsid w:val="004B0889"/>
    <w:rsid w:val="004B0E9D"/>
    <w:rsid w:val="004B15EA"/>
    <w:rsid w:val="004B1E52"/>
    <w:rsid w:val="004B2FE0"/>
    <w:rsid w:val="004B3727"/>
    <w:rsid w:val="004B3F45"/>
    <w:rsid w:val="004B42BF"/>
    <w:rsid w:val="004B4D31"/>
    <w:rsid w:val="004B524C"/>
    <w:rsid w:val="004B53D0"/>
    <w:rsid w:val="004B5B98"/>
    <w:rsid w:val="004B5FA8"/>
    <w:rsid w:val="004B6A5C"/>
    <w:rsid w:val="004B7856"/>
    <w:rsid w:val="004B7902"/>
    <w:rsid w:val="004B7DD9"/>
    <w:rsid w:val="004C091F"/>
    <w:rsid w:val="004C1748"/>
    <w:rsid w:val="004C2A16"/>
    <w:rsid w:val="004C3B5E"/>
    <w:rsid w:val="004C3B8B"/>
    <w:rsid w:val="004C49F9"/>
    <w:rsid w:val="004C6B17"/>
    <w:rsid w:val="004C6B6B"/>
    <w:rsid w:val="004C724A"/>
    <w:rsid w:val="004C752D"/>
    <w:rsid w:val="004D0776"/>
    <w:rsid w:val="004D2A93"/>
    <w:rsid w:val="004D3D78"/>
    <w:rsid w:val="004D4104"/>
    <w:rsid w:val="004D4557"/>
    <w:rsid w:val="004D53B8"/>
    <w:rsid w:val="004D5DDF"/>
    <w:rsid w:val="004D7DC0"/>
    <w:rsid w:val="004E140E"/>
    <w:rsid w:val="004E1511"/>
    <w:rsid w:val="004E2567"/>
    <w:rsid w:val="004E2568"/>
    <w:rsid w:val="004E3576"/>
    <w:rsid w:val="004E398A"/>
    <w:rsid w:val="004E4F7C"/>
    <w:rsid w:val="004E51AE"/>
    <w:rsid w:val="004E6BD6"/>
    <w:rsid w:val="004E7418"/>
    <w:rsid w:val="004F05C8"/>
    <w:rsid w:val="004F07DD"/>
    <w:rsid w:val="004F1050"/>
    <w:rsid w:val="004F202C"/>
    <w:rsid w:val="004F24DD"/>
    <w:rsid w:val="004F25B3"/>
    <w:rsid w:val="004F308E"/>
    <w:rsid w:val="004F3283"/>
    <w:rsid w:val="004F5249"/>
    <w:rsid w:val="004F5381"/>
    <w:rsid w:val="004F5426"/>
    <w:rsid w:val="004F54F4"/>
    <w:rsid w:val="004F581B"/>
    <w:rsid w:val="004F5D88"/>
    <w:rsid w:val="004F6688"/>
    <w:rsid w:val="004F6D59"/>
    <w:rsid w:val="004F6DC2"/>
    <w:rsid w:val="004F7316"/>
    <w:rsid w:val="004F7B66"/>
    <w:rsid w:val="00500060"/>
    <w:rsid w:val="005001F8"/>
    <w:rsid w:val="00500257"/>
    <w:rsid w:val="00501495"/>
    <w:rsid w:val="00503397"/>
    <w:rsid w:val="00503AE3"/>
    <w:rsid w:val="005055B0"/>
    <w:rsid w:val="0050662E"/>
    <w:rsid w:val="005066D1"/>
    <w:rsid w:val="00507073"/>
    <w:rsid w:val="005105DE"/>
    <w:rsid w:val="00511314"/>
    <w:rsid w:val="0051204F"/>
    <w:rsid w:val="00512972"/>
    <w:rsid w:val="0051309C"/>
    <w:rsid w:val="00513BB1"/>
    <w:rsid w:val="00514599"/>
    <w:rsid w:val="00514F25"/>
    <w:rsid w:val="00515082"/>
    <w:rsid w:val="005156A1"/>
    <w:rsid w:val="00515C3D"/>
    <w:rsid w:val="00515D68"/>
    <w:rsid w:val="00515E14"/>
    <w:rsid w:val="005171DC"/>
    <w:rsid w:val="0051791F"/>
    <w:rsid w:val="0052097D"/>
    <w:rsid w:val="00521045"/>
    <w:rsid w:val="005218EE"/>
    <w:rsid w:val="0052202C"/>
    <w:rsid w:val="00522642"/>
    <w:rsid w:val="00522D39"/>
    <w:rsid w:val="005242B2"/>
    <w:rsid w:val="005249B7"/>
    <w:rsid w:val="00524CBC"/>
    <w:rsid w:val="005257B4"/>
    <w:rsid w:val="005259D1"/>
    <w:rsid w:val="0052735A"/>
    <w:rsid w:val="005278B9"/>
    <w:rsid w:val="00527AB4"/>
    <w:rsid w:val="00527DF1"/>
    <w:rsid w:val="00530174"/>
    <w:rsid w:val="0053104B"/>
    <w:rsid w:val="00531955"/>
    <w:rsid w:val="00531AF6"/>
    <w:rsid w:val="00532FF7"/>
    <w:rsid w:val="005337EA"/>
    <w:rsid w:val="00533B1F"/>
    <w:rsid w:val="00534067"/>
    <w:rsid w:val="005344D4"/>
    <w:rsid w:val="0053499F"/>
    <w:rsid w:val="00535517"/>
    <w:rsid w:val="00535629"/>
    <w:rsid w:val="0053729D"/>
    <w:rsid w:val="00537E48"/>
    <w:rsid w:val="005401DA"/>
    <w:rsid w:val="00541104"/>
    <w:rsid w:val="00541BA1"/>
    <w:rsid w:val="00542357"/>
    <w:rsid w:val="00542E65"/>
    <w:rsid w:val="0054308A"/>
    <w:rsid w:val="00543505"/>
    <w:rsid w:val="00543739"/>
    <w:rsid w:val="00543780"/>
    <w:rsid w:val="0054378B"/>
    <w:rsid w:val="005438CC"/>
    <w:rsid w:val="00543ECC"/>
    <w:rsid w:val="00544938"/>
    <w:rsid w:val="00545BDC"/>
    <w:rsid w:val="00546B15"/>
    <w:rsid w:val="00546CE6"/>
    <w:rsid w:val="00547138"/>
    <w:rsid w:val="005474CA"/>
    <w:rsid w:val="00547C35"/>
    <w:rsid w:val="00551DD0"/>
    <w:rsid w:val="005524E9"/>
    <w:rsid w:val="0055269D"/>
    <w:rsid w:val="00552735"/>
    <w:rsid w:val="00552FFB"/>
    <w:rsid w:val="005533F8"/>
    <w:rsid w:val="00553519"/>
    <w:rsid w:val="005535DB"/>
    <w:rsid w:val="0055395D"/>
    <w:rsid w:val="00553A4D"/>
    <w:rsid w:val="00553E2E"/>
    <w:rsid w:val="00553E93"/>
    <w:rsid w:val="00553EA6"/>
    <w:rsid w:val="0055495F"/>
    <w:rsid w:val="00554A5C"/>
    <w:rsid w:val="0055547A"/>
    <w:rsid w:val="005557D1"/>
    <w:rsid w:val="005561C5"/>
    <w:rsid w:val="005569CD"/>
    <w:rsid w:val="00557518"/>
    <w:rsid w:val="00560F3F"/>
    <w:rsid w:val="00561788"/>
    <w:rsid w:val="00561892"/>
    <w:rsid w:val="00561AF9"/>
    <w:rsid w:val="00562392"/>
    <w:rsid w:val="005623AE"/>
    <w:rsid w:val="005625E7"/>
    <w:rsid w:val="005626D5"/>
    <w:rsid w:val="0056302F"/>
    <w:rsid w:val="00563329"/>
    <w:rsid w:val="005634CB"/>
    <w:rsid w:val="005658C2"/>
    <w:rsid w:val="00566B63"/>
    <w:rsid w:val="00567644"/>
    <w:rsid w:val="005677E9"/>
    <w:rsid w:val="00567CF2"/>
    <w:rsid w:val="005703E3"/>
    <w:rsid w:val="00570680"/>
    <w:rsid w:val="00570CAB"/>
    <w:rsid w:val="0057100D"/>
    <w:rsid w:val="00571030"/>
    <w:rsid w:val="005710D7"/>
    <w:rsid w:val="00571226"/>
    <w:rsid w:val="00571859"/>
    <w:rsid w:val="005727E9"/>
    <w:rsid w:val="0057335D"/>
    <w:rsid w:val="0057393C"/>
    <w:rsid w:val="00574382"/>
    <w:rsid w:val="00574534"/>
    <w:rsid w:val="005746E6"/>
    <w:rsid w:val="00575646"/>
    <w:rsid w:val="00575DAA"/>
    <w:rsid w:val="005761BF"/>
    <w:rsid w:val="005768D1"/>
    <w:rsid w:val="0057704C"/>
    <w:rsid w:val="00577D0D"/>
    <w:rsid w:val="005805F6"/>
    <w:rsid w:val="00580EBD"/>
    <w:rsid w:val="00581A0A"/>
    <w:rsid w:val="0058209B"/>
    <w:rsid w:val="00583938"/>
    <w:rsid w:val="005840DF"/>
    <w:rsid w:val="005843CC"/>
    <w:rsid w:val="0058449E"/>
    <w:rsid w:val="005859BF"/>
    <w:rsid w:val="00585B38"/>
    <w:rsid w:val="005865DB"/>
    <w:rsid w:val="00586F21"/>
    <w:rsid w:val="00587032"/>
    <w:rsid w:val="0058753B"/>
    <w:rsid w:val="00587DFD"/>
    <w:rsid w:val="00590943"/>
    <w:rsid w:val="0059278C"/>
    <w:rsid w:val="005928D0"/>
    <w:rsid w:val="005940B4"/>
    <w:rsid w:val="0059434D"/>
    <w:rsid w:val="00594C80"/>
    <w:rsid w:val="00594CD8"/>
    <w:rsid w:val="00595695"/>
    <w:rsid w:val="00595844"/>
    <w:rsid w:val="00595D49"/>
    <w:rsid w:val="0059681F"/>
    <w:rsid w:val="00596830"/>
    <w:rsid w:val="00596BB3"/>
    <w:rsid w:val="00596DBC"/>
    <w:rsid w:val="00597601"/>
    <w:rsid w:val="0059768C"/>
    <w:rsid w:val="00597796"/>
    <w:rsid w:val="00597AC4"/>
    <w:rsid w:val="005A036D"/>
    <w:rsid w:val="005A07AC"/>
    <w:rsid w:val="005A1B65"/>
    <w:rsid w:val="005A248D"/>
    <w:rsid w:val="005A2890"/>
    <w:rsid w:val="005A2C31"/>
    <w:rsid w:val="005A4EE0"/>
    <w:rsid w:val="005A527A"/>
    <w:rsid w:val="005A548B"/>
    <w:rsid w:val="005A57E5"/>
    <w:rsid w:val="005A5916"/>
    <w:rsid w:val="005A5A65"/>
    <w:rsid w:val="005A6855"/>
    <w:rsid w:val="005A6D71"/>
    <w:rsid w:val="005A7307"/>
    <w:rsid w:val="005A7537"/>
    <w:rsid w:val="005B1CC1"/>
    <w:rsid w:val="005B2643"/>
    <w:rsid w:val="005B2E43"/>
    <w:rsid w:val="005B348E"/>
    <w:rsid w:val="005B38B0"/>
    <w:rsid w:val="005B44D1"/>
    <w:rsid w:val="005B56B7"/>
    <w:rsid w:val="005B6275"/>
    <w:rsid w:val="005B6885"/>
    <w:rsid w:val="005B6C66"/>
    <w:rsid w:val="005B6F16"/>
    <w:rsid w:val="005B7140"/>
    <w:rsid w:val="005B717E"/>
    <w:rsid w:val="005B73E6"/>
    <w:rsid w:val="005B7BD2"/>
    <w:rsid w:val="005C0CF9"/>
    <w:rsid w:val="005C19CA"/>
    <w:rsid w:val="005C1AEB"/>
    <w:rsid w:val="005C23B1"/>
    <w:rsid w:val="005C26D0"/>
    <w:rsid w:val="005C28C5"/>
    <w:rsid w:val="005C297B"/>
    <w:rsid w:val="005C2E30"/>
    <w:rsid w:val="005C3189"/>
    <w:rsid w:val="005C31D9"/>
    <w:rsid w:val="005C4167"/>
    <w:rsid w:val="005C4394"/>
    <w:rsid w:val="005C47FF"/>
    <w:rsid w:val="005C4AF9"/>
    <w:rsid w:val="005C544D"/>
    <w:rsid w:val="005C619C"/>
    <w:rsid w:val="005C731F"/>
    <w:rsid w:val="005C7AB6"/>
    <w:rsid w:val="005C7CBB"/>
    <w:rsid w:val="005D07E3"/>
    <w:rsid w:val="005D0CBC"/>
    <w:rsid w:val="005D0F4E"/>
    <w:rsid w:val="005D175A"/>
    <w:rsid w:val="005D1B78"/>
    <w:rsid w:val="005D268F"/>
    <w:rsid w:val="005D29B9"/>
    <w:rsid w:val="005D2B26"/>
    <w:rsid w:val="005D31ED"/>
    <w:rsid w:val="005D3548"/>
    <w:rsid w:val="005D425A"/>
    <w:rsid w:val="005D453D"/>
    <w:rsid w:val="005D47C0"/>
    <w:rsid w:val="005D507B"/>
    <w:rsid w:val="005D52F1"/>
    <w:rsid w:val="005D532E"/>
    <w:rsid w:val="005D58C4"/>
    <w:rsid w:val="005D5D29"/>
    <w:rsid w:val="005D607C"/>
    <w:rsid w:val="005D679B"/>
    <w:rsid w:val="005D6A0F"/>
    <w:rsid w:val="005D728F"/>
    <w:rsid w:val="005D7417"/>
    <w:rsid w:val="005D7B63"/>
    <w:rsid w:val="005E012F"/>
    <w:rsid w:val="005E077A"/>
    <w:rsid w:val="005E0ECD"/>
    <w:rsid w:val="005E10AB"/>
    <w:rsid w:val="005E14CB"/>
    <w:rsid w:val="005E198E"/>
    <w:rsid w:val="005E3659"/>
    <w:rsid w:val="005E5186"/>
    <w:rsid w:val="005E5656"/>
    <w:rsid w:val="005E5A83"/>
    <w:rsid w:val="005E5F01"/>
    <w:rsid w:val="005E6232"/>
    <w:rsid w:val="005E647F"/>
    <w:rsid w:val="005E749B"/>
    <w:rsid w:val="005E749D"/>
    <w:rsid w:val="005E7D95"/>
    <w:rsid w:val="005F0CC3"/>
    <w:rsid w:val="005F1F5B"/>
    <w:rsid w:val="005F24B1"/>
    <w:rsid w:val="005F259B"/>
    <w:rsid w:val="005F2987"/>
    <w:rsid w:val="005F3173"/>
    <w:rsid w:val="005F47F4"/>
    <w:rsid w:val="005F55AB"/>
    <w:rsid w:val="005F56A8"/>
    <w:rsid w:val="005F58E5"/>
    <w:rsid w:val="005F707A"/>
    <w:rsid w:val="005F7E60"/>
    <w:rsid w:val="006006EC"/>
    <w:rsid w:val="00600F71"/>
    <w:rsid w:val="00602E63"/>
    <w:rsid w:val="0060339B"/>
    <w:rsid w:val="00604001"/>
    <w:rsid w:val="00604229"/>
    <w:rsid w:val="006044C8"/>
    <w:rsid w:val="00605AE4"/>
    <w:rsid w:val="0060624E"/>
    <w:rsid w:val="006062E2"/>
    <w:rsid w:val="006065D7"/>
    <w:rsid w:val="006065EF"/>
    <w:rsid w:val="0060727D"/>
    <w:rsid w:val="00610074"/>
    <w:rsid w:val="006104D3"/>
    <w:rsid w:val="00610E78"/>
    <w:rsid w:val="006117E4"/>
    <w:rsid w:val="00612BA6"/>
    <w:rsid w:val="0061331A"/>
    <w:rsid w:val="00613CD4"/>
    <w:rsid w:val="00614223"/>
    <w:rsid w:val="00614787"/>
    <w:rsid w:val="006150E9"/>
    <w:rsid w:val="0061575B"/>
    <w:rsid w:val="00616C01"/>
    <w:rsid w:val="00616C21"/>
    <w:rsid w:val="00616E8F"/>
    <w:rsid w:val="00620904"/>
    <w:rsid w:val="00620A46"/>
    <w:rsid w:val="00621D6E"/>
    <w:rsid w:val="00622136"/>
    <w:rsid w:val="006226BE"/>
    <w:rsid w:val="006236B5"/>
    <w:rsid w:val="006240B7"/>
    <w:rsid w:val="006241AE"/>
    <w:rsid w:val="006242DA"/>
    <w:rsid w:val="00624D9D"/>
    <w:rsid w:val="00625305"/>
    <w:rsid w:val="006253B7"/>
    <w:rsid w:val="006306E6"/>
    <w:rsid w:val="00630948"/>
    <w:rsid w:val="00631573"/>
    <w:rsid w:val="00631DF0"/>
    <w:rsid w:val="006320A3"/>
    <w:rsid w:val="00632782"/>
    <w:rsid w:val="006333EE"/>
    <w:rsid w:val="0063392D"/>
    <w:rsid w:val="00633DC4"/>
    <w:rsid w:val="00634440"/>
    <w:rsid w:val="00634630"/>
    <w:rsid w:val="0063537E"/>
    <w:rsid w:val="00635847"/>
    <w:rsid w:val="00635B3A"/>
    <w:rsid w:val="00635B54"/>
    <w:rsid w:val="00635C73"/>
    <w:rsid w:val="00635DFE"/>
    <w:rsid w:val="00636BE0"/>
    <w:rsid w:val="00636D56"/>
    <w:rsid w:val="00637FCA"/>
    <w:rsid w:val="0064118A"/>
    <w:rsid w:val="00641C25"/>
    <w:rsid w:val="00641C9A"/>
    <w:rsid w:val="00641CC6"/>
    <w:rsid w:val="00641F61"/>
    <w:rsid w:val="006420C5"/>
    <w:rsid w:val="00642755"/>
    <w:rsid w:val="006430DD"/>
    <w:rsid w:val="0064364C"/>
    <w:rsid w:val="00643F71"/>
    <w:rsid w:val="006441E5"/>
    <w:rsid w:val="00644F02"/>
    <w:rsid w:val="00645C13"/>
    <w:rsid w:val="00646AED"/>
    <w:rsid w:val="00646CA9"/>
    <w:rsid w:val="006473C1"/>
    <w:rsid w:val="00647E8C"/>
    <w:rsid w:val="0065126B"/>
    <w:rsid w:val="00651309"/>
    <w:rsid w:val="006514C2"/>
    <w:rsid w:val="00651669"/>
    <w:rsid w:val="00651FCE"/>
    <w:rsid w:val="006522E1"/>
    <w:rsid w:val="006528CB"/>
    <w:rsid w:val="006541B6"/>
    <w:rsid w:val="00654215"/>
    <w:rsid w:val="00654C2B"/>
    <w:rsid w:val="0065593E"/>
    <w:rsid w:val="00655CBC"/>
    <w:rsid w:val="006564B9"/>
    <w:rsid w:val="00656C84"/>
    <w:rsid w:val="006570FC"/>
    <w:rsid w:val="006573CC"/>
    <w:rsid w:val="00657C90"/>
    <w:rsid w:val="00660186"/>
    <w:rsid w:val="00660E96"/>
    <w:rsid w:val="006636CE"/>
    <w:rsid w:val="006636DF"/>
    <w:rsid w:val="00663D4C"/>
    <w:rsid w:val="00665175"/>
    <w:rsid w:val="00665179"/>
    <w:rsid w:val="00666902"/>
    <w:rsid w:val="00666A4F"/>
    <w:rsid w:val="00666ED1"/>
    <w:rsid w:val="00666FC1"/>
    <w:rsid w:val="00667006"/>
    <w:rsid w:val="00667308"/>
    <w:rsid w:val="00667638"/>
    <w:rsid w:val="006677C2"/>
    <w:rsid w:val="00667955"/>
    <w:rsid w:val="00667A09"/>
    <w:rsid w:val="00667A44"/>
    <w:rsid w:val="00670BF2"/>
    <w:rsid w:val="00671280"/>
    <w:rsid w:val="006713FF"/>
    <w:rsid w:val="00671A00"/>
    <w:rsid w:val="00671AC6"/>
    <w:rsid w:val="00672040"/>
    <w:rsid w:val="00672B54"/>
    <w:rsid w:val="00672DC7"/>
    <w:rsid w:val="00672FB7"/>
    <w:rsid w:val="006731E9"/>
    <w:rsid w:val="00673331"/>
    <w:rsid w:val="00673674"/>
    <w:rsid w:val="0067406B"/>
    <w:rsid w:val="00674D23"/>
    <w:rsid w:val="00675579"/>
    <w:rsid w:val="00675E77"/>
    <w:rsid w:val="00676027"/>
    <w:rsid w:val="00677032"/>
    <w:rsid w:val="006776B5"/>
    <w:rsid w:val="00680547"/>
    <w:rsid w:val="00680887"/>
    <w:rsid w:val="00680A95"/>
    <w:rsid w:val="00682030"/>
    <w:rsid w:val="00682162"/>
    <w:rsid w:val="00682C77"/>
    <w:rsid w:val="00683A80"/>
    <w:rsid w:val="00683DC7"/>
    <w:rsid w:val="0068447C"/>
    <w:rsid w:val="006846C1"/>
    <w:rsid w:val="00685233"/>
    <w:rsid w:val="006855FC"/>
    <w:rsid w:val="006868AC"/>
    <w:rsid w:val="00687A2B"/>
    <w:rsid w:val="00687E5E"/>
    <w:rsid w:val="00690420"/>
    <w:rsid w:val="006905DF"/>
    <w:rsid w:val="006906DF"/>
    <w:rsid w:val="00691351"/>
    <w:rsid w:val="00692960"/>
    <w:rsid w:val="00693211"/>
    <w:rsid w:val="00693231"/>
    <w:rsid w:val="00693B58"/>
    <w:rsid w:val="00693C2C"/>
    <w:rsid w:val="00694115"/>
    <w:rsid w:val="0069453F"/>
    <w:rsid w:val="00694725"/>
    <w:rsid w:val="006948B2"/>
    <w:rsid w:val="00695578"/>
    <w:rsid w:val="00695DD4"/>
    <w:rsid w:val="00696B15"/>
    <w:rsid w:val="0069776D"/>
    <w:rsid w:val="00697A82"/>
    <w:rsid w:val="006A001A"/>
    <w:rsid w:val="006A084E"/>
    <w:rsid w:val="006A1B75"/>
    <w:rsid w:val="006A2F3B"/>
    <w:rsid w:val="006A345E"/>
    <w:rsid w:val="006A3FF1"/>
    <w:rsid w:val="006A5AED"/>
    <w:rsid w:val="006A6292"/>
    <w:rsid w:val="006A669D"/>
    <w:rsid w:val="006A68A0"/>
    <w:rsid w:val="006A68B8"/>
    <w:rsid w:val="006A7F80"/>
    <w:rsid w:val="006B039A"/>
    <w:rsid w:val="006B0E99"/>
    <w:rsid w:val="006B1A8E"/>
    <w:rsid w:val="006B1BD1"/>
    <w:rsid w:val="006B3572"/>
    <w:rsid w:val="006B4016"/>
    <w:rsid w:val="006B42B5"/>
    <w:rsid w:val="006B45F0"/>
    <w:rsid w:val="006B468F"/>
    <w:rsid w:val="006B49C5"/>
    <w:rsid w:val="006B4AF9"/>
    <w:rsid w:val="006B5D4A"/>
    <w:rsid w:val="006B6C26"/>
    <w:rsid w:val="006C02F6"/>
    <w:rsid w:val="006C08D3"/>
    <w:rsid w:val="006C0B95"/>
    <w:rsid w:val="006C151B"/>
    <w:rsid w:val="006C1CC9"/>
    <w:rsid w:val="006C265F"/>
    <w:rsid w:val="006C2D4A"/>
    <w:rsid w:val="006C332F"/>
    <w:rsid w:val="006C36E1"/>
    <w:rsid w:val="006C3D19"/>
    <w:rsid w:val="006C4EB1"/>
    <w:rsid w:val="006C552F"/>
    <w:rsid w:val="006C631E"/>
    <w:rsid w:val="006C64AD"/>
    <w:rsid w:val="006C6808"/>
    <w:rsid w:val="006C708B"/>
    <w:rsid w:val="006C72BE"/>
    <w:rsid w:val="006C7466"/>
    <w:rsid w:val="006C7561"/>
    <w:rsid w:val="006C7AAC"/>
    <w:rsid w:val="006D0757"/>
    <w:rsid w:val="006D07E0"/>
    <w:rsid w:val="006D0AAC"/>
    <w:rsid w:val="006D0B95"/>
    <w:rsid w:val="006D1466"/>
    <w:rsid w:val="006D14E2"/>
    <w:rsid w:val="006D15C8"/>
    <w:rsid w:val="006D19A2"/>
    <w:rsid w:val="006D19EB"/>
    <w:rsid w:val="006D1B68"/>
    <w:rsid w:val="006D2294"/>
    <w:rsid w:val="006D23C5"/>
    <w:rsid w:val="006D2C54"/>
    <w:rsid w:val="006D2F21"/>
    <w:rsid w:val="006D3568"/>
    <w:rsid w:val="006D3AEF"/>
    <w:rsid w:val="006D422D"/>
    <w:rsid w:val="006D5193"/>
    <w:rsid w:val="006D5B2E"/>
    <w:rsid w:val="006D6A56"/>
    <w:rsid w:val="006D6A97"/>
    <w:rsid w:val="006D756E"/>
    <w:rsid w:val="006E0332"/>
    <w:rsid w:val="006E0A8E"/>
    <w:rsid w:val="006E0E7E"/>
    <w:rsid w:val="006E0FFB"/>
    <w:rsid w:val="006E1412"/>
    <w:rsid w:val="006E1BCF"/>
    <w:rsid w:val="006E2568"/>
    <w:rsid w:val="006E272E"/>
    <w:rsid w:val="006E2DC7"/>
    <w:rsid w:val="006E3EEE"/>
    <w:rsid w:val="006E4150"/>
    <w:rsid w:val="006E419A"/>
    <w:rsid w:val="006E4441"/>
    <w:rsid w:val="006E445B"/>
    <w:rsid w:val="006E6865"/>
    <w:rsid w:val="006E6E02"/>
    <w:rsid w:val="006E70BE"/>
    <w:rsid w:val="006E7376"/>
    <w:rsid w:val="006F008F"/>
    <w:rsid w:val="006F0585"/>
    <w:rsid w:val="006F09EE"/>
    <w:rsid w:val="006F0DB0"/>
    <w:rsid w:val="006F2595"/>
    <w:rsid w:val="006F30A5"/>
    <w:rsid w:val="006F6520"/>
    <w:rsid w:val="00700158"/>
    <w:rsid w:val="007007A3"/>
    <w:rsid w:val="00701361"/>
    <w:rsid w:val="00702049"/>
    <w:rsid w:val="007025B2"/>
    <w:rsid w:val="00702603"/>
    <w:rsid w:val="00702F8D"/>
    <w:rsid w:val="00703E9F"/>
    <w:rsid w:val="00704185"/>
    <w:rsid w:val="007047C7"/>
    <w:rsid w:val="00704B2E"/>
    <w:rsid w:val="00704FA2"/>
    <w:rsid w:val="0070567D"/>
    <w:rsid w:val="00705B60"/>
    <w:rsid w:val="00706675"/>
    <w:rsid w:val="00707762"/>
    <w:rsid w:val="00707A83"/>
    <w:rsid w:val="00707C72"/>
    <w:rsid w:val="00710563"/>
    <w:rsid w:val="00710591"/>
    <w:rsid w:val="0071091F"/>
    <w:rsid w:val="00711CFA"/>
    <w:rsid w:val="00712115"/>
    <w:rsid w:val="007123AC"/>
    <w:rsid w:val="00713012"/>
    <w:rsid w:val="00713884"/>
    <w:rsid w:val="00713924"/>
    <w:rsid w:val="007142EE"/>
    <w:rsid w:val="00715601"/>
    <w:rsid w:val="00715DE2"/>
    <w:rsid w:val="007166B0"/>
    <w:rsid w:val="00716D6A"/>
    <w:rsid w:val="00720985"/>
    <w:rsid w:val="0072166A"/>
    <w:rsid w:val="007219CC"/>
    <w:rsid w:val="00721F93"/>
    <w:rsid w:val="0072298D"/>
    <w:rsid w:val="007237E0"/>
    <w:rsid w:val="00723ADA"/>
    <w:rsid w:val="007240C0"/>
    <w:rsid w:val="007252F7"/>
    <w:rsid w:val="00726199"/>
    <w:rsid w:val="00726FD8"/>
    <w:rsid w:val="007278FD"/>
    <w:rsid w:val="00727C74"/>
    <w:rsid w:val="00730107"/>
    <w:rsid w:val="00730EBF"/>
    <w:rsid w:val="00731178"/>
    <w:rsid w:val="007319BE"/>
    <w:rsid w:val="00731D0B"/>
    <w:rsid w:val="00732465"/>
    <w:rsid w:val="007327A5"/>
    <w:rsid w:val="00732C9D"/>
    <w:rsid w:val="007338CA"/>
    <w:rsid w:val="00733DBD"/>
    <w:rsid w:val="0073456C"/>
    <w:rsid w:val="00734DC1"/>
    <w:rsid w:val="0073527B"/>
    <w:rsid w:val="00735835"/>
    <w:rsid w:val="00735AE8"/>
    <w:rsid w:val="0073675C"/>
    <w:rsid w:val="00736F6B"/>
    <w:rsid w:val="007374E8"/>
    <w:rsid w:val="00737580"/>
    <w:rsid w:val="0074064C"/>
    <w:rsid w:val="00741BF1"/>
    <w:rsid w:val="007421C8"/>
    <w:rsid w:val="00742EE4"/>
    <w:rsid w:val="00743101"/>
    <w:rsid w:val="00743755"/>
    <w:rsid w:val="007437FB"/>
    <w:rsid w:val="00743A30"/>
    <w:rsid w:val="00743D2D"/>
    <w:rsid w:val="0074467F"/>
    <w:rsid w:val="007449BF"/>
    <w:rsid w:val="0074503E"/>
    <w:rsid w:val="007454DB"/>
    <w:rsid w:val="00745833"/>
    <w:rsid w:val="00746076"/>
    <w:rsid w:val="00747C76"/>
    <w:rsid w:val="00750056"/>
    <w:rsid w:val="00750265"/>
    <w:rsid w:val="007517AD"/>
    <w:rsid w:val="00751883"/>
    <w:rsid w:val="0075226A"/>
    <w:rsid w:val="0075265A"/>
    <w:rsid w:val="00752B48"/>
    <w:rsid w:val="00753062"/>
    <w:rsid w:val="00753ABC"/>
    <w:rsid w:val="00753DE6"/>
    <w:rsid w:val="00754569"/>
    <w:rsid w:val="00756CF6"/>
    <w:rsid w:val="00757268"/>
    <w:rsid w:val="0075734B"/>
    <w:rsid w:val="007579D1"/>
    <w:rsid w:val="00761C8E"/>
    <w:rsid w:val="00762D21"/>
    <w:rsid w:val="00762E3C"/>
    <w:rsid w:val="00763210"/>
    <w:rsid w:val="00763717"/>
    <w:rsid w:val="00763EBC"/>
    <w:rsid w:val="00765202"/>
    <w:rsid w:val="00765EED"/>
    <w:rsid w:val="00766169"/>
    <w:rsid w:val="0076623B"/>
    <w:rsid w:val="007663C6"/>
    <w:rsid w:val="0076666F"/>
    <w:rsid w:val="00766D30"/>
    <w:rsid w:val="00767388"/>
    <w:rsid w:val="0076766C"/>
    <w:rsid w:val="007703F7"/>
    <w:rsid w:val="00770521"/>
    <w:rsid w:val="00770DE7"/>
    <w:rsid w:val="00770EAA"/>
    <w:rsid w:val="00770EB6"/>
    <w:rsid w:val="00771768"/>
    <w:rsid w:val="0077183B"/>
    <w:rsid w:val="0077185E"/>
    <w:rsid w:val="00771C8E"/>
    <w:rsid w:val="00771ECC"/>
    <w:rsid w:val="00771F6B"/>
    <w:rsid w:val="007720B3"/>
    <w:rsid w:val="00773562"/>
    <w:rsid w:val="00774A9E"/>
    <w:rsid w:val="00774B14"/>
    <w:rsid w:val="00774EB1"/>
    <w:rsid w:val="00775137"/>
    <w:rsid w:val="007762BE"/>
    <w:rsid w:val="00776635"/>
    <w:rsid w:val="00776724"/>
    <w:rsid w:val="0078024F"/>
    <w:rsid w:val="007807B1"/>
    <w:rsid w:val="0078210C"/>
    <w:rsid w:val="0078245A"/>
    <w:rsid w:val="007824E5"/>
    <w:rsid w:val="0078365A"/>
    <w:rsid w:val="00783AA8"/>
    <w:rsid w:val="00783B52"/>
    <w:rsid w:val="00784BA5"/>
    <w:rsid w:val="0078539B"/>
    <w:rsid w:val="00785ACA"/>
    <w:rsid w:val="00785D46"/>
    <w:rsid w:val="0078654C"/>
    <w:rsid w:val="007902EE"/>
    <w:rsid w:val="00791094"/>
    <w:rsid w:val="00791D4D"/>
    <w:rsid w:val="00792417"/>
    <w:rsid w:val="00792C4D"/>
    <w:rsid w:val="00793002"/>
    <w:rsid w:val="00793841"/>
    <w:rsid w:val="00793B8C"/>
    <w:rsid w:val="00793FEA"/>
    <w:rsid w:val="007941AA"/>
    <w:rsid w:val="00794CA5"/>
    <w:rsid w:val="00794F4E"/>
    <w:rsid w:val="00795390"/>
    <w:rsid w:val="0079545F"/>
    <w:rsid w:val="00795E61"/>
    <w:rsid w:val="0079770F"/>
    <w:rsid w:val="007979AF"/>
    <w:rsid w:val="00797AA7"/>
    <w:rsid w:val="00797B26"/>
    <w:rsid w:val="007A188B"/>
    <w:rsid w:val="007A3CC5"/>
    <w:rsid w:val="007A474B"/>
    <w:rsid w:val="007A4763"/>
    <w:rsid w:val="007A4B29"/>
    <w:rsid w:val="007A5018"/>
    <w:rsid w:val="007A5612"/>
    <w:rsid w:val="007A5AD1"/>
    <w:rsid w:val="007A668A"/>
    <w:rsid w:val="007A6970"/>
    <w:rsid w:val="007A70B1"/>
    <w:rsid w:val="007A7E7B"/>
    <w:rsid w:val="007B068C"/>
    <w:rsid w:val="007B0A87"/>
    <w:rsid w:val="007B0CD8"/>
    <w:rsid w:val="007B0D31"/>
    <w:rsid w:val="007B102C"/>
    <w:rsid w:val="007B14FE"/>
    <w:rsid w:val="007B191B"/>
    <w:rsid w:val="007B1D57"/>
    <w:rsid w:val="007B221C"/>
    <w:rsid w:val="007B2D60"/>
    <w:rsid w:val="007B32F0"/>
    <w:rsid w:val="007B3910"/>
    <w:rsid w:val="007B4580"/>
    <w:rsid w:val="007B5222"/>
    <w:rsid w:val="007B5552"/>
    <w:rsid w:val="007B72DE"/>
    <w:rsid w:val="007B7A15"/>
    <w:rsid w:val="007B7C04"/>
    <w:rsid w:val="007B7D81"/>
    <w:rsid w:val="007C074A"/>
    <w:rsid w:val="007C1024"/>
    <w:rsid w:val="007C1DB7"/>
    <w:rsid w:val="007C29D7"/>
    <w:rsid w:val="007C29F6"/>
    <w:rsid w:val="007C3079"/>
    <w:rsid w:val="007C3BD1"/>
    <w:rsid w:val="007C401E"/>
    <w:rsid w:val="007C42FB"/>
    <w:rsid w:val="007C660B"/>
    <w:rsid w:val="007C6E56"/>
    <w:rsid w:val="007C6F47"/>
    <w:rsid w:val="007C6F9B"/>
    <w:rsid w:val="007C726C"/>
    <w:rsid w:val="007C77D0"/>
    <w:rsid w:val="007C7BCF"/>
    <w:rsid w:val="007D0C9F"/>
    <w:rsid w:val="007D2426"/>
    <w:rsid w:val="007D364B"/>
    <w:rsid w:val="007D3EA1"/>
    <w:rsid w:val="007D3FD4"/>
    <w:rsid w:val="007D5041"/>
    <w:rsid w:val="007D51BC"/>
    <w:rsid w:val="007D53BC"/>
    <w:rsid w:val="007D5E3E"/>
    <w:rsid w:val="007D70C1"/>
    <w:rsid w:val="007D78B4"/>
    <w:rsid w:val="007E093C"/>
    <w:rsid w:val="007E10D3"/>
    <w:rsid w:val="007E24BA"/>
    <w:rsid w:val="007E3591"/>
    <w:rsid w:val="007E44D6"/>
    <w:rsid w:val="007E5257"/>
    <w:rsid w:val="007E54BB"/>
    <w:rsid w:val="007E6290"/>
    <w:rsid w:val="007E6376"/>
    <w:rsid w:val="007E7072"/>
    <w:rsid w:val="007E73A4"/>
    <w:rsid w:val="007E74EA"/>
    <w:rsid w:val="007F004A"/>
    <w:rsid w:val="007F0503"/>
    <w:rsid w:val="007F0A6F"/>
    <w:rsid w:val="007F0BEC"/>
    <w:rsid w:val="007F0D05"/>
    <w:rsid w:val="007F1262"/>
    <w:rsid w:val="007F228D"/>
    <w:rsid w:val="007F2C5A"/>
    <w:rsid w:val="007F2D42"/>
    <w:rsid w:val="007F30A9"/>
    <w:rsid w:val="007F3E33"/>
    <w:rsid w:val="007F4079"/>
    <w:rsid w:val="007F4651"/>
    <w:rsid w:val="007F519A"/>
    <w:rsid w:val="007F59F2"/>
    <w:rsid w:val="007F6547"/>
    <w:rsid w:val="007F7467"/>
    <w:rsid w:val="00800B18"/>
    <w:rsid w:val="00802F05"/>
    <w:rsid w:val="0080316A"/>
    <w:rsid w:val="00804649"/>
    <w:rsid w:val="00805577"/>
    <w:rsid w:val="00806717"/>
    <w:rsid w:val="008109A6"/>
    <w:rsid w:val="00810DFB"/>
    <w:rsid w:val="00811382"/>
    <w:rsid w:val="00811C7E"/>
    <w:rsid w:val="00812087"/>
    <w:rsid w:val="008120F6"/>
    <w:rsid w:val="0081228D"/>
    <w:rsid w:val="0081327C"/>
    <w:rsid w:val="008158D2"/>
    <w:rsid w:val="00816842"/>
    <w:rsid w:val="00816933"/>
    <w:rsid w:val="00817A92"/>
    <w:rsid w:val="00820CF5"/>
    <w:rsid w:val="00820EB4"/>
    <w:rsid w:val="00820FB0"/>
    <w:rsid w:val="008211B6"/>
    <w:rsid w:val="008218B5"/>
    <w:rsid w:val="00821EC0"/>
    <w:rsid w:val="008229DF"/>
    <w:rsid w:val="00823789"/>
    <w:rsid w:val="00823DCC"/>
    <w:rsid w:val="00824382"/>
    <w:rsid w:val="00824447"/>
    <w:rsid w:val="00824ED8"/>
    <w:rsid w:val="00825138"/>
    <w:rsid w:val="008255E8"/>
    <w:rsid w:val="008267A3"/>
    <w:rsid w:val="00826D12"/>
    <w:rsid w:val="00826DB8"/>
    <w:rsid w:val="00826DCC"/>
    <w:rsid w:val="00826E2B"/>
    <w:rsid w:val="00826EC7"/>
    <w:rsid w:val="00827747"/>
    <w:rsid w:val="008279C6"/>
    <w:rsid w:val="00827D64"/>
    <w:rsid w:val="0083086E"/>
    <w:rsid w:val="00831DD1"/>
    <w:rsid w:val="00832383"/>
    <w:rsid w:val="008325F1"/>
    <w:rsid w:val="0083262F"/>
    <w:rsid w:val="00832A15"/>
    <w:rsid w:val="00832DE7"/>
    <w:rsid w:val="0083330B"/>
    <w:rsid w:val="00833327"/>
    <w:rsid w:val="00833D0D"/>
    <w:rsid w:val="00834029"/>
    <w:rsid w:val="00834C02"/>
    <w:rsid w:val="00834DA5"/>
    <w:rsid w:val="00835769"/>
    <w:rsid w:val="00835A9A"/>
    <w:rsid w:val="00835AEB"/>
    <w:rsid w:val="00835D6C"/>
    <w:rsid w:val="008361BC"/>
    <w:rsid w:val="0083656B"/>
    <w:rsid w:val="00837C3E"/>
    <w:rsid w:val="00837DCE"/>
    <w:rsid w:val="008414C7"/>
    <w:rsid w:val="0084150A"/>
    <w:rsid w:val="008417BC"/>
    <w:rsid w:val="0084212F"/>
    <w:rsid w:val="008433F1"/>
    <w:rsid w:val="00843BAF"/>
    <w:rsid w:val="00843CDB"/>
    <w:rsid w:val="00845216"/>
    <w:rsid w:val="00845BCA"/>
    <w:rsid w:val="0084707F"/>
    <w:rsid w:val="008473B9"/>
    <w:rsid w:val="00850545"/>
    <w:rsid w:val="0085134A"/>
    <w:rsid w:val="008525AD"/>
    <w:rsid w:val="00853ACD"/>
    <w:rsid w:val="00855B0A"/>
    <w:rsid w:val="00855B29"/>
    <w:rsid w:val="00856353"/>
    <w:rsid w:val="00856853"/>
    <w:rsid w:val="00857E54"/>
    <w:rsid w:val="008604A2"/>
    <w:rsid w:val="008606B3"/>
    <w:rsid w:val="0086072D"/>
    <w:rsid w:val="00861165"/>
    <w:rsid w:val="008614E1"/>
    <w:rsid w:val="008617F8"/>
    <w:rsid w:val="0086232D"/>
    <w:rsid w:val="008628C6"/>
    <w:rsid w:val="00862C6F"/>
    <w:rsid w:val="00863004"/>
    <w:rsid w:val="008630BC"/>
    <w:rsid w:val="00863835"/>
    <w:rsid w:val="00865291"/>
    <w:rsid w:val="00865893"/>
    <w:rsid w:val="008661BA"/>
    <w:rsid w:val="00866E4A"/>
    <w:rsid w:val="00866F6F"/>
    <w:rsid w:val="00867846"/>
    <w:rsid w:val="00867CAB"/>
    <w:rsid w:val="00870423"/>
    <w:rsid w:val="0087063D"/>
    <w:rsid w:val="008718D0"/>
    <w:rsid w:val="008719B7"/>
    <w:rsid w:val="008719E6"/>
    <w:rsid w:val="0087238D"/>
    <w:rsid w:val="00872695"/>
    <w:rsid w:val="00873099"/>
    <w:rsid w:val="0087343E"/>
    <w:rsid w:val="00873656"/>
    <w:rsid w:val="00873DAA"/>
    <w:rsid w:val="0087437F"/>
    <w:rsid w:val="00875E43"/>
    <w:rsid w:val="00875F55"/>
    <w:rsid w:val="00876186"/>
    <w:rsid w:val="00876DE0"/>
    <w:rsid w:val="00877CC0"/>
    <w:rsid w:val="00877CF3"/>
    <w:rsid w:val="008803D6"/>
    <w:rsid w:val="00880680"/>
    <w:rsid w:val="00880766"/>
    <w:rsid w:val="0088165E"/>
    <w:rsid w:val="008818B2"/>
    <w:rsid w:val="008818BD"/>
    <w:rsid w:val="00881988"/>
    <w:rsid w:val="00881C81"/>
    <w:rsid w:val="008830EC"/>
    <w:rsid w:val="00883C37"/>
    <w:rsid w:val="00883D8E"/>
    <w:rsid w:val="00883EDA"/>
    <w:rsid w:val="00884870"/>
    <w:rsid w:val="00884D43"/>
    <w:rsid w:val="00885E5D"/>
    <w:rsid w:val="00886596"/>
    <w:rsid w:val="008868D5"/>
    <w:rsid w:val="0088724D"/>
    <w:rsid w:val="008874C7"/>
    <w:rsid w:val="00890C3A"/>
    <w:rsid w:val="00892A5F"/>
    <w:rsid w:val="00894553"/>
    <w:rsid w:val="008951AA"/>
    <w:rsid w:val="0089523E"/>
    <w:rsid w:val="008955D1"/>
    <w:rsid w:val="008956C0"/>
    <w:rsid w:val="00895BDC"/>
    <w:rsid w:val="00895C63"/>
    <w:rsid w:val="00896657"/>
    <w:rsid w:val="00897EF0"/>
    <w:rsid w:val="008A012C"/>
    <w:rsid w:val="008A07F8"/>
    <w:rsid w:val="008A1AA3"/>
    <w:rsid w:val="008A2FFA"/>
    <w:rsid w:val="008A35F9"/>
    <w:rsid w:val="008A3E95"/>
    <w:rsid w:val="008A4C1E"/>
    <w:rsid w:val="008A4C72"/>
    <w:rsid w:val="008A5159"/>
    <w:rsid w:val="008A58F1"/>
    <w:rsid w:val="008A63AE"/>
    <w:rsid w:val="008A6904"/>
    <w:rsid w:val="008A6B47"/>
    <w:rsid w:val="008A75F2"/>
    <w:rsid w:val="008A77D1"/>
    <w:rsid w:val="008A7F18"/>
    <w:rsid w:val="008B098A"/>
    <w:rsid w:val="008B126E"/>
    <w:rsid w:val="008B1322"/>
    <w:rsid w:val="008B1DBB"/>
    <w:rsid w:val="008B1F33"/>
    <w:rsid w:val="008B2C9C"/>
    <w:rsid w:val="008B3660"/>
    <w:rsid w:val="008B3C8B"/>
    <w:rsid w:val="008B41A0"/>
    <w:rsid w:val="008B4C84"/>
    <w:rsid w:val="008B5123"/>
    <w:rsid w:val="008B622D"/>
    <w:rsid w:val="008B6284"/>
    <w:rsid w:val="008B6788"/>
    <w:rsid w:val="008B67B6"/>
    <w:rsid w:val="008B73DF"/>
    <w:rsid w:val="008B779C"/>
    <w:rsid w:val="008B7D6F"/>
    <w:rsid w:val="008C0AE7"/>
    <w:rsid w:val="008C15B5"/>
    <w:rsid w:val="008C1F06"/>
    <w:rsid w:val="008C3923"/>
    <w:rsid w:val="008C3CD8"/>
    <w:rsid w:val="008C5051"/>
    <w:rsid w:val="008C5B75"/>
    <w:rsid w:val="008C5D42"/>
    <w:rsid w:val="008C72B4"/>
    <w:rsid w:val="008D1302"/>
    <w:rsid w:val="008D2239"/>
    <w:rsid w:val="008D2DED"/>
    <w:rsid w:val="008D3170"/>
    <w:rsid w:val="008D3923"/>
    <w:rsid w:val="008D4CD1"/>
    <w:rsid w:val="008D577F"/>
    <w:rsid w:val="008D5D9B"/>
    <w:rsid w:val="008D6275"/>
    <w:rsid w:val="008D7A72"/>
    <w:rsid w:val="008E169E"/>
    <w:rsid w:val="008E1838"/>
    <w:rsid w:val="008E18B0"/>
    <w:rsid w:val="008E28F6"/>
    <w:rsid w:val="008E2C2B"/>
    <w:rsid w:val="008E360F"/>
    <w:rsid w:val="008E3EA7"/>
    <w:rsid w:val="008E4B6D"/>
    <w:rsid w:val="008E5040"/>
    <w:rsid w:val="008E6313"/>
    <w:rsid w:val="008E6ED1"/>
    <w:rsid w:val="008E7395"/>
    <w:rsid w:val="008E7EE9"/>
    <w:rsid w:val="008F0243"/>
    <w:rsid w:val="008F0A4C"/>
    <w:rsid w:val="008F13A0"/>
    <w:rsid w:val="008F1403"/>
    <w:rsid w:val="008F2396"/>
    <w:rsid w:val="008F23BA"/>
    <w:rsid w:val="008F25E7"/>
    <w:rsid w:val="008F27EA"/>
    <w:rsid w:val="008F283D"/>
    <w:rsid w:val="008F300F"/>
    <w:rsid w:val="008F39EB"/>
    <w:rsid w:val="008F3CA6"/>
    <w:rsid w:val="008F52E4"/>
    <w:rsid w:val="008F56B2"/>
    <w:rsid w:val="008F590C"/>
    <w:rsid w:val="008F60A8"/>
    <w:rsid w:val="008F66A3"/>
    <w:rsid w:val="008F69B0"/>
    <w:rsid w:val="008F6EAB"/>
    <w:rsid w:val="008F71E1"/>
    <w:rsid w:val="008F73EE"/>
    <w:rsid w:val="008F740F"/>
    <w:rsid w:val="008F7C43"/>
    <w:rsid w:val="00900385"/>
    <w:rsid w:val="009005E6"/>
    <w:rsid w:val="00900ACF"/>
    <w:rsid w:val="009016A1"/>
    <w:rsid w:val="009016CF"/>
    <w:rsid w:val="00901DBF"/>
    <w:rsid w:val="009032AF"/>
    <w:rsid w:val="00903400"/>
    <w:rsid w:val="00903D26"/>
    <w:rsid w:val="00903D32"/>
    <w:rsid w:val="0090415D"/>
    <w:rsid w:val="00904752"/>
    <w:rsid w:val="00905323"/>
    <w:rsid w:val="00907D1F"/>
    <w:rsid w:val="00910C17"/>
    <w:rsid w:val="00911AAB"/>
    <w:rsid w:val="00911C30"/>
    <w:rsid w:val="00912413"/>
    <w:rsid w:val="0091364C"/>
    <w:rsid w:val="009137A3"/>
    <w:rsid w:val="00913FC8"/>
    <w:rsid w:val="009160A7"/>
    <w:rsid w:val="009160E6"/>
    <w:rsid w:val="00916374"/>
    <w:rsid w:val="00916B5F"/>
    <w:rsid w:val="00916C91"/>
    <w:rsid w:val="0091741E"/>
    <w:rsid w:val="0091781E"/>
    <w:rsid w:val="00917F14"/>
    <w:rsid w:val="00920330"/>
    <w:rsid w:val="00921295"/>
    <w:rsid w:val="0092155F"/>
    <w:rsid w:val="0092260B"/>
    <w:rsid w:val="00922821"/>
    <w:rsid w:val="00922F1A"/>
    <w:rsid w:val="00923380"/>
    <w:rsid w:val="00923DBD"/>
    <w:rsid w:val="00923FD4"/>
    <w:rsid w:val="0092414A"/>
    <w:rsid w:val="00924E20"/>
    <w:rsid w:val="00925BBA"/>
    <w:rsid w:val="00926B81"/>
    <w:rsid w:val="00927090"/>
    <w:rsid w:val="00930405"/>
    <w:rsid w:val="00930553"/>
    <w:rsid w:val="00930988"/>
    <w:rsid w:val="00930ACD"/>
    <w:rsid w:val="00930B17"/>
    <w:rsid w:val="00930BC3"/>
    <w:rsid w:val="00932215"/>
    <w:rsid w:val="00932ADC"/>
    <w:rsid w:val="00932F85"/>
    <w:rsid w:val="0093306B"/>
    <w:rsid w:val="009334E9"/>
    <w:rsid w:val="009340A7"/>
    <w:rsid w:val="00934806"/>
    <w:rsid w:val="009362E6"/>
    <w:rsid w:val="00936E59"/>
    <w:rsid w:val="00937C33"/>
    <w:rsid w:val="0094027B"/>
    <w:rsid w:val="00940589"/>
    <w:rsid w:val="0094077C"/>
    <w:rsid w:val="009414A2"/>
    <w:rsid w:val="00941C3D"/>
    <w:rsid w:val="0094296B"/>
    <w:rsid w:val="00942C4D"/>
    <w:rsid w:val="009435A0"/>
    <w:rsid w:val="00944515"/>
    <w:rsid w:val="009445C8"/>
    <w:rsid w:val="009453C3"/>
    <w:rsid w:val="00945BE1"/>
    <w:rsid w:val="00945E66"/>
    <w:rsid w:val="00945FD0"/>
    <w:rsid w:val="009469AF"/>
    <w:rsid w:val="00946A5B"/>
    <w:rsid w:val="009504F2"/>
    <w:rsid w:val="00950782"/>
    <w:rsid w:val="00950A9D"/>
    <w:rsid w:val="009517FA"/>
    <w:rsid w:val="009523BB"/>
    <w:rsid w:val="00952C44"/>
    <w:rsid w:val="00952DB1"/>
    <w:rsid w:val="009531DF"/>
    <w:rsid w:val="00953705"/>
    <w:rsid w:val="00954381"/>
    <w:rsid w:val="009548B2"/>
    <w:rsid w:val="00955456"/>
    <w:rsid w:val="00955D15"/>
    <w:rsid w:val="00956081"/>
    <w:rsid w:val="0095612A"/>
    <w:rsid w:val="009566DD"/>
    <w:rsid w:val="00956AAC"/>
    <w:rsid w:val="00956FCD"/>
    <w:rsid w:val="0095751B"/>
    <w:rsid w:val="009619AD"/>
    <w:rsid w:val="00962C14"/>
    <w:rsid w:val="00963019"/>
    <w:rsid w:val="00963119"/>
    <w:rsid w:val="00963647"/>
    <w:rsid w:val="00963864"/>
    <w:rsid w:val="00963C11"/>
    <w:rsid w:val="00964A00"/>
    <w:rsid w:val="00964F35"/>
    <w:rsid w:val="009651DD"/>
    <w:rsid w:val="00966D2C"/>
    <w:rsid w:val="00967AFD"/>
    <w:rsid w:val="009709FA"/>
    <w:rsid w:val="00970E0D"/>
    <w:rsid w:val="009722E4"/>
    <w:rsid w:val="00972325"/>
    <w:rsid w:val="00972EC2"/>
    <w:rsid w:val="009740CF"/>
    <w:rsid w:val="009750B3"/>
    <w:rsid w:val="00976747"/>
    <w:rsid w:val="00976895"/>
    <w:rsid w:val="0098047D"/>
    <w:rsid w:val="00980C44"/>
    <w:rsid w:val="009815F6"/>
    <w:rsid w:val="00981C9E"/>
    <w:rsid w:val="009821F5"/>
    <w:rsid w:val="00982288"/>
    <w:rsid w:val="00983029"/>
    <w:rsid w:val="00983082"/>
    <w:rsid w:val="00983A8C"/>
    <w:rsid w:val="00983C77"/>
    <w:rsid w:val="00984748"/>
    <w:rsid w:val="00984A03"/>
    <w:rsid w:val="00984BE2"/>
    <w:rsid w:val="00985334"/>
    <w:rsid w:val="0098548B"/>
    <w:rsid w:val="00986343"/>
    <w:rsid w:val="009864FB"/>
    <w:rsid w:val="0098683E"/>
    <w:rsid w:val="00986D3C"/>
    <w:rsid w:val="00986E25"/>
    <w:rsid w:val="00987143"/>
    <w:rsid w:val="00987D2C"/>
    <w:rsid w:val="009913FD"/>
    <w:rsid w:val="009929E1"/>
    <w:rsid w:val="00993D24"/>
    <w:rsid w:val="009949F6"/>
    <w:rsid w:val="00994E26"/>
    <w:rsid w:val="0099547A"/>
    <w:rsid w:val="009966FF"/>
    <w:rsid w:val="00996BE1"/>
    <w:rsid w:val="00997034"/>
    <w:rsid w:val="009971A9"/>
    <w:rsid w:val="00997C47"/>
    <w:rsid w:val="009A01EF"/>
    <w:rsid w:val="009A0849"/>
    <w:rsid w:val="009A0914"/>
    <w:rsid w:val="009A0FDB"/>
    <w:rsid w:val="009A19FA"/>
    <w:rsid w:val="009A1D54"/>
    <w:rsid w:val="009A2474"/>
    <w:rsid w:val="009A37D5"/>
    <w:rsid w:val="009A395D"/>
    <w:rsid w:val="009A4CED"/>
    <w:rsid w:val="009A5D98"/>
    <w:rsid w:val="009A69A7"/>
    <w:rsid w:val="009A71FF"/>
    <w:rsid w:val="009A7586"/>
    <w:rsid w:val="009A7B6F"/>
    <w:rsid w:val="009A7EC2"/>
    <w:rsid w:val="009B0230"/>
    <w:rsid w:val="009B023C"/>
    <w:rsid w:val="009B06C2"/>
    <w:rsid w:val="009B0A60"/>
    <w:rsid w:val="009B17CE"/>
    <w:rsid w:val="009B1B3D"/>
    <w:rsid w:val="009B337F"/>
    <w:rsid w:val="009B3AFE"/>
    <w:rsid w:val="009B3BE7"/>
    <w:rsid w:val="009B42A8"/>
    <w:rsid w:val="009B4592"/>
    <w:rsid w:val="009B56CF"/>
    <w:rsid w:val="009B60AA"/>
    <w:rsid w:val="009B6E07"/>
    <w:rsid w:val="009B6ECB"/>
    <w:rsid w:val="009B74F8"/>
    <w:rsid w:val="009B7687"/>
    <w:rsid w:val="009B76E1"/>
    <w:rsid w:val="009B7C32"/>
    <w:rsid w:val="009C0EFD"/>
    <w:rsid w:val="009C12E7"/>
    <w:rsid w:val="009C137D"/>
    <w:rsid w:val="009C1621"/>
    <w:rsid w:val="009C166E"/>
    <w:rsid w:val="009C1736"/>
    <w:rsid w:val="009C17F8"/>
    <w:rsid w:val="009C2421"/>
    <w:rsid w:val="009C2C8D"/>
    <w:rsid w:val="009C2DA2"/>
    <w:rsid w:val="009C4CC3"/>
    <w:rsid w:val="009C504F"/>
    <w:rsid w:val="009C5C42"/>
    <w:rsid w:val="009C609C"/>
    <w:rsid w:val="009C634A"/>
    <w:rsid w:val="009C640B"/>
    <w:rsid w:val="009C68B2"/>
    <w:rsid w:val="009C6C9C"/>
    <w:rsid w:val="009C6E04"/>
    <w:rsid w:val="009C75A0"/>
    <w:rsid w:val="009D0370"/>
    <w:rsid w:val="009D063C"/>
    <w:rsid w:val="009D0A91"/>
    <w:rsid w:val="009D1079"/>
    <w:rsid w:val="009D1380"/>
    <w:rsid w:val="009D20AA"/>
    <w:rsid w:val="009D2178"/>
    <w:rsid w:val="009D22FC"/>
    <w:rsid w:val="009D24F8"/>
    <w:rsid w:val="009D3025"/>
    <w:rsid w:val="009D3274"/>
    <w:rsid w:val="009D337D"/>
    <w:rsid w:val="009D3904"/>
    <w:rsid w:val="009D3D77"/>
    <w:rsid w:val="009D3EAA"/>
    <w:rsid w:val="009D4319"/>
    <w:rsid w:val="009D4B9A"/>
    <w:rsid w:val="009D4BD4"/>
    <w:rsid w:val="009D558E"/>
    <w:rsid w:val="009D57E5"/>
    <w:rsid w:val="009D5C6C"/>
    <w:rsid w:val="009D5FE2"/>
    <w:rsid w:val="009D64CD"/>
    <w:rsid w:val="009D6C80"/>
    <w:rsid w:val="009D75DE"/>
    <w:rsid w:val="009D7946"/>
    <w:rsid w:val="009E09BB"/>
    <w:rsid w:val="009E0AA1"/>
    <w:rsid w:val="009E1448"/>
    <w:rsid w:val="009E16B4"/>
    <w:rsid w:val="009E16FE"/>
    <w:rsid w:val="009E188E"/>
    <w:rsid w:val="009E2278"/>
    <w:rsid w:val="009E2386"/>
    <w:rsid w:val="009E2846"/>
    <w:rsid w:val="009E2C1E"/>
    <w:rsid w:val="009E2E44"/>
    <w:rsid w:val="009E2E48"/>
    <w:rsid w:val="009E2EF5"/>
    <w:rsid w:val="009E41C0"/>
    <w:rsid w:val="009E435E"/>
    <w:rsid w:val="009E4393"/>
    <w:rsid w:val="009E459D"/>
    <w:rsid w:val="009E4BA9"/>
    <w:rsid w:val="009E4C67"/>
    <w:rsid w:val="009E6169"/>
    <w:rsid w:val="009E6A6F"/>
    <w:rsid w:val="009E722A"/>
    <w:rsid w:val="009E7269"/>
    <w:rsid w:val="009E72B0"/>
    <w:rsid w:val="009E75A2"/>
    <w:rsid w:val="009E7C0F"/>
    <w:rsid w:val="009F0171"/>
    <w:rsid w:val="009F206B"/>
    <w:rsid w:val="009F22AE"/>
    <w:rsid w:val="009F39B5"/>
    <w:rsid w:val="009F455D"/>
    <w:rsid w:val="009F4564"/>
    <w:rsid w:val="009F4D14"/>
    <w:rsid w:val="009F4E73"/>
    <w:rsid w:val="009F55FD"/>
    <w:rsid w:val="009F5B59"/>
    <w:rsid w:val="009F5CA5"/>
    <w:rsid w:val="009F5D6C"/>
    <w:rsid w:val="009F77A2"/>
    <w:rsid w:val="009F7F80"/>
    <w:rsid w:val="00A004AD"/>
    <w:rsid w:val="00A01F03"/>
    <w:rsid w:val="00A037CD"/>
    <w:rsid w:val="00A03D80"/>
    <w:rsid w:val="00A04700"/>
    <w:rsid w:val="00A04A82"/>
    <w:rsid w:val="00A057A8"/>
    <w:rsid w:val="00A05C7B"/>
    <w:rsid w:val="00A05FB5"/>
    <w:rsid w:val="00A066B9"/>
    <w:rsid w:val="00A0741C"/>
    <w:rsid w:val="00A07623"/>
    <w:rsid w:val="00A0780F"/>
    <w:rsid w:val="00A07940"/>
    <w:rsid w:val="00A105F9"/>
    <w:rsid w:val="00A10B69"/>
    <w:rsid w:val="00A1144B"/>
    <w:rsid w:val="00A11572"/>
    <w:rsid w:val="00A1176F"/>
    <w:rsid w:val="00A11A8D"/>
    <w:rsid w:val="00A12996"/>
    <w:rsid w:val="00A132EC"/>
    <w:rsid w:val="00A134AE"/>
    <w:rsid w:val="00A138A0"/>
    <w:rsid w:val="00A138C4"/>
    <w:rsid w:val="00A14C67"/>
    <w:rsid w:val="00A1559C"/>
    <w:rsid w:val="00A15851"/>
    <w:rsid w:val="00A15D01"/>
    <w:rsid w:val="00A16C8F"/>
    <w:rsid w:val="00A179FC"/>
    <w:rsid w:val="00A20521"/>
    <w:rsid w:val="00A20A81"/>
    <w:rsid w:val="00A21CB3"/>
    <w:rsid w:val="00A22906"/>
    <w:rsid w:val="00A22C01"/>
    <w:rsid w:val="00A24ECB"/>
    <w:rsid w:val="00A24FAC"/>
    <w:rsid w:val="00A2655D"/>
    <w:rsid w:val="00A2668A"/>
    <w:rsid w:val="00A27C2E"/>
    <w:rsid w:val="00A3270B"/>
    <w:rsid w:val="00A33C25"/>
    <w:rsid w:val="00A34CE6"/>
    <w:rsid w:val="00A35B80"/>
    <w:rsid w:val="00A35C88"/>
    <w:rsid w:val="00A35FB9"/>
    <w:rsid w:val="00A36991"/>
    <w:rsid w:val="00A3742B"/>
    <w:rsid w:val="00A40662"/>
    <w:rsid w:val="00A40F41"/>
    <w:rsid w:val="00A4114C"/>
    <w:rsid w:val="00A41A3B"/>
    <w:rsid w:val="00A41D94"/>
    <w:rsid w:val="00A4256A"/>
    <w:rsid w:val="00A4319D"/>
    <w:rsid w:val="00A43BFF"/>
    <w:rsid w:val="00A44C26"/>
    <w:rsid w:val="00A450A6"/>
    <w:rsid w:val="00A451A6"/>
    <w:rsid w:val="00A451FC"/>
    <w:rsid w:val="00A4584F"/>
    <w:rsid w:val="00A45966"/>
    <w:rsid w:val="00A464E4"/>
    <w:rsid w:val="00A46511"/>
    <w:rsid w:val="00A4696F"/>
    <w:rsid w:val="00A476AE"/>
    <w:rsid w:val="00A478A6"/>
    <w:rsid w:val="00A5089E"/>
    <w:rsid w:val="00A5140C"/>
    <w:rsid w:val="00A5184F"/>
    <w:rsid w:val="00A52521"/>
    <w:rsid w:val="00A5319F"/>
    <w:rsid w:val="00A53564"/>
    <w:rsid w:val="00A53918"/>
    <w:rsid w:val="00A53D3B"/>
    <w:rsid w:val="00A54167"/>
    <w:rsid w:val="00A54568"/>
    <w:rsid w:val="00A54996"/>
    <w:rsid w:val="00A55263"/>
    <w:rsid w:val="00A55454"/>
    <w:rsid w:val="00A5586A"/>
    <w:rsid w:val="00A55F7E"/>
    <w:rsid w:val="00A5706A"/>
    <w:rsid w:val="00A600A6"/>
    <w:rsid w:val="00A60865"/>
    <w:rsid w:val="00A60F36"/>
    <w:rsid w:val="00A614E4"/>
    <w:rsid w:val="00A6172D"/>
    <w:rsid w:val="00A61821"/>
    <w:rsid w:val="00A61CF0"/>
    <w:rsid w:val="00A62896"/>
    <w:rsid w:val="00A62C10"/>
    <w:rsid w:val="00A62E4D"/>
    <w:rsid w:val="00A63852"/>
    <w:rsid w:val="00A63992"/>
    <w:rsid w:val="00A63DC2"/>
    <w:rsid w:val="00A64020"/>
    <w:rsid w:val="00A64426"/>
    <w:rsid w:val="00A64826"/>
    <w:rsid w:val="00A64E41"/>
    <w:rsid w:val="00A661E2"/>
    <w:rsid w:val="00A66735"/>
    <w:rsid w:val="00A673BC"/>
    <w:rsid w:val="00A6795B"/>
    <w:rsid w:val="00A67D3C"/>
    <w:rsid w:val="00A70CEF"/>
    <w:rsid w:val="00A72452"/>
    <w:rsid w:val="00A73039"/>
    <w:rsid w:val="00A732F5"/>
    <w:rsid w:val="00A74530"/>
    <w:rsid w:val="00A74954"/>
    <w:rsid w:val="00A74E24"/>
    <w:rsid w:val="00A7590A"/>
    <w:rsid w:val="00A76646"/>
    <w:rsid w:val="00A7690F"/>
    <w:rsid w:val="00A76B8B"/>
    <w:rsid w:val="00A8007F"/>
    <w:rsid w:val="00A8087A"/>
    <w:rsid w:val="00A80CBC"/>
    <w:rsid w:val="00A81EF8"/>
    <w:rsid w:val="00A823A5"/>
    <w:rsid w:val="00A8252E"/>
    <w:rsid w:val="00A83CA7"/>
    <w:rsid w:val="00A84263"/>
    <w:rsid w:val="00A8443A"/>
    <w:rsid w:val="00A84644"/>
    <w:rsid w:val="00A84B6B"/>
    <w:rsid w:val="00A85172"/>
    <w:rsid w:val="00A85395"/>
    <w:rsid w:val="00A85940"/>
    <w:rsid w:val="00A86199"/>
    <w:rsid w:val="00A86ABA"/>
    <w:rsid w:val="00A87285"/>
    <w:rsid w:val="00A9046B"/>
    <w:rsid w:val="00A9100D"/>
    <w:rsid w:val="00A919E1"/>
    <w:rsid w:val="00A92348"/>
    <w:rsid w:val="00A9234B"/>
    <w:rsid w:val="00A9337A"/>
    <w:rsid w:val="00A93CC6"/>
    <w:rsid w:val="00A944EC"/>
    <w:rsid w:val="00A94B17"/>
    <w:rsid w:val="00A94C3B"/>
    <w:rsid w:val="00A958DC"/>
    <w:rsid w:val="00A95E25"/>
    <w:rsid w:val="00A96E18"/>
    <w:rsid w:val="00A97685"/>
    <w:rsid w:val="00A97820"/>
    <w:rsid w:val="00A97C49"/>
    <w:rsid w:val="00AA00F9"/>
    <w:rsid w:val="00AA0915"/>
    <w:rsid w:val="00AA368F"/>
    <w:rsid w:val="00AA412B"/>
    <w:rsid w:val="00AA42D4"/>
    <w:rsid w:val="00AA4493"/>
    <w:rsid w:val="00AA4F7F"/>
    <w:rsid w:val="00AA58FD"/>
    <w:rsid w:val="00AA596B"/>
    <w:rsid w:val="00AA6A2D"/>
    <w:rsid w:val="00AA6D95"/>
    <w:rsid w:val="00AA6E0B"/>
    <w:rsid w:val="00AA71C1"/>
    <w:rsid w:val="00AA78AB"/>
    <w:rsid w:val="00AA79F1"/>
    <w:rsid w:val="00AA7A14"/>
    <w:rsid w:val="00AB0AE0"/>
    <w:rsid w:val="00AB0EAB"/>
    <w:rsid w:val="00AB135F"/>
    <w:rsid w:val="00AB13F3"/>
    <w:rsid w:val="00AB1E71"/>
    <w:rsid w:val="00AB247E"/>
    <w:rsid w:val="00AB2573"/>
    <w:rsid w:val="00AB34A5"/>
    <w:rsid w:val="00AB365E"/>
    <w:rsid w:val="00AB53B3"/>
    <w:rsid w:val="00AB5AD2"/>
    <w:rsid w:val="00AB6309"/>
    <w:rsid w:val="00AB71F4"/>
    <w:rsid w:val="00AB78E7"/>
    <w:rsid w:val="00AB7EE1"/>
    <w:rsid w:val="00AC0074"/>
    <w:rsid w:val="00AC00AA"/>
    <w:rsid w:val="00AC0337"/>
    <w:rsid w:val="00AC117A"/>
    <w:rsid w:val="00AC11D4"/>
    <w:rsid w:val="00AC1B04"/>
    <w:rsid w:val="00AC246A"/>
    <w:rsid w:val="00AC2B7B"/>
    <w:rsid w:val="00AC2B8B"/>
    <w:rsid w:val="00AC39F8"/>
    <w:rsid w:val="00AC3B3B"/>
    <w:rsid w:val="00AC4642"/>
    <w:rsid w:val="00AC4A1C"/>
    <w:rsid w:val="00AC4CD9"/>
    <w:rsid w:val="00AC6199"/>
    <w:rsid w:val="00AC664A"/>
    <w:rsid w:val="00AC6695"/>
    <w:rsid w:val="00AC6727"/>
    <w:rsid w:val="00AD0531"/>
    <w:rsid w:val="00AD1769"/>
    <w:rsid w:val="00AD1AD7"/>
    <w:rsid w:val="00AD2C05"/>
    <w:rsid w:val="00AD3A04"/>
    <w:rsid w:val="00AD3CCC"/>
    <w:rsid w:val="00AD5394"/>
    <w:rsid w:val="00AD5613"/>
    <w:rsid w:val="00AD5D65"/>
    <w:rsid w:val="00AD5EC5"/>
    <w:rsid w:val="00AD66D2"/>
    <w:rsid w:val="00AD7409"/>
    <w:rsid w:val="00AD789D"/>
    <w:rsid w:val="00AE0F61"/>
    <w:rsid w:val="00AE110B"/>
    <w:rsid w:val="00AE1C10"/>
    <w:rsid w:val="00AE3DC2"/>
    <w:rsid w:val="00AE46A1"/>
    <w:rsid w:val="00AE4ED6"/>
    <w:rsid w:val="00AE4F2B"/>
    <w:rsid w:val="00AE541E"/>
    <w:rsid w:val="00AE56D1"/>
    <w:rsid w:val="00AE56F2"/>
    <w:rsid w:val="00AE6611"/>
    <w:rsid w:val="00AE6A93"/>
    <w:rsid w:val="00AE7762"/>
    <w:rsid w:val="00AE7982"/>
    <w:rsid w:val="00AE7A99"/>
    <w:rsid w:val="00AF0190"/>
    <w:rsid w:val="00AF05A9"/>
    <w:rsid w:val="00AF076A"/>
    <w:rsid w:val="00AF09A9"/>
    <w:rsid w:val="00AF120F"/>
    <w:rsid w:val="00AF29F4"/>
    <w:rsid w:val="00AF2BFB"/>
    <w:rsid w:val="00AF2E41"/>
    <w:rsid w:val="00AF4247"/>
    <w:rsid w:val="00AF4E9A"/>
    <w:rsid w:val="00AF50FB"/>
    <w:rsid w:val="00AF56AD"/>
    <w:rsid w:val="00AF6295"/>
    <w:rsid w:val="00AF6734"/>
    <w:rsid w:val="00AF6EE2"/>
    <w:rsid w:val="00AF729C"/>
    <w:rsid w:val="00AF77F3"/>
    <w:rsid w:val="00B007EF"/>
    <w:rsid w:val="00B019F5"/>
    <w:rsid w:val="00B01C0E"/>
    <w:rsid w:val="00B01C26"/>
    <w:rsid w:val="00B01D80"/>
    <w:rsid w:val="00B02452"/>
    <w:rsid w:val="00B026AB"/>
    <w:rsid w:val="00B026BF"/>
    <w:rsid w:val="00B02798"/>
    <w:rsid w:val="00B02B35"/>
    <w:rsid w:val="00B02B41"/>
    <w:rsid w:val="00B031E4"/>
    <w:rsid w:val="00B0371D"/>
    <w:rsid w:val="00B0478D"/>
    <w:rsid w:val="00B04F31"/>
    <w:rsid w:val="00B06524"/>
    <w:rsid w:val="00B06676"/>
    <w:rsid w:val="00B07199"/>
    <w:rsid w:val="00B07318"/>
    <w:rsid w:val="00B10371"/>
    <w:rsid w:val="00B1109A"/>
    <w:rsid w:val="00B11397"/>
    <w:rsid w:val="00B1205C"/>
    <w:rsid w:val="00B120B9"/>
    <w:rsid w:val="00B127AD"/>
    <w:rsid w:val="00B12806"/>
    <w:rsid w:val="00B12941"/>
    <w:rsid w:val="00B12F98"/>
    <w:rsid w:val="00B1400A"/>
    <w:rsid w:val="00B148D2"/>
    <w:rsid w:val="00B1530E"/>
    <w:rsid w:val="00B15B90"/>
    <w:rsid w:val="00B16637"/>
    <w:rsid w:val="00B172CA"/>
    <w:rsid w:val="00B17B89"/>
    <w:rsid w:val="00B2045D"/>
    <w:rsid w:val="00B20939"/>
    <w:rsid w:val="00B20DD0"/>
    <w:rsid w:val="00B2144B"/>
    <w:rsid w:val="00B2187F"/>
    <w:rsid w:val="00B2226E"/>
    <w:rsid w:val="00B2418D"/>
    <w:rsid w:val="00B24A04"/>
    <w:rsid w:val="00B24A45"/>
    <w:rsid w:val="00B24DE6"/>
    <w:rsid w:val="00B25521"/>
    <w:rsid w:val="00B268CE"/>
    <w:rsid w:val="00B27004"/>
    <w:rsid w:val="00B2714F"/>
    <w:rsid w:val="00B277D7"/>
    <w:rsid w:val="00B277E8"/>
    <w:rsid w:val="00B27E2A"/>
    <w:rsid w:val="00B304AB"/>
    <w:rsid w:val="00B310BA"/>
    <w:rsid w:val="00B31FEF"/>
    <w:rsid w:val="00B3290A"/>
    <w:rsid w:val="00B32B0C"/>
    <w:rsid w:val="00B34A34"/>
    <w:rsid w:val="00B34E4A"/>
    <w:rsid w:val="00B35A24"/>
    <w:rsid w:val="00B36347"/>
    <w:rsid w:val="00B376AE"/>
    <w:rsid w:val="00B37CE8"/>
    <w:rsid w:val="00B40CD1"/>
    <w:rsid w:val="00B40D84"/>
    <w:rsid w:val="00B413CF"/>
    <w:rsid w:val="00B41A3B"/>
    <w:rsid w:val="00B41E45"/>
    <w:rsid w:val="00B4242C"/>
    <w:rsid w:val="00B42B4F"/>
    <w:rsid w:val="00B43442"/>
    <w:rsid w:val="00B43C2A"/>
    <w:rsid w:val="00B441CB"/>
    <w:rsid w:val="00B4436B"/>
    <w:rsid w:val="00B44AF3"/>
    <w:rsid w:val="00B44D63"/>
    <w:rsid w:val="00B44F3D"/>
    <w:rsid w:val="00B4566C"/>
    <w:rsid w:val="00B45D62"/>
    <w:rsid w:val="00B4773C"/>
    <w:rsid w:val="00B47F44"/>
    <w:rsid w:val="00B50039"/>
    <w:rsid w:val="00B511D9"/>
    <w:rsid w:val="00B519EE"/>
    <w:rsid w:val="00B5282A"/>
    <w:rsid w:val="00B535F5"/>
    <w:rsid w:val="00B538F4"/>
    <w:rsid w:val="00B53F24"/>
    <w:rsid w:val="00B545FE"/>
    <w:rsid w:val="00B55078"/>
    <w:rsid w:val="00B55472"/>
    <w:rsid w:val="00B568BE"/>
    <w:rsid w:val="00B56B7F"/>
    <w:rsid w:val="00B56D2A"/>
    <w:rsid w:val="00B571BC"/>
    <w:rsid w:val="00B5726D"/>
    <w:rsid w:val="00B6012B"/>
    <w:rsid w:val="00B60142"/>
    <w:rsid w:val="00B606F4"/>
    <w:rsid w:val="00B60941"/>
    <w:rsid w:val="00B60DF9"/>
    <w:rsid w:val="00B61194"/>
    <w:rsid w:val="00B620F6"/>
    <w:rsid w:val="00B62FF0"/>
    <w:rsid w:val="00B639FF"/>
    <w:rsid w:val="00B640C7"/>
    <w:rsid w:val="00B64340"/>
    <w:rsid w:val="00B64851"/>
    <w:rsid w:val="00B64E07"/>
    <w:rsid w:val="00B64F6B"/>
    <w:rsid w:val="00B65860"/>
    <w:rsid w:val="00B65EB4"/>
    <w:rsid w:val="00B666F6"/>
    <w:rsid w:val="00B667F6"/>
    <w:rsid w:val="00B6704F"/>
    <w:rsid w:val="00B679A2"/>
    <w:rsid w:val="00B67CD6"/>
    <w:rsid w:val="00B70EF4"/>
    <w:rsid w:val="00B71167"/>
    <w:rsid w:val="00B724E8"/>
    <w:rsid w:val="00B72C8B"/>
    <w:rsid w:val="00B736B2"/>
    <w:rsid w:val="00B74CED"/>
    <w:rsid w:val="00B76980"/>
    <w:rsid w:val="00B77AEF"/>
    <w:rsid w:val="00B807D4"/>
    <w:rsid w:val="00B80D29"/>
    <w:rsid w:val="00B80E7C"/>
    <w:rsid w:val="00B8171E"/>
    <w:rsid w:val="00B8246F"/>
    <w:rsid w:val="00B82495"/>
    <w:rsid w:val="00B824E0"/>
    <w:rsid w:val="00B829D2"/>
    <w:rsid w:val="00B8354E"/>
    <w:rsid w:val="00B83B16"/>
    <w:rsid w:val="00B84949"/>
    <w:rsid w:val="00B84AFA"/>
    <w:rsid w:val="00B84E52"/>
    <w:rsid w:val="00B84E88"/>
    <w:rsid w:val="00B855F0"/>
    <w:rsid w:val="00B85A07"/>
    <w:rsid w:val="00B85A7D"/>
    <w:rsid w:val="00B860DF"/>
    <w:rsid w:val="00B861FF"/>
    <w:rsid w:val="00B867E7"/>
    <w:rsid w:val="00B86983"/>
    <w:rsid w:val="00B86CF3"/>
    <w:rsid w:val="00B90289"/>
    <w:rsid w:val="00B90319"/>
    <w:rsid w:val="00B905B9"/>
    <w:rsid w:val="00B90FA1"/>
    <w:rsid w:val="00B91703"/>
    <w:rsid w:val="00B923AC"/>
    <w:rsid w:val="00B92DAE"/>
    <w:rsid w:val="00B92EC0"/>
    <w:rsid w:val="00B9300F"/>
    <w:rsid w:val="00B93435"/>
    <w:rsid w:val="00B93939"/>
    <w:rsid w:val="00B93AED"/>
    <w:rsid w:val="00B94E7D"/>
    <w:rsid w:val="00B95621"/>
    <w:rsid w:val="00B95B1D"/>
    <w:rsid w:val="00B9608C"/>
    <w:rsid w:val="00B9665F"/>
    <w:rsid w:val="00B971FE"/>
    <w:rsid w:val="00B975EA"/>
    <w:rsid w:val="00BA0344"/>
    <w:rsid w:val="00BA0398"/>
    <w:rsid w:val="00BA0782"/>
    <w:rsid w:val="00BA08B4"/>
    <w:rsid w:val="00BA096A"/>
    <w:rsid w:val="00BA268E"/>
    <w:rsid w:val="00BA27C8"/>
    <w:rsid w:val="00BA3F23"/>
    <w:rsid w:val="00BA4A26"/>
    <w:rsid w:val="00BA5216"/>
    <w:rsid w:val="00BA5EBE"/>
    <w:rsid w:val="00BA6FB1"/>
    <w:rsid w:val="00BA752B"/>
    <w:rsid w:val="00BA7784"/>
    <w:rsid w:val="00BB0148"/>
    <w:rsid w:val="00BB0414"/>
    <w:rsid w:val="00BB04D0"/>
    <w:rsid w:val="00BB06FD"/>
    <w:rsid w:val="00BB0F03"/>
    <w:rsid w:val="00BB1081"/>
    <w:rsid w:val="00BB1359"/>
    <w:rsid w:val="00BB166E"/>
    <w:rsid w:val="00BB2317"/>
    <w:rsid w:val="00BB3033"/>
    <w:rsid w:val="00BB3115"/>
    <w:rsid w:val="00BB39B4"/>
    <w:rsid w:val="00BB4184"/>
    <w:rsid w:val="00BB44A2"/>
    <w:rsid w:val="00BB4A33"/>
    <w:rsid w:val="00BB4AC3"/>
    <w:rsid w:val="00BB5445"/>
    <w:rsid w:val="00BB59F9"/>
    <w:rsid w:val="00BB5A48"/>
    <w:rsid w:val="00BB6759"/>
    <w:rsid w:val="00BB71B1"/>
    <w:rsid w:val="00BB73F0"/>
    <w:rsid w:val="00BC014C"/>
    <w:rsid w:val="00BC01F4"/>
    <w:rsid w:val="00BC047A"/>
    <w:rsid w:val="00BC075F"/>
    <w:rsid w:val="00BC08DB"/>
    <w:rsid w:val="00BC14BD"/>
    <w:rsid w:val="00BC1EF9"/>
    <w:rsid w:val="00BC2180"/>
    <w:rsid w:val="00BC3B10"/>
    <w:rsid w:val="00BC4898"/>
    <w:rsid w:val="00BC53F5"/>
    <w:rsid w:val="00BC61B6"/>
    <w:rsid w:val="00BC62DB"/>
    <w:rsid w:val="00BC6ACF"/>
    <w:rsid w:val="00BD1403"/>
    <w:rsid w:val="00BD141B"/>
    <w:rsid w:val="00BD172E"/>
    <w:rsid w:val="00BD19DD"/>
    <w:rsid w:val="00BD1A00"/>
    <w:rsid w:val="00BD2AC9"/>
    <w:rsid w:val="00BD3506"/>
    <w:rsid w:val="00BD35D8"/>
    <w:rsid w:val="00BD4727"/>
    <w:rsid w:val="00BD50B0"/>
    <w:rsid w:val="00BD5C2E"/>
    <w:rsid w:val="00BD5D81"/>
    <w:rsid w:val="00BD6BF8"/>
    <w:rsid w:val="00BE030C"/>
    <w:rsid w:val="00BE13A4"/>
    <w:rsid w:val="00BE180B"/>
    <w:rsid w:val="00BE24FE"/>
    <w:rsid w:val="00BE2F6B"/>
    <w:rsid w:val="00BE3410"/>
    <w:rsid w:val="00BE3666"/>
    <w:rsid w:val="00BE37CC"/>
    <w:rsid w:val="00BE39CA"/>
    <w:rsid w:val="00BE3C28"/>
    <w:rsid w:val="00BE3E80"/>
    <w:rsid w:val="00BE4B55"/>
    <w:rsid w:val="00BE5ABE"/>
    <w:rsid w:val="00BE62C2"/>
    <w:rsid w:val="00BE6771"/>
    <w:rsid w:val="00BE7F9A"/>
    <w:rsid w:val="00BF06E5"/>
    <w:rsid w:val="00BF0E7F"/>
    <w:rsid w:val="00BF15BB"/>
    <w:rsid w:val="00BF302E"/>
    <w:rsid w:val="00BF31E6"/>
    <w:rsid w:val="00BF49BF"/>
    <w:rsid w:val="00BF4ACB"/>
    <w:rsid w:val="00BF4F9A"/>
    <w:rsid w:val="00BF51AC"/>
    <w:rsid w:val="00BF5AD1"/>
    <w:rsid w:val="00BF5F8B"/>
    <w:rsid w:val="00BF62D8"/>
    <w:rsid w:val="00BF62EB"/>
    <w:rsid w:val="00BF6B03"/>
    <w:rsid w:val="00BF712E"/>
    <w:rsid w:val="00BF7F05"/>
    <w:rsid w:val="00C0003A"/>
    <w:rsid w:val="00C015CB"/>
    <w:rsid w:val="00C01BCA"/>
    <w:rsid w:val="00C025F0"/>
    <w:rsid w:val="00C02CD4"/>
    <w:rsid w:val="00C02FCB"/>
    <w:rsid w:val="00C03188"/>
    <w:rsid w:val="00C03370"/>
    <w:rsid w:val="00C0423D"/>
    <w:rsid w:val="00C0501B"/>
    <w:rsid w:val="00C05C35"/>
    <w:rsid w:val="00C05D9E"/>
    <w:rsid w:val="00C0673B"/>
    <w:rsid w:val="00C06C20"/>
    <w:rsid w:val="00C070F2"/>
    <w:rsid w:val="00C071AB"/>
    <w:rsid w:val="00C071D6"/>
    <w:rsid w:val="00C0726C"/>
    <w:rsid w:val="00C073F4"/>
    <w:rsid w:val="00C07B28"/>
    <w:rsid w:val="00C12406"/>
    <w:rsid w:val="00C1282B"/>
    <w:rsid w:val="00C12B87"/>
    <w:rsid w:val="00C13661"/>
    <w:rsid w:val="00C14B20"/>
    <w:rsid w:val="00C14FCA"/>
    <w:rsid w:val="00C15F46"/>
    <w:rsid w:val="00C160E3"/>
    <w:rsid w:val="00C1684E"/>
    <w:rsid w:val="00C17A85"/>
    <w:rsid w:val="00C20409"/>
    <w:rsid w:val="00C209CA"/>
    <w:rsid w:val="00C21224"/>
    <w:rsid w:val="00C213BA"/>
    <w:rsid w:val="00C21FE4"/>
    <w:rsid w:val="00C21FF9"/>
    <w:rsid w:val="00C22BC6"/>
    <w:rsid w:val="00C24E61"/>
    <w:rsid w:val="00C25F4A"/>
    <w:rsid w:val="00C26B0F"/>
    <w:rsid w:val="00C26D2B"/>
    <w:rsid w:val="00C27723"/>
    <w:rsid w:val="00C27E9E"/>
    <w:rsid w:val="00C30267"/>
    <w:rsid w:val="00C308E3"/>
    <w:rsid w:val="00C30E48"/>
    <w:rsid w:val="00C324CD"/>
    <w:rsid w:val="00C328FA"/>
    <w:rsid w:val="00C32F75"/>
    <w:rsid w:val="00C32F7B"/>
    <w:rsid w:val="00C33517"/>
    <w:rsid w:val="00C33BD1"/>
    <w:rsid w:val="00C33D9A"/>
    <w:rsid w:val="00C342E3"/>
    <w:rsid w:val="00C34982"/>
    <w:rsid w:val="00C35828"/>
    <w:rsid w:val="00C364CC"/>
    <w:rsid w:val="00C36A10"/>
    <w:rsid w:val="00C36A36"/>
    <w:rsid w:val="00C3793D"/>
    <w:rsid w:val="00C37B86"/>
    <w:rsid w:val="00C37CA5"/>
    <w:rsid w:val="00C4008B"/>
    <w:rsid w:val="00C404A3"/>
    <w:rsid w:val="00C40739"/>
    <w:rsid w:val="00C408F8"/>
    <w:rsid w:val="00C41E35"/>
    <w:rsid w:val="00C41EC6"/>
    <w:rsid w:val="00C42080"/>
    <w:rsid w:val="00C42132"/>
    <w:rsid w:val="00C42490"/>
    <w:rsid w:val="00C429F3"/>
    <w:rsid w:val="00C4302F"/>
    <w:rsid w:val="00C4379A"/>
    <w:rsid w:val="00C44145"/>
    <w:rsid w:val="00C4414F"/>
    <w:rsid w:val="00C44B43"/>
    <w:rsid w:val="00C45B54"/>
    <w:rsid w:val="00C46309"/>
    <w:rsid w:val="00C47253"/>
    <w:rsid w:val="00C4796E"/>
    <w:rsid w:val="00C47B51"/>
    <w:rsid w:val="00C51A97"/>
    <w:rsid w:val="00C51BB3"/>
    <w:rsid w:val="00C528F3"/>
    <w:rsid w:val="00C544EE"/>
    <w:rsid w:val="00C544F1"/>
    <w:rsid w:val="00C549AD"/>
    <w:rsid w:val="00C54FFD"/>
    <w:rsid w:val="00C553CE"/>
    <w:rsid w:val="00C55DEA"/>
    <w:rsid w:val="00C57059"/>
    <w:rsid w:val="00C609D7"/>
    <w:rsid w:val="00C616C2"/>
    <w:rsid w:val="00C61DA2"/>
    <w:rsid w:val="00C62044"/>
    <w:rsid w:val="00C62405"/>
    <w:rsid w:val="00C62D17"/>
    <w:rsid w:val="00C62FEC"/>
    <w:rsid w:val="00C6356A"/>
    <w:rsid w:val="00C635D1"/>
    <w:rsid w:val="00C66702"/>
    <w:rsid w:val="00C66894"/>
    <w:rsid w:val="00C66E41"/>
    <w:rsid w:val="00C67A6D"/>
    <w:rsid w:val="00C70CDB"/>
    <w:rsid w:val="00C71B6A"/>
    <w:rsid w:val="00C71E2B"/>
    <w:rsid w:val="00C726E3"/>
    <w:rsid w:val="00C73128"/>
    <w:rsid w:val="00C744E4"/>
    <w:rsid w:val="00C74D48"/>
    <w:rsid w:val="00C7516C"/>
    <w:rsid w:val="00C771B0"/>
    <w:rsid w:val="00C7734C"/>
    <w:rsid w:val="00C7765D"/>
    <w:rsid w:val="00C800D0"/>
    <w:rsid w:val="00C805EF"/>
    <w:rsid w:val="00C80CB0"/>
    <w:rsid w:val="00C810B5"/>
    <w:rsid w:val="00C81169"/>
    <w:rsid w:val="00C8149E"/>
    <w:rsid w:val="00C81B80"/>
    <w:rsid w:val="00C8212A"/>
    <w:rsid w:val="00C82A58"/>
    <w:rsid w:val="00C83663"/>
    <w:rsid w:val="00C8387E"/>
    <w:rsid w:val="00C83903"/>
    <w:rsid w:val="00C850B9"/>
    <w:rsid w:val="00C8578B"/>
    <w:rsid w:val="00C85A4F"/>
    <w:rsid w:val="00C85FF3"/>
    <w:rsid w:val="00C86BBC"/>
    <w:rsid w:val="00C874B9"/>
    <w:rsid w:val="00C87AB0"/>
    <w:rsid w:val="00C87E55"/>
    <w:rsid w:val="00C90233"/>
    <w:rsid w:val="00C90D24"/>
    <w:rsid w:val="00C91292"/>
    <w:rsid w:val="00C9141A"/>
    <w:rsid w:val="00C91D31"/>
    <w:rsid w:val="00C92D5B"/>
    <w:rsid w:val="00C945E8"/>
    <w:rsid w:val="00C947ED"/>
    <w:rsid w:val="00C96409"/>
    <w:rsid w:val="00C969C5"/>
    <w:rsid w:val="00C97CE3"/>
    <w:rsid w:val="00CA0889"/>
    <w:rsid w:val="00CA0940"/>
    <w:rsid w:val="00CA0B1D"/>
    <w:rsid w:val="00CA21B7"/>
    <w:rsid w:val="00CA27A3"/>
    <w:rsid w:val="00CA40EE"/>
    <w:rsid w:val="00CA497B"/>
    <w:rsid w:val="00CA4A82"/>
    <w:rsid w:val="00CA513F"/>
    <w:rsid w:val="00CA63D5"/>
    <w:rsid w:val="00CA6526"/>
    <w:rsid w:val="00CA72F3"/>
    <w:rsid w:val="00CA7747"/>
    <w:rsid w:val="00CA7A05"/>
    <w:rsid w:val="00CB0CF2"/>
    <w:rsid w:val="00CB1742"/>
    <w:rsid w:val="00CB2461"/>
    <w:rsid w:val="00CB2912"/>
    <w:rsid w:val="00CB3358"/>
    <w:rsid w:val="00CB383A"/>
    <w:rsid w:val="00CB38B8"/>
    <w:rsid w:val="00CB3A9D"/>
    <w:rsid w:val="00CB4200"/>
    <w:rsid w:val="00CB4420"/>
    <w:rsid w:val="00CB4BCC"/>
    <w:rsid w:val="00CB5817"/>
    <w:rsid w:val="00CB6A2E"/>
    <w:rsid w:val="00CB6CEC"/>
    <w:rsid w:val="00CB6DD7"/>
    <w:rsid w:val="00CB79E2"/>
    <w:rsid w:val="00CC00D7"/>
    <w:rsid w:val="00CC07D8"/>
    <w:rsid w:val="00CC0870"/>
    <w:rsid w:val="00CC0B52"/>
    <w:rsid w:val="00CC0BD8"/>
    <w:rsid w:val="00CC19E0"/>
    <w:rsid w:val="00CC1A92"/>
    <w:rsid w:val="00CC27A8"/>
    <w:rsid w:val="00CC321B"/>
    <w:rsid w:val="00CC36E1"/>
    <w:rsid w:val="00CC381B"/>
    <w:rsid w:val="00CC40AF"/>
    <w:rsid w:val="00CC4213"/>
    <w:rsid w:val="00CC5166"/>
    <w:rsid w:val="00CC540C"/>
    <w:rsid w:val="00CC57ED"/>
    <w:rsid w:val="00CC5D20"/>
    <w:rsid w:val="00CC5F13"/>
    <w:rsid w:val="00CD081E"/>
    <w:rsid w:val="00CD0FE1"/>
    <w:rsid w:val="00CD1FA2"/>
    <w:rsid w:val="00CD23C6"/>
    <w:rsid w:val="00CD285F"/>
    <w:rsid w:val="00CD33FB"/>
    <w:rsid w:val="00CD4299"/>
    <w:rsid w:val="00CD492A"/>
    <w:rsid w:val="00CD5032"/>
    <w:rsid w:val="00CD5A98"/>
    <w:rsid w:val="00CD762B"/>
    <w:rsid w:val="00CD7CCB"/>
    <w:rsid w:val="00CE0458"/>
    <w:rsid w:val="00CE058A"/>
    <w:rsid w:val="00CE1831"/>
    <w:rsid w:val="00CE194A"/>
    <w:rsid w:val="00CE19C2"/>
    <w:rsid w:val="00CE23F2"/>
    <w:rsid w:val="00CE26FF"/>
    <w:rsid w:val="00CE307C"/>
    <w:rsid w:val="00CE3DFA"/>
    <w:rsid w:val="00CE4265"/>
    <w:rsid w:val="00CE4E9B"/>
    <w:rsid w:val="00CE5B7B"/>
    <w:rsid w:val="00CE5C6C"/>
    <w:rsid w:val="00CE5DB0"/>
    <w:rsid w:val="00CE6161"/>
    <w:rsid w:val="00CE6EA1"/>
    <w:rsid w:val="00CE6FA1"/>
    <w:rsid w:val="00CE7684"/>
    <w:rsid w:val="00CF04D5"/>
    <w:rsid w:val="00CF1542"/>
    <w:rsid w:val="00CF16FE"/>
    <w:rsid w:val="00CF1953"/>
    <w:rsid w:val="00CF2697"/>
    <w:rsid w:val="00CF2EF8"/>
    <w:rsid w:val="00CF37E8"/>
    <w:rsid w:val="00CF4D23"/>
    <w:rsid w:val="00CF4F51"/>
    <w:rsid w:val="00CF51E9"/>
    <w:rsid w:val="00CF54C5"/>
    <w:rsid w:val="00CF5BE0"/>
    <w:rsid w:val="00CF5DCF"/>
    <w:rsid w:val="00CF5EBC"/>
    <w:rsid w:val="00CF607A"/>
    <w:rsid w:val="00CF6C6D"/>
    <w:rsid w:val="00CF6DB5"/>
    <w:rsid w:val="00CF77AE"/>
    <w:rsid w:val="00D0104B"/>
    <w:rsid w:val="00D017E7"/>
    <w:rsid w:val="00D02191"/>
    <w:rsid w:val="00D0246D"/>
    <w:rsid w:val="00D02E41"/>
    <w:rsid w:val="00D030E4"/>
    <w:rsid w:val="00D04023"/>
    <w:rsid w:val="00D05658"/>
    <w:rsid w:val="00D05C0D"/>
    <w:rsid w:val="00D05C94"/>
    <w:rsid w:val="00D06120"/>
    <w:rsid w:val="00D06C2B"/>
    <w:rsid w:val="00D07D43"/>
    <w:rsid w:val="00D1089A"/>
    <w:rsid w:val="00D10F66"/>
    <w:rsid w:val="00D10F76"/>
    <w:rsid w:val="00D10FB9"/>
    <w:rsid w:val="00D11FF6"/>
    <w:rsid w:val="00D1314F"/>
    <w:rsid w:val="00D1497F"/>
    <w:rsid w:val="00D14B5B"/>
    <w:rsid w:val="00D15067"/>
    <w:rsid w:val="00D1514D"/>
    <w:rsid w:val="00D156FB"/>
    <w:rsid w:val="00D15BF3"/>
    <w:rsid w:val="00D165C1"/>
    <w:rsid w:val="00D16685"/>
    <w:rsid w:val="00D16AFB"/>
    <w:rsid w:val="00D16B8B"/>
    <w:rsid w:val="00D16CD7"/>
    <w:rsid w:val="00D16EDC"/>
    <w:rsid w:val="00D17476"/>
    <w:rsid w:val="00D174D8"/>
    <w:rsid w:val="00D1783E"/>
    <w:rsid w:val="00D22464"/>
    <w:rsid w:val="00D22664"/>
    <w:rsid w:val="00D22821"/>
    <w:rsid w:val="00D22E13"/>
    <w:rsid w:val="00D23B52"/>
    <w:rsid w:val="00D26430"/>
    <w:rsid w:val="00D2799B"/>
    <w:rsid w:val="00D30E8A"/>
    <w:rsid w:val="00D31382"/>
    <w:rsid w:val="00D31657"/>
    <w:rsid w:val="00D32068"/>
    <w:rsid w:val="00D32398"/>
    <w:rsid w:val="00D32CDF"/>
    <w:rsid w:val="00D34B85"/>
    <w:rsid w:val="00D34E4F"/>
    <w:rsid w:val="00D359C3"/>
    <w:rsid w:val="00D36A3D"/>
    <w:rsid w:val="00D36A7A"/>
    <w:rsid w:val="00D36B21"/>
    <w:rsid w:val="00D40830"/>
    <w:rsid w:val="00D409CC"/>
    <w:rsid w:val="00D41B0A"/>
    <w:rsid w:val="00D4288C"/>
    <w:rsid w:val="00D42C2E"/>
    <w:rsid w:val="00D4376F"/>
    <w:rsid w:val="00D43CA9"/>
    <w:rsid w:val="00D43F88"/>
    <w:rsid w:val="00D4441C"/>
    <w:rsid w:val="00D44B05"/>
    <w:rsid w:val="00D45C76"/>
    <w:rsid w:val="00D4623E"/>
    <w:rsid w:val="00D46255"/>
    <w:rsid w:val="00D46296"/>
    <w:rsid w:val="00D46527"/>
    <w:rsid w:val="00D46B4D"/>
    <w:rsid w:val="00D46E52"/>
    <w:rsid w:val="00D47140"/>
    <w:rsid w:val="00D47A3C"/>
    <w:rsid w:val="00D50C3B"/>
    <w:rsid w:val="00D50C8E"/>
    <w:rsid w:val="00D510F3"/>
    <w:rsid w:val="00D51BDC"/>
    <w:rsid w:val="00D5257A"/>
    <w:rsid w:val="00D5393E"/>
    <w:rsid w:val="00D53C3F"/>
    <w:rsid w:val="00D54519"/>
    <w:rsid w:val="00D5457F"/>
    <w:rsid w:val="00D549A5"/>
    <w:rsid w:val="00D55F4A"/>
    <w:rsid w:val="00D564CF"/>
    <w:rsid w:val="00D564D7"/>
    <w:rsid w:val="00D56DFC"/>
    <w:rsid w:val="00D570E1"/>
    <w:rsid w:val="00D578C4"/>
    <w:rsid w:val="00D57925"/>
    <w:rsid w:val="00D579E7"/>
    <w:rsid w:val="00D61918"/>
    <w:rsid w:val="00D61F0E"/>
    <w:rsid w:val="00D6203C"/>
    <w:rsid w:val="00D627A7"/>
    <w:rsid w:val="00D632F8"/>
    <w:rsid w:val="00D63802"/>
    <w:rsid w:val="00D63A38"/>
    <w:rsid w:val="00D63D65"/>
    <w:rsid w:val="00D64436"/>
    <w:rsid w:val="00D6525E"/>
    <w:rsid w:val="00D656A4"/>
    <w:rsid w:val="00D665C6"/>
    <w:rsid w:val="00D67262"/>
    <w:rsid w:val="00D7118F"/>
    <w:rsid w:val="00D72A28"/>
    <w:rsid w:val="00D72E30"/>
    <w:rsid w:val="00D73515"/>
    <w:rsid w:val="00D73BFD"/>
    <w:rsid w:val="00D74F18"/>
    <w:rsid w:val="00D75347"/>
    <w:rsid w:val="00D76018"/>
    <w:rsid w:val="00D763D0"/>
    <w:rsid w:val="00D804A2"/>
    <w:rsid w:val="00D8098E"/>
    <w:rsid w:val="00D80A19"/>
    <w:rsid w:val="00D81475"/>
    <w:rsid w:val="00D814E5"/>
    <w:rsid w:val="00D8155E"/>
    <w:rsid w:val="00D8165F"/>
    <w:rsid w:val="00D8175C"/>
    <w:rsid w:val="00D81905"/>
    <w:rsid w:val="00D82142"/>
    <w:rsid w:val="00D828DC"/>
    <w:rsid w:val="00D843CB"/>
    <w:rsid w:val="00D845A6"/>
    <w:rsid w:val="00D8504F"/>
    <w:rsid w:val="00D85926"/>
    <w:rsid w:val="00D85CA5"/>
    <w:rsid w:val="00D86125"/>
    <w:rsid w:val="00D86777"/>
    <w:rsid w:val="00D87211"/>
    <w:rsid w:val="00D87AA6"/>
    <w:rsid w:val="00D91037"/>
    <w:rsid w:val="00D91225"/>
    <w:rsid w:val="00D91792"/>
    <w:rsid w:val="00D91E8C"/>
    <w:rsid w:val="00D928DD"/>
    <w:rsid w:val="00D93381"/>
    <w:rsid w:val="00D93CCE"/>
    <w:rsid w:val="00D93F0F"/>
    <w:rsid w:val="00D941AF"/>
    <w:rsid w:val="00D96A31"/>
    <w:rsid w:val="00D97282"/>
    <w:rsid w:val="00D97830"/>
    <w:rsid w:val="00D97929"/>
    <w:rsid w:val="00DA0670"/>
    <w:rsid w:val="00DA0881"/>
    <w:rsid w:val="00DA2D77"/>
    <w:rsid w:val="00DA2EB6"/>
    <w:rsid w:val="00DA39A9"/>
    <w:rsid w:val="00DA492B"/>
    <w:rsid w:val="00DA4966"/>
    <w:rsid w:val="00DA4EB0"/>
    <w:rsid w:val="00DA5FED"/>
    <w:rsid w:val="00DA6058"/>
    <w:rsid w:val="00DA755D"/>
    <w:rsid w:val="00DA78FE"/>
    <w:rsid w:val="00DB0DC6"/>
    <w:rsid w:val="00DB10BF"/>
    <w:rsid w:val="00DB1985"/>
    <w:rsid w:val="00DB1CF7"/>
    <w:rsid w:val="00DB2577"/>
    <w:rsid w:val="00DB2DDF"/>
    <w:rsid w:val="00DB379C"/>
    <w:rsid w:val="00DB3A06"/>
    <w:rsid w:val="00DB3ED7"/>
    <w:rsid w:val="00DB42B9"/>
    <w:rsid w:val="00DB4621"/>
    <w:rsid w:val="00DB4BDF"/>
    <w:rsid w:val="00DB4D41"/>
    <w:rsid w:val="00DB58F5"/>
    <w:rsid w:val="00DB5B2C"/>
    <w:rsid w:val="00DB6345"/>
    <w:rsid w:val="00DB6E04"/>
    <w:rsid w:val="00DB73CF"/>
    <w:rsid w:val="00DB74F1"/>
    <w:rsid w:val="00DB7867"/>
    <w:rsid w:val="00DB7B4B"/>
    <w:rsid w:val="00DB7F3E"/>
    <w:rsid w:val="00DC0099"/>
    <w:rsid w:val="00DC0374"/>
    <w:rsid w:val="00DC05D1"/>
    <w:rsid w:val="00DC0990"/>
    <w:rsid w:val="00DC0D89"/>
    <w:rsid w:val="00DC0ED8"/>
    <w:rsid w:val="00DC1A57"/>
    <w:rsid w:val="00DC2506"/>
    <w:rsid w:val="00DC2B12"/>
    <w:rsid w:val="00DC2F29"/>
    <w:rsid w:val="00DC3512"/>
    <w:rsid w:val="00DC36D6"/>
    <w:rsid w:val="00DC393D"/>
    <w:rsid w:val="00DC3A0C"/>
    <w:rsid w:val="00DC44D3"/>
    <w:rsid w:val="00DC45B9"/>
    <w:rsid w:val="00DC5097"/>
    <w:rsid w:val="00DC5743"/>
    <w:rsid w:val="00DC578E"/>
    <w:rsid w:val="00DC7A70"/>
    <w:rsid w:val="00DD03C2"/>
    <w:rsid w:val="00DD05CB"/>
    <w:rsid w:val="00DD05F6"/>
    <w:rsid w:val="00DD0793"/>
    <w:rsid w:val="00DD0AFF"/>
    <w:rsid w:val="00DD1349"/>
    <w:rsid w:val="00DD1625"/>
    <w:rsid w:val="00DD17E9"/>
    <w:rsid w:val="00DD1CCE"/>
    <w:rsid w:val="00DD3E22"/>
    <w:rsid w:val="00DD46AE"/>
    <w:rsid w:val="00DD46EF"/>
    <w:rsid w:val="00DD4812"/>
    <w:rsid w:val="00DD4CC1"/>
    <w:rsid w:val="00DD5243"/>
    <w:rsid w:val="00DD5A53"/>
    <w:rsid w:val="00DD6589"/>
    <w:rsid w:val="00DD6E15"/>
    <w:rsid w:val="00DD79A4"/>
    <w:rsid w:val="00DE0775"/>
    <w:rsid w:val="00DE1ADA"/>
    <w:rsid w:val="00DE24C8"/>
    <w:rsid w:val="00DE3597"/>
    <w:rsid w:val="00DE3CA8"/>
    <w:rsid w:val="00DE41BE"/>
    <w:rsid w:val="00DE504E"/>
    <w:rsid w:val="00DE5A19"/>
    <w:rsid w:val="00DE5F53"/>
    <w:rsid w:val="00DE60F1"/>
    <w:rsid w:val="00DE6B88"/>
    <w:rsid w:val="00DE7D7A"/>
    <w:rsid w:val="00DE7EA8"/>
    <w:rsid w:val="00DF19EE"/>
    <w:rsid w:val="00DF1CAD"/>
    <w:rsid w:val="00DF2584"/>
    <w:rsid w:val="00DF2926"/>
    <w:rsid w:val="00DF2D18"/>
    <w:rsid w:val="00DF3563"/>
    <w:rsid w:val="00DF3C40"/>
    <w:rsid w:val="00DF4FF7"/>
    <w:rsid w:val="00DF50D8"/>
    <w:rsid w:val="00DF55C3"/>
    <w:rsid w:val="00DF59D2"/>
    <w:rsid w:val="00DF5E3F"/>
    <w:rsid w:val="00DF68D4"/>
    <w:rsid w:val="00DF7470"/>
    <w:rsid w:val="00DF796D"/>
    <w:rsid w:val="00DF7F9A"/>
    <w:rsid w:val="00E007AE"/>
    <w:rsid w:val="00E00A53"/>
    <w:rsid w:val="00E02364"/>
    <w:rsid w:val="00E0499F"/>
    <w:rsid w:val="00E05321"/>
    <w:rsid w:val="00E06325"/>
    <w:rsid w:val="00E06664"/>
    <w:rsid w:val="00E06DE5"/>
    <w:rsid w:val="00E0777E"/>
    <w:rsid w:val="00E079B9"/>
    <w:rsid w:val="00E10F9E"/>
    <w:rsid w:val="00E127F5"/>
    <w:rsid w:val="00E13455"/>
    <w:rsid w:val="00E13B68"/>
    <w:rsid w:val="00E13BFD"/>
    <w:rsid w:val="00E14ABC"/>
    <w:rsid w:val="00E15534"/>
    <w:rsid w:val="00E15E17"/>
    <w:rsid w:val="00E15EDD"/>
    <w:rsid w:val="00E1659F"/>
    <w:rsid w:val="00E16E0F"/>
    <w:rsid w:val="00E17087"/>
    <w:rsid w:val="00E17BC2"/>
    <w:rsid w:val="00E17E95"/>
    <w:rsid w:val="00E20D17"/>
    <w:rsid w:val="00E21701"/>
    <w:rsid w:val="00E21A57"/>
    <w:rsid w:val="00E21B2E"/>
    <w:rsid w:val="00E223BE"/>
    <w:rsid w:val="00E225D9"/>
    <w:rsid w:val="00E2278F"/>
    <w:rsid w:val="00E233DA"/>
    <w:rsid w:val="00E2344A"/>
    <w:rsid w:val="00E238EA"/>
    <w:rsid w:val="00E23DB1"/>
    <w:rsid w:val="00E2427A"/>
    <w:rsid w:val="00E25536"/>
    <w:rsid w:val="00E26A2E"/>
    <w:rsid w:val="00E26BCD"/>
    <w:rsid w:val="00E271C7"/>
    <w:rsid w:val="00E2722E"/>
    <w:rsid w:val="00E27C41"/>
    <w:rsid w:val="00E3161F"/>
    <w:rsid w:val="00E324B9"/>
    <w:rsid w:val="00E331AC"/>
    <w:rsid w:val="00E335EE"/>
    <w:rsid w:val="00E33724"/>
    <w:rsid w:val="00E339E3"/>
    <w:rsid w:val="00E341E0"/>
    <w:rsid w:val="00E34589"/>
    <w:rsid w:val="00E347C4"/>
    <w:rsid w:val="00E34B0A"/>
    <w:rsid w:val="00E34BF1"/>
    <w:rsid w:val="00E35206"/>
    <w:rsid w:val="00E36C87"/>
    <w:rsid w:val="00E373B5"/>
    <w:rsid w:val="00E37456"/>
    <w:rsid w:val="00E37C70"/>
    <w:rsid w:val="00E37FD5"/>
    <w:rsid w:val="00E40405"/>
    <w:rsid w:val="00E404CB"/>
    <w:rsid w:val="00E40D56"/>
    <w:rsid w:val="00E416B2"/>
    <w:rsid w:val="00E41DA7"/>
    <w:rsid w:val="00E41DE9"/>
    <w:rsid w:val="00E42037"/>
    <w:rsid w:val="00E422D5"/>
    <w:rsid w:val="00E426EC"/>
    <w:rsid w:val="00E4328D"/>
    <w:rsid w:val="00E46009"/>
    <w:rsid w:val="00E46C85"/>
    <w:rsid w:val="00E4702B"/>
    <w:rsid w:val="00E50805"/>
    <w:rsid w:val="00E50ACE"/>
    <w:rsid w:val="00E513D9"/>
    <w:rsid w:val="00E51A92"/>
    <w:rsid w:val="00E5260B"/>
    <w:rsid w:val="00E52B31"/>
    <w:rsid w:val="00E53B0F"/>
    <w:rsid w:val="00E53B2B"/>
    <w:rsid w:val="00E54E35"/>
    <w:rsid w:val="00E54EA9"/>
    <w:rsid w:val="00E55497"/>
    <w:rsid w:val="00E55824"/>
    <w:rsid w:val="00E5643C"/>
    <w:rsid w:val="00E564B2"/>
    <w:rsid w:val="00E56743"/>
    <w:rsid w:val="00E567B5"/>
    <w:rsid w:val="00E5682F"/>
    <w:rsid w:val="00E57581"/>
    <w:rsid w:val="00E57927"/>
    <w:rsid w:val="00E57DF3"/>
    <w:rsid w:val="00E61BC6"/>
    <w:rsid w:val="00E61E25"/>
    <w:rsid w:val="00E62E97"/>
    <w:rsid w:val="00E632CE"/>
    <w:rsid w:val="00E634E8"/>
    <w:rsid w:val="00E63C36"/>
    <w:rsid w:val="00E6433C"/>
    <w:rsid w:val="00E64D59"/>
    <w:rsid w:val="00E65503"/>
    <w:rsid w:val="00E66CD2"/>
    <w:rsid w:val="00E67D0C"/>
    <w:rsid w:val="00E67ED9"/>
    <w:rsid w:val="00E67EEC"/>
    <w:rsid w:val="00E70C4A"/>
    <w:rsid w:val="00E70DF4"/>
    <w:rsid w:val="00E710C6"/>
    <w:rsid w:val="00E71907"/>
    <w:rsid w:val="00E71DB2"/>
    <w:rsid w:val="00E7277E"/>
    <w:rsid w:val="00E73189"/>
    <w:rsid w:val="00E73814"/>
    <w:rsid w:val="00E73B26"/>
    <w:rsid w:val="00E74293"/>
    <w:rsid w:val="00E74724"/>
    <w:rsid w:val="00E749BD"/>
    <w:rsid w:val="00E75CA4"/>
    <w:rsid w:val="00E75F09"/>
    <w:rsid w:val="00E76698"/>
    <w:rsid w:val="00E767D2"/>
    <w:rsid w:val="00E7686A"/>
    <w:rsid w:val="00E76C83"/>
    <w:rsid w:val="00E76F0B"/>
    <w:rsid w:val="00E76FCC"/>
    <w:rsid w:val="00E7769E"/>
    <w:rsid w:val="00E806EE"/>
    <w:rsid w:val="00E808D2"/>
    <w:rsid w:val="00E80F0A"/>
    <w:rsid w:val="00E81183"/>
    <w:rsid w:val="00E813B9"/>
    <w:rsid w:val="00E81EE1"/>
    <w:rsid w:val="00E826A6"/>
    <w:rsid w:val="00E82C8E"/>
    <w:rsid w:val="00E83DB1"/>
    <w:rsid w:val="00E8422E"/>
    <w:rsid w:val="00E8442E"/>
    <w:rsid w:val="00E84D06"/>
    <w:rsid w:val="00E84E6A"/>
    <w:rsid w:val="00E85C22"/>
    <w:rsid w:val="00E8605B"/>
    <w:rsid w:val="00E86290"/>
    <w:rsid w:val="00E868AB"/>
    <w:rsid w:val="00E868E2"/>
    <w:rsid w:val="00E872F5"/>
    <w:rsid w:val="00E874D5"/>
    <w:rsid w:val="00E875B2"/>
    <w:rsid w:val="00E920C3"/>
    <w:rsid w:val="00E92550"/>
    <w:rsid w:val="00E927C2"/>
    <w:rsid w:val="00E92F84"/>
    <w:rsid w:val="00E93562"/>
    <w:rsid w:val="00E9367D"/>
    <w:rsid w:val="00E938ED"/>
    <w:rsid w:val="00E950A4"/>
    <w:rsid w:val="00E955AC"/>
    <w:rsid w:val="00E95DDB"/>
    <w:rsid w:val="00E960AA"/>
    <w:rsid w:val="00E96183"/>
    <w:rsid w:val="00E975D8"/>
    <w:rsid w:val="00E9774F"/>
    <w:rsid w:val="00E97AF7"/>
    <w:rsid w:val="00E97BD2"/>
    <w:rsid w:val="00EA272F"/>
    <w:rsid w:val="00EA2AD0"/>
    <w:rsid w:val="00EA4200"/>
    <w:rsid w:val="00EA4A98"/>
    <w:rsid w:val="00EA5AD8"/>
    <w:rsid w:val="00EA6CBA"/>
    <w:rsid w:val="00EA737E"/>
    <w:rsid w:val="00EA76D0"/>
    <w:rsid w:val="00EB0EB4"/>
    <w:rsid w:val="00EB104B"/>
    <w:rsid w:val="00EB1162"/>
    <w:rsid w:val="00EB1367"/>
    <w:rsid w:val="00EB1433"/>
    <w:rsid w:val="00EB28BD"/>
    <w:rsid w:val="00EB30B4"/>
    <w:rsid w:val="00EB3272"/>
    <w:rsid w:val="00EB33B2"/>
    <w:rsid w:val="00EB40A8"/>
    <w:rsid w:val="00EB5C8C"/>
    <w:rsid w:val="00EB6095"/>
    <w:rsid w:val="00EB60D9"/>
    <w:rsid w:val="00EB627F"/>
    <w:rsid w:val="00EB6CA8"/>
    <w:rsid w:val="00EB77A7"/>
    <w:rsid w:val="00EB7C2F"/>
    <w:rsid w:val="00EB7C53"/>
    <w:rsid w:val="00EC0738"/>
    <w:rsid w:val="00EC078A"/>
    <w:rsid w:val="00EC12B8"/>
    <w:rsid w:val="00EC136E"/>
    <w:rsid w:val="00EC2B56"/>
    <w:rsid w:val="00EC3630"/>
    <w:rsid w:val="00EC3A35"/>
    <w:rsid w:val="00EC3B47"/>
    <w:rsid w:val="00EC4B0D"/>
    <w:rsid w:val="00EC4C15"/>
    <w:rsid w:val="00EC4F46"/>
    <w:rsid w:val="00EC502F"/>
    <w:rsid w:val="00EC551C"/>
    <w:rsid w:val="00EC5B52"/>
    <w:rsid w:val="00EC5E52"/>
    <w:rsid w:val="00EC74CD"/>
    <w:rsid w:val="00EC790B"/>
    <w:rsid w:val="00EC796A"/>
    <w:rsid w:val="00EC7D8D"/>
    <w:rsid w:val="00ED0407"/>
    <w:rsid w:val="00ED0779"/>
    <w:rsid w:val="00ED1900"/>
    <w:rsid w:val="00ED2394"/>
    <w:rsid w:val="00ED2C9C"/>
    <w:rsid w:val="00ED2D1C"/>
    <w:rsid w:val="00ED2ED4"/>
    <w:rsid w:val="00ED331C"/>
    <w:rsid w:val="00ED459E"/>
    <w:rsid w:val="00ED5524"/>
    <w:rsid w:val="00ED591E"/>
    <w:rsid w:val="00ED73EB"/>
    <w:rsid w:val="00ED758F"/>
    <w:rsid w:val="00ED79BB"/>
    <w:rsid w:val="00ED7A71"/>
    <w:rsid w:val="00ED7D5E"/>
    <w:rsid w:val="00ED7F24"/>
    <w:rsid w:val="00EE06CF"/>
    <w:rsid w:val="00EE0983"/>
    <w:rsid w:val="00EE1106"/>
    <w:rsid w:val="00EE1AF4"/>
    <w:rsid w:val="00EE1AF8"/>
    <w:rsid w:val="00EE1C03"/>
    <w:rsid w:val="00EE265C"/>
    <w:rsid w:val="00EE271E"/>
    <w:rsid w:val="00EE2F07"/>
    <w:rsid w:val="00EE3F5A"/>
    <w:rsid w:val="00EE40A9"/>
    <w:rsid w:val="00EE4FC4"/>
    <w:rsid w:val="00EE6283"/>
    <w:rsid w:val="00EE6501"/>
    <w:rsid w:val="00EE6D9F"/>
    <w:rsid w:val="00EE7763"/>
    <w:rsid w:val="00EE7945"/>
    <w:rsid w:val="00EE7B49"/>
    <w:rsid w:val="00EE7D75"/>
    <w:rsid w:val="00EE7EDB"/>
    <w:rsid w:val="00EF42EB"/>
    <w:rsid w:val="00EF4B42"/>
    <w:rsid w:val="00EF5C18"/>
    <w:rsid w:val="00EF6327"/>
    <w:rsid w:val="00F00189"/>
    <w:rsid w:val="00F016D8"/>
    <w:rsid w:val="00F02376"/>
    <w:rsid w:val="00F026D3"/>
    <w:rsid w:val="00F0329D"/>
    <w:rsid w:val="00F033EE"/>
    <w:rsid w:val="00F034F8"/>
    <w:rsid w:val="00F0426B"/>
    <w:rsid w:val="00F046F0"/>
    <w:rsid w:val="00F0486E"/>
    <w:rsid w:val="00F04CD5"/>
    <w:rsid w:val="00F04F58"/>
    <w:rsid w:val="00F0540D"/>
    <w:rsid w:val="00F057E0"/>
    <w:rsid w:val="00F05917"/>
    <w:rsid w:val="00F06C98"/>
    <w:rsid w:val="00F07138"/>
    <w:rsid w:val="00F07711"/>
    <w:rsid w:val="00F10450"/>
    <w:rsid w:val="00F11D72"/>
    <w:rsid w:val="00F121C7"/>
    <w:rsid w:val="00F12459"/>
    <w:rsid w:val="00F1292A"/>
    <w:rsid w:val="00F13787"/>
    <w:rsid w:val="00F149EE"/>
    <w:rsid w:val="00F15644"/>
    <w:rsid w:val="00F1567D"/>
    <w:rsid w:val="00F15DB6"/>
    <w:rsid w:val="00F1614C"/>
    <w:rsid w:val="00F1615C"/>
    <w:rsid w:val="00F16795"/>
    <w:rsid w:val="00F17809"/>
    <w:rsid w:val="00F20131"/>
    <w:rsid w:val="00F20492"/>
    <w:rsid w:val="00F205AA"/>
    <w:rsid w:val="00F20B3A"/>
    <w:rsid w:val="00F20D7B"/>
    <w:rsid w:val="00F21168"/>
    <w:rsid w:val="00F22891"/>
    <w:rsid w:val="00F23479"/>
    <w:rsid w:val="00F247EC"/>
    <w:rsid w:val="00F24F3F"/>
    <w:rsid w:val="00F2504B"/>
    <w:rsid w:val="00F25EDF"/>
    <w:rsid w:val="00F2647F"/>
    <w:rsid w:val="00F26ED9"/>
    <w:rsid w:val="00F27521"/>
    <w:rsid w:val="00F2773C"/>
    <w:rsid w:val="00F278FB"/>
    <w:rsid w:val="00F279ED"/>
    <w:rsid w:val="00F30216"/>
    <w:rsid w:val="00F30499"/>
    <w:rsid w:val="00F307C9"/>
    <w:rsid w:val="00F3083D"/>
    <w:rsid w:val="00F30B6E"/>
    <w:rsid w:val="00F30C24"/>
    <w:rsid w:val="00F328A9"/>
    <w:rsid w:val="00F32C51"/>
    <w:rsid w:val="00F32FA3"/>
    <w:rsid w:val="00F331A7"/>
    <w:rsid w:val="00F33396"/>
    <w:rsid w:val="00F34181"/>
    <w:rsid w:val="00F3436E"/>
    <w:rsid w:val="00F344CC"/>
    <w:rsid w:val="00F34661"/>
    <w:rsid w:val="00F347CD"/>
    <w:rsid w:val="00F34C57"/>
    <w:rsid w:val="00F34E41"/>
    <w:rsid w:val="00F3526D"/>
    <w:rsid w:val="00F353C4"/>
    <w:rsid w:val="00F37466"/>
    <w:rsid w:val="00F37553"/>
    <w:rsid w:val="00F37688"/>
    <w:rsid w:val="00F37D2F"/>
    <w:rsid w:val="00F403D7"/>
    <w:rsid w:val="00F4062D"/>
    <w:rsid w:val="00F40A14"/>
    <w:rsid w:val="00F41041"/>
    <w:rsid w:val="00F419B8"/>
    <w:rsid w:val="00F41D5D"/>
    <w:rsid w:val="00F437A1"/>
    <w:rsid w:val="00F43A73"/>
    <w:rsid w:val="00F442F2"/>
    <w:rsid w:val="00F4575C"/>
    <w:rsid w:val="00F459A0"/>
    <w:rsid w:val="00F45AC2"/>
    <w:rsid w:val="00F4663D"/>
    <w:rsid w:val="00F50DE9"/>
    <w:rsid w:val="00F5141F"/>
    <w:rsid w:val="00F51967"/>
    <w:rsid w:val="00F51D74"/>
    <w:rsid w:val="00F5321D"/>
    <w:rsid w:val="00F53420"/>
    <w:rsid w:val="00F5361B"/>
    <w:rsid w:val="00F53D96"/>
    <w:rsid w:val="00F541E3"/>
    <w:rsid w:val="00F542F6"/>
    <w:rsid w:val="00F54850"/>
    <w:rsid w:val="00F549B3"/>
    <w:rsid w:val="00F54F6E"/>
    <w:rsid w:val="00F553D8"/>
    <w:rsid w:val="00F55C0B"/>
    <w:rsid w:val="00F56297"/>
    <w:rsid w:val="00F56745"/>
    <w:rsid w:val="00F57421"/>
    <w:rsid w:val="00F57857"/>
    <w:rsid w:val="00F57B5F"/>
    <w:rsid w:val="00F57E12"/>
    <w:rsid w:val="00F57E9C"/>
    <w:rsid w:val="00F60EAF"/>
    <w:rsid w:val="00F60FCD"/>
    <w:rsid w:val="00F6127B"/>
    <w:rsid w:val="00F616F8"/>
    <w:rsid w:val="00F6193B"/>
    <w:rsid w:val="00F61A60"/>
    <w:rsid w:val="00F62247"/>
    <w:rsid w:val="00F6277E"/>
    <w:rsid w:val="00F63D71"/>
    <w:rsid w:val="00F64889"/>
    <w:rsid w:val="00F64C8C"/>
    <w:rsid w:val="00F64E3D"/>
    <w:rsid w:val="00F65665"/>
    <w:rsid w:val="00F6585C"/>
    <w:rsid w:val="00F6599B"/>
    <w:rsid w:val="00F67166"/>
    <w:rsid w:val="00F705A8"/>
    <w:rsid w:val="00F71751"/>
    <w:rsid w:val="00F717D1"/>
    <w:rsid w:val="00F7185A"/>
    <w:rsid w:val="00F71ACB"/>
    <w:rsid w:val="00F7222F"/>
    <w:rsid w:val="00F726EE"/>
    <w:rsid w:val="00F72D94"/>
    <w:rsid w:val="00F7344A"/>
    <w:rsid w:val="00F739A0"/>
    <w:rsid w:val="00F75175"/>
    <w:rsid w:val="00F75671"/>
    <w:rsid w:val="00F760FA"/>
    <w:rsid w:val="00F76157"/>
    <w:rsid w:val="00F765E2"/>
    <w:rsid w:val="00F76DD2"/>
    <w:rsid w:val="00F76F9A"/>
    <w:rsid w:val="00F7783F"/>
    <w:rsid w:val="00F77BAC"/>
    <w:rsid w:val="00F80A32"/>
    <w:rsid w:val="00F80EFB"/>
    <w:rsid w:val="00F81A7B"/>
    <w:rsid w:val="00F8205B"/>
    <w:rsid w:val="00F82FE8"/>
    <w:rsid w:val="00F84268"/>
    <w:rsid w:val="00F8631C"/>
    <w:rsid w:val="00F86758"/>
    <w:rsid w:val="00F86853"/>
    <w:rsid w:val="00F90506"/>
    <w:rsid w:val="00F90977"/>
    <w:rsid w:val="00F90D03"/>
    <w:rsid w:val="00F91855"/>
    <w:rsid w:val="00F91FD9"/>
    <w:rsid w:val="00F92181"/>
    <w:rsid w:val="00F9246A"/>
    <w:rsid w:val="00F92BB3"/>
    <w:rsid w:val="00F9331A"/>
    <w:rsid w:val="00F945BD"/>
    <w:rsid w:val="00F94993"/>
    <w:rsid w:val="00F94C4C"/>
    <w:rsid w:val="00F96370"/>
    <w:rsid w:val="00F96676"/>
    <w:rsid w:val="00F9691C"/>
    <w:rsid w:val="00F973AE"/>
    <w:rsid w:val="00F97BCF"/>
    <w:rsid w:val="00FA0FE4"/>
    <w:rsid w:val="00FA108D"/>
    <w:rsid w:val="00FA1122"/>
    <w:rsid w:val="00FA18FC"/>
    <w:rsid w:val="00FA248B"/>
    <w:rsid w:val="00FA2C79"/>
    <w:rsid w:val="00FA2FA3"/>
    <w:rsid w:val="00FA338B"/>
    <w:rsid w:val="00FA485F"/>
    <w:rsid w:val="00FA6994"/>
    <w:rsid w:val="00FA6E0A"/>
    <w:rsid w:val="00FA6F31"/>
    <w:rsid w:val="00FA74B3"/>
    <w:rsid w:val="00FA7D49"/>
    <w:rsid w:val="00FA7F92"/>
    <w:rsid w:val="00FB0778"/>
    <w:rsid w:val="00FB0CAB"/>
    <w:rsid w:val="00FB1248"/>
    <w:rsid w:val="00FB293B"/>
    <w:rsid w:val="00FB2BA2"/>
    <w:rsid w:val="00FB3182"/>
    <w:rsid w:val="00FB41E7"/>
    <w:rsid w:val="00FB48C6"/>
    <w:rsid w:val="00FB49E9"/>
    <w:rsid w:val="00FB4E44"/>
    <w:rsid w:val="00FB4FC8"/>
    <w:rsid w:val="00FB527F"/>
    <w:rsid w:val="00FB571E"/>
    <w:rsid w:val="00FB5AEC"/>
    <w:rsid w:val="00FB5B4C"/>
    <w:rsid w:val="00FB691C"/>
    <w:rsid w:val="00FB6B80"/>
    <w:rsid w:val="00FB6ED4"/>
    <w:rsid w:val="00FB7419"/>
    <w:rsid w:val="00FB78DF"/>
    <w:rsid w:val="00FC0836"/>
    <w:rsid w:val="00FC0EC9"/>
    <w:rsid w:val="00FC1AB5"/>
    <w:rsid w:val="00FC24A7"/>
    <w:rsid w:val="00FC27E0"/>
    <w:rsid w:val="00FC28D6"/>
    <w:rsid w:val="00FC2CD2"/>
    <w:rsid w:val="00FC2D85"/>
    <w:rsid w:val="00FC2E84"/>
    <w:rsid w:val="00FC3260"/>
    <w:rsid w:val="00FC391C"/>
    <w:rsid w:val="00FC4557"/>
    <w:rsid w:val="00FC5654"/>
    <w:rsid w:val="00FC721C"/>
    <w:rsid w:val="00FD0C2F"/>
    <w:rsid w:val="00FD1522"/>
    <w:rsid w:val="00FD1B72"/>
    <w:rsid w:val="00FD201C"/>
    <w:rsid w:val="00FD2BFF"/>
    <w:rsid w:val="00FD3131"/>
    <w:rsid w:val="00FD34EF"/>
    <w:rsid w:val="00FD3929"/>
    <w:rsid w:val="00FD3C27"/>
    <w:rsid w:val="00FD3F3E"/>
    <w:rsid w:val="00FD5148"/>
    <w:rsid w:val="00FD623D"/>
    <w:rsid w:val="00FD71AA"/>
    <w:rsid w:val="00FD7332"/>
    <w:rsid w:val="00FD73A4"/>
    <w:rsid w:val="00FD7989"/>
    <w:rsid w:val="00FD79BB"/>
    <w:rsid w:val="00FE01B9"/>
    <w:rsid w:val="00FE15CC"/>
    <w:rsid w:val="00FE18AB"/>
    <w:rsid w:val="00FE1A5F"/>
    <w:rsid w:val="00FE1CED"/>
    <w:rsid w:val="00FE260E"/>
    <w:rsid w:val="00FE2D06"/>
    <w:rsid w:val="00FE39B9"/>
    <w:rsid w:val="00FE3DD1"/>
    <w:rsid w:val="00FE3E27"/>
    <w:rsid w:val="00FE41B9"/>
    <w:rsid w:val="00FE4BC1"/>
    <w:rsid w:val="00FE4FDC"/>
    <w:rsid w:val="00FE64D2"/>
    <w:rsid w:val="00FE696B"/>
    <w:rsid w:val="00FE751D"/>
    <w:rsid w:val="00FF0068"/>
    <w:rsid w:val="00FF0369"/>
    <w:rsid w:val="00FF0820"/>
    <w:rsid w:val="00FF0FA8"/>
    <w:rsid w:val="00FF1CF8"/>
    <w:rsid w:val="00FF1E54"/>
    <w:rsid w:val="00FF2A9C"/>
    <w:rsid w:val="00FF2EAF"/>
    <w:rsid w:val="00FF34AE"/>
    <w:rsid w:val="00FF45FE"/>
    <w:rsid w:val="00FF47C6"/>
    <w:rsid w:val="00FF50AB"/>
    <w:rsid w:val="00FF5D6B"/>
    <w:rsid w:val="00FF618E"/>
    <w:rsid w:val="00FF619A"/>
    <w:rsid w:val="00FF6289"/>
    <w:rsid w:val="00FF6DEE"/>
    <w:rsid w:val="00FF7854"/>
    <w:rsid w:val="00FF798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70EE439"/>
  <w15:docId w15:val="{24B8E4BF-F029-4B43-A756-E61F7D4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189"/>
    <w:pPr>
      <w:tabs>
        <w:tab w:val="left" w:pos="0"/>
      </w:tabs>
    </w:pPr>
    <w:rPr>
      <w:sz w:val="24"/>
      <w:lang w:eastAsia="en-US"/>
    </w:rPr>
  </w:style>
  <w:style w:type="paragraph" w:styleId="Heading1">
    <w:name w:val="heading 1"/>
    <w:basedOn w:val="Normal"/>
    <w:next w:val="Normal"/>
    <w:link w:val="Heading1Char"/>
    <w:qFormat/>
    <w:rsid w:val="00E7318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7318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73189"/>
    <w:pPr>
      <w:keepNext/>
      <w:spacing w:before="140"/>
      <w:outlineLvl w:val="2"/>
    </w:pPr>
    <w:rPr>
      <w:b/>
    </w:rPr>
  </w:style>
  <w:style w:type="paragraph" w:styleId="Heading4">
    <w:name w:val="heading 4"/>
    <w:basedOn w:val="Normal"/>
    <w:next w:val="Normal"/>
    <w:link w:val="Heading4Char"/>
    <w:qFormat/>
    <w:rsid w:val="00E7318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C328FA"/>
    <w:pPr>
      <w:numPr>
        <w:ilvl w:val="4"/>
        <w:numId w:val="1"/>
      </w:numPr>
      <w:spacing w:before="240" w:after="60"/>
      <w:outlineLvl w:val="4"/>
    </w:pPr>
    <w:rPr>
      <w:sz w:val="22"/>
    </w:rPr>
  </w:style>
  <w:style w:type="paragraph" w:styleId="Heading6">
    <w:name w:val="heading 6"/>
    <w:basedOn w:val="Normal"/>
    <w:next w:val="Normal"/>
    <w:link w:val="Heading6Char"/>
    <w:qFormat/>
    <w:rsid w:val="00C328FA"/>
    <w:pPr>
      <w:numPr>
        <w:ilvl w:val="5"/>
        <w:numId w:val="1"/>
      </w:numPr>
      <w:spacing w:before="240" w:after="60"/>
      <w:outlineLvl w:val="5"/>
    </w:pPr>
    <w:rPr>
      <w:i/>
      <w:sz w:val="22"/>
    </w:rPr>
  </w:style>
  <w:style w:type="paragraph" w:styleId="Heading7">
    <w:name w:val="heading 7"/>
    <w:basedOn w:val="Normal"/>
    <w:next w:val="Normal"/>
    <w:link w:val="Heading7Char"/>
    <w:qFormat/>
    <w:rsid w:val="00C328F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328F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328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7318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73189"/>
  </w:style>
  <w:style w:type="paragraph" w:customStyle="1" w:styleId="00ClientCover">
    <w:name w:val="00ClientCover"/>
    <w:basedOn w:val="Normal"/>
    <w:rsid w:val="00E73189"/>
  </w:style>
  <w:style w:type="paragraph" w:customStyle="1" w:styleId="02Text">
    <w:name w:val="02Text"/>
    <w:basedOn w:val="Normal"/>
    <w:rsid w:val="00E73189"/>
  </w:style>
  <w:style w:type="paragraph" w:customStyle="1" w:styleId="BillBasic">
    <w:name w:val="BillBasic"/>
    <w:link w:val="BillBasicChar"/>
    <w:rsid w:val="00E73189"/>
    <w:pPr>
      <w:spacing w:before="140"/>
      <w:jc w:val="both"/>
    </w:pPr>
    <w:rPr>
      <w:sz w:val="24"/>
      <w:lang w:eastAsia="en-US"/>
    </w:rPr>
  </w:style>
  <w:style w:type="character" w:customStyle="1" w:styleId="BillBasicChar">
    <w:name w:val="BillBasic Char"/>
    <w:basedOn w:val="DefaultParagraphFont"/>
    <w:link w:val="BillBasic"/>
    <w:locked/>
    <w:rsid w:val="00C328FA"/>
    <w:rPr>
      <w:sz w:val="24"/>
      <w:lang w:eastAsia="en-US"/>
    </w:rPr>
  </w:style>
  <w:style w:type="paragraph" w:styleId="Header">
    <w:name w:val="header"/>
    <w:basedOn w:val="Normal"/>
    <w:link w:val="HeaderChar"/>
    <w:rsid w:val="00E73189"/>
    <w:pPr>
      <w:tabs>
        <w:tab w:val="center" w:pos="4153"/>
        <w:tab w:val="right" w:pos="8306"/>
      </w:tabs>
    </w:pPr>
  </w:style>
  <w:style w:type="character" w:customStyle="1" w:styleId="HeaderChar">
    <w:name w:val="Header Char"/>
    <w:basedOn w:val="DefaultParagraphFont"/>
    <w:link w:val="Header"/>
    <w:rsid w:val="00C328FA"/>
    <w:rPr>
      <w:sz w:val="24"/>
      <w:lang w:eastAsia="en-US"/>
    </w:rPr>
  </w:style>
  <w:style w:type="paragraph" w:styleId="Footer">
    <w:name w:val="footer"/>
    <w:basedOn w:val="Normal"/>
    <w:link w:val="FooterChar"/>
    <w:rsid w:val="00E73189"/>
    <w:pPr>
      <w:spacing w:before="120" w:line="240" w:lineRule="exact"/>
    </w:pPr>
    <w:rPr>
      <w:rFonts w:ascii="Arial" w:hAnsi="Arial"/>
      <w:sz w:val="18"/>
    </w:rPr>
  </w:style>
  <w:style w:type="character" w:customStyle="1" w:styleId="FooterChar">
    <w:name w:val="Footer Char"/>
    <w:basedOn w:val="DefaultParagraphFont"/>
    <w:link w:val="Footer"/>
    <w:rsid w:val="00E73189"/>
    <w:rPr>
      <w:rFonts w:ascii="Arial" w:hAnsi="Arial"/>
      <w:sz w:val="18"/>
      <w:lang w:eastAsia="en-US"/>
    </w:rPr>
  </w:style>
  <w:style w:type="paragraph" w:customStyle="1" w:styleId="Billname">
    <w:name w:val="Billname"/>
    <w:basedOn w:val="Normal"/>
    <w:rsid w:val="00E73189"/>
    <w:pPr>
      <w:spacing w:before="1220"/>
    </w:pPr>
    <w:rPr>
      <w:rFonts w:ascii="Arial" w:hAnsi="Arial"/>
      <w:b/>
      <w:sz w:val="40"/>
    </w:rPr>
  </w:style>
  <w:style w:type="paragraph" w:customStyle="1" w:styleId="BillBasicHeading">
    <w:name w:val="BillBasicHeading"/>
    <w:basedOn w:val="BillBasic"/>
    <w:rsid w:val="00E73189"/>
    <w:pPr>
      <w:keepNext/>
      <w:tabs>
        <w:tab w:val="left" w:pos="2600"/>
      </w:tabs>
      <w:jc w:val="left"/>
    </w:pPr>
    <w:rPr>
      <w:rFonts w:ascii="Arial" w:hAnsi="Arial"/>
      <w:b/>
    </w:rPr>
  </w:style>
  <w:style w:type="paragraph" w:customStyle="1" w:styleId="EnactingWordsRules">
    <w:name w:val="EnactingWordsRules"/>
    <w:basedOn w:val="EnactingWords"/>
    <w:rsid w:val="00E73189"/>
    <w:pPr>
      <w:spacing w:before="240"/>
    </w:pPr>
  </w:style>
  <w:style w:type="paragraph" w:customStyle="1" w:styleId="EnactingWords">
    <w:name w:val="EnactingWords"/>
    <w:basedOn w:val="BillBasic"/>
    <w:rsid w:val="00E73189"/>
    <w:pPr>
      <w:spacing w:before="120"/>
    </w:pPr>
  </w:style>
  <w:style w:type="paragraph" w:customStyle="1" w:styleId="Amain">
    <w:name w:val="A main"/>
    <w:basedOn w:val="BillBasic"/>
    <w:link w:val="AmainChar"/>
    <w:rsid w:val="00E73189"/>
    <w:pPr>
      <w:tabs>
        <w:tab w:val="right" w:pos="900"/>
        <w:tab w:val="left" w:pos="1100"/>
      </w:tabs>
      <w:ind w:left="1100" w:hanging="1100"/>
      <w:outlineLvl w:val="5"/>
    </w:pPr>
  </w:style>
  <w:style w:type="character" w:customStyle="1" w:styleId="AmainChar">
    <w:name w:val="A main Char"/>
    <w:basedOn w:val="DefaultParagraphFont"/>
    <w:link w:val="Amain"/>
    <w:locked/>
    <w:rsid w:val="00DD46EF"/>
    <w:rPr>
      <w:sz w:val="24"/>
      <w:lang w:eastAsia="en-US"/>
    </w:rPr>
  </w:style>
  <w:style w:type="paragraph" w:customStyle="1" w:styleId="Amainreturn">
    <w:name w:val="A main return"/>
    <w:basedOn w:val="BillBasic"/>
    <w:link w:val="AmainreturnChar"/>
    <w:rsid w:val="00E73189"/>
    <w:pPr>
      <w:ind w:left="1100"/>
    </w:pPr>
  </w:style>
  <w:style w:type="character" w:customStyle="1" w:styleId="AmainreturnChar">
    <w:name w:val="A main return Char"/>
    <w:basedOn w:val="DefaultParagraphFont"/>
    <w:link w:val="Amainreturn"/>
    <w:locked/>
    <w:rsid w:val="00DD46EF"/>
    <w:rPr>
      <w:sz w:val="24"/>
      <w:lang w:eastAsia="en-US"/>
    </w:rPr>
  </w:style>
  <w:style w:type="paragraph" w:customStyle="1" w:styleId="Apara">
    <w:name w:val="A para"/>
    <w:basedOn w:val="BillBasic"/>
    <w:link w:val="AparaChar"/>
    <w:rsid w:val="00E73189"/>
    <w:pPr>
      <w:tabs>
        <w:tab w:val="right" w:pos="1400"/>
        <w:tab w:val="left" w:pos="1600"/>
      </w:tabs>
      <w:ind w:left="1600" w:hanging="1600"/>
      <w:outlineLvl w:val="6"/>
    </w:pPr>
  </w:style>
  <w:style w:type="character" w:customStyle="1" w:styleId="AparaChar">
    <w:name w:val="A para Char"/>
    <w:basedOn w:val="DefaultParagraphFont"/>
    <w:link w:val="Apara"/>
    <w:locked/>
    <w:rsid w:val="00DD46EF"/>
    <w:rPr>
      <w:sz w:val="24"/>
      <w:lang w:eastAsia="en-US"/>
    </w:rPr>
  </w:style>
  <w:style w:type="paragraph" w:customStyle="1" w:styleId="Asubpara">
    <w:name w:val="A subpara"/>
    <w:basedOn w:val="BillBasic"/>
    <w:link w:val="AsubparaChar"/>
    <w:rsid w:val="00E73189"/>
    <w:pPr>
      <w:tabs>
        <w:tab w:val="right" w:pos="1900"/>
        <w:tab w:val="left" w:pos="2100"/>
      </w:tabs>
      <w:ind w:left="2100" w:hanging="2100"/>
      <w:outlineLvl w:val="7"/>
    </w:pPr>
  </w:style>
  <w:style w:type="character" w:customStyle="1" w:styleId="AsubparaChar">
    <w:name w:val="A subpara Char"/>
    <w:basedOn w:val="DefaultParagraphFont"/>
    <w:link w:val="Asubpara"/>
    <w:locked/>
    <w:rsid w:val="00DD46EF"/>
    <w:rPr>
      <w:sz w:val="24"/>
      <w:lang w:eastAsia="en-US"/>
    </w:rPr>
  </w:style>
  <w:style w:type="paragraph" w:customStyle="1" w:styleId="Asubsubpara">
    <w:name w:val="A subsubpara"/>
    <w:basedOn w:val="BillBasic"/>
    <w:rsid w:val="00E73189"/>
    <w:pPr>
      <w:tabs>
        <w:tab w:val="right" w:pos="2400"/>
        <w:tab w:val="left" w:pos="2600"/>
      </w:tabs>
      <w:ind w:left="2600" w:hanging="2600"/>
      <w:outlineLvl w:val="8"/>
    </w:pPr>
  </w:style>
  <w:style w:type="paragraph" w:customStyle="1" w:styleId="aDef">
    <w:name w:val="aDef"/>
    <w:basedOn w:val="BillBasic"/>
    <w:link w:val="aDefChar"/>
    <w:rsid w:val="00E73189"/>
    <w:pPr>
      <w:ind w:left="1100"/>
    </w:pPr>
  </w:style>
  <w:style w:type="character" w:customStyle="1" w:styleId="aDefChar">
    <w:name w:val="aDef Char"/>
    <w:basedOn w:val="DefaultParagraphFont"/>
    <w:link w:val="aDef"/>
    <w:locked/>
    <w:rsid w:val="00DD46EF"/>
    <w:rPr>
      <w:sz w:val="24"/>
      <w:lang w:eastAsia="en-US"/>
    </w:rPr>
  </w:style>
  <w:style w:type="paragraph" w:customStyle="1" w:styleId="aExamHead">
    <w:name w:val="aExam Head"/>
    <w:basedOn w:val="BillBasicHeading"/>
    <w:next w:val="aExam"/>
    <w:rsid w:val="00E73189"/>
    <w:pPr>
      <w:tabs>
        <w:tab w:val="clear" w:pos="2600"/>
      </w:tabs>
      <w:ind w:left="1100"/>
    </w:pPr>
    <w:rPr>
      <w:sz w:val="18"/>
    </w:rPr>
  </w:style>
  <w:style w:type="paragraph" w:customStyle="1" w:styleId="aExam">
    <w:name w:val="aExam"/>
    <w:basedOn w:val="aNoteSymb"/>
    <w:rsid w:val="00E73189"/>
    <w:pPr>
      <w:spacing w:before="60"/>
      <w:ind w:left="1100" w:firstLine="0"/>
    </w:pPr>
  </w:style>
  <w:style w:type="paragraph" w:customStyle="1" w:styleId="aNote">
    <w:name w:val="aNote"/>
    <w:basedOn w:val="BillBasic"/>
    <w:link w:val="aNoteChar"/>
    <w:rsid w:val="00E73189"/>
    <w:pPr>
      <w:ind w:left="1900" w:hanging="800"/>
    </w:pPr>
    <w:rPr>
      <w:sz w:val="20"/>
    </w:rPr>
  </w:style>
  <w:style w:type="character" w:customStyle="1" w:styleId="aNoteChar">
    <w:name w:val="aNote Char"/>
    <w:basedOn w:val="DefaultParagraphFont"/>
    <w:link w:val="aNote"/>
    <w:locked/>
    <w:rsid w:val="00E73189"/>
    <w:rPr>
      <w:lang w:eastAsia="en-US"/>
    </w:rPr>
  </w:style>
  <w:style w:type="paragraph" w:customStyle="1" w:styleId="HeaderEven">
    <w:name w:val="HeaderEven"/>
    <w:basedOn w:val="Normal"/>
    <w:rsid w:val="00E73189"/>
    <w:rPr>
      <w:rFonts w:ascii="Arial" w:hAnsi="Arial"/>
      <w:sz w:val="18"/>
    </w:rPr>
  </w:style>
  <w:style w:type="paragraph" w:customStyle="1" w:styleId="HeaderEven6">
    <w:name w:val="HeaderEven6"/>
    <w:basedOn w:val="HeaderEven"/>
    <w:rsid w:val="00E73189"/>
    <w:pPr>
      <w:spacing w:before="120" w:after="60"/>
    </w:pPr>
  </w:style>
  <w:style w:type="paragraph" w:customStyle="1" w:styleId="HeaderOdd6">
    <w:name w:val="HeaderOdd6"/>
    <w:basedOn w:val="HeaderEven6"/>
    <w:rsid w:val="00E73189"/>
    <w:pPr>
      <w:jc w:val="right"/>
    </w:pPr>
  </w:style>
  <w:style w:type="paragraph" w:customStyle="1" w:styleId="HeaderOdd">
    <w:name w:val="HeaderOdd"/>
    <w:basedOn w:val="HeaderEven"/>
    <w:rsid w:val="00E73189"/>
    <w:pPr>
      <w:jc w:val="right"/>
    </w:pPr>
  </w:style>
  <w:style w:type="paragraph" w:customStyle="1" w:styleId="N-TOCheading">
    <w:name w:val="N-TOCheading"/>
    <w:basedOn w:val="BillBasicHeading"/>
    <w:next w:val="N-9pt"/>
    <w:rsid w:val="00E73189"/>
    <w:pPr>
      <w:pBdr>
        <w:bottom w:val="single" w:sz="4" w:space="1" w:color="auto"/>
      </w:pBdr>
      <w:spacing w:before="800"/>
    </w:pPr>
    <w:rPr>
      <w:sz w:val="32"/>
    </w:rPr>
  </w:style>
  <w:style w:type="paragraph" w:customStyle="1" w:styleId="N-9pt">
    <w:name w:val="N-9pt"/>
    <w:basedOn w:val="BillBasic"/>
    <w:next w:val="BillBasic"/>
    <w:rsid w:val="00E73189"/>
    <w:pPr>
      <w:keepNext/>
      <w:tabs>
        <w:tab w:val="right" w:pos="7707"/>
      </w:tabs>
      <w:spacing w:before="120"/>
    </w:pPr>
    <w:rPr>
      <w:rFonts w:ascii="Arial" w:hAnsi="Arial"/>
      <w:sz w:val="18"/>
    </w:rPr>
  </w:style>
  <w:style w:type="paragraph" w:customStyle="1" w:styleId="N-14pt">
    <w:name w:val="N-14pt"/>
    <w:basedOn w:val="BillBasic"/>
    <w:rsid w:val="00E73189"/>
    <w:pPr>
      <w:spacing w:before="0"/>
    </w:pPr>
    <w:rPr>
      <w:b/>
      <w:sz w:val="28"/>
    </w:rPr>
  </w:style>
  <w:style w:type="paragraph" w:customStyle="1" w:styleId="N-16pt">
    <w:name w:val="N-16pt"/>
    <w:basedOn w:val="BillBasic"/>
    <w:rsid w:val="00E73189"/>
    <w:pPr>
      <w:spacing w:before="800"/>
    </w:pPr>
    <w:rPr>
      <w:b/>
      <w:sz w:val="32"/>
    </w:rPr>
  </w:style>
  <w:style w:type="paragraph" w:customStyle="1" w:styleId="N-line3">
    <w:name w:val="N-line3"/>
    <w:basedOn w:val="BillBasic"/>
    <w:next w:val="BillBasic"/>
    <w:rsid w:val="00E73189"/>
    <w:pPr>
      <w:pBdr>
        <w:bottom w:val="single" w:sz="12" w:space="1" w:color="auto"/>
      </w:pBdr>
      <w:spacing w:before="60"/>
    </w:pPr>
  </w:style>
  <w:style w:type="paragraph" w:customStyle="1" w:styleId="Comment">
    <w:name w:val="Comment"/>
    <w:basedOn w:val="BillBasic"/>
    <w:rsid w:val="00E73189"/>
    <w:pPr>
      <w:tabs>
        <w:tab w:val="left" w:pos="1800"/>
      </w:tabs>
      <w:ind w:left="1300"/>
      <w:jc w:val="left"/>
    </w:pPr>
    <w:rPr>
      <w:b/>
      <w:sz w:val="18"/>
    </w:rPr>
  </w:style>
  <w:style w:type="paragraph" w:customStyle="1" w:styleId="FooterInfo">
    <w:name w:val="FooterInfo"/>
    <w:basedOn w:val="Normal"/>
    <w:rsid w:val="00E73189"/>
    <w:pPr>
      <w:tabs>
        <w:tab w:val="right" w:pos="7707"/>
      </w:tabs>
    </w:pPr>
    <w:rPr>
      <w:rFonts w:ascii="Arial" w:hAnsi="Arial"/>
      <w:sz w:val="18"/>
    </w:rPr>
  </w:style>
  <w:style w:type="paragraph" w:customStyle="1" w:styleId="AH1Chapter">
    <w:name w:val="A H1 Chapter"/>
    <w:basedOn w:val="BillBasicHeading"/>
    <w:next w:val="AH2Part"/>
    <w:rsid w:val="00E73189"/>
    <w:pPr>
      <w:spacing w:before="320"/>
      <w:ind w:left="2600" w:hanging="2600"/>
      <w:outlineLvl w:val="0"/>
    </w:pPr>
    <w:rPr>
      <w:sz w:val="34"/>
    </w:rPr>
  </w:style>
  <w:style w:type="paragraph" w:customStyle="1" w:styleId="AH2Part">
    <w:name w:val="A H2 Part"/>
    <w:basedOn w:val="BillBasicHeading"/>
    <w:next w:val="AH3Div"/>
    <w:link w:val="AH2PartChar"/>
    <w:rsid w:val="00E73189"/>
    <w:pPr>
      <w:spacing w:before="380"/>
      <w:ind w:left="2600" w:hanging="2600"/>
      <w:outlineLvl w:val="1"/>
    </w:pPr>
    <w:rPr>
      <w:sz w:val="32"/>
    </w:rPr>
  </w:style>
  <w:style w:type="paragraph" w:customStyle="1" w:styleId="AH3Div">
    <w:name w:val="A H3 Div"/>
    <w:basedOn w:val="BillBasicHeading"/>
    <w:next w:val="AH5Sec"/>
    <w:rsid w:val="00E73189"/>
    <w:pPr>
      <w:spacing w:before="240"/>
      <w:ind w:left="2600" w:hanging="2600"/>
      <w:outlineLvl w:val="2"/>
    </w:pPr>
    <w:rPr>
      <w:sz w:val="28"/>
    </w:rPr>
  </w:style>
  <w:style w:type="paragraph" w:customStyle="1" w:styleId="AH5Sec">
    <w:name w:val="A H5 Sec"/>
    <w:basedOn w:val="BillBasicHeading"/>
    <w:next w:val="Amain"/>
    <w:link w:val="AH5SecChar"/>
    <w:rsid w:val="00E7318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328FA"/>
    <w:rPr>
      <w:rFonts w:ascii="Arial" w:hAnsi="Arial"/>
      <w:b/>
      <w:sz w:val="24"/>
      <w:lang w:eastAsia="en-US"/>
    </w:rPr>
  </w:style>
  <w:style w:type="character" w:customStyle="1" w:styleId="AH2PartChar">
    <w:name w:val="A H2 Part Char"/>
    <w:basedOn w:val="DefaultParagraphFont"/>
    <w:link w:val="AH2Part"/>
    <w:locked/>
    <w:rsid w:val="00460F4B"/>
    <w:rPr>
      <w:rFonts w:ascii="Arial" w:hAnsi="Arial"/>
      <w:b/>
      <w:sz w:val="32"/>
      <w:lang w:eastAsia="en-US"/>
    </w:rPr>
  </w:style>
  <w:style w:type="paragraph" w:customStyle="1" w:styleId="direction">
    <w:name w:val="direction"/>
    <w:basedOn w:val="BillBasic"/>
    <w:next w:val="AmainreturnSymb"/>
    <w:rsid w:val="00E73189"/>
    <w:pPr>
      <w:keepNext/>
      <w:ind w:left="1100"/>
    </w:pPr>
    <w:rPr>
      <w:i/>
    </w:rPr>
  </w:style>
  <w:style w:type="paragraph" w:customStyle="1" w:styleId="AH4SubDiv">
    <w:name w:val="A H4 SubDiv"/>
    <w:basedOn w:val="BillBasicHeading"/>
    <w:next w:val="AH5Sec"/>
    <w:rsid w:val="00E73189"/>
    <w:pPr>
      <w:spacing w:before="240"/>
      <w:ind w:left="2600" w:hanging="2600"/>
      <w:outlineLvl w:val="3"/>
    </w:pPr>
    <w:rPr>
      <w:sz w:val="26"/>
    </w:rPr>
  </w:style>
  <w:style w:type="paragraph" w:customStyle="1" w:styleId="Sched-heading">
    <w:name w:val="Sched-heading"/>
    <w:basedOn w:val="BillBasicHeading"/>
    <w:next w:val="refSymb"/>
    <w:rsid w:val="00E73189"/>
    <w:pPr>
      <w:spacing w:before="380"/>
      <w:ind w:left="2600" w:hanging="2600"/>
      <w:outlineLvl w:val="0"/>
    </w:pPr>
    <w:rPr>
      <w:sz w:val="34"/>
    </w:rPr>
  </w:style>
  <w:style w:type="paragraph" w:customStyle="1" w:styleId="ref">
    <w:name w:val="ref"/>
    <w:basedOn w:val="BillBasic"/>
    <w:next w:val="Normal"/>
    <w:rsid w:val="00E73189"/>
    <w:pPr>
      <w:spacing w:before="60"/>
    </w:pPr>
    <w:rPr>
      <w:sz w:val="18"/>
    </w:rPr>
  </w:style>
  <w:style w:type="paragraph" w:customStyle="1" w:styleId="Sched-Part">
    <w:name w:val="Sched-Part"/>
    <w:basedOn w:val="BillBasicHeading"/>
    <w:next w:val="Sched-Form"/>
    <w:rsid w:val="00E73189"/>
    <w:pPr>
      <w:spacing w:before="380"/>
      <w:ind w:left="2600" w:hanging="2600"/>
      <w:outlineLvl w:val="1"/>
    </w:pPr>
    <w:rPr>
      <w:sz w:val="32"/>
    </w:rPr>
  </w:style>
  <w:style w:type="paragraph" w:customStyle="1" w:styleId="ShadedSchClause">
    <w:name w:val="Shaded Sch Clause"/>
    <w:basedOn w:val="Schclauseheading"/>
    <w:next w:val="direction"/>
    <w:rsid w:val="00E73189"/>
    <w:pPr>
      <w:shd w:val="pct25" w:color="auto" w:fill="auto"/>
      <w:outlineLvl w:val="3"/>
    </w:pPr>
  </w:style>
  <w:style w:type="paragraph" w:customStyle="1" w:styleId="Sched-Form">
    <w:name w:val="Sched-Form"/>
    <w:basedOn w:val="BillBasicHeading"/>
    <w:next w:val="Schclauseheading"/>
    <w:rsid w:val="00E7318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7318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73189"/>
  </w:style>
  <w:style w:type="paragraph" w:customStyle="1" w:styleId="Dict-Heading">
    <w:name w:val="Dict-Heading"/>
    <w:basedOn w:val="BillBasicHeading"/>
    <w:next w:val="Normal"/>
    <w:rsid w:val="00E73189"/>
    <w:pPr>
      <w:spacing w:before="320"/>
      <w:ind w:left="2600" w:hanging="2600"/>
      <w:jc w:val="both"/>
      <w:outlineLvl w:val="0"/>
    </w:pPr>
    <w:rPr>
      <w:sz w:val="34"/>
    </w:rPr>
  </w:style>
  <w:style w:type="paragraph" w:styleId="TOC7">
    <w:name w:val="toc 7"/>
    <w:basedOn w:val="TOC2"/>
    <w:next w:val="Normal"/>
    <w:autoRedefine/>
    <w:uiPriority w:val="39"/>
    <w:rsid w:val="00E73189"/>
    <w:pPr>
      <w:keepNext w:val="0"/>
      <w:spacing w:before="120"/>
    </w:pPr>
    <w:rPr>
      <w:sz w:val="20"/>
    </w:rPr>
  </w:style>
  <w:style w:type="paragraph" w:styleId="TOC2">
    <w:name w:val="toc 2"/>
    <w:basedOn w:val="Normal"/>
    <w:next w:val="Normal"/>
    <w:autoRedefine/>
    <w:uiPriority w:val="39"/>
    <w:rsid w:val="00E7318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73189"/>
    <w:pPr>
      <w:keepNext/>
      <w:tabs>
        <w:tab w:val="left" w:pos="400"/>
      </w:tabs>
      <w:spacing w:before="0"/>
      <w:jc w:val="left"/>
    </w:pPr>
    <w:rPr>
      <w:rFonts w:ascii="Arial" w:hAnsi="Arial"/>
      <w:b/>
      <w:sz w:val="28"/>
    </w:rPr>
  </w:style>
  <w:style w:type="paragraph" w:customStyle="1" w:styleId="EndNote2">
    <w:name w:val="EndNote2"/>
    <w:basedOn w:val="BillBasic"/>
    <w:rsid w:val="00C328FA"/>
    <w:pPr>
      <w:keepNext/>
      <w:tabs>
        <w:tab w:val="left" w:pos="240"/>
      </w:tabs>
      <w:spacing w:before="320"/>
      <w:jc w:val="left"/>
    </w:pPr>
    <w:rPr>
      <w:b/>
      <w:sz w:val="18"/>
    </w:rPr>
  </w:style>
  <w:style w:type="paragraph" w:customStyle="1" w:styleId="IH1Chap">
    <w:name w:val="I H1 Chap"/>
    <w:basedOn w:val="BillBasicHeading"/>
    <w:next w:val="Normal"/>
    <w:rsid w:val="00E73189"/>
    <w:pPr>
      <w:spacing w:before="320"/>
      <w:ind w:left="2600" w:hanging="2600"/>
    </w:pPr>
    <w:rPr>
      <w:sz w:val="34"/>
    </w:rPr>
  </w:style>
  <w:style w:type="paragraph" w:customStyle="1" w:styleId="IH2Part">
    <w:name w:val="I H2 Part"/>
    <w:basedOn w:val="BillBasicHeading"/>
    <w:next w:val="Normal"/>
    <w:rsid w:val="00E73189"/>
    <w:pPr>
      <w:spacing w:before="380"/>
      <w:ind w:left="2600" w:hanging="2600"/>
    </w:pPr>
    <w:rPr>
      <w:sz w:val="32"/>
    </w:rPr>
  </w:style>
  <w:style w:type="paragraph" w:customStyle="1" w:styleId="IH3Div">
    <w:name w:val="I H3 Div"/>
    <w:basedOn w:val="BillBasicHeading"/>
    <w:next w:val="Normal"/>
    <w:rsid w:val="00E73189"/>
    <w:pPr>
      <w:spacing w:before="240"/>
      <w:ind w:left="2600" w:hanging="2600"/>
    </w:pPr>
    <w:rPr>
      <w:sz w:val="28"/>
    </w:rPr>
  </w:style>
  <w:style w:type="paragraph" w:customStyle="1" w:styleId="IH5Sec">
    <w:name w:val="I H5 Sec"/>
    <w:basedOn w:val="BillBasicHeading"/>
    <w:next w:val="Normal"/>
    <w:rsid w:val="00E73189"/>
    <w:pPr>
      <w:tabs>
        <w:tab w:val="clear" w:pos="2600"/>
        <w:tab w:val="left" w:pos="1100"/>
      </w:tabs>
      <w:spacing w:before="240"/>
      <w:ind w:left="1100" w:hanging="1100"/>
    </w:pPr>
  </w:style>
  <w:style w:type="paragraph" w:customStyle="1" w:styleId="IH4SubDiv">
    <w:name w:val="I H4 SubDiv"/>
    <w:basedOn w:val="BillBasicHeading"/>
    <w:next w:val="Normal"/>
    <w:rsid w:val="00E73189"/>
    <w:pPr>
      <w:spacing w:before="240"/>
      <w:ind w:left="2600" w:hanging="2600"/>
      <w:jc w:val="both"/>
    </w:pPr>
    <w:rPr>
      <w:sz w:val="26"/>
    </w:rPr>
  </w:style>
  <w:style w:type="character" w:styleId="LineNumber">
    <w:name w:val="line number"/>
    <w:basedOn w:val="DefaultParagraphFont"/>
    <w:rsid w:val="00E73189"/>
    <w:rPr>
      <w:rFonts w:ascii="Arial" w:hAnsi="Arial"/>
      <w:sz w:val="16"/>
    </w:rPr>
  </w:style>
  <w:style w:type="paragraph" w:customStyle="1" w:styleId="PageBreak">
    <w:name w:val="PageBreak"/>
    <w:basedOn w:val="Normal"/>
    <w:rsid w:val="00E73189"/>
    <w:rPr>
      <w:sz w:val="4"/>
    </w:rPr>
  </w:style>
  <w:style w:type="paragraph" w:customStyle="1" w:styleId="04Dictionary">
    <w:name w:val="04Dictionary"/>
    <w:basedOn w:val="Normal"/>
    <w:rsid w:val="00E73189"/>
  </w:style>
  <w:style w:type="paragraph" w:customStyle="1" w:styleId="N-line1">
    <w:name w:val="N-line1"/>
    <w:basedOn w:val="BillBasic"/>
    <w:rsid w:val="00E73189"/>
    <w:pPr>
      <w:pBdr>
        <w:bottom w:val="single" w:sz="4" w:space="0" w:color="auto"/>
      </w:pBdr>
      <w:spacing w:before="100"/>
      <w:ind w:left="2980" w:right="3020"/>
      <w:jc w:val="center"/>
    </w:pPr>
  </w:style>
  <w:style w:type="paragraph" w:customStyle="1" w:styleId="N-line2">
    <w:name w:val="N-line2"/>
    <w:basedOn w:val="Normal"/>
    <w:rsid w:val="00E73189"/>
    <w:pPr>
      <w:pBdr>
        <w:bottom w:val="single" w:sz="8" w:space="0" w:color="auto"/>
      </w:pBdr>
    </w:pPr>
  </w:style>
  <w:style w:type="paragraph" w:customStyle="1" w:styleId="EndNote">
    <w:name w:val="EndNote"/>
    <w:basedOn w:val="BillBasicHeading"/>
    <w:rsid w:val="00E7318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73189"/>
    <w:pPr>
      <w:tabs>
        <w:tab w:val="left" w:pos="700"/>
      </w:tabs>
      <w:spacing w:before="160"/>
      <w:ind w:left="700" w:hanging="700"/>
    </w:pPr>
    <w:rPr>
      <w:rFonts w:ascii="Arial (W1)" w:hAnsi="Arial (W1)"/>
    </w:rPr>
  </w:style>
  <w:style w:type="paragraph" w:customStyle="1" w:styleId="PenaltyHeading">
    <w:name w:val="PenaltyHeading"/>
    <w:basedOn w:val="Normal"/>
    <w:rsid w:val="00E73189"/>
    <w:pPr>
      <w:tabs>
        <w:tab w:val="left" w:pos="1100"/>
      </w:tabs>
      <w:spacing w:before="120"/>
      <w:ind w:left="1100" w:hanging="1100"/>
    </w:pPr>
    <w:rPr>
      <w:rFonts w:ascii="Arial" w:hAnsi="Arial"/>
      <w:b/>
      <w:sz w:val="20"/>
    </w:rPr>
  </w:style>
  <w:style w:type="paragraph" w:customStyle="1" w:styleId="05EndNote">
    <w:name w:val="05EndNote"/>
    <w:basedOn w:val="Normal"/>
    <w:rsid w:val="00E73189"/>
  </w:style>
  <w:style w:type="paragraph" w:customStyle="1" w:styleId="03Schedule">
    <w:name w:val="03Schedule"/>
    <w:basedOn w:val="Normal"/>
    <w:rsid w:val="00E73189"/>
  </w:style>
  <w:style w:type="paragraph" w:customStyle="1" w:styleId="ISched-heading">
    <w:name w:val="I Sched-heading"/>
    <w:basedOn w:val="BillBasicHeading"/>
    <w:next w:val="Normal"/>
    <w:rsid w:val="00E73189"/>
    <w:pPr>
      <w:spacing w:before="320"/>
      <w:ind w:left="2600" w:hanging="2600"/>
    </w:pPr>
    <w:rPr>
      <w:sz w:val="34"/>
    </w:rPr>
  </w:style>
  <w:style w:type="paragraph" w:customStyle="1" w:styleId="ISched-Part">
    <w:name w:val="I Sched-Part"/>
    <w:basedOn w:val="BillBasicHeading"/>
    <w:rsid w:val="00E73189"/>
    <w:pPr>
      <w:spacing w:before="380"/>
      <w:ind w:left="2600" w:hanging="2600"/>
    </w:pPr>
    <w:rPr>
      <w:sz w:val="32"/>
    </w:rPr>
  </w:style>
  <w:style w:type="paragraph" w:customStyle="1" w:styleId="ISched-form">
    <w:name w:val="I Sched-form"/>
    <w:basedOn w:val="BillBasicHeading"/>
    <w:rsid w:val="00E73189"/>
    <w:pPr>
      <w:tabs>
        <w:tab w:val="right" w:pos="7200"/>
      </w:tabs>
      <w:spacing w:before="240"/>
      <w:ind w:left="2600" w:hanging="2600"/>
    </w:pPr>
    <w:rPr>
      <w:sz w:val="28"/>
    </w:rPr>
  </w:style>
  <w:style w:type="paragraph" w:customStyle="1" w:styleId="ISchclauseheading">
    <w:name w:val="I Sch clause heading"/>
    <w:basedOn w:val="BillBasic"/>
    <w:rsid w:val="00E73189"/>
    <w:pPr>
      <w:keepNext/>
      <w:tabs>
        <w:tab w:val="left" w:pos="1100"/>
      </w:tabs>
      <w:spacing w:before="240"/>
      <w:ind w:left="1100" w:hanging="1100"/>
      <w:jc w:val="left"/>
    </w:pPr>
    <w:rPr>
      <w:rFonts w:ascii="Arial" w:hAnsi="Arial"/>
      <w:b/>
    </w:rPr>
  </w:style>
  <w:style w:type="paragraph" w:customStyle="1" w:styleId="IMain">
    <w:name w:val="I Main"/>
    <w:basedOn w:val="Amain"/>
    <w:rsid w:val="00E73189"/>
  </w:style>
  <w:style w:type="paragraph" w:customStyle="1" w:styleId="Ipara">
    <w:name w:val="I para"/>
    <w:basedOn w:val="Apara"/>
    <w:rsid w:val="00E73189"/>
    <w:pPr>
      <w:outlineLvl w:val="9"/>
    </w:pPr>
  </w:style>
  <w:style w:type="paragraph" w:customStyle="1" w:styleId="Isubpara">
    <w:name w:val="I subpara"/>
    <w:basedOn w:val="Asubpara"/>
    <w:rsid w:val="00E7318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73189"/>
    <w:pPr>
      <w:tabs>
        <w:tab w:val="clear" w:pos="2400"/>
        <w:tab w:val="clear" w:pos="2600"/>
        <w:tab w:val="right" w:pos="2460"/>
        <w:tab w:val="left" w:pos="2660"/>
      </w:tabs>
      <w:ind w:left="2660" w:hanging="2660"/>
    </w:pPr>
  </w:style>
  <w:style w:type="character" w:customStyle="1" w:styleId="CharSectNo">
    <w:name w:val="CharSectNo"/>
    <w:basedOn w:val="DefaultParagraphFont"/>
    <w:rsid w:val="00E73189"/>
  </w:style>
  <w:style w:type="character" w:customStyle="1" w:styleId="CharDivNo">
    <w:name w:val="CharDivNo"/>
    <w:basedOn w:val="DefaultParagraphFont"/>
    <w:rsid w:val="00E73189"/>
  </w:style>
  <w:style w:type="character" w:customStyle="1" w:styleId="CharDivText">
    <w:name w:val="CharDivText"/>
    <w:basedOn w:val="DefaultParagraphFont"/>
    <w:rsid w:val="00E73189"/>
  </w:style>
  <w:style w:type="character" w:customStyle="1" w:styleId="CharPartNo">
    <w:name w:val="CharPartNo"/>
    <w:basedOn w:val="DefaultParagraphFont"/>
    <w:rsid w:val="00E73189"/>
  </w:style>
  <w:style w:type="paragraph" w:customStyle="1" w:styleId="Placeholder">
    <w:name w:val="Placeholder"/>
    <w:basedOn w:val="Normal"/>
    <w:rsid w:val="00E73189"/>
    <w:rPr>
      <w:sz w:val="10"/>
    </w:rPr>
  </w:style>
  <w:style w:type="paragraph" w:styleId="PlainText">
    <w:name w:val="Plain Text"/>
    <w:basedOn w:val="Normal"/>
    <w:link w:val="PlainTextChar"/>
    <w:rsid w:val="00E73189"/>
    <w:rPr>
      <w:rFonts w:ascii="Courier New" w:hAnsi="Courier New"/>
      <w:sz w:val="20"/>
    </w:rPr>
  </w:style>
  <w:style w:type="character" w:customStyle="1" w:styleId="CharChapNo">
    <w:name w:val="CharChapNo"/>
    <w:basedOn w:val="DefaultParagraphFont"/>
    <w:rsid w:val="00E73189"/>
  </w:style>
  <w:style w:type="character" w:customStyle="1" w:styleId="CharChapText">
    <w:name w:val="CharChapText"/>
    <w:basedOn w:val="DefaultParagraphFont"/>
    <w:rsid w:val="00E73189"/>
  </w:style>
  <w:style w:type="character" w:customStyle="1" w:styleId="CharPartText">
    <w:name w:val="CharPartText"/>
    <w:basedOn w:val="DefaultParagraphFont"/>
    <w:rsid w:val="00E73189"/>
  </w:style>
  <w:style w:type="paragraph" w:styleId="TOC1">
    <w:name w:val="toc 1"/>
    <w:basedOn w:val="Normal"/>
    <w:next w:val="Normal"/>
    <w:autoRedefine/>
    <w:uiPriority w:val="39"/>
    <w:rsid w:val="00E7318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7318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73189"/>
  </w:style>
  <w:style w:type="paragraph" w:styleId="Title">
    <w:name w:val="Title"/>
    <w:basedOn w:val="Normal"/>
    <w:link w:val="TitleChar"/>
    <w:qFormat/>
    <w:rsid w:val="00C328F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46EF"/>
    <w:rPr>
      <w:rFonts w:ascii="Arial" w:hAnsi="Arial"/>
      <w:b/>
      <w:kern w:val="28"/>
      <w:sz w:val="32"/>
      <w:lang w:eastAsia="en-US"/>
    </w:rPr>
  </w:style>
  <w:style w:type="paragraph" w:styleId="Signature">
    <w:name w:val="Signature"/>
    <w:basedOn w:val="Normal"/>
    <w:link w:val="SignatureChar"/>
    <w:rsid w:val="00E73189"/>
    <w:pPr>
      <w:ind w:left="4252"/>
    </w:pPr>
  </w:style>
  <w:style w:type="paragraph" w:customStyle="1" w:styleId="ActNo">
    <w:name w:val="ActNo"/>
    <w:basedOn w:val="BillBasicHeading"/>
    <w:rsid w:val="00E73189"/>
    <w:pPr>
      <w:keepNext w:val="0"/>
      <w:tabs>
        <w:tab w:val="clear" w:pos="2600"/>
      </w:tabs>
      <w:spacing w:before="220"/>
    </w:pPr>
  </w:style>
  <w:style w:type="paragraph" w:customStyle="1" w:styleId="aParaNote">
    <w:name w:val="aParaNote"/>
    <w:basedOn w:val="BillBasic"/>
    <w:rsid w:val="00E73189"/>
    <w:pPr>
      <w:ind w:left="2840" w:hanging="1240"/>
    </w:pPr>
    <w:rPr>
      <w:sz w:val="20"/>
    </w:rPr>
  </w:style>
  <w:style w:type="paragraph" w:customStyle="1" w:styleId="aExamNum">
    <w:name w:val="aExamNum"/>
    <w:basedOn w:val="aExam"/>
    <w:rsid w:val="00E73189"/>
    <w:pPr>
      <w:ind w:left="1500" w:hanging="400"/>
    </w:pPr>
  </w:style>
  <w:style w:type="paragraph" w:customStyle="1" w:styleId="LongTitle">
    <w:name w:val="LongTitle"/>
    <w:basedOn w:val="BillBasic"/>
    <w:rsid w:val="00E73189"/>
    <w:pPr>
      <w:spacing w:before="300"/>
    </w:pPr>
  </w:style>
  <w:style w:type="paragraph" w:customStyle="1" w:styleId="Minister">
    <w:name w:val="Minister"/>
    <w:basedOn w:val="BillBasic"/>
    <w:rsid w:val="00E73189"/>
    <w:pPr>
      <w:spacing w:before="640"/>
      <w:jc w:val="right"/>
    </w:pPr>
    <w:rPr>
      <w:caps/>
    </w:rPr>
  </w:style>
  <w:style w:type="paragraph" w:customStyle="1" w:styleId="DateLine">
    <w:name w:val="DateLine"/>
    <w:basedOn w:val="BillBasic"/>
    <w:rsid w:val="00E73189"/>
    <w:pPr>
      <w:tabs>
        <w:tab w:val="left" w:pos="4320"/>
      </w:tabs>
    </w:pPr>
  </w:style>
  <w:style w:type="paragraph" w:customStyle="1" w:styleId="madeunder">
    <w:name w:val="made under"/>
    <w:basedOn w:val="BillBasic"/>
    <w:rsid w:val="00E73189"/>
    <w:pPr>
      <w:spacing w:before="240"/>
    </w:pPr>
  </w:style>
  <w:style w:type="paragraph" w:customStyle="1" w:styleId="EndNoteSubHeading">
    <w:name w:val="EndNoteSubHeading"/>
    <w:basedOn w:val="Normal"/>
    <w:next w:val="EndNoteText"/>
    <w:rsid w:val="00C328FA"/>
    <w:pPr>
      <w:keepNext/>
      <w:tabs>
        <w:tab w:val="left" w:pos="700"/>
      </w:tabs>
      <w:spacing w:before="240"/>
      <w:ind w:left="700" w:hanging="700"/>
    </w:pPr>
    <w:rPr>
      <w:rFonts w:ascii="Arial" w:hAnsi="Arial"/>
      <w:b/>
      <w:sz w:val="20"/>
    </w:rPr>
  </w:style>
  <w:style w:type="paragraph" w:customStyle="1" w:styleId="EndNoteText">
    <w:name w:val="EndNoteText"/>
    <w:basedOn w:val="BillBasic"/>
    <w:rsid w:val="00E73189"/>
    <w:pPr>
      <w:tabs>
        <w:tab w:val="left" w:pos="700"/>
        <w:tab w:val="right" w:pos="6160"/>
      </w:tabs>
      <w:spacing w:before="80"/>
      <w:ind w:left="700" w:hanging="700"/>
    </w:pPr>
    <w:rPr>
      <w:sz w:val="20"/>
    </w:rPr>
  </w:style>
  <w:style w:type="paragraph" w:customStyle="1" w:styleId="BillBasicItalics">
    <w:name w:val="BillBasicItalics"/>
    <w:basedOn w:val="BillBasic"/>
    <w:rsid w:val="00E73189"/>
    <w:rPr>
      <w:i/>
    </w:rPr>
  </w:style>
  <w:style w:type="paragraph" w:customStyle="1" w:styleId="00SigningPage">
    <w:name w:val="00SigningPage"/>
    <w:basedOn w:val="Normal"/>
    <w:rsid w:val="00E73189"/>
  </w:style>
  <w:style w:type="paragraph" w:customStyle="1" w:styleId="Aparareturn">
    <w:name w:val="A para return"/>
    <w:basedOn w:val="BillBasic"/>
    <w:rsid w:val="00E73189"/>
    <w:pPr>
      <w:ind w:left="1600"/>
    </w:pPr>
  </w:style>
  <w:style w:type="paragraph" w:customStyle="1" w:styleId="Asubparareturn">
    <w:name w:val="A subpara return"/>
    <w:basedOn w:val="BillBasic"/>
    <w:rsid w:val="00E73189"/>
    <w:pPr>
      <w:ind w:left="2100"/>
    </w:pPr>
  </w:style>
  <w:style w:type="paragraph" w:customStyle="1" w:styleId="CommentNum">
    <w:name w:val="CommentNum"/>
    <w:basedOn w:val="Comment"/>
    <w:rsid w:val="00E73189"/>
    <w:pPr>
      <w:ind w:left="1800" w:hanging="1800"/>
    </w:pPr>
  </w:style>
  <w:style w:type="paragraph" w:styleId="TOC8">
    <w:name w:val="toc 8"/>
    <w:basedOn w:val="TOC3"/>
    <w:next w:val="Normal"/>
    <w:autoRedefine/>
    <w:uiPriority w:val="39"/>
    <w:rsid w:val="00E73189"/>
    <w:pPr>
      <w:keepNext w:val="0"/>
      <w:spacing w:before="120"/>
    </w:pPr>
  </w:style>
  <w:style w:type="paragraph" w:customStyle="1" w:styleId="Judges">
    <w:name w:val="Judges"/>
    <w:basedOn w:val="Minister"/>
    <w:rsid w:val="00E73189"/>
    <w:pPr>
      <w:spacing w:before="180"/>
    </w:pPr>
  </w:style>
  <w:style w:type="paragraph" w:customStyle="1" w:styleId="BillFor">
    <w:name w:val="BillFor"/>
    <w:basedOn w:val="BillBasicHeading"/>
    <w:rsid w:val="00E73189"/>
    <w:pPr>
      <w:keepNext w:val="0"/>
      <w:spacing w:before="320"/>
      <w:jc w:val="both"/>
    </w:pPr>
    <w:rPr>
      <w:sz w:val="28"/>
    </w:rPr>
  </w:style>
  <w:style w:type="paragraph" w:customStyle="1" w:styleId="draft">
    <w:name w:val="draft"/>
    <w:basedOn w:val="Normal"/>
    <w:rsid w:val="00E7318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73189"/>
    <w:pPr>
      <w:spacing w:line="260" w:lineRule="atLeast"/>
      <w:jc w:val="center"/>
    </w:pPr>
  </w:style>
  <w:style w:type="paragraph" w:customStyle="1" w:styleId="Amainbullet">
    <w:name w:val="A main bullet"/>
    <w:basedOn w:val="BillBasic"/>
    <w:rsid w:val="00E73189"/>
    <w:pPr>
      <w:spacing w:before="60"/>
      <w:ind w:left="1500" w:hanging="400"/>
    </w:pPr>
  </w:style>
  <w:style w:type="paragraph" w:customStyle="1" w:styleId="Aparabullet">
    <w:name w:val="A para bullet"/>
    <w:basedOn w:val="BillBasic"/>
    <w:rsid w:val="00E73189"/>
    <w:pPr>
      <w:spacing w:before="60"/>
      <w:ind w:left="2000" w:hanging="400"/>
    </w:pPr>
  </w:style>
  <w:style w:type="paragraph" w:customStyle="1" w:styleId="Asubparabullet">
    <w:name w:val="A subpara bullet"/>
    <w:basedOn w:val="BillBasic"/>
    <w:rsid w:val="00E73189"/>
    <w:pPr>
      <w:spacing w:before="60"/>
      <w:ind w:left="2540" w:hanging="400"/>
    </w:pPr>
  </w:style>
  <w:style w:type="paragraph" w:customStyle="1" w:styleId="aDefpara">
    <w:name w:val="aDef para"/>
    <w:basedOn w:val="Apara"/>
    <w:rsid w:val="00E73189"/>
  </w:style>
  <w:style w:type="paragraph" w:customStyle="1" w:styleId="aDefsubpara">
    <w:name w:val="aDef subpara"/>
    <w:basedOn w:val="Asubpara"/>
    <w:rsid w:val="00E73189"/>
  </w:style>
  <w:style w:type="paragraph" w:customStyle="1" w:styleId="Idefpara">
    <w:name w:val="I def para"/>
    <w:basedOn w:val="Ipara"/>
    <w:rsid w:val="00E73189"/>
  </w:style>
  <w:style w:type="paragraph" w:customStyle="1" w:styleId="Idefsubpara">
    <w:name w:val="I def subpara"/>
    <w:basedOn w:val="Isubpara"/>
    <w:rsid w:val="00E73189"/>
  </w:style>
  <w:style w:type="paragraph" w:customStyle="1" w:styleId="Notified">
    <w:name w:val="Notified"/>
    <w:basedOn w:val="BillBasic"/>
    <w:rsid w:val="00E73189"/>
    <w:pPr>
      <w:spacing w:before="360"/>
      <w:jc w:val="right"/>
    </w:pPr>
    <w:rPr>
      <w:i/>
    </w:rPr>
  </w:style>
  <w:style w:type="paragraph" w:customStyle="1" w:styleId="03ScheduleLandscape">
    <w:name w:val="03ScheduleLandscape"/>
    <w:basedOn w:val="Normal"/>
    <w:rsid w:val="00E73189"/>
  </w:style>
  <w:style w:type="paragraph" w:customStyle="1" w:styleId="IDict-Heading">
    <w:name w:val="I Dict-Heading"/>
    <w:basedOn w:val="BillBasicHeading"/>
    <w:rsid w:val="00E73189"/>
    <w:pPr>
      <w:spacing w:before="320"/>
      <w:ind w:left="2600" w:hanging="2600"/>
      <w:jc w:val="both"/>
    </w:pPr>
    <w:rPr>
      <w:sz w:val="34"/>
    </w:rPr>
  </w:style>
  <w:style w:type="paragraph" w:customStyle="1" w:styleId="02TextLandscape">
    <w:name w:val="02TextLandscape"/>
    <w:basedOn w:val="Normal"/>
    <w:rsid w:val="00E73189"/>
  </w:style>
  <w:style w:type="paragraph" w:styleId="Salutation">
    <w:name w:val="Salutation"/>
    <w:basedOn w:val="Normal"/>
    <w:next w:val="Normal"/>
    <w:link w:val="SalutationChar"/>
    <w:rsid w:val="00C328FA"/>
  </w:style>
  <w:style w:type="paragraph" w:customStyle="1" w:styleId="aNoteBullet">
    <w:name w:val="aNoteBullet"/>
    <w:basedOn w:val="aNoteSymb"/>
    <w:rsid w:val="00E73189"/>
    <w:pPr>
      <w:tabs>
        <w:tab w:val="left" w:pos="2200"/>
      </w:tabs>
      <w:spacing w:before="60"/>
      <w:ind w:left="2600" w:hanging="700"/>
    </w:pPr>
  </w:style>
  <w:style w:type="paragraph" w:customStyle="1" w:styleId="aNotess">
    <w:name w:val="aNotess"/>
    <w:basedOn w:val="BillBasic"/>
    <w:rsid w:val="00C328FA"/>
    <w:pPr>
      <w:ind w:left="1900" w:hanging="800"/>
    </w:pPr>
    <w:rPr>
      <w:sz w:val="20"/>
    </w:rPr>
  </w:style>
  <w:style w:type="paragraph" w:customStyle="1" w:styleId="aParaNoteBullet">
    <w:name w:val="aParaNoteBullet"/>
    <w:basedOn w:val="aParaNote"/>
    <w:rsid w:val="00E73189"/>
    <w:pPr>
      <w:tabs>
        <w:tab w:val="left" w:pos="2700"/>
      </w:tabs>
      <w:spacing w:before="60"/>
      <w:ind w:left="3100" w:hanging="700"/>
    </w:pPr>
  </w:style>
  <w:style w:type="paragraph" w:customStyle="1" w:styleId="aNotepar">
    <w:name w:val="aNotepar"/>
    <w:basedOn w:val="BillBasic"/>
    <w:next w:val="Normal"/>
    <w:rsid w:val="00E73189"/>
    <w:pPr>
      <w:ind w:left="2400" w:hanging="800"/>
    </w:pPr>
    <w:rPr>
      <w:sz w:val="20"/>
    </w:rPr>
  </w:style>
  <w:style w:type="paragraph" w:customStyle="1" w:styleId="aNoteTextpar">
    <w:name w:val="aNoteTextpar"/>
    <w:basedOn w:val="aNotepar"/>
    <w:rsid w:val="00E73189"/>
    <w:pPr>
      <w:spacing w:before="60"/>
      <w:ind w:firstLine="0"/>
    </w:pPr>
  </w:style>
  <w:style w:type="paragraph" w:customStyle="1" w:styleId="MinisterWord">
    <w:name w:val="MinisterWord"/>
    <w:basedOn w:val="Normal"/>
    <w:rsid w:val="00E73189"/>
    <w:pPr>
      <w:spacing w:before="60"/>
      <w:jc w:val="right"/>
    </w:pPr>
  </w:style>
  <w:style w:type="paragraph" w:customStyle="1" w:styleId="aExamPara">
    <w:name w:val="aExamPara"/>
    <w:basedOn w:val="aExam"/>
    <w:rsid w:val="00E73189"/>
    <w:pPr>
      <w:tabs>
        <w:tab w:val="right" w:pos="1720"/>
        <w:tab w:val="left" w:pos="2000"/>
        <w:tab w:val="left" w:pos="2300"/>
      </w:tabs>
      <w:ind w:left="2400" w:hanging="1300"/>
    </w:pPr>
  </w:style>
  <w:style w:type="paragraph" w:customStyle="1" w:styleId="aExamNumText">
    <w:name w:val="aExamNumText"/>
    <w:basedOn w:val="aExam"/>
    <w:rsid w:val="00E73189"/>
    <w:pPr>
      <w:ind w:left="1500"/>
    </w:pPr>
  </w:style>
  <w:style w:type="paragraph" w:customStyle="1" w:styleId="aExamBullet">
    <w:name w:val="aExamBullet"/>
    <w:basedOn w:val="aExam"/>
    <w:rsid w:val="00E73189"/>
    <w:pPr>
      <w:tabs>
        <w:tab w:val="left" w:pos="1500"/>
        <w:tab w:val="left" w:pos="2300"/>
      </w:tabs>
      <w:ind w:left="1900" w:hanging="800"/>
    </w:pPr>
  </w:style>
  <w:style w:type="paragraph" w:customStyle="1" w:styleId="aNotePara">
    <w:name w:val="aNotePara"/>
    <w:basedOn w:val="aNote"/>
    <w:rsid w:val="00E73189"/>
    <w:pPr>
      <w:tabs>
        <w:tab w:val="right" w:pos="2140"/>
        <w:tab w:val="left" w:pos="2400"/>
      </w:tabs>
      <w:spacing w:before="60"/>
      <w:ind w:left="2400" w:hanging="1300"/>
    </w:pPr>
  </w:style>
  <w:style w:type="paragraph" w:customStyle="1" w:styleId="aExplanHeading">
    <w:name w:val="aExplanHeading"/>
    <w:basedOn w:val="BillBasicHeading"/>
    <w:next w:val="Normal"/>
    <w:rsid w:val="00E73189"/>
    <w:rPr>
      <w:rFonts w:ascii="Arial (W1)" w:hAnsi="Arial (W1)"/>
      <w:sz w:val="18"/>
    </w:rPr>
  </w:style>
  <w:style w:type="paragraph" w:customStyle="1" w:styleId="aExplanText">
    <w:name w:val="aExplanText"/>
    <w:basedOn w:val="BillBasic"/>
    <w:rsid w:val="00E73189"/>
    <w:rPr>
      <w:sz w:val="20"/>
    </w:rPr>
  </w:style>
  <w:style w:type="paragraph" w:customStyle="1" w:styleId="aParaNotePara">
    <w:name w:val="aParaNotePara"/>
    <w:basedOn w:val="aNoteParaSymb"/>
    <w:rsid w:val="00E73189"/>
    <w:pPr>
      <w:tabs>
        <w:tab w:val="clear" w:pos="2140"/>
        <w:tab w:val="clear" w:pos="2400"/>
        <w:tab w:val="right" w:pos="2644"/>
      </w:tabs>
      <w:ind w:left="3320" w:hanging="1720"/>
    </w:pPr>
  </w:style>
  <w:style w:type="character" w:customStyle="1" w:styleId="charBold">
    <w:name w:val="charBold"/>
    <w:basedOn w:val="DefaultParagraphFont"/>
    <w:rsid w:val="00E73189"/>
    <w:rPr>
      <w:b/>
    </w:rPr>
  </w:style>
  <w:style w:type="character" w:customStyle="1" w:styleId="charBoldItals">
    <w:name w:val="charBoldItals"/>
    <w:basedOn w:val="DefaultParagraphFont"/>
    <w:rsid w:val="00E73189"/>
    <w:rPr>
      <w:b/>
      <w:i/>
    </w:rPr>
  </w:style>
  <w:style w:type="character" w:customStyle="1" w:styleId="charItals">
    <w:name w:val="charItals"/>
    <w:basedOn w:val="DefaultParagraphFont"/>
    <w:rsid w:val="00E73189"/>
    <w:rPr>
      <w:i/>
    </w:rPr>
  </w:style>
  <w:style w:type="character" w:customStyle="1" w:styleId="charUnderline">
    <w:name w:val="charUnderline"/>
    <w:basedOn w:val="DefaultParagraphFont"/>
    <w:rsid w:val="00E73189"/>
    <w:rPr>
      <w:u w:val="single"/>
    </w:rPr>
  </w:style>
  <w:style w:type="paragraph" w:customStyle="1" w:styleId="TableHd">
    <w:name w:val="TableHd"/>
    <w:basedOn w:val="Normal"/>
    <w:rsid w:val="00E73189"/>
    <w:pPr>
      <w:keepNext/>
      <w:spacing w:before="300"/>
      <w:ind w:left="1200" w:hanging="1200"/>
    </w:pPr>
    <w:rPr>
      <w:rFonts w:ascii="Arial" w:hAnsi="Arial"/>
      <w:b/>
      <w:sz w:val="20"/>
    </w:rPr>
  </w:style>
  <w:style w:type="paragraph" w:customStyle="1" w:styleId="TableColHd">
    <w:name w:val="TableColHd"/>
    <w:basedOn w:val="Normal"/>
    <w:rsid w:val="00E73189"/>
    <w:pPr>
      <w:keepNext/>
      <w:spacing w:after="60"/>
    </w:pPr>
    <w:rPr>
      <w:rFonts w:ascii="Arial" w:hAnsi="Arial"/>
      <w:b/>
      <w:sz w:val="18"/>
    </w:rPr>
  </w:style>
  <w:style w:type="paragraph" w:customStyle="1" w:styleId="PenaltyPara">
    <w:name w:val="PenaltyPara"/>
    <w:basedOn w:val="Normal"/>
    <w:rsid w:val="00E73189"/>
    <w:pPr>
      <w:tabs>
        <w:tab w:val="right" w:pos="1360"/>
      </w:tabs>
      <w:spacing w:before="60"/>
      <w:ind w:left="1600" w:hanging="1600"/>
      <w:jc w:val="both"/>
    </w:pPr>
  </w:style>
  <w:style w:type="paragraph" w:customStyle="1" w:styleId="tablepara">
    <w:name w:val="table para"/>
    <w:basedOn w:val="Normal"/>
    <w:rsid w:val="00E73189"/>
    <w:pPr>
      <w:tabs>
        <w:tab w:val="right" w:pos="800"/>
        <w:tab w:val="left" w:pos="1100"/>
      </w:tabs>
      <w:spacing w:before="80" w:after="60"/>
      <w:ind w:left="1100" w:hanging="1100"/>
    </w:pPr>
  </w:style>
  <w:style w:type="paragraph" w:customStyle="1" w:styleId="tablesubpara">
    <w:name w:val="table subpara"/>
    <w:basedOn w:val="Normal"/>
    <w:rsid w:val="00E73189"/>
    <w:pPr>
      <w:tabs>
        <w:tab w:val="right" w:pos="1500"/>
        <w:tab w:val="left" w:pos="1800"/>
      </w:tabs>
      <w:spacing w:before="80" w:after="60"/>
      <w:ind w:left="1800" w:hanging="1800"/>
    </w:pPr>
  </w:style>
  <w:style w:type="paragraph" w:customStyle="1" w:styleId="TableText">
    <w:name w:val="TableText"/>
    <w:basedOn w:val="Normal"/>
    <w:rsid w:val="00E73189"/>
    <w:pPr>
      <w:spacing w:before="60" w:after="60"/>
    </w:pPr>
  </w:style>
  <w:style w:type="paragraph" w:customStyle="1" w:styleId="IshadedH5Sec">
    <w:name w:val="I shaded H5 Sec"/>
    <w:basedOn w:val="AH5Sec"/>
    <w:rsid w:val="00E73189"/>
    <w:pPr>
      <w:shd w:val="pct25" w:color="auto" w:fill="auto"/>
      <w:outlineLvl w:val="9"/>
    </w:pPr>
  </w:style>
  <w:style w:type="paragraph" w:customStyle="1" w:styleId="IshadedSchClause">
    <w:name w:val="I shaded Sch Clause"/>
    <w:basedOn w:val="IshadedH5Sec"/>
    <w:rsid w:val="00E73189"/>
  </w:style>
  <w:style w:type="paragraph" w:customStyle="1" w:styleId="Penalty">
    <w:name w:val="Penalty"/>
    <w:basedOn w:val="Amainreturn"/>
    <w:rsid w:val="00E73189"/>
  </w:style>
  <w:style w:type="paragraph" w:customStyle="1" w:styleId="aNoteText">
    <w:name w:val="aNoteText"/>
    <w:basedOn w:val="aNoteSymb"/>
    <w:rsid w:val="00E73189"/>
    <w:pPr>
      <w:spacing w:before="60"/>
      <w:ind w:firstLine="0"/>
    </w:pPr>
  </w:style>
  <w:style w:type="paragraph" w:customStyle="1" w:styleId="aExamINum">
    <w:name w:val="aExamINum"/>
    <w:basedOn w:val="aExam"/>
    <w:rsid w:val="00C328FA"/>
    <w:pPr>
      <w:tabs>
        <w:tab w:val="left" w:pos="1500"/>
      </w:tabs>
      <w:ind w:left="1500" w:hanging="400"/>
    </w:pPr>
  </w:style>
  <w:style w:type="paragraph" w:customStyle="1" w:styleId="AExamIPara">
    <w:name w:val="AExamIPara"/>
    <w:basedOn w:val="aExam"/>
    <w:rsid w:val="00E73189"/>
    <w:pPr>
      <w:tabs>
        <w:tab w:val="right" w:pos="1720"/>
        <w:tab w:val="left" w:pos="2000"/>
      </w:tabs>
      <w:ind w:left="2000" w:hanging="900"/>
    </w:pPr>
  </w:style>
  <w:style w:type="paragraph" w:customStyle="1" w:styleId="AH3sec">
    <w:name w:val="A H3 sec"/>
    <w:basedOn w:val="Normal"/>
    <w:next w:val="direction"/>
    <w:rsid w:val="00C328FA"/>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73189"/>
    <w:pPr>
      <w:tabs>
        <w:tab w:val="clear" w:pos="2600"/>
      </w:tabs>
      <w:ind w:left="1100"/>
    </w:pPr>
    <w:rPr>
      <w:sz w:val="18"/>
    </w:rPr>
  </w:style>
  <w:style w:type="paragraph" w:customStyle="1" w:styleId="aExamss">
    <w:name w:val="aExamss"/>
    <w:basedOn w:val="aNoteSymb"/>
    <w:rsid w:val="00E73189"/>
    <w:pPr>
      <w:spacing w:before="60"/>
      <w:ind w:left="1100" w:firstLine="0"/>
    </w:pPr>
  </w:style>
  <w:style w:type="paragraph" w:customStyle="1" w:styleId="aExamHdgpar">
    <w:name w:val="aExamHdgpar"/>
    <w:basedOn w:val="aExamHdgss"/>
    <w:next w:val="Normal"/>
    <w:rsid w:val="00E73189"/>
    <w:pPr>
      <w:ind w:left="1600"/>
    </w:pPr>
  </w:style>
  <w:style w:type="paragraph" w:customStyle="1" w:styleId="aExampar">
    <w:name w:val="aExampar"/>
    <w:basedOn w:val="aExamss"/>
    <w:rsid w:val="00E73189"/>
    <w:pPr>
      <w:ind w:left="1600"/>
    </w:pPr>
  </w:style>
  <w:style w:type="paragraph" w:customStyle="1" w:styleId="aExamINumss">
    <w:name w:val="aExamINumss"/>
    <w:basedOn w:val="aExamss"/>
    <w:rsid w:val="00E73189"/>
    <w:pPr>
      <w:tabs>
        <w:tab w:val="left" w:pos="1500"/>
      </w:tabs>
      <w:ind w:left="1500" w:hanging="400"/>
    </w:pPr>
  </w:style>
  <w:style w:type="paragraph" w:customStyle="1" w:styleId="aExamINumpar">
    <w:name w:val="aExamINumpar"/>
    <w:basedOn w:val="aExampar"/>
    <w:rsid w:val="00E73189"/>
    <w:pPr>
      <w:tabs>
        <w:tab w:val="left" w:pos="2000"/>
      </w:tabs>
      <w:ind w:left="2000" w:hanging="400"/>
    </w:pPr>
  </w:style>
  <w:style w:type="paragraph" w:customStyle="1" w:styleId="aExamNumTextss">
    <w:name w:val="aExamNumTextss"/>
    <w:basedOn w:val="aExamss"/>
    <w:rsid w:val="00E73189"/>
    <w:pPr>
      <w:ind w:left="1500"/>
    </w:pPr>
  </w:style>
  <w:style w:type="paragraph" w:customStyle="1" w:styleId="aExamNumTextpar">
    <w:name w:val="aExamNumTextpar"/>
    <w:basedOn w:val="aExampar"/>
    <w:rsid w:val="00C328FA"/>
    <w:pPr>
      <w:ind w:left="2000"/>
    </w:pPr>
  </w:style>
  <w:style w:type="paragraph" w:customStyle="1" w:styleId="aExamBulletss">
    <w:name w:val="aExamBulletss"/>
    <w:basedOn w:val="aExamss"/>
    <w:rsid w:val="00E73189"/>
    <w:pPr>
      <w:ind w:left="1500" w:hanging="400"/>
    </w:pPr>
  </w:style>
  <w:style w:type="paragraph" w:customStyle="1" w:styleId="aExamBulletpar">
    <w:name w:val="aExamBulletpar"/>
    <w:basedOn w:val="aExampar"/>
    <w:rsid w:val="00E73189"/>
    <w:pPr>
      <w:ind w:left="2000" w:hanging="400"/>
    </w:pPr>
  </w:style>
  <w:style w:type="paragraph" w:customStyle="1" w:styleId="aExamHdgsubpar">
    <w:name w:val="aExamHdgsubpar"/>
    <w:basedOn w:val="aExamHdgss"/>
    <w:next w:val="Normal"/>
    <w:rsid w:val="00E73189"/>
    <w:pPr>
      <w:ind w:left="2140"/>
    </w:pPr>
  </w:style>
  <w:style w:type="paragraph" w:customStyle="1" w:styleId="aExamsubpar">
    <w:name w:val="aExamsubpar"/>
    <w:basedOn w:val="aExamss"/>
    <w:rsid w:val="00E73189"/>
    <w:pPr>
      <w:ind w:left="2140"/>
    </w:pPr>
  </w:style>
  <w:style w:type="paragraph" w:customStyle="1" w:styleId="aExamNumsubpar">
    <w:name w:val="aExamNumsubpar"/>
    <w:basedOn w:val="aExamsubpar"/>
    <w:rsid w:val="00E73189"/>
    <w:pPr>
      <w:tabs>
        <w:tab w:val="clear" w:pos="1100"/>
        <w:tab w:val="clear" w:pos="2381"/>
        <w:tab w:val="left" w:pos="2569"/>
      </w:tabs>
      <w:ind w:left="2569" w:hanging="403"/>
    </w:pPr>
  </w:style>
  <w:style w:type="paragraph" w:customStyle="1" w:styleId="aExamNumTextsubpar">
    <w:name w:val="aExamNumTextsubpar"/>
    <w:basedOn w:val="aExampar"/>
    <w:rsid w:val="00C328FA"/>
    <w:pPr>
      <w:ind w:left="2540"/>
    </w:pPr>
  </w:style>
  <w:style w:type="paragraph" w:customStyle="1" w:styleId="aExamBulletsubpar">
    <w:name w:val="aExamBulletsubpar"/>
    <w:basedOn w:val="aExamsubpar"/>
    <w:rsid w:val="00E73189"/>
    <w:pPr>
      <w:numPr>
        <w:numId w:val="43"/>
      </w:numPr>
      <w:tabs>
        <w:tab w:val="clear" w:pos="1100"/>
        <w:tab w:val="clear" w:pos="2381"/>
        <w:tab w:val="left" w:pos="2569"/>
      </w:tabs>
      <w:ind w:left="2569" w:hanging="403"/>
    </w:pPr>
  </w:style>
  <w:style w:type="paragraph" w:customStyle="1" w:styleId="aNoteTextss">
    <w:name w:val="aNoteTextss"/>
    <w:basedOn w:val="Normal"/>
    <w:rsid w:val="00E73189"/>
    <w:pPr>
      <w:spacing w:before="60"/>
      <w:ind w:left="1900"/>
      <w:jc w:val="both"/>
    </w:pPr>
    <w:rPr>
      <w:sz w:val="20"/>
    </w:rPr>
  </w:style>
  <w:style w:type="paragraph" w:customStyle="1" w:styleId="aNoteParass">
    <w:name w:val="aNoteParass"/>
    <w:basedOn w:val="Normal"/>
    <w:rsid w:val="00E73189"/>
    <w:pPr>
      <w:tabs>
        <w:tab w:val="right" w:pos="2140"/>
        <w:tab w:val="left" w:pos="2400"/>
      </w:tabs>
      <w:spacing w:before="60"/>
      <w:ind w:left="2400" w:hanging="1300"/>
      <w:jc w:val="both"/>
    </w:pPr>
    <w:rPr>
      <w:sz w:val="20"/>
    </w:rPr>
  </w:style>
  <w:style w:type="paragraph" w:customStyle="1" w:styleId="aNoteParapar">
    <w:name w:val="aNoteParapar"/>
    <w:basedOn w:val="aNotepar"/>
    <w:rsid w:val="00E73189"/>
    <w:pPr>
      <w:tabs>
        <w:tab w:val="right" w:pos="2640"/>
      </w:tabs>
      <w:spacing w:before="60"/>
      <w:ind w:left="2920" w:hanging="1320"/>
    </w:pPr>
  </w:style>
  <w:style w:type="paragraph" w:customStyle="1" w:styleId="aNotesubpar">
    <w:name w:val="aNotesubpar"/>
    <w:basedOn w:val="BillBasic"/>
    <w:next w:val="Normal"/>
    <w:rsid w:val="00E73189"/>
    <w:pPr>
      <w:ind w:left="2940" w:hanging="800"/>
    </w:pPr>
    <w:rPr>
      <w:sz w:val="20"/>
    </w:rPr>
  </w:style>
  <w:style w:type="paragraph" w:customStyle="1" w:styleId="aNoteTextsubpar">
    <w:name w:val="aNoteTextsubpar"/>
    <w:basedOn w:val="aNotesubpar"/>
    <w:rsid w:val="00E73189"/>
    <w:pPr>
      <w:spacing w:before="60"/>
      <w:ind w:firstLine="0"/>
    </w:pPr>
  </w:style>
  <w:style w:type="paragraph" w:customStyle="1" w:styleId="aNoteParasubpar">
    <w:name w:val="aNoteParasubpar"/>
    <w:basedOn w:val="aNotesubpar"/>
    <w:rsid w:val="00C328FA"/>
    <w:pPr>
      <w:tabs>
        <w:tab w:val="right" w:pos="3180"/>
      </w:tabs>
      <w:spacing w:before="60"/>
      <w:ind w:left="3460" w:hanging="1320"/>
    </w:pPr>
  </w:style>
  <w:style w:type="paragraph" w:customStyle="1" w:styleId="aNoteBulletsubpar">
    <w:name w:val="aNoteBulletsubpar"/>
    <w:basedOn w:val="aNotesubpar"/>
    <w:rsid w:val="00E73189"/>
    <w:pPr>
      <w:numPr>
        <w:numId w:val="10"/>
      </w:numPr>
      <w:tabs>
        <w:tab w:val="clear" w:pos="3300"/>
        <w:tab w:val="left" w:pos="3345"/>
      </w:tabs>
      <w:spacing w:before="60"/>
    </w:pPr>
  </w:style>
  <w:style w:type="paragraph" w:customStyle="1" w:styleId="aNoteBulletss">
    <w:name w:val="aNoteBulletss"/>
    <w:basedOn w:val="Normal"/>
    <w:rsid w:val="00E73189"/>
    <w:pPr>
      <w:spacing w:before="60"/>
      <w:ind w:left="2300" w:hanging="400"/>
      <w:jc w:val="both"/>
    </w:pPr>
    <w:rPr>
      <w:sz w:val="20"/>
    </w:rPr>
  </w:style>
  <w:style w:type="paragraph" w:customStyle="1" w:styleId="aNoteBulletpar">
    <w:name w:val="aNoteBulletpar"/>
    <w:basedOn w:val="aNotepar"/>
    <w:rsid w:val="00E73189"/>
    <w:pPr>
      <w:spacing w:before="60"/>
      <w:ind w:left="2800" w:hanging="400"/>
    </w:pPr>
  </w:style>
  <w:style w:type="paragraph" w:customStyle="1" w:styleId="aExplanBullet">
    <w:name w:val="aExplanBullet"/>
    <w:basedOn w:val="Normal"/>
    <w:rsid w:val="00E73189"/>
    <w:pPr>
      <w:spacing w:before="140"/>
      <w:ind w:left="400" w:hanging="400"/>
      <w:jc w:val="both"/>
    </w:pPr>
    <w:rPr>
      <w:snapToGrid w:val="0"/>
      <w:sz w:val="20"/>
    </w:rPr>
  </w:style>
  <w:style w:type="paragraph" w:customStyle="1" w:styleId="AuthLaw">
    <w:name w:val="AuthLaw"/>
    <w:basedOn w:val="BillBasic"/>
    <w:rsid w:val="00C328FA"/>
    <w:rPr>
      <w:rFonts w:ascii="Arial" w:hAnsi="Arial"/>
      <w:b/>
      <w:sz w:val="20"/>
    </w:rPr>
  </w:style>
  <w:style w:type="paragraph" w:customStyle="1" w:styleId="aExamNumpar">
    <w:name w:val="aExamNumpar"/>
    <w:basedOn w:val="aExamINumss"/>
    <w:rsid w:val="00C328FA"/>
    <w:pPr>
      <w:tabs>
        <w:tab w:val="clear" w:pos="1500"/>
        <w:tab w:val="left" w:pos="2000"/>
      </w:tabs>
      <w:ind w:left="2000"/>
    </w:pPr>
  </w:style>
  <w:style w:type="paragraph" w:customStyle="1" w:styleId="Schsectionheading">
    <w:name w:val="Sch section heading"/>
    <w:basedOn w:val="BillBasic"/>
    <w:next w:val="Amain"/>
    <w:rsid w:val="00C328FA"/>
    <w:pPr>
      <w:spacing w:before="240"/>
      <w:jc w:val="left"/>
      <w:outlineLvl w:val="4"/>
    </w:pPr>
    <w:rPr>
      <w:rFonts w:ascii="Arial" w:hAnsi="Arial"/>
      <w:b/>
    </w:rPr>
  </w:style>
  <w:style w:type="paragraph" w:customStyle="1" w:styleId="SchApara">
    <w:name w:val="Sch A para"/>
    <w:basedOn w:val="Apara"/>
    <w:rsid w:val="00E73189"/>
  </w:style>
  <w:style w:type="paragraph" w:customStyle="1" w:styleId="SchAsubpara">
    <w:name w:val="Sch A subpara"/>
    <w:basedOn w:val="Asubpara"/>
    <w:rsid w:val="00E73189"/>
  </w:style>
  <w:style w:type="paragraph" w:customStyle="1" w:styleId="SchAsubsubpara">
    <w:name w:val="Sch A subsubpara"/>
    <w:basedOn w:val="Asubsubpara"/>
    <w:rsid w:val="00E73189"/>
  </w:style>
  <w:style w:type="paragraph" w:customStyle="1" w:styleId="TOCOL1">
    <w:name w:val="TOCOL 1"/>
    <w:basedOn w:val="TOC1"/>
    <w:rsid w:val="00E73189"/>
  </w:style>
  <w:style w:type="paragraph" w:customStyle="1" w:styleId="TOCOL2">
    <w:name w:val="TOCOL 2"/>
    <w:basedOn w:val="TOC2"/>
    <w:rsid w:val="00E73189"/>
    <w:pPr>
      <w:keepNext w:val="0"/>
    </w:pPr>
  </w:style>
  <w:style w:type="paragraph" w:customStyle="1" w:styleId="TOCOL3">
    <w:name w:val="TOCOL 3"/>
    <w:basedOn w:val="TOC3"/>
    <w:rsid w:val="00E73189"/>
    <w:pPr>
      <w:keepNext w:val="0"/>
    </w:pPr>
  </w:style>
  <w:style w:type="paragraph" w:customStyle="1" w:styleId="TOCOL4">
    <w:name w:val="TOCOL 4"/>
    <w:basedOn w:val="TOC4"/>
    <w:rsid w:val="00E73189"/>
    <w:pPr>
      <w:keepNext w:val="0"/>
    </w:pPr>
  </w:style>
  <w:style w:type="paragraph" w:customStyle="1" w:styleId="TOCOL5">
    <w:name w:val="TOCOL 5"/>
    <w:basedOn w:val="TOC5"/>
    <w:rsid w:val="00E73189"/>
    <w:pPr>
      <w:tabs>
        <w:tab w:val="left" w:pos="400"/>
      </w:tabs>
    </w:pPr>
  </w:style>
  <w:style w:type="paragraph" w:customStyle="1" w:styleId="TOCOL6">
    <w:name w:val="TOCOL 6"/>
    <w:basedOn w:val="TOC6"/>
    <w:rsid w:val="00E73189"/>
    <w:pPr>
      <w:keepNext w:val="0"/>
    </w:pPr>
  </w:style>
  <w:style w:type="paragraph" w:customStyle="1" w:styleId="TOCOL7">
    <w:name w:val="TOCOL 7"/>
    <w:basedOn w:val="TOC7"/>
    <w:rsid w:val="00E73189"/>
  </w:style>
  <w:style w:type="paragraph" w:customStyle="1" w:styleId="TOCOL8">
    <w:name w:val="TOCOL 8"/>
    <w:basedOn w:val="TOC8"/>
    <w:rsid w:val="00E73189"/>
  </w:style>
  <w:style w:type="paragraph" w:customStyle="1" w:styleId="TOCOL9">
    <w:name w:val="TOCOL 9"/>
    <w:basedOn w:val="TOC9"/>
    <w:rsid w:val="00E73189"/>
    <w:pPr>
      <w:ind w:right="0"/>
    </w:pPr>
  </w:style>
  <w:style w:type="paragraph" w:styleId="TOC9">
    <w:name w:val="toc 9"/>
    <w:basedOn w:val="Normal"/>
    <w:next w:val="Normal"/>
    <w:autoRedefine/>
    <w:uiPriority w:val="39"/>
    <w:rsid w:val="00E73189"/>
    <w:pPr>
      <w:ind w:left="1920" w:right="600"/>
    </w:pPr>
  </w:style>
  <w:style w:type="paragraph" w:customStyle="1" w:styleId="Billname1">
    <w:name w:val="Billname1"/>
    <w:basedOn w:val="Normal"/>
    <w:rsid w:val="00E73189"/>
    <w:pPr>
      <w:tabs>
        <w:tab w:val="left" w:pos="2400"/>
      </w:tabs>
      <w:spacing w:before="1220"/>
    </w:pPr>
    <w:rPr>
      <w:rFonts w:ascii="Arial" w:hAnsi="Arial"/>
      <w:b/>
      <w:sz w:val="40"/>
    </w:rPr>
  </w:style>
  <w:style w:type="paragraph" w:customStyle="1" w:styleId="TableText10">
    <w:name w:val="TableText10"/>
    <w:basedOn w:val="TableText"/>
    <w:rsid w:val="00E73189"/>
    <w:rPr>
      <w:sz w:val="20"/>
    </w:rPr>
  </w:style>
  <w:style w:type="paragraph" w:customStyle="1" w:styleId="TablePara10">
    <w:name w:val="TablePara10"/>
    <w:basedOn w:val="tablepara"/>
    <w:rsid w:val="00E7318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7318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73189"/>
  </w:style>
  <w:style w:type="character" w:customStyle="1" w:styleId="charPage">
    <w:name w:val="charPage"/>
    <w:basedOn w:val="DefaultParagraphFont"/>
    <w:rsid w:val="00E73189"/>
  </w:style>
  <w:style w:type="character" w:styleId="PageNumber">
    <w:name w:val="page number"/>
    <w:basedOn w:val="DefaultParagraphFont"/>
    <w:rsid w:val="00E73189"/>
  </w:style>
  <w:style w:type="paragraph" w:customStyle="1" w:styleId="Letterhead">
    <w:name w:val="Letterhead"/>
    <w:rsid w:val="00C328FA"/>
    <w:pPr>
      <w:widowControl w:val="0"/>
      <w:spacing w:after="180"/>
      <w:jc w:val="right"/>
    </w:pPr>
    <w:rPr>
      <w:rFonts w:ascii="Arial" w:hAnsi="Arial"/>
      <w:sz w:val="32"/>
      <w:lang w:eastAsia="en-US"/>
    </w:rPr>
  </w:style>
  <w:style w:type="paragraph" w:customStyle="1" w:styleId="IShadedschclause0">
    <w:name w:val="I Shaded sch clause"/>
    <w:basedOn w:val="IH5Sec"/>
    <w:rsid w:val="00C328FA"/>
    <w:pPr>
      <w:shd w:val="pct15" w:color="auto" w:fill="FFFFFF"/>
      <w:tabs>
        <w:tab w:val="clear" w:pos="1100"/>
        <w:tab w:val="left" w:pos="700"/>
      </w:tabs>
      <w:ind w:left="700" w:hanging="700"/>
    </w:pPr>
  </w:style>
  <w:style w:type="paragraph" w:customStyle="1" w:styleId="Billfooter">
    <w:name w:val="Billfooter"/>
    <w:basedOn w:val="Normal"/>
    <w:rsid w:val="00C328FA"/>
    <w:pPr>
      <w:tabs>
        <w:tab w:val="right" w:pos="7200"/>
      </w:tabs>
      <w:jc w:val="both"/>
    </w:pPr>
    <w:rPr>
      <w:sz w:val="18"/>
    </w:rPr>
  </w:style>
  <w:style w:type="paragraph" w:styleId="BalloonText">
    <w:name w:val="Balloon Text"/>
    <w:basedOn w:val="Normal"/>
    <w:link w:val="BalloonTextChar"/>
    <w:uiPriority w:val="99"/>
    <w:unhideWhenUsed/>
    <w:rsid w:val="00E73189"/>
    <w:rPr>
      <w:rFonts w:ascii="Tahoma" w:hAnsi="Tahoma" w:cs="Tahoma"/>
      <w:sz w:val="16"/>
      <w:szCs w:val="16"/>
    </w:rPr>
  </w:style>
  <w:style w:type="character" w:customStyle="1" w:styleId="BalloonTextChar">
    <w:name w:val="Balloon Text Char"/>
    <w:basedOn w:val="DefaultParagraphFont"/>
    <w:link w:val="BalloonText"/>
    <w:uiPriority w:val="99"/>
    <w:rsid w:val="00E73189"/>
    <w:rPr>
      <w:rFonts w:ascii="Tahoma" w:hAnsi="Tahoma" w:cs="Tahoma"/>
      <w:sz w:val="16"/>
      <w:szCs w:val="16"/>
      <w:lang w:eastAsia="en-US"/>
    </w:rPr>
  </w:style>
  <w:style w:type="paragraph" w:customStyle="1" w:styleId="00AssAm">
    <w:name w:val="00AssAm"/>
    <w:basedOn w:val="00SigningPage"/>
    <w:rsid w:val="00C328FA"/>
  </w:style>
  <w:style w:type="paragraph" w:customStyle="1" w:styleId="01aPreamble">
    <w:name w:val="01aPreamble"/>
    <w:basedOn w:val="Normal"/>
    <w:qFormat/>
    <w:rsid w:val="00E73189"/>
  </w:style>
  <w:style w:type="paragraph" w:customStyle="1" w:styleId="TableBullet">
    <w:name w:val="TableBullet"/>
    <w:basedOn w:val="TableText10"/>
    <w:qFormat/>
    <w:rsid w:val="00E73189"/>
    <w:pPr>
      <w:numPr>
        <w:numId w:val="35"/>
      </w:numPr>
    </w:pPr>
  </w:style>
  <w:style w:type="paragraph" w:customStyle="1" w:styleId="BillCrest">
    <w:name w:val="Bill Crest"/>
    <w:basedOn w:val="Normal"/>
    <w:next w:val="Normal"/>
    <w:rsid w:val="00E73189"/>
    <w:pPr>
      <w:tabs>
        <w:tab w:val="center" w:pos="3160"/>
      </w:tabs>
      <w:spacing w:after="60"/>
    </w:pPr>
    <w:rPr>
      <w:sz w:val="216"/>
    </w:rPr>
  </w:style>
  <w:style w:type="paragraph" w:customStyle="1" w:styleId="BillNo">
    <w:name w:val="BillNo"/>
    <w:basedOn w:val="BillBasicHeading"/>
    <w:rsid w:val="00E73189"/>
    <w:pPr>
      <w:keepNext w:val="0"/>
      <w:spacing w:before="240"/>
      <w:jc w:val="both"/>
    </w:pPr>
  </w:style>
  <w:style w:type="paragraph" w:customStyle="1" w:styleId="aNoteBulletann">
    <w:name w:val="aNoteBulletann"/>
    <w:basedOn w:val="aNotess"/>
    <w:rsid w:val="00C328FA"/>
    <w:pPr>
      <w:tabs>
        <w:tab w:val="left" w:pos="2200"/>
      </w:tabs>
      <w:spacing w:before="0"/>
      <w:ind w:left="0" w:firstLine="0"/>
    </w:pPr>
  </w:style>
  <w:style w:type="paragraph" w:customStyle="1" w:styleId="aNoteBulletparann">
    <w:name w:val="aNoteBulletparann"/>
    <w:basedOn w:val="aNotepar"/>
    <w:rsid w:val="00C328FA"/>
    <w:pPr>
      <w:tabs>
        <w:tab w:val="left" w:pos="2700"/>
      </w:tabs>
      <w:spacing w:before="0"/>
      <w:ind w:left="0" w:firstLine="0"/>
    </w:pPr>
  </w:style>
  <w:style w:type="paragraph" w:customStyle="1" w:styleId="TableNumbered">
    <w:name w:val="TableNumbered"/>
    <w:basedOn w:val="TableText10"/>
    <w:qFormat/>
    <w:rsid w:val="00E73189"/>
    <w:pPr>
      <w:numPr>
        <w:numId w:val="15"/>
      </w:numPr>
    </w:pPr>
  </w:style>
  <w:style w:type="paragraph" w:customStyle="1" w:styleId="ISchMain">
    <w:name w:val="I Sch Main"/>
    <w:basedOn w:val="BillBasic"/>
    <w:rsid w:val="00E73189"/>
    <w:pPr>
      <w:tabs>
        <w:tab w:val="right" w:pos="900"/>
        <w:tab w:val="left" w:pos="1100"/>
      </w:tabs>
      <w:ind w:left="1100" w:hanging="1100"/>
    </w:pPr>
  </w:style>
  <w:style w:type="paragraph" w:customStyle="1" w:styleId="ISchpara">
    <w:name w:val="I Sch para"/>
    <w:basedOn w:val="BillBasic"/>
    <w:rsid w:val="00E73189"/>
    <w:pPr>
      <w:tabs>
        <w:tab w:val="right" w:pos="1400"/>
        <w:tab w:val="left" w:pos="1600"/>
      </w:tabs>
      <w:ind w:left="1600" w:hanging="1600"/>
    </w:pPr>
  </w:style>
  <w:style w:type="paragraph" w:customStyle="1" w:styleId="ISchsubpara">
    <w:name w:val="I Sch subpara"/>
    <w:basedOn w:val="BillBasic"/>
    <w:rsid w:val="00E73189"/>
    <w:pPr>
      <w:tabs>
        <w:tab w:val="right" w:pos="1940"/>
        <w:tab w:val="left" w:pos="2140"/>
      </w:tabs>
      <w:ind w:left="2140" w:hanging="2140"/>
    </w:pPr>
  </w:style>
  <w:style w:type="paragraph" w:customStyle="1" w:styleId="ISchsubsubpara">
    <w:name w:val="I Sch subsubpara"/>
    <w:basedOn w:val="BillBasic"/>
    <w:rsid w:val="00E73189"/>
    <w:pPr>
      <w:tabs>
        <w:tab w:val="right" w:pos="2460"/>
        <w:tab w:val="left" w:pos="2660"/>
      </w:tabs>
      <w:ind w:left="2660" w:hanging="2660"/>
    </w:pPr>
  </w:style>
  <w:style w:type="character" w:customStyle="1" w:styleId="charCitHyperlinkAbbrev">
    <w:name w:val="charCitHyperlinkAbbrev"/>
    <w:basedOn w:val="Hyperlink"/>
    <w:uiPriority w:val="1"/>
    <w:rsid w:val="00E73189"/>
    <w:rPr>
      <w:color w:val="0000FF" w:themeColor="hyperlink"/>
      <w:u w:val="none"/>
    </w:rPr>
  </w:style>
  <w:style w:type="character" w:styleId="Hyperlink">
    <w:name w:val="Hyperlink"/>
    <w:basedOn w:val="DefaultParagraphFont"/>
    <w:uiPriority w:val="99"/>
    <w:unhideWhenUsed/>
    <w:rsid w:val="00E73189"/>
    <w:rPr>
      <w:color w:val="0000FF" w:themeColor="hyperlink"/>
      <w:u w:val="single"/>
    </w:rPr>
  </w:style>
  <w:style w:type="character" w:customStyle="1" w:styleId="charCitHyperlinkItal">
    <w:name w:val="charCitHyperlinkItal"/>
    <w:basedOn w:val="Hyperlink"/>
    <w:uiPriority w:val="1"/>
    <w:rsid w:val="00E73189"/>
    <w:rPr>
      <w:i/>
      <w:color w:val="0000FF" w:themeColor="hyperlink"/>
      <w:u w:val="none"/>
    </w:rPr>
  </w:style>
  <w:style w:type="paragraph" w:customStyle="1" w:styleId="Status">
    <w:name w:val="Status"/>
    <w:basedOn w:val="Normal"/>
    <w:rsid w:val="00E73189"/>
    <w:pPr>
      <w:spacing w:before="280"/>
      <w:jc w:val="center"/>
    </w:pPr>
    <w:rPr>
      <w:rFonts w:ascii="Arial" w:hAnsi="Arial"/>
      <w:sz w:val="14"/>
    </w:rPr>
  </w:style>
  <w:style w:type="paragraph" w:customStyle="1" w:styleId="FooterInfoCentre">
    <w:name w:val="FooterInfoCentre"/>
    <w:basedOn w:val="FooterInfo"/>
    <w:rsid w:val="00E73189"/>
    <w:pPr>
      <w:spacing w:before="60"/>
      <w:jc w:val="center"/>
    </w:pPr>
  </w:style>
  <w:style w:type="paragraph" w:customStyle="1" w:styleId="CoverTextBullet">
    <w:name w:val="CoverTextBullet"/>
    <w:basedOn w:val="CoverText"/>
    <w:qFormat/>
    <w:rsid w:val="00E73189"/>
    <w:pPr>
      <w:numPr>
        <w:numId w:val="18"/>
      </w:numPr>
    </w:pPr>
    <w:rPr>
      <w:color w:val="000000"/>
    </w:rPr>
  </w:style>
  <w:style w:type="character" w:styleId="CommentReference">
    <w:name w:val="annotation reference"/>
    <w:basedOn w:val="DefaultParagraphFont"/>
    <w:uiPriority w:val="99"/>
    <w:semiHidden/>
    <w:unhideWhenUsed/>
    <w:rsid w:val="003018EE"/>
    <w:rPr>
      <w:sz w:val="16"/>
      <w:szCs w:val="16"/>
    </w:rPr>
  </w:style>
  <w:style w:type="paragraph" w:styleId="CommentText">
    <w:name w:val="annotation text"/>
    <w:basedOn w:val="Normal"/>
    <w:link w:val="CommentTextChar"/>
    <w:uiPriority w:val="99"/>
    <w:semiHidden/>
    <w:unhideWhenUsed/>
    <w:rsid w:val="003018EE"/>
    <w:rPr>
      <w:sz w:val="20"/>
    </w:rPr>
  </w:style>
  <w:style w:type="character" w:customStyle="1" w:styleId="CommentTextChar">
    <w:name w:val="Comment Text Char"/>
    <w:basedOn w:val="DefaultParagraphFont"/>
    <w:link w:val="CommentText"/>
    <w:uiPriority w:val="99"/>
    <w:semiHidden/>
    <w:rsid w:val="003018EE"/>
    <w:rPr>
      <w:lang w:eastAsia="en-US"/>
    </w:rPr>
  </w:style>
  <w:style w:type="paragraph" w:styleId="CommentSubject">
    <w:name w:val="annotation subject"/>
    <w:basedOn w:val="CommentText"/>
    <w:next w:val="CommentText"/>
    <w:link w:val="CommentSubjectChar"/>
    <w:uiPriority w:val="99"/>
    <w:semiHidden/>
    <w:unhideWhenUsed/>
    <w:rsid w:val="003018EE"/>
    <w:rPr>
      <w:b/>
      <w:bCs/>
    </w:rPr>
  </w:style>
  <w:style w:type="character" w:customStyle="1" w:styleId="CommentSubjectChar">
    <w:name w:val="Comment Subject Char"/>
    <w:basedOn w:val="CommentTextChar"/>
    <w:link w:val="CommentSubject"/>
    <w:uiPriority w:val="99"/>
    <w:semiHidden/>
    <w:rsid w:val="003018EE"/>
    <w:rPr>
      <w:b/>
      <w:bCs/>
      <w:lang w:eastAsia="en-US"/>
    </w:rPr>
  </w:style>
  <w:style w:type="character" w:styleId="UnresolvedMention">
    <w:name w:val="Unresolved Mention"/>
    <w:basedOn w:val="DefaultParagraphFont"/>
    <w:uiPriority w:val="99"/>
    <w:semiHidden/>
    <w:unhideWhenUsed/>
    <w:rsid w:val="00137064"/>
    <w:rPr>
      <w:color w:val="605E5C"/>
      <w:shd w:val="clear" w:color="auto" w:fill="E1DFDD"/>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D61F0E"/>
    <w:pPr>
      <w:ind w:left="720"/>
      <w:contextualSpacing/>
    </w:pPr>
    <w:rPr>
      <w:rFonts w:asciiTheme="minorHAnsi" w:eastAsiaTheme="minorEastAsia" w:hAnsiTheme="minorHAnsi" w:cstheme="minorBidi"/>
      <w:szCs w:val="24"/>
      <w:lang w:val="en-US"/>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D61F0E"/>
    <w:rPr>
      <w:rFonts w:asciiTheme="minorHAnsi" w:eastAsiaTheme="minorEastAsia" w:hAnsiTheme="minorHAnsi" w:cstheme="minorBidi"/>
      <w:sz w:val="24"/>
      <w:szCs w:val="24"/>
      <w:lang w:val="en-US" w:eastAsia="en-US"/>
    </w:rPr>
  </w:style>
  <w:style w:type="character" w:customStyle="1" w:styleId="Heading1Char">
    <w:name w:val="Heading 1 Char"/>
    <w:basedOn w:val="DefaultParagraphFont"/>
    <w:link w:val="Heading1"/>
    <w:rsid w:val="00E813B9"/>
    <w:rPr>
      <w:rFonts w:ascii="Arial" w:hAnsi="Arial"/>
      <w:b/>
      <w:kern w:val="28"/>
      <w:sz w:val="36"/>
      <w:lang w:eastAsia="en-US"/>
    </w:rPr>
  </w:style>
  <w:style w:type="character" w:customStyle="1" w:styleId="Heading2Char">
    <w:name w:val="Heading 2 Char"/>
    <w:aliases w:val="H2 Char,h2 Char"/>
    <w:basedOn w:val="DefaultParagraphFont"/>
    <w:link w:val="Heading2"/>
    <w:rsid w:val="00E813B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E73189"/>
    <w:rPr>
      <w:b/>
      <w:sz w:val="24"/>
      <w:lang w:eastAsia="en-US"/>
    </w:rPr>
  </w:style>
  <w:style w:type="character" w:customStyle="1" w:styleId="Heading4Char">
    <w:name w:val="Heading 4 Char"/>
    <w:basedOn w:val="DefaultParagraphFont"/>
    <w:link w:val="Heading4"/>
    <w:rsid w:val="00E813B9"/>
    <w:rPr>
      <w:rFonts w:ascii="Arial" w:hAnsi="Arial"/>
      <w:b/>
      <w:bCs/>
      <w:sz w:val="22"/>
      <w:szCs w:val="28"/>
      <w:lang w:eastAsia="en-US"/>
    </w:rPr>
  </w:style>
  <w:style w:type="character" w:customStyle="1" w:styleId="Heading5Char">
    <w:name w:val="Heading 5 Char"/>
    <w:basedOn w:val="DefaultParagraphFont"/>
    <w:link w:val="Heading5"/>
    <w:rsid w:val="00E813B9"/>
    <w:rPr>
      <w:sz w:val="22"/>
      <w:lang w:eastAsia="en-US"/>
    </w:rPr>
  </w:style>
  <w:style w:type="character" w:customStyle="1" w:styleId="Heading6Char">
    <w:name w:val="Heading 6 Char"/>
    <w:basedOn w:val="DefaultParagraphFont"/>
    <w:link w:val="Heading6"/>
    <w:rsid w:val="00E813B9"/>
    <w:rPr>
      <w:i/>
      <w:sz w:val="22"/>
      <w:lang w:eastAsia="en-US"/>
    </w:rPr>
  </w:style>
  <w:style w:type="character" w:customStyle="1" w:styleId="Heading7Char">
    <w:name w:val="Heading 7 Char"/>
    <w:basedOn w:val="DefaultParagraphFont"/>
    <w:link w:val="Heading7"/>
    <w:rsid w:val="00E813B9"/>
    <w:rPr>
      <w:rFonts w:ascii="Arial" w:hAnsi="Arial"/>
      <w:lang w:eastAsia="en-US"/>
    </w:rPr>
  </w:style>
  <w:style w:type="character" w:customStyle="1" w:styleId="Heading8Char">
    <w:name w:val="Heading 8 Char"/>
    <w:basedOn w:val="DefaultParagraphFont"/>
    <w:link w:val="Heading8"/>
    <w:rsid w:val="00E813B9"/>
    <w:rPr>
      <w:rFonts w:ascii="Arial" w:hAnsi="Arial"/>
      <w:i/>
      <w:lang w:eastAsia="en-US"/>
    </w:rPr>
  </w:style>
  <w:style w:type="character" w:customStyle="1" w:styleId="Heading9Char">
    <w:name w:val="Heading 9 Char"/>
    <w:basedOn w:val="DefaultParagraphFont"/>
    <w:link w:val="Heading9"/>
    <w:rsid w:val="00E813B9"/>
    <w:rPr>
      <w:rFonts w:ascii="Arial" w:hAnsi="Arial"/>
      <w:b/>
      <w:i/>
      <w:sz w:val="18"/>
      <w:lang w:eastAsia="en-US"/>
    </w:rPr>
  </w:style>
  <w:style w:type="character" w:customStyle="1" w:styleId="PlainTextChar">
    <w:name w:val="Plain Text Char"/>
    <w:basedOn w:val="DefaultParagraphFont"/>
    <w:link w:val="PlainText"/>
    <w:rsid w:val="00E813B9"/>
    <w:rPr>
      <w:rFonts w:ascii="Courier New" w:hAnsi="Courier New"/>
      <w:lang w:eastAsia="en-US"/>
    </w:rPr>
  </w:style>
  <w:style w:type="character" w:customStyle="1" w:styleId="SignatureChar">
    <w:name w:val="Signature Char"/>
    <w:basedOn w:val="DefaultParagraphFont"/>
    <w:link w:val="Signature"/>
    <w:rsid w:val="00E813B9"/>
    <w:rPr>
      <w:sz w:val="24"/>
      <w:lang w:eastAsia="en-US"/>
    </w:rPr>
  </w:style>
  <w:style w:type="character" w:customStyle="1" w:styleId="SalutationChar">
    <w:name w:val="Salutation Char"/>
    <w:basedOn w:val="DefaultParagraphFont"/>
    <w:link w:val="Salutation"/>
    <w:rsid w:val="00E813B9"/>
    <w:rPr>
      <w:sz w:val="24"/>
      <w:lang w:eastAsia="en-US"/>
    </w:rPr>
  </w:style>
  <w:style w:type="paragraph" w:customStyle="1" w:styleId="Actbullet">
    <w:name w:val="Act bullet"/>
    <w:basedOn w:val="Normal"/>
    <w:uiPriority w:val="99"/>
    <w:rsid w:val="00E73189"/>
    <w:pPr>
      <w:numPr>
        <w:numId w:val="21"/>
      </w:numPr>
      <w:tabs>
        <w:tab w:val="left" w:pos="900"/>
      </w:tabs>
      <w:spacing w:before="20"/>
      <w:ind w:right="-60"/>
    </w:pPr>
    <w:rPr>
      <w:rFonts w:ascii="Arial" w:hAnsi="Arial"/>
      <w:sz w:val="18"/>
    </w:rPr>
  </w:style>
  <w:style w:type="paragraph" w:styleId="ListBullet3">
    <w:name w:val="List Bullet 3"/>
    <w:basedOn w:val="Normal"/>
    <w:uiPriority w:val="99"/>
    <w:rsid w:val="00E813B9"/>
    <w:pPr>
      <w:tabs>
        <w:tab w:val="num" w:pos="926"/>
      </w:tabs>
      <w:spacing w:before="80" w:after="60"/>
      <w:ind w:left="926" w:hanging="360"/>
      <w:jc w:val="both"/>
    </w:pPr>
  </w:style>
  <w:style w:type="paragraph" w:customStyle="1" w:styleId="leftparagraph">
    <w:name w:val="leftparagraph"/>
    <w:basedOn w:val="Normal"/>
    <w:rsid w:val="00E813B9"/>
    <w:pPr>
      <w:spacing w:before="160" w:after="200"/>
    </w:pPr>
    <w:rPr>
      <w:szCs w:val="24"/>
      <w:lang w:eastAsia="en-AU"/>
    </w:rPr>
  </w:style>
  <w:style w:type="paragraph" w:customStyle="1" w:styleId="headingparagraph">
    <w:name w:val="headingparagraph"/>
    <w:basedOn w:val="Normal"/>
    <w:rsid w:val="00E813B9"/>
    <w:pPr>
      <w:spacing w:before="160" w:after="200"/>
      <w:ind w:left="340" w:hanging="340"/>
    </w:pPr>
    <w:rPr>
      <w:rFonts w:ascii="Arial" w:hAnsi="Arial" w:cs="Arial"/>
      <w:szCs w:val="24"/>
      <w:lang w:eastAsia="en-AU"/>
    </w:rPr>
  </w:style>
  <w:style w:type="paragraph" w:styleId="ListBullet2">
    <w:name w:val="List Bullet 2"/>
    <w:basedOn w:val="Normal"/>
    <w:autoRedefine/>
    <w:uiPriority w:val="99"/>
    <w:rsid w:val="00E813B9"/>
    <w:pPr>
      <w:tabs>
        <w:tab w:val="num" w:pos="643"/>
      </w:tabs>
      <w:ind w:left="643" w:hanging="360"/>
    </w:pPr>
  </w:style>
  <w:style w:type="paragraph" w:customStyle="1" w:styleId="Default">
    <w:name w:val="Default"/>
    <w:rsid w:val="00E813B9"/>
    <w:pPr>
      <w:autoSpaceDE w:val="0"/>
      <w:autoSpaceDN w:val="0"/>
      <w:adjustRightInd w:val="0"/>
    </w:pPr>
    <w:rPr>
      <w:rFonts w:ascii="Arial" w:hAnsi="Arial" w:cs="Arial"/>
      <w:color w:val="000000"/>
      <w:sz w:val="24"/>
      <w:szCs w:val="24"/>
    </w:rPr>
  </w:style>
  <w:style w:type="paragraph" w:customStyle="1" w:styleId="00Spine">
    <w:name w:val="00Spine"/>
    <w:basedOn w:val="Normal"/>
    <w:rsid w:val="00E73189"/>
  </w:style>
  <w:style w:type="paragraph" w:customStyle="1" w:styleId="05Endnote0">
    <w:name w:val="05Endnote"/>
    <w:basedOn w:val="Normal"/>
    <w:rsid w:val="00E73189"/>
  </w:style>
  <w:style w:type="paragraph" w:customStyle="1" w:styleId="06Copyright">
    <w:name w:val="06Copyright"/>
    <w:basedOn w:val="Normal"/>
    <w:rsid w:val="00E73189"/>
  </w:style>
  <w:style w:type="paragraph" w:customStyle="1" w:styleId="RepubNo">
    <w:name w:val="RepubNo"/>
    <w:basedOn w:val="BillBasicHeading"/>
    <w:rsid w:val="00E73189"/>
    <w:pPr>
      <w:keepNext w:val="0"/>
      <w:spacing w:before="600"/>
      <w:jc w:val="both"/>
    </w:pPr>
    <w:rPr>
      <w:sz w:val="26"/>
    </w:rPr>
  </w:style>
  <w:style w:type="paragraph" w:customStyle="1" w:styleId="EffectiveDate">
    <w:name w:val="EffectiveDate"/>
    <w:basedOn w:val="Normal"/>
    <w:rsid w:val="00E73189"/>
    <w:pPr>
      <w:spacing w:before="120"/>
    </w:pPr>
    <w:rPr>
      <w:rFonts w:ascii="Arial" w:hAnsi="Arial"/>
      <w:b/>
      <w:sz w:val="26"/>
    </w:rPr>
  </w:style>
  <w:style w:type="paragraph" w:customStyle="1" w:styleId="CoverInForce">
    <w:name w:val="CoverInForce"/>
    <w:basedOn w:val="BillBasicHeading"/>
    <w:rsid w:val="00E73189"/>
    <w:pPr>
      <w:keepNext w:val="0"/>
      <w:spacing w:before="400"/>
    </w:pPr>
    <w:rPr>
      <w:b w:val="0"/>
    </w:rPr>
  </w:style>
  <w:style w:type="paragraph" w:customStyle="1" w:styleId="CoverHeading">
    <w:name w:val="CoverHeading"/>
    <w:basedOn w:val="Normal"/>
    <w:rsid w:val="00E73189"/>
    <w:rPr>
      <w:rFonts w:ascii="Arial" w:hAnsi="Arial"/>
      <w:b/>
    </w:rPr>
  </w:style>
  <w:style w:type="paragraph" w:customStyle="1" w:styleId="CoverSubHdg">
    <w:name w:val="CoverSubHdg"/>
    <w:basedOn w:val="CoverHeading"/>
    <w:rsid w:val="00E73189"/>
    <w:pPr>
      <w:spacing w:before="120"/>
    </w:pPr>
    <w:rPr>
      <w:sz w:val="20"/>
    </w:rPr>
  </w:style>
  <w:style w:type="paragraph" w:customStyle="1" w:styleId="CoverActName">
    <w:name w:val="CoverActName"/>
    <w:basedOn w:val="BillBasicHeading"/>
    <w:rsid w:val="00E73189"/>
    <w:pPr>
      <w:keepNext w:val="0"/>
      <w:spacing w:before="260"/>
    </w:pPr>
  </w:style>
  <w:style w:type="paragraph" w:customStyle="1" w:styleId="CoverText">
    <w:name w:val="CoverText"/>
    <w:basedOn w:val="Normal"/>
    <w:uiPriority w:val="99"/>
    <w:rsid w:val="00E73189"/>
    <w:pPr>
      <w:spacing w:before="100"/>
      <w:jc w:val="both"/>
    </w:pPr>
    <w:rPr>
      <w:sz w:val="20"/>
    </w:rPr>
  </w:style>
  <w:style w:type="paragraph" w:customStyle="1" w:styleId="CoverTextPara">
    <w:name w:val="CoverTextPara"/>
    <w:basedOn w:val="CoverText"/>
    <w:rsid w:val="00E73189"/>
    <w:pPr>
      <w:tabs>
        <w:tab w:val="right" w:pos="600"/>
        <w:tab w:val="left" w:pos="840"/>
      </w:tabs>
      <w:ind w:left="840" w:hanging="840"/>
    </w:pPr>
  </w:style>
  <w:style w:type="paragraph" w:customStyle="1" w:styleId="AH1ChapterSymb">
    <w:name w:val="A H1 Chapter Symb"/>
    <w:basedOn w:val="AH1Chapter"/>
    <w:next w:val="AH2Part"/>
    <w:rsid w:val="00E73189"/>
    <w:pPr>
      <w:tabs>
        <w:tab w:val="clear" w:pos="2600"/>
        <w:tab w:val="left" w:pos="0"/>
      </w:tabs>
      <w:ind w:left="2480" w:hanging="2960"/>
    </w:pPr>
  </w:style>
  <w:style w:type="paragraph" w:customStyle="1" w:styleId="AH2PartSymb">
    <w:name w:val="A H2 Part Symb"/>
    <w:basedOn w:val="AH2Part"/>
    <w:next w:val="AH3Div"/>
    <w:rsid w:val="00E73189"/>
    <w:pPr>
      <w:tabs>
        <w:tab w:val="clear" w:pos="2600"/>
        <w:tab w:val="left" w:pos="0"/>
      </w:tabs>
      <w:ind w:left="2480" w:hanging="2960"/>
    </w:pPr>
  </w:style>
  <w:style w:type="paragraph" w:customStyle="1" w:styleId="AH3DivSymb">
    <w:name w:val="A H3 Div Symb"/>
    <w:basedOn w:val="AH3Div"/>
    <w:next w:val="AH5Sec"/>
    <w:rsid w:val="00E73189"/>
    <w:pPr>
      <w:tabs>
        <w:tab w:val="clear" w:pos="2600"/>
        <w:tab w:val="left" w:pos="0"/>
      </w:tabs>
      <w:ind w:left="2480" w:hanging="2960"/>
    </w:pPr>
  </w:style>
  <w:style w:type="paragraph" w:customStyle="1" w:styleId="AH4SubDivSymb">
    <w:name w:val="A H4 SubDiv Symb"/>
    <w:basedOn w:val="AH4SubDiv"/>
    <w:next w:val="AH5Sec"/>
    <w:rsid w:val="00E73189"/>
    <w:pPr>
      <w:tabs>
        <w:tab w:val="clear" w:pos="2600"/>
        <w:tab w:val="left" w:pos="0"/>
      </w:tabs>
      <w:ind w:left="2480" w:hanging="2960"/>
    </w:pPr>
  </w:style>
  <w:style w:type="paragraph" w:customStyle="1" w:styleId="AH5SecSymb">
    <w:name w:val="A H5 Sec Symb"/>
    <w:basedOn w:val="AH5Sec"/>
    <w:next w:val="Amain"/>
    <w:rsid w:val="00E73189"/>
    <w:pPr>
      <w:tabs>
        <w:tab w:val="clear" w:pos="1100"/>
        <w:tab w:val="left" w:pos="0"/>
      </w:tabs>
      <w:ind w:hanging="1580"/>
    </w:pPr>
  </w:style>
  <w:style w:type="paragraph" w:customStyle="1" w:styleId="AmainSymb">
    <w:name w:val="A main Symb"/>
    <w:basedOn w:val="Amain"/>
    <w:rsid w:val="00E73189"/>
    <w:pPr>
      <w:tabs>
        <w:tab w:val="left" w:pos="0"/>
      </w:tabs>
      <w:ind w:left="1120" w:hanging="1600"/>
    </w:pPr>
  </w:style>
  <w:style w:type="paragraph" w:customStyle="1" w:styleId="AparaSymb">
    <w:name w:val="A para Symb"/>
    <w:basedOn w:val="Apara"/>
    <w:rsid w:val="00E73189"/>
    <w:pPr>
      <w:tabs>
        <w:tab w:val="right" w:pos="0"/>
      </w:tabs>
      <w:ind w:hanging="2080"/>
    </w:pPr>
  </w:style>
  <w:style w:type="paragraph" w:customStyle="1" w:styleId="Assectheading">
    <w:name w:val="A ssect heading"/>
    <w:basedOn w:val="Amain"/>
    <w:rsid w:val="00E73189"/>
    <w:pPr>
      <w:keepNext/>
      <w:tabs>
        <w:tab w:val="clear" w:pos="900"/>
        <w:tab w:val="clear" w:pos="1100"/>
      </w:tabs>
      <w:spacing w:before="300"/>
      <w:ind w:left="0" w:firstLine="0"/>
      <w:outlineLvl w:val="9"/>
    </w:pPr>
    <w:rPr>
      <w:i/>
    </w:rPr>
  </w:style>
  <w:style w:type="paragraph" w:customStyle="1" w:styleId="AsubparaSymb">
    <w:name w:val="A subpara Symb"/>
    <w:basedOn w:val="Asubpara"/>
    <w:rsid w:val="00E73189"/>
    <w:pPr>
      <w:tabs>
        <w:tab w:val="left" w:pos="0"/>
      </w:tabs>
      <w:ind w:left="2098" w:hanging="2580"/>
    </w:pPr>
  </w:style>
  <w:style w:type="paragraph" w:customStyle="1" w:styleId="Actdetails">
    <w:name w:val="Act details"/>
    <w:basedOn w:val="Normal"/>
    <w:rsid w:val="00E73189"/>
    <w:pPr>
      <w:spacing w:before="20"/>
      <w:ind w:left="1400"/>
    </w:pPr>
    <w:rPr>
      <w:rFonts w:ascii="Arial" w:hAnsi="Arial"/>
      <w:sz w:val="20"/>
    </w:rPr>
  </w:style>
  <w:style w:type="paragraph" w:customStyle="1" w:styleId="AmdtsEntriesDefL2">
    <w:name w:val="AmdtsEntriesDefL2"/>
    <w:basedOn w:val="Normal"/>
    <w:rsid w:val="00E73189"/>
    <w:pPr>
      <w:tabs>
        <w:tab w:val="left" w:pos="3000"/>
      </w:tabs>
      <w:ind w:left="3100" w:hanging="2000"/>
    </w:pPr>
    <w:rPr>
      <w:rFonts w:ascii="Arial" w:hAnsi="Arial"/>
      <w:sz w:val="18"/>
    </w:rPr>
  </w:style>
  <w:style w:type="paragraph" w:customStyle="1" w:styleId="AmdtsEntries">
    <w:name w:val="AmdtsEntries"/>
    <w:basedOn w:val="BillBasicHeading"/>
    <w:rsid w:val="00E7318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73189"/>
    <w:pPr>
      <w:tabs>
        <w:tab w:val="clear" w:pos="2600"/>
      </w:tabs>
      <w:spacing w:before="120"/>
      <w:ind w:left="1100"/>
    </w:pPr>
    <w:rPr>
      <w:sz w:val="18"/>
    </w:rPr>
  </w:style>
  <w:style w:type="paragraph" w:customStyle="1" w:styleId="Asamby">
    <w:name w:val="As am by"/>
    <w:basedOn w:val="Normal"/>
    <w:next w:val="Normal"/>
    <w:rsid w:val="00E73189"/>
    <w:pPr>
      <w:spacing w:before="240"/>
      <w:ind w:left="1100"/>
    </w:pPr>
    <w:rPr>
      <w:rFonts w:ascii="Arial" w:hAnsi="Arial"/>
      <w:sz w:val="20"/>
    </w:rPr>
  </w:style>
  <w:style w:type="character" w:customStyle="1" w:styleId="charSymb">
    <w:name w:val="charSymb"/>
    <w:basedOn w:val="DefaultParagraphFont"/>
    <w:rsid w:val="00E73189"/>
    <w:rPr>
      <w:rFonts w:ascii="Arial" w:hAnsi="Arial"/>
      <w:sz w:val="24"/>
      <w:bdr w:val="single" w:sz="4" w:space="0" w:color="auto"/>
    </w:rPr>
  </w:style>
  <w:style w:type="character" w:customStyle="1" w:styleId="charTableNo">
    <w:name w:val="charTableNo"/>
    <w:basedOn w:val="DefaultParagraphFont"/>
    <w:rsid w:val="00E73189"/>
  </w:style>
  <w:style w:type="character" w:customStyle="1" w:styleId="charTableText">
    <w:name w:val="charTableText"/>
    <w:basedOn w:val="DefaultParagraphFont"/>
    <w:rsid w:val="00E73189"/>
  </w:style>
  <w:style w:type="paragraph" w:customStyle="1" w:styleId="Dict-HeadingSymb">
    <w:name w:val="Dict-Heading Symb"/>
    <w:basedOn w:val="Dict-Heading"/>
    <w:rsid w:val="00E73189"/>
    <w:pPr>
      <w:tabs>
        <w:tab w:val="left" w:pos="0"/>
      </w:tabs>
      <w:ind w:left="2480" w:hanging="2960"/>
    </w:pPr>
  </w:style>
  <w:style w:type="paragraph" w:customStyle="1" w:styleId="EarlierRepubEntries">
    <w:name w:val="EarlierRepubEntries"/>
    <w:basedOn w:val="Normal"/>
    <w:rsid w:val="00E73189"/>
    <w:pPr>
      <w:spacing w:before="60" w:after="60"/>
    </w:pPr>
    <w:rPr>
      <w:rFonts w:ascii="Arial" w:hAnsi="Arial"/>
      <w:sz w:val="18"/>
    </w:rPr>
  </w:style>
  <w:style w:type="paragraph" w:customStyle="1" w:styleId="EarlierRepubHdg">
    <w:name w:val="EarlierRepubHdg"/>
    <w:basedOn w:val="Normal"/>
    <w:rsid w:val="00E73189"/>
    <w:pPr>
      <w:keepNext/>
    </w:pPr>
    <w:rPr>
      <w:rFonts w:ascii="Arial" w:hAnsi="Arial"/>
      <w:b/>
      <w:sz w:val="20"/>
    </w:rPr>
  </w:style>
  <w:style w:type="paragraph" w:customStyle="1" w:styleId="Endnote20">
    <w:name w:val="Endnote2"/>
    <w:basedOn w:val="Normal"/>
    <w:rsid w:val="00E73189"/>
    <w:pPr>
      <w:keepNext/>
      <w:tabs>
        <w:tab w:val="left" w:pos="1100"/>
      </w:tabs>
      <w:spacing w:before="360"/>
    </w:pPr>
    <w:rPr>
      <w:rFonts w:ascii="Arial" w:hAnsi="Arial"/>
      <w:b/>
    </w:rPr>
  </w:style>
  <w:style w:type="paragraph" w:customStyle="1" w:styleId="Endnote3">
    <w:name w:val="Endnote3"/>
    <w:basedOn w:val="Normal"/>
    <w:rsid w:val="00E7318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7318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73189"/>
    <w:pPr>
      <w:spacing w:before="60"/>
      <w:ind w:left="1100"/>
      <w:jc w:val="both"/>
    </w:pPr>
    <w:rPr>
      <w:sz w:val="20"/>
    </w:rPr>
  </w:style>
  <w:style w:type="paragraph" w:customStyle="1" w:styleId="EndNoteParas">
    <w:name w:val="EndNoteParas"/>
    <w:basedOn w:val="EndNoteTextEPS"/>
    <w:rsid w:val="00E73189"/>
    <w:pPr>
      <w:tabs>
        <w:tab w:val="right" w:pos="1432"/>
      </w:tabs>
      <w:ind w:left="1840" w:hanging="1840"/>
    </w:pPr>
  </w:style>
  <w:style w:type="paragraph" w:customStyle="1" w:styleId="EndnotesAbbrev">
    <w:name w:val="EndnotesAbbrev"/>
    <w:basedOn w:val="Normal"/>
    <w:rsid w:val="00E73189"/>
    <w:pPr>
      <w:spacing w:before="20"/>
    </w:pPr>
    <w:rPr>
      <w:rFonts w:ascii="Arial" w:hAnsi="Arial"/>
      <w:color w:val="000000"/>
      <w:sz w:val="16"/>
    </w:rPr>
  </w:style>
  <w:style w:type="paragraph" w:customStyle="1" w:styleId="EPSCoverTop">
    <w:name w:val="EPSCoverTop"/>
    <w:basedOn w:val="Normal"/>
    <w:rsid w:val="00E73189"/>
    <w:pPr>
      <w:jc w:val="right"/>
    </w:pPr>
    <w:rPr>
      <w:rFonts w:ascii="Arial" w:hAnsi="Arial"/>
      <w:sz w:val="20"/>
    </w:rPr>
  </w:style>
  <w:style w:type="paragraph" w:customStyle="1" w:styleId="LegHistNote">
    <w:name w:val="LegHistNote"/>
    <w:basedOn w:val="Actdetails"/>
    <w:rsid w:val="00E73189"/>
    <w:pPr>
      <w:spacing w:before="60"/>
      <w:ind w:left="2700" w:right="-60" w:hanging="1300"/>
    </w:pPr>
    <w:rPr>
      <w:sz w:val="18"/>
    </w:rPr>
  </w:style>
  <w:style w:type="paragraph" w:customStyle="1" w:styleId="LongTitleSymb">
    <w:name w:val="LongTitleSymb"/>
    <w:basedOn w:val="LongTitle"/>
    <w:rsid w:val="00E73189"/>
    <w:pPr>
      <w:ind w:hanging="480"/>
    </w:pPr>
  </w:style>
  <w:style w:type="character" w:customStyle="1" w:styleId="MacroTextChar">
    <w:name w:val="Macro Text Char"/>
    <w:basedOn w:val="DefaultParagraphFont"/>
    <w:link w:val="MacroText"/>
    <w:semiHidden/>
    <w:rsid w:val="00E813B9"/>
    <w:rPr>
      <w:rFonts w:ascii="Courier New" w:hAnsi="Courier New" w:cs="Courier New"/>
      <w:lang w:eastAsia="en-US"/>
    </w:rPr>
  </w:style>
  <w:style w:type="paragraph" w:styleId="MacroText">
    <w:name w:val="macro"/>
    <w:link w:val="MacroTextChar"/>
    <w:semiHidden/>
    <w:rsid w:val="00E731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E813B9"/>
    <w:rPr>
      <w:rFonts w:ascii="Consolas" w:hAnsi="Consolas"/>
      <w:lang w:eastAsia="en-US"/>
    </w:rPr>
  </w:style>
  <w:style w:type="paragraph" w:customStyle="1" w:styleId="NewAct">
    <w:name w:val="New Act"/>
    <w:basedOn w:val="Normal"/>
    <w:next w:val="Actdetails"/>
    <w:rsid w:val="00E73189"/>
    <w:pPr>
      <w:keepNext/>
      <w:spacing w:before="180"/>
      <w:ind w:left="1100"/>
    </w:pPr>
    <w:rPr>
      <w:rFonts w:ascii="Arial" w:hAnsi="Arial"/>
      <w:b/>
      <w:sz w:val="20"/>
    </w:rPr>
  </w:style>
  <w:style w:type="paragraph" w:customStyle="1" w:styleId="NewReg">
    <w:name w:val="New Reg"/>
    <w:basedOn w:val="NewAct"/>
    <w:next w:val="Actdetails"/>
    <w:rsid w:val="00E73189"/>
  </w:style>
  <w:style w:type="paragraph" w:customStyle="1" w:styleId="RenumProvEntries">
    <w:name w:val="RenumProvEntries"/>
    <w:basedOn w:val="Normal"/>
    <w:rsid w:val="00E73189"/>
    <w:pPr>
      <w:spacing w:before="60"/>
    </w:pPr>
    <w:rPr>
      <w:rFonts w:ascii="Arial" w:hAnsi="Arial"/>
      <w:sz w:val="20"/>
    </w:rPr>
  </w:style>
  <w:style w:type="paragraph" w:customStyle="1" w:styleId="RenumProvHdg">
    <w:name w:val="RenumProvHdg"/>
    <w:basedOn w:val="Normal"/>
    <w:rsid w:val="00E73189"/>
    <w:rPr>
      <w:rFonts w:ascii="Arial" w:hAnsi="Arial"/>
      <w:b/>
      <w:sz w:val="22"/>
    </w:rPr>
  </w:style>
  <w:style w:type="paragraph" w:customStyle="1" w:styleId="RenumProvHeader">
    <w:name w:val="RenumProvHeader"/>
    <w:basedOn w:val="Normal"/>
    <w:rsid w:val="00E73189"/>
    <w:rPr>
      <w:rFonts w:ascii="Arial" w:hAnsi="Arial"/>
      <w:b/>
      <w:sz w:val="22"/>
    </w:rPr>
  </w:style>
  <w:style w:type="paragraph" w:customStyle="1" w:styleId="RenumProvSubsectEntries">
    <w:name w:val="RenumProvSubsectEntries"/>
    <w:basedOn w:val="RenumProvEntries"/>
    <w:rsid w:val="00E73189"/>
    <w:pPr>
      <w:ind w:left="252"/>
    </w:pPr>
  </w:style>
  <w:style w:type="paragraph" w:customStyle="1" w:styleId="RenumTableHdg">
    <w:name w:val="RenumTableHdg"/>
    <w:basedOn w:val="Normal"/>
    <w:rsid w:val="00E73189"/>
    <w:pPr>
      <w:spacing w:before="120"/>
    </w:pPr>
    <w:rPr>
      <w:rFonts w:ascii="Arial" w:hAnsi="Arial"/>
      <w:b/>
      <w:sz w:val="20"/>
    </w:rPr>
  </w:style>
  <w:style w:type="paragraph" w:customStyle="1" w:styleId="SchclauseheadingSymb">
    <w:name w:val="Sch clause heading Symb"/>
    <w:basedOn w:val="Schclauseheading"/>
    <w:rsid w:val="00E73189"/>
    <w:pPr>
      <w:tabs>
        <w:tab w:val="left" w:pos="0"/>
      </w:tabs>
      <w:ind w:left="980" w:hanging="1460"/>
    </w:pPr>
  </w:style>
  <w:style w:type="paragraph" w:customStyle="1" w:styleId="SchSubClause">
    <w:name w:val="Sch SubClause"/>
    <w:basedOn w:val="Schclauseheading"/>
    <w:rsid w:val="00E73189"/>
    <w:rPr>
      <w:b w:val="0"/>
    </w:rPr>
  </w:style>
  <w:style w:type="paragraph" w:customStyle="1" w:styleId="Sched-FormSymb">
    <w:name w:val="Sched-Form Symb"/>
    <w:basedOn w:val="Sched-Form"/>
    <w:rsid w:val="00E73189"/>
    <w:pPr>
      <w:tabs>
        <w:tab w:val="left" w:pos="0"/>
      </w:tabs>
      <w:ind w:left="2480" w:hanging="2960"/>
    </w:pPr>
  </w:style>
  <w:style w:type="paragraph" w:customStyle="1" w:styleId="Sched-headingSymb">
    <w:name w:val="Sched-heading Symb"/>
    <w:basedOn w:val="Sched-heading"/>
    <w:rsid w:val="00E73189"/>
    <w:pPr>
      <w:tabs>
        <w:tab w:val="left" w:pos="0"/>
      </w:tabs>
      <w:ind w:left="2480" w:hanging="2960"/>
    </w:pPr>
  </w:style>
  <w:style w:type="paragraph" w:customStyle="1" w:styleId="Sched-PartSymb">
    <w:name w:val="Sched-Part Symb"/>
    <w:basedOn w:val="Sched-Part"/>
    <w:rsid w:val="00E73189"/>
    <w:pPr>
      <w:tabs>
        <w:tab w:val="left" w:pos="0"/>
      </w:tabs>
      <w:ind w:left="2480" w:hanging="2960"/>
    </w:pPr>
  </w:style>
  <w:style w:type="paragraph" w:styleId="Subtitle">
    <w:name w:val="Subtitle"/>
    <w:basedOn w:val="Normal"/>
    <w:link w:val="SubtitleChar"/>
    <w:qFormat/>
    <w:rsid w:val="00E73189"/>
    <w:pPr>
      <w:spacing w:after="60"/>
      <w:jc w:val="center"/>
      <w:outlineLvl w:val="1"/>
    </w:pPr>
    <w:rPr>
      <w:rFonts w:ascii="Arial" w:hAnsi="Arial"/>
    </w:rPr>
  </w:style>
  <w:style w:type="character" w:customStyle="1" w:styleId="SubtitleChar">
    <w:name w:val="Subtitle Char"/>
    <w:basedOn w:val="DefaultParagraphFont"/>
    <w:link w:val="Subtitle"/>
    <w:rsid w:val="00E813B9"/>
    <w:rPr>
      <w:rFonts w:ascii="Arial" w:hAnsi="Arial"/>
      <w:sz w:val="24"/>
      <w:lang w:eastAsia="en-US"/>
    </w:rPr>
  </w:style>
  <w:style w:type="paragraph" w:customStyle="1" w:styleId="TLegEntries">
    <w:name w:val="TLegEntries"/>
    <w:basedOn w:val="Normal"/>
    <w:rsid w:val="00E7318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73189"/>
    <w:pPr>
      <w:ind w:firstLine="0"/>
    </w:pPr>
    <w:rPr>
      <w:b/>
    </w:rPr>
  </w:style>
  <w:style w:type="paragraph" w:customStyle="1" w:styleId="EndNoteTextPub">
    <w:name w:val="EndNoteTextPub"/>
    <w:basedOn w:val="Normal"/>
    <w:rsid w:val="00E73189"/>
    <w:pPr>
      <w:spacing w:before="60"/>
      <w:ind w:left="1100"/>
      <w:jc w:val="both"/>
    </w:pPr>
    <w:rPr>
      <w:sz w:val="20"/>
    </w:rPr>
  </w:style>
  <w:style w:type="paragraph" w:customStyle="1" w:styleId="TOC10">
    <w:name w:val="TOC 10"/>
    <w:basedOn w:val="TOC5"/>
    <w:rsid w:val="00E73189"/>
    <w:rPr>
      <w:szCs w:val="24"/>
    </w:rPr>
  </w:style>
  <w:style w:type="character" w:customStyle="1" w:styleId="charNotBold">
    <w:name w:val="charNotBold"/>
    <w:basedOn w:val="DefaultParagraphFont"/>
    <w:rsid w:val="00E73189"/>
    <w:rPr>
      <w:rFonts w:ascii="Arial" w:hAnsi="Arial"/>
      <w:sz w:val="20"/>
    </w:rPr>
  </w:style>
  <w:style w:type="paragraph" w:customStyle="1" w:styleId="ShadedSchClauseSymb">
    <w:name w:val="Shaded Sch Clause Symb"/>
    <w:basedOn w:val="ShadedSchClause"/>
    <w:rsid w:val="00E73189"/>
    <w:pPr>
      <w:tabs>
        <w:tab w:val="left" w:pos="0"/>
      </w:tabs>
      <w:ind w:left="975" w:hanging="1457"/>
    </w:pPr>
  </w:style>
  <w:style w:type="paragraph" w:customStyle="1" w:styleId="Sched-Form-18Space">
    <w:name w:val="Sched-Form-18Space"/>
    <w:basedOn w:val="Normal"/>
    <w:rsid w:val="00E73189"/>
    <w:pPr>
      <w:spacing w:before="360" w:after="60"/>
    </w:pPr>
    <w:rPr>
      <w:sz w:val="22"/>
    </w:rPr>
  </w:style>
  <w:style w:type="paragraph" w:customStyle="1" w:styleId="FormRule">
    <w:name w:val="FormRule"/>
    <w:basedOn w:val="Normal"/>
    <w:rsid w:val="00E73189"/>
    <w:pPr>
      <w:pBdr>
        <w:top w:val="single" w:sz="4" w:space="1" w:color="auto"/>
      </w:pBdr>
      <w:spacing w:before="160" w:after="40"/>
      <w:ind w:left="3220" w:right="3260"/>
    </w:pPr>
    <w:rPr>
      <w:sz w:val="8"/>
    </w:rPr>
  </w:style>
  <w:style w:type="paragraph" w:customStyle="1" w:styleId="OldAmdtsEntries">
    <w:name w:val="OldAmdtsEntries"/>
    <w:basedOn w:val="BillBasicHeading"/>
    <w:rsid w:val="00E73189"/>
    <w:pPr>
      <w:tabs>
        <w:tab w:val="clear" w:pos="2600"/>
        <w:tab w:val="left" w:leader="dot" w:pos="2700"/>
      </w:tabs>
      <w:ind w:left="2700" w:hanging="2000"/>
    </w:pPr>
    <w:rPr>
      <w:sz w:val="18"/>
    </w:rPr>
  </w:style>
  <w:style w:type="paragraph" w:customStyle="1" w:styleId="OldAmdt2ndLine">
    <w:name w:val="OldAmdt2ndLine"/>
    <w:basedOn w:val="OldAmdtsEntries"/>
    <w:rsid w:val="00E73189"/>
    <w:pPr>
      <w:tabs>
        <w:tab w:val="left" w:pos="2700"/>
      </w:tabs>
      <w:spacing w:before="0"/>
    </w:pPr>
  </w:style>
  <w:style w:type="paragraph" w:customStyle="1" w:styleId="parainpara">
    <w:name w:val="para in para"/>
    <w:rsid w:val="00E7318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73189"/>
    <w:pPr>
      <w:spacing w:after="60"/>
      <w:ind w:left="2800"/>
    </w:pPr>
    <w:rPr>
      <w:rFonts w:ascii="ACTCrest" w:hAnsi="ACTCrest"/>
      <w:sz w:val="216"/>
    </w:rPr>
  </w:style>
  <w:style w:type="paragraph" w:customStyle="1" w:styleId="AuthorisedBlock">
    <w:name w:val="AuthorisedBlock"/>
    <w:basedOn w:val="Normal"/>
    <w:rsid w:val="00E7318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73189"/>
    <w:rPr>
      <w:b w:val="0"/>
      <w:sz w:val="32"/>
    </w:rPr>
  </w:style>
  <w:style w:type="paragraph" w:customStyle="1" w:styleId="MH1Chapter">
    <w:name w:val="M H1 Chapter"/>
    <w:basedOn w:val="AH1Chapter"/>
    <w:rsid w:val="00E73189"/>
    <w:pPr>
      <w:tabs>
        <w:tab w:val="clear" w:pos="2600"/>
        <w:tab w:val="left" w:pos="2720"/>
      </w:tabs>
      <w:ind w:left="4000" w:hanging="3300"/>
    </w:pPr>
  </w:style>
  <w:style w:type="paragraph" w:customStyle="1" w:styleId="ModH1Chapter">
    <w:name w:val="Mod H1 Chapter"/>
    <w:basedOn w:val="IH1ChapSymb"/>
    <w:rsid w:val="00E73189"/>
    <w:pPr>
      <w:tabs>
        <w:tab w:val="clear" w:pos="2600"/>
        <w:tab w:val="left" w:pos="3300"/>
      </w:tabs>
      <w:ind w:left="3300"/>
    </w:pPr>
  </w:style>
  <w:style w:type="paragraph" w:customStyle="1" w:styleId="IH1ChapSymb">
    <w:name w:val="I H1 Chap Symb"/>
    <w:basedOn w:val="BillBasicHeading"/>
    <w:next w:val="Normal"/>
    <w:rsid w:val="00E73189"/>
    <w:pPr>
      <w:tabs>
        <w:tab w:val="left" w:pos="-3080"/>
        <w:tab w:val="left" w:pos="0"/>
      </w:tabs>
      <w:spacing w:before="320"/>
      <w:ind w:left="2600" w:hanging="3080"/>
    </w:pPr>
    <w:rPr>
      <w:sz w:val="34"/>
    </w:rPr>
  </w:style>
  <w:style w:type="paragraph" w:customStyle="1" w:styleId="ModH2Part">
    <w:name w:val="Mod H2 Part"/>
    <w:basedOn w:val="IH2PartSymb"/>
    <w:rsid w:val="00E73189"/>
    <w:pPr>
      <w:tabs>
        <w:tab w:val="clear" w:pos="2600"/>
        <w:tab w:val="left" w:pos="3300"/>
      </w:tabs>
      <w:ind w:left="3300"/>
    </w:pPr>
  </w:style>
  <w:style w:type="paragraph" w:customStyle="1" w:styleId="IH2PartSymb">
    <w:name w:val="I H2 Part Symb"/>
    <w:basedOn w:val="BillBasicHeading"/>
    <w:next w:val="Normal"/>
    <w:rsid w:val="00E73189"/>
    <w:pPr>
      <w:tabs>
        <w:tab w:val="left" w:pos="-3080"/>
        <w:tab w:val="left" w:pos="0"/>
      </w:tabs>
      <w:spacing w:before="380"/>
      <w:ind w:left="2600" w:hanging="3080"/>
    </w:pPr>
    <w:rPr>
      <w:sz w:val="32"/>
    </w:rPr>
  </w:style>
  <w:style w:type="paragraph" w:customStyle="1" w:styleId="ModH3Div">
    <w:name w:val="Mod H3 Div"/>
    <w:basedOn w:val="IH3DivSymb"/>
    <w:rsid w:val="00E73189"/>
    <w:pPr>
      <w:tabs>
        <w:tab w:val="clear" w:pos="2600"/>
        <w:tab w:val="left" w:pos="3300"/>
      </w:tabs>
      <w:ind w:left="3300"/>
    </w:pPr>
  </w:style>
  <w:style w:type="paragraph" w:customStyle="1" w:styleId="IH3DivSymb">
    <w:name w:val="I H3 Div Symb"/>
    <w:basedOn w:val="BillBasicHeading"/>
    <w:next w:val="Normal"/>
    <w:rsid w:val="00E73189"/>
    <w:pPr>
      <w:tabs>
        <w:tab w:val="left" w:pos="-3080"/>
        <w:tab w:val="left" w:pos="0"/>
      </w:tabs>
      <w:spacing w:before="240"/>
      <w:ind w:left="2600" w:hanging="3080"/>
    </w:pPr>
    <w:rPr>
      <w:sz w:val="28"/>
    </w:rPr>
  </w:style>
  <w:style w:type="paragraph" w:customStyle="1" w:styleId="ModH4SubDiv">
    <w:name w:val="Mod H4 SubDiv"/>
    <w:basedOn w:val="IH4SubDivSymb"/>
    <w:rsid w:val="00E73189"/>
    <w:pPr>
      <w:tabs>
        <w:tab w:val="clear" w:pos="2600"/>
        <w:tab w:val="left" w:pos="3300"/>
      </w:tabs>
      <w:ind w:left="3300"/>
    </w:pPr>
  </w:style>
  <w:style w:type="paragraph" w:customStyle="1" w:styleId="IH4SubDivSymb">
    <w:name w:val="I H4 SubDiv Symb"/>
    <w:basedOn w:val="BillBasicHeading"/>
    <w:next w:val="Normal"/>
    <w:rsid w:val="00E73189"/>
    <w:pPr>
      <w:tabs>
        <w:tab w:val="left" w:pos="-3080"/>
        <w:tab w:val="left" w:pos="0"/>
      </w:tabs>
      <w:spacing w:before="240"/>
      <w:ind w:left="2600" w:hanging="3080"/>
      <w:jc w:val="both"/>
    </w:pPr>
    <w:rPr>
      <w:sz w:val="26"/>
    </w:rPr>
  </w:style>
  <w:style w:type="paragraph" w:customStyle="1" w:styleId="ModH5Sec">
    <w:name w:val="Mod H5 Sec"/>
    <w:basedOn w:val="IH5SecSymb"/>
    <w:rsid w:val="00E73189"/>
    <w:pPr>
      <w:tabs>
        <w:tab w:val="clear" w:pos="1100"/>
        <w:tab w:val="left" w:pos="1800"/>
      </w:tabs>
      <w:ind w:left="2200"/>
    </w:pPr>
  </w:style>
  <w:style w:type="paragraph" w:customStyle="1" w:styleId="IH5SecSymb">
    <w:name w:val="I H5 Sec Symb"/>
    <w:basedOn w:val="BillBasicHeading"/>
    <w:next w:val="Normal"/>
    <w:rsid w:val="00E73189"/>
    <w:pPr>
      <w:tabs>
        <w:tab w:val="clear" w:pos="2600"/>
        <w:tab w:val="left" w:pos="-1580"/>
        <w:tab w:val="left" w:pos="0"/>
        <w:tab w:val="left" w:pos="1100"/>
      </w:tabs>
      <w:spacing w:before="240"/>
      <w:ind w:left="1100" w:hanging="1580"/>
    </w:pPr>
  </w:style>
  <w:style w:type="paragraph" w:customStyle="1" w:styleId="Modmain">
    <w:name w:val="Mod main"/>
    <w:basedOn w:val="Amain"/>
    <w:rsid w:val="00E73189"/>
    <w:pPr>
      <w:tabs>
        <w:tab w:val="clear" w:pos="900"/>
        <w:tab w:val="clear" w:pos="1100"/>
        <w:tab w:val="right" w:pos="1600"/>
        <w:tab w:val="left" w:pos="1800"/>
      </w:tabs>
      <w:ind w:left="2200"/>
    </w:pPr>
  </w:style>
  <w:style w:type="paragraph" w:customStyle="1" w:styleId="Modpara">
    <w:name w:val="Mod para"/>
    <w:basedOn w:val="BillBasic"/>
    <w:rsid w:val="00E73189"/>
    <w:pPr>
      <w:tabs>
        <w:tab w:val="right" w:pos="2100"/>
        <w:tab w:val="left" w:pos="2300"/>
      </w:tabs>
      <w:ind w:left="2700" w:hanging="1600"/>
      <w:outlineLvl w:val="6"/>
    </w:pPr>
  </w:style>
  <w:style w:type="paragraph" w:customStyle="1" w:styleId="Modsubpara">
    <w:name w:val="Mod subpara"/>
    <w:basedOn w:val="Asubpara"/>
    <w:rsid w:val="00E73189"/>
    <w:pPr>
      <w:tabs>
        <w:tab w:val="clear" w:pos="1900"/>
        <w:tab w:val="clear" w:pos="2100"/>
        <w:tab w:val="right" w:pos="2640"/>
        <w:tab w:val="left" w:pos="2840"/>
      </w:tabs>
      <w:ind w:left="3240" w:hanging="2140"/>
    </w:pPr>
  </w:style>
  <w:style w:type="paragraph" w:customStyle="1" w:styleId="Modsubsubpara">
    <w:name w:val="Mod subsubpara"/>
    <w:basedOn w:val="AsubsubparaSymb"/>
    <w:rsid w:val="00E73189"/>
    <w:pPr>
      <w:tabs>
        <w:tab w:val="clear" w:pos="2400"/>
        <w:tab w:val="clear" w:pos="2600"/>
        <w:tab w:val="right" w:pos="3160"/>
        <w:tab w:val="left" w:pos="3360"/>
      </w:tabs>
      <w:ind w:left="3760" w:hanging="2660"/>
    </w:pPr>
  </w:style>
  <w:style w:type="paragraph" w:customStyle="1" w:styleId="AsubsubparaSymb">
    <w:name w:val="A subsubpara Symb"/>
    <w:basedOn w:val="BillBasic"/>
    <w:rsid w:val="00E73189"/>
    <w:pPr>
      <w:tabs>
        <w:tab w:val="left" w:pos="0"/>
        <w:tab w:val="right" w:pos="2400"/>
        <w:tab w:val="left" w:pos="2600"/>
      </w:tabs>
      <w:ind w:left="2602" w:hanging="3084"/>
      <w:outlineLvl w:val="8"/>
    </w:pPr>
  </w:style>
  <w:style w:type="paragraph" w:customStyle="1" w:styleId="Modmainreturn">
    <w:name w:val="Mod main return"/>
    <w:basedOn w:val="AmainreturnSymb"/>
    <w:rsid w:val="00E73189"/>
    <w:pPr>
      <w:ind w:left="1800"/>
    </w:pPr>
  </w:style>
  <w:style w:type="paragraph" w:customStyle="1" w:styleId="AmainreturnSymb">
    <w:name w:val="A main return Symb"/>
    <w:basedOn w:val="BillBasic"/>
    <w:rsid w:val="00E73189"/>
    <w:pPr>
      <w:tabs>
        <w:tab w:val="left" w:pos="1582"/>
      </w:tabs>
      <w:ind w:left="1100" w:hanging="1582"/>
    </w:pPr>
  </w:style>
  <w:style w:type="paragraph" w:customStyle="1" w:styleId="Modparareturn">
    <w:name w:val="Mod para return"/>
    <w:basedOn w:val="AparareturnSymb"/>
    <w:rsid w:val="00E73189"/>
    <w:pPr>
      <w:ind w:left="2300"/>
    </w:pPr>
  </w:style>
  <w:style w:type="paragraph" w:customStyle="1" w:styleId="AparareturnSymb">
    <w:name w:val="A para return Symb"/>
    <w:basedOn w:val="BillBasic"/>
    <w:rsid w:val="00E73189"/>
    <w:pPr>
      <w:tabs>
        <w:tab w:val="left" w:pos="2081"/>
      </w:tabs>
      <w:ind w:left="1599" w:hanging="2081"/>
    </w:pPr>
  </w:style>
  <w:style w:type="paragraph" w:customStyle="1" w:styleId="Modsubparareturn">
    <w:name w:val="Mod subpara return"/>
    <w:basedOn w:val="AsubparareturnSymb"/>
    <w:rsid w:val="00E73189"/>
    <w:pPr>
      <w:ind w:left="3040"/>
    </w:pPr>
  </w:style>
  <w:style w:type="paragraph" w:customStyle="1" w:styleId="AsubparareturnSymb">
    <w:name w:val="A subpara return Symb"/>
    <w:basedOn w:val="BillBasic"/>
    <w:rsid w:val="00E73189"/>
    <w:pPr>
      <w:tabs>
        <w:tab w:val="left" w:pos="2580"/>
      </w:tabs>
      <w:ind w:left="2098" w:hanging="2580"/>
    </w:pPr>
  </w:style>
  <w:style w:type="paragraph" w:customStyle="1" w:styleId="Modref">
    <w:name w:val="Mod ref"/>
    <w:basedOn w:val="refSymb"/>
    <w:rsid w:val="00E73189"/>
    <w:pPr>
      <w:ind w:left="1100"/>
    </w:pPr>
  </w:style>
  <w:style w:type="paragraph" w:customStyle="1" w:styleId="refSymb">
    <w:name w:val="ref Symb"/>
    <w:basedOn w:val="BillBasic"/>
    <w:next w:val="Normal"/>
    <w:rsid w:val="00E73189"/>
    <w:pPr>
      <w:tabs>
        <w:tab w:val="left" w:pos="-480"/>
      </w:tabs>
      <w:spacing w:before="60"/>
      <w:ind w:hanging="480"/>
    </w:pPr>
    <w:rPr>
      <w:sz w:val="18"/>
    </w:rPr>
  </w:style>
  <w:style w:type="paragraph" w:customStyle="1" w:styleId="ModaNote">
    <w:name w:val="Mod aNote"/>
    <w:basedOn w:val="aNoteSymb"/>
    <w:rsid w:val="00E73189"/>
    <w:pPr>
      <w:tabs>
        <w:tab w:val="left" w:pos="2600"/>
      </w:tabs>
      <w:ind w:left="2600"/>
    </w:pPr>
  </w:style>
  <w:style w:type="paragraph" w:customStyle="1" w:styleId="aNoteSymb">
    <w:name w:val="aNote Symb"/>
    <w:basedOn w:val="BillBasic"/>
    <w:rsid w:val="00E73189"/>
    <w:pPr>
      <w:tabs>
        <w:tab w:val="left" w:pos="1100"/>
        <w:tab w:val="left" w:pos="2381"/>
      </w:tabs>
      <w:ind w:left="1899" w:hanging="2381"/>
    </w:pPr>
    <w:rPr>
      <w:sz w:val="20"/>
    </w:rPr>
  </w:style>
  <w:style w:type="paragraph" w:customStyle="1" w:styleId="ModNote">
    <w:name w:val="Mod Note"/>
    <w:basedOn w:val="aNoteSymb"/>
    <w:rsid w:val="00E73189"/>
    <w:pPr>
      <w:tabs>
        <w:tab w:val="left" w:pos="2600"/>
      </w:tabs>
      <w:ind w:left="2600"/>
    </w:pPr>
  </w:style>
  <w:style w:type="paragraph" w:customStyle="1" w:styleId="ApprFormHd">
    <w:name w:val="ApprFormHd"/>
    <w:basedOn w:val="Sched-heading"/>
    <w:rsid w:val="00E73189"/>
    <w:pPr>
      <w:ind w:left="0" w:firstLine="0"/>
    </w:pPr>
  </w:style>
  <w:style w:type="paragraph" w:customStyle="1" w:styleId="AmdtEntries">
    <w:name w:val="AmdtEntries"/>
    <w:basedOn w:val="BillBasicHeading"/>
    <w:rsid w:val="00E73189"/>
    <w:pPr>
      <w:keepNext w:val="0"/>
      <w:tabs>
        <w:tab w:val="clear" w:pos="2600"/>
      </w:tabs>
      <w:spacing w:before="0"/>
      <w:ind w:left="3200" w:hanging="2100"/>
    </w:pPr>
    <w:rPr>
      <w:sz w:val="18"/>
    </w:rPr>
  </w:style>
  <w:style w:type="paragraph" w:customStyle="1" w:styleId="AmdtEntriesDefL2">
    <w:name w:val="AmdtEntriesDefL2"/>
    <w:basedOn w:val="AmdtEntries"/>
    <w:rsid w:val="00E73189"/>
    <w:pPr>
      <w:tabs>
        <w:tab w:val="left" w:pos="3000"/>
      </w:tabs>
      <w:ind w:left="3600" w:hanging="2500"/>
    </w:pPr>
  </w:style>
  <w:style w:type="paragraph" w:customStyle="1" w:styleId="Actdetailsnote">
    <w:name w:val="Act details note"/>
    <w:basedOn w:val="Actdetails"/>
    <w:uiPriority w:val="99"/>
    <w:rsid w:val="00E73189"/>
    <w:pPr>
      <w:ind w:left="1620" w:right="-60" w:hanging="720"/>
    </w:pPr>
    <w:rPr>
      <w:sz w:val="18"/>
    </w:rPr>
  </w:style>
  <w:style w:type="paragraph" w:customStyle="1" w:styleId="DetailsNo">
    <w:name w:val="Details No"/>
    <w:basedOn w:val="Actdetails"/>
    <w:uiPriority w:val="99"/>
    <w:rsid w:val="00E73189"/>
    <w:pPr>
      <w:ind w:left="0"/>
    </w:pPr>
    <w:rPr>
      <w:sz w:val="18"/>
    </w:rPr>
  </w:style>
  <w:style w:type="paragraph" w:customStyle="1" w:styleId="AssectheadingSymb">
    <w:name w:val="A ssect heading Symb"/>
    <w:basedOn w:val="Amain"/>
    <w:rsid w:val="00E7318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73189"/>
    <w:pPr>
      <w:tabs>
        <w:tab w:val="left" w:pos="1582"/>
      </w:tabs>
      <w:ind w:left="1100" w:hanging="1582"/>
    </w:pPr>
  </w:style>
  <w:style w:type="paragraph" w:customStyle="1" w:styleId="aDefparaSymb">
    <w:name w:val="aDef para Symb"/>
    <w:basedOn w:val="Apara"/>
    <w:rsid w:val="00E73189"/>
    <w:pPr>
      <w:tabs>
        <w:tab w:val="clear" w:pos="1600"/>
        <w:tab w:val="left" w:pos="0"/>
        <w:tab w:val="left" w:pos="1599"/>
      </w:tabs>
      <w:ind w:left="1599" w:hanging="2081"/>
    </w:pPr>
  </w:style>
  <w:style w:type="paragraph" w:customStyle="1" w:styleId="aDefsubparaSymb">
    <w:name w:val="aDef subpara Symb"/>
    <w:basedOn w:val="Asubpara"/>
    <w:rsid w:val="00E73189"/>
    <w:pPr>
      <w:tabs>
        <w:tab w:val="left" w:pos="0"/>
      </w:tabs>
      <w:ind w:left="2098" w:hanging="2580"/>
    </w:pPr>
  </w:style>
  <w:style w:type="paragraph" w:customStyle="1" w:styleId="SchAmainSymb">
    <w:name w:val="Sch A main Symb"/>
    <w:basedOn w:val="Amain"/>
    <w:rsid w:val="00E73189"/>
    <w:pPr>
      <w:tabs>
        <w:tab w:val="left" w:pos="0"/>
      </w:tabs>
      <w:ind w:hanging="1580"/>
    </w:pPr>
  </w:style>
  <w:style w:type="paragraph" w:customStyle="1" w:styleId="SchAparaSymb">
    <w:name w:val="Sch A para Symb"/>
    <w:basedOn w:val="Apara"/>
    <w:rsid w:val="00E73189"/>
    <w:pPr>
      <w:tabs>
        <w:tab w:val="left" w:pos="0"/>
      </w:tabs>
      <w:ind w:hanging="2080"/>
    </w:pPr>
  </w:style>
  <w:style w:type="paragraph" w:customStyle="1" w:styleId="SchAsubparaSymb">
    <w:name w:val="Sch A subpara Symb"/>
    <w:basedOn w:val="Asubpara"/>
    <w:rsid w:val="00E73189"/>
    <w:pPr>
      <w:tabs>
        <w:tab w:val="left" w:pos="0"/>
      </w:tabs>
      <w:ind w:hanging="2580"/>
    </w:pPr>
  </w:style>
  <w:style w:type="paragraph" w:customStyle="1" w:styleId="SchAsubsubparaSymb">
    <w:name w:val="Sch A subsubpara Symb"/>
    <w:basedOn w:val="AsubsubparaSymb"/>
    <w:rsid w:val="00E73189"/>
  </w:style>
  <w:style w:type="paragraph" w:customStyle="1" w:styleId="IshadedH5SecSymb">
    <w:name w:val="I shaded H5 Sec Symb"/>
    <w:basedOn w:val="AH5Sec"/>
    <w:rsid w:val="00E7318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73189"/>
    <w:pPr>
      <w:tabs>
        <w:tab w:val="clear" w:pos="-1580"/>
      </w:tabs>
      <w:ind w:left="975" w:hanging="1457"/>
    </w:pPr>
  </w:style>
  <w:style w:type="paragraph" w:customStyle="1" w:styleId="IMainSymb">
    <w:name w:val="I Main Symb"/>
    <w:basedOn w:val="Amain"/>
    <w:rsid w:val="00E73189"/>
    <w:pPr>
      <w:tabs>
        <w:tab w:val="left" w:pos="0"/>
      </w:tabs>
      <w:ind w:hanging="1580"/>
    </w:pPr>
  </w:style>
  <w:style w:type="paragraph" w:customStyle="1" w:styleId="IparaSymb">
    <w:name w:val="I para Symb"/>
    <w:basedOn w:val="Apara"/>
    <w:rsid w:val="00E73189"/>
    <w:pPr>
      <w:tabs>
        <w:tab w:val="left" w:pos="0"/>
      </w:tabs>
      <w:ind w:hanging="2080"/>
      <w:outlineLvl w:val="9"/>
    </w:pPr>
  </w:style>
  <w:style w:type="paragraph" w:customStyle="1" w:styleId="IsubparaSymb">
    <w:name w:val="I subpara Symb"/>
    <w:basedOn w:val="Asubpara"/>
    <w:rsid w:val="00E7318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73189"/>
    <w:pPr>
      <w:tabs>
        <w:tab w:val="clear" w:pos="2400"/>
        <w:tab w:val="clear" w:pos="2600"/>
        <w:tab w:val="right" w:pos="2460"/>
        <w:tab w:val="left" w:pos="2660"/>
      </w:tabs>
      <w:ind w:left="2660" w:hanging="3140"/>
    </w:pPr>
  </w:style>
  <w:style w:type="paragraph" w:customStyle="1" w:styleId="IdefparaSymb">
    <w:name w:val="I def para Symb"/>
    <w:basedOn w:val="IparaSymb"/>
    <w:rsid w:val="00E73189"/>
    <w:pPr>
      <w:ind w:left="1599" w:hanging="2081"/>
    </w:pPr>
  </w:style>
  <w:style w:type="paragraph" w:customStyle="1" w:styleId="IdefsubparaSymb">
    <w:name w:val="I def subpara Symb"/>
    <w:basedOn w:val="IsubparaSymb"/>
    <w:rsid w:val="00E73189"/>
    <w:pPr>
      <w:ind w:left="2138"/>
    </w:pPr>
  </w:style>
  <w:style w:type="paragraph" w:customStyle="1" w:styleId="ISched-headingSymb">
    <w:name w:val="I Sched-heading Symb"/>
    <w:basedOn w:val="BillBasicHeading"/>
    <w:next w:val="Normal"/>
    <w:rsid w:val="00E73189"/>
    <w:pPr>
      <w:tabs>
        <w:tab w:val="left" w:pos="-3080"/>
        <w:tab w:val="left" w:pos="0"/>
      </w:tabs>
      <w:spacing w:before="320"/>
      <w:ind w:left="2600" w:hanging="3080"/>
    </w:pPr>
    <w:rPr>
      <w:sz w:val="34"/>
    </w:rPr>
  </w:style>
  <w:style w:type="paragraph" w:customStyle="1" w:styleId="ISched-PartSymb">
    <w:name w:val="I Sched-Part Symb"/>
    <w:basedOn w:val="BillBasicHeading"/>
    <w:rsid w:val="00E73189"/>
    <w:pPr>
      <w:tabs>
        <w:tab w:val="left" w:pos="-3080"/>
        <w:tab w:val="left" w:pos="0"/>
      </w:tabs>
      <w:spacing w:before="380"/>
      <w:ind w:left="2600" w:hanging="3080"/>
    </w:pPr>
    <w:rPr>
      <w:sz w:val="32"/>
    </w:rPr>
  </w:style>
  <w:style w:type="paragraph" w:customStyle="1" w:styleId="ISched-formSymb">
    <w:name w:val="I Sched-form Symb"/>
    <w:basedOn w:val="BillBasicHeading"/>
    <w:rsid w:val="00E7318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7318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7318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73189"/>
    <w:pPr>
      <w:tabs>
        <w:tab w:val="left" w:pos="1100"/>
      </w:tabs>
      <w:spacing w:before="60"/>
      <w:ind w:left="1500" w:hanging="1986"/>
    </w:pPr>
  </w:style>
  <w:style w:type="paragraph" w:customStyle="1" w:styleId="aExamHdgssSymb">
    <w:name w:val="aExamHdgss Symb"/>
    <w:basedOn w:val="BillBasicHeading"/>
    <w:next w:val="Normal"/>
    <w:rsid w:val="00E73189"/>
    <w:pPr>
      <w:tabs>
        <w:tab w:val="clear" w:pos="2600"/>
        <w:tab w:val="left" w:pos="1582"/>
      </w:tabs>
      <w:ind w:left="1100" w:hanging="1582"/>
    </w:pPr>
    <w:rPr>
      <w:sz w:val="18"/>
    </w:rPr>
  </w:style>
  <w:style w:type="paragraph" w:customStyle="1" w:styleId="aExamssSymb">
    <w:name w:val="aExamss Symb"/>
    <w:basedOn w:val="aNote"/>
    <w:rsid w:val="00E73189"/>
    <w:pPr>
      <w:tabs>
        <w:tab w:val="left" w:pos="1582"/>
      </w:tabs>
      <w:spacing w:before="60"/>
      <w:ind w:left="1100" w:hanging="1582"/>
    </w:pPr>
  </w:style>
  <w:style w:type="paragraph" w:customStyle="1" w:styleId="aExamINumssSymb">
    <w:name w:val="aExamINumss Symb"/>
    <w:basedOn w:val="aExamssSymb"/>
    <w:rsid w:val="00E73189"/>
    <w:pPr>
      <w:tabs>
        <w:tab w:val="left" w:pos="1100"/>
      </w:tabs>
      <w:ind w:left="1500" w:hanging="1986"/>
    </w:pPr>
  </w:style>
  <w:style w:type="paragraph" w:customStyle="1" w:styleId="aExamNumTextssSymb">
    <w:name w:val="aExamNumTextss Symb"/>
    <w:basedOn w:val="aExamssSymb"/>
    <w:rsid w:val="00E73189"/>
    <w:pPr>
      <w:tabs>
        <w:tab w:val="clear" w:pos="1582"/>
        <w:tab w:val="left" w:pos="1985"/>
      </w:tabs>
      <w:ind w:left="1503" w:hanging="1985"/>
    </w:pPr>
  </w:style>
  <w:style w:type="paragraph" w:customStyle="1" w:styleId="AExamIParaSymb">
    <w:name w:val="AExamIPara Symb"/>
    <w:basedOn w:val="aExam"/>
    <w:rsid w:val="00E73189"/>
    <w:pPr>
      <w:tabs>
        <w:tab w:val="right" w:pos="1718"/>
      </w:tabs>
      <w:ind w:left="1984" w:hanging="2466"/>
    </w:pPr>
  </w:style>
  <w:style w:type="paragraph" w:customStyle="1" w:styleId="aExamBulletssSymb">
    <w:name w:val="aExamBulletss Symb"/>
    <w:basedOn w:val="aExamssSymb"/>
    <w:rsid w:val="00E73189"/>
    <w:pPr>
      <w:tabs>
        <w:tab w:val="left" w:pos="1100"/>
      </w:tabs>
      <w:ind w:left="1500" w:hanging="1986"/>
    </w:pPr>
  </w:style>
  <w:style w:type="paragraph" w:customStyle="1" w:styleId="aNoteTextssSymb">
    <w:name w:val="aNoteTextss Symb"/>
    <w:basedOn w:val="Normal"/>
    <w:rsid w:val="00E73189"/>
    <w:pPr>
      <w:tabs>
        <w:tab w:val="clear" w:pos="0"/>
        <w:tab w:val="left" w:pos="1418"/>
      </w:tabs>
      <w:spacing w:before="60"/>
      <w:ind w:left="1417" w:hanging="1899"/>
      <w:jc w:val="both"/>
    </w:pPr>
    <w:rPr>
      <w:sz w:val="20"/>
    </w:rPr>
  </w:style>
  <w:style w:type="paragraph" w:customStyle="1" w:styleId="aNoteParaSymb">
    <w:name w:val="aNotePara Symb"/>
    <w:basedOn w:val="aNoteSymb"/>
    <w:rsid w:val="00E7318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7318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73189"/>
    <w:pPr>
      <w:tabs>
        <w:tab w:val="left" w:pos="1616"/>
        <w:tab w:val="left" w:pos="2495"/>
      </w:tabs>
      <w:spacing w:before="60"/>
      <w:ind w:left="2013" w:hanging="2495"/>
    </w:pPr>
  </w:style>
  <w:style w:type="paragraph" w:customStyle="1" w:styleId="aExamHdgparSymb">
    <w:name w:val="aExamHdgpar Symb"/>
    <w:basedOn w:val="aExamHdgssSymb"/>
    <w:next w:val="Normal"/>
    <w:rsid w:val="00E73189"/>
    <w:pPr>
      <w:tabs>
        <w:tab w:val="clear" w:pos="1582"/>
        <w:tab w:val="left" w:pos="1599"/>
      </w:tabs>
      <w:ind w:left="1599" w:hanging="2081"/>
    </w:pPr>
  </w:style>
  <w:style w:type="paragraph" w:customStyle="1" w:styleId="aExamparSymb">
    <w:name w:val="aExampar Symb"/>
    <w:basedOn w:val="aExamssSymb"/>
    <w:rsid w:val="00E73189"/>
    <w:pPr>
      <w:tabs>
        <w:tab w:val="clear" w:pos="1582"/>
        <w:tab w:val="left" w:pos="1599"/>
      </w:tabs>
      <w:ind w:left="1599" w:hanging="2081"/>
    </w:pPr>
  </w:style>
  <w:style w:type="paragraph" w:customStyle="1" w:styleId="aExamINumparSymb">
    <w:name w:val="aExamINumpar Symb"/>
    <w:basedOn w:val="aExamparSymb"/>
    <w:rsid w:val="00E73189"/>
    <w:pPr>
      <w:tabs>
        <w:tab w:val="left" w:pos="2000"/>
      </w:tabs>
      <w:ind w:left="2041" w:hanging="2495"/>
    </w:pPr>
  </w:style>
  <w:style w:type="paragraph" w:customStyle="1" w:styleId="aExamBulletparSymb">
    <w:name w:val="aExamBulletpar Symb"/>
    <w:basedOn w:val="aExamparSymb"/>
    <w:rsid w:val="00E73189"/>
    <w:pPr>
      <w:tabs>
        <w:tab w:val="clear" w:pos="1599"/>
        <w:tab w:val="left" w:pos="1616"/>
        <w:tab w:val="left" w:pos="2495"/>
      </w:tabs>
      <w:ind w:left="2013" w:hanging="2495"/>
    </w:pPr>
  </w:style>
  <w:style w:type="paragraph" w:customStyle="1" w:styleId="aNoteparSymb">
    <w:name w:val="aNotepar Symb"/>
    <w:basedOn w:val="BillBasic"/>
    <w:next w:val="Normal"/>
    <w:rsid w:val="00E73189"/>
    <w:pPr>
      <w:tabs>
        <w:tab w:val="left" w:pos="1599"/>
        <w:tab w:val="left" w:pos="2398"/>
      </w:tabs>
      <w:ind w:left="2410" w:hanging="2892"/>
    </w:pPr>
    <w:rPr>
      <w:sz w:val="20"/>
    </w:rPr>
  </w:style>
  <w:style w:type="paragraph" w:customStyle="1" w:styleId="aNoteTextparSymb">
    <w:name w:val="aNoteTextpar Symb"/>
    <w:basedOn w:val="aNoteparSymb"/>
    <w:rsid w:val="00E73189"/>
    <w:pPr>
      <w:tabs>
        <w:tab w:val="clear" w:pos="1599"/>
        <w:tab w:val="clear" w:pos="2398"/>
        <w:tab w:val="left" w:pos="2880"/>
      </w:tabs>
      <w:spacing w:before="60"/>
      <w:ind w:left="2398" w:hanging="2880"/>
    </w:pPr>
  </w:style>
  <w:style w:type="paragraph" w:customStyle="1" w:styleId="aNoteParaparSymb">
    <w:name w:val="aNoteParapar Symb"/>
    <w:basedOn w:val="aNoteparSymb"/>
    <w:rsid w:val="00E73189"/>
    <w:pPr>
      <w:tabs>
        <w:tab w:val="right" w:pos="2640"/>
      </w:tabs>
      <w:spacing w:before="60"/>
      <w:ind w:left="2920" w:hanging="3402"/>
    </w:pPr>
  </w:style>
  <w:style w:type="paragraph" w:customStyle="1" w:styleId="aNoteBulletparSymb">
    <w:name w:val="aNoteBulletpar Symb"/>
    <w:basedOn w:val="aNoteparSymb"/>
    <w:rsid w:val="00E73189"/>
    <w:pPr>
      <w:tabs>
        <w:tab w:val="clear" w:pos="1599"/>
        <w:tab w:val="left" w:pos="3289"/>
      </w:tabs>
      <w:spacing w:before="60"/>
      <w:ind w:left="2807" w:hanging="3289"/>
    </w:pPr>
  </w:style>
  <w:style w:type="paragraph" w:customStyle="1" w:styleId="AsubparabulletSymb">
    <w:name w:val="A subpara bullet Symb"/>
    <w:basedOn w:val="BillBasic"/>
    <w:rsid w:val="00E73189"/>
    <w:pPr>
      <w:tabs>
        <w:tab w:val="left" w:pos="2138"/>
        <w:tab w:val="left" w:pos="3005"/>
      </w:tabs>
      <w:spacing w:before="60"/>
      <w:ind w:left="2523" w:hanging="3005"/>
    </w:pPr>
  </w:style>
  <w:style w:type="paragraph" w:customStyle="1" w:styleId="aExamHdgsubparSymb">
    <w:name w:val="aExamHdgsubpar Symb"/>
    <w:basedOn w:val="aExamHdgssSymb"/>
    <w:next w:val="Normal"/>
    <w:rsid w:val="00E73189"/>
    <w:pPr>
      <w:tabs>
        <w:tab w:val="clear" w:pos="1582"/>
        <w:tab w:val="left" w:pos="2620"/>
      </w:tabs>
      <w:ind w:left="2138" w:hanging="2620"/>
    </w:pPr>
  </w:style>
  <w:style w:type="paragraph" w:customStyle="1" w:styleId="aExamsubparSymb">
    <w:name w:val="aExamsubpar Symb"/>
    <w:basedOn w:val="aExamssSymb"/>
    <w:rsid w:val="00E73189"/>
    <w:pPr>
      <w:tabs>
        <w:tab w:val="clear" w:pos="1582"/>
        <w:tab w:val="left" w:pos="2620"/>
      </w:tabs>
      <w:ind w:left="2138" w:hanging="2620"/>
    </w:pPr>
  </w:style>
  <w:style w:type="paragraph" w:customStyle="1" w:styleId="aNotesubparSymb">
    <w:name w:val="aNotesubpar Symb"/>
    <w:basedOn w:val="BillBasic"/>
    <w:next w:val="Normal"/>
    <w:rsid w:val="00E73189"/>
    <w:pPr>
      <w:tabs>
        <w:tab w:val="left" w:pos="2138"/>
        <w:tab w:val="left" w:pos="2937"/>
      </w:tabs>
      <w:ind w:left="2455" w:hanging="2937"/>
    </w:pPr>
    <w:rPr>
      <w:sz w:val="20"/>
    </w:rPr>
  </w:style>
  <w:style w:type="paragraph" w:customStyle="1" w:styleId="aNoteTextsubparSymb">
    <w:name w:val="aNoteTextsubpar Symb"/>
    <w:basedOn w:val="aNotesubparSymb"/>
    <w:rsid w:val="00E73189"/>
    <w:pPr>
      <w:tabs>
        <w:tab w:val="clear" w:pos="2138"/>
        <w:tab w:val="clear" w:pos="2937"/>
        <w:tab w:val="left" w:pos="2943"/>
      </w:tabs>
      <w:spacing w:before="60"/>
      <w:ind w:left="2943" w:hanging="3425"/>
    </w:pPr>
  </w:style>
  <w:style w:type="paragraph" w:customStyle="1" w:styleId="PenaltySymb">
    <w:name w:val="Penalty Symb"/>
    <w:basedOn w:val="AmainreturnSymb"/>
    <w:rsid w:val="00E73189"/>
  </w:style>
  <w:style w:type="paragraph" w:customStyle="1" w:styleId="PenaltyParaSymb">
    <w:name w:val="PenaltyPara Symb"/>
    <w:basedOn w:val="Normal"/>
    <w:rsid w:val="00E73189"/>
    <w:pPr>
      <w:tabs>
        <w:tab w:val="right" w:pos="1360"/>
      </w:tabs>
      <w:spacing w:before="60"/>
      <w:ind w:left="1599" w:hanging="2081"/>
      <w:jc w:val="both"/>
    </w:pPr>
  </w:style>
  <w:style w:type="paragraph" w:customStyle="1" w:styleId="FormulaSymb">
    <w:name w:val="Formula Symb"/>
    <w:basedOn w:val="BillBasic"/>
    <w:rsid w:val="00E73189"/>
    <w:pPr>
      <w:tabs>
        <w:tab w:val="left" w:pos="-480"/>
      </w:tabs>
      <w:spacing w:line="260" w:lineRule="atLeast"/>
      <w:ind w:hanging="480"/>
      <w:jc w:val="center"/>
    </w:pPr>
  </w:style>
  <w:style w:type="paragraph" w:customStyle="1" w:styleId="NormalSymb">
    <w:name w:val="Normal Symb"/>
    <w:basedOn w:val="Normal"/>
    <w:qFormat/>
    <w:rsid w:val="00E73189"/>
    <w:pPr>
      <w:ind w:hanging="482"/>
    </w:pPr>
  </w:style>
  <w:style w:type="paragraph" w:customStyle="1" w:styleId="PrincipalActdetails">
    <w:name w:val="Principal Act details"/>
    <w:basedOn w:val="Actdetails"/>
    <w:uiPriority w:val="99"/>
    <w:rsid w:val="00E813B9"/>
    <w:pPr>
      <w:tabs>
        <w:tab w:val="clear" w:pos="0"/>
      </w:tabs>
      <w:ind w:left="600" w:right="-60"/>
    </w:pPr>
    <w:rPr>
      <w:sz w:val="18"/>
    </w:rPr>
  </w:style>
  <w:style w:type="paragraph" w:customStyle="1" w:styleId="NewActorRegnote">
    <w:name w:val="New Act or Reg note"/>
    <w:basedOn w:val="NewAct"/>
    <w:uiPriority w:val="99"/>
    <w:rsid w:val="00E813B9"/>
    <w:pPr>
      <w:tabs>
        <w:tab w:val="clear" w:pos="0"/>
      </w:tabs>
      <w:spacing w:before="20"/>
      <w:ind w:left="1320" w:hanging="720"/>
    </w:pPr>
    <w:rPr>
      <w:b w:val="0"/>
      <w:sz w:val="18"/>
    </w:rPr>
  </w:style>
  <w:style w:type="paragraph" w:customStyle="1" w:styleId="NewActNo">
    <w:name w:val="New Act No"/>
    <w:basedOn w:val="NewAct"/>
    <w:uiPriority w:val="99"/>
    <w:rsid w:val="00E813B9"/>
    <w:pPr>
      <w:tabs>
        <w:tab w:val="clear" w:pos="0"/>
      </w:tabs>
      <w:ind w:left="0"/>
    </w:pPr>
  </w:style>
  <w:style w:type="paragraph" w:customStyle="1" w:styleId="ChronTabledetails">
    <w:name w:val="Chron Table details"/>
    <w:basedOn w:val="ChronTable"/>
    <w:rsid w:val="00E813B9"/>
    <w:pPr>
      <w:keepNext w:val="0"/>
      <w:spacing w:before="0"/>
    </w:pPr>
    <w:rPr>
      <w:b w:val="0"/>
    </w:rPr>
  </w:style>
  <w:style w:type="paragraph" w:customStyle="1" w:styleId="ChronTable">
    <w:name w:val="Chron Table"/>
    <w:basedOn w:val="Normal"/>
    <w:uiPriority w:val="99"/>
    <w:rsid w:val="00E813B9"/>
    <w:pPr>
      <w:keepNext/>
      <w:spacing w:before="180"/>
    </w:pPr>
    <w:rPr>
      <w:rFonts w:ascii="Arial" w:hAnsi="Arial"/>
      <w:b/>
      <w:sz w:val="18"/>
    </w:rPr>
  </w:style>
  <w:style w:type="character" w:customStyle="1" w:styleId="apple-converted-space">
    <w:name w:val="apple-converted-space"/>
    <w:basedOn w:val="DefaultParagraphFont"/>
    <w:rsid w:val="00E813B9"/>
    <w:rPr>
      <w:rFonts w:cs="Times New Roman"/>
    </w:rPr>
  </w:style>
  <w:style w:type="character" w:customStyle="1" w:styleId="frag-name">
    <w:name w:val="frag-name"/>
    <w:basedOn w:val="DefaultParagraphFont"/>
    <w:rsid w:val="00E813B9"/>
    <w:rPr>
      <w:rFonts w:cs="Times New Roman"/>
    </w:rPr>
  </w:style>
  <w:style w:type="character" w:customStyle="1" w:styleId="frag-defterm">
    <w:name w:val="frag-defterm"/>
    <w:basedOn w:val="DefaultParagraphFont"/>
    <w:rsid w:val="00E813B9"/>
    <w:rPr>
      <w:rFonts w:cs="Times New Roman"/>
    </w:rPr>
  </w:style>
  <w:style w:type="character" w:customStyle="1" w:styleId="hittext">
    <w:name w:val="hittext"/>
    <w:basedOn w:val="DefaultParagraphFont"/>
    <w:rsid w:val="00E813B9"/>
    <w:rPr>
      <w:rFonts w:cs="Times New Roman"/>
    </w:rPr>
  </w:style>
  <w:style w:type="character" w:styleId="FootnoteReference">
    <w:name w:val="footnote reference"/>
    <w:basedOn w:val="DefaultParagraphFont"/>
    <w:semiHidden/>
    <w:rsid w:val="00597796"/>
    <w:rPr>
      <w:vertAlign w:val="superscript"/>
    </w:rPr>
  </w:style>
  <w:style w:type="character" w:styleId="PlaceholderText">
    <w:name w:val="Placeholder Text"/>
    <w:basedOn w:val="DefaultParagraphFont"/>
    <w:uiPriority w:val="99"/>
    <w:semiHidden/>
    <w:rsid w:val="00E73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0034">
      <w:bodyDiv w:val="1"/>
      <w:marLeft w:val="0"/>
      <w:marRight w:val="0"/>
      <w:marTop w:val="0"/>
      <w:marBottom w:val="0"/>
      <w:divBdr>
        <w:top w:val="none" w:sz="0" w:space="0" w:color="auto"/>
        <w:left w:val="none" w:sz="0" w:space="0" w:color="auto"/>
        <w:bottom w:val="none" w:sz="0" w:space="0" w:color="auto"/>
        <w:right w:val="none" w:sz="0" w:space="0" w:color="auto"/>
      </w:divBdr>
    </w:div>
    <w:div w:id="163399486">
      <w:bodyDiv w:val="1"/>
      <w:marLeft w:val="0"/>
      <w:marRight w:val="0"/>
      <w:marTop w:val="0"/>
      <w:marBottom w:val="0"/>
      <w:divBdr>
        <w:top w:val="none" w:sz="0" w:space="0" w:color="auto"/>
        <w:left w:val="none" w:sz="0" w:space="0" w:color="auto"/>
        <w:bottom w:val="none" w:sz="0" w:space="0" w:color="auto"/>
        <w:right w:val="none" w:sz="0" w:space="0" w:color="auto"/>
      </w:divBdr>
    </w:div>
    <w:div w:id="1181091701">
      <w:bodyDiv w:val="1"/>
      <w:marLeft w:val="0"/>
      <w:marRight w:val="0"/>
      <w:marTop w:val="0"/>
      <w:marBottom w:val="0"/>
      <w:divBdr>
        <w:top w:val="none" w:sz="0" w:space="0" w:color="auto"/>
        <w:left w:val="none" w:sz="0" w:space="0" w:color="auto"/>
        <w:bottom w:val="none" w:sz="0" w:space="0" w:color="auto"/>
        <w:right w:val="none" w:sz="0" w:space="0" w:color="auto"/>
      </w:divBdr>
    </w:div>
    <w:div w:id="14530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97-57" TargetMode="External"/><Relationship Id="rId117" Type="http://schemas.openxmlformats.org/officeDocument/2006/relationships/hyperlink" Target="http://www.legislation.act.gov.au/" TargetMode="Externa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1997-57" TargetMode="External"/><Relationship Id="rId47" Type="http://schemas.openxmlformats.org/officeDocument/2006/relationships/hyperlink" Target="http://www.legislation.act.gov.au/a/2002-51" TargetMode="External"/><Relationship Id="rId63" Type="http://schemas.openxmlformats.org/officeDocument/2006/relationships/hyperlink" Target="http://www.legislation.act.gov.au/a/1930-21" TargetMode="External"/><Relationship Id="rId68" Type="http://schemas.openxmlformats.org/officeDocument/2006/relationships/hyperlink" Target="http://www.legislation.act.gov.au/a/1996-22"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8.xml"/><Relationship Id="rId16" Type="http://schemas.openxmlformats.org/officeDocument/2006/relationships/hyperlink" Target="http://www.legislation.act.gov.au/a/2001-14" TargetMode="External"/><Relationship Id="rId107" Type="http://schemas.openxmlformats.org/officeDocument/2006/relationships/footer" Target="footer8.xml"/><Relationship Id="rId11" Type="http://schemas.openxmlformats.org/officeDocument/2006/relationships/footer" Target="footer2.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79" Type="http://schemas.openxmlformats.org/officeDocument/2006/relationships/hyperlink" Target="http://www.legislation.act.gov.au/a/2001-14" TargetMode="External"/><Relationship Id="rId102" Type="http://schemas.openxmlformats.org/officeDocument/2006/relationships/footer" Target="footer5.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3-11" TargetMode="Externa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7-112"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1997-69"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77" Type="http://schemas.openxmlformats.org/officeDocument/2006/relationships/hyperlink" Target="http://www.legislation.act.gov.au/a/2001-14" TargetMode="External"/><Relationship Id="rId100" Type="http://schemas.openxmlformats.org/officeDocument/2006/relationships/header" Target="header5.xml"/><Relationship Id="rId105" Type="http://schemas.openxmlformats.org/officeDocument/2006/relationships/header" Target="header7.xml"/><Relationship Id="rId113" Type="http://schemas.openxmlformats.org/officeDocument/2006/relationships/header" Target="header9.xml"/><Relationship Id="rId118" Type="http://schemas.openxmlformats.org/officeDocument/2006/relationships/header" Target="header10.xm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2-51" TargetMode="External"/><Relationship Id="rId93" Type="http://schemas.openxmlformats.org/officeDocument/2006/relationships/hyperlink" Target="http://www.legislation.act.gov.au/sl/2003-31" TargetMode="External"/><Relationship Id="rId98" Type="http://schemas.openxmlformats.org/officeDocument/2006/relationships/hyperlink" Target="http://www.legislation.act.gov.au/a/2001-14" TargetMode="External"/><Relationship Id="rId12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7-112" TargetMode="External"/><Relationship Id="rId25" Type="http://schemas.openxmlformats.org/officeDocument/2006/relationships/hyperlink" Target="http://www.legislation.act.gov.au/a/1997-112" TargetMode="External"/><Relationship Id="rId33" Type="http://schemas.openxmlformats.org/officeDocument/2006/relationships/hyperlink" Target="http://www.legislation.act.gov.au/a/1997-57"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footer" Target="footer6.xml"/><Relationship Id="rId108"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24" Type="http://schemas.openxmlformats.org/officeDocument/2006/relationships/theme" Target="theme/theme1.xm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1997-57"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hyperlink" Target="https://www.legislation.gov.au/Series/C2004A00109"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s://www.legislation.act.gov.au/di/2007-100/" TargetMode="External"/><Relationship Id="rId111" Type="http://schemas.openxmlformats.org/officeDocument/2006/relationships/hyperlink" Target="http://www.legislation.act.gov.au/a/1997-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7-57"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7.xml"/><Relationship Id="rId114" Type="http://schemas.openxmlformats.org/officeDocument/2006/relationships/footer" Target="footer9.xml"/><Relationship Id="rId119" Type="http://schemas.openxmlformats.org/officeDocument/2006/relationships/header" Target="header11.xml"/><Relationship Id="rId10"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7-57"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8-35" TargetMode="External"/><Relationship Id="rId94" Type="http://schemas.openxmlformats.org/officeDocument/2006/relationships/hyperlink" Target="http://www.legislation.act.gov.au/a/2003-11" TargetMode="External"/><Relationship Id="rId99" Type="http://schemas.openxmlformats.org/officeDocument/2006/relationships/header" Target="header4.xml"/><Relationship Id="rId101" Type="http://schemas.openxmlformats.org/officeDocument/2006/relationships/footer" Target="footer4.xml"/><Relationship Id="rId12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sl/2003-31" TargetMode="External"/><Relationship Id="rId104" Type="http://schemas.openxmlformats.org/officeDocument/2006/relationships/header" Target="header6.xml"/><Relationship Id="rId120"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3-1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yperlink" Target="http://www.legislation.act.gov.au/a/1997-112"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s://www.legislation.gov.au/Series/C2004A05138" TargetMode="External"/><Relationship Id="rId87" Type="http://schemas.openxmlformats.org/officeDocument/2006/relationships/hyperlink" Target="http://www.legislation.act.gov.au/a/2008-35" TargetMode="External"/><Relationship Id="rId110" Type="http://schemas.openxmlformats.org/officeDocument/2006/relationships/hyperlink" Target="http://www.legislation.act.gov.au/a/2002-40" TargetMode="External"/><Relationship Id="rId11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A39F-3A58-4FBD-8D21-783610DF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24767</Words>
  <Characters>123876</Characters>
  <Application>Microsoft Office Word</Application>
  <DocSecurity>0</DocSecurity>
  <Lines>3240</Lines>
  <Paragraphs>2137</Paragraphs>
  <ScaleCrop>false</ScaleCrop>
  <HeadingPairs>
    <vt:vector size="2" baseType="variant">
      <vt:variant>
        <vt:lpstr>Title</vt:lpstr>
      </vt:variant>
      <vt:variant>
        <vt:i4>1</vt:i4>
      </vt:variant>
    </vt:vector>
  </HeadingPairs>
  <TitlesOfParts>
    <vt:vector size="1" baseType="lpstr">
      <vt:lpstr>Cemeteries and Crematoria Act 2019</vt:lpstr>
    </vt:vector>
  </TitlesOfParts>
  <Manager>Section</Manager>
  <Company>Section</Company>
  <LinksUpToDate>false</LinksUpToDate>
  <CharactersWithSpaces>148026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Act 2019</dc:title>
  <dc:subject/>
  <dc:creator>ACT Government</dc:creator>
  <cp:keywords>D11</cp:keywords>
  <dc:description>J2019-454</dc:description>
  <cp:lastModifiedBy>PCODCS</cp:lastModifiedBy>
  <cp:revision>4</cp:revision>
  <cp:lastPrinted>2019-11-26T01:24:00Z</cp:lastPrinted>
  <dcterms:created xsi:type="dcterms:W3CDTF">2019-11-27T23:20:00Z</dcterms:created>
  <dcterms:modified xsi:type="dcterms:W3CDTF">2019-11-27T23:20:00Z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Kirra Cox</vt:lpwstr>
  </property>
  <property fmtid="{D5CDD505-2E9C-101B-9397-08002B2CF9AE}" pid="5" name="ClientEmail1">
    <vt:lpwstr>kirra.cox@act.gov.au</vt:lpwstr>
  </property>
  <property fmtid="{D5CDD505-2E9C-101B-9397-08002B2CF9AE}" pid="6" name="ClientPh1">
    <vt:lpwstr>62053407</vt:lpwstr>
  </property>
  <property fmtid="{D5CDD505-2E9C-101B-9397-08002B2CF9AE}" pid="7" name="ClientName2">
    <vt:lpwstr>Emma Wright</vt:lpwstr>
  </property>
  <property fmtid="{D5CDD505-2E9C-101B-9397-08002B2CF9AE}" pid="8" name="ClientEmail2">
    <vt:lpwstr>emma.wright@act.gov.au</vt:lpwstr>
  </property>
  <property fmtid="{D5CDD505-2E9C-101B-9397-08002B2CF9AE}" pid="9" name="ClientPh2">
    <vt:lpwstr>62053801</vt:lpwstr>
  </property>
  <property fmtid="{D5CDD505-2E9C-101B-9397-08002B2CF9AE}" pid="10" name="jobType">
    <vt:lpwstr>Drafting</vt:lpwstr>
  </property>
  <property fmtid="{D5CDD505-2E9C-101B-9397-08002B2CF9AE}" pid="11" name="DMSID">
    <vt:lpwstr>1123939</vt:lpwstr>
  </property>
  <property fmtid="{D5CDD505-2E9C-101B-9397-08002B2CF9AE}" pid="12" name="JMSREQUIREDCHECKIN">
    <vt:lpwstr/>
  </property>
  <property fmtid="{D5CDD505-2E9C-101B-9397-08002B2CF9AE}" pid="13" name="CHECKEDOUTFROMJMS">
    <vt:lpwstr/>
  </property>
  <property fmtid="{D5CDD505-2E9C-101B-9397-08002B2CF9AE}" pid="14" name="Status">
    <vt:lpwstr> </vt:lpwstr>
  </property>
  <property fmtid="{D5CDD505-2E9C-101B-9397-08002B2CF9AE}" pid="15" name="Eff">
    <vt:lpwstr> </vt:lpwstr>
  </property>
  <property fmtid="{D5CDD505-2E9C-101B-9397-08002B2CF9AE}" pid="16" name="EndDt">
    <vt:lpwstr>  </vt:lpwstr>
  </property>
  <property fmtid="{D5CDD505-2E9C-101B-9397-08002B2CF9AE}" pid="17" name="RepubDt">
    <vt:lpwstr>  </vt:lpwstr>
  </property>
  <property fmtid="{D5CDD505-2E9C-101B-9397-08002B2CF9AE}" pid="18" name="StartDt">
    <vt:lpwstr>  </vt:lpwstr>
  </property>
</Properties>
</file>