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A51F5" w14:textId="78C89B67" w:rsidR="006512A7" w:rsidRPr="00592519" w:rsidRDefault="006512A7">
      <w:pPr>
        <w:spacing w:before="400"/>
        <w:jc w:val="center"/>
      </w:pPr>
      <w:bookmarkStart w:id="0" w:name="_GoBack"/>
      <w:bookmarkEnd w:id="0"/>
      <w:r w:rsidRPr="00592519">
        <w:rPr>
          <w:noProof/>
          <w:color w:val="000000"/>
          <w:sz w:val="22"/>
        </w:rPr>
        <w:t>2019</w:t>
      </w:r>
    </w:p>
    <w:p w14:paraId="6B76E1F8" w14:textId="77777777" w:rsidR="006512A7" w:rsidRPr="00592519" w:rsidRDefault="006512A7">
      <w:pPr>
        <w:spacing w:before="300"/>
        <w:jc w:val="center"/>
      </w:pPr>
      <w:r w:rsidRPr="00592519">
        <w:t>THE LEGISLATIVE ASSEMBLY</w:t>
      </w:r>
      <w:r w:rsidRPr="00592519">
        <w:br/>
        <w:t>FOR THE AUSTRALIAN CAPITAL TERRITORY</w:t>
      </w:r>
    </w:p>
    <w:p w14:paraId="4AC7C940" w14:textId="77777777" w:rsidR="006512A7" w:rsidRPr="00592519" w:rsidRDefault="006512A7">
      <w:pPr>
        <w:pStyle w:val="N-line1"/>
        <w:jc w:val="both"/>
      </w:pPr>
    </w:p>
    <w:p w14:paraId="6D80744A" w14:textId="77777777" w:rsidR="006512A7" w:rsidRPr="00592519" w:rsidRDefault="006512A7" w:rsidP="006512A7">
      <w:pPr>
        <w:spacing w:before="120"/>
        <w:jc w:val="center"/>
      </w:pPr>
      <w:r w:rsidRPr="00592519">
        <w:t>(As presented)</w:t>
      </w:r>
    </w:p>
    <w:p w14:paraId="73FA2521" w14:textId="4CDAA3AC" w:rsidR="006512A7" w:rsidRPr="00592519" w:rsidRDefault="006512A7">
      <w:pPr>
        <w:spacing w:before="240"/>
        <w:jc w:val="center"/>
      </w:pPr>
      <w:r w:rsidRPr="00592519">
        <w:t>(</w:t>
      </w:r>
      <w:bookmarkStart w:id="1" w:name="Sponsor"/>
      <w:r w:rsidRPr="00592519">
        <w:t>Minister for Planning and Land Management</w:t>
      </w:r>
      <w:bookmarkEnd w:id="1"/>
      <w:r w:rsidRPr="00592519">
        <w:t>)</w:t>
      </w:r>
    </w:p>
    <w:p w14:paraId="2AAF7F82" w14:textId="2D6C7152" w:rsidR="00E3755A" w:rsidRPr="00592519" w:rsidRDefault="00E9271B">
      <w:pPr>
        <w:pStyle w:val="Billname1"/>
      </w:pPr>
      <w:r>
        <w:fldChar w:fldCharType="begin"/>
      </w:r>
      <w:r>
        <w:instrText xml:space="preserve"> REF Citation \*charformat  \* MERGEFORMAT </w:instrText>
      </w:r>
      <w:r>
        <w:fldChar w:fldCharType="separate"/>
      </w:r>
      <w:r w:rsidR="00556F66" w:rsidRPr="00592519">
        <w:t>Unit Titles Legislation Amendment Bill 2019</w:t>
      </w:r>
      <w:r>
        <w:fldChar w:fldCharType="end"/>
      </w:r>
    </w:p>
    <w:p w14:paraId="29BB72F9" w14:textId="32223AAD" w:rsidR="00E3755A" w:rsidRPr="00592519" w:rsidRDefault="00E3755A">
      <w:pPr>
        <w:pStyle w:val="ActNo"/>
      </w:pPr>
      <w:r w:rsidRPr="00592519">
        <w:fldChar w:fldCharType="begin"/>
      </w:r>
      <w:r w:rsidRPr="00592519">
        <w:instrText xml:space="preserve"> DOCPROPERTY "Category"  \* MERGEFORMAT </w:instrText>
      </w:r>
      <w:r w:rsidRPr="00592519">
        <w:fldChar w:fldCharType="end"/>
      </w:r>
    </w:p>
    <w:p w14:paraId="17367EA5" w14:textId="77777777" w:rsidR="00E3755A" w:rsidRPr="00592519" w:rsidRDefault="00E3755A" w:rsidP="00592519">
      <w:pPr>
        <w:pStyle w:val="Placeholder"/>
        <w:suppressLineNumbers/>
      </w:pPr>
      <w:r w:rsidRPr="00592519">
        <w:rPr>
          <w:rStyle w:val="charContents"/>
          <w:sz w:val="16"/>
        </w:rPr>
        <w:t xml:space="preserve">  </w:t>
      </w:r>
      <w:r w:rsidRPr="00592519">
        <w:rPr>
          <w:rStyle w:val="charPage"/>
        </w:rPr>
        <w:t xml:space="preserve">  </w:t>
      </w:r>
    </w:p>
    <w:p w14:paraId="20A53EA9" w14:textId="77777777" w:rsidR="00E3755A" w:rsidRPr="00592519" w:rsidRDefault="00E3755A">
      <w:pPr>
        <w:pStyle w:val="N-TOCheading"/>
      </w:pPr>
      <w:r w:rsidRPr="00592519">
        <w:rPr>
          <w:rStyle w:val="charContents"/>
        </w:rPr>
        <w:t>Contents</w:t>
      </w:r>
    </w:p>
    <w:p w14:paraId="7E618E24" w14:textId="77777777" w:rsidR="00E3755A" w:rsidRPr="00592519" w:rsidRDefault="00E3755A">
      <w:pPr>
        <w:pStyle w:val="N-9pt"/>
      </w:pPr>
      <w:r w:rsidRPr="00592519">
        <w:tab/>
      </w:r>
      <w:r w:rsidRPr="00592519">
        <w:rPr>
          <w:rStyle w:val="charPage"/>
        </w:rPr>
        <w:t>Page</w:t>
      </w:r>
    </w:p>
    <w:p w14:paraId="71234464" w14:textId="20EE0E23" w:rsidR="00592519" w:rsidRDefault="0059251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658649" w:history="1">
        <w:r w:rsidRPr="003C0529">
          <w:t>Part 1</w:t>
        </w:r>
        <w:r>
          <w:rPr>
            <w:rFonts w:asciiTheme="minorHAnsi" w:eastAsiaTheme="minorEastAsia" w:hAnsiTheme="minorHAnsi" w:cstheme="minorBidi"/>
            <w:b w:val="0"/>
            <w:sz w:val="22"/>
            <w:szCs w:val="22"/>
            <w:lang w:eastAsia="en-AU"/>
          </w:rPr>
          <w:tab/>
        </w:r>
        <w:r w:rsidRPr="003C0529">
          <w:t>Preliminary</w:t>
        </w:r>
        <w:r w:rsidRPr="00592519">
          <w:rPr>
            <w:vanish/>
          </w:rPr>
          <w:tab/>
        </w:r>
        <w:r w:rsidRPr="00592519">
          <w:rPr>
            <w:vanish/>
          </w:rPr>
          <w:fldChar w:fldCharType="begin"/>
        </w:r>
        <w:r w:rsidRPr="00592519">
          <w:rPr>
            <w:vanish/>
          </w:rPr>
          <w:instrText xml:space="preserve"> PAGEREF _Toc25658649 \h </w:instrText>
        </w:r>
        <w:r w:rsidRPr="00592519">
          <w:rPr>
            <w:vanish/>
          </w:rPr>
        </w:r>
        <w:r w:rsidRPr="00592519">
          <w:rPr>
            <w:vanish/>
          </w:rPr>
          <w:fldChar w:fldCharType="separate"/>
        </w:r>
        <w:r w:rsidR="00556F66">
          <w:rPr>
            <w:vanish/>
          </w:rPr>
          <w:t>2</w:t>
        </w:r>
        <w:r w:rsidRPr="00592519">
          <w:rPr>
            <w:vanish/>
          </w:rPr>
          <w:fldChar w:fldCharType="end"/>
        </w:r>
      </w:hyperlink>
    </w:p>
    <w:p w14:paraId="7103A4FD" w14:textId="2C10FFF1" w:rsidR="00592519" w:rsidRDefault="00592519">
      <w:pPr>
        <w:pStyle w:val="TOC5"/>
        <w:rPr>
          <w:rFonts w:asciiTheme="minorHAnsi" w:eastAsiaTheme="minorEastAsia" w:hAnsiTheme="minorHAnsi" w:cstheme="minorBidi"/>
          <w:sz w:val="22"/>
          <w:szCs w:val="22"/>
          <w:lang w:eastAsia="en-AU"/>
        </w:rPr>
      </w:pPr>
      <w:r>
        <w:tab/>
      </w:r>
      <w:hyperlink w:anchor="_Toc25658650" w:history="1">
        <w:r w:rsidRPr="003C0529">
          <w:t>1</w:t>
        </w:r>
        <w:r>
          <w:rPr>
            <w:rFonts w:asciiTheme="minorHAnsi" w:eastAsiaTheme="minorEastAsia" w:hAnsiTheme="minorHAnsi" w:cstheme="minorBidi"/>
            <w:sz w:val="22"/>
            <w:szCs w:val="22"/>
            <w:lang w:eastAsia="en-AU"/>
          </w:rPr>
          <w:tab/>
        </w:r>
        <w:r w:rsidRPr="003C0529">
          <w:t>Name of Act</w:t>
        </w:r>
        <w:r>
          <w:tab/>
        </w:r>
        <w:r>
          <w:fldChar w:fldCharType="begin"/>
        </w:r>
        <w:r>
          <w:instrText xml:space="preserve"> PAGEREF _Toc25658650 \h </w:instrText>
        </w:r>
        <w:r>
          <w:fldChar w:fldCharType="separate"/>
        </w:r>
        <w:r w:rsidR="00556F66">
          <w:t>2</w:t>
        </w:r>
        <w:r>
          <w:fldChar w:fldCharType="end"/>
        </w:r>
      </w:hyperlink>
    </w:p>
    <w:p w14:paraId="33DD7712" w14:textId="2647AA38" w:rsidR="00592519" w:rsidRDefault="00592519">
      <w:pPr>
        <w:pStyle w:val="TOC5"/>
        <w:rPr>
          <w:rFonts w:asciiTheme="minorHAnsi" w:eastAsiaTheme="minorEastAsia" w:hAnsiTheme="minorHAnsi" w:cstheme="minorBidi"/>
          <w:sz w:val="22"/>
          <w:szCs w:val="22"/>
          <w:lang w:eastAsia="en-AU"/>
        </w:rPr>
      </w:pPr>
      <w:r>
        <w:tab/>
      </w:r>
      <w:hyperlink w:anchor="_Toc25658651" w:history="1">
        <w:r w:rsidRPr="003C0529">
          <w:t>2</w:t>
        </w:r>
        <w:r>
          <w:rPr>
            <w:rFonts w:asciiTheme="minorHAnsi" w:eastAsiaTheme="minorEastAsia" w:hAnsiTheme="minorHAnsi" w:cstheme="minorBidi"/>
            <w:sz w:val="22"/>
            <w:szCs w:val="22"/>
            <w:lang w:eastAsia="en-AU"/>
          </w:rPr>
          <w:tab/>
        </w:r>
        <w:r w:rsidRPr="003C0529">
          <w:t>Commencement</w:t>
        </w:r>
        <w:r>
          <w:tab/>
        </w:r>
        <w:r>
          <w:fldChar w:fldCharType="begin"/>
        </w:r>
        <w:r>
          <w:instrText xml:space="preserve"> PAGEREF _Toc25658651 \h </w:instrText>
        </w:r>
        <w:r>
          <w:fldChar w:fldCharType="separate"/>
        </w:r>
        <w:r w:rsidR="00556F66">
          <w:t>2</w:t>
        </w:r>
        <w:r>
          <w:fldChar w:fldCharType="end"/>
        </w:r>
      </w:hyperlink>
    </w:p>
    <w:p w14:paraId="522DBC70" w14:textId="62C09F88" w:rsidR="00592519" w:rsidRDefault="00592519">
      <w:pPr>
        <w:pStyle w:val="TOC5"/>
        <w:rPr>
          <w:rFonts w:asciiTheme="minorHAnsi" w:eastAsiaTheme="minorEastAsia" w:hAnsiTheme="minorHAnsi" w:cstheme="minorBidi"/>
          <w:sz w:val="22"/>
          <w:szCs w:val="22"/>
          <w:lang w:eastAsia="en-AU"/>
        </w:rPr>
      </w:pPr>
      <w:r>
        <w:tab/>
      </w:r>
      <w:hyperlink w:anchor="_Toc25658652" w:history="1">
        <w:r w:rsidRPr="003C0529">
          <w:t>3</w:t>
        </w:r>
        <w:r>
          <w:rPr>
            <w:rFonts w:asciiTheme="minorHAnsi" w:eastAsiaTheme="minorEastAsia" w:hAnsiTheme="minorHAnsi" w:cstheme="minorBidi"/>
            <w:sz w:val="22"/>
            <w:szCs w:val="22"/>
            <w:lang w:eastAsia="en-AU"/>
          </w:rPr>
          <w:tab/>
        </w:r>
        <w:r w:rsidRPr="003C0529">
          <w:t>Legislation amended</w:t>
        </w:r>
        <w:r>
          <w:tab/>
        </w:r>
        <w:r>
          <w:fldChar w:fldCharType="begin"/>
        </w:r>
        <w:r>
          <w:instrText xml:space="preserve"> PAGEREF _Toc25658652 \h </w:instrText>
        </w:r>
        <w:r>
          <w:fldChar w:fldCharType="separate"/>
        </w:r>
        <w:r w:rsidR="00556F66">
          <w:t>2</w:t>
        </w:r>
        <w:r>
          <w:fldChar w:fldCharType="end"/>
        </w:r>
      </w:hyperlink>
    </w:p>
    <w:p w14:paraId="3FA2F8CB" w14:textId="49A0ADF9" w:rsidR="00592519" w:rsidRDefault="00592519">
      <w:pPr>
        <w:pStyle w:val="TOC5"/>
        <w:rPr>
          <w:rFonts w:asciiTheme="minorHAnsi" w:eastAsiaTheme="minorEastAsia" w:hAnsiTheme="minorHAnsi" w:cstheme="minorBidi"/>
          <w:sz w:val="22"/>
          <w:szCs w:val="22"/>
          <w:lang w:eastAsia="en-AU"/>
        </w:rPr>
      </w:pPr>
      <w:r>
        <w:tab/>
      </w:r>
      <w:hyperlink w:anchor="_Toc25658653" w:history="1">
        <w:r w:rsidRPr="003C0529">
          <w:t>4</w:t>
        </w:r>
        <w:r>
          <w:rPr>
            <w:rFonts w:asciiTheme="minorHAnsi" w:eastAsiaTheme="minorEastAsia" w:hAnsiTheme="minorHAnsi" w:cstheme="minorBidi"/>
            <w:sz w:val="22"/>
            <w:szCs w:val="22"/>
            <w:lang w:eastAsia="en-AU"/>
          </w:rPr>
          <w:tab/>
        </w:r>
        <w:r w:rsidRPr="003C0529">
          <w:t>New Civil Law (Property) Regulation—sch 1</w:t>
        </w:r>
        <w:r>
          <w:tab/>
        </w:r>
        <w:r>
          <w:fldChar w:fldCharType="begin"/>
        </w:r>
        <w:r>
          <w:instrText xml:space="preserve"> PAGEREF _Toc25658653 \h </w:instrText>
        </w:r>
        <w:r>
          <w:fldChar w:fldCharType="separate"/>
        </w:r>
        <w:r w:rsidR="00556F66">
          <w:t>3</w:t>
        </w:r>
        <w:r>
          <w:fldChar w:fldCharType="end"/>
        </w:r>
      </w:hyperlink>
    </w:p>
    <w:p w14:paraId="6A2F50FF" w14:textId="724E56AE" w:rsidR="00592519" w:rsidRDefault="00E9271B">
      <w:pPr>
        <w:pStyle w:val="TOC2"/>
        <w:rPr>
          <w:rFonts w:asciiTheme="minorHAnsi" w:eastAsiaTheme="minorEastAsia" w:hAnsiTheme="minorHAnsi" w:cstheme="minorBidi"/>
          <w:b w:val="0"/>
          <w:sz w:val="22"/>
          <w:szCs w:val="22"/>
          <w:lang w:eastAsia="en-AU"/>
        </w:rPr>
      </w:pPr>
      <w:hyperlink w:anchor="_Toc25658654" w:history="1">
        <w:r w:rsidR="00592519" w:rsidRPr="003C0529">
          <w:t>Part 2</w:t>
        </w:r>
        <w:r w:rsidR="00592519">
          <w:rPr>
            <w:rFonts w:asciiTheme="minorHAnsi" w:eastAsiaTheme="minorEastAsia" w:hAnsiTheme="minorHAnsi" w:cstheme="minorBidi"/>
            <w:b w:val="0"/>
            <w:sz w:val="22"/>
            <w:szCs w:val="22"/>
            <w:lang w:eastAsia="en-AU"/>
          </w:rPr>
          <w:tab/>
        </w:r>
        <w:r w:rsidR="00592519" w:rsidRPr="003C0529">
          <w:t>Civil Law (Property) Act 2006</w:t>
        </w:r>
        <w:r w:rsidR="00592519" w:rsidRPr="00592519">
          <w:rPr>
            <w:vanish/>
          </w:rPr>
          <w:tab/>
        </w:r>
        <w:r w:rsidR="00592519" w:rsidRPr="00592519">
          <w:rPr>
            <w:vanish/>
          </w:rPr>
          <w:fldChar w:fldCharType="begin"/>
        </w:r>
        <w:r w:rsidR="00592519" w:rsidRPr="00592519">
          <w:rPr>
            <w:vanish/>
          </w:rPr>
          <w:instrText xml:space="preserve"> PAGEREF _Toc25658654 \h </w:instrText>
        </w:r>
        <w:r w:rsidR="00592519" w:rsidRPr="00592519">
          <w:rPr>
            <w:vanish/>
          </w:rPr>
        </w:r>
        <w:r w:rsidR="00592519" w:rsidRPr="00592519">
          <w:rPr>
            <w:vanish/>
          </w:rPr>
          <w:fldChar w:fldCharType="separate"/>
        </w:r>
        <w:r w:rsidR="00556F66">
          <w:rPr>
            <w:vanish/>
          </w:rPr>
          <w:t>4</w:t>
        </w:r>
        <w:r w:rsidR="00592519" w:rsidRPr="00592519">
          <w:rPr>
            <w:vanish/>
          </w:rPr>
          <w:fldChar w:fldCharType="end"/>
        </w:r>
      </w:hyperlink>
    </w:p>
    <w:p w14:paraId="34432AE4" w14:textId="0467FDF3" w:rsidR="00592519" w:rsidRDefault="00592519">
      <w:pPr>
        <w:pStyle w:val="TOC5"/>
        <w:rPr>
          <w:rFonts w:asciiTheme="minorHAnsi" w:eastAsiaTheme="minorEastAsia" w:hAnsiTheme="minorHAnsi" w:cstheme="minorBidi"/>
          <w:sz w:val="22"/>
          <w:szCs w:val="22"/>
          <w:lang w:eastAsia="en-AU"/>
        </w:rPr>
      </w:pPr>
      <w:r>
        <w:tab/>
      </w:r>
      <w:hyperlink w:anchor="_Toc25658655" w:history="1">
        <w:r w:rsidRPr="003C0529">
          <w:t>5</w:t>
        </w:r>
        <w:r>
          <w:rPr>
            <w:rFonts w:asciiTheme="minorHAnsi" w:eastAsiaTheme="minorEastAsia" w:hAnsiTheme="minorHAnsi" w:cstheme="minorBidi"/>
            <w:sz w:val="22"/>
            <w:szCs w:val="22"/>
            <w:lang w:eastAsia="en-AU"/>
          </w:rPr>
          <w:tab/>
        </w:r>
        <w:r w:rsidRPr="003C0529">
          <w:t>Division 2.9.1</w:t>
        </w:r>
        <w:r>
          <w:tab/>
        </w:r>
        <w:r>
          <w:fldChar w:fldCharType="begin"/>
        </w:r>
        <w:r>
          <w:instrText xml:space="preserve"> PAGEREF _Toc25658655 \h </w:instrText>
        </w:r>
        <w:r>
          <w:fldChar w:fldCharType="separate"/>
        </w:r>
        <w:r w:rsidR="00556F66">
          <w:t>4</w:t>
        </w:r>
        <w:r>
          <w:fldChar w:fldCharType="end"/>
        </w:r>
      </w:hyperlink>
    </w:p>
    <w:p w14:paraId="0FD14805" w14:textId="467B77BD" w:rsidR="00592519" w:rsidRDefault="00592519">
      <w:pPr>
        <w:pStyle w:val="TOC5"/>
        <w:rPr>
          <w:rFonts w:asciiTheme="minorHAnsi" w:eastAsiaTheme="minorEastAsia" w:hAnsiTheme="minorHAnsi" w:cstheme="minorBidi"/>
          <w:sz w:val="22"/>
          <w:szCs w:val="22"/>
          <w:lang w:eastAsia="en-AU"/>
        </w:rPr>
      </w:pPr>
      <w:r>
        <w:tab/>
      </w:r>
      <w:hyperlink w:anchor="_Toc25658656" w:history="1">
        <w:r w:rsidRPr="003C0529">
          <w:t>6</w:t>
        </w:r>
        <w:r>
          <w:rPr>
            <w:rFonts w:asciiTheme="minorHAnsi" w:eastAsiaTheme="minorEastAsia" w:hAnsiTheme="minorHAnsi" w:cstheme="minorBidi"/>
            <w:sz w:val="22"/>
            <w:szCs w:val="22"/>
            <w:lang w:eastAsia="en-AU"/>
          </w:rPr>
          <w:tab/>
        </w:r>
        <w:r w:rsidRPr="003C0529">
          <w:t>Division 2.9.2 heading</w:t>
        </w:r>
        <w:r>
          <w:tab/>
        </w:r>
        <w:r>
          <w:fldChar w:fldCharType="begin"/>
        </w:r>
        <w:r>
          <w:instrText xml:space="preserve"> PAGEREF _Toc25658656 \h </w:instrText>
        </w:r>
        <w:r>
          <w:fldChar w:fldCharType="separate"/>
        </w:r>
        <w:r w:rsidR="00556F66">
          <w:t>7</w:t>
        </w:r>
        <w:r>
          <w:fldChar w:fldCharType="end"/>
        </w:r>
      </w:hyperlink>
    </w:p>
    <w:p w14:paraId="6AC49D76" w14:textId="5E59B4CC" w:rsidR="00592519" w:rsidRDefault="00592519">
      <w:pPr>
        <w:pStyle w:val="TOC5"/>
        <w:rPr>
          <w:rFonts w:asciiTheme="minorHAnsi" w:eastAsiaTheme="minorEastAsia" w:hAnsiTheme="minorHAnsi" w:cstheme="minorBidi"/>
          <w:sz w:val="22"/>
          <w:szCs w:val="22"/>
          <w:lang w:eastAsia="en-AU"/>
        </w:rPr>
      </w:pPr>
      <w:r>
        <w:lastRenderedPageBreak/>
        <w:tab/>
      </w:r>
      <w:hyperlink w:anchor="_Toc25658657" w:history="1">
        <w:r w:rsidRPr="003C0529">
          <w:t>7</w:t>
        </w:r>
        <w:r>
          <w:rPr>
            <w:rFonts w:asciiTheme="minorHAnsi" w:eastAsiaTheme="minorEastAsia" w:hAnsiTheme="minorHAnsi" w:cstheme="minorBidi"/>
            <w:sz w:val="22"/>
            <w:szCs w:val="22"/>
            <w:lang w:eastAsia="en-AU"/>
          </w:rPr>
          <w:tab/>
        </w:r>
        <w:r w:rsidRPr="003C0529">
          <w:t>Section 260</w:t>
        </w:r>
        <w:r>
          <w:tab/>
        </w:r>
        <w:r>
          <w:fldChar w:fldCharType="begin"/>
        </w:r>
        <w:r>
          <w:instrText xml:space="preserve"> PAGEREF _Toc25658657 \h </w:instrText>
        </w:r>
        <w:r>
          <w:fldChar w:fldCharType="separate"/>
        </w:r>
        <w:r w:rsidR="00556F66">
          <w:t>7</w:t>
        </w:r>
        <w:r>
          <w:fldChar w:fldCharType="end"/>
        </w:r>
      </w:hyperlink>
    </w:p>
    <w:p w14:paraId="13D9BA2C" w14:textId="087E742F" w:rsidR="00592519" w:rsidRDefault="00592519">
      <w:pPr>
        <w:pStyle w:val="TOC5"/>
        <w:rPr>
          <w:rFonts w:asciiTheme="minorHAnsi" w:eastAsiaTheme="minorEastAsia" w:hAnsiTheme="minorHAnsi" w:cstheme="minorBidi"/>
          <w:sz w:val="22"/>
          <w:szCs w:val="22"/>
          <w:lang w:eastAsia="en-AU"/>
        </w:rPr>
      </w:pPr>
      <w:r>
        <w:tab/>
      </w:r>
      <w:hyperlink w:anchor="_Toc25658658" w:history="1">
        <w:r w:rsidRPr="003C0529">
          <w:t>8</w:t>
        </w:r>
        <w:r>
          <w:rPr>
            <w:rFonts w:asciiTheme="minorHAnsi" w:eastAsiaTheme="minorEastAsia" w:hAnsiTheme="minorHAnsi" w:cstheme="minorBidi"/>
            <w:sz w:val="22"/>
            <w:szCs w:val="22"/>
            <w:lang w:eastAsia="en-AU"/>
          </w:rPr>
          <w:tab/>
        </w:r>
        <w:r w:rsidRPr="003C0529">
          <w:t>New sections 260A to 260H</w:t>
        </w:r>
        <w:r>
          <w:tab/>
        </w:r>
        <w:r>
          <w:fldChar w:fldCharType="begin"/>
        </w:r>
        <w:r>
          <w:instrText xml:space="preserve"> PAGEREF _Toc25658658 \h </w:instrText>
        </w:r>
        <w:r>
          <w:fldChar w:fldCharType="separate"/>
        </w:r>
        <w:r w:rsidR="00556F66">
          <w:t>10</w:t>
        </w:r>
        <w:r>
          <w:fldChar w:fldCharType="end"/>
        </w:r>
      </w:hyperlink>
    </w:p>
    <w:p w14:paraId="22C7D8AB" w14:textId="7101FD51" w:rsidR="00592519" w:rsidRDefault="00592519">
      <w:pPr>
        <w:pStyle w:val="TOC5"/>
        <w:rPr>
          <w:rFonts w:asciiTheme="minorHAnsi" w:eastAsiaTheme="minorEastAsia" w:hAnsiTheme="minorHAnsi" w:cstheme="minorBidi"/>
          <w:sz w:val="22"/>
          <w:szCs w:val="22"/>
          <w:lang w:eastAsia="en-AU"/>
        </w:rPr>
      </w:pPr>
      <w:r>
        <w:tab/>
      </w:r>
      <w:hyperlink w:anchor="_Toc25658659" w:history="1">
        <w:r w:rsidRPr="00592519">
          <w:rPr>
            <w:rStyle w:val="CharSectNo"/>
          </w:rPr>
          <w:t>9</w:t>
        </w:r>
        <w:r w:rsidRPr="00592519">
          <w:rPr>
            <w:rStyle w:val="charItals"/>
            <w:i w:val="0"/>
          </w:rPr>
          <w:tab/>
        </w:r>
        <w:r w:rsidRPr="00592519">
          <w:t xml:space="preserve">Meaning of </w:t>
        </w:r>
        <w:r w:rsidRPr="00592519">
          <w:rPr>
            <w:rStyle w:val="charItals"/>
          </w:rPr>
          <w:t>implied warranties</w:t>
        </w:r>
        <w:r w:rsidRPr="00592519">
          <w:t>—div 2.9.3</w:t>
        </w:r>
        <w:r>
          <w:br/>
        </w:r>
        <w:r w:rsidRPr="00592519">
          <w:t xml:space="preserve">Section 261, definition of </w:t>
        </w:r>
        <w:r w:rsidRPr="00592519">
          <w:rPr>
            <w:rStyle w:val="charItals"/>
          </w:rPr>
          <w:t>implied warranties</w:t>
        </w:r>
        <w:r>
          <w:tab/>
        </w:r>
        <w:r>
          <w:fldChar w:fldCharType="begin"/>
        </w:r>
        <w:r>
          <w:instrText xml:space="preserve"> PAGEREF _Toc25658659 \h </w:instrText>
        </w:r>
        <w:r>
          <w:fldChar w:fldCharType="separate"/>
        </w:r>
        <w:r w:rsidR="00556F66">
          <w:t>15</w:t>
        </w:r>
        <w:r>
          <w:fldChar w:fldCharType="end"/>
        </w:r>
      </w:hyperlink>
    </w:p>
    <w:p w14:paraId="67CFD1D0" w14:textId="21B4E68D" w:rsidR="00592519" w:rsidRDefault="00592519">
      <w:pPr>
        <w:pStyle w:val="TOC5"/>
        <w:rPr>
          <w:rFonts w:asciiTheme="minorHAnsi" w:eastAsiaTheme="minorEastAsia" w:hAnsiTheme="minorHAnsi" w:cstheme="minorBidi"/>
          <w:sz w:val="22"/>
          <w:szCs w:val="22"/>
          <w:lang w:eastAsia="en-AU"/>
        </w:rPr>
      </w:pPr>
      <w:r>
        <w:tab/>
      </w:r>
      <w:hyperlink w:anchor="_Toc25658660" w:history="1">
        <w:r w:rsidRPr="00592519">
          <w:rPr>
            <w:rStyle w:val="CharSectNo"/>
          </w:rPr>
          <w:t>10</w:t>
        </w:r>
        <w:r w:rsidRPr="00592519">
          <w:tab/>
          <w:t>Purpose—div 2.9.3</w:t>
        </w:r>
        <w:r>
          <w:br/>
        </w:r>
        <w:r w:rsidRPr="00592519">
          <w:t>Section 262 (a)</w:t>
        </w:r>
        <w:r>
          <w:tab/>
        </w:r>
        <w:r>
          <w:fldChar w:fldCharType="begin"/>
        </w:r>
        <w:r>
          <w:instrText xml:space="preserve"> PAGEREF _Toc25658660 \h </w:instrText>
        </w:r>
        <w:r>
          <w:fldChar w:fldCharType="separate"/>
        </w:r>
        <w:r w:rsidR="00556F66">
          <w:t>15</w:t>
        </w:r>
        <w:r>
          <w:fldChar w:fldCharType="end"/>
        </w:r>
      </w:hyperlink>
    </w:p>
    <w:p w14:paraId="2AB11385" w14:textId="1CDCA663" w:rsidR="00592519" w:rsidRDefault="00592519">
      <w:pPr>
        <w:pStyle w:val="TOC5"/>
        <w:rPr>
          <w:rFonts w:asciiTheme="minorHAnsi" w:eastAsiaTheme="minorEastAsia" w:hAnsiTheme="minorHAnsi" w:cstheme="minorBidi"/>
          <w:sz w:val="22"/>
          <w:szCs w:val="22"/>
          <w:lang w:eastAsia="en-AU"/>
        </w:rPr>
      </w:pPr>
      <w:r>
        <w:tab/>
      </w:r>
      <w:hyperlink w:anchor="_Toc25658661" w:history="1">
        <w:r w:rsidRPr="003C0529">
          <w:t>11</w:t>
        </w:r>
        <w:r>
          <w:rPr>
            <w:rFonts w:asciiTheme="minorHAnsi" w:eastAsiaTheme="minorEastAsia" w:hAnsiTheme="minorHAnsi" w:cstheme="minorBidi"/>
            <w:sz w:val="22"/>
            <w:szCs w:val="22"/>
            <w:lang w:eastAsia="en-AU"/>
          </w:rPr>
          <w:tab/>
        </w:r>
        <w:r w:rsidRPr="003C0529">
          <w:t>Section 262 (b)</w:t>
        </w:r>
        <w:r>
          <w:tab/>
        </w:r>
        <w:r>
          <w:fldChar w:fldCharType="begin"/>
        </w:r>
        <w:r>
          <w:instrText xml:space="preserve"> PAGEREF _Toc25658661 \h </w:instrText>
        </w:r>
        <w:r>
          <w:fldChar w:fldCharType="separate"/>
        </w:r>
        <w:r w:rsidR="00556F66">
          <w:t>16</w:t>
        </w:r>
        <w:r>
          <w:fldChar w:fldCharType="end"/>
        </w:r>
      </w:hyperlink>
    </w:p>
    <w:p w14:paraId="6646B1ED" w14:textId="78CFE737" w:rsidR="00592519" w:rsidRDefault="00592519">
      <w:pPr>
        <w:pStyle w:val="TOC5"/>
        <w:rPr>
          <w:rFonts w:asciiTheme="minorHAnsi" w:eastAsiaTheme="minorEastAsia" w:hAnsiTheme="minorHAnsi" w:cstheme="minorBidi"/>
          <w:sz w:val="22"/>
          <w:szCs w:val="22"/>
          <w:lang w:eastAsia="en-AU"/>
        </w:rPr>
      </w:pPr>
      <w:r>
        <w:tab/>
      </w:r>
      <w:hyperlink w:anchor="_Toc25658662" w:history="1">
        <w:r w:rsidRPr="00592519">
          <w:rPr>
            <w:rStyle w:val="CharSectNo"/>
          </w:rPr>
          <w:t>12</w:t>
        </w:r>
        <w:r w:rsidRPr="00592519">
          <w:tab/>
          <w:t>Implied warranties and right to cancel—effect</w:t>
        </w:r>
        <w:r>
          <w:br/>
        </w:r>
        <w:r w:rsidRPr="00592519">
          <w:t>Section 263</w:t>
        </w:r>
        <w:r>
          <w:tab/>
        </w:r>
        <w:r>
          <w:fldChar w:fldCharType="begin"/>
        </w:r>
        <w:r>
          <w:instrText xml:space="preserve"> PAGEREF _Toc25658662 \h </w:instrText>
        </w:r>
        <w:r>
          <w:fldChar w:fldCharType="separate"/>
        </w:r>
        <w:r w:rsidR="00556F66">
          <w:t>16</w:t>
        </w:r>
        <w:r>
          <w:fldChar w:fldCharType="end"/>
        </w:r>
      </w:hyperlink>
    </w:p>
    <w:p w14:paraId="4124BE6B" w14:textId="472EEB35" w:rsidR="00592519" w:rsidRDefault="00592519">
      <w:pPr>
        <w:pStyle w:val="TOC5"/>
        <w:rPr>
          <w:rFonts w:asciiTheme="minorHAnsi" w:eastAsiaTheme="minorEastAsia" w:hAnsiTheme="minorHAnsi" w:cstheme="minorBidi"/>
          <w:sz w:val="22"/>
          <w:szCs w:val="22"/>
          <w:lang w:eastAsia="en-AU"/>
        </w:rPr>
      </w:pPr>
      <w:r>
        <w:tab/>
      </w:r>
      <w:hyperlink w:anchor="_Toc25658663" w:history="1">
        <w:r w:rsidRPr="00592519">
          <w:rPr>
            <w:rStyle w:val="CharSectNo"/>
          </w:rPr>
          <w:t>13</w:t>
        </w:r>
        <w:r w:rsidRPr="00592519">
          <w:tab/>
          <w:t>Implied warranties</w:t>
        </w:r>
        <w:r>
          <w:br/>
        </w:r>
        <w:r w:rsidRPr="00592519">
          <w:t>New section 264 (2A)</w:t>
        </w:r>
        <w:r>
          <w:tab/>
        </w:r>
        <w:r>
          <w:fldChar w:fldCharType="begin"/>
        </w:r>
        <w:r>
          <w:instrText xml:space="preserve"> PAGEREF _Toc25658663 \h </w:instrText>
        </w:r>
        <w:r>
          <w:fldChar w:fldCharType="separate"/>
        </w:r>
        <w:r w:rsidR="00556F66">
          <w:t>16</w:t>
        </w:r>
        <w:r>
          <w:fldChar w:fldCharType="end"/>
        </w:r>
      </w:hyperlink>
    </w:p>
    <w:p w14:paraId="39A9E93C" w14:textId="6177EA86" w:rsidR="00592519" w:rsidRDefault="00592519">
      <w:pPr>
        <w:pStyle w:val="TOC5"/>
        <w:rPr>
          <w:rFonts w:asciiTheme="minorHAnsi" w:eastAsiaTheme="minorEastAsia" w:hAnsiTheme="minorHAnsi" w:cstheme="minorBidi"/>
          <w:sz w:val="22"/>
          <w:szCs w:val="22"/>
          <w:lang w:eastAsia="en-AU"/>
        </w:rPr>
      </w:pPr>
      <w:r>
        <w:tab/>
      </w:r>
      <w:hyperlink w:anchor="_Toc25658664" w:history="1">
        <w:r w:rsidRPr="003C0529">
          <w:t>14</w:t>
        </w:r>
        <w:r>
          <w:rPr>
            <w:rFonts w:asciiTheme="minorHAnsi" w:eastAsiaTheme="minorEastAsia" w:hAnsiTheme="minorHAnsi" w:cstheme="minorBidi"/>
            <w:sz w:val="22"/>
            <w:szCs w:val="22"/>
            <w:lang w:eastAsia="en-AU"/>
          </w:rPr>
          <w:tab/>
        </w:r>
        <w:r w:rsidRPr="003C0529">
          <w:t>Section 264 (3)</w:t>
        </w:r>
        <w:r>
          <w:tab/>
        </w:r>
        <w:r>
          <w:fldChar w:fldCharType="begin"/>
        </w:r>
        <w:r>
          <w:instrText xml:space="preserve"> PAGEREF _Toc25658664 \h </w:instrText>
        </w:r>
        <w:r>
          <w:fldChar w:fldCharType="separate"/>
        </w:r>
        <w:r w:rsidR="00556F66">
          <w:t>16</w:t>
        </w:r>
        <w:r>
          <w:fldChar w:fldCharType="end"/>
        </w:r>
      </w:hyperlink>
    </w:p>
    <w:p w14:paraId="46657EE2" w14:textId="7E70AEB1" w:rsidR="00592519" w:rsidRDefault="00592519">
      <w:pPr>
        <w:pStyle w:val="TOC5"/>
        <w:rPr>
          <w:rFonts w:asciiTheme="minorHAnsi" w:eastAsiaTheme="minorEastAsia" w:hAnsiTheme="minorHAnsi" w:cstheme="minorBidi"/>
          <w:sz w:val="22"/>
          <w:szCs w:val="22"/>
          <w:lang w:eastAsia="en-AU"/>
        </w:rPr>
      </w:pPr>
      <w:r>
        <w:tab/>
      </w:r>
      <w:hyperlink w:anchor="_Toc25658665" w:history="1">
        <w:r w:rsidRPr="003C0529">
          <w:t>15</w:t>
        </w:r>
        <w:r>
          <w:rPr>
            <w:rFonts w:asciiTheme="minorHAnsi" w:eastAsiaTheme="minorEastAsia" w:hAnsiTheme="minorHAnsi" w:cstheme="minorBidi"/>
            <w:sz w:val="22"/>
            <w:szCs w:val="22"/>
            <w:lang w:eastAsia="en-AU"/>
          </w:rPr>
          <w:tab/>
        </w:r>
        <w:r w:rsidRPr="003C0529">
          <w:t>Section 265</w:t>
        </w:r>
        <w:r>
          <w:tab/>
        </w:r>
        <w:r>
          <w:fldChar w:fldCharType="begin"/>
        </w:r>
        <w:r>
          <w:instrText xml:space="preserve"> PAGEREF _Toc25658665 \h </w:instrText>
        </w:r>
        <w:r>
          <w:fldChar w:fldCharType="separate"/>
        </w:r>
        <w:r w:rsidR="00556F66">
          <w:t>17</w:t>
        </w:r>
        <w:r>
          <w:fldChar w:fldCharType="end"/>
        </w:r>
      </w:hyperlink>
    </w:p>
    <w:p w14:paraId="3EC18702" w14:textId="1ECFF84E" w:rsidR="00592519" w:rsidRDefault="00592519">
      <w:pPr>
        <w:pStyle w:val="TOC5"/>
        <w:rPr>
          <w:rFonts w:asciiTheme="minorHAnsi" w:eastAsiaTheme="minorEastAsia" w:hAnsiTheme="minorHAnsi" w:cstheme="minorBidi"/>
          <w:sz w:val="22"/>
          <w:szCs w:val="22"/>
          <w:lang w:eastAsia="en-AU"/>
        </w:rPr>
      </w:pPr>
      <w:r>
        <w:tab/>
      </w:r>
      <w:hyperlink w:anchor="_Toc25658666" w:history="1">
        <w:r w:rsidRPr="00592519">
          <w:rPr>
            <w:rStyle w:val="CharSectNo"/>
          </w:rPr>
          <w:t>16</w:t>
        </w:r>
        <w:r w:rsidRPr="00592519">
          <w:tab/>
          <w:t>Claim for compensation</w:t>
        </w:r>
        <w:r>
          <w:br/>
        </w:r>
        <w:r w:rsidRPr="00592519">
          <w:t>Section 266 (1)</w:t>
        </w:r>
        <w:r>
          <w:tab/>
        </w:r>
        <w:r>
          <w:fldChar w:fldCharType="begin"/>
        </w:r>
        <w:r>
          <w:instrText xml:space="preserve"> PAGEREF _Toc25658666 \h </w:instrText>
        </w:r>
        <w:r>
          <w:fldChar w:fldCharType="separate"/>
        </w:r>
        <w:r w:rsidR="00556F66">
          <w:t>18</w:t>
        </w:r>
        <w:r>
          <w:fldChar w:fldCharType="end"/>
        </w:r>
      </w:hyperlink>
    </w:p>
    <w:p w14:paraId="21652894" w14:textId="54835316" w:rsidR="00592519" w:rsidRDefault="00592519">
      <w:pPr>
        <w:pStyle w:val="TOC5"/>
        <w:rPr>
          <w:rFonts w:asciiTheme="minorHAnsi" w:eastAsiaTheme="minorEastAsia" w:hAnsiTheme="minorHAnsi" w:cstheme="minorBidi"/>
          <w:sz w:val="22"/>
          <w:szCs w:val="22"/>
          <w:lang w:eastAsia="en-AU"/>
        </w:rPr>
      </w:pPr>
      <w:r>
        <w:tab/>
      </w:r>
      <w:hyperlink w:anchor="_Toc25658667" w:history="1">
        <w:r w:rsidRPr="003C0529">
          <w:t>17</w:t>
        </w:r>
        <w:r>
          <w:rPr>
            <w:rFonts w:asciiTheme="minorHAnsi" w:eastAsiaTheme="minorEastAsia" w:hAnsiTheme="minorHAnsi" w:cstheme="minorBidi"/>
            <w:sz w:val="22"/>
            <w:szCs w:val="22"/>
            <w:lang w:eastAsia="en-AU"/>
          </w:rPr>
          <w:tab/>
        </w:r>
        <w:r w:rsidRPr="003C0529">
          <w:t>New section 266 (4)</w:t>
        </w:r>
        <w:r>
          <w:tab/>
        </w:r>
        <w:r>
          <w:fldChar w:fldCharType="begin"/>
        </w:r>
        <w:r>
          <w:instrText xml:space="preserve"> PAGEREF _Toc25658667 \h </w:instrText>
        </w:r>
        <w:r>
          <w:fldChar w:fldCharType="separate"/>
        </w:r>
        <w:r w:rsidR="00556F66">
          <w:t>18</w:t>
        </w:r>
        <w:r>
          <w:fldChar w:fldCharType="end"/>
        </w:r>
      </w:hyperlink>
    </w:p>
    <w:p w14:paraId="40D268DE" w14:textId="15D68BEB" w:rsidR="00592519" w:rsidRDefault="00592519">
      <w:pPr>
        <w:pStyle w:val="TOC5"/>
        <w:rPr>
          <w:rFonts w:asciiTheme="minorHAnsi" w:eastAsiaTheme="minorEastAsia" w:hAnsiTheme="minorHAnsi" w:cstheme="minorBidi"/>
          <w:sz w:val="22"/>
          <w:szCs w:val="22"/>
          <w:lang w:eastAsia="en-AU"/>
        </w:rPr>
      </w:pPr>
      <w:r>
        <w:tab/>
      </w:r>
      <w:hyperlink w:anchor="_Toc25658668" w:history="1">
        <w:r w:rsidRPr="003C0529">
          <w:t>18</w:t>
        </w:r>
        <w:r>
          <w:rPr>
            <w:rFonts w:asciiTheme="minorHAnsi" w:eastAsiaTheme="minorEastAsia" w:hAnsiTheme="minorHAnsi" w:cstheme="minorBidi"/>
            <w:sz w:val="22"/>
            <w:szCs w:val="22"/>
            <w:lang w:eastAsia="en-AU"/>
          </w:rPr>
          <w:tab/>
        </w:r>
        <w:r w:rsidRPr="003C0529">
          <w:t>New division 2.9.4</w:t>
        </w:r>
        <w:r>
          <w:tab/>
        </w:r>
        <w:r>
          <w:fldChar w:fldCharType="begin"/>
        </w:r>
        <w:r>
          <w:instrText xml:space="preserve"> PAGEREF _Toc25658668 \h </w:instrText>
        </w:r>
        <w:r>
          <w:fldChar w:fldCharType="separate"/>
        </w:r>
        <w:r w:rsidR="00556F66">
          <w:t>18</w:t>
        </w:r>
        <w:r>
          <w:fldChar w:fldCharType="end"/>
        </w:r>
      </w:hyperlink>
    </w:p>
    <w:p w14:paraId="630DE1D7" w14:textId="5A407A86" w:rsidR="00592519" w:rsidRDefault="00592519">
      <w:pPr>
        <w:pStyle w:val="TOC5"/>
        <w:rPr>
          <w:rFonts w:asciiTheme="minorHAnsi" w:eastAsiaTheme="minorEastAsia" w:hAnsiTheme="minorHAnsi" w:cstheme="minorBidi"/>
          <w:sz w:val="22"/>
          <w:szCs w:val="22"/>
          <w:lang w:eastAsia="en-AU"/>
        </w:rPr>
      </w:pPr>
      <w:r>
        <w:tab/>
      </w:r>
      <w:hyperlink w:anchor="_Toc25658669" w:history="1">
        <w:r w:rsidRPr="00592519">
          <w:rPr>
            <w:rStyle w:val="CharSectNo"/>
          </w:rPr>
          <w:t>19</w:t>
        </w:r>
        <w:r w:rsidRPr="00592519">
          <w:tab/>
          <w:t>Regulation-making power</w:t>
        </w:r>
        <w:r>
          <w:br/>
        </w:r>
        <w:r w:rsidRPr="00592519">
          <w:t>New section 503 (2)</w:t>
        </w:r>
        <w:r>
          <w:tab/>
        </w:r>
        <w:r>
          <w:fldChar w:fldCharType="begin"/>
        </w:r>
        <w:r>
          <w:instrText xml:space="preserve"> PAGEREF _Toc25658669 \h </w:instrText>
        </w:r>
        <w:r>
          <w:fldChar w:fldCharType="separate"/>
        </w:r>
        <w:r w:rsidR="00556F66">
          <w:t>19</w:t>
        </w:r>
        <w:r>
          <w:fldChar w:fldCharType="end"/>
        </w:r>
      </w:hyperlink>
    </w:p>
    <w:p w14:paraId="269DE31A" w14:textId="5989B88B" w:rsidR="00592519" w:rsidRDefault="00592519">
      <w:pPr>
        <w:pStyle w:val="TOC5"/>
        <w:rPr>
          <w:rFonts w:asciiTheme="minorHAnsi" w:eastAsiaTheme="minorEastAsia" w:hAnsiTheme="minorHAnsi" w:cstheme="minorBidi"/>
          <w:sz w:val="22"/>
          <w:szCs w:val="22"/>
          <w:lang w:eastAsia="en-AU"/>
        </w:rPr>
      </w:pPr>
      <w:r>
        <w:tab/>
      </w:r>
      <w:hyperlink w:anchor="_Toc25658670" w:history="1">
        <w:r w:rsidRPr="003C0529">
          <w:t>20</w:t>
        </w:r>
        <w:r>
          <w:rPr>
            <w:rFonts w:asciiTheme="minorHAnsi" w:eastAsiaTheme="minorEastAsia" w:hAnsiTheme="minorHAnsi" w:cstheme="minorBidi"/>
            <w:sz w:val="22"/>
            <w:szCs w:val="22"/>
            <w:lang w:eastAsia="en-AU"/>
          </w:rPr>
          <w:tab/>
        </w:r>
        <w:r w:rsidRPr="003C0529">
          <w:t>New part 5.6</w:t>
        </w:r>
        <w:r>
          <w:tab/>
        </w:r>
        <w:r>
          <w:fldChar w:fldCharType="begin"/>
        </w:r>
        <w:r>
          <w:instrText xml:space="preserve"> PAGEREF _Toc25658670 \h </w:instrText>
        </w:r>
        <w:r>
          <w:fldChar w:fldCharType="separate"/>
        </w:r>
        <w:r w:rsidR="00556F66">
          <w:t>19</w:t>
        </w:r>
        <w:r>
          <w:fldChar w:fldCharType="end"/>
        </w:r>
      </w:hyperlink>
    </w:p>
    <w:p w14:paraId="121E28CD" w14:textId="3970D3EA" w:rsidR="00592519" w:rsidRDefault="00592519">
      <w:pPr>
        <w:pStyle w:val="TOC5"/>
        <w:rPr>
          <w:rFonts w:asciiTheme="minorHAnsi" w:eastAsiaTheme="minorEastAsia" w:hAnsiTheme="minorHAnsi" w:cstheme="minorBidi"/>
          <w:sz w:val="22"/>
          <w:szCs w:val="22"/>
          <w:lang w:eastAsia="en-AU"/>
        </w:rPr>
      </w:pPr>
      <w:r>
        <w:tab/>
      </w:r>
      <w:hyperlink w:anchor="_Toc25658671" w:history="1">
        <w:r w:rsidRPr="003C0529">
          <w:t>21</w:t>
        </w:r>
        <w:r>
          <w:rPr>
            <w:rFonts w:asciiTheme="minorHAnsi" w:eastAsiaTheme="minorEastAsia" w:hAnsiTheme="minorHAnsi" w:cstheme="minorBidi"/>
            <w:sz w:val="22"/>
            <w:szCs w:val="22"/>
            <w:lang w:eastAsia="en-AU"/>
          </w:rPr>
          <w:tab/>
        </w:r>
        <w:r w:rsidRPr="003C0529">
          <w:t>Dictionary, new definitions</w:t>
        </w:r>
        <w:r>
          <w:tab/>
        </w:r>
        <w:r>
          <w:fldChar w:fldCharType="begin"/>
        </w:r>
        <w:r>
          <w:instrText xml:space="preserve"> PAGEREF _Toc25658671 \h </w:instrText>
        </w:r>
        <w:r>
          <w:fldChar w:fldCharType="separate"/>
        </w:r>
        <w:r w:rsidR="00556F66">
          <w:t>20</w:t>
        </w:r>
        <w:r>
          <w:fldChar w:fldCharType="end"/>
        </w:r>
      </w:hyperlink>
    </w:p>
    <w:p w14:paraId="2A0FF779" w14:textId="67F662CC" w:rsidR="00592519" w:rsidRDefault="00E9271B">
      <w:pPr>
        <w:pStyle w:val="TOC2"/>
        <w:rPr>
          <w:rFonts w:asciiTheme="minorHAnsi" w:eastAsiaTheme="minorEastAsia" w:hAnsiTheme="minorHAnsi" w:cstheme="minorBidi"/>
          <w:b w:val="0"/>
          <w:sz w:val="22"/>
          <w:szCs w:val="22"/>
          <w:lang w:eastAsia="en-AU"/>
        </w:rPr>
      </w:pPr>
      <w:hyperlink w:anchor="_Toc25658672" w:history="1">
        <w:r w:rsidR="00592519" w:rsidRPr="003C0529">
          <w:t>Part 3</w:t>
        </w:r>
        <w:r w:rsidR="00592519">
          <w:rPr>
            <w:rFonts w:asciiTheme="minorHAnsi" w:eastAsiaTheme="minorEastAsia" w:hAnsiTheme="minorHAnsi" w:cstheme="minorBidi"/>
            <w:b w:val="0"/>
            <w:sz w:val="22"/>
            <w:szCs w:val="22"/>
            <w:lang w:eastAsia="en-AU"/>
          </w:rPr>
          <w:tab/>
        </w:r>
        <w:r w:rsidR="00592519" w:rsidRPr="003C0529">
          <w:t>Civil Law (Sale of Residential Property) Act 2003</w:t>
        </w:r>
        <w:r w:rsidR="00592519" w:rsidRPr="00592519">
          <w:rPr>
            <w:vanish/>
          </w:rPr>
          <w:tab/>
        </w:r>
        <w:r w:rsidR="00592519" w:rsidRPr="00592519">
          <w:rPr>
            <w:vanish/>
          </w:rPr>
          <w:fldChar w:fldCharType="begin"/>
        </w:r>
        <w:r w:rsidR="00592519" w:rsidRPr="00592519">
          <w:rPr>
            <w:vanish/>
          </w:rPr>
          <w:instrText xml:space="preserve"> PAGEREF _Toc25658672 \h </w:instrText>
        </w:r>
        <w:r w:rsidR="00592519" w:rsidRPr="00592519">
          <w:rPr>
            <w:vanish/>
          </w:rPr>
        </w:r>
        <w:r w:rsidR="00592519" w:rsidRPr="00592519">
          <w:rPr>
            <w:vanish/>
          </w:rPr>
          <w:fldChar w:fldCharType="separate"/>
        </w:r>
        <w:r w:rsidR="00556F66">
          <w:rPr>
            <w:vanish/>
          </w:rPr>
          <w:t>22</w:t>
        </w:r>
        <w:r w:rsidR="00592519" w:rsidRPr="00592519">
          <w:rPr>
            <w:vanish/>
          </w:rPr>
          <w:fldChar w:fldCharType="end"/>
        </w:r>
      </w:hyperlink>
    </w:p>
    <w:p w14:paraId="41959CDF" w14:textId="164ECBC6" w:rsidR="00592519" w:rsidRDefault="00592519">
      <w:pPr>
        <w:pStyle w:val="TOC5"/>
        <w:rPr>
          <w:rFonts w:asciiTheme="minorHAnsi" w:eastAsiaTheme="minorEastAsia" w:hAnsiTheme="minorHAnsi" w:cstheme="minorBidi"/>
          <w:sz w:val="22"/>
          <w:szCs w:val="22"/>
          <w:lang w:eastAsia="en-AU"/>
        </w:rPr>
      </w:pPr>
      <w:r>
        <w:tab/>
      </w:r>
      <w:hyperlink w:anchor="_Toc25658673" w:history="1">
        <w:r w:rsidRPr="00592519">
          <w:rPr>
            <w:rStyle w:val="CharSectNo"/>
          </w:rPr>
          <w:t>22</w:t>
        </w:r>
        <w:r w:rsidRPr="00592519">
          <w:tab/>
          <w:t xml:space="preserve">Meaning of </w:t>
        </w:r>
        <w:r w:rsidRPr="00592519">
          <w:rPr>
            <w:rStyle w:val="charItals"/>
          </w:rPr>
          <w:t>required documents</w:t>
        </w:r>
        <w:r>
          <w:rPr>
            <w:rStyle w:val="charItals"/>
          </w:rPr>
          <w:br/>
        </w:r>
        <w:r w:rsidRPr="00592519">
          <w:t>New section 9 (1) (g) (i) (C)</w:t>
        </w:r>
        <w:r>
          <w:tab/>
        </w:r>
        <w:r>
          <w:fldChar w:fldCharType="begin"/>
        </w:r>
        <w:r>
          <w:instrText xml:space="preserve"> PAGEREF _Toc25658673 \h </w:instrText>
        </w:r>
        <w:r>
          <w:fldChar w:fldCharType="separate"/>
        </w:r>
        <w:r w:rsidR="00556F66">
          <w:t>22</w:t>
        </w:r>
        <w:r>
          <w:fldChar w:fldCharType="end"/>
        </w:r>
      </w:hyperlink>
    </w:p>
    <w:p w14:paraId="23AFEE88" w14:textId="677CD748" w:rsidR="00592519" w:rsidRDefault="00592519">
      <w:pPr>
        <w:pStyle w:val="TOC5"/>
        <w:rPr>
          <w:rFonts w:asciiTheme="minorHAnsi" w:eastAsiaTheme="minorEastAsia" w:hAnsiTheme="minorHAnsi" w:cstheme="minorBidi"/>
          <w:sz w:val="22"/>
          <w:szCs w:val="22"/>
          <w:lang w:eastAsia="en-AU"/>
        </w:rPr>
      </w:pPr>
      <w:r>
        <w:tab/>
      </w:r>
      <w:hyperlink w:anchor="_Toc25658674" w:history="1">
        <w:r w:rsidRPr="003C0529">
          <w:t>23</w:t>
        </w:r>
        <w:r>
          <w:rPr>
            <w:rFonts w:asciiTheme="minorHAnsi" w:eastAsiaTheme="minorEastAsia" w:hAnsiTheme="minorHAnsi" w:cstheme="minorBidi"/>
            <w:sz w:val="22"/>
            <w:szCs w:val="22"/>
            <w:lang w:eastAsia="en-AU"/>
          </w:rPr>
          <w:tab/>
        </w:r>
        <w:r w:rsidRPr="003C0529">
          <w:t>Section 9 (1) (g) (ii)</w:t>
        </w:r>
        <w:r>
          <w:tab/>
        </w:r>
        <w:r>
          <w:fldChar w:fldCharType="begin"/>
        </w:r>
        <w:r>
          <w:instrText xml:space="preserve"> PAGEREF _Toc25658674 \h </w:instrText>
        </w:r>
        <w:r>
          <w:fldChar w:fldCharType="separate"/>
        </w:r>
        <w:r w:rsidR="00556F66">
          <w:t>22</w:t>
        </w:r>
        <w:r>
          <w:fldChar w:fldCharType="end"/>
        </w:r>
      </w:hyperlink>
    </w:p>
    <w:p w14:paraId="2F5E90E1" w14:textId="4A9B4439" w:rsidR="00592519" w:rsidRDefault="00592519">
      <w:pPr>
        <w:pStyle w:val="TOC5"/>
        <w:rPr>
          <w:rFonts w:asciiTheme="minorHAnsi" w:eastAsiaTheme="minorEastAsia" w:hAnsiTheme="minorHAnsi" w:cstheme="minorBidi"/>
          <w:sz w:val="22"/>
          <w:szCs w:val="22"/>
          <w:lang w:eastAsia="en-AU"/>
        </w:rPr>
      </w:pPr>
      <w:r>
        <w:tab/>
      </w:r>
      <w:hyperlink w:anchor="_Toc25658675" w:history="1">
        <w:r w:rsidRPr="003C0529">
          <w:t>24</w:t>
        </w:r>
        <w:r>
          <w:rPr>
            <w:rFonts w:asciiTheme="minorHAnsi" w:eastAsiaTheme="minorEastAsia" w:hAnsiTheme="minorHAnsi" w:cstheme="minorBidi"/>
            <w:sz w:val="22"/>
            <w:szCs w:val="22"/>
            <w:lang w:eastAsia="en-AU"/>
          </w:rPr>
          <w:tab/>
        </w:r>
        <w:r w:rsidRPr="003C0529">
          <w:t>Section 9 (1) (h) (v)</w:t>
        </w:r>
        <w:r>
          <w:tab/>
        </w:r>
        <w:r>
          <w:fldChar w:fldCharType="begin"/>
        </w:r>
        <w:r>
          <w:instrText xml:space="preserve"> PAGEREF _Toc25658675 \h </w:instrText>
        </w:r>
        <w:r>
          <w:fldChar w:fldCharType="separate"/>
        </w:r>
        <w:r w:rsidR="00556F66">
          <w:t>22</w:t>
        </w:r>
        <w:r>
          <w:fldChar w:fldCharType="end"/>
        </w:r>
      </w:hyperlink>
    </w:p>
    <w:p w14:paraId="59E8C76D" w14:textId="0D9C9E66" w:rsidR="00592519" w:rsidRDefault="00592519">
      <w:pPr>
        <w:pStyle w:val="TOC5"/>
        <w:rPr>
          <w:rFonts w:asciiTheme="minorHAnsi" w:eastAsiaTheme="minorEastAsia" w:hAnsiTheme="minorHAnsi" w:cstheme="minorBidi"/>
          <w:sz w:val="22"/>
          <w:szCs w:val="22"/>
          <w:lang w:eastAsia="en-AU"/>
        </w:rPr>
      </w:pPr>
      <w:r>
        <w:tab/>
      </w:r>
      <w:hyperlink w:anchor="_Toc25658676" w:history="1">
        <w:r w:rsidRPr="00592519">
          <w:rPr>
            <w:rStyle w:val="CharSectNo"/>
          </w:rPr>
          <w:t>25</w:t>
        </w:r>
        <w:r w:rsidRPr="00592519">
          <w:tab/>
          <w:t>Certain conditions to be included in contract</w:t>
        </w:r>
        <w:r>
          <w:br/>
        </w:r>
        <w:r w:rsidRPr="00592519">
          <w:t>New section 11 (2A)</w:t>
        </w:r>
        <w:r>
          <w:tab/>
        </w:r>
        <w:r>
          <w:fldChar w:fldCharType="begin"/>
        </w:r>
        <w:r>
          <w:instrText xml:space="preserve"> PAGEREF _Toc25658676 \h </w:instrText>
        </w:r>
        <w:r>
          <w:fldChar w:fldCharType="separate"/>
        </w:r>
        <w:r w:rsidR="00556F66">
          <w:t>22</w:t>
        </w:r>
        <w:r>
          <w:fldChar w:fldCharType="end"/>
        </w:r>
      </w:hyperlink>
    </w:p>
    <w:p w14:paraId="52378992" w14:textId="51096DC8" w:rsidR="00592519" w:rsidRDefault="00592519">
      <w:pPr>
        <w:pStyle w:val="TOC5"/>
        <w:rPr>
          <w:rFonts w:asciiTheme="minorHAnsi" w:eastAsiaTheme="minorEastAsia" w:hAnsiTheme="minorHAnsi" w:cstheme="minorBidi"/>
          <w:sz w:val="22"/>
          <w:szCs w:val="22"/>
          <w:lang w:eastAsia="en-AU"/>
        </w:rPr>
      </w:pPr>
      <w:r>
        <w:tab/>
      </w:r>
      <w:hyperlink w:anchor="_Toc25658677" w:history="1">
        <w:r w:rsidRPr="003C0529">
          <w:t>26</w:t>
        </w:r>
        <w:r>
          <w:rPr>
            <w:rFonts w:asciiTheme="minorHAnsi" w:eastAsiaTheme="minorEastAsia" w:hAnsiTheme="minorHAnsi" w:cstheme="minorBidi"/>
            <w:sz w:val="22"/>
            <w:szCs w:val="22"/>
            <w:lang w:eastAsia="en-AU"/>
          </w:rPr>
          <w:tab/>
        </w:r>
        <w:r w:rsidRPr="003C0529">
          <w:t xml:space="preserve">Dictionary, new definition of </w:t>
        </w:r>
        <w:r w:rsidRPr="003C0529">
          <w:rPr>
            <w:i/>
          </w:rPr>
          <w:t>building management statement</w:t>
        </w:r>
        <w:r>
          <w:tab/>
        </w:r>
        <w:r>
          <w:fldChar w:fldCharType="begin"/>
        </w:r>
        <w:r>
          <w:instrText xml:space="preserve"> PAGEREF _Toc25658677 \h </w:instrText>
        </w:r>
        <w:r>
          <w:fldChar w:fldCharType="separate"/>
        </w:r>
        <w:r w:rsidR="00556F66">
          <w:t>23</w:t>
        </w:r>
        <w:r>
          <w:fldChar w:fldCharType="end"/>
        </w:r>
      </w:hyperlink>
    </w:p>
    <w:p w14:paraId="37A5923D" w14:textId="3DAE3954" w:rsidR="00592519" w:rsidRDefault="00E9271B">
      <w:pPr>
        <w:pStyle w:val="TOC2"/>
        <w:rPr>
          <w:rFonts w:asciiTheme="minorHAnsi" w:eastAsiaTheme="minorEastAsia" w:hAnsiTheme="minorHAnsi" w:cstheme="minorBidi"/>
          <w:b w:val="0"/>
          <w:sz w:val="22"/>
          <w:szCs w:val="22"/>
          <w:lang w:eastAsia="en-AU"/>
        </w:rPr>
      </w:pPr>
      <w:hyperlink w:anchor="_Toc25658678" w:history="1">
        <w:r w:rsidR="00592519" w:rsidRPr="003C0529">
          <w:t>Part 4</w:t>
        </w:r>
        <w:r w:rsidR="00592519">
          <w:rPr>
            <w:rFonts w:asciiTheme="minorHAnsi" w:eastAsiaTheme="minorEastAsia" w:hAnsiTheme="minorHAnsi" w:cstheme="minorBidi"/>
            <w:b w:val="0"/>
            <w:sz w:val="22"/>
            <w:szCs w:val="22"/>
            <w:lang w:eastAsia="en-AU"/>
          </w:rPr>
          <w:tab/>
        </w:r>
        <w:r w:rsidR="00592519" w:rsidRPr="003C0529">
          <w:t>Community Title Act 2001</w:t>
        </w:r>
        <w:r w:rsidR="00592519" w:rsidRPr="00592519">
          <w:rPr>
            <w:vanish/>
          </w:rPr>
          <w:tab/>
        </w:r>
        <w:r w:rsidR="00592519" w:rsidRPr="00592519">
          <w:rPr>
            <w:vanish/>
          </w:rPr>
          <w:fldChar w:fldCharType="begin"/>
        </w:r>
        <w:r w:rsidR="00592519" w:rsidRPr="00592519">
          <w:rPr>
            <w:vanish/>
          </w:rPr>
          <w:instrText xml:space="preserve"> PAGEREF _Toc25658678 \h </w:instrText>
        </w:r>
        <w:r w:rsidR="00592519" w:rsidRPr="00592519">
          <w:rPr>
            <w:vanish/>
          </w:rPr>
        </w:r>
        <w:r w:rsidR="00592519" w:rsidRPr="00592519">
          <w:rPr>
            <w:vanish/>
          </w:rPr>
          <w:fldChar w:fldCharType="separate"/>
        </w:r>
        <w:r w:rsidR="00556F66">
          <w:rPr>
            <w:vanish/>
          </w:rPr>
          <w:t>24</w:t>
        </w:r>
        <w:r w:rsidR="00592519" w:rsidRPr="00592519">
          <w:rPr>
            <w:vanish/>
          </w:rPr>
          <w:fldChar w:fldCharType="end"/>
        </w:r>
      </w:hyperlink>
    </w:p>
    <w:p w14:paraId="65E7ECB9" w14:textId="4B850C03" w:rsidR="00592519" w:rsidRDefault="00592519">
      <w:pPr>
        <w:pStyle w:val="TOC5"/>
        <w:rPr>
          <w:rFonts w:asciiTheme="minorHAnsi" w:eastAsiaTheme="minorEastAsia" w:hAnsiTheme="minorHAnsi" w:cstheme="minorBidi"/>
          <w:sz w:val="22"/>
          <w:szCs w:val="22"/>
          <w:lang w:eastAsia="en-AU"/>
        </w:rPr>
      </w:pPr>
      <w:r>
        <w:tab/>
      </w:r>
      <w:hyperlink w:anchor="_Toc25658679" w:history="1">
        <w:r w:rsidRPr="003C0529">
          <w:t>27</w:t>
        </w:r>
        <w:r>
          <w:rPr>
            <w:rFonts w:asciiTheme="minorHAnsi" w:eastAsiaTheme="minorEastAsia" w:hAnsiTheme="minorHAnsi" w:cstheme="minorBidi"/>
            <w:sz w:val="22"/>
            <w:szCs w:val="22"/>
            <w:lang w:eastAsia="en-AU"/>
          </w:rPr>
          <w:tab/>
        </w:r>
        <w:r w:rsidRPr="003C0529">
          <w:t>Section 9 heading</w:t>
        </w:r>
        <w:r>
          <w:tab/>
        </w:r>
        <w:r>
          <w:fldChar w:fldCharType="begin"/>
        </w:r>
        <w:r>
          <w:instrText xml:space="preserve"> PAGEREF _Toc25658679 \h </w:instrText>
        </w:r>
        <w:r>
          <w:fldChar w:fldCharType="separate"/>
        </w:r>
        <w:r w:rsidR="00556F66">
          <w:t>24</w:t>
        </w:r>
        <w:r>
          <w:fldChar w:fldCharType="end"/>
        </w:r>
      </w:hyperlink>
    </w:p>
    <w:p w14:paraId="0D7168C0" w14:textId="6063525B" w:rsidR="00592519" w:rsidRDefault="00592519">
      <w:pPr>
        <w:pStyle w:val="TOC5"/>
        <w:rPr>
          <w:rFonts w:asciiTheme="minorHAnsi" w:eastAsiaTheme="minorEastAsia" w:hAnsiTheme="minorHAnsi" w:cstheme="minorBidi"/>
          <w:sz w:val="22"/>
          <w:szCs w:val="22"/>
          <w:lang w:eastAsia="en-AU"/>
        </w:rPr>
      </w:pPr>
      <w:r>
        <w:tab/>
      </w:r>
      <w:hyperlink w:anchor="_Toc25658680" w:history="1">
        <w:r w:rsidRPr="00592519">
          <w:rPr>
            <w:rStyle w:val="CharSectNo"/>
          </w:rPr>
          <w:t>28</w:t>
        </w:r>
        <w:r w:rsidRPr="00592519">
          <w:tab/>
          <w:t>Community title scheme proposal—approval</w:t>
        </w:r>
        <w:r>
          <w:br/>
        </w:r>
        <w:r w:rsidRPr="00592519">
          <w:t>New section 10 (1A) and (1B)</w:t>
        </w:r>
        <w:r>
          <w:tab/>
        </w:r>
        <w:r>
          <w:fldChar w:fldCharType="begin"/>
        </w:r>
        <w:r>
          <w:instrText xml:space="preserve"> PAGEREF _Toc25658680 \h </w:instrText>
        </w:r>
        <w:r>
          <w:fldChar w:fldCharType="separate"/>
        </w:r>
        <w:r w:rsidR="00556F66">
          <w:t>24</w:t>
        </w:r>
        <w:r>
          <w:fldChar w:fldCharType="end"/>
        </w:r>
      </w:hyperlink>
    </w:p>
    <w:p w14:paraId="52CC44AC" w14:textId="165C01F2" w:rsidR="00592519" w:rsidRDefault="00E9271B">
      <w:pPr>
        <w:pStyle w:val="TOC2"/>
        <w:rPr>
          <w:rFonts w:asciiTheme="minorHAnsi" w:eastAsiaTheme="minorEastAsia" w:hAnsiTheme="minorHAnsi" w:cstheme="minorBidi"/>
          <w:b w:val="0"/>
          <w:sz w:val="22"/>
          <w:szCs w:val="22"/>
          <w:lang w:eastAsia="en-AU"/>
        </w:rPr>
      </w:pPr>
      <w:hyperlink w:anchor="_Toc25658681" w:history="1">
        <w:r w:rsidR="00592519" w:rsidRPr="003C0529">
          <w:t>Part 5</w:t>
        </w:r>
        <w:r w:rsidR="00592519">
          <w:rPr>
            <w:rFonts w:asciiTheme="minorHAnsi" w:eastAsiaTheme="minorEastAsia" w:hAnsiTheme="minorHAnsi" w:cstheme="minorBidi"/>
            <w:b w:val="0"/>
            <w:sz w:val="22"/>
            <w:szCs w:val="22"/>
            <w:lang w:eastAsia="en-AU"/>
          </w:rPr>
          <w:tab/>
        </w:r>
        <w:r w:rsidR="00592519" w:rsidRPr="003C0529">
          <w:t>Land Titles Act 1925</w:t>
        </w:r>
        <w:r w:rsidR="00592519" w:rsidRPr="00592519">
          <w:rPr>
            <w:vanish/>
          </w:rPr>
          <w:tab/>
        </w:r>
        <w:r w:rsidR="00592519" w:rsidRPr="00592519">
          <w:rPr>
            <w:vanish/>
          </w:rPr>
          <w:fldChar w:fldCharType="begin"/>
        </w:r>
        <w:r w:rsidR="00592519" w:rsidRPr="00592519">
          <w:rPr>
            <w:vanish/>
          </w:rPr>
          <w:instrText xml:space="preserve"> PAGEREF _Toc25658681 \h </w:instrText>
        </w:r>
        <w:r w:rsidR="00592519" w:rsidRPr="00592519">
          <w:rPr>
            <w:vanish/>
          </w:rPr>
        </w:r>
        <w:r w:rsidR="00592519" w:rsidRPr="00592519">
          <w:rPr>
            <w:vanish/>
          </w:rPr>
          <w:fldChar w:fldCharType="separate"/>
        </w:r>
        <w:r w:rsidR="00556F66">
          <w:rPr>
            <w:vanish/>
          </w:rPr>
          <w:t>26</w:t>
        </w:r>
        <w:r w:rsidR="00592519" w:rsidRPr="00592519">
          <w:rPr>
            <w:vanish/>
          </w:rPr>
          <w:fldChar w:fldCharType="end"/>
        </w:r>
      </w:hyperlink>
    </w:p>
    <w:p w14:paraId="017359CC" w14:textId="7EBC61A1" w:rsidR="00592519" w:rsidRDefault="00592519">
      <w:pPr>
        <w:pStyle w:val="TOC5"/>
        <w:rPr>
          <w:rFonts w:asciiTheme="minorHAnsi" w:eastAsiaTheme="minorEastAsia" w:hAnsiTheme="minorHAnsi" w:cstheme="minorBidi"/>
          <w:sz w:val="22"/>
          <w:szCs w:val="22"/>
          <w:lang w:eastAsia="en-AU"/>
        </w:rPr>
      </w:pPr>
      <w:r>
        <w:tab/>
      </w:r>
      <w:hyperlink w:anchor="_Toc25658682" w:history="1">
        <w:r w:rsidRPr="003C0529">
          <w:t>29</w:t>
        </w:r>
        <w:r>
          <w:rPr>
            <w:rFonts w:asciiTheme="minorHAnsi" w:eastAsiaTheme="minorEastAsia" w:hAnsiTheme="minorHAnsi" w:cstheme="minorBidi"/>
            <w:sz w:val="22"/>
            <w:szCs w:val="22"/>
            <w:lang w:eastAsia="en-AU"/>
          </w:rPr>
          <w:tab/>
        </w:r>
        <w:r w:rsidRPr="003C0529">
          <w:t>New part 11A</w:t>
        </w:r>
        <w:r>
          <w:tab/>
        </w:r>
        <w:r>
          <w:fldChar w:fldCharType="begin"/>
        </w:r>
        <w:r>
          <w:instrText xml:space="preserve"> PAGEREF _Toc25658682 \h </w:instrText>
        </w:r>
        <w:r>
          <w:fldChar w:fldCharType="separate"/>
        </w:r>
        <w:r w:rsidR="00556F66">
          <w:t>26</w:t>
        </w:r>
        <w:r>
          <w:fldChar w:fldCharType="end"/>
        </w:r>
      </w:hyperlink>
    </w:p>
    <w:p w14:paraId="41489C62" w14:textId="6DD52D76" w:rsidR="00592519" w:rsidRDefault="00592519">
      <w:pPr>
        <w:pStyle w:val="TOC5"/>
        <w:rPr>
          <w:rFonts w:asciiTheme="minorHAnsi" w:eastAsiaTheme="minorEastAsia" w:hAnsiTheme="minorHAnsi" w:cstheme="minorBidi"/>
          <w:sz w:val="22"/>
          <w:szCs w:val="22"/>
          <w:lang w:eastAsia="en-AU"/>
        </w:rPr>
      </w:pPr>
      <w:r>
        <w:tab/>
      </w:r>
      <w:hyperlink w:anchor="_Toc25658683" w:history="1">
        <w:r w:rsidRPr="003C0529">
          <w:t>30</w:t>
        </w:r>
        <w:r>
          <w:rPr>
            <w:rFonts w:asciiTheme="minorHAnsi" w:eastAsiaTheme="minorEastAsia" w:hAnsiTheme="minorHAnsi" w:cstheme="minorBidi"/>
            <w:sz w:val="22"/>
            <w:szCs w:val="22"/>
            <w:lang w:eastAsia="en-AU"/>
          </w:rPr>
          <w:tab/>
        </w:r>
        <w:r w:rsidRPr="003C0529">
          <w:t>New part 18</w:t>
        </w:r>
        <w:r>
          <w:tab/>
        </w:r>
        <w:r>
          <w:fldChar w:fldCharType="begin"/>
        </w:r>
        <w:r>
          <w:instrText xml:space="preserve"> PAGEREF _Toc25658683 \h </w:instrText>
        </w:r>
        <w:r>
          <w:fldChar w:fldCharType="separate"/>
        </w:r>
        <w:r w:rsidR="00556F66">
          <w:t>33</w:t>
        </w:r>
        <w:r>
          <w:fldChar w:fldCharType="end"/>
        </w:r>
      </w:hyperlink>
    </w:p>
    <w:p w14:paraId="19A43B10" w14:textId="31CEAEA2" w:rsidR="00592519" w:rsidRDefault="00592519">
      <w:pPr>
        <w:pStyle w:val="TOC5"/>
        <w:rPr>
          <w:rFonts w:asciiTheme="minorHAnsi" w:eastAsiaTheme="minorEastAsia" w:hAnsiTheme="minorHAnsi" w:cstheme="minorBidi"/>
          <w:sz w:val="22"/>
          <w:szCs w:val="22"/>
          <w:lang w:eastAsia="en-AU"/>
        </w:rPr>
      </w:pPr>
      <w:r>
        <w:tab/>
      </w:r>
      <w:hyperlink w:anchor="_Toc25658684" w:history="1">
        <w:r w:rsidRPr="003C0529">
          <w:t>31</w:t>
        </w:r>
        <w:r>
          <w:rPr>
            <w:rFonts w:asciiTheme="minorHAnsi" w:eastAsiaTheme="minorEastAsia" w:hAnsiTheme="minorHAnsi" w:cstheme="minorBidi"/>
            <w:sz w:val="22"/>
            <w:szCs w:val="22"/>
            <w:lang w:eastAsia="en-AU"/>
          </w:rPr>
          <w:tab/>
        </w:r>
        <w:r w:rsidRPr="003C0529">
          <w:t>Dictionary, new definitions</w:t>
        </w:r>
        <w:r>
          <w:tab/>
        </w:r>
        <w:r>
          <w:fldChar w:fldCharType="begin"/>
        </w:r>
        <w:r>
          <w:instrText xml:space="preserve"> PAGEREF _Toc25658684 \h </w:instrText>
        </w:r>
        <w:r>
          <w:fldChar w:fldCharType="separate"/>
        </w:r>
        <w:r w:rsidR="00556F66">
          <w:t>34</w:t>
        </w:r>
        <w:r>
          <w:fldChar w:fldCharType="end"/>
        </w:r>
      </w:hyperlink>
    </w:p>
    <w:p w14:paraId="4C7AA37D" w14:textId="7D1541FF" w:rsidR="00592519" w:rsidRDefault="00E9271B">
      <w:pPr>
        <w:pStyle w:val="TOC2"/>
        <w:rPr>
          <w:rFonts w:asciiTheme="minorHAnsi" w:eastAsiaTheme="minorEastAsia" w:hAnsiTheme="minorHAnsi" w:cstheme="minorBidi"/>
          <w:b w:val="0"/>
          <w:sz w:val="22"/>
          <w:szCs w:val="22"/>
          <w:lang w:eastAsia="en-AU"/>
        </w:rPr>
      </w:pPr>
      <w:hyperlink w:anchor="_Toc25658685" w:history="1">
        <w:r w:rsidR="00592519" w:rsidRPr="003C0529">
          <w:t>Part 6</w:t>
        </w:r>
        <w:r w:rsidR="00592519">
          <w:rPr>
            <w:rFonts w:asciiTheme="minorHAnsi" w:eastAsiaTheme="minorEastAsia" w:hAnsiTheme="minorHAnsi" w:cstheme="minorBidi"/>
            <w:b w:val="0"/>
            <w:sz w:val="22"/>
            <w:szCs w:val="22"/>
            <w:lang w:eastAsia="en-AU"/>
          </w:rPr>
          <w:tab/>
        </w:r>
        <w:r w:rsidR="00592519" w:rsidRPr="003C0529">
          <w:t>Land Titles Regulation 2015</w:t>
        </w:r>
        <w:r w:rsidR="00592519" w:rsidRPr="00592519">
          <w:rPr>
            <w:vanish/>
          </w:rPr>
          <w:tab/>
        </w:r>
        <w:r w:rsidR="00592519" w:rsidRPr="00592519">
          <w:rPr>
            <w:vanish/>
          </w:rPr>
          <w:fldChar w:fldCharType="begin"/>
        </w:r>
        <w:r w:rsidR="00592519" w:rsidRPr="00592519">
          <w:rPr>
            <w:vanish/>
          </w:rPr>
          <w:instrText xml:space="preserve"> PAGEREF _Toc25658685 \h </w:instrText>
        </w:r>
        <w:r w:rsidR="00592519" w:rsidRPr="00592519">
          <w:rPr>
            <w:vanish/>
          </w:rPr>
        </w:r>
        <w:r w:rsidR="00592519" w:rsidRPr="00592519">
          <w:rPr>
            <w:vanish/>
          </w:rPr>
          <w:fldChar w:fldCharType="separate"/>
        </w:r>
        <w:r w:rsidR="00556F66">
          <w:rPr>
            <w:vanish/>
          </w:rPr>
          <w:t>35</w:t>
        </w:r>
        <w:r w:rsidR="00592519" w:rsidRPr="00592519">
          <w:rPr>
            <w:vanish/>
          </w:rPr>
          <w:fldChar w:fldCharType="end"/>
        </w:r>
      </w:hyperlink>
    </w:p>
    <w:p w14:paraId="17DEC19D" w14:textId="7C591232" w:rsidR="00592519" w:rsidRDefault="00592519">
      <w:pPr>
        <w:pStyle w:val="TOC5"/>
        <w:rPr>
          <w:rFonts w:asciiTheme="minorHAnsi" w:eastAsiaTheme="minorEastAsia" w:hAnsiTheme="minorHAnsi" w:cstheme="minorBidi"/>
          <w:sz w:val="22"/>
          <w:szCs w:val="22"/>
          <w:lang w:eastAsia="en-AU"/>
        </w:rPr>
      </w:pPr>
      <w:r>
        <w:tab/>
      </w:r>
      <w:hyperlink w:anchor="_Toc25658686" w:history="1">
        <w:r w:rsidRPr="003C0529">
          <w:t>32</w:t>
        </w:r>
        <w:r>
          <w:rPr>
            <w:rFonts w:asciiTheme="minorHAnsi" w:eastAsiaTheme="minorEastAsia" w:hAnsiTheme="minorHAnsi" w:cstheme="minorBidi"/>
            <w:sz w:val="22"/>
            <w:szCs w:val="22"/>
            <w:lang w:eastAsia="en-AU"/>
          </w:rPr>
          <w:tab/>
        </w:r>
        <w:r w:rsidRPr="003C0529">
          <w:t>New section 2A</w:t>
        </w:r>
        <w:r>
          <w:tab/>
        </w:r>
        <w:r>
          <w:fldChar w:fldCharType="begin"/>
        </w:r>
        <w:r>
          <w:instrText xml:space="preserve"> PAGEREF _Toc25658686 \h </w:instrText>
        </w:r>
        <w:r>
          <w:fldChar w:fldCharType="separate"/>
        </w:r>
        <w:r w:rsidR="00556F66">
          <w:t>35</w:t>
        </w:r>
        <w:r>
          <w:fldChar w:fldCharType="end"/>
        </w:r>
      </w:hyperlink>
    </w:p>
    <w:p w14:paraId="57B65749" w14:textId="4F73E4B8" w:rsidR="00592519" w:rsidRDefault="00E9271B">
      <w:pPr>
        <w:pStyle w:val="TOC2"/>
        <w:rPr>
          <w:rFonts w:asciiTheme="minorHAnsi" w:eastAsiaTheme="minorEastAsia" w:hAnsiTheme="minorHAnsi" w:cstheme="minorBidi"/>
          <w:b w:val="0"/>
          <w:sz w:val="22"/>
          <w:szCs w:val="22"/>
          <w:lang w:eastAsia="en-AU"/>
        </w:rPr>
      </w:pPr>
      <w:hyperlink w:anchor="_Toc25658687" w:history="1">
        <w:r w:rsidR="00592519" w:rsidRPr="003C0529">
          <w:t>Part 7</w:t>
        </w:r>
        <w:r w:rsidR="00592519">
          <w:rPr>
            <w:rFonts w:asciiTheme="minorHAnsi" w:eastAsiaTheme="minorEastAsia" w:hAnsiTheme="minorHAnsi" w:cstheme="minorBidi"/>
            <w:b w:val="0"/>
            <w:sz w:val="22"/>
            <w:szCs w:val="22"/>
            <w:lang w:eastAsia="en-AU"/>
          </w:rPr>
          <w:tab/>
        </w:r>
        <w:r w:rsidR="00592519" w:rsidRPr="003C0529">
          <w:t>Land Titles (Unit Titles) Act 1970</w:t>
        </w:r>
        <w:r w:rsidR="00592519" w:rsidRPr="00592519">
          <w:rPr>
            <w:vanish/>
          </w:rPr>
          <w:tab/>
        </w:r>
        <w:r w:rsidR="00592519" w:rsidRPr="00592519">
          <w:rPr>
            <w:vanish/>
          </w:rPr>
          <w:fldChar w:fldCharType="begin"/>
        </w:r>
        <w:r w:rsidR="00592519" w:rsidRPr="00592519">
          <w:rPr>
            <w:vanish/>
          </w:rPr>
          <w:instrText xml:space="preserve"> PAGEREF _Toc25658687 \h </w:instrText>
        </w:r>
        <w:r w:rsidR="00592519" w:rsidRPr="00592519">
          <w:rPr>
            <w:vanish/>
          </w:rPr>
        </w:r>
        <w:r w:rsidR="00592519" w:rsidRPr="00592519">
          <w:rPr>
            <w:vanish/>
          </w:rPr>
          <w:fldChar w:fldCharType="separate"/>
        </w:r>
        <w:r w:rsidR="00556F66">
          <w:rPr>
            <w:vanish/>
          </w:rPr>
          <w:t>36</w:t>
        </w:r>
        <w:r w:rsidR="00592519" w:rsidRPr="00592519">
          <w:rPr>
            <w:vanish/>
          </w:rPr>
          <w:fldChar w:fldCharType="end"/>
        </w:r>
      </w:hyperlink>
    </w:p>
    <w:p w14:paraId="093F6EA7" w14:textId="0638F940" w:rsidR="00592519" w:rsidRDefault="00592519">
      <w:pPr>
        <w:pStyle w:val="TOC5"/>
        <w:rPr>
          <w:rFonts w:asciiTheme="minorHAnsi" w:eastAsiaTheme="minorEastAsia" w:hAnsiTheme="minorHAnsi" w:cstheme="minorBidi"/>
          <w:sz w:val="22"/>
          <w:szCs w:val="22"/>
          <w:lang w:eastAsia="en-AU"/>
        </w:rPr>
      </w:pPr>
      <w:r>
        <w:tab/>
      </w:r>
      <w:hyperlink w:anchor="_Toc25658688" w:history="1">
        <w:r w:rsidRPr="003C0529">
          <w:t>33</w:t>
        </w:r>
        <w:r>
          <w:rPr>
            <w:rFonts w:asciiTheme="minorHAnsi" w:eastAsiaTheme="minorEastAsia" w:hAnsiTheme="minorHAnsi" w:cstheme="minorBidi"/>
            <w:sz w:val="22"/>
            <w:szCs w:val="22"/>
            <w:lang w:eastAsia="en-AU"/>
          </w:rPr>
          <w:tab/>
        </w:r>
        <w:r w:rsidRPr="003C0529">
          <w:t>Section 6</w:t>
        </w:r>
        <w:r>
          <w:tab/>
        </w:r>
        <w:r>
          <w:fldChar w:fldCharType="begin"/>
        </w:r>
        <w:r>
          <w:instrText xml:space="preserve"> PAGEREF _Toc25658688 \h </w:instrText>
        </w:r>
        <w:r>
          <w:fldChar w:fldCharType="separate"/>
        </w:r>
        <w:r w:rsidR="00556F66">
          <w:t>36</w:t>
        </w:r>
        <w:r>
          <w:fldChar w:fldCharType="end"/>
        </w:r>
      </w:hyperlink>
    </w:p>
    <w:p w14:paraId="6184BC0E" w14:textId="782A92A1" w:rsidR="00592519" w:rsidRDefault="00592519">
      <w:pPr>
        <w:pStyle w:val="TOC5"/>
        <w:rPr>
          <w:rFonts w:asciiTheme="minorHAnsi" w:eastAsiaTheme="minorEastAsia" w:hAnsiTheme="minorHAnsi" w:cstheme="minorBidi"/>
          <w:sz w:val="22"/>
          <w:szCs w:val="22"/>
          <w:lang w:eastAsia="en-AU"/>
        </w:rPr>
      </w:pPr>
      <w:r>
        <w:tab/>
      </w:r>
      <w:hyperlink w:anchor="_Toc25658689" w:history="1">
        <w:r w:rsidRPr="00592519">
          <w:rPr>
            <w:rStyle w:val="CharSectNo"/>
          </w:rPr>
          <w:t>34</w:t>
        </w:r>
        <w:r w:rsidRPr="00592519">
          <w:tab/>
          <w:t>Registration of units plan</w:t>
        </w:r>
        <w:r>
          <w:br/>
        </w:r>
        <w:r w:rsidRPr="00592519">
          <w:t>New section 7 (1) (f)</w:t>
        </w:r>
        <w:r>
          <w:tab/>
        </w:r>
        <w:r>
          <w:fldChar w:fldCharType="begin"/>
        </w:r>
        <w:r>
          <w:instrText xml:space="preserve"> PAGEREF _Toc25658689 \h </w:instrText>
        </w:r>
        <w:r>
          <w:fldChar w:fldCharType="separate"/>
        </w:r>
        <w:r w:rsidR="00556F66">
          <w:t>36</w:t>
        </w:r>
        <w:r>
          <w:fldChar w:fldCharType="end"/>
        </w:r>
      </w:hyperlink>
    </w:p>
    <w:p w14:paraId="3C2F588D" w14:textId="30F0AABC" w:rsidR="00592519" w:rsidRDefault="00592519">
      <w:pPr>
        <w:pStyle w:val="TOC5"/>
        <w:rPr>
          <w:rFonts w:asciiTheme="minorHAnsi" w:eastAsiaTheme="minorEastAsia" w:hAnsiTheme="minorHAnsi" w:cstheme="minorBidi"/>
          <w:sz w:val="22"/>
          <w:szCs w:val="22"/>
          <w:lang w:eastAsia="en-AU"/>
        </w:rPr>
      </w:pPr>
      <w:r>
        <w:tab/>
      </w:r>
      <w:hyperlink w:anchor="_Toc25658690" w:history="1">
        <w:r w:rsidRPr="00592519">
          <w:rPr>
            <w:rStyle w:val="CharSectNo"/>
          </w:rPr>
          <w:t>35</w:t>
        </w:r>
        <w:r w:rsidRPr="00592519">
          <w:tab/>
          <w:t>Registration of charge to secure unpaid amounts</w:t>
        </w:r>
        <w:r>
          <w:br/>
        </w:r>
        <w:r w:rsidRPr="00592519">
          <w:t>Section 13 (b)</w:t>
        </w:r>
        <w:r>
          <w:tab/>
        </w:r>
        <w:r>
          <w:fldChar w:fldCharType="begin"/>
        </w:r>
        <w:r>
          <w:instrText xml:space="preserve"> PAGEREF _Toc25658690 \h </w:instrText>
        </w:r>
        <w:r>
          <w:fldChar w:fldCharType="separate"/>
        </w:r>
        <w:r w:rsidR="00556F66">
          <w:t>36</w:t>
        </w:r>
        <w:r>
          <w:fldChar w:fldCharType="end"/>
        </w:r>
      </w:hyperlink>
    </w:p>
    <w:p w14:paraId="7F64EF89" w14:textId="7DD974F7" w:rsidR="00592519" w:rsidRDefault="00592519">
      <w:pPr>
        <w:pStyle w:val="TOC5"/>
        <w:rPr>
          <w:rFonts w:asciiTheme="minorHAnsi" w:eastAsiaTheme="minorEastAsia" w:hAnsiTheme="minorHAnsi" w:cstheme="minorBidi"/>
          <w:sz w:val="22"/>
          <w:szCs w:val="22"/>
          <w:lang w:eastAsia="en-AU"/>
        </w:rPr>
      </w:pPr>
      <w:r>
        <w:tab/>
      </w:r>
      <w:hyperlink w:anchor="_Toc25658691" w:history="1">
        <w:r w:rsidRPr="00592519">
          <w:rPr>
            <w:rStyle w:val="CharSectNo"/>
          </w:rPr>
          <w:t>36</w:t>
        </w:r>
        <w:r w:rsidRPr="00592519">
          <w:tab/>
          <w:t>Registration of discharge</w:t>
        </w:r>
        <w:r>
          <w:br/>
        </w:r>
        <w:r w:rsidRPr="00592519">
          <w:t>Section 14 (b)</w:t>
        </w:r>
        <w:r>
          <w:tab/>
        </w:r>
        <w:r>
          <w:fldChar w:fldCharType="begin"/>
        </w:r>
        <w:r>
          <w:instrText xml:space="preserve"> PAGEREF _Toc25658691 \h </w:instrText>
        </w:r>
        <w:r>
          <w:fldChar w:fldCharType="separate"/>
        </w:r>
        <w:r w:rsidR="00556F66">
          <w:t>37</w:t>
        </w:r>
        <w:r>
          <w:fldChar w:fldCharType="end"/>
        </w:r>
      </w:hyperlink>
    </w:p>
    <w:p w14:paraId="5E466490" w14:textId="4D9E3F79" w:rsidR="00592519" w:rsidRDefault="00592519">
      <w:pPr>
        <w:pStyle w:val="TOC5"/>
        <w:rPr>
          <w:rFonts w:asciiTheme="minorHAnsi" w:eastAsiaTheme="minorEastAsia" w:hAnsiTheme="minorHAnsi" w:cstheme="minorBidi"/>
          <w:sz w:val="22"/>
          <w:szCs w:val="22"/>
          <w:lang w:eastAsia="en-AU"/>
        </w:rPr>
      </w:pPr>
      <w:r>
        <w:tab/>
      </w:r>
      <w:hyperlink w:anchor="_Toc25658692" w:history="1">
        <w:r w:rsidRPr="003C0529">
          <w:t>37</w:t>
        </w:r>
        <w:r>
          <w:rPr>
            <w:rFonts w:asciiTheme="minorHAnsi" w:eastAsiaTheme="minorEastAsia" w:hAnsiTheme="minorHAnsi" w:cstheme="minorBidi"/>
            <w:sz w:val="22"/>
            <w:szCs w:val="22"/>
            <w:lang w:eastAsia="en-AU"/>
          </w:rPr>
          <w:tab/>
        </w:r>
        <w:r w:rsidRPr="003C0529">
          <w:t>Section 27</w:t>
        </w:r>
        <w:r>
          <w:tab/>
        </w:r>
        <w:r>
          <w:fldChar w:fldCharType="begin"/>
        </w:r>
        <w:r>
          <w:instrText xml:space="preserve"> PAGEREF _Toc25658692 \h </w:instrText>
        </w:r>
        <w:r>
          <w:fldChar w:fldCharType="separate"/>
        </w:r>
        <w:r w:rsidR="00556F66">
          <w:t>37</w:t>
        </w:r>
        <w:r>
          <w:fldChar w:fldCharType="end"/>
        </w:r>
      </w:hyperlink>
    </w:p>
    <w:p w14:paraId="4D8CC3A6" w14:textId="54FB2F15" w:rsidR="00592519" w:rsidRDefault="00592519">
      <w:pPr>
        <w:pStyle w:val="TOC5"/>
        <w:rPr>
          <w:rFonts w:asciiTheme="minorHAnsi" w:eastAsiaTheme="minorEastAsia" w:hAnsiTheme="minorHAnsi" w:cstheme="minorBidi"/>
          <w:sz w:val="22"/>
          <w:szCs w:val="22"/>
          <w:lang w:eastAsia="en-AU"/>
        </w:rPr>
      </w:pPr>
      <w:r>
        <w:tab/>
      </w:r>
      <w:hyperlink w:anchor="_Toc25658693" w:history="1">
        <w:r w:rsidRPr="003C0529">
          <w:t>38</w:t>
        </w:r>
        <w:r>
          <w:rPr>
            <w:rFonts w:asciiTheme="minorHAnsi" w:eastAsiaTheme="minorEastAsia" w:hAnsiTheme="minorHAnsi" w:cstheme="minorBidi"/>
            <w:sz w:val="22"/>
            <w:szCs w:val="22"/>
            <w:lang w:eastAsia="en-AU"/>
          </w:rPr>
          <w:tab/>
        </w:r>
        <w:r w:rsidRPr="003C0529">
          <w:t>Dictionary, new note</w:t>
        </w:r>
        <w:r>
          <w:tab/>
        </w:r>
        <w:r>
          <w:fldChar w:fldCharType="begin"/>
        </w:r>
        <w:r>
          <w:instrText xml:space="preserve"> PAGEREF _Toc25658693 \h </w:instrText>
        </w:r>
        <w:r>
          <w:fldChar w:fldCharType="separate"/>
        </w:r>
        <w:r w:rsidR="00556F66">
          <w:t>38</w:t>
        </w:r>
        <w:r>
          <w:fldChar w:fldCharType="end"/>
        </w:r>
      </w:hyperlink>
    </w:p>
    <w:p w14:paraId="2C3AA141" w14:textId="0DF51D46" w:rsidR="00592519" w:rsidRDefault="00592519">
      <w:pPr>
        <w:pStyle w:val="TOC5"/>
        <w:rPr>
          <w:rFonts w:asciiTheme="minorHAnsi" w:eastAsiaTheme="minorEastAsia" w:hAnsiTheme="minorHAnsi" w:cstheme="minorBidi"/>
          <w:sz w:val="22"/>
          <w:szCs w:val="22"/>
          <w:lang w:eastAsia="en-AU"/>
        </w:rPr>
      </w:pPr>
      <w:r>
        <w:tab/>
      </w:r>
      <w:hyperlink w:anchor="_Toc25658694" w:history="1">
        <w:r w:rsidRPr="003C0529">
          <w:t>39</w:t>
        </w:r>
        <w:r>
          <w:rPr>
            <w:rFonts w:asciiTheme="minorHAnsi" w:eastAsiaTheme="minorEastAsia" w:hAnsiTheme="minorHAnsi" w:cstheme="minorBidi"/>
            <w:sz w:val="22"/>
            <w:szCs w:val="22"/>
            <w:lang w:eastAsia="en-AU"/>
          </w:rPr>
          <w:tab/>
        </w:r>
        <w:r w:rsidRPr="003C0529">
          <w:t xml:space="preserve">Dictionary, definition of </w:t>
        </w:r>
        <w:r w:rsidRPr="003C0529">
          <w:rPr>
            <w:i/>
          </w:rPr>
          <w:t>owners corporation</w:t>
        </w:r>
        <w:r>
          <w:tab/>
        </w:r>
        <w:r>
          <w:fldChar w:fldCharType="begin"/>
        </w:r>
        <w:r>
          <w:instrText xml:space="preserve"> PAGEREF _Toc25658694 \h </w:instrText>
        </w:r>
        <w:r>
          <w:fldChar w:fldCharType="separate"/>
        </w:r>
        <w:r w:rsidR="00556F66">
          <w:t>38</w:t>
        </w:r>
        <w:r>
          <w:fldChar w:fldCharType="end"/>
        </w:r>
      </w:hyperlink>
    </w:p>
    <w:p w14:paraId="60490E4E" w14:textId="74E050B2" w:rsidR="00592519" w:rsidRDefault="00E9271B">
      <w:pPr>
        <w:pStyle w:val="TOC2"/>
        <w:rPr>
          <w:rFonts w:asciiTheme="minorHAnsi" w:eastAsiaTheme="minorEastAsia" w:hAnsiTheme="minorHAnsi" w:cstheme="minorBidi"/>
          <w:b w:val="0"/>
          <w:sz w:val="22"/>
          <w:szCs w:val="22"/>
          <w:lang w:eastAsia="en-AU"/>
        </w:rPr>
      </w:pPr>
      <w:hyperlink w:anchor="_Toc25658695" w:history="1">
        <w:r w:rsidR="00592519" w:rsidRPr="003C0529">
          <w:t>Part 8</w:t>
        </w:r>
        <w:r w:rsidR="00592519">
          <w:rPr>
            <w:rFonts w:asciiTheme="minorHAnsi" w:eastAsiaTheme="minorEastAsia" w:hAnsiTheme="minorHAnsi" w:cstheme="minorBidi"/>
            <w:b w:val="0"/>
            <w:sz w:val="22"/>
            <w:szCs w:val="22"/>
            <w:lang w:eastAsia="en-AU"/>
          </w:rPr>
          <w:tab/>
        </w:r>
        <w:r w:rsidR="00592519" w:rsidRPr="003C0529">
          <w:t>Legislation Act 2001</w:t>
        </w:r>
        <w:r w:rsidR="00592519" w:rsidRPr="00592519">
          <w:rPr>
            <w:vanish/>
          </w:rPr>
          <w:tab/>
        </w:r>
        <w:r w:rsidR="00592519" w:rsidRPr="00592519">
          <w:rPr>
            <w:vanish/>
          </w:rPr>
          <w:fldChar w:fldCharType="begin"/>
        </w:r>
        <w:r w:rsidR="00592519" w:rsidRPr="00592519">
          <w:rPr>
            <w:vanish/>
          </w:rPr>
          <w:instrText xml:space="preserve"> PAGEREF _Toc25658695 \h </w:instrText>
        </w:r>
        <w:r w:rsidR="00592519" w:rsidRPr="00592519">
          <w:rPr>
            <w:vanish/>
          </w:rPr>
        </w:r>
        <w:r w:rsidR="00592519" w:rsidRPr="00592519">
          <w:rPr>
            <w:vanish/>
          </w:rPr>
          <w:fldChar w:fldCharType="separate"/>
        </w:r>
        <w:r w:rsidR="00556F66">
          <w:rPr>
            <w:vanish/>
          </w:rPr>
          <w:t>39</w:t>
        </w:r>
        <w:r w:rsidR="00592519" w:rsidRPr="00592519">
          <w:rPr>
            <w:vanish/>
          </w:rPr>
          <w:fldChar w:fldCharType="end"/>
        </w:r>
      </w:hyperlink>
    </w:p>
    <w:p w14:paraId="6DB6C26A" w14:textId="6C59B64A" w:rsidR="00592519" w:rsidRDefault="00592519">
      <w:pPr>
        <w:pStyle w:val="TOC5"/>
        <w:rPr>
          <w:rFonts w:asciiTheme="minorHAnsi" w:eastAsiaTheme="minorEastAsia" w:hAnsiTheme="minorHAnsi" w:cstheme="minorBidi"/>
          <w:sz w:val="22"/>
          <w:szCs w:val="22"/>
          <w:lang w:eastAsia="en-AU"/>
        </w:rPr>
      </w:pPr>
      <w:r>
        <w:tab/>
      </w:r>
      <w:hyperlink w:anchor="_Toc25658696" w:history="1">
        <w:r w:rsidRPr="00592519">
          <w:rPr>
            <w:rStyle w:val="CharSectNo"/>
          </w:rPr>
          <w:t>40</w:t>
        </w:r>
        <w:r w:rsidRPr="00592519">
          <w:tab/>
          <w:t>Meaning of commonly-used terms</w:t>
        </w:r>
        <w:r>
          <w:br/>
        </w:r>
        <w:r w:rsidRPr="00592519">
          <w:t xml:space="preserve">Dictionary, part 1, definition of </w:t>
        </w:r>
        <w:r w:rsidRPr="00592519">
          <w:rPr>
            <w:rStyle w:val="charItals"/>
          </w:rPr>
          <w:t>territory lease</w:t>
        </w:r>
        <w:r w:rsidRPr="00592519">
          <w:t>, paragraph (a) (ii)</w:t>
        </w:r>
        <w:r>
          <w:tab/>
        </w:r>
        <w:r>
          <w:fldChar w:fldCharType="begin"/>
        </w:r>
        <w:r>
          <w:instrText xml:space="preserve"> PAGEREF _Toc25658696 \h </w:instrText>
        </w:r>
        <w:r>
          <w:fldChar w:fldCharType="separate"/>
        </w:r>
        <w:r w:rsidR="00556F66">
          <w:t>39</w:t>
        </w:r>
        <w:r>
          <w:fldChar w:fldCharType="end"/>
        </w:r>
      </w:hyperlink>
    </w:p>
    <w:p w14:paraId="174D54EC" w14:textId="1E057EF2" w:rsidR="00592519" w:rsidRDefault="00E9271B">
      <w:pPr>
        <w:pStyle w:val="TOC2"/>
        <w:rPr>
          <w:rFonts w:asciiTheme="minorHAnsi" w:eastAsiaTheme="minorEastAsia" w:hAnsiTheme="minorHAnsi" w:cstheme="minorBidi"/>
          <w:b w:val="0"/>
          <w:sz w:val="22"/>
          <w:szCs w:val="22"/>
          <w:lang w:eastAsia="en-AU"/>
        </w:rPr>
      </w:pPr>
      <w:hyperlink w:anchor="_Toc25658697" w:history="1">
        <w:r w:rsidR="00592519" w:rsidRPr="003C0529">
          <w:t>Part 9</w:t>
        </w:r>
        <w:r w:rsidR="00592519">
          <w:rPr>
            <w:rFonts w:asciiTheme="minorHAnsi" w:eastAsiaTheme="minorEastAsia" w:hAnsiTheme="minorHAnsi" w:cstheme="minorBidi"/>
            <w:b w:val="0"/>
            <w:sz w:val="22"/>
            <w:szCs w:val="22"/>
            <w:lang w:eastAsia="en-AU"/>
          </w:rPr>
          <w:tab/>
        </w:r>
        <w:r w:rsidR="00592519" w:rsidRPr="003C0529">
          <w:t>Planning and Development Act 2007</w:t>
        </w:r>
        <w:r w:rsidR="00592519" w:rsidRPr="00592519">
          <w:rPr>
            <w:vanish/>
          </w:rPr>
          <w:tab/>
        </w:r>
        <w:r w:rsidR="00592519" w:rsidRPr="00592519">
          <w:rPr>
            <w:vanish/>
          </w:rPr>
          <w:fldChar w:fldCharType="begin"/>
        </w:r>
        <w:r w:rsidR="00592519" w:rsidRPr="00592519">
          <w:rPr>
            <w:vanish/>
          </w:rPr>
          <w:instrText xml:space="preserve"> PAGEREF _Toc25658697 \h </w:instrText>
        </w:r>
        <w:r w:rsidR="00592519" w:rsidRPr="00592519">
          <w:rPr>
            <w:vanish/>
          </w:rPr>
        </w:r>
        <w:r w:rsidR="00592519" w:rsidRPr="00592519">
          <w:rPr>
            <w:vanish/>
          </w:rPr>
          <w:fldChar w:fldCharType="separate"/>
        </w:r>
        <w:r w:rsidR="00556F66">
          <w:rPr>
            <w:vanish/>
          </w:rPr>
          <w:t>40</w:t>
        </w:r>
        <w:r w:rsidR="00592519" w:rsidRPr="00592519">
          <w:rPr>
            <w:vanish/>
          </w:rPr>
          <w:fldChar w:fldCharType="end"/>
        </w:r>
      </w:hyperlink>
    </w:p>
    <w:p w14:paraId="0CBF9151" w14:textId="6588F89B" w:rsidR="00592519" w:rsidRDefault="00592519">
      <w:pPr>
        <w:pStyle w:val="TOC5"/>
        <w:rPr>
          <w:rFonts w:asciiTheme="minorHAnsi" w:eastAsiaTheme="minorEastAsia" w:hAnsiTheme="minorHAnsi" w:cstheme="minorBidi"/>
          <w:sz w:val="22"/>
          <w:szCs w:val="22"/>
          <w:lang w:eastAsia="en-AU"/>
        </w:rPr>
      </w:pPr>
      <w:r>
        <w:tab/>
      </w:r>
      <w:hyperlink w:anchor="_Toc25658698" w:history="1">
        <w:r w:rsidRPr="00592519">
          <w:rPr>
            <w:rStyle w:val="CharSectNo"/>
          </w:rPr>
          <w:t>41</w:t>
        </w:r>
        <w:r w:rsidRPr="00592519">
          <w:tab/>
          <w:t>Form of development applications</w:t>
        </w:r>
        <w:r>
          <w:br/>
        </w:r>
        <w:r w:rsidRPr="00592519">
          <w:t>New section 139 (2) (ca)</w:t>
        </w:r>
        <w:r>
          <w:tab/>
        </w:r>
        <w:r>
          <w:fldChar w:fldCharType="begin"/>
        </w:r>
        <w:r>
          <w:instrText xml:space="preserve"> PAGEREF _Toc25658698 \h </w:instrText>
        </w:r>
        <w:r>
          <w:fldChar w:fldCharType="separate"/>
        </w:r>
        <w:r w:rsidR="00556F66">
          <w:t>40</w:t>
        </w:r>
        <w:r>
          <w:fldChar w:fldCharType="end"/>
        </w:r>
      </w:hyperlink>
    </w:p>
    <w:p w14:paraId="2C369104" w14:textId="360FAE34" w:rsidR="00592519" w:rsidRDefault="00592519">
      <w:pPr>
        <w:pStyle w:val="TOC5"/>
        <w:rPr>
          <w:rFonts w:asciiTheme="minorHAnsi" w:eastAsiaTheme="minorEastAsia" w:hAnsiTheme="minorHAnsi" w:cstheme="minorBidi"/>
          <w:sz w:val="22"/>
          <w:szCs w:val="22"/>
          <w:lang w:eastAsia="en-AU"/>
        </w:rPr>
      </w:pPr>
      <w:r>
        <w:tab/>
      </w:r>
      <w:hyperlink w:anchor="_Toc25658699" w:history="1">
        <w:r w:rsidRPr="003C0529">
          <w:t>42</w:t>
        </w:r>
        <w:r>
          <w:rPr>
            <w:rFonts w:asciiTheme="minorHAnsi" w:eastAsiaTheme="minorEastAsia" w:hAnsiTheme="minorHAnsi" w:cstheme="minorBidi"/>
            <w:sz w:val="22"/>
            <w:szCs w:val="22"/>
            <w:lang w:eastAsia="en-AU"/>
          </w:rPr>
          <w:tab/>
        </w:r>
        <w:r w:rsidRPr="003C0529">
          <w:t>Section 139 (8), new definitions</w:t>
        </w:r>
        <w:r>
          <w:tab/>
        </w:r>
        <w:r>
          <w:fldChar w:fldCharType="begin"/>
        </w:r>
        <w:r>
          <w:instrText xml:space="preserve"> PAGEREF _Toc25658699 \h </w:instrText>
        </w:r>
        <w:r>
          <w:fldChar w:fldCharType="separate"/>
        </w:r>
        <w:r w:rsidR="00556F66">
          <w:t>40</w:t>
        </w:r>
        <w:r>
          <w:fldChar w:fldCharType="end"/>
        </w:r>
      </w:hyperlink>
    </w:p>
    <w:p w14:paraId="44660FF5" w14:textId="5A1F2598" w:rsidR="00592519" w:rsidRDefault="00E9271B">
      <w:pPr>
        <w:pStyle w:val="TOC2"/>
        <w:rPr>
          <w:rFonts w:asciiTheme="minorHAnsi" w:eastAsiaTheme="minorEastAsia" w:hAnsiTheme="minorHAnsi" w:cstheme="minorBidi"/>
          <w:b w:val="0"/>
          <w:sz w:val="22"/>
          <w:szCs w:val="22"/>
          <w:lang w:eastAsia="en-AU"/>
        </w:rPr>
      </w:pPr>
      <w:hyperlink w:anchor="_Toc25658700" w:history="1">
        <w:r w:rsidR="00592519" w:rsidRPr="003C0529">
          <w:t>Part 10</w:t>
        </w:r>
        <w:r w:rsidR="00592519">
          <w:rPr>
            <w:rFonts w:asciiTheme="minorHAnsi" w:eastAsiaTheme="minorEastAsia" w:hAnsiTheme="minorHAnsi" w:cstheme="minorBidi"/>
            <w:b w:val="0"/>
            <w:sz w:val="22"/>
            <w:szCs w:val="22"/>
            <w:lang w:eastAsia="en-AU"/>
          </w:rPr>
          <w:tab/>
        </w:r>
        <w:r w:rsidR="00592519" w:rsidRPr="003C0529">
          <w:t>Residential Tenancies Act 1997</w:t>
        </w:r>
        <w:r w:rsidR="00592519" w:rsidRPr="00592519">
          <w:rPr>
            <w:vanish/>
          </w:rPr>
          <w:tab/>
        </w:r>
        <w:r w:rsidR="00592519" w:rsidRPr="00592519">
          <w:rPr>
            <w:vanish/>
          </w:rPr>
          <w:fldChar w:fldCharType="begin"/>
        </w:r>
        <w:r w:rsidR="00592519" w:rsidRPr="00592519">
          <w:rPr>
            <w:vanish/>
          </w:rPr>
          <w:instrText xml:space="preserve"> PAGEREF _Toc25658700 \h </w:instrText>
        </w:r>
        <w:r w:rsidR="00592519" w:rsidRPr="00592519">
          <w:rPr>
            <w:vanish/>
          </w:rPr>
        </w:r>
        <w:r w:rsidR="00592519" w:rsidRPr="00592519">
          <w:rPr>
            <w:vanish/>
          </w:rPr>
          <w:fldChar w:fldCharType="separate"/>
        </w:r>
        <w:r w:rsidR="00556F66">
          <w:rPr>
            <w:vanish/>
          </w:rPr>
          <w:t>41</w:t>
        </w:r>
        <w:r w:rsidR="00592519" w:rsidRPr="00592519">
          <w:rPr>
            <w:vanish/>
          </w:rPr>
          <w:fldChar w:fldCharType="end"/>
        </w:r>
      </w:hyperlink>
    </w:p>
    <w:p w14:paraId="1A7F0B1D" w14:textId="20744F8A" w:rsidR="00592519" w:rsidRDefault="00592519">
      <w:pPr>
        <w:pStyle w:val="TOC5"/>
        <w:rPr>
          <w:rFonts w:asciiTheme="minorHAnsi" w:eastAsiaTheme="minorEastAsia" w:hAnsiTheme="minorHAnsi" w:cstheme="minorBidi"/>
          <w:sz w:val="22"/>
          <w:szCs w:val="22"/>
          <w:lang w:eastAsia="en-AU"/>
        </w:rPr>
      </w:pPr>
      <w:r>
        <w:tab/>
      </w:r>
      <w:hyperlink w:anchor="_Toc25658701" w:history="1">
        <w:r w:rsidRPr="00592519">
          <w:rPr>
            <w:rStyle w:val="CharSectNo"/>
          </w:rPr>
          <w:t>43</w:t>
        </w:r>
        <w:r w:rsidRPr="00592519">
          <w:tab/>
          <w:t>Standard residential tenancy terms</w:t>
        </w:r>
        <w:r>
          <w:br/>
        </w:r>
        <w:r w:rsidRPr="00592519">
          <w:t>Schedule 1, clause 66</w:t>
        </w:r>
        <w:r>
          <w:tab/>
        </w:r>
        <w:r>
          <w:fldChar w:fldCharType="begin"/>
        </w:r>
        <w:r>
          <w:instrText xml:space="preserve"> PAGEREF _Toc25658701 \h </w:instrText>
        </w:r>
        <w:r>
          <w:fldChar w:fldCharType="separate"/>
        </w:r>
        <w:r w:rsidR="00556F66">
          <w:t>41</w:t>
        </w:r>
        <w:r>
          <w:fldChar w:fldCharType="end"/>
        </w:r>
      </w:hyperlink>
    </w:p>
    <w:p w14:paraId="16DA1A99" w14:textId="39D8C219" w:rsidR="00592519" w:rsidRDefault="00E9271B">
      <w:pPr>
        <w:pStyle w:val="TOC2"/>
        <w:rPr>
          <w:rFonts w:asciiTheme="minorHAnsi" w:eastAsiaTheme="minorEastAsia" w:hAnsiTheme="minorHAnsi" w:cstheme="minorBidi"/>
          <w:b w:val="0"/>
          <w:sz w:val="22"/>
          <w:szCs w:val="22"/>
          <w:lang w:eastAsia="en-AU"/>
        </w:rPr>
      </w:pPr>
      <w:hyperlink w:anchor="_Toc25658702" w:history="1">
        <w:r w:rsidR="00592519" w:rsidRPr="003C0529">
          <w:t>Part 11</w:t>
        </w:r>
        <w:r w:rsidR="00592519">
          <w:rPr>
            <w:rFonts w:asciiTheme="minorHAnsi" w:eastAsiaTheme="minorEastAsia" w:hAnsiTheme="minorHAnsi" w:cstheme="minorBidi"/>
            <w:b w:val="0"/>
            <w:sz w:val="22"/>
            <w:szCs w:val="22"/>
            <w:lang w:eastAsia="en-AU"/>
          </w:rPr>
          <w:tab/>
        </w:r>
        <w:r w:rsidR="00592519" w:rsidRPr="003C0529">
          <w:t>Unit Titles Act 2001</w:t>
        </w:r>
        <w:r w:rsidR="00592519" w:rsidRPr="00592519">
          <w:rPr>
            <w:vanish/>
          </w:rPr>
          <w:tab/>
        </w:r>
        <w:r w:rsidR="00592519" w:rsidRPr="00592519">
          <w:rPr>
            <w:vanish/>
          </w:rPr>
          <w:fldChar w:fldCharType="begin"/>
        </w:r>
        <w:r w:rsidR="00592519" w:rsidRPr="00592519">
          <w:rPr>
            <w:vanish/>
          </w:rPr>
          <w:instrText xml:space="preserve"> PAGEREF _Toc25658702 \h </w:instrText>
        </w:r>
        <w:r w:rsidR="00592519" w:rsidRPr="00592519">
          <w:rPr>
            <w:vanish/>
          </w:rPr>
        </w:r>
        <w:r w:rsidR="00592519" w:rsidRPr="00592519">
          <w:rPr>
            <w:vanish/>
          </w:rPr>
          <w:fldChar w:fldCharType="separate"/>
        </w:r>
        <w:r w:rsidR="00556F66">
          <w:rPr>
            <w:vanish/>
          </w:rPr>
          <w:t>42</w:t>
        </w:r>
        <w:r w:rsidR="00592519" w:rsidRPr="00592519">
          <w:rPr>
            <w:vanish/>
          </w:rPr>
          <w:fldChar w:fldCharType="end"/>
        </w:r>
      </w:hyperlink>
    </w:p>
    <w:p w14:paraId="483B28DD" w14:textId="14D61491" w:rsidR="00592519" w:rsidRDefault="00592519">
      <w:pPr>
        <w:pStyle w:val="TOC5"/>
        <w:rPr>
          <w:rFonts w:asciiTheme="minorHAnsi" w:eastAsiaTheme="minorEastAsia" w:hAnsiTheme="minorHAnsi" w:cstheme="minorBidi"/>
          <w:sz w:val="22"/>
          <w:szCs w:val="22"/>
          <w:lang w:eastAsia="en-AU"/>
        </w:rPr>
      </w:pPr>
      <w:r>
        <w:tab/>
      </w:r>
      <w:hyperlink w:anchor="_Toc25658703" w:history="1">
        <w:r w:rsidRPr="00592519">
          <w:rPr>
            <w:rStyle w:val="CharSectNo"/>
          </w:rPr>
          <w:t>44</w:t>
        </w:r>
        <w:r w:rsidRPr="00592519">
          <w:tab/>
          <w:t>Unit title applications—general requirements</w:t>
        </w:r>
        <w:r>
          <w:br/>
        </w:r>
        <w:r w:rsidRPr="00592519">
          <w:t>New section 17 (5A)</w:t>
        </w:r>
        <w:r>
          <w:tab/>
        </w:r>
        <w:r>
          <w:fldChar w:fldCharType="begin"/>
        </w:r>
        <w:r>
          <w:instrText xml:space="preserve"> PAGEREF _Toc25658703 \h </w:instrText>
        </w:r>
        <w:r>
          <w:fldChar w:fldCharType="separate"/>
        </w:r>
        <w:r w:rsidR="00556F66">
          <w:t>42</w:t>
        </w:r>
        <w:r>
          <w:fldChar w:fldCharType="end"/>
        </w:r>
      </w:hyperlink>
    </w:p>
    <w:p w14:paraId="209B727D" w14:textId="6AE72FA0" w:rsidR="00592519" w:rsidRDefault="00592519">
      <w:pPr>
        <w:pStyle w:val="TOC5"/>
        <w:rPr>
          <w:rFonts w:asciiTheme="minorHAnsi" w:eastAsiaTheme="minorEastAsia" w:hAnsiTheme="minorHAnsi" w:cstheme="minorBidi"/>
          <w:sz w:val="22"/>
          <w:szCs w:val="22"/>
          <w:lang w:eastAsia="en-AU"/>
        </w:rPr>
      </w:pPr>
      <w:r>
        <w:lastRenderedPageBreak/>
        <w:tab/>
      </w:r>
      <w:hyperlink w:anchor="_Toc25658704" w:history="1">
        <w:r w:rsidRPr="003C0529">
          <w:t>45</w:t>
        </w:r>
        <w:r>
          <w:rPr>
            <w:rFonts w:asciiTheme="minorHAnsi" w:eastAsiaTheme="minorEastAsia" w:hAnsiTheme="minorHAnsi" w:cstheme="minorBidi"/>
            <w:sz w:val="22"/>
            <w:szCs w:val="22"/>
            <w:lang w:eastAsia="en-AU"/>
          </w:rPr>
          <w:tab/>
        </w:r>
        <w:r w:rsidRPr="003C0529">
          <w:t>New section 17B</w:t>
        </w:r>
        <w:r>
          <w:tab/>
        </w:r>
        <w:r>
          <w:fldChar w:fldCharType="begin"/>
        </w:r>
        <w:r>
          <w:instrText xml:space="preserve"> PAGEREF _Toc25658704 \h </w:instrText>
        </w:r>
        <w:r>
          <w:fldChar w:fldCharType="separate"/>
        </w:r>
        <w:r w:rsidR="00556F66">
          <w:t>42</w:t>
        </w:r>
        <w:r>
          <w:fldChar w:fldCharType="end"/>
        </w:r>
      </w:hyperlink>
    </w:p>
    <w:p w14:paraId="0683F4D7" w14:textId="225CA6F4" w:rsidR="00592519" w:rsidRDefault="00592519">
      <w:pPr>
        <w:pStyle w:val="TOC5"/>
        <w:rPr>
          <w:rFonts w:asciiTheme="minorHAnsi" w:eastAsiaTheme="minorEastAsia" w:hAnsiTheme="minorHAnsi" w:cstheme="minorBidi"/>
          <w:sz w:val="22"/>
          <w:szCs w:val="22"/>
          <w:lang w:eastAsia="en-AU"/>
        </w:rPr>
      </w:pPr>
      <w:r>
        <w:tab/>
      </w:r>
      <w:hyperlink w:anchor="_Toc25658705" w:history="1">
        <w:r w:rsidRPr="00592519">
          <w:rPr>
            <w:rStyle w:val="CharSectNo"/>
          </w:rPr>
          <w:t>46</w:t>
        </w:r>
        <w:r w:rsidRPr="00592519">
          <w:tab/>
          <w:t>Unit title applications—approval</w:t>
        </w:r>
        <w:r>
          <w:br/>
        </w:r>
        <w:r w:rsidRPr="00592519">
          <w:t>Section 20 (1) (b)</w:t>
        </w:r>
        <w:r>
          <w:tab/>
        </w:r>
        <w:r>
          <w:fldChar w:fldCharType="begin"/>
        </w:r>
        <w:r>
          <w:instrText xml:space="preserve"> PAGEREF _Toc25658705 \h </w:instrText>
        </w:r>
        <w:r>
          <w:fldChar w:fldCharType="separate"/>
        </w:r>
        <w:r w:rsidR="00556F66">
          <w:t>43</w:t>
        </w:r>
        <w:r>
          <w:fldChar w:fldCharType="end"/>
        </w:r>
      </w:hyperlink>
    </w:p>
    <w:p w14:paraId="0F547DE7" w14:textId="0C82BF37" w:rsidR="00592519" w:rsidRDefault="00592519">
      <w:pPr>
        <w:pStyle w:val="TOC5"/>
        <w:rPr>
          <w:rFonts w:asciiTheme="minorHAnsi" w:eastAsiaTheme="minorEastAsia" w:hAnsiTheme="minorHAnsi" w:cstheme="minorBidi"/>
          <w:sz w:val="22"/>
          <w:szCs w:val="22"/>
          <w:lang w:eastAsia="en-AU"/>
        </w:rPr>
      </w:pPr>
      <w:r>
        <w:tab/>
      </w:r>
      <w:hyperlink w:anchor="_Toc25658706" w:history="1">
        <w:r w:rsidRPr="003C0529">
          <w:t>47</w:t>
        </w:r>
        <w:r>
          <w:rPr>
            <w:rFonts w:asciiTheme="minorHAnsi" w:eastAsiaTheme="minorEastAsia" w:hAnsiTheme="minorHAnsi" w:cstheme="minorBidi"/>
            <w:sz w:val="22"/>
            <w:szCs w:val="22"/>
            <w:lang w:eastAsia="en-AU"/>
          </w:rPr>
          <w:tab/>
        </w:r>
        <w:r w:rsidRPr="003C0529">
          <w:t>New section 20 (1) (e)</w:t>
        </w:r>
        <w:r>
          <w:tab/>
        </w:r>
        <w:r>
          <w:fldChar w:fldCharType="begin"/>
        </w:r>
        <w:r>
          <w:instrText xml:space="preserve"> PAGEREF _Toc25658706 \h </w:instrText>
        </w:r>
        <w:r>
          <w:fldChar w:fldCharType="separate"/>
        </w:r>
        <w:r w:rsidR="00556F66">
          <w:t>43</w:t>
        </w:r>
        <w:r>
          <w:fldChar w:fldCharType="end"/>
        </w:r>
      </w:hyperlink>
    </w:p>
    <w:p w14:paraId="376EB753" w14:textId="66565341" w:rsidR="00592519" w:rsidRDefault="00592519">
      <w:pPr>
        <w:pStyle w:val="TOC5"/>
        <w:rPr>
          <w:rFonts w:asciiTheme="minorHAnsi" w:eastAsiaTheme="minorEastAsia" w:hAnsiTheme="minorHAnsi" w:cstheme="minorBidi"/>
          <w:sz w:val="22"/>
          <w:szCs w:val="22"/>
          <w:lang w:eastAsia="en-AU"/>
        </w:rPr>
      </w:pPr>
      <w:r>
        <w:tab/>
      </w:r>
      <w:hyperlink w:anchor="_Toc25658707" w:history="1">
        <w:r w:rsidRPr="00592519">
          <w:rPr>
            <w:rStyle w:val="CharSectNo"/>
          </w:rPr>
          <w:t>48</w:t>
        </w:r>
        <w:r w:rsidRPr="00592519">
          <w:tab/>
          <w:t>Notice of approval of unit title applications</w:t>
        </w:r>
        <w:r>
          <w:br/>
        </w:r>
        <w:r w:rsidRPr="00592519">
          <w:t>Section 23 (1) (b)</w:t>
        </w:r>
        <w:r>
          <w:tab/>
        </w:r>
        <w:r>
          <w:fldChar w:fldCharType="begin"/>
        </w:r>
        <w:r>
          <w:instrText xml:space="preserve"> PAGEREF _Toc25658707 \h </w:instrText>
        </w:r>
        <w:r>
          <w:fldChar w:fldCharType="separate"/>
        </w:r>
        <w:r w:rsidR="00556F66">
          <w:t>44</w:t>
        </w:r>
        <w:r>
          <w:fldChar w:fldCharType="end"/>
        </w:r>
      </w:hyperlink>
    </w:p>
    <w:p w14:paraId="2D7BABAB" w14:textId="51A838D5" w:rsidR="00592519" w:rsidRDefault="00592519">
      <w:pPr>
        <w:pStyle w:val="TOC5"/>
        <w:rPr>
          <w:rFonts w:asciiTheme="minorHAnsi" w:eastAsiaTheme="minorEastAsia" w:hAnsiTheme="minorHAnsi" w:cstheme="minorBidi"/>
          <w:sz w:val="22"/>
          <w:szCs w:val="22"/>
          <w:lang w:eastAsia="en-AU"/>
        </w:rPr>
      </w:pPr>
      <w:r>
        <w:tab/>
      </w:r>
      <w:hyperlink w:anchor="_Toc25658708" w:history="1">
        <w:r w:rsidRPr="00592519">
          <w:rPr>
            <w:rStyle w:val="CharSectNo"/>
          </w:rPr>
          <w:t>49</w:t>
        </w:r>
        <w:r w:rsidRPr="00592519">
          <w:tab/>
          <w:t>Leases of units and common property</w:t>
        </w:r>
        <w:r>
          <w:br/>
        </w:r>
        <w:r w:rsidRPr="00592519">
          <w:t>Section 33 (2) and (3) and note</w:t>
        </w:r>
        <w:r>
          <w:tab/>
        </w:r>
        <w:r>
          <w:fldChar w:fldCharType="begin"/>
        </w:r>
        <w:r>
          <w:instrText xml:space="preserve"> PAGEREF _Toc25658708 \h </w:instrText>
        </w:r>
        <w:r>
          <w:fldChar w:fldCharType="separate"/>
        </w:r>
        <w:r w:rsidR="00556F66">
          <w:t>44</w:t>
        </w:r>
        <w:r>
          <w:fldChar w:fldCharType="end"/>
        </w:r>
      </w:hyperlink>
    </w:p>
    <w:p w14:paraId="7C7581A7" w14:textId="396F7792" w:rsidR="00592519" w:rsidRDefault="00592519">
      <w:pPr>
        <w:pStyle w:val="TOC5"/>
        <w:rPr>
          <w:rFonts w:asciiTheme="minorHAnsi" w:eastAsiaTheme="minorEastAsia" w:hAnsiTheme="minorHAnsi" w:cstheme="minorBidi"/>
          <w:sz w:val="22"/>
          <w:szCs w:val="22"/>
          <w:lang w:eastAsia="en-AU"/>
        </w:rPr>
      </w:pPr>
      <w:r>
        <w:tab/>
      </w:r>
      <w:hyperlink w:anchor="_Toc25658709" w:history="1">
        <w:r w:rsidRPr="003C0529">
          <w:t>50</w:t>
        </w:r>
        <w:r>
          <w:rPr>
            <w:rFonts w:asciiTheme="minorHAnsi" w:eastAsiaTheme="minorEastAsia" w:hAnsiTheme="minorHAnsi" w:cstheme="minorBidi"/>
            <w:sz w:val="22"/>
            <w:szCs w:val="22"/>
            <w:lang w:eastAsia="en-AU"/>
          </w:rPr>
          <w:tab/>
        </w:r>
        <w:r w:rsidRPr="003C0529">
          <w:t>Section 33 (4)</w:t>
        </w:r>
        <w:r>
          <w:tab/>
        </w:r>
        <w:r>
          <w:fldChar w:fldCharType="begin"/>
        </w:r>
        <w:r>
          <w:instrText xml:space="preserve"> PAGEREF _Toc25658709 \h </w:instrText>
        </w:r>
        <w:r>
          <w:fldChar w:fldCharType="separate"/>
        </w:r>
        <w:r w:rsidR="00556F66">
          <w:t>45</w:t>
        </w:r>
        <w:r>
          <w:fldChar w:fldCharType="end"/>
        </w:r>
      </w:hyperlink>
    </w:p>
    <w:p w14:paraId="42FBEF42" w14:textId="4C121B8A" w:rsidR="00592519" w:rsidRDefault="00592519">
      <w:pPr>
        <w:pStyle w:val="TOC5"/>
        <w:rPr>
          <w:rFonts w:asciiTheme="minorHAnsi" w:eastAsiaTheme="minorEastAsia" w:hAnsiTheme="minorHAnsi" w:cstheme="minorBidi"/>
          <w:sz w:val="22"/>
          <w:szCs w:val="22"/>
          <w:lang w:eastAsia="en-AU"/>
        </w:rPr>
      </w:pPr>
      <w:r>
        <w:tab/>
      </w:r>
      <w:hyperlink w:anchor="_Toc25658710" w:history="1">
        <w:r w:rsidRPr="003C0529">
          <w:t>51</w:t>
        </w:r>
        <w:r>
          <w:rPr>
            <w:rFonts w:asciiTheme="minorHAnsi" w:eastAsiaTheme="minorEastAsia" w:hAnsiTheme="minorHAnsi" w:cstheme="minorBidi"/>
            <w:sz w:val="22"/>
            <w:szCs w:val="22"/>
            <w:lang w:eastAsia="en-AU"/>
          </w:rPr>
          <w:tab/>
        </w:r>
        <w:r w:rsidRPr="003C0529">
          <w:t>Section 33 (6)</w:t>
        </w:r>
        <w:r>
          <w:tab/>
        </w:r>
        <w:r>
          <w:fldChar w:fldCharType="begin"/>
        </w:r>
        <w:r>
          <w:instrText xml:space="preserve"> PAGEREF _Toc25658710 \h </w:instrText>
        </w:r>
        <w:r>
          <w:fldChar w:fldCharType="separate"/>
        </w:r>
        <w:r w:rsidR="00556F66">
          <w:t>45</w:t>
        </w:r>
        <w:r>
          <w:fldChar w:fldCharType="end"/>
        </w:r>
      </w:hyperlink>
    </w:p>
    <w:p w14:paraId="5616A01A" w14:textId="2B76D850" w:rsidR="00592519" w:rsidRDefault="00592519">
      <w:pPr>
        <w:pStyle w:val="TOC5"/>
        <w:rPr>
          <w:rFonts w:asciiTheme="minorHAnsi" w:eastAsiaTheme="minorEastAsia" w:hAnsiTheme="minorHAnsi" w:cstheme="minorBidi"/>
          <w:sz w:val="22"/>
          <w:szCs w:val="22"/>
          <w:lang w:eastAsia="en-AU"/>
        </w:rPr>
      </w:pPr>
      <w:r>
        <w:tab/>
      </w:r>
      <w:hyperlink w:anchor="_Toc25658711" w:history="1">
        <w:r w:rsidRPr="00592519">
          <w:rPr>
            <w:rStyle w:val="CharSectNo"/>
          </w:rPr>
          <w:t>52</w:t>
        </w:r>
        <w:r w:rsidRPr="00592519">
          <w:tab/>
          <w:t>Cancellation of units plan—new lease over parcel</w:t>
        </w:r>
        <w:r>
          <w:br/>
        </w:r>
        <w:r w:rsidRPr="00592519">
          <w:t>New section 163 (1) (d)</w:t>
        </w:r>
        <w:r>
          <w:tab/>
        </w:r>
        <w:r>
          <w:fldChar w:fldCharType="begin"/>
        </w:r>
        <w:r>
          <w:instrText xml:space="preserve"> PAGEREF _Toc25658711 \h </w:instrText>
        </w:r>
        <w:r>
          <w:fldChar w:fldCharType="separate"/>
        </w:r>
        <w:r w:rsidR="00556F66">
          <w:t>45</w:t>
        </w:r>
        <w:r>
          <w:fldChar w:fldCharType="end"/>
        </w:r>
      </w:hyperlink>
    </w:p>
    <w:p w14:paraId="3D08D937" w14:textId="2933C06B" w:rsidR="00592519" w:rsidRDefault="00592519">
      <w:pPr>
        <w:pStyle w:val="TOC5"/>
        <w:rPr>
          <w:rFonts w:asciiTheme="minorHAnsi" w:eastAsiaTheme="minorEastAsia" w:hAnsiTheme="minorHAnsi" w:cstheme="minorBidi"/>
          <w:sz w:val="22"/>
          <w:szCs w:val="22"/>
          <w:lang w:eastAsia="en-AU"/>
        </w:rPr>
      </w:pPr>
      <w:r>
        <w:tab/>
      </w:r>
      <w:hyperlink w:anchor="_Toc25658712" w:history="1">
        <w:r w:rsidRPr="003C0529">
          <w:t>53</w:t>
        </w:r>
        <w:r>
          <w:rPr>
            <w:rFonts w:asciiTheme="minorHAnsi" w:eastAsiaTheme="minorEastAsia" w:hAnsiTheme="minorHAnsi" w:cstheme="minorBidi"/>
            <w:sz w:val="22"/>
            <w:szCs w:val="22"/>
            <w:lang w:eastAsia="en-AU"/>
          </w:rPr>
          <w:tab/>
        </w:r>
        <w:r w:rsidRPr="003C0529">
          <w:rPr>
            <w:lang w:eastAsia="en-AU"/>
          </w:rPr>
          <w:t>New part 26</w:t>
        </w:r>
        <w:r>
          <w:tab/>
        </w:r>
        <w:r>
          <w:fldChar w:fldCharType="begin"/>
        </w:r>
        <w:r>
          <w:instrText xml:space="preserve"> PAGEREF _Toc25658712 \h </w:instrText>
        </w:r>
        <w:r>
          <w:fldChar w:fldCharType="separate"/>
        </w:r>
        <w:r w:rsidR="00556F66">
          <w:t>46</w:t>
        </w:r>
        <w:r>
          <w:fldChar w:fldCharType="end"/>
        </w:r>
      </w:hyperlink>
    </w:p>
    <w:p w14:paraId="1781EFAB" w14:textId="0ACDC63A" w:rsidR="00592519" w:rsidRDefault="00592519">
      <w:pPr>
        <w:pStyle w:val="TOC5"/>
        <w:rPr>
          <w:rFonts w:asciiTheme="minorHAnsi" w:eastAsiaTheme="minorEastAsia" w:hAnsiTheme="minorHAnsi" w:cstheme="minorBidi"/>
          <w:sz w:val="22"/>
          <w:szCs w:val="22"/>
          <w:lang w:eastAsia="en-AU"/>
        </w:rPr>
      </w:pPr>
      <w:r>
        <w:tab/>
      </w:r>
      <w:hyperlink w:anchor="_Toc25658713" w:history="1">
        <w:r w:rsidRPr="003C0529">
          <w:t>54</w:t>
        </w:r>
        <w:r>
          <w:rPr>
            <w:rFonts w:asciiTheme="minorHAnsi" w:eastAsiaTheme="minorEastAsia" w:hAnsiTheme="minorHAnsi" w:cstheme="minorBidi"/>
            <w:sz w:val="22"/>
            <w:szCs w:val="22"/>
            <w:lang w:eastAsia="en-AU"/>
          </w:rPr>
          <w:tab/>
        </w:r>
        <w:r w:rsidRPr="003C0529">
          <w:t>Dictionary, new definitions</w:t>
        </w:r>
        <w:r>
          <w:tab/>
        </w:r>
        <w:r>
          <w:fldChar w:fldCharType="begin"/>
        </w:r>
        <w:r>
          <w:instrText xml:space="preserve"> PAGEREF _Toc25658713 \h </w:instrText>
        </w:r>
        <w:r>
          <w:fldChar w:fldCharType="separate"/>
        </w:r>
        <w:r w:rsidR="00556F66">
          <w:t>47</w:t>
        </w:r>
        <w:r>
          <w:fldChar w:fldCharType="end"/>
        </w:r>
      </w:hyperlink>
    </w:p>
    <w:p w14:paraId="6ED4410B" w14:textId="3F44191E" w:rsidR="00592519" w:rsidRDefault="00E9271B">
      <w:pPr>
        <w:pStyle w:val="TOC2"/>
        <w:rPr>
          <w:rFonts w:asciiTheme="minorHAnsi" w:eastAsiaTheme="minorEastAsia" w:hAnsiTheme="minorHAnsi" w:cstheme="minorBidi"/>
          <w:b w:val="0"/>
          <w:sz w:val="22"/>
          <w:szCs w:val="22"/>
          <w:lang w:eastAsia="en-AU"/>
        </w:rPr>
      </w:pPr>
      <w:hyperlink w:anchor="_Toc25658714" w:history="1">
        <w:r w:rsidR="00592519" w:rsidRPr="003C0529">
          <w:t>Part 12</w:t>
        </w:r>
        <w:r w:rsidR="00592519">
          <w:rPr>
            <w:rFonts w:asciiTheme="minorHAnsi" w:eastAsiaTheme="minorEastAsia" w:hAnsiTheme="minorHAnsi" w:cstheme="minorBidi"/>
            <w:b w:val="0"/>
            <w:sz w:val="22"/>
            <w:szCs w:val="22"/>
            <w:lang w:eastAsia="en-AU"/>
          </w:rPr>
          <w:tab/>
        </w:r>
        <w:r w:rsidR="00592519" w:rsidRPr="003C0529">
          <w:t>Unit Titles (Management) Act 2011</w:t>
        </w:r>
        <w:r w:rsidR="00592519" w:rsidRPr="00592519">
          <w:rPr>
            <w:vanish/>
          </w:rPr>
          <w:tab/>
        </w:r>
        <w:r w:rsidR="00592519" w:rsidRPr="00592519">
          <w:rPr>
            <w:vanish/>
          </w:rPr>
          <w:fldChar w:fldCharType="begin"/>
        </w:r>
        <w:r w:rsidR="00592519" w:rsidRPr="00592519">
          <w:rPr>
            <w:vanish/>
          </w:rPr>
          <w:instrText xml:space="preserve"> PAGEREF _Toc25658714 \h </w:instrText>
        </w:r>
        <w:r w:rsidR="00592519" w:rsidRPr="00592519">
          <w:rPr>
            <w:vanish/>
          </w:rPr>
        </w:r>
        <w:r w:rsidR="00592519" w:rsidRPr="00592519">
          <w:rPr>
            <w:vanish/>
          </w:rPr>
          <w:fldChar w:fldCharType="separate"/>
        </w:r>
        <w:r w:rsidR="00556F66">
          <w:rPr>
            <w:vanish/>
          </w:rPr>
          <w:t>48</w:t>
        </w:r>
        <w:r w:rsidR="00592519" w:rsidRPr="00592519">
          <w:rPr>
            <w:vanish/>
          </w:rPr>
          <w:fldChar w:fldCharType="end"/>
        </w:r>
      </w:hyperlink>
    </w:p>
    <w:p w14:paraId="5FD03F9A" w14:textId="1E3BF448" w:rsidR="00592519" w:rsidRDefault="00592519">
      <w:pPr>
        <w:pStyle w:val="TOC5"/>
        <w:rPr>
          <w:rFonts w:asciiTheme="minorHAnsi" w:eastAsiaTheme="minorEastAsia" w:hAnsiTheme="minorHAnsi" w:cstheme="minorBidi"/>
          <w:sz w:val="22"/>
          <w:szCs w:val="22"/>
          <w:lang w:eastAsia="en-AU"/>
        </w:rPr>
      </w:pPr>
      <w:r>
        <w:tab/>
      </w:r>
      <w:hyperlink w:anchor="_Toc25658715" w:history="1">
        <w:r w:rsidRPr="00592519">
          <w:rPr>
            <w:rStyle w:val="CharSectNo"/>
          </w:rPr>
          <w:t>55</w:t>
        </w:r>
        <w:r w:rsidRPr="00592519">
          <w:tab/>
          <w:t>Owners corporation—legal status</w:t>
        </w:r>
        <w:r>
          <w:br/>
        </w:r>
        <w:r w:rsidRPr="00592519">
          <w:t>Section 9 (2) (b)</w:t>
        </w:r>
        <w:r>
          <w:tab/>
        </w:r>
        <w:r>
          <w:fldChar w:fldCharType="begin"/>
        </w:r>
        <w:r>
          <w:instrText xml:space="preserve"> PAGEREF _Toc25658715 \h </w:instrText>
        </w:r>
        <w:r>
          <w:fldChar w:fldCharType="separate"/>
        </w:r>
        <w:r w:rsidR="00556F66">
          <w:t>48</w:t>
        </w:r>
        <w:r>
          <w:fldChar w:fldCharType="end"/>
        </w:r>
      </w:hyperlink>
    </w:p>
    <w:p w14:paraId="5324D37B" w14:textId="7E23F67B" w:rsidR="00592519" w:rsidRDefault="00592519">
      <w:pPr>
        <w:pStyle w:val="TOC5"/>
        <w:rPr>
          <w:rFonts w:asciiTheme="minorHAnsi" w:eastAsiaTheme="minorEastAsia" w:hAnsiTheme="minorHAnsi" w:cstheme="minorBidi"/>
          <w:sz w:val="22"/>
          <w:szCs w:val="22"/>
          <w:lang w:eastAsia="en-AU"/>
        </w:rPr>
      </w:pPr>
      <w:r>
        <w:tab/>
      </w:r>
      <w:hyperlink w:anchor="_Toc25658716" w:history="1">
        <w:r w:rsidRPr="003C0529">
          <w:t>56</w:t>
        </w:r>
        <w:r>
          <w:rPr>
            <w:rFonts w:asciiTheme="minorHAnsi" w:eastAsiaTheme="minorEastAsia" w:hAnsiTheme="minorHAnsi" w:cstheme="minorBidi"/>
            <w:sz w:val="22"/>
            <w:szCs w:val="22"/>
            <w:lang w:eastAsia="en-AU"/>
          </w:rPr>
          <w:tab/>
        </w:r>
        <w:r w:rsidRPr="003C0529">
          <w:t>New section 9A</w:t>
        </w:r>
        <w:r>
          <w:tab/>
        </w:r>
        <w:r>
          <w:fldChar w:fldCharType="begin"/>
        </w:r>
        <w:r>
          <w:instrText xml:space="preserve"> PAGEREF _Toc25658716 \h </w:instrText>
        </w:r>
        <w:r>
          <w:fldChar w:fldCharType="separate"/>
        </w:r>
        <w:r w:rsidR="00556F66">
          <w:t>48</w:t>
        </w:r>
        <w:r>
          <w:fldChar w:fldCharType="end"/>
        </w:r>
      </w:hyperlink>
    </w:p>
    <w:p w14:paraId="46D1FC09" w14:textId="41FE643F" w:rsidR="00592519" w:rsidRDefault="00592519">
      <w:pPr>
        <w:pStyle w:val="TOC5"/>
        <w:rPr>
          <w:rFonts w:asciiTheme="minorHAnsi" w:eastAsiaTheme="minorEastAsia" w:hAnsiTheme="minorHAnsi" w:cstheme="minorBidi"/>
          <w:sz w:val="22"/>
          <w:szCs w:val="22"/>
          <w:lang w:eastAsia="en-AU"/>
        </w:rPr>
      </w:pPr>
      <w:r>
        <w:tab/>
      </w:r>
      <w:hyperlink w:anchor="_Toc25658717" w:history="1">
        <w:r w:rsidRPr="00592519">
          <w:rPr>
            <w:rStyle w:val="CharSectNo"/>
          </w:rPr>
          <w:t>57</w:t>
        </w:r>
        <w:r w:rsidRPr="00592519">
          <w:tab/>
          <w:t>Evidence of representative status</w:t>
        </w:r>
        <w:r>
          <w:br/>
        </w:r>
        <w:r w:rsidRPr="00592519">
          <w:t>Section 15</w:t>
        </w:r>
        <w:r>
          <w:tab/>
        </w:r>
        <w:r>
          <w:fldChar w:fldCharType="begin"/>
        </w:r>
        <w:r>
          <w:instrText xml:space="preserve"> PAGEREF _Toc25658717 \h </w:instrText>
        </w:r>
        <w:r>
          <w:fldChar w:fldCharType="separate"/>
        </w:r>
        <w:r w:rsidR="00556F66">
          <w:t>49</w:t>
        </w:r>
        <w:r>
          <w:fldChar w:fldCharType="end"/>
        </w:r>
      </w:hyperlink>
    </w:p>
    <w:p w14:paraId="00BEC3C2" w14:textId="7B52D3D2" w:rsidR="00592519" w:rsidRDefault="00592519">
      <w:pPr>
        <w:pStyle w:val="TOC5"/>
        <w:rPr>
          <w:rFonts w:asciiTheme="minorHAnsi" w:eastAsiaTheme="minorEastAsia" w:hAnsiTheme="minorHAnsi" w:cstheme="minorBidi"/>
          <w:sz w:val="22"/>
          <w:szCs w:val="22"/>
          <w:lang w:eastAsia="en-AU"/>
        </w:rPr>
      </w:pPr>
      <w:r>
        <w:tab/>
      </w:r>
      <w:hyperlink w:anchor="_Toc25658718" w:history="1">
        <w:r w:rsidRPr="00592519">
          <w:rPr>
            <w:rStyle w:val="CharSectNo"/>
          </w:rPr>
          <w:t>58</w:t>
        </w:r>
        <w:r w:rsidRPr="00592519">
          <w:tab/>
          <w:t>Exemptions for units plans with 4 or fewer units</w:t>
        </w:r>
        <w:r>
          <w:br/>
        </w:r>
        <w:r w:rsidRPr="00592519">
          <w:t>Section 18</w:t>
        </w:r>
        <w:r>
          <w:tab/>
        </w:r>
        <w:r>
          <w:fldChar w:fldCharType="begin"/>
        </w:r>
        <w:r>
          <w:instrText xml:space="preserve"> PAGEREF _Toc25658718 \h </w:instrText>
        </w:r>
        <w:r>
          <w:fldChar w:fldCharType="separate"/>
        </w:r>
        <w:r w:rsidR="00556F66">
          <w:t>49</w:t>
        </w:r>
        <w:r>
          <w:fldChar w:fldCharType="end"/>
        </w:r>
      </w:hyperlink>
    </w:p>
    <w:p w14:paraId="31689ED4" w14:textId="7956686B" w:rsidR="00592519" w:rsidRDefault="00592519">
      <w:pPr>
        <w:pStyle w:val="TOC5"/>
        <w:rPr>
          <w:rFonts w:asciiTheme="minorHAnsi" w:eastAsiaTheme="minorEastAsia" w:hAnsiTheme="minorHAnsi" w:cstheme="minorBidi"/>
          <w:sz w:val="22"/>
          <w:szCs w:val="22"/>
          <w:lang w:eastAsia="en-AU"/>
        </w:rPr>
      </w:pPr>
      <w:r>
        <w:tab/>
      </w:r>
      <w:hyperlink w:anchor="_Toc25658719" w:history="1">
        <w:r w:rsidRPr="003C0529">
          <w:t>59</w:t>
        </w:r>
        <w:r>
          <w:rPr>
            <w:rFonts w:asciiTheme="minorHAnsi" w:eastAsiaTheme="minorEastAsia" w:hAnsiTheme="minorHAnsi" w:cstheme="minorBidi"/>
            <w:sz w:val="22"/>
            <w:szCs w:val="22"/>
            <w:lang w:eastAsia="en-AU"/>
          </w:rPr>
          <w:tab/>
        </w:r>
        <w:r w:rsidRPr="003C0529">
          <w:t>Section 22</w:t>
        </w:r>
        <w:r>
          <w:tab/>
        </w:r>
        <w:r>
          <w:fldChar w:fldCharType="begin"/>
        </w:r>
        <w:r>
          <w:instrText xml:space="preserve"> PAGEREF _Toc25658719 \h </w:instrText>
        </w:r>
        <w:r>
          <w:fldChar w:fldCharType="separate"/>
        </w:r>
        <w:r w:rsidR="00556F66">
          <w:t>49</w:t>
        </w:r>
        <w:r>
          <w:fldChar w:fldCharType="end"/>
        </w:r>
      </w:hyperlink>
    </w:p>
    <w:p w14:paraId="15A1EB15" w14:textId="6B1BBD06" w:rsidR="00592519" w:rsidRDefault="00592519">
      <w:pPr>
        <w:pStyle w:val="TOC5"/>
        <w:rPr>
          <w:rFonts w:asciiTheme="minorHAnsi" w:eastAsiaTheme="minorEastAsia" w:hAnsiTheme="minorHAnsi" w:cstheme="minorBidi"/>
          <w:sz w:val="22"/>
          <w:szCs w:val="22"/>
          <w:lang w:eastAsia="en-AU"/>
        </w:rPr>
      </w:pPr>
      <w:r>
        <w:tab/>
      </w:r>
      <w:hyperlink w:anchor="_Toc25658720" w:history="1">
        <w:r w:rsidRPr="00592519">
          <w:rPr>
            <w:rStyle w:val="CharSectNo"/>
          </w:rPr>
          <w:t>60</w:t>
        </w:r>
        <w:r w:rsidRPr="00592519">
          <w:tab/>
          <w:t>Maintenance obligations</w:t>
        </w:r>
        <w:r>
          <w:br/>
        </w:r>
        <w:r w:rsidRPr="00592519">
          <w:t>New section 24 (1A) and (1B)</w:t>
        </w:r>
        <w:r>
          <w:tab/>
        </w:r>
        <w:r>
          <w:fldChar w:fldCharType="begin"/>
        </w:r>
        <w:r>
          <w:instrText xml:space="preserve"> PAGEREF _Toc25658720 \h </w:instrText>
        </w:r>
        <w:r>
          <w:fldChar w:fldCharType="separate"/>
        </w:r>
        <w:r w:rsidR="00556F66">
          <w:t>50</w:t>
        </w:r>
        <w:r>
          <w:fldChar w:fldCharType="end"/>
        </w:r>
      </w:hyperlink>
    </w:p>
    <w:p w14:paraId="7FC44F37" w14:textId="14353B85" w:rsidR="00592519" w:rsidRDefault="00592519">
      <w:pPr>
        <w:pStyle w:val="TOC5"/>
        <w:rPr>
          <w:rFonts w:asciiTheme="minorHAnsi" w:eastAsiaTheme="minorEastAsia" w:hAnsiTheme="minorHAnsi" w:cstheme="minorBidi"/>
          <w:sz w:val="22"/>
          <w:szCs w:val="22"/>
          <w:lang w:eastAsia="en-AU"/>
        </w:rPr>
      </w:pPr>
      <w:r>
        <w:tab/>
      </w:r>
      <w:hyperlink w:anchor="_Toc25658721" w:history="1">
        <w:r w:rsidRPr="003C0529">
          <w:t>61</w:t>
        </w:r>
        <w:r>
          <w:rPr>
            <w:rFonts w:asciiTheme="minorHAnsi" w:eastAsiaTheme="minorEastAsia" w:hAnsiTheme="minorHAnsi" w:cstheme="minorBidi"/>
            <w:sz w:val="22"/>
            <w:szCs w:val="22"/>
            <w:lang w:eastAsia="en-AU"/>
          </w:rPr>
          <w:tab/>
        </w:r>
        <w:r w:rsidRPr="003C0529">
          <w:t>Section 25</w:t>
        </w:r>
        <w:r>
          <w:tab/>
        </w:r>
        <w:r>
          <w:fldChar w:fldCharType="begin"/>
        </w:r>
        <w:r>
          <w:instrText xml:space="preserve"> PAGEREF _Toc25658721 \h </w:instrText>
        </w:r>
        <w:r>
          <w:fldChar w:fldCharType="separate"/>
        </w:r>
        <w:r w:rsidR="00556F66">
          <w:t>51</w:t>
        </w:r>
        <w:r>
          <w:fldChar w:fldCharType="end"/>
        </w:r>
      </w:hyperlink>
    </w:p>
    <w:p w14:paraId="291FFD96" w14:textId="7F59D57D" w:rsidR="00592519" w:rsidRDefault="00592519">
      <w:pPr>
        <w:pStyle w:val="TOC5"/>
        <w:rPr>
          <w:rFonts w:asciiTheme="minorHAnsi" w:eastAsiaTheme="minorEastAsia" w:hAnsiTheme="minorHAnsi" w:cstheme="minorBidi"/>
          <w:sz w:val="22"/>
          <w:szCs w:val="22"/>
          <w:lang w:eastAsia="en-AU"/>
        </w:rPr>
      </w:pPr>
      <w:r>
        <w:tab/>
      </w:r>
      <w:hyperlink w:anchor="_Toc25658722" w:history="1">
        <w:r w:rsidRPr="003C0529">
          <w:t>62</w:t>
        </w:r>
        <w:r>
          <w:rPr>
            <w:rFonts w:asciiTheme="minorHAnsi" w:eastAsiaTheme="minorEastAsia" w:hAnsiTheme="minorHAnsi" w:cstheme="minorBidi"/>
            <w:sz w:val="22"/>
            <w:szCs w:val="22"/>
            <w:lang w:eastAsia="en-AU"/>
          </w:rPr>
          <w:tab/>
        </w:r>
        <w:r w:rsidRPr="003C0529">
          <w:t>Section 32 heading</w:t>
        </w:r>
        <w:r>
          <w:tab/>
        </w:r>
        <w:r>
          <w:fldChar w:fldCharType="begin"/>
        </w:r>
        <w:r>
          <w:instrText xml:space="preserve"> PAGEREF _Toc25658722 \h </w:instrText>
        </w:r>
        <w:r>
          <w:fldChar w:fldCharType="separate"/>
        </w:r>
        <w:r w:rsidR="00556F66">
          <w:t>52</w:t>
        </w:r>
        <w:r>
          <w:fldChar w:fldCharType="end"/>
        </w:r>
      </w:hyperlink>
    </w:p>
    <w:p w14:paraId="4B502474" w14:textId="66E01D39" w:rsidR="00592519" w:rsidRDefault="00592519">
      <w:pPr>
        <w:pStyle w:val="TOC5"/>
        <w:rPr>
          <w:rFonts w:asciiTheme="minorHAnsi" w:eastAsiaTheme="minorEastAsia" w:hAnsiTheme="minorHAnsi" w:cstheme="minorBidi"/>
          <w:sz w:val="22"/>
          <w:szCs w:val="22"/>
          <w:lang w:eastAsia="en-AU"/>
        </w:rPr>
      </w:pPr>
      <w:r>
        <w:tab/>
      </w:r>
      <w:hyperlink w:anchor="_Toc25658723" w:history="1">
        <w:r w:rsidRPr="003C0529">
          <w:t>63</w:t>
        </w:r>
        <w:r>
          <w:rPr>
            <w:rFonts w:asciiTheme="minorHAnsi" w:eastAsiaTheme="minorEastAsia" w:hAnsiTheme="minorHAnsi" w:cstheme="minorBidi"/>
            <w:sz w:val="22"/>
            <w:szCs w:val="22"/>
            <w:lang w:eastAsia="en-AU"/>
          </w:rPr>
          <w:tab/>
        </w:r>
        <w:r w:rsidRPr="003C0529">
          <w:t>Section 32 (1)</w:t>
        </w:r>
        <w:r>
          <w:tab/>
        </w:r>
        <w:r>
          <w:fldChar w:fldCharType="begin"/>
        </w:r>
        <w:r>
          <w:instrText xml:space="preserve"> PAGEREF _Toc25658723 \h </w:instrText>
        </w:r>
        <w:r>
          <w:fldChar w:fldCharType="separate"/>
        </w:r>
        <w:r w:rsidR="00556F66">
          <w:t>52</w:t>
        </w:r>
        <w:r>
          <w:fldChar w:fldCharType="end"/>
        </w:r>
      </w:hyperlink>
    </w:p>
    <w:p w14:paraId="5C93627C" w14:textId="02F2C26A" w:rsidR="00592519" w:rsidRDefault="00592519">
      <w:pPr>
        <w:pStyle w:val="TOC5"/>
        <w:rPr>
          <w:rFonts w:asciiTheme="minorHAnsi" w:eastAsiaTheme="minorEastAsia" w:hAnsiTheme="minorHAnsi" w:cstheme="minorBidi"/>
          <w:sz w:val="22"/>
          <w:szCs w:val="22"/>
          <w:lang w:eastAsia="en-AU"/>
        </w:rPr>
      </w:pPr>
      <w:r>
        <w:tab/>
      </w:r>
      <w:hyperlink w:anchor="_Toc25658724" w:history="1">
        <w:r w:rsidRPr="003C0529">
          <w:t>64</w:t>
        </w:r>
        <w:r>
          <w:rPr>
            <w:rFonts w:asciiTheme="minorHAnsi" w:eastAsiaTheme="minorEastAsia" w:hAnsiTheme="minorHAnsi" w:cstheme="minorBidi"/>
            <w:sz w:val="22"/>
            <w:szCs w:val="22"/>
            <w:lang w:eastAsia="en-AU"/>
          </w:rPr>
          <w:tab/>
        </w:r>
        <w:r w:rsidRPr="003C0529">
          <w:t>Section 32 (3) and note</w:t>
        </w:r>
        <w:r>
          <w:tab/>
        </w:r>
        <w:r>
          <w:fldChar w:fldCharType="begin"/>
        </w:r>
        <w:r>
          <w:instrText xml:space="preserve"> PAGEREF _Toc25658724 \h </w:instrText>
        </w:r>
        <w:r>
          <w:fldChar w:fldCharType="separate"/>
        </w:r>
        <w:r w:rsidR="00556F66">
          <w:t>52</w:t>
        </w:r>
        <w:r>
          <w:fldChar w:fldCharType="end"/>
        </w:r>
      </w:hyperlink>
    </w:p>
    <w:p w14:paraId="1D3621EA" w14:textId="7BE2D892" w:rsidR="00592519" w:rsidRDefault="00592519">
      <w:pPr>
        <w:pStyle w:val="TOC5"/>
        <w:rPr>
          <w:rFonts w:asciiTheme="minorHAnsi" w:eastAsiaTheme="minorEastAsia" w:hAnsiTheme="minorHAnsi" w:cstheme="minorBidi"/>
          <w:sz w:val="22"/>
          <w:szCs w:val="22"/>
          <w:lang w:eastAsia="en-AU"/>
        </w:rPr>
      </w:pPr>
      <w:r>
        <w:tab/>
      </w:r>
      <w:hyperlink w:anchor="_Toc25658725" w:history="1">
        <w:r w:rsidRPr="003C0529">
          <w:t>65</w:t>
        </w:r>
        <w:r>
          <w:rPr>
            <w:rFonts w:asciiTheme="minorHAnsi" w:eastAsiaTheme="minorEastAsia" w:hAnsiTheme="minorHAnsi" w:cstheme="minorBidi"/>
            <w:sz w:val="22"/>
            <w:szCs w:val="22"/>
            <w:lang w:eastAsia="en-AU"/>
          </w:rPr>
          <w:tab/>
        </w:r>
        <w:r w:rsidRPr="003C0529">
          <w:t xml:space="preserve">Section 32 (4), new definition of </w:t>
        </w:r>
        <w:r w:rsidRPr="003C0529">
          <w:rPr>
            <w:i/>
          </w:rPr>
          <w:t>occupier</w:t>
        </w:r>
        <w:r>
          <w:tab/>
        </w:r>
        <w:r>
          <w:fldChar w:fldCharType="begin"/>
        </w:r>
        <w:r>
          <w:instrText xml:space="preserve"> PAGEREF _Toc25658725 \h </w:instrText>
        </w:r>
        <w:r>
          <w:fldChar w:fldCharType="separate"/>
        </w:r>
        <w:r w:rsidR="00556F66">
          <w:t>54</w:t>
        </w:r>
        <w:r>
          <w:fldChar w:fldCharType="end"/>
        </w:r>
      </w:hyperlink>
    </w:p>
    <w:p w14:paraId="40BFD2F1" w14:textId="085FCC6F" w:rsidR="00592519" w:rsidRDefault="00592519">
      <w:pPr>
        <w:pStyle w:val="TOC5"/>
        <w:rPr>
          <w:rFonts w:asciiTheme="minorHAnsi" w:eastAsiaTheme="minorEastAsia" w:hAnsiTheme="minorHAnsi" w:cstheme="minorBidi"/>
          <w:sz w:val="22"/>
          <w:szCs w:val="22"/>
          <w:lang w:eastAsia="en-AU"/>
        </w:rPr>
      </w:pPr>
      <w:r>
        <w:tab/>
      </w:r>
      <w:hyperlink w:anchor="_Toc25658726" w:history="1">
        <w:r w:rsidRPr="00592519">
          <w:rPr>
            <w:rStyle w:val="CharSectNo"/>
          </w:rPr>
          <w:t>66</w:t>
        </w:r>
        <w:r w:rsidRPr="00592519">
          <w:tab/>
          <w:t>Restriction on owners corporation during developer control period</w:t>
        </w:r>
        <w:r>
          <w:br/>
        </w:r>
        <w:r w:rsidRPr="00592519">
          <w:t>Section 33 (1) (a) (ii) (B)</w:t>
        </w:r>
        <w:r>
          <w:tab/>
        </w:r>
        <w:r>
          <w:fldChar w:fldCharType="begin"/>
        </w:r>
        <w:r>
          <w:instrText xml:space="preserve"> PAGEREF _Toc25658726 \h </w:instrText>
        </w:r>
        <w:r>
          <w:fldChar w:fldCharType="separate"/>
        </w:r>
        <w:r w:rsidR="00556F66">
          <w:t>54</w:t>
        </w:r>
        <w:r>
          <w:fldChar w:fldCharType="end"/>
        </w:r>
      </w:hyperlink>
    </w:p>
    <w:p w14:paraId="1A0C4597" w14:textId="4EB5091F" w:rsidR="00592519" w:rsidRDefault="00592519">
      <w:pPr>
        <w:pStyle w:val="TOC5"/>
        <w:rPr>
          <w:rFonts w:asciiTheme="minorHAnsi" w:eastAsiaTheme="minorEastAsia" w:hAnsiTheme="minorHAnsi" w:cstheme="minorBidi"/>
          <w:sz w:val="22"/>
          <w:szCs w:val="22"/>
          <w:lang w:eastAsia="en-AU"/>
        </w:rPr>
      </w:pPr>
      <w:r>
        <w:tab/>
      </w:r>
      <w:hyperlink w:anchor="_Toc25658727" w:history="1">
        <w:r w:rsidRPr="003C0529">
          <w:t>67</w:t>
        </w:r>
        <w:r>
          <w:rPr>
            <w:rFonts w:asciiTheme="minorHAnsi" w:eastAsiaTheme="minorEastAsia" w:hAnsiTheme="minorHAnsi" w:cstheme="minorBidi"/>
            <w:sz w:val="22"/>
            <w:szCs w:val="22"/>
            <w:lang w:eastAsia="en-AU"/>
          </w:rPr>
          <w:tab/>
        </w:r>
        <w:r w:rsidRPr="003C0529">
          <w:t>Section 33 (1) (b)</w:t>
        </w:r>
        <w:r>
          <w:tab/>
        </w:r>
        <w:r>
          <w:fldChar w:fldCharType="begin"/>
        </w:r>
        <w:r>
          <w:instrText xml:space="preserve"> PAGEREF _Toc25658727 \h </w:instrText>
        </w:r>
        <w:r>
          <w:fldChar w:fldCharType="separate"/>
        </w:r>
        <w:r w:rsidR="00556F66">
          <w:t>54</w:t>
        </w:r>
        <w:r>
          <w:fldChar w:fldCharType="end"/>
        </w:r>
      </w:hyperlink>
    </w:p>
    <w:p w14:paraId="63D663C1" w14:textId="3399106C" w:rsidR="00592519" w:rsidRDefault="00592519">
      <w:pPr>
        <w:pStyle w:val="TOC5"/>
        <w:rPr>
          <w:rFonts w:asciiTheme="minorHAnsi" w:eastAsiaTheme="minorEastAsia" w:hAnsiTheme="minorHAnsi" w:cstheme="minorBidi"/>
          <w:sz w:val="22"/>
          <w:szCs w:val="22"/>
          <w:lang w:eastAsia="en-AU"/>
        </w:rPr>
      </w:pPr>
      <w:r>
        <w:tab/>
      </w:r>
      <w:hyperlink w:anchor="_Toc25658728" w:history="1">
        <w:r w:rsidRPr="003C0529">
          <w:t>68</w:t>
        </w:r>
        <w:r>
          <w:rPr>
            <w:rFonts w:asciiTheme="minorHAnsi" w:eastAsiaTheme="minorEastAsia" w:hAnsiTheme="minorHAnsi" w:cstheme="minorBidi"/>
            <w:sz w:val="22"/>
            <w:szCs w:val="22"/>
            <w:lang w:eastAsia="en-AU"/>
          </w:rPr>
          <w:tab/>
        </w:r>
        <w:r w:rsidRPr="003C0529">
          <w:t>Section 33 (2), (3) and (4) and examples</w:t>
        </w:r>
        <w:r>
          <w:tab/>
        </w:r>
        <w:r>
          <w:fldChar w:fldCharType="begin"/>
        </w:r>
        <w:r>
          <w:instrText xml:space="preserve"> PAGEREF _Toc25658728 \h </w:instrText>
        </w:r>
        <w:r>
          <w:fldChar w:fldCharType="separate"/>
        </w:r>
        <w:r w:rsidR="00556F66">
          <w:t>55</w:t>
        </w:r>
        <w:r>
          <w:fldChar w:fldCharType="end"/>
        </w:r>
      </w:hyperlink>
    </w:p>
    <w:p w14:paraId="32BDE245" w14:textId="347187CC" w:rsidR="00592519" w:rsidRDefault="00592519">
      <w:pPr>
        <w:pStyle w:val="TOC5"/>
        <w:rPr>
          <w:rFonts w:asciiTheme="minorHAnsi" w:eastAsiaTheme="minorEastAsia" w:hAnsiTheme="minorHAnsi" w:cstheme="minorBidi"/>
          <w:sz w:val="22"/>
          <w:szCs w:val="22"/>
          <w:lang w:eastAsia="en-AU"/>
        </w:rPr>
      </w:pPr>
      <w:r>
        <w:lastRenderedPageBreak/>
        <w:tab/>
      </w:r>
      <w:hyperlink w:anchor="_Toc25658729" w:history="1">
        <w:r w:rsidRPr="003C0529">
          <w:t>69</w:t>
        </w:r>
        <w:r>
          <w:rPr>
            <w:rFonts w:asciiTheme="minorHAnsi" w:eastAsiaTheme="minorEastAsia" w:hAnsiTheme="minorHAnsi" w:cstheme="minorBidi"/>
            <w:sz w:val="22"/>
            <w:szCs w:val="22"/>
            <w:lang w:eastAsia="en-AU"/>
          </w:rPr>
          <w:tab/>
        </w:r>
        <w:r w:rsidRPr="003C0529">
          <w:t>New section 33A</w:t>
        </w:r>
        <w:r>
          <w:tab/>
        </w:r>
        <w:r>
          <w:fldChar w:fldCharType="begin"/>
        </w:r>
        <w:r>
          <w:instrText xml:space="preserve"> PAGEREF _Toc25658729 \h </w:instrText>
        </w:r>
        <w:r>
          <w:fldChar w:fldCharType="separate"/>
        </w:r>
        <w:r w:rsidR="00556F66">
          <w:t>55</w:t>
        </w:r>
        <w:r>
          <w:fldChar w:fldCharType="end"/>
        </w:r>
      </w:hyperlink>
    </w:p>
    <w:p w14:paraId="399E2DE9" w14:textId="1F2EE1EA" w:rsidR="00592519" w:rsidRDefault="00592519">
      <w:pPr>
        <w:pStyle w:val="TOC5"/>
        <w:rPr>
          <w:rFonts w:asciiTheme="minorHAnsi" w:eastAsiaTheme="minorEastAsia" w:hAnsiTheme="minorHAnsi" w:cstheme="minorBidi"/>
          <w:sz w:val="22"/>
          <w:szCs w:val="22"/>
          <w:lang w:eastAsia="en-AU"/>
        </w:rPr>
      </w:pPr>
      <w:r>
        <w:tab/>
      </w:r>
      <w:hyperlink w:anchor="_Toc25658730" w:history="1">
        <w:r w:rsidRPr="00592519">
          <w:rPr>
            <w:rStyle w:val="CharSectNo"/>
          </w:rPr>
          <w:t>70</w:t>
        </w:r>
        <w:r w:rsidRPr="00592519">
          <w:tab/>
          <w:t>Executive committee—at and from the first annual general meeting</w:t>
        </w:r>
        <w:r>
          <w:br/>
        </w:r>
        <w:r w:rsidRPr="00592519">
          <w:t>Section 39 (4)</w:t>
        </w:r>
        <w:r>
          <w:tab/>
        </w:r>
        <w:r>
          <w:fldChar w:fldCharType="begin"/>
        </w:r>
        <w:r>
          <w:instrText xml:space="preserve"> PAGEREF _Toc25658730 \h </w:instrText>
        </w:r>
        <w:r>
          <w:fldChar w:fldCharType="separate"/>
        </w:r>
        <w:r w:rsidR="00556F66">
          <w:t>56</w:t>
        </w:r>
        <w:r>
          <w:fldChar w:fldCharType="end"/>
        </w:r>
      </w:hyperlink>
    </w:p>
    <w:p w14:paraId="04540A02" w14:textId="0A88AEB3" w:rsidR="00592519" w:rsidRDefault="00592519">
      <w:pPr>
        <w:pStyle w:val="TOC5"/>
        <w:rPr>
          <w:rFonts w:asciiTheme="minorHAnsi" w:eastAsiaTheme="minorEastAsia" w:hAnsiTheme="minorHAnsi" w:cstheme="minorBidi"/>
          <w:sz w:val="22"/>
          <w:szCs w:val="22"/>
          <w:lang w:eastAsia="en-AU"/>
        </w:rPr>
      </w:pPr>
      <w:r>
        <w:tab/>
      </w:r>
      <w:hyperlink w:anchor="_Toc25658731" w:history="1">
        <w:r w:rsidRPr="003C0529">
          <w:t>71</w:t>
        </w:r>
        <w:r>
          <w:rPr>
            <w:rFonts w:asciiTheme="minorHAnsi" w:eastAsiaTheme="minorEastAsia" w:hAnsiTheme="minorHAnsi" w:cstheme="minorBidi"/>
            <w:sz w:val="22"/>
            <w:szCs w:val="22"/>
            <w:lang w:eastAsia="en-AU"/>
          </w:rPr>
          <w:tab/>
        </w:r>
        <w:r w:rsidRPr="003C0529">
          <w:t>Section 39 (5)</w:t>
        </w:r>
        <w:r>
          <w:tab/>
        </w:r>
        <w:r>
          <w:fldChar w:fldCharType="begin"/>
        </w:r>
        <w:r>
          <w:instrText xml:space="preserve"> PAGEREF _Toc25658731 \h </w:instrText>
        </w:r>
        <w:r>
          <w:fldChar w:fldCharType="separate"/>
        </w:r>
        <w:r w:rsidR="00556F66">
          <w:t>56</w:t>
        </w:r>
        <w:r>
          <w:fldChar w:fldCharType="end"/>
        </w:r>
      </w:hyperlink>
    </w:p>
    <w:p w14:paraId="27109158" w14:textId="54C7C250" w:rsidR="00592519" w:rsidRDefault="00592519">
      <w:pPr>
        <w:pStyle w:val="TOC5"/>
        <w:rPr>
          <w:rFonts w:asciiTheme="minorHAnsi" w:eastAsiaTheme="minorEastAsia" w:hAnsiTheme="minorHAnsi" w:cstheme="minorBidi"/>
          <w:sz w:val="22"/>
          <w:szCs w:val="22"/>
          <w:lang w:eastAsia="en-AU"/>
        </w:rPr>
      </w:pPr>
      <w:r>
        <w:tab/>
      </w:r>
      <w:hyperlink w:anchor="_Toc25658732" w:history="1">
        <w:r w:rsidRPr="003C0529">
          <w:t>72</w:t>
        </w:r>
        <w:r>
          <w:rPr>
            <w:rFonts w:asciiTheme="minorHAnsi" w:eastAsiaTheme="minorEastAsia" w:hAnsiTheme="minorHAnsi" w:cstheme="minorBidi"/>
            <w:sz w:val="22"/>
            <w:szCs w:val="22"/>
            <w:lang w:eastAsia="en-AU"/>
          </w:rPr>
          <w:tab/>
        </w:r>
        <w:r w:rsidRPr="003C0529">
          <w:t>Section 39 (6)</w:t>
        </w:r>
        <w:r>
          <w:tab/>
        </w:r>
        <w:r>
          <w:fldChar w:fldCharType="begin"/>
        </w:r>
        <w:r>
          <w:instrText xml:space="preserve"> PAGEREF _Toc25658732 \h </w:instrText>
        </w:r>
        <w:r>
          <w:fldChar w:fldCharType="separate"/>
        </w:r>
        <w:r w:rsidR="00556F66">
          <w:t>56</w:t>
        </w:r>
        <w:r>
          <w:fldChar w:fldCharType="end"/>
        </w:r>
      </w:hyperlink>
    </w:p>
    <w:p w14:paraId="41A4B3A9" w14:textId="6C947961" w:rsidR="00592519" w:rsidRDefault="00592519">
      <w:pPr>
        <w:pStyle w:val="TOC5"/>
        <w:rPr>
          <w:rFonts w:asciiTheme="minorHAnsi" w:eastAsiaTheme="minorEastAsia" w:hAnsiTheme="minorHAnsi" w:cstheme="minorBidi"/>
          <w:sz w:val="22"/>
          <w:szCs w:val="22"/>
          <w:lang w:eastAsia="en-AU"/>
        </w:rPr>
      </w:pPr>
      <w:r>
        <w:tab/>
      </w:r>
      <w:hyperlink w:anchor="_Toc25658733" w:history="1">
        <w:r w:rsidRPr="003C0529">
          <w:t>73</w:t>
        </w:r>
        <w:r>
          <w:rPr>
            <w:rFonts w:asciiTheme="minorHAnsi" w:eastAsiaTheme="minorEastAsia" w:hAnsiTheme="minorHAnsi" w:cstheme="minorBidi"/>
            <w:sz w:val="22"/>
            <w:szCs w:val="22"/>
            <w:lang w:eastAsia="en-AU"/>
          </w:rPr>
          <w:tab/>
        </w:r>
        <w:r w:rsidRPr="003C0529">
          <w:t>New section 39 (7)</w:t>
        </w:r>
        <w:r>
          <w:tab/>
        </w:r>
        <w:r>
          <w:fldChar w:fldCharType="begin"/>
        </w:r>
        <w:r>
          <w:instrText xml:space="preserve"> PAGEREF _Toc25658733 \h </w:instrText>
        </w:r>
        <w:r>
          <w:fldChar w:fldCharType="separate"/>
        </w:r>
        <w:r w:rsidR="00556F66">
          <w:t>57</w:t>
        </w:r>
        <w:r>
          <w:fldChar w:fldCharType="end"/>
        </w:r>
      </w:hyperlink>
    </w:p>
    <w:p w14:paraId="668D3A4D" w14:textId="2E6551EC" w:rsidR="00592519" w:rsidRDefault="00592519">
      <w:pPr>
        <w:pStyle w:val="TOC5"/>
        <w:rPr>
          <w:rFonts w:asciiTheme="minorHAnsi" w:eastAsiaTheme="minorEastAsia" w:hAnsiTheme="minorHAnsi" w:cstheme="minorBidi"/>
          <w:sz w:val="22"/>
          <w:szCs w:val="22"/>
          <w:lang w:eastAsia="en-AU"/>
        </w:rPr>
      </w:pPr>
      <w:r>
        <w:tab/>
      </w:r>
      <w:hyperlink w:anchor="_Toc25658734" w:history="1">
        <w:r w:rsidRPr="003C0529">
          <w:t>74</w:t>
        </w:r>
        <w:r>
          <w:rPr>
            <w:rFonts w:asciiTheme="minorHAnsi" w:eastAsiaTheme="minorEastAsia" w:hAnsiTheme="minorHAnsi" w:cstheme="minorBidi"/>
            <w:sz w:val="22"/>
            <w:szCs w:val="22"/>
            <w:lang w:eastAsia="en-AU"/>
          </w:rPr>
          <w:tab/>
        </w:r>
        <w:r w:rsidRPr="003C0529">
          <w:t>New section 39A</w:t>
        </w:r>
        <w:r>
          <w:tab/>
        </w:r>
        <w:r>
          <w:fldChar w:fldCharType="begin"/>
        </w:r>
        <w:r>
          <w:instrText xml:space="preserve"> PAGEREF _Toc25658734 \h </w:instrText>
        </w:r>
        <w:r>
          <w:fldChar w:fldCharType="separate"/>
        </w:r>
        <w:r w:rsidR="00556F66">
          <w:t>57</w:t>
        </w:r>
        <w:r>
          <w:fldChar w:fldCharType="end"/>
        </w:r>
      </w:hyperlink>
    </w:p>
    <w:p w14:paraId="530288FE" w14:textId="49C37442" w:rsidR="00592519" w:rsidRDefault="00592519">
      <w:pPr>
        <w:pStyle w:val="TOC5"/>
        <w:rPr>
          <w:rFonts w:asciiTheme="minorHAnsi" w:eastAsiaTheme="minorEastAsia" w:hAnsiTheme="minorHAnsi" w:cstheme="minorBidi"/>
          <w:sz w:val="22"/>
          <w:szCs w:val="22"/>
          <w:lang w:eastAsia="en-AU"/>
        </w:rPr>
      </w:pPr>
      <w:r>
        <w:tab/>
      </w:r>
      <w:hyperlink w:anchor="_Toc25658735" w:history="1">
        <w:r w:rsidRPr="00592519">
          <w:rPr>
            <w:rStyle w:val="CharSectNo"/>
          </w:rPr>
          <w:t>75</w:t>
        </w:r>
        <w:r w:rsidRPr="00592519">
          <w:tab/>
          <w:t>Executive committee—chairperson’s functions</w:t>
        </w:r>
        <w:r>
          <w:br/>
        </w:r>
        <w:r w:rsidRPr="00592519">
          <w:t>Section 41 (b)</w:t>
        </w:r>
        <w:r>
          <w:tab/>
        </w:r>
        <w:r>
          <w:fldChar w:fldCharType="begin"/>
        </w:r>
        <w:r>
          <w:instrText xml:space="preserve"> PAGEREF _Toc25658735 \h </w:instrText>
        </w:r>
        <w:r>
          <w:fldChar w:fldCharType="separate"/>
        </w:r>
        <w:r w:rsidR="00556F66">
          <w:t>58</w:t>
        </w:r>
        <w:r>
          <w:fldChar w:fldCharType="end"/>
        </w:r>
      </w:hyperlink>
    </w:p>
    <w:p w14:paraId="234E5D21" w14:textId="18AD6AE6" w:rsidR="00592519" w:rsidRDefault="00592519">
      <w:pPr>
        <w:pStyle w:val="TOC5"/>
        <w:rPr>
          <w:rFonts w:asciiTheme="minorHAnsi" w:eastAsiaTheme="minorEastAsia" w:hAnsiTheme="minorHAnsi" w:cstheme="minorBidi"/>
          <w:sz w:val="22"/>
          <w:szCs w:val="22"/>
          <w:lang w:eastAsia="en-AU"/>
        </w:rPr>
      </w:pPr>
      <w:r>
        <w:tab/>
      </w:r>
      <w:hyperlink w:anchor="_Toc25658736" w:history="1">
        <w:r w:rsidRPr="003C0529">
          <w:t>76</w:t>
        </w:r>
        <w:r>
          <w:rPr>
            <w:rFonts w:asciiTheme="minorHAnsi" w:eastAsiaTheme="minorEastAsia" w:hAnsiTheme="minorHAnsi" w:cstheme="minorBidi"/>
            <w:sz w:val="22"/>
            <w:szCs w:val="22"/>
            <w:lang w:eastAsia="en-AU"/>
          </w:rPr>
          <w:tab/>
        </w:r>
        <w:r w:rsidRPr="003C0529">
          <w:t>New section 41 (2) and (3)</w:t>
        </w:r>
        <w:r>
          <w:tab/>
        </w:r>
        <w:r>
          <w:fldChar w:fldCharType="begin"/>
        </w:r>
        <w:r>
          <w:instrText xml:space="preserve"> PAGEREF _Toc25658736 \h </w:instrText>
        </w:r>
        <w:r>
          <w:fldChar w:fldCharType="separate"/>
        </w:r>
        <w:r w:rsidR="00556F66">
          <w:t>58</w:t>
        </w:r>
        <w:r>
          <w:fldChar w:fldCharType="end"/>
        </w:r>
      </w:hyperlink>
    </w:p>
    <w:p w14:paraId="10578133" w14:textId="79479A36" w:rsidR="00592519" w:rsidRDefault="00592519">
      <w:pPr>
        <w:pStyle w:val="TOC5"/>
        <w:rPr>
          <w:rFonts w:asciiTheme="minorHAnsi" w:eastAsiaTheme="minorEastAsia" w:hAnsiTheme="minorHAnsi" w:cstheme="minorBidi"/>
          <w:sz w:val="22"/>
          <w:szCs w:val="22"/>
          <w:lang w:eastAsia="en-AU"/>
        </w:rPr>
      </w:pPr>
      <w:r>
        <w:tab/>
      </w:r>
      <w:hyperlink w:anchor="_Toc25658737" w:history="1">
        <w:r w:rsidRPr="00592519">
          <w:rPr>
            <w:rStyle w:val="CharSectNo"/>
          </w:rPr>
          <w:t>77</w:t>
        </w:r>
        <w:r w:rsidRPr="00592519">
          <w:tab/>
          <w:t>Executive committee—delegation</w:t>
        </w:r>
        <w:r>
          <w:br/>
        </w:r>
        <w:r w:rsidRPr="00592519">
          <w:t>Section 44 (1), except note</w:t>
        </w:r>
        <w:r>
          <w:tab/>
        </w:r>
        <w:r>
          <w:fldChar w:fldCharType="begin"/>
        </w:r>
        <w:r>
          <w:instrText xml:space="preserve"> PAGEREF _Toc25658737 \h </w:instrText>
        </w:r>
        <w:r>
          <w:fldChar w:fldCharType="separate"/>
        </w:r>
        <w:r w:rsidR="00556F66">
          <w:t>59</w:t>
        </w:r>
        <w:r>
          <w:fldChar w:fldCharType="end"/>
        </w:r>
      </w:hyperlink>
    </w:p>
    <w:p w14:paraId="08043C93" w14:textId="1049021B" w:rsidR="00592519" w:rsidRDefault="00592519">
      <w:pPr>
        <w:pStyle w:val="TOC5"/>
        <w:rPr>
          <w:rFonts w:asciiTheme="minorHAnsi" w:eastAsiaTheme="minorEastAsia" w:hAnsiTheme="minorHAnsi" w:cstheme="minorBidi"/>
          <w:sz w:val="22"/>
          <w:szCs w:val="22"/>
          <w:lang w:eastAsia="en-AU"/>
        </w:rPr>
      </w:pPr>
      <w:r>
        <w:tab/>
      </w:r>
      <w:hyperlink w:anchor="_Toc25658738" w:history="1">
        <w:r w:rsidRPr="00592519">
          <w:rPr>
            <w:rStyle w:val="CharSectNo"/>
          </w:rPr>
          <w:t>78</w:t>
        </w:r>
        <w:r w:rsidRPr="00592519">
          <w:tab/>
          <w:t>Manager—code of conduct</w:t>
        </w:r>
        <w:r>
          <w:br/>
        </w:r>
        <w:r w:rsidRPr="00592519">
          <w:t>Section 56, new note</w:t>
        </w:r>
        <w:r>
          <w:tab/>
        </w:r>
        <w:r>
          <w:fldChar w:fldCharType="begin"/>
        </w:r>
        <w:r>
          <w:instrText xml:space="preserve"> PAGEREF _Toc25658738 \h </w:instrText>
        </w:r>
        <w:r>
          <w:fldChar w:fldCharType="separate"/>
        </w:r>
        <w:r w:rsidR="00556F66">
          <w:t>59</w:t>
        </w:r>
        <w:r>
          <w:fldChar w:fldCharType="end"/>
        </w:r>
      </w:hyperlink>
    </w:p>
    <w:p w14:paraId="25948BFA" w14:textId="1CC93ADF" w:rsidR="00592519" w:rsidRDefault="00592519">
      <w:pPr>
        <w:pStyle w:val="TOC5"/>
        <w:rPr>
          <w:rFonts w:asciiTheme="minorHAnsi" w:eastAsiaTheme="minorEastAsia" w:hAnsiTheme="minorHAnsi" w:cstheme="minorBidi"/>
          <w:sz w:val="22"/>
          <w:szCs w:val="22"/>
          <w:lang w:eastAsia="en-AU"/>
        </w:rPr>
      </w:pPr>
      <w:r>
        <w:tab/>
      </w:r>
      <w:hyperlink w:anchor="_Toc25658739" w:history="1">
        <w:r w:rsidRPr="00592519">
          <w:rPr>
            <w:rStyle w:val="CharSectNo"/>
          </w:rPr>
          <w:t>79</w:t>
        </w:r>
        <w:r w:rsidRPr="00592519">
          <w:tab/>
          <w:t>General fund—budget</w:t>
        </w:r>
        <w:r>
          <w:br/>
        </w:r>
        <w:r w:rsidRPr="00592519">
          <w:t>Section 75 (2) (a)</w:t>
        </w:r>
        <w:r>
          <w:tab/>
        </w:r>
        <w:r>
          <w:fldChar w:fldCharType="begin"/>
        </w:r>
        <w:r>
          <w:instrText xml:space="preserve"> PAGEREF _Toc25658739 \h </w:instrText>
        </w:r>
        <w:r>
          <w:fldChar w:fldCharType="separate"/>
        </w:r>
        <w:r w:rsidR="00556F66">
          <w:t>59</w:t>
        </w:r>
        <w:r>
          <w:fldChar w:fldCharType="end"/>
        </w:r>
      </w:hyperlink>
    </w:p>
    <w:p w14:paraId="4ECAAE9E" w14:textId="45CE3E6F" w:rsidR="00592519" w:rsidRDefault="00592519">
      <w:pPr>
        <w:pStyle w:val="TOC5"/>
        <w:rPr>
          <w:rFonts w:asciiTheme="minorHAnsi" w:eastAsiaTheme="minorEastAsia" w:hAnsiTheme="minorHAnsi" w:cstheme="minorBidi"/>
          <w:sz w:val="22"/>
          <w:szCs w:val="22"/>
          <w:lang w:eastAsia="en-AU"/>
        </w:rPr>
      </w:pPr>
      <w:r>
        <w:tab/>
      </w:r>
      <w:hyperlink w:anchor="_Toc25658740" w:history="1">
        <w:r w:rsidRPr="00592519">
          <w:rPr>
            <w:rStyle w:val="CharSectNo"/>
          </w:rPr>
          <w:t>80</w:t>
        </w:r>
        <w:r w:rsidRPr="00592519">
          <w:tab/>
          <w:t>General fund—contributions</w:t>
        </w:r>
        <w:r>
          <w:br/>
        </w:r>
        <w:r w:rsidRPr="00592519">
          <w:t>Section 78 (2) (b)</w:t>
        </w:r>
        <w:r>
          <w:tab/>
        </w:r>
        <w:r>
          <w:fldChar w:fldCharType="begin"/>
        </w:r>
        <w:r>
          <w:instrText xml:space="preserve"> PAGEREF _Toc25658740 \h </w:instrText>
        </w:r>
        <w:r>
          <w:fldChar w:fldCharType="separate"/>
        </w:r>
        <w:r w:rsidR="00556F66">
          <w:t>60</w:t>
        </w:r>
        <w:r>
          <w:fldChar w:fldCharType="end"/>
        </w:r>
      </w:hyperlink>
    </w:p>
    <w:p w14:paraId="5099B119" w14:textId="2733F5F8" w:rsidR="00592519" w:rsidRDefault="00592519">
      <w:pPr>
        <w:pStyle w:val="TOC5"/>
        <w:rPr>
          <w:rFonts w:asciiTheme="minorHAnsi" w:eastAsiaTheme="minorEastAsia" w:hAnsiTheme="minorHAnsi" w:cstheme="minorBidi"/>
          <w:sz w:val="22"/>
          <w:szCs w:val="22"/>
          <w:lang w:eastAsia="en-AU"/>
        </w:rPr>
      </w:pPr>
      <w:r>
        <w:tab/>
      </w:r>
      <w:hyperlink w:anchor="_Toc25658741" w:history="1">
        <w:r w:rsidRPr="003C0529">
          <w:t>81</w:t>
        </w:r>
        <w:r>
          <w:rPr>
            <w:rFonts w:asciiTheme="minorHAnsi" w:eastAsiaTheme="minorEastAsia" w:hAnsiTheme="minorHAnsi" w:cstheme="minorBidi"/>
            <w:sz w:val="22"/>
            <w:szCs w:val="22"/>
            <w:lang w:eastAsia="en-AU"/>
          </w:rPr>
          <w:tab/>
        </w:r>
        <w:r w:rsidRPr="003C0529">
          <w:t>Section 78 (3) and (4)</w:t>
        </w:r>
        <w:r>
          <w:tab/>
        </w:r>
        <w:r>
          <w:fldChar w:fldCharType="begin"/>
        </w:r>
        <w:r>
          <w:instrText xml:space="preserve"> PAGEREF _Toc25658741 \h </w:instrText>
        </w:r>
        <w:r>
          <w:fldChar w:fldCharType="separate"/>
        </w:r>
        <w:r w:rsidR="00556F66">
          <w:t>60</w:t>
        </w:r>
        <w:r>
          <w:fldChar w:fldCharType="end"/>
        </w:r>
      </w:hyperlink>
    </w:p>
    <w:p w14:paraId="332BF3C9" w14:textId="5626E5C1" w:rsidR="00592519" w:rsidRDefault="00592519">
      <w:pPr>
        <w:pStyle w:val="TOC5"/>
        <w:rPr>
          <w:rFonts w:asciiTheme="minorHAnsi" w:eastAsiaTheme="minorEastAsia" w:hAnsiTheme="minorHAnsi" w:cstheme="minorBidi"/>
          <w:sz w:val="22"/>
          <w:szCs w:val="22"/>
          <w:lang w:eastAsia="en-AU"/>
        </w:rPr>
      </w:pPr>
      <w:r>
        <w:tab/>
      </w:r>
      <w:hyperlink w:anchor="_Toc25658742" w:history="1">
        <w:r w:rsidRPr="00592519">
          <w:rPr>
            <w:rStyle w:val="CharSectNo"/>
          </w:rPr>
          <w:t>82</w:t>
        </w:r>
        <w:r w:rsidRPr="00592519">
          <w:tab/>
          <w:t>Sinking fund plan</w:t>
        </w:r>
        <w:r>
          <w:br/>
        </w:r>
        <w:r w:rsidRPr="00592519">
          <w:t>New section 82 (3) (c)</w:t>
        </w:r>
        <w:r>
          <w:tab/>
        </w:r>
        <w:r>
          <w:fldChar w:fldCharType="begin"/>
        </w:r>
        <w:r>
          <w:instrText xml:space="preserve"> PAGEREF _Toc25658742 \h </w:instrText>
        </w:r>
        <w:r>
          <w:fldChar w:fldCharType="separate"/>
        </w:r>
        <w:r w:rsidR="00556F66">
          <w:t>61</w:t>
        </w:r>
        <w:r>
          <w:fldChar w:fldCharType="end"/>
        </w:r>
      </w:hyperlink>
    </w:p>
    <w:p w14:paraId="3834287B" w14:textId="67081457" w:rsidR="00592519" w:rsidRDefault="00592519">
      <w:pPr>
        <w:pStyle w:val="TOC5"/>
        <w:rPr>
          <w:rFonts w:asciiTheme="minorHAnsi" w:eastAsiaTheme="minorEastAsia" w:hAnsiTheme="minorHAnsi" w:cstheme="minorBidi"/>
          <w:sz w:val="22"/>
          <w:szCs w:val="22"/>
          <w:lang w:eastAsia="en-AU"/>
        </w:rPr>
      </w:pPr>
      <w:r>
        <w:tab/>
      </w:r>
      <w:hyperlink w:anchor="_Toc25658743" w:history="1">
        <w:r w:rsidRPr="00592519">
          <w:rPr>
            <w:rStyle w:val="CharSectNo"/>
          </w:rPr>
          <w:t>83</w:t>
        </w:r>
        <w:r w:rsidRPr="00592519">
          <w:tab/>
          <w:t>Sinking fund—contributions</w:t>
        </w:r>
        <w:r>
          <w:br/>
        </w:r>
        <w:r w:rsidRPr="00592519">
          <w:t>Section 89 (2) (b)</w:t>
        </w:r>
        <w:r>
          <w:tab/>
        </w:r>
        <w:r>
          <w:fldChar w:fldCharType="begin"/>
        </w:r>
        <w:r>
          <w:instrText xml:space="preserve"> PAGEREF _Toc25658743 \h </w:instrText>
        </w:r>
        <w:r>
          <w:fldChar w:fldCharType="separate"/>
        </w:r>
        <w:r w:rsidR="00556F66">
          <w:t>61</w:t>
        </w:r>
        <w:r>
          <w:fldChar w:fldCharType="end"/>
        </w:r>
      </w:hyperlink>
    </w:p>
    <w:p w14:paraId="4401D4F2" w14:textId="15FF334F" w:rsidR="00592519" w:rsidRDefault="00592519">
      <w:pPr>
        <w:pStyle w:val="TOC5"/>
        <w:rPr>
          <w:rFonts w:asciiTheme="minorHAnsi" w:eastAsiaTheme="minorEastAsia" w:hAnsiTheme="minorHAnsi" w:cstheme="minorBidi"/>
          <w:sz w:val="22"/>
          <w:szCs w:val="22"/>
          <w:lang w:eastAsia="en-AU"/>
        </w:rPr>
      </w:pPr>
      <w:r>
        <w:tab/>
      </w:r>
      <w:hyperlink w:anchor="_Toc25658744" w:history="1">
        <w:r w:rsidRPr="003C0529">
          <w:t>84</w:t>
        </w:r>
        <w:r>
          <w:rPr>
            <w:rFonts w:asciiTheme="minorHAnsi" w:eastAsiaTheme="minorEastAsia" w:hAnsiTheme="minorHAnsi" w:cstheme="minorBidi"/>
            <w:sz w:val="22"/>
            <w:szCs w:val="22"/>
            <w:lang w:eastAsia="en-AU"/>
          </w:rPr>
          <w:tab/>
        </w:r>
        <w:r w:rsidRPr="003C0529">
          <w:t>Section 89 (3) and (4)</w:t>
        </w:r>
        <w:r>
          <w:tab/>
        </w:r>
        <w:r>
          <w:fldChar w:fldCharType="begin"/>
        </w:r>
        <w:r>
          <w:instrText xml:space="preserve"> PAGEREF _Toc25658744 \h </w:instrText>
        </w:r>
        <w:r>
          <w:fldChar w:fldCharType="separate"/>
        </w:r>
        <w:r w:rsidR="00556F66">
          <w:t>61</w:t>
        </w:r>
        <w:r>
          <w:fldChar w:fldCharType="end"/>
        </w:r>
      </w:hyperlink>
    </w:p>
    <w:p w14:paraId="15530EB9" w14:textId="54ECA116" w:rsidR="00592519" w:rsidRDefault="00592519">
      <w:pPr>
        <w:pStyle w:val="TOC5"/>
        <w:rPr>
          <w:rFonts w:asciiTheme="minorHAnsi" w:eastAsiaTheme="minorEastAsia" w:hAnsiTheme="minorHAnsi" w:cstheme="minorBidi"/>
          <w:sz w:val="22"/>
          <w:szCs w:val="22"/>
          <w:lang w:eastAsia="en-AU"/>
        </w:rPr>
      </w:pPr>
      <w:r>
        <w:tab/>
      </w:r>
      <w:hyperlink w:anchor="_Toc25658745" w:history="1">
        <w:r w:rsidRPr="00592519">
          <w:rPr>
            <w:rStyle w:val="CharSectNo"/>
          </w:rPr>
          <w:t>85</w:t>
        </w:r>
        <w:r w:rsidRPr="00592519">
          <w:tab/>
          <w:t>Security for unpaid amounts—declaration of charge</w:t>
        </w:r>
        <w:r>
          <w:br/>
        </w:r>
        <w:r w:rsidRPr="00592519">
          <w:t>Section 96 (3) (a)</w:t>
        </w:r>
        <w:r>
          <w:tab/>
        </w:r>
        <w:r>
          <w:fldChar w:fldCharType="begin"/>
        </w:r>
        <w:r>
          <w:instrText xml:space="preserve"> PAGEREF _Toc25658745 \h </w:instrText>
        </w:r>
        <w:r>
          <w:fldChar w:fldCharType="separate"/>
        </w:r>
        <w:r w:rsidR="00556F66">
          <w:t>62</w:t>
        </w:r>
        <w:r>
          <w:fldChar w:fldCharType="end"/>
        </w:r>
      </w:hyperlink>
    </w:p>
    <w:p w14:paraId="2E689BA3" w14:textId="53F92504" w:rsidR="00592519" w:rsidRDefault="00592519">
      <w:pPr>
        <w:pStyle w:val="TOC5"/>
        <w:rPr>
          <w:rFonts w:asciiTheme="minorHAnsi" w:eastAsiaTheme="minorEastAsia" w:hAnsiTheme="minorHAnsi" w:cstheme="minorBidi"/>
          <w:sz w:val="22"/>
          <w:szCs w:val="22"/>
          <w:lang w:eastAsia="en-AU"/>
        </w:rPr>
      </w:pPr>
      <w:r>
        <w:tab/>
      </w:r>
      <w:hyperlink w:anchor="_Toc25658746" w:history="1">
        <w:r w:rsidRPr="00592519">
          <w:rPr>
            <w:rStyle w:val="CharSectNo"/>
          </w:rPr>
          <w:t>86</w:t>
        </w:r>
        <w:r w:rsidRPr="00592519">
          <w:tab/>
          <w:t>Security for unpaid amounts—discharge</w:t>
        </w:r>
        <w:r>
          <w:br/>
        </w:r>
        <w:r w:rsidRPr="00592519">
          <w:t>Section 97 (2) (b)</w:t>
        </w:r>
        <w:r>
          <w:tab/>
        </w:r>
        <w:r>
          <w:fldChar w:fldCharType="begin"/>
        </w:r>
        <w:r>
          <w:instrText xml:space="preserve"> PAGEREF _Toc25658746 \h </w:instrText>
        </w:r>
        <w:r>
          <w:fldChar w:fldCharType="separate"/>
        </w:r>
        <w:r w:rsidR="00556F66">
          <w:t>63</w:t>
        </w:r>
        <w:r>
          <w:fldChar w:fldCharType="end"/>
        </w:r>
      </w:hyperlink>
    </w:p>
    <w:p w14:paraId="7E277A2D" w14:textId="6B5FFBDC" w:rsidR="00592519" w:rsidRDefault="00592519">
      <w:pPr>
        <w:pStyle w:val="TOC5"/>
        <w:rPr>
          <w:rFonts w:asciiTheme="minorHAnsi" w:eastAsiaTheme="minorEastAsia" w:hAnsiTheme="minorHAnsi" w:cstheme="minorBidi"/>
          <w:sz w:val="22"/>
          <w:szCs w:val="22"/>
          <w:lang w:eastAsia="en-AU"/>
        </w:rPr>
      </w:pPr>
      <w:r>
        <w:tab/>
      </w:r>
      <w:hyperlink w:anchor="_Toc25658747" w:history="1">
        <w:r w:rsidRPr="003C0529">
          <w:t>87</w:t>
        </w:r>
        <w:r>
          <w:rPr>
            <w:rFonts w:asciiTheme="minorHAnsi" w:eastAsiaTheme="minorEastAsia" w:hAnsiTheme="minorHAnsi" w:cstheme="minorBidi"/>
            <w:sz w:val="22"/>
            <w:szCs w:val="22"/>
            <w:lang w:eastAsia="en-AU"/>
          </w:rPr>
          <w:tab/>
        </w:r>
        <w:r w:rsidRPr="003C0529">
          <w:t>Section 100</w:t>
        </w:r>
        <w:r>
          <w:tab/>
        </w:r>
        <w:r>
          <w:fldChar w:fldCharType="begin"/>
        </w:r>
        <w:r>
          <w:instrText xml:space="preserve"> PAGEREF _Toc25658747 \h </w:instrText>
        </w:r>
        <w:r>
          <w:fldChar w:fldCharType="separate"/>
        </w:r>
        <w:r w:rsidR="00556F66">
          <w:t>63</w:t>
        </w:r>
        <w:r>
          <w:fldChar w:fldCharType="end"/>
        </w:r>
      </w:hyperlink>
    </w:p>
    <w:p w14:paraId="4B8718DE" w14:textId="3AA4E660" w:rsidR="00592519" w:rsidRDefault="00592519">
      <w:pPr>
        <w:pStyle w:val="TOC5"/>
        <w:rPr>
          <w:rFonts w:asciiTheme="minorHAnsi" w:eastAsiaTheme="minorEastAsia" w:hAnsiTheme="minorHAnsi" w:cstheme="minorBidi"/>
          <w:sz w:val="22"/>
          <w:szCs w:val="22"/>
          <w:lang w:eastAsia="en-AU"/>
        </w:rPr>
      </w:pPr>
      <w:r>
        <w:tab/>
      </w:r>
      <w:hyperlink w:anchor="_Toc25658748" w:history="1">
        <w:r w:rsidRPr="00592519">
          <w:rPr>
            <w:rStyle w:val="CharSectNo"/>
          </w:rPr>
          <w:t>88</w:t>
        </w:r>
        <w:r w:rsidRPr="00592519">
          <w:tab/>
          <w:t>Public liability insurance by owners corporation</w:t>
        </w:r>
        <w:r>
          <w:br/>
        </w:r>
        <w:r w:rsidRPr="00592519">
          <w:t>New section 102 (3)</w:t>
        </w:r>
        <w:r>
          <w:tab/>
        </w:r>
        <w:r>
          <w:fldChar w:fldCharType="begin"/>
        </w:r>
        <w:r>
          <w:instrText xml:space="preserve"> PAGEREF _Toc25658748 \h </w:instrText>
        </w:r>
        <w:r>
          <w:fldChar w:fldCharType="separate"/>
        </w:r>
        <w:r w:rsidR="00556F66">
          <w:t>65</w:t>
        </w:r>
        <w:r>
          <w:fldChar w:fldCharType="end"/>
        </w:r>
      </w:hyperlink>
    </w:p>
    <w:p w14:paraId="18D1D4B1" w14:textId="62C2BA12" w:rsidR="00592519" w:rsidRDefault="00592519">
      <w:pPr>
        <w:pStyle w:val="TOC5"/>
        <w:rPr>
          <w:rFonts w:asciiTheme="minorHAnsi" w:eastAsiaTheme="minorEastAsia" w:hAnsiTheme="minorHAnsi" w:cstheme="minorBidi"/>
          <w:sz w:val="22"/>
          <w:szCs w:val="22"/>
          <w:lang w:eastAsia="en-AU"/>
        </w:rPr>
      </w:pPr>
      <w:r>
        <w:tab/>
      </w:r>
      <w:hyperlink w:anchor="_Toc25658749" w:history="1">
        <w:r w:rsidRPr="003C0529">
          <w:t>89</w:t>
        </w:r>
        <w:r>
          <w:rPr>
            <w:rFonts w:asciiTheme="minorHAnsi" w:eastAsiaTheme="minorEastAsia" w:hAnsiTheme="minorHAnsi" w:cstheme="minorBidi"/>
            <w:sz w:val="22"/>
            <w:szCs w:val="22"/>
            <w:lang w:eastAsia="en-AU"/>
          </w:rPr>
          <w:tab/>
        </w:r>
        <w:r w:rsidRPr="003C0529">
          <w:t>New division 6.1 heading</w:t>
        </w:r>
        <w:r>
          <w:tab/>
        </w:r>
        <w:r>
          <w:fldChar w:fldCharType="begin"/>
        </w:r>
        <w:r>
          <w:instrText xml:space="preserve"> PAGEREF _Toc25658749 \h </w:instrText>
        </w:r>
        <w:r>
          <w:fldChar w:fldCharType="separate"/>
        </w:r>
        <w:r w:rsidR="00556F66">
          <w:t>66</w:t>
        </w:r>
        <w:r>
          <w:fldChar w:fldCharType="end"/>
        </w:r>
      </w:hyperlink>
    </w:p>
    <w:p w14:paraId="44D94E30" w14:textId="5825E2B4" w:rsidR="00592519" w:rsidRDefault="00592519">
      <w:pPr>
        <w:pStyle w:val="TOC5"/>
        <w:rPr>
          <w:rFonts w:asciiTheme="minorHAnsi" w:eastAsiaTheme="minorEastAsia" w:hAnsiTheme="minorHAnsi" w:cstheme="minorBidi"/>
          <w:sz w:val="22"/>
          <w:szCs w:val="22"/>
          <w:lang w:eastAsia="en-AU"/>
        </w:rPr>
      </w:pPr>
      <w:r>
        <w:tab/>
      </w:r>
      <w:hyperlink w:anchor="_Toc25658750" w:history="1">
        <w:r w:rsidRPr="003C0529">
          <w:t>90</w:t>
        </w:r>
        <w:r>
          <w:rPr>
            <w:rFonts w:asciiTheme="minorHAnsi" w:eastAsiaTheme="minorEastAsia" w:hAnsiTheme="minorHAnsi" w:cstheme="minorBidi"/>
            <w:sz w:val="22"/>
            <w:szCs w:val="22"/>
            <w:lang w:eastAsia="en-AU"/>
          </w:rPr>
          <w:tab/>
        </w:r>
        <w:r w:rsidRPr="003C0529">
          <w:t>Section 106</w:t>
        </w:r>
        <w:r>
          <w:tab/>
        </w:r>
        <w:r>
          <w:fldChar w:fldCharType="begin"/>
        </w:r>
        <w:r>
          <w:instrText xml:space="preserve"> PAGEREF _Toc25658750 \h </w:instrText>
        </w:r>
        <w:r>
          <w:fldChar w:fldCharType="separate"/>
        </w:r>
        <w:r w:rsidR="00556F66">
          <w:t>66</w:t>
        </w:r>
        <w:r>
          <w:fldChar w:fldCharType="end"/>
        </w:r>
      </w:hyperlink>
    </w:p>
    <w:p w14:paraId="5F9950A4" w14:textId="2F4C4D07" w:rsidR="00592519" w:rsidRDefault="00592519">
      <w:pPr>
        <w:pStyle w:val="TOC5"/>
        <w:rPr>
          <w:rFonts w:asciiTheme="minorHAnsi" w:eastAsiaTheme="minorEastAsia" w:hAnsiTheme="minorHAnsi" w:cstheme="minorBidi"/>
          <w:sz w:val="22"/>
          <w:szCs w:val="22"/>
          <w:lang w:eastAsia="en-AU"/>
        </w:rPr>
      </w:pPr>
      <w:r>
        <w:tab/>
      </w:r>
      <w:hyperlink w:anchor="_Toc25658751" w:history="1">
        <w:r w:rsidRPr="00592519">
          <w:rPr>
            <w:rStyle w:val="CharSectNo"/>
          </w:rPr>
          <w:t>91</w:t>
        </w:r>
        <w:r w:rsidRPr="00592519">
          <w:tab/>
          <w:t>Effect of rules</w:t>
        </w:r>
        <w:r>
          <w:br/>
        </w:r>
        <w:r w:rsidRPr="00592519">
          <w:t>Section 107 (2)</w:t>
        </w:r>
        <w:r>
          <w:tab/>
        </w:r>
        <w:r>
          <w:fldChar w:fldCharType="begin"/>
        </w:r>
        <w:r>
          <w:instrText xml:space="preserve"> PAGEREF _Toc25658751 \h </w:instrText>
        </w:r>
        <w:r>
          <w:fldChar w:fldCharType="separate"/>
        </w:r>
        <w:r w:rsidR="00556F66">
          <w:t>66</w:t>
        </w:r>
        <w:r>
          <w:fldChar w:fldCharType="end"/>
        </w:r>
      </w:hyperlink>
    </w:p>
    <w:p w14:paraId="17B78F2E" w14:textId="670E06CD" w:rsidR="00592519" w:rsidRDefault="00592519">
      <w:pPr>
        <w:pStyle w:val="TOC5"/>
        <w:rPr>
          <w:rFonts w:asciiTheme="minorHAnsi" w:eastAsiaTheme="minorEastAsia" w:hAnsiTheme="minorHAnsi" w:cstheme="minorBidi"/>
          <w:sz w:val="22"/>
          <w:szCs w:val="22"/>
          <w:lang w:eastAsia="en-AU"/>
        </w:rPr>
      </w:pPr>
      <w:r>
        <w:tab/>
      </w:r>
      <w:hyperlink w:anchor="_Toc25658752" w:history="1">
        <w:r w:rsidRPr="003C0529">
          <w:t>92</w:t>
        </w:r>
        <w:r>
          <w:rPr>
            <w:rFonts w:asciiTheme="minorHAnsi" w:eastAsiaTheme="minorEastAsia" w:hAnsiTheme="minorHAnsi" w:cstheme="minorBidi"/>
            <w:sz w:val="22"/>
            <w:szCs w:val="22"/>
            <w:lang w:eastAsia="en-AU"/>
          </w:rPr>
          <w:tab/>
        </w:r>
        <w:r w:rsidRPr="003C0529">
          <w:t>Section 107 (4)</w:t>
        </w:r>
        <w:r>
          <w:tab/>
        </w:r>
        <w:r>
          <w:fldChar w:fldCharType="begin"/>
        </w:r>
        <w:r>
          <w:instrText xml:space="preserve"> PAGEREF _Toc25658752 \h </w:instrText>
        </w:r>
        <w:r>
          <w:fldChar w:fldCharType="separate"/>
        </w:r>
        <w:r w:rsidR="00556F66">
          <w:t>66</w:t>
        </w:r>
        <w:r>
          <w:fldChar w:fldCharType="end"/>
        </w:r>
      </w:hyperlink>
    </w:p>
    <w:p w14:paraId="77FC84E4" w14:textId="33E38260" w:rsidR="00592519" w:rsidRDefault="00592519">
      <w:pPr>
        <w:pStyle w:val="TOC5"/>
        <w:rPr>
          <w:rFonts w:asciiTheme="minorHAnsi" w:eastAsiaTheme="minorEastAsia" w:hAnsiTheme="minorHAnsi" w:cstheme="minorBidi"/>
          <w:sz w:val="22"/>
          <w:szCs w:val="22"/>
          <w:lang w:eastAsia="en-AU"/>
        </w:rPr>
      </w:pPr>
      <w:r>
        <w:lastRenderedPageBreak/>
        <w:tab/>
      </w:r>
      <w:hyperlink w:anchor="_Toc25658753" w:history="1">
        <w:r w:rsidRPr="003C0529">
          <w:t>93</w:t>
        </w:r>
        <w:r>
          <w:rPr>
            <w:rFonts w:asciiTheme="minorHAnsi" w:eastAsiaTheme="minorEastAsia" w:hAnsiTheme="minorHAnsi" w:cstheme="minorBidi"/>
            <w:sz w:val="22"/>
            <w:szCs w:val="22"/>
            <w:lang w:eastAsia="en-AU"/>
          </w:rPr>
          <w:tab/>
        </w:r>
        <w:r w:rsidRPr="003C0529">
          <w:t>Section 108</w:t>
        </w:r>
        <w:r>
          <w:tab/>
        </w:r>
        <w:r>
          <w:fldChar w:fldCharType="begin"/>
        </w:r>
        <w:r>
          <w:instrText xml:space="preserve"> PAGEREF _Toc25658753 \h </w:instrText>
        </w:r>
        <w:r>
          <w:fldChar w:fldCharType="separate"/>
        </w:r>
        <w:r w:rsidR="00556F66">
          <w:t>67</w:t>
        </w:r>
        <w:r>
          <w:fldChar w:fldCharType="end"/>
        </w:r>
      </w:hyperlink>
    </w:p>
    <w:p w14:paraId="2D830CF9" w14:textId="3261F2B6" w:rsidR="00592519" w:rsidRDefault="00592519">
      <w:pPr>
        <w:pStyle w:val="TOC5"/>
        <w:rPr>
          <w:rFonts w:asciiTheme="minorHAnsi" w:eastAsiaTheme="minorEastAsia" w:hAnsiTheme="minorHAnsi" w:cstheme="minorBidi"/>
          <w:sz w:val="22"/>
          <w:szCs w:val="22"/>
          <w:lang w:eastAsia="en-AU"/>
        </w:rPr>
      </w:pPr>
      <w:r>
        <w:tab/>
      </w:r>
      <w:hyperlink w:anchor="_Toc25658754" w:history="1">
        <w:r w:rsidRPr="003C0529">
          <w:t>94</w:t>
        </w:r>
        <w:r>
          <w:rPr>
            <w:rFonts w:asciiTheme="minorHAnsi" w:eastAsiaTheme="minorEastAsia" w:hAnsiTheme="minorHAnsi" w:cstheme="minorBidi"/>
            <w:sz w:val="22"/>
            <w:szCs w:val="22"/>
            <w:lang w:eastAsia="en-AU"/>
          </w:rPr>
          <w:tab/>
        </w:r>
        <w:r w:rsidRPr="003C0529">
          <w:t>New division 6.2</w:t>
        </w:r>
        <w:r>
          <w:tab/>
        </w:r>
        <w:r>
          <w:fldChar w:fldCharType="begin"/>
        </w:r>
        <w:r>
          <w:instrText xml:space="preserve"> PAGEREF _Toc25658754 \h </w:instrText>
        </w:r>
        <w:r>
          <w:fldChar w:fldCharType="separate"/>
        </w:r>
        <w:r w:rsidR="00556F66">
          <w:t>70</w:t>
        </w:r>
        <w:r>
          <w:fldChar w:fldCharType="end"/>
        </w:r>
      </w:hyperlink>
    </w:p>
    <w:p w14:paraId="179586E6" w14:textId="5AC763FA" w:rsidR="00592519" w:rsidRDefault="00592519">
      <w:pPr>
        <w:pStyle w:val="TOC5"/>
        <w:rPr>
          <w:rFonts w:asciiTheme="minorHAnsi" w:eastAsiaTheme="minorEastAsia" w:hAnsiTheme="minorHAnsi" w:cstheme="minorBidi"/>
          <w:sz w:val="22"/>
          <w:szCs w:val="22"/>
          <w:lang w:eastAsia="en-AU"/>
        </w:rPr>
      </w:pPr>
      <w:r>
        <w:tab/>
      </w:r>
      <w:hyperlink w:anchor="_Toc25658755" w:history="1">
        <w:r w:rsidRPr="00592519">
          <w:rPr>
            <w:rStyle w:val="CharSectNo"/>
          </w:rPr>
          <w:t>95</w:t>
        </w:r>
        <w:r w:rsidRPr="00592519">
          <w:tab/>
          <w:t>Insurance information</w:t>
        </w:r>
        <w:r>
          <w:br/>
        </w:r>
        <w:r w:rsidRPr="00592519">
          <w:t>Section 118 (a)</w:t>
        </w:r>
        <w:r>
          <w:tab/>
        </w:r>
        <w:r>
          <w:fldChar w:fldCharType="begin"/>
        </w:r>
        <w:r>
          <w:instrText xml:space="preserve"> PAGEREF _Toc25658755 \h </w:instrText>
        </w:r>
        <w:r>
          <w:fldChar w:fldCharType="separate"/>
        </w:r>
        <w:r w:rsidR="00556F66">
          <w:t>72</w:t>
        </w:r>
        <w:r>
          <w:fldChar w:fldCharType="end"/>
        </w:r>
      </w:hyperlink>
    </w:p>
    <w:p w14:paraId="5E64E23F" w14:textId="4B8F3477" w:rsidR="00592519" w:rsidRDefault="00592519">
      <w:pPr>
        <w:pStyle w:val="TOC5"/>
        <w:rPr>
          <w:rFonts w:asciiTheme="minorHAnsi" w:eastAsiaTheme="minorEastAsia" w:hAnsiTheme="minorHAnsi" w:cstheme="minorBidi"/>
          <w:sz w:val="22"/>
          <w:szCs w:val="22"/>
          <w:lang w:eastAsia="en-AU"/>
        </w:rPr>
      </w:pPr>
      <w:r>
        <w:tab/>
      </w:r>
      <w:hyperlink w:anchor="_Toc25658756" w:history="1">
        <w:r w:rsidRPr="00592519">
          <w:rPr>
            <w:rStyle w:val="CharSectNo"/>
          </w:rPr>
          <w:t>96</w:t>
        </w:r>
        <w:r w:rsidRPr="00592519">
          <w:tab/>
          <w:t>Unit title certificate and access to owners corporation records</w:t>
        </w:r>
        <w:r>
          <w:br/>
        </w:r>
        <w:r w:rsidRPr="00592519">
          <w:t>Section 119 (1) and (2) and note</w:t>
        </w:r>
        <w:r>
          <w:tab/>
        </w:r>
        <w:r>
          <w:fldChar w:fldCharType="begin"/>
        </w:r>
        <w:r>
          <w:instrText xml:space="preserve"> PAGEREF _Toc25658756 \h </w:instrText>
        </w:r>
        <w:r>
          <w:fldChar w:fldCharType="separate"/>
        </w:r>
        <w:r w:rsidR="00556F66">
          <w:t>72</w:t>
        </w:r>
        <w:r>
          <w:fldChar w:fldCharType="end"/>
        </w:r>
      </w:hyperlink>
    </w:p>
    <w:p w14:paraId="5F4869AB" w14:textId="59F20301" w:rsidR="00592519" w:rsidRDefault="00592519">
      <w:pPr>
        <w:pStyle w:val="TOC5"/>
        <w:rPr>
          <w:rFonts w:asciiTheme="minorHAnsi" w:eastAsiaTheme="minorEastAsia" w:hAnsiTheme="minorHAnsi" w:cstheme="minorBidi"/>
          <w:sz w:val="22"/>
          <w:szCs w:val="22"/>
          <w:lang w:eastAsia="en-AU"/>
        </w:rPr>
      </w:pPr>
      <w:r>
        <w:tab/>
      </w:r>
      <w:hyperlink w:anchor="_Toc25658757" w:history="1">
        <w:r w:rsidRPr="003C0529">
          <w:t>97</w:t>
        </w:r>
        <w:r>
          <w:rPr>
            <w:rFonts w:asciiTheme="minorHAnsi" w:eastAsiaTheme="minorEastAsia" w:hAnsiTheme="minorHAnsi" w:cstheme="minorBidi"/>
            <w:sz w:val="22"/>
            <w:szCs w:val="22"/>
            <w:lang w:eastAsia="en-AU"/>
          </w:rPr>
          <w:tab/>
        </w:r>
        <w:r w:rsidRPr="003C0529">
          <w:t>Section 119 (6), except note</w:t>
        </w:r>
        <w:r>
          <w:tab/>
        </w:r>
        <w:r>
          <w:fldChar w:fldCharType="begin"/>
        </w:r>
        <w:r>
          <w:instrText xml:space="preserve"> PAGEREF _Toc25658757 \h </w:instrText>
        </w:r>
        <w:r>
          <w:fldChar w:fldCharType="separate"/>
        </w:r>
        <w:r w:rsidR="00556F66">
          <w:t>73</w:t>
        </w:r>
        <w:r>
          <w:fldChar w:fldCharType="end"/>
        </w:r>
      </w:hyperlink>
    </w:p>
    <w:p w14:paraId="780ABCB4" w14:textId="695E85A4" w:rsidR="00592519" w:rsidRDefault="00592519">
      <w:pPr>
        <w:pStyle w:val="TOC5"/>
        <w:rPr>
          <w:rFonts w:asciiTheme="minorHAnsi" w:eastAsiaTheme="minorEastAsia" w:hAnsiTheme="minorHAnsi" w:cstheme="minorBidi"/>
          <w:sz w:val="22"/>
          <w:szCs w:val="22"/>
          <w:lang w:eastAsia="en-AU"/>
        </w:rPr>
      </w:pPr>
      <w:r>
        <w:tab/>
      </w:r>
      <w:hyperlink w:anchor="_Toc25658758" w:history="1">
        <w:r w:rsidRPr="003C0529">
          <w:t>98</w:t>
        </w:r>
        <w:r>
          <w:rPr>
            <w:rFonts w:asciiTheme="minorHAnsi" w:eastAsiaTheme="minorEastAsia" w:hAnsiTheme="minorHAnsi" w:cstheme="minorBidi"/>
            <w:sz w:val="22"/>
            <w:szCs w:val="22"/>
            <w:lang w:eastAsia="en-AU"/>
          </w:rPr>
          <w:tab/>
        </w:r>
        <w:r w:rsidRPr="003C0529">
          <w:t>Section 125</w:t>
        </w:r>
        <w:r>
          <w:tab/>
        </w:r>
        <w:r>
          <w:fldChar w:fldCharType="begin"/>
        </w:r>
        <w:r>
          <w:instrText xml:space="preserve"> PAGEREF _Toc25658758 \h </w:instrText>
        </w:r>
        <w:r>
          <w:fldChar w:fldCharType="separate"/>
        </w:r>
        <w:r w:rsidR="00556F66">
          <w:t>73</w:t>
        </w:r>
        <w:r>
          <w:fldChar w:fldCharType="end"/>
        </w:r>
      </w:hyperlink>
    </w:p>
    <w:p w14:paraId="4EF641B2" w14:textId="474D3DE2" w:rsidR="00592519" w:rsidRDefault="00592519">
      <w:pPr>
        <w:pStyle w:val="TOC5"/>
        <w:rPr>
          <w:rFonts w:asciiTheme="minorHAnsi" w:eastAsiaTheme="minorEastAsia" w:hAnsiTheme="minorHAnsi" w:cstheme="minorBidi"/>
          <w:sz w:val="22"/>
          <w:szCs w:val="22"/>
          <w:lang w:eastAsia="en-AU"/>
        </w:rPr>
      </w:pPr>
      <w:r>
        <w:tab/>
      </w:r>
      <w:hyperlink w:anchor="_Toc25658759" w:history="1">
        <w:r w:rsidRPr="003C0529">
          <w:t>99</w:t>
        </w:r>
        <w:r>
          <w:rPr>
            <w:rFonts w:asciiTheme="minorHAnsi" w:eastAsiaTheme="minorEastAsia" w:hAnsiTheme="minorHAnsi" w:cstheme="minorBidi"/>
            <w:sz w:val="22"/>
            <w:szCs w:val="22"/>
            <w:lang w:eastAsia="en-AU"/>
          </w:rPr>
          <w:tab/>
        </w:r>
        <w:r w:rsidRPr="003C0529">
          <w:t>Sections 127 and 128</w:t>
        </w:r>
        <w:r>
          <w:tab/>
        </w:r>
        <w:r>
          <w:fldChar w:fldCharType="begin"/>
        </w:r>
        <w:r>
          <w:instrText xml:space="preserve"> PAGEREF _Toc25658759 \h </w:instrText>
        </w:r>
        <w:r>
          <w:fldChar w:fldCharType="separate"/>
        </w:r>
        <w:r w:rsidR="00556F66">
          <w:t>74</w:t>
        </w:r>
        <w:r>
          <w:fldChar w:fldCharType="end"/>
        </w:r>
      </w:hyperlink>
    </w:p>
    <w:p w14:paraId="584330B0" w14:textId="70268207" w:rsidR="00592519" w:rsidRDefault="00592519">
      <w:pPr>
        <w:pStyle w:val="TOC5"/>
        <w:rPr>
          <w:rFonts w:asciiTheme="minorHAnsi" w:eastAsiaTheme="minorEastAsia" w:hAnsiTheme="minorHAnsi" w:cstheme="minorBidi"/>
          <w:sz w:val="22"/>
          <w:szCs w:val="22"/>
          <w:lang w:eastAsia="en-AU"/>
        </w:rPr>
      </w:pPr>
      <w:r>
        <w:tab/>
      </w:r>
      <w:hyperlink w:anchor="_Toc25658760" w:history="1">
        <w:r w:rsidRPr="00592519">
          <w:rPr>
            <w:rStyle w:val="CharSectNo"/>
          </w:rPr>
          <w:t>100</w:t>
        </w:r>
        <w:r w:rsidRPr="00592519">
          <w:tab/>
          <w:t>Kinds of ACAT orders</w:t>
        </w:r>
        <w:r>
          <w:br/>
        </w:r>
        <w:r w:rsidRPr="00592519">
          <w:t>Section 129 (1) (e) (iii)</w:t>
        </w:r>
        <w:r>
          <w:tab/>
        </w:r>
        <w:r>
          <w:fldChar w:fldCharType="begin"/>
        </w:r>
        <w:r>
          <w:instrText xml:space="preserve"> PAGEREF _Toc25658760 \h </w:instrText>
        </w:r>
        <w:r>
          <w:fldChar w:fldCharType="separate"/>
        </w:r>
        <w:r w:rsidR="00556F66">
          <w:t>75</w:t>
        </w:r>
        <w:r>
          <w:fldChar w:fldCharType="end"/>
        </w:r>
      </w:hyperlink>
    </w:p>
    <w:p w14:paraId="24AFC6C7" w14:textId="7F6FDD10" w:rsidR="00592519" w:rsidRDefault="00592519">
      <w:pPr>
        <w:pStyle w:val="TOC5"/>
        <w:rPr>
          <w:rFonts w:asciiTheme="minorHAnsi" w:eastAsiaTheme="minorEastAsia" w:hAnsiTheme="minorHAnsi" w:cstheme="minorBidi"/>
          <w:sz w:val="22"/>
          <w:szCs w:val="22"/>
          <w:lang w:eastAsia="en-AU"/>
        </w:rPr>
      </w:pPr>
      <w:r>
        <w:tab/>
      </w:r>
      <w:hyperlink w:anchor="_Toc25658761" w:history="1">
        <w:r w:rsidRPr="003C0529">
          <w:t>101</w:t>
        </w:r>
        <w:r>
          <w:rPr>
            <w:rFonts w:asciiTheme="minorHAnsi" w:eastAsiaTheme="minorEastAsia" w:hAnsiTheme="minorHAnsi" w:cstheme="minorBidi"/>
            <w:sz w:val="22"/>
            <w:szCs w:val="22"/>
            <w:lang w:eastAsia="en-AU"/>
          </w:rPr>
          <w:tab/>
        </w:r>
        <w:r w:rsidRPr="003C0529">
          <w:t>Section 129 (1) (l)</w:t>
        </w:r>
        <w:r>
          <w:tab/>
        </w:r>
        <w:r>
          <w:fldChar w:fldCharType="begin"/>
        </w:r>
        <w:r>
          <w:instrText xml:space="preserve"> PAGEREF _Toc25658761 \h </w:instrText>
        </w:r>
        <w:r>
          <w:fldChar w:fldCharType="separate"/>
        </w:r>
        <w:r w:rsidR="00556F66">
          <w:t>76</w:t>
        </w:r>
        <w:r>
          <w:fldChar w:fldCharType="end"/>
        </w:r>
      </w:hyperlink>
    </w:p>
    <w:p w14:paraId="066976EB" w14:textId="3D9F429E" w:rsidR="00592519" w:rsidRDefault="00592519">
      <w:pPr>
        <w:pStyle w:val="TOC5"/>
        <w:rPr>
          <w:rFonts w:asciiTheme="minorHAnsi" w:eastAsiaTheme="minorEastAsia" w:hAnsiTheme="minorHAnsi" w:cstheme="minorBidi"/>
          <w:sz w:val="22"/>
          <w:szCs w:val="22"/>
          <w:lang w:eastAsia="en-AU"/>
        </w:rPr>
      </w:pPr>
      <w:r>
        <w:tab/>
      </w:r>
      <w:hyperlink w:anchor="_Toc25658762" w:history="1">
        <w:r w:rsidRPr="003C0529">
          <w:t>102</w:t>
        </w:r>
        <w:r>
          <w:rPr>
            <w:rFonts w:asciiTheme="minorHAnsi" w:eastAsiaTheme="minorEastAsia" w:hAnsiTheme="minorHAnsi" w:cstheme="minorBidi"/>
            <w:sz w:val="22"/>
            <w:szCs w:val="22"/>
            <w:lang w:eastAsia="en-AU"/>
          </w:rPr>
          <w:tab/>
        </w:r>
        <w:r w:rsidRPr="003C0529">
          <w:t>New section 129 (2A) and (2B)</w:t>
        </w:r>
        <w:r>
          <w:tab/>
        </w:r>
        <w:r>
          <w:fldChar w:fldCharType="begin"/>
        </w:r>
        <w:r>
          <w:instrText xml:space="preserve"> PAGEREF _Toc25658762 \h </w:instrText>
        </w:r>
        <w:r>
          <w:fldChar w:fldCharType="separate"/>
        </w:r>
        <w:r w:rsidR="00556F66">
          <w:t>76</w:t>
        </w:r>
        <w:r>
          <w:fldChar w:fldCharType="end"/>
        </w:r>
      </w:hyperlink>
    </w:p>
    <w:p w14:paraId="1703D8CF" w14:textId="14809CF3" w:rsidR="00592519" w:rsidRDefault="00592519">
      <w:pPr>
        <w:pStyle w:val="TOC5"/>
        <w:rPr>
          <w:rFonts w:asciiTheme="minorHAnsi" w:eastAsiaTheme="minorEastAsia" w:hAnsiTheme="minorHAnsi" w:cstheme="minorBidi"/>
          <w:sz w:val="22"/>
          <w:szCs w:val="22"/>
          <w:lang w:eastAsia="en-AU"/>
        </w:rPr>
      </w:pPr>
      <w:r>
        <w:tab/>
      </w:r>
      <w:hyperlink w:anchor="_Toc25658763" w:history="1">
        <w:r w:rsidRPr="00592519">
          <w:rPr>
            <w:rStyle w:val="CharSectNo"/>
          </w:rPr>
          <w:t>103</w:t>
        </w:r>
        <w:r w:rsidRPr="00592519">
          <w:tab/>
          <w:t>Regulation-making power</w:t>
        </w:r>
        <w:r>
          <w:br/>
        </w:r>
        <w:r w:rsidRPr="00592519">
          <w:t>New section 147 (1A)</w:t>
        </w:r>
        <w:r>
          <w:tab/>
        </w:r>
        <w:r>
          <w:fldChar w:fldCharType="begin"/>
        </w:r>
        <w:r>
          <w:instrText xml:space="preserve"> PAGEREF _Toc25658763 \h </w:instrText>
        </w:r>
        <w:r>
          <w:fldChar w:fldCharType="separate"/>
        </w:r>
        <w:r w:rsidR="00556F66">
          <w:t>77</w:t>
        </w:r>
        <w:r>
          <w:fldChar w:fldCharType="end"/>
        </w:r>
      </w:hyperlink>
    </w:p>
    <w:p w14:paraId="09A142F6" w14:textId="37D47302" w:rsidR="00592519" w:rsidRDefault="00592519">
      <w:pPr>
        <w:pStyle w:val="TOC5"/>
        <w:rPr>
          <w:rFonts w:asciiTheme="minorHAnsi" w:eastAsiaTheme="minorEastAsia" w:hAnsiTheme="minorHAnsi" w:cstheme="minorBidi"/>
          <w:sz w:val="22"/>
          <w:szCs w:val="22"/>
          <w:lang w:eastAsia="en-AU"/>
        </w:rPr>
      </w:pPr>
      <w:r>
        <w:tab/>
      </w:r>
      <w:hyperlink w:anchor="_Toc25658764" w:history="1">
        <w:r w:rsidRPr="003C0529">
          <w:t>104</w:t>
        </w:r>
        <w:r>
          <w:rPr>
            <w:rFonts w:asciiTheme="minorHAnsi" w:eastAsiaTheme="minorEastAsia" w:hAnsiTheme="minorHAnsi" w:cstheme="minorBidi"/>
            <w:sz w:val="22"/>
            <w:szCs w:val="22"/>
            <w:lang w:eastAsia="en-AU"/>
          </w:rPr>
          <w:tab/>
        </w:r>
        <w:r w:rsidRPr="003C0529">
          <w:t>New part 13</w:t>
        </w:r>
        <w:r>
          <w:tab/>
        </w:r>
        <w:r>
          <w:fldChar w:fldCharType="begin"/>
        </w:r>
        <w:r>
          <w:instrText xml:space="preserve"> PAGEREF _Toc25658764 \h </w:instrText>
        </w:r>
        <w:r>
          <w:fldChar w:fldCharType="separate"/>
        </w:r>
        <w:r w:rsidR="00556F66">
          <w:t>78</w:t>
        </w:r>
        <w:r>
          <w:fldChar w:fldCharType="end"/>
        </w:r>
      </w:hyperlink>
    </w:p>
    <w:p w14:paraId="0A928EF8" w14:textId="5D962D1B" w:rsidR="00592519" w:rsidRDefault="00592519">
      <w:pPr>
        <w:pStyle w:val="TOC5"/>
        <w:rPr>
          <w:rFonts w:asciiTheme="minorHAnsi" w:eastAsiaTheme="minorEastAsia" w:hAnsiTheme="minorHAnsi" w:cstheme="minorBidi"/>
          <w:sz w:val="22"/>
          <w:szCs w:val="22"/>
          <w:lang w:eastAsia="en-AU"/>
        </w:rPr>
      </w:pPr>
      <w:r>
        <w:tab/>
      </w:r>
      <w:hyperlink w:anchor="_Toc25658765" w:history="1">
        <w:r w:rsidRPr="00592519">
          <w:rPr>
            <w:rStyle w:val="CharSectNo"/>
          </w:rPr>
          <w:t>105</w:t>
        </w:r>
        <w:r w:rsidRPr="00592519">
          <w:tab/>
          <w:t>Executive committee must keep minutes, and records and accounts</w:t>
        </w:r>
        <w:r>
          <w:br/>
        </w:r>
        <w:r w:rsidRPr="00592519">
          <w:t>Schedule 2, section 2.1 (1) (c)</w:t>
        </w:r>
        <w:r>
          <w:tab/>
        </w:r>
        <w:r>
          <w:fldChar w:fldCharType="begin"/>
        </w:r>
        <w:r>
          <w:instrText xml:space="preserve"> PAGEREF _Toc25658765 \h </w:instrText>
        </w:r>
        <w:r>
          <w:fldChar w:fldCharType="separate"/>
        </w:r>
        <w:r w:rsidR="00556F66">
          <w:t>81</w:t>
        </w:r>
        <w:r>
          <w:fldChar w:fldCharType="end"/>
        </w:r>
      </w:hyperlink>
    </w:p>
    <w:p w14:paraId="33836B07" w14:textId="61ED1B01" w:rsidR="00592519" w:rsidRDefault="00592519">
      <w:pPr>
        <w:pStyle w:val="TOC5"/>
        <w:rPr>
          <w:rFonts w:asciiTheme="minorHAnsi" w:eastAsiaTheme="minorEastAsia" w:hAnsiTheme="minorHAnsi" w:cstheme="minorBidi"/>
          <w:sz w:val="22"/>
          <w:szCs w:val="22"/>
          <w:lang w:eastAsia="en-AU"/>
        </w:rPr>
      </w:pPr>
      <w:r>
        <w:tab/>
      </w:r>
      <w:hyperlink w:anchor="_Toc25658766" w:history="1">
        <w:r w:rsidRPr="003C0529">
          <w:t>106</w:t>
        </w:r>
        <w:r>
          <w:rPr>
            <w:rFonts w:asciiTheme="minorHAnsi" w:eastAsiaTheme="minorEastAsia" w:hAnsiTheme="minorHAnsi" w:cstheme="minorBidi"/>
            <w:sz w:val="22"/>
            <w:szCs w:val="22"/>
            <w:lang w:eastAsia="en-AU"/>
          </w:rPr>
          <w:tab/>
        </w:r>
        <w:r w:rsidRPr="003C0529">
          <w:t>Schedule 2, new section 2.1 (1) (g) and (h)</w:t>
        </w:r>
        <w:r>
          <w:tab/>
        </w:r>
        <w:r>
          <w:fldChar w:fldCharType="begin"/>
        </w:r>
        <w:r>
          <w:instrText xml:space="preserve"> PAGEREF _Toc25658766 \h </w:instrText>
        </w:r>
        <w:r>
          <w:fldChar w:fldCharType="separate"/>
        </w:r>
        <w:r w:rsidR="00556F66">
          <w:t>82</w:t>
        </w:r>
        <w:r>
          <w:fldChar w:fldCharType="end"/>
        </w:r>
      </w:hyperlink>
    </w:p>
    <w:p w14:paraId="53ADC874" w14:textId="77395242" w:rsidR="00592519" w:rsidRDefault="00592519">
      <w:pPr>
        <w:pStyle w:val="TOC5"/>
        <w:rPr>
          <w:rFonts w:asciiTheme="minorHAnsi" w:eastAsiaTheme="minorEastAsia" w:hAnsiTheme="minorHAnsi" w:cstheme="minorBidi"/>
          <w:sz w:val="22"/>
          <w:szCs w:val="22"/>
          <w:lang w:eastAsia="en-AU"/>
        </w:rPr>
      </w:pPr>
      <w:r>
        <w:tab/>
      </w:r>
      <w:hyperlink w:anchor="_Toc25658767" w:history="1">
        <w:r w:rsidRPr="003C0529">
          <w:t>107</w:t>
        </w:r>
        <w:r>
          <w:rPr>
            <w:rFonts w:asciiTheme="minorHAnsi" w:eastAsiaTheme="minorEastAsia" w:hAnsiTheme="minorHAnsi" w:cstheme="minorBidi"/>
            <w:sz w:val="22"/>
            <w:szCs w:val="22"/>
            <w:lang w:eastAsia="en-AU"/>
          </w:rPr>
          <w:tab/>
        </w:r>
        <w:r w:rsidRPr="003C0529">
          <w:t>Schedule 2, new section 2.1 (1A)</w:t>
        </w:r>
        <w:r>
          <w:tab/>
        </w:r>
        <w:r>
          <w:fldChar w:fldCharType="begin"/>
        </w:r>
        <w:r>
          <w:instrText xml:space="preserve"> PAGEREF _Toc25658767 \h </w:instrText>
        </w:r>
        <w:r>
          <w:fldChar w:fldCharType="separate"/>
        </w:r>
        <w:r w:rsidR="00556F66">
          <w:t>82</w:t>
        </w:r>
        <w:r>
          <w:fldChar w:fldCharType="end"/>
        </w:r>
      </w:hyperlink>
    </w:p>
    <w:p w14:paraId="4CEFECF8" w14:textId="742F67CD" w:rsidR="00592519" w:rsidRDefault="00592519">
      <w:pPr>
        <w:pStyle w:val="TOC5"/>
        <w:rPr>
          <w:rFonts w:asciiTheme="minorHAnsi" w:eastAsiaTheme="minorEastAsia" w:hAnsiTheme="minorHAnsi" w:cstheme="minorBidi"/>
          <w:sz w:val="22"/>
          <w:szCs w:val="22"/>
          <w:lang w:eastAsia="en-AU"/>
        </w:rPr>
      </w:pPr>
      <w:r>
        <w:tab/>
      </w:r>
      <w:hyperlink w:anchor="_Toc25658768" w:history="1">
        <w:r w:rsidRPr="003C0529">
          <w:t>108</w:t>
        </w:r>
        <w:r>
          <w:rPr>
            <w:rFonts w:asciiTheme="minorHAnsi" w:eastAsiaTheme="minorEastAsia" w:hAnsiTheme="minorHAnsi" w:cstheme="minorBidi"/>
            <w:sz w:val="22"/>
            <w:szCs w:val="22"/>
            <w:lang w:eastAsia="en-AU"/>
          </w:rPr>
          <w:tab/>
        </w:r>
        <w:r w:rsidRPr="003C0529">
          <w:t>Schedule 2, section 2.1 (2)</w:t>
        </w:r>
        <w:r>
          <w:tab/>
        </w:r>
        <w:r>
          <w:fldChar w:fldCharType="begin"/>
        </w:r>
        <w:r>
          <w:instrText xml:space="preserve"> PAGEREF _Toc25658768 \h </w:instrText>
        </w:r>
        <w:r>
          <w:fldChar w:fldCharType="separate"/>
        </w:r>
        <w:r w:rsidR="00556F66">
          <w:t>82</w:t>
        </w:r>
        <w:r>
          <w:fldChar w:fldCharType="end"/>
        </w:r>
      </w:hyperlink>
    </w:p>
    <w:p w14:paraId="2B62D657" w14:textId="049C23A3" w:rsidR="00592519" w:rsidRDefault="00592519">
      <w:pPr>
        <w:pStyle w:val="TOC5"/>
        <w:rPr>
          <w:rFonts w:asciiTheme="minorHAnsi" w:eastAsiaTheme="minorEastAsia" w:hAnsiTheme="minorHAnsi" w:cstheme="minorBidi"/>
          <w:sz w:val="22"/>
          <w:szCs w:val="22"/>
          <w:lang w:eastAsia="en-AU"/>
        </w:rPr>
      </w:pPr>
      <w:r>
        <w:tab/>
      </w:r>
      <w:hyperlink w:anchor="_Toc25658769" w:history="1">
        <w:r w:rsidRPr="003C0529">
          <w:t>109</w:t>
        </w:r>
        <w:r>
          <w:rPr>
            <w:rFonts w:asciiTheme="minorHAnsi" w:eastAsiaTheme="minorEastAsia" w:hAnsiTheme="minorHAnsi" w:cstheme="minorBidi"/>
            <w:sz w:val="22"/>
            <w:szCs w:val="22"/>
            <w:lang w:eastAsia="en-AU"/>
          </w:rPr>
          <w:tab/>
        </w:r>
        <w:r w:rsidRPr="003C0529">
          <w:t>Schedule 2, section 2.1 (3)</w:t>
        </w:r>
        <w:r>
          <w:tab/>
        </w:r>
        <w:r>
          <w:fldChar w:fldCharType="begin"/>
        </w:r>
        <w:r>
          <w:instrText xml:space="preserve"> PAGEREF _Toc25658769 \h </w:instrText>
        </w:r>
        <w:r>
          <w:fldChar w:fldCharType="separate"/>
        </w:r>
        <w:r w:rsidR="00556F66">
          <w:t>82</w:t>
        </w:r>
        <w:r>
          <w:fldChar w:fldCharType="end"/>
        </w:r>
      </w:hyperlink>
    </w:p>
    <w:p w14:paraId="09C57ED5" w14:textId="7E30F7AE" w:rsidR="00592519" w:rsidRDefault="00592519">
      <w:pPr>
        <w:pStyle w:val="TOC5"/>
        <w:rPr>
          <w:rFonts w:asciiTheme="minorHAnsi" w:eastAsiaTheme="minorEastAsia" w:hAnsiTheme="minorHAnsi" w:cstheme="minorBidi"/>
          <w:sz w:val="22"/>
          <w:szCs w:val="22"/>
          <w:lang w:eastAsia="en-AU"/>
        </w:rPr>
      </w:pPr>
      <w:r>
        <w:tab/>
      </w:r>
      <w:hyperlink w:anchor="_Toc25658770" w:history="1">
        <w:r w:rsidRPr="00592519">
          <w:rPr>
            <w:rStyle w:val="CharSectNo"/>
          </w:rPr>
          <w:t>110</w:t>
        </w:r>
        <w:r w:rsidRPr="00592519">
          <w:tab/>
          <w:t>Executive committee must present financial statements at annual general meeting</w:t>
        </w:r>
        <w:r>
          <w:br/>
        </w:r>
        <w:r w:rsidRPr="00592519">
          <w:t>Schedule 2, section 2.2 (1)</w:t>
        </w:r>
        <w:r>
          <w:tab/>
        </w:r>
        <w:r>
          <w:fldChar w:fldCharType="begin"/>
        </w:r>
        <w:r>
          <w:instrText xml:space="preserve"> PAGEREF _Toc25658770 \h </w:instrText>
        </w:r>
        <w:r>
          <w:fldChar w:fldCharType="separate"/>
        </w:r>
        <w:r w:rsidR="00556F66">
          <w:t>83</w:t>
        </w:r>
        <w:r>
          <w:fldChar w:fldCharType="end"/>
        </w:r>
      </w:hyperlink>
    </w:p>
    <w:p w14:paraId="789F5FD5" w14:textId="4ACAB4C9" w:rsidR="00592519" w:rsidRDefault="00592519">
      <w:pPr>
        <w:pStyle w:val="TOC5"/>
        <w:rPr>
          <w:rFonts w:asciiTheme="minorHAnsi" w:eastAsiaTheme="minorEastAsia" w:hAnsiTheme="minorHAnsi" w:cstheme="minorBidi"/>
          <w:sz w:val="22"/>
          <w:szCs w:val="22"/>
          <w:lang w:eastAsia="en-AU"/>
        </w:rPr>
      </w:pPr>
      <w:r>
        <w:tab/>
      </w:r>
      <w:hyperlink w:anchor="_Toc25658771" w:history="1">
        <w:r w:rsidRPr="00592519">
          <w:rPr>
            <w:rStyle w:val="CharSectNo"/>
          </w:rPr>
          <w:t>111</w:t>
        </w:r>
        <w:r w:rsidRPr="00592519">
          <w:tab/>
          <w:t>Meetings of executive committee</w:t>
        </w:r>
        <w:r>
          <w:br/>
        </w:r>
        <w:r w:rsidRPr="00592519">
          <w:t>Schedule 2, new section 2.8 (3) and (4)</w:t>
        </w:r>
        <w:r>
          <w:tab/>
        </w:r>
        <w:r>
          <w:fldChar w:fldCharType="begin"/>
        </w:r>
        <w:r>
          <w:instrText xml:space="preserve"> PAGEREF _Toc25658771 \h </w:instrText>
        </w:r>
        <w:r>
          <w:fldChar w:fldCharType="separate"/>
        </w:r>
        <w:r w:rsidR="00556F66">
          <w:t>83</w:t>
        </w:r>
        <w:r>
          <w:fldChar w:fldCharType="end"/>
        </w:r>
      </w:hyperlink>
    </w:p>
    <w:p w14:paraId="152C5FE6" w14:textId="08967F39" w:rsidR="00592519" w:rsidRDefault="00592519">
      <w:pPr>
        <w:pStyle w:val="TOC5"/>
        <w:rPr>
          <w:rFonts w:asciiTheme="minorHAnsi" w:eastAsiaTheme="minorEastAsia" w:hAnsiTheme="minorHAnsi" w:cstheme="minorBidi"/>
          <w:sz w:val="22"/>
          <w:szCs w:val="22"/>
          <w:lang w:eastAsia="en-AU"/>
        </w:rPr>
      </w:pPr>
      <w:r>
        <w:tab/>
      </w:r>
      <w:hyperlink w:anchor="_Toc25658772" w:history="1">
        <w:r w:rsidRPr="00592519">
          <w:rPr>
            <w:rStyle w:val="CharSectNo"/>
          </w:rPr>
          <w:t>112</w:t>
        </w:r>
        <w:r w:rsidRPr="00592519">
          <w:tab/>
          <w:t>Conduct of general meetings</w:t>
        </w:r>
        <w:r>
          <w:br/>
        </w:r>
        <w:r w:rsidRPr="00592519">
          <w:t>Schedule 3, new section 3.1 (2) and (3)</w:t>
        </w:r>
        <w:r>
          <w:tab/>
        </w:r>
        <w:r>
          <w:fldChar w:fldCharType="begin"/>
        </w:r>
        <w:r>
          <w:instrText xml:space="preserve"> PAGEREF _Toc25658772 \h </w:instrText>
        </w:r>
        <w:r>
          <w:fldChar w:fldCharType="separate"/>
        </w:r>
        <w:r w:rsidR="00556F66">
          <w:t>84</w:t>
        </w:r>
        <w:r>
          <w:fldChar w:fldCharType="end"/>
        </w:r>
      </w:hyperlink>
    </w:p>
    <w:p w14:paraId="6267B539" w14:textId="363F1EFA" w:rsidR="00592519" w:rsidRDefault="00592519">
      <w:pPr>
        <w:pStyle w:val="TOC5"/>
        <w:rPr>
          <w:rFonts w:asciiTheme="minorHAnsi" w:eastAsiaTheme="minorEastAsia" w:hAnsiTheme="minorHAnsi" w:cstheme="minorBidi"/>
          <w:sz w:val="22"/>
          <w:szCs w:val="22"/>
          <w:lang w:eastAsia="en-AU"/>
        </w:rPr>
      </w:pPr>
      <w:r>
        <w:tab/>
      </w:r>
      <w:hyperlink w:anchor="_Toc25658773" w:history="1">
        <w:r w:rsidRPr="00592519">
          <w:rPr>
            <w:rStyle w:val="CharSectNo"/>
          </w:rPr>
          <w:t>113</w:t>
        </w:r>
        <w:r w:rsidRPr="00592519">
          <w:tab/>
          <w:t>First annual general meeting—developer to deliver records</w:t>
        </w:r>
        <w:r>
          <w:br/>
        </w:r>
        <w:r w:rsidRPr="00592519">
          <w:t>Schedule 3, new section 3.4 (ca)</w:t>
        </w:r>
        <w:r>
          <w:tab/>
        </w:r>
        <w:r>
          <w:fldChar w:fldCharType="begin"/>
        </w:r>
        <w:r>
          <w:instrText xml:space="preserve"> PAGEREF _Toc25658773 \h </w:instrText>
        </w:r>
        <w:r>
          <w:fldChar w:fldCharType="separate"/>
        </w:r>
        <w:r w:rsidR="00556F66">
          <w:t>84</w:t>
        </w:r>
        <w:r>
          <w:fldChar w:fldCharType="end"/>
        </w:r>
      </w:hyperlink>
    </w:p>
    <w:p w14:paraId="3FA02E2A" w14:textId="0594B37F" w:rsidR="00592519" w:rsidRDefault="00592519">
      <w:pPr>
        <w:pStyle w:val="TOC5"/>
        <w:rPr>
          <w:rFonts w:asciiTheme="minorHAnsi" w:eastAsiaTheme="minorEastAsia" w:hAnsiTheme="minorHAnsi" w:cstheme="minorBidi"/>
          <w:sz w:val="22"/>
          <w:szCs w:val="22"/>
          <w:lang w:eastAsia="en-AU"/>
        </w:rPr>
      </w:pPr>
      <w:r>
        <w:tab/>
      </w:r>
      <w:hyperlink w:anchor="_Toc25658774" w:history="1">
        <w:r w:rsidRPr="003C0529">
          <w:t>114</w:t>
        </w:r>
        <w:r>
          <w:rPr>
            <w:rFonts w:asciiTheme="minorHAnsi" w:eastAsiaTheme="minorEastAsia" w:hAnsiTheme="minorHAnsi" w:cstheme="minorBidi"/>
            <w:sz w:val="22"/>
            <w:szCs w:val="22"/>
            <w:lang w:eastAsia="en-AU"/>
          </w:rPr>
          <w:tab/>
        </w:r>
        <w:r w:rsidRPr="003C0529">
          <w:t>Schedule 3, section 3.4 (f)</w:t>
        </w:r>
        <w:r>
          <w:tab/>
        </w:r>
        <w:r>
          <w:fldChar w:fldCharType="begin"/>
        </w:r>
        <w:r>
          <w:instrText xml:space="preserve"> PAGEREF _Toc25658774 \h </w:instrText>
        </w:r>
        <w:r>
          <w:fldChar w:fldCharType="separate"/>
        </w:r>
        <w:r w:rsidR="00556F66">
          <w:t>84</w:t>
        </w:r>
        <w:r>
          <w:fldChar w:fldCharType="end"/>
        </w:r>
      </w:hyperlink>
    </w:p>
    <w:p w14:paraId="7F17CEA8" w14:textId="60358B26" w:rsidR="00592519" w:rsidRDefault="00592519">
      <w:pPr>
        <w:pStyle w:val="TOC5"/>
        <w:rPr>
          <w:rFonts w:asciiTheme="minorHAnsi" w:eastAsiaTheme="minorEastAsia" w:hAnsiTheme="minorHAnsi" w:cstheme="minorBidi"/>
          <w:sz w:val="22"/>
          <w:szCs w:val="22"/>
          <w:lang w:eastAsia="en-AU"/>
        </w:rPr>
      </w:pPr>
      <w:r>
        <w:tab/>
      </w:r>
      <w:hyperlink w:anchor="_Toc25658775" w:history="1">
        <w:r w:rsidRPr="00592519">
          <w:rPr>
            <w:rStyle w:val="CharSectNo"/>
          </w:rPr>
          <w:t>115</w:t>
        </w:r>
        <w:r w:rsidRPr="00592519">
          <w:tab/>
          <w:t>Special resolutions</w:t>
        </w:r>
        <w:r>
          <w:br/>
        </w:r>
        <w:r w:rsidRPr="00592519">
          <w:t>Schedule 3, section 3.16 (1)</w:t>
        </w:r>
        <w:r>
          <w:tab/>
        </w:r>
        <w:r>
          <w:fldChar w:fldCharType="begin"/>
        </w:r>
        <w:r>
          <w:instrText xml:space="preserve"> PAGEREF _Toc25658775 \h </w:instrText>
        </w:r>
        <w:r>
          <w:fldChar w:fldCharType="separate"/>
        </w:r>
        <w:r w:rsidR="00556F66">
          <w:t>85</w:t>
        </w:r>
        <w:r>
          <w:fldChar w:fldCharType="end"/>
        </w:r>
      </w:hyperlink>
    </w:p>
    <w:p w14:paraId="4F5FF539" w14:textId="79D97A57" w:rsidR="00592519" w:rsidRDefault="00592519">
      <w:pPr>
        <w:pStyle w:val="TOC5"/>
        <w:rPr>
          <w:rFonts w:asciiTheme="minorHAnsi" w:eastAsiaTheme="minorEastAsia" w:hAnsiTheme="minorHAnsi" w:cstheme="minorBidi"/>
          <w:sz w:val="22"/>
          <w:szCs w:val="22"/>
          <w:lang w:eastAsia="en-AU"/>
        </w:rPr>
      </w:pPr>
      <w:r>
        <w:tab/>
      </w:r>
      <w:hyperlink w:anchor="_Toc25658776" w:history="1">
        <w:r w:rsidRPr="003C0529">
          <w:t>116</w:t>
        </w:r>
        <w:r>
          <w:rPr>
            <w:rFonts w:asciiTheme="minorHAnsi" w:eastAsiaTheme="minorEastAsia" w:hAnsiTheme="minorHAnsi" w:cstheme="minorBidi"/>
            <w:sz w:val="22"/>
            <w:szCs w:val="22"/>
            <w:lang w:eastAsia="en-AU"/>
          </w:rPr>
          <w:tab/>
        </w:r>
        <w:r w:rsidRPr="003C0529">
          <w:t>Schedule 3, section 3.16 (1)</w:t>
        </w:r>
        <w:r>
          <w:tab/>
        </w:r>
        <w:r>
          <w:fldChar w:fldCharType="begin"/>
        </w:r>
        <w:r>
          <w:instrText xml:space="preserve"> PAGEREF _Toc25658776 \h </w:instrText>
        </w:r>
        <w:r>
          <w:fldChar w:fldCharType="separate"/>
        </w:r>
        <w:r w:rsidR="00556F66">
          <w:t>85</w:t>
        </w:r>
        <w:r>
          <w:fldChar w:fldCharType="end"/>
        </w:r>
      </w:hyperlink>
    </w:p>
    <w:p w14:paraId="2F4F5EA7" w14:textId="11B01294" w:rsidR="00592519" w:rsidRDefault="00592519">
      <w:pPr>
        <w:pStyle w:val="TOC5"/>
        <w:rPr>
          <w:rFonts w:asciiTheme="minorHAnsi" w:eastAsiaTheme="minorEastAsia" w:hAnsiTheme="minorHAnsi" w:cstheme="minorBidi"/>
          <w:sz w:val="22"/>
          <w:szCs w:val="22"/>
          <w:lang w:eastAsia="en-AU"/>
        </w:rPr>
      </w:pPr>
      <w:r>
        <w:lastRenderedPageBreak/>
        <w:tab/>
      </w:r>
      <w:hyperlink w:anchor="_Toc25658777" w:history="1">
        <w:r w:rsidRPr="003C0529">
          <w:t>117</w:t>
        </w:r>
        <w:r>
          <w:rPr>
            <w:rFonts w:asciiTheme="minorHAnsi" w:eastAsiaTheme="minorEastAsia" w:hAnsiTheme="minorHAnsi" w:cstheme="minorBidi"/>
            <w:sz w:val="22"/>
            <w:szCs w:val="22"/>
            <w:lang w:eastAsia="en-AU"/>
          </w:rPr>
          <w:tab/>
        </w:r>
        <w:r w:rsidRPr="003C0529">
          <w:t>Schedule 3, new section 3.16 (1A)</w:t>
        </w:r>
        <w:r>
          <w:tab/>
        </w:r>
        <w:r>
          <w:fldChar w:fldCharType="begin"/>
        </w:r>
        <w:r>
          <w:instrText xml:space="preserve"> PAGEREF _Toc25658777 \h </w:instrText>
        </w:r>
        <w:r>
          <w:fldChar w:fldCharType="separate"/>
        </w:r>
        <w:r w:rsidR="00556F66">
          <w:t>85</w:t>
        </w:r>
        <w:r>
          <w:fldChar w:fldCharType="end"/>
        </w:r>
      </w:hyperlink>
    </w:p>
    <w:p w14:paraId="12EF096F" w14:textId="72459FFA" w:rsidR="00592519" w:rsidRDefault="00592519">
      <w:pPr>
        <w:pStyle w:val="TOC5"/>
        <w:rPr>
          <w:rFonts w:asciiTheme="minorHAnsi" w:eastAsiaTheme="minorEastAsia" w:hAnsiTheme="minorHAnsi" w:cstheme="minorBidi"/>
          <w:sz w:val="22"/>
          <w:szCs w:val="22"/>
          <w:lang w:eastAsia="en-AU"/>
        </w:rPr>
      </w:pPr>
      <w:r>
        <w:tab/>
      </w:r>
      <w:hyperlink w:anchor="_Toc25658778" w:history="1">
        <w:r w:rsidRPr="00592519">
          <w:rPr>
            <w:rStyle w:val="CharSectNo"/>
          </w:rPr>
          <w:t>118</w:t>
        </w:r>
        <w:r w:rsidRPr="00592519">
          <w:rPr>
            <w:lang w:eastAsia="en-AU"/>
          </w:rPr>
          <w:tab/>
        </w:r>
        <w:r w:rsidRPr="00592519">
          <w:t>Evidence of resolutions of owners corporation</w:t>
        </w:r>
        <w:r>
          <w:br/>
        </w:r>
        <w:r w:rsidRPr="00592519">
          <w:t>Schedule 3, s</w:t>
        </w:r>
        <w:r w:rsidRPr="00592519">
          <w:rPr>
            <w:lang w:eastAsia="en-AU"/>
          </w:rPr>
          <w:t>ection 3.19</w:t>
        </w:r>
        <w:r>
          <w:tab/>
        </w:r>
        <w:r>
          <w:fldChar w:fldCharType="begin"/>
        </w:r>
        <w:r>
          <w:instrText xml:space="preserve"> PAGEREF _Toc25658778 \h </w:instrText>
        </w:r>
        <w:r>
          <w:fldChar w:fldCharType="separate"/>
        </w:r>
        <w:r w:rsidR="00556F66">
          <w:t>86</w:t>
        </w:r>
        <w:r>
          <w:fldChar w:fldCharType="end"/>
        </w:r>
      </w:hyperlink>
    </w:p>
    <w:p w14:paraId="774995DA" w14:textId="39E32C4F" w:rsidR="00592519" w:rsidRDefault="00592519">
      <w:pPr>
        <w:pStyle w:val="TOC5"/>
        <w:rPr>
          <w:rFonts w:asciiTheme="minorHAnsi" w:eastAsiaTheme="minorEastAsia" w:hAnsiTheme="minorHAnsi" w:cstheme="minorBidi"/>
          <w:sz w:val="22"/>
          <w:szCs w:val="22"/>
          <w:lang w:eastAsia="en-AU"/>
        </w:rPr>
      </w:pPr>
      <w:r>
        <w:tab/>
      </w:r>
      <w:hyperlink w:anchor="_Toc25658779" w:history="1">
        <w:r w:rsidRPr="003C0529">
          <w:t>119</w:t>
        </w:r>
        <w:r>
          <w:rPr>
            <w:rFonts w:asciiTheme="minorHAnsi" w:eastAsiaTheme="minorEastAsia" w:hAnsiTheme="minorHAnsi" w:cstheme="minorBidi"/>
            <w:sz w:val="22"/>
            <w:szCs w:val="22"/>
            <w:lang w:eastAsia="en-AU"/>
          </w:rPr>
          <w:tab/>
        </w:r>
        <w:r w:rsidRPr="003C0529">
          <w:rPr>
            <w:lang w:eastAsia="en-AU"/>
          </w:rPr>
          <w:t>Schedule 3, new section 3.21A</w:t>
        </w:r>
        <w:r>
          <w:tab/>
        </w:r>
        <w:r>
          <w:fldChar w:fldCharType="begin"/>
        </w:r>
        <w:r>
          <w:instrText xml:space="preserve"> PAGEREF _Toc25658779 \h </w:instrText>
        </w:r>
        <w:r>
          <w:fldChar w:fldCharType="separate"/>
        </w:r>
        <w:r w:rsidR="00556F66">
          <w:t>86</w:t>
        </w:r>
        <w:r>
          <w:fldChar w:fldCharType="end"/>
        </w:r>
      </w:hyperlink>
    </w:p>
    <w:p w14:paraId="5D06C4AE" w14:textId="1C40F9BD" w:rsidR="00592519" w:rsidRDefault="00592519">
      <w:pPr>
        <w:pStyle w:val="TOC5"/>
        <w:rPr>
          <w:rFonts w:asciiTheme="minorHAnsi" w:eastAsiaTheme="minorEastAsia" w:hAnsiTheme="minorHAnsi" w:cstheme="minorBidi"/>
          <w:sz w:val="22"/>
          <w:szCs w:val="22"/>
          <w:lang w:eastAsia="en-AU"/>
        </w:rPr>
      </w:pPr>
      <w:r>
        <w:tab/>
      </w:r>
      <w:hyperlink w:anchor="_Toc25658780" w:history="1">
        <w:r w:rsidRPr="00592519">
          <w:rPr>
            <w:rStyle w:val="CharSectNo"/>
          </w:rPr>
          <w:t>120</w:t>
        </w:r>
        <w:r w:rsidRPr="00592519">
          <w:rPr>
            <w:lang w:eastAsia="en-AU"/>
          </w:rPr>
          <w:tab/>
          <w:t>Evidence of mortgagee’s entitlement to vote</w:t>
        </w:r>
        <w:r>
          <w:rPr>
            <w:lang w:eastAsia="en-AU"/>
          </w:rPr>
          <w:br/>
        </w:r>
        <w:r w:rsidRPr="00592519">
          <w:rPr>
            <w:lang w:eastAsia="en-AU"/>
          </w:rPr>
          <w:t>Schedule 3, section 3.25</w:t>
        </w:r>
        <w:r>
          <w:tab/>
        </w:r>
        <w:r>
          <w:fldChar w:fldCharType="begin"/>
        </w:r>
        <w:r>
          <w:instrText xml:space="preserve"> PAGEREF _Toc25658780 \h </w:instrText>
        </w:r>
        <w:r>
          <w:fldChar w:fldCharType="separate"/>
        </w:r>
        <w:r w:rsidR="00556F66">
          <w:t>87</w:t>
        </w:r>
        <w:r>
          <w:fldChar w:fldCharType="end"/>
        </w:r>
      </w:hyperlink>
    </w:p>
    <w:p w14:paraId="67B4240C" w14:textId="7F426D89" w:rsidR="00592519" w:rsidRDefault="00592519">
      <w:pPr>
        <w:pStyle w:val="TOC5"/>
        <w:rPr>
          <w:rFonts w:asciiTheme="minorHAnsi" w:eastAsiaTheme="minorEastAsia" w:hAnsiTheme="minorHAnsi" w:cstheme="minorBidi"/>
          <w:sz w:val="22"/>
          <w:szCs w:val="22"/>
          <w:lang w:eastAsia="en-AU"/>
        </w:rPr>
      </w:pPr>
      <w:r>
        <w:tab/>
      </w:r>
      <w:hyperlink w:anchor="_Toc25658781" w:history="1">
        <w:r w:rsidRPr="00592519">
          <w:rPr>
            <w:rStyle w:val="CharSectNo"/>
          </w:rPr>
          <w:t>121</w:t>
        </w:r>
        <w:r w:rsidRPr="00592519">
          <w:rPr>
            <w:lang w:eastAsia="en-AU"/>
          </w:rPr>
          <w:tab/>
          <w:t>Proxy votes</w:t>
        </w:r>
        <w:r>
          <w:rPr>
            <w:lang w:eastAsia="en-AU"/>
          </w:rPr>
          <w:br/>
        </w:r>
        <w:r w:rsidRPr="00592519">
          <w:rPr>
            <w:lang w:eastAsia="en-AU"/>
          </w:rPr>
          <w:t>Schedule 3, new section 3.26 (4)</w:t>
        </w:r>
        <w:r>
          <w:tab/>
        </w:r>
        <w:r>
          <w:fldChar w:fldCharType="begin"/>
        </w:r>
        <w:r>
          <w:instrText xml:space="preserve"> PAGEREF _Toc25658781 \h </w:instrText>
        </w:r>
        <w:r>
          <w:fldChar w:fldCharType="separate"/>
        </w:r>
        <w:r w:rsidR="00556F66">
          <w:t>87</w:t>
        </w:r>
        <w:r>
          <w:fldChar w:fldCharType="end"/>
        </w:r>
      </w:hyperlink>
    </w:p>
    <w:p w14:paraId="04D7BC3A" w14:textId="39FC3757" w:rsidR="00592519" w:rsidRDefault="00592519">
      <w:pPr>
        <w:pStyle w:val="TOC5"/>
        <w:rPr>
          <w:rFonts w:asciiTheme="minorHAnsi" w:eastAsiaTheme="minorEastAsia" w:hAnsiTheme="minorHAnsi" w:cstheme="minorBidi"/>
          <w:sz w:val="22"/>
          <w:szCs w:val="22"/>
          <w:lang w:eastAsia="en-AU"/>
        </w:rPr>
      </w:pPr>
      <w:r>
        <w:tab/>
      </w:r>
      <w:hyperlink w:anchor="_Toc25658782" w:history="1">
        <w:r w:rsidRPr="003C0529">
          <w:t>122</w:t>
        </w:r>
        <w:r>
          <w:rPr>
            <w:rFonts w:asciiTheme="minorHAnsi" w:eastAsiaTheme="minorEastAsia" w:hAnsiTheme="minorHAnsi" w:cstheme="minorBidi"/>
            <w:sz w:val="22"/>
            <w:szCs w:val="22"/>
            <w:lang w:eastAsia="en-AU"/>
          </w:rPr>
          <w:tab/>
        </w:r>
        <w:r w:rsidRPr="003C0529">
          <w:rPr>
            <w:lang w:eastAsia="en-AU"/>
          </w:rPr>
          <w:t>Schedule 3, new section 3.31A</w:t>
        </w:r>
        <w:r>
          <w:tab/>
        </w:r>
        <w:r>
          <w:fldChar w:fldCharType="begin"/>
        </w:r>
        <w:r>
          <w:instrText xml:space="preserve"> PAGEREF _Toc25658782 \h </w:instrText>
        </w:r>
        <w:r>
          <w:fldChar w:fldCharType="separate"/>
        </w:r>
        <w:r w:rsidR="00556F66">
          <w:t>87</w:t>
        </w:r>
        <w:r>
          <w:fldChar w:fldCharType="end"/>
        </w:r>
      </w:hyperlink>
    </w:p>
    <w:p w14:paraId="635CA4B5" w14:textId="10B12364" w:rsidR="00592519" w:rsidRDefault="00592519">
      <w:pPr>
        <w:pStyle w:val="TOC5"/>
        <w:rPr>
          <w:rFonts w:asciiTheme="minorHAnsi" w:eastAsiaTheme="minorEastAsia" w:hAnsiTheme="minorHAnsi" w:cstheme="minorBidi"/>
          <w:sz w:val="22"/>
          <w:szCs w:val="22"/>
          <w:lang w:eastAsia="en-AU"/>
        </w:rPr>
      </w:pPr>
      <w:r>
        <w:tab/>
      </w:r>
      <w:hyperlink w:anchor="_Toc25658783" w:history="1">
        <w:r w:rsidRPr="00592519">
          <w:rPr>
            <w:rStyle w:val="CharSectNo"/>
          </w:rPr>
          <w:t>123</w:t>
        </w:r>
        <w:r w:rsidRPr="00592519">
          <w:rPr>
            <w:lang w:eastAsia="en-AU"/>
          </w:rPr>
          <w:tab/>
          <w:t>Default rules</w:t>
        </w:r>
        <w:r>
          <w:rPr>
            <w:lang w:eastAsia="en-AU"/>
          </w:rPr>
          <w:br/>
        </w:r>
        <w:r w:rsidRPr="00592519">
          <w:rPr>
            <w:lang w:eastAsia="en-AU"/>
          </w:rPr>
          <w:t>Schedule 4</w:t>
        </w:r>
        <w:r>
          <w:tab/>
        </w:r>
        <w:r>
          <w:fldChar w:fldCharType="begin"/>
        </w:r>
        <w:r>
          <w:instrText xml:space="preserve"> PAGEREF _Toc25658783 \h </w:instrText>
        </w:r>
        <w:r>
          <w:fldChar w:fldCharType="separate"/>
        </w:r>
        <w:r w:rsidR="00556F66">
          <w:t>88</w:t>
        </w:r>
        <w:r>
          <w:fldChar w:fldCharType="end"/>
        </w:r>
      </w:hyperlink>
    </w:p>
    <w:p w14:paraId="742790F6" w14:textId="0EBB230A" w:rsidR="00592519" w:rsidRDefault="00592519">
      <w:pPr>
        <w:pStyle w:val="TOC5"/>
        <w:rPr>
          <w:rFonts w:asciiTheme="minorHAnsi" w:eastAsiaTheme="minorEastAsia" w:hAnsiTheme="minorHAnsi" w:cstheme="minorBidi"/>
          <w:sz w:val="22"/>
          <w:szCs w:val="22"/>
          <w:lang w:eastAsia="en-AU"/>
        </w:rPr>
      </w:pPr>
      <w:r>
        <w:tab/>
      </w:r>
      <w:hyperlink w:anchor="_Toc25658784" w:history="1">
        <w:r w:rsidRPr="003C0529">
          <w:t>124</w:t>
        </w:r>
        <w:r>
          <w:rPr>
            <w:rFonts w:asciiTheme="minorHAnsi" w:eastAsiaTheme="minorEastAsia" w:hAnsiTheme="minorHAnsi" w:cstheme="minorBidi"/>
            <w:sz w:val="22"/>
            <w:szCs w:val="22"/>
            <w:lang w:eastAsia="en-AU"/>
          </w:rPr>
          <w:tab/>
        </w:r>
        <w:r w:rsidRPr="003C0529">
          <w:rPr>
            <w:lang w:eastAsia="en-AU"/>
          </w:rPr>
          <w:t>Dictionary, note 2</w:t>
        </w:r>
        <w:r>
          <w:tab/>
        </w:r>
        <w:r>
          <w:fldChar w:fldCharType="begin"/>
        </w:r>
        <w:r>
          <w:instrText xml:space="preserve"> PAGEREF _Toc25658784 \h </w:instrText>
        </w:r>
        <w:r>
          <w:fldChar w:fldCharType="separate"/>
        </w:r>
        <w:r w:rsidR="00556F66">
          <w:t>88</w:t>
        </w:r>
        <w:r>
          <w:fldChar w:fldCharType="end"/>
        </w:r>
      </w:hyperlink>
    </w:p>
    <w:p w14:paraId="2CF12C13" w14:textId="60211665" w:rsidR="00592519" w:rsidRDefault="00592519">
      <w:pPr>
        <w:pStyle w:val="TOC5"/>
        <w:rPr>
          <w:rFonts w:asciiTheme="minorHAnsi" w:eastAsiaTheme="minorEastAsia" w:hAnsiTheme="minorHAnsi" w:cstheme="minorBidi"/>
          <w:sz w:val="22"/>
          <w:szCs w:val="22"/>
          <w:lang w:eastAsia="en-AU"/>
        </w:rPr>
      </w:pPr>
      <w:r>
        <w:tab/>
      </w:r>
      <w:hyperlink w:anchor="_Toc25658785" w:history="1">
        <w:r w:rsidRPr="003C0529">
          <w:t>125</w:t>
        </w:r>
        <w:r>
          <w:rPr>
            <w:rFonts w:asciiTheme="minorHAnsi" w:eastAsiaTheme="minorEastAsia" w:hAnsiTheme="minorHAnsi" w:cstheme="minorBidi"/>
            <w:sz w:val="22"/>
            <w:szCs w:val="22"/>
            <w:lang w:eastAsia="en-AU"/>
          </w:rPr>
          <w:tab/>
        </w:r>
        <w:r w:rsidRPr="003C0529">
          <w:rPr>
            <w:lang w:eastAsia="en-AU"/>
          </w:rPr>
          <w:t>Dictionary, new definitions</w:t>
        </w:r>
        <w:r>
          <w:tab/>
        </w:r>
        <w:r>
          <w:fldChar w:fldCharType="begin"/>
        </w:r>
        <w:r>
          <w:instrText xml:space="preserve"> PAGEREF _Toc25658785 \h </w:instrText>
        </w:r>
        <w:r>
          <w:fldChar w:fldCharType="separate"/>
        </w:r>
        <w:r w:rsidR="00556F66">
          <w:t>88</w:t>
        </w:r>
        <w:r>
          <w:fldChar w:fldCharType="end"/>
        </w:r>
      </w:hyperlink>
    </w:p>
    <w:p w14:paraId="3B348E5F" w14:textId="712A9431" w:rsidR="00592519" w:rsidRDefault="00592519">
      <w:pPr>
        <w:pStyle w:val="TOC5"/>
        <w:rPr>
          <w:rFonts w:asciiTheme="minorHAnsi" w:eastAsiaTheme="minorEastAsia" w:hAnsiTheme="minorHAnsi" w:cstheme="minorBidi"/>
          <w:sz w:val="22"/>
          <w:szCs w:val="22"/>
          <w:lang w:eastAsia="en-AU"/>
        </w:rPr>
      </w:pPr>
      <w:r>
        <w:tab/>
      </w:r>
      <w:hyperlink w:anchor="_Toc25658786" w:history="1">
        <w:r w:rsidRPr="003C0529">
          <w:t>126</w:t>
        </w:r>
        <w:r>
          <w:rPr>
            <w:rFonts w:asciiTheme="minorHAnsi" w:eastAsiaTheme="minorEastAsia" w:hAnsiTheme="minorHAnsi" w:cstheme="minorBidi"/>
            <w:sz w:val="22"/>
            <w:szCs w:val="22"/>
            <w:lang w:eastAsia="en-AU"/>
          </w:rPr>
          <w:tab/>
        </w:r>
        <w:r w:rsidRPr="003C0529">
          <w:rPr>
            <w:lang w:eastAsia="en-AU"/>
          </w:rPr>
          <w:t xml:space="preserve">Dictionary, definition of </w:t>
        </w:r>
        <w:r w:rsidRPr="003C0529">
          <w:rPr>
            <w:i/>
          </w:rPr>
          <w:t>default rules</w:t>
        </w:r>
        <w:r>
          <w:tab/>
        </w:r>
        <w:r>
          <w:fldChar w:fldCharType="begin"/>
        </w:r>
        <w:r>
          <w:instrText xml:space="preserve"> PAGEREF _Toc25658786 \h </w:instrText>
        </w:r>
        <w:r>
          <w:fldChar w:fldCharType="separate"/>
        </w:r>
        <w:r w:rsidR="00556F66">
          <w:t>88</w:t>
        </w:r>
        <w:r>
          <w:fldChar w:fldCharType="end"/>
        </w:r>
      </w:hyperlink>
    </w:p>
    <w:p w14:paraId="6A46B890" w14:textId="28A6CCFB" w:rsidR="00592519" w:rsidRDefault="00592519">
      <w:pPr>
        <w:pStyle w:val="TOC5"/>
        <w:rPr>
          <w:rFonts w:asciiTheme="minorHAnsi" w:eastAsiaTheme="minorEastAsia" w:hAnsiTheme="minorHAnsi" w:cstheme="minorBidi"/>
          <w:sz w:val="22"/>
          <w:szCs w:val="22"/>
          <w:lang w:eastAsia="en-AU"/>
        </w:rPr>
      </w:pPr>
      <w:r>
        <w:tab/>
      </w:r>
      <w:hyperlink w:anchor="_Toc25658787" w:history="1">
        <w:r w:rsidRPr="003C0529">
          <w:t>127</w:t>
        </w:r>
        <w:r>
          <w:rPr>
            <w:rFonts w:asciiTheme="minorHAnsi" w:eastAsiaTheme="minorEastAsia" w:hAnsiTheme="minorHAnsi" w:cstheme="minorBidi"/>
            <w:sz w:val="22"/>
            <w:szCs w:val="22"/>
            <w:lang w:eastAsia="en-AU"/>
          </w:rPr>
          <w:tab/>
        </w:r>
        <w:r w:rsidRPr="003C0529">
          <w:rPr>
            <w:lang w:eastAsia="en-AU"/>
          </w:rPr>
          <w:t xml:space="preserve">Dictionary, new definition of </w:t>
        </w:r>
        <w:r w:rsidRPr="003C0529">
          <w:rPr>
            <w:i/>
          </w:rPr>
          <w:t>developer’s maintenance schedule</w:t>
        </w:r>
        <w:r>
          <w:tab/>
        </w:r>
        <w:r>
          <w:fldChar w:fldCharType="begin"/>
        </w:r>
        <w:r>
          <w:instrText xml:space="preserve"> PAGEREF _Toc25658787 \h </w:instrText>
        </w:r>
        <w:r>
          <w:fldChar w:fldCharType="separate"/>
        </w:r>
        <w:r w:rsidR="00556F66">
          <w:t>89</w:t>
        </w:r>
        <w:r>
          <w:fldChar w:fldCharType="end"/>
        </w:r>
      </w:hyperlink>
    </w:p>
    <w:p w14:paraId="3623554A" w14:textId="3888F970" w:rsidR="00592519" w:rsidRDefault="00592519">
      <w:pPr>
        <w:pStyle w:val="TOC5"/>
        <w:rPr>
          <w:rFonts w:asciiTheme="minorHAnsi" w:eastAsiaTheme="minorEastAsia" w:hAnsiTheme="minorHAnsi" w:cstheme="minorBidi"/>
          <w:sz w:val="22"/>
          <w:szCs w:val="22"/>
          <w:lang w:eastAsia="en-AU"/>
        </w:rPr>
      </w:pPr>
      <w:r>
        <w:tab/>
      </w:r>
      <w:hyperlink w:anchor="_Toc25658788" w:history="1">
        <w:r w:rsidRPr="003C0529">
          <w:t>128</w:t>
        </w:r>
        <w:r>
          <w:rPr>
            <w:rFonts w:asciiTheme="minorHAnsi" w:eastAsiaTheme="minorEastAsia" w:hAnsiTheme="minorHAnsi" w:cstheme="minorBidi"/>
            <w:sz w:val="22"/>
            <w:szCs w:val="22"/>
            <w:lang w:eastAsia="en-AU"/>
          </w:rPr>
          <w:tab/>
        </w:r>
        <w:r w:rsidRPr="003C0529">
          <w:rPr>
            <w:lang w:eastAsia="en-AU"/>
          </w:rPr>
          <w:t xml:space="preserve">Dictionary, definition of </w:t>
        </w:r>
        <w:r w:rsidRPr="003C0529">
          <w:rPr>
            <w:i/>
          </w:rPr>
          <w:t>executive committee representative</w:t>
        </w:r>
        <w:r>
          <w:tab/>
        </w:r>
        <w:r>
          <w:fldChar w:fldCharType="begin"/>
        </w:r>
        <w:r>
          <w:instrText xml:space="preserve"> PAGEREF _Toc25658788 \h </w:instrText>
        </w:r>
        <w:r>
          <w:fldChar w:fldCharType="separate"/>
        </w:r>
        <w:r w:rsidR="00556F66">
          <w:t>89</w:t>
        </w:r>
        <w:r>
          <w:fldChar w:fldCharType="end"/>
        </w:r>
      </w:hyperlink>
    </w:p>
    <w:p w14:paraId="048BBDB8" w14:textId="234EDEDE" w:rsidR="00592519" w:rsidRDefault="00592519">
      <w:pPr>
        <w:pStyle w:val="TOC5"/>
        <w:rPr>
          <w:rFonts w:asciiTheme="minorHAnsi" w:eastAsiaTheme="minorEastAsia" w:hAnsiTheme="minorHAnsi" w:cstheme="minorBidi"/>
          <w:sz w:val="22"/>
          <w:szCs w:val="22"/>
          <w:lang w:eastAsia="en-AU"/>
        </w:rPr>
      </w:pPr>
      <w:r>
        <w:tab/>
      </w:r>
      <w:hyperlink w:anchor="_Toc25658789" w:history="1">
        <w:r w:rsidRPr="003C0529">
          <w:t>129</w:t>
        </w:r>
        <w:r>
          <w:rPr>
            <w:rFonts w:asciiTheme="minorHAnsi" w:eastAsiaTheme="minorEastAsia" w:hAnsiTheme="minorHAnsi" w:cstheme="minorBidi"/>
            <w:sz w:val="22"/>
            <w:szCs w:val="22"/>
            <w:lang w:eastAsia="en-AU"/>
          </w:rPr>
          <w:tab/>
        </w:r>
        <w:r w:rsidRPr="003C0529">
          <w:rPr>
            <w:lang w:eastAsia="en-AU"/>
          </w:rPr>
          <w:t>Dictionary, new definitions</w:t>
        </w:r>
        <w:r>
          <w:tab/>
        </w:r>
        <w:r>
          <w:fldChar w:fldCharType="begin"/>
        </w:r>
        <w:r>
          <w:instrText xml:space="preserve"> PAGEREF _Toc25658789 \h </w:instrText>
        </w:r>
        <w:r>
          <w:fldChar w:fldCharType="separate"/>
        </w:r>
        <w:r w:rsidR="00556F66">
          <w:t>89</w:t>
        </w:r>
        <w:r>
          <w:fldChar w:fldCharType="end"/>
        </w:r>
      </w:hyperlink>
    </w:p>
    <w:p w14:paraId="7FF9FA68" w14:textId="63A8F4CF" w:rsidR="00592519" w:rsidRDefault="00592519">
      <w:pPr>
        <w:pStyle w:val="TOC5"/>
        <w:rPr>
          <w:rFonts w:asciiTheme="minorHAnsi" w:eastAsiaTheme="minorEastAsia" w:hAnsiTheme="minorHAnsi" w:cstheme="minorBidi"/>
          <w:sz w:val="22"/>
          <w:szCs w:val="22"/>
          <w:lang w:eastAsia="en-AU"/>
        </w:rPr>
      </w:pPr>
      <w:r>
        <w:tab/>
      </w:r>
      <w:hyperlink w:anchor="_Toc25658790" w:history="1">
        <w:r w:rsidRPr="003C0529">
          <w:t>130</w:t>
        </w:r>
        <w:r>
          <w:rPr>
            <w:rFonts w:asciiTheme="minorHAnsi" w:eastAsiaTheme="minorEastAsia" w:hAnsiTheme="minorHAnsi" w:cstheme="minorBidi"/>
            <w:sz w:val="22"/>
            <w:szCs w:val="22"/>
            <w:lang w:eastAsia="en-AU"/>
          </w:rPr>
          <w:tab/>
        </w:r>
        <w:r w:rsidRPr="003C0529">
          <w:rPr>
            <w:lang w:eastAsia="en-AU"/>
          </w:rPr>
          <w:t xml:space="preserve">Dictionary, definition of </w:t>
        </w:r>
        <w:r w:rsidRPr="003C0529">
          <w:rPr>
            <w:i/>
          </w:rPr>
          <w:t>owner, occupier or user</w:t>
        </w:r>
        <w:r>
          <w:tab/>
        </w:r>
        <w:r>
          <w:fldChar w:fldCharType="begin"/>
        </w:r>
        <w:r>
          <w:instrText xml:space="preserve"> PAGEREF _Toc25658790 \h </w:instrText>
        </w:r>
        <w:r>
          <w:fldChar w:fldCharType="separate"/>
        </w:r>
        <w:r w:rsidR="00556F66">
          <w:t>89</w:t>
        </w:r>
        <w:r>
          <w:fldChar w:fldCharType="end"/>
        </w:r>
      </w:hyperlink>
    </w:p>
    <w:p w14:paraId="34085B52" w14:textId="0A6468F0" w:rsidR="00592519" w:rsidRDefault="00592519">
      <w:pPr>
        <w:pStyle w:val="TOC5"/>
        <w:rPr>
          <w:rFonts w:asciiTheme="minorHAnsi" w:eastAsiaTheme="minorEastAsia" w:hAnsiTheme="minorHAnsi" w:cstheme="minorBidi"/>
          <w:sz w:val="22"/>
          <w:szCs w:val="22"/>
          <w:lang w:eastAsia="en-AU"/>
        </w:rPr>
      </w:pPr>
      <w:r>
        <w:tab/>
      </w:r>
      <w:hyperlink w:anchor="_Toc25658791" w:history="1">
        <w:r w:rsidRPr="003C0529">
          <w:t>131</w:t>
        </w:r>
        <w:r>
          <w:rPr>
            <w:rFonts w:asciiTheme="minorHAnsi" w:eastAsiaTheme="minorEastAsia" w:hAnsiTheme="minorHAnsi" w:cstheme="minorBidi"/>
            <w:sz w:val="22"/>
            <w:szCs w:val="22"/>
            <w:lang w:eastAsia="en-AU"/>
          </w:rPr>
          <w:tab/>
        </w:r>
        <w:r w:rsidRPr="003C0529">
          <w:rPr>
            <w:lang w:eastAsia="en-AU"/>
          </w:rPr>
          <w:t xml:space="preserve">Dictionary, new definition of </w:t>
        </w:r>
        <w:r w:rsidRPr="003C0529">
          <w:rPr>
            <w:i/>
          </w:rPr>
          <w:t>pet friendly rule</w:t>
        </w:r>
        <w:r>
          <w:tab/>
        </w:r>
        <w:r>
          <w:fldChar w:fldCharType="begin"/>
        </w:r>
        <w:r>
          <w:instrText xml:space="preserve"> PAGEREF _Toc25658791 \h </w:instrText>
        </w:r>
        <w:r>
          <w:fldChar w:fldCharType="separate"/>
        </w:r>
        <w:r w:rsidR="00556F66">
          <w:t>89</w:t>
        </w:r>
        <w:r>
          <w:fldChar w:fldCharType="end"/>
        </w:r>
      </w:hyperlink>
    </w:p>
    <w:p w14:paraId="3FA4363A" w14:textId="18B31E27" w:rsidR="00592519" w:rsidRDefault="00592519">
      <w:pPr>
        <w:pStyle w:val="TOC5"/>
        <w:rPr>
          <w:rFonts w:asciiTheme="minorHAnsi" w:eastAsiaTheme="minorEastAsia" w:hAnsiTheme="minorHAnsi" w:cstheme="minorBidi"/>
          <w:sz w:val="22"/>
          <w:szCs w:val="22"/>
          <w:lang w:eastAsia="en-AU"/>
        </w:rPr>
      </w:pPr>
      <w:r>
        <w:tab/>
      </w:r>
      <w:hyperlink w:anchor="_Toc25658792" w:history="1">
        <w:r w:rsidRPr="003C0529">
          <w:t>132</w:t>
        </w:r>
        <w:r>
          <w:rPr>
            <w:rFonts w:asciiTheme="minorHAnsi" w:eastAsiaTheme="minorEastAsia" w:hAnsiTheme="minorHAnsi" w:cstheme="minorBidi"/>
            <w:sz w:val="22"/>
            <w:szCs w:val="22"/>
            <w:lang w:eastAsia="en-AU"/>
          </w:rPr>
          <w:tab/>
        </w:r>
        <w:r w:rsidRPr="003C0529">
          <w:rPr>
            <w:lang w:eastAsia="en-AU"/>
          </w:rPr>
          <w:t xml:space="preserve">Dictionary, definition of </w:t>
        </w:r>
        <w:r w:rsidRPr="003C0529">
          <w:rPr>
            <w:i/>
          </w:rPr>
          <w:t>rule</w:t>
        </w:r>
        <w:r>
          <w:tab/>
        </w:r>
        <w:r>
          <w:fldChar w:fldCharType="begin"/>
        </w:r>
        <w:r>
          <w:instrText xml:space="preserve"> PAGEREF _Toc25658792 \h </w:instrText>
        </w:r>
        <w:r>
          <w:fldChar w:fldCharType="separate"/>
        </w:r>
        <w:r w:rsidR="00556F66">
          <w:t>89</w:t>
        </w:r>
        <w:r>
          <w:fldChar w:fldCharType="end"/>
        </w:r>
      </w:hyperlink>
    </w:p>
    <w:p w14:paraId="19C115F5" w14:textId="390CAD6B" w:rsidR="00592519" w:rsidRDefault="00592519">
      <w:pPr>
        <w:pStyle w:val="TOC5"/>
        <w:rPr>
          <w:rFonts w:asciiTheme="minorHAnsi" w:eastAsiaTheme="minorEastAsia" w:hAnsiTheme="minorHAnsi" w:cstheme="minorBidi"/>
          <w:sz w:val="22"/>
          <w:szCs w:val="22"/>
          <w:lang w:eastAsia="en-AU"/>
        </w:rPr>
      </w:pPr>
      <w:r>
        <w:tab/>
      </w:r>
      <w:hyperlink w:anchor="_Toc25658793" w:history="1">
        <w:r w:rsidRPr="003C0529">
          <w:t>133</w:t>
        </w:r>
        <w:r>
          <w:rPr>
            <w:rFonts w:asciiTheme="minorHAnsi" w:eastAsiaTheme="minorEastAsia" w:hAnsiTheme="minorHAnsi" w:cstheme="minorBidi"/>
            <w:sz w:val="22"/>
            <w:szCs w:val="22"/>
            <w:lang w:eastAsia="en-AU"/>
          </w:rPr>
          <w:tab/>
        </w:r>
        <w:r w:rsidRPr="003C0529">
          <w:rPr>
            <w:lang w:eastAsia="en-AU"/>
          </w:rPr>
          <w:t>Dictionary, new definitions</w:t>
        </w:r>
        <w:r>
          <w:tab/>
        </w:r>
        <w:r>
          <w:fldChar w:fldCharType="begin"/>
        </w:r>
        <w:r>
          <w:instrText xml:space="preserve"> PAGEREF _Toc25658793 \h </w:instrText>
        </w:r>
        <w:r>
          <w:fldChar w:fldCharType="separate"/>
        </w:r>
        <w:r w:rsidR="00556F66">
          <w:t>90</w:t>
        </w:r>
        <w:r>
          <w:fldChar w:fldCharType="end"/>
        </w:r>
      </w:hyperlink>
    </w:p>
    <w:p w14:paraId="1F74050A" w14:textId="787FFF8B" w:rsidR="00592519" w:rsidRDefault="00E9271B">
      <w:pPr>
        <w:pStyle w:val="TOC2"/>
        <w:rPr>
          <w:rFonts w:asciiTheme="minorHAnsi" w:eastAsiaTheme="minorEastAsia" w:hAnsiTheme="minorHAnsi" w:cstheme="minorBidi"/>
          <w:b w:val="0"/>
          <w:sz w:val="22"/>
          <w:szCs w:val="22"/>
          <w:lang w:eastAsia="en-AU"/>
        </w:rPr>
      </w:pPr>
      <w:hyperlink w:anchor="_Toc25658794" w:history="1">
        <w:r w:rsidR="00592519" w:rsidRPr="003C0529">
          <w:t>Part 13</w:t>
        </w:r>
        <w:r w:rsidR="00592519">
          <w:rPr>
            <w:rFonts w:asciiTheme="minorHAnsi" w:eastAsiaTheme="minorEastAsia" w:hAnsiTheme="minorHAnsi" w:cstheme="minorBidi"/>
            <w:b w:val="0"/>
            <w:sz w:val="22"/>
            <w:szCs w:val="22"/>
            <w:lang w:eastAsia="en-AU"/>
          </w:rPr>
          <w:tab/>
        </w:r>
        <w:r w:rsidR="00592519" w:rsidRPr="003C0529">
          <w:t>Unit Titles (Management) Regulation 2011</w:t>
        </w:r>
        <w:r w:rsidR="00592519" w:rsidRPr="00592519">
          <w:rPr>
            <w:vanish/>
          </w:rPr>
          <w:tab/>
        </w:r>
        <w:r w:rsidR="00592519" w:rsidRPr="00592519">
          <w:rPr>
            <w:vanish/>
          </w:rPr>
          <w:fldChar w:fldCharType="begin"/>
        </w:r>
        <w:r w:rsidR="00592519" w:rsidRPr="00592519">
          <w:rPr>
            <w:vanish/>
          </w:rPr>
          <w:instrText xml:space="preserve"> PAGEREF _Toc25658794 \h </w:instrText>
        </w:r>
        <w:r w:rsidR="00592519" w:rsidRPr="00592519">
          <w:rPr>
            <w:vanish/>
          </w:rPr>
        </w:r>
        <w:r w:rsidR="00592519" w:rsidRPr="00592519">
          <w:rPr>
            <w:vanish/>
          </w:rPr>
          <w:fldChar w:fldCharType="separate"/>
        </w:r>
        <w:r w:rsidR="00556F66">
          <w:rPr>
            <w:vanish/>
          </w:rPr>
          <w:t>91</w:t>
        </w:r>
        <w:r w:rsidR="00592519" w:rsidRPr="00592519">
          <w:rPr>
            <w:vanish/>
          </w:rPr>
          <w:fldChar w:fldCharType="end"/>
        </w:r>
      </w:hyperlink>
    </w:p>
    <w:p w14:paraId="40F20A7A" w14:textId="5883A195" w:rsidR="00592519" w:rsidRDefault="00592519">
      <w:pPr>
        <w:pStyle w:val="TOC5"/>
        <w:rPr>
          <w:rFonts w:asciiTheme="minorHAnsi" w:eastAsiaTheme="minorEastAsia" w:hAnsiTheme="minorHAnsi" w:cstheme="minorBidi"/>
          <w:sz w:val="22"/>
          <w:szCs w:val="22"/>
          <w:lang w:eastAsia="en-AU"/>
        </w:rPr>
      </w:pPr>
      <w:r>
        <w:tab/>
      </w:r>
      <w:hyperlink w:anchor="_Toc25658795" w:history="1">
        <w:r w:rsidRPr="003C0529">
          <w:t>134</w:t>
        </w:r>
        <w:r>
          <w:rPr>
            <w:rFonts w:asciiTheme="minorHAnsi" w:eastAsiaTheme="minorEastAsia" w:hAnsiTheme="minorHAnsi" w:cstheme="minorBidi"/>
            <w:sz w:val="22"/>
            <w:szCs w:val="22"/>
            <w:lang w:eastAsia="en-AU"/>
          </w:rPr>
          <w:tab/>
        </w:r>
        <w:r w:rsidRPr="003C0529">
          <w:t>New sections 4A and 4B</w:t>
        </w:r>
        <w:r>
          <w:tab/>
        </w:r>
        <w:r>
          <w:fldChar w:fldCharType="begin"/>
        </w:r>
        <w:r>
          <w:instrText xml:space="preserve"> PAGEREF _Toc25658795 \h </w:instrText>
        </w:r>
        <w:r>
          <w:fldChar w:fldCharType="separate"/>
        </w:r>
        <w:r w:rsidR="00556F66">
          <w:t>91</w:t>
        </w:r>
        <w:r>
          <w:fldChar w:fldCharType="end"/>
        </w:r>
      </w:hyperlink>
    </w:p>
    <w:p w14:paraId="2088CCDA" w14:textId="7FBD7125" w:rsidR="00592519" w:rsidRDefault="00592519">
      <w:pPr>
        <w:pStyle w:val="TOC5"/>
        <w:rPr>
          <w:rFonts w:asciiTheme="minorHAnsi" w:eastAsiaTheme="minorEastAsia" w:hAnsiTheme="minorHAnsi" w:cstheme="minorBidi"/>
          <w:sz w:val="22"/>
          <w:szCs w:val="22"/>
          <w:lang w:eastAsia="en-AU"/>
        </w:rPr>
      </w:pPr>
      <w:r>
        <w:tab/>
      </w:r>
      <w:hyperlink w:anchor="_Toc25658796" w:history="1">
        <w:r w:rsidRPr="003C0529">
          <w:t>135</w:t>
        </w:r>
        <w:r>
          <w:rPr>
            <w:rFonts w:asciiTheme="minorHAnsi" w:eastAsiaTheme="minorEastAsia" w:hAnsiTheme="minorHAnsi" w:cstheme="minorBidi"/>
            <w:sz w:val="22"/>
            <w:szCs w:val="22"/>
            <w:lang w:eastAsia="en-AU"/>
          </w:rPr>
          <w:tab/>
        </w:r>
        <w:r w:rsidRPr="003C0529">
          <w:t>New sections 7A and 7B</w:t>
        </w:r>
        <w:r>
          <w:tab/>
        </w:r>
        <w:r>
          <w:fldChar w:fldCharType="begin"/>
        </w:r>
        <w:r>
          <w:instrText xml:space="preserve"> PAGEREF _Toc25658796 \h </w:instrText>
        </w:r>
        <w:r>
          <w:fldChar w:fldCharType="separate"/>
        </w:r>
        <w:r w:rsidR="00556F66">
          <w:t>92</w:t>
        </w:r>
        <w:r>
          <w:fldChar w:fldCharType="end"/>
        </w:r>
      </w:hyperlink>
    </w:p>
    <w:p w14:paraId="3B279B91" w14:textId="2844688D" w:rsidR="00592519" w:rsidRDefault="00592519">
      <w:pPr>
        <w:pStyle w:val="TOC5"/>
        <w:rPr>
          <w:rFonts w:asciiTheme="minorHAnsi" w:eastAsiaTheme="minorEastAsia" w:hAnsiTheme="minorHAnsi" w:cstheme="minorBidi"/>
          <w:sz w:val="22"/>
          <w:szCs w:val="22"/>
          <w:lang w:eastAsia="en-AU"/>
        </w:rPr>
      </w:pPr>
      <w:r>
        <w:tab/>
      </w:r>
      <w:hyperlink w:anchor="_Toc25658797" w:history="1">
        <w:r w:rsidRPr="003C0529">
          <w:t>136</w:t>
        </w:r>
        <w:r>
          <w:rPr>
            <w:rFonts w:asciiTheme="minorHAnsi" w:eastAsiaTheme="minorEastAsia" w:hAnsiTheme="minorHAnsi" w:cstheme="minorBidi"/>
            <w:sz w:val="22"/>
            <w:szCs w:val="22"/>
            <w:lang w:eastAsia="en-AU"/>
          </w:rPr>
          <w:tab/>
        </w:r>
        <w:r w:rsidRPr="003C0529">
          <w:t>New section 10</w:t>
        </w:r>
        <w:r>
          <w:tab/>
        </w:r>
        <w:r>
          <w:fldChar w:fldCharType="begin"/>
        </w:r>
        <w:r>
          <w:instrText xml:space="preserve"> PAGEREF _Toc25658797 \h </w:instrText>
        </w:r>
        <w:r>
          <w:fldChar w:fldCharType="separate"/>
        </w:r>
        <w:r w:rsidR="00556F66">
          <w:t>94</w:t>
        </w:r>
        <w:r>
          <w:fldChar w:fldCharType="end"/>
        </w:r>
      </w:hyperlink>
    </w:p>
    <w:p w14:paraId="7987D161" w14:textId="34475B1A" w:rsidR="00592519" w:rsidRDefault="00592519">
      <w:pPr>
        <w:pStyle w:val="TOC5"/>
        <w:rPr>
          <w:rFonts w:asciiTheme="minorHAnsi" w:eastAsiaTheme="minorEastAsia" w:hAnsiTheme="minorHAnsi" w:cstheme="minorBidi"/>
          <w:sz w:val="22"/>
          <w:szCs w:val="22"/>
          <w:lang w:eastAsia="en-AU"/>
        </w:rPr>
      </w:pPr>
      <w:r>
        <w:tab/>
      </w:r>
      <w:hyperlink w:anchor="_Toc25658798" w:history="1">
        <w:r w:rsidRPr="003C0529">
          <w:t>137</w:t>
        </w:r>
        <w:r>
          <w:rPr>
            <w:rFonts w:asciiTheme="minorHAnsi" w:eastAsiaTheme="minorEastAsia" w:hAnsiTheme="minorHAnsi" w:cstheme="minorBidi"/>
            <w:sz w:val="22"/>
            <w:szCs w:val="22"/>
            <w:lang w:eastAsia="en-AU"/>
          </w:rPr>
          <w:tab/>
        </w:r>
        <w:r w:rsidRPr="003C0529">
          <w:t>New schedule 1</w:t>
        </w:r>
        <w:r>
          <w:tab/>
        </w:r>
        <w:r>
          <w:fldChar w:fldCharType="begin"/>
        </w:r>
        <w:r>
          <w:instrText xml:space="preserve"> PAGEREF _Toc25658798 \h </w:instrText>
        </w:r>
        <w:r>
          <w:fldChar w:fldCharType="separate"/>
        </w:r>
        <w:r w:rsidR="00556F66">
          <w:t>95</w:t>
        </w:r>
        <w:r>
          <w:fldChar w:fldCharType="end"/>
        </w:r>
      </w:hyperlink>
    </w:p>
    <w:p w14:paraId="6A786FEB" w14:textId="0C0474F6" w:rsidR="00592519" w:rsidRDefault="00592519">
      <w:pPr>
        <w:pStyle w:val="TOC5"/>
        <w:rPr>
          <w:rFonts w:asciiTheme="minorHAnsi" w:eastAsiaTheme="minorEastAsia" w:hAnsiTheme="minorHAnsi" w:cstheme="minorBidi"/>
          <w:sz w:val="22"/>
          <w:szCs w:val="22"/>
          <w:lang w:eastAsia="en-AU"/>
        </w:rPr>
      </w:pPr>
      <w:r>
        <w:tab/>
      </w:r>
      <w:hyperlink w:anchor="_Toc25658799" w:history="1">
        <w:r w:rsidRPr="003C0529">
          <w:t>138</w:t>
        </w:r>
        <w:r>
          <w:rPr>
            <w:rFonts w:asciiTheme="minorHAnsi" w:eastAsiaTheme="minorEastAsia" w:hAnsiTheme="minorHAnsi" w:cstheme="minorBidi"/>
            <w:sz w:val="22"/>
            <w:szCs w:val="22"/>
            <w:lang w:eastAsia="en-AU"/>
          </w:rPr>
          <w:tab/>
        </w:r>
        <w:r w:rsidRPr="003C0529">
          <w:t>Dictionary, note 3</w:t>
        </w:r>
        <w:r>
          <w:tab/>
        </w:r>
        <w:r>
          <w:fldChar w:fldCharType="begin"/>
        </w:r>
        <w:r>
          <w:instrText xml:space="preserve"> PAGEREF _Toc25658799 \h </w:instrText>
        </w:r>
        <w:r>
          <w:fldChar w:fldCharType="separate"/>
        </w:r>
        <w:r w:rsidR="00556F66">
          <w:t>99</w:t>
        </w:r>
        <w:r>
          <w:fldChar w:fldCharType="end"/>
        </w:r>
      </w:hyperlink>
    </w:p>
    <w:p w14:paraId="296A89FA" w14:textId="1E6F2019" w:rsidR="00592519" w:rsidRDefault="00592519">
      <w:pPr>
        <w:pStyle w:val="TOC5"/>
        <w:rPr>
          <w:rFonts w:asciiTheme="minorHAnsi" w:eastAsiaTheme="minorEastAsia" w:hAnsiTheme="minorHAnsi" w:cstheme="minorBidi"/>
          <w:sz w:val="22"/>
          <w:szCs w:val="22"/>
          <w:lang w:eastAsia="en-AU"/>
        </w:rPr>
      </w:pPr>
      <w:r>
        <w:tab/>
      </w:r>
      <w:hyperlink w:anchor="_Toc25658800" w:history="1">
        <w:r w:rsidRPr="003C0529">
          <w:t>139</w:t>
        </w:r>
        <w:r>
          <w:rPr>
            <w:rFonts w:asciiTheme="minorHAnsi" w:eastAsiaTheme="minorEastAsia" w:hAnsiTheme="minorHAnsi" w:cstheme="minorBidi"/>
            <w:sz w:val="22"/>
            <w:szCs w:val="22"/>
            <w:lang w:eastAsia="en-AU"/>
          </w:rPr>
          <w:tab/>
        </w:r>
        <w:r w:rsidRPr="003C0529">
          <w:t>Dictionary, new definitions</w:t>
        </w:r>
        <w:r>
          <w:tab/>
        </w:r>
        <w:r>
          <w:fldChar w:fldCharType="begin"/>
        </w:r>
        <w:r>
          <w:instrText xml:space="preserve"> PAGEREF _Toc25658800 \h </w:instrText>
        </w:r>
        <w:r>
          <w:fldChar w:fldCharType="separate"/>
        </w:r>
        <w:r w:rsidR="00556F66">
          <w:t>99</w:t>
        </w:r>
        <w:r>
          <w:fldChar w:fldCharType="end"/>
        </w:r>
      </w:hyperlink>
    </w:p>
    <w:p w14:paraId="773BFC1B" w14:textId="32D91340" w:rsidR="00592519" w:rsidRDefault="00E9271B">
      <w:pPr>
        <w:pStyle w:val="TOC6"/>
        <w:rPr>
          <w:rFonts w:asciiTheme="minorHAnsi" w:eastAsiaTheme="minorEastAsia" w:hAnsiTheme="minorHAnsi" w:cstheme="minorBidi"/>
          <w:b w:val="0"/>
          <w:sz w:val="22"/>
          <w:szCs w:val="22"/>
          <w:lang w:eastAsia="en-AU"/>
        </w:rPr>
      </w:pPr>
      <w:hyperlink w:anchor="_Toc25658801" w:history="1">
        <w:r w:rsidR="00592519" w:rsidRPr="003C0529">
          <w:t>Schedule 1</w:t>
        </w:r>
        <w:r w:rsidR="00592519">
          <w:rPr>
            <w:rFonts w:asciiTheme="minorHAnsi" w:eastAsiaTheme="minorEastAsia" w:hAnsiTheme="minorHAnsi" w:cstheme="minorBidi"/>
            <w:b w:val="0"/>
            <w:sz w:val="22"/>
            <w:szCs w:val="22"/>
            <w:lang w:eastAsia="en-AU"/>
          </w:rPr>
          <w:tab/>
        </w:r>
        <w:r w:rsidR="00592519" w:rsidRPr="003C0529">
          <w:t>New Civil Law (Property) Regulation</w:t>
        </w:r>
        <w:r w:rsidR="00592519">
          <w:tab/>
        </w:r>
        <w:r w:rsidR="00592519" w:rsidRPr="00592519">
          <w:rPr>
            <w:b w:val="0"/>
            <w:sz w:val="20"/>
          </w:rPr>
          <w:fldChar w:fldCharType="begin"/>
        </w:r>
        <w:r w:rsidR="00592519" w:rsidRPr="00592519">
          <w:rPr>
            <w:b w:val="0"/>
            <w:sz w:val="20"/>
          </w:rPr>
          <w:instrText xml:space="preserve"> PAGEREF _Toc25658801 \h </w:instrText>
        </w:r>
        <w:r w:rsidR="00592519" w:rsidRPr="00592519">
          <w:rPr>
            <w:b w:val="0"/>
            <w:sz w:val="20"/>
          </w:rPr>
        </w:r>
        <w:r w:rsidR="00592519" w:rsidRPr="00592519">
          <w:rPr>
            <w:b w:val="0"/>
            <w:sz w:val="20"/>
          </w:rPr>
          <w:fldChar w:fldCharType="separate"/>
        </w:r>
        <w:r w:rsidR="00556F66">
          <w:rPr>
            <w:b w:val="0"/>
            <w:sz w:val="20"/>
          </w:rPr>
          <w:t>100</w:t>
        </w:r>
        <w:r w:rsidR="00592519" w:rsidRPr="00592519">
          <w:rPr>
            <w:b w:val="0"/>
            <w:sz w:val="20"/>
          </w:rPr>
          <w:fldChar w:fldCharType="end"/>
        </w:r>
      </w:hyperlink>
    </w:p>
    <w:p w14:paraId="0E7E97F0" w14:textId="20B05FDC" w:rsidR="00E3755A" w:rsidRPr="00592519" w:rsidRDefault="00592519">
      <w:pPr>
        <w:pStyle w:val="BillBasic"/>
      </w:pPr>
      <w:r>
        <w:fldChar w:fldCharType="end"/>
      </w:r>
    </w:p>
    <w:p w14:paraId="326BA964" w14:textId="77777777" w:rsidR="00592519" w:rsidRDefault="00592519">
      <w:pPr>
        <w:pStyle w:val="01Contents"/>
        <w:sectPr w:rsidR="00592519"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7AC5CA35" w14:textId="138A1913" w:rsidR="006512A7" w:rsidRPr="00592519" w:rsidRDefault="006512A7" w:rsidP="00592519">
      <w:pPr>
        <w:suppressLineNumbers/>
        <w:spacing w:before="400"/>
        <w:jc w:val="center"/>
      </w:pPr>
      <w:r w:rsidRPr="00592519">
        <w:rPr>
          <w:noProof/>
          <w:color w:val="000000"/>
          <w:sz w:val="22"/>
        </w:rPr>
        <w:lastRenderedPageBreak/>
        <w:t>2019</w:t>
      </w:r>
    </w:p>
    <w:p w14:paraId="10EB5376" w14:textId="77777777" w:rsidR="006512A7" w:rsidRPr="00592519" w:rsidRDefault="006512A7" w:rsidP="00592519">
      <w:pPr>
        <w:suppressLineNumbers/>
        <w:spacing w:before="300"/>
        <w:jc w:val="center"/>
      </w:pPr>
      <w:r w:rsidRPr="00592519">
        <w:t>THE LEGISLATIVE ASSEMBLY</w:t>
      </w:r>
      <w:r w:rsidRPr="00592519">
        <w:br/>
        <w:t>FOR THE AUSTRALIAN CAPITAL TERRITORY</w:t>
      </w:r>
    </w:p>
    <w:p w14:paraId="2EED8141" w14:textId="77777777" w:rsidR="006512A7" w:rsidRPr="00592519" w:rsidRDefault="006512A7" w:rsidP="00592519">
      <w:pPr>
        <w:pStyle w:val="N-line1"/>
        <w:suppressLineNumbers/>
        <w:jc w:val="both"/>
      </w:pPr>
    </w:p>
    <w:p w14:paraId="6884549B" w14:textId="77777777" w:rsidR="006512A7" w:rsidRPr="00592519" w:rsidRDefault="006512A7" w:rsidP="00592519">
      <w:pPr>
        <w:suppressLineNumbers/>
        <w:spacing w:before="120"/>
        <w:jc w:val="center"/>
      </w:pPr>
      <w:r w:rsidRPr="00592519">
        <w:t>(As presented)</w:t>
      </w:r>
    </w:p>
    <w:p w14:paraId="37AEAEC7" w14:textId="33F0B65C" w:rsidR="006512A7" w:rsidRPr="00592519" w:rsidRDefault="006512A7" w:rsidP="00592519">
      <w:pPr>
        <w:suppressLineNumbers/>
        <w:spacing w:before="240"/>
        <w:jc w:val="center"/>
      </w:pPr>
      <w:r w:rsidRPr="00592519">
        <w:t>(Minister for Planning and Land Management)</w:t>
      </w:r>
    </w:p>
    <w:p w14:paraId="51291583" w14:textId="77777777" w:rsidR="00E3755A" w:rsidRPr="00592519" w:rsidRDefault="00093F05" w:rsidP="00592519">
      <w:pPr>
        <w:pStyle w:val="Billname"/>
        <w:suppressLineNumbers/>
      </w:pPr>
      <w:bookmarkStart w:id="2" w:name="Citation"/>
      <w:r w:rsidRPr="00592519">
        <w:t>Unit Titles Legislation Amendment Bill</w:t>
      </w:r>
      <w:r w:rsidR="00F42EA1" w:rsidRPr="00592519">
        <w:t> </w:t>
      </w:r>
      <w:r w:rsidRPr="00592519">
        <w:t>2019</w:t>
      </w:r>
      <w:bookmarkEnd w:id="2"/>
    </w:p>
    <w:p w14:paraId="302B1397" w14:textId="20078379" w:rsidR="00E3755A" w:rsidRPr="00592519" w:rsidRDefault="00E3755A" w:rsidP="00592519">
      <w:pPr>
        <w:pStyle w:val="ActNo"/>
        <w:suppressLineNumbers/>
      </w:pPr>
      <w:r w:rsidRPr="00592519">
        <w:fldChar w:fldCharType="begin"/>
      </w:r>
      <w:r w:rsidRPr="00592519">
        <w:instrText xml:space="preserve"> DOCPROPERTY "Category"  \* MERGEFORMAT </w:instrText>
      </w:r>
      <w:r w:rsidRPr="00592519">
        <w:fldChar w:fldCharType="end"/>
      </w:r>
    </w:p>
    <w:p w14:paraId="7F9B48E4" w14:textId="77777777" w:rsidR="00E3755A" w:rsidRPr="00592519" w:rsidRDefault="00E3755A" w:rsidP="00592519">
      <w:pPr>
        <w:pStyle w:val="N-line3"/>
        <w:suppressLineNumbers/>
      </w:pPr>
    </w:p>
    <w:p w14:paraId="03484626" w14:textId="77777777" w:rsidR="00E3755A" w:rsidRPr="00592519" w:rsidRDefault="00E3755A" w:rsidP="00592519">
      <w:pPr>
        <w:pStyle w:val="BillFor"/>
        <w:suppressLineNumbers/>
      </w:pPr>
      <w:r w:rsidRPr="00592519">
        <w:t>A Bill for</w:t>
      </w:r>
    </w:p>
    <w:p w14:paraId="06B7C1E7" w14:textId="0287AD75" w:rsidR="00E3755A" w:rsidRPr="00592519" w:rsidRDefault="00E3755A" w:rsidP="00592519">
      <w:pPr>
        <w:pStyle w:val="LongTitle"/>
        <w:suppressLineNumbers/>
        <w:rPr>
          <w:iCs/>
        </w:rPr>
      </w:pPr>
      <w:r w:rsidRPr="00592519">
        <w:t xml:space="preserve">An Act to amend the </w:t>
      </w:r>
      <w:bookmarkStart w:id="3" w:name="AmCitation"/>
      <w:r w:rsidR="006512A7" w:rsidRPr="00592519">
        <w:rPr>
          <w:rStyle w:val="charCitHyperlinkItal"/>
        </w:rPr>
        <w:fldChar w:fldCharType="begin"/>
      </w:r>
      <w:r w:rsidR="006512A7" w:rsidRPr="00592519">
        <w:rPr>
          <w:rStyle w:val="charCitHyperlinkItal"/>
        </w:rPr>
        <w:instrText>HYPERLINK "http://www.legislation.act.gov.au/a/2011-41" \o "A2011-41"</w:instrText>
      </w:r>
      <w:r w:rsidR="006512A7" w:rsidRPr="00592519">
        <w:rPr>
          <w:rStyle w:val="charCitHyperlinkItal"/>
        </w:rPr>
        <w:fldChar w:fldCharType="separate"/>
      </w:r>
      <w:r w:rsidR="006512A7" w:rsidRPr="00592519">
        <w:rPr>
          <w:rStyle w:val="charCitHyperlinkItal"/>
        </w:rPr>
        <w:t>Unit Titles (Management) Act 2011</w:t>
      </w:r>
      <w:r w:rsidR="006512A7" w:rsidRPr="00592519">
        <w:rPr>
          <w:rStyle w:val="charCitHyperlinkItal"/>
        </w:rPr>
        <w:fldChar w:fldCharType="end"/>
      </w:r>
      <w:bookmarkEnd w:id="3"/>
      <w:r w:rsidR="000260A1" w:rsidRPr="00592519">
        <w:rPr>
          <w:iCs/>
        </w:rPr>
        <w:t>, and for other purposes</w:t>
      </w:r>
    </w:p>
    <w:p w14:paraId="529660D5" w14:textId="77777777" w:rsidR="00E3755A" w:rsidRPr="00592519" w:rsidRDefault="00E3755A" w:rsidP="00592519">
      <w:pPr>
        <w:pStyle w:val="N-line3"/>
        <w:suppressLineNumbers/>
      </w:pPr>
    </w:p>
    <w:p w14:paraId="6E0DB8C3" w14:textId="77777777" w:rsidR="00E3755A" w:rsidRPr="00592519" w:rsidRDefault="00E3755A" w:rsidP="00592519">
      <w:pPr>
        <w:pStyle w:val="Placeholder"/>
        <w:suppressLineNumbers/>
      </w:pPr>
      <w:r w:rsidRPr="00592519">
        <w:rPr>
          <w:rStyle w:val="charContents"/>
          <w:sz w:val="16"/>
        </w:rPr>
        <w:t xml:space="preserve">  </w:t>
      </w:r>
      <w:r w:rsidRPr="00592519">
        <w:rPr>
          <w:rStyle w:val="charPage"/>
        </w:rPr>
        <w:t xml:space="preserve">  </w:t>
      </w:r>
    </w:p>
    <w:p w14:paraId="1F760940" w14:textId="77777777" w:rsidR="00E3755A" w:rsidRPr="00592519" w:rsidRDefault="00E3755A" w:rsidP="00592519">
      <w:pPr>
        <w:pStyle w:val="Placeholder"/>
        <w:suppressLineNumbers/>
      </w:pPr>
      <w:r w:rsidRPr="00592519">
        <w:rPr>
          <w:rStyle w:val="CharChapNo"/>
        </w:rPr>
        <w:t xml:space="preserve">  </w:t>
      </w:r>
      <w:r w:rsidRPr="00592519">
        <w:rPr>
          <w:rStyle w:val="CharChapText"/>
        </w:rPr>
        <w:t xml:space="preserve">  </w:t>
      </w:r>
    </w:p>
    <w:p w14:paraId="0E4DB232" w14:textId="77777777" w:rsidR="00E3755A" w:rsidRPr="00592519" w:rsidRDefault="00E3755A" w:rsidP="00592519">
      <w:pPr>
        <w:pStyle w:val="Placeholder"/>
        <w:suppressLineNumbers/>
      </w:pPr>
      <w:r w:rsidRPr="00592519">
        <w:rPr>
          <w:rStyle w:val="CharPartNo"/>
        </w:rPr>
        <w:t xml:space="preserve">  </w:t>
      </w:r>
      <w:r w:rsidRPr="00592519">
        <w:rPr>
          <w:rStyle w:val="CharPartText"/>
        </w:rPr>
        <w:t xml:space="preserve">  </w:t>
      </w:r>
    </w:p>
    <w:p w14:paraId="55B9E8C0" w14:textId="77777777" w:rsidR="00E3755A" w:rsidRPr="00592519" w:rsidRDefault="00E3755A" w:rsidP="00592519">
      <w:pPr>
        <w:pStyle w:val="Placeholder"/>
        <w:suppressLineNumbers/>
      </w:pPr>
      <w:r w:rsidRPr="00592519">
        <w:rPr>
          <w:rStyle w:val="CharDivNo"/>
        </w:rPr>
        <w:t xml:space="preserve">  </w:t>
      </w:r>
      <w:r w:rsidRPr="00592519">
        <w:rPr>
          <w:rStyle w:val="CharDivText"/>
        </w:rPr>
        <w:t xml:space="preserve">  </w:t>
      </w:r>
    </w:p>
    <w:p w14:paraId="5822FD9E" w14:textId="77777777" w:rsidR="00E3755A" w:rsidRPr="00592519" w:rsidRDefault="00E3755A" w:rsidP="00592519">
      <w:pPr>
        <w:pStyle w:val="Notified"/>
        <w:suppressLineNumbers/>
      </w:pPr>
    </w:p>
    <w:p w14:paraId="51687781" w14:textId="77777777" w:rsidR="00E3755A" w:rsidRPr="00592519" w:rsidRDefault="00E3755A" w:rsidP="00592519">
      <w:pPr>
        <w:pStyle w:val="EnactingWords"/>
        <w:suppressLineNumbers/>
      </w:pPr>
      <w:r w:rsidRPr="00592519">
        <w:t>The Legislative Assembly for the Australian Capital Territory enacts as follows:</w:t>
      </w:r>
    </w:p>
    <w:p w14:paraId="2FBD794A" w14:textId="77777777" w:rsidR="00E3755A" w:rsidRPr="00592519" w:rsidRDefault="00E3755A" w:rsidP="00592519">
      <w:pPr>
        <w:pStyle w:val="PageBreak"/>
        <w:suppressLineNumbers/>
      </w:pPr>
      <w:r w:rsidRPr="00592519">
        <w:br w:type="page"/>
      </w:r>
    </w:p>
    <w:p w14:paraId="12E2D52A" w14:textId="4538E310" w:rsidR="00415521" w:rsidRPr="00592519" w:rsidRDefault="00592519" w:rsidP="00592519">
      <w:pPr>
        <w:pStyle w:val="AH2Part"/>
      </w:pPr>
      <w:bookmarkStart w:id="4" w:name="_Toc25658649"/>
      <w:r w:rsidRPr="00592519">
        <w:rPr>
          <w:rStyle w:val="CharPartNo"/>
        </w:rPr>
        <w:lastRenderedPageBreak/>
        <w:t>Part 1</w:t>
      </w:r>
      <w:r w:rsidRPr="00592519">
        <w:tab/>
      </w:r>
      <w:r w:rsidR="00415521" w:rsidRPr="00592519">
        <w:rPr>
          <w:rStyle w:val="CharPartText"/>
        </w:rPr>
        <w:t>Preliminary</w:t>
      </w:r>
      <w:bookmarkEnd w:id="4"/>
    </w:p>
    <w:p w14:paraId="23187876" w14:textId="1F100913" w:rsidR="00E3755A" w:rsidRPr="00592519" w:rsidRDefault="00592519" w:rsidP="00592519">
      <w:pPr>
        <w:pStyle w:val="AH5Sec"/>
        <w:shd w:val="pct25" w:color="auto" w:fill="auto"/>
      </w:pPr>
      <w:bookmarkStart w:id="5" w:name="_Toc25658650"/>
      <w:r w:rsidRPr="00592519">
        <w:rPr>
          <w:rStyle w:val="CharSectNo"/>
        </w:rPr>
        <w:t>1</w:t>
      </w:r>
      <w:r w:rsidRPr="00592519">
        <w:tab/>
      </w:r>
      <w:r w:rsidR="00E3755A" w:rsidRPr="00592519">
        <w:t>Name of Act</w:t>
      </w:r>
      <w:bookmarkEnd w:id="5"/>
    </w:p>
    <w:p w14:paraId="7CD2164A" w14:textId="0BEB11A6" w:rsidR="00E3755A" w:rsidRPr="00592519" w:rsidRDefault="00E3755A">
      <w:pPr>
        <w:pStyle w:val="Amainreturn"/>
      </w:pPr>
      <w:r w:rsidRPr="00592519">
        <w:t xml:space="preserve">This Act is the </w:t>
      </w:r>
      <w:r w:rsidRPr="00592519">
        <w:rPr>
          <w:i/>
        </w:rPr>
        <w:fldChar w:fldCharType="begin"/>
      </w:r>
      <w:r w:rsidRPr="00592519">
        <w:rPr>
          <w:i/>
        </w:rPr>
        <w:instrText xml:space="preserve"> TITLE</w:instrText>
      </w:r>
      <w:r w:rsidRPr="00592519">
        <w:rPr>
          <w:i/>
        </w:rPr>
        <w:fldChar w:fldCharType="separate"/>
      </w:r>
      <w:r w:rsidR="00556F66">
        <w:rPr>
          <w:i/>
        </w:rPr>
        <w:t>Unit Titles Legislation Amendment Act 2019</w:t>
      </w:r>
      <w:r w:rsidRPr="00592519">
        <w:rPr>
          <w:i/>
        </w:rPr>
        <w:fldChar w:fldCharType="end"/>
      </w:r>
      <w:r w:rsidRPr="00592519">
        <w:t>.</w:t>
      </w:r>
    </w:p>
    <w:p w14:paraId="22AE0367" w14:textId="7B08E397" w:rsidR="00E3755A" w:rsidRPr="00592519" w:rsidRDefault="00592519" w:rsidP="00592519">
      <w:pPr>
        <w:pStyle w:val="AH5Sec"/>
        <w:shd w:val="pct25" w:color="auto" w:fill="auto"/>
      </w:pPr>
      <w:bookmarkStart w:id="6" w:name="_Toc25658651"/>
      <w:r w:rsidRPr="00592519">
        <w:rPr>
          <w:rStyle w:val="CharSectNo"/>
        </w:rPr>
        <w:t>2</w:t>
      </w:r>
      <w:r w:rsidRPr="00592519">
        <w:tab/>
      </w:r>
      <w:r w:rsidR="00E3755A" w:rsidRPr="00592519">
        <w:t>Commencement</w:t>
      </w:r>
      <w:bookmarkEnd w:id="6"/>
    </w:p>
    <w:p w14:paraId="08C55D43" w14:textId="22642191" w:rsidR="00321721" w:rsidRPr="00592519" w:rsidRDefault="00592519" w:rsidP="00592519">
      <w:pPr>
        <w:pStyle w:val="Amain"/>
        <w:keepNext/>
      </w:pPr>
      <w:r>
        <w:tab/>
      </w:r>
      <w:r w:rsidRPr="00592519">
        <w:t>(1)</w:t>
      </w:r>
      <w:r w:rsidRPr="00592519">
        <w:tab/>
      </w:r>
      <w:r w:rsidR="00321721" w:rsidRPr="00592519">
        <w:t>This Act</w:t>
      </w:r>
      <w:r w:rsidR="008929F7" w:rsidRPr="00592519">
        <w:t xml:space="preserve"> </w:t>
      </w:r>
      <w:r w:rsidR="00321721" w:rsidRPr="00592519">
        <w:t xml:space="preserve">commences on a day fixed by the Minister by written notice. </w:t>
      </w:r>
    </w:p>
    <w:p w14:paraId="16979AD3" w14:textId="606D1931" w:rsidR="000260A1" w:rsidRPr="00592519" w:rsidRDefault="000260A1" w:rsidP="00592519">
      <w:pPr>
        <w:pStyle w:val="aNote"/>
        <w:keepNext/>
      </w:pPr>
      <w:r w:rsidRPr="00592519">
        <w:rPr>
          <w:rStyle w:val="charItals"/>
        </w:rPr>
        <w:t>Note 1</w:t>
      </w:r>
      <w:r w:rsidRPr="00592519">
        <w:rPr>
          <w:rStyle w:val="charItals"/>
        </w:rPr>
        <w:tab/>
      </w:r>
      <w:r w:rsidRPr="00592519">
        <w:t xml:space="preserve">The naming and commencement provisions automatically commence on the notification day (see </w:t>
      </w:r>
      <w:hyperlink r:id="rId14" w:tooltip="A2001-14" w:history="1">
        <w:r w:rsidR="006512A7" w:rsidRPr="00592519">
          <w:rPr>
            <w:rStyle w:val="charCitHyperlinkAbbrev"/>
          </w:rPr>
          <w:t>Legislation Act</w:t>
        </w:r>
      </w:hyperlink>
      <w:r w:rsidRPr="00592519">
        <w:t>, s 75 (1)).</w:t>
      </w:r>
    </w:p>
    <w:p w14:paraId="511B4F11" w14:textId="546C59F8" w:rsidR="000260A1" w:rsidRPr="00592519" w:rsidRDefault="000260A1" w:rsidP="000260A1">
      <w:pPr>
        <w:pStyle w:val="aNote"/>
      </w:pPr>
      <w:r w:rsidRPr="00592519">
        <w:rPr>
          <w:rStyle w:val="charItals"/>
        </w:rPr>
        <w:t>Note 2</w:t>
      </w:r>
      <w:r w:rsidRPr="00592519">
        <w:rPr>
          <w:rStyle w:val="charItals"/>
        </w:rPr>
        <w:tab/>
      </w:r>
      <w:r w:rsidRPr="00592519">
        <w:t xml:space="preserve">A single day or time may be fixed, or different days or times may be fixed, for the commencement of different provisions (see </w:t>
      </w:r>
      <w:hyperlink r:id="rId15" w:tooltip="A2001-14" w:history="1">
        <w:r w:rsidR="006512A7" w:rsidRPr="00592519">
          <w:rPr>
            <w:rStyle w:val="charCitHyperlinkAbbrev"/>
          </w:rPr>
          <w:t>Legislation Act</w:t>
        </w:r>
      </w:hyperlink>
      <w:r w:rsidRPr="00592519">
        <w:t>, s 77 (1)).</w:t>
      </w:r>
    </w:p>
    <w:p w14:paraId="1FB524C8" w14:textId="76688E11" w:rsidR="00FC6275" w:rsidRPr="00592519" w:rsidRDefault="00592519" w:rsidP="00592519">
      <w:pPr>
        <w:pStyle w:val="Amain"/>
      </w:pPr>
      <w:r>
        <w:tab/>
      </w:r>
      <w:r w:rsidRPr="00592519">
        <w:t>(2)</w:t>
      </w:r>
      <w:r w:rsidRPr="00592519">
        <w:tab/>
      </w:r>
      <w:r w:rsidR="00660F63" w:rsidRPr="00592519">
        <w:t xml:space="preserve">If this Act has not commenced </w:t>
      </w:r>
      <w:r w:rsidR="00F42EA1" w:rsidRPr="00592519">
        <w:t>before</w:t>
      </w:r>
      <w:r w:rsidR="00660F63" w:rsidRPr="00592519">
        <w:t xml:space="preserve"> 1 July 2021</w:t>
      </w:r>
      <w:r w:rsidR="00023D5F" w:rsidRPr="00592519">
        <w:t>, it automatically commences on that day.</w:t>
      </w:r>
    </w:p>
    <w:p w14:paraId="0350CBD3" w14:textId="5BC471E2" w:rsidR="00023D5F" w:rsidRPr="00592519" w:rsidRDefault="00592519" w:rsidP="00592519">
      <w:pPr>
        <w:pStyle w:val="Amain"/>
      </w:pPr>
      <w:r>
        <w:tab/>
      </w:r>
      <w:r w:rsidRPr="00592519">
        <w:t>(3)</w:t>
      </w:r>
      <w:r w:rsidRPr="00592519">
        <w:tab/>
      </w:r>
      <w:r w:rsidR="00023D5F" w:rsidRPr="00592519">
        <w:t xml:space="preserve">The </w:t>
      </w:r>
      <w:hyperlink r:id="rId16" w:tooltip="A2001-14" w:history="1">
        <w:r w:rsidR="006512A7" w:rsidRPr="00592519">
          <w:rPr>
            <w:rStyle w:val="charCitHyperlinkAbbrev"/>
          </w:rPr>
          <w:t>Legislation Act</w:t>
        </w:r>
      </w:hyperlink>
      <w:r w:rsidR="00023D5F" w:rsidRPr="00592519">
        <w:t>, section 79 (Automatic commencement of postponed law) does not apply to this Act.</w:t>
      </w:r>
    </w:p>
    <w:p w14:paraId="4DA815D9" w14:textId="47D45BF4" w:rsidR="00E3755A" w:rsidRPr="00592519" w:rsidRDefault="00592519" w:rsidP="00592519">
      <w:pPr>
        <w:pStyle w:val="AH5Sec"/>
        <w:shd w:val="pct25" w:color="auto" w:fill="auto"/>
      </w:pPr>
      <w:bookmarkStart w:id="7" w:name="_Toc25658652"/>
      <w:r w:rsidRPr="00592519">
        <w:rPr>
          <w:rStyle w:val="CharSectNo"/>
        </w:rPr>
        <w:t>3</w:t>
      </w:r>
      <w:r w:rsidRPr="00592519">
        <w:tab/>
      </w:r>
      <w:r w:rsidR="00E3755A" w:rsidRPr="00592519">
        <w:t>Legislation amended</w:t>
      </w:r>
      <w:bookmarkEnd w:id="7"/>
    </w:p>
    <w:p w14:paraId="445B0884" w14:textId="77777777" w:rsidR="008D1E87" w:rsidRPr="00592519" w:rsidRDefault="008D1E87" w:rsidP="008D1E87">
      <w:pPr>
        <w:pStyle w:val="Amainreturn"/>
      </w:pPr>
      <w:r w:rsidRPr="00592519">
        <w:t>This Act amends the following legislation:</w:t>
      </w:r>
    </w:p>
    <w:p w14:paraId="736282E5" w14:textId="1A51CF6F" w:rsidR="008D3FC0" w:rsidRPr="00592519" w:rsidRDefault="00592519" w:rsidP="00592519">
      <w:pPr>
        <w:pStyle w:val="Amainbullet"/>
        <w:tabs>
          <w:tab w:val="left" w:pos="1500"/>
        </w:tabs>
      </w:pPr>
      <w:r w:rsidRPr="00592519">
        <w:rPr>
          <w:rFonts w:ascii="Symbol" w:hAnsi="Symbol"/>
          <w:sz w:val="20"/>
        </w:rPr>
        <w:t></w:t>
      </w:r>
      <w:r w:rsidRPr="00592519">
        <w:rPr>
          <w:rFonts w:ascii="Symbol" w:hAnsi="Symbol"/>
          <w:sz w:val="20"/>
        </w:rPr>
        <w:tab/>
      </w:r>
      <w:hyperlink r:id="rId17" w:tooltip="A2006-38" w:history="1">
        <w:r w:rsidR="006512A7" w:rsidRPr="00592519">
          <w:rPr>
            <w:rStyle w:val="charCitHyperlinkItal"/>
          </w:rPr>
          <w:t>Civil Law (Property) Act 2006</w:t>
        </w:r>
      </w:hyperlink>
    </w:p>
    <w:p w14:paraId="25448E51" w14:textId="4F8F911E" w:rsidR="008D3FC0" w:rsidRPr="00592519" w:rsidRDefault="00592519" w:rsidP="00592519">
      <w:pPr>
        <w:pStyle w:val="Amainbullet"/>
        <w:tabs>
          <w:tab w:val="left" w:pos="1500"/>
        </w:tabs>
      </w:pPr>
      <w:r w:rsidRPr="00592519">
        <w:rPr>
          <w:rFonts w:ascii="Symbol" w:hAnsi="Symbol"/>
          <w:sz w:val="20"/>
        </w:rPr>
        <w:t></w:t>
      </w:r>
      <w:r w:rsidRPr="00592519">
        <w:rPr>
          <w:rFonts w:ascii="Symbol" w:hAnsi="Symbol"/>
          <w:sz w:val="20"/>
        </w:rPr>
        <w:tab/>
      </w:r>
      <w:hyperlink r:id="rId18" w:tooltip="A2003-40" w:history="1">
        <w:r w:rsidR="006512A7" w:rsidRPr="00592519">
          <w:rPr>
            <w:rStyle w:val="charCitHyperlinkItal"/>
          </w:rPr>
          <w:t>Civil Law (Sale of Residential Property) Act 2003</w:t>
        </w:r>
      </w:hyperlink>
    </w:p>
    <w:p w14:paraId="52148E78" w14:textId="51BF03CA" w:rsidR="00F03FFE" w:rsidRPr="00592519" w:rsidRDefault="00592519" w:rsidP="00592519">
      <w:pPr>
        <w:pStyle w:val="Amainbullet"/>
        <w:tabs>
          <w:tab w:val="left" w:pos="1500"/>
        </w:tabs>
      </w:pPr>
      <w:r w:rsidRPr="00592519">
        <w:rPr>
          <w:rFonts w:ascii="Symbol" w:hAnsi="Symbol"/>
          <w:sz w:val="20"/>
        </w:rPr>
        <w:t></w:t>
      </w:r>
      <w:r w:rsidRPr="00592519">
        <w:rPr>
          <w:rFonts w:ascii="Symbol" w:hAnsi="Symbol"/>
          <w:sz w:val="20"/>
        </w:rPr>
        <w:tab/>
      </w:r>
      <w:hyperlink r:id="rId19" w:tooltip="A2001-58" w:history="1">
        <w:r w:rsidR="006512A7" w:rsidRPr="00592519">
          <w:rPr>
            <w:rStyle w:val="charCitHyperlinkItal"/>
          </w:rPr>
          <w:t>Community Title Act 2001</w:t>
        </w:r>
      </w:hyperlink>
    </w:p>
    <w:p w14:paraId="79AA71A6" w14:textId="280138B2" w:rsidR="008D1E87" w:rsidRPr="00592519" w:rsidRDefault="00592519" w:rsidP="00592519">
      <w:pPr>
        <w:pStyle w:val="Amainbullet"/>
        <w:tabs>
          <w:tab w:val="left" w:pos="1500"/>
        </w:tabs>
      </w:pPr>
      <w:r w:rsidRPr="00592519">
        <w:rPr>
          <w:rFonts w:ascii="Symbol" w:hAnsi="Symbol"/>
          <w:sz w:val="20"/>
        </w:rPr>
        <w:t></w:t>
      </w:r>
      <w:r w:rsidRPr="00592519">
        <w:rPr>
          <w:rFonts w:ascii="Symbol" w:hAnsi="Symbol"/>
          <w:sz w:val="20"/>
        </w:rPr>
        <w:tab/>
      </w:r>
      <w:hyperlink r:id="rId20" w:tooltip="A1925-1" w:history="1">
        <w:r w:rsidR="006512A7" w:rsidRPr="00592519">
          <w:rPr>
            <w:rStyle w:val="charCitHyperlinkItal"/>
          </w:rPr>
          <w:t>Land Titles Act 1925</w:t>
        </w:r>
      </w:hyperlink>
    </w:p>
    <w:p w14:paraId="1AD6E844" w14:textId="51E8D61C" w:rsidR="00E1692E" w:rsidRPr="00592519" w:rsidRDefault="00592519" w:rsidP="00592519">
      <w:pPr>
        <w:pStyle w:val="Amainbullet"/>
        <w:tabs>
          <w:tab w:val="left" w:pos="1500"/>
        </w:tabs>
      </w:pPr>
      <w:r w:rsidRPr="00592519">
        <w:rPr>
          <w:rFonts w:ascii="Symbol" w:hAnsi="Symbol"/>
          <w:sz w:val="20"/>
        </w:rPr>
        <w:t></w:t>
      </w:r>
      <w:r w:rsidRPr="00592519">
        <w:rPr>
          <w:rFonts w:ascii="Symbol" w:hAnsi="Symbol"/>
          <w:sz w:val="20"/>
        </w:rPr>
        <w:tab/>
      </w:r>
      <w:hyperlink r:id="rId21" w:tooltip="SL2015-24" w:history="1">
        <w:r w:rsidR="006512A7" w:rsidRPr="00592519">
          <w:rPr>
            <w:rStyle w:val="charCitHyperlinkItal"/>
          </w:rPr>
          <w:t>Land Titles Regulation 2015</w:t>
        </w:r>
      </w:hyperlink>
    </w:p>
    <w:p w14:paraId="41992F07" w14:textId="6C6ADB04" w:rsidR="008D1E87" w:rsidRPr="00592519" w:rsidRDefault="00592519" w:rsidP="00592519">
      <w:pPr>
        <w:pStyle w:val="Amainbullet"/>
        <w:tabs>
          <w:tab w:val="left" w:pos="1500"/>
        </w:tabs>
      </w:pPr>
      <w:r w:rsidRPr="00592519">
        <w:rPr>
          <w:rFonts w:ascii="Symbol" w:hAnsi="Symbol"/>
          <w:sz w:val="20"/>
        </w:rPr>
        <w:t></w:t>
      </w:r>
      <w:r w:rsidRPr="00592519">
        <w:rPr>
          <w:rFonts w:ascii="Symbol" w:hAnsi="Symbol"/>
          <w:sz w:val="20"/>
        </w:rPr>
        <w:tab/>
      </w:r>
      <w:hyperlink r:id="rId22" w:tooltip="A1970-32" w:history="1">
        <w:r w:rsidR="006512A7" w:rsidRPr="00592519">
          <w:rPr>
            <w:rStyle w:val="charCitHyperlinkItal"/>
          </w:rPr>
          <w:t>Land Titles (Unit Titles) Act 1970</w:t>
        </w:r>
      </w:hyperlink>
    </w:p>
    <w:p w14:paraId="2CADED78" w14:textId="5A612967" w:rsidR="008D1E87" w:rsidRPr="00592519" w:rsidRDefault="00592519" w:rsidP="00592519">
      <w:pPr>
        <w:pStyle w:val="Amainbullet"/>
        <w:tabs>
          <w:tab w:val="left" w:pos="1500"/>
        </w:tabs>
      </w:pPr>
      <w:r w:rsidRPr="00592519">
        <w:rPr>
          <w:rFonts w:ascii="Symbol" w:hAnsi="Symbol"/>
          <w:sz w:val="20"/>
        </w:rPr>
        <w:t></w:t>
      </w:r>
      <w:r w:rsidRPr="00592519">
        <w:rPr>
          <w:rFonts w:ascii="Symbol" w:hAnsi="Symbol"/>
          <w:sz w:val="20"/>
        </w:rPr>
        <w:tab/>
      </w:r>
      <w:hyperlink r:id="rId23" w:tooltip="A2001-14" w:history="1">
        <w:r w:rsidR="006512A7" w:rsidRPr="00592519">
          <w:rPr>
            <w:rStyle w:val="charCitHyperlinkItal"/>
          </w:rPr>
          <w:t>Legislation Act 2001</w:t>
        </w:r>
      </w:hyperlink>
    </w:p>
    <w:p w14:paraId="277BEAD7" w14:textId="5C7E457C" w:rsidR="008D1E87" w:rsidRPr="00592519" w:rsidRDefault="00592519" w:rsidP="00592519">
      <w:pPr>
        <w:pStyle w:val="Amainbullet"/>
        <w:tabs>
          <w:tab w:val="left" w:pos="1500"/>
        </w:tabs>
      </w:pPr>
      <w:r w:rsidRPr="00592519">
        <w:rPr>
          <w:rFonts w:ascii="Symbol" w:hAnsi="Symbol"/>
          <w:sz w:val="20"/>
        </w:rPr>
        <w:t></w:t>
      </w:r>
      <w:r w:rsidRPr="00592519">
        <w:rPr>
          <w:rFonts w:ascii="Symbol" w:hAnsi="Symbol"/>
          <w:sz w:val="20"/>
        </w:rPr>
        <w:tab/>
      </w:r>
      <w:hyperlink r:id="rId24" w:tooltip="A2007-24" w:history="1">
        <w:r w:rsidR="006512A7" w:rsidRPr="00592519">
          <w:rPr>
            <w:rStyle w:val="charCitHyperlinkItal"/>
          </w:rPr>
          <w:t>Planning and Development Act 2007</w:t>
        </w:r>
      </w:hyperlink>
    </w:p>
    <w:p w14:paraId="57ECF034" w14:textId="733C838E" w:rsidR="00CC7EA4" w:rsidRPr="00592519" w:rsidRDefault="00592519" w:rsidP="00592519">
      <w:pPr>
        <w:pStyle w:val="Amainbullet"/>
        <w:tabs>
          <w:tab w:val="left" w:pos="1500"/>
        </w:tabs>
      </w:pPr>
      <w:r w:rsidRPr="00592519">
        <w:rPr>
          <w:rFonts w:ascii="Symbol" w:hAnsi="Symbol"/>
          <w:sz w:val="20"/>
        </w:rPr>
        <w:t></w:t>
      </w:r>
      <w:r w:rsidRPr="00592519">
        <w:rPr>
          <w:rFonts w:ascii="Symbol" w:hAnsi="Symbol"/>
          <w:sz w:val="20"/>
        </w:rPr>
        <w:tab/>
      </w:r>
      <w:hyperlink r:id="rId25" w:tooltip="A1997-84" w:history="1">
        <w:r w:rsidR="006512A7" w:rsidRPr="00592519">
          <w:rPr>
            <w:rStyle w:val="charCitHyperlinkItal"/>
          </w:rPr>
          <w:t>Residential Tenancies Act 1997</w:t>
        </w:r>
      </w:hyperlink>
    </w:p>
    <w:p w14:paraId="37C7DA46" w14:textId="738FD2CC" w:rsidR="008D1E87" w:rsidRPr="00592519" w:rsidRDefault="00592519" w:rsidP="005C5F1B">
      <w:pPr>
        <w:pStyle w:val="Amainbullet"/>
        <w:keepNext/>
        <w:tabs>
          <w:tab w:val="left" w:pos="1500"/>
        </w:tabs>
      </w:pPr>
      <w:r w:rsidRPr="00592519">
        <w:rPr>
          <w:rFonts w:ascii="Symbol" w:hAnsi="Symbol"/>
          <w:sz w:val="20"/>
        </w:rPr>
        <w:lastRenderedPageBreak/>
        <w:t></w:t>
      </w:r>
      <w:r w:rsidRPr="00592519">
        <w:rPr>
          <w:rFonts w:ascii="Symbol" w:hAnsi="Symbol"/>
          <w:sz w:val="20"/>
        </w:rPr>
        <w:tab/>
      </w:r>
      <w:hyperlink r:id="rId26" w:tooltip="A2001-16" w:history="1">
        <w:r w:rsidR="006512A7" w:rsidRPr="00592519">
          <w:rPr>
            <w:rStyle w:val="charCitHyperlinkItal"/>
          </w:rPr>
          <w:t>Unit Titles Act 2001</w:t>
        </w:r>
      </w:hyperlink>
    </w:p>
    <w:p w14:paraId="3987B7D1" w14:textId="6F96D1D2" w:rsidR="005C5F1B" w:rsidRPr="00592519" w:rsidRDefault="00592519" w:rsidP="005C5F1B">
      <w:pPr>
        <w:pStyle w:val="Amainbullet"/>
        <w:keepNext/>
        <w:tabs>
          <w:tab w:val="left" w:pos="1500"/>
        </w:tabs>
        <w:rPr>
          <w:rStyle w:val="charItals"/>
        </w:rPr>
      </w:pPr>
      <w:r w:rsidRPr="00592519">
        <w:rPr>
          <w:rStyle w:val="charItals"/>
          <w:rFonts w:ascii="Symbol" w:hAnsi="Symbol"/>
          <w:i w:val="0"/>
          <w:sz w:val="20"/>
        </w:rPr>
        <w:t></w:t>
      </w:r>
      <w:r w:rsidRPr="00592519">
        <w:rPr>
          <w:rStyle w:val="charItals"/>
          <w:rFonts w:ascii="Symbol" w:hAnsi="Symbol"/>
          <w:i w:val="0"/>
          <w:sz w:val="20"/>
        </w:rPr>
        <w:tab/>
      </w:r>
      <w:hyperlink r:id="rId27" w:tooltip="A2011-41" w:history="1">
        <w:r w:rsidR="005C5F1B" w:rsidRPr="005C5F1B">
          <w:rPr>
            <w:rStyle w:val="charCitHyperlinkItal"/>
          </w:rPr>
          <w:t>Unit Titles (Management) Act 2011</w:t>
        </w:r>
      </w:hyperlink>
    </w:p>
    <w:p w14:paraId="68A83E9B" w14:textId="07FC4CEB" w:rsidR="00766363" w:rsidRPr="00592519" w:rsidRDefault="00592519" w:rsidP="00592519">
      <w:pPr>
        <w:pStyle w:val="Amainbullet"/>
        <w:tabs>
          <w:tab w:val="left" w:pos="1500"/>
        </w:tabs>
      </w:pPr>
      <w:r w:rsidRPr="00592519">
        <w:rPr>
          <w:rFonts w:ascii="Symbol" w:hAnsi="Symbol"/>
          <w:sz w:val="20"/>
        </w:rPr>
        <w:t></w:t>
      </w:r>
      <w:r w:rsidRPr="00592519">
        <w:rPr>
          <w:rFonts w:ascii="Symbol" w:hAnsi="Symbol"/>
          <w:sz w:val="20"/>
        </w:rPr>
        <w:tab/>
      </w:r>
      <w:hyperlink r:id="rId28" w:tooltip="SL2011-39" w:history="1">
        <w:r w:rsidR="006512A7" w:rsidRPr="00592519">
          <w:rPr>
            <w:rStyle w:val="charCitHyperlinkItal"/>
          </w:rPr>
          <w:t>Unit Titles (Management) Regulation 2011</w:t>
        </w:r>
      </w:hyperlink>
      <w:r w:rsidR="00766363" w:rsidRPr="00592519">
        <w:t>.</w:t>
      </w:r>
    </w:p>
    <w:p w14:paraId="1976AA43" w14:textId="6C7749A1" w:rsidR="00137774" w:rsidRPr="00592519" w:rsidRDefault="00592519" w:rsidP="00592519">
      <w:pPr>
        <w:pStyle w:val="AH5Sec"/>
        <w:shd w:val="pct25" w:color="auto" w:fill="auto"/>
      </w:pPr>
      <w:bookmarkStart w:id="8" w:name="_Toc25658653"/>
      <w:r w:rsidRPr="00592519">
        <w:rPr>
          <w:rStyle w:val="CharSectNo"/>
        </w:rPr>
        <w:t>4</w:t>
      </w:r>
      <w:r w:rsidRPr="00592519">
        <w:tab/>
      </w:r>
      <w:r w:rsidR="0074787F" w:rsidRPr="00592519">
        <w:t xml:space="preserve">New </w:t>
      </w:r>
      <w:r w:rsidR="002677DE" w:rsidRPr="00592519">
        <w:t xml:space="preserve">Civil Law (Property) Regulation—sch </w:t>
      </w:r>
      <w:r w:rsidR="00C166AD" w:rsidRPr="00592519">
        <w:t>1</w:t>
      </w:r>
      <w:bookmarkEnd w:id="8"/>
    </w:p>
    <w:p w14:paraId="786E79AB" w14:textId="751F8EF0" w:rsidR="002677DE" w:rsidRPr="00592519" w:rsidRDefault="00592519" w:rsidP="00592519">
      <w:pPr>
        <w:pStyle w:val="Amain"/>
      </w:pPr>
      <w:r>
        <w:tab/>
      </w:r>
      <w:r w:rsidRPr="00592519">
        <w:t>(1)</w:t>
      </w:r>
      <w:r w:rsidRPr="00592519">
        <w:tab/>
      </w:r>
      <w:r w:rsidR="002677DE" w:rsidRPr="00592519">
        <w:t xml:space="preserve">The provisions set out in schedule 1 are taken, on the commencement of this section, to be a regulation made under the </w:t>
      </w:r>
      <w:hyperlink r:id="rId29" w:tooltip="A2006-38" w:history="1">
        <w:r w:rsidR="006512A7" w:rsidRPr="00592519">
          <w:rPr>
            <w:rStyle w:val="charCitHyperlinkItal"/>
          </w:rPr>
          <w:t>Civil Law (Property) Act 2006</w:t>
        </w:r>
      </w:hyperlink>
      <w:r w:rsidR="002677DE" w:rsidRPr="00592519">
        <w:t>, section 503.</w:t>
      </w:r>
    </w:p>
    <w:p w14:paraId="413E9134" w14:textId="5FFCC9D9" w:rsidR="002677DE" w:rsidRPr="00592519" w:rsidRDefault="00592519" w:rsidP="00592519">
      <w:pPr>
        <w:pStyle w:val="Amain"/>
      </w:pPr>
      <w:r>
        <w:tab/>
      </w:r>
      <w:r w:rsidRPr="00592519">
        <w:t>(2)</w:t>
      </w:r>
      <w:r w:rsidRPr="00592519">
        <w:tab/>
      </w:r>
      <w:r w:rsidR="002677DE" w:rsidRPr="00592519">
        <w:t>The regulation—</w:t>
      </w:r>
    </w:p>
    <w:p w14:paraId="185549F1" w14:textId="56BB7689" w:rsidR="002677DE" w:rsidRPr="00592519" w:rsidRDefault="00592519" w:rsidP="00592519">
      <w:pPr>
        <w:pStyle w:val="Apara"/>
      </w:pPr>
      <w:r>
        <w:tab/>
      </w:r>
      <w:r w:rsidRPr="00592519">
        <w:t>(a)</w:t>
      </w:r>
      <w:r w:rsidRPr="00592519">
        <w:tab/>
      </w:r>
      <w:r w:rsidR="002677DE" w:rsidRPr="00592519">
        <w:t xml:space="preserve">is taken to be notified under the </w:t>
      </w:r>
      <w:hyperlink r:id="rId30" w:tooltip="A2001-14" w:history="1">
        <w:r w:rsidR="006512A7" w:rsidRPr="00592519">
          <w:rPr>
            <w:rStyle w:val="charCitHyperlinkAbbrev"/>
          </w:rPr>
          <w:t>Legislation Act</w:t>
        </w:r>
      </w:hyperlink>
      <w:r w:rsidR="002677DE" w:rsidRPr="00592519">
        <w:t xml:space="preserve"> on the day this Act is notified; and</w:t>
      </w:r>
    </w:p>
    <w:p w14:paraId="1B02520F" w14:textId="5E1DF708" w:rsidR="002677DE" w:rsidRPr="00592519" w:rsidRDefault="00592519" w:rsidP="00592519">
      <w:pPr>
        <w:pStyle w:val="Apara"/>
      </w:pPr>
      <w:r>
        <w:tab/>
      </w:r>
      <w:r w:rsidRPr="00592519">
        <w:t>(b)</w:t>
      </w:r>
      <w:r w:rsidRPr="00592519">
        <w:tab/>
      </w:r>
      <w:r w:rsidR="002677DE" w:rsidRPr="00592519">
        <w:t>commences on the commencement of this section; and</w:t>
      </w:r>
    </w:p>
    <w:p w14:paraId="4312C312" w14:textId="70BF4E97" w:rsidR="002677DE" w:rsidRPr="00592519" w:rsidRDefault="00592519" w:rsidP="00592519">
      <w:pPr>
        <w:pStyle w:val="Apara"/>
      </w:pPr>
      <w:r>
        <w:tab/>
      </w:r>
      <w:r w:rsidRPr="00592519">
        <w:t>(c)</w:t>
      </w:r>
      <w:r w:rsidRPr="00592519">
        <w:tab/>
      </w:r>
      <w:r w:rsidR="002677DE" w:rsidRPr="00592519">
        <w:t xml:space="preserve">is not required to be presented to the Legislative Assembly under the </w:t>
      </w:r>
      <w:hyperlink r:id="rId31" w:tooltip="A2001-14" w:history="1">
        <w:r w:rsidR="006512A7" w:rsidRPr="00592519">
          <w:rPr>
            <w:rStyle w:val="charCitHyperlinkAbbrev"/>
          </w:rPr>
          <w:t>Legislation Act</w:t>
        </w:r>
      </w:hyperlink>
      <w:r w:rsidR="002677DE" w:rsidRPr="00592519">
        <w:t>, section 64 (1); and</w:t>
      </w:r>
    </w:p>
    <w:p w14:paraId="41D2572A" w14:textId="7636FB7A" w:rsidR="002677DE" w:rsidRPr="00592519" w:rsidRDefault="00592519" w:rsidP="00592519">
      <w:pPr>
        <w:pStyle w:val="Apara"/>
      </w:pPr>
      <w:r>
        <w:tab/>
      </w:r>
      <w:r w:rsidRPr="00592519">
        <w:t>(d)</w:t>
      </w:r>
      <w:r w:rsidRPr="00592519">
        <w:tab/>
      </w:r>
      <w:r w:rsidR="00441F71" w:rsidRPr="00592519">
        <w:t xml:space="preserve">may be amended or repealed as if it had been made under the </w:t>
      </w:r>
      <w:hyperlink r:id="rId32" w:tooltip="A2006-38" w:history="1">
        <w:r w:rsidR="006512A7" w:rsidRPr="00592519">
          <w:rPr>
            <w:rStyle w:val="charCitHyperlinkItal"/>
          </w:rPr>
          <w:t>Civil Law (Property) Act 2006</w:t>
        </w:r>
      </w:hyperlink>
      <w:r w:rsidR="00441F71" w:rsidRPr="00592519">
        <w:t>, section 503.</w:t>
      </w:r>
    </w:p>
    <w:p w14:paraId="3D66C6FE" w14:textId="365A64A4" w:rsidR="00441F71" w:rsidRPr="00592519" w:rsidRDefault="00592519" w:rsidP="00592519">
      <w:pPr>
        <w:pStyle w:val="Amain"/>
      </w:pPr>
      <w:r>
        <w:tab/>
      </w:r>
      <w:r w:rsidRPr="00592519">
        <w:t>(3)</w:t>
      </w:r>
      <w:r w:rsidRPr="00592519">
        <w:tab/>
      </w:r>
      <w:r w:rsidR="00441F71" w:rsidRPr="00592519">
        <w:t xml:space="preserve">This Act is taken to be an amending law for the </w:t>
      </w:r>
      <w:hyperlink r:id="rId33" w:tooltip="A2001-14" w:history="1">
        <w:r w:rsidR="006512A7" w:rsidRPr="00592519">
          <w:rPr>
            <w:rStyle w:val="charCitHyperlinkAbbrev"/>
          </w:rPr>
          <w:t>Legislation Act</w:t>
        </w:r>
      </w:hyperlink>
      <w:r w:rsidR="00441F71" w:rsidRPr="00592519">
        <w:t>, section 89 (Automatic repeal of certain laws and provisions) despite this section not being a provision mentioned in section 89</w:t>
      </w:r>
      <w:r w:rsidR="00C166AD" w:rsidRPr="00592519">
        <w:t> </w:t>
      </w:r>
      <w:r w:rsidR="00441F71" w:rsidRPr="00592519">
        <w:t xml:space="preserve">(12), definition of </w:t>
      </w:r>
      <w:r w:rsidR="00441F71" w:rsidRPr="00592519">
        <w:rPr>
          <w:rStyle w:val="charBoldItals"/>
        </w:rPr>
        <w:t>amending law</w:t>
      </w:r>
      <w:r w:rsidR="00441F71" w:rsidRPr="00592519">
        <w:t>.</w:t>
      </w:r>
    </w:p>
    <w:p w14:paraId="2AECC4DC" w14:textId="77777777" w:rsidR="00177A5D" w:rsidRPr="00592519" w:rsidRDefault="00177A5D" w:rsidP="00592519">
      <w:pPr>
        <w:pStyle w:val="PageBreak"/>
        <w:suppressLineNumbers/>
      </w:pPr>
      <w:r w:rsidRPr="00592519">
        <w:br w:type="page"/>
      </w:r>
    </w:p>
    <w:p w14:paraId="5848E371" w14:textId="285F05C6" w:rsidR="00177A5D" w:rsidRPr="00592519" w:rsidRDefault="00592519" w:rsidP="00592519">
      <w:pPr>
        <w:pStyle w:val="AH2Part"/>
        <w:jc w:val="both"/>
      </w:pPr>
      <w:bookmarkStart w:id="9" w:name="_Toc25658654"/>
      <w:r w:rsidRPr="00592519">
        <w:rPr>
          <w:rStyle w:val="CharPartNo"/>
        </w:rPr>
        <w:lastRenderedPageBreak/>
        <w:t>Part 2</w:t>
      </w:r>
      <w:r w:rsidRPr="00592519">
        <w:tab/>
      </w:r>
      <w:r w:rsidR="00177A5D" w:rsidRPr="00592519">
        <w:rPr>
          <w:rStyle w:val="CharPartText"/>
        </w:rPr>
        <w:t>Civil Law (Property) Act 2006</w:t>
      </w:r>
      <w:bookmarkEnd w:id="9"/>
    </w:p>
    <w:p w14:paraId="7F4A56BD" w14:textId="56A58EAA" w:rsidR="00B86DBA" w:rsidRPr="00592519" w:rsidRDefault="00592519" w:rsidP="00592519">
      <w:pPr>
        <w:pStyle w:val="AH5Sec"/>
        <w:shd w:val="pct25" w:color="auto" w:fill="auto"/>
      </w:pPr>
      <w:bookmarkStart w:id="10" w:name="_Toc25658655"/>
      <w:r w:rsidRPr="00592519">
        <w:rPr>
          <w:rStyle w:val="CharSectNo"/>
        </w:rPr>
        <w:t>5</w:t>
      </w:r>
      <w:r w:rsidRPr="00592519">
        <w:tab/>
      </w:r>
      <w:r w:rsidR="00B86DBA" w:rsidRPr="00592519">
        <w:t>Division 2.9.1</w:t>
      </w:r>
      <w:bookmarkEnd w:id="10"/>
    </w:p>
    <w:p w14:paraId="61EE980E" w14:textId="77777777" w:rsidR="00A64572" w:rsidRPr="00592519" w:rsidRDefault="00A64572" w:rsidP="00A64572">
      <w:pPr>
        <w:pStyle w:val="direction"/>
      </w:pPr>
      <w:r w:rsidRPr="00592519">
        <w:t>substitute</w:t>
      </w:r>
    </w:p>
    <w:p w14:paraId="194C339F" w14:textId="77777777" w:rsidR="00A64572" w:rsidRPr="00592519" w:rsidRDefault="00A64572" w:rsidP="00A64572">
      <w:pPr>
        <w:pStyle w:val="IH3Div"/>
      </w:pPr>
      <w:r w:rsidRPr="00592519">
        <w:t>Division 2.9.1</w:t>
      </w:r>
      <w:r w:rsidRPr="00592519">
        <w:tab/>
        <w:t>Important concepts</w:t>
      </w:r>
    </w:p>
    <w:p w14:paraId="1B6508C5" w14:textId="77777777" w:rsidR="00A64572" w:rsidRPr="00592519" w:rsidRDefault="00A64572" w:rsidP="00A64572">
      <w:pPr>
        <w:pStyle w:val="IH5Sec"/>
      </w:pPr>
      <w:r w:rsidRPr="00592519">
        <w:t>259</w:t>
      </w:r>
      <w:r w:rsidRPr="00592519">
        <w:tab/>
        <w:t>Definitions</w:t>
      </w:r>
      <w:r w:rsidR="009F608D" w:rsidRPr="00592519">
        <w:t>—pt 2.9</w:t>
      </w:r>
    </w:p>
    <w:p w14:paraId="0E0E3547" w14:textId="77777777" w:rsidR="00CA44F8" w:rsidRPr="00592519" w:rsidRDefault="00CA44F8" w:rsidP="00CA44F8">
      <w:pPr>
        <w:pStyle w:val="Amainreturn"/>
      </w:pPr>
      <w:r w:rsidRPr="00592519">
        <w:t xml:space="preserve">In this </w:t>
      </w:r>
      <w:r w:rsidR="00360935" w:rsidRPr="00592519">
        <w:t>part</w:t>
      </w:r>
      <w:r w:rsidRPr="00592519">
        <w:t>:</w:t>
      </w:r>
    </w:p>
    <w:p w14:paraId="521E91C0" w14:textId="74E5862E" w:rsidR="006728A7" w:rsidRPr="00592519" w:rsidRDefault="006728A7" w:rsidP="00592519">
      <w:pPr>
        <w:pStyle w:val="aDef"/>
      </w:pPr>
      <w:r w:rsidRPr="00592519">
        <w:rPr>
          <w:rStyle w:val="charBoldItals"/>
        </w:rPr>
        <w:t>buyer action period</w:t>
      </w:r>
      <w:r w:rsidRPr="00592519">
        <w:t xml:space="preserve">, for a disclosure update notice, means the period of </w:t>
      </w:r>
      <w:r w:rsidR="004D029D" w:rsidRPr="00592519">
        <w:t>21</w:t>
      </w:r>
      <w:r w:rsidR="0047119E" w:rsidRPr="00592519">
        <w:t xml:space="preserve"> </w:t>
      </w:r>
      <w:r w:rsidR="004D029D" w:rsidRPr="00592519">
        <w:t>d</w:t>
      </w:r>
      <w:r w:rsidRPr="00592519">
        <w:t>ays from the day the buyer is given the disclosure update notice.</w:t>
      </w:r>
    </w:p>
    <w:p w14:paraId="79CA4BFD" w14:textId="44D3C204" w:rsidR="00CA44F8" w:rsidRPr="00592519" w:rsidRDefault="00CA44F8" w:rsidP="00592519">
      <w:pPr>
        <w:pStyle w:val="aDef"/>
      </w:pPr>
      <w:r w:rsidRPr="00592519">
        <w:rPr>
          <w:rStyle w:val="charBoldItals"/>
        </w:rPr>
        <w:t>common property</w:t>
      </w:r>
      <w:r w:rsidRPr="00592519">
        <w:t>—see</w:t>
      </w:r>
      <w:r w:rsidR="004F34F2" w:rsidRPr="00592519">
        <w:t xml:space="preserve"> the</w:t>
      </w:r>
      <w:r w:rsidRPr="00592519">
        <w:t xml:space="preserve"> </w:t>
      </w:r>
      <w:hyperlink r:id="rId34" w:tooltip="A2001-16" w:history="1">
        <w:r w:rsidR="006512A7" w:rsidRPr="00592519">
          <w:rPr>
            <w:rStyle w:val="charCitHyperlinkItal"/>
          </w:rPr>
          <w:t>Unit Titles Act 2001</w:t>
        </w:r>
      </w:hyperlink>
      <w:r w:rsidRPr="00592519">
        <w:t>, section 13.</w:t>
      </w:r>
    </w:p>
    <w:p w14:paraId="60D20F8F" w14:textId="0AC6F683" w:rsidR="001A74D0" w:rsidRPr="00592519" w:rsidRDefault="001A74D0" w:rsidP="00592519">
      <w:pPr>
        <w:pStyle w:val="aDef"/>
      </w:pPr>
      <w:r w:rsidRPr="00592519">
        <w:rPr>
          <w:rStyle w:val="charBoldItals"/>
        </w:rPr>
        <w:t>developer</w:t>
      </w:r>
      <w:r w:rsidRPr="00592519">
        <w:t xml:space="preserve">—see the </w:t>
      </w:r>
      <w:hyperlink r:id="rId35" w:tooltip="A2001-16" w:history="1">
        <w:r w:rsidR="006512A7" w:rsidRPr="00592519">
          <w:rPr>
            <w:rStyle w:val="charCitHyperlinkItal"/>
          </w:rPr>
          <w:t>Unit Titles Act 2001</w:t>
        </w:r>
      </w:hyperlink>
      <w:r w:rsidRPr="00592519">
        <w:t>, dictionary.</w:t>
      </w:r>
    </w:p>
    <w:p w14:paraId="75ABDB74" w14:textId="77777777" w:rsidR="004F34F2" w:rsidRPr="00592519" w:rsidRDefault="004F34F2" w:rsidP="00592519">
      <w:pPr>
        <w:pStyle w:val="aDef"/>
      </w:pPr>
      <w:r w:rsidRPr="00592519">
        <w:rPr>
          <w:rStyle w:val="charBoldItals"/>
        </w:rPr>
        <w:t>disclosure statement</w:t>
      </w:r>
      <w:r w:rsidRPr="00592519">
        <w:t>—see section 260 (1).</w:t>
      </w:r>
    </w:p>
    <w:p w14:paraId="5D0EF0AB" w14:textId="77777777" w:rsidR="006728A7" w:rsidRPr="00592519" w:rsidRDefault="00877C91" w:rsidP="00592519">
      <w:pPr>
        <w:pStyle w:val="aDef"/>
      </w:pPr>
      <w:r w:rsidRPr="00592519">
        <w:rPr>
          <w:rStyle w:val="charBoldItals"/>
        </w:rPr>
        <w:t>disclosure update notice</w:t>
      </w:r>
      <w:r w:rsidRPr="00592519">
        <w:rPr>
          <w:bCs/>
          <w:iCs/>
        </w:rPr>
        <w:t>—see section 260</w:t>
      </w:r>
      <w:r w:rsidR="00AD01FE" w:rsidRPr="00592519">
        <w:rPr>
          <w:bCs/>
          <w:iCs/>
        </w:rPr>
        <w:t>B</w:t>
      </w:r>
      <w:r w:rsidRPr="00592519">
        <w:rPr>
          <w:bCs/>
          <w:iCs/>
        </w:rPr>
        <w:t xml:space="preserve"> (2).</w:t>
      </w:r>
      <w:r w:rsidRPr="00592519">
        <w:t xml:space="preserve"> </w:t>
      </w:r>
    </w:p>
    <w:p w14:paraId="2133AFF5" w14:textId="77777777" w:rsidR="00D66D4B" w:rsidRPr="00592519" w:rsidRDefault="00D66D4B" w:rsidP="00592519">
      <w:pPr>
        <w:pStyle w:val="aDef"/>
      </w:pPr>
      <w:r w:rsidRPr="00592519">
        <w:rPr>
          <w:rStyle w:val="charBoldItals"/>
        </w:rPr>
        <w:t xml:space="preserve">excluded </w:t>
      </w:r>
      <w:r w:rsidR="0007100D" w:rsidRPr="00592519">
        <w:rPr>
          <w:rStyle w:val="charBoldItals"/>
        </w:rPr>
        <w:t>change</w:t>
      </w:r>
      <w:r w:rsidRPr="00592519">
        <w:t>—see section 259A (3).</w:t>
      </w:r>
    </w:p>
    <w:p w14:paraId="56F209B1" w14:textId="77777777" w:rsidR="00046C7B" w:rsidRPr="00592519" w:rsidRDefault="0070209B" w:rsidP="00592519">
      <w:pPr>
        <w:pStyle w:val="aDef"/>
      </w:pPr>
      <w:r w:rsidRPr="00592519">
        <w:rPr>
          <w:rStyle w:val="charBoldItals"/>
        </w:rPr>
        <w:t xml:space="preserve">material </w:t>
      </w:r>
      <w:r w:rsidR="00481390" w:rsidRPr="00592519">
        <w:rPr>
          <w:rStyle w:val="charBoldItals"/>
        </w:rPr>
        <w:t>change</w:t>
      </w:r>
      <w:r w:rsidR="00481390" w:rsidRPr="00592519">
        <w:t xml:space="preserve">, to a </w:t>
      </w:r>
      <w:r w:rsidR="00E860FD" w:rsidRPr="00592519">
        <w:t>matter in a disclosure statement,</w:t>
      </w:r>
      <w:r w:rsidRPr="00592519">
        <w:t xml:space="preserve"> </w:t>
      </w:r>
      <w:r w:rsidR="00046C7B" w:rsidRPr="00592519">
        <w:t>means—</w:t>
      </w:r>
    </w:p>
    <w:p w14:paraId="1E6AB447" w14:textId="77777777" w:rsidR="00046C7B" w:rsidRPr="00592519" w:rsidRDefault="00046C7B" w:rsidP="00046C7B">
      <w:pPr>
        <w:pStyle w:val="Idefpara"/>
      </w:pPr>
      <w:r w:rsidRPr="00592519">
        <w:tab/>
        <w:t>(a)</w:t>
      </w:r>
      <w:r w:rsidRPr="00592519">
        <w:tab/>
      </w:r>
      <w:r w:rsidR="0070209B" w:rsidRPr="00592519">
        <w:t>a</w:t>
      </w:r>
      <w:r w:rsidR="00012A47" w:rsidRPr="00592519">
        <w:t xml:space="preserve"> type 1 matter</w:t>
      </w:r>
      <w:r w:rsidRPr="00592519">
        <w:t>;</w:t>
      </w:r>
      <w:r w:rsidR="00012A47" w:rsidRPr="00592519">
        <w:t xml:space="preserve"> or </w:t>
      </w:r>
    </w:p>
    <w:p w14:paraId="7E92CD9F" w14:textId="77777777" w:rsidR="008E05CD" w:rsidRPr="00592519" w:rsidRDefault="00046C7B" w:rsidP="00046C7B">
      <w:pPr>
        <w:pStyle w:val="Idefpara"/>
      </w:pPr>
      <w:r w:rsidRPr="00592519">
        <w:tab/>
        <w:t>(b)</w:t>
      </w:r>
      <w:r w:rsidRPr="00592519">
        <w:tab/>
      </w:r>
      <w:r w:rsidR="00012A47" w:rsidRPr="00592519">
        <w:t>a type 2 matter.</w:t>
      </w:r>
    </w:p>
    <w:p w14:paraId="60E7580D" w14:textId="77777777" w:rsidR="00360935" w:rsidRPr="00592519" w:rsidRDefault="00360935" w:rsidP="00592519">
      <w:pPr>
        <w:pStyle w:val="aDef"/>
      </w:pPr>
      <w:r w:rsidRPr="00592519">
        <w:rPr>
          <w:rStyle w:val="charBoldItals"/>
        </w:rPr>
        <w:t>off-the-plan contract</w:t>
      </w:r>
      <w:r w:rsidRPr="00592519">
        <w:t xml:space="preserve"> means a contract for the sale of a unit in a units plan before the units plan is registered.</w:t>
      </w:r>
    </w:p>
    <w:p w14:paraId="2629DE57" w14:textId="0DEBB804" w:rsidR="00A64572" w:rsidRPr="00592519" w:rsidRDefault="00CA44F8" w:rsidP="00592519">
      <w:pPr>
        <w:pStyle w:val="aDef"/>
      </w:pPr>
      <w:r w:rsidRPr="00592519">
        <w:rPr>
          <w:rStyle w:val="charBoldItals"/>
        </w:rPr>
        <w:t>owners corporation</w:t>
      </w:r>
      <w:r w:rsidRPr="00592519">
        <w:t xml:space="preserve">—see the </w:t>
      </w:r>
      <w:hyperlink r:id="rId36" w:tooltip="A2011-41" w:history="1">
        <w:r w:rsidR="006512A7" w:rsidRPr="00592519">
          <w:rPr>
            <w:rStyle w:val="charCitHyperlinkItal"/>
          </w:rPr>
          <w:t>Unit Titles (Management) Act 2011</w:t>
        </w:r>
      </w:hyperlink>
      <w:r w:rsidRPr="00592519">
        <w:t>, dictionary.</w:t>
      </w:r>
    </w:p>
    <w:p w14:paraId="2F436D7F" w14:textId="23EDFF02" w:rsidR="00CA44F8" w:rsidRPr="00592519" w:rsidRDefault="00CA44F8" w:rsidP="00592519">
      <w:pPr>
        <w:pStyle w:val="aDef"/>
      </w:pPr>
      <w:r w:rsidRPr="00592519">
        <w:rPr>
          <w:rStyle w:val="charBoldItals"/>
        </w:rPr>
        <w:t>registered</w:t>
      </w:r>
      <w:r w:rsidR="00593894" w:rsidRPr="00592519">
        <w:t xml:space="preserve"> means registered with the registrar</w:t>
      </w:r>
      <w:r w:rsidR="00593894" w:rsidRPr="00592519">
        <w:noBreakHyphen/>
        <w:t xml:space="preserve">general under the </w:t>
      </w:r>
      <w:hyperlink r:id="rId37" w:tooltip="A1925-1" w:history="1">
        <w:r w:rsidR="006512A7" w:rsidRPr="00592519">
          <w:rPr>
            <w:rStyle w:val="charCitHyperlinkItal"/>
          </w:rPr>
          <w:t>Land Titles Act 1925</w:t>
        </w:r>
      </w:hyperlink>
      <w:r w:rsidR="00593894" w:rsidRPr="00592519">
        <w:t xml:space="preserve"> or the </w:t>
      </w:r>
      <w:hyperlink r:id="rId38" w:tooltip="A1970-32" w:history="1">
        <w:r w:rsidR="006512A7" w:rsidRPr="00592519">
          <w:rPr>
            <w:rStyle w:val="charCitHyperlinkItal"/>
          </w:rPr>
          <w:t>Land Titles (Unit Titles) Act 1970</w:t>
        </w:r>
      </w:hyperlink>
      <w:r w:rsidR="00593894" w:rsidRPr="00592519">
        <w:t>.</w:t>
      </w:r>
    </w:p>
    <w:p w14:paraId="48CC7C53" w14:textId="7C5CB050" w:rsidR="00593894" w:rsidRPr="00592519" w:rsidRDefault="00593894" w:rsidP="005C5F1B">
      <w:pPr>
        <w:pStyle w:val="aDef"/>
        <w:keepNext/>
      </w:pPr>
      <w:r w:rsidRPr="00592519">
        <w:rPr>
          <w:rStyle w:val="charBoldItals"/>
        </w:rPr>
        <w:lastRenderedPageBreak/>
        <w:t>unit</w:t>
      </w:r>
      <w:r w:rsidRPr="00592519">
        <w:t xml:space="preserve">—see the </w:t>
      </w:r>
      <w:hyperlink r:id="rId39" w:tooltip="A2001-16" w:history="1">
        <w:r w:rsidR="006512A7" w:rsidRPr="00592519">
          <w:rPr>
            <w:rStyle w:val="charCitHyperlinkItal"/>
          </w:rPr>
          <w:t>Unit Titles Act 2001</w:t>
        </w:r>
      </w:hyperlink>
      <w:r w:rsidRPr="00592519">
        <w:t>, section 9.</w:t>
      </w:r>
    </w:p>
    <w:p w14:paraId="67CA582A" w14:textId="0AE4DCEF" w:rsidR="00593894" w:rsidRPr="00592519" w:rsidRDefault="00593894" w:rsidP="00592519">
      <w:pPr>
        <w:pStyle w:val="aDef"/>
      </w:pPr>
      <w:r w:rsidRPr="00592519">
        <w:rPr>
          <w:rStyle w:val="charBoldItals"/>
        </w:rPr>
        <w:t>units plan</w:t>
      </w:r>
      <w:r w:rsidRPr="00592519">
        <w:t xml:space="preserve">—see the </w:t>
      </w:r>
      <w:hyperlink r:id="rId40" w:tooltip="A2001-16" w:history="1">
        <w:r w:rsidR="006512A7" w:rsidRPr="00592519">
          <w:rPr>
            <w:rStyle w:val="charCitHyperlinkItal"/>
          </w:rPr>
          <w:t>Unit Titles Act 2001</w:t>
        </w:r>
      </w:hyperlink>
      <w:r w:rsidRPr="00592519">
        <w:t>, dictionary.</w:t>
      </w:r>
    </w:p>
    <w:p w14:paraId="58A51F32" w14:textId="77777777" w:rsidR="00593894" w:rsidRPr="00592519" w:rsidRDefault="009F608D" w:rsidP="009F608D">
      <w:pPr>
        <w:pStyle w:val="IH5Sec"/>
      </w:pPr>
      <w:r w:rsidRPr="00592519">
        <w:t>259A</w:t>
      </w:r>
      <w:r w:rsidRPr="00592519">
        <w:tab/>
      </w:r>
      <w:r w:rsidR="00593894" w:rsidRPr="00592519">
        <w:t xml:space="preserve">Meaning of </w:t>
      </w:r>
      <w:r w:rsidR="00593894" w:rsidRPr="00592519">
        <w:rPr>
          <w:rStyle w:val="charItals"/>
        </w:rPr>
        <w:t>type 1 matter</w:t>
      </w:r>
      <w:r w:rsidR="00593894" w:rsidRPr="00592519">
        <w:t xml:space="preserve"> and </w:t>
      </w:r>
      <w:r w:rsidR="00593894" w:rsidRPr="00592519">
        <w:rPr>
          <w:rStyle w:val="charItals"/>
        </w:rPr>
        <w:t>type 2 matter</w:t>
      </w:r>
      <w:r w:rsidR="00593894" w:rsidRPr="00592519">
        <w:t xml:space="preserve"> </w:t>
      </w:r>
    </w:p>
    <w:p w14:paraId="51AA9622" w14:textId="77777777" w:rsidR="000E6638" w:rsidRPr="00592519" w:rsidRDefault="00593894" w:rsidP="00593894">
      <w:pPr>
        <w:pStyle w:val="IMain"/>
      </w:pPr>
      <w:r w:rsidRPr="00592519">
        <w:tab/>
        <w:t>(1)</w:t>
      </w:r>
      <w:r w:rsidRPr="00592519">
        <w:tab/>
      </w:r>
      <w:r w:rsidR="002B0A9C" w:rsidRPr="00592519">
        <w:t xml:space="preserve">For </w:t>
      </w:r>
      <w:r w:rsidR="007C5F15" w:rsidRPr="00592519">
        <w:t>this Act,</w:t>
      </w:r>
      <w:r w:rsidR="002B0A9C" w:rsidRPr="00592519">
        <w:t xml:space="preserve"> </w:t>
      </w:r>
      <w:r w:rsidR="000E6638" w:rsidRPr="00592519">
        <w:t xml:space="preserve">a change to a matter in </w:t>
      </w:r>
      <w:r w:rsidR="007C5F15" w:rsidRPr="00592519">
        <w:t>a</w:t>
      </w:r>
      <w:r w:rsidR="000E6638" w:rsidRPr="00592519">
        <w:t xml:space="preserve"> disclosure statemen</w:t>
      </w:r>
      <w:r w:rsidR="007C5F15" w:rsidRPr="00592519">
        <w:t>t for an off</w:t>
      </w:r>
      <w:r w:rsidR="00833323" w:rsidRPr="00592519">
        <w:noBreakHyphen/>
      </w:r>
      <w:r w:rsidR="007C5F15" w:rsidRPr="00592519">
        <w:t>the-plan contract</w:t>
      </w:r>
      <w:r w:rsidR="000E6638" w:rsidRPr="00592519">
        <w:t>—</w:t>
      </w:r>
    </w:p>
    <w:p w14:paraId="184E6F72" w14:textId="77777777" w:rsidR="00593894" w:rsidRPr="00592519" w:rsidRDefault="002115DD" w:rsidP="002115DD">
      <w:pPr>
        <w:pStyle w:val="Ipara"/>
      </w:pPr>
      <w:r w:rsidRPr="00592519">
        <w:tab/>
        <w:t>(a)</w:t>
      </w:r>
      <w:r w:rsidRPr="00592519">
        <w:tab/>
        <w:t xml:space="preserve">is a </w:t>
      </w:r>
      <w:r w:rsidR="002B0A9C" w:rsidRPr="00592519">
        <w:rPr>
          <w:rStyle w:val="charBoldItals"/>
        </w:rPr>
        <w:t>type 1 matter</w:t>
      </w:r>
      <w:r w:rsidRPr="00592519">
        <w:t xml:space="preserve"> if the change </w:t>
      </w:r>
      <w:r w:rsidR="00E22C52" w:rsidRPr="00592519">
        <w:t xml:space="preserve">(other than </w:t>
      </w:r>
      <w:r w:rsidR="007C5F15" w:rsidRPr="00592519">
        <w:t xml:space="preserve">an </w:t>
      </w:r>
      <w:r w:rsidR="00E22C52" w:rsidRPr="00592519">
        <w:t xml:space="preserve">excluded </w:t>
      </w:r>
      <w:r w:rsidR="009F608D" w:rsidRPr="00592519">
        <w:t>change</w:t>
      </w:r>
      <w:r w:rsidR="00E22C52" w:rsidRPr="00592519">
        <w:t xml:space="preserve">) </w:t>
      </w:r>
      <w:r w:rsidRPr="00592519">
        <w:t>is 1 of the following:</w:t>
      </w:r>
    </w:p>
    <w:p w14:paraId="14161AC5" w14:textId="77777777" w:rsidR="008E05CD" w:rsidRPr="00592519" w:rsidRDefault="002115DD" w:rsidP="002115DD">
      <w:pPr>
        <w:pStyle w:val="Isubpara"/>
      </w:pPr>
      <w:r w:rsidRPr="00592519">
        <w:tab/>
        <w:t>(i)</w:t>
      </w:r>
      <w:r w:rsidRPr="00592519">
        <w:tab/>
      </w:r>
      <w:r w:rsidR="00555FCD" w:rsidRPr="00592519">
        <w:t>a decrease in overall floor area of the unit (excluding any unit subsidiary) of 5% or more;</w:t>
      </w:r>
    </w:p>
    <w:p w14:paraId="2F0DAD71" w14:textId="77777777" w:rsidR="00555FCD" w:rsidRPr="00592519" w:rsidRDefault="00555FCD" w:rsidP="002115DD">
      <w:pPr>
        <w:pStyle w:val="Isubpara"/>
      </w:pPr>
      <w:r w:rsidRPr="00592519">
        <w:tab/>
        <w:t>(</w:t>
      </w:r>
      <w:r w:rsidR="002115DD" w:rsidRPr="00592519">
        <w:t>ii</w:t>
      </w:r>
      <w:r w:rsidRPr="00592519">
        <w:t>)</w:t>
      </w:r>
      <w:r w:rsidRPr="00592519">
        <w:tab/>
        <w:t>a decrease or increase in the unit entitlement estimate of 5% or more;</w:t>
      </w:r>
    </w:p>
    <w:p w14:paraId="3AC39288" w14:textId="77777777" w:rsidR="00555FCD" w:rsidRPr="00592519" w:rsidRDefault="00555FCD" w:rsidP="002115DD">
      <w:pPr>
        <w:pStyle w:val="Isubpara"/>
      </w:pPr>
      <w:r w:rsidRPr="00592519">
        <w:tab/>
        <w:t>(</w:t>
      </w:r>
      <w:r w:rsidR="002115DD" w:rsidRPr="00592519">
        <w:t>iii</w:t>
      </w:r>
      <w:r w:rsidRPr="00592519">
        <w:t>)</w:t>
      </w:r>
      <w:r w:rsidRPr="00592519">
        <w:tab/>
        <w:t>a decrease of 10% or more of a courtyard area or balcony</w:t>
      </w:r>
      <w:r w:rsidR="00472957" w:rsidRPr="00592519">
        <w:t xml:space="preserve"> area for the unit (whether or not the courtyard or balcony is part of the unit or a unit subsidiary);</w:t>
      </w:r>
    </w:p>
    <w:p w14:paraId="7BD93402" w14:textId="77777777" w:rsidR="00472957" w:rsidRPr="00592519" w:rsidRDefault="00472957" w:rsidP="002115DD">
      <w:pPr>
        <w:pStyle w:val="Isubpara"/>
      </w:pPr>
      <w:r w:rsidRPr="00592519">
        <w:tab/>
        <w:t>(</w:t>
      </w:r>
      <w:r w:rsidR="002115DD" w:rsidRPr="00592519">
        <w:t>iv</w:t>
      </w:r>
      <w:r w:rsidRPr="00592519">
        <w:t>)</w:t>
      </w:r>
      <w:r w:rsidRPr="00592519">
        <w:tab/>
        <w:t>any other prescribed matter</w:t>
      </w:r>
      <w:r w:rsidR="00684DFC" w:rsidRPr="00592519">
        <w:t>; and</w:t>
      </w:r>
    </w:p>
    <w:p w14:paraId="56AD314D" w14:textId="77777777" w:rsidR="008D23EA" w:rsidRPr="00592519" w:rsidRDefault="00684DFC" w:rsidP="00684DFC">
      <w:pPr>
        <w:pStyle w:val="Ipara"/>
        <w:rPr>
          <w:bCs/>
          <w:iCs/>
        </w:rPr>
      </w:pPr>
      <w:r w:rsidRPr="00592519">
        <w:tab/>
        <w:t>(b)</w:t>
      </w:r>
      <w:r w:rsidRPr="00592519">
        <w:tab/>
      </w:r>
      <w:r w:rsidR="008D23EA" w:rsidRPr="00592519">
        <w:t xml:space="preserve">is a </w:t>
      </w:r>
      <w:r w:rsidR="008D23EA" w:rsidRPr="00592519">
        <w:rPr>
          <w:rStyle w:val="charBoldItals"/>
        </w:rPr>
        <w:t xml:space="preserve">type 2 matter </w:t>
      </w:r>
      <w:r w:rsidR="008D23EA" w:rsidRPr="00592519">
        <w:rPr>
          <w:bCs/>
          <w:iCs/>
        </w:rPr>
        <w:t xml:space="preserve">if </w:t>
      </w:r>
      <w:r w:rsidR="008D23EA" w:rsidRPr="00592519">
        <w:t xml:space="preserve">the change </w:t>
      </w:r>
      <w:r w:rsidR="00E22C52" w:rsidRPr="00592519">
        <w:t xml:space="preserve">(other than </w:t>
      </w:r>
      <w:r w:rsidR="007C5F15" w:rsidRPr="00592519">
        <w:t xml:space="preserve">an </w:t>
      </w:r>
      <w:r w:rsidR="00E22C52" w:rsidRPr="00592519">
        <w:t xml:space="preserve">excluded </w:t>
      </w:r>
      <w:r w:rsidR="009F608D" w:rsidRPr="00592519">
        <w:t>change</w:t>
      </w:r>
      <w:r w:rsidR="00E22C52" w:rsidRPr="00592519">
        <w:t xml:space="preserve">) </w:t>
      </w:r>
      <w:r w:rsidR="008D23EA" w:rsidRPr="00592519">
        <w:t xml:space="preserve">will, or is likely to, affect the use or enjoyment of the unit and includes </w:t>
      </w:r>
      <w:r w:rsidR="000E6638" w:rsidRPr="00592519">
        <w:t xml:space="preserve">a change to </w:t>
      </w:r>
      <w:r w:rsidR="008D23EA" w:rsidRPr="00592519">
        <w:t xml:space="preserve">the following: </w:t>
      </w:r>
    </w:p>
    <w:p w14:paraId="4D494B7C" w14:textId="77777777" w:rsidR="008B2336" w:rsidRPr="00592519" w:rsidRDefault="00684DFC" w:rsidP="00684DFC">
      <w:pPr>
        <w:pStyle w:val="Isubpara"/>
      </w:pPr>
      <w:r w:rsidRPr="00592519">
        <w:tab/>
        <w:t>(i)</w:t>
      </w:r>
      <w:r w:rsidR="008B2336" w:rsidRPr="00592519">
        <w:tab/>
      </w:r>
      <w:r w:rsidR="00D32E80" w:rsidRPr="00592519">
        <w:t>the plan mentioned in section 260 (</w:t>
      </w:r>
      <w:r w:rsidR="009421B5" w:rsidRPr="00592519">
        <w:t>1</w:t>
      </w:r>
      <w:r w:rsidR="00D32E80" w:rsidRPr="00592519">
        <w:t>) (a) if the change will, or</w:t>
      </w:r>
      <w:r w:rsidR="00524915" w:rsidRPr="00592519">
        <w:t xml:space="preserve"> is likely to</w:t>
      </w:r>
      <w:r w:rsidR="00D32E80" w:rsidRPr="00592519">
        <w:t>,</w:t>
      </w:r>
      <w:r w:rsidR="00524915" w:rsidRPr="00592519">
        <w:t xml:space="preserve"> affect the use o</w:t>
      </w:r>
      <w:r w:rsidR="00042EFE" w:rsidRPr="00592519">
        <w:t>r</w:t>
      </w:r>
      <w:r w:rsidR="00524915" w:rsidRPr="00592519">
        <w:t xml:space="preserve"> enjoyment of the unit or the common property; </w:t>
      </w:r>
    </w:p>
    <w:p w14:paraId="0FE1BF33" w14:textId="77777777" w:rsidR="00524915" w:rsidRPr="00592519" w:rsidRDefault="00524915" w:rsidP="00684DFC">
      <w:pPr>
        <w:pStyle w:val="Isubpara"/>
      </w:pPr>
      <w:r w:rsidRPr="00592519">
        <w:tab/>
        <w:t>(</w:t>
      </w:r>
      <w:r w:rsidR="00684DFC" w:rsidRPr="00592519">
        <w:t>ii</w:t>
      </w:r>
      <w:r w:rsidRPr="00592519">
        <w:t>)</w:t>
      </w:r>
      <w:r w:rsidRPr="00592519">
        <w:tab/>
        <w:t>the proposed rules for the owners corporation;</w:t>
      </w:r>
    </w:p>
    <w:p w14:paraId="6270B143" w14:textId="77777777" w:rsidR="00524915" w:rsidRPr="00592519" w:rsidRDefault="00524915" w:rsidP="00684DFC">
      <w:pPr>
        <w:pStyle w:val="Isubpara"/>
      </w:pPr>
      <w:r w:rsidRPr="00592519">
        <w:tab/>
        <w:t>(</w:t>
      </w:r>
      <w:r w:rsidR="00684DFC" w:rsidRPr="00592519">
        <w:t>iii</w:t>
      </w:r>
      <w:r w:rsidRPr="00592519">
        <w:t>)</w:t>
      </w:r>
      <w:r w:rsidRPr="00592519">
        <w:tab/>
      </w:r>
      <w:r w:rsidR="00C54753" w:rsidRPr="00592519">
        <w:t xml:space="preserve">the developer’s estimate of </w:t>
      </w:r>
      <w:r w:rsidR="00086A33" w:rsidRPr="00592519">
        <w:t>the buyer’s contribution to the general fund if the change is more than the prescribed amount;</w:t>
      </w:r>
    </w:p>
    <w:p w14:paraId="184D37DA" w14:textId="5886BEF8" w:rsidR="00A16A63" w:rsidRPr="00592519" w:rsidRDefault="00A16A63" w:rsidP="005C5F1B">
      <w:pPr>
        <w:pStyle w:val="Isubpara"/>
        <w:keepNext/>
        <w:keepLines/>
      </w:pPr>
      <w:r w:rsidRPr="00592519">
        <w:lastRenderedPageBreak/>
        <w:tab/>
        <w:t>(</w:t>
      </w:r>
      <w:r w:rsidR="00684DFC" w:rsidRPr="00592519">
        <w:t>iv</w:t>
      </w:r>
      <w:r w:rsidRPr="00592519">
        <w:t>)</w:t>
      </w:r>
      <w:r w:rsidRPr="00592519">
        <w:tab/>
      </w:r>
      <w:r w:rsidR="0007704E" w:rsidRPr="00592519">
        <w:t>the location of an</w:t>
      </w:r>
      <w:r w:rsidRPr="00592519">
        <w:t xml:space="preserve"> easement</w:t>
      </w:r>
      <w:r w:rsidR="0007704E" w:rsidRPr="00592519">
        <w:t xml:space="preserve"> or inclusion of a new easement</w:t>
      </w:r>
      <w:r w:rsidRPr="00592519">
        <w:t>,</w:t>
      </w:r>
      <w:r w:rsidR="007F294D" w:rsidRPr="00592519">
        <w:t xml:space="preserve"> that will, or is likely to, affect the use or enjoyment of the unit</w:t>
      </w:r>
      <w:r w:rsidR="0007704E" w:rsidRPr="00592519">
        <w:t xml:space="preserve"> (other than an easement </w:t>
      </w:r>
      <w:r w:rsidR="00656C6E" w:rsidRPr="00592519">
        <w:t xml:space="preserve">mentioned in the </w:t>
      </w:r>
      <w:hyperlink r:id="rId41" w:tooltip="A2001-16" w:history="1">
        <w:r w:rsidR="006512A7" w:rsidRPr="00592519">
          <w:rPr>
            <w:rStyle w:val="charCitHyperlinkItal"/>
          </w:rPr>
          <w:t>Unit Titles Act 2001</w:t>
        </w:r>
      </w:hyperlink>
      <w:r w:rsidR="00656C6E" w:rsidRPr="00592519">
        <w:t>, section</w:t>
      </w:r>
      <w:r w:rsidR="00AD01FE" w:rsidRPr="00592519">
        <w:t> </w:t>
      </w:r>
      <w:r w:rsidR="00656C6E" w:rsidRPr="00592519">
        <w:t xml:space="preserve">34 and </w:t>
      </w:r>
      <w:r w:rsidR="00AD01FE" w:rsidRPr="00592519">
        <w:t>section </w:t>
      </w:r>
      <w:r w:rsidR="00656C6E" w:rsidRPr="00592519">
        <w:t xml:space="preserve">35 or the </w:t>
      </w:r>
      <w:hyperlink r:id="rId42" w:tooltip="A1925-1" w:history="1">
        <w:r w:rsidR="006512A7" w:rsidRPr="00592519">
          <w:rPr>
            <w:rStyle w:val="charCitHyperlinkItal"/>
          </w:rPr>
          <w:t>Land Titles Act 1925</w:t>
        </w:r>
      </w:hyperlink>
      <w:r w:rsidR="0018017D" w:rsidRPr="00592519">
        <w:t>, section 123D (5));</w:t>
      </w:r>
    </w:p>
    <w:p w14:paraId="656457DF" w14:textId="77777777" w:rsidR="00D21462" w:rsidRPr="00592519" w:rsidRDefault="0018017D" w:rsidP="00684DFC">
      <w:pPr>
        <w:pStyle w:val="Isubpara"/>
      </w:pPr>
      <w:r w:rsidRPr="00592519">
        <w:tab/>
        <w:t>(</w:t>
      </w:r>
      <w:r w:rsidR="00684DFC" w:rsidRPr="00592519">
        <w:t>v</w:t>
      </w:r>
      <w:r w:rsidRPr="00592519">
        <w:t>)</w:t>
      </w:r>
      <w:r w:rsidRPr="00592519">
        <w:tab/>
      </w:r>
      <w:r w:rsidR="007B6E97" w:rsidRPr="00592519">
        <w:t>a</w:t>
      </w:r>
      <w:r w:rsidR="00042EFE" w:rsidRPr="00592519">
        <w:t xml:space="preserve"> development statement </w:t>
      </w:r>
      <w:r w:rsidR="007B6E97" w:rsidRPr="00592519">
        <w:t xml:space="preserve">for the units plan </w:t>
      </w:r>
      <w:r w:rsidR="00042EFE" w:rsidRPr="00592519">
        <w:t>that will, or is likely to, affect the use or enjoyment of the unit</w:t>
      </w:r>
      <w:r w:rsidR="000E6638" w:rsidRPr="00592519">
        <w:t>;</w:t>
      </w:r>
    </w:p>
    <w:p w14:paraId="558BF042" w14:textId="77777777" w:rsidR="00AD01FE" w:rsidRPr="00592519" w:rsidRDefault="00684DFC" w:rsidP="00684DFC">
      <w:pPr>
        <w:pStyle w:val="Isubpara"/>
      </w:pPr>
      <w:r w:rsidRPr="00592519">
        <w:tab/>
        <w:t>(vi)</w:t>
      </w:r>
      <w:r w:rsidRPr="00592519">
        <w:tab/>
      </w:r>
      <w:r w:rsidR="00AD01FE" w:rsidRPr="00592519">
        <w:t>any other prescribed matter.</w:t>
      </w:r>
    </w:p>
    <w:p w14:paraId="748D038B" w14:textId="44591B9E" w:rsidR="009C5AE7" w:rsidRPr="00592519" w:rsidRDefault="00291EDA" w:rsidP="00F54A52">
      <w:pPr>
        <w:pStyle w:val="IMain"/>
      </w:pPr>
      <w:r w:rsidRPr="00592519">
        <w:tab/>
        <w:t>(</w:t>
      </w:r>
      <w:r w:rsidR="00E22C52" w:rsidRPr="00592519">
        <w:t>2</w:t>
      </w:r>
      <w:r w:rsidRPr="00592519">
        <w:t>)</w:t>
      </w:r>
      <w:r w:rsidRPr="00592519">
        <w:tab/>
      </w:r>
      <w:r w:rsidR="00F54A52" w:rsidRPr="00592519">
        <w:t xml:space="preserve">Subject to </w:t>
      </w:r>
      <w:r w:rsidR="009C5AE7" w:rsidRPr="00592519">
        <w:t xml:space="preserve">any disallowance or amendment under the </w:t>
      </w:r>
      <w:hyperlink r:id="rId43" w:tooltip="A2001-14" w:history="1">
        <w:r w:rsidR="006512A7" w:rsidRPr="00592519">
          <w:rPr>
            <w:rStyle w:val="charCitHyperlinkAbbrev"/>
          </w:rPr>
          <w:t>Legislation Act</w:t>
        </w:r>
      </w:hyperlink>
      <w:r w:rsidR="009C5AE7" w:rsidRPr="00592519">
        <w:t xml:space="preserve">, chapter 7, a regulation prescribing a matter for </w:t>
      </w:r>
      <w:r w:rsidR="00684DFC" w:rsidRPr="00592519">
        <w:t>subsection (1) (a)</w:t>
      </w:r>
      <w:r w:rsidR="007C5F15" w:rsidRPr="00592519">
        <w:t> </w:t>
      </w:r>
      <w:r w:rsidR="00684DFC" w:rsidRPr="00592519">
        <w:t xml:space="preserve">(iv) </w:t>
      </w:r>
      <w:r w:rsidR="008C2748" w:rsidRPr="00592519">
        <w:t>c</w:t>
      </w:r>
      <w:r w:rsidR="009C5AE7" w:rsidRPr="00592519">
        <w:t>ommences—</w:t>
      </w:r>
    </w:p>
    <w:p w14:paraId="60CDD717" w14:textId="77777777" w:rsidR="00F54A52" w:rsidRPr="00592519" w:rsidRDefault="009C5AE7" w:rsidP="009C5AE7">
      <w:pPr>
        <w:pStyle w:val="Ipara"/>
      </w:pPr>
      <w:r w:rsidRPr="00592519">
        <w:tab/>
        <w:t>(a)</w:t>
      </w:r>
      <w:r w:rsidR="008C2748" w:rsidRPr="00592519">
        <w:tab/>
        <w:t>if there is a motion to disallow the regulation and the motion is negatived by the Legislative Assembly—the day after the day the disallowance motion is negatived; or</w:t>
      </w:r>
    </w:p>
    <w:p w14:paraId="53C18743" w14:textId="77777777" w:rsidR="008C2748" w:rsidRPr="00592519" w:rsidRDefault="008C2748" w:rsidP="009C5AE7">
      <w:pPr>
        <w:pStyle w:val="Ipara"/>
      </w:pPr>
      <w:r w:rsidRPr="00592519">
        <w:tab/>
        <w:t>(b)</w:t>
      </w:r>
      <w:r w:rsidRPr="00592519">
        <w:tab/>
        <w:t xml:space="preserve">the day after the 6th sitting day </w:t>
      </w:r>
      <w:r w:rsidR="002B7B16" w:rsidRPr="00592519">
        <w:t>after the day it is presented to the Legislative Assembly under that chapter; or</w:t>
      </w:r>
    </w:p>
    <w:p w14:paraId="426F037C" w14:textId="77777777" w:rsidR="002B7B16" w:rsidRPr="00592519" w:rsidRDefault="002B7B16" w:rsidP="009C5AE7">
      <w:pPr>
        <w:pStyle w:val="Ipara"/>
      </w:pPr>
      <w:r w:rsidRPr="00592519">
        <w:tab/>
        <w:t>(c)</w:t>
      </w:r>
      <w:r w:rsidRPr="00592519">
        <w:tab/>
        <w:t>if the regulation provides for a later date or time of commencement—on that date or at that time.</w:t>
      </w:r>
    </w:p>
    <w:p w14:paraId="37E58656" w14:textId="77777777" w:rsidR="00E62049" w:rsidRPr="00592519" w:rsidRDefault="00E22C52" w:rsidP="00E62049">
      <w:pPr>
        <w:pStyle w:val="IMain"/>
      </w:pPr>
      <w:r w:rsidRPr="00592519">
        <w:tab/>
        <w:t>(3)</w:t>
      </w:r>
      <w:r w:rsidRPr="00592519">
        <w:tab/>
      </w:r>
      <w:r w:rsidR="00E62049" w:rsidRPr="00592519">
        <w:t>In this section:</w:t>
      </w:r>
    </w:p>
    <w:p w14:paraId="7B5F665C" w14:textId="77777777" w:rsidR="00E62049" w:rsidRPr="00592519" w:rsidRDefault="00E62049" w:rsidP="00592519">
      <w:pPr>
        <w:pStyle w:val="aDef"/>
      </w:pPr>
      <w:r w:rsidRPr="00592519">
        <w:rPr>
          <w:rStyle w:val="charBoldItals"/>
        </w:rPr>
        <w:t>excluded change</w:t>
      </w:r>
      <w:r w:rsidR="007C5F15" w:rsidRPr="00592519">
        <w:rPr>
          <w:bCs/>
          <w:iCs/>
        </w:rPr>
        <w:t>, in a disclosure statement for an off</w:t>
      </w:r>
      <w:r w:rsidR="007C5F15" w:rsidRPr="00592519">
        <w:rPr>
          <w:bCs/>
          <w:iCs/>
        </w:rPr>
        <w:noBreakHyphen/>
        <w:t>the</w:t>
      </w:r>
      <w:r w:rsidR="007C5F15" w:rsidRPr="00592519">
        <w:rPr>
          <w:bCs/>
          <w:iCs/>
        </w:rPr>
        <w:noBreakHyphen/>
        <w:t xml:space="preserve">plan </w:t>
      </w:r>
      <w:r w:rsidR="00784739" w:rsidRPr="00592519">
        <w:rPr>
          <w:bCs/>
          <w:iCs/>
        </w:rPr>
        <w:t>contract</w:t>
      </w:r>
      <w:r w:rsidRPr="00592519">
        <w:rPr>
          <w:bCs/>
          <w:iCs/>
        </w:rPr>
        <w:t xml:space="preserve"> means</w:t>
      </w:r>
      <w:r w:rsidRPr="00592519">
        <w:t xml:space="preserve"> a change to </w:t>
      </w:r>
      <w:r w:rsidR="00784739" w:rsidRPr="00592519">
        <w:t>a</w:t>
      </w:r>
      <w:r w:rsidRPr="00592519">
        <w:t xml:space="preserve"> development statement </w:t>
      </w:r>
      <w:r w:rsidR="00784739" w:rsidRPr="00592519">
        <w:t xml:space="preserve">for the units plan </w:t>
      </w:r>
      <w:r w:rsidRPr="00592519">
        <w:t>in the disclosure statement—</w:t>
      </w:r>
    </w:p>
    <w:p w14:paraId="15E6BE74" w14:textId="298548FA" w:rsidR="00E62049" w:rsidRPr="00592519" w:rsidRDefault="002C1A6C" w:rsidP="002C1A6C">
      <w:pPr>
        <w:pStyle w:val="Idefpara"/>
      </w:pPr>
      <w:r w:rsidRPr="00592519">
        <w:tab/>
      </w:r>
      <w:r w:rsidR="00E62049" w:rsidRPr="00592519">
        <w:t>(a)</w:t>
      </w:r>
      <w:r w:rsidR="00E62049" w:rsidRPr="00592519">
        <w:tab/>
        <w:t xml:space="preserve">because the planning and land authority has amended a development statement under the </w:t>
      </w:r>
      <w:hyperlink r:id="rId44" w:tooltip="A2001-16" w:history="1">
        <w:r w:rsidR="006512A7" w:rsidRPr="00592519">
          <w:rPr>
            <w:rStyle w:val="charCitHyperlinkItal"/>
          </w:rPr>
          <w:t>Unit Titles Act 2001</w:t>
        </w:r>
      </w:hyperlink>
      <w:r w:rsidR="00E62049" w:rsidRPr="00592519">
        <w:t>, section 30; and</w:t>
      </w:r>
    </w:p>
    <w:p w14:paraId="50251253" w14:textId="794D6AB8" w:rsidR="00E62049" w:rsidRPr="00592519" w:rsidRDefault="00E62049" w:rsidP="002C1A6C">
      <w:pPr>
        <w:pStyle w:val="Idefpara"/>
      </w:pPr>
      <w:r w:rsidRPr="00592519">
        <w:tab/>
        <w:t>(b)</w:t>
      </w:r>
      <w:r w:rsidRPr="00592519">
        <w:tab/>
      </w:r>
      <w:r w:rsidR="00882DCC" w:rsidRPr="00592519">
        <w:t xml:space="preserve">that </w:t>
      </w:r>
      <w:r w:rsidRPr="00592519">
        <w:t>the buyer has agreed</w:t>
      </w:r>
      <w:r w:rsidR="00784739" w:rsidRPr="00592519">
        <w:t xml:space="preserve"> to</w:t>
      </w:r>
      <w:r w:rsidRPr="00592519">
        <w:t xml:space="preserve"> under the </w:t>
      </w:r>
      <w:hyperlink r:id="rId45" w:tooltip="A2001-16" w:history="1">
        <w:r w:rsidR="006512A7" w:rsidRPr="00592519">
          <w:rPr>
            <w:rStyle w:val="charCitHyperlinkItal"/>
          </w:rPr>
          <w:t>Unit Titles Act 2001</w:t>
        </w:r>
      </w:hyperlink>
      <w:r w:rsidRPr="00592519">
        <w:t>, section 30</w:t>
      </w:r>
      <w:r w:rsidR="00784739" w:rsidRPr="00592519">
        <w:t> (2) or (4)</w:t>
      </w:r>
      <w:r w:rsidRPr="00592519">
        <w:t>.</w:t>
      </w:r>
    </w:p>
    <w:p w14:paraId="393CDE1C" w14:textId="5227A9AF" w:rsidR="00806BE1" w:rsidRPr="00592519" w:rsidRDefault="00592519" w:rsidP="00592519">
      <w:pPr>
        <w:pStyle w:val="AH5Sec"/>
        <w:shd w:val="pct25" w:color="auto" w:fill="auto"/>
      </w:pPr>
      <w:bookmarkStart w:id="11" w:name="_Toc25658656"/>
      <w:r w:rsidRPr="00592519">
        <w:rPr>
          <w:rStyle w:val="CharSectNo"/>
        </w:rPr>
        <w:lastRenderedPageBreak/>
        <w:t>6</w:t>
      </w:r>
      <w:r w:rsidRPr="00592519">
        <w:tab/>
      </w:r>
      <w:r w:rsidR="00806BE1" w:rsidRPr="00592519">
        <w:t>Division 2.9.2 heading</w:t>
      </w:r>
      <w:bookmarkEnd w:id="11"/>
    </w:p>
    <w:p w14:paraId="6F21977C" w14:textId="77777777" w:rsidR="00806BE1" w:rsidRPr="00592519" w:rsidRDefault="00806BE1" w:rsidP="00806BE1">
      <w:pPr>
        <w:pStyle w:val="direction"/>
      </w:pPr>
      <w:r w:rsidRPr="00592519">
        <w:t>substitute</w:t>
      </w:r>
    </w:p>
    <w:p w14:paraId="76BD5C8A" w14:textId="77777777" w:rsidR="00806BE1" w:rsidRPr="00592519" w:rsidRDefault="00806BE1" w:rsidP="00806BE1">
      <w:pPr>
        <w:pStyle w:val="IH3Div"/>
      </w:pPr>
      <w:r w:rsidRPr="00592519">
        <w:t>Division 2.9.2</w:t>
      </w:r>
      <w:r w:rsidRPr="00592519">
        <w:tab/>
        <w:t>Off-the-plan contract</w:t>
      </w:r>
      <w:r w:rsidR="00784739" w:rsidRPr="00592519">
        <w:t>s</w:t>
      </w:r>
      <w:r w:rsidRPr="00592519">
        <w:t>—disclosure</w:t>
      </w:r>
    </w:p>
    <w:p w14:paraId="59941AEF" w14:textId="5B727CB9" w:rsidR="00A701C3" w:rsidRPr="00592519" w:rsidRDefault="00592519" w:rsidP="00592519">
      <w:pPr>
        <w:pStyle w:val="AH5Sec"/>
        <w:shd w:val="pct25" w:color="auto" w:fill="auto"/>
      </w:pPr>
      <w:bookmarkStart w:id="12" w:name="_Toc25658657"/>
      <w:r w:rsidRPr="00592519">
        <w:rPr>
          <w:rStyle w:val="CharSectNo"/>
        </w:rPr>
        <w:t>7</w:t>
      </w:r>
      <w:r w:rsidRPr="00592519">
        <w:tab/>
      </w:r>
      <w:r w:rsidR="00F94530" w:rsidRPr="00592519">
        <w:t>Section 260</w:t>
      </w:r>
      <w:bookmarkEnd w:id="12"/>
    </w:p>
    <w:p w14:paraId="21DA25F5" w14:textId="77777777" w:rsidR="00F94530" w:rsidRPr="00592519" w:rsidRDefault="00F94530" w:rsidP="00F94530">
      <w:pPr>
        <w:pStyle w:val="direction"/>
      </w:pPr>
      <w:r w:rsidRPr="00592519">
        <w:t>substitute</w:t>
      </w:r>
    </w:p>
    <w:p w14:paraId="48EEE765" w14:textId="77777777" w:rsidR="00942076" w:rsidRPr="00592519" w:rsidRDefault="00942076" w:rsidP="00942076">
      <w:pPr>
        <w:pStyle w:val="IH5Sec"/>
      </w:pPr>
      <w:r w:rsidRPr="00592519">
        <w:t>260</w:t>
      </w:r>
      <w:r w:rsidRPr="00592519">
        <w:tab/>
        <w:t>Contract for sale of unit before registration of units plan</w:t>
      </w:r>
    </w:p>
    <w:p w14:paraId="102FDACC" w14:textId="77777777" w:rsidR="00F94530" w:rsidRPr="00592519" w:rsidRDefault="00942076" w:rsidP="00F94530">
      <w:pPr>
        <w:pStyle w:val="IMain"/>
      </w:pPr>
      <w:r w:rsidRPr="00592519">
        <w:tab/>
        <w:t>(1)</w:t>
      </w:r>
      <w:r w:rsidRPr="00592519">
        <w:tab/>
      </w:r>
      <w:r w:rsidR="005F0444" w:rsidRPr="00592519">
        <w:t xml:space="preserve">Before the </w:t>
      </w:r>
      <w:r w:rsidR="00A21398" w:rsidRPr="00592519">
        <w:t xml:space="preserve">buyer and seller enter </w:t>
      </w:r>
      <w:r w:rsidR="0093300F" w:rsidRPr="00592519">
        <w:t>an off-the-plan</w:t>
      </w:r>
      <w:r w:rsidR="00A21398" w:rsidRPr="00592519">
        <w:t xml:space="preserve"> contract, the seller must </w:t>
      </w:r>
      <w:r w:rsidR="005324C4" w:rsidRPr="00592519">
        <w:t>give</w:t>
      </w:r>
      <w:r w:rsidR="00A21398" w:rsidRPr="00592519">
        <w:t xml:space="preserve"> the buyer </w:t>
      </w:r>
      <w:r w:rsidR="00D17BB8" w:rsidRPr="00592519">
        <w:t xml:space="preserve">a statement (the </w:t>
      </w:r>
      <w:r w:rsidR="00D17BB8" w:rsidRPr="00592519">
        <w:rPr>
          <w:rStyle w:val="charBoldItals"/>
        </w:rPr>
        <w:t>disclosure statement</w:t>
      </w:r>
      <w:r w:rsidR="00D17BB8" w:rsidRPr="00592519">
        <w:t xml:space="preserve">) </w:t>
      </w:r>
      <w:r w:rsidR="0093300F" w:rsidRPr="00592519">
        <w:t>including</w:t>
      </w:r>
      <w:r w:rsidR="00D17BB8" w:rsidRPr="00592519">
        <w:t xml:space="preserve"> </w:t>
      </w:r>
      <w:r w:rsidR="00F94530" w:rsidRPr="00592519">
        <w:t>the following</w:t>
      </w:r>
      <w:r w:rsidR="00023D5F" w:rsidRPr="00592519">
        <w:t xml:space="preserve"> matters</w:t>
      </w:r>
      <w:r w:rsidR="00F94530" w:rsidRPr="00592519">
        <w:t>:</w:t>
      </w:r>
    </w:p>
    <w:p w14:paraId="16E97411" w14:textId="77777777" w:rsidR="003711E1" w:rsidRPr="00592519" w:rsidRDefault="00F94530" w:rsidP="00F94530">
      <w:pPr>
        <w:pStyle w:val="Ipara"/>
      </w:pPr>
      <w:r w:rsidRPr="00592519">
        <w:tab/>
        <w:t>(a)</w:t>
      </w:r>
      <w:r w:rsidRPr="00592519">
        <w:tab/>
        <w:t>a plan</w:t>
      </w:r>
      <w:r w:rsidR="003F0947" w:rsidRPr="00592519">
        <w:t xml:space="preserve"> that shows</w:t>
      </w:r>
      <w:r w:rsidR="003711E1" w:rsidRPr="00592519">
        <w:t>—</w:t>
      </w:r>
    </w:p>
    <w:p w14:paraId="15166D3F" w14:textId="77777777" w:rsidR="00542478" w:rsidRPr="00592519" w:rsidRDefault="003711E1" w:rsidP="003711E1">
      <w:pPr>
        <w:pStyle w:val="Isubpara"/>
      </w:pPr>
      <w:r w:rsidRPr="00592519">
        <w:tab/>
        <w:t>(i)</w:t>
      </w:r>
      <w:r w:rsidRPr="00592519">
        <w:tab/>
      </w:r>
      <w:r w:rsidR="00542478" w:rsidRPr="00592519">
        <w:t>the proposed location and dimensions of the unit</w:t>
      </w:r>
      <w:r w:rsidR="00FD10AC" w:rsidRPr="00592519">
        <w:t xml:space="preserve"> </w:t>
      </w:r>
      <w:r w:rsidR="00542478" w:rsidRPr="00592519">
        <w:t>in relation to other units and the common property</w:t>
      </w:r>
      <w:r w:rsidR="00D7753C" w:rsidRPr="00592519">
        <w:t xml:space="preserve"> in the units plan</w:t>
      </w:r>
      <w:r w:rsidRPr="00592519">
        <w:t>;</w:t>
      </w:r>
      <w:r w:rsidR="00542478" w:rsidRPr="00592519">
        <w:t xml:space="preserve"> and</w:t>
      </w:r>
    </w:p>
    <w:p w14:paraId="1869BECA" w14:textId="77777777" w:rsidR="006729AC" w:rsidRPr="00592519" w:rsidRDefault="00542478" w:rsidP="00542478">
      <w:pPr>
        <w:pStyle w:val="Isubpara"/>
      </w:pPr>
      <w:r w:rsidRPr="00592519">
        <w:tab/>
        <w:t>(</w:t>
      </w:r>
      <w:r w:rsidR="0023005D" w:rsidRPr="00592519">
        <w:t>i</w:t>
      </w:r>
      <w:r w:rsidRPr="00592519">
        <w:t>i)</w:t>
      </w:r>
      <w:r w:rsidRPr="00592519">
        <w:tab/>
      </w:r>
      <w:r w:rsidR="006729AC" w:rsidRPr="00592519">
        <w:t xml:space="preserve">the internal floor plan </w:t>
      </w:r>
      <w:r w:rsidR="00EE07FC" w:rsidRPr="00592519">
        <w:t>of</w:t>
      </w:r>
      <w:r w:rsidR="006729AC" w:rsidRPr="00592519">
        <w:t xml:space="preserve"> the unit</w:t>
      </w:r>
      <w:r w:rsidR="00F65528" w:rsidRPr="00592519">
        <w:t>; and</w:t>
      </w:r>
    </w:p>
    <w:p w14:paraId="2BC90800" w14:textId="77777777" w:rsidR="00553584" w:rsidRPr="00592519" w:rsidRDefault="00F65528" w:rsidP="00542478">
      <w:pPr>
        <w:pStyle w:val="Isubpara"/>
      </w:pPr>
      <w:r w:rsidRPr="00592519">
        <w:tab/>
        <w:t>(iii)</w:t>
      </w:r>
      <w:r w:rsidRPr="00592519">
        <w:tab/>
      </w:r>
      <w:r w:rsidR="00623061" w:rsidRPr="00592519">
        <w:t>anything else prescribed by regulation;</w:t>
      </w:r>
    </w:p>
    <w:p w14:paraId="5A44BFD1" w14:textId="77777777" w:rsidR="001E3604" w:rsidRPr="00592519" w:rsidRDefault="00623061" w:rsidP="001E3604">
      <w:pPr>
        <w:pStyle w:val="Ipara"/>
      </w:pPr>
      <w:r w:rsidRPr="00592519">
        <w:tab/>
        <w:t>(b)</w:t>
      </w:r>
      <w:r w:rsidRPr="00592519">
        <w:tab/>
      </w:r>
      <w:r w:rsidR="001E3604" w:rsidRPr="00592519">
        <w:t xml:space="preserve">if a building management statement </w:t>
      </w:r>
      <w:r w:rsidR="00C92FF3" w:rsidRPr="00592519">
        <w:t>is required</w:t>
      </w:r>
      <w:r w:rsidR="005C5922" w:rsidRPr="00592519">
        <w:t xml:space="preserve"> or is proposed for a</w:t>
      </w:r>
      <w:r w:rsidR="001E3604" w:rsidRPr="00592519">
        <w:t xml:space="preserve"> building</w:t>
      </w:r>
      <w:r w:rsidR="0093300F" w:rsidRPr="00592519">
        <w:t>, or part of a building, subdivided by</w:t>
      </w:r>
      <w:r w:rsidR="005C5922" w:rsidRPr="00592519">
        <w:t xml:space="preserve"> the units plan—the building management statement;</w:t>
      </w:r>
    </w:p>
    <w:p w14:paraId="1A7F8A46" w14:textId="2A04151F" w:rsidR="00507DB5" w:rsidRPr="00592519" w:rsidRDefault="00507DB5" w:rsidP="00507DB5">
      <w:pPr>
        <w:pStyle w:val="aNotepar"/>
      </w:pPr>
      <w:r w:rsidRPr="00592519">
        <w:rPr>
          <w:rStyle w:val="charItals"/>
        </w:rPr>
        <w:t>Note</w:t>
      </w:r>
      <w:r w:rsidRPr="00592519">
        <w:rPr>
          <w:rStyle w:val="charItals"/>
        </w:rPr>
        <w:tab/>
      </w:r>
      <w:r w:rsidRPr="00592519">
        <w:t xml:space="preserve">A building management statement is required </w:t>
      </w:r>
      <w:r w:rsidR="00D323DD" w:rsidRPr="00592519">
        <w:t>for</w:t>
      </w:r>
      <w:r w:rsidRPr="00592519">
        <w:t xml:space="preserve"> a unit </w:t>
      </w:r>
      <w:r w:rsidR="00D323DD" w:rsidRPr="00592519">
        <w:t xml:space="preserve">title application if the units plan </w:t>
      </w:r>
      <w:r w:rsidR="0093300F" w:rsidRPr="00592519">
        <w:t>subdivides</w:t>
      </w:r>
      <w:r w:rsidR="00D323DD" w:rsidRPr="00592519">
        <w:t xml:space="preserve"> part of a building that includes</w:t>
      </w:r>
      <w:r w:rsidR="00F10E5C" w:rsidRPr="00592519">
        <w:t xml:space="preserve"> a</w:t>
      </w:r>
      <w:r w:rsidR="00D323DD" w:rsidRPr="00592519">
        <w:t xml:space="preserve"> lease</w:t>
      </w:r>
      <w:r w:rsidR="00F10E5C" w:rsidRPr="00592519">
        <w:t xml:space="preserve"> additional to the units plan lease (see </w:t>
      </w:r>
      <w:hyperlink r:id="rId46" w:tooltip="A2001-16" w:history="1">
        <w:r w:rsidR="006512A7" w:rsidRPr="00592519">
          <w:rPr>
            <w:rStyle w:val="charCitHyperlinkItal"/>
          </w:rPr>
          <w:t>Unit Titles Act 2001</w:t>
        </w:r>
      </w:hyperlink>
      <w:r w:rsidR="00F10E5C" w:rsidRPr="00592519">
        <w:t>, s 17B).</w:t>
      </w:r>
    </w:p>
    <w:p w14:paraId="29E84EA3" w14:textId="77777777" w:rsidR="0005126C" w:rsidRPr="00592519" w:rsidRDefault="0005126C" w:rsidP="0005126C">
      <w:pPr>
        <w:pStyle w:val="Ipara"/>
      </w:pPr>
      <w:r w:rsidRPr="00592519">
        <w:tab/>
        <w:t>(</w:t>
      </w:r>
      <w:r w:rsidR="00D2587D" w:rsidRPr="00592519">
        <w:t>c</w:t>
      </w:r>
      <w:r w:rsidRPr="00592519">
        <w:t>)</w:t>
      </w:r>
      <w:r w:rsidRPr="00592519">
        <w:tab/>
        <w:t xml:space="preserve">a statement about the proposed use of </w:t>
      </w:r>
      <w:r w:rsidR="00B76DF7" w:rsidRPr="00592519">
        <w:t>each unit in the units plan</w:t>
      </w:r>
      <w:r w:rsidRPr="00592519">
        <w:t xml:space="preserve"> </w:t>
      </w:r>
      <w:r w:rsidR="0093300F" w:rsidRPr="00592519">
        <w:t>showing</w:t>
      </w:r>
      <w:r w:rsidRPr="00592519">
        <w:t>—</w:t>
      </w:r>
    </w:p>
    <w:p w14:paraId="501D8753" w14:textId="77777777" w:rsidR="00F27652" w:rsidRPr="00592519" w:rsidRDefault="0005126C" w:rsidP="0005126C">
      <w:pPr>
        <w:pStyle w:val="Isubpara"/>
      </w:pPr>
      <w:r w:rsidRPr="00592519">
        <w:tab/>
        <w:t>(i)</w:t>
      </w:r>
      <w:r w:rsidRPr="00592519">
        <w:tab/>
      </w:r>
      <w:r w:rsidR="00F342F2" w:rsidRPr="00592519">
        <w:t xml:space="preserve">the full list of potential </w:t>
      </w:r>
      <w:r w:rsidR="0093300F" w:rsidRPr="00592519">
        <w:t xml:space="preserve">authorised </w:t>
      </w:r>
      <w:r w:rsidR="00F342F2" w:rsidRPr="00592519">
        <w:t>uses under the lease for the unit</w:t>
      </w:r>
      <w:r w:rsidR="00F27652" w:rsidRPr="00592519">
        <w:t>; and</w:t>
      </w:r>
    </w:p>
    <w:p w14:paraId="17DD5944" w14:textId="77777777" w:rsidR="00E1047A" w:rsidRPr="00592519" w:rsidRDefault="00F27652" w:rsidP="0005126C">
      <w:pPr>
        <w:pStyle w:val="Isubpara"/>
      </w:pPr>
      <w:r w:rsidRPr="00592519">
        <w:lastRenderedPageBreak/>
        <w:tab/>
        <w:t>(ii)</w:t>
      </w:r>
      <w:r w:rsidRPr="00592519">
        <w:tab/>
        <w:t>if the developer proposes to restrict the use of a unit to a subset of the potential uses mentioned in subparagraph</w:t>
      </w:r>
      <w:r w:rsidR="00B76DF7" w:rsidRPr="00592519">
        <w:t> </w:t>
      </w:r>
      <w:r w:rsidRPr="00592519">
        <w:t>(i)—</w:t>
      </w:r>
    </w:p>
    <w:p w14:paraId="21B63E93" w14:textId="77777777" w:rsidR="005E7807" w:rsidRPr="00592519" w:rsidRDefault="005E7807" w:rsidP="005E7807">
      <w:pPr>
        <w:pStyle w:val="Isubsubpara"/>
      </w:pPr>
      <w:r w:rsidRPr="00592519">
        <w:tab/>
        <w:t>(A)</w:t>
      </w:r>
      <w:r w:rsidRPr="00592519">
        <w:tab/>
      </w:r>
      <w:r w:rsidR="00F27652" w:rsidRPr="00592519">
        <w:t>the proposed subset of uses</w:t>
      </w:r>
      <w:r w:rsidR="00C8694B" w:rsidRPr="00592519">
        <w:t xml:space="preserve"> that applies to the unit; </w:t>
      </w:r>
      <w:r w:rsidR="0096138A" w:rsidRPr="00592519">
        <w:t>and</w:t>
      </w:r>
    </w:p>
    <w:p w14:paraId="678B6212" w14:textId="77777777" w:rsidR="0096138A" w:rsidRPr="00592519" w:rsidRDefault="005E7807" w:rsidP="005E7807">
      <w:pPr>
        <w:pStyle w:val="Isubsubpara"/>
      </w:pPr>
      <w:r w:rsidRPr="00592519">
        <w:tab/>
        <w:t>(B)</w:t>
      </w:r>
      <w:r w:rsidRPr="00592519">
        <w:tab/>
      </w:r>
      <w:r w:rsidR="0096138A" w:rsidRPr="00592519">
        <w:t xml:space="preserve">the conditions (if any) applying to </w:t>
      </w:r>
      <w:r w:rsidR="003711A9" w:rsidRPr="00592519">
        <w:t>a stated</w:t>
      </w:r>
      <w:r w:rsidR="0096138A" w:rsidRPr="00592519">
        <w:t xml:space="preserve"> use</w:t>
      </w:r>
      <w:r w:rsidR="008E2C5C" w:rsidRPr="00592519">
        <w:t>;</w:t>
      </w:r>
    </w:p>
    <w:p w14:paraId="693E301E" w14:textId="34CD5930" w:rsidR="00A56B3B" w:rsidRPr="00592519" w:rsidRDefault="00A56B3B" w:rsidP="00A56B3B">
      <w:pPr>
        <w:pStyle w:val="aNotesubpar"/>
      </w:pPr>
      <w:r w:rsidRPr="00592519">
        <w:rPr>
          <w:rStyle w:val="charItals"/>
        </w:rPr>
        <w:t>Note</w:t>
      </w:r>
      <w:r w:rsidRPr="00592519">
        <w:rPr>
          <w:rStyle w:val="charItals"/>
        </w:rPr>
        <w:tab/>
      </w:r>
      <w:r w:rsidR="00F0445A" w:rsidRPr="00592519">
        <w:t xml:space="preserve">A unit title application under the </w:t>
      </w:r>
      <w:hyperlink r:id="rId47" w:tooltip="A2001-16" w:history="1">
        <w:r w:rsidR="006512A7" w:rsidRPr="00592519">
          <w:rPr>
            <w:rStyle w:val="charCitHyperlinkItal"/>
          </w:rPr>
          <w:t>Unit Titles Act 2001</w:t>
        </w:r>
      </w:hyperlink>
      <w:r w:rsidR="005E7807" w:rsidRPr="00592519">
        <w:rPr>
          <w:rStyle w:val="charItals"/>
        </w:rPr>
        <w:t xml:space="preserve"> </w:t>
      </w:r>
      <w:r w:rsidR="005E7807" w:rsidRPr="00592519">
        <w:t>may includ</w:t>
      </w:r>
      <w:r w:rsidR="00BC5FD6" w:rsidRPr="00592519">
        <w:t xml:space="preserve">e proposed restrictions on use (see </w:t>
      </w:r>
      <w:r w:rsidR="00732BE4" w:rsidRPr="00592519">
        <w:rPr>
          <w:iCs/>
        </w:rPr>
        <w:t xml:space="preserve">that </w:t>
      </w:r>
      <w:hyperlink r:id="rId48" w:tooltip="Unit Titles Act 2001" w:history="1">
        <w:r w:rsidR="00AA4686" w:rsidRPr="00AA4686">
          <w:rPr>
            <w:rStyle w:val="charCitHyperlinkAbbrev"/>
          </w:rPr>
          <w:t>Act</w:t>
        </w:r>
      </w:hyperlink>
      <w:r w:rsidR="00BC5FD6" w:rsidRPr="00592519">
        <w:t>, s</w:t>
      </w:r>
      <w:r w:rsidR="00732BE4" w:rsidRPr="00592519">
        <w:t> </w:t>
      </w:r>
      <w:r w:rsidR="00BC5FD6" w:rsidRPr="00592519">
        <w:t>17</w:t>
      </w:r>
      <w:r w:rsidR="00732BE4" w:rsidRPr="00592519">
        <w:t> </w:t>
      </w:r>
      <w:r w:rsidR="00BC5FD6" w:rsidRPr="00592519">
        <w:t>(5A)).</w:t>
      </w:r>
    </w:p>
    <w:p w14:paraId="11C8D81A" w14:textId="77777777" w:rsidR="00F94530" w:rsidRPr="00592519" w:rsidRDefault="00F94530" w:rsidP="00F94530">
      <w:pPr>
        <w:pStyle w:val="Ipara"/>
      </w:pPr>
      <w:r w:rsidRPr="00592519">
        <w:tab/>
        <w:t>(</w:t>
      </w:r>
      <w:r w:rsidR="00D2587D" w:rsidRPr="00592519">
        <w:t>d</w:t>
      </w:r>
      <w:r w:rsidRPr="00592519">
        <w:t>)</w:t>
      </w:r>
      <w:r w:rsidRPr="00592519">
        <w:tab/>
        <w:t>the proposed schedule of unit entitlement for the units plan;</w:t>
      </w:r>
    </w:p>
    <w:p w14:paraId="611711D2" w14:textId="77777777" w:rsidR="00FD10AC" w:rsidRPr="00592519" w:rsidRDefault="00F94530" w:rsidP="00FD10AC">
      <w:pPr>
        <w:pStyle w:val="Ipara"/>
      </w:pPr>
      <w:r w:rsidRPr="00592519">
        <w:tab/>
        <w:t>(</w:t>
      </w:r>
      <w:r w:rsidR="00D2587D" w:rsidRPr="00592519">
        <w:t>e</w:t>
      </w:r>
      <w:r w:rsidRPr="00592519">
        <w:t>)</w:t>
      </w:r>
      <w:r w:rsidRPr="00592519">
        <w:tab/>
        <w:t xml:space="preserve">details of </w:t>
      </w:r>
      <w:r w:rsidR="002C5ACB" w:rsidRPr="00592519">
        <w:t>each</w:t>
      </w:r>
      <w:r w:rsidRPr="00592519">
        <w:t xml:space="preserve"> proposed unit subsidiar</w:t>
      </w:r>
      <w:r w:rsidR="002C5ACB" w:rsidRPr="00592519">
        <w:t>y in the units plan</w:t>
      </w:r>
      <w:r w:rsidR="003F4720" w:rsidRPr="00592519">
        <w:t>, including</w:t>
      </w:r>
      <w:r w:rsidR="000F7472" w:rsidRPr="00592519">
        <w:t xml:space="preserve"> the potential uses of the subsidiary</w:t>
      </w:r>
      <w:r w:rsidR="00A4303D" w:rsidRPr="00592519">
        <w:t>;</w:t>
      </w:r>
    </w:p>
    <w:p w14:paraId="4D137DDB" w14:textId="77777777" w:rsidR="00F94530" w:rsidRPr="00592519" w:rsidRDefault="00A4303D" w:rsidP="00A4303D">
      <w:pPr>
        <w:pStyle w:val="Ipara"/>
      </w:pPr>
      <w:r w:rsidRPr="00592519">
        <w:tab/>
        <w:t>(f)</w:t>
      </w:r>
      <w:r w:rsidRPr="00592519">
        <w:tab/>
      </w:r>
      <w:r w:rsidR="00FA2693" w:rsidRPr="00592519">
        <w:t>a statement about the potential for, and type of, easements that may be required for the units plan</w:t>
      </w:r>
      <w:r w:rsidR="00F94530" w:rsidRPr="00592519">
        <w:t>;</w:t>
      </w:r>
    </w:p>
    <w:p w14:paraId="7FD008DB" w14:textId="77777777" w:rsidR="00991F43" w:rsidRPr="00592519" w:rsidRDefault="00991F43" w:rsidP="00991F43">
      <w:pPr>
        <w:pStyle w:val="Ipara"/>
      </w:pPr>
      <w:r w:rsidRPr="00592519">
        <w:tab/>
        <w:t>(</w:t>
      </w:r>
      <w:r w:rsidR="00D2587D" w:rsidRPr="00592519">
        <w:t>g</w:t>
      </w:r>
      <w:r w:rsidRPr="00592519">
        <w:t>)</w:t>
      </w:r>
      <w:r w:rsidRPr="00592519">
        <w:tab/>
        <w:t>the proposed rules for the owners corporation</w:t>
      </w:r>
      <w:r w:rsidR="00F539E6" w:rsidRPr="00592519">
        <w:t xml:space="preserve"> for the units plan</w:t>
      </w:r>
      <w:r w:rsidR="00BD7797" w:rsidRPr="00592519">
        <w:t xml:space="preserve"> including any </w:t>
      </w:r>
      <w:r w:rsidR="006258B3" w:rsidRPr="00592519">
        <w:t xml:space="preserve">special privilege </w:t>
      </w:r>
      <w:r w:rsidR="00BD7797" w:rsidRPr="00592519">
        <w:t>rule</w:t>
      </w:r>
      <w:r w:rsidRPr="00592519">
        <w:t>;</w:t>
      </w:r>
    </w:p>
    <w:p w14:paraId="6AF0B2A4" w14:textId="77777777" w:rsidR="00F94530" w:rsidRPr="00592519" w:rsidRDefault="00F94530" w:rsidP="00F94530">
      <w:pPr>
        <w:pStyle w:val="Ipara"/>
      </w:pPr>
      <w:r w:rsidRPr="00592519">
        <w:tab/>
        <w:t>(</w:t>
      </w:r>
      <w:r w:rsidR="00D2587D" w:rsidRPr="00592519">
        <w:t>h</w:t>
      </w:r>
      <w:r w:rsidRPr="00592519">
        <w:t>)</w:t>
      </w:r>
      <w:r w:rsidRPr="00592519">
        <w:tab/>
        <w:t>details of any contract the developer intends the owners corporation to enter, including—</w:t>
      </w:r>
    </w:p>
    <w:p w14:paraId="2F022BCD" w14:textId="77777777" w:rsidR="00F94530" w:rsidRPr="00592519" w:rsidRDefault="00F94530" w:rsidP="00F94530">
      <w:pPr>
        <w:pStyle w:val="Isubpara"/>
      </w:pPr>
      <w:r w:rsidRPr="00592519">
        <w:tab/>
        <w:t>(i)</w:t>
      </w:r>
      <w:r w:rsidRPr="00592519">
        <w:tab/>
        <w:t>the amount of the buyer’s general fund contribution that will be used to service the contract; and</w:t>
      </w:r>
    </w:p>
    <w:p w14:paraId="01571272" w14:textId="77777777" w:rsidR="00F94530" w:rsidRPr="00592519" w:rsidRDefault="00F94530" w:rsidP="00F94530">
      <w:pPr>
        <w:pStyle w:val="Isubpara"/>
      </w:pPr>
      <w:r w:rsidRPr="00592519">
        <w:tab/>
        <w:t>(ii)</w:t>
      </w:r>
      <w:r w:rsidRPr="00592519">
        <w:tab/>
        <w:t xml:space="preserve">any personal or business relationship between the developer and another party to the contract; </w:t>
      </w:r>
    </w:p>
    <w:p w14:paraId="046B5105" w14:textId="77777777" w:rsidR="00F94530" w:rsidRPr="00592519" w:rsidRDefault="00F94530" w:rsidP="00F94530">
      <w:pPr>
        <w:pStyle w:val="Ipara"/>
      </w:pPr>
      <w:r w:rsidRPr="00592519">
        <w:tab/>
        <w:t>(</w:t>
      </w:r>
      <w:r w:rsidR="00D2587D" w:rsidRPr="00592519">
        <w:t>i</w:t>
      </w:r>
      <w:r w:rsidRPr="00592519">
        <w:t>)</w:t>
      </w:r>
      <w:r w:rsidRPr="00592519">
        <w:tab/>
        <w:t xml:space="preserve">the developer’s estimate, based on reasonable grounds, of the buyer’s general fund contribution for 2 years after the units plan is registered; </w:t>
      </w:r>
    </w:p>
    <w:p w14:paraId="240FE9BC" w14:textId="77777777" w:rsidR="00F94530" w:rsidRPr="00592519" w:rsidRDefault="00F94530" w:rsidP="00F94530">
      <w:pPr>
        <w:pStyle w:val="Ipara"/>
      </w:pPr>
      <w:r w:rsidRPr="00592519">
        <w:tab/>
        <w:t>(</w:t>
      </w:r>
      <w:r w:rsidR="00D2587D" w:rsidRPr="00592519">
        <w:t>j</w:t>
      </w:r>
      <w:r w:rsidRPr="00592519">
        <w:t>)</w:t>
      </w:r>
      <w:r w:rsidRPr="00592519">
        <w:tab/>
        <w:t xml:space="preserve">the method proposed for working out the contribution </w:t>
      </w:r>
      <w:r w:rsidR="00211198" w:rsidRPr="00592519">
        <w:t>to be paid into the general fund by each unit</w:t>
      </w:r>
      <w:r w:rsidRPr="00592519">
        <w:t>;</w:t>
      </w:r>
    </w:p>
    <w:p w14:paraId="1186AA1F" w14:textId="77777777" w:rsidR="00F94530" w:rsidRPr="00592519" w:rsidRDefault="00F94530" w:rsidP="00F94530">
      <w:pPr>
        <w:pStyle w:val="Ipara"/>
      </w:pPr>
      <w:r w:rsidRPr="00592519">
        <w:tab/>
        <w:t>(</w:t>
      </w:r>
      <w:r w:rsidR="00D2587D" w:rsidRPr="00592519">
        <w:t>k</w:t>
      </w:r>
      <w:r w:rsidRPr="00592519">
        <w:t>)</w:t>
      </w:r>
      <w:r w:rsidRPr="00592519">
        <w:tab/>
        <w:t xml:space="preserve">the method proposed for working out the contribution </w:t>
      </w:r>
      <w:r w:rsidR="00211198" w:rsidRPr="00592519">
        <w:t>to be paid into the sinking fund by each unit</w:t>
      </w:r>
      <w:r w:rsidRPr="00592519">
        <w:t>;</w:t>
      </w:r>
    </w:p>
    <w:p w14:paraId="317A398E" w14:textId="77777777" w:rsidR="00F94530" w:rsidRPr="00592519" w:rsidRDefault="00F94530" w:rsidP="00F94530">
      <w:pPr>
        <w:pStyle w:val="Ipara"/>
      </w:pPr>
      <w:r w:rsidRPr="00592519">
        <w:lastRenderedPageBreak/>
        <w:tab/>
        <w:t>(</w:t>
      </w:r>
      <w:r w:rsidR="00D2587D" w:rsidRPr="00592519">
        <w:t>l</w:t>
      </w:r>
      <w:r w:rsidRPr="00592519">
        <w:t>)</w:t>
      </w:r>
      <w:r w:rsidRPr="00592519">
        <w:tab/>
        <w:t>if a staged development of the units is proposed—the proposed development statement and any amendment to the statement;</w:t>
      </w:r>
    </w:p>
    <w:p w14:paraId="38FEBC20" w14:textId="77777777" w:rsidR="00D20C67" w:rsidRPr="00592519" w:rsidRDefault="00F94530" w:rsidP="00F94530">
      <w:pPr>
        <w:pStyle w:val="Ipara"/>
      </w:pPr>
      <w:r w:rsidRPr="00592519">
        <w:tab/>
        <w:t>(</w:t>
      </w:r>
      <w:r w:rsidR="00D2587D" w:rsidRPr="00592519">
        <w:t>m</w:t>
      </w:r>
      <w:r w:rsidRPr="00592519">
        <w:t>)</w:t>
      </w:r>
      <w:r w:rsidRPr="00592519">
        <w:tab/>
        <w:t>any other matter</w:t>
      </w:r>
      <w:r w:rsidR="00211198" w:rsidRPr="00592519">
        <w:t xml:space="preserve"> </w:t>
      </w:r>
      <w:r w:rsidR="00D20C67" w:rsidRPr="00592519">
        <w:t>prescribed by regulation in relation to the following:</w:t>
      </w:r>
    </w:p>
    <w:p w14:paraId="1F83F2AA" w14:textId="44E35530" w:rsidR="001D2998" w:rsidRPr="00592519" w:rsidRDefault="00D20C67" w:rsidP="00D20C67">
      <w:pPr>
        <w:pStyle w:val="Isubpara"/>
      </w:pPr>
      <w:r w:rsidRPr="00592519">
        <w:tab/>
        <w:t>(i)</w:t>
      </w:r>
      <w:r w:rsidRPr="00592519">
        <w:tab/>
      </w:r>
      <w:r w:rsidR="001D2998" w:rsidRPr="00592519">
        <w:t xml:space="preserve">development approval </w:t>
      </w:r>
      <w:r w:rsidR="0047119E" w:rsidRPr="00592519">
        <w:t xml:space="preserve">for the </w:t>
      </w:r>
      <w:r w:rsidR="006E3D96" w:rsidRPr="00592519">
        <w:t>buildin</w:t>
      </w:r>
      <w:r w:rsidR="00CD4C5B" w:rsidRPr="00592519">
        <w:t xml:space="preserve">g the subject of </w:t>
      </w:r>
      <w:r w:rsidR="006E3D96" w:rsidRPr="00592519">
        <w:t xml:space="preserve">the proposed units plan </w:t>
      </w:r>
      <w:r w:rsidR="001D2998" w:rsidRPr="00592519">
        <w:t xml:space="preserve">under the </w:t>
      </w:r>
      <w:hyperlink r:id="rId49" w:tooltip="A2007-24" w:history="1">
        <w:r w:rsidR="006512A7" w:rsidRPr="00592519">
          <w:rPr>
            <w:rStyle w:val="charCitHyperlinkItal"/>
          </w:rPr>
          <w:t>Planning and Development Act 2007</w:t>
        </w:r>
      </w:hyperlink>
      <w:r w:rsidR="001D2998" w:rsidRPr="00592519">
        <w:t>;</w:t>
      </w:r>
    </w:p>
    <w:p w14:paraId="240131D6" w14:textId="77777777" w:rsidR="00D20C67" w:rsidRPr="00592519" w:rsidRDefault="001D2998" w:rsidP="00D20C67">
      <w:pPr>
        <w:pStyle w:val="Isubpara"/>
      </w:pPr>
      <w:r w:rsidRPr="00592519">
        <w:tab/>
        <w:t>(ii)</w:t>
      </w:r>
      <w:r w:rsidRPr="00592519">
        <w:tab/>
      </w:r>
      <w:r w:rsidR="007C1C5A" w:rsidRPr="00592519">
        <w:t>design</w:t>
      </w:r>
      <w:r w:rsidR="00475109" w:rsidRPr="00592519">
        <w:t xml:space="preserve"> and</w:t>
      </w:r>
      <w:r w:rsidR="007C1C5A" w:rsidRPr="00592519">
        <w:t xml:space="preserve"> construction</w:t>
      </w:r>
      <w:r w:rsidR="00D20C67" w:rsidRPr="00592519">
        <w:t xml:space="preserve"> (including the identity of the developer, licensed builder or design architect);</w:t>
      </w:r>
    </w:p>
    <w:p w14:paraId="5CE19C8E" w14:textId="77777777" w:rsidR="00D20C67" w:rsidRPr="00592519" w:rsidRDefault="00D20C67" w:rsidP="00D20C67">
      <w:pPr>
        <w:pStyle w:val="Isubpara"/>
      </w:pPr>
      <w:r w:rsidRPr="00592519">
        <w:tab/>
        <w:t>(</w:t>
      </w:r>
      <w:r w:rsidR="001D2998" w:rsidRPr="00592519">
        <w:t>i</w:t>
      </w:r>
      <w:r w:rsidRPr="00592519">
        <w:t>ii)</w:t>
      </w:r>
      <w:r w:rsidRPr="00592519">
        <w:tab/>
      </w:r>
      <w:r w:rsidR="007C1C5A" w:rsidRPr="00592519">
        <w:t>sustainab</w:t>
      </w:r>
      <w:r w:rsidRPr="00592519">
        <w:t xml:space="preserve">ility </w:t>
      </w:r>
      <w:r w:rsidR="007C1C5A" w:rsidRPr="00592519">
        <w:t>infrastructure</w:t>
      </w:r>
      <w:r w:rsidRPr="00592519">
        <w:t>;</w:t>
      </w:r>
    </w:p>
    <w:p w14:paraId="563FEE2B" w14:textId="3DDC7440" w:rsidR="00F94530" w:rsidRPr="00592519" w:rsidRDefault="00D20C67" w:rsidP="00D20C67">
      <w:pPr>
        <w:pStyle w:val="Isubpara"/>
      </w:pPr>
      <w:r w:rsidRPr="00592519">
        <w:tab/>
        <w:t>(i</w:t>
      </w:r>
      <w:r w:rsidR="001D2998" w:rsidRPr="00592519">
        <w:t>v</w:t>
      </w:r>
      <w:r w:rsidRPr="00592519">
        <w:t>)</w:t>
      </w:r>
      <w:r w:rsidRPr="00592519">
        <w:tab/>
        <w:t xml:space="preserve">provision of </w:t>
      </w:r>
      <w:r w:rsidR="007C1C5A" w:rsidRPr="00592519">
        <w:t>utility service</w:t>
      </w:r>
      <w:r w:rsidRPr="00592519">
        <w:t>s</w:t>
      </w:r>
      <w:r w:rsidR="00211198" w:rsidRPr="00592519">
        <w:t>.</w:t>
      </w:r>
    </w:p>
    <w:p w14:paraId="2484FE61" w14:textId="77777777" w:rsidR="00A95780" w:rsidRPr="00592519" w:rsidRDefault="00A95780" w:rsidP="00A95780">
      <w:pPr>
        <w:pStyle w:val="aExamHdgss"/>
      </w:pPr>
      <w:r w:rsidRPr="00592519">
        <w:t>Examples—par (j) and par (k)</w:t>
      </w:r>
    </w:p>
    <w:p w14:paraId="1D1F845D" w14:textId="77777777" w:rsidR="00A95780" w:rsidRPr="00592519" w:rsidRDefault="00A95780" w:rsidP="00A95780">
      <w:pPr>
        <w:pStyle w:val="aExamINumss"/>
      </w:pPr>
      <w:r w:rsidRPr="00592519">
        <w:t>1</w:t>
      </w:r>
      <w:r w:rsidRPr="00592519">
        <w:tab/>
        <w:t>the user pays principle</w:t>
      </w:r>
    </w:p>
    <w:p w14:paraId="5D25B54E" w14:textId="77777777" w:rsidR="00A95780" w:rsidRPr="00592519" w:rsidRDefault="00A95780" w:rsidP="00A95780">
      <w:pPr>
        <w:pStyle w:val="aExamINumss"/>
      </w:pPr>
      <w:r w:rsidRPr="00592519">
        <w:t>2</w:t>
      </w:r>
      <w:r w:rsidRPr="00592519">
        <w:tab/>
        <w:t>unit entitlement value based on the market value of each unit</w:t>
      </w:r>
    </w:p>
    <w:p w14:paraId="4D648667" w14:textId="1F4DA5A3" w:rsidR="00A95780" w:rsidRPr="00592519" w:rsidRDefault="00A95780" w:rsidP="00A95780">
      <w:pPr>
        <w:pStyle w:val="aExamINumss"/>
      </w:pPr>
      <w:r w:rsidRPr="00592519">
        <w:t>3</w:t>
      </w:r>
      <w:r w:rsidRPr="00592519">
        <w:tab/>
        <w:t>fixed cost for each unit regardless of unit value</w:t>
      </w:r>
    </w:p>
    <w:p w14:paraId="6DA0C7C0" w14:textId="77777777" w:rsidR="00D77D24" w:rsidRPr="00592519" w:rsidRDefault="00EE1F3B" w:rsidP="00EE1F3B">
      <w:pPr>
        <w:pStyle w:val="IMain"/>
      </w:pPr>
      <w:r w:rsidRPr="00592519">
        <w:tab/>
      </w:r>
      <w:r w:rsidR="00D77D24" w:rsidRPr="00592519">
        <w:t>(</w:t>
      </w:r>
      <w:r w:rsidR="000018B6" w:rsidRPr="00592519">
        <w:t>2</w:t>
      </w:r>
      <w:r w:rsidR="00D77D24" w:rsidRPr="00592519">
        <w:t>)</w:t>
      </w:r>
      <w:r w:rsidR="00D77D24" w:rsidRPr="00592519">
        <w:tab/>
        <w:t>For subsection (1), the seller may give the disclosure statement by including some or all of the disclosure statement in the contract.</w:t>
      </w:r>
    </w:p>
    <w:p w14:paraId="4C1C12AD" w14:textId="77777777" w:rsidR="00EE1F3B" w:rsidRPr="00592519" w:rsidRDefault="00D77D24" w:rsidP="00592519">
      <w:pPr>
        <w:pStyle w:val="IMain"/>
        <w:keepNext/>
      </w:pPr>
      <w:r w:rsidRPr="00592519">
        <w:tab/>
      </w:r>
      <w:r w:rsidR="00EE1F3B" w:rsidRPr="00592519">
        <w:t>(</w:t>
      </w:r>
      <w:r w:rsidR="000018B6" w:rsidRPr="00592519">
        <w:t>3</w:t>
      </w:r>
      <w:r w:rsidR="00EE1F3B" w:rsidRPr="00592519">
        <w:t>)</w:t>
      </w:r>
      <w:r w:rsidR="00EE1F3B" w:rsidRPr="00592519">
        <w:tab/>
        <w:t>However, a seller does not contravene subsection (</w:t>
      </w:r>
      <w:r w:rsidRPr="00592519">
        <w:t>1</w:t>
      </w:r>
      <w:r w:rsidR="00EE1F3B" w:rsidRPr="00592519">
        <w:t xml:space="preserve">) only because of a matter </w:t>
      </w:r>
      <w:r w:rsidR="0000314F" w:rsidRPr="00592519">
        <w:t>included</w:t>
      </w:r>
      <w:r w:rsidR="00EE1F3B" w:rsidRPr="00592519">
        <w:t xml:space="preserve"> in the disclosure statement is inaccurate or incomplete.</w:t>
      </w:r>
    </w:p>
    <w:p w14:paraId="6C054F7C" w14:textId="77777777" w:rsidR="00EE1F3B" w:rsidRPr="00592519" w:rsidRDefault="00EE1F3B" w:rsidP="00EE1F3B">
      <w:pPr>
        <w:pStyle w:val="aNote"/>
        <w:rPr>
          <w:iCs/>
        </w:rPr>
      </w:pPr>
      <w:r w:rsidRPr="00592519">
        <w:rPr>
          <w:rStyle w:val="charItals"/>
        </w:rPr>
        <w:t>Note</w:t>
      </w:r>
      <w:r w:rsidRPr="00592519">
        <w:rPr>
          <w:rStyle w:val="charItals"/>
        </w:rPr>
        <w:tab/>
      </w:r>
      <w:r w:rsidRPr="00592519">
        <w:rPr>
          <w:iCs/>
        </w:rPr>
        <w:t>A seller who becomes aware of an inaccurate or incomplete matter in a disclosure statement is required to notify the buyer of the matter (see s 260B).</w:t>
      </w:r>
    </w:p>
    <w:p w14:paraId="22C743AE" w14:textId="77777777" w:rsidR="00CE5C56" w:rsidRPr="00592519" w:rsidRDefault="00810C3C" w:rsidP="00CE5C56">
      <w:pPr>
        <w:pStyle w:val="IMain"/>
      </w:pPr>
      <w:r w:rsidRPr="00592519">
        <w:tab/>
        <w:t>(</w:t>
      </w:r>
      <w:r w:rsidR="000018B6" w:rsidRPr="00592519">
        <w:t>4</w:t>
      </w:r>
      <w:r w:rsidRPr="00592519">
        <w:t>)</w:t>
      </w:r>
      <w:r w:rsidRPr="00592519">
        <w:tab/>
      </w:r>
      <w:r w:rsidR="00CE5C56" w:rsidRPr="00592519">
        <w:t>In this section:</w:t>
      </w:r>
    </w:p>
    <w:p w14:paraId="517C38F6" w14:textId="6047E89A" w:rsidR="008960CF" w:rsidRPr="00592519" w:rsidRDefault="008960CF" w:rsidP="00592519">
      <w:pPr>
        <w:pStyle w:val="aDef"/>
      </w:pPr>
      <w:r w:rsidRPr="00592519">
        <w:rPr>
          <w:rStyle w:val="charBoldItals"/>
        </w:rPr>
        <w:t>alternative rules</w:t>
      </w:r>
      <w:r w:rsidR="00D43085" w:rsidRPr="00592519">
        <w:t xml:space="preserve">, for an owners corporation—see </w:t>
      </w:r>
      <w:r w:rsidR="000260A1" w:rsidRPr="00592519">
        <w:t xml:space="preserve">the </w:t>
      </w:r>
      <w:hyperlink r:id="rId50" w:tooltip="A2011-41" w:history="1">
        <w:r w:rsidR="006512A7" w:rsidRPr="00592519">
          <w:rPr>
            <w:rStyle w:val="charCitHyperlinkItal"/>
          </w:rPr>
          <w:t>Unit Titles (Management) Act 2011</w:t>
        </w:r>
      </w:hyperlink>
      <w:r w:rsidR="000260A1" w:rsidRPr="00592519">
        <w:t xml:space="preserve">, </w:t>
      </w:r>
      <w:r w:rsidR="00CE5C56" w:rsidRPr="00592519">
        <w:t>dictionary</w:t>
      </w:r>
      <w:r w:rsidR="00F4505D" w:rsidRPr="00592519">
        <w:t>.</w:t>
      </w:r>
    </w:p>
    <w:p w14:paraId="25A20B89" w14:textId="41B357CD" w:rsidR="000A1502" w:rsidRPr="00592519" w:rsidRDefault="000A1502" w:rsidP="00592519">
      <w:pPr>
        <w:pStyle w:val="aDef"/>
      </w:pPr>
      <w:r w:rsidRPr="00592519">
        <w:rPr>
          <w:rStyle w:val="charBoldItals"/>
        </w:rPr>
        <w:t>building management statement</w:t>
      </w:r>
      <w:r w:rsidRPr="00592519">
        <w:t xml:space="preserve">—see the </w:t>
      </w:r>
      <w:hyperlink r:id="rId51" w:tooltip="A1925-1" w:history="1">
        <w:r w:rsidR="006512A7" w:rsidRPr="00592519">
          <w:rPr>
            <w:rStyle w:val="charCitHyperlinkItal"/>
          </w:rPr>
          <w:t>Land Titles Act 1925</w:t>
        </w:r>
      </w:hyperlink>
      <w:r w:rsidRPr="00592519">
        <w:t xml:space="preserve">, section 123D. </w:t>
      </w:r>
    </w:p>
    <w:p w14:paraId="54A15C43" w14:textId="183C36FB" w:rsidR="00CE5C56" w:rsidRPr="00592519" w:rsidRDefault="00CE5C56" w:rsidP="00592519">
      <w:pPr>
        <w:pStyle w:val="aDef"/>
      </w:pPr>
      <w:r w:rsidRPr="00592519">
        <w:rPr>
          <w:rStyle w:val="charBoldItals"/>
        </w:rPr>
        <w:lastRenderedPageBreak/>
        <w:t>default rules</w:t>
      </w:r>
      <w:r w:rsidRPr="00592519">
        <w:t xml:space="preserve">—see the </w:t>
      </w:r>
      <w:hyperlink r:id="rId52" w:tooltip="A2011-41" w:history="1">
        <w:r w:rsidR="006512A7" w:rsidRPr="00592519">
          <w:rPr>
            <w:rStyle w:val="charCitHyperlinkItal"/>
          </w:rPr>
          <w:t>Unit Titles (Management) Act 2011</w:t>
        </w:r>
      </w:hyperlink>
      <w:r w:rsidRPr="00592519">
        <w:t>, dictionary.</w:t>
      </w:r>
    </w:p>
    <w:p w14:paraId="4D5D59D8" w14:textId="5915F70D" w:rsidR="00DE0934" w:rsidRPr="00592519" w:rsidRDefault="00DE0934" w:rsidP="00592519">
      <w:pPr>
        <w:pStyle w:val="aDef"/>
      </w:pPr>
      <w:r w:rsidRPr="00592519">
        <w:rPr>
          <w:rStyle w:val="charBoldItals"/>
        </w:rPr>
        <w:t>development statement</w:t>
      </w:r>
      <w:r w:rsidR="00571008" w:rsidRPr="00592519">
        <w:t xml:space="preserve">—see the </w:t>
      </w:r>
      <w:hyperlink r:id="rId53" w:tooltip="A2001-16" w:history="1">
        <w:r w:rsidR="006512A7" w:rsidRPr="00592519">
          <w:rPr>
            <w:rStyle w:val="charCitHyperlinkItal"/>
          </w:rPr>
          <w:t>Unit Titles Act 2001</w:t>
        </w:r>
      </w:hyperlink>
      <w:r w:rsidR="00571008" w:rsidRPr="00592519">
        <w:t>, dictionary.</w:t>
      </w:r>
    </w:p>
    <w:p w14:paraId="114C95B4" w14:textId="3AB38C95" w:rsidR="00DE04F7" w:rsidRPr="00592519" w:rsidRDefault="00DE04F7" w:rsidP="00592519">
      <w:pPr>
        <w:pStyle w:val="aDef"/>
      </w:pPr>
      <w:r w:rsidRPr="00592519">
        <w:rPr>
          <w:rStyle w:val="charBoldItals"/>
        </w:rPr>
        <w:t>general fund</w:t>
      </w:r>
      <w:r w:rsidRPr="00592519">
        <w:t xml:space="preserve">—see the </w:t>
      </w:r>
      <w:hyperlink r:id="rId54" w:tooltip="A2011-41" w:history="1">
        <w:r w:rsidR="006512A7" w:rsidRPr="00592519">
          <w:rPr>
            <w:rStyle w:val="charCitHyperlinkItal"/>
          </w:rPr>
          <w:t>Unit Titles (Management) Act 2011</w:t>
        </w:r>
      </w:hyperlink>
      <w:r w:rsidRPr="00592519">
        <w:t>, section</w:t>
      </w:r>
      <w:r w:rsidR="006A36D6" w:rsidRPr="00592519">
        <w:t> 72.</w:t>
      </w:r>
    </w:p>
    <w:p w14:paraId="4217D2E3" w14:textId="15250853" w:rsidR="00375713" w:rsidRPr="00592519" w:rsidRDefault="00375713" w:rsidP="00592519">
      <w:pPr>
        <w:pStyle w:val="aDef"/>
      </w:pPr>
      <w:r w:rsidRPr="00592519">
        <w:rPr>
          <w:rStyle w:val="charBoldItals"/>
        </w:rPr>
        <w:t>general fund contribution</w:t>
      </w:r>
      <w:r w:rsidRPr="00592519">
        <w:t xml:space="preserve">—see the </w:t>
      </w:r>
      <w:hyperlink r:id="rId55" w:tooltip="A2011-41" w:history="1">
        <w:r w:rsidR="006512A7" w:rsidRPr="00592519">
          <w:rPr>
            <w:rStyle w:val="charCitHyperlinkItal"/>
          </w:rPr>
          <w:t>Unit Titles (Management) Act 2011</w:t>
        </w:r>
      </w:hyperlink>
      <w:r w:rsidRPr="00592519">
        <w:t>, section 78 (1).</w:t>
      </w:r>
    </w:p>
    <w:p w14:paraId="270226A8" w14:textId="77777777" w:rsidR="005B6F63" w:rsidRPr="00592519" w:rsidRDefault="00F94530" w:rsidP="00592519">
      <w:pPr>
        <w:pStyle w:val="aDef"/>
      </w:pPr>
      <w:r w:rsidRPr="00592519">
        <w:rPr>
          <w:rStyle w:val="charBoldItals"/>
        </w:rPr>
        <w:t>proposed rules</w:t>
      </w:r>
      <w:r w:rsidRPr="00592519">
        <w:t xml:space="preserve"> means</w:t>
      </w:r>
      <w:r w:rsidR="005B6F63" w:rsidRPr="00592519">
        <w:t>—</w:t>
      </w:r>
    </w:p>
    <w:p w14:paraId="1891CCDB" w14:textId="77777777" w:rsidR="00994E28" w:rsidRPr="00592519" w:rsidRDefault="005B6F63" w:rsidP="005B6F63">
      <w:pPr>
        <w:pStyle w:val="Idefpara"/>
      </w:pPr>
      <w:r w:rsidRPr="00592519">
        <w:tab/>
        <w:t>(a)</w:t>
      </w:r>
      <w:r w:rsidRPr="00592519">
        <w:tab/>
        <w:t xml:space="preserve">if the developer </w:t>
      </w:r>
      <w:r w:rsidR="00994E28" w:rsidRPr="00592519">
        <w:t>proposes to register the units plan with alternative rules—the alternative rules; or</w:t>
      </w:r>
    </w:p>
    <w:p w14:paraId="2C6CAE86" w14:textId="77777777" w:rsidR="00E516D5" w:rsidRPr="00592519" w:rsidRDefault="00994E28" w:rsidP="005B6F63">
      <w:pPr>
        <w:pStyle w:val="Idefpara"/>
      </w:pPr>
      <w:r w:rsidRPr="00592519">
        <w:tab/>
        <w:t>(b)</w:t>
      </w:r>
      <w:r w:rsidRPr="00592519">
        <w:tab/>
        <w:t>in any other case—</w:t>
      </w:r>
      <w:r w:rsidR="00E516D5" w:rsidRPr="00592519">
        <w:t xml:space="preserve">the default rules. </w:t>
      </w:r>
    </w:p>
    <w:p w14:paraId="607010A9" w14:textId="48BD039C" w:rsidR="006A36D6" w:rsidRPr="00592519" w:rsidRDefault="006A36D6" w:rsidP="00592519">
      <w:pPr>
        <w:pStyle w:val="aDef"/>
      </w:pPr>
      <w:r w:rsidRPr="00592519">
        <w:rPr>
          <w:rStyle w:val="charBoldItals"/>
        </w:rPr>
        <w:t>sinking fund</w:t>
      </w:r>
      <w:r w:rsidRPr="00592519">
        <w:t xml:space="preserve">—see the </w:t>
      </w:r>
      <w:hyperlink r:id="rId56" w:tooltip="A2011-41" w:history="1">
        <w:r w:rsidR="006512A7" w:rsidRPr="00592519">
          <w:rPr>
            <w:rStyle w:val="charCitHyperlinkItal"/>
          </w:rPr>
          <w:t>Unit Titles (Management) Act 2011</w:t>
        </w:r>
      </w:hyperlink>
      <w:r w:rsidRPr="00592519">
        <w:t>, section </w:t>
      </w:r>
      <w:r w:rsidR="009875D1" w:rsidRPr="00592519">
        <w:t>81.</w:t>
      </w:r>
    </w:p>
    <w:p w14:paraId="463C1642" w14:textId="16405F00" w:rsidR="0067069D" w:rsidRPr="00592519" w:rsidRDefault="0067069D" w:rsidP="00592519">
      <w:pPr>
        <w:pStyle w:val="aDef"/>
      </w:pPr>
      <w:r w:rsidRPr="00592519">
        <w:rPr>
          <w:rStyle w:val="charBoldItals"/>
        </w:rPr>
        <w:t>special privilege rule</w:t>
      </w:r>
      <w:r w:rsidRPr="00592519">
        <w:t xml:space="preserve">—see the </w:t>
      </w:r>
      <w:hyperlink r:id="rId57" w:tooltip="A2011-41" w:history="1">
        <w:r w:rsidR="006512A7" w:rsidRPr="00592519">
          <w:rPr>
            <w:rStyle w:val="charCitHyperlinkItal"/>
          </w:rPr>
          <w:t>Unit Titles (Management) Act 2011</w:t>
        </w:r>
      </w:hyperlink>
      <w:r w:rsidRPr="00592519">
        <w:t>, section 112</w:t>
      </w:r>
      <w:r w:rsidR="00F47E2F" w:rsidRPr="00592519">
        <w:t>A</w:t>
      </w:r>
      <w:r w:rsidRPr="00592519">
        <w:t> (1).</w:t>
      </w:r>
    </w:p>
    <w:p w14:paraId="0A2ECD47" w14:textId="3E8948FC" w:rsidR="00F47E2F" w:rsidRPr="00592519" w:rsidRDefault="00F47E2F" w:rsidP="00592519">
      <w:pPr>
        <w:pStyle w:val="aDef"/>
      </w:pPr>
      <w:r w:rsidRPr="00592519">
        <w:rPr>
          <w:rStyle w:val="charBoldItals"/>
        </w:rPr>
        <w:t>staged development</w:t>
      </w:r>
      <w:r w:rsidRPr="00592519">
        <w:t xml:space="preserve">—see the </w:t>
      </w:r>
      <w:hyperlink r:id="rId58" w:tooltip="A2001-16" w:history="1">
        <w:r w:rsidR="006512A7" w:rsidRPr="00592519">
          <w:rPr>
            <w:rStyle w:val="charCitHyperlinkItal"/>
          </w:rPr>
          <w:t>Unit Titles Act 2001</w:t>
        </w:r>
      </w:hyperlink>
      <w:r w:rsidRPr="00592519">
        <w:t>, section 17 (</w:t>
      </w:r>
      <w:r w:rsidR="00732BE4" w:rsidRPr="00592519">
        <w:t>4</w:t>
      </w:r>
      <w:r w:rsidRPr="00592519">
        <w:t>).</w:t>
      </w:r>
    </w:p>
    <w:p w14:paraId="4085D477" w14:textId="33C1B80D" w:rsidR="00483817" w:rsidRPr="00592519" w:rsidRDefault="00695A05" w:rsidP="00592519">
      <w:pPr>
        <w:pStyle w:val="aDef"/>
      </w:pPr>
      <w:r w:rsidRPr="00592519">
        <w:rPr>
          <w:rStyle w:val="charBoldItals"/>
        </w:rPr>
        <w:t>unit subsidiary</w:t>
      </w:r>
      <w:r w:rsidRPr="00592519">
        <w:t xml:space="preserve">—see the </w:t>
      </w:r>
      <w:hyperlink r:id="rId59" w:tooltip="A2001-16" w:history="1">
        <w:r w:rsidR="006512A7" w:rsidRPr="00592519">
          <w:rPr>
            <w:rStyle w:val="charCitHyperlinkItal"/>
          </w:rPr>
          <w:t>Unit Titles Act 2001</w:t>
        </w:r>
      </w:hyperlink>
      <w:r w:rsidRPr="00592519">
        <w:t>, section 12.</w:t>
      </w:r>
    </w:p>
    <w:p w14:paraId="6934B17E" w14:textId="47A3369A" w:rsidR="006C2439" w:rsidRPr="00592519" w:rsidRDefault="00592519" w:rsidP="00592519">
      <w:pPr>
        <w:pStyle w:val="AH5Sec"/>
        <w:shd w:val="pct25" w:color="auto" w:fill="auto"/>
      </w:pPr>
      <w:bookmarkStart w:id="13" w:name="_Toc25658658"/>
      <w:r w:rsidRPr="00592519">
        <w:rPr>
          <w:rStyle w:val="CharSectNo"/>
        </w:rPr>
        <w:t>8</w:t>
      </w:r>
      <w:r w:rsidRPr="00592519">
        <w:tab/>
      </w:r>
      <w:r w:rsidR="006C2439" w:rsidRPr="00592519">
        <w:t>New sections 260A to 260</w:t>
      </w:r>
      <w:r w:rsidR="00732BE4" w:rsidRPr="00592519">
        <w:t>H</w:t>
      </w:r>
      <w:bookmarkEnd w:id="13"/>
    </w:p>
    <w:p w14:paraId="258A2DEE" w14:textId="77777777" w:rsidR="006C2439" w:rsidRPr="00592519" w:rsidRDefault="006C2439" w:rsidP="006C2439">
      <w:pPr>
        <w:pStyle w:val="direction"/>
      </w:pPr>
      <w:r w:rsidRPr="00592519">
        <w:t>in division 2.9.2, insert</w:t>
      </w:r>
    </w:p>
    <w:p w14:paraId="4110C04E" w14:textId="77777777" w:rsidR="006D2A24" w:rsidRPr="00592519" w:rsidRDefault="006D2A24" w:rsidP="006D2A24">
      <w:pPr>
        <w:pStyle w:val="IH5Sec"/>
      </w:pPr>
      <w:r w:rsidRPr="00592519">
        <w:t>260A</w:t>
      </w:r>
      <w:r w:rsidRPr="00592519">
        <w:tab/>
      </w:r>
      <w:r w:rsidR="00793E67" w:rsidRPr="00592519">
        <w:t>D</w:t>
      </w:r>
      <w:r w:rsidRPr="00592519">
        <w:t xml:space="preserve">isclosure statement </w:t>
      </w:r>
      <w:r w:rsidR="00793E67" w:rsidRPr="00592519">
        <w:t>provided late or not at all</w:t>
      </w:r>
    </w:p>
    <w:p w14:paraId="3AAE36B2" w14:textId="77777777" w:rsidR="0036603C" w:rsidRPr="00592519" w:rsidRDefault="006D2A24" w:rsidP="005F0444">
      <w:pPr>
        <w:pStyle w:val="IMain"/>
      </w:pPr>
      <w:r w:rsidRPr="00592519">
        <w:tab/>
        <w:t>(</w:t>
      </w:r>
      <w:r w:rsidR="00B82111" w:rsidRPr="00592519">
        <w:t>1</w:t>
      </w:r>
      <w:r w:rsidRPr="00592519">
        <w:t>)</w:t>
      </w:r>
      <w:r w:rsidRPr="00592519">
        <w:tab/>
      </w:r>
      <w:r w:rsidR="006C3786" w:rsidRPr="00592519">
        <w:t>This section applies i</w:t>
      </w:r>
      <w:r w:rsidR="0036603C" w:rsidRPr="00592519">
        <w:t>f—</w:t>
      </w:r>
    </w:p>
    <w:p w14:paraId="487513A5" w14:textId="77777777" w:rsidR="00406992" w:rsidRPr="00592519" w:rsidRDefault="0036603C" w:rsidP="0036603C">
      <w:pPr>
        <w:pStyle w:val="Ipara"/>
      </w:pPr>
      <w:r w:rsidRPr="00592519">
        <w:tab/>
        <w:t>(a)</w:t>
      </w:r>
      <w:r w:rsidRPr="00592519">
        <w:tab/>
        <w:t xml:space="preserve">2 parties have entered into </w:t>
      </w:r>
      <w:r w:rsidR="00F65008" w:rsidRPr="00592519">
        <w:t>an off-the-plan contract</w:t>
      </w:r>
      <w:r w:rsidRPr="00592519">
        <w:t>; and</w:t>
      </w:r>
    </w:p>
    <w:p w14:paraId="4E7F77A2" w14:textId="77777777" w:rsidR="006C3786" w:rsidRPr="00592519" w:rsidRDefault="00406992" w:rsidP="0036603C">
      <w:pPr>
        <w:pStyle w:val="Ipara"/>
      </w:pPr>
      <w:r w:rsidRPr="00592519">
        <w:tab/>
        <w:t>(b)</w:t>
      </w:r>
      <w:r w:rsidRPr="00592519">
        <w:tab/>
      </w:r>
      <w:r w:rsidR="006C3786" w:rsidRPr="00592519">
        <w:t xml:space="preserve">the seller </w:t>
      </w:r>
      <w:r w:rsidRPr="00592519">
        <w:t>did</w:t>
      </w:r>
      <w:r w:rsidR="006C3786" w:rsidRPr="00592519">
        <w:t xml:space="preserve"> not give the buyer </w:t>
      </w:r>
      <w:r w:rsidRPr="00592519">
        <w:t>a</w:t>
      </w:r>
      <w:r w:rsidR="006C3786" w:rsidRPr="00592519">
        <w:t xml:space="preserve"> disclosure statement </w:t>
      </w:r>
      <w:r w:rsidRPr="00592519">
        <w:t xml:space="preserve">as required </w:t>
      </w:r>
      <w:r w:rsidR="00F65008" w:rsidRPr="00592519">
        <w:t>under</w:t>
      </w:r>
      <w:r w:rsidRPr="00592519">
        <w:t xml:space="preserve"> section 260 (</w:t>
      </w:r>
      <w:r w:rsidR="009421B5" w:rsidRPr="00592519">
        <w:t>1</w:t>
      </w:r>
      <w:r w:rsidRPr="00592519">
        <w:t xml:space="preserve">) </w:t>
      </w:r>
      <w:r w:rsidR="0036603C" w:rsidRPr="00592519">
        <w:t xml:space="preserve">before </w:t>
      </w:r>
      <w:r w:rsidRPr="00592519">
        <w:t xml:space="preserve">the parties entered </w:t>
      </w:r>
      <w:r w:rsidR="00F65008" w:rsidRPr="00592519">
        <w:t xml:space="preserve">into </w:t>
      </w:r>
      <w:r w:rsidRPr="00592519">
        <w:t>the contract</w:t>
      </w:r>
      <w:r w:rsidR="006C3786" w:rsidRPr="00592519">
        <w:t>.</w:t>
      </w:r>
    </w:p>
    <w:p w14:paraId="0B1D61C3" w14:textId="77777777" w:rsidR="005324C4" w:rsidRPr="00592519" w:rsidRDefault="005324C4" w:rsidP="005C5F1B">
      <w:pPr>
        <w:pStyle w:val="IMain"/>
        <w:keepNext/>
      </w:pPr>
      <w:r w:rsidRPr="00592519">
        <w:lastRenderedPageBreak/>
        <w:tab/>
        <w:t>(2)</w:t>
      </w:r>
      <w:r w:rsidRPr="00592519">
        <w:tab/>
        <w:t>The</w:t>
      </w:r>
      <w:r w:rsidR="00EF55A9" w:rsidRPr="00592519">
        <w:t xml:space="preserve"> buyer may</w:t>
      </w:r>
      <w:r w:rsidR="00F65008" w:rsidRPr="00592519">
        <w:t>, by written notice,</w:t>
      </w:r>
      <w:r w:rsidR="00EF55A9" w:rsidRPr="00592519">
        <w:t xml:space="preserve"> </w:t>
      </w:r>
      <w:r w:rsidR="00456626" w:rsidRPr="00592519">
        <w:t>rescind</w:t>
      </w:r>
      <w:r w:rsidR="00EF55A9" w:rsidRPr="00592519">
        <w:t xml:space="preserve"> the contract</w:t>
      </w:r>
      <w:r w:rsidR="006C3786" w:rsidRPr="00592519">
        <w:t>—</w:t>
      </w:r>
    </w:p>
    <w:p w14:paraId="013C3C80" w14:textId="77777777" w:rsidR="00EF55A9" w:rsidRPr="00592519" w:rsidRDefault="005324C4" w:rsidP="005324C4">
      <w:pPr>
        <w:pStyle w:val="Ipara"/>
      </w:pPr>
      <w:r w:rsidRPr="00592519">
        <w:tab/>
        <w:t>(a)</w:t>
      </w:r>
      <w:r w:rsidRPr="00592519">
        <w:tab/>
      </w:r>
      <w:r w:rsidR="00EF55A9" w:rsidRPr="00592519">
        <w:t xml:space="preserve">if the seller </w:t>
      </w:r>
      <w:r w:rsidR="006C3786" w:rsidRPr="00592519">
        <w:t>has</w:t>
      </w:r>
      <w:r w:rsidR="00EF55A9" w:rsidRPr="00592519">
        <w:t xml:space="preserve"> not </w:t>
      </w:r>
      <w:r w:rsidRPr="00592519">
        <w:t>given the buyer</w:t>
      </w:r>
      <w:r w:rsidR="0036603C" w:rsidRPr="00592519">
        <w:t xml:space="preserve"> the</w:t>
      </w:r>
      <w:r w:rsidR="006C3786" w:rsidRPr="00592519">
        <w:t xml:space="preserve"> </w:t>
      </w:r>
      <w:r w:rsidR="00EF55A9" w:rsidRPr="00592519">
        <w:t>disclosure statement</w:t>
      </w:r>
      <w:r w:rsidRPr="00592519">
        <w:t>—at any time before the contract is completed; or</w:t>
      </w:r>
    </w:p>
    <w:p w14:paraId="7EE9B8FD" w14:textId="77777777" w:rsidR="005324C4" w:rsidRPr="00592519" w:rsidRDefault="005324C4" w:rsidP="005324C4">
      <w:pPr>
        <w:pStyle w:val="Ipara"/>
      </w:pPr>
      <w:r w:rsidRPr="00592519">
        <w:tab/>
        <w:t>(b)</w:t>
      </w:r>
      <w:r w:rsidRPr="00592519">
        <w:tab/>
        <w:t>if the seller</w:t>
      </w:r>
      <w:r w:rsidR="0036603C" w:rsidRPr="00592519">
        <w:t xml:space="preserve"> gives the buyer the disclosure statement after the contract is signed</w:t>
      </w:r>
      <w:r w:rsidR="00B82111" w:rsidRPr="00592519">
        <w:t xml:space="preserve">—within 21 days </w:t>
      </w:r>
      <w:r w:rsidR="00F65008" w:rsidRPr="00592519">
        <w:t>after</w:t>
      </w:r>
      <w:r w:rsidR="00B82111" w:rsidRPr="00592519">
        <w:t xml:space="preserve"> the day the disclosure statement is given to the buyer.</w:t>
      </w:r>
    </w:p>
    <w:p w14:paraId="676AAE7B" w14:textId="77777777" w:rsidR="0050749C" w:rsidRPr="00592519" w:rsidRDefault="00BC306F" w:rsidP="001A2EC5">
      <w:pPr>
        <w:pStyle w:val="IH5Sec"/>
      </w:pPr>
      <w:r w:rsidRPr="00592519">
        <w:t>260</w:t>
      </w:r>
      <w:r w:rsidR="006A5B65" w:rsidRPr="00592519">
        <w:t>B</w:t>
      </w:r>
      <w:r w:rsidR="001A2EC5" w:rsidRPr="00592519">
        <w:tab/>
      </w:r>
      <w:r w:rsidR="00A037F4" w:rsidRPr="00592519">
        <w:t>Seller</w:t>
      </w:r>
      <w:r w:rsidR="003C75DC" w:rsidRPr="00592519">
        <w:t xml:space="preserve"> to notify </w:t>
      </w:r>
      <w:r w:rsidR="00481390" w:rsidRPr="00592519">
        <w:t>material change</w:t>
      </w:r>
      <w:r w:rsidR="003C75DC" w:rsidRPr="00592519">
        <w:t xml:space="preserve"> </w:t>
      </w:r>
      <w:r w:rsidR="00481390" w:rsidRPr="00592519">
        <w:t xml:space="preserve">to matter </w:t>
      </w:r>
      <w:r w:rsidR="003C75DC" w:rsidRPr="00592519">
        <w:t>in disclosure statement</w:t>
      </w:r>
    </w:p>
    <w:p w14:paraId="02B491B5" w14:textId="77777777" w:rsidR="0000314F" w:rsidRPr="00592519" w:rsidRDefault="0050749C" w:rsidP="00DA2FB4">
      <w:pPr>
        <w:pStyle w:val="IMain"/>
      </w:pPr>
      <w:r w:rsidRPr="00592519">
        <w:tab/>
        <w:t>(1)</w:t>
      </w:r>
      <w:r w:rsidRPr="00592519">
        <w:tab/>
      </w:r>
      <w:r w:rsidR="00E52281" w:rsidRPr="00592519">
        <w:t>Th</w:t>
      </w:r>
      <w:r w:rsidR="006A6F18" w:rsidRPr="00592519">
        <w:t>is section applies if</w:t>
      </w:r>
      <w:r w:rsidR="0000314F" w:rsidRPr="00592519">
        <w:t>—</w:t>
      </w:r>
    </w:p>
    <w:p w14:paraId="64468B3E" w14:textId="77777777" w:rsidR="0000314F" w:rsidRPr="00592519" w:rsidRDefault="0000314F" w:rsidP="0000314F">
      <w:pPr>
        <w:pStyle w:val="Ipara"/>
      </w:pPr>
      <w:r w:rsidRPr="00592519">
        <w:tab/>
        <w:t>(a)</w:t>
      </w:r>
      <w:r w:rsidRPr="00592519">
        <w:tab/>
      </w:r>
      <w:r w:rsidR="006A6F18" w:rsidRPr="00592519">
        <w:t>a</w:t>
      </w:r>
      <w:r w:rsidR="00E52281" w:rsidRPr="00592519">
        <w:t xml:space="preserve"> </w:t>
      </w:r>
      <w:r w:rsidR="00A037F4" w:rsidRPr="00592519">
        <w:t>seller</w:t>
      </w:r>
      <w:r w:rsidR="006A6F18" w:rsidRPr="00592519">
        <w:t xml:space="preserve"> </w:t>
      </w:r>
      <w:r w:rsidR="00E81896" w:rsidRPr="00592519">
        <w:t xml:space="preserve">under an off-the-plan contract </w:t>
      </w:r>
      <w:r w:rsidRPr="00592519">
        <w:t>gives the</w:t>
      </w:r>
      <w:r w:rsidR="001F222E" w:rsidRPr="00592519">
        <w:t xml:space="preserve"> buyer a disclosure statement under section 260</w:t>
      </w:r>
      <w:r w:rsidRPr="00592519">
        <w:t>;</w:t>
      </w:r>
      <w:r w:rsidR="002730B0" w:rsidRPr="00592519">
        <w:t xml:space="preserve"> </w:t>
      </w:r>
      <w:r w:rsidR="001F222E" w:rsidRPr="00592519">
        <w:t>and</w:t>
      </w:r>
      <w:r w:rsidR="00DA2FB4" w:rsidRPr="00592519">
        <w:t xml:space="preserve"> </w:t>
      </w:r>
    </w:p>
    <w:p w14:paraId="0158B61A" w14:textId="77777777" w:rsidR="001F222E" w:rsidRPr="00592519" w:rsidRDefault="0000314F" w:rsidP="0000314F">
      <w:pPr>
        <w:pStyle w:val="Ipara"/>
      </w:pPr>
      <w:r w:rsidRPr="00592519">
        <w:tab/>
        <w:t>(b)</w:t>
      </w:r>
      <w:r w:rsidRPr="00592519">
        <w:tab/>
      </w:r>
      <w:r w:rsidR="001F222E" w:rsidRPr="00592519">
        <w:t xml:space="preserve">the </w:t>
      </w:r>
      <w:r w:rsidR="00A037F4" w:rsidRPr="00592519">
        <w:t xml:space="preserve">seller </w:t>
      </w:r>
      <w:r w:rsidR="001F222E" w:rsidRPr="00592519">
        <w:t xml:space="preserve">becomes aware </w:t>
      </w:r>
      <w:r w:rsidR="00E860FD" w:rsidRPr="00592519">
        <w:t xml:space="preserve">of a material change to a </w:t>
      </w:r>
      <w:r w:rsidR="0073360E" w:rsidRPr="00592519">
        <w:t xml:space="preserve">matter </w:t>
      </w:r>
      <w:r w:rsidR="00023D5F" w:rsidRPr="00592519">
        <w:t xml:space="preserve">set out </w:t>
      </w:r>
      <w:r w:rsidR="0073360E" w:rsidRPr="00592519">
        <w:t>in the</w:t>
      </w:r>
      <w:r w:rsidR="00E83AE4" w:rsidRPr="00592519">
        <w:t xml:space="preserve"> disclosure statement</w:t>
      </w:r>
      <w:r w:rsidR="00DA2FB4" w:rsidRPr="00592519">
        <w:t>.</w:t>
      </w:r>
    </w:p>
    <w:p w14:paraId="434EAF21" w14:textId="77777777" w:rsidR="00B0409D" w:rsidRPr="00592519" w:rsidRDefault="0081110B" w:rsidP="00B0409D">
      <w:pPr>
        <w:pStyle w:val="IMain"/>
      </w:pPr>
      <w:r w:rsidRPr="00592519">
        <w:tab/>
        <w:t>(2)</w:t>
      </w:r>
      <w:r w:rsidRPr="00592519">
        <w:tab/>
        <w:t xml:space="preserve">The </w:t>
      </w:r>
      <w:r w:rsidR="00A037F4" w:rsidRPr="00592519">
        <w:t xml:space="preserve">seller </w:t>
      </w:r>
      <w:r w:rsidRPr="00592519">
        <w:t xml:space="preserve">must </w:t>
      </w:r>
      <w:r w:rsidR="003F0EC1" w:rsidRPr="00592519">
        <w:t xml:space="preserve">give the buyer a notice </w:t>
      </w:r>
      <w:r w:rsidR="00023D5F" w:rsidRPr="00592519">
        <w:t>setting out the details of</w:t>
      </w:r>
      <w:r w:rsidR="003F0EC1" w:rsidRPr="00592519">
        <w:t xml:space="preserve"> the </w:t>
      </w:r>
      <w:r w:rsidR="00EC3D1B" w:rsidRPr="00592519">
        <w:t>material change</w:t>
      </w:r>
      <w:r w:rsidR="003F0EC1" w:rsidRPr="00592519">
        <w:t xml:space="preserve"> (a </w:t>
      </w:r>
      <w:r w:rsidR="003F0EC1" w:rsidRPr="00592519">
        <w:rPr>
          <w:rStyle w:val="charBoldItals"/>
        </w:rPr>
        <w:t>disclosure update</w:t>
      </w:r>
      <w:r w:rsidR="0065525F" w:rsidRPr="00592519">
        <w:rPr>
          <w:rStyle w:val="charBoldItals"/>
        </w:rPr>
        <w:t xml:space="preserve"> notice</w:t>
      </w:r>
      <w:r w:rsidR="003F0EC1" w:rsidRPr="00592519">
        <w:t>), in writing</w:t>
      </w:r>
      <w:r w:rsidR="00B0409D" w:rsidRPr="00592519">
        <w:t>—</w:t>
      </w:r>
    </w:p>
    <w:p w14:paraId="3CA15ADC" w14:textId="77777777" w:rsidR="0081110B" w:rsidRPr="00592519" w:rsidRDefault="00B0409D" w:rsidP="00B0409D">
      <w:pPr>
        <w:pStyle w:val="Ipara"/>
      </w:pPr>
      <w:r w:rsidRPr="00592519">
        <w:tab/>
        <w:t>(a)</w:t>
      </w:r>
      <w:r w:rsidRPr="00592519">
        <w:tab/>
      </w:r>
      <w:r w:rsidR="00EA26E2" w:rsidRPr="00592519">
        <w:t xml:space="preserve">no later than 10 working days </w:t>
      </w:r>
      <w:r w:rsidR="0081110B" w:rsidRPr="00592519">
        <w:t xml:space="preserve">after the end of the calendar quarter in which the </w:t>
      </w:r>
      <w:r w:rsidR="00A037F4" w:rsidRPr="00592519">
        <w:t xml:space="preserve">seller </w:t>
      </w:r>
      <w:r w:rsidR="00110BEB" w:rsidRPr="00592519">
        <w:t xml:space="preserve">first </w:t>
      </w:r>
      <w:r w:rsidR="0081110B" w:rsidRPr="00592519">
        <w:t>bec</w:t>
      </w:r>
      <w:r w:rsidR="00825237" w:rsidRPr="00592519">
        <w:t>o</w:t>
      </w:r>
      <w:r w:rsidR="0081110B" w:rsidRPr="00592519">
        <w:t>me</w:t>
      </w:r>
      <w:r w:rsidR="00825237" w:rsidRPr="00592519">
        <w:t>s</w:t>
      </w:r>
      <w:r w:rsidR="0081110B" w:rsidRPr="00592519">
        <w:t xml:space="preserve"> aware of the </w:t>
      </w:r>
      <w:r w:rsidR="00EC3D1B" w:rsidRPr="00592519">
        <w:t>material change</w:t>
      </w:r>
      <w:r w:rsidRPr="00592519">
        <w:t xml:space="preserve">; </w:t>
      </w:r>
      <w:r w:rsidR="00CB44C6" w:rsidRPr="00592519">
        <w:t>but</w:t>
      </w:r>
    </w:p>
    <w:p w14:paraId="15276F02" w14:textId="77777777" w:rsidR="001F36B5" w:rsidRPr="00592519" w:rsidRDefault="001F36B5" w:rsidP="00B0409D">
      <w:pPr>
        <w:pStyle w:val="Ipara"/>
      </w:pPr>
      <w:r w:rsidRPr="00592519">
        <w:tab/>
        <w:t>(b)</w:t>
      </w:r>
      <w:r w:rsidRPr="00592519">
        <w:tab/>
      </w:r>
      <w:r w:rsidR="001C20B0" w:rsidRPr="00592519">
        <w:t>at least 21 days before the day the buyer is required to complete the contract.</w:t>
      </w:r>
    </w:p>
    <w:p w14:paraId="24DA6556" w14:textId="77777777" w:rsidR="009114D2" w:rsidRPr="00592519" w:rsidRDefault="00C31CBD" w:rsidP="00305E59">
      <w:pPr>
        <w:pStyle w:val="IMain"/>
      </w:pPr>
      <w:r w:rsidRPr="00592519">
        <w:tab/>
        <w:t>(3)</w:t>
      </w:r>
      <w:r w:rsidRPr="00592519">
        <w:tab/>
      </w:r>
      <w:r w:rsidR="009114D2" w:rsidRPr="00592519">
        <w:t>The disclosure update notice</w:t>
      </w:r>
      <w:r w:rsidR="00C849CF" w:rsidRPr="00592519">
        <w:t xml:space="preserve"> must</w:t>
      </w:r>
      <w:r w:rsidR="009114D2" w:rsidRPr="00592519">
        <w:t xml:space="preserve"> contain </w:t>
      </w:r>
      <w:r w:rsidR="00B9370B" w:rsidRPr="00592519">
        <w:t xml:space="preserve">reasonably </w:t>
      </w:r>
      <w:r w:rsidR="009114D2" w:rsidRPr="00592519">
        <w:t xml:space="preserve">sufficient information to enable the buyer to work out whether the buyer will suffer significant prejudice because of the </w:t>
      </w:r>
      <w:r w:rsidR="00EC3D1B" w:rsidRPr="00592519">
        <w:t>material change</w:t>
      </w:r>
      <w:r w:rsidR="009114D2" w:rsidRPr="00592519">
        <w:t>.</w:t>
      </w:r>
    </w:p>
    <w:p w14:paraId="696E6443" w14:textId="77777777" w:rsidR="00305E59" w:rsidRPr="00592519" w:rsidRDefault="00C849CF" w:rsidP="00305E59">
      <w:pPr>
        <w:pStyle w:val="IMain"/>
      </w:pPr>
      <w:r w:rsidRPr="00592519">
        <w:tab/>
        <w:t>(4)</w:t>
      </w:r>
      <w:r w:rsidRPr="00592519">
        <w:tab/>
      </w:r>
      <w:r w:rsidR="006C2439" w:rsidRPr="00592519">
        <w:t>For</w:t>
      </w:r>
      <w:r w:rsidR="00305E59" w:rsidRPr="00592519">
        <w:t xml:space="preserve"> this section, a </w:t>
      </w:r>
      <w:r w:rsidR="00A037F4" w:rsidRPr="00592519">
        <w:t xml:space="preserve">seller </w:t>
      </w:r>
      <w:r w:rsidR="00305E59" w:rsidRPr="00592519">
        <w:t>is taken to be aware of a</w:t>
      </w:r>
      <w:r w:rsidR="00EC3D1B" w:rsidRPr="00592519">
        <w:t xml:space="preserve"> material change to a</w:t>
      </w:r>
      <w:r w:rsidR="00F714E7" w:rsidRPr="00592519">
        <w:t xml:space="preserve"> matter</w:t>
      </w:r>
      <w:r w:rsidR="00305E59" w:rsidRPr="00592519">
        <w:t xml:space="preserve"> </w:t>
      </w:r>
      <w:r w:rsidR="00EC3D1B" w:rsidRPr="00592519">
        <w:t xml:space="preserve">in the disclosure statement </w:t>
      </w:r>
      <w:r w:rsidR="00305E59" w:rsidRPr="00592519">
        <w:t>if</w:t>
      </w:r>
      <w:r w:rsidR="002917C6" w:rsidRPr="00592519">
        <w:t xml:space="preserve"> the </w:t>
      </w:r>
      <w:r w:rsidR="00A037F4" w:rsidRPr="00592519">
        <w:t xml:space="preserve">seller </w:t>
      </w:r>
      <w:r w:rsidR="002917C6" w:rsidRPr="00592519">
        <w:t xml:space="preserve">has actual knowledge, or ought reasonably to have knowledge, of the </w:t>
      </w:r>
      <w:r w:rsidR="00EC3D1B" w:rsidRPr="00592519">
        <w:t>change</w:t>
      </w:r>
      <w:r w:rsidR="002917C6" w:rsidRPr="00592519">
        <w:t>.</w:t>
      </w:r>
    </w:p>
    <w:p w14:paraId="4B095E3E" w14:textId="77777777" w:rsidR="00825237" w:rsidRPr="00592519" w:rsidRDefault="00B23FF0" w:rsidP="005C5F1B">
      <w:pPr>
        <w:pStyle w:val="IMain"/>
        <w:keepNext/>
      </w:pPr>
      <w:r w:rsidRPr="00592519">
        <w:lastRenderedPageBreak/>
        <w:tab/>
        <w:t>(</w:t>
      </w:r>
      <w:r w:rsidR="00C849CF" w:rsidRPr="00592519">
        <w:t>5</w:t>
      </w:r>
      <w:r w:rsidRPr="00592519">
        <w:t>)</w:t>
      </w:r>
      <w:r w:rsidRPr="00592519">
        <w:tab/>
      </w:r>
      <w:r w:rsidR="00825237" w:rsidRPr="00592519">
        <w:t>In this section:</w:t>
      </w:r>
    </w:p>
    <w:p w14:paraId="41714CAF" w14:textId="77777777" w:rsidR="00825237" w:rsidRPr="00592519" w:rsidRDefault="00825237" w:rsidP="00592519">
      <w:pPr>
        <w:pStyle w:val="aDef"/>
      </w:pPr>
      <w:r w:rsidRPr="00592519">
        <w:rPr>
          <w:rStyle w:val="charBoldItals"/>
        </w:rPr>
        <w:t>calendar quarter</w:t>
      </w:r>
      <w:r w:rsidRPr="00592519">
        <w:t xml:space="preserve"> means </w:t>
      </w:r>
      <w:r w:rsidR="00F33DFB" w:rsidRPr="00592519">
        <w:t>a</w:t>
      </w:r>
      <w:r w:rsidRPr="00592519">
        <w:t xml:space="preserve"> 3</w:t>
      </w:r>
      <w:r w:rsidR="00F33DFB" w:rsidRPr="00592519">
        <w:t>-</w:t>
      </w:r>
      <w:r w:rsidRPr="00592519">
        <w:t xml:space="preserve">month period ending on the last day </w:t>
      </w:r>
      <w:r w:rsidR="001B1530" w:rsidRPr="00592519">
        <w:t xml:space="preserve">of March, June, September </w:t>
      </w:r>
      <w:r w:rsidR="00F33DFB" w:rsidRPr="00592519">
        <w:t>or</w:t>
      </w:r>
      <w:r w:rsidR="001B1530" w:rsidRPr="00592519">
        <w:t xml:space="preserve"> December.</w:t>
      </w:r>
    </w:p>
    <w:p w14:paraId="3297BF73" w14:textId="77777777" w:rsidR="0067069D" w:rsidRPr="00592519" w:rsidRDefault="00AE0742" w:rsidP="00537E43">
      <w:pPr>
        <w:pStyle w:val="IH5Sec"/>
      </w:pPr>
      <w:r w:rsidRPr="00592519">
        <w:t>260</w:t>
      </w:r>
      <w:r w:rsidR="006A5B65" w:rsidRPr="00592519">
        <w:t>C</w:t>
      </w:r>
      <w:r w:rsidR="00537E43" w:rsidRPr="00592519">
        <w:tab/>
      </w:r>
      <w:r w:rsidR="00041D96" w:rsidRPr="00592519">
        <w:t>Effect of disclosure update</w:t>
      </w:r>
      <w:r w:rsidR="006C2439" w:rsidRPr="00592519">
        <w:t xml:space="preserve"> provided in time</w:t>
      </w:r>
      <w:r w:rsidR="00075AB7" w:rsidRPr="00592519">
        <w:t>—type 1 matter</w:t>
      </w:r>
    </w:p>
    <w:p w14:paraId="02986B82" w14:textId="77777777" w:rsidR="00075AB7" w:rsidRPr="00592519" w:rsidRDefault="00A068B1" w:rsidP="00156426">
      <w:pPr>
        <w:pStyle w:val="IMain"/>
      </w:pPr>
      <w:r w:rsidRPr="00592519">
        <w:tab/>
        <w:t>(1)</w:t>
      </w:r>
      <w:r w:rsidRPr="00592519">
        <w:tab/>
      </w:r>
      <w:r w:rsidR="0065525F" w:rsidRPr="00592519">
        <w:t>This section applies if</w:t>
      </w:r>
      <w:r w:rsidR="00075AB7" w:rsidRPr="00592519">
        <w:t>—</w:t>
      </w:r>
    </w:p>
    <w:p w14:paraId="2C610DB4" w14:textId="77777777" w:rsidR="00041D96" w:rsidRPr="00592519" w:rsidRDefault="00075AB7" w:rsidP="00075AB7">
      <w:pPr>
        <w:pStyle w:val="Ipara"/>
      </w:pPr>
      <w:r w:rsidRPr="00592519">
        <w:tab/>
        <w:t>(a)</w:t>
      </w:r>
      <w:r w:rsidRPr="00592519">
        <w:tab/>
      </w:r>
      <w:r w:rsidR="0065525F" w:rsidRPr="00592519">
        <w:t xml:space="preserve">a </w:t>
      </w:r>
      <w:r w:rsidR="00A037F4" w:rsidRPr="00592519">
        <w:t xml:space="preserve">seller </w:t>
      </w:r>
      <w:r w:rsidR="006C2439" w:rsidRPr="00592519">
        <w:t xml:space="preserve">under an off-the-plan contract </w:t>
      </w:r>
      <w:r w:rsidR="0065525F" w:rsidRPr="00592519">
        <w:t xml:space="preserve">gives the buyer a disclosure update notice </w:t>
      </w:r>
      <w:r w:rsidR="00643B42" w:rsidRPr="00592519">
        <w:t xml:space="preserve">within the period required </w:t>
      </w:r>
      <w:r w:rsidR="0065525F" w:rsidRPr="00592519">
        <w:t>under section</w:t>
      </w:r>
      <w:r w:rsidR="00643B42" w:rsidRPr="00592519">
        <w:t> </w:t>
      </w:r>
      <w:r w:rsidR="0065525F" w:rsidRPr="00592519">
        <w:t>260</w:t>
      </w:r>
      <w:r w:rsidR="00D93441" w:rsidRPr="00592519">
        <w:t>B</w:t>
      </w:r>
      <w:r w:rsidR="00643B42" w:rsidRPr="00592519">
        <w:t> (2)</w:t>
      </w:r>
      <w:r w:rsidRPr="00592519">
        <w:t>; and</w:t>
      </w:r>
    </w:p>
    <w:p w14:paraId="22578411" w14:textId="77777777" w:rsidR="00075AB7" w:rsidRPr="00592519" w:rsidRDefault="00075AB7" w:rsidP="00075AB7">
      <w:pPr>
        <w:pStyle w:val="Ipara"/>
      </w:pPr>
      <w:r w:rsidRPr="00592519">
        <w:tab/>
        <w:t>(b)</w:t>
      </w:r>
      <w:r w:rsidRPr="00592519">
        <w:tab/>
      </w:r>
      <w:r w:rsidR="00211436" w:rsidRPr="00592519">
        <w:t xml:space="preserve">the material change </w:t>
      </w:r>
      <w:r w:rsidR="007C5D08" w:rsidRPr="00592519">
        <w:t xml:space="preserve">in the disclosure update notice </w:t>
      </w:r>
      <w:r w:rsidR="00961428" w:rsidRPr="00592519">
        <w:t>is</w:t>
      </w:r>
      <w:r w:rsidR="00211436" w:rsidRPr="00592519">
        <w:t xml:space="preserve"> a type</w:t>
      </w:r>
      <w:r w:rsidR="00961428" w:rsidRPr="00592519">
        <w:t> </w:t>
      </w:r>
      <w:r w:rsidR="00211436" w:rsidRPr="00592519">
        <w:t>1 matter</w:t>
      </w:r>
      <w:r w:rsidR="00E65A57" w:rsidRPr="00592519">
        <w:t>; and</w:t>
      </w:r>
    </w:p>
    <w:p w14:paraId="12724A35" w14:textId="77777777" w:rsidR="00A946E2" w:rsidRPr="00592519" w:rsidRDefault="00A946E2" w:rsidP="00075AB7">
      <w:pPr>
        <w:pStyle w:val="Ipara"/>
      </w:pPr>
      <w:r w:rsidRPr="00592519">
        <w:tab/>
        <w:t>(</w:t>
      </w:r>
      <w:r w:rsidR="00643B42" w:rsidRPr="00592519">
        <w:t>c</w:t>
      </w:r>
      <w:r w:rsidRPr="00592519">
        <w:t>)</w:t>
      </w:r>
      <w:r w:rsidRPr="00592519">
        <w:tab/>
        <w:t>the buyer is significantly prejudiced because of the material change.</w:t>
      </w:r>
    </w:p>
    <w:p w14:paraId="4595986A" w14:textId="77777777" w:rsidR="00644B98" w:rsidRPr="00592519" w:rsidRDefault="0065525F" w:rsidP="00F93D27">
      <w:pPr>
        <w:pStyle w:val="IMain"/>
      </w:pPr>
      <w:r w:rsidRPr="00592519">
        <w:tab/>
        <w:t>(2)</w:t>
      </w:r>
      <w:r w:rsidRPr="00592519">
        <w:tab/>
      </w:r>
      <w:r w:rsidR="00A946E2" w:rsidRPr="00592519">
        <w:t>T</w:t>
      </w:r>
      <w:r w:rsidR="00465531" w:rsidRPr="00592519">
        <w:t>he buyer may</w:t>
      </w:r>
      <w:r w:rsidR="00644B98" w:rsidRPr="00592519">
        <w:t>, by written notice</w:t>
      </w:r>
      <w:r w:rsidR="00184365" w:rsidRPr="00592519">
        <w:t>,</w:t>
      </w:r>
      <w:r w:rsidR="00644B98" w:rsidRPr="00592519">
        <w:t xml:space="preserve"> given to the </w:t>
      </w:r>
      <w:r w:rsidR="00A037F4" w:rsidRPr="00592519">
        <w:t xml:space="preserve">seller </w:t>
      </w:r>
      <w:r w:rsidR="00644B98" w:rsidRPr="00592519">
        <w:t>before the end of the buyer action period—</w:t>
      </w:r>
    </w:p>
    <w:p w14:paraId="1704E716" w14:textId="77777777" w:rsidR="0065525F" w:rsidRPr="00592519" w:rsidRDefault="00644B98" w:rsidP="00747550">
      <w:pPr>
        <w:pStyle w:val="Ipara"/>
      </w:pPr>
      <w:r w:rsidRPr="00592519">
        <w:tab/>
        <w:t>(a)</w:t>
      </w:r>
      <w:r w:rsidRPr="00592519">
        <w:tab/>
      </w:r>
      <w:r w:rsidR="00456626" w:rsidRPr="00592519">
        <w:t xml:space="preserve">rescind </w:t>
      </w:r>
      <w:r w:rsidR="002A778D" w:rsidRPr="00592519">
        <w:t>the contract</w:t>
      </w:r>
      <w:r w:rsidRPr="00592519">
        <w:t>; or</w:t>
      </w:r>
    </w:p>
    <w:p w14:paraId="322202E5" w14:textId="77777777" w:rsidR="00644B98" w:rsidRPr="00592519" w:rsidRDefault="00747550" w:rsidP="00747550">
      <w:pPr>
        <w:pStyle w:val="Ipara"/>
      </w:pPr>
      <w:r w:rsidRPr="00592519">
        <w:tab/>
        <w:t>(b)</w:t>
      </w:r>
      <w:r w:rsidRPr="00592519">
        <w:tab/>
      </w:r>
      <w:r w:rsidR="009752B6" w:rsidRPr="00592519">
        <w:t xml:space="preserve">tell the </w:t>
      </w:r>
      <w:r w:rsidR="00A037F4" w:rsidRPr="00592519">
        <w:t xml:space="preserve">seller </w:t>
      </w:r>
      <w:r w:rsidR="009752B6" w:rsidRPr="00592519">
        <w:t xml:space="preserve">that the buyer will complete the contract and claim compensation for the </w:t>
      </w:r>
      <w:r w:rsidR="00437829" w:rsidRPr="00592519">
        <w:t>change</w:t>
      </w:r>
      <w:r w:rsidRPr="00592519">
        <w:t>.</w:t>
      </w:r>
    </w:p>
    <w:p w14:paraId="5DD5E51B" w14:textId="77777777" w:rsidR="00A946E2" w:rsidRPr="00592519" w:rsidRDefault="00747550" w:rsidP="00A946E2">
      <w:pPr>
        <w:pStyle w:val="IMain"/>
      </w:pPr>
      <w:r w:rsidRPr="00592519">
        <w:tab/>
        <w:t>(3)</w:t>
      </w:r>
      <w:r w:rsidRPr="00592519">
        <w:tab/>
      </w:r>
      <w:r w:rsidR="00A946E2" w:rsidRPr="00592519">
        <w:t>The buyer must include in the written notice to the seller under subsection (2) a summary of the</w:t>
      </w:r>
      <w:r w:rsidR="00643B42" w:rsidRPr="00592519">
        <w:t xml:space="preserve"> significant</w:t>
      </w:r>
      <w:r w:rsidR="00A946E2" w:rsidRPr="00592519">
        <w:t xml:space="preserve"> prejudice suffered by the buyer because of the material change.</w:t>
      </w:r>
    </w:p>
    <w:p w14:paraId="71C31572" w14:textId="77777777" w:rsidR="00C231D6" w:rsidRPr="00592519" w:rsidRDefault="00465531" w:rsidP="00C231D6">
      <w:pPr>
        <w:pStyle w:val="IMain"/>
      </w:pPr>
      <w:r w:rsidRPr="00592519">
        <w:tab/>
        <w:t>(</w:t>
      </w:r>
      <w:r w:rsidR="0027497A" w:rsidRPr="00592519">
        <w:t>4</w:t>
      </w:r>
      <w:r w:rsidRPr="00592519">
        <w:t>)</w:t>
      </w:r>
      <w:r w:rsidRPr="00592519">
        <w:tab/>
      </w:r>
      <w:r w:rsidR="00B728BF" w:rsidRPr="00592519">
        <w:t>If, at the end of the buyer action period, the buyer has not take</w:t>
      </w:r>
      <w:r w:rsidR="00C73C7D" w:rsidRPr="00592519">
        <w:t>n</w:t>
      </w:r>
      <w:r w:rsidR="00B728BF" w:rsidRPr="00592519">
        <w:t xml:space="preserve"> action under subsection (2)</w:t>
      </w:r>
      <w:r w:rsidR="00C231D6" w:rsidRPr="00592519">
        <w:t>,</w:t>
      </w:r>
      <w:r w:rsidR="00B728BF" w:rsidRPr="00592519">
        <w:t xml:space="preserve"> </w:t>
      </w:r>
      <w:r w:rsidR="004E35C2" w:rsidRPr="00592519">
        <w:t>t</w:t>
      </w:r>
      <w:r w:rsidR="0074046E" w:rsidRPr="00592519">
        <w:t>he disclosure statement is taken to</w:t>
      </w:r>
      <w:r w:rsidR="00C231D6" w:rsidRPr="00592519">
        <w:t xml:space="preserve"> be amended </w:t>
      </w:r>
      <w:r w:rsidR="007C00CC" w:rsidRPr="00592519">
        <w:t xml:space="preserve">by agreement </w:t>
      </w:r>
      <w:r w:rsidR="00C231D6" w:rsidRPr="00592519">
        <w:t>to</w:t>
      </w:r>
      <w:r w:rsidR="0074046E" w:rsidRPr="00592519">
        <w:t xml:space="preserve"> incorporate th</w:t>
      </w:r>
      <w:r w:rsidR="004E35C2" w:rsidRPr="00592519">
        <w:t xml:space="preserve">e </w:t>
      </w:r>
      <w:r w:rsidR="00EF3611" w:rsidRPr="00592519">
        <w:t>material change</w:t>
      </w:r>
      <w:r w:rsidR="00B728BF" w:rsidRPr="00592519">
        <w:t xml:space="preserve"> in the disclosure update notice</w:t>
      </w:r>
      <w:r w:rsidR="00C231D6" w:rsidRPr="00592519">
        <w:t>.</w:t>
      </w:r>
    </w:p>
    <w:p w14:paraId="641AB20B" w14:textId="77777777" w:rsidR="00292076" w:rsidRPr="00592519" w:rsidRDefault="00292076" w:rsidP="005C5F1B">
      <w:pPr>
        <w:pStyle w:val="IH5Sec"/>
      </w:pPr>
      <w:r w:rsidRPr="00592519">
        <w:lastRenderedPageBreak/>
        <w:t>260D</w:t>
      </w:r>
      <w:r w:rsidRPr="00592519">
        <w:tab/>
        <w:t>Effect of disclosure update provided out of time—type 1 matter</w:t>
      </w:r>
    </w:p>
    <w:p w14:paraId="6F2D451B" w14:textId="77777777" w:rsidR="00292076" w:rsidRPr="00592519" w:rsidRDefault="00292076" w:rsidP="005C5F1B">
      <w:pPr>
        <w:pStyle w:val="IMain"/>
        <w:keepNext/>
      </w:pPr>
      <w:r w:rsidRPr="00592519">
        <w:tab/>
        <w:t>(1)</w:t>
      </w:r>
      <w:r w:rsidRPr="00592519">
        <w:tab/>
        <w:t>This section applies if—</w:t>
      </w:r>
    </w:p>
    <w:p w14:paraId="36C11957" w14:textId="77777777" w:rsidR="00292076" w:rsidRPr="00592519" w:rsidRDefault="00292076" w:rsidP="00292076">
      <w:pPr>
        <w:pStyle w:val="Ipara"/>
      </w:pPr>
      <w:r w:rsidRPr="00592519">
        <w:tab/>
        <w:t>(a)</w:t>
      </w:r>
      <w:r w:rsidRPr="00592519">
        <w:tab/>
        <w:t xml:space="preserve">a seller under an off-the-plan contract gives the buyer a disclosure update notice </w:t>
      </w:r>
      <w:r w:rsidR="00643B42" w:rsidRPr="00592519">
        <w:t xml:space="preserve">later than the period required </w:t>
      </w:r>
      <w:r w:rsidRPr="00592519">
        <w:t>under section 260B</w:t>
      </w:r>
      <w:r w:rsidR="00643B42" w:rsidRPr="00592519">
        <w:t> (2)</w:t>
      </w:r>
      <w:r w:rsidRPr="00592519">
        <w:t>; and</w:t>
      </w:r>
    </w:p>
    <w:p w14:paraId="28F5F440" w14:textId="77777777" w:rsidR="00292076" w:rsidRPr="00592519" w:rsidRDefault="00292076" w:rsidP="00292076">
      <w:pPr>
        <w:pStyle w:val="Ipara"/>
      </w:pPr>
      <w:r w:rsidRPr="00592519">
        <w:tab/>
        <w:t>(b)</w:t>
      </w:r>
      <w:r w:rsidRPr="00592519">
        <w:tab/>
        <w:t>the material change in the disclosure update notice is a type 1 matter</w:t>
      </w:r>
      <w:r w:rsidR="00E65A57" w:rsidRPr="00592519">
        <w:t>.</w:t>
      </w:r>
    </w:p>
    <w:p w14:paraId="7EA80653" w14:textId="77777777" w:rsidR="00292076" w:rsidRPr="00592519" w:rsidRDefault="00292076" w:rsidP="00292076">
      <w:pPr>
        <w:pStyle w:val="IMain"/>
      </w:pPr>
      <w:r w:rsidRPr="00592519">
        <w:tab/>
        <w:t>(2)</w:t>
      </w:r>
      <w:r w:rsidRPr="00592519">
        <w:tab/>
      </w:r>
      <w:r w:rsidR="00E65A57" w:rsidRPr="00592519">
        <w:t>T</w:t>
      </w:r>
      <w:r w:rsidRPr="00592519">
        <w:t>he buyer may, by written notice, given to the seller before the end of the buyer action period—</w:t>
      </w:r>
    </w:p>
    <w:p w14:paraId="0F079E82" w14:textId="77777777" w:rsidR="00292076" w:rsidRPr="00592519" w:rsidRDefault="00292076" w:rsidP="00292076">
      <w:pPr>
        <w:pStyle w:val="Ipara"/>
      </w:pPr>
      <w:r w:rsidRPr="00592519">
        <w:tab/>
        <w:t>(a)</w:t>
      </w:r>
      <w:r w:rsidRPr="00592519">
        <w:tab/>
        <w:t>rescind the contract; or</w:t>
      </w:r>
    </w:p>
    <w:p w14:paraId="32589A8C" w14:textId="77777777" w:rsidR="00292076" w:rsidRPr="00592519" w:rsidRDefault="00292076" w:rsidP="00292076">
      <w:pPr>
        <w:pStyle w:val="Ipara"/>
      </w:pPr>
      <w:r w:rsidRPr="00592519">
        <w:tab/>
        <w:t>(b)</w:t>
      </w:r>
      <w:r w:rsidRPr="00592519">
        <w:tab/>
        <w:t>tell the seller that the buyer will complete the contract and claim compensation for the change.</w:t>
      </w:r>
    </w:p>
    <w:p w14:paraId="0C2DC4FB" w14:textId="77777777" w:rsidR="00292076" w:rsidRPr="00592519" w:rsidRDefault="00292076" w:rsidP="00292076">
      <w:pPr>
        <w:pStyle w:val="IMain"/>
      </w:pPr>
      <w:r w:rsidRPr="00592519">
        <w:tab/>
        <w:t>(</w:t>
      </w:r>
      <w:r w:rsidR="00732BE4" w:rsidRPr="00592519">
        <w:t>3</w:t>
      </w:r>
      <w:r w:rsidRPr="00592519">
        <w:t>)</w:t>
      </w:r>
      <w:r w:rsidRPr="00592519">
        <w:tab/>
        <w:t>If, at the end of the buyer action period, the buyer has not taken action under subsection (2), the disclosure statement is taken to be amended by agreement to incorporate the material change in the disclosure update notice.</w:t>
      </w:r>
    </w:p>
    <w:p w14:paraId="52EA75AC" w14:textId="77777777" w:rsidR="0058202A" w:rsidRPr="00592519" w:rsidRDefault="0058202A" w:rsidP="0058202A">
      <w:pPr>
        <w:pStyle w:val="IH5Sec"/>
      </w:pPr>
      <w:r w:rsidRPr="00592519">
        <w:t>260</w:t>
      </w:r>
      <w:r w:rsidR="00E65A57" w:rsidRPr="00592519">
        <w:t>E</w:t>
      </w:r>
      <w:r w:rsidRPr="00592519">
        <w:tab/>
        <w:t>Effect of disclosure update—</w:t>
      </w:r>
      <w:r w:rsidR="007F4458" w:rsidRPr="00592519">
        <w:t>type 2 matter</w:t>
      </w:r>
    </w:p>
    <w:p w14:paraId="07B132EF" w14:textId="77777777" w:rsidR="006728A7" w:rsidRPr="00592519" w:rsidRDefault="006728A7" w:rsidP="006728A7">
      <w:pPr>
        <w:pStyle w:val="IMain"/>
      </w:pPr>
      <w:r w:rsidRPr="00592519">
        <w:tab/>
        <w:t>(1)</w:t>
      </w:r>
      <w:r w:rsidRPr="00592519">
        <w:tab/>
        <w:t>This section applies if—</w:t>
      </w:r>
    </w:p>
    <w:p w14:paraId="33FBC06F" w14:textId="77777777" w:rsidR="006728A7" w:rsidRPr="00592519" w:rsidRDefault="006728A7" w:rsidP="006728A7">
      <w:pPr>
        <w:pStyle w:val="Ipara"/>
      </w:pPr>
      <w:r w:rsidRPr="00592519">
        <w:tab/>
        <w:t>(a)</w:t>
      </w:r>
      <w:r w:rsidRPr="00592519">
        <w:tab/>
        <w:t xml:space="preserve">a seller </w:t>
      </w:r>
      <w:r w:rsidR="002C0501" w:rsidRPr="00592519">
        <w:t xml:space="preserve">under an off-the-plan contract </w:t>
      </w:r>
      <w:r w:rsidRPr="00592519">
        <w:t xml:space="preserve">gives the buyer a disclosure update notice </w:t>
      </w:r>
      <w:r w:rsidR="002C0501" w:rsidRPr="00592519">
        <w:t xml:space="preserve">(whether or not in the </w:t>
      </w:r>
      <w:r w:rsidR="00387CBE" w:rsidRPr="00592519">
        <w:t>period</w:t>
      </w:r>
      <w:r w:rsidR="002C0501" w:rsidRPr="00592519">
        <w:t xml:space="preserve"> required under section 260B (2))</w:t>
      </w:r>
      <w:r w:rsidRPr="00592519">
        <w:t>; and</w:t>
      </w:r>
    </w:p>
    <w:p w14:paraId="5C123259" w14:textId="77777777" w:rsidR="006728A7" w:rsidRPr="00592519" w:rsidRDefault="006728A7" w:rsidP="006728A7">
      <w:pPr>
        <w:pStyle w:val="Ipara"/>
      </w:pPr>
      <w:r w:rsidRPr="00592519">
        <w:tab/>
        <w:t>(b)</w:t>
      </w:r>
      <w:r w:rsidRPr="00592519">
        <w:tab/>
        <w:t>the material change in the disclosure update notice is a type 2 matter</w:t>
      </w:r>
      <w:r w:rsidR="001A1EEA" w:rsidRPr="00592519">
        <w:t>; and</w:t>
      </w:r>
    </w:p>
    <w:p w14:paraId="412259DF" w14:textId="77777777" w:rsidR="001A1EEA" w:rsidRPr="00592519" w:rsidRDefault="001A1EEA" w:rsidP="006728A7">
      <w:pPr>
        <w:pStyle w:val="Ipara"/>
      </w:pPr>
      <w:r w:rsidRPr="00592519">
        <w:tab/>
        <w:t>(c)</w:t>
      </w:r>
      <w:r w:rsidRPr="00592519">
        <w:tab/>
        <w:t>the buyer is significantly prejudiced because of the material change</w:t>
      </w:r>
      <w:r w:rsidR="00387CBE" w:rsidRPr="00592519">
        <w:t>.</w:t>
      </w:r>
    </w:p>
    <w:p w14:paraId="5DDE9C2C" w14:textId="77777777" w:rsidR="006728A7" w:rsidRPr="00592519" w:rsidRDefault="006728A7" w:rsidP="005C5F1B">
      <w:pPr>
        <w:pStyle w:val="IMain"/>
        <w:keepNext/>
      </w:pPr>
      <w:r w:rsidRPr="00592519">
        <w:lastRenderedPageBreak/>
        <w:tab/>
        <w:t>(2)</w:t>
      </w:r>
      <w:r w:rsidRPr="00592519">
        <w:tab/>
        <w:t>The buyer may, by written notice</w:t>
      </w:r>
      <w:r w:rsidR="002C0501" w:rsidRPr="00592519">
        <w:t>,</w:t>
      </w:r>
      <w:r w:rsidRPr="00592519">
        <w:t xml:space="preserve"> given to the seller before the end of the buyer action period—</w:t>
      </w:r>
    </w:p>
    <w:p w14:paraId="401A2DDC" w14:textId="77777777" w:rsidR="006728A7" w:rsidRPr="00592519" w:rsidRDefault="006728A7" w:rsidP="006728A7">
      <w:pPr>
        <w:pStyle w:val="Ipara"/>
      </w:pPr>
      <w:r w:rsidRPr="00592519">
        <w:tab/>
        <w:t>(a)</w:t>
      </w:r>
      <w:r w:rsidRPr="00592519">
        <w:tab/>
      </w:r>
      <w:r w:rsidR="004A4037" w:rsidRPr="00592519">
        <w:t xml:space="preserve">rescind </w:t>
      </w:r>
      <w:r w:rsidRPr="00592519">
        <w:t>the contract; or</w:t>
      </w:r>
    </w:p>
    <w:p w14:paraId="475E1DA6" w14:textId="77777777" w:rsidR="006728A7" w:rsidRPr="00592519" w:rsidRDefault="006728A7" w:rsidP="006728A7">
      <w:pPr>
        <w:pStyle w:val="Ipara"/>
      </w:pPr>
      <w:r w:rsidRPr="00592519">
        <w:tab/>
        <w:t>(b)</w:t>
      </w:r>
      <w:r w:rsidRPr="00592519">
        <w:tab/>
        <w:t>tell the seller that the buyer will complete the contract and claim compensation for the change.</w:t>
      </w:r>
    </w:p>
    <w:p w14:paraId="00A44326" w14:textId="77777777" w:rsidR="006728A7" w:rsidRPr="00592519" w:rsidRDefault="006728A7" w:rsidP="001A1EEA">
      <w:pPr>
        <w:pStyle w:val="IMain"/>
      </w:pPr>
      <w:r w:rsidRPr="00592519">
        <w:tab/>
        <w:t>(3)</w:t>
      </w:r>
      <w:r w:rsidRPr="00592519">
        <w:tab/>
      </w:r>
      <w:r w:rsidR="002A6113" w:rsidRPr="00592519">
        <w:t>The</w:t>
      </w:r>
      <w:r w:rsidR="001A1EEA" w:rsidRPr="00592519">
        <w:t xml:space="preserve"> buyer must include in </w:t>
      </w:r>
      <w:r w:rsidR="00456B16" w:rsidRPr="00592519">
        <w:t>the</w:t>
      </w:r>
      <w:r w:rsidR="001A1EEA" w:rsidRPr="00592519">
        <w:t xml:space="preserve"> written notice to the seller under</w:t>
      </w:r>
      <w:r w:rsidRPr="00592519">
        <w:t xml:space="preserve"> subsection</w:t>
      </w:r>
      <w:r w:rsidR="001A1EEA" w:rsidRPr="00592519">
        <w:t> </w:t>
      </w:r>
      <w:r w:rsidRPr="00592519">
        <w:t>(2)</w:t>
      </w:r>
      <w:r w:rsidR="001A1EEA" w:rsidRPr="00592519">
        <w:t xml:space="preserve"> </w:t>
      </w:r>
      <w:r w:rsidRPr="00592519">
        <w:t xml:space="preserve">a summary of the </w:t>
      </w:r>
      <w:r w:rsidR="00387CBE" w:rsidRPr="00592519">
        <w:t xml:space="preserve">significant </w:t>
      </w:r>
      <w:r w:rsidRPr="00592519">
        <w:t>prejudice suffered by the buyer because of the material change.</w:t>
      </w:r>
    </w:p>
    <w:p w14:paraId="38B0B41D" w14:textId="77777777" w:rsidR="0058202A" w:rsidRPr="00592519" w:rsidRDefault="0058202A" w:rsidP="0058202A">
      <w:pPr>
        <w:pStyle w:val="IMain"/>
      </w:pPr>
      <w:r w:rsidRPr="00592519">
        <w:tab/>
        <w:t>(</w:t>
      </w:r>
      <w:r w:rsidR="002A6113" w:rsidRPr="00592519">
        <w:t>4</w:t>
      </w:r>
      <w:r w:rsidRPr="00592519">
        <w:t>)</w:t>
      </w:r>
      <w:r w:rsidRPr="00592519">
        <w:tab/>
        <w:t>If, at the end of the buyer action period, the buyer has not taken action under subsection (2), the disclosure statement is taken to be amended by agreement to incorporate the material change in the disclosure update notice.</w:t>
      </w:r>
    </w:p>
    <w:p w14:paraId="6DFA95EC" w14:textId="77777777" w:rsidR="00F55295" w:rsidRPr="00592519" w:rsidRDefault="00F55295" w:rsidP="00F55295">
      <w:pPr>
        <w:pStyle w:val="IH5Sec"/>
      </w:pPr>
      <w:r w:rsidRPr="00592519">
        <w:t>260</w:t>
      </w:r>
      <w:r w:rsidR="00977C9B" w:rsidRPr="00592519">
        <w:t>F</w:t>
      </w:r>
      <w:r w:rsidRPr="00592519">
        <w:tab/>
      </w:r>
      <w:r w:rsidR="0089108B" w:rsidRPr="00592519">
        <w:t xml:space="preserve">Buyer action if </w:t>
      </w:r>
      <w:r w:rsidR="00F95C5C" w:rsidRPr="00592519">
        <w:t xml:space="preserve">no </w:t>
      </w:r>
      <w:r w:rsidR="0089108B" w:rsidRPr="00592519">
        <w:t>d</w:t>
      </w:r>
      <w:r w:rsidRPr="00592519">
        <w:t xml:space="preserve">isclosure </w:t>
      </w:r>
      <w:r w:rsidR="00F95C5C" w:rsidRPr="00592519">
        <w:t xml:space="preserve">update </w:t>
      </w:r>
      <w:r w:rsidRPr="00592519">
        <w:t>notice</w:t>
      </w:r>
    </w:p>
    <w:p w14:paraId="41567EC9" w14:textId="77777777" w:rsidR="0089108B" w:rsidRPr="00592519" w:rsidRDefault="0089108B" w:rsidP="0089108B">
      <w:pPr>
        <w:pStyle w:val="IMain"/>
      </w:pPr>
      <w:r w:rsidRPr="00592519">
        <w:tab/>
        <w:t>(1)</w:t>
      </w:r>
      <w:r w:rsidRPr="00592519">
        <w:tab/>
        <w:t xml:space="preserve">This section applies if a </w:t>
      </w:r>
      <w:r w:rsidR="003779AF" w:rsidRPr="00592519">
        <w:t>seller</w:t>
      </w:r>
      <w:r w:rsidR="00456B16" w:rsidRPr="00592519">
        <w:t xml:space="preserve"> under an off-the-plan contract</w:t>
      </w:r>
      <w:r w:rsidRPr="00592519">
        <w:t>—</w:t>
      </w:r>
    </w:p>
    <w:p w14:paraId="2E4ACF32" w14:textId="77777777" w:rsidR="00F55295" w:rsidRPr="00592519" w:rsidRDefault="0089108B" w:rsidP="0089108B">
      <w:pPr>
        <w:pStyle w:val="Ipara"/>
      </w:pPr>
      <w:r w:rsidRPr="00592519">
        <w:tab/>
        <w:t>(a)</w:t>
      </w:r>
      <w:r w:rsidRPr="00592519">
        <w:tab/>
        <w:t>is required under section 260B to provide a disclosure update notice</w:t>
      </w:r>
      <w:r w:rsidR="003779AF" w:rsidRPr="00592519">
        <w:t xml:space="preserve"> to a buyer</w:t>
      </w:r>
      <w:r w:rsidRPr="00592519">
        <w:t>; and</w:t>
      </w:r>
    </w:p>
    <w:p w14:paraId="06FB7368" w14:textId="77777777" w:rsidR="0089108B" w:rsidRPr="00592519" w:rsidRDefault="0089108B" w:rsidP="0089108B">
      <w:pPr>
        <w:pStyle w:val="Ipara"/>
      </w:pPr>
      <w:r w:rsidRPr="00592519">
        <w:tab/>
        <w:t>(b)</w:t>
      </w:r>
      <w:r w:rsidRPr="00592519">
        <w:tab/>
        <w:t>does not provide the notice.</w:t>
      </w:r>
    </w:p>
    <w:p w14:paraId="7786FFC5" w14:textId="77777777" w:rsidR="0089108B" w:rsidRPr="00592519" w:rsidRDefault="0089108B" w:rsidP="0089108B">
      <w:pPr>
        <w:pStyle w:val="IMain"/>
      </w:pPr>
      <w:r w:rsidRPr="00592519">
        <w:tab/>
        <w:t>(2)</w:t>
      </w:r>
      <w:r w:rsidRPr="00592519">
        <w:tab/>
        <w:t>The buyer may</w:t>
      </w:r>
      <w:r w:rsidR="001D3E53" w:rsidRPr="00592519">
        <w:t xml:space="preserve"> </w:t>
      </w:r>
      <w:r w:rsidR="004A4037" w:rsidRPr="00592519">
        <w:t>rescind</w:t>
      </w:r>
      <w:r w:rsidR="001D3E53" w:rsidRPr="00592519">
        <w:t xml:space="preserve"> the contract </w:t>
      </w:r>
      <w:r w:rsidR="004222E0" w:rsidRPr="00592519">
        <w:t>by written notice given to the seller at any time before the contract is completed</w:t>
      </w:r>
      <w:r w:rsidR="001D3E53" w:rsidRPr="00592519">
        <w:t>.</w:t>
      </w:r>
    </w:p>
    <w:p w14:paraId="110F221A" w14:textId="77777777" w:rsidR="001D3E53" w:rsidRPr="00592519" w:rsidRDefault="001D3E53" w:rsidP="001C1404">
      <w:pPr>
        <w:pStyle w:val="IMain"/>
      </w:pPr>
      <w:r w:rsidRPr="00592519">
        <w:tab/>
        <w:t>(3)</w:t>
      </w:r>
      <w:r w:rsidRPr="00592519">
        <w:tab/>
        <w:t>However, if the requirement mentioned in subsection (1)</w:t>
      </w:r>
      <w:r w:rsidR="00387CBE" w:rsidRPr="00592519">
        <w:t> (a)</w:t>
      </w:r>
      <w:r w:rsidR="00732BE4" w:rsidRPr="00592519">
        <w:t xml:space="preserve"> </w:t>
      </w:r>
      <w:r w:rsidR="00F95C5C" w:rsidRPr="00592519">
        <w:t>relates to</w:t>
      </w:r>
      <w:r w:rsidR="00860800" w:rsidRPr="00592519">
        <w:t xml:space="preserve"> a material change that is</w:t>
      </w:r>
      <w:r w:rsidR="00F95C5C" w:rsidRPr="00592519">
        <w:t xml:space="preserve"> a type 2 matter</w:t>
      </w:r>
      <w:r w:rsidR="00456B16" w:rsidRPr="00592519">
        <w:t>,</w:t>
      </w:r>
      <w:r w:rsidRPr="00592519">
        <w:t xml:space="preserve"> </w:t>
      </w:r>
      <w:r w:rsidR="00860800" w:rsidRPr="00592519">
        <w:t>the buyer</w:t>
      </w:r>
      <w:r w:rsidRPr="00592519">
        <w:t>—</w:t>
      </w:r>
    </w:p>
    <w:p w14:paraId="0C9C0AE7" w14:textId="77777777" w:rsidR="009C6A7C" w:rsidRPr="00592519" w:rsidRDefault="009C6A7C" w:rsidP="009C6A7C">
      <w:pPr>
        <w:pStyle w:val="Ipara"/>
      </w:pPr>
      <w:r w:rsidRPr="00592519">
        <w:tab/>
        <w:t>(a)</w:t>
      </w:r>
      <w:r w:rsidRPr="00592519">
        <w:tab/>
        <w:t>may only take action under subsection (2) if the buyer is significantly prejudiced because of the material change; and</w:t>
      </w:r>
    </w:p>
    <w:p w14:paraId="595AF005" w14:textId="77777777" w:rsidR="009C6A7C" w:rsidRPr="00592519" w:rsidRDefault="009C6A7C" w:rsidP="009C6A7C">
      <w:pPr>
        <w:pStyle w:val="Ipara"/>
      </w:pPr>
      <w:r w:rsidRPr="00592519">
        <w:tab/>
        <w:t>(b)</w:t>
      </w:r>
      <w:r w:rsidRPr="00592519">
        <w:tab/>
        <w:t>if taking action under subsection (2)—must include in the written notice to the seller a summary of the</w:t>
      </w:r>
      <w:r w:rsidR="00387CBE" w:rsidRPr="00592519">
        <w:t xml:space="preserve"> significant</w:t>
      </w:r>
      <w:r w:rsidRPr="00592519">
        <w:t xml:space="preserve"> prejudice suffered by the buyer because of the material change.</w:t>
      </w:r>
    </w:p>
    <w:p w14:paraId="10B6E130" w14:textId="77777777" w:rsidR="00537E43" w:rsidRPr="00592519" w:rsidRDefault="004F0FD5" w:rsidP="00537E43">
      <w:pPr>
        <w:pStyle w:val="IH5Sec"/>
      </w:pPr>
      <w:r w:rsidRPr="00592519">
        <w:lastRenderedPageBreak/>
        <w:t>260</w:t>
      </w:r>
      <w:r w:rsidR="00977C9B" w:rsidRPr="00592519">
        <w:t>G</w:t>
      </w:r>
      <w:r w:rsidRPr="00592519">
        <w:tab/>
      </w:r>
      <w:r w:rsidR="00A037F4" w:rsidRPr="00592519">
        <w:t xml:space="preserve">Seller </w:t>
      </w:r>
      <w:r w:rsidR="003C75DC" w:rsidRPr="00592519">
        <w:t>to notify</w:t>
      </w:r>
      <w:r w:rsidR="00C337E9" w:rsidRPr="00592519">
        <w:t xml:space="preserve"> buyer of</w:t>
      </w:r>
      <w:r w:rsidR="003C75DC" w:rsidRPr="00592519">
        <w:t xml:space="preserve"> registration of units plan</w:t>
      </w:r>
    </w:p>
    <w:p w14:paraId="52E99B18" w14:textId="77777777" w:rsidR="00C072E2" w:rsidRPr="00592519" w:rsidRDefault="00C337E9" w:rsidP="00C337E9">
      <w:pPr>
        <w:pStyle w:val="IMain"/>
      </w:pPr>
      <w:r w:rsidRPr="00592519">
        <w:tab/>
        <w:t>(1)</w:t>
      </w:r>
      <w:r w:rsidR="0020729F" w:rsidRPr="00592519">
        <w:tab/>
        <w:t xml:space="preserve">The </w:t>
      </w:r>
      <w:r w:rsidR="00A037F4" w:rsidRPr="00592519">
        <w:t xml:space="preserve">seller </w:t>
      </w:r>
      <w:r w:rsidR="0020729F" w:rsidRPr="00592519">
        <w:t xml:space="preserve">must, before </w:t>
      </w:r>
      <w:r w:rsidR="000373E9" w:rsidRPr="00592519">
        <w:t>an off-the-plan contract</w:t>
      </w:r>
      <w:r w:rsidR="0020729F" w:rsidRPr="00592519">
        <w:t xml:space="preserve"> </w:t>
      </w:r>
      <w:r w:rsidR="00387CBE" w:rsidRPr="00592519">
        <w:t xml:space="preserve">for a unit </w:t>
      </w:r>
      <w:r w:rsidR="0020729F" w:rsidRPr="00592519">
        <w:t xml:space="preserve">is completed, give the buyer </w:t>
      </w:r>
      <w:r w:rsidR="00550CE1" w:rsidRPr="00592519">
        <w:t>of the unit a copy of</w:t>
      </w:r>
      <w:r w:rsidR="00C072E2" w:rsidRPr="00592519">
        <w:t>—</w:t>
      </w:r>
    </w:p>
    <w:p w14:paraId="66EFCB72" w14:textId="77777777" w:rsidR="00C072E2" w:rsidRPr="00592519" w:rsidRDefault="00C072E2" w:rsidP="00C072E2">
      <w:pPr>
        <w:pStyle w:val="Ipara"/>
      </w:pPr>
      <w:r w:rsidRPr="00592519">
        <w:tab/>
        <w:t>(a)</w:t>
      </w:r>
      <w:r w:rsidRPr="00592519">
        <w:tab/>
      </w:r>
      <w:r w:rsidR="00550CE1" w:rsidRPr="00592519">
        <w:t>the registered units plan</w:t>
      </w:r>
      <w:r w:rsidRPr="00592519">
        <w:t>; and</w:t>
      </w:r>
    </w:p>
    <w:p w14:paraId="185CCB8E" w14:textId="29BE8FA9" w:rsidR="0020729F" w:rsidRPr="00592519" w:rsidRDefault="00C072E2" w:rsidP="00C072E2">
      <w:pPr>
        <w:pStyle w:val="Ipara"/>
      </w:pPr>
      <w:r w:rsidRPr="00592519">
        <w:tab/>
        <w:t>(b)</w:t>
      </w:r>
      <w:r w:rsidRPr="00592519">
        <w:tab/>
        <w:t>if the</w:t>
      </w:r>
      <w:r w:rsidR="000473F1" w:rsidRPr="00592519">
        <w:t xml:space="preserve">re are alternative rules for the owners corporation registered under the </w:t>
      </w:r>
      <w:hyperlink r:id="rId60" w:tooltip="A1970-32" w:history="1">
        <w:r w:rsidR="006512A7" w:rsidRPr="00592519">
          <w:rPr>
            <w:rStyle w:val="charCitHyperlinkItal"/>
          </w:rPr>
          <w:t>Land Titles (Unit Titles) Act 1970</w:t>
        </w:r>
      </w:hyperlink>
      <w:r w:rsidR="000473F1" w:rsidRPr="00592519">
        <w:t>, section 27—the alternative rules.</w:t>
      </w:r>
      <w:r w:rsidRPr="00592519">
        <w:t xml:space="preserve"> </w:t>
      </w:r>
    </w:p>
    <w:p w14:paraId="3AF9B2B8" w14:textId="77777777" w:rsidR="00A75DDF" w:rsidRPr="00592519" w:rsidRDefault="004F2983" w:rsidP="00E870A5">
      <w:pPr>
        <w:pStyle w:val="IMain"/>
      </w:pPr>
      <w:r w:rsidRPr="00592519">
        <w:tab/>
        <w:t>(</w:t>
      </w:r>
      <w:r w:rsidR="00387CBE" w:rsidRPr="00592519">
        <w:t>2</w:t>
      </w:r>
      <w:r w:rsidRPr="00592519">
        <w:t>)</w:t>
      </w:r>
      <w:r w:rsidRPr="00592519">
        <w:tab/>
        <w:t xml:space="preserve">The buyer is not required to complete the contract earlier than 21 days after the day the </w:t>
      </w:r>
      <w:r w:rsidR="00A56B3B" w:rsidRPr="00592519">
        <w:t xml:space="preserve">seller </w:t>
      </w:r>
      <w:r w:rsidRPr="00592519">
        <w:t xml:space="preserve">gives the buyer </w:t>
      </w:r>
      <w:r w:rsidR="0070259D" w:rsidRPr="00592519">
        <w:t>a</w:t>
      </w:r>
      <w:r w:rsidRPr="00592519">
        <w:t xml:space="preserve"> copy </w:t>
      </w:r>
      <w:r w:rsidR="0070259D" w:rsidRPr="00592519">
        <w:t xml:space="preserve">of the </w:t>
      </w:r>
      <w:r w:rsidR="00C072E2" w:rsidRPr="00592519">
        <w:t>documents mentioned in subsection (</w:t>
      </w:r>
      <w:r w:rsidR="000373E9" w:rsidRPr="00592519">
        <w:t>1</w:t>
      </w:r>
      <w:r w:rsidR="00C072E2" w:rsidRPr="00592519">
        <w:t>)</w:t>
      </w:r>
      <w:r w:rsidRPr="00592519">
        <w:t>.</w:t>
      </w:r>
    </w:p>
    <w:p w14:paraId="184A1629" w14:textId="77777777" w:rsidR="007A064C" w:rsidRPr="00592519" w:rsidRDefault="007A064C" w:rsidP="007A064C">
      <w:pPr>
        <w:pStyle w:val="IH5Sec"/>
      </w:pPr>
      <w:r w:rsidRPr="00592519">
        <w:t>260</w:t>
      </w:r>
      <w:r w:rsidR="00977C9B" w:rsidRPr="00592519">
        <w:t>H</w:t>
      </w:r>
      <w:r w:rsidRPr="00592519">
        <w:tab/>
        <w:t>Evidentiary burden—notices</w:t>
      </w:r>
    </w:p>
    <w:p w14:paraId="6D40EA26" w14:textId="77777777" w:rsidR="007A064C" w:rsidRPr="00592519" w:rsidRDefault="00AF2629" w:rsidP="007A064C">
      <w:pPr>
        <w:pStyle w:val="Amainreturn"/>
      </w:pPr>
      <w:r w:rsidRPr="00592519">
        <w:t>In a legal proceeding arising out of</w:t>
      </w:r>
      <w:r w:rsidR="00E4528C" w:rsidRPr="00592519">
        <w:t>,</w:t>
      </w:r>
      <w:r w:rsidRPr="00592519">
        <w:t xml:space="preserve"> or connected with</w:t>
      </w:r>
      <w:r w:rsidR="00E4528C" w:rsidRPr="00592519">
        <w:t>,</w:t>
      </w:r>
      <w:r w:rsidRPr="00592519">
        <w:t xml:space="preserve"> a</w:t>
      </w:r>
      <w:r w:rsidR="000373E9" w:rsidRPr="00592519">
        <w:t>n</w:t>
      </w:r>
      <w:r w:rsidRPr="00592519">
        <w:t xml:space="preserve"> </w:t>
      </w:r>
      <w:r w:rsidR="000373E9" w:rsidRPr="00592519">
        <w:t>off</w:t>
      </w:r>
      <w:r w:rsidR="000373E9" w:rsidRPr="00592519">
        <w:noBreakHyphen/>
        <w:t>the</w:t>
      </w:r>
      <w:r w:rsidR="000373E9" w:rsidRPr="00592519">
        <w:noBreakHyphen/>
        <w:t xml:space="preserve">plan </w:t>
      </w:r>
      <w:r w:rsidRPr="00592519">
        <w:t xml:space="preserve">contract, the </w:t>
      </w:r>
      <w:r w:rsidR="00E4528C" w:rsidRPr="00592519">
        <w:t xml:space="preserve">seller bears the </w:t>
      </w:r>
      <w:r w:rsidRPr="00592519">
        <w:t xml:space="preserve">onus of proving that a notice </w:t>
      </w:r>
      <w:r w:rsidR="000373E9" w:rsidRPr="00592519">
        <w:t xml:space="preserve">required to be given to a buyer </w:t>
      </w:r>
      <w:r w:rsidRPr="00592519">
        <w:t xml:space="preserve">under </w:t>
      </w:r>
      <w:r w:rsidR="00E4528C" w:rsidRPr="00592519">
        <w:t>this division</w:t>
      </w:r>
      <w:r w:rsidR="00E50332" w:rsidRPr="00592519">
        <w:t xml:space="preserve">, including a disclosure statement, </w:t>
      </w:r>
      <w:r w:rsidR="00E4528C" w:rsidRPr="00592519">
        <w:t>was given to the buyer.</w:t>
      </w:r>
    </w:p>
    <w:p w14:paraId="6E63AA0A" w14:textId="174B87BE" w:rsidR="0080328F" w:rsidRPr="00592519" w:rsidRDefault="00592519" w:rsidP="00592519">
      <w:pPr>
        <w:pStyle w:val="AH5Sec"/>
        <w:shd w:val="pct25" w:color="auto" w:fill="auto"/>
        <w:rPr>
          <w:rStyle w:val="charItals"/>
        </w:rPr>
      </w:pPr>
      <w:bookmarkStart w:id="14" w:name="_Toc25658659"/>
      <w:r w:rsidRPr="00592519">
        <w:rPr>
          <w:rStyle w:val="CharSectNo"/>
        </w:rPr>
        <w:t>9</w:t>
      </w:r>
      <w:r w:rsidRPr="00592519">
        <w:rPr>
          <w:rStyle w:val="charItals"/>
          <w:i w:val="0"/>
        </w:rPr>
        <w:tab/>
      </w:r>
      <w:r w:rsidR="0080328F" w:rsidRPr="00592519">
        <w:t xml:space="preserve">Meaning of </w:t>
      </w:r>
      <w:r w:rsidR="0080328F" w:rsidRPr="00592519">
        <w:rPr>
          <w:rStyle w:val="charItals"/>
        </w:rPr>
        <w:t>implied warranties</w:t>
      </w:r>
      <w:r w:rsidR="0080328F" w:rsidRPr="00592519">
        <w:t>—div 2.9.3</w:t>
      </w:r>
      <w:r w:rsidR="0080328F" w:rsidRPr="00592519">
        <w:br/>
        <w:t xml:space="preserve">Section 261, definition of </w:t>
      </w:r>
      <w:r w:rsidR="0080328F" w:rsidRPr="00592519">
        <w:rPr>
          <w:rStyle w:val="charItals"/>
        </w:rPr>
        <w:t>implied warranties</w:t>
      </w:r>
      <w:bookmarkEnd w:id="14"/>
    </w:p>
    <w:p w14:paraId="007F33C1" w14:textId="77777777" w:rsidR="0080328F" w:rsidRPr="00592519" w:rsidRDefault="0080328F" w:rsidP="0080328F">
      <w:pPr>
        <w:pStyle w:val="direction"/>
      </w:pPr>
      <w:r w:rsidRPr="00592519">
        <w:t>substitute</w:t>
      </w:r>
    </w:p>
    <w:p w14:paraId="2AF118CE" w14:textId="77777777" w:rsidR="0080328F" w:rsidRPr="00592519" w:rsidRDefault="0080328F" w:rsidP="00592519">
      <w:pPr>
        <w:pStyle w:val="aDef"/>
      </w:pPr>
      <w:r w:rsidRPr="00592519">
        <w:rPr>
          <w:rStyle w:val="charBoldItals"/>
        </w:rPr>
        <w:t>implied warranties</w:t>
      </w:r>
      <w:r w:rsidRPr="00592519">
        <w:t xml:space="preserve">—see section </w:t>
      </w:r>
      <w:r w:rsidR="00B03513" w:rsidRPr="00592519">
        <w:t>264.</w:t>
      </w:r>
    </w:p>
    <w:p w14:paraId="7E515852" w14:textId="402645AB" w:rsidR="00892940" w:rsidRPr="00592519" w:rsidRDefault="00592519" w:rsidP="00592519">
      <w:pPr>
        <w:pStyle w:val="AH5Sec"/>
        <w:shd w:val="pct25" w:color="auto" w:fill="auto"/>
      </w:pPr>
      <w:bookmarkStart w:id="15" w:name="_Toc25658660"/>
      <w:r w:rsidRPr="00592519">
        <w:rPr>
          <w:rStyle w:val="CharSectNo"/>
        </w:rPr>
        <w:t>10</w:t>
      </w:r>
      <w:r w:rsidRPr="00592519">
        <w:tab/>
      </w:r>
      <w:r w:rsidR="00892940" w:rsidRPr="00592519">
        <w:t>Purpose—div 2.9.3</w:t>
      </w:r>
      <w:r w:rsidR="00892940" w:rsidRPr="00592519">
        <w:br/>
        <w:t>Section 262 (a)</w:t>
      </w:r>
      <w:bookmarkEnd w:id="15"/>
    </w:p>
    <w:p w14:paraId="11B6440E" w14:textId="77777777" w:rsidR="00892940" w:rsidRPr="00592519" w:rsidRDefault="00892940" w:rsidP="00892940">
      <w:pPr>
        <w:pStyle w:val="direction"/>
      </w:pPr>
      <w:r w:rsidRPr="00592519">
        <w:t>omit</w:t>
      </w:r>
    </w:p>
    <w:p w14:paraId="185D8B81" w14:textId="77777777" w:rsidR="00892940" w:rsidRPr="00592519" w:rsidRDefault="00892940" w:rsidP="00892940">
      <w:pPr>
        <w:pStyle w:val="Amainreturn"/>
      </w:pPr>
      <w:r w:rsidRPr="00592519">
        <w:t>division of a contract</w:t>
      </w:r>
    </w:p>
    <w:p w14:paraId="57BD931A" w14:textId="77777777" w:rsidR="00892940" w:rsidRPr="00592519" w:rsidRDefault="00442266" w:rsidP="00442266">
      <w:pPr>
        <w:pStyle w:val="direction"/>
      </w:pPr>
      <w:r w:rsidRPr="00592519">
        <w:t>substitute</w:t>
      </w:r>
    </w:p>
    <w:p w14:paraId="1EC131FA" w14:textId="77777777" w:rsidR="00892940" w:rsidRPr="00592519" w:rsidRDefault="00892940" w:rsidP="00892940">
      <w:pPr>
        <w:pStyle w:val="Amainreturn"/>
      </w:pPr>
      <w:r w:rsidRPr="00592519">
        <w:t>part of a contract</w:t>
      </w:r>
    </w:p>
    <w:p w14:paraId="74A6FC03" w14:textId="058E5382" w:rsidR="00DB586E" w:rsidRPr="00592519" w:rsidRDefault="00592519" w:rsidP="00592519">
      <w:pPr>
        <w:pStyle w:val="AH5Sec"/>
        <w:shd w:val="pct25" w:color="auto" w:fill="auto"/>
      </w:pPr>
      <w:bookmarkStart w:id="16" w:name="_Toc25658661"/>
      <w:r w:rsidRPr="00592519">
        <w:rPr>
          <w:rStyle w:val="CharSectNo"/>
        </w:rPr>
        <w:lastRenderedPageBreak/>
        <w:t>11</w:t>
      </w:r>
      <w:r w:rsidRPr="00592519">
        <w:tab/>
      </w:r>
      <w:r w:rsidR="00DB586E" w:rsidRPr="00592519">
        <w:t>Section 262 (b)</w:t>
      </w:r>
      <w:bookmarkEnd w:id="16"/>
    </w:p>
    <w:p w14:paraId="451F0822" w14:textId="77777777" w:rsidR="00DB586E" w:rsidRPr="00592519" w:rsidRDefault="00DB586E" w:rsidP="00DB586E">
      <w:pPr>
        <w:pStyle w:val="direction"/>
      </w:pPr>
      <w:r w:rsidRPr="00592519">
        <w:t>omit</w:t>
      </w:r>
    </w:p>
    <w:p w14:paraId="5287E2BB" w14:textId="77777777" w:rsidR="00DB586E" w:rsidRPr="00592519" w:rsidRDefault="00DB586E" w:rsidP="00DB586E">
      <w:pPr>
        <w:pStyle w:val="Amainreturn"/>
      </w:pPr>
      <w:r w:rsidRPr="00592519">
        <w:t>cancel</w:t>
      </w:r>
    </w:p>
    <w:p w14:paraId="42120CBB" w14:textId="77777777" w:rsidR="00DB586E" w:rsidRPr="00592519" w:rsidRDefault="00DB586E" w:rsidP="00DB586E">
      <w:pPr>
        <w:pStyle w:val="direction"/>
      </w:pPr>
      <w:r w:rsidRPr="00592519">
        <w:t>substitute</w:t>
      </w:r>
    </w:p>
    <w:p w14:paraId="497F31E2" w14:textId="77777777" w:rsidR="00DB586E" w:rsidRPr="00592519" w:rsidRDefault="00DB586E" w:rsidP="00DB586E">
      <w:pPr>
        <w:pStyle w:val="Amainreturn"/>
      </w:pPr>
      <w:r w:rsidRPr="00592519">
        <w:t>rescind</w:t>
      </w:r>
    </w:p>
    <w:p w14:paraId="2FA97DAD" w14:textId="54275FAD" w:rsidR="00DB586E" w:rsidRPr="00592519" w:rsidRDefault="00592519" w:rsidP="00592519">
      <w:pPr>
        <w:pStyle w:val="AH5Sec"/>
        <w:shd w:val="pct25" w:color="auto" w:fill="auto"/>
      </w:pPr>
      <w:bookmarkStart w:id="17" w:name="_Toc25658662"/>
      <w:r w:rsidRPr="00592519">
        <w:rPr>
          <w:rStyle w:val="CharSectNo"/>
        </w:rPr>
        <w:t>12</w:t>
      </w:r>
      <w:r w:rsidRPr="00592519">
        <w:tab/>
      </w:r>
      <w:r w:rsidR="00732BE4" w:rsidRPr="00592519">
        <w:t>Implied warranties and right to cancel—effect</w:t>
      </w:r>
      <w:r w:rsidR="00732BE4" w:rsidRPr="00592519">
        <w:br/>
      </w:r>
      <w:r w:rsidR="00DB586E" w:rsidRPr="00592519">
        <w:t>Section 263</w:t>
      </w:r>
      <w:bookmarkEnd w:id="17"/>
    </w:p>
    <w:p w14:paraId="14470FC5" w14:textId="77777777" w:rsidR="00DB586E" w:rsidRPr="00592519" w:rsidRDefault="00E20933" w:rsidP="00DB586E">
      <w:pPr>
        <w:pStyle w:val="direction"/>
      </w:pPr>
      <w:r w:rsidRPr="00592519">
        <w:t>omit</w:t>
      </w:r>
    </w:p>
    <w:p w14:paraId="0534BBB5" w14:textId="0653B3DA" w:rsidR="00D05003" w:rsidRPr="00592519" w:rsidRDefault="00592519" w:rsidP="00592519">
      <w:pPr>
        <w:pStyle w:val="AH5Sec"/>
        <w:shd w:val="pct25" w:color="auto" w:fill="auto"/>
      </w:pPr>
      <w:bookmarkStart w:id="18" w:name="_Toc25658663"/>
      <w:r w:rsidRPr="00592519">
        <w:rPr>
          <w:rStyle w:val="CharSectNo"/>
        </w:rPr>
        <w:t>13</w:t>
      </w:r>
      <w:r w:rsidRPr="00592519">
        <w:tab/>
      </w:r>
      <w:r w:rsidR="00D05003" w:rsidRPr="00592519">
        <w:t>Implied warranties</w:t>
      </w:r>
      <w:r w:rsidR="00D05003" w:rsidRPr="00592519">
        <w:br/>
        <w:t>New section 264 (2</w:t>
      </w:r>
      <w:r w:rsidR="00161FF9" w:rsidRPr="00592519">
        <w:t>A</w:t>
      </w:r>
      <w:r w:rsidR="00D05003" w:rsidRPr="00592519">
        <w:t>)</w:t>
      </w:r>
      <w:bookmarkEnd w:id="18"/>
    </w:p>
    <w:p w14:paraId="5311B8A3" w14:textId="77777777" w:rsidR="00D05003" w:rsidRPr="00592519" w:rsidRDefault="00D05003" w:rsidP="00D05003">
      <w:pPr>
        <w:pStyle w:val="direction"/>
      </w:pPr>
      <w:r w:rsidRPr="00592519">
        <w:t>insert</w:t>
      </w:r>
    </w:p>
    <w:p w14:paraId="69E533A8" w14:textId="77777777" w:rsidR="00982994" w:rsidRPr="00592519" w:rsidRDefault="00161FF9" w:rsidP="00E870A5">
      <w:pPr>
        <w:pStyle w:val="IMain"/>
      </w:pPr>
      <w:r w:rsidRPr="00592519">
        <w:tab/>
        <w:t>(2A)</w:t>
      </w:r>
      <w:r w:rsidRPr="00592519">
        <w:tab/>
      </w:r>
      <w:r w:rsidR="00E870A5" w:rsidRPr="00592519">
        <w:t>T</w:t>
      </w:r>
      <w:r w:rsidR="003905D5" w:rsidRPr="00592519">
        <w:t>h</w:t>
      </w:r>
      <w:r w:rsidRPr="00592519">
        <w:t>e seller of a unit</w:t>
      </w:r>
      <w:r w:rsidR="00E870A5" w:rsidRPr="00592519">
        <w:t xml:space="preserve"> who</w:t>
      </w:r>
      <w:r w:rsidRPr="00592519">
        <w:t xml:space="preserve"> enters a</w:t>
      </w:r>
      <w:r w:rsidR="00156389" w:rsidRPr="00592519">
        <w:t>n off</w:t>
      </w:r>
      <w:r w:rsidR="00156389" w:rsidRPr="00592519">
        <w:noBreakHyphen/>
        <w:t>the</w:t>
      </w:r>
      <w:r w:rsidR="00156389" w:rsidRPr="00592519">
        <w:noBreakHyphen/>
        <w:t>plan</w:t>
      </w:r>
      <w:r w:rsidRPr="00592519">
        <w:t xml:space="preserve"> contract</w:t>
      </w:r>
      <w:r w:rsidR="008A2A79" w:rsidRPr="00592519">
        <w:t xml:space="preserve"> warrants</w:t>
      </w:r>
      <w:r w:rsidR="00E870A5" w:rsidRPr="00592519">
        <w:t xml:space="preserve"> that the information in the disclosure statement</w:t>
      </w:r>
      <w:r w:rsidR="00B71B6F" w:rsidRPr="00592519">
        <w:t>, including any matter incorporated in the disclosure statement by a disclosure update notice,</w:t>
      </w:r>
      <w:r w:rsidR="00E870A5" w:rsidRPr="00592519">
        <w:t xml:space="preserve"> is accurate.</w:t>
      </w:r>
    </w:p>
    <w:p w14:paraId="18FBAA32" w14:textId="6F5AB80D" w:rsidR="00387CBE" w:rsidRPr="00592519" w:rsidRDefault="00592519" w:rsidP="00592519">
      <w:pPr>
        <w:pStyle w:val="AH5Sec"/>
        <w:shd w:val="pct25" w:color="auto" w:fill="auto"/>
      </w:pPr>
      <w:bookmarkStart w:id="19" w:name="_Toc25658664"/>
      <w:r w:rsidRPr="00592519">
        <w:rPr>
          <w:rStyle w:val="CharSectNo"/>
        </w:rPr>
        <w:t>14</w:t>
      </w:r>
      <w:r w:rsidRPr="00592519">
        <w:tab/>
      </w:r>
      <w:r w:rsidR="00387CBE" w:rsidRPr="00592519">
        <w:t>Section 264 (3)</w:t>
      </w:r>
      <w:bookmarkEnd w:id="19"/>
    </w:p>
    <w:p w14:paraId="09BD04CD" w14:textId="77777777" w:rsidR="00387CBE" w:rsidRPr="00592519" w:rsidRDefault="00387CBE" w:rsidP="00387CBE">
      <w:pPr>
        <w:pStyle w:val="direction"/>
      </w:pPr>
      <w:r w:rsidRPr="00592519">
        <w:t>omit</w:t>
      </w:r>
    </w:p>
    <w:p w14:paraId="336DEEA3" w14:textId="77777777" w:rsidR="00387CBE" w:rsidRPr="00592519" w:rsidRDefault="00F61641" w:rsidP="00387CBE">
      <w:pPr>
        <w:pStyle w:val="Amainreturn"/>
      </w:pPr>
      <w:r w:rsidRPr="00592519">
        <w:t>materially</w:t>
      </w:r>
    </w:p>
    <w:p w14:paraId="1B68A59B" w14:textId="77777777" w:rsidR="00F61641" w:rsidRPr="00592519" w:rsidRDefault="00F61641" w:rsidP="00F61641">
      <w:pPr>
        <w:pStyle w:val="direction"/>
      </w:pPr>
      <w:r w:rsidRPr="00592519">
        <w:t>substitute</w:t>
      </w:r>
    </w:p>
    <w:p w14:paraId="18A5DC3D" w14:textId="77777777" w:rsidR="00F61641" w:rsidRPr="00592519" w:rsidRDefault="00F61641" w:rsidP="00F61641">
      <w:pPr>
        <w:pStyle w:val="Amainreturn"/>
      </w:pPr>
      <w:r w:rsidRPr="00592519">
        <w:t>significantly</w:t>
      </w:r>
    </w:p>
    <w:p w14:paraId="2DFEDB17" w14:textId="6EC3FA00" w:rsidR="000E3819" w:rsidRPr="00592519" w:rsidRDefault="00592519" w:rsidP="00592519">
      <w:pPr>
        <w:pStyle w:val="AH5Sec"/>
        <w:shd w:val="pct25" w:color="auto" w:fill="auto"/>
      </w:pPr>
      <w:bookmarkStart w:id="20" w:name="_Toc25658665"/>
      <w:r w:rsidRPr="00592519">
        <w:rPr>
          <w:rStyle w:val="CharSectNo"/>
        </w:rPr>
        <w:lastRenderedPageBreak/>
        <w:t>15</w:t>
      </w:r>
      <w:r w:rsidRPr="00592519">
        <w:tab/>
      </w:r>
      <w:r w:rsidR="00B27485" w:rsidRPr="00592519">
        <w:t>Section 265</w:t>
      </w:r>
      <w:bookmarkEnd w:id="20"/>
    </w:p>
    <w:p w14:paraId="2527CD69" w14:textId="77777777" w:rsidR="00B27485" w:rsidRPr="00592519" w:rsidRDefault="00B27485" w:rsidP="00B27485">
      <w:pPr>
        <w:pStyle w:val="direction"/>
      </w:pPr>
      <w:r w:rsidRPr="00592519">
        <w:t>substitute</w:t>
      </w:r>
    </w:p>
    <w:p w14:paraId="02FFF6A3" w14:textId="77777777" w:rsidR="003C2EAB" w:rsidRPr="00592519" w:rsidRDefault="003C2EAB" w:rsidP="003C2EAB">
      <w:pPr>
        <w:pStyle w:val="IH5Sec"/>
      </w:pPr>
      <w:r w:rsidRPr="00592519">
        <w:t>265</w:t>
      </w:r>
      <w:r w:rsidRPr="00592519">
        <w:tab/>
        <w:t>Rescission of contract</w:t>
      </w:r>
      <w:r w:rsidR="00F61641" w:rsidRPr="00592519">
        <w:t xml:space="preserve"> for sale of unit</w:t>
      </w:r>
    </w:p>
    <w:p w14:paraId="30A57540" w14:textId="77777777" w:rsidR="00B27485" w:rsidRPr="00592519" w:rsidRDefault="00B27485" w:rsidP="00B27485">
      <w:pPr>
        <w:pStyle w:val="IMain"/>
      </w:pPr>
      <w:r w:rsidRPr="00592519">
        <w:tab/>
        <w:t>(1)</w:t>
      </w:r>
      <w:r w:rsidRPr="00592519">
        <w:tab/>
        <w:t xml:space="preserve">The buyer of a unit may, by written notice given to the seller, </w:t>
      </w:r>
      <w:r w:rsidR="00301B9A" w:rsidRPr="00592519">
        <w:t>rescind</w:t>
      </w:r>
      <w:r w:rsidRPr="00592519">
        <w:t xml:space="preserve"> the contract for the sale of the unit if—</w:t>
      </w:r>
    </w:p>
    <w:p w14:paraId="568FEE45" w14:textId="77777777" w:rsidR="00B27485" w:rsidRPr="00592519" w:rsidRDefault="00B27485" w:rsidP="00B27485">
      <w:pPr>
        <w:pStyle w:val="Ipara"/>
      </w:pPr>
      <w:r w:rsidRPr="00592519">
        <w:tab/>
        <w:t>(a)</w:t>
      </w:r>
      <w:r w:rsidRPr="00592519">
        <w:tab/>
      </w:r>
      <w:r w:rsidR="004A36D9" w:rsidRPr="00592519">
        <w:t xml:space="preserve">in relation to </w:t>
      </w:r>
      <w:r w:rsidRPr="00592519">
        <w:t>the implied warranty mentioned in section</w:t>
      </w:r>
      <w:r w:rsidR="00224854" w:rsidRPr="00592519">
        <w:t> 264 (2A)—</w:t>
      </w:r>
    </w:p>
    <w:p w14:paraId="6AB4ABA0" w14:textId="77777777" w:rsidR="00224854" w:rsidRPr="00592519" w:rsidRDefault="00224854" w:rsidP="00224854">
      <w:pPr>
        <w:pStyle w:val="Isubpara"/>
      </w:pPr>
      <w:r w:rsidRPr="00592519">
        <w:tab/>
        <w:t>(i)</w:t>
      </w:r>
      <w:r w:rsidRPr="00592519">
        <w:tab/>
        <w:t xml:space="preserve">there would be a breach of the implied warranty were the contract completed at the time it is </w:t>
      </w:r>
      <w:r w:rsidR="00301B9A" w:rsidRPr="00592519">
        <w:t>rescind</w:t>
      </w:r>
      <w:r w:rsidRPr="00592519">
        <w:t>ed; and</w:t>
      </w:r>
    </w:p>
    <w:p w14:paraId="3028FBCF" w14:textId="77777777" w:rsidR="00224854" w:rsidRPr="00592519" w:rsidRDefault="00224854" w:rsidP="00224854">
      <w:pPr>
        <w:pStyle w:val="Isubpara"/>
      </w:pPr>
      <w:r w:rsidRPr="00592519">
        <w:tab/>
        <w:t>(ii)</w:t>
      </w:r>
      <w:r w:rsidR="004A36D9" w:rsidRPr="00592519">
        <w:tab/>
        <w:t xml:space="preserve">the buyer is significantly prejudiced by the breach; </w:t>
      </w:r>
      <w:r w:rsidR="008E2C5C" w:rsidRPr="00592519">
        <w:t>or</w:t>
      </w:r>
    </w:p>
    <w:p w14:paraId="2F50F025" w14:textId="77777777" w:rsidR="004A36D9" w:rsidRPr="00592519" w:rsidRDefault="004A36D9" w:rsidP="004A36D9">
      <w:pPr>
        <w:pStyle w:val="Ipara"/>
      </w:pPr>
      <w:r w:rsidRPr="00592519">
        <w:tab/>
        <w:t>(b)</w:t>
      </w:r>
      <w:r w:rsidRPr="00592519">
        <w:tab/>
        <w:t xml:space="preserve">in relation to any other implied warranty—there would be a breach of the implied warranty were the contract completed at the time it is </w:t>
      </w:r>
      <w:r w:rsidR="00301B9A" w:rsidRPr="00592519">
        <w:t>rescinded</w:t>
      </w:r>
      <w:r w:rsidRPr="00592519">
        <w:t>.</w:t>
      </w:r>
    </w:p>
    <w:p w14:paraId="4F197AE8" w14:textId="77777777" w:rsidR="001A26CF" w:rsidRPr="00592519" w:rsidRDefault="001A26CF" w:rsidP="001A26CF">
      <w:pPr>
        <w:pStyle w:val="IMain"/>
      </w:pPr>
      <w:r w:rsidRPr="00592519">
        <w:tab/>
        <w:t>(2)</w:t>
      </w:r>
      <w:r w:rsidRPr="00592519">
        <w:tab/>
      </w:r>
      <w:r w:rsidR="00F61641" w:rsidRPr="00592519">
        <w:t>A</w:t>
      </w:r>
      <w:r w:rsidRPr="00592519">
        <w:t xml:space="preserve"> written notice </w:t>
      </w:r>
      <w:r w:rsidR="00F61641" w:rsidRPr="00592519">
        <w:t xml:space="preserve">under subsection (1) must be </w:t>
      </w:r>
      <w:r w:rsidRPr="00592519">
        <w:t>given to the seller—</w:t>
      </w:r>
    </w:p>
    <w:p w14:paraId="1F8CEA5A" w14:textId="77777777" w:rsidR="001867D5" w:rsidRPr="00592519" w:rsidRDefault="001867D5" w:rsidP="001867D5">
      <w:pPr>
        <w:pStyle w:val="Ipara"/>
      </w:pPr>
      <w:r w:rsidRPr="00592519">
        <w:tab/>
        <w:t>(a)</w:t>
      </w:r>
      <w:r w:rsidRPr="00592519">
        <w:tab/>
      </w:r>
      <w:r w:rsidR="00CF78B0" w:rsidRPr="00592519">
        <w:t>for an off</w:t>
      </w:r>
      <w:r w:rsidR="00CF78B0" w:rsidRPr="00592519">
        <w:noBreakHyphen/>
        <w:t>the</w:t>
      </w:r>
      <w:r w:rsidR="00CF78B0" w:rsidRPr="00592519">
        <w:noBreakHyphen/>
        <w:t>plan contract</w:t>
      </w:r>
      <w:r w:rsidRPr="00592519">
        <w:t>—</w:t>
      </w:r>
    </w:p>
    <w:p w14:paraId="7C0750E3" w14:textId="77777777" w:rsidR="001867D5" w:rsidRPr="00592519" w:rsidRDefault="001867D5" w:rsidP="001867D5">
      <w:pPr>
        <w:pStyle w:val="Isubpara"/>
      </w:pPr>
      <w:r w:rsidRPr="00592519">
        <w:tab/>
        <w:t>(i)</w:t>
      </w:r>
      <w:r w:rsidRPr="00592519">
        <w:tab/>
      </w:r>
      <w:r w:rsidR="00CF78B0" w:rsidRPr="00592519">
        <w:t>for a</w:t>
      </w:r>
      <w:r w:rsidRPr="00592519">
        <w:t xml:space="preserve"> </w:t>
      </w:r>
      <w:r w:rsidR="00E36FFF" w:rsidRPr="00592519">
        <w:t xml:space="preserve">breach </w:t>
      </w:r>
      <w:r w:rsidR="00CF78B0" w:rsidRPr="00592519">
        <w:t>of an</w:t>
      </w:r>
      <w:r w:rsidR="00E36FFF" w:rsidRPr="00592519">
        <w:t xml:space="preserve"> implied warranty mentioned in section 264 (2A)—at any time before </w:t>
      </w:r>
      <w:r w:rsidR="003823E7" w:rsidRPr="00592519">
        <w:t xml:space="preserve">the buyer is required to </w:t>
      </w:r>
      <w:r w:rsidR="00E36FFF" w:rsidRPr="00592519">
        <w:t>complet</w:t>
      </w:r>
      <w:r w:rsidR="003823E7" w:rsidRPr="00592519">
        <w:t xml:space="preserve">e </w:t>
      </w:r>
      <w:r w:rsidR="00E36FFF" w:rsidRPr="00592519">
        <w:t xml:space="preserve">the contract; </w:t>
      </w:r>
      <w:r w:rsidR="003823E7" w:rsidRPr="00592519">
        <w:t>or</w:t>
      </w:r>
    </w:p>
    <w:p w14:paraId="3FB71EA2" w14:textId="77777777" w:rsidR="003823E7" w:rsidRPr="00592519" w:rsidRDefault="003823E7" w:rsidP="001867D5">
      <w:pPr>
        <w:pStyle w:val="Isubpara"/>
      </w:pPr>
      <w:r w:rsidRPr="00592519">
        <w:tab/>
        <w:t>(ii)</w:t>
      </w:r>
      <w:r w:rsidRPr="00592519">
        <w:tab/>
        <w:t>in any other case—not later than 3 days before the buyer is required to complete the contract; or</w:t>
      </w:r>
    </w:p>
    <w:p w14:paraId="6F1F0497" w14:textId="77777777" w:rsidR="001A26CF" w:rsidRPr="00592519" w:rsidRDefault="001A26CF" w:rsidP="001A26CF">
      <w:pPr>
        <w:pStyle w:val="Ipara"/>
      </w:pPr>
      <w:r w:rsidRPr="00592519">
        <w:tab/>
        <w:t>(b)</w:t>
      </w:r>
      <w:r w:rsidRPr="00592519">
        <w:tab/>
        <w:t>in any other case—not longer than 14 days after the later of the following happens:</w:t>
      </w:r>
    </w:p>
    <w:p w14:paraId="14000999" w14:textId="77777777" w:rsidR="001A26CF" w:rsidRPr="00592519" w:rsidRDefault="001A26CF" w:rsidP="001A26CF">
      <w:pPr>
        <w:pStyle w:val="Isubpara"/>
      </w:pPr>
      <w:r w:rsidRPr="00592519">
        <w:tab/>
        <w:t>(i)</w:t>
      </w:r>
      <w:r w:rsidRPr="00592519">
        <w:tab/>
        <w:t>the buyer and seller exchange contracts;</w:t>
      </w:r>
    </w:p>
    <w:p w14:paraId="607CE60E" w14:textId="77777777" w:rsidR="001A26CF" w:rsidRPr="00592519" w:rsidRDefault="001A26CF" w:rsidP="001A26CF">
      <w:pPr>
        <w:pStyle w:val="Isubpara"/>
      </w:pPr>
      <w:r w:rsidRPr="00592519">
        <w:tab/>
        <w:t>(ii)</w:t>
      </w:r>
      <w:r w:rsidRPr="00592519">
        <w:tab/>
        <w:t>another period agreed between the buyer and seller ends.</w:t>
      </w:r>
    </w:p>
    <w:p w14:paraId="32929F1F" w14:textId="77777777" w:rsidR="006F7B8B" w:rsidRPr="00592519" w:rsidRDefault="00BC5DC1" w:rsidP="006F7B8B">
      <w:pPr>
        <w:pStyle w:val="IMain"/>
      </w:pPr>
      <w:r w:rsidRPr="00592519">
        <w:tab/>
        <w:t>(</w:t>
      </w:r>
      <w:r w:rsidR="00921588" w:rsidRPr="00592519">
        <w:t>3</w:t>
      </w:r>
      <w:r w:rsidRPr="00592519">
        <w:t>)</w:t>
      </w:r>
      <w:r w:rsidRPr="00592519">
        <w:tab/>
      </w:r>
      <w:r w:rsidR="00AF4A0F" w:rsidRPr="00592519">
        <w:t>However, t</w:t>
      </w:r>
      <w:r w:rsidR="009F1D33" w:rsidRPr="00592519">
        <w:t xml:space="preserve">he buyer may not </w:t>
      </w:r>
      <w:r w:rsidR="00301B9A" w:rsidRPr="00592519">
        <w:t>rescind</w:t>
      </w:r>
      <w:r w:rsidR="009F1D33" w:rsidRPr="00592519">
        <w:t xml:space="preserve"> the contract under this section </w:t>
      </w:r>
      <w:r w:rsidR="002C1FB4" w:rsidRPr="00592519">
        <w:t>only because</w:t>
      </w:r>
      <w:r w:rsidR="009F1D33" w:rsidRPr="00592519">
        <w:t xml:space="preserve"> </w:t>
      </w:r>
      <w:r w:rsidR="002C1FB4" w:rsidRPr="00592519">
        <w:t>of t</w:t>
      </w:r>
      <w:r w:rsidR="009F1D33" w:rsidRPr="00592519">
        <w:t>he breach of an implied warranty relate</w:t>
      </w:r>
      <w:r w:rsidR="002C1FB4" w:rsidRPr="00592519">
        <w:t>d</w:t>
      </w:r>
      <w:r w:rsidR="009F1D33" w:rsidRPr="00592519">
        <w:t xml:space="preserve"> to an amendment to the </w:t>
      </w:r>
      <w:r w:rsidR="006F7B8B" w:rsidRPr="00592519">
        <w:t>d</w:t>
      </w:r>
      <w:r w:rsidR="009F1D33" w:rsidRPr="00592519">
        <w:t xml:space="preserve">evelopment statement </w:t>
      </w:r>
      <w:r w:rsidR="00D66D4B" w:rsidRPr="00592519">
        <w:t xml:space="preserve">that is an excluded </w:t>
      </w:r>
      <w:r w:rsidR="009F608D" w:rsidRPr="00592519">
        <w:t>change</w:t>
      </w:r>
      <w:r w:rsidR="006F7B8B" w:rsidRPr="00592519">
        <w:t xml:space="preserve">.  </w:t>
      </w:r>
    </w:p>
    <w:p w14:paraId="3DEF41A7" w14:textId="209E2A28" w:rsidR="00AF4A0F" w:rsidRPr="00592519" w:rsidRDefault="00592519" w:rsidP="00592519">
      <w:pPr>
        <w:pStyle w:val="AH5Sec"/>
        <w:shd w:val="pct25" w:color="auto" w:fill="auto"/>
      </w:pPr>
      <w:bookmarkStart w:id="21" w:name="_Toc25658666"/>
      <w:r w:rsidRPr="00592519">
        <w:rPr>
          <w:rStyle w:val="CharSectNo"/>
        </w:rPr>
        <w:lastRenderedPageBreak/>
        <w:t>16</w:t>
      </w:r>
      <w:r w:rsidRPr="00592519">
        <w:tab/>
      </w:r>
      <w:r w:rsidR="006F7B8B" w:rsidRPr="00592519">
        <w:t>Claim for compensation</w:t>
      </w:r>
      <w:r w:rsidR="00AF4A0F" w:rsidRPr="00592519">
        <w:br/>
      </w:r>
      <w:r w:rsidR="007C3440" w:rsidRPr="00592519">
        <w:t>Section 266 (1)</w:t>
      </w:r>
      <w:bookmarkEnd w:id="21"/>
    </w:p>
    <w:p w14:paraId="1EB671E5" w14:textId="77777777" w:rsidR="007C3440" w:rsidRPr="00592519" w:rsidRDefault="007C3440" w:rsidP="007C3440">
      <w:pPr>
        <w:pStyle w:val="direction"/>
      </w:pPr>
      <w:r w:rsidRPr="00592519">
        <w:t>substitute</w:t>
      </w:r>
    </w:p>
    <w:p w14:paraId="583C29F1" w14:textId="77777777" w:rsidR="007C3440" w:rsidRPr="00592519" w:rsidRDefault="007C3440" w:rsidP="007C3440">
      <w:pPr>
        <w:pStyle w:val="IMain"/>
      </w:pPr>
      <w:r w:rsidRPr="00592519">
        <w:tab/>
        <w:t>(1)</w:t>
      </w:r>
      <w:r w:rsidRPr="00592519">
        <w:tab/>
        <w:t>This section applies if, before completion of a contract for the sale of a unit, the buyer reasonably believes there would be a breach of an implied warranty were the contract to be completed.</w:t>
      </w:r>
    </w:p>
    <w:p w14:paraId="1721F4E5" w14:textId="42ADCCFF" w:rsidR="006F7B8B" w:rsidRPr="00592519" w:rsidRDefault="00592519" w:rsidP="00592519">
      <w:pPr>
        <w:pStyle w:val="AH5Sec"/>
        <w:shd w:val="pct25" w:color="auto" w:fill="auto"/>
      </w:pPr>
      <w:bookmarkStart w:id="22" w:name="_Toc25658667"/>
      <w:r w:rsidRPr="00592519">
        <w:rPr>
          <w:rStyle w:val="CharSectNo"/>
        </w:rPr>
        <w:t>17</w:t>
      </w:r>
      <w:r w:rsidRPr="00592519">
        <w:tab/>
      </w:r>
      <w:r w:rsidR="006F7B8B" w:rsidRPr="00592519">
        <w:t>New section 266 (</w:t>
      </w:r>
      <w:r w:rsidR="00673297" w:rsidRPr="00592519">
        <w:t>4)</w:t>
      </w:r>
      <w:bookmarkEnd w:id="22"/>
    </w:p>
    <w:p w14:paraId="0CBCAFB7" w14:textId="77777777" w:rsidR="00673297" w:rsidRPr="00592519" w:rsidRDefault="00673297" w:rsidP="00673297">
      <w:pPr>
        <w:pStyle w:val="direction"/>
      </w:pPr>
      <w:r w:rsidRPr="00592519">
        <w:t>insert</w:t>
      </w:r>
    </w:p>
    <w:p w14:paraId="3DADADA3" w14:textId="77777777" w:rsidR="00673297" w:rsidRPr="00592519" w:rsidRDefault="00673297" w:rsidP="00673297">
      <w:pPr>
        <w:pStyle w:val="IMain"/>
      </w:pPr>
      <w:r w:rsidRPr="00592519">
        <w:tab/>
        <w:t>(4)</w:t>
      </w:r>
      <w:r w:rsidRPr="00592519">
        <w:tab/>
        <w:t xml:space="preserve">The buyer may not claim compensation under this section </w:t>
      </w:r>
      <w:r w:rsidR="002C1FB4" w:rsidRPr="00592519">
        <w:t xml:space="preserve">only because </w:t>
      </w:r>
      <w:r w:rsidRPr="00592519">
        <w:t xml:space="preserve">the breach of </w:t>
      </w:r>
      <w:r w:rsidR="00ED0678" w:rsidRPr="00592519">
        <w:t>the</w:t>
      </w:r>
      <w:r w:rsidRPr="00592519">
        <w:t xml:space="preserve"> implied warranty relates to an amendment to the development statement </w:t>
      </w:r>
      <w:r w:rsidR="00D66D4B" w:rsidRPr="00592519">
        <w:t xml:space="preserve">that is an excluded </w:t>
      </w:r>
      <w:r w:rsidR="0007100D" w:rsidRPr="00592519">
        <w:t>change</w:t>
      </w:r>
      <w:r w:rsidRPr="00592519">
        <w:t xml:space="preserve">.  </w:t>
      </w:r>
    </w:p>
    <w:p w14:paraId="4AEB1BDC" w14:textId="43E1A618" w:rsidR="00425164" w:rsidRPr="00592519" w:rsidRDefault="00592519" w:rsidP="00592519">
      <w:pPr>
        <w:pStyle w:val="AH5Sec"/>
        <w:shd w:val="pct25" w:color="auto" w:fill="auto"/>
      </w:pPr>
      <w:bookmarkStart w:id="23" w:name="_Toc25658668"/>
      <w:r w:rsidRPr="00592519">
        <w:rPr>
          <w:rStyle w:val="CharSectNo"/>
        </w:rPr>
        <w:t>18</w:t>
      </w:r>
      <w:r w:rsidRPr="00592519">
        <w:tab/>
      </w:r>
      <w:r w:rsidR="00425164" w:rsidRPr="00592519">
        <w:t>New division 2.9.4</w:t>
      </w:r>
      <w:bookmarkEnd w:id="23"/>
    </w:p>
    <w:p w14:paraId="38989200" w14:textId="77777777" w:rsidR="00425164" w:rsidRPr="00592519" w:rsidRDefault="00425164" w:rsidP="00425164">
      <w:pPr>
        <w:pStyle w:val="direction"/>
      </w:pPr>
      <w:r w:rsidRPr="00592519">
        <w:t>insert</w:t>
      </w:r>
    </w:p>
    <w:p w14:paraId="5025E3FD" w14:textId="77777777" w:rsidR="00425164" w:rsidRPr="00592519" w:rsidRDefault="00425164" w:rsidP="00425164">
      <w:pPr>
        <w:pStyle w:val="IH3Div"/>
      </w:pPr>
      <w:r w:rsidRPr="00592519">
        <w:t>Division 2.9.4</w:t>
      </w:r>
      <w:r w:rsidRPr="00592519">
        <w:tab/>
        <w:t>Miscellaneous</w:t>
      </w:r>
    </w:p>
    <w:p w14:paraId="58A84084" w14:textId="77777777" w:rsidR="00425164" w:rsidRPr="00592519" w:rsidRDefault="009D5DC7" w:rsidP="00425164">
      <w:pPr>
        <w:pStyle w:val="IH5Sec"/>
      </w:pPr>
      <w:r w:rsidRPr="00592519">
        <w:t>267</w:t>
      </w:r>
      <w:r w:rsidR="00425164" w:rsidRPr="00592519">
        <w:tab/>
      </w:r>
      <w:r w:rsidRPr="00592519">
        <w:t>Operation of part cannot be excluded etc</w:t>
      </w:r>
    </w:p>
    <w:p w14:paraId="49BFFF77" w14:textId="77777777" w:rsidR="009D5DC7" w:rsidRPr="00592519" w:rsidRDefault="009D5DC7" w:rsidP="009D5DC7">
      <w:pPr>
        <w:pStyle w:val="IMain"/>
      </w:pPr>
      <w:r w:rsidRPr="00592519">
        <w:tab/>
        <w:t>(1)</w:t>
      </w:r>
      <w:r w:rsidRPr="00592519">
        <w:tab/>
        <w:t>A provision of a contract for the sale of a unit, or any other agreement or arrangement, is void if it would, apart from this subsection, have the effect of excluding, changing or restricting the operation of this part.</w:t>
      </w:r>
    </w:p>
    <w:p w14:paraId="65B84734" w14:textId="77777777" w:rsidR="009D5DC7" w:rsidRPr="00592519" w:rsidRDefault="009D5DC7" w:rsidP="009D5DC7">
      <w:pPr>
        <w:pStyle w:val="IMain"/>
      </w:pPr>
      <w:r w:rsidRPr="00592519">
        <w:tab/>
        <w:t>(2)</w:t>
      </w:r>
      <w:r w:rsidRPr="00592519">
        <w:tab/>
        <w:t>This part does not affect any right or remedy available otherwise than under this part.</w:t>
      </w:r>
    </w:p>
    <w:p w14:paraId="699080F6" w14:textId="77777777" w:rsidR="00921588" w:rsidRPr="00592519" w:rsidRDefault="00921588" w:rsidP="00921588">
      <w:pPr>
        <w:pStyle w:val="IH5Sec"/>
      </w:pPr>
      <w:r w:rsidRPr="00592519">
        <w:t>26</w:t>
      </w:r>
      <w:r w:rsidR="00456B16" w:rsidRPr="00592519">
        <w:t>8</w:t>
      </w:r>
      <w:r w:rsidRPr="00592519">
        <w:tab/>
        <w:t>Rescission—effect</w:t>
      </w:r>
    </w:p>
    <w:p w14:paraId="67B04CDC" w14:textId="77777777" w:rsidR="00921588" w:rsidRPr="00592519" w:rsidRDefault="00921588" w:rsidP="00693B6F">
      <w:pPr>
        <w:pStyle w:val="Amainreturn"/>
      </w:pPr>
      <w:r w:rsidRPr="00592519">
        <w:t>If the buyer rescinds a contract under this part, the seller must repay any amount paid by the buyer to the seller under the contract.</w:t>
      </w:r>
    </w:p>
    <w:p w14:paraId="7181788C" w14:textId="262A67ED" w:rsidR="00E4646E" w:rsidRPr="00592519" w:rsidRDefault="00592519" w:rsidP="00592519">
      <w:pPr>
        <w:pStyle w:val="AH5Sec"/>
        <w:shd w:val="pct25" w:color="auto" w:fill="auto"/>
      </w:pPr>
      <w:bookmarkStart w:id="24" w:name="_Toc25658669"/>
      <w:r w:rsidRPr="00592519">
        <w:rPr>
          <w:rStyle w:val="CharSectNo"/>
        </w:rPr>
        <w:lastRenderedPageBreak/>
        <w:t>19</w:t>
      </w:r>
      <w:r w:rsidRPr="00592519">
        <w:tab/>
      </w:r>
      <w:r w:rsidR="00E4646E" w:rsidRPr="00592519">
        <w:t>Regulation-making power</w:t>
      </w:r>
      <w:r w:rsidR="00E4646E" w:rsidRPr="00592519">
        <w:br/>
        <w:t>New section 503 (2)</w:t>
      </w:r>
      <w:bookmarkEnd w:id="24"/>
    </w:p>
    <w:p w14:paraId="0EFA90E4" w14:textId="77777777" w:rsidR="00E4646E" w:rsidRPr="00592519" w:rsidRDefault="00732BE4" w:rsidP="00E4646E">
      <w:pPr>
        <w:pStyle w:val="direction"/>
      </w:pPr>
      <w:r w:rsidRPr="00592519">
        <w:t xml:space="preserve">after the note, </w:t>
      </w:r>
      <w:r w:rsidR="00E4646E" w:rsidRPr="00592519">
        <w:t>insert</w:t>
      </w:r>
    </w:p>
    <w:p w14:paraId="3D954263" w14:textId="77777777" w:rsidR="00E4646E" w:rsidRPr="00592519" w:rsidRDefault="00370F82" w:rsidP="00370F82">
      <w:pPr>
        <w:pStyle w:val="IMain"/>
      </w:pPr>
      <w:r w:rsidRPr="00592519">
        <w:tab/>
        <w:t>(2)</w:t>
      </w:r>
      <w:r w:rsidRPr="00592519">
        <w:tab/>
        <w:t>A regulation may make provision in relation to the following:</w:t>
      </w:r>
    </w:p>
    <w:p w14:paraId="2220955A" w14:textId="77777777" w:rsidR="00370F82" w:rsidRPr="00592519" w:rsidRDefault="00592BB7" w:rsidP="00592BB7">
      <w:pPr>
        <w:pStyle w:val="Ipara"/>
      </w:pPr>
      <w:r w:rsidRPr="00592519">
        <w:tab/>
        <w:t>(a)</w:t>
      </w:r>
      <w:r w:rsidRPr="00592519">
        <w:tab/>
      </w:r>
      <w:r w:rsidR="00854F58" w:rsidRPr="00592519">
        <w:t xml:space="preserve">requirements about the </w:t>
      </w:r>
      <w:r w:rsidR="00D57F2A" w:rsidRPr="00592519">
        <w:t>way</w:t>
      </w:r>
      <w:r w:rsidR="00854F58" w:rsidRPr="00592519">
        <w:t xml:space="preserve"> plans for section 260 (</w:t>
      </w:r>
      <w:r w:rsidR="009421B5" w:rsidRPr="00592519">
        <w:t>1</w:t>
      </w:r>
      <w:r w:rsidR="00854F58" w:rsidRPr="00592519">
        <w:t>) (a) are prepared;</w:t>
      </w:r>
    </w:p>
    <w:p w14:paraId="570E58D0" w14:textId="77777777" w:rsidR="00B370A7" w:rsidRPr="00592519" w:rsidRDefault="00854F58" w:rsidP="00B86DBA">
      <w:pPr>
        <w:pStyle w:val="Ipara"/>
      </w:pPr>
      <w:r w:rsidRPr="00592519">
        <w:tab/>
        <w:t>(</w:t>
      </w:r>
      <w:r w:rsidR="00B86DBA" w:rsidRPr="00592519">
        <w:t>b</w:t>
      </w:r>
      <w:r w:rsidRPr="00592519">
        <w:t>)</w:t>
      </w:r>
      <w:r w:rsidRPr="00592519">
        <w:tab/>
        <w:t xml:space="preserve">format </w:t>
      </w:r>
      <w:r w:rsidR="00336F4F" w:rsidRPr="00592519">
        <w:t>requirements for plans required under section 260 (</w:t>
      </w:r>
      <w:r w:rsidR="009421B5" w:rsidRPr="00592519">
        <w:t>1</w:t>
      </w:r>
      <w:r w:rsidR="00336F4F" w:rsidRPr="00592519">
        <w:t>) (a).</w:t>
      </w:r>
    </w:p>
    <w:p w14:paraId="5C720977" w14:textId="43F4ECBA" w:rsidR="002C1FB4" w:rsidRPr="00592519" w:rsidRDefault="00592519" w:rsidP="00592519">
      <w:pPr>
        <w:pStyle w:val="AH5Sec"/>
        <w:shd w:val="pct25" w:color="auto" w:fill="auto"/>
      </w:pPr>
      <w:bookmarkStart w:id="25" w:name="_Toc25658670"/>
      <w:r w:rsidRPr="00592519">
        <w:rPr>
          <w:rStyle w:val="CharSectNo"/>
        </w:rPr>
        <w:t>20</w:t>
      </w:r>
      <w:r w:rsidRPr="00592519">
        <w:tab/>
      </w:r>
      <w:r w:rsidR="00E20D04" w:rsidRPr="00592519">
        <w:t xml:space="preserve">New </w:t>
      </w:r>
      <w:r w:rsidR="00B20571" w:rsidRPr="00592519">
        <w:t>part 5.6</w:t>
      </w:r>
      <w:bookmarkEnd w:id="25"/>
    </w:p>
    <w:p w14:paraId="1DE1F545" w14:textId="77777777" w:rsidR="00E20D04" w:rsidRPr="00592519" w:rsidRDefault="00E20D04" w:rsidP="00E20D04">
      <w:pPr>
        <w:pStyle w:val="direction"/>
      </w:pPr>
      <w:r w:rsidRPr="00592519">
        <w:t>insert</w:t>
      </w:r>
    </w:p>
    <w:p w14:paraId="008B2625" w14:textId="77777777" w:rsidR="00E20D04" w:rsidRPr="00592519" w:rsidRDefault="00B20571" w:rsidP="00B20571">
      <w:pPr>
        <w:pStyle w:val="IH2Part"/>
      </w:pPr>
      <w:r w:rsidRPr="00592519">
        <w:t>Part 5.6</w:t>
      </w:r>
      <w:r w:rsidRPr="00592519">
        <w:tab/>
      </w:r>
      <w:r w:rsidR="00E20D04" w:rsidRPr="00592519">
        <w:t>Transitional—Unit Titles Legislation Amendment Act 2019</w:t>
      </w:r>
    </w:p>
    <w:p w14:paraId="75431741" w14:textId="77777777" w:rsidR="00F301EF" w:rsidRPr="00592519" w:rsidRDefault="00776A24" w:rsidP="0025793D">
      <w:pPr>
        <w:pStyle w:val="IH5Sec"/>
      </w:pPr>
      <w:r w:rsidRPr="00592519">
        <w:t>51</w:t>
      </w:r>
      <w:r w:rsidR="001C2B2A" w:rsidRPr="00592519">
        <w:t>0</w:t>
      </w:r>
      <w:r w:rsidRPr="00592519">
        <w:tab/>
      </w:r>
      <w:r w:rsidR="00F301EF" w:rsidRPr="00592519">
        <w:t xml:space="preserve">Meaning of </w:t>
      </w:r>
      <w:r w:rsidR="00F301EF" w:rsidRPr="00592519">
        <w:rPr>
          <w:rStyle w:val="charItals"/>
        </w:rPr>
        <w:t>commencement day</w:t>
      </w:r>
      <w:r w:rsidR="00F301EF" w:rsidRPr="00592519">
        <w:t>—pt 5.6</w:t>
      </w:r>
    </w:p>
    <w:p w14:paraId="29E01333" w14:textId="77777777" w:rsidR="00F301EF" w:rsidRPr="00592519" w:rsidRDefault="00F301EF" w:rsidP="00F301EF">
      <w:pPr>
        <w:pStyle w:val="Amainreturn"/>
      </w:pPr>
      <w:r w:rsidRPr="00592519">
        <w:t>In this part:</w:t>
      </w:r>
    </w:p>
    <w:p w14:paraId="144D50D7" w14:textId="3F8E0A1A" w:rsidR="00F301EF" w:rsidRPr="00592519" w:rsidRDefault="00F301EF" w:rsidP="00592519">
      <w:pPr>
        <w:pStyle w:val="aDef"/>
      </w:pPr>
      <w:r w:rsidRPr="00592519">
        <w:rPr>
          <w:rStyle w:val="charBoldItals"/>
        </w:rPr>
        <w:t>commencement day</w:t>
      </w:r>
      <w:r w:rsidRPr="00592519">
        <w:rPr>
          <w:bCs/>
          <w:iCs/>
        </w:rPr>
        <w:t xml:space="preserve"> means the day the </w:t>
      </w:r>
      <w:r w:rsidRPr="00592519">
        <w:rPr>
          <w:rStyle w:val="charItals"/>
        </w:rPr>
        <w:t>Unit Titles Legislation Amendment Act 2019</w:t>
      </w:r>
      <w:r w:rsidRPr="00592519">
        <w:rPr>
          <w:bCs/>
          <w:iCs/>
        </w:rPr>
        <w:t xml:space="preserve">, section </w:t>
      </w:r>
      <w:r w:rsidR="001E5A3E" w:rsidRPr="00592519">
        <w:rPr>
          <w:bCs/>
          <w:iCs/>
        </w:rPr>
        <w:t xml:space="preserve">20 </w:t>
      </w:r>
      <w:r w:rsidRPr="00592519">
        <w:rPr>
          <w:bCs/>
          <w:iCs/>
        </w:rPr>
        <w:t>c</w:t>
      </w:r>
      <w:r w:rsidRPr="00592519">
        <w:t>ommences.</w:t>
      </w:r>
    </w:p>
    <w:p w14:paraId="7522FC41" w14:textId="77777777" w:rsidR="00D43C0F" w:rsidRPr="00592519" w:rsidRDefault="00F301EF" w:rsidP="0025793D">
      <w:pPr>
        <w:pStyle w:val="IH5Sec"/>
      </w:pPr>
      <w:r w:rsidRPr="00592519">
        <w:t>511</w:t>
      </w:r>
      <w:r w:rsidRPr="00592519">
        <w:tab/>
      </w:r>
      <w:r w:rsidR="00ED0678" w:rsidRPr="00592519">
        <w:t xml:space="preserve">Application to certain existing </w:t>
      </w:r>
      <w:r w:rsidR="0030254D" w:rsidRPr="00592519">
        <w:t>off</w:t>
      </w:r>
      <w:r w:rsidR="0030254D" w:rsidRPr="00592519">
        <w:noBreakHyphen/>
        <w:t>the</w:t>
      </w:r>
      <w:r w:rsidR="0030254D" w:rsidRPr="00592519">
        <w:noBreakHyphen/>
        <w:t xml:space="preserve">plan </w:t>
      </w:r>
      <w:r w:rsidR="00ED0678" w:rsidRPr="00592519">
        <w:t>contracts—a</w:t>
      </w:r>
      <w:r w:rsidR="00776A24" w:rsidRPr="00592519">
        <w:t xml:space="preserve">mendments </w:t>
      </w:r>
      <w:r w:rsidR="00ED0678" w:rsidRPr="00592519">
        <w:t>made by</w:t>
      </w:r>
      <w:r w:rsidR="00D43C0F" w:rsidRPr="00592519">
        <w:t xml:space="preserve"> Unit Titles Legislation Amendment Act 2019</w:t>
      </w:r>
    </w:p>
    <w:p w14:paraId="5A3433A3" w14:textId="77777777" w:rsidR="00F41D59" w:rsidRPr="00592519" w:rsidRDefault="00D43C0F" w:rsidP="00D43C0F">
      <w:pPr>
        <w:pStyle w:val="IMain"/>
      </w:pPr>
      <w:r w:rsidRPr="00592519">
        <w:tab/>
        <w:t>(1)</w:t>
      </w:r>
      <w:r w:rsidRPr="00592519">
        <w:tab/>
      </w:r>
      <w:r w:rsidR="00F41D59" w:rsidRPr="00592519">
        <w:t>This section applies to a</w:t>
      </w:r>
      <w:r w:rsidR="0030254D" w:rsidRPr="00592519">
        <w:t>n off</w:t>
      </w:r>
      <w:r w:rsidR="0030254D" w:rsidRPr="00592519">
        <w:noBreakHyphen/>
        <w:t>the</w:t>
      </w:r>
      <w:r w:rsidR="0030254D" w:rsidRPr="00592519">
        <w:noBreakHyphen/>
        <w:t>plan</w:t>
      </w:r>
      <w:r w:rsidR="00F41D59" w:rsidRPr="00592519">
        <w:t xml:space="preserve"> contract if—</w:t>
      </w:r>
    </w:p>
    <w:p w14:paraId="1FADCEF5" w14:textId="77777777" w:rsidR="000B1792" w:rsidRPr="00592519" w:rsidRDefault="005B0007" w:rsidP="005B0007">
      <w:pPr>
        <w:pStyle w:val="Ipara"/>
      </w:pPr>
      <w:r w:rsidRPr="00592519">
        <w:tab/>
        <w:t>(a)</w:t>
      </w:r>
      <w:r w:rsidRPr="00592519">
        <w:tab/>
      </w:r>
      <w:r w:rsidR="00760FA3" w:rsidRPr="00592519">
        <w:t>the contract</w:t>
      </w:r>
      <w:r w:rsidR="000B1792" w:rsidRPr="00592519">
        <w:t>—</w:t>
      </w:r>
    </w:p>
    <w:p w14:paraId="69E93F34" w14:textId="77777777" w:rsidR="000B1792" w:rsidRPr="00592519" w:rsidRDefault="000B1792" w:rsidP="000B1792">
      <w:pPr>
        <w:pStyle w:val="Isubpara"/>
      </w:pPr>
      <w:r w:rsidRPr="00592519">
        <w:tab/>
        <w:t>(i)</w:t>
      </w:r>
      <w:r w:rsidRPr="00592519">
        <w:tab/>
      </w:r>
      <w:r w:rsidR="00F41D59" w:rsidRPr="00592519">
        <w:t>was entered into</w:t>
      </w:r>
      <w:r w:rsidR="00760FA3" w:rsidRPr="00592519">
        <w:t xml:space="preserve"> before </w:t>
      </w:r>
      <w:r w:rsidR="001C2B2A" w:rsidRPr="00592519">
        <w:t>1 Ju</w:t>
      </w:r>
      <w:r w:rsidR="00BF1D5F" w:rsidRPr="00592519">
        <w:t>ly 2021</w:t>
      </w:r>
      <w:r w:rsidR="005B0007" w:rsidRPr="00592519">
        <w:t xml:space="preserve">; </w:t>
      </w:r>
      <w:r w:rsidRPr="00592519">
        <w:t>or</w:t>
      </w:r>
    </w:p>
    <w:p w14:paraId="342AA28E" w14:textId="77777777" w:rsidR="005B0007" w:rsidRPr="00592519" w:rsidRDefault="000B1792" w:rsidP="000B1792">
      <w:pPr>
        <w:pStyle w:val="Isubpara"/>
      </w:pPr>
      <w:r w:rsidRPr="00592519">
        <w:tab/>
        <w:t>(ii)</w:t>
      </w:r>
      <w:r w:rsidRPr="00592519">
        <w:tab/>
        <w:t xml:space="preserve">is for the sale of </w:t>
      </w:r>
      <w:r w:rsidR="00732BE4" w:rsidRPr="00592519">
        <w:t xml:space="preserve">a </w:t>
      </w:r>
      <w:r w:rsidRPr="00592519">
        <w:t>unit in a units plan in relation to which a</w:t>
      </w:r>
      <w:r w:rsidR="0030254D" w:rsidRPr="00592519">
        <w:t>nother off-the-plan contract</w:t>
      </w:r>
      <w:r w:rsidRPr="00592519">
        <w:t xml:space="preserve"> </w:t>
      </w:r>
      <w:r w:rsidR="00774E13" w:rsidRPr="00592519">
        <w:t xml:space="preserve">(a </w:t>
      </w:r>
      <w:r w:rsidR="00774E13" w:rsidRPr="00592519">
        <w:rPr>
          <w:rStyle w:val="charBoldItals"/>
        </w:rPr>
        <w:t>related contract</w:t>
      </w:r>
      <w:r w:rsidR="00774E13" w:rsidRPr="00592519">
        <w:t xml:space="preserve">) </w:t>
      </w:r>
      <w:r w:rsidRPr="00592519">
        <w:t xml:space="preserve">was entered into before 1 July 2021; </w:t>
      </w:r>
      <w:r w:rsidR="005B0007" w:rsidRPr="00592519">
        <w:t>and</w:t>
      </w:r>
    </w:p>
    <w:p w14:paraId="62AAF44E" w14:textId="77777777" w:rsidR="00E20D04" w:rsidRPr="00592519" w:rsidRDefault="005B0007" w:rsidP="005B0007">
      <w:pPr>
        <w:pStyle w:val="Ipara"/>
      </w:pPr>
      <w:r w:rsidRPr="00592519">
        <w:lastRenderedPageBreak/>
        <w:tab/>
        <w:t>(b)</w:t>
      </w:r>
      <w:r w:rsidRPr="00592519">
        <w:tab/>
      </w:r>
      <w:r w:rsidR="00774E13" w:rsidRPr="00592519">
        <w:t xml:space="preserve">the contract or the related contract </w:t>
      </w:r>
      <w:r w:rsidR="00776A24" w:rsidRPr="00592519">
        <w:t xml:space="preserve">has not </w:t>
      </w:r>
      <w:r w:rsidR="00981960" w:rsidRPr="00592519">
        <w:t xml:space="preserve">been </w:t>
      </w:r>
      <w:r w:rsidR="00776A24" w:rsidRPr="00592519">
        <w:t>completed.</w:t>
      </w:r>
    </w:p>
    <w:p w14:paraId="536B428E" w14:textId="77777777" w:rsidR="00D57F2A" w:rsidRPr="00592519" w:rsidRDefault="00F3669B" w:rsidP="00D57F2A">
      <w:pPr>
        <w:pStyle w:val="IMain"/>
      </w:pPr>
      <w:r w:rsidRPr="00592519">
        <w:tab/>
        <w:t>(2)</w:t>
      </w:r>
      <w:r w:rsidRPr="00592519">
        <w:tab/>
      </w:r>
      <w:r w:rsidR="00D57F2A" w:rsidRPr="00592519">
        <w:t>The following provisions apply to the off</w:t>
      </w:r>
      <w:r w:rsidR="00D57F2A" w:rsidRPr="00592519">
        <w:noBreakHyphen/>
        <w:t>the</w:t>
      </w:r>
      <w:r w:rsidR="00D57F2A" w:rsidRPr="00592519">
        <w:noBreakHyphen/>
        <w:t>plan contract and the rights and obligations of the parties under the contract:</w:t>
      </w:r>
    </w:p>
    <w:p w14:paraId="54E522D8" w14:textId="77777777" w:rsidR="00583FCB" w:rsidRPr="00592519" w:rsidRDefault="00D57F2A" w:rsidP="00D57F2A">
      <w:pPr>
        <w:pStyle w:val="Ipara"/>
      </w:pPr>
      <w:r w:rsidRPr="00592519">
        <w:tab/>
        <w:t>(a)</w:t>
      </w:r>
      <w:r w:rsidRPr="00592519">
        <w:tab/>
        <w:t xml:space="preserve">division 2.9.2 </w:t>
      </w:r>
      <w:r w:rsidR="00583FCB" w:rsidRPr="00592519">
        <w:t xml:space="preserve">as in force immediately before the commencement day; </w:t>
      </w:r>
    </w:p>
    <w:p w14:paraId="75768977" w14:textId="77777777" w:rsidR="00583FCB" w:rsidRPr="00592519" w:rsidRDefault="00583FCB" w:rsidP="00583FCB">
      <w:pPr>
        <w:pStyle w:val="Ipara"/>
      </w:pPr>
      <w:r w:rsidRPr="00592519">
        <w:tab/>
        <w:t>(b)</w:t>
      </w:r>
      <w:r w:rsidRPr="00592519">
        <w:tab/>
        <w:t xml:space="preserve">section </w:t>
      </w:r>
      <w:r w:rsidR="00DB1642" w:rsidRPr="00592519">
        <w:t>260</w:t>
      </w:r>
      <w:r w:rsidR="00B4523C" w:rsidRPr="00592519">
        <w:t>G</w:t>
      </w:r>
      <w:r w:rsidR="00DB1642" w:rsidRPr="00592519">
        <w:t>.</w:t>
      </w:r>
    </w:p>
    <w:p w14:paraId="5F8481A1" w14:textId="77777777" w:rsidR="00DE34F6" w:rsidRPr="00592519" w:rsidRDefault="00920846" w:rsidP="00B90EAE">
      <w:pPr>
        <w:pStyle w:val="IMain"/>
      </w:pPr>
      <w:r w:rsidRPr="00592519">
        <w:tab/>
        <w:t>(3)</w:t>
      </w:r>
      <w:r w:rsidRPr="00592519">
        <w:tab/>
        <w:t xml:space="preserve">However, </w:t>
      </w:r>
      <w:r w:rsidR="008D26D1" w:rsidRPr="00592519">
        <w:t xml:space="preserve">if </w:t>
      </w:r>
      <w:r w:rsidRPr="00592519">
        <w:t xml:space="preserve">the </w:t>
      </w:r>
      <w:r w:rsidR="006C44F6" w:rsidRPr="00592519">
        <w:t xml:space="preserve">seller </w:t>
      </w:r>
      <w:r w:rsidR="008D26D1" w:rsidRPr="00592519">
        <w:t xml:space="preserve">gives the buyer a disclosure statement </w:t>
      </w:r>
      <w:r w:rsidR="00DE34F6" w:rsidRPr="00592519">
        <w:t>that complies with the requirements of section 260 (</w:t>
      </w:r>
      <w:r w:rsidR="009421B5" w:rsidRPr="00592519">
        <w:t>1</w:t>
      </w:r>
      <w:r w:rsidR="00DE34F6" w:rsidRPr="00592519">
        <w:t>)</w:t>
      </w:r>
      <w:r w:rsidR="00B65611" w:rsidRPr="00592519">
        <w:t>,</w:t>
      </w:r>
      <w:r w:rsidR="00DE34F6" w:rsidRPr="00592519">
        <w:t xml:space="preserve"> as amended by the </w:t>
      </w:r>
      <w:r w:rsidR="00DE34F6" w:rsidRPr="00592519">
        <w:rPr>
          <w:rStyle w:val="charItals"/>
        </w:rPr>
        <w:t>Unit Titles Legislation Amendment Act 2019</w:t>
      </w:r>
      <w:r w:rsidR="00CC57F9" w:rsidRPr="00592519">
        <w:t>, from the day the disclosure statement is given to the buyer</w:t>
      </w:r>
      <w:r w:rsidR="00DE34F6" w:rsidRPr="00592519">
        <w:t>—</w:t>
      </w:r>
    </w:p>
    <w:p w14:paraId="796DF0CD" w14:textId="5A06B27A" w:rsidR="00CC57F9" w:rsidRPr="00592519" w:rsidRDefault="00DE34F6" w:rsidP="00DE34F6">
      <w:pPr>
        <w:pStyle w:val="Ipara"/>
      </w:pPr>
      <w:r w:rsidRPr="00592519">
        <w:tab/>
        <w:t>(a)</w:t>
      </w:r>
      <w:r w:rsidRPr="00592519">
        <w:tab/>
      </w:r>
      <w:r w:rsidR="004A476E" w:rsidRPr="00592519">
        <w:t>division</w:t>
      </w:r>
      <w:r w:rsidR="00CC57F9" w:rsidRPr="00592519">
        <w:t xml:space="preserve"> 2.9.2 applies to the contract and the rights and obligations of the parties under the contract; and</w:t>
      </w:r>
    </w:p>
    <w:p w14:paraId="09BBD738" w14:textId="77777777" w:rsidR="00920846" w:rsidRPr="00592519" w:rsidRDefault="00CC57F9" w:rsidP="00DE34F6">
      <w:pPr>
        <w:pStyle w:val="Ipara"/>
      </w:pPr>
      <w:r w:rsidRPr="00592519">
        <w:tab/>
        <w:t>(b)</w:t>
      </w:r>
      <w:r w:rsidRPr="00592519">
        <w:tab/>
      </w:r>
      <w:r w:rsidR="007768A8" w:rsidRPr="00592519">
        <w:t xml:space="preserve">to remove any doubt, </w:t>
      </w:r>
      <w:r w:rsidR="002F2855" w:rsidRPr="00592519">
        <w:t>section 260</w:t>
      </w:r>
      <w:r w:rsidR="00CB3718" w:rsidRPr="00592519">
        <w:t xml:space="preserve">A (2) (b) applies to the contract.  </w:t>
      </w:r>
    </w:p>
    <w:p w14:paraId="063C44CE" w14:textId="77777777" w:rsidR="00B01868" w:rsidRPr="00592519" w:rsidRDefault="00B01868" w:rsidP="00B01868">
      <w:pPr>
        <w:pStyle w:val="IH5Sec"/>
      </w:pPr>
      <w:r w:rsidRPr="00592519">
        <w:t>51</w:t>
      </w:r>
      <w:r w:rsidR="00F301EF" w:rsidRPr="00592519">
        <w:t>2</w:t>
      </w:r>
      <w:r w:rsidRPr="00592519">
        <w:tab/>
        <w:t>Expiry—pt 5.6</w:t>
      </w:r>
    </w:p>
    <w:p w14:paraId="512854EC" w14:textId="77777777" w:rsidR="00B01868" w:rsidRPr="00592519" w:rsidRDefault="00B01868" w:rsidP="00592519">
      <w:pPr>
        <w:pStyle w:val="Amainreturn"/>
        <w:keepNext/>
      </w:pPr>
      <w:r w:rsidRPr="00592519">
        <w:t xml:space="preserve">This part expires </w:t>
      </w:r>
      <w:r w:rsidR="00B65611" w:rsidRPr="00592519">
        <w:t>3 year</w:t>
      </w:r>
      <w:r w:rsidRPr="00592519">
        <w:t>s after the day it commences.</w:t>
      </w:r>
    </w:p>
    <w:p w14:paraId="134EC385" w14:textId="0E99FE12" w:rsidR="00B01868" w:rsidRPr="00592519" w:rsidRDefault="00B01868" w:rsidP="00B01868">
      <w:pPr>
        <w:pStyle w:val="aNote"/>
      </w:pPr>
      <w:r w:rsidRPr="00592519">
        <w:rPr>
          <w:rStyle w:val="charItals"/>
        </w:rPr>
        <w:t>Note</w:t>
      </w:r>
      <w:r w:rsidRPr="00592519">
        <w:tab/>
        <w:t>Transitional provisions are kept in the Act</w:t>
      </w:r>
      <w:r w:rsidRPr="00592519">
        <w:rPr>
          <w:color w:val="FF0000"/>
        </w:rPr>
        <w:t xml:space="preserve"> </w:t>
      </w:r>
      <w:r w:rsidRPr="00592519">
        <w:t xml:space="preserve">for a limited time.  A transitional provision is repealed on its expiry but continues to have effect after its repeal (see </w:t>
      </w:r>
      <w:hyperlink r:id="rId61" w:tooltip="A2001-14" w:history="1">
        <w:r w:rsidR="006512A7" w:rsidRPr="00592519">
          <w:rPr>
            <w:rStyle w:val="charCitHyperlinkAbbrev"/>
          </w:rPr>
          <w:t>Legislation Act</w:t>
        </w:r>
      </w:hyperlink>
      <w:r w:rsidRPr="00592519">
        <w:t>, s 88).</w:t>
      </w:r>
    </w:p>
    <w:p w14:paraId="4FAF7A5D" w14:textId="704937F7" w:rsidR="00F94530" w:rsidRPr="00592519" w:rsidRDefault="00592519" w:rsidP="00592519">
      <w:pPr>
        <w:pStyle w:val="AH5Sec"/>
        <w:shd w:val="pct25" w:color="auto" w:fill="auto"/>
        <w:rPr>
          <w:rStyle w:val="charItals"/>
        </w:rPr>
      </w:pPr>
      <w:bookmarkStart w:id="26" w:name="_Toc25658671"/>
      <w:r w:rsidRPr="00592519">
        <w:rPr>
          <w:rStyle w:val="CharSectNo"/>
        </w:rPr>
        <w:t>21</w:t>
      </w:r>
      <w:r w:rsidRPr="00592519">
        <w:rPr>
          <w:rStyle w:val="charItals"/>
          <w:i w:val="0"/>
        </w:rPr>
        <w:tab/>
      </w:r>
      <w:r w:rsidR="00F94530" w:rsidRPr="00592519">
        <w:t>Dictionary, new definition</w:t>
      </w:r>
      <w:r w:rsidR="00840BE8" w:rsidRPr="00592519">
        <w:t>s</w:t>
      </w:r>
      <w:bookmarkEnd w:id="26"/>
    </w:p>
    <w:p w14:paraId="19F632B4" w14:textId="77777777" w:rsidR="00F94530" w:rsidRPr="00592519" w:rsidRDefault="00F94530" w:rsidP="00F94530">
      <w:pPr>
        <w:pStyle w:val="direction"/>
      </w:pPr>
      <w:r w:rsidRPr="00592519">
        <w:t>insert</w:t>
      </w:r>
    </w:p>
    <w:p w14:paraId="1503F2F8" w14:textId="77777777" w:rsidR="0066691B" w:rsidRPr="00592519" w:rsidRDefault="0066691B" w:rsidP="00592519">
      <w:pPr>
        <w:pStyle w:val="aDef"/>
      </w:pPr>
      <w:r w:rsidRPr="00592519">
        <w:rPr>
          <w:rStyle w:val="charBoldItals"/>
        </w:rPr>
        <w:t>buyer action period</w:t>
      </w:r>
      <w:r w:rsidRPr="00592519">
        <w:rPr>
          <w:bCs/>
          <w:iCs/>
        </w:rPr>
        <w:t>,</w:t>
      </w:r>
      <w:r w:rsidRPr="00592519">
        <w:t xml:space="preserve"> for part 2.9 (Unit titles)—see section 259.</w:t>
      </w:r>
    </w:p>
    <w:p w14:paraId="538CC3D2" w14:textId="44B4AA71" w:rsidR="00913E7D" w:rsidRPr="00592519" w:rsidRDefault="00913E7D" w:rsidP="00592519">
      <w:pPr>
        <w:pStyle w:val="aDef"/>
      </w:pPr>
      <w:r w:rsidRPr="00592519">
        <w:rPr>
          <w:rStyle w:val="charBoldItals"/>
        </w:rPr>
        <w:t>developer</w:t>
      </w:r>
      <w:r w:rsidR="00880B82" w:rsidRPr="00592519">
        <w:t xml:space="preserve">, </w:t>
      </w:r>
      <w:r w:rsidR="0066691B" w:rsidRPr="00592519">
        <w:t>for part 2.9 (Unit titles)—see</w:t>
      </w:r>
      <w:r w:rsidRPr="00592519">
        <w:t xml:space="preserve"> the </w:t>
      </w:r>
      <w:hyperlink r:id="rId62" w:tooltip="A2001-16" w:history="1">
        <w:r w:rsidR="006512A7" w:rsidRPr="00592519">
          <w:rPr>
            <w:rStyle w:val="charCitHyperlinkItal"/>
          </w:rPr>
          <w:t>Unit Titles Act 2001</w:t>
        </w:r>
      </w:hyperlink>
      <w:r w:rsidRPr="00592519">
        <w:t>, dictionary.</w:t>
      </w:r>
    </w:p>
    <w:p w14:paraId="5A41442D" w14:textId="77777777" w:rsidR="00913E7D" w:rsidRPr="00592519" w:rsidRDefault="00913E7D" w:rsidP="00592519">
      <w:pPr>
        <w:pStyle w:val="aDef"/>
      </w:pPr>
      <w:r w:rsidRPr="00592519">
        <w:rPr>
          <w:rStyle w:val="charBoldItals"/>
        </w:rPr>
        <w:t>disclosure statement</w:t>
      </w:r>
      <w:r w:rsidR="00880B82" w:rsidRPr="00592519">
        <w:t xml:space="preserve">, </w:t>
      </w:r>
      <w:r w:rsidRPr="00592519">
        <w:t xml:space="preserve">for </w:t>
      </w:r>
      <w:r w:rsidR="003152D5" w:rsidRPr="00592519">
        <w:t>part 2.9 (Unit titles)</w:t>
      </w:r>
      <w:r w:rsidRPr="00592519">
        <w:t>—see section 260 (</w:t>
      </w:r>
      <w:r w:rsidR="009421B5" w:rsidRPr="00592519">
        <w:t>1</w:t>
      </w:r>
      <w:r w:rsidRPr="00592519">
        <w:t>).</w:t>
      </w:r>
    </w:p>
    <w:p w14:paraId="14E159FA" w14:textId="153AFC7C" w:rsidR="008767D4" w:rsidRPr="00592519" w:rsidRDefault="008767D4" w:rsidP="00592519">
      <w:pPr>
        <w:pStyle w:val="aDef"/>
      </w:pPr>
      <w:r w:rsidRPr="00592519">
        <w:rPr>
          <w:rStyle w:val="charBoldItals"/>
        </w:rPr>
        <w:t>disclosure update notice</w:t>
      </w:r>
      <w:r w:rsidR="00880B82" w:rsidRPr="00592519">
        <w:t xml:space="preserve">, </w:t>
      </w:r>
      <w:r w:rsidR="002069C2" w:rsidRPr="00592519">
        <w:t xml:space="preserve">for </w:t>
      </w:r>
      <w:r w:rsidR="00732BE4" w:rsidRPr="00592519">
        <w:t>part 2.9</w:t>
      </w:r>
      <w:r w:rsidR="002069C2" w:rsidRPr="00592519">
        <w:t xml:space="preserve"> (</w:t>
      </w:r>
      <w:r w:rsidR="00732BE4" w:rsidRPr="00592519">
        <w:t>Unit titles</w:t>
      </w:r>
      <w:r w:rsidR="002069C2" w:rsidRPr="00592519">
        <w:t>)—see section</w:t>
      </w:r>
      <w:r w:rsidR="00D6042F" w:rsidRPr="00592519">
        <w:t> </w:t>
      </w:r>
      <w:r w:rsidR="002069C2" w:rsidRPr="00592519">
        <w:t>260</w:t>
      </w:r>
      <w:r w:rsidR="00E65ADE" w:rsidRPr="00592519">
        <w:t>B</w:t>
      </w:r>
      <w:r w:rsidR="00D6042F" w:rsidRPr="00592519">
        <w:t> </w:t>
      </w:r>
      <w:r w:rsidR="002069C2" w:rsidRPr="00592519">
        <w:t>(2).</w:t>
      </w:r>
    </w:p>
    <w:p w14:paraId="24458751" w14:textId="77777777" w:rsidR="004F34F2" w:rsidRPr="00592519" w:rsidRDefault="004F34F2" w:rsidP="00592519">
      <w:pPr>
        <w:pStyle w:val="aDef"/>
      </w:pPr>
      <w:r w:rsidRPr="00592519">
        <w:rPr>
          <w:rStyle w:val="charBoldItals"/>
        </w:rPr>
        <w:lastRenderedPageBreak/>
        <w:t>excluded change</w:t>
      </w:r>
      <w:r w:rsidRPr="00592519">
        <w:rPr>
          <w:bCs/>
          <w:iCs/>
        </w:rPr>
        <w:t xml:space="preserve">, </w:t>
      </w:r>
      <w:r w:rsidRPr="00592519">
        <w:t>for part 2.9 (Unit titles)—see section 259A (3).</w:t>
      </w:r>
    </w:p>
    <w:p w14:paraId="1A64EA72" w14:textId="77777777" w:rsidR="00E41D24" w:rsidRPr="00592519" w:rsidRDefault="00E41D24" w:rsidP="00592519">
      <w:pPr>
        <w:pStyle w:val="aDef"/>
      </w:pPr>
      <w:r w:rsidRPr="00592519">
        <w:rPr>
          <w:rStyle w:val="charBoldItals"/>
        </w:rPr>
        <w:t>implied warranties</w:t>
      </w:r>
      <w:r w:rsidRPr="00592519">
        <w:t>, for division 2.9.3 (Implied warranties)—see section 264.</w:t>
      </w:r>
    </w:p>
    <w:p w14:paraId="2C82DDD9" w14:textId="77777777" w:rsidR="004F34F2" w:rsidRPr="00592519" w:rsidRDefault="004F34F2" w:rsidP="00592519">
      <w:pPr>
        <w:pStyle w:val="aDef"/>
      </w:pPr>
      <w:r w:rsidRPr="00592519">
        <w:rPr>
          <w:rStyle w:val="charBoldItals"/>
        </w:rPr>
        <w:t>material change</w:t>
      </w:r>
      <w:r w:rsidR="00E41D24" w:rsidRPr="00592519">
        <w:t>, for part 2.9 (Unit titles)—see section 259.</w:t>
      </w:r>
    </w:p>
    <w:p w14:paraId="33859DC8" w14:textId="77777777" w:rsidR="00E41D24" w:rsidRPr="00592519" w:rsidRDefault="00E41D24" w:rsidP="0014492F">
      <w:pPr>
        <w:pStyle w:val="aDef"/>
      </w:pPr>
      <w:r w:rsidRPr="00592519">
        <w:rPr>
          <w:rStyle w:val="charBoldItals"/>
        </w:rPr>
        <w:t>off</w:t>
      </w:r>
      <w:r w:rsidRPr="00592519">
        <w:rPr>
          <w:rStyle w:val="charBoldItals"/>
        </w:rPr>
        <w:noBreakHyphen/>
        <w:t>the</w:t>
      </w:r>
      <w:r w:rsidRPr="00592519">
        <w:rPr>
          <w:rStyle w:val="charBoldItals"/>
        </w:rPr>
        <w:noBreakHyphen/>
        <w:t>plan contract</w:t>
      </w:r>
      <w:r w:rsidRPr="00592519">
        <w:rPr>
          <w:bCs/>
          <w:iCs/>
        </w:rPr>
        <w:t>, for part 2.9 (Unit titles)—see section 259.</w:t>
      </w:r>
      <w:r w:rsidRPr="00592519">
        <w:t xml:space="preserve"> </w:t>
      </w:r>
    </w:p>
    <w:p w14:paraId="2802D43B" w14:textId="77777777" w:rsidR="00A701C3" w:rsidRPr="00592519" w:rsidRDefault="00A701C3" w:rsidP="00592519">
      <w:pPr>
        <w:pStyle w:val="PageBreak"/>
        <w:suppressLineNumbers/>
      </w:pPr>
      <w:r w:rsidRPr="00592519">
        <w:br w:type="page"/>
      </w:r>
    </w:p>
    <w:p w14:paraId="0F94955B" w14:textId="3615757E" w:rsidR="00A701C3" w:rsidRPr="00592519" w:rsidRDefault="00592519" w:rsidP="00592519">
      <w:pPr>
        <w:pStyle w:val="AH2Part"/>
      </w:pPr>
      <w:bookmarkStart w:id="27" w:name="_Toc25658672"/>
      <w:r w:rsidRPr="00592519">
        <w:rPr>
          <w:rStyle w:val="CharPartNo"/>
        </w:rPr>
        <w:lastRenderedPageBreak/>
        <w:t>Part 3</w:t>
      </w:r>
      <w:r w:rsidRPr="00592519">
        <w:tab/>
      </w:r>
      <w:r w:rsidR="00A701C3" w:rsidRPr="00592519">
        <w:rPr>
          <w:rStyle w:val="CharPartText"/>
        </w:rPr>
        <w:t xml:space="preserve">Civil Law (Sale of Residential Property) Act </w:t>
      </w:r>
      <w:r w:rsidR="00D05105" w:rsidRPr="00592519">
        <w:rPr>
          <w:rStyle w:val="CharPartText"/>
        </w:rPr>
        <w:t>2003</w:t>
      </w:r>
      <w:bookmarkEnd w:id="27"/>
    </w:p>
    <w:p w14:paraId="52328732" w14:textId="35165DB3" w:rsidR="00E15F13" w:rsidRPr="00592519" w:rsidRDefault="00592519" w:rsidP="00592519">
      <w:pPr>
        <w:pStyle w:val="AH5Sec"/>
        <w:shd w:val="pct25" w:color="auto" w:fill="auto"/>
      </w:pPr>
      <w:bookmarkStart w:id="28" w:name="_Toc25658673"/>
      <w:r w:rsidRPr="00592519">
        <w:rPr>
          <w:rStyle w:val="CharSectNo"/>
        </w:rPr>
        <w:t>22</w:t>
      </w:r>
      <w:r w:rsidRPr="00592519">
        <w:tab/>
      </w:r>
      <w:r w:rsidR="00AF7B91" w:rsidRPr="00592519">
        <w:t xml:space="preserve">Meaning of </w:t>
      </w:r>
      <w:r w:rsidR="00AF7B91" w:rsidRPr="00592519">
        <w:rPr>
          <w:rStyle w:val="charItals"/>
        </w:rPr>
        <w:t>required documents</w:t>
      </w:r>
      <w:r w:rsidR="00AF7B91" w:rsidRPr="00592519">
        <w:rPr>
          <w:rStyle w:val="charItals"/>
        </w:rPr>
        <w:br/>
      </w:r>
      <w:r w:rsidR="00AD472A" w:rsidRPr="00592519">
        <w:t>New section 9 (1) (g) (i) (C)</w:t>
      </w:r>
      <w:bookmarkEnd w:id="28"/>
    </w:p>
    <w:p w14:paraId="77795969" w14:textId="77777777" w:rsidR="00AD472A" w:rsidRPr="00592519" w:rsidRDefault="00AD472A" w:rsidP="00AD472A">
      <w:pPr>
        <w:pStyle w:val="direction"/>
      </w:pPr>
      <w:r w:rsidRPr="00592519">
        <w:t>insert</w:t>
      </w:r>
    </w:p>
    <w:p w14:paraId="0567FF98" w14:textId="61FB89D7" w:rsidR="00AD472A" w:rsidRPr="00592519" w:rsidRDefault="00AD472A" w:rsidP="00AD472A">
      <w:pPr>
        <w:pStyle w:val="Isubsubpara"/>
      </w:pPr>
      <w:r w:rsidRPr="00592519">
        <w:tab/>
        <w:t>(C)</w:t>
      </w:r>
      <w:r w:rsidRPr="00592519">
        <w:tab/>
        <w:t xml:space="preserve">if the owners corporation for the units plan is a party to a building management statement </w:t>
      </w:r>
      <w:r w:rsidR="003C3D70" w:rsidRPr="00592519">
        <w:t xml:space="preserve">under the </w:t>
      </w:r>
      <w:hyperlink r:id="rId63" w:tooltip="A1925-1" w:history="1">
        <w:r w:rsidR="006512A7" w:rsidRPr="00592519">
          <w:rPr>
            <w:rStyle w:val="charCitHyperlinkItal"/>
          </w:rPr>
          <w:t>Land Titles Act 1925</w:t>
        </w:r>
      </w:hyperlink>
      <w:r w:rsidR="003C3D70" w:rsidRPr="00592519">
        <w:t>, section 123E (1) (a)—the building management statement;</w:t>
      </w:r>
      <w:r w:rsidR="001C56C5" w:rsidRPr="00592519">
        <w:t xml:space="preserve"> and</w:t>
      </w:r>
    </w:p>
    <w:p w14:paraId="01C513CF" w14:textId="2355FEA2" w:rsidR="00D05105" w:rsidRPr="00592519" w:rsidRDefault="00592519" w:rsidP="00592519">
      <w:pPr>
        <w:pStyle w:val="AH5Sec"/>
        <w:shd w:val="pct25" w:color="auto" w:fill="auto"/>
      </w:pPr>
      <w:bookmarkStart w:id="29" w:name="_Toc25658674"/>
      <w:r w:rsidRPr="00592519">
        <w:rPr>
          <w:rStyle w:val="CharSectNo"/>
        </w:rPr>
        <w:t>23</w:t>
      </w:r>
      <w:r w:rsidRPr="00592519">
        <w:tab/>
      </w:r>
      <w:r w:rsidR="004B1539" w:rsidRPr="00592519">
        <w:t>Section 9 (1) (g) (ii)</w:t>
      </w:r>
      <w:bookmarkEnd w:id="29"/>
    </w:p>
    <w:p w14:paraId="00959869" w14:textId="77777777" w:rsidR="004B1539" w:rsidRPr="00592519" w:rsidRDefault="00A27A3D" w:rsidP="004B1539">
      <w:pPr>
        <w:pStyle w:val="direction"/>
      </w:pPr>
      <w:r w:rsidRPr="00592519">
        <w:t>substitute</w:t>
      </w:r>
    </w:p>
    <w:p w14:paraId="0604AE12" w14:textId="09E3E050" w:rsidR="00A27A3D" w:rsidRPr="00592519" w:rsidRDefault="00A27A3D" w:rsidP="00A27A3D">
      <w:pPr>
        <w:pStyle w:val="Isubpara"/>
      </w:pPr>
      <w:r w:rsidRPr="00592519">
        <w:tab/>
        <w:t>(ii)</w:t>
      </w:r>
      <w:r w:rsidRPr="00592519">
        <w:tab/>
        <w:t xml:space="preserve">if there is no registered units plan—the disclosure statement required under the </w:t>
      </w:r>
      <w:hyperlink r:id="rId64" w:tooltip="A2006-38" w:history="1">
        <w:r w:rsidR="006512A7" w:rsidRPr="00592519">
          <w:rPr>
            <w:rStyle w:val="charCitHyperlinkItal"/>
          </w:rPr>
          <w:t>Civil Law (Property) Act 2006</w:t>
        </w:r>
      </w:hyperlink>
      <w:r w:rsidRPr="00592519">
        <w:t>, section 260</w:t>
      </w:r>
      <w:r w:rsidR="00187F91" w:rsidRPr="00592519">
        <w:t>; and</w:t>
      </w:r>
    </w:p>
    <w:p w14:paraId="7C969C4E" w14:textId="37611B02" w:rsidR="0042736E" w:rsidRPr="00592519" w:rsidRDefault="00592519" w:rsidP="00592519">
      <w:pPr>
        <w:pStyle w:val="AH5Sec"/>
        <w:shd w:val="pct25" w:color="auto" w:fill="auto"/>
      </w:pPr>
      <w:bookmarkStart w:id="30" w:name="_Toc25658675"/>
      <w:r w:rsidRPr="00592519">
        <w:rPr>
          <w:rStyle w:val="CharSectNo"/>
        </w:rPr>
        <w:t>24</w:t>
      </w:r>
      <w:r w:rsidRPr="00592519">
        <w:tab/>
      </w:r>
      <w:r w:rsidR="0042736E" w:rsidRPr="00592519">
        <w:t>Section 9 (1) (h) (v)</w:t>
      </w:r>
      <w:bookmarkEnd w:id="30"/>
    </w:p>
    <w:p w14:paraId="38F75D1F" w14:textId="77777777" w:rsidR="0042736E" w:rsidRPr="00592519" w:rsidRDefault="0042736E" w:rsidP="0042736E">
      <w:pPr>
        <w:pStyle w:val="direction"/>
      </w:pPr>
      <w:r w:rsidRPr="00592519">
        <w:t>omit</w:t>
      </w:r>
    </w:p>
    <w:p w14:paraId="04BC32D3" w14:textId="77777777" w:rsidR="0042736E" w:rsidRPr="00592519" w:rsidRDefault="004C1229" w:rsidP="0042736E">
      <w:pPr>
        <w:pStyle w:val="Amainreturn"/>
      </w:pPr>
      <w:r w:rsidRPr="00592519">
        <w:t>class A</w:t>
      </w:r>
    </w:p>
    <w:p w14:paraId="42F683D9" w14:textId="285DF3DD" w:rsidR="00811044" w:rsidRPr="00592519" w:rsidRDefault="00592519" w:rsidP="00592519">
      <w:pPr>
        <w:pStyle w:val="AH5Sec"/>
        <w:shd w:val="pct25" w:color="auto" w:fill="auto"/>
      </w:pPr>
      <w:bookmarkStart w:id="31" w:name="_Toc25658676"/>
      <w:r w:rsidRPr="00592519">
        <w:rPr>
          <w:rStyle w:val="CharSectNo"/>
        </w:rPr>
        <w:t>25</w:t>
      </w:r>
      <w:r w:rsidRPr="00592519">
        <w:tab/>
      </w:r>
      <w:r w:rsidR="00A46629" w:rsidRPr="00592519">
        <w:t>Certain conditions to be included in contract</w:t>
      </w:r>
      <w:r w:rsidR="00A46629" w:rsidRPr="00592519">
        <w:br/>
        <w:t>New section 11 (2A)</w:t>
      </w:r>
      <w:bookmarkEnd w:id="31"/>
    </w:p>
    <w:p w14:paraId="062CE258" w14:textId="77777777" w:rsidR="00A46629" w:rsidRPr="00592519" w:rsidRDefault="00A46629" w:rsidP="00A46629">
      <w:pPr>
        <w:pStyle w:val="direction"/>
      </w:pPr>
      <w:r w:rsidRPr="00592519">
        <w:t>insert</w:t>
      </w:r>
    </w:p>
    <w:p w14:paraId="02F3FA87" w14:textId="77777777" w:rsidR="00A46629" w:rsidRPr="00592519" w:rsidRDefault="00A46629" w:rsidP="00592519">
      <w:pPr>
        <w:pStyle w:val="IMain"/>
        <w:keepNext/>
      </w:pPr>
      <w:r w:rsidRPr="00592519">
        <w:tab/>
        <w:t>(2A)</w:t>
      </w:r>
      <w:r w:rsidRPr="00592519">
        <w:tab/>
        <w:t>Also, the condition mentioned in subsection (1) (h) is not required to be included in a contract i</w:t>
      </w:r>
      <w:r w:rsidR="00E32AF3" w:rsidRPr="00592519">
        <w:t>f the contract is</w:t>
      </w:r>
      <w:r w:rsidR="00BE31F9" w:rsidRPr="00592519">
        <w:t xml:space="preserve"> for the sa</w:t>
      </w:r>
      <w:r w:rsidR="00085283" w:rsidRPr="00592519">
        <w:t>l</w:t>
      </w:r>
      <w:r w:rsidR="00BE31F9" w:rsidRPr="00592519">
        <w:t xml:space="preserve">e </w:t>
      </w:r>
      <w:r w:rsidR="00085283" w:rsidRPr="00592519">
        <w:t>of</w:t>
      </w:r>
      <w:r w:rsidR="00BE31F9" w:rsidRPr="00592519">
        <w:t xml:space="preserve"> a unit in a units plan be</w:t>
      </w:r>
      <w:r w:rsidR="00085283" w:rsidRPr="00592519">
        <w:t>f</w:t>
      </w:r>
      <w:r w:rsidR="00BE31F9" w:rsidRPr="00592519">
        <w:t xml:space="preserve">ore the units plan is registered.  </w:t>
      </w:r>
    </w:p>
    <w:p w14:paraId="64DEB521" w14:textId="0621236D" w:rsidR="00E32AF3" w:rsidRPr="00592519" w:rsidRDefault="00E32AF3" w:rsidP="00E32AF3">
      <w:pPr>
        <w:pStyle w:val="aNote"/>
      </w:pPr>
      <w:r w:rsidRPr="00592519">
        <w:rPr>
          <w:rStyle w:val="charItals"/>
        </w:rPr>
        <w:t>Note</w:t>
      </w:r>
      <w:r w:rsidRPr="00592519">
        <w:rPr>
          <w:rStyle w:val="charItals"/>
        </w:rPr>
        <w:tab/>
      </w:r>
      <w:r w:rsidRPr="00592519">
        <w:t xml:space="preserve">The </w:t>
      </w:r>
      <w:hyperlink r:id="rId65" w:tooltip="A2006-38" w:history="1">
        <w:r w:rsidR="006512A7" w:rsidRPr="00592519">
          <w:rPr>
            <w:rStyle w:val="charCitHyperlinkItal"/>
          </w:rPr>
          <w:t>Civil Law (Property) Act 2006</w:t>
        </w:r>
      </w:hyperlink>
      <w:r w:rsidRPr="00592519">
        <w:t>, division</w:t>
      </w:r>
      <w:r w:rsidR="009F18F2" w:rsidRPr="00592519">
        <w:t xml:space="preserve"> 2.9.3 incorporates a number of implied warranties into a contract for the sale of a unit in a units plan before the units plan is registered. </w:t>
      </w:r>
    </w:p>
    <w:p w14:paraId="4ED793A6" w14:textId="573F098B" w:rsidR="00B033DF" w:rsidRPr="00592519" w:rsidRDefault="00592519" w:rsidP="00592519">
      <w:pPr>
        <w:pStyle w:val="AH5Sec"/>
        <w:shd w:val="pct25" w:color="auto" w:fill="auto"/>
      </w:pPr>
      <w:bookmarkStart w:id="32" w:name="_Toc25658677"/>
      <w:r w:rsidRPr="00592519">
        <w:rPr>
          <w:rStyle w:val="CharSectNo"/>
        </w:rPr>
        <w:lastRenderedPageBreak/>
        <w:t>26</w:t>
      </w:r>
      <w:r w:rsidRPr="00592519">
        <w:tab/>
      </w:r>
      <w:r w:rsidR="00B033DF" w:rsidRPr="00592519">
        <w:t>Dictionary, new definition</w:t>
      </w:r>
      <w:r w:rsidR="00E31C2A" w:rsidRPr="00592519">
        <w:t xml:space="preserve"> of </w:t>
      </w:r>
      <w:r w:rsidR="00E31C2A" w:rsidRPr="00592519">
        <w:rPr>
          <w:rStyle w:val="charItals"/>
        </w:rPr>
        <w:t>building management statement</w:t>
      </w:r>
      <w:bookmarkEnd w:id="32"/>
    </w:p>
    <w:p w14:paraId="3F481DEC" w14:textId="77777777" w:rsidR="00B033DF" w:rsidRPr="00592519" w:rsidRDefault="00B033DF" w:rsidP="00B033DF">
      <w:pPr>
        <w:pStyle w:val="direction"/>
      </w:pPr>
      <w:r w:rsidRPr="00592519">
        <w:t>insert</w:t>
      </w:r>
    </w:p>
    <w:p w14:paraId="4CB0BFAC" w14:textId="4058AF37" w:rsidR="00D83C5D" w:rsidRPr="00592519" w:rsidRDefault="00B033DF" w:rsidP="00592519">
      <w:pPr>
        <w:pStyle w:val="aDef"/>
      </w:pPr>
      <w:r w:rsidRPr="00592519">
        <w:rPr>
          <w:rStyle w:val="charBoldItals"/>
        </w:rPr>
        <w:t>building management statement</w:t>
      </w:r>
      <w:r w:rsidRPr="00592519">
        <w:t xml:space="preserve">—see the </w:t>
      </w:r>
      <w:hyperlink r:id="rId66" w:tooltip="A1925-1" w:history="1">
        <w:r w:rsidR="006512A7" w:rsidRPr="00592519">
          <w:rPr>
            <w:rStyle w:val="charCitHyperlinkItal"/>
          </w:rPr>
          <w:t>Land Titles Act 1925</w:t>
        </w:r>
      </w:hyperlink>
      <w:r w:rsidR="00D83C5D" w:rsidRPr="00592519">
        <w:t>, section 123D.</w:t>
      </w:r>
    </w:p>
    <w:p w14:paraId="33B61AA1" w14:textId="77777777" w:rsidR="00F03FFE" w:rsidRPr="00592519" w:rsidRDefault="00F03FFE" w:rsidP="00592519">
      <w:pPr>
        <w:pStyle w:val="PageBreak"/>
        <w:suppressLineNumbers/>
      </w:pPr>
      <w:r w:rsidRPr="00592519">
        <w:br w:type="page"/>
      </w:r>
    </w:p>
    <w:p w14:paraId="6C28509A" w14:textId="276B378E" w:rsidR="00F03FFE" w:rsidRPr="00592519" w:rsidRDefault="00592519" w:rsidP="00592519">
      <w:pPr>
        <w:pStyle w:val="AH2Part"/>
      </w:pPr>
      <w:bookmarkStart w:id="33" w:name="_Toc25658678"/>
      <w:r w:rsidRPr="00592519">
        <w:rPr>
          <w:rStyle w:val="CharPartNo"/>
        </w:rPr>
        <w:lastRenderedPageBreak/>
        <w:t>Part 4</w:t>
      </w:r>
      <w:r w:rsidRPr="00592519">
        <w:tab/>
      </w:r>
      <w:r w:rsidR="00F03FFE" w:rsidRPr="00592519">
        <w:rPr>
          <w:rStyle w:val="CharPartText"/>
        </w:rPr>
        <w:t>Community Title Act 2001</w:t>
      </w:r>
      <w:bookmarkEnd w:id="33"/>
    </w:p>
    <w:p w14:paraId="61A91409" w14:textId="5BA015A5" w:rsidR="00F03FFE" w:rsidRPr="00592519" w:rsidRDefault="00592519" w:rsidP="00592519">
      <w:pPr>
        <w:pStyle w:val="AH5Sec"/>
        <w:shd w:val="pct25" w:color="auto" w:fill="auto"/>
      </w:pPr>
      <w:bookmarkStart w:id="34" w:name="_Toc25658679"/>
      <w:r w:rsidRPr="00592519">
        <w:rPr>
          <w:rStyle w:val="CharSectNo"/>
        </w:rPr>
        <w:t>27</w:t>
      </w:r>
      <w:r w:rsidRPr="00592519">
        <w:tab/>
      </w:r>
      <w:r w:rsidR="001E3ACD" w:rsidRPr="00592519">
        <w:t>Section 9 heading</w:t>
      </w:r>
      <w:bookmarkEnd w:id="34"/>
    </w:p>
    <w:p w14:paraId="2E729348" w14:textId="77777777" w:rsidR="001E3ACD" w:rsidRPr="00592519" w:rsidRDefault="001E3ACD" w:rsidP="001E3ACD">
      <w:pPr>
        <w:pStyle w:val="direction"/>
      </w:pPr>
      <w:r w:rsidRPr="00592519">
        <w:t>substitute</w:t>
      </w:r>
    </w:p>
    <w:p w14:paraId="7C890E37" w14:textId="77777777" w:rsidR="001E3ACD" w:rsidRPr="00592519" w:rsidRDefault="001E3ACD" w:rsidP="001E3ACD">
      <w:pPr>
        <w:pStyle w:val="IH5Sec"/>
      </w:pPr>
      <w:r w:rsidRPr="00592519">
        <w:t>9</w:t>
      </w:r>
      <w:r w:rsidRPr="00592519">
        <w:tab/>
        <w:t>Power of authority to require changes to scheme proposal</w:t>
      </w:r>
    </w:p>
    <w:p w14:paraId="30F344C0" w14:textId="4F827A71" w:rsidR="001E3ACD" w:rsidRPr="00592519" w:rsidRDefault="00592519" w:rsidP="00592519">
      <w:pPr>
        <w:pStyle w:val="AH5Sec"/>
        <w:shd w:val="pct25" w:color="auto" w:fill="auto"/>
      </w:pPr>
      <w:bookmarkStart w:id="35" w:name="_Toc25658680"/>
      <w:r w:rsidRPr="00592519">
        <w:rPr>
          <w:rStyle w:val="CharSectNo"/>
        </w:rPr>
        <w:t>28</w:t>
      </w:r>
      <w:r w:rsidRPr="00592519">
        <w:tab/>
      </w:r>
      <w:r w:rsidR="001E3ACD" w:rsidRPr="00592519">
        <w:t>Community title scheme</w:t>
      </w:r>
      <w:r w:rsidR="00FD1A01" w:rsidRPr="00592519">
        <w:t xml:space="preserve"> proposal</w:t>
      </w:r>
      <w:r w:rsidR="001E3ACD" w:rsidRPr="00592519">
        <w:t>—approval</w:t>
      </w:r>
      <w:r w:rsidR="001E3ACD" w:rsidRPr="00592519">
        <w:br/>
        <w:t>New section 10 (1A)</w:t>
      </w:r>
      <w:r w:rsidR="00EB0995" w:rsidRPr="00592519">
        <w:t xml:space="preserve"> and (1B)</w:t>
      </w:r>
      <w:bookmarkEnd w:id="35"/>
    </w:p>
    <w:p w14:paraId="7FA13B75" w14:textId="77777777" w:rsidR="001E3ACD" w:rsidRPr="00592519" w:rsidRDefault="001E3ACD" w:rsidP="001E3ACD">
      <w:pPr>
        <w:pStyle w:val="direction"/>
      </w:pPr>
      <w:r w:rsidRPr="00592519">
        <w:t>insert</w:t>
      </w:r>
    </w:p>
    <w:p w14:paraId="6773032B" w14:textId="77777777" w:rsidR="000203F3" w:rsidRPr="00592519" w:rsidRDefault="001E3ACD" w:rsidP="00E011F7">
      <w:pPr>
        <w:pStyle w:val="IMain"/>
      </w:pPr>
      <w:r w:rsidRPr="00592519">
        <w:tab/>
        <w:t>(1A)</w:t>
      </w:r>
      <w:r w:rsidRPr="00592519">
        <w:tab/>
        <w:t xml:space="preserve">The planning and land authority </w:t>
      </w:r>
      <w:r w:rsidR="00C148A6" w:rsidRPr="00592519">
        <w:t>may ref</w:t>
      </w:r>
      <w:r w:rsidR="00E011F7" w:rsidRPr="00592519">
        <w:t>use to</w:t>
      </w:r>
      <w:r w:rsidRPr="00592519">
        <w:t xml:space="preserve"> </w:t>
      </w:r>
      <w:r w:rsidR="00714A8E" w:rsidRPr="00592519">
        <w:t>approve a community title scheme proposal if</w:t>
      </w:r>
      <w:r w:rsidR="00E011F7" w:rsidRPr="00592519">
        <w:t xml:space="preserve"> the authority considers the proposal </w:t>
      </w:r>
      <w:r w:rsidR="00714A8E" w:rsidRPr="00592519">
        <w:t>relates to a single building or single set of physically related buildings with no, or limited, external open space</w:t>
      </w:r>
      <w:r w:rsidR="000203F3" w:rsidRPr="00592519">
        <w:t xml:space="preserve">.  </w:t>
      </w:r>
    </w:p>
    <w:p w14:paraId="424D78A4" w14:textId="77777777" w:rsidR="00E011F7" w:rsidRPr="00592519" w:rsidRDefault="000203F3" w:rsidP="00E011F7">
      <w:pPr>
        <w:pStyle w:val="IMain"/>
      </w:pPr>
      <w:r w:rsidRPr="00592519">
        <w:tab/>
        <w:t>(1B)</w:t>
      </w:r>
      <w:r w:rsidRPr="00592519">
        <w:tab/>
        <w:t xml:space="preserve">For subsection (1A), the authority must take into </w:t>
      </w:r>
      <w:r w:rsidR="00E011F7" w:rsidRPr="00592519">
        <w:t>account</w:t>
      </w:r>
      <w:r w:rsidR="00C301DD" w:rsidRPr="00592519">
        <w:t xml:space="preserve"> whether</w:t>
      </w:r>
      <w:r w:rsidR="00E011F7" w:rsidRPr="00592519">
        <w:t>—</w:t>
      </w:r>
    </w:p>
    <w:p w14:paraId="3119F443" w14:textId="77777777" w:rsidR="00714A8E" w:rsidRPr="00592519" w:rsidRDefault="00995ED3" w:rsidP="003C7EFE">
      <w:pPr>
        <w:pStyle w:val="Ipara"/>
      </w:pPr>
      <w:r w:rsidRPr="00592519">
        <w:tab/>
        <w:t>(</w:t>
      </w:r>
      <w:r w:rsidR="000203F3" w:rsidRPr="00592519">
        <w:t>a)</w:t>
      </w:r>
      <w:r w:rsidR="00C301DD" w:rsidRPr="00592519">
        <w:tab/>
      </w:r>
      <w:r w:rsidR="000203F3" w:rsidRPr="00592519">
        <w:t xml:space="preserve">the </w:t>
      </w:r>
      <w:r w:rsidR="007D6E69" w:rsidRPr="00592519">
        <w:t xml:space="preserve">proposed </w:t>
      </w:r>
      <w:r w:rsidR="000203F3" w:rsidRPr="00592519">
        <w:t>lots c</w:t>
      </w:r>
      <w:r w:rsidR="00C301DD" w:rsidRPr="00592519">
        <w:t>orrespond to attached or semi-detached buildings;</w:t>
      </w:r>
      <w:r w:rsidR="007D6E69" w:rsidRPr="00592519">
        <w:t xml:space="preserve"> and</w:t>
      </w:r>
    </w:p>
    <w:p w14:paraId="4BBC6928" w14:textId="77777777" w:rsidR="00C301DD" w:rsidRPr="00592519" w:rsidRDefault="00C301DD" w:rsidP="003C7EFE">
      <w:pPr>
        <w:pStyle w:val="Ipara"/>
      </w:pPr>
      <w:r w:rsidRPr="00592519">
        <w:tab/>
        <w:t>(b)</w:t>
      </w:r>
      <w:r w:rsidRPr="00592519">
        <w:tab/>
      </w:r>
      <w:r w:rsidR="007D6E69" w:rsidRPr="00592519">
        <w:t xml:space="preserve">the proposed </w:t>
      </w:r>
      <w:r w:rsidRPr="00592519">
        <w:t>lots are limited wholly or partly by height or depth;</w:t>
      </w:r>
      <w:r w:rsidR="007D6E69" w:rsidRPr="00592519">
        <w:t xml:space="preserve"> and</w:t>
      </w:r>
    </w:p>
    <w:p w14:paraId="161B13ED" w14:textId="77777777" w:rsidR="00C301DD" w:rsidRPr="00592519" w:rsidRDefault="00C301DD" w:rsidP="003C7EFE">
      <w:pPr>
        <w:pStyle w:val="Ipara"/>
      </w:pPr>
      <w:r w:rsidRPr="00592519">
        <w:tab/>
        <w:t>(c)</w:t>
      </w:r>
      <w:r w:rsidRPr="00592519">
        <w:tab/>
        <w:t xml:space="preserve">the common property is </w:t>
      </w:r>
      <w:r w:rsidR="00A127E5" w:rsidRPr="00592519">
        <w:t>above</w:t>
      </w:r>
      <w:r w:rsidR="007D6E69" w:rsidRPr="00592519">
        <w:t xml:space="preserve"> or below a</w:t>
      </w:r>
      <w:r w:rsidR="00A127E5" w:rsidRPr="00592519">
        <w:t>nother proposed</w:t>
      </w:r>
      <w:r w:rsidR="007D6E69" w:rsidRPr="00592519">
        <w:t xml:space="preserve"> lot; and</w:t>
      </w:r>
    </w:p>
    <w:p w14:paraId="27D83042" w14:textId="77777777" w:rsidR="00F334EC" w:rsidRPr="00592519" w:rsidRDefault="007D6E69" w:rsidP="003C7EFE">
      <w:pPr>
        <w:pStyle w:val="Ipara"/>
      </w:pPr>
      <w:r w:rsidRPr="00592519">
        <w:tab/>
        <w:t>(d)</w:t>
      </w:r>
      <w:r w:rsidRPr="00592519">
        <w:tab/>
      </w:r>
      <w:r w:rsidR="00C40E5A" w:rsidRPr="00592519">
        <w:t>if the community title scheme proposal relates to a single set of physically related buildings—</w:t>
      </w:r>
    </w:p>
    <w:p w14:paraId="2BC0208E" w14:textId="77777777" w:rsidR="007D6E69" w:rsidRPr="00592519" w:rsidRDefault="00F334EC" w:rsidP="00F334EC">
      <w:pPr>
        <w:pStyle w:val="Isubpara"/>
      </w:pPr>
      <w:r w:rsidRPr="00592519">
        <w:tab/>
        <w:t>(i)</w:t>
      </w:r>
      <w:r w:rsidRPr="00592519">
        <w:tab/>
      </w:r>
      <w:r w:rsidR="007D6E69" w:rsidRPr="00592519">
        <w:t>the buildings are physically integrated</w:t>
      </w:r>
      <w:r w:rsidRPr="00592519">
        <w:t>, for example,</w:t>
      </w:r>
      <w:r w:rsidR="007D6E69" w:rsidRPr="00592519">
        <w:t xml:space="preserve"> through underground car parking or physical overpasses; and</w:t>
      </w:r>
    </w:p>
    <w:p w14:paraId="04ADB37E" w14:textId="77777777" w:rsidR="007D6E69" w:rsidRPr="00592519" w:rsidRDefault="00F334EC" w:rsidP="00F334EC">
      <w:pPr>
        <w:pStyle w:val="Isubpara"/>
      </w:pPr>
      <w:r w:rsidRPr="00592519">
        <w:tab/>
        <w:t>(ii)</w:t>
      </w:r>
      <w:r w:rsidRPr="00592519">
        <w:tab/>
      </w:r>
      <w:r w:rsidR="007D6E69" w:rsidRPr="00592519">
        <w:t>the buildings make use of physically integrated common facilities</w:t>
      </w:r>
      <w:r w:rsidRPr="00592519">
        <w:t>, for example,</w:t>
      </w:r>
      <w:r w:rsidR="007D6E69" w:rsidRPr="00592519">
        <w:t xml:space="preserve"> lifts and underground car parking; and</w:t>
      </w:r>
    </w:p>
    <w:p w14:paraId="16CB9C54" w14:textId="77777777" w:rsidR="007D6E69" w:rsidRPr="00592519" w:rsidRDefault="007D6E69" w:rsidP="003C7EFE">
      <w:pPr>
        <w:pStyle w:val="Ipara"/>
      </w:pPr>
      <w:r w:rsidRPr="00592519">
        <w:lastRenderedPageBreak/>
        <w:tab/>
        <w:t>(</w:t>
      </w:r>
      <w:r w:rsidR="00F334EC" w:rsidRPr="00592519">
        <w:t>e</w:t>
      </w:r>
      <w:r w:rsidRPr="00592519">
        <w:t>)</w:t>
      </w:r>
      <w:r w:rsidRPr="00592519">
        <w:tab/>
      </w:r>
      <w:r w:rsidR="00A127E5" w:rsidRPr="00592519">
        <w:t>the amount of open space is limited relative to the buildings in the community title scheme proposal.</w:t>
      </w:r>
    </w:p>
    <w:p w14:paraId="1C38F4CC" w14:textId="45D08F9F" w:rsidR="007128BF" w:rsidRPr="00592519" w:rsidRDefault="007128BF" w:rsidP="00B01B3A">
      <w:pPr>
        <w:pStyle w:val="aExamHdgpar"/>
      </w:pPr>
      <w:r w:rsidRPr="00592519">
        <w:t>Example</w:t>
      </w:r>
      <w:r w:rsidR="003E4E67" w:rsidRPr="00592519">
        <w:t>s</w:t>
      </w:r>
      <w:r w:rsidRPr="00592519">
        <w:t>—open space</w:t>
      </w:r>
    </w:p>
    <w:p w14:paraId="5013E504" w14:textId="0A9ACAD3" w:rsidR="007128BF" w:rsidRPr="00592519" w:rsidRDefault="00140A6A" w:rsidP="00140A6A">
      <w:pPr>
        <w:pStyle w:val="aExamINumpar"/>
      </w:pPr>
      <w:r w:rsidRPr="00592519">
        <w:t>1</w:t>
      </w:r>
      <w:r w:rsidRPr="00592519">
        <w:tab/>
      </w:r>
      <w:r w:rsidR="007128BF" w:rsidRPr="00592519">
        <w:t>lawns and gardens</w:t>
      </w:r>
    </w:p>
    <w:p w14:paraId="2645990E" w14:textId="2AAB4C6E" w:rsidR="007128BF" w:rsidRPr="00592519" w:rsidRDefault="00140A6A" w:rsidP="00140A6A">
      <w:pPr>
        <w:pStyle w:val="aExamINumpar"/>
      </w:pPr>
      <w:r w:rsidRPr="00592519">
        <w:t>2</w:t>
      </w:r>
      <w:r w:rsidRPr="00592519">
        <w:tab/>
      </w:r>
      <w:r w:rsidR="007128BF" w:rsidRPr="00592519">
        <w:t>internal roads</w:t>
      </w:r>
    </w:p>
    <w:p w14:paraId="570D7651" w14:textId="77777777" w:rsidR="00693B6F" w:rsidRPr="00592519" w:rsidRDefault="00693B6F" w:rsidP="00592519">
      <w:pPr>
        <w:pStyle w:val="PageBreak"/>
        <w:suppressLineNumbers/>
      </w:pPr>
      <w:r w:rsidRPr="00592519">
        <w:br w:type="page"/>
      </w:r>
    </w:p>
    <w:p w14:paraId="3A80DF29" w14:textId="5180A68E" w:rsidR="00A35F32" w:rsidRPr="00592519" w:rsidRDefault="00592519" w:rsidP="00592519">
      <w:pPr>
        <w:pStyle w:val="AH2Part"/>
      </w:pPr>
      <w:bookmarkStart w:id="36" w:name="_Toc25658681"/>
      <w:r w:rsidRPr="00592519">
        <w:rPr>
          <w:rStyle w:val="CharPartNo"/>
        </w:rPr>
        <w:lastRenderedPageBreak/>
        <w:t>Part 5</w:t>
      </w:r>
      <w:r w:rsidRPr="00592519">
        <w:tab/>
      </w:r>
      <w:r w:rsidR="00A35F32" w:rsidRPr="00592519">
        <w:rPr>
          <w:rStyle w:val="CharPartText"/>
        </w:rPr>
        <w:t>Land Titles Act 1925</w:t>
      </w:r>
      <w:bookmarkEnd w:id="36"/>
    </w:p>
    <w:p w14:paraId="7CFE0AA6" w14:textId="0054D51F" w:rsidR="00A35F32" w:rsidRPr="00592519" w:rsidRDefault="00592519" w:rsidP="00592519">
      <w:pPr>
        <w:pStyle w:val="AH5Sec"/>
        <w:shd w:val="pct25" w:color="auto" w:fill="auto"/>
      </w:pPr>
      <w:bookmarkStart w:id="37" w:name="_Toc25658682"/>
      <w:r w:rsidRPr="00592519">
        <w:rPr>
          <w:rStyle w:val="CharSectNo"/>
        </w:rPr>
        <w:t>29</w:t>
      </w:r>
      <w:r w:rsidRPr="00592519">
        <w:tab/>
      </w:r>
      <w:r w:rsidR="00A35F32" w:rsidRPr="00592519">
        <w:t>New part</w:t>
      </w:r>
      <w:r w:rsidR="00C82856" w:rsidRPr="00592519">
        <w:t xml:space="preserve"> 11A</w:t>
      </w:r>
      <w:bookmarkEnd w:id="37"/>
    </w:p>
    <w:p w14:paraId="38EB6B94" w14:textId="77777777" w:rsidR="00A35F32" w:rsidRPr="00592519" w:rsidRDefault="00A35F32" w:rsidP="00A35F32">
      <w:pPr>
        <w:pStyle w:val="direction"/>
      </w:pPr>
      <w:r w:rsidRPr="00592519">
        <w:t>insert</w:t>
      </w:r>
    </w:p>
    <w:p w14:paraId="3A8AEE8C" w14:textId="77777777" w:rsidR="00A35F32" w:rsidRPr="00592519" w:rsidRDefault="0073319A" w:rsidP="0073319A">
      <w:pPr>
        <w:pStyle w:val="IH2Part"/>
      </w:pPr>
      <w:r w:rsidRPr="00592519">
        <w:t>Part 11A</w:t>
      </w:r>
      <w:r w:rsidRPr="00592519">
        <w:tab/>
        <w:t xml:space="preserve">Building management </w:t>
      </w:r>
      <w:r w:rsidR="006C5D22" w:rsidRPr="00592519">
        <w:t>statements</w:t>
      </w:r>
    </w:p>
    <w:p w14:paraId="7EEE4C45" w14:textId="77777777" w:rsidR="009C08C5" w:rsidRPr="00592519" w:rsidRDefault="000361F3" w:rsidP="00707701">
      <w:pPr>
        <w:pStyle w:val="IH5Sec"/>
        <w:rPr>
          <w:lang w:eastAsia="en-AU"/>
        </w:rPr>
      </w:pPr>
      <w:r w:rsidRPr="00592519">
        <w:rPr>
          <w:lang w:eastAsia="en-AU"/>
        </w:rPr>
        <w:t>123</w:t>
      </w:r>
      <w:r w:rsidR="00F76E9E" w:rsidRPr="00592519">
        <w:rPr>
          <w:lang w:eastAsia="en-AU"/>
        </w:rPr>
        <w:t>C</w:t>
      </w:r>
      <w:r w:rsidR="00707701" w:rsidRPr="00592519">
        <w:rPr>
          <w:lang w:eastAsia="en-AU"/>
        </w:rPr>
        <w:tab/>
      </w:r>
      <w:r w:rsidR="009C08C5" w:rsidRPr="00592519">
        <w:rPr>
          <w:lang w:eastAsia="en-AU"/>
        </w:rPr>
        <w:t>Definitions—pt 11A</w:t>
      </w:r>
    </w:p>
    <w:p w14:paraId="16F0E3FC" w14:textId="77777777" w:rsidR="009C08C5" w:rsidRPr="00592519" w:rsidRDefault="009C08C5" w:rsidP="009C08C5">
      <w:pPr>
        <w:pStyle w:val="Amainreturn"/>
        <w:rPr>
          <w:lang w:eastAsia="en-AU"/>
        </w:rPr>
      </w:pPr>
      <w:r w:rsidRPr="00592519">
        <w:rPr>
          <w:lang w:eastAsia="en-AU"/>
        </w:rPr>
        <w:t>In this part:</w:t>
      </w:r>
    </w:p>
    <w:p w14:paraId="32670A32" w14:textId="77777777" w:rsidR="00FC1DAE" w:rsidRPr="00592519" w:rsidRDefault="00FC1DAE" w:rsidP="00592519">
      <w:pPr>
        <w:pStyle w:val="aDef"/>
      </w:pPr>
      <w:r w:rsidRPr="00592519">
        <w:rPr>
          <w:rStyle w:val="charBoldItals"/>
        </w:rPr>
        <w:t>approved</w:t>
      </w:r>
      <w:r w:rsidR="00165120" w:rsidRPr="00592519">
        <w:t xml:space="preserve"> means approved by the planning and land authority under section 123I.</w:t>
      </w:r>
    </w:p>
    <w:p w14:paraId="35FEFD3A" w14:textId="36985A3F" w:rsidR="00F84DC2" w:rsidRPr="00592519" w:rsidRDefault="00F84DC2" w:rsidP="00592519">
      <w:pPr>
        <w:pStyle w:val="aDef"/>
      </w:pPr>
      <w:r w:rsidRPr="00592519">
        <w:rPr>
          <w:rStyle w:val="charBoldItals"/>
        </w:rPr>
        <w:t>building management committee</w:t>
      </w:r>
      <w:r w:rsidR="00151B90" w:rsidRPr="00592519">
        <w:t xml:space="preserve"> </w:t>
      </w:r>
      <w:r w:rsidRPr="00592519">
        <w:t>means a building management committee mentioned in section 123F (1)</w:t>
      </w:r>
      <w:r w:rsidR="00140A6A" w:rsidRPr="00592519">
        <w:t xml:space="preserve"> (a)</w:t>
      </w:r>
      <w:r w:rsidRPr="00592519">
        <w:t>.</w:t>
      </w:r>
    </w:p>
    <w:p w14:paraId="1245647A" w14:textId="77777777" w:rsidR="00F84DC2" w:rsidRPr="00592519" w:rsidRDefault="00F84DC2" w:rsidP="00592519">
      <w:pPr>
        <w:pStyle w:val="aDef"/>
      </w:pPr>
      <w:r w:rsidRPr="00592519">
        <w:rPr>
          <w:rStyle w:val="charBoldItals"/>
        </w:rPr>
        <w:t>building management statement</w:t>
      </w:r>
      <w:r w:rsidRPr="00592519">
        <w:t>—see section 123D</w:t>
      </w:r>
      <w:r w:rsidR="00151B90" w:rsidRPr="00592519">
        <w:t xml:space="preserve"> (2)</w:t>
      </w:r>
      <w:r w:rsidRPr="00592519">
        <w:t>.</w:t>
      </w:r>
    </w:p>
    <w:p w14:paraId="0B2C5DF6" w14:textId="77777777" w:rsidR="00F84DC2" w:rsidRPr="00592519" w:rsidRDefault="00F84DC2" w:rsidP="00592519">
      <w:pPr>
        <w:pStyle w:val="aDef"/>
      </w:pPr>
      <w:r w:rsidRPr="00592519">
        <w:rPr>
          <w:rStyle w:val="charBoldItals"/>
        </w:rPr>
        <w:t>parties</w:t>
      </w:r>
      <w:r w:rsidRPr="00592519">
        <w:t>, to a building management statement</w:t>
      </w:r>
      <w:r w:rsidR="000875E0" w:rsidRPr="00592519">
        <w:t>—see section 123E (1).</w:t>
      </w:r>
      <w:r w:rsidRPr="00592519">
        <w:t xml:space="preserve"> </w:t>
      </w:r>
    </w:p>
    <w:p w14:paraId="401D5E57" w14:textId="77777777" w:rsidR="00F84DC2" w:rsidRPr="00592519" w:rsidRDefault="00F84DC2" w:rsidP="00592519">
      <w:pPr>
        <w:pStyle w:val="aDef"/>
      </w:pPr>
      <w:r w:rsidRPr="00592519">
        <w:rPr>
          <w:rStyle w:val="charBoldItals"/>
        </w:rPr>
        <w:t>registered building management statement</w:t>
      </w:r>
      <w:r w:rsidRPr="00592519">
        <w:t xml:space="preserve"> means a building management statement registered by the registrar-general under section 123D.</w:t>
      </w:r>
    </w:p>
    <w:p w14:paraId="41B8FD62" w14:textId="77777777" w:rsidR="00175C46" w:rsidRPr="00592519" w:rsidRDefault="009C08C5" w:rsidP="00707701">
      <w:pPr>
        <w:pStyle w:val="IH5Sec"/>
        <w:rPr>
          <w:lang w:eastAsia="en-AU"/>
        </w:rPr>
      </w:pPr>
      <w:r w:rsidRPr="00592519">
        <w:rPr>
          <w:lang w:eastAsia="en-AU"/>
        </w:rPr>
        <w:t>123D</w:t>
      </w:r>
      <w:r w:rsidRPr="00592519">
        <w:rPr>
          <w:lang w:eastAsia="en-AU"/>
        </w:rPr>
        <w:tab/>
      </w:r>
      <w:r w:rsidR="00175C46" w:rsidRPr="00592519">
        <w:rPr>
          <w:lang w:eastAsia="en-AU"/>
        </w:rPr>
        <w:t>Building management statement may be registered</w:t>
      </w:r>
    </w:p>
    <w:p w14:paraId="70DD60E8" w14:textId="77777777" w:rsidR="003A28B4" w:rsidRPr="00592519" w:rsidRDefault="00630D23" w:rsidP="00630D23">
      <w:pPr>
        <w:pStyle w:val="IMain"/>
        <w:rPr>
          <w:lang w:eastAsia="en-AU"/>
        </w:rPr>
      </w:pPr>
      <w:r w:rsidRPr="00592519">
        <w:rPr>
          <w:lang w:eastAsia="en-AU"/>
        </w:rPr>
        <w:tab/>
        <w:t>(1)</w:t>
      </w:r>
      <w:r w:rsidRPr="00592519">
        <w:rPr>
          <w:lang w:eastAsia="en-AU"/>
        </w:rPr>
        <w:tab/>
        <w:t xml:space="preserve">This section applies if </w:t>
      </w:r>
      <w:r w:rsidR="00767860" w:rsidRPr="00592519">
        <w:rPr>
          <w:lang w:eastAsia="en-AU"/>
        </w:rPr>
        <w:t xml:space="preserve">there is more than 1 Crown lease </w:t>
      </w:r>
      <w:r w:rsidR="006C2950" w:rsidRPr="00592519">
        <w:rPr>
          <w:lang w:eastAsia="en-AU"/>
        </w:rPr>
        <w:t xml:space="preserve">granted for a building. </w:t>
      </w:r>
    </w:p>
    <w:p w14:paraId="77DB88FB" w14:textId="77777777" w:rsidR="000454D9" w:rsidRPr="00592519" w:rsidRDefault="00C54663" w:rsidP="00C54663">
      <w:pPr>
        <w:pStyle w:val="IMain"/>
        <w:rPr>
          <w:lang w:eastAsia="en-AU"/>
        </w:rPr>
      </w:pPr>
      <w:r w:rsidRPr="00592519">
        <w:rPr>
          <w:lang w:eastAsia="en-AU"/>
        </w:rPr>
        <w:tab/>
        <w:t>(2)</w:t>
      </w:r>
      <w:r w:rsidRPr="00592519">
        <w:rPr>
          <w:lang w:eastAsia="en-AU"/>
        </w:rPr>
        <w:tab/>
      </w:r>
      <w:r w:rsidR="00175C46" w:rsidRPr="00592519">
        <w:rPr>
          <w:lang w:eastAsia="en-AU"/>
        </w:rPr>
        <w:t xml:space="preserve">The </w:t>
      </w:r>
      <w:r w:rsidR="00D91CA0" w:rsidRPr="00592519">
        <w:rPr>
          <w:lang w:eastAsia="en-AU"/>
        </w:rPr>
        <w:t>registrar-g</w:t>
      </w:r>
      <w:r w:rsidR="00175C46" w:rsidRPr="00592519">
        <w:rPr>
          <w:lang w:eastAsia="en-AU"/>
        </w:rPr>
        <w:t xml:space="preserve">eneral may register a </w:t>
      </w:r>
      <w:r w:rsidR="00A66C80" w:rsidRPr="00592519">
        <w:rPr>
          <w:lang w:eastAsia="en-AU"/>
        </w:rPr>
        <w:t xml:space="preserve">statement about how the </w:t>
      </w:r>
      <w:r w:rsidR="00CE428C" w:rsidRPr="00592519">
        <w:rPr>
          <w:lang w:eastAsia="en-AU"/>
        </w:rPr>
        <w:t xml:space="preserve">building as a whole and </w:t>
      </w:r>
      <w:r w:rsidR="00EF33AD" w:rsidRPr="00592519">
        <w:rPr>
          <w:lang w:eastAsia="en-AU"/>
        </w:rPr>
        <w:t xml:space="preserve">the </w:t>
      </w:r>
      <w:r w:rsidR="00A66C80" w:rsidRPr="00592519">
        <w:rPr>
          <w:lang w:eastAsia="en-AU"/>
        </w:rPr>
        <w:t xml:space="preserve">common </w:t>
      </w:r>
      <w:r w:rsidR="00467AA8" w:rsidRPr="00592519">
        <w:rPr>
          <w:lang w:eastAsia="en-AU"/>
        </w:rPr>
        <w:t>facilities</w:t>
      </w:r>
      <w:r w:rsidR="00A66C80" w:rsidRPr="00592519">
        <w:rPr>
          <w:lang w:eastAsia="en-AU"/>
        </w:rPr>
        <w:t xml:space="preserve"> of the building will be managed between the lessees </w:t>
      </w:r>
      <w:r w:rsidR="00657E27" w:rsidRPr="00592519">
        <w:rPr>
          <w:lang w:eastAsia="en-AU"/>
        </w:rPr>
        <w:t xml:space="preserve">under each Crown lease </w:t>
      </w:r>
      <w:r w:rsidR="00A66C80" w:rsidRPr="00592519">
        <w:rPr>
          <w:lang w:eastAsia="en-AU"/>
        </w:rPr>
        <w:t xml:space="preserve">(a </w:t>
      </w:r>
      <w:r w:rsidR="00175C46" w:rsidRPr="00592519">
        <w:rPr>
          <w:rStyle w:val="charBoldItals"/>
        </w:rPr>
        <w:t>building management statement</w:t>
      </w:r>
      <w:r w:rsidR="00A66C80" w:rsidRPr="00592519">
        <w:rPr>
          <w:lang w:eastAsia="en-AU"/>
        </w:rPr>
        <w:t>)</w:t>
      </w:r>
      <w:r w:rsidR="000454D9" w:rsidRPr="00592519">
        <w:rPr>
          <w:lang w:eastAsia="en-AU"/>
        </w:rPr>
        <w:t>.</w:t>
      </w:r>
    </w:p>
    <w:p w14:paraId="3C230A2F" w14:textId="77777777" w:rsidR="00F9475F" w:rsidRPr="00592519" w:rsidRDefault="00F9475F" w:rsidP="00F9475F">
      <w:pPr>
        <w:pStyle w:val="IMain"/>
        <w:rPr>
          <w:lang w:eastAsia="en-AU"/>
        </w:rPr>
      </w:pPr>
      <w:r w:rsidRPr="00592519">
        <w:rPr>
          <w:lang w:eastAsia="en-AU"/>
        </w:rPr>
        <w:lastRenderedPageBreak/>
        <w:tab/>
        <w:t>(3)</w:t>
      </w:r>
      <w:r w:rsidRPr="00592519">
        <w:rPr>
          <w:lang w:eastAsia="en-AU"/>
        </w:rPr>
        <w:tab/>
        <w:t>The registrar-general may</w:t>
      </w:r>
      <w:r w:rsidR="000454D9" w:rsidRPr="00592519">
        <w:rPr>
          <w:lang w:eastAsia="en-AU"/>
        </w:rPr>
        <w:t xml:space="preserve"> only</w:t>
      </w:r>
      <w:r w:rsidRPr="00592519">
        <w:rPr>
          <w:lang w:eastAsia="en-AU"/>
        </w:rPr>
        <w:t xml:space="preserve"> register </w:t>
      </w:r>
      <w:r w:rsidR="000454D9" w:rsidRPr="00592519">
        <w:rPr>
          <w:lang w:eastAsia="en-AU"/>
        </w:rPr>
        <w:t>a building management statement, or an</w:t>
      </w:r>
      <w:r w:rsidRPr="00592519">
        <w:rPr>
          <w:lang w:eastAsia="en-AU"/>
        </w:rPr>
        <w:t xml:space="preserve"> amendment to the statement</w:t>
      </w:r>
      <w:r w:rsidR="000454D9" w:rsidRPr="00592519">
        <w:rPr>
          <w:lang w:eastAsia="en-AU"/>
        </w:rPr>
        <w:t xml:space="preserve">, </w:t>
      </w:r>
      <w:r w:rsidRPr="00592519">
        <w:rPr>
          <w:lang w:eastAsia="en-AU"/>
        </w:rPr>
        <w:t xml:space="preserve">if </w:t>
      </w:r>
      <w:r w:rsidR="000454D9" w:rsidRPr="00592519">
        <w:rPr>
          <w:lang w:eastAsia="en-AU"/>
        </w:rPr>
        <w:t>the statement or the amendment is approved</w:t>
      </w:r>
      <w:r w:rsidR="00D417B6" w:rsidRPr="00592519">
        <w:rPr>
          <w:lang w:eastAsia="en-AU"/>
        </w:rPr>
        <w:t>.</w:t>
      </w:r>
      <w:r w:rsidRPr="00592519">
        <w:rPr>
          <w:lang w:eastAsia="en-AU"/>
        </w:rPr>
        <w:t xml:space="preserve"> </w:t>
      </w:r>
    </w:p>
    <w:p w14:paraId="274A7070" w14:textId="77777777" w:rsidR="00175C46" w:rsidRPr="00592519" w:rsidRDefault="000D3C5E" w:rsidP="00C54663">
      <w:pPr>
        <w:pStyle w:val="IMain"/>
        <w:rPr>
          <w:lang w:eastAsia="en-AU"/>
        </w:rPr>
      </w:pPr>
      <w:r w:rsidRPr="00592519">
        <w:rPr>
          <w:lang w:eastAsia="en-AU"/>
        </w:rPr>
        <w:tab/>
        <w:t>(</w:t>
      </w:r>
      <w:r w:rsidR="00F9475F" w:rsidRPr="00592519">
        <w:rPr>
          <w:lang w:eastAsia="en-AU"/>
        </w:rPr>
        <w:t>4</w:t>
      </w:r>
      <w:r w:rsidRPr="00592519">
        <w:rPr>
          <w:lang w:eastAsia="en-AU"/>
        </w:rPr>
        <w:t>)</w:t>
      </w:r>
      <w:r w:rsidR="00FA16BE" w:rsidRPr="00592519">
        <w:rPr>
          <w:lang w:eastAsia="en-AU"/>
        </w:rPr>
        <w:tab/>
      </w:r>
      <w:r w:rsidR="007128BF" w:rsidRPr="00592519">
        <w:rPr>
          <w:lang w:eastAsia="en-AU"/>
        </w:rPr>
        <w:t>If the registrar</w:t>
      </w:r>
      <w:r w:rsidR="00FA16BE" w:rsidRPr="00592519">
        <w:rPr>
          <w:lang w:eastAsia="en-AU"/>
        </w:rPr>
        <w:t xml:space="preserve">-general </w:t>
      </w:r>
      <w:r w:rsidR="00B57E67" w:rsidRPr="00592519">
        <w:rPr>
          <w:lang w:eastAsia="en-AU"/>
        </w:rPr>
        <w:t xml:space="preserve">registers a building management statement, the registrar-general </w:t>
      </w:r>
      <w:r w:rsidR="00FA16BE" w:rsidRPr="00592519">
        <w:rPr>
          <w:lang w:eastAsia="en-AU"/>
        </w:rPr>
        <w:t>must register the statement</w:t>
      </w:r>
      <w:r w:rsidR="00F9475F" w:rsidRPr="00592519">
        <w:rPr>
          <w:lang w:eastAsia="en-AU"/>
        </w:rPr>
        <w:t>, and any amendment</w:t>
      </w:r>
      <w:r w:rsidR="00B57E67" w:rsidRPr="00592519">
        <w:rPr>
          <w:lang w:eastAsia="en-AU"/>
        </w:rPr>
        <w:t xml:space="preserve"> to the statement</w:t>
      </w:r>
      <w:r w:rsidR="00F9475F" w:rsidRPr="00592519">
        <w:rPr>
          <w:lang w:eastAsia="en-AU"/>
        </w:rPr>
        <w:t>,</w:t>
      </w:r>
      <w:r w:rsidR="00FA16BE" w:rsidRPr="00592519">
        <w:rPr>
          <w:lang w:eastAsia="en-AU"/>
        </w:rPr>
        <w:t xml:space="preserve"> for </w:t>
      </w:r>
      <w:r w:rsidR="00EF06D0" w:rsidRPr="00592519">
        <w:rPr>
          <w:lang w:eastAsia="en-AU"/>
        </w:rPr>
        <w:t>each Crown lease to which the statement applies.</w:t>
      </w:r>
    </w:p>
    <w:p w14:paraId="6DC8377A" w14:textId="77777777" w:rsidR="00596E93" w:rsidRPr="00592519" w:rsidRDefault="00596E93" w:rsidP="00596E93">
      <w:pPr>
        <w:pStyle w:val="IMain"/>
        <w:rPr>
          <w:lang w:eastAsia="en-AU"/>
        </w:rPr>
      </w:pPr>
      <w:r w:rsidRPr="00592519">
        <w:rPr>
          <w:lang w:eastAsia="en-AU"/>
        </w:rPr>
        <w:tab/>
        <w:t>(5)</w:t>
      </w:r>
      <w:r w:rsidRPr="00592519">
        <w:rPr>
          <w:lang w:eastAsia="en-AU"/>
        </w:rPr>
        <w:tab/>
        <w:t>On registration of the building management statement</w:t>
      </w:r>
      <w:r w:rsidR="007C36E5" w:rsidRPr="00592519">
        <w:rPr>
          <w:lang w:eastAsia="en-AU"/>
        </w:rPr>
        <w:t xml:space="preserve"> for 2 or more Crown leases</w:t>
      </w:r>
      <w:r w:rsidRPr="00592519">
        <w:rPr>
          <w:lang w:eastAsia="en-AU"/>
        </w:rPr>
        <w:t xml:space="preserve">, </w:t>
      </w:r>
      <w:r w:rsidR="00F3452C" w:rsidRPr="00592519">
        <w:rPr>
          <w:lang w:eastAsia="en-AU"/>
        </w:rPr>
        <w:t>the owner of a</w:t>
      </w:r>
      <w:r w:rsidR="005B4594" w:rsidRPr="00592519">
        <w:rPr>
          <w:lang w:eastAsia="en-AU"/>
        </w:rPr>
        <w:t xml:space="preserve"> </w:t>
      </w:r>
      <w:r w:rsidR="00F3452C" w:rsidRPr="00592519">
        <w:rPr>
          <w:lang w:eastAsia="en-AU"/>
        </w:rPr>
        <w:t xml:space="preserve">lease </w:t>
      </w:r>
      <w:r w:rsidRPr="00592519">
        <w:rPr>
          <w:lang w:eastAsia="en-AU"/>
        </w:rPr>
        <w:t xml:space="preserve">(a </w:t>
      </w:r>
      <w:r w:rsidRPr="00592519">
        <w:rPr>
          <w:rStyle w:val="charBoldItals"/>
        </w:rPr>
        <w:t>benefited lease</w:t>
      </w:r>
      <w:r w:rsidRPr="00592519">
        <w:rPr>
          <w:lang w:eastAsia="en-AU"/>
        </w:rPr>
        <w:t xml:space="preserve">) has against the owner of another lease (the </w:t>
      </w:r>
      <w:r w:rsidRPr="00592519">
        <w:rPr>
          <w:rStyle w:val="charBoldItals"/>
        </w:rPr>
        <w:t>burdened lease</w:t>
      </w:r>
      <w:r w:rsidRPr="00592519">
        <w:rPr>
          <w:lang w:eastAsia="en-AU"/>
        </w:rPr>
        <w:t>) the following easement rights that are necessary for the reasonable use and enjoyment of the benefited lease:</w:t>
      </w:r>
    </w:p>
    <w:p w14:paraId="35052567" w14:textId="77777777" w:rsidR="00596E93" w:rsidRPr="00592519" w:rsidRDefault="00596E93" w:rsidP="00596E93">
      <w:pPr>
        <w:pStyle w:val="Ipara"/>
      </w:pPr>
      <w:r w:rsidRPr="00592519">
        <w:tab/>
        <w:t>(a)</w:t>
      </w:r>
      <w:r w:rsidRPr="00592519">
        <w:tab/>
        <w:t>rights of support, shelter and protection (including rights for shelter provided by encroaching eaves, awnings or similar structures)—</w:t>
      </w:r>
    </w:p>
    <w:p w14:paraId="2178B16B" w14:textId="77777777" w:rsidR="00596E93" w:rsidRPr="00592519" w:rsidRDefault="00596E93" w:rsidP="00596E93">
      <w:pPr>
        <w:pStyle w:val="Isubpara"/>
      </w:pPr>
      <w:r w:rsidRPr="00592519">
        <w:tab/>
        <w:t>(i)</w:t>
      </w:r>
      <w:r w:rsidRPr="00592519">
        <w:tab/>
        <w:t xml:space="preserve">provided by the burdened </w:t>
      </w:r>
      <w:r w:rsidR="008A4B4B" w:rsidRPr="00592519">
        <w:t>lease</w:t>
      </w:r>
      <w:r w:rsidRPr="00592519">
        <w:t xml:space="preserve"> at the time of the registration of the </w:t>
      </w:r>
      <w:r w:rsidR="008A4B4B" w:rsidRPr="00592519">
        <w:t>building management statement</w:t>
      </w:r>
      <w:r w:rsidRPr="00592519">
        <w:t xml:space="preserve">, or at the time of the latest amendment (if any) of the </w:t>
      </w:r>
      <w:r w:rsidR="008A4B4B" w:rsidRPr="00592519">
        <w:t>building management statement</w:t>
      </w:r>
      <w:r w:rsidRPr="00592519">
        <w:t xml:space="preserve"> after its registration; and</w:t>
      </w:r>
    </w:p>
    <w:p w14:paraId="2E3B16E9" w14:textId="77777777" w:rsidR="00596E93" w:rsidRPr="00592519" w:rsidRDefault="00596E93" w:rsidP="00596E93">
      <w:pPr>
        <w:pStyle w:val="Isubpara"/>
      </w:pPr>
      <w:r w:rsidRPr="00592519">
        <w:tab/>
        <w:t>(ii)</w:t>
      </w:r>
      <w:r w:rsidRPr="00592519">
        <w:tab/>
        <w:t xml:space="preserve">that will be provided by the burdened </w:t>
      </w:r>
      <w:r w:rsidR="008A4B4B" w:rsidRPr="00592519">
        <w:t>lease</w:t>
      </w:r>
      <w:r w:rsidRPr="00592519">
        <w:t xml:space="preserve"> on compliance by its owner with a building and development provision (if any) in the lease of the burdened </w:t>
      </w:r>
      <w:r w:rsidR="008A4B4B" w:rsidRPr="00592519">
        <w:t>lease</w:t>
      </w:r>
      <w:r w:rsidRPr="00592519">
        <w:t>;</w:t>
      </w:r>
    </w:p>
    <w:p w14:paraId="2BEAB599" w14:textId="77777777" w:rsidR="00596E93" w:rsidRPr="00592519" w:rsidRDefault="00596E93" w:rsidP="00596E93">
      <w:pPr>
        <w:pStyle w:val="Ipara"/>
      </w:pPr>
      <w:r w:rsidRPr="00592519">
        <w:tab/>
        <w:t>(b)</w:t>
      </w:r>
      <w:r w:rsidRPr="00592519">
        <w:tab/>
        <w:t>rights to utility services, and to their provision by any reasonable form of utility conduit (including rights for the collection, passage and drainage of rainwater by encroaching eaves, gutters, downpipes or similar structures);</w:t>
      </w:r>
    </w:p>
    <w:p w14:paraId="664576F6" w14:textId="77777777" w:rsidR="00596E93" w:rsidRPr="00592519" w:rsidRDefault="00596E93" w:rsidP="00596E93">
      <w:pPr>
        <w:pStyle w:val="Ipara"/>
      </w:pPr>
      <w:r w:rsidRPr="00592519">
        <w:tab/>
        <w:t>(c)</w:t>
      </w:r>
      <w:r w:rsidRPr="00592519">
        <w:tab/>
        <w:t xml:space="preserve">all ancillary rights necessary to make the rights mentioned in paragraphs (a) and (b) effective, including a right of entry by the owner of the benefited </w:t>
      </w:r>
      <w:r w:rsidR="008A4B4B" w:rsidRPr="00592519">
        <w:t>lease</w:t>
      </w:r>
      <w:r w:rsidRPr="00592519">
        <w:t xml:space="preserve"> at all reasonable times on the burdened </w:t>
      </w:r>
      <w:r w:rsidR="008A4B4B" w:rsidRPr="00592519">
        <w:t>lease</w:t>
      </w:r>
      <w:r w:rsidRPr="00592519">
        <w:t xml:space="preserve"> for the inspection and maintenance of—</w:t>
      </w:r>
    </w:p>
    <w:p w14:paraId="11F1A70B" w14:textId="77777777" w:rsidR="00596E93" w:rsidRPr="00592519" w:rsidRDefault="00596E93" w:rsidP="00596E93">
      <w:pPr>
        <w:pStyle w:val="Isubpara"/>
      </w:pPr>
      <w:r w:rsidRPr="00592519">
        <w:tab/>
        <w:t>(i)</w:t>
      </w:r>
      <w:r w:rsidRPr="00592519">
        <w:tab/>
        <w:t xml:space="preserve">any </w:t>
      </w:r>
      <w:r w:rsidR="008A4B4B" w:rsidRPr="00592519">
        <w:t>structure on the</w:t>
      </w:r>
      <w:r w:rsidR="00B57E67" w:rsidRPr="00592519">
        <w:t xml:space="preserve"> burdened </w:t>
      </w:r>
      <w:r w:rsidR="008A4B4B" w:rsidRPr="00592519">
        <w:t>lease</w:t>
      </w:r>
      <w:r w:rsidRPr="00592519">
        <w:t>; and</w:t>
      </w:r>
    </w:p>
    <w:p w14:paraId="7EA20525" w14:textId="77777777" w:rsidR="00596E93" w:rsidRPr="00592519" w:rsidRDefault="00596E93" w:rsidP="00596E93">
      <w:pPr>
        <w:pStyle w:val="Isubpara"/>
      </w:pPr>
      <w:r w:rsidRPr="00592519">
        <w:tab/>
        <w:t>(ii)</w:t>
      </w:r>
      <w:r w:rsidRPr="00592519">
        <w:tab/>
        <w:t xml:space="preserve">facilities for any utility service on the </w:t>
      </w:r>
      <w:r w:rsidR="00B57E67" w:rsidRPr="00592519">
        <w:t xml:space="preserve">burdened </w:t>
      </w:r>
      <w:r w:rsidR="008A4B4B" w:rsidRPr="00592519">
        <w:t>lease</w:t>
      </w:r>
      <w:r w:rsidRPr="00592519">
        <w:t>; and</w:t>
      </w:r>
    </w:p>
    <w:p w14:paraId="28AC4677" w14:textId="77777777" w:rsidR="00596E93" w:rsidRPr="00592519" w:rsidRDefault="00596E93" w:rsidP="00596E93">
      <w:pPr>
        <w:pStyle w:val="Isubpara"/>
      </w:pPr>
      <w:r w:rsidRPr="00592519">
        <w:lastRenderedPageBreak/>
        <w:tab/>
        <w:t>(iii)</w:t>
      </w:r>
      <w:r w:rsidRPr="00592519">
        <w:tab/>
        <w:t xml:space="preserve">any utility conduit on the </w:t>
      </w:r>
      <w:r w:rsidR="00B57E67" w:rsidRPr="00592519">
        <w:t xml:space="preserve">burdened </w:t>
      </w:r>
      <w:r w:rsidR="008A4B4B" w:rsidRPr="00592519">
        <w:t>lease</w:t>
      </w:r>
      <w:r w:rsidRPr="00592519">
        <w:t>.</w:t>
      </w:r>
    </w:p>
    <w:p w14:paraId="74181DF7" w14:textId="77777777" w:rsidR="009B7078" w:rsidRPr="00592519" w:rsidRDefault="00670951" w:rsidP="009B7078">
      <w:pPr>
        <w:pStyle w:val="IH5Sec"/>
        <w:rPr>
          <w:lang w:eastAsia="en-AU"/>
        </w:rPr>
      </w:pPr>
      <w:r w:rsidRPr="00592519">
        <w:rPr>
          <w:lang w:eastAsia="en-AU"/>
        </w:rPr>
        <w:t>123</w:t>
      </w:r>
      <w:r w:rsidR="00F84DC2" w:rsidRPr="00592519">
        <w:rPr>
          <w:lang w:eastAsia="en-AU"/>
        </w:rPr>
        <w:t>E</w:t>
      </w:r>
      <w:r w:rsidR="00707701" w:rsidRPr="00592519">
        <w:rPr>
          <w:lang w:eastAsia="en-AU"/>
        </w:rPr>
        <w:tab/>
      </w:r>
      <w:r w:rsidR="009B7078" w:rsidRPr="00592519">
        <w:rPr>
          <w:lang w:eastAsia="en-AU"/>
        </w:rPr>
        <w:t>Effect of building management statement</w:t>
      </w:r>
    </w:p>
    <w:p w14:paraId="5C428BA8" w14:textId="77777777" w:rsidR="00D23199" w:rsidRPr="00592519" w:rsidRDefault="009B7078" w:rsidP="009B7078">
      <w:pPr>
        <w:pStyle w:val="IMain"/>
        <w:rPr>
          <w:lang w:eastAsia="en-AU"/>
        </w:rPr>
      </w:pPr>
      <w:r w:rsidRPr="00592519">
        <w:rPr>
          <w:lang w:eastAsia="en-AU"/>
        </w:rPr>
        <w:tab/>
        <w:t>(1)</w:t>
      </w:r>
      <w:r w:rsidRPr="00592519">
        <w:rPr>
          <w:lang w:eastAsia="en-AU"/>
        </w:rPr>
        <w:tab/>
        <w:t xml:space="preserve">A registered building management statement, as </w:t>
      </w:r>
      <w:r w:rsidR="00657E27" w:rsidRPr="00592519">
        <w:rPr>
          <w:lang w:eastAsia="en-AU"/>
        </w:rPr>
        <w:t>amended</w:t>
      </w:r>
      <w:r w:rsidRPr="00592519">
        <w:rPr>
          <w:lang w:eastAsia="en-AU"/>
        </w:rPr>
        <w:t xml:space="preserve"> </w:t>
      </w:r>
      <w:r w:rsidR="007342D1" w:rsidRPr="00592519">
        <w:rPr>
          <w:lang w:eastAsia="en-AU"/>
        </w:rPr>
        <w:t>from time</w:t>
      </w:r>
      <w:r w:rsidRPr="00592519">
        <w:rPr>
          <w:lang w:eastAsia="en-AU"/>
        </w:rPr>
        <w:t xml:space="preserve"> t</w:t>
      </w:r>
      <w:r w:rsidR="00657E27" w:rsidRPr="00592519">
        <w:rPr>
          <w:lang w:eastAsia="en-AU"/>
        </w:rPr>
        <w:t>o</w:t>
      </w:r>
      <w:r w:rsidRPr="00592519">
        <w:rPr>
          <w:lang w:eastAsia="en-AU"/>
        </w:rPr>
        <w:t xml:space="preserve"> time, </w:t>
      </w:r>
      <w:r w:rsidR="00305531" w:rsidRPr="00592519">
        <w:rPr>
          <w:lang w:eastAsia="en-AU"/>
        </w:rPr>
        <w:t xml:space="preserve">has effect as an agreement under seal </w:t>
      </w:r>
      <w:r w:rsidR="00821FBB" w:rsidRPr="00592519">
        <w:rPr>
          <w:lang w:eastAsia="en-AU"/>
        </w:rPr>
        <w:t xml:space="preserve">containing the covenants mentioned in subsection (2) </w:t>
      </w:r>
      <w:r w:rsidR="00305531" w:rsidRPr="00592519">
        <w:rPr>
          <w:lang w:eastAsia="en-AU"/>
        </w:rPr>
        <w:t xml:space="preserve">between the following (the </w:t>
      </w:r>
      <w:r w:rsidR="00305531" w:rsidRPr="00592519">
        <w:rPr>
          <w:rStyle w:val="charBoldItals"/>
        </w:rPr>
        <w:t>parties</w:t>
      </w:r>
      <w:r w:rsidR="00305531" w:rsidRPr="00592519">
        <w:rPr>
          <w:lang w:eastAsia="en-AU"/>
        </w:rPr>
        <w:t>):</w:t>
      </w:r>
    </w:p>
    <w:p w14:paraId="7FF4A0D7" w14:textId="2546A7AD" w:rsidR="00C55FA1" w:rsidRPr="00592519" w:rsidRDefault="009B7078" w:rsidP="009B7078">
      <w:pPr>
        <w:pStyle w:val="Ipara"/>
        <w:rPr>
          <w:lang w:eastAsia="en-AU"/>
        </w:rPr>
      </w:pPr>
      <w:r w:rsidRPr="00592519">
        <w:rPr>
          <w:lang w:eastAsia="en-AU"/>
        </w:rPr>
        <w:tab/>
        <w:t>(</w:t>
      </w:r>
      <w:r w:rsidR="005B4481" w:rsidRPr="00592519">
        <w:rPr>
          <w:lang w:eastAsia="en-AU"/>
        </w:rPr>
        <w:t>a</w:t>
      </w:r>
      <w:r w:rsidRPr="00592519">
        <w:rPr>
          <w:lang w:eastAsia="en-AU"/>
        </w:rPr>
        <w:t>)</w:t>
      </w:r>
      <w:r w:rsidRPr="00592519">
        <w:rPr>
          <w:lang w:eastAsia="en-AU"/>
        </w:rPr>
        <w:tab/>
      </w:r>
      <w:r w:rsidR="00C55FA1" w:rsidRPr="00592519">
        <w:rPr>
          <w:lang w:eastAsia="en-AU"/>
        </w:rPr>
        <w:t>if</w:t>
      </w:r>
      <w:r w:rsidR="000B4144" w:rsidRPr="00592519">
        <w:rPr>
          <w:lang w:eastAsia="en-AU"/>
        </w:rPr>
        <w:t xml:space="preserve"> </w:t>
      </w:r>
      <w:r w:rsidR="00C55FA1" w:rsidRPr="00592519">
        <w:rPr>
          <w:lang w:eastAsia="en-AU"/>
        </w:rPr>
        <w:t xml:space="preserve">a </w:t>
      </w:r>
      <w:r w:rsidR="0087774A" w:rsidRPr="00592519">
        <w:rPr>
          <w:lang w:eastAsia="en-AU"/>
        </w:rPr>
        <w:t xml:space="preserve">part of the building is </w:t>
      </w:r>
      <w:r w:rsidR="00CA5CCA" w:rsidRPr="00592519">
        <w:rPr>
          <w:lang w:eastAsia="en-AU"/>
        </w:rPr>
        <w:t xml:space="preserve">subject to a </w:t>
      </w:r>
      <w:r w:rsidR="009C5C77" w:rsidRPr="00592519">
        <w:rPr>
          <w:lang w:eastAsia="en-AU"/>
        </w:rPr>
        <w:t>units plan under</w:t>
      </w:r>
      <w:r w:rsidR="000B4144" w:rsidRPr="00592519">
        <w:rPr>
          <w:lang w:eastAsia="en-AU"/>
        </w:rPr>
        <w:t xml:space="preserve"> the </w:t>
      </w:r>
      <w:hyperlink r:id="rId67" w:tooltip="A2001-16" w:history="1">
        <w:r w:rsidR="006512A7" w:rsidRPr="00592519">
          <w:rPr>
            <w:rStyle w:val="charCitHyperlinkItal"/>
          </w:rPr>
          <w:t>Unit Titles Act 2001</w:t>
        </w:r>
      </w:hyperlink>
      <w:r w:rsidR="000B4144" w:rsidRPr="00592519">
        <w:rPr>
          <w:lang w:eastAsia="en-AU"/>
        </w:rPr>
        <w:t xml:space="preserve">—the owners corporation for the </w:t>
      </w:r>
      <w:r w:rsidR="009C5C77" w:rsidRPr="00592519">
        <w:rPr>
          <w:lang w:eastAsia="en-AU"/>
        </w:rPr>
        <w:t>units plan;</w:t>
      </w:r>
      <w:r w:rsidR="000B4144" w:rsidRPr="00592519">
        <w:rPr>
          <w:lang w:eastAsia="en-AU"/>
        </w:rPr>
        <w:t xml:space="preserve"> </w:t>
      </w:r>
    </w:p>
    <w:p w14:paraId="66CB5F20" w14:textId="77777777" w:rsidR="00F25CFC" w:rsidRPr="00592519" w:rsidRDefault="00F25CFC" w:rsidP="00F25CFC">
      <w:pPr>
        <w:pStyle w:val="Ipara"/>
        <w:rPr>
          <w:lang w:eastAsia="en-AU"/>
        </w:rPr>
      </w:pPr>
      <w:r w:rsidRPr="00592519">
        <w:rPr>
          <w:lang w:eastAsia="en-AU"/>
        </w:rPr>
        <w:tab/>
        <w:t>(b)</w:t>
      </w:r>
      <w:r w:rsidRPr="00592519">
        <w:rPr>
          <w:lang w:eastAsia="en-AU"/>
        </w:rPr>
        <w:tab/>
        <w:t xml:space="preserve">each </w:t>
      </w:r>
      <w:r w:rsidR="00FA1C5C" w:rsidRPr="00592519">
        <w:rPr>
          <w:lang w:eastAsia="en-AU"/>
        </w:rPr>
        <w:t>lessee</w:t>
      </w:r>
      <w:r w:rsidRPr="00592519">
        <w:rPr>
          <w:lang w:eastAsia="en-AU"/>
        </w:rPr>
        <w:t xml:space="preserve"> </w:t>
      </w:r>
      <w:r w:rsidR="00FA1C5C" w:rsidRPr="00592519">
        <w:rPr>
          <w:lang w:eastAsia="en-AU"/>
        </w:rPr>
        <w:t>(who is not a lessee under the units plan mentioned in paragraph (a))</w:t>
      </w:r>
      <w:r w:rsidRPr="00592519">
        <w:rPr>
          <w:lang w:eastAsia="en-AU"/>
        </w:rPr>
        <w:t xml:space="preserve"> of any part of the building or its site affected by the statement; </w:t>
      </w:r>
    </w:p>
    <w:p w14:paraId="230D34C1" w14:textId="77777777" w:rsidR="009B7078" w:rsidRPr="00592519" w:rsidRDefault="005B4481" w:rsidP="009B7078">
      <w:pPr>
        <w:pStyle w:val="Ipara"/>
        <w:rPr>
          <w:lang w:eastAsia="en-AU"/>
        </w:rPr>
      </w:pPr>
      <w:r w:rsidRPr="00592519">
        <w:rPr>
          <w:lang w:eastAsia="en-AU"/>
        </w:rPr>
        <w:tab/>
      </w:r>
      <w:r w:rsidR="009B7078" w:rsidRPr="00592519">
        <w:rPr>
          <w:lang w:eastAsia="en-AU"/>
        </w:rPr>
        <w:t>(</w:t>
      </w:r>
      <w:r w:rsidR="000B4144" w:rsidRPr="00592519">
        <w:rPr>
          <w:lang w:eastAsia="en-AU"/>
        </w:rPr>
        <w:t>c</w:t>
      </w:r>
      <w:r w:rsidR="009B7078" w:rsidRPr="00592519">
        <w:rPr>
          <w:lang w:eastAsia="en-AU"/>
        </w:rPr>
        <w:t>)</w:t>
      </w:r>
      <w:r w:rsidRPr="00592519">
        <w:rPr>
          <w:lang w:eastAsia="en-AU"/>
        </w:rPr>
        <w:tab/>
      </w:r>
      <w:r w:rsidR="009B7078" w:rsidRPr="00592519">
        <w:rPr>
          <w:lang w:eastAsia="en-AU"/>
        </w:rPr>
        <w:t>any mortgagee in possession or sublessee of any part of the building</w:t>
      </w:r>
      <w:r w:rsidR="00AB58BD" w:rsidRPr="00592519">
        <w:rPr>
          <w:lang w:eastAsia="en-AU"/>
        </w:rPr>
        <w:t>,</w:t>
      </w:r>
      <w:r w:rsidR="009B7078" w:rsidRPr="00592519">
        <w:rPr>
          <w:lang w:eastAsia="en-AU"/>
        </w:rPr>
        <w:t xml:space="preserve"> or site </w:t>
      </w:r>
      <w:r w:rsidR="00AB58BD" w:rsidRPr="00592519">
        <w:rPr>
          <w:lang w:eastAsia="en-AU"/>
        </w:rPr>
        <w:t xml:space="preserve">of the building, the subject of </w:t>
      </w:r>
      <w:r w:rsidR="009B7078" w:rsidRPr="00592519">
        <w:rPr>
          <w:lang w:eastAsia="en-AU"/>
        </w:rPr>
        <w:t>the statement.</w:t>
      </w:r>
    </w:p>
    <w:p w14:paraId="4CAD99B1" w14:textId="77777777" w:rsidR="009B7078" w:rsidRPr="00592519" w:rsidRDefault="009B7078" w:rsidP="009B7078">
      <w:pPr>
        <w:pStyle w:val="IMain"/>
        <w:rPr>
          <w:lang w:eastAsia="en-AU"/>
        </w:rPr>
      </w:pPr>
      <w:r w:rsidRPr="00592519">
        <w:rPr>
          <w:lang w:eastAsia="en-AU"/>
        </w:rPr>
        <w:tab/>
        <w:t>(2)</w:t>
      </w:r>
      <w:r w:rsidRPr="00592519">
        <w:rPr>
          <w:lang w:eastAsia="en-AU"/>
        </w:rPr>
        <w:tab/>
      </w:r>
      <w:r w:rsidR="00D417B6" w:rsidRPr="00592519">
        <w:rPr>
          <w:lang w:eastAsia="en-AU"/>
        </w:rPr>
        <w:t>The covenants for an agreement</w:t>
      </w:r>
      <w:r w:rsidR="00266D88" w:rsidRPr="00592519">
        <w:rPr>
          <w:lang w:eastAsia="en-AU"/>
        </w:rPr>
        <w:t xml:space="preserve"> mentioned in subsection (1)</w:t>
      </w:r>
      <w:r w:rsidR="00F228F3" w:rsidRPr="00592519">
        <w:rPr>
          <w:lang w:eastAsia="en-AU"/>
        </w:rPr>
        <w:t xml:space="preserve"> are covenants by the parties t</w:t>
      </w:r>
      <w:r w:rsidR="00BE3055" w:rsidRPr="00592519">
        <w:rPr>
          <w:lang w:eastAsia="en-AU"/>
        </w:rPr>
        <w:t>o</w:t>
      </w:r>
      <w:r w:rsidR="00AA5B70" w:rsidRPr="00592519">
        <w:rPr>
          <w:lang w:eastAsia="en-AU"/>
        </w:rPr>
        <w:t xml:space="preserve"> jointly and severally</w:t>
      </w:r>
      <w:r w:rsidR="005B4481" w:rsidRPr="00592519">
        <w:rPr>
          <w:lang w:eastAsia="en-AU"/>
        </w:rPr>
        <w:t>—</w:t>
      </w:r>
    </w:p>
    <w:p w14:paraId="3AEE0360" w14:textId="77777777" w:rsidR="009B7078" w:rsidRPr="00592519" w:rsidRDefault="009B7078" w:rsidP="009B7078">
      <w:pPr>
        <w:pStyle w:val="Ipara"/>
        <w:rPr>
          <w:lang w:eastAsia="en-AU"/>
        </w:rPr>
      </w:pPr>
      <w:r w:rsidRPr="00592519">
        <w:rPr>
          <w:lang w:eastAsia="en-AU"/>
        </w:rPr>
        <w:tab/>
        <w:t>(</w:t>
      </w:r>
      <w:r w:rsidR="005B4481" w:rsidRPr="00592519">
        <w:rPr>
          <w:lang w:eastAsia="en-AU"/>
        </w:rPr>
        <w:t>a</w:t>
      </w:r>
      <w:r w:rsidRPr="00592519">
        <w:rPr>
          <w:lang w:eastAsia="en-AU"/>
        </w:rPr>
        <w:t>)</w:t>
      </w:r>
      <w:r w:rsidRPr="00592519">
        <w:rPr>
          <w:lang w:eastAsia="en-AU"/>
        </w:rPr>
        <w:tab/>
        <w:t>carry out their obligations under the building management statement</w:t>
      </w:r>
      <w:r w:rsidR="00AA5B70" w:rsidRPr="00592519">
        <w:rPr>
          <w:lang w:eastAsia="en-AU"/>
        </w:rPr>
        <w:t>;</w:t>
      </w:r>
      <w:r w:rsidRPr="00592519">
        <w:rPr>
          <w:lang w:eastAsia="en-AU"/>
        </w:rPr>
        <w:t xml:space="preserve"> and</w:t>
      </w:r>
    </w:p>
    <w:p w14:paraId="58045F2D" w14:textId="77777777" w:rsidR="009B7078" w:rsidRPr="00592519" w:rsidRDefault="005B4481" w:rsidP="009B7078">
      <w:pPr>
        <w:pStyle w:val="Ipara"/>
        <w:rPr>
          <w:lang w:eastAsia="en-AU"/>
        </w:rPr>
      </w:pPr>
      <w:r w:rsidRPr="00592519">
        <w:rPr>
          <w:lang w:eastAsia="en-AU"/>
        </w:rPr>
        <w:tab/>
      </w:r>
      <w:r w:rsidR="009B7078" w:rsidRPr="00592519">
        <w:rPr>
          <w:lang w:eastAsia="en-AU"/>
        </w:rPr>
        <w:t>(b)</w:t>
      </w:r>
      <w:r w:rsidRPr="00592519">
        <w:rPr>
          <w:lang w:eastAsia="en-AU"/>
        </w:rPr>
        <w:tab/>
      </w:r>
      <w:r w:rsidR="009B7078" w:rsidRPr="00592519">
        <w:rPr>
          <w:lang w:eastAsia="en-AU"/>
        </w:rPr>
        <w:t>permit the carrying out of those obligations.</w:t>
      </w:r>
    </w:p>
    <w:p w14:paraId="3AC4315E" w14:textId="77777777" w:rsidR="009B7078" w:rsidRPr="00592519" w:rsidRDefault="009B7078" w:rsidP="009B7078">
      <w:pPr>
        <w:pStyle w:val="IMain"/>
        <w:rPr>
          <w:lang w:eastAsia="en-AU"/>
        </w:rPr>
      </w:pPr>
      <w:r w:rsidRPr="00592519">
        <w:rPr>
          <w:lang w:eastAsia="en-AU"/>
        </w:rPr>
        <w:tab/>
        <w:t>(</w:t>
      </w:r>
      <w:r w:rsidR="00161E48" w:rsidRPr="00592519">
        <w:rPr>
          <w:lang w:eastAsia="en-AU"/>
        </w:rPr>
        <w:t>3</w:t>
      </w:r>
      <w:r w:rsidRPr="00592519">
        <w:rPr>
          <w:lang w:eastAsia="en-AU"/>
        </w:rPr>
        <w:t>)</w:t>
      </w:r>
      <w:r w:rsidRPr="00592519">
        <w:rPr>
          <w:lang w:eastAsia="en-AU"/>
        </w:rPr>
        <w:tab/>
        <w:t xml:space="preserve">The agreement </w:t>
      </w:r>
      <w:r w:rsidR="006421A5" w:rsidRPr="00592519">
        <w:rPr>
          <w:lang w:eastAsia="en-AU"/>
        </w:rPr>
        <w:t>no longer</w:t>
      </w:r>
      <w:r w:rsidR="00F50F2D" w:rsidRPr="00592519">
        <w:rPr>
          <w:lang w:eastAsia="en-AU"/>
        </w:rPr>
        <w:t xml:space="preserve"> has </w:t>
      </w:r>
      <w:r w:rsidR="00266D88" w:rsidRPr="00592519">
        <w:rPr>
          <w:lang w:eastAsia="en-AU"/>
        </w:rPr>
        <w:t xml:space="preserve">a binding </w:t>
      </w:r>
      <w:r w:rsidRPr="00592519">
        <w:rPr>
          <w:lang w:eastAsia="en-AU"/>
        </w:rPr>
        <w:t>effect</w:t>
      </w:r>
      <w:r w:rsidR="00F228F3" w:rsidRPr="00592519">
        <w:rPr>
          <w:lang w:eastAsia="en-AU"/>
        </w:rPr>
        <w:t xml:space="preserve"> on</w:t>
      </w:r>
      <w:r w:rsidRPr="00592519">
        <w:rPr>
          <w:lang w:eastAsia="en-AU"/>
        </w:rPr>
        <w:t xml:space="preserve"> a person </w:t>
      </w:r>
      <w:r w:rsidR="005D2293" w:rsidRPr="00592519">
        <w:rPr>
          <w:lang w:eastAsia="en-AU"/>
        </w:rPr>
        <w:t>if</w:t>
      </w:r>
      <w:r w:rsidR="00161E48" w:rsidRPr="00592519">
        <w:rPr>
          <w:lang w:eastAsia="en-AU"/>
        </w:rPr>
        <w:t xml:space="preserve"> the person </w:t>
      </w:r>
      <w:r w:rsidR="00266D88" w:rsidRPr="00592519">
        <w:rPr>
          <w:lang w:eastAsia="en-AU"/>
        </w:rPr>
        <w:t>is no longer</w:t>
      </w:r>
      <w:r w:rsidR="00161E48" w:rsidRPr="00592519">
        <w:rPr>
          <w:lang w:eastAsia="en-AU"/>
        </w:rPr>
        <w:t xml:space="preserve"> a person mentioned in</w:t>
      </w:r>
      <w:r w:rsidRPr="00592519">
        <w:rPr>
          <w:lang w:eastAsia="en-AU"/>
        </w:rPr>
        <w:t xml:space="preserve"> subsection</w:t>
      </w:r>
      <w:r w:rsidR="00161E48" w:rsidRPr="00592519">
        <w:rPr>
          <w:lang w:eastAsia="en-AU"/>
        </w:rPr>
        <w:t> </w:t>
      </w:r>
      <w:r w:rsidRPr="00592519">
        <w:rPr>
          <w:lang w:eastAsia="en-AU"/>
        </w:rPr>
        <w:t>(1).</w:t>
      </w:r>
    </w:p>
    <w:p w14:paraId="13A6ABD5" w14:textId="77777777" w:rsidR="009B7078" w:rsidRPr="00592519" w:rsidRDefault="005D2293" w:rsidP="009B7078">
      <w:pPr>
        <w:pStyle w:val="IMain"/>
        <w:rPr>
          <w:lang w:eastAsia="en-AU"/>
        </w:rPr>
      </w:pPr>
      <w:r w:rsidRPr="00592519">
        <w:rPr>
          <w:lang w:eastAsia="en-AU"/>
        </w:rPr>
        <w:tab/>
      </w:r>
      <w:r w:rsidR="009B7078" w:rsidRPr="00592519">
        <w:rPr>
          <w:lang w:eastAsia="en-AU"/>
        </w:rPr>
        <w:t>(4)</w:t>
      </w:r>
      <w:r w:rsidRPr="00592519">
        <w:rPr>
          <w:lang w:eastAsia="en-AU"/>
        </w:rPr>
        <w:tab/>
      </w:r>
      <w:r w:rsidR="009B7078" w:rsidRPr="00592519">
        <w:rPr>
          <w:lang w:eastAsia="en-AU"/>
        </w:rPr>
        <w:t xml:space="preserve">Subsection (3) does not prejudice or affect any obligation incurred by a person, or any right that accrued to a person, under the agreement while the agreement </w:t>
      </w:r>
      <w:r w:rsidR="00266D88" w:rsidRPr="00592519">
        <w:rPr>
          <w:lang w:eastAsia="en-AU"/>
        </w:rPr>
        <w:t>had effect in relation to the person</w:t>
      </w:r>
      <w:r w:rsidR="009B7078" w:rsidRPr="00592519">
        <w:rPr>
          <w:lang w:eastAsia="en-AU"/>
        </w:rPr>
        <w:t>.</w:t>
      </w:r>
    </w:p>
    <w:p w14:paraId="7C1AC532" w14:textId="77777777" w:rsidR="009B7078" w:rsidRPr="00592519" w:rsidRDefault="009B7078" w:rsidP="009B7078">
      <w:pPr>
        <w:pStyle w:val="IMain"/>
        <w:rPr>
          <w:lang w:eastAsia="en-AU"/>
        </w:rPr>
      </w:pPr>
      <w:r w:rsidRPr="00592519">
        <w:rPr>
          <w:lang w:eastAsia="en-AU"/>
        </w:rPr>
        <w:tab/>
        <w:t>(</w:t>
      </w:r>
      <w:r w:rsidR="00F50F2D" w:rsidRPr="00592519">
        <w:rPr>
          <w:lang w:eastAsia="en-AU"/>
        </w:rPr>
        <w:t>5</w:t>
      </w:r>
      <w:r w:rsidRPr="00592519">
        <w:rPr>
          <w:lang w:eastAsia="en-AU"/>
        </w:rPr>
        <w:t>)</w:t>
      </w:r>
      <w:r w:rsidRPr="00592519">
        <w:rPr>
          <w:lang w:eastAsia="en-AU"/>
        </w:rPr>
        <w:tab/>
        <w:t xml:space="preserve">A registered building management statement has no effect </w:t>
      </w:r>
      <w:r w:rsidR="00151B90" w:rsidRPr="00592519">
        <w:rPr>
          <w:lang w:eastAsia="en-AU"/>
        </w:rPr>
        <w:t>so far as</w:t>
      </w:r>
      <w:r w:rsidRPr="00592519">
        <w:rPr>
          <w:lang w:eastAsia="en-AU"/>
        </w:rPr>
        <w:t xml:space="preserve"> it is inconsistent with</w:t>
      </w:r>
      <w:r w:rsidR="00F50F2D" w:rsidRPr="00592519">
        <w:rPr>
          <w:lang w:eastAsia="en-AU"/>
        </w:rPr>
        <w:t>—</w:t>
      </w:r>
    </w:p>
    <w:p w14:paraId="2A0BFF8F" w14:textId="229B5165" w:rsidR="00965B64" w:rsidRPr="00592519" w:rsidRDefault="009B7078" w:rsidP="0066096D">
      <w:pPr>
        <w:pStyle w:val="Ipara"/>
        <w:rPr>
          <w:lang w:eastAsia="en-AU"/>
        </w:rPr>
      </w:pPr>
      <w:r w:rsidRPr="00592519">
        <w:rPr>
          <w:lang w:eastAsia="en-AU"/>
        </w:rPr>
        <w:tab/>
        <w:t>(</w:t>
      </w:r>
      <w:r w:rsidR="00F50F2D" w:rsidRPr="00592519">
        <w:rPr>
          <w:lang w:eastAsia="en-AU"/>
        </w:rPr>
        <w:t>a</w:t>
      </w:r>
      <w:r w:rsidRPr="00592519">
        <w:rPr>
          <w:lang w:eastAsia="en-AU"/>
        </w:rPr>
        <w:t>)</w:t>
      </w:r>
      <w:r w:rsidRPr="00592519">
        <w:rPr>
          <w:lang w:eastAsia="en-AU"/>
        </w:rPr>
        <w:tab/>
        <w:t>a condition imposed, before the registration of the statement, on</w:t>
      </w:r>
      <w:r w:rsidR="0066096D" w:rsidRPr="00592519">
        <w:rPr>
          <w:lang w:eastAsia="en-AU"/>
        </w:rPr>
        <w:t xml:space="preserve"> </w:t>
      </w:r>
      <w:r w:rsidRPr="00592519">
        <w:rPr>
          <w:lang w:eastAsia="en-AU"/>
        </w:rPr>
        <w:t>a</w:t>
      </w:r>
      <w:r w:rsidR="00F50F2D" w:rsidRPr="00592519">
        <w:rPr>
          <w:lang w:eastAsia="en-AU"/>
        </w:rPr>
        <w:t xml:space="preserve">ny development approval under the </w:t>
      </w:r>
      <w:hyperlink r:id="rId68" w:tooltip="A2007-24" w:history="1">
        <w:r w:rsidR="006512A7" w:rsidRPr="00592519">
          <w:rPr>
            <w:rStyle w:val="charCitHyperlinkItal"/>
          </w:rPr>
          <w:t>Planning and Development Act 2007</w:t>
        </w:r>
      </w:hyperlink>
      <w:r w:rsidR="00965B64" w:rsidRPr="00592519">
        <w:rPr>
          <w:rStyle w:val="charItals"/>
        </w:rPr>
        <w:t xml:space="preserve"> </w:t>
      </w:r>
      <w:r w:rsidR="00965B64" w:rsidRPr="00592519">
        <w:rPr>
          <w:lang w:eastAsia="en-AU"/>
        </w:rPr>
        <w:t xml:space="preserve">relating to the </w:t>
      </w:r>
      <w:r w:rsidR="00266D88" w:rsidRPr="00592519">
        <w:rPr>
          <w:lang w:eastAsia="en-AU"/>
        </w:rPr>
        <w:t xml:space="preserve">building </w:t>
      </w:r>
      <w:r w:rsidR="00F228F3" w:rsidRPr="00592519">
        <w:rPr>
          <w:lang w:eastAsia="en-AU"/>
        </w:rPr>
        <w:t xml:space="preserve">or its site affected by </w:t>
      </w:r>
      <w:r w:rsidR="00266D88" w:rsidRPr="00592519">
        <w:rPr>
          <w:lang w:eastAsia="en-AU"/>
        </w:rPr>
        <w:t>the statement</w:t>
      </w:r>
      <w:r w:rsidR="00965B64" w:rsidRPr="00592519">
        <w:rPr>
          <w:lang w:eastAsia="en-AU"/>
        </w:rPr>
        <w:t>;</w:t>
      </w:r>
      <w:r w:rsidR="0066096D" w:rsidRPr="00592519">
        <w:rPr>
          <w:lang w:eastAsia="en-AU"/>
        </w:rPr>
        <w:t xml:space="preserve"> or</w:t>
      </w:r>
    </w:p>
    <w:p w14:paraId="2957D61C" w14:textId="3B8E5659" w:rsidR="0066096D" w:rsidRPr="00592519" w:rsidRDefault="0066096D" w:rsidP="0066096D">
      <w:pPr>
        <w:pStyle w:val="Ipara"/>
        <w:rPr>
          <w:lang w:eastAsia="en-AU"/>
        </w:rPr>
      </w:pPr>
      <w:r w:rsidRPr="00592519">
        <w:rPr>
          <w:lang w:eastAsia="en-AU"/>
        </w:rPr>
        <w:lastRenderedPageBreak/>
        <w:tab/>
        <w:t>(b)</w:t>
      </w:r>
      <w:r w:rsidRPr="00592519">
        <w:rPr>
          <w:lang w:eastAsia="en-AU"/>
        </w:rPr>
        <w:tab/>
      </w:r>
      <w:r w:rsidR="00965B64" w:rsidRPr="00592519">
        <w:rPr>
          <w:lang w:eastAsia="en-AU"/>
        </w:rPr>
        <w:t xml:space="preserve">an environmental authorisation or environmental protection order under the </w:t>
      </w:r>
      <w:hyperlink r:id="rId69" w:tooltip="A1997-92" w:history="1">
        <w:r w:rsidR="006512A7" w:rsidRPr="00592519">
          <w:rPr>
            <w:rStyle w:val="charCitHyperlinkItal"/>
          </w:rPr>
          <w:t>Environment Protection Act 1997</w:t>
        </w:r>
      </w:hyperlink>
      <w:r w:rsidR="00965B64" w:rsidRPr="00592519">
        <w:rPr>
          <w:lang w:eastAsia="en-AU"/>
        </w:rPr>
        <w:t xml:space="preserve"> relating to the </w:t>
      </w:r>
      <w:r w:rsidR="0047527A" w:rsidRPr="00592519">
        <w:rPr>
          <w:lang w:eastAsia="en-AU"/>
        </w:rPr>
        <w:t>building or its site affected by the statement</w:t>
      </w:r>
      <w:r w:rsidR="00965B64" w:rsidRPr="00592519">
        <w:rPr>
          <w:lang w:eastAsia="en-AU"/>
        </w:rPr>
        <w:t xml:space="preserve">; </w:t>
      </w:r>
      <w:r w:rsidRPr="00592519">
        <w:rPr>
          <w:lang w:eastAsia="en-AU"/>
        </w:rPr>
        <w:t xml:space="preserve">or </w:t>
      </w:r>
    </w:p>
    <w:p w14:paraId="29BDBCC0" w14:textId="77777777" w:rsidR="00467AA8" w:rsidRPr="00592519" w:rsidRDefault="0066096D" w:rsidP="00467AA8">
      <w:pPr>
        <w:pStyle w:val="Ipara"/>
        <w:rPr>
          <w:lang w:eastAsia="en-AU"/>
        </w:rPr>
      </w:pPr>
      <w:r w:rsidRPr="00592519">
        <w:rPr>
          <w:lang w:eastAsia="en-AU"/>
        </w:rPr>
        <w:tab/>
        <w:t>(c)</w:t>
      </w:r>
      <w:r w:rsidRPr="00592519">
        <w:rPr>
          <w:lang w:eastAsia="en-AU"/>
        </w:rPr>
        <w:tab/>
      </w:r>
      <w:r w:rsidR="009B7078" w:rsidRPr="00592519">
        <w:rPr>
          <w:lang w:eastAsia="en-AU"/>
        </w:rPr>
        <w:t xml:space="preserve">this or any other </w:t>
      </w:r>
      <w:r w:rsidR="00BE314F" w:rsidRPr="00592519">
        <w:rPr>
          <w:lang w:eastAsia="en-AU"/>
        </w:rPr>
        <w:t xml:space="preserve">territory </w:t>
      </w:r>
      <w:r w:rsidR="009B7078" w:rsidRPr="00592519">
        <w:rPr>
          <w:lang w:eastAsia="en-AU"/>
        </w:rPr>
        <w:t>law.</w:t>
      </w:r>
    </w:p>
    <w:p w14:paraId="6EFEDDA6" w14:textId="77777777" w:rsidR="00175C46" w:rsidRPr="00592519" w:rsidRDefault="00E06439" w:rsidP="00707701">
      <w:pPr>
        <w:pStyle w:val="IH5Sec"/>
        <w:rPr>
          <w:lang w:eastAsia="en-AU"/>
        </w:rPr>
      </w:pPr>
      <w:r w:rsidRPr="00592519">
        <w:rPr>
          <w:lang w:eastAsia="en-AU"/>
        </w:rPr>
        <w:t>123</w:t>
      </w:r>
      <w:r w:rsidR="00B818E7" w:rsidRPr="00592519">
        <w:rPr>
          <w:lang w:eastAsia="en-AU"/>
        </w:rPr>
        <w:t>F</w:t>
      </w:r>
      <w:r w:rsidRPr="00592519">
        <w:rPr>
          <w:lang w:eastAsia="en-AU"/>
        </w:rPr>
        <w:tab/>
      </w:r>
      <w:r w:rsidR="00175C46" w:rsidRPr="00592519">
        <w:rPr>
          <w:lang w:eastAsia="en-AU"/>
        </w:rPr>
        <w:t>Formal requirements</w:t>
      </w:r>
      <w:r w:rsidRPr="00592519">
        <w:rPr>
          <w:lang w:eastAsia="en-AU"/>
        </w:rPr>
        <w:t xml:space="preserve"> for building management statement</w:t>
      </w:r>
    </w:p>
    <w:p w14:paraId="428A2995" w14:textId="77777777" w:rsidR="00175C46" w:rsidRPr="00592519" w:rsidRDefault="00707701" w:rsidP="00707701">
      <w:pPr>
        <w:pStyle w:val="IMain"/>
        <w:rPr>
          <w:lang w:eastAsia="en-AU"/>
        </w:rPr>
      </w:pPr>
      <w:r w:rsidRPr="00592519">
        <w:rPr>
          <w:lang w:eastAsia="en-AU"/>
        </w:rPr>
        <w:tab/>
        <w:t>(</w:t>
      </w:r>
      <w:r w:rsidR="00670951" w:rsidRPr="00592519">
        <w:rPr>
          <w:lang w:eastAsia="en-AU"/>
        </w:rPr>
        <w:t>1</w:t>
      </w:r>
      <w:r w:rsidRPr="00592519">
        <w:rPr>
          <w:lang w:eastAsia="en-AU"/>
        </w:rPr>
        <w:t>)</w:t>
      </w:r>
      <w:r w:rsidRPr="00592519">
        <w:rPr>
          <w:lang w:eastAsia="en-AU"/>
        </w:rPr>
        <w:tab/>
      </w:r>
      <w:r w:rsidR="00175C46" w:rsidRPr="00592519">
        <w:rPr>
          <w:lang w:eastAsia="en-AU"/>
        </w:rPr>
        <w:t xml:space="preserve">A building management statement </w:t>
      </w:r>
      <w:r w:rsidR="00E06439" w:rsidRPr="00592519">
        <w:rPr>
          <w:lang w:eastAsia="en-AU"/>
        </w:rPr>
        <w:t>must</w:t>
      </w:r>
      <w:r w:rsidR="00C4586E" w:rsidRPr="00592519">
        <w:rPr>
          <w:lang w:eastAsia="en-AU"/>
        </w:rPr>
        <w:t xml:space="preserve"> set out </w:t>
      </w:r>
      <w:r w:rsidR="0074599E" w:rsidRPr="00592519">
        <w:rPr>
          <w:lang w:eastAsia="en-AU"/>
        </w:rPr>
        <w:t>the following</w:t>
      </w:r>
      <w:r w:rsidR="00C4586E" w:rsidRPr="00592519">
        <w:rPr>
          <w:lang w:eastAsia="en-AU"/>
        </w:rPr>
        <w:t>:</w:t>
      </w:r>
    </w:p>
    <w:p w14:paraId="496A11C5" w14:textId="77777777" w:rsidR="00F25CFC" w:rsidRPr="00592519" w:rsidRDefault="0074599E" w:rsidP="0074599E">
      <w:pPr>
        <w:pStyle w:val="Ipara"/>
        <w:rPr>
          <w:lang w:eastAsia="en-AU"/>
        </w:rPr>
      </w:pPr>
      <w:r w:rsidRPr="00592519">
        <w:rPr>
          <w:lang w:eastAsia="en-AU"/>
        </w:rPr>
        <w:tab/>
        <w:t>(a)</w:t>
      </w:r>
      <w:r w:rsidRPr="00592519">
        <w:rPr>
          <w:lang w:eastAsia="en-AU"/>
        </w:rPr>
        <w:tab/>
        <w:t xml:space="preserve">the establishment of a </w:t>
      </w:r>
      <w:r w:rsidR="00C4586E" w:rsidRPr="00592519">
        <w:rPr>
          <w:lang w:eastAsia="en-AU"/>
        </w:rPr>
        <w:t xml:space="preserve">committee (the </w:t>
      </w:r>
      <w:r w:rsidRPr="00592519">
        <w:rPr>
          <w:rStyle w:val="charBoldItals"/>
        </w:rPr>
        <w:t>building management committee</w:t>
      </w:r>
      <w:r w:rsidR="00C4586E" w:rsidRPr="00592519">
        <w:rPr>
          <w:lang w:eastAsia="en-AU"/>
        </w:rPr>
        <w:t>)</w:t>
      </w:r>
      <w:r w:rsidRPr="00592519">
        <w:rPr>
          <w:lang w:eastAsia="en-AU"/>
        </w:rPr>
        <w:t xml:space="preserve"> </w:t>
      </w:r>
      <w:r w:rsidR="00CD1AF0" w:rsidRPr="00592519">
        <w:rPr>
          <w:lang w:eastAsia="en-AU"/>
        </w:rPr>
        <w:t>co</w:t>
      </w:r>
      <w:r w:rsidR="00F25CFC" w:rsidRPr="00592519">
        <w:rPr>
          <w:lang w:eastAsia="en-AU"/>
        </w:rPr>
        <w:t>nsisting</w:t>
      </w:r>
      <w:r w:rsidR="00CD1AF0" w:rsidRPr="00592519">
        <w:rPr>
          <w:lang w:eastAsia="en-AU"/>
        </w:rPr>
        <w:t xml:space="preserve"> of</w:t>
      </w:r>
      <w:r w:rsidR="000875E0" w:rsidRPr="00592519">
        <w:rPr>
          <w:lang w:eastAsia="en-AU"/>
        </w:rPr>
        <w:t xml:space="preserve"> each </w:t>
      </w:r>
      <w:r w:rsidR="0000378E" w:rsidRPr="00592519">
        <w:rPr>
          <w:lang w:eastAsia="en-AU"/>
        </w:rPr>
        <w:t>party</w:t>
      </w:r>
      <w:r w:rsidR="000875E0" w:rsidRPr="00592519">
        <w:rPr>
          <w:lang w:eastAsia="en-AU"/>
        </w:rPr>
        <w:t xml:space="preserve"> to the statement; </w:t>
      </w:r>
    </w:p>
    <w:p w14:paraId="053887D7" w14:textId="77777777" w:rsidR="00E06439" w:rsidRPr="00592519" w:rsidRDefault="00D63B43" w:rsidP="00D63B43">
      <w:pPr>
        <w:pStyle w:val="Ipara"/>
        <w:rPr>
          <w:lang w:eastAsia="en-AU"/>
        </w:rPr>
      </w:pPr>
      <w:r w:rsidRPr="00592519">
        <w:rPr>
          <w:lang w:eastAsia="en-AU"/>
        </w:rPr>
        <w:tab/>
        <w:t>(b)</w:t>
      </w:r>
      <w:r w:rsidRPr="00592519">
        <w:rPr>
          <w:lang w:eastAsia="en-AU"/>
        </w:rPr>
        <w:tab/>
      </w:r>
      <w:r w:rsidR="0047527A" w:rsidRPr="00592519">
        <w:rPr>
          <w:lang w:eastAsia="en-AU"/>
        </w:rPr>
        <w:t xml:space="preserve">the establishment and appointment of </w:t>
      </w:r>
      <w:r w:rsidR="0074599E" w:rsidRPr="00592519">
        <w:rPr>
          <w:lang w:eastAsia="en-AU"/>
        </w:rPr>
        <w:t>office holders for the implementation of the statement;</w:t>
      </w:r>
    </w:p>
    <w:p w14:paraId="64BFEB57" w14:textId="77777777" w:rsidR="0074599E" w:rsidRPr="00592519" w:rsidRDefault="0074599E" w:rsidP="0074599E">
      <w:pPr>
        <w:pStyle w:val="Ipara"/>
        <w:rPr>
          <w:lang w:eastAsia="en-AU"/>
        </w:rPr>
      </w:pPr>
      <w:r w:rsidRPr="00592519">
        <w:rPr>
          <w:lang w:eastAsia="en-AU"/>
        </w:rPr>
        <w:tab/>
        <w:t>(</w:t>
      </w:r>
      <w:r w:rsidR="00D63B43" w:rsidRPr="00592519">
        <w:rPr>
          <w:lang w:eastAsia="en-AU"/>
        </w:rPr>
        <w:t>c</w:t>
      </w:r>
      <w:r w:rsidRPr="00592519">
        <w:rPr>
          <w:lang w:eastAsia="en-AU"/>
        </w:rPr>
        <w:t>)</w:t>
      </w:r>
      <w:r w:rsidRPr="00592519">
        <w:rPr>
          <w:lang w:eastAsia="en-AU"/>
        </w:rPr>
        <w:tab/>
        <w:t xml:space="preserve">the functions of the </w:t>
      </w:r>
      <w:r w:rsidR="00E423FF" w:rsidRPr="00592519">
        <w:rPr>
          <w:lang w:eastAsia="en-AU"/>
        </w:rPr>
        <w:t>building management committee and the office holders;</w:t>
      </w:r>
    </w:p>
    <w:p w14:paraId="31B45733" w14:textId="77777777" w:rsidR="00E423FF" w:rsidRPr="00592519" w:rsidRDefault="00E423FF" w:rsidP="0074599E">
      <w:pPr>
        <w:pStyle w:val="Ipara"/>
        <w:rPr>
          <w:lang w:eastAsia="en-AU"/>
        </w:rPr>
      </w:pPr>
      <w:r w:rsidRPr="00592519">
        <w:rPr>
          <w:lang w:eastAsia="en-AU"/>
        </w:rPr>
        <w:tab/>
        <w:t>(</w:t>
      </w:r>
      <w:r w:rsidR="00D63B43" w:rsidRPr="00592519">
        <w:rPr>
          <w:lang w:eastAsia="en-AU"/>
        </w:rPr>
        <w:t>d</w:t>
      </w:r>
      <w:r w:rsidRPr="00592519">
        <w:rPr>
          <w:lang w:eastAsia="en-AU"/>
        </w:rPr>
        <w:t>)</w:t>
      </w:r>
      <w:r w:rsidRPr="00592519">
        <w:rPr>
          <w:lang w:eastAsia="en-AU"/>
        </w:rPr>
        <w:tab/>
        <w:t xml:space="preserve">a process for resolving disputes between </w:t>
      </w:r>
      <w:r w:rsidR="000875E0" w:rsidRPr="00592519">
        <w:rPr>
          <w:lang w:eastAsia="en-AU"/>
        </w:rPr>
        <w:t xml:space="preserve">the parties to </w:t>
      </w:r>
      <w:r w:rsidR="0047527A" w:rsidRPr="00592519">
        <w:rPr>
          <w:lang w:eastAsia="en-AU"/>
        </w:rPr>
        <w:t xml:space="preserve">the </w:t>
      </w:r>
      <w:r w:rsidR="00CE3CA8" w:rsidRPr="00592519">
        <w:rPr>
          <w:lang w:eastAsia="en-AU"/>
        </w:rPr>
        <w:t>statement</w:t>
      </w:r>
      <w:r w:rsidRPr="00592519">
        <w:rPr>
          <w:lang w:eastAsia="en-AU"/>
        </w:rPr>
        <w:t>;</w:t>
      </w:r>
    </w:p>
    <w:p w14:paraId="6E821D43" w14:textId="77777777" w:rsidR="00CB44E2" w:rsidRPr="00592519" w:rsidRDefault="00E423FF" w:rsidP="0074599E">
      <w:pPr>
        <w:pStyle w:val="Ipara"/>
        <w:rPr>
          <w:lang w:eastAsia="en-AU"/>
        </w:rPr>
      </w:pPr>
      <w:r w:rsidRPr="00592519">
        <w:rPr>
          <w:lang w:eastAsia="en-AU"/>
        </w:rPr>
        <w:tab/>
        <w:t>(</w:t>
      </w:r>
      <w:r w:rsidR="00D63B43" w:rsidRPr="00592519">
        <w:rPr>
          <w:lang w:eastAsia="en-AU"/>
        </w:rPr>
        <w:t>e</w:t>
      </w:r>
      <w:r w:rsidRPr="00592519">
        <w:rPr>
          <w:lang w:eastAsia="en-AU"/>
        </w:rPr>
        <w:t>)</w:t>
      </w:r>
      <w:r w:rsidRPr="00592519">
        <w:rPr>
          <w:lang w:eastAsia="en-AU"/>
        </w:rPr>
        <w:tab/>
      </w:r>
      <w:r w:rsidR="00CB44E2" w:rsidRPr="00592519">
        <w:rPr>
          <w:lang w:eastAsia="en-AU"/>
        </w:rPr>
        <w:t>a process for amending the statement;</w:t>
      </w:r>
    </w:p>
    <w:p w14:paraId="10A97619" w14:textId="77777777" w:rsidR="00E423FF" w:rsidRPr="00592519" w:rsidRDefault="00CB44E2" w:rsidP="0074599E">
      <w:pPr>
        <w:pStyle w:val="Ipara"/>
        <w:rPr>
          <w:lang w:eastAsia="en-AU"/>
        </w:rPr>
      </w:pPr>
      <w:r w:rsidRPr="00592519">
        <w:rPr>
          <w:lang w:eastAsia="en-AU"/>
        </w:rPr>
        <w:tab/>
        <w:t>(</w:t>
      </w:r>
      <w:r w:rsidR="00D63B43" w:rsidRPr="00592519">
        <w:rPr>
          <w:lang w:eastAsia="en-AU"/>
        </w:rPr>
        <w:t>f</w:t>
      </w:r>
      <w:r w:rsidRPr="00592519">
        <w:rPr>
          <w:lang w:eastAsia="en-AU"/>
        </w:rPr>
        <w:t>)</w:t>
      </w:r>
      <w:r w:rsidRPr="00592519">
        <w:rPr>
          <w:lang w:eastAsia="en-AU"/>
        </w:rPr>
        <w:tab/>
      </w:r>
      <w:r w:rsidR="00E423FF" w:rsidRPr="00592519">
        <w:rPr>
          <w:lang w:eastAsia="en-AU"/>
        </w:rPr>
        <w:t>the allocation of the costs of shared expenses relating to parts of the building</w:t>
      </w:r>
      <w:r w:rsidR="001C0361" w:rsidRPr="00592519">
        <w:rPr>
          <w:lang w:eastAsia="en-AU"/>
        </w:rPr>
        <w:t>,</w:t>
      </w:r>
      <w:r w:rsidR="00E423FF" w:rsidRPr="00592519">
        <w:rPr>
          <w:lang w:eastAsia="en-AU"/>
        </w:rPr>
        <w:t xml:space="preserve"> including</w:t>
      </w:r>
      <w:r w:rsidR="00A17457" w:rsidRPr="00592519">
        <w:rPr>
          <w:lang w:eastAsia="en-AU"/>
        </w:rPr>
        <w:t xml:space="preserve"> the basis for that allocation on a user pays, lease value or other basis;</w:t>
      </w:r>
    </w:p>
    <w:p w14:paraId="50246024" w14:textId="77777777" w:rsidR="00A17457" w:rsidRPr="00592519" w:rsidRDefault="00A17457" w:rsidP="0074599E">
      <w:pPr>
        <w:pStyle w:val="Ipara"/>
        <w:rPr>
          <w:lang w:eastAsia="en-AU"/>
        </w:rPr>
      </w:pPr>
      <w:r w:rsidRPr="00592519">
        <w:rPr>
          <w:lang w:eastAsia="en-AU"/>
        </w:rPr>
        <w:tab/>
        <w:t>(</w:t>
      </w:r>
      <w:r w:rsidR="00D63B43" w:rsidRPr="00592519">
        <w:rPr>
          <w:lang w:eastAsia="en-AU"/>
        </w:rPr>
        <w:t>g</w:t>
      </w:r>
      <w:r w:rsidRPr="00592519">
        <w:rPr>
          <w:lang w:eastAsia="en-AU"/>
        </w:rPr>
        <w:t>)</w:t>
      </w:r>
      <w:r w:rsidRPr="00592519">
        <w:rPr>
          <w:lang w:eastAsia="en-AU"/>
        </w:rPr>
        <w:tab/>
      </w:r>
      <w:r w:rsidR="00CB44E2" w:rsidRPr="00592519">
        <w:rPr>
          <w:lang w:eastAsia="en-AU"/>
        </w:rPr>
        <w:t xml:space="preserve">a process for reviewing the allocation of the costs mentioned in </w:t>
      </w:r>
      <w:r w:rsidR="001C0361" w:rsidRPr="00592519">
        <w:rPr>
          <w:lang w:eastAsia="en-AU"/>
        </w:rPr>
        <w:t>paragraph</w:t>
      </w:r>
      <w:r w:rsidR="00CB44E2" w:rsidRPr="00592519">
        <w:rPr>
          <w:lang w:eastAsia="en-AU"/>
        </w:rPr>
        <w:t xml:space="preserve"> (</w:t>
      </w:r>
      <w:r w:rsidR="00C4586E" w:rsidRPr="00592519">
        <w:rPr>
          <w:lang w:eastAsia="en-AU"/>
        </w:rPr>
        <w:t>f</w:t>
      </w:r>
      <w:r w:rsidR="00CB44E2" w:rsidRPr="00592519">
        <w:rPr>
          <w:lang w:eastAsia="en-AU"/>
        </w:rPr>
        <w:t>) to ensure that the allocation of costs remains fair</w:t>
      </w:r>
      <w:r w:rsidR="001C0361" w:rsidRPr="00592519">
        <w:rPr>
          <w:lang w:eastAsia="en-AU"/>
        </w:rPr>
        <w:t>,</w:t>
      </w:r>
      <w:r w:rsidR="00CB44E2" w:rsidRPr="00592519">
        <w:rPr>
          <w:lang w:eastAsia="en-AU"/>
        </w:rPr>
        <w:t xml:space="preserve"> including as a minimum—</w:t>
      </w:r>
    </w:p>
    <w:p w14:paraId="1E8934B9" w14:textId="77777777" w:rsidR="00CB44E2" w:rsidRPr="00592519" w:rsidRDefault="00CB44E2" w:rsidP="00CB44E2">
      <w:pPr>
        <w:pStyle w:val="Isubpara"/>
        <w:rPr>
          <w:lang w:eastAsia="en-AU"/>
        </w:rPr>
      </w:pPr>
      <w:r w:rsidRPr="00592519">
        <w:rPr>
          <w:lang w:eastAsia="en-AU"/>
        </w:rPr>
        <w:tab/>
        <w:t>(i)</w:t>
      </w:r>
      <w:r w:rsidRPr="00592519">
        <w:rPr>
          <w:lang w:eastAsia="en-AU"/>
        </w:rPr>
        <w:tab/>
        <w:t xml:space="preserve">at least 1 review </w:t>
      </w:r>
      <w:r w:rsidR="00617904" w:rsidRPr="00592519">
        <w:rPr>
          <w:lang w:eastAsia="en-AU"/>
        </w:rPr>
        <w:t>every 5 years; and</w:t>
      </w:r>
    </w:p>
    <w:p w14:paraId="10B8696A" w14:textId="77777777" w:rsidR="00617904" w:rsidRPr="00592519" w:rsidRDefault="00617904" w:rsidP="00CB44E2">
      <w:pPr>
        <w:pStyle w:val="Isubpara"/>
        <w:rPr>
          <w:lang w:eastAsia="en-AU"/>
        </w:rPr>
      </w:pPr>
      <w:r w:rsidRPr="00592519">
        <w:rPr>
          <w:lang w:eastAsia="en-AU"/>
        </w:rPr>
        <w:tab/>
        <w:t>(ii)</w:t>
      </w:r>
      <w:r w:rsidRPr="00592519">
        <w:rPr>
          <w:lang w:eastAsia="en-AU"/>
        </w:rPr>
        <w:tab/>
        <w:t>a review as soon as practicable after any change in the shared facilities or services or the use of the shared facilities or services;</w:t>
      </w:r>
    </w:p>
    <w:p w14:paraId="0DB0B092" w14:textId="77777777" w:rsidR="00804DEE" w:rsidRPr="00592519" w:rsidRDefault="00A17457" w:rsidP="0074599E">
      <w:pPr>
        <w:pStyle w:val="Ipara"/>
        <w:rPr>
          <w:lang w:eastAsia="en-AU"/>
        </w:rPr>
      </w:pPr>
      <w:r w:rsidRPr="00592519">
        <w:rPr>
          <w:lang w:eastAsia="en-AU"/>
        </w:rPr>
        <w:tab/>
        <w:t>(</w:t>
      </w:r>
      <w:r w:rsidR="00D63B43" w:rsidRPr="00592519">
        <w:rPr>
          <w:lang w:eastAsia="en-AU"/>
        </w:rPr>
        <w:t>h</w:t>
      </w:r>
      <w:r w:rsidRPr="00592519">
        <w:rPr>
          <w:lang w:eastAsia="en-AU"/>
        </w:rPr>
        <w:t>)</w:t>
      </w:r>
      <w:r w:rsidRPr="00592519">
        <w:rPr>
          <w:lang w:eastAsia="en-AU"/>
        </w:rPr>
        <w:tab/>
      </w:r>
      <w:r w:rsidR="00C97EDA" w:rsidRPr="00592519">
        <w:rPr>
          <w:lang w:eastAsia="en-AU"/>
        </w:rPr>
        <w:t>if a party to the statement is an owners corporation</w:t>
      </w:r>
      <w:r w:rsidR="00E46847" w:rsidRPr="00592519">
        <w:rPr>
          <w:lang w:eastAsia="en-AU"/>
        </w:rPr>
        <w:t xml:space="preserve"> mentioned in section 123E (1) (a)—</w:t>
      </w:r>
      <w:r w:rsidR="000D6EFE" w:rsidRPr="00592519">
        <w:rPr>
          <w:lang w:eastAsia="en-AU"/>
        </w:rPr>
        <w:t>an arrangement to insure</w:t>
      </w:r>
      <w:r w:rsidR="00804DEE" w:rsidRPr="00592519">
        <w:rPr>
          <w:lang w:eastAsia="en-AU"/>
        </w:rPr>
        <w:t xml:space="preserve"> the building in accordance with </w:t>
      </w:r>
      <w:r w:rsidR="00906A88" w:rsidRPr="00592519">
        <w:rPr>
          <w:lang w:eastAsia="en-AU"/>
        </w:rPr>
        <w:t>the</w:t>
      </w:r>
      <w:r w:rsidR="00804DEE" w:rsidRPr="00592519">
        <w:rPr>
          <w:lang w:eastAsia="en-AU"/>
        </w:rPr>
        <w:t xml:space="preserve"> requirement</w:t>
      </w:r>
      <w:r w:rsidR="00906A88" w:rsidRPr="00592519">
        <w:rPr>
          <w:lang w:eastAsia="en-AU"/>
        </w:rPr>
        <w:t>s</w:t>
      </w:r>
      <w:r w:rsidR="00804DEE" w:rsidRPr="00592519">
        <w:rPr>
          <w:lang w:eastAsia="en-AU"/>
        </w:rPr>
        <w:t xml:space="preserve"> prescribed by regulation;</w:t>
      </w:r>
    </w:p>
    <w:p w14:paraId="4E729932" w14:textId="77777777" w:rsidR="00A17457" w:rsidRPr="00592519" w:rsidRDefault="00C026B8" w:rsidP="0074599E">
      <w:pPr>
        <w:pStyle w:val="Ipara"/>
        <w:rPr>
          <w:lang w:eastAsia="en-AU"/>
        </w:rPr>
      </w:pPr>
      <w:r w:rsidRPr="00592519">
        <w:rPr>
          <w:lang w:eastAsia="en-AU"/>
        </w:rPr>
        <w:lastRenderedPageBreak/>
        <w:tab/>
        <w:t>(i)</w:t>
      </w:r>
      <w:r w:rsidRPr="00592519">
        <w:rPr>
          <w:lang w:eastAsia="en-AU"/>
        </w:rPr>
        <w:tab/>
      </w:r>
      <w:r w:rsidR="00617904" w:rsidRPr="00592519">
        <w:rPr>
          <w:lang w:eastAsia="en-AU"/>
        </w:rPr>
        <w:t>an address and process for serving documents on the building management committee;</w:t>
      </w:r>
    </w:p>
    <w:p w14:paraId="1D6BE9EF" w14:textId="77777777" w:rsidR="00617904" w:rsidRPr="00592519" w:rsidRDefault="00617904" w:rsidP="0074599E">
      <w:pPr>
        <w:pStyle w:val="Ipara"/>
        <w:rPr>
          <w:lang w:eastAsia="en-AU"/>
        </w:rPr>
      </w:pPr>
      <w:r w:rsidRPr="00592519">
        <w:rPr>
          <w:lang w:eastAsia="en-AU"/>
        </w:rPr>
        <w:tab/>
        <w:t>(</w:t>
      </w:r>
      <w:r w:rsidR="00C026B8" w:rsidRPr="00592519">
        <w:rPr>
          <w:lang w:eastAsia="en-AU"/>
        </w:rPr>
        <w:t>j</w:t>
      </w:r>
      <w:r w:rsidRPr="00592519">
        <w:rPr>
          <w:lang w:eastAsia="en-AU"/>
        </w:rPr>
        <w:t>)</w:t>
      </w:r>
      <w:r w:rsidRPr="00592519">
        <w:rPr>
          <w:lang w:eastAsia="en-AU"/>
        </w:rPr>
        <w:tab/>
        <w:t>any</w:t>
      </w:r>
      <w:r w:rsidR="00FE14DA" w:rsidRPr="00592519">
        <w:rPr>
          <w:lang w:eastAsia="en-AU"/>
        </w:rPr>
        <w:t xml:space="preserve"> other matter relating to the content of the statement </w:t>
      </w:r>
      <w:r w:rsidRPr="00592519">
        <w:rPr>
          <w:lang w:eastAsia="en-AU"/>
        </w:rPr>
        <w:t xml:space="preserve">prescribed </w:t>
      </w:r>
      <w:r w:rsidR="0021633A" w:rsidRPr="00592519">
        <w:rPr>
          <w:lang w:eastAsia="en-AU"/>
        </w:rPr>
        <w:t>by regulation</w:t>
      </w:r>
      <w:r w:rsidRPr="00592519">
        <w:rPr>
          <w:lang w:eastAsia="en-AU"/>
        </w:rPr>
        <w:t>.</w:t>
      </w:r>
    </w:p>
    <w:p w14:paraId="4FFA3656" w14:textId="77777777" w:rsidR="00175C46" w:rsidRPr="00592519" w:rsidRDefault="00670951" w:rsidP="00707701">
      <w:pPr>
        <w:pStyle w:val="IMain"/>
        <w:rPr>
          <w:lang w:eastAsia="en-AU"/>
        </w:rPr>
      </w:pPr>
      <w:r w:rsidRPr="00592519">
        <w:rPr>
          <w:lang w:eastAsia="en-AU"/>
        </w:rPr>
        <w:tab/>
        <w:t>(</w:t>
      </w:r>
      <w:r w:rsidR="003B5967" w:rsidRPr="00592519">
        <w:rPr>
          <w:lang w:eastAsia="en-AU"/>
        </w:rPr>
        <w:t>2</w:t>
      </w:r>
      <w:r w:rsidRPr="00592519">
        <w:rPr>
          <w:lang w:eastAsia="en-AU"/>
        </w:rPr>
        <w:t>)</w:t>
      </w:r>
      <w:r w:rsidRPr="00592519">
        <w:rPr>
          <w:lang w:eastAsia="en-AU"/>
        </w:rPr>
        <w:tab/>
      </w:r>
      <w:r w:rsidR="00C01654" w:rsidRPr="00592519">
        <w:rPr>
          <w:lang w:eastAsia="en-AU"/>
        </w:rPr>
        <w:t>A building management statement may</w:t>
      </w:r>
      <w:r w:rsidR="0060396B" w:rsidRPr="00592519">
        <w:rPr>
          <w:lang w:eastAsia="en-AU"/>
        </w:rPr>
        <w:t xml:space="preserve"> </w:t>
      </w:r>
      <w:r w:rsidR="005E0A9E" w:rsidRPr="00592519">
        <w:rPr>
          <w:lang w:eastAsia="en-AU"/>
        </w:rPr>
        <w:t xml:space="preserve">also </w:t>
      </w:r>
      <w:r w:rsidR="0060396B" w:rsidRPr="00592519">
        <w:rPr>
          <w:lang w:eastAsia="en-AU"/>
        </w:rPr>
        <w:t>include provision for any of the following</w:t>
      </w:r>
      <w:r w:rsidR="005E0A9E" w:rsidRPr="00592519">
        <w:rPr>
          <w:lang w:eastAsia="en-AU"/>
        </w:rPr>
        <w:t>:</w:t>
      </w:r>
    </w:p>
    <w:p w14:paraId="4D036A24" w14:textId="77777777" w:rsidR="0060396B" w:rsidRPr="00592519" w:rsidRDefault="0060396B" w:rsidP="0060396B">
      <w:pPr>
        <w:pStyle w:val="Ipara"/>
        <w:rPr>
          <w:lang w:eastAsia="en-AU"/>
        </w:rPr>
      </w:pPr>
      <w:r w:rsidRPr="00592519">
        <w:rPr>
          <w:lang w:eastAsia="en-AU"/>
        </w:rPr>
        <w:tab/>
        <w:t>(a)</w:t>
      </w:r>
      <w:r w:rsidRPr="00592519">
        <w:rPr>
          <w:lang w:eastAsia="en-AU"/>
        </w:rPr>
        <w:tab/>
        <w:t>safety and security measures for the building;</w:t>
      </w:r>
    </w:p>
    <w:p w14:paraId="170BCC4F" w14:textId="77777777" w:rsidR="0060396B" w:rsidRPr="00592519" w:rsidRDefault="0060396B" w:rsidP="0060396B">
      <w:pPr>
        <w:pStyle w:val="Ipara"/>
        <w:rPr>
          <w:lang w:eastAsia="en-AU"/>
        </w:rPr>
      </w:pPr>
      <w:r w:rsidRPr="00592519">
        <w:rPr>
          <w:lang w:eastAsia="en-AU"/>
        </w:rPr>
        <w:tab/>
        <w:t>(b)</w:t>
      </w:r>
      <w:r w:rsidRPr="00592519">
        <w:rPr>
          <w:lang w:eastAsia="en-AU"/>
        </w:rPr>
        <w:tab/>
        <w:t>the appointment of a managing agent for the building as a whole;</w:t>
      </w:r>
    </w:p>
    <w:p w14:paraId="3AA9B563" w14:textId="77777777" w:rsidR="0060396B" w:rsidRPr="00592519" w:rsidRDefault="0060396B" w:rsidP="0060396B">
      <w:pPr>
        <w:pStyle w:val="Ipara"/>
        <w:rPr>
          <w:lang w:eastAsia="en-AU"/>
        </w:rPr>
      </w:pPr>
      <w:r w:rsidRPr="00592519">
        <w:rPr>
          <w:lang w:eastAsia="en-AU"/>
        </w:rPr>
        <w:tab/>
        <w:t>(c)</w:t>
      </w:r>
      <w:r w:rsidRPr="00592519">
        <w:rPr>
          <w:lang w:eastAsia="en-AU"/>
        </w:rPr>
        <w:tab/>
        <w:t xml:space="preserve">measures for the control of unacceptable noise levels consistent with the terms of the leases </w:t>
      </w:r>
      <w:r w:rsidR="00803FFD" w:rsidRPr="00592519">
        <w:rPr>
          <w:lang w:eastAsia="en-AU"/>
        </w:rPr>
        <w:t xml:space="preserve">in relation to which the statement is registered </w:t>
      </w:r>
      <w:r w:rsidRPr="00592519">
        <w:rPr>
          <w:lang w:eastAsia="en-AU"/>
        </w:rPr>
        <w:t>and any noise management plan;</w:t>
      </w:r>
    </w:p>
    <w:p w14:paraId="1BA063C5" w14:textId="77777777" w:rsidR="00803FFD" w:rsidRPr="00592519" w:rsidRDefault="00803FFD" w:rsidP="0060396B">
      <w:pPr>
        <w:pStyle w:val="Ipara"/>
        <w:rPr>
          <w:lang w:eastAsia="en-AU"/>
        </w:rPr>
      </w:pPr>
      <w:r w:rsidRPr="00592519">
        <w:rPr>
          <w:lang w:eastAsia="en-AU"/>
        </w:rPr>
        <w:tab/>
        <w:t>(d)</w:t>
      </w:r>
      <w:r w:rsidRPr="00592519">
        <w:rPr>
          <w:lang w:eastAsia="en-AU"/>
        </w:rPr>
        <w:tab/>
        <w:t>service contracts for waste and other services;</w:t>
      </w:r>
    </w:p>
    <w:p w14:paraId="73203702" w14:textId="77777777" w:rsidR="00803FFD" w:rsidRPr="00592519" w:rsidRDefault="00803FFD" w:rsidP="0060396B">
      <w:pPr>
        <w:pStyle w:val="Ipara"/>
        <w:rPr>
          <w:lang w:eastAsia="en-AU"/>
        </w:rPr>
      </w:pPr>
      <w:r w:rsidRPr="00592519">
        <w:rPr>
          <w:lang w:eastAsia="en-AU"/>
        </w:rPr>
        <w:tab/>
        <w:t>(e)</w:t>
      </w:r>
      <w:r w:rsidRPr="00592519">
        <w:rPr>
          <w:lang w:eastAsia="en-AU"/>
        </w:rPr>
        <w:tab/>
        <w:t>an architectural maintenance code to preserve the appearance of the building;</w:t>
      </w:r>
    </w:p>
    <w:p w14:paraId="35EB3BA4" w14:textId="77777777" w:rsidR="00281766" w:rsidRPr="00592519" w:rsidRDefault="005D5D9F" w:rsidP="0060396B">
      <w:pPr>
        <w:pStyle w:val="Ipara"/>
        <w:rPr>
          <w:lang w:eastAsia="en-AU"/>
        </w:rPr>
      </w:pPr>
      <w:r w:rsidRPr="00592519">
        <w:rPr>
          <w:lang w:eastAsia="en-AU"/>
        </w:rPr>
        <w:tab/>
        <w:t>(f)</w:t>
      </w:r>
      <w:r w:rsidRPr="00592519">
        <w:rPr>
          <w:lang w:eastAsia="en-AU"/>
        </w:rPr>
        <w:tab/>
      </w:r>
      <w:r w:rsidR="00281766" w:rsidRPr="00592519">
        <w:rPr>
          <w:lang w:eastAsia="en-AU"/>
        </w:rPr>
        <w:t>easements for the building;</w:t>
      </w:r>
    </w:p>
    <w:p w14:paraId="1C5BDC6B" w14:textId="77777777" w:rsidR="005D5D9F" w:rsidRPr="00592519" w:rsidRDefault="00281766" w:rsidP="0060396B">
      <w:pPr>
        <w:pStyle w:val="Ipara"/>
        <w:rPr>
          <w:lang w:eastAsia="en-AU"/>
        </w:rPr>
      </w:pPr>
      <w:r w:rsidRPr="00592519">
        <w:rPr>
          <w:lang w:eastAsia="en-AU"/>
        </w:rPr>
        <w:tab/>
        <w:t>(g)</w:t>
      </w:r>
      <w:r w:rsidRPr="00592519">
        <w:rPr>
          <w:lang w:eastAsia="en-AU"/>
        </w:rPr>
        <w:tab/>
      </w:r>
      <w:r w:rsidR="005D5D9F" w:rsidRPr="00592519">
        <w:rPr>
          <w:lang w:eastAsia="en-AU"/>
        </w:rPr>
        <w:t xml:space="preserve">the operation, maintenance </w:t>
      </w:r>
      <w:r w:rsidRPr="00592519">
        <w:rPr>
          <w:lang w:eastAsia="en-AU"/>
        </w:rPr>
        <w:t>or renovation of the building structure as a whole including lift wells and utility conduits;</w:t>
      </w:r>
    </w:p>
    <w:p w14:paraId="0B23C68C" w14:textId="77777777" w:rsidR="00803FFD" w:rsidRPr="00592519" w:rsidRDefault="00803FFD" w:rsidP="0060396B">
      <w:pPr>
        <w:pStyle w:val="Ipara"/>
        <w:rPr>
          <w:lang w:eastAsia="en-AU"/>
        </w:rPr>
      </w:pPr>
      <w:r w:rsidRPr="00592519">
        <w:rPr>
          <w:lang w:eastAsia="en-AU"/>
        </w:rPr>
        <w:tab/>
        <w:t>(</w:t>
      </w:r>
      <w:r w:rsidR="00EF33AD" w:rsidRPr="00592519">
        <w:rPr>
          <w:lang w:eastAsia="en-AU"/>
        </w:rPr>
        <w:t>h</w:t>
      </w:r>
      <w:r w:rsidRPr="00592519">
        <w:rPr>
          <w:lang w:eastAsia="en-AU"/>
        </w:rPr>
        <w:t>)</w:t>
      </w:r>
      <w:r w:rsidRPr="00592519">
        <w:rPr>
          <w:lang w:eastAsia="en-AU"/>
        </w:rPr>
        <w:tab/>
      </w:r>
      <w:r w:rsidR="00281766" w:rsidRPr="00592519">
        <w:rPr>
          <w:lang w:eastAsia="en-AU"/>
        </w:rPr>
        <w:t xml:space="preserve">the operation, </w:t>
      </w:r>
      <w:r w:rsidRPr="00592519">
        <w:rPr>
          <w:lang w:eastAsia="en-AU"/>
        </w:rPr>
        <w:t xml:space="preserve">maintenance </w:t>
      </w:r>
      <w:r w:rsidR="00281766" w:rsidRPr="00592519">
        <w:rPr>
          <w:lang w:eastAsia="en-AU"/>
        </w:rPr>
        <w:t>or renovation of</w:t>
      </w:r>
      <w:r w:rsidR="00EF33AD" w:rsidRPr="00592519">
        <w:rPr>
          <w:lang w:eastAsia="en-AU"/>
        </w:rPr>
        <w:t xml:space="preserve"> the</w:t>
      </w:r>
      <w:r w:rsidR="00467AA8" w:rsidRPr="00592519">
        <w:rPr>
          <w:lang w:eastAsia="en-AU"/>
        </w:rPr>
        <w:t xml:space="preserve"> common facilities of the building</w:t>
      </w:r>
      <w:r w:rsidRPr="00592519">
        <w:rPr>
          <w:lang w:eastAsia="en-AU"/>
        </w:rPr>
        <w:t>;</w:t>
      </w:r>
    </w:p>
    <w:p w14:paraId="76849BE2" w14:textId="77777777" w:rsidR="007E0A11" w:rsidRPr="00592519" w:rsidRDefault="00803FFD" w:rsidP="0060396B">
      <w:pPr>
        <w:pStyle w:val="Ipara"/>
        <w:rPr>
          <w:lang w:eastAsia="en-AU"/>
        </w:rPr>
      </w:pPr>
      <w:r w:rsidRPr="00592519">
        <w:rPr>
          <w:lang w:eastAsia="en-AU"/>
        </w:rPr>
        <w:tab/>
        <w:t>(</w:t>
      </w:r>
      <w:r w:rsidR="00EF33AD" w:rsidRPr="00592519">
        <w:rPr>
          <w:lang w:eastAsia="en-AU"/>
        </w:rPr>
        <w:t>i</w:t>
      </w:r>
      <w:r w:rsidRPr="00592519">
        <w:rPr>
          <w:lang w:eastAsia="en-AU"/>
        </w:rPr>
        <w:t>)</w:t>
      </w:r>
      <w:r w:rsidRPr="00592519">
        <w:rPr>
          <w:lang w:eastAsia="en-AU"/>
        </w:rPr>
        <w:tab/>
        <w:t xml:space="preserve">access to </w:t>
      </w:r>
      <w:r w:rsidR="00EF33AD" w:rsidRPr="00592519">
        <w:rPr>
          <w:lang w:eastAsia="en-AU"/>
        </w:rPr>
        <w:t xml:space="preserve">the </w:t>
      </w:r>
      <w:r w:rsidRPr="00592519">
        <w:rPr>
          <w:lang w:eastAsia="en-AU"/>
        </w:rPr>
        <w:t>common facilities</w:t>
      </w:r>
      <w:r w:rsidR="00467AA8" w:rsidRPr="00592519">
        <w:rPr>
          <w:lang w:eastAsia="en-AU"/>
        </w:rPr>
        <w:t xml:space="preserve"> of the building</w:t>
      </w:r>
      <w:r w:rsidR="00221442" w:rsidRPr="00592519">
        <w:rPr>
          <w:lang w:eastAsia="en-AU"/>
        </w:rPr>
        <w:t>;</w:t>
      </w:r>
    </w:p>
    <w:p w14:paraId="585D21B0" w14:textId="77777777" w:rsidR="000D42F3" w:rsidRPr="00592519" w:rsidRDefault="007E0A11" w:rsidP="0060396B">
      <w:pPr>
        <w:pStyle w:val="Ipara"/>
        <w:rPr>
          <w:lang w:eastAsia="en-AU"/>
        </w:rPr>
      </w:pPr>
      <w:r w:rsidRPr="00592519">
        <w:rPr>
          <w:lang w:eastAsia="en-AU"/>
        </w:rPr>
        <w:tab/>
        <w:t>(j)</w:t>
      </w:r>
      <w:r w:rsidRPr="00592519">
        <w:rPr>
          <w:lang w:eastAsia="en-AU"/>
        </w:rPr>
        <w:tab/>
      </w:r>
      <w:r w:rsidR="000D42F3" w:rsidRPr="00592519">
        <w:rPr>
          <w:lang w:eastAsia="en-AU"/>
        </w:rPr>
        <w:t>insurance for the building in addition to the insurance arrangement mentioned in subsection (1) (h);</w:t>
      </w:r>
    </w:p>
    <w:p w14:paraId="07E24F0F" w14:textId="77777777" w:rsidR="00803FFD" w:rsidRPr="00592519" w:rsidRDefault="000D42F3" w:rsidP="0060396B">
      <w:pPr>
        <w:pStyle w:val="Ipara"/>
        <w:rPr>
          <w:lang w:eastAsia="en-AU"/>
        </w:rPr>
      </w:pPr>
      <w:r w:rsidRPr="00592519">
        <w:rPr>
          <w:lang w:eastAsia="en-AU"/>
        </w:rPr>
        <w:tab/>
        <w:t>(k)</w:t>
      </w:r>
      <w:r w:rsidRPr="00592519">
        <w:rPr>
          <w:lang w:eastAsia="en-AU"/>
        </w:rPr>
        <w:tab/>
      </w:r>
      <w:r w:rsidR="007E0A11" w:rsidRPr="00592519">
        <w:rPr>
          <w:lang w:eastAsia="en-AU"/>
        </w:rPr>
        <w:t xml:space="preserve">any other matter related to the </w:t>
      </w:r>
      <w:r w:rsidRPr="00592519">
        <w:rPr>
          <w:lang w:eastAsia="en-AU"/>
        </w:rPr>
        <w:t xml:space="preserve">management of the </w:t>
      </w:r>
      <w:r w:rsidR="007E0A11" w:rsidRPr="00592519">
        <w:rPr>
          <w:lang w:eastAsia="en-AU"/>
        </w:rPr>
        <w:t>building</w:t>
      </w:r>
      <w:r w:rsidR="005E0A9E" w:rsidRPr="00592519">
        <w:rPr>
          <w:lang w:eastAsia="en-AU"/>
        </w:rPr>
        <w:t>.</w:t>
      </w:r>
    </w:p>
    <w:p w14:paraId="0FFF9811" w14:textId="77777777" w:rsidR="003623CC" w:rsidRPr="00592519" w:rsidRDefault="003623CC" w:rsidP="003623CC">
      <w:pPr>
        <w:pStyle w:val="IMain"/>
        <w:rPr>
          <w:lang w:eastAsia="en-AU"/>
        </w:rPr>
      </w:pPr>
      <w:r w:rsidRPr="00592519">
        <w:rPr>
          <w:lang w:eastAsia="en-AU"/>
        </w:rPr>
        <w:tab/>
        <w:t>(3)</w:t>
      </w:r>
      <w:r w:rsidRPr="00592519">
        <w:rPr>
          <w:lang w:eastAsia="en-AU"/>
        </w:rPr>
        <w:tab/>
      </w:r>
      <w:r w:rsidR="004F6FB7" w:rsidRPr="00592519">
        <w:t>For subsection (1) (h)</w:t>
      </w:r>
      <w:r w:rsidR="0007100D" w:rsidRPr="00592519">
        <w:t>,</w:t>
      </w:r>
      <w:r w:rsidR="004F6FB7" w:rsidRPr="00592519">
        <w:t xml:space="preserve"> a</w:t>
      </w:r>
      <w:r w:rsidRPr="00592519">
        <w:t>ll parties to the building management statement are taken to have an insurable interest in the building to the extent of the replacement value of the building</w:t>
      </w:r>
      <w:r w:rsidR="004F6FB7" w:rsidRPr="00592519">
        <w:t>.</w:t>
      </w:r>
    </w:p>
    <w:p w14:paraId="5B797EB2" w14:textId="77777777" w:rsidR="0030264F" w:rsidRPr="00592519" w:rsidRDefault="0030264F" w:rsidP="005E0A9E">
      <w:pPr>
        <w:pStyle w:val="IH5Sec"/>
        <w:rPr>
          <w:lang w:eastAsia="en-AU"/>
        </w:rPr>
      </w:pPr>
      <w:r w:rsidRPr="00592519">
        <w:rPr>
          <w:lang w:eastAsia="en-AU"/>
        </w:rPr>
        <w:lastRenderedPageBreak/>
        <w:t>123</w:t>
      </w:r>
      <w:r w:rsidR="00B818E7" w:rsidRPr="00592519">
        <w:rPr>
          <w:lang w:eastAsia="en-AU"/>
        </w:rPr>
        <w:t>G</w:t>
      </w:r>
      <w:r w:rsidRPr="00592519">
        <w:rPr>
          <w:lang w:eastAsia="en-AU"/>
        </w:rPr>
        <w:tab/>
        <w:t>Building management committee</w:t>
      </w:r>
      <w:r w:rsidR="00B07F57" w:rsidRPr="00592519">
        <w:rPr>
          <w:lang w:eastAsia="en-AU"/>
        </w:rPr>
        <w:t>—procedure</w:t>
      </w:r>
    </w:p>
    <w:p w14:paraId="5EFE472E" w14:textId="77777777" w:rsidR="00B07F57" w:rsidRPr="00592519" w:rsidRDefault="000A2C4F" w:rsidP="00A37FD8">
      <w:pPr>
        <w:pStyle w:val="Amainreturn"/>
        <w:rPr>
          <w:lang w:eastAsia="en-AU"/>
        </w:rPr>
      </w:pPr>
      <w:r w:rsidRPr="00592519">
        <w:rPr>
          <w:lang w:eastAsia="en-AU"/>
        </w:rPr>
        <w:t>Unless the building management statement explicitly provides otherwise, a</w:t>
      </w:r>
      <w:r w:rsidR="0030264F" w:rsidRPr="00592519">
        <w:rPr>
          <w:lang w:eastAsia="en-AU"/>
        </w:rPr>
        <w:t xml:space="preserve"> building management committee</w:t>
      </w:r>
      <w:r w:rsidR="008C7CC3" w:rsidRPr="00592519">
        <w:rPr>
          <w:lang w:eastAsia="en-AU"/>
        </w:rPr>
        <w:t xml:space="preserve"> must comply with the following</w:t>
      </w:r>
      <w:r w:rsidR="00FE14DA" w:rsidRPr="00592519">
        <w:rPr>
          <w:lang w:eastAsia="en-AU"/>
        </w:rPr>
        <w:t>:</w:t>
      </w:r>
    </w:p>
    <w:p w14:paraId="5BFDABB7" w14:textId="77777777" w:rsidR="00B07F57" w:rsidRPr="00592519" w:rsidRDefault="00B07F57" w:rsidP="00B07F57">
      <w:pPr>
        <w:pStyle w:val="Ipara"/>
        <w:rPr>
          <w:lang w:eastAsia="en-AU"/>
        </w:rPr>
      </w:pPr>
      <w:r w:rsidRPr="00592519">
        <w:rPr>
          <w:lang w:eastAsia="en-AU"/>
        </w:rPr>
        <w:tab/>
        <w:t>(a)</w:t>
      </w:r>
      <w:r w:rsidRPr="00592519">
        <w:rPr>
          <w:lang w:eastAsia="en-AU"/>
        </w:rPr>
        <w:tab/>
      </w:r>
      <w:r w:rsidR="008C7CC3" w:rsidRPr="00592519">
        <w:rPr>
          <w:lang w:eastAsia="en-AU"/>
        </w:rPr>
        <w:t xml:space="preserve">the committee </w:t>
      </w:r>
      <w:r w:rsidR="0030264F" w:rsidRPr="00592519">
        <w:rPr>
          <w:lang w:eastAsia="en-AU"/>
        </w:rPr>
        <w:t xml:space="preserve">must meet </w:t>
      </w:r>
      <w:r w:rsidRPr="00592519">
        <w:rPr>
          <w:lang w:eastAsia="en-AU"/>
        </w:rPr>
        <w:t xml:space="preserve">at least once a year; </w:t>
      </w:r>
    </w:p>
    <w:p w14:paraId="2DB17CEC" w14:textId="77777777" w:rsidR="008C7CC3" w:rsidRPr="00592519" w:rsidRDefault="00B07F57" w:rsidP="00B07F57">
      <w:pPr>
        <w:pStyle w:val="Ipara"/>
        <w:rPr>
          <w:lang w:eastAsia="en-AU"/>
        </w:rPr>
      </w:pPr>
      <w:r w:rsidRPr="00592519">
        <w:rPr>
          <w:lang w:eastAsia="en-AU"/>
        </w:rPr>
        <w:tab/>
        <w:t>(b)</w:t>
      </w:r>
      <w:r w:rsidRPr="00592519">
        <w:rPr>
          <w:lang w:eastAsia="en-AU"/>
        </w:rPr>
        <w:tab/>
      </w:r>
      <w:r w:rsidR="008C7CC3" w:rsidRPr="00592519">
        <w:rPr>
          <w:lang w:eastAsia="en-AU"/>
        </w:rPr>
        <w:t xml:space="preserve">each committee member must be given at least 7 days notice of the </w:t>
      </w:r>
      <w:r w:rsidR="00083149" w:rsidRPr="00592519">
        <w:rPr>
          <w:lang w:eastAsia="en-AU"/>
        </w:rPr>
        <w:t>scheduled</w:t>
      </w:r>
      <w:r w:rsidR="008C7CC3" w:rsidRPr="00592519">
        <w:rPr>
          <w:lang w:eastAsia="en-AU"/>
        </w:rPr>
        <w:t xml:space="preserve"> meeting of the committee;</w:t>
      </w:r>
    </w:p>
    <w:p w14:paraId="0D1243BA" w14:textId="77777777" w:rsidR="008C7CC3" w:rsidRPr="00592519" w:rsidRDefault="008C7CC3" w:rsidP="00B07F57">
      <w:pPr>
        <w:pStyle w:val="Ipara"/>
        <w:rPr>
          <w:lang w:eastAsia="en-AU"/>
        </w:rPr>
      </w:pPr>
      <w:r w:rsidRPr="00592519">
        <w:rPr>
          <w:lang w:eastAsia="en-AU"/>
        </w:rPr>
        <w:tab/>
        <w:t>(c)</w:t>
      </w:r>
      <w:r w:rsidRPr="00592519">
        <w:rPr>
          <w:lang w:eastAsia="en-AU"/>
        </w:rPr>
        <w:tab/>
        <w:t>a meeting of the committee must not proceed without a majority of members being present;</w:t>
      </w:r>
    </w:p>
    <w:p w14:paraId="10BCEFD2" w14:textId="77777777" w:rsidR="007D6D07" w:rsidRPr="00592519" w:rsidRDefault="008C7CC3" w:rsidP="00B07F57">
      <w:pPr>
        <w:pStyle w:val="Ipara"/>
        <w:rPr>
          <w:lang w:eastAsia="en-AU"/>
        </w:rPr>
      </w:pPr>
      <w:r w:rsidRPr="00592519">
        <w:rPr>
          <w:lang w:eastAsia="en-AU"/>
        </w:rPr>
        <w:tab/>
        <w:t>(d)</w:t>
      </w:r>
      <w:r w:rsidR="001F4F02" w:rsidRPr="00592519">
        <w:rPr>
          <w:lang w:eastAsia="en-AU"/>
        </w:rPr>
        <w:tab/>
      </w:r>
      <w:r w:rsidR="00F7321B" w:rsidRPr="00592519">
        <w:rPr>
          <w:lang w:eastAsia="en-AU"/>
        </w:rPr>
        <w:t xml:space="preserve">a decision of the committee is </w:t>
      </w:r>
      <w:r w:rsidR="007D6D07" w:rsidRPr="00592519">
        <w:rPr>
          <w:lang w:eastAsia="en-AU"/>
        </w:rPr>
        <w:t xml:space="preserve">valid only if it is </w:t>
      </w:r>
      <w:r w:rsidRPr="00592519">
        <w:rPr>
          <w:lang w:eastAsia="en-AU"/>
        </w:rPr>
        <w:t xml:space="preserve">a decision of the </w:t>
      </w:r>
      <w:r w:rsidR="00F7321B" w:rsidRPr="00592519">
        <w:rPr>
          <w:lang w:eastAsia="en-AU"/>
        </w:rPr>
        <w:t xml:space="preserve">majority of </w:t>
      </w:r>
      <w:r w:rsidRPr="00592519">
        <w:rPr>
          <w:lang w:eastAsia="en-AU"/>
        </w:rPr>
        <w:t xml:space="preserve">members present and voting at </w:t>
      </w:r>
      <w:r w:rsidR="00F7321B" w:rsidRPr="00592519">
        <w:rPr>
          <w:lang w:eastAsia="en-AU"/>
        </w:rPr>
        <w:t>the</w:t>
      </w:r>
      <w:r w:rsidR="001F4F02" w:rsidRPr="00592519">
        <w:rPr>
          <w:lang w:eastAsia="en-AU"/>
        </w:rPr>
        <w:t xml:space="preserve"> meeting</w:t>
      </w:r>
      <w:r w:rsidR="00B1747A" w:rsidRPr="00592519">
        <w:rPr>
          <w:lang w:eastAsia="en-AU"/>
        </w:rPr>
        <w:t xml:space="preserve"> </w:t>
      </w:r>
      <w:r w:rsidR="007D6D07" w:rsidRPr="00592519">
        <w:rPr>
          <w:lang w:eastAsia="en-AU"/>
        </w:rPr>
        <w:t>where the decision is made;</w:t>
      </w:r>
    </w:p>
    <w:p w14:paraId="3B48F613" w14:textId="77777777" w:rsidR="0030264F" w:rsidRPr="00592519" w:rsidRDefault="007D6D07" w:rsidP="00B07F57">
      <w:pPr>
        <w:pStyle w:val="Ipara"/>
        <w:rPr>
          <w:lang w:eastAsia="en-AU"/>
        </w:rPr>
      </w:pPr>
      <w:r w:rsidRPr="00592519">
        <w:rPr>
          <w:lang w:eastAsia="en-AU"/>
        </w:rPr>
        <w:tab/>
        <w:t>(e)</w:t>
      </w:r>
      <w:r w:rsidRPr="00592519">
        <w:rPr>
          <w:lang w:eastAsia="en-AU"/>
        </w:rPr>
        <w:tab/>
        <w:t xml:space="preserve">any other </w:t>
      </w:r>
      <w:r w:rsidR="00083149" w:rsidRPr="00592519">
        <w:rPr>
          <w:lang w:eastAsia="en-AU"/>
        </w:rPr>
        <w:t xml:space="preserve">committee procedure </w:t>
      </w:r>
      <w:r w:rsidRPr="00592519">
        <w:rPr>
          <w:lang w:eastAsia="en-AU"/>
        </w:rPr>
        <w:t xml:space="preserve">prescribed </w:t>
      </w:r>
      <w:r w:rsidR="00083149" w:rsidRPr="00592519">
        <w:rPr>
          <w:lang w:eastAsia="en-AU"/>
        </w:rPr>
        <w:t>by regulation</w:t>
      </w:r>
      <w:r w:rsidRPr="00592519">
        <w:rPr>
          <w:lang w:eastAsia="en-AU"/>
        </w:rPr>
        <w:t xml:space="preserve">. </w:t>
      </w:r>
    </w:p>
    <w:p w14:paraId="791505E0" w14:textId="77777777" w:rsidR="00175C46" w:rsidRPr="00592519" w:rsidRDefault="00670951" w:rsidP="0027658A">
      <w:pPr>
        <w:pStyle w:val="IH5Sec"/>
        <w:rPr>
          <w:lang w:eastAsia="en-AU"/>
        </w:rPr>
      </w:pPr>
      <w:r w:rsidRPr="00592519">
        <w:rPr>
          <w:lang w:eastAsia="en-AU"/>
        </w:rPr>
        <w:t>123</w:t>
      </w:r>
      <w:r w:rsidR="00B818E7" w:rsidRPr="00592519">
        <w:rPr>
          <w:lang w:eastAsia="en-AU"/>
        </w:rPr>
        <w:t>H</w:t>
      </w:r>
      <w:r w:rsidR="0027658A" w:rsidRPr="00592519">
        <w:rPr>
          <w:lang w:eastAsia="en-AU"/>
        </w:rPr>
        <w:tab/>
      </w:r>
      <w:r w:rsidR="00175C46" w:rsidRPr="00592519">
        <w:rPr>
          <w:lang w:eastAsia="en-AU"/>
        </w:rPr>
        <w:t>Amendment of building management statement</w:t>
      </w:r>
    </w:p>
    <w:p w14:paraId="368F4D73" w14:textId="77777777" w:rsidR="00175C46" w:rsidRPr="00592519" w:rsidRDefault="00707701" w:rsidP="00707701">
      <w:pPr>
        <w:pStyle w:val="IMain"/>
        <w:rPr>
          <w:lang w:eastAsia="en-AU"/>
        </w:rPr>
      </w:pPr>
      <w:r w:rsidRPr="00592519">
        <w:rPr>
          <w:lang w:eastAsia="en-AU"/>
        </w:rPr>
        <w:tab/>
      </w:r>
      <w:r w:rsidR="005E0A9E" w:rsidRPr="00592519">
        <w:rPr>
          <w:lang w:eastAsia="en-AU"/>
        </w:rPr>
        <w:t>(1)</w:t>
      </w:r>
      <w:r w:rsidRPr="00592519">
        <w:rPr>
          <w:lang w:eastAsia="en-AU"/>
        </w:rPr>
        <w:tab/>
      </w:r>
      <w:r w:rsidR="00175C46" w:rsidRPr="00592519">
        <w:rPr>
          <w:lang w:eastAsia="en-AU"/>
        </w:rPr>
        <w:t>A registered building management statement may be amended only if</w:t>
      </w:r>
      <w:r w:rsidR="00CE3CA8" w:rsidRPr="00592519">
        <w:rPr>
          <w:lang w:eastAsia="en-AU"/>
        </w:rPr>
        <w:t xml:space="preserve"> the amendment is</w:t>
      </w:r>
      <w:r w:rsidR="00605AE9" w:rsidRPr="00592519">
        <w:rPr>
          <w:lang w:eastAsia="en-AU"/>
        </w:rPr>
        <w:t>—</w:t>
      </w:r>
    </w:p>
    <w:p w14:paraId="329AFDFC" w14:textId="77777777" w:rsidR="008E6B98" w:rsidRPr="00592519" w:rsidRDefault="008E6B98" w:rsidP="008E6B98">
      <w:pPr>
        <w:pStyle w:val="Ipara"/>
        <w:rPr>
          <w:lang w:eastAsia="en-AU"/>
        </w:rPr>
      </w:pPr>
      <w:r w:rsidRPr="00592519">
        <w:rPr>
          <w:lang w:eastAsia="en-AU"/>
        </w:rPr>
        <w:tab/>
        <w:t>(a)</w:t>
      </w:r>
      <w:r w:rsidRPr="00592519">
        <w:rPr>
          <w:lang w:eastAsia="en-AU"/>
        </w:rPr>
        <w:tab/>
        <w:t>supported by</w:t>
      </w:r>
      <w:r w:rsidR="00CE3CA8" w:rsidRPr="00592519">
        <w:rPr>
          <w:lang w:eastAsia="en-AU"/>
        </w:rPr>
        <w:t xml:space="preserve"> each of the parties to the statement; or</w:t>
      </w:r>
    </w:p>
    <w:p w14:paraId="7F0E71C7" w14:textId="77777777" w:rsidR="008E6B98" w:rsidRPr="00592519" w:rsidRDefault="00CE3CA8" w:rsidP="00CE3CA8">
      <w:pPr>
        <w:pStyle w:val="Ipara"/>
        <w:rPr>
          <w:lang w:eastAsia="en-AU"/>
        </w:rPr>
      </w:pPr>
      <w:r w:rsidRPr="00592519">
        <w:rPr>
          <w:lang w:eastAsia="en-AU"/>
        </w:rPr>
        <w:tab/>
        <w:t>(b)</w:t>
      </w:r>
      <w:r w:rsidRPr="00592519">
        <w:rPr>
          <w:lang w:eastAsia="en-AU"/>
        </w:rPr>
        <w:tab/>
      </w:r>
      <w:r w:rsidR="008E6B98" w:rsidRPr="00592519">
        <w:rPr>
          <w:lang w:eastAsia="en-AU"/>
        </w:rPr>
        <w:t>required by an order of a court or the ACAT</w:t>
      </w:r>
      <w:r w:rsidR="00CA5CCA" w:rsidRPr="00592519">
        <w:rPr>
          <w:lang w:eastAsia="en-AU"/>
        </w:rPr>
        <w:t xml:space="preserve">.  </w:t>
      </w:r>
    </w:p>
    <w:p w14:paraId="682FD933" w14:textId="77777777" w:rsidR="005E0A9E" w:rsidRPr="00592519" w:rsidRDefault="005E0A9E" w:rsidP="005E0A9E">
      <w:pPr>
        <w:pStyle w:val="IMain"/>
        <w:rPr>
          <w:lang w:eastAsia="en-AU"/>
        </w:rPr>
      </w:pPr>
      <w:r w:rsidRPr="00592519">
        <w:rPr>
          <w:lang w:eastAsia="en-AU"/>
        </w:rPr>
        <w:tab/>
        <w:t>(2)</w:t>
      </w:r>
      <w:r w:rsidRPr="00592519">
        <w:rPr>
          <w:lang w:eastAsia="en-AU"/>
        </w:rPr>
        <w:tab/>
      </w:r>
      <w:r w:rsidR="009C08C5" w:rsidRPr="00592519">
        <w:rPr>
          <w:lang w:eastAsia="en-AU"/>
        </w:rPr>
        <w:t xml:space="preserve">An amendment to a registered building management statement is not binding on the parties </w:t>
      </w:r>
      <w:r w:rsidR="00B818E7" w:rsidRPr="00592519">
        <w:rPr>
          <w:lang w:eastAsia="en-AU"/>
        </w:rPr>
        <w:t>unless it is registered under section 123D</w:t>
      </w:r>
      <w:r w:rsidR="009C08C5" w:rsidRPr="00592519">
        <w:rPr>
          <w:lang w:eastAsia="en-AU"/>
        </w:rPr>
        <w:t>.</w:t>
      </w:r>
    </w:p>
    <w:p w14:paraId="0EAC67C0" w14:textId="77777777" w:rsidR="00DF4C26" w:rsidRPr="00592519" w:rsidRDefault="00DF4C26" w:rsidP="005C5F1B">
      <w:pPr>
        <w:pStyle w:val="IH5Sec"/>
        <w:rPr>
          <w:lang w:eastAsia="en-AU"/>
        </w:rPr>
      </w:pPr>
      <w:r w:rsidRPr="00592519">
        <w:rPr>
          <w:lang w:eastAsia="en-AU"/>
        </w:rPr>
        <w:lastRenderedPageBreak/>
        <w:t>123I</w:t>
      </w:r>
      <w:r w:rsidRPr="00592519">
        <w:rPr>
          <w:lang w:eastAsia="en-AU"/>
        </w:rPr>
        <w:tab/>
      </w:r>
      <w:r w:rsidR="00CF58DE" w:rsidRPr="00592519">
        <w:rPr>
          <w:lang w:eastAsia="en-AU"/>
        </w:rPr>
        <w:t xml:space="preserve">Planning and land authority </w:t>
      </w:r>
      <w:r w:rsidR="00A02471" w:rsidRPr="00592519">
        <w:rPr>
          <w:lang w:eastAsia="en-AU"/>
        </w:rPr>
        <w:t>approval of</w:t>
      </w:r>
      <w:r w:rsidR="00CF58DE" w:rsidRPr="00592519">
        <w:rPr>
          <w:lang w:eastAsia="en-AU"/>
        </w:rPr>
        <w:t xml:space="preserve"> building management statement</w:t>
      </w:r>
    </w:p>
    <w:p w14:paraId="0714EBA6" w14:textId="77777777" w:rsidR="00A02471" w:rsidRPr="00592519" w:rsidRDefault="00CF58DE" w:rsidP="005C5F1B">
      <w:pPr>
        <w:pStyle w:val="IMain"/>
        <w:keepNext/>
        <w:rPr>
          <w:lang w:eastAsia="en-AU"/>
        </w:rPr>
      </w:pPr>
      <w:r w:rsidRPr="00592519">
        <w:rPr>
          <w:lang w:eastAsia="en-AU"/>
        </w:rPr>
        <w:tab/>
        <w:t>(1)</w:t>
      </w:r>
      <w:r w:rsidRPr="00592519">
        <w:rPr>
          <w:lang w:eastAsia="en-AU"/>
        </w:rPr>
        <w:tab/>
        <w:t xml:space="preserve">The parties to a building management statement may </w:t>
      </w:r>
      <w:r w:rsidR="00A02471" w:rsidRPr="00592519">
        <w:rPr>
          <w:lang w:eastAsia="en-AU"/>
        </w:rPr>
        <w:t xml:space="preserve">make an application to the </w:t>
      </w:r>
      <w:r w:rsidRPr="00592519">
        <w:rPr>
          <w:lang w:eastAsia="en-AU"/>
        </w:rPr>
        <w:t xml:space="preserve">planning </w:t>
      </w:r>
      <w:r w:rsidR="00A02471" w:rsidRPr="00592519">
        <w:rPr>
          <w:lang w:eastAsia="en-AU"/>
        </w:rPr>
        <w:t xml:space="preserve">and land authority for approval of the statement or an amendment to </w:t>
      </w:r>
      <w:r w:rsidR="00FC1DAE" w:rsidRPr="00592519">
        <w:rPr>
          <w:lang w:eastAsia="en-AU"/>
        </w:rPr>
        <w:t>the</w:t>
      </w:r>
      <w:r w:rsidR="00A02471" w:rsidRPr="00592519">
        <w:rPr>
          <w:lang w:eastAsia="en-AU"/>
        </w:rPr>
        <w:t xml:space="preserve"> statement.</w:t>
      </w:r>
    </w:p>
    <w:p w14:paraId="48A0E9F0" w14:textId="77777777" w:rsidR="00351215" w:rsidRPr="00592519" w:rsidRDefault="00A02471" w:rsidP="00CF58DE">
      <w:pPr>
        <w:pStyle w:val="IMain"/>
        <w:rPr>
          <w:lang w:eastAsia="en-AU"/>
        </w:rPr>
      </w:pPr>
      <w:r w:rsidRPr="00592519">
        <w:rPr>
          <w:lang w:eastAsia="en-AU"/>
        </w:rPr>
        <w:tab/>
        <w:t>(2)</w:t>
      </w:r>
      <w:r w:rsidRPr="00592519">
        <w:rPr>
          <w:lang w:eastAsia="en-AU"/>
        </w:rPr>
        <w:tab/>
        <w:t xml:space="preserve">The planning and land authority must approve the building management statement </w:t>
      </w:r>
      <w:r w:rsidR="00C57FC0" w:rsidRPr="00592519">
        <w:rPr>
          <w:lang w:eastAsia="en-AU"/>
        </w:rPr>
        <w:t xml:space="preserve">or the amendment to the statement </w:t>
      </w:r>
      <w:r w:rsidRPr="00592519">
        <w:rPr>
          <w:lang w:eastAsia="en-AU"/>
        </w:rPr>
        <w:t>if satisfied that</w:t>
      </w:r>
      <w:r w:rsidR="00351215" w:rsidRPr="00592519">
        <w:rPr>
          <w:lang w:eastAsia="en-AU"/>
        </w:rPr>
        <w:t>—</w:t>
      </w:r>
    </w:p>
    <w:p w14:paraId="603B8396" w14:textId="77777777" w:rsidR="00351215" w:rsidRPr="00592519" w:rsidRDefault="00351215" w:rsidP="00351215">
      <w:pPr>
        <w:pStyle w:val="Ipara"/>
        <w:rPr>
          <w:lang w:eastAsia="en-AU"/>
        </w:rPr>
      </w:pPr>
      <w:r w:rsidRPr="00592519">
        <w:rPr>
          <w:lang w:eastAsia="en-AU"/>
        </w:rPr>
        <w:tab/>
        <w:t>(a)</w:t>
      </w:r>
      <w:r w:rsidRPr="00592519">
        <w:rPr>
          <w:lang w:eastAsia="en-AU"/>
        </w:rPr>
        <w:tab/>
      </w:r>
      <w:r w:rsidR="00A02471" w:rsidRPr="00592519">
        <w:rPr>
          <w:lang w:eastAsia="en-AU"/>
        </w:rPr>
        <w:t>the statement</w:t>
      </w:r>
      <w:r w:rsidR="00221442" w:rsidRPr="00592519">
        <w:rPr>
          <w:lang w:eastAsia="en-AU"/>
        </w:rPr>
        <w:t>,</w:t>
      </w:r>
      <w:r w:rsidR="00306B30" w:rsidRPr="00592519">
        <w:rPr>
          <w:lang w:eastAsia="en-AU"/>
        </w:rPr>
        <w:t xml:space="preserve"> or the </w:t>
      </w:r>
      <w:r w:rsidR="001C0361" w:rsidRPr="00592519">
        <w:rPr>
          <w:lang w:eastAsia="en-AU"/>
        </w:rPr>
        <w:t xml:space="preserve">statement as </w:t>
      </w:r>
      <w:r w:rsidR="00306B30" w:rsidRPr="00592519">
        <w:rPr>
          <w:lang w:eastAsia="en-AU"/>
        </w:rPr>
        <w:t>amend</w:t>
      </w:r>
      <w:r w:rsidR="001C0361" w:rsidRPr="00592519">
        <w:rPr>
          <w:lang w:eastAsia="en-AU"/>
        </w:rPr>
        <w:t>ed</w:t>
      </w:r>
      <w:r w:rsidR="00306B30" w:rsidRPr="00592519">
        <w:rPr>
          <w:lang w:eastAsia="en-AU"/>
        </w:rPr>
        <w:t xml:space="preserve">, </w:t>
      </w:r>
      <w:r w:rsidR="00FC1DAE" w:rsidRPr="00592519">
        <w:rPr>
          <w:lang w:eastAsia="en-AU"/>
        </w:rPr>
        <w:t xml:space="preserve">complies with the requirements of </w:t>
      </w:r>
      <w:r w:rsidR="00306B30" w:rsidRPr="00592519">
        <w:rPr>
          <w:lang w:eastAsia="en-AU"/>
        </w:rPr>
        <w:t>this part</w:t>
      </w:r>
      <w:r w:rsidRPr="00592519">
        <w:rPr>
          <w:lang w:eastAsia="en-AU"/>
        </w:rPr>
        <w:t>; and</w:t>
      </w:r>
    </w:p>
    <w:p w14:paraId="663404CE" w14:textId="77777777" w:rsidR="00351215" w:rsidRPr="00592519" w:rsidRDefault="00351215" w:rsidP="00351215">
      <w:pPr>
        <w:pStyle w:val="Ipara"/>
      </w:pPr>
      <w:r w:rsidRPr="00592519">
        <w:rPr>
          <w:lang w:eastAsia="en-AU"/>
        </w:rPr>
        <w:tab/>
        <w:t>(b)</w:t>
      </w:r>
      <w:r w:rsidRPr="00592519">
        <w:rPr>
          <w:lang w:eastAsia="en-AU"/>
        </w:rPr>
        <w:tab/>
        <w:t xml:space="preserve">the application relates to </w:t>
      </w:r>
      <w:r w:rsidRPr="00592519">
        <w:t xml:space="preserve">a single building or single set of physically related buildings with no, or limited, external open space.  </w:t>
      </w:r>
    </w:p>
    <w:p w14:paraId="74A94194" w14:textId="77777777" w:rsidR="00351215" w:rsidRPr="00592519" w:rsidRDefault="00351215" w:rsidP="00351215">
      <w:pPr>
        <w:pStyle w:val="IMain"/>
      </w:pPr>
      <w:r w:rsidRPr="00592519">
        <w:tab/>
        <w:t>(3)</w:t>
      </w:r>
      <w:r w:rsidRPr="00592519">
        <w:tab/>
        <w:t>For subsection (2) (b), the planning and land authority must take into account whether—</w:t>
      </w:r>
    </w:p>
    <w:p w14:paraId="1C45B671" w14:textId="77777777" w:rsidR="00351215" w:rsidRPr="00592519" w:rsidRDefault="00351215" w:rsidP="00351215">
      <w:pPr>
        <w:pStyle w:val="Ipara"/>
      </w:pPr>
      <w:r w:rsidRPr="00592519">
        <w:tab/>
        <w:t>(a)</w:t>
      </w:r>
      <w:r w:rsidRPr="00592519">
        <w:tab/>
        <w:t xml:space="preserve">the </w:t>
      </w:r>
      <w:r w:rsidR="0057290D" w:rsidRPr="00592519">
        <w:t>leases</w:t>
      </w:r>
      <w:r w:rsidRPr="00592519">
        <w:t xml:space="preserve"> correspond to attached or semi-detached buildings; and</w:t>
      </w:r>
    </w:p>
    <w:p w14:paraId="3974C147" w14:textId="77777777" w:rsidR="00351215" w:rsidRPr="00592519" w:rsidRDefault="00351215" w:rsidP="00351215">
      <w:pPr>
        <w:pStyle w:val="Ipara"/>
      </w:pPr>
      <w:r w:rsidRPr="00592519">
        <w:tab/>
        <w:t>(b)</w:t>
      </w:r>
      <w:r w:rsidRPr="00592519">
        <w:tab/>
        <w:t xml:space="preserve">the </w:t>
      </w:r>
      <w:r w:rsidR="0057290D" w:rsidRPr="00592519">
        <w:t>leases</w:t>
      </w:r>
      <w:r w:rsidRPr="00592519">
        <w:t xml:space="preserve"> are limited wholly or partly by height or depth; and</w:t>
      </w:r>
    </w:p>
    <w:p w14:paraId="4F278B6C" w14:textId="77777777" w:rsidR="00351215" w:rsidRPr="00592519" w:rsidRDefault="00351215" w:rsidP="00351215">
      <w:pPr>
        <w:pStyle w:val="Ipara"/>
      </w:pPr>
      <w:r w:rsidRPr="00592519">
        <w:tab/>
        <w:t>(c)</w:t>
      </w:r>
      <w:r w:rsidRPr="00592519">
        <w:tab/>
        <w:t>the common property is above or below a</w:t>
      </w:r>
      <w:r w:rsidR="0057290D" w:rsidRPr="00592519">
        <w:t xml:space="preserve"> separate </w:t>
      </w:r>
      <w:r w:rsidRPr="00592519">
        <w:t>l</w:t>
      </w:r>
      <w:r w:rsidR="0057290D" w:rsidRPr="00592519">
        <w:t>ease</w:t>
      </w:r>
      <w:r w:rsidRPr="00592519">
        <w:t>; and</w:t>
      </w:r>
    </w:p>
    <w:p w14:paraId="3B1C84C7" w14:textId="77777777" w:rsidR="00324379" w:rsidRPr="00592519" w:rsidRDefault="00351215" w:rsidP="00351215">
      <w:pPr>
        <w:pStyle w:val="Ipara"/>
      </w:pPr>
      <w:r w:rsidRPr="00592519">
        <w:tab/>
        <w:t>(d)</w:t>
      </w:r>
      <w:r w:rsidRPr="00592519">
        <w:tab/>
      </w:r>
      <w:r w:rsidR="00324379" w:rsidRPr="00592519">
        <w:t>if the application relates to a single set of physically related buildings—</w:t>
      </w:r>
    </w:p>
    <w:p w14:paraId="501E9844" w14:textId="77777777" w:rsidR="00351215" w:rsidRPr="00592519" w:rsidRDefault="00324379" w:rsidP="00324379">
      <w:pPr>
        <w:pStyle w:val="Isubpara"/>
      </w:pPr>
      <w:r w:rsidRPr="00592519">
        <w:tab/>
        <w:t>(i)</w:t>
      </w:r>
      <w:r w:rsidRPr="00592519">
        <w:tab/>
      </w:r>
      <w:r w:rsidR="00351215" w:rsidRPr="00592519">
        <w:t>the buildings are physically integrated</w:t>
      </w:r>
      <w:r w:rsidRPr="00592519">
        <w:t>, for example,</w:t>
      </w:r>
      <w:r w:rsidR="00351215" w:rsidRPr="00592519">
        <w:t xml:space="preserve"> through underground car parking or physical overpasses or similar building structures; and</w:t>
      </w:r>
    </w:p>
    <w:p w14:paraId="40C4379A" w14:textId="77777777" w:rsidR="00351215" w:rsidRPr="00592519" w:rsidRDefault="00351215" w:rsidP="00324379">
      <w:pPr>
        <w:pStyle w:val="Isubpara"/>
      </w:pPr>
      <w:r w:rsidRPr="00592519">
        <w:tab/>
        <w:t>(</w:t>
      </w:r>
      <w:r w:rsidR="00324379" w:rsidRPr="00592519">
        <w:t>ii</w:t>
      </w:r>
      <w:r w:rsidRPr="00592519">
        <w:t>)</w:t>
      </w:r>
      <w:r w:rsidRPr="00592519">
        <w:tab/>
        <w:t>the buildings make use of physically integrated common facilities</w:t>
      </w:r>
      <w:r w:rsidR="00324379" w:rsidRPr="00592519">
        <w:t>, for example,</w:t>
      </w:r>
      <w:r w:rsidRPr="00592519">
        <w:t xml:space="preserve"> lifts and underground car parking; and</w:t>
      </w:r>
    </w:p>
    <w:p w14:paraId="4295F30D" w14:textId="77777777" w:rsidR="00351215" w:rsidRPr="00592519" w:rsidRDefault="00351215" w:rsidP="005C5F1B">
      <w:pPr>
        <w:pStyle w:val="Ipara"/>
        <w:keepNext/>
      </w:pPr>
      <w:r w:rsidRPr="00592519">
        <w:lastRenderedPageBreak/>
        <w:tab/>
        <w:t>(</w:t>
      </w:r>
      <w:r w:rsidR="00221442" w:rsidRPr="00592519">
        <w:t>e</w:t>
      </w:r>
      <w:r w:rsidRPr="00592519">
        <w:t>)</w:t>
      </w:r>
      <w:r w:rsidRPr="00592519">
        <w:tab/>
        <w:t>the amount of open space is limited relative to the building</w:t>
      </w:r>
      <w:r w:rsidR="00037BD7" w:rsidRPr="00592519">
        <w:t xml:space="preserve"> or set of buildings.</w:t>
      </w:r>
    </w:p>
    <w:p w14:paraId="0D9A06FA" w14:textId="77777777" w:rsidR="00037BD7" w:rsidRPr="00592519" w:rsidRDefault="00037BD7" w:rsidP="00037BD7">
      <w:pPr>
        <w:pStyle w:val="aExamHdgpar"/>
      </w:pPr>
      <w:r w:rsidRPr="00592519">
        <w:t>Example</w:t>
      </w:r>
      <w:r w:rsidR="00221442" w:rsidRPr="00592519">
        <w:t>s</w:t>
      </w:r>
      <w:r w:rsidRPr="00592519">
        <w:t>—open space</w:t>
      </w:r>
    </w:p>
    <w:p w14:paraId="690A62B5" w14:textId="78CD8ADA" w:rsidR="00037BD7" w:rsidRPr="00592519" w:rsidRDefault="00592519" w:rsidP="00592519">
      <w:pPr>
        <w:pStyle w:val="aExamBulletpar"/>
        <w:tabs>
          <w:tab w:val="left" w:pos="2000"/>
        </w:tabs>
      </w:pPr>
      <w:r w:rsidRPr="00592519">
        <w:rPr>
          <w:rFonts w:ascii="Symbol" w:hAnsi="Symbol"/>
        </w:rPr>
        <w:t></w:t>
      </w:r>
      <w:r w:rsidRPr="00592519">
        <w:rPr>
          <w:rFonts w:ascii="Symbol" w:hAnsi="Symbol"/>
        </w:rPr>
        <w:tab/>
      </w:r>
      <w:r w:rsidR="00037BD7" w:rsidRPr="00592519">
        <w:t>lawns and gardens</w:t>
      </w:r>
    </w:p>
    <w:p w14:paraId="4E79BB4E" w14:textId="117962BC" w:rsidR="00037BD7" w:rsidRPr="00592519" w:rsidRDefault="00592519" w:rsidP="00592519">
      <w:pPr>
        <w:pStyle w:val="aExamBulletpar"/>
        <w:tabs>
          <w:tab w:val="left" w:pos="2000"/>
        </w:tabs>
      </w:pPr>
      <w:r w:rsidRPr="00592519">
        <w:rPr>
          <w:rFonts w:ascii="Symbol" w:hAnsi="Symbol"/>
        </w:rPr>
        <w:t></w:t>
      </w:r>
      <w:r w:rsidRPr="00592519">
        <w:rPr>
          <w:rFonts w:ascii="Symbol" w:hAnsi="Symbol"/>
        </w:rPr>
        <w:tab/>
      </w:r>
      <w:r w:rsidR="00037BD7" w:rsidRPr="00592519">
        <w:t>internal roads</w:t>
      </w:r>
    </w:p>
    <w:p w14:paraId="2F137B59" w14:textId="6B7C0FDC" w:rsidR="007E1697" w:rsidRPr="00592519" w:rsidRDefault="00592519" w:rsidP="00592519">
      <w:pPr>
        <w:pStyle w:val="AH5Sec"/>
        <w:shd w:val="pct25" w:color="auto" w:fill="auto"/>
      </w:pPr>
      <w:bookmarkStart w:id="38" w:name="_Toc25658683"/>
      <w:r w:rsidRPr="00592519">
        <w:rPr>
          <w:rStyle w:val="CharSectNo"/>
        </w:rPr>
        <w:t>30</w:t>
      </w:r>
      <w:r w:rsidRPr="00592519">
        <w:tab/>
      </w:r>
      <w:r w:rsidR="007E1697" w:rsidRPr="00592519">
        <w:t>New</w:t>
      </w:r>
      <w:r w:rsidR="005B0A1F" w:rsidRPr="00592519">
        <w:t xml:space="preserve"> </w:t>
      </w:r>
      <w:r w:rsidR="007A5217" w:rsidRPr="00592519">
        <w:t>part 18</w:t>
      </w:r>
      <w:bookmarkEnd w:id="38"/>
    </w:p>
    <w:p w14:paraId="196FE146" w14:textId="77777777" w:rsidR="007E1697" w:rsidRPr="00592519" w:rsidRDefault="007E1697" w:rsidP="007E1697">
      <w:pPr>
        <w:pStyle w:val="direction"/>
      </w:pPr>
      <w:r w:rsidRPr="00592519">
        <w:t>insert</w:t>
      </w:r>
    </w:p>
    <w:p w14:paraId="7421E908" w14:textId="77777777" w:rsidR="007E1697" w:rsidRPr="00592519" w:rsidRDefault="007A5217" w:rsidP="007A5217">
      <w:pPr>
        <w:pStyle w:val="IH2Part"/>
      </w:pPr>
      <w:r w:rsidRPr="00592519">
        <w:t>Part 18</w:t>
      </w:r>
      <w:r w:rsidRPr="00592519">
        <w:tab/>
      </w:r>
      <w:r w:rsidR="007E1697" w:rsidRPr="00592519">
        <w:t>Notification and review of decisions</w:t>
      </w:r>
    </w:p>
    <w:p w14:paraId="53F5D75C" w14:textId="77777777" w:rsidR="007E1697" w:rsidRPr="00592519" w:rsidRDefault="005B0A1F" w:rsidP="005B0A1F">
      <w:pPr>
        <w:pStyle w:val="IH5Sec"/>
      </w:pPr>
      <w:r w:rsidRPr="00592519">
        <w:t>163</w:t>
      </w:r>
      <w:r w:rsidR="007E1697" w:rsidRPr="00592519">
        <w:tab/>
      </w:r>
      <w:r w:rsidR="00221442" w:rsidRPr="00592519">
        <w:t>Definitions</w:t>
      </w:r>
      <w:r w:rsidR="007E1697" w:rsidRPr="00592519">
        <w:rPr>
          <w:rStyle w:val="charItals"/>
        </w:rPr>
        <w:t>—</w:t>
      </w:r>
      <w:r w:rsidR="007A5217" w:rsidRPr="00592519">
        <w:rPr>
          <w:rFonts w:cs="Arial"/>
        </w:rPr>
        <w:t>pt 18</w:t>
      </w:r>
    </w:p>
    <w:p w14:paraId="1953BD37" w14:textId="77777777" w:rsidR="007E1697" w:rsidRPr="00592519" w:rsidRDefault="007E1697" w:rsidP="007E1697">
      <w:pPr>
        <w:pStyle w:val="Amainreturn"/>
        <w:keepNext/>
      </w:pPr>
      <w:r w:rsidRPr="00592519">
        <w:t xml:space="preserve">In this </w:t>
      </w:r>
      <w:r w:rsidR="007A5217" w:rsidRPr="00592519">
        <w:t>part</w:t>
      </w:r>
      <w:r w:rsidRPr="00592519">
        <w:t>:</w:t>
      </w:r>
    </w:p>
    <w:p w14:paraId="3C8EA3D3" w14:textId="77777777" w:rsidR="009C5887" w:rsidRPr="00592519" w:rsidRDefault="009C5887" w:rsidP="00592519">
      <w:pPr>
        <w:pStyle w:val="aDef"/>
      </w:pPr>
      <w:r w:rsidRPr="00592519">
        <w:rPr>
          <w:rStyle w:val="charBoldItals"/>
        </w:rPr>
        <w:t>applicant</w:t>
      </w:r>
      <w:r w:rsidRPr="00592519">
        <w:t xml:space="preserve"> means </w:t>
      </w:r>
      <w:r w:rsidR="00980FEB" w:rsidRPr="00592519">
        <w:t>a party</w:t>
      </w:r>
      <w:r w:rsidRPr="00592519">
        <w:t xml:space="preserve"> making </w:t>
      </w:r>
      <w:r w:rsidR="006D4A4B" w:rsidRPr="00592519">
        <w:t>an application under section 123I (Planning and land authority approval of building management statement).</w:t>
      </w:r>
    </w:p>
    <w:p w14:paraId="472F9C03" w14:textId="77777777" w:rsidR="007E1697" w:rsidRPr="00592519" w:rsidRDefault="007E1697" w:rsidP="00592519">
      <w:pPr>
        <w:pStyle w:val="aDef"/>
      </w:pPr>
      <w:r w:rsidRPr="00592519">
        <w:rPr>
          <w:rStyle w:val="charBoldItals"/>
        </w:rPr>
        <w:t>reviewable decision</w:t>
      </w:r>
      <w:r w:rsidRPr="00592519">
        <w:t xml:space="preserve"> means a decision </w:t>
      </w:r>
      <w:r w:rsidR="00C5066D" w:rsidRPr="00592519">
        <w:t>of the planning and land authority to refuse to approve a building management statement</w:t>
      </w:r>
      <w:r w:rsidR="009C5887" w:rsidRPr="00592519">
        <w:t>,</w:t>
      </w:r>
      <w:r w:rsidR="00C5066D" w:rsidRPr="00592519">
        <w:t xml:space="preserve"> or an amendment to a statement</w:t>
      </w:r>
      <w:r w:rsidR="009C5887" w:rsidRPr="00592519">
        <w:t>,</w:t>
      </w:r>
      <w:r w:rsidR="00C5066D" w:rsidRPr="00592519">
        <w:t xml:space="preserve"> under section 123I.  </w:t>
      </w:r>
    </w:p>
    <w:p w14:paraId="0880E813" w14:textId="77777777" w:rsidR="007E1697" w:rsidRPr="00592519" w:rsidRDefault="005B0A1F" w:rsidP="005B0A1F">
      <w:pPr>
        <w:pStyle w:val="IH5Sec"/>
      </w:pPr>
      <w:r w:rsidRPr="00592519">
        <w:t>16</w:t>
      </w:r>
      <w:r w:rsidR="007A5217" w:rsidRPr="00592519">
        <w:t>3A</w:t>
      </w:r>
      <w:r w:rsidR="007E1697" w:rsidRPr="00592519">
        <w:tab/>
        <w:t>Reviewable decision notices</w:t>
      </w:r>
    </w:p>
    <w:p w14:paraId="5453D13B" w14:textId="77777777" w:rsidR="007E1697" w:rsidRPr="00592519" w:rsidRDefault="007E1697" w:rsidP="007E1697">
      <w:pPr>
        <w:pStyle w:val="Amainreturn"/>
        <w:keepNext/>
      </w:pPr>
      <w:r w:rsidRPr="00592519">
        <w:t xml:space="preserve">If the planning and land authority makes a reviewable decision, the authority must give a reviewable decision notice to </w:t>
      </w:r>
      <w:r w:rsidR="006D4A4B" w:rsidRPr="00592519">
        <w:t>the applicant</w:t>
      </w:r>
      <w:r w:rsidRPr="00592519">
        <w:t xml:space="preserve"> in relation to the decision.</w:t>
      </w:r>
    </w:p>
    <w:p w14:paraId="2E8EA458" w14:textId="5E93792F" w:rsidR="007E1697" w:rsidRPr="00592519" w:rsidRDefault="007E1697" w:rsidP="00592519">
      <w:pPr>
        <w:pStyle w:val="aNote"/>
        <w:keepNext/>
      </w:pPr>
      <w:r w:rsidRPr="00592519">
        <w:rPr>
          <w:rStyle w:val="charItals"/>
        </w:rPr>
        <w:t>Note 1</w:t>
      </w:r>
      <w:r w:rsidRPr="00592519">
        <w:rPr>
          <w:rStyle w:val="charItals"/>
        </w:rPr>
        <w:tab/>
      </w:r>
      <w:r w:rsidRPr="00592519">
        <w:t xml:space="preserve">The planning and land authority must also take reasonable steps to give a reviewable decision notice to any other person whose interests are affected by the decision (see </w:t>
      </w:r>
      <w:hyperlink r:id="rId70" w:tooltip="A2008-35" w:history="1">
        <w:r w:rsidR="006512A7" w:rsidRPr="00592519">
          <w:rPr>
            <w:rStyle w:val="charCitHyperlinkItal"/>
          </w:rPr>
          <w:t>ACT Civil and Administrative Tribunal Act 2008</w:t>
        </w:r>
      </w:hyperlink>
      <w:r w:rsidRPr="00592519">
        <w:t xml:space="preserve">, s 67A). </w:t>
      </w:r>
    </w:p>
    <w:p w14:paraId="31438AA1" w14:textId="5A9CECA5" w:rsidR="007E1697" w:rsidRPr="00592519" w:rsidRDefault="007E1697" w:rsidP="007E1697">
      <w:pPr>
        <w:pStyle w:val="aNote"/>
      </w:pPr>
      <w:r w:rsidRPr="00592519">
        <w:rPr>
          <w:rStyle w:val="charItals"/>
        </w:rPr>
        <w:t>Note 2</w:t>
      </w:r>
      <w:r w:rsidRPr="00592519">
        <w:rPr>
          <w:rStyle w:val="charItals"/>
        </w:rPr>
        <w:tab/>
      </w:r>
      <w:r w:rsidRPr="00592519">
        <w:t xml:space="preserve">The requirements for reviewable decision notices are prescribed under the </w:t>
      </w:r>
      <w:hyperlink r:id="rId71" w:tooltip="A2008-35" w:history="1">
        <w:r w:rsidR="006512A7" w:rsidRPr="00592519">
          <w:rPr>
            <w:rStyle w:val="charCitHyperlinkItal"/>
          </w:rPr>
          <w:t>ACT Civil and Administrative Tribunal Act 2008</w:t>
        </w:r>
      </w:hyperlink>
      <w:r w:rsidRPr="00592519">
        <w:t>.</w:t>
      </w:r>
    </w:p>
    <w:p w14:paraId="072A00FB" w14:textId="77777777" w:rsidR="007E1697" w:rsidRPr="00592519" w:rsidRDefault="005B0A1F" w:rsidP="005B0A1F">
      <w:pPr>
        <w:pStyle w:val="IH5Sec"/>
      </w:pPr>
      <w:r w:rsidRPr="00592519">
        <w:lastRenderedPageBreak/>
        <w:t>16</w:t>
      </w:r>
      <w:r w:rsidR="007A5217" w:rsidRPr="00592519">
        <w:t>4</w:t>
      </w:r>
      <w:r w:rsidR="007E1697" w:rsidRPr="00592519">
        <w:tab/>
        <w:t>Applications for review</w:t>
      </w:r>
    </w:p>
    <w:p w14:paraId="71746364" w14:textId="77777777" w:rsidR="007E1697" w:rsidRPr="00592519" w:rsidRDefault="007E1697" w:rsidP="007E1697">
      <w:pPr>
        <w:pStyle w:val="Amainreturn"/>
        <w:keepNext/>
      </w:pPr>
      <w:r w:rsidRPr="00592519">
        <w:t>The following may apply to the ACAT for review of a reviewable decision:</w:t>
      </w:r>
    </w:p>
    <w:p w14:paraId="1915D4BD" w14:textId="77777777" w:rsidR="007E1697" w:rsidRPr="00592519" w:rsidRDefault="007E1697" w:rsidP="005B0A1F">
      <w:pPr>
        <w:pStyle w:val="Ipara"/>
      </w:pPr>
      <w:r w:rsidRPr="00592519">
        <w:tab/>
        <w:t>(a)</w:t>
      </w:r>
      <w:r w:rsidRPr="00592519">
        <w:tab/>
      </w:r>
      <w:r w:rsidR="009C5887" w:rsidRPr="00592519">
        <w:t>the</w:t>
      </w:r>
      <w:r w:rsidRPr="00592519">
        <w:t xml:space="preserve"> </w:t>
      </w:r>
      <w:r w:rsidR="00C5066D" w:rsidRPr="00592519">
        <w:t>applicant</w:t>
      </w:r>
      <w:r w:rsidRPr="00592519">
        <w:t>;</w:t>
      </w:r>
    </w:p>
    <w:p w14:paraId="758F0F3A" w14:textId="77777777" w:rsidR="007E1697" w:rsidRPr="00592519" w:rsidRDefault="007E1697" w:rsidP="00592519">
      <w:pPr>
        <w:pStyle w:val="Ipara"/>
        <w:keepNext/>
      </w:pPr>
      <w:r w:rsidRPr="00592519">
        <w:tab/>
        <w:t>(b)</w:t>
      </w:r>
      <w:r w:rsidRPr="00592519">
        <w:tab/>
        <w:t>any other person whose interests are affected by the decision.</w:t>
      </w:r>
    </w:p>
    <w:p w14:paraId="0C482999" w14:textId="512F5759" w:rsidR="007E1697" w:rsidRPr="00592519" w:rsidRDefault="007E1697" w:rsidP="007E1697">
      <w:pPr>
        <w:pStyle w:val="aNote"/>
      </w:pPr>
      <w:r w:rsidRPr="00592519">
        <w:rPr>
          <w:rStyle w:val="charItals"/>
        </w:rPr>
        <w:t>Note</w:t>
      </w:r>
      <w:r w:rsidRPr="00592519">
        <w:rPr>
          <w:rStyle w:val="charItals"/>
        </w:rPr>
        <w:tab/>
      </w:r>
      <w:r w:rsidRPr="00592519">
        <w:t xml:space="preserve">If a form is approved under the </w:t>
      </w:r>
      <w:hyperlink r:id="rId72" w:tooltip="A2008-35" w:history="1">
        <w:r w:rsidR="006512A7" w:rsidRPr="00592519">
          <w:rPr>
            <w:rStyle w:val="charCitHyperlinkItal"/>
          </w:rPr>
          <w:t>ACT Civil and Administrative Tribunal Act 2008</w:t>
        </w:r>
      </w:hyperlink>
      <w:r w:rsidRPr="00592519">
        <w:rPr>
          <w:rStyle w:val="charItals"/>
        </w:rPr>
        <w:t xml:space="preserve"> </w:t>
      </w:r>
      <w:r w:rsidRPr="00592519">
        <w:t>for the application, the form must be used.</w:t>
      </w:r>
    </w:p>
    <w:p w14:paraId="47707A12" w14:textId="7FDA0EF0" w:rsidR="00E1424D" w:rsidRPr="00592519" w:rsidRDefault="00592519" w:rsidP="00592519">
      <w:pPr>
        <w:pStyle w:val="AH5Sec"/>
        <w:shd w:val="pct25" w:color="auto" w:fill="auto"/>
        <w:rPr>
          <w:rStyle w:val="charItals"/>
        </w:rPr>
      </w:pPr>
      <w:bookmarkStart w:id="39" w:name="_Toc25658684"/>
      <w:r w:rsidRPr="00592519">
        <w:rPr>
          <w:rStyle w:val="CharSectNo"/>
        </w:rPr>
        <w:t>31</w:t>
      </w:r>
      <w:r w:rsidRPr="00592519">
        <w:rPr>
          <w:rStyle w:val="charItals"/>
          <w:i w:val="0"/>
        </w:rPr>
        <w:tab/>
      </w:r>
      <w:r w:rsidR="005106E6" w:rsidRPr="00592519">
        <w:t>Dictionary, new definition</w:t>
      </w:r>
      <w:r w:rsidR="00923B52" w:rsidRPr="00592519">
        <w:t>s</w:t>
      </w:r>
      <w:bookmarkEnd w:id="39"/>
    </w:p>
    <w:p w14:paraId="4107D3D0" w14:textId="77777777" w:rsidR="005106E6" w:rsidRPr="00592519" w:rsidRDefault="005106E6" w:rsidP="005106E6">
      <w:pPr>
        <w:pStyle w:val="direction"/>
      </w:pPr>
      <w:r w:rsidRPr="00592519">
        <w:t>insert</w:t>
      </w:r>
    </w:p>
    <w:p w14:paraId="6455B325" w14:textId="77777777" w:rsidR="006D4A4B" w:rsidRPr="00592519" w:rsidRDefault="006D4A4B" w:rsidP="00592519">
      <w:pPr>
        <w:pStyle w:val="aDef"/>
      </w:pPr>
      <w:r w:rsidRPr="00592519">
        <w:rPr>
          <w:rStyle w:val="charBoldItals"/>
        </w:rPr>
        <w:t>applicant</w:t>
      </w:r>
      <w:r w:rsidR="0084522C" w:rsidRPr="00592519">
        <w:rPr>
          <w:bCs/>
          <w:iCs/>
        </w:rPr>
        <w:t>, for part 18 (Notification and review of decisions)—see section 163.</w:t>
      </w:r>
      <w:r w:rsidRPr="00592519">
        <w:t xml:space="preserve"> </w:t>
      </w:r>
    </w:p>
    <w:p w14:paraId="46C67173" w14:textId="77777777" w:rsidR="001C0361" w:rsidRPr="00592519" w:rsidRDefault="001C0361" w:rsidP="00592519">
      <w:pPr>
        <w:pStyle w:val="aDef"/>
      </w:pPr>
      <w:r w:rsidRPr="00592519">
        <w:rPr>
          <w:rStyle w:val="charBoldItals"/>
        </w:rPr>
        <w:t>approved</w:t>
      </w:r>
      <w:r w:rsidRPr="00592519">
        <w:t>, for part 11A (Building management statements)—see section 123C.</w:t>
      </w:r>
    </w:p>
    <w:p w14:paraId="45FB2EE8" w14:textId="25068DAD" w:rsidR="00B818E7" w:rsidRPr="00592519" w:rsidRDefault="00B818E7" w:rsidP="00592519">
      <w:pPr>
        <w:pStyle w:val="aDef"/>
      </w:pPr>
      <w:r w:rsidRPr="00592519">
        <w:rPr>
          <w:rStyle w:val="charBoldItals"/>
        </w:rPr>
        <w:t>building management committee</w:t>
      </w:r>
      <w:r w:rsidR="0064305B" w:rsidRPr="00592519">
        <w:t xml:space="preserve">, </w:t>
      </w:r>
      <w:r w:rsidR="00CF371C" w:rsidRPr="00592519">
        <w:t xml:space="preserve">for part </w:t>
      </w:r>
      <w:r w:rsidR="001C0361" w:rsidRPr="00592519">
        <w:t>11A (Building management statements)</w:t>
      </w:r>
      <w:r w:rsidR="00CF371C" w:rsidRPr="00592519">
        <w:t>—see section</w:t>
      </w:r>
      <w:r w:rsidR="0064305B" w:rsidRPr="00592519">
        <w:t xml:space="preserve"> </w:t>
      </w:r>
      <w:r w:rsidR="00CF371C" w:rsidRPr="00592519">
        <w:t>123</w:t>
      </w:r>
      <w:r w:rsidR="0000378E" w:rsidRPr="00592519">
        <w:t>F</w:t>
      </w:r>
      <w:r w:rsidR="0064305B" w:rsidRPr="00592519">
        <w:t xml:space="preserve"> </w:t>
      </w:r>
      <w:r w:rsidR="0000378E" w:rsidRPr="00592519">
        <w:t>(1)</w:t>
      </w:r>
      <w:r w:rsidR="005A0DBA" w:rsidRPr="00592519">
        <w:t xml:space="preserve"> (a)</w:t>
      </w:r>
      <w:r w:rsidR="00CF371C" w:rsidRPr="00592519">
        <w:t>.</w:t>
      </w:r>
    </w:p>
    <w:p w14:paraId="504343DC" w14:textId="77777777" w:rsidR="00B818E7" w:rsidRPr="00592519" w:rsidRDefault="00B818E7" w:rsidP="00592519">
      <w:pPr>
        <w:pStyle w:val="aDef"/>
      </w:pPr>
      <w:r w:rsidRPr="00592519">
        <w:rPr>
          <w:rStyle w:val="charBoldItals"/>
        </w:rPr>
        <w:t>building management statement</w:t>
      </w:r>
      <w:r w:rsidR="0064305B" w:rsidRPr="00592519">
        <w:rPr>
          <w:bCs/>
          <w:iCs/>
        </w:rPr>
        <w:t xml:space="preserve">, </w:t>
      </w:r>
      <w:r w:rsidR="00CF371C" w:rsidRPr="00592519">
        <w:t xml:space="preserve">for part </w:t>
      </w:r>
      <w:r w:rsidR="001C0361" w:rsidRPr="00592519">
        <w:t>11A (Building management statements)</w:t>
      </w:r>
      <w:r w:rsidRPr="00592519">
        <w:t>—see section 123</w:t>
      </w:r>
      <w:r w:rsidR="0000378E" w:rsidRPr="00592519">
        <w:t>D</w:t>
      </w:r>
      <w:r w:rsidR="0064305B" w:rsidRPr="00592519">
        <w:t xml:space="preserve"> (2)</w:t>
      </w:r>
      <w:r w:rsidRPr="00592519">
        <w:t>.</w:t>
      </w:r>
    </w:p>
    <w:p w14:paraId="3F8F36FF" w14:textId="77777777" w:rsidR="00B818E7" w:rsidRPr="00592519" w:rsidRDefault="00B818E7" w:rsidP="00592519">
      <w:pPr>
        <w:pStyle w:val="aDef"/>
      </w:pPr>
      <w:r w:rsidRPr="00592519">
        <w:rPr>
          <w:rStyle w:val="charBoldItals"/>
        </w:rPr>
        <w:t>parties</w:t>
      </w:r>
      <w:r w:rsidR="00CF371C" w:rsidRPr="00592519">
        <w:t>, to a building management statement</w:t>
      </w:r>
      <w:r w:rsidR="00221442" w:rsidRPr="00592519">
        <w:t>,</w:t>
      </w:r>
      <w:r w:rsidR="00CF371C" w:rsidRPr="00592519">
        <w:t xml:space="preserve"> for part </w:t>
      </w:r>
      <w:r w:rsidR="001C0361" w:rsidRPr="00592519">
        <w:t>11A (Building management statements)</w:t>
      </w:r>
      <w:r w:rsidR="00CF371C" w:rsidRPr="00592519">
        <w:t>—see section</w:t>
      </w:r>
      <w:r w:rsidR="0064305B" w:rsidRPr="00592519">
        <w:t xml:space="preserve"> </w:t>
      </w:r>
      <w:r w:rsidR="00CF371C" w:rsidRPr="00592519">
        <w:t>123</w:t>
      </w:r>
      <w:r w:rsidR="00D240CE" w:rsidRPr="00592519">
        <w:t>E</w:t>
      </w:r>
      <w:r w:rsidR="0064305B" w:rsidRPr="00592519">
        <w:t xml:space="preserve"> </w:t>
      </w:r>
      <w:r w:rsidR="00D240CE" w:rsidRPr="00592519">
        <w:t>(1)</w:t>
      </w:r>
      <w:r w:rsidR="00CF371C" w:rsidRPr="00592519">
        <w:t>.</w:t>
      </w:r>
    </w:p>
    <w:p w14:paraId="743DB9F0" w14:textId="77777777" w:rsidR="00B818E7" w:rsidRPr="00592519" w:rsidRDefault="00B818E7" w:rsidP="00592519">
      <w:pPr>
        <w:pStyle w:val="aDef"/>
      </w:pPr>
      <w:r w:rsidRPr="00592519">
        <w:rPr>
          <w:rStyle w:val="charBoldItals"/>
        </w:rPr>
        <w:t>registered building management statement</w:t>
      </w:r>
      <w:r w:rsidR="0064305B" w:rsidRPr="00592519">
        <w:t xml:space="preserve">, </w:t>
      </w:r>
      <w:r w:rsidR="00CF371C" w:rsidRPr="00592519">
        <w:t xml:space="preserve">for part </w:t>
      </w:r>
      <w:r w:rsidR="001C0361" w:rsidRPr="00592519">
        <w:t>11A (Building management statements)</w:t>
      </w:r>
      <w:r w:rsidR="00CF371C" w:rsidRPr="00592519">
        <w:t>—see section 123C.</w:t>
      </w:r>
    </w:p>
    <w:p w14:paraId="7F131C34" w14:textId="77777777" w:rsidR="0084522C" w:rsidRPr="00592519" w:rsidRDefault="0084522C" w:rsidP="00592519">
      <w:pPr>
        <w:pStyle w:val="aDef"/>
      </w:pPr>
      <w:r w:rsidRPr="00592519">
        <w:rPr>
          <w:rStyle w:val="charBoldItals"/>
        </w:rPr>
        <w:t>reviewable decision</w:t>
      </w:r>
      <w:r w:rsidRPr="00592519">
        <w:rPr>
          <w:bCs/>
          <w:iCs/>
        </w:rPr>
        <w:t>, for part 18 (Notification and review of decisions)—see section 163.</w:t>
      </w:r>
    </w:p>
    <w:p w14:paraId="1B2DE603" w14:textId="77777777" w:rsidR="00415521" w:rsidRPr="00592519" w:rsidRDefault="00415521" w:rsidP="00592519">
      <w:pPr>
        <w:pStyle w:val="PageBreak"/>
        <w:suppressLineNumbers/>
      </w:pPr>
      <w:r w:rsidRPr="00592519">
        <w:br w:type="page"/>
      </w:r>
    </w:p>
    <w:p w14:paraId="4ADDC2F4" w14:textId="3A58E871" w:rsidR="00906A88" w:rsidRPr="00592519" w:rsidRDefault="00592519" w:rsidP="00592519">
      <w:pPr>
        <w:pStyle w:val="AH2Part"/>
      </w:pPr>
      <w:bookmarkStart w:id="40" w:name="_Toc25658685"/>
      <w:r w:rsidRPr="00592519">
        <w:rPr>
          <w:rStyle w:val="CharPartNo"/>
        </w:rPr>
        <w:lastRenderedPageBreak/>
        <w:t>Part 6</w:t>
      </w:r>
      <w:r w:rsidRPr="00592519">
        <w:tab/>
      </w:r>
      <w:r w:rsidR="00906A88" w:rsidRPr="00592519">
        <w:rPr>
          <w:rStyle w:val="CharPartText"/>
        </w:rPr>
        <w:t>Land Titles Regulation 2015</w:t>
      </w:r>
      <w:bookmarkEnd w:id="40"/>
    </w:p>
    <w:p w14:paraId="388CD785" w14:textId="465808DD" w:rsidR="00906A88" w:rsidRPr="00592519" w:rsidRDefault="00592519" w:rsidP="00592519">
      <w:pPr>
        <w:pStyle w:val="AH5Sec"/>
        <w:shd w:val="pct25" w:color="auto" w:fill="auto"/>
      </w:pPr>
      <w:bookmarkStart w:id="41" w:name="_Toc25658686"/>
      <w:r w:rsidRPr="00592519">
        <w:rPr>
          <w:rStyle w:val="CharSectNo"/>
        </w:rPr>
        <w:t>32</w:t>
      </w:r>
      <w:r w:rsidRPr="00592519">
        <w:tab/>
      </w:r>
      <w:r w:rsidR="00906A88" w:rsidRPr="00592519">
        <w:t xml:space="preserve">New </w:t>
      </w:r>
      <w:r w:rsidR="000603B5" w:rsidRPr="00592519">
        <w:t>section</w:t>
      </w:r>
      <w:r w:rsidR="00906A88" w:rsidRPr="00592519">
        <w:t xml:space="preserve"> 2A</w:t>
      </w:r>
      <w:bookmarkEnd w:id="41"/>
    </w:p>
    <w:p w14:paraId="0E34CABB" w14:textId="77777777" w:rsidR="00906A88" w:rsidRPr="00592519" w:rsidRDefault="00906A88" w:rsidP="00906A88">
      <w:pPr>
        <w:pStyle w:val="direction"/>
      </w:pPr>
      <w:r w:rsidRPr="00592519">
        <w:t>insert</w:t>
      </w:r>
    </w:p>
    <w:p w14:paraId="1A52315E" w14:textId="77777777" w:rsidR="00906A88" w:rsidRPr="00592519" w:rsidRDefault="00316253" w:rsidP="00316253">
      <w:pPr>
        <w:pStyle w:val="IH5Sec"/>
      </w:pPr>
      <w:r w:rsidRPr="00592519">
        <w:t>2A</w:t>
      </w:r>
      <w:r w:rsidRPr="00592519">
        <w:tab/>
        <w:t>Building management statement insurance requirements—Act, s 123F (1) (h)</w:t>
      </w:r>
    </w:p>
    <w:p w14:paraId="5E3C96EC" w14:textId="77777777" w:rsidR="00BB01AF" w:rsidRPr="00592519" w:rsidRDefault="00316253" w:rsidP="00BB01AF">
      <w:pPr>
        <w:pStyle w:val="IMain"/>
        <w:rPr>
          <w:lang w:eastAsia="en-AU"/>
        </w:rPr>
      </w:pPr>
      <w:r w:rsidRPr="00592519">
        <w:rPr>
          <w:lang w:eastAsia="en-AU"/>
        </w:rPr>
        <w:tab/>
      </w:r>
      <w:r w:rsidR="00AC3708" w:rsidRPr="00592519">
        <w:rPr>
          <w:lang w:eastAsia="en-AU"/>
        </w:rPr>
        <w:t>(1)</w:t>
      </w:r>
      <w:r w:rsidRPr="00592519">
        <w:rPr>
          <w:lang w:eastAsia="en-AU"/>
        </w:rPr>
        <w:tab/>
      </w:r>
      <w:r w:rsidR="00793F4F" w:rsidRPr="00592519">
        <w:rPr>
          <w:lang w:eastAsia="en-AU"/>
        </w:rPr>
        <w:t>An</w:t>
      </w:r>
      <w:r w:rsidR="00994081" w:rsidRPr="00592519">
        <w:rPr>
          <w:lang w:eastAsia="en-AU"/>
        </w:rPr>
        <w:t xml:space="preserve"> </w:t>
      </w:r>
      <w:r w:rsidR="00953486" w:rsidRPr="00592519">
        <w:rPr>
          <w:lang w:eastAsia="en-AU"/>
        </w:rPr>
        <w:t xml:space="preserve">arrangement </w:t>
      </w:r>
      <w:r w:rsidR="00981621" w:rsidRPr="00592519">
        <w:rPr>
          <w:lang w:eastAsia="en-AU"/>
        </w:rPr>
        <w:t>to insure a building</w:t>
      </w:r>
      <w:r w:rsidR="00793F4F" w:rsidRPr="00592519">
        <w:rPr>
          <w:lang w:eastAsia="en-AU"/>
        </w:rPr>
        <w:t xml:space="preserve"> must include an arrangement to</w:t>
      </w:r>
      <w:r w:rsidR="00BB01AF" w:rsidRPr="00592519">
        <w:rPr>
          <w:lang w:eastAsia="en-AU"/>
        </w:rPr>
        <w:t xml:space="preserve"> </w:t>
      </w:r>
      <w:r w:rsidRPr="00592519">
        <w:rPr>
          <w:lang w:eastAsia="en-AU"/>
        </w:rPr>
        <w:t>insure and ke</w:t>
      </w:r>
      <w:r w:rsidR="00981621" w:rsidRPr="00592519">
        <w:rPr>
          <w:lang w:eastAsia="en-AU"/>
        </w:rPr>
        <w:t>ep</w:t>
      </w:r>
      <w:r w:rsidRPr="00592519">
        <w:rPr>
          <w:lang w:eastAsia="en-AU"/>
        </w:rPr>
        <w:t xml:space="preserve"> insured</w:t>
      </w:r>
      <w:r w:rsidR="00D358E3" w:rsidRPr="00592519">
        <w:rPr>
          <w:lang w:eastAsia="en-AU"/>
        </w:rPr>
        <w:t xml:space="preserve"> the building, to the greatest practicable extent</w:t>
      </w:r>
      <w:r w:rsidR="00BB01AF" w:rsidRPr="00592519">
        <w:rPr>
          <w:lang w:eastAsia="en-AU"/>
        </w:rPr>
        <w:t>—</w:t>
      </w:r>
    </w:p>
    <w:p w14:paraId="5576C947" w14:textId="77777777" w:rsidR="00316253" w:rsidRPr="00592519" w:rsidRDefault="00BB01AF" w:rsidP="00BB01AF">
      <w:pPr>
        <w:pStyle w:val="Ipara"/>
        <w:rPr>
          <w:lang w:eastAsia="en-AU"/>
        </w:rPr>
      </w:pPr>
      <w:r w:rsidRPr="00592519">
        <w:rPr>
          <w:lang w:eastAsia="en-AU"/>
        </w:rPr>
        <w:tab/>
        <w:t>(a)</w:t>
      </w:r>
      <w:r w:rsidRPr="00592519">
        <w:rPr>
          <w:lang w:eastAsia="en-AU"/>
        </w:rPr>
        <w:tab/>
      </w:r>
      <w:r w:rsidR="00A34B67" w:rsidRPr="00592519">
        <w:rPr>
          <w:lang w:eastAsia="en-AU"/>
        </w:rPr>
        <w:t xml:space="preserve">for </w:t>
      </w:r>
      <w:r w:rsidR="00CF5B27" w:rsidRPr="00592519">
        <w:rPr>
          <w:lang w:eastAsia="en-AU"/>
        </w:rPr>
        <w:t>the</w:t>
      </w:r>
      <w:r w:rsidR="00316253" w:rsidRPr="00592519">
        <w:rPr>
          <w:lang w:eastAsia="en-AU"/>
        </w:rPr>
        <w:t xml:space="preserve"> replacement value </w:t>
      </w:r>
      <w:r w:rsidR="00CF5B27" w:rsidRPr="00592519">
        <w:rPr>
          <w:lang w:eastAsia="en-AU"/>
        </w:rPr>
        <w:t xml:space="preserve">of the building </w:t>
      </w:r>
      <w:r w:rsidR="00316253" w:rsidRPr="00592519">
        <w:rPr>
          <w:lang w:eastAsia="en-AU"/>
        </w:rPr>
        <w:t>from time to time against all of the following risks:</w:t>
      </w:r>
    </w:p>
    <w:p w14:paraId="49149810" w14:textId="77777777" w:rsidR="00316253" w:rsidRPr="00592519" w:rsidRDefault="00BB01AF" w:rsidP="00BB01AF">
      <w:pPr>
        <w:pStyle w:val="Isubpara"/>
        <w:rPr>
          <w:lang w:eastAsia="en-AU"/>
        </w:rPr>
      </w:pPr>
      <w:r w:rsidRPr="00592519">
        <w:rPr>
          <w:lang w:eastAsia="en-AU"/>
        </w:rPr>
        <w:tab/>
        <w:t>(</w:t>
      </w:r>
      <w:r w:rsidR="00F40E1A" w:rsidRPr="00592519">
        <w:rPr>
          <w:lang w:eastAsia="en-AU"/>
        </w:rPr>
        <w:t>i</w:t>
      </w:r>
      <w:r w:rsidRPr="00592519">
        <w:rPr>
          <w:lang w:eastAsia="en-AU"/>
        </w:rPr>
        <w:t>)</w:t>
      </w:r>
      <w:r w:rsidRPr="00592519">
        <w:rPr>
          <w:lang w:eastAsia="en-AU"/>
        </w:rPr>
        <w:tab/>
      </w:r>
      <w:r w:rsidR="00316253" w:rsidRPr="00592519">
        <w:rPr>
          <w:lang w:eastAsia="en-AU"/>
        </w:rPr>
        <w:t>fire, tempest, earthquake and explosion;</w:t>
      </w:r>
    </w:p>
    <w:p w14:paraId="361A6D8A" w14:textId="77777777" w:rsidR="00316253" w:rsidRPr="00592519" w:rsidRDefault="00316253" w:rsidP="00BB01AF">
      <w:pPr>
        <w:pStyle w:val="Isubpara"/>
        <w:rPr>
          <w:lang w:eastAsia="en-AU"/>
        </w:rPr>
      </w:pPr>
      <w:r w:rsidRPr="00592519">
        <w:rPr>
          <w:lang w:eastAsia="en-AU"/>
        </w:rPr>
        <w:tab/>
        <w:t>(</w:t>
      </w:r>
      <w:r w:rsidR="00F40E1A" w:rsidRPr="00592519">
        <w:rPr>
          <w:lang w:eastAsia="en-AU"/>
        </w:rPr>
        <w:t>ii</w:t>
      </w:r>
      <w:r w:rsidRPr="00592519">
        <w:rPr>
          <w:lang w:eastAsia="en-AU"/>
        </w:rPr>
        <w:t>)</w:t>
      </w:r>
      <w:r w:rsidRPr="00592519">
        <w:rPr>
          <w:lang w:eastAsia="en-AU"/>
        </w:rPr>
        <w:tab/>
        <w:t>riot, civil commotion, strikes and labour disturbances;</w:t>
      </w:r>
    </w:p>
    <w:p w14:paraId="2EE904CD" w14:textId="77777777" w:rsidR="00316253" w:rsidRPr="00592519" w:rsidRDefault="00316253" w:rsidP="00BB01AF">
      <w:pPr>
        <w:pStyle w:val="Isubpara"/>
        <w:rPr>
          <w:lang w:eastAsia="en-AU"/>
        </w:rPr>
      </w:pPr>
      <w:r w:rsidRPr="00592519">
        <w:rPr>
          <w:lang w:eastAsia="en-AU"/>
        </w:rPr>
        <w:tab/>
        <w:t>(</w:t>
      </w:r>
      <w:r w:rsidR="00F40E1A" w:rsidRPr="00592519">
        <w:rPr>
          <w:lang w:eastAsia="en-AU"/>
        </w:rPr>
        <w:t>iii</w:t>
      </w:r>
      <w:r w:rsidRPr="00592519">
        <w:rPr>
          <w:lang w:eastAsia="en-AU"/>
        </w:rPr>
        <w:t>)</w:t>
      </w:r>
      <w:r w:rsidRPr="00592519">
        <w:rPr>
          <w:lang w:eastAsia="en-AU"/>
        </w:rPr>
        <w:tab/>
        <w:t>malicious damage;</w:t>
      </w:r>
    </w:p>
    <w:p w14:paraId="3C69F2C2" w14:textId="77777777" w:rsidR="00316253" w:rsidRPr="00592519" w:rsidRDefault="00316253" w:rsidP="00BB01AF">
      <w:pPr>
        <w:pStyle w:val="Isubpara"/>
        <w:rPr>
          <w:lang w:eastAsia="en-AU"/>
        </w:rPr>
      </w:pPr>
      <w:r w:rsidRPr="00592519">
        <w:rPr>
          <w:lang w:eastAsia="en-AU"/>
        </w:rPr>
        <w:tab/>
      </w:r>
      <w:r w:rsidR="00994081" w:rsidRPr="00592519">
        <w:rPr>
          <w:lang w:eastAsia="en-AU"/>
        </w:rPr>
        <w:t>(</w:t>
      </w:r>
      <w:r w:rsidR="00F40E1A" w:rsidRPr="00592519">
        <w:rPr>
          <w:lang w:eastAsia="en-AU"/>
        </w:rPr>
        <w:t>iv</w:t>
      </w:r>
      <w:r w:rsidRPr="00592519">
        <w:rPr>
          <w:lang w:eastAsia="en-AU"/>
        </w:rPr>
        <w:t>)</w:t>
      </w:r>
      <w:r w:rsidRPr="00592519">
        <w:rPr>
          <w:lang w:eastAsia="en-AU"/>
        </w:rPr>
        <w:tab/>
        <w:t>bursting</w:t>
      </w:r>
      <w:r w:rsidR="00981621" w:rsidRPr="00592519">
        <w:rPr>
          <w:lang w:eastAsia="en-AU"/>
        </w:rPr>
        <w:t>,</w:t>
      </w:r>
      <w:r w:rsidRPr="00592519">
        <w:rPr>
          <w:lang w:eastAsia="en-AU"/>
        </w:rPr>
        <w:t xml:space="preserve"> leaking and overflowing boilers, water tanks, water pipes and associated apparatus;</w:t>
      </w:r>
    </w:p>
    <w:p w14:paraId="4792BE7D" w14:textId="77777777" w:rsidR="00316253" w:rsidRPr="00592519" w:rsidRDefault="00316253" w:rsidP="00BB01AF">
      <w:pPr>
        <w:pStyle w:val="Isubpara"/>
        <w:rPr>
          <w:lang w:eastAsia="en-AU"/>
        </w:rPr>
      </w:pPr>
      <w:r w:rsidRPr="00592519">
        <w:rPr>
          <w:lang w:eastAsia="en-AU"/>
        </w:rPr>
        <w:tab/>
        <w:t>(</w:t>
      </w:r>
      <w:r w:rsidR="00F40E1A" w:rsidRPr="00592519">
        <w:rPr>
          <w:lang w:eastAsia="en-AU"/>
        </w:rPr>
        <w:t>v</w:t>
      </w:r>
      <w:r w:rsidRPr="00592519">
        <w:rPr>
          <w:lang w:eastAsia="en-AU"/>
        </w:rPr>
        <w:t>)</w:t>
      </w:r>
      <w:r w:rsidRPr="00592519">
        <w:rPr>
          <w:lang w:eastAsia="en-AU"/>
        </w:rPr>
        <w:tab/>
        <w:t>impact of aircraft (including parts of, and objects falling from, aircraft)</w:t>
      </w:r>
      <w:r w:rsidR="00981621" w:rsidRPr="00592519">
        <w:rPr>
          <w:lang w:eastAsia="en-AU"/>
        </w:rPr>
        <w:t>,</w:t>
      </w:r>
      <w:r w:rsidRPr="00592519">
        <w:rPr>
          <w:lang w:eastAsia="en-AU"/>
        </w:rPr>
        <w:t xml:space="preserve"> road vehicles, horses and cattle;</w:t>
      </w:r>
      <w:r w:rsidR="00BB01AF" w:rsidRPr="00592519">
        <w:rPr>
          <w:lang w:eastAsia="en-AU"/>
        </w:rPr>
        <w:t xml:space="preserve"> and</w:t>
      </w:r>
    </w:p>
    <w:p w14:paraId="63A29C39" w14:textId="77777777" w:rsidR="00316253" w:rsidRPr="00592519" w:rsidRDefault="00D358E3" w:rsidP="00D358E3">
      <w:pPr>
        <w:pStyle w:val="Ipara"/>
      </w:pPr>
      <w:r w:rsidRPr="00592519">
        <w:tab/>
        <w:t>(b)</w:t>
      </w:r>
      <w:r w:rsidRPr="00592519">
        <w:tab/>
      </w:r>
      <w:r w:rsidR="00A34B67" w:rsidRPr="00592519">
        <w:t xml:space="preserve">for </w:t>
      </w:r>
      <w:r w:rsidR="00793F4F" w:rsidRPr="00592519">
        <w:t>costs incidental to the reinstatement or replacement of the insured building, including the cost of removing debris and the fees of architects and other professional advisors.</w:t>
      </w:r>
    </w:p>
    <w:p w14:paraId="7050163D" w14:textId="77777777" w:rsidR="00DB711E" w:rsidRPr="00592519" w:rsidRDefault="00F40E1A" w:rsidP="003623CC">
      <w:pPr>
        <w:pStyle w:val="IMain"/>
      </w:pPr>
      <w:r w:rsidRPr="00592519">
        <w:tab/>
        <w:t>(2)</w:t>
      </w:r>
      <w:r w:rsidRPr="00592519">
        <w:tab/>
      </w:r>
      <w:r w:rsidR="00AC3708" w:rsidRPr="00592519">
        <w:t>An arrangement to insure a building must</w:t>
      </w:r>
      <w:r w:rsidR="003623CC" w:rsidRPr="00592519">
        <w:t xml:space="preserve"> </w:t>
      </w:r>
      <w:r w:rsidR="002F44C6" w:rsidRPr="00592519">
        <w:t xml:space="preserve">set out </w:t>
      </w:r>
      <w:r w:rsidR="00FA336C" w:rsidRPr="00592519">
        <w:t xml:space="preserve">a method for allocating </w:t>
      </w:r>
      <w:r w:rsidR="00964D78" w:rsidRPr="00592519">
        <w:t>the costs of the insurance premium</w:t>
      </w:r>
      <w:r w:rsidR="002F44C6" w:rsidRPr="00592519">
        <w:t>s</w:t>
      </w:r>
      <w:r w:rsidR="00964D78" w:rsidRPr="00592519">
        <w:t xml:space="preserve"> between the parties to the building management statement</w:t>
      </w:r>
      <w:r w:rsidR="002F44C6" w:rsidRPr="00592519">
        <w:t xml:space="preserve"> including the basis </w:t>
      </w:r>
      <w:r w:rsidR="00980FEB" w:rsidRPr="00592519">
        <w:t xml:space="preserve">of </w:t>
      </w:r>
      <w:r w:rsidR="00F72A4C" w:rsidRPr="00592519">
        <w:t>that method as</w:t>
      </w:r>
      <w:r w:rsidR="002F44C6" w:rsidRPr="00592519">
        <w:t xml:space="preserve"> user pays, lease value or other</w:t>
      </w:r>
      <w:r w:rsidR="00F72A4C" w:rsidRPr="00592519">
        <w:t>wise</w:t>
      </w:r>
      <w:r w:rsidR="002F44C6" w:rsidRPr="00592519">
        <w:t>.</w:t>
      </w:r>
    </w:p>
    <w:p w14:paraId="4B7212B4" w14:textId="77777777" w:rsidR="00A37FD8" w:rsidRPr="00592519" w:rsidRDefault="00A37FD8" w:rsidP="00592519">
      <w:pPr>
        <w:pStyle w:val="PageBreak"/>
        <w:suppressLineNumbers/>
      </w:pPr>
      <w:r w:rsidRPr="00592519">
        <w:br w:type="page"/>
      </w:r>
    </w:p>
    <w:p w14:paraId="724456A2" w14:textId="54DD3C1D" w:rsidR="00415521" w:rsidRPr="00592519" w:rsidRDefault="00592519" w:rsidP="00592519">
      <w:pPr>
        <w:pStyle w:val="AH2Part"/>
      </w:pPr>
      <w:bookmarkStart w:id="42" w:name="_Toc25658687"/>
      <w:r w:rsidRPr="00592519">
        <w:rPr>
          <w:rStyle w:val="CharPartNo"/>
        </w:rPr>
        <w:lastRenderedPageBreak/>
        <w:t>Part 7</w:t>
      </w:r>
      <w:r w:rsidRPr="00592519">
        <w:tab/>
      </w:r>
      <w:r w:rsidR="00415521" w:rsidRPr="00592519">
        <w:rPr>
          <w:rStyle w:val="CharPartText"/>
        </w:rPr>
        <w:t>Land Titles (Unit Titles) Act 1970</w:t>
      </w:r>
      <w:bookmarkEnd w:id="42"/>
    </w:p>
    <w:p w14:paraId="42BC7D7C" w14:textId="7E95D36F" w:rsidR="00D26E66" w:rsidRPr="00592519" w:rsidRDefault="00592519" w:rsidP="00592519">
      <w:pPr>
        <w:pStyle w:val="AH5Sec"/>
        <w:shd w:val="pct25" w:color="auto" w:fill="auto"/>
      </w:pPr>
      <w:bookmarkStart w:id="43" w:name="_Toc25658688"/>
      <w:r w:rsidRPr="00592519">
        <w:rPr>
          <w:rStyle w:val="CharSectNo"/>
        </w:rPr>
        <w:t>33</w:t>
      </w:r>
      <w:r w:rsidRPr="00592519">
        <w:tab/>
      </w:r>
      <w:r w:rsidR="00E64E71" w:rsidRPr="00592519">
        <w:t>Section 6</w:t>
      </w:r>
      <w:bookmarkEnd w:id="43"/>
    </w:p>
    <w:p w14:paraId="5426E8F8" w14:textId="77777777" w:rsidR="00E64E71" w:rsidRPr="00592519" w:rsidRDefault="00E64E71" w:rsidP="00E64E71">
      <w:pPr>
        <w:pStyle w:val="direction"/>
      </w:pPr>
      <w:r w:rsidRPr="00592519">
        <w:t>substitute</w:t>
      </w:r>
    </w:p>
    <w:p w14:paraId="73C453A6" w14:textId="77777777" w:rsidR="00E64E71" w:rsidRPr="00592519" w:rsidRDefault="00E64E71" w:rsidP="00E64E71">
      <w:pPr>
        <w:pStyle w:val="IH5Sec"/>
      </w:pPr>
      <w:r w:rsidRPr="00592519">
        <w:t>6</w:t>
      </w:r>
      <w:r w:rsidRPr="00592519">
        <w:tab/>
        <w:t>Lodging units plan for registration</w:t>
      </w:r>
    </w:p>
    <w:p w14:paraId="4DC9F42D" w14:textId="77777777" w:rsidR="00E64E71" w:rsidRPr="00592519" w:rsidRDefault="00E64E71" w:rsidP="00E64E71">
      <w:pPr>
        <w:pStyle w:val="IMain"/>
      </w:pPr>
      <w:r w:rsidRPr="00592519">
        <w:tab/>
        <w:t>(</w:t>
      </w:r>
      <w:r w:rsidR="007D5046" w:rsidRPr="00592519">
        <w:t>1</w:t>
      </w:r>
      <w:r w:rsidRPr="00592519">
        <w:t>)</w:t>
      </w:r>
      <w:r w:rsidRPr="00592519">
        <w:tab/>
      </w:r>
      <w:r w:rsidR="00C521F6" w:rsidRPr="00592519">
        <w:t>The lessee of a parcel</w:t>
      </w:r>
      <w:r w:rsidR="007D5046" w:rsidRPr="00592519">
        <w:t xml:space="preserve"> may </w:t>
      </w:r>
      <w:r w:rsidR="00386FB6" w:rsidRPr="00592519">
        <w:t>make an application to the registrar</w:t>
      </w:r>
      <w:r w:rsidR="00D240CE" w:rsidRPr="00592519">
        <w:noBreakHyphen/>
      </w:r>
      <w:r w:rsidR="00386FB6" w:rsidRPr="00592519">
        <w:t>general to register</w:t>
      </w:r>
      <w:r w:rsidR="007D5046" w:rsidRPr="00592519">
        <w:t xml:space="preserve"> a units plan</w:t>
      </w:r>
      <w:r w:rsidR="00D240CE" w:rsidRPr="00592519">
        <w:t>.</w:t>
      </w:r>
    </w:p>
    <w:p w14:paraId="57A93957" w14:textId="77777777" w:rsidR="007D5046" w:rsidRPr="00592519" w:rsidRDefault="007D5046" w:rsidP="00E64E71">
      <w:pPr>
        <w:pStyle w:val="IMain"/>
      </w:pPr>
      <w:r w:rsidRPr="00592519">
        <w:tab/>
        <w:t>(2)</w:t>
      </w:r>
      <w:r w:rsidRPr="00592519">
        <w:tab/>
        <w:t>A units plan under subsection (1) must</w:t>
      </w:r>
      <w:r w:rsidR="00386FB6" w:rsidRPr="00592519">
        <w:t xml:space="preserve"> be</w:t>
      </w:r>
      <w:r w:rsidRPr="00592519">
        <w:t>—</w:t>
      </w:r>
    </w:p>
    <w:p w14:paraId="12099407" w14:textId="77777777" w:rsidR="00386FB6" w:rsidRPr="00592519" w:rsidRDefault="007D5046" w:rsidP="007D5046">
      <w:pPr>
        <w:pStyle w:val="Ipara"/>
      </w:pPr>
      <w:r w:rsidRPr="00592519">
        <w:tab/>
        <w:t>(a)</w:t>
      </w:r>
      <w:r w:rsidRPr="00592519">
        <w:tab/>
      </w:r>
      <w:r w:rsidR="00386FB6" w:rsidRPr="00592519">
        <w:t>prepared in accordance with the requirement</w:t>
      </w:r>
      <w:r w:rsidR="00C521F6" w:rsidRPr="00592519">
        <w:t>s</w:t>
      </w:r>
      <w:r w:rsidR="00386FB6" w:rsidRPr="00592519">
        <w:t xml:space="preserve"> set out in schedule</w:t>
      </w:r>
      <w:r w:rsidR="002B671E" w:rsidRPr="00592519">
        <w:t> </w:t>
      </w:r>
      <w:r w:rsidR="00386FB6" w:rsidRPr="00592519">
        <w:t>1; and</w:t>
      </w:r>
    </w:p>
    <w:p w14:paraId="148086B8" w14:textId="2036D045" w:rsidR="007D5046" w:rsidRPr="00592519" w:rsidRDefault="00386FB6" w:rsidP="007D5046">
      <w:pPr>
        <w:pStyle w:val="Ipara"/>
      </w:pPr>
      <w:r w:rsidRPr="00592519">
        <w:tab/>
        <w:t>(b)</w:t>
      </w:r>
      <w:r w:rsidRPr="00592519">
        <w:tab/>
        <w:t xml:space="preserve">endorsed by the planning and land authority </w:t>
      </w:r>
      <w:r w:rsidR="002B671E" w:rsidRPr="00592519">
        <w:t xml:space="preserve">under the </w:t>
      </w:r>
      <w:hyperlink r:id="rId73" w:tooltip="A2001-16" w:history="1">
        <w:r w:rsidR="006512A7" w:rsidRPr="00592519">
          <w:rPr>
            <w:rStyle w:val="charCitHyperlinkItal"/>
          </w:rPr>
          <w:t>Unit Titles Act 2001</w:t>
        </w:r>
      </w:hyperlink>
      <w:r w:rsidR="002B671E" w:rsidRPr="00592519">
        <w:t>, section 27.</w:t>
      </w:r>
    </w:p>
    <w:p w14:paraId="21BD00D6" w14:textId="5E911314" w:rsidR="00E34ED1" w:rsidRPr="00592519" w:rsidRDefault="00592519" w:rsidP="00592519">
      <w:pPr>
        <w:pStyle w:val="AH5Sec"/>
        <w:shd w:val="pct25" w:color="auto" w:fill="auto"/>
      </w:pPr>
      <w:bookmarkStart w:id="44" w:name="_Toc25658689"/>
      <w:r w:rsidRPr="00592519">
        <w:rPr>
          <w:rStyle w:val="CharSectNo"/>
        </w:rPr>
        <w:t>34</w:t>
      </w:r>
      <w:r w:rsidRPr="00592519">
        <w:tab/>
      </w:r>
      <w:r w:rsidR="00D97C29" w:rsidRPr="00592519">
        <w:t>Registration of units plan</w:t>
      </w:r>
      <w:r w:rsidR="00D97C29" w:rsidRPr="00592519">
        <w:br/>
        <w:t>New section 7 (1) (f)</w:t>
      </w:r>
      <w:bookmarkEnd w:id="44"/>
    </w:p>
    <w:p w14:paraId="6AD5C9DC" w14:textId="77777777" w:rsidR="00D97C29" w:rsidRPr="00592519" w:rsidRDefault="0064305B" w:rsidP="0064305B">
      <w:pPr>
        <w:pStyle w:val="direction"/>
      </w:pPr>
      <w:r w:rsidRPr="00592519">
        <w:t xml:space="preserve">after the note, </w:t>
      </w:r>
      <w:r w:rsidR="00D97C29" w:rsidRPr="00592519">
        <w:t>insert</w:t>
      </w:r>
    </w:p>
    <w:p w14:paraId="26ADFF00" w14:textId="77777777" w:rsidR="00D97C29" w:rsidRPr="00592519" w:rsidRDefault="00D97C29" w:rsidP="00D97C29">
      <w:pPr>
        <w:pStyle w:val="Ipara"/>
      </w:pPr>
      <w:r w:rsidRPr="00592519">
        <w:tab/>
        <w:t>(f)</w:t>
      </w:r>
      <w:r w:rsidRPr="00592519">
        <w:tab/>
        <w:t xml:space="preserve">if the </w:t>
      </w:r>
      <w:r w:rsidR="007E4EEF" w:rsidRPr="00592519">
        <w:t xml:space="preserve">proposed </w:t>
      </w:r>
      <w:r w:rsidRPr="00592519">
        <w:t xml:space="preserve">rules of the owners corporation for the units plan </w:t>
      </w:r>
      <w:r w:rsidR="00D5009D" w:rsidRPr="00592519">
        <w:t>include any</w:t>
      </w:r>
      <w:r w:rsidRPr="00592519">
        <w:t xml:space="preserve"> </w:t>
      </w:r>
      <w:r w:rsidR="007534EE" w:rsidRPr="00592519">
        <w:t xml:space="preserve">alternative </w:t>
      </w:r>
      <w:r w:rsidRPr="00592519">
        <w:t xml:space="preserve">rules—the </w:t>
      </w:r>
      <w:r w:rsidR="007534EE" w:rsidRPr="00592519">
        <w:t xml:space="preserve">alternative </w:t>
      </w:r>
      <w:r w:rsidRPr="00592519">
        <w:t>rules.</w:t>
      </w:r>
    </w:p>
    <w:p w14:paraId="7C1C630F" w14:textId="41B1D6FA" w:rsidR="000A1C07" w:rsidRPr="00592519" w:rsidRDefault="00592519" w:rsidP="00592519">
      <w:pPr>
        <w:pStyle w:val="AH5Sec"/>
        <w:shd w:val="pct25" w:color="auto" w:fill="auto"/>
      </w:pPr>
      <w:bookmarkStart w:id="45" w:name="_Toc25658690"/>
      <w:r w:rsidRPr="00592519">
        <w:rPr>
          <w:rStyle w:val="CharSectNo"/>
        </w:rPr>
        <w:t>35</w:t>
      </w:r>
      <w:r w:rsidRPr="00592519">
        <w:tab/>
      </w:r>
      <w:r w:rsidR="000A1C07" w:rsidRPr="00592519">
        <w:t>Registration of charge to secure unpaid amounts</w:t>
      </w:r>
      <w:r w:rsidR="000A1C07" w:rsidRPr="00592519">
        <w:br/>
        <w:t>Section 13 (b)</w:t>
      </w:r>
      <w:bookmarkEnd w:id="45"/>
    </w:p>
    <w:p w14:paraId="68114243" w14:textId="77777777" w:rsidR="000A1C07" w:rsidRPr="00592519" w:rsidRDefault="000A1C07" w:rsidP="000A1C07">
      <w:pPr>
        <w:pStyle w:val="direction"/>
      </w:pPr>
      <w:r w:rsidRPr="00592519">
        <w:t>omit</w:t>
      </w:r>
    </w:p>
    <w:p w14:paraId="79280271" w14:textId="77777777" w:rsidR="000A1C07" w:rsidRPr="00592519" w:rsidRDefault="000A1C07" w:rsidP="000A1C07">
      <w:pPr>
        <w:pStyle w:val="Amainreturn"/>
      </w:pPr>
      <w:r w:rsidRPr="00592519">
        <w:t>under the corporation seal</w:t>
      </w:r>
    </w:p>
    <w:p w14:paraId="0EF29DCB" w14:textId="77777777" w:rsidR="000A1C07" w:rsidRPr="00592519" w:rsidRDefault="000603B5" w:rsidP="000603B5">
      <w:pPr>
        <w:pStyle w:val="direction"/>
      </w:pPr>
      <w:r w:rsidRPr="00592519">
        <w:t>substitute</w:t>
      </w:r>
    </w:p>
    <w:p w14:paraId="0C9C283A" w14:textId="77777777" w:rsidR="000A1C07" w:rsidRPr="00592519" w:rsidRDefault="000A1C07" w:rsidP="000A1C07">
      <w:pPr>
        <w:pStyle w:val="Amainreturn"/>
      </w:pPr>
      <w:r w:rsidRPr="00592519">
        <w:t>by the executive committee</w:t>
      </w:r>
    </w:p>
    <w:p w14:paraId="5DBFE461" w14:textId="52B69653" w:rsidR="000A1C07" w:rsidRPr="00592519" w:rsidRDefault="00592519" w:rsidP="00592519">
      <w:pPr>
        <w:pStyle w:val="AH5Sec"/>
        <w:shd w:val="pct25" w:color="auto" w:fill="auto"/>
      </w:pPr>
      <w:bookmarkStart w:id="46" w:name="_Toc25658691"/>
      <w:r w:rsidRPr="00592519">
        <w:rPr>
          <w:rStyle w:val="CharSectNo"/>
        </w:rPr>
        <w:lastRenderedPageBreak/>
        <w:t>36</w:t>
      </w:r>
      <w:r w:rsidRPr="00592519">
        <w:tab/>
      </w:r>
      <w:r w:rsidR="00961134" w:rsidRPr="00592519">
        <w:t>Registration of discharge</w:t>
      </w:r>
      <w:r w:rsidR="00961134" w:rsidRPr="00592519">
        <w:br/>
        <w:t>Section 14 (b)</w:t>
      </w:r>
      <w:bookmarkEnd w:id="46"/>
    </w:p>
    <w:p w14:paraId="25A936A1" w14:textId="77777777" w:rsidR="00961134" w:rsidRPr="00592519" w:rsidRDefault="00961134" w:rsidP="00961134">
      <w:pPr>
        <w:pStyle w:val="direction"/>
      </w:pPr>
      <w:r w:rsidRPr="00592519">
        <w:t>omit</w:t>
      </w:r>
    </w:p>
    <w:p w14:paraId="67A18CB6" w14:textId="77777777" w:rsidR="00961134" w:rsidRPr="00592519" w:rsidRDefault="00961134" w:rsidP="00961134">
      <w:pPr>
        <w:pStyle w:val="Amainreturn"/>
      </w:pPr>
      <w:r w:rsidRPr="00592519">
        <w:t>under the corporation’s seal</w:t>
      </w:r>
    </w:p>
    <w:p w14:paraId="3BA0143C" w14:textId="77777777" w:rsidR="00961134" w:rsidRPr="00592519" w:rsidRDefault="000603B5" w:rsidP="000603B5">
      <w:pPr>
        <w:pStyle w:val="direction"/>
      </w:pPr>
      <w:r w:rsidRPr="00592519">
        <w:t>substitute</w:t>
      </w:r>
    </w:p>
    <w:p w14:paraId="07350DC7" w14:textId="77777777" w:rsidR="00961134" w:rsidRPr="00592519" w:rsidRDefault="00961134" w:rsidP="00961134">
      <w:pPr>
        <w:pStyle w:val="Amainreturn"/>
      </w:pPr>
      <w:r w:rsidRPr="00592519">
        <w:t>by the executive committee</w:t>
      </w:r>
    </w:p>
    <w:p w14:paraId="195E45D1" w14:textId="1BC43F21" w:rsidR="00415521" w:rsidRPr="00592519" w:rsidRDefault="00592519" w:rsidP="00592519">
      <w:pPr>
        <w:pStyle w:val="AH5Sec"/>
        <w:shd w:val="pct25" w:color="auto" w:fill="auto"/>
      </w:pPr>
      <w:bookmarkStart w:id="47" w:name="_Toc25658692"/>
      <w:r w:rsidRPr="00592519">
        <w:rPr>
          <w:rStyle w:val="CharSectNo"/>
        </w:rPr>
        <w:t>37</w:t>
      </w:r>
      <w:r w:rsidRPr="00592519">
        <w:tab/>
      </w:r>
      <w:r w:rsidR="00086954" w:rsidRPr="00592519">
        <w:t>Section 27</w:t>
      </w:r>
      <w:bookmarkEnd w:id="47"/>
    </w:p>
    <w:p w14:paraId="50A91115" w14:textId="77777777" w:rsidR="00086954" w:rsidRPr="00592519" w:rsidRDefault="00086954" w:rsidP="00086954">
      <w:pPr>
        <w:pStyle w:val="direction"/>
      </w:pPr>
      <w:r w:rsidRPr="00592519">
        <w:t>substitute</w:t>
      </w:r>
    </w:p>
    <w:p w14:paraId="01012847" w14:textId="77777777" w:rsidR="001E2E69" w:rsidRPr="00592519" w:rsidRDefault="001E2E69" w:rsidP="001E2E69">
      <w:pPr>
        <w:pStyle w:val="IH5Sec"/>
      </w:pPr>
      <w:r w:rsidRPr="00592519">
        <w:t>27</w:t>
      </w:r>
      <w:r w:rsidRPr="00592519">
        <w:tab/>
      </w:r>
      <w:r w:rsidR="004D4037" w:rsidRPr="00592519">
        <w:t>Owners corporation rules—registration</w:t>
      </w:r>
    </w:p>
    <w:p w14:paraId="2472D083" w14:textId="77777777" w:rsidR="00050A76" w:rsidRPr="00592519" w:rsidRDefault="004D4037" w:rsidP="004D4037">
      <w:pPr>
        <w:pStyle w:val="IMain"/>
      </w:pPr>
      <w:r w:rsidRPr="00592519">
        <w:tab/>
        <w:t>(1)</w:t>
      </w:r>
      <w:r w:rsidRPr="00592519">
        <w:tab/>
        <w:t>This section applies if</w:t>
      </w:r>
      <w:r w:rsidR="007E4EEF" w:rsidRPr="00592519">
        <w:t>—</w:t>
      </w:r>
    </w:p>
    <w:p w14:paraId="63B5E537" w14:textId="77777777" w:rsidR="00BE2C39" w:rsidRPr="00592519" w:rsidRDefault="00050A76" w:rsidP="00050A76">
      <w:pPr>
        <w:pStyle w:val="Ipara"/>
      </w:pPr>
      <w:r w:rsidRPr="00592519">
        <w:tab/>
        <w:t>(a)</w:t>
      </w:r>
      <w:r w:rsidRPr="00592519">
        <w:tab/>
        <w:t>a</w:t>
      </w:r>
      <w:r w:rsidR="00551A44" w:rsidRPr="00592519">
        <w:t xml:space="preserve"> lessee</w:t>
      </w:r>
      <w:r w:rsidR="00BE2C39" w:rsidRPr="00592519">
        <w:t>—</w:t>
      </w:r>
    </w:p>
    <w:p w14:paraId="54275A17" w14:textId="77777777" w:rsidR="00BE2C39" w:rsidRPr="00592519" w:rsidRDefault="00BE2C39" w:rsidP="00BE2C39">
      <w:pPr>
        <w:pStyle w:val="Isubpara"/>
      </w:pPr>
      <w:r w:rsidRPr="00592519">
        <w:tab/>
        <w:t>(i)</w:t>
      </w:r>
      <w:r w:rsidRPr="00592519">
        <w:tab/>
      </w:r>
      <w:r w:rsidR="00551A44" w:rsidRPr="00592519">
        <w:t>makes an application to register a units plan under section</w:t>
      </w:r>
      <w:r w:rsidR="00622F94" w:rsidRPr="00592519">
        <w:t> </w:t>
      </w:r>
      <w:r w:rsidR="00551A44" w:rsidRPr="00592519">
        <w:t>6 (Lodging units plan for registration)</w:t>
      </w:r>
      <w:r w:rsidRPr="00592519">
        <w:t xml:space="preserve">; and </w:t>
      </w:r>
    </w:p>
    <w:p w14:paraId="04B8041E" w14:textId="77777777" w:rsidR="00B3139C" w:rsidRPr="00592519" w:rsidRDefault="00BE2C39" w:rsidP="00BE2C39">
      <w:pPr>
        <w:pStyle w:val="Isubpara"/>
      </w:pPr>
      <w:r w:rsidRPr="00592519">
        <w:tab/>
        <w:t>(ii)</w:t>
      </w:r>
      <w:r w:rsidRPr="00592519">
        <w:tab/>
        <w:t xml:space="preserve">lodges </w:t>
      </w:r>
      <w:r w:rsidR="00B3139C" w:rsidRPr="00592519">
        <w:t xml:space="preserve">with the application </w:t>
      </w:r>
      <w:r w:rsidRPr="00592519">
        <w:t xml:space="preserve">proposed rules for the owners corporation </w:t>
      </w:r>
      <w:r w:rsidR="00B3139C" w:rsidRPr="00592519">
        <w:t>mentioned in section 7 (1) (f); or</w:t>
      </w:r>
    </w:p>
    <w:p w14:paraId="2282AB9F" w14:textId="77777777" w:rsidR="00BE2C39" w:rsidRPr="00592519" w:rsidRDefault="00B3139C" w:rsidP="00B3139C">
      <w:pPr>
        <w:pStyle w:val="Ipara"/>
      </w:pPr>
      <w:r w:rsidRPr="00592519">
        <w:tab/>
        <w:t>(b)</w:t>
      </w:r>
      <w:r w:rsidRPr="00592519">
        <w:tab/>
      </w:r>
      <w:r w:rsidR="00110852" w:rsidRPr="00592519">
        <w:t>an</w:t>
      </w:r>
      <w:r w:rsidRPr="00592519">
        <w:t xml:space="preserve"> owners corporation</w:t>
      </w:r>
      <w:r w:rsidR="00BE2C39" w:rsidRPr="00592519">
        <w:t xml:space="preserve"> </w:t>
      </w:r>
      <w:r w:rsidR="00110852" w:rsidRPr="00592519">
        <w:t xml:space="preserve">or the ACAT </w:t>
      </w:r>
      <w:r w:rsidR="00A060D4" w:rsidRPr="00592519">
        <w:t>makes an alternative rule for</w:t>
      </w:r>
      <w:r w:rsidR="00110852" w:rsidRPr="00592519">
        <w:t xml:space="preserve"> the owners corporation.</w:t>
      </w:r>
    </w:p>
    <w:p w14:paraId="09FEB97F" w14:textId="77777777" w:rsidR="004D4037" w:rsidRPr="00592519" w:rsidRDefault="004D4037" w:rsidP="004D4037">
      <w:pPr>
        <w:pStyle w:val="IMain"/>
      </w:pPr>
      <w:r w:rsidRPr="00592519">
        <w:tab/>
        <w:t>(2)</w:t>
      </w:r>
      <w:r w:rsidRPr="00592519">
        <w:tab/>
        <w:t xml:space="preserve">The registrar-general must register </w:t>
      </w:r>
      <w:r w:rsidR="00F07449" w:rsidRPr="00592519">
        <w:t>the</w:t>
      </w:r>
      <w:r w:rsidR="007E4EEF" w:rsidRPr="00592519">
        <w:t xml:space="preserve"> </w:t>
      </w:r>
      <w:r w:rsidR="004D1514" w:rsidRPr="00592519">
        <w:t>alternative rules</w:t>
      </w:r>
      <w:r w:rsidR="00F07449" w:rsidRPr="00592519">
        <w:t xml:space="preserve"> in relation to the </w:t>
      </w:r>
      <w:r w:rsidR="007E4EEF" w:rsidRPr="00592519">
        <w:t xml:space="preserve">owners corporation </w:t>
      </w:r>
      <w:r w:rsidR="00F07449" w:rsidRPr="00592519">
        <w:t xml:space="preserve">for the units plan.  </w:t>
      </w:r>
      <w:r w:rsidR="007E4EEF" w:rsidRPr="00592519">
        <w:t xml:space="preserve"> </w:t>
      </w:r>
    </w:p>
    <w:p w14:paraId="0C1F0299" w14:textId="77777777" w:rsidR="00086954" w:rsidRPr="00592519" w:rsidRDefault="00110852" w:rsidP="00110852">
      <w:pPr>
        <w:pStyle w:val="IMain"/>
      </w:pPr>
      <w:r w:rsidRPr="00592519">
        <w:tab/>
        <w:t>(3)</w:t>
      </w:r>
      <w:r w:rsidRPr="00592519">
        <w:tab/>
      </w:r>
      <w:r w:rsidR="00086954" w:rsidRPr="00592519">
        <w:t xml:space="preserve">The registrar-general </w:t>
      </w:r>
      <w:r w:rsidR="00F07449" w:rsidRPr="00592519">
        <w:t>may only</w:t>
      </w:r>
      <w:r w:rsidR="00086954" w:rsidRPr="00592519">
        <w:t xml:space="preserve"> register </w:t>
      </w:r>
      <w:r w:rsidR="004D1514" w:rsidRPr="00592519">
        <w:t>an alternative rule for an owners corporation</w:t>
      </w:r>
      <w:r w:rsidR="00086954" w:rsidRPr="00592519">
        <w:t>—</w:t>
      </w:r>
    </w:p>
    <w:p w14:paraId="1CB369AC" w14:textId="71E09FDC" w:rsidR="00086954" w:rsidRPr="00592519" w:rsidRDefault="00086954" w:rsidP="00086954">
      <w:pPr>
        <w:pStyle w:val="Ipara"/>
      </w:pPr>
      <w:r w:rsidRPr="00592519">
        <w:tab/>
        <w:t>(a)</w:t>
      </w:r>
      <w:r w:rsidRPr="00592519">
        <w:tab/>
        <w:t xml:space="preserve">on lodgment of a certificate under the </w:t>
      </w:r>
      <w:hyperlink r:id="rId74" w:tooltip="A2011-41" w:history="1">
        <w:r w:rsidR="006512A7" w:rsidRPr="00592519">
          <w:rPr>
            <w:rStyle w:val="charCitHyperlinkItal"/>
          </w:rPr>
          <w:t>Unit Titles (Management) Act 2011</w:t>
        </w:r>
      </w:hyperlink>
      <w:r w:rsidRPr="00592519">
        <w:t xml:space="preserve">, schedule 3, section 3.19 about the special resolution authorising the </w:t>
      </w:r>
      <w:r w:rsidR="004D1514" w:rsidRPr="00592519">
        <w:t>rule</w:t>
      </w:r>
      <w:r w:rsidRPr="00592519">
        <w:t>; or</w:t>
      </w:r>
    </w:p>
    <w:p w14:paraId="29E9A6E7" w14:textId="5161AEFC" w:rsidR="00086954" w:rsidRPr="00592519" w:rsidRDefault="00086954" w:rsidP="00086954">
      <w:pPr>
        <w:pStyle w:val="Ipara"/>
      </w:pPr>
      <w:r w:rsidRPr="00592519">
        <w:tab/>
        <w:t>(b)</w:t>
      </w:r>
      <w:r w:rsidRPr="00592519">
        <w:tab/>
        <w:t xml:space="preserve">on </w:t>
      </w:r>
      <w:r w:rsidR="00DE7EBE" w:rsidRPr="00592519">
        <w:t>lodgment</w:t>
      </w:r>
      <w:r w:rsidR="001A58C9" w:rsidRPr="00592519">
        <w:t xml:space="preserve"> of a</w:t>
      </w:r>
      <w:r w:rsidR="00DE7EBE" w:rsidRPr="00592519">
        <w:t xml:space="preserve"> declaration</w:t>
      </w:r>
      <w:r w:rsidR="001A58C9" w:rsidRPr="00592519">
        <w:t xml:space="preserve"> of the ACAT under the </w:t>
      </w:r>
      <w:hyperlink r:id="rId75" w:tooltip="A2011-41" w:history="1">
        <w:r w:rsidR="006512A7" w:rsidRPr="00592519">
          <w:rPr>
            <w:rStyle w:val="charCitHyperlinkItal"/>
          </w:rPr>
          <w:t>Unit Titles (Management) Act 2011</w:t>
        </w:r>
      </w:hyperlink>
      <w:r w:rsidR="001A58C9" w:rsidRPr="00592519">
        <w:t>, section 129</w:t>
      </w:r>
      <w:r w:rsidR="00810BD7" w:rsidRPr="00592519">
        <w:t xml:space="preserve"> (2</w:t>
      </w:r>
      <w:r w:rsidR="00C815C7" w:rsidRPr="00592519">
        <w:t>A</w:t>
      </w:r>
      <w:r w:rsidR="00810BD7" w:rsidRPr="00592519">
        <w:t>).</w:t>
      </w:r>
      <w:r w:rsidR="001A58C9" w:rsidRPr="00592519">
        <w:t xml:space="preserve"> </w:t>
      </w:r>
    </w:p>
    <w:p w14:paraId="03B4C756" w14:textId="1447A651" w:rsidR="00C824F8" w:rsidRPr="00592519" w:rsidRDefault="00592519" w:rsidP="00592519">
      <w:pPr>
        <w:pStyle w:val="AH5Sec"/>
        <w:shd w:val="pct25" w:color="auto" w:fill="auto"/>
        <w:rPr>
          <w:rStyle w:val="charItals"/>
        </w:rPr>
      </w:pPr>
      <w:bookmarkStart w:id="48" w:name="_Toc25658693"/>
      <w:r w:rsidRPr="00592519">
        <w:rPr>
          <w:rStyle w:val="CharSectNo"/>
        </w:rPr>
        <w:lastRenderedPageBreak/>
        <w:t>38</w:t>
      </w:r>
      <w:r w:rsidRPr="00592519">
        <w:rPr>
          <w:rStyle w:val="charItals"/>
          <w:i w:val="0"/>
        </w:rPr>
        <w:tab/>
      </w:r>
      <w:r w:rsidR="00C824F8" w:rsidRPr="00592519">
        <w:t xml:space="preserve">Dictionary, new </w:t>
      </w:r>
      <w:r w:rsidR="009578E8" w:rsidRPr="00592519">
        <w:t>note</w:t>
      </w:r>
      <w:bookmarkEnd w:id="48"/>
    </w:p>
    <w:p w14:paraId="494FD26F" w14:textId="77777777" w:rsidR="00C824F8" w:rsidRPr="00592519" w:rsidRDefault="00C824F8" w:rsidP="00C824F8">
      <w:pPr>
        <w:pStyle w:val="direction"/>
      </w:pPr>
      <w:r w:rsidRPr="00592519">
        <w:t>insert</w:t>
      </w:r>
    </w:p>
    <w:p w14:paraId="1648BBE7" w14:textId="570AF695" w:rsidR="009578E8" w:rsidRPr="00592519" w:rsidRDefault="009578E8" w:rsidP="009578E8">
      <w:pPr>
        <w:pStyle w:val="aNote"/>
        <w:rPr>
          <w:iCs/>
        </w:rPr>
      </w:pPr>
      <w:r w:rsidRPr="00592519">
        <w:rPr>
          <w:rStyle w:val="charItals"/>
        </w:rPr>
        <w:t>Note 4</w:t>
      </w:r>
      <w:r w:rsidRPr="00592519">
        <w:rPr>
          <w:rStyle w:val="charItals"/>
        </w:rPr>
        <w:tab/>
      </w:r>
      <w:r w:rsidRPr="00592519">
        <w:rPr>
          <w:iCs/>
        </w:rPr>
        <w:t xml:space="preserve">Terms defined in the </w:t>
      </w:r>
      <w:hyperlink r:id="rId76" w:tooltip="A2011-41" w:history="1">
        <w:r w:rsidR="006512A7" w:rsidRPr="00592519">
          <w:rPr>
            <w:rStyle w:val="charCitHyperlinkItal"/>
          </w:rPr>
          <w:t>Unit Titles (Management) Act 2011</w:t>
        </w:r>
      </w:hyperlink>
      <w:r w:rsidR="00A66CCC" w:rsidRPr="00592519">
        <w:rPr>
          <w:iCs/>
        </w:rPr>
        <w:t xml:space="preserve"> have the same meaning in this Act (see s 3</w:t>
      </w:r>
      <w:r w:rsidR="00D93441" w:rsidRPr="00592519">
        <w:rPr>
          <w:iCs/>
        </w:rPr>
        <w:t>A</w:t>
      </w:r>
      <w:r w:rsidR="00A66CCC" w:rsidRPr="00592519">
        <w:rPr>
          <w:iCs/>
        </w:rPr>
        <w:t xml:space="preserve">). For example, the following terms are defined in the </w:t>
      </w:r>
      <w:hyperlink r:id="rId77" w:tooltip="A2011-41" w:history="1">
        <w:r w:rsidR="006512A7" w:rsidRPr="00592519">
          <w:rPr>
            <w:rStyle w:val="charCitHyperlinkItal"/>
          </w:rPr>
          <w:t>Unit Titles (Management) Act 2011</w:t>
        </w:r>
      </w:hyperlink>
      <w:r w:rsidR="00A66CCC" w:rsidRPr="00592519">
        <w:rPr>
          <w:iCs/>
        </w:rPr>
        <w:t>, dict:</w:t>
      </w:r>
    </w:p>
    <w:p w14:paraId="7F5D3CA5" w14:textId="45562148" w:rsidR="00A66CCC" w:rsidRPr="00592519" w:rsidRDefault="00592519" w:rsidP="00592519">
      <w:pPr>
        <w:pStyle w:val="aNoteBulletss"/>
        <w:tabs>
          <w:tab w:val="left" w:pos="2300"/>
        </w:tabs>
      </w:pPr>
      <w:r w:rsidRPr="00592519">
        <w:rPr>
          <w:rFonts w:ascii="Symbol" w:hAnsi="Symbol"/>
        </w:rPr>
        <w:t></w:t>
      </w:r>
      <w:r w:rsidRPr="00592519">
        <w:rPr>
          <w:rFonts w:ascii="Symbol" w:hAnsi="Symbol"/>
        </w:rPr>
        <w:tab/>
      </w:r>
      <w:r w:rsidR="00A66CCC" w:rsidRPr="00592519">
        <w:t>alternative rule</w:t>
      </w:r>
    </w:p>
    <w:p w14:paraId="0FB05D5D" w14:textId="619C542D" w:rsidR="00B06BD9" w:rsidRPr="00592519" w:rsidRDefault="00592519" w:rsidP="00592519">
      <w:pPr>
        <w:pStyle w:val="aNoteBulletss"/>
        <w:tabs>
          <w:tab w:val="left" w:pos="2300"/>
        </w:tabs>
      </w:pPr>
      <w:r w:rsidRPr="00592519">
        <w:rPr>
          <w:rFonts w:ascii="Symbol" w:hAnsi="Symbol"/>
        </w:rPr>
        <w:t></w:t>
      </w:r>
      <w:r w:rsidRPr="00592519">
        <w:rPr>
          <w:rFonts w:ascii="Symbol" w:hAnsi="Symbol"/>
        </w:rPr>
        <w:tab/>
      </w:r>
      <w:r w:rsidR="00B06BD9" w:rsidRPr="00592519">
        <w:t>owners corporation</w:t>
      </w:r>
    </w:p>
    <w:p w14:paraId="36EC7AD5" w14:textId="1B81E78A" w:rsidR="00A66CCC" w:rsidRPr="00592519" w:rsidRDefault="00592519" w:rsidP="00592519">
      <w:pPr>
        <w:pStyle w:val="aNoteBulletss"/>
        <w:tabs>
          <w:tab w:val="left" w:pos="2300"/>
        </w:tabs>
      </w:pPr>
      <w:r w:rsidRPr="00592519">
        <w:rPr>
          <w:rFonts w:ascii="Symbol" w:hAnsi="Symbol"/>
        </w:rPr>
        <w:t></w:t>
      </w:r>
      <w:r w:rsidRPr="00592519">
        <w:rPr>
          <w:rFonts w:ascii="Symbol" w:hAnsi="Symbol"/>
        </w:rPr>
        <w:tab/>
      </w:r>
      <w:r w:rsidR="00A66CCC" w:rsidRPr="00592519">
        <w:t>rule</w:t>
      </w:r>
      <w:r w:rsidR="00C70FEF" w:rsidRPr="00592519">
        <w:t>.</w:t>
      </w:r>
    </w:p>
    <w:p w14:paraId="2930FEA5" w14:textId="14B26964" w:rsidR="00A66CCC" w:rsidRPr="00592519" w:rsidRDefault="00592519" w:rsidP="00592519">
      <w:pPr>
        <w:pStyle w:val="AH5Sec"/>
        <w:shd w:val="pct25" w:color="auto" w:fill="auto"/>
        <w:rPr>
          <w:rStyle w:val="charItals"/>
        </w:rPr>
      </w:pPr>
      <w:bookmarkStart w:id="49" w:name="_Toc25658694"/>
      <w:r w:rsidRPr="00592519">
        <w:rPr>
          <w:rStyle w:val="CharSectNo"/>
        </w:rPr>
        <w:t>39</w:t>
      </w:r>
      <w:r w:rsidRPr="00592519">
        <w:rPr>
          <w:rStyle w:val="charItals"/>
          <w:i w:val="0"/>
        </w:rPr>
        <w:tab/>
      </w:r>
      <w:r w:rsidR="00A66CCC" w:rsidRPr="00592519">
        <w:t xml:space="preserve">Dictionary, definition of </w:t>
      </w:r>
      <w:r w:rsidR="00B06BD9" w:rsidRPr="00592519">
        <w:rPr>
          <w:rStyle w:val="charItals"/>
        </w:rPr>
        <w:t>owners corporation</w:t>
      </w:r>
      <w:bookmarkEnd w:id="49"/>
    </w:p>
    <w:p w14:paraId="57A5BB6F" w14:textId="77777777" w:rsidR="00A66CCC" w:rsidRPr="00592519" w:rsidRDefault="00A66CCC" w:rsidP="00A66CCC">
      <w:pPr>
        <w:pStyle w:val="direction"/>
      </w:pPr>
      <w:r w:rsidRPr="00592519">
        <w:t>omit</w:t>
      </w:r>
    </w:p>
    <w:p w14:paraId="0C1473B5" w14:textId="77777777" w:rsidR="00E1409F" w:rsidRPr="00592519" w:rsidRDefault="00E1409F" w:rsidP="00592519">
      <w:pPr>
        <w:pStyle w:val="PageBreak"/>
        <w:suppressLineNumbers/>
      </w:pPr>
      <w:r w:rsidRPr="00592519">
        <w:br w:type="page"/>
      </w:r>
    </w:p>
    <w:p w14:paraId="07A7AD31" w14:textId="363B1C1E" w:rsidR="002F41B6" w:rsidRPr="00592519" w:rsidRDefault="00592519" w:rsidP="00592519">
      <w:pPr>
        <w:pStyle w:val="AH2Part"/>
      </w:pPr>
      <w:bookmarkStart w:id="50" w:name="_Toc25658695"/>
      <w:r w:rsidRPr="00592519">
        <w:rPr>
          <w:rStyle w:val="CharPartNo"/>
        </w:rPr>
        <w:lastRenderedPageBreak/>
        <w:t>Part 8</w:t>
      </w:r>
      <w:r w:rsidRPr="00592519">
        <w:tab/>
      </w:r>
      <w:r w:rsidR="00E1409F" w:rsidRPr="00592519">
        <w:rPr>
          <w:rStyle w:val="CharPartText"/>
        </w:rPr>
        <w:t>Legislation Act 2001</w:t>
      </w:r>
      <w:bookmarkEnd w:id="50"/>
    </w:p>
    <w:p w14:paraId="46ABDA63" w14:textId="0DF2C9F9" w:rsidR="00E1409F" w:rsidRPr="00592519" w:rsidRDefault="00592519" w:rsidP="00592519">
      <w:pPr>
        <w:pStyle w:val="AH5Sec"/>
        <w:shd w:val="pct25" w:color="auto" w:fill="auto"/>
      </w:pPr>
      <w:bookmarkStart w:id="51" w:name="_Toc25658696"/>
      <w:r w:rsidRPr="00592519">
        <w:rPr>
          <w:rStyle w:val="CharSectNo"/>
        </w:rPr>
        <w:t>40</w:t>
      </w:r>
      <w:r w:rsidRPr="00592519">
        <w:tab/>
      </w:r>
      <w:r w:rsidR="00DD40FA" w:rsidRPr="00592519">
        <w:t>Meaning of commonly-used terms</w:t>
      </w:r>
      <w:r w:rsidR="00DD40FA" w:rsidRPr="00592519">
        <w:br/>
      </w:r>
      <w:r w:rsidR="00E1409F" w:rsidRPr="00592519">
        <w:t>Dictionary, part 1</w:t>
      </w:r>
      <w:r w:rsidR="00DE2FF1" w:rsidRPr="00592519">
        <w:t xml:space="preserve">, </w:t>
      </w:r>
      <w:r w:rsidR="00E1409F" w:rsidRPr="00592519">
        <w:t xml:space="preserve">definition of </w:t>
      </w:r>
      <w:r w:rsidR="00E1409F" w:rsidRPr="00592519">
        <w:rPr>
          <w:rStyle w:val="charItals"/>
        </w:rPr>
        <w:t>territory lease</w:t>
      </w:r>
      <w:r w:rsidR="00E1409F" w:rsidRPr="00592519">
        <w:t>, paragraph</w:t>
      </w:r>
      <w:r w:rsidR="00A13C80" w:rsidRPr="00592519">
        <w:t> </w:t>
      </w:r>
      <w:r w:rsidR="00E1409F" w:rsidRPr="00592519">
        <w:t>(</w:t>
      </w:r>
      <w:r w:rsidR="00251D7B" w:rsidRPr="00592519">
        <w:t>a</w:t>
      </w:r>
      <w:r w:rsidR="00E1409F" w:rsidRPr="00592519">
        <w:t>)</w:t>
      </w:r>
      <w:r w:rsidR="00251D7B" w:rsidRPr="00592519">
        <w:t> (ii)</w:t>
      </w:r>
      <w:bookmarkEnd w:id="51"/>
    </w:p>
    <w:p w14:paraId="49E5DA89" w14:textId="77777777" w:rsidR="00A13C80" w:rsidRPr="00592519" w:rsidRDefault="00A13C80" w:rsidP="00A13C80">
      <w:pPr>
        <w:pStyle w:val="direction"/>
      </w:pPr>
      <w:r w:rsidRPr="00592519">
        <w:tab/>
        <w:t>substitute</w:t>
      </w:r>
    </w:p>
    <w:p w14:paraId="11FD9A0E" w14:textId="28EBFA40" w:rsidR="00E1409F" w:rsidRPr="00592519" w:rsidRDefault="00251D7B" w:rsidP="00F221F2">
      <w:pPr>
        <w:pStyle w:val="Idefsubpara"/>
      </w:pPr>
      <w:r w:rsidRPr="00592519">
        <w:tab/>
        <w:t>(ii)</w:t>
      </w:r>
      <w:r w:rsidRPr="00592519">
        <w:tab/>
      </w:r>
      <w:r w:rsidR="00A13C80" w:rsidRPr="00592519">
        <w:t>a le</w:t>
      </w:r>
      <w:r w:rsidR="00DF1D4A" w:rsidRPr="00592519">
        <w:t>ase that is</w:t>
      </w:r>
      <w:r w:rsidRPr="00592519">
        <w:t xml:space="preserve">, under the </w:t>
      </w:r>
      <w:hyperlink r:id="rId78" w:tooltip="A2001-16" w:history="1">
        <w:r w:rsidR="006512A7" w:rsidRPr="00592519">
          <w:rPr>
            <w:rStyle w:val="charCitHyperlinkItal"/>
          </w:rPr>
          <w:t>Unit Titles Act 2001</w:t>
        </w:r>
      </w:hyperlink>
      <w:r w:rsidRPr="00592519">
        <w:t>,</w:t>
      </w:r>
      <w:r w:rsidR="00DF1D4A" w:rsidRPr="00592519">
        <w:t xml:space="preserve"> taken to be granted </w:t>
      </w:r>
      <w:r w:rsidR="00DE7EBE" w:rsidRPr="00592519">
        <w:t xml:space="preserve">by the Territory </w:t>
      </w:r>
      <w:r w:rsidR="00DF1D4A" w:rsidRPr="00592519">
        <w:t xml:space="preserve">under the </w:t>
      </w:r>
      <w:hyperlink r:id="rId79" w:tooltip="A2007-24" w:history="1">
        <w:r w:rsidR="006512A7" w:rsidRPr="00592519">
          <w:rPr>
            <w:rStyle w:val="charCitHyperlinkItal"/>
          </w:rPr>
          <w:t>Planning and Development Act 2007</w:t>
        </w:r>
      </w:hyperlink>
      <w:r w:rsidRPr="00592519">
        <w:t>; but</w:t>
      </w:r>
    </w:p>
    <w:p w14:paraId="490BCE39" w14:textId="77777777" w:rsidR="00724718" w:rsidRPr="00592519" w:rsidRDefault="00724718" w:rsidP="00592519">
      <w:pPr>
        <w:pStyle w:val="PageBreak"/>
        <w:suppressLineNumbers/>
      </w:pPr>
      <w:r w:rsidRPr="00592519">
        <w:br w:type="page"/>
      </w:r>
    </w:p>
    <w:p w14:paraId="64F330F4" w14:textId="5928D150" w:rsidR="009B06DC" w:rsidRPr="00592519" w:rsidRDefault="00592519" w:rsidP="00592519">
      <w:pPr>
        <w:pStyle w:val="AH2Part"/>
      </w:pPr>
      <w:bookmarkStart w:id="52" w:name="_Toc25658697"/>
      <w:r w:rsidRPr="00592519">
        <w:rPr>
          <w:rStyle w:val="CharPartNo"/>
        </w:rPr>
        <w:lastRenderedPageBreak/>
        <w:t>Part 9</w:t>
      </w:r>
      <w:r w:rsidRPr="00592519">
        <w:tab/>
      </w:r>
      <w:r w:rsidR="009B06DC" w:rsidRPr="00592519">
        <w:rPr>
          <w:rStyle w:val="CharPartText"/>
        </w:rPr>
        <w:t xml:space="preserve">Planning and </w:t>
      </w:r>
      <w:r w:rsidR="00C45D46" w:rsidRPr="00592519">
        <w:rPr>
          <w:rStyle w:val="CharPartText"/>
        </w:rPr>
        <w:t>Development</w:t>
      </w:r>
      <w:r w:rsidR="009B06DC" w:rsidRPr="00592519">
        <w:rPr>
          <w:rStyle w:val="CharPartText"/>
        </w:rPr>
        <w:t xml:space="preserve"> Act</w:t>
      </w:r>
      <w:r w:rsidR="00C45D46" w:rsidRPr="00592519">
        <w:rPr>
          <w:rStyle w:val="CharPartText"/>
        </w:rPr>
        <w:t> </w:t>
      </w:r>
      <w:r w:rsidR="00426E3C" w:rsidRPr="00592519">
        <w:rPr>
          <w:rStyle w:val="CharPartText"/>
        </w:rPr>
        <w:t>2007</w:t>
      </w:r>
      <w:bookmarkEnd w:id="52"/>
    </w:p>
    <w:p w14:paraId="60A9EF15" w14:textId="3F952E95" w:rsidR="00652276" w:rsidRPr="00592519" w:rsidRDefault="00592519" w:rsidP="00592519">
      <w:pPr>
        <w:pStyle w:val="AH5Sec"/>
        <w:shd w:val="pct25" w:color="auto" w:fill="auto"/>
      </w:pPr>
      <w:bookmarkStart w:id="53" w:name="_Toc25658698"/>
      <w:r w:rsidRPr="00592519">
        <w:rPr>
          <w:rStyle w:val="CharSectNo"/>
        </w:rPr>
        <w:t>41</w:t>
      </w:r>
      <w:r w:rsidRPr="00592519">
        <w:tab/>
      </w:r>
      <w:r w:rsidR="00652276" w:rsidRPr="00592519">
        <w:t>Form of development applications</w:t>
      </w:r>
      <w:r w:rsidR="00652276" w:rsidRPr="00592519">
        <w:br/>
        <w:t xml:space="preserve">New section 139 </w:t>
      </w:r>
      <w:r w:rsidR="00747942" w:rsidRPr="00592519">
        <w:t>(</w:t>
      </w:r>
      <w:r w:rsidR="00D04C0C" w:rsidRPr="00592519">
        <w:t>2</w:t>
      </w:r>
      <w:r w:rsidR="00747942" w:rsidRPr="00592519">
        <w:t>) (ca)</w:t>
      </w:r>
      <w:bookmarkEnd w:id="53"/>
    </w:p>
    <w:p w14:paraId="7245EECA" w14:textId="77777777" w:rsidR="00747942" w:rsidRPr="00592519" w:rsidRDefault="00747942" w:rsidP="00747942">
      <w:pPr>
        <w:pStyle w:val="direction"/>
      </w:pPr>
      <w:r w:rsidRPr="00592519">
        <w:t>insert</w:t>
      </w:r>
    </w:p>
    <w:p w14:paraId="7FE6A660" w14:textId="77777777" w:rsidR="00747942" w:rsidRPr="00592519" w:rsidRDefault="00747942" w:rsidP="00747942">
      <w:pPr>
        <w:pStyle w:val="Ipara"/>
      </w:pPr>
      <w:r w:rsidRPr="00592519">
        <w:tab/>
        <w:t>(ca)</w:t>
      </w:r>
      <w:r w:rsidRPr="00592519">
        <w:tab/>
        <w:t xml:space="preserve">if the application relates to a building </w:t>
      </w:r>
      <w:r w:rsidR="00C45D46" w:rsidRPr="00592519">
        <w:t>the subject of</w:t>
      </w:r>
      <w:r w:rsidRPr="00592519">
        <w:t xml:space="preserve"> a building management statement—also be signed by </w:t>
      </w:r>
      <w:r w:rsidR="009F1B86" w:rsidRPr="00592519">
        <w:t>2</w:t>
      </w:r>
      <w:r w:rsidRPr="00592519">
        <w:t xml:space="preserve"> members of the building management committee</w:t>
      </w:r>
      <w:r w:rsidR="00D04C0C" w:rsidRPr="00592519">
        <w:t xml:space="preserve"> who are</w:t>
      </w:r>
      <w:r w:rsidRPr="00592519">
        <w:t xml:space="preserve"> </w:t>
      </w:r>
      <w:r w:rsidR="009F1B86" w:rsidRPr="00592519">
        <w:t>authorised to sign the application on behalf of the committee</w:t>
      </w:r>
      <w:r w:rsidRPr="00592519">
        <w:t>; and</w:t>
      </w:r>
    </w:p>
    <w:p w14:paraId="4E89BFC3" w14:textId="01AF5D26" w:rsidR="00747942" w:rsidRPr="00592519" w:rsidRDefault="00592519" w:rsidP="00592519">
      <w:pPr>
        <w:pStyle w:val="AH5Sec"/>
        <w:shd w:val="pct25" w:color="auto" w:fill="auto"/>
        <w:rPr>
          <w:rStyle w:val="charItals"/>
        </w:rPr>
      </w:pPr>
      <w:bookmarkStart w:id="54" w:name="_Toc25658699"/>
      <w:r w:rsidRPr="00592519">
        <w:rPr>
          <w:rStyle w:val="CharSectNo"/>
        </w:rPr>
        <w:t>42</w:t>
      </w:r>
      <w:r w:rsidRPr="00592519">
        <w:rPr>
          <w:rStyle w:val="charItals"/>
          <w:i w:val="0"/>
        </w:rPr>
        <w:tab/>
      </w:r>
      <w:r w:rsidR="00C45D46" w:rsidRPr="00592519">
        <w:t>Section 139 (8)</w:t>
      </w:r>
      <w:r w:rsidR="00747942" w:rsidRPr="00592519">
        <w:t>, new definition</w:t>
      </w:r>
      <w:r w:rsidR="00DE2FF1" w:rsidRPr="00592519">
        <w:t>s</w:t>
      </w:r>
      <w:bookmarkEnd w:id="54"/>
      <w:r w:rsidR="00747942" w:rsidRPr="00592519">
        <w:t xml:space="preserve"> </w:t>
      </w:r>
    </w:p>
    <w:p w14:paraId="158E84AB" w14:textId="77777777" w:rsidR="00747942" w:rsidRPr="00592519" w:rsidRDefault="00747942" w:rsidP="00747942">
      <w:pPr>
        <w:pStyle w:val="direction"/>
      </w:pPr>
      <w:r w:rsidRPr="00592519">
        <w:t>insert</w:t>
      </w:r>
    </w:p>
    <w:p w14:paraId="17844C05" w14:textId="7FEC3227" w:rsidR="009F1B86" w:rsidRPr="00592519" w:rsidRDefault="009F1B86" w:rsidP="00592519">
      <w:pPr>
        <w:pStyle w:val="aDef"/>
      </w:pPr>
      <w:r w:rsidRPr="00592519">
        <w:rPr>
          <w:rStyle w:val="charBoldItals"/>
        </w:rPr>
        <w:t>building management committee</w:t>
      </w:r>
      <w:r w:rsidRPr="00592519">
        <w:t xml:space="preserve">—see the </w:t>
      </w:r>
      <w:hyperlink r:id="rId80" w:tooltip="A1925-1" w:history="1">
        <w:r w:rsidR="006512A7" w:rsidRPr="00592519">
          <w:rPr>
            <w:rStyle w:val="charCitHyperlinkItal"/>
          </w:rPr>
          <w:t>Land Titles Act 1925</w:t>
        </w:r>
      </w:hyperlink>
      <w:r w:rsidRPr="00592519">
        <w:t>, section</w:t>
      </w:r>
      <w:r w:rsidR="00D04C0C" w:rsidRPr="00592519">
        <w:t> </w:t>
      </w:r>
      <w:r w:rsidRPr="00592519">
        <w:t>123</w:t>
      </w:r>
      <w:r w:rsidR="00D04C0C" w:rsidRPr="00592519">
        <w:t>F (1)</w:t>
      </w:r>
      <w:r w:rsidRPr="00592519">
        <w:t>.</w:t>
      </w:r>
    </w:p>
    <w:p w14:paraId="496522A0" w14:textId="234CF842" w:rsidR="00747942" w:rsidRPr="00592519" w:rsidRDefault="00747942" w:rsidP="00592519">
      <w:pPr>
        <w:pStyle w:val="aDef"/>
      </w:pPr>
      <w:r w:rsidRPr="00592519">
        <w:rPr>
          <w:rStyle w:val="charBoldItals"/>
        </w:rPr>
        <w:t>building management statement</w:t>
      </w:r>
      <w:r w:rsidR="005106E6" w:rsidRPr="00592519">
        <w:t xml:space="preserve">—see the </w:t>
      </w:r>
      <w:hyperlink r:id="rId81" w:tooltip="A1925-1" w:history="1">
        <w:r w:rsidR="006512A7" w:rsidRPr="00592519">
          <w:rPr>
            <w:rStyle w:val="charCitHyperlinkItal"/>
          </w:rPr>
          <w:t>Land Titles Act 1925</w:t>
        </w:r>
      </w:hyperlink>
      <w:r w:rsidR="005106E6" w:rsidRPr="00592519">
        <w:t xml:space="preserve">, </w:t>
      </w:r>
      <w:r w:rsidR="00A66C80" w:rsidRPr="00592519">
        <w:t>section 123</w:t>
      </w:r>
      <w:r w:rsidR="00D04C0C" w:rsidRPr="00592519">
        <w:t>D</w:t>
      </w:r>
      <w:r w:rsidR="00DE2FF1" w:rsidRPr="00592519">
        <w:t xml:space="preserve"> (2)</w:t>
      </w:r>
      <w:r w:rsidR="005106E6" w:rsidRPr="00592519">
        <w:t>.</w:t>
      </w:r>
    </w:p>
    <w:p w14:paraId="47EE208D" w14:textId="77777777" w:rsidR="005170C0" w:rsidRPr="00592519" w:rsidRDefault="005170C0" w:rsidP="00592519">
      <w:pPr>
        <w:pStyle w:val="PageBreak"/>
        <w:suppressLineNumbers/>
      </w:pPr>
      <w:r w:rsidRPr="00592519">
        <w:br w:type="page"/>
      </w:r>
    </w:p>
    <w:p w14:paraId="1563A58E" w14:textId="3BF35923" w:rsidR="005170C0" w:rsidRPr="00592519" w:rsidRDefault="00592519" w:rsidP="00592519">
      <w:pPr>
        <w:pStyle w:val="AH2Part"/>
      </w:pPr>
      <w:bookmarkStart w:id="55" w:name="_Toc25658700"/>
      <w:r w:rsidRPr="00592519">
        <w:rPr>
          <w:rStyle w:val="CharPartNo"/>
        </w:rPr>
        <w:lastRenderedPageBreak/>
        <w:t>Part 10</w:t>
      </w:r>
      <w:r w:rsidRPr="00592519">
        <w:tab/>
      </w:r>
      <w:r w:rsidR="005170C0" w:rsidRPr="00592519">
        <w:rPr>
          <w:rStyle w:val="CharPartText"/>
        </w:rPr>
        <w:t>Residential Tenancies Act 1997</w:t>
      </w:r>
      <w:bookmarkEnd w:id="55"/>
    </w:p>
    <w:p w14:paraId="2AD2F461" w14:textId="6242E90C" w:rsidR="005170C0" w:rsidRPr="00592519" w:rsidRDefault="00592519" w:rsidP="00592519">
      <w:pPr>
        <w:pStyle w:val="AH5Sec"/>
        <w:shd w:val="pct25" w:color="auto" w:fill="auto"/>
      </w:pPr>
      <w:bookmarkStart w:id="56" w:name="_Toc25658701"/>
      <w:r w:rsidRPr="00592519">
        <w:rPr>
          <w:rStyle w:val="CharSectNo"/>
        </w:rPr>
        <w:t>43</w:t>
      </w:r>
      <w:r w:rsidRPr="00592519">
        <w:tab/>
      </w:r>
      <w:r w:rsidR="005170C0" w:rsidRPr="00592519">
        <w:t>Standard residential tenancy</w:t>
      </w:r>
      <w:r w:rsidR="00296E84" w:rsidRPr="00592519">
        <w:t xml:space="preserve"> terms</w:t>
      </w:r>
      <w:r w:rsidR="00296E84" w:rsidRPr="00592519">
        <w:br/>
        <w:t>Schedule 1, clause 66</w:t>
      </w:r>
      <w:bookmarkEnd w:id="56"/>
    </w:p>
    <w:p w14:paraId="79F60520" w14:textId="77777777" w:rsidR="00296E84" w:rsidRPr="00592519" w:rsidRDefault="00941DA5" w:rsidP="00941DA5">
      <w:pPr>
        <w:pStyle w:val="direction"/>
      </w:pPr>
      <w:r w:rsidRPr="00592519">
        <w:t>substitute</w:t>
      </w:r>
    </w:p>
    <w:p w14:paraId="6E2F9F4C" w14:textId="77777777" w:rsidR="00120504" w:rsidRPr="00592519" w:rsidRDefault="00120504" w:rsidP="00120504">
      <w:pPr>
        <w:keepNext/>
        <w:spacing w:before="180"/>
        <w:rPr>
          <w:rFonts w:ascii="Arial" w:hAnsi="Arial"/>
          <w:b/>
        </w:rPr>
      </w:pPr>
      <w:r w:rsidRPr="00592519">
        <w:rPr>
          <w:rFonts w:ascii="Arial" w:hAnsi="Arial"/>
          <w:b/>
        </w:rPr>
        <w:t>Tenant of unit to comply with owners corporation’s rules</w:t>
      </w:r>
    </w:p>
    <w:p w14:paraId="33FF1E6C" w14:textId="5ADCB9A4" w:rsidR="009F2FCC" w:rsidRPr="00592519" w:rsidRDefault="00120504" w:rsidP="00120504">
      <w:pPr>
        <w:tabs>
          <w:tab w:val="right" w:pos="1372"/>
          <w:tab w:val="left" w:pos="1568"/>
        </w:tabs>
        <w:spacing w:before="140"/>
        <w:ind w:left="1588" w:hanging="1588"/>
        <w:jc w:val="both"/>
      </w:pPr>
      <w:r w:rsidRPr="00592519">
        <w:t>66</w:t>
      </w:r>
      <w:r w:rsidRPr="00592519">
        <w:tab/>
      </w:r>
      <w:r w:rsidR="00A210D0" w:rsidRPr="00592519">
        <w:t>(1)</w:t>
      </w:r>
      <w:r w:rsidRPr="00592519">
        <w:tab/>
        <w:t xml:space="preserve">If the premises are a unit under the </w:t>
      </w:r>
      <w:hyperlink r:id="rId82" w:tooltip="A2001-16" w:history="1">
        <w:r w:rsidR="006512A7" w:rsidRPr="00592519">
          <w:rPr>
            <w:rStyle w:val="charCitHyperlinkItal"/>
          </w:rPr>
          <w:t>Unit Titles Act 2001</w:t>
        </w:r>
      </w:hyperlink>
      <w:r w:rsidR="009F2FCC" w:rsidRPr="00592519">
        <w:t>—</w:t>
      </w:r>
    </w:p>
    <w:p w14:paraId="5D3ED9CB" w14:textId="77777777" w:rsidR="009F2FCC" w:rsidRPr="00592519" w:rsidRDefault="009F2FCC" w:rsidP="009F2FCC">
      <w:pPr>
        <w:tabs>
          <w:tab w:val="right" w:pos="1843"/>
          <w:tab w:val="left" w:pos="2127"/>
        </w:tabs>
        <w:spacing w:before="140"/>
        <w:ind w:left="2098" w:hanging="2098"/>
        <w:jc w:val="both"/>
      </w:pPr>
      <w:r w:rsidRPr="00592519">
        <w:tab/>
        <w:t>(a)</w:t>
      </w:r>
      <w:r w:rsidRPr="00592519">
        <w:tab/>
        <w:t>the tenant must comply with the owners corporation’s rules and with any notice served in accordance with the rules; but</w:t>
      </w:r>
    </w:p>
    <w:p w14:paraId="4F36224D" w14:textId="77777777" w:rsidR="009F2FCC" w:rsidRPr="00592519" w:rsidRDefault="009F2FCC" w:rsidP="009F2FCC">
      <w:pPr>
        <w:tabs>
          <w:tab w:val="right" w:pos="1843"/>
          <w:tab w:val="left" w:pos="2127"/>
        </w:tabs>
        <w:spacing w:before="140"/>
        <w:ind w:left="2098" w:hanging="2098"/>
        <w:jc w:val="both"/>
      </w:pPr>
      <w:r w:rsidRPr="00592519">
        <w:tab/>
        <w:t>(b)</w:t>
      </w:r>
      <w:r w:rsidRPr="00592519">
        <w:tab/>
        <w:t xml:space="preserve">need not comply with the rules to the extent that they are inconsistent </w:t>
      </w:r>
      <w:r w:rsidR="00A210D0" w:rsidRPr="00592519">
        <w:t>with the standard residential tenancy terms in this agreement.</w:t>
      </w:r>
    </w:p>
    <w:p w14:paraId="6ACED0D7" w14:textId="77777777" w:rsidR="00120504" w:rsidRPr="00592519" w:rsidRDefault="00120504" w:rsidP="00120504">
      <w:pPr>
        <w:tabs>
          <w:tab w:val="right" w:pos="1372"/>
          <w:tab w:val="left" w:pos="1568"/>
        </w:tabs>
        <w:spacing w:before="140"/>
        <w:ind w:left="1588" w:hanging="1588"/>
        <w:jc w:val="both"/>
      </w:pPr>
      <w:r w:rsidRPr="00592519">
        <w:tab/>
        <w:t>(2)</w:t>
      </w:r>
      <w:r w:rsidRPr="00592519">
        <w:tab/>
      </w:r>
      <w:r w:rsidR="00A210D0" w:rsidRPr="00592519">
        <w:t>However, if the owners corporation</w:t>
      </w:r>
      <w:r w:rsidR="00D04C0C" w:rsidRPr="00592519">
        <w:t>’</w:t>
      </w:r>
      <w:r w:rsidR="00A210D0" w:rsidRPr="00592519">
        <w:t xml:space="preserve">s rules include a </w:t>
      </w:r>
      <w:r w:rsidR="009B56AC" w:rsidRPr="00592519">
        <w:t xml:space="preserve">rule about keeping animals in the unit, </w:t>
      </w:r>
      <w:r w:rsidR="00A210D0" w:rsidRPr="00592519">
        <w:t>the tenant must comply with the</w:t>
      </w:r>
      <w:r w:rsidR="009B56AC" w:rsidRPr="00592519">
        <w:t xml:space="preserve"> </w:t>
      </w:r>
      <w:r w:rsidR="0074449A" w:rsidRPr="00592519">
        <w:t>rule.</w:t>
      </w:r>
    </w:p>
    <w:p w14:paraId="1B2EC563" w14:textId="77777777" w:rsidR="004F221A" w:rsidRPr="00592519" w:rsidRDefault="004F221A" w:rsidP="00592519">
      <w:pPr>
        <w:pStyle w:val="PageBreak"/>
        <w:suppressLineNumbers/>
      </w:pPr>
      <w:r w:rsidRPr="00592519">
        <w:br w:type="page"/>
      </w:r>
    </w:p>
    <w:p w14:paraId="6C57356A" w14:textId="63C6F21B" w:rsidR="00724718" w:rsidRPr="00592519" w:rsidRDefault="00592519" w:rsidP="00592519">
      <w:pPr>
        <w:pStyle w:val="AH2Part"/>
      </w:pPr>
      <w:bookmarkStart w:id="57" w:name="_Toc25658702"/>
      <w:r w:rsidRPr="00592519">
        <w:rPr>
          <w:rStyle w:val="CharPartNo"/>
        </w:rPr>
        <w:lastRenderedPageBreak/>
        <w:t>Part 11</w:t>
      </w:r>
      <w:r w:rsidRPr="00592519">
        <w:tab/>
      </w:r>
      <w:r w:rsidR="00724718" w:rsidRPr="00592519">
        <w:rPr>
          <w:rStyle w:val="CharPartText"/>
        </w:rPr>
        <w:t>Unit Titles Act 2001</w:t>
      </w:r>
      <w:bookmarkEnd w:id="57"/>
    </w:p>
    <w:p w14:paraId="68A9042A" w14:textId="2A358F4B" w:rsidR="004A61E6" w:rsidRPr="00592519" w:rsidRDefault="00592519" w:rsidP="00592519">
      <w:pPr>
        <w:pStyle w:val="AH5Sec"/>
        <w:shd w:val="pct25" w:color="auto" w:fill="auto"/>
      </w:pPr>
      <w:bookmarkStart w:id="58" w:name="_Toc25658703"/>
      <w:r w:rsidRPr="00592519">
        <w:rPr>
          <w:rStyle w:val="CharSectNo"/>
        </w:rPr>
        <w:t>44</w:t>
      </w:r>
      <w:r w:rsidRPr="00592519">
        <w:tab/>
      </w:r>
      <w:r w:rsidR="004A61E6" w:rsidRPr="00592519">
        <w:t>Unit</w:t>
      </w:r>
      <w:r w:rsidR="00A055D8" w:rsidRPr="00592519">
        <w:t xml:space="preserve"> title applications—general requirements</w:t>
      </w:r>
      <w:r w:rsidR="00A055D8" w:rsidRPr="00592519">
        <w:br/>
        <w:t>New section 17 (5A)</w:t>
      </w:r>
      <w:bookmarkEnd w:id="58"/>
    </w:p>
    <w:p w14:paraId="3711A563" w14:textId="77777777" w:rsidR="004A61E6" w:rsidRPr="00592519" w:rsidRDefault="004A61E6" w:rsidP="004A61E6">
      <w:pPr>
        <w:pStyle w:val="direction"/>
      </w:pPr>
      <w:r w:rsidRPr="00592519">
        <w:t>insert</w:t>
      </w:r>
    </w:p>
    <w:p w14:paraId="3B02908C" w14:textId="77777777" w:rsidR="004A61E6" w:rsidRPr="00592519" w:rsidRDefault="004A61E6" w:rsidP="004A61E6">
      <w:pPr>
        <w:pStyle w:val="IMain"/>
      </w:pPr>
      <w:r w:rsidRPr="00592519">
        <w:tab/>
        <w:t>(5A)</w:t>
      </w:r>
      <w:r w:rsidRPr="00592519">
        <w:tab/>
      </w:r>
      <w:r w:rsidR="008559CF" w:rsidRPr="00592519">
        <w:t>Th</w:t>
      </w:r>
      <w:r w:rsidRPr="00592519">
        <w:t>e application must include a statement about the proposed use of the units indicating—</w:t>
      </w:r>
    </w:p>
    <w:p w14:paraId="6C700C92" w14:textId="77777777" w:rsidR="00BC5FD6" w:rsidRPr="00592519" w:rsidRDefault="00BC5FD6" w:rsidP="00BC5FD6">
      <w:pPr>
        <w:pStyle w:val="Ipara"/>
      </w:pPr>
      <w:r w:rsidRPr="00592519">
        <w:tab/>
        <w:t>(a)</w:t>
      </w:r>
      <w:r w:rsidRPr="00592519">
        <w:tab/>
        <w:t xml:space="preserve">the full list of potential </w:t>
      </w:r>
      <w:r w:rsidR="0007100D" w:rsidRPr="00592519">
        <w:t xml:space="preserve">authorised </w:t>
      </w:r>
      <w:r w:rsidRPr="00592519">
        <w:t xml:space="preserve">uses under the lease for the </w:t>
      </w:r>
      <w:r w:rsidR="00C97EDA" w:rsidRPr="00592519">
        <w:t>parcel</w:t>
      </w:r>
      <w:r w:rsidRPr="00592519">
        <w:t>; and</w:t>
      </w:r>
    </w:p>
    <w:p w14:paraId="219F2258" w14:textId="77777777" w:rsidR="00BC5FD6" w:rsidRPr="00592519" w:rsidRDefault="00BC5FD6" w:rsidP="00BC5FD6">
      <w:pPr>
        <w:pStyle w:val="Ipara"/>
      </w:pPr>
      <w:r w:rsidRPr="00592519">
        <w:tab/>
        <w:t>(b)</w:t>
      </w:r>
      <w:r w:rsidRPr="00592519">
        <w:tab/>
        <w:t xml:space="preserve">if the </w:t>
      </w:r>
      <w:r w:rsidR="00FB0E33" w:rsidRPr="00592519">
        <w:t>developer</w:t>
      </w:r>
      <w:r w:rsidRPr="00592519">
        <w:t xml:space="preserve"> proposes to restrict the use of a unit to a subset of the potential uses mentioned in paragraph (a)—</w:t>
      </w:r>
    </w:p>
    <w:p w14:paraId="70F5539F" w14:textId="77777777" w:rsidR="00BC5FD6" w:rsidRPr="00592519" w:rsidRDefault="00BC5FD6" w:rsidP="00BC5FD6">
      <w:pPr>
        <w:pStyle w:val="Isubpara"/>
      </w:pPr>
      <w:r w:rsidRPr="00592519">
        <w:tab/>
        <w:t>(i)</w:t>
      </w:r>
      <w:r w:rsidRPr="00592519">
        <w:tab/>
        <w:t>the proposed subset of uses that applies to the unit; and</w:t>
      </w:r>
    </w:p>
    <w:p w14:paraId="0E95E9CF" w14:textId="77777777" w:rsidR="00BC5FD6" w:rsidRPr="00592519" w:rsidRDefault="00BC5FD6" w:rsidP="00BC5FD6">
      <w:pPr>
        <w:pStyle w:val="Isubpara"/>
      </w:pPr>
      <w:r w:rsidRPr="00592519">
        <w:tab/>
        <w:t>(ii)</w:t>
      </w:r>
      <w:r w:rsidRPr="00592519">
        <w:tab/>
        <w:t>the conditions (if any) applying to a stated use.</w:t>
      </w:r>
    </w:p>
    <w:p w14:paraId="2837652B" w14:textId="77777777" w:rsidR="00420158" w:rsidRPr="00592519" w:rsidRDefault="00420158" w:rsidP="00950BD4">
      <w:pPr>
        <w:pStyle w:val="aExamHdgpar"/>
      </w:pPr>
      <w:r w:rsidRPr="00592519">
        <w:t>Example—par (b) (ii)</w:t>
      </w:r>
    </w:p>
    <w:p w14:paraId="7030FA96" w14:textId="77777777" w:rsidR="00420158" w:rsidRPr="00592519" w:rsidRDefault="00420158" w:rsidP="00950BD4">
      <w:pPr>
        <w:pStyle w:val="aExampar"/>
      </w:pPr>
      <w:r w:rsidRPr="00592519">
        <w:t>use of a unit for ‘shop’ only if that use will not make the total gross floor area of the building that is used for ‘shop’ more than 800m</w:t>
      </w:r>
      <w:r w:rsidRPr="00592519">
        <w:rPr>
          <w:vertAlign w:val="superscript"/>
        </w:rPr>
        <w:t>2</w:t>
      </w:r>
    </w:p>
    <w:p w14:paraId="220A2FC6" w14:textId="7BA9552D" w:rsidR="00724718" w:rsidRPr="00592519" w:rsidRDefault="00592519" w:rsidP="00592519">
      <w:pPr>
        <w:pStyle w:val="AH5Sec"/>
        <w:shd w:val="pct25" w:color="auto" w:fill="auto"/>
      </w:pPr>
      <w:bookmarkStart w:id="59" w:name="_Toc25658704"/>
      <w:r w:rsidRPr="00592519">
        <w:rPr>
          <w:rStyle w:val="CharSectNo"/>
        </w:rPr>
        <w:t>45</w:t>
      </w:r>
      <w:r w:rsidRPr="00592519">
        <w:tab/>
      </w:r>
      <w:r w:rsidR="00D502FB" w:rsidRPr="00592519">
        <w:t>New section</w:t>
      </w:r>
      <w:r w:rsidR="00A055D8" w:rsidRPr="00592519">
        <w:t xml:space="preserve"> </w:t>
      </w:r>
      <w:r w:rsidR="006744AF" w:rsidRPr="00592519">
        <w:t>17</w:t>
      </w:r>
      <w:r w:rsidR="00975A9A" w:rsidRPr="00592519">
        <w:t>B</w:t>
      </w:r>
      <w:bookmarkEnd w:id="59"/>
    </w:p>
    <w:p w14:paraId="7BD78C54" w14:textId="77777777" w:rsidR="0009388E" w:rsidRPr="00592519" w:rsidRDefault="0009388E" w:rsidP="0009388E">
      <w:pPr>
        <w:pStyle w:val="direction"/>
      </w:pPr>
      <w:r w:rsidRPr="00592519">
        <w:t>insert</w:t>
      </w:r>
    </w:p>
    <w:p w14:paraId="172F64B6" w14:textId="77777777" w:rsidR="006D1E44" w:rsidRPr="00592519" w:rsidRDefault="006D1E44" w:rsidP="006D1E44">
      <w:pPr>
        <w:pStyle w:val="IH5Sec"/>
      </w:pPr>
      <w:r w:rsidRPr="00592519">
        <w:t>17</w:t>
      </w:r>
      <w:r w:rsidR="00975A9A" w:rsidRPr="00592519">
        <w:t>B</w:t>
      </w:r>
      <w:r w:rsidRPr="00592519">
        <w:tab/>
        <w:t xml:space="preserve">Unit title applications—lease part of multi-lease building </w:t>
      </w:r>
    </w:p>
    <w:p w14:paraId="103746B4" w14:textId="77777777" w:rsidR="00BF5139" w:rsidRPr="00592519" w:rsidRDefault="006D1E44" w:rsidP="006D1E44">
      <w:pPr>
        <w:pStyle w:val="IMain"/>
      </w:pPr>
      <w:r w:rsidRPr="00592519">
        <w:tab/>
        <w:t>(1)</w:t>
      </w:r>
      <w:r w:rsidRPr="00592519">
        <w:tab/>
        <w:t>This section applies to</w:t>
      </w:r>
      <w:r w:rsidR="00BF5139" w:rsidRPr="00592519">
        <w:t xml:space="preserve"> an application </w:t>
      </w:r>
      <w:r w:rsidR="00BD52C0" w:rsidRPr="00592519">
        <w:t xml:space="preserve">under section 17 or section 17A </w:t>
      </w:r>
      <w:r w:rsidR="00BF5139" w:rsidRPr="00592519">
        <w:t>to the planning and land authority</w:t>
      </w:r>
      <w:r w:rsidR="00B87960" w:rsidRPr="00592519">
        <w:t xml:space="preserve"> </w:t>
      </w:r>
      <w:r w:rsidR="00BF5139" w:rsidRPr="00592519">
        <w:t>for approval of the subdivision of a parcel if—</w:t>
      </w:r>
    </w:p>
    <w:p w14:paraId="33A01DCA" w14:textId="77777777" w:rsidR="00EC3820" w:rsidRPr="00592519" w:rsidRDefault="00BF5139" w:rsidP="00BF5139">
      <w:pPr>
        <w:pStyle w:val="Ipara"/>
      </w:pPr>
      <w:r w:rsidRPr="00592519">
        <w:tab/>
        <w:t>(a)</w:t>
      </w:r>
      <w:r w:rsidRPr="00592519">
        <w:tab/>
        <w:t>the</w:t>
      </w:r>
      <w:r w:rsidR="000D72F2" w:rsidRPr="00592519">
        <w:t>re is a building on</w:t>
      </w:r>
      <w:r w:rsidR="00454930" w:rsidRPr="00592519">
        <w:t>, or proposed for,</w:t>
      </w:r>
      <w:r w:rsidR="000D72F2" w:rsidRPr="00592519">
        <w:t xml:space="preserve"> any part of the</w:t>
      </w:r>
      <w:r w:rsidRPr="00592519">
        <w:t xml:space="preserve"> parcel</w:t>
      </w:r>
      <w:r w:rsidR="00EC3820" w:rsidRPr="00592519">
        <w:t>; and</w:t>
      </w:r>
    </w:p>
    <w:p w14:paraId="20A3A347" w14:textId="77777777" w:rsidR="00EC3820" w:rsidRPr="00592519" w:rsidRDefault="00EC3820" w:rsidP="00EC3820">
      <w:pPr>
        <w:pStyle w:val="Ipara"/>
      </w:pPr>
      <w:r w:rsidRPr="00592519">
        <w:tab/>
        <w:t>(b)</w:t>
      </w:r>
      <w:r w:rsidRPr="00592519">
        <w:tab/>
        <w:t>the building includes leases that are not included in the application; and</w:t>
      </w:r>
    </w:p>
    <w:p w14:paraId="40BBACEA" w14:textId="60CAB539" w:rsidR="002B1E0C" w:rsidRPr="00592519" w:rsidRDefault="002B1E0C" w:rsidP="00EC3820">
      <w:pPr>
        <w:pStyle w:val="Ipara"/>
      </w:pPr>
      <w:r w:rsidRPr="00592519">
        <w:tab/>
        <w:t>(c)</w:t>
      </w:r>
      <w:r w:rsidRPr="00592519">
        <w:tab/>
        <w:t xml:space="preserve">the </w:t>
      </w:r>
      <w:r w:rsidR="004F2665" w:rsidRPr="00592519">
        <w:t>parcel</w:t>
      </w:r>
      <w:r w:rsidRPr="00592519">
        <w:t xml:space="preserve"> is not part of a community title scheme approved under the </w:t>
      </w:r>
      <w:hyperlink r:id="rId83" w:tooltip="A2001-58" w:history="1">
        <w:r w:rsidR="006512A7" w:rsidRPr="00592519">
          <w:rPr>
            <w:rStyle w:val="charCitHyperlinkItal"/>
          </w:rPr>
          <w:t>Community Title Act 2001</w:t>
        </w:r>
      </w:hyperlink>
      <w:r w:rsidRPr="00592519">
        <w:t>, section 10.</w:t>
      </w:r>
    </w:p>
    <w:p w14:paraId="7AE569D7" w14:textId="77777777" w:rsidR="00F76F8F" w:rsidRPr="00592519" w:rsidRDefault="00B87960" w:rsidP="004A61E6">
      <w:pPr>
        <w:pStyle w:val="IMain"/>
      </w:pPr>
      <w:r w:rsidRPr="00592519">
        <w:lastRenderedPageBreak/>
        <w:tab/>
        <w:t>(2)</w:t>
      </w:r>
      <w:r w:rsidRPr="00592519">
        <w:tab/>
        <w:t xml:space="preserve">The application must include a </w:t>
      </w:r>
      <w:r w:rsidR="00E81861" w:rsidRPr="00592519">
        <w:t>building</w:t>
      </w:r>
      <w:r w:rsidR="00BD52C0" w:rsidRPr="00592519">
        <w:t xml:space="preserve"> management statement</w:t>
      </w:r>
      <w:r w:rsidR="003F6EAC" w:rsidRPr="00592519">
        <w:t xml:space="preserve"> or</w:t>
      </w:r>
      <w:r w:rsidR="006D317F" w:rsidRPr="00592519">
        <w:t>, if a building management statement is not registered,</w:t>
      </w:r>
      <w:r w:rsidR="003F6EAC" w:rsidRPr="00592519">
        <w:t xml:space="preserve"> a proposed building management statement</w:t>
      </w:r>
      <w:r w:rsidR="004A61E6" w:rsidRPr="00592519">
        <w:t>.</w:t>
      </w:r>
    </w:p>
    <w:p w14:paraId="4E1A5F55" w14:textId="53018071" w:rsidR="00AF4130" w:rsidRPr="00592519" w:rsidRDefault="00592519" w:rsidP="00592519">
      <w:pPr>
        <w:pStyle w:val="AH5Sec"/>
        <w:shd w:val="pct25" w:color="auto" w:fill="auto"/>
      </w:pPr>
      <w:bookmarkStart w:id="60" w:name="_Toc25658705"/>
      <w:r w:rsidRPr="00592519">
        <w:rPr>
          <w:rStyle w:val="CharSectNo"/>
        </w:rPr>
        <w:t>46</w:t>
      </w:r>
      <w:r w:rsidRPr="00592519">
        <w:tab/>
      </w:r>
      <w:r w:rsidR="00326B6B" w:rsidRPr="00592519">
        <w:t>Unit title applications</w:t>
      </w:r>
      <w:r w:rsidR="008559CF" w:rsidRPr="00592519">
        <w:t>—approval</w:t>
      </w:r>
      <w:r w:rsidR="00BC10F8" w:rsidRPr="00592519">
        <w:br/>
        <w:t>Section 20 (1) (b)</w:t>
      </w:r>
      <w:bookmarkEnd w:id="60"/>
    </w:p>
    <w:p w14:paraId="64C80E07" w14:textId="77777777" w:rsidR="00BC10F8" w:rsidRPr="00592519" w:rsidRDefault="00BC10F8" w:rsidP="00BC10F8">
      <w:pPr>
        <w:pStyle w:val="direction"/>
      </w:pPr>
      <w:r w:rsidRPr="00592519">
        <w:t>substitute</w:t>
      </w:r>
    </w:p>
    <w:p w14:paraId="69CF0DB0" w14:textId="77777777" w:rsidR="00BC10F8" w:rsidRPr="00592519" w:rsidRDefault="00BC10F8" w:rsidP="00BC10F8">
      <w:pPr>
        <w:pStyle w:val="Ipara"/>
      </w:pPr>
      <w:r w:rsidRPr="00592519">
        <w:tab/>
        <w:t>(b)</w:t>
      </w:r>
      <w:r w:rsidRPr="00592519">
        <w:tab/>
        <w:t xml:space="preserve">each unit is (or will be) suitable for </w:t>
      </w:r>
      <w:r w:rsidR="00B963D8" w:rsidRPr="00592519">
        <w:t xml:space="preserve">separate </w:t>
      </w:r>
      <w:r w:rsidRPr="00592519">
        <w:t>occupation; and</w:t>
      </w:r>
    </w:p>
    <w:p w14:paraId="474D0F66" w14:textId="77777777" w:rsidR="00A763A4" w:rsidRPr="00592519" w:rsidRDefault="00BC10F8" w:rsidP="00BC10F8">
      <w:pPr>
        <w:pStyle w:val="Ipara"/>
      </w:pPr>
      <w:r w:rsidRPr="00592519">
        <w:tab/>
        <w:t>(ba)</w:t>
      </w:r>
      <w:r w:rsidRPr="00592519">
        <w:tab/>
        <w:t>the proposed use for each unit</w:t>
      </w:r>
      <w:r w:rsidR="00A763A4" w:rsidRPr="00592519">
        <w:t>—</w:t>
      </w:r>
    </w:p>
    <w:p w14:paraId="72549C8F" w14:textId="77777777" w:rsidR="00BC10F8" w:rsidRPr="00592519" w:rsidRDefault="00A763A4" w:rsidP="00A763A4">
      <w:pPr>
        <w:pStyle w:val="Isubpara"/>
      </w:pPr>
      <w:r w:rsidRPr="00592519">
        <w:tab/>
        <w:t>(i)</w:t>
      </w:r>
      <w:r w:rsidRPr="00592519">
        <w:tab/>
      </w:r>
      <w:r w:rsidR="00352BDD" w:rsidRPr="00592519">
        <w:t>is permitted under the lease for the parcel</w:t>
      </w:r>
      <w:r w:rsidRPr="00592519">
        <w:t>; and</w:t>
      </w:r>
    </w:p>
    <w:p w14:paraId="3307185B" w14:textId="5B973415" w:rsidR="00A763A4" w:rsidRPr="00592519" w:rsidRDefault="00A763A4" w:rsidP="00A763A4">
      <w:pPr>
        <w:pStyle w:val="Isubpara"/>
      </w:pPr>
      <w:r w:rsidRPr="00592519">
        <w:tab/>
        <w:t>(ii)</w:t>
      </w:r>
      <w:r w:rsidRPr="00592519">
        <w:tab/>
        <w:t>is consistent with any development approval</w:t>
      </w:r>
      <w:r w:rsidR="003440F7" w:rsidRPr="00592519">
        <w:t xml:space="preserve"> under the </w:t>
      </w:r>
      <w:hyperlink r:id="rId84" w:tooltip="A2007-24" w:history="1">
        <w:r w:rsidR="006512A7" w:rsidRPr="00592519">
          <w:rPr>
            <w:rStyle w:val="charCitHyperlinkItal"/>
          </w:rPr>
          <w:t>Planning and Development Act 2007</w:t>
        </w:r>
      </w:hyperlink>
      <w:r w:rsidR="003440F7" w:rsidRPr="00592519">
        <w:t>, chapter</w:t>
      </w:r>
      <w:r w:rsidR="00883A0E" w:rsidRPr="00592519">
        <w:t> </w:t>
      </w:r>
      <w:r w:rsidR="003440F7" w:rsidRPr="00592519">
        <w:t>7</w:t>
      </w:r>
      <w:r w:rsidR="0047040B" w:rsidRPr="00592519">
        <w:t>,</w:t>
      </w:r>
      <w:r w:rsidRPr="00592519">
        <w:t xml:space="preserve"> </w:t>
      </w:r>
      <w:r w:rsidR="007F1AB1" w:rsidRPr="00592519">
        <w:t xml:space="preserve">or condition </w:t>
      </w:r>
      <w:r w:rsidR="00BE771A" w:rsidRPr="00592519">
        <w:t>subject to which a development approval is given</w:t>
      </w:r>
      <w:r w:rsidR="007F1AB1" w:rsidRPr="00592519">
        <w:t xml:space="preserve">, </w:t>
      </w:r>
      <w:r w:rsidRPr="00592519">
        <w:t>applying to the building or use of the relevant building</w:t>
      </w:r>
      <w:r w:rsidR="007F1AB1" w:rsidRPr="00592519">
        <w:t>; and</w:t>
      </w:r>
    </w:p>
    <w:p w14:paraId="323E1F05" w14:textId="52B5E471" w:rsidR="007F1AB1" w:rsidRPr="00592519" w:rsidRDefault="007F1AB1" w:rsidP="007F1AB1">
      <w:pPr>
        <w:pStyle w:val="aNotepar"/>
      </w:pPr>
      <w:r w:rsidRPr="00592519">
        <w:rPr>
          <w:rStyle w:val="charItals"/>
        </w:rPr>
        <w:t>Note</w:t>
      </w:r>
      <w:r w:rsidR="007039E4" w:rsidRPr="00592519">
        <w:rPr>
          <w:rStyle w:val="charItals"/>
        </w:rPr>
        <w:t xml:space="preserve"> 1</w:t>
      </w:r>
      <w:r w:rsidRPr="00592519">
        <w:rPr>
          <w:rStyle w:val="charItals"/>
        </w:rPr>
        <w:tab/>
      </w:r>
      <w:r w:rsidR="00BE771A" w:rsidRPr="00592519">
        <w:t xml:space="preserve">If a development approval relates to a use of land, or a building or structure on the land, a </w:t>
      </w:r>
      <w:r w:rsidR="002B2FF1" w:rsidRPr="00592519">
        <w:t xml:space="preserve">condition </w:t>
      </w:r>
      <w:r w:rsidR="007039E4" w:rsidRPr="00592519">
        <w:t xml:space="preserve">of the approval </w:t>
      </w:r>
      <w:r w:rsidR="00BE771A" w:rsidRPr="00592519">
        <w:t>may be that the land, or buildings or structures on the land, may only be used for the use in stated circumstances</w:t>
      </w:r>
      <w:r w:rsidR="002B2FF1" w:rsidRPr="00592519">
        <w:t xml:space="preserve"> </w:t>
      </w:r>
      <w:r w:rsidR="007039E4" w:rsidRPr="00592519">
        <w:t xml:space="preserve">(see </w:t>
      </w:r>
      <w:hyperlink r:id="rId85" w:tooltip="A2007-24" w:history="1">
        <w:r w:rsidR="006512A7" w:rsidRPr="00592519">
          <w:rPr>
            <w:rStyle w:val="charCitHyperlinkItal"/>
          </w:rPr>
          <w:t>Planning and Development Act 2007</w:t>
        </w:r>
      </w:hyperlink>
      <w:r w:rsidR="007039E4" w:rsidRPr="00592519">
        <w:t>, s 165 (3) (j)).</w:t>
      </w:r>
    </w:p>
    <w:p w14:paraId="1438D2FE" w14:textId="37AF1EAC" w:rsidR="007039E4" w:rsidRPr="00592519" w:rsidRDefault="007039E4" w:rsidP="007039E4">
      <w:pPr>
        <w:pStyle w:val="aNotepar"/>
      </w:pPr>
      <w:r w:rsidRPr="00592519">
        <w:rPr>
          <w:rStyle w:val="charItals"/>
        </w:rPr>
        <w:t>Note 2</w:t>
      </w:r>
      <w:r w:rsidRPr="00592519">
        <w:rPr>
          <w:rStyle w:val="charItals"/>
        </w:rPr>
        <w:tab/>
      </w:r>
      <w:r w:rsidR="00883A0E" w:rsidRPr="00592519">
        <w:t xml:space="preserve">The planning and land authority must not do any act that is inconsistent with the </w:t>
      </w:r>
      <w:hyperlink r:id="rId86" w:tooltip="NI2008-27" w:history="1">
        <w:r w:rsidR="006512A7" w:rsidRPr="00592519">
          <w:rPr>
            <w:rStyle w:val="charCitHyperlinkAbbrev"/>
          </w:rPr>
          <w:t>territory plan</w:t>
        </w:r>
      </w:hyperlink>
      <w:r w:rsidR="00883A0E" w:rsidRPr="00592519">
        <w:t xml:space="preserve"> (see </w:t>
      </w:r>
      <w:hyperlink r:id="rId87" w:tooltip="A2007-24" w:history="1">
        <w:r w:rsidR="006512A7" w:rsidRPr="00592519">
          <w:rPr>
            <w:rStyle w:val="charCitHyperlinkItal"/>
          </w:rPr>
          <w:t>Planning and Development Act 2007</w:t>
        </w:r>
      </w:hyperlink>
      <w:r w:rsidR="00883A0E" w:rsidRPr="00592519">
        <w:t>, s 50).</w:t>
      </w:r>
    </w:p>
    <w:p w14:paraId="63031B62" w14:textId="78E0614B" w:rsidR="00326B6B" w:rsidRPr="00592519" w:rsidRDefault="00592519" w:rsidP="00592519">
      <w:pPr>
        <w:pStyle w:val="AH5Sec"/>
        <w:shd w:val="pct25" w:color="auto" w:fill="auto"/>
      </w:pPr>
      <w:bookmarkStart w:id="61" w:name="_Toc25658706"/>
      <w:r w:rsidRPr="00592519">
        <w:rPr>
          <w:rStyle w:val="CharSectNo"/>
        </w:rPr>
        <w:t>47</w:t>
      </w:r>
      <w:r w:rsidRPr="00592519">
        <w:tab/>
      </w:r>
      <w:r w:rsidR="00326B6B" w:rsidRPr="00592519">
        <w:t>New section 20 (1) (e)</w:t>
      </w:r>
      <w:bookmarkEnd w:id="61"/>
    </w:p>
    <w:p w14:paraId="093E78E3" w14:textId="77777777" w:rsidR="00326B6B" w:rsidRPr="00592519" w:rsidRDefault="00326B6B" w:rsidP="00326B6B">
      <w:pPr>
        <w:pStyle w:val="direction"/>
      </w:pPr>
      <w:r w:rsidRPr="00592519">
        <w:t>insert</w:t>
      </w:r>
    </w:p>
    <w:p w14:paraId="3CB060BA" w14:textId="54387F94" w:rsidR="00326B6B" w:rsidRPr="00592519" w:rsidRDefault="00326B6B" w:rsidP="0007100D">
      <w:pPr>
        <w:pStyle w:val="Ipara"/>
      </w:pPr>
      <w:r w:rsidRPr="00592519">
        <w:tab/>
        <w:t>(e)</w:t>
      </w:r>
      <w:r w:rsidRPr="00592519">
        <w:tab/>
        <w:t>if the application includes a building management statement—</w:t>
      </w:r>
      <w:r w:rsidR="0007100D" w:rsidRPr="00592519">
        <w:t>t</w:t>
      </w:r>
      <w:r w:rsidRPr="00592519">
        <w:t>he statement</w:t>
      </w:r>
      <w:r w:rsidR="00F808D1" w:rsidRPr="00592519">
        <w:t xml:space="preserve"> complies with the requirements </w:t>
      </w:r>
      <w:r w:rsidR="004A12B7" w:rsidRPr="00592519">
        <w:t xml:space="preserve">for the statement </w:t>
      </w:r>
      <w:r w:rsidR="00F808D1" w:rsidRPr="00592519">
        <w:t xml:space="preserve">under the </w:t>
      </w:r>
      <w:hyperlink r:id="rId88" w:tooltip="A1925-1" w:history="1">
        <w:r w:rsidR="006512A7" w:rsidRPr="00592519">
          <w:rPr>
            <w:rStyle w:val="charCitHyperlinkItal"/>
          </w:rPr>
          <w:t>Land Titles Act 1925</w:t>
        </w:r>
      </w:hyperlink>
      <w:r w:rsidR="00F808D1" w:rsidRPr="00592519">
        <w:t>, part 11A</w:t>
      </w:r>
      <w:r w:rsidR="0007100D" w:rsidRPr="00592519">
        <w:t>.</w:t>
      </w:r>
    </w:p>
    <w:p w14:paraId="557B8541" w14:textId="5A2C8468" w:rsidR="00C530CB" w:rsidRPr="00592519" w:rsidRDefault="00592519" w:rsidP="00592519">
      <w:pPr>
        <w:pStyle w:val="AH5Sec"/>
        <w:shd w:val="pct25" w:color="auto" w:fill="auto"/>
      </w:pPr>
      <w:bookmarkStart w:id="62" w:name="_Toc25658707"/>
      <w:r w:rsidRPr="00592519">
        <w:rPr>
          <w:rStyle w:val="CharSectNo"/>
        </w:rPr>
        <w:lastRenderedPageBreak/>
        <w:t>48</w:t>
      </w:r>
      <w:r w:rsidRPr="00592519">
        <w:tab/>
      </w:r>
      <w:r w:rsidR="00566E45" w:rsidRPr="00592519">
        <w:t>Notice of approval of unit title applications</w:t>
      </w:r>
      <w:r w:rsidR="00566E45" w:rsidRPr="00592519">
        <w:br/>
      </w:r>
      <w:r w:rsidR="00E467A6" w:rsidRPr="00592519">
        <w:t>Section 23 (1) (b)</w:t>
      </w:r>
      <w:bookmarkEnd w:id="62"/>
    </w:p>
    <w:p w14:paraId="7EB3E59A" w14:textId="77777777" w:rsidR="00566E45" w:rsidRPr="00592519" w:rsidRDefault="00BF682E" w:rsidP="00566E45">
      <w:pPr>
        <w:pStyle w:val="direction"/>
      </w:pPr>
      <w:r w:rsidRPr="00592519">
        <w:t>substitute</w:t>
      </w:r>
    </w:p>
    <w:p w14:paraId="567C40BA" w14:textId="77777777" w:rsidR="0093228C" w:rsidRPr="00592519" w:rsidRDefault="00BF682E" w:rsidP="00BF682E">
      <w:pPr>
        <w:pStyle w:val="Ipara"/>
      </w:pPr>
      <w:r w:rsidRPr="00592519">
        <w:tab/>
        <w:t>(b)</w:t>
      </w:r>
      <w:r w:rsidRPr="00592519">
        <w:tab/>
      </w:r>
      <w:r w:rsidR="0093228C" w:rsidRPr="00592519">
        <w:t>a schedule setting out, for each unit—</w:t>
      </w:r>
    </w:p>
    <w:p w14:paraId="77CBFC1B" w14:textId="77777777" w:rsidR="00113A1D" w:rsidRPr="00592519" w:rsidRDefault="0093228C" w:rsidP="0093228C">
      <w:pPr>
        <w:pStyle w:val="Isubpara"/>
      </w:pPr>
      <w:r w:rsidRPr="00592519">
        <w:tab/>
        <w:t>(i)</w:t>
      </w:r>
      <w:r w:rsidRPr="00592519">
        <w:tab/>
        <w:t xml:space="preserve">the rent to be reserved under the lease; </w:t>
      </w:r>
      <w:r w:rsidR="0047040B" w:rsidRPr="00592519">
        <w:t>and</w:t>
      </w:r>
      <w:r w:rsidRPr="00592519">
        <w:t xml:space="preserve"> </w:t>
      </w:r>
    </w:p>
    <w:p w14:paraId="67937E29" w14:textId="77777777" w:rsidR="004F6052" w:rsidRPr="00592519" w:rsidRDefault="00113A1D" w:rsidP="0093228C">
      <w:pPr>
        <w:pStyle w:val="Isubpara"/>
      </w:pPr>
      <w:r w:rsidRPr="00592519">
        <w:tab/>
        <w:t>(ii)</w:t>
      </w:r>
      <w:r w:rsidRPr="00592519">
        <w:tab/>
      </w:r>
      <w:r w:rsidR="004F6052" w:rsidRPr="00592519">
        <w:t>the provisions subject to which the lease is to be held including</w:t>
      </w:r>
      <w:r w:rsidR="001D2CB8" w:rsidRPr="00592519">
        <w:t xml:space="preserve"> the permitted uses and</w:t>
      </w:r>
      <w:r w:rsidR="004F6052" w:rsidRPr="00592519">
        <w:t>—</w:t>
      </w:r>
    </w:p>
    <w:p w14:paraId="205BC988" w14:textId="77777777" w:rsidR="00A149D0" w:rsidRPr="00592519" w:rsidRDefault="004F6052" w:rsidP="004F6052">
      <w:pPr>
        <w:pStyle w:val="Isubsubpara"/>
      </w:pPr>
      <w:r w:rsidRPr="00592519">
        <w:tab/>
        <w:t>(A)</w:t>
      </w:r>
      <w:r w:rsidRPr="00592519">
        <w:tab/>
      </w:r>
      <w:r w:rsidR="00A149D0" w:rsidRPr="00592519">
        <w:t>whether the unit is restricted to residential use only; and</w:t>
      </w:r>
    </w:p>
    <w:p w14:paraId="7C4F29B0" w14:textId="77777777" w:rsidR="00A149D0" w:rsidRPr="00592519" w:rsidRDefault="00A149D0" w:rsidP="004F6052">
      <w:pPr>
        <w:pStyle w:val="Isubsubpara"/>
      </w:pPr>
      <w:r w:rsidRPr="00592519">
        <w:tab/>
        <w:t>(B)</w:t>
      </w:r>
      <w:r w:rsidRPr="00592519">
        <w:tab/>
        <w:t>if the unit is not restricted to residential use only—the full list of potential uses; and</w:t>
      </w:r>
    </w:p>
    <w:p w14:paraId="03FF497D" w14:textId="77777777" w:rsidR="00BF682E" w:rsidRPr="00592519" w:rsidRDefault="00A149D0" w:rsidP="004F6052">
      <w:pPr>
        <w:pStyle w:val="Isubsubpara"/>
      </w:pPr>
      <w:r w:rsidRPr="00592519">
        <w:tab/>
        <w:t>(C)</w:t>
      </w:r>
      <w:r w:rsidRPr="00592519">
        <w:tab/>
      </w:r>
      <w:r w:rsidR="001D2CB8" w:rsidRPr="00592519">
        <w:t xml:space="preserve">any conditions on a particular use; and </w:t>
      </w:r>
    </w:p>
    <w:p w14:paraId="73B30052" w14:textId="62C5D295" w:rsidR="002E002D" w:rsidRPr="00592519" w:rsidRDefault="00592519" w:rsidP="00592519">
      <w:pPr>
        <w:pStyle w:val="AH5Sec"/>
        <w:shd w:val="pct25" w:color="auto" w:fill="auto"/>
      </w:pPr>
      <w:bookmarkStart w:id="63" w:name="_Toc25658708"/>
      <w:r w:rsidRPr="00592519">
        <w:rPr>
          <w:rStyle w:val="CharSectNo"/>
        </w:rPr>
        <w:t>49</w:t>
      </w:r>
      <w:r w:rsidRPr="00592519">
        <w:tab/>
      </w:r>
      <w:r w:rsidR="000E5A94" w:rsidRPr="00592519">
        <w:t>Leases of units and common property</w:t>
      </w:r>
      <w:r w:rsidR="000E5A94" w:rsidRPr="00592519">
        <w:br/>
        <w:t>Section 33 (2)</w:t>
      </w:r>
      <w:r w:rsidR="00CC6C6B" w:rsidRPr="00592519">
        <w:t xml:space="preserve"> and (3)</w:t>
      </w:r>
      <w:r w:rsidR="00CD5B9F" w:rsidRPr="00592519">
        <w:t xml:space="preserve"> and note</w:t>
      </w:r>
      <w:bookmarkEnd w:id="63"/>
    </w:p>
    <w:p w14:paraId="352047AB" w14:textId="77777777" w:rsidR="000E5A94" w:rsidRPr="00592519" w:rsidRDefault="000E5A94" w:rsidP="000E5A94">
      <w:pPr>
        <w:pStyle w:val="direction"/>
      </w:pPr>
      <w:r w:rsidRPr="00592519">
        <w:t>substitute</w:t>
      </w:r>
    </w:p>
    <w:p w14:paraId="326A4AF5" w14:textId="77777777" w:rsidR="000E5A94" w:rsidRPr="00592519" w:rsidRDefault="000E5A94" w:rsidP="000E5A94">
      <w:pPr>
        <w:pStyle w:val="IMain"/>
      </w:pPr>
      <w:r w:rsidRPr="00592519">
        <w:tab/>
        <w:t>(2)</w:t>
      </w:r>
      <w:r w:rsidRPr="00592519">
        <w:tab/>
        <w:t>On registration of the units plan—</w:t>
      </w:r>
    </w:p>
    <w:p w14:paraId="32CA58B2" w14:textId="77777777" w:rsidR="000E5A94" w:rsidRPr="00592519" w:rsidRDefault="000E5A94" w:rsidP="000E5A94">
      <w:pPr>
        <w:pStyle w:val="Ipara"/>
      </w:pPr>
      <w:r w:rsidRPr="00592519">
        <w:tab/>
        <w:t>(a)</w:t>
      </w:r>
      <w:r w:rsidRPr="00592519">
        <w:tab/>
        <w:t>the former lessee is granted a lease for each unit in the units plan; and</w:t>
      </w:r>
    </w:p>
    <w:p w14:paraId="17B96747" w14:textId="77777777" w:rsidR="000E5A94" w:rsidRPr="00592519" w:rsidRDefault="000E5A94" w:rsidP="000E5A94">
      <w:pPr>
        <w:pStyle w:val="Ipara"/>
      </w:pPr>
      <w:r w:rsidRPr="00592519">
        <w:tab/>
        <w:t>(b)</w:t>
      </w:r>
      <w:r w:rsidRPr="00592519">
        <w:tab/>
        <w:t>the</w:t>
      </w:r>
      <w:r w:rsidR="00285185" w:rsidRPr="00592519">
        <w:t xml:space="preserve"> owners corporation is granted a lease </w:t>
      </w:r>
      <w:r w:rsidR="00391937" w:rsidRPr="00592519">
        <w:t>for</w:t>
      </w:r>
      <w:r w:rsidR="00285185" w:rsidRPr="00592519">
        <w:t xml:space="preserve"> the common property.</w:t>
      </w:r>
    </w:p>
    <w:p w14:paraId="3EBBD4A0" w14:textId="77777777" w:rsidR="002132B0" w:rsidRPr="00592519" w:rsidRDefault="0031434C" w:rsidP="0031434C">
      <w:pPr>
        <w:pStyle w:val="IMain"/>
      </w:pPr>
      <w:r w:rsidRPr="00592519">
        <w:tab/>
        <w:t>(</w:t>
      </w:r>
      <w:r w:rsidR="00CC6C6B" w:rsidRPr="00592519">
        <w:t>3</w:t>
      </w:r>
      <w:r w:rsidRPr="00592519">
        <w:t>)</w:t>
      </w:r>
      <w:r w:rsidRPr="00592519">
        <w:tab/>
        <w:t>A lease mentioned in subsection (2)</w:t>
      </w:r>
      <w:r w:rsidR="002132B0" w:rsidRPr="00592519">
        <w:t>—</w:t>
      </w:r>
    </w:p>
    <w:p w14:paraId="46D8E30E" w14:textId="77777777" w:rsidR="002132B0" w:rsidRPr="00592519" w:rsidRDefault="002132B0" w:rsidP="002132B0">
      <w:pPr>
        <w:pStyle w:val="Ipara"/>
      </w:pPr>
      <w:r w:rsidRPr="00592519">
        <w:tab/>
        <w:t>(a)</w:t>
      </w:r>
      <w:r w:rsidRPr="00592519">
        <w:tab/>
        <w:t>is subject to the provisions set out in the units plan; and</w:t>
      </w:r>
    </w:p>
    <w:p w14:paraId="098B5D44" w14:textId="16833B77" w:rsidR="0031434C" w:rsidRPr="00592519" w:rsidRDefault="002132B0" w:rsidP="00592519">
      <w:pPr>
        <w:pStyle w:val="Ipara"/>
        <w:keepNext/>
      </w:pPr>
      <w:r w:rsidRPr="00592519">
        <w:lastRenderedPageBreak/>
        <w:tab/>
        <w:t>(b)</w:t>
      </w:r>
      <w:r w:rsidRPr="00592519">
        <w:tab/>
      </w:r>
      <w:r w:rsidR="0031434C" w:rsidRPr="00592519">
        <w:t xml:space="preserve">is taken to be granted by the Territory under the </w:t>
      </w:r>
      <w:hyperlink r:id="rId89" w:tooltip="A2007-24" w:history="1">
        <w:r w:rsidR="006512A7" w:rsidRPr="00592519">
          <w:rPr>
            <w:rStyle w:val="charCitHyperlinkItal"/>
          </w:rPr>
          <w:t>Planning and Development Act 2007</w:t>
        </w:r>
      </w:hyperlink>
      <w:r w:rsidR="008479DF" w:rsidRPr="00592519">
        <w:t>, chapter 9.</w:t>
      </w:r>
    </w:p>
    <w:p w14:paraId="4285B0A0" w14:textId="438D10E2" w:rsidR="00CD5B9F" w:rsidRPr="00592519" w:rsidRDefault="00D15F6C" w:rsidP="00592519">
      <w:pPr>
        <w:pStyle w:val="aNote"/>
        <w:keepNext/>
        <w:rPr>
          <w:iCs/>
        </w:rPr>
      </w:pPr>
      <w:r w:rsidRPr="00592519">
        <w:rPr>
          <w:rStyle w:val="charItals"/>
        </w:rPr>
        <w:t>Note</w:t>
      </w:r>
      <w:r w:rsidR="00CD5B9F" w:rsidRPr="00592519">
        <w:rPr>
          <w:rStyle w:val="charItals"/>
        </w:rPr>
        <w:t xml:space="preserve"> 1</w:t>
      </w:r>
      <w:r w:rsidRPr="00592519">
        <w:rPr>
          <w:rStyle w:val="charItals"/>
        </w:rPr>
        <w:tab/>
      </w:r>
      <w:r w:rsidR="00CD5B9F" w:rsidRPr="00592519">
        <w:rPr>
          <w:iCs/>
        </w:rPr>
        <w:t xml:space="preserve">On the registration of a units plan, an owners corporation for the units plan is established (see </w:t>
      </w:r>
      <w:hyperlink r:id="rId90" w:tooltip="A2011-41" w:history="1">
        <w:r w:rsidR="006512A7" w:rsidRPr="00592519">
          <w:rPr>
            <w:rStyle w:val="charCitHyperlinkItal"/>
          </w:rPr>
          <w:t>Unit Titles (Management) Act 2011</w:t>
        </w:r>
      </w:hyperlink>
      <w:r w:rsidR="00CD5B9F" w:rsidRPr="00592519">
        <w:rPr>
          <w:iCs/>
        </w:rPr>
        <w:t>, s 8).</w:t>
      </w:r>
    </w:p>
    <w:p w14:paraId="1DD5C970" w14:textId="15CD80FA" w:rsidR="00D15F6C" w:rsidRPr="00592519" w:rsidRDefault="00CD5B9F" w:rsidP="00D15F6C">
      <w:pPr>
        <w:pStyle w:val="aNote"/>
      </w:pPr>
      <w:r w:rsidRPr="00592519">
        <w:rPr>
          <w:rStyle w:val="charItals"/>
        </w:rPr>
        <w:t>Note 2</w:t>
      </w:r>
      <w:r w:rsidRPr="00592519">
        <w:rPr>
          <w:rStyle w:val="charItals"/>
        </w:rPr>
        <w:tab/>
      </w:r>
      <w:r w:rsidR="00CD43C7" w:rsidRPr="00592519">
        <w:t>T</w:t>
      </w:r>
      <w:r w:rsidR="00C251C6" w:rsidRPr="00592519">
        <w:t>he original lease for the parcel is cancelled on registration of the units plan (</w:t>
      </w:r>
      <w:r w:rsidR="0047040B" w:rsidRPr="00592519">
        <w:t xml:space="preserve">see </w:t>
      </w:r>
      <w:hyperlink r:id="rId91" w:tooltip="A1970-32" w:history="1">
        <w:r w:rsidR="006512A7" w:rsidRPr="00592519">
          <w:rPr>
            <w:rStyle w:val="charCitHyperlinkItal"/>
          </w:rPr>
          <w:t>Land Titles (Unit Titles) Act 1970</w:t>
        </w:r>
      </w:hyperlink>
      <w:r w:rsidR="00C251C6" w:rsidRPr="00592519">
        <w:t>, s 10 (1)</w:t>
      </w:r>
      <w:r w:rsidR="0047040B" w:rsidRPr="00592519">
        <w:t xml:space="preserve"> </w:t>
      </w:r>
      <w:r w:rsidR="00C251C6" w:rsidRPr="00592519">
        <w:t>(a))</w:t>
      </w:r>
      <w:r w:rsidR="006C52A1" w:rsidRPr="00592519">
        <w:t xml:space="preserve">.  If a registered units plan is subsequently cancelled the </w:t>
      </w:r>
      <w:r w:rsidR="00E9279B" w:rsidRPr="00592519">
        <w:t xml:space="preserve">leases under this section are cancelled and the new lease that arises reverts to the terms of the original </w:t>
      </w:r>
      <w:r w:rsidR="006C52A1" w:rsidRPr="00592519">
        <w:t>lease</w:t>
      </w:r>
      <w:r w:rsidR="00E9279B" w:rsidRPr="00592519">
        <w:t xml:space="preserve"> (</w:t>
      </w:r>
      <w:r w:rsidR="00EE1B68" w:rsidRPr="00592519">
        <w:t>see s </w:t>
      </w:r>
      <w:r w:rsidR="00E9279B" w:rsidRPr="00592519">
        <w:t>16</w:t>
      </w:r>
      <w:r w:rsidR="00EE1B68" w:rsidRPr="00592519">
        <w:t>2</w:t>
      </w:r>
      <w:r w:rsidR="0047040B" w:rsidRPr="00592519">
        <w:t xml:space="preserve"> and</w:t>
      </w:r>
      <w:r w:rsidR="00E2281D" w:rsidRPr="00592519">
        <w:t xml:space="preserve"> s</w:t>
      </w:r>
      <w:r w:rsidR="00EE1B68" w:rsidRPr="00592519">
        <w:t> </w:t>
      </w:r>
      <w:r w:rsidR="00E2281D" w:rsidRPr="00592519">
        <w:t>163</w:t>
      </w:r>
      <w:r w:rsidR="00EE1B68" w:rsidRPr="00592519">
        <w:t>).</w:t>
      </w:r>
    </w:p>
    <w:p w14:paraId="2D9D82F7" w14:textId="51CDE48D" w:rsidR="00CC6C6B" w:rsidRPr="00592519" w:rsidRDefault="00592519" w:rsidP="00592519">
      <w:pPr>
        <w:pStyle w:val="AH5Sec"/>
        <w:shd w:val="pct25" w:color="auto" w:fill="auto"/>
      </w:pPr>
      <w:bookmarkStart w:id="64" w:name="_Toc25658709"/>
      <w:r w:rsidRPr="00592519">
        <w:rPr>
          <w:rStyle w:val="CharSectNo"/>
        </w:rPr>
        <w:t>50</w:t>
      </w:r>
      <w:r w:rsidRPr="00592519">
        <w:tab/>
      </w:r>
      <w:r w:rsidR="00CC6C6B" w:rsidRPr="00592519">
        <w:t>Section 33 (4)</w:t>
      </w:r>
      <w:bookmarkEnd w:id="64"/>
    </w:p>
    <w:p w14:paraId="0EB5F6D4" w14:textId="77777777" w:rsidR="00CC6C6B" w:rsidRPr="00592519" w:rsidRDefault="00CC6C6B" w:rsidP="00CC6C6B">
      <w:pPr>
        <w:pStyle w:val="direction"/>
      </w:pPr>
      <w:r w:rsidRPr="00592519">
        <w:t>omit</w:t>
      </w:r>
    </w:p>
    <w:p w14:paraId="75CAE639" w14:textId="77777777" w:rsidR="00CC6C6B" w:rsidRPr="00592519" w:rsidRDefault="00CC6C6B" w:rsidP="00CC6C6B">
      <w:pPr>
        <w:pStyle w:val="Amainreturn"/>
      </w:pPr>
      <w:r w:rsidRPr="00592519">
        <w:t>subsections (2) and (3)</w:t>
      </w:r>
    </w:p>
    <w:p w14:paraId="03EF164A" w14:textId="77777777" w:rsidR="00CC6C6B" w:rsidRPr="00592519" w:rsidRDefault="00CC6C6B" w:rsidP="00CC6C6B">
      <w:pPr>
        <w:pStyle w:val="direction"/>
      </w:pPr>
      <w:r w:rsidRPr="00592519">
        <w:t>substitute</w:t>
      </w:r>
    </w:p>
    <w:p w14:paraId="0636D8D9" w14:textId="77777777" w:rsidR="00CC6C6B" w:rsidRPr="00592519" w:rsidRDefault="00CC6C6B" w:rsidP="00CC6C6B">
      <w:pPr>
        <w:pStyle w:val="Amainreturn"/>
      </w:pPr>
      <w:r w:rsidRPr="00592519">
        <w:t>subsection (2)</w:t>
      </w:r>
    </w:p>
    <w:p w14:paraId="0129A6A5" w14:textId="66832FCE" w:rsidR="00C70FEF" w:rsidRPr="00592519" w:rsidRDefault="00592519" w:rsidP="00592519">
      <w:pPr>
        <w:pStyle w:val="AH5Sec"/>
        <w:shd w:val="pct25" w:color="auto" w:fill="auto"/>
      </w:pPr>
      <w:bookmarkStart w:id="65" w:name="_Toc25658710"/>
      <w:r w:rsidRPr="00592519">
        <w:rPr>
          <w:rStyle w:val="CharSectNo"/>
        </w:rPr>
        <w:t>51</w:t>
      </w:r>
      <w:r w:rsidRPr="00592519">
        <w:tab/>
      </w:r>
      <w:r w:rsidR="00C70FEF" w:rsidRPr="00592519">
        <w:t>Section 33 (6)</w:t>
      </w:r>
      <w:bookmarkEnd w:id="65"/>
    </w:p>
    <w:p w14:paraId="35EAC90E" w14:textId="77777777" w:rsidR="00C70FEF" w:rsidRPr="00592519" w:rsidRDefault="00C70FEF" w:rsidP="00C70FEF">
      <w:pPr>
        <w:pStyle w:val="direction"/>
      </w:pPr>
      <w:r w:rsidRPr="00592519">
        <w:t>omit</w:t>
      </w:r>
    </w:p>
    <w:p w14:paraId="0B2FF203" w14:textId="77777777" w:rsidR="00C70FEF" w:rsidRPr="00592519" w:rsidRDefault="00C70FEF" w:rsidP="00C70FEF">
      <w:pPr>
        <w:pStyle w:val="Amainreturn"/>
      </w:pPr>
      <w:r w:rsidRPr="00592519">
        <w:t>estate</w:t>
      </w:r>
    </w:p>
    <w:p w14:paraId="49640673" w14:textId="77777777" w:rsidR="00C70FEF" w:rsidRPr="00592519" w:rsidRDefault="00C70FEF" w:rsidP="00C70FEF">
      <w:pPr>
        <w:pStyle w:val="direction"/>
      </w:pPr>
      <w:r w:rsidRPr="00592519">
        <w:t>substitute</w:t>
      </w:r>
    </w:p>
    <w:p w14:paraId="1D584DCF" w14:textId="77777777" w:rsidR="00C70FEF" w:rsidRPr="00592519" w:rsidRDefault="00C70FEF" w:rsidP="00C70FEF">
      <w:pPr>
        <w:pStyle w:val="Amainreturn"/>
      </w:pPr>
      <w:r w:rsidRPr="00592519">
        <w:t>lease</w:t>
      </w:r>
    </w:p>
    <w:p w14:paraId="5FADC47B" w14:textId="73A39B21" w:rsidR="00C70FEF" w:rsidRPr="00592519" w:rsidRDefault="00592519" w:rsidP="00592519">
      <w:pPr>
        <w:pStyle w:val="AH5Sec"/>
        <w:shd w:val="pct25" w:color="auto" w:fill="auto"/>
      </w:pPr>
      <w:bookmarkStart w:id="66" w:name="_Toc25658711"/>
      <w:r w:rsidRPr="00592519">
        <w:rPr>
          <w:rStyle w:val="CharSectNo"/>
        </w:rPr>
        <w:t>52</w:t>
      </w:r>
      <w:r w:rsidRPr="00592519">
        <w:tab/>
      </w:r>
      <w:r w:rsidR="00C70FEF" w:rsidRPr="00592519">
        <w:t>Cancellation of units plan—new lease over parcel</w:t>
      </w:r>
      <w:r w:rsidR="00C70FEF" w:rsidRPr="00592519">
        <w:br/>
        <w:t>New section 163 (1) (d)</w:t>
      </w:r>
      <w:bookmarkEnd w:id="66"/>
    </w:p>
    <w:p w14:paraId="28578B0F" w14:textId="77777777" w:rsidR="00C70FEF" w:rsidRPr="00592519" w:rsidRDefault="00C70FEF" w:rsidP="00C70FEF">
      <w:pPr>
        <w:pStyle w:val="direction"/>
      </w:pPr>
      <w:r w:rsidRPr="00592519">
        <w:t>insert</w:t>
      </w:r>
    </w:p>
    <w:p w14:paraId="417E9943" w14:textId="07D9A641" w:rsidR="00C70FEF" w:rsidRPr="00592519" w:rsidRDefault="00C70FEF" w:rsidP="00C70FEF">
      <w:pPr>
        <w:pStyle w:val="Ipara"/>
      </w:pPr>
      <w:r w:rsidRPr="00592519">
        <w:tab/>
        <w:t>(d)</w:t>
      </w:r>
      <w:r w:rsidRPr="00592519">
        <w:tab/>
        <w:t xml:space="preserve">is taken to be granted by the Territory under the </w:t>
      </w:r>
      <w:hyperlink r:id="rId92" w:tooltip="A2007-24" w:history="1">
        <w:r w:rsidR="006512A7" w:rsidRPr="00592519">
          <w:rPr>
            <w:rStyle w:val="charCitHyperlinkItal"/>
          </w:rPr>
          <w:t>Planning and Development Act 2007</w:t>
        </w:r>
      </w:hyperlink>
      <w:r w:rsidRPr="00592519">
        <w:t>, chapter 9.</w:t>
      </w:r>
    </w:p>
    <w:p w14:paraId="30CA7EE0" w14:textId="75951716" w:rsidR="00B27F57" w:rsidRPr="00592519" w:rsidRDefault="00592519" w:rsidP="00592519">
      <w:pPr>
        <w:pStyle w:val="AH5Sec"/>
        <w:shd w:val="pct25" w:color="auto" w:fill="auto"/>
        <w:rPr>
          <w:lang w:eastAsia="en-AU"/>
        </w:rPr>
      </w:pPr>
      <w:bookmarkStart w:id="67" w:name="_Toc25658712"/>
      <w:r w:rsidRPr="00592519">
        <w:rPr>
          <w:rStyle w:val="CharSectNo"/>
        </w:rPr>
        <w:lastRenderedPageBreak/>
        <w:t>53</w:t>
      </w:r>
      <w:r w:rsidRPr="00592519">
        <w:rPr>
          <w:lang w:eastAsia="en-AU"/>
        </w:rPr>
        <w:tab/>
      </w:r>
      <w:r w:rsidR="00B27F57" w:rsidRPr="00592519">
        <w:rPr>
          <w:lang w:eastAsia="en-AU"/>
        </w:rPr>
        <w:t>New part 26</w:t>
      </w:r>
      <w:bookmarkEnd w:id="67"/>
    </w:p>
    <w:p w14:paraId="6372218D" w14:textId="77777777" w:rsidR="00396BCE" w:rsidRPr="00592519" w:rsidRDefault="00396BCE" w:rsidP="00396BCE">
      <w:pPr>
        <w:pStyle w:val="direction"/>
        <w:rPr>
          <w:lang w:eastAsia="en-AU"/>
        </w:rPr>
      </w:pPr>
      <w:r w:rsidRPr="00592519">
        <w:rPr>
          <w:lang w:eastAsia="en-AU"/>
        </w:rPr>
        <w:t>insert</w:t>
      </w:r>
    </w:p>
    <w:p w14:paraId="2C7E17AF" w14:textId="77777777" w:rsidR="00396BCE" w:rsidRPr="00592519" w:rsidRDefault="00396BCE" w:rsidP="00396BCE">
      <w:pPr>
        <w:pStyle w:val="IH2Part"/>
      </w:pPr>
      <w:r w:rsidRPr="00592519">
        <w:rPr>
          <w:lang w:eastAsia="en-AU"/>
        </w:rPr>
        <w:t>Part 26</w:t>
      </w:r>
      <w:r w:rsidRPr="00592519">
        <w:rPr>
          <w:lang w:eastAsia="en-AU"/>
        </w:rPr>
        <w:tab/>
        <w:t>Transitional</w:t>
      </w:r>
      <w:r w:rsidRPr="00592519">
        <w:t>—Unit Titles Legislation Amendment Act 2019</w:t>
      </w:r>
    </w:p>
    <w:p w14:paraId="7C5F58E8" w14:textId="77777777" w:rsidR="00396BCE" w:rsidRPr="00592519" w:rsidRDefault="00396BCE" w:rsidP="00396BCE">
      <w:pPr>
        <w:pStyle w:val="IH5Sec"/>
      </w:pPr>
      <w:r w:rsidRPr="00592519">
        <w:t>305</w:t>
      </w:r>
      <w:r w:rsidRPr="00592519">
        <w:tab/>
      </w:r>
      <w:r w:rsidR="00564F71" w:rsidRPr="00592519">
        <w:t>Requirement for building management statement—s 17B</w:t>
      </w:r>
    </w:p>
    <w:p w14:paraId="70E2AF4B" w14:textId="77777777" w:rsidR="00B164D2" w:rsidRPr="00592519" w:rsidRDefault="004D7752" w:rsidP="004D7752">
      <w:pPr>
        <w:pStyle w:val="IMain"/>
      </w:pPr>
      <w:r w:rsidRPr="00592519">
        <w:tab/>
        <w:t>(1)</w:t>
      </w:r>
      <w:r w:rsidRPr="00592519">
        <w:tab/>
      </w:r>
      <w:r w:rsidR="00B164D2" w:rsidRPr="00592519">
        <w:t>This section applies to an application under section</w:t>
      </w:r>
      <w:r w:rsidRPr="00592519">
        <w:t> </w:t>
      </w:r>
      <w:r w:rsidR="00B164D2" w:rsidRPr="00592519">
        <w:t>17 or section</w:t>
      </w:r>
      <w:r w:rsidRPr="00592519">
        <w:t> </w:t>
      </w:r>
      <w:r w:rsidR="00B164D2" w:rsidRPr="00592519">
        <w:t>17A to the planning and land authority if—</w:t>
      </w:r>
    </w:p>
    <w:p w14:paraId="436BC98E" w14:textId="77777777" w:rsidR="00B164D2" w:rsidRPr="00592519" w:rsidRDefault="00B164D2" w:rsidP="00B164D2">
      <w:pPr>
        <w:pStyle w:val="Ipara"/>
      </w:pPr>
      <w:r w:rsidRPr="00592519">
        <w:tab/>
        <w:t>(a)</w:t>
      </w:r>
      <w:r w:rsidRPr="00592519">
        <w:tab/>
        <w:t>the application is an application to which section 17B applies; and</w:t>
      </w:r>
    </w:p>
    <w:p w14:paraId="1920296D" w14:textId="77777777" w:rsidR="004D7752" w:rsidRPr="00592519" w:rsidRDefault="00B164D2" w:rsidP="00B164D2">
      <w:pPr>
        <w:pStyle w:val="Ipara"/>
      </w:pPr>
      <w:r w:rsidRPr="00592519">
        <w:tab/>
        <w:t>(b)</w:t>
      </w:r>
      <w:r w:rsidRPr="00592519">
        <w:tab/>
        <w:t>the application is made before</w:t>
      </w:r>
      <w:r w:rsidR="004D7752" w:rsidRPr="00592519">
        <w:t xml:space="preserve"> 1 July 202</w:t>
      </w:r>
      <w:r w:rsidR="00BF1D5F" w:rsidRPr="00592519">
        <w:t>1</w:t>
      </w:r>
      <w:r w:rsidR="004D7752" w:rsidRPr="00592519">
        <w:t>.</w:t>
      </w:r>
    </w:p>
    <w:p w14:paraId="01E1F01A" w14:textId="77777777" w:rsidR="00564F71" w:rsidRPr="00592519" w:rsidRDefault="004D7752" w:rsidP="004D7752">
      <w:pPr>
        <w:pStyle w:val="IMain"/>
      </w:pPr>
      <w:r w:rsidRPr="00592519">
        <w:tab/>
        <w:t>(2)</w:t>
      </w:r>
      <w:r w:rsidRPr="00592519">
        <w:tab/>
        <w:t xml:space="preserve">The application </w:t>
      </w:r>
      <w:r w:rsidR="00B164D2" w:rsidRPr="00592519">
        <w:t xml:space="preserve">may, but need not, </w:t>
      </w:r>
      <w:r w:rsidRPr="00592519">
        <w:t>comply with section 17B (2).</w:t>
      </w:r>
    </w:p>
    <w:p w14:paraId="53C4BD15" w14:textId="77777777" w:rsidR="004D7752" w:rsidRPr="00592519" w:rsidRDefault="004D7752" w:rsidP="004D7752">
      <w:pPr>
        <w:pStyle w:val="IH5Sec"/>
      </w:pPr>
      <w:r w:rsidRPr="00592519">
        <w:t>306</w:t>
      </w:r>
      <w:r w:rsidRPr="00592519">
        <w:tab/>
        <w:t>Expiry—pt 26</w:t>
      </w:r>
    </w:p>
    <w:p w14:paraId="3D96ABD8" w14:textId="77777777" w:rsidR="00B01868" w:rsidRPr="00592519" w:rsidRDefault="00B01868" w:rsidP="00592519">
      <w:pPr>
        <w:pStyle w:val="Amainreturn"/>
        <w:keepNext/>
      </w:pPr>
      <w:r w:rsidRPr="00592519">
        <w:t>This part expires 12 months after the day it commences.</w:t>
      </w:r>
    </w:p>
    <w:p w14:paraId="584B4673" w14:textId="43CBBE44" w:rsidR="00B01868" w:rsidRPr="00592519" w:rsidRDefault="00B01868">
      <w:pPr>
        <w:pStyle w:val="aNote"/>
      </w:pPr>
      <w:r w:rsidRPr="00592519">
        <w:rPr>
          <w:rStyle w:val="charItals"/>
        </w:rPr>
        <w:t>Note</w:t>
      </w:r>
      <w:r w:rsidRPr="00592519">
        <w:tab/>
        <w:t>Transitional provisions are kept in the Act</w:t>
      </w:r>
      <w:r w:rsidRPr="00592519">
        <w:rPr>
          <w:color w:val="FF0000"/>
        </w:rPr>
        <w:t xml:space="preserve"> </w:t>
      </w:r>
      <w:r w:rsidRPr="00592519">
        <w:t xml:space="preserve">for a limited time.  A transitional provision is repealed on its expiry but continues to have effect after its repeal (see </w:t>
      </w:r>
      <w:hyperlink r:id="rId93" w:tooltip="A2001-14" w:history="1">
        <w:r w:rsidR="006512A7" w:rsidRPr="00592519">
          <w:rPr>
            <w:rStyle w:val="charCitHyperlinkAbbrev"/>
          </w:rPr>
          <w:t>Legislation Act</w:t>
        </w:r>
      </w:hyperlink>
      <w:r w:rsidRPr="00592519">
        <w:t>, s 88).</w:t>
      </w:r>
    </w:p>
    <w:p w14:paraId="5ADA8078" w14:textId="31FDEDB5" w:rsidR="00DA148D" w:rsidRPr="00592519" w:rsidRDefault="00592519" w:rsidP="005C5F1B">
      <w:pPr>
        <w:pStyle w:val="AH5Sec"/>
        <w:shd w:val="pct25" w:color="auto" w:fill="auto"/>
        <w:rPr>
          <w:rStyle w:val="charItals"/>
        </w:rPr>
      </w:pPr>
      <w:bookmarkStart w:id="68" w:name="_Toc25658713"/>
      <w:r w:rsidRPr="00592519">
        <w:rPr>
          <w:rStyle w:val="CharSectNo"/>
        </w:rPr>
        <w:lastRenderedPageBreak/>
        <w:t>54</w:t>
      </w:r>
      <w:r w:rsidRPr="00592519">
        <w:rPr>
          <w:rStyle w:val="charItals"/>
          <w:i w:val="0"/>
        </w:rPr>
        <w:tab/>
      </w:r>
      <w:r w:rsidR="00DA148D" w:rsidRPr="00592519">
        <w:t>Dictionary, new definition</w:t>
      </w:r>
      <w:r w:rsidR="00B504BD" w:rsidRPr="00592519">
        <w:t>s</w:t>
      </w:r>
      <w:bookmarkEnd w:id="68"/>
    </w:p>
    <w:p w14:paraId="0B7F5B81" w14:textId="77777777" w:rsidR="00DA148D" w:rsidRPr="00592519" w:rsidRDefault="00DA148D" w:rsidP="005C5F1B">
      <w:pPr>
        <w:pStyle w:val="direction"/>
      </w:pPr>
      <w:r w:rsidRPr="00592519">
        <w:t>insert</w:t>
      </w:r>
    </w:p>
    <w:p w14:paraId="2FE62A86" w14:textId="7A4F0872" w:rsidR="004A12B7" w:rsidRPr="00592519" w:rsidRDefault="004A12B7" w:rsidP="005C5F1B">
      <w:pPr>
        <w:pStyle w:val="aDef"/>
        <w:keepNext/>
      </w:pPr>
      <w:r w:rsidRPr="00592519">
        <w:rPr>
          <w:rStyle w:val="charBoldItals"/>
        </w:rPr>
        <w:t>building management statement</w:t>
      </w:r>
      <w:r w:rsidR="00D8318E" w:rsidRPr="00592519">
        <w:t xml:space="preserve">—see the </w:t>
      </w:r>
      <w:hyperlink r:id="rId94" w:tooltip="A1925-1" w:history="1">
        <w:r w:rsidR="006512A7" w:rsidRPr="00592519">
          <w:rPr>
            <w:rStyle w:val="charCitHyperlinkItal"/>
          </w:rPr>
          <w:t>Land Titles Act 1925</w:t>
        </w:r>
      </w:hyperlink>
      <w:r w:rsidR="00D8318E" w:rsidRPr="00592519">
        <w:t>, section 123D</w:t>
      </w:r>
      <w:r w:rsidR="00DF722E" w:rsidRPr="00592519">
        <w:t xml:space="preserve"> (2)</w:t>
      </w:r>
      <w:r w:rsidR="00D8318E" w:rsidRPr="00592519">
        <w:t>.</w:t>
      </w:r>
    </w:p>
    <w:p w14:paraId="2BFA152C" w14:textId="77777777" w:rsidR="00090A2C" w:rsidRPr="00592519" w:rsidRDefault="00D8318E" w:rsidP="005C5F1B">
      <w:pPr>
        <w:pStyle w:val="aDef"/>
        <w:keepNext/>
      </w:pPr>
      <w:r w:rsidRPr="00592519">
        <w:rPr>
          <w:rStyle w:val="charBoldItals"/>
        </w:rPr>
        <w:t>schedule</w:t>
      </w:r>
      <w:r w:rsidR="00D750CB" w:rsidRPr="00592519">
        <w:rPr>
          <w:rStyle w:val="charBoldItals"/>
        </w:rPr>
        <w:t>s</w:t>
      </w:r>
      <w:r w:rsidRPr="00592519">
        <w:rPr>
          <w:rStyle w:val="charBoldItals"/>
        </w:rPr>
        <w:t xml:space="preserve"> of rent </w:t>
      </w:r>
      <w:r w:rsidR="00D750CB" w:rsidRPr="00592519">
        <w:rPr>
          <w:rStyle w:val="charBoldItals"/>
        </w:rPr>
        <w:t xml:space="preserve">and lease </w:t>
      </w:r>
      <w:r w:rsidRPr="00592519">
        <w:rPr>
          <w:rStyle w:val="charBoldItals"/>
        </w:rPr>
        <w:t>provisions</w:t>
      </w:r>
      <w:r w:rsidRPr="00592519">
        <w:t xml:space="preserve"> means the schedule</w:t>
      </w:r>
      <w:r w:rsidR="00D750CB" w:rsidRPr="00592519">
        <w:t>s</w:t>
      </w:r>
      <w:r w:rsidR="00F26FC0" w:rsidRPr="00592519">
        <w:t xml:space="preserve"> issued by the planning and land authority under section 23 (1) setting out</w:t>
      </w:r>
      <w:r w:rsidR="00090A2C" w:rsidRPr="00592519">
        <w:t>—</w:t>
      </w:r>
    </w:p>
    <w:p w14:paraId="340AFF31" w14:textId="77777777" w:rsidR="00D8318E" w:rsidRPr="00592519" w:rsidRDefault="00090A2C" w:rsidP="005C5F1B">
      <w:pPr>
        <w:pStyle w:val="Idefpara"/>
        <w:keepNext/>
      </w:pPr>
      <w:r w:rsidRPr="00592519">
        <w:tab/>
        <w:t>(a)</w:t>
      </w:r>
      <w:r w:rsidRPr="00592519">
        <w:tab/>
      </w:r>
      <w:r w:rsidR="00F26FC0" w:rsidRPr="00592519">
        <w:t>the rent to be reserved under the lease of each unit in a units plan and the provisions subject to which the lease of the unit is to be held</w:t>
      </w:r>
      <w:r w:rsidRPr="00592519">
        <w:t>; and</w:t>
      </w:r>
    </w:p>
    <w:p w14:paraId="24ECDC36" w14:textId="77777777" w:rsidR="00090A2C" w:rsidRPr="00592519" w:rsidRDefault="00090A2C" w:rsidP="00090A2C">
      <w:pPr>
        <w:pStyle w:val="Idefpara"/>
      </w:pPr>
      <w:r w:rsidRPr="00592519">
        <w:tab/>
        <w:t>(b)</w:t>
      </w:r>
      <w:r w:rsidRPr="00592519">
        <w:tab/>
        <w:t>the provisions subject to which the lease of the common property for the units plan is to be held.</w:t>
      </w:r>
    </w:p>
    <w:p w14:paraId="2DC8BC31" w14:textId="77777777" w:rsidR="00515488" w:rsidRPr="00592519" w:rsidRDefault="00855D5E" w:rsidP="00592519">
      <w:pPr>
        <w:pStyle w:val="PageBreak"/>
        <w:suppressLineNumbers/>
      </w:pPr>
      <w:r w:rsidRPr="00592519">
        <w:br w:type="page"/>
      </w:r>
    </w:p>
    <w:p w14:paraId="08E85C9A" w14:textId="39ACB73A" w:rsidR="00515488" w:rsidRPr="00592519" w:rsidRDefault="00592519" w:rsidP="00592519">
      <w:pPr>
        <w:pStyle w:val="AH2Part"/>
      </w:pPr>
      <w:bookmarkStart w:id="69" w:name="_Toc25658714"/>
      <w:r w:rsidRPr="00592519">
        <w:rPr>
          <w:rStyle w:val="CharPartNo"/>
        </w:rPr>
        <w:lastRenderedPageBreak/>
        <w:t>Part 12</w:t>
      </w:r>
      <w:r w:rsidRPr="00592519">
        <w:tab/>
      </w:r>
      <w:r w:rsidR="00515488" w:rsidRPr="00592519">
        <w:rPr>
          <w:rStyle w:val="CharPartText"/>
        </w:rPr>
        <w:t>Unit Titles (Management) Act 2011</w:t>
      </w:r>
      <w:bookmarkEnd w:id="69"/>
    </w:p>
    <w:p w14:paraId="55352748" w14:textId="1910EEFA" w:rsidR="009347E8" w:rsidRPr="00592519" w:rsidRDefault="00592519" w:rsidP="00592519">
      <w:pPr>
        <w:pStyle w:val="AH5Sec"/>
        <w:shd w:val="pct25" w:color="auto" w:fill="auto"/>
      </w:pPr>
      <w:bookmarkStart w:id="70" w:name="_Toc25658715"/>
      <w:r w:rsidRPr="00592519">
        <w:rPr>
          <w:rStyle w:val="CharSectNo"/>
        </w:rPr>
        <w:t>55</w:t>
      </w:r>
      <w:r w:rsidRPr="00592519">
        <w:tab/>
      </w:r>
      <w:r w:rsidR="009664C6" w:rsidRPr="00592519">
        <w:t>Owners corporation—legal status</w:t>
      </w:r>
      <w:r w:rsidR="009664C6" w:rsidRPr="00592519">
        <w:br/>
        <w:t>Section 9 (</w:t>
      </w:r>
      <w:r w:rsidR="00134276" w:rsidRPr="00592519">
        <w:t>2</w:t>
      </w:r>
      <w:r w:rsidR="009664C6" w:rsidRPr="00592519">
        <w:t>) (b)</w:t>
      </w:r>
      <w:bookmarkEnd w:id="70"/>
    </w:p>
    <w:p w14:paraId="7330DCDB" w14:textId="77777777" w:rsidR="009664C6" w:rsidRPr="00592519" w:rsidRDefault="009664C6" w:rsidP="009664C6">
      <w:pPr>
        <w:pStyle w:val="direction"/>
      </w:pPr>
      <w:r w:rsidRPr="00592519">
        <w:t>substitute</w:t>
      </w:r>
    </w:p>
    <w:p w14:paraId="3495A662" w14:textId="77777777" w:rsidR="009664C6" w:rsidRPr="00592519" w:rsidRDefault="009664C6" w:rsidP="009664C6">
      <w:pPr>
        <w:pStyle w:val="Ipara"/>
      </w:pPr>
      <w:r w:rsidRPr="00592519">
        <w:tab/>
        <w:t>(b)</w:t>
      </w:r>
      <w:r w:rsidRPr="00592519">
        <w:tab/>
        <w:t>may have a common seal; and</w:t>
      </w:r>
    </w:p>
    <w:p w14:paraId="6C1CDBEF" w14:textId="3A0626F2" w:rsidR="00F07854" w:rsidRPr="00592519" w:rsidRDefault="00592519" w:rsidP="00592519">
      <w:pPr>
        <w:pStyle w:val="AH5Sec"/>
        <w:shd w:val="pct25" w:color="auto" w:fill="auto"/>
      </w:pPr>
      <w:bookmarkStart w:id="71" w:name="_Toc25658716"/>
      <w:r w:rsidRPr="00592519">
        <w:rPr>
          <w:rStyle w:val="CharSectNo"/>
        </w:rPr>
        <w:t>56</w:t>
      </w:r>
      <w:r w:rsidRPr="00592519">
        <w:tab/>
      </w:r>
      <w:r w:rsidR="00F07854" w:rsidRPr="00592519">
        <w:t>New section 9A</w:t>
      </w:r>
      <w:bookmarkEnd w:id="71"/>
    </w:p>
    <w:p w14:paraId="2A2E53F7" w14:textId="77777777" w:rsidR="00F07854" w:rsidRPr="00592519" w:rsidRDefault="00A32E0F" w:rsidP="00A32E0F">
      <w:pPr>
        <w:pStyle w:val="direction"/>
      </w:pPr>
      <w:r w:rsidRPr="00592519">
        <w:t xml:space="preserve">in division 2.2, </w:t>
      </w:r>
      <w:r w:rsidR="00F07854" w:rsidRPr="00592519">
        <w:t>insert</w:t>
      </w:r>
    </w:p>
    <w:p w14:paraId="4E57F330" w14:textId="77777777" w:rsidR="00F07854" w:rsidRPr="00592519" w:rsidRDefault="00F07854" w:rsidP="00F07854">
      <w:pPr>
        <w:pStyle w:val="IH5Sec"/>
      </w:pPr>
      <w:r w:rsidRPr="00592519">
        <w:t>9A</w:t>
      </w:r>
      <w:r w:rsidRPr="00592519">
        <w:tab/>
      </w:r>
      <w:r w:rsidR="003D1106" w:rsidRPr="00592519">
        <w:t>Execution of documents by owners corporation</w:t>
      </w:r>
    </w:p>
    <w:p w14:paraId="1F1944B8" w14:textId="77777777" w:rsidR="00FD788B" w:rsidRPr="00592519" w:rsidRDefault="00FD788B" w:rsidP="00560FD3">
      <w:pPr>
        <w:pStyle w:val="Amainreturn"/>
      </w:pPr>
      <w:r w:rsidRPr="00592519">
        <w:t xml:space="preserve">An owners corporation </w:t>
      </w:r>
      <w:r w:rsidR="00134276" w:rsidRPr="00592519">
        <w:t>must</w:t>
      </w:r>
      <w:r w:rsidRPr="00592519">
        <w:t xml:space="preserve"> execute a do</w:t>
      </w:r>
      <w:r w:rsidR="001215AA" w:rsidRPr="00592519">
        <w:t>cument</w:t>
      </w:r>
      <w:r w:rsidR="005B6F8F" w:rsidRPr="00592519">
        <w:t xml:space="preserve"> in </w:t>
      </w:r>
      <w:r w:rsidR="00A32E0F" w:rsidRPr="00592519">
        <w:t>1</w:t>
      </w:r>
      <w:r w:rsidR="005B6F8F" w:rsidRPr="00592519">
        <w:t xml:space="preserve"> of the following ways:</w:t>
      </w:r>
    </w:p>
    <w:p w14:paraId="276DF6E0" w14:textId="77777777" w:rsidR="00B42086" w:rsidRPr="00592519" w:rsidRDefault="00FD788B" w:rsidP="00E06302">
      <w:pPr>
        <w:pStyle w:val="Ipara"/>
      </w:pPr>
      <w:r w:rsidRPr="00592519">
        <w:tab/>
        <w:t>(a)</w:t>
      </w:r>
      <w:r w:rsidRPr="00592519">
        <w:tab/>
      </w:r>
      <w:r w:rsidR="0090220D" w:rsidRPr="00592519">
        <w:t xml:space="preserve">if the owners corporation has </w:t>
      </w:r>
      <w:r w:rsidR="00E06302" w:rsidRPr="00592519">
        <w:t>a common seal—</w:t>
      </w:r>
      <w:r w:rsidR="00134276" w:rsidRPr="00592519">
        <w:t xml:space="preserve">by </w:t>
      </w:r>
      <w:r w:rsidR="00B42086" w:rsidRPr="00592519">
        <w:t>attaching the seal to the document—</w:t>
      </w:r>
    </w:p>
    <w:p w14:paraId="40A4B369" w14:textId="77777777" w:rsidR="00E1608C" w:rsidRPr="00592519" w:rsidRDefault="00B42086" w:rsidP="00B42086">
      <w:pPr>
        <w:pStyle w:val="Isubpara"/>
      </w:pPr>
      <w:r w:rsidRPr="00592519">
        <w:tab/>
        <w:t>(i)</w:t>
      </w:r>
      <w:r w:rsidRPr="00592519">
        <w:tab/>
      </w:r>
      <w:r w:rsidR="00E06302" w:rsidRPr="00592519">
        <w:t xml:space="preserve">as authorised by </w:t>
      </w:r>
      <w:r w:rsidR="00E1608C" w:rsidRPr="00592519">
        <w:t>a</w:t>
      </w:r>
      <w:r w:rsidR="00E06302" w:rsidRPr="00592519">
        <w:t xml:space="preserve"> resoluti</w:t>
      </w:r>
      <w:r w:rsidR="00E1608C" w:rsidRPr="00592519">
        <w:t>on of the owners corporation; and</w:t>
      </w:r>
    </w:p>
    <w:p w14:paraId="09839A4A" w14:textId="77777777" w:rsidR="001447CB" w:rsidRPr="00592519" w:rsidRDefault="001447CB" w:rsidP="00B42086">
      <w:pPr>
        <w:pStyle w:val="Isubpara"/>
      </w:pPr>
      <w:r w:rsidRPr="00592519">
        <w:tab/>
        <w:t>(ii)</w:t>
      </w:r>
      <w:r w:rsidRPr="00592519">
        <w:tab/>
      </w:r>
      <w:r w:rsidR="008F7416" w:rsidRPr="00592519">
        <w:t>with</w:t>
      </w:r>
      <w:r w:rsidRPr="00592519">
        <w:t xml:space="preserve"> 2 executive members</w:t>
      </w:r>
      <w:r w:rsidR="008F7416" w:rsidRPr="00592519">
        <w:t xml:space="preserve"> witnessing the attaching and signing the document as witnesses</w:t>
      </w:r>
      <w:r w:rsidRPr="00592519">
        <w:t xml:space="preserve">; </w:t>
      </w:r>
    </w:p>
    <w:p w14:paraId="18C2C5E1" w14:textId="77777777" w:rsidR="00077A28" w:rsidRPr="00592519" w:rsidRDefault="00E1608C" w:rsidP="003D1106">
      <w:pPr>
        <w:pStyle w:val="Ipara"/>
      </w:pPr>
      <w:r w:rsidRPr="00592519">
        <w:tab/>
        <w:t>(b)</w:t>
      </w:r>
      <w:r w:rsidRPr="00592519">
        <w:tab/>
      </w:r>
      <w:r w:rsidR="009B7B78" w:rsidRPr="00592519">
        <w:t>without using a common seal—</w:t>
      </w:r>
    </w:p>
    <w:p w14:paraId="032DF6AC" w14:textId="77777777" w:rsidR="003D1106" w:rsidRPr="00592519" w:rsidRDefault="00077A28" w:rsidP="00077A28">
      <w:pPr>
        <w:pStyle w:val="Isubpara"/>
      </w:pPr>
      <w:r w:rsidRPr="00592519">
        <w:tab/>
        <w:t>(i)</w:t>
      </w:r>
      <w:r w:rsidRPr="00592519">
        <w:tab/>
      </w:r>
      <w:r w:rsidR="000D6A79" w:rsidRPr="00592519">
        <w:t xml:space="preserve">by </w:t>
      </w:r>
      <w:r w:rsidR="009B7B78" w:rsidRPr="00592519">
        <w:t>2 executive members</w:t>
      </w:r>
      <w:r w:rsidR="000D6A79" w:rsidRPr="00592519">
        <w:t xml:space="preserve">, </w:t>
      </w:r>
      <w:r w:rsidR="009B7B78" w:rsidRPr="00592519">
        <w:t>as authorised by a resolution of the owners corporation</w:t>
      </w:r>
      <w:r w:rsidR="000D6A79" w:rsidRPr="00592519">
        <w:t>, signing the document</w:t>
      </w:r>
      <w:r w:rsidR="00D4367D" w:rsidRPr="00592519">
        <w:t>; or</w:t>
      </w:r>
    </w:p>
    <w:p w14:paraId="155CE53A" w14:textId="77777777" w:rsidR="00D4367D" w:rsidRPr="00592519" w:rsidRDefault="00D4367D" w:rsidP="00077A28">
      <w:pPr>
        <w:pStyle w:val="Isubpara"/>
      </w:pPr>
      <w:r w:rsidRPr="00592519">
        <w:tab/>
        <w:t>(ii)</w:t>
      </w:r>
      <w:r w:rsidRPr="00592519">
        <w:tab/>
        <w:t>if a manager for the owners corporation is delegated this function—by the manager, as authorised by a resolution of the owners corporation, signing the document.</w:t>
      </w:r>
    </w:p>
    <w:p w14:paraId="27D29327" w14:textId="42C927BC" w:rsidR="009664C6" w:rsidRPr="00592519" w:rsidRDefault="00592519" w:rsidP="00592519">
      <w:pPr>
        <w:pStyle w:val="AH5Sec"/>
        <w:shd w:val="pct25" w:color="auto" w:fill="auto"/>
      </w:pPr>
      <w:bookmarkStart w:id="72" w:name="_Toc25658717"/>
      <w:r w:rsidRPr="00592519">
        <w:rPr>
          <w:rStyle w:val="CharSectNo"/>
        </w:rPr>
        <w:lastRenderedPageBreak/>
        <w:t>57</w:t>
      </w:r>
      <w:r w:rsidRPr="00592519">
        <w:tab/>
      </w:r>
      <w:r w:rsidR="002D497B" w:rsidRPr="00592519">
        <w:t>Evidence of representative status</w:t>
      </w:r>
      <w:r w:rsidR="002D497B" w:rsidRPr="00592519">
        <w:br/>
        <w:t>Section 15</w:t>
      </w:r>
      <w:bookmarkEnd w:id="72"/>
    </w:p>
    <w:p w14:paraId="546408AC" w14:textId="77777777" w:rsidR="002D497B" w:rsidRPr="00592519" w:rsidRDefault="002D497B" w:rsidP="002D497B">
      <w:pPr>
        <w:pStyle w:val="direction"/>
      </w:pPr>
      <w:r w:rsidRPr="00592519">
        <w:t>omit</w:t>
      </w:r>
    </w:p>
    <w:p w14:paraId="1CAD8F98" w14:textId="77777777" w:rsidR="002D497B" w:rsidRPr="00592519" w:rsidRDefault="002D497B" w:rsidP="002D497B">
      <w:pPr>
        <w:pStyle w:val="Amainreturn"/>
      </w:pPr>
      <w:r w:rsidRPr="00592519">
        <w:t>certificate sealed with the owners corporation</w:t>
      </w:r>
      <w:r w:rsidR="00A32E0F" w:rsidRPr="00592519">
        <w:t>’s</w:t>
      </w:r>
      <w:r w:rsidRPr="00592519">
        <w:t xml:space="preserve"> seal</w:t>
      </w:r>
    </w:p>
    <w:p w14:paraId="496A7D48" w14:textId="77777777" w:rsidR="002D497B" w:rsidRPr="00592519" w:rsidRDefault="002D497B" w:rsidP="002D497B">
      <w:pPr>
        <w:pStyle w:val="direction"/>
      </w:pPr>
      <w:r w:rsidRPr="00592519">
        <w:t>substitute</w:t>
      </w:r>
    </w:p>
    <w:p w14:paraId="1554FC70" w14:textId="77777777" w:rsidR="002D497B" w:rsidRPr="00592519" w:rsidRDefault="002D497B" w:rsidP="002D497B">
      <w:pPr>
        <w:pStyle w:val="Amainreturn"/>
      </w:pPr>
      <w:r w:rsidRPr="00592519">
        <w:t xml:space="preserve">certificate </w:t>
      </w:r>
      <w:r w:rsidR="00D35004" w:rsidRPr="00592519">
        <w:t>executed by the executive committee</w:t>
      </w:r>
    </w:p>
    <w:p w14:paraId="786520E3" w14:textId="164DD3F5" w:rsidR="00FC155E" w:rsidRPr="00592519" w:rsidRDefault="00592519" w:rsidP="00592519">
      <w:pPr>
        <w:pStyle w:val="AH5Sec"/>
        <w:shd w:val="pct25" w:color="auto" w:fill="auto"/>
      </w:pPr>
      <w:bookmarkStart w:id="73" w:name="_Toc25658718"/>
      <w:r w:rsidRPr="00592519">
        <w:rPr>
          <w:rStyle w:val="CharSectNo"/>
        </w:rPr>
        <w:t>58</w:t>
      </w:r>
      <w:r w:rsidRPr="00592519">
        <w:tab/>
      </w:r>
      <w:r w:rsidR="00A32E0F" w:rsidRPr="00592519">
        <w:t>Exemptions for units plans with 4 or fewer units</w:t>
      </w:r>
      <w:r w:rsidR="00A32E0F" w:rsidRPr="00592519">
        <w:br/>
      </w:r>
      <w:r w:rsidR="00FC155E" w:rsidRPr="00592519">
        <w:t>Section 18</w:t>
      </w:r>
      <w:bookmarkEnd w:id="73"/>
    </w:p>
    <w:p w14:paraId="5AAB9A40" w14:textId="77777777" w:rsidR="00FC155E" w:rsidRPr="00592519" w:rsidRDefault="00FC155E" w:rsidP="00FC155E">
      <w:pPr>
        <w:pStyle w:val="direction"/>
      </w:pPr>
      <w:r w:rsidRPr="00592519">
        <w:t>omit</w:t>
      </w:r>
    </w:p>
    <w:p w14:paraId="044977C6" w14:textId="0C1B81C3" w:rsidR="002268C4" w:rsidRPr="00592519" w:rsidRDefault="00592519" w:rsidP="00592519">
      <w:pPr>
        <w:pStyle w:val="AH5Sec"/>
        <w:shd w:val="pct25" w:color="auto" w:fill="auto"/>
      </w:pPr>
      <w:bookmarkStart w:id="74" w:name="_Toc25658719"/>
      <w:r w:rsidRPr="00592519">
        <w:rPr>
          <w:rStyle w:val="CharSectNo"/>
        </w:rPr>
        <w:t>59</w:t>
      </w:r>
      <w:r w:rsidRPr="00592519">
        <w:tab/>
      </w:r>
      <w:r w:rsidR="00723CBB" w:rsidRPr="00592519">
        <w:t>Section 22</w:t>
      </w:r>
      <w:bookmarkEnd w:id="74"/>
    </w:p>
    <w:p w14:paraId="11849756" w14:textId="77777777" w:rsidR="007665C7" w:rsidRPr="00592519" w:rsidRDefault="00D80602" w:rsidP="00D80602">
      <w:pPr>
        <w:pStyle w:val="direction"/>
      </w:pPr>
      <w:r w:rsidRPr="00592519">
        <w:t>substitute</w:t>
      </w:r>
    </w:p>
    <w:p w14:paraId="26AE7EC2" w14:textId="77777777" w:rsidR="00723CBB" w:rsidRPr="00592519" w:rsidRDefault="00723CBB" w:rsidP="00723CBB">
      <w:pPr>
        <w:pStyle w:val="IH5Sec"/>
      </w:pPr>
      <w:r w:rsidRPr="00592519">
        <w:t>22</w:t>
      </w:r>
      <w:r w:rsidRPr="00592519">
        <w:tab/>
        <w:t>Special privileges relating to common property</w:t>
      </w:r>
    </w:p>
    <w:p w14:paraId="0F419B04" w14:textId="77777777" w:rsidR="00D80602" w:rsidRPr="00592519" w:rsidRDefault="00D80602" w:rsidP="00D80602">
      <w:pPr>
        <w:pStyle w:val="IMain"/>
      </w:pPr>
      <w:r w:rsidRPr="00592519">
        <w:tab/>
        <w:t>(1)</w:t>
      </w:r>
      <w:r w:rsidRPr="00592519">
        <w:tab/>
        <w:t xml:space="preserve">An owners corporation for a units plan may, </w:t>
      </w:r>
      <w:r w:rsidR="00124770" w:rsidRPr="00592519">
        <w:t xml:space="preserve">if authorised </w:t>
      </w:r>
      <w:r w:rsidRPr="00592519">
        <w:t>by</w:t>
      </w:r>
      <w:r w:rsidR="00124770" w:rsidRPr="00592519">
        <w:t xml:space="preserve"> a </w:t>
      </w:r>
      <w:r w:rsidR="00D44312" w:rsidRPr="00592519">
        <w:t xml:space="preserve"> special</w:t>
      </w:r>
      <w:r w:rsidRPr="00592519">
        <w:t xml:space="preserve"> </w:t>
      </w:r>
      <w:r w:rsidR="000A11F2" w:rsidRPr="00592519">
        <w:t>resolution</w:t>
      </w:r>
      <w:r w:rsidR="00D44312" w:rsidRPr="00592519">
        <w:t>, grant a special privilege</w:t>
      </w:r>
      <w:r w:rsidR="0089772F" w:rsidRPr="00592519">
        <w:t xml:space="preserve"> </w:t>
      </w:r>
      <w:r w:rsidR="00452303" w:rsidRPr="00592519">
        <w:t>for a period of less than 3 months to—</w:t>
      </w:r>
    </w:p>
    <w:p w14:paraId="62E4A751" w14:textId="77777777" w:rsidR="00452303" w:rsidRPr="00592519" w:rsidRDefault="00452303" w:rsidP="00452303">
      <w:pPr>
        <w:pStyle w:val="Ipara"/>
      </w:pPr>
      <w:r w:rsidRPr="00592519">
        <w:tab/>
        <w:t>(a)</w:t>
      </w:r>
      <w:r w:rsidRPr="00592519">
        <w:tab/>
        <w:t>a unit owner; or</w:t>
      </w:r>
    </w:p>
    <w:p w14:paraId="78F3B779" w14:textId="77777777" w:rsidR="00452303" w:rsidRPr="00592519" w:rsidRDefault="00452303" w:rsidP="00452303">
      <w:pPr>
        <w:pStyle w:val="Ipara"/>
      </w:pPr>
      <w:r w:rsidRPr="00592519">
        <w:tab/>
        <w:t>(b)</w:t>
      </w:r>
      <w:r w:rsidRPr="00592519">
        <w:tab/>
        <w:t>someone else with an interest in a unit.</w:t>
      </w:r>
    </w:p>
    <w:p w14:paraId="38D2901F" w14:textId="77777777" w:rsidR="00124770" w:rsidRPr="00592519" w:rsidRDefault="00124770" w:rsidP="00780A76">
      <w:pPr>
        <w:pStyle w:val="aExamHdgss"/>
      </w:pPr>
      <w:r w:rsidRPr="00592519">
        <w:t>Example</w:t>
      </w:r>
    </w:p>
    <w:p w14:paraId="00EFD626" w14:textId="77777777" w:rsidR="00124770" w:rsidRPr="00592519" w:rsidRDefault="00124770" w:rsidP="00592519">
      <w:pPr>
        <w:pStyle w:val="aExamss"/>
        <w:keepNext/>
      </w:pPr>
      <w:r w:rsidRPr="00592519">
        <w:t>a right to the exclusive use of a pool area for a private party</w:t>
      </w:r>
    </w:p>
    <w:p w14:paraId="0BF71DF7" w14:textId="77777777" w:rsidR="00B55890" w:rsidRPr="00592519" w:rsidRDefault="00B55890" w:rsidP="00B55890">
      <w:pPr>
        <w:pStyle w:val="aNote"/>
      </w:pPr>
      <w:r w:rsidRPr="00592519">
        <w:rPr>
          <w:rStyle w:val="charItals"/>
        </w:rPr>
        <w:t>Note</w:t>
      </w:r>
      <w:r w:rsidRPr="00592519">
        <w:rPr>
          <w:rStyle w:val="charItals"/>
        </w:rPr>
        <w:tab/>
      </w:r>
      <w:r w:rsidRPr="00592519">
        <w:t>A special privilege that is granted for a period of 3 months or more must be granted by a special privilege rule (see s 112A).</w:t>
      </w:r>
    </w:p>
    <w:p w14:paraId="22453C03" w14:textId="77777777" w:rsidR="00723CBB" w:rsidRPr="00592519" w:rsidRDefault="00723CBB" w:rsidP="00723CBB">
      <w:pPr>
        <w:pStyle w:val="IMain"/>
      </w:pPr>
      <w:r w:rsidRPr="00592519">
        <w:tab/>
        <w:t>(2)</w:t>
      </w:r>
      <w:r w:rsidRPr="00592519">
        <w:tab/>
        <w:t>A grant under subsection (1) may be terminated, in accordance with a special resolution, by written notice given by the owners corporation to the person to whom the grant was made.</w:t>
      </w:r>
    </w:p>
    <w:p w14:paraId="551C15AB" w14:textId="77777777" w:rsidR="00BD0C8B" w:rsidRPr="00592519" w:rsidRDefault="00BD0C8B" w:rsidP="005C5F1B">
      <w:pPr>
        <w:pStyle w:val="IMain"/>
        <w:keepNext/>
      </w:pPr>
      <w:r w:rsidRPr="00592519">
        <w:lastRenderedPageBreak/>
        <w:tab/>
        <w:t>(3)</w:t>
      </w:r>
      <w:r w:rsidRPr="00592519">
        <w:tab/>
      </w:r>
      <w:r w:rsidR="00316FA4" w:rsidRPr="00592519">
        <w:t>The owners corporation may only grant a special privilege under this section—</w:t>
      </w:r>
    </w:p>
    <w:p w14:paraId="317829C2" w14:textId="77777777" w:rsidR="00316FA4" w:rsidRPr="00592519" w:rsidRDefault="00316FA4" w:rsidP="00316FA4">
      <w:pPr>
        <w:pStyle w:val="Ipara"/>
      </w:pPr>
      <w:r w:rsidRPr="00592519">
        <w:tab/>
        <w:t>(a)</w:t>
      </w:r>
      <w:r w:rsidRPr="00592519">
        <w:tab/>
        <w:t>with the consent of the grantee of the special privilege; and</w:t>
      </w:r>
    </w:p>
    <w:p w14:paraId="69E6D788" w14:textId="77777777" w:rsidR="00316FA4" w:rsidRPr="00592519" w:rsidRDefault="00316FA4" w:rsidP="00316FA4">
      <w:pPr>
        <w:pStyle w:val="Ipara"/>
      </w:pPr>
      <w:r w:rsidRPr="00592519">
        <w:tab/>
        <w:t>(b)</w:t>
      </w:r>
      <w:r w:rsidRPr="00592519">
        <w:tab/>
        <w:t xml:space="preserve">subject to a condition that states that </w:t>
      </w:r>
      <w:r w:rsidR="00FF5670" w:rsidRPr="00592519">
        <w:t>the maintenance requirement is the responsibility of 1 of the following:</w:t>
      </w:r>
    </w:p>
    <w:p w14:paraId="57E7775D" w14:textId="77777777" w:rsidR="00FF5670" w:rsidRPr="00592519" w:rsidRDefault="00FF5670" w:rsidP="00FF5670">
      <w:pPr>
        <w:pStyle w:val="Isubpara"/>
      </w:pPr>
      <w:r w:rsidRPr="00592519">
        <w:tab/>
        <w:t>(i)</w:t>
      </w:r>
      <w:r w:rsidRPr="00592519">
        <w:tab/>
        <w:t xml:space="preserve">the owners corporation; </w:t>
      </w:r>
    </w:p>
    <w:p w14:paraId="65DB0765" w14:textId="77777777" w:rsidR="00FF5670" w:rsidRPr="00592519" w:rsidRDefault="00FF5670" w:rsidP="00FF5670">
      <w:pPr>
        <w:pStyle w:val="Isubpara"/>
      </w:pPr>
      <w:r w:rsidRPr="00592519">
        <w:tab/>
        <w:t>(ii)</w:t>
      </w:r>
      <w:r w:rsidRPr="00592519">
        <w:tab/>
        <w:t>the grantee.</w:t>
      </w:r>
    </w:p>
    <w:p w14:paraId="1EB79B04" w14:textId="77777777" w:rsidR="00C428D1" w:rsidRPr="00592519" w:rsidRDefault="00C428D1" w:rsidP="00C428D1">
      <w:pPr>
        <w:pStyle w:val="IMain"/>
      </w:pPr>
      <w:r w:rsidRPr="00592519">
        <w:tab/>
        <w:t>(4)</w:t>
      </w:r>
      <w:r w:rsidRPr="00592519">
        <w:tab/>
        <w:t>A condition that states that the maintenance requirement is the responsibility of the grantee—</w:t>
      </w:r>
    </w:p>
    <w:p w14:paraId="04C29C75" w14:textId="77777777" w:rsidR="00C428D1" w:rsidRPr="00592519" w:rsidRDefault="00C428D1" w:rsidP="00C428D1">
      <w:pPr>
        <w:pStyle w:val="Ipara"/>
      </w:pPr>
      <w:r w:rsidRPr="00592519">
        <w:tab/>
        <w:t>(a)</w:t>
      </w:r>
      <w:r w:rsidRPr="00592519">
        <w:tab/>
        <w:t>must state the type and frequency of maintenance the grantee must undertake; and</w:t>
      </w:r>
    </w:p>
    <w:p w14:paraId="38F8EA3A" w14:textId="77777777" w:rsidR="00C428D1" w:rsidRPr="00592519" w:rsidRDefault="00C428D1" w:rsidP="00C428D1">
      <w:pPr>
        <w:pStyle w:val="Ipara"/>
      </w:pPr>
      <w:r w:rsidRPr="00592519">
        <w:tab/>
        <w:t>(b)</w:t>
      </w:r>
      <w:r w:rsidRPr="00592519">
        <w:tab/>
        <w:t>relieves the owners corporation of its obligations under section 24 to the extent the rule places this obligation on the grantee.</w:t>
      </w:r>
    </w:p>
    <w:p w14:paraId="403E95FA" w14:textId="77777777" w:rsidR="00C428D1" w:rsidRPr="00592519" w:rsidRDefault="00C428D1" w:rsidP="00C428D1">
      <w:pPr>
        <w:pStyle w:val="IMain"/>
      </w:pPr>
      <w:r w:rsidRPr="00592519">
        <w:tab/>
        <w:t>(5)</w:t>
      </w:r>
      <w:r w:rsidRPr="00592519">
        <w:tab/>
        <w:t>A grantee must not unreasonably withhold consent mentioned in subsection (3) (a).</w:t>
      </w:r>
    </w:p>
    <w:p w14:paraId="3C0C68AB" w14:textId="1AA6CD37" w:rsidR="00846BC2" w:rsidRPr="00592519" w:rsidRDefault="00592519" w:rsidP="00592519">
      <w:pPr>
        <w:pStyle w:val="AH5Sec"/>
        <w:shd w:val="pct25" w:color="auto" w:fill="auto"/>
      </w:pPr>
      <w:bookmarkStart w:id="75" w:name="_Toc25658720"/>
      <w:r w:rsidRPr="00592519">
        <w:rPr>
          <w:rStyle w:val="CharSectNo"/>
        </w:rPr>
        <w:t>60</w:t>
      </w:r>
      <w:r w:rsidRPr="00592519">
        <w:tab/>
      </w:r>
      <w:r w:rsidR="00846BC2" w:rsidRPr="00592519">
        <w:t>Maintenance obligations</w:t>
      </w:r>
      <w:r w:rsidR="00846BC2" w:rsidRPr="00592519">
        <w:br/>
        <w:t>New section 24 (1A)</w:t>
      </w:r>
      <w:r w:rsidR="00E21DFC" w:rsidRPr="00592519">
        <w:t xml:space="preserve"> and (1B)</w:t>
      </w:r>
      <w:bookmarkEnd w:id="75"/>
    </w:p>
    <w:p w14:paraId="43184196" w14:textId="77777777" w:rsidR="00846BC2" w:rsidRPr="00592519" w:rsidRDefault="00846BC2" w:rsidP="00846BC2">
      <w:pPr>
        <w:pStyle w:val="direction"/>
      </w:pPr>
      <w:r w:rsidRPr="00592519">
        <w:t>insert</w:t>
      </w:r>
    </w:p>
    <w:p w14:paraId="1498ECB0" w14:textId="77777777" w:rsidR="00846BC2" w:rsidRPr="00592519" w:rsidRDefault="00846BC2" w:rsidP="00846BC2">
      <w:pPr>
        <w:pStyle w:val="IMain"/>
      </w:pPr>
      <w:r w:rsidRPr="00592519">
        <w:tab/>
        <w:t>(1A)</w:t>
      </w:r>
      <w:r w:rsidRPr="00592519">
        <w:tab/>
        <w:t xml:space="preserve">For </w:t>
      </w:r>
      <w:r w:rsidR="007C4550" w:rsidRPr="00592519">
        <w:t xml:space="preserve">meeting its obligations under subsection (1), the owners corporation must </w:t>
      </w:r>
      <w:r w:rsidR="005C6401" w:rsidRPr="00592519">
        <w:t>prepare</w:t>
      </w:r>
      <w:r w:rsidR="007C4550" w:rsidRPr="00592519">
        <w:t xml:space="preserve"> a maintenance </w:t>
      </w:r>
      <w:r w:rsidR="005C6401" w:rsidRPr="00592519">
        <w:t>plan</w:t>
      </w:r>
      <w:r w:rsidR="00B25FBF" w:rsidRPr="00592519">
        <w:t xml:space="preserve"> taking into account the developer’s maintenance schedule</w:t>
      </w:r>
      <w:r w:rsidR="00FC797D" w:rsidRPr="00592519">
        <w:t xml:space="preserve"> (if any)</w:t>
      </w:r>
      <w:r w:rsidR="00B25FBF" w:rsidRPr="00592519">
        <w:t>.</w:t>
      </w:r>
    </w:p>
    <w:p w14:paraId="49BCE392" w14:textId="77777777" w:rsidR="005C6401" w:rsidRPr="00592519" w:rsidRDefault="005C6401" w:rsidP="005C6401">
      <w:pPr>
        <w:pStyle w:val="IMain"/>
      </w:pPr>
      <w:r w:rsidRPr="00592519">
        <w:tab/>
        <w:t>(1B)</w:t>
      </w:r>
      <w:r w:rsidRPr="00592519">
        <w:tab/>
        <w:t>The maintenance plan must contain the matters prescribed by regulation.</w:t>
      </w:r>
    </w:p>
    <w:p w14:paraId="6E732463" w14:textId="69BD34FD" w:rsidR="00AC5F8E" w:rsidRPr="00592519" w:rsidRDefault="00592519" w:rsidP="00592519">
      <w:pPr>
        <w:pStyle w:val="AH5Sec"/>
        <w:shd w:val="pct25" w:color="auto" w:fill="auto"/>
      </w:pPr>
      <w:bookmarkStart w:id="76" w:name="_Toc25658721"/>
      <w:r w:rsidRPr="00592519">
        <w:rPr>
          <w:rStyle w:val="CharSectNo"/>
        </w:rPr>
        <w:lastRenderedPageBreak/>
        <w:t>61</w:t>
      </w:r>
      <w:r w:rsidRPr="00592519">
        <w:tab/>
      </w:r>
      <w:r w:rsidR="00846BC2" w:rsidRPr="00592519">
        <w:t>Section 25</w:t>
      </w:r>
      <w:bookmarkEnd w:id="76"/>
    </w:p>
    <w:p w14:paraId="5247EDB0" w14:textId="77777777" w:rsidR="007F4B03" w:rsidRPr="00592519" w:rsidRDefault="00846BC2" w:rsidP="007F4B03">
      <w:pPr>
        <w:pStyle w:val="direction"/>
      </w:pPr>
      <w:r w:rsidRPr="00592519">
        <w:t>substitute</w:t>
      </w:r>
    </w:p>
    <w:p w14:paraId="2C765F5E" w14:textId="77777777" w:rsidR="007F4B03" w:rsidRPr="00592519" w:rsidRDefault="007F4B03" w:rsidP="007F4B03">
      <w:pPr>
        <w:pStyle w:val="IH5Sec"/>
      </w:pPr>
      <w:r w:rsidRPr="00592519">
        <w:t>2</w:t>
      </w:r>
      <w:r w:rsidR="00846BC2" w:rsidRPr="00592519">
        <w:t>5</w:t>
      </w:r>
      <w:r w:rsidRPr="00592519">
        <w:tab/>
        <w:t>Developer to prepare maintenance schedule</w:t>
      </w:r>
    </w:p>
    <w:p w14:paraId="5435583D" w14:textId="77777777" w:rsidR="007F4B03" w:rsidRPr="00592519" w:rsidRDefault="007F4B03" w:rsidP="00592519">
      <w:pPr>
        <w:pStyle w:val="IMain"/>
        <w:keepNext/>
      </w:pPr>
      <w:r w:rsidRPr="00592519">
        <w:tab/>
        <w:t>(1)</w:t>
      </w:r>
      <w:r w:rsidRPr="00592519">
        <w:tab/>
        <w:t xml:space="preserve">The developer </w:t>
      </w:r>
      <w:r w:rsidR="007702AE" w:rsidRPr="00592519">
        <w:t>of</w:t>
      </w:r>
      <w:r w:rsidRPr="00592519">
        <w:t xml:space="preserve"> a units plan must prepare a schedule for maintenance of the common property</w:t>
      </w:r>
      <w:r w:rsidR="00C3434B" w:rsidRPr="00592519">
        <w:t xml:space="preserve"> (the </w:t>
      </w:r>
      <w:r w:rsidR="0090220D" w:rsidRPr="00592519">
        <w:rPr>
          <w:rStyle w:val="charBoldItals"/>
        </w:rPr>
        <w:t>developer’s</w:t>
      </w:r>
      <w:r w:rsidR="00C3434B" w:rsidRPr="00592519">
        <w:rPr>
          <w:rStyle w:val="charBoldItals"/>
        </w:rPr>
        <w:t xml:space="preserve"> maintenance schedule</w:t>
      </w:r>
      <w:r w:rsidR="00C3434B" w:rsidRPr="00592519">
        <w:t>)</w:t>
      </w:r>
      <w:r w:rsidRPr="00592519">
        <w:t>.</w:t>
      </w:r>
    </w:p>
    <w:p w14:paraId="1D86F3C1" w14:textId="77777777" w:rsidR="00C3434B" w:rsidRPr="00592519" w:rsidRDefault="00C3434B" w:rsidP="00C3434B">
      <w:pPr>
        <w:pStyle w:val="aNote"/>
      </w:pPr>
      <w:r w:rsidRPr="00592519">
        <w:rPr>
          <w:rStyle w:val="charItals"/>
        </w:rPr>
        <w:t>Note</w:t>
      </w:r>
      <w:r w:rsidRPr="00592519">
        <w:rPr>
          <w:rStyle w:val="charItals"/>
        </w:rPr>
        <w:tab/>
      </w:r>
      <w:r w:rsidRPr="00592519">
        <w:t>The developer must give the initial maintenance schedule to the owners corporation at the first annual general meeting of the corporation (see sch</w:t>
      </w:r>
      <w:r w:rsidR="00872E01" w:rsidRPr="00592519">
        <w:t> </w:t>
      </w:r>
      <w:r w:rsidRPr="00592519">
        <w:t>3</w:t>
      </w:r>
      <w:r w:rsidR="00A32E0F" w:rsidRPr="00592519">
        <w:t>,</w:t>
      </w:r>
      <w:r w:rsidR="00872E01" w:rsidRPr="00592519">
        <w:t xml:space="preserve"> s 3.4).</w:t>
      </w:r>
    </w:p>
    <w:p w14:paraId="5D41F38D" w14:textId="77777777" w:rsidR="00C3434B" w:rsidRPr="00592519" w:rsidRDefault="00C3434B" w:rsidP="007F4B03">
      <w:pPr>
        <w:pStyle w:val="IMain"/>
      </w:pPr>
      <w:r w:rsidRPr="00592519">
        <w:tab/>
        <w:t>(2)</w:t>
      </w:r>
      <w:r w:rsidRPr="00592519">
        <w:tab/>
        <w:t xml:space="preserve">The </w:t>
      </w:r>
      <w:r w:rsidR="0090220D" w:rsidRPr="00592519">
        <w:t>developer’s</w:t>
      </w:r>
      <w:r w:rsidRPr="00592519">
        <w:t xml:space="preserve"> maintenance schedule must contain the matters prescribed by regulation.</w:t>
      </w:r>
    </w:p>
    <w:p w14:paraId="46294A27" w14:textId="77777777" w:rsidR="00C3434B" w:rsidRPr="00592519" w:rsidRDefault="00C3434B" w:rsidP="007F4B03">
      <w:pPr>
        <w:pStyle w:val="IMain"/>
      </w:pPr>
      <w:r w:rsidRPr="00592519">
        <w:tab/>
        <w:t>(3)</w:t>
      </w:r>
      <w:r w:rsidR="00872E01" w:rsidRPr="00592519">
        <w:tab/>
        <w:t xml:space="preserve">The owners corporation is not required to comply with the </w:t>
      </w:r>
      <w:r w:rsidR="0090220D" w:rsidRPr="00592519">
        <w:t>developer’s</w:t>
      </w:r>
      <w:r w:rsidR="00872E01" w:rsidRPr="00592519">
        <w:t xml:space="preserve"> maintenance schedule in meeting its maintenance obligations for the common property under section 24. </w:t>
      </w:r>
    </w:p>
    <w:p w14:paraId="390EA385" w14:textId="77777777" w:rsidR="005A2DCD" w:rsidRPr="00592519" w:rsidRDefault="00872E01" w:rsidP="007F4B03">
      <w:pPr>
        <w:pStyle w:val="IMain"/>
      </w:pPr>
      <w:r w:rsidRPr="00592519">
        <w:tab/>
        <w:t>(4)</w:t>
      </w:r>
      <w:r w:rsidRPr="00592519">
        <w:tab/>
      </w:r>
      <w:r w:rsidR="005A2DCD" w:rsidRPr="00592519">
        <w:t>In any legal proceeding—</w:t>
      </w:r>
    </w:p>
    <w:p w14:paraId="01A3E7A2" w14:textId="77777777" w:rsidR="00872E01" w:rsidRPr="00592519" w:rsidRDefault="005A2DCD" w:rsidP="005A2DCD">
      <w:pPr>
        <w:pStyle w:val="Ipara"/>
      </w:pPr>
      <w:r w:rsidRPr="00592519">
        <w:tab/>
        <w:t>(a)</w:t>
      </w:r>
      <w:r w:rsidRPr="00592519">
        <w:tab/>
      </w:r>
      <w:r w:rsidR="00872E01" w:rsidRPr="00592519">
        <w:t xml:space="preserve">the </w:t>
      </w:r>
      <w:r w:rsidR="0090220D" w:rsidRPr="00592519">
        <w:t>developer’s</w:t>
      </w:r>
      <w:r w:rsidR="00872E01" w:rsidRPr="00592519">
        <w:t xml:space="preserve"> maintenance schedule may be considered for the purpose of determining whether or not a defect</w:t>
      </w:r>
      <w:r w:rsidR="00CE2862" w:rsidRPr="00592519">
        <w:t xml:space="preserve"> </w:t>
      </w:r>
      <w:r w:rsidR="00872E01" w:rsidRPr="00592519">
        <w:t>in</w:t>
      </w:r>
      <w:r w:rsidR="00CE2862" w:rsidRPr="00592519">
        <w:t>,</w:t>
      </w:r>
      <w:r w:rsidR="00872E01" w:rsidRPr="00592519">
        <w:t xml:space="preserve"> or damage to</w:t>
      </w:r>
      <w:r w:rsidR="00CE2862" w:rsidRPr="00592519">
        <w:t>,</w:t>
      </w:r>
      <w:r w:rsidR="00872E01" w:rsidRPr="00592519">
        <w:t xml:space="preserve"> a building could have been avoided </w:t>
      </w:r>
      <w:r w:rsidR="00CE2862" w:rsidRPr="00592519">
        <w:t>by taking stated action</w:t>
      </w:r>
      <w:r w:rsidRPr="00592519">
        <w:t>; but</w:t>
      </w:r>
    </w:p>
    <w:p w14:paraId="07F9DBD1" w14:textId="77777777" w:rsidR="005A2DCD" w:rsidRPr="00592519" w:rsidRDefault="005A2DCD" w:rsidP="005A2DCD">
      <w:pPr>
        <w:pStyle w:val="Ipara"/>
      </w:pPr>
      <w:r w:rsidRPr="00592519">
        <w:tab/>
        <w:t>(b)</w:t>
      </w:r>
      <w:r w:rsidRPr="00592519">
        <w:tab/>
        <w:t>the</w:t>
      </w:r>
      <w:r w:rsidR="004B091D" w:rsidRPr="00592519">
        <w:t xml:space="preserve"> provision of the </w:t>
      </w:r>
      <w:r w:rsidR="0090220D" w:rsidRPr="00592519">
        <w:t xml:space="preserve">developer’s </w:t>
      </w:r>
      <w:r w:rsidR="004B091D" w:rsidRPr="00592519">
        <w:t>maintenance schedule to the owners corporation does not affect any obligations of the developer in relation to structural defects, warranties or similar matter in relation to the building.</w:t>
      </w:r>
    </w:p>
    <w:p w14:paraId="1772899E" w14:textId="7F7940F0" w:rsidR="000E74DD" w:rsidRPr="00592519" w:rsidRDefault="00592519" w:rsidP="00592519">
      <w:pPr>
        <w:pStyle w:val="AH5Sec"/>
        <w:shd w:val="pct25" w:color="auto" w:fill="auto"/>
      </w:pPr>
      <w:bookmarkStart w:id="77" w:name="_Toc25658722"/>
      <w:r w:rsidRPr="00592519">
        <w:rPr>
          <w:rStyle w:val="CharSectNo"/>
        </w:rPr>
        <w:lastRenderedPageBreak/>
        <w:t>62</w:t>
      </w:r>
      <w:r w:rsidRPr="00592519">
        <w:tab/>
      </w:r>
      <w:r w:rsidR="004307B6" w:rsidRPr="00592519">
        <w:t>Section 32</w:t>
      </w:r>
      <w:r w:rsidR="00AE23C4" w:rsidRPr="00592519">
        <w:t xml:space="preserve"> heading</w:t>
      </w:r>
      <w:bookmarkEnd w:id="77"/>
    </w:p>
    <w:p w14:paraId="20162337" w14:textId="77777777" w:rsidR="00F8604D" w:rsidRPr="00592519" w:rsidRDefault="00F8604D" w:rsidP="00F8604D">
      <w:pPr>
        <w:pStyle w:val="direction"/>
      </w:pPr>
      <w:r w:rsidRPr="00592519">
        <w:t>substitute</w:t>
      </w:r>
    </w:p>
    <w:p w14:paraId="0C51C8A4" w14:textId="77777777" w:rsidR="00F8604D" w:rsidRPr="00592519" w:rsidRDefault="00F8604D" w:rsidP="00F8604D">
      <w:pPr>
        <w:pStyle w:val="IH5Sec"/>
      </w:pPr>
      <w:r w:rsidRPr="00592519">
        <w:t>32</w:t>
      </w:r>
      <w:r w:rsidRPr="00592519">
        <w:tab/>
        <w:t xml:space="preserve">Unit owners </w:t>
      </w:r>
      <w:r w:rsidR="00B87F25" w:rsidRPr="00592519">
        <w:t xml:space="preserve">etc </w:t>
      </w:r>
      <w:r w:rsidRPr="00592519">
        <w:t>keeping animals</w:t>
      </w:r>
    </w:p>
    <w:p w14:paraId="388AFAA2" w14:textId="503795C3" w:rsidR="00AE23C4" w:rsidRPr="00592519" w:rsidRDefault="00592519" w:rsidP="00592519">
      <w:pPr>
        <w:pStyle w:val="AH5Sec"/>
        <w:shd w:val="pct25" w:color="auto" w:fill="auto"/>
      </w:pPr>
      <w:bookmarkStart w:id="78" w:name="_Toc25658723"/>
      <w:r w:rsidRPr="00592519">
        <w:rPr>
          <w:rStyle w:val="CharSectNo"/>
        </w:rPr>
        <w:t>63</w:t>
      </w:r>
      <w:r w:rsidRPr="00592519">
        <w:tab/>
      </w:r>
      <w:r w:rsidR="00AE23C4" w:rsidRPr="00592519">
        <w:t>Section 32 (1)</w:t>
      </w:r>
      <w:bookmarkEnd w:id="78"/>
    </w:p>
    <w:p w14:paraId="46BDD9C7" w14:textId="77777777" w:rsidR="00AE23C4" w:rsidRPr="00592519" w:rsidRDefault="00AE23C4" w:rsidP="00AE23C4">
      <w:pPr>
        <w:pStyle w:val="direction"/>
      </w:pPr>
      <w:r w:rsidRPr="00592519">
        <w:t>substitute</w:t>
      </w:r>
    </w:p>
    <w:p w14:paraId="7C587D02" w14:textId="77777777" w:rsidR="00B87F25" w:rsidRPr="00592519" w:rsidRDefault="00F8604D" w:rsidP="00F8604D">
      <w:pPr>
        <w:pStyle w:val="IMain"/>
      </w:pPr>
      <w:r w:rsidRPr="00592519">
        <w:tab/>
      </w:r>
      <w:r w:rsidR="00B07B62" w:rsidRPr="00592519">
        <w:t>(1)</w:t>
      </w:r>
      <w:r w:rsidRPr="00592519">
        <w:tab/>
        <w:t xml:space="preserve">A unit owner </w:t>
      </w:r>
      <w:r w:rsidR="00B87F25" w:rsidRPr="00592519">
        <w:t>or occupier of a unit</w:t>
      </w:r>
      <w:r w:rsidR="00F65157" w:rsidRPr="00592519">
        <w:t xml:space="preserve"> may keep an animal, or allow an animal to be kept, within the unit or the common property</w:t>
      </w:r>
      <w:r w:rsidR="00B87F25" w:rsidRPr="00592519">
        <w:t>—</w:t>
      </w:r>
    </w:p>
    <w:p w14:paraId="69C0AE22" w14:textId="77777777" w:rsidR="00F65157" w:rsidRPr="00592519" w:rsidRDefault="00B87F25" w:rsidP="00B87F25">
      <w:pPr>
        <w:pStyle w:val="Ipara"/>
      </w:pPr>
      <w:r w:rsidRPr="00592519">
        <w:tab/>
        <w:t>(a)</w:t>
      </w:r>
      <w:r w:rsidRPr="00592519">
        <w:tab/>
      </w:r>
      <w:r w:rsidR="00F65157" w:rsidRPr="00592519">
        <w:t>if the animal is</w:t>
      </w:r>
      <w:r w:rsidR="00F8604D" w:rsidRPr="00592519">
        <w:t xml:space="preserve"> an </w:t>
      </w:r>
      <w:r w:rsidRPr="00592519">
        <w:t>assistance animal</w:t>
      </w:r>
      <w:r w:rsidR="00F65157" w:rsidRPr="00592519">
        <w:t>;</w:t>
      </w:r>
      <w:r w:rsidRPr="00592519">
        <w:t xml:space="preserve"> or </w:t>
      </w:r>
    </w:p>
    <w:p w14:paraId="1FE54AA9" w14:textId="77777777" w:rsidR="00B87F25" w:rsidRPr="00592519" w:rsidRDefault="00B87F25" w:rsidP="00B87F25">
      <w:pPr>
        <w:pStyle w:val="Ipara"/>
      </w:pPr>
      <w:r w:rsidRPr="00592519">
        <w:tab/>
        <w:t>(b)</w:t>
      </w:r>
      <w:r w:rsidRPr="00592519">
        <w:tab/>
      </w:r>
      <w:r w:rsidR="00F65157" w:rsidRPr="00592519">
        <w:t>if the</w:t>
      </w:r>
      <w:r w:rsidRPr="00592519">
        <w:t xml:space="preserve"> animal </w:t>
      </w:r>
      <w:r w:rsidR="00F65157" w:rsidRPr="00592519">
        <w:t xml:space="preserve">is </w:t>
      </w:r>
      <w:r w:rsidR="0090220D" w:rsidRPr="00592519">
        <w:t>not</w:t>
      </w:r>
      <w:r w:rsidRPr="00592519">
        <w:t xml:space="preserve"> an assistance animal</w:t>
      </w:r>
      <w:r w:rsidR="001D21A1" w:rsidRPr="00592519">
        <w:t>, only if—</w:t>
      </w:r>
    </w:p>
    <w:p w14:paraId="3A6DF5FC" w14:textId="77777777" w:rsidR="001D21A1" w:rsidRPr="00592519" w:rsidRDefault="00B87F25" w:rsidP="00B87F25">
      <w:pPr>
        <w:pStyle w:val="Isubpara"/>
      </w:pPr>
      <w:r w:rsidRPr="00592519">
        <w:tab/>
        <w:t>(i)</w:t>
      </w:r>
      <w:r w:rsidRPr="00592519">
        <w:tab/>
      </w:r>
      <w:r w:rsidR="006E1D33" w:rsidRPr="00592519">
        <w:t xml:space="preserve">if </w:t>
      </w:r>
      <w:r w:rsidRPr="00592519">
        <w:t xml:space="preserve">the rules of the owners corporation </w:t>
      </w:r>
      <w:r w:rsidR="001D21A1" w:rsidRPr="00592519">
        <w:t>include a pet friendly rule</w:t>
      </w:r>
      <w:r w:rsidR="006E1D33" w:rsidRPr="00592519">
        <w:t>—the animal is kept in accordance with the pet friendly rule</w:t>
      </w:r>
      <w:r w:rsidR="001D21A1" w:rsidRPr="00592519">
        <w:t xml:space="preserve">; or </w:t>
      </w:r>
    </w:p>
    <w:p w14:paraId="27828E0E" w14:textId="77777777" w:rsidR="00D11DBD" w:rsidRPr="00592519" w:rsidRDefault="00D11DBD" w:rsidP="00592519">
      <w:pPr>
        <w:pStyle w:val="Isubpara"/>
        <w:keepNext/>
      </w:pPr>
      <w:r w:rsidRPr="00592519">
        <w:tab/>
        <w:t>(ii)</w:t>
      </w:r>
      <w:r w:rsidRPr="00592519">
        <w:tab/>
        <w:t>the owners corporation consents to the animal being kept.</w:t>
      </w:r>
    </w:p>
    <w:p w14:paraId="569069D4" w14:textId="3A1AB51C" w:rsidR="003720C3" w:rsidRPr="00592519" w:rsidRDefault="003720C3" w:rsidP="003720C3">
      <w:pPr>
        <w:pStyle w:val="aNote"/>
      </w:pPr>
      <w:r w:rsidRPr="00592519">
        <w:rPr>
          <w:rStyle w:val="charItals"/>
        </w:rPr>
        <w:t>Note</w:t>
      </w:r>
      <w:r w:rsidRPr="00592519">
        <w:rPr>
          <w:rStyle w:val="charItals"/>
        </w:rPr>
        <w:tab/>
      </w:r>
      <w:r w:rsidRPr="00592519">
        <w:t xml:space="preserve">Other </w:t>
      </w:r>
      <w:r w:rsidR="0090220D" w:rsidRPr="00592519">
        <w:t>t</w:t>
      </w:r>
      <w:r w:rsidR="00D96E7A" w:rsidRPr="00592519">
        <w:t xml:space="preserve">erritory </w:t>
      </w:r>
      <w:r w:rsidRPr="00592519">
        <w:t>laws also apply to keeping animals</w:t>
      </w:r>
      <w:r w:rsidR="00D554AA" w:rsidRPr="00592519">
        <w:t>—</w:t>
      </w:r>
      <w:r w:rsidR="00A32E0F" w:rsidRPr="00592519">
        <w:t>for example,</w:t>
      </w:r>
      <w:r w:rsidR="00D554AA" w:rsidRPr="00592519">
        <w:t xml:space="preserve"> </w:t>
      </w:r>
      <w:hyperlink r:id="rId95" w:tooltip="A2005-18" w:history="1">
        <w:r w:rsidR="006512A7" w:rsidRPr="00592519">
          <w:rPr>
            <w:rStyle w:val="charCitHyperlinkItal"/>
          </w:rPr>
          <w:t>Animal Diseases Act 2005</w:t>
        </w:r>
      </w:hyperlink>
      <w:r w:rsidR="00DA1561" w:rsidRPr="00592519">
        <w:t xml:space="preserve">, </w:t>
      </w:r>
      <w:hyperlink r:id="rId96" w:tooltip="A1992-45" w:history="1">
        <w:r w:rsidR="006512A7" w:rsidRPr="00592519">
          <w:rPr>
            <w:rStyle w:val="charCitHyperlinkItal"/>
          </w:rPr>
          <w:t>Animal Welfare Act 1992</w:t>
        </w:r>
      </w:hyperlink>
      <w:r w:rsidR="00D96E7A" w:rsidRPr="00592519">
        <w:t xml:space="preserve">, </w:t>
      </w:r>
      <w:hyperlink r:id="rId97" w:tooltip="A2014-59" w:history="1">
        <w:r w:rsidR="006512A7" w:rsidRPr="00592519">
          <w:rPr>
            <w:rStyle w:val="charCitHyperlinkItal"/>
          </w:rPr>
          <w:t>Nature Conservation Act 2014</w:t>
        </w:r>
      </w:hyperlink>
      <w:r w:rsidR="00A32E0F" w:rsidRPr="00592519">
        <w:t xml:space="preserve"> and</w:t>
      </w:r>
      <w:r w:rsidR="00DA1561" w:rsidRPr="00592519">
        <w:t xml:space="preserve"> </w:t>
      </w:r>
      <w:hyperlink r:id="rId98" w:tooltip="A1997-84" w:history="1">
        <w:r w:rsidR="006512A7" w:rsidRPr="00592519">
          <w:rPr>
            <w:rStyle w:val="charCitHyperlinkItal"/>
          </w:rPr>
          <w:t>Residential Tenancies Act 1997</w:t>
        </w:r>
      </w:hyperlink>
      <w:r w:rsidR="00DA1561" w:rsidRPr="00592519">
        <w:t>.</w:t>
      </w:r>
    </w:p>
    <w:p w14:paraId="7D38D370" w14:textId="3D67BFD8" w:rsidR="00AE23C4" w:rsidRPr="00592519" w:rsidRDefault="00592519" w:rsidP="00592519">
      <w:pPr>
        <w:pStyle w:val="AH5Sec"/>
        <w:shd w:val="pct25" w:color="auto" w:fill="auto"/>
      </w:pPr>
      <w:bookmarkStart w:id="79" w:name="_Toc25658724"/>
      <w:r w:rsidRPr="00592519">
        <w:rPr>
          <w:rStyle w:val="CharSectNo"/>
        </w:rPr>
        <w:t>64</w:t>
      </w:r>
      <w:r w:rsidRPr="00592519">
        <w:tab/>
      </w:r>
      <w:r w:rsidR="00545180" w:rsidRPr="00592519">
        <w:t>S</w:t>
      </w:r>
      <w:r w:rsidR="000C1F0F" w:rsidRPr="00592519">
        <w:t>ection 32 (3)</w:t>
      </w:r>
      <w:r w:rsidR="00A32E0F" w:rsidRPr="00592519">
        <w:t xml:space="preserve"> and note</w:t>
      </w:r>
      <w:bookmarkEnd w:id="79"/>
    </w:p>
    <w:p w14:paraId="08145F56" w14:textId="77777777" w:rsidR="000C1F0F" w:rsidRPr="00592519" w:rsidRDefault="0000387D" w:rsidP="0000387D">
      <w:pPr>
        <w:pStyle w:val="direction"/>
      </w:pPr>
      <w:r w:rsidRPr="00592519">
        <w:t>substitute</w:t>
      </w:r>
    </w:p>
    <w:p w14:paraId="109A0C3C" w14:textId="77777777" w:rsidR="0046413C" w:rsidRPr="00592519" w:rsidRDefault="000C1F0F" w:rsidP="003838CA">
      <w:pPr>
        <w:pStyle w:val="IMain"/>
      </w:pPr>
      <w:r w:rsidRPr="00592519">
        <w:tab/>
        <w:t>(3)</w:t>
      </w:r>
      <w:r w:rsidRPr="00592519">
        <w:tab/>
        <w:t>The</w:t>
      </w:r>
      <w:r w:rsidR="007266A1" w:rsidRPr="00592519">
        <w:t xml:space="preserve"> owners corporation</w:t>
      </w:r>
      <w:r w:rsidR="0046413C" w:rsidRPr="00592519">
        <w:t>—</w:t>
      </w:r>
    </w:p>
    <w:p w14:paraId="00D410CC" w14:textId="77777777" w:rsidR="007266A1" w:rsidRPr="00592519" w:rsidRDefault="0046413C" w:rsidP="0046413C">
      <w:pPr>
        <w:pStyle w:val="Ipara"/>
      </w:pPr>
      <w:r w:rsidRPr="00592519">
        <w:tab/>
        <w:t>(a)</w:t>
      </w:r>
      <w:r w:rsidRPr="00592519">
        <w:tab/>
      </w:r>
      <w:r w:rsidR="007266A1" w:rsidRPr="00592519">
        <w:t>must respond to any request for consent under this section</w:t>
      </w:r>
      <w:r w:rsidR="003838CA" w:rsidRPr="00592519">
        <w:t xml:space="preserve"> and the response must—</w:t>
      </w:r>
    </w:p>
    <w:p w14:paraId="62952205" w14:textId="77777777" w:rsidR="007266A1" w:rsidRPr="00592519" w:rsidRDefault="0046413C" w:rsidP="0046413C">
      <w:pPr>
        <w:pStyle w:val="Isubpara"/>
      </w:pPr>
      <w:r w:rsidRPr="00592519">
        <w:tab/>
        <w:t>(i)</w:t>
      </w:r>
      <w:r w:rsidR="003838CA" w:rsidRPr="00592519">
        <w:tab/>
        <w:t xml:space="preserve">be </w:t>
      </w:r>
      <w:r w:rsidR="007266A1" w:rsidRPr="00592519">
        <w:t>in writing; and</w:t>
      </w:r>
    </w:p>
    <w:p w14:paraId="0E4717B3" w14:textId="77777777" w:rsidR="007266A1" w:rsidRPr="00592519" w:rsidRDefault="003838CA" w:rsidP="0046413C">
      <w:pPr>
        <w:pStyle w:val="Isubpara"/>
      </w:pPr>
      <w:r w:rsidRPr="00592519">
        <w:tab/>
        <w:t>(</w:t>
      </w:r>
      <w:r w:rsidR="0046413C" w:rsidRPr="00592519">
        <w:t>ii</w:t>
      </w:r>
      <w:r w:rsidRPr="00592519">
        <w:t>)</w:t>
      </w:r>
      <w:r w:rsidRPr="00592519">
        <w:tab/>
      </w:r>
      <w:r w:rsidR="007266A1" w:rsidRPr="00592519">
        <w:t xml:space="preserve">if </w:t>
      </w:r>
      <w:r w:rsidR="00BC49E7" w:rsidRPr="00592519">
        <w:t>the request is refused—give reasons for the refusal; and</w:t>
      </w:r>
    </w:p>
    <w:p w14:paraId="5864F2F6" w14:textId="77777777" w:rsidR="00BC49E7" w:rsidRPr="00592519" w:rsidRDefault="00BC49E7" w:rsidP="0046413C">
      <w:pPr>
        <w:pStyle w:val="Isubpara"/>
      </w:pPr>
      <w:r w:rsidRPr="00592519">
        <w:tab/>
        <w:t>(</w:t>
      </w:r>
      <w:r w:rsidR="0046413C" w:rsidRPr="00592519">
        <w:t>iii</w:t>
      </w:r>
      <w:r w:rsidRPr="00592519">
        <w:t>)</w:t>
      </w:r>
      <w:r w:rsidRPr="00592519">
        <w:tab/>
      </w:r>
      <w:r w:rsidR="003838CA" w:rsidRPr="00592519">
        <w:t xml:space="preserve">if </w:t>
      </w:r>
      <w:r w:rsidR="0046413C" w:rsidRPr="00592519">
        <w:t>the consent is given subject to conditions—state the conditions; and</w:t>
      </w:r>
    </w:p>
    <w:p w14:paraId="33C9A567" w14:textId="77777777" w:rsidR="0046413C" w:rsidRPr="00592519" w:rsidRDefault="0046413C" w:rsidP="0046413C">
      <w:pPr>
        <w:pStyle w:val="Ipara"/>
      </w:pPr>
      <w:r w:rsidRPr="00592519">
        <w:lastRenderedPageBreak/>
        <w:tab/>
        <w:t>(b)</w:t>
      </w:r>
      <w:r w:rsidRPr="00592519">
        <w:tab/>
        <w:t>may delegate</w:t>
      </w:r>
      <w:r w:rsidR="0093555E" w:rsidRPr="00592519">
        <w:t xml:space="preserve"> its decision</w:t>
      </w:r>
      <w:r w:rsidR="00A32E0F" w:rsidRPr="00592519">
        <w:t>-</w:t>
      </w:r>
      <w:r w:rsidR="0093555E" w:rsidRPr="00592519">
        <w:t>making power under this section to the executive committee</w:t>
      </w:r>
      <w:r w:rsidR="001E54BC" w:rsidRPr="00592519">
        <w:t>; and</w:t>
      </w:r>
    </w:p>
    <w:p w14:paraId="59DB38AF" w14:textId="77777777" w:rsidR="00857268" w:rsidRPr="00592519" w:rsidRDefault="00857268" w:rsidP="00592519">
      <w:pPr>
        <w:pStyle w:val="Ipara"/>
        <w:keepNext/>
      </w:pPr>
      <w:r w:rsidRPr="00592519">
        <w:tab/>
        <w:t>(c)</w:t>
      </w:r>
      <w:r w:rsidR="001E54BC" w:rsidRPr="00592519">
        <w:tab/>
        <w:t>is taken to consent to the request if the owners corporation does not take action under paragraph (a) within 3 weeks of the day on which the request was made.</w:t>
      </w:r>
    </w:p>
    <w:p w14:paraId="4A1A6A5D" w14:textId="77777777" w:rsidR="00D401C2" w:rsidRPr="00592519" w:rsidRDefault="00D401C2" w:rsidP="00D401C2">
      <w:pPr>
        <w:pStyle w:val="aNote"/>
      </w:pPr>
      <w:r w:rsidRPr="00592519">
        <w:rPr>
          <w:rStyle w:val="charItals"/>
        </w:rPr>
        <w:t>Note</w:t>
      </w:r>
      <w:r w:rsidRPr="00592519">
        <w:rPr>
          <w:rStyle w:val="charItals"/>
        </w:rPr>
        <w:tab/>
      </w:r>
      <w:r w:rsidRPr="00592519">
        <w:t>The owners corporation may also delegate this power to the manager (see s 58 (1)).</w:t>
      </w:r>
    </w:p>
    <w:p w14:paraId="726F54FD" w14:textId="77777777" w:rsidR="0000387D" w:rsidRPr="00592519" w:rsidRDefault="0000387D" w:rsidP="0000387D">
      <w:pPr>
        <w:pStyle w:val="IMain"/>
      </w:pPr>
      <w:r w:rsidRPr="00592519">
        <w:tab/>
        <w:t>(3A)</w:t>
      </w:r>
      <w:r w:rsidRPr="00592519">
        <w:tab/>
      </w:r>
      <w:r w:rsidR="005109B1" w:rsidRPr="00592519">
        <w:t>T</w:t>
      </w:r>
      <w:r w:rsidRPr="00592519">
        <w:t xml:space="preserve">he owners corporation </w:t>
      </w:r>
      <w:r w:rsidR="005109B1" w:rsidRPr="00592519">
        <w:t>may—</w:t>
      </w:r>
    </w:p>
    <w:p w14:paraId="341C5AA2" w14:textId="77777777" w:rsidR="005109B1" w:rsidRPr="00592519" w:rsidRDefault="005109B1" w:rsidP="005109B1">
      <w:pPr>
        <w:pStyle w:val="Ipara"/>
      </w:pPr>
      <w:r w:rsidRPr="00592519">
        <w:tab/>
        <w:t>(a)</w:t>
      </w:r>
      <w:r w:rsidRPr="00592519">
        <w:tab/>
        <w:t>only withhold consent on reasonable grounds; and</w:t>
      </w:r>
    </w:p>
    <w:p w14:paraId="3ECDC1E8" w14:textId="77777777" w:rsidR="005109B1" w:rsidRPr="00592519" w:rsidRDefault="005109B1" w:rsidP="005109B1">
      <w:pPr>
        <w:pStyle w:val="Ipara"/>
      </w:pPr>
      <w:r w:rsidRPr="00592519">
        <w:tab/>
        <w:t>(b)</w:t>
      </w:r>
      <w:r w:rsidRPr="00592519">
        <w:tab/>
        <w:t>impose reasonable conditions on the consent.</w:t>
      </w:r>
    </w:p>
    <w:p w14:paraId="7694BEF0" w14:textId="77777777" w:rsidR="00E21DFC" w:rsidRPr="00592519" w:rsidRDefault="00E21DFC" w:rsidP="00950BD4">
      <w:pPr>
        <w:pStyle w:val="aExamHdgss"/>
      </w:pPr>
      <w:r w:rsidRPr="00592519">
        <w:t>Examples—par (a)</w:t>
      </w:r>
    </w:p>
    <w:p w14:paraId="436DFF57" w14:textId="77777777" w:rsidR="00F234DA" w:rsidRPr="00592519" w:rsidRDefault="00E21DFC" w:rsidP="00E21DFC">
      <w:pPr>
        <w:pStyle w:val="aExamINumss"/>
      </w:pPr>
      <w:r w:rsidRPr="00592519">
        <w:t>1</w:t>
      </w:r>
      <w:r w:rsidR="00603038" w:rsidRPr="00592519">
        <w:tab/>
      </w:r>
      <w:r w:rsidR="00F234DA" w:rsidRPr="00592519">
        <w:t>unacceptable risk of damage or soiling of common property that cannot be addressed through reasonable conditions</w:t>
      </w:r>
    </w:p>
    <w:p w14:paraId="6DE973B6" w14:textId="77777777" w:rsidR="00F234DA" w:rsidRPr="00592519" w:rsidRDefault="00BC4C98" w:rsidP="00E21DFC">
      <w:pPr>
        <w:pStyle w:val="aExamINumss"/>
      </w:pPr>
      <w:r w:rsidRPr="00592519">
        <w:t>2</w:t>
      </w:r>
      <w:r w:rsidR="00E21DFC" w:rsidRPr="00592519">
        <w:tab/>
      </w:r>
      <w:r w:rsidR="00F234DA" w:rsidRPr="00592519">
        <w:t>unacceptable risk of nuisance to other unit owners or occupiers that cannot be addressed through reasonable conditions</w:t>
      </w:r>
    </w:p>
    <w:p w14:paraId="3008F56B" w14:textId="77777777" w:rsidR="00F234DA" w:rsidRPr="00592519" w:rsidRDefault="00BC4C98" w:rsidP="00BC4C98">
      <w:pPr>
        <w:pStyle w:val="aExamINumss"/>
      </w:pPr>
      <w:r w:rsidRPr="00592519">
        <w:t>3</w:t>
      </w:r>
      <w:r w:rsidRPr="00592519">
        <w:tab/>
      </w:r>
      <w:r w:rsidR="002D0A24" w:rsidRPr="00592519">
        <w:t>unacceptable risk of the animal escaping the unit unsupervised that cannot be addressed through reasonable conditions</w:t>
      </w:r>
    </w:p>
    <w:p w14:paraId="62BBDDB7" w14:textId="77777777" w:rsidR="002D0A24" w:rsidRPr="00592519" w:rsidRDefault="00BC4C98" w:rsidP="00BC4C98">
      <w:pPr>
        <w:pStyle w:val="aExamINumss"/>
      </w:pPr>
      <w:r w:rsidRPr="00592519">
        <w:t>4</w:t>
      </w:r>
      <w:r w:rsidRPr="00592519">
        <w:tab/>
      </w:r>
      <w:r w:rsidR="002D0A24" w:rsidRPr="00592519">
        <w:t>unacceptable risk to health or safety of other unit owners or occupiers or the general public that cannot be addressed through reasonable conditions</w:t>
      </w:r>
    </w:p>
    <w:p w14:paraId="5C359922" w14:textId="77777777" w:rsidR="002D0A24" w:rsidRPr="00592519" w:rsidRDefault="00BC4C98" w:rsidP="00BC4C98">
      <w:pPr>
        <w:pStyle w:val="aExamINumss"/>
      </w:pPr>
      <w:r w:rsidRPr="00592519">
        <w:t>5</w:t>
      </w:r>
      <w:r w:rsidRPr="00592519">
        <w:tab/>
      </w:r>
      <w:r w:rsidR="002D0A24" w:rsidRPr="00592519">
        <w:t xml:space="preserve">keeping the animal on the </w:t>
      </w:r>
      <w:r w:rsidR="00F62B1C" w:rsidRPr="00592519">
        <w:t>units plan</w:t>
      </w:r>
      <w:r w:rsidR="002D0A24" w:rsidRPr="00592519">
        <w:t xml:space="preserve"> would be contrary to a territory law</w:t>
      </w:r>
    </w:p>
    <w:p w14:paraId="0F409D86" w14:textId="77777777" w:rsidR="00BC4C98" w:rsidRPr="00592519" w:rsidRDefault="00BC4C98" w:rsidP="00950BD4">
      <w:pPr>
        <w:pStyle w:val="aExamHdgss"/>
      </w:pPr>
      <w:r w:rsidRPr="00592519">
        <w:t>Examples—par (b)</w:t>
      </w:r>
    </w:p>
    <w:p w14:paraId="3CE7CDEF" w14:textId="77777777" w:rsidR="00285491" w:rsidRPr="00592519" w:rsidRDefault="00BC4C98" w:rsidP="00BC4C98">
      <w:pPr>
        <w:pStyle w:val="aExamINumss"/>
      </w:pPr>
      <w:r w:rsidRPr="00592519">
        <w:t>1</w:t>
      </w:r>
      <w:r w:rsidRPr="00592519">
        <w:tab/>
      </w:r>
      <w:r w:rsidR="00285491" w:rsidRPr="00592519">
        <w:t xml:space="preserve">requiring supervision of the animal when </w:t>
      </w:r>
      <w:r w:rsidR="003E05CB" w:rsidRPr="00592519">
        <w:t xml:space="preserve">the animal is </w:t>
      </w:r>
      <w:r w:rsidR="00285491" w:rsidRPr="00592519">
        <w:t>on the common property</w:t>
      </w:r>
    </w:p>
    <w:p w14:paraId="23D422C4" w14:textId="77777777" w:rsidR="00285491" w:rsidRPr="00592519" w:rsidRDefault="00BC4C98" w:rsidP="00BC4C98">
      <w:pPr>
        <w:pStyle w:val="aExamINumss"/>
      </w:pPr>
      <w:r w:rsidRPr="00592519">
        <w:t>2</w:t>
      </w:r>
      <w:r w:rsidRPr="00592519">
        <w:tab/>
      </w:r>
      <w:r w:rsidR="00285491" w:rsidRPr="00592519">
        <w:t xml:space="preserve">requiring cleaning of </w:t>
      </w:r>
      <w:r w:rsidR="003E05CB" w:rsidRPr="00592519">
        <w:t>any</w:t>
      </w:r>
      <w:r w:rsidR="00285491" w:rsidRPr="00592519">
        <w:t xml:space="preserve"> areas of the units plan that are soiled by the animal</w:t>
      </w:r>
    </w:p>
    <w:p w14:paraId="1C4683FC" w14:textId="77777777" w:rsidR="00285491" w:rsidRPr="00592519" w:rsidRDefault="00BC4C98" w:rsidP="00BC4C98">
      <w:pPr>
        <w:pStyle w:val="aExamINumss"/>
      </w:pPr>
      <w:r w:rsidRPr="00592519">
        <w:t>3</w:t>
      </w:r>
      <w:r w:rsidRPr="00592519">
        <w:tab/>
      </w:r>
      <w:r w:rsidR="00285491" w:rsidRPr="00592519">
        <w:t xml:space="preserve">requiring the unit to be secured to prevent the escape of the animal </w:t>
      </w:r>
    </w:p>
    <w:p w14:paraId="584218A9" w14:textId="7EFFFBB1" w:rsidR="0056493A" w:rsidRPr="00592519" w:rsidRDefault="00592519" w:rsidP="005C5F1B">
      <w:pPr>
        <w:pStyle w:val="AH5Sec"/>
        <w:shd w:val="pct25" w:color="auto" w:fill="auto"/>
      </w:pPr>
      <w:bookmarkStart w:id="80" w:name="_Toc25658725"/>
      <w:r w:rsidRPr="00592519">
        <w:rPr>
          <w:rStyle w:val="CharSectNo"/>
        </w:rPr>
        <w:lastRenderedPageBreak/>
        <w:t>65</w:t>
      </w:r>
      <w:r w:rsidRPr="00592519">
        <w:tab/>
      </w:r>
      <w:r w:rsidR="0056493A" w:rsidRPr="00592519">
        <w:t xml:space="preserve">Section 32 (4), new </w:t>
      </w:r>
      <w:r w:rsidR="00A60F65" w:rsidRPr="00592519">
        <w:t xml:space="preserve">definition of </w:t>
      </w:r>
      <w:r w:rsidR="00A60F65" w:rsidRPr="00592519">
        <w:rPr>
          <w:rStyle w:val="charItals"/>
        </w:rPr>
        <w:t>occupier</w:t>
      </w:r>
      <w:bookmarkEnd w:id="80"/>
    </w:p>
    <w:p w14:paraId="7AB8FB7C" w14:textId="77777777" w:rsidR="0056493A" w:rsidRPr="00592519" w:rsidRDefault="0056493A" w:rsidP="005C5F1B">
      <w:pPr>
        <w:pStyle w:val="direction"/>
      </w:pPr>
      <w:r w:rsidRPr="00592519">
        <w:t>insert</w:t>
      </w:r>
    </w:p>
    <w:p w14:paraId="2594BA10" w14:textId="77777777" w:rsidR="007A2B27" w:rsidRPr="00592519" w:rsidRDefault="007A2B27" w:rsidP="005C5F1B">
      <w:pPr>
        <w:pStyle w:val="aDef"/>
        <w:keepNext/>
      </w:pPr>
      <w:r w:rsidRPr="00592519">
        <w:rPr>
          <w:rStyle w:val="charBoldItals"/>
        </w:rPr>
        <w:t>occupier</w:t>
      </w:r>
      <w:r w:rsidRPr="00592519">
        <w:t xml:space="preserve"> includes a person who </w:t>
      </w:r>
      <w:r w:rsidR="00A5124F" w:rsidRPr="00592519">
        <w:t>h</w:t>
      </w:r>
      <w:r w:rsidRPr="00592519">
        <w:t xml:space="preserve">as </w:t>
      </w:r>
      <w:r w:rsidR="00A5124F" w:rsidRPr="00592519">
        <w:t xml:space="preserve">entered into a residential tenancy agreement </w:t>
      </w:r>
      <w:r w:rsidR="00721B4A" w:rsidRPr="00592519">
        <w:t>in relation to the unit</w:t>
      </w:r>
      <w:r w:rsidR="003729A4" w:rsidRPr="00592519">
        <w:t xml:space="preserve"> </w:t>
      </w:r>
      <w:r w:rsidR="00D1770A" w:rsidRPr="00592519">
        <w:t xml:space="preserve">even </w:t>
      </w:r>
      <w:r w:rsidR="00721B4A" w:rsidRPr="00592519">
        <w:t>if</w:t>
      </w:r>
      <w:r w:rsidR="003729A4" w:rsidRPr="00592519">
        <w:t>—</w:t>
      </w:r>
    </w:p>
    <w:p w14:paraId="55B2AE96" w14:textId="77777777" w:rsidR="00721B4A" w:rsidRPr="00592519" w:rsidRDefault="00721B4A" w:rsidP="005C5F1B">
      <w:pPr>
        <w:pStyle w:val="Idefpara"/>
        <w:keepNext/>
      </w:pPr>
      <w:r w:rsidRPr="00592519">
        <w:tab/>
        <w:t>(a)</w:t>
      </w:r>
      <w:r w:rsidRPr="00592519">
        <w:tab/>
        <w:t>the residential tenancy agreement has not yet started; or</w:t>
      </w:r>
    </w:p>
    <w:p w14:paraId="42E081DD" w14:textId="77777777" w:rsidR="00721B4A" w:rsidRPr="00592519" w:rsidRDefault="00721B4A" w:rsidP="00721B4A">
      <w:pPr>
        <w:pStyle w:val="Idefpara"/>
      </w:pPr>
      <w:r w:rsidRPr="00592519">
        <w:tab/>
        <w:t>(b)</w:t>
      </w:r>
      <w:r w:rsidRPr="00592519">
        <w:tab/>
        <w:t xml:space="preserve">the </w:t>
      </w:r>
      <w:r w:rsidR="00603038" w:rsidRPr="00592519">
        <w:t>person</w:t>
      </w:r>
      <w:r w:rsidRPr="00592519">
        <w:t xml:space="preserve"> has not yet taken possession of the unit; or</w:t>
      </w:r>
    </w:p>
    <w:p w14:paraId="39E2DF2A" w14:textId="2DA2C033" w:rsidR="00721B4A" w:rsidRPr="00592519" w:rsidRDefault="00721B4A" w:rsidP="00721B4A">
      <w:pPr>
        <w:pStyle w:val="Idefpara"/>
      </w:pPr>
      <w:r w:rsidRPr="00592519">
        <w:tab/>
        <w:t>(c)</w:t>
      </w:r>
      <w:r w:rsidRPr="00592519">
        <w:tab/>
        <w:t xml:space="preserve">the </w:t>
      </w:r>
      <w:r w:rsidR="00603038" w:rsidRPr="00592519">
        <w:t>person</w:t>
      </w:r>
      <w:r w:rsidR="00F057D7" w:rsidRPr="00592519">
        <w:t xml:space="preserve"> has not yet </w:t>
      </w:r>
      <w:r w:rsidR="008530E2" w:rsidRPr="00592519">
        <w:t xml:space="preserve">obtained any required consent from the lessor to keep an animal </w:t>
      </w:r>
      <w:r w:rsidR="00041C39" w:rsidRPr="00592519">
        <w:t>in the unit</w:t>
      </w:r>
      <w:r w:rsidRPr="00592519">
        <w:t xml:space="preserve"> </w:t>
      </w:r>
      <w:r w:rsidR="008530E2" w:rsidRPr="00592519">
        <w:t xml:space="preserve">under the </w:t>
      </w:r>
      <w:hyperlink r:id="rId99" w:tooltip="A1997-84" w:history="1">
        <w:r w:rsidR="006512A7" w:rsidRPr="00592519">
          <w:rPr>
            <w:rStyle w:val="charCitHyperlinkItal"/>
          </w:rPr>
          <w:t>Residential Tenancies Act 1997</w:t>
        </w:r>
      </w:hyperlink>
      <w:r w:rsidR="00041C39" w:rsidRPr="00592519">
        <w:t>.</w:t>
      </w:r>
    </w:p>
    <w:p w14:paraId="4F982CF7" w14:textId="3BDBEC2B" w:rsidR="003055A1" w:rsidRPr="00592519" w:rsidRDefault="00592519" w:rsidP="00592519">
      <w:pPr>
        <w:pStyle w:val="AH5Sec"/>
        <w:shd w:val="pct25" w:color="auto" w:fill="auto"/>
      </w:pPr>
      <w:bookmarkStart w:id="81" w:name="_Toc25658726"/>
      <w:r w:rsidRPr="00592519">
        <w:rPr>
          <w:rStyle w:val="CharSectNo"/>
        </w:rPr>
        <w:t>66</w:t>
      </w:r>
      <w:r w:rsidRPr="00592519">
        <w:tab/>
      </w:r>
      <w:r w:rsidR="0070521C" w:rsidRPr="00592519">
        <w:t>Restriction on owners corporation during developer control period</w:t>
      </w:r>
      <w:r w:rsidR="0070521C" w:rsidRPr="00592519">
        <w:br/>
      </w:r>
      <w:r w:rsidR="00B52D14" w:rsidRPr="00592519">
        <w:t>Section 33</w:t>
      </w:r>
      <w:r w:rsidR="0070521C" w:rsidRPr="00592519">
        <w:t xml:space="preserve"> </w:t>
      </w:r>
      <w:r w:rsidR="002F4A82" w:rsidRPr="00592519">
        <w:t>(1) (a) (ii) (B)</w:t>
      </w:r>
      <w:bookmarkEnd w:id="81"/>
    </w:p>
    <w:p w14:paraId="1C01F05A" w14:textId="77777777" w:rsidR="00B52D14" w:rsidRPr="00592519" w:rsidRDefault="0070521C" w:rsidP="00B52D14">
      <w:pPr>
        <w:pStyle w:val="direction"/>
      </w:pPr>
      <w:r w:rsidRPr="00592519">
        <w:t>omit</w:t>
      </w:r>
    </w:p>
    <w:p w14:paraId="116E6066" w14:textId="77777777" w:rsidR="00E90CDD" w:rsidRPr="00592519" w:rsidRDefault="00E90CDD" w:rsidP="00E90CDD">
      <w:pPr>
        <w:pStyle w:val="Amainreturn"/>
      </w:pPr>
      <w:r w:rsidRPr="00592519">
        <w:t>subsection (3)</w:t>
      </w:r>
    </w:p>
    <w:p w14:paraId="5274E944" w14:textId="77777777" w:rsidR="002F4A82" w:rsidRPr="00592519" w:rsidRDefault="002F4A82" w:rsidP="002F4A82">
      <w:pPr>
        <w:pStyle w:val="direction"/>
      </w:pPr>
      <w:r w:rsidRPr="00592519">
        <w:t>substitute</w:t>
      </w:r>
    </w:p>
    <w:p w14:paraId="6A25C917" w14:textId="77777777" w:rsidR="002F4A82" w:rsidRPr="00592519" w:rsidRDefault="002F4A82" w:rsidP="002F4A82">
      <w:pPr>
        <w:pStyle w:val="Amainreturn"/>
      </w:pPr>
      <w:r w:rsidRPr="00592519">
        <w:t>section 33A</w:t>
      </w:r>
    </w:p>
    <w:p w14:paraId="46A06D11" w14:textId="68F5E194" w:rsidR="002F4A82" w:rsidRPr="00592519" w:rsidRDefault="00592519" w:rsidP="00592519">
      <w:pPr>
        <w:pStyle w:val="AH5Sec"/>
        <w:shd w:val="pct25" w:color="auto" w:fill="auto"/>
      </w:pPr>
      <w:bookmarkStart w:id="82" w:name="_Toc25658727"/>
      <w:r w:rsidRPr="00592519">
        <w:rPr>
          <w:rStyle w:val="CharSectNo"/>
        </w:rPr>
        <w:t>67</w:t>
      </w:r>
      <w:r w:rsidRPr="00592519">
        <w:tab/>
      </w:r>
      <w:r w:rsidR="002F4A82" w:rsidRPr="00592519">
        <w:t>Section 33 (1) (b)</w:t>
      </w:r>
      <w:bookmarkEnd w:id="82"/>
    </w:p>
    <w:p w14:paraId="13850CBB" w14:textId="77777777" w:rsidR="002F4A82" w:rsidRPr="00592519" w:rsidRDefault="002F4A82" w:rsidP="002F4A82">
      <w:pPr>
        <w:pStyle w:val="direction"/>
      </w:pPr>
      <w:r w:rsidRPr="00592519">
        <w:t>substitute</w:t>
      </w:r>
    </w:p>
    <w:p w14:paraId="72461675" w14:textId="77777777" w:rsidR="002F4A82" w:rsidRPr="00592519" w:rsidRDefault="002F4A82" w:rsidP="002F4A82">
      <w:pPr>
        <w:pStyle w:val="Ipara"/>
      </w:pPr>
      <w:r w:rsidRPr="00592519">
        <w:tab/>
        <w:t>(b)</w:t>
      </w:r>
      <w:r w:rsidRPr="00592519">
        <w:tab/>
        <w:t>other than with the approval of the ACAT</w:t>
      </w:r>
      <w:r w:rsidR="00095763" w:rsidRPr="00592519">
        <w:t xml:space="preserve"> under section 33A</w:t>
      </w:r>
      <w:r w:rsidRPr="00592519">
        <w:t>—change the rules of the corporation</w:t>
      </w:r>
      <w:r w:rsidR="00095763" w:rsidRPr="00592519">
        <w:t>;</w:t>
      </w:r>
    </w:p>
    <w:p w14:paraId="05D86D02" w14:textId="4F2C1386" w:rsidR="00095763" w:rsidRPr="00592519" w:rsidRDefault="00592519" w:rsidP="00592519">
      <w:pPr>
        <w:pStyle w:val="AH5Sec"/>
        <w:shd w:val="pct25" w:color="auto" w:fill="auto"/>
      </w:pPr>
      <w:bookmarkStart w:id="83" w:name="_Toc25658728"/>
      <w:r w:rsidRPr="00592519">
        <w:rPr>
          <w:rStyle w:val="CharSectNo"/>
        </w:rPr>
        <w:lastRenderedPageBreak/>
        <w:t>68</w:t>
      </w:r>
      <w:r w:rsidRPr="00592519">
        <w:tab/>
      </w:r>
      <w:r w:rsidR="00095763" w:rsidRPr="00592519">
        <w:t>Section 33 (2), (3) and (4)</w:t>
      </w:r>
      <w:r w:rsidR="00603038" w:rsidRPr="00592519">
        <w:t xml:space="preserve"> and examples</w:t>
      </w:r>
      <w:bookmarkEnd w:id="83"/>
    </w:p>
    <w:p w14:paraId="5ADAABC9" w14:textId="77777777" w:rsidR="00095763" w:rsidRPr="00592519" w:rsidRDefault="00F14A4C" w:rsidP="00643873">
      <w:pPr>
        <w:pStyle w:val="direction"/>
      </w:pPr>
      <w:r w:rsidRPr="00592519">
        <w:t>omit</w:t>
      </w:r>
    </w:p>
    <w:p w14:paraId="11FD117E" w14:textId="5CB96387" w:rsidR="00F14A4C" w:rsidRPr="00592519" w:rsidRDefault="00592519" w:rsidP="00592519">
      <w:pPr>
        <w:pStyle w:val="AH5Sec"/>
        <w:shd w:val="pct25" w:color="auto" w:fill="auto"/>
      </w:pPr>
      <w:bookmarkStart w:id="84" w:name="_Toc25658729"/>
      <w:r w:rsidRPr="00592519">
        <w:rPr>
          <w:rStyle w:val="CharSectNo"/>
        </w:rPr>
        <w:t>69</w:t>
      </w:r>
      <w:r w:rsidRPr="00592519">
        <w:tab/>
      </w:r>
      <w:r w:rsidR="00F14A4C" w:rsidRPr="00592519">
        <w:t>New section 33A</w:t>
      </w:r>
      <w:bookmarkEnd w:id="84"/>
    </w:p>
    <w:p w14:paraId="3494CF96" w14:textId="77777777" w:rsidR="00603038" w:rsidRPr="00592519" w:rsidRDefault="00603038" w:rsidP="00603038">
      <w:pPr>
        <w:pStyle w:val="direction"/>
      </w:pPr>
      <w:r w:rsidRPr="00592519">
        <w:t>in division 3.4, insert</w:t>
      </w:r>
    </w:p>
    <w:p w14:paraId="4BEC8BE7" w14:textId="77777777" w:rsidR="00095763" w:rsidRPr="00592519" w:rsidRDefault="00643873" w:rsidP="00643873">
      <w:pPr>
        <w:pStyle w:val="IH5Sec"/>
      </w:pPr>
      <w:r w:rsidRPr="00592519">
        <w:t>33A</w:t>
      </w:r>
      <w:r w:rsidRPr="00592519">
        <w:tab/>
      </w:r>
      <w:r w:rsidR="00B256C4" w:rsidRPr="00592519">
        <w:t>Developer control period—ACAT authorisation of actions</w:t>
      </w:r>
    </w:p>
    <w:p w14:paraId="4CBFF1A9" w14:textId="77777777" w:rsidR="001F1BD8" w:rsidRPr="00592519" w:rsidRDefault="001F1BD8" w:rsidP="001F1BD8">
      <w:pPr>
        <w:pStyle w:val="IMain"/>
      </w:pPr>
      <w:r w:rsidRPr="00592519">
        <w:tab/>
        <w:t>(1)</w:t>
      </w:r>
      <w:r w:rsidRPr="00592519">
        <w:tab/>
      </w:r>
      <w:r w:rsidR="00093096" w:rsidRPr="00592519">
        <w:t xml:space="preserve">The </w:t>
      </w:r>
      <w:r w:rsidR="0042450C" w:rsidRPr="00592519">
        <w:t>owners corporation for a units plan</w:t>
      </w:r>
      <w:r w:rsidRPr="00592519">
        <w:t xml:space="preserve"> </w:t>
      </w:r>
      <w:r w:rsidR="008732A1" w:rsidRPr="00592519">
        <w:t xml:space="preserve">(the </w:t>
      </w:r>
      <w:r w:rsidR="008732A1" w:rsidRPr="00592519">
        <w:rPr>
          <w:rStyle w:val="charBoldItals"/>
        </w:rPr>
        <w:t>applicant</w:t>
      </w:r>
      <w:r w:rsidR="008732A1" w:rsidRPr="00592519">
        <w:t xml:space="preserve">) </w:t>
      </w:r>
      <w:r w:rsidR="0042450C" w:rsidRPr="00592519">
        <w:t>may</w:t>
      </w:r>
      <w:r w:rsidRPr="00592519">
        <w:t xml:space="preserve"> apply to the ACAT for authority to do 1 or more of the following</w:t>
      </w:r>
      <w:r w:rsidR="0042450C" w:rsidRPr="00592519">
        <w:t xml:space="preserve"> during the developer control period</w:t>
      </w:r>
      <w:r w:rsidRPr="00592519">
        <w:t>:</w:t>
      </w:r>
    </w:p>
    <w:p w14:paraId="7AA6CAF0" w14:textId="77777777" w:rsidR="001F1BD8" w:rsidRPr="00592519" w:rsidRDefault="00DF3961" w:rsidP="00DF3961">
      <w:pPr>
        <w:pStyle w:val="Ipara"/>
      </w:pPr>
      <w:r w:rsidRPr="00592519">
        <w:tab/>
        <w:t>(a)</w:t>
      </w:r>
      <w:r w:rsidRPr="00592519">
        <w:tab/>
        <w:t>enter into a contract</w:t>
      </w:r>
      <w:r w:rsidR="00F16195" w:rsidRPr="00592519">
        <w:t xml:space="preserve"> that the corporation is otherwise prohibited from entering</w:t>
      </w:r>
      <w:r w:rsidRPr="00592519">
        <w:t>;</w:t>
      </w:r>
    </w:p>
    <w:p w14:paraId="6BC464A0" w14:textId="77777777" w:rsidR="00F16195" w:rsidRPr="00592519" w:rsidRDefault="00F16195" w:rsidP="00DF3961">
      <w:pPr>
        <w:pStyle w:val="Ipara"/>
      </w:pPr>
      <w:r w:rsidRPr="00592519">
        <w:tab/>
        <w:t>(b)</w:t>
      </w:r>
      <w:r w:rsidRPr="00592519">
        <w:tab/>
        <w:t>change the rules of the corporation.</w:t>
      </w:r>
    </w:p>
    <w:p w14:paraId="68554FAD" w14:textId="77777777" w:rsidR="008732A1" w:rsidRPr="00592519" w:rsidRDefault="00F16195" w:rsidP="004B3DCA">
      <w:pPr>
        <w:pStyle w:val="IMain"/>
      </w:pPr>
      <w:r w:rsidRPr="00592519">
        <w:tab/>
        <w:t>(2)</w:t>
      </w:r>
      <w:r w:rsidRPr="00592519">
        <w:tab/>
      </w:r>
      <w:r w:rsidR="008732A1" w:rsidRPr="00592519">
        <w:t>The applicant must provide written notice of the application to—</w:t>
      </w:r>
    </w:p>
    <w:p w14:paraId="2BDE7BF0" w14:textId="77777777" w:rsidR="00E56A77" w:rsidRPr="00592519" w:rsidRDefault="008732A1" w:rsidP="008732A1">
      <w:pPr>
        <w:pStyle w:val="Ipara"/>
      </w:pPr>
      <w:r w:rsidRPr="00592519">
        <w:tab/>
        <w:t>(a)</w:t>
      </w:r>
      <w:r w:rsidRPr="00592519">
        <w:tab/>
      </w:r>
      <w:r w:rsidR="00E56A77" w:rsidRPr="00592519">
        <w:t xml:space="preserve">each </w:t>
      </w:r>
      <w:r w:rsidRPr="00592519">
        <w:t>unit owner</w:t>
      </w:r>
      <w:r w:rsidR="00E56A77" w:rsidRPr="00592519">
        <w:t>; and</w:t>
      </w:r>
    </w:p>
    <w:p w14:paraId="114562BC" w14:textId="77777777" w:rsidR="00E56A77" w:rsidRPr="00592519" w:rsidRDefault="00E56A77" w:rsidP="008732A1">
      <w:pPr>
        <w:pStyle w:val="Ipara"/>
      </w:pPr>
      <w:r w:rsidRPr="00592519">
        <w:tab/>
        <w:t>(b)</w:t>
      </w:r>
      <w:r w:rsidRPr="00592519">
        <w:tab/>
        <w:t xml:space="preserve">if there is a mortgagee </w:t>
      </w:r>
      <w:r w:rsidR="00492355" w:rsidRPr="00592519">
        <w:t xml:space="preserve">or other registered interest holder </w:t>
      </w:r>
      <w:r w:rsidRPr="00592519">
        <w:t>for a unit in the units plan—the mortgagee</w:t>
      </w:r>
      <w:r w:rsidR="00492355" w:rsidRPr="00592519">
        <w:t xml:space="preserve"> or registered interest holder.</w:t>
      </w:r>
    </w:p>
    <w:p w14:paraId="2DE970C8" w14:textId="77777777" w:rsidR="008F464D" w:rsidRPr="00592519" w:rsidRDefault="008F464D" w:rsidP="004B3DCA">
      <w:pPr>
        <w:pStyle w:val="IMain"/>
      </w:pPr>
      <w:r w:rsidRPr="00592519">
        <w:tab/>
        <w:t>(3)</w:t>
      </w:r>
      <w:r w:rsidRPr="00592519">
        <w:tab/>
        <w:t xml:space="preserve">The entities mentioned in subsection (2) </w:t>
      </w:r>
      <w:r w:rsidR="00B83020" w:rsidRPr="00592519">
        <w:t>are parties to the application.</w:t>
      </w:r>
    </w:p>
    <w:p w14:paraId="6F98821E" w14:textId="77777777" w:rsidR="004B3DCA" w:rsidRPr="00592519" w:rsidRDefault="00B83020" w:rsidP="004B3DCA">
      <w:pPr>
        <w:pStyle w:val="IMain"/>
      </w:pPr>
      <w:r w:rsidRPr="00592519">
        <w:tab/>
        <w:t>(4)</w:t>
      </w:r>
      <w:r w:rsidRPr="00592519">
        <w:tab/>
      </w:r>
      <w:r w:rsidR="00F16195" w:rsidRPr="00592519">
        <w:t>The ACAT may authorise the owners corporation</w:t>
      </w:r>
      <w:r w:rsidR="0042450C" w:rsidRPr="00592519">
        <w:t xml:space="preserve"> entering into a contract mentioned in subsection (1) (a)</w:t>
      </w:r>
      <w:r w:rsidR="004B3DCA" w:rsidRPr="00592519">
        <w:t xml:space="preserve"> if the ACAT is satisfied the terms of the contract are reasonable in all the circumstances.</w:t>
      </w:r>
    </w:p>
    <w:p w14:paraId="48C4B474" w14:textId="77777777" w:rsidR="004B3DCA" w:rsidRPr="00592519" w:rsidRDefault="004B3DCA" w:rsidP="004B3DCA">
      <w:pPr>
        <w:pStyle w:val="IMain"/>
      </w:pPr>
      <w:r w:rsidRPr="00592519">
        <w:tab/>
        <w:t>(</w:t>
      </w:r>
      <w:r w:rsidR="00B83020" w:rsidRPr="00592519">
        <w:t>5</w:t>
      </w:r>
      <w:r w:rsidRPr="00592519">
        <w:t>)</w:t>
      </w:r>
      <w:r w:rsidRPr="00592519">
        <w:tab/>
        <w:t xml:space="preserve">The ACAT may authorise the owners corporation changing the rules of the corporation if the ACAT is satisfied that the change </w:t>
      </w:r>
      <w:r w:rsidR="0023177D" w:rsidRPr="00592519">
        <w:t xml:space="preserve">is </w:t>
      </w:r>
      <w:r w:rsidR="00B91DCE" w:rsidRPr="00592519">
        <w:t>fair</w:t>
      </w:r>
      <w:r w:rsidR="0023177D" w:rsidRPr="00592519">
        <w:t xml:space="preserve"> in the circumstances.</w:t>
      </w:r>
      <w:r w:rsidRPr="00592519">
        <w:t xml:space="preserve"> </w:t>
      </w:r>
    </w:p>
    <w:p w14:paraId="3D4BB436" w14:textId="77777777" w:rsidR="00DD57E2" w:rsidRPr="00592519" w:rsidRDefault="00DD57E2" w:rsidP="00DD57E2">
      <w:pPr>
        <w:pStyle w:val="IMain"/>
      </w:pPr>
      <w:r w:rsidRPr="00592519">
        <w:tab/>
        <w:t>(6)</w:t>
      </w:r>
      <w:r w:rsidRPr="00592519">
        <w:tab/>
        <w:t>However, this section does not apply if the developer has not entered into a contract for the sale of any of the units in the units plan.</w:t>
      </w:r>
    </w:p>
    <w:p w14:paraId="1C4D4EF1" w14:textId="5C3E4A68" w:rsidR="00E25BF8" w:rsidRPr="00592519" w:rsidRDefault="00592519" w:rsidP="00592519">
      <w:pPr>
        <w:pStyle w:val="AH5Sec"/>
        <w:shd w:val="pct25" w:color="auto" w:fill="auto"/>
      </w:pPr>
      <w:bookmarkStart w:id="85" w:name="_Toc25658730"/>
      <w:r w:rsidRPr="00592519">
        <w:rPr>
          <w:rStyle w:val="CharSectNo"/>
        </w:rPr>
        <w:lastRenderedPageBreak/>
        <w:t>70</w:t>
      </w:r>
      <w:r w:rsidRPr="00592519">
        <w:tab/>
      </w:r>
      <w:r w:rsidR="00E25BF8" w:rsidRPr="00592519">
        <w:t>Executive committee—at and from the first annual general meeting</w:t>
      </w:r>
      <w:r w:rsidR="00E25BF8" w:rsidRPr="00592519">
        <w:br/>
      </w:r>
      <w:r w:rsidR="00BA4DCE" w:rsidRPr="00592519">
        <w:t>S</w:t>
      </w:r>
      <w:r w:rsidR="00E25BF8" w:rsidRPr="00592519">
        <w:t>ection 39</w:t>
      </w:r>
      <w:r w:rsidR="00BA4DCE" w:rsidRPr="00592519">
        <w:t xml:space="preserve"> (4)</w:t>
      </w:r>
      <w:bookmarkEnd w:id="85"/>
    </w:p>
    <w:p w14:paraId="5CDA266D" w14:textId="77777777" w:rsidR="00BA4DCE" w:rsidRPr="00592519" w:rsidRDefault="00BA4DCE" w:rsidP="00BA4DCE">
      <w:pPr>
        <w:pStyle w:val="direction"/>
      </w:pPr>
      <w:r w:rsidRPr="00592519">
        <w:t>substitute</w:t>
      </w:r>
    </w:p>
    <w:p w14:paraId="38010A40" w14:textId="77777777" w:rsidR="00BA4DCE" w:rsidRPr="00592519" w:rsidRDefault="00BA4DCE" w:rsidP="00BA4DCE">
      <w:pPr>
        <w:pStyle w:val="IMain"/>
      </w:pPr>
      <w:r w:rsidRPr="00592519">
        <w:tab/>
        <w:t>(4)</w:t>
      </w:r>
      <w:r w:rsidRPr="00592519">
        <w:tab/>
      </w:r>
      <w:r w:rsidR="004C5F7A" w:rsidRPr="00592519">
        <w:t>An executive member—</w:t>
      </w:r>
    </w:p>
    <w:p w14:paraId="1AF30D3F" w14:textId="77777777" w:rsidR="004C5F7A" w:rsidRPr="00592519" w:rsidRDefault="004C5F7A" w:rsidP="004C5F7A">
      <w:pPr>
        <w:pStyle w:val="Ipara"/>
      </w:pPr>
      <w:r w:rsidRPr="00592519">
        <w:tab/>
        <w:t>(a)</w:t>
      </w:r>
      <w:r w:rsidRPr="00592519">
        <w:tab/>
        <w:t>must be a</w:t>
      </w:r>
      <w:r w:rsidR="00F01167" w:rsidRPr="00592519">
        <w:t xml:space="preserve"> qualified </w:t>
      </w:r>
      <w:r w:rsidRPr="00592519">
        <w:t>person</w:t>
      </w:r>
      <w:r w:rsidR="005868EC" w:rsidRPr="00592519">
        <w:t xml:space="preserve"> for the units plan</w:t>
      </w:r>
      <w:r w:rsidRPr="00592519">
        <w:t xml:space="preserve">; and </w:t>
      </w:r>
    </w:p>
    <w:p w14:paraId="794FF51D" w14:textId="77777777" w:rsidR="004C5F7A" w:rsidRPr="00592519" w:rsidRDefault="004C5F7A" w:rsidP="004C5F7A">
      <w:pPr>
        <w:pStyle w:val="Ipara"/>
      </w:pPr>
      <w:r w:rsidRPr="00592519">
        <w:tab/>
        <w:t>(b)</w:t>
      </w:r>
      <w:r w:rsidRPr="00592519">
        <w:tab/>
        <w:t>is elected (if necessary) by ordinary resolution at each annual general meeting; and</w:t>
      </w:r>
    </w:p>
    <w:p w14:paraId="0B7B4177" w14:textId="77777777" w:rsidR="004C5F7A" w:rsidRPr="00592519" w:rsidRDefault="004C5F7A" w:rsidP="004C5F7A">
      <w:pPr>
        <w:pStyle w:val="Ipara"/>
      </w:pPr>
      <w:r w:rsidRPr="00592519">
        <w:tab/>
        <w:t>(c)</w:t>
      </w:r>
      <w:r w:rsidRPr="00592519">
        <w:tab/>
        <w:t>holds office until the earlier of—</w:t>
      </w:r>
    </w:p>
    <w:p w14:paraId="128B2350" w14:textId="77777777" w:rsidR="004C5F7A" w:rsidRPr="00592519" w:rsidRDefault="004C5F7A" w:rsidP="004C5F7A">
      <w:pPr>
        <w:pStyle w:val="Isubpara"/>
      </w:pPr>
      <w:r w:rsidRPr="00592519">
        <w:tab/>
        <w:t>(i)</w:t>
      </w:r>
      <w:r w:rsidRPr="00592519">
        <w:tab/>
        <w:t>the next annual general meeting; and</w:t>
      </w:r>
    </w:p>
    <w:p w14:paraId="7ED66690" w14:textId="77777777" w:rsidR="004C5F7A" w:rsidRPr="00592519" w:rsidRDefault="004C5F7A" w:rsidP="004C5F7A">
      <w:pPr>
        <w:pStyle w:val="Isubpara"/>
      </w:pPr>
      <w:r w:rsidRPr="00592519">
        <w:tab/>
        <w:t>(ii)</w:t>
      </w:r>
      <w:r w:rsidRPr="00592519">
        <w:tab/>
        <w:t>the executive member ceasing to be an eligible person</w:t>
      </w:r>
      <w:r w:rsidR="0022459D" w:rsidRPr="00592519">
        <w:t>.</w:t>
      </w:r>
    </w:p>
    <w:p w14:paraId="02298C7D" w14:textId="51F26CA1" w:rsidR="0022459D" w:rsidRPr="00592519" w:rsidRDefault="00592519" w:rsidP="00592519">
      <w:pPr>
        <w:pStyle w:val="AH5Sec"/>
        <w:shd w:val="pct25" w:color="auto" w:fill="auto"/>
      </w:pPr>
      <w:bookmarkStart w:id="86" w:name="_Toc25658731"/>
      <w:r w:rsidRPr="00592519">
        <w:rPr>
          <w:rStyle w:val="CharSectNo"/>
        </w:rPr>
        <w:t>71</w:t>
      </w:r>
      <w:r w:rsidRPr="00592519">
        <w:tab/>
      </w:r>
      <w:r w:rsidR="0022459D" w:rsidRPr="00592519">
        <w:t>Section 39 (5)</w:t>
      </w:r>
      <w:bookmarkEnd w:id="86"/>
    </w:p>
    <w:p w14:paraId="0EFF59BA" w14:textId="77777777" w:rsidR="0022459D" w:rsidRPr="00592519" w:rsidRDefault="0022459D" w:rsidP="0022459D">
      <w:pPr>
        <w:pStyle w:val="direction"/>
      </w:pPr>
      <w:r w:rsidRPr="00592519">
        <w:t>omit</w:t>
      </w:r>
    </w:p>
    <w:p w14:paraId="7521DE88" w14:textId="77777777" w:rsidR="0022459D" w:rsidRPr="00592519" w:rsidRDefault="0022459D" w:rsidP="0022459D">
      <w:pPr>
        <w:pStyle w:val="Amainreturn"/>
      </w:pPr>
      <w:r w:rsidRPr="00592519">
        <w:t>another member of the corporation</w:t>
      </w:r>
    </w:p>
    <w:p w14:paraId="2F62ED76" w14:textId="77777777" w:rsidR="0022459D" w:rsidRPr="00592519" w:rsidRDefault="0022459D" w:rsidP="0022459D">
      <w:pPr>
        <w:pStyle w:val="direction"/>
      </w:pPr>
      <w:r w:rsidRPr="00592519">
        <w:t>substitute</w:t>
      </w:r>
    </w:p>
    <w:p w14:paraId="013C8AA2" w14:textId="77777777" w:rsidR="0022459D" w:rsidRPr="00592519" w:rsidRDefault="0022459D" w:rsidP="0022459D">
      <w:pPr>
        <w:pStyle w:val="Amainreturn"/>
      </w:pPr>
      <w:r w:rsidRPr="00592519">
        <w:t>a</w:t>
      </w:r>
      <w:r w:rsidR="00F01167" w:rsidRPr="00592519">
        <w:t xml:space="preserve"> qualified </w:t>
      </w:r>
      <w:r w:rsidRPr="00592519">
        <w:t>person</w:t>
      </w:r>
    </w:p>
    <w:p w14:paraId="0A9F1643" w14:textId="586FBEAA" w:rsidR="00401F29" w:rsidRPr="00592519" w:rsidRDefault="00592519" w:rsidP="00592519">
      <w:pPr>
        <w:pStyle w:val="AH5Sec"/>
        <w:shd w:val="pct25" w:color="auto" w:fill="auto"/>
      </w:pPr>
      <w:bookmarkStart w:id="87" w:name="_Toc25658732"/>
      <w:r w:rsidRPr="00592519">
        <w:rPr>
          <w:rStyle w:val="CharSectNo"/>
        </w:rPr>
        <w:t>72</w:t>
      </w:r>
      <w:r w:rsidRPr="00592519">
        <w:tab/>
      </w:r>
      <w:r w:rsidR="00401F29" w:rsidRPr="00592519">
        <w:t>Section 39 (6)</w:t>
      </w:r>
      <w:bookmarkEnd w:id="87"/>
    </w:p>
    <w:p w14:paraId="1425BEAB" w14:textId="77777777" w:rsidR="00401F29" w:rsidRPr="00592519" w:rsidRDefault="00401F29" w:rsidP="00401F29">
      <w:pPr>
        <w:pStyle w:val="direction"/>
      </w:pPr>
      <w:r w:rsidRPr="00592519">
        <w:t>omit</w:t>
      </w:r>
    </w:p>
    <w:p w14:paraId="07105930" w14:textId="77777777" w:rsidR="00401F29" w:rsidRPr="00592519" w:rsidRDefault="00401F29" w:rsidP="00401F29">
      <w:pPr>
        <w:pStyle w:val="Amainreturn"/>
      </w:pPr>
      <w:r w:rsidRPr="00592519">
        <w:t>a member of the corporation</w:t>
      </w:r>
    </w:p>
    <w:p w14:paraId="193A44F8" w14:textId="77777777" w:rsidR="00401F29" w:rsidRPr="00592519" w:rsidRDefault="00401F29" w:rsidP="00401F29">
      <w:pPr>
        <w:pStyle w:val="direction"/>
      </w:pPr>
      <w:r w:rsidRPr="00592519">
        <w:t>substitute</w:t>
      </w:r>
    </w:p>
    <w:p w14:paraId="6B74949A" w14:textId="77777777" w:rsidR="00401F29" w:rsidRPr="00592519" w:rsidRDefault="00401F29" w:rsidP="00401F29">
      <w:pPr>
        <w:pStyle w:val="Amainreturn"/>
      </w:pPr>
      <w:r w:rsidRPr="00592519">
        <w:t>a</w:t>
      </w:r>
      <w:r w:rsidR="00F01167" w:rsidRPr="00592519">
        <w:t xml:space="preserve"> qualified </w:t>
      </w:r>
      <w:r w:rsidRPr="00592519">
        <w:t>person</w:t>
      </w:r>
    </w:p>
    <w:p w14:paraId="7275CA78" w14:textId="021AC7CD" w:rsidR="00401F29" w:rsidRPr="00592519" w:rsidRDefault="00592519" w:rsidP="005C5F1B">
      <w:pPr>
        <w:pStyle w:val="AH5Sec"/>
        <w:shd w:val="pct25" w:color="auto" w:fill="auto"/>
      </w:pPr>
      <w:bookmarkStart w:id="88" w:name="_Toc25658733"/>
      <w:r w:rsidRPr="00592519">
        <w:rPr>
          <w:rStyle w:val="CharSectNo"/>
        </w:rPr>
        <w:lastRenderedPageBreak/>
        <w:t>73</w:t>
      </w:r>
      <w:r w:rsidRPr="00592519">
        <w:tab/>
      </w:r>
      <w:r w:rsidR="00401F29" w:rsidRPr="00592519">
        <w:t>New section 39 (7)</w:t>
      </w:r>
      <w:bookmarkEnd w:id="88"/>
    </w:p>
    <w:p w14:paraId="2BE56331" w14:textId="77777777" w:rsidR="00401F29" w:rsidRPr="00592519" w:rsidRDefault="00401F29" w:rsidP="005C5F1B">
      <w:pPr>
        <w:pStyle w:val="direction"/>
      </w:pPr>
      <w:r w:rsidRPr="00592519">
        <w:t>insert</w:t>
      </w:r>
    </w:p>
    <w:p w14:paraId="1A1B238C" w14:textId="77777777" w:rsidR="00401F29" w:rsidRPr="00592519" w:rsidRDefault="00401F29" w:rsidP="005C5F1B">
      <w:pPr>
        <w:pStyle w:val="IMain"/>
        <w:keepNext/>
      </w:pPr>
      <w:r w:rsidRPr="00592519">
        <w:tab/>
        <w:t>(7)</w:t>
      </w:r>
      <w:r w:rsidRPr="00592519">
        <w:tab/>
        <w:t>In this section:</w:t>
      </w:r>
    </w:p>
    <w:p w14:paraId="1E2F760C" w14:textId="5B8D4933" w:rsidR="00021746" w:rsidRPr="00592519" w:rsidRDefault="00310F87" w:rsidP="00592519">
      <w:pPr>
        <w:pStyle w:val="aDef"/>
      </w:pPr>
      <w:r w:rsidRPr="00592519">
        <w:rPr>
          <w:rStyle w:val="charBoldItals"/>
        </w:rPr>
        <w:t>associate</w:t>
      </w:r>
      <w:r w:rsidR="00021746" w:rsidRPr="00592519">
        <w:t xml:space="preserve">, of a manager, </w:t>
      </w:r>
      <w:r w:rsidR="00B43149" w:rsidRPr="00592519">
        <w:t>means</w:t>
      </w:r>
      <w:r w:rsidR="00B06BD9" w:rsidRPr="00592519">
        <w:t>—</w:t>
      </w:r>
    </w:p>
    <w:p w14:paraId="1DD06914" w14:textId="77777777" w:rsidR="00021746" w:rsidRPr="00592519" w:rsidRDefault="00021746" w:rsidP="00021746">
      <w:pPr>
        <w:pStyle w:val="Idefpara"/>
      </w:pPr>
      <w:r w:rsidRPr="00592519">
        <w:tab/>
        <w:t>(a)</w:t>
      </w:r>
      <w:r w:rsidRPr="00592519">
        <w:tab/>
        <w:t>a business partner of the manager;</w:t>
      </w:r>
      <w:r w:rsidR="00966171" w:rsidRPr="00592519">
        <w:t xml:space="preserve"> or</w:t>
      </w:r>
    </w:p>
    <w:p w14:paraId="5F5BD903" w14:textId="77777777" w:rsidR="00021746" w:rsidRPr="00592519" w:rsidRDefault="00021746" w:rsidP="00021746">
      <w:pPr>
        <w:pStyle w:val="Idefpara"/>
      </w:pPr>
      <w:r w:rsidRPr="00592519">
        <w:tab/>
        <w:t>(b)</w:t>
      </w:r>
      <w:r w:rsidRPr="00592519">
        <w:tab/>
        <w:t>a close friend of the manager; or</w:t>
      </w:r>
    </w:p>
    <w:p w14:paraId="61A1437F" w14:textId="77777777" w:rsidR="00310F87" w:rsidRPr="00592519" w:rsidRDefault="00021746" w:rsidP="00021746">
      <w:pPr>
        <w:pStyle w:val="Idefpara"/>
      </w:pPr>
      <w:r w:rsidRPr="00592519">
        <w:tab/>
        <w:t>(c)</w:t>
      </w:r>
      <w:r w:rsidRPr="00592519">
        <w:tab/>
      </w:r>
      <w:r w:rsidR="00B43149" w:rsidRPr="00592519">
        <w:t xml:space="preserve">a </w:t>
      </w:r>
      <w:r w:rsidRPr="00592519">
        <w:t>family membe</w:t>
      </w:r>
      <w:r w:rsidR="00480FE4" w:rsidRPr="00592519">
        <w:t>r of the manager.</w:t>
      </w:r>
    </w:p>
    <w:p w14:paraId="02A73F33" w14:textId="77777777" w:rsidR="00480FE4" w:rsidRPr="00592519" w:rsidRDefault="00480FE4" w:rsidP="00592519">
      <w:pPr>
        <w:pStyle w:val="aDef"/>
      </w:pPr>
      <w:r w:rsidRPr="00592519">
        <w:rPr>
          <w:rStyle w:val="charBoldItals"/>
        </w:rPr>
        <w:t>manager</w:t>
      </w:r>
      <w:r w:rsidRPr="00592519">
        <w:t>—see</w:t>
      </w:r>
      <w:r w:rsidR="00966171" w:rsidRPr="00592519">
        <w:t xml:space="preserve"> section 49.</w:t>
      </w:r>
    </w:p>
    <w:p w14:paraId="653035C2" w14:textId="77777777" w:rsidR="00401F29" w:rsidRPr="00592519" w:rsidRDefault="00F01167" w:rsidP="00592519">
      <w:pPr>
        <w:pStyle w:val="aDef"/>
      </w:pPr>
      <w:r w:rsidRPr="00592519">
        <w:rPr>
          <w:rStyle w:val="charBoldItals"/>
        </w:rPr>
        <w:t>qualified</w:t>
      </w:r>
      <w:r w:rsidR="00401F29" w:rsidRPr="00592519">
        <w:rPr>
          <w:rStyle w:val="charBoldItals"/>
        </w:rPr>
        <w:t xml:space="preserve"> person</w:t>
      </w:r>
      <w:r w:rsidR="005868EC" w:rsidRPr="00592519">
        <w:t xml:space="preserve">, for </w:t>
      </w:r>
      <w:r w:rsidR="006D09B1" w:rsidRPr="00592519">
        <w:t>a</w:t>
      </w:r>
      <w:r w:rsidR="005868EC" w:rsidRPr="00592519">
        <w:t xml:space="preserve"> units plan</w:t>
      </w:r>
      <w:r w:rsidR="006D09B1" w:rsidRPr="00592519">
        <w:t>,</w:t>
      </w:r>
      <w:r w:rsidR="00401F29" w:rsidRPr="00592519">
        <w:t xml:space="preserve"> means</w:t>
      </w:r>
      <w:r w:rsidR="007811AF" w:rsidRPr="00592519">
        <w:t xml:space="preserve"> a person</w:t>
      </w:r>
      <w:r w:rsidR="006D09B1" w:rsidRPr="00592519">
        <w:t xml:space="preserve"> (other than </w:t>
      </w:r>
      <w:r w:rsidR="002706E8" w:rsidRPr="00592519">
        <w:t xml:space="preserve">the manager or </w:t>
      </w:r>
      <w:r w:rsidR="00021746" w:rsidRPr="00592519">
        <w:t>associate of the manager</w:t>
      </w:r>
      <w:r w:rsidR="006D09B1" w:rsidRPr="00592519">
        <w:t xml:space="preserve">) </w:t>
      </w:r>
      <w:r w:rsidR="007811AF" w:rsidRPr="00592519">
        <w:t>who is</w:t>
      </w:r>
      <w:r w:rsidR="00401F29" w:rsidRPr="00592519">
        <w:t>—</w:t>
      </w:r>
    </w:p>
    <w:p w14:paraId="058B3018" w14:textId="77777777" w:rsidR="0088501D" w:rsidRPr="00592519" w:rsidRDefault="00401F29" w:rsidP="00401F29">
      <w:pPr>
        <w:pStyle w:val="Idefpara"/>
      </w:pPr>
      <w:r w:rsidRPr="00592519">
        <w:tab/>
        <w:t>(</w:t>
      </w:r>
      <w:r w:rsidR="004B2661" w:rsidRPr="00592519">
        <w:t>a</w:t>
      </w:r>
      <w:r w:rsidRPr="00592519">
        <w:t>)</w:t>
      </w:r>
      <w:r w:rsidRPr="00592519">
        <w:tab/>
      </w:r>
      <w:r w:rsidR="0088501D" w:rsidRPr="00592519">
        <w:t xml:space="preserve">the owner of a unit in the units plan; or </w:t>
      </w:r>
    </w:p>
    <w:p w14:paraId="47C0C051" w14:textId="77777777" w:rsidR="0088501D" w:rsidRPr="00592519" w:rsidRDefault="0088501D" w:rsidP="00592519">
      <w:pPr>
        <w:pStyle w:val="Idefpara"/>
        <w:keepNext/>
      </w:pPr>
      <w:r w:rsidRPr="00592519">
        <w:tab/>
        <w:t>(b)</w:t>
      </w:r>
      <w:r w:rsidR="001E14E0" w:rsidRPr="00592519">
        <w:tab/>
      </w:r>
      <w:r w:rsidR="00217F67" w:rsidRPr="00592519">
        <w:t>if the unit is owned by a company or 2 or more part-owners—a representative</w:t>
      </w:r>
      <w:r w:rsidR="00F14A4C" w:rsidRPr="00592519">
        <w:t xml:space="preserve"> for the company o</w:t>
      </w:r>
      <w:r w:rsidR="002C0F06" w:rsidRPr="00592519">
        <w:t>r</w:t>
      </w:r>
      <w:r w:rsidR="00F14A4C" w:rsidRPr="00592519">
        <w:t xml:space="preserve"> the part-owners, as the case requires</w:t>
      </w:r>
      <w:r w:rsidR="001E14E0" w:rsidRPr="00592519">
        <w:t xml:space="preserve">.  </w:t>
      </w:r>
    </w:p>
    <w:p w14:paraId="489EB4B9" w14:textId="57B433E0" w:rsidR="006004F9" w:rsidRPr="00592519" w:rsidRDefault="006004F9" w:rsidP="006004F9">
      <w:pPr>
        <w:pStyle w:val="aNote"/>
      </w:pPr>
      <w:r w:rsidRPr="00592519">
        <w:rPr>
          <w:rStyle w:val="charItals"/>
        </w:rPr>
        <w:t>Note</w:t>
      </w:r>
      <w:r w:rsidRPr="00592519">
        <w:rPr>
          <w:rStyle w:val="charItals"/>
        </w:rPr>
        <w:tab/>
      </w:r>
      <w:r w:rsidR="00A61B34" w:rsidRPr="00592519">
        <w:t xml:space="preserve">An adult (the </w:t>
      </w:r>
      <w:r w:rsidR="00A61B34" w:rsidRPr="00592519">
        <w:rPr>
          <w:rStyle w:val="charBoldItals"/>
        </w:rPr>
        <w:t>principal</w:t>
      </w:r>
      <w:r w:rsidR="00A61B34" w:rsidRPr="00592519">
        <w:t xml:space="preserve">) may appoint a person to do anything for the principal that the principal can lawfully do by an attorney (see </w:t>
      </w:r>
      <w:hyperlink r:id="rId100" w:tooltip="A2006-50" w:history="1">
        <w:r w:rsidR="006512A7" w:rsidRPr="00592519">
          <w:rPr>
            <w:rStyle w:val="charCitHyperlinkItal"/>
          </w:rPr>
          <w:t>Powers of Attorney Act 2006</w:t>
        </w:r>
      </w:hyperlink>
      <w:r w:rsidR="00A61B34" w:rsidRPr="00592519">
        <w:t>, s</w:t>
      </w:r>
      <w:r w:rsidR="003E269E" w:rsidRPr="00592519">
        <w:t xml:space="preserve"> 13).</w:t>
      </w:r>
    </w:p>
    <w:p w14:paraId="0B87FA1F" w14:textId="58D1C260" w:rsidR="00354DEE" w:rsidRPr="00592519" w:rsidRDefault="00592519" w:rsidP="00592519">
      <w:pPr>
        <w:pStyle w:val="AH5Sec"/>
        <w:shd w:val="pct25" w:color="auto" w:fill="auto"/>
      </w:pPr>
      <w:bookmarkStart w:id="89" w:name="_Toc25658734"/>
      <w:r w:rsidRPr="00592519">
        <w:rPr>
          <w:rStyle w:val="CharSectNo"/>
        </w:rPr>
        <w:t>74</w:t>
      </w:r>
      <w:r w:rsidRPr="00592519">
        <w:tab/>
      </w:r>
      <w:r w:rsidR="003E1F28" w:rsidRPr="00592519">
        <w:t>New section 39A</w:t>
      </w:r>
      <w:bookmarkEnd w:id="89"/>
    </w:p>
    <w:p w14:paraId="7A9333BA" w14:textId="77777777" w:rsidR="003E1F28" w:rsidRPr="00592519" w:rsidRDefault="003E1F28" w:rsidP="003E1F28">
      <w:pPr>
        <w:pStyle w:val="direction"/>
      </w:pPr>
      <w:r w:rsidRPr="00592519">
        <w:t>insert</w:t>
      </w:r>
    </w:p>
    <w:p w14:paraId="7C3456CF" w14:textId="77777777" w:rsidR="003E1F28" w:rsidRPr="00592519" w:rsidRDefault="003E1F28" w:rsidP="003E1F28">
      <w:pPr>
        <w:pStyle w:val="IH5Sec"/>
      </w:pPr>
      <w:r w:rsidRPr="00592519">
        <w:t>39A</w:t>
      </w:r>
      <w:r w:rsidRPr="00592519">
        <w:tab/>
        <w:t>Executive committee—additional requirements for mixed use units plan</w:t>
      </w:r>
    </w:p>
    <w:p w14:paraId="7EF3474B" w14:textId="77777777" w:rsidR="00A61560" w:rsidRPr="00592519" w:rsidRDefault="008A2C1C" w:rsidP="008A2C1C">
      <w:pPr>
        <w:pStyle w:val="IMain"/>
      </w:pPr>
      <w:r w:rsidRPr="00592519">
        <w:tab/>
        <w:t>(1)</w:t>
      </w:r>
      <w:r w:rsidRPr="00592519">
        <w:tab/>
        <w:t xml:space="preserve">This section applies </w:t>
      </w:r>
      <w:r w:rsidR="000042AD" w:rsidRPr="00592519">
        <w:t xml:space="preserve">if the schedule of lease provisions under </w:t>
      </w:r>
      <w:r w:rsidR="00083E69" w:rsidRPr="00592519">
        <w:t>a</w:t>
      </w:r>
      <w:r w:rsidR="000042AD" w:rsidRPr="00592519">
        <w:t xml:space="preserve"> units plan provide</w:t>
      </w:r>
      <w:r w:rsidR="009F2C5C" w:rsidRPr="00592519">
        <w:t>s</w:t>
      </w:r>
      <w:r w:rsidR="00A61560" w:rsidRPr="00592519">
        <w:t xml:space="preserve"> for—</w:t>
      </w:r>
    </w:p>
    <w:p w14:paraId="56031170" w14:textId="77777777" w:rsidR="00A61560" w:rsidRPr="00592519" w:rsidRDefault="00A61560" w:rsidP="00A61560">
      <w:pPr>
        <w:pStyle w:val="Ipara"/>
      </w:pPr>
      <w:r w:rsidRPr="00592519">
        <w:tab/>
        <w:t>(a)</w:t>
      </w:r>
      <w:r w:rsidRPr="00592519">
        <w:tab/>
      </w:r>
      <w:r w:rsidR="00083E69" w:rsidRPr="00592519">
        <w:t xml:space="preserve">at least </w:t>
      </w:r>
      <w:r w:rsidRPr="00592519">
        <w:t xml:space="preserve">1 </w:t>
      </w:r>
      <w:r w:rsidR="00083E69" w:rsidRPr="00592519">
        <w:t>unit</w:t>
      </w:r>
      <w:r w:rsidRPr="00592519">
        <w:t xml:space="preserve"> for residential use only; and</w:t>
      </w:r>
    </w:p>
    <w:p w14:paraId="4EC0E601" w14:textId="77777777" w:rsidR="00A61560" w:rsidRPr="00592519" w:rsidRDefault="00A61560" w:rsidP="00A61560">
      <w:pPr>
        <w:pStyle w:val="Ipara"/>
      </w:pPr>
      <w:r w:rsidRPr="00592519">
        <w:tab/>
        <w:t>(b)</w:t>
      </w:r>
      <w:r w:rsidRPr="00592519">
        <w:tab/>
      </w:r>
      <w:r w:rsidR="00083E69" w:rsidRPr="00592519">
        <w:t xml:space="preserve">at least </w:t>
      </w:r>
      <w:r w:rsidRPr="00592519">
        <w:t xml:space="preserve">1 </w:t>
      </w:r>
      <w:r w:rsidR="00083E69" w:rsidRPr="00592519">
        <w:t xml:space="preserve">unit </w:t>
      </w:r>
      <w:r w:rsidRPr="00592519">
        <w:t xml:space="preserve">for </w:t>
      </w:r>
      <w:r w:rsidR="00F221F2" w:rsidRPr="00592519">
        <w:t>non-residential</w:t>
      </w:r>
      <w:r w:rsidRPr="00592519">
        <w:t xml:space="preserve"> use. </w:t>
      </w:r>
    </w:p>
    <w:p w14:paraId="594498EA" w14:textId="77777777" w:rsidR="00743760" w:rsidRPr="00592519" w:rsidRDefault="009F2C5C" w:rsidP="009F2C5C">
      <w:pPr>
        <w:pStyle w:val="IMain"/>
      </w:pPr>
      <w:r w:rsidRPr="00592519">
        <w:lastRenderedPageBreak/>
        <w:tab/>
        <w:t>(2)</w:t>
      </w:r>
      <w:r w:rsidRPr="00592519">
        <w:tab/>
      </w:r>
      <w:r w:rsidR="007174D3" w:rsidRPr="00592519">
        <w:t xml:space="preserve">In addition to the requirements </w:t>
      </w:r>
      <w:r w:rsidR="00083E69" w:rsidRPr="00592519">
        <w:t>under</w:t>
      </w:r>
      <w:r w:rsidR="007174D3" w:rsidRPr="00592519">
        <w:t xml:space="preserve"> section</w:t>
      </w:r>
      <w:r w:rsidR="00083E69" w:rsidRPr="00592519">
        <w:t> </w:t>
      </w:r>
      <w:r w:rsidR="007174D3" w:rsidRPr="00592519">
        <w:t xml:space="preserve">39, the </w:t>
      </w:r>
      <w:r w:rsidRPr="00592519">
        <w:t xml:space="preserve">executive committee </w:t>
      </w:r>
      <w:r w:rsidR="007174D3" w:rsidRPr="00592519">
        <w:t xml:space="preserve">of the owners corporation must include, </w:t>
      </w:r>
      <w:r w:rsidR="00E3100A" w:rsidRPr="00592519">
        <w:t>if feasible, at least</w:t>
      </w:r>
      <w:r w:rsidR="00743760" w:rsidRPr="00592519">
        <w:t>—</w:t>
      </w:r>
    </w:p>
    <w:p w14:paraId="37AB4012" w14:textId="77777777" w:rsidR="005C2E4C" w:rsidRPr="00592519" w:rsidRDefault="00743760" w:rsidP="00743760">
      <w:pPr>
        <w:pStyle w:val="Ipara"/>
      </w:pPr>
      <w:r w:rsidRPr="00592519">
        <w:tab/>
        <w:t>(a)</w:t>
      </w:r>
      <w:r w:rsidRPr="00592519">
        <w:tab/>
      </w:r>
      <w:r w:rsidR="00E3100A" w:rsidRPr="00592519">
        <w:t xml:space="preserve">1 member </w:t>
      </w:r>
      <w:r w:rsidRPr="00592519">
        <w:t xml:space="preserve">who is </w:t>
      </w:r>
      <w:r w:rsidR="005C2E4C" w:rsidRPr="00592519">
        <w:t>the</w:t>
      </w:r>
      <w:r w:rsidRPr="00592519">
        <w:t xml:space="preserve"> owner of a unit mentioned in subsection</w:t>
      </w:r>
      <w:r w:rsidR="005C2E4C" w:rsidRPr="00592519">
        <w:t> </w:t>
      </w:r>
      <w:r w:rsidRPr="00592519">
        <w:t>(1)</w:t>
      </w:r>
      <w:r w:rsidR="005C2E4C" w:rsidRPr="00592519">
        <w:t> </w:t>
      </w:r>
      <w:r w:rsidRPr="00592519">
        <w:t>(a)</w:t>
      </w:r>
      <w:r w:rsidR="005C2E4C" w:rsidRPr="00592519">
        <w:t>;</w:t>
      </w:r>
      <w:r w:rsidRPr="00592519">
        <w:t xml:space="preserve"> and </w:t>
      </w:r>
    </w:p>
    <w:p w14:paraId="3FC5BE11" w14:textId="77777777" w:rsidR="008A2C1C" w:rsidRPr="00592519" w:rsidRDefault="005C2E4C" w:rsidP="00743760">
      <w:pPr>
        <w:pStyle w:val="Ipara"/>
      </w:pPr>
      <w:r w:rsidRPr="00592519">
        <w:tab/>
        <w:t>(b)</w:t>
      </w:r>
      <w:r w:rsidRPr="00592519">
        <w:tab/>
        <w:t>1 member who is the owner of a unit mentioned in subsection (1) (b)</w:t>
      </w:r>
      <w:r w:rsidR="00E3100A" w:rsidRPr="00592519">
        <w:t xml:space="preserve">.  </w:t>
      </w:r>
    </w:p>
    <w:p w14:paraId="20196F9D" w14:textId="77777777" w:rsidR="00516F57" w:rsidRPr="00592519" w:rsidRDefault="00516F57" w:rsidP="009F2C5C">
      <w:pPr>
        <w:pStyle w:val="IMain"/>
      </w:pPr>
      <w:r w:rsidRPr="00592519">
        <w:tab/>
        <w:t>(3)</w:t>
      </w:r>
      <w:r w:rsidRPr="00592519">
        <w:tab/>
      </w:r>
      <w:r w:rsidR="00AD14B3" w:rsidRPr="00592519">
        <w:t>An owner or executive member may apply to the ACAT for an order requir</w:t>
      </w:r>
      <w:r w:rsidR="006705F4" w:rsidRPr="00592519">
        <w:t>ing</w:t>
      </w:r>
      <w:r w:rsidR="00AD14B3" w:rsidRPr="00592519">
        <w:t xml:space="preserve"> an election </w:t>
      </w:r>
      <w:r w:rsidR="006705F4" w:rsidRPr="00592519">
        <w:t>to be held to satisfy the requirement</w:t>
      </w:r>
      <w:r w:rsidR="00083E69" w:rsidRPr="00592519">
        <w:t xml:space="preserve"> under</w:t>
      </w:r>
      <w:r w:rsidR="006705F4" w:rsidRPr="00592519">
        <w:t xml:space="preserve"> subsection (2).</w:t>
      </w:r>
    </w:p>
    <w:p w14:paraId="0ADBA0EC" w14:textId="2FCFFAB5" w:rsidR="00034604" w:rsidRPr="00592519" w:rsidRDefault="00592519" w:rsidP="00592519">
      <w:pPr>
        <w:pStyle w:val="AH5Sec"/>
        <w:shd w:val="pct25" w:color="auto" w:fill="auto"/>
      </w:pPr>
      <w:bookmarkStart w:id="90" w:name="_Toc25658735"/>
      <w:r w:rsidRPr="00592519">
        <w:rPr>
          <w:rStyle w:val="CharSectNo"/>
        </w:rPr>
        <w:t>75</w:t>
      </w:r>
      <w:r w:rsidRPr="00592519">
        <w:tab/>
      </w:r>
      <w:r w:rsidR="00034604" w:rsidRPr="00592519">
        <w:t>Executive committee—chairperson’s functions</w:t>
      </w:r>
      <w:r w:rsidR="00034604" w:rsidRPr="00592519">
        <w:br/>
      </w:r>
      <w:r w:rsidR="00A96FF2" w:rsidRPr="00592519">
        <w:t>Section 41 (b)</w:t>
      </w:r>
      <w:bookmarkEnd w:id="90"/>
    </w:p>
    <w:p w14:paraId="26B92AC5" w14:textId="77777777" w:rsidR="00A96FF2" w:rsidRPr="00592519" w:rsidRDefault="00A96FF2" w:rsidP="00A96FF2">
      <w:pPr>
        <w:pStyle w:val="direction"/>
      </w:pPr>
      <w:r w:rsidRPr="00592519">
        <w:t>after</w:t>
      </w:r>
    </w:p>
    <w:p w14:paraId="28AA816A" w14:textId="77777777" w:rsidR="00A96FF2" w:rsidRPr="00592519" w:rsidRDefault="00A96FF2" w:rsidP="00A96FF2">
      <w:pPr>
        <w:pStyle w:val="Amainreturn"/>
      </w:pPr>
      <w:r w:rsidRPr="00592519">
        <w:t>(if any)</w:t>
      </w:r>
    </w:p>
    <w:p w14:paraId="30337BAD" w14:textId="77777777" w:rsidR="00A96FF2" w:rsidRPr="00592519" w:rsidRDefault="00A96FF2" w:rsidP="00A96FF2">
      <w:pPr>
        <w:pStyle w:val="direction"/>
      </w:pPr>
      <w:r w:rsidRPr="00592519">
        <w:t>insert</w:t>
      </w:r>
    </w:p>
    <w:p w14:paraId="421C7038" w14:textId="77777777" w:rsidR="00A96FF2" w:rsidRPr="00592519" w:rsidRDefault="00A96FF2" w:rsidP="00A96FF2">
      <w:pPr>
        <w:pStyle w:val="Amainreturn"/>
      </w:pPr>
      <w:r w:rsidRPr="00592519">
        <w:t>and in accordance with guidelines under subsection (2)</w:t>
      </w:r>
    </w:p>
    <w:p w14:paraId="5809DC0D" w14:textId="42F0ED64" w:rsidR="00034604" w:rsidRPr="00592519" w:rsidRDefault="00592519" w:rsidP="00592519">
      <w:pPr>
        <w:pStyle w:val="AH5Sec"/>
        <w:shd w:val="pct25" w:color="auto" w:fill="auto"/>
      </w:pPr>
      <w:bookmarkStart w:id="91" w:name="_Toc25658736"/>
      <w:r w:rsidRPr="00592519">
        <w:rPr>
          <w:rStyle w:val="CharSectNo"/>
        </w:rPr>
        <w:t>76</w:t>
      </w:r>
      <w:r w:rsidRPr="00592519">
        <w:tab/>
      </w:r>
      <w:r w:rsidR="00034604" w:rsidRPr="00592519">
        <w:t>New section 41 (2)</w:t>
      </w:r>
      <w:r w:rsidR="00603038" w:rsidRPr="00592519">
        <w:t xml:space="preserve"> and (3)</w:t>
      </w:r>
      <w:bookmarkEnd w:id="91"/>
    </w:p>
    <w:p w14:paraId="0D4BB20C" w14:textId="77777777" w:rsidR="00034604" w:rsidRPr="00592519" w:rsidRDefault="00034604" w:rsidP="00034604">
      <w:pPr>
        <w:pStyle w:val="direction"/>
      </w:pPr>
      <w:r w:rsidRPr="00592519">
        <w:t>insert</w:t>
      </w:r>
    </w:p>
    <w:p w14:paraId="2BFA293D" w14:textId="77777777" w:rsidR="00034604" w:rsidRPr="00592519" w:rsidRDefault="00034604" w:rsidP="00034604">
      <w:pPr>
        <w:pStyle w:val="IMain"/>
      </w:pPr>
      <w:r w:rsidRPr="00592519">
        <w:tab/>
        <w:t>(2)</w:t>
      </w:r>
      <w:r w:rsidRPr="00592519">
        <w:tab/>
        <w:t>The Minister may</w:t>
      </w:r>
      <w:r w:rsidR="00A96FF2" w:rsidRPr="00592519">
        <w:t xml:space="preserve"> </w:t>
      </w:r>
      <w:r w:rsidR="00A93833" w:rsidRPr="00592519">
        <w:t>make</w:t>
      </w:r>
      <w:r w:rsidR="00A96FF2" w:rsidRPr="00592519">
        <w:t xml:space="preserve"> guidelines about items </w:t>
      </w:r>
      <w:r w:rsidR="002B2548" w:rsidRPr="00592519">
        <w:t>that the chairperson must include on an agenda under this section.</w:t>
      </w:r>
    </w:p>
    <w:p w14:paraId="370CC973" w14:textId="77777777" w:rsidR="002B2548" w:rsidRPr="00592519" w:rsidRDefault="002B2548" w:rsidP="00592519">
      <w:pPr>
        <w:pStyle w:val="IMain"/>
        <w:keepNext/>
      </w:pPr>
      <w:r w:rsidRPr="00592519">
        <w:tab/>
        <w:t>(</w:t>
      </w:r>
      <w:r w:rsidR="00C00261" w:rsidRPr="00592519">
        <w:t>3)</w:t>
      </w:r>
      <w:r w:rsidR="00C00261" w:rsidRPr="00592519">
        <w:tab/>
        <w:t>A guideline is a notifiable instrument.</w:t>
      </w:r>
    </w:p>
    <w:p w14:paraId="009914C7" w14:textId="3736FFED" w:rsidR="00C00261" w:rsidRPr="00592519" w:rsidRDefault="00C00261">
      <w:pPr>
        <w:pStyle w:val="aNote"/>
      </w:pPr>
      <w:r w:rsidRPr="00592519">
        <w:rPr>
          <w:rStyle w:val="charItals"/>
        </w:rPr>
        <w:t>Note</w:t>
      </w:r>
      <w:r w:rsidRPr="00592519">
        <w:rPr>
          <w:rStyle w:val="charItals"/>
        </w:rPr>
        <w:tab/>
      </w:r>
      <w:r w:rsidRPr="00592519">
        <w:t xml:space="preserve">A notifiable instrument must be notified under the </w:t>
      </w:r>
      <w:hyperlink r:id="rId101" w:tooltip="A2001-14" w:history="1">
        <w:r w:rsidR="006512A7" w:rsidRPr="00592519">
          <w:rPr>
            <w:rStyle w:val="charCitHyperlinkAbbrev"/>
          </w:rPr>
          <w:t>Legislation Act</w:t>
        </w:r>
      </w:hyperlink>
      <w:r w:rsidRPr="00592519">
        <w:t>.</w:t>
      </w:r>
    </w:p>
    <w:p w14:paraId="0BBEBB29" w14:textId="182AF475" w:rsidR="00585413" w:rsidRPr="00592519" w:rsidRDefault="00592519" w:rsidP="005C5F1B">
      <w:pPr>
        <w:pStyle w:val="AH5Sec"/>
        <w:shd w:val="pct25" w:color="auto" w:fill="auto"/>
      </w:pPr>
      <w:bookmarkStart w:id="92" w:name="_Toc25658737"/>
      <w:r w:rsidRPr="00592519">
        <w:rPr>
          <w:rStyle w:val="CharSectNo"/>
        </w:rPr>
        <w:lastRenderedPageBreak/>
        <w:t>77</w:t>
      </w:r>
      <w:r w:rsidRPr="00592519">
        <w:tab/>
      </w:r>
      <w:r w:rsidR="00AD646F" w:rsidRPr="00592519">
        <w:t>Executive committee—delegation</w:t>
      </w:r>
      <w:r w:rsidR="00AD646F" w:rsidRPr="00592519">
        <w:br/>
        <w:t>Section 44 (1), except note</w:t>
      </w:r>
      <w:bookmarkEnd w:id="92"/>
    </w:p>
    <w:p w14:paraId="2F1ED576" w14:textId="77777777" w:rsidR="00AD646F" w:rsidRPr="00592519" w:rsidRDefault="00AD646F" w:rsidP="005C5F1B">
      <w:pPr>
        <w:pStyle w:val="direction"/>
      </w:pPr>
      <w:r w:rsidRPr="00592519">
        <w:t>substitute</w:t>
      </w:r>
    </w:p>
    <w:p w14:paraId="4CEFCC5F" w14:textId="77777777" w:rsidR="00AD646F" w:rsidRPr="00592519" w:rsidRDefault="00AD646F" w:rsidP="005C5F1B">
      <w:pPr>
        <w:pStyle w:val="IMain"/>
        <w:keepNext/>
      </w:pPr>
      <w:r w:rsidRPr="00592519">
        <w:tab/>
        <w:t>(1)</w:t>
      </w:r>
      <w:r w:rsidRPr="00592519">
        <w:tab/>
        <w:t>An executive committee may delegate its functions to—</w:t>
      </w:r>
    </w:p>
    <w:p w14:paraId="2680390F" w14:textId="77777777" w:rsidR="00AD646F" w:rsidRPr="00592519" w:rsidRDefault="00AD646F" w:rsidP="00AD646F">
      <w:pPr>
        <w:pStyle w:val="Ipara"/>
      </w:pPr>
      <w:r w:rsidRPr="00592519">
        <w:tab/>
        <w:t>(a)</w:t>
      </w:r>
      <w:r w:rsidRPr="00592519">
        <w:tab/>
        <w:t>a sub-committee; or</w:t>
      </w:r>
    </w:p>
    <w:p w14:paraId="2019BCD5" w14:textId="77777777" w:rsidR="00AD646F" w:rsidRPr="00592519" w:rsidRDefault="00AD646F" w:rsidP="00AD646F">
      <w:pPr>
        <w:pStyle w:val="Ipara"/>
      </w:pPr>
      <w:r w:rsidRPr="00592519">
        <w:tab/>
        <w:t>(b)</w:t>
      </w:r>
      <w:r w:rsidRPr="00592519">
        <w:tab/>
        <w:t>1 or more executive members.</w:t>
      </w:r>
    </w:p>
    <w:p w14:paraId="166DFCB1" w14:textId="14F50E1C" w:rsidR="004F5878" w:rsidRPr="00592519" w:rsidRDefault="00592519" w:rsidP="00592519">
      <w:pPr>
        <w:pStyle w:val="AH5Sec"/>
        <w:shd w:val="pct25" w:color="auto" w:fill="auto"/>
      </w:pPr>
      <w:bookmarkStart w:id="93" w:name="_Toc25658738"/>
      <w:r w:rsidRPr="00592519">
        <w:rPr>
          <w:rStyle w:val="CharSectNo"/>
        </w:rPr>
        <w:t>78</w:t>
      </w:r>
      <w:r w:rsidRPr="00592519">
        <w:tab/>
      </w:r>
      <w:r w:rsidR="002472F3" w:rsidRPr="00592519">
        <w:t>Manager—code of conduct</w:t>
      </w:r>
      <w:r w:rsidR="002472F3" w:rsidRPr="00592519">
        <w:br/>
        <w:t>Section 56, new note</w:t>
      </w:r>
      <w:bookmarkEnd w:id="93"/>
    </w:p>
    <w:p w14:paraId="1483C674" w14:textId="77777777" w:rsidR="002472F3" w:rsidRPr="00592519" w:rsidRDefault="002472F3" w:rsidP="002472F3">
      <w:pPr>
        <w:pStyle w:val="direction"/>
      </w:pPr>
      <w:r w:rsidRPr="00592519">
        <w:t>insert</w:t>
      </w:r>
    </w:p>
    <w:p w14:paraId="1E6113CE" w14:textId="5F2A070C" w:rsidR="0083340D" w:rsidRPr="00592519" w:rsidRDefault="0083340D" w:rsidP="0083340D">
      <w:pPr>
        <w:pStyle w:val="aNote"/>
      </w:pPr>
      <w:r w:rsidRPr="00592519">
        <w:rPr>
          <w:rStyle w:val="charItals"/>
        </w:rPr>
        <w:t>Note</w:t>
      </w:r>
      <w:r w:rsidRPr="00592519">
        <w:rPr>
          <w:rStyle w:val="charItals"/>
        </w:rPr>
        <w:tab/>
      </w:r>
      <w:r w:rsidRPr="00592519">
        <w:t>Other laws may also apply to a manager</w:t>
      </w:r>
      <w:r w:rsidR="00603038" w:rsidRPr="00592519">
        <w:t>—for example,</w:t>
      </w:r>
      <w:r w:rsidRPr="00592519">
        <w:t xml:space="preserve"> a manager who is required to be licensed as a real estate agent under the </w:t>
      </w:r>
      <w:hyperlink r:id="rId102" w:tooltip="A2003-20" w:history="1">
        <w:r w:rsidR="006512A7" w:rsidRPr="00592519">
          <w:rPr>
            <w:rStyle w:val="charCitHyperlinkItal"/>
          </w:rPr>
          <w:t>Agents Act 2003</w:t>
        </w:r>
      </w:hyperlink>
      <w:r w:rsidRPr="00592519">
        <w:t xml:space="preserve"> must comply with the rules of conduct for real estate agents under the </w:t>
      </w:r>
      <w:hyperlink r:id="rId103" w:tooltip="SL2003-38" w:history="1">
        <w:r w:rsidR="006512A7" w:rsidRPr="00592519">
          <w:rPr>
            <w:rStyle w:val="charCitHyperlinkItal"/>
          </w:rPr>
          <w:t>Agents Regulation 2003</w:t>
        </w:r>
      </w:hyperlink>
      <w:r w:rsidRPr="00592519">
        <w:t>.</w:t>
      </w:r>
    </w:p>
    <w:p w14:paraId="0D417A24" w14:textId="653DF536" w:rsidR="00CB4983" w:rsidRPr="00592519" w:rsidRDefault="00592519" w:rsidP="00592519">
      <w:pPr>
        <w:pStyle w:val="AH5Sec"/>
        <w:shd w:val="pct25" w:color="auto" w:fill="auto"/>
      </w:pPr>
      <w:bookmarkStart w:id="94" w:name="_Toc25658739"/>
      <w:r w:rsidRPr="00592519">
        <w:rPr>
          <w:rStyle w:val="CharSectNo"/>
        </w:rPr>
        <w:t>79</w:t>
      </w:r>
      <w:r w:rsidRPr="00592519">
        <w:tab/>
      </w:r>
      <w:r w:rsidR="00463AF0" w:rsidRPr="00592519">
        <w:t>General fund—budget</w:t>
      </w:r>
      <w:r w:rsidR="00463AF0" w:rsidRPr="00592519">
        <w:br/>
        <w:t>Section 75 (2) (a)</w:t>
      </w:r>
      <w:bookmarkEnd w:id="94"/>
    </w:p>
    <w:p w14:paraId="23F76250" w14:textId="77777777" w:rsidR="00463AF0" w:rsidRPr="00592519" w:rsidRDefault="00463AF0" w:rsidP="00463AF0">
      <w:pPr>
        <w:pStyle w:val="direction"/>
      </w:pPr>
      <w:r w:rsidRPr="00592519">
        <w:t>substitute</w:t>
      </w:r>
    </w:p>
    <w:p w14:paraId="6483697B" w14:textId="77777777" w:rsidR="00B86B1D" w:rsidRPr="00592519" w:rsidRDefault="00463AF0" w:rsidP="00463AF0">
      <w:pPr>
        <w:pStyle w:val="Ipara"/>
      </w:pPr>
      <w:r w:rsidRPr="00592519">
        <w:tab/>
        <w:t>(a)</w:t>
      </w:r>
      <w:r w:rsidRPr="00592519">
        <w:tab/>
        <w:t>an estimate of</w:t>
      </w:r>
      <w:r w:rsidR="00B86B1D" w:rsidRPr="00592519">
        <w:t>—</w:t>
      </w:r>
    </w:p>
    <w:p w14:paraId="20728C65" w14:textId="77777777" w:rsidR="00463AF0" w:rsidRPr="00592519" w:rsidRDefault="00B86B1D" w:rsidP="00B86B1D">
      <w:pPr>
        <w:pStyle w:val="Isubpara"/>
      </w:pPr>
      <w:r w:rsidRPr="00592519">
        <w:tab/>
        <w:t>(i)</w:t>
      </w:r>
      <w:r w:rsidRPr="00592519">
        <w:tab/>
      </w:r>
      <w:r w:rsidR="00463AF0" w:rsidRPr="00592519">
        <w:t>the total contributions</w:t>
      </w:r>
      <w:r w:rsidRPr="00592519">
        <w:t xml:space="preserve"> (the </w:t>
      </w:r>
      <w:r w:rsidRPr="00592519">
        <w:rPr>
          <w:rStyle w:val="charBoldItals"/>
        </w:rPr>
        <w:t>total general fund contribution</w:t>
      </w:r>
      <w:r w:rsidRPr="00592519">
        <w:t>) to be paid into the general fund by the owners corporation’s members; and</w:t>
      </w:r>
    </w:p>
    <w:p w14:paraId="6580CA11" w14:textId="77777777" w:rsidR="00E132DB" w:rsidRPr="00592519" w:rsidRDefault="00B86B1D" w:rsidP="000C5F66">
      <w:pPr>
        <w:pStyle w:val="Isubpara"/>
      </w:pPr>
      <w:r w:rsidRPr="00592519">
        <w:tab/>
        <w:t>(ii)</w:t>
      </w:r>
      <w:r w:rsidRPr="00592519">
        <w:tab/>
      </w:r>
      <w:r w:rsidR="000A43AD" w:rsidRPr="00592519">
        <w:t xml:space="preserve">if there is a special resolution under section 78 (2) (b)—the general fund </w:t>
      </w:r>
      <w:r w:rsidR="0084518C" w:rsidRPr="00592519">
        <w:t xml:space="preserve">contribution </w:t>
      </w:r>
      <w:r w:rsidR="00930D35" w:rsidRPr="00592519">
        <w:t xml:space="preserve">payable </w:t>
      </w:r>
      <w:r w:rsidR="000A43AD" w:rsidRPr="00592519">
        <w:t>by each unit owner, or unit owner</w:t>
      </w:r>
      <w:r w:rsidR="00F0553B" w:rsidRPr="00592519">
        <w:t xml:space="preserve"> in a particular class</w:t>
      </w:r>
      <w:r w:rsidR="00E132DB" w:rsidRPr="00592519">
        <w:t>;</w:t>
      </w:r>
      <w:r w:rsidR="00F0553B" w:rsidRPr="00592519">
        <w:t xml:space="preserve"> and</w:t>
      </w:r>
    </w:p>
    <w:p w14:paraId="18D4E40A" w14:textId="696F1322" w:rsidR="00372A88" w:rsidRPr="00592519" w:rsidRDefault="00592519" w:rsidP="005C5F1B">
      <w:pPr>
        <w:pStyle w:val="AH5Sec"/>
        <w:shd w:val="pct25" w:color="auto" w:fill="auto"/>
      </w:pPr>
      <w:bookmarkStart w:id="95" w:name="_Toc25658740"/>
      <w:r w:rsidRPr="00592519">
        <w:rPr>
          <w:rStyle w:val="CharSectNo"/>
        </w:rPr>
        <w:lastRenderedPageBreak/>
        <w:t>80</w:t>
      </w:r>
      <w:r w:rsidRPr="00592519">
        <w:tab/>
      </w:r>
      <w:r w:rsidR="00372A88" w:rsidRPr="00592519">
        <w:t>General fund—contributions</w:t>
      </w:r>
      <w:r w:rsidR="00372A88" w:rsidRPr="00592519">
        <w:br/>
        <w:t>Section 78</w:t>
      </w:r>
      <w:r w:rsidR="008D32A5" w:rsidRPr="00592519">
        <w:t xml:space="preserve"> (</w:t>
      </w:r>
      <w:r w:rsidR="00F0553B" w:rsidRPr="00592519">
        <w:t>2</w:t>
      </w:r>
      <w:r w:rsidR="008D32A5" w:rsidRPr="00592519">
        <w:t>) (b)</w:t>
      </w:r>
      <w:bookmarkEnd w:id="95"/>
    </w:p>
    <w:p w14:paraId="3A3D22C2" w14:textId="77777777" w:rsidR="00372A88" w:rsidRPr="00592519" w:rsidRDefault="008D32A5" w:rsidP="005C5F1B">
      <w:pPr>
        <w:pStyle w:val="direction"/>
      </w:pPr>
      <w:r w:rsidRPr="00592519">
        <w:t>omit</w:t>
      </w:r>
    </w:p>
    <w:p w14:paraId="566B3F1F" w14:textId="77777777" w:rsidR="008D32A5" w:rsidRPr="00592519" w:rsidRDefault="00F0553B" w:rsidP="005C5F1B">
      <w:pPr>
        <w:pStyle w:val="Amainreturn"/>
        <w:keepNext/>
      </w:pPr>
      <w:r w:rsidRPr="00592519">
        <w:t xml:space="preserve">in an </w:t>
      </w:r>
      <w:r w:rsidR="008D32A5" w:rsidRPr="00592519">
        <w:t>unopposed resolution</w:t>
      </w:r>
    </w:p>
    <w:p w14:paraId="6B616F83" w14:textId="77777777" w:rsidR="008D32A5" w:rsidRPr="00592519" w:rsidRDefault="008D32A5" w:rsidP="008D32A5">
      <w:pPr>
        <w:pStyle w:val="direction"/>
      </w:pPr>
      <w:r w:rsidRPr="00592519">
        <w:t>substitute</w:t>
      </w:r>
    </w:p>
    <w:p w14:paraId="13FFD9F9" w14:textId="77777777" w:rsidR="008D32A5" w:rsidRPr="00592519" w:rsidRDefault="00F0553B" w:rsidP="008D32A5">
      <w:pPr>
        <w:pStyle w:val="Amainreturn"/>
      </w:pPr>
      <w:r w:rsidRPr="00592519">
        <w:t xml:space="preserve">by </w:t>
      </w:r>
      <w:r w:rsidR="008D32A5" w:rsidRPr="00592519">
        <w:t>special resolution</w:t>
      </w:r>
    </w:p>
    <w:p w14:paraId="5959CFCA" w14:textId="538326A9" w:rsidR="00B34483" w:rsidRPr="00592519" w:rsidRDefault="00592519" w:rsidP="00592519">
      <w:pPr>
        <w:pStyle w:val="AH5Sec"/>
        <w:shd w:val="pct25" w:color="auto" w:fill="auto"/>
      </w:pPr>
      <w:bookmarkStart w:id="96" w:name="_Toc25658741"/>
      <w:r w:rsidRPr="00592519">
        <w:rPr>
          <w:rStyle w:val="CharSectNo"/>
        </w:rPr>
        <w:t>81</w:t>
      </w:r>
      <w:r w:rsidRPr="00592519">
        <w:tab/>
      </w:r>
      <w:r w:rsidR="00B34483" w:rsidRPr="00592519">
        <w:t>Section 78 (3)</w:t>
      </w:r>
      <w:r w:rsidR="007721DC" w:rsidRPr="00592519">
        <w:t xml:space="preserve"> and (4)</w:t>
      </w:r>
      <w:bookmarkEnd w:id="96"/>
    </w:p>
    <w:p w14:paraId="65856A46" w14:textId="77777777" w:rsidR="00B34483" w:rsidRPr="00592519" w:rsidRDefault="00B34483" w:rsidP="00B34483">
      <w:pPr>
        <w:pStyle w:val="direction"/>
      </w:pPr>
      <w:r w:rsidRPr="00592519">
        <w:t>substitute</w:t>
      </w:r>
    </w:p>
    <w:p w14:paraId="4A4ADCDD" w14:textId="77777777" w:rsidR="00B34483" w:rsidRPr="00592519" w:rsidRDefault="00B34483" w:rsidP="00B34483">
      <w:pPr>
        <w:pStyle w:val="IMain"/>
      </w:pPr>
      <w:r w:rsidRPr="00592519">
        <w:tab/>
        <w:t>(3)</w:t>
      </w:r>
      <w:r w:rsidRPr="00592519">
        <w:tab/>
        <w:t>A resolution under subsection (2) (b)—</w:t>
      </w:r>
    </w:p>
    <w:p w14:paraId="3507F788" w14:textId="77777777" w:rsidR="007C2A68" w:rsidRPr="00592519" w:rsidRDefault="00B34483" w:rsidP="00B34483">
      <w:pPr>
        <w:pStyle w:val="Ipara"/>
      </w:pPr>
      <w:r w:rsidRPr="00592519">
        <w:tab/>
        <w:t>(a)</w:t>
      </w:r>
      <w:r w:rsidRPr="00592519">
        <w:tab/>
      </w:r>
      <w:r w:rsidR="007C2A68" w:rsidRPr="00592519">
        <w:t xml:space="preserve">must be </w:t>
      </w:r>
      <w:r w:rsidR="007B7149" w:rsidRPr="00592519">
        <w:t>fair,</w:t>
      </w:r>
      <w:r w:rsidR="007C2A68" w:rsidRPr="00592519">
        <w:t xml:space="preserve"> taking into account</w:t>
      </w:r>
      <w:r w:rsidR="00AA38CA" w:rsidRPr="00592519">
        <w:t>—</w:t>
      </w:r>
    </w:p>
    <w:p w14:paraId="0DAFEFCE" w14:textId="77777777" w:rsidR="00EA129C" w:rsidRPr="00592519" w:rsidRDefault="00EA129C" w:rsidP="00EA129C">
      <w:pPr>
        <w:pStyle w:val="Isubpara"/>
      </w:pPr>
      <w:r w:rsidRPr="00592519">
        <w:tab/>
        <w:t>(i)</w:t>
      </w:r>
      <w:r w:rsidRPr="00592519">
        <w:tab/>
        <w:t>the structure of the unit plan; and</w:t>
      </w:r>
    </w:p>
    <w:p w14:paraId="318F6BAF" w14:textId="77777777" w:rsidR="00EA129C" w:rsidRPr="00592519" w:rsidRDefault="00EA129C" w:rsidP="00EA129C">
      <w:pPr>
        <w:pStyle w:val="Isubpara"/>
      </w:pPr>
      <w:r w:rsidRPr="00592519">
        <w:tab/>
        <w:t>(ii)</w:t>
      </w:r>
      <w:r w:rsidRPr="00592519">
        <w:tab/>
        <w:t xml:space="preserve">the nature </w:t>
      </w:r>
      <w:r w:rsidR="00A93833" w:rsidRPr="00592519">
        <w:t>of the buildings that are part of the units or common property of the unit plan, including the features and character of the units and common property</w:t>
      </w:r>
      <w:r w:rsidRPr="00592519">
        <w:t>; and</w:t>
      </w:r>
    </w:p>
    <w:p w14:paraId="6622D4BD" w14:textId="77777777" w:rsidR="00EA129C" w:rsidRPr="00592519" w:rsidRDefault="00EA129C" w:rsidP="00EA129C">
      <w:pPr>
        <w:pStyle w:val="Isubpara"/>
      </w:pPr>
      <w:r w:rsidRPr="00592519">
        <w:tab/>
        <w:t>(iii)</w:t>
      </w:r>
      <w:r w:rsidRPr="00592519">
        <w:tab/>
        <w:t xml:space="preserve">the purposes for which </w:t>
      </w:r>
      <w:r w:rsidR="007B6E20" w:rsidRPr="00592519">
        <w:t>units</w:t>
      </w:r>
      <w:r w:rsidRPr="00592519">
        <w:t xml:space="preserve"> are used</w:t>
      </w:r>
      <w:r w:rsidR="007B7149" w:rsidRPr="00592519">
        <w:t>,</w:t>
      </w:r>
      <w:r w:rsidRPr="00592519">
        <w:t xml:space="preserve"> including </w:t>
      </w:r>
      <w:r w:rsidR="00F0553B" w:rsidRPr="00592519">
        <w:t xml:space="preserve">the </w:t>
      </w:r>
      <w:r w:rsidRPr="00592519">
        <w:t>likely impact of th</w:t>
      </w:r>
      <w:r w:rsidR="00C854FE" w:rsidRPr="00592519">
        <w:t>at</w:t>
      </w:r>
      <w:r w:rsidRPr="00592519">
        <w:t xml:space="preserve"> use</w:t>
      </w:r>
      <w:r w:rsidR="00C854FE" w:rsidRPr="00592519">
        <w:t xml:space="preserve"> on the common property; </w:t>
      </w:r>
      <w:r w:rsidR="007721DC" w:rsidRPr="00592519">
        <w:t>and</w:t>
      </w:r>
    </w:p>
    <w:p w14:paraId="61485164" w14:textId="77777777" w:rsidR="007721DC" w:rsidRPr="00592519" w:rsidRDefault="007721DC" w:rsidP="00EA129C">
      <w:pPr>
        <w:pStyle w:val="Isubpara"/>
      </w:pPr>
      <w:r w:rsidRPr="00592519">
        <w:tab/>
        <w:t>(iv)</w:t>
      </w:r>
      <w:r w:rsidRPr="00592519">
        <w:tab/>
        <w:t xml:space="preserve">the </w:t>
      </w:r>
      <w:r w:rsidR="005345F6" w:rsidRPr="00592519">
        <w:t xml:space="preserve">extent to which the change imposes a burden on a </w:t>
      </w:r>
      <w:r w:rsidR="007B6E20" w:rsidRPr="00592519">
        <w:t>unit</w:t>
      </w:r>
      <w:r w:rsidR="005345F6" w:rsidRPr="00592519">
        <w:t xml:space="preserve"> that </w:t>
      </w:r>
      <w:r w:rsidR="00203F26" w:rsidRPr="00592519">
        <w:t>is commensurate with</w:t>
      </w:r>
      <w:r w:rsidR="000A14BE" w:rsidRPr="00592519">
        <w:t xml:space="preserve"> the use of that </w:t>
      </w:r>
      <w:r w:rsidR="007B6E20" w:rsidRPr="00592519">
        <w:t>unit</w:t>
      </w:r>
      <w:r w:rsidR="000A14BE" w:rsidRPr="00592519">
        <w:t>; and</w:t>
      </w:r>
      <w:r w:rsidR="005345F6" w:rsidRPr="00592519">
        <w:t xml:space="preserve"> </w:t>
      </w:r>
    </w:p>
    <w:p w14:paraId="2E675766" w14:textId="77777777" w:rsidR="00B34483" w:rsidRPr="00592519" w:rsidRDefault="007721DC" w:rsidP="00B34483">
      <w:pPr>
        <w:pStyle w:val="Ipara"/>
      </w:pPr>
      <w:r w:rsidRPr="00592519">
        <w:tab/>
        <w:t>(b)</w:t>
      </w:r>
      <w:r w:rsidRPr="00592519">
        <w:tab/>
      </w:r>
      <w:r w:rsidR="007C2A68" w:rsidRPr="00592519">
        <w:t xml:space="preserve">may </w:t>
      </w:r>
      <w:r w:rsidR="00B34483" w:rsidRPr="00592519">
        <w:t xml:space="preserve">provide </w:t>
      </w:r>
      <w:r w:rsidR="007C2A68" w:rsidRPr="00592519">
        <w:t>that only stated unit owners, or unit owners in a stated class, are required to pay a particular contribution, or a contribution of a particular kind</w:t>
      </w:r>
      <w:r w:rsidR="0011425E" w:rsidRPr="00592519">
        <w:t>.</w:t>
      </w:r>
    </w:p>
    <w:p w14:paraId="4D90B760" w14:textId="77777777" w:rsidR="0022228D" w:rsidRPr="00592519" w:rsidRDefault="0011425E" w:rsidP="0011425E">
      <w:pPr>
        <w:pStyle w:val="IMain"/>
      </w:pPr>
      <w:r w:rsidRPr="00592519">
        <w:tab/>
        <w:t>(4)</w:t>
      </w:r>
      <w:r w:rsidRPr="00592519">
        <w:tab/>
      </w:r>
      <w:r w:rsidR="0022228D" w:rsidRPr="00592519">
        <w:t>A resolution under subsection (2) (b) may only be amended or revoked by—</w:t>
      </w:r>
    </w:p>
    <w:p w14:paraId="43D7B71D" w14:textId="77777777" w:rsidR="0011425E" w:rsidRPr="00592519" w:rsidRDefault="0022228D" w:rsidP="0022228D">
      <w:pPr>
        <w:pStyle w:val="Ipara"/>
      </w:pPr>
      <w:r w:rsidRPr="00592519">
        <w:tab/>
        <w:t>(a)</w:t>
      </w:r>
      <w:r w:rsidRPr="00592519">
        <w:tab/>
      </w:r>
      <w:r w:rsidR="00C21D23" w:rsidRPr="00592519">
        <w:t xml:space="preserve">a </w:t>
      </w:r>
      <w:r w:rsidRPr="00592519">
        <w:t>special resolution; or</w:t>
      </w:r>
    </w:p>
    <w:p w14:paraId="4598BA30" w14:textId="77777777" w:rsidR="009D5664" w:rsidRPr="00592519" w:rsidRDefault="0022228D" w:rsidP="00592519">
      <w:pPr>
        <w:pStyle w:val="Ipara"/>
        <w:keepNext/>
      </w:pPr>
      <w:r w:rsidRPr="00592519">
        <w:lastRenderedPageBreak/>
        <w:tab/>
        <w:t>(b)</w:t>
      </w:r>
      <w:r w:rsidRPr="00592519">
        <w:tab/>
        <w:t>an order of the ACAT</w:t>
      </w:r>
      <w:r w:rsidR="00151C06" w:rsidRPr="00592519">
        <w:t>.</w:t>
      </w:r>
    </w:p>
    <w:p w14:paraId="0F2B976F" w14:textId="77777777" w:rsidR="000876D0" w:rsidRPr="00592519" w:rsidRDefault="00BC4C98" w:rsidP="00592519">
      <w:pPr>
        <w:pStyle w:val="aNote"/>
        <w:keepNext/>
      </w:pPr>
      <w:r w:rsidRPr="00592519">
        <w:rPr>
          <w:rStyle w:val="charItals"/>
        </w:rPr>
        <w:t>Note</w:t>
      </w:r>
      <w:r w:rsidR="00C17B70" w:rsidRPr="00592519">
        <w:rPr>
          <w:rStyle w:val="charItals"/>
        </w:rPr>
        <w:t xml:space="preserve"> </w:t>
      </w:r>
      <w:r w:rsidRPr="00592519">
        <w:rPr>
          <w:rStyle w:val="charItals"/>
        </w:rPr>
        <w:t>1</w:t>
      </w:r>
      <w:r w:rsidRPr="00592519">
        <w:rPr>
          <w:rStyle w:val="charItals"/>
        </w:rPr>
        <w:tab/>
      </w:r>
      <w:r w:rsidR="000876D0" w:rsidRPr="00592519">
        <w:t>A</w:t>
      </w:r>
      <w:r w:rsidR="00C129C7" w:rsidRPr="00592519">
        <w:t xml:space="preserve"> unit </w:t>
      </w:r>
      <w:r w:rsidR="000876D0" w:rsidRPr="00592519">
        <w:t>owner may apply to the ACAT</w:t>
      </w:r>
      <w:r w:rsidR="00C129C7" w:rsidRPr="00592519">
        <w:t xml:space="preserve"> for review of a special resolution </w:t>
      </w:r>
      <w:r w:rsidR="007C4F69" w:rsidRPr="00592519">
        <w:t xml:space="preserve">under subsection (2) (b) </w:t>
      </w:r>
      <w:r w:rsidR="00445F02" w:rsidRPr="00592519">
        <w:t>about</w:t>
      </w:r>
      <w:r w:rsidR="007C4F69" w:rsidRPr="00592519">
        <w:t xml:space="preserve"> a method for working out general fund contributions</w:t>
      </w:r>
      <w:r w:rsidR="00445F02" w:rsidRPr="00592519">
        <w:t xml:space="preserve"> (see s 12</w:t>
      </w:r>
      <w:r w:rsidR="00613476" w:rsidRPr="00592519">
        <w:t>7</w:t>
      </w:r>
      <w:r w:rsidR="00445F02" w:rsidRPr="00592519">
        <w:t>).</w:t>
      </w:r>
    </w:p>
    <w:p w14:paraId="165D488E" w14:textId="58052DC5" w:rsidR="00BC10D2" w:rsidRPr="00592519" w:rsidRDefault="00C17B70" w:rsidP="00C17B70">
      <w:pPr>
        <w:pStyle w:val="aNote"/>
      </w:pPr>
      <w:r w:rsidRPr="00592519">
        <w:rPr>
          <w:rStyle w:val="charItals"/>
        </w:rPr>
        <w:t>Note</w:t>
      </w:r>
      <w:r w:rsidR="00FF3E58" w:rsidRPr="00592519">
        <w:rPr>
          <w:rStyle w:val="charItals"/>
        </w:rPr>
        <w:t xml:space="preserve"> 2</w:t>
      </w:r>
      <w:r w:rsidR="00D57928" w:rsidRPr="00592519">
        <w:rPr>
          <w:rStyle w:val="charItals"/>
        </w:rPr>
        <w:tab/>
      </w:r>
      <w:r w:rsidR="00FF3E58" w:rsidRPr="00592519">
        <w:t xml:space="preserve">A special resolution </w:t>
      </w:r>
      <w:r w:rsidR="00071FA3" w:rsidRPr="00592519">
        <w:t>is taken to be an amendment to the rules of the owners corporation (</w:t>
      </w:r>
      <w:r w:rsidR="00425180" w:rsidRPr="00592519">
        <w:t xml:space="preserve">see </w:t>
      </w:r>
      <w:r w:rsidR="00071FA3" w:rsidRPr="00592519">
        <w:t>s 108 (</w:t>
      </w:r>
      <w:r w:rsidR="00D6042F" w:rsidRPr="00592519">
        <w:t>5</w:t>
      </w:r>
      <w:r w:rsidR="00071FA3" w:rsidRPr="00592519">
        <w:t>)</w:t>
      </w:r>
      <w:r w:rsidR="00BC10D2" w:rsidRPr="00592519">
        <w:t>).</w:t>
      </w:r>
    </w:p>
    <w:p w14:paraId="13B53127" w14:textId="0E399E86" w:rsidR="007704F0" w:rsidRPr="00592519" w:rsidRDefault="00592519" w:rsidP="00592519">
      <w:pPr>
        <w:pStyle w:val="AH5Sec"/>
        <w:shd w:val="pct25" w:color="auto" w:fill="auto"/>
      </w:pPr>
      <w:bookmarkStart w:id="97" w:name="_Toc25658742"/>
      <w:r w:rsidRPr="00592519">
        <w:rPr>
          <w:rStyle w:val="CharSectNo"/>
        </w:rPr>
        <w:t>82</w:t>
      </w:r>
      <w:r w:rsidRPr="00592519">
        <w:tab/>
      </w:r>
      <w:r w:rsidR="007704F0" w:rsidRPr="00592519">
        <w:t>Sinking fund plan</w:t>
      </w:r>
      <w:r w:rsidR="007704F0" w:rsidRPr="00592519">
        <w:br/>
        <w:t>New section 82 (3) (c)</w:t>
      </w:r>
      <w:bookmarkEnd w:id="97"/>
    </w:p>
    <w:p w14:paraId="292B562C" w14:textId="77777777" w:rsidR="007704F0" w:rsidRPr="00592519" w:rsidRDefault="007704F0" w:rsidP="007704F0">
      <w:pPr>
        <w:pStyle w:val="direction"/>
      </w:pPr>
      <w:r w:rsidRPr="00592519">
        <w:t>before the examples, insert</w:t>
      </w:r>
    </w:p>
    <w:p w14:paraId="7E95A7E1" w14:textId="77777777" w:rsidR="007704F0" w:rsidRPr="00592519" w:rsidRDefault="001B670B" w:rsidP="001B670B">
      <w:pPr>
        <w:pStyle w:val="Ipara"/>
      </w:pPr>
      <w:r w:rsidRPr="00592519">
        <w:tab/>
        <w:t>(c)</w:t>
      </w:r>
      <w:r w:rsidRPr="00592519">
        <w:tab/>
        <w:t xml:space="preserve">if the owners corporation has made a </w:t>
      </w:r>
      <w:r w:rsidR="008A1E83" w:rsidRPr="00592519">
        <w:t xml:space="preserve">special </w:t>
      </w:r>
      <w:r w:rsidRPr="00592519">
        <w:t>resolution under section 89 (2) (b)</w:t>
      </w:r>
      <w:r w:rsidR="008A1E83" w:rsidRPr="00592519">
        <w:t xml:space="preserve">—the </w:t>
      </w:r>
      <w:r w:rsidR="0084518C" w:rsidRPr="00592519">
        <w:t>sinking fund contribution required from</w:t>
      </w:r>
      <w:r w:rsidR="008A1E83" w:rsidRPr="00592519">
        <w:t xml:space="preserve"> each unit owner, or unit owner </w:t>
      </w:r>
      <w:r w:rsidR="00203F26" w:rsidRPr="00592519">
        <w:t>in a particular class</w:t>
      </w:r>
      <w:r w:rsidR="008E3907" w:rsidRPr="00592519">
        <w:t>,</w:t>
      </w:r>
      <w:r w:rsidR="00203F26" w:rsidRPr="00592519">
        <w:t xml:space="preserve"> </w:t>
      </w:r>
      <w:r w:rsidRPr="00592519">
        <w:t>for each financial year of the plan</w:t>
      </w:r>
      <w:r w:rsidR="008A1E83" w:rsidRPr="00592519">
        <w:t>.</w:t>
      </w:r>
    </w:p>
    <w:p w14:paraId="4E565108" w14:textId="6309E8EC" w:rsidR="0008310A" w:rsidRPr="00592519" w:rsidRDefault="00592519" w:rsidP="00592519">
      <w:pPr>
        <w:pStyle w:val="AH5Sec"/>
        <w:shd w:val="pct25" w:color="auto" w:fill="auto"/>
      </w:pPr>
      <w:bookmarkStart w:id="98" w:name="_Toc25658743"/>
      <w:r w:rsidRPr="00592519">
        <w:rPr>
          <w:rStyle w:val="CharSectNo"/>
        </w:rPr>
        <w:t>83</w:t>
      </w:r>
      <w:r w:rsidRPr="00592519">
        <w:tab/>
      </w:r>
      <w:r w:rsidR="000B62A9" w:rsidRPr="00592519">
        <w:t>Sinking fund—contributions</w:t>
      </w:r>
      <w:r w:rsidR="000B62A9" w:rsidRPr="00592519">
        <w:br/>
        <w:t>Section 89 (2) (b)</w:t>
      </w:r>
      <w:bookmarkEnd w:id="98"/>
    </w:p>
    <w:p w14:paraId="606F8821" w14:textId="77777777" w:rsidR="000B62A9" w:rsidRPr="00592519" w:rsidRDefault="000B62A9" w:rsidP="000B62A9">
      <w:pPr>
        <w:pStyle w:val="direction"/>
      </w:pPr>
      <w:r w:rsidRPr="00592519">
        <w:t>omit</w:t>
      </w:r>
    </w:p>
    <w:p w14:paraId="31C64D3B" w14:textId="77777777" w:rsidR="000B62A9" w:rsidRPr="00592519" w:rsidRDefault="00203F26" w:rsidP="000B62A9">
      <w:pPr>
        <w:pStyle w:val="Amainreturn"/>
      </w:pPr>
      <w:r w:rsidRPr="00592519">
        <w:t xml:space="preserve">in an </w:t>
      </w:r>
      <w:r w:rsidR="000B62A9" w:rsidRPr="00592519">
        <w:t>unopposed resolution</w:t>
      </w:r>
    </w:p>
    <w:p w14:paraId="1F8D91D9" w14:textId="77777777" w:rsidR="000B62A9" w:rsidRPr="00592519" w:rsidRDefault="000B62A9" w:rsidP="000B62A9">
      <w:pPr>
        <w:pStyle w:val="direction"/>
      </w:pPr>
      <w:r w:rsidRPr="00592519">
        <w:t>substitute</w:t>
      </w:r>
    </w:p>
    <w:p w14:paraId="1520FB44" w14:textId="77777777" w:rsidR="000B62A9" w:rsidRPr="00592519" w:rsidRDefault="00203F26" w:rsidP="000B62A9">
      <w:pPr>
        <w:pStyle w:val="Amainreturn"/>
      </w:pPr>
      <w:r w:rsidRPr="00592519">
        <w:t xml:space="preserve">by </w:t>
      </w:r>
      <w:r w:rsidR="000B62A9" w:rsidRPr="00592519">
        <w:t>special resolution</w:t>
      </w:r>
    </w:p>
    <w:p w14:paraId="2D54137B" w14:textId="1F2ED764" w:rsidR="000B62A9" w:rsidRPr="00592519" w:rsidRDefault="00592519" w:rsidP="00592519">
      <w:pPr>
        <w:pStyle w:val="AH5Sec"/>
        <w:shd w:val="pct25" w:color="auto" w:fill="auto"/>
      </w:pPr>
      <w:bookmarkStart w:id="99" w:name="_Toc25658744"/>
      <w:r w:rsidRPr="00592519">
        <w:rPr>
          <w:rStyle w:val="CharSectNo"/>
        </w:rPr>
        <w:t>84</w:t>
      </w:r>
      <w:r w:rsidRPr="00592519">
        <w:tab/>
      </w:r>
      <w:r w:rsidR="000B62A9" w:rsidRPr="00592519">
        <w:t>Section 89 (3) and (4)</w:t>
      </w:r>
      <w:bookmarkEnd w:id="99"/>
    </w:p>
    <w:p w14:paraId="0D7C1CDE" w14:textId="77777777" w:rsidR="000B62A9" w:rsidRPr="00592519" w:rsidRDefault="008A424B" w:rsidP="008A424B">
      <w:pPr>
        <w:pStyle w:val="direction"/>
      </w:pPr>
      <w:r w:rsidRPr="00592519">
        <w:t>substitute</w:t>
      </w:r>
    </w:p>
    <w:p w14:paraId="6D6C398D" w14:textId="77777777" w:rsidR="008A424B" w:rsidRPr="00592519" w:rsidRDefault="008A424B" w:rsidP="008A424B">
      <w:pPr>
        <w:pStyle w:val="IMain"/>
      </w:pPr>
      <w:r w:rsidRPr="00592519">
        <w:tab/>
        <w:t>(3)</w:t>
      </w:r>
      <w:r w:rsidRPr="00592519">
        <w:tab/>
        <w:t>A resolution under subsection (2) (b)—</w:t>
      </w:r>
    </w:p>
    <w:p w14:paraId="6BE8CC4F" w14:textId="77777777" w:rsidR="008A424B" w:rsidRPr="00592519" w:rsidRDefault="008A424B" w:rsidP="008A424B">
      <w:pPr>
        <w:pStyle w:val="Ipara"/>
      </w:pPr>
      <w:r w:rsidRPr="00592519">
        <w:tab/>
        <w:t>(a)</w:t>
      </w:r>
      <w:r w:rsidRPr="00592519">
        <w:tab/>
        <w:t xml:space="preserve">must be </w:t>
      </w:r>
      <w:r w:rsidR="007B7149" w:rsidRPr="00592519">
        <w:t>fair,</w:t>
      </w:r>
      <w:r w:rsidRPr="00592519">
        <w:t xml:space="preserve"> taking into account—</w:t>
      </w:r>
    </w:p>
    <w:p w14:paraId="5CF2D6BA" w14:textId="77777777" w:rsidR="008A424B" w:rsidRPr="00592519" w:rsidRDefault="008A424B" w:rsidP="008A424B">
      <w:pPr>
        <w:pStyle w:val="Isubpara"/>
      </w:pPr>
      <w:r w:rsidRPr="00592519">
        <w:tab/>
        <w:t>(i)</w:t>
      </w:r>
      <w:r w:rsidRPr="00592519">
        <w:tab/>
        <w:t>the structure of the unit plan; and</w:t>
      </w:r>
    </w:p>
    <w:p w14:paraId="6B248A4A" w14:textId="77777777" w:rsidR="008A424B" w:rsidRPr="00592519" w:rsidRDefault="008A424B" w:rsidP="008A424B">
      <w:pPr>
        <w:pStyle w:val="Isubpara"/>
      </w:pPr>
      <w:r w:rsidRPr="00592519">
        <w:tab/>
        <w:t>(ii)</w:t>
      </w:r>
      <w:r w:rsidRPr="00592519">
        <w:tab/>
        <w:t>t</w:t>
      </w:r>
      <w:r w:rsidR="008E3907" w:rsidRPr="00592519">
        <w:t>he nature of the buildings that are part of the units or common property of the unit plan, including the features and character of the units and common property</w:t>
      </w:r>
      <w:r w:rsidRPr="00592519">
        <w:t>; and</w:t>
      </w:r>
    </w:p>
    <w:p w14:paraId="73DA2839" w14:textId="77777777" w:rsidR="008A424B" w:rsidRPr="00592519" w:rsidRDefault="008A424B" w:rsidP="008A424B">
      <w:pPr>
        <w:pStyle w:val="Isubpara"/>
      </w:pPr>
      <w:r w:rsidRPr="00592519">
        <w:lastRenderedPageBreak/>
        <w:tab/>
        <w:t>(iii)</w:t>
      </w:r>
      <w:r w:rsidRPr="00592519">
        <w:tab/>
        <w:t xml:space="preserve">the purposes for which </w:t>
      </w:r>
      <w:r w:rsidR="007B6E20" w:rsidRPr="00592519">
        <w:t>units</w:t>
      </w:r>
      <w:r w:rsidRPr="00592519">
        <w:t xml:space="preserve"> are used</w:t>
      </w:r>
      <w:r w:rsidR="007B7149" w:rsidRPr="00592519">
        <w:t>,</w:t>
      </w:r>
      <w:r w:rsidRPr="00592519">
        <w:t xml:space="preserve"> including </w:t>
      </w:r>
      <w:r w:rsidR="00203F26" w:rsidRPr="00592519">
        <w:t xml:space="preserve">the </w:t>
      </w:r>
      <w:r w:rsidRPr="00592519">
        <w:t>likely impact of that use on the common property; and</w:t>
      </w:r>
    </w:p>
    <w:p w14:paraId="13460FEA" w14:textId="77777777" w:rsidR="008A424B" w:rsidRPr="00592519" w:rsidRDefault="008A424B" w:rsidP="008A424B">
      <w:pPr>
        <w:pStyle w:val="Isubpara"/>
      </w:pPr>
      <w:r w:rsidRPr="00592519">
        <w:tab/>
        <w:t>(iv)</w:t>
      </w:r>
      <w:r w:rsidRPr="00592519">
        <w:tab/>
        <w:t xml:space="preserve">the extent to which the change imposes a burden on a </w:t>
      </w:r>
      <w:r w:rsidR="00BC4C1A" w:rsidRPr="00592519">
        <w:t>unit</w:t>
      </w:r>
      <w:r w:rsidRPr="00592519">
        <w:t xml:space="preserve"> that </w:t>
      </w:r>
      <w:r w:rsidR="00203F26" w:rsidRPr="00592519">
        <w:t>is commensurate with</w:t>
      </w:r>
      <w:r w:rsidRPr="00592519">
        <w:t xml:space="preserve"> the use of that </w:t>
      </w:r>
      <w:r w:rsidR="00BC4C1A" w:rsidRPr="00592519">
        <w:t>unit</w:t>
      </w:r>
      <w:r w:rsidRPr="00592519">
        <w:t xml:space="preserve">; and </w:t>
      </w:r>
    </w:p>
    <w:p w14:paraId="01DD4B92" w14:textId="77777777" w:rsidR="001E6B2E" w:rsidRPr="00592519" w:rsidRDefault="008A424B" w:rsidP="008A424B">
      <w:pPr>
        <w:pStyle w:val="Ipara"/>
      </w:pPr>
      <w:r w:rsidRPr="00592519">
        <w:tab/>
        <w:t>(b)</w:t>
      </w:r>
      <w:r w:rsidRPr="00592519">
        <w:tab/>
        <w:t>may provide that only stated unit owners, or unit owners in a stated class, are required to pay a particular contribution, or a contribution of a particular kind</w:t>
      </w:r>
      <w:r w:rsidR="001E6B2E" w:rsidRPr="00592519">
        <w:t>.</w:t>
      </w:r>
    </w:p>
    <w:p w14:paraId="21A8BF10" w14:textId="77777777" w:rsidR="001E6B2E" w:rsidRPr="00592519" w:rsidRDefault="001E6B2E" w:rsidP="001E6B2E">
      <w:pPr>
        <w:pStyle w:val="IMain"/>
      </w:pPr>
      <w:r w:rsidRPr="00592519">
        <w:tab/>
        <w:t>(4)</w:t>
      </w:r>
      <w:r w:rsidRPr="00592519">
        <w:tab/>
        <w:t>A resolution under subsection (2) (b) may only be amended or revoked by—</w:t>
      </w:r>
    </w:p>
    <w:p w14:paraId="61B683EE" w14:textId="77777777" w:rsidR="001E6B2E" w:rsidRPr="00592519" w:rsidRDefault="001E6B2E" w:rsidP="001E6B2E">
      <w:pPr>
        <w:pStyle w:val="Ipara"/>
      </w:pPr>
      <w:r w:rsidRPr="00592519">
        <w:tab/>
        <w:t>(a)</w:t>
      </w:r>
      <w:r w:rsidRPr="00592519">
        <w:tab/>
      </w:r>
      <w:r w:rsidR="00C21D23" w:rsidRPr="00592519">
        <w:t xml:space="preserve">a </w:t>
      </w:r>
      <w:r w:rsidRPr="00592519">
        <w:t>special resolution; or</w:t>
      </w:r>
    </w:p>
    <w:p w14:paraId="31F03E5E" w14:textId="77777777" w:rsidR="001E6B2E" w:rsidRPr="00592519" w:rsidRDefault="001E6B2E" w:rsidP="001E6B2E">
      <w:pPr>
        <w:pStyle w:val="Ipara"/>
      </w:pPr>
      <w:r w:rsidRPr="00592519">
        <w:tab/>
        <w:t>(b)</w:t>
      </w:r>
      <w:r w:rsidRPr="00592519">
        <w:tab/>
        <w:t>an order of the ACAT.</w:t>
      </w:r>
    </w:p>
    <w:p w14:paraId="68956E1E" w14:textId="77777777" w:rsidR="00425180" w:rsidRPr="00592519" w:rsidRDefault="00425180" w:rsidP="00425180">
      <w:pPr>
        <w:pStyle w:val="aNotepar"/>
      </w:pPr>
      <w:r w:rsidRPr="00592519">
        <w:rPr>
          <w:rStyle w:val="charItals"/>
        </w:rPr>
        <w:t>Note 1</w:t>
      </w:r>
      <w:r w:rsidRPr="00592519">
        <w:rPr>
          <w:rStyle w:val="charItals"/>
        </w:rPr>
        <w:tab/>
      </w:r>
      <w:r w:rsidRPr="00592519">
        <w:t xml:space="preserve">A unit owner may apply to the ACAT for review of a special resolution under subsection (2) (b) about a method for working out </w:t>
      </w:r>
      <w:r w:rsidR="00016B81" w:rsidRPr="00592519">
        <w:t>sinking</w:t>
      </w:r>
      <w:r w:rsidRPr="00592519">
        <w:t xml:space="preserve"> fund contributions (see s 12</w:t>
      </w:r>
      <w:r w:rsidR="00C21D23" w:rsidRPr="00592519">
        <w:t>7</w:t>
      </w:r>
      <w:r w:rsidRPr="00592519">
        <w:t>).</w:t>
      </w:r>
    </w:p>
    <w:p w14:paraId="47AE6A29" w14:textId="2658A4B3" w:rsidR="00425180" w:rsidRPr="00592519" w:rsidRDefault="00425180" w:rsidP="00425180">
      <w:pPr>
        <w:pStyle w:val="aNotepar"/>
      </w:pPr>
      <w:r w:rsidRPr="00592519">
        <w:rPr>
          <w:rStyle w:val="charItals"/>
        </w:rPr>
        <w:t>Note 2</w:t>
      </w:r>
      <w:r w:rsidRPr="00592519">
        <w:rPr>
          <w:rStyle w:val="charItals"/>
        </w:rPr>
        <w:tab/>
      </w:r>
      <w:r w:rsidRPr="00592519">
        <w:t>A special resolution is taken to be an amendment to the rules of the owners corporation (see s 108 (</w:t>
      </w:r>
      <w:r w:rsidR="00B06BD9" w:rsidRPr="00592519">
        <w:t>5</w:t>
      </w:r>
      <w:r w:rsidRPr="00592519">
        <w:t>)).</w:t>
      </w:r>
    </w:p>
    <w:p w14:paraId="092B8B01" w14:textId="392D7002" w:rsidR="007B55E1" w:rsidRPr="00592519" w:rsidRDefault="00592519" w:rsidP="00592519">
      <w:pPr>
        <w:pStyle w:val="AH5Sec"/>
        <w:shd w:val="pct25" w:color="auto" w:fill="auto"/>
      </w:pPr>
      <w:bookmarkStart w:id="100" w:name="_Toc25658745"/>
      <w:r w:rsidRPr="00592519">
        <w:rPr>
          <w:rStyle w:val="CharSectNo"/>
        </w:rPr>
        <w:t>85</w:t>
      </w:r>
      <w:r w:rsidRPr="00592519">
        <w:tab/>
      </w:r>
      <w:r w:rsidR="00BB35A2" w:rsidRPr="00592519">
        <w:t>Security for unpaid amounts—declaration of charge</w:t>
      </w:r>
      <w:r w:rsidR="00BB35A2" w:rsidRPr="00592519">
        <w:br/>
        <w:t>Section 96</w:t>
      </w:r>
      <w:r w:rsidR="00447ACD" w:rsidRPr="00592519">
        <w:t xml:space="preserve"> (3) (a)</w:t>
      </w:r>
      <w:bookmarkEnd w:id="100"/>
    </w:p>
    <w:p w14:paraId="66804C40" w14:textId="77777777" w:rsidR="00BB35A2" w:rsidRPr="00592519" w:rsidRDefault="00447ACD" w:rsidP="00BB35A2">
      <w:pPr>
        <w:pStyle w:val="direction"/>
      </w:pPr>
      <w:r w:rsidRPr="00592519">
        <w:t>omit</w:t>
      </w:r>
    </w:p>
    <w:p w14:paraId="62FA1781" w14:textId="77777777" w:rsidR="008E34A6" w:rsidRPr="00592519" w:rsidRDefault="008E34A6" w:rsidP="008E34A6">
      <w:pPr>
        <w:pStyle w:val="Amainreturn"/>
      </w:pPr>
      <w:r w:rsidRPr="00592519">
        <w:t>under the seal of the corporation</w:t>
      </w:r>
    </w:p>
    <w:p w14:paraId="2F648B0D" w14:textId="77777777" w:rsidR="008E34A6" w:rsidRPr="00592519" w:rsidRDefault="008E34A6" w:rsidP="008E34A6">
      <w:pPr>
        <w:pStyle w:val="direction"/>
      </w:pPr>
      <w:r w:rsidRPr="00592519">
        <w:t>substitute</w:t>
      </w:r>
    </w:p>
    <w:p w14:paraId="3F374DBC" w14:textId="77777777" w:rsidR="008E34A6" w:rsidRPr="00592519" w:rsidRDefault="008E34A6" w:rsidP="008E34A6">
      <w:pPr>
        <w:pStyle w:val="Amainreturn"/>
      </w:pPr>
      <w:r w:rsidRPr="00592519">
        <w:t>by the executive committee</w:t>
      </w:r>
    </w:p>
    <w:p w14:paraId="47AE013C" w14:textId="5F46C62C" w:rsidR="008E34A6" w:rsidRPr="00592519" w:rsidRDefault="00592519" w:rsidP="005C5F1B">
      <w:pPr>
        <w:pStyle w:val="AH5Sec"/>
        <w:shd w:val="pct25" w:color="auto" w:fill="auto"/>
      </w:pPr>
      <w:bookmarkStart w:id="101" w:name="_Toc25658746"/>
      <w:r w:rsidRPr="00592519">
        <w:rPr>
          <w:rStyle w:val="CharSectNo"/>
        </w:rPr>
        <w:lastRenderedPageBreak/>
        <w:t>86</w:t>
      </w:r>
      <w:r w:rsidRPr="00592519">
        <w:tab/>
      </w:r>
      <w:r w:rsidR="008E34A6" w:rsidRPr="00592519">
        <w:t>Security for unpaid amounts—discharge</w:t>
      </w:r>
      <w:r w:rsidR="008E34A6" w:rsidRPr="00592519">
        <w:br/>
        <w:t>Section 9</w:t>
      </w:r>
      <w:r w:rsidR="00AA0B9F" w:rsidRPr="00592519">
        <w:t>7</w:t>
      </w:r>
      <w:r w:rsidR="008E34A6" w:rsidRPr="00592519">
        <w:t xml:space="preserve"> (2) (b)</w:t>
      </w:r>
      <w:bookmarkEnd w:id="101"/>
    </w:p>
    <w:p w14:paraId="79722FC3" w14:textId="77777777" w:rsidR="008E34A6" w:rsidRPr="00592519" w:rsidRDefault="008E34A6" w:rsidP="005C5F1B">
      <w:pPr>
        <w:pStyle w:val="direction"/>
      </w:pPr>
      <w:r w:rsidRPr="00592519">
        <w:t>omit</w:t>
      </w:r>
    </w:p>
    <w:p w14:paraId="2C9F4B4B" w14:textId="77777777" w:rsidR="008E34A6" w:rsidRPr="00592519" w:rsidRDefault="008E34A6" w:rsidP="005C5F1B">
      <w:pPr>
        <w:pStyle w:val="Amainreturn"/>
        <w:keepNext/>
      </w:pPr>
      <w:r w:rsidRPr="00592519">
        <w:t>under the seal of the corporation</w:t>
      </w:r>
    </w:p>
    <w:p w14:paraId="76185508" w14:textId="77777777" w:rsidR="008E34A6" w:rsidRPr="00592519" w:rsidRDefault="008E34A6" w:rsidP="008E34A6">
      <w:pPr>
        <w:pStyle w:val="direction"/>
      </w:pPr>
      <w:r w:rsidRPr="00592519">
        <w:t>substitute</w:t>
      </w:r>
    </w:p>
    <w:p w14:paraId="1E831D7A" w14:textId="77777777" w:rsidR="008E34A6" w:rsidRPr="00592519" w:rsidRDefault="008E34A6" w:rsidP="008E34A6">
      <w:pPr>
        <w:pStyle w:val="Amainreturn"/>
      </w:pPr>
      <w:r w:rsidRPr="00592519">
        <w:t>by the executive committee</w:t>
      </w:r>
    </w:p>
    <w:p w14:paraId="270E97AE" w14:textId="70148BDE" w:rsidR="005A1412" w:rsidRPr="00592519" w:rsidRDefault="00592519" w:rsidP="00592519">
      <w:pPr>
        <w:pStyle w:val="AH5Sec"/>
        <w:shd w:val="pct25" w:color="auto" w:fill="auto"/>
      </w:pPr>
      <w:bookmarkStart w:id="102" w:name="_Toc25658747"/>
      <w:r w:rsidRPr="00592519">
        <w:rPr>
          <w:rStyle w:val="CharSectNo"/>
        </w:rPr>
        <w:t>87</w:t>
      </w:r>
      <w:r w:rsidRPr="00592519">
        <w:tab/>
      </w:r>
      <w:r w:rsidR="00950BD4" w:rsidRPr="00592519">
        <w:t>Section 100</w:t>
      </w:r>
      <w:bookmarkEnd w:id="102"/>
    </w:p>
    <w:p w14:paraId="75DDB730" w14:textId="77777777" w:rsidR="005A1412" w:rsidRPr="00592519" w:rsidRDefault="00950BD4" w:rsidP="005A1412">
      <w:pPr>
        <w:pStyle w:val="direction"/>
      </w:pPr>
      <w:r w:rsidRPr="00592519">
        <w:t>substitute</w:t>
      </w:r>
    </w:p>
    <w:p w14:paraId="55C9A97E" w14:textId="77777777" w:rsidR="00950BD4" w:rsidRPr="00592519" w:rsidRDefault="00950BD4" w:rsidP="00950BD4">
      <w:pPr>
        <w:pStyle w:val="IH5Sec"/>
      </w:pPr>
      <w:r w:rsidRPr="00592519">
        <w:t>100</w:t>
      </w:r>
      <w:r w:rsidRPr="00592519">
        <w:tab/>
        <w:t xml:space="preserve">Building insurance </w:t>
      </w:r>
      <w:r w:rsidR="004D01AE" w:rsidRPr="00592519">
        <w:t>requirements</w:t>
      </w:r>
    </w:p>
    <w:p w14:paraId="347826C2" w14:textId="77777777" w:rsidR="00950BD4" w:rsidRPr="00592519" w:rsidRDefault="00950BD4" w:rsidP="00950BD4">
      <w:pPr>
        <w:pStyle w:val="IMain"/>
      </w:pPr>
      <w:r w:rsidRPr="00592519">
        <w:tab/>
        <w:t>(1)</w:t>
      </w:r>
      <w:r w:rsidRPr="00592519">
        <w:tab/>
      </w:r>
      <w:r w:rsidR="00E34455" w:rsidRPr="00592519">
        <w:t>The responsible entity</w:t>
      </w:r>
      <w:r w:rsidRPr="00592519">
        <w:t xml:space="preserve"> for a units plan must insure and keep insured all buildings on the land for their replacement value from time to time against all of the following risks:</w:t>
      </w:r>
    </w:p>
    <w:p w14:paraId="0073AE1B" w14:textId="77777777" w:rsidR="00950BD4" w:rsidRPr="00592519" w:rsidRDefault="00950BD4" w:rsidP="00950BD4">
      <w:pPr>
        <w:pStyle w:val="Ipara"/>
      </w:pPr>
      <w:r w:rsidRPr="00592519">
        <w:tab/>
        <w:t>(a)</w:t>
      </w:r>
      <w:r w:rsidRPr="00592519">
        <w:tab/>
        <w:t>fire, lightning, tempest, earthquake and explosion;</w:t>
      </w:r>
    </w:p>
    <w:p w14:paraId="70EAFC2D" w14:textId="77777777" w:rsidR="00950BD4" w:rsidRPr="00592519" w:rsidRDefault="00950BD4" w:rsidP="00950BD4">
      <w:pPr>
        <w:pStyle w:val="Ipara"/>
      </w:pPr>
      <w:r w:rsidRPr="00592519">
        <w:tab/>
        <w:t>(b)</w:t>
      </w:r>
      <w:r w:rsidRPr="00592519">
        <w:tab/>
        <w:t>riot, civil commotion, strikes and labour disturbances;</w:t>
      </w:r>
    </w:p>
    <w:p w14:paraId="01D9374C" w14:textId="77777777" w:rsidR="00950BD4" w:rsidRPr="00592519" w:rsidRDefault="00950BD4" w:rsidP="00950BD4">
      <w:pPr>
        <w:pStyle w:val="Ipara"/>
      </w:pPr>
      <w:r w:rsidRPr="00592519">
        <w:tab/>
        <w:t>(c)</w:t>
      </w:r>
      <w:r w:rsidRPr="00592519">
        <w:tab/>
        <w:t>malicious damage;</w:t>
      </w:r>
    </w:p>
    <w:p w14:paraId="052B21AD" w14:textId="77777777" w:rsidR="00950BD4" w:rsidRPr="00592519" w:rsidRDefault="00950BD4" w:rsidP="00950BD4">
      <w:pPr>
        <w:pStyle w:val="Ipara"/>
      </w:pPr>
      <w:r w:rsidRPr="00592519">
        <w:tab/>
        <w:t>(d)</w:t>
      </w:r>
      <w:r w:rsidRPr="00592519">
        <w:tab/>
        <w:t>bursting, leaking and overflowing of boilers, water tanks, water pipes and associated apparatus;</w:t>
      </w:r>
    </w:p>
    <w:p w14:paraId="62B78CC4" w14:textId="77777777" w:rsidR="00950BD4" w:rsidRPr="00592519" w:rsidRDefault="00950BD4" w:rsidP="00950BD4">
      <w:pPr>
        <w:pStyle w:val="Ipara"/>
      </w:pPr>
      <w:r w:rsidRPr="00592519">
        <w:tab/>
        <w:t>(e)</w:t>
      </w:r>
      <w:r w:rsidRPr="00592519">
        <w:tab/>
        <w:t>impact of aircraft (including parts of, and objects falling from, aircraft) and of road vehicles, horses and cattle;</w:t>
      </w:r>
    </w:p>
    <w:p w14:paraId="36A01E66" w14:textId="77777777" w:rsidR="00950BD4" w:rsidRPr="00592519" w:rsidRDefault="00950BD4" w:rsidP="00950BD4">
      <w:pPr>
        <w:pStyle w:val="Ipara"/>
      </w:pPr>
      <w:r w:rsidRPr="00592519">
        <w:tab/>
        <w:t>(f)</w:t>
      </w:r>
      <w:r w:rsidRPr="00592519">
        <w:tab/>
        <w:t>anything prescribed by regulation.</w:t>
      </w:r>
    </w:p>
    <w:p w14:paraId="37BB0C7E" w14:textId="77777777" w:rsidR="00950BD4" w:rsidRPr="00592519" w:rsidRDefault="00950BD4" w:rsidP="005C5F1B">
      <w:pPr>
        <w:pStyle w:val="IMain"/>
        <w:keepNext/>
        <w:keepLines/>
      </w:pPr>
      <w:r w:rsidRPr="00592519">
        <w:lastRenderedPageBreak/>
        <w:tab/>
        <w:t>(2)</w:t>
      </w:r>
      <w:r w:rsidRPr="00592519">
        <w:tab/>
        <w:t xml:space="preserve">The </w:t>
      </w:r>
      <w:r w:rsidR="00E34455" w:rsidRPr="00592519">
        <w:t>responsible entity</w:t>
      </w:r>
      <w:r w:rsidRPr="00592519">
        <w:t xml:space="preserve"> must </w:t>
      </w:r>
      <w:r w:rsidR="008F6DB4" w:rsidRPr="00592519">
        <w:t xml:space="preserve">also insure against the </w:t>
      </w:r>
      <w:r w:rsidRPr="00592519">
        <w:t>costs incidental to the reinstatement or replacement of the insured building, including the cost of removing debris and the fees of architects and other professional advisers.</w:t>
      </w:r>
    </w:p>
    <w:p w14:paraId="1DDB04A8" w14:textId="77777777" w:rsidR="00950BD4" w:rsidRPr="00592519" w:rsidRDefault="008F6DB4" w:rsidP="005C5F1B">
      <w:pPr>
        <w:pStyle w:val="aNote"/>
        <w:keepNext/>
        <w:keepLines/>
      </w:pPr>
      <w:r w:rsidRPr="00592519">
        <w:rPr>
          <w:rStyle w:val="charItals"/>
        </w:rPr>
        <w:t>Note</w:t>
      </w:r>
      <w:r w:rsidRPr="00592519">
        <w:rPr>
          <w:rStyle w:val="charItals"/>
        </w:rPr>
        <w:tab/>
      </w:r>
      <w:r w:rsidR="00950BD4" w:rsidRPr="00592519">
        <w:t xml:space="preserve">If </w:t>
      </w:r>
      <w:r w:rsidR="008E63C9" w:rsidRPr="00592519">
        <w:t xml:space="preserve">the responsible entity is an owners corporation and </w:t>
      </w:r>
      <w:r w:rsidR="00950BD4" w:rsidRPr="00592519">
        <w:t>a developer is the only member of the owners corporation, the developer must on behalf of the owners corporation take out insurance under s (</w:t>
      </w:r>
      <w:r w:rsidRPr="00592519">
        <w:t>1</w:t>
      </w:r>
      <w:r w:rsidR="00950BD4" w:rsidRPr="00592519">
        <w:t xml:space="preserve">), unless exempted under s 101. </w:t>
      </w:r>
    </w:p>
    <w:p w14:paraId="764E746C" w14:textId="77777777" w:rsidR="00950BD4" w:rsidRPr="00592519" w:rsidRDefault="00950BD4" w:rsidP="00950BD4">
      <w:pPr>
        <w:pStyle w:val="IMain"/>
      </w:pPr>
      <w:r w:rsidRPr="00592519">
        <w:tab/>
        <w:t>(3)</w:t>
      </w:r>
      <w:r w:rsidRPr="00592519">
        <w:tab/>
        <w:t>A regulation may make provision in relation to an insurance policy under this section including for the following:</w:t>
      </w:r>
    </w:p>
    <w:p w14:paraId="3AD559CE" w14:textId="77777777" w:rsidR="00950BD4" w:rsidRPr="00592519" w:rsidRDefault="00950BD4" w:rsidP="00950BD4">
      <w:pPr>
        <w:pStyle w:val="Ipara"/>
      </w:pPr>
      <w:r w:rsidRPr="00592519">
        <w:tab/>
        <w:t>(a)</w:t>
      </w:r>
      <w:r w:rsidRPr="00592519">
        <w:tab/>
        <w:t>payment by unit owners of any excess payable under the policy;</w:t>
      </w:r>
    </w:p>
    <w:p w14:paraId="25E3165E" w14:textId="77777777" w:rsidR="00950BD4" w:rsidRPr="00592519" w:rsidRDefault="00950BD4" w:rsidP="00950BD4">
      <w:pPr>
        <w:pStyle w:val="Ipara"/>
      </w:pPr>
      <w:r w:rsidRPr="00592519">
        <w:tab/>
        <w:t>(b)</w:t>
      </w:r>
      <w:r w:rsidRPr="00592519">
        <w:tab/>
        <w:t>combining the policy with other insurance policies;</w:t>
      </w:r>
    </w:p>
    <w:p w14:paraId="13DDE885" w14:textId="77777777" w:rsidR="00950BD4" w:rsidRPr="00592519" w:rsidRDefault="00950BD4" w:rsidP="00950BD4">
      <w:pPr>
        <w:pStyle w:val="Ipara"/>
      </w:pPr>
      <w:r w:rsidRPr="00592519">
        <w:tab/>
        <w:t>(c)</w:t>
      </w:r>
      <w:r w:rsidRPr="00592519">
        <w:tab/>
        <w:t>notification requirements by unit owners in relation to improvements made to units;</w:t>
      </w:r>
    </w:p>
    <w:p w14:paraId="432DFE06" w14:textId="77777777" w:rsidR="00950BD4" w:rsidRPr="00592519" w:rsidRDefault="00950BD4" w:rsidP="00950BD4">
      <w:pPr>
        <w:pStyle w:val="Ipara"/>
      </w:pPr>
      <w:r w:rsidRPr="00592519">
        <w:tab/>
        <w:t>(d)</w:t>
      </w:r>
      <w:r w:rsidRPr="00592519">
        <w:tab/>
        <w:t>the proportion of the premium payable for the policy by particular unit owners by way of a general fund contribution;</w:t>
      </w:r>
    </w:p>
    <w:p w14:paraId="5676FF80" w14:textId="77777777" w:rsidR="00950BD4" w:rsidRPr="00592519" w:rsidRDefault="00950BD4" w:rsidP="00950BD4">
      <w:pPr>
        <w:pStyle w:val="Ipara"/>
      </w:pPr>
      <w:r w:rsidRPr="00592519">
        <w:tab/>
        <w:t>(e)</w:t>
      </w:r>
      <w:r w:rsidRPr="00592519">
        <w:tab/>
        <w:t xml:space="preserve">valuation of the insured buildings. </w:t>
      </w:r>
    </w:p>
    <w:p w14:paraId="2E34AABE" w14:textId="77777777" w:rsidR="00950BD4" w:rsidRPr="00592519" w:rsidRDefault="00950BD4" w:rsidP="00592519">
      <w:pPr>
        <w:pStyle w:val="IMain"/>
        <w:keepNext/>
      </w:pPr>
      <w:r w:rsidRPr="00592519">
        <w:tab/>
        <w:t>(4)</w:t>
      </w:r>
      <w:r w:rsidRPr="00592519">
        <w:tab/>
        <w:t>For all purposes related to any insurance taken out by it under this section, a</w:t>
      </w:r>
      <w:r w:rsidR="008E63C9" w:rsidRPr="00592519">
        <w:t xml:space="preserve"> responsible entity</w:t>
      </w:r>
      <w:r w:rsidRPr="00592519">
        <w:t xml:space="preserve"> is taken to have an insurable interest in the buildings on the land to the extent of their replacement value.</w:t>
      </w:r>
    </w:p>
    <w:p w14:paraId="3586FB50" w14:textId="77777777" w:rsidR="00950BD4" w:rsidRPr="00592519" w:rsidRDefault="00950BD4" w:rsidP="00950BD4">
      <w:pPr>
        <w:pStyle w:val="aNote"/>
        <w:keepNext/>
      </w:pPr>
      <w:r w:rsidRPr="00592519">
        <w:rPr>
          <w:rStyle w:val="charItals"/>
        </w:rPr>
        <w:t>Note 1</w:t>
      </w:r>
      <w:r w:rsidRPr="00592519">
        <w:rPr>
          <w:rStyle w:val="charItals"/>
        </w:rPr>
        <w:tab/>
      </w:r>
      <w:r w:rsidRPr="00592519">
        <w:t>The owners corporation must produce its insurance policies for inspection at the request of an eligible person (see s 118).</w:t>
      </w:r>
    </w:p>
    <w:p w14:paraId="1664000F" w14:textId="77777777" w:rsidR="00950BD4" w:rsidRPr="00592519" w:rsidRDefault="00950BD4" w:rsidP="00950BD4">
      <w:pPr>
        <w:pStyle w:val="aNote"/>
      </w:pPr>
      <w:r w:rsidRPr="00592519">
        <w:rPr>
          <w:rStyle w:val="charItals"/>
        </w:rPr>
        <w:t>Note 2</w:t>
      </w:r>
      <w:r w:rsidRPr="00592519">
        <w:rPr>
          <w:rStyle w:val="charItals"/>
        </w:rPr>
        <w:tab/>
      </w:r>
      <w:r w:rsidRPr="00592519">
        <w:t>The executive committee of the owners corporation must give certain details about the corporation’s current insurance policies at each annual general meeting (see sch 2, s 2.3).</w:t>
      </w:r>
    </w:p>
    <w:p w14:paraId="15630AAE" w14:textId="77777777" w:rsidR="008E63C9" w:rsidRPr="00592519" w:rsidRDefault="008E63C9" w:rsidP="005C5F1B">
      <w:pPr>
        <w:pStyle w:val="IMain"/>
        <w:keepNext/>
      </w:pPr>
      <w:r w:rsidRPr="00592519">
        <w:lastRenderedPageBreak/>
        <w:tab/>
        <w:t>(5)</w:t>
      </w:r>
      <w:r w:rsidR="00800FA4" w:rsidRPr="00592519">
        <w:tab/>
        <w:t>In this section:</w:t>
      </w:r>
    </w:p>
    <w:p w14:paraId="139D76C7" w14:textId="6A5D43C7" w:rsidR="00791F03" w:rsidRPr="00592519" w:rsidRDefault="00791F03" w:rsidP="005C5F1B">
      <w:pPr>
        <w:pStyle w:val="aDef"/>
        <w:keepNext/>
      </w:pPr>
      <w:r w:rsidRPr="00592519">
        <w:rPr>
          <w:rStyle w:val="charBoldItals"/>
        </w:rPr>
        <w:t>building management committee</w:t>
      </w:r>
      <w:r w:rsidRPr="00592519">
        <w:rPr>
          <w:bCs/>
          <w:iCs/>
        </w:rPr>
        <w:t>—</w:t>
      </w:r>
      <w:r w:rsidR="004D01AE" w:rsidRPr="00592519">
        <w:rPr>
          <w:bCs/>
          <w:iCs/>
        </w:rPr>
        <w:t xml:space="preserve">see the </w:t>
      </w:r>
      <w:hyperlink r:id="rId104" w:tooltip="A1925-1" w:history="1">
        <w:r w:rsidR="006512A7" w:rsidRPr="00592519">
          <w:rPr>
            <w:rStyle w:val="charCitHyperlinkItal"/>
          </w:rPr>
          <w:t>Land Titles Act 1925</w:t>
        </w:r>
      </w:hyperlink>
      <w:r w:rsidR="004D01AE" w:rsidRPr="00592519">
        <w:rPr>
          <w:bCs/>
          <w:iCs/>
        </w:rPr>
        <w:t>, section 123F (1) (a).</w:t>
      </w:r>
      <w:r w:rsidRPr="00592519">
        <w:t xml:space="preserve"> </w:t>
      </w:r>
    </w:p>
    <w:p w14:paraId="1AE2614C" w14:textId="77777777" w:rsidR="00800FA4" w:rsidRPr="00592519" w:rsidRDefault="00800FA4" w:rsidP="005C5F1B">
      <w:pPr>
        <w:pStyle w:val="aDef"/>
        <w:keepNext/>
      </w:pPr>
      <w:r w:rsidRPr="00592519">
        <w:rPr>
          <w:rStyle w:val="charBoldItals"/>
        </w:rPr>
        <w:t>responsible entity</w:t>
      </w:r>
      <w:r w:rsidRPr="00592519">
        <w:rPr>
          <w:bCs/>
          <w:iCs/>
        </w:rPr>
        <w:t xml:space="preserve"> means</w:t>
      </w:r>
      <w:r w:rsidRPr="00592519">
        <w:t>—</w:t>
      </w:r>
    </w:p>
    <w:p w14:paraId="79BB7281" w14:textId="77777777" w:rsidR="00800FA4" w:rsidRPr="00592519" w:rsidRDefault="00800FA4" w:rsidP="00800FA4">
      <w:pPr>
        <w:pStyle w:val="Idefpara"/>
      </w:pPr>
      <w:r w:rsidRPr="00592519">
        <w:tab/>
        <w:t>(a)</w:t>
      </w:r>
      <w:r w:rsidRPr="00592519">
        <w:tab/>
        <w:t xml:space="preserve">if </w:t>
      </w:r>
      <w:r w:rsidR="00CC1A0F" w:rsidRPr="00592519">
        <w:t>the units plan is part of a building the subject of a building management statement—the building management committee</w:t>
      </w:r>
      <w:r w:rsidR="00791F03" w:rsidRPr="00592519">
        <w:t xml:space="preserve"> established under the statement; or</w:t>
      </w:r>
    </w:p>
    <w:p w14:paraId="2724AD29" w14:textId="77777777" w:rsidR="00791F03" w:rsidRPr="00592519" w:rsidRDefault="00791F03" w:rsidP="00800FA4">
      <w:pPr>
        <w:pStyle w:val="Idefpara"/>
      </w:pPr>
      <w:r w:rsidRPr="00592519">
        <w:tab/>
        <w:t>(b)</w:t>
      </w:r>
      <w:r w:rsidRPr="00592519">
        <w:tab/>
        <w:t>in any other case—the owners corporation.</w:t>
      </w:r>
    </w:p>
    <w:p w14:paraId="4513BFC2" w14:textId="51060C59" w:rsidR="006C73E3" w:rsidRPr="00592519" w:rsidRDefault="00592519" w:rsidP="00592519">
      <w:pPr>
        <w:pStyle w:val="AH5Sec"/>
        <w:shd w:val="pct25" w:color="auto" w:fill="auto"/>
      </w:pPr>
      <w:bookmarkStart w:id="103" w:name="_Toc25658748"/>
      <w:r w:rsidRPr="00592519">
        <w:rPr>
          <w:rStyle w:val="CharSectNo"/>
        </w:rPr>
        <w:t>88</w:t>
      </w:r>
      <w:r w:rsidRPr="00592519">
        <w:tab/>
      </w:r>
      <w:r w:rsidR="006C73E3" w:rsidRPr="00592519">
        <w:t>Public liability insurance by owners corporation</w:t>
      </w:r>
      <w:r w:rsidR="006C73E3" w:rsidRPr="00592519">
        <w:br/>
        <w:t>New section 102 (3)</w:t>
      </w:r>
      <w:bookmarkEnd w:id="103"/>
    </w:p>
    <w:p w14:paraId="21B0425B" w14:textId="77777777" w:rsidR="006C73E3" w:rsidRPr="00592519" w:rsidRDefault="007B09BB" w:rsidP="006C73E3">
      <w:pPr>
        <w:pStyle w:val="direction"/>
      </w:pPr>
      <w:r w:rsidRPr="00592519">
        <w:t xml:space="preserve">after the notes, </w:t>
      </w:r>
      <w:r w:rsidR="006C73E3" w:rsidRPr="00592519">
        <w:t>insert</w:t>
      </w:r>
    </w:p>
    <w:p w14:paraId="01EE5E7A" w14:textId="77777777" w:rsidR="006C73E3" w:rsidRPr="00592519" w:rsidRDefault="006C73E3" w:rsidP="006C73E3">
      <w:pPr>
        <w:pStyle w:val="IMain"/>
      </w:pPr>
      <w:r w:rsidRPr="00592519">
        <w:tab/>
        <w:t>(</w:t>
      </w:r>
      <w:r w:rsidR="00151FCF" w:rsidRPr="00592519">
        <w:t>3</w:t>
      </w:r>
      <w:r w:rsidRPr="00592519">
        <w:t>)</w:t>
      </w:r>
      <w:r w:rsidRPr="00592519">
        <w:tab/>
        <w:t>However, the owners corporation need not comply with a requirement of this section if—</w:t>
      </w:r>
    </w:p>
    <w:p w14:paraId="30AB1163" w14:textId="77777777" w:rsidR="006C73E3" w:rsidRPr="00592519" w:rsidRDefault="006C73E3" w:rsidP="006C73E3">
      <w:pPr>
        <w:pStyle w:val="Ipara"/>
      </w:pPr>
      <w:r w:rsidRPr="00592519">
        <w:tab/>
        <w:t>(a)</w:t>
      </w:r>
      <w:r w:rsidRPr="00592519">
        <w:tab/>
        <w:t xml:space="preserve">the units plan is part of a building </w:t>
      </w:r>
      <w:r w:rsidR="00151FCF" w:rsidRPr="00592519">
        <w:t xml:space="preserve">the </w:t>
      </w:r>
      <w:r w:rsidRPr="00592519">
        <w:t xml:space="preserve">subject </w:t>
      </w:r>
      <w:r w:rsidR="00151FCF" w:rsidRPr="00592519">
        <w:t>of</w:t>
      </w:r>
      <w:r w:rsidRPr="00592519">
        <w:t xml:space="preserve"> a building management statement; and</w:t>
      </w:r>
    </w:p>
    <w:p w14:paraId="2DC6DD1B" w14:textId="77777777" w:rsidR="006C73E3" w:rsidRPr="00592519" w:rsidRDefault="006C73E3" w:rsidP="006C73E3">
      <w:pPr>
        <w:pStyle w:val="Ipara"/>
      </w:pPr>
      <w:r w:rsidRPr="00592519">
        <w:tab/>
        <w:t>(b)</w:t>
      </w:r>
      <w:r w:rsidRPr="00592519">
        <w:tab/>
        <w:t xml:space="preserve">the requirement is satisfied by insurance </w:t>
      </w:r>
      <w:r w:rsidR="007B09BB" w:rsidRPr="00592519">
        <w:t xml:space="preserve">taken out and maintained </w:t>
      </w:r>
      <w:r w:rsidRPr="00592519">
        <w:t>under the building management statement.</w:t>
      </w:r>
    </w:p>
    <w:p w14:paraId="411D32FE" w14:textId="3E8D626F" w:rsidR="00A2547B" w:rsidRPr="00592519" w:rsidRDefault="00592519" w:rsidP="00592519">
      <w:pPr>
        <w:pStyle w:val="AH5Sec"/>
        <w:shd w:val="pct25" w:color="auto" w:fill="auto"/>
      </w:pPr>
      <w:bookmarkStart w:id="104" w:name="_Toc25658749"/>
      <w:r w:rsidRPr="00592519">
        <w:rPr>
          <w:rStyle w:val="CharSectNo"/>
        </w:rPr>
        <w:lastRenderedPageBreak/>
        <w:t>89</w:t>
      </w:r>
      <w:r w:rsidRPr="00592519">
        <w:tab/>
      </w:r>
      <w:r w:rsidR="00A2547B" w:rsidRPr="00592519">
        <w:t xml:space="preserve">New division </w:t>
      </w:r>
      <w:r w:rsidR="00541975" w:rsidRPr="00592519">
        <w:t>6.1</w:t>
      </w:r>
      <w:r w:rsidR="001A4B72" w:rsidRPr="00592519">
        <w:t xml:space="preserve"> heading</w:t>
      </w:r>
      <w:bookmarkEnd w:id="104"/>
    </w:p>
    <w:p w14:paraId="183A207A" w14:textId="77777777" w:rsidR="00541975" w:rsidRPr="00592519" w:rsidRDefault="00541975" w:rsidP="00541975">
      <w:pPr>
        <w:pStyle w:val="direction"/>
      </w:pPr>
      <w:r w:rsidRPr="00592519">
        <w:t>insert</w:t>
      </w:r>
    </w:p>
    <w:p w14:paraId="08FCB8DF" w14:textId="77777777" w:rsidR="00541975" w:rsidRPr="00592519" w:rsidRDefault="00541975" w:rsidP="00541975">
      <w:pPr>
        <w:pStyle w:val="IH3Div"/>
      </w:pPr>
      <w:r w:rsidRPr="00592519">
        <w:t>Division 6.1</w:t>
      </w:r>
      <w:r w:rsidRPr="00592519">
        <w:tab/>
        <w:t>Rules—generally</w:t>
      </w:r>
    </w:p>
    <w:p w14:paraId="624D009A" w14:textId="3FEB3CEF" w:rsidR="002C4622" w:rsidRPr="00592519" w:rsidRDefault="00592519" w:rsidP="00592519">
      <w:pPr>
        <w:pStyle w:val="AH5Sec"/>
        <w:shd w:val="pct25" w:color="auto" w:fill="auto"/>
      </w:pPr>
      <w:bookmarkStart w:id="105" w:name="_Toc25658750"/>
      <w:r w:rsidRPr="00592519">
        <w:rPr>
          <w:rStyle w:val="CharSectNo"/>
        </w:rPr>
        <w:t>90</w:t>
      </w:r>
      <w:r w:rsidRPr="00592519">
        <w:tab/>
      </w:r>
      <w:r w:rsidR="002C4622" w:rsidRPr="00592519">
        <w:t>Section 106</w:t>
      </w:r>
      <w:bookmarkEnd w:id="105"/>
    </w:p>
    <w:p w14:paraId="3F1CF9A0" w14:textId="77777777" w:rsidR="002C4622" w:rsidRPr="00592519" w:rsidRDefault="002C4622" w:rsidP="002C4622">
      <w:pPr>
        <w:pStyle w:val="direction"/>
      </w:pPr>
      <w:r w:rsidRPr="00592519">
        <w:t>substitute</w:t>
      </w:r>
    </w:p>
    <w:p w14:paraId="55A13542" w14:textId="77777777" w:rsidR="002C4622" w:rsidRPr="00592519" w:rsidRDefault="002C4622" w:rsidP="002C4622">
      <w:pPr>
        <w:pStyle w:val="IH5Sec"/>
      </w:pPr>
      <w:r w:rsidRPr="00592519">
        <w:t>106</w:t>
      </w:r>
      <w:r w:rsidRPr="00592519">
        <w:tab/>
        <w:t>What are the rules of an owners corporation</w:t>
      </w:r>
      <w:r w:rsidR="006B484B" w:rsidRPr="00592519">
        <w:t>?</w:t>
      </w:r>
    </w:p>
    <w:p w14:paraId="2484FF6B" w14:textId="16FE2321" w:rsidR="00F6272D" w:rsidRPr="00592519" w:rsidRDefault="002C4622" w:rsidP="00592519">
      <w:pPr>
        <w:pStyle w:val="IMain"/>
        <w:keepNext/>
      </w:pPr>
      <w:r w:rsidRPr="00592519">
        <w:tab/>
      </w:r>
      <w:r w:rsidRPr="00592519">
        <w:tab/>
        <w:t>The</w:t>
      </w:r>
      <w:r w:rsidR="006B484B" w:rsidRPr="00592519">
        <w:t xml:space="preserve"> </w:t>
      </w:r>
      <w:r w:rsidR="00750F45" w:rsidRPr="00592519">
        <w:t xml:space="preserve">rules </w:t>
      </w:r>
      <w:r w:rsidR="007B09BB" w:rsidRPr="00592519">
        <w:t>of</w:t>
      </w:r>
      <w:r w:rsidR="00750F45" w:rsidRPr="00592519">
        <w:t xml:space="preserve"> an owners corporation </w:t>
      </w:r>
      <w:r w:rsidR="00F6272D" w:rsidRPr="00592519">
        <w:t>are</w:t>
      </w:r>
      <w:r w:rsidR="00455A09" w:rsidRPr="00592519">
        <w:t xml:space="preserve"> the default rules as amended by the alternative rules, if any, registered under the </w:t>
      </w:r>
      <w:hyperlink r:id="rId105" w:tooltip="A1970-32" w:history="1">
        <w:r w:rsidR="006512A7" w:rsidRPr="00592519">
          <w:rPr>
            <w:rStyle w:val="charCitHyperlinkItal"/>
          </w:rPr>
          <w:t>Land Titles (Unit Titles) Act 1970</w:t>
        </w:r>
      </w:hyperlink>
      <w:r w:rsidR="00455A09" w:rsidRPr="00592519">
        <w:t>, section 27.</w:t>
      </w:r>
    </w:p>
    <w:p w14:paraId="1D476891" w14:textId="77777777" w:rsidR="00923BB6" w:rsidRPr="00592519" w:rsidRDefault="00923BB6" w:rsidP="00923BB6">
      <w:pPr>
        <w:pStyle w:val="aNote"/>
      </w:pPr>
      <w:r w:rsidRPr="00592519">
        <w:rPr>
          <w:rStyle w:val="charItals"/>
        </w:rPr>
        <w:t xml:space="preserve">Note </w:t>
      </w:r>
      <w:r w:rsidRPr="00592519">
        <w:rPr>
          <w:rStyle w:val="charItals"/>
        </w:rPr>
        <w:tab/>
      </w:r>
      <w:r w:rsidRPr="00592519">
        <w:t xml:space="preserve">The owners corporation may </w:t>
      </w:r>
      <w:r w:rsidR="00B038E8" w:rsidRPr="00592519">
        <w:t xml:space="preserve">make </w:t>
      </w:r>
      <w:r w:rsidR="00042616" w:rsidRPr="00592519">
        <w:t>alternative</w:t>
      </w:r>
      <w:r w:rsidRPr="00592519">
        <w:t xml:space="preserve"> rules under s 108.</w:t>
      </w:r>
    </w:p>
    <w:p w14:paraId="57833B18" w14:textId="071807AD" w:rsidR="00F407FD" w:rsidRPr="00592519" w:rsidRDefault="00592519" w:rsidP="00592519">
      <w:pPr>
        <w:pStyle w:val="AH5Sec"/>
        <w:shd w:val="pct25" w:color="auto" w:fill="auto"/>
      </w:pPr>
      <w:bookmarkStart w:id="106" w:name="_Toc25658751"/>
      <w:r w:rsidRPr="00592519">
        <w:rPr>
          <w:rStyle w:val="CharSectNo"/>
        </w:rPr>
        <w:t>91</w:t>
      </w:r>
      <w:r w:rsidRPr="00592519">
        <w:tab/>
      </w:r>
      <w:r w:rsidR="001627EA" w:rsidRPr="00592519">
        <w:t>Effect of rules</w:t>
      </w:r>
      <w:r w:rsidR="001627EA" w:rsidRPr="00592519">
        <w:br/>
      </w:r>
      <w:r w:rsidR="00F407FD" w:rsidRPr="00592519">
        <w:t>Section 107 (2)</w:t>
      </w:r>
      <w:bookmarkEnd w:id="106"/>
    </w:p>
    <w:p w14:paraId="607EFF4D" w14:textId="77777777" w:rsidR="00F407FD" w:rsidRPr="00592519" w:rsidRDefault="00F407FD" w:rsidP="00F407FD">
      <w:pPr>
        <w:pStyle w:val="direction"/>
      </w:pPr>
      <w:r w:rsidRPr="00592519">
        <w:t>substitute</w:t>
      </w:r>
    </w:p>
    <w:p w14:paraId="03152948" w14:textId="77777777" w:rsidR="00F407FD" w:rsidRPr="00592519" w:rsidRDefault="00F407FD" w:rsidP="00F407FD">
      <w:pPr>
        <w:pStyle w:val="IMain"/>
      </w:pPr>
      <w:r w:rsidRPr="00592519">
        <w:tab/>
        <w:t>(2)</w:t>
      </w:r>
      <w:r w:rsidRPr="00592519">
        <w:tab/>
        <w:t>An occupier of a unit (who is not the owner of the unit)</w:t>
      </w:r>
      <w:r w:rsidR="00BE2CDD" w:rsidRPr="00592519">
        <w:t xml:space="preserve"> is bound by </w:t>
      </w:r>
      <w:r w:rsidR="00755CF8" w:rsidRPr="00592519">
        <w:t xml:space="preserve">each rule of the corporation as if the occupier were the owner of the unit except </w:t>
      </w:r>
      <w:r w:rsidR="0012489B" w:rsidRPr="00592519">
        <w:t>to the extent that—</w:t>
      </w:r>
    </w:p>
    <w:p w14:paraId="5DDD6FBE" w14:textId="77777777" w:rsidR="00755CF8" w:rsidRPr="00592519" w:rsidRDefault="00755CF8" w:rsidP="00755CF8">
      <w:pPr>
        <w:pStyle w:val="Ipara"/>
      </w:pPr>
      <w:r w:rsidRPr="00592519">
        <w:tab/>
        <w:t>(a)</w:t>
      </w:r>
      <w:r w:rsidRPr="00592519">
        <w:tab/>
      </w:r>
      <w:r w:rsidR="0012489B" w:rsidRPr="00592519">
        <w:t>the rule requires payments to be made to the general fund or a sinking fund; or</w:t>
      </w:r>
    </w:p>
    <w:p w14:paraId="1314BBE6" w14:textId="77777777" w:rsidR="0012489B" w:rsidRPr="00592519" w:rsidRDefault="0012489B" w:rsidP="00755CF8">
      <w:pPr>
        <w:pStyle w:val="Ipara"/>
      </w:pPr>
      <w:r w:rsidRPr="00592519">
        <w:tab/>
        <w:t>(b)</w:t>
      </w:r>
      <w:r w:rsidRPr="00592519">
        <w:tab/>
        <w:t>the rule provides otherwise.</w:t>
      </w:r>
    </w:p>
    <w:p w14:paraId="1D7911F1" w14:textId="24D47EFA" w:rsidR="001627EA" w:rsidRPr="00592519" w:rsidRDefault="00592519" w:rsidP="00592519">
      <w:pPr>
        <w:pStyle w:val="AH5Sec"/>
        <w:shd w:val="pct25" w:color="auto" w:fill="auto"/>
      </w:pPr>
      <w:bookmarkStart w:id="107" w:name="_Toc25658752"/>
      <w:r w:rsidRPr="00592519">
        <w:rPr>
          <w:rStyle w:val="CharSectNo"/>
        </w:rPr>
        <w:t>92</w:t>
      </w:r>
      <w:r w:rsidRPr="00592519">
        <w:tab/>
      </w:r>
      <w:r w:rsidR="001627EA" w:rsidRPr="00592519">
        <w:t>Section 107 (</w:t>
      </w:r>
      <w:r w:rsidR="00F9243F" w:rsidRPr="00592519">
        <w:t>4</w:t>
      </w:r>
      <w:r w:rsidR="001627EA" w:rsidRPr="00592519">
        <w:t>)</w:t>
      </w:r>
      <w:bookmarkEnd w:id="107"/>
    </w:p>
    <w:p w14:paraId="48B2048C" w14:textId="77777777" w:rsidR="00F9243F" w:rsidRPr="00592519" w:rsidRDefault="00F9243F" w:rsidP="00F9243F">
      <w:pPr>
        <w:pStyle w:val="direction"/>
      </w:pPr>
      <w:r w:rsidRPr="00592519">
        <w:t>substitute</w:t>
      </w:r>
    </w:p>
    <w:p w14:paraId="706538F6" w14:textId="77777777" w:rsidR="00F9243F" w:rsidRPr="00592519" w:rsidRDefault="00F9243F" w:rsidP="00F9243F">
      <w:pPr>
        <w:pStyle w:val="IMain"/>
      </w:pPr>
      <w:r w:rsidRPr="00592519">
        <w:tab/>
        <w:t>(4)</w:t>
      </w:r>
      <w:r w:rsidRPr="00592519">
        <w:tab/>
        <w:t>An occupier of a unit who occupies the unit under a residential tenancy agreement</w:t>
      </w:r>
      <w:r w:rsidR="0058799E" w:rsidRPr="00592519">
        <w:t xml:space="preserve"> is not bound by any rule of the owners corporation to the extent that the rule is inconsistent with the </w:t>
      </w:r>
      <w:r w:rsidR="000D42F3" w:rsidRPr="00592519">
        <w:t xml:space="preserve">standard </w:t>
      </w:r>
      <w:r w:rsidR="0058799E" w:rsidRPr="00592519">
        <w:t xml:space="preserve">residential tenancy </w:t>
      </w:r>
      <w:r w:rsidR="00820A40" w:rsidRPr="00592519">
        <w:t>terms</w:t>
      </w:r>
      <w:r w:rsidR="000F1AC1" w:rsidRPr="00592519">
        <w:t>, other than a pet friendly rule</w:t>
      </w:r>
      <w:r w:rsidR="0058799E" w:rsidRPr="00592519">
        <w:t>.</w:t>
      </w:r>
    </w:p>
    <w:p w14:paraId="764727DB" w14:textId="77777777" w:rsidR="0058799E" w:rsidRPr="00592519" w:rsidRDefault="0058799E" w:rsidP="00F9243F">
      <w:pPr>
        <w:pStyle w:val="IMain"/>
      </w:pPr>
      <w:r w:rsidRPr="00592519">
        <w:lastRenderedPageBreak/>
        <w:tab/>
        <w:t>(5)</w:t>
      </w:r>
      <w:r w:rsidRPr="00592519">
        <w:tab/>
        <w:t>In this section:</w:t>
      </w:r>
    </w:p>
    <w:p w14:paraId="22D0EB61" w14:textId="2E9669CD" w:rsidR="00443023" w:rsidRPr="00592519" w:rsidRDefault="00CF1447" w:rsidP="00592519">
      <w:pPr>
        <w:pStyle w:val="aDef"/>
      </w:pPr>
      <w:r w:rsidRPr="00592519">
        <w:rPr>
          <w:rStyle w:val="charBoldItals"/>
        </w:rPr>
        <w:t>residential tenancy agreement</w:t>
      </w:r>
      <w:r w:rsidRPr="00592519">
        <w:t xml:space="preserve"> means a residential tenancy agreement under the </w:t>
      </w:r>
      <w:hyperlink r:id="rId106" w:tooltip="A1997-84" w:history="1">
        <w:r w:rsidR="006512A7" w:rsidRPr="00592519">
          <w:rPr>
            <w:rStyle w:val="charCitHyperlinkItal"/>
          </w:rPr>
          <w:t>Residential Tenancies Act 1997</w:t>
        </w:r>
      </w:hyperlink>
      <w:r w:rsidRPr="00592519">
        <w:t>.</w:t>
      </w:r>
    </w:p>
    <w:p w14:paraId="43E2B497" w14:textId="5B65BBE2" w:rsidR="00820A40" w:rsidRPr="00592519" w:rsidRDefault="00820A40" w:rsidP="00592519">
      <w:pPr>
        <w:pStyle w:val="aDef"/>
      </w:pPr>
      <w:r w:rsidRPr="00592519">
        <w:rPr>
          <w:rStyle w:val="charBoldItals"/>
        </w:rPr>
        <w:t>standard residential tenancy terms</w:t>
      </w:r>
      <w:r w:rsidRPr="00592519">
        <w:t xml:space="preserve">—see the </w:t>
      </w:r>
      <w:hyperlink r:id="rId107" w:tooltip="A1997-84" w:history="1">
        <w:r w:rsidR="006512A7" w:rsidRPr="00592519">
          <w:rPr>
            <w:rStyle w:val="charCitHyperlinkItal"/>
          </w:rPr>
          <w:t>Residential Tenancies Act 1997</w:t>
        </w:r>
      </w:hyperlink>
      <w:r w:rsidRPr="00592519">
        <w:t>, dictionary.</w:t>
      </w:r>
    </w:p>
    <w:p w14:paraId="6B36E237" w14:textId="6C26BAAD" w:rsidR="00042616" w:rsidRPr="00592519" w:rsidRDefault="00592519" w:rsidP="00592519">
      <w:pPr>
        <w:pStyle w:val="AH5Sec"/>
        <w:shd w:val="pct25" w:color="auto" w:fill="auto"/>
      </w:pPr>
      <w:bookmarkStart w:id="108" w:name="_Toc25658753"/>
      <w:r w:rsidRPr="00592519">
        <w:rPr>
          <w:rStyle w:val="CharSectNo"/>
        </w:rPr>
        <w:t>93</w:t>
      </w:r>
      <w:r w:rsidRPr="00592519">
        <w:tab/>
      </w:r>
      <w:r w:rsidR="00C4516E" w:rsidRPr="00592519">
        <w:t>Section 108</w:t>
      </w:r>
      <w:bookmarkEnd w:id="108"/>
    </w:p>
    <w:p w14:paraId="33913E42" w14:textId="77777777" w:rsidR="00EE0F13" w:rsidRPr="00592519" w:rsidRDefault="00C4516E" w:rsidP="00C4516E">
      <w:pPr>
        <w:pStyle w:val="direction"/>
      </w:pPr>
      <w:r w:rsidRPr="00592519">
        <w:t>substitute</w:t>
      </w:r>
    </w:p>
    <w:p w14:paraId="660E4191" w14:textId="77777777" w:rsidR="00A30D8B" w:rsidRPr="00592519" w:rsidRDefault="00A30D8B" w:rsidP="00C4516E">
      <w:pPr>
        <w:pStyle w:val="IH5Sec"/>
      </w:pPr>
      <w:r w:rsidRPr="00592519">
        <w:t>108</w:t>
      </w:r>
      <w:r w:rsidRPr="00592519">
        <w:tab/>
        <w:t xml:space="preserve">Owners corporation may </w:t>
      </w:r>
      <w:r w:rsidR="00C4516E" w:rsidRPr="00592519">
        <w:t>make alternative</w:t>
      </w:r>
      <w:r w:rsidRPr="00592519">
        <w:t xml:space="preserve"> rules</w:t>
      </w:r>
    </w:p>
    <w:p w14:paraId="4BF63E7A" w14:textId="77777777" w:rsidR="00A30D8B" w:rsidRPr="00592519" w:rsidRDefault="00A30D8B" w:rsidP="00C4516E">
      <w:pPr>
        <w:pStyle w:val="IMain"/>
      </w:pPr>
      <w:r w:rsidRPr="00592519">
        <w:tab/>
        <w:t>(1)</w:t>
      </w:r>
      <w:r w:rsidRPr="00592519">
        <w:tab/>
        <w:t xml:space="preserve">An owners corporation may, by special resolution, </w:t>
      </w:r>
      <w:r w:rsidR="00C4516E" w:rsidRPr="00592519">
        <w:t>make alternative</w:t>
      </w:r>
      <w:r w:rsidRPr="00592519">
        <w:t xml:space="preserve"> rules</w:t>
      </w:r>
      <w:r w:rsidR="00423B30" w:rsidRPr="00592519">
        <w:t xml:space="preserve"> amending </w:t>
      </w:r>
      <w:r w:rsidR="00B4523C" w:rsidRPr="00592519">
        <w:t>its</w:t>
      </w:r>
      <w:r w:rsidR="00423B30" w:rsidRPr="00592519">
        <w:t xml:space="preserve"> rules</w:t>
      </w:r>
      <w:r w:rsidRPr="00592519">
        <w:t>.</w:t>
      </w:r>
    </w:p>
    <w:p w14:paraId="40C7B040" w14:textId="77777777" w:rsidR="00A30D8B" w:rsidRPr="00592519" w:rsidRDefault="00A30D8B" w:rsidP="00C4516E">
      <w:pPr>
        <w:pStyle w:val="IMain"/>
      </w:pPr>
      <w:r w:rsidRPr="00592519">
        <w:rPr>
          <w:color w:val="000000"/>
        </w:rPr>
        <w:tab/>
        <w:t>(</w:t>
      </w:r>
      <w:r w:rsidR="00471649" w:rsidRPr="00592519">
        <w:rPr>
          <w:color w:val="000000"/>
        </w:rPr>
        <w:t>2</w:t>
      </w:r>
      <w:r w:rsidRPr="00592519">
        <w:rPr>
          <w:color w:val="000000"/>
        </w:rPr>
        <w:t>)</w:t>
      </w:r>
      <w:r w:rsidRPr="00592519">
        <w:rPr>
          <w:color w:val="000000"/>
        </w:rPr>
        <w:tab/>
        <w:t xml:space="preserve">In particular, the owners corporation of a retirement village may </w:t>
      </w:r>
      <w:r w:rsidR="00FB656E" w:rsidRPr="00592519">
        <w:rPr>
          <w:color w:val="000000"/>
        </w:rPr>
        <w:t xml:space="preserve">make alternative </w:t>
      </w:r>
      <w:r w:rsidRPr="00592519">
        <w:rPr>
          <w:color w:val="000000"/>
        </w:rPr>
        <w:t>rules to make provision in relation to any of the following:</w:t>
      </w:r>
    </w:p>
    <w:p w14:paraId="47C17099" w14:textId="77777777" w:rsidR="00A30D8B" w:rsidRPr="00592519" w:rsidRDefault="00A30D8B" w:rsidP="00C4516E">
      <w:pPr>
        <w:pStyle w:val="Ipara"/>
      </w:pPr>
      <w:r w:rsidRPr="00592519">
        <w:rPr>
          <w:color w:val="000000"/>
        </w:rPr>
        <w:tab/>
        <w:t>(a)</w:t>
      </w:r>
      <w:r w:rsidRPr="00592519">
        <w:rPr>
          <w:color w:val="000000"/>
        </w:rPr>
        <w:tab/>
        <w:t>people other than residents or employees of the retirement village living in the village;</w:t>
      </w:r>
    </w:p>
    <w:p w14:paraId="63098641" w14:textId="77777777" w:rsidR="00A30D8B" w:rsidRPr="00592519" w:rsidRDefault="00A30D8B" w:rsidP="00C4516E">
      <w:pPr>
        <w:pStyle w:val="Ipara"/>
      </w:pPr>
      <w:r w:rsidRPr="00592519">
        <w:tab/>
        <w:t>(b)</w:t>
      </w:r>
      <w:r w:rsidRPr="00592519">
        <w:tab/>
        <w:t>visitors, including overnight or short-stay guests;</w:t>
      </w:r>
    </w:p>
    <w:p w14:paraId="7F70624C" w14:textId="77777777" w:rsidR="00A30D8B" w:rsidRPr="00592519" w:rsidRDefault="00A30D8B" w:rsidP="00C4516E">
      <w:pPr>
        <w:pStyle w:val="Ipara"/>
      </w:pPr>
      <w:r w:rsidRPr="00592519">
        <w:tab/>
        <w:t>(c)</w:t>
      </w:r>
      <w:r w:rsidRPr="00592519">
        <w:tab/>
        <w:t>the making of noise;</w:t>
      </w:r>
    </w:p>
    <w:p w14:paraId="1577F306" w14:textId="77777777" w:rsidR="00A30D8B" w:rsidRPr="00592519" w:rsidRDefault="00A30D8B" w:rsidP="00C4516E">
      <w:pPr>
        <w:pStyle w:val="Ipara"/>
      </w:pPr>
      <w:r w:rsidRPr="00592519">
        <w:tab/>
        <w:t>(d)</w:t>
      </w:r>
      <w:r w:rsidRPr="00592519">
        <w:tab/>
        <w:t>the parking of motor vehicles;</w:t>
      </w:r>
    </w:p>
    <w:p w14:paraId="35B2F8EF" w14:textId="77777777" w:rsidR="00A30D8B" w:rsidRPr="00592519" w:rsidRDefault="00A30D8B" w:rsidP="00C4516E">
      <w:pPr>
        <w:pStyle w:val="Ipara"/>
      </w:pPr>
      <w:r w:rsidRPr="00592519">
        <w:tab/>
        <w:t>(e)</w:t>
      </w:r>
      <w:r w:rsidRPr="00592519">
        <w:tab/>
        <w:t>the disposal of garbage;</w:t>
      </w:r>
    </w:p>
    <w:p w14:paraId="2E04B4CE" w14:textId="77777777" w:rsidR="00A30D8B" w:rsidRPr="00592519" w:rsidRDefault="00A30D8B" w:rsidP="00C4516E">
      <w:pPr>
        <w:pStyle w:val="Ipara"/>
      </w:pPr>
      <w:r w:rsidRPr="00592519">
        <w:tab/>
        <w:t>(f)</w:t>
      </w:r>
      <w:r w:rsidRPr="00592519">
        <w:tab/>
        <w:t>the keeping of pets;</w:t>
      </w:r>
    </w:p>
    <w:p w14:paraId="0598FD5C" w14:textId="77777777" w:rsidR="00A30D8B" w:rsidRPr="00592519" w:rsidRDefault="00A30D8B" w:rsidP="00C4516E">
      <w:pPr>
        <w:pStyle w:val="Ipara"/>
      </w:pPr>
      <w:r w:rsidRPr="00592519">
        <w:tab/>
        <w:t>(g)</w:t>
      </w:r>
      <w:r w:rsidRPr="00592519">
        <w:tab/>
        <w:t>gardening and landscaping;</w:t>
      </w:r>
    </w:p>
    <w:p w14:paraId="593C6094" w14:textId="77777777" w:rsidR="00A30D8B" w:rsidRPr="00592519" w:rsidRDefault="00A30D8B" w:rsidP="00C4516E">
      <w:pPr>
        <w:pStyle w:val="Ipara"/>
      </w:pPr>
      <w:r w:rsidRPr="00592519">
        <w:tab/>
        <w:t>(h)</w:t>
      </w:r>
      <w:r w:rsidRPr="00592519">
        <w:tab/>
        <w:t>the use and operation of services or facilities (including restrictions on their use);</w:t>
      </w:r>
    </w:p>
    <w:p w14:paraId="7C51E368" w14:textId="77777777" w:rsidR="00A30D8B" w:rsidRPr="00592519" w:rsidRDefault="00A30D8B" w:rsidP="00C4516E">
      <w:pPr>
        <w:pStyle w:val="Ipara"/>
      </w:pPr>
      <w:r w:rsidRPr="00592519">
        <w:tab/>
        <w:t>(i)</w:t>
      </w:r>
      <w:r w:rsidRPr="00592519">
        <w:tab/>
        <w:t>security in the retirement village;</w:t>
      </w:r>
    </w:p>
    <w:p w14:paraId="6C8DFE38" w14:textId="77777777" w:rsidR="00E163B7" w:rsidRPr="00592519" w:rsidRDefault="00A30D8B" w:rsidP="00AE6A3F">
      <w:pPr>
        <w:pStyle w:val="Ipara"/>
      </w:pPr>
      <w:r w:rsidRPr="00592519">
        <w:tab/>
        <w:t>(j)</w:t>
      </w:r>
      <w:r w:rsidRPr="00592519">
        <w:tab/>
        <w:t>the external appearance of residents’ premises.</w:t>
      </w:r>
    </w:p>
    <w:p w14:paraId="1E5EAAD9" w14:textId="77777777" w:rsidR="004711D8" w:rsidRPr="00592519" w:rsidRDefault="004711D8" w:rsidP="004711D8">
      <w:pPr>
        <w:pStyle w:val="IMain"/>
      </w:pPr>
      <w:r w:rsidRPr="00592519">
        <w:lastRenderedPageBreak/>
        <w:tab/>
        <w:t>(</w:t>
      </w:r>
      <w:r w:rsidR="00471649" w:rsidRPr="00592519">
        <w:t>3</w:t>
      </w:r>
      <w:r w:rsidRPr="00592519">
        <w:t>)</w:t>
      </w:r>
      <w:r w:rsidRPr="00592519">
        <w:tab/>
        <w:t xml:space="preserve">An </w:t>
      </w:r>
      <w:r w:rsidR="00AE6A3F" w:rsidRPr="00592519">
        <w:t>alternative rule</w:t>
      </w:r>
      <w:r w:rsidRPr="00592519">
        <w:t xml:space="preserve"> is not valid to the extent that it results in the rules—</w:t>
      </w:r>
    </w:p>
    <w:p w14:paraId="30CD0E17" w14:textId="77777777" w:rsidR="004711D8" w:rsidRPr="00592519" w:rsidRDefault="004711D8" w:rsidP="004711D8">
      <w:pPr>
        <w:pStyle w:val="Ipara"/>
      </w:pPr>
      <w:r w:rsidRPr="00592519">
        <w:tab/>
        <w:t>(a)</w:t>
      </w:r>
      <w:r w:rsidRPr="00592519">
        <w:tab/>
        <w:t>being inconsistent with this Act or another territory law; or</w:t>
      </w:r>
    </w:p>
    <w:p w14:paraId="45A2583B" w14:textId="77777777" w:rsidR="004711D8" w:rsidRPr="00592519" w:rsidRDefault="004711D8" w:rsidP="004711D8">
      <w:pPr>
        <w:pStyle w:val="Ipara"/>
      </w:pPr>
      <w:r w:rsidRPr="00592519">
        <w:tab/>
        <w:t>(b)</w:t>
      </w:r>
      <w:r w:rsidRPr="00592519">
        <w:tab/>
        <w:t xml:space="preserve">being inconsistent with a building management statement that applies to the units plan; or </w:t>
      </w:r>
    </w:p>
    <w:p w14:paraId="001F9B0A" w14:textId="68E5A1D8" w:rsidR="004711D8" w:rsidRPr="00592519" w:rsidRDefault="004711D8" w:rsidP="004711D8">
      <w:pPr>
        <w:pStyle w:val="Ipara"/>
      </w:pPr>
      <w:r w:rsidRPr="00592519">
        <w:tab/>
        <w:t>(c)</w:t>
      </w:r>
      <w:r w:rsidRPr="00592519">
        <w:tab/>
        <w:t xml:space="preserve">being incompatible with a human right under the </w:t>
      </w:r>
      <w:hyperlink r:id="rId108" w:tooltip="A2004-5" w:history="1">
        <w:r w:rsidR="006512A7" w:rsidRPr="00592519">
          <w:rPr>
            <w:rStyle w:val="charCitHyperlinkItal"/>
          </w:rPr>
          <w:t>Human Rights Act 2004</w:t>
        </w:r>
      </w:hyperlink>
      <w:r w:rsidRPr="00592519">
        <w:t>, or otherwise being harsh, unconscionable or oppressive; or</w:t>
      </w:r>
    </w:p>
    <w:p w14:paraId="578B8CAC" w14:textId="77777777" w:rsidR="004711D8" w:rsidRPr="00592519" w:rsidRDefault="004711D8" w:rsidP="004711D8">
      <w:pPr>
        <w:pStyle w:val="Ipara"/>
      </w:pPr>
      <w:r w:rsidRPr="00592519">
        <w:tab/>
        <w:t>(d)</w:t>
      </w:r>
      <w:r w:rsidRPr="00592519">
        <w:tab/>
        <w:t>giving a function to the corporation that is not incidental or ancillary to the exercise of its functions under this Act</w:t>
      </w:r>
      <w:r w:rsidR="00565D4F" w:rsidRPr="00592519">
        <w:t xml:space="preserve"> or under a building management statement</w:t>
      </w:r>
      <w:r w:rsidRPr="00592519">
        <w:t>; or</w:t>
      </w:r>
    </w:p>
    <w:p w14:paraId="1FA08B9D" w14:textId="77777777" w:rsidR="004711D8" w:rsidRPr="00592519" w:rsidRDefault="004711D8" w:rsidP="004711D8">
      <w:pPr>
        <w:pStyle w:val="Ipara"/>
      </w:pPr>
      <w:r w:rsidRPr="00592519">
        <w:tab/>
        <w:t>(e)</w:t>
      </w:r>
      <w:r w:rsidRPr="00592519">
        <w:tab/>
        <w:t xml:space="preserve">prohibiting or restricting any dealing (including devolution, transfer, lease </w:t>
      </w:r>
      <w:r w:rsidR="00F93C52" w:rsidRPr="00592519">
        <w:t>or</w:t>
      </w:r>
      <w:r w:rsidRPr="00592519">
        <w:t xml:space="preserve"> mortgage) with—</w:t>
      </w:r>
    </w:p>
    <w:p w14:paraId="6D18C1D3" w14:textId="77777777" w:rsidR="004711D8" w:rsidRPr="00592519" w:rsidRDefault="004711D8" w:rsidP="004711D8">
      <w:pPr>
        <w:pStyle w:val="Isubpara"/>
      </w:pPr>
      <w:r w:rsidRPr="00592519">
        <w:tab/>
        <w:t>(i)</w:t>
      </w:r>
      <w:r w:rsidRPr="00592519">
        <w:tab/>
        <w:t>an interest in a unit; or</w:t>
      </w:r>
    </w:p>
    <w:p w14:paraId="69D0B9E7" w14:textId="77777777" w:rsidR="004711D8" w:rsidRPr="00592519" w:rsidRDefault="004711D8" w:rsidP="004711D8">
      <w:pPr>
        <w:pStyle w:val="Isubpara"/>
      </w:pPr>
      <w:r w:rsidRPr="00592519">
        <w:tab/>
        <w:t>(ii)</w:t>
      </w:r>
      <w:r w:rsidRPr="00592519">
        <w:tab/>
        <w:t>the equitable estate of a unit owner in the common property; or</w:t>
      </w:r>
    </w:p>
    <w:p w14:paraId="0778D5AC" w14:textId="77777777" w:rsidR="004711D8" w:rsidRPr="00592519" w:rsidRDefault="004711D8" w:rsidP="004711D8">
      <w:pPr>
        <w:pStyle w:val="Ipara"/>
      </w:pPr>
      <w:r w:rsidRPr="00592519">
        <w:tab/>
        <w:t>(f)</w:t>
      </w:r>
      <w:r w:rsidRPr="00592519">
        <w:tab/>
        <w:t>prohibiting or restricting the installation, operation or maintenance of sustainability or utility infrastructure</w:t>
      </w:r>
      <w:r w:rsidR="00F93C52" w:rsidRPr="00592519">
        <w:t>; or</w:t>
      </w:r>
    </w:p>
    <w:p w14:paraId="41A9D989" w14:textId="77777777" w:rsidR="00FD1807" w:rsidRPr="00592519" w:rsidRDefault="00A74931" w:rsidP="00A74931">
      <w:pPr>
        <w:pStyle w:val="Ipara"/>
      </w:pPr>
      <w:r w:rsidRPr="00592519">
        <w:tab/>
        <w:t>(</w:t>
      </w:r>
      <w:r w:rsidR="00565D4F" w:rsidRPr="00592519">
        <w:t>g</w:t>
      </w:r>
      <w:r w:rsidRPr="00592519">
        <w:t>)</w:t>
      </w:r>
      <w:r w:rsidRPr="00592519">
        <w:tab/>
      </w:r>
      <w:r w:rsidR="005C6816" w:rsidRPr="00592519">
        <w:t>unless the</w:t>
      </w:r>
      <w:r w:rsidR="00BD0804" w:rsidRPr="00592519">
        <w:t xml:space="preserve"> alternative rule</w:t>
      </w:r>
      <w:r w:rsidR="005C6816" w:rsidRPr="00592519">
        <w:t xml:space="preserve"> is made by </w:t>
      </w:r>
      <w:r w:rsidR="00FD1807" w:rsidRPr="00592519">
        <w:t>unanimous resolution—being inconsistent with an order of the ACAT requiring the owners corporation to make or repeal a</w:t>
      </w:r>
      <w:r w:rsidR="00A060D4" w:rsidRPr="00592519">
        <w:t>n alternative</w:t>
      </w:r>
      <w:r w:rsidR="00FD1807" w:rsidRPr="00592519">
        <w:t xml:space="preserve"> rule; or </w:t>
      </w:r>
    </w:p>
    <w:p w14:paraId="2C0B437F" w14:textId="77777777" w:rsidR="007D31AB" w:rsidRPr="00592519" w:rsidRDefault="00F717D2" w:rsidP="00A74931">
      <w:pPr>
        <w:pStyle w:val="Ipara"/>
      </w:pPr>
      <w:r w:rsidRPr="00592519">
        <w:tab/>
        <w:t>(</w:t>
      </w:r>
      <w:r w:rsidR="006976E1" w:rsidRPr="00592519">
        <w:t>h</w:t>
      </w:r>
      <w:r w:rsidRPr="00592519">
        <w:t>)</w:t>
      </w:r>
      <w:r w:rsidRPr="00592519">
        <w:tab/>
      </w:r>
      <w:r w:rsidR="00A62B8D" w:rsidRPr="00592519">
        <w:t xml:space="preserve">prohibiting </w:t>
      </w:r>
      <w:r w:rsidR="009B0D5F" w:rsidRPr="00592519">
        <w:t xml:space="preserve">a unit owner from </w:t>
      </w:r>
      <w:r w:rsidR="00A62B8D" w:rsidRPr="00592519">
        <w:t>keeping a</w:t>
      </w:r>
      <w:r w:rsidR="006976E1" w:rsidRPr="00592519">
        <w:t>n</w:t>
      </w:r>
      <w:r w:rsidR="00A62B8D" w:rsidRPr="00592519">
        <w:t xml:space="preserve"> anima</w:t>
      </w:r>
      <w:r w:rsidR="006976E1" w:rsidRPr="00592519">
        <w:t>l</w:t>
      </w:r>
      <w:r w:rsidR="007D31AB" w:rsidRPr="00592519">
        <w:t>, or allowing an animal to be kept, within the unit or the common property</w:t>
      </w:r>
      <w:r w:rsidR="003E05CB" w:rsidRPr="00592519">
        <w:t xml:space="preserve"> in any circumstances</w:t>
      </w:r>
      <w:r w:rsidR="007D31AB" w:rsidRPr="00592519">
        <w:t>.</w:t>
      </w:r>
    </w:p>
    <w:p w14:paraId="47293A19" w14:textId="77777777" w:rsidR="00D866E7" w:rsidRPr="00592519" w:rsidRDefault="00A53017" w:rsidP="00592519">
      <w:pPr>
        <w:pStyle w:val="IMain"/>
        <w:keepNext/>
        <w:tabs>
          <w:tab w:val="left" w:pos="2445"/>
        </w:tabs>
      </w:pPr>
      <w:r w:rsidRPr="00592519">
        <w:tab/>
        <w:t>(</w:t>
      </w:r>
      <w:r w:rsidR="00A060D4" w:rsidRPr="00592519">
        <w:t>4</w:t>
      </w:r>
      <w:r w:rsidRPr="00592519">
        <w:t>)</w:t>
      </w:r>
      <w:r w:rsidRPr="00592519">
        <w:tab/>
      </w:r>
      <w:r w:rsidR="00D866E7" w:rsidRPr="00592519">
        <w:t>A</w:t>
      </w:r>
      <w:r w:rsidRPr="00592519">
        <w:t xml:space="preserve">n alternative </w:t>
      </w:r>
      <w:r w:rsidR="007865F2" w:rsidRPr="00592519">
        <w:t>rule</w:t>
      </w:r>
      <w:r w:rsidR="0032172B" w:rsidRPr="00592519">
        <w:t xml:space="preserve"> is not invalid under subsection</w:t>
      </w:r>
      <w:r w:rsidR="007865F2" w:rsidRPr="00592519">
        <w:t> </w:t>
      </w:r>
      <w:r w:rsidR="0032172B" w:rsidRPr="00592519">
        <w:t>(</w:t>
      </w:r>
      <w:r w:rsidR="00A060D4" w:rsidRPr="00592519">
        <w:t>3</w:t>
      </w:r>
      <w:r w:rsidR="0032172B" w:rsidRPr="00592519">
        <w:t>)</w:t>
      </w:r>
      <w:r w:rsidR="007865F2" w:rsidRPr="00592519">
        <w:t> </w:t>
      </w:r>
      <w:r w:rsidR="0032172B" w:rsidRPr="00592519">
        <w:t>(</w:t>
      </w:r>
      <w:r w:rsidR="0077555E" w:rsidRPr="00592519">
        <w:t>a</w:t>
      </w:r>
      <w:r w:rsidR="0032172B" w:rsidRPr="00592519">
        <w:t xml:space="preserve">) only because it </w:t>
      </w:r>
      <w:r w:rsidR="00D866E7" w:rsidRPr="00592519">
        <w:t>requir</w:t>
      </w:r>
      <w:r w:rsidR="0032172B" w:rsidRPr="00592519">
        <w:t>es</w:t>
      </w:r>
      <w:r w:rsidR="00D866E7" w:rsidRPr="00592519">
        <w:t xml:space="preserve"> a person who keeps an assistance animal to produce evidence that the animal is an assistance animal</w:t>
      </w:r>
      <w:r w:rsidR="006F2500" w:rsidRPr="00592519">
        <w:t>.</w:t>
      </w:r>
    </w:p>
    <w:p w14:paraId="13A6BE8E" w14:textId="77777777" w:rsidR="0077555E" w:rsidRPr="00592519" w:rsidRDefault="0077555E" w:rsidP="0077555E">
      <w:pPr>
        <w:pStyle w:val="aNote"/>
      </w:pPr>
      <w:r w:rsidRPr="00592519">
        <w:rPr>
          <w:rStyle w:val="charItals"/>
        </w:rPr>
        <w:t>Note</w:t>
      </w:r>
      <w:r w:rsidRPr="00592519">
        <w:rPr>
          <w:rStyle w:val="charItals"/>
        </w:rPr>
        <w:tab/>
      </w:r>
      <w:r w:rsidRPr="00592519">
        <w:t>A</w:t>
      </w:r>
      <w:r w:rsidR="00513493" w:rsidRPr="00592519">
        <w:t xml:space="preserve"> unit owner or occupier is not required to obtain the consent of the owners corporation to keep a</w:t>
      </w:r>
      <w:r w:rsidRPr="00592519">
        <w:t>n animal that is an assistance animal with</w:t>
      </w:r>
      <w:r w:rsidR="00513493" w:rsidRPr="00592519">
        <w:t>in</w:t>
      </w:r>
      <w:r w:rsidRPr="00592519">
        <w:t xml:space="preserve"> the unit or common property</w:t>
      </w:r>
      <w:r w:rsidR="00513493" w:rsidRPr="00592519">
        <w:t xml:space="preserve"> (see s 32 (1) (a)).</w:t>
      </w:r>
    </w:p>
    <w:p w14:paraId="7EE90F85" w14:textId="77777777" w:rsidR="00471649" w:rsidRPr="00592519" w:rsidRDefault="00471649" w:rsidP="00471649">
      <w:pPr>
        <w:pStyle w:val="IMain"/>
      </w:pPr>
      <w:r w:rsidRPr="00592519">
        <w:lastRenderedPageBreak/>
        <w:tab/>
        <w:t>(</w:t>
      </w:r>
      <w:r w:rsidR="00A060D4" w:rsidRPr="00592519">
        <w:t>5</w:t>
      </w:r>
      <w:r w:rsidRPr="00592519">
        <w:t>)</w:t>
      </w:r>
      <w:r w:rsidRPr="00592519">
        <w:tab/>
        <w:t xml:space="preserve">A special resolution under section 78 (General fund—contributions) or section 89 (Sinking fund—contributions) is taken to be an alternative rule of the owners corporation </w:t>
      </w:r>
      <w:r w:rsidR="00B4523C" w:rsidRPr="00592519">
        <w:t xml:space="preserve">made </w:t>
      </w:r>
      <w:r w:rsidRPr="00592519">
        <w:t>under this section.</w:t>
      </w:r>
    </w:p>
    <w:p w14:paraId="4E055B86" w14:textId="77777777" w:rsidR="00B4523C" w:rsidRPr="00592519" w:rsidRDefault="00471649" w:rsidP="00B4523C">
      <w:pPr>
        <w:pStyle w:val="IMain"/>
      </w:pPr>
      <w:r w:rsidRPr="00592519">
        <w:tab/>
        <w:t>(</w:t>
      </w:r>
      <w:r w:rsidR="00A060D4" w:rsidRPr="00592519">
        <w:t>6</w:t>
      </w:r>
      <w:r w:rsidRPr="00592519">
        <w:t>)</w:t>
      </w:r>
      <w:r w:rsidRPr="00592519">
        <w:tab/>
      </w:r>
      <w:r w:rsidR="00B4523C" w:rsidRPr="00592519">
        <w:t>A regulation may prescribe requirements in relation to alternative rules.</w:t>
      </w:r>
    </w:p>
    <w:p w14:paraId="3E950769" w14:textId="77777777" w:rsidR="00423B30" w:rsidRPr="00592519" w:rsidRDefault="00423B30" w:rsidP="00471649">
      <w:pPr>
        <w:pStyle w:val="IMain"/>
      </w:pPr>
      <w:r w:rsidRPr="00592519">
        <w:tab/>
        <w:t>(7)</w:t>
      </w:r>
      <w:r w:rsidRPr="00592519">
        <w:tab/>
        <w:t>In this section:</w:t>
      </w:r>
    </w:p>
    <w:p w14:paraId="764A17EA" w14:textId="77777777" w:rsidR="00423B30" w:rsidRPr="00592519" w:rsidRDefault="00423B30" w:rsidP="00592519">
      <w:pPr>
        <w:pStyle w:val="aDef"/>
      </w:pPr>
      <w:r w:rsidRPr="00592519">
        <w:rPr>
          <w:rStyle w:val="charBoldItals"/>
        </w:rPr>
        <w:t>amendment</w:t>
      </w:r>
      <w:r w:rsidRPr="00592519">
        <w:rPr>
          <w:bCs/>
          <w:iCs/>
        </w:rPr>
        <w:t>, of rules, includes variation, rescission, substitution or addition.</w:t>
      </w:r>
    </w:p>
    <w:p w14:paraId="138464DF" w14:textId="77777777" w:rsidR="00A219CD" w:rsidRPr="00592519" w:rsidRDefault="00A219CD" w:rsidP="00A219CD">
      <w:pPr>
        <w:pStyle w:val="IH5Sec"/>
      </w:pPr>
      <w:r w:rsidRPr="00592519">
        <w:t>108A</w:t>
      </w:r>
      <w:r w:rsidRPr="00592519">
        <w:tab/>
      </w:r>
      <w:r w:rsidR="00086FDD" w:rsidRPr="00592519">
        <w:t>Effect of registration of</w:t>
      </w:r>
      <w:r w:rsidRPr="00592519">
        <w:t xml:space="preserve"> alternative rule</w:t>
      </w:r>
    </w:p>
    <w:p w14:paraId="591E7209" w14:textId="77777777" w:rsidR="00086FDD" w:rsidRPr="00592519" w:rsidRDefault="00D866E7" w:rsidP="00086FDD">
      <w:pPr>
        <w:pStyle w:val="IMain"/>
      </w:pPr>
      <w:r w:rsidRPr="00592519">
        <w:tab/>
      </w:r>
      <w:r w:rsidR="00086FDD" w:rsidRPr="00592519">
        <w:t>(1)</w:t>
      </w:r>
      <w:r w:rsidR="00086FDD" w:rsidRPr="00592519">
        <w:tab/>
        <w:t>An alternative rule made by the owners corporation under section 108 takes effect—</w:t>
      </w:r>
    </w:p>
    <w:p w14:paraId="0009B7DD" w14:textId="4C7EC604" w:rsidR="00086FDD" w:rsidRPr="00592519" w:rsidRDefault="00086FDD" w:rsidP="00086FDD">
      <w:pPr>
        <w:pStyle w:val="Ipara"/>
      </w:pPr>
      <w:r w:rsidRPr="00592519">
        <w:tab/>
        <w:t>(a)</w:t>
      </w:r>
      <w:r w:rsidRPr="00592519">
        <w:tab/>
        <w:t>on</w:t>
      </w:r>
      <w:r w:rsidR="00876F2A" w:rsidRPr="00592519">
        <w:t xml:space="preserve"> </w:t>
      </w:r>
      <w:r w:rsidRPr="00592519">
        <w:t xml:space="preserve">registration </w:t>
      </w:r>
      <w:r w:rsidR="00876F2A" w:rsidRPr="00592519">
        <w:t xml:space="preserve">under the </w:t>
      </w:r>
      <w:hyperlink r:id="rId109" w:tooltip="A1970-32" w:history="1">
        <w:r w:rsidR="006512A7" w:rsidRPr="00592519">
          <w:rPr>
            <w:rStyle w:val="charCitHyperlinkItal"/>
          </w:rPr>
          <w:t>Land Titles (Unit Titles) Act 1970</w:t>
        </w:r>
      </w:hyperlink>
      <w:r w:rsidR="00876F2A" w:rsidRPr="00592519">
        <w:t>, section 27</w:t>
      </w:r>
      <w:r w:rsidRPr="00592519">
        <w:t xml:space="preserve">; or </w:t>
      </w:r>
    </w:p>
    <w:p w14:paraId="0FDF3EAD" w14:textId="77777777" w:rsidR="00086FDD" w:rsidRPr="00592519" w:rsidRDefault="00086FDD" w:rsidP="00086FDD">
      <w:pPr>
        <w:pStyle w:val="Ipara"/>
      </w:pPr>
      <w:r w:rsidRPr="00592519">
        <w:tab/>
        <w:t>(b)</w:t>
      </w:r>
      <w:r w:rsidRPr="00592519">
        <w:tab/>
        <w:t>from a</w:t>
      </w:r>
      <w:r w:rsidR="00876F2A" w:rsidRPr="00592519">
        <w:t>ny</w:t>
      </w:r>
      <w:r w:rsidRPr="00592519">
        <w:t xml:space="preserve"> later date stated in the </w:t>
      </w:r>
      <w:r w:rsidR="00876F2A" w:rsidRPr="00592519">
        <w:t xml:space="preserve">special </w:t>
      </w:r>
      <w:r w:rsidRPr="00592519">
        <w:t>resolution</w:t>
      </w:r>
      <w:r w:rsidR="00876F2A" w:rsidRPr="00592519">
        <w:t xml:space="preserve"> making the rule</w:t>
      </w:r>
      <w:r w:rsidRPr="00592519">
        <w:t>.</w:t>
      </w:r>
    </w:p>
    <w:p w14:paraId="02743ED5" w14:textId="77777777" w:rsidR="00876F2A" w:rsidRPr="00592519" w:rsidRDefault="00D866E7" w:rsidP="00876F2A">
      <w:pPr>
        <w:pStyle w:val="IMain"/>
      </w:pPr>
      <w:r w:rsidRPr="00592519">
        <w:tab/>
      </w:r>
      <w:r w:rsidR="00086FDD" w:rsidRPr="00592519">
        <w:t>(2)</w:t>
      </w:r>
      <w:r w:rsidR="00086FDD" w:rsidRPr="00592519">
        <w:tab/>
      </w:r>
      <w:r w:rsidR="00FA2629" w:rsidRPr="00592519">
        <w:t xml:space="preserve">If </w:t>
      </w:r>
      <w:r w:rsidR="00A060D4" w:rsidRPr="00592519">
        <w:t>the</w:t>
      </w:r>
      <w:r w:rsidR="00BD0804" w:rsidRPr="00592519">
        <w:t xml:space="preserve"> alternative rule</w:t>
      </w:r>
      <w:r w:rsidR="00FA2629" w:rsidRPr="00592519">
        <w:t xml:space="preserve"> is not registered within 3 months after the day the </w:t>
      </w:r>
      <w:r w:rsidR="00876F2A" w:rsidRPr="00592519">
        <w:t xml:space="preserve">special </w:t>
      </w:r>
      <w:r w:rsidR="00FA2629" w:rsidRPr="00592519">
        <w:t>resolution was passed</w:t>
      </w:r>
      <w:r w:rsidR="00876F2A" w:rsidRPr="00592519">
        <w:t xml:space="preserve"> </w:t>
      </w:r>
      <w:r w:rsidR="00FA2629" w:rsidRPr="00592519">
        <w:t>the resolution is taken to have never been made</w:t>
      </w:r>
      <w:r w:rsidR="00876F2A" w:rsidRPr="00592519">
        <w:t>.</w:t>
      </w:r>
    </w:p>
    <w:p w14:paraId="409B1331" w14:textId="1C866D95" w:rsidR="0031006C" w:rsidRPr="00592519" w:rsidRDefault="00592519" w:rsidP="00592519">
      <w:pPr>
        <w:pStyle w:val="AH5Sec"/>
        <w:shd w:val="pct25" w:color="auto" w:fill="auto"/>
      </w:pPr>
      <w:bookmarkStart w:id="109" w:name="_Toc25658754"/>
      <w:r w:rsidRPr="00592519">
        <w:rPr>
          <w:rStyle w:val="CharSectNo"/>
        </w:rPr>
        <w:lastRenderedPageBreak/>
        <w:t>94</w:t>
      </w:r>
      <w:r w:rsidRPr="00592519">
        <w:tab/>
      </w:r>
      <w:r w:rsidR="005746C7" w:rsidRPr="00592519">
        <w:t>New division 6.2</w:t>
      </w:r>
      <w:bookmarkEnd w:id="109"/>
    </w:p>
    <w:p w14:paraId="183C0DB9" w14:textId="77777777" w:rsidR="005746C7" w:rsidRPr="00592519" w:rsidRDefault="005746C7" w:rsidP="005746C7">
      <w:pPr>
        <w:pStyle w:val="direction"/>
      </w:pPr>
      <w:r w:rsidRPr="00592519">
        <w:t>after section 112, insert</w:t>
      </w:r>
    </w:p>
    <w:p w14:paraId="52E73F15" w14:textId="77777777" w:rsidR="00432C14" w:rsidRPr="00592519" w:rsidRDefault="005746C7" w:rsidP="005746C7">
      <w:pPr>
        <w:pStyle w:val="IH3Div"/>
      </w:pPr>
      <w:r w:rsidRPr="00592519">
        <w:t>Division 6.2</w:t>
      </w:r>
      <w:r w:rsidRPr="00592519">
        <w:tab/>
        <w:t>Rules—</w:t>
      </w:r>
      <w:r w:rsidR="00432C14" w:rsidRPr="00592519">
        <w:t>particular matters</w:t>
      </w:r>
    </w:p>
    <w:p w14:paraId="0C6BF068" w14:textId="77777777" w:rsidR="005746C7" w:rsidRPr="00592519" w:rsidRDefault="00070E4C" w:rsidP="00432C14">
      <w:pPr>
        <w:pStyle w:val="IH4SubDiv"/>
      </w:pPr>
      <w:r w:rsidRPr="00592519">
        <w:t>Subdivision 6.2.1</w:t>
      </w:r>
      <w:r w:rsidRPr="00592519">
        <w:tab/>
      </w:r>
      <w:r w:rsidR="00432C14" w:rsidRPr="00592519">
        <w:t>S</w:t>
      </w:r>
      <w:r w:rsidR="005746C7" w:rsidRPr="00592519">
        <w:t xml:space="preserve">pecial </w:t>
      </w:r>
      <w:r w:rsidR="00D72F86" w:rsidRPr="00592519">
        <w:t>privileges</w:t>
      </w:r>
      <w:r w:rsidR="005746C7" w:rsidRPr="00592519">
        <w:t xml:space="preserve"> </w:t>
      </w:r>
      <w:r w:rsidR="00D72F86" w:rsidRPr="00592519">
        <w:t>in relation to</w:t>
      </w:r>
      <w:r w:rsidR="005746C7" w:rsidRPr="00592519">
        <w:t xml:space="preserve"> common property</w:t>
      </w:r>
    </w:p>
    <w:p w14:paraId="23F28F37" w14:textId="77777777" w:rsidR="005746C7" w:rsidRPr="00592519" w:rsidRDefault="005746C7" w:rsidP="005746C7">
      <w:pPr>
        <w:pStyle w:val="IH5Sec"/>
      </w:pPr>
      <w:r w:rsidRPr="00592519">
        <w:t>112</w:t>
      </w:r>
      <w:r w:rsidR="00A91DA7" w:rsidRPr="00592519">
        <w:t>A</w:t>
      </w:r>
      <w:r w:rsidRPr="00592519">
        <w:tab/>
      </w:r>
      <w:r w:rsidR="00D72F86" w:rsidRPr="00592519">
        <w:t>Grant of special privileges in relation to common property</w:t>
      </w:r>
    </w:p>
    <w:p w14:paraId="2B6CE4C2" w14:textId="77777777" w:rsidR="00D72F86" w:rsidRPr="00592519" w:rsidRDefault="00850912" w:rsidP="00850912">
      <w:pPr>
        <w:pStyle w:val="IMain"/>
      </w:pPr>
      <w:r w:rsidRPr="00592519">
        <w:tab/>
        <w:t>(1)</w:t>
      </w:r>
      <w:r w:rsidRPr="00592519">
        <w:tab/>
      </w:r>
      <w:r w:rsidR="00D72F86" w:rsidRPr="00592519">
        <w:t>The owners corporation</w:t>
      </w:r>
      <w:r w:rsidR="00BF75A0" w:rsidRPr="00592519">
        <w:t xml:space="preserve"> may</w:t>
      </w:r>
      <w:r w:rsidR="0092641F" w:rsidRPr="00592519">
        <w:t xml:space="preserve">, by </w:t>
      </w:r>
      <w:r w:rsidR="00FA2629" w:rsidRPr="00592519">
        <w:t>special</w:t>
      </w:r>
      <w:r w:rsidR="0092641F" w:rsidRPr="00592519">
        <w:t xml:space="preserve"> resolution, </w:t>
      </w:r>
      <w:r w:rsidR="00BF75A0" w:rsidRPr="00592519">
        <w:t>make a rule granting</w:t>
      </w:r>
      <w:r w:rsidR="0020589E" w:rsidRPr="00592519">
        <w:t xml:space="preserve"> </w:t>
      </w:r>
      <w:r w:rsidR="00BF75A0" w:rsidRPr="00592519">
        <w:t>a special privilege</w:t>
      </w:r>
      <w:r w:rsidR="00820288" w:rsidRPr="00592519">
        <w:t xml:space="preserve"> </w:t>
      </w:r>
      <w:r w:rsidR="00D81E4B" w:rsidRPr="00592519">
        <w:t xml:space="preserve">for a period of 3 months or more </w:t>
      </w:r>
      <w:r w:rsidR="00820288" w:rsidRPr="00592519">
        <w:t xml:space="preserve">(a </w:t>
      </w:r>
      <w:r w:rsidR="00820288" w:rsidRPr="00592519">
        <w:rPr>
          <w:rStyle w:val="charBoldItals"/>
        </w:rPr>
        <w:t>special privilege rule</w:t>
      </w:r>
      <w:r w:rsidR="00820288" w:rsidRPr="00592519">
        <w:t>)</w:t>
      </w:r>
      <w:r w:rsidR="00BF75A0" w:rsidRPr="00592519">
        <w:t xml:space="preserve"> to—</w:t>
      </w:r>
    </w:p>
    <w:p w14:paraId="0B90ADA9" w14:textId="77777777" w:rsidR="00BF75A0" w:rsidRPr="00592519" w:rsidRDefault="00BF75A0" w:rsidP="00BF75A0">
      <w:pPr>
        <w:pStyle w:val="Ipara"/>
      </w:pPr>
      <w:r w:rsidRPr="00592519">
        <w:tab/>
        <w:t>(a)</w:t>
      </w:r>
      <w:r w:rsidRPr="00592519">
        <w:tab/>
      </w:r>
      <w:r w:rsidR="00850912" w:rsidRPr="00592519">
        <w:t>a unit owner; or</w:t>
      </w:r>
    </w:p>
    <w:p w14:paraId="4862F54D" w14:textId="77777777" w:rsidR="00850912" w:rsidRPr="00592519" w:rsidRDefault="00850912" w:rsidP="00BF75A0">
      <w:pPr>
        <w:pStyle w:val="Ipara"/>
      </w:pPr>
      <w:r w:rsidRPr="00592519">
        <w:tab/>
        <w:t>(b)</w:t>
      </w:r>
      <w:r w:rsidRPr="00592519">
        <w:tab/>
        <w:t>someone else with an interest in a unit</w:t>
      </w:r>
      <w:r w:rsidR="006B2D8B" w:rsidRPr="00592519">
        <w:t xml:space="preserve"> in the units plan</w:t>
      </w:r>
      <w:r w:rsidRPr="00592519">
        <w:t>.</w:t>
      </w:r>
    </w:p>
    <w:p w14:paraId="17695AB3" w14:textId="77777777" w:rsidR="0089772F" w:rsidRPr="00592519" w:rsidRDefault="00850912" w:rsidP="007077CF">
      <w:pPr>
        <w:pStyle w:val="IMain"/>
      </w:pPr>
      <w:r w:rsidRPr="00592519">
        <w:tab/>
        <w:t>(2)</w:t>
      </w:r>
      <w:r w:rsidRPr="00592519">
        <w:tab/>
      </w:r>
      <w:r w:rsidR="00A53797" w:rsidRPr="00592519">
        <w:t xml:space="preserve">A special privilege </w:t>
      </w:r>
      <w:r w:rsidR="00820288" w:rsidRPr="00592519">
        <w:t>rule</w:t>
      </w:r>
      <w:r w:rsidR="0089772F" w:rsidRPr="00592519">
        <w:t xml:space="preserve"> must—</w:t>
      </w:r>
    </w:p>
    <w:p w14:paraId="3FC942B2" w14:textId="77777777" w:rsidR="0089772F" w:rsidRPr="00592519" w:rsidRDefault="0089772F" w:rsidP="0089772F">
      <w:pPr>
        <w:pStyle w:val="Ipara"/>
      </w:pPr>
      <w:r w:rsidRPr="00592519">
        <w:tab/>
        <w:t>(a)</w:t>
      </w:r>
      <w:r w:rsidRPr="00592519">
        <w:tab/>
        <w:t>only be made with the grantee’s written consent; and</w:t>
      </w:r>
    </w:p>
    <w:p w14:paraId="27106CF3" w14:textId="77777777" w:rsidR="007077CF" w:rsidRPr="00592519" w:rsidRDefault="0089772F" w:rsidP="0089772F">
      <w:pPr>
        <w:pStyle w:val="Ipara"/>
      </w:pPr>
      <w:r w:rsidRPr="00592519">
        <w:tab/>
        <w:t>(b)</w:t>
      </w:r>
      <w:r w:rsidRPr="00592519">
        <w:tab/>
      </w:r>
      <w:r w:rsidR="00A53797" w:rsidRPr="00592519">
        <w:t xml:space="preserve">must </w:t>
      </w:r>
      <w:r w:rsidR="006641A5" w:rsidRPr="00592519">
        <w:t>include a provision</w:t>
      </w:r>
      <w:r w:rsidR="009D30DD" w:rsidRPr="00592519">
        <w:t xml:space="preserve"> that states </w:t>
      </w:r>
      <w:r w:rsidR="00B90657" w:rsidRPr="00592519">
        <w:t xml:space="preserve">the maintenance </w:t>
      </w:r>
      <w:r w:rsidR="009013D6" w:rsidRPr="00592519">
        <w:t>requirement</w:t>
      </w:r>
      <w:r w:rsidR="00B90657" w:rsidRPr="00592519">
        <w:t xml:space="preserve"> </w:t>
      </w:r>
      <w:r w:rsidR="007077CF" w:rsidRPr="00592519">
        <w:t xml:space="preserve">is the responsibility of 1 of the following: </w:t>
      </w:r>
    </w:p>
    <w:p w14:paraId="3C30684A" w14:textId="77777777" w:rsidR="0005041F" w:rsidRPr="00592519" w:rsidRDefault="0089772F" w:rsidP="0089772F">
      <w:pPr>
        <w:pStyle w:val="Isubpara"/>
      </w:pPr>
      <w:r w:rsidRPr="00592519">
        <w:tab/>
        <w:t>(i)</w:t>
      </w:r>
      <w:r w:rsidRPr="00592519">
        <w:tab/>
      </w:r>
      <w:r w:rsidR="0005041F" w:rsidRPr="00592519">
        <w:t>the owners corporation</w:t>
      </w:r>
      <w:r w:rsidR="007077CF" w:rsidRPr="00592519">
        <w:t>;</w:t>
      </w:r>
      <w:r w:rsidR="0005041F" w:rsidRPr="00592519">
        <w:t xml:space="preserve"> </w:t>
      </w:r>
    </w:p>
    <w:p w14:paraId="281DB9B3" w14:textId="77777777" w:rsidR="00A53797" w:rsidRPr="00592519" w:rsidRDefault="0005041F" w:rsidP="0089772F">
      <w:pPr>
        <w:pStyle w:val="Isubpara"/>
      </w:pPr>
      <w:r w:rsidRPr="00592519">
        <w:tab/>
        <w:t>(</w:t>
      </w:r>
      <w:r w:rsidR="0089772F" w:rsidRPr="00592519">
        <w:t>ii</w:t>
      </w:r>
      <w:r w:rsidRPr="00592519">
        <w:t>)</w:t>
      </w:r>
      <w:r w:rsidRPr="00592519">
        <w:tab/>
        <w:t xml:space="preserve">the </w:t>
      </w:r>
      <w:r w:rsidR="007077CF" w:rsidRPr="00592519">
        <w:t>grantee</w:t>
      </w:r>
      <w:r w:rsidR="00A53797" w:rsidRPr="00592519">
        <w:t>.</w:t>
      </w:r>
    </w:p>
    <w:p w14:paraId="1769C133" w14:textId="77777777" w:rsidR="00A53797" w:rsidRPr="00592519" w:rsidRDefault="00A53797" w:rsidP="00A53797">
      <w:pPr>
        <w:pStyle w:val="IMain"/>
      </w:pPr>
      <w:r w:rsidRPr="00592519">
        <w:tab/>
        <w:t>(</w:t>
      </w:r>
      <w:r w:rsidR="00666FA0" w:rsidRPr="00592519">
        <w:t>3</w:t>
      </w:r>
      <w:r w:rsidRPr="00592519">
        <w:t>)</w:t>
      </w:r>
      <w:r w:rsidRPr="00592519">
        <w:tab/>
      </w:r>
      <w:r w:rsidR="007077CF" w:rsidRPr="00592519">
        <w:t xml:space="preserve">A </w:t>
      </w:r>
      <w:r w:rsidR="00820288" w:rsidRPr="00592519">
        <w:t xml:space="preserve">special privilege </w:t>
      </w:r>
      <w:r w:rsidR="007077CF" w:rsidRPr="00592519">
        <w:t xml:space="preserve">rule that states that the maintenance </w:t>
      </w:r>
      <w:r w:rsidR="009013D6" w:rsidRPr="00592519">
        <w:t>requirement</w:t>
      </w:r>
      <w:r w:rsidR="007077CF" w:rsidRPr="00592519">
        <w:t xml:space="preserve"> i</w:t>
      </w:r>
      <w:r w:rsidR="009013D6" w:rsidRPr="00592519">
        <w:t>s</w:t>
      </w:r>
      <w:r w:rsidR="007077CF" w:rsidRPr="00592519">
        <w:t xml:space="preserve"> the responsibility of the grantee</w:t>
      </w:r>
      <w:r w:rsidRPr="00592519">
        <w:t>—</w:t>
      </w:r>
    </w:p>
    <w:p w14:paraId="4F258BB5" w14:textId="77777777" w:rsidR="00A53797" w:rsidRPr="00592519" w:rsidRDefault="00A53797" w:rsidP="00A53797">
      <w:pPr>
        <w:pStyle w:val="Ipara"/>
      </w:pPr>
      <w:r w:rsidRPr="00592519">
        <w:tab/>
        <w:t>(a)</w:t>
      </w:r>
      <w:r w:rsidRPr="00592519">
        <w:tab/>
      </w:r>
      <w:r w:rsidR="009013D6" w:rsidRPr="00592519">
        <w:t xml:space="preserve">must </w:t>
      </w:r>
      <w:r w:rsidRPr="00592519">
        <w:t xml:space="preserve">state the type and frequency of maintenance the </w:t>
      </w:r>
      <w:r w:rsidR="009013D6" w:rsidRPr="00592519">
        <w:t>grantee</w:t>
      </w:r>
      <w:r w:rsidRPr="00592519">
        <w:t xml:space="preserve"> must undertake; and</w:t>
      </w:r>
    </w:p>
    <w:p w14:paraId="6E6D71D9" w14:textId="77777777" w:rsidR="00A53797" w:rsidRPr="00592519" w:rsidRDefault="00A53797" w:rsidP="00A53797">
      <w:pPr>
        <w:pStyle w:val="Ipara"/>
      </w:pPr>
      <w:r w:rsidRPr="00592519">
        <w:tab/>
        <w:t>(</w:t>
      </w:r>
      <w:r w:rsidR="008910AE" w:rsidRPr="00592519">
        <w:t>b</w:t>
      </w:r>
      <w:r w:rsidRPr="00592519">
        <w:t>)</w:t>
      </w:r>
      <w:r w:rsidRPr="00592519">
        <w:tab/>
      </w:r>
      <w:r w:rsidR="009013D6" w:rsidRPr="00592519">
        <w:t xml:space="preserve">relieves </w:t>
      </w:r>
      <w:r w:rsidRPr="00592519">
        <w:t>the owners corporation of its obligations under section</w:t>
      </w:r>
      <w:r w:rsidR="00070E4C" w:rsidRPr="00592519">
        <w:t> </w:t>
      </w:r>
      <w:r w:rsidRPr="00592519">
        <w:t xml:space="preserve">24 (Maintenance obligations) to the extent the rule places this obligation on the </w:t>
      </w:r>
      <w:r w:rsidR="009013D6" w:rsidRPr="00592519">
        <w:t>grantee</w:t>
      </w:r>
      <w:r w:rsidRPr="00592519">
        <w:t>.</w:t>
      </w:r>
    </w:p>
    <w:p w14:paraId="77B57C87" w14:textId="77777777" w:rsidR="00A53797" w:rsidRPr="00592519" w:rsidRDefault="00820288" w:rsidP="001D0083">
      <w:pPr>
        <w:pStyle w:val="IMain"/>
      </w:pPr>
      <w:r w:rsidRPr="00592519">
        <w:lastRenderedPageBreak/>
        <w:tab/>
        <w:t>(4)</w:t>
      </w:r>
      <w:r w:rsidRPr="00592519">
        <w:tab/>
        <w:t>A special privilege rule may be made to have effect for a specific period.</w:t>
      </w:r>
    </w:p>
    <w:p w14:paraId="08773A10" w14:textId="77777777" w:rsidR="006B2D8B" w:rsidRPr="00592519" w:rsidRDefault="008910AE" w:rsidP="001D0083">
      <w:pPr>
        <w:pStyle w:val="IMain"/>
      </w:pPr>
      <w:r w:rsidRPr="00592519">
        <w:tab/>
        <w:t>(5)</w:t>
      </w:r>
      <w:r w:rsidR="006B2D8B" w:rsidRPr="00592519">
        <w:tab/>
        <w:t xml:space="preserve">A </w:t>
      </w:r>
      <w:r w:rsidR="00E10F5A" w:rsidRPr="00592519">
        <w:t>grantee</w:t>
      </w:r>
      <w:r w:rsidR="006B2D8B" w:rsidRPr="00592519">
        <w:t xml:space="preserve"> must not unreasonably withhold consent </w:t>
      </w:r>
      <w:r w:rsidR="00E10F5A" w:rsidRPr="00592519">
        <w:t>mentioned in</w:t>
      </w:r>
      <w:r w:rsidR="006B2D8B" w:rsidRPr="00592519">
        <w:t xml:space="preserve"> subsection</w:t>
      </w:r>
      <w:r w:rsidR="00E10F5A" w:rsidRPr="00592519">
        <w:t> </w:t>
      </w:r>
      <w:r w:rsidR="006B2D8B" w:rsidRPr="00592519">
        <w:t>(</w:t>
      </w:r>
      <w:r w:rsidR="00101A8B" w:rsidRPr="00592519">
        <w:t>2</w:t>
      </w:r>
      <w:r w:rsidR="006B2D8B" w:rsidRPr="00592519">
        <w:t>).</w:t>
      </w:r>
    </w:p>
    <w:p w14:paraId="60FB2465" w14:textId="77777777" w:rsidR="003F3E2A" w:rsidRPr="00592519" w:rsidRDefault="003F3E2A" w:rsidP="00592519">
      <w:pPr>
        <w:pStyle w:val="IMain"/>
        <w:keepNext/>
      </w:pPr>
      <w:r w:rsidRPr="00592519">
        <w:tab/>
        <w:t>(</w:t>
      </w:r>
      <w:r w:rsidR="0089772F" w:rsidRPr="00592519">
        <w:t>6</w:t>
      </w:r>
      <w:r w:rsidRPr="00592519">
        <w:t>)</w:t>
      </w:r>
      <w:r w:rsidRPr="00592519">
        <w:tab/>
        <w:t xml:space="preserve">A special privilege </w:t>
      </w:r>
      <w:r w:rsidR="00996E3E" w:rsidRPr="00592519">
        <w:t xml:space="preserve">rule </w:t>
      </w:r>
      <w:r w:rsidR="009C6394" w:rsidRPr="00592519">
        <w:t xml:space="preserve">that is registered </w:t>
      </w:r>
      <w:r w:rsidRPr="00592519">
        <w:t xml:space="preserve">is </w:t>
      </w:r>
      <w:r w:rsidR="00F34EA7" w:rsidRPr="00592519">
        <w:t>taken</w:t>
      </w:r>
      <w:r w:rsidR="009026F9" w:rsidRPr="00592519">
        <w:t xml:space="preserve"> to have been </w:t>
      </w:r>
      <w:r w:rsidRPr="00592519">
        <w:t>validly made</w:t>
      </w:r>
      <w:r w:rsidR="00A21A5D" w:rsidRPr="00592519">
        <w:t xml:space="preserve"> </w:t>
      </w:r>
      <w:r w:rsidR="002C227B" w:rsidRPr="00592519">
        <w:t xml:space="preserve">after a period of 2 years </w:t>
      </w:r>
      <w:r w:rsidR="0020589E" w:rsidRPr="00592519">
        <w:t>from the day the rule was made, or purportedly made, despite any defect or irregularity in relation to making the rule.</w:t>
      </w:r>
    </w:p>
    <w:p w14:paraId="1DB01374" w14:textId="367F6C88" w:rsidR="00A77A58" w:rsidRPr="00592519" w:rsidRDefault="00A77A58" w:rsidP="00A77A58">
      <w:pPr>
        <w:pStyle w:val="aNote"/>
      </w:pPr>
      <w:r w:rsidRPr="00592519">
        <w:rPr>
          <w:rStyle w:val="charItals"/>
        </w:rPr>
        <w:t>Note</w:t>
      </w:r>
      <w:r w:rsidRPr="00592519">
        <w:rPr>
          <w:rStyle w:val="charItals"/>
        </w:rPr>
        <w:tab/>
      </w:r>
      <w:r w:rsidRPr="00592519">
        <w:t xml:space="preserve">An amendment to the rules of the body corporate must be registered with the registrar-general under the </w:t>
      </w:r>
      <w:hyperlink r:id="rId110" w:tooltip="A1970-32" w:history="1">
        <w:r w:rsidR="006512A7" w:rsidRPr="00592519">
          <w:rPr>
            <w:rStyle w:val="charCitHyperlinkItal"/>
          </w:rPr>
          <w:t>Land Titles (Unit Titles) Act 1970</w:t>
        </w:r>
      </w:hyperlink>
      <w:r w:rsidRPr="00592519">
        <w:t>, s</w:t>
      </w:r>
      <w:r w:rsidR="00117A79" w:rsidRPr="00592519">
        <w:t> </w:t>
      </w:r>
      <w:r w:rsidRPr="00592519">
        <w:t>27.</w:t>
      </w:r>
    </w:p>
    <w:p w14:paraId="06E71E0A" w14:textId="77777777" w:rsidR="00CE3AEF" w:rsidRPr="00592519" w:rsidRDefault="00CE3AEF" w:rsidP="00CE3AEF">
      <w:pPr>
        <w:pStyle w:val="IH5Sec"/>
      </w:pPr>
      <w:r w:rsidRPr="00592519">
        <w:t>112</w:t>
      </w:r>
      <w:r w:rsidR="003C57A1" w:rsidRPr="00592519">
        <w:t>B</w:t>
      </w:r>
      <w:r w:rsidRPr="00592519">
        <w:tab/>
      </w:r>
      <w:r w:rsidR="00093B98" w:rsidRPr="00592519">
        <w:t xml:space="preserve">Amendment or </w:t>
      </w:r>
      <w:r w:rsidR="00FB0845" w:rsidRPr="00592519">
        <w:t>revocation</w:t>
      </w:r>
      <w:r w:rsidR="00093B98" w:rsidRPr="00592519">
        <w:t xml:space="preserve"> of special privilege</w:t>
      </w:r>
      <w:r w:rsidR="00244799" w:rsidRPr="00592519">
        <w:t xml:space="preserve"> rule</w:t>
      </w:r>
    </w:p>
    <w:p w14:paraId="6B781163" w14:textId="77777777" w:rsidR="00093B98" w:rsidRPr="00592519" w:rsidRDefault="00093B98" w:rsidP="00093B98">
      <w:pPr>
        <w:pStyle w:val="IMain"/>
      </w:pPr>
      <w:r w:rsidRPr="00592519">
        <w:tab/>
        <w:t>(1)</w:t>
      </w:r>
      <w:r w:rsidRPr="00592519">
        <w:tab/>
        <w:t xml:space="preserve">A special privilege </w:t>
      </w:r>
      <w:r w:rsidR="00244799" w:rsidRPr="00592519">
        <w:t>rule</w:t>
      </w:r>
      <w:r w:rsidRPr="00592519">
        <w:t xml:space="preserve"> may </w:t>
      </w:r>
      <w:r w:rsidR="00752267" w:rsidRPr="00592519">
        <w:t xml:space="preserve">only </w:t>
      </w:r>
      <w:r w:rsidRPr="00592519">
        <w:t>be amended or re</w:t>
      </w:r>
      <w:r w:rsidR="00E05F50" w:rsidRPr="00592519">
        <w:t>voked</w:t>
      </w:r>
      <w:r w:rsidRPr="00592519">
        <w:t>—</w:t>
      </w:r>
    </w:p>
    <w:p w14:paraId="78400629" w14:textId="77777777" w:rsidR="00093B98" w:rsidRPr="00592519" w:rsidRDefault="00093B98" w:rsidP="00093B98">
      <w:pPr>
        <w:pStyle w:val="Ipara"/>
      </w:pPr>
      <w:r w:rsidRPr="00592519">
        <w:tab/>
        <w:t>(a)</w:t>
      </w:r>
      <w:r w:rsidRPr="00592519">
        <w:tab/>
        <w:t>by special resolution of the owners corporation; and</w:t>
      </w:r>
    </w:p>
    <w:p w14:paraId="4B395532" w14:textId="77777777" w:rsidR="00093B98" w:rsidRPr="00592519" w:rsidRDefault="00093B98" w:rsidP="00592519">
      <w:pPr>
        <w:pStyle w:val="Ipara"/>
        <w:keepNext/>
      </w:pPr>
      <w:r w:rsidRPr="00592519">
        <w:tab/>
        <w:t>(b)</w:t>
      </w:r>
      <w:r w:rsidRPr="00592519">
        <w:tab/>
        <w:t xml:space="preserve">with the consent of the </w:t>
      </w:r>
      <w:r w:rsidR="00244799" w:rsidRPr="00592519">
        <w:t>grante</w:t>
      </w:r>
      <w:r w:rsidRPr="00592519">
        <w:t>e.</w:t>
      </w:r>
    </w:p>
    <w:p w14:paraId="71863434" w14:textId="77777777" w:rsidR="00F7571D" w:rsidRPr="00592519" w:rsidRDefault="00F7571D" w:rsidP="00F7571D">
      <w:pPr>
        <w:pStyle w:val="aNote"/>
      </w:pPr>
      <w:r w:rsidRPr="00592519">
        <w:rPr>
          <w:rStyle w:val="charItals"/>
        </w:rPr>
        <w:t>Note</w:t>
      </w:r>
      <w:r w:rsidRPr="00592519">
        <w:rPr>
          <w:rStyle w:val="charItals"/>
        </w:rPr>
        <w:tab/>
      </w:r>
      <w:r w:rsidRPr="00592519">
        <w:t xml:space="preserve">A rule granting a special privilege may also </w:t>
      </w:r>
      <w:r w:rsidR="00244799" w:rsidRPr="00592519">
        <w:t xml:space="preserve">be made for a specific period and </w:t>
      </w:r>
      <w:r w:rsidRPr="00592519">
        <w:t>expire according to its terms (see s 112</w:t>
      </w:r>
      <w:r w:rsidR="003C57A1" w:rsidRPr="00592519">
        <w:t>A</w:t>
      </w:r>
      <w:r w:rsidRPr="00592519">
        <w:t xml:space="preserve"> (</w:t>
      </w:r>
      <w:r w:rsidR="00244799" w:rsidRPr="00592519">
        <w:t>4</w:t>
      </w:r>
      <w:r w:rsidRPr="00592519">
        <w:t xml:space="preserve">)). </w:t>
      </w:r>
    </w:p>
    <w:p w14:paraId="448DB550" w14:textId="77777777" w:rsidR="00752267" w:rsidRPr="00592519" w:rsidRDefault="00093B98" w:rsidP="00752267">
      <w:pPr>
        <w:pStyle w:val="IMain"/>
      </w:pPr>
      <w:r w:rsidRPr="00592519">
        <w:tab/>
        <w:t>(2)</w:t>
      </w:r>
      <w:r w:rsidRPr="00592519">
        <w:tab/>
      </w:r>
      <w:r w:rsidR="00675415" w:rsidRPr="00592519">
        <w:t>However</w:t>
      </w:r>
      <w:r w:rsidR="00752267" w:rsidRPr="00592519">
        <w:t xml:space="preserve">, the </w:t>
      </w:r>
      <w:r w:rsidR="00FD51F6" w:rsidRPr="00592519">
        <w:t>grantee’s</w:t>
      </w:r>
      <w:r w:rsidR="00752267" w:rsidRPr="00592519">
        <w:t xml:space="preserve"> consent must not be unreasonably withheld.</w:t>
      </w:r>
    </w:p>
    <w:p w14:paraId="0B7192CF" w14:textId="77777777" w:rsidR="00432C14" w:rsidRPr="00592519" w:rsidRDefault="00432C14" w:rsidP="00432C14">
      <w:pPr>
        <w:pStyle w:val="IH4SubDiv"/>
      </w:pPr>
      <w:r w:rsidRPr="00592519">
        <w:t xml:space="preserve">Subdivision </w:t>
      </w:r>
      <w:r w:rsidR="000B2621" w:rsidRPr="00592519">
        <w:t>6.2.</w:t>
      </w:r>
      <w:r w:rsidR="003A5E9D" w:rsidRPr="00592519">
        <w:t>2</w:t>
      </w:r>
      <w:r w:rsidRPr="00592519">
        <w:tab/>
      </w:r>
      <w:r w:rsidR="000B2621" w:rsidRPr="00592519">
        <w:t>Rules about animals</w:t>
      </w:r>
    </w:p>
    <w:p w14:paraId="1F19D363" w14:textId="77777777" w:rsidR="000B2621" w:rsidRPr="00592519" w:rsidRDefault="000B2621" w:rsidP="000B2621">
      <w:pPr>
        <w:pStyle w:val="IH5Sec"/>
      </w:pPr>
      <w:r w:rsidRPr="00592519">
        <w:t>112</w:t>
      </w:r>
      <w:r w:rsidR="003C57A1" w:rsidRPr="00592519">
        <w:t>C</w:t>
      </w:r>
      <w:r w:rsidRPr="00592519">
        <w:tab/>
      </w:r>
      <w:r w:rsidR="002578E8" w:rsidRPr="00592519">
        <w:t>Owners corporation ma</w:t>
      </w:r>
      <w:r w:rsidR="00E77E2C" w:rsidRPr="00592519">
        <w:t>y make p</w:t>
      </w:r>
      <w:r w:rsidRPr="00592519">
        <w:t>et friendly rule</w:t>
      </w:r>
    </w:p>
    <w:p w14:paraId="3CCF3BAE" w14:textId="77777777" w:rsidR="000B2621" w:rsidRPr="00592519" w:rsidRDefault="000B2621" w:rsidP="000B2621">
      <w:pPr>
        <w:pStyle w:val="IMain"/>
      </w:pPr>
      <w:r w:rsidRPr="00592519">
        <w:tab/>
        <w:t>(1)</w:t>
      </w:r>
      <w:r w:rsidRPr="00592519">
        <w:tab/>
      </w:r>
      <w:r w:rsidR="00E77E2C" w:rsidRPr="00592519">
        <w:t>The owners corporation may, by special resolution, make a rule allowing an owner or occupier to keep an animal, or allow an animal to be kept, within a unit or the common property without the consent of the owners corporation</w:t>
      </w:r>
      <w:r w:rsidR="00EF3E57" w:rsidRPr="00592519">
        <w:t xml:space="preserve"> (a </w:t>
      </w:r>
      <w:r w:rsidR="00EF3E57" w:rsidRPr="00592519">
        <w:rPr>
          <w:rStyle w:val="charBoldItals"/>
        </w:rPr>
        <w:t>pet friendly rule</w:t>
      </w:r>
      <w:r w:rsidR="00EF3E57" w:rsidRPr="00592519">
        <w:t>)</w:t>
      </w:r>
      <w:r w:rsidR="00E77E2C" w:rsidRPr="00592519">
        <w:t>.</w:t>
      </w:r>
    </w:p>
    <w:p w14:paraId="75315D52" w14:textId="77777777" w:rsidR="00EF3E57" w:rsidRPr="00592519" w:rsidRDefault="00EF3E57" w:rsidP="000B2621">
      <w:pPr>
        <w:pStyle w:val="IMain"/>
      </w:pPr>
      <w:r w:rsidRPr="00592519">
        <w:tab/>
        <w:t>(2)</w:t>
      </w:r>
      <w:r w:rsidRPr="00592519">
        <w:tab/>
        <w:t>A pet friendly rule may include conditions</w:t>
      </w:r>
      <w:r w:rsidR="004E1BB2" w:rsidRPr="00592519">
        <w:t xml:space="preserve"> about</w:t>
      </w:r>
      <w:r w:rsidRPr="00592519">
        <w:t>—</w:t>
      </w:r>
    </w:p>
    <w:p w14:paraId="01D60E33" w14:textId="77777777" w:rsidR="00EF3E57" w:rsidRPr="00592519" w:rsidRDefault="00EF3E57" w:rsidP="00EF3E57">
      <w:pPr>
        <w:pStyle w:val="Ipara"/>
      </w:pPr>
      <w:r w:rsidRPr="00592519">
        <w:tab/>
        <w:t>(a)</w:t>
      </w:r>
      <w:r w:rsidRPr="00592519">
        <w:tab/>
        <w:t>the number and type of animals that may be kept by a unit owner or occupier under the rule; and</w:t>
      </w:r>
    </w:p>
    <w:p w14:paraId="0BEB744D" w14:textId="77777777" w:rsidR="00EF3E57" w:rsidRPr="00592519" w:rsidRDefault="00EF3E57" w:rsidP="00EF3E57">
      <w:pPr>
        <w:pStyle w:val="Ipara"/>
      </w:pPr>
      <w:r w:rsidRPr="00592519">
        <w:lastRenderedPageBreak/>
        <w:tab/>
        <w:t>(b)</w:t>
      </w:r>
      <w:r w:rsidRPr="00592519">
        <w:tab/>
        <w:t xml:space="preserve">cleaning and maintenance </w:t>
      </w:r>
      <w:r w:rsidR="004E1BB2" w:rsidRPr="00592519">
        <w:t>requirements for</w:t>
      </w:r>
      <w:r w:rsidRPr="00592519">
        <w:t xml:space="preserve"> keeping an </w:t>
      </w:r>
      <w:r w:rsidR="004E1BB2" w:rsidRPr="00592519">
        <w:t>animal under the rule</w:t>
      </w:r>
      <w:r w:rsidR="00327D52" w:rsidRPr="00592519">
        <w:t>; and</w:t>
      </w:r>
    </w:p>
    <w:p w14:paraId="62D9632C" w14:textId="77777777" w:rsidR="00385C8D" w:rsidRPr="00592519" w:rsidRDefault="00385C8D" w:rsidP="00EF3E57">
      <w:pPr>
        <w:pStyle w:val="Ipara"/>
      </w:pPr>
      <w:r w:rsidRPr="00592519">
        <w:tab/>
        <w:t>(c)</w:t>
      </w:r>
      <w:r w:rsidRPr="00592519">
        <w:tab/>
      </w:r>
      <w:r w:rsidR="00D51F30" w:rsidRPr="00592519">
        <w:t xml:space="preserve">providing </w:t>
      </w:r>
      <w:r w:rsidRPr="00592519">
        <w:t xml:space="preserve">written notice </w:t>
      </w:r>
      <w:r w:rsidR="00D51F30" w:rsidRPr="00592519">
        <w:t xml:space="preserve">to the owners corporation </w:t>
      </w:r>
      <w:r w:rsidRPr="00592519">
        <w:t>about the keeping of an animal; and</w:t>
      </w:r>
    </w:p>
    <w:p w14:paraId="48BE7E78" w14:textId="77777777" w:rsidR="00385C8D" w:rsidRPr="00592519" w:rsidRDefault="00385C8D" w:rsidP="00EF3E57">
      <w:pPr>
        <w:pStyle w:val="Ipara"/>
      </w:pPr>
      <w:r w:rsidRPr="00592519">
        <w:tab/>
        <w:t>(d)</w:t>
      </w:r>
      <w:r w:rsidRPr="00592519">
        <w:tab/>
      </w:r>
      <w:r w:rsidR="00341D07" w:rsidRPr="00592519">
        <w:t>supervision requirements</w:t>
      </w:r>
      <w:r w:rsidRPr="00592519">
        <w:t xml:space="preserve"> when </w:t>
      </w:r>
      <w:r w:rsidR="00341D07" w:rsidRPr="00592519">
        <w:t>an</w:t>
      </w:r>
      <w:r w:rsidRPr="00592519">
        <w:t xml:space="preserve"> animal is on the common property; and</w:t>
      </w:r>
    </w:p>
    <w:p w14:paraId="4F0696F0" w14:textId="77777777" w:rsidR="00327D52" w:rsidRPr="00592519" w:rsidRDefault="00385C8D" w:rsidP="00EF3E57">
      <w:pPr>
        <w:pStyle w:val="Ipara"/>
      </w:pPr>
      <w:r w:rsidRPr="00592519">
        <w:tab/>
        <w:t>(e)</w:t>
      </w:r>
      <w:r w:rsidRPr="00592519">
        <w:tab/>
      </w:r>
      <w:r w:rsidR="00341D07" w:rsidRPr="00592519">
        <w:t>requirements in relation to keeping an animal secure so that it does not escape a unit unsupervised; and</w:t>
      </w:r>
    </w:p>
    <w:p w14:paraId="4AD94AC1" w14:textId="77777777" w:rsidR="00341D07" w:rsidRPr="00592519" w:rsidRDefault="00341D07" w:rsidP="00EF3E57">
      <w:pPr>
        <w:pStyle w:val="Ipara"/>
      </w:pPr>
      <w:r w:rsidRPr="00592519">
        <w:tab/>
        <w:t>(f)</w:t>
      </w:r>
      <w:r w:rsidRPr="00592519">
        <w:tab/>
        <w:t>any other matters that are reasonabl</w:t>
      </w:r>
      <w:r w:rsidR="00111E66" w:rsidRPr="00592519">
        <w:t>y</w:t>
      </w:r>
      <w:r w:rsidRPr="00592519">
        <w:t xml:space="preserve"> necessary to ensure tha</w:t>
      </w:r>
      <w:r w:rsidR="00D174A1" w:rsidRPr="00592519">
        <w:t>t</w:t>
      </w:r>
      <w:r w:rsidRPr="00592519">
        <w:t xml:space="preserve"> an animal does not </w:t>
      </w:r>
      <w:r w:rsidR="00D51F30" w:rsidRPr="00592519">
        <w:t>cause a</w:t>
      </w:r>
      <w:r w:rsidRPr="00592519">
        <w:t xml:space="preserve"> nuisance or</w:t>
      </w:r>
      <w:r w:rsidR="00D51F30" w:rsidRPr="00592519">
        <w:t xml:space="preserve"> a risk to health or safety. </w:t>
      </w:r>
    </w:p>
    <w:p w14:paraId="0D15B897" w14:textId="43E0A77E" w:rsidR="00A70D4C" w:rsidRPr="00592519" w:rsidRDefault="00592519" w:rsidP="00592519">
      <w:pPr>
        <w:pStyle w:val="AH5Sec"/>
        <w:shd w:val="pct25" w:color="auto" w:fill="auto"/>
      </w:pPr>
      <w:bookmarkStart w:id="110" w:name="_Toc25658755"/>
      <w:r w:rsidRPr="00592519">
        <w:rPr>
          <w:rStyle w:val="CharSectNo"/>
        </w:rPr>
        <w:t>95</w:t>
      </w:r>
      <w:r w:rsidRPr="00592519">
        <w:tab/>
      </w:r>
      <w:r w:rsidR="00A70D4C" w:rsidRPr="00592519">
        <w:t>Insurance information</w:t>
      </w:r>
      <w:r w:rsidR="00A70D4C" w:rsidRPr="00592519">
        <w:br/>
        <w:t>Section 118 (a)</w:t>
      </w:r>
      <w:bookmarkEnd w:id="110"/>
    </w:p>
    <w:p w14:paraId="1557309B" w14:textId="77777777" w:rsidR="00A70D4C" w:rsidRPr="00592519" w:rsidRDefault="00A70D4C" w:rsidP="00A70D4C">
      <w:pPr>
        <w:pStyle w:val="direction"/>
      </w:pPr>
      <w:r w:rsidRPr="00592519">
        <w:t>substitute</w:t>
      </w:r>
    </w:p>
    <w:p w14:paraId="4CF0632E" w14:textId="77777777" w:rsidR="00A70D4C" w:rsidRPr="00592519" w:rsidRDefault="00A70D4C" w:rsidP="00A70D4C">
      <w:pPr>
        <w:pStyle w:val="Ipara"/>
      </w:pPr>
      <w:r w:rsidRPr="00592519">
        <w:tab/>
        <w:t>(a)</w:t>
      </w:r>
      <w:r w:rsidRPr="00592519">
        <w:tab/>
        <w:t>any current insurance policy or policies taken out—</w:t>
      </w:r>
    </w:p>
    <w:p w14:paraId="3D19B061" w14:textId="77777777" w:rsidR="003111BE" w:rsidRPr="00592519" w:rsidRDefault="00A70D4C" w:rsidP="00A70D4C">
      <w:pPr>
        <w:pStyle w:val="Isubpara"/>
      </w:pPr>
      <w:r w:rsidRPr="00592519">
        <w:tab/>
        <w:t>(i)</w:t>
      </w:r>
      <w:r w:rsidRPr="00592519">
        <w:tab/>
      </w:r>
      <w:r w:rsidR="00273C28" w:rsidRPr="00592519">
        <w:t>by the owners corporation</w:t>
      </w:r>
      <w:r w:rsidR="003111BE" w:rsidRPr="00592519">
        <w:t>; or</w:t>
      </w:r>
    </w:p>
    <w:p w14:paraId="1D905CD2" w14:textId="77777777" w:rsidR="00A70D4C" w:rsidRPr="00592519" w:rsidRDefault="003111BE" w:rsidP="00A70D4C">
      <w:pPr>
        <w:pStyle w:val="Isubpara"/>
      </w:pPr>
      <w:r w:rsidRPr="00592519">
        <w:tab/>
        <w:t>(ii)</w:t>
      </w:r>
      <w:r w:rsidRPr="00592519">
        <w:tab/>
        <w:t>if the units plan is part of a building the subject of a building management statement—the building management committee established under the statement</w:t>
      </w:r>
      <w:r w:rsidR="00923E5A" w:rsidRPr="00592519">
        <w:t>;</w:t>
      </w:r>
    </w:p>
    <w:p w14:paraId="4645A720" w14:textId="0F1C1866" w:rsidR="00C67800" w:rsidRPr="00592519" w:rsidRDefault="00592519" w:rsidP="00592519">
      <w:pPr>
        <w:pStyle w:val="AH5Sec"/>
        <w:shd w:val="pct25" w:color="auto" w:fill="auto"/>
      </w:pPr>
      <w:bookmarkStart w:id="111" w:name="_Toc25658756"/>
      <w:r w:rsidRPr="00592519">
        <w:rPr>
          <w:rStyle w:val="CharSectNo"/>
        </w:rPr>
        <w:t>96</w:t>
      </w:r>
      <w:r w:rsidRPr="00592519">
        <w:tab/>
      </w:r>
      <w:r w:rsidR="009509C5" w:rsidRPr="00592519">
        <w:t>Unit title certificate and access to owners corporation records</w:t>
      </w:r>
      <w:r w:rsidR="009509C5" w:rsidRPr="00592519">
        <w:br/>
        <w:t>Section 119 (1)</w:t>
      </w:r>
      <w:r w:rsidR="001235CC" w:rsidRPr="00592519">
        <w:t xml:space="preserve"> and (2)</w:t>
      </w:r>
      <w:r w:rsidR="00070E4C" w:rsidRPr="00592519">
        <w:t xml:space="preserve"> and note</w:t>
      </w:r>
      <w:bookmarkEnd w:id="111"/>
    </w:p>
    <w:p w14:paraId="7929515C" w14:textId="77777777" w:rsidR="00444CA4" w:rsidRPr="00592519" w:rsidRDefault="00444CA4" w:rsidP="00444CA4">
      <w:pPr>
        <w:pStyle w:val="direction"/>
      </w:pPr>
      <w:r w:rsidRPr="00592519">
        <w:t>substitute</w:t>
      </w:r>
    </w:p>
    <w:p w14:paraId="4123355A" w14:textId="77777777" w:rsidR="003656C7" w:rsidRPr="00592519" w:rsidRDefault="00C06775" w:rsidP="00C06775">
      <w:pPr>
        <w:pStyle w:val="IMain"/>
      </w:pPr>
      <w:r w:rsidRPr="00592519">
        <w:tab/>
        <w:t>(1)</w:t>
      </w:r>
      <w:r w:rsidRPr="00592519">
        <w:tab/>
      </w:r>
      <w:r w:rsidR="003656C7" w:rsidRPr="00592519">
        <w:t xml:space="preserve">An eligible person for </w:t>
      </w:r>
      <w:r w:rsidR="00FD51F6" w:rsidRPr="00592519">
        <w:t>a</w:t>
      </w:r>
      <w:r w:rsidR="003656C7" w:rsidRPr="00592519">
        <w:t xml:space="preserve"> unit or the common property </w:t>
      </w:r>
      <w:r w:rsidR="0087148C" w:rsidRPr="00592519">
        <w:t xml:space="preserve">in a units plan </w:t>
      </w:r>
      <w:r w:rsidR="003656C7" w:rsidRPr="00592519">
        <w:t>may request the owners corporation give the person—</w:t>
      </w:r>
    </w:p>
    <w:p w14:paraId="7EC28C24" w14:textId="77777777" w:rsidR="00D42211" w:rsidRPr="00592519" w:rsidRDefault="003656C7" w:rsidP="003656C7">
      <w:pPr>
        <w:pStyle w:val="Ipara"/>
      </w:pPr>
      <w:r w:rsidRPr="00592519">
        <w:tab/>
        <w:t>(a)</w:t>
      </w:r>
      <w:r w:rsidRPr="00592519">
        <w:tab/>
        <w:t xml:space="preserve">a certificate </w:t>
      </w:r>
      <w:r w:rsidR="0087148C" w:rsidRPr="00592519">
        <w:t>stating</w:t>
      </w:r>
      <w:r w:rsidRPr="00592519">
        <w:t xml:space="preserve"> information about the </w:t>
      </w:r>
      <w:r w:rsidR="00D42211" w:rsidRPr="00592519">
        <w:t>unit o</w:t>
      </w:r>
      <w:r w:rsidR="0087148C" w:rsidRPr="00592519">
        <w:t>r</w:t>
      </w:r>
      <w:r w:rsidR="00D42211" w:rsidRPr="00592519">
        <w:t xml:space="preserve"> the common property suitable for disclosure to a potential buyer (a </w:t>
      </w:r>
      <w:r w:rsidR="00D42211" w:rsidRPr="00592519">
        <w:rPr>
          <w:rStyle w:val="charBoldItals"/>
        </w:rPr>
        <w:t>unit title certificate</w:t>
      </w:r>
      <w:r w:rsidR="00D42211" w:rsidRPr="00592519">
        <w:t>); or</w:t>
      </w:r>
    </w:p>
    <w:p w14:paraId="0887481A" w14:textId="77777777" w:rsidR="00D42211" w:rsidRPr="00592519" w:rsidRDefault="00D42211" w:rsidP="003656C7">
      <w:pPr>
        <w:pStyle w:val="Ipara"/>
        <w:rPr>
          <w:b/>
        </w:rPr>
      </w:pPr>
      <w:r w:rsidRPr="00592519">
        <w:lastRenderedPageBreak/>
        <w:tab/>
        <w:t>(</w:t>
      </w:r>
      <w:r w:rsidR="00C06775" w:rsidRPr="00592519">
        <w:t>b)</w:t>
      </w:r>
      <w:r w:rsidR="00C06775" w:rsidRPr="00592519">
        <w:tab/>
        <w:t xml:space="preserve">a certificate updating information in the unit title certificate (a </w:t>
      </w:r>
      <w:r w:rsidR="00C06775" w:rsidRPr="00592519">
        <w:rPr>
          <w:rStyle w:val="charBoldItals"/>
        </w:rPr>
        <w:t>unit title update certificate</w:t>
      </w:r>
      <w:r w:rsidR="00C06775" w:rsidRPr="00592519">
        <w:rPr>
          <w:bCs/>
        </w:rPr>
        <w:t>).</w:t>
      </w:r>
    </w:p>
    <w:p w14:paraId="48E5CD36" w14:textId="77777777" w:rsidR="00C06775" w:rsidRPr="00592519" w:rsidRDefault="00C06775" w:rsidP="00C06775">
      <w:pPr>
        <w:pStyle w:val="IMain"/>
      </w:pPr>
      <w:r w:rsidRPr="00592519">
        <w:tab/>
        <w:t>(1A)</w:t>
      </w:r>
      <w:r w:rsidRPr="00592519">
        <w:tab/>
        <w:t xml:space="preserve">The owners corporation </w:t>
      </w:r>
      <w:r w:rsidR="001235CC" w:rsidRPr="00592519">
        <w:t xml:space="preserve">must, within 14 days after receiving a request under subsection (1), give the person the requested certificate. </w:t>
      </w:r>
    </w:p>
    <w:p w14:paraId="32FE5A33" w14:textId="77777777" w:rsidR="00D17068" w:rsidRPr="00592519" w:rsidRDefault="00D17068" w:rsidP="00C06775">
      <w:pPr>
        <w:pStyle w:val="IMain"/>
      </w:pPr>
      <w:r w:rsidRPr="00592519">
        <w:tab/>
        <w:t>(2)</w:t>
      </w:r>
      <w:r w:rsidRPr="00592519">
        <w:tab/>
        <w:t xml:space="preserve">The Minister may determine the information that must be included in a unit title certificate or a unit title </w:t>
      </w:r>
      <w:r w:rsidR="008D51F3" w:rsidRPr="00592519">
        <w:t xml:space="preserve">update </w:t>
      </w:r>
      <w:r w:rsidRPr="00592519">
        <w:t>certificate.</w:t>
      </w:r>
    </w:p>
    <w:p w14:paraId="62D7183D" w14:textId="52BF4738" w:rsidR="00D17068" w:rsidRPr="00592519" w:rsidRDefault="00592519" w:rsidP="00592519">
      <w:pPr>
        <w:pStyle w:val="AH5Sec"/>
        <w:shd w:val="pct25" w:color="auto" w:fill="auto"/>
      </w:pPr>
      <w:bookmarkStart w:id="112" w:name="_Toc25658757"/>
      <w:r w:rsidRPr="00592519">
        <w:rPr>
          <w:rStyle w:val="CharSectNo"/>
        </w:rPr>
        <w:t>97</w:t>
      </w:r>
      <w:r w:rsidRPr="00592519">
        <w:tab/>
      </w:r>
      <w:r w:rsidR="00D17068" w:rsidRPr="00592519">
        <w:t>Section 119 (6), except note</w:t>
      </w:r>
      <w:bookmarkEnd w:id="112"/>
    </w:p>
    <w:p w14:paraId="70C9C176" w14:textId="77777777" w:rsidR="00D17068" w:rsidRPr="00592519" w:rsidRDefault="00D17068" w:rsidP="00D17068">
      <w:pPr>
        <w:pStyle w:val="direction"/>
      </w:pPr>
      <w:r w:rsidRPr="00592519">
        <w:t>substitute</w:t>
      </w:r>
    </w:p>
    <w:p w14:paraId="070FBBE4" w14:textId="31B32598" w:rsidR="00D17068" w:rsidRPr="00592519" w:rsidRDefault="00D17068" w:rsidP="00D17068">
      <w:pPr>
        <w:pStyle w:val="IMain"/>
      </w:pPr>
      <w:r w:rsidRPr="00592519">
        <w:tab/>
        <w:t>(6)</w:t>
      </w:r>
      <w:r w:rsidRPr="00592519">
        <w:tab/>
        <w:t>A determination under subsection (2) or (5) is a disallowable instrument.</w:t>
      </w:r>
    </w:p>
    <w:p w14:paraId="01A7BC39" w14:textId="468E0E16" w:rsidR="00D53899" w:rsidRPr="00592519" w:rsidRDefault="00592519" w:rsidP="00592519">
      <w:pPr>
        <w:pStyle w:val="AH5Sec"/>
        <w:shd w:val="pct25" w:color="auto" w:fill="auto"/>
      </w:pPr>
      <w:bookmarkStart w:id="113" w:name="_Toc25658758"/>
      <w:r w:rsidRPr="00592519">
        <w:rPr>
          <w:rStyle w:val="CharSectNo"/>
        </w:rPr>
        <w:t>98</w:t>
      </w:r>
      <w:r w:rsidRPr="00592519">
        <w:tab/>
      </w:r>
      <w:r w:rsidR="00032CAE" w:rsidRPr="00592519">
        <w:t>Section 125</w:t>
      </w:r>
      <w:bookmarkEnd w:id="113"/>
    </w:p>
    <w:p w14:paraId="1AEC987F" w14:textId="77777777" w:rsidR="00032CAE" w:rsidRPr="00592519" w:rsidRDefault="00032CAE" w:rsidP="00032CAE">
      <w:pPr>
        <w:pStyle w:val="direction"/>
      </w:pPr>
      <w:r w:rsidRPr="00592519">
        <w:t>substitute</w:t>
      </w:r>
    </w:p>
    <w:p w14:paraId="01A3060D" w14:textId="77777777" w:rsidR="00032CAE" w:rsidRPr="00592519" w:rsidRDefault="00D23530" w:rsidP="00032CAE">
      <w:pPr>
        <w:pStyle w:val="IH5Sec"/>
      </w:pPr>
      <w:r w:rsidRPr="00592519">
        <w:t>125</w:t>
      </w:r>
      <w:r w:rsidR="00032CAE" w:rsidRPr="00592519">
        <w:tab/>
      </w:r>
      <w:r w:rsidRPr="00592519">
        <w:t>Disputes—generally</w:t>
      </w:r>
    </w:p>
    <w:p w14:paraId="662BCB64" w14:textId="77777777" w:rsidR="00D23530" w:rsidRPr="00592519" w:rsidRDefault="00D23530" w:rsidP="00D23530">
      <w:pPr>
        <w:pStyle w:val="IMain"/>
      </w:pPr>
      <w:r w:rsidRPr="00592519">
        <w:tab/>
        <w:t>(1)</w:t>
      </w:r>
      <w:r w:rsidRPr="00592519">
        <w:tab/>
        <w:t>This section applies to a dispute between 2 or more of the following</w:t>
      </w:r>
      <w:r w:rsidR="007E6E91" w:rsidRPr="00592519">
        <w:t>:</w:t>
      </w:r>
    </w:p>
    <w:p w14:paraId="3926B966" w14:textId="77777777" w:rsidR="007E6E91" w:rsidRPr="00592519" w:rsidRDefault="007E6E91" w:rsidP="007E6E91">
      <w:pPr>
        <w:pStyle w:val="Ipara"/>
      </w:pPr>
      <w:r w:rsidRPr="00592519">
        <w:tab/>
        <w:t>(a)</w:t>
      </w:r>
      <w:r w:rsidRPr="00592519">
        <w:tab/>
        <w:t>the owners corporation for a units plan;</w:t>
      </w:r>
    </w:p>
    <w:p w14:paraId="1DA34145" w14:textId="77777777" w:rsidR="00985118" w:rsidRPr="00592519" w:rsidRDefault="007E6E91" w:rsidP="007E6E91">
      <w:pPr>
        <w:pStyle w:val="Ipara"/>
      </w:pPr>
      <w:r w:rsidRPr="00592519">
        <w:tab/>
        <w:t>(b)</w:t>
      </w:r>
      <w:r w:rsidRPr="00592519">
        <w:tab/>
      </w:r>
      <w:r w:rsidR="00985118" w:rsidRPr="00592519">
        <w:t>the executive committee;</w:t>
      </w:r>
    </w:p>
    <w:p w14:paraId="1B0BA4EC" w14:textId="77777777" w:rsidR="007E6E91" w:rsidRPr="00592519" w:rsidRDefault="00985118" w:rsidP="007E6E91">
      <w:pPr>
        <w:pStyle w:val="Ipara"/>
      </w:pPr>
      <w:r w:rsidRPr="00592519">
        <w:tab/>
        <w:t>(c)</w:t>
      </w:r>
      <w:r w:rsidRPr="00592519">
        <w:tab/>
      </w:r>
      <w:r w:rsidR="007E6E91" w:rsidRPr="00592519">
        <w:t>an owner or occupier of a unit in the units plan;</w:t>
      </w:r>
    </w:p>
    <w:p w14:paraId="28C2B5B2" w14:textId="77777777" w:rsidR="007E6E91" w:rsidRPr="00592519" w:rsidRDefault="007E6E91" w:rsidP="007E6E91">
      <w:pPr>
        <w:pStyle w:val="Ipara"/>
      </w:pPr>
      <w:r w:rsidRPr="00592519">
        <w:tab/>
        <w:t>(</w:t>
      </w:r>
      <w:r w:rsidR="00985118" w:rsidRPr="00592519">
        <w:t>d</w:t>
      </w:r>
      <w:r w:rsidRPr="00592519">
        <w:t>)</w:t>
      </w:r>
      <w:r w:rsidRPr="00592519">
        <w:tab/>
        <w:t>the manager (if any) for the owners corporation;</w:t>
      </w:r>
    </w:p>
    <w:p w14:paraId="50C13DD6" w14:textId="77777777" w:rsidR="007E6E91" w:rsidRPr="00592519" w:rsidRDefault="007E6E91" w:rsidP="007E6E91">
      <w:pPr>
        <w:pStyle w:val="Ipara"/>
      </w:pPr>
      <w:r w:rsidRPr="00592519">
        <w:tab/>
        <w:t>(</w:t>
      </w:r>
      <w:r w:rsidR="00985118" w:rsidRPr="00592519">
        <w:t>e</w:t>
      </w:r>
      <w:r w:rsidRPr="00592519">
        <w:t>)</w:t>
      </w:r>
      <w:r w:rsidRPr="00592519">
        <w:tab/>
        <w:t>a service contractor for the owners corporation;</w:t>
      </w:r>
    </w:p>
    <w:p w14:paraId="206E2238" w14:textId="77777777" w:rsidR="007E6E91" w:rsidRPr="00592519" w:rsidRDefault="007E6E91" w:rsidP="007E6E91">
      <w:pPr>
        <w:pStyle w:val="Ipara"/>
      </w:pPr>
      <w:r w:rsidRPr="00592519">
        <w:tab/>
        <w:t>(</w:t>
      </w:r>
      <w:r w:rsidR="00985118" w:rsidRPr="00592519">
        <w:t>f</w:t>
      </w:r>
      <w:r w:rsidRPr="00592519">
        <w:t>)</w:t>
      </w:r>
      <w:r w:rsidRPr="00592519">
        <w:tab/>
        <w:t>an executive member.</w:t>
      </w:r>
    </w:p>
    <w:p w14:paraId="3C239244" w14:textId="77777777" w:rsidR="007E6E91" w:rsidRPr="00592519" w:rsidRDefault="007E6E91" w:rsidP="007E6E91">
      <w:pPr>
        <w:pStyle w:val="IMain"/>
      </w:pPr>
      <w:r w:rsidRPr="00592519">
        <w:tab/>
        <w:t>(2)</w:t>
      </w:r>
      <w:r w:rsidRPr="00592519">
        <w:tab/>
        <w:t>A party to the dispute may apply to the ACAT for an order in relation to another part</w:t>
      </w:r>
      <w:r w:rsidR="000011C2" w:rsidRPr="00592519">
        <w:t>y</w:t>
      </w:r>
      <w:r w:rsidRPr="00592519">
        <w:t xml:space="preserve"> if the application relates to the dispute.</w:t>
      </w:r>
    </w:p>
    <w:p w14:paraId="3BAEFEF7" w14:textId="5EE306F0" w:rsidR="00D11077" w:rsidRPr="00592519" w:rsidRDefault="00592519" w:rsidP="00592519">
      <w:pPr>
        <w:pStyle w:val="AH5Sec"/>
        <w:shd w:val="pct25" w:color="auto" w:fill="auto"/>
      </w:pPr>
      <w:bookmarkStart w:id="114" w:name="_Toc25658759"/>
      <w:r w:rsidRPr="00592519">
        <w:rPr>
          <w:rStyle w:val="CharSectNo"/>
        </w:rPr>
        <w:lastRenderedPageBreak/>
        <w:t>99</w:t>
      </w:r>
      <w:r w:rsidRPr="00592519">
        <w:tab/>
      </w:r>
      <w:r w:rsidR="00070E4C" w:rsidRPr="00592519">
        <w:t>S</w:t>
      </w:r>
      <w:r w:rsidR="00D11077" w:rsidRPr="00592519">
        <w:t>ection</w:t>
      </w:r>
      <w:r w:rsidR="00DB0A88" w:rsidRPr="00592519">
        <w:t>s</w:t>
      </w:r>
      <w:r w:rsidR="00D11077" w:rsidRPr="00592519">
        <w:t xml:space="preserve"> 12</w:t>
      </w:r>
      <w:r w:rsidR="00D53899" w:rsidRPr="00592519">
        <w:t>7 and 128</w:t>
      </w:r>
      <w:bookmarkEnd w:id="114"/>
    </w:p>
    <w:p w14:paraId="43780F6A" w14:textId="77777777" w:rsidR="00D11077" w:rsidRPr="00592519" w:rsidRDefault="00D53899" w:rsidP="00D11077">
      <w:pPr>
        <w:pStyle w:val="direction"/>
      </w:pPr>
      <w:r w:rsidRPr="00592519">
        <w:t>substitute</w:t>
      </w:r>
    </w:p>
    <w:p w14:paraId="6FF42C7F" w14:textId="77777777" w:rsidR="005C6AE2" w:rsidRPr="00592519" w:rsidRDefault="004C4016" w:rsidP="004C4016">
      <w:pPr>
        <w:pStyle w:val="IH5Sec"/>
      </w:pPr>
      <w:r w:rsidRPr="00592519">
        <w:t>12</w:t>
      </w:r>
      <w:r w:rsidR="00D53899" w:rsidRPr="00592519">
        <w:t>7</w:t>
      </w:r>
      <w:r w:rsidR="00D53899" w:rsidRPr="00592519">
        <w:tab/>
        <w:t>D</w:t>
      </w:r>
      <w:r w:rsidRPr="00592519">
        <w:t xml:space="preserve">isputes </w:t>
      </w:r>
      <w:r w:rsidR="00D11077" w:rsidRPr="00592519">
        <w:t>about rules</w:t>
      </w:r>
      <w:r w:rsidR="0095447F" w:rsidRPr="00592519">
        <w:t>—general</w:t>
      </w:r>
    </w:p>
    <w:p w14:paraId="055BFFEC" w14:textId="77777777" w:rsidR="00C736B8" w:rsidRPr="00592519" w:rsidRDefault="004841D7" w:rsidP="004841D7">
      <w:pPr>
        <w:pStyle w:val="IMain"/>
      </w:pPr>
      <w:r w:rsidRPr="00592519">
        <w:tab/>
      </w:r>
      <w:r w:rsidR="008B0508" w:rsidRPr="00592519">
        <w:t>(1)</w:t>
      </w:r>
      <w:r w:rsidRPr="00592519">
        <w:tab/>
      </w:r>
      <w:r w:rsidR="0071581E" w:rsidRPr="00592519">
        <w:t>A</w:t>
      </w:r>
      <w:r w:rsidR="001551F6" w:rsidRPr="00592519">
        <w:t xml:space="preserve"> unit owner</w:t>
      </w:r>
      <w:r w:rsidR="0055447F" w:rsidRPr="00592519">
        <w:t xml:space="preserve"> </w:t>
      </w:r>
      <w:r w:rsidR="00C33696" w:rsidRPr="00592519">
        <w:t xml:space="preserve">may apply to the ACAT for </w:t>
      </w:r>
      <w:r w:rsidR="00DA77DD" w:rsidRPr="00592519">
        <w:t>an</w:t>
      </w:r>
      <w:r w:rsidR="00C33696" w:rsidRPr="00592519">
        <w:t xml:space="preserve"> order </w:t>
      </w:r>
      <w:r w:rsidR="00DA77DD" w:rsidRPr="00592519">
        <w:t xml:space="preserve">declaring </w:t>
      </w:r>
      <w:r w:rsidR="0055447F" w:rsidRPr="00592519">
        <w:t>that a</w:t>
      </w:r>
      <w:r w:rsidR="005C085B" w:rsidRPr="00592519">
        <w:t>n alternative</w:t>
      </w:r>
      <w:r w:rsidR="0055447F" w:rsidRPr="00592519">
        <w:t xml:space="preserve"> rule</w:t>
      </w:r>
      <w:r w:rsidR="00C736B8" w:rsidRPr="00592519">
        <w:t xml:space="preserve"> is invalid on the grounds</w:t>
      </w:r>
      <w:r w:rsidR="000011C2" w:rsidRPr="00592519">
        <w:t xml:space="preserve"> that</w:t>
      </w:r>
      <w:r w:rsidR="00C736B8" w:rsidRPr="00592519">
        <w:t>—</w:t>
      </w:r>
    </w:p>
    <w:p w14:paraId="3575B6E9" w14:textId="77777777" w:rsidR="00C736B8" w:rsidRPr="00592519" w:rsidRDefault="00C736B8" w:rsidP="00C736B8">
      <w:pPr>
        <w:pStyle w:val="Ipara"/>
      </w:pPr>
      <w:r w:rsidRPr="00592519">
        <w:tab/>
        <w:t>(a)</w:t>
      </w:r>
      <w:r w:rsidRPr="00592519">
        <w:tab/>
        <w:t xml:space="preserve">the </w:t>
      </w:r>
      <w:r w:rsidR="00C4314E" w:rsidRPr="00592519">
        <w:t xml:space="preserve">owners corporation does not have the power to make the </w:t>
      </w:r>
      <w:r w:rsidRPr="00592519">
        <w:t>rule</w:t>
      </w:r>
      <w:r w:rsidR="00C4314E" w:rsidRPr="00592519">
        <w:t>; or</w:t>
      </w:r>
    </w:p>
    <w:p w14:paraId="7FF6C8A1" w14:textId="77777777" w:rsidR="00C4314E" w:rsidRPr="00592519" w:rsidRDefault="00C4314E" w:rsidP="00C736B8">
      <w:pPr>
        <w:pStyle w:val="Ipara"/>
      </w:pPr>
      <w:r w:rsidRPr="00592519">
        <w:tab/>
        <w:t>(b)</w:t>
      </w:r>
      <w:r w:rsidRPr="00592519">
        <w:tab/>
        <w:t>the rule</w:t>
      </w:r>
      <w:r w:rsidR="003B3DEB" w:rsidRPr="00592519">
        <w:t xml:space="preserve"> contravenes section 108 (</w:t>
      </w:r>
      <w:r w:rsidR="005C085B" w:rsidRPr="00592519">
        <w:t>3</w:t>
      </w:r>
      <w:r w:rsidR="003B3DEB" w:rsidRPr="00592519">
        <w:t>); or</w:t>
      </w:r>
    </w:p>
    <w:p w14:paraId="397BCD56" w14:textId="77777777" w:rsidR="003B3DEB" w:rsidRPr="00592519" w:rsidRDefault="003B3DEB" w:rsidP="00C736B8">
      <w:pPr>
        <w:pStyle w:val="Ipara"/>
      </w:pPr>
      <w:r w:rsidRPr="00592519">
        <w:tab/>
        <w:t>(c)</w:t>
      </w:r>
      <w:r w:rsidRPr="00592519">
        <w:tab/>
      </w:r>
      <w:r w:rsidR="000011C2" w:rsidRPr="00592519">
        <w:t>there was</w:t>
      </w:r>
      <w:r w:rsidRPr="00592519">
        <w:t xml:space="preserve"> irregularity in the process for making the rule</w:t>
      </w:r>
      <w:r w:rsidR="001551F6" w:rsidRPr="00592519">
        <w:t>; or</w:t>
      </w:r>
    </w:p>
    <w:p w14:paraId="5D813807" w14:textId="77777777" w:rsidR="001551F6" w:rsidRPr="00592519" w:rsidRDefault="001551F6" w:rsidP="001551F6">
      <w:pPr>
        <w:pStyle w:val="Ipara"/>
      </w:pPr>
      <w:r w:rsidRPr="00592519">
        <w:tab/>
        <w:t>(d)</w:t>
      </w:r>
      <w:r w:rsidRPr="00592519">
        <w:tab/>
      </w:r>
      <w:r w:rsidR="00770B2C" w:rsidRPr="00592519">
        <w:t xml:space="preserve">for an </w:t>
      </w:r>
      <w:r w:rsidR="005C085B" w:rsidRPr="00592519">
        <w:t>alternative</w:t>
      </w:r>
      <w:r w:rsidRPr="00592519">
        <w:t xml:space="preserve"> rule about the method used to work out the proportion payable by the unit owne</w:t>
      </w:r>
      <w:r w:rsidR="0083181F" w:rsidRPr="00592519">
        <w:t xml:space="preserve">r </w:t>
      </w:r>
      <w:r w:rsidRPr="00592519">
        <w:t>of the total general fund contribution under section 78</w:t>
      </w:r>
      <w:r w:rsidR="0083181F" w:rsidRPr="00592519">
        <w:t xml:space="preserve"> </w:t>
      </w:r>
      <w:r w:rsidRPr="00592519">
        <w:t>o</w:t>
      </w:r>
      <w:r w:rsidR="0083181F" w:rsidRPr="00592519">
        <w:t>r</w:t>
      </w:r>
      <w:r w:rsidRPr="00592519">
        <w:t xml:space="preserve"> the total sinking fund contribution under section 89</w:t>
      </w:r>
      <w:r w:rsidR="0083181F" w:rsidRPr="00592519">
        <w:t xml:space="preserve">—the </w:t>
      </w:r>
      <w:r w:rsidR="005C085B" w:rsidRPr="00592519">
        <w:t>rule</w:t>
      </w:r>
      <w:r w:rsidR="0083181F" w:rsidRPr="00592519">
        <w:t xml:space="preserve"> is not </w:t>
      </w:r>
      <w:r w:rsidR="00B91DCE" w:rsidRPr="00592519">
        <w:t>fair</w:t>
      </w:r>
      <w:r w:rsidR="00DE722F" w:rsidRPr="00592519">
        <w:t>; or</w:t>
      </w:r>
    </w:p>
    <w:p w14:paraId="414F51F0" w14:textId="77777777" w:rsidR="00DE722F" w:rsidRPr="00592519" w:rsidRDefault="00DE722F" w:rsidP="001551F6">
      <w:pPr>
        <w:pStyle w:val="Ipara"/>
      </w:pPr>
      <w:r w:rsidRPr="00592519">
        <w:tab/>
        <w:t>(e)</w:t>
      </w:r>
      <w:r w:rsidRPr="00592519">
        <w:tab/>
        <w:t xml:space="preserve">for </w:t>
      </w:r>
      <w:r w:rsidR="005C085B" w:rsidRPr="00592519">
        <w:t>an alternative</w:t>
      </w:r>
      <w:r w:rsidRPr="00592519">
        <w:t xml:space="preserve"> rule about the method used to work out the proportion payable by the unit owner of the total general fund contribution under section 78 or the total sinking fund contribution under section 89—the </w:t>
      </w:r>
      <w:r w:rsidR="00AF5A1B" w:rsidRPr="00592519">
        <w:t xml:space="preserve">rule </w:t>
      </w:r>
      <w:r w:rsidRPr="00592519">
        <w:t xml:space="preserve">is no longer fair due to a change in circumstances related to the use of the unit or the </w:t>
      </w:r>
      <w:r w:rsidR="00FE3E2F" w:rsidRPr="00592519">
        <w:t>common property.</w:t>
      </w:r>
    </w:p>
    <w:p w14:paraId="1B074586" w14:textId="77777777" w:rsidR="00FE3E2F" w:rsidRPr="00592519" w:rsidRDefault="00FE3E2F" w:rsidP="005B1087">
      <w:pPr>
        <w:pStyle w:val="aExamHdgpar"/>
      </w:pPr>
      <w:r w:rsidRPr="00592519">
        <w:t>Examples—change in circumstances of use</w:t>
      </w:r>
    </w:p>
    <w:p w14:paraId="0102D749" w14:textId="77777777" w:rsidR="00FE3E2F" w:rsidRPr="00592519" w:rsidRDefault="00FE3E2F" w:rsidP="00FE3E2F">
      <w:pPr>
        <w:pStyle w:val="aExamINumpar"/>
      </w:pPr>
      <w:r w:rsidRPr="00592519">
        <w:t>1</w:t>
      </w:r>
      <w:r w:rsidRPr="00592519">
        <w:tab/>
        <w:t>change in use of a unit from laundromat to office with the result that the unit now uses significantly less water</w:t>
      </w:r>
    </w:p>
    <w:p w14:paraId="6509C86F" w14:textId="77777777" w:rsidR="00FE3E2F" w:rsidRPr="00592519" w:rsidRDefault="00FE3E2F" w:rsidP="00FE3E2F">
      <w:pPr>
        <w:pStyle w:val="aExamINumpar"/>
      </w:pPr>
      <w:r w:rsidRPr="00592519">
        <w:t>2</w:t>
      </w:r>
      <w:r w:rsidRPr="00592519">
        <w:tab/>
        <w:t xml:space="preserve">new restrictions on </w:t>
      </w:r>
      <w:r w:rsidR="00231E79" w:rsidRPr="00592519">
        <w:t>access to, or use of, common property such as restricting access to a swimming pool to specified unit owners only</w:t>
      </w:r>
    </w:p>
    <w:p w14:paraId="435B3E04" w14:textId="77777777" w:rsidR="006C5CE6" w:rsidRPr="00592519" w:rsidRDefault="00CC14CE" w:rsidP="00CC14CE">
      <w:pPr>
        <w:pStyle w:val="IMain"/>
      </w:pPr>
      <w:r w:rsidRPr="00592519">
        <w:tab/>
        <w:t>(2)</w:t>
      </w:r>
      <w:r w:rsidRPr="00592519">
        <w:tab/>
        <w:t>An application</w:t>
      </w:r>
      <w:r w:rsidR="008B0508" w:rsidRPr="00592519">
        <w:t xml:space="preserve"> under subsection (1) </w:t>
      </w:r>
      <w:r w:rsidR="00770B2C" w:rsidRPr="00592519">
        <w:t xml:space="preserve">(c) or </w:t>
      </w:r>
      <w:r w:rsidR="008B0508" w:rsidRPr="00592519">
        <w:t xml:space="preserve">(d) </w:t>
      </w:r>
      <w:r w:rsidRPr="00592519">
        <w:t>must be made</w:t>
      </w:r>
      <w:r w:rsidR="006C5CE6" w:rsidRPr="00592519">
        <w:t xml:space="preserve"> </w:t>
      </w:r>
      <w:r w:rsidRPr="00592519">
        <w:t>within</w:t>
      </w:r>
      <w:r w:rsidR="006C5CE6" w:rsidRPr="00592519">
        <w:t>—</w:t>
      </w:r>
    </w:p>
    <w:p w14:paraId="1E66EFC7" w14:textId="77777777" w:rsidR="006C5CE6" w:rsidRPr="00592519" w:rsidRDefault="006C5CE6" w:rsidP="006C5CE6">
      <w:pPr>
        <w:pStyle w:val="Ipara"/>
      </w:pPr>
      <w:r w:rsidRPr="00592519">
        <w:tab/>
        <w:t>(a)</w:t>
      </w:r>
      <w:r w:rsidRPr="00592519">
        <w:tab/>
      </w:r>
      <w:r w:rsidR="00CC14CE" w:rsidRPr="00592519">
        <w:t>3</w:t>
      </w:r>
      <w:r w:rsidR="008B0508" w:rsidRPr="00592519">
        <w:t> </w:t>
      </w:r>
      <w:r w:rsidR="00CC14CE" w:rsidRPr="00592519">
        <w:t xml:space="preserve">months </w:t>
      </w:r>
      <w:r w:rsidR="00BF4FFD" w:rsidRPr="00592519">
        <w:t>after</w:t>
      </w:r>
      <w:r w:rsidR="00CC14CE" w:rsidRPr="00592519">
        <w:t xml:space="preserve"> the day the special resolution </w:t>
      </w:r>
      <w:r w:rsidR="008B0508" w:rsidRPr="00592519">
        <w:t xml:space="preserve">making the </w:t>
      </w:r>
      <w:r w:rsidR="005C085B" w:rsidRPr="00592519">
        <w:t xml:space="preserve">alternative </w:t>
      </w:r>
      <w:r w:rsidR="008B0508" w:rsidRPr="00592519">
        <w:t xml:space="preserve">rule </w:t>
      </w:r>
      <w:r w:rsidR="00286D22" w:rsidRPr="00592519">
        <w:t>i</w:t>
      </w:r>
      <w:r w:rsidR="00CC14CE" w:rsidRPr="00592519">
        <w:t>s</w:t>
      </w:r>
      <w:r w:rsidR="00286D22" w:rsidRPr="00592519">
        <w:t xml:space="preserve"> passed by the owners corporation</w:t>
      </w:r>
      <w:r w:rsidRPr="00592519">
        <w:t xml:space="preserve">; or </w:t>
      </w:r>
    </w:p>
    <w:p w14:paraId="6E097457" w14:textId="77777777" w:rsidR="00CC14CE" w:rsidRPr="00592519" w:rsidRDefault="006C5CE6" w:rsidP="005C5F1B">
      <w:pPr>
        <w:pStyle w:val="Ipara"/>
        <w:keepNext/>
        <w:keepLines/>
      </w:pPr>
      <w:r w:rsidRPr="00592519">
        <w:lastRenderedPageBreak/>
        <w:tab/>
        <w:t>(b)</w:t>
      </w:r>
      <w:r w:rsidRPr="00592519">
        <w:tab/>
      </w:r>
      <w:r w:rsidR="001E1B46" w:rsidRPr="00592519">
        <w:t>any</w:t>
      </w:r>
      <w:r w:rsidRPr="00592519">
        <w:t xml:space="preserve"> longer period</w:t>
      </w:r>
      <w:r w:rsidR="00AC690E" w:rsidRPr="00592519">
        <w:t xml:space="preserve"> </w:t>
      </w:r>
      <w:r w:rsidR="001E1B46" w:rsidRPr="00592519">
        <w:t>the ACAT considers reasonable in the circumstances, provide</w:t>
      </w:r>
      <w:r w:rsidR="00C70FEF" w:rsidRPr="00592519">
        <w:t>d</w:t>
      </w:r>
      <w:r w:rsidR="001E1B46" w:rsidRPr="00592519">
        <w:t xml:space="preserve"> the period is </w:t>
      </w:r>
      <w:r w:rsidRPr="00592519">
        <w:t xml:space="preserve">not more than 12 months </w:t>
      </w:r>
      <w:r w:rsidR="00AC690E" w:rsidRPr="00592519">
        <w:t>after the day the special resolution making the rule is passed by the owners corporation</w:t>
      </w:r>
      <w:r w:rsidR="00286D22" w:rsidRPr="00592519">
        <w:t xml:space="preserve">. </w:t>
      </w:r>
    </w:p>
    <w:p w14:paraId="7BC11FA5" w14:textId="77777777" w:rsidR="00DB0A88" w:rsidRPr="00592519" w:rsidRDefault="00DB0A88" w:rsidP="00DB0A88">
      <w:pPr>
        <w:pStyle w:val="IH5Sec"/>
      </w:pPr>
      <w:r w:rsidRPr="00592519">
        <w:t>12</w:t>
      </w:r>
      <w:r w:rsidR="00D53899" w:rsidRPr="00592519">
        <w:t>8</w:t>
      </w:r>
      <w:r w:rsidRPr="00592519">
        <w:tab/>
        <w:t xml:space="preserve">Disputes about rules—special privilege </w:t>
      </w:r>
      <w:r w:rsidR="00BE1373" w:rsidRPr="00592519">
        <w:t>rules</w:t>
      </w:r>
    </w:p>
    <w:p w14:paraId="3AE7E877" w14:textId="77777777" w:rsidR="00DB0A88" w:rsidRPr="00592519" w:rsidRDefault="00DB0A88" w:rsidP="00DB0A88">
      <w:pPr>
        <w:pStyle w:val="IMain"/>
      </w:pPr>
      <w:r w:rsidRPr="00592519">
        <w:tab/>
        <w:t>(1)</w:t>
      </w:r>
      <w:r w:rsidRPr="00592519">
        <w:tab/>
      </w:r>
      <w:r w:rsidR="006B2D8B" w:rsidRPr="00592519">
        <w:t>An owners corporation may</w:t>
      </w:r>
      <w:r w:rsidR="00317DAE" w:rsidRPr="00592519">
        <w:t xml:space="preserve"> apply to the ACAT for an order</w:t>
      </w:r>
      <w:r w:rsidR="008C6C0D" w:rsidRPr="00592519">
        <w:t xml:space="preserve"> declaring</w:t>
      </w:r>
      <w:r w:rsidR="006B2D8B" w:rsidRPr="00592519">
        <w:t xml:space="preserve"> that a</w:t>
      </w:r>
      <w:r w:rsidR="00175E5A" w:rsidRPr="00592519">
        <w:t xml:space="preserve"> grantee</w:t>
      </w:r>
      <w:r w:rsidR="006B2D8B" w:rsidRPr="00592519">
        <w:t xml:space="preserve"> has unreasonably withheld consent</w:t>
      </w:r>
      <w:r w:rsidR="00A0006B" w:rsidRPr="00592519">
        <w:t>—</w:t>
      </w:r>
    </w:p>
    <w:p w14:paraId="6DCDE9E1" w14:textId="77777777" w:rsidR="00317DAE" w:rsidRPr="00592519" w:rsidRDefault="00317DAE" w:rsidP="00317DAE">
      <w:pPr>
        <w:pStyle w:val="Ipara"/>
      </w:pPr>
      <w:r w:rsidRPr="00592519">
        <w:tab/>
        <w:t>(a)</w:t>
      </w:r>
      <w:r w:rsidRPr="00592519">
        <w:tab/>
      </w:r>
      <w:r w:rsidR="00A0006B" w:rsidRPr="00592519">
        <w:t>to</w:t>
      </w:r>
      <w:r w:rsidR="003D69B2" w:rsidRPr="00592519">
        <w:t xml:space="preserve"> </w:t>
      </w:r>
      <w:r w:rsidR="00BE1373" w:rsidRPr="00592519">
        <w:t>making a special privilege rule under section 112</w:t>
      </w:r>
      <w:r w:rsidR="00C3713C" w:rsidRPr="00592519">
        <w:t>A</w:t>
      </w:r>
      <w:r w:rsidR="00A0006B" w:rsidRPr="00592519">
        <w:t>; or</w:t>
      </w:r>
    </w:p>
    <w:p w14:paraId="0F9255FA" w14:textId="77777777" w:rsidR="00A0006B" w:rsidRPr="00592519" w:rsidRDefault="00A0006B" w:rsidP="00317DAE">
      <w:pPr>
        <w:pStyle w:val="Ipara"/>
      </w:pPr>
      <w:r w:rsidRPr="00592519">
        <w:tab/>
        <w:t>(b)</w:t>
      </w:r>
      <w:r w:rsidRPr="00592519">
        <w:tab/>
        <w:t xml:space="preserve">to </w:t>
      </w:r>
      <w:r w:rsidR="00BE1373" w:rsidRPr="00592519">
        <w:t>amending or revoking a special privilege rule</w:t>
      </w:r>
      <w:r w:rsidRPr="00592519">
        <w:t xml:space="preserve"> under section</w:t>
      </w:r>
      <w:r w:rsidR="00BE1373" w:rsidRPr="00592519">
        <w:t> </w:t>
      </w:r>
      <w:r w:rsidRPr="00592519">
        <w:t>112</w:t>
      </w:r>
      <w:r w:rsidR="00081A46" w:rsidRPr="00592519">
        <w:t>B</w:t>
      </w:r>
      <w:r w:rsidRPr="00592519">
        <w:t>.</w:t>
      </w:r>
    </w:p>
    <w:p w14:paraId="7BF90765" w14:textId="77777777" w:rsidR="00175E5A" w:rsidRPr="00592519" w:rsidRDefault="00175E5A" w:rsidP="00175E5A">
      <w:pPr>
        <w:pStyle w:val="IMain"/>
      </w:pPr>
      <w:r w:rsidRPr="00592519">
        <w:tab/>
        <w:t>(2)</w:t>
      </w:r>
      <w:r w:rsidRPr="00592519">
        <w:tab/>
        <w:t>A grantee may apply to the ACAT for an order</w:t>
      </w:r>
      <w:r w:rsidR="008C6C0D" w:rsidRPr="00592519">
        <w:t xml:space="preserve"> declaring</w:t>
      </w:r>
      <w:r w:rsidRPr="00592519">
        <w:t xml:space="preserve"> that the owners corporation—</w:t>
      </w:r>
    </w:p>
    <w:p w14:paraId="1B9DBB02" w14:textId="77777777" w:rsidR="00175E5A" w:rsidRPr="00592519" w:rsidRDefault="0079761A" w:rsidP="0079761A">
      <w:pPr>
        <w:pStyle w:val="Ipara"/>
      </w:pPr>
      <w:r w:rsidRPr="00592519">
        <w:tab/>
        <w:t>(a)</w:t>
      </w:r>
      <w:r w:rsidRPr="00592519">
        <w:tab/>
      </w:r>
      <w:r w:rsidR="00175E5A" w:rsidRPr="00592519">
        <w:t xml:space="preserve">has unreasonably refused to </w:t>
      </w:r>
      <w:r w:rsidR="00BE1373" w:rsidRPr="00592519">
        <w:t>make a special privilege rule under section 112</w:t>
      </w:r>
      <w:r w:rsidR="00081A46" w:rsidRPr="00592519">
        <w:t>A</w:t>
      </w:r>
      <w:r w:rsidRPr="00592519">
        <w:t>; or</w:t>
      </w:r>
    </w:p>
    <w:p w14:paraId="0D1C0562" w14:textId="77777777" w:rsidR="0079761A" w:rsidRPr="00592519" w:rsidRDefault="0079761A" w:rsidP="0079761A">
      <w:pPr>
        <w:pStyle w:val="Ipara"/>
      </w:pPr>
      <w:r w:rsidRPr="00592519">
        <w:tab/>
        <w:t>(b)</w:t>
      </w:r>
      <w:r w:rsidRPr="00592519">
        <w:tab/>
        <w:t xml:space="preserve">has imposed </w:t>
      </w:r>
      <w:r w:rsidR="003B492D" w:rsidRPr="00592519">
        <w:t>unreasonable maintenance obligations on the grantee under section </w:t>
      </w:r>
      <w:r w:rsidRPr="00592519">
        <w:t>112</w:t>
      </w:r>
      <w:r w:rsidR="00081A46" w:rsidRPr="00592519">
        <w:t>A</w:t>
      </w:r>
      <w:r w:rsidR="003B492D" w:rsidRPr="00592519">
        <w:t> (3)</w:t>
      </w:r>
      <w:r w:rsidR="00E91F67" w:rsidRPr="00592519">
        <w:t> (a</w:t>
      </w:r>
      <w:r w:rsidR="00A7781A" w:rsidRPr="00592519">
        <w:t>); or</w:t>
      </w:r>
    </w:p>
    <w:p w14:paraId="07074949" w14:textId="77777777" w:rsidR="0079761A" w:rsidRPr="00592519" w:rsidRDefault="0079761A" w:rsidP="0079761A">
      <w:pPr>
        <w:pStyle w:val="Ipara"/>
      </w:pPr>
      <w:r w:rsidRPr="00592519">
        <w:tab/>
        <w:t>(</w:t>
      </w:r>
      <w:r w:rsidR="00A7781A" w:rsidRPr="00592519">
        <w:t>c</w:t>
      </w:r>
      <w:r w:rsidRPr="00592519">
        <w:t>)</w:t>
      </w:r>
      <w:r w:rsidRPr="00592519">
        <w:tab/>
        <w:t xml:space="preserve">has unreasonably refused to amend or revoke a special privilege </w:t>
      </w:r>
      <w:r w:rsidR="00BE1373" w:rsidRPr="00592519">
        <w:t>rule</w:t>
      </w:r>
      <w:r w:rsidRPr="00592519">
        <w:t xml:space="preserve"> under section 112</w:t>
      </w:r>
      <w:r w:rsidR="00081A46" w:rsidRPr="00592519">
        <w:t>B</w:t>
      </w:r>
      <w:r w:rsidR="00A7781A" w:rsidRPr="00592519">
        <w:t>.</w:t>
      </w:r>
    </w:p>
    <w:p w14:paraId="3D933057" w14:textId="77777777" w:rsidR="00C161A4" w:rsidRPr="00592519" w:rsidRDefault="00C161A4" w:rsidP="00C161A4">
      <w:pPr>
        <w:pStyle w:val="IMain"/>
      </w:pPr>
      <w:r w:rsidRPr="00592519">
        <w:tab/>
        <w:t>(3)</w:t>
      </w:r>
      <w:r w:rsidRPr="00592519">
        <w:tab/>
        <w:t>In this section:</w:t>
      </w:r>
    </w:p>
    <w:p w14:paraId="52B243A2" w14:textId="77777777" w:rsidR="00C161A4" w:rsidRPr="00592519" w:rsidRDefault="00C161A4" w:rsidP="00592519">
      <w:pPr>
        <w:pStyle w:val="aDef"/>
      </w:pPr>
      <w:r w:rsidRPr="00592519">
        <w:rPr>
          <w:rStyle w:val="charBoldItals"/>
        </w:rPr>
        <w:t>grantee</w:t>
      </w:r>
      <w:r w:rsidRPr="00592519">
        <w:t xml:space="preserve"> includes a prospective grantee.</w:t>
      </w:r>
    </w:p>
    <w:p w14:paraId="1BD98960" w14:textId="23AA7F51" w:rsidR="005B5C15" w:rsidRPr="00592519" w:rsidRDefault="00592519" w:rsidP="00592519">
      <w:pPr>
        <w:pStyle w:val="AH5Sec"/>
        <w:shd w:val="pct25" w:color="auto" w:fill="auto"/>
      </w:pPr>
      <w:bookmarkStart w:id="115" w:name="_Toc25658760"/>
      <w:r w:rsidRPr="00592519">
        <w:rPr>
          <w:rStyle w:val="CharSectNo"/>
        </w:rPr>
        <w:t>100</w:t>
      </w:r>
      <w:r w:rsidRPr="00592519">
        <w:tab/>
      </w:r>
      <w:r w:rsidR="00DD6303" w:rsidRPr="00592519">
        <w:t>Kinds of ACAT orders</w:t>
      </w:r>
      <w:r w:rsidR="00DD6303" w:rsidRPr="00592519">
        <w:br/>
      </w:r>
      <w:r w:rsidR="00166457" w:rsidRPr="00592519">
        <w:t>Section 129 (1) (e) (iii)</w:t>
      </w:r>
      <w:bookmarkEnd w:id="115"/>
    </w:p>
    <w:p w14:paraId="0377F475" w14:textId="77777777" w:rsidR="00166457" w:rsidRPr="00592519" w:rsidRDefault="00166457" w:rsidP="00166457">
      <w:pPr>
        <w:pStyle w:val="direction"/>
      </w:pPr>
      <w:r w:rsidRPr="00592519">
        <w:t>substitute</w:t>
      </w:r>
    </w:p>
    <w:p w14:paraId="2BE9D20B" w14:textId="77777777" w:rsidR="00166457" w:rsidRPr="00592519" w:rsidRDefault="00166457" w:rsidP="00166457">
      <w:pPr>
        <w:pStyle w:val="Isubpara"/>
      </w:pPr>
      <w:r w:rsidRPr="00592519">
        <w:tab/>
        <w:t>(iii)</w:t>
      </w:r>
      <w:r w:rsidRPr="00592519">
        <w:tab/>
        <w:t>that a rule of the owners corporation is invalid—</w:t>
      </w:r>
    </w:p>
    <w:p w14:paraId="442BC9E9" w14:textId="77777777" w:rsidR="002F7857" w:rsidRPr="00592519" w:rsidRDefault="00166457" w:rsidP="00166457">
      <w:pPr>
        <w:pStyle w:val="Isubsubpara"/>
      </w:pPr>
      <w:r w:rsidRPr="00592519">
        <w:tab/>
        <w:t>(A)</w:t>
      </w:r>
      <w:r w:rsidRPr="00592519">
        <w:tab/>
        <w:t>because the owners corporation does not have the power to make the rule</w:t>
      </w:r>
      <w:r w:rsidR="002F7857" w:rsidRPr="00592519">
        <w:t>; or</w:t>
      </w:r>
    </w:p>
    <w:p w14:paraId="5EEDC848" w14:textId="77777777" w:rsidR="00166457" w:rsidRPr="00592519" w:rsidRDefault="002F7857" w:rsidP="00166457">
      <w:pPr>
        <w:pStyle w:val="Isubsubpara"/>
      </w:pPr>
      <w:r w:rsidRPr="00592519">
        <w:tab/>
        <w:t>(B)</w:t>
      </w:r>
      <w:r w:rsidRPr="00592519">
        <w:tab/>
      </w:r>
      <w:r w:rsidR="00166457" w:rsidRPr="00592519">
        <w:t>under section 108 (</w:t>
      </w:r>
      <w:r w:rsidR="00476899" w:rsidRPr="00592519">
        <w:t>3</w:t>
      </w:r>
      <w:r w:rsidR="00166457" w:rsidRPr="00592519">
        <w:t>);</w:t>
      </w:r>
      <w:r w:rsidRPr="00592519">
        <w:t xml:space="preserve"> or</w:t>
      </w:r>
    </w:p>
    <w:p w14:paraId="63296DC9" w14:textId="77777777" w:rsidR="002F7857" w:rsidRPr="00592519" w:rsidRDefault="002F7857" w:rsidP="00166457">
      <w:pPr>
        <w:pStyle w:val="Isubsubpara"/>
      </w:pPr>
      <w:r w:rsidRPr="00592519">
        <w:lastRenderedPageBreak/>
        <w:tab/>
        <w:t>(C)</w:t>
      </w:r>
      <w:r w:rsidRPr="00592519">
        <w:tab/>
        <w:t>for irregularity; or</w:t>
      </w:r>
    </w:p>
    <w:p w14:paraId="4765ACFC" w14:textId="77777777" w:rsidR="001114B8" w:rsidRPr="00592519" w:rsidRDefault="001114B8" w:rsidP="001114B8">
      <w:pPr>
        <w:pStyle w:val="Isubpara"/>
      </w:pPr>
      <w:r w:rsidRPr="00592519">
        <w:tab/>
        <w:t>(iv)</w:t>
      </w:r>
      <w:r w:rsidRPr="00592519">
        <w:tab/>
      </w:r>
      <w:r w:rsidR="00295CEC" w:rsidRPr="00592519">
        <w:t>for an application made under section 12</w:t>
      </w:r>
      <w:r w:rsidR="002063BB" w:rsidRPr="00592519">
        <w:t>7</w:t>
      </w:r>
      <w:r w:rsidR="008B0508" w:rsidRPr="00592519">
        <w:t xml:space="preserve"> (1) (d)</w:t>
      </w:r>
      <w:r w:rsidR="00295CEC" w:rsidRPr="00592519">
        <w:t>—</w:t>
      </w:r>
      <w:r w:rsidRPr="00592519">
        <w:t xml:space="preserve">that </w:t>
      </w:r>
      <w:r w:rsidR="00D54E89" w:rsidRPr="00592519">
        <w:t>the rule</w:t>
      </w:r>
      <w:r w:rsidR="00CD170D" w:rsidRPr="00592519">
        <w:t xml:space="preserve"> </w:t>
      </w:r>
      <w:r w:rsidR="00295CEC" w:rsidRPr="00592519">
        <w:t xml:space="preserve">is invalid on the ground that </w:t>
      </w:r>
      <w:r w:rsidR="00DD740A" w:rsidRPr="00592519">
        <w:t xml:space="preserve">the method </w:t>
      </w:r>
      <w:r w:rsidR="004F555B" w:rsidRPr="00592519">
        <w:t xml:space="preserve">in the resolution </w:t>
      </w:r>
      <w:r w:rsidR="00BF4FFD" w:rsidRPr="00592519">
        <w:t xml:space="preserve">used </w:t>
      </w:r>
      <w:r w:rsidR="004F555B" w:rsidRPr="00592519">
        <w:t>to</w:t>
      </w:r>
      <w:r w:rsidR="00DD740A" w:rsidRPr="00592519">
        <w:t xml:space="preserve"> work</w:t>
      </w:r>
      <w:r w:rsidR="004F555B" w:rsidRPr="00592519">
        <w:t xml:space="preserve"> out</w:t>
      </w:r>
      <w:r w:rsidR="00DD740A" w:rsidRPr="00592519">
        <w:t xml:space="preserve"> the proportion of fund contribution</w:t>
      </w:r>
      <w:r w:rsidR="004F555B" w:rsidRPr="00592519">
        <w:t xml:space="preserve">s to be paid by each </w:t>
      </w:r>
      <w:r w:rsidR="00DD740A" w:rsidRPr="00592519">
        <w:t>unit owner</w:t>
      </w:r>
      <w:r w:rsidR="00295CEC" w:rsidRPr="00592519">
        <w:t xml:space="preserve"> is not </w:t>
      </w:r>
      <w:r w:rsidR="00B91DCE" w:rsidRPr="00592519">
        <w:t>fair</w:t>
      </w:r>
      <w:r w:rsidR="00295CEC" w:rsidRPr="00592519">
        <w:t>;</w:t>
      </w:r>
    </w:p>
    <w:p w14:paraId="22AA07C8" w14:textId="606F29FB" w:rsidR="00C42717" w:rsidRPr="00592519" w:rsidRDefault="00592519" w:rsidP="00592519">
      <w:pPr>
        <w:pStyle w:val="AH5Sec"/>
        <w:shd w:val="pct25" w:color="auto" w:fill="auto"/>
      </w:pPr>
      <w:bookmarkStart w:id="116" w:name="_Toc25658761"/>
      <w:r w:rsidRPr="00592519">
        <w:rPr>
          <w:rStyle w:val="CharSectNo"/>
        </w:rPr>
        <w:t>101</w:t>
      </w:r>
      <w:r w:rsidRPr="00592519">
        <w:tab/>
      </w:r>
      <w:r w:rsidR="00DD6303" w:rsidRPr="00592519">
        <w:t xml:space="preserve">Section 129 (1) </w:t>
      </w:r>
      <w:r w:rsidR="00125765" w:rsidRPr="00592519">
        <w:t>(l)</w:t>
      </w:r>
      <w:bookmarkEnd w:id="116"/>
    </w:p>
    <w:p w14:paraId="6FF93B07" w14:textId="77777777" w:rsidR="002325D1" w:rsidRPr="00592519" w:rsidRDefault="00125765" w:rsidP="00125765">
      <w:pPr>
        <w:pStyle w:val="direction"/>
      </w:pPr>
      <w:r w:rsidRPr="00592519">
        <w:t>substitute</w:t>
      </w:r>
    </w:p>
    <w:p w14:paraId="475A5E4C" w14:textId="77777777" w:rsidR="00B576D1" w:rsidRPr="00592519" w:rsidRDefault="001F12E4" w:rsidP="001F12E4">
      <w:pPr>
        <w:pStyle w:val="Ipara"/>
      </w:pPr>
      <w:r w:rsidRPr="00592519">
        <w:tab/>
        <w:t>(l)</w:t>
      </w:r>
      <w:r w:rsidRPr="00592519">
        <w:tab/>
        <w:t xml:space="preserve">if the dispute relates to a unit owner </w:t>
      </w:r>
      <w:r w:rsidR="00BF4FFD" w:rsidRPr="00592519">
        <w:t xml:space="preserve">or occupier </w:t>
      </w:r>
      <w:r w:rsidRPr="00592519">
        <w:t>keeping an animal, or allow</w:t>
      </w:r>
      <w:r w:rsidR="00BF4FFD" w:rsidRPr="00592519">
        <w:t>ing</w:t>
      </w:r>
      <w:r w:rsidRPr="00592519">
        <w:t xml:space="preserve"> an animal to be kept, within the unit</w:t>
      </w:r>
      <w:r w:rsidR="00D41C16" w:rsidRPr="00592519">
        <w:t xml:space="preserve"> and the ACAT considers </w:t>
      </w:r>
      <w:r w:rsidR="00EF5B4E" w:rsidRPr="00592519">
        <w:t xml:space="preserve">that </w:t>
      </w:r>
      <w:r w:rsidR="00D41C16" w:rsidRPr="00592519">
        <w:t xml:space="preserve">the animal causes a nuisance to the owner or occupier of another </w:t>
      </w:r>
      <w:r w:rsidR="00EF5B4E" w:rsidRPr="00592519">
        <w:t>unit</w:t>
      </w:r>
      <w:r w:rsidR="00D41C16" w:rsidRPr="00592519">
        <w:t xml:space="preserve">, or unreasonably interferes with the use or enjoyment of another </w:t>
      </w:r>
      <w:r w:rsidR="00EF5B4E" w:rsidRPr="00592519">
        <w:t>unit</w:t>
      </w:r>
      <w:r w:rsidR="00D41C16" w:rsidRPr="00592519">
        <w:t xml:space="preserve"> or of the common property—</w:t>
      </w:r>
    </w:p>
    <w:p w14:paraId="70E07308" w14:textId="77777777" w:rsidR="00C60747" w:rsidRPr="00592519" w:rsidRDefault="00B576D1" w:rsidP="00B576D1">
      <w:pPr>
        <w:pStyle w:val="Isubpara"/>
      </w:pPr>
      <w:r w:rsidRPr="00592519">
        <w:tab/>
        <w:t>(i)</w:t>
      </w:r>
      <w:r w:rsidRPr="00592519">
        <w:tab/>
        <w:t>an order to remove the animal from the premises</w:t>
      </w:r>
      <w:r w:rsidR="007A4B72" w:rsidRPr="00592519">
        <w:t xml:space="preserve"> within a stated time</w:t>
      </w:r>
      <w:r w:rsidRPr="00592519">
        <w:t xml:space="preserve">; </w:t>
      </w:r>
      <w:r w:rsidR="00D41C16" w:rsidRPr="00592519">
        <w:t>or</w:t>
      </w:r>
    </w:p>
    <w:p w14:paraId="6DA9E98C" w14:textId="77777777" w:rsidR="008A4DDF" w:rsidRPr="00592519" w:rsidRDefault="00D41C16" w:rsidP="00B576D1">
      <w:pPr>
        <w:pStyle w:val="Isubpara"/>
      </w:pPr>
      <w:r w:rsidRPr="00592519">
        <w:tab/>
      </w:r>
      <w:r w:rsidR="00C60747" w:rsidRPr="00592519">
        <w:t>(ii)</w:t>
      </w:r>
      <w:r w:rsidR="00C60747" w:rsidRPr="00592519">
        <w:tab/>
        <w:t>an</w:t>
      </w:r>
      <w:r w:rsidRPr="00592519">
        <w:t>y other</w:t>
      </w:r>
      <w:r w:rsidR="00C60747" w:rsidRPr="00592519">
        <w:t xml:space="preserve"> order </w:t>
      </w:r>
      <w:r w:rsidRPr="00592519">
        <w:t xml:space="preserve">the ACAT considers will end the nuisance or </w:t>
      </w:r>
      <w:r w:rsidR="00B033C0" w:rsidRPr="00592519">
        <w:t xml:space="preserve">the </w:t>
      </w:r>
      <w:r w:rsidRPr="00592519">
        <w:t>unreasonable interference</w:t>
      </w:r>
      <w:r w:rsidR="00B033C0" w:rsidRPr="00592519">
        <w:t xml:space="preserve"> with use or enjoyment</w:t>
      </w:r>
      <w:r w:rsidR="008A4DDF" w:rsidRPr="00592519">
        <w:t>.</w:t>
      </w:r>
    </w:p>
    <w:p w14:paraId="2A719294" w14:textId="0CEFA3E4" w:rsidR="00BC3755" w:rsidRPr="00592519" w:rsidRDefault="00592519" w:rsidP="00592519">
      <w:pPr>
        <w:pStyle w:val="AH5Sec"/>
        <w:shd w:val="pct25" w:color="auto" w:fill="auto"/>
      </w:pPr>
      <w:bookmarkStart w:id="117" w:name="_Toc25658762"/>
      <w:r w:rsidRPr="00592519">
        <w:rPr>
          <w:rStyle w:val="CharSectNo"/>
        </w:rPr>
        <w:t>102</w:t>
      </w:r>
      <w:r w:rsidRPr="00592519">
        <w:tab/>
      </w:r>
      <w:r w:rsidR="00555C29" w:rsidRPr="00592519">
        <w:t>New section 129 (2A)</w:t>
      </w:r>
      <w:r w:rsidR="00D71273" w:rsidRPr="00592519">
        <w:t xml:space="preserve"> and (2B)</w:t>
      </w:r>
      <w:bookmarkEnd w:id="117"/>
    </w:p>
    <w:p w14:paraId="6210EED6" w14:textId="77777777" w:rsidR="00555C29" w:rsidRPr="00592519" w:rsidRDefault="00555C29" w:rsidP="00555C29">
      <w:pPr>
        <w:pStyle w:val="direction"/>
      </w:pPr>
      <w:r w:rsidRPr="00592519">
        <w:t>insert</w:t>
      </w:r>
    </w:p>
    <w:p w14:paraId="3EA774FD" w14:textId="77777777" w:rsidR="00661434" w:rsidRPr="00592519" w:rsidRDefault="00D71273" w:rsidP="00AA31DF">
      <w:pPr>
        <w:pStyle w:val="IMain"/>
      </w:pPr>
      <w:r w:rsidRPr="00592519">
        <w:tab/>
        <w:t>(2</w:t>
      </w:r>
      <w:r w:rsidR="00A91D7D" w:rsidRPr="00592519">
        <w:t>A</w:t>
      </w:r>
      <w:r w:rsidRPr="00592519">
        <w:t>)</w:t>
      </w:r>
      <w:r w:rsidRPr="00592519">
        <w:tab/>
      </w:r>
      <w:r w:rsidR="00D32BB4" w:rsidRPr="00592519">
        <w:t xml:space="preserve">A declaration by </w:t>
      </w:r>
      <w:r w:rsidR="00070E4C" w:rsidRPr="00592519">
        <w:t xml:space="preserve">the </w:t>
      </w:r>
      <w:r w:rsidR="00D32BB4" w:rsidRPr="00592519">
        <w:t>ACAT under</w:t>
      </w:r>
      <w:r w:rsidRPr="00592519">
        <w:t xml:space="preserve"> subsection (1) (e) </w:t>
      </w:r>
      <w:r w:rsidR="002E58C7" w:rsidRPr="00592519">
        <w:t xml:space="preserve">(iii) or </w:t>
      </w:r>
      <w:r w:rsidRPr="00592519">
        <w:t>(iv)</w:t>
      </w:r>
      <w:r w:rsidR="00D32BB4" w:rsidRPr="00592519">
        <w:t xml:space="preserve"> that a </w:t>
      </w:r>
      <w:r w:rsidR="00483739" w:rsidRPr="00592519">
        <w:t>rule</w:t>
      </w:r>
      <w:r w:rsidR="00D32BB4" w:rsidRPr="00592519">
        <w:t xml:space="preserve"> is invalid</w:t>
      </w:r>
      <w:r w:rsidR="00661434" w:rsidRPr="00592519">
        <w:t>—</w:t>
      </w:r>
    </w:p>
    <w:p w14:paraId="393FE14E" w14:textId="77777777" w:rsidR="00DD740A" w:rsidRPr="00592519" w:rsidRDefault="00661434" w:rsidP="00661434">
      <w:pPr>
        <w:pStyle w:val="Ipara"/>
      </w:pPr>
      <w:r w:rsidRPr="00592519">
        <w:tab/>
        <w:t>(a)</w:t>
      </w:r>
      <w:r w:rsidRPr="00592519">
        <w:tab/>
      </w:r>
      <w:r w:rsidR="00D32BB4" w:rsidRPr="00592519">
        <w:t xml:space="preserve">has effect as if the </w:t>
      </w:r>
      <w:r w:rsidR="00D54E89" w:rsidRPr="00592519">
        <w:t>rule</w:t>
      </w:r>
      <w:r w:rsidR="00D32BB4" w:rsidRPr="00592519">
        <w:t xml:space="preserve"> were repealed by </w:t>
      </w:r>
      <w:r w:rsidR="002E58C7" w:rsidRPr="00592519">
        <w:t xml:space="preserve">special resolution of </w:t>
      </w:r>
      <w:r w:rsidR="00D32BB4" w:rsidRPr="00592519">
        <w:t>the owners corporation</w:t>
      </w:r>
      <w:r w:rsidR="00CD3639" w:rsidRPr="00592519">
        <w:t xml:space="preserve"> </w:t>
      </w:r>
      <w:r w:rsidR="00D32BB4" w:rsidRPr="00592519">
        <w:t xml:space="preserve">on the day </w:t>
      </w:r>
      <w:r w:rsidR="00DD740A" w:rsidRPr="00592519">
        <w:t>the declaration is made</w:t>
      </w:r>
      <w:r w:rsidRPr="00592519">
        <w:t>; and</w:t>
      </w:r>
    </w:p>
    <w:p w14:paraId="62B34D8B" w14:textId="51737885" w:rsidR="008C6C0D" w:rsidRPr="00592519" w:rsidRDefault="00661434" w:rsidP="008C6C0D">
      <w:pPr>
        <w:pStyle w:val="Ipara"/>
      </w:pPr>
      <w:r w:rsidRPr="00592519">
        <w:tab/>
        <w:t>(b)</w:t>
      </w:r>
      <w:r w:rsidRPr="00592519">
        <w:tab/>
        <w:t xml:space="preserve">must be </w:t>
      </w:r>
      <w:r w:rsidR="00FD6A55" w:rsidRPr="00592519">
        <w:t>lodged</w:t>
      </w:r>
      <w:r w:rsidRPr="00592519">
        <w:t xml:space="preserve"> </w:t>
      </w:r>
      <w:r w:rsidR="00476899" w:rsidRPr="00592519">
        <w:t xml:space="preserve">by the owners corporation </w:t>
      </w:r>
      <w:r w:rsidR="00910DE1" w:rsidRPr="00592519">
        <w:t xml:space="preserve">with </w:t>
      </w:r>
      <w:r w:rsidRPr="00592519">
        <w:t>the registrar</w:t>
      </w:r>
      <w:r w:rsidR="00C70FEF" w:rsidRPr="00592519">
        <w:noBreakHyphen/>
      </w:r>
      <w:r w:rsidRPr="00592519">
        <w:t xml:space="preserve">general for registration under the </w:t>
      </w:r>
      <w:hyperlink r:id="rId111" w:tooltip="A1970-32" w:history="1">
        <w:r w:rsidR="006512A7" w:rsidRPr="00592519">
          <w:rPr>
            <w:rStyle w:val="charCitHyperlinkItal"/>
          </w:rPr>
          <w:t>Land Titles (Unit Titles) Act 1970</w:t>
        </w:r>
      </w:hyperlink>
      <w:r w:rsidR="003623F9" w:rsidRPr="00592519">
        <w:t>, section 27.</w:t>
      </w:r>
    </w:p>
    <w:p w14:paraId="13B2B008" w14:textId="77777777" w:rsidR="00E40FB3" w:rsidRPr="00592519" w:rsidRDefault="00E40FB3" w:rsidP="005C5F1B">
      <w:pPr>
        <w:pStyle w:val="IMain"/>
        <w:keepNext/>
      </w:pPr>
      <w:r w:rsidRPr="00592519">
        <w:lastRenderedPageBreak/>
        <w:tab/>
        <w:t>(2</w:t>
      </w:r>
      <w:r w:rsidR="00A91D7D" w:rsidRPr="00592519">
        <w:t>B</w:t>
      </w:r>
      <w:r w:rsidRPr="00592519">
        <w:t>)</w:t>
      </w:r>
      <w:r w:rsidRPr="00592519">
        <w:tab/>
        <w:t>In considering whether to make an order in relation to a special privilege in relation to common property, the ACAT must have regard to—</w:t>
      </w:r>
    </w:p>
    <w:p w14:paraId="4917D0E9" w14:textId="77777777" w:rsidR="00E40FB3" w:rsidRPr="00592519" w:rsidRDefault="00096C82" w:rsidP="00096C82">
      <w:pPr>
        <w:pStyle w:val="Ipara"/>
      </w:pPr>
      <w:r w:rsidRPr="00592519">
        <w:tab/>
        <w:t>(a)</w:t>
      </w:r>
      <w:r w:rsidRPr="00592519">
        <w:tab/>
        <w:t>the interests of all unit owners in the use and enjoyment of their unit and the common property; and</w:t>
      </w:r>
    </w:p>
    <w:p w14:paraId="31B668B7" w14:textId="77777777" w:rsidR="00096C82" w:rsidRPr="00592519" w:rsidRDefault="00096C82" w:rsidP="00096C82">
      <w:pPr>
        <w:pStyle w:val="Ipara"/>
      </w:pPr>
      <w:r w:rsidRPr="00592519">
        <w:tab/>
        <w:t>(b)</w:t>
      </w:r>
      <w:r w:rsidRPr="00592519">
        <w:tab/>
        <w:t xml:space="preserve">the </w:t>
      </w:r>
      <w:r w:rsidR="004C5EA5" w:rsidRPr="00592519">
        <w:t>rights and reasonable expectation</w:t>
      </w:r>
      <w:r w:rsidR="00910DE1" w:rsidRPr="00592519">
        <w:t>s</w:t>
      </w:r>
      <w:r w:rsidR="004C5EA5" w:rsidRPr="00592519">
        <w:t xml:space="preserve"> of a person deriving or anticipating a benefit under a special privilege in relation to the common property.</w:t>
      </w:r>
    </w:p>
    <w:p w14:paraId="3DDC07CD" w14:textId="7DED1FF3" w:rsidR="00127B32" w:rsidRPr="00592519" w:rsidRDefault="00592519" w:rsidP="00592519">
      <w:pPr>
        <w:pStyle w:val="AH5Sec"/>
        <w:shd w:val="pct25" w:color="auto" w:fill="auto"/>
      </w:pPr>
      <w:bookmarkStart w:id="118" w:name="_Toc25658763"/>
      <w:r w:rsidRPr="00592519">
        <w:rPr>
          <w:rStyle w:val="CharSectNo"/>
        </w:rPr>
        <w:t>103</w:t>
      </w:r>
      <w:r w:rsidRPr="00592519">
        <w:tab/>
      </w:r>
      <w:r w:rsidR="00FE5261" w:rsidRPr="00592519">
        <w:t>Regulation-making power</w:t>
      </w:r>
      <w:r w:rsidR="00FE5261" w:rsidRPr="00592519">
        <w:br/>
        <w:t>New section 147 (1A)</w:t>
      </w:r>
      <w:bookmarkEnd w:id="118"/>
    </w:p>
    <w:p w14:paraId="3D241CB6" w14:textId="77777777" w:rsidR="00FE5261" w:rsidRPr="00592519" w:rsidRDefault="00FE5261" w:rsidP="00FE5261">
      <w:pPr>
        <w:pStyle w:val="direction"/>
      </w:pPr>
      <w:r w:rsidRPr="00592519">
        <w:t>insert</w:t>
      </w:r>
    </w:p>
    <w:p w14:paraId="2D6E58C5" w14:textId="77777777" w:rsidR="005F5240" w:rsidRPr="00592519" w:rsidRDefault="001F6512" w:rsidP="001F6512">
      <w:pPr>
        <w:pStyle w:val="IMain"/>
      </w:pPr>
      <w:r w:rsidRPr="00592519">
        <w:tab/>
        <w:t>(1A)</w:t>
      </w:r>
      <w:r w:rsidRPr="00592519">
        <w:tab/>
      </w:r>
      <w:r w:rsidR="00FE5261" w:rsidRPr="00592519">
        <w:t>A regulation may</w:t>
      </w:r>
      <w:r w:rsidR="005F5240" w:rsidRPr="00592519">
        <w:t>—</w:t>
      </w:r>
    </w:p>
    <w:p w14:paraId="7D50518F" w14:textId="77777777" w:rsidR="001F6512" w:rsidRPr="00592519" w:rsidRDefault="005F5240" w:rsidP="005F5240">
      <w:pPr>
        <w:pStyle w:val="Ipara"/>
      </w:pPr>
      <w:r w:rsidRPr="00592519">
        <w:tab/>
        <w:t>(a)</w:t>
      </w:r>
      <w:r w:rsidRPr="00592519">
        <w:tab/>
      </w:r>
      <w:r w:rsidR="00FE5261" w:rsidRPr="00592519">
        <w:t>exempt</w:t>
      </w:r>
      <w:r w:rsidR="001F6512" w:rsidRPr="00592519">
        <w:t xml:space="preserve"> a units plan from the application of a provision of this Act</w:t>
      </w:r>
      <w:r w:rsidRPr="00592519">
        <w:t xml:space="preserve">; </w:t>
      </w:r>
      <w:r w:rsidR="002A6AFF" w:rsidRPr="00592519">
        <w:t>or</w:t>
      </w:r>
    </w:p>
    <w:p w14:paraId="0D55CC8B" w14:textId="77777777" w:rsidR="002A6AFF" w:rsidRPr="00592519" w:rsidRDefault="002A6AFF" w:rsidP="00592519">
      <w:pPr>
        <w:pStyle w:val="Ipara"/>
        <w:keepNext/>
      </w:pPr>
      <w:r w:rsidRPr="00592519">
        <w:tab/>
        <w:t>(b)</w:t>
      </w:r>
      <w:r w:rsidRPr="00592519">
        <w:tab/>
      </w:r>
      <w:r w:rsidR="00EB5233" w:rsidRPr="00592519">
        <w:t>for schedule 3, section 3.3</w:t>
      </w:r>
      <w:r w:rsidR="00A66C21" w:rsidRPr="00592519">
        <w:t>1</w:t>
      </w:r>
      <w:r w:rsidR="00EB5233" w:rsidRPr="00592519">
        <w:t>A</w:t>
      </w:r>
      <w:r w:rsidR="00D51421" w:rsidRPr="00592519">
        <w:t xml:space="preserve"> (</w:t>
      </w:r>
      <w:r w:rsidR="00A45BFC" w:rsidRPr="00592519">
        <w:t>Alternative</w:t>
      </w:r>
      <w:r w:rsidR="00D51421" w:rsidRPr="00592519">
        <w:t xml:space="preserve"> voting</w:t>
      </w:r>
      <w:r w:rsidR="00A45BFC" w:rsidRPr="00592519">
        <w:t xml:space="preserve"> mechanism</w:t>
      </w:r>
      <w:r w:rsidR="00D51421" w:rsidRPr="00592519">
        <w:t>)</w:t>
      </w:r>
      <w:r w:rsidR="00EB5233" w:rsidRPr="00592519">
        <w:t>—</w:t>
      </w:r>
      <w:r w:rsidRPr="00592519">
        <w:rPr>
          <w:lang w:eastAsia="en-AU"/>
        </w:rPr>
        <w:t xml:space="preserve">prescribe </w:t>
      </w:r>
      <w:r w:rsidR="00EB5233" w:rsidRPr="00592519">
        <w:rPr>
          <w:lang w:eastAsia="en-AU"/>
        </w:rPr>
        <w:t xml:space="preserve">or prohibit </w:t>
      </w:r>
      <w:r w:rsidRPr="00592519">
        <w:rPr>
          <w:lang w:eastAsia="en-AU"/>
        </w:rPr>
        <w:t>a method</w:t>
      </w:r>
      <w:r w:rsidR="00A45BFC" w:rsidRPr="00592519">
        <w:rPr>
          <w:lang w:eastAsia="en-AU"/>
        </w:rPr>
        <w:t xml:space="preserve"> or process</w:t>
      </w:r>
      <w:r w:rsidRPr="00592519">
        <w:rPr>
          <w:lang w:eastAsia="en-AU"/>
        </w:rPr>
        <w:t xml:space="preserve"> that may be </w:t>
      </w:r>
      <w:r w:rsidR="00EB5233" w:rsidRPr="00592519">
        <w:rPr>
          <w:lang w:eastAsia="en-AU"/>
        </w:rPr>
        <w:t>agreed</w:t>
      </w:r>
      <w:r w:rsidRPr="00592519">
        <w:rPr>
          <w:lang w:eastAsia="en-AU"/>
        </w:rPr>
        <w:t xml:space="preserve"> by an owners corporation for </w:t>
      </w:r>
      <w:r w:rsidR="00EB5233" w:rsidRPr="00592519">
        <w:rPr>
          <w:lang w:eastAsia="en-AU"/>
        </w:rPr>
        <w:t>voting on a matter</w:t>
      </w:r>
      <w:r w:rsidR="00D87B6E" w:rsidRPr="00592519">
        <w:rPr>
          <w:lang w:eastAsia="en-AU"/>
        </w:rPr>
        <w:t>.</w:t>
      </w:r>
      <w:r w:rsidR="00EB5233" w:rsidRPr="00592519">
        <w:rPr>
          <w:lang w:eastAsia="en-AU"/>
        </w:rPr>
        <w:t xml:space="preserve"> </w:t>
      </w:r>
    </w:p>
    <w:p w14:paraId="2F94B20F" w14:textId="55E35B5C" w:rsidR="001F6512" w:rsidRPr="00592519" w:rsidRDefault="001F6512">
      <w:pPr>
        <w:pStyle w:val="aNote"/>
      </w:pPr>
      <w:r w:rsidRPr="00592519">
        <w:rPr>
          <w:rStyle w:val="charItals"/>
        </w:rPr>
        <w:t>Note</w:t>
      </w:r>
      <w:r w:rsidRPr="00592519">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12" w:tooltip="A2001-14" w:history="1">
        <w:r w:rsidR="006512A7" w:rsidRPr="00592519">
          <w:rPr>
            <w:rStyle w:val="charCitHyperlinkAbbrev"/>
          </w:rPr>
          <w:t>Legislation Act</w:t>
        </w:r>
      </w:hyperlink>
      <w:r w:rsidRPr="00592519">
        <w:t>, s 48).</w:t>
      </w:r>
    </w:p>
    <w:p w14:paraId="767FC0D0" w14:textId="278A4105" w:rsidR="00242F14" w:rsidRPr="00592519" w:rsidRDefault="00592519" w:rsidP="00592519">
      <w:pPr>
        <w:pStyle w:val="AH5Sec"/>
        <w:shd w:val="pct25" w:color="auto" w:fill="auto"/>
      </w:pPr>
      <w:bookmarkStart w:id="119" w:name="_Toc25658764"/>
      <w:r w:rsidRPr="00592519">
        <w:rPr>
          <w:rStyle w:val="CharSectNo"/>
        </w:rPr>
        <w:lastRenderedPageBreak/>
        <w:t>104</w:t>
      </w:r>
      <w:r w:rsidRPr="00592519">
        <w:tab/>
      </w:r>
      <w:r w:rsidR="00242F14" w:rsidRPr="00592519">
        <w:t xml:space="preserve">New </w:t>
      </w:r>
      <w:r w:rsidR="00192A55" w:rsidRPr="00592519">
        <w:t>part 13</w:t>
      </w:r>
      <w:bookmarkEnd w:id="119"/>
    </w:p>
    <w:p w14:paraId="1E14E3D3" w14:textId="77777777" w:rsidR="00192A55" w:rsidRPr="00592519" w:rsidRDefault="00192A55" w:rsidP="00192A55">
      <w:pPr>
        <w:pStyle w:val="direction"/>
      </w:pPr>
      <w:r w:rsidRPr="00592519">
        <w:t>insert</w:t>
      </w:r>
    </w:p>
    <w:p w14:paraId="2274DDA9" w14:textId="77777777" w:rsidR="00192A55" w:rsidRPr="00592519" w:rsidRDefault="00192A55" w:rsidP="00192A55">
      <w:pPr>
        <w:pStyle w:val="IH2Part"/>
      </w:pPr>
      <w:r w:rsidRPr="00592519">
        <w:t>Part 13</w:t>
      </w:r>
      <w:r w:rsidRPr="00592519">
        <w:tab/>
        <w:t>Transitional—Unit Titles Legislation Amendment Act 2019</w:t>
      </w:r>
    </w:p>
    <w:p w14:paraId="78686539" w14:textId="77777777" w:rsidR="006B7FCD" w:rsidRPr="00592519" w:rsidRDefault="00192A55" w:rsidP="00192A55">
      <w:pPr>
        <w:pStyle w:val="IH5Sec"/>
      </w:pPr>
      <w:r w:rsidRPr="00592519">
        <w:t>166</w:t>
      </w:r>
      <w:r w:rsidRPr="00592519">
        <w:tab/>
      </w:r>
      <w:r w:rsidR="00070E4C" w:rsidRPr="00592519">
        <w:t xml:space="preserve">Meaning of </w:t>
      </w:r>
      <w:r w:rsidR="00070E4C" w:rsidRPr="00592519">
        <w:rPr>
          <w:rStyle w:val="charItals"/>
        </w:rPr>
        <w:t>commencement day</w:t>
      </w:r>
      <w:r w:rsidR="006B7FCD" w:rsidRPr="00592519">
        <w:t>—pt 13</w:t>
      </w:r>
    </w:p>
    <w:p w14:paraId="58002AD3" w14:textId="77777777" w:rsidR="006B7FCD" w:rsidRPr="00592519" w:rsidRDefault="006B7FCD" w:rsidP="006B7FCD">
      <w:pPr>
        <w:pStyle w:val="Amainreturn"/>
      </w:pPr>
      <w:r w:rsidRPr="00592519">
        <w:t>In this part:</w:t>
      </w:r>
    </w:p>
    <w:p w14:paraId="1977C8E1" w14:textId="451D0DF7" w:rsidR="006B7FCD" w:rsidRPr="00592519" w:rsidRDefault="006B7FCD" w:rsidP="00592519">
      <w:pPr>
        <w:pStyle w:val="aDef"/>
      </w:pPr>
      <w:r w:rsidRPr="00592519">
        <w:rPr>
          <w:rStyle w:val="charBoldItals"/>
        </w:rPr>
        <w:t>commencement day</w:t>
      </w:r>
      <w:r w:rsidRPr="00592519">
        <w:t xml:space="preserve"> means the day that the </w:t>
      </w:r>
      <w:r w:rsidRPr="00592519">
        <w:rPr>
          <w:rStyle w:val="charItals"/>
        </w:rPr>
        <w:t>Unit Titles Legislation Amendment Act 2019</w:t>
      </w:r>
      <w:r w:rsidRPr="00592519">
        <w:t xml:space="preserve">, section </w:t>
      </w:r>
      <w:r w:rsidR="00E8361D" w:rsidRPr="00592519">
        <w:t>104</w:t>
      </w:r>
      <w:r w:rsidRPr="00592519">
        <w:t xml:space="preserve"> </w:t>
      </w:r>
      <w:r w:rsidR="00FD32D9" w:rsidRPr="00592519">
        <w:t>commence</w:t>
      </w:r>
      <w:r w:rsidR="00F15352" w:rsidRPr="00592519">
        <w:t>s</w:t>
      </w:r>
      <w:r w:rsidR="00FD32D9" w:rsidRPr="00592519">
        <w:t>.</w:t>
      </w:r>
    </w:p>
    <w:p w14:paraId="23622C9E" w14:textId="77777777" w:rsidR="00192A55" w:rsidRPr="00592519" w:rsidRDefault="006B7FCD" w:rsidP="00192A55">
      <w:pPr>
        <w:pStyle w:val="IH5Sec"/>
      </w:pPr>
      <w:r w:rsidRPr="00592519">
        <w:t>167</w:t>
      </w:r>
      <w:r w:rsidRPr="00592519">
        <w:tab/>
      </w:r>
      <w:r w:rsidR="00192A55" w:rsidRPr="00592519">
        <w:t>Special privileges relating to common property</w:t>
      </w:r>
    </w:p>
    <w:p w14:paraId="08566AD1" w14:textId="77777777" w:rsidR="00192A55" w:rsidRPr="00592519" w:rsidRDefault="00192A55" w:rsidP="00192A55">
      <w:pPr>
        <w:pStyle w:val="IMain"/>
      </w:pPr>
      <w:r w:rsidRPr="00592519">
        <w:tab/>
        <w:t>(1)</w:t>
      </w:r>
      <w:r w:rsidRPr="00592519">
        <w:tab/>
        <w:t>This section applies if</w:t>
      </w:r>
      <w:r w:rsidR="00FD32D9" w:rsidRPr="00592519">
        <w:t>, under section 22 as in force immediately before the commencement day,</w:t>
      </w:r>
      <w:r w:rsidRPr="00592519">
        <w:t xml:space="preserve"> the owners corporation—</w:t>
      </w:r>
    </w:p>
    <w:p w14:paraId="764C76FD" w14:textId="77777777" w:rsidR="00192A55" w:rsidRPr="00592519" w:rsidRDefault="00192A55" w:rsidP="00192A55">
      <w:pPr>
        <w:pStyle w:val="Ipara"/>
      </w:pPr>
      <w:r w:rsidRPr="00592519">
        <w:tab/>
        <w:t>(a)</w:t>
      </w:r>
      <w:r w:rsidRPr="00592519">
        <w:tab/>
        <w:t>granted a special privilege for the enjoyment of the common property, or any part of the common property, to—</w:t>
      </w:r>
    </w:p>
    <w:p w14:paraId="6E7DC869" w14:textId="77777777" w:rsidR="00192A55" w:rsidRPr="00592519" w:rsidRDefault="00192A55" w:rsidP="00192A55">
      <w:pPr>
        <w:pStyle w:val="Isubpara"/>
      </w:pPr>
      <w:r w:rsidRPr="00592519">
        <w:tab/>
        <w:t>(i)</w:t>
      </w:r>
      <w:r w:rsidRPr="00592519">
        <w:tab/>
        <w:t xml:space="preserve">a unit owner; or </w:t>
      </w:r>
    </w:p>
    <w:p w14:paraId="6A7E51C3" w14:textId="77777777" w:rsidR="00192A55" w:rsidRPr="00592519" w:rsidRDefault="00192A55" w:rsidP="00192A55">
      <w:pPr>
        <w:pStyle w:val="Isubpara"/>
      </w:pPr>
      <w:r w:rsidRPr="00592519">
        <w:tab/>
        <w:t>(ii)</w:t>
      </w:r>
      <w:r w:rsidRPr="00592519">
        <w:tab/>
        <w:t>someone else with an interest in a unit; and</w:t>
      </w:r>
    </w:p>
    <w:p w14:paraId="0B139C28" w14:textId="77777777" w:rsidR="00192A55" w:rsidRPr="00592519" w:rsidRDefault="00192A55" w:rsidP="00192A55">
      <w:pPr>
        <w:pStyle w:val="Ipara"/>
      </w:pPr>
      <w:r w:rsidRPr="00592519">
        <w:tab/>
        <w:t>(b)</w:t>
      </w:r>
      <w:r w:rsidRPr="00592519">
        <w:tab/>
      </w:r>
      <w:r w:rsidR="00FD32D9" w:rsidRPr="00592519">
        <w:t xml:space="preserve">the special privilege has </w:t>
      </w:r>
      <w:r w:rsidRPr="00592519">
        <w:t>not been terminated</w:t>
      </w:r>
      <w:r w:rsidR="00966171" w:rsidRPr="00592519">
        <w:t xml:space="preserve"> on or after the commencement day</w:t>
      </w:r>
      <w:r w:rsidR="008064E7" w:rsidRPr="00592519">
        <w:t>.</w:t>
      </w:r>
    </w:p>
    <w:p w14:paraId="0A5A56BE" w14:textId="77777777" w:rsidR="000C2D2A" w:rsidRPr="00592519" w:rsidRDefault="008064E7" w:rsidP="008064E7">
      <w:pPr>
        <w:pStyle w:val="IMain"/>
      </w:pPr>
      <w:r w:rsidRPr="00592519">
        <w:tab/>
        <w:t>(2)</w:t>
      </w:r>
      <w:r w:rsidRPr="00592519">
        <w:tab/>
      </w:r>
      <w:r w:rsidR="000C2D2A" w:rsidRPr="00592519">
        <w:t xml:space="preserve">A special privilege </w:t>
      </w:r>
      <w:r w:rsidR="00966171" w:rsidRPr="00592519">
        <w:t>to which</w:t>
      </w:r>
      <w:r w:rsidR="000740E9" w:rsidRPr="00592519">
        <w:t xml:space="preserve"> subsection (1)</w:t>
      </w:r>
      <w:r w:rsidR="00966171" w:rsidRPr="00592519">
        <w:t xml:space="preserve"> applies</w:t>
      </w:r>
      <w:r w:rsidR="000C2D2A" w:rsidRPr="00592519">
        <w:t>—</w:t>
      </w:r>
    </w:p>
    <w:p w14:paraId="46BE70F1" w14:textId="77777777" w:rsidR="00D57FDC" w:rsidRPr="00592519" w:rsidRDefault="000C2D2A" w:rsidP="000C2D2A">
      <w:pPr>
        <w:pStyle w:val="Ipara"/>
      </w:pPr>
      <w:r w:rsidRPr="00592519">
        <w:tab/>
        <w:t>(a)</w:t>
      </w:r>
      <w:r w:rsidRPr="00592519">
        <w:tab/>
      </w:r>
      <w:r w:rsidR="00D57FDC" w:rsidRPr="00592519">
        <w:t>is taken to have been validly granted; and</w:t>
      </w:r>
    </w:p>
    <w:p w14:paraId="12FFB70E" w14:textId="77777777" w:rsidR="00D57FDC" w:rsidRPr="00592519" w:rsidRDefault="00D57FDC" w:rsidP="000C2D2A">
      <w:pPr>
        <w:pStyle w:val="Ipara"/>
      </w:pPr>
      <w:r w:rsidRPr="00592519">
        <w:tab/>
        <w:t>(b)</w:t>
      </w:r>
      <w:r w:rsidRPr="00592519">
        <w:tab/>
      </w:r>
      <w:r w:rsidR="000C2D2A" w:rsidRPr="00592519">
        <w:t xml:space="preserve">continues </w:t>
      </w:r>
      <w:r w:rsidRPr="00592519">
        <w:t>in effect according to the terms on which the grant of the special privilege was made; and</w:t>
      </w:r>
    </w:p>
    <w:p w14:paraId="771E3DF8" w14:textId="77777777" w:rsidR="008064E7" w:rsidRPr="00592519" w:rsidRDefault="00D57FDC" w:rsidP="000C2D2A">
      <w:pPr>
        <w:pStyle w:val="Ipara"/>
      </w:pPr>
      <w:r w:rsidRPr="00592519">
        <w:tab/>
        <w:t>(c)</w:t>
      </w:r>
      <w:r w:rsidRPr="00592519">
        <w:tab/>
      </w:r>
      <w:r w:rsidR="008064E7" w:rsidRPr="00592519">
        <w:t xml:space="preserve">may be terminated, in accordance with a special resolution, by written notice given </w:t>
      </w:r>
      <w:r w:rsidR="00242F2E" w:rsidRPr="00592519">
        <w:t>by</w:t>
      </w:r>
      <w:r w:rsidR="008064E7" w:rsidRPr="00592519">
        <w:t xml:space="preserve"> the owners corporation to the person to whom the grant was made</w:t>
      </w:r>
      <w:r w:rsidR="006E69CB" w:rsidRPr="00592519">
        <w:t>; and</w:t>
      </w:r>
    </w:p>
    <w:p w14:paraId="5E3C4189" w14:textId="77777777" w:rsidR="00FA1B50" w:rsidRPr="00592519" w:rsidRDefault="00FA1B50" w:rsidP="000C2D2A">
      <w:pPr>
        <w:pStyle w:val="Ipara"/>
      </w:pPr>
      <w:r w:rsidRPr="00592519">
        <w:lastRenderedPageBreak/>
        <w:tab/>
        <w:t>(d)</w:t>
      </w:r>
      <w:r w:rsidRPr="00592519">
        <w:tab/>
        <w:t xml:space="preserve">unless terminated earlier under </w:t>
      </w:r>
      <w:r w:rsidR="00930ADA" w:rsidRPr="00592519">
        <w:t>paragraph</w:t>
      </w:r>
      <w:r w:rsidRPr="00592519">
        <w:t xml:space="preserve"> (c)—terminates on 1 July 2021.</w:t>
      </w:r>
    </w:p>
    <w:p w14:paraId="48AB1B15" w14:textId="77777777" w:rsidR="008F4C53" w:rsidRPr="00592519" w:rsidRDefault="00620B25" w:rsidP="00620B25">
      <w:pPr>
        <w:pStyle w:val="IH5Sec"/>
      </w:pPr>
      <w:r w:rsidRPr="00592519">
        <w:t>168</w:t>
      </w:r>
      <w:r w:rsidRPr="00592519">
        <w:tab/>
        <w:t>Obligations in relation to maintenance schedule</w:t>
      </w:r>
    </w:p>
    <w:p w14:paraId="673AC733" w14:textId="77777777" w:rsidR="00EA4B07" w:rsidRPr="00592519" w:rsidRDefault="00EA4B07" w:rsidP="00EA4B07">
      <w:pPr>
        <w:pStyle w:val="IMain"/>
      </w:pPr>
      <w:r w:rsidRPr="00592519">
        <w:tab/>
        <w:t>(1)</w:t>
      </w:r>
      <w:r w:rsidRPr="00592519">
        <w:tab/>
        <w:t>This section applies to a units plan registered before 1 July 202</w:t>
      </w:r>
      <w:r w:rsidR="00A95337" w:rsidRPr="00592519">
        <w:t>1</w:t>
      </w:r>
      <w:r w:rsidRPr="00592519">
        <w:t xml:space="preserve">.  </w:t>
      </w:r>
    </w:p>
    <w:p w14:paraId="54F8CFCF" w14:textId="77777777" w:rsidR="00EA4B07" w:rsidRPr="00592519" w:rsidRDefault="00EA4B07" w:rsidP="00EA4B07">
      <w:pPr>
        <w:pStyle w:val="IMain"/>
      </w:pPr>
      <w:r w:rsidRPr="00592519">
        <w:tab/>
        <w:t>(2)</w:t>
      </w:r>
      <w:r w:rsidRPr="00592519">
        <w:tab/>
        <w:t xml:space="preserve">The following provisions do </w:t>
      </w:r>
      <w:r w:rsidR="000875BB" w:rsidRPr="00592519">
        <w:t xml:space="preserve">not </w:t>
      </w:r>
      <w:r w:rsidRPr="00592519">
        <w:t>apply:</w:t>
      </w:r>
    </w:p>
    <w:p w14:paraId="684921B2" w14:textId="77777777" w:rsidR="00EA4B07" w:rsidRPr="00592519" w:rsidRDefault="00EA4B07" w:rsidP="00EA4B07">
      <w:pPr>
        <w:pStyle w:val="Ipara"/>
      </w:pPr>
      <w:r w:rsidRPr="00592519">
        <w:tab/>
        <w:t>(a)</w:t>
      </w:r>
      <w:r w:rsidRPr="00592519">
        <w:tab/>
        <w:t>s</w:t>
      </w:r>
      <w:r w:rsidR="00620B25" w:rsidRPr="00592519">
        <w:t>ection 2</w:t>
      </w:r>
      <w:r w:rsidR="00FC797D" w:rsidRPr="00592519">
        <w:t>5</w:t>
      </w:r>
      <w:r w:rsidRPr="00592519">
        <w:t xml:space="preserve"> (Developer to prepare maintenance schedule);</w:t>
      </w:r>
    </w:p>
    <w:p w14:paraId="589EA046" w14:textId="77777777" w:rsidR="00620B25" w:rsidRPr="00592519" w:rsidRDefault="00EA4B07" w:rsidP="00EA4B07">
      <w:pPr>
        <w:pStyle w:val="Ipara"/>
      </w:pPr>
      <w:r w:rsidRPr="00592519">
        <w:tab/>
        <w:t>(b)</w:t>
      </w:r>
      <w:r w:rsidRPr="00592519">
        <w:tab/>
        <w:t>schedule 3, section 3.4 (ca).</w:t>
      </w:r>
      <w:r w:rsidR="00620B25" w:rsidRPr="00592519">
        <w:t xml:space="preserve"> </w:t>
      </w:r>
    </w:p>
    <w:p w14:paraId="58778BDF" w14:textId="77777777" w:rsidR="00CE43C6" w:rsidRPr="00592519" w:rsidRDefault="00CE43C6" w:rsidP="00CE43C6">
      <w:pPr>
        <w:pStyle w:val="IMain"/>
      </w:pPr>
      <w:r w:rsidRPr="00592519">
        <w:tab/>
        <w:t>(3)</w:t>
      </w:r>
      <w:r w:rsidRPr="00592519">
        <w:tab/>
        <w:t>Section 24 (1A)</w:t>
      </w:r>
      <w:r w:rsidR="003A5E9D" w:rsidRPr="00592519">
        <w:t xml:space="preserve"> (Maintenance obligations)</w:t>
      </w:r>
      <w:r w:rsidRPr="00592519">
        <w:t xml:space="preserve"> does not apply to the owners corporat</w:t>
      </w:r>
      <w:r w:rsidR="001B1951" w:rsidRPr="00592519">
        <w:t xml:space="preserve">ion until </w:t>
      </w:r>
      <w:r w:rsidR="006E4545" w:rsidRPr="00592519">
        <w:t>after the second annual general meeting of the owners corporation after the commencement day.</w:t>
      </w:r>
    </w:p>
    <w:p w14:paraId="7D3DE02C" w14:textId="77777777" w:rsidR="008E7785" w:rsidRPr="00592519" w:rsidRDefault="008E7785" w:rsidP="008E7785">
      <w:pPr>
        <w:pStyle w:val="IH5Sec"/>
      </w:pPr>
      <w:r w:rsidRPr="00592519">
        <w:t>16</w:t>
      </w:r>
      <w:r w:rsidR="00620B25" w:rsidRPr="00592519">
        <w:t>9</w:t>
      </w:r>
      <w:r w:rsidRPr="00592519">
        <w:tab/>
      </w:r>
      <w:r w:rsidR="00066F33" w:rsidRPr="00592519">
        <w:t>Rules</w:t>
      </w:r>
    </w:p>
    <w:p w14:paraId="49CDE2FB" w14:textId="77777777" w:rsidR="00BC7965" w:rsidRPr="00592519" w:rsidRDefault="008E7785" w:rsidP="008E7785">
      <w:pPr>
        <w:pStyle w:val="IMain"/>
      </w:pPr>
      <w:r w:rsidRPr="00592519">
        <w:tab/>
        <w:t>(1)</w:t>
      </w:r>
      <w:r w:rsidRPr="00592519">
        <w:tab/>
      </w:r>
      <w:r w:rsidR="00703091" w:rsidRPr="00592519">
        <w:t>This section applies to an owners corporation if</w:t>
      </w:r>
      <w:r w:rsidR="00AF5A1B" w:rsidRPr="00592519">
        <w:t>—</w:t>
      </w:r>
    </w:p>
    <w:p w14:paraId="7A899FB5" w14:textId="77777777" w:rsidR="00BC7965" w:rsidRPr="00592519" w:rsidRDefault="00BC7965" w:rsidP="00BC7965">
      <w:pPr>
        <w:pStyle w:val="Ipara"/>
      </w:pPr>
      <w:r w:rsidRPr="00592519">
        <w:tab/>
        <w:t>(a)</w:t>
      </w:r>
      <w:r w:rsidRPr="00592519">
        <w:tab/>
      </w:r>
      <w:r w:rsidR="00AF5A1B" w:rsidRPr="00592519">
        <w:t xml:space="preserve">before the commencement day, the owners corporation </w:t>
      </w:r>
      <w:r w:rsidR="007B5349" w:rsidRPr="00592519">
        <w:t xml:space="preserve">amended its rules by </w:t>
      </w:r>
      <w:r w:rsidR="00EE5E3B" w:rsidRPr="00592519">
        <w:t>special resolution</w:t>
      </w:r>
      <w:r w:rsidRPr="00592519">
        <w:t xml:space="preserve"> under section 108; and</w:t>
      </w:r>
    </w:p>
    <w:p w14:paraId="0CC0CB82" w14:textId="77777777" w:rsidR="00703091" w:rsidRPr="00592519" w:rsidRDefault="00BC7965" w:rsidP="00BC7965">
      <w:pPr>
        <w:pStyle w:val="Ipara"/>
      </w:pPr>
      <w:r w:rsidRPr="00592519">
        <w:tab/>
        <w:t>(b)</w:t>
      </w:r>
      <w:r w:rsidRPr="00592519">
        <w:tab/>
        <w:t>the amendment</w:t>
      </w:r>
      <w:r w:rsidR="00FE2CB3" w:rsidRPr="00592519">
        <w:t xml:space="preserve"> is still</w:t>
      </w:r>
      <w:r w:rsidRPr="00592519">
        <w:t xml:space="preserve"> in </w:t>
      </w:r>
      <w:r w:rsidR="007B5349" w:rsidRPr="00592519">
        <w:t>force</w:t>
      </w:r>
      <w:r w:rsidRPr="00592519">
        <w:t xml:space="preserve"> on the commencement day.</w:t>
      </w:r>
    </w:p>
    <w:p w14:paraId="5B4BEB4E" w14:textId="0E34B87C" w:rsidR="00506686" w:rsidRPr="00592519" w:rsidRDefault="00AD4260" w:rsidP="00DD0B89">
      <w:pPr>
        <w:pStyle w:val="IMain"/>
      </w:pPr>
      <w:r w:rsidRPr="00592519">
        <w:tab/>
        <w:t>(2)</w:t>
      </w:r>
      <w:r w:rsidRPr="00592519">
        <w:tab/>
      </w:r>
      <w:r w:rsidR="00AF5A1B" w:rsidRPr="00592519">
        <w:t>On</w:t>
      </w:r>
      <w:r w:rsidRPr="00592519">
        <w:t xml:space="preserve"> the commencement day, the rules of the owners corporation are the </w:t>
      </w:r>
      <w:r w:rsidR="00EE5E3B" w:rsidRPr="00592519">
        <w:t>default rules under th</w:t>
      </w:r>
      <w:r w:rsidRPr="00592519">
        <w:t xml:space="preserve">e </w:t>
      </w:r>
      <w:hyperlink r:id="rId113" w:tooltip="SL2011-39" w:history="1">
        <w:r w:rsidR="006512A7" w:rsidRPr="00592519">
          <w:rPr>
            <w:rStyle w:val="charCitHyperlinkItal"/>
          </w:rPr>
          <w:t>Unit Titles (Management) Regulation 2011</w:t>
        </w:r>
      </w:hyperlink>
      <w:r w:rsidR="00795FCC" w:rsidRPr="00592519">
        <w:t>, schedule 1</w:t>
      </w:r>
      <w:r w:rsidR="00DD0B89" w:rsidRPr="00592519">
        <w:t xml:space="preserve"> </w:t>
      </w:r>
      <w:r w:rsidR="007B5349" w:rsidRPr="00592519">
        <w:t>as amended by the amendment mentioned in subsection (1)</w:t>
      </w:r>
      <w:r w:rsidR="000875BB" w:rsidRPr="00592519">
        <w:t xml:space="preserve"> (b)</w:t>
      </w:r>
      <w:r w:rsidR="00506686" w:rsidRPr="00592519">
        <w:t>.</w:t>
      </w:r>
    </w:p>
    <w:p w14:paraId="0A8EE834" w14:textId="77777777" w:rsidR="000631B2" w:rsidRPr="00592519" w:rsidRDefault="000631B2" w:rsidP="000631B2">
      <w:pPr>
        <w:pStyle w:val="IMain"/>
      </w:pPr>
      <w:r w:rsidRPr="00592519">
        <w:tab/>
        <w:t>(3)</w:t>
      </w:r>
      <w:r w:rsidRPr="00592519">
        <w:tab/>
        <w:t>A unit owner may only apply to the ACAT for a declaration under section</w:t>
      </w:r>
      <w:r w:rsidR="00066F33" w:rsidRPr="00592519">
        <w:t> </w:t>
      </w:r>
      <w:r w:rsidRPr="00592519">
        <w:t>127</w:t>
      </w:r>
      <w:r w:rsidR="00066F33" w:rsidRPr="00592519">
        <w:t> (</w:t>
      </w:r>
      <w:r w:rsidRPr="00592519">
        <w:t xml:space="preserve">1) in relation to </w:t>
      </w:r>
      <w:r w:rsidR="000062DD" w:rsidRPr="00592519">
        <w:t xml:space="preserve">an </w:t>
      </w:r>
      <w:r w:rsidRPr="00592519">
        <w:t xml:space="preserve">amendment </w:t>
      </w:r>
      <w:r w:rsidR="000062DD" w:rsidRPr="00592519">
        <w:t>mentioned in subsection (1)</w:t>
      </w:r>
      <w:r w:rsidR="00B05A6E" w:rsidRPr="00592519">
        <w:t> (b)</w:t>
      </w:r>
      <w:r w:rsidR="000062DD" w:rsidRPr="00592519">
        <w:t xml:space="preserve"> if, </w:t>
      </w:r>
      <w:r w:rsidRPr="00592519">
        <w:t xml:space="preserve">after </w:t>
      </w:r>
      <w:r w:rsidR="000062DD" w:rsidRPr="00592519">
        <w:t xml:space="preserve">the </w:t>
      </w:r>
      <w:r w:rsidR="006E4545" w:rsidRPr="00592519">
        <w:t>second</w:t>
      </w:r>
      <w:r w:rsidR="000062DD" w:rsidRPr="00592519">
        <w:t xml:space="preserve"> annual general meeting of the owners corporation after the commencement day, the amendment is still </w:t>
      </w:r>
      <w:r w:rsidR="00B05A6E" w:rsidRPr="00592519">
        <w:t>in force</w:t>
      </w:r>
      <w:r w:rsidRPr="00592519">
        <w:t>.</w:t>
      </w:r>
    </w:p>
    <w:p w14:paraId="276ED6B4" w14:textId="17961B48" w:rsidR="000631B2" w:rsidRPr="00592519" w:rsidRDefault="000631B2" w:rsidP="000631B2">
      <w:pPr>
        <w:pStyle w:val="IMain"/>
      </w:pPr>
      <w:r w:rsidRPr="00592519">
        <w:tab/>
        <w:t>(</w:t>
      </w:r>
      <w:r w:rsidR="00B05A6E" w:rsidRPr="00592519">
        <w:t>4</w:t>
      </w:r>
      <w:r w:rsidRPr="00592519">
        <w:t>)</w:t>
      </w:r>
      <w:r w:rsidRPr="00592519">
        <w:tab/>
      </w:r>
      <w:r w:rsidR="00B05A6E" w:rsidRPr="00592519">
        <w:t>This section</w:t>
      </w:r>
      <w:r w:rsidRPr="00592519">
        <w:t xml:space="preserve"> applies even if the amendment was not registered </w:t>
      </w:r>
      <w:r w:rsidR="00476899" w:rsidRPr="00592519">
        <w:t xml:space="preserve">under the </w:t>
      </w:r>
      <w:hyperlink r:id="rId114" w:tooltip="A1970-32" w:history="1">
        <w:r w:rsidR="006512A7" w:rsidRPr="00592519">
          <w:rPr>
            <w:rStyle w:val="charCitHyperlinkItal"/>
          </w:rPr>
          <w:t>Land Titles (Unit Titles) Act 1970</w:t>
        </w:r>
      </w:hyperlink>
      <w:r w:rsidR="00476899" w:rsidRPr="00592519">
        <w:t xml:space="preserve">, section 27 </w:t>
      </w:r>
      <w:r w:rsidRPr="00592519">
        <w:t>before the commencement day.</w:t>
      </w:r>
    </w:p>
    <w:p w14:paraId="622F79A0" w14:textId="77777777" w:rsidR="00DD0B89" w:rsidRPr="00592519" w:rsidRDefault="00DD0B89" w:rsidP="00DD0B89">
      <w:pPr>
        <w:pStyle w:val="IMain"/>
      </w:pPr>
      <w:r w:rsidRPr="00592519">
        <w:lastRenderedPageBreak/>
        <w:tab/>
        <w:t>(</w:t>
      </w:r>
      <w:r w:rsidR="00B05A6E" w:rsidRPr="00592519">
        <w:t>5</w:t>
      </w:r>
      <w:r w:rsidRPr="00592519">
        <w:t>)</w:t>
      </w:r>
      <w:r w:rsidRPr="00592519">
        <w:tab/>
        <w:t>This section is subject to section 170.</w:t>
      </w:r>
    </w:p>
    <w:p w14:paraId="5259DED8" w14:textId="77777777" w:rsidR="00795FCC" w:rsidRPr="00592519" w:rsidRDefault="0099613B" w:rsidP="0099613B">
      <w:pPr>
        <w:pStyle w:val="IH5Sec"/>
      </w:pPr>
      <w:r w:rsidRPr="00592519">
        <w:t>170</w:t>
      </w:r>
      <w:r w:rsidRPr="00592519">
        <w:tab/>
        <w:t>Rules—pets in units</w:t>
      </w:r>
    </w:p>
    <w:p w14:paraId="5CC6D7A3" w14:textId="77777777" w:rsidR="00873E5B" w:rsidRPr="00592519" w:rsidRDefault="0099613B" w:rsidP="0099613B">
      <w:pPr>
        <w:pStyle w:val="IMain"/>
      </w:pPr>
      <w:r w:rsidRPr="00592519">
        <w:tab/>
        <w:t>(1)</w:t>
      </w:r>
      <w:r w:rsidRPr="00592519">
        <w:tab/>
      </w:r>
      <w:r w:rsidR="00DD0B89" w:rsidRPr="00592519">
        <w:t>Th</w:t>
      </w:r>
      <w:r w:rsidR="00CC7EA4" w:rsidRPr="00592519">
        <w:t xml:space="preserve">is section applies </w:t>
      </w:r>
      <w:r w:rsidR="00307946" w:rsidRPr="00592519">
        <w:t>to</w:t>
      </w:r>
      <w:r w:rsidR="00873E5B" w:rsidRPr="00592519">
        <w:t xml:space="preserve"> an owners corporation established before the commencement day.</w:t>
      </w:r>
    </w:p>
    <w:p w14:paraId="534B79E1" w14:textId="77777777" w:rsidR="0024433F" w:rsidRPr="00592519" w:rsidRDefault="00701082" w:rsidP="00701082">
      <w:pPr>
        <w:pStyle w:val="IMain"/>
      </w:pPr>
      <w:r w:rsidRPr="00592519">
        <w:tab/>
      </w:r>
      <w:r w:rsidR="00873E5B" w:rsidRPr="00592519">
        <w:t>(2)</w:t>
      </w:r>
      <w:r w:rsidR="00873E5B" w:rsidRPr="00592519">
        <w:tab/>
      </w:r>
      <w:r w:rsidR="0024433F" w:rsidRPr="00592519">
        <w:t xml:space="preserve">The owners corporation rules in relation to keeping an animal in a unit are as follows: </w:t>
      </w:r>
    </w:p>
    <w:p w14:paraId="118F9BA3" w14:textId="77777777" w:rsidR="00537AFC" w:rsidRPr="00592519" w:rsidRDefault="00C93E87" w:rsidP="00C93E87">
      <w:pPr>
        <w:pStyle w:val="Ipara"/>
      </w:pPr>
      <w:r w:rsidRPr="00592519">
        <w:tab/>
        <w:t>(a)</w:t>
      </w:r>
      <w:r w:rsidRPr="00592519">
        <w:tab/>
        <w:t>d</w:t>
      </w:r>
      <w:r w:rsidR="005764B7" w:rsidRPr="00592519">
        <w:t>uring the transition period</w:t>
      </w:r>
      <w:r w:rsidR="000875BB" w:rsidRPr="00592519">
        <w:t xml:space="preserve"> only the </w:t>
      </w:r>
      <w:r w:rsidR="00204B32" w:rsidRPr="00592519">
        <w:t>current</w:t>
      </w:r>
      <w:r w:rsidR="000875BB" w:rsidRPr="00592519">
        <w:t xml:space="preserve"> pet rule appl</w:t>
      </w:r>
      <w:r w:rsidR="00204B32" w:rsidRPr="00592519">
        <w:t>ies</w:t>
      </w:r>
      <w:r w:rsidR="000875BB" w:rsidRPr="00592519">
        <w:t>;</w:t>
      </w:r>
    </w:p>
    <w:p w14:paraId="4D526919" w14:textId="42A0A0DE" w:rsidR="00E5227D" w:rsidRPr="00592519" w:rsidRDefault="000875BB" w:rsidP="000875BB">
      <w:pPr>
        <w:pStyle w:val="Ipara"/>
      </w:pPr>
      <w:r w:rsidRPr="00592519">
        <w:tab/>
        <w:t>(b)</w:t>
      </w:r>
      <w:r w:rsidRPr="00592519">
        <w:tab/>
        <w:t xml:space="preserve">for the period beginning on </w:t>
      </w:r>
      <w:r w:rsidR="00875D06" w:rsidRPr="00592519">
        <w:t>the day after the transition period ends</w:t>
      </w:r>
      <w:r w:rsidRPr="00592519">
        <w:t xml:space="preserve"> only the </w:t>
      </w:r>
      <w:r w:rsidR="00D03596" w:rsidRPr="00592519">
        <w:t>default pet rule appl</w:t>
      </w:r>
      <w:r w:rsidR="00597C53" w:rsidRPr="00592519">
        <w:t>ies</w:t>
      </w:r>
      <w:r w:rsidR="00D03596" w:rsidRPr="00592519">
        <w:t>;</w:t>
      </w:r>
    </w:p>
    <w:p w14:paraId="6D96B65A" w14:textId="77777777" w:rsidR="00975876" w:rsidRPr="00592519" w:rsidRDefault="00C93E87" w:rsidP="007C4CF4">
      <w:pPr>
        <w:pStyle w:val="Ipara"/>
      </w:pPr>
      <w:r w:rsidRPr="00592519">
        <w:tab/>
        <w:t>(c)</w:t>
      </w:r>
      <w:r w:rsidRPr="00592519">
        <w:tab/>
      </w:r>
      <w:r w:rsidR="00D03596" w:rsidRPr="00592519">
        <w:t>despite paragraphs (a) or (b), if at any time beginning on or after the commencement day</w:t>
      </w:r>
      <w:r w:rsidR="008532BC" w:rsidRPr="00592519">
        <w:t xml:space="preserve"> </w:t>
      </w:r>
      <w:r w:rsidR="0040144B" w:rsidRPr="00592519">
        <w:t xml:space="preserve">the owners corporation </w:t>
      </w:r>
      <w:r w:rsidR="008532BC" w:rsidRPr="00592519">
        <w:t>makes a</w:t>
      </w:r>
      <w:r w:rsidR="00476899" w:rsidRPr="00592519">
        <w:t>n alternative</w:t>
      </w:r>
      <w:r w:rsidR="008532BC" w:rsidRPr="00592519">
        <w:t xml:space="preserve"> rule in relation to keeping an animal</w:t>
      </w:r>
      <w:r w:rsidR="0040144B" w:rsidRPr="00592519">
        <w:t xml:space="preserve"> in a unit—</w:t>
      </w:r>
      <w:r w:rsidR="00975876" w:rsidRPr="00592519">
        <w:t xml:space="preserve">the </w:t>
      </w:r>
      <w:r w:rsidR="00476899" w:rsidRPr="00592519">
        <w:t>alternative</w:t>
      </w:r>
      <w:r w:rsidR="00F61B62" w:rsidRPr="00592519">
        <w:t xml:space="preserve"> rule</w:t>
      </w:r>
      <w:r w:rsidR="00E5227D" w:rsidRPr="00592519">
        <w:t xml:space="preserve"> </w:t>
      </w:r>
      <w:r w:rsidR="003E5C06" w:rsidRPr="00592519">
        <w:t>applies</w:t>
      </w:r>
      <w:r w:rsidR="007C4CF4" w:rsidRPr="00592519">
        <w:t xml:space="preserve">. </w:t>
      </w:r>
      <w:r w:rsidR="00975876" w:rsidRPr="00592519">
        <w:t xml:space="preserve"> </w:t>
      </w:r>
    </w:p>
    <w:p w14:paraId="49DE8578" w14:textId="77777777" w:rsidR="005B74BB" w:rsidRPr="00592519" w:rsidRDefault="005B74BB" w:rsidP="005B74BB">
      <w:pPr>
        <w:pStyle w:val="IMain"/>
      </w:pPr>
      <w:r w:rsidRPr="00592519">
        <w:tab/>
        <w:t>(</w:t>
      </w:r>
      <w:r w:rsidR="00204B32" w:rsidRPr="00592519">
        <w:t>3</w:t>
      </w:r>
      <w:r w:rsidRPr="00592519">
        <w:t>)</w:t>
      </w:r>
      <w:r w:rsidRPr="00592519">
        <w:tab/>
        <w:t>In this section:</w:t>
      </w:r>
    </w:p>
    <w:p w14:paraId="78B32049" w14:textId="77777777" w:rsidR="005B74BB" w:rsidRPr="00592519" w:rsidRDefault="00204B32" w:rsidP="00592519">
      <w:pPr>
        <w:pStyle w:val="aDef"/>
      </w:pPr>
      <w:r w:rsidRPr="00592519">
        <w:rPr>
          <w:rStyle w:val="charBoldItals"/>
        </w:rPr>
        <w:t>current</w:t>
      </w:r>
      <w:r w:rsidR="005B74BB" w:rsidRPr="00592519">
        <w:rPr>
          <w:rStyle w:val="charBoldItals"/>
        </w:rPr>
        <w:t xml:space="preserve"> pet rule</w:t>
      </w:r>
      <w:r w:rsidR="005B74BB" w:rsidRPr="00592519">
        <w:t xml:space="preserve"> means </w:t>
      </w:r>
      <w:r w:rsidRPr="00592519">
        <w:t>a</w:t>
      </w:r>
      <w:r w:rsidR="005B74BB" w:rsidRPr="00592519">
        <w:t xml:space="preserve"> </w:t>
      </w:r>
      <w:r w:rsidR="001310AF" w:rsidRPr="00592519">
        <w:t>rule (if any) of the owners corporation in relation to keeping an animal in a unit that i</w:t>
      </w:r>
      <w:r w:rsidR="00D86472" w:rsidRPr="00592519">
        <w:t>s</w:t>
      </w:r>
      <w:r w:rsidR="001310AF" w:rsidRPr="00592519">
        <w:t xml:space="preserve"> </w:t>
      </w:r>
      <w:r w:rsidR="00D86472" w:rsidRPr="00592519">
        <w:t xml:space="preserve">in force immediately before the commencement day. </w:t>
      </w:r>
      <w:r w:rsidR="005B74BB" w:rsidRPr="00592519">
        <w:t xml:space="preserve"> </w:t>
      </w:r>
    </w:p>
    <w:p w14:paraId="0AEA8C9B" w14:textId="74A14F67" w:rsidR="00204B32" w:rsidRPr="00592519" w:rsidRDefault="00204B32" w:rsidP="00592519">
      <w:pPr>
        <w:pStyle w:val="aDef"/>
      </w:pPr>
      <w:r w:rsidRPr="00592519">
        <w:rPr>
          <w:rStyle w:val="charBoldItals"/>
        </w:rPr>
        <w:t>default pet rule</w:t>
      </w:r>
      <w:r w:rsidRPr="00592519">
        <w:t xml:space="preserve"> means </w:t>
      </w:r>
      <w:r w:rsidR="00597C53" w:rsidRPr="00592519">
        <w:t xml:space="preserve">the default rule under </w:t>
      </w:r>
      <w:r w:rsidRPr="00592519">
        <w:t xml:space="preserve">the </w:t>
      </w:r>
      <w:hyperlink r:id="rId115" w:tooltip="SL2011-39" w:history="1">
        <w:r w:rsidR="006512A7" w:rsidRPr="00592519">
          <w:rPr>
            <w:rStyle w:val="charCitHyperlinkItal"/>
          </w:rPr>
          <w:t>Unit Titles (Management) Regulation 2011</w:t>
        </w:r>
      </w:hyperlink>
      <w:r w:rsidRPr="00592519">
        <w:t xml:space="preserve">, schedule 1, </w:t>
      </w:r>
      <w:r w:rsidR="002D33C3" w:rsidRPr="00592519">
        <w:t>rule 1.</w:t>
      </w:r>
      <w:r w:rsidRPr="00592519">
        <w:t>5 (Pets in units).</w:t>
      </w:r>
    </w:p>
    <w:p w14:paraId="6320C1FD" w14:textId="29EC1FCD" w:rsidR="00D86472" w:rsidRPr="00592519" w:rsidRDefault="00D86472" w:rsidP="00592519">
      <w:pPr>
        <w:pStyle w:val="aDef"/>
      </w:pPr>
      <w:r w:rsidRPr="00592519">
        <w:rPr>
          <w:rStyle w:val="charBoldItals"/>
        </w:rPr>
        <w:t>transition period</w:t>
      </w:r>
      <w:r w:rsidR="00875D06" w:rsidRPr="00592519">
        <w:t>, for an owners corporation,</w:t>
      </w:r>
      <w:r w:rsidRPr="00592519">
        <w:t xml:space="preserve"> means the period beginning on the commencement day and ending on </w:t>
      </w:r>
      <w:r w:rsidR="004F6FB7" w:rsidRPr="00592519">
        <w:t>the day after</w:t>
      </w:r>
      <w:r w:rsidR="00FB4896" w:rsidRPr="00592519">
        <w:t xml:space="preserve"> the</w:t>
      </w:r>
      <w:r w:rsidR="000317AD" w:rsidRPr="00592519">
        <w:t xml:space="preserve"> second annual general meeting </w:t>
      </w:r>
      <w:r w:rsidR="00FB4896" w:rsidRPr="00592519">
        <w:t xml:space="preserve">of the owners corporation </w:t>
      </w:r>
      <w:r w:rsidR="000317AD" w:rsidRPr="00592519">
        <w:t>after</w:t>
      </w:r>
      <w:r w:rsidR="00FB4896" w:rsidRPr="00592519">
        <w:t xml:space="preserve"> the</w:t>
      </w:r>
      <w:r w:rsidR="000317AD" w:rsidRPr="00592519">
        <w:t xml:space="preserve"> commencement day</w:t>
      </w:r>
      <w:r w:rsidR="00ED62E9" w:rsidRPr="00592519">
        <w:t xml:space="preserve"> is held</w:t>
      </w:r>
      <w:r w:rsidRPr="00592519">
        <w:t xml:space="preserve">. </w:t>
      </w:r>
    </w:p>
    <w:p w14:paraId="7ABF0323" w14:textId="77777777" w:rsidR="008929F7" w:rsidRPr="00592519" w:rsidRDefault="00C26FE3" w:rsidP="005C5F1B">
      <w:pPr>
        <w:pStyle w:val="IH5Sec"/>
      </w:pPr>
      <w:r w:rsidRPr="00592519">
        <w:lastRenderedPageBreak/>
        <w:t>17</w:t>
      </w:r>
      <w:r w:rsidR="00066F33" w:rsidRPr="00592519">
        <w:t>1</w:t>
      </w:r>
      <w:r w:rsidRPr="00592519">
        <w:tab/>
        <w:t>Executive committee’s audit obligations</w:t>
      </w:r>
    </w:p>
    <w:p w14:paraId="0CE85C11" w14:textId="77777777" w:rsidR="006A245D" w:rsidRPr="00592519" w:rsidRDefault="00C26FE3" w:rsidP="005C5F1B">
      <w:pPr>
        <w:pStyle w:val="Amainreturn"/>
        <w:keepNext/>
      </w:pPr>
      <w:r w:rsidRPr="00592519">
        <w:t xml:space="preserve">The </w:t>
      </w:r>
      <w:r w:rsidR="006A245D" w:rsidRPr="00592519">
        <w:t xml:space="preserve">following provisions do not apply to an executive committee in relation to the first annual general meeting held </w:t>
      </w:r>
      <w:r w:rsidR="00597C53" w:rsidRPr="00592519">
        <w:t xml:space="preserve">on or </w:t>
      </w:r>
      <w:r w:rsidR="006A245D" w:rsidRPr="00592519">
        <w:t>after the commencement day:</w:t>
      </w:r>
    </w:p>
    <w:p w14:paraId="49209F83" w14:textId="77777777" w:rsidR="00E017D4" w:rsidRPr="00592519" w:rsidRDefault="00E017D4" w:rsidP="005C5F1B">
      <w:pPr>
        <w:pStyle w:val="Ipara"/>
        <w:keepNext/>
      </w:pPr>
      <w:r w:rsidRPr="00592519">
        <w:tab/>
        <w:t>(a)</w:t>
      </w:r>
      <w:r w:rsidRPr="00592519">
        <w:tab/>
        <w:t xml:space="preserve">schedule 2, section 2.1 (1) (g); </w:t>
      </w:r>
    </w:p>
    <w:p w14:paraId="03944C4B" w14:textId="77777777" w:rsidR="00C26FE3" w:rsidRPr="00592519" w:rsidRDefault="00E017D4" w:rsidP="00E017D4">
      <w:pPr>
        <w:pStyle w:val="Ipara"/>
      </w:pPr>
      <w:r w:rsidRPr="00592519">
        <w:tab/>
        <w:t>(b)</w:t>
      </w:r>
      <w:r w:rsidRPr="00592519">
        <w:tab/>
        <w:t>schedule 2, section 2.2 (1) (b).</w:t>
      </w:r>
    </w:p>
    <w:p w14:paraId="6B3F9BB5" w14:textId="77777777" w:rsidR="00620B25" w:rsidRPr="00592519" w:rsidRDefault="00481538" w:rsidP="00620B25">
      <w:pPr>
        <w:pStyle w:val="IH5Sec"/>
      </w:pPr>
      <w:r w:rsidRPr="00592519">
        <w:t>17</w:t>
      </w:r>
      <w:r w:rsidR="00066F33" w:rsidRPr="00592519">
        <w:t>2</w:t>
      </w:r>
      <w:r w:rsidR="00620B25" w:rsidRPr="00592519">
        <w:tab/>
        <w:t xml:space="preserve">Expiry—pt </w:t>
      </w:r>
      <w:r w:rsidRPr="00592519">
        <w:t>13</w:t>
      </w:r>
    </w:p>
    <w:p w14:paraId="02454D05" w14:textId="77777777" w:rsidR="00620B25" w:rsidRPr="00592519" w:rsidRDefault="00620B25" w:rsidP="00592519">
      <w:pPr>
        <w:pStyle w:val="Amainreturn"/>
        <w:keepNext/>
      </w:pPr>
      <w:r w:rsidRPr="00592519">
        <w:t xml:space="preserve">This part expires </w:t>
      </w:r>
      <w:r w:rsidR="00892D9D" w:rsidRPr="00592519">
        <w:t>2 year</w:t>
      </w:r>
      <w:r w:rsidRPr="00592519">
        <w:t>s after the day it commences.</w:t>
      </w:r>
    </w:p>
    <w:p w14:paraId="37A85969" w14:textId="6B700FBC" w:rsidR="00620B25" w:rsidRPr="00592519" w:rsidRDefault="00620B25" w:rsidP="00620B25">
      <w:pPr>
        <w:pStyle w:val="aNote"/>
      </w:pPr>
      <w:r w:rsidRPr="00592519">
        <w:rPr>
          <w:rStyle w:val="charItals"/>
        </w:rPr>
        <w:t>Note</w:t>
      </w:r>
      <w:r w:rsidRPr="00592519">
        <w:tab/>
        <w:t>Transitional provisions are kept in the Act</w:t>
      </w:r>
      <w:r w:rsidRPr="00592519">
        <w:rPr>
          <w:color w:val="FF0000"/>
        </w:rPr>
        <w:t xml:space="preserve"> </w:t>
      </w:r>
      <w:r w:rsidRPr="00592519">
        <w:t xml:space="preserve">for a limited time.  A transitional provision is repealed on its expiry but continues to have effect after its repeal (see </w:t>
      </w:r>
      <w:hyperlink r:id="rId116" w:tooltip="A2001-14" w:history="1">
        <w:r w:rsidR="006512A7" w:rsidRPr="00592519">
          <w:rPr>
            <w:rStyle w:val="charCitHyperlinkAbbrev"/>
          </w:rPr>
          <w:t>Legislation Act</w:t>
        </w:r>
      </w:hyperlink>
      <w:r w:rsidRPr="00592519">
        <w:t>, s 88).</w:t>
      </w:r>
    </w:p>
    <w:p w14:paraId="507AEB82" w14:textId="29BBDFED" w:rsidR="006B0F8C" w:rsidRPr="00592519" w:rsidRDefault="00592519" w:rsidP="00592519">
      <w:pPr>
        <w:pStyle w:val="AH5Sec"/>
        <w:shd w:val="pct25" w:color="auto" w:fill="auto"/>
      </w:pPr>
      <w:bookmarkStart w:id="120" w:name="_Toc25658765"/>
      <w:r w:rsidRPr="00592519">
        <w:rPr>
          <w:rStyle w:val="CharSectNo"/>
        </w:rPr>
        <w:t>105</w:t>
      </w:r>
      <w:r w:rsidRPr="00592519">
        <w:tab/>
      </w:r>
      <w:r w:rsidR="008122FE" w:rsidRPr="00592519">
        <w:t>Executive committee must keep minutes, and records and accounts</w:t>
      </w:r>
      <w:r w:rsidR="008122FE" w:rsidRPr="00592519">
        <w:br/>
      </w:r>
      <w:r w:rsidR="006B0F8C" w:rsidRPr="00592519">
        <w:t>Schedule 2</w:t>
      </w:r>
      <w:r w:rsidR="008122FE" w:rsidRPr="00592519">
        <w:t>, s</w:t>
      </w:r>
      <w:r w:rsidR="006B0F8C" w:rsidRPr="00592519">
        <w:t>ection 2.1 (1) (c)</w:t>
      </w:r>
      <w:bookmarkEnd w:id="120"/>
    </w:p>
    <w:p w14:paraId="16A9CD52" w14:textId="77777777" w:rsidR="006B0F8C" w:rsidRPr="00592519" w:rsidRDefault="006B0F8C" w:rsidP="006B0F8C">
      <w:pPr>
        <w:pStyle w:val="direction"/>
      </w:pPr>
      <w:r w:rsidRPr="00592519">
        <w:t>substitute</w:t>
      </w:r>
    </w:p>
    <w:p w14:paraId="0B367645" w14:textId="77777777" w:rsidR="006B0F8C" w:rsidRPr="00592519" w:rsidRDefault="001B3EC8" w:rsidP="001B3EC8">
      <w:pPr>
        <w:pStyle w:val="ISchpara"/>
      </w:pPr>
      <w:r w:rsidRPr="00592519">
        <w:tab/>
        <w:t>(c)</w:t>
      </w:r>
      <w:r w:rsidRPr="00592519">
        <w:tab/>
      </w:r>
      <w:r w:rsidR="006B0F8C" w:rsidRPr="00592519">
        <w:t>include in the minutes of proceedings kept under paragraphs (a) and (b) the following</w:t>
      </w:r>
      <w:r w:rsidR="00190FB8" w:rsidRPr="00592519">
        <w:t>:</w:t>
      </w:r>
    </w:p>
    <w:p w14:paraId="4363E060" w14:textId="77777777" w:rsidR="00190FB8" w:rsidRPr="00592519" w:rsidRDefault="001B3EC8" w:rsidP="001B3EC8">
      <w:pPr>
        <w:pStyle w:val="ISchsubpara"/>
      </w:pPr>
      <w:r w:rsidRPr="00592519">
        <w:tab/>
        <w:t>(i)</w:t>
      </w:r>
      <w:r w:rsidRPr="00592519">
        <w:tab/>
      </w:r>
      <w:r w:rsidR="00190FB8" w:rsidRPr="00592519">
        <w:t>the date, time and place of the meeting;</w:t>
      </w:r>
    </w:p>
    <w:p w14:paraId="69A39C43" w14:textId="77777777" w:rsidR="00190FB8" w:rsidRPr="00592519" w:rsidRDefault="00190FB8" w:rsidP="001B3EC8">
      <w:pPr>
        <w:pStyle w:val="ISchsubpara"/>
      </w:pPr>
      <w:r w:rsidRPr="00592519">
        <w:tab/>
        <w:t>(ii)</w:t>
      </w:r>
      <w:r w:rsidRPr="00592519">
        <w:tab/>
        <w:t xml:space="preserve">the names of members present at the meeting, including </w:t>
      </w:r>
      <w:r w:rsidR="000D44F4" w:rsidRPr="00592519">
        <w:t>(if authorised</w:t>
      </w:r>
      <w:r w:rsidR="00291FB8" w:rsidRPr="00592519">
        <w:t>)</w:t>
      </w:r>
      <w:r w:rsidR="000D44F4" w:rsidRPr="00592519">
        <w:t xml:space="preserve"> those </w:t>
      </w:r>
      <w:r w:rsidR="009558BF" w:rsidRPr="00592519">
        <w:t xml:space="preserve">members </w:t>
      </w:r>
      <w:r w:rsidR="000D44F4" w:rsidRPr="00592519">
        <w:t xml:space="preserve">taking part </w:t>
      </w:r>
      <w:r w:rsidR="009558BF" w:rsidRPr="00592519">
        <w:t xml:space="preserve">using a method </w:t>
      </w:r>
      <w:r w:rsidR="000D44F4" w:rsidRPr="00592519">
        <w:t>to hear or otherwise know what each other member taking part says without the members being in each other’s presence</w:t>
      </w:r>
      <w:r w:rsidR="009558BF" w:rsidRPr="00592519">
        <w:t xml:space="preserve">; </w:t>
      </w:r>
    </w:p>
    <w:p w14:paraId="44AEAAEE" w14:textId="77777777" w:rsidR="00190FB8" w:rsidRPr="00592519" w:rsidRDefault="00190FB8" w:rsidP="001B3EC8">
      <w:pPr>
        <w:pStyle w:val="ISchsubpara"/>
      </w:pPr>
      <w:r w:rsidRPr="00592519">
        <w:tab/>
        <w:t>(iii)</w:t>
      </w:r>
      <w:r w:rsidRPr="00592519">
        <w:tab/>
        <w:t>details of proxy and absentee votes for the meeting;</w:t>
      </w:r>
    </w:p>
    <w:p w14:paraId="7BE03836" w14:textId="77777777" w:rsidR="00190FB8" w:rsidRPr="00592519" w:rsidRDefault="009558BF" w:rsidP="001B3EC8">
      <w:pPr>
        <w:pStyle w:val="ISchsubpara"/>
      </w:pPr>
      <w:r w:rsidRPr="00592519">
        <w:tab/>
        <w:t>(iv)</w:t>
      </w:r>
      <w:r w:rsidRPr="00592519">
        <w:tab/>
        <w:t xml:space="preserve">details of resolutions </w:t>
      </w:r>
      <w:r w:rsidR="007722C2" w:rsidRPr="00592519">
        <w:t xml:space="preserve">passed </w:t>
      </w:r>
      <w:r w:rsidRPr="00592519">
        <w:t xml:space="preserve">including, for special, unopposed and </w:t>
      </w:r>
      <w:r w:rsidR="007722C2" w:rsidRPr="00592519">
        <w:t>unanimous resolutions, details of the kind of resolution; and</w:t>
      </w:r>
    </w:p>
    <w:p w14:paraId="63D961F5" w14:textId="16287923" w:rsidR="00213DA2" w:rsidRPr="00592519" w:rsidRDefault="00592519" w:rsidP="00592519">
      <w:pPr>
        <w:pStyle w:val="AH5Sec"/>
        <w:shd w:val="pct25" w:color="auto" w:fill="auto"/>
      </w:pPr>
      <w:bookmarkStart w:id="121" w:name="_Toc25658766"/>
      <w:r w:rsidRPr="00592519">
        <w:rPr>
          <w:rStyle w:val="CharSectNo"/>
        </w:rPr>
        <w:lastRenderedPageBreak/>
        <w:t>106</w:t>
      </w:r>
      <w:r w:rsidRPr="00592519">
        <w:tab/>
      </w:r>
      <w:r w:rsidR="00213DA2" w:rsidRPr="00592519">
        <w:t>Schedule 2, new section 2.1 (</w:t>
      </w:r>
      <w:r w:rsidR="002161AD" w:rsidRPr="00592519">
        <w:t>1) (</w:t>
      </w:r>
      <w:r w:rsidR="00213DA2" w:rsidRPr="00592519">
        <w:t>g)</w:t>
      </w:r>
      <w:r w:rsidR="0014492F" w:rsidRPr="00592519">
        <w:t xml:space="preserve"> and (h)</w:t>
      </w:r>
      <w:bookmarkEnd w:id="121"/>
    </w:p>
    <w:p w14:paraId="258FD50A" w14:textId="77777777" w:rsidR="00213DA2" w:rsidRPr="00592519" w:rsidRDefault="002D33C3" w:rsidP="002D33C3">
      <w:pPr>
        <w:pStyle w:val="direction"/>
      </w:pPr>
      <w:r w:rsidRPr="00592519">
        <w:t xml:space="preserve">before the note, </w:t>
      </w:r>
      <w:r w:rsidR="00213DA2" w:rsidRPr="00592519">
        <w:t>insert</w:t>
      </w:r>
    </w:p>
    <w:p w14:paraId="19EC9CBA" w14:textId="77777777" w:rsidR="00213DA2" w:rsidRPr="00592519" w:rsidRDefault="002161AD" w:rsidP="002161AD">
      <w:pPr>
        <w:pStyle w:val="ISchpara"/>
      </w:pPr>
      <w:r w:rsidRPr="00592519">
        <w:tab/>
        <w:t>(g)</w:t>
      </w:r>
      <w:r w:rsidRPr="00592519">
        <w:tab/>
      </w:r>
      <w:r w:rsidR="00323322" w:rsidRPr="00592519">
        <w:t>must arrange for the financial records of the units plan to be audited before the annual general meeting</w:t>
      </w:r>
      <w:r w:rsidR="002A1088" w:rsidRPr="00592519">
        <w:t xml:space="preserve"> if either</w:t>
      </w:r>
      <w:r w:rsidR="00235711" w:rsidRPr="00592519">
        <w:t>—</w:t>
      </w:r>
    </w:p>
    <w:p w14:paraId="254558F9" w14:textId="77777777" w:rsidR="00235711" w:rsidRPr="00592519" w:rsidRDefault="002A1088" w:rsidP="002A1088">
      <w:pPr>
        <w:pStyle w:val="ISchsubpara"/>
      </w:pPr>
      <w:r w:rsidRPr="00592519">
        <w:tab/>
        <w:t>(i)</w:t>
      </w:r>
      <w:r w:rsidRPr="00592519">
        <w:tab/>
        <w:t xml:space="preserve">the </w:t>
      </w:r>
      <w:r w:rsidR="00235711" w:rsidRPr="00592519">
        <w:t xml:space="preserve">number of units in the </w:t>
      </w:r>
      <w:r w:rsidRPr="00592519">
        <w:t xml:space="preserve">units plan </w:t>
      </w:r>
      <w:r w:rsidR="00235711" w:rsidRPr="00592519">
        <w:t xml:space="preserve">is </w:t>
      </w:r>
      <w:r w:rsidRPr="00592519">
        <w:t>more than 100</w:t>
      </w:r>
      <w:r w:rsidR="00242F2E" w:rsidRPr="00592519">
        <w:t>,</w:t>
      </w:r>
      <w:r w:rsidRPr="00592519">
        <w:t xml:space="preserve"> </w:t>
      </w:r>
      <w:r w:rsidR="00235711" w:rsidRPr="00592519">
        <w:t xml:space="preserve">or </w:t>
      </w:r>
      <w:r w:rsidR="00242F2E" w:rsidRPr="00592519">
        <w:t>an</w:t>
      </w:r>
      <w:r w:rsidR="00235711" w:rsidRPr="00592519">
        <w:t xml:space="preserve">other number prescribed by regulation; </w:t>
      </w:r>
      <w:r w:rsidRPr="00592519">
        <w:t xml:space="preserve">or </w:t>
      </w:r>
    </w:p>
    <w:p w14:paraId="70731448" w14:textId="21F9D0FB" w:rsidR="002A1088" w:rsidRPr="00592519" w:rsidRDefault="00235711" w:rsidP="002A1088">
      <w:pPr>
        <w:pStyle w:val="ISchsubpara"/>
      </w:pPr>
      <w:r w:rsidRPr="00592519">
        <w:tab/>
        <w:t>(ii)</w:t>
      </w:r>
      <w:r w:rsidRPr="00592519">
        <w:tab/>
      </w:r>
      <w:r w:rsidR="002A1088" w:rsidRPr="00592519">
        <w:t xml:space="preserve">the annual budget </w:t>
      </w:r>
      <w:r w:rsidRPr="00592519">
        <w:t xml:space="preserve">of the owners corporation is more than </w:t>
      </w:r>
      <w:r w:rsidR="002A1088" w:rsidRPr="00592519">
        <w:t>$250</w:t>
      </w:r>
      <w:r w:rsidR="00242F2E" w:rsidRPr="00592519">
        <w:t> </w:t>
      </w:r>
      <w:r w:rsidR="002A1088" w:rsidRPr="00592519">
        <w:t>000</w:t>
      </w:r>
      <w:r w:rsidR="00242F2E" w:rsidRPr="00592519">
        <w:t>,</w:t>
      </w:r>
      <w:r w:rsidRPr="00592519">
        <w:t xml:space="preserve"> or </w:t>
      </w:r>
      <w:r w:rsidR="00242F2E" w:rsidRPr="00592519">
        <w:t>an</w:t>
      </w:r>
      <w:r w:rsidRPr="00592519">
        <w:t>other amount prescribed by regulation</w:t>
      </w:r>
      <w:r w:rsidR="0014492F" w:rsidRPr="00592519">
        <w:t>;</w:t>
      </w:r>
      <w:r w:rsidR="00C70FEF" w:rsidRPr="00592519">
        <w:t xml:space="preserve"> and</w:t>
      </w:r>
    </w:p>
    <w:p w14:paraId="09DE0778" w14:textId="77777777" w:rsidR="0014492F" w:rsidRPr="00592519" w:rsidRDefault="0014492F" w:rsidP="0014492F">
      <w:pPr>
        <w:pStyle w:val="Ipara"/>
      </w:pPr>
      <w:r w:rsidRPr="00592519">
        <w:tab/>
        <w:t>(h)</w:t>
      </w:r>
      <w:r w:rsidRPr="00592519">
        <w:tab/>
      </w:r>
      <w:r w:rsidR="00614C7C" w:rsidRPr="00592519">
        <w:t>maintain</w:t>
      </w:r>
      <w:r w:rsidRPr="00592519">
        <w:t xml:space="preserve"> an up-to-date consolidated version of the rules of the owners corporation.</w:t>
      </w:r>
    </w:p>
    <w:p w14:paraId="25D13D12" w14:textId="21D57CFB" w:rsidR="007722C2" w:rsidRPr="00592519" w:rsidRDefault="00592519" w:rsidP="00592519">
      <w:pPr>
        <w:pStyle w:val="AH5Sec"/>
        <w:shd w:val="pct25" w:color="auto" w:fill="auto"/>
      </w:pPr>
      <w:bookmarkStart w:id="122" w:name="_Toc25658767"/>
      <w:r w:rsidRPr="00592519">
        <w:rPr>
          <w:rStyle w:val="CharSectNo"/>
        </w:rPr>
        <w:t>107</w:t>
      </w:r>
      <w:r w:rsidRPr="00592519">
        <w:tab/>
      </w:r>
      <w:r w:rsidR="008122FE" w:rsidRPr="00592519">
        <w:t>Schedule 2, n</w:t>
      </w:r>
      <w:r w:rsidR="007722C2" w:rsidRPr="00592519">
        <w:t>ew section 2.1 (1A)</w:t>
      </w:r>
      <w:bookmarkEnd w:id="122"/>
    </w:p>
    <w:p w14:paraId="67209109" w14:textId="77777777" w:rsidR="007722C2" w:rsidRPr="00592519" w:rsidRDefault="007722C2" w:rsidP="007722C2">
      <w:pPr>
        <w:pStyle w:val="direction"/>
      </w:pPr>
      <w:r w:rsidRPr="00592519">
        <w:t>insert</w:t>
      </w:r>
    </w:p>
    <w:p w14:paraId="6768FAA2" w14:textId="77777777" w:rsidR="007722C2" w:rsidRPr="00592519" w:rsidRDefault="008D3C93" w:rsidP="008D3C93">
      <w:pPr>
        <w:pStyle w:val="ISchMain"/>
      </w:pPr>
      <w:r w:rsidRPr="00592519">
        <w:tab/>
        <w:t>(</w:t>
      </w:r>
      <w:r w:rsidR="001B3EC8" w:rsidRPr="00592519">
        <w:t>1A</w:t>
      </w:r>
      <w:r w:rsidRPr="00592519">
        <w:t>)</w:t>
      </w:r>
      <w:r w:rsidRPr="00592519">
        <w:tab/>
      </w:r>
      <w:r w:rsidR="0011028A" w:rsidRPr="00592519">
        <w:t xml:space="preserve">The executive committee </w:t>
      </w:r>
      <w:r w:rsidR="00DE7F54" w:rsidRPr="00592519">
        <w:t>must</w:t>
      </w:r>
      <w:r w:rsidR="005D10BE" w:rsidRPr="00592519">
        <w:t xml:space="preserve"> </w:t>
      </w:r>
      <w:r w:rsidR="002D52D1" w:rsidRPr="00592519">
        <w:t>give</w:t>
      </w:r>
      <w:r w:rsidR="005D10BE" w:rsidRPr="00592519">
        <w:t xml:space="preserve"> a copy of the minutes of proceedings </w:t>
      </w:r>
      <w:r w:rsidR="00C22AEF" w:rsidRPr="00592519">
        <w:t xml:space="preserve">required under subsection (1) </w:t>
      </w:r>
      <w:r w:rsidR="005D10BE" w:rsidRPr="00592519">
        <w:t xml:space="preserve">to each member of the owners corporation </w:t>
      </w:r>
      <w:r w:rsidR="00DE7F54" w:rsidRPr="00592519">
        <w:t xml:space="preserve">within </w:t>
      </w:r>
      <w:r w:rsidR="005D10BE" w:rsidRPr="00592519">
        <w:t xml:space="preserve">14 days </w:t>
      </w:r>
      <w:r w:rsidR="00021B71" w:rsidRPr="00592519">
        <w:t>after</w:t>
      </w:r>
      <w:r w:rsidR="005D10BE" w:rsidRPr="00592519">
        <w:t xml:space="preserve"> </w:t>
      </w:r>
      <w:r w:rsidR="00C22AEF" w:rsidRPr="00592519">
        <w:t>the day the</w:t>
      </w:r>
      <w:r w:rsidR="005D10BE" w:rsidRPr="00592519">
        <w:t xml:space="preserve"> meeting</w:t>
      </w:r>
      <w:r w:rsidR="00C22AEF" w:rsidRPr="00592519">
        <w:t xml:space="preserve"> was held.</w:t>
      </w:r>
    </w:p>
    <w:p w14:paraId="4163F610" w14:textId="758F9F0C" w:rsidR="00D84D26" w:rsidRPr="00592519" w:rsidRDefault="00592519" w:rsidP="00592519">
      <w:pPr>
        <w:pStyle w:val="AH5Sec"/>
        <w:shd w:val="pct25" w:color="auto" w:fill="auto"/>
      </w:pPr>
      <w:bookmarkStart w:id="123" w:name="_Toc25658768"/>
      <w:r w:rsidRPr="00592519">
        <w:rPr>
          <w:rStyle w:val="CharSectNo"/>
        </w:rPr>
        <w:t>108</w:t>
      </w:r>
      <w:r w:rsidRPr="00592519">
        <w:tab/>
      </w:r>
      <w:r w:rsidR="00901A74" w:rsidRPr="00592519">
        <w:t>Schedule 2, s</w:t>
      </w:r>
      <w:r w:rsidR="00D84D26" w:rsidRPr="00592519">
        <w:t>ection 2.1 (2)</w:t>
      </w:r>
      <w:bookmarkEnd w:id="123"/>
    </w:p>
    <w:p w14:paraId="32E39C27" w14:textId="77777777" w:rsidR="00D84D26" w:rsidRPr="00592519" w:rsidRDefault="001B6A89" w:rsidP="00D84D26">
      <w:pPr>
        <w:pStyle w:val="direction"/>
      </w:pPr>
      <w:r w:rsidRPr="00592519">
        <w:t>substitute</w:t>
      </w:r>
    </w:p>
    <w:p w14:paraId="60EA63ED" w14:textId="77777777" w:rsidR="00D84D26" w:rsidRPr="00592519" w:rsidRDefault="008F4D5E" w:rsidP="008F4D5E">
      <w:pPr>
        <w:pStyle w:val="ISchMain"/>
      </w:pPr>
      <w:r w:rsidRPr="00592519">
        <w:tab/>
        <w:t>(2)</w:t>
      </w:r>
      <w:r w:rsidRPr="00592519">
        <w:tab/>
        <w:t xml:space="preserve">The executive committee must keep the documents, records and books </w:t>
      </w:r>
      <w:r w:rsidR="002D33C3" w:rsidRPr="00592519">
        <w:t xml:space="preserve">of account </w:t>
      </w:r>
      <w:r w:rsidRPr="00592519">
        <w:t>for at least 7</w:t>
      </w:r>
      <w:r w:rsidR="00D84D26" w:rsidRPr="00592519">
        <w:t xml:space="preserve"> years</w:t>
      </w:r>
      <w:r w:rsidRPr="00592519">
        <w:t xml:space="preserve"> </w:t>
      </w:r>
      <w:r w:rsidR="00D84D26" w:rsidRPr="00592519">
        <w:t xml:space="preserve">and make </w:t>
      </w:r>
      <w:r w:rsidR="004272D2" w:rsidRPr="00592519">
        <w:t xml:space="preserve">copies </w:t>
      </w:r>
      <w:r w:rsidR="00D84D26" w:rsidRPr="00592519">
        <w:t>available for inspection on request by any member of the owners corporation</w:t>
      </w:r>
      <w:r w:rsidRPr="00592519">
        <w:t>.</w:t>
      </w:r>
    </w:p>
    <w:p w14:paraId="1B085A2F" w14:textId="7BC2A70D" w:rsidR="004272D2" w:rsidRPr="00592519" w:rsidRDefault="00592519" w:rsidP="00592519">
      <w:pPr>
        <w:pStyle w:val="AH5Sec"/>
        <w:shd w:val="pct25" w:color="auto" w:fill="auto"/>
      </w:pPr>
      <w:bookmarkStart w:id="124" w:name="_Toc25658769"/>
      <w:r w:rsidRPr="00592519">
        <w:rPr>
          <w:rStyle w:val="CharSectNo"/>
        </w:rPr>
        <w:t>109</w:t>
      </w:r>
      <w:r w:rsidRPr="00592519">
        <w:tab/>
      </w:r>
      <w:r w:rsidR="00901A74" w:rsidRPr="00592519">
        <w:t>Schedule 2, s</w:t>
      </w:r>
      <w:r w:rsidR="004272D2" w:rsidRPr="00592519">
        <w:t>ection 2.1 (3)</w:t>
      </w:r>
      <w:bookmarkEnd w:id="124"/>
    </w:p>
    <w:p w14:paraId="2A7883CF" w14:textId="77777777" w:rsidR="004272D2" w:rsidRPr="00592519" w:rsidRDefault="004272D2" w:rsidP="004272D2">
      <w:pPr>
        <w:pStyle w:val="direction"/>
      </w:pPr>
      <w:r w:rsidRPr="00592519">
        <w:t>after</w:t>
      </w:r>
    </w:p>
    <w:p w14:paraId="6C6561A8" w14:textId="77777777" w:rsidR="004272D2" w:rsidRPr="00592519" w:rsidRDefault="004272D2" w:rsidP="004272D2">
      <w:pPr>
        <w:pStyle w:val="Amainreturn"/>
      </w:pPr>
      <w:r w:rsidRPr="00592519">
        <w:t>keep</w:t>
      </w:r>
    </w:p>
    <w:p w14:paraId="0860527C" w14:textId="77777777" w:rsidR="004272D2" w:rsidRPr="00592519" w:rsidRDefault="002D33C3" w:rsidP="002D33C3">
      <w:pPr>
        <w:pStyle w:val="direction"/>
      </w:pPr>
      <w:r w:rsidRPr="00592519">
        <w:t>insert</w:t>
      </w:r>
    </w:p>
    <w:p w14:paraId="72491A9D" w14:textId="77777777" w:rsidR="004272D2" w:rsidRPr="00592519" w:rsidRDefault="004272D2" w:rsidP="004272D2">
      <w:pPr>
        <w:pStyle w:val="Amainreturn"/>
      </w:pPr>
      <w:r w:rsidRPr="00592519">
        <w:t xml:space="preserve">and </w:t>
      </w:r>
      <w:r w:rsidR="00FE0D07" w:rsidRPr="00592519">
        <w:t>distribute</w:t>
      </w:r>
    </w:p>
    <w:p w14:paraId="798EE262" w14:textId="3ACD9465" w:rsidR="004247DC" w:rsidRPr="00592519" w:rsidRDefault="00592519" w:rsidP="00592519">
      <w:pPr>
        <w:pStyle w:val="AH5Sec"/>
        <w:shd w:val="pct25" w:color="auto" w:fill="auto"/>
      </w:pPr>
      <w:bookmarkStart w:id="125" w:name="_Toc25658770"/>
      <w:r w:rsidRPr="00592519">
        <w:rPr>
          <w:rStyle w:val="CharSectNo"/>
        </w:rPr>
        <w:lastRenderedPageBreak/>
        <w:t>110</w:t>
      </w:r>
      <w:r w:rsidRPr="00592519">
        <w:tab/>
      </w:r>
      <w:r w:rsidR="001149E8" w:rsidRPr="00592519">
        <w:t>Executive committee must present financial statements at annual general meeting</w:t>
      </w:r>
      <w:r w:rsidR="001149E8" w:rsidRPr="00592519">
        <w:br/>
        <w:t>Schedule 2, section 2.2 (1)</w:t>
      </w:r>
      <w:bookmarkEnd w:id="125"/>
    </w:p>
    <w:p w14:paraId="798FB26C" w14:textId="77777777" w:rsidR="001149E8" w:rsidRPr="00592519" w:rsidRDefault="00E06DB1" w:rsidP="00E06DB1">
      <w:pPr>
        <w:pStyle w:val="direction"/>
      </w:pPr>
      <w:r w:rsidRPr="00592519">
        <w:t>substitute</w:t>
      </w:r>
    </w:p>
    <w:p w14:paraId="18BCDDEF" w14:textId="77777777" w:rsidR="00E06DB1" w:rsidRPr="00592519" w:rsidRDefault="00E06DB1" w:rsidP="00E06DB1">
      <w:pPr>
        <w:pStyle w:val="ISchMain"/>
      </w:pPr>
      <w:r w:rsidRPr="00592519">
        <w:tab/>
        <w:t>(1)</w:t>
      </w:r>
      <w:r w:rsidRPr="00592519">
        <w:tab/>
        <w:t xml:space="preserve">At each </w:t>
      </w:r>
      <w:r w:rsidR="00D846D0" w:rsidRPr="00592519">
        <w:t xml:space="preserve">annual </w:t>
      </w:r>
      <w:r w:rsidRPr="00592519">
        <w:t>general meeting of an owners corporation, the executive committee must present to the corporation—</w:t>
      </w:r>
    </w:p>
    <w:p w14:paraId="209AE7AD" w14:textId="77777777" w:rsidR="00EE1C31" w:rsidRPr="00592519" w:rsidRDefault="00E06DB1" w:rsidP="00E06DB1">
      <w:pPr>
        <w:pStyle w:val="ISchpara"/>
      </w:pPr>
      <w:r w:rsidRPr="00592519">
        <w:tab/>
        <w:t>(</w:t>
      </w:r>
      <w:r w:rsidR="00EE1C31" w:rsidRPr="00592519">
        <w:t>a</w:t>
      </w:r>
      <w:r w:rsidRPr="00592519">
        <w:t>)</w:t>
      </w:r>
      <w:r w:rsidRPr="00592519">
        <w:tab/>
      </w:r>
      <w:r w:rsidR="00EE1C31" w:rsidRPr="00592519">
        <w:t>annual financial statements in relation to the matters mentioned in section 2.1 (1) (f); and</w:t>
      </w:r>
    </w:p>
    <w:p w14:paraId="71B6A71E" w14:textId="77777777" w:rsidR="001149E8" w:rsidRPr="00592519" w:rsidRDefault="00EE1C31" w:rsidP="00E06DB1">
      <w:pPr>
        <w:pStyle w:val="ISchpara"/>
      </w:pPr>
      <w:r w:rsidRPr="00592519">
        <w:tab/>
        <w:t>(b)</w:t>
      </w:r>
      <w:r w:rsidRPr="00592519">
        <w:tab/>
        <w:t>the</w:t>
      </w:r>
      <w:r w:rsidR="001149E8" w:rsidRPr="00592519">
        <w:t xml:space="preserve"> audit opinion </w:t>
      </w:r>
      <w:r w:rsidR="00E06DB1" w:rsidRPr="00592519">
        <w:t xml:space="preserve">(if any) in relation to the </w:t>
      </w:r>
      <w:r w:rsidRPr="00592519">
        <w:t xml:space="preserve">annual </w:t>
      </w:r>
      <w:r w:rsidR="00E06DB1" w:rsidRPr="00592519">
        <w:t>financial statement</w:t>
      </w:r>
      <w:r w:rsidRPr="00592519">
        <w:t>s</w:t>
      </w:r>
      <w:r w:rsidR="00E06DB1" w:rsidRPr="00592519">
        <w:t xml:space="preserve">. </w:t>
      </w:r>
    </w:p>
    <w:p w14:paraId="073630D9" w14:textId="0A74B843" w:rsidR="00EE1CD2" w:rsidRPr="00592519" w:rsidRDefault="00592519" w:rsidP="00592519">
      <w:pPr>
        <w:pStyle w:val="AH5Sec"/>
        <w:shd w:val="pct25" w:color="auto" w:fill="auto"/>
      </w:pPr>
      <w:bookmarkStart w:id="126" w:name="_Toc25658771"/>
      <w:r w:rsidRPr="00592519">
        <w:rPr>
          <w:rStyle w:val="CharSectNo"/>
        </w:rPr>
        <w:t>111</w:t>
      </w:r>
      <w:r w:rsidRPr="00592519">
        <w:tab/>
      </w:r>
      <w:r w:rsidR="00901A74" w:rsidRPr="00592519">
        <w:t>Meetings of executive committee</w:t>
      </w:r>
      <w:r w:rsidR="00901A74" w:rsidRPr="00592519">
        <w:br/>
        <w:t>Schedule 2, n</w:t>
      </w:r>
      <w:r w:rsidR="002E7942" w:rsidRPr="00592519">
        <w:t>ew section 2.8 (3)</w:t>
      </w:r>
      <w:r w:rsidR="00967A02" w:rsidRPr="00592519">
        <w:t xml:space="preserve"> and (4)</w:t>
      </w:r>
      <w:bookmarkEnd w:id="126"/>
    </w:p>
    <w:p w14:paraId="44FCAD8E" w14:textId="77777777" w:rsidR="002E7942" w:rsidRPr="00592519" w:rsidRDefault="002E7942" w:rsidP="002E7942">
      <w:pPr>
        <w:pStyle w:val="direction"/>
      </w:pPr>
      <w:r w:rsidRPr="00592519">
        <w:t>insert</w:t>
      </w:r>
    </w:p>
    <w:p w14:paraId="2C9AE752" w14:textId="77777777" w:rsidR="002E7942" w:rsidRPr="00592519" w:rsidRDefault="002E7942" w:rsidP="002E7942">
      <w:pPr>
        <w:pStyle w:val="ISchMain"/>
      </w:pPr>
      <w:r w:rsidRPr="00592519">
        <w:tab/>
        <w:t>(3)</w:t>
      </w:r>
      <w:r w:rsidRPr="00592519">
        <w:tab/>
      </w:r>
      <w:r w:rsidR="00AE6BA3" w:rsidRPr="00592519">
        <w:t xml:space="preserve">The executive committee may authorise </w:t>
      </w:r>
      <w:r w:rsidR="00A532EB" w:rsidRPr="00592519">
        <w:t>a m</w:t>
      </w:r>
      <w:r w:rsidR="000412CF" w:rsidRPr="00592519">
        <w:t>eeting to</w:t>
      </w:r>
      <w:r w:rsidRPr="00592519">
        <w:t xml:space="preserve"> be held using a method of communication, or a combination of methods of communication, that allows a member taking part to hear or otherwise know what each other member taking part says without the members being in each other’s presence.</w:t>
      </w:r>
    </w:p>
    <w:p w14:paraId="4DA8FA3F" w14:textId="77777777" w:rsidR="002E7942" w:rsidRPr="00592519" w:rsidRDefault="002E7942" w:rsidP="00A532EB">
      <w:pPr>
        <w:pStyle w:val="aExamHdgss"/>
      </w:pPr>
      <w:r w:rsidRPr="00592519">
        <w:t>Examples</w:t>
      </w:r>
    </w:p>
    <w:p w14:paraId="66952B56" w14:textId="77777777" w:rsidR="002E7942" w:rsidRPr="00592519" w:rsidRDefault="002E7942" w:rsidP="00A532EB">
      <w:pPr>
        <w:pStyle w:val="aExamss"/>
      </w:pPr>
      <w:r w:rsidRPr="00592519">
        <w:t xml:space="preserve">a phone link, a satellite link, an </w:t>
      </w:r>
      <w:r w:rsidR="00021B71" w:rsidRPr="00592519">
        <w:t>i</w:t>
      </w:r>
      <w:r w:rsidRPr="00592519">
        <w:t>nternet or intranet link</w:t>
      </w:r>
    </w:p>
    <w:p w14:paraId="03AC6407" w14:textId="77777777" w:rsidR="002E7942" w:rsidRPr="00592519" w:rsidRDefault="00967A02" w:rsidP="00967A02">
      <w:pPr>
        <w:pStyle w:val="ISchMain"/>
      </w:pPr>
      <w:r w:rsidRPr="00592519">
        <w:tab/>
        <w:t>(4)</w:t>
      </w:r>
      <w:r w:rsidRPr="00592519">
        <w:tab/>
        <w:t xml:space="preserve">A </w:t>
      </w:r>
      <w:r w:rsidR="00021B71" w:rsidRPr="00592519">
        <w:t>member</w:t>
      </w:r>
      <w:r w:rsidRPr="00592519">
        <w:t xml:space="preserve"> who takes part in a meeting conducted under subsection (</w:t>
      </w:r>
      <w:r w:rsidR="00540012" w:rsidRPr="00592519">
        <w:t>3</w:t>
      </w:r>
      <w:r w:rsidRPr="00592519">
        <w:t>) is taken, for all purposes, to be present at the meeting.</w:t>
      </w:r>
    </w:p>
    <w:p w14:paraId="07861599" w14:textId="5333EF6B" w:rsidR="000412CF" w:rsidRPr="00592519" w:rsidRDefault="00592519" w:rsidP="00592519">
      <w:pPr>
        <w:pStyle w:val="AH5Sec"/>
        <w:shd w:val="pct25" w:color="auto" w:fill="auto"/>
      </w:pPr>
      <w:bookmarkStart w:id="127" w:name="_Toc25658772"/>
      <w:r w:rsidRPr="00592519">
        <w:rPr>
          <w:rStyle w:val="CharSectNo"/>
        </w:rPr>
        <w:lastRenderedPageBreak/>
        <w:t>112</w:t>
      </w:r>
      <w:r w:rsidRPr="00592519">
        <w:tab/>
      </w:r>
      <w:r w:rsidR="00901A74" w:rsidRPr="00592519">
        <w:t>Conduct of general meetings</w:t>
      </w:r>
      <w:r w:rsidR="00901A74" w:rsidRPr="00592519">
        <w:br/>
      </w:r>
      <w:r w:rsidR="000412CF" w:rsidRPr="00592519">
        <w:t>Schedule 3</w:t>
      </w:r>
      <w:r w:rsidR="00901A74" w:rsidRPr="00592519">
        <w:t>, n</w:t>
      </w:r>
      <w:r w:rsidR="000412CF" w:rsidRPr="00592519">
        <w:t>ew section 3.1 (2) and (3)</w:t>
      </w:r>
      <w:bookmarkEnd w:id="127"/>
    </w:p>
    <w:p w14:paraId="3DF732C6" w14:textId="77777777" w:rsidR="000412CF" w:rsidRPr="00592519" w:rsidRDefault="000412CF" w:rsidP="000412CF">
      <w:pPr>
        <w:pStyle w:val="direction"/>
      </w:pPr>
      <w:r w:rsidRPr="00592519">
        <w:t>insert</w:t>
      </w:r>
    </w:p>
    <w:p w14:paraId="4F63A581" w14:textId="77777777" w:rsidR="000412CF" w:rsidRPr="00592519" w:rsidRDefault="000412CF" w:rsidP="005C5F1B">
      <w:pPr>
        <w:pStyle w:val="ISchMain"/>
        <w:keepNext/>
        <w:keepLines/>
      </w:pPr>
      <w:r w:rsidRPr="00592519">
        <w:tab/>
        <w:t>(</w:t>
      </w:r>
      <w:r w:rsidR="00540012" w:rsidRPr="00592519">
        <w:t>2</w:t>
      </w:r>
      <w:r w:rsidRPr="00592519">
        <w:t>)</w:t>
      </w:r>
      <w:r w:rsidRPr="00592519">
        <w:tab/>
        <w:t>The owners corporation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3CD11BF5" w14:textId="77777777" w:rsidR="000412CF" w:rsidRPr="00592519" w:rsidRDefault="000412CF" w:rsidP="000412CF">
      <w:pPr>
        <w:pStyle w:val="aExamHdgss"/>
      </w:pPr>
      <w:r w:rsidRPr="00592519">
        <w:t>Examples</w:t>
      </w:r>
    </w:p>
    <w:p w14:paraId="3D2A5487" w14:textId="77777777" w:rsidR="000412CF" w:rsidRPr="00592519" w:rsidRDefault="000412CF" w:rsidP="000412CF">
      <w:pPr>
        <w:pStyle w:val="aExamss"/>
      </w:pPr>
      <w:r w:rsidRPr="00592519">
        <w:t xml:space="preserve">a phone link, a satellite link, an </w:t>
      </w:r>
      <w:r w:rsidR="00021B71" w:rsidRPr="00592519">
        <w:t>i</w:t>
      </w:r>
      <w:r w:rsidRPr="00592519">
        <w:t>nternet or intranet link</w:t>
      </w:r>
    </w:p>
    <w:p w14:paraId="1BF9A6AC" w14:textId="77777777" w:rsidR="000412CF" w:rsidRPr="00592519" w:rsidRDefault="000412CF" w:rsidP="000412CF">
      <w:pPr>
        <w:pStyle w:val="ISchMain"/>
      </w:pPr>
      <w:r w:rsidRPr="00592519">
        <w:tab/>
        <w:t>(</w:t>
      </w:r>
      <w:r w:rsidR="00540012" w:rsidRPr="00592519">
        <w:t>3</w:t>
      </w:r>
      <w:r w:rsidRPr="00592519">
        <w:t>)</w:t>
      </w:r>
      <w:r w:rsidRPr="00592519">
        <w:tab/>
        <w:t xml:space="preserve">A </w:t>
      </w:r>
      <w:r w:rsidR="00021B71" w:rsidRPr="00592519">
        <w:t>person</w:t>
      </w:r>
      <w:r w:rsidRPr="00592519">
        <w:t xml:space="preserve"> who takes part in a meeting conducted under subsection (</w:t>
      </w:r>
      <w:r w:rsidR="00540012" w:rsidRPr="00592519">
        <w:t>2</w:t>
      </w:r>
      <w:r w:rsidRPr="00592519">
        <w:t>) is taken, for all purposes, to be present at the meeting.</w:t>
      </w:r>
    </w:p>
    <w:p w14:paraId="537BCFFA" w14:textId="128A0023" w:rsidR="00501F60" w:rsidRPr="00592519" w:rsidRDefault="00592519" w:rsidP="00592519">
      <w:pPr>
        <w:pStyle w:val="AH5Sec"/>
        <w:shd w:val="pct25" w:color="auto" w:fill="auto"/>
      </w:pPr>
      <w:bookmarkStart w:id="128" w:name="_Toc25658773"/>
      <w:r w:rsidRPr="00592519">
        <w:rPr>
          <w:rStyle w:val="CharSectNo"/>
        </w:rPr>
        <w:t>113</w:t>
      </w:r>
      <w:r w:rsidRPr="00592519">
        <w:tab/>
      </w:r>
      <w:r w:rsidR="00FB7FDD" w:rsidRPr="00592519">
        <w:t>First annual general meeting—developer to deliver records</w:t>
      </w:r>
      <w:r w:rsidR="00B24A8D" w:rsidRPr="00592519">
        <w:br/>
        <w:t>Schedule 3, new section 3.4 (ca)</w:t>
      </w:r>
      <w:bookmarkEnd w:id="128"/>
    </w:p>
    <w:p w14:paraId="4FE68C33" w14:textId="77777777" w:rsidR="00B24A8D" w:rsidRPr="00592519" w:rsidRDefault="00B24A8D" w:rsidP="00B24A8D">
      <w:pPr>
        <w:pStyle w:val="direction"/>
      </w:pPr>
      <w:r w:rsidRPr="00592519">
        <w:t>insert</w:t>
      </w:r>
    </w:p>
    <w:p w14:paraId="5A9D6D52" w14:textId="77777777" w:rsidR="00B24A8D" w:rsidRPr="00592519" w:rsidRDefault="00B24A8D" w:rsidP="00B24A8D">
      <w:pPr>
        <w:pStyle w:val="Ipara"/>
      </w:pPr>
      <w:r w:rsidRPr="00592519">
        <w:tab/>
        <w:t>(ca)</w:t>
      </w:r>
      <w:r w:rsidRPr="00592519">
        <w:tab/>
        <w:t xml:space="preserve">the </w:t>
      </w:r>
      <w:r w:rsidR="00021B71" w:rsidRPr="00592519">
        <w:t>developer’s</w:t>
      </w:r>
      <w:r w:rsidRPr="00592519">
        <w:t xml:space="preserve"> maintenance schedule for the common property;</w:t>
      </w:r>
    </w:p>
    <w:p w14:paraId="6477D919" w14:textId="418B27FE" w:rsidR="008C0C9D" w:rsidRPr="00592519" w:rsidRDefault="00592519" w:rsidP="00592519">
      <w:pPr>
        <w:pStyle w:val="AH5Sec"/>
        <w:shd w:val="pct25" w:color="auto" w:fill="auto"/>
      </w:pPr>
      <w:bookmarkStart w:id="129" w:name="_Toc25658774"/>
      <w:r w:rsidRPr="00592519">
        <w:rPr>
          <w:rStyle w:val="CharSectNo"/>
        </w:rPr>
        <w:t>114</w:t>
      </w:r>
      <w:r w:rsidRPr="00592519">
        <w:tab/>
      </w:r>
      <w:r w:rsidR="00FB7FDD" w:rsidRPr="00592519">
        <w:t>Schedule 3, s</w:t>
      </w:r>
      <w:r w:rsidR="008C0C9D" w:rsidRPr="00592519">
        <w:t>ection 3.4 (f)</w:t>
      </w:r>
      <w:bookmarkEnd w:id="129"/>
    </w:p>
    <w:p w14:paraId="64D08D04" w14:textId="77777777" w:rsidR="008C0C9D" w:rsidRPr="00592519" w:rsidRDefault="008C0C9D" w:rsidP="008C0C9D">
      <w:pPr>
        <w:pStyle w:val="direction"/>
      </w:pPr>
      <w:r w:rsidRPr="00592519">
        <w:t>after</w:t>
      </w:r>
    </w:p>
    <w:p w14:paraId="2FBEB2BD" w14:textId="77777777" w:rsidR="008C0C9D" w:rsidRPr="00592519" w:rsidRDefault="008C0C9D" w:rsidP="008C0C9D">
      <w:pPr>
        <w:pStyle w:val="Amainreturn"/>
      </w:pPr>
      <w:r w:rsidRPr="00592519">
        <w:t>seal</w:t>
      </w:r>
    </w:p>
    <w:p w14:paraId="41DBBFCC" w14:textId="77777777" w:rsidR="008C0C9D" w:rsidRPr="00592519" w:rsidRDefault="008C0C9D" w:rsidP="008C0C9D">
      <w:pPr>
        <w:pStyle w:val="direction"/>
      </w:pPr>
      <w:r w:rsidRPr="00592519">
        <w:t>insert</w:t>
      </w:r>
    </w:p>
    <w:p w14:paraId="2659C55C" w14:textId="77777777" w:rsidR="008C0C9D" w:rsidRPr="00592519" w:rsidRDefault="002D33C3" w:rsidP="008C0C9D">
      <w:pPr>
        <w:pStyle w:val="Amainreturn"/>
      </w:pPr>
      <w:r w:rsidRPr="00592519">
        <w:t>(</w:t>
      </w:r>
      <w:r w:rsidR="008C0C9D" w:rsidRPr="00592519">
        <w:t>if any</w:t>
      </w:r>
      <w:r w:rsidRPr="00592519">
        <w:t>)</w:t>
      </w:r>
    </w:p>
    <w:p w14:paraId="009C9A36" w14:textId="7247A4D3" w:rsidR="00FD7431" w:rsidRPr="00592519" w:rsidRDefault="00592519" w:rsidP="00592519">
      <w:pPr>
        <w:pStyle w:val="AH5Sec"/>
        <w:shd w:val="pct25" w:color="auto" w:fill="auto"/>
      </w:pPr>
      <w:bookmarkStart w:id="130" w:name="_Toc25658775"/>
      <w:r w:rsidRPr="00592519">
        <w:rPr>
          <w:rStyle w:val="CharSectNo"/>
        </w:rPr>
        <w:lastRenderedPageBreak/>
        <w:t>115</w:t>
      </w:r>
      <w:r w:rsidRPr="00592519">
        <w:tab/>
      </w:r>
      <w:r w:rsidR="00FB7FDD" w:rsidRPr="00592519">
        <w:t>Special resolutions</w:t>
      </w:r>
      <w:r w:rsidR="00FB7FDD" w:rsidRPr="00592519">
        <w:br/>
        <w:t>Schedule 3, s</w:t>
      </w:r>
      <w:r w:rsidR="00FD7431" w:rsidRPr="00592519">
        <w:t>ection 3.16 (1)</w:t>
      </w:r>
      <w:bookmarkEnd w:id="130"/>
    </w:p>
    <w:p w14:paraId="12D4AE43" w14:textId="77777777" w:rsidR="00FD7431" w:rsidRPr="00592519" w:rsidRDefault="00FD7431" w:rsidP="00FD7431">
      <w:pPr>
        <w:pStyle w:val="direction"/>
      </w:pPr>
      <w:r w:rsidRPr="00592519">
        <w:t>omit</w:t>
      </w:r>
    </w:p>
    <w:p w14:paraId="042DED01" w14:textId="77777777" w:rsidR="00FD7431" w:rsidRPr="00592519" w:rsidRDefault="00FD7431" w:rsidP="005C5F1B">
      <w:pPr>
        <w:pStyle w:val="Amainreturn"/>
        <w:keepNext/>
      </w:pPr>
      <w:r w:rsidRPr="00592519">
        <w:t>more than 2 members</w:t>
      </w:r>
    </w:p>
    <w:p w14:paraId="70E9E1DD" w14:textId="77777777" w:rsidR="00FD7431" w:rsidRPr="00592519" w:rsidRDefault="00FD7431" w:rsidP="00FD7431">
      <w:pPr>
        <w:pStyle w:val="direction"/>
      </w:pPr>
      <w:r w:rsidRPr="00592519">
        <w:t>substitute</w:t>
      </w:r>
    </w:p>
    <w:p w14:paraId="578AE112" w14:textId="77777777" w:rsidR="00FD7431" w:rsidRPr="00592519" w:rsidRDefault="00FD7431" w:rsidP="00FD7431">
      <w:pPr>
        <w:pStyle w:val="Amainreturn"/>
      </w:pPr>
      <w:r w:rsidRPr="00592519">
        <w:t>more than 3 members</w:t>
      </w:r>
    </w:p>
    <w:p w14:paraId="05E9427D" w14:textId="39F7CB86" w:rsidR="00E34FEA" w:rsidRPr="00592519" w:rsidRDefault="00592519" w:rsidP="00592519">
      <w:pPr>
        <w:pStyle w:val="AH5Sec"/>
        <w:shd w:val="pct25" w:color="auto" w:fill="auto"/>
      </w:pPr>
      <w:bookmarkStart w:id="131" w:name="_Toc25658776"/>
      <w:r w:rsidRPr="00592519">
        <w:rPr>
          <w:rStyle w:val="CharSectNo"/>
        </w:rPr>
        <w:t>116</w:t>
      </w:r>
      <w:r w:rsidRPr="00592519">
        <w:tab/>
      </w:r>
      <w:r w:rsidR="00FB7FDD" w:rsidRPr="00592519">
        <w:t>Schedule 3, s</w:t>
      </w:r>
      <w:r w:rsidR="005C1ADD" w:rsidRPr="00592519">
        <w:t>ection 3.16</w:t>
      </w:r>
      <w:r w:rsidR="004239F6" w:rsidRPr="00592519">
        <w:t xml:space="preserve"> (1)</w:t>
      </w:r>
      <w:bookmarkEnd w:id="131"/>
    </w:p>
    <w:p w14:paraId="60A86BCE" w14:textId="77777777" w:rsidR="00B05175" w:rsidRPr="00592519" w:rsidRDefault="00B05175" w:rsidP="00B05175">
      <w:pPr>
        <w:pStyle w:val="direction"/>
      </w:pPr>
      <w:r w:rsidRPr="00592519">
        <w:t>omit</w:t>
      </w:r>
    </w:p>
    <w:p w14:paraId="383CB918" w14:textId="77777777" w:rsidR="00B05175" w:rsidRPr="00592519" w:rsidRDefault="00B05175" w:rsidP="00B05175">
      <w:pPr>
        <w:pStyle w:val="Amainreturn"/>
      </w:pPr>
      <w:r w:rsidRPr="00592519">
        <w:t xml:space="preserve">less than </w:t>
      </w:r>
      <w:r w:rsidRPr="00592519">
        <w:rPr>
          <w:position w:val="6"/>
          <w:sz w:val="18"/>
        </w:rPr>
        <w:t>1</w:t>
      </w:r>
      <w:r w:rsidRPr="00592519">
        <w:t>/</w:t>
      </w:r>
      <w:r w:rsidRPr="00592519">
        <w:rPr>
          <w:sz w:val="18"/>
        </w:rPr>
        <w:t>3</w:t>
      </w:r>
      <w:r w:rsidRPr="00592519">
        <w:t xml:space="preserve"> </w:t>
      </w:r>
    </w:p>
    <w:p w14:paraId="0C959FD8" w14:textId="77777777" w:rsidR="005C1ADD" w:rsidRPr="00592519" w:rsidRDefault="004239F6" w:rsidP="004239F6">
      <w:pPr>
        <w:pStyle w:val="direction"/>
      </w:pPr>
      <w:r w:rsidRPr="00592519">
        <w:t>substitute</w:t>
      </w:r>
    </w:p>
    <w:p w14:paraId="6321D7F1" w14:textId="77777777" w:rsidR="00B05175" w:rsidRPr="00592519" w:rsidRDefault="00B05175" w:rsidP="00B05175">
      <w:pPr>
        <w:pStyle w:val="Amainreturn"/>
      </w:pPr>
      <w:r w:rsidRPr="00592519">
        <w:t>no</w:t>
      </w:r>
      <w:r w:rsidR="00D824B1" w:rsidRPr="00592519">
        <w:t>t</w:t>
      </w:r>
      <w:r w:rsidRPr="00592519">
        <w:t xml:space="preserve"> more than </w:t>
      </w:r>
      <w:r w:rsidRPr="00592519">
        <w:rPr>
          <w:position w:val="6"/>
          <w:sz w:val="18"/>
        </w:rPr>
        <w:t>1</w:t>
      </w:r>
      <w:r w:rsidRPr="00592519">
        <w:t>/</w:t>
      </w:r>
      <w:r w:rsidRPr="00592519">
        <w:rPr>
          <w:sz w:val="18"/>
        </w:rPr>
        <w:t>4</w:t>
      </w:r>
      <w:r w:rsidRPr="00592519">
        <w:t xml:space="preserve"> </w:t>
      </w:r>
    </w:p>
    <w:p w14:paraId="2466146A" w14:textId="77FCD802" w:rsidR="00FD7431" w:rsidRPr="00592519" w:rsidRDefault="00592519" w:rsidP="00592519">
      <w:pPr>
        <w:pStyle w:val="AH5Sec"/>
        <w:shd w:val="pct25" w:color="auto" w:fill="auto"/>
      </w:pPr>
      <w:bookmarkStart w:id="132" w:name="_Toc25658777"/>
      <w:r w:rsidRPr="00592519">
        <w:rPr>
          <w:rStyle w:val="CharSectNo"/>
        </w:rPr>
        <w:t>117</w:t>
      </w:r>
      <w:r w:rsidRPr="00592519">
        <w:tab/>
      </w:r>
      <w:r w:rsidR="009F0811" w:rsidRPr="00592519">
        <w:t>Schedule 3, n</w:t>
      </w:r>
      <w:r w:rsidR="006D7270" w:rsidRPr="00592519">
        <w:t>ew section 3.16 (</w:t>
      </w:r>
      <w:r w:rsidR="00D824B1" w:rsidRPr="00592519">
        <w:t>1A</w:t>
      </w:r>
      <w:r w:rsidR="006D7270" w:rsidRPr="00592519">
        <w:t>)</w:t>
      </w:r>
      <w:bookmarkEnd w:id="132"/>
    </w:p>
    <w:p w14:paraId="7B29F481" w14:textId="77777777" w:rsidR="006D7270" w:rsidRPr="00592519" w:rsidRDefault="006D7270" w:rsidP="006D7270">
      <w:pPr>
        <w:pStyle w:val="direction"/>
      </w:pPr>
      <w:r w:rsidRPr="00592519">
        <w:t>insert</w:t>
      </w:r>
    </w:p>
    <w:p w14:paraId="1395FC71" w14:textId="77777777" w:rsidR="006D7270" w:rsidRPr="00592519" w:rsidRDefault="00D83D8E" w:rsidP="00D83D8E">
      <w:pPr>
        <w:pStyle w:val="IMain"/>
        <w:rPr>
          <w:rFonts w:ascii="TimesNewRomanPSMT" w:hAnsi="TimesNewRomanPSMT" w:cs="TimesNewRomanPSMT"/>
          <w:szCs w:val="24"/>
          <w:lang w:eastAsia="en-AU"/>
        </w:rPr>
      </w:pPr>
      <w:r w:rsidRPr="00592519">
        <w:tab/>
        <w:t>(</w:t>
      </w:r>
      <w:r w:rsidR="00D824B1" w:rsidRPr="00592519">
        <w:t>1A</w:t>
      </w:r>
      <w:r w:rsidRPr="00592519">
        <w:t>)</w:t>
      </w:r>
      <w:r w:rsidRPr="00592519">
        <w:tab/>
      </w:r>
      <w:r w:rsidR="006D7270" w:rsidRPr="00592519">
        <w:rPr>
          <w:lang w:eastAsia="en-AU"/>
        </w:rPr>
        <w:t xml:space="preserve">For an owners corporation with </w:t>
      </w:r>
      <w:r w:rsidRPr="00592519">
        <w:rPr>
          <w:lang w:eastAsia="en-AU"/>
        </w:rPr>
        <w:t>3</w:t>
      </w:r>
      <w:r w:rsidR="006D7270" w:rsidRPr="00592519">
        <w:rPr>
          <w:lang w:eastAsia="en-AU"/>
        </w:rPr>
        <w:t xml:space="preserve"> members, the</w:t>
      </w:r>
      <w:r w:rsidRPr="00592519">
        <w:rPr>
          <w:lang w:eastAsia="en-AU"/>
        </w:rPr>
        <w:t xml:space="preserve"> </w:t>
      </w:r>
      <w:r w:rsidR="006D7270" w:rsidRPr="00592519">
        <w:rPr>
          <w:rFonts w:ascii="TimesNewRomanPSMT" w:hAnsi="TimesNewRomanPSMT" w:cs="TimesNewRomanPSMT"/>
          <w:szCs w:val="24"/>
          <w:lang w:eastAsia="en-AU"/>
        </w:rPr>
        <w:t>requirements for passing a special resolution at a general meeting</w:t>
      </w:r>
      <w:r w:rsidRPr="00592519">
        <w:rPr>
          <w:rFonts w:ascii="TimesNewRomanPSMT" w:hAnsi="TimesNewRomanPSMT" w:cs="TimesNewRomanPSMT"/>
          <w:szCs w:val="24"/>
          <w:lang w:eastAsia="en-AU"/>
        </w:rPr>
        <w:t xml:space="preserve"> </w:t>
      </w:r>
      <w:r w:rsidR="006D7270" w:rsidRPr="00592519">
        <w:rPr>
          <w:rFonts w:ascii="TimesNewRomanPSMT" w:hAnsi="TimesNewRomanPSMT" w:cs="TimesNewRomanPSMT"/>
          <w:szCs w:val="24"/>
          <w:lang w:eastAsia="en-AU"/>
        </w:rPr>
        <w:t>are that—</w:t>
      </w:r>
    </w:p>
    <w:p w14:paraId="7C022D06" w14:textId="77777777" w:rsidR="006D7270" w:rsidRPr="00592519" w:rsidRDefault="00D83D8E" w:rsidP="00D83D8E">
      <w:pPr>
        <w:pStyle w:val="Ipara"/>
        <w:rPr>
          <w:lang w:eastAsia="en-AU"/>
        </w:rPr>
      </w:pPr>
      <w:r w:rsidRPr="00592519">
        <w:rPr>
          <w:lang w:eastAsia="en-AU"/>
        </w:rPr>
        <w:tab/>
        <w:t>(a)</w:t>
      </w:r>
      <w:r w:rsidRPr="00592519">
        <w:rPr>
          <w:lang w:eastAsia="en-AU"/>
        </w:rPr>
        <w:tab/>
      </w:r>
      <w:r w:rsidR="006D7270" w:rsidRPr="00592519">
        <w:rPr>
          <w:lang w:eastAsia="en-AU"/>
        </w:rPr>
        <w:t>unless a poll is taken—</w:t>
      </w:r>
    </w:p>
    <w:p w14:paraId="7A86454C" w14:textId="77777777" w:rsidR="006D7270" w:rsidRPr="00592519" w:rsidRDefault="00D83D8E" w:rsidP="00D83D8E">
      <w:pPr>
        <w:pStyle w:val="Isubpara"/>
        <w:rPr>
          <w:lang w:eastAsia="en-AU"/>
        </w:rPr>
      </w:pPr>
      <w:r w:rsidRPr="00592519">
        <w:rPr>
          <w:lang w:eastAsia="en-AU"/>
        </w:rPr>
        <w:tab/>
        <w:t>(i)</w:t>
      </w:r>
      <w:r w:rsidRPr="00592519">
        <w:rPr>
          <w:lang w:eastAsia="en-AU"/>
        </w:rPr>
        <w:tab/>
      </w:r>
      <w:r w:rsidR="006D7270" w:rsidRPr="00592519">
        <w:rPr>
          <w:lang w:eastAsia="en-AU"/>
        </w:rPr>
        <w:t>the number of votes cast in favour of the resolution is</w:t>
      </w:r>
      <w:r w:rsidRPr="00592519">
        <w:rPr>
          <w:lang w:eastAsia="en-AU"/>
        </w:rPr>
        <w:t xml:space="preserve"> </w:t>
      </w:r>
      <w:r w:rsidR="006D7270" w:rsidRPr="00592519">
        <w:rPr>
          <w:lang w:eastAsia="en-AU"/>
        </w:rPr>
        <w:t>greater than the number of votes cast against it; and</w:t>
      </w:r>
    </w:p>
    <w:p w14:paraId="0C1D7A36" w14:textId="77777777" w:rsidR="006D7270" w:rsidRPr="00592519" w:rsidRDefault="00D83D8E" w:rsidP="00D83D8E">
      <w:pPr>
        <w:pStyle w:val="Isubpara"/>
        <w:rPr>
          <w:lang w:eastAsia="en-AU"/>
        </w:rPr>
      </w:pPr>
      <w:r w:rsidRPr="00592519">
        <w:rPr>
          <w:lang w:eastAsia="en-AU"/>
        </w:rPr>
        <w:tab/>
      </w:r>
      <w:r w:rsidR="006D7270" w:rsidRPr="00592519">
        <w:rPr>
          <w:lang w:eastAsia="en-AU"/>
        </w:rPr>
        <w:t>(ii)</w:t>
      </w:r>
      <w:r w:rsidRPr="00592519">
        <w:rPr>
          <w:lang w:eastAsia="en-AU"/>
        </w:rPr>
        <w:tab/>
      </w:r>
      <w:r w:rsidR="006D7270" w:rsidRPr="00592519">
        <w:rPr>
          <w:lang w:eastAsia="en-AU"/>
        </w:rPr>
        <w:t xml:space="preserve">the votes cast against the resolution number less than </w:t>
      </w:r>
      <w:r w:rsidR="00D824B1" w:rsidRPr="00592519">
        <w:rPr>
          <w:position w:val="6"/>
          <w:sz w:val="18"/>
          <w:lang w:eastAsia="en-AU"/>
        </w:rPr>
        <w:t>1</w:t>
      </w:r>
      <w:r w:rsidR="00D824B1" w:rsidRPr="00592519">
        <w:rPr>
          <w:lang w:eastAsia="en-AU"/>
        </w:rPr>
        <w:t>/</w:t>
      </w:r>
      <w:r w:rsidR="00D824B1" w:rsidRPr="00592519">
        <w:rPr>
          <w:sz w:val="18"/>
          <w:lang w:eastAsia="en-AU"/>
        </w:rPr>
        <w:t>3</w:t>
      </w:r>
      <w:r w:rsidR="00D824B1" w:rsidRPr="00592519">
        <w:rPr>
          <w:lang w:eastAsia="en-AU"/>
        </w:rPr>
        <w:t xml:space="preserve"> </w:t>
      </w:r>
      <w:r w:rsidR="006D7270" w:rsidRPr="00592519">
        <w:rPr>
          <w:lang w:eastAsia="en-AU"/>
        </w:rPr>
        <w:t>of the total number of votes that can be cast on the</w:t>
      </w:r>
      <w:r w:rsidRPr="00592519">
        <w:rPr>
          <w:lang w:eastAsia="en-AU"/>
        </w:rPr>
        <w:t xml:space="preserve"> </w:t>
      </w:r>
      <w:r w:rsidR="006D7270" w:rsidRPr="00592519">
        <w:rPr>
          <w:lang w:eastAsia="en-AU"/>
        </w:rPr>
        <w:t>resolution by people present at the meeting (including</w:t>
      </w:r>
      <w:r w:rsidRPr="00592519">
        <w:rPr>
          <w:lang w:eastAsia="en-AU"/>
        </w:rPr>
        <w:t xml:space="preserve"> </w:t>
      </w:r>
      <w:r w:rsidR="006D7270" w:rsidRPr="00592519">
        <w:rPr>
          <w:lang w:eastAsia="en-AU"/>
        </w:rPr>
        <w:t>proxy votes); or</w:t>
      </w:r>
    </w:p>
    <w:p w14:paraId="61E617FF" w14:textId="77777777" w:rsidR="006D7270" w:rsidRPr="00592519" w:rsidRDefault="00D83D8E" w:rsidP="00D83D8E">
      <w:pPr>
        <w:pStyle w:val="Ipara"/>
        <w:rPr>
          <w:lang w:eastAsia="en-AU"/>
        </w:rPr>
      </w:pPr>
      <w:r w:rsidRPr="00592519">
        <w:rPr>
          <w:lang w:eastAsia="en-AU"/>
        </w:rPr>
        <w:tab/>
      </w:r>
      <w:r w:rsidR="006D7270" w:rsidRPr="00592519">
        <w:rPr>
          <w:lang w:eastAsia="en-AU"/>
        </w:rPr>
        <w:t>(b)</w:t>
      </w:r>
      <w:r w:rsidRPr="00592519">
        <w:rPr>
          <w:lang w:eastAsia="en-AU"/>
        </w:rPr>
        <w:tab/>
      </w:r>
      <w:r w:rsidR="006D7270" w:rsidRPr="00592519">
        <w:rPr>
          <w:lang w:eastAsia="en-AU"/>
        </w:rPr>
        <w:t>on a poll—</w:t>
      </w:r>
    </w:p>
    <w:p w14:paraId="53337C2F" w14:textId="77777777" w:rsidR="006D7270" w:rsidRPr="00592519" w:rsidRDefault="00D83D8E" w:rsidP="00D83D8E">
      <w:pPr>
        <w:pStyle w:val="Isubpara"/>
        <w:rPr>
          <w:lang w:eastAsia="en-AU"/>
        </w:rPr>
      </w:pPr>
      <w:r w:rsidRPr="00592519">
        <w:rPr>
          <w:lang w:eastAsia="en-AU"/>
        </w:rPr>
        <w:tab/>
        <w:t>(i)</w:t>
      </w:r>
      <w:r w:rsidRPr="00592519">
        <w:rPr>
          <w:lang w:eastAsia="en-AU"/>
        </w:rPr>
        <w:tab/>
      </w:r>
      <w:r w:rsidR="006D7270" w:rsidRPr="00592519">
        <w:rPr>
          <w:lang w:eastAsia="en-AU"/>
        </w:rPr>
        <w:t>the voting value of votes cast in favour of the resolution is</w:t>
      </w:r>
      <w:r w:rsidRPr="00592519">
        <w:rPr>
          <w:lang w:eastAsia="en-AU"/>
        </w:rPr>
        <w:t xml:space="preserve"> </w:t>
      </w:r>
      <w:r w:rsidR="006D7270" w:rsidRPr="00592519">
        <w:rPr>
          <w:lang w:eastAsia="en-AU"/>
        </w:rPr>
        <w:t>greater than the voting value of the votes cast against it;</w:t>
      </w:r>
      <w:r w:rsidRPr="00592519">
        <w:rPr>
          <w:lang w:eastAsia="en-AU"/>
        </w:rPr>
        <w:t xml:space="preserve"> </w:t>
      </w:r>
      <w:r w:rsidR="006D7270" w:rsidRPr="00592519">
        <w:rPr>
          <w:lang w:eastAsia="en-AU"/>
        </w:rPr>
        <w:t>and</w:t>
      </w:r>
    </w:p>
    <w:p w14:paraId="792FFC26" w14:textId="77777777" w:rsidR="006D7270" w:rsidRPr="00592519" w:rsidRDefault="00D83D8E" w:rsidP="00D83D8E">
      <w:pPr>
        <w:pStyle w:val="Isubpara"/>
        <w:rPr>
          <w:lang w:eastAsia="en-AU"/>
        </w:rPr>
      </w:pPr>
      <w:r w:rsidRPr="00592519">
        <w:rPr>
          <w:lang w:eastAsia="en-AU"/>
        </w:rPr>
        <w:lastRenderedPageBreak/>
        <w:tab/>
      </w:r>
      <w:r w:rsidR="006D7270" w:rsidRPr="00592519">
        <w:rPr>
          <w:lang w:eastAsia="en-AU"/>
        </w:rPr>
        <w:t>(ii)</w:t>
      </w:r>
      <w:r w:rsidRPr="00592519">
        <w:rPr>
          <w:lang w:eastAsia="en-AU"/>
        </w:rPr>
        <w:tab/>
      </w:r>
      <w:r w:rsidR="006D7270" w:rsidRPr="00592519">
        <w:rPr>
          <w:lang w:eastAsia="en-AU"/>
        </w:rPr>
        <w:t>the voting value of votes cast against the resolution is less</w:t>
      </w:r>
      <w:r w:rsidRPr="00592519">
        <w:rPr>
          <w:lang w:eastAsia="en-AU"/>
        </w:rPr>
        <w:t xml:space="preserve"> </w:t>
      </w:r>
      <w:r w:rsidR="006D7270" w:rsidRPr="00592519">
        <w:rPr>
          <w:lang w:eastAsia="en-AU"/>
        </w:rPr>
        <w:t xml:space="preserve">than </w:t>
      </w:r>
      <w:r w:rsidR="00C328E8" w:rsidRPr="00592519">
        <w:rPr>
          <w:position w:val="6"/>
          <w:sz w:val="18"/>
          <w:lang w:eastAsia="en-AU"/>
        </w:rPr>
        <w:t>1</w:t>
      </w:r>
      <w:r w:rsidR="00C328E8" w:rsidRPr="00592519">
        <w:rPr>
          <w:lang w:eastAsia="en-AU"/>
        </w:rPr>
        <w:t>/</w:t>
      </w:r>
      <w:r w:rsidR="00C328E8" w:rsidRPr="00592519">
        <w:rPr>
          <w:sz w:val="18"/>
          <w:lang w:eastAsia="en-AU"/>
        </w:rPr>
        <w:t>3</w:t>
      </w:r>
      <w:r w:rsidR="006D7270" w:rsidRPr="00592519">
        <w:rPr>
          <w:sz w:val="18"/>
          <w:szCs w:val="18"/>
          <w:lang w:eastAsia="en-AU"/>
        </w:rPr>
        <w:t xml:space="preserve"> </w:t>
      </w:r>
      <w:r w:rsidR="006D7270" w:rsidRPr="00592519">
        <w:rPr>
          <w:lang w:eastAsia="en-AU"/>
        </w:rPr>
        <w:t>of the voting value of the total number of votes</w:t>
      </w:r>
      <w:r w:rsidRPr="00592519">
        <w:rPr>
          <w:lang w:eastAsia="en-AU"/>
        </w:rPr>
        <w:t xml:space="preserve"> </w:t>
      </w:r>
      <w:r w:rsidR="006D7270" w:rsidRPr="00592519">
        <w:rPr>
          <w:lang w:eastAsia="en-AU"/>
        </w:rPr>
        <w:t>that can be cast on the resolution by people present at the</w:t>
      </w:r>
      <w:r w:rsidRPr="00592519">
        <w:rPr>
          <w:lang w:eastAsia="en-AU"/>
        </w:rPr>
        <w:t xml:space="preserve"> </w:t>
      </w:r>
      <w:r w:rsidR="006D7270" w:rsidRPr="00592519">
        <w:rPr>
          <w:lang w:eastAsia="en-AU"/>
        </w:rPr>
        <w:t>meeting (including proxy votes).</w:t>
      </w:r>
    </w:p>
    <w:p w14:paraId="40E93F48" w14:textId="580CA402" w:rsidR="00BB7EC4" w:rsidRPr="00592519" w:rsidRDefault="00592519" w:rsidP="00592519">
      <w:pPr>
        <w:pStyle w:val="AH5Sec"/>
        <w:shd w:val="pct25" w:color="auto" w:fill="auto"/>
        <w:rPr>
          <w:lang w:eastAsia="en-AU"/>
        </w:rPr>
      </w:pPr>
      <w:bookmarkStart w:id="133" w:name="_Toc25658778"/>
      <w:r w:rsidRPr="00592519">
        <w:rPr>
          <w:rStyle w:val="CharSectNo"/>
        </w:rPr>
        <w:t>118</w:t>
      </w:r>
      <w:r w:rsidRPr="00592519">
        <w:rPr>
          <w:lang w:eastAsia="en-AU"/>
        </w:rPr>
        <w:tab/>
      </w:r>
      <w:r w:rsidR="009F0811" w:rsidRPr="00592519">
        <w:t>Evidence of resolutions of owners corporation</w:t>
      </w:r>
      <w:r w:rsidR="009F0811" w:rsidRPr="00592519">
        <w:br/>
        <w:t>Schedule 3, s</w:t>
      </w:r>
      <w:r w:rsidR="00BB7EC4" w:rsidRPr="00592519">
        <w:rPr>
          <w:lang w:eastAsia="en-AU"/>
        </w:rPr>
        <w:t>ection 3.19</w:t>
      </w:r>
      <w:bookmarkEnd w:id="133"/>
    </w:p>
    <w:p w14:paraId="4F2D8233" w14:textId="77777777" w:rsidR="00BB7EC4" w:rsidRPr="00592519" w:rsidRDefault="00BB7EC4" w:rsidP="00BB7EC4">
      <w:pPr>
        <w:pStyle w:val="direction"/>
        <w:rPr>
          <w:lang w:eastAsia="en-AU"/>
        </w:rPr>
      </w:pPr>
      <w:r w:rsidRPr="00592519">
        <w:rPr>
          <w:lang w:eastAsia="en-AU"/>
        </w:rPr>
        <w:t>omit</w:t>
      </w:r>
    </w:p>
    <w:p w14:paraId="1FE8BE96" w14:textId="77777777" w:rsidR="00BB7EC4" w:rsidRPr="00592519" w:rsidRDefault="00BB7EC4" w:rsidP="00BB7EC4">
      <w:pPr>
        <w:pStyle w:val="Amainreturn"/>
        <w:rPr>
          <w:lang w:eastAsia="en-AU"/>
        </w:rPr>
      </w:pPr>
      <w:r w:rsidRPr="00592519">
        <w:rPr>
          <w:lang w:eastAsia="en-AU"/>
        </w:rPr>
        <w:t xml:space="preserve">sealed with </w:t>
      </w:r>
      <w:r w:rsidR="00593321" w:rsidRPr="00592519">
        <w:rPr>
          <w:lang w:eastAsia="en-AU"/>
        </w:rPr>
        <w:t xml:space="preserve">the </w:t>
      </w:r>
      <w:r w:rsidRPr="00592519">
        <w:rPr>
          <w:lang w:eastAsia="en-AU"/>
        </w:rPr>
        <w:t>corporation’s seal</w:t>
      </w:r>
    </w:p>
    <w:p w14:paraId="3EE45516" w14:textId="77777777" w:rsidR="00BB7EC4" w:rsidRPr="00592519" w:rsidRDefault="00BB7EC4" w:rsidP="00BB7EC4">
      <w:pPr>
        <w:pStyle w:val="direction"/>
        <w:rPr>
          <w:lang w:eastAsia="en-AU"/>
        </w:rPr>
      </w:pPr>
      <w:r w:rsidRPr="00592519">
        <w:rPr>
          <w:lang w:eastAsia="en-AU"/>
        </w:rPr>
        <w:t>substitute</w:t>
      </w:r>
    </w:p>
    <w:p w14:paraId="58A1099A" w14:textId="77777777" w:rsidR="00BB7EC4" w:rsidRPr="00592519" w:rsidRDefault="00580B7B" w:rsidP="00BB7EC4">
      <w:pPr>
        <w:pStyle w:val="Amainreturn"/>
        <w:rPr>
          <w:lang w:eastAsia="en-AU"/>
        </w:rPr>
      </w:pPr>
      <w:r w:rsidRPr="00592519">
        <w:rPr>
          <w:lang w:eastAsia="en-AU"/>
        </w:rPr>
        <w:t>issued</w:t>
      </w:r>
      <w:r w:rsidR="00BB7EC4" w:rsidRPr="00592519">
        <w:rPr>
          <w:lang w:eastAsia="en-AU"/>
        </w:rPr>
        <w:t xml:space="preserve"> by the executive committee</w:t>
      </w:r>
    </w:p>
    <w:p w14:paraId="34FA4644" w14:textId="475D0EC6" w:rsidR="002E36EB" w:rsidRPr="00592519" w:rsidRDefault="00592519" w:rsidP="00592519">
      <w:pPr>
        <w:pStyle w:val="AH5Sec"/>
        <w:shd w:val="pct25" w:color="auto" w:fill="auto"/>
        <w:rPr>
          <w:lang w:eastAsia="en-AU"/>
        </w:rPr>
      </w:pPr>
      <w:bookmarkStart w:id="134" w:name="_Toc25658779"/>
      <w:r w:rsidRPr="00592519">
        <w:rPr>
          <w:rStyle w:val="CharSectNo"/>
        </w:rPr>
        <w:t>119</w:t>
      </w:r>
      <w:r w:rsidRPr="00592519">
        <w:rPr>
          <w:lang w:eastAsia="en-AU"/>
        </w:rPr>
        <w:tab/>
      </w:r>
      <w:r w:rsidR="001345A7" w:rsidRPr="00592519">
        <w:rPr>
          <w:lang w:eastAsia="en-AU"/>
        </w:rPr>
        <w:t>Schedule 3, new section 3.2</w:t>
      </w:r>
      <w:r w:rsidR="00F4604E" w:rsidRPr="00592519">
        <w:rPr>
          <w:lang w:eastAsia="en-AU"/>
        </w:rPr>
        <w:t>1</w:t>
      </w:r>
      <w:r w:rsidR="001345A7" w:rsidRPr="00592519">
        <w:rPr>
          <w:lang w:eastAsia="en-AU"/>
        </w:rPr>
        <w:t>A</w:t>
      </w:r>
      <w:bookmarkEnd w:id="134"/>
    </w:p>
    <w:p w14:paraId="00667912" w14:textId="77777777" w:rsidR="001345A7" w:rsidRPr="00592519" w:rsidRDefault="00CE4398" w:rsidP="001345A7">
      <w:pPr>
        <w:pStyle w:val="direction"/>
        <w:rPr>
          <w:lang w:eastAsia="en-AU"/>
        </w:rPr>
      </w:pPr>
      <w:r w:rsidRPr="00592519">
        <w:rPr>
          <w:lang w:eastAsia="en-AU"/>
        </w:rPr>
        <w:t>insert</w:t>
      </w:r>
    </w:p>
    <w:p w14:paraId="763F5D42" w14:textId="77777777" w:rsidR="00CE4398" w:rsidRPr="00592519" w:rsidRDefault="00F4604E" w:rsidP="00F4604E">
      <w:pPr>
        <w:pStyle w:val="ISchclauseheading"/>
        <w:rPr>
          <w:lang w:eastAsia="en-AU"/>
        </w:rPr>
      </w:pPr>
      <w:r w:rsidRPr="00592519">
        <w:rPr>
          <w:lang w:eastAsia="en-AU"/>
        </w:rPr>
        <w:t>3.21A</w:t>
      </w:r>
      <w:r w:rsidRPr="00592519">
        <w:rPr>
          <w:lang w:eastAsia="en-AU"/>
        </w:rPr>
        <w:tab/>
        <w:t>General meeting—decisions about defective building work</w:t>
      </w:r>
    </w:p>
    <w:p w14:paraId="77E9B63E" w14:textId="77777777" w:rsidR="00F4604E" w:rsidRPr="00592519" w:rsidRDefault="00F4604E" w:rsidP="00F4604E">
      <w:pPr>
        <w:pStyle w:val="ISchMain"/>
        <w:rPr>
          <w:lang w:eastAsia="en-AU"/>
        </w:rPr>
      </w:pPr>
      <w:r w:rsidRPr="00592519">
        <w:rPr>
          <w:lang w:eastAsia="en-AU"/>
        </w:rPr>
        <w:tab/>
        <w:t>(1)</w:t>
      </w:r>
      <w:r w:rsidRPr="00592519">
        <w:rPr>
          <w:lang w:eastAsia="en-AU"/>
        </w:rPr>
        <w:tab/>
        <w:t>This section applies to</w:t>
      </w:r>
      <w:r w:rsidR="007702AE" w:rsidRPr="00592519">
        <w:rPr>
          <w:lang w:eastAsia="en-AU"/>
        </w:rPr>
        <w:t xml:space="preserve"> </w:t>
      </w:r>
      <w:r w:rsidRPr="00592519">
        <w:rPr>
          <w:lang w:eastAsia="en-AU"/>
        </w:rPr>
        <w:t xml:space="preserve">a motion at a general meeting of an owners corporation </w:t>
      </w:r>
      <w:r w:rsidR="007702AE" w:rsidRPr="00592519">
        <w:rPr>
          <w:lang w:eastAsia="en-AU"/>
        </w:rPr>
        <w:t>in relation to defective building work.</w:t>
      </w:r>
    </w:p>
    <w:p w14:paraId="5C016E1F" w14:textId="77777777" w:rsidR="003876E9" w:rsidRPr="00592519" w:rsidRDefault="007702AE" w:rsidP="00CF4334">
      <w:pPr>
        <w:pStyle w:val="ISchMain"/>
        <w:rPr>
          <w:lang w:eastAsia="en-AU"/>
        </w:rPr>
      </w:pPr>
      <w:r w:rsidRPr="00592519">
        <w:rPr>
          <w:lang w:eastAsia="en-AU"/>
        </w:rPr>
        <w:tab/>
        <w:t>(2)</w:t>
      </w:r>
      <w:r w:rsidRPr="00592519">
        <w:rPr>
          <w:lang w:eastAsia="en-AU"/>
        </w:rPr>
        <w:tab/>
        <w:t xml:space="preserve">The developer </w:t>
      </w:r>
      <w:r w:rsidR="00E4532C" w:rsidRPr="00592519">
        <w:rPr>
          <w:lang w:eastAsia="en-AU"/>
        </w:rPr>
        <w:t>of the units plan is not entitled to vote</w:t>
      </w:r>
      <w:r w:rsidR="00CF4334" w:rsidRPr="00592519">
        <w:rPr>
          <w:lang w:eastAsia="en-AU"/>
        </w:rPr>
        <w:t>, or exercise a proxy vote,</w:t>
      </w:r>
      <w:r w:rsidR="00E4532C" w:rsidRPr="00592519">
        <w:rPr>
          <w:lang w:eastAsia="en-AU"/>
        </w:rPr>
        <w:t xml:space="preserve"> in relation to the motion</w:t>
      </w:r>
      <w:r w:rsidR="00527E23" w:rsidRPr="00592519">
        <w:rPr>
          <w:lang w:eastAsia="en-AU"/>
        </w:rPr>
        <w:t xml:space="preserve"> unless</w:t>
      </w:r>
      <w:r w:rsidR="003876E9" w:rsidRPr="00592519">
        <w:rPr>
          <w:lang w:eastAsia="en-AU"/>
        </w:rPr>
        <w:t>—</w:t>
      </w:r>
    </w:p>
    <w:p w14:paraId="3DEA7002" w14:textId="77777777" w:rsidR="00B46E83" w:rsidRPr="00592519" w:rsidRDefault="003876E9" w:rsidP="003876E9">
      <w:pPr>
        <w:pStyle w:val="Ipara"/>
        <w:rPr>
          <w:lang w:eastAsia="en-AU"/>
        </w:rPr>
      </w:pPr>
      <w:r w:rsidRPr="00592519">
        <w:rPr>
          <w:lang w:eastAsia="en-AU"/>
        </w:rPr>
        <w:tab/>
        <w:t>(a)</w:t>
      </w:r>
      <w:r w:rsidRPr="00592519">
        <w:rPr>
          <w:lang w:eastAsia="en-AU"/>
        </w:rPr>
        <w:tab/>
        <w:t xml:space="preserve">the </w:t>
      </w:r>
      <w:r w:rsidR="0094593E" w:rsidRPr="00592519">
        <w:rPr>
          <w:lang w:eastAsia="en-AU"/>
        </w:rPr>
        <w:t xml:space="preserve">members of the </w:t>
      </w:r>
      <w:r w:rsidRPr="00592519">
        <w:rPr>
          <w:lang w:eastAsia="en-AU"/>
        </w:rPr>
        <w:t>owners corporation</w:t>
      </w:r>
      <w:r w:rsidR="00B46E83" w:rsidRPr="00592519">
        <w:rPr>
          <w:lang w:eastAsia="en-AU"/>
        </w:rPr>
        <w:t>,</w:t>
      </w:r>
      <w:r w:rsidRPr="00592519">
        <w:rPr>
          <w:lang w:eastAsia="en-AU"/>
        </w:rPr>
        <w:t xml:space="preserve"> </w:t>
      </w:r>
      <w:r w:rsidR="0094593E" w:rsidRPr="00592519">
        <w:rPr>
          <w:lang w:eastAsia="en-AU"/>
        </w:rPr>
        <w:t>other than the developer</w:t>
      </w:r>
      <w:r w:rsidR="00B46E83" w:rsidRPr="00592519">
        <w:rPr>
          <w:lang w:eastAsia="en-AU"/>
        </w:rPr>
        <w:t>,</w:t>
      </w:r>
      <w:r w:rsidR="0094593E" w:rsidRPr="00592519">
        <w:rPr>
          <w:lang w:eastAsia="en-AU"/>
        </w:rPr>
        <w:t xml:space="preserve"> </w:t>
      </w:r>
      <w:r w:rsidRPr="00592519">
        <w:rPr>
          <w:lang w:eastAsia="en-AU"/>
        </w:rPr>
        <w:t>pass</w:t>
      </w:r>
      <w:r w:rsidR="0094593E" w:rsidRPr="00592519">
        <w:rPr>
          <w:lang w:eastAsia="en-AU"/>
        </w:rPr>
        <w:t xml:space="preserve"> </w:t>
      </w:r>
      <w:r w:rsidRPr="00592519">
        <w:rPr>
          <w:lang w:eastAsia="en-AU"/>
        </w:rPr>
        <w:t>a special</w:t>
      </w:r>
      <w:r w:rsidR="0094593E" w:rsidRPr="00592519">
        <w:rPr>
          <w:lang w:eastAsia="en-AU"/>
        </w:rPr>
        <w:t xml:space="preserve"> resolution </w:t>
      </w:r>
      <w:r w:rsidR="00B46E83" w:rsidRPr="00592519">
        <w:rPr>
          <w:lang w:eastAsia="en-AU"/>
        </w:rPr>
        <w:t>allowing the developer to vote; or</w:t>
      </w:r>
    </w:p>
    <w:p w14:paraId="65D7C0E9" w14:textId="77777777" w:rsidR="00CF4334" w:rsidRPr="00592519" w:rsidRDefault="00B46E83" w:rsidP="003876E9">
      <w:pPr>
        <w:pStyle w:val="Ipara"/>
        <w:rPr>
          <w:lang w:eastAsia="en-AU"/>
        </w:rPr>
      </w:pPr>
      <w:r w:rsidRPr="00592519">
        <w:rPr>
          <w:lang w:eastAsia="en-AU"/>
        </w:rPr>
        <w:tab/>
        <w:t>(b)</w:t>
      </w:r>
      <w:r w:rsidRPr="00592519">
        <w:rPr>
          <w:lang w:eastAsia="en-AU"/>
        </w:rPr>
        <w:tab/>
      </w:r>
      <w:r w:rsidR="00527E23" w:rsidRPr="00592519">
        <w:rPr>
          <w:lang w:eastAsia="en-AU"/>
        </w:rPr>
        <w:t>the ACAT makes a declaration under subsection (3)</w:t>
      </w:r>
      <w:r w:rsidR="00CF4334" w:rsidRPr="00592519">
        <w:rPr>
          <w:lang w:eastAsia="en-AU"/>
        </w:rPr>
        <w:t>.</w:t>
      </w:r>
    </w:p>
    <w:p w14:paraId="21108FBA" w14:textId="77777777" w:rsidR="00E65798" w:rsidRPr="00592519" w:rsidRDefault="00CF4334" w:rsidP="00CF4334">
      <w:pPr>
        <w:pStyle w:val="ISchMain"/>
        <w:rPr>
          <w:lang w:eastAsia="en-AU"/>
        </w:rPr>
      </w:pPr>
      <w:r w:rsidRPr="00592519">
        <w:rPr>
          <w:lang w:eastAsia="en-AU"/>
        </w:rPr>
        <w:tab/>
        <w:t>(3)</w:t>
      </w:r>
      <w:r w:rsidRPr="00592519">
        <w:rPr>
          <w:lang w:eastAsia="en-AU"/>
        </w:rPr>
        <w:tab/>
      </w:r>
      <w:r w:rsidR="00527E23" w:rsidRPr="00592519">
        <w:rPr>
          <w:lang w:eastAsia="en-AU"/>
        </w:rPr>
        <w:t>On application, the ACAT may make a declaration that the developer</w:t>
      </w:r>
      <w:r w:rsidR="00AA3720" w:rsidRPr="00592519">
        <w:rPr>
          <w:lang w:eastAsia="en-AU"/>
        </w:rPr>
        <w:t xml:space="preserve"> may vote on a motion if</w:t>
      </w:r>
      <w:r w:rsidR="00E65798" w:rsidRPr="00592519">
        <w:rPr>
          <w:lang w:eastAsia="en-AU"/>
        </w:rPr>
        <w:t>—</w:t>
      </w:r>
    </w:p>
    <w:p w14:paraId="13668753" w14:textId="77777777" w:rsidR="00CF4334" w:rsidRPr="00592519" w:rsidRDefault="00E65798" w:rsidP="00E65798">
      <w:pPr>
        <w:pStyle w:val="Ipara"/>
        <w:rPr>
          <w:lang w:eastAsia="en-AU"/>
        </w:rPr>
      </w:pPr>
      <w:r w:rsidRPr="00592519">
        <w:rPr>
          <w:lang w:eastAsia="en-AU"/>
        </w:rPr>
        <w:tab/>
        <w:t>(a)</w:t>
      </w:r>
      <w:r w:rsidRPr="00592519">
        <w:rPr>
          <w:lang w:eastAsia="en-AU"/>
        </w:rPr>
        <w:tab/>
        <w:t xml:space="preserve">the ACAT is satisfied, to the extent practicable, that </w:t>
      </w:r>
      <w:r w:rsidR="00AA3720" w:rsidRPr="00592519">
        <w:rPr>
          <w:lang w:eastAsia="en-AU"/>
        </w:rPr>
        <w:t>the developer is not likely to be responsible for the defective building work</w:t>
      </w:r>
      <w:r w:rsidR="002466AF" w:rsidRPr="00592519">
        <w:rPr>
          <w:lang w:eastAsia="en-AU"/>
        </w:rPr>
        <w:t>; or</w:t>
      </w:r>
    </w:p>
    <w:p w14:paraId="5F6229D5" w14:textId="77777777" w:rsidR="002466AF" w:rsidRPr="00592519" w:rsidRDefault="002466AF" w:rsidP="002466AF">
      <w:pPr>
        <w:pStyle w:val="Ipara"/>
        <w:rPr>
          <w:lang w:eastAsia="en-AU"/>
        </w:rPr>
      </w:pPr>
      <w:r w:rsidRPr="00592519">
        <w:rPr>
          <w:lang w:eastAsia="en-AU"/>
        </w:rPr>
        <w:lastRenderedPageBreak/>
        <w:tab/>
        <w:t>(b)</w:t>
      </w:r>
      <w:r w:rsidRPr="00592519">
        <w:rPr>
          <w:lang w:eastAsia="en-AU"/>
        </w:rPr>
        <w:tab/>
        <w:t>taking into account the interests of the owners corporation, the individual unit owners and the developer—barring the developer from voting would be unreason</w:t>
      </w:r>
      <w:r w:rsidR="00687D3D" w:rsidRPr="00592519">
        <w:rPr>
          <w:lang w:eastAsia="en-AU"/>
        </w:rPr>
        <w:t>able.</w:t>
      </w:r>
    </w:p>
    <w:p w14:paraId="53EBB070" w14:textId="77777777" w:rsidR="0012459E" w:rsidRPr="00592519" w:rsidRDefault="0012459E" w:rsidP="0012459E">
      <w:pPr>
        <w:pStyle w:val="ISchMain"/>
        <w:rPr>
          <w:lang w:eastAsia="en-AU"/>
        </w:rPr>
      </w:pPr>
      <w:r w:rsidRPr="00592519">
        <w:rPr>
          <w:lang w:eastAsia="en-AU"/>
        </w:rPr>
        <w:tab/>
        <w:t>(4)</w:t>
      </w:r>
      <w:r w:rsidRPr="00592519">
        <w:rPr>
          <w:lang w:eastAsia="en-AU"/>
        </w:rPr>
        <w:tab/>
        <w:t>This section does not apply if the developer owns all of the units in the units plan.</w:t>
      </w:r>
    </w:p>
    <w:p w14:paraId="13DC8D49" w14:textId="3E65182B" w:rsidR="00A67660" w:rsidRPr="00592519" w:rsidRDefault="00592519" w:rsidP="00592519">
      <w:pPr>
        <w:pStyle w:val="AH5Sec"/>
        <w:shd w:val="pct25" w:color="auto" w:fill="auto"/>
        <w:rPr>
          <w:lang w:eastAsia="en-AU"/>
        </w:rPr>
      </w:pPr>
      <w:bookmarkStart w:id="135" w:name="_Toc25658780"/>
      <w:r w:rsidRPr="00592519">
        <w:rPr>
          <w:rStyle w:val="CharSectNo"/>
        </w:rPr>
        <w:t>120</w:t>
      </w:r>
      <w:r w:rsidRPr="00592519">
        <w:rPr>
          <w:lang w:eastAsia="en-AU"/>
        </w:rPr>
        <w:tab/>
      </w:r>
      <w:r w:rsidR="009F0811" w:rsidRPr="00592519">
        <w:rPr>
          <w:lang w:eastAsia="en-AU"/>
        </w:rPr>
        <w:t>Evidence of mortgagee’s entitlement to vote</w:t>
      </w:r>
      <w:r w:rsidR="009F0811" w:rsidRPr="00592519">
        <w:rPr>
          <w:lang w:eastAsia="en-AU"/>
        </w:rPr>
        <w:br/>
        <w:t>Schedule 3, s</w:t>
      </w:r>
      <w:r w:rsidR="00A67660" w:rsidRPr="00592519">
        <w:rPr>
          <w:lang w:eastAsia="en-AU"/>
        </w:rPr>
        <w:t>ection 3.2</w:t>
      </w:r>
      <w:r w:rsidR="00231B24" w:rsidRPr="00592519">
        <w:rPr>
          <w:lang w:eastAsia="en-AU"/>
        </w:rPr>
        <w:t>5</w:t>
      </w:r>
      <w:bookmarkEnd w:id="135"/>
    </w:p>
    <w:p w14:paraId="0F24DFC5" w14:textId="77777777" w:rsidR="00231B24" w:rsidRPr="00592519" w:rsidRDefault="00231B24" w:rsidP="00231B24">
      <w:pPr>
        <w:pStyle w:val="direction"/>
        <w:rPr>
          <w:lang w:eastAsia="en-AU"/>
        </w:rPr>
      </w:pPr>
      <w:r w:rsidRPr="00592519">
        <w:rPr>
          <w:lang w:eastAsia="en-AU"/>
        </w:rPr>
        <w:t>omit</w:t>
      </w:r>
    </w:p>
    <w:p w14:paraId="14A94F87" w14:textId="77777777" w:rsidR="00231B24" w:rsidRPr="00592519" w:rsidRDefault="00231B24" w:rsidP="00E00C5C">
      <w:pPr>
        <w:pStyle w:val="Amainreturn"/>
        <w:keepNext/>
        <w:rPr>
          <w:lang w:eastAsia="en-AU"/>
        </w:rPr>
      </w:pPr>
      <w:r w:rsidRPr="00592519">
        <w:rPr>
          <w:lang w:eastAsia="en-AU"/>
        </w:rPr>
        <w:t xml:space="preserve">sealed with </w:t>
      </w:r>
      <w:r w:rsidR="00593321" w:rsidRPr="00592519">
        <w:rPr>
          <w:lang w:eastAsia="en-AU"/>
        </w:rPr>
        <w:t xml:space="preserve">the </w:t>
      </w:r>
      <w:r w:rsidRPr="00592519">
        <w:rPr>
          <w:lang w:eastAsia="en-AU"/>
        </w:rPr>
        <w:t>owners corporation</w:t>
      </w:r>
      <w:r w:rsidR="00593321" w:rsidRPr="00592519">
        <w:rPr>
          <w:lang w:eastAsia="en-AU"/>
        </w:rPr>
        <w:t>’s</w:t>
      </w:r>
      <w:r w:rsidRPr="00592519">
        <w:rPr>
          <w:lang w:eastAsia="en-AU"/>
        </w:rPr>
        <w:t xml:space="preserve"> seal</w:t>
      </w:r>
    </w:p>
    <w:p w14:paraId="3E5CA20B" w14:textId="77777777" w:rsidR="00231B24" w:rsidRPr="00592519" w:rsidRDefault="00FF6DC3" w:rsidP="00FF6DC3">
      <w:pPr>
        <w:pStyle w:val="direction"/>
        <w:rPr>
          <w:lang w:eastAsia="en-AU"/>
        </w:rPr>
      </w:pPr>
      <w:r w:rsidRPr="00592519">
        <w:rPr>
          <w:lang w:eastAsia="en-AU"/>
        </w:rPr>
        <w:t>substitute</w:t>
      </w:r>
    </w:p>
    <w:p w14:paraId="02C15C16" w14:textId="77777777" w:rsidR="00231B24" w:rsidRPr="00592519" w:rsidRDefault="00580B7B" w:rsidP="00231B24">
      <w:pPr>
        <w:pStyle w:val="Amainreturn"/>
        <w:rPr>
          <w:lang w:eastAsia="en-AU"/>
        </w:rPr>
      </w:pPr>
      <w:r w:rsidRPr="00592519">
        <w:rPr>
          <w:lang w:eastAsia="en-AU"/>
        </w:rPr>
        <w:t>issued</w:t>
      </w:r>
      <w:r w:rsidR="00231B24" w:rsidRPr="00592519">
        <w:rPr>
          <w:lang w:eastAsia="en-AU"/>
        </w:rPr>
        <w:t xml:space="preserve"> by the executive committee</w:t>
      </w:r>
    </w:p>
    <w:p w14:paraId="4EF67489" w14:textId="3BAEDD1B" w:rsidR="00515FCA" w:rsidRPr="00592519" w:rsidRDefault="00592519" w:rsidP="00592519">
      <w:pPr>
        <w:pStyle w:val="AH5Sec"/>
        <w:shd w:val="pct25" w:color="auto" w:fill="auto"/>
        <w:rPr>
          <w:lang w:eastAsia="en-AU"/>
        </w:rPr>
      </w:pPr>
      <w:bookmarkStart w:id="136" w:name="_Toc25658781"/>
      <w:r w:rsidRPr="00592519">
        <w:rPr>
          <w:rStyle w:val="CharSectNo"/>
        </w:rPr>
        <w:t>121</w:t>
      </w:r>
      <w:r w:rsidRPr="00592519">
        <w:rPr>
          <w:lang w:eastAsia="en-AU"/>
        </w:rPr>
        <w:tab/>
      </w:r>
      <w:r w:rsidR="00515FCA" w:rsidRPr="00592519">
        <w:rPr>
          <w:lang w:eastAsia="en-AU"/>
        </w:rPr>
        <w:t>Proxy votes</w:t>
      </w:r>
      <w:r w:rsidR="00515FCA" w:rsidRPr="00592519">
        <w:rPr>
          <w:lang w:eastAsia="en-AU"/>
        </w:rPr>
        <w:br/>
      </w:r>
      <w:r w:rsidR="009F0811" w:rsidRPr="00592519">
        <w:rPr>
          <w:lang w:eastAsia="en-AU"/>
        </w:rPr>
        <w:t>Schedule 3, n</w:t>
      </w:r>
      <w:r w:rsidR="004D098C" w:rsidRPr="00592519">
        <w:rPr>
          <w:lang w:eastAsia="en-AU"/>
        </w:rPr>
        <w:t>ew s</w:t>
      </w:r>
      <w:r w:rsidR="00515FCA" w:rsidRPr="00592519">
        <w:rPr>
          <w:lang w:eastAsia="en-AU"/>
        </w:rPr>
        <w:t>ection 3.2</w:t>
      </w:r>
      <w:r w:rsidR="004D098C" w:rsidRPr="00592519">
        <w:rPr>
          <w:lang w:eastAsia="en-AU"/>
        </w:rPr>
        <w:t>6 (4)</w:t>
      </w:r>
      <w:bookmarkEnd w:id="136"/>
    </w:p>
    <w:p w14:paraId="5FE17C9E" w14:textId="77777777" w:rsidR="00515FCA" w:rsidRPr="00592519" w:rsidRDefault="004D098C" w:rsidP="00515FCA">
      <w:pPr>
        <w:pStyle w:val="direction"/>
        <w:rPr>
          <w:lang w:eastAsia="en-AU"/>
        </w:rPr>
      </w:pPr>
      <w:r w:rsidRPr="00592519">
        <w:rPr>
          <w:lang w:eastAsia="en-AU"/>
        </w:rPr>
        <w:t>insert</w:t>
      </w:r>
    </w:p>
    <w:p w14:paraId="6876A9DD" w14:textId="77777777" w:rsidR="004D098C" w:rsidRPr="00592519" w:rsidRDefault="004D098C" w:rsidP="004D098C">
      <w:pPr>
        <w:pStyle w:val="ISchMain"/>
        <w:rPr>
          <w:lang w:eastAsia="en-AU"/>
        </w:rPr>
      </w:pPr>
      <w:r w:rsidRPr="00592519">
        <w:rPr>
          <w:lang w:eastAsia="en-AU"/>
        </w:rPr>
        <w:tab/>
        <w:t>(4)</w:t>
      </w:r>
      <w:r w:rsidRPr="00592519">
        <w:rPr>
          <w:lang w:eastAsia="en-AU"/>
        </w:rPr>
        <w:tab/>
        <w:t>A person m</w:t>
      </w:r>
      <w:r w:rsidR="00637837" w:rsidRPr="00592519">
        <w:rPr>
          <w:lang w:eastAsia="en-AU"/>
        </w:rPr>
        <w:t>ust not exercise more than the following number of proxy votes in a vote on a matter at a general meeting:</w:t>
      </w:r>
    </w:p>
    <w:p w14:paraId="2B5F75C7" w14:textId="77777777" w:rsidR="00637837" w:rsidRPr="00592519" w:rsidRDefault="00637837" w:rsidP="00637837">
      <w:pPr>
        <w:pStyle w:val="ISchpara"/>
        <w:rPr>
          <w:lang w:eastAsia="en-AU"/>
        </w:rPr>
      </w:pPr>
      <w:r w:rsidRPr="00592519">
        <w:rPr>
          <w:lang w:eastAsia="en-AU"/>
        </w:rPr>
        <w:tab/>
        <w:t>(a)</w:t>
      </w:r>
      <w:r w:rsidRPr="00592519">
        <w:rPr>
          <w:lang w:eastAsia="en-AU"/>
        </w:rPr>
        <w:tab/>
        <w:t>if the</w:t>
      </w:r>
      <w:r w:rsidR="00212B77" w:rsidRPr="00592519">
        <w:rPr>
          <w:lang w:eastAsia="en-AU"/>
        </w:rPr>
        <w:t>re are</w:t>
      </w:r>
      <w:r w:rsidR="00E25BF8" w:rsidRPr="00592519">
        <w:rPr>
          <w:lang w:eastAsia="en-AU"/>
        </w:rPr>
        <w:t xml:space="preserve"> more than 20</w:t>
      </w:r>
      <w:r w:rsidRPr="00592519">
        <w:rPr>
          <w:lang w:eastAsia="en-AU"/>
        </w:rPr>
        <w:t xml:space="preserve"> units in the units plan</w:t>
      </w:r>
      <w:r w:rsidR="00E25BF8" w:rsidRPr="00592519">
        <w:rPr>
          <w:lang w:eastAsia="en-AU"/>
        </w:rPr>
        <w:t>—a number that is not more than 5% of the total number of units</w:t>
      </w:r>
      <w:r w:rsidRPr="00592519">
        <w:rPr>
          <w:lang w:eastAsia="en-AU"/>
        </w:rPr>
        <w:t>;</w:t>
      </w:r>
    </w:p>
    <w:p w14:paraId="08361BC1" w14:textId="77777777" w:rsidR="00637837" w:rsidRPr="00592519" w:rsidRDefault="00637837" w:rsidP="00637837">
      <w:pPr>
        <w:pStyle w:val="ISchpara"/>
        <w:rPr>
          <w:lang w:eastAsia="en-AU"/>
        </w:rPr>
      </w:pPr>
      <w:r w:rsidRPr="00592519">
        <w:rPr>
          <w:lang w:eastAsia="en-AU"/>
        </w:rPr>
        <w:tab/>
        <w:t>(b)</w:t>
      </w:r>
      <w:r w:rsidRPr="00592519">
        <w:rPr>
          <w:lang w:eastAsia="en-AU"/>
        </w:rPr>
        <w:tab/>
        <w:t>in any other case</w:t>
      </w:r>
      <w:r w:rsidR="00A753B3" w:rsidRPr="00592519">
        <w:rPr>
          <w:lang w:eastAsia="en-AU"/>
        </w:rPr>
        <w:t>—</w:t>
      </w:r>
      <w:r w:rsidR="00E25BF8" w:rsidRPr="00592519">
        <w:rPr>
          <w:lang w:eastAsia="en-AU"/>
        </w:rPr>
        <w:t>1.</w:t>
      </w:r>
    </w:p>
    <w:p w14:paraId="1ED36108" w14:textId="465811C7" w:rsidR="006A52EB" w:rsidRPr="00592519" w:rsidRDefault="00592519" w:rsidP="00592519">
      <w:pPr>
        <w:pStyle w:val="AH5Sec"/>
        <w:shd w:val="pct25" w:color="auto" w:fill="auto"/>
        <w:rPr>
          <w:lang w:eastAsia="en-AU"/>
        </w:rPr>
      </w:pPr>
      <w:bookmarkStart w:id="137" w:name="_Toc25658782"/>
      <w:r w:rsidRPr="00592519">
        <w:rPr>
          <w:rStyle w:val="CharSectNo"/>
        </w:rPr>
        <w:t>122</w:t>
      </w:r>
      <w:r w:rsidRPr="00592519">
        <w:rPr>
          <w:lang w:eastAsia="en-AU"/>
        </w:rPr>
        <w:tab/>
      </w:r>
      <w:r w:rsidR="006A52EB" w:rsidRPr="00592519">
        <w:rPr>
          <w:lang w:eastAsia="en-AU"/>
        </w:rPr>
        <w:t xml:space="preserve">Schedule </w:t>
      </w:r>
      <w:r w:rsidR="000A2572" w:rsidRPr="00592519">
        <w:rPr>
          <w:lang w:eastAsia="en-AU"/>
        </w:rPr>
        <w:t xml:space="preserve">3, new section </w:t>
      </w:r>
      <w:r w:rsidR="006A52EB" w:rsidRPr="00592519">
        <w:rPr>
          <w:lang w:eastAsia="en-AU"/>
        </w:rPr>
        <w:t>3.3</w:t>
      </w:r>
      <w:r w:rsidR="00A66C21" w:rsidRPr="00592519">
        <w:rPr>
          <w:lang w:eastAsia="en-AU"/>
        </w:rPr>
        <w:t>1</w:t>
      </w:r>
      <w:r w:rsidR="000A2572" w:rsidRPr="00592519">
        <w:rPr>
          <w:lang w:eastAsia="en-AU"/>
        </w:rPr>
        <w:t>A</w:t>
      </w:r>
      <w:bookmarkEnd w:id="137"/>
    </w:p>
    <w:p w14:paraId="2E3E1FF0" w14:textId="77777777" w:rsidR="006A52EB" w:rsidRPr="00592519" w:rsidRDefault="00FF6DC3" w:rsidP="00FF6DC3">
      <w:pPr>
        <w:pStyle w:val="direction"/>
        <w:rPr>
          <w:lang w:eastAsia="en-AU"/>
        </w:rPr>
      </w:pPr>
      <w:r w:rsidRPr="00592519">
        <w:rPr>
          <w:lang w:eastAsia="en-AU"/>
        </w:rPr>
        <w:t>insert</w:t>
      </w:r>
    </w:p>
    <w:p w14:paraId="205BFE3A" w14:textId="77777777" w:rsidR="006A52EB" w:rsidRPr="00592519" w:rsidRDefault="006A52EB" w:rsidP="006A52EB">
      <w:pPr>
        <w:pStyle w:val="ISchclauseheading"/>
        <w:rPr>
          <w:lang w:eastAsia="en-AU"/>
        </w:rPr>
      </w:pPr>
      <w:r w:rsidRPr="00592519">
        <w:rPr>
          <w:lang w:eastAsia="en-AU"/>
        </w:rPr>
        <w:t>3.3</w:t>
      </w:r>
      <w:r w:rsidR="002842D1" w:rsidRPr="00592519">
        <w:rPr>
          <w:lang w:eastAsia="en-AU"/>
        </w:rPr>
        <w:t>1</w:t>
      </w:r>
      <w:r w:rsidR="000A2572" w:rsidRPr="00592519">
        <w:rPr>
          <w:lang w:eastAsia="en-AU"/>
        </w:rPr>
        <w:t>A</w:t>
      </w:r>
      <w:r w:rsidRPr="00592519">
        <w:rPr>
          <w:lang w:eastAsia="en-AU"/>
        </w:rPr>
        <w:tab/>
      </w:r>
      <w:r w:rsidR="00D2353C" w:rsidRPr="00592519">
        <w:rPr>
          <w:lang w:eastAsia="en-AU"/>
        </w:rPr>
        <w:t xml:space="preserve">Alternative </w:t>
      </w:r>
      <w:r w:rsidRPr="00592519">
        <w:rPr>
          <w:lang w:eastAsia="en-AU"/>
        </w:rPr>
        <w:t>voting</w:t>
      </w:r>
      <w:r w:rsidR="00D2353C" w:rsidRPr="00592519">
        <w:rPr>
          <w:lang w:eastAsia="en-AU"/>
        </w:rPr>
        <w:t xml:space="preserve"> mechanism</w:t>
      </w:r>
    </w:p>
    <w:p w14:paraId="0434A7DA" w14:textId="77777777" w:rsidR="00472E4A" w:rsidRPr="00592519" w:rsidRDefault="0098716A" w:rsidP="0098716A">
      <w:pPr>
        <w:pStyle w:val="ISchMain"/>
        <w:rPr>
          <w:lang w:eastAsia="en-AU"/>
        </w:rPr>
      </w:pPr>
      <w:r w:rsidRPr="00592519">
        <w:rPr>
          <w:lang w:eastAsia="en-AU"/>
        </w:rPr>
        <w:tab/>
        <w:t>(1)</w:t>
      </w:r>
      <w:r w:rsidRPr="00592519">
        <w:rPr>
          <w:lang w:eastAsia="en-AU"/>
        </w:rPr>
        <w:tab/>
      </w:r>
      <w:r w:rsidR="000A2572" w:rsidRPr="00592519">
        <w:rPr>
          <w:lang w:eastAsia="en-AU"/>
        </w:rPr>
        <w:t xml:space="preserve">An owners corporation may, by resolution passed at a general meeting, </w:t>
      </w:r>
      <w:r w:rsidR="00E244C3" w:rsidRPr="00592519">
        <w:rPr>
          <w:lang w:eastAsia="en-AU"/>
        </w:rPr>
        <w:t xml:space="preserve">agree to a </w:t>
      </w:r>
      <w:r w:rsidR="00ED62E9" w:rsidRPr="00592519">
        <w:rPr>
          <w:lang w:eastAsia="en-AU"/>
        </w:rPr>
        <w:t>way of</w:t>
      </w:r>
      <w:r w:rsidR="00E244C3" w:rsidRPr="00592519">
        <w:rPr>
          <w:lang w:eastAsia="en-AU"/>
        </w:rPr>
        <w:t xml:space="preserve"> vot</w:t>
      </w:r>
      <w:r w:rsidR="00472E4A" w:rsidRPr="00592519">
        <w:rPr>
          <w:lang w:eastAsia="en-AU"/>
        </w:rPr>
        <w:t>ing</w:t>
      </w:r>
      <w:r w:rsidR="00E244C3" w:rsidRPr="00592519">
        <w:rPr>
          <w:lang w:eastAsia="en-AU"/>
        </w:rPr>
        <w:t xml:space="preserve"> on a matter</w:t>
      </w:r>
      <w:r w:rsidR="00472E4A" w:rsidRPr="00592519">
        <w:rPr>
          <w:lang w:eastAsia="en-AU"/>
        </w:rPr>
        <w:t>, or a class of matters,</w:t>
      </w:r>
      <w:r w:rsidR="00E244C3" w:rsidRPr="00592519">
        <w:rPr>
          <w:lang w:eastAsia="en-AU"/>
        </w:rPr>
        <w:t xml:space="preserve"> to be decided by the owners corporation</w:t>
      </w:r>
      <w:r w:rsidR="00472E4A" w:rsidRPr="00592519">
        <w:rPr>
          <w:lang w:eastAsia="en-AU"/>
        </w:rPr>
        <w:t xml:space="preserve">. </w:t>
      </w:r>
    </w:p>
    <w:p w14:paraId="7318132F" w14:textId="77777777" w:rsidR="002A1848" w:rsidRPr="00592519" w:rsidRDefault="00472E4A" w:rsidP="005F5240">
      <w:pPr>
        <w:pStyle w:val="ISchMain"/>
        <w:rPr>
          <w:lang w:eastAsia="en-AU"/>
        </w:rPr>
      </w:pPr>
      <w:r w:rsidRPr="00592519">
        <w:rPr>
          <w:lang w:eastAsia="en-AU"/>
        </w:rPr>
        <w:lastRenderedPageBreak/>
        <w:tab/>
        <w:t>(2)</w:t>
      </w:r>
      <w:r w:rsidRPr="00592519">
        <w:rPr>
          <w:lang w:eastAsia="en-AU"/>
        </w:rPr>
        <w:tab/>
      </w:r>
      <w:r w:rsidR="00C47668" w:rsidRPr="00592519">
        <w:rPr>
          <w:lang w:eastAsia="en-AU"/>
        </w:rPr>
        <w:t xml:space="preserve">A person is entitled to vote on a matter under subsection (1) only if the person would be entitled to vote on the matter if </w:t>
      </w:r>
      <w:r w:rsidR="009B0CED" w:rsidRPr="00592519">
        <w:rPr>
          <w:lang w:eastAsia="en-AU"/>
        </w:rPr>
        <w:t>the matter</w:t>
      </w:r>
      <w:r w:rsidR="00C47668" w:rsidRPr="00592519">
        <w:rPr>
          <w:lang w:eastAsia="en-AU"/>
        </w:rPr>
        <w:t xml:space="preserve"> was considered at a general meeting.  </w:t>
      </w:r>
    </w:p>
    <w:p w14:paraId="7DA4ECBA" w14:textId="18C12FEB" w:rsidR="00AB76EB" w:rsidRPr="00592519" w:rsidRDefault="00592519" w:rsidP="00592519">
      <w:pPr>
        <w:pStyle w:val="AH5Sec"/>
        <w:shd w:val="pct25" w:color="auto" w:fill="auto"/>
        <w:rPr>
          <w:lang w:eastAsia="en-AU"/>
        </w:rPr>
      </w:pPr>
      <w:bookmarkStart w:id="138" w:name="_Toc25658783"/>
      <w:r w:rsidRPr="00592519">
        <w:rPr>
          <w:rStyle w:val="CharSectNo"/>
        </w:rPr>
        <w:t>123</w:t>
      </w:r>
      <w:r w:rsidRPr="00592519">
        <w:rPr>
          <w:lang w:eastAsia="en-AU"/>
        </w:rPr>
        <w:tab/>
      </w:r>
      <w:r w:rsidR="00593321" w:rsidRPr="00592519">
        <w:rPr>
          <w:lang w:eastAsia="en-AU"/>
        </w:rPr>
        <w:t>Default rules</w:t>
      </w:r>
      <w:r w:rsidR="00593321" w:rsidRPr="00592519">
        <w:rPr>
          <w:lang w:eastAsia="en-AU"/>
        </w:rPr>
        <w:br/>
      </w:r>
      <w:r w:rsidR="00AB76EB" w:rsidRPr="00592519">
        <w:rPr>
          <w:lang w:eastAsia="en-AU"/>
        </w:rPr>
        <w:t>Schedule 4</w:t>
      </w:r>
      <w:bookmarkEnd w:id="138"/>
    </w:p>
    <w:p w14:paraId="3B1AA91C" w14:textId="77777777" w:rsidR="00AB76EB" w:rsidRPr="00592519" w:rsidRDefault="00AB76EB" w:rsidP="00E00C5C">
      <w:pPr>
        <w:pStyle w:val="direction"/>
        <w:keepNext w:val="0"/>
        <w:rPr>
          <w:lang w:eastAsia="en-AU"/>
        </w:rPr>
      </w:pPr>
      <w:r w:rsidRPr="00592519">
        <w:rPr>
          <w:lang w:eastAsia="en-AU"/>
        </w:rPr>
        <w:t>omit</w:t>
      </w:r>
    </w:p>
    <w:p w14:paraId="08D675A9" w14:textId="4E07B540" w:rsidR="00A07ED6" w:rsidRPr="00592519" w:rsidRDefault="00592519" w:rsidP="00592519">
      <w:pPr>
        <w:pStyle w:val="AH5Sec"/>
        <w:shd w:val="pct25" w:color="auto" w:fill="auto"/>
        <w:rPr>
          <w:lang w:eastAsia="en-AU"/>
        </w:rPr>
      </w:pPr>
      <w:bookmarkStart w:id="139" w:name="_Toc25658784"/>
      <w:r w:rsidRPr="00592519">
        <w:rPr>
          <w:rStyle w:val="CharSectNo"/>
        </w:rPr>
        <w:t>124</w:t>
      </w:r>
      <w:r w:rsidRPr="00592519">
        <w:rPr>
          <w:lang w:eastAsia="en-AU"/>
        </w:rPr>
        <w:tab/>
      </w:r>
      <w:r w:rsidR="00A07ED6" w:rsidRPr="00592519">
        <w:rPr>
          <w:lang w:eastAsia="en-AU"/>
        </w:rPr>
        <w:t>Dictionary, note 2</w:t>
      </w:r>
      <w:bookmarkEnd w:id="139"/>
    </w:p>
    <w:p w14:paraId="266C89BF" w14:textId="77777777" w:rsidR="00A07ED6" w:rsidRPr="00592519" w:rsidRDefault="00A07ED6" w:rsidP="00A07ED6">
      <w:pPr>
        <w:pStyle w:val="direction"/>
        <w:rPr>
          <w:lang w:eastAsia="en-AU"/>
        </w:rPr>
      </w:pPr>
      <w:r w:rsidRPr="00592519">
        <w:rPr>
          <w:lang w:eastAsia="en-AU"/>
        </w:rPr>
        <w:t>insert</w:t>
      </w:r>
    </w:p>
    <w:p w14:paraId="2CED2474" w14:textId="38E1EB2B" w:rsidR="00A07ED6" w:rsidRPr="00592519" w:rsidRDefault="00592519" w:rsidP="00592519">
      <w:pPr>
        <w:pStyle w:val="aNoteBulletss"/>
        <w:tabs>
          <w:tab w:val="left" w:pos="2300"/>
        </w:tabs>
        <w:rPr>
          <w:lang w:eastAsia="en-AU"/>
        </w:rPr>
      </w:pPr>
      <w:r w:rsidRPr="00592519">
        <w:rPr>
          <w:rFonts w:ascii="Symbol" w:hAnsi="Symbol"/>
          <w:lang w:eastAsia="en-AU"/>
        </w:rPr>
        <w:t></w:t>
      </w:r>
      <w:r w:rsidRPr="00592519">
        <w:rPr>
          <w:rFonts w:ascii="Symbol" w:hAnsi="Symbol"/>
          <w:lang w:eastAsia="en-AU"/>
        </w:rPr>
        <w:tab/>
      </w:r>
      <w:r w:rsidR="00A07ED6" w:rsidRPr="00592519">
        <w:rPr>
          <w:lang w:eastAsia="en-AU"/>
        </w:rPr>
        <w:t>registrar-general</w:t>
      </w:r>
    </w:p>
    <w:p w14:paraId="209C353C" w14:textId="6DD253B3" w:rsidR="005D55BA" w:rsidRPr="00592519" w:rsidRDefault="00592519" w:rsidP="00592519">
      <w:pPr>
        <w:pStyle w:val="AH5Sec"/>
        <w:shd w:val="pct25" w:color="auto" w:fill="auto"/>
        <w:rPr>
          <w:rStyle w:val="charItals"/>
        </w:rPr>
      </w:pPr>
      <w:bookmarkStart w:id="140" w:name="_Toc25658785"/>
      <w:r w:rsidRPr="00592519">
        <w:rPr>
          <w:rStyle w:val="CharSectNo"/>
        </w:rPr>
        <w:t>125</w:t>
      </w:r>
      <w:r w:rsidRPr="00592519">
        <w:rPr>
          <w:rStyle w:val="charItals"/>
          <w:i w:val="0"/>
        </w:rPr>
        <w:tab/>
      </w:r>
      <w:r w:rsidR="005D55BA" w:rsidRPr="00592519">
        <w:rPr>
          <w:lang w:eastAsia="en-AU"/>
        </w:rPr>
        <w:t xml:space="preserve">Dictionary, new </w:t>
      </w:r>
      <w:r w:rsidR="00476E00" w:rsidRPr="00592519">
        <w:rPr>
          <w:lang w:eastAsia="en-AU"/>
        </w:rPr>
        <w:t>definition</w:t>
      </w:r>
      <w:r w:rsidR="004E1BB2" w:rsidRPr="00592519">
        <w:rPr>
          <w:lang w:eastAsia="en-AU"/>
        </w:rPr>
        <w:t>s</w:t>
      </w:r>
      <w:bookmarkEnd w:id="140"/>
    </w:p>
    <w:p w14:paraId="23B2F007" w14:textId="77777777" w:rsidR="00476E00" w:rsidRPr="00592519" w:rsidRDefault="00476E00" w:rsidP="00476E00">
      <w:pPr>
        <w:pStyle w:val="direction"/>
        <w:rPr>
          <w:lang w:eastAsia="en-AU"/>
        </w:rPr>
      </w:pPr>
      <w:r w:rsidRPr="00592519">
        <w:rPr>
          <w:lang w:eastAsia="en-AU"/>
        </w:rPr>
        <w:t>insert</w:t>
      </w:r>
    </w:p>
    <w:p w14:paraId="22AEFCFC" w14:textId="77777777" w:rsidR="008916F3" w:rsidRPr="00592519" w:rsidRDefault="008916F3" w:rsidP="00592519">
      <w:pPr>
        <w:pStyle w:val="aDef"/>
        <w:rPr>
          <w:lang w:eastAsia="en-AU"/>
        </w:rPr>
      </w:pPr>
      <w:r w:rsidRPr="00592519">
        <w:rPr>
          <w:rStyle w:val="charBoldItals"/>
        </w:rPr>
        <w:t>alternative rules</w:t>
      </w:r>
      <w:r w:rsidRPr="00592519">
        <w:rPr>
          <w:lang w:eastAsia="en-AU"/>
        </w:rPr>
        <w:t xml:space="preserve"> means rules other than the default rules.</w:t>
      </w:r>
    </w:p>
    <w:p w14:paraId="2E2C0B1E" w14:textId="4518A019" w:rsidR="000A142B" w:rsidRPr="00592519" w:rsidRDefault="000A142B" w:rsidP="00592519">
      <w:pPr>
        <w:pStyle w:val="aDef"/>
      </w:pPr>
      <w:r w:rsidRPr="00592519">
        <w:rPr>
          <w:rStyle w:val="charBoldItals"/>
        </w:rPr>
        <w:t>assistance animal</w:t>
      </w:r>
      <w:r w:rsidRPr="00592519">
        <w:t xml:space="preserve">—see the </w:t>
      </w:r>
      <w:hyperlink r:id="rId117" w:tooltip="A1991-81" w:history="1">
        <w:r w:rsidR="006512A7" w:rsidRPr="00592519">
          <w:rPr>
            <w:rStyle w:val="charCitHyperlinkItal"/>
          </w:rPr>
          <w:t>Discrimination Act 1991</w:t>
        </w:r>
      </w:hyperlink>
      <w:r w:rsidRPr="00592519">
        <w:t>, section 5AA (3).</w:t>
      </w:r>
    </w:p>
    <w:p w14:paraId="6AB340E2" w14:textId="77777777" w:rsidR="00577B67" w:rsidRPr="00592519" w:rsidRDefault="00AC13EB" w:rsidP="00592519">
      <w:pPr>
        <w:pStyle w:val="aDef"/>
        <w:rPr>
          <w:lang w:eastAsia="en-AU"/>
        </w:rPr>
      </w:pPr>
      <w:r w:rsidRPr="00592519">
        <w:rPr>
          <w:rStyle w:val="charBoldItals"/>
        </w:rPr>
        <w:t>audit</w:t>
      </w:r>
      <w:r w:rsidR="00AD2207" w:rsidRPr="00592519">
        <w:rPr>
          <w:lang w:eastAsia="en-AU"/>
        </w:rPr>
        <w:t xml:space="preserve"> means</w:t>
      </w:r>
      <w:r w:rsidR="00577B67" w:rsidRPr="00592519">
        <w:rPr>
          <w:lang w:eastAsia="en-AU"/>
        </w:rPr>
        <w:t xml:space="preserve"> an audit conducted by a person who—</w:t>
      </w:r>
    </w:p>
    <w:p w14:paraId="79CD06C6" w14:textId="77777777" w:rsidR="00B54797" w:rsidRPr="00592519" w:rsidRDefault="00577B67" w:rsidP="00577B67">
      <w:pPr>
        <w:pStyle w:val="Idefpara"/>
        <w:rPr>
          <w:lang w:eastAsia="en-AU"/>
        </w:rPr>
      </w:pPr>
      <w:r w:rsidRPr="00592519">
        <w:rPr>
          <w:lang w:eastAsia="en-AU"/>
        </w:rPr>
        <w:tab/>
        <w:t>(a)</w:t>
      </w:r>
      <w:r w:rsidRPr="00592519">
        <w:rPr>
          <w:lang w:eastAsia="en-AU"/>
        </w:rPr>
        <w:tab/>
        <w:t>is not a</w:t>
      </w:r>
      <w:r w:rsidR="00B54797" w:rsidRPr="00592519">
        <w:rPr>
          <w:lang w:eastAsia="en-AU"/>
        </w:rPr>
        <w:t xml:space="preserve"> member o</w:t>
      </w:r>
      <w:r w:rsidR="00580B7B" w:rsidRPr="00592519">
        <w:rPr>
          <w:lang w:eastAsia="en-AU"/>
        </w:rPr>
        <w:t>f</w:t>
      </w:r>
      <w:r w:rsidR="00B54797" w:rsidRPr="00592519">
        <w:rPr>
          <w:lang w:eastAsia="en-AU"/>
        </w:rPr>
        <w:t xml:space="preserve">, or manager for, the </w:t>
      </w:r>
      <w:r w:rsidR="00580B7B" w:rsidRPr="00592519">
        <w:rPr>
          <w:lang w:eastAsia="en-AU"/>
        </w:rPr>
        <w:t xml:space="preserve">owners </w:t>
      </w:r>
      <w:r w:rsidR="00B54797" w:rsidRPr="00592519">
        <w:rPr>
          <w:lang w:eastAsia="en-AU"/>
        </w:rPr>
        <w:t>corporation; and</w:t>
      </w:r>
    </w:p>
    <w:p w14:paraId="4989D09E" w14:textId="77777777" w:rsidR="00B54797" w:rsidRPr="00592519" w:rsidRDefault="00B54797" w:rsidP="00577B67">
      <w:pPr>
        <w:pStyle w:val="Idefpara"/>
        <w:rPr>
          <w:lang w:eastAsia="en-AU"/>
        </w:rPr>
      </w:pPr>
      <w:r w:rsidRPr="00592519">
        <w:rPr>
          <w:lang w:eastAsia="en-AU"/>
        </w:rPr>
        <w:tab/>
        <w:t>(b)</w:t>
      </w:r>
      <w:r w:rsidRPr="00592519">
        <w:rPr>
          <w:lang w:eastAsia="en-AU"/>
        </w:rPr>
        <w:tab/>
        <w:t xml:space="preserve">has not prepared or assisted in the preparation of the </w:t>
      </w:r>
      <w:r w:rsidR="00580B7B" w:rsidRPr="00592519">
        <w:rPr>
          <w:lang w:eastAsia="en-AU"/>
        </w:rPr>
        <w:t xml:space="preserve">corporations </w:t>
      </w:r>
      <w:r w:rsidRPr="00592519">
        <w:rPr>
          <w:lang w:eastAsia="en-AU"/>
        </w:rPr>
        <w:t>accounts; and</w:t>
      </w:r>
    </w:p>
    <w:p w14:paraId="47150C73" w14:textId="77777777" w:rsidR="00225005" w:rsidRPr="00592519" w:rsidRDefault="00B54797" w:rsidP="009D2648">
      <w:pPr>
        <w:pStyle w:val="Idefpara"/>
      </w:pPr>
      <w:r w:rsidRPr="00592519">
        <w:rPr>
          <w:lang w:eastAsia="en-AU"/>
        </w:rPr>
        <w:tab/>
        <w:t>(c)</w:t>
      </w:r>
      <w:r w:rsidRPr="00592519">
        <w:rPr>
          <w:lang w:eastAsia="en-AU"/>
        </w:rPr>
        <w:tab/>
      </w:r>
      <w:r w:rsidR="00827C08" w:rsidRPr="00592519">
        <w:rPr>
          <w:lang w:eastAsia="en-AU"/>
        </w:rPr>
        <w:t>has the qualifications</w:t>
      </w:r>
      <w:r w:rsidR="00461FE8" w:rsidRPr="00592519">
        <w:rPr>
          <w:lang w:eastAsia="en-AU"/>
        </w:rPr>
        <w:t xml:space="preserve"> prescribe</w:t>
      </w:r>
      <w:r w:rsidR="00E13FD4" w:rsidRPr="00592519">
        <w:rPr>
          <w:lang w:eastAsia="en-AU"/>
        </w:rPr>
        <w:t>d</w:t>
      </w:r>
      <w:r w:rsidR="00461FE8" w:rsidRPr="00592519">
        <w:rPr>
          <w:lang w:eastAsia="en-AU"/>
        </w:rPr>
        <w:t xml:space="preserve"> by regulation</w:t>
      </w:r>
      <w:r w:rsidR="009D2648" w:rsidRPr="00592519">
        <w:rPr>
          <w:lang w:eastAsia="en-AU"/>
        </w:rPr>
        <w:t xml:space="preserve">. </w:t>
      </w:r>
    </w:p>
    <w:p w14:paraId="0D8B6375" w14:textId="5CC2C236" w:rsidR="00476E00" w:rsidRPr="00592519" w:rsidRDefault="00476E00" w:rsidP="00592519">
      <w:pPr>
        <w:pStyle w:val="aDef"/>
        <w:rPr>
          <w:lang w:eastAsia="en-AU"/>
        </w:rPr>
      </w:pPr>
      <w:r w:rsidRPr="00592519">
        <w:rPr>
          <w:rStyle w:val="charBoldItals"/>
        </w:rPr>
        <w:t>building management statement</w:t>
      </w:r>
      <w:r w:rsidRPr="00592519">
        <w:rPr>
          <w:lang w:eastAsia="en-AU"/>
        </w:rPr>
        <w:t xml:space="preserve">—see </w:t>
      </w:r>
      <w:r w:rsidR="00B856DA" w:rsidRPr="00592519">
        <w:rPr>
          <w:lang w:eastAsia="en-AU"/>
        </w:rPr>
        <w:t xml:space="preserve">the </w:t>
      </w:r>
      <w:hyperlink r:id="rId118" w:tooltip="A1925-1" w:history="1">
        <w:r w:rsidR="006512A7" w:rsidRPr="00592519">
          <w:rPr>
            <w:rStyle w:val="charCitHyperlinkItal"/>
          </w:rPr>
          <w:t>Land Titles Act 1925</w:t>
        </w:r>
      </w:hyperlink>
      <w:r w:rsidRPr="00592519">
        <w:rPr>
          <w:lang w:eastAsia="en-AU"/>
        </w:rPr>
        <w:t xml:space="preserve">, </w:t>
      </w:r>
      <w:r w:rsidR="00B856DA" w:rsidRPr="00592519">
        <w:rPr>
          <w:lang w:eastAsia="en-AU"/>
        </w:rPr>
        <w:t>section 123</w:t>
      </w:r>
      <w:r w:rsidR="00580B7B" w:rsidRPr="00592519">
        <w:rPr>
          <w:lang w:eastAsia="en-AU"/>
        </w:rPr>
        <w:t>D</w:t>
      </w:r>
      <w:r w:rsidRPr="00592519">
        <w:rPr>
          <w:lang w:eastAsia="en-AU"/>
        </w:rPr>
        <w:t>.</w:t>
      </w:r>
    </w:p>
    <w:p w14:paraId="37734484" w14:textId="505BD39F" w:rsidR="005E5636" w:rsidRPr="00592519" w:rsidRDefault="00592519" w:rsidP="00592519">
      <w:pPr>
        <w:pStyle w:val="AH5Sec"/>
        <w:shd w:val="pct25" w:color="auto" w:fill="auto"/>
        <w:rPr>
          <w:rStyle w:val="charItals"/>
        </w:rPr>
      </w:pPr>
      <w:bookmarkStart w:id="141" w:name="_Toc25658786"/>
      <w:r w:rsidRPr="00592519">
        <w:rPr>
          <w:rStyle w:val="CharSectNo"/>
        </w:rPr>
        <w:t>126</w:t>
      </w:r>
      <w:r w:rsidRPr="00592519">
        <w:rPr>
          <w:rStyle w:val="charItals"/>
          <w:i w:val="0"/>
        </w:rPr>
        <w:tab/>
      </w:r>
      <w:r w:rsidR="005E5636" w:rsidRPr="00592519">
        <w:rPr>
          <w:lang w:eastAsia="en-AU"/>
        </w:rPr>
        <w:t xml:space="preserve">Dictionary, definition of </w:t>
      </w:r>
      <w:r w:rsidR="005E5636" w:rsidRPr="00592519">
        <w:rPr>
          <w:rStyle w:val="charItals"/>
        </w:rPr>
        <w:t>default rules</w:t>
      </w:r>
      <w:bookmarkEnd w:id="141"/>
    </w:p>
    <w:p w14:paraId="5C183A97" w14:textId="77777777" w:rsidR="005E5636" w:rsidRPr="00592519" w:rsidRDefault="005E5636" w:rsidP="005E5636">
      <w:pPr>
        <w:pStyle w:val="direction"/>
        <w:rPr>
          <w:lang w:eastAsia="en-AU"/>
        </w:rPr>
      </w:pPr>
      <w:r w:rsidRPr="00592519">
        <w:rPr>
          <w:lang w:eastAsia="en-AU"/>
        </w:rPr>
        <w:t>substitute</w:t>
      </w:r>
    </w:p>
    <w:p w14:paraId="288CAD5D" w14:textId="77777777" w:rsidR="005E5636" w:rsidRPr="00592519" w:rsidRDefault="005E5636" w:rsidP="00592519">
      <w:pPr>
        <w:pStyle w:val="aDef"/>
        <w:rPr>
          <w:lang w:eastAsia="en-AU"/>
        </w:rPr>
      </w:pPr>
      <w:r w:rsidRPr="00592519">
        <w:rPr>
          <w:rStyle w:val="charBoldItals"/>
        </w:rPr>
        <w:t>default rules</w:t>
      </w:r>
      <w:r w:rsidRPr="00592519">
        <w:rPr>
          <w:lang w:eastAsia="en-AU"/>
        </w:rPr>
        <w:t xml:space="preserve"> means the default rules prescribed by regulation.</w:t>
      </w:r>
    </w:p>
    <w:p w14:paraId="37E3A1F3" w14:textId="65E2FEF4" w:rsidR="00CF6829" w:rsidRPr="00592519" w:rsidRDefault="00592519" w:rsidP="00592519">
      <w:pPr>
        <w:pStyle w:val="AH5Sec"/>
        <w:shd w:val="pct25" w:color="auto" w:fill="auto"/>
        <w:rPr>
          <w:lang w:eastAsia="en-AU"/>
        </w:rPr>
      </w:pPr>
      <w:bookmarkStart w:id="142" w:name="_Toc25658787"/>
      <w:r w:rsidRPr="00592519">
        <w:rPr>
          <w:rStyle w:val="CharSectNo"/>
        </w:rPr>
        <w:lastRenderedPageBreak/>
        <w:t>127</w:t>
      </w:r>
      <w:r w:rsidRPr="00592519">
        <w:rPr>
          <w:lang w:eastAsia="en-AU"/>
        </w:rPr>
        <w:tab/>
      </w:r>
      <w:r w:rsidR="00CF6829" w:rsidRPr="00592519">
        <w:rPr>
          <w:lang w:eastAsia="en-AU"/>
        </w:rPr>
        <w:t xml:space="preserve">Dictionary, new definition of </w:t>
      </w:r>
      <w:r w:rsidR="00CF6829" w:rsidRPr="00592519">
        <w:rPr>
          <w:rStyle w:val="charItals"/>
        </w:rPr>
        <w:t>developer’s maintenance schedule</w:t>
      </w:r>
      <w:bookmarkEnd w:id="142"/>
    </w:p>
    <w:p w14:paraId="32C8C6F6" w14:textId="77777777" w:rsidR="00CF6829" w:rsidRPr="00592519" w:rsidRDefault="00CF6829" w:rsidP="00CF6829">
      <w:pPr>
        <w:pStyle w:val="direction"/>
        <w:rPr>
          <w:lang w:eastAsia="en-AU"/>
        </w:rPr>
      </w:pPr>
      <w:r w:rsidRPr="00592519">
        <w:rPr>
          <w:lang w:eastAsia="en-AU"/>
        </w:rPr>
        <w:t>insert</w:t>
      </w:r>
    </w:p>
    <w:p w14:paraId="5B85A37B" w14:textId="77777777" w:rsidR="00580B7B" w:rsidRPr="00592519" w:rsidRDefault="00580B7B" w:rsidP="00592519">
      <w:pPr>
        <w:pStyle w:val="aDef"/>
        <w:rPr>
          <w:lang w:eastAsia="en-AU"/>
        </w:rPr>
      </w:pPr>
      <w:r w:rsidRPr="00592519">
        <w:rPr>
          <w:rStyle w:val="charBoldItals"/>
        </w:rPr>
        <w:t>developer’s maintenance schedule</w:t>
      </w:r>
      <w:r w:rsidRPr="00592519">
        <w:rPr>
          <w:lang w:eastAsia="en-AU"/>
        </w:rPr>
        <w:t xml:space="preserve">—see section </w:t>
      </w:r>
      <w:r w:rsidR="00E91008" w:rsidRPr="00592519">
        <w:rPr>
          <w:lang w:eastAsia="en-AU"/>
        </w:rPr>
        <w:t>2</w:t>
      </w:r>
      <w:r w:rsidR="009F1EE7" w:rsidRPr="00592519">
        <w:rPr>
          <w:lang w:eastAsia="en-AU"/>
        </w:rPr>
        <w:t>5</w:t>
      </w:r>
      <w:r w:rsidR="00E91008" w:rsidRPr="00592519">
        <w:rPr>
          <w:lang w:eastAsia="en-AU"/>
        </w:rPr>
        <w:t>.</w:t>
      </w:r>
    </w:p>
    <w:p w14:paraId="30DD96E7" w14:textId="559590DB" w:rsidR="00AE2701" w:rsidRPr="00592519" w:rsidRDefault="00592519" w:rsidP="00592519">
      <w:pPr>
        <w:pStyle w:val="AH5Sec"/>
        <w:shd w:val="pct25" w:color="auto" w:fill="auto"/>
        <w:rPr>
          <w:lang w:eastAsia="en-AU"/>
        </w:rPr>
      </w:pPr>
      <w:bookmarkStart w:id="143" w:name="_Toc25658788"/>
      <w:r w:rsidRPr="00592519">
        <w:rPr>
          <w:rStyle w:val="CharSectNo"/>
        </w:rPr>
        <w:t>128</w:t>
      </w:r>
      <w:r w:rsidRPr="00592519">
        <w:rPr>
          <w:lang w:eastAsia="en-AU"/>
        </w:rPr>
        <w:tab/>
      </w:r>
      <w:r w:rsidR="00AE2701" w:rsidRPr="00592519">
        <w:rPr>
          <w:lang w:eastAsia="en-AU"/>
        </w:rPr>
        <w:t xml:space="preserve">Dictionary, definition of </w:t>
      </w:r>
      <w:r w:rsidR="00AE2701" w:rsidRPr="00592519">
        <w:rPr>
          <w:rStyle w:val="charItals"/>
        </w:rPr>
        <w:t>executive committee representative</w:t>
      </w:r>
      <w:bookmarkEnd w:id="143"/>
    </w:p>
    <w:p w14:paraId="3FF2E101" w14:textId="77777777" w:rsidR="00AE2701" w:rsidRPr="00592519" w:rsidRDefault="00AE2701" w:rsidP="00AE2701">
      <w:pPr>
        <w:pStyle w:val="direction"/>
        <w:rPr>
          <w:lang w:eastAsia="en-AU"/>
        </w:rPr>
      </w:pPr>
      <w:r w:rsidRPr="00592519">
        <w:rPr>
          <w:lang w:eastAsia="en-AU"/>
        </w:rPr>
        <w:t>omit</w:t>
      </w:r>
    </w:p>
    <w:p w14:paraId="63AEA8F8" w14:textId="1AD76DA2" w:rsidR="00AE2701" w:rsidRPr="00592519" w:rsidRDefault="00592519" w:rsidP="00592519">
      <w:pPr>
        <w:pStyle w:val="AH5Sec"/>
        <w:shd w:val="pct25" w:color="auto" w:fill="auto"/>
        <w:rPr>
          <w:lang w:eastAsia="en-AU"/>
        </w:rPr>
      </w:pPr>
      <w:bookmarkStart w:id="144" w:name="_Toc25658789"/>
      <w:r w:rsidRPr="00592519">
        <w:rPr>
          <w:rStyle w:val="CharSectNo"/>
        </w:rPr>
        <w:t>129</w:t>
      </w:r>
      <w:r w:rsidRPr="00592519">
        <w:rPr>
          <w:lang w:eastAsia="en-AU"/>
        </w:rPr>
        <w:tab/>
      </w:r>
      <w:r w:rsidR="00AE2701" w:rsidRPr="00592519">
        <w:rPr>
          <w:lang w:eastAsia="en-AU"/>
        </w:rPr>
        <w:t>Dictionary, new definitions</w:t>
      </w:r>
      <w:bookmarkEnd w:id="144"/>
    </w:p>
    <w:p w14:paraId="3E95287B" w14:textId="77777777" w:rsidR="00AE2701" w:rsidRPr="00592519" w:rsidRDefault="00AE2701" w:rsidP="00AE2701">
      <w:pPr>
        <w:pStyle w:val="direction"/>
        <w:rPr>
          <w:lang w:eastAsia="en-AU"/>
        </w:rPr>
      </w:pPr>
      <w:r w:rsidRPr="00592519">
        <w:rPr>
          <w:lang w:eastAsia="en-AU"/>
        </w:rPr>
        <w:t>insert</w:t>
      </w:r>
    </w:p>
    <w:p w14:paraId="7B3ED038" w14:textId="77777777" w:rsidR="003C57A1" w:rsidRPr="00592519" w:rsidRDefault="003C57A1" w:rsidP="00592519">
      <w:pPr>
        <w:pStyle w:val="aDef"/>
      </w:pPr>
      <w:r w:rsidRPr="00592519">
        <w:rPr>
          <w:rStyle w:val="charBoldItals"/>
        </w:rPr>
        <w:t>grantee</w:t>
      </w:r>
      <w:r w:rsidRPr="00592519">
        <w:t xml:space="preserve"> means the person granted a special privilege.</w:t>
      </w:r>
    </w:p>
    <w:p w14:paraId="33C6F6DF" w14:textId="77777777" w:rsidR="003C57A1" w:rsidRPr="00592519" w:rsidRDefault="003C57A1" w:rsidP="00592519">
      <w:pPr>
        <w:pStyle w:val="aDef"/>
      </w:pPr>
      <w:r w:rsidRPr="00592519">
        <w:rPr>
          <w:rStyle w:val="charBoldItals"/>
        </w:rPr>
        <w:t>maintenance requirement</w:t>
      </w:r>
      <w:r w:rsidRPr="00592519">
        <w:t xml:space="preserve"> means the obligation to undertake the maintenance of the common property that is the subject of the special privilege granted to the grantee.</w:t>
      </w:r>
    </w:p>
    <w:p w14:paraId="72F98CAB" w14:textId="01725945" w:rsidR="00AE2701" w:rsidRPr="00592519" w:rsidRDefault="00592519" w:rsidP="00592519">
      <w:pPr>
        <w:pStyle w:val="AH5Sec"/>
        <w:shd w:val="pct25" w:color="auto" w:fill="auto"/>
        <w:rPr>
          <w:rStyle w:val="charItals"/>
        </w:rPr>
      </w:pPr>
      <w:bookmarkStart w:id="145" w:name="_Toc25658790"/>
      <w:r w:rsidRPr="00592519">
        <w:rPr>
          <w:rStyle w:val="CharSectNo"/>
        </w:rPr>
        <w:t>130</w:t>
      </w:r>
      <w:r w:rsidRPr="00592519">
        <w:rPr>
          <w:rStyle w:val="charItals"/>
          <w:i w:val="0"/>
        </w:rPr>
        <w:tab/>
      </w:r>
      <w:r w:rsidR="00AE2701" w:rsidRPr="00592519">
        <w:rPr>
          <w:lang w:eastAsia="en-AU"/>
        </w:rPr>
        <w:t xml:space="preserve">Dictionary, definition of </w:t>
      </w:r>
      <w:r w:rsidR="00AE2701" w:rsidRPr="00592519">
        <w:rPr>
          <w:rStyle w:val="charItals"/>
        </w:rPr>
        <w:t>owner, occupier or user</w:t>
      </w:r>
      <w:bookmarkEnd w:id="145"/>
    </w:p>
    <w:p w14:paraId="6A967D25" w14:textId="77777777" w:rsidR="00AE2701" w:rsidRPr="00592519" w:rsidRDefault="00AE2701" w:rsidP="00AE2701">
      <w:pPr>
        <w:pStyle w:val="direction"/>
        <w:rPr>
          <w:lang w:eastAsia="en-AU"/>
        </w:rPr>
      </w:pPr>
      <w:r w:rsidRPr="00592519">
        <w:rPr>
          <w:lang w:eastAsia="en-AU"/>
        </w:rPr>
        <w:t>omit</w:t>
      </w:r>
    </w:p>
    <w:p w14:paraId="7C9714EC" w14:textId="144DA2FC" w:rsidR="00AE2701" w:rsidRPr="00592519" w:rsidRDefault="00592519" w:rsidP="00592519">
      <w:pPr>
        <w:pStyle w:val="AH5Sec"/>
        <w:shd w:val="pct25" w:color="auto" w:fill="auto"/>
        <w:rPr>
          <w:lang w:eastAsia="en-AU"/>
        </w:rPr>
      </w:pPr>
      <w:bookmarkStart w:id="146" w:name="_Toc25658791"/>
      <w:r w:rsidRPr="00592519">
        <w:rPr>
          <w:rStyle w:val="CharSectNo"/>
        </w:rPr>
        <w:t>131</w:t>
      </w:r>
      <w:r w:rsidRPr="00592519">
        <w:rPr>
          <w:lang w:eastAsia="en-AU"/>
        </w:rPr>
        <w:tab/>
      </w:r>
      <w:r w:rsidR="00AE2701" w:rsidRPr="00592519">
        <w:rPr>
          <w:lang w:eastAsia="en-AU"/>
        </w:rPr>
        <w:t>Dictionary, new definition</w:t>
      </w:r>
      <w:r w:rsidR="00B06BD9" w:rsidRPr="00592519">
        <w:rPr>
          <w:lang w:eastAsia="en-AU"/>
        </w:rPr>
        <w:t xml:space="preserve"> of </w:t>
      </w:r>
      <w:r w:rsidR="00B06BD9" w:rsidRPr="00592519">
        <w:rPr>
          <w:rStyle w:val="charItals"/>
        </w:rPr>
        <w:t>pet friendly rule</w:t>
      </w:r>
      <w:bookmarkEnd w:id="146"/>
    </w:p>
    <w:p w14:paraId="4B0A908E" w14:textId="77777777" w:rsidR="00E13FD4" w:rsidRPr="00592519" w:rsidRDefault="00E13FD4" w:rsidP="00E13FD4">
      <w:pPr>
        <w:pStyle w:val="direction"/>
        <w:rPr>
          <w:lang w:eastAsia="en-AU"/>
        </w:rPr>
      </w:pPr>
      <w:r w:rsidRPr="00592519">
        <w:rPr>
          <w:lang w:eastAsia="en-AU"/>
        </w:rPr>
        <w:t>insert</w:t>
      </w:r>
    </w:p>
    <w:p w14:paraId="6F5863EF" w14:textId="07D2E622" w:rsidR="004E1BB2" w:rsidRPr="00592519" w:rsidRDefault="004E1BB2" w:rsidP="00592519">
      <w:pPr>
        <w:pStyle w:val="aDef"/>
        <w:rPr>
          <w:lang w:eastAsia="en-AU"/>
        </w:rPr>
      </w:pPr>
      <w:r w:rsidRPr="00592519">
        <w:rPr>
          <w:rStyle w:val="charBoldItals"/>
        </w:rPr>
        <w:t>pet friendly rule</w:t>
      </w:r>
      <w:r w:rsidRPr="00592519">
        <w:rPr>
          <w:lang w:eastAsia="en-AU"/>
        </w:rPr>
        <w:t>—see section 112</w:t>
      </w:r>
      <w:r w:rsidR="003C57A1" w:rsidRPr="00592519">
        <w:rPr>
          <w:lang w:eastAsia="en-AU"/>
        </w:rPr>
        <w:t>C</w:t>
      </w:r>
      <w:r w:rsidRPr="00592519">
        <w:rPr>
          <w:lang w:eastAsia="en-AU"/>
        </w:rPr>
        <w:t>.</w:t>
      </w:r>
    </w:p>
    <w:p w14:paraId="4D2EFA2A" w14:textId="0229AFE5" w:rsidR="00B06BD9" w:rsidRPr="00592519" w:rsidRDefault="00592519" w:rsidP="00592519">
      <w:pPr>
        <w:pStyle w:val="AH5Sec"/>
        <w:shd w:val="pct25" w:color="auto" w:fill="auto"/>
        <w:rPr>
          <w:rStyle w:val="charItals"/>
        </w:rPr>
      </w:pPr>
      <w:bookmarkStart w:id="147" w:name="_Toc25658792"/>
      <w:r w:rsidRPr="00592519">
        <w:rPr>
          <w:rStyle w:val="CharSectNo"/>
        </w:rPr>
        <w:t>132</w:t>
      </w:r>
      <w:r w:rsidRPr="00592519">
        <w:rPr>
          <w:rStyle w:val="charItals"/>
          <w:i w:val="0"/>
        </w:rPr>
        <w:tab/>
      </w:r>
      <w:r w:rsidR="00B06BD9" w:rsidRPr="00592519">
        <w:rPr>
          <w:lang w:eastAsia="en-AU"/>
        </w:rPr>
        <w:t xml:space="preserve">Dictionary, definition of </w:t>
      </w:r>
      <w:r w:rsidR="00B06BD9" w:rsidRPr="00592519">
        <w:rPr>
          <w:rStyle w:val="charItals"/>
        </w:rPr>
        <w:t>rule</w:t>
      </w:r>
      <w:bookmarkEnd w:id="147"/>
    </w:p>
    <w:p w14:paraId="1E3FF72D" w14:textId="77777777" w:rsidR="00B06BD9" w:rsidRPr="00592519" w:rsidRDefault="00B06BD9" w:rsidP="00B06BD9">
      <w:pPr>
        <w:pStyle w:val="direction"/>
        <w:rPr>
          <w:lang w:eastAsia="en-AU"/>
        </w:rPr>
      </w:pPr>
      <w:r w:rsidRPr="00592519">
        <w:rPr>
          <w:lang w:eastAsia="en-AU"/>
        </w:rPr>
        <w:t>substitute</w:t>
      </w:r>
    </w:p>
    <w:p w14:paraId="16FA2BA1" w14:textId="5FE839D7" w:rsidR="00B06BD9" w:rsidRPr="00592519" w:rsidRDefault="00B06BD9" w:rsidP="00592519">
      <w:pPr>
        <w:pStyle w:val="aDef"/>
        <w:rPr>
          <w:lang w:eastAsia="en-AU"/>
        </w:rPr>
      </w:pPr>
      <w:r w:rsidRPr="00592519">
        <w:rPr>
          <w:rStyle w:val="charBoldItals"/>
        </w:rPr>
        <w:t>rule</w:t>
      </w:r>
      <w:r w:rsidRPr="00592519">
        <w:rPr>
          <w:bCs/>
          <w:iCs/>
          <w:lang w:eastAsia="en-AU"/>
        </w:rPr>
        <w:t>, for an owners corporation, means a rule of the owners corporation under section 106.</w:t>
      </w:r>
    </w:p>
    <w:p w14:paraId="73D5E8AF" w14:textId="2267C628" w:rsidR="00B06BD9" w:rsidRPr="00592519" w:rsidRDefault="00592519" w:rsidP="00592519">
      <w:pPr>
        <w:pStyle w:val="AH5Sec"/>
        <w:shd w:val="pct25" w:color="auto" w:fill="auto"/>
        <w:rPr>
          <w:lang w:eastAsia="en-AU"/>
        </w:rPr>
      </w:pPr>
      <w:bookmarkStart w:id="148" w:name="_Toc25658793"/>
      <w:r w:rsidRPr="00592519">
        <w:rPr>
          <w:rStyle w:val="CharSectNo"/>
        </w:rPr>
        <w:lastRenderedPageBreak/>
        <w:t>133</w:t>
      </w:r>
      <w:r w:rsidRPr="00592519">
        <w:rPr>
          <w:lang w:eastAsia="en-AU"/>
        </w:rPr>
        <w:tab/>
      </w:r>
      <w:r w:rsidR="00B06BD9" w:rsidRPr="00592519">
        <w:rPr>
          <w:lang w:eastAsia="en-AU"/>
        </w:rPr>
        <w:t>Dictionary, new definitions</w:t>
      </w:r>
      <w:bookmarkEnd w:id="148"/>
    </w:p>
    <w:p w14:paraId="704C7449" w14:textId="77777777" w:rsidR="00B06BD9" w:rsidRPr="00592519" w:rsidRDefault="00B06BD9" w:rsidP="00B06BD9">
      <w:pPr>
        <w:pStyle w:val="direction"/>
        <w:rPr>
          <w:lang w:eastAsia="en-AU"/>
        </w:rPr>
      </w:pPr>
      <w:r w:rsidRPr="00592519">
        <w:rPr>
          <w:lang w:eastAsia="en-AU"/>
        </w:rPr>
        <w:t>insert</w:t>
      </w:r>
    </w:p>
    <w:p w14:paraId="2CFECB8D" w14:textId="77777777" w:rsidR="00A91DA7" w:rsidRPr="00592519" w:rsidRDefault="00A91DA7" w:rsidP="00592519">
      <w:pPr>
        <w:pStyle w:val="aDef"/>
      </w:pPr>
      <w:r w:rsidRPr="00592519">
        <w:rPr>
          <w:rStyle w:val="charBoldItals"/>
        </w:rPr>
        <w:t>special privilege</w:t>
      </w:r>
      <w:r w:rsidRPr="00592519">
        <w:rPr>
          <w:bCs/>
          <w:iCs/>
        </w:rPr>
        <w:t xml:space="preserve"> means a right, </w:t>
      </w:r>
      <w:r w:rsidR="00093F97" w:rsidRPr="00592519">
        <w:rPr>
          <w:bCs/>
          <w:iCs/>
        </w:rPr>
        <w:t>other than a sublease</w:t>
      </w:r>
      <w:r w:rsidRPr="00592519">
        <w:rPr>
          <w:bCs/>
          <w:iCs/>
        </w:rPr>
        <w:t xml:space="preserve">, granted to a person to use the common property of a units plan in a manner that is additional to, or restrictive of, the rights of other people (who are not granted the special privilege) to use the common property. </w:t>
      </w:r>
    </w:p>
    <w:p w14:paraId="45D3A049" w14:textId="77777777" w:rsidR="007C7E5F" w:rsidRPr="00592519" w:rsidRDefault="007C7E5F" w:rsidP="00592519">
      <w:pPr>
        <w:pStyle w:val="aDef"/>
        <w:rPr>
          <w:lang w:eastAsia="en-AU"/>
        </w:rPr>
      </w:pPr>
      <w:r w:rsidRPr="00592519">
        <w:rPr>
          <w:rStyle w:val="charBoldItals"/>
        </w:rPr>
        <w:t>special privilege rule</w:t>
      </w:r>
      <w:r w:rsidRPr="00592519">
        <w:rPr>
          <w:lang w:eastAsia="en-AU"/>
        </w:rPr>
        <w:t>—</w:t>
      </w:r>
      <w:r w:rsidR="00A91DA7" w:rsidRPr="00592519">
        <w:rPr>
          <w:lang w:eastAsia="en-AU"/>
        </w:rPr>
        <w:t>s</w:t>
      </w:r>
      <w:r w:rsidRPr="00592519">
        <w:rPr>
          <w:lang w:eastAsia="en-AU"/>
        </w:rPr>
        <w:t>ee section 112</w:t>
      </w:r>
      <w:r w:rsidR="003C57A1" w:rsidRPr="00592519">
        <w:rPr>
          <w:lang w:eastAsia="en-AU"/>
        </w:rPr>
        <w:t>A</w:t>
      </w:r>
      <w:r w:rsidRPr="00592519">
        <w:rPr>
          <w:lang w:eastAsia="en-AU"/>
        </w:rPr>
        <w:t xml:space="preserve"> (1).</w:t>
      </w:r>
    </w:p>
    <w:p w14:paraId="4D7F0DB0" w14:textId="77777777" w:rsidR="00467F12" w:rsidRPr="00592519" w:rsidRDefault="00467F12" w:rsidP="00592519">
      <w:pPr>
        <w:pStyle w:val="PageBreak"/>
        <w:suppressLineNumbers/>
      </w:pPr>
      <w:r w:rsidRPr="00592519">
        <w:br w:type="page"/>
      </w:r>
    </w:p>
    <w:p w14:paraId="6CC1290C" w14:textId="7B987259" w:rsidR="00E3755A" w:rsidRPr="00592519" w:rsidRDefault="00592519" w:rsidP="00592519">
      <w:pPr>
        <w:pStyle w:val="AH2Part"/>
      </w:pPr>
      <w:bookmarkStart w:id="149" w:name="_Toc25658794"/>
      <w:r w:rsidRPr="00592519">
        <w:rPr>
          <w:rStyle w:val="CharPartNo"/>
        </w:rPr>
        <w:lastRenderedPageBreak/>
        <w:t>Part 13</w:t>
      </w:r>
      <w:r w:rsidRPr="00592519">
        <w:tab/>
      </w:r>
      <w:r w:rsidR="00AB76EB" w:rsidRPr="00592519">
        <w:rPr>
          <w:rStyle w:val="CharPartText"/>
        </w:rPr>
        <w:t>Unit Titles (Management) Regulation 2</w:t>
      </w:r>
      <w:r w:rsidR="00832CBB" w:rsidRPr="00592519">
        <w:rPr>
          <w:rStyle w:val="CharPartText"/>
        </w:rPr>
        <w:t>011</w:t>
      </w:r>
      <w:bookmarkEnd w:id="149"/>
    </w:p>
    <w:p w14:paraId="49509829" w14:textId="328A3823" w:rsidR="00D631EE" w:rsidRPr="00592519" w:rsidRDefault="00592519" w:rsidP="00592519">
      <w:pPr>
        <w:pStyle w:val="AH5Sec"/>
        <w:shd w:val="pct25" w:color="auto" w:fill="auto"/>
      </w:pPr>
      <w:bookmarkStart w:id="150" w:name="_Toc25658795"/>
      <w:r w:rsidRPr="00592519">
        <w:rPr>
          <w:rStyle w:val="CharSectNo"/>
        </w:rPr>
        <w:t>134</w:t>
      </w:r>
      <w:r w:rsidRPr="00592519">
        <w:tab/>
      </w:r>
      <w:r w:rsidR="00D631EE" w:rsidRPr="00592519">
        <w:t>New section</w:t>
      </w:r>
      <w:r w:rsidR="00ED1268" w:rsidRPr="00592519">
        <w:t>s</w:t>
      </w:r>
      <w:r w:rsidR="00D631EE" w:rsidRPr="00592519">
        <w:t xml:space="preserve"> 4A</w:t>
      </w:r>
      <w:r w:rsidR="00ED1268" w:rsidRPr="00592519">
        <w:t xml:space="preserve"> and 4B</w:t>
      </w:r>
      <w:bookmarkEnd w:id="150"/>
    </w:p>
    <w:p w14:paraId="33EA3ED4" w14:textId="77777777" w:rsidR="00D631EE" w:rsidRPr="00592519" w:rsidRDefault="00D839D7" w:rsidP="004B756B">
      <w:pPr>
        <w:pStyle w:val="direction"/>
      </w:pPr>
      <w:r w:rsidRPr="00592519">
        <w:t>in</w:t>
      </w:r>
      <w:r w:rsidR="004B756B" w:rsidRPr="00592519">
        <w:t>sert</w:t>
      </w:r>
    </w:p>
    <w:p w14:paraId="3C790E01" w14:textId="77777777" w:rsidR="00ED1268" w:rsidRPr="00592519" w:rsidRDefault="004B756B" w:rsidP="004B756B">
      <w:pPr>
        <w:pStyle w:val="IH5Sec"/>
      </w:pPr>
      <w:r w:rsidRPr="00592519">
        <w:t>4A</w:t>
      </w:r>
      <w:r w:rsidRPr="00592519">
        <w:tab/>
      </w:r>
      <w:r w:rsidR="00ED1268" w:rsidRPr="00592519">
        <w:t xml:space="preserve">Maintenance </w:t>
      </w:r>
      <w:r w:rsidR="00CC1E21" w:rsidRPr="00592519">
        <w:t>plan</w:t>
      </w:r>
      <w:r w:rsidR="00ED1268" w:rsidRPr="00592519">
        <w:t>—Act</w:t>
      </w:r>
      <w:r w:rsidR="00FF6DC3" w:rsidRPr="00592519">
        <w:t>,</w:t>
      </w:r>
      <w:r w:rsidR="00ED1268" w:rsidRPr="00592519">
        <w:t xml:space="preserve"> s 24 (</w:t>
      </w:r>
      <w:r w:rsidR="00CC1E21" w:rsidRPr="00592519">
        <w:t>1B</w:t>
      </w:r>
      <w:r w:rsidR="00ED1268" w:rsidRPr="00592519">
        <w:t>)</w:t>
      </w:r>
    </w:p>
    <w:p w14:paraId="0B1AFEAE" w14:textId="77777777" w:rsidR="00ED1268" w:rsidRPr="00592519" w:rsidRDefault="00ED1268" w:rsidP="00ED1268">
      <w:pPr>
        <w:pStyle w:val="Amainreturn"/>
      </w:pPr>
      <w:r w:rsidRPr="00592519">
        <w:t xml:space="preserve">A maintenance </w:t>
      </w:r>
      <w:r w:rsidR="00CC1E21" w:rsidRPr="00592519">
        <w:t>plan</w:t>
      </w:r>
      <w:r w:rsidRPr="00592519">
        <w:t xml:space="preserve"> must include the following:</w:t>
      </w:r>
    </w:p>
    <w:p w14:paraId="25A9032C" w14:textId="77777777" w:rsidR="00ED1268" w:rsidRPr="00592519" w:rsidRDefault="00ED1268" w:rsidP="00ED1268">
      <w:pPr>
        <w:pStyle w:val="Ipara"/>
      </w:pPr>
      <w:r w:rsidRPr="00592519">
        <w:tab/>
        <w:t>(a)</w:t>
      </w:r>
      <w:r w:rsidRPr="00592519">
        <w:tab/>
        <w:t xml:space="preserve">a </w:t>
      </w:r>
      <w:r w:rsidR="004964E6" w:rsidRPr="00592519">
        <w:t>plan</w:t>
      </w:r>
      <w:r w:rsidRPr="00592519">
        <w:t xml:space="preserve"> for </w:t>
      </w:r>
      <w:r w:rsidR="004964E6" w:rsidRPr="00592519">
        <w:t xml:space="preserve">the </w:t>
      </w:r>
      <w:r w:rsidRPr="00592519">
        <w:t>maintenance and inspection of systems, equipment, structures and other things on the common property if the maintenance and inspection is reasonably required to avoid future damage to, or failure of, the thing including (if present) the following:</w:t>
      </w:r>
    </w:p>
    <w:p w14:paraId="5FEB7E08" w14:textId="77777777" w:rsidR="00ED1268" w:rsidRPr="00592519" w:rsidRDefault="00ED1268" w:rsidP="00ED1268">
      <w:pPr>
        <w:pStyle w:val="Isubpara"/>
      </w:pPr>
      <w:r w:rsidRPr="00592519">
        <w:tab/>
        <w:t>(i)</w:t>
      </w:r>
      <w:r w:rsidRPr="00592519">
        <w:tab/>
        <w:t xml:space="preserve">exterior walls, guttering, downpipes and roof; </w:t>
      </w:r>
    </w:p>
    <w:p w14:paraId="684EEAF2" w14:textId="77777777" w:rsidR="00ED1268" w:rsidRPr="00592519" w:rsidRDefault="00ED1268" w:rsidP="00ED1268">
      <w:pPr>
        <w:pStyle w:val="Isubpara"/>
      </w:pPr>
      <w:r w:rsidRPr="00592519">
        <w:tab/>
        <w:t>(ii)</w:t>
      </w:r>
      <w:r w:rsidRPr="00592519">
        <w:tab/>
        <w:t xml:space="preserve">pools and surrounds, pool fencing and gates; </w:t>
      </w:r>
    </w:p>
    <w:p w14:paraId="3698314A" w14:textId="77777777" w:rsidR="00ED1268" w:rsidRPr="00592519" w:rsidRDefault="00ED1268" w:rsidP="00ED1268">
      <w:pPr>
        <w:pStyle w:val="Isubpara"/>
      </w:pPr>
      <w:r w:rsidRPr="00592519">
        <w:tab/>
        <w:t>(iii)</w:t>
      </w:r>
      <w:r w:rsidRPr="00592519">
        <w:tab/>
        <w:t xml:space="preserve">air conditioning, heating and ventilation systems; </w:t>
      </w:r>
    </w:p>
    <w:p w14:paraId="07A7A287" w14:textId="77777777" w:rsidR="00ED1268" w:rsidRPr="00592519" w:rsidRDefault="00ED1268" w:rsidP="00ED1268">
      <w:pPr>
        <w:pStyle w:val="Isubpara"/>
      </w:pPr>
      <w:r w:rsidRPr="00592519">
        <w:tab/>
        <w:t>(iv)</w:t>
      </w:r>
      <w:r w:rsidRPr="00592519">
        <w:tab/>
        <w:t xml:space="preserve">fire protection equipment including sprinkler systems, fire alarms and smoke detectors; </w:t>
      </w:r>
    </w:p>
    <w:p w14:paraId="4512C2D3" w14:textId="77777777" w:rsidR="00ED1268" w:rsidRPr="00592519" w:rsidRDefault="00ED1268" w:rsidP="00ED1268">
      <w:pPr>
        <w:pStyle w:val="Isubpara"/>
      </w:pPr>
      <w:r w:rsidRPr="00592519">
        <w:tab/>
        <w:t>(v)</w:t>
      </w:r>
      <w:r w:rsidRPr="00592519">
        <w:tab/>
        <w:t xml:space="preserve">security access systems; </w:t>
      </w:r>
    </w:p>
    <w:p w14:paraId="7BC8F1D0" w14:textId="77777777" w:rsidR="00ED1268" w:rsidRPr="00592519" w:rsidRDefault="00ED1268" w:rsidP="00ED1268">
      <w:pPr>
        <w:pStyle w:val="Isubpara"/>
      </w:pPr>
      <w:r w:rsidRPr="00592519">
        <w:tab/>
        <w:t>(vi)</w:t>
      </w:r>
      <w:r w:rsidRPr="00592519">
        <w:tab/>
        <w:t>electric vehicle charging stations and associated infrastructure;</w:t>
      </w:r>
    </w:p>
    <w:p w14:paraId="66F1BE9B" w14:textId="77777777" w:rsidR="00ED1268" w:rsidRPr="00592519" w:rsidRDefault="00ED1268" w:rsidP="00ED1268">
      <w:pPr>
        <w:pStyle w:val="Isubpara"/>
      </w:pPr>
      <w:r w:rsidRPr="00592519">
        <w:tab/>
        <w:t>(vii)</w:t>
      </w:r>
      <w:r w:rsidRPr="00592519">
        <w:tab/>
        <w:t xml:space="preserve">embedded networks and micro-grids; </w:t>
      </w:r>
    </w:p>
    <w:p w14:paraId="632A3EDC" w14:textId="77777777" w:rsidR="00ED1268" w:rsidRPr="00592519" w:rsidRDefault="00ED1268" w:rsidP="00ED1268">
      <w:pPr>
        <w:pStyle w:val="Isubpara"/>
      </w:pPr>
      <w:r w:rsidRPr="00592519">
        <w:tab/>
        <w:t>(viii)</w:t>
      </w:r>
      <w:r w:rsidRPr="00592519">
        <w:tab/>
        <w:t>solar panels and associated equipment and any other sustainability infrastructure;</w:t>
      </w:r>
    </w:p>
    <w:p w14:paraId="66BA761B" w14:textId="1CD5D318" w:rsidR="00B03831" w:rsidRPr="00592519" w:rsidRDefault="00ED1268" w:rsidP="00ED1268">
      <w:pPr>
        <w:pStyle w:val="Ipara"/>
      </w:pPr>
      <w:r w:rsidRPr="00592519">
        <w:tab/>
        <w:t>(b)</w:t>
      </w:r>
      <w:r w:rsidRPr="00592519">
        <w:tab/>
      </w:r>
      <w:r w:rsidR="00B03831" w:rsidRPr="00592519">
        <w:t>as provided by the developer or as reasonably available</w:t>
      </w:r>
      <w:r w:rsidR="008C0278" w:rsidRPr="00592519">
        <w:t>—</w:t>
      </w:r>
    </w:p>
    <w:p w14:paraId="1A51D123" w14:textId="7251DE4D" w:rsidR="00ED1268" w:rsidRPr="00592519" w:rsidRDefault="00B03831" w:rsidP="00B03831">
      <w:pPr>
        <w:pStyle w:val="Isubpara"/>
      </w:pPr>
      <w:r w:rsidRPr="00592519">
        <w:tab/>
        <w:t>(i)</w:t>
      </w:r>
      <w:r w:rsidRPr="00592519">
        <w:tab/>
      </w:r>
      <w:r w:rsidR="00ED1268" w:rsidRPr="00592519">
        <w:t xml:space="preserve">the warranties for systems, equipment or other things </w:t>
      </w:r>
      <w:r w:rsidR="00CC1E21" w:rsidRPr="00592519">
        <w:t>mentioned</w:t>
      </w:r>
      <w:r w:rsidR="00ED1268" w:rsidRPr="00592519">
        <w:t xml:space="preserve"> in the </w:t>
      </w:r>
      <w:r w:rsidR="00CC1E21" w:rsidRPr="00592519">
        <w:t>plan</w:t>
      </w:r>
      <w:r w:rsidR="00ED1268" w:rsidRPr="00592519">
        <w:t>;</w:t>
      </w:r>
      <w:r w:rsidR="008C0278" w:rsidRPr="00592519">
        <w:t xml:space="preserve"> and</w:t>
      </w:r>
    </w:p>
    <w:p w14:paraId="4FD0F1B2" w14:textId="2B8D912D" w:rsidR="00ED1268" w:rsidRPr="00592519" w:rsidRDefault="00B03831" w:rsidP="00B03831">
      <w:pPr>
        <w:pStyle w:val="Isubpara"/>
      </w:pPr>
      <w:r w:rsidRPr="00592519">
        <w:lastRenderedPageBreak/>
        <w:tab/>
        <w:t>(ii)</w:t>
      </w:r>
      <w:r w:rsidRPr="00592519">
        <w:tab/>
      </w:r>
      <w:r w:rsidR="00ED1268" w:rsidRPr="00592519">
        <w:t xml:space="preserve">any manuals or statement of maintenance requirements provided by the manufacturer of the system, equipment or other things </w:t>
      </w:r>
      <w:r w:rsidR="00CC1E21" w:rsidRPr="00592519">
        <w:t>mentioned</w:t>
      </w:r>
      <w:r w:rsidR="00ED1268" w:rsidRPr="00592519">
        <w:t xml:space="preserve"> in the </w:t>
      </w:r>
      <w:r w:rsidR="00CC1E21" w:rsidRPr="00592519">
        <w:t>plan</w:t>
      </w:r>
      <w:r w:rsidR="00ED1268" w:rsidRPr="00592519">
        <w:t>;</w:t>
      </w:r>
      <w:r w:rsidR="008C0278" w:rsidRPr="00592519">
        <w:t xml:space="preserve"> and</w:t>
      </w:r>
    </w:p>
    <w:p w14:paraId="1DD52C88" w14:textId="77777777" w:rsidR="00ED1268" w:rsidRPr="00592519" w:rsidRDefault="00ED1268" w:rsidP="00B03831">
      <w:pPr>
        <w:pStyle w:val="Isubpara"/>
      </w:pPr>
      <w:r w:rsidRPr="00592519">
        <w:tab/>
        <w:t>(</w:t>
      </w:r>
      <w:r w:rsidR="00B03831" w:rsidRPr="00592519">
        <w:t>iii</w:t>
      </w:r>
      <w:r w:rsidRPr="00592519">
        <w:t>)</w:t>
      </w:r>
      <w:r w:rsidRPr="00592519">
        <w:tab/>
        <w:t xml:space="preserve">the name and contact details of the manufacturer and installer of the system, equipment or other things </w:t>
      </w:r>
      <w:r w:rsidR="00CC1E21" w:rsidRPr="00592519">
        <w:t>mentioned</w:t>
      </w:r>
      <w:r w:rsidRPr="00592519">
        <w:t xml:space="preserve"> in the </w:t>
      </w:r>
      <w:r w:rsidR="00CC1E21" w:rsidRPr="00592519">
        <w:t>plan</w:t>
      </w:r>
      <w:r w:rsidRPr="00592519">
        <w:t>.</w:t>
      </w:r>
    </w:p>
    <w:p w14:paraId="161A2258" w14:textId="77777777" w:rsidR="004B756B" w:rsidRPr="00592519" w:rsidRDefault="00ED1268" w:rsidP="004B756B">
      <w:pPr>
        <w:pStyle w:val="IH5Sec"/>
      </w:pPr>
      <w:r w:rsidRPr="00592519">
        <w:t>4B</w:t>
      </w:r>
      <w:r w:rsidRPr="00592519">
        <w:tab/>
      </w:r>
      <w:r w:rsidR="00040010" w:rsidRPr="00592519">
        <w:t>Developer’s</w:t>
      </w:r>
      <w:r w:rsidR="004B756B" w:rsidRPr="00592519">
        <w:t xml:space="preserve"> maintenance schedule—Act, s 2</w:t>
      </w:r>
      <w:r w:rsidR="009F1EE7" w:rsidRPr="00592519">
        <w:t>5</w:t>
      </w:r>
      <w:r w:rsidR="004B756B" w:rsidRPr="00592519">
        <w:t xml:space="preserve"> (2)</w:t>
      </w:r>
    </w:p>
    <w:p w14:paraId="03A441A5" w14:textId="77777777" w:rsidR="004B756B" w:rsidRPr="00592519" w:rsidRDefault="004B756B" w:rsidP="00F63B61">
      <w:pPr>
        <w:pStyle w:val="Amainreturn"/>
      </w:pPr>
      <w:r w:rsidRPr="00592519">
        <w:t xml:space="preserve">The </w:t>
      </w:r>
      <w:r w:rsidR="00040010" w:rsidRPr="00592519">
        <w:t>developer’s</w:t>
      </w:r>
      <w:r w:rsidRPr="00592519">
        <w:t xml:space="preserve"> maintenance schedule must include the following:</w:t>
      </w:r>
    </w:p>
    <w:p w14:paraId="4F7708D8" w14:textId="77777777" w:rsidR="00D839D7" w:rsidRPr="00592519" w:rsidRDefault="004B756B" w:rsidP="00B03831">
      <w:pPr>
        <w:pStyle w:val="Ipara"/>
      </w:pPr>
      <w:r w:rsidRPr="00592519">
        <w:tab/>
        <w:t>(a)</w:t>
      </w:r>
      <w:r w:rsidRPr="00592519">
        <w:tab/>
      </w:r>
      <w:r w:rsidR="00CA4A84" w:rsidRPr="00592519">
        <w:t>a schedule for maintenance and inspection of systems, equipment, structures and other things on the common property as required under section 4A (a)</w:t>
      </w:r>
      <w:r w:rsidR="004964E6" w:rsidRPr="00592519">
        <w:t xml:space="preserve"> (i) to (viii)</w:t>
      </w:r>
      <w:r w:rsidR="00D839D7" w:rsidRPr="00592519">
        <w:t>;</w:t>
      </w:r>
    </w:p>
    <w:p w14:paraId="249B1F43" w14:textId="77777777" w:rsidR="008537E2" w:rsidRPr="00592519" w:rsidRDefault="008537E2" w:rsidP="004B756B">
      <w:pPr>
        <w:pStyle w:val="Ipara"/>
      </w:pPr>
      <w:r w:rsidRPr="00592519">
        <w:tab/>
        <w:t>(b)</w:t>
      </w:r>
      <w:r w:rsidRPr="00592519">
        <w:tab/>
        <w:t>the warranties for systems, equipment or other thing</w:t>
      </w:r>
      <w:r w:rsidR="00040010" w:rsidRPr="00592519">
        <w:t>s</w:t>
      </w:r>
      <w:r w:rsidRPr="00592519">
        <w:t xml:space="preserve"> referred to in the schedule;</w:t>
      </w:r>
    </w:p>
    <w:p w14:paraId="6E0B0A2E" w14:textId="77777777" w:rsidR="008537E2" w:rsidRPr="00592519" w:rsidRDefault="008537E2" w:rsidP="004B756B">
      <w:pPr>
        <w:pStyle w:val="Ipara"/>
      </w:pPr>
      <w:r w:rsidRPr="00592519">
        <w:tab/>
        <w:t>(c)</w:t>
      </w:r>
      <w:r w:rsidRPr="00592519">
        <w:tab/>
        <w:t>any manuals or statement of maintenance requirement</w:t>
      </w:r>
      <w:r w:rsidR="008F5636" w:rsidRPr="00592519">
        <w:t xml:space="preserve">s provided by the manufacturer of </w:t>
      </w:r>
      <w:r w:rsidR="00635AC6" w:rsidRPr="00592519">
        <w:t xml:space="preserve">the </w:t>
      </w:r>
      <w:r w:rsidR="008F5636" w:rsidRPr="00592519">
        <w:t>system, equipment</w:t>
      </w:r>
      <w:r w:rsidRPr="00592519">
        <w:t xml:space="preserve"> </w:t>
      </w:r>
      <w:r w:rsidR="00635AC6" w:rsidRPr="00592519">
        <w:t>or other thing</w:t>
      </w:r>
      <w:r w:rsidR="00040010" w:rsidRPr="00592519">
        <w:t>s referred to in the schedule</w:t>
      </w:r>
      <w:r w:rsidR="00635AC6" w:rsidRPr="00592519">
        <w:t>;</w:t>
      </w:r>
    </w:p>
    <w:p w14:paraId="3892736F" w14:textId="77777777" w:rsidR="00635AC6" w:rsidRPr="00592519" w:rsidRDefault="00635AC6" w:rsidP="004B756B">
      <w:pPr>
        <w:pStyle w:val="Ipara"/>
      </w:pPr>
      <w:r w:rsidRPr="00592519">
        <w:tab/>
        <w:t>(d)</w:t>
      </w:r>
      <w:r w:rsidRPr="00592519">
        <w:tab/>
        <w:t>the name and contact details of the manufacturer and installer of the system, equipment or other thing</w:t>
      </w:r>
      <w:r w:rsidR="00040010" w:rsidRPr="00592519">
        <w:t>s referred to in the schedule</w:t>
      </w:r>
      <w:r w:rsidRPr="00592519">
        <w:t>.</w:t>
      </w:r>
    </w:p>
    <w:p w14:paraId="65633261" w14:textId="7EF906E3" w:rsidR="00AB76EB" w:rsidRPr="00592519" w:rsidRDefault="00592519" w:rsidP="00592519">
      <w:pPr>
        <w:pStyle w:val="AH5Sec"/>
        <w:shd w:val="pct25" w:color="auto" w:fill="auto"/>
      </w:pPr>
      <w:bookmarkStart w:id="151" w:name="_Toc25658796"/>
      <w:r w:rsidRPr="00592519">
        <w:rPr>
          <w:rStyle w:val="CharSectNo"/>
        </w:rPr>
        <w:t>135</w:t>
      </w:r>
      <w:r w:rsidRPr="00592519">
        <w:tab/>
      </w:r>
      <w:r w:rsidR="00832CBB" w:rsidRPr="00592519">
        <w:t>New section</w:t>
      </w:r>
      <w:r w:rsidR="00A83A08" w:rsidRPr="00592519">
        <w:t>s</w:t>
      </w:r>
      <w:r w:rsidR="00832CBB" w:rsidRPr="00592519">
        <w:t xml:space="preserve"> 7A</w:t>
      </w:r>
      <w:r w:rsidR="00A83A08" w:rsidRPr="00592519">
        <w:t xml:space="preserve"> and 7B</w:t>
      </w:r>
      <w:bookmarkEnd w:id="151"/>
    </w:p>
    <w:p w14:paraId="299090E6" w14:textId="77777777" w:rsidR="00832CBB" w:rsidRPr="00592519" w:rsidRDefault="00832CBB" w:rsidP="00832CBB">
      <w:pPr>
        <w:pStyle w:val="direction"/>
      </w:pPr>
      <w:r w:rsidRPr="00592519">
        <w:t>insert</w:t>
      </w:r>
    </w:p>
    <w:p w14:paraId="2A13A358" w14:textId="4E45C747" w:rsidR="00832CBB" w:rsidRPr="00592519" w:rsidRDefault="00832CBB" w:rsidP="00832CBB">
      <w:pPr>
        <w:pStyle w:val="IH5Sec"/>
      </w:pPr>
      <w:r w:rsidRPr="00592519">
        <w:t>7A</w:t>
      </w:r>
      <w:r w:rsidRPr="00592519">
        <w:tab/>
        <w:t>Default rules—Act</w:t>
      </w:r>
      <w:r w:rsidR="00A70306" w:rsidRPr="00592519">
        <w:t>,</w:t>
      </w:r>
      <w:r w:rsidRPr="00592519">
        <w:t xml:space="preserve"> </w:t>
      </w:r>
      <w:r w:rsidR="00D6042F" w:rsidRPr="00592519">
        <w:t>dict</w:t>
      </w:r>
      <w:r w:rsidR="0076581D" w:rsidRPr="00592519">
        <w:t xml:space="preserve">, def </w:t>
      </w:r>
      <w:r w:rsidR="0076581D" w:rsidRPr="00592519">
        <w:rPr>
          <w:rStyle w:val="charItals"/>
        </w:rPr>
        <w:t>default rules</w:t>
      </w:r>
    </w:p>
    <w:p w14:paraId="4E6E2E00" w14:textId="77777777" w:rsidR="00832CBB" w:rsidRPr="00592519" w:rsidRDefault="00832CBB" w:rsidP="00832CBB">
      <w:pPr>
        <w:pStyle w:val="Amainreturn"/>
      </w:pPr>
      <w:r w:rsidRPr="00592519">
        <w:t xml:space="preserve">The default rules for an owners corporation are the rules set out in </w:t>
      </w:r>
      <w:r w:rsidR="00A70306" w:rsidRPr="00592519">
        <w:t>s</w:t>
      </w:r>
      <w:r w:rsidRPr="00592519">
        <w:t>chedule 1.</w:t>
      </w:r>
    </w:p>
    <w:p w14:paraId="73E79754" w14:textId="77777777" w:rsidR="00A83A08" w:rsidRPr="00592519" w:rsidRDefault="00A83A08" w:rsidP="00A83A08">
      <w:pPr>
        <w:pStyle w:val="IH5Sec"/>
      </w:pPr>
      <w:r w:rsidRPr="00592519">
        <w:t>7B</w:t>
      </w:r>
      <w:r w:rsidRPr="00592519">
        <w:tab/>
        <w:t>Alternative rules requirements—Act</w:t>
      </w:r>
      <w:r w:rsidR="00FF6DC3" w:rsidRPr="00592519">
        <w:t>,</w:t>
      </w:r>
      <w:r w:rsidRPr="00592519">
        <w:t xml:space="preserve"> s 10</w:t>
      </w:r>
      <w:r w:rsidR="004520B4" w:rsidRPr="00592519">
        <w:t>8 (</w:t>
      </w:r>
      <w:r w:rsidR="00461FE8" w:rsidRPr="00592519">
        <w:t>6</w:t>
      </w:r>
      <w:r w:rsidR="004520B4" w:rsidRPr="00592519">
        <w:t>)</w:t>
      </w:r>
    </w:p>
    <w:p w14:paraId="16A56FD9" w14:textId="77777777" w:rsidR="00580073" w:rsidRPr="00592519" w:rsidRDefault="00A83A08" w:rsidP="00A83A08">
      <w:pPr>
        <w:pStyle w:val="IMain"/>
      </w:pPr>
      <w:r w:rsidRPr="00592519">
        <w:tab/>
        <w:t>(1)</w:t>
      </w:r>
      <w:r w:rsidRPr="00592519">
        <w:tab/>
        <w:t>The</w:t>
      </w:r>
      <w:r w:rsidR="004964E6" w:rsidRPr="00592519">
        <w:t xml:space="preserve"> alternative</w:t>
      </w:r>
      <w:r w:rsidRPr="00592519">
        <w:t xml:space="preserve"> rules</w:t>
      </w:r>
      <w:r w:rsidR="00524B96" w:rsidRPr="00592519">
        <w:t>—</w:t>
      </w:r>
    </w:p>
    <w:p w14:paraId="63C094E6" w14:textId="77777777" w:rsidR="00CF3CAC" w:rsidRPr="00592519" w:rsidRDefault="00CF3CAC" w:rsidP="00580073">
      <w:pPr>
        <w:pStyle w:val="Ipara"/>
      </w:pPr>
      <w:r w:rsidRPr="00592519">
        <w:tab/>
        <w:t>(a)</w:t>
      </w:r>
      <w:r w:rsidRPr="00592519">
        <w:tab/>
      </w:r>
      <w:r w:rsidR="00461FE8" w:rsidRPr="00592519">
        <w:t xml:space="preserve">may only </w:t>
      </w:r>
      <w:r w:rsidR="00792423" w:rsidRPr="00592519">
        <w:t xml:space="preserve">amend </w:t>
      </w:r>
      <w:r w:rsidRPr="00592519">
        <w:t>default</w:t>
      </w:r>
      <w:r w:rsidR="00792423" w:rsidRPr="00592519">
        <w:t xml:space="preserve"> rule 1.4, rule 1.5 and rule 1.6; and</w:t>
      </w:r>
    </w:p>
    <w:p w14:paraId="6E1D16D1" w14:textId="77777777" w:rsidR="00A83A08" w:rsidRPr="00592519" w:rsidRDefault="00580073" w:rsidP="00580073">
      <w:pPr>
        <w:pStyle w:val="Ipara"/>
      </w:pPr>
      <w:r w:rsidRPr="00592519">
        <w:lastRenderedPageBreak/>
        <w:tab/>
        <w:t>(</w:t>
      </w:r>
      <w:r w:rsidR="00EE72CB" w:rsidRPr="00592519">
        <w:t>b</w:t>
      </w:r>
      <w:r w:rsidRPr="00592519">
        <w:t>)</w:t>
      </w:r>
      <w:r w:rsidRPr="00592519">
        <w:tab/>
      </w:r>
      <w:r w:rsidR="004C5F2A" w:rsidRPr="00592519">
        <w:t xml:space="preserve">must </w:t>
      </w:r>
      <w:r w:rsidR="00A83A08" w:rsidRPr="00592519">
        <w:t>provide for the following:</w:t>
      </w:r>
    </w:p>
    <w:p w14:paraId="6D0132E7" w14:textId="77777777" w:rsidR="00A83A08" w:rsidRPr="00592519" w:rsidRDefault="00A83A08" w:rsidP="00580073">
      <w:pPr>
        <w:pStyle w:val="Isubpara"/>
      </w:pPr>
      <w:r w:rsidRPr="00592519">
        <w:tab/>
        <w:t>(</w:t>
      </w:r>
      <w:r w:rsidR="00580073" w:rsidRPr="00592519">
        <w:t>i</w:t>
      </w:r>
      <w:r w:rsidRPr="00592519">
        <w:t>)</w:t>
      </w:r>
      <w:r w:rsidRPr="00592519">
        <w:tab/>
        <w:t>if the general fund contribution payable for each unit is not the proportional share for the unit of the total general fund contribution—the method for working out the contribution payable for each unit to the total general fund and the principle underlying the method;</w:t>
      </w:r>
    </w:p>
    <w:p w14:paraId="620AC62C" w14:textId="77777777" w:rsidR="00A83A08" w:rsidRPr="00592519" w:rsidRDefault="00A83A08" w:rsidP="00580073">
      <w:pPr>
        <w:pStyle w:val="Isubpara"/>
      </w:pPr>
      <w:r w:rsidRPr="00592519">
        <w:tab/>
        <w:t>(</w:t>
      </w:r>
      <w:r w:rsidR="00580073" w:rsidRPr="00592519">
        <w:t>ii</w:t>
      </w:r>
      <w:r w:rsidRPr="00592519">
        <w:t>)</w:t>
      </w:r>
      <w:r w:rsidRPr="00592519">
        <w:tab/>
        <w:t>if the sinking fund contribution payable for each unit is not the proportional share for the unit of the total sinking fund contribution—the method proposed for working out the contribution payable for each unit to the total sinking fund and the principle underlying the method</w:t>
      </w:r>
      <w:r w:rsidR="00580073" w:rsidRPr="00592519">
        <w:t>; and</w:t>
      </w:r>
    </w:p>
    <w:p w14:paraId="5261625F" w14:textId="77777777" w:rsidR="00187445" w:rsidRPr="00592519" w:rsidRDefault="00187445" w:rsidP="00187445">
      <w:pPr>
        <w:pStyle w:val="aExamHdgpar"/>
      </w:pPr>
      <w:r w:rsidRPr="00592519">
        <w:t>Examples—underlying principle for par (</w:t>
      </w:r>
      <w:r w:rsidR="00EE72CB" w:rsidRPr="00592519">
        <w:t>b</w:t>
      </w:r>
      <w:r w:rsidRPr="00592519">
        <w:t>) (i) and par (</w:t>
      </w:r>
      <w:r w:rsidR="00EE72CB" w:rsidRPr="00592519">
        <w:t>b</w:t>
      </w:r>
      <w:r w:rsidRPr="00592519">
        <w:t>) (ii)</w:t>
      </w:r>
    </w:p>
    <w:p w14:paraId="7D07AEEC" w14:textId="77777777" w:rsidR="00A83A08" w:rsidRPr="00592519" w:rsidRDefault="00187445" w:rsidP="00187445">
      <w:pPr>
        <w:pStyle w:val="aExamINumpar"/>
      </w:pPr>
      <w:r w:rsidRPr="00592519">
        <w:t>1</w:t>
      </w:r>
      <w:r w:rsidRPr="00592519">
        <w:tab/>
      </w:r>
      <w:r w:rsidR="00A83A08" w:rsidRPr="00592519">
        <w:t>the user pays principle</w:t>
      </w:r>
    </w:p>
    <w:p w14:paraId="2ACEA0D3" w14:textId="77777777" w:rsidR="00A83A08" w:rsidRPr="00592519" w:rsidRDefault="00E56441" w:rsidP="00187445">
      <w:pPr>
        <w:pStyle w:val="aExamINumpar"/>
      </w:pPr>
      <w:r w:rsidRPr="00592519">
        <w:t>2</w:t>
      </w:r>
      <w:r w:rsidRPr="00592519">
        <w:tab/>
      </w:r>
      <w:r w:rsidR="00A83A08" w:rsidRPr="00592519">
        <w:t>fixed cost for each unit regardless of unit value</w:t>
      </w:r>
    </w:p>
    <w:p w14:paraId="53FC99B0" w14:textId="77777777" w:rsidR="00524B96" w:rsidRPr="00592519" w:rsidRDefault="00524B96" w:rsidP="00524B96">
      <w:pPr>
        <w:pStyle w:val="Ipara"/>
      </w:pPr>
      <w:r w:rsidRPr="00592519">
        <w:tab/>
        <w:t>(</w:t>
      </w:r>
      <w:r w:rsidR="00EE72CB" w:rsidRPr="00592519">
        <w:t>c</w:t>
      </w:r>
      <w:r w:rsidRPr="00592519">
        <w:t>)</w:t>
      </w:r>
      <w:r w:rsidRPr="00592519">
        <w:tab/>
      </w:r>
      <w:r w:rsidR="00066468" w:rsidRPr="00592519">
        <w:t xml:space="preserve">may provide for any other matter that is consistent with the Act and the default rules </w:t>
      </w:r>
      <w:r w:rsidR="00EE72CB" w:rsidRPr="00592519">
        <w:t xml:space="preserve">(other than </w:t>
      </w:r>
      <w:r w:rsidR="000F1AB6" w:rsidRPr="00592519">
        <w:t xml:space="preserve">a matter the subject of default </w:t>
      </w:r>
      <w:r w:rsidR="00EE72CB" w:rsidRPr="00592519">
        <w:t>rule 1.4, rule 1.5 and rule 1.6)</w:t>
      </w:r>
      <w:r w:rsidR="00066468" w:rsidRPr="00592519">
        <w:t xml:space="preserve">. </w:t>
      </w:r>
    </w:p>
    <w:p w14:paraId="1CA0E961" w14:textId="71073466" w:rsidR="00A83A08" w:rsidRPr="00592519" w:rsidRDefault="00A83A08" w:rsidP="00A83A08">
      <w:pPr>
        <w:pStyle w:val="IMain"/>
      </w:pPr>
      <w:r w:rsidRPr="00592519">
        <w:tab/>
        <w:t>(</w:t>
      </w:r>
      <w:r w:rsidR="00A60F65" w:rsidRPr="00592519">
        <w:t>2</w:t>
      </w:r>
      <w:r w:rsidRPr="00592519">
        <w:t>)</w:t>
      </w:r>
      <w:r w:rsidRPr="00592519">
        <w:tab/>
        <w:t>A</w:t>
      </w:r>
      <w:r w:rsidR="008C0278" w:rsidRPr="00592519">
        <w:t>n</w:t>
      </w:r>
      <w:r w:rsidRPr="00592519">
        <w:t xml:space="preserve"> </w:t>
      </w:r>
      <w:r w:rsidR="00EE72CB" w:rsidRPr="00592519">
        <w:t xml:space="preserve">alternative </w:t>
      </w:r>
      <w:r w:rsidRPr="00592519">
        <w:t xml:space="preserve">rule </w:t>
      </w:r>
      <w:r w:rsidR="00EE72CB" w:rsidRPr="00592519">
        <w:t>about the</w:t>
      </w:r>
      <w:r w:rsidRPr="00592519">
        <w:t xml:space="preserve"> contribution method mentioned in subsection (</w:t>
      </w:r>
      <w:r w:rsidR="00A60F65" w:rsidRPr="00592519">
        <w:t>1</w:t>
      </w:r>
      <w:r w:rsidRPr="00592519">
        <w:t>) (b)</w:t>
      </w:r>
      <w:r w:rsidR="00EE72CB" w:rsidRPr="00592519">
        <w:t> (i)</w:t>
      </w:r>
      <w:r w:rsidRPr="00592519">
        <w:t xml:space="preserve"> or (</w:t>
      </w:r>
      <w:r w:rsidR="00D410A1" w:rsidRPr="00592519">
        <w:t>ii</w:t>
      </w:r>
      <w:r w:rsidRPr="00592519">
        <w:t xml:space="preserve">) must be </w:t>
      </w:r>
      <w:r w:rsidR="00B91DCE" w:rsidRPr="00592519">
        <w:t>fair</w:t>
      </w:r>
      <w:r w:rsidR="00E56441" w:rsidRPr="00592519">
        <w:t>,</w:t>
      </w:r>
      <w:r w:rsidRPr="00592519">
        <w:t xml:space="preserve"> taking into account—</w:t>
      </w:r>
    </w:p>
    <w:p w14:paraId="6425EC0D" w14:textId="77777777" w:rsidR="00A83A08" w:rsidRPr="00592519" w:rsidRDefault="00A83A08" w:rsidP="00A83A08">
      <w:pPr>
        <w:pStyle w:val="Ipara"/>
      </w:pPr>
      <w:r w:rsidRPr="00592519">
        <w:tab/>
        <w:t>(a)</w:t>
      </w:r>
      <w:r w:rsidRPr="00592519">
        <w:tab/>
        <w:t>the structure of the unit</w:t>
      </w:r>
      <w:r w:rsidR="00A60F65" w:rsidRPr="00592519">
        <w:t>s</w:t>
      </w:r>
      <w:r w:rsidRPr="00592519">
        <w:t xml:space="preserve"> plan; and</w:t>
      </w:r>
    </w:p>
    <w:p w14:paraId="1DDDA94F" w14:textId="77777777" w:rsidR="00A83A08" w:rsidRPr="00592519" w:rsidRDefault="00A83A08" w:rsidP="00A83A08">
      <w:pPr>
        <w:pStyle w:val="Ipara"/>
      </w:pPr>
      <w:r w:rsidRPr="00592519">
        <w:tab/>
        <w:t>(b)</w:t>
      </w:r>
      <w:r w:rsidRPr="00592519">
        <w:tab/>
        <w:t>the nature of the buildings that are part of the units or common property of the unit</w:t>
      </w:r>
      <w:r w:rsidR="00A60F65" w:rsidRPr="00592519">
        <w:t>s</w:t>
      </w:r>
      <w:r w:rsidRPr="00592519">
        <w:t xml:space="preserve"> plan, including the features and character of the units and common property; and</w:t>
      </w:r>
    </w:p>
    <w:p w14:paraId="5BB4F578" w14:textId="77777777" w:rsidR="00A83A08" w:rsidRPr="00592519" w:rsidRDefault="00A83A08" w:rsidP="00A83A08">
      <w:pPr>
        <w:pStyle w:val="Ipara"/>
      </w:pPr>
      <w:r w:rsidRPr="00592519">
        <w:tab/>
        <w:t>(c)</w:t>
      </w:r>
      <w:r w:rsidRPr="00592519">
        <w:tab/>
        <w:t>the purposes for which units are used including the likely impact of that use on the common property; and</w:t>
      </w:r>
    </w:p>
    <w:p w14:paraId="4839D828" w14:textId="77777777" w:rsidR="00A83A08" w:rsidRPr="00592519" w:rsidRDefault="00A83A08" w:rsidP="00D410A1">
      <w:pPr>
        <w:pStyle w:val="Ipara"/>
      </w:pPr>
      <w:r w:rsidRPr="00592519">
        <w:tab/>
        <w:t>(d)</w:t>
      </w:r>
      <w:r w:rsidRPr="00592519">
        <w:tab/>
        <w:t>the extent to which the method imposes a burden on a unit that is commensurate with the use of that unit.</w:t>
      </w:r>
    </w:p>
    <w:p w14:paraId="6E264F05" w14:textId="5329A057" w:rsidR="00D6461F" w:rsidRPr="00592519" w:rsidRDefault="00592519" w:rsidP="00592519">
      <w:pPr>
        <w:pStyle w:val="AH5Sec"/>
        <w:shd w:val="pct25" w:color="auto" w:fill="auto"/>
      </w:pPr>
      <w:bookmarkStart w:id="152" w:name="_Toc25658797"/>
      <w:r w:rsidRPr="00592519">
        <w:rPr>
          <w:rStyle w:val="CharSectNo"/>
        </w:rPr>
        <w:lastRenderedPageBreak/>
        <w:t>136</w:t>
      </w:r>
      <w:r w:rsidRPr="00592519">
        <w:tab/>
      </w:r>
      <w:r w:rsidR="00D6461F" w:rsidRPr="00592519">
        <w:t>New section 10</w:t>
      </w:r>
      <w:bookmarkEnd w:id="152"/>
    </w:p>
    <w:p w14:paraId="4EB26083" w14:textId="77777777" w:rsidR="00D6461F" w:rsidRPr="00592519" w:rsidRDefault="00D6461F" w:rsidP="00D6461F">
      <w:pPr>
        <w:pStyle w:val="direction"/>
      </w:pPr>
      <w:r w:rsidRPr="00592519">
        <w:t>insert</w:t>
      </w:r>
    </w:p>
    <w:p w14:paraId="2C2D586F" w14:textId="77777777" w:rsidR="00D6461F" w:rsidRPr="00592519" w:rsidRDefault="00D6461F" w:rsidP="00D6461F">
      <w:pPr>
        <w:pStyle w:val="IH5Sec"/>
      </w:pPr>
      <w:r w:rsidRPr="00592519">
        <w:t>10</w:t>
      </w:r>
      <w:r w:rsidRPr="00592519">
        <w:tab/>
      </w:r>
      <w:r w:rsidR="00833005" w:rsidRPr="00592519">
        <w:t>Owners corporation alternative method and process for voting—Act, sch 3, s 3.31A (1)</w:t>
      </w:r>
    </w:p>
    <w:p w14:paraId="62A661CE" w14:textId="77777777" w:rsidR="00833005" w:rsidRPr="00592519" w:rsidRDefault="00DC1572" w:rsidP="00DC1572">
      <w:pPr>
        <w:pStyle w:val="IMain"/>
      </w:pPr>
      <w:r w:rsidRPr="00592519">
        <w:tab/>
        <w:t>(1)</w:t>
      </w:r>
      <w:r w:rsidRPr="00592519">
        <w:tab/>
        <w:t xml:space="preserve">An owners corporation may adopt any of the following </w:t>
      </w:r>
      <w:r w:rsidR="008B40CE" w:rsidRPr="00592519">
        <w:t>ways to vote</w:t>
      </w:r>
      <w:r w:rsidRPr="00592519">
        <w:t xml:space="preserve"> on a matter to be decided by the owners corporation</w:t>
      </w:r>
      <w:r w:rsidR="00E96859" w:rsidRPr="00592519">
        <w:t xml:space="preserve"> at a general meeting</w:t>
      </w:r>
      <w:r w:rsidRPr="00592519">
        <w:t>:</w:t>
      </w:r>
    </w:p>
    <w:p w14:paraId="2403009E" w14:textId="1D2EA7DD" w:rsidR="007F6486" w:rsidRPr="00592519" w:rsidRDefault="00DC1572" w:rsidP="00DC1572">
      <w:pPr>
        <w:pStyle w:val="Ipara"/>
      </w:pPr>
      <w:r w:rsidRPr="00592519">
        <w:tab/>
        <w:t>(a)</w:t>
      </w:r>
      <w:r w:rsidRPr="00592519">
        <w:tab/>
      </w:r>
      <w:r w:rsidR="000413F9" w:rsidRPr="00592519">
        <w:t xml:space="preserve">voting </w:t>
      </w:r>
      <w:r w:rsidR="008B40CE" w:rsidRPr="00592519">
        <w:t xml:space="preserve">in the meeting </w:t>
      </w:r>
      <w:r w:rsidR="000413F9" w:rsidRPr="00592519">
        <w:t>by teleconference, videoconference, email or other electronic means</w:t>
      </w:r>
      <w:r w:rsidR="007F6486" w:rsidRPr="00592519">
        <w:t>;</w:t>
      </w:r>
    </w:p>
    <w:p w14:paraId="223B6CA4" w14:textId="3592ECEA" w:rsidR="00815666" w:rsidRPr="00592519" w:rsidRDefault="007F6486" w:rsidP="00DC1572">
      <w:pPr>
        <w:pStyle w:val="Ipara"/>
      </w:pPr>
      <w:r w:rsidRPr="00592519">
        <w:tab/>
        <w:t>(b)</w:t>
      </w:r>
      <w:r w:rsidRPr="00592519">
        <w:tab/>
        <w:t xml:space="preserve">voting </w:t>
      </w:r>
      <w:r w:rsidR="005D285D" w:rsidRPr="00592519">
        <w:t>on a motion</w:t>
      </w:r>
      <w:r w:rsidR="0076581D" w:rsidRPr="00592519">
        <w:t xml:space="preserve"> by</w:t>
      </w:r>
      <w:r w:rsidR="005D285D" w:rsidRPr="00592519">
        <w:t xml:space="preserve"> </w:t>
      </w:r>
      <w:r w:rsidRPr="00592519">
        <w:t xml:space="preserve">email or </w:t>
      </w:r>
      <w:r w:rsidR="00815666" w:rsidRPr="00592519">
        <w:t>other electronic means before the meeting at which the matter (other than an election) is to be decided (</w:t>
      </w:r>
      <w:r w:rsidR="00815666" w:rsidRPr="00592519">
        <w:rPr>
          <w:rStyle w:val="charBoldItals"/>
        </w:rPr>
        <w:t>pre-meeting electronic voting</w:t>
      </w:r>
      <w:r w:rsidR="00815666" w:rsidRPr="00592519">
        <w:t>)</w:t>
      </w:r>
      <w:r w:rsidR="00156E56" w:rsidRPr="00592519">
        <w:t>.</w:t>
      </w:r>
    </w:p>
    <w:p w14:paraId="5CC38EBE" w14:textId="77777777" w:rsidR="00156E56" w:rsidRPr="00592519" w:rsidRDefault="00156E56" w:rsidP="00E13FD4">
      <w:pPr>
        <w:pStyle w:val="aExamHdgss"/>
      </w:pPr>
      <w:r w:rsidRPr="00592519">
        <w:t>Example—par (b)</w:t>
      </w:r>
    </w:p>
    <w:p w14:paraId="5547ED95" w14:textId="77777777" w:rsidR="00156E56" w:rsidRPr="00592519" w:rsidRDefault="00987B81" w:rsidP="00E13FD4">
      <w:pPr>
        <w:pStyle w:val="aExamss"/>
      </w:pPr>
      <w:r w:rsidRPr="00592519">
        <w:t xml:space="preserve">requiring members to access a voting website and to vote in accordance with instructions contained on that website </w:t>
      </w:r>
    </w:p>
    <w:p w14:paraId="43724FCF" w14:textId="77777777" w:rsidR="00CE16FB" w:rsidRPr="00592519" w:rsidRDefault="00C24E00" w:rsidP="00C24E00">
      <w:pPr>
        <w:pStyle w:val="IMain"/>
      </w:pPr>
      <w:r w:rsidRPr="00592519">
        <w:tab/>
        <w:t>(2)</w:t>
      </w:r>
      <w:r w:rsidRPr="00592519">
        <w:tab/>
      </w:r>
      <w:r w:rsidR="002110E2" w:rsidRPr="00592519">
        <w:t>For subsection (1) (b)</w:t>
      </w:r>
      <w:r w:rsidR="00CE16FB" w:rsidRPr="00592519">
        <w:t>—</w:t>
      </w:r>
    </w:p>
    <w:p w14:paraId="136C9A82" w14:textId="77777777" w:rsidR="00CE16FB" w:rsidRPr="00592519" w:rsidRDefault="00CE16FB" w:rsidP="00CE16FB">
      <w:pPr>
        <w:pStyle w:val="Ipara"/>
      </w:pPr>
      <w:r w:rsidRPr="00592519">
        <w:tab/>
        <w:t>(a)</w:t>
      </w:r>
      <w:r w:rsidRPr="00592519">
        <w:tab/>
      </w:r>
      <w:r w:rsidR="004650AE" w:rsidRPr="00592519">
        <w:t xml:space="preserve">the owners corporation must </w:t>
      </w:r>
      <w:r w:rsidR="00A45D14" w:rsidRPr="00592519">
        <w:t>ensure that members have</w:t>
      </w:r>
      <w:r w:rsidR="002110E2" w:rsidRPr="00592519">
        <w:t xml:space="preserve"> reasonable access to facilities</w:t>
      </w:r>
      <w:r w:rsidRPr="00592519">
        <w:t xml:space="preserve"> to vote; and</w:t>
      </w:r>
    </w:p>
    <w:p w14:paraId="48702CB1" w14:textId="77777777" w:rsidR="00DC1572" w:rsidRPr="00592519" w:rsidRDefault="00CE16FB" w:rsidP="00CE16FB">
      <w:pPr>
        <w:pStyle w:val="Ipara"/>
      </w:pPr>
      <w:r w:rsidRPr="00592519">
        <w:tab/>
        <w:t>(b)</w:t>
      </w:r>
      <w:r w:rsidRPr="00592519">
        <w:tab/>
        <w:t xml:space="preserve">information about </w:t>
      </w:r>
      <w:r w:rsidR="004635F6" w:rsidRPr="00592519">
        <w:t>how members can access the facilities must accompany the notice of the</w:t>
      </w:r>
      <w:r w:rsidR="00E96859" w:rsidRPr="00592519">
        <w:t xml:space="preserve"> general meeting. </w:t>
      </w:r>
    </w:p>
    <w:p w14:paraId="126F5660" w14:textId="77777777" w:rsidR="00A45D14" w:rsidRPr="00592519" w:rsidRDefault="00A45D14" w:rsidP="0014492F">
      <w:pPr>
        <w:pStyle w:val="aExamHdgss"/>
      </w:pPr>
      <w:r w:rsidRPr="00592519">
        <w:t>Example—par (a)</w:t>
      </w:r>
    </w:p>
    <w:p w14:paraId="54514CB5" w14:textId="77777777" w:rsidR="00A45D14" w:rsidRPr="00592519" w:rsidRDefault="00A45D14" w:rsidP="0014492F">
      <w:pPr>
        <w:pStyle w:val="aExamss"/>
      </w:pPr>
      <w:r w:rsidRPr="00592519">
        <w:t xml:space="preserve">making computer facilities available to members who do not have </w:t>
      </w:r>
      <w:r w:rsidR="00D12171" w:rsidRPr="00592519">
        <w:t>a personal computer of their own during business hours</w:t>
      </w:r>
    </w:p>
    <w:p w14:paraId="4DF89F8F" w14:textId="77777777" w:rsidR="00D01913" w:rsidRPr="00592519" w:rsidRDefault="00D01913" w:rsidP="00D01913">
      <w:pPr>
        <w:pStyle w:val="IMain"/>
      </w:pPr>
      <w:r w:rsidRPr="00592519">
        <w:tab/>
        <w:t>(3)</w:t>
      </w:r>
      <w:r w:rsidRPr="00592519">
        <w:tab/>
        <w:t xml:space="preserve">A </w:t>
      </w:r>
      <w:r w:rsidR="005D285D" w:rsidRPr="00592519">
        <w:t>motion</w:t>
      </w:r>
      <w:r w:rsidRPr="00592519">
        <w:t xml:space="preserve"> that is to be decided wholly by pre-meeting electronic voting may not be </w:t>
      </w:r>
      <w:r w:rsidR="005D285D" w:rsidRPr="00592519">
        <w:t>amended at the gener</w:t>
      </w:r>
      <w:r w:rsidR="006C1ECC" w:rsidRPr="00592519">
        <w:t>al meeting for which the pre</w:t>
      </w:r>
      <w:r w:rsidR="006C1ECC" w:rsidRPr="00592519">
        <w:noBreakHyphen/>
        <w:t>meeting electronic voting is conducted.</w:t>
      </w:r>
    </w:p>
    <w:p w14:paraId="560E08B0" w14:textId="77777777" w:rsidR="006C1ECC" w:rsidRPr="00592519" w:rsidRDefault="006C1ECC" w:rsidP="006C1ECC">
      <w:pPr>
        <w:pStyle w:val="IMain"/>
      </w:pPr>
      <w:r w:rsidRPr="00592519">
        <w:tab/>
        <w:t>(4)</w:t>
      </w:r>
      <w:r w:rsidRPr="00592519">
        <w:tab/>
        <w:t>A motion that is to be decided partly by pre-meeting electronic voting</w:t>
      </w:r>
      <w:r w:rsidR="008F2A16" w:rsidRPr="00592519">
        <w:t xml:space="preserve"> must not be amended at the general meeting for which the pre</w:t>
      </w:r>
      <w:r w:rsidR="008F2A16" w:rsidRPr="00592519">
        <w:noBreakHyphen/>
        <w:t>meeting electronic voting is conducted if the effect of the amendment is to change the subject matter of the original motion.</w:t>
      </w:r>
    </w:p>
    <w:p w14:paraId="73703CAC" w14:textId="36A1775F" w:rsidR="008F2A16" w:rsidRPr="00592519" w:rsidRDefault="008F2A16" w:rsidP="008F2A16">
      <w:pPr>
        <w:pStyle w:val="IMain"/>
      </w:pPr>
      <w:r w:rsidRPr="00592519">
        <w:lastRenderedPageBreak/>
        <w:tab/>
        <w:t>(5)</w:t>
      </w:r>
      <w:r w:rsidRPr="00592519">
        <w:tab/>
        <w:t xml:space="preserve">If a motion </w:t>
      </w:r>
      <w:r w:rsidR="00A40BAB" w:rsidRPr="00592519">
        <w:t xml:space="preserve">that </w:t>
      </w:r>
      <w:r w:rsidR="00492B91" w:rsidRPr="00592519">
        <w:t>is to be decided partly by pre-meeting electronic voting</w:t>
      </w:r>
      <w:r w:rsidR="001D2D56" w:rsidRPr="00592519">
        <w:t xml:space="preserve"> is</w:t>
      </w:r>
      <w:r w:rsidR="00492B91" w:rsidRPr="00592519">
        <w:t xml:space="preserve"> amended at the general meeting for which the pre</w:t>
      </w:r>
      <w:r w:rsidR="00492B91" w:rsidRPr="00592519">
        <w:noBreakHyphen/>
        <w:t>meeting electronic voting is conducted</w:t>
      </w:r>
      <w:r w:rsidR="001D2D56" w:rsidRPr="00592519">
        <w:t xml:space="preserve">, the minutes of the meeting must be accompanied by a notice of a change and a statement setting out the power to request a further </w:t>
      </w:r>
      <w:r w:rsidR="00FC0504" w:rsidRPr="00592519">
        <w:t xml:space="preserve">general </w:t>
      </w:r>
      <w:r w:rsidR="001D2D56" w:rsidRPr="00592519">
        <w:t xml:space="preserve">meeting under the </w:t>
      </w:r>
      <w:hyperlink r:id="rId119" w:tooltip="Unit Titles (Management) Act 2011" w:history="1">
        <w:r w:rsidR="0004218C" w:rsidRPr="00592519">
          <w:rPr>
            <w:rStyle w:val="charCitHyperlinkAbbrev"/>
          </w:rPr>
          <w:t>Act</w:t>
        </w:r>
      </w:hyperlink>
      <w:r w:rsidR="001D2D56" w:rsidRPr="00592519">
        <w:t>, schedule</w:t>
      </w:r>
      <w:r w:rsidR="00F63B61" w:rsidRPr="00592519">
        <w:t> </w:t>
      </w:r>
      <w:r w:rsidR="001D2D56" w:rsidRPr="00592519">
        <w:t>3, section 3.5</w:t>
      </w:r>
      <w:r w:rsidR="00FC0504" w:rsidRPr="00592519">
        <w:t>.</w:t>
      </w:r>
    </w:p>
    <w:p w14:paraId="33D4928A" w14:textId="4BCB5932" w:rsidR="009A1688" w:rsidRPr="00592519" w:rsidRDefault="00592519" w:rsidP="00592519">
      <w:pPr>
        <w:pStyle w:val="AH5Sec"/>
        <w:shd w:val="pct25" w:color="auto" w:fill="auto"/>
      </w:pPr>
      <w:bookmarkStart w:id="153" w:name="_Toc25658798"/>
      <w:r w:rsidRPr="00592519">
        <w:rPr>
          <w:rStyle w:val="CharSectNo"/>
        </w:rPr>
        <w:t>137</w:t>
      </w:r>
      <w:r w:rsidRPr="00592519">
        <w:tab/>
      </w:r>
      <w:r w:rsidR="009A1688" w:rsidRPr="00592519">
        <w:t>New schedule 1</w:t>
      </w:r>
      <w:bookmarkEnd w:id="153"/>
    </w:p>
    <w:p w14:paraId="7D067BF1" w14:textId="77777777" w:rsidR="009A1688" w:rsidRPr="00592519" w:rsidRDefault="009A1688" w:rsidP="009A1688">
      <w:pPr>
        <w:pStyle w:val="direction"/>
      </w:pPr>
      <w:r w:rsidRPr="00592519">
        <w:t>insert</w:t>
      </w:r>
    </w:p>
    <w:p w14:paraId="7CCDB526" w14:textId="77777777" w:rsidR="009A1688" w:rsidRPr="00592519" w:rsidRDefault="009A1688" w:rsidP="009A1688">
      <w:pPr>
        <w:pStyle w:val="ISched-heading"/>
      </w:pPr>
      <w:r w:rsidRPr="00592519">
        <w:t>Schedule 1</w:t>
      </w:r>
      <w:r w:rsidRPr="00592519">
        <w:tab/>
        <w:t>Default rules</w:t>
      </w:r>
    </w:p>
    <w:p w14:paraId="7AAB6285" w14:textId="77777777" w:rsidR="009A1688" w:rsidRPr="00592519" w:rsidRDefault="009A1688" w:rsidP="009A1688">
      <w:pPr>
        <w:pStyle w:val="ref"/>
      </w:pPr>
      <w:r w:rsidRPr="00592519">
        <w:t>(</w:t>
      </w:r>
      <w:r w:rsidR="00ED0A8C" w:rsidRPr="00592519">
        <w:t>see s 7A)</w:t>
      </w:r>
    </w:p>
    <w:p w14:paraId="1BEF81ED" w14:textId="77777777" w:rsidR="009A1688" w:rsidRPr="00592519" w:rsidRDefault="00A70306" w:rsidP="00A70306">
      <w:pPr>
        <w:pStyle w:val="ISchclauseheading"/>
      </w:pPr>
      <w:r w:rsidRPr="00592519">
        <w:t>1.1</w:t>
      </w:r>
      <w:r w:rsidRPr="00592519">
        <w:tab/>
      </w:r>
      <w:r w:rsidR="009A1688" w:rsidRPr="00592519">
        <w:t>Definitions—default rules</w:t>
      </w:r>
    </w:p>
    <w:p w14:paraId="4E583371" w14:textId="77777777" w:rsidR="009A1688" w:rsidRPr="00592519" w:rsidRDefault="009A1688" w:rsidP="009A1688">
      <w:pPr>
        <w:pStyle w:val="IMain"/>
      </w:pPr>
      <w:r w:rsidRPr="00592519">
        <w:tab/>
        <w:t>(1)</w:t>
      </w:r>
      <w:r w:rsidRPr="00592519">
        <w:tab/>
        <w:t>In these rules:</w:t>
      </w:r>
    </w:p>
    <w:p w14:paraId="122CA640" w14:textId="77777777" w:rsidR="009A1688" w:rsidRPr="00592519" w:rsidRDefault="009A1688" w:rsidP="00592519">
      <w:pPr>
        <w:pStyle w:val="aDef"/>
      </w:pPr>
      <w:r w:rsidRPr="00592519">
        <w:rPr>
          <w:rStyle w:val="charBoldItals"/>
        </w:rPr>
        <w:t>owner, occupier or user</w:t>
      </w:r>
      <w:r w:rsidRPr="00592519">
        <w:t>, of a unit, includes an invitee or licensee of an owner, occupier or user of a unit.</w:t>
      </w:r>
    </w:p>
    <w:p w14:paraId="55F28E03" w14:textId="6B6D449C" w:rsidR="009A1688" w:rsidRPr="00592519" w:rsidRDefault="009A1688" w:rsidP="009A1688">
      <w:pPr>
        <w:pStyle w:val="IMain"/>
      </w:pPr>
      <w:r w:rsidRPr="00592519">
        <w:tab/>
        <w:t>(2)</w:t>
      </w:r>
      <w:r w:rsidRPr="00592519">
        <w:tab/>
        <w:t>A word or expression in these rules</w:t>
      </w:r>
      <w:r w:rsidR="00870CE3" w:rsidRPr="00592519">
        <w:t xml:space="preserve"> has the same meaning as in the </w:t>
      </w:r>
      <w:hyperlink r:id="rId120" w:tooltip="A2011-41" w:history="1">
        <w:r w:rsidR="006512A7" w:rsidRPr="00592519">
          <w:rPr>
            <w:rStyle w:val="charCitHyperlinkItal"/>
          </w:rPr>
          <w:t>Unit Titles (Management) Act 2011</w:t>
        </w:r>
      </w:hyperlink>
      <w:r w:rsidRPr="00592519">
        <w:t>.</w:t>
      </w:r>
    </w:p>
    <w:p w14:paraId="553EDBBC" w14:textId="77777777" w:rsidR="009A1688" w:rsidRPr="00592519" w:rsidRDefault="00A70306" w:rsidP="009A1688">
      <w:pPr>
        <w:pStyle w:val="ISchclauseheading"/>
      </w:pPr>
      <w:r w:rsidRPr="00592519">
        <w:t>1.</w:t>
      </w:r>
      <w:r w:rsidR="009A1688" w:rsidRPr="00592519">
        <w:t>2</w:t>
      </w:r>
      <w:r w:rsidR="009A1688" w:rsidRPr="00592519">
        <w:tab/>
        <w:t>Payment of rates and taxes by unit owners</w:t>
      </w:r>
    </w:p>
    <w:p w14:paraId="6780A28C" w14:textId="77777777" w:rsidR="00553646" w:rsidRPr="00592519" w:rsidRDefault="009A1688" w:rsidP="00553646">
      <w:pPr>
        <w:pStyle w:val="Amainreturn"/>
        <w:keepNext/>
      </w:pPr>
      <w:r w:rsidRPr="00592519">
        <w:t>A unit owner must pay all rates, taxes and any other amount payable for the unit.</w:t>
      </w:r>
    </w:p>
    <w:p w14:paraId="4CE8BA3D" w14:textId="77777777" w:rsidR="009A1688" w:rsidRPr="00592519" w:rsidRDefault="00A70306" w:rsidP="009A1688">
      <w:pPr>
        <w:pStyle w:val="ISchclauseheading"/>
      </w:pPr>
      <w:r w:rsidRPr="00592519">
        <w:t>1.</w:t>
      </w:r>
      <w:r w:rsidR="009A1688" w:rsidRPr="00592519">
        <w:t>3</w:t>
      </w:r>
      <w:r w:rsidR="0041181A" w:rsidRPr="00592519">
        <w:tab/>
      </w:r>
      <w:r w:rsidR="009A1688" w:rsidRPr="00592519">
        <w:t>Repairs and maintenance</w:t>
      </w:r>
    </w:p>
    <w:p w14:paraId="173D86C9" w14:textId="77777777" w:rsidR="009A1688" w:rsidRPr="00592519" w:rsidRDefault="009A1688" w:rsidP="009A1688">
      <w:pPr>
        <w:pStyle w:val="IMain"/>
      </w:pPr>
      <w:r w:rsidRPr="00592519">
        <w:tab/>
        <w:t>(1)</w:t>
      </w:r>
      <w:r w:rsidRPr="00592519">
        <w:tab/>
        <w:t>A unit owner must ensure that the unit is in a state of good repair.</w:t>
      </w:r>
    </w:p>
    <w:p w14:paraId="2E689195" w14:textId="77777777" w:rsidR="009A1688" w:rsidRPr="00592519" w:rsidRDefault="009A1688" w:rsidP="009A1688">
      <w:pPr>
        <w:pStyle w:val="IMain"/>
      </w:pPr>
      <w:r w:rsidRPr="00592519">
        <w:tab/>
        <w:t>(2)</w:t>
      </w:r>
      <w:r w:rsidRPr="00592519">
        <w:tab/>
        <w:t>A unit owner must carry out any work in relation to the unit, and do anything else in relation to the unit, that is required by a territory law.</w:t>
      </w:r>
    </w:p>
    <w:p w14:paraId="7CA5BC52" w14:textId="77777777" w:rsidR="009A1688" w:rsidRPr="00592519" w:rsidRDefault="00A70306" w:rsidP="009A1688">
      <w:pPr>
        <w:pStyle w:val="ISchclauseheading"/>
      </w:pPr>
      <w:r w:rsidRPr="00592519">
        <w:lastRenderedPageBreak/>
        <w:t>1.</w:t>
      </w:r>
      <w:r w:rsidR="009A1688" w:rsidRPr="00592519">
        <w:t>4</w:t>
      </w:r>
      <w:r w:rsidR="009A1688" w:rsidRPr="00592519">
        <w:tab/>
        <w:t>Erections and alterations</w:t>
      </w:r>
    </w:p>
    <w:p w14:paraId="7D3682A8" w14:textId="77777777" w:rsidR="009A1688" w:rsidRPr="00592519" w:rsidRDefault="009A1688" w:rsidP="009A1688">
      <w:pPr>
        <w:pStyle w:val="IMain"/>
      </w:pPr>
      <w:r w:rsidRPr="00592519">
        <w:tab/>
        <w:t>(1)</w:t>
      </w:r>
      <w:r w:rsidRPr="00592519">
        <w:tab/>
        <w:t>A unit owner may erect or alter any structure in or on the unit or the common property only—</w:t>
      </w:r>
    </w:p>
    <w:p w14:paraId="2F3F6463" w14:textId="77777777" w:rsidR="009A1688" w:rsidRPr="00592519" w:rsidRDefault="009A1688" w:rsidP="009A1688">
      <w:pPr>
        <w:pStyle w:val="Ipara"/>
      </w:pPr>
      <w:r w:rsidRPr="00592519">
        <w:tab/>
        <w:t>(a)</w:t>
      </w:r>
      <w:r w:rsidRPr="00592519">
        <w:tab/>
        <w:t xml:space="preserve">in accordance with the express permission of the owners corporation by </w:t>
      </w:r>
      <w:r w:rsidR="00066F33" w:rsidRPr="00592519">
        <w:t>special</w:t>
      </w:r>
      <w:r w:rsidRPr="00592519">
        <w:t xml:space="preserve"> resolution; and</w:t>
      </w:r>
    </w:p>
    <w:p w14:paraId="2DFAFF76" w14:textId="77777777" w:rsidR="009A1688" w:rsidRPr="00592519" w:rsidRDefault="009A1688" w:rsidP="009A1688">
      <w:pPr>
        <w:pStyle w:val="Ipara"/>
      </w:pPr>
      <w:r w:rsidRPr="00592519">
        <w:tab/>
        <w:t>(b)</w:t>
      </w:r>
      <w:r w:rsidRPr="00592519">
        <w:tab/>
        <w:t>in accordance with the requirements of any applicable territory law (for example, a law requiring development approval to be obtained for the erection or alteration).</w:t>
      </w:r>
    </w:p>
    <w:p w14:paraId="11270F03" w14:textId="77777777" w:rsidR="009A1688" w:rsidRPr="00592519" w:rsidRDefault="009A1688" w:rsidP="009A1688">
      <w:pPr>
        <w:pStyle w:val="IMain"/>
      </w:pPr>
      <w:r w:rsidRPr="00592519">
        <w:tab/>
        <w:t>(2)</w:t>
      </w:r>
      <w:r w:rsidRPr="00592519">
        <w:tab/>
        <w:t>Permission may be given subject to conditions stated in the resolution.</w:t>
      </w:r>
    </w:p>
    <w:p w14:paraId="2277A1F6" w14:textId="77777777" w:rsidR="00ED0A8C" w:rsidRPr="00592519" w:rsidRDefault="00A70306" w:rsidP="00ED0A8C">
      <w:pPr>
        <w:pStyle w:val="ISchclauseheading"/>
      </w:pPr>
      <w:r w:rsidRPr="00592519">
        <w:t>1.</w:t>
      </w:r>
      <w:r w:rsidR="00ED0A8C" w:rsidRPr="00592519">
        <w:t>5</w:t>
      </w:r>
      <w:r w:rsidR="00ED0A8C" w:rsidRPr="00592519">
        <w:tab/>
      </w:r>
      <w:r w:rsidR="00D041B6" w:rsidRPr="00592519">
        <w:t>Pets in units</w:t>
      </w:r>
    </w:p>
    <w:p w14:paraId="628D12DD" w14:textId="77777777" w:rsidR="00747AFB" w:rsidRPr="00592519" w:rsidRDefault="00097A58" w:rsidP="00097A58">
      <w:pPr>
        <w:pStyle w:val="ISchMain"/>
      </w:pPr>
      <w:r w:rsidRPr="00592519">
        <w:tab/>
      </w:r>
      <w:r w:rsidR="00141554" w:rsidRPr="00592519">
        <w:t>(1)</w:t>
      </w:r>
      <w:r w:rsidRPr="00592519">
        <w:tab/>
        <w:t xml:space="preserve">A unit </w:t>
      </w:r>
      <w:r w:rsidR="00FD23CF" w:rsidRPr="00592519">
        <w:t>owner</w:t>
      </w:r>
      <w:r w:rsidR="00747AFB" w:rsidRPr="00592519">
        <w:t xml:space="preserve"> or occupier </w:t>
      </w:r>
      <w:r w:rsidR="00B74877" w:rsidRPr="00592519">
        <w:t xml:space="preserve">(the </w:t>
      </w:r>
      <w:r w:rsidR="00B74877" w:rsidRPr="00592519">
        <w:rPr>
          <w:rStyle w:val="charBoldItals"/>
        </w:rPr>
        <w:t>pet owner</w:t>
      </w:r>
      <w:r w:rsidR="00B74877" w:rsidRPr="00592519">
        <w:t xml:space="preserve">) </w:t>
      </w:r>
      <w:r w:rsidRPr="00592519">
        <w:t>may keep an animal</w:t>
      </w:r>
      <w:r w:rsidR="00AD0AF0" w:rsidRPr="00592519">
        <w:t>, or permit an animal to be kept,</w:t>
      </w:r>
      <w:r w:rsidRPr="00592519">
        <w:t xml:space="preserve"> </w:t>
      </w:r>
      <w:r w:rsidR="00AD0AF0" w:rsidRPr="00592519">
        <w:t xml:space="preserve">within the unit </w:t>
      </w:r>
      <w:r w:rsidR="00141554" w:rsidRPr="00592519">
        <w:t>if</w:t>
      </w:r>
      <w:r w:rsidR="00747AFB" w:rsidRPr="00592519">
        <w:t>—</w:t>
      </w:r>
    </w:p>
    <w:p w14:paraId="59198079" w14:textId="77777777" w:rsidR="00141554" w:rsidRPr="00592519" w:rsidRDefault="00747AFB" w:rsidP="00747AFB">
      <w:pPr>
        <w:pStyle w:val="ISchpara"/>
      </w:pPr>
      <w:r w:rsidRPr="00592519">
        <w:tab/>
        <w:t>(a)</w:t>
      </w:r>
      <w:r w:rsidRPr="00592519">
        <w:tab/>
      </w:r>
      <w:r w:rsidR="00141554" w:rsidRPr="00592519">
        <w:t>the total number of animals</w:t>
      </w:r>
      <w:r w:rsidR="00B74877" w:rsidRPr="00592519">
        <w:t xml:space="preserve"> </w:t>
      </w:r>
      <w:r w:rsidR="00141554" w:rsidRPr="00592519">
        <w:t>kept within the unit</w:t>
      </w:r>
      <w:r w:rsidR="00B74877" w:rsidRPr="00592519">
        <w:t xml:space="preserve"> (other than birds in a cage or fish in an aquarium) </w:t>
      </w:r>
      <w:r w:rsidR="00141554" w:rsidRPr="00592519">
        <w:t>is not more than</w:t>
      </w:r>
      <w:r w:rsidRPr="00592519">
        <w:t> </w:t>
      </w:r>
      <w:r w:rsidR="00141554" w:rsidRPr="00592519">
        <w:t>3</w:t>
      </w:r>
      <w:r w:rsidRPr="00592519">
        <w:t>; and</w:t>
      </w:r>
    </w:p>
    <w:p w14:paraId="42629A24" w14:textId="77777777" w:rsidR="003E0AA5" w:rsidRPr="00592519" w:rsidRDefault="003E0AA5" w:rsidP="003E0AA5">
      <w:pPr>
        <w:pStyle w:val="ISchpara"/>
      </w:pPr>
      <w:r w:rsidRPr="00592519">
        <w:tab/>
        <w:t>(b)</w:t>
      </w:r>
      <w:r w:rsidRPr="00592519">
        <w:tab/>
        <w:t>the pet owner ensures that the animal is appropriately supervised when the animal is on the common property; and</w:t>
      </w:r>
    </w:p>
    <w:p w14:paraId="5BC03E67" w14:textId="77777777" w:rsidR="003E0AA5" w:rsidRPr="00592519" w:rsidRDefault="003E0AA5" w:rsidP="003E0AA5">
      <w:pPr>
        <w:pStyle w:val="ISchpara"/>
      </w:pPr>
      <w:r w:rsidRPr="00592519">
        <w:tab/>
        <w:t>(c)</w:t>
      </w:r>
      <w:r w:rsidRPr="00592519">
        <w:tab/>
      </w:r>
      <w:r w:rsidR="00FD1666" w:rsidRPr="00592519">
        <w:t>the pet owner keeps the animal</w:t>
      </w:r>
      <w:r w:rsidRPr="00592519">
        <w:t xml:space="preserve"> secure so that it </w:t>
      </w:r>
      <w:r w:rsidR="00FD1666" w:rsidRPr="00592519">
        <w:t>can</w:t>
      </w:r>
      <w:r w:rsidRPr="00592519">
        <w:t xml:space="preserve">not escape </w:t>
      </w:r>
      <w:r w:rsidR="00FD1666" w:rsidRPr="00592519">
        <w:t xml:space="preserve">the </w:t>
      </w:r>
      <w:r w:rsidRPr="00592519">
        <w:t>unit unsupervised; and</w:t>
      </w:r>
    </w:p>
    <w:p w14:paraId="7926E1C3" w14:textId="77777777" w:rsidR="00FD1666" w:rsidRPr="00592519" w:rsidRDefault="00FD1666" w:rsidP="003E0AA5">
      <w:pPr>
        <w:pStyle w:val="ISchpara"/>
      </w:pPr>
      <w:r w:rsidRPr="00592519">
        <w:tab/>
        <w:t>(d)</w:t>
      </w:r>
      <w:r w:rsidRPr="00592519">
        <w:tab/>
        <w:t xml:space="preserve">the pet owner cleans any area of the units plan that is </w:t>
      </w:r>
      <w:r w:rsidR="001F62AA" w:rsidRPr="00592519">
        <w:t>soiled by the animal; and</w:t>
      </w:r>
    </w:p>
    <w:p w14:paraId="63AFE8B4" w14:textId="77777777" w:rsidR="003E0AA5" w:rsidRPr="00592519" w:rsidRDefault="003E0AA5" w:rsidP="003E0AA5">
      <w:pPr>
        <w:pStyle w:val="ISchpara"/>
      </w:pPr>
      <w:r w:rsidRPr="00592519">
        <w:tab/>
        <w:t>(</w:t>
      </w:r>
      <w:r w:rsidR="001F62AA" w:rsidRPr="00592519">
        <w:t>e</w:t>
      </w:r>
      <w:r w:rsidRPr="00592519">
        <w:t>)</w:t>
      </w:r>
      <w:r w:rsidRPr="00592519">
        <w:tab/>
      </w:r>
      <w:r w:rsidR="00FD1666" w:rsidRPr="00592519">
        <w:t>t</w:t>
      </w:r>
      <w:r w:rsidR="001F62AA" w:rsidRPr="00592519">
        <w:t>he pet owner takes</w:t>
      </w:r>
      <w:r w:rsidR="00FD1666" w:rsidRPr="00592519">
        <w:t xml:space="preserve"> reasonable steps to ensure the</w:t>
      </w:r>
      <w:r w:rsidRPr="00592519">
        <w:t xml:space="preserve"> animal does not cause a nuisance or a risk to health or safety. </w:t>
      </w:r>
    </w:p>
    <w:p w14:paraId="6E7F2CC3" w14:textId="77777777" w:rsidR="00227651" w:rsidRPr="00592519" w:rsidRDefault="00141554" w:rsidP="006C2FCB">
      <w:pPr>
        <w:pStyle w:val="ISchMain"/>
      </w:pPr>
      <w:r w:rsidRPr="00592519">
        <w:tab/>
        <w:t>(2)</w:t>
      </w:r>
      <w:r w:rsidRPr="00592519">
        <w:tab/>
      </w:r>
      <w:r w:rsidR="006C2FCB" w:rsidRPr="00592519">
        <w:t xml:space="preserve">The </w:t>
      </w:r>
      <w:r w:rsidR="001F62AA" w:rsidRPr="00592519">
        <w:t>pet owne</w:t>
      </w:r>
      <w:r w:rsidR="006C2FCB" w:rsidRPr="00592519">
        <w:t xml:space="preserve">r must, within 14 days of </w:t>
      </w:r>
      <w:r w:rsidR="00406336" w:rsidRPr="00592519">
        <w:t xml:space="preserve">the day the animal is first kept within the unit, tell the owners corporation, in writing, that the animal is being kept </w:t>
      </w:r>
      <w:r w:rsidR="00B74877" w:rsidRPr="00592519">
        <w:t>within</w:t>
      </w:r>
      <w:r w:rsidR="00406336" w:rsidRPr="00592519">
        <w:t xml:space="preserve"> the unit.</w:t>
      </w:r>
    </w:p>
    <w:p w14:paraId="1FE519D8" w14:textId="77777777" w:rsidR="00DB15BE" w:rsidRPr="00592519" w:rsidRDefault="00DB15BE" w:rsidP="00DB15BE">
      <w:pPr>
        <w:pStyle w:val="ISchclauseheading"/>
      </w:pPr>
      <w:r w:rsidRPr="00592519">
        <w:lastRenderedPageBreak/>
        <w:t>1.6</w:t>
      </w:r>
      <w:r w:rsidRPr="00592519">
        <w:tab/>
        <w:t>Assistance animals</w:t>
      </w:r>
    </w:p>
    <w:p w14:paraId="331D479D" w14:textId="77777777" w:rsidR="00EA70ED" w:rsidRPr="00592519" w:rsidRDefault="00EA70ED" w:rsidP="00925332">
      <w:pPr>
        <w:pStyle w:val="Amainreturn"/>
      </w:pPr>
      <w:r w:rsidRPr="00592519">
        <w:t>The owners corporation may require a person who keeps an assistance animal to produce evidence that the animal is an assistance animal.</w:t>
      </w:r>
    </w:p>
    <w:p w14:paraId="05512B34" w14:textId="77777777" w:rsidR="009A1688" w:rsidRPr="00592519" w:rsidRDefault="00A70306" w:rsidP="009A1688">
      <w:pPr>
        <w:pStyle w:val="ISchclauseheading"/>
      </w:pPr>
      <w:r w:rsidRPr="00592519">
        <w:t>1.</w:t>
      </w:r>
      <w:r w:rsidR="00DB15BE" w:rsidRPr="00592519">
        <w:t>7</w:t>
      </w:r>
      <w:r w:rsidR="009A1688" w:rsidRPr="00592519">
        <w:tab/>
        <w:t>Use of common property</w:t>
      </w:r>
    </w:p>
    <w:p w14:paraId="15F32337" w14:textId="77777777" w:rsidR="009A1688" w:rsidRPr="00592519" w:rsidRDefault="009A1688" w:rsidP="00925332">
      <w:pPr>
        <w:pStyle w:val="Amainreturn"/>
      </w:pPr>
      <w:r w:rsidRPr="00592519">
        <w:t>A unit owner must not use the common property, or permit it to be used, to interfere unreasonably with the use and enjoyment of the common property by an owner, occupier or user of another unit</w:t>
      </w:r>
      <w:r w:rsidR="0025001D" w:rsidRPr="00592519">
        <w:t>, other than in accordance with a special privilege rule.</w:t>
      </w:r>
    </w:p>
    <w:p w14:paraId="2B9AA6BC" w14:textId="77777777" w:rsidR="009A1688" w:rsidRPr="00592519" w:rsidRDefault="00A70306" w:rsidP="009A1688">
      <w:pPr>
        <w:pStyle w:val="ISchclauseheading"/>
      </w:pPr>
      <w:r w:rsidRPr="00592519">
        <w:t>1.</w:t>
      </w:r>
      <w:r w:rsidR="00DB15BE" w:rsidRPr="00592519">
        <w:t>8</w:t>
      </w:r>
      <w:r w:rsidR="009A1688" w:rsidRPr="00592519">
        <w:tab/>
        <w:t>Hazardous use of unit</w:t>
      </w:r>
    </w:p>
    <w:p w14:paraId="66FB4526" w14:textId="77777777" w:rsidR="009A1688" w:rsidRPr="00592519" w:rsidRDefault="009A1688" w:rsidP="009A1688">
      <w:pPr>
        <w:pStyle w:val="Amainreturn"/>
      </w:pPr>
      <w:r w:rsidRPr="00592519">
        <w:t>A unit owner must not use the unit, or permit it to be used, to cause a hazard to an owner, occupier or user of another unit.</w:t>
      </w:r>
    </w:p>
    <w:p w14:paraId="5098AE40" w14:textId="77777777" w:rsidR="009A1688" w:rsidRPr="00592519" w:rsidRDefault="00A70306" w:rsidP="009A1688">
      <w:pPr>
        <w:pStyle w:val="ISchclauseheading"/>
      </w:pPr>
      <w:r w:rsidRPr="00592519">
        <w:t>1.</w:t>
      </w:r>
      <w:r w:rsidR="00DB15BE" w:rsidRPr="00592519">
        <w:t>9</w:t>
      </w:r>
      <w:r w:rsidR="009A1688" w:rsidRPr="00592519">
        <w:tab/>
        <w:t>Use of unit—nuisance or annoyance</w:t>
      </w:r>
    </w:p>
    <w:p w14:paraId="0C61B93A" w14:textId="77777777" w:rsidR="009A1688" w:rsidRPr="00592519" w:rsidRDefault="009A1688" w:rsidP="009A1688">
      <w:pPr>
        <w:pStyle w:val="IMain"/>
      </w:pPr>
      <w:r w:rsidRPr="00592519">
        <w:tab/>
        <w:t>(1)</w:t>
      </w:r>
      <w:r w:rsidRPr="00592519">
        <w:tab/>
        <w:t>A unit owner must not use the unit, or permit it to be used, in a way that causes a nuisance or substantial annoyance to an owner, occupier or user of another unit.</w:t>
      </w:r>
    </w:p>
    <w:p w14:paraId="1C0B8FBC" w14:textId="77777777" w:rsidR="009A1688" w:rsidRPr="00592519" w:rsidRDefault="009A1688" w:rsidP="009A1688">
      <w:pPr>
        <w:pStyle w:val="IMain"/>
      </w:pPr>
      <w:r w:rsidRPr="00592519">
        <w:tab/>
        <w:t>(2)</w:t>
      </w:r>
      <w:r w:rsidRPr="00592519">
        <w:tab/>
        <w:t>This rule does not apply to a use of a unit if the executive committee has given an owner, occupier or user of the unit written permission for that use.</w:t>
      </w:r>
    </w:p>
    <w:p w14:paraId="0295D27A" w14:textId="77777777" w:rsidR="009A1688" w:rsidRPr="00592519" w:rsidRDefault="009A1688" w:rsidP="009A1688">
      <w:pPr>
        <w:pStyle w:val="IMain"/>
      </w:pPr>
      <w:r w:rsidRPr="00592519">
        <w:tab/>
        <w:t>(3)</w:t>
      </w:r>
      <w:r w:rsidRPr="00592519">
        <w:tab/>
        <w:t>Permission may be given subject to stated conditions.</w:t>
      </w:r>
    </w:p>
    <w:p w14:paraId="48B8481E" w14:textId="77777777" w:rsidR="009A1688" w:rsidRPr="00592519" w:rsidRDefault="009A1688" w:rsidP="009A1688">
      <w:pPr>
        <w:pStyle w:val="IMain"/>
      </w:pPr>
      <w:r w:rsidRPr="00592519">
        <w:tab/>
        <w:t>(4)</w:t>
      </w:r>
      <w:r w:rsidRPr="00592519">
        <w:tab/>
        <w:t>Permission may be withdrawn by special resolution of the owners corporation.</w:t>
      </w:r>
    </w:p>
    <w:p w14:paraId="60B390C6" w14:textId="77777777" w:rsidR="009A1688" w:rsidRPr="00592519" w:rsidRDefault="00FF2C96" w:rsidP="009A1688">
      <w:pPr>
        <w:pStyle w:val="ISchclauseheading"/>
      </w:pPr>
      <w:r w:rsidRPr="00592519">
        <w:t>1.</w:t>
      </w:r>
      <w:r w:rsidR="00DB15BE" w:rsidRPr="00592519">
        <w:t>10</w:t>
      </w:r>
      <w:r w:rsidR="009A1688" w:rsidRPr="00592519">
        <w:tab/>
        <w:t>Noise</w:t>
      </w:r>
    </w:p>
    <w:p w14:paraId="63C5DFA8" w14:textId="77777777" w:rsidR="009A1688" w:rsidRPr="00592519" w:rsidRDefault="009A1688" w:rsidP="009A1688">
      <w:pPr>
        <w:pStyle w:val="IMain"/>
      </w:pPr>
      <w:r w:rsidRPr="00592519">
        <w:tab/>
        <w:t>(1)</w:t>
      </w:r>
      <w:r w:rsidRPr="00592519">
        <w:tab/>
        <w:t>A unit owner must not make, or permit to be made, such a noise within the unit as might (in the circumstances) be reasonably likely to cause substantial annoyance to an owner, occupier or user of another unit.</w:t>
      </w:r>
    </w:p>
    <w:p w14:paraId="3922272B" w14:textId="77777777" w:rsidR="009A1688" w:rsidRPr="00592519" w:rsidRDefault="009A1688" w:rsidP="009A1688">
      <w:pPr>
        <w:pStyle w:val="IMain"/>
      </w:pPr>
      <w:r w:rsidRPr="00592519">
        <w:lastRenderedPageBreak/>
        <w:tab/>
        <w:t>(2)</w:t>
      </w:r>
      <w:r w:rsidRPr="00592519">
        <w:tab/>
        <w:t>This rule does not apply to the making of a noise if the executive committee has given the person responsible for making the noise written permission to do so.</w:t>
      </w:r>
    </w:p>
    <w:p w14:paraId="6E456F1D" w14:textId="77777777" w:rsidR="009A1688" w:rsidRPr="00592519" w:rsidRDefault="009A1688" w:rsidP="009A1688">
      <w:pPr>
        <w:pStyle w:val="IMain"/>
      </w:pPr>
      <w:r w:rsidRPr="00592519">
        <w:tab/>
        <w:t>(3)</w:t>
      </w:r>
      <w:r w:rsidRPr="00592519">
        <w:tab/>
        <w:t>Permission may be given subject to stated conditions.</w:t>
      </w:r>
    </w:p>
    <w:p w14:paraId="78C4AB36" w14:textId="77777777" w:rsidR="009A1688" w:rsidRPr="00592519" w:rsidRDefault="009A1688" w:rsidP="009A1688">
      <w:pPr>
        <w:pStyle w:val="IMain"/>
      </w:pPr>
      <w:r w:rsidRPr="00592519">
        <w:tab/>
        <w:t>(4)</w:t>
      </w:r>
      <w:r w:rsidRPr="00592519">
        <w:tab/>
        <w:t>Permission may be withdrawn by special resolution of the owners corporation.</w:t>
      </w:r>
    </w:p>
    <w:p w14:paraId="2BE9243D" w14:textId="77777777" w:rsidR="009A1688" w:rsidRPr="00592519" w:rsidRDefault="00FF2C96" w:rsidP="009A1688">
      <w:pPr>
        <w:pStyle w:val="ISchclauseheading"/>
      </w:pPr>
      <w:r w:rsidRPr="00592519">
        <w:t>1.</w:t>
      </w:r>
      <w:r w:rsidR="002D4002" w:rsidRPr="00592519">
        <w:t>1</w:t>
      </w:r>
      <w:r w:rsidR="00DB15BE" w:rsidRPr="00592519">
        <w:t>1</w:t>
      </w:r>
      <w:r w:rsidR="009A1688" w:rsidRPr="00592519">
        <w:tab/>
        <w:t>Illegal use of unit</w:t>
      </w:r>
    </w:p>
    <w:p w14:paraId="2A20081C" w14:textId="77777777" w:rsidR="009A1688" w:rsidRPr="00592519" w:rsidRDefault="009A1688" w:rsidP="009A1688">
      <w:pPr>
        <w:pStyle w:val="Amainreturn"/>
        <w:spacing w:before="40" w:after="20"/>
      </w:pPr>
      <w:r w:rsidRPr="00592519">
        <w:t>A unit owner must not use the unit, or permit it to be used, to contravene a law in force in the ACT.</w:t>
      </w:r>
    </w:p>
    <w:p w14:paraId="29E3ECBF" w14:textId="77777777" w:rsidR="009A1688" w:rsidRPr="00592519" w:rsidRDefault="00FF2C96" w:rsidP="009A1688">
      <w:pPr>
        <w:pStyle w:val="ISchclauseheading"/>
      </w:pPr>
      <w:r w:rsidRPr="00592519">
        <w:t>1.</w:t>
      </w:r>
      <w:r w:rsidR="009A1688" w:rsidRPr="00592519">
        <w:t>1</w:t>
      </w:r>
      <w:r w:rsidR="00DB15BE" w:rsidRPr="00592519">
        <w:t>2</w:t>
      </w:r>
      <w:r w:rsidR="009A1688" w:rsidRPr="00592519">
        <w:tab/>
        <w:t>What may an executive committee representative do?</w:t>
      </w:r>
    </w:p>
    <w:p w14:paraId="27FE154F" w14:textId="77777777" w:rsidR="009A1688" w:rsidRPr="00592519" w:rsidRDefault="009A1688" w:rsidP="009A1688">
      <w:pPr>
        <w:pStyle w:val="IMain"/>
      </w:pPr>
      <w:r w:rsidRPr="00592519">
        <w:tab/>
        <w:t>(1)</w:t>
      </w:r>
      <w:r w:rsidRPr="00592519">
        <w:tab/>
        <w:t>An executive committee representative may do any of the following in relation to a unit at all reasonable times:</w:t>
      </w:r>
    </w:p>
    <w:p w14:paraId="59843AD5" w14:textId="77777777" w:rsidR="009A1688" w:rsidRPr="00592519" w:rsidRDefault="009A1688" w:rsidP="009A1688">
      <w:pPr>
        <w:pStyle w:val="Ipara"/>
      </w:pPr>
      <w:r w:rsidRPr="00592519">
        <w:tab/>
        <w:t>(a)</w:t>
      </w:r>
      <w:r w:rsidRPr="00592519">
        <w:tab/>
        <w:t>if the committee has reasonable grounds for suspecting that there is a breach of the Act or these rules in relation to a unit—inspect the unit to investigate the breach;</w:t>
      </w:r>
    </w:p>
    <w:p w14:paraId="40D1F3FE" w14:textId="77777777" w:rsidR="009A1688" w:rsidRPr="00592519" w:rsidRDefault="009A1688" w:rsidP="009A1688">
      <w:pPr>
        <w:pStyle w:val="Ipara"/>
      </w:pPr>
      <w:r w:rsidRPr="00592519">
        <w:tab/>
        <w:t>(b)</w:t>
      </w:r>
      <w:r w:rsidRPr="00592519">
        <w:tab/>
        <w:t>carry out any maintenance required under the Act or these rules;</w:t>
      </w:r>
    </w:p>
    <w:p w14:paraId="518A1F5B" w14:textId="77777777" w:rsidR="009A1688" w:rsidRPr="00592519" w:rsidRDefault="009A1688" w:rsidP="009A1688">
      <w:pPr>
        <w:pStyle w:val="Ipara"/>
      </w:pPr>
      <w:r w:rsidRPr="00592519">
        <w:tab/>
        <w:t>(c)</w:t>
      </w:r>
      <w:r w:rsidRPr="00592519">
        <w:tab/>
        <w:t>do anything else the owners corporation is required to do under the Act or these rules.</w:t>
      </w:r>
    </w:p>
    <w:p w14:paraId="3AE1B5DC" w14:textId="77777777" w:rsidR="009A1688" w:rsidRPr="00592519" w:rsidRDefault="009A1688" w:rsidP="009A1688">
      <w:pPr>
        <w:pStyle w:val="IMain"/>
      </w:pPr>
      <w:r w:rsidRPr="00592519">
        <w:tab/>
        <w:t>(2)</w:t>
      </w:r>
      <w:r w:rsidRPr="00592519">
        <w:tab/>
        <w:t>An executive committee representative may enter a unit and remain in the unit for as long as is necessary to do something mentioned in subrule (1).</w:t>
      </w:r>
    </w:p>
    <w:p w14:paraId="000A7D8F" w14:textId="77777777" w:rsidR="009A1688" w:rsidRPr="00592519" w:rsidRDefault="009A1688" w:rsidP="009A1688">
      <w:pPr>
        <w:pStyle w:val="IMain"/>
      </w:pPr>
      <w:r w:rsidRPr="00592519">
        <w:tab/>
        <w:t>(3)</w:t>
      </w:r>
      <w:r w:rsidRPr="00592519">
        <w:tab/>
        <w:t>An executive committee representative is not authorised to do anything in relation to a unit mentioned in subrule (1) unless—</w:t>
      </w:r>
    </w:p>
    <w:p w14:paraId="2D7F991D" w14:textId="77777777" w:rsidR="009A1688" w:rsidRPr="00592519" w:rsidRDefault="009A1688" w:rsidP="009A1688">
      <w:pPr>
        <w:pStyle w:val="Ipara"/>
      </w:pPr>
      <w:r w:rsidRPr="00592519">
        <w:tab/>
        <w:t>(a)</w:t>
      </w:r>
      <w:r w:rsidRPr="00592519">
        <w:tab/>
        <w:t xml:space="preserve">the executive committee or the representative has given the owner, occupier or user of the unit reasonable notice of </w:t>
      </w:r>
      <w:r w:rsidR="00FF2C96" w:rsidRPr="00592519">
        <w:t>their</w:t>
      </w:r>
      <w:r w:rsidRPr="00592519">
        <w:t xml:space="preserve"> intention to do the thing; or</w:t>
      </w:r>
    </w:p>
    <w:p w14:paraId="1321AFED" w14:textId="77777777" w:rsidR="009A1688" w:rsidRPr="00592519" w:rsidRDefault="009A1688" w:rsidP="009A1688">
      <w:pPr>
        <w:pStyle w:val="Ipara"/>
      </w:pPr>
      <w:r w:rsidRPr="00592519">
        <w:tab/>
        <w:t>(b)</w:t>
      </w:r>
      <w:r w:rsidRPr="00592519">
        <w:tab/>
        <w:t>in an emergency, it is essential that it be done without notice.</w:t>
      </w:r>
    </w:p>
    <w:p w14:paraId="0E66D5AB" w14:textId="77777777" w:rsidR="009A1688" w:rsidRPr="00592519" w:rsidRDefault="009A1688" w:rsidP="009A1688">
      <w:pPr>
        <w:pStyle w:val="IMain"/>
      </w:pPr>
      <w:r w:rsidRPr="00592519">
        <w:lastRenderedPageBreak/>
        <w:tab/>
        <w:t>(4)</w:t>
      </w:r>
      <w:r w:rsidRPr="00592519">
        <w:tab/>
        <w:t>The executive committee may give a written authority to a person to represent the corporation under this rule.</w:t>
      </w:r>
    </w:p>
    <w:p w14:paraId="33CE2DDD" w14:textId="77777777" w:rsidR="0004218C" w:rsidRPr="00592519" w:rsidRDefault="0004218C" w:rsidP="00592519">
      <w:pPr>
        <w:pStyle w:val="aDef"/>
      </w:pPr>
      <w:r w:rsidRPr="00592519">
        <w:rPr>
          <w:rStyle w:val="charBoldItals"/>
        </w:rPr>
        <w:t>executive committee representative</w:t>
      </w:r>
      <w:r w:rsidRPr="00592519">
        <w:t xml:space="preserve"> means a person authorised, in writing, by the executive committee under rule 1.12 (4).</w:t>
      </w:r>
    </w:p>
    <w:p w14:paraId="1A1FA7F0" w14:textId="4C67F914" w:rsidR="000A142B" w:rsidRPr="00592519" w:rsidRDefault="00592519" w:rsidP="00592519">
      <w:pPr>
        <w:pStyle w:val="AH5Sec"/>
        <w:shd w:val="pct25" w:color="auto" w:fill="auto"/>
      </w:pPr>
      <w:bookmarkStart w:id="154" w:name="_Toc25658799"/>
      <w:r w:rsidRPr="00592519">
        <w:rPr>
          <w:rStyle w:val="CharSectNo"/>
        </w:rPr>
        <w:t>138</w:t>
      </w:r>
      <w:r w:rsidRPr="00592519">
        <w:tab/>
      </w:r>
      <w:r w:rsidR="000A142B" w:rsidRPr="00592519">
        <w:t xml:space="preserve">Dictionary, </w:t>
      </w:r>
      <w:r w:rsidR="007332D8" w:rsidRPr="00592519">
        <w:t>note 3</w:t>
      </w:r>
      <w:bookmarkEnd w:id="154"/>
    </w:p>
    <w:p w14:paraId="4B7A591C" w14:textId="77777777" w:rsidR="007332D8" w:rsidRPr="00592519" w:rsidRDefault="007332D8" w:rsidP="007332D8">
      <w:pPr>
        <w:pStyle w:val="direction"/>
      </w:pPr>
      <w:r w:rsidRPr="00592519">
        <w:t>insert</w:t>
      </w:r>
    </w:p>
    <w:p w14:paraId="2FB9667B" w14:textId="6EE46E4A" w:rsidR="007332D8" w:rsidRPr="00592519" w:rsidRDefault="00592519" w:rsidP="00592519">
      <w:pPr>
        <w:pStyle w:val="aNoteBulletss"/>
        <w:tabs>
          <w:tab w:val="left" w:pos="2300"/>
        </w:tabs>
      </w:pPr>
      <w:r w:rsidRPr="00592519">
        <w:rPr>
          <w:rFonts w:ascii="Symbol" w:hAnsi="Symbol"/>
        </w:rPr>
        <w:t></w:t>
      </w:r>
      <w:r w:rsidRPr="00592519">
        <w:rPr>
          <w:rFonts w:ascii="Symbol" w:hAnsi="Symbol"/>
        </w:rPr>
        <w:tab/>
      </w:r>
      <w:r w:rsidR="007332D8" w:rsidRPr="00592519">
        <w:t>assistance animal</w:t>
      </w:r>
    </w:p>
    <w:p w14:paraId="769D5851" w14:textId="3A8A8386" w:rsidR="00A70306" w:rsidRPr="00592519" w:rsidRDefault="00592519" w:rsidP="00592519">
      <w:pPr>
        <w:pStyle w:val="AH5Sec"/>
        <w:shd w:val="pct25" w:color="auto" w:fill="auto"/>
      </w:pPr>
      <w:bookmarkStart w:id="155" w:name="_Toc25658800"/>
      <w:r w:rsidRPr="00592519">
        <w:rPr>
          <w:rStyle w:val="CharSectNo"/>
        </w:rPr>
        <w:t>139</w:t>
      </w:r>
      <w:r w:rsidRPr="00592519">
        <w:tab/>
      </w:r>
      <w:r w:rsidR="00A70306" w:rsidRPr="00592519">
        <w:t>Dictionary, new definitions</w:t>
      </w:r>
      <w:bookmarkEnd w:id="155"/>
    </w:p>
    <w:p w14:paraId="0D522140" w14:textId="77777777" w:rsidR="00A70306" w:rsidRPr="00592519" w:rsidRDefault="00A70306" w:rsidP="00A70306">
      <w:pPr>
        <w:pStyle w:val="direction"/>
      </w:pPr>
      <w:r w:rsidRPr="00592519">
        <w:t>insert</w:t>
      </w:r>
    </w:p>
    <w:p w14:paraId="22D2579D" w14:textId="77777777" w:rsidR="00A70306" w:rsidRPr="00592519" w:rsidRDefault="00A70306" w:rsidP="00A70306">
      <w:pPr>
        <w:pStyle w:val="Amainreturn"/>
      </w:pPr>
      <w:r w:rsidRPr="00592519">
        <w:rPr>
          <w:rStyle w:val="charBoldItals"/>
        </w:rPr>
        <w:t>executive committee representative</w:t>
      </w:r>
      <w:r w:rsidRPr="00592519">
        <w:t>, for schedule 1 (Default rules)—see schedule 1, rule 1.1.</w:t>
      </w:r>
    </w:p>
    <w:p w14:paraId="7A77E0D2" w14:textId="77777777" w:rsidR="00A70306" w:rsidRPr="00592519" w:rsidRDefault="00A70306" w:rsidP="00A70306">
      <w:pPr>
        <w:pStyle w:val="Amainreturn"/>
      </w:pPr>
      <w:r w:rsidRPr="00592519">
        <w:rPr>
          <w:rStyle w:val="charBoldItals"/>
        </w:rPr>
        <w:t>owner, occupier or user</w:t>
      </w:r>
      <w:r w:rsidRPr="00592519">
        <w:t xml:space="preserve">, </w:t>
      </w:r>
      <w:r w:rsidR="006D4F4F" w:rsidRPr="00592519">
        <w:t xml:space="preserve">of a unit, </w:t>
      </w:r>
      <w:r w:rsidRPr="00592519">
        <w:t>for schedule 1 (Default rules)—see schedule 1, rule 1.1.</w:t>
      </w:r>
    </w:p>
    <w:p w14:paraId="48D37CD0" w14:textId="77777777" w:rsidR="00592519" w:rsidRDefault="00592519">
      <w:pPr>
        <w:pStyle w:val="02Text"/>
        <w:sectPr w:rsidR="00592519" w:rsidSect="00592519">
          <w:headerReference w:type="even" r:id="rId121"/>
          <w:headerReference w:type="default" r:id="rId122"/>
          <w:footerReference w:type="even" r:id="rId123"/>
          <w:footerReference w:type="default" r:id="rId124"/>
          <w:footerReference w:type="first" r:id="rId125"/>
          <w:pgSz w:w="11907" w:h="16839" w:code="9"/>
          <w:pgMar w:top="3880" w:right="1900" w:bottom="3100" w:left="2300" w:header="2280" w:footer="1760" w:gutter="0"/>
          <w:lnNumType w:countBy="1"/>
          <w:pgNumType w:start="1"/>
          <w:cols w:space="720"/>
          <w:titlePg/>
          <w:docGrid w:linePitch="326"/>
        </w:sectPr>
      </w:pPr>
    </w:p>
    <w:p w14:paraId="5DD25D4B" w14:textId="77777777" w:rsidR="00441F71" w:rsidRPr="00592519" w:rsidRDefault="00441F71" w:rsidP="00592519">
      <w:pPr>
        <w:pStyle w:val="PageBreak"/>
        <w:suppressLineNumbers/>
      </w:pPr>
      <w:r w:rsidRPr="00592519">
        <w:br w:type="page"/>
      </w:r>
    </w:p>
    <w:p w14:paraId="6A51EDA5" w14:textId="2B6AC814" w:rsidR="00E3755A" w:rsidRPr="00592519" w:rsidRDefault="00592519" w:rsidP="00592519">
      <w:pPr>
        <w:pStyle w:val="Sched-heading"/>
      </w:pPr>
      <w:bookmarkStart w:id="156" w:name="_Toc25658801"/>
      <w:r w:rsidRPr="00592519">
        <w:rPr>
          <w:rStyle w:val="CharChapNo"/>
        </w:rPr>
        <w:lastRenderedPageBreak/>
        <w:t>Schedule 1</w:t>
      </w:r>
      <w:r w:rsidRPr="00592519">
        <w:tab/>
      </w:r>
      <w:r w:rsidR="005D75F4" w:rsidRPr="00592519">
        <w:rPr>
          <w:rStyle w:val="CharChapText"/>
        </w:rPr>
        <w:t>New Civil Law (Property) Regulation</w:t>
      </w:r>
      <w:bookmarkEnd w:id="156"/>
    </w:p>
    <w:p w14:paraId="6416C641" w14:textId="77777777" w:rsidR="005D75F4" w:rsidRPr="00592519" w:rsidRDefault="005D75F4" w:rsidP="005D75F4">
      <w:pPr>
        <w:pStyle w:val="ref"/>
      </w:pPr>
      <w:r w:rsidRPr="00592519">
        <w:t>(see s 4)</w:t>
      </w:r>
    </w:p>
    <w:p w14:paraId="58C09A5B" w14:textId="77777777" w:rsidR="001B61B3" w:rsidRPr="00592519" w:rsidRDefault="001B61B3" w:rsidP="00592519">
      <w:pPr>
        <w:pStyle w:val="Placeholder"/>
        <w:suppressLineNumbers/>
      </w:pPr>
      <w:r w:rsidRPr="00592519">
        <w:rPr>
          <w:rStyle w:val="CharPartNo"/>
        </w:rPr>
        <w:t xml:space="preserve">  </w:t>
      </w:r>
      <w:r w:rsidRPr="00592519">
        <w:rPr>
          <w:rStyle w:val="CharPartText"/>
        </w:rPr>
        <w:t xml:space="preserve">  </w:t>
      </w:r>
    </w:p>
    <w:p w14:paraId="6FEE80BA" w14:textId="77777777" w:rsidR="001B61B3" w:rsidRPr="00592519" w:rsidRDefault="001B61B3" w:rsidP="001B61B3">
      <w:pPr>
        <w:suppressLineNumbers/>
        <w:jc w:val="center"/>
      </w:pPr>
      <w:r w:rsidRPr="00592519">
        <w:rPr>
          <w:noProof/>
          <w:lang w:eastAsia="en-AU"/>
        </w:rPr>
        <w:drawing>
          <wp:inline distT="0" distB="0" distL="0" distR="0" wp14:anchorId="03E4BD49" wp14:editId="793E59CE">
            <wp:extent cx="1323975" cy="1171575"/>
            <wp:effectExtent l="0" t="0" r="0" b="0"/>
            <wp:docPr id="3"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323975" cy="1171575"/>
                    </a:xfrm>
                    <a:prstGeom prst="rect">
                      <a:avLst/>
                    </a:prstGeom>
                    <a:noFill/>
                    <a:ln>
                      <a:noFill/>
                    </a:ln>
                  </pic:spPr>
                </pic:pic>
              </a:graphicData>
            </a:graphic>
          </wp:inline>
        </w:drawing>
      </w:r>
    </w:p>
    <w:p w14:paraId="2BCD6073" w14:textId="77777777" w:rsidR="001B61B3" w:rsidRPr="00592519" w:rsidRDefault="001B61B3" w:rsidP="001B61B3">
      <w:pPr>
        <w:suppressLineNumbers/>
        <w:jc w:val="center"/>
        <w:rPr>
          <w:rFonts w:ascii="Arial" w:hAnsi="Arial"/>
        </w:rPr>
      </w:pPr>
      <w:r w:rsidRPr="00592519">
        <w:rPr>
          <w:rFonts w:ascii="Arial" w:hAnsi="Arial"/>
        </w:rPr>
        <w:t>Australian Capital Territory</w:t>
      </w:r>
    </w:p>
    <w:p w14:paraId="00F9DF71" w14:textId="77777777" w:rsidR="001B61B3" w:rsidRPr="00592519" w:rsidRDefault="001B61B3" w:rsidP="001B61B3">
      <w:pPr>
        <w:spacing w:before="700" w:after="100"/>
        <w:rPr>
          <w:rFonts w:ascii="Arial" w:hAnsi="Arial" w:cs="Arial"/>
          <w:b/>
          <w:sz w:val="40"/>
          <w:szCs w:val="40"/>
        </w:rPr>
      </w:pPr>
      <w:r w:rsidRPr="00592519">
        <w:rPr>
          <w:rFonts w:ascii="Arial" w:hAnsi="Arial" w:cs="Arial"/>
          <w:b/>
          <w:sz w:val="40"/>
          <w:szCs w:val="40"/>
        </w:rPr>
        <w:t>Civil Law (Property) Regulation 2019</w:t>
      </w:r>
    </w:p>
    <w:p w14:paraId="0CFDA65B" w14:textId="77777777" w:rsidR="001B61B3" w:rsidRPr="00592519" w:rsidRDefault="001B61B3" w:rsidP="001B61B3">
      <w:pPr>
        <w:spacing w:before="220"/>
        <w:rPr>
          <w:rFonts w:ascii="Arial" w:hAnsi="Arial"/>
          <w:b/>
        </w:rPr>
      </w:pPr>
      <w:r w:rsidRPr="00592519">
        <w:rPr>
          <w:rFonts w:ascii="Arial" w:hAnsi="Arial"/>
          <w:b/>
        </w:rPr>
        <w:t>Subordinate Law SL2019-</w:t>
      </w:r>
    </w:p>
    <w:p w14:paraId="79E39C4A" w14:textId="77777777" w:rsidR="001B61B3" w:rsidRPr="00592519" w:rsidRDefault="001B61B3" w:rsidP="001B61B3">
      <w:pPr>
        <w:pStyle w:val="madeunder"/>
        <w:spacing w:before="300"/>
      </w:pPr>
      <w:r w:rsidRPr="00592519">
        <w:t>made under the</w:t>
      </w:r>
    </w:p>
    <w:p w14:paraId="2BEFC72C" w14:textId="77777777" w:rsidR="001B61B3" w:rsidRPr="00592519" w:rsidRDefault="001B61B3" w:rsidP="001B61B3">
      <w:pPr>
        <w:pStyle w:val="AuthLaw"/>
      </w:pPr>
      <w:r w:rsidRPr="00592519">
        <w:t>Civil</w:t>
      </w:r>
      <w:r w:rsidRPr="00592519">
        <w:rPr>
          <w:rStyle w:val="charCitHyperlinkAbbrev"/>
          <w:color w:val="auto"/>
        </w:rPr>
        <w:t xml:space="preserve"> Law (Property) Act 2006</w:t>
      </w:r>
    </w:p>
    <w:p w14:paraId="28B89DA8" w14:textId="77777777" w:rsidR="001B61B3" w:rsidRPr="00592519" w:rsidRDefault="001B61B3" w:rsidP="001B61B3">
      <w:pPr>
        <w:pStyle w:val="N-line3"/>
        <w:suppressLineNumbers/>
        <w:pBdr>
          <w:bottom w:val="none" w:sz="0" w:space="0" w:color="auto"/>
        </w:pBdr>
      </w:pPr>
    </w:p>
    <w:p w14:paraId="4D84F220" w14:textId="77777777" w:rsidR="001B61B3" w:rsidRPr="00592519" w:rsidRDefault="001B61B3" w:rsidP="001B61B3">
      <w:pPr>
        <w:pStyle w:val="N-line3"/>
        <w:suppressLineNumbers/>
        <w:pBdr>
          <w:top w:val="single" w:sz="12" w:space="1" w:color="auto"/>
          <w:bottom w:val="none" w:sz="0" w:space="0" w:color="auto"/>
        </w:pBdr>
      </w:pPr>
    </w:p>
    <w:p w14:paraId="00498308" w14:textId="77777777" w:rsidR="001B61B3" w:rsidRPr="00592519" w:rsidRDefault="001B61B3" w:rsidP="001B61B3">
      <w:pPr>
        <w:pStyle w:val="IH5Sec"/>
      </w:pPr>
      <w:r w:rsidRPr="00592519">
        <w:t>1</w:t>
      </w:r>
      <w:r w:rsidRPr="00592519">
        <w:tab/>
        <w:t>Name of regulation</w:t>
      </w:r>
    </w:p>
    <w:p w14:paraId="1F346F5F" w14:textId="77777777" w:rsidR="001B61B3" w:rsidRPr="00592519" w:rsidRDefault="001B61B3" w:rsidP="001B61B3">
      <w:pPr>
        <w:pStyle w:val="Amainreturn"/>
      </w:pPr>
      <w:r w:rsidRPr="00592519">
        <w:t xml:space="preserve">This regulation is the </w:t>
      </w:r>
      <w:r w:rsidRPr="00592519">
        <w:rPr>
          <w:rStyle w:val="charItals"/>
        </w:rPr>
        <w:t>Civil Law (Property) Regulation 2019</w:t>
      </w:r>
      <w:r w:rsidRPr="00592519">
        <w:t>.</w:t>
      </w:r>
    </w:p>
    <w:p w14:paraId="39A16276" w14:textId="77777777" w:rsidR="002512A7" w:rsidRPr="00592519" w:rsidRDefault="00957A97" w:rsidP="00957A97">
      <w:pPr>
        <w:pStyle w:val="IH5Sec"/>
      </w:pPr>
      <w:r w:rsidRPr="00592519">
        <w:t>2</w:t>
      </w:r>
      <w:r w:rsidRPr="00592519">
        <w:tab/>
      </w:r>
      <w:r w:rsidR="002512A7" w:rsidRPr="00592519">
        <w:t>Disclosure requirements for development approval—Act,  s 260 (</w:t>
      </w:r>
      <w:r w:rsidR="009421B5" w:rsidRPr="00592519">
        <w:t>1</w:t>
      </w:r>
      <w:r w:rsidR="002512A7" w:rsidRPr="00592519">
        <w:t>) (m) (i)</w:t>
      </w:r>
    </w:p>
    <w:p w14:paraId="7F4B0DA6" w14:textId="77777777" w:rsidR="002512A7" w:rsidRPr="00592519" w:rsidRDefault="002512A7" w:rsidP="002512A7">
      <w:pPr>
        <w:pStyle w:val="Amainreturn"/>
      </w:pPr>
      <w:r w:rsidRPr="00592519">
        <w:t>The following matters are prescribed:</w:t>
      </w:r>
    </w:p>
    <w:p w14:paraId="7D578FC3" w14:textId="77777777" w:rsidR="001A4829" w:rsidRPr="00592519" w:rsidRDefault="0045369A" w:rsidP="0045369A">
      <w:pPr>
        <w:pStyle w:val="Ipara"/>
      </w:pPr>
      <w:r w:rsidRPr="00592519">
        <w:tab/>
        <w:t>(a)</w:t>
      </w:r>
      <w:r w:rsidRPr="00592519">
        <w:tab/>
        <w:t xml:space="preserve">if </w:t>
      </w:r>
      <w:r w:rsidR="001A4829" w:rsidRPr="00592519">
        <w:t xml:space="preserve">the </w:t>
      </w:r>
      <w:r w:rsidR="00DB4FF6" w:rsidRPr="00592519">
        <w:t>building in the units plan</w:t>
      </w:r>
      <w:r w:rsidR="001A4829" w:rsidRPr="00592519">
        <w:t xml:space="preserve"> is authorised by a development approval</w:t>
      </w:r>
      <w:r w:rsidR="00A90405" w:rsidRPr="00592519">
        <w:t>—</w:t>
      </w:r>
      <w:r w:rsidR="00A40102" w:rsidRPr="00592519">
        <w:t>identify the</w:t>
      </w:r>
      <w:r w:rsidR="00A90405" w:rsidRPr="00592519">
        <w:t xml:space="preserve"> </w:t>
      </w:r>
      <w:r w:rsidR="001A4829" w:rsidRPr="00592519">
        <w:t>development approval;</w:t>
      </w:r>
    </w:p>
    <w:p w14:paraId="233332CA" w14:textId="77777777" w:rsidR="0015791B" w:rsidRPr="00592519" w:rsidRDefault="001A4829" w:rsidP="0045369A">
      <w:pPr>
        <w:pStyle w:val="Ipara"/>
      </w:pPr>
      <w:r w:rsidRPr="00592519">
        <w:lastRenderedPageBreak/>
        <w:tab/>
        <w:t>(b)</w:t>
      </w:r>
      <w:r w:rsidRPr="00592519">
        <w:tab/>
        <w:t xml:space="preserve">if </w:t>
      </w:r>
      <w:r w:rsidR="00D6337C" w:rsidRPr="00592519">
        <w:t>the building</w:t>
      </w:r>
      <w:r w:rsidR="00FC0318" w:rsidRPr="00592519">
        <w:t xml:space="preserve">, or part of the building, </w:t>
      </w:r>
      <w:r w:rsidR="00D6337C" w:rsidRPr="00592519">
        <w:t>in the units plan is not authorised by a development approval—</w:t>
      </w:r>
    </w:p>
    <w:p w14:paraId="7E30281A" w14:textId="77777777" w:rsidR="0015791B" w:rsidRPr="00592519" w:rsidRDefault="0015791B" w:rsidP="0015791B">
      <w:pPr>
        <w:pStyle w:val="Isubpara"/>
      </w:pPr>
      <w:r w:rsidRPr="00592519">
        <w:tab/>
        <w:t>(i)</w:t>
      </w:r>
      <w:r w:rsidRPr="00592519">
        <w:tab/>
        <w:t>confirm the development approval</w:t>
      </w:r>
      <w:r w:rsidR="003F6D0A" w:rsidRPr="00592519">
        <w:t xml:space="preserve"> status of the building</w:t>
      </w:r>
      <w:r w:rsidRPr="00592519">
        <w:t>; and</w:t>
      </w:r>
    </w:p>
    <w:p w14:paraId="187F5A8B" w14:textId="77777777" w:rsidR="00BE4047" w:rsidRPr="00592519" w:rsidRDefault="0015791B" w:rsidP="0015791B">
      <w:pPr>
        <w:pStyle w:val="Isubpara"/>
      </w:pPr>
      <w:r w:rsidRPr="00592519">
        <w:tab/>
        <w:t>(ii)</w:t>
      </w:r>
      <w:r w:rsidRPr="00592519">
        <w:tab/>
      </w:r>
      <w:r w:rsidR="00BE4047" w:rsidRPr="00592519">
        <w:t>include an undertaking to notify the buyer about the lodgment of an application for development approval for the building;</w:t>
      </w:r>
    </w:p>
    <w:p w14:paraId="68C14BF4" w14:textId="59EE115A" w:rsidR="002512A7" w:rsidRPr="00592519" w:rsidRDefault="00BE4047" w:rsidP="00BE4047">
      <w:pPr>
        <w:pStyle w:val="Ipara"/>
      </w:pPr>
      <w:r w:rsidRPr="00592519">
        <w:tab/>
        <w:t>(c)</w:t>
      </w:r>
      <w:r w:rsidRPr="00592519">
        <w:tab/>
        <w:t>if an application for development of a building in the units plan has been lodged but not approved</w:t>
      </w:r>
      <w:r w:rsidR="00726BD5" w:rsidRPr="00592519">
        <w:t xml:space="preserve"> under the </w:t>
      </w:r>
      <w:hyperlink r:id="rId127" w:tooltip="A2007-24" w:history="1">
        <w:r w:rsidR="006512A7" w:rsidRPr="00592519">
          <w:rPr>
            <w:rStyle w:val="charCitHyperlinkItal"/>
          </w:rPr>
          <w:t>Planning and Development Act 2007</w:t>
        </w:r>
      </w:hyperlink>
      <w:r w:rsidR="00726BD5" w:rsidRPr="00592519">
        <w:t>—</w:t>
      </w:r>
      <w:r w:rsidR="00F836AE" w:rsidRPr="00592519">
        <w:t xml:space="preserve">identify the </w:t>
      </w:r>
      <w:r w:rsidR="00A90405" w:rsidRPr="00592519">
        <w:t>application</w:t>
      </w:r>
      <w:r w:rsidR="00F836AE" w:rsidRPr="00592519">
        <w:t>;</w:t>
      </w:r>
    </w:p>
    <w:p w14:paraId="5A8BB817" w14:textId="77777777" w:rsidR="00F836AE" w:rsidRPr="00592519" w:rsidRDefault="00F836AE" w:rsidP="00BE4047">
      <w:pPr>
        <w:pStyle w:val="Ipara"/>
      </w:pPr>
      <w:r w:rsidRPr="00592519">
        <w:tab/>
        <w:t>(d)</w:t>
      </w:r>
      <w:r w:rsidRPr="00592519">
        <w:tab/>
        <w:t>in all cases</w:t>
      </w:r>
      <w:r w:rsidR="005E0A91" w:rsidRPr="00592519">
        <w:t>—</w:t>
      </w:r>
      <w:r w:rsidR="008F330B" w:rsidRPr="00592519">
        <w:t>a statement</w:t>
      </w:r>
      <w:r w:rsidR="005E0A91" w:rsidRPr="00592519">
        <w:t xml:space="preserve"> about where </w:t>
      </w:r>
      <w:r w:rsidR="008F330B" w:rsidRPr="00592519">
        <w:t>the buyer may find further information about the development approval</w:t>
      </w:r>
      <w:r w:rsidR="00286C5C" w:rsidRPr="00592519">
        <w:t xml:space="preserve"> including information about how to find information about publicly notified amendments to the development approval</w:t>
      </w:r>
      <w:r w:rsidR="008F330B" w:rsidRPr="00592519">
        <w:t>.</w:t>
      </w:r>
    </w:p>
    <w:p w14:paraId="3D222C23" w14:textId="77777777" w:rsidR="001B61B3" w:rsidRPr="00592519" w:rsidRDefault="002512A7" w:rsidP="00957A97">
      <w:pPr>
        <w:pStyle w:val="IH5Sec"/>
      </w:pPr>
      <w:r w:rsidRPr="00592519">
        <w:t>3</w:t>
      </w:r>
      <w:r w:rsidRPr="00592519">
        <w:tab/>
      </w:r>
      <w:r w:rsidR="00504003" w:rsidRPr="00592519">
        <w:t>D</w:t>
      </w:r>
      <w:r w:rsidR="00957A97" w:rsidRPr="00592519">
        <w:t>isclosure</w:t>
      </w:r>
      <w:r w:rsidR="00504003" w:rsidRPr="00592519">
        <w:t xml:space="preserve"> </w:t>
      </w:r>
      <w:r w:rsidRPr="00592519">
        <w:t>requirements</w:t>
      </w:r>
      <w:r w:rsidR="00504003" w:rsidRPr="00592519">
        <w:t xml:space="preserve"> for utility services</w:t>
      </w:r>
      <w:r w:rsidR="00957A97" w:rsidRPr="00592519">
        <w:t>—Act,</w:t>
      </w:r>
      <w:r w:rsidRPr="00592519">
        <w:t> </w:t>
      </w:r>
      <w:r w:rsidR="00957A97" w:rsidRPr="00592519">
        <w:t>s</w:t>
      </w:r>
      <w:r w:rsidRPr="00592519">
        <w:t> </w:t>
      </w:r>
      <w:r w:rsidR="005966BC" w:rsidRPr="00592519">
        <w:t>260</w:t>
      </w:r>
      <w:r w:rsidRPr="00592519">
        <w:t> </w:t>
      </w:r>
      <w:r w:rsidR="005966BC" w:rsidRPr="00592519">
        <w:t>(</w:t>
      </w:r>
      <w:r w:rsidR="009421B5" w:rsidRPr="00592519">
        <w:t>1</w:t>
      </w:r>
      <w:r w:rsidR="00957A97" w:rsidRPr="00592519">
        <w:t>)</w:t>
      </w:r>
      <w:r w:rsidR="00925332" w:rsidRPr="00592519">
        <w:t> </w:t>
      </w:r>
      <w:r w:rsidR="00957A97" w:rsidRPr="00592519">
        <w:t>(</w:t>
      </w:r>
      <w:r w:rsidR="00532EC3" w:rsidRPr="00592519">
        <w:t>m</w:t>
      </w:r>
      <w:r w:rsidR="00957A97" w:rsidRPr="00592519">
        <w:t>)</w:t>
      </w:r>
      <w:r w:rsidRPr="00592519">
        <w:t xml:space="preserve"> (iv)</w:t>
      </w:r>
    </w:p>
    <w:p w14:paraId="63041620" w14:textId="77777777" w:rsidR="00957A97" w:rsidRPr="00592519" w:rsidRDefault="00957A97" w:rsidP="005966BC">
      <w:pPr>
        <w:pStyle w:val="Amainreturn"/>
      </w:pPr>
      <w:r w:rsidRPr="00592519">
        <w:t>The following matters are prescribed:</w:t>
      </w:r>
    </w:p>
    <w:p w14:paraId="2ED1BA8B" w14:textId="77777777" w:rsidR="00957A97" w:rsidRPr="00592519" w:rsidRDefault="00957A97" w:rsidP="00957A97">
      <w:pPr>
        <w:pStyle w:val="Ipara"/>
      </w:pPr>
      <w:r w:rsidRPr="00592519">
        <w:tab/>
        <w:t>(a)</w:t>
      </w:r>
      <w:r w:rsidRPr="00592519">
        <w:tab/>
        <w:t>information about which units in the units plan will be individually metered for the purpose of cold water supply;</w:t>
      </w:r>
    </w:p>
    <w:p w14:paraId="3EEE3612" w14:textId="77777777" w:rsidR="00957A97" w:rsidRPr="00592519" w:rsidRDefault="005966BC" w:rsidP="005966BC">
      <w:pPr>
        <w:pStyle w:val="Ipara"/>
      </w:pPr>
      <w:r w:rsidRPr="00592519">
        <w:tab/>
      </w:r>
      <w:r w:rsidR="00957A97" w:rsidRPr="00592519">
        <w:t>(b)</w:t>
      </w:r>
      <w:r w:rsidR="00957A97" w:rsidRPr="00592519">
        <w:tab/>
        <w:t>information about facilities, if any, that will be provided for charging electric vehicles.</w:t>
      </w:r>
    </w:p>
    <w:p w14:paraId="248487D0" w14:textId="77777777" w:rsidR="00592519" w:rsidRDefault="00592519">
      <w:pPr>
        <w:pStyle w:val="03Schedule"/>
        <w:sectPr w:rsidR="00592519" w:rsidSect="00592519">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lnNumType w:countBy="1"/>
          <w:cols w:space="720"/>
          <w:docGrid w:linePitch="326"/>
        </w:sectPr>
      </w:pPr>
    </w:p>
    <w:p w14:paraId="4EDFE360" w14:textId="77777777" w:rsidR="005D75F4" w:rsidRPr="00592519" w:rsidRDefault="005D75F4" w:rsidP="00592519">
      <w:pPr>
        <w:pStyle w:val="PageBreak"/>
        <w:suppressLineNumbers/>
      </w:pPr>
      <w:r w:rsidRPr="00592519">
        <w:br w:type="page"/>
      </w:r>
    </w:p>
    <w:p w14:paraId="7E22C17F" w14:textId="77777777" w:rsidR="00E3755A" w:rsidRPr="00592519" w:rsidRDefault="00E3755A">
      <w:pPr>
        <w:pStyle w:val="EndNoteHeading"/>
      </w:pPr>
      <w:r w:rsidRPr="00592519">
        <w:lastRenderedPageBreak/>
        <w:t>Endnotes</w:t>
      </w:r>
    </w:p>
    <w:p w14:paraId="16662D5C" w14:textId="77777777" w:rsidR="00E3755A" w:rsidRPr="00592519" w:rsidRDefault="00E3755A">
      <w:pPr>
        <w:pStyle w:val="EndNoteSubHeading"/>
      </w:pPr>
      <w:r w:rsidRPr="00592519">
        <w:t>1</w:t>
      </w:r>
      <w:r w:rsidRPr="00592519">
        <w:tab/>
        <w:t>Presentation speech</w:t>
      </w:r>
    </w:p>
    <w:p w14:paraId="68E6DE96" w14:textId="119DBF7A" w:rsidR="00E3755A" w:rsidRPr="00592519" w:rsidRDefault="00E3755A">
      <w:pPr>
        <w:pStyle w:val="EndNoteText"/>
      </w:pPr>
      <w:r w:rsidRPr="00592519">
        <w:tab/>
        <w:t>Presentation speech made in the Legislative Assembly on</w:t>
      </w:r>
      <w:r w:rsidR="00DB1F84">
        <w:t xml:space="preserve"> 28 November 2019.</w:t>
      </w:r>
    </w:p>
    <w:p w14:paraId="7BF61B39" w14:textId="77777777" w:rsidR="00E3755A" w:rsidRPr="00592519" w:rsidRDefault="00E3755A">
      <w:pPr>
        <w:pStyle w:val="EndNoteSubHeading"/>
      </w:pPr>
      <w:r w:rsidRPr="00592519">
        <w:t>2</w:t>
      </w:r>
      <w:r w:rsidRPr="00592519">
        <w:tab/>
        <w:t>Notification</w:t>
      </w:r>
    </w:p>
    <w:p w14:paraId="2B7F47C7" w14:textId="1D1C8D21" w:rsidR="00E3755A" w:rsidRPr="00592519" w:rsidRDefault="00E3755A">
      <w:pPr>
        <w:pStyle w:val="EndNoteText"/>
      </w:pPr>
      <w:r w:rsidRPr="00592519">
        <w:tab/>
        <w:t xml:space="preserve">Notified under the </w:t>
      </w:r>
      <w:hyperlink r:id="rId132" w:tooltip="A2001-14" w:history="1">
        <w:r w:rsidR="006512A7" w:rsidRPr="00592519">
          <w:rPr>
            <w:rStyle w:val="charCitHyperlinkAbbrev"/>
          </w:rPr>
          <w:t>Legislation Act</w:t>
        </w:r>
      </w:hyperlink>
      <w:r w:rsidRPr="00592519">
        <w:t xml:space="preserve"> on</w:t>
      </w:r>
      <w:r w:rsidRPr="00592519">
        <w:tab/>
      </w:r>
      <w:r w:rsidR="001A3620" w:rsidRPr="00592519">
        <w:rPr>
          <w:noProof/>
        </w:rPr>
        <w:t>2019</w:t>
      </w:r>
      <w:r w:rsidRPr="00592519">
        <w:t>.</w:t>
      </w:r>
    </w:p>
    <w:p w14:paraId="4CF170B0" w14:textId="77777777" w:rsidR="00E3755A" w:rsidRPr="00592519" w:rsidRDefault="00E3755A">
      <w:pPr>
        <w:pStyle w:val="EndNoteSubHeading"/>
      </w:pPr>
      <w:r w:rsidRPr="00592519">
        <w:t>3</w:t>
      </w:r>
      <w:r w:rsidRPr="00592519">
        <w:tab/>
        <w:t>Republications of amended laws</w:t>
      </w:r>
    </w:p>
    <w:p w14:paraId="657CF025" w14:textId="6B5EDFE3" w:rsidR="00E3755A" w:rsidRPr="00592519" w:rsidRDefault="00E3755A">
      <w:pPr>
        <w:pStyle w:val="EndNoteText"/>
      </w:pPr>
      <w:r w:rsidRPr="00592519">
        <w:tab/>
        <w:t xml:space="preserve">For the latest republication of amended laws, see </w:t>
      </w:r>
      <w:hyperlink r:id="rId133" w:history="1">
        <w:r w:rsidR="006512A7" w:rsidRPr="00592519">
          <w:rPr>
            <w:rStyle w:val="charCitHyperlinkAbbrev"/>
          </w:rPr>
          <w:t>www.legislation.act.gov.au</w:t>
        </w:r>
      </w:hyperlink>
      <w:r w:rsidRPr="00592519">
        <w:t>.</w:t>
      </w:r>
    </w:p>
    <w:p w14:paraId="05159DFA" w14:textId="77777777" w:rsidR="00E3755A" w:rsidRPr="00592519" w:rsidRDefault="00E3755A">
      <w:pPr>
        <w:pStyle w:val="N-line2"/>
      </w:pPr>
    </w:p>
    <w:p w14:paraId="31D4076E" w14:textId="77777777" w:rsidR="00592519" w:rsidRDefault="00592519">
      <w:pPr>
        <w:pStyle w:val="05EndNote"/>
        <w:sectPr w:rsidR="00592519">
          <w:headerReference w:type="even" r:id="rId134"/>
          <w:headerReference w:type="default" r:id="rId135"/>
          <w:footerReference w:type="even" r:id="rId136"/>
          <w:footerReference w:type="default" r:id="rId137"/>
          <w:type w:val="continuous"/>
          <w:pgSz w:w="11907" w:h="16839" w:code="9"/>
          <w:pgMar w:top="3000" w:right="1900" w:bottom="2500" w:left="2300" w:header="2480" w:footer="2100" w:gutter="0"/>
          <w:cols w:space="720"/>
          <w:docGrid w:linePitch="254"/>
        </w:sectPr>
      </w:pPr>
    </w:p>
    <w:p w14:paraId="039CE5BA" w14:textId="77777777" w:rsidR="00E3755A" w:rsidRPr="00592519" w:rsidRDefault="00E3755A" w:rsidP="006D7270"/>
    <w:p w14:paraId="3525BD87" w14:textId="6BC10442" w:rsidR="00CB1742" w:rsidRDefault="00CB1742" w:rsidP="00E3755A"/>
    <w:p w14:paraId="66CD47B1" w14:textId="17B9AB5B" w:rsidR="00592519" w:rsidRDefault="00592519" w:rsidP="00592519"/>
    <w:p w14:paraId="48EF6EDE" w14:textId="247D05F4" w:rsidR="00592519" w:rsidRDefault="00592519" w:rsidP="00592519">
      <w:pPr>
        <w:suppressLineNumbers/>
      </w:pPr>
    </w:p>
    <w:p w14:paraId="6B5A2A2B" w14:textId="7D10AD3A" w:rsidR="00592519" w:rsidRDefault="00592519" w:rsidP="00592519">
      <w:pPr>
        <w:suppressLineNumbers/>
      </w:pPr>
    </w:p>
    <w:p w14:paraId="03D282C9" w14:textId="3DEFFE1C" w:rsidR="00592519" w:rsidRDefault="00592519" w:rsidP="00592519">
      <w:pPr>
        <w:suppressLineNumbers/>
      </w:pPr>
    </w:p>
    <w:p w14:paraId="3AF44EA4" w14:textId="4979B495" w:rsidR="00592519" w:rsidRDefault="00592519" w:rsidP="00592519">
      <w:pPr>
        <w:suppressLineNumbers/>
      </w:pPr>
    </w:p>
    <w:p w14:paraId="5D118B26" w14:textId="0514148A" w:rsidR="00592519" w:rsidRDefault="00592519" w:rsidP="00592519">
      <w:pPr>
        <w:suppressLineNumbers/>
      </w:pPr>
    </w:p>
    <w:p w14:paraId="6E649C8A" w14:textId="24D652FE" w:rsidR="00592519" w:rsidRDefault="00592519" w:rsidP="00592519">
      <w:pPr>
        <w:suppressLineNumbers/>
      </w:pPr>
    </w:p>
    <w:p w14:paraId="4D3AB3AA" w14:textId="600B4EFB" w:rsidR="00592519" w:rsidRDefault="00592519" w:rsidP="00592519">
      <w:pPr>
        <w:suppressLineNumbers/>
      </w:pPr>
    </w:p>
    <w:p w14:paraId="2CE1E54D" w14:textId="712686F3" w:rsidR="00592519" w:rsidRDefault="00592519" w:rsidP="00592519">
      <w:pPr>
        <w:suppressLineNumbers/>
      </w:pPr>
    </w:p>
    <w:p w14:paraId="6E13F928" w14:textId="0F4A6E7E" w:rsidR="00592519" w:rsidRDefault="00592519" w:rsidP="00592519">
      <w:pPr>
        <w:suppressLineNumbers/>
      </w:pPr>
    </w:p>
    <w:p w14:paraId="357D8E19" w14:textId="2CC12302" w:rsidR="00592519" w:rsidRDefault="00592519" w:rsidP="00592519">
      <w:pPr>
        <w:suppressLineNumbers/>
      </w:pPr>
    </w:p>
    <w:p w14:paraId="0868D9F9" w14:textId="397EDB8E" w:rsidR="00592519" w:rsidRDefault="00592519" w:rsidP="00592519">
      <w:pPr>
        <w:suppressLineNumbers/>
      </w:pPr>
    </w:p>
    <w:p w14:paraId="52B9B5F8" w14:textId="3986CDB3" w:rsidR="00592519" w:rsidRDefault="00592519" w:rsidP="00592519">
      <w:pPr>
        <w:suppressLineNumbers/>
      </w:pPr>
    </w:p>
    <w:p w14:paraId="038E275E" w14:textId="7F8904BB" w:rsidR="00592519" w:rsidRDefault="00592519" w:rsidP="00592519">
      <w:pPr>
        <w:suppressLineNumbers/>
      </w:pPr>
    </w:p>
    <w:p w14:paraId="468773FE" w14:textId="5579AD11" w:rsidR="00592519" w:rsidRDefault="00592519" w:rsidP="00592519">
      <w:pPr>
        <w:suppressLineNumbers/>
      </w:pPr>
    </w:p>
    <w:p w14:paraId="37F13E31" w14:textId="3CEBAF8C" w:rsidR="00592519" w:rsidRDefault="00592519" w:rsidP="00592519">
      <w:pPr>
        <w:suppressLineNumbers/>
      </w:pPr>
    </w:p>
    <w:p w14:paraId="38BA6E38" w14:textId="63232472" w:rsidR="00592519" w:rsidRDefault="00592519" w:rsidP="00592519">
      <w:pPr>
        <w:suppressLineNumbers/>
      </w:pPr>
    </w:p>
    <w:p w14:paraId="563A1BE7" w14:textId="0E4D5BBE" w:rsidR="00592519" w:rsidRDefault="00592519" w:rsidP="00592519">
      <w:pPr>
        <w:suppressLineNumbers/>
      </w:pPr>
    </w:p>
    <w:p w14:paraId="48C52DF0" w14:textId="4F802694" w:rsidR="00592519" w:rsidRDefault="00592519" w:rsidP="00592519">
      <w:pPr>
        <w:suppressLineNumbers/>
      </w:pPr>
    </w:p>
    <w:p w14:paraId="0254E62B" w14:textId="0E0EB067" w:rsidR="00592519" w:rsidRDefault="00592519" w:rsidP="00592519">
      <w:pPr>
        <w:suppressLineNumbers/>
      </w:pPr>
    </w:p>
    <w:p w14:paraId="1BD64843" w14:textId="4B7D751A" w:rsidR="00592519" w:rsidRDefault="00592519">
      <w:pPr>
        <w:jc w:val="center"/>
        <w:rPr>
          <w:sz w:val="18"/>
        </w:rPr>
      </w:pPr>
      <w:r>
        <w:rPr>
          <w:sz w:val="18"/>
        </w:rPr>
        <w:t xml:space="preserve">© Australian Capital Territory </w:t>
      </w:r>
      <w:r>
        <w:rPr>
          <w:noProof/>
          <w:sz w:val="18"/>
        </w:rPr>
        <w:t>2019</w:t>
      </w:r>
    </w:p>
    <w:sectPr w:rsidR="00592519" w:rsidSect="00592519">
      <w:headerReference w:type="even" r:id="rId13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5E895" w14:textId="77777777" w:rsidR="006512A7" w:rsidRDefault="006512A7">
      <w:r>
        <w:separator/>
      </w:r>
    </w:p>
  </w:endnote>
  <w:endnote w:type="continuationSeparator" w:id="0">
    <w:p w14:paraId="4ABE892E" w14:textId="77777777" w:rsidR="006512A7" w:rsidRDefault="0065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D88E" w14:textId="77777777" w:rsidR="00592519" w:rsidRDefault="0059251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92519" w:rsidRPr="00CB3D59" w14:paraId="325F3D57" w14:textId="77777777">
      <w:tc>
        <w:tcPr>
          <w:tcW w:w="845" w:type="pct"/>
        </w:tcPr>
        <w:p w14:paraId="0D2579E2" w14:textId="77777777" w:rsidR="00592519" w:rsidRPr="0097645D" w:rsidRDefault="00592519"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1C192B7" w14:textId="4C3A685C" w:rsidR="00592519" w:rsidRPr="00783A18" w:rsidRDefault="00E9271B"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B1F84" w:rsidRPr="00592519">
            <w:t>Unit Titles Legislation Amendment Bill 2019</w:t>
          </w:r>
          <w:r>
            <w:fldChar w:fldCharType="end"/>
          </w:r>
        </w:p>
        <w:p w14:paraId="2A26587D" w14:textId="7D8FFF82" w:rsidR="00592519" w:rsidRPr="00783A18" w:rsidRDefault="00592519"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B1F8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B1F8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B1F84">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C1D7D5E" w14:textId="468398F8" w:rsidR="00592519" w:rsidRPr="00743346" w:rsidRDefault="00592519"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B1F84">
            <w:rPr>
              <w:rFonts w:cs="Arial"/>
              <w:szCs w:val="18"/>
            </w:rPr>
            <w:t xml:space="preserve">  </w:t>
          </w:r>
          <w:r w:rsidRPr="00743346">
            <w:rPr>
              <w:rFonts w:cs="Arial"/>
              <w:szCs w:val="18"/>
            </w:rPr>
            <w:fldChar w:fldCharType="end"/>
          </w:r>
        </w:p>
      </w:tc>
    </w:tr>
  </w:tbl>
  <w:p w14:paraId="0AC1034F" w14:textId="029DA176" w:rsidR="00592519" w:rsidRPr="00E9271B" w:rsidRDefault="00E9271B" w:rsidP="00E9271B">
    <w:pPr>
      <w:pStyle w:val="Status"/>
      <w:rPr>
        <w:rFonts w:cs="Arial"/>
      </w:rPr>
    </w:pPr>
    <w:r w:rsidRPr="00E9271B">
      <w:rPr>
        <w:rFonts w:cs="Arial"/>
      </w:rPr>
      <w:fldChar w:fldCharType="begin"/>
    </w:r>
    <w:r w:rsidRPr="00E9271B">
      <w:rPr>
        <w:rFonts w:cs="Arial"/>
      </w:rPr>
      <w:instrText xml:space="preserve"> DOCPROPERTY "Status" </w:instrText>
    </w:r>
    <w:r w:rsidRPr="00E9271B">
      <w:rPr>
        <w:rFonts w:cs="Arial"/>
      </w:rPr>
      <w:fldChar w:fldCharType="separate"/>
    </w:r>
    <w:r w:rsidR="00DB1F84" w:rsidRPr="00E9271B">
      <w:rPr>
        <w:rFonts w:cs="Arial"/>
      </w:rPr>
      <w:t xml:space="preserve"> </w:t>
    </w:r>
    <w:r w:rsidRPr="00E9271B">
      <w:rPr>
        <w:rFonts w:cs="Arial"/>
      </w:rPr>
      <w:fldChar w:fldCharType="end"/>
    </w:r>
    <w:r w:rsidRPr="00E9271B">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BAD3" w14:textId="77777777" w:rsidR="00592519" w:rsidRDefault="0059251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92519" w14:paraId="11C2A30C" w14:textId="77777777">
      <w:trPr>
        <w:jc w:val="center"/>
      </w:trPr>
      <w:tc>
        <w:tcPr>
          <w:tcW w:w="1553" w:type="dxa"/>
        </w:tcPr>
        <w:p w14:paraId="2FBED42B" w14:textId="51A0FFD0" w:rsidR="00592519" w:rsidRDefault="00592519">
          <w:pPr>
            <w:pStyle w:val="Footer"/>
          </w:pPr>
          <w:r>
            <w:fldChar w:fldCharType="begin"/>
          </w:r>
          <w:r>
            <w:instrText xml:space="preserve"> DOCPROPERTY "Category"  *\charformat  </w:instrText>
          </w:r>
          <w:r>
            <w:fldChar w:fldCharType="end"/>
          </w:r>
          <w:r>
            <w:br/>
          </w:r>
          <w:r w:rsidR="00E9271B">
            <w:fldChar w:fldCharType="begin"/>
          </w:r>
          <w:r w:rsidR="00E9271B">
            <w:instrText xml:space="preserve"> DOCPROPERTY "RepubDt"  *\charformat  </w:instrText>
          </w:r>
          <w:r w:rsidR="00E9271B">
            <w:fldChar w:fldCharType="separate"/>
          </w:r>
          <w:r w:rsidR="00DB1F84">
            <w:t xml:space="preserve">  </w:t>
          </w:r>
          <w:r w:rsidR="00E9271B">
            <w:fldChar w:fldCharType="end"/>
          </w:r>
        </w:p>
      </w:tc>
      <w:tc>
        <w:tcPr>
          <w:tcW w:w="4527" w:type="dxa"/>
        </w:tcPr>
        <w:p w14:paraId="46DE5335" w14:textId="129981A7" w:rsidR="00592519" w:rsidRDefault="00E9271B">
          <w:pPr>
            <w:pStyle w:val="Footer"/>
            <w:jc w:val="center"/>
          </w:pPr>
          <w:r>
            <w:fldChar w:fldCharType="begin"/>
          </w:r>
          <w:r>
            <w:instrText xml:space="preserve"> REF Citation *\charformat </w:instrText>
          </w:r>
          <w:r>
            <w:fldChar w:fldCharType="separate"/>
          </w:r>
          <w:r w:rsidR="00DB1F84" w:rsidRPr="00592519">
            <w:t>Unit Titles Legislation Amendment Bill 2019</w:t>
          </w:r>
          <w:r>
            <w:fldChar w:fldCharType="end"/>
          </w:r>
        </w:p>
        <w:p w14:paraId="5A2AED12" w14:textId="3EEF76CA" w:rsidR="00592519" w:rsidRDefault="00E9271B">
          <w:pPr>
            <w:pStyle w:val="Footer"/>
            <w:spacing w:before="0"/>
            <w:jc w:val="center"/>
          </w:pPr>
          <w:r>
            <w:fldChar w:fldCharType="begin"/>
          </w:r>
          <w:r>
            <w:instrText xml:space="preserve"> DOCPROPERTY "Eff"  *\charformat </w:instrText>
          </w:r>
          <w:r>
            <w:fldChar w:fldCharType="separate"/>
          </w:r>
          <w:r w:rsidR="00DB1F84">
            <w:t xml:space="preserve"> </w:t>
          </w:r>
          <w:r>
            <w:fldChar w:fldCharType="end"/>
          </w:r>
          <w:r>
            <w:fldChar w:fldCharType="begin"/>
          </w:r>
          <w:r>
            <w:instrText xml:space="preserve"> DOCPROPERTY "StartDt"  *\charformat </w:instrText>
          </w:r>
          <w:r>
            <w:fldChar w:fldCharType="separate"/>
          </w:r>
          <w:r w:rsidR="00DB1F84">
            <w:t xml:space="preserve">  </w:t>
          </w:r>
          <w:r>
            <w:fldChar w:fldCharType="end"/>
          </w:r>
          <w:r>
            <w:fldChar w:fldCharType="begin"/>
          </w:r>
          <w:r>
            <w:instrText xml:space="preserve"> DOCPROPERTY "End</w:instrText>
          </w:r>
          <w:r>
            <w:instrText xml:space="preserve">Dt"  *\charformat </w:instrText>
          </w:r>
          <w:r>
            <w:fldChar w:fldCharType="separate"/>
          </w:r>
          <w:r w:rsidR="00DB1F84">
            <w:t xml:space="preserve">  </w:t>
          </w:r>
          <w:r>
            <w:fldChar w:fldCharType="end"/>
          </w:r>
        </w:p>
      </w:tc>
      <w:tc>
        <w:tcPr>
          <w:tcW w:w="1240" w:type="dxa"/>
        </w:tcPr>
        <w:p w14:paraId="3BD5BD0E" w14:textId="77777777" w:rsidR="00592519" w:rsidRDefault="005925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F5B87B" w14:textId="35812361" w:rsidR="00592519" w:rsidRPr="00E9271B" w:rsidRDefault="00E9271B" w:rsidP="00E9271B">
    <w:pPr>
      <w:pStyle w:val="Status"/>
      <w:rPr>
        <w:rFonts w:cs="Arial"/>
      </w:rPr>
    </w:pPr>
    <w:r w:rsidRPr="00E9271B">
      <w:rPr>
        <w:rFonts w:cs="Arial"/>
      </w:rPr>
      <w:fldChar w:fldCharType="begin"/>
    </w:r>
    <w:r w:rsidRPr="00E9271B">
      <w:rPr>
        <w:rFonts w:cs="Arial"/>
      </w:rPr>
      <w:instrText xml:space="preserve"> DOCPROPERTY "Status" </w:instrText>
    </w:r>
    <w:r w:rsidRPr="00E9271B">
      <w:rPr>
        <w:rFonts w:cs="Arial"/>
      </w:rPr>
      <w:fldChar w:fldCharType="separate"/>
    </w:r>
    <w:r w:rsidR="00DB1F84" w:rsidRPr="00E9271B">
      <w:rPr>
        <w:rFonts w:cs="Arial"/>
      </w:rPr>
      <w:t xml:space="preserve"> </w:t>
    </w:r>
    <w:r w:rsidRPr="00E9271B">
      <w:rPr>
        <w:rFonts w:cs="Arial"/>
      </w:rPr>
      <w:fldChar w:fldCharType="end"/>
    </w:r>
    <w:r w:rsidRPr="00E9271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05B9" w14:textId="77777777" w:rsidR="00592519" w:rsidRDefault="00592519">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592519" w:rsidRPr="00CB3D59" w14:paraId="0424F838" w14:textId="77777777">
      <w:tc>
        <w:tcPr>
          <w:tcW w:w="1060" w:type="pct"/>
        </w:tcPr>
        <w:p w14:paraId="65435116" w14:textId="604CC65E" w:rsidR="00592519" w:rsidRPr="00743346" w:rsidRDefault="00592519"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B1F84">
            <w:rPr>
              <w:rFonts w:cs="Arial"/>
              <w:szCs w:val="18"/>
            </w:rPr>
            <w:t xml:space="preserve">  </w:t>
          </w:r>
          <w:r w:rsidRPr="00743346">
            <w:rPr>
              <w:rFonts w:cs="Arial"/>
              <w:szCs w:val="18"/>
            </w:rPr>
            <w:fldChar w:fldCharType="end"/>
          </w:r>
        </w:p>
      </w:tc>
      <w:tc>
        <w:tcPr>
          <w:tcW w:w="3094" w:type="pct"/>
        </w:tcPr>
        <w:p w14:paraId="628AB2C0" w14:textId="4EEF7853" w:rsidR="00592519" w:rsidRPr="00783A18" w:rsidRDefault="00E9271B"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B1F84" w:rsidRPr="00592519">
            <w:t>Unit Titles Legislation Amendment Bill 2019</w:t>
          </w:r>
          <w:r>
            <w:fldChar w:fldCharType="end"/>
          </w:r>
        </w:p>
        <w:p w14:paraId="7DF84FF4" w14:textId="1C4BE01C" w:rsidR="00592519" w:rsidRPr="00783A18" w:rsidRDefault="00592519"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B1F8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B1F8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B1F84">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A204C89" w14:textId="77777777" w:rsidR="00592519" w:rsidRPr="0097645D" w:rsidRDefault="00592519"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95324A8" w14:textId="5C13E74F" w:rsidR="00592519" w:rsidRPr="00E9271B" w:rsidRDefault="00E9271B" w:rsidP="00E9271B">
    <w:pPr>
      <w:pStyle w:val="Status"/>
      <w:rPr>
        <w:rFonts w:cs="Arial"/>
      </w:rPr>
    </w:pPr>
    <w:r w:rsidRPr="00E9271B">
      <w:rPr>
        <w:rFonts w:cs="Arial"/>
      </w:rPr>
      <w:fldChar w:fldCharType="begin"/>
    </w:r>
    <w:r w:rsidRPr="00E9271B">
      <w:rPr>
        <w:rFonts w:cs="Arial"/>
      </w:rPr>
      <w:instrText xml:space="preserve"> DOCPROPERTY "Status" </w:instrText>
    </w:r>
    <w:r w:rsidRPr="00E9271B">
      <w:rPr>
        <w:rFonts w:cs="Arial"/>
      </w:rPr>
      <w:fldChar w:fldCharType="separate"/>
    </w:r>
    <w:r w:rsidR="00DB1F84" w:rsidRPr="00E9271B">
      <w:rPr>
        <w:rFonts w:cs="Arial"/>
      </w:rPr>
      <w:t xml:space="preserve"> </w:t>
    </w:r>
    <w:r w:rsidRPr="00E9271B">
      <w:rPr>
        <w:rFonts w:cs="Arial"/>
      </w:rPr>
      <w:fldChar w:fldCharType="end"/>
    </w:r>
    <w:r w:rsidRPr="00E9271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810C" w14:textId="77777777" w:rsidR="00592519" w:rsidRDefault="00592519">
    <w:pPr>
      <w:rPr>
        <w:sz w:val="16"/>
      </w:rPr>
    </w:pPr>
  </w:p>
  <w:p w14:paraId="28D48C7E" w14:textId="35CF4FBC" w:rsidR="00592519" w:rsidRDefault="0059251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B1F84">
      <w:rPr>
        <w:rFonts w:ascii="Arial" w:hAnsi="Arial"/>
        <w:sz w:val="12"/>
      </w:rPr>
      <w:t>J2019-534</w:t>
    </w:r>
    <w:r>
      <w:rPr>
        <w:rFonts w:ascii="Arial" w:hAnsi="Arial"/>
        <w:sz w:val="12"/>
      </w:rPr>
      <w:fldChar w:fldCharType="end"/>
    </w:r>
  </w:p>
  <w:p w14:paraId="7D1E7D29" w14:textId="63A56B57" w:rsidR="00592519" w:rsidRPr="00E9271B" w:rsidRDefault="00E9271B" w:rsidP="00E9271B">
    <w:pPr>
      <w:pStyle w:val="Status"/>
      <w:tabs>
        <w:tab w:val="center" w:pos="3853"/>
        <w:tab w:val="left" w:pos="4575"/>
      </w:tabs>
      <w:rPr>
        <w:rFonts w:cs="Arial"/>
      </w:rPr>
    </w:pPr>
    <w:r w:rsidRPr="00E9271B">
      <w:rPr>
        <w:rFonts w:cs="Arial"/>
      </w:rPr>
      <w:fldChar w:fldCharType="begin"/>
    </w:r>
    <w:r w:rsidRPr="00E9271B">
      <w:rPr>
        <w:rFonts w:cs="Arial"/>
      </w:rPr>
      <w:instrText xml:space="preserve"> DOCPROPERTY "Status" </w:instrText>
    </w:r>
    <w:r w:rsidRPr="00E9271B">
      <w:rPr>
        <w:rFonts w:cs="Arial"/>
      </w:rPr>
      <w:fldChar w:fldCharType="separate"/>
    </w:r>
    <w:r w:rsidR="00DB1F84" w:rsidRPr="00E9271B">
      <w:rPr>
        <w:rFonts w:cs="Arial"/>
      </w:rPr>
      <w:t xml:space="preserve"> </w:t>
    </w:r>
    <w:r w:rsidRPr="00E9271B">
      <w:rPr>
        <w:rFonts w:cs="Arial"/>
      </w:rPr>
      <w:fldChar w:fldCharType="end"/>
    </w:r>
    <w:r w:rsidRPr="00E9271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BD75" w14:textId="77777777" w:rsidR="00592519" w:rsidRDefault="005925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2519" w:rsidRPr="00CB3D59" w14:paraId="2201A809" w14:textId="77777777">
      <w:tc>
        <w:tcPr>
          <w:tcW w:w="847" w:type="pct"/>
        </w:tcPr>
        <w:p w14:paraId="44B706C6" w14:textId="77777777" w:rsidR="00592519" w:rsidRPr="006D109C" w:rsidRDefault="00592519"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C8BA888" w14:textId="33EF6AF9" w:rsidR="00592519" w:rsidRPr="006D109C" w:rsidRDefault="0059251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1F84" w:rsidRPr="00DB1F84">
            <w:rPr>
              <w:rFonts w:cs="Arial"/>
              <w:szCs w:val="18"/>
            </w:rPr>
            <w:t>Unit Titles Legislation Amendment</w:t>
          </w:r>
          <w:r w:rsidR="00DB1F84" w:rsidRPr="00592519">
            <w:t xml:space="preserve"> Bill 2019</w:t>
          </w:r>
          <w:r>
            <w:rPr>
              <w:rFonts w:cs="Arial"/>
              <w:szCs w:val="18"/>
            </w:rPr>
            <w:fldChar w:fldCharType="end"/>
          </w:r>
        </w:p>
        <w:p w14:paraId="54CD31A3" w14:textId="20B1986B" w:rsidR="00592519" w:rsidRPr="00783A18" w:rsidRDefault="00592519"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B1F8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B1F8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B1F84">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EF617F3" w14:textId="5A2DCC41" w:rsidR="00592519" w:rsidRPr="006D109C" w:rsidRDefault="00592519"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B1F84">
            <w:rPr>
              <w:rFonts w:cs="Arial"/>
              <w:szCs w:val="18"/>
            </w:rPr>
            <w:t xml:space="preserve">  </w:t>
          </w:r>
          <w:r w:rsidRPr="006D109C">
            <w:rPr>
              <w:rFonts w:cs="Arial"/>
              <w:szCs w:val="18"/>
            </w:rPr>
            <w:fldChar w:fldCharType="end"/>
          </w:r>
        </w:p>
      </w:tc>
    </w:tr>
  </w:tbl>
  <w:p w14:paraId="3498242E" w14:textId="340FEC65" w:rsidR="00592519" w:rsidRPr="00E9271B" w:rsidRDefault="00E9271B" w:rsidP="00E9271B">
    <w:pPr>
      <w:pStyle w:val="Status"/>
      <w:rPr>
        <w:rFonts w:cs="Arial"/>
      </w:rPr>
    </w:pPr>
    <w:r w:rsidRPr="00E9271B">
      <w:rPr>
        <w:rFonts w:cs="Arial"/>
      </w:rPr>
      <w:fldChar w:fldCharType="begin"/>
    </w:r>
    <w:r w:rsidRPr="00E9271B">
      <w:rPr>
        <w:rFonts w:cs="Arial"/>
      </w:rPr>
      <w:instrText xml:space="preserve"> DOCPROPERTY "Status" </w:instrText>
    </w:r>
    <w:r w:rsidRPr="00E9271B">
      <w:rPr>
        <w:rFonts w:cs="Arial"/>
      </w:rPr>
      <w:fldChar w:fldCharType="separate"/>
    </w:r>
    <w:r w:rsidR="00DB1F84" w:rsidRPr="00E9271B">
      <w:rPr>
        <w:rFonts w:cs="Arial"/>
      </w:rPr>
      <w:t xml:space="preserve"> </w:t>
    </w:r>
    <w:r w:rsidRPr="00E9271B">
      <w:rPr>
        <w:rFonts w:cs="Arial"/>
      </w:rPr>
      <w:fldChar w:fldCharType="end"/>
    </w:r>
    <w:r w:rsidRPr="00E9271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0F50" w14:textId="77777777" w:rsidR="00592519" w:rsidRDefault="005925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2519" w:rsidRPr="00CB3D59" w14:paraId="75EDF83B" w14:textId="77777777">
      <w:tc>
        <w:tcPr>
          <w:tcW w:w="1061" w:type="pct"/>
        </w:tcPr>
        <w:p w14:paraId="62306519" w14:textId="63D0BE72" w:rsidR="00592519" w:rsidRPr="006D109C" w:rsidRDefault="00592519"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B1F84">
            <w:rPr>
              <w:rFonts w:cs="Arial"/>
              <w:szCs w:val="18"/>
            </w:rPr>
            <w:t xml:space="preserve">  </w:t>
          </w:r>
          <w:r w:rsidRPr="006D109C">
            <w:rPr>
              <w:rFonts w:cs="Arial"/>
              <w:szCs w:val="18"/>
            </w:rPr>
            <w:fldChar w:fldCharType="end"/>
          </w:r>
        </w:p>
      </w:tc>
      <w:tc>
        <w:tcPr>
          <w:tcW w:w="3092" w:type="pct"/>
        </w:tcPr>
        <w:p w14:paraId="75A365A4" w14:textId="48047DBE" w:rsidR="00592519" w:rsidRPr="006D109C" w:rsidRDefault="0059251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1F84" w:rsidRPr="00DB1F84">
            <w:rPr>
              <w:rFonts w:cs="Arial"/>
              <w:szCs w:val="18"/>
            </w:rPr>
            <w:t>Unit Titles Legislation Amendment</w:t>
          </w:r>
          <w:r w:rsidR="00DB1F84" w:rsidRPr="00592519">
            <w:t xml:space="preserve"> Bill 2019</w:t>
          </w:r>
          <w:r>
            <w:rPr>
              <w:rFonts w:cs="Arial"/>
              <w:szCs w:val="18"/>
            </w:rPr>
            <w:fldChar w:fldCharType="end"/>
          </w:r>
        </w:p>
        <w:p w14:paraId="187F448F" w14:textId="6B0E975E" w:rsidR="00592519" w:rsidRPr="00783A18" w:rsidRDefault="00592519"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B1F8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B1F84">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B1F84">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575DEB7" w14:textId="77777777" w:rsidR="00592519" w:rsidRPr="006D109C" w:rsidRDefault="00592519"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558E2E6" w14:textId="05193B98" w:rsidR="00592519" w:rsidRPr="00E9271B" w:rsidRDefault="00E9271B" w:rsidP="00E9271B">
    <w:pPr>
      <w:pStyle w:val="Status"/>
      <w:rPr>
        <w:rFonts w:cs="Arial"/>
      </w:rPr>
    </w:pPr>
    <w:r w:rsidRPr="00E9271B">
      <w:rPr>
        <w:rFonts w:cs="Arial"/>
      </w:rPr>
      <w:fldChar w:fldCharType="begin"/>
    </w:r>
    <w:r w:rsidRPr="00E9271B">
      <w:rPr>
        <w:rFonts w:cs="Arial"/>
      </w:rPr>
      <w:instrText xml:space="preserve"> DOCPROPERTY "Status" </w:instrText>
    </w:r>
    <w:r w:rsidRPr="00E9271B">
      <w:rPr>
        <w:rFonts w:cs="Arial"/>
      </w:rPr>
      <w:fldChar w:fldCharType="separate"/>
    </w:r>
    <w:r w:rsidR="00DB1F84" w:rsidRPr="00E9271B">
      <w:rPr>
        <w:rFonts w:cs="Arial"/>
      </w:rPr>
      <w:t xml:space="preserve"> </w:t>
    </w:r>
    <w:r w:rsidRPr="00E9271B">
      <w:rPr>
        <w:rFonts w:cs="Arial"/>
      </w:rPr>
      <w:fldChar w:fldCharType="end"/>
    </w:r>
    <w:r w:rsidRPr="00E9271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9950" w14:textId="77777777" w:rsidR="00592519" w:rsidRDefault="00592519">
    <w:pPr>
      <w:rPr>
        <w:sz w:val="16"/>
      </w:rPr>
    </w:pPr>
  </w:p>
  <w:p w14:paraId="11136935" w14:textId="459D9D90" w:rsidR="00592519" w:rsidRDefault="0059251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B1F84">
      <w:rPr>
        <w:rFonts w:ascii="Arial" w:hAnsi="Arial"/>
        <w:sz w:val="12"/>
      </w:rPr>
      <w:t>J2019-534</w:t>
    </w:r>
    <w:r>
      <w:rPr>
        <w:rFonts w:ascii="Arial" w:hAnsi="Arial"/>
        <w:sz w:val="12"/>
      </w:rPr>
      <w:fldChar w:fldCharType="end"/>
    </w:r>
  </w:p>
  <w:p w14:paraId="30B7D33F" w14:textId="7447E496" w:rsidR="00592519" w:rsidRPr="00E9271B" w:rsidRDefault="00E9271B" w:rsidP="00E9271B">
    <w:pPr>
      <w:pStyle w:val="Status"/>
      <w:rPr>
        <w:rFonts w:cs="Arial"/>
      </w:rPr>
    </w:pPr>
    <w:r w:rsidRPr="00E9271B">
      <w:rPr>
        <w:rFonts w:cs="Arial"/>
      </w:rPr>
      <w:fldChar w:fldCharType="begin"/>
    </w:r>
    <w:r w:rsidRPr="00E9271B">
      <w:rPr>
        <w:rFonts w:cs="Arial"/>
      </w:rPr>
      <w:instrText xml:space="preserve"> DOCPROPERTY "Status" </w:instrText>
    </w:r>
    <w:r w:rsidRPr="00E9271B">
      <w:rPr>
        <w:rFonts w:cs="Arial"/>
      </w:rPr>
      <w:fldChar w:fldCharType="separate"/>
    </w:r>
    <w:r w:rsidR="00DB1F84" w:rsidRPr="00E9271B">
      <w:rPr>
        <w:rFonts w:cs="Arial"/>
      </w:rPr>
      <w:t xml:space="preserve"> </w:t>
    </w:r>
    <w:r w:rsidRPr="00E9271B">
      <w:rPr>
        <w:rFonts w:cs="Arial"/>
      </w:rPr>
      <w:fldChar w:fldCharType="end"/>
    </w:r>
    <w:r w:rsidRPr="00E9271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36C7" w14:textId="77777777" w:rsidR="00592519" w:rsidRDefault="005925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2519" w:rsidRPr="00CB3D59" w14:paraId="22079101" w14:textId="77777777">
      <w:tc>
        <w:tcPr>
          <w:tcW w:w="847" w:type="pct"/>
        </w:tcPr>
        <w:p w14:paraId="00C9159D" w14:textId="77777777" w:rsidR="00592519" w:rsidRPr="00F02A14" w:rsidRDefault="00592519"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D4EC6AE" w14:textId="25EBD6EE" w:rsidR="00592519" w:rsidRPr="00F02A14" w:rsidRDefault="0059251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1F84" w:rsidRPr="00DB1F84">
            <w:rPr>
              <w:rFonts w:cs="Arial"/>
              <w:szCs w:val="18"/>
            </w:rPr>
            <w:t>Unit Titles Legislation Amendment</w:t>
          </w:r>
          <w:r w:rsidR="00DB1F84" w:rsidRPr="00592519">
            <w:t xml:space="preserve"> Bill 2019</w:t>
          </w:r>
          <w:r>
            <w:rPr>
              <w:rFonts w:cs="Arial"/>
              <w:szCs w:val="18"/>
            </w:rPr>
            <w:fldChar w:fldCharType="end"/>
          </w:r>
        </w:p>
        <w:p w14:paraId="1228E638" w14:textId="74BBF502" w:rsidR="00592519" w:rsidRPr="00F02A14" w:rsidRDefault="0059251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B1F8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B1F8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B1F84">
            <w:rPr>
              <w:rFonts w:cs="Arial"/>
              <w:szCs w:val="18"/>
            </w:rPr>
            <w:t xml:space="preserve">  </w:t>
          </w:r>
          <w:r w:rsidRPr="00F02A14">
            <w:rPr>
              <w:rFonts w:cs="Arial"/>
              <w:szCs w:val="18"/>
            </w:rPr>
            <w:fldChar w:fldCharType="end"/>
          </w:r>
        </w:p>
      </w:tc>
      <w:tc>
        <w:tcPr>
          <w:tcW w:w="1061" w:type="pct"/>
        </w:tcPr>
        <w:p w14:paraId="4614AB97" w14:textId="45270AEB" w:rsidR="00592519" w:rsidRPr="00F02A14" w:rsidRDefault="00592519"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B1F84">
            <w:rPr>
              <w:rFonts w:cs="Arial"/>
              <w:szCs w:val="18"/>
            </w:rPr>
            <w:t xml:space="preserve">  </w:t>
          </w:r>
          <w:r w:rsidRPr="00F02A14">
            <w:rPr>
              <w:rFonts w:cs="Arial"/>
              <w:szCs w:val="18"/>
            </w:rPr>
            <w:fldChar w:fldCharType="end"/>
          </w:r>
        </w:p>
      </w:tc>
    </w:tr>
  </w:tbl>
  <w:p w14:paraId="1752A257" w14:textId="4D9057B2" w:rsidR="00592519" w:rsidRPr="00E9271B" w:rsidRDefault="00E9271B" w:rsidP="00E9271B">
    <w:pPr>
      <w:pStyle w:val="Status"/>
      <w:rPr>
        <w:rFonts w:cs="Arial"/>
      </w:rPr>
    </w:pPr>
    <w:r w:rsidRPr="00E9271B">
      <w:rPr>
        <w:rFonts w:cs="Arial"/>
      </w:rPr>
      <w:fldChar w:fldCharType="begin"/>
    </w:r>
    <w:r w:rsidRPr="00E9271B">
      <w:rPr>
        <w:rFonts w:cs="Arial"/>
      </w:rPr>
      <w:instrText xml:space="preserve"> DOCPROPERTY "Status" </w:instrText>
    </w:r>
    <w:r w:rsidRPr="00E9271B">
      <w:rPr>
        <w:rFonts w:cs="Arial"/>
      </w:rPr>
      <w:fldChar w:fldCharType="separate"/>
    </w:r>
    <w:r w:rsidR="00DB1F84" w:rsidRPr="00E9271B">
      <w:rPr>
        <w:rFonts w:cs="Arial"/>
      </w:rPr>
      <w:t xml:space="preserve"> </w:t>
    </w:r>
    <w:r w:rsidRPr="00E9271B">
      <w:rPr>
        <w:rFonts w:cs="Arial"/>
      </w:rPr>
      <w:fldChar w:fldCharType="end"/>
    </w:r>
    <w:r w:rsidRPr="00E9271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F48D" w14:textId="77777777" w:rsidR="00592519" w:rsidRDefault="005925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2519" w:rsidRPr="00CB3D59" w14:paraId="3496CD06" w14:textId="77777777">
      <w:tc>
        <w:tcPr>
          <w:tcW w:w="1061" w:type="pct"/>
        </w:tcPr>
        <w:p w14:paraId="35BDD037" w14:textId="6F4E1548" w:rsidR="00592519" w:rsidRPr="00F02A14" w:rsidRDefault="00592519"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B1F84">
            <w:rPr>
              <w:rFonts w:cs="Arial"/>
              <w:szCs w:val="18"/>
            </w:rPr>
            <w:t xml:space="preserve">  </w:t>
          </w:r>
          <w:r w:rsidRPr="00F02A14">
            <w:rPr>
              <w:rFonts w:cs="Arial"/>
              <w:szCs w:val="18"/>
            </w:rPr>
            <w:fldChar w:fldCharType="end"/>
          </w:r>
        </w:p>
      </w:tc>
      <w:tc>
        <w:tcPr>
          <w:tcW w:w="3092" w:type="pct"/>
        </w:tcPr>
        <w:p w14:paraId="4DE9A5B9" w14:textId="51658B03" w:rsidR="00592519" w:rsidRPr="00F02A14" w:rsidRDefault="0059251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B1F84" w:rsidRPr="00DB1F84">
            <w:rPr>
              <w:rFonts w:cs="Arial"/>
              <w:szCs w:val="18"/>
            </w:rPr>
            <w:t>Unit Titles Legislation Amendment</w:t>
          </w:r>
          <w:r w:rsidR="00DB1F84" w:rsidRPr="00592519">
            <w:t xml:space="preserve"> Bill 2019</w:t>
          </w:r>
          <w:r>
            <w:rPr>
              <w:rFonts w:cs="Arial"/>
              <w:szCs w:val="18"/>
            </w:rPr>
            <w:fldChar w:fldCharType="end"/>
          </w:r>
        </w:p>
        <w:p w14:paraId="17877896" w14:textId="16892246" w:rsidR="00592519" w:rsidRPr="00F02A14" w:rsidRDefault="0059251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B1F8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B1F84">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B1F84">
            <w:rPr>
              <w:rFonts w:cs="Arial"/>
              <w:szCs w:val="18"/>
            </w:rPr>
            <w:t xml:space="preserve">  </w:t>
          </w:r>
          <w:r w:rsidRPr="00F02A14">
            <w:rPr>
              <w:rFonts w:cs="Arial"/>
              <w:szCs w:val="18"/>
            </w:rPr>
            <w:fldChar w:fldCharType="end"/>
          </w:r>
        </w:p>
      </w:tc>
      <w:tc>
        <w:tcPr>
          <w:tcW w:w="847" w:type="pct"/>
        </w:tcPr>
        <w:p w14:paraId="4329C5D1" w14:textId="77777777" w:rsidR="00592519" w:rsidRPr="00F02A14" w:rsidRDefault="00592519"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84440D0" w14:textId="61EC9EAE" w:rsidR="00592519" w:rsidRPr="00E9271B" w:rsidRDefault="00E9271B" w:rsidP="00E9271B">
    <w:pPr>
      <w:pStyle w:val="Status"/>
      <w:rPr>
        <w:rFonts w:cs="Arial"/>
      </w:rPr>
    </w:pPr>
    <w:r w:rsidRPr="00E9271B">
      <w:rPr>
        <w:rFonts w:cs="Arial"/>
      </w:rPr>
      <w:fldChar w:fldCharType="begin"/>
    </w:r>
    <w:r w:rsidRPr="00E9271B">
      <w:rPr>
        <w:rFonts w:cs="Arial"/>
      </w:rPr>
      <w:instrText xml:space="preserve"> DOCPROPERTY "Status" </w:instrText>
    </w:r>
    <w:r w:rsidRPr="00E9271B">
      <w:rPr>
        <w:rFonts w:cs="Arial"/>
      </w:rPr>
      <w:fldChar w:fldCharType="separate"/>
    </w:r>
    <w:r w:rsidR="00DB1F84" w:rsidRPr="00E9271B">
      <w:rPr>
        <w:rFonts w:cs="Arial"/>
      </w:rPr>
      <w:t xml:space="preserve"> </w:t>
    </w:r>
    <w:r w:rsidRPr="00E9271B">
      <w:rPr>
        <w:rFonts w:cs="Arial"/>
      </w:rPr>
      <w:fldChar w:fldCharType="end"/>
    </w:r>
    <w:r w:rsidRPr="00E9271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E1A6" w14:textId="77777777" w:rsidR="00592519" w:rsidRDefault="0059251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92519" w14:paraId="3199FC46" w14:textId="77777777">
      <w:trPr>
        <w:jc w:val="center"/>
      </w:trPr>
      <w:tc>
        <w:tcPr>
          <w:tcW w:w="1240" w:type="dxa"/>
        </w:tcPr>
        <w:p w14:paraId="44E16935" w14:textId="77777777" w:rsidR="00592519" w:rsidRDefault="005925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68DF02C" w14:textId="1F563804" w:rsidR="00592519" w:rsidRDefault="00E9271B">
          <w:pPr>
            <w:pStyle w:val="Footer"/>
            <w:jc w:val="center"/>
          </w:pPr>
          <w:r>
            <w:fldChar w:fldCharType="begin"/>
          </w:r>
          <w:r>
            <w:instrText xml:space="preserve"> REF Citation *\charformat </w:instrText>
          </w:r>
          <w:r>
            <w:fldChar w:fldCharType="separate"/>
          </w:r>
          <w:r w:rsidR="00DB1F84" w:rsidRPr="00592519">
            <w:t>Unit Titles Legislation Amendment Bill 2019</w:t>
          </w:r>
          <w:r>
            <w:fldChar w:fldCharType="end"/>
          </w:r>
        </w:p>
        <w:p w14:paraId="5E437A42" w14:textId="184AEF05" w:rsidR="00592519" w:rsidRDefault="00E9271B">
          <w:pPr>
            <w:pStyle w:val="Footer"/>
            <w:spacing w:before="0"/>
            <w:jc w:val="center"/>
          </w:pPr>
          <w:r>
            <w:fldChar w:fldCharType="begin"/>
          </w:r>
          <w:r>
            <w:instrText xml:space="preserve"> DOCPROPERTY "Eff"  *\charformat </w:instrText>
          </w:r>
          <w:r>
            <w:fldChar w:fldCharType="separate"/>
          </w:r>
          <w:r w:rsidR="00DB1F84">
            <w:t xml:space="preserve"> </w:t>
          </w:r>
          <w:r>
            <w:fldChar w:fldCharType="end"/>
          </w:r>
          <w:r>
            <w:fldChar w:fldCharType="begin"/>
          </w:r>
          <w:r>
            <w:instrText xml:space="preserve"> DOCPROPERTY "StartDt"  *\charformat </w:instrText>
          </w:r>
          <w:r>
            <w:fldChar w:fldCharType="separate"/>
          </w:r>
          <w:r w:rsidR="00DB1F84">
            <w:t xml:space="preserve">  </w:t>
          </w:r>
          <w:r>
            <w:fldChar w:fldCharType="end"/>
          </w:r>
          <w:r>
            <w:fldChar w:fldCharType="begin"/>
          </w:r>
          <w:r>
            <w:instrText xml:space="preserve"> DOCPROPERTY "EndDt"  *\charformat </w:instrText>
          </w:r>
          <w:r>
            <w:fldChar w:fldCharType="separate"/>
          </w:r>
          <w:r w:rsidR="00DB1F84">
            <w:t xml:space="preserve">  </w:t>
          </w:r>
          <w:r>
            <w:fldChar w:fldCharType="end"/>
          </w:r>
        </w:p>
      </w:tc>
      <w:tc>
        <w:tcPr>
          <w:tcW w:w="1553" w:type="dxa"/>
        </w:tcPr>
        <w:p w14:paraId="5DB6319B" w14:textId="02E87E71" w:rsidR="00592519" w:rsidRDefault="00592519">
          <w:pPr>
            <w:pStyle w:val="Footer"/>
            <w:jc w:val="right"/>
          </w:pPr>
          <w:r>
            <w:fldChar w:fldCharType="begin"/>
          </w:r>
          <w:r>
            <w:instrText xml:space="preserve"> DOCPROPERTY "Category"  *\charformat  </w:instrText>
          </w:r>
          <w:r>
            <w:fldChar w:fldCharType="end"/>
          </w:r>
          <w:r>
            <w:br/>
          </w:r>
          <w:r w:rsidR="00E9271B">
            <w:fldChar w:fldCharType="begin"/>
          </w:r>
          <w:r w:rsidR="00E9271B">
            <w:instrText xml:space="preserve"> DOCPROPERTY "RepubDt"  *\charformat  </w:instrText>
          </w:r>
          <w:r w:rsidR="00E9271B">
            <w:fldChar w:fldCharType="separate"/>
          </w:r>
          <w:r w:rsidR="00DB1F84">
            <w:t xml:space="preserve">  </w:t>
          </w:r>
          <w:r w:rsidR="00E9271B">
            <w:fldChar w:fldCharType="end"/>
          </w:r>
        </w:p>
      </w:tc>
    </w:tr>
  </w:tbl>
  <w:p w14:paraId="7B6FD1A8" w14:textId="3637004E" w:rsidR="00592519" w:rsidRPr="00E9271B" w:rsidRDefault="00E9271B" w:rsidP="00E9271B">
    <w:pPr>
      <w:pStyle w:val="Status"/>
      <w:rPr>
        <w:rFonts w:cs="Arial"/>
      </w:rPr>
    </w:pPr>
    <w:r w:rsidRPr="00E9271B">
      <w:rPr>
        <w:rFonts w:cs="Arial"/>
      </w:rPr>
      <w:fldChar w:fldCharType="begin"/>
    </w:r>
    <w:r w:rsidRPr="00E9271B">
      <w:rPr>
        <w:rFonts w:cs="Arial"/>
      </w:rPr>
      <w:instrText xml:space="preserve"> DOCPROPERTY "Status" </w:instrText>
    </w:r>
    <w:r w:rsidRPr="00E9271B">
      <w:rPr>
        <w:rFonts w:cs="Arial"/>
      </w:rPr>
      <w:fldChar w:fldCharType="separate"/>
    </w:r>
    <w:r w:rsidR="00DB1F84" w:rsidRPr="00E9271B">
      <w:rPr>
        <w:rFonts w:cs="Arial"/>
      </w:rPr>
      <w:t xml:space="preserve"> </w:t>
    </w:r>
    <w:r w:rsidRPr="00E9271B">
      <w:rPr>
        <w:rFonts w:cs="Arial"/>
      </w:rPr>
      <w:fldChar w:fldCharType="end"/>
    </w:r>
    <w:r w:rsidRPr="00E9271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209E0" w14:textId="77777777" w:rsidR="006512A7" w:rsidRDefault="006512A7">
      <w:r>
        <w:separator/>
      </w:r>
    </w:p>
  </w:footnote>
  <w:footnote w:type="continuationSeparator" w:id="0">
    <w:p w14:paraId="1372CECE" w14:textId="77777777" w:rsidR="006512A7" w:rsidRDefault="0065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92519" w:rsidRPr="00CB3D59" w14:paraId="10DBD0FA" w14:textId="77777777">
      <w:tc>
        <w:tcPr>
          <w:tcW w:w="900" w:type="pct"/>
        </w:tcPr>
        <w:p w14:paraId="674E2D3A" w14:textId="77777777" w:rsidR="00592519" w:rsidRPr="00783A18" w:rsidRDefault="00592519">
          <w:pPr>
            <w:pStyle w:val="HeaderEven"/>
            <w:rPr>
              <w:rFonts w:ascii="Times New Roman" w:hAnsi="Times New Roman"/>
              <w:sz w:val="24"/>
              <w:szCs w:val="24"/>
            </w:rPr>
          </w:pPr>
        </w:p>
      </w:tc>
      <w:tc>
        <w:tcPr>
          <w:tcW w:w="4100" w:type="pct"/>
        </w:tcPr>
        <w:p w14:paraId="3D2A0A59" w14:textId="77777777" w:rsidR="00592519" w:rsidRPr="00783A18" w:rsidRDefault="00592519">
          <w:pPr>
            <w:pStyle w:val="HeaderEven"/>
            <w:rPr>
              <w:rFonts w:ascii="Times New Roman" w:hAnsi="Times New Roman"/>
              <w:sz w:val="24"/>
              <w:szCs w:val="24"/>
            </w:rPr>
          </w:pPr>
        </w:p>
      </w:tc>
    </w:tr>
    <w:tr w:rsidR="00592519" w:rsidRPr="00CB3D59" w14:paraId="23046F2C" w14:textId="77777777">
      <w:tc>
        <w:tcPr>
          <w:tcW w:w="4100" w:type="pct"/>
          <w:gridSpan w:val="2"/>
          <w:tcBorders>
            <w:bottom w:val="single" w:sz="4" w:space="0" w:color="auto"/>
          </w:tcBorders>
        </w:tcPr>
        <w:p w14:paraId="5BECB5B9" w14:textId="6CD02360" w:rsidR="00592519" w:rsidRPr="0097645D" w:rsidRDefault="00E9271B"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C29B336" w14:textId="3A1CCCD8" w:rsidR="00592519" w:rsidRDefault="00592519">
    <w:pPr>
      <w:pStyle w:val="N-9pt"/>
    </w:pPr>
    <w:r>
      <w:tab/>
    </w:r>
    <w:r w:rsidR="00E9271B">
      <w:fldChar w:fldCharType="begin"/>
    </w:r>
    <w:r w:rsidR="00E9271B">
      <w:instrText xml:space="preserve"> STYLEREF charPage \* MERGEFORMAT </w:instrText>
    </w:r>
    <w:r w:rsidR="00E9271B">
      <w:fldChar w:fldCharType="separate"/>
    </w:r>
    <w:r w:rsidR="00E9271B">
      <w:rPr>
        <w:noProof/>
      </w:rPr>
      <w:t>Page</w:t>
    </w:r>
    <w:r w:rsidR="00E9271B">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6512A7" w:rsidRPr="00E06D02" w14:paraId="049A9DF0" w14:textId="77777777" w:rsidTr="00567644">
      <w:trPr>
        <w:jc w:val="center"/>
      </w:trPr>
      <w:tc>
        <w:tcPr>
          <w:tcW w:w="1068" w:type="pct"/>
        </w:tcPr>
        <w:p w14:paraId="6FCFF15B" w14:textId="77777777" w:rsidR="006512A7" w:rsidRPr="00567644" w:rsidRDefault="006512A7" w:rsidP="00567644">
          <w:pPr>
            <w:pStyle w:val="HeaderEven"/>
            <w:tabs>
              <w:tab w:val="left" w:pos="700"/>
            </w:tabs>
            <w:ind w:left="697" w:hanging="697"/>
            <w:rPr>
              <w:rFonts w:cs="Arial"/>
              <w:szCs w:val="18"/>
            </w:rPr>
          </w:pPr>
        </w:p>
      </w:tc>
      <w:tc>
        <w:tcPr>
          <w:tcW w:w="3932" w:type="pct"/>
        </w:tcPr>
        <w:p w14:paraId="176B25EC" w14:textId="77777777" w:rsidR="006512A7" w:rsidRPr="00567644" w:rsidRDefault="006512A7" w:rsidP="00567644">
          <w:pPr>
            <w:pStyle w:val="HeaderEven"/>
            <w:tabs>
              <w:tab w:val="left" w:pos="700"/>
            </w:tabs>
            <w:ind w:left="697" w:hanging="697"/>
            <w:rPr>
              <w:rFonts w:cs="Arial"/>
              <w:szCs w:val="18"/>
            </w:rPr>
          </w:pPr>
        </w:p>
      </w:tc>
    </w:tr>
    <w:tr w:rsidR="006512A7" w:rsidRPr="00E06D02" w14:paraId="41B9E1AE" w14:textId="77777777" w:rsidTr="00567644">
      <w:trPr>
        <w:jc w:val="center"/>
      </w:trPr>
      <w:tc>
        <w:tcPr>
          <w:tcW w:w="1068" w:type="pct"/>
        </w:tcPr>
        <w:p w14:paraId="3AA9B370" w14:textId="77777777" w:rsidR="006512A7" w:rsidRPr="00567644" w:rsidRDefault="006512A7" w:rsidP="00567644">
          <w:pPr>
            <w:pStyle w:val="HeaderEven"/>
            <w:tabs>
              <w:tab w:val="left" w:pos="700"/>
            </w:tabs>
            <w:ind w:left="697" w:hanging="697"/>
            <w:rPr>
              <w:rFonts w:cs="Arial"/>
              <w:szCs w:val="18"/>
            </w:rPr>
          </w:pPr>
        </w:p>
      </w:tc>
      <w:tc>
        <w:tcPr>
          <w:tcW w:w="3932" w:type="pct"/>
        </w:tcPr>
        <w:p w14:paraId="1B55B2D2" w14:textId="77777777" w:rsidR="006512A7" w:rsidRPr="00567644" w:rsidRDefault="006512A7" w:rsidP="00567644">
          <w:pPr>
            <w:pStyle w:val="HeaderEven"/>
            <w:tabs>
              <w:tab w:val="left" w:pos="700"/>
            </w:tabs>
            <w:ind w:left="697" w:hanging="697"/>
            <w:rPr>
              <w:rFonts w:cs="Arial"/>
              <w:szCs w:val="18"/>
            </w:rPr>
          </w:pPr>
        </w:p>
      </w:tc>
    </w:tr>
    <w:tr w:rsidR="006512A7" w:rsidRPr="00E06D02" w14:paraId="7286DC61" w14:textId="77777777" w:rsidTr="00567644">
      <w:trPr>
        <w:cantSplit/>
        <w:jc w:val="center"/>
      </w:trPr>
      <w:tc>
        <w:tcPr>
          <w:tcW w:w="4997" w:type="pct"/>
          <w:gridSpan w:val="2"/>
          <w:tcBorders>
            <w:bottom w:val="single" w:sz="4" w:space="0" w:color="auto"/>
          </w:tcBorders>
        </w:tcPr>
        <w:p w14:paraId="13139D51" w14:textId="77777777" w:rsidR="006512A7" w:rsidRPr="00567644" w:rsidRDefault="006512A7" w:rsidP="00567644">
          <w:pPr>
            <w:pStyle w:val="HeaderEven6"/>
            <w:tabs>
              <w:tab w:val="left" w:pos="700"/>
            </w:tabs>
            <w:ind w:left="697" w:hanging="697"/>
            <w:rPr>
              <w:szCs w:val="18"/>
            </w:rPr>
          </w:pPr>
        </w:p>
      </w:tc>
    </w:tr>
  </w:tbl>
  <w:p w14:paraId="3AC158AB" w14:textId="77777777" w:rsidR="006512A7" w:rsidRDefault="006512A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92519" w:rsidRPr="00CB3D59" w14:paraId="711F9A22" w14:textId="77777777">
      <w:tc>
        <w:tcPr>
          <w:tcW w:w="4100" w:type="pct"/>
        </w:tcPr>
        <w:p w14:paraId="66B9A94F" w14:textId="77777777" w:rsidR="00592519" w:rsidRPr="00783A18" w:rsidRDefault="00592519" w:rsidP="000763CD">
          <w:pPr>
            <w:pStyle w:val="HeaderOdd"/>
            <w:jc w:val="left"/>
            <w:rPr>
              <w:rFonts w:ascii="Times New Roman" w:hAnsi="Times New Roman"/>
              <w:sz w:val="24"/>
              <w:szCs w:val="24"/>
            </w:rPr>
          </w:pPr>
        </w:p>
      </w:tc>
      <w:tc>
        <w:tcPr>
          <w:tcW w:w="900" w:type="pct"/>
        </w:tcPr>
        <w:p w14:paraId="7BA12BF0" w14:textId="77777777" w:rsidR="00592519" w:rsidRPr="00783A18" w:rsidRDefault="00592519" w:rsidP="000763CD">
          <w:pPr>
            <w:pStyle w:val="HeaderOdd"/>
            <w:jc w:val="left"/>
            <w:rPr>
              <w:rFonts w:ascii="Times New Roman" w:hAnsi="Times New Roman"/>
              <w:sz w:val="24"/>
              <w:szCs w:val="24"/>
            </w:rPr>
          </w:pPr>
        </w:p>
      </w:tc>
    </w:tr>
    <w:tr w:rsidR="00592519" w:rsidRPr="00CB3D59" w14:paraId="2C0903DF" w14:textId="77777777">
      <w:tc>
        <w:tcPr>
          <w:tcW w:w="900" w:type="pct"/>
          <w:gridSpan w:val="2"/>
          <w:tcBorders>
            <w:bottom w:val="single" w:sz="4" w:space="0" w:color="auto"/>
          </w:tcBorders>
        </w:tcPr>
        <w:p w14:paraId="6469059B" w14:textId="31EA3753" w:rsidR="00592519" w:rsidRPr="0097645D" w:rsidRDefault="00E9271B"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0E63F73" w14:textId="568DCEE7" w:rsidR="00592519" w:rsidRDefault="00592519">
    <w:pPr>
      <w:pStyle w:val="N-9pt"/>
    </w:pPr>
    <w:r>
      <w:tab/>
    </w:r>
    <w:r w:rsidR="00E9271B">
      <w:fldChar w:fldCharType="begin"/>
    </w:r>
    <w:r w:rsidR="00E9271B">
      <w:instrText xml:space="preserve"> STYLEREF charPage \* MERGEFORMAT </w:instrText>
    </w:r>
    <w:r w:rsidR="00E9271B">
      <w:fldChar w:fldCharType="separate"/>
    </w:r>
    <w:r w:rsidR="00E9271B">
      <w:rPr>
        <w:noProof/>
      </w:rPr>
      <w:t>Page</w:t>
    </w:r>
    <w:r w:rsidR="00E9271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9524" w14:textId="77777777" w:rsidR="00592519" w:rsidRDefault="005925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592519" w:rsidRPr="00CB3D59" w14:paraId="4205ABA8" w14:textId="77777777" w:rsidTr="00B223AF">
      <w:tc>
        <w:tcPr>
          <w:tcW w:w="1701" w:type="dxa"/>
        </w:tcPr>
        <w:p w14:paraId="746821F5" w14:textId="539C05F9" w:rsidR="00592519" w:rsidRPr="006D109C" w:rsidRDefault="00592519">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9271B">
            <w:rPr>
              <w:rFonts w:cs="Arial"/>
              <w:b/>
              <w:noProof/>
              <w:szCs w:val="18"/>
            </w:rPr>
            <w:t>Part 13</w:t>
          </w:r>
          <w:r w:rsidRPr="006D109C">
            <w:rPr>
              <w:rFonts w:cs="Arial"/>
              <w:b/>
              <w:szCs w:val="18"/>
            </w:rPr>
            <w:fldChar w:fldCharType="end"/>
          </w:r>
        </w:p>
      </w:tc>
      <w:tc>
        <w:tcPr>
          <w:tcW w:w="6320" w:type="dxa"/>
        </w:tcPr>
        <w:p w14:paraId="59EBB182" w14:textId="7DE6CDFA" w:rsidR="00592519" w:rsidRPr="006D109C" w:rsidRDefault="00592519">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9271B">
            <w:rPr>
              <w:rFonts w:cs="Arial"/>
              <w:noProof/>
              <w:szCs w:val="18"/>
            </w:rPr>
            <w:t>Unit Titles (Management) Regulation 2011</w:t>
          </w:r>
          <w:r w:rsidRPr="006D109C">
            <w:rPr>
              <w:rFonts w:cs="Arial"/>
              <w:szCs w:val="18"/>
            </w:rPr>
            <w:fldChar w:fldCharType="end"/>
          </w:r>
        </w:p>
      </w:tc>
    </w:tr>
    <w:tr w:rsidR="00592519" w:rsidRPr="00CB3D59" w14:paraId="0D11C7F7" w14:textId="77777777" w:rsidTr="00B223AF">
      <w:tc>
        <w:tcPr>
          <w:tcW w:w="1701" w:type="dxa"/>
        </w:tcPr>
        <w:p w14:paraId="6E97274B" w14:textId="2CDF0507" w:rsidR="00592519" w:rsidRPr="006D109C" w:rsidRDefault="00592519">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7CB4B3A" w14:textId="1B68A42A" w:rsidR="00592519" w:rsidRPr="006D109C" w:rsidRDefault="00592519">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92519" w:rsidRPr="00CB3D59" w14:paraId="398D58A9" w14:textId="77777777" w:rsidTr="00B223AF">
      <w:trPr>
        <w:cantSplit/>
      </w:trPr>
      <w:tc>
        <w:tcPr>
          <w:tcW w:w="1701" w:type="dxa"/>
          <w:gridSpan w:val="2"/>
          <w:tcBorders>
            <w:bottom w:val="single" w:sz="4" w:space="0" w:color="auto"/>
          </w:tcBorders>
        </w:tcPr>
        <w:p w14:paraId="7E3104AD" w14:textId="681C5B25" w:rsidR="00592519" w:rsidRPr="006D109C" w:rsidRDefault="00592519"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B1F8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9271B">
            <w:rPr>
              <w:rFonts w:cs="Arial"/>
              <w:noProof/>
              <w:szCs w:val="18"/>
            </w:rPr>
            <w:t>137</w:t>
          </w:r>
          <w:r w:rsidRPr="006D109C">
            <w:rPr>
              <w:rFonts w:cs="Arial"/>
              <w:szCs w:val="18"/>
            </w:rPr>
            <w:fldChar w:fldCharType="end"/>
          </w:r>
        </w:p>
      </w:tc>
    </w:tr>
  </w:tbl>
  <w:p w14:paraId="7E8F0FF3" w14:textId="77777777" w:rsidR="00592519" w:rsidRDefault="005925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2"/>
      <w:gridCol w:w="1645"/>
    </w:tblGrid>
    <w:tr w:rsidR="00592519" w:rsidRPr="00CB3D59" w14:paraId="72CABFAB" w14:textId="77777777" w:rsidTr="00B223AF">
      <w:tc>
        <w:tcPr>
          <w:tcW w:w="6320" w:type="dxa"/>
        </w:tcPr>
        <w:p w14:paraId="005C9C30" w14:textId="43F0BDDF" w:rsidR="00592519" w:rsidRPr="006D109C" w:rsidRDefault="0059251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E9271B">
            <w:rPr>
              <w:rFonts w:cs="Arial"/>
              <w:noProof/>
              <w:szCs w:val="18"/>
            </w:rPr>
            <w:t>Unit Titles (Management) Regulation 2011</w:t>
          </w:r>
          <w:r w:rsidRPr="006D109C">
            <w:rPr>
              <w:rFonts w:cs="Arial"/>
              <w:szCs w:val="18"/>
            </w:rPr>
            <w:fldChar w:fldCharType="end"/>
          </w:r>
        </w:p>
      </w:tc>
      <w:tc>
        <w:tcPr>
          <w:tcW w:w="1701" w:type="dxa"/>
        </w:tcPr>
        <w:p w14:paraId="7BE09BED" w14:textId="70CC886A" w:rsidR="00592519" w:rsidRPr="006D109C" w:rsidRDefault="0059251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E9271B">
            <w:rPr>
              <w:rFonts w:cs="Arial"/>
              <w:b/>
              <w:noProof/>
              <w:szCs w:val="18"/>
            </w:rPr>
            <w:t>Part 13</w:t>
          </w:r>
          <w:r w:rsidRPr="006D109C">
            <w:rPr>
              <w:rFonts w:cs="Arial"/>
              <w:b/>
              <w:szCs w:val="18"/>
            </w:rPr>
            <w:fldChar w:fldCharType="end"/>
          </w:r>
        </w:p>
      </w:tc>
    </w:tr>
    <w:tr w:rsidR="00592519" w:rsidRPr="00CB3D59" w14:paraId="10AD23C0" w14:textId="77777777" w:rsidTr="00B223AF">
      <w:tc>
        <w:tcPr>
          <w:tcW w:w="6320" w:type="dxa"/>
        </w:tcPr>
        <w:p w14:paraId="6727F2FD" w14:textId="4622C605" w:rsidR="00592519" w:rsidRPr="006D109C" w:rsidRDefault="0059251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2A1B519" w14:textId="6CD4B7DB" w:rsidR="00592519" w:rsidRPr="006D109C" w:rsidRDefault="0059251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92519" w:rsidRPr="00CB3D59" w14:paraId="2B8A6B3A" w14:textId="77777777" w:rsidTr="00B223AF">
      <w:trPr>
        <w:cantSplit/>
      </w:trPr>
      <w:tc>
        <w:tcPr>
          <w:tcW w:w="1701" w:type="dxa"/>
          <w:gridSpan w:val="2"/>
          <w:tcBorders>
            <w:bottom w:val="single" w:sz="4" w:space="0" w:color="auto"/>
          </w:tcBorders>
        </w:tcPr>
        <w:p w14:paraId="5D4141E9" w14:textId="4A255DF0" w:rsidR="00592519" w:rsidRPr="006D109C" w:rsidRDefault="00592519"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B1F84">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9271B">
            <w:rPr>
              <w:rFonts w:cs="Arial"/>
              <w:noProof/>
              <w:szCs w:val="18"/>
            </w:rPr>
            <w:t>138</w:t>
          </w:r>
          <w:r w:rsidRPr="006D109C">
            <w:rPr>
              <w:rFonts w:cs="Arial"/>
              <w:szCs w:val="18"/>
            </w:rPr>
            <w:fldChar w:fldCharType="end"/>
          </w:r>
        </w:p>
      </w:tc>
    </w:tr>
  </w:tbl>
  <w:p w14:paraId="784052E7" w14:textId="77777777" w:rsidR="00592519" w:rsidRDefault="005925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592519" w:rsidRPr="00CB3D59" w14:paraId="727C3C3E" w14:textId="77777777">
      <w:trPr>
        <w:jc w:val="center"/>
      </w:trPr>
      <w:tc>
        <w:tcPr>
          <w:tcW w:w="1560" w:type="dxa"/>
        </w:tcPr>
        <w:p w14:paraId="0B5B0E02" w14:textId="6BA66683" w:rsidR="00592519" w:rsidRPr="00F02A14" w:rsidRDefault="0059251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9271B">
            <w:rPr>
              <w:rFonts w:cs="Arial"/>
              <w:b/>
              <w:noProof/>
              <w:szCs w:val="18"/>
            </w:rPr>
            <w:t>Schedule 1</w:t>
          </w:r>
          <w:r w:rsidRPr="00F02A14">
            <w:rPr>
              <w:rFonts w:cs="Arial"/>
              <w:b/>
              <w:szCs w:val="18"/>
            </w:rPr>
            <w:fldChar w:fldCharType="end"/>
          </w:r>
        </w:p>
      </w:tc>
      <w:tc>
        <w:tcPr>
          <w:tcW w:w="5741" w:type="dxa"/>
        </w:tcPr>
        <w:p w14:paraId="3F35153B" w14:textId="467B34F2" w:rsidR="00592519" w:rsidRPr="00F02A14" w:rsidRDefault="0059251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9271B">
            <w:rPr>
              <w:rFonts w:cs="Arial"/>
              <w:noProof/>
              <w:szCs w:val="18"/>
            </w:rPr>
            <w:t>New Civil Law (Property) Regulation</w:t>
          </w:r>
          <w:r w:rsidRPr="00F02A14">
            <w:rPr>
              <w:rFonts w:cs="Arial"/>
              <w:szCs w:val="18"/>
            </w:rPr>
            <w:fldChar w:fldCharType="end"/>
          </w:r>
        </w:p>
      </w:tc>
    </w:tr>
    <w:tr w:rsidR="00592519" w:rsidRPr="00CB3D59" w14:paraId="00EF6B5C" w14:textId="77777777">
      <w:trPr>
        <w:jc w:val="center"/>
      </w:trPr>
      <w:tc>
        <w:tcPr>
          <w:tcW w:w="1560" w:type="dxa"/>
        </w:tcPr>
        <w:p w14:paraId="231FFF20" w14:textId="5CFC4B77" w:rsidR="00592519" w:rsidRPr="00F02A14" w:rsidRDefault="0059251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D8B37FB" w14:textId="42848215" w:rsidR="00592519" w:rsidRPr="00F02A14" w:rsidRDefault="0059251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592519" w:rsidRPr="00CB3D59" w14:paraId="3302B151" w14:textId="77777777">
      <w:trPr>
        <w:jc w:val="center"/>
      </w:trPr>
      <w:tc>
        <w:tcPr>
          <w:tcW w:w="7296" w:type="dxa"/>
          <w:gridSpan w:val="2"/>
          <w:tcBorders>
            <w:bottom w:val="single" w:sz="4" w:space="0" w:color="auto"/>
          </w:tcBorders>
        </w:tcPr>
        <w:p w14:paraId="7BF64D5C" w14:textId="77777777" w:rsidR="00592519" w:rsidRPr="00783A18" w:rsidRDefault="00592519" w:rsidP="00783A18">
          <w:pPr>
            <w:pStyle w:val="HeaderEven6"/>
            <w:spacing w:before="0" w:after="0"/>
            <w:rPr>
              <w:rFonts w:ascii="Times New Roman" w:hAnsi="Times New Roman"/>
              <w:sz w:val="24"/>
              <w:szCs w:val="24"/>
            </w:rPr>
          </w:pPr>
        </w:p>
      </w:tc>
    </w:tr>
  </w:tbl>
  <w:p w14:paraId="09594F37" w14:textId="77777777" w:rsidR="00592519" w:rsidRDefault="005925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592519" w:rsidRPr="00CB3D59" w14:paraId="2F12D292" w14:textId="77777777">
      <w:trPr>
        <w:jc w:val="center"/>
      </w:trPr>
      <w:tc>
        <w:tcPr>
          <w:tcW w:w="5741" w:type="dxa"/>
        </w:tcPr>
        <w:p w14:paraId="43A75D0C" w14:textId="5DE8E9F3" w:rsidR="00592519" w:rsidRPr="00F02A14" w:rsidRDefault="0059251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9271B">
            <w:rPr>
              <w:rFonts w:cs="Arial"/>
              <w:noProof/>
              <w:szCs w:val="18"/>
            </w:rPr>
            <w:t>New Civil Law (Property) Regulation</w:t>
          </w:r>
          <w:r w:rsidRPr="00F02A14">
            <w:rPr>
              <w:rFonts w:cs="Arial"/>
              <w:szCs w:val="18"/>
            </w:rPr>
            <w:fldChar w:fldCharType="end"/>
          </w:r>
        </w:p>
      </w:tc>
      <w:tc>
        <w:tcPr>
          <w:tcW w:w="1560" w:type="dxa"/>
        </w:tcPr>
        <w:p w14:paraId="06A97C51" w14:textId="5787C0CE" w:rsidR="00592519" w:rsidRPr="00F02A14" w:rsidRDefault="0059251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9271B">
            <w:rPr>
              <w:rFonts w:cs="Arial"/>
              <w:b/>
              <w:noProof/>
              <w:szCs w:val="18"/>
            </w:rPr>
            <w:t>Schedule 1</w:t>
          </w:r>
          <w:r w:rsidRPr="00F02A14">
            <w:rPr>
              <w:rFonts w:cs="Arial"/>
              <w:b/>
              <w:szCs w:val="18"/>
            </w:rPr>
            <w:fldChar w:fldCharType="end"/>
          </w:r>
        </w:p>
      </w:tc>
    </w:tr>
    <w:tr w:rsidR="00592519" w:rsidRPr="00CB3D59" w14:paraId="0C38D5EA" w14:textId="77777777">
      <w:trPr>
        <w:jc w:val="center"/>
      </w:trPr>
      <w:tc>
        <w:tcPr>
          <w:tcW w:w="5741" w:type="dxa"/>
        </w:tcPr>
        <w:p w14:paraId="0024E5C9" w14:textId="2A9A0BEB" w:rsidR="00592519" w:rsidRPr="00F02A14" w:rsidRDefault="0059251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2901315" w14:textId="7B6B6F9A" w:rsidR="00592519" w:rsidRPr="00F02A14" w:rsidRDefault="0059251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592519" w:rsidRPr="00CB3D59" w14:paraId="0B8E966E" w14:textId="77777777">
      <w:trPr>
        <w:jc w:val="center"/>
      </w:trPr>
      <w:tc>
        <w:tcPr>
          <w:tcW w:w="7296" w:type="dxa"/>
          <w:gridSpan w:val="2"/>
          <w:tcBorders>
            <w:bottom w:val="single" w:sz="4" w:space="0" w:color="auto"/>
          </w:tcBorders>
        </w:tcPr>
        <w:p w14:paraId="7B73263B" w14:textId="77777777" w:rsidR="00592519" w:rsidRPr="00783A18" w:rsidRDefault="00592519" w:rsidP="00783A18">
          <w:pPr>
            <w:pStyle w:val="HeaderOdd6"/>
            <w:spacing w:before="0" w:after="0"/>
            <w:jc w:val="left"/>
            <w:rPr>
              <w:rFonts w:ascii="Times New Roman" w:hAnsi="Times New Roman"/>
              <w:sz w:val="24"/>
              <w:szCs w:val="24"/>
            </w:rPr>
          </w:pPr>
        </w:p>
      </w:tc>
    </w:tr>
  </w:tbl>
  <w:p w14:paraId="782DAA23" w14:textId="77777777" w:rsidR="00592519" w:rsidRDefault="0059251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592519" w14:paraId="5E5598E7" w14:textId="77777777">
      <w:trPr>
        <w:jc w:val="center"/>
      </w:trPr>
      <w:tc>
        <w:tcPr>
          <w:tcW w:w="1234" w:type="dxa"/>
        </w:tcPr>
        <w:p w14:paraId="2E2DD5C9" w14:textId="77777777" w:rsidR="00592519" w:rsidRDefault="00592519">
          <w:pPr>
            <w:pStyle w:val="HeaderEven"/>
          </w:pPr>
        </w:p>
      </w:tc>
      <w:tc>
        <w:tcPr>
          <w:tcW w:w="6062" w:type="dxa"/>
        </w:tcPr>
        <w:p w14:paraId="2F6F5D28" w14:textId="77777777" w:rsidR="00592519" w:rsidRDefault="00592519">
          <w:pPr>
            <w:pStyle w:val="HeaderEven"/>
          </w:pPr>
        </w:p>
      </w:tc>
    </w:tr>
    <w:tr w:rsidR="00592519" w14:paraId="1489338C" w14:textId="77777777">
      <w:trPr>
        <w:jc w:val="center"/>
      </w:trPr>
      <w:tc>
        <w:tcPr>
          <w:tcW w:w="1234" w:type="dxa"/>
        </w:tcPr>
        <w:p w14:paraId="14D7B9CD" w14:textId="77777777" w:rsidR="00592519" w:rsidRDefault="00592519">
          <w:pPr>
            <w:pStyle w:val="HeaderEven"/>
          </w:pPr>
        </w:p>
      </w:tc>
      <w:tc>
        <w:tcPr>
          <w:tcW w:w="6062" w:type="dxa"/>
        </w:tcPr>
        <w:p w14:paraId="32FFA5D2" w14:textId="77777777" w:rsidR="00592519" w:rsidRDefault="00592519">
          <w:pPr>
            <w:pStyle w:val="HeaderEven"/>
          </w:pPr>
        </w:p>
      </w:tc>
    </w:tr>
    <w:tr w:rsidR="00592519" w14:paraId="6D929586" w14:textId="77777777">
      <w:trPr>
        <w:cantSplit/>
        <w:jc w:val="center"/>
      </w:trPr>
      <w:tc>
        <w:tcPr>
          <w:tcW w:w="7296" w:type="dxa"/>
          <w:gridSpan w:val="2"/>
          <w:tcBorders>
            <w:bottom w:val="single" w:sz="4" w:space="0" w:color="auto"/>
          </w:tcBorders>
        </w:tcPr>
        <w:p w14:paraId="6E8B358F" w14:textId="77777777" w:rsidR="00592519" w:rsidRDefault="00592519">
          <w:pPr>
            <w:pStyle w:val="HeaderEven6"/>
          </w:pPr>
        </w:p>
      </w:tc>
    </w:tr>
  </w:tbl>
  <w:p w14:paraId="2B7F2925" w14:textId="77777777" w:rsidR="00592519" w:rsidRDefault="005925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592519" w14:paraId="4B9A85AE" w14:textId="77777777">
      <w:trPr>
        <w:jc w:val="center"/>
      </w:trPr>
      <w:tc>
        <w:tcPr>
          <w:tcW w:w="6062" w:type="dxa"/>
        </w:tcPr>
        <w:p w14:paraId="4A5C43C7" w14:textId="77777777" w:rsidR="00592519" w:rsidRDefault="00592519">
          <w:pPr>
            <w:pStyle w:val="HeaderOdd"/>
          </w:pPr>
        </w:p>
      </w:tc>
      <w:tc>
        <w:tcPr>
          <w:tcW w:w="1234" w:type="dxa"/>
        </w:tcPr>
        <w:p w14:paraId="50A1006F" w14:textId="77777777" w:rsidR="00592519" w:rsidRDefault="00592519">
          <w:pPr>
            <w:pStyle w:val="HeaderOdd"/>
          </w:pPr>
        </w:p>
      </w:tc>
    </w:tr>
    <w:tr w:rsidR="00592519" w14:paraId="72AC422C" w14:textId="77777777">
      <w:trPr>
        <w:jc w:val="center"/>
      </w:trPr>
      <w:tc>
        <w:tcPr>
          <w:tcW w:w="6062" w:type="dxa"/>
        </w:tcPr>
        <w:p w14:paraId="02073882" w14:textId="77777777" w:rsidR="00592519" w:rsidRDefault="00592519">
          <w:pPr>
            <w:pStyle w:val="HeaderOdd"/>
          </w:pPr>
        </w:p>
      </w:tc>
      <w:tc>
        <w:tcPr>
          <w:tcW w:w="1234" w:type="dxa"/>
        </w:tcPr>
        <w:p w14:paraId="6A0F93F6" w14:textId="77777777" w:rsidR="00592519" w:rsidRDefault="00592519">
          <w:pPr>
            <w:pStyle w:val="HeaderOdd"/>
          </w:pPr>
        </w:p>
      </w:tc>
    </w:tr>
    <w:tr w:rsidR="00592519" w14:paraId="4B496960" w14:textId="77777777">
      <w:trPr>
        <w:jc w:val="center"/>
      </w:trPr>
      <w:tc>
        <w:tcPr>
          <w:tcW w:w="7296" w:type="dxa"/>
          <w:gridSpan w:val="2"/>
          <w:tcBorders>
            <w:bottom w:val="single" w:sz="4" w:space="0" w:color="auto"/>
          </w:tcBorders>
        </w:tcPr>
        <w:p w14:paraId="557381DA" w14:textId="77777777" w:rsidR="00592519" w:rsidRDefault="00592519">
          <w:pPr>
            <w:pStyle w:val="HeaderOdd6"/>
          </w:pPr>
        </w:p>
      </w:tc>
    </w:tr>
  </w:tbl>
  <w:p w14:paraId="5A5C7844" w14:textId="77777777" w:rsidR="00592519" w:rsidRDefault="00592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B55492D"/>
    <w:multiLevelType w:val="hybridMultilevel"/>
    <w:tmpl w:val="0C92913C"/>
    <w:lvl w:ilvl="0" w:tplc="0C090001">
      <w:start w:val="1"/>
      <w:numFmt w:val="bullet"/>
      <w:lvlText w:val=""/>
      <w:lvlJc w:val="left"/>
      <w:pPr>
        <w:ind w:left="2265" w:hanging="360"/>
      </w:pPr>
      <w:rPr>
        <w:rFonts w:ascii="Symbol" w:hAnsi="Symbol" w:hint="default"/>
      </w:rPr>
    </w:lvl>
    <w:lvl w:ilvl="1" w:tplc="0C090003" w:tentative="1">
      <w:start w:val="1"/>
      <w:numFmt w:val="bullet"/>
      <w:lvlText w:val="o"/>
      <w:lvlJc w:val="left"/>
      <w:pPr>
        <w:ind w:left="2985" w:hanging="360"/>
      </w:pPr>
      <w:rPr>
        <w:rFonts w:ascii="Courier New" w:hAnsi="Courier New" w:cs="Courier New" w:hint="default"/>
      </w:rPr>
    </w:lvl>
    <w:lvl w:ilvl="2" w:tplc="0C090005" w:tentative="1">
      <w:start w:val="1"/>
      <w:numFmt w:val="bullet"/>
      <w:lvlText w:val=""/>
      <w:lvlJc w:val="left"/>
      <w:pPr>
        <w:ind w:left="3705" w:hanging="360"/>
      </w:pPr>
      <w:rPr>
        <w:rFonts w:ascii="Wingdings" w:hAnsi="Wingdings" w:hint="default"/>
      </w:rPr>
    </w:lvl>
    <w:lvl w:ilvl="3" w:tplc="0C090001" w:tentative="1">
      <w:start w:val="1"/>
      <w:numFmt w:val="bullet"/>
      <w:lvlText w:val=""/>
      <w:lvlJc w:val="left"/>
      <w:pPr>
        <w:ind w:left="4425" w:hanging="360"/>
      </w:pPr>
      <w:rPr>
        <w:rFonts w:ascii="Symbol" w:hAnsi="Symbol" w:hint="default"/>
      </w:rPr>
    </w:lvl>
    <w:lvl w:ilvl="4" w:tplc="0C090003" w:tentative="1">
      <w:start w:val="1"/>
      <w:numFmt w:val="bullet"/>
      <w:lvlText w:val="o"/>
      <w:lvlJc w:val="left"/>
      <w:pPr>
        <w:ind w:left="5145" w:hanging="360"/>
      </w:pPr>
      <w:rPr>
        <w:rFonts w:ascii="Courier New" w:hAnsi="Courier New" w:cs="Courier New" w:hint="default"/>
      </w:rPr>
    </w:lvl>
    <w:lvl w:ilvl="5" w:tplc="0C090005" w:tentative="1">
      <w:start w:val="1"/>
      <w:numFmt w:val="bullet"/>
      <w:lvlText w:val=""/>
      <w:lvlJc w:val="left"/>
      <w:pPr>
        <w:ind w:left="5865" w:hanging="360"/>
      </w:pPr>
      <w:rPr>
        <w:rFonts w:ascii="Wingdings" w:hAnsi="Wingdings" w:hint="default"/>
      </w:rPr>
    </w:lvl>
    <w:lvl w:ilvl="6" w:tplc="0C090001" w:tentative="1">
      <w:start w:val="1"/>
      <w:numFmt w:val="bullet"/>
      <w:lvlText w:val=""/>
      <w:lvlJc w:val="left"/>
      <w:pPr>
        <w:ind w:left="6585" w:hanging="360"/>
      </w:pPr>
      <w:rPr>
        <w:rFonts w:ascii="Symbol" w:hAnsi="Symbol" w:hint="default"/>
      </w:rPr>
    </w:lvl>
    <w:lvl w:ilvl="7" w:tplc="0C090003" w:tentative="1">
      <w:start w:val="1"/>
      <w:numFmt w:val="bullet"/>
      <w:lvlText w:val="o"/>
      <w:lvlJc w:val="left"/>
      <w:pPr>
        <w:ind w:left="7305" w:hanging="360"/>
      </w:pPr>
      <w:rPr>
        <w:rFonts w:ascii="Courier New" w:hAnsi="Courier New" w:cs="Courier New" w:hint="default"/>
      </w:rPr>
    </w:lvl>
    <w:lvl w:ilvl="8" w:tplc="0C090005" w:tentative="1">
      <w:start w:val="1"/>
      <w:numFmt w:val="bullet"/>
      <w:lvlText w:val=""/>
      <w:lvlJc w:val="left"/>
      <w:pPr>
        <w:ind w:left="8025" w:hanging="360"/>
      </w:pPr>
      <w:rPr>
        <w:rFonts w:ascii="Wingdings" w:hAnsi="Wingdings" w:hint="default"/>
      </w:r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2833231"/>
    <w:multiLevelType w:val="hybridMultilevel"/>
    <w:tmpl w:val="78D01FE2"/>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4"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2"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4"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9684D"/>
    <w:multiLevelType w:val="multilevel"/>
    <w:tmpl w:val="EC18E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21"/>
  </w:num>
  <w:num w:numId="3">
    <w:abstractNumId w:val="31"/>
  </w:num>
  <w:num w:numId="4">
    <w:abstractNumId w:val="44"/>
  </w:num>
  <w:num w:numId="5">
    <w:abstractNumId w:val="30"/>
  </w:num>
  <w:num w:numId="6">
    <w:abstractNumId w:val="10"/>
  </w:num>
  <w:num w:numId="7">
    <w:abstractNumId w:val="35"/>
  </w:num>
  <w:num w:numId="8">
    <w:abstractNumId w:val="23"/>
  </w:num>
  <w:num w:numId="9">
    <w:abstractNumId w:val="29"/>
  </w:num>
  <w:num w:numId="10">
    <w:abstractNumId w:val="43"/>
  </w:num>
  <w:num w:numId="11">
    <w:abstractNumId w:val="28"/>
  </w:num>
  <w:num w:numId="12">
    <w:abstractNumId w:val="38"/>
  </w:num>
  <w:num w:numId="13">
    <w:abstractNumId w:val="25"/>
  </w:num>
  <w:num w:numId="14">
    <w:abstractNumId w:val="15"/>
  </w:num>
  <w:num w:numId="15">
    <w:abstractNumId w:val="39"/>
  </w:num>
  <w:num w:numId="16">
    <w:abstractNumId w:val="20"/>
  </w:num>
  <w:num w:numId="17">
    <w:abstractNumId w:val="12"/>
  </w:num>
  <w:num w:numId="18">
    <w:abstractNumId w:val="36"/>
  </w:num>
  <w:num w:numId="19">
    <w:abstractNumId w:val="45"/>
  </w:num>
  <w:num w:numId="20">
    <w:abstractNumId w:val="36"/>
  </w:num>
  <w:num w:numId="21">
    <w:abstractNumId w:val="45"/>
    <w:lvlOverride w:ilvl="0">
      <w:startOverride w:val="1"/>
    </w:lvlOverride>
  </w:num>
  <w:num w:numId="22">
    <w:abstractNumId w:val="36"/>
  </w:num>
  <w:num w:numId="23">
    <w:abstractNumId w:val="26"/>
  </w:num>
  <w:num w:numId="24">
    <w:abstractNumId w:val="46"/>
  </w:num>
  <w:num w:numId="25">
    <w:abstractNumId w:val="46"/>
  </w:num>
  <w:num w:numId="26">
    <w:abstractNumId w:val="24"/>
  </w:num>
  <w:num w:numId="27">
    <w:abstractNumId w:val="18"/>
  </w:num>
  <w:num w:numId="28">
    <w:abstractNumId w:val="42"/>
  </w:num>
  <w:num w:numId="29">
    <w:abstractNumId w:val="11"/>
  </w:num>
  <w:num w:numId="30">
    <w:abstractNumId w:val="34"/>
  </w:num>
  <w:num w:numId="31">
    <w:abstractNumId w:val="19"/>
  </w:num>
  <w:num w:numId="32">
    <w:abstractNumId w:val="22"/>
  </w:num>
  <w:num w:numId="33">
    <w:abstractNumId w:val="44"/>
  </w:num>
  <w:num w:numId="34">
    <w:abstractNumId w:val="44"/>
  </w:num>
  <w:num w:numId="35">
    <w:abstractNumId w:val="33"/>
  </w:num>
  <w:num w:numId="36">
    <w:abstractNumId w:val="28"/>
    <w:lvlOverride w:ilvl="0">
      <w:startOverride w:val="1"/>
    </w:lvlOverride>
  </w:num>
  <w:num w:numId="37">
    <w:abstractNumId w:val="16"/>
  </w:num>
  <w:num w:numId="38">
    <w:abstractNumId w:val="41"/>
  </w:num>
  <w:num w:numId="39">
    <w:abstractNumId w:val="32"/>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5A"/>
    <w:rsid w:val="00000C1F"/>
    <w:rsid w:val="000011C2"/>
    <w:rsid w:val="000018B6"/>
    <w:rsid w:val="0000314F"/>
    <w:rsid w:val="0000378E"/>
    <w:rsid w:val="0000387D"/>
    <w:rsid w:val="000038FA"/>
    <w:rsid w:val="00003F39"/>
    <w:rsid w:val="000042AD"/>
    <w:rsid w:val="000043A6"/>
    <w:rsid w:val="00004573"/>
    <w:rsid w:val="0000483F"/>
    <w:rsid w:val="00004927"/>
    <w:rsid w:val="00005492"/>
    <w:rsid w:val="00005825"/>
    <w:rsid w:val="000062DD"/>
    <w:rsid w:val="00006365"/>
    <w:rsid w:val="0000701B"/>
    <w:rsid w:val="00010513"/>
    <w:rsid w:val="000107EC"/>
    <w:rsid w:val="00010C7A"/>
    <w:rsid w:val="000114D2"/>
    <w:rsid w:val="00012337"/>
    <w:rsid w:val="00012A47"/>
    <w:rsid w:val="00012DB4"/>
    <w:rsid w:val="0001347E"/>
    <w:rsid w:val="000134B1"/>
    <w:rsid w:val="00016B81"/>
    <w:rsid w:val="00016DE3"/>
    <w:rsid w:val="00017687"/>
    <w:rsid w:val="0002034F"/>
    <w:rsid w:val="000203F3"/>
    <w:rsid w:val="00020F7A"/>
    <w:rsid w:val="000215AA"/>
    <w:rsid w:val="00021746"/>
    <w:rsid w:val="00021B71"/>
    <w:rsid w:val="00021C04"/>
    <w:rsid w:val="0002267B"/>
    <w:rsid w:val="000235A4"/>
    <w:rsid w:val="00023C16"/>
    <w:rsid w:val="00023D5F"/>
    <w:rsid w:val="0002517D"/>
    <w:rsid w:val="00025944"/>
    <w:rsid w:val="00025988"/>
    <w:rsid w:val="00025BB2"/>
    <w:rsid w:val="000260A1"/>
    <w:rsid w:val="0002697F"/>
    <w:rsid w:val="0003131A"/>
    <w:rsid w:val="000317AD"/>
    <w:rsid w:val="000318A7"/>
    <w:rsid w:val="0003249F"/>
    <w:rsid w:val="00032CAE"/>
    <w:rsid w:val="00034604"/>
    <w:rsid w:val="00035D5B"/>
    <w:rsid w:val="000361F3"/>
    <w:rsid w:val="000362AD"/>
    <w:rsid w:val="00036A2C"/>
    <w:rsid w:val="00037363"/>
    <w:rsid w:val="000373E9"/>
    <w:rsid w:val="00037BD7"/>
    <w:rsid w:val="00040010"/>
    <w:rsid w:val="000406CB"/>
    <w:rsid w:val="0004098E"/>
    <w:rsid w:val="00041104"/>
    <w:rsid w:val="000412CF"/>
    <w:rsid w:val="000413F9"/>
    <w:rsid w:val="000417E5"/>
    <w:rsid w:val="00041A9F"/>
    <w:rsid w:val="00041C39"/>
    <w:rsid w:val="00041D96"/>
    <w:rsid w:val="000420DE"/>
    <w:rsid w:val="0004218C"/>
    <w:rsid w:val="00042616"/>
    <w:rsid w:val="000429C6"/>
    <w:rsid w:val="00042EFE"/>
    <w:rsid w:val="000435A4"/>
    <w:rsid w:val="00043D2A"/>
    <w:rsid w:val="000448E6"/>
    <w:rsid w:val="00044926"/>
    <w:rsid w:val="000452A6"/>
    <w:rsid w:val="000454D9"/>
    <w:rsid w:val="00045E12"/>
    <w:rsid w:val="00046C7B"/>
    <w:rsid w:val="00046E24"/>
    <w:rsid w:val="00047170"/>
    <w:rsid w:val="00047369"/>
    <w:rsid w:val="000473F1"/>
    <w:rsid w:val="000474F2"/>
    <w:rsid w:val="000475EF"/>
    <w:rsid w:val="0005041F"/>
    <w:rsid w:val="00050935"/>
    <w:rsid w:val="00050A76"/>
    <w:rsid w:val="00050EB3"/>
    <w:rsid w:val="000510F0"/>
    <w:rsid w:val="0005126C"/>
    <w:rsid w:val="00051B25"/>
    <w:rsid w:val="00052397"/>
    <w:rsid w:val="00052B1E"/>
    <w:rsid w:val="00052FB1"/>
    <w:rsid w:val="00053DC0"/>
    <w:rsid w:val="00053ED3"/>
    <w:rsid w:val="0005433E"/>
    <w:rsid w:val="00054402"/>
    <w:rsid w:val="00054B73"/>
    <w:rsid w:val="00055507"/>
    <w:rsid w:val="00055E30"/>
    <w:rsid w:val="0005715A"/>
    <w:rsid w:val="00057965"/>
    <w:rsid w:val="00057BE1"/>
    <w:rsid w:val="000603B5"/>
    <w:rsid w:val="000607A1"/>
    <w:rsid w:val="00061381"/>
    <w:rsid w:val="00061AD7"/>
    <w:rsid w:val="00062820"/>
    <w:rsid w:val="0006299E"/>
    <w:rsid w:val="000631B2"/>
    <w:rsid w:val="00063210"/>
    <w:rsid w:val="00063F25"/>
    <w:rsid w:val="00064576"/>
    <w:rsid w:val="00065C28"/>
    <w:rsid w:val="000661D2"/>
    <w:rsid w:val="000663A1"/>
    <w:rsid w:val="00066468"/>
    <w:rsid w:val="00066F33"/>
    <w:rsid w:val="00066F6A"/>
    <w:rsid w:val="0006742E"/>
    <w:rsid w:val="00067683"/>
    <w:rsid w:val="00067FE6"/>
    <w:rsid w:val="000702A7"/>
    <w:rsid w:val="00070B7F"/>
    <w:rsid w:val="00070E4C"/>
    <w:rsid w:val="0007100D"/>
    <w:rsid w:val="00071FA3"/>
    <w:rsid w:val="00072B06"/>
    <w:rsid w:val="00072ED8"/>
    <w:rsid w:val="000732D0"/>
    <w:rsid w:val="00073DD9"/>
    <w:rsid w:val="000740E9"/>
    <w:rsid w:val="00075AB7"/>
    <w:rsid w:val="0007704E"/>
    <w:rsid w:val="000777B0"/>
    <w:rsid w:val="000779AD"/>
    <w:rsid w:val="00077A28"/>
    <w:rsid w:val="000806A3"/>
    <w:rsid w:val="000812D4"/>
    <w:rsid w:val="00081A46"/>
    <w:rsid w:val="00081D6E"/>
    <w:rsid w:val="0008211A"/>
    <w:rsid w:val="000825F1"/>
    <w:rsid w:val="0008310A"/>
    <w:rsid w:val="00083149"/>
    <w:rsid w:val="00083C32"/>
    <w:rsid w:val="00083E69"/>
    <w:rsid w:val="00085283"/>
    <w:rsid w:val="00086954"/>
    <w:rsid w:val="00086A33"/>
    <w:rsid w:val="00086FDD"/>
    <w:rsid w:val="000875BB"/>
    <w:rsid w:val="000875E0"/>
    <w:rsid w:val="000876D0"/>
    <w:rsid w:val="000906B4"/>
    <w:rsid w:val="00090A2C"/>
    <w:rsid w:val="00091037"/>
    <w:rsid w:val="00091575"/>
    <w:rsid w:val="00093096"/>
    <w:rsid w:val="0009388E"/>
    <w:rsid w:val="00093B98"/>
    <w:rsid w:val="00093F05"/>
    <w:rsid w:val="00093F97"/>
    <w:rsid w:val="00094950"/>
    <w:rsid w:val="000949A6"/>
    <w:rsid w:val="00095165"/>
    <w:rsid w:val="00095763"/>
    <w:rsid w:val="00095816"/>
    <w:rsid w:val="0009641C"/>
    <w:rsid w:val="00096C82"/>
    <w:rsid w:val="000978C2"/>
    <w:rsid w:val="00097A58"/>
    <w:rsid w:val="00097EA0"/>
    <w:rsid w:val="000A11F2"/>
    <w:rsid w:val="000A142B"/>
    <w:rsid w:val="000A14BE"/>
    <w:rsid w:val="000A1502"/>
    <w:rsid w:val="000A1B46"/>
    <w:rsid w:val="000A1C07"/>
    <w:rsid w:val="000A2213"/>
    <w:rsid w:val="000A22D6"/>
    <w:rsid w:val="000A2572"/>
    <w:rsid w:val="000A2C4F"/>
    <w:rsid w:val="000A4045"/>
    <w:rsid w:val="000A43AD"/>
    <w:rsid w:val="000A59D7"/>
    <w:rsid w:val="000A5DCB"/>
    <w:rsid w:val="000A5E85"/>
    <w:rsid w:val="000A637A"/>
    <w:rsid w:val="000A711B"/>
    <w:rsid w:val="000A75A8"/>
    <w:rsid w:val="000B16DC"/>
    <w:rsid w:val="000B1792"/>
    <w:rsid w:val="000B1C99"/>
    <w:rsid w:val="000B2621"/>
    <w:rsid w:val="000B27E3"/>
    <w:rsid w:val="000B2969"/>
    <w:rsid w:val="000B3404"/>
    <w:rsid w:val="000B350E"/>
    <w:rsid w:val="000B4144"/>
    <w:rsid w:val="000B47D0"/>
    <w:rsid w:val="000B4951"/>
    <w:rsid w:val="000B5685"/>
    <w:rsid w:val="000B62A9"/>
    <w:rsid w:val="000B6453"/>
    <w:rsid w:val="000B6A1A"/>
    <w:rsid w:val="000B729E"/>
    <w:rsid w:val="000B733C"/>
    <w:rsid w:val="000C0D28"/>
    <w:rsid w:val="000C1F0F"/>
    <w:rsid w:val="000C21E5"/>
    <w:rsid w:val="000C298D"/>
    <w:rsid w:val="000C2D2A"/>
    <w:rsid w:val="000C4E2A"/>
    <w:rsid w:val="000C54A0"/>
    <w:rsid w:val="000C5AA8"/>
    <w:rsid w:val="000C5F66"/>
    <w:rsid w:val="000C6680"/>
    <w:rsid w:val="000C677E"/>
    <w:rsid w:val="000C687C"/>
    <w:rsid w:val="000C7832"/>
    <w:rsid w:val="000C7850"/>
    <w:rsid w:val="000D06A5"/>
    <w:rsid w:val="000D0AC4"/>
    <w:rsid w:val="000D2C7F"/>
    <w:rsid w:val="000D3C5E"/>
    <w:rsid w:val="000D42F3"/>
    <w:rsid w:val="000D44F4"/>
    <w:rsid w:val="000D54F2"/>
    <w:rsid w:val="000D6A79"/>
    <w:rsid w:val="000D6EFE"/>
    <w:rsid w:val="000D72F2"/>
    <w:rsid w:val="000E078B"/>
    <w:rsid w:val="000E17ED"/>
    <w:rsid w:val="000E1A98"/>
    <w:rsid w:val="000E2223"/>
    <w:rsid w:val="000E29CA"/>
    <w:rsid w:val="000E3819"/>
    <w:rsid w:val="000E3A66"/>
    <w:rsid w:val="000E4724"/>
    <w:rsid w:val="000E5145"/>
    <w:rsid w:val="000E576D"/>
    <w:rsid w:val="000E58DA"/>
    <w:rsid w:val="000E5A94"/>
    <w:rsid w:val="000E61BC"/>
    <w:rsid w:val="000E6638"/>
    <w:rsid w:val="000E66BB"/>
    <w:rsid w:val="000E7352"/>
    <w:rsid w:val="000E74DD"/>
    <w:rsid w:val="000E7C6D"/>
    <w:rsid w:val="000F0795"/>
    <w:rsid w:val="000F1AB6"/>
    <w:rsid w:val="000F1AC1"/>
    <w:rsid w:val="000F2735"/>
    <w:rsid w:val="000F285D"/>
    <w:rsid w:val="000F329E"/>
    <w:rsid w:val="000F3BB0"/>
    <w:rsid w:val="000F4855"/>
    <w:rsid w:val="000F7472"/>
    <w:rsid w:val="001002C3"/>
    <w:rsid w:val="00101093"/>
    <w:rsid w:val="00101528"/>
    <w:rsid w:val="00101A8B"/>
    <w:rsid w:val="001033CB"/>
    <w:rsid w:val="00104270"/>
    <w:rsid w:val="001047CB"/>
    <w:rsid w:val="001053AD"/>
    <w:rsid w:val="001058DF"/>
    <w:rsid w:val="00107F85"/>
    <w:rsid w:val="0011028A"/>
    <w:rsid w:val="00110852"/>
    <w:rsid w:val="00110BEB"/>
    <w:rsid w:val="00110F6E"/>
    <w:rsid w:val="001114B8"/>
    <w:rsid w:val="00111E66"/>
    <w:rsid w:val="00113A1D"/>
    <w:rsid w:val="0011425E"/>
    <w:rsid w:val="001149E8"/>
    <w:rsid w:val="001154B5"/>
    <w:rsid w:val="001173D8"/>
    <w:rsid w:val="00117A79"/>
    <w:rsid w:val="00120504"/>
    <w:rsid w:val="001206B9"/>
    <w:rsid w:val="001215AA"/>
    <w:rsid w:val="001225D1"/>
    <w:rsid w:val="00123527"/>
    <w:rsid w:val="001235CC"/>
    <w:rsid w:val="0012459E"/>
    <w:rsid w:val="00124770"/>
    <w:rsid w:val="0012489B"/>
    <w:rsid w:val="00125765"/>
    <w:rsid w:val="00126287"/>
    <w:rsid w:val="00127B32"/>
    <w:rsid w:val="0013046D"/>
    <w:rsid w:val="001310AF"/>
    <w:rsid w:val="0013141E"/>
    <w:rsid w:val="001315A1"/>
    <w:rsid w:val="00131DE3"/>
    <w:rsid w:val="0013263B"/>
    <w:rsid w:val="00132957"/>
    <w:rsid w:val="00132A90"/>
    <w:rsid w:val="00133167"/>
    <w:rsid w:val="00134276"/>
    <w:rsid w:val="001343A6"/>
    <w:rsid w:val="001345A7"/>
    <w:rsid w:val="00134DF7"/>
    <w:rsid w:val="0013531D"/>
    <w:rsid w:val="00136863"/>
    <w:rsid w:val="00136929"/>
    <w:rsid w:val="00136FBE"/>
    <w:rsid w:val="00137774"/>
    <w:rsid w:val="001406CB"/>
    <w:rsid w:val="00140A6A"/>
    <w:rsid w:val="00141554"/>
    <w:rsid w:val="00142D51"/>
    <w:rsid w:val="00143482"/>
    <w:rsid w:val="001447CB"/>
    <w:rsid w:val="0014492F"/>
    <w:rsid w:val="00144AF8"/>
    <w:rsid w:val="001451B6"/>
    <w:rsid w:val="00146011"/>
    <w:rsid w:val="00147781"/>
    <w:rsid w:val="00150851"/>
    <w:rsid w:val="00150976"/>
    <w:rsid w:val="00151B90"/>
    <w:rsid w:val="00151C06"/>
    <w:rsid w:val="00151FCF"/>
    <w:rsid w:val="001520FC"/>
    <w:rsid w:val="00152E2E"/>
    <w:rsid w:val="001533C1"/>
    <w:rsid w:val="00153482"/>
    <w:rsid w:val="00154977"/>
    <w:rsid w:val="001551F6"/>
    <w:rsid w:val="00155A78"/>
    <w:rsid w:val="00156389"/>
    <w:rsid w:val="00156426"/>
    <w:rsid w:val="00156E56"/>
    <w:rsid w:val="001570F0"/>
    <w:rsid w:val="001572E4"/>
    <w:rsid w:val="0015791B"/>
    <w:rsid w:val="00160DF7"/>
    <w:rsid w:val="00161E48"/>
    <w:rsid w:val="00161FF9"/>
    <w:rsid w:val="001627EA"/>
    <w:rsid w:val="00162BBA"/>
    <w:rsid w:val="00163B52"/>
    <w:rsid w:val="00163BDB"/>
    <w:rsid w:val="00164204"/>
    <w:rsid w:val="0016442A"/>
    <w:rsid w:val="00165120"/>
    <w:rsid w:val="00166457"/>
    <w:rsid w:val="0017182C"/>
    <w:rsid w:val="0017196A"/>
    <w:rsid w:val="00172D13"/>
    <w:rsid w:val="001738A0"/>
    <w:rsid w:val="001738C1"/>
    <w:rsid w:val="00173F8F"/>
    <w:rsid w:val="001741AF"/>
    <w:rsid w:val="001741FF"/>
    <w:rsid w:val="00174D20"/>
    <w:rsid w:val="00175C46"/>
    <w:rsid w:val="00175E5A"/>
    <w:rsid w:val="00176AE6"/>
    <w:rsid w:val="00177A5D"/>
    <w:rsid w:val="0018017D"/>
    <w:rsid w:val="0018029A"/>
    <w:rsid w:val="00180311"/>
    <w:rsid w:val="001803C8"/>
    <w:rsid w:val="001815FB"/>
    <w:rsid w:val="00181D8C"/>
    <w:rsid w:val="001842C7"/>
    <w:rsid w:val="00184365"/>
    <w:rsid w:val="00184A0B"/>
    <w:rsid w:val="00184D22"/>
    <w:rsid w:val="00185814"/>
    <w:rsid w:val="00185F8A"/>
    <w:rsid w:val="001867D5"/>
    <w:rsid w:val="00187445"/>
    <w:rsid w:val="00187F91"/>
    <w:rsid w:val="00190048"/>
    <w:rsid w:val="001901DC"/>
    <w:rsid w:val="00190439"/>
    <w:rsid w:val="00190F93"/>
    <w:rsid w:val="00190FB8"/>
    <w:rsid w:val="00191BC6"/>
    <w:rsid w:val="0019262C"/>
    <w:rsid w:val="0019297A"/>
    <w:rsid w:val="00192A55"/>
    <w:rsid w:val="00192D1E"/>
    <w:rsid w:val="001933AD"/>
    <w:rsid w:val="00193701"/>
    <w:rsid w:val="00193D6B"/>
    <w:rsid w:val="001948C9"/>
    <w:rsid w:val="00195101"/>
    <w:rsid w:val="001959DF"/>
    <w:rsid w:val="00195CBA"/>
    <w:rsid w:val="00196EFA"/>
    <w:rsid w:val="00197C33"/>
    <w:rsid w:val="001A1A1E"/>
    <w:rsid w:val="001A1BA3"/>
    <w:rsid w:val="001A1EEA"/>
    <w:rsid w:val="001A26CF"/>
    <w:rsid w:val="001A28DA"/>
    <w:rsid w:val="001A2EC5"/>
    <w:rsid w:val="001A32A6"/>
    <w:rsid w:val="001A351C"/>
    <w:rsid w:val="001A3620"/>
    <w:rsid w:val="001A3A7D"/>
    <w:rsid w:val="001A3B6D"/>
    <w:rsid w:val="001A3DD8"/>
    <w:rsid w:val="001A4829"/>
    <w:rsid w:val="001A4B72"/>
    <w:rsid w:val="001A58C9"/>
    <w:rsid w:val="001A616F"/>
    <w:rsid w:val="001A74D0"/>
    <w:rsid w:val="001B07C6"/>
    <w:rsid w:val="001B09BA"/>
    <w:rsid w:val="001B1114"/>
    <w:rsid w:val="001B1530"/>
    <w:rsid w:val="001B1951"/>
    <w:rsid w:val="001B1AD4"/>
    <w:rsid w:val="001B1D40"/>
    <w:rsid w:val="001B218A"/>
    <w:rsid w:val="001B22C5"/>
    <w:rsid w:val="001B3124"/>
    <w:rsid w:val="001B36FC"/>
    <w:rsid w:val="001B385F"/>
    <w:rsid w:val="001B3B53"/>
    <w:rsid w:val="001B3EC8"/>
    <w:rsid w:val="001B449A"/>
    <w:rsid w:val="001B4818"/>
    <w:rsid w:val="001B61B3"/>
    <w:rsid w:val="001B6311"/>
    <w:rsid w:val="001B670B"/>
    <w:rsid w:val="001B67A5"/>
    <w:rsid w:val="001B6A89"/>
    <w:rsid w:val="001B6BC0"/>
    <w:rsid w:val="001C02E3"/>
    <w:rsid w:val="001C0361"/>
    <w:rsid w:val="001C1404"/>
    <w:rsid w:val="001C1644"/>
    <w:rsid w:val="001C20B0"/>
    <w:rsid w:val="001C2496"/>
    <w:rsid w:val="001C29CC"/>
    <w:rsid w:val="001C2B2A"/>
    <w:rsid w:val="001C3A7D"/>
    <w:rsid w:val="001C4A67"/>
    <w:rsid w:val="001C547E"/>
    <w:rsid w:val="001C56C5"/>
    <w:rsid w:val="001C73DD"/>
    <w:rsid w:val="001D0083"/>
    <w:rsid w:val="001D0225"/>
    <w:rsid w:val="001D09C2"/>
    <w:rsid w:val="001D15FB"/>
    <w:rsid w:val="001D1702"/>
    <w:rsid w:val="001D1F85"/>
    <w:rsid w:val="001D21A1"/>
    <w:rsid w:val="001D2998"/>
    <w:rsid w:val="001D2CB8"/>
    <w:rsid w:val="001D2D12"/>
    <w:rsid w:val="001D2D56"/>
    <w:rsid w:val="001D3E53"/>
    <w:rsid w:val="001D4111"/>
    <w:rsid w:val="001D53F0"/>
    <w:rsid w:val="001D56B4"/>
    <w:rsid w:val="001D5C01"/>
    <w:rsid w:val="001D6AF0"/>
    <w:rsid w:val="001D6E3A"/>
    <w:rsid w:val="001D73DF"/>
    <w:rsid w:val="001E0780"/>
    <w:rsid w:val="001E0BBC"/>
    <w:rsid w:val="001E14E0"/>
    <w:rsid w:val="001E1A01"/>
    <w:rsid w:val="001E1A50"/>
    <w:rsid w:val="001E1B46"/>
    <w:rsid w:val="001E26A7"/>
    <w:rsid w:val="001E293C"/>
    <w:rsid w:val="001E2E69"/>
    <w:rsid w:val="001E3604"/>
    <w:rsid w:val="001E3ACD"/>
    <w:rsid w:val="001E4694"/>
    <w:rsid w:val="001E512C"/>
    <w:rsid w:val="001E54BC"/>
    <w:rsid w:val="001E5A3E"/>
    <w:rsid w:val="001E5D92"/>
    <w:rsid w:val="001E6B2E"/>
    <w:rsid w:val="001E79DB"/>
    <w:rsid w:val="001F0376"/>
    <w:rsid w:val="001F12E4"/>
    <w:rsid w:val="001F1BD8"/>
    <w:rsid w:val="001F201E"/>
    <w:rsid w:val="001F222E"/>
    <w:rsid w:val="001F320D"/>
    <w:rsid w:val="001F36B5"/>
    <w:rsid w:val="001F3DB4"/>
    <w:rsid w:val="001F4018"/>
    <w:rsid w:val="001F4F02"/>
    <w:rsid w:val="001F54D5"/>
    <w:rsid w:val="001F55E5"/>
    <w:rsid w:val="001F5A2B"/>
    <w:rsid w:val="001F62AA"/>
    <w:rsid w:val="001F6512"/>
    <w:rsid w:val="00200557"/>
    <w:rsid w:val="002012E6"/>
    <w:rsid w:val="0020213A"/>
    <w:rsid w:val="00202420"/>
    <w:rsid w:val="002034B2"/>
    <w:rsid w:val="00203655"/>
    <w:rsid w:val="002037B2"/>
    <w:rsid w:val="00203F26"/>
    <w:rsid w:val="00204052"/>
    <w:rsid w:val="0020445C"/>
    <w:rsid w:val="00204B32"/>
    <w:rsid w:val="00204E34"/>
    <w:rsid w:val="00204FCD"/>
    <w:rsid w:val="0020589E"/>
    <w:rsid w:val="0020601C"/>
    <w:rsid w:val="0020610F"/>
    <w:rsid w:val="002063BB"/>
    <w:rsid w:val="002069C2"/>
    <w:rsid w:val="0020729F"/>
    <w:rsid w:val="0020799D"/>
    <w:rsid w:val="0021011F"/>
    <w:rsid w:val="0021072B"/>
    <w:rsid w:val="00210C03"/>
    <w:rsid w:val="002110E2"/>
    <w:rsid w:val="00211198"/>
    <w:rsid w:val="00211436"/>
    <w:rsid w:val="002115DD"/>
    <w:rsid w:val="00211BE4"/>
    <w:rsid w:val="002124C6"/>
    <w:rsid w:val="00212B77"/>
    <w:rsid w:val="002132B0"/>
    <w:rsid w:val="00213DA2"/>
    <w:rsid w:val="00214234"/>
    <w:rsid w:val="002142E4"/>
    <w:rsid w:val="00214700"/>
    <w:rsid w:val="00215446"/>
    <w:rsid w:val="002161AD"/>
    <w:rsid w:val="00216208"/>
    <w:rsid w:val="0021633A"/>
    <w:rsid w:val="002167A0"/>
    <w:rsid w:val="0021772F"/>
    <w:rsid w:val="00217C8C"/>
    <w:rsid w:val="00217F67"/>
    <w:rsid w:val="002208AF"/>
    <w:rsid w:val="00220A92"/>
    <w:rsid w:val="00221442"/>
    <w:rsid w:val="0022149F"/>
    <w:rsid w:val="002218D9"/>
    <w:rsid w:val="0022228D"/>
    <w:rsid w:val="002222A8"/>
    <w:rsid w:val="0022278D"/>
    <w:rsid w:val="00223313"/>
    <w:rsid w:val="0022459D"/>
    <w:rsid w:val="00224854"/>
    <w:rsid w:val="00225005"/>
    <w:rsid w:val="00225307"/>
    <w:rsid w:val="002263A5"/>
    <w:rsid w:val="002268C4"/>
    <w:rsid w:val="002270AE"/>
    <w:rsid w:val="0022729E"/>
    <w:rsid w:val="00227651"/>
    <w:rsid w:val="0023005D"/>
    <w:rsid w:val="00230977"/>
    <w:rsid w:val="00231509"/>
    <w:rsid w:val="0023177D"/>
    <w:rsid w:val="00231B24"/>
    <w:rsid w:val="00231E79"/>
    <w:rsid w:val="002325D1"/>
    <w:rsid w:val="00232C51"/>
    <w:rsid w:val="00232DC6"/>
    <w:rsid w:val="002337F1"/>
    <w:rsid w:val="002341FF"/>
    <w:rsid w:val="00234574"/>
    <w:rsid w:val="00234C47"/>
    <w:rsid w:val="00235596"/>
    <w:rsid w:val="00235711"/>
    <w:rsid w:val="002369AB"/>
    <w:rsid w:val="0023726D"/>
    <w:rsid w:val="0024007E"/>
    <w:rsid w:val="002409EB"/>
    <w:rsid w:val="00240E3D"/>
    <w:rsid w:val="00242438"/>
    <w:rsid w:val="00242F14"/>
    <w:rsid w:val="00242F2E"/>
    <w:rsid w:val="00243EFA"/>
    <w:rsid w:val="0024433F"/>
    <w:rsid w:val="00244799"/>
    <w:rsid w:val="002451AA"/>
    <w:rsid w:val="002466AF"/>
    <w:rsid w:val="00246F34"/>
    <w:rsid w:val="002472F3"/>
    <w:rsid w:val="002476AC"/>
    <w:rsid w:val="00247714"/>
    <w:rsid w:val="00247A07"/>
    <w:rsid w:val="00247EA1"/>
    <w:rsid w:val="0025001D"/>
    <w:rsid w:val="002502C9"/>
    <w:rsid w:val="00250395"/>
    <w:rsid w:val="002512A7"/>
    <w:rsid w:val="0025171D"/>
    <w:rsid w:val="00251D7B"/>
    <w:rsid w:val="002524D8"/>
    <w:rsid w:val="00252504"/>
    <w:rsid w:val="00253118"/>
    <w:rsid w:val="00253737"/>
    <w:rsid w:val="0025408E"/>
    <w:rsid w:val="00256093"/>
    <w:rsid w:val="00256E0F"/>
    <w:rsid w:val="002578E8"/>
    <w:rsid w:val="0025793D"/>
    <w:rsid w:val="00260019"/>
    <w:rsid w:val="0026001C"/>
    <w:rsid w:val="002600D7"/>
    <w:rsid w:val="002612B5"/>
    <w:rsid w:val="00261A07"/>
    <w:rsid w:val="00262663"/>
    <w:rsid w:val="00263163"/>
    <w:rsid w:val="00263AF9"/>
    <w:rsid w:val="002644DC"/>
    <w:rsid w:val="00265123"/>
    <w:rsid w:val="0026555E"/>
    <w:rsid w:val="002657A3"/>
    <w:rsid w:val="00266A1C"/>
    <w:rsid w:val="00266D88"/>
    <w:rsid w:val="00266E84"/>
    <w:rsid w:val="00267029"/>
    <w:rsid w:val="002677DE"/>
    <w:rsid w:val="00267B8D"/>
    <w:rsid w:val="00267BE3"/>
    <w:rsid w:val="00267F0F"/>
    <w:rsid w:val="002702D4"/>
    <w:rsid w:val="002706E8"/>
    <w:rsid w:val="00271529"/>
    <w:rsid w:val="00272968"/>
    <w:rsid w:val="002730B0"/>
    <w:rsid w:val="00273B6D"/>
    <w:rsid w:val="00273C28"/>
    <w:rsid w:val="00274890"/>
    <w:rsid w:val="0027497A"/>
    <w:rsid w:val="00275CE9"/>
    <w:rsid w:val="0027658A"/>
    <w:rsid w:val="00276880"/>
    <w:rsid w:val="00277D6F"/>
    <w:rsid w:val="00281766"/>
    <w:rsid w:val="00281DD0"/>
    <w:rsid w:val="00282B0F"/>
    <w:rsid w:val="002842D1"/>
    <w:rsid w:val="00284941"/>
    <w:rsid w:val="00284F6C"/>
    <w:rsid w:val="00285185"/>
    <w:rsid w:val="00285491"/>
    <w:rsid w:val="0028555E"/>
    <w:rsid w:val="00286C5C"/>
    <w:rsid w:val="00286D22"/>
    <w:rsid w:val="00287065"/>
    <w:rsid w:val="00287141"/>
    <w:rsid w:val="00287337"/>
    <w:rsid w:val="00290D70"/>
    <w:rsid w:val="002917C6"/>
    <w:rsid w:val="00291EDA"/>
    <w:rsid w:val="00291FB8"/>
    <w:rsid w:val="00292076"/>
    <w:rsid w:val="00293094"/>
    <w:rsid w:val="00294050"/>
    <w:rsid w:val="00294B65"/>
    <w:rsid w:val="00295330"/>
    <w:rsid w:val="00295CEC"/>
    <w:rsid w:val="0029607B"/>
    <w:rsid w:val="0029692F"/>
    <w:rsid w:val="00296E84"/>
    <w:rsid w:val="002A1088"/>
    <w:rsid w:val="002A1848"/>
    <w:rsid w:val="002A1B4A"/>
    <w:rsid w:val="002A249D"/>
    <w:rsid w:val="002A2957"/>
    <w:rsid w:val="002A3E65"/>
    <w:rsid w:val="002A6113"/>
    <w:rsid w:val="002A697A"/>
    <w:rsid w:val="002A6AFF"/>
    <w:rsid w:val="002A6F4D"/>
    <w:rsid w:val="002A756E"/>
    <w:rsid w:val="002A778D"/>
    <w:rsid w:val="002B01A7"/>
    <w:rsid w:val="002B0A9C"/>
    <w:rsid w:val="002B0AD4"/>
    <w:rsid w:val="002B0B5C"/>
    <w:rsid w:val="002B1E0C"/>
    <w:rsid w:val="002B2548"/>
    <w:rsid w:val="002B2682"/>
    <w:rsid w:val="002B29AC"/>
    <w:rsid w:val="002B2FF1"/>
    <w:rsid w:val="002B3D64"/>
    <w:rsid w:val="002B5361"/>
    <w:rsid w:val="002B58FC"/>
    <w:rsid w:val="002B671E"/>
    <w:rsid w:val="002B7B16"/>
    <w:rsid w:val="002C0501"/>
    <w:rsid w:val="002C0F06"/>
    <w:rsid w:val="002C1583"/>
    <w:rsid w:val="002C1A6C"/>
    <w:rsid w:val="002C1FB4"/>
    <w:rsid w:val="002C227B"/>
    <w:rsid w:val="002C2B95"/>
    <w:rsid w:val="002C3A2B"/>
    <w:rsid w:val="002C4337"/>
    <w:rsid w:val="002C4622"/>
    <w:rsid w:val="002C5258"/>
    <w:rsid w:val="002C5ACB"/>
    <w:rsid w:val="002C5DB3"/>
    <w:rsid w:val="002C7985"/>
    <w:rsid w:val="002D09CB"/>
    <w:rsid w:val="002D0A24"/>
    <w:rsid w:val="002D1525"/>
    <w:rsid w:val="002D1CFA"/>
    <w:rsid w:val="002D25FE"/>
    <w:rsid w:val="002D26EA"/>
    <w:rsid w:val="002D2A42"/>
    <w:rsid w:val="002D2FE5"/>
    <w:rsid w:val="002D33C3"/>
    <w:rsid w:val="002D4002"/>
    <w:rsid w:val="002D4379"/>
    <w:rsid w:val="002D497B"/>
    <w:rsid w:val="002D52D1"/>
    <w:rsid w:val="002D675F"/>
    <w:rsid w:val="002D71ED"/>
    <w:rsid w:val="002D7DAF"/>
    <w:rsid w:val="002E002D"/>
    <w:rsid w:val="002E01EA"/>
    <w:rsid w:val="002E144D"/>
    <w:rsid w:val="002E189F"/>
    <w:rsid w:val="002E1EC0"/>
    <w:rsid w:val="002E36EB"/>
    <w:rsid w:val="002E3AF0"/>
    <w:rsid w:val="002E58C7"/>
    <w:rsid w:val="002E5C4E"/>
    <w:rsid w:val="002E6E0C"/>
    <w:rsid w:val="002E70D5"/>
    <w:rsid w:val="002E7114"/>
    <w:rsid w:val="002E7942"/>
    <w:rsid w:val="002E7C54"/>
    <w:rsid w:val="002F217E"/>
    <w:rsid w:val="002F2855"/>
    <w:rsid w:val="002F324E"/>
    <w:rsid w:val="002F41B6"/>
    <w:rsid w:val="002F43A0"/>
    <w:rsid w:val="002F44C6"/>
    <w:rsid w:val="002F4A82"/>
    <w:rsid w:val="002F5970"/>
    <w:rsid w:val="002F6538"/>
    <w:rsid w:val="002F696A"/>
    <w:rsid w:val="002F7857"/>
    <w:rsid w:val="002F7B0C"/>
    <w:rsid w:val="003003EC"/>
    <w:rsid w:val="00300701"/>
    <w:rsid w:val="00301236"/>
    <w:rsid w:val="003019E7"/>
    <w:rsid w:val="00301B9A"/>
    <w:rsid w:val="0030254D"/>
    <w:rsid w:val="0030264F"/>
    <w:rsid w:val="00303D53"/>
    <w:rsid w:val="00304342"/>
    <w:rsid w:val="00304934"/>
    <w:rsid w:val="00305531"/>
    <w:rsid w:val="003055A1"/>
    <w:rsid w:val="00305E59"/>
    <w:rsid w:val="003068E0"/>
    <w:rsid w:val="00306B30"/>
    <w:rsid w:val="00307152"/>
    <w:rsid w:val="003073F6"/>
    <w:rsid w:val="0030750A"/>
    <w:rsid w:val="003076D0"/>
    <w:rsid w:val="00307946"/>
    <w:rsid w:val="0031006C"/>
    <w:rsid w:val="00310369"/>
    <w:rsid w:val="003108D1"/>
    <w:rsid w:val="00310F87"/>
    <w:rsid w:val="003111BE"/>
    <w:rsid w:val="0031143F"/>
    <w:rsid w:val="00311AFB"/>
    <w:rsid w:val="00312D30"/>
    <w:rsid w:val="00314266"/>
    <w:rsid w:val="0031434C"/>
    <w:rsid w:val="003144F4"/>
    <w:rsid w:val="003146AD"/>
    <w:rsid w:val="00314E56"/>
    <w:rsid w:val="003152D5"/>
    <w:rsid w:val="00315B62"/>
    <w:rsid w:val="00316001"/>
    <w:rsid w:val="003161CE"/>
    <w:rsid w:val="00316253"/>
    <w:rsid w:val="0031645E"/>
    <w:rsid w:val="00316FA4"/>
    <w:rsid w:val="003179E8"/>
    <w:rsid w:val="00317DAE"/>
    <w:rsid w:val="00317FDC"/>
    <w:rsid w:val="0032063D"/>
    <w:rsid w:val="00321721"/>
    <w:rsid w:val="0032172B"/>
    <w:rsid w:val="003220D3"/>
    <w:rsid w:val="00323322"/>
    <w:rsid w:val="00324379"/>
    <w:rsid w:val="00325B35"/>
    <w:rsid w:val="00326B6B"/>
    <w:rsid w:val="003271D2"/>
    <w:rsid w:val="003271F6"/>
    <w:rsid w:val="00327D52"/>
    <w:rsid w:val="00331203"/>
    <w:rsid w:val="003344D3"/>
    <w:rsid w:val="003349F4"/>
    <w:rsid w:val="00334D2D"/>
    <w:rsid w:val="00335A88"/>
    <w:rsid w:val="00336345"/>
    <w:rsid w:val="00336670"/>
    <w:rsid w:val="00336F4F"/>
    <w:rsid w:val="0034195B"/>
    <w:rsid w:val="00341D07"/>
    <w:rsid w:val="003420DE"/>
    <w:rsid w:val="0034291A"/>
    <w:rsid w:val="00342E24"/>
    <w:rsid w:val="00342E3D"/>
    <w:rsid w:val="003432AA"/>
    <w:rsid w:val="0034336E"/>
    <w:rsid w:val="003440F7"/>
    <w:rsid w:val="0034583F"/>
    <w:rsid w:val="00345DB9"/>
    <w:rsid w:val="003478D2"/>
    <w:rsid w:val="00347E87"/>
    <w:rsid w:val="00351215"/>
    <w:rsid w:val="003526C1"/>
    <w:rsid w:val="00352A1B"/>
    <w:rsid w:val="00352BDD"/>
    <w:rsid w:val="00352DFD"/>
    <w:rsid w:val="00353B9B"/>
    <w:rsid w:val="00353FF3"/>
    <w:rsid w:val="003544DE"/>
    <w:rsid w:val="00354DEE"/>
    <w:rsid w:val="00355AD9"/>
    <w:rsid w:val="003574D1"/>
    <w:rsid w:val="00357B77"/>
    <w:rsid w:val="00360935"/>
    <w:rsid w:val="00361FFE"/>
    <w:rsid w:val="003623CC"/>
    <w:rsid w:val="003623F9"/>
    <w:rsid w:val="003646D5"/>
    <w:rsid w:val="00364758"/>
    <w:rsid w:val="003656C7"/>
    <w:rsid w:val="003659ED"/>
    <w:rsid w:val="0036603C"/>
    <w:rsid w:val="00366C70"/>
    <w:rsid w:val="003676DC"/>
    <w:rsid w:val="003700C0"/>
    <w:rsid w:val="00370826"/>
    <w:rsid w:val="00370AE8"/>
    <w:rsid w:val="00370D4C"/>
    <w:rsid w:val="00370F82"/>
    <w:rsid w:val="003711A9"/>
    <w:rsid w:val="003711E1"/>
    <w:rsid w:val="003720C3"/>
    <w:rsid w:val="003729A4"/>
    <w:rsid w:val="00372A88"/>
    <w:rsid w:val="00372EF0"/>
    <w:rsid w:val="0037372C"/>
    <w:rsid w:val="00374205"/>
    <w:rsid w:val="00375713"/>
    <w:rsid w:val="00375B2E"/>
    <w:rsid w:val="00375EF9"/>
    <w:rsid w:val="00377547"/>
    <w:rsid w:val="003779AF"/>
    <w:rsid w:val="00377D1F"/>
    <w:rsid w:val="00380B29"/>
    <w:rsid w:val="00381D64"/>
    <w:rsid w:val="003823E7"/>
    <w:rsid w:val="003838CA"/>
    <w:rsid w:val="00385097"/>
    <w:rsid w:val="00385C8D"/>
    <w:rsid w:val="00385E50"/>
    <w:rsid w:val="00386333"/>
    <w:rsid w:val="00386846"/>
    <w:rsid w:val="00386C74"/>
    <w:rsid w:val="00386FB6"/>
    <w:rsid w:val="003876E9"/>
    <w:rsid w:val="00387CBE"/>
    <w:rsid w:val="003905D5"/>
    <w:rsid w:val="00391241"/>
    <w:rsid w:val="00391937"/>
    <w:rsid w:val="00391C6F"/>
    <w:rsid w:val="00391CF5"/>
    <w:rsid w:val="003927C0"/>
    <w:rsid w:val="0039435E"/>
    <w:rsid w:val="00394CA3"/>
    <w:rsid w:val="00394DEC"/>
    <w:rsid w:val="00395719"/>
    <w:rsid w:val="00396646"/>
    <w:rsid w:val="00396B0E"/>
    <w:rsid w:val="00396BCE"/>
    <w:rsid w:val="00396DBD"/>
    <w:rsid w:val="00397F01"/>
    <w:rsid w:val="003A01F2"/>
    <w:rsid w:val="003A0664"/>
    <w:rsid w:val="003A160E"/>
    <w:rsid w:val="003A1BC8"/>
    <w:rsid w:val="003A28B4"/>
    <w:rsid w:val="003A44BB"/>
    <w:rsid w:val="003A4874"/>
    <w:rsid w:val="003A5782"/>
    <w:rsid w:val="003A5E9D"/>
    <w:rsid w:val="003A779F"/>
    <w:rsid w:val="003A7A6C"/>
    <w:rsid w:val="003B013C"/>
    <w:rsid w:val="003B01DB"/>
    <w:rsid w:val="003B0F05"/>
    <w:rsid w:val="003B0F80"/>
    <w:rsid w:val="003B1EB8"/>
    <w:rsid w:val="003B2C7A"/>
    <w:rsid w:val="003B31A1"/>
    <w:rsid w:val="003B3D49"/>
    <w:rsid w:val="003B3DEB"/>
    <w:rsid w:val="003B492D"/>
    <w:rsid w:val="003B591E"/>
    <w:rsid w:val="003B5967"/>
    <w:rsid w:val="003B7088"/>
    <w:rsid w:val="003C0702"/>
    <w:rsid w:val="003C0A3A"/>
    <w:rsid w:val="003C0E5E"/>
    <w:rsid w:val="003C2EAB"/>
    <w:rsid w:val="003C3449"/>
    <w:rsid w:val="003C3D70"/>
    <w:rsid w:val="003C4182"/>
    <w:rsid w:val="003C5025"/>
    <w:rsid w:val="003C50A2"/>
    <w:rsid w:val="003C57A1"/>
    <w:rsid w:val="003C5B1B"/>
    <w:rsid w:val="003C6DE9"/>
    <w:rsid w:val="003C6EDF"/>
    <w:rsid w:val="003C756A"/>
    <w:rsid w:val="003C75DC"/>
    <w:rsid w:val="003C7B9C"/>
    <w:rsid w:val="003C7EFE"/>
    <w:rsid w:val="003D0740"/>
    <w:rsid w:val="003D1106"/>
    <w:rsid w:val="003D416F"/>
    <w:rsid w:val="003D4A4D"/>
    <w:rsid w:val="003D4AAE"/>
    <w:rsid w:val="003D4C75"/>
    <w:rsid w:val="003D6128"/>
    <w:rsid w:val="003D626B"/>
    <w:rsid w:val="003D69B2"/>
    <w:rsid w:val="003D7254"/>
    <w:rsid w:val="003E05CB"/>
    <w:rsid w:val="003E0653"/>
    <w:rsid w:val="003E0AA5"/>
    <w:rsid w:val="003E0E36"/>
    <w:rsid w:val="003E1F28"/>
    <w:rsid w:val="003E269E"/>
    <w:rsid w:val="003E2903"/>
    <w:rsid w:val="003E3B8E"/>
    <w:rsid w:val="003E4E67"/>
    <w:rsid w:val="003E50AE"/>
    <w:rsid w:val="003E599D"/>
    <w:rsid w:val="003E5C06"/>
    <w:rsid w:val="003E6B00"/>
    <w:rsid w:val="003E7FDB"/>
    <w:rsid w:val="003F04DB"/>
    <w:rsid w:val="003F06EE"/>
    <w:rsid w:val="003F0947"/>
    <w:rsid w:val="003F0B00"/>
    <w:rsid w:val="003F0EC1"/>
    <w:rsid w:val="003F1703"/>
    <w:rsid w:val="003F2EE5"/>
    <w:rsid w:val="003F2F77"/>
    <w:rsid w:val="003F3B87"/>
    <w:rsid w:val="003F3E2A"/>
    <w:rsid w:val="003F4720"/>
    <w:rsid w:val="003F4912"/>
    <w:rsid w:val="003F4EE5"/>
    <w:rsid w:val="003F5904"/>
    <w:rsid w:val="003F6359"/>
    <w:rsid w:val="003F6499"/>
    <w:rsid w:val="003F6D0A"/>
    <w:rsid w:val="003F6EAC"/>
    <w:rsid w:val="003F7A0F"/>
    <w:rsid w:val="003F7C38"/>
    <w:rsid w:val="003F7DB2"/>
    <w:rsid w:val="004005F0"/>
    <w:rsid w:val="0040136F"/>
    <w:rsid w:val="0040144B"/>
    <w:rsid w:val="00401F29"/>
    <w:rsid w:val="0040328E"/>
    <w:rsid w:val="004033B4"/>
    <w:rsid w:val="00403645"/>
    <w:rsid w:val="00404FE0"/>
    <w:rsid w:val="004053FD"/>
    <w:rsid w:val="00406336"/>
    <w:rsid w:val="00406992"/>
    <w:rsid w:val="00407349"/>
    <w:rsid w:val="00407639"/>
    <w:rsid w:val="00410C20"/>
    <w:rsid w:val="004110BA"/>
    <w:rsid w:val="0041181A"/>
    <w:rsid w:val="00412758"/>
    <w:rsid w:val="00413658"/>
    <w:rsid w:val="004146DB"/>
    <w:rsid w:val="00415521"/>
    <w:rsid w:val="00416A4F"/>
    <w:rsid w:val="00420158"/>
    <w:rsid w:val="004222E0"/>
    <w:rsid w:val="004239F6"/>
    <w:rsid w:val="00423AC4"/>
    <w:rsid w:val="00423B30"/>
    <w:rsid w:val="004244A3"/>
    <w:rsid w:val="0042450C"/>
    <w:rsid w:val="004247DC"/>
    <w:rsid w:val="00425164"/>
    <w:rsid w:val="00425180"/>
    <w:rsid w:val="00426AB6"/>
    <w:rsid w:val="00426E3C"/>
    <w:rsid w:val="004272D2"/>
    <w:rsid w:val="0042736E"/>
    <w:rsid w:val="0042799E"/>
    <w:rsid w:val="004307B6"/>
    <w:rsid w:val="00431406"/>
    <w:rsid w:val="00432C14"/>
    <w:rsid w:val="00433064"/>
    <w:rsid w:val="00433292"/>
    <w:rsid w:val="00435576"/>
    <w:rsid w:val="00435893"/>
    <w:rsid w:val="004358D2"/>
    <w:rsid w:val="00435D38"/>
    <w:rsid w:val="00436566"/>
    <w:rsid w:val="0043674B"/>
    <w:rsid w:val="00437407"/>
    <w:rsid w:val="0043740C"/>
    <w:rsid w:val="00437829"/>
    <w:rsid w:val="00437A6A"/>
    <w:rsid w:val="0044067A"/>
    <w:rsid w:val="00440811"/>
    <w:rsid w:val="00440EDF"/>
    <w:rsid w:val="00441F71"/>
    <w:rsid w:val="00442266"/>
    <w:rsid w:val="004425A8"/>
    <w:rsid w:val="00442E3B"/>
    <w:rsid w:val="00442F56"/>
    <w:rsid w:val="00443023"/>
    <w:rsid w:val="00443ADD"/>
    <w:rsid w:val="00444785"/>
    <w:rsid w:val="004447ED"/>
    <w:rsid w:val="00444CA4"/>
    <w:rsid w:val="00445097"/>
    <w:rsid w:val="0044531B"/>
    <w:rsid w:val="004459F1"/>
    <w:rsid w:val="00445F02"/>
    <w:rsid w:val="004470AA"/>
    <w:rsid w:val="00447ACD"/>
    <w:rsid w:val="00447AD1"/>
    <w:rsid w:val="00447B1D"/>
    <w:rsid w:val="00447C31"/>
    <w:rsid w:val="00447D52"/>
    <w:rsid w:val="004501B2"/>
    <w:rsid w:val="004510ED"/>
    <w:rsid w:val="00451A78"/>
    <w:rsid w:val="00451ED1"/>
    <w:rsid w:val="004520AC"/>
    <w:rsid w:val="004520B4"/>
    <w:rsid w:val="00452303"/>
    <w:rsid w:val="0045369A"/>
    <w:rsid w:val="004536AA"/>
    <w:rsid w:val="0045398D"/>
    <w:rsid w:val="00453E00"/>
    <w:rsid w:val="00454930"/>
    <w:rsid w:val="00455046"/>
    <w:rsid w:val="00455A09"/>
    <w:rsid w:val="00456074"/>
    <w:rsid w:val="00456626"/>
    <w:rsid w:val="00456B16"/>
    <w:rsid w:val="00457476"/>
    <w:rsid w:val="0046076C"/>
    <w:rsid w:val="00460A67"/>
    <w:rsid w:val="004614FB"/>
    <w:rsid w:val="004617EC"/>
    <w:rsid w:val="00461D78"/>
    <w:rsid w:val="00461FE8"/>
    <w:rsid w:val="004629E9"/>
    <w:rsid w:val="00462B21"/>
    <w:rsid w:val="00462D83"/>
    <w:rsid w:val="00463463"/>
    <w:rsid w:val="00463562"/>
    <w:rsid w:val="004635F6"/>
    <w:rsid w:val="004638D3"/>
    <w:rsid w:val="00463AF0"/>
    <w:rsid w:val="0046413C"/>
    <w:rsid w:val="00464372"/>
    <w:rsid w:val="004650AE"/>
    <w:rsid w:val="00465531"/>
    <w:rsid w:val="00467AA8"/>
    <w:rsid w:val="00467F12"/>
    <w:rsid w:val="0047040B"/>
    <w:rsid w:val="0047056C"/>
    <w:rsid w:val="00470B8D"/>
    <w:rsid w:val="00470DC7"/>
    <w:rsid w:val="0047119E"/>
    <w:rsid w:val="004711D8"/>
    <w:rsid w:val="00471649"/>
    <w:rsid w:val="004716E4"/>
    <w:rsid w:val="00472639"/>
    <w:rsid w:val="00472957"/>
    <w:rsid w:val="00472DD2"/>
    <w:rsid w:val="00472E4A"/>
    <w:rsid w:val="00473F58"/>
    <w:rsid w:val="00474BF1"/>
    <w:rsid w:val="00475017"/>
    <w:rsid w:val="00475109"/>
    <w:rsid w:val="004751D3"/>
    <w:rsid w:val="0047527A"/>
    <w:rsid w:val="00475F03"/>
    <w:rsid w:val="004767CC"/>
    <w:rsid w:val="00476899"/>
    <w:rsid w:val="00476DCA"/>
    <w:rsid w:val="00476E00"/>
    <w:rsid w:val="004773DC"/>
    <w:rsid w:val="0047790E"/>
    <w:rsid w:val="0048077F"/>
    <w:rsid w:val="00480A8E"/>
    <w:rsid w:val="00480FE4"/>
    <w:rsid w:val="00481390"/>
    <w:rsid w:val="00481538"/>
    <w:rsid w:val="00482064"/>
    <w:rsid w:val="00482C91"/>
    <w:rsid w:val="00483739"/>
    <w:rsid w:val="00483817"/>
    <w:rsid w:val="004841D7"/>
    <w:rsid w:val="0048525E"/>
    <w:rsid w:val="00486BAA"/>
    <w:rsid w:val="00486BDF"/>
    <w:rsid w:val="00486FE2"/>
    <w:rsid w:val="004875BE"/>
    <w:rsid w:val="00487691"/>
    <w:rsid w:val="00487D5F"/>
    <w:rsid w:val="00491236"/>
    <w:rsid w:val="00491D7C"/>
    <w:rsid w:val="00492279"/>
    <w:rsid w:val="00492355"/>
    <w:rsid w:val="00492B91"/>
    <w:rsid w:val="00492D6A"/>
    <w:rsid w:val="00493DD4"/>
    <w:rsid w:val="00493ED5"/>
    <w:rsid w:val="00494267"/>
    <w:rsid w:val="00494B76"/>
    <w:rsid w:val="004964E6"/>
    <w:rsid w:val="00496AFF"/>
    <w:rsid w:val="00497D33"/>
    <w:rsid w:val="004A12B7"/>
    <w:rsid w:val="004A13BA"/>
    <w:rsid w:val="004A1E58"/>
    <w:rsid w:val="004A2333"/>
    <w:rsid w:val="004A2C68"/>
    <w:rsid w:val="004A2FDC"/>
    <w:rsid w:val="004A32C4"/>
    <w:rsid w:val="004A344E"/>
    <w:rsid w:val="004A36D9"/>
    <w:rsid w:val="004A3777"/>
    <w:rsid w:val="004A3D43"/>
    <w:rsid w:val="004A4037"/>
    <w:rsid w:val="004A476E"/>
    <w:rsid w:val="004A54D7"/>
    <w:rsid w:val="004A5F1F"/>
    <w:rsid w:val="004A6112"/>
    <w:rsid w:val="004A61E6"/>
    <w:rsid w:val="004A73A4"/>
    <w:rsid w:val="004B01EB"/>
    <w:rsid w:val="004B091D"/>
    <w:rsid w:val="004B0E9D"/>
    <w:rsid w:val="004B1539"/>
    <w:rsid w:val="004B2661"/>
    <w:rsid w:val="004B3DCA"/>
    <w:rsid w:val="004B4287"/>
    <w:rsid w:val="004B43EE"/>
    <w:rsid w:val="004B5B98"/>
    <w:rsid w:val="004B6015"/>
    <w:rsid w:val="004B756B"/>
    <w:rsid w:val="004C1229"/>
    <w:rsid w:val="004C193E"/>
    <w:rsid w:val="004C2A16"/>
    <w:rsid w:val="004C4016"/>
    <w:rsid w:val="004C44D7"/>
    <w:rsid w:val="004C4F99"/>
    <w:rsid w:val="004C5EA5"/>
    <w:rsid w:val="004C5F2A"/>
    <w:rsid w:val="004C5F7A"/>
    <w:rsid w:val="004C724A"/>
    <w:rsid w:val="004C7DF8"/>
    <w:rsid w:val="004D01AE"/>
    <w:rsid w:val="004D029D"/>
    <w:rsid w:val="004D098C"/>
    <w:rsid w:val="004D0D98"/>
    <w:rsid w:val="004D1514"/>
    <w:rsid w:val="004D201B"/>
    <w:rsid w:val="004D2323"/>
    <w:rsid w:val="004D2F08"/>
    <w:rsid w:val="004D31F0"/>
    <w:rsid w:val="004D4037"/>
    <w:rsid w:val="004D4557"/>
    <w:rsid w:val="004D53B8"/>
    <w:rsid w:val="004D5A3B"/>
    <w:rsid w:val="004D7752"/>
    <w:rsid w:val="004D78F5"/>
    <w:rsid w:val="004E0006"/>
    <w:rsid w:val="004E1BB2"/>
    <w:rsid w:val="004E2567"/>
    <w:rsid w:val="004E2568"/>
    <w:rsid w:val="004E3576"/>
    <w:rsid w:val="004E35C2"/>
    <w:rsid w:val="004E3D55"/>
    <w:rsid w:val="004E517A"/>
    <w:rsid w:val="004E5ED3"/>
    <w:rsid w:val="004F042E"/>
    <w:rsid w:val="004F0D40"/>
    <w:rsid w:val="004F0FD5"/>
    <w:rsid w:val="004F1050"/>
    <w:rsid w:val="004F1AC0"/>
    <w:rsid w:val="004F221A"/>
    <w:rsid w:val="004F25B3"/>
    <w:rsid w:val="004F2665"/>
    <w:rsid w:val="004F286C"/>
    <w:rsid w:val="004F2983"/>
    <w:rsid w:val="004F34F2"/>
    <w:rsid w:val="004F4B44"/>
    <w:rsid w:val="004F555B"/>
    <w:rsid w:val="004F5878"/>
    <w:rsid w:val="004F590F"/>
    <w:rsid w:val="004F6052"/>
    <w:rsid w:val="004F6284"/>
    <w:rsid w:val="004F6688"/>
    <w:rsid w:val="004F6FB7"/>
    <w:rsid w:val="004F7C46"/>
    <w:rsid w:val="0050042F"/>
    <w:rsid w:val="00500AC4"/>
    <w:rsid w:val="00500CF8"/>
    <w:rsid w:val="00501495"/>
    <w:rsid w:val="00501B26"/>
    <w:rsid w:val="00501F60"/>
    <w:rsid w:val="0050215C"/>
    <w:rsid w:val="00503AE3"/>
    <w:rsid w:val="00504003"/>
    <w:rsid w:val="00505527"/>
    <w:rsid w:val="005055B0"/>
    <w:rsid w:val="00505E28"/>
    <w:rsid w:val="0050662E"/>
    <w:rsid w:val="00506686"/>
    <w:rsid w:val="00506986"/>
    <w:rsid w:val="00506F4D"/>
    <w:rsid w:val="0050749C"/>
    <w:rsid w:val="00507DB5"/>
    <w:rsid w:val="005106E6"/>
    <w:rsid w:val="005109B1"/>
    <w:rsid w:val="00510E3A"/>
    <w:rsid w:val="005112F8"/>
    <w:rsid w:val="00512972"/>
    <w:rsid w:val="00513493"/>
    <w:rsid w:val="00513D8D"/>
    <w:rsid w:val="005144EF"/>
    <w:rsid w:val="00514B35"/>
    <w:rsid w:val="00514C3E"/>
    <w:rsid w:val="00514F25"/>
    <w:rsid w:val="00515082"/>
    <w:rsid w:val="00515488"/>
    <w:rsid w:val="00515D68"/>
    <w:rsid w:val="00515E14"/>
    <w:rsid w:val="00515FCA"/>
    <w:rsid w:val="00516F57"/>
    <w:rsid w:val="005170C0"/>
    <w:rsid w:val="005171DC"/>
    <w:rsid w:val="0052097D"/>
    <w:rsid w:val="00520E7D"/>
    <w:rsid w:val="005210CF"/>
    <w:rsid w:val="005218EE"/>
    <w:rsid w:val="005242DA"/>
    <w:rsid w:val="00524915"/>
    <w:rsid w:val="005249B7"/>
    <w:rsid w:val="00524B31"/>
    <w:rsid w:val="00524B96"/>
    <w:rsid w:val="00524CBC"/>
    <w:rsid w:val="00525092"/>
    <w:rsid w:val="005258DD"/>
    <w:rsid w:val="005259D1"/>
    <w:rsid w:val="00527465"/>
    <w:rsid w:val="00527E23"/>
    <w:rsid w:val="00530CB2"/>
    <w:rsid w:val="00530E1B"/>
    <w:rsid w:val="00531AF6"/>
    <w:rsid w:val="005324C4"/>
    <w:rsid w:val="00532EC3"/>
    <w:rsid w:val="005337EA"/>
    <w:rsid w:val="005345F6"/>
    <w:rsid w:val="0053499F"/>
    <w:rsid w:val="00535113"/>
    <w:rsid w:val="0053577B"/>
    <w:rsid w:val="00537AFC"/>
    <w:rsid w:val="00537E43"/>
    <w:rsid w:val="00540012"/>
    <w:rsid w:val="005414BC"/>
    <w:rsid w:val="00541975"/>
    <w:rsid w:val="00541D40"/>
    <w:rsid w:val="00542478"/>
    <w:rsid w:val="00542E65"/>
    <w:rsid w:val="005431FA"/>
    <w:rsid w:val="00543739"/>
    <w:rsid w:val="0054378B"/>
    <w:rsid w:val="00544938"/>
    <w:rsid w:val="00544B01"/>
    <w:rsid w:val="00545180"/>
    <w:rsid w:val="0054586E"/>
    <w:rsid w:val="00545F2E"/>
    <w:rsid w:val="00546309"/>
    <w:rsid w:val="00546BD8"/>
    <w:rsid w:val="005474CA"/>
    <w:rsid w:val="00547C35"/>
    <w:rsid w:val="00550CE1"/>
    <w:rsid w:val="00551A44"/>
    <w:rsid w:val="00552735"/>
    <w:rsid w:val="00552B5D"/>
    <w:rsid w:val="00552FFB"/>
    <w:rsid w:val="00553584"/>
    <w:rsid w:val="00553646"/>
    <w:rsid w:val="00553EA6"/>
    <w:rsid w:val="0055447F"/>
    <w:rsid w:val="005544E5"/>
    <w:rsid w:val="00554C0B"/>
    <w:rsid w:val="00554DF1"/>
    <w:rsid w:val="00555C29"/>
    <w:rsid w:val="00555FCD"/>
    <w:rsid w:val="00556074"/>
    <w:rsid w:val="005569CD"/>
    <w:rsid w:val="00556F66"/>
    <w:rsid w:val="0055700B"/>
    <w:rsid w:val="00557771"/>
    <w:rsid w:val="00557A7E"/>
    <w:rsid w:val="005603B5"/>
    <w:rsid w:val="00560FD3"/>
    <w:rsid w:val="0056197F"/>
    <w:rsid w:val="00561BA1"/>
    <w:rsid w:val="00562307"/>
    <w:rsid w:val="00562392"/>
    <w:rsid w:val="005623AE"/>
    <w:rsid w:val="005624E1"/>
    <w:rsid w:val="00562B9E"/>
    <w:rsid w:val="0056302F"/>
    <w:rsid w:val="0056493A"/>
    <w:rsid w:val="00564F71"/>
    <w:rsid w:val="005658C2"/>
    <w:rsid w:val="00565D4F"/>
    <w:rsid w:val="00566E45"/>
    <w:rsid w:val="005671D2"/>
    <w:rsid w:val="00567644"/>
    <w:rsid w:val="00567CF2"/>
    <w:rsid w:val="00570680"/>
    <w:rsid w:val="00571008"/>
    <w:rsid w:val="005710D7"/>
    <w:rsid w:val="00571859"/>
    <w:rsid w:val="00571CC1"/>
    <w:rsid w:val="0057251C"/>
    <w:rsid w:val="005726A3"/>
    <w:rsid w:val="0057290D"/>
    <w:rsid w:val="00572F05"/>
    <w:rsid w:val="00574382"/>
    <w:rsid w:val="00574534"/>
    <w:rsid w:val="00574608"/>
    <w:rsid w:val="0057467B"/>
    <w:rsid w:val="005746C7"/>
    <w:rsid w:val="005751C3"/>
    <w:rsid w:val="00575646"/>
    <w:rsid w:val="00575A90"/>
    <w:rsid w:val="005764B7"/>
    <w:rsid w:val="005768D1"/>
    <w:rsid w:val="00577B67"/>
    <w:rsid w:val="00580073"/>
    <w:rsid w:val="00580B7B"/>
    <w:rsid w:val="00580C5C"/>
    <w:rsid w:val="00580EBD"/>
    <w:rsid w:val="005815FB"/>
    <w:rsid w:val="0058202A"/>
    <w:rsid w:val="00583FCB"/>
    <w:rsid w:val="005840DF"/>
    <w:rsid w:val="00584CC4"/>
    <w:rsid w:val="00585413"/>
    <w:rsid w:val="005859BF"/>
    <w:rsid w:val="00585F84"/>
    <w:rsid w:val="005868EC"/>
    <w:rsid w:val="0058799E"/>
    <w:rsid w:val="00587DFD"/>
    <w:rsid w:val="00592519"/>
    <w:rsid w:val="0059278C"/>
    <w:rsid w:val="00592BB7"/>
    <w:rsid w:val="00593321"/>
    <w:rsid w:val="00593894"/>
    <w:rsid w:val="0059426E"/>
    <w:rsid w:val="005966BC"/>
    <w:rsid w:val="00596BB3"/>
    <w:rsid w:val="00596E93"/>
    <w:rsid w:val="00597C53"/>
    <w:rsid w:val="005A0DBA"/>
    <w:rsid w:val="005A1412"/>
    <w:rsid w:val="005A24D9"/>
    <w:rsid w:val="005A2A6C"/>
    <w:rsid w:val="005A2DCD"/>
    <w:rsid w:val="005A3CB6"/>
    <w:rsid w:val="005A4EE0"/>
    <w:rsid w:val="005A5380"/>
    <w:rsid w:val="005A5916"/>
    <w:rsid w:val="005A6C15"/>
    <w:rsid w:val="005A705B"/>
    <w:rsid w:val="005A7FB2"/>
    <w:rsid w:val="005B0007"/>
    <w:rsid w:val="005B0585"/>
    <w:rsid w:val="005B0A1F"/>
    <w:rsid w:val="005B0DBC"/>
    <w:rsid w:val="005B1087"/>
    <w:rsid w:val="005B114E"/>
    <w:rsid w:val="005B2E22"/>
    <w:rsid w:val="005B416B"/>
    <w:rsid w:val="005B4481"/>
    <w:rsid w:val="005B4594"/>
    <w:rsid w:val="005B5C15"/>
    <w:rsid w:val="005B6C66"/>
    <w:rsid w:val="005B6F63"/>
    <w:rsid w:val="005B6F8F"/>
    <w:rsid w:val="005B74BB"/>
    <w:rsid w:val="005C0137"/>
    <w:rsid w:val="005C085B"/>
    <w:rsid w:val="005C1ADD"/>
    <w:rsid w:val="005C28C5"/>
    <w:rsid w:val="005C297B"/>
    <w:rsid w:val="005C2DF9"/>
    <w:rsid w:val="005C2E30"/>
    <w:rsid w:val="005C2E4C"/>
    <w:rsid w:val="005C3189"/>
    <w:rsid w:val="005C334C"/>
    <w:rsid w:val="005C341C"/>
    <w:rsid w:val="005C407F"/>
    <w:rsid w:val="005C4167"/>
    <w:rsid w:val="005C4AF9"/>
    <w:rsid w:val="005C5922"/>
    <w:rsid w:val="005C5F1B"/>
    <w:rsid w:val="005C6401"/>
    <w:rsid w:val="005C6816"/>
    <w:rsid w:val="005C6AE2"/>
    <w:rsid w:val="005C73A5"/>
    <w:rsid w:val="005C79B3"/>
    <w:rsid w:val="005C7A1E"/>
    <w:rsid w:val="005C7FD6"/>
    <w:rsid w:val="005D0CDF"/>
    <w:rsid w:val="005D10BE"/>
    <w:rsid w:val="005D1B78"/>
    <w:rsid w:val="005D20B0"/>
    <w:rsid w:val="005D2293"/>
    <w:rsid w:val="005D285D"/>
    <w:rsid w:val="005D425A"/>
    <w:rsid w:val="005D47C0"/>
    <w:rsid w:val="005D55BA"/>
    <w:rsid w:val="005D5D9F"/>
    <w:rsid w:val="005D75F4"/>
    <w:rsid w:val="005E06E4"/>
    <w:rsid w:val="005E077A"/>
    <w:rsid w:val="005E0A91"/>
    <w:rsid w:val="005E0A9E"/>
    <w:rsid w:val="005E0ECD"/>
    <w:rsid w:val="005E13B7"/>
    <w:rsid w:val="005E14CB"/>
    <w:rsid w:val="005E17CB"/>
    <w:rsid w:val="005E183C"/>
    <w:rsid w:val="005E25FF"/>
    <w:rsid w:val="005E3659"/>
    <w:rsid w:val="005E3928"/>
    <w:rsid w:val="005E409D"/>
    <w:rsid w:val="005E492F"/>
    <w:rsid w:val="005E5186"/>
    <w:rsid w:val="005E52C1"/>
    <w:rsid w:val="005E5636"/>
    <w:rsid w:val="005E749D"/>
    <w:rsid w:val="005E7807"/>
    <w:rsid w:val="005F0056"/>
    <w:rsid w:val="005F0444"/>
    <w:rsid w:val="005F1D1B"/>
    <w:rsid w:val="005F4E4C"/>
    <w:rsid w:val="005F5240"/>
    <w:rsid w:val="005F56A8"/>
    <w:rsid w:val="005F58E5"/>
    <w:rsid w:val="005F644C"/>
    <w:rsid w:val="005F65E7"/>
    <w:rsid w:val="006001AF"/>
    <w:rsid w:val="006004F9"/>
    <w:rsid w:val="00600B13"/>
    <w:rsid w:val="0060183B"/>
    <w:rsid w:val="006021E8"/>
    <w:rsid w:val="00603038"/>
    <w:rsid w:val="0060368A"/>
    <w:rsid w:val="0060396B"/>
    <w:rsid w:val="00603D3A"/>
    <w:rsid w:val="00604463"/>
    <w:rsid w:val="00604DB7"/>
    <w:rsid w:val="00604DDF"/>
    <w:rsid w:val="00605014"/>
    <w:rsid w:val="00605AE9"/>
    <w:rsid w:val="00605FE6"/>
    <w:rsid w:val="006065D7"/>
    <w:rsid w:val="006065EF"/>
    <w:rsid w:val="006078A0"/>
    <w:rsid w:val="006101C1"/>
    <w:rsid w:val="00610E78"/>
    <w:rsid w:val="006121F7"/>
    <w:rsid w:val="006124DC"/>
    <w:rsid w:val="00612BA6"/>
    <w:rsid w:val="00613476"/>
    <w:rsid w:val="0061384C"/>
    <w:rsid w:val="00614787"/>
    <w:rsid w:val="00614C7C"/>
    <w:rsid w:val="0061513C"/>
    <w:rsid w:val="006156A1"/>
    <w:rsid w:val="00615C07"/>
    <w:rsid w:val="00616C21"/>
    <w:rsid w:val="00617456"/>
    <w:rsid w:val="00617904"/>
    <w:rsid w:val="00617B97"/>
    <w:rsid w:val="00620160"/>
    <w:rsid w:val="00620982"/>
    <w:rsid w:val="00620B25"/>
    <w:rsid w:val="00622136"/>
    <w:rsid w:val="0062296A"/>
    <w:rsid w:val="00622F94"/>
    <w:rsid w:val="00623061"/>
    <w:rsid w:val="006236B5"/>
    <w:rsid w:val="00624504"/>
    <w:rsid w:val="006253B7"/>
    <w:rsid w:val="00625619"/>
    <w:rsid w:val="006258B3"/>
    <w:rsid w:val="00626E87"/>
    <w:rsid w:val="00627AC0"/>
    <w:rsid w:val="00630355"/>
    <w:rsid w:val="00630D23"/>
    <w:rsid w:val="00631BEA"/>
    <w:rsid w:val="006320A3"/>
    <w:rsid w:val="006323E2"/>
    <w:rsid w:val="00634BAB"/>
    <w:rsid w:val="00634E69"/>
    <w:rsid w:val="00635AC6"/>
    <w:rsid w:val="00636517"/>
    <w:rsid w:val="0063676F"/>
    <w:rsid w:val="00637837"/>
    <w:rsid w:val="0064002B"/>
    <w:rsid w:val="00640DFA"/>
    <w:rsid w:val="00641C9A"/>
    <w:rsid w:val="00641CC6"/>
    <w:rsid w:val="006421A5"/>
    <w:rsid w:val="0064305B"/>
    <w:rsid w:val="006430DD"/>
    <w:rsid w:val="0064336E"/>
    <w:rsid w:val="00643873"/>
    <w:rsid w:val="00643B42"/>
    <w:rsid w:val="00643D02"/>
    <w:rsid w:val="00643F71"/>
    <w:rsid w:val="0064417A"/>
    <w:rsid w:val="00644AE5"/>
    <w:rsid w:val="00644B98"/>
    <w:rsid w:val="00644DAC"/>
    <w:rsid w:val="00644DB9"/>
    <w:rsid w:val="006465E5"/>
    <w:rsid w:val="00646AED"/>
    <w:rsid w:val="00646CA9"/>
    <w:rsid w:val="00646E21"/>
    <w:rsid w:val="006470DE"/>
    <w:rsid w:val="006473C1"/>
    <w:rsid w:val="00651173"/>
    <w:rsid w:val="006512A7"/>
    <w:rsid w:val="00651669"/>
    <w:rsid w:val="00651FCE"/>
    <w:rsid w:val="00652276"/>
    <w:rsid w:val="006522E1"/>
    <w:rsid w:val="00652422"/>
    <w:rsid w:val="00653D2C"/>
    <w:rsid w:val="00654C2B"/>
    <w:rsid w:val="00654EDA"/>
    <w:rsid w:val="0065525F"/>
    <w:rsid w:val="006554EA"/>
    <w:rsid w:val="00655860"/>
    <w:rsid w:val="00655C78"/>
    <w:rsid w:val="00655C9F"/>
    <w:rsid w:val="006564B9"/>
    <w:rsid w:val="00656C6E"/>
    <w:rsid w:val="00656C84"/>
    <w:rsid w:val="00656CA2"/>
    <w:rsid w:val="00656FB1"/>
    <w:rsid w:val="006570FC"/>
    <w:rsid w:val="00657E27"/>
    <w:rsid w:val="0066096D"/>
    <w:rsid w:val="00660E96"/>
    <w:rsid w:val="00660F63"/>
    <w:rsid w:val="00661434"/>
    <w:rsid w:val="00661A75"/>
    <w:rsid w:val="006641A5"/>
    <w:rsid w:val="006644C2"/>
    <w:rsid w:val="006658FF"/>
    <w:rsid w:val="00665CEE"/>
    <w:rsid w:val="006668FA"/>
    <w:rsid w:val="0066691B"/>
    <w:rsid w:val="00666FA0"/>
    <w:rsid w:val="00667638"/>
    <w:rsid w:val="006677C8"/>
    <w:rsid w:val="006705F4"/>
    <w:rsid w:val="0067069D"/>
    <w:rsid w:val="00670951"/>
    <w:rsid w:val="00671280"/>
    <w:rsid w:val="006717BE"/>
    <w:rsid w:val="00671A35"/>
    <w:rsid w:val="00671AC6"/>
    <w:rsid w:val="006728A7"/>
    <w:rsid w:val="006729AC"/>
    <w:rsid w:val="00673297"/>
    <w:rsid w:val="00673674"/>
    <w:rsid w:val="006744AF"/>
    <w:rsid w:val="00674DCC"/>
    <w:rsid w:val="00674E6F"/>
    <w:rsid w:val="0067506B"/>
    <w:rsid w:val="00675320"/>
    <w:rsid w:val="00675415"/>
    <w:rsid w:val="00675E77"/>
    <w:rsid w:val="006771C6"/>
    <w:rsid w:val="00680547"/>
    <w:rsid w:val="00680887"/>
    <w:rsid w:val="00680A95"/>
    <w:rsid w:val="00681149"/>
    <w:rsid w:val="00681A0C"/>
    <w:rsid w:val="00683561"/>
    <w:rsid w:val="006843C3"/>
    <w:rsid w:val="0068447C"/>
    <w:rsid w:val="00684DFC"/>
    <w:rsid w:val="00684FF6"/>
    <w:rsid w:val="00685233"/>
    <w:rsid w:val="006855FC"/>
    <w:rsid w:val="00687A2B"/>
    <w:rsid w:val="00687D3D"/>
    <w:rsid w:val="00692BD9"/>
    <w:rsid w:val="00693B6F"/>
    <w:rsid w:val="00693C2C"/>
    <w:rsid w:val="00694076"/>
    <w:rsid w:val="00694725"/>
    <w:rsid w:val="00695A05"/>
    <w:rsid w:val="006976E1"/>
    <w:rsid w:val="006A1675"/>
    <w:rsid w:val="006A245D"/>
    <w:rsid w:val="006A3636"/>
    <w:rsid w:val="006A36D6"/>
    <w:rsid w:val="006A52EB"/>
    <w:rsid w:val="006A5B65"/>
    <w:rsid w:val="006A6F18"/>
    <w:rsid w:val="006B0F8C"/>
    <w:rsid w:val="006B1E36"/>
    <w:rsid w:val="006B2D8B"/>
    <w:rsid w:val="006B2FCB"/>
    <w:rsid w:val="006B484B"/>
    <w:rsid w:val="006B48F5"/>
    <w:rsid w:val="006B4A86"/>
    <w:rsid w:val="006B4FF5"/>
    <w:rsid w:val="006B56DE"/>
    <w:rsid w:val="006B57D3"/>
    <w:rsid w:val="006B6DA5"/>
    <w:rsid w:val="006B717A"/>
    <w:rsid w:val="006B7FCD"/>
    <w:rsid w:val="006C026B"/>
    <w:rsid w:val="006C02F6"/>
    <w:rsid w:val="006C075E"/>
    <w:rsid w:val="006C08D3"/>
    <w:rsid w:val="006C13D6"/>
    <w:rsid w:val="006C1657"/>
    <w:rsid w:val="006C193F"/>
    <w:rsid w:val="006C1ECC"/>
    <w:rsid w:val="006C2439"/>
    <w:rsid w:val="006C265F"/>
    <w:rsid w:val="006C2950"/>
    <w:rsid w:val="006C2FCB"/>
    <w:rsid w:val="006C332F"/>
    <w:rsid w:val="006C3786"/>
    <w:rsid w:val="006C3C40"/>
    <w:rsid w:val="006C3D19"/>
    <w:rsid w:val="006C42DE"/>
    <w:rsid w:val="006C44F6"/>
    <w:rsid w:val="006C52A1"/>
    <w:rsid w:val="006C552F"/>
    <w:rsid w:val="006C5CE6"/>
    <w:rsid w:val="006C5D22"/>
    <w:rsid w:val="006C6A7D"/>
    <w:rsid w:val="006C73E3"/>
    <w:rsid w:val="006C77AC"/>
    <w:rsid w:val="006C7AAC"/>
    <w:rsid w:val="006C7DC3"/>
    <w:rsid w:val="006D01FB"/>
    <w:rsid w:val="006D0728"/>
    <w:rsid w:val="006D0757"/>
    <w:rsid w:val="006D07E0"/>
    <w:rsid w:val="006D09B1"/>
    <w:rsid w:val="006D1C04"/>
    <w:rsid w:val="006D1E44"/>
    <w:rsid w:val="006D2A24"/>
    <w:rsid w:val="006D317F"/>
    <w:rsid w:val="006D3568"/>
    <w:rsid w:val="006D3679"/>
    <w:rsid w:val="006D3AEF"/>
    <w:rsid w:val="006D3C66"/>
    <w:rsid w:val="006D4A4B"/>
    <w:rsid w:val="006D4F4F"/>
    <w:rsid w:val="006D4F66"/>
    <w:rsid w:val="006D5419"/>
    <w:rsid w:val="006D5C2F"/>
    <w:rsid w:val="006D7270"/>
    <w:rsid w:val="006D756E"/>
    <w:rsid w:val="006D7D6A"/>
    <w:rsid w:val="006E0222"/>
    <w:rsid w:val="006E0A8E"/>
    <w:rsid w:val="006E1D33"/>
    <w:rsid w:val="006E22DF"/>
    <w:rsid w:val="006E2568"/>
    <w:rsid w:val="006E272E"/>
    <w:rsid w:val="006E2DC7"/>
    <w:rsid w:val="006E3D96"/>
    <w:rsid w:val="006E4495"/>
    <w:rsid w:val="006E4545"/>
    <w:rsid w:val="006E5EA6"/>
    <w:rsid w:val="006E67E7"/>
    <w:rsid w:val="006E6851"/>
    <w:rsid w:val="006E69CB"/>
    <w:rsid w:val="006F01FA"/>
    <w:rsid w:val="006F0D59"/>
    <w:rsid w:val="006F0FC7"/>
    <w:rsid w:val="006F1285"/>
    <w:rsid w:val="006F213E"/>
    <w:rsid w:val="006F2500"/>
    <w:rsid w:val="006F2595"/>
    <w:rsid w:val="006F38B1"/>
    <w:rsid w:val="006F5BBF"/>
    <w:rsid w:val="006F6520"/>
    <w:rsid w:val="006F6ECA"/>
    <w:rsid w:val="006F7B8B"/>
    <w:rsid w:val="00700158"/>
    <w:rsid w:val="007007FF"/>
    <w:rsid w:val="00700F8D"/>
    <w:rsid w:val="00701082"/>
    <w:rsid w:val="0070209B"/>
    <w:rsid w:val="0070259D"/>
    <w:rsid w:val="00702F8D"/>
    <w:rsid w:val="00703091"/>
    <w:rsid w:val="007039E4"/>
    <w:rsid w:val="00703E9F"/>
    <w:rsid w:val="00704185"/>
    <w:rsid w:val="0070521C"/>
    <w:rsid w:val="007056C4"/>
    <w:rsid w:val="00707050"/>
    <w:rsid w:val="00707701"/>
    <w:rsid w:val="007077CF"/>
    <w:rsid w:val="00710501"/>
    <w:rsid w:val="00710783"/>
    <w:rsid w:val="00711950"/>
    <w:rsid w:val="00712115"/>
    <w:rsid w:val="007123AC"/>
    <w:rsid w:val="007128BF"/>
    <w:rsid w:val="00712909"/>
    <w:rsid w:val="00714601"/>
    <w:rsid w:val="00714A8E"/>
    <w:rsid w:val="00715074"/>
    <w:rsid w:val="0071581E"/>
    <w:rsid w:val="00715CDB"/>
    <w:rsid w:val="00715DE2"/>
    <w:rsid w:val="00716D6A"/>
    <w:rsid w:val="007174D3"/>
    <w:rsid w:val="00717593"/>
    <w:rsid w:val="0072168B"/>
    <w:rsid w:val="00721B4A"/>
    <w:rsid w:val="00723CBB"/>
    <w:rsid w:val="00724718"/>
    <w:rsid w:val="007248F9"/>
    <w:rsid w:val="00724D04"/>
    <w:rsid w:val="007266A1"/>
    <w:rsid w:val="00726BD5"/>
    <w:rsid w:val="00726FD8"/>
    <w:rsid w:val="0072757E"/>
    <w:rsid w:val="00727B55"/>
    <w:rsid w:val="00730107"/>
    <w:rsid w:val="00730EBF"/>
    <w:rsid w:val="007319BE"/>
    <w:rsid w:val="007327A5"/>
    <w:rsid w:val="00732BE4"/>
    <w:rsid w:val="0073319A"/>
    <w:rsid w:val="007332D8"/>
    <w:rsid w:val="0073360E"/>
    <w:rsid w:val="007342D1"/>
    <w:rsid w:val="0073456C"/>
    <w:rsid w:val="00734D6E"/>
    <w:rsid w:val="00734DC1"/>
    <w:rsid w:val="00737580"/>
    <w:rsid w:val="0073787F"/>
    <w:rsid w:val="00737DA5"/>
    <w:rsid w:val="00737F23"/>
    <w:rsid w:val="0074046E"/>
    <w:rsid w:val="0074064C"/>
    <w:rsid w:val="00740B82"/>
    <w:rsid w:val="0074195B"/>
    <w:rsid w:val="007421C8"/>
    <w:rsid w:val="007425EA"/>
    <w:rsid w:val="007432E8"/>
    <w:rsid w:val="00743755"/>
    <w:rsid w:val="00743760"/>
    <w:rsid w:val="007437FB"/>
    <w:rsid w:val="0074449A"/>
    <w:rsid w:val="007449BF"/>
    <w:rsid w:val="0074503E"/>
    <w:rsid w:val="0074599E"/>
    <w:rsid w:val="00745D6C"/>
    <w:rsid w:val="00747550"/>
    <w:rsid w:val="0074787F"/>
    <w:rsid w:val="00747942"/>
    <w:rsid w:val="00747AFB"/>
    <w:rsid w:val="00747C76"/>
    <w:rsid w:val="00750265"/>
    <w:rsid w:val="00750F45"/>
    <w:rsid w:val="00752267"/>
    <w:rsid w:val="00753480"/>
    <w:rsid w:val="007534EE"/>
    <w:rsid w:val="00753ABC"/>
    <w:rsid w:val="007552F4"/>
    <w:rsid w:val="00755CF8"/>
    <w:rsid w:val="00756CF6"/>
    <w:rsid w:val="00757268"/>
    <w:rsid w:val="0075734B"/>
    <w:rsid w:val="00760CC3"/>
    <w:rsid w:val="00760FA3"/>
    <w:rsid w:val="00761697"/>
    <w:rsid w:val="00761C8E"/>
    <w:rsid w:val="00762E3C"/>
    <w:rsid w:val="00763210"/>
    <w:rsid w:val="00763EBC"/>
    <w:rsid w:val="00763ED3"/>
    <w:rsid w:val="007645EC"/>
    <w:rsid w:val="007656E7"/>
    <w:rsid w:val="0076581D"/>
    <w:rsid w:val="00766363"/>
    <w:rsid w:val="007665C7"/>
    <w:rsid w:val="0076666F"/>
    <w:rsid w:val="00766859"/>
    <w:rsid w:val="00766A5A"/>
    <w:rsid w:val="00766D30"/>
    <w:rsid w:val="00767202"/>
    <w:rsid w:val="00767860"/>
    <w:rsid w:val="007702AE"/>
    <w:rsid w:val="00770447"/>
    <w:rsid w:val="007704F0"/>
    <w:rsid w:val="00770919"/>
    <w:rsid w:val="00770B2C"/>
    <w:rsid w:val="00770EB6"/>
    <w:rsid w:val="0077185E"/>
    <w:rsid w:val="00771E9E"/>
    <w:rsid w:val="007721DC"/>
    <w:rsid w:val="007722C2"/>
    <w:rsid w:val="0077242D"/>
    <w:rsid w:val="0077265F"/>
    <w:rsid w:val="00772B6C"/>
    <w:rsid w:val="0077439F"/>
    <w:rsid w:val="00774E13"/>
    <w:rsid w:val="0077555E"/>
    <w:rsid w:val="00776635"/>
    <w:rsid w:val="00776724"/>
    <w:rsid w:val="007768A8"/>
    <w:rsid w:val="00776A24"/>
    <w:rsid w:val="00776B64"/>
    <w:rsid w:val="007807B1"/>
    <w:rsid w:val="00780A76"/>
    <w:rsid w:val="007811AF"/>
    <w:rsid w:val="00781366"/>
    <w:rsid w:val="0078210C"/>
    <w:rsid w:val="00782113"/>
    <w:rsid w:val="007837A7"/>
    <w:rsid w:val="00784739"/>
    <w:rsid w:val="00784BA5"/>
    <w:rsid w:val="00784F47"/>
    <w:rsid w:val="0078654C"/>
    <w:rsid w:val="007865F2"/>
    <w:rsid w:val="0079122B"/>
    <w:rsid w:val="00791246"/>
    <w:rsid w:val="0079144A"/>
    <w:rsid w:val="00791F02"/>
    <w:rsid w:val="00791F03"/>
    <w:rsid w:val="00792423"/>
    <w:rsid w:val="00792C4D"/>
    <w:rsid w:val="00793841"/>
    <w:rsid w:val="00793CD0"/>
    <w:rsid w:val="00793E67"/>
    <w:rsid w:val="00793F4F"/>
    <w:rsid w:val="00793FEA"/>
    <w:rsid w:val="0079477C"/>
    <w:rsid w:val="00794CA5"/>
    <w:rsid w:val="00794DB4"/>
    <w:rsid w:val="007954F6"/>
    <w:rsid w:val="007959CF"/>
    <w:rsid w:val="00795A4C"/>
    <w:rsid w:val="00795AB4"/>
    <w:rsid w:val="00795F44"/>
    <w:rsid w:val="00795FCC"/>
    <w:rsid w:val="00796FAD"/>
    <w:rsid w:val="0079761A"/>
    <w:rsid w:val="00797844"/>
    <w:rsid w:val="007979AF"/>
    <w:rsid w:val="007A064C"/>
    <w:rsid w:val="007A2818"/>
    <w:rsid w:val="007A2B27"/>
    <w:rsid w:val="007A34E8"/>
    <w:rsid w:val="007A3729"/>
    <w:rsid w:val="007A42BD"/>
    <w:rsid w:val="007A49B5"/>
    <w:rsid w:val="007A4B72"/>
    <w:rsid w:val="007A5217"/>
    <w:rsid w:val="007A6264"/>
    <w:rsid w:val="007A6838"/>
    <w:rsid w:val="007A68BA"/>
    <w:rsid w:val="007A6970"/>
    <w:rsid w:val="007A70B1"/>
    <w:rsid w:val="007A79E8"/>
    <w:rsid w:val="007B0195"/>
    <w:rsid w:val="007B09BB"/>
    <w:rsid w:val="007B0D31"/>
    <w:rsid w:val="007B0F14"/>
    <w:rsid w:val="007B1472"/>
    <w:rsid w:val="007B1D57"/>
    <w:rsid w:val="007B32F0"/>
    <w:rsid w:val="007B3910"/>
    <w:rsid w:val="007B5349"/>
    <w:rsid w:val="007B55E1"/>
    <w:rsid w:val="007B6307"/>
    <w:rsid w:val="007B6E20"/>
    <w:rsid w:val="007B6E97"/>
    <w:rsid w:val="007B7149"/>
    <w:rsid w:val="007B7D81"/>
    <w:rsid w:val="007C00CC"/>
    <w:rsid w:val="007C1C5A"/>
    <w:rsid w:val="007C2679"/>
    <w:rsid w:val="007C2936"/>
    <w:rsid w:val="007C29F6"/>
    <w:rsid w:val="007C2A68"/>
    <w:rsid w:val="007C2C44"/>
    <w:rsid w:val="007C3440"/>
    <w:rsid w:val="007C36E5"/>
    <w:rsid w:val="007C3BD1"/>
    <w:rsid w:val="007C401E"/>
    <w:rsid w:val="007C4282"/>
    <w:rsid w:val="007C4550"/>
    <w:rsid w:val="007C49B9"/>
    <w:rsid w:val="007C4CF4"/>
    <w:rsid w:val="007C4F69"/>
    <w:rsid w:val="007C518B"/>
    <w:rsid w:val="007C5D08"/>
    <w:rsid w:val="007C5F15"/>
    <w:rsid w:val="007C7A02"/>
    <w:rsid w:val="007C7E5F"/>
    <w:rsid w:val="007D09DC"/>
    <w:rsid w:val="007D1413"/>
    <w:rsid w:val="007D2346"/>
    <w:rsid w:val="007D2426"/>
    <w:rsid w:val="007D24E3"/>
    <w:rsid w:val="007D264A"/>
    <w:rsid w:val="007D31AB"/>
    <w:rsid w:val="007D3EA1"/>
    <w:rsid w:val="007D4343"/>
    <w:rsid w:val="007D5046"/>
    <w:rsid w:val="007D50E6"/>
    <w:rsid w:val="007D51DB"/>
    <w:rsid w:val="007D5ACD"/>
    <w:rsid w:val="007D6D07"/>
    <w:rsid w:val="007D6E69"/>
    <w:rsid w:val="007D75A1"/>
    <w:rsid w:val="007D78B4"/>
    <w:rsid w:val="007E0A11"/>
    <w:rsid w:val="007E0DCA"/>
    <w:rsid w:val="007E10D3"/>
    <w:rsid w:val="007E1697"/>
    <w:rsid w:val="007E20CA"/>
    <w:rsid w:val="007E3008"/>
    <w:rsid w:val="007E4EEF"/>
    <w:rsid w:val="007E505A"/>
    <w:rsid w:val="007E54BB"/>
    <w:rsid w:val="007E5B08"/>
    <w:rsid w:val="007E5B9A"/>
    <w:rsid w:val="007E5CC4"/>
    <w:rsid w:val="007E6376"/>
    <w:rsid w:val="007E6E91"/>
    <w:rsid w:val="007E7876"/>
    <w:rsid w:val="007F0503"/>
    <w:rsid w:val="007F09F1"/>
    <w:rsid w:val="007F0D05"/>
    <w:rsid w:val="007F176B"/>
    <w:rsid w:val="007F1AB1"/>
    <w:rsid w:val="007F228D"/>
    <w:rsid w:val="007F294D"/>
    <w:rsid w:val="007F30A9"/>
    <w:rsid w:val="007F3C2F"/>
    <w:rsid w:val="007F3E33"/>
    <w:rsid w:val="007F4458"/>
    <w:rsid w:val="007F49BC"/>
    <w:rsid w:val="007F4B03"/>
    <w:rsid w:val="007F55B5"/>
    <w:rsid w:val="007F6486"/>
    <w:rsid w:val="007F6877"/>
    <w:rsid w:val="0080090B"/>
    <w:rsid w:val="0080090E"/>
    <w:rsid w:val="00800B18"/>
    <w:rsid w:val="00800BF6"/>
    <w:rsid w:val="00800FA4"/>
    <w:rsid w:val="00802A11"/>
    <w:rsid w:val="0080328F"/>
    <w:rsid w:val="00803D94"/>
    <w:rsid w:val="00803FFD"/>
    <w:rsid w:val="00804649"/>
    <w:rsid w:val="00804DEE"/>
    <w:rsid w:val="00806435"/>
    <w:rsid w:val="008064E7"/>
    <w:rsid w:val="00806717"/>
    <w:rsid w:val="00806BE1"/>
    <w:rsid w:val="00807A0C"/>
    <w:rsid w:val="008108E1"/>
    <w:rsid w:val="008109A6"/>
    <w:rsid w:val="00810BD7"/>
    <w:rsid w:val="00810C3C"/>
    <w:rsid w:val="00810DFB"/>
    <w:rsid w:val="00810E8B"/>
    <w:rsid w:val="00811044"/>
    <w:rsid w:val="0081110B"/>
    <w:rsid w:val="00811382"/>
    <w:rsid w:val="00811636"/>
    <w:rsid w:val="00811E0E"/>
    <w:rsid w:val="008122FE"/>
    <w:rsid w:val="00812482"/>
    <w:rsid w:val="00814467"/>
    <w:rsid w:val="00815666"/>
    <w:rsid w:val="00816EC8"/>
    <w:rsid w:val="00820070"/>
    <w:rsid w:val="00820288"/>
    <w:rsid w:val="00820A40"/>
    <w:rsid w:val="00820CF5"/>
    <w:rsid w:val="008211B6"/>
    <w:rsid w:val="00821C62"/>
    <w:rsid w:val="00821FBB"/>
    <w:rsid w:val="00825237"/>
    <w:rsid w:val="008255E8"/>
    <w:rsid w:val="00825FEF"/>
    <w:rsid w:val="00826337"/>
    <w:rsid w:val="008267A3"/>
    <w:rsid w:val="008272C1"/>
    <w:rsid w:val="00827747"/>
    <w:rsid w:val="00827C08"/>
    <w:rsid w:val="0083086E"/>
    <w:rsid w:val="0083125A"/>
    <w:rsid w:val="0083181F"/>
    <w:rsid w:val="0083262F"/>
    <w:rsid w:val="00832C6C"/>
    <w:rsid w:val="00832CBB"/>
    <w:rsid w:val="00832EC3"/>
    <w:rsid w:val="00833005"/>
    <w:rsid w:val="00833323"/>
    <w:rsid w:val="0083340D"/>
    <w:rsid w:val="00833D0D"/>
    <w:rsid w:val="00834DA5"/>
    <w:rsid w:val="0083620D"/>
    <w:rsid w:val="00837C3E"/>
    <w:rsid w:val="00837DCE"/>
    <w:rsid w:val="00840916"/>
    <w:rsid w:val="00840BE8"/>
    <w:rsid w:val="008410A9"/>
    <w:rsid w:val="00841D77"/>
    <w:rsid w:val="0084297B"/>
    <w:rsid w:val="00842D0B"/>
    <w:rsid w:val="00843CDB"/>
    <w:rsid w:val="00843D1A"/>
    <w:rsid w:val="0084518C"/>
    <w:rsid w:val="0084522C"/>
    <w:rsid w:val="00846119"/>
    <w:rsid w:val="00846BC2"/>
    <w:rsid w:val="008479DF"/>
    <w:rsid w:val="0085025B"/>
    <w:rsid w:val="00850545"/>
    <w:rsid w:val="00850912"/>
    <w:rsid w:val="00850ACC"/>
    <w:rsid w:val="00851112"/>
    <w:rsid w:val="00852811"/>
    <w:rsid w:val="008528F8"/>
    <w:rsid w:val="008530E2"/>
    <w:rsid w:val="008532BC"/>
    <w:rsid w:val="008537E2"/>
    <w:rsid w:val="00853892"/>
    <w:rsid w:val="00854593"/>
    <w:rsid w:val="008547D2"/>
    <w:rsid w:val="00854F58"/>
    <w:rsid w:val="008559CF"/>
    <w:rsid w:val="00855AFB"/>
    <w:rsid w:val="00855D5E"/>
    <w:rsid w:val="0085664E"/>
    <w:rsid w:val="00856E68"/>
    <w:rsid w:val="00857268"/>
    <w:rsid w:val="00860800"/>
    <w:rsid w:val="0086092F"/>
    <w:rsid w:val="008628C6"/>
    <w:rsid w:val="008630BC"/>
    <w:rsid w:val="00863CD0"/>
    <w:rsid w:val="00865893"/>
    <w:rsid w:val="0086650C"/>
    <w:rsid w:val="00866D18"/>
    <w:rsid w:val="00866E4A"/>
    <w:rsid w:val="00866F6F"/>
    <w:rsid w:val="00867846"/>
    <w:rsid w:val="00870140"/>
    <w:rsid w:val="0087063D"/>
    <w:rsid w:val="00870CE3"/>
    <w:rsid w:val="0087148C"/>
    <w:rsid w:val="008718D0"/>
    <w:rsid w:val="008719B7"/>
    <w:rsid w:val="00872605"/>
    <w:rsid w:val="00872E01"/>
    <w:rsid w:val="008732A1"/>
    <w:rsid w:val="00873E5B"/>
    <w:rsid w:val="0087584D"/>
    <w:rsid w:val="00875D06"/>
    <w:rsid w:val="00875E43"/>
    <w:rsid w:val="00875F55"/>
    <w:rsid w:val="008767D4"/>
    <w:rsid w:val="00876F2A"/>
    <w:rsid w:val="0087774A"/>
    <w:rsid w:val="00877C91"/>
    <w:rsid w:val="008803D6"/>
    <w:rsid w:val="008804F2"/>
    <w:rsid w:val="00880B82"/>
    <w:rsid w:val="00882DCC"/>
    <w:rsid w:val="0088317E"/>
    <w:rsid w:val="00883A0E"/>
    <w:rsid w:val="00883D8E"/>
    <w:rsid w:val="00884870"/>
    <w:rsid w:val="00884B3F"/>
    <w:rsid w:val="00884D43"/>
    <w:rsid w:val="0088501D"/>
    <w:rsid w:val="00885A0D"/>
    <w:rsid w:val="00887C80"/>
    <w:rsid w:val="00887D51"/>
    <w:rsid w:val="0089108B"/>
    <w:rsid w:val="008910AE"/>
    <w:rsid w:val="008916F3"/>
    <w:rsid w:val="00892940"/>
    <w:rsid w:val="008929F7"/>
    <w:rsid w:val="00892D8F"/>
    <w:rsid w:val="00892D9D"/>
    <w:rsid w:val="00894239"/>
    <w:rsid w:val="0089523E"/>
    <w:rsid w:val="008955D1"/>
    <w:rsid w:val="008960CF"/>
    <w:rsid w:val="00896657"/>
    <w:rsid w:val="00896F37"/>
    <w:rsid w:val="0089772F"/>
    <w:rsid w:val="008A012C"/>
    <w:rsid w:val="008A1D81"/>
    <w:rsid w:val="008A1E83"/>
    <w:rsid w:val="008A24A9"/>
    <w:rsid w:val="008A2A79"/>
    <w:rsid w:val="008A2C1C"/>
    <w:rsid w:val="008A2C5F"/>
    <w:rsid w:val="008A372B"/>
    <w:rsid w:val="008A3E95"/>
    <w:rsid w:val="008A424B"/>
    <w:rsid w:val="008A4B4B"/>
    <w:rsid w:val="008A4C1E"/>
    <w:rsid w:val="008A4DDF"/>
    <w:rsid w:val="008A6124"/>
    <w:rsid w:val="008A6136"/>
    <w:rsid w:val="008A688E"/>
    <w:rsid w:val="008A776C"/>
    <w:rsid w:val="008B0508"/>
    <w:rsid w:val="008B123D"/>
    <w:rsid w:val="008B232B"/>
    <w:rsid w:val="008B2336"/>
    <w:rsid w:val="008B2CB6"/>
    <w:rsid w:val="008B30C5"/>
    <w:rsid w:val="008B32C4"/>
    <w:rsid w:val="008B3F15"/>
    <w:rsid w:val="008B40CE"/>
    <w:rsid w:val="008B4179"/>
    <w:rsid w:val="008B6788"/>
    <w:rsid w:val="008B779C"/>
    <w:rsid w:val="008B7D6F"/>
    <w:rsid w:val="008C0046"/>
    <w:rsid w:val="008C0278"/>
    <w:rsid w:val="008C0ACD"/>
    <w:rsid w:val="008C0C9D"/>
    <w:rsid w:val="008C19C5"/>
    <w:rsid w:val="008C1F06"/>
    <w:rsid w:val="008C226C"/>
    <w:rsid w:val="008C236F"/>
    <w:rsid w:val="008C2748"/>
    <w:rsid w:val="008C38DA"/>
    <w:rsid w:val="008C5566"/>
    <w:rsid w:val="008C6C0D"/>
    <w:rsid w:val="008C6FC8"/>
    <w:rsid w:val="008C72B4"/>
    <w:rsid w:val="008C7CC3"/>
    <w:rsid w:val="008D05C4"/>
    <w:rsid w:val="008D1E87"/>
    <w:rsid w:val="008D23EA"/>
    <w:rsid w:val="008D26D1"/>
    <w:rsid w:val="008D28EE"/>
    <w:rsid w:val="008D32A5"/>
    <w:rsid w:val="008D3C93"/>
    <w:rsid w:val="008D3FC0"/>
    <w:rsid w:val="008D48F4"/>
    <w:rsid w:val="008D51F3"/>
    <w:rsid w:val="008D5FF1"/>
    <w:rsid w:val="008D6275"/>
    <w:rsid w:val="008E05CD"/>
    <w:rsid w:val="008E0EFB"/>
    <w:rsid w:val="008E1802"/>
    <w:rsid w:val="008E1838"/>
    <w:rsid w:val="008E2023"/>
    <w:rsid w:val="008E2C2B"/>
    <w:rsid w:val="008E2C5C"/>
    <w:rsid w:val="008E2E12"/>
    <w:rsid w:val="008E34A6"/>
    <w:rsid w:val="008E3907"/>
    <w:rsid w:val="008E3EA7"/>
    <w:rsid w:val="008E5040"/>
    <w:rsid w:val="008E51EA"/>
    <w:rsid w:val="008E63C9"/>
    <w:rsid w:val="008E64B4"/>
    <w:rsid w:val="008E6B98"/>
    <w:rsid w:val="008E7785"/>
    <w:rsid w:val="008E7EE9"/>
    <w:rsid w:val="008F0504"/>
    <w:rsid w:val="008F12B8"/>
    <w:rsid w:val="008F13A0"/>
    <w:rsid w:val="008F27EA"/>
    <w:rsid w:val="008F283D"/>
    <w:rsid w:val="008F2A16"/>
    <w:rsid w:val="008F2CBC"/>
    <w:rsid w:val="008F330B"/>
    <w:rsid w:val="008F33C8"/>
    <w:rsid w:val="008F39EB"/>
    <w:rsid w:val="008F3CA6"/>
    <w:rsid w:val="008F464D"/>
    <w:rsid w:val="008F4C53"/>
    <w:rsid w:val="008F4D5E"/>
    <w:rsid w:val="008F5636"/>
    <w:rsid w:val="008F568A"/>
    <w:rsid w:val="008F5B5B"/>
    <w:rsid w:val="008F5B76"/>
    <w:rsid w:val="008F5F0C"/>
    <w:rsid w:val="008F6579"/>
    <w:rsid w:val="008F6DB4"/>
    <w:rsid w:val="008F740F"/>
    <w:rsid w:val="008F7416"/>
    <w:rsid w:val="008F784E"/>
    <w:rsid w:val="009005E6"/>
    <w:rsid w:val="00900ACF"/>
    <w:rsid w:val="009013D6"/>
    <w:rsid w:val="0090163E"/>
    <w:rsid w:val="009016CF"/>
    <w:rsid w:val="00901A74"/>
    <w:rsid w:val="0090220D"/>
    <w:rsid w:val="009026F9"/>
    <w:rsid w:val="00903E2D"/>
    <w:rsid w:val="0090415D"/>
    <w:rsid w:val="00904418"/>
    <w:rsid w:val="00904919"/>
    <w:rsid w:val="00906A88"/>
    <w:rsid w:val="00907462"/>
    <w:rsid w:val="00910DE1"/>
    <w:rsid w:val="00910F28"/>
    <w:rsid w:val="009114D2"/>
    <w:rsid w:val="00911C30"/>
    <w:rsid w:val="00912337"/>
    <w:rsid w:val="00913E7D"/>
    <w:rsid w:val="00913FC8"/>
    <w:rsid w:val="009153AE"/>
    <w:rsid w:val="009159A7"/>
    <w:rsid w:val="00916415"/>
    <w:rsid w:val="00916C91"/>
    <w:rsid w:val="00917ED2"/>
    <w:rsid w:val="009200B0"/>
    <w:rsid w:val="00920330"/>
    <w:rsid w:val="00920846"/>
    <w:rsid w:val="00921588"/>
    <w:rsid w:val="00922821"/>
    <w:rsid w:val="00923380"/>
    <w:rsid w:val="00923B52"/>
    <w:rsid w:val="00923BB6"/>
    <w:rsid w:val="00923E5A"/>
    <w:rsid w:val="00923FAC"/>
    <w:rsid w:val="0092414A"/>
    <w:rsid w:val="00924E20"/>
    <w:rsid w:val="00925332"/>
    <w:rsid w:val="00925396"/>
    <w:rsid w:val="00925BBA"/>
    <w:rsid w:val="0092641F"/>
    <w:rsid w:val="00927090"/>
    <w:rsid w:val="00927B5B"/>
    <w:rsid w:val="00930553"/>
    <w:rsid w:val="00930ACD"/>
    <w:rsid w:val="00930ADA"/>
    <w:rsid w:val="00930D35"/>
    <w:rsid w:val="00931052"/>
    <w:rsid w:val="00931E20"/>
    <w:rsid w:val="0093228C"/>
    <w:rsid w:val="00932ADC"/>
    <w:rsid w:val="00932CFA"/>
    <w:rsid w:val="0093300F"/>
    <w:rsid w:val="009333CA"/>
    <w:rsid w:val="009347E8"/>
    <w:rsid w:val="00934806"/>
    <w:rsid w:val="0093555E"/>
    <w:rsid w:val="009374C4"/>
    <w:rsid w:val="00937AA0"/>
    <w:rsid w:val="009405BF"/>
    <w:rsid w:val="00940B88"/>
    <w:rsid w:val="00941DA5"/>
    <w:rsid w:val="00942076"/>
    <w:rsid w:val="009421B5"/>
    <w:rsid w:val="00944748"/>
    <w:rsid w:val="009453C3"/>
    <w:rsid w:val="0094593E"/>
    <w:rsid w:val="009459EB"/>
    <w:rsid w:val="00947059"/>
    <w:rsid w:val="00947C98"/>
    <w:rsid w:val="0095045E"/>
    <w:rsid w:val="009509C5"/>
    <w:rsid w:val="00950BD4"/>
    <w:rsid w:val="00951190"/>
    <w:rsid w:val="009531DF"/>
    <w:rsid w:val="00953486"/>
    <w:rsid w:val="009534F8"/>
    <w:rsid w:val="00953CF4"/>
    <w:rsid w:val="0095412F"/>
    <w:rsid w:val="00954381"/>
    <w:rsid w:val="0095447F"/>
    <w:rsid w:val="009558BF"/>
    <w:rsid w:val="00955A54"/>
    <w:rsid w:val="00955D15"/>
    <w:rsid w:val="0095612A"/>
    <w:rsid w:val="0095678B"/>
    <w:rsid w:val="00956E0D"/>
    <w:rsid w:val="00956FCD"/>
    <w:rsid w:val="0095751B"/>
    <w:rsid w:val="009578E8"/>
    <w:rsid w:val="00957A97"/>
    <w:rsid w:val="00961134"/>
    <w:rsid w:val="00961144"/>
    <w:rsid w:val="0096138A"/>
    <w:rsid w:val="00961428"/>
    <w:rsid w:val="009620C7"/>
    <w:rsid w:val="00962A8A"/>
    <w:rsid w:val="00963019"/>
    <w:rsid w:val="00963061"/>
    <w:rsid w:val="00963647"/>
    <w:rsid w:val="00963864"/>
    <w:rsid w:val="00964D78"/>
    <w:rsid w:val="009651DD"/>
    <w:rsid w:val="009655E2"/>
    <w:rsid w:val="00965B64"/>
    <w:rsid w:val="00966171"/>
    <w:rsid w:val="0096628D"/>
    <w:rsid w:val="00966376"/>
    <w:rsid w:val="009664C6"/>
    <w:rsid w:val="00967A02"/>
    <w:rsid w:val="00967AFD"/>
    <w:rsid w:val="0097019A"/>
    <w:rsid w:val="00970964"/>
    <w:rsid w:val="00971EBD"/>
    <w:rsid w:val="009722B4"/>
    <w:rsid w:val="00972325"/>
    <w:rsid w:val="0097404B"/>
    <w:rsid w:val="009752B6"/>
    <w:rsid w:val="00975876"/>
    <w:rsid w:val="0097592D"/>
    <w:rsid w:val="00975A9A"/>
    <w:rsid w:val="00975BF8"/>
    <w:rsid w:val="00976895"/>
    <w:rsid w:val="00977768"/>
    <w:rsid w:val="00977C9B"/>
    <w:rsid w:val="00980FEB"/>
    <w:rsid w:val="00981621"/>
    <w:rsid w:val="00981960"/>
    <w:rsid w:val="00981C9E"/>
    <w:rsid w:val="00982994"/>
    <w:rsid w:val="00984748"/>
    <w:rsid w:val="009849C9"/>
    <w:rsid w:val="00984C8E"/>
    <w:rsid w:val="00985118"/>
    <w:rsid w:val="0098716A"/>
    <w:rsid w:val="009875D1"/>
    <w:rsid w:val="00987B81"/>
    <w:rsid w:val="00987D2C"/>
    <w:rsid w:val="00991120"/>
    <w:rsid w:val="00991F43"/>
    <w:rsid w:val="00993D24"/>
    <w:rsid w:val="00994081"/>
    <w:rsid w:val="00994E28"/>
    <w:rsid w:val="00995ED0"/>
    <w:rsid w:val="00995ED3"/>
    <w:rsid w:val="0099613B"/>
    <w:rsid w:val="00996438"/>
    <w:rsid w:val="009966FF"/>
    <w:rsid w:val="00996A25"/>
    <w:rsid w:val="00996E3E"/>
    <w:rsid w:val="00997034"/>
    <w:rsid w:val="009971A9"/>
    <w:rsid w:val="009A0F0F"/>
    <w:rsid w:val="009A0FA4"/>
    <w:rsid w:val="009A0FDB"/>
    <w:rsid w:val="009A1688"/>
    <w:rsid w:val="009A1921"/>
    <w:rsid w:val="009A37D5"/>
    <w:rsid w:val="009A37FA"/>
    <w:rsid w:val="009A4801"/>
    <w:rsid w:val="009A6FE2"/>
    <w:rsid w:val="009A7EC2"/>
    <w:rsid w:val="009B06DC"/>
    <w:rsid w:val="009B0A60"/>
    <w:rsid w:val="009B0CED"/>
    <w:rsid w:val="009B0D5F"/>
    <w:rsid w:val="009B146B"/>
    <w:rsid w:val="009B154A"/>
    <w:rsid w:val="009B239B"/>
    <w:rsid w:val="009B4592"/>
    <w:rsid w:val="009B56AC"/>
    <w:rsid w:val="009B56CF"/>
    <w:rsid w:val="009B60AA"/>
    <w:rsid w:val="009B7078"/>
    <w:rsid w:val="009B7B78"/>
    <w:rsid w:val="009C08C5"/>
    <w:rsid w:val="009C0EF1"/>
    <w:rsid w:val="009C12E7"/>
    <w:rsid w:val="009C137D"/>
    <w:rsid w:val="009C166E"/>
    <w:rsid w:val="009C1688"/>
    <w:rsid w:val="009C17F8"/>
    <w:rsid w:val="009C2421"/>
    <w:rsid w:val="009C346D"/>
    <w:rsid w:val="009C3F06"/>
    <w:rsid w:val="009C4003"/>
    <w:rsid w:val="009C5887"/>
    <w:rsid w:val="009C5AE7"/>
    <w:rsid w:val="009C5C77"/>
    <w:rsid w:val="009C634A"/>
    <w:rsid w:val="009C6394"/>
    <w:rsid w:val="009C63F2"/>
    <w:rsid w:val="009C6A7C"/>
    <w:rsid w:val="009D063C"/>
    <w:rsid w:val="009D0A91"/>
    <w:rsid w:val="009D1380"/>
    <w:rsid w:val="009D20AA"/>
    <w:rsid w:val="009D22FC"/>
    <w:rsid w:val="009D2648"/>
    <w:rsid w:val="009D30DD"/>
    <w:rsid w:val="009D3904"/>
    <w:rsid w:val="009D3A52"/>
    <w:rsid w:val="009D3C4D"/>
    <w:rsid w:val="009D3D77"/>
    <w:rsid w:val="009D3E15"/>
    <w:rsid w:val="009D4319"/>
    <w:rsid w:val="009D5091"/>
    <w:rsid w:val="009D558E"/>
    <w:rsid w:val="009D5664"/>
    <w:rsid w:val="009D57E5"/>
    <w:rsid w:val="009D5DC7"/>
    <w:rsid w:val="009D6C80"/>
    <w:rsid w:val="009E2452"/>
    <w:rsid w:val="009E2846"/>
    <w:rsid w:val="009E2EF5"/>
    <w:rsid w:val="009E3FA7"/>
    <w:rsid w:val="009E435E"/>
    <w:rsid w:val="009E4BA9"/>
    <w:rsid w:val="009F0811"/>
    <w:rsid w:val="009F18F2"/>
    <w:rsid w:val="009F1B86"/>
    <w:rsid w:val="009F1D33"/>
    <w:rsid w:val="009F1EE7"/>
    <w:rsid w:val="009F1F48"/>
    <w:rsid w:val="009F2C5C"/>
    <w:rsid w:val="009F2FCC"/>
    <w:rsid w:val="009F3325"/>
    <w:rsid w:val="009F4177"/>
    <w:rsid w:val="009F4260"/>
    <w:rsid w:val="009F486B"/>
    <w:rsid w:val="009F55FD"/>
    <w:rsid w:val="009F5B59"/>
    <w:rsid w:val="009F608D"/>
    <w:rsid w:val="009F6CAA"/>
    <w:rsid w:val="009F7B0B"/>
    <w:rsid w:val="009F7F80"/>
    <w:rsid w:val="00A0006B"/>
    <w:rsid w:val="00A01842"/>
    <w:rsid w:val="00A01F70"/>
    <w:rsid w:val="00A02471"/>
    <w:rsid w:val="00A02EF3"/>
    <w:rsid w:val="00A037F4"/>
    <w:rsid w:val="00A03EBF"/>
    <w:rsid w:val="00A040F8"/>
    <w:rsid w:val="00A04826"/>
    <w:rsid w:val="00A04A82"/>
    <w:rsid w:val="00A055D8"/>
    <w:rsid w:val="00A05C7B"/>
    <w:rsid w:val="00A05FB5"/>
    <w:rsid w:val="00A060D4"/>
    <w:rsid w:val="00A068B1"/>
    <w:rsid w:val="00A0780F"/>
    <w:rsid w:val="00A07B53"/>
    <w:rsid w:val="00A07ED6"/>
    <w:rsid w:val="00A11572"/>
    <w:rsid w:val="00A115BE"/>
    <w:rsid w:val="00A11A8D"/>
    <w:rsid w:val="00A11E8B"/>
    <w:rsid w:val="00A127E5"/>
    <w:rsid w:val="00A13908"/>
    <w:rsid w:val="00A13C80"/>
    <w:rsid w:val="00A149D0"/>
    <w:rsid w:val="00A150CB"/>
    <w:rsid w:val="00A15D01"/>
    <w:rsid w:val="00A16A63"/>
    <w:rsid w:val="00A17457"/>
    <w:rsid w:val="00A20BFE"/>
    <w:rsid w:val="00A210D0"/>
    <w:rsid w:val="00A21398"/>
    <w:rsid w:val="00A219CD"/>
    <w:rsid w:val="00A21A5D"/>
    <w:rsid w:val="00A22311"/>
    <w:rsid w:val="00A22437"/>
    <w:rsid w:val="00A228A6"/>
    <w:rsid w:val="00A22C01"/>
    <w:rsid w:val="00A23156"/>
    <w:rsid w:val="00A23264"/>
    <w:rsid w:val="00A23603"/>
    <w:rsid w:val="00A24898"/>
    <w:rsid w:val="00A24ABC"/>
    <w:rsid w:val="00A24DF7"/>
    <w:rsid w:val="00A24FAC"/>
    <w:rsid w:val="00A2547B"/>
    <w:rsid w:val="00A25BBA"/>
    <w:rsid w:val="00A25DAA"/>
    <w:rsid w:val="00A2668A"/>
    <w:rsid w:val="00A26760"/>
    <w:rsid w:val="00A27A3D"/>
    <w:rsid w:val="00A27C2E"/>
    <w:rsid w:val="00A30449"/>
    <w:rsid w:val="00A30D8B"/>
    <w:rsid w:val="00A30FF1"/>
    <w:rsid w:val="00A3170C"/>
    <w:rsid w:val="00A32E0F"/>
    <w:rsid w:val="00A337BD"/>
    <w:rsid w:val="00A34B67"/>
    <w:rsid w:val="00A35908"/>
    <w:rsid w:val="00A35F32"/>
    <w:rsid w:val="00A36683"/>
    <w:rsid w:val="00A3672D"/>
    <w:rsid w:val="00A368DD"/>
    <w:rsid w:val="00A36991"/>
    <w:rsid w:val="00A37FD8"/>
    <w:rsid w:val="00A40102"/>
    <w:rsid w:val="00A40528"/>
    <w:rsid w:val="00A40BAB"/>
    <w:rsid w:val="00A40C9F"/>
    <w:rsid w:val="00A40F41"/>
    <w:rsid w:val="00A4114C"/>
    <w:rsid w:val="00A428C5"/>
    <w:rsid w:val="00A42B87"/>
    <w:rsid w:val="00A42F84"/>
    <w:rsid w:val="00A4303D"/>
    <w:rsid w:val="00A4319D"/>
    <w:rsid w:val="00A43BFF"/>
    <w:rsid w:val="00A44B47"/>
    <w:rsid w:val="00A45BFC"/>
    <w:rsid w:val="00A45D14"/>
    <w:rsid w:val="00A45DB0"/>
    <w:rsid w:val="00A464E4"/>
    <w:rsid w:val="00A46629"/>
    <w:rsid w:val="00A46F75"/>
    <w:rsid w:val="00A47486"/>
    <w:rsid w:val="00A476AE"/>
    <w:rsid w:val="00A500EB"/>
    <w:rsid w:val="00A5089E"/>
    <w:rsid w:val="00A50A3A"/>
    <w:rsid w:val="00A5124F"/>
    <w:rsid w:val="00A5140C"/>
    <w:rsid w:val="00A52521"/>
    <w:rsid w:val="00A52681"/>
    <w:rsid w:val="00A53017"/>
    <w:rsid w:val="00A5319F"/>
    <w:rsid w:val="00A532EB"/>
    <w:rsid w:val="00A53797"/>
    <w:rsid w:val="00A53D3B"/>
    <w:rsid w:val="00A54E61"/>
    <w:rsid w:val="00A55454"/>
    <w:rsid w:val="00A56B3B"/>
    <w:rsid w:val="00A60CD6"/>
    <w:rsid w:val="00A60F65"/>
    <w:rsid w:val="00A61266"/>
    <w:rsid w:val="00A6147D"/>
    <w:rsid w:val="00A61560"/>
    <w:rsid w:val="00A61B34"/>
    <w:rsid w:val="00A62896"/>
    <w:rsid w:val="00A62B8D"/>
    <w:rsid w:val="00A63852"/>
    <w:rsid w:val="00A63DC2"/>
    <w:rsid w:val="00A64572"/>
    <w:rsid w:val="00A64826"/>
    <w:rsid w:val="00A64E41"/>
    <w:rsid w:val="00A65616"/>
    <w:rsid w:val="00A66C21"/>
    <w:rsid w:val="00A66C80"/>
    <w:rsid w:val="00A66CCC"/>
    <w:rsid w:val="00A67238"/>
    <w:rsid w:val="00A673BC"/>
    <w:rsid w:val="00A67660"/>
    <w:rsid w:val="00A701C3"/>
    <w:rsid w:val="00A70306"/>
    <w:rsid w:val="00A70506"/>
    <w:rsid w:val="00A70D4C"/>
    <w:rsid w:val="00A71007"/>
    <w:rsid w:val="00A714D9"/>
    <w:rsid w:val="00A71BBC"/>
    <w:rsid w:val="00A72452"/>
    <w:rsid w:val="00A7281F"/>
    <w:rsid w:val="00A72870"/>
    <w:rsid w:val="00A73B36"/>
    <w:rsid w:val="00A73EDA"/>
    <w:rsid w:val="00A743A4"/>
    <w:rsid w:val="00A74931"/>
    <w:rsid w:val="00A74954"/>
    <w:rsid w:val="00A753B3"/>
    <w:rsid w:val="00A75DDF"/>
    <w:rsid w:val="00A763A4"/>
    <w:rsid w:val="00A76646"/>
    <w:rsid w:val="00A76EFF"/>
    <w:rsid w:val="00A7781A"/>
    <w:rsid w:val="00A77A58"/>
    <w:rsid w:val="00A8007F"/>
    <w:rsid w:val="00A813C1"/>
    <w:rsid w:val="00A81EF8"/>
    <w:rsid w:val="00A8252E"/>
    <w:rsid w:val="00A82E67"/>
    <w:rsid w:val="00A831B9"/>
    <w:rsid w:val="00A83A08"/>
    <w:rsid w:val="00A83CA7"/>
    <w:rsid w:val="00A84644"/>
    <w:rsid w:val="00A85172"/>
    <w:rsid w:val="00A85940"/>
    <w:rsid w:val="00A8607B"/>
    <w:rsid w:val="00A86199"/>
    <w:rsid w:val="00A862DD"/>
    <w:rsid w:val="00A900A6"/>
    <w:rsid w:val="00A90405"/>
    <w:rsid w:val="00A9087F"/>
    <w:rsid w:val="00A919E1"/>
    <w:rsid w:val="00A91D03"/>
    <w:rsid w:val="00A91D7D"/>
    <w:rsid w:val="00A91DA7"/>
    <w:rsid w:val="00A92236"/>
    <w:rsid w:val="00A92E3D"/>
    <w:rsid w:val="00A93833"/>
    <w:rsid w:val="00A93CC6"/>
    <w:rsid w:val="00A94165"/>
    <w:rsid w:val="00A946E2"/>
    <w:rsid w:val="00A95337"/>
    <w:rsid w:val="00A95780"/>
    <w:rsid w:val="00A95E0A"/>
    <w:rsid w:val="00A95F57"/>
    <w:rsid w:val="00A96FF2"/>
    <w:rsid w:val="00A9732A"/>
    <w:rsid w:val="00A9771C"/>
    <w:rsid w:val="00A97C49"/>
    <w:rsid w:val="00AA0B9F"/>
    <w:rsid w:val="00AA1431"/>
    <w:rsid w:val="00AA2FCB"/>
    <w:rsid w:val="00AA31DF"/>
    <w:rsid w:val="00AA3720"/>
    <w:rsid w:val="00AA37D1"/>
    <w:rsid w:val="00AA383B"/>
    <w:rsid w:val="00AA38CA"/>
    <w:rsid w:val="00AA3E5F"/>
    <w:rsid w:val="00AA42D4"/>
    <w:rsid w:val="00AA4686"/>
    <w:rsid w:val="00AA4F7F"/>
    <w:rsid w:val="00AA575A"/>
    <w:rsid w:val="00AA583E"/>
    <w:rsid w:val="00AA58FD"/>
    <w:rsid w:val="00AA5B70"/>
    <w:rsid w:val="00AA6D95"/>
    <w:rsid w:val="00AA77E8"/>
    <w:rsid w:val="00AA78AB"/>
    <w:rsid w:val="00AB0FB2"/>
    <w:rsid w:val="00AB13F3"/>
    <w:rsid w:val="00AB160C"/>
    <w:rsid w:val="00AB2573"/>
    <w:rsid w:val="00AB34A5"/>
    <w:rsid w:val="00AB365E"/>
    <w:rsid w:val="00AB41A8"/>
    <w:rsid w:val="00AB4DDB"/>
    <w:rsid w:val="00AB53B3"/>
    <w:rsid w:val="00AB58BD"/>
    <w:rsid w:val="00AB596F"/>
    <w:rsid w:val="00AB5FFA"/>
    <w:rsid w:val="00AB6309"/>
    <w:rsid w:val="00AB71AE"/>
    <w:rsid w:val="00AB76EB"/>
    <w:rsid w:val="00AB78E7"/>
    <w:rsid w:val="00AB7EE1"/>
    <w:rsid w:val="00AC0074"/>
    <w:rsid w:val="00AC13EB"/>
    <w:rsid w:val="00AC208A"/>
    <w:rsid w:val="00AC23B3"/>
    <w:rsid w:val="00AC2A03"/>
    <w:rsid w:val="00AC3708"/>
    <w:rsid w:val="00AC3733"/>
    <w:rsid w:val="00AC39F8"/>
    <w:rsid w:val="00AC3B3B"/>
    <w:rsid w:val="00AC3D55"/>
    <w:rsid w:val="00AC4DB2"/>
    <w:rsid w:val="00AC4F09"/>
    <w:rsid w:val="00AC5B10"/>
    <w:rsid w:val="00AC5F8E"/>
    <w:rsid w:val="00AC61E4"/>
    <w:rsid w:val="00AC6727"/>
    <w:rsid w:val="00AC690E"/>
    <w:rsid w:val="00AC6B88"/>
    <w:rsid w:val="00AC6FCF"/>
    <w:rsid w:val="00AC79C2"/>
    <w:rsid w:val="00AD01FE"/>
    <w:rsid w:val="00AD0AF0"/>
    <w:rsid w:val="00AD14B3"/>
    <w:rsid w:val="00AD2207"/>
    <w:rsid w:val="00AD25B2"/>
    <w:rsid w:val="00AD3866"/>
    <w:rsid w:val="00AD4260"/>
    <w:rsid w:val="00AD472A"/>
    <w:rsid w:val="00AD4B98"/>
    <w:rsid w:val="00AD5394"/>
    <w:rsid w:val="00AD5677"/>
    <w:rsid w:val="00AD5A57"/>
    <w:rsid w:val="00AD5E67"/>
    <w:rsid w:val="00AD646F"/>
    <w:rsid w:val="00AE0742"/>
    <w:rsid w:val="00AE18A6"/>
    <w:rsid w:val="00AE2189"/>
    <w:rsid w:val="00AE23C4"/>
    <w:rsid w:val="00AE2701"/>
    <w:rsid w:val="00AE288C"/>
    <w:rsid w:val="00AE3DC2"/>
    <w:rsid w:val="00AE4131"/>
    <w:rsid w:val="00AE4780"/>
    <w:rsid w:val="00AE4ED6"/>
    <w:rsid w:val="00AE541E"/>
    <w:rsid w:val="00AE56F2"/>
    <w:rsid w:val="00AE60D0"/>
    <w:rsid w:val="00AE6611"/>
    <w:rsid w:val="00AE6A3F"/>
    <w:rsid w:val="00AE6A93"/>
    <w:rsid w:val="00AE6BA3"/>
    <w:rsid w:val="00AE7449"/>
    <w:rsid w:val="00AE7A99"/>
    <w:rsid w:val="00AF0197"/>
    <w:rsid w:val="00AF0409"/>
    <w:rsid w:val="00AF0620"/>
    <w:rsid w:val="00AF1916"/>
    <w:rsid w:val="00AF2063"/>
    <w:rsid w:val="00AF2629"/>
    <w:rsid w:val="00AF3774"/>
    <w:rsid w:val="00AF4130"/>
    <w:rsid w:val="00AF4A0F"/>
    <w:rsid w:val="00AF4AE1"/>
    <w:rsid w:val="00AF5A1B"/>
    <w:rsid w:val="00AF6474"/>
    <w:rsid w:val="00AF658B"/>
    <w:rsid w:val="00AF6A69"/>
    <w:rsid w:val="00AF7B91"/>
    <w:rsid w:val="00B005E7"/>
    <w:rsid w:val="00B007EF"/>
    <w:rsid w:val="00B008E4"/>
    <w:rsid w:val="00B009E4"/>
    <w:rsid w:val="00B00E9D"/>
    <w:rsid w:val="00B01868"/>
    <w:rsid w:val="00B01B3A"/>
    <w:rsid w:val="00B01C0E"/>
    <w:rsid w:val="00B02798"/>
    <w:rsid w:val="00B02B41"/>
    <w:rsid w:val="00B02CEB"/>
    <w:rsid w:val="00B033C0"/>
    <w:rsid w:val="00B033DF"/>
    <w:rsid w:val="00B03513"/>
    <w:rsid w:val="00B0371D"/>
    <w:rsid w:val="00B03831"/>
    <w:rsid w:val="00B038E8"/>
    <w:rsid w:val="00B03AC8"/>
    <w:rsid w:val="00B0409D"/>
    <w:rsid w:val="00B047B9"/>
    <w:rsid w:val="00B04F31"/>
    <w:rsid w:val="00B05175"/>
    <w:rsid w:val="00B05A6E"/>
    <w:rsid w:val="00B06BD9"/>
    <w:rsid w:val="00B06F2B"/>
    <w:rsid w:val="00B07B62"/>
    <w:rsid w:val="00B07E14"/>
    <w:rsid w:val="00B07F57"/>
    <w:rsid w:val="00B10238"/>
    <w:rsid w:val="00B105D8"/>
    <w:rsid w:val="00B109F8"/>
    <w:rsid w:val="00B10AA0"/>
    <w:rsid w:val="00B12111"/>
    <w:rsid w:val="00B12806"/>
    <w:rsid w:val="00B12F98"/>
    <w:rsid w:val="00B149BD"/>
    <w:rsid w:val="00B14D5E"/>
    <w:rsid w:val="00B15B90"/>
    <w:rsid w:val="00B164D2"/>
    <w:rsid w:val="00B1731E"/>
    <w:rsid w:val="00B1747A"/>
    <w:rsid w:val="00B17B89"/>
    <w:rsid w:val="00B20571"/>
    <w:rsid w:val="00B20A09"/>
    <w:rsid w:val="00B20B59"/>
    <w:rsid w:val="00B210B6"/>
    <w:rsid w:val="00B23FF0"/>
    <w:rsid w:val="00B2418D"/>
    <w:rsid w:val="00B245CC"/>
    <w:rsid w:val="00B24A04"/>
    <w:rsid w:val="00B24A8D"/>
    <w:rsid w:val="00B24AD8"/>
    <w:rsid w:val="00B256C4"/>
    <w:rsid w:val="00B25FBF"/>
    <w:rsid w:val="00B2617C"/>
    <w:rsid w:val="00B26255"/>
    <w:rsid w:val="00B27485"/>
    <w:rsid w:val="00B27F57"/>
    <w:rsid w:val="00B306B6"/>
    <w:rsid w:val="00B310BA"/>
    <w:rsid w:val="00B3139C"/>
    <w:rsid w:val="00B3290A"/>
    <w:rsid w:val="00B34483"/>
    <w:rsid w:val="00B34E4A"/>
    <w:rsid w:val="00B35173"/>
    <w:rsid w:val="00B36347"/>
    <w:rsid w:val="00B370A7"/>
    <w:rsid w:val="00B3780F"/>
    <w:rsid w:val="00B40B4C"/>
    <w:rsid w:val="00B40D84"/>
    <w:rsid w:val="00B41E45"/>
    <w:rsid w:val="00B41FDD"/>
    <w:rsid w:val="00B42086"/>
    <w:rsid w:val="00B43149"/>
    <w:rsid w:val="00B43442"/>
    <w:rsid w:val="00B448CF"/>
    <w:rsid w:val="00B45126"/>
    <w:rsid w:val="00B4523C"/>
    <w:rsid w:val="00B4566C"/>
    <w:rsid w:val="00B464D2"/>
    <w:rsid w:val="00B46E83"/>
    <w:rsid w:val="00B4773C"/>
    <w:rsid w:val="00B47B31"/>
    <w:rsid w:val="00B47B46"/>
    <w:rsid w:val="00B50039"/>
    <w:rsid w:val="00B50302"/>
    <w:rsid w:val="00B504BD"/>
    <w:rsid w:val="00B511D9"/>
    <w:rsid w:val="00B5282A"/>
    <w:rsid w:val="00B52D14"/>
    <w:rsid w:val="00B538F4"/>
    <w:rsid w:val="00B545FE"/>
    <w:rsid w:val="00B54797"/>
    <w:rsid w:val="00B55890"/>
    <w:rsid w:val="00B56020"/>
    <w:rsid w:val="00B56FEC"/>
    <w:rsid w:val="00B576D1"/>
    <w:rsid w:val="00B57E67"/>
    <w:rsid w:val="00B600C6"/>
    <w:rsid w:val="00B6012B"/>
    <w:rsid w:val="00B60142"/>
    <w:rsid w:val="00B606F4"/>
    <w:rsid w:val="00B60B3E"/>
    <w:rsid w:val="00B620F6"/>
    <w:rsid w:val="00B6446C"/>
    <w:rsid w:val="00B6493B"/>
    <w:rsid w:val="00B654D7"/>
    <w:rsid w:val="00B65611"/>
    <w:rsid w:val="00B66407"/>
    <w:rsid w:val="00B66440"/>
    <w:rsid w:val="00B666F6"/>
    <w:rsid w:val="00B6704F"/>
    <w:rsid w:val="00B70B05"/>
    <w:rsid w:val="00B71167"/>
    <w:rsid w:val="00B71B6F"/>
    <w:rsid w:val="00B723E9"/>
    <w:rsid w:val="00B724E8"/>
    <w:rsid w:val="00B728BF"/>
    <w:rsid w:val="00B73D1E"/>
    <w:rsid w:val="00B74877"/>
    <w:rsid w:val="00B74919"/>
    <w:rsid w:val="00B76330"/>
    <w:rsid w:val="00B768E8"/>
    <w:rsid w:val="00B76DF7"/>
    <w:rsid w:val="00B77AEF"/>
    <w:rsid w:val="00B81446"/>
    <w:rsid w:val="00B81862"/>
    <w:rsid w:val="00B818E7"/>
    <w:rsid w:val="00B82111"/>
    <w:rsid w:val="00B824E6"/>
    <w:rsid w:val="00B83020"/>
    <w:rsid w:val="00B83B16"/>
    <w:rsid w:val="00B843AD"/>
    <w:rsid w:val="00B853E7"/>
    <w:rsid w:val="00B855F0"/>
    <w:rsid w:val="00B856DA"/>
    <w:rsid w:val="00B861FF"/>
    <w:rsid w:val="00B86983"/>
    <w:rsid w:val="00B86B1D"/>
    <w:rsid w:val="00B86DBA"/>
    <w:rsid w:val="00B8700B"/>
    <w:rsid w:val="00B8752E"/>
    <w:rsid w:val="00B87601"/>
    <w:rsid w:val="00B87960"/>
    <w:rsid w:val="00B87F25"/>
    <w:rsid w:val="00B905DB"/>
    <w:rsid w:val="00B90657"/>
    <w:rsid w:val="00B90EAE"/>
    <w:rsid w:val="00B91620"/>
    <w:rsid w:val="00B91703"/>
    <w:rsid w:val="00B918D3"/>
    <w:rsid w:val="00B91AC3"/>
    <w:rsid w:val="00B91DCE"/>
    <w:rsid w:val="00B923AC"/>
    <w:rsid w:val="00B92AB9"/>
    <w:rsid w:val="00B9300F"/>
    <w:rsid w:val="00B9370B"/>
    <w:rsid w:val="00B944A5"/>
    <w:rsid w:val="00B959A3"/>
    <w:rsid w:val="00B95B1D"/>
    <w:rsid w:val="00B95CC0"/>
    <w:rsid w:val="00B95DA9"/>
    <w:rsid w:val="00B96003"/>
    <w:rsid w:val="00B961B5"/>
    <w:rsid w:val="00B963D8"/>
    <w:rsid w:val="00B9665F"/>
    <w:rsid w:val="00B96719"/>
    <w:rsid w:val="00B96C7D"/>
    <w:rsid w:val="00B9719B"/>
    <w:rsid w:val="00B975EA"/>
    <w:rsid w:val="00BA0398"/>
    <w:rsid w:val="00BA08B4"/>
    <w:rsid w:val="00BA268E"/>
    <w:rsid w:val="00BA27C8"/>
    <w:rsid w:val="00BA4DCE"/>
    <w:rsid w:val="00BA5216"/>
    <w:rsid w:val="00BA61B7"/>
    <w:rsid w:val="00BB01AF"/>
    <w:rsid w:val="00BB0F03"/>
    <w:rsid w:val="00BB166E"/>
    <w:rsid w:val="00BB17C7"/>
    <w:rsid w:val="00BB3115"/>
    <w:rsid w:val="00BB35A2"/>
    <w:rsid w:val="00BB379A"/>
    <w:rsid w:val="00BB39B4"/>
    <w:rsid w:val="00BB4184"/>
    <w:rsid w:val="00BB4AC3"/>
    <w:rsid w:val="00BB5A48"/>
    <w:rsid w:val="00BB73F0"/>
    <w:rsid w:val="00BB7ABD"/>
    <w:rsid w:val="00BB7EC4"/>
    <w:rsid w:val="00BC014C"/>
    <w:rsid w:val="00BC0492"/>
    <w:rsid w:val="00BC10D2"/>
    <w:rsid w:val="00BC10F8"/>
    <w:rsid w:val="00BC14BD"/>
    <w:rsid w:val="00BC1D4B"/>
    <w:rsid w:val="00BC1EF9"/>
    <w:rsid w:val="00BC2CE2"/>
    <w:rsid w:val="00BC306F"/>
    <w:rsid w:val="00BC3755"/>
    <w:rsid w:val="00BC3B10"/>
    <w:rsid w:val="00BC4450"/>
    <w:rsid w:val="00BC4898"/>
    <w:rsid w:val="00BC49E7"/>
    <w:rsid w:val="00BC4C1A"/>
    <w:rsid w:val="00BC4C98"/>
    <w:rsid w:val="00BC5744"/>
    <w:rsid w:val="00BC5DC1"/>
    <w:rsid w:val="00BC5FD6"/>
    <w:rsid w:val="00BC6174"/>
    <w:rsid w:val="00BC67A7"/>
    <w:rsid w:val="00BC6ACF"/>
    <w:rsid w:val="00BC72E4"/>
    <w:rsid w:val="00BC7965"/>
    <w:rsid w:val="00BD0804"/>
    <w:rsid w:val="00BD0C8B"/>
    <w:rsid w:val="00BD197D"/>
    <w:rsid w:val="00BD1DC2"/>
    <w:rsid w:val="00BD2F41"/>
    <w:rsid w:val="00BD3457"/>
    <w:rsid w:val="00BD3506"/>
    <w:rsid w:val="00BD3BD2"/>
    <w:rsid w:val="00BD50B0"/>
    <w:rsid w:val="00BD52C0"/>
    <w:rsid w:val="00BD5C2E"/>
    <w:rsid w:val="00BD6FC7"/>
    <w:rsid w:val="00BD7797"/>
    <w:rsid w:val="00BE0C6F"/>
    <w:rsid w:val="00BE101A"/>
    <w:rsid w:val="00BE1373"/>
    <w:rsid w:val="00BE18FF"/>
    <w:rsid w:val="00BE1CBF"/>
    <w:rsid w:val="00BE2C39"/>
    <w:rsid w:val="00BE2CDD"/>
    <w:rsid w:val="00BE2DCE"/>
    <w:rsid w:val="00BE3055"/>
    <w:rsid w:val="00BE314F"/>
    <w:rsid w:val="00BE31F9"/>
    <w:rsid w:val="00BE3666"/>
    <w:rsid w:val="00BE37CC"/>
    <w:rsid w:val="00BE39CA"/>
    <w:rsid w:val="00BE3C90"/>
    <w:rsid w:val="00BE3FEA"/>
    <w:rsid w:val="00BE4047"/>
    <w:rsid w:val="00BE4385"/>
    <w:rsid w:val="00BE4B30"/>
    <w:rsid w:val="00BE5ABE"/>
    <w:rsid w:val="00BE5ED8"/>
    <w:rsid w:val="00BE62C2"/>
    <w:rsid w:val="00BE6951"/>
    <w:rsid w:val="00BE6C58"/>
    <w:rsid w:val="00BE771A"/>
    <w:rsid w:val="00BE7F9A"/>
    <w:rsid w:val="00BF0683"/>
    <w:rsid w:val="00BF1796"/>
    <w:rsid w:val="00BF1D5F"/>
    <w:rsid w:val="00BF302E"/>
    <w:rsid w:val="00BF31E6"/>
    <w:rsid w:val="00BF4047"/>
    <w:rsid w:val="00BF4FFD"/>
    <w:rsid w:val="00BF5139"/>
    <w:rsid w:val="00BF54F9"/>
    <w:rsid w:val="00BF5F8B"/>
    <w:rsid w:val="00BF62D8"/>
    <w:rsid w:val="00BF682E"/>
    <w:rsid w:val="00BF75A0"/>
    <w:rsid w:val="00BF792C"/>
    <w:rsid w:val="00BF7F05"/>
    <w:rsid w:val="00C00261"/>
    <w:rsid w:val="00C01654"/>
    <w:rsid w:val="00C01BCA"/>
    <w:rsid w:val="00C026B8"/>
    <w:rsid w:val="00C02FCB"/>
    <w:rsid w:val="00C03188"/>
    <w:rsid w:val="00C053D1"/>
    <w:rsid w:val="00C05823"/>
    <w:rsid w:val="00C06775"/>
    <w:rsid w:val="00C06817"/>
    <w:rsid w:val="00C06DCE"/>
    <w:rsid w:val="00C070F2"/>
    <w:rsid w:val="00C072E2"/>
    <w:rsid w:val="00C118D9"/>
    <w:rsid w:val="00C12406"/>
    <w:rsid w:val="00C129C7"/>
    <w:rsid w:val="00C12B87"/>
    <w:rsid w:val="00C12E9B"/>
    <w:rsid w:val="00C13661"/>
    <w:rsid w:val="00C148A6"/>
    <w:rsid w:val="00C14B20"/>
    <w:rsid w:val="00C161A4"/>
    <w:rsid w:val="00C166AD"/>
    <w:rsid w:val="00C17176"/>
    <w:rsid w:val="00C1762B"/>
    <w:rsid w:val="00C17B70"/>
    <w:rsid w:val="00C20A47"/>
    <w:rsid w:val="00C21D23"/>
    <w:rsid w:val="00C22AEF"/>
    <w:rsid w:val="00C231D6"/>
    <w:rsid w:val="00C24E00"/>
    <w:rsid w:val="00C251C6"/>
    <w:rsid w:val="00C267ED"/>
    <w:rsid w:val="00C26B01"/>
    <w:rsid w:val="00C26FE3"/>
    <w:rsid w:val="00C275B6"/>
    <w:rsid w:val="00C27723"/>
    <w:rsid w:val="00C27EC2"/>
    <w:rsid w:val="00C301DD"/>
    <w:rsid w:val="00C30267"/>
    <w:rsid w:val="00C3035F"/>
    <w:rsid w:val="00C31CBD"/>
    <w:rsid w:val="00C31FA0"/>
    <w:rsid w:val="00C32893"/>
    <w:rsid w:val="00C328E8"/>
    <w:rsid w:val="00C32D8D"/>
    <w:rsid w:val="00C33696"/>
    <w:rsid w:val="00C337E9"/>
    <w:rsid w:val="00C33D9A"/>
    <w:rsid w:val="00C3434B"/>
    <w:rsid w:val="00C34982"/>
    <w:rsid w:val="00C350C3"/>
    <w:rsid w:val="00C35828"/>
    <w:rsid w:val="00C36A36"/>
    <w:rsid w:val="00C36E86"/>
    <w:rsid w:val="00C370C7"/>
    <w:rsid w:val="00C3713C"/>
    <w:rsid w:val="00C37514"/>
    <w:rsid w:val="00C37873"/>
    <w:rsid w:val="00C408F8"/>
    <w:rsid w:val="00C40E5A"/>
    <w:rsid w:val="00C41E35"/>
    <w:rsid w:val="00C42717"/>
    <w:rsid w:val="00C42731"/>
    <w:rsid w:val="00C428D1"/>
    <w:rsid w:val="00C429F3"/>
    <w:rsid w:val="00C4314E"/>
    <w:rsid w:val="00C43167"/>
    <w:rsid w:val="00C43F80"/>
    <w:rsid w:val="00C44145"/>
    <w:rsid w:val="00C450C7"/>
    <w:rsid w:val="00C4516E"/>
    <w:rsid w:val="00C4586E"/>
    <w:rsid w:val="00C45D46"/>
    <w:rsid w:val="00C46309"/>
    <w:rsid w:val="00C47253"/>
    <w:rsid w:val="00C47668"/>
    <w:rsid w:val="00C5001D"/>
    <w:rsid w:val="00C5066D"/>
    <w:rsid w:val="00C50AFC"/>
    <w:rsid w:val="00C521F6"/>
    <w:rsid w:val="00C530CB"/>
    <w:rsid w:val="00C540DF"/>
    <w:rsid w:val="00C54663"/>
    <w:rsid w:val="00C54753"/>
    <w:rsid w:val="00C553CE"/>
    <w:rsid w:val="00C55FA1"/>
    <w:rsid w:val="00C56B28"/>
    <w:rsid w:val="00C57FC0"/>
    <w:rsid w:val="00C60747"/>
    <w:rsid w:val="00C61709"/>
    <w:rsid w:val="00C61DA2"/>
    <w:rsid w:val="00C62AE2"/>
    <w:rsid w:val="00C631DD"/>
    <w:rsid w:val="00C63A7D"/>
    <w:rsid w:val="00C64F77"/>
    <w:rsid w:val="00C66894"/>
    <w:rsid w:val="00C67800"/>
    <w:rsid w:val="00C67989"/>
    <w:rsid w:val="00C67A6D"/>
    <w:rsid w:val="00C70FEF"/>
    <w:rsid w:val="00C71128"/>
    <w:rsid w:val="00C71B46"/>
    <w:rsid w:val="00C71B6A"/>
    <w:rsid w:val="00C736B8"/>
    <w:rsid w:val="00C73C7D"/>
    <w:rsid w:val="00C74E88"/>
    <w:rsid w:val="00C76D44"/>
    <w:rsid w:val="00C771B0"/>
    <w:rsid w:val="00C772BF"/>
    <w:rsid w:val="00C7765D"/>
    <w:rsid w:val="00C804FB"/>
    <w:rsid w:val="00C805EF"/>
    <w:rsid w:val="00C80D06"/>
    <w:rsid w:val="00C810B5"/>
    <w:rsid w:val="00C81169"/>
    <w:rsid w:val="00C8149E"/>
    <w:rsid w:val="00C815C7"/>
    <w:rsid w:val="00C8212A"/>
    <w:rsid w:val="00C824F8"/>
    <w:rsid w:val="00C8268B"/>
    <w:rsid w:val="00C82856"/>
    <w:rsid w:val="00C82A58"/>
    <w:rsid w:val="00C849CF"/>
    <w:rsid w:val="00C84A2C"/>
    <w:rsid w:val="00C854FE"/>
    <w:rsid w:val="00C85A4F"/>
    <w:rsid w:val="00C8694B"/>
    <w:rsid w:val="00C87AB0"/>
    <w:rsid w:val="00C87B1B"/>
    <w:rsid w:val="00C90976"/>
    <w:rsid w:val="00C90BAF"/>
    <w:rsid w:val="00C91441"/>
    <w:rsid w:val="00C91D31"/>
    <w:rsid w:val="00C91D3D"/>
    <w:rsid w:val="00C92FF3"/>
    <w:rsid w:val="00C9352E"/>
    <w:rsid w:val="00C935A7"/>
    <w:rsid w:val="00C93AA2"/>
    <w:rsid w:val="00C93E87"/>
    <w:rsid w:val="00C94963"/>
    <w:rsid w:val="00C94C56"/>
    <w:rsid w:val="00C96409"/>
    <w:rsid w:val="00C97AE9"/>
    <w:rsid w:val="00C97CE3"/>
    <w:rsid w:val="00C97EDA"/>
    <w:rsid w:val="00CA03E3"/>
    <w:rsid w:val="00CA10B0"/>
    <w:rsid w:val="00CA27A3"/>
    <w:rsid w:val="00CA27D1"/>
    <w:rsid w:val="00CA2967"/>
    <w:rsid w:val="00CA38C0"/>
    <w:rsid w:val="00CA44F8"/>
    <w:rsid w:val="00CA4A84"/>
    <w:rsid w:val="00CA4AC6"/>
    <w:rsid w:val="00CA4C72"/>
    <w:rsid w:val="00CA5CCA"/>
    <w:rsid w:val="00CA72F3"/>
    <w:rsid w:val="00CA7A4D"/>
    <w:rsid w:val="00CB12A0"/>
    <w:rsid w:val="00CB164D"/>
    <w:rsid w:val="00CB1742"/>
    <w:rsid w:val="00CB182C"/>
    <w:rsid w:val="00CB2461"/>
    <w:rsid w:val="00CB2912"/>
    <w:rsid w:val="00CB3718"/>
    <w:rsid w:val="00CB383A"/>
    <w:rsid w:val="00CB437F"/>
    <w:rsid w:val="00CB44C6"/>
    <w:rsid w:val="00CB44E2"/>
    <w:rsid w:val="00CB4983"/>
    <w:rsid w:val="00CB4BCC"/>
    <w:rsid w:val="00CB6A2E"/>
    <w:rsid w:val="00CC00D7"/>
    <w:rsid w:val="00CC14CE"/>
    <w:rsid w:val="00CC19E0"/>
    <w:rsid w:val="00CC1A0F"/>
    <w:rsid w:val="00CC1B8E"/>
    <w:rsid w:val="00CC1E21"/>
    <w:rsid w:val="00CC2481"/>
    <w:rsid w:val="00CC253D"/>
    <w:rsid w:val="00CC294F"/>
    <w:rsid w:val="00CC3CA5"/>
    <w:rsid w:val="00CC4028"/>
    <w:rsid w:val="00CC40AF"/>
    <w:rsid w:val="00CC457E"/>
    <w:rsid w:val="00CC4811"/>
    <w:rsid w:val="00CC540C"/>
    <w:rsid w:val="00CC57F9"/>
    <w:rsid w:val="00CC5D20"/>
    <w:rsid w:val="00CC5EE8"/>
    <w:rsid w:val="00CC6C6B"/>
    <w:rsid w:val="00CC72F3"/>
    <w:rsid w:val="00CC7EA4"/>
    <w:rsid w:val="00CD081E"/>
    <w:rsid w:val="00CD0E1A"/>
    <w:rsid w:val="00CD0FE1"/>
    <w:rsid w:val="00CD170D"/>
    <w:rsid w:val="00CD1AF0"/>
    <w:rsid w:val="00CD1DF7"/>
    <w:rsid w:val="00CD1FA2"/>
    <w:rsid w:val="00CD33FB"/>
    <w:rsid w:val="00CD3639"/>
    <w:rsid w:val="00CD4299"/>
    <w:rsid w:val="00CD43C7"/>
    <w:rsid w:val="00CD492A"/>
    <w:rsid w:val="00CD4C5B"/>
    <w:rsid w:val="00CD5874"/>
    <w:rsid w:val="00CD5B9F"/>
    <w:rsid w:val="00CD77F4"/>
    <w:rsid w:val="00CE0382"/>
    <w:rsid w:val="00CE16FB"/>
    <w:rsid w:val="00CE1AAC"/>
    <w:rsid w:val="00CE23CA"/>
    <w:rsid w:val="00CE2862"/>
    <w:rsid w:val="00CE307C"/>
    <w:rsid w:val="00CE3AEF"/>
    <w:rsid w:val="00CE3CA8"/>
    <w:rsid w:val="00CE3DFA"/>
    <w:rsid w:val="00CE4265"/>
    <w:rsid w:val="00CE428C"/>
    <w:rsid w:val="00CE4398"/>
    <w:rsid w:val="00CE43C6"/>
    <w:rsid w:val="00CE5C56"/>
    <w:rsid w:val="00CE687A"/>
    <w:rsid w:val="00CE6EA1"/>
    <w:rsid w:val="00CE6FA1"/>
    <w:rsid w:val="00CF1447"/>
    <w:rsid w:val="00CF1542"/>
    <w:rsid w:val="00CF1953"/>
    <w:rsid w:val="00CF2697"/>
    <w:rsid w:val="00CF27BD"/>
    <w:rsid w:val="00CF371C"/>
    <w:rsid w:val="00CF3CAC"/>
    <w:rsid w:val="00CF4334"/>
    <w:rsid w:val="00CF4D23"/>
    <w:rsid w:val="00CF566D"/>
    <w:rsid w:val="00CF58DE"/>
    <w:rsid w:val="00CF5B27"/>
    <w:rsid w:val="00CF6829"/>
    <w:rsid w:val="00CF77AE"/>
    <w:rsid w:val="00CF78B0"/>
    <w:rsid w:val="00D00B5D"/>
    <w:rsid w:val="00D00F7B"/>
    <w:rsid w:val="00D01377"/>
    <w:rsid w:val="00D01913"/>
    <w:rsid w:val="00D02191"/>
    <w:rsid w:val="00D0246D"/>
    <w:rsid w:val="00D02484"/>
    <w:rsid w:val="00D02E41"/>
    <w:rsid w:val="00D030E4"/>
    <w:rsid w:val="00D03596"/>
    <w:rsid w:val="00D041B6"/>
    <w:rsid w:val="00D04402"/>
    <w:rsid w:val="00D04C0C"/>
    <w:rsid w:val="00D05003"/>
    <w:rsid w:val="00D05105"/>
    <w:rsid w:val="00D05612"/>
    <w:rsid w:val="00D05EBC"/>
    <w:rsid w:val="00D06276"/>
    <w:rsid w:val="00D067EB"/>
    <w:rsid w:val="00D06C2B"/>
    <w:rsid w:val="00D07AD3"/>
    <w:rsid w:val="00D1089A"/>
    <w:rsid w:val="00D11077"/>
    <w:rsid w:val="00D119D0"/>
    <w:rsid w:val="00D11DBD"/>
    <w:rsid w:val="00D12171"/>
    <w:rsid w:val="00D12973"/>
    <w:rsid w:val="00D1314F"/>
    <w:rsid w:val="00D13347"/>
    <w:rsid w:val="00D14807"/>
    <w:rsid w:val="00D1514D"/>
    <w:rsid w:val="00D15F6C"/>
    <w:rsid w:val="00D16B8B"/>
    <w:rsid w:val="00D16EDC"/>
    <w:rsid w:val="00D17068"/>
    <w:rsid w:val="00D174A1"/>
    <w:rsid w:val="00D174D8"/>
    <w:rsid w:val="00D1770A"/>
    <w:rsid w:val="00D1783E"/>
    <w:rsid w:val="00D17BB8"/>
    <w:rsid w:val="00D17E5A"/>
    <w:rsid w:val="00D2035F"/>
    <w:rsid w:val="00D20C67"/>
    <w:rsid w:val="00D21462"/>
    <w:rsid w:val="00D22821"/>
    <w:rsid w:val="00D23199"/>
    <w:rsid w:val="00D23387"/>
    <w:rsid w:val="00D23530"/>
    <w:rsid w:val="00D2353C"/>
    <w:rsid w:val="00D240CE"/>
    <w:rsid w:val="00D24F47"/>
    <w:rsid w:val="00D250F4"/>
    <w:rsid w:val="00D2587D"/>
    <w:rsid w:val="00D25BB8"/>
    <w:rsid w:val="00D26430"/>
    <w:rsid w:val="00D26E66"/>
    <w:rsid w:val="00D30CEB"/>
    <w:rsid w:val="00D32398"/>
    <w:rsid w:val="00D323DD"/>
    <w:rsid w:val="00D32BB4"/>
    <w:rsid w:val="00D32E80"/>
    <w:rsid w:val="00D33BF8"/>
    <w:rsid w:val="00D34B85"/>
    <w:rsid w:val="00D34E4F"/>
    <w:rsid w:val="00D35004"/>
    <w:rsid w:val="00D354E5"/>
    <w:rsid w:val="00D358E3"/>
    <w:rsid w:val="00D35E8D"/>
    <w:rsid w:val="00D36B21"/>
    <w:rsid w:val="00D36F4A"/>
    <w:rsid w:val="00D401C2"/>
    <w:rsid w:val="00D40830"/>
    <w:rsid w:val="00D410A1"/>
    <w:rsid w:val="00D417B6"/>
    <w:rsid w:val="00D41B0A"/>
    <w:rsid w:val="00D41C16"/>
    <w:rsid w:val="00D42211"/>
    <w:rsid w:val="00D4288C"/>
    <w:rsid w:val="00D43085"/>
    <w:rsid w:val="00D4367D"/>
    <w:rsid w:val="00D43C0F"/>
    <w:rsid w:val="00D43CA9"/>
    <w:rsid w:val="00D43F88"/>
    <w:rsid w:val="00D44312"/>
    <w:rsid w:val="00D44884"/>
    <w:rsid w:val="00D44B05"/>
    <w:rsid w:val="00D44BD9"/>
    <w:rsid w:val="00D44C54"/>
    <w:rsid w:val="00D44E64"/>
    <w:rsid w:val="00D46296"/>
    <w:rsid w:val="00D46CAA"/>
    <w:rsid w:val="00D5009D"/>
    <w:rsid w:val="00D502FB"/>
    <w:rsid w:val="00D50AE8"/>
    <w:rsid w:val="00D510F3"/>
    <w:rsid w:val="00D513E5"/>
    <w:rsid w:val="00D51421"/>
    <w:rsid w:val="00D51BDC"/>
    <w:rsid w:val="00D51F30"/>
    <w:rsid w:val="00D5257A"/>
    <w:rsid w:val="00D537E8"/>
    <w:rsid w:val="00D53899"/>
    <w:rsid w:val="00D544E1"/>
    <w:rsid w:val="00D54DC4"/>
    <w:rsid w:val="00D54E89"/>
    <w:rsid w:val="00D5501A"/>
    <w:rsid w:val="00D554AA"/>
    <w:rsid w:val="00D555F1"/>
    <w:rsid w:val="00D5564F"/>
    <w:rsid w:val="00D55DC1"/>
    <w:rsid w:val="00D57928"/>
    <w:rsid w:val="00D57F2A"/>
    <w:rsid w:val="00D57FDC"/>
    <w:rsid w:val="00D6042F"/>
    <w:rsid w:val="00D60E71"/>
    <w:rsid w:val="00D60F00"/>
    <w:rsid w:val="00D623FA"/>
    <w:rsid w:val="00D62DBA"/>
    <w:rsid w:val="00D62F5B"/>
    <w:rsid w:val="00D631EE"/>
    <w:rsid w:val="00D6337C"/>
    <w:rsid w:val="00D63802"/>
    <w:rsid w:val="00D6383B"/>
    <w:rsid w:val="00D63A38"/>
    <w:rsid w:val="00D63B43"/>
    <w:rsid w:val="00D63F06"/>
    <w:rsid w:val="00D6461F"/>
    <w:rsid w:val="00D6678A"/>
    <w:rsid w:val="00D66D4B"/>
    <w:rsid w:val="00D671A1"/>
    <w:rsid w:val="00D67262"/>
    <w:rsid w:val="00D67ADA"/>
    <w:rsid w:val="00D67CC8"/>
    <w:rsid w:val="00D71273"/>
    <w:rsid w:val="00D72E30"/>
    <w:rsid w:val="00D72F86"/>
    <w:rsid w:val="00D734C7"/>
    <w:rsid w:val="00D73CFF"/>
    <w:rsid w:val="00D750CB"/>
    <w:rsid w:val="00D759E3"/>
    <w:rsid w:val="00D75FFC"/>
    <w:rsid w:val="00D76708"/>
    <w:rsid w:val="00D7753C"/>
    <w:rsid w:val="00D77D24"/>
    <w:rsid w:val="00D80602"/>
    <w:rsid w:val="00D8098E"/>
    <w:rsid w:val="00D8155E"/>
    <w:rsid w:val="00D81E4B"/>
    <w:rsid w:val="00D824B1"/>
    <w:rsid w:val="00D827B2"/>
    <w:rsid w:val="00D8318E"/>
    <w:rsid w:val="00D839D7"/>
    <w:rsid w:val="00D83C5D"/>
    <w:rsid w:val="00D83C83"/>
    <w:rsid w:val="00D83D8E"/>
    <w:rsid w:val="00D846D0"/>
    <w:rsid w:val="00D848E8"/>
    <w:rsid w:val="00D84D26"/>
    <w:rsid w:val="00D84FC1"/>
    <w:rsid w:val="00D8504F"/>
    <w:rsid w:val="00D85CA5"/>
    <w:rsid w:val="00D85ED6"/>
    <w:rsid w:val="00D862E6"/>
    <w:rsid w:val="00D86472"/>
    <w:rsid w:val="00D866E7"/>
    <w:rsid w:val="00D86807"/>
    <w:rsid w:val="00D8718C"/>
    <w:rsid w:val="00D87367"/>
    <w:rsid w:val="00D87B6E"/>
    <w:rsid w:val="00D904ED"/>
    <w:rsid w:val="00D91037"/>
    <w:rsid w:val="00D91877"/>
    <w:rsid w:val="00D91CA0"/>
    <w:rsid w:val="00D9269D"/>
    <w:rsid w:val="00D928DD"/>
    <w:rsid w:val="00D92928"/>
    <w:rsid w:val="00D92F27"/>
    <w:rsid w:val="00D93441"/>
    <w:rsid w:val="00D93CCE"/>
    <w:rsid w:val="00D93E4E"/>
    <w:rsid w:val="00D941AF"/>
    <w:rsid w:val="00D9624B"/>
    <w:rsid w:val="00D96E7A"/>
    <w:rsid w:val="00D96E92"/>
    <w:rsid w:val="00D96EF5"/>
    <w:rsid w:val="00D97ADF"/>
    <w:rsid w:val="00D97C29"/>
    <w:rsid w:val="00DA0B1E"/>
    <w:rsid w:val="00DA148D"/>
    <w:rsid w:val="00DA1561"/>
    <w:rsid w:val="00DA1989"/>
    <w:rsid w:val="00DA231F"/>
    <w:rsid w:val="00DA2C05"/>
    <w:rsid w:val="00DA2D77"/>
    <w:rsid w:val="00DA2EB6"/>
    <w:rsid w:val="00DA2FB4"/>
    <w:rsid w:val="00DA4966"/>
    <w:rsid w:val="00DA4A8D"/>
    <w:rsid w:val="00DA4C87"/>
    <w:rsid w:val="00DA4EB0"/>
    <w:rsid w:val="00DA5FED"/>
    <w:rsid w:val="00DA6058"/>
    <w:rsid w:val="00DA77DD"/>
    <w:rsid w:val="00DA78FE"/>
    <w:rsid w:val="00DB0303"/>
    <w:rsid w:val="00DB098C"/>
    <w:rsid w:val="00DB0A88"/>
    <w:rsid w:val="00DB10BF"/>
    <w:rsid w:val="00DB15BE"/>
    <w:rsid w:val="00DB160D"/>
    <w:rsid w:val="00DB1642"/>
    <w:rsid w:val="00DB1F84"/>
    <w:rsid w:val="00DB21D3"/>
    <w:rsid w:val="00DB2577"/>
    <w:rsid w:val="00DB281F"/>
    <w:rsid w:val="00DB379C"/>
    <w:rsid w:val="00DB3C6A"/>
    <w:rsid w:val="00DB3ED7"/>
    <w:rsid w:val="00DB41A3"/>
    <w:rsid w:val="00DB42B9"/>
    <w:rsid w:val="00DB44C5"/>
    <w:rsid w:val="00DB4FF6"/>
    <w:rsid w:val="00DB5414"/>
    <w:rsid w:val="00DB586E"/>
    <w:rsid w:val="00DB58F5"/>
    <w:rsid w:val="00DB5FDC"/>
    <w:rsid w:val="00DB5FE5"/>
    <w:rsid w:val="00DB60C2"/>
    <w:rsid w:val="00DB6E04"/>
    <w:rsid w:val="00DB708B"/>
    <w:rsid w:val="00DB711E"/>
    <w:rsid w:val="00DB74F1"/>
    <w:rsid w:val="00DB7B4B"/>
    <w:rsid w:val="00DC05D1"/>
    <w:rsid w:val="00DC0990"/>
    <w:rsid w:val="00DC0D89"/>
    <w:rsid w:val="00DC0ED8"/>
    <w:rsid w:val="00DC1572"/>
    <w:rsid w:val="00DC2B12"/>
    <w:rsid w:val="00DC3382"/>
    <w:rsid w:val="00DC3C4A"/>
    <w:rsid w:val="00DC62DA"/>
    <w:rsid w:val="00DD0B89"/>
    <w:rsid w:val="00DD1349"/>
    <w:rsid w:val="00DD17E9"/>
    <w:rsid w:val="00DD216E"/>
    <w:rsid w:val="00DD292A"/>
    <w:rsid w:val="00DD40FA"/>
    <w:rsid w:val="00DD46AE"/>
    <w:rsid w:val="00DD5243"/>
    <w:rsid w:val="00DD549D"/>
    <w:rsid w:val="00DD571B"/>
    <w:rsid w:val="00DD57E2"/>
    <w:rsid w:val="00DD6303"/>
    <w:rsid w:val="00DD740A"/>
    <w:rsid w:val="00DE04F7"/>
    <w:rsid w:val="00DE0934"/>
    <w:rsid w:val="00DE1ADA"/>
    <w:rsid w:val="00DE1B43"/>
    <w:rsid w:val="00DE2D44"/>
    <w:rsid w:val="00DE2FF1"/>
    <w:rsid w:val="00DE34F6"/>
    <w:rsid w:val="00DE410F"/>
    <w:rsid w:val="00DE5F53"/>
    <w:rsid w:val="00DE5F58"/>
    <w:rsid w:val="00DE60F1"/>
    <w:rsid w:val="00DE6978"/>
    <w:rsid w:val="00DE6E5B"/>
    <w:rsid w:val="00DE722F"/>
    <w:rsid w:val="00DE7548"/>
    <w:rsid w:val="00DE7EBE"/>
    <w:rsid w:val="00DE7F54"/>
    <w:rsid w:val="00DF05A2"/>
    <w:rsid w:val="00DF06A8"/>
    <w:rsid w:val="00DF0DAF"/>
    <w:rsid w:val="00DF16DA"/>
    <w:rsid w:val="00DF1924"/>
    <w:rsid w:val="00DF1CAD"/>
    <w:rsid w:val="00DF1D4A"/>
    <w:rsid w:val="00DF25C1"/>
    <w:rsid w:val="00DF28FC"/>
    <w:rsid w:val="00DF2F55"/>
    <w:rsid w:val="00DF3961"/>
    <w:rsid w:val="00DF3C40"/>
    <w:rsid w:val="00DF4C26"/>
    <w:rsid w:val="00DF60AB"/>
    <w:rsid w:val="00DF60BC"/>
    <w:rsid w:val="00DF722E"/>
    <w:rsid w:val="00DF7368"/>
    <w:rsid w:val="00DF796D"/>
    <w:rsid w:val="00DF7F9A"/>
    <w:rsid w:val="00E0087F"/>
    <w:rsid w:val="00E00C5C"/>
    <w:rsid w:val="00E011F7"/>
    <w:rsid w:val="00E017D4"/>
    <w:rsid w:val="00E033CD"/>
    <w:rsid w:val="00E046F5"/>
    <w:rsid w:val="00E047F8"/>
    <w:rsid w:val="00E05F50"/>
    <w:rsid w:val="00E06302"/>
    <w:rsid w:val="00E06439"/>
    <w:rsid w:val="00E06664"/>
    <w:rsid w:val="00E06DB1"/>
    <w:rsid w:val="00E06DE5"/>
    <w:rsid w:val="00E079B9"/>
    <w:rsid w:val="00E1047A"/>
    <w:rsid w:val="00E10F5A"/>
    <w:rsid w:val="00E10F9E"/>
    <w:rsid w:val="00E115C1"/>
    <w:rsid w:val="00E123AF"/>
    <w:rsid w:val="00E132DB"/>
    <w:rsid w:val="00E13A61"/>
    <w:rsid w:val="00E13B68"/>
    <w:rsid w:val="00E13BFD"/>
    <w:rsid w:val="00E13F39"/>
    <w:rsid w:val="00E13FD4"/>
    <w:rsid w:val="00E1409F"/>
    <w:rsid w:val="00E1424D"/>
    <w:rsid w:val="00E14308"/>
    <w:rsid w:val="00E15E7C"/>
    <w:rsid w:val="00E15EDD"/>
    <w:rsid w:val="00E15F13"/>
    <w:rsid w:val="00E1608C"/>
    <w:rsid w:val="00E163B7"/>
    <w:rsid w:val="00E1692E"/>
    <w:rsid w:val="00E16C87"/>
    <w:rsid w:val="00E20933"/>
    <w:rsid w:val="00E20D04"/>
    <w:rsid w:val="00E20D17"/>
    <w:rsid w:val="00E2162E"/>
    <w:rsid w:val="00E21DFC"/>
    <w:rsid w:val="00E221F9"/>
    <w:rsid w:val="00E225D9"/>
    <w:rsid w:val="00E2278F"/>
    <w:rsid w:val="00E2281D"/>
    <w:rsid w:val="00E22C52"/>
    <w:rsid w:val="00E22D34"/>
    <w:rsid w:val="00E2317D"/>
    <w:rsid w:val="00E238EA"/>
    <w:rsid w:val="00E2427A"/>
    <w:rsid w:val="00E244C3"/>
    <w:rsid w:val="00E25BF8"/>
    <w:rsid w:val="00E26A2E"/>
    <w:rsid w:val="00E27E69"/>
    <w:rsid w:val="00E305A1"/>
    <w:rsid w:val="00E307ED"/>
    <w:rsid w:val="00E3100A"/>
    <w:rsid w:val="00E3161F"/>
    <w:rsid w:val="00E31C2A"/>
    <w:rsid w:val="00E31D0C"/>
    <w:rsid w:val="00E32408"/>
    <w:rsid w:val="00E32963"/>
    <w:rsid w:val="00E32AF3"/>
    <w:rsid w:val="00E32C5E"/>
    <w:rsid w:val="00E32F1C"/>
    <w:rsid w:val="00E33520"/>
    <w:rsid w:val="00E33724"/>
    <w:rsid w:val="00E341E0"/>
    <w:rsid w:val="00E34455"/>
    <w:rsid w:val="00E34589"/>
    <w:rsid w:val="00E34B0A"/>
    <w:rsid w:val="00E34ED1"/>
    <w:rsid w:val="00E34FEA"/>
    <w:rsid w:val="00E360AB"/>
    <w:rsid w:val="00E36C87"/>
    <w:rsid w:val="00E36FFF"/>
    <w:rsid w:val="00E3755A"/>
    <w:rsid w:val="00E37FD5"/>
    <w:rsid w:val="00E4014C"/>
    <w:rsid w:val="00E40405"/>
    <w:rsid w:val="00E404CB"/>
    <w:rsid w:val="00E40FB3"/>
    <w:rsid w:val="00E4123F"/>
    <w:rsid w:val="00E41D24"/>
    <w:rsid w:val="00E41DE9"/>
    <w:rsid w:val="00E41E96"/>
    <w:rsid w:val="00E42037"/>
    <w:rsid w:val="00E423FF"/>
    <w:rsid w:val="00E4275D"/>
    <w:rsid w:val="00E429F7"/>
    <w:rsid w:val="00E43A16"/>
    <w:rsid w:val="00E44A80"/>
    <w:rsid w:val="00E4528C"/>
    <w:rsid w:val="00E4532C"/>
    <w:rsid w:val="00E4646E"/>
    <w:rsid w:val="00E467A6"/>
    <w:rsid w:val="00E46847"/>
    <w:rsid w:val="00E47D3E"/>
    <w:rsid w:val="00E50332"/>
    <w:rsid w:val="00E50386"/>
    <w:rsid w:val="00E51019"/>
    <w:rsid w:val="00E516D5"/>
    <w:rsid w:val="00E51AF1"/>
    <w:rsid w:val="00E5227D"/>
    <w:rsid w:val="00E52281"/>
    <w:rsid w:val="00E531B1"/>
    <w:rsid w:val="00E54E35"/>
    <w:rsid w:val="00E5572D"/>
    <w:rsid w:val="00E5643C"/>
    <w:rsid w:val="00E56441"/>
    <w:rsid w:val="00E56A77"/>
    <w:rsid w:val="00E57927"/>
    <w:rsid w:val="00E6025E"/>
    <w:rsid w:val="00E608AC"/>
    <w:rsid w:val="00E619C4"/>
    <w:rsid w:val="00E61B73"/>
    <w:rsid w:val="00E61C3A"/>
    <w:rsid w:val="00E61E25"/>
    <w:rsid w:val="00E62049"/>
    <w:rsid w:val="00E62140"/>
    <w:rsid w:val="00E6275E"/>
    <w:rsid w:val="00E62E4E"/>
    <w:rsid w:val="00E6304F"/>
    <w:rsid w:val="00E63C36"/>
    <w:rsid w:val="00E6433C"/>
    <w:rsid w:val="00E64771"/>
    <w:rsid w:val="00E64E71"/>
    <w:rsid w:val="00E65503"/>
    <w:rsid w:val="00E65798"/>
    <w:rsid w:val="00E65A57"/>
    <w:rsid w:val="00E65ADE"/>
    <w:rsid w:val="00E6626C"/>
    <w:rsid w:val="00E66CD2"/>
    <w:rsid w:val="00E67C27"/>
    <w:rsid w:val="00E71575"/>
    <w:rsid w:val="00E7277E"/>
    <w:rsid w:val="00E72AA5"/>
    <w:rsid w:val="00E7325E"/>
    <w:rsid w:val="00E73487"/>
    <w:rsid w:val="00E73B26"/>
    <w:rsid w:val="00E7414A"/>
    <w:rsid w:val="00E74724"/>
    <w:rsid w:val="00E751E2"/>
    <w:rsid w:val="00E76C83"/>
    <w:rsid w:val="00E76C94"/>
    <w:rsid w:val="00E77E2C"/>
    <w:rsid w:val="00E808D2"/>
    <w:rsid w:val="00E80CC3"/>
    <w:rsid w:val="00E81104"/>
    <w:rsid w:val="00E81861"/>
    <w:rsid w:val="00E81896"/>
    <w:rsid w:val="00E82F86"/>
    <w:rsid w:val="00E8361D"/>
    <w:rsid w:val="00E83AE4"/>
    <w:rsid w:val="00E83DB1"/>
    <w:rsid w:val="00E84423"/>
    <w:rsid w:val="00E849C9"/>
    <w:rsid w:val="00E84E6A"/>
    <w:rsid w:val="00E852A6"/>
    <w:rsid w:val="00E85C22"/>
    <w:rsid w:val="00E860FD"/>
    <w:rsid w:val="00E868AB"/>
    <w:rsid w:val="00E870A5"/>
    <w:rsid w:val="00E875B2"/>
    <w:rsid w:val="00E908F7"/>
    <w:rsid w:val="00E90A98"/>
    <w:rsid w:val="00E90CDD"/>
    <w:rsid w:val="00E91008"/>
    <w:rsid w:val="00E911BC"/>
    <w:rsid w:val="00E91F67"/>
    <w:rsid w:val="00E9271B"/>
    <w:rsid w:val="00E9279B"/>
    <w:rsid w:val="00E92F84"/>
    <w:rsid w:val="00E92F9F"/>
    <w:rsid w:val="00E93179"/>
    <w:rsid w:val="00E93562"/>
    <w:rsid w:val="00E96859"/>
    <w:rsid w:val="00E97289"/>
    <w:rsid w:val="00E9774F"/>
    <w:rsid w:val="00EA020B"/>
    <w:rsid w:val="00EA129C"/>
    <w:rsid w:val="00EA2236"/>
    <w:rsid w:val="00EA26E2"/>
    <w:rsid w:val="00EA35AA"/>
    <w:rsid w:val="00EA4B07"/>
    <w:rsid w:val="00EA4F6D"/>
    <w:rsid w:val="00EA5658"/>
    <w:rsid w:val="00EA5EBF"/>
    <w:rsid w:val="00EA70ED"/>
    <w:rsid w:val="00EA737E"/>
    <w:rsid w:val="00EA762E"/>
    <w:rsid w:val="00EA76D0"/>
    <w:rsid w:val="00EB0217"/>
    <w:rsid w:val="00EB0995"/>
    <w:rsid w:val="00EB0EB4"/>
    <w:rsid w:val="00EB1433"/>
    <w:rsid w:val="00EB2ACE"/>
    <w:rsid w:val="00EB31D2"/>
    <w:rsid w:val="00EB3272"/>
    <w:rsid w:val="00EB33B2"/>
    <w:rsid w:val="00EB5233"/>
    <w:rsid w:val="00EB58E8"/>
    <w:rsid w:val="00EB60D9"/>
    <w:rsid w:val="00EB627F"/>
    <w:rsid w:val="00EB6E43"/>
    <w:rsid w:val="00EB7372"/>
    <w:rsid w:val="00EC0145"/>
    <w:rsid w:val="00EC0738"/>
    <w:rsid w:val="00EC078A"/>
    <w:rsid w:val="00EC26B9"/>
    <w:rsid w:val="00EC3630"/>
    <w:rsid w:val="00EC3820"/>
    <w:rsid w:val="00EC3A35"/>
    <w:rsid w:val="00EC3D1B"/>
    <w:rsid w:val="00EC422C"/>
    <w:rsid w:val="00EC45BB"/>
    <w:rsid w:val="00EC4C15"/>
    <w:rsid w:val="00EC5E52"/>
    <w:rsid w:val="00EC73AE"/>
    <w:rsid w:val="00ED0678"/>
    <w:rsid w:val="00ED0A8C"/>
    <w:rsid w:val="00ED1268"/>
    <w:rsid w:val="00ED1363"/>
    <w:rsid w:val="00ED1900"/>
    <w:rsid w:val="00ED1FF4"/>
    <w:rsid w:val="00ED2D1C"/>
    <w:rsid w:val="00ED2ED4"/>
    <w:rsid w:val="00ED34B2"/>
    <w:rsid w:val="00ED3B95"/>
    <w:rsid w:val="00ED3E4E"/>
    <w:rsid w:val="00ED4667"/>
    <w:rsid w:val="00ED4CC5"/>
    <w:rsid w:val="00ED591E"/>
    <w:rsid w:val="00ED62E9"/>
    <w:rsid w:val="00ED758F"/>
    <w:rsid w:val="00ED7E1C"/>
    <w:rsid w:val="00EE07FC"/>
    <w:rsid w:val="00EE0F13"/>
    <w:rsid w:val="00EE1106"/>
    <w:rsid w:val="00EE1487"/>
    <w:rsid w:val="00EE1B68"/>
    <w:rsid w:val="00EE1C31"/>
    <w:rsid w:val="00EE1CD2"/>
    <w:rsid w:val="00EE1F3B"/>
    <w:rsid w:val="00EE29E6"/>
    <w:rsid w:val="00EE40A9"/>
    <w:rsid w:val="00EE4FC4"/>
    <w:rsid w:val="00EE5D9B"/>
    <w:rsid w:val="00EE5DC8"/>
    <w:rsid w:val="00EE5E3B"/>
    <w:rsid w:val="00EE6501"/>
    <w:rsid w:val="00EE72CB"/>
    <w:rsid w:val="00EE760C"/>
    <w:rsid w:val="00EE7763"/>
    <w:rsid w:val="00EE7B49"/>
    <w:rsid w:val="00EF06D0"/>
    <w:rsid w:val="00EF08DD"/>
    <w:rsid w:val="00EF1F24"/>
    <w:rsid w:val="00EF33AD"/>
    <w:rsid w:val="00EF3611"/>
    <w:rsid w:val="00EF3E57"/>
    <w:rsid w:val="00EF40A6"/>
    <w:rsid w:val="00EF42EB"/>
    <w:rsid w:val="00EF48D2"/>
    <w:rsid w:val="00EF4B42"/>
    <w:rsid w:val="00EF4E1B"/>
    <w:rsid w:val="00EF5385"/>
    <w:rsid w:val="00EF54C5"/>
    <w:rsid w:val="00EF55A9"/>
    <w:rsid w:val="00EF58AD"/>
    <w:rsid w:val="00EF5B4E"/>
    <w:rsid w:val="00EF5C18"/>
    <w:rsid w:val="00EF5DB5"/>
    <w:rsid w:val="00F01167"/>
    <w:rsid w:val="00F016D8"/>
    <w:rsid w:val="00F01ABE"/>
    <w:rsid w:val="00F0306F"/>
    <w:rsid w:val="00F034F8"/>
    <w:rsid w:val="00F037FF"/>
    <w:rsid w:val="00F03FFE"/>
    <w:rsid w:val="00F0404A"/>
    <w:rsid w:val="00F0445A"/>
    <w:rsid w:val="00F04CD5"/>
    <w:rsid w:val="00F0540D"/>
    <w:rsid w:val="00F0553B"/>
    <w:rsid w:val="00F057D7"/>
    <w:rsid w:val="00F05E9F"/>
    <w:rsid w:val="00F07449"/>
    <w:rsid w:val="00F07854"/>
    <w:rsid w:val="00F07DCD"/>
    <w:rsid w:val="00F10450"/>
    <w:rsid w:val="00F10D16"/>
    <w:rsid w:val="00F10E5C"/>
    <w:rsid w:val="00F121C7"/>
    <w:rsid w:val="00F1246F"/>
    <w:rsid w:val="00F149EE"/>
    <w:rsid w:val="00F14A4C"/>
    <w:rsid w:val="00F15352"/>
    <w:rsid w:val="00F15871"/>
    <w:rsid w:val="00F1614C"/>
    <w:rsid w:val="00F1615C"/>
    <w:rsid w:val="00F16195"/>
    <w:rsid w:val="00F17809"/>
    <w:rsid w:val="00F200E2"/>
    <w:rsid w:val="00F203FF"/>
    <w:rsid w:val="00F20C2B"/>
    <w:rsid w:val="00F20D7B"/>
    <w:rsid w:val="00F221F2"/>
    <w:rsid w:val="00F225E1"/>
    <w:rsid w:val="00F228F3"/>
    <w:rsid w:val="00F23479"/>
    <w:rsid w:val="00F234DA"/>
    <w:rsid w:val="00F23D48"/>
    <w:rsid w:val="00F25CFC"/>
    <w:rsid w:val="00F25EDF"/>
    <w:rsid w:val="00F2647F"/>
    <w:rsid w:val="00F26FC0"/>
    <w:rsid w:val="00F270A6"/>
    <w:rsid w:val="00F2720D"/>
    <w:rsid w:val="00F27521"/>
    <w:rsid w:val="00F27652"/>
    <w:rsid w:val="00F279ED"/>
    <w:rsid w:val="00F301EF"/>
    <w:rsid w:val="00F30499"/>
    <w:rsid w:val="00F3083D"/>
    <w:rsid w:val="00F334EC"/>
    <w:rsid w:val="00F33DFB"/>
    <w:rsid w:val="00F342F2"/>
    <w:rsid w:val="00F3448E"/>
    <w:rsid w:val="00F344CC"/>
    <w:rsid w:val="00F3452C"/>
    <w:rsid w:val="00F34796"/>
    <w:rsid w:val="00F347CD"/>
    <w:rsid w:val="00F34EA7"/>
    <w:rsid w:val="00F353C4"/>
    <w:rsid w:val="00F357EC"/>
    <w:rsid w:val="00F3669B"/>
    <w:rsid w:val="00F37466"/>
    <w:rsid w:val="00F37514"/>
    <w:rsid w:val="00F403D7"/>
    <w:rsid w:val="00F407FD"/>
    <w:rsid w:val="00F40ABD"/>
    <w:rsid w:val="00F40E1A"/>
    <w:rsid w:val="00F41809"/>
    <w:rsid w:val="00F41D59"/>
    <w:rsid w:val="00F42EA1"/>
    <w:rsid w:val="00F437A1"/>
    <w:rsid w:val="00F448C1"/>
    <w:rsid w:val="00F44E68"/>
    <w:rsid w:val="00F4505D"/>
    <w:rsid w:val="00F4575C"/>
    <w:rsid w:val="00F459A0"/>
    <w:rsid w:val="00F45AC2"/>
    <w:rsid w:val="00F4604E"/>
    <w:rsid w:val="00F4663D"/>
    <w:rsid w:val="00F47E2F"/>
    <w:rsid w:val="00F47F2C"/>
    <w:rsid w:val="00F50450"/>
    <w:rsid w:val="00F5082A"/>
    <w:rsid w:val="00F50A6A"/>
    <w:rsid w:val="00F50F2D"/>
    <w:rsid w:val="00F51724"/>
    <w:rsid w:val="00F52747"/>
    <w:rsid w:val="00F5321D"/>
    <w:rsid w:val="00F539E6"/>
    <w:rsid w:val="00F54850"/>
    <w:rsid w:val="00F54A52"/>
    <w:rsid w:val="00F55295"/>
    <w:rsid w:val="00F553D8"/>
    <w:rsid w:val="00F56C5D"/>
    <w:rsid w:val="00F57421"/>
    <w:rsid w:val="00F60407"/>
    <w:rsid w:val="00F60EAF"/>
    <w:rsid w:val="00F61641"/>
    <w:rsid w:val="00F61B62"/>
    <w:rsid w:val="00F62247"/>
    <w:rsid w:val="00F6272D"/>
    <w:rsid w:val="00F62AF2"/>
    <w:rsid w:val="00F62B1C"/>
    <w:rsid w:val="00F63B61"/>
    <w:rsid w:val="00F645D7"/>
    <w:rsid w:val="00F65008"/>
    <w:rsid w:val="00F65157"/>
    <w:rsid w:val="00F65528"/>
    <w:rsid w:val="00F65665"/>
    <w:rsid w:val="00F65789"/>
    <w:rsid w:val="00F65C02"/>
    <w:rsid w:val="00F66F1C"/>
    <w:rsid w:val="00F67166"/>
    <w:rsid w:val="00F675C4"/>
    <w:rsid w:val="00F6787D"/>
    <w:rsid w:val="00F71161"/>
    <w:rsid w:val="00F714E7"/>
    <w:rsid w:val="00F717D2"/>
    <w:rsid w:val="00F717DC"/>
    <w:rsid w:val="00F7222A"/>
    <w:rsid w:val="00F726EE"/>
    <w:rsid w:val="00F72A4C"/>
    <w:rsid w:val="00F7321B"/>
    <w:rsid w:val="00F74623"/>
    <w:rsid w:val="00F751EC"/>
    <w:rsid w:val="00F75671"/>
    <w:rsid w:val="00F7571D"/>
    <w:rsid w:val="00F75D28"/>
    <w:rsid w:val="00F765E2"/>
    <w:rsid w:val="00F76E9E"/>
    <w:rsid w:val="00F76F8F"/>
    <w:rsid w:val="00F7783F"/>
    <w:rsid w:val="00F77BAC"/>
    <w:rsid w:val="00F808D1"/>
    <w:rsid w:val="00F80A32"/>
    <w:rsid w:val="00F8158D"/>
    <w:rsid w:val="00F8205B"/>
    <w:rsid w:val="00F82194"/>
    <w:rsid w:val="00F82925"/>
    <w:rsid w:val="00F836AE"/>
    <w:rsid w:val="00F84268"/>
    <w:rsid w:val="00F84575"/>
    <w:rsid w:val="00F84DC2"/>
    <w:rsid w:val="00F85339"/>
    <w:rsid w:val="00F8604D"/>
    <w:rsid w:val="00F8631C"/>
    <w:rsid w:val="00F86758"/>
    <w:rsid w:val="00F91BDB"/>
    <w:rsid w:val="00F91FD9"/>
    <w:rsid w:val="00F9243F"/>
    <w:rsid w:val="00F93336"/>
    <w:rsid w:val="00F93C52"/>
    <w:rsid w:val="00F93D27"/>
    <w:rsid w:val="00F94530"/>
    <w:rsid w:val="00F945BD"/>
    <w:rsid w:val="00F9475F"/>
    <w:rsid w:val="00F94E33"/>
    <w:rsid w:val="00F95C5C"/>
    <w:rsid w:val="00F95CCE"/>
    <w:rsid w:val="00F95D7E"/>
    <w:rsid w:val="00F96676"/>
    <w:rsid w:val="00F9796F"/>
    <w:rsid w:val="00F97BCF"/>
    <w:rsid w:val="00FA042C"/>
    <w:rsid w:val="00FA0B6F"/>
    <w:rsid w:val="00FA16BE"/>
    <w:rsid w:val="00FA1B50"/>
    <w:rsid w:val="00FA1C5C"/>
    <w:rsid w:val="00FA2629"/>
    <w:rsid w:val="00FA2693"/>
    <w:rsid w:val="00FA336C"/>
    <w:rsid w:val="00FA338B"/>
    <w:rsid w:val="00FA3FA7"/>
    <w:rsid w:val="00FA5DAD"/>
    <w:rsid w:val="00FA5E4B"/>
    <w:rsid w:val="00FA6994"/>
    <w:rsid w:val="00FA6F31"/>
    <w:rsid w:val="00FB0845"/>
    <w:rsid w:val="00FB0E33"/>
    <w:rsid w:val="00FB11E8"/>
    <w:rsid w:val="00FB1248"/>
    <w:rsid w:val="00FB1360"/>
    <w:rsid w:val="00FB1F50"/>
    <w:rsid w:val="00FB293B"/>
    <w:rsid w:val="00FB4896"/>
    <w:rsid w:val="00FB49E9"/>
    <w:rsid w:val="00FB4FC8"/>
    <w:rsid w:val="00FB656E"/>
    <w:rsid w:val="00FB6D6B"/>
    <w:rsid w:val="00FB7419"/>
    <w:rsid w:val="00FB7722"/>
    <w:rsid w:val="00FB7FDD"/>
    <w:rsid w:val="00FC0318"/>
    <w:rsid w:val="00FC0504"/>
    <w:rsid w:val="00FC1496"/>
    <w:rsid w:val="00FC155E"/>
    <w:rsid w:val="00FC1DAE"/>
    <w:rsid w:val="00FC28D6"/>
    <w:rsid w:val="00FC2D85"/>
    <w:rsid w:val="00FC2E84"/>
    <w:rsid w:val="00FC2ECE"/>
    <w:rsid w:val="00FC38F2"/>
    <w:rsid w:val="00FC5366"/>
    <w:rsid w:val="00FC5ACD"/>
    <w:rsid w:val="00FC6275"/>
    <w:rsid w:val="00FC66EC"/>
    <w:rsid w:val="00FC797D"/>
    <w:rsid w:val="00FD10AC"/>
    <w:rsid w:val="00FD14AC"/>
    <w:rsid w:val="00FD1666"/>
    <w:rsid w:val="00FD1807"/>
    <w:rsid w:val="00FD1A01"/>
    <w:rsid w:val="00FD23CF"/>
    <w:rsid w:val="00FD32D9"/>
    <w:rsid w:val="00FD37C8"/>
    <w:rsid w:val="00FD4550"/>
    <w:rsid w:val="00FD5148"/>
    <w:rsid w:val="00FD51F6"/>
    <w:rsid w:val="00FD6A55"/>
    <w:rsid w:val="00FD6C3D"/>
    <w:rsid w:val="00FD70AF"/>
    <w:rsid w:val="00FD73A4"/>
    <w:rsid w:val="00FD7431"/>
    <w:rsid w:val="00FD788B"/>
    <w:rsid w:val="00FD7989"/>
    <w:rsid w:val="00FD79BB"/>
    <w:rsid w:val="00FE0ABF"/>
    <w:rsid w:val="00FE0D07"/>
    <w:rsid w:val="00FE14DA"/>
    <w:rsid w:val="00FE1CED"/>
    <w:rsid w:val="00FE260E"/>
    <w:rsid w:val="00FE2904"/>
    <w:rsid w:val="00FE2CB3"/>
    <w:rsid w:val="00FE2D06"/>
    <w:rsid w:val="00FE39B9"/>
    <w:rsid w:val="00FE3DD1"/>
    <w:rsid w:val="00FE3E27"/>
    <w:rsid w:val="00FE3E2F"/>
    <w:rsid w:val="00FE5261"/>
    <w:rsid w:val="00FE64D2"/>
    <w:rsid w:val="00FE7FD2"/>
    <w:rsid w:val="00FF0988"/>
    <w:rsid w:val="00FF1675"/>
    <w:rsid w:val="00FF1B22"/>
    <w:rsid w:val="00FF2142"/>
    <w:rsid w:val="00FF2A9C"/>
    <w:rsid w:val="00FF2C96"/>
    <w:rsid w:val="00FF35EB"/>
    <w:rsid w:val="00FF3DE1"/>
    <w:rsid w:val="00FF3E58"/>
    <w:rsid w:val="00FF3F0A"/>
    <w:rsid w:val="00FF50AB"/>
    <w:rsid w:val="00FF5670"/>
    <w:rsid w:val="00FF618E"/>
    <w:rsid w:val="00FF6289"/>
    <w:rsid w:val="00FF6921"/>
    <w:rsid w:val="00FF6DC3"/>
    <w:rsid w:val="00FF6E0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13A2C1C4"/>
  <w15:docId w15:val="{304EE8B7-E72C-4857-9041-2F20CDA0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2519"/>
    <w:pPr>
      <w:tabs>
        <w:tab w:val="left" w:pos="0"/>
      </w:tabs>
    </w:pPr>
    <w:rPr>
      <w:sz w:val="24"/>
      <w:lang w:eastAsia="en-US"/>
    </w:rPr>
  </w:style>
  <w:style w:type="paragraph" w:styleId="Heading1">
    <w:name w:val="heading 1"/>
    <w:basedOn w:val="Normal"/>
    <w:next w:val="Normal"/>
    <w:qFormat/>
    <w:rsid w:val="0059251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9251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92519"/>
    <w:pPr>
      <w:keepNext/>
      <w:spacing w:before="140"/>
      <w:outlineLvl w:val="2"/>
    </w:pPr>
    <w:rPr>
      <w:b/>
    </w:rPr>
  </w:style>
  <w:style w:type="paragraph" w:styleId="Heading4">
    <w:name w:val="heading 4"/>
    <w:basedOn w:val="Normal"/>
    <w:next w:val="Normal"/>
    <w:qFormat/>
    <w:rsid w:val="00592519"/>
    <w:pPr>
      <w:keepNext/>
      <w:spacing w:before="240" w:after="60"/>
      <w:outlineLvl w:val="3"/>
    </w:pPr>
    <w:rPr>
      <w:rFonts w:ascii="Arial" w:hAnsi="Arial"/>
      <w:b/>
      <w:bCs/>
      <w:sz w:val="22"/>
      <w:szCs w:val="28"/>
    </w:rPr>
  </w:style>
  <w:style w:type="paragraph" w:styleId="Heading5">
    <w:name w:val="heading 5"/>
    <w:basedOn w:val="Normal"/>
    <w:next w:val="Normal"/>
    <w:qFormat/>
    <w:rsid w:val="001A3620"/>
    <w:pPr>
      <w:numPr>
        <w:ilvl w:val="4"/>
        <w:numId w:val="1"/>
      </w:numPr>
      <w:spacing w:before="240" w:after="60"/>
      <w:outlineLvl w:val="4"/>
    </w:pPr>
    <w:rPr>
      <w:sz w:val="22"/>
    </w:rPr>
  </w:style>
  <w:style w:type="paragraph" w:styleId="Heading6">
    <w:name w:val="heading 6"/>
    <w:basedOn w:val="Normal"/>
    <w:next w:val="Normal"/>
    <w:qFormat/>
    <w:rsid w:val="001A3620"/>
    <w:pPr>
      <w:numPr>
        <w:ilvl w:val="5"/>
        <w:numId w:val="1"/>
      </w:numPr>
      <w:spacing w:before="240" w:after="60"/>
      <w:outlineLvl w:val="5"/>
    </w:pPr>
    <w:rPr>
      <w:i/>
      <w:sz w:val="22"/>
    </w:rPr>
  </w:style>
  <w:style w:type="paragraph" w:styleId="Heading7">
    <w:name w:val="heading 7"/>
    <w:basedOn w:val="Normal"/>
    <w:next w:val="Normal"/>
    <w:qFormat/>
    <w:rsid w:val="001A3620"/>
    <w:pPr>
      <w:numPr>
        <w:ilvl w:val="6"/>
        <w:numId w:val="1"/>
      </w:numPr>
      <w:spacing w:before="240" w:after="60"/>
      <w:outlineLvl w:val="6"/>
    </w:pPr>
    <w:rPr>
      <w:rFonts w:ascii="Arial" w:hAnsi="Arial"/>
      <w:sz w:val="20"/>
    </w:rPr>
  </w:style>
  <w:style w:type="paragraph" w:styleId="Heading8">
    <w:name w:val="heading 8"/>
    <w:basedOn w:val="Normal"/>
    <w:next w:val="Normal"/>
    <w:qFormat/>
    <w:rsid w:val="001A3620"/>
    <w:pPr>
      <w:numPr>
        <w:ilvl w:val="7"/>
        <w:numId w:val="1"/>
      </w:numPr>
      <w:spacing w:before="240" w:after="60"/>
      <w:outlineLvl w:val="7"/>
    </w:pPr>
    <w:rPr>
      <w:rFonts w:ascii="Arial" w:hAnsi="Arial"/>
      <w:i/>
      <w:sz w:val="20"/>
    </w:rPr>
  </w:style>
  <w:style w:type="paragraph" w:styleId="Heading9">
    <w:name w:val="heading 9"/>
    <w:basedOn w:val="Normal"/>
    <w:next w:val="Normal"/>
    <w:qFormat/>
    <w:rsid w:val="001A362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9251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92519"/>
  </w:style>
  <w:style w:type="paragraph" w:customStyle="1" w:styleId="00ClientCover">
    <w:name w:val="00ClientCover"/>
    <w:basedOn w:val="Normal"/>
    <w:rsid w:val="00592519"/>
  </w:style>
  <w:style w:type="paragraph" w:customStyle="1" w:styleId="02Text">
    <w:name w:val="02Text"/>
    <w:basedOn w:val="Normal"/>
    <w:rsid w:val="00592519"/>
  </w:style>
  <w:style w:type="paragraph" w:customStyle="1" w:styleId="BillBasic">
    <w:name w:val="BillBasic"/>
    <w:link w:val="BillBasicChar"/>
    <w:rsid w:val="00592519"/>
    <w:pPr>
      <w:spacing w:before="140"/>
      <w:jc w:val="both"/>
    </w:pPr>
    <w:rPr>
      <w:sz w:val="24"/>
      <w:lang w:eastAsia="en-US"/>
    </w:rPr>
  </w:style>
  <w:style w:type="paragraph" w:styleId="Header">
    <w:name w:val="header"/>
    <w:basedOn w:val="Normal"/>
    <w:link w:val="HeaderChar"/>
    <w:rsid w:val="00592519"/>
    <w:pPr>
      <w:tabs>
        <w:tab w:val="center" w:pos="4153"/>
        <w:tab w:val="right" w:pos="8306"/>
      </w:tabs>
    </w:pPr>
  </w:style>
  <w:style w:type="paragraph" w:styleId="Footer">
    <w:name w:val="footer"/>
    <w:basedOn w:val="Normal"/>
    <w:link w:val="FooterChar"/>
    <w:rsid w:val="00592519"/>
    <w:pPr>
      <w:spacing w:before="120" w:line="240" w:lineRule="exact"/>
    </w:pPr>
    <w:rPr>
      <w:rFonts w:ascii="Arial" w:hAnsi="Arial"/>
      <w:sz w:val="18"/>
    </w:rPr>
  </w:style>
  <w:style w:type="paragraph" w:customStyle="1" w:styleId="Billname">
    <w:name w:val="Billname"/>
    <w:basedOn w:val="Normal"/>
    <w:rsid w:val="00592519"/>
    <w:pPr>
      <w:spacing w:before="1220"/>
    </w:pPr>
    <w:rPr>
      <w:rFonts w:ascii="Arial" w:hAnsi="Arial"/>
      <w:b/>
      <w:sz w:val="40"/>
    </w:rPr>
  </w:style>
  <w:style w:type="paragraph" w:customStyle="1" w:styleId="BillBasicHeading">
    <w:name w:val="BillBasicHeading"/>
    <w:basedOn w:val="BillBasic"/>
    <w:rsid w:val="00592519"/>
    <w:pPr>
      <w:keepNext/>
      <w:tabs>
        <w:tab w:val="left" w:pos="2600"/>
      </w:tabs>
      <w:jc w:val="left"/>
    </w:pPr>
    <w:rPr>
      <w:rFonts w:ascii="Arial" w:hAnsi="Arial"/>
      <w:b/>
    </w:rPr>
  </w:style>
  <w:style w:type="paragraph" w:customStyle="1" w:styleId="EnactingWordsRules">
    <w:name w:val="EnactingWordsRules"/>
    <w:basedOn w:val="EnactingWords"/>
    <w:rsid w:val="00592519"/>
    <w:pPr>
      <w:spacing w:before="240"/>
    </w:pPr>
  </w:style>
  <w:style w:type="paragraph" w:customStyle="1" w:styleId="EnactingWords">
    <w:name w:val="EnactingWords"/>
    <w:basedOn w:val="BillBasic"/>
    <w:rsid w:val="00592519"/>
    <w:pPr>
      <w:spacing w:before="120"/>
    </w:pPr>
  </w:style>
  <w:style w:type="paragraph" w:customStyle="1" w:styleId="Amain">
    <w:name w:val="A main"/>
    <w:basedOn w:val="BillBasic"/>
    <w:rsid w:val="00592519"/>
    <w:pPr>
      <w:tabs>
        <w:tab w:val="right" w:pos="900"/>
        <w:tab w:val="left" w:pos="1100"/>
      </w:tabs>
      <w:ind w:left="1100" w:hanging="1100"/>
      <w:outlineLvl w:val="5"/>
    </w:pPr>
  </w:style>
  <w:style w:type="paragraph" w:customStyle="1" w:styleId="Amainreturn">
    <w:name w:val="A main return"/>
    <w:basedOn w:val="BillBasic"/>
    <w:link w:val="AmainreturnChar"/>
    <w:rsid w:val="00592519"/>
    <w:pPr>
      <w:ind w:left="1100"/>
    </w:pPr>
  </w:style>
  <w:style w:type="paragraph" w:customStyle="1" w:styleId="Apara">
    <w:name w:val="A para"/>
    <w:basedOn w:val="BillBasic"/>
    <w:rsid w:val="00592519"/>
    <w:pPr>
      <w:tabs>
        <w:tab w:val="right" w:pos="1400"/>
        <w:tab w:val="left" w:pos="1600"/>
      </w:tabs>
      <w:ind w:left="1600" w:hanging="1600"/>
      <w:outlineLvl w:val="6"/>
    </w:pPr>
  </w:style>
  <w:style w:type="paragraph" w:customStyle="1" w:styleId="Asubpara">
    <w:name w:val="A subpara"/>
    <w:basedOn w:val="BillBasic"/>
    <w:rsid w:val="00592519"/>
    <w:pPr>
      <w:tabs>
        <w:tab w:val="right" w:pos="1900"/>
        <w:tab w:val="left" w:pos="2100"/>
      </w:tabs>
      <w:ind w:left="2100" w:hanging="2100"/>
      <w:outlineLvl w:val="7"/>
    </w:pPr>
  </w:style>
  <w:style w:type="paragraph" w:customStyle="1" w:styleId="Asubsubpara">
    <w:name w:val="A subsubpara"/>
    <w:basedOn w:val="BillBasic"/>
    <w:rsid w:val="00592519"/>
    <w:pPr>
      <w:tabs>
        <w:tab w:val="right" w:pos="2400"/>
        <w:tab w:val="left" w:pos="2600"/>
      </w:tabs>
      <w:ind w:left="2600" w:hanging="2600"/>
      <w:outlineLvl w:val="8"/>
    </w:pPr>
  </w:style>
  <w:style w:type="paragraph" w:customStyle="1" w:styleId="aDef">
    <w:name w:val="aDef"/>
    <w:basedOn w:val="BillBasic"/>
    <w:link w:val="aDefChar"/>
    <w:rsid w:val="00592519"/>
    <w:pPr>
      <w:ind w:left="1100"/>
    </w:pPr>
  </w:style>
  <w:style w:type="paragraph" w:customStyle="1" w:styleId="aExamHead">
    <w:name w:val="aExam Head"/>
    <w:basedOn w:val="BillBasicHeading"/>
    <w:next w:val="aExam"/>
    <w:rsid w:val="00592519"/>
    <w:pPr>
      <w:tabs>
        <w:tab w:val="clear" w:pos="2600"/>
      </w:tabs>
      <w:ind w:left="1100"/>
    </w:pPr>
    <w:rPr>
      <w:sz w:val="18"/>
    </w:rPr>
  </w:style>
  <w:style w:type="paragraph" w:customStyle="1" w:styleId="aExam">
    <w:name w:val="aExam"/>
    <w:basedOn w:val="aNoteSymb"/>
    <w:rsid w:val="00592519"/>
    <w:pPr>
      <w:spacing w:before="60"/>
      <w:ind w:left="1100" w:firstLine="0"/>
    </w:pPr>
  </w:style>
  <w:style w:type="paragraph" w:customStyle="1" w:styleId="aNote">
    <w:name w:val="aNote"/>
    <w:basedOn w:val="BillBasic"/>
    <w:link w:val="aNoteChar"/>
    <w:rsid w:val="00592519"/>
    <w:pPr>
      <w:ind w:left="1900" w:hanging="800"/>
    </w:pPr>
    <w:rPr>
      <w:sz w:val="20"/>
    </w:rPr>
  </w:style>
  <w:style w:type="paragraph" w:customStyle="1" w:styleId="HeaderEven">
    <w:name w:val="HeaderEven"/>
    <w:basedOn w:val="Normal"/>
    <w:rsid w:val="00592519"/>
    <w:rPr>
      <w:rFonts w:ascii="Arial" w:hAnsi="Arial"/>
      <w:sz w:val="18"/>
    </w:rPr>
  </w:style>
  <w:style w:type="paragraph" w:customStyle="1" w:styleId="HeaderEven6">
    <w:name w:val="HeaderEven6"/>
    <w:basedOn w:val="HeaderEven"/>
    <w:rsid w:val="00592519"/>
    <w:pPr>
      <w:spacing w:before="120" w:after="60"/>
    </w:pPr>
  </w:style>
  <w:style w:type="paragraph" w:customStyle="1" w:styleId="HeaderOdd6">
    <w:name w:val="HeaderOdd6"/>
    <w:basedOn w:val="HeaderEven6"/>
    <w:rsid w:val="00592519"/>
    <w:pPr>
      <w:jc w:val="right"/>
    </w:pPr>
  </w:style>
  <w:style w:type="paragraph" w:customStyle="1" w:styleId="HeaderOdd">
    <w:name w:val="HeaderOdd"/>
    <w:basedOn w:val="HeaderEven"/>
    <w:rsid w:val="00592519"/>
    <w:pPr>
      <w:jc w:val="right"/>
    </w:pPr>
  </w:style>
  <w:style w:type="paragraph" w:customStyle="1" w:styleId="N-TOCheading">
    <w:name w:val="N-TOCheading"/>
    <w:basedOn w:val="BillBasicHeading"/>
    <w:next w:val="N-9pt"/>
    <w:rsid w:val="00592519"/>
    <w:pPr>
      <w:pBdr>
        <w:bottom w:val="single" w:sz="4" w:space="1" w:color="auto"/>
      </w:pBdr>
      <w:spacing w:before="800"/>
    </w:pPr>
    <w:rPr>
      <w:sz w:val="32"/>
    </w:rPr>
  </w:style>
  <w:style w:type="paragraph" w:customStyle="1" w:styleId="N-9pt">
    <w:name w:val="N-9pt"/>
    <w:basedOn w:val="BillBasic"/>
    <w:next w:val="BillBasic"/>
    <w:rsid w:val="00592519"/>
    <w:pPr>
      <w:keepNext/>
      <w:tabs>
        <w:tab w:val="right" w:pos="7707"/>
      </w:tabs>
      <w:spacing w:before="120"/>
    </w:pPr>
    <w:rPr>
      <w:rFonts w:ascii="Arial" w:hAnsi="Arial"/>
      <w:sz w:val="18"/>
    </w:rPr>
  </w:style>
  <w:style w:type="paragraph" w:customStyle="1" w:styleId="N-14pt">
    <w:name w:val="N-14pt"/>
    <w:basedOn w:val="BillBasic"/>
    <w:rsid w:val="00592519"/>
    <w:pPr>
      <w:spacing w:before="0"/>
    </w:pPr>
    <w:rPr>
      <w:b/>
      <w:sz w:val="28"/>
    </w:rPr>
  </w:style>
  <w:style w:type="paragraph" w:customStyle="1" w:styleId="N-16pt">
    <w:name w:val="N-16pt"/>
    <w:basedOn w:val="BillBasic"/>
    <w:rsid w:val="00592519"/>
    <w:pPr>
      <w:spacing w:before="800"/>
    </w:pPr>
    <w:rPr>
      <w:b/>
      <w:sz w:val="32"/>
    </w:rPr>
  </w:style>
  <w:style w:type="paragraph" w:customStyle="1" w:styleId="N-line3">
    <w:name w:val="N-line3"/>
    <w:basedOn w:val="BillBasic"/>
    <w:next w:val="BillBasic"/>
    <w:rsid w:val="00592519"/>
    <w:pPr>
      <w:pBdr>
        <w:bottom w:val="single" w:sz="12" w:space="1" w:color="auto"/>
      </w:pBdr>
      <w:spacing w:before="60"/>
    </w:pPr>
  </w:style>
  <w:style w:type="paragraph" w:customStyle="1" w:styleId="Comment">
    <w:name w:val="Comment"/>
    <w:basedOn w:val="BillBasic"/>
    <w:rsid w:val="00592519"/>
    <w:pPr>
      <w:tabs>
        <w:tab w:val="left" w:pos="1800"/>
      </w:tabs>
      <w:ind w:left="1300"/>
      <w:jc w:val="left"/>
    </w:pPr>
    <w:rPr>
      <w:b/>
      <w:sz w:val="18"/>
    </w:rPr>
  </w:style>
  <w:style w:type="paragraph" w:customStyle="1" w:styleId="FooterInfo">
    <w:name w:val="FooterInfo"/>
    <w:basedOn w:val="Normal"/>
    <w:rsid w:val="00592519"/>
    <w:pPr>
      <w:tabs>
        <w:tab w:val="right" w:pos="7707"/>
      </w:tabs>
    </w:pPr>
    <w:rPr>
      <w:rFonts w:ascii="Arial" w:hAnsi="Arial"/>
      <w:sz w:val="18"/>
    </w:rPr>
  </w:style>
  <w:style w:type="paragraph" w:customStyle="1" w:styleId="AH1Chapter">
    <w:name w:val="A H1 Chapter"/>
    <w:basedOn w:val="BillBasicHeading"/>
    <w:next w:val="AH2Part"/>
    <w:rsid w:val="00592519"/>
    <w:pPr>
      <w:spacing w:before="320"/>
      <w:ind w:left="2600" w:hanging="2600"/>
      <w:outlineLvl w:val="0"/>
    </w:pPr>
    <w:rPr>
      <w:sz w:val="34"/>
    </w:rPr>
  </w:style>
  <w:style w:type="paragraph" w:customStyle="1" w:styleId="AH2Part">
    <w:name w:val="A H2 Part"/>
    <w:basedOn w:val="BillBasicHeading"/>
    <w:next w:val="AH3Div"/>
    <w:rsid w:val="00592519"/>
    <w:pPr>
      <w:spacing w:before="380"/>
      <w:ind w:left="2600" w:hanging="2600"/>
      <w:outlineLvl w:val="1"/>
    </w:pPr>
    <w:rPr>
      <w:sz w:val="32"/>
    </w:rPr>
  </w:style>
  <w:style w:type="paragraph" w:customStyle="1" w:styleId="AH3Div">
    <w:name w:val="A H3 Div"/>
    <w:basedOn w:val="BillBasicHeading"/>
    <w:next w:val="AH5Sec"/>
    <w:rsid w:val="00592519"/>
    <w:pPr>
      <w:spacing w:before="240"/>
      <w:ind w:left="2600" w:hanging="2600"/>
      <w:outlineLvl w:val="2"/>
    </w:pPr>
    <w:rPr>
      <w:sz w:val="28"/>
    </w:rPr>
  </w:style>
  <w:style w:type="paragraph" w:customStyle="1" w:styleId="AH5Sec">
    <w:name w:val="A H5 Sec"/>
    <w:basedOn w:val="BillBasicHeading"/>
    <w:next w:val="Amain"/>
    <w:link w:val="AH5SecChar"/>
    <w:rsid w:val="00592519"/>
    <w:pPr>
      <w:tabs>
        <w:tab w:val="clear" w:pos="2600"/>
        <w:tab w:val="left" w:pos="1100"/>
      </w:tabs>
      <w:spacing w:before="240"/>
      <w:ind w:left="1100" w:hanging="1100"/>
      <w:outlineLvl w:val="4"/>
    </w:pPr>
  </w:style>
  <w:style w:type="paragraph" w:customStyle="1" w:styleId="direction">
    <w:name w:val="direction"/>
    <w:basedOn w:val="BillBasic"/>
    <w:next w:val="AmainreturnSymb"/>
    <w:rsid w:val="00592519"/>
    <w:pPr>
      <w:keepNext/>
      <w:ind w:left="1100"/>
    </w:pPr>
    <w:rPr>
      <w:i/>
    </w:rPr>
  </w:style>
  <w:style w:type="paragraph" w:customStyle="1" w:styleId="AH4SubDiv">
    <w:name w:val="A H4 SubDiv"/>
    <w:basedOn w:val="BillBasicHeading"/>
    <w:next w:val="AH5Sec"/>
    <w:rsid w:val="00592519"/>
    <w:pPr>
      <w:spacing w:before="240"/>
      <w:ind w:left="2600" w:hanging="2600"/>
      <w:outlineLvl w:val="3"/>
    </w:pPr>
    <w:rPr>
      <w:sz w:val="26"/>
    </w:rPr>
  </w:style>
  <w:style w:type="paragraph" w:customStyle="1" w:styleId="Sched-heading">
    <w:name w:val="Sched-heading"/>
    <w:basedOn w:val="BillBasicHeading"/>
    <w:next w:val="refSymb"/>
    <w:rsid w:val="00592519"/>
    <w:pPr>
      <w:spacing w:before="380"/>
      <w:ind w:left="2600" w:hanging="2600"/>
      <w:outlineLvl w:val="0"/>
    </w:pPr>
    <w:rPr>
      <w:sz w:val="34"/>
    </w:rPr>
  </w:style>
  <w:style w:type="paragraph" w:customStyle="1" w:styleId="ref">
    <w:name w:val="ref"/>
    <w:basedOn w:val="BillBasic"/>
    <w:next w:val="Normal"/>
    <w:rsid w:val="00592519"/>
    <w:pPr>
      <w:spacing w:before="60"/>
    </w:pPr>
    <w:rPr>
      <w:sz w:val="18"/>
    </w:rPr>
  </w:style>
  <w:style w:type="paragraph" w:customStyle="1" w:styleId="Sched-Part">
    <w:name w:val="Sched-Part"/>
    <w:basedOn w:val="BillBasicHeading"/>
    <w:next w:val="Sched-Form"/>
    <w:rsid w:val="00592519"/>
    <w:pPr>
      <w:spacing w:before="380"/>
      <w:ind w:left="2600" w:hanging="2600"/>
      <w:outlineLvl w:val="1"/>
    </w:pPr>
    <w:rPr>
      <w:sz w:val="32"/>
    </w:rPr>
  </w:style>
  <w:style w:type="paragraph" w:customStyle="1" w:styleId="ShadedSchClause">
    <w:name w:val="Shaded Sch Clause"/>
    <w:basedOn w:val="Schclauseheading"/>
    <w:next w:val="direction"/>
    <w:rsid w:val="00592519"/>
    <w:pPr>
      <w:shd w:val="pct25" w:color="auto" w:fill="auto"/>
      <w:outlineLvl w:val="3"/>
    </w:pPr>
  </w:style>
  <w:style w:type="paragraph" w:customStyle="1" w:styleId="Sched-Form">
    <w:name w:val="Sched-Form"/>
    <w:basedOn w:val="BillBasicHeading"/>
    <w:next w:val="Schclauseheading"/>
    <w:rsid w:val="0059251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9251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92519"/>
    <w:pPr>
      <w:spacing w:before="320"/>
      <w:ind w:left="2600" w:hanging="2600"/>
      <w:jc w:val="both"/>
      <w:outlineLvl w:val="0"/>
    </w:pPr>
    <w:rPr>
      <w:sz w:val="34"/>
    </w:rPr>
  </w:style>
  <w:style w:type="paragraph" w:styleId="TOC7">
    <w:name w:val="toc 7"/>
    <w:basedOn w:val="TOC2"/>
    <w:next w:val="Normal"/>
    <w:autoRedefine/>
    <w:rsid w:val="00592519"/>
    <w:pPr>
      <w:keepNext w:val="0"/>
      <w:spacing w:before="120"/>
    </w:pPr>
    <w:rPr>
      <w:sz w:val="20"/>
    </w:rPr>
  </w:style>
  <w:style w:type="paragraph" w:styleId="TOC2">
    <w:name w:val="toc 2"/>
    <w:basedOn w:val="Normal"/>
    <w:next w:val="Normal"/>
    <w:autoRedefine/>
    <w:rsid w:val="0059251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92519"/>
    <w:pPr>
      <w:keepNext/>
      <w:tabs>
        <w:tab w:val="left" w:pos="400"/>
      </w:tabs>
      <w:spacing w:before="0"/>
      <w:jc w:val="left"/>
    </w:pPr>
    <w:rPr>
      <w:rFonts w:ascii="Arial" w:hAnsi="Arial"/>
      <w:b/>
      <w:sz w:val="28"/>
    </w:rPr>
  </w:style>
  <w:style w:type="paragraph" w:customStyle="1" w:styleId="EndNote2">
    <w:name w:val="EndNote2"/>
    <w:basedOn w:val="BillBasic"/>
    <w:rsid w:val="001A3620"/>
    <w:pPr>
      <w:keepNext/>
      <w:tabs>
        <w:tab w:val="left" w:pos="240"/>
      </w:tabs>
      <w:spacing w:before="320"/>
      <w:jc w:val="left"/>
    </w:pPr>
    <w:rPr>
      <w:b/>
      <w:sz w:val="18"/>
    </w:rPr>
  </w:style>
  <w:style w:type="paragraph" w:customStyle="1" w:styleId="IH1Chap">
    <w:name w:val="I H1 Chap"/>
    <w:basedOn w:val="BillBasicHeading"/>
    <w:next w:val="Normal"/>
    <w:rsid w:val="00592519"/>
    <w:pPr>
      <w:spacing w:before="320"/>
      <w:ind w:left="2600" w:hanging="2600"/>
    </w:pPr>
    <w:rPr>
      <w:sz w:val="34"/>
    </w:rPr>
  </w:style>
  <w:style w:type="paragraph" w:customStyle="1" w:styleId="IH2Part">
    <w:name w:val="I H2 Part"/>
    <w:basedOn w:val="BillBasicHeading"/>
    <w:next w:val="Normal"/>
    <w:rsid w:val="00592519"/>
    <w:pPr>
      <w:spacing w:before="380"/>
      <w:ind w:left="2600" w:hanging="2600"/>
    </w:pPr>
    <w:rPr>
      <w:sz w:val="32"/>
    </w:rPr>
  </w:style>
  <w:style w:type="paragraph" w:customStyle="1" w:styleId="IH3Div">
    <w:name w:val="I H3 Div"/>
    <w:basedOn w:val="BillBasicHeading"/>
    <w:next w:val="Normal"/>
    <w:rsid w:val="00592519"/>
    <w:pPr>
      <w:spacing w:before="240"/>
      <w:ind w:left="2600" w:hanging="2600"/>
    </w:pPr>
    <w:rPr>
      <w:sz w:val="28"/>
    </w:rPr>
  </w:style>
  <w:style w:type="paragraph" w:customStyle="1" w:styleId="IH5Sec">
    <w:name w:val="I H5 Sec"/>
    <w:basedOn w:val="BillBasicHeading"/>
    <w:next w:val="Normal"/>
    <w:rsid w:val="00592519"/>
    <w:pPr>
      <w:tabs>
        <w:tab w:val="clear" w:pos="2600"/>
        <w:tab w:val="left" w:pos="1100"/>
      </w:tabs>
      <w:spacing w:before="240"/>
      <w:ind w:left="1100" w:hanging="1100"/>
    </w:pPr>
  </w:style>
  <w:style w:type="paragraph" w:customStyle="1" w:styleId="IH4SubDiv">
    <w:name w:val="I H4 SubDiv"/>
    <w:basedOn w:val="BillBasicHeading"/>
    <w:next w:val="Normal"/>
    <w:rsid w:val="00592519"/>
    <w:pPr>
      <w:spacing w:before="240"/>
      <w:ind w:left="2600" w:hanging="2600"/>
      <w:jc w:val="both"/>
    </w:pPr>
    <w:rPr>
      <w:sz w:val="26"/>
    </w:rPr>
  </w:style>
  <w:style w:type="character" w:styleId="LineNumber">
    <w:name w:val="line number"/>
    <w:basedOn w:val="DefaultParagraphFont"/>
    <w:rsid w:val="00592519"/>
    <w:rPr>
      <w:rFonts w:ascii="Arial" w:hAnsi="Arial"/>
      <w:sz w:val="16"/>
    </w:rPr>
  </w:style>
  <w:style w:type="paragraph" w:customStyle="1" w:styleId="PageBreak">
    <w:name w:val="PageBreak"/>
    <w:basedOn w:val="Normal"/>
    <w:rsid w:val="00592519"/>
    <w:rPr>
      <w:sz w:val="4"/>
    </w:rPr>
  </w:style>
  <w:style w:type="paragraph" w:customStyle="1" w:styleId="04Dictionary">
    <w:name w:val="04Dictionary"/>
    <w:basedOn w:val="Normal"/>
    <w:rsid w:val="00592519"/>
  </w:style>
  <w:style w:type="paragraph" w:customStyle="1" w:styleId="N-line1">
    <w:name w:val="N-line1"/>
    <w:basedOn w:val="BillBasic"/>
    <w:rsid w:val="00592519"/>
    <w:pPr>
      <w:pBdr>
        <w:bottom w:val="single" w:sz="4" w:space="0" w:color="auto"/>
      </w:pBdr>
      <w:spacing w:before="100"/>
      <w:ind w:left="2980" w:right="3020"/>
      <w:jc w:val="center"/>
    </w:pPr>
  </w:style>
  <w:style w:type="paragraph" w:customStyle="1" w:styleId="N-line2">
    <w:name w:val="N-line2"/>
    <w:basedOn w:val="Normal"/>
    <w:rsid w:val="00592519"/>
    <w:pPr>
      <w:pBdr>
        <w:bottom w:val="single" w:sz="8" w:space="0" w:color="auto"/>
      </w:pBdr>
    </w:pPr>
  </w:style>
  <w:style w:type="paragraph" w:customStyle="1" w:styleId="EndNote">
    <w:name w:val="EndNote"/>
    <w:basedOn w:val="BillBasicHeading"/>
    <w:rsid w:val="0059251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92519"/>
    <w:pPr>
      <w:tabs>
        <w:tab w:val="left" w:pos="700"/>
      </w:tabs>
      <w:spacing w:before="160"/>
      <w:ind w:left="700" w:hanging="700"/>
    </w:pPr>
    <w:rPr>
      <w:rFonts w:ascii="Arial (W1)" w:hAnsi="Arial (W1)"/>
    </w:rPr>
  </w:style>
  <w:style w:type="paragraph" w:customStyle="1" w:styleId="PenaltyHeading">
    <w:name w:val="PenaltyHeading"/>
    <w:basedOn w:val="Normal"/>
    <w:rsid w:val="00592519"/>
    <w:pPr>
      <w:tabs>
        <w:tab w:val="left" w:pos="1100"/>
      </w:tabs>
      <w:spacing w:before="120"/>
      <w:ind w:left="1100" w:hanging="1100"/>
    </w:pPr>
    <w:rPr>
      <w:rFonts w:ascii="Arial" w:hAnsi="Arial"/>
      <w:b/>
      <w:sz w:val="20"/>
    </w:rPr>
  </w:style>
  <w:style w:type="paragraph" w:customStyle="1" w:styleId="05EndNote">
    <w:name w:val="05EndNote"/>
    <w:basedOn w:val="Normal"/>
    <w:rsid w:val="00592519"/>
  </w:style>
  <w:style w:type="paragraph" w:customStyle="1" w:styleId="03Schedule">
    <w:name w:val="03Schedule"/>
    <w:basedOn w:val="Normal"/>
    <w:rsid w:val="00592519"/>
  </w:style>
  <w:style w:type="paragraph" w:customStyle="1" w:styleId="ISched-heading">
    <w:name w:val="I Sched-heading"/>
    <w:basedOn w:val="BillBasicHeading"/>
    <w:next w:val="Normal"/>
    <w:rsid w:val="00592519"/>
    <w:pPr>
      <w:spacing w:before="320"/>
      <w:ind w:left="2600" w:hanging="2600"/>
    </w:pPr>
    <w:rPr>
      <w:sz w:val="34"/>
    </w:rPr>
  </w:style>
  <w:style w:type="paragraph" w:customStyle="1" w:styleId="ISched-Part">
    <w:name w:val="I Sched-Part"/>
    <w:basedOn w:val="BillBasicHeading"/>
    <w:rsid w:val="00592519"/>
    <w:pPr>
      <w:spacing w:before="380"/>
      <w:ind w:left="2600" w:hanging="2600"/>
    </w:pPr>
    <w:rPr>
      <w:sz w:val="32"/>
    </w:rPr>
  </w:style>
  <w:style w:type="paragraph" w:customStyle="1" w:styleId="ISched-form">
    <w:name w:val="I Sched-form"/>
    <w:basedOn w:val="BillBasicHeading"/>
    <w:rsid w:val="00592519"/>
    <w:pPr>
      <w:tabs>
        <w:tab w:val="right" w:pos="7200"/>
      </w:tabs>
      <w:spacing w:before="240"/>
      <w:ind w:left="2600" w:hanging="2600"/>
    </w:pPr>
    <w:rPr>
      <w:sz w:val="28"/>
    </w:rPr>
  </w:style>
  <w:style w:type="paragraph" w:customStyle="1" w:styleId="ISchclauseheading">
    <w:name w:val="I Sch clause heading"/>
    <w:basedOn w:val="BillBasic"/>
    <w:rsid w:val="00592519"/>
    <w:pPr>
      <w:keepNext/>
      <w:tabs>
        <w:tab w:val="left" w:pos="1100"/>
      </w:tabs>
      <w:spacing w:before="240"/>
      <w:ind w:left="1100" w:hanging="1100"/>
      <w:jc w:val="left"/>
    </w:pPr>
    <w:rPr>
      <w:rFonts w:ascii="Arial" w:hAnsi="Arial"/>
      <w:b/>
    </w:rPr>
  </w:style>
  <w:style w:type="paragraph" w:customStyle="1" w:styleId="IMain">
    <w:name w:val="I Main"/>
    <w:basedOn w:val="Amain"/>
    <w:rsid w:val="00592519"/>
  </w:style>
  <w:style w:type="paragraph" w:customStyle="1" w:styleId="Ipara">
    <w:name w:val="I para"/>
    <w:basedOn w:val="Apara"/>
    <w:rsid w:val="00592519"/>
    <w:pPr>
      <w:outlineLvl w:val="9"/>
    </w:pPr>
  </w:style>
  <w:style w:type="paragraph" w:customStyle="1" w:styleId="Isubpara">
    <w:name w:val="I subpara"/>
    <w:basedOn w:val="Asubpara"/>
    <w:rsid w:val="0059251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92519"/>
    <w:pPr>
      <w:tabs>
        <w:tab w:val="clear" w:pos="2400"/>
        <w:tab w:val="clear" w:pos="2600"/>
        <w:tab w:val="right" w:pos="2460"/>
        <w:tab w:val="left" w:pos="2660"/>
      </w:tabs>
      <w:ind w:left="2660" w:hanging="2660"/>
    </w:pPr>
  </w:style>
  <w:style w:type="character" w:customStyle="1" w:styleId="CharSectNo">
    <w:name w:val="CharSectNo"/>
    <w:basedOn w:val="DefaultParagraphFont"/>
    <w:rsid w:val="00592519"/>
  </w:style>
  <w:style w:type="character" w:customStyle="1" w:styleId="CharDivNo">
    <w:name w:val="CharDivNo"/>
    <w:basedOn w:val="DefaultParagraphFont"/>
    <w:rsid w:val="00592519"/>
  </w:style>
  <w:style w:type="character" w:customStyle="1" w:styleId="CharDivText">
    <w:name w:val="CharDivText"/>
    <w:basedOn w:val="DefaultParagraphFont"/>
    <w:rsid w:val="00592519"/>
  </w:style>
  <w:style w:type="character" w:customStyle="1" w:styleId="CharPartNo">
    <w:name w:val="CharPartNo"/>
    <w:basedOn w:val="DefaultParagraphFont"/>
    <w:rsid w:val="00592519"/>
  </w:style>
  <w:style w:type="paragraph" w:customStyle="1" w:styleId="Placeholder">
    <w:name w:val="Placeholder"/>
    <w:basedOn w:val="Normal"/>
    <w:rsid w:val="00592519"/>
    <w:rPr>
      <w:sz w:val="10"/>
    </w:rPr>
  </w:style>
  <w:style w:type="paragraph" w:styleId="PlainText">
    <w:name w:val="Plain Text"/>
    <w:basedOn w:val="Normal"/>
    <w:rsid w:val="00592519"/>
    <w:rPr>
      <w:rFonts w:ascii="Courier New" w:hAnsi="Courier New"/>
      <w:sz w:val="20"/>
    </w:rPr>
  </w:style>
  <w:style w:type="character" w:customStyle="1" w:styleId="CharChapNo">
    <w:name w:val="CharChapNo"/>
    <w:basedOn w:val="DefaultParagraphFont"/>
    <w:rsid w:val="00592519"/>
  </w:style>
  <w:style w:type="character" w:customStyle="1" w:styleId="CharChapText">
    <w:name w:val="CharChapText"/>
    <w:basedOn w:val="DefaultParagraphFont"/>
    <w:rsid w:val="00592519"/>
  </w:style>
  <w:style w:type="character" w:customStyle="1" w:styleId="CharPartText">
    <w:name w:val="CharPartText"/>
    <w:basedOn w:val="DefaultParagraphFont"/>
    <w:rsid w:val="00592519"/>
  </w:style>
  <w:style w:type="paragraph" w:styleId="TOC1">
    <w:name w:val="toc 1"/>
    <w:basedOn w:val="Normal"/>
    <w:next w:val="Normal"/>
    <w:autoRedefine/>
    <w:rsid w:val="0059251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9251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9251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59251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92519"/>
  </w:style>
  <w:style w:type="paragraph" w:styleId="Title">
    <w:name w:val="Title"/>
    <w:basedOn w:val="Normal"/>
    <w:qFormat/>
    <w:rsid w:val="001A3620"/>
    <w:pPr>
      <w:spacing w:before="240" w:after="60"/>
      <w:jc w:val="center"/>
      <w:outlineLvl w:val="0"/>
    </w:pPr>
    <w:rPr>
      <w:rFonts w:ascii="Arial" w:hAnsi="Arial"/>
      <w:b/>
      <w:kern w:val="28"/>
      <w:sz w:val="32"/>
    </w:rPr>
  </w:style>
  <w:style w:type="paragraph" w:styleId="Signature">
    <w:name w:val="Signature"/>
    <w:basedOn w:val="Normal"/>
    <w:rsid w:val="00592519"/>
    <w:pPr>
      <w:ind w:left="4252"/>
    </w:pPr>
  </w:style>
  <w:style w:type="paragraph" w:customStyle="1" w:styleId="ActNo">
    <w:name w:val="ActNo"/>
    <w:basedOn w:val="BillBasicHeading"/>
    <w:rsid w:val="00592519"/>
    <w:pPr>
      <w:keepNext w:val="0"/>
      <w:tabs>
        <w:tab w:val="clear" w:pos="2600"/>
      </w:tabs>
      <w:spacing w:before="220"/>
    </w:pPr>
  </w:style>
  <w:style w:type="paragraph" w:customStyle="1" w:styleId="aParaNote">
    <w:name w:val="aParaNote"/>
    <w:basedOn w:val="BillBasic"/>
    <w:rsid w:val="00592519"/>
    <w:pPr>
      <w:ind w:left="2840" w:hanging="1240"/>
    </w:pPr>
    <w:rPr>
      <w:sz w:val="20"/>
    </w:rPr>
  </w:style>
  <w:style w:type="paragraph" w:customStyle="1" w:styleId="aExamNum">
    <w:name w:val="aExamNum"/>
    <w:basedOn w:val="aExam"/>
    <w:rsid w:val="00592519"/>
    <w:pPr>
      <w:ind w:left="1500" w:hanging="400"/>
    </w:pPr>
  </w:style>
  <w:style w:type="paragraph" w:customStyle="1" w:styleId="LongTitle">
    <w:name w:val="LongTitle"/>
    <w:basedOn w:val="BillBasic"/>
    <w:rsid w:val="00592519"/>
    <w:pPr>
      <w:spacing w:before="300"/>
    </w:pPr>
  </w:style>
  <w:style w:type="paragraph" w:customStyle="1" w:styleId="Minister">
    <w:name w:val="Minister"/>
    <w:basedOn w:val="BillBasic"/>
    <w:rsid w:val="00592519"/>
    <w:pPr>
      <w:spacing w:before="640"/>
      <w:jc w:val="right"/>
    </w:pPr>
    <w:rPr>
      <w:caps/>
    </w:rPr>
  </w:style>
  <w:style w:type="paragraph" w:customStyle="1" w:styleId="DateLine">
    <w:name w:val="DateLine"/>
    <w:basedOn w:val="BillBasic"/>
    <w:rsid w:val="00592519"/>
    <w:pPr>
      <w:tabs>
        <w:tab w:val="left" w:pos="4320"/>
      </w:tabs>
    </w:pPr>
  </w:style>
  <w:style w:type="paragraph" w:customStyle="1" w:styleId="madeunder">
    <w:name w:val="made under"/>
    <w:basedOn w:val="BillBasic"/>
    <w:rsid w:val="00592519"/>
    <w:pPr>
      <w:spacing w:before="240"/>
    </w:pPr>
  </w:style>
  <w:style w:type="paragraph" w:customStyle="1" w:styleId="EndNoteSubHeading">
    <w:name w:val="EndNoteSubHeading"/>
    <w:basedOn w:val="Normal"/>
    <w:next w:val="EndNoteText"/>
    <w:rsid w:val="001A3620"/>
    <w:pPr>
      <w:keepNext/>
      <w:tabs>
        <w:tab w:val="left" w:pos="700"/>
      </w:tabs>
      <w:spacing w:before="240"/>
      <w:ind w:left="700" w:hanging="700"/>
    </w:pPr>
    <w:rPr>
      <w:rFonts w:ascii="Arial" w:hAnsi="Arial"/>
      <w:b/>
      <w:sz w:val="20"/>
    </w:rPr>
  </w:style>
  <w:style w:type="paragraph" w:customStyle="1" w:styleId="EndNoteText">
    <w:name w:val="EndNoteText"/>
    <w:basedOn w:val="BillBasic"/>
    <w:rsid w:val="00592519"/>
    <w:pPr>
      <w:tabs>
        <w:tab w:val="left" w:pos="700"/>
        <w:tab w:val="right" w:pos="6160"/>
      </w:tabs>
      <w:spacing w:before="80"/>
      <w:ind w:left="700" w:hanging="700"/>
    </w:pPr>
    <w:rPr>
      <w:sz w:val="20"/>
    </w:rPr>
  </w:style>
  <w:style w:type="paragraph" w:customStyle="1" w:styleId="BillBasicItalics">
    <w:name w:val="BillBasicItalics"/>
    <w:basedOn w:val="BillBasic"/>
    <w:rsid w:val="00592519"/>
    <w:rPr>
      <w:i/>
    </w:rPr>
  </w:style>
  <w:style w:type="paragraph" w:customStyle="1" w:styleId="00SigningPage">
    <w:name w:val="00SigningPage"/>
    <w:basedOn w:val="Normal"/>
    <w:rsid w:val="00592519"/>
  </w:style>
  <w:style w:type="paragraph" w:customStyle="1" w:styleId="Aparareturn">
    <w:name w:val="A para return"/>
    <w:basedOn w:val="BillBasic"/>
    <w:rsid w:val="00592519"/>
    <w:pPr>
      <w:ind w:left="1600"/>
    </w:pPr>
  </w:style>
  <w:style w:type="paragraph" w:customStyle="1" w:styleId="Asubparareturn">
    <w:name w:val="A subpara return"/>
    <w:basedOn w:val="BillBasic"/>
    <w:rsid w:val="00592519"/>
    <w:pPr>
      <w:ind w:left="2100"/>
    </w:pPr>
  </w:style>
  <w:style w:type="paragraph" w:customStyle="1" w:styleId="CommentNum">
    <w:name w:val="CommentNum"/>
    <w:basedOn w:val="Comment"/>
    <w:rsid w:val="00592519"/>
    <w:pPr>
      <w:ind w:left="1800" w:hanging="1800"/>
    </w:pPr>
  </w:style>
  <w:style w:type="paragraph" w:styleId="TOC8">
    <w:name w:val="toc 8"/>
    <w:basedOn w:val="TOC3"/>
    <w:next w:val="Normal"/>
    <w:autoRedefine/>
    <w:rsid w:val="00592519"/>
    <w:pPr>
      <w:keepNext w:val="0"/>
      <w:spacing w:before="120"/>
    </w:pPr>
  </w:style>
  <w:style w:type="paragraph" w:customStyle="1" w:styleId="Judges">
    <w:name w:val="Judges"/>
    <w:basedOn w:val="Minister"/>
    <w:rsid w:val="00592519"/>
    <w:pPr>
      <w:spacing w:before="180"/>
    </w:pPr>
  </w:style>
  <w:style w:type="paragraph" w:customStyle="1" w:styleId="BillFor">
    <w:name w:val="BillFor"/>
    <w:basedOn w:val="BillBasicHeading"/>
    <w:rsid w:val="00592519"/>
    <w:pPr>
      <w:keepNext w:val="0"/>
      <w:spacing w:before="320"/>
      <w:jc w:val="both"/>
    </w:pPr>
    <w:rPr>
      <w:sz w:val="28"/>
    </w:rPr>
  </w:style>
  <w:style w:type="paragraph" w:customStyle="1" w:styleId="draft">
    <w:name w:val="draft"/>
    <w:basedOn w:val="Normal"/>
    <w:rsid w:val="0059251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92519"/>
    <w:pPr>
      <w:spacing w:line="260" w:lineRule="atLeast"/>
      <w:jc w:val="center"/>
    </w:pPr>
  </w:style>
  <w:style w:type="paragraph" w:customStyle="1" w:styleId="Amainbullet">
    <w:name w:val="A main bullet"/>
    <w:basedOn w:val="BillBasic"/>
    <w:rsid w:val="00592519"/>
    <w:pPr>
      <w:spacing w:before="60"/>
      <w:ind w:left="1500" w:hanging="400"/>
    </w:pPr>
  </w:style>
  <w:style w:type="paragraph" w:customStyle="1" w:styleId="Aparabullet">
    <w:name w:val="A para bullet"/>
    <w:basedOn w:val="BillBasic"/>
    <w:rsid w:val="00592519"/>
    <w:pPr>
      <w:spacing w:before="60"/>
      <w:ind w:left="2000" w:hanging="400"/>
    </w:pPr>
  </w:style>
  <w:style w:type="paragraph" w:customStyle="1" w:styleId="Asubparabullet">
    <w:name w:val="A subpara bullet"/>
    <w:basedOn w:val="BillBasic"/>
    <w:rsid w:val="00592519"/>
    <w:pPr>
      <w:spacing w:before="60"/>
      <w:ind w:left="2540" w:hanging="400"/>
    </w:pPr>
  </w:style>
  <w:style w:type="paragraph" w:customStyle="1" w:styleId="aDefpara">
    <w:name w:val="aDef para"/>
    <w:basedOn w:val="Apara"/>
    <w:rsid w:val="00592519"/>
  </w:style>
  <w:style w:type="paragraph" w:customStyle="1" w:styleId="aDefsubpara">
    <w:name w:val="aDef subpara"/>
    <w:basedOn w:val="Asubpara"/>
    <w:rsid w:val="00592519"/>
  </w:style>
  <w:style w:type="paragraph" w:customStyle="1" w:styleId="Idefpara">
    <w:name w:val="I def para"/>
    <w:basedOn w:val="Ipara"/>
    <w:rsid w:val="00592519"/>
  </w:style>
  <w:style w:type="paragraph" w:customStyle="1" w:styleId="Idefsubpara">
    <w:name w:val="I def subpara"/>
    <w:basedOn w:val="Isubpara"/>
    <w:rsid w:val="00592519"/>
  </w:style>
  <w:style w:type="paragraph" w:customStyle="1" w:styleId="Notified">
    <w:name w:val="Notified"/>
    <w:basedOn w:val="BillBasic"/>
    <w:rsid w:val="00592519"/>
    <w:pPr>
      <w:spacing w:before="360"/>
      <w:jc w:val="right"/>
    </w:pPr>
    <w:rPr>
      <w:i/>
    </w:rPr>
  </w:style>
  <w:style w:type="paragraph" w:customStyle="1" w:styleId="03ScheduleLandscape">
    <w:name w:val="03ScheduleLandscape"/>
    <w:basedOn w:val="Normal"/>
    <w:rsid w:val="00592519"/>
  </w:style>
  <w:style w:type="paragraph" w:customStyle="1" w:styleId="IDict-Heading">
    <w:name w:val="I Dict-Heading"/>
    <w:basedOn w:val="BillBasicHeading"/>
    <w:rsid w:val="00592519"/>
    <w:pPr>
      <w:spacing w:before="320"/>
      <w:ind w:left="2600" w:hanging="2600"/>
      <w:jc w:val="both"/>
    </w:pPr>
    <w:rPr>
      <w:sz w:val="34"/>
    </w:rPr>
  </w:style>
  <w:style w:type="paragraph" w:customStyle="1" w:styleId="02TextLandscape">
    <w:name w:val="02TextLandscape"/>
    <w:basedOn w:val="Normal"/>
    <w:rsid w:val="00592519"/>
  </w:style>
  <w:style w:type="paragraph" w:styleId="Salutation">
    <w:name w:val="Salutation"/>
    <w:basedOn w:val="Normal"/>
    <w:next w:val="Normal"/>
    <w:rsid w:val="001A3620"/>
  </w:style>
  <w:style w:type="paragraph" w:customStyle="1" w:styleId="aNoteBullet">
    <w:name w:val="aNoteBullet"/>
    <w:basedOn w:val="aNoteSymb"/>
    <w:rsid w:val="00592519"/>
    <w:pPr>
      <w:tabs>
        <w:tab w:val="left" w:pos="2200"/>
      </w:tabs>
      <w:spacing w:before="60"/>
      <w:ind w:left="2600" w:hanging="700"/>
    </w:pPr>
  </w:style>
  <w:style w:type="paragraph" w:customStyle="1" w:styleId="aNotess">
    <w:name w:val="aNotess"/>
    <w:basedOn w:val="BillBasic"/>
    <w:rsid w:val="001A3620"/>
    <w:pPr>
      <w:ind w:left="1900" w:hanging="800"/>
    </w:pPr>
    <w:rPr>
      <w:sz w:val="20"/>
    </w:rPr>
  </w:style>
  <w:style w:type="paragraph" w:customStyle="1" w:styleId="aParaNoteBullet">
    <w:name w:val="aParaNoteBullet"/>
    <w:basedOn w:val="aParaNote"/>
    <w:rsid w:val="00592519"/>
    <w:pPr>
      <w:tabs>
        <w:tab w:val="left" w:pos="2700"/>
      </w:tabs>
      <w:spacing w:before="60"/>
      <w:ind w:left="3100" w:hanging="700"/>
    </w:pPr>
  </w:style>
  <w:style w:type="paragraph" w:customStyle="1" w:styleId="aNotepar">
    <w:name w:val="aNotepar"/>
    <w:basedOn w:val="BillBasic"/>
    <w:next w:val="Normal"/>
    <w:rsid w:val="00592519"/>
    <w:pPr>
      <w:ind w:left="2400" w:hanging="800"/>
    </w:pPr>
    <w:rPr>
      <w:sz w:val="20"/>
    </w:rPr>
  </w:style>
  <w:style w:type="paragraph" w:customStyle="1" w:styleId="aNoteTextpar">
    <w:name w:val="aNoteTextpar"/>
    <w:basedOn w:val="aNotepar"/>
    <w:rsid w:val="00592519"/>
    <w:pPr>
      <w:spacing w:before="60"/>
      <w:ind w:firstLine="0"/>
    </w:pPr>
  </w:style>
  <w:style w:type="paragraph" w:customStyle="1" w:styleId="MinisterWord">
    <w:name w:val="MinisterWord"/>
    <w:basedOn w:val="Normal"/>
    <w:rsid w:val="00592519"/>
    <w:pPr>
      <w:spacing w:before="60"/>
      <w:jc w:val="right"/>
    </w:pPr>
  </w:style>
  <w:style w:type="paragraph" w:customStyle="1" w:styleId="aExamPara">
    <w:name w:val="aExamPara"/>
    <w:basedOn w:val="aExam"/>
    <w:rsid w:val="00592519"/>
    <w:pPr>
      <w:tabs>
        <w:tab w:val="right" w:pos="1720"/>
        <w:tab w:val="left" w:pos="2000"/>
        <w:tab w:val="left" w:pos="2300"/>
      </w:tabs>
      <w:ind w:left="2400" w:hanging="1300"/>
    </w:pPr>
  </w:style>
  <w:style w:type="paragraph" w:customStyle="1" w:styleId="aExamNumText">
    <w:name w:val="aExamNumText"/>
    <w:basedOn w:val="aExam"/>
    <w:rsid w:val="00592519"/>
    <w:pPr>
      <w:ind w:left="1500"/>
    </w:pPr>
  </w:style>
  <w:style w:type="paragraph" w:customStyle="1" w:styleId="aExamBullet">
    <w:name w:val="aExamBullet"/>
    <w:basedOn w:val="aExam"/>
    <w:rsid w:val="00592519"/>
    <w:pPr>
      <w:tabs>
        <w:tab w:val="left" w:pos="1500"/>
        <w:tab w:val="left" w:pos="2300"/>
      </w:tabs>
      <w:ind w:left="1900" w:hanging="800"/>
    </w:pPr>
  </w:style>
  <w:style w:type="paragraph" w:customStyle="1" w:styleId="aNotePara">
    <w:name w:val="aNotePara"/>
    <w:basedOn w:val="aNote"/>
    <w:rsid w:val="00592519"/>
    <w:pPr>
      <w:tabs>
        <w:tab w:val="right" w:pos="2140"/>
        <w:tab w:val="left" w:pos="2400"/>
      </w:tabs>
      <w:spacing w:before="60"/>
      <w:ind w:left="2400" w:hanging="1300"/>
    </w:pPr>
  </w:style>
  <w:style w:type="paragraph" w:customStyle="1" w:styleId="aExplanHeading">
    <w:name w:val="aExplanHeading"/>
    <w:basedOn w:val="BillBasicHeading"/>
    <w:next w:val="Normal"/>
    <w:rsid w:val="00592519"/>
    <w:rPr>
      <w:rFonts w:ascii="Arial (W1)" w:hAnsi="Arial (W1)"/>
      <w:sz w:val="18"/>
    </w:rPr>
  </w:style>
  <w:style w:type="paragraph" w:customStyle="1" w:styleId="aExplanText">
    <w:name w:val="aExplanText"/>
    <w:basedOn w:val="BillBasic"/>
    <w:rsid w:val="00592519"/>
    <w:rPr>
      <w:sz w:val="20"/>
    </w:rPr>
  </w:style>
  <w:style w:type="paragraph" w:customStyle="1" w:styleId="aParaNotePara">
    <w:name w:val="aParaNotePara"/>
    <w:basedOn w:val="aNoteParaSymb"/>
    <w:rsid w:val="00592519"/>
    <w:pPr>
      <w:tabs>
        <w:tab w:val="clear" w:pos="2140"/>
        <w:tab w:val="clear" w:pos="2400"/>
        <w:tab w:val="right" w:pos="2644"/>
      </w:tabs>
      <w:ind w:left="3320" w:hanging="1720"/>
    </w:pPr>
  </w:style>
  <w:style w:type="character" w:customStyle="1" w:styleId="charBold">
    <w:name w:val="charBold"/>
    <w:basedOn w:val="DefaultParagraphFont"/>
    <w:rsid w:val="00592519"/>
    <w:rPr>
      <w:b/>
    </w:rPr>
  </w:style>
  <w:style w:type="character" w:customStyle="1" w:styleId="charBoldItals">
    <w:name w:val="charBoldItals"/>
    <w:basedOn w:val="DefaultParagraphFont"/>
    <w:rsid w:val="00592519"/>
    <w:rPr>
      <w:b/>
      <w:i/>
    </w:rPr>
  </w:style>
  <w:style w:type="character" w:customStyle="1" w:styleId="charItals">
    <w:name w:val="charItals"/>
    <w:basedOn w:val="DefaultParagraphFont"/>
    <w:rsid w:val="00592519"/>
    <w:rPr>
      <w:i/>
    </w:rPr>
  </w:style>
  <w:style w:type="character" w:customStyle="1" w:styleId="charUnderline">
    <w:name w:val="charUnderline"/>
    <w:basedOn w:val="DefaultParagraphFont"/>
    <w:rsid w:val="00592519"/>
    <w:rPr>
      <w:u w:val="single"/>
    </w:rPr>
  </w:style>
  <w:style w:type="paragraph" w:customStyle="1" w:styleId="TableHd">
    <w:name w:val="TableHd"/>
    <w:basedOn w:val="Normal"/>
    <w:rsid w:val="00592519"/>
    <w:pPr>
      <w:keepNext/>
      <w:spacing w:before="300"/>
      <w:ind w:left="1200" w:hanging="1200"/>
    </w:pPr>
    <w:rPr>
      <w:rFonts w:ascii="Arial" w:hAnsi="Arial"/>
      <w:b/>
      <w:sz w:val="20"/>
    </w:rPr>
  </w:style>
  <w:style w:type="paragraph" w:customStyle="1" w:styleId="TableColHd">
    <w:name w:val="TableColHd"/>
    <w:basedOn w:val="Normal"/>
    <w:rsid w:val="00592519"/>
    <w:pPr>
      <w:keepNext/>
      <w:spacing w:after="60"/>
    </w:pPr>
    <w:rPr>
      <w:rFonts w:ascii="Arial" w:hAnsi="Arial"/>
      <w:b/>
      <w:sz w:val="18"/>
    </w:rPr>
  </w:style>
  <w:style w:type="paragraph" w:customStyle="1" w:styleId="PenaltyPara">
    <w:name w:val="PenaltyPara"/>
    <w:basedOn w:val="Normal"/>
    <w:rsid w:val="00592519"/>
    <w:pPr>
      <w:tabs>
        <w:tab w:val="right" w:pos="1360"/>
      </w:tabs>
      <w:spacing w:before="60"/>
      <w:ind w:left="1600" w:hanging="1600"/>
      <w:jc w:val="both"/>
    </w:pPr>
  </w:style>
  <w:style w:type="paragraph" w:customStyle="1" w:styleId="tablepara">
    <w:name w:val="table para"/>
    <w:basedOn w:val="Normal"/>
    <w:rsid w:val="00592519"/>
    <w:pPr>
      <w:tabs>
        <w:tab w:val="right" w:pos="800"/>
        <w:tab w:val="left" w:pos="1100"/>
      </w:tabs>
      <w:spacing w:before="80" w:after="60"/>
      <w:ind w:left="1100" w:hanging="1100"/>
    </w:pPr>
  </w:style>
  <w:style w:type="paragraph" w:customStyle="1" w:styleId="tablesubpara">
    <w:name w:val="table subpara"/>
    <w:basedOn w:val="Normal"/>
    <w:rsid w:val="00592519"/>
    <w:pPr>
      <w:tabs>
        <w:tab w:val="right" w:pos="1500"/>
        <w:tab w:val="left" w:pos="1800"/>
      </w:tabs>
      <w:spacing w:before="80" w:after="60"/>
      <w:ind w:left="1800" w:hanging="1800"/>
    </w:pPr>
  </w:style>
  <w:style w:type="paragraph" w:customStyle="1" w:styleId="TableText">
    <w:name w:val="TableText"/>
    <w:basedOn w:val="Normal"/>
    <w:rsid w:val="00592519"/>
    <w:pPr>
      <w:spacing w:before="60" w:after="60"/>
    </w:pPr>
  </w:style>
  <w:style w:type="paragraph" w:customStyle="1" w:styleId="IshadedH5Sec">
    <w:name w:val="I shaded H5 Sec"/>
    <w:basedOn w:val="AH5Sec"/>
    <w:rsid w:val="00592519"/>
    <w:pPr>
      <w:shd w:val="pct25" w:color="auto" w:fill="auto"/>
      <w:outlineLvl w:val="9"/>
    </w:pPr>
  </w:style>
  <w:style w:type="paragraph" w:customStyle="1" w:styleId="IshadedSchClause">
    <w:name w:val="I shaded Sch Clause"/>
    <w:basedOn w:val="IshadedH5Sec"/>
    <w:rsid w:val="00592519"/>
  </w:style>
  <w:style w:type="paragraph" w:customStyle="1" w:styleId="Penalty">
    <w:name w:val="Penalty"/>
    <w:basedOn w:val="Amainreturn"/>
    <w:rsid w:val="00592519"/>
  </w:style>
  <w:style w:type="paragraph" w:customStyle="1" w:styleId="aNoteText">
    <w:name w:val="aNoteText"/>
    <w:basedOn w:val="aNoteSymb"/>
    <w:rsid w:val="00592519"/>
    <w:pPr>
      <w:spacing w:before="60"/>
      <w:ind w:firstLine="0"/>
    </w:pPr>
  </w:style>
  <w:style w:type="paragraph" w:customStyle="1" w:styleId="aExamINum">
    <w:name w:val="aExamINum"/>
    <w:basedOn w:val="aExam"/>
    <w:rsid w:val="001A3620"/>
    <w:pPr>
      <w:tabs>
        <w:tab w:val="left" w:pos="1500"/>
      </w:tabs>
      <w:ind w:left="1500" w:hanging="400"/>
    </w:pPr>
  </w:style>
  <w:style w:type="paragraph" w:customStyle="1" w:styleId="AExamIPara">
    <w:name w:val="AExamIPara"/>
    <w:basedOn w:val="aExam"/>
    <w:rsid w:val="00592519"/>
    <w:pPr>
      <w:tabs>
        <w:tab w:val="right" w:pos="1720"/>
        <w:tab w:val="left" w:pos="2000"/>
      </w:tabs>
      <w:ind w:left="2000" w:hanging="900"/>
    </w:pPr>
  </w:style>
  <w:style w:type="paragraph" w:customStyle="1" w:styleId="AH3sec">
    <w:name w:val="A H3 sec"/>
    <w:basedOn w:val="Normal"/>
    <w:next w:val="direction"/>
    <w:rsid w:val="001A362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92519"/>
    <w:pPr>
      <w:tabs>
        <w:tab w:val="clear" w:pos="2600"/>
      </w:tabs>
      <w:ind w:left="1100"/>
    </w:pPr>
    <w:rPr>
      <w:sz w:val="18"/>
    </w:rPr>
  </w:style>
  <w:style w:type="paragraph" w:customStyle="1" w:styleId="aExamss">
    <w:name w:val="aExamss"/>
    <w:basedOn w:val="aNoteSymb"/>
    <w:rsid w:val="00592519"/>
    <w:pPr>
      <w:spacing w:before="60"/>
      <w:ind w:left="1100" w:firstLine="0"/>
    </w:pPr>
  </w:style>
  <w:style w:type="paragraph" w:customStyle="1" w:styleId="aExamHdgpar">
    <w:name w:val="aExamHdgpar"/>
    <w:basedOn w:val="aExamHdgss"/>
    <w:next w:val="Normal"/>
    <w:rsid w:val="00592519"/>
    <w:pPr>
      <w:ind w:left="1600"/>
    </w:pPr>
  </w:style>
  <w:style w:type="paragraph" w:customStyle="1" w:styleId="aExampar">
    <w:name w:val="aExampar"/>
    <w:basedOn w:val="aExamss"/>
    <w:rsid w:val="00592519"/>
    <w:pPr>
      <w:ind w:left="1600"/>
    </w:pPr>
  </w:style>
  <w:style w:type="paragraph" w:customStyle="1" w:styleId="aExamINumss">
    <w:name w:val="aExamINumss"/>
    <w:basedOn w:val="aExamss"/>
    <w:rsid w:val="00592519"/>
    <w:pPr>
      <w:tabs>
        <w:tab w:val="left" w:pos="1500"/>
      </w:tabs>
      <w:ind w:left="1500" w:hanging="400"/>
    </w:pPr>
  </w:style>
  <w:style w:type="paragraph" w:customStyle="1" w:styleId="aExamINumpar">
    <w:name w:val="aExamINumpar"/>
    <w:basedOn w:val="aExampar"/>
    <w:rsid w:val="00592519"/>
    <w:pPr>
      <w:tabs>
        <w:tab w:val="left" w:pos="2000"/>
      </w:tabs>
      <w:ind w:left="2000" w:hanging="400"/>
    </w:pPr>
  </w:style>
  <w:style w:type="paragraph" w:customStyle="1" w:styleId="aExamNumTextss">
    <w:name w:val="aExamNumTextss"/>
    <w:basedOn w:val="aExamss"/>
    <w:rsid w:val="00592519"/>
    <w:pPr>
      <w:ind w:left="1500"/>
    </w:pPr>
  </w:style>
  <w:style w:type="paragraph" w:customStyle="1" w:styleId="aExamNumTextpar">
    <w:name w:val="aExamNumTextpar"/>
    <w:basedOn w:val="aExampar"/>
    <w:rsid w:val="001A3620"/>
    <w:pPr>
      <w:ind w:left="2000"/>
    </w:pPr>
  </w:style>
  <w:style w:type="paragraph" w:customStyle="1" w:styleId="aExamBulletss">
    <w:name w:val="aExamBulletss"/>
    <w:basedOn w:val="aExamss"/>
    <w:rsid w:val="00592519"/>
    <w:pPr>
      <w:ind w:left="1500" w:hanging="400"/>
    </w:pPr>
  </w:style>
  <w:style w:type="paragraph" w:customStyle="1" w:styleId="aExamBulletpar">
    <w:name w:val="aExamBulletpar"/>
    <w:basedOn w:val="aExampar"/>
    <w:rsid w:val="00592519"/>
    <w:pPr>
      <w:ind w:left="2000" w:hanging="400"/>
    </w:pPr>
  </w:style>
  <w:style w:type="paragraph" w:customStyle="1" w:styleId="aExamHdgsubpar">
    <w:name w:val="aExamHdgsubpar"/>
    <w:basedOn w:val="aExamHdgss"/>
    <w:next w:val="Normal"/>
    <w:rsid w:val="00592519"/>
    <w:pPr>
      <w:ind w:left="2140"/>
    </w:pPr>
  </w:style>
  <w:style w:type="paragraph" w:customStyle="1" w:styleId="aExamsubpar">
    <w:name w:val="aExamsubpar"/>
    <w:basedOn w:val="aExamss"/>
    <w:rsid w:val="00592519"/>
    <w:pPr>
      <w:ind w:left="2140"/>
    </w:pPr>
  </w:style>
  <w:style w:type="paragraph" w:customStyle="1" w:styleId="aExamNumsubpar">
    <w:name w:val="aExamNumsubpar"/>
    <w:basedOn w:val="aExamsubpar"/>
    <w:rsid w:val="00592519"/>
    <w:pPr>
      <w:tabs>
        <w:tab w:val="clear" w:pos="1100"/>
        <w:tab w:val="clear" w:pos="2381"/>
        <w:tab w:val="left" w:pos="2569"/>
      </w:tabs>
      <w:ind w:left="2569" w:hanging="403"/>
    </w:pPr>
  </w:style>
  <w:style w:type="paragraph" w:customStyle="1" w:styleId="aExamNumTextsubpar">
    <w:name w:val="aExamNumTextsubpar"/>
    <w:basedOn w:val="aExampar"/>
    <w:rsid w:val="001A3620"/>
    <w:pPr>
      <w:ind w:left="2540"/>
    </w:pPr>
  </w:style>
  <w:style w:type="paragraph" w:customStyle="1" w:styleId="aExamBulletsubpar">
    <w:name w:val="aExamBulletsubpar"/>
    <w:basedOn w:val="aExamsubpar"/>
    <w:rsid w:val="00592519"/>
    <w:pPr>
      <w:numPr>
        <w:numId w:val="38"/>
      </w:numPr>
      <w:tabs>
        <w:tab w:val="clear" w:pos="1100"/>
        <w:tab w:val="clear" w:pos="2381"/>
        <w:tab w:val="left" w:pos="2569"/>
      </w:tabs>
      <w:ind w:left="2569" w:hanging="403"/>
    </w:pPr>
  </w:style>
  <w:style w:type="paragraph" w:customStyle="1" w:styleId="aNoteTextss">
    <w:name w:val="aNoteTextss"/>
    <w:basedOn w:val="Normal"/>
    <w:rsid w:val="00592519"/>
    <w:pPr>
      <w:spacing w:before="60"/>
      <w:ind w:left="1900"/>
      <w:jc w:val="both"/>
    </w:pPr>
    <w:rPr>
      <w:sz w:val="20"/>
    </w:rPr>
  </w:style>
  <w:style w:type="paragraph" w:customStyle="1" w:styleId="aNoteParass">
    <w:name w:val="aNoteParass"/>
    <w:basedOn w:val="Normal"/>
    <w:rsid w:val="00592519"/>
    <w:pPr>
      <w:tabs>
        <w:tab w:val="right" w:pos="2140"/>
        <w:tab w:val="left" w:pos="2400"/>
      </w:tabs>
      <w:spacing w:before="60"/>
      <w:ind w:left="2400" w:hanging="1300"/>
      <w:jc w:val="both"/>
    </w:pPr>
    <w:rPr>
      <w:sz w:val="20"/>
    </w:rPr>
  </w:style>
  <w:style w:type="paragraph" w:customStyle="1" w:styleId="aNoteParapar">
    <w:name w:val="aNoteParapar"/>
    <w:basedOn w:val="aNotepar"/>
    <w:rsid w:val="00592519"/>
    <w:pPr>
      <w:tabs>
        <w:tab w:val="right" w:pos="2640"/>
      </w:tabs>
      <w:spacing w:before="60"/>
      <w:ind w:left="2920" w:hanging="1320"/>
    </w:pPr>
  </w:style>
  <w:style w:type="paragraph" w:customStyle="1" w:styleId="aNotesubpar">
    <w:name w:val="aNotesubpar"/>
    <w:basedOn w:val="BillBasic"/>
    <w:next w:val="Normal"/>
    <w:rsid w:val="00592519"/>
    <w:pPr>
      <w:ind w:left="2940" w:hanging="800"/>
    </w:pPr>
    <w:rPr>
      <w:sz w:val="20"/>
    </w:rPr>
  </w:style>
  <w:style w:type="paragraph" w:customStyle="1" w:styleId="aNoteTextsubpar">
    <w:name w:val="aNoteTextsubpar"/>
    <w:basedOn w:val="aNotesubpar"/>
    <w:rsid w:val="00592519"/>
    <w:pPr>
      <w:spacing w:before="60"/>
      <w:ind w:firstLine="0"/>
    </w:pPr>
  </w:style>
  <w:style w:type="paragraph" w:customStyle="1" w:styleId="aNoteParasubpar">
    <w:name w:val="aNoteParasubpar"/>
    <w:basedOn w:val="aNotesubpar"/>
    <w:rsid w:val="001A3620"/>
    <w:pPr>
      <w:tabs>
        <w:tab w:val="right" w:pos="3180"/>
      </w:tabs>
      <w:spacing w:before="60"/>
      <w:ind w:left="3460" w:hanging="1320"/>
    </w:pPr>
  </w:style>
  <w:style w:type="paragraph" w:customStyle="1" w:styleId="aNoteBulletsubpar">
    <w:name w:val="aNoteBulletsubpar"/>
    <w:basedOn w:val="aNotesubpar"/>
    <w:rsid w:val="00592519"/>
    <w:pPr>
      <w:numPr>
        <w:numId w:val="13"/>
      </w:numPr>
      <w:tabs>
        <w:tab w:val="clear" w:pos="3300"/>
        <w:tab w:val="left" w:pos="3345"/>
      </w:tabs>
      <w:spacing w:before="60"/>
    </w:pPr>
  </w:style>
  <w:style w:type="paragraph" w:customStyle="1" w:styleId="aNoteBulletss">
    <w:name w:val="aNoteBulletss"/>
    <w:basedOn w:val="Normal"/>
    <w:rsid w:val="00592519"/>
    <w:pPr>
      <w:spacing w:before="60"/>
      <w:ind w:left="2300" w:hanging="400"/>
      <w:jc w:val="both"/>
    </w:pPr>
    <w:rPr>
      <w:sz w:val="20"/>
    </w:rPr>
  </w:style>
  <w:style w:type="paragraph" w:customStyle="1" w:styleId="aNoteBulletpar">
    <w:name w:val="aNoteBulletpar"/>
    <w:basedOn w:val="aNotepar"/>
    <w:rsid w:val="00592519"/>
    <w:pPr>
      <w:spacing w:before="60"/>
      <w:ind w:left="2800" w:hanging="400"/>
    </w:pPr>
  </w:style>
  <w:style w:type="paragraph" w:customStyle="1" w:styleId="aExplanBullet">
    <w:name w:val="aExplanBullet"/>
    <w:basedOn w:val="Normal"/>
    <w:rsid w:val="00592519"/>
    <w:pPr>
      <w:spacing w:before="140"/>
      <w:ind w:left="400" w:hanging="400"/>
      <w:jc w:val="both"/>
    </w:pPr>
    <w:rPr>
      <w:snapToGrid w:val="0"/>
      <w:sz w:val="20"/>
    </w:rPr>
  </w:style>
  <w:style w:type="paragraph" w:customStyle="1" w:styleId="AuthLaw">
    <w:name w:val="AuthLaw"/>
    <w:basedOn w:val="BillBasic"/>
    <w:rsid w:val="001A3620"/>
    <w:rPr>
      <w:rFonts w:ascii="Arial" w:hAnsi="Arial"/>
      <w:b/>
      <w:sz w:val="20"/>
    </w:rPr>
  </w:style>
  <w:style w:type="paragraph" w:customStyle="1" w:styleId="aExamNumpar">
    <w:name w:val="aExamNumpar"/>
    <w:basedOn w:val="aExamINumss"/>
    <w:rsid w:val="001A3620"/>
    <w:pPr>
      <w:tabs>
        <w:tab w:val="clear" w:pos="1500"/>
        <w:tab w:val="left" w:pos="2000"/>
      </w:tabs>
      <w:ind w:left="2000"/>
    </w:pPr>
  </w:style>
  <w:style w:type="paragraph" w:customStyle="1" w:styleId="Schsectionheading">
    <w:name w:val="Sch section heading"/>
    <w:basedOn w:val="BillBasic"/>
    <w:next w:val="Amain"/>
    <w:rsid w:val="001A3620"/>
    <w:pPr>
      <w:spacing w:before="240"/>
      <w:jc w:val="left"/>
      <w:outlineLvl w:val="4"/>
    </w:pPr>
    <w:rPr>
      <w:rFonts w:ascii="Arial" w:hAnsi="Arial"/>
      <w:b/>
    </w:rPr>
  </w:style>
  <w:style w:type="paragraph" w:customStyle="1" w:styleId="SchAmain">
    <w:name w:val="Sch A main"/>
    <w:basedOn w:val="Amain"/>
    <w:rsid w:val="00592519"/>
  </w:style>
  <w:style w:type="paragraph" w:customStyle="1" w:styleId="SchApara">
    <w:name w:val="Sch A para"/>
    <w:basedOn w:val="Apara"/>
    <w:rsid w:val="00592519"/>
  </w:style>
  <w:style w:type="paragraph" w:customStyle="1" w:styleId="SchAsubpara">
    <w:name w:val="Sch A subpara"/>
    <w:basedOn w:val="Asubpara"/>
    <w:rsid w:val="00592519"/>
  </w:style>
  <w:style w:type="paragraph" w:customStyle="1" w:styleId="SchAsubsubpara">
    <w:name w:val="Sch A subsubpara"/>
    <w:basedOn w:val="Asubsubpara"/>
    <w:rsid w:val="00592519"/>
  </w:style>
  <w:style w:type="paragraph" w:customStyle="1" w:styleId="TOCOL1">
    <w:name w:val="TOCOL 1"/>
    <w:basedOn w:val="TOC1"/>
    <w:rsid w:val="00592519"/>
  </w:style>
  <w:style w:type="paragraph" w:customStyle="1" w:styleId="TOCOL2">
    <w:name w:val="TOCOL 2"/>
    <w:basedOn w:val="TOC2"/>
    <w:rsid w:val="00592519"/>
    <w:pPr>
      <w:keepNext w:val="0"/>
    </w:pPr>
  </w:style>
  <w:style w:type="paragraph" w:customStyle="1" w:styleId="TOCOL3">
    <w:name w:val="TOCOL 3"/>
    <w:basedOn w:val="TOC3"/>
    <w:rsid w:val="00592519"/>
    <w:pPr>
      <w:keepNext w:val="0"/>
    </w:pPr>
  </w:style>
  <w:style w:type="paragraph" w:customStyle="1" w:styleId="TOCOL4">
    <w:name w:val="TOCOL 4"/>
    <w:basedOn w:val="TOC4"/>
    <w:rsid w:val="00592519"/>
    <w:pPr>
      <w:keepNext w:val="0"/>
    </w:pPr>
  </w:style>
  <w:style w:type="paragraph" w:customStyle="1" w:styleId="TOCOL5">
    <w:name w:val="TOCOL 5"/>
    <w:basedOn w:val="TOC5"/>
    <w:rsid w:val="00592519"/>
    <w:pPr>
      <w:tabs>
        <w:tab w:val="left" w:pos="400"/>
      </w:tabs>
    </w:pPr>
  </w:style>
  <w:style w:type="paragraph" w:customStyle="1" w:styleId="TOCOL6">
    <w:name w:val="TOCOL 6"/>
    <w:basedOn w:val="TOC6"/>
    <w:rsid w:val="00592519"/>
    <w:pPr>
      <w:keepNext w:val="0"/>
    </w:pPr>
  </w:style>
  <w:style w:type="paragraph" w:customStyle="1" w:styleId="TOCOL7">
    <w:name w:val="TOCOL 7"/>
    <w:basedOn w:val="TOC7"/>
    <w:rsid w:val="00592519"/>
  </w:style>
  <w:style w:type="paragraph" w:customStyle="1" w:styleId="TOCOL8">
    <w:name w:val="TOCOL 8"/>
    <w:basedOn w:val="TOC8"/>
    <w:rsid w:val="00592519"/>
  </w:style>
  <w:style w:type="paragraph" w:customStyle="1" w:styleId="TOCOL9">
    <w:name w:val="TOCOL 9"/>
    <w:basedOn w:val="TOC9"/>
    <w:rsid w:val="00592519"/>
    <w:pPr>
      <w:ind w:right="0"/>
    </w:pPr>
  </w:style>
  <w:style w:type="paragraph" w:styleId="TOC9">
    <w:name w:val="toc 9"/>
    <w:basedOn w:val="Normal"/>
    <w:next w:val="Normal"/>
    <w:autoRedefine/>
    <w:rsid w:val="00592519"/>
    <w:pPr>
      <w:ind w:left="1920" w:right="600"/>
    </w:pPr>
  </w:style>
  <w:style w:type="paragraph" w:customStyle="1" w:styleId="Billname1">
    <w:name w:val="Billname1"/>
    <w:basedOn w:val="Normal"/>
    <w:rsid w:val="00592519"/>
    <w:pPr>
      <w:tabs>
        <w:tab w:val="left" w:pos="2400"/>
      </w:tabs>
      <w:spacing w:before="1220"/>
    </w:pPr>
    <w:rPr>
      <w:rFonts w:ascii="Arial" w:hAnsi="Arial"/>
      <w:b/>
      <w:sz w:val="40"/>
    </w:rPr>
  </w:style>
  <w:style w:type="paragraph" w:customStyle="1" w:styleId="TableText10">
    <w:name w:val="TableText10"/>
    <w:basedOn w:val="TableText"/>
    <w:rsid w:val="00592519"/>
    <w:rPr>
      <w:sz w:val="20"/>
    </w:rPr>
  </w:style>
  <w:style w:type="paragraph" w:customStyle="1" w:styleId="TablePara10">
    <w:name w:val="TablePara10"/>
    <w:basedOn w:val="tablepara"/>
    <w:rsid w:val="0059251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9251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92519"/>
  </w:style>
  <w:style w:type="character" w:customStyle="1" w:styleId="charPage">
    <w:name w:val="charPage"/>
    <w:basedOn w:val="DefaultParagraphFont"/>
    <w:rsid w:val="00592519"/>
  </w:style>
  <w:style w:type="character" w:styleId="PageNumber">
    <w:name w:val="page number"/>
    <w:basedOn w:val="DefaultParagraphFont"/>
    <w:rsid w:val="00592519"/>
  </w:style>
  <w:style w:type="paragraph" w:customStyle="1" w:styleId="Letterhead">
    <w:name w:val="Letterhead"/>
    <w:rsid w:val="001A3620"/>
    <w:pPr>
      <w:widowControl w:val="0"/>
      <w:spacing w:after="180"/>
      <w:jc w:val="right"/>
    </w:pPr>
    <w:rPr>
      <w:rFonts w:ascii="Arial" w:hAnsi="Arial"/>
      <w:sz w:val="32"/>
      <w:lang w:eastAsia="en-US"/>
    </w:rPr>
  </w:style>
  <w:style w:type="paragraph" w:customStyle="1" w:styleId="IShadedschclause0">
    <w:name w:val="I Shaded sch clause"/>
    <w:basedOn w:val="IH5Sec"/>
    <w:rsid w:val="001A3620"/>
    <w:pPr>
      <w:shd w:val="pct15" w:color="auto" w:fill="FFFFFF"/>
      <w:tabs>
        <w:tab w:val="clear" w:pos="1100"/>
        <w:tab w:val="left" w:pos="700"/>
      </w:tabs>
      <w:ind w:left="700" w:hanging="700"/>
    </w:pPr>
  </w:style>
  <w:style w:type="paragraph" w:customStyle="1" w:styleId="Billfooter">
    <w:name w:val="Billfooter"/>
    <w:basedOn w:val="Normal"/>
    <w:rsid w:val="001A3620"/>
    <w:pPr>
      <w:tabs>
        <w:tab w:val="right" w:pos="7200"/>
      </w:tabs>
      <w:jc w:val="both"/>
    </w:pPr>
    <w:rPr>
      <w:sz w:val="18"/>
    </w:rPr>
  </w:style>
  <w:style w:type="paragraph" w:styleId="BalloonText">
    <w:name w:val="Balloon Text"/>
    <w:basedOn w:val="Normal"/>
    <w:link w:val="BalloonTextChar"/>
    <w:uiPriority w:val="99"/>
    <w:unhideWhenUsed/>
    <w:rsid w:val="00592519"/>
    <w:rPr>
      <w:rFonts w:ascii="Tahoma" w:hAnsi="Tahoma" w:cs="Tahoma"/>
      <w:sz w:val="16"/>
      <w:szCs w:val="16"/>
    </w:rPr>
  </w:style>
  <w:style w:type="character" w:customStyle="1" w:styleId="BalloonTextChar">
    <w:name w:val="Balloon Text Char"/>
    <w:basedOn w:val="DefaultParagraphFont"/>
    <w:link w:val="BalloonText"/>
    <w:uiPriority w:val="99"/>
    <w:rsid w:val="00592519"/>
    <w:rPr>
      <w:rFonts w:ascii="Tahoma" w:hAnsi="Tahoma" w:cs="Tahoma"/>
      <w:sz w:val="16"/>
      <w:szCs w:val="16"/>
      <w:lang w:eastAsia="en-US"/>
    </w:rPr>
  </w:style>
  <w:style w:type="paragraph" w:customStyle="1" w:styleId="00AssAm">
    <w:name w:val="00AssAm"/>
    <w:basedOn w:val="00SigningPage"/>
    <w:rsid w:val="001A3620"/>
  </w:style>
  <w:style w:type="character" w:customStyle="1" w:styleId="FooterChar">
    <w:name w:val="Footer Char"/>
    <w:basedOn w:val="DefaultParagraphFont"/>
    <w:link w:val="Footer"/>
    <w:rsid w:val="00592519"/>
    <w:rPr>
      <w:rFonts w:ascii="Arial" w:hAnsi="Arial"/>
      <w:sz w:val="18"/>
      <w:lang w:eastAsia="en-US"/>
    </w:rPr>
  </w:style>
  <w:style w:type="character" w:customStyle="1" w:styleId="HeaderChar">
    <w:name w:val="Header Char"/>
    <w:basedOn w:val="DefaultParagraphFont"/>
    <w:link w:val="Header"/>
    <w:rsid w:val="001A3620"/>
    <w:rPr>
      <w:sz w:val="24"/>
      <w:lang w:eastAsia="en-US"/>
    </w:rPr>
  </w:style>
  <w:style w:type="paragraph" w:customStyle="1" w:styleId="01aPreamble">
    <w:name w:val="01aPreamble"/>
    <w:basedOn w:val="Normal"/>
    <w:qFormat/>
    <w:rsid w:val="00592519"/>
  </w:style>
  <w:style w:type="paragraph" w:customStyle="1" w:styleId="TableBullet">
    <w:name w:val="TableBullet"/>
    <w:basedOn w:val="TableText10"/>
    <w:qFormat/>
    <w:rsid w:val="00592519"/>
    <w:pPr>
      <w:numPr>
        <w:numId w:val="18"/>
      </w:numPr>
    </w:pPr>
  </w:style>
  <w:style w:type="paragraph" w:customStyle="1" w:styleId="BillCrest">
    <w:name w:val="Bill Crest"/>
    <w:basedOn w:val="Normal"/>
    <w:next w:val="Normal"/>
    <w:rsid w:val="00592519"/>
    <w:pPr>
      <w:tabs>
        <w:tab w:val="center" w:pos="3160"/>
      </w:tabs>
      <w:spacing w:after="60"/>
    </w:pPr>
    <w:rPr>
      <w:sz w:val="216"/>
    </w:rPr>
  </w:style>
  <w:style w:type="paragraph" w:customStyle="1" w:styleId="BillNo">
    <w:name w:val="BillNo"/>
    <w:basedOn w:val="BillBasicHeading"/>
    <w:rsid w:val="00592519"/>
    <w:pPr>
      <w:keepNext w:val="0"/>
      <w:spacing w:before="240"/>
      <w:jc w:val="both"/>
    </w:pPr>
  </w:style>
  <w:style w:type="paragraph" w:customStyle="1" w:styleId="aNoteBulletann">
    <w:name w:val="aNoteBulletann"/>
    <w:basedOn w:val="aNotess"/>
    <w:rsid w:val="001A3620"/>
    <w:pPr>
      <w:tabs>
        <w:tab w:val="left" w:pos="2200"/>
      </w:tabs>
      <w:spacing w:before="0"/>
      <w:ind w:left="0" w:firstLine="0"/>
    </w:pPr>
  </w:style>
  <w:style w:type="paragraph" w:customStyle="1" w:styleId="aNoteBulletparann">
    <w:name w:val="aNoteBulletparann"/>
    <w:basedOn w:val="aNotepar"/>
    <w:rsid w:val="001A3620"/>
    <w:pPr>
      <w:tabs>
        <w:tab w:val="left" w:pos="2700"/>
      </w:tabs>
      <w:spacing w:before="0"/>
      <w:ind w:left="0" w:firstLine="0"/>
    </w:pPr>
  </w:style>
  <w:style w:type="paragraph" w:customStyle="1" w:styleId="TableNumbered">
    <w:name w:val="TableNumbered"/>
    <w:basedOn w:val="TableText10"/>
    <w:qFormat/>
    <w:rsid w:val="00592519"/>
    <w:pPr>
      <w:numPr>
        <w:numId w:val="19"/>
      </w:numPr>
    </w:pPr>
  </w:style>
  <w:style w:type="paragraph" w:customStyle="1" w:styleId="ISchMain">
    <w:name w:val="I Sch Main"/>
    <w:basedOn w:val="BillBasic"/>
    <w:rsid w:val="00592519"/>
    <w:pPr>
      <w:tabs>
        <w:tab w:val="right" w:pos="900"/>
        <w:tab w:val="left" w:pos="1100"/>
      </w:tabs>
      <w:ind w:left="1100" w:hanging="1100"/>
    </w:pPr>
  </w:style>
  <w:style w:type="paragraph" w:customStyle="1" w:styleId="ISchpara">
    <w:name w:val="I Sch para"/>
    <w:basedOn w:val="BillBasic"/>
    <w:rsid w:val="00592519"/>
    <w:pPr>
      <w:tabs>
        <w:tab w:val="right" w:pos="1400"/>
        <w:tab w:val="left" w:pos="1600"/>
      </w:tabs>
      <w:ind w:left="1600" w:hanging="1600"/>
    </w:pPr>
  </w:style>
  <w:style w:type="paragraph" w:customStyle="1" w:styleId="ISchsubpara">
    <w:name w:val="I Sch subpara"/>
    <w:basedOn w:val="BillBasic"/>
    <w:rsid w:val="00592519"/>
    <w:pPr>
      <w:tabs>
        <w:tab w:val="right" w:pos="1940"/>
        <w:tab w:val="left" w:pos="2140"/>
      </w:tabs>
      <w:ind w:left="2140" w:hanging="2140"/>
    </w:pPr>
  </w:style>
  <w:style w:type="paragraph" w:customStyle="1" w:styleId="ISchsubsubpara">
    <w:name w:val="I Sch subsubpara"/>
    <w:basedOn w:val="BillBasic"/>
    <w:rsid w:val="00592519"/>
    <w:pPr>
      <w:tabs>
        <w:tab w:val="right" w:pos="2460"/>
        <w:tab w:val="left" w:pos="2660"/>
      </w:tabs>
      <w:ind w:left="2660" w:hanging="2660"/>
    </w:pPr>
  </w:style>
  <w:style w:type="character" w:customStyle="1" w:styleId="aNoteChar">
    <w:name w:val="aNote Char"/>
    <w:basedOn w:val="DefaultParagraphFont"/>
    <w:link w:val="aNote"/>
    <w:locked/>
    <w:rsid w:val="00592519"/>
    <w:rPr>
      <w:lang w:eastAsia="en-US"/>
    </w:rPr>
  </w:style>
  <w:style w:type="character" w:customStyle="1" w:styleId="charCitHyperlinkAbbrev">
    <w:name w:val="charCitHyperlinkAbbrev"/>
    <w:basedOn w:val="Hyperlink"/>
    <w:uiPriority w:val="1"/>
    <w:rsid w:val="00592519"/>
    <w:rPr>
      <w:color w:val="0000FF" w:themeColor="hyperlink"/>
      <w:u w:val="none"/>
    </w:rPr>
  </w:style>
  <w:style w:type="character" w:styleId="Hyperlink">
    <w:name w:val="Hyperlink"/>
    <w:basedOn w:val="DefaultParagraphFont"/>
    <w:uiPriority w:val="99"/>
    <w:unhideWhenUsed/>
    <w:rsid w:val="00592519"/>
    <w:rPr>
      <w:color w:val="0000FF" w:themeColor="hyperlink"/>
      <w:u w:val="single"/>
    </w:rPr>
  </w:style>
  <w:style w:type="character" w:customStyle="1" w:styleId="charCitHyperlinkItal">
    <w:name w:val="charCitHyperlinkItal"/>
    <w:basedOn w:val="Hyperlink"/>
    <w:uiPriority w:val="1"/>
    <w:rsid w:val="00592519"/>
    <w:rPr>
      <w:i/>
      <w:color w:val="0000FF" w:themeColor="hyperlink"/>
      <w:u w:val="none"/>
    </w:rPr>
  </w:style>
  <w:style w:type="character" w:customStyle="1" w:styleId="AH5SecChar">
    <w:name w:val="A H5 Sec Char"/>
    <w:basedOn w:val="DefaultParagraphFont"/>
    <w:link w:val="AH5Sec"/>
    <w:locked/>
    <w:rsid w:val="001A3620"/>
    <w:rPr>
      <w:rFonts w:ascii="Arial" w:hAnsi="Arial"/>
      <w:b/>
      <w:sz w:val="24"/>
      <w:lang w:eastAsia="en-US"/>
    </w:rPr>
  </w:style>
  <w:style w:type="character" w:customStyle="1" w:styleId="BillBasicChar">
    <w:name w:val="BillBasic Char"/>
    <w:basedOn w:val="DefaultParagraphFont"/>
    <w:link w:val="BillBasic"/>
    <w:locked/>
    <w:rsid w:val="001A3620"/>
    <w:rPr>
      <w:sz w:val="24"/>
      <w:lang w:eastAsia="en-US"/>
    </w:rPr>
  </w:style>
  <w:style w:type="paragraph" w:customStyle="1" w:styleId="Status">
    <w:name w:val="Status"/>
    <w:basedOn w:val="Normal"/>
    <w:rsid w:val="00592519"/>
    <w:pPr>
      <w:spacing w:before="280"/>
      <w:jc w:val="center"/>
    </w:pPr>
    <w:rPr>
      <w:rFonts w:ascii="Arial" w:hAnsi="Arial"/>
      <w:sz w:val="14"/>
    </w:rPr>
  </w:style>
  <w:style w:type="paragraph" w:customStyle="1" w:styleId="FooterInfoCentre">
    <w:name w:val="FooterInfoCentre"/>
    <w:basedOn w:val="FooterInfo"/>
    <w:rsid w:val="00592519"/>
    <w:pPr>
      <w:spacing w:before="60"/>
      <w:jc w:val="center"/>
    </w:pPr>
  </w:style>
  <w:style w:type="character" w:customStyle="1" w:styleId="frag-defterm">
    <w:name w:val="frag-defterm"/>
    <w:basedOn w:val="DefaultParagraphFont"/>
    <w:rsid w:val="00175C46"/>
  </w:style>
  <w:style w:type="character" w:customStyle="1" w:styleId="frag-name">
    <w:name w:val="frag-name"/>
    <w:basedOn w:val="DefaultParagraphFont"/>
    <w:rsid w:val="00175C46"/>
  </w:style>
  <w:style w:type="character" w:customStyle="1" w:styleId="heading">
    <w:name w:val="heading"/>
    <w:basedOn w:val="DefaultParagraphFont"/>
    <w:rsid w:val="00175C46"/>
  </w:style>
  <w:style w:type="character" w:customStyle="1" w:styleId="frag-heading">
    <w:name w:val="frag-heading"/>
    <w:basedOn w:val="DefaultParagraphFont"/>
    <w:rsid w:val="00175C46"/>
  </w:style>
  <w:style w:type="character" w:customStyle="1" w:styleId="AmainreturnChar">
    <w:name w:val="A main return Char"/>
    <w:basedOn w:val="DefaultParagraphFont"/>
    <w:link w:val="Amainreturn"/>
    <w:locked/>
    <w:rsid w:val="009A1688"/>
    <w:rPr>
      <w:sz w:val="24"/>
      <w:lang w:eastAsia="en-US"/>
    </w:rPr>
  </w:style>
  <w:style w:type="character" w:customStyle="1" w:styleId="aDefChar">
    <w:name w:val="aDef Char"/>
    <w:basedOn w:val="DefaultParagraphFont"/>
    <w:link w:val="aDef"/>
    <w:locked/>
    <w:rsid w:val="00220A92"/>
    <w:rPr>
      <w:sz w:val="24"/>
      <w:lang w:eastAsia="en-US"/>
    </w:rPr>
  </w:style>
  <w:style w:type="character" w:styleId="UnresolvedMention">
    <w:name w:val="Unresolved Mention"/>
    <w:basedOn w:val="DefaultParagraphFont"/>
    <w:uiPriority w:val="99"/>
    <w:semiHidden/>
    <w:unhideWhenUsed/>
    <w:rsid w:val="008A1D81"/>
    <w:rPr>
      <w:color w:val="605E5C"/>
      <w:shd w:val="clear" w:color="auto" w:fill="E1DFDD"/>
    </w:rPr>
  </w:style>
  <w:style w:type="character" w:styleId="CommentReference">
    <w:name w:val="annotation reference"/>
    <w:basedOn w:val="DefaultParagraphFont"/>
    <w:uiPriority w:val="99"/>
    <w:semiHidden/>
    <w:unhideWhenUsed/>
    <w:rsid w:val="008064E7"/>
    <w:rPr>
      <w:sz w:val="16"/>
      <w:szCs w:val="16"/>
    </w:rPr>
  </w:style>
  <w:style w:type="paragraph" w:styleId="CommentText">
    <w:name w:val="annotation text"/>
    <w:basedOn w:val="Normal"/>
    <w:link w:val="CommentTextChar"/>
    <w:uiPriority w:val="99"/>
    <w:semiHidden/>
    <w:unhideWhenUsed/>
    <w:rsid w:val="008064E7"/>
    <w:rPr>
      <w:sz w:val="20"/>
    </w:rPr>
  </w:style>
  <w:style w:type="character" w:customStyle="1" w:styleId="CommentTextChar">
    <w:name w:val="Comment Text Char"/>
    <w:basedOn w:val="DefaultParagraphFont"/>
    <w:link w:val="CommentText"/>
    <w:uiPriority w:val="99"/>
    <w:semiHidden/>
    <w:rsid w:val="008064E7"/>
    <w:rPr>
      <w:lang w:eastAsia="en-US"/>
    </w:rPr>
  </w:style>
  <w:style w:type="paragraph" w:styleId="CommentSubject">
    <w:name w:val="annotation subject"/>
    <w:basedOn w:val="CommentText"/>
    <w:next w:val="CommentText"/>
    <w:link w:val="CommentSubjectChar"/>
    <w:uiPriority w:val="99"/>
    <w:semiHidden/>
    <w:unhideWhenUsed/>
    <w:rsid w:val="008064E7"/>
    <w:rPr>
      <w:b/>
      <w:bCs/>
    </w:rPr>
  </w:style>
  <w:style w:type="character" w:customStyle="1" w:styleId="CommentSubjectChar">
    <w:name w:val="Comment Subject Char"/>
    <w:basedOn w:val="CommentTextChar"/>
    <w:link w:val="CommentSubject"/>
    <w:uiPriority w:val="99"/>
    <w:semiHidden/>
    <w:rsid w:val="008064E7"/>
    <w:rPr>
      <w:b/>
      <w:bCs/>
      <w:lang w:eastAsia="en-US"/>
    </w:rPr>
  </w:style>
  <w:style w:type="character" w:customStyle="1" w:styleId="nolink">
    <w:name w:val="nolink"/>
    <w:basedOn w:val="DefaultParagraphFont"/>
    <w:rsid w:val="004F590F"/>
  </w:style>
  <w:style w:type="paragraph" w:styleId="ListBullet">
    <w:name w:val="List Bullet"/>
    <w:basedOn w:val="Normal"/>
    <w:autoRedefine/>
    <w:rsid w:val="00057965"/>
    <w:pPr>
      <w:numPr>
        <w:numId w:val="35"/>
      </w:numPr>
      <w:spacing w:before="80" w:after="60"/>
      <w:jc w:val="both"/>
    </w:pPr>
  </w:style>
  <w:style w:type="paragraph" w:customStyle="1" w:styleId="00Spine">
    <w:name w:val="00Spine"/>
    <w:basedOn w:val="Normal"/>
    <w:rsid w:val="00592519"/>
  </w:style>
  <w:style w:type="paragraph" w:customStyle="1" w:styleId="05Endnote0">
    <w:name w:val="05Endnote"/>
    <w:basedOn w:val="Normal"/>
    <w:rsid w:val="00592519"/>
  </w:style>
  <w:style w:type="paragraph" w:customStyle="1" w:styleId="06Copyright">
    <w:name w:val="06Copyright"/>
    <w:basedOn w:val="Normal"/>
    <w:rsid w:val="00592519"/>
  </w:style>
  <w:style w:type="paragraph" w:customStyle="1" w:styleId="RepubNo">
    <w:name w:val="RepubNo"/>
    <w:basedOn w:val="BillBasicHeading"/>
    <w:rsid w:val="00592519"/>
    <w:pPr>
      <w:keepNext w:val="0"/>
      <w:spacing w:before="600"/>
      <w:jc w:val="both"/>
    </w:pPr>
    <w:rPr>
      <w:sz w:val="26"/>
    </w:rPr>
  </w:style>
  <w:style w:type="paragraph" w:customStyle="1" w:styleId="EffectiveDate">
    <w:name w:val="EffectiveDate"/>
    <w:basedOn w:val="Normal"/>
    <w:rsid w:val="00592519"/>
    <w:pPr>
      <w:spacing w:before="120"/>
    </w:pPr>
    <w:rPr>
      <w:rFonts w:ascii="Arial" w:hAnsi="Arial"/>
      <w:b/>
      <w:sz w:val="26"/>
    </w:rPr>
  </w:style>
  <w:style w:type="paragraph" w:customStyle="1" w:styleId="CoverInForce">
    <w:name w:val="CoverInForce"/>
    <w:basedOn w:val="BillBasicHeading"/>
    <w:rsid w:val="00592519"/>
    <w:pPr>
      <w:keepNext w:val="0"/>
      <w:spacing w:before="400"/>
    </w:pPr>
    <w:rPr>
      <w:b w:val="0"/>
    </w:rPr>
  </w:style>
  <w:style w:type="paragraph" w:customStyle="1" w:styleId="CoverHeading">
    <w:name w:val="CoverHeading"/>
    <w:basedOn w:val="Normal"/>
    <w:rsid w:val="00592519"/>
    <w:rPr>
      <w:rFonts w:ascii="Arial" w:hAnsi="Arial"/>
      <w:b/>
    </w:rPr>
  </w:style>
  <w:style w:type="paragraph" w:customStyle="1" w:styleId="CoverSubHdg">
    <w:name w:val="CoverSubHdg"/>
    <w:basedOn w:val="CoverHeading"/>
    <w:rsid w:val="00592519"/>
    <w:pPr>
      <w:spacing w:before="120"/>
    </w:pPr>
    <w:rPr>
      <w:sz w:val="20"/>
    </w:rPr>
  </w:style>
  <w:style w:type="paragraph" w:customStyle="1" w:styleId="CoverActName">
    <w:name w:val="CoverActName"/>
    <w:basedOn w:val="BillBasicHeading"/>
    <w:rsid w:val="00592519"/>
    <w:pPr>
      <w:keepNext w:val="0"/>
      <w:spacing w:before="260"/>
    </w:pPr>
  </w:style>
  <w:style w:type="paragraph" w:customStyle="1" w:styleId="CoverText">
    <w:name w:val="CoverText"/>
    <w:basedOn w:val="Normal"/>
    <w:uiPriority w:val="99"/>
    <w:rsid w:val="00592519"/>
    <w:pPr>
      <w:spacing w:before="100"/>
      <w:jc w:val="both"/>
    </w:pPr>
    <w:rPr>
      <w:sz w:val="20"/>
    </w:rPr>
  </w:style>
  <w:style w:type="paragraph" w:customStyle="1" w:styleId="CoverTextPara">
    <w:name w:val="CoverTextPara"/>
    <w:basedOn w:val="CoverText"/>
    <w:rsid w:val="00592519"/>
    <w:pPr>
      <w:tabs>
        <w:tab w:val="right" w:pos="600"/>
        <w:tab w:val="left" w:pos="840"/>
      </w:tabs>
      <w:ind w:left="840" w:hanging="840"/>
    </w:pPr>
  </w:style>
  <w:style w:type="paragraph" w:customStyle="1" w:styleId="AH1ChapterSymb">
    <w:name w:val="A H1 Chapter Symb"/>
    <w:basedOn w:val="AH1Chapter"/>
    <w:next w:val="AH2Part"/>
    <w:rsid w:val="00592519"/>
    <w:pPr>
      <w:tabs>
        <w:tab w:val="clear" w:pos="2600"/>
        <w:tab w:val="left" w:pos="0"/>
      </w:tabs>
      <w:ind w:left="2480" w:hanging="2960"/>
    </w:pPr>
  </w:style>
  <w:style w:type="paragraph" w:customStyle="1" w:styleId="AH2PartSymb">
    <w:name w:val="A H2 Part Symb"/>
    <w:basedOn w:val="AH2Part"/>
    <w:next w:val="AH3Div"/>
    <w:rsid w:val="00592519"/>
    <w:pPr>
      <w:tabs>
        <w:tab w:val="clear" w:pos="2600"/>
        <w:tab w:val="left" w:pos="0"/>
      </w:tabs>
      <w:ind w:left="2480" w:hanging="2960"/>
    </w:pPr>
  </w:style>
  <w:style w:type="paragraph" w:customStyle="1" w:styleId="AH3DivSymb">
    <w:name w:val="A H3 Div Symb"/>
    <w:basedOn w:val="AH3Div"/>
    <w:next w:val="AH5Sec"/>
    <w:rsid w:val="00592519"/>
    <w:pPr>
      <w:tabs>
        <w:tab w:val="clear" w:pos="2600"/>
        <w:tab w:val="left" w:pos="0"/>
      </w:tabs>
      <w:ind w:left="2480" w:hanging="2960"/>
    </w:pPr>
  </w:style>
  <w:style w:type="paragraph" w:customStyle="1" w:styleId="AH4SubDivSymb">
    <w:name w:val="A H4 SubDiv Symb"/>
    <w:basedOn w:val="AH4SubDiv"/>
    <w:next w:val="AH5Sec"/>
    <w:rsid w:val="00592519"/>
    <w:pPr>
      <w:tabs>
        <w:tab w:val="clear" w:pos="2600"/>
        <w:tab w:val="left" w:pos="0"/>
      </w:tabs>
      <w:ind w:left="2480" w:hanging="2960"/>
    </w:pPr>
  </w:style>
  <w:style w:type="paragraph" w:customStyle="1" w:styleId="AH5SecSymb">
    <w:name w:val="A H5 Sec Symb"/>
    <w:basedOn w:val="AH5Sec"/>
    <w:next w:val="Amain"/>
    <w:rsid w:val="00592519"/>
    <w:pPr>
      <w:tabs>
        <w:tab w:val="clear" w:pos="1100"/>
        <w:tab w:val="left" w:pos="0"/>
      </w:tabs>
      <w:ind w:hanging="1580"/>
    </w:pPr>
  </w:style>
  <w:style w:type="paragraph" w:customStyle="1" w:styleId="AmainSymb">
    <w:name w:val="A main Symb"/>
    <w:basedOn w:val="Amain"/>
    <w:rsid w:val="00592519"/>
    <w:pPr>
      <w:tabs>
        <w:tab w:val="left" w:pos="0"/>
      </w:tabs>
      <w:ind w:left="1120" w:hanging="1600"/>
    </w:pPr>
  </w:style>
  <w:style w:type="paragraph" w:customStyle="1" w:styleId="AparaSymb">
    <w:name w:val="A para Symb"/>
    <w:basedOn w:val="Apara"/>
    <w:rsid w:val="00592519"/>
    <w:pPr>
      <w:tabs>
        <w:tab w:val="right" w:pos="0"/>
      </w:tabs>
      <w:ind w:hanging="2080"/>
    </w:pPr>
  </w:style>
  <w:style w:type="paragraph" w:customStyle="1" w:styleId="Assectheading">
    <w:name w:val="A ssect heading"/>
    <w:basedOn w:val="Amain"/>
    <w:rsid w:val="00592519"/>
    <w:pPr>
      <w:keepNext/>
      <w:tabs>
        <w:tab w:val="clear" w:pos="900"/>
        <w:tab w:val="clear" w:pos="1100"/>
      </w:tabs>
      <w:spacing w:before="300"/>
      <w:ind w:left="0" w:firstLine="0"/>
      <w:outlineLvl w:val="9"/>
    </w:pPr>
    <w:rPr>
      <w:i/>
    </w:rPr>
  </w:style>
  <w:style w:type="paragraph" w:customStyle="1" w:styleId="AsubparaSymb">
    <w:name w:val="A subpara Symb"/>
    <w:basedOn w:val="Asubpara"/>
    <w:rsid w:val="00592519"/>
    <w:pPr>
      <w:tabs>
        <w:tab w:val="left" w:pos="0"/>
      </w:tabs>
      <w:ind w:left="2098" w:hanging="2580"/>
    </w:pPr>
  </w:style>
  <w:style w:type="paragraph" w:customStyle="1" w:styleId="Actdetails">
    <w:name w:val="Act details"/>
    <w:basedOn w:val="Normal"/>
    <w:rsid w:val="00592519"/>
    <w:pPr>
      <w:spacing w:before="20"/>
      <w:ind w:left="1400"/>
    </w:pPr>
    <w:rPr>
      <w:rFonts w:ascii="Arial" w:hAnsi="Arial"/>
      <w:sz w:val="20"/>
    </w:rPr>
  </w:style>
  <w:style w:type="paragraph" w:customStyle="1" w:styleId="AmdtsEntriesDefL2">
    <w:name w:val="AmdtsEntriesDefL2"/>
    <w:basedOn w:val="Normal"/>
    <w:rsid w:val="00592519"/>
    <w:pPr>
      <w:tabs>
        <w:tab w:val="left" w:pos="3000"/>
      </w:tabs>
      <w:ind w:left="3100" w:hanging="2000"/>
    </w:pPr>
    <w:rPr>
      <w:rFonts w:ascii="Arial" w:hAnsi="Arial"/>
      <w:sz w:val="18"/>
    </w:rPr>
  </w:style>
  <w:style w:type="paragraph" w:customStyle="1" w:styleId="AmdtsEntries">
    <w:name w:val="AmdtsEntries"/>
    <w:basedOn w:val="BillBasicHeading"/>
    <w:rsid w:val="0059251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92519"/>
    <w:pPr>
      <w:tabs>
        <w:tab w:val="clear" w:pos="2600"/>
      </w:tabs>
      <w:spacing w:before="120"/>
      <w:ind w:left="1100"/>
    </w:pPr>
    <w:rPr>
      <w:sz w:val="18"/>
    </w:rPr>
  </w:style>
  <w:style w:type="paragraph" w:customStyle="1" w:styleId="Asamby">
    <w:name w:val="As am by"/>
    <w:basedOn w:val="Normal"/>
    <w:next w:val="Normal"/>
    <w:rsid w:val="00592519"/>
    <w:pPr>
      <w:spacing w:before="240"/>
      <w:ind w:left="1100"/>
    </w:pPr>
    <w:rPr>
      <w:rFonts w:ascii="Arial" w:hAnsi="Arial"/>
      <w:sz w:val="20"/>
    </w:rPr>
  </w:style>
  <w:style w:type="character" w:customStyle="1" w:styleId="charSymb">
    <w:name w:val="charSymb"/>
    <w:basedOn w:val="DefaultParagraphFont"/>
    <w:rsid w:val="00592519"/>
    <w:rPr>
      <w:rFonts w:ascii="Arial" w:hAnsi="Arial"/>
      <w:sz w:val="24"/>
      <w:bdr w:val="single" w:sz="4" w:space="0" w:color="auto"/>
    </w:rPr>
  </w:style>
  <w:style w:type="character" w:customStyle="1" w:styleId="charTableNo">
    <w:name w:val="charTableNo"/>
    <w:basedOn w:val="DefaultParagraphFont"/>
    <w:rsid w:val="00592519"/>
  </w:style>
  <w:style w:type="character" w:customStyle="1" w:styleId="charTableText">
    <w:name w:val="charTableText"/>
    <w:basedOn w:val="DefaultParagraphFont"/>
    <w:rsid w:val="00592519"/>
  </w:style>
  <w:style w:type="paragraph" w:customStyle="1" w:styleId="Dict-HeadingSymb">
    <w:name w:val="Dict-Heading Symb"/>
    <w:basedOn w:val="Dict-Heading"/>
    <w:rsid w:val="00592519"/>
    <w:pPr>
      <w:tabs>
        <w:tab w:val="left" w:pos="0"/>
      </w:tabs>
      <w:ind w:left="2480" w:hanging="2960"/>
    </w:pPr>
  </w:style>
  <w:style w:type="paragraph" w:customStyle="1" w:styleId="EarlierRepubEntries">
    <w:name w:val="EarlierRepubEntries"/>
    <w:basedOn w:val="Normal"/>
    <w:rsid w:val="00592519"/>
    <w:pPr>
      <w:spacing w:before="60" w:after="60"/>
    </w:pPr>
    <w:rPr>
      <w:rFonts w:ascii="Arial" w:hAnsi="Arial"/>
      <w:sz w:val="18"/>
    </w:rPr>
  </w:style>
  <w:style w:type="paragraph" w:customStyle="1" w:styleId="EarlierRepubHdg">
    <w:name w:val="EarlierRepubHdg"/>
    <w:basedOn w:val="Normal"/>
    <w:rsid w:val="00592519"/>
    <w:pPr>
      <w:keepNext/>
    </w:pPr>
    <w:rPr>
      <w:rFonts w:ascii="Arial" w:hAnsi="Arial"/>
      <w:b/>
      <w:sz w:val="20"/>
    </w:rPr>
  </w:style>
  <w:style w:type="paragraph" w:customStyle="1" w:styleId="Endnote20">
    <w:name w:val="Endnote2"/>
    <w:basedOn w:val="Normal"/>
    <w:rsid w:val="00592519"/>
    <w:pPr>
      <w:keepNext/>
      <w:tabs>
        <w:tab w:val="left" w:pos="1100"/>
      </w:tabs>
      <w:spacing w:before="360"/>
    </w:pPr>
    <w:rPr>
      <w:rFonts w:ascii="Arial" w:hAnsi="Arial"/>
      <w:b/>
    </w:rPr>
  </w:style>
  <w:style w:type="paragraph" w:customStyle="1" w:styleId="Endnote3">
    <w:name w:val="Endnote3"/>
    <w:basedOn w:val="Normal"/>
    <w:rsid w:val="0059251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9251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92519"/>
    <w:pPr>
      <w:spacing w:before="60"/>
      <w:ind w:left="1100"/>
      <w:jc w:val="both"/>
    </w:pPr>
    <w:rPr>
      <w:sz w:val="20"/>
    </w:rPr>
  </w:style>
  <w:style w:type="paragraph" w:customStyle="1" w:styleId="EndNoteParas">
    <w:name w:val="EndNoteParas"/>
    <w:basedOn w:val="EndNoteTextEPS"/>
    <w:rsid w:val="00592519"/>
    <w:pPr>
      <w:tabs>
        <w:tab w:val="right" w:pos="1432"/>
      </w:tabs>
      <w:ind w:left="1840" w:hanging="1840"/>
    </w:pPr>
  </w:style>
  <w:style w:type="paragraph" w:customStyle="1" w:styleId="EndnotesAbbrev">
    <w:name w:val="EndnotesAbbrev"/>
    <w:basedOn w:val="Normal"/>
    <w:rsid w:val="00592519"/>
    <w:pPr>
      <w:spacing w:before="20"/>
    </w:pPr>
    <w:rPr>
      <w:rFonts w:ascii="Arial" w:hAnsi="Arial"/>
      <w:color w:val="000000"/>
      <w:sz w:val="16"/>
    </w:rPr>
  </w:style>
  <w:style w:type="paragraph" w:customStyle="1" w:styleId="EPSCoverTop">
    <w:name w:val="EPSCoverTop"/>
    <w:basedOn w:val="Normal"/>
    <w:rsid w:val="00592519"/>
    <w:pPr>
      <w:jc w:val="right"/>
    </w:pPr>
    <w:rPr>
      <w:rFonts w:ascii="Arial" w:hAnsi="Arial"/>
      <w:sz w:val="20"/>
    </w:rPr>
  </w:style>
  <w:style w:type="paragraph" w:customStyle="1" w:styleId="LegHistNote">
    <w:name w:val="LegHistNote"/>
    <w:basedOn w:val="Actdetails"/>
    <w:rsid w:val="00592519"/>
    <w:pPr>
      <w:spacing w:before="60"/>
      <w:ind w:left="2700" w:right="-60" w:hanging="1300"/>
    </w:pPr>
    <w:rPr>
      <w:sz w:val="18"/>
    </w:rPr>
  </w:style>
  <w:style w:type="paragraph" w:customStyle="1" w:styleId="LongTitleSymb">
    <w:name w:val="LongTitleSymb"/>
    <w:basedOn w:val="LongTitle"/>
    <w:rsid w:val="00592519"/>
    <w:pPr>
      <w:ind w:hanging="480"/>
    </w:pPr>
  </w:style>
  <w:style w:type="paragraph" w:styleId="MacroText">
    <w:name w:val="macro"/>
    <w:link w:val="MacroTextChar"/>
    <w:semiHidden/>
    <w:rsid w:val="00592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92519"/>
    <w:rPr>
      <w:rFonts w:ascii="Courier New" w:hAnsi="Courier New" w:cs="Courier New"/>
      <w:lang w:eastAsia="en-US"/>
    </w:rPr>
  </w:style>
  <w:style w:type="paragraph" w:customStyle="1" w:styleId="NewAct">
    <w:name w:val="New Act"/>
    <w:basedOn w:val="Normal"/>
    <w:next w:val="Actdetails"/>
    <w:rsid w:val="00592519"/>
    <w:pPr>
      <w:keepNext/>
      <w:spacing w:before="180"/>
      <w:ind w:left="1100"/>
    </w:pPr>
    <w:rPr>
      <w:rFonts w:ascii="Arial" w:hAnsi="Arial"/>
      <w:b/>
      <w:sz w:val="20"/>
    </w:rPr>
  </w:style>
  <w:style w:type="paragraph" w:customStyle="1" w:styleId="NewReg">
    <w:name w:val="New Reg"/>
    <w:basedOn w:val="NewAct"/>
    <w:next w:val="Actdetails"/>
    <w:rsid w:val="00592519"/>
  </w:style>
  <w:style w:type="paragraph" w:customStyle="1" w:styleId="RenumProvEntries">
    <w:name w:val="RenumProvEntries"/>
    <w:basedOn w:val="Normal"/>
    <w:rsid w:val="00592519"/>
    <w:pPr>
      <w:spacing w:before="60"/>
    </w:pPr>
    <w:rPr>
      <w:rFonts w:ascii="Arial" w:hAnsi="Arial"/>
      <w:sz w:val="20"/>
    </w:rPr>
  </w:style>
  <w:style w:type="paragraph" w:customStyle="1" w:styleId="RenumProvHdg">
    <w:name w:val="RenumProvHdg"/>
    <w:basedOn w:val="Normal"/>
    <w:rsid w:val="00592519"/>
    <w:rPr>
      <w:rFonts w:ascii="Arial" w:hAnsi="Arial"/>
      <w:b/>
      <w:sz w:val="22"/>
    </w:rPr>
  </w:style>
  <w:style w:type="paragraph" w:customStyle="1" w:styleId="RenumProvHeader">
    <w:name w:val="RenumProvHeader"/>
    <w:basedOn w:val="Normal"/>
    <w:rsid w:val="00592519"/>
    <w:rPr>
      <w:rFonts w:ascii="Arial" w:hAnsi="Arial"/>
      <w:b/>
      <w:sz w:val="22"/>
    </w:rPr>
  </w:style>
  <w:style w:type="paragraph" w:customStyle="1" w:styleId="RenumProvSubsectEntries">
    <w:name w:val="RenumProvSubsectEntries"/>
    <w:basedOn w:val="RenumProvEntries"/>
    <w:rsid w:val="00592519"/>
    <w:pPr>
      <w:ind w:left="252"/>
    </w:pPr>
  </w:style>
  <w:style w:type="paragraph" w:customStyle="1" w:styleId="RenumTableHdg">
    <w:name w:val="RenumTableHdg"/>
    <w:basedOn w:val="Normal"/>
    <w:rsid w:val="00592519"/>
    <w:pPr>
      <w:spacing w:before="120"/>
    </w:pPr>
    <w:rPr>
      <w:rFonts w:ascii="Arial" w:hAnsi="Arial"/>
      <w:b/>
      <w:sz w:val="20"/>
    </w:rPr>
  </w:style>
  <w:style w:type="paragraph" w:customStyle="1" w:styleId="SchclauseheadingSymb">
    <w:name w:val="Sch clause heading Symb"/>
    <w:basedOn w:val="Schclauseheading"/>
    <w:rsid w:val="00592519"/>
    <w:pPr>
      <w:tabs>
        <w:tab w:val="left" w:pos="0"/>
      </w:tabs>
      <w:ind w:left="980" w:hanging="1460"/>
    </w:pPr>
  </w:style>
  <w:style w:type="paragraph" w:customStyle="1" w:styleId="SchSubClause">
    <w:name w:val="Sch SubClause"/>
    <w:basedOn w:val="Schclauseheading"/>
    <w:rsid w:val="00592519"/>
    <w:rPr>
      <w:b w:val="0"/>
    </w:rPr>
  </w:style>
  <w:style w:type="paragraph" w:customStyle="1" w:styleId="Sched-FormSymb">
    <w:name w:val="Sched-Form Symb"/>
    <w:basedOn w:val="Sched-Form"/>
    <w:rsid w:val="00592519"/>
    <w:pPr>
      <w:tabs>
        <w:tab w:val="left" w:pos="0"/>
      </w:tabs>
      <w:ind w:left="2480" w:hanging="2960"/>
    </w:pPr>
  </w:style>
  <w:style w:type="paragraph" w:customStyle="1" w:styleId="Sched-headingSymb">
    <w:name w:val="Sched-heading Symb"/>
    <w:basedOn w:val="Sched-heading"/>
    <w:rsid w:val="00592519"/>
    <w:pPr>
      <w:tabs>
        <w:tab w:val="left" w:pos="0"/>
      </w:tabs>
      <w:ind w:left="2480" w:hanging="2960"/>
    </w:pPr>
  </w:style>
  <w:style w:type="paragraph" w:customStyle="1" w:styleId="Sched-PartSymb">
    <w:name w:val="Sched-Part Symb"/>
    <w:basedOn w:val="Sched-Part"/>
    <w:rsid w:val="00592519"/>
    <w:pPr>
      <w:tabs>
        <w:tab w:val="left" w:pos="0"/>
      </w:tabs>
      <w:ind w:left="2480" w:hanging="2960"/>
    </w:pPr>
  </w:style>
  <w:style w:type="paragraph" w:styleId="Subtitle">
    <w:name w:val="Subtitle"/>
    <w:basedOn w:val="Normal"/>
    <w:link w:val="SubtitleChar"/>
    <w:qFormat/>
    <w:rsid w:val="00592519"/>
    <w:pPr>
      <w:spacing w:after="60"/>
      <w:jc w:val="center"/>
      <w:outlineLvl w:val="1"/>
    </w:pPr>
    <w:rPr>
      <w:rFonts w:ascii="Arial" w:hAnsi="Arial"/>
    </w:rPr>
  </w:style>
  <w:style w:type="character" w:customStyle="1" w:styleId="SubtitleChar">
    <w:name w:val="Subtitle Char"/>
    <w:basedOn w:val="DefaultParagraphFont"/>
    <w:link w:val="Subtitle"/>
    <w:rsid w:val="00592519"/>
    <w:rPr>
      <w:rFonts w:ascii="Arial" w:hAnsi="Arial"/>
      <w:sz w:val="24"/>
      <w:lang w:eastAsia="en-US"/>
    </w:rPr>
  </w:style>
  <w:style w:type="paragraph" w:customStyle="1" w:styleId="TLegEntries">
    <w:name w:val="TLegEntries"/>
    <w:basedOn w:val="Normal"/>
    <w:rsid w:val="0059251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92519"/>
    <w:pPr>
      <w:ind w:firstLine="0"/>
    </w:pPr>
    <w:rPr>
      <w:b/>
    </w:rPr>
  </w:style>
  <w:style w:type="paragraph" w:customStyle="1" w:styleId="EndNoteTextPub">
    <w:name w:val="EndNoteTextPub"/>
    <w:basedOn w:val="Normal"/>
    <w:rsid w:val="00592519"/>
    <w:pPr>
      <w:spacing w:before="60"/>
      <w:ind w:left="1100"/>
      <w:jc w:val="both"/>
    </w:pPr>
    <w:rPr>
      <w:sz w:val="20"/>
    </w:rPr>
  </w:style>
  <w:style w:type="paragraph" w:customStyle="1" w:styleId="TOC10">
    <w:name w:val="TOC 10"/>
    <w:basedOn w:val="TOC5"/>
    <w:rsid w:val="00592519"/>
    <w:rPr>
      <w:szCs w:val="24"/>
    </w:rPr>
  </w:style>
  <w:style w:type="character" w:customStyle="1" w:styleId="charNotBold">
    <w:name w:val="charNotBold"/>
    <w:basedOn w:val="DefaultParagraphFont"/>
    <w:rsid w:val="00592519"/>
    <w:rPr>
      <w:rFonts w:ascii="Arial" w:hAnsi="Arial"/>
      <w:sz w:val="20"/>
    </w:rPr>
  </w:style>
  <w:style w:type="paragraph" w:customStyle="1" w:styleId="ShadedSchClauseSymb">
    <w:name w:val="Shaded Sch Clause Symb"/>
    <w:basedOn w:val="ShadedSchClause"/>
    <w:rsid w:val="00592519"/>
    <w:pPr>
      <w:tabs>
        <w:tab w:val="left" w:pos="0"/>
      </w:tabs>
      <w:ind w:left="975" w:hanging="1457"/>
    </w:pPr>
  </w:style>
  <w:style w:type="paragraph" w:customStyle="1" w:styleId="CoverTextBullet">
    <w:name w:val="CoverTextBullet"/>
    <w:basedOn w:val="CoverText"/>
    <w:qFormat/>
    <w:rsid w:val="00592519"/>
    <w:pPr>
      <w:numPr>
        <w:numId w:val="39"/>
      </w:numPr>
    </w:pPr>
    <w:rPr>
      <w:color w:val="000000"/>
    </w:rPr>
  </w:style>
  <w:style w:type="character" w:customStyle="1" w:styleId="Heading3Char">
    <w:name w:val="Heading 3 Char"/>
    <w:aliases w:val="h3 Char,sec Char"/>
    <w:basedOn w:val="DefaultParagraphFont"/>
    <w:link w:val="Heading3"/>
    <w:rsid w:val="00592519"/>
    <w:rPr>
      <w:b/>
      <w:sz w:val="24"/>
      <w:lang w:eastAsia="en-US"/>
    </w:rPr>
  </w:style>
  <w:style w:type="paragraph" w:customStyle="1" w:styleId="Sched-Form-18Space">
    <w:name w:val="Sched-Form-18Space"/>
    <w:basedOn w:val="Normal"/>
    <w:rsid w:val="00592519"/>
    <w:pPr>
      <w:spacing w:before="360" w:after="60"/>
    </w:pPr>
    <w:rPr>
      <w:sz w:val="22"/>
    </w:rPr>
  </w:style>
  <w:style w:type="paragraph" w:customStyle="1" w:styleId="FormRule">
    <w:name w:val="FormRule"/>
    <w:basedOn w:val="Normal"/>
    <w:rsid w:val="00592519"/>
    <w:pPr>
      <w:pBdr>
        <w:top w:val="single" w:sz="4" w:space="1" w:color="auto"/>
      </w:pBdr>
      <w:spacing w:before="160" w:after="40"/>
      <w:ind w:left="3220" w:right="3260"/>
    </w:pPr>
    <w:rPr>
      <w:sz w:val="8"/>
    </w:rPr>
  </w:style>
  <w:style w:type="paragraph" w:customStyle="1" w:styleId="OldAmdtsEntries">
    <w:name w:val="OldAmdtsEntries"/>
    <w:basedOn w:val="BillBasicHeading"/>
    <w:rsid w:val="00592519"/>
    <w:pPr>
      <w:tabs>
        <w:tab w:val="clear" w:pos="2600"/>
        <w:tab w:val="left" w:leader="dot" w:pos="2700"/>
      </w:tabs>
      <w:ind w:left="2700" w:hanging="2000"/>
    </w:pPr>
    <w:rPr>
      <w:sz w:val="18"/>
    </w:rPr>
  </w:style>
  <w:style w:type="paragraph" w:customStyle="1" w:styleId="OldAmdt2ndLine">
    <w:name w:val="OldAmdt2ndLine"/>
    <w:basedOn w:val="OldAmdtsEntries"/>
    <w:rsid w:val="00592519"/>
    <w:pPr>
      <w:tabs>
        <w:tab w:val="left" w:pos="2700"/>
      </w:tabs>
      <w:spacing w:before="0"/>
    </w:pPr>
  </w:style>
  <w:style w:type="paragraph" w:customStyle="1" w:styleId="parainpara">
    <w:name w:val="para in para"/>
    <w:rsid w:val="0059251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92519"/>
    <w:pPr>
      <w:spacing w:after="60"/>
      <w:ind w:left="2800"/>
    </w:pPr>
    <w:rPr>
      <w:rFonts w:ascii="ACTCrest" w:hAnsi="ACTCrest"/>
      <w:sz w:val="216"/>
    </w:rPr>
  </w:style>
  <w:style w:type="paragraph" w:customStyle="1" w:styleId="Actbullet">
    <w:name w:val="Act bullet"/>
    <w:basedOn w:val="Normal"/>
    <w:uiPriority w:val="99"/>
    <w:rsid w:val="00592519"/>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59251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92519"/>
    <w:rPr>
      <w:b w:val="0"/>
      <w:sz w:val="32"/>
    </w:rPr>
  </w:style>
  <w:style w:type="paragraph" w:customStyle="1" w:styleId="MH1Chapter">
    <w:name w:val="M H1 Chapter"/>
    <w:basedOn w:val="AH1Chapter"/>
    <w:rsid w:val="00592519"/>
    <w:pPr>
      <w:tabs>
        <w:tab w:val="clear" w:pos="2600"/>
        <w:tab w:val="left" w:pos="2720"/>
      </w:tabs>
      <w:ind w:left="4000" w:hanging="3300"/>
    </w:pPr>
  </w:style>
  <w:style w:type="paragraph" w:customStyle="1" w:styleId="ModH1Chapter">
    <w:name w:val="Mod H1 Chapter"/>
    <w:basedOn w:val="IH1ChapSymb"/>
    <w:rsid w:val="00592519"/>
    <w:pPr>
      <w:tabs>
        <w:tab w:val="clear" w:pos="2600"/>
        <w:tab w:val="left" w:pos="3300"/>
      </w:tabs>
      <w:ind w:left="3300"/>
    </w:pPr>
  </w:style>
  <w:style w:type="paragraph" w:customStyle="1" w:styleId="ModH2Part">
    <w:name w:val="Mod H2 Part"/>
    <w:basedOn w:val="IH2PartSymb"/>
    <w:rsid w:val="00592519"/>
    <w:pPr>
      <w:tabs>
        <w:tab w:val="clear" w:pos="2600"/>
        <w:tab w:val="left" w:pos="3300"/>
      </w:tabs>
      <w:ind w:left="3300"/>
    </w:pPr>
  </w:style>
  <w:style w:type="paragraph" w:customStyle="1" w:styleId="ModH3Div">
    <w:name w:val="Mod H3 Div"/>
    <w:basedOn w:val="IH3DivSymb"/>
    <w:rsid w:val="00592519"/>
    <w:pPr>
      <w:tabs>
        <w:tab w:val="clear" w:pos="2600"/>
        <w:tab w:val="left" w:pos="3300"/>
      </w:tabs>
      <w:ind w:left="3300"/>
    </w:pPr>
  </w:style>
  <w:style w:type="paragraph" w:customStyle="1" w:styleId="ModH4SubDiv">
    <w:name w:val="Mod H4 SubDiv"/>
    <w:basedOn w:val="IH4SubDivSymb"/>
    <w:rsid w:val="00592519"/>
    <w:pPr>
      <w:tabs>
        <w:tab w:val="clear" w:pos="2600"/>
        <w:tab w:val="left" w:pos="3300"/>
      </w:tabs>
      <w:ind w:left="3300"/>
    </w:pPr>
  </w:style>
  <w:style w:type="paragraph" w:customStyle="1" w:styleId="ModH5Sec">
    <w:name w:val="Mod H5 Sec"/>
    <w:basedOn w:val="IH5SecSymb"/>
    <w:rsid w:val="00592519"/>
    <w:pPr>
      <w:tabs>
        <w:tab w:val="clear" w:pos="1100"/>
        <w:tab w:val="left" w:pos="1800"/>
      </w:tabs>
      <w:ind w:left="2200"/>
    </w:pPr>
  </w:style>
  <w:style w:type="paragraph" w:customStyle="1" w:styleId="Modmain">
    <w:name w:val="Mod main"/>
    <w:basedOn w:val="Amain"/>
    <w:rsid w:val="00592519"/>
    <w:pPr>
      <w:tabs>
        <w:tab w:val="clear" w:pos="900"/>
        <w:tab w:val="clear" w:pos="1100"/>
        <w:tab w:val="right" w:pos="1600"/>
        <w:tab w:val="left" w:pos="1800"/>
      </w:tabs>
      <w:ind w:left="2200"/>
    </w:pPr>
  </w:style>
  <w:style w:type="paragraph" w:customStyle="1" w:styleId="Modpara">
    <w:name w:val="Mod para"/>
    <w:basedOn w:val="BillBasic"/>
    <w:rsid w:val="00592519"/>
    <w:pPr>
      <w:tabs>
        <w:tab w:val="right" w:pos="2100"/>
        <w:tab w:val="left" w:pos="2300"/>
      </w:tabs>
      <w:ind w:left="2700" w:hanging="1600"/>
      <w:outlineLvl w:val="6"/>
    </w:pPr>
  </w:style>
  <w:style w:type="paragraph" w:customStyle="1" w:styleId="Modsubpara">
    <w:name w:val="Mod subpara"/>
    <w:basedOn w:val="Asubpara"/>
    <w:rsid w:val="00592519"/>
    <w:pPr>
      <w:tabs>
        <w:tab w:val="clear" w:pos="1900"/>
        <w:tab w:val="clear" w:pos="2100"/>
        <w:tab w:val="right" w:pos="2640"/>
        <w:tab w:val="left" w:pos="2840"/>
      </w:tabs>
      <w:ind w:left="3240" w:hanging="2140"/>
    </w:pPr>
  </w:style>
  <w:style w:type="paragraph" w:customStyle="1" w:styleId="Modsubsubpara">
    <w:name w:val="Mod subsubpara"/>
    <w:basedOn w:val="AsubsubparaSymb"/>
    <w:rsid w:val="00592519"/>
    <w:pPr>
      <w:tabs>
        <w:tab w:val="clear" w:pos="2400"/>
        <w:tab w:val="clear" w:pos="2600"/>
        <w:tab w:val="right" w:pos="3160"/>
        <w:tab w:val="left" w:pos="3360"/>
      </w:tabs>
      <w:ind w:left="3760" w:hanging="2660"/>
    </w:pPr>
  </w:style>
  <w:style w:type="paragraph" w:customStyle="1" w:styleId="Modmainreturn">
    <w:name w:val="Mod main return"/>
    <w:basedOn w:val="AmainreturnSymb"/>
    <w:rsid w:val="00592519"/>
    <w:pPr>
      <w:ind w:left="1800"/>
    </w:pPr>
  </w:style>
  <w:style w:type="paragraph" w:customStyle="1" w:styleId="Modparareturn">
    <w:name w:val="Mod para return"/>
    <w:basedOn w:val="AparareturnSymb"/>
    <w:rsid w:val="00592519"/>
    <w:pPr>
      <w:ind w:left="2300"/>
    </w:pPr>
  </w:style>
  <w:style w:type="paragraph" w:customStyle="1" w:styleId="Modsubparareturn">
    <w:name w:val="Mod subpara return"/>
    <w:basedOn w:val="AsubparareturnSymb"/>
    <w:rsid w:val="00592519"/>
    <w:pPr>
      <w:ind w:left="3040"/>
    </w:pPr>
  </w:style>
  <w:style w:type="paragraph" w:customStyle="1" w:styleId="Modref">
    <w:name w:val="Mod ref"/>
    <w:basedOn w:val="refSymb"/>
    <w:rsid w:val="00592519"/>
    <w:pPr>
      <w:ind w:left="1100"/>
    </w:pPr>
  </w:style>
  <w:style w:type="paragraph" w:customStyle="1" w:styleId="ModaNote">
    <w:name w:val="Mod aNote"/>
    <w:basedOn w:val="aNoteSymb"/>
    <w:rsid w:val="00592519"/>
    <w:pPr>
      <w:tabs>
        <w:tab w:val="left" w:pos="2600"/>
      </w:tabs>
      <w:ind w:left="2600"/>
    </w:pPr>
  </w:style>
  <w:style w:type="paragraph" w:customStyle="1" w:styleId="ModNote">
    <w:name w:val="Mod Note"/>
    <w:basedOn w:val="aNoteSymb"/>
    <w:rsid w:val="00592519"/>
    <w:pPr>
      <w:tabs>
        <w:tab w:val="left" w:pos="2600"/>
      </w:tabs>
      <w:ind w:left="2600"/>
    </w:pPr>
  </w:style>
  <w:style w:type="paragraph" w:customStyle="1" w:styleId="ApprFormHd">
    <w:name w:val="ApprFormHd"/>
    <w:basedOn w:val="Sched-heading"/>
    <w:rsid w:val="00592519"/>
    <w:pPr>
      <w:ind w:left="0" w:firstLine="0"/>
    </w:pPr>
  </w:style>
  <w:style w:type="paragraph" w:customStyle="1" w:styleId="AmdtEntries">
    <w:name w:val="AmdtEntries"/>
    <w:basedOn w:val="BillBasicHeading"/>
    <w:rsid w:val="00592519"/>
    <w:pPr>
      <w:keepNext w:val="0"/>
      <w:tabs>
        <w:tab w:val="clear" w:pos="2600"/>
      </w:tabs>
      <w:spacing w:before="0"/>
      <w:ind w:left="3200" w:hanging="2100"/>
    </w:pPr>
    <w:rPr>
      <w:sz w:val="18"/>
    </w:rPr>
  </w:style>
  <w:style w:type="paragraph" w:customStyle="1" w:styleId="AmdtEntriesDefL2">
    <w:name w:val="AmdtEntriesDefL2"/>
    <w:basedOn w:val="AmdtEntries"/>
    <w:rsid w:val="00592519"/>
    <w:pPr>
      <w:tabs>
        <w:tab w:val="left" w:pos="3000"/>
      </w:tabs>
      <w:ind w:left="3600" w:hanging="2500"/>
    </w:pPr>
  </w:style>
  <w:style w:type="paragraph" w:customStyle="1" w:styleId="Actdetailsnote">
    <w:name w:val="Act details note"/>
    <w:basedOn w:val="Actdetails"/>
    <w:uiPriority w:val="99"/>
    <w:rsid w:val="00592519"/>
    <w:pPr>
      <w:ind w:left="1620" w:right="-60" w:hanging="720"/>
    </w:pPr>
    <w:rPr>
      <w:sz w:val="18"/>
    </w:rPr>
  </w:style>
  <w:style w:type="paragraph" w:customStyle="1" w:styleId="DetailsNo">
    <w:name w:val="Details No"/>
    <w:basedOn w:val="Actdetails"/>
    <w:uiPriority w:val="99"/>
    <w:rsid w:val="00592519"/>
    <w:pPr>
      <w:ind w:left="0"/>
    </w:pPr>
    <w:rPr>
      <w:sz w:val="18"/>
    </w:rPr>
  </w:style>
  <w:style w:type="paragraph" w:customStyle="1" w:styleId="AssectheadingSymb">
    <w:name w:val="A ssect heading Symb"/>
    <w:basedOn w:val="Amain"/>
    <w:rsid w:val="0059251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92519"/>
    <w:pPr>
      <w:tabs>
        <w:tab w:val="left" w:pos="0"/>
        <w:tab w:val="right" w:pos="2400"/>
        <w:tab w:val="left" w:pos="2600"/>
      </w:tabs>
      <w:ind w:left="2602" w:hanging="3084"/>
      <w:outlineLvl w:val="8"/>
    </w:pPr>
  </w:style>
  <w:style w:type="paragraph" w:customStyle="1" w:styleId="AmainreturnSymb">
    <w:name w:val="A main return Symb"/>
    <w:basedOn w:val="BillBasic"/>
    <w:rsid w:val="00592519"/>
    <w:pPr>
      <w:tabs>
        <w:tab w:val="left" w:pos="1582"/>
      </w:tabs>
      <w:ind w:left="1100" w:hanging="1582"/>
    </w:pPr>
  </w:style>
  <w:style w:type="paragraph" w:customStyle="1" w:styleId="AparareturnSymb">
    <w:name w:val="A para return Symb"/>
    <w:basedOn w:val="BillBasic"/>
    <w:rsid w:val="00592519"/>
    <w:pPr>
      <w:tabs>
        <w:tab w:val="left" w:pos="2081"/>
      </w:tabs>
      <w:ind w:left="1599" w:hanging="2081"/>
    </w:pPr>
  </w:style>
  <w:style w:type="paragraph" w:customStyle="1" w:styleId="AsubparareturnSymb">
    <w:name w:val="A subpara return Symb"/>
    <w:basedOn w:val="BillBasic"/>
    <w:rsid w:val="00592519"/>
    <w:pPr>
      <w:tabs>
        <w:tab w:val="left" w:pos="2580"/>
      </w:tabs>
      <w:ind w:left="2098" w:hanging="2580"/>
    </w:pPr>
  </w:style>
  <w:style w:type="paragraph" w:customStyle="1" w:styleId="aDefSymb">
    <w:name w:val="aDef Symb"/>
    <w:basedOn w:val="BillBasic"/>
    <w:rsid w:val="00592519"/>
    <w:pPr>
      <w:tabs>
        <w:tab w:val="left" w:pos="1582"/>
      </w:tabs>
      <w:ind w:left="1100" w:hanging="1582"/>
    </w:pPr>
  </w:style>
  <w:style w:type="paragraph" w:customStyle="1" w:styleId="aDefparaSymb">
    <w:name w:val="aDef para Symb"/>
    <w:basedOn w:val="Apara"/>
    <w:rsid w:val="00592519"/>
    <w:pPr>
      <w:tabs>
        <w:tab w:val="clear" w:pos="1600"/>
        <w:tab w:val="left" w:pos="0"/>
        <w:tab w:val="left" w:pos="1599"/>
      </w:tabs>
      <w:ind w:left="1599" w:hanging="2081"/>
    </w:pPr>
  </w:style>
  <w:style w:type="paragraph" w:customStyle="1" w:styleId="aDefsubparaSymb">
    <w:name w:val="aDef subpara Symb"/>
    <w:basedOn w:val="Asubpara"/>
    <w:rsid w:val="00592519"/>
    <w:pPr>
      <w:tabs>
        <w:tab w:val="left" w:pos="0"/>
      </w:tabs>
      <w:ind w:left="2098" w:hanging="2580"/>
    </w:pPr>
  </w:style>
  <w:style w:type="paragraph" w:customStyle="1" w:styleId="SchAmainSymb">
    <w:name w:val="Sch A main Symb"/>
    <w:basedOn w:val="Amain"/>
    <w:rsid w:val="00592519"/>
    <w:pPr>
      <w:tabs>
        <w:tab w:val="left" w:pos="0"/>
      </w:tabs>
      <w:ind w:hanging="1580"/>
    </w:pPr>
  </w:style>
  <w:style w:type="paragraph" w:customStyle="1" w:styleId="SchAparaSymb">
    <w:name w:val="Sch A para Symb"/>
    <w:basedOn w:val="Apara"/>
    <w:rsid w:val="00592519"/>
    <w:pPr>
      <w:tabs>
        <w:tab w:val="left" w:pos="0"/>
      </w:tabs>
      <w:ind w:hanging="2080"/>
    </w:pPr>
  </w:style>
  <w:style w:type="paragraph" w:customStyle="1" w:styleId="SchAsubparaSymb">
    <w:name w:val="Sch A subpara Symb"/>
    <w:basedOn w:val="Asubpara"/>
    <w:rsid w:val="00592519"/>
    <w:pPr>
      <w:tabs>
        <w:tab w:val="left" w:pos="0"/>
      </w:tabs>
      <w:ind w:hanging="2580"/>
    </w:pPr>
  </w:style>
  <w:style w:type="paragraph" w:customStyle="1" w:styleId="SchAsubsubparaSymb">
    <w:name w:val="Sch A subsubpara Symb"/>
    <w:basedOn w:val="AsubsubparaSymb"/>
    <w:rsid w:val="00592519"/>
  </w:style>
  <w:style w:type="paragraph" w:customStyle="1" w:styleId="refSymb">
    <w:name w:val="ref Symb"/>
    <w:basedOn w:val="BillBasic"/>
    <w:next w:val="Normal"/>
    <w:rsid w:val="00592519"/>
    <w:pPr>
      <w:tabs>
        <w:tab w:val="left" w:pos="-480"/>
      </w:tabs>
      <w:spacing w:before="60"/>
      <w:ind w:hanging="480"/>
    </w:pPr>
    <w:rPr>
      <w:sz w:val="18"/>
    </w:rPr>
  </w:style>
  <w:style w:type="paragraph" w:customStyle="1" w:styleId="IshadedH5SecSymb">
    <w:name w:val="I shaded H5 Sec Symb"/>
    <w:basedOn w:val="AH5Sec"/>
    <w:rsid w:val="0059251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92519"/>
    <w:pPr>
      <w:tabs>
        <w:tab w:val="clear" w:pos="-1580"/>
      </w:tabs>
      <w:ind w:left="975" w:hanging="1457"/>
    </w:pPr>
  </w:style>
  <w:style w:type="paragraph" w:customStyle="1" w:styleId="IH1ChapSymb">
    <w:name w:val="I H1 Chap Symb"/>
    <w:basedOn w:val="BillBasicHeading"/>
    <w:next w:val="Normal"/>
    <w:rsid w:val="0059251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9251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9251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9251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92519"/>
    <w:pPr>
      <w:tabs>
        <w:tab w:val="clear" w:pos="2600"/>
        <w:tab w:val="left" w:pos="-1580"/>
        <w:tab w:val="left" w:pos="0"/>
        <w:tab w:val="left" w:pos="1100"/>
      </w:tabs>
      <w:spacing w:before="240"/>
      <w:ind w:left="1100" w:hanging="1580"/>
    </w:pPr>
  </w:style>
  <w:style w:type="paragraph" w:customStyle="1" w:styleId="IMainSymb">
    <w:name w:val="I Main Symb"/>
    <w:basedOn w:val="Amain"/>
    <w:rsid w:val="00592519"/>
    <w:pPr>
      <w:tabs>
        <w:tab w:val="left" w:pos="0"/>
      </w:tabs>
      <w:ind w:hanging="1580"/>
    </w:pPr>
  </w:style>
  <w:style w:type="paragraph" w:customStyle="1" w:styleId="IparaSymb">
    <w:name w:val="I para Symb"/>
    <w:basedOn w:val="Apara"/>
    <w:rsid w:val="00592519"/>
    <w:pPr>
      <w:tabs>
        <w:tab w:val="left" w:pos="0"/>
      </w:tabs>
      <w:ind w:hanging="2080"/>
      <w:outlineLvl w:val="9"/>
    </w:pPr>
  </w:style>
  <w:style w:type="paragraph" w:customStyle="1" w:styleId="IsubparaSymb">
    <w:name w:val="I subpara Symb"/>
    <w:basedOn w:val="Asubpara"/>
    <w:rsid w:val="0059251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92519"/>
    <w:pPr>
      <w:tabs>
        <w:tab w:val="clear" w:pos="2400"/>
        <w:tab w:val="clear" w:pos="2600"/>
        <w:tab w:val="right" w:pos="2460"/>
        <w:tab w:val="left" w:pos="2660"/>
      </w:tabs>
      <w:ind w:left="2660" w:hanging="3140"/>
    </w:pPr>
  </w:style>
  <w:style w:type="paragraph" w:customStyle="1" w:styleId="IdefparaSymb">
    <w:name w:val="I def para Symb"/>
    <w:basedOn w:val="IparaSymb"/>
    <w:rsid w:val="00592519"/>
    <w:pPr>
      <w:ind w:left="1599" w:hanging="2081"/>
    </w:pPr>
  </w:style>
  <w:style w:type="paragraph" w:customStyle="1" w:styleId="IdefsubparaSymb">
    <w:name w:val="I def subpara Symb"/>
    <w:basedOn w:val="IsubparaSymb"/>
    <w:rsid w:val="00592519"/>
    <w:pPr>
      <w:ind w:left="2138"/>
    </w:pPr>
  </w:style>
  <w:style w:type="paragraph" w:customStyle="1" w:styleId="ISched-headingSymb">
    <w:name w:val="I Sched-heading Symb"/>
    <w:basedOn w:val="BillBasicHeading"/>
    <w:next w:val="Normal"/>
    <w:rsid w:val="00592519"/>
    <w:pPr>
      <w:tabs>
        <w:tab w:val="left" w:pos="-3080"/>
        <w:tab w:val="left" w:pos="0"/>
      </w:tabs>
      <w:spacing w:before="320"/>
      <w:ind w:left="2600" w:hanging="3080"/>
    </w:pPr>
    <w:rPr>
      <w:sz w:val="34"/>
    </w:rPr>
  </w:style>
  <w:style w:type="paragraph" w:customStyle="1" w:styleId="ISched-PartSymb">
    <w:name w:val="I Sched-Part Symb"/>
    <w:basedOn w:val="BillBasicHeading"/>
    <w:rsid w:val="00592519"/>
    <w:pPr>
      <w:tabs>
        <w:tab w:val="left" w:pos="-3080"/>
        <w:tab w:val="left" w:pos="0"/>
      </w:tabs>
      <w:spacing w:before="380"/>
      <w:ind w:left="2600" w:hanging="3080"/>
    </w:pPr>
    <w:rPr>
      <w:sz w:val="32"/>
    </w:rPr>
  </w:style>
  <w:style w:type="paragraph" w:customStyle="1" w:styleId="ISched-formSymb">
    <w:name w:val="I Sched-form Symb"/>
    <w:basedOn w:val="BillBasicHeading"/>
    <w:rsid w:val="0059251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9251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9251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92519"/>
    <w:pPr>
      <w:tabs>
        <w:tab w:val="left" w:pos="1100"/>
      </w:tabs>
      <w:spacing w:before="60"/>
      <w:ind w:left="1500" w:hanging="1986"/>
    </w:pPr>
  </w:style>
  <w:style w:type="paragraph" w:customStyle="1" w:styleId="aExamHdgssSymb">
    <w:name w:val="aExamHdgss Symb"/>
    <w:basedOn w:val="BillBasicHeading"/>
    <w:next w:val="Normal"/>
    <w:rsid w:val="00592519"/>
    <w:pPr>
      <w:tabs>
        <w:tab w:val="clear" w:pos="2600"/>
        <w:tab w:val="left" w:pos="1582"/>
      </w:tabs>
      <w:ind w:left="1100" w:hanging="1582"/>
    </w:pPr>
    <w:rPr>
      <w:sz w:val="18"/>
    </w:rPr>
  </w:style>
  <w:style w:type="paragraph" w:customStyle="1" w:styleId="aExamssSymb">
    <w:name w:val="aExamss Symb"/>
    <w:basedOn w:val="aNote"/>
    <w:rsid w:val="00592519"/>
    <w:pPr>
      <w:tabs>
        <w:tab w:val="left" w:pos="1582"/>
      </w:tabs>
      <w:spacing w:before="60"/>
      <w:ind w:left="1100" w:hanging="1582"/>
    </w:pPr>
  </w:style>
  <w:style w:type="paragraph" w:customStyle="1" w:styleId="aExamINumssSymb">
    <w:name w:val="aExamINumss Symb"/>
    <w:basedOn w:val="aExamssSymb"/>
    <w:rsid w:val="00592519"/>
    <w:pPr>
      <w:tabs>
        <w:tab w:val="left" w:pos="1100"/>
      </w:tabs>
      <w:ind w:left="1500" w:hanging="1986"/>
    </w:pPr>
  </w:style>
  <w:style w:type="paragraph" w:customStyle="1" w:styleId="aExamNumTextssSymb">
    <w:name w:val="aExamNumTextss Symb"/>
    <w:basedOn w:val="aExamssSymb"/>
    <w:rsid w:val="00592519"/>
    <w:pPr>
      <w:tabs>
        <w:tab w:val="clear" w:pos="1582"/>
        <w:tab w:val="left" w:pos="1985"/>
      </w:tabs>
      <w:ind w:left="1503" w:hanging="1985"/>
    </w:pPr>
  </w:style>
  <w:style w:type="paragraph" w:customStyle="1" w:styleId="AExamIParaSymb">
    <w:name w:val="AExamIPara Symb"/>
    <w:basedOn w:val="aExam"/>
    <w:rsid w:val="00592519"/>
    <w:pPr>
      <w:tabs>
        <w:tab w:val="right" w:pos="1718"/>
      </w:tabs>
      <w:ind w:left="1984" w:hanging="2466"/>
    </w:pPr>
  </w:style>
  <w:style w:type="paragraph" w:customStyle="1" w:styleId="aExamBulletssSymb">
    <w:name w:val="aExamBulletss Symb"/>
    <w:basedOn w:val="aExamssSymb"/>
    <w:rsid w:val="00592519"/>
    <w:pPr>
      <w:tabs>
        <w:tab w:val="left" w:pos="1100"/>
      </w:tabs>
      <w:ind w:left="1500" w:hanging="1986"/>
    </w:pPr>
  </w:style>
  <w:style w:type="paragraph" w:customStyle="1" w:styleId="aNoteSymb">
    <w:name w:val="aNote Symb"/>
    <w:basedOn w:val="BillBasic"/>
    <w:rsid w:val="00592519"/>
    <w:pPr>
      <w:tabs>
        <w:tab w:val="left" w:pos="1100"/>
        <w:tab w:val="left" w:pos="2381"/>
      </w:tabs>
      <w:ind w:left="1899" w:hanging="2381"/>
    </w:pPr>
    <w:rPr>
      <w:sz w:val="20"/>
    </w:rPr>
  </w:style>
  <w:style w:type="paragraph" w:customStyle="1" w:styleId="aNoteTextssSymb">
    <w:name w:val="aNoteTextss Symb"/>
    <w:basedOn w:val="Normal"/>
    <w:rsid w:val="00592519"/>
    <w:pPr>
      <w:tabs>
        <w:tab w:val="clear" w:pos="0"/>
        <w:tab w:val="left" w:pos="1418"/>
      </w:tabs>
      <w:spacing w:before="60"/>
      <w:ind w:left="1417" w:hanging="1899"/>
      <w:jc w:val="both"/>
    </w:pPr>
    <w:rPr>
      <w:sz w:val="20"/>
    </w:rPr>
  </w:style>
  <w:style w:type="paragraph" w:customStyle="1" w:styleId="aNoteParaSymb">
    <w:name w:val="aNotePara Symb"/>
    <w:basedOn w:val="aNoteSymb"/>
    <w:rsid w:val="0059251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9251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92519"/>
    <w:pPr>
      <w:tabs>
        <w:tab w:val="left" w:pos="1616"/>
        <w:tab w:val="left" w:pos="2495"/>
      </w:tabs>
      <w:spacing w:before="60"/>
      <w:ind w:left="2013" w:hanging="2495"/>
    </w:pPr>
  </w:style>
  <w:style w:type="paragraph" w:customStyle="1" w:styleId="aExamHdgparSymb">
    <w:name w:val="aExamHdgpar Symb"/>
    <w:basedOn w:val="aExamHdgssSymb"/>
    <w:next w:val="Normal"/>
    <w:rsid w:val="00592519"/>
    <w:pPr>
      <w:tabs>
        <w:tab w:val="clear" w:pos="1582"/>
        <w:tab w:val="left" w:pos="1599"/>
      </w:tabs>
      <w:ind w:left="1599" w:hanging="2081"/>
    </w:pPr>
  </w:style>
  <w:style w:type="paragraph" w:customStyle="1" w:styleId="aExamparSymb">
    <w:name w:val="aExampar Symb"/>
    <w:basedOn w:val="aExamssSymb"/>
    <w:rsid w:val="00592519"/>
    <w:pPr>
      <w:tabs>
        <w:tab w:val="clear" w:pos="1582"/>
        <w:tab w:val="left" w:pos="1599"/>
      </w:tabs>
      <w:ind w:left="1599" w:hanging="2081"/>
    </w:pPr>
  </w:style>
  <w:style w:type="paragraph" w:customStyle="1" w:styleId="aExamINumparSymb">
    <w:name w:val="aExamINumpar Symb"/>
    <w:basedOn w:val="aExamparSymb"/>
    <w:rsid w:val="00592519"/>
    <w:pPr>
      <w:tabs>
        <w:tab w:val="left" w:pos="2000"/>
      </w:tabs>
      <w:ind w:left="2041" w:hanging="2495"/>
    </w:pPr>
  </w:style>
  <w:style w:type="paragraph" w:customStyle="1" w:styleId="aExamBulletparSymb">
    <w:name w:val="aExamBulletpar Symb"/>
    <w:basedOn w:val="aExamparSymb"/>
    <w:rsid w:val="00592519"/>
    <w:pPr>
      <w:tabs>
        <w:tab w:val="clear" w:pos="1599"/>
        <w:tab w:val="left" w:pos="1616"/>
        <w:tab w:val="left" w:pos="2495"/>
      </w:tabs>
      <w:ind w:left="2013" w:hanging="2495"/>
    </w:pPr>
  </w:style>
  <w:style w:type="paragraph" w:customStyle="1" w:styleId="aNoteparSymb">
    <w:name w:val="aNotepar Symb"/>
    <w:basedOn w:val="BillBasic"/>
    <w:next w:val="Normal"/>
    <w:rsid w:val="00592519"/>
    <w:pPr>
      <w:tabs>
        <w:tab w:val="left" w:pos="1599"/>
        <w:tab w:val="left" w:pos="2398"/>
      </w:tabs>
      <w:ind w:left="2410" w:hanging="2892"/>
    </w:pPr>
    <w:rPr>
      <w:sz w:val="20"/>
    </w:rPr>
  </w:style>
  <w:style w:type="paragraph" w:customStyle="1" w:styleId="aNoteTextparSymb">
    <w:name w:val="aNoteTextpar Symb"/>
    <w:basedOn w:val="aNoteparSymb"/>
    <w:rsid w:val="00592519"/>
    <w:pPr>
      <w:tabs>
        <w:tab w:val="clear" w:pos="1599"/>
        <w:tab w:val="clear" w:pos="2398"/>
        <w:tab w:val="left" w:pos="2880"/>
      </w:tabs>
      <w:spacing w:before="60"/>
      <w:ind w:left="2398" w:hanging="2880"/>
    </w:pPr>
  </w:style>
  <w:style w:type="paragraph" w:customStyle="1" w:styleId="aNoteParaparSymb">
    <w:name w:val="aNoteParapar Symb"/>
    <w:basedOn w:val="aNoteparSymb"/>
    <w:rsid w:val="00592519"/>
    <w:pPr>
      <w:tabs>
        <w:tab w:val="right" w:pos="2640"/>
      </w:tabs>
      <w:spacing w:before="60"/>
      <w:ind w:left="2920" w:hanging="3402"/>
    </w:pPr>
  </w:style>
  <w:style w:type="paragraph" w:customStyle="1" w:styleId="aNoteBulletparSymb">
    <w:name w:val="aNoteBulletpar Symb"/>
    <w:basedOn w:val="aNoteparSymb"/>
    <w:rsid w:val="00592519"/>
    <w:pPr>
      <w:tabs>
        <w:tab w:val="clear" w:pos="1599"/>
        <w:tab w:val="left" w:pos="3289"/>
      </w:tabs>
      <w:spacing w:before="60"/>
      <w:ind w:left="2807" w:hanging="3289"/>
    </w:pPr>
  </w:style>
  <w:style w:type="paragraph" w:customStyle="1" w:styleId="AsubparabulletSymb">
    <w:name w:val="A subpara bullet Symb"/>
    <w:basedOn w:val="BillBasic"/>
    <w:rsid w:val="00592519"/>
    <w:pPr>
      <w:tabs>
        <w:tab w:val="left" w:pos="2138"/>
        <w:tab w:val="left" w:pos="3005"/>
      </w:tabs>
      <w:spacing w:before="60"/>
      <w:ind w:left="2523" w:hanging="3005"/>
    </w:pPr>
  </w:style>
  <w:style w:type="paragraph" w:customStyle="1" w:styleId="aExamHdgsubparSymb">
    <w:name w:val="aExamHdgsubpar Symb"/>
    <w:basedOn w:val="aExamHdgssSymb"/>
    <w:next w:val="Normal"/>
    <w:rsid w:val="00592519"/>
    <w:pPr>
      <w:tabs>
        <w:tab w:val="clear" w:pos="1582"/>
        <w:tab w:val="left" w:pos="2620"/>
      </w:tabs>
      <w:ind w:left="2138" w:hanging="2620"/>
    </w:pPr>
  </w:style>
  <w:style w:type="paragraph" w:customStyle="1" w:styleId="aExamsubparSymb">
    <w:name w:val="aExamsubpar Symb"/>
    <w:basedOn w:val="aExamssSymb"/>
    <w:rsid w:val="00592519"/>
    <w:pPr>
      <w:tabs>
        <w:tab w:val="clear" w:pos="1582"/>
        <w:tab w:val="left" w:pos="2620"/>
      </w:tabs>
      <w:ind w:left="2138" w:hanging="2620"/>
    </w:pPr>
  </w:style>
  <w:style w:type="paragraph" w:customStyle="1" w:styleId="aNotesubparSymb">
    <w:name w:val="aNotesubpar Symb"/>
    <w:basedOn w:val="BillBasic"/>
    <w:next w:val="Normal"/>
    <w:rsid w:val="00592519"/>
    <w:pPr>
      <w:tabs>
        <w:tab w:val="left" w:pos="2138"/>
        <w:tab w:val="left" w:pos="2937"/>
      </w:tabs>
      <w:ind w:left="2455" w:hanging="2937"/>
    </w:pPr>
    <w:rPr>
      <w:sz w:val="20"/>
    </w:rPr>
  </w:style>
  <w:style w:type="paragraph" w:customStyle="1" w:styleId="aNoteTextsubparSymb">
    <w:name w:val="aNoteTextsubpar Symb"/>
    <w:basedOn w:val="aNotesubparSymb"/>
    <w:rsid w:val="00592519"/>
    <w:pPr>
      <w:tabs>
        <w:tab w:val="clear" w:pos="2138"/>
        <w:tab w:val="clear" w:pos="2937"/>
        <w:tab w:val="left" w:pos="2943"/>
      </w:tabs>
      <w:spacing w:before="60"/>
      <w:ind w:left="2943" w:hanging="3425"/>
    </w:pPr>
  </w:style>
  <w:style w:type="paragraph" w:customStyle="1" w:styleId="PenaltySymb">
    <w:name w:val="Penalty Symb"/>
    <w:basedOn w:val="AmainreturnSymb"/>
    <w:rsid w:val="00592519"/>
  </w:style>
  <w:style w:type="paragraph" w:customStyle="1" w:styleId="PenaltyParaSymb">
    <w:name w:val="PenaltyPara Symb"/>
    <w:basedOn w:val="Normal"/>
    <w:rsid w:val="00592519"/>
    <w:pPr>
      <w:tabs>
        <w:tab w:val="right" w:pos="1360"/>
      </w:tabs>
      <w:spacing w:before="60"/>
      <w:ind w:left="1599" w:hanging="2081"/>
      <w:jc w:val="both"/>
    </w:pPr>
  </w:style>
  <w:style w:type="paragraph" w:customStyle="1" w:styleId="FormulaSymb">
    <w:name w:val="Formula Symb"/>
    <w:basedOn w:val="BillBasic"/>
    <w:rsid w:val="00592519"/>
    <w:pPr>
      <w:tabs>
        <w:tab w:val="left" w:pos="-480"/>
      </w:tabs>
      <w:spacing w:line="260" w:lineRule="atLeast"/>
      <w:ind w:hanging="480"/>
      <w:jc w:val="center"/>
    </w:pPr>
  </w:style>
  <w:style w:type="paragraph" w:customStyle="1" w:styleId="NormalSymb">
    <w:name w:val="Normal Symb"/>
    <w:basedOn w:val="Normal"/>
    <w:qFormat/>
    <w:rsid w:val="00592519"/>
    <w:pPr>
      <w:ind w:hanging="482"/>
    </w:pPr>
  </w:style>
  <w:style w:type="character" w:styleId="PlaceholderText">
    <w:name w:val="Placeholder Text"/>
    <w:basedOn w:val="DefaultParagraphFont"/>
    <w:uiPriority w:val="99"/>
    <w:semiHidden/>
    <w:rsid w:val="005925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85758">
      <w:bodyDiv w:val="1"/>
      <w:marLeft w:val="0"/>
      <w:marRight w:val="0"/>
      <w:marTop w:val="0"/>
      <w:marBottom w:val="0"/>
      <w:divBdr>
        <w:top w:val="none" w:sz="0" w:space="0" w:color="auto"/>
        <w:left w:val="none" w:sz="0" w:space="0" w:color="auto"/>
        <w:bottom w:val="none" w:sz="0" w:space="0" w:color="auto"/>
        <w:right w:val="none" w:sz="0" w:space="0" w:color="auto"/>
      </w:divBdr>
      <w:divsChild>
        <w:div w:id="1388728023">
          <w:marLeft w:val="0"/>
          <w:marRight w:val="0"/>
          <w:marTop w:val="0"/>
          <w:marBottom w:val="0"/>
          <w:divBdr>
            <w:top w:val="none" w:sz="0" w:space="0" w:color="auto"/>
            <w:left w:val="none" w:sz="0" w:space="0" w:color="auto"/>
            <w:bottom w:val="none" w:sz="0" w:space="0" w:color="auto"/>
            <w:right w:val="none" w:sz="0" w:space="0" w:color="auto"/>
          </w:divBdr>
          <w:divsChild>
            <w:div w:id="138428212">
              <w:marLeft w:val="0"/>
              <w:marRight w:val="0"/>
              <w:marTop w:val="0"/>
              <w:marBottom w:val="0"/>
              <w:divBdr>
                <w:top w:val="none" w:sz="0" w:space="0" w:color="auto"/>
                <w:left w:val="none" w:sz="0" w:space="0" w:color="auto"/>
                <w:bottom w:val="none" w:sz="0" w:space="0" w:color="auto"/>
                <w:right w:val="none" w:sz="0" w:space="0" w:color="auto"/>
              </w:divBdr>
              <w:divsChild>
                <w:div w:id="150995211">
                  <w:marLeft w:val="-225"/>
                  <w:marRight w:val="-225"/>
                  <w:marTop w:val="0"/>
                  <w:marBottom w:val="0"/>
                  <w:divBdr>
                    <w:top w:val="none" w:sz="0" w:space="0" w:color="auto"/>
                    <w:left w:val="none" w:sz="0" w:space="0" w:color="auto"/>
                    <w:bottom w:val="none" w:sz="0" w:space="0" w:color="auto"/>
                    <w:right w:val="none" w:sz="0" w:space="0" w:color="auto"/>
                  </w:divBdr>
                  <w:divsChild>
                    <w:div w:id="1996840700">
                      <w:marLeft w:val="0"/>
                      <w:marRight w:val="0"/>
                      <w:marTop w:val="0"/>
                      <w:marBottom w:val="0"/>
                      <w:divBdr>
                        <w:top w:val="none" w:sz="0" w:space="0" w:color="auto"/>
                        <w:left w:val="none" w:sz="0" w:space="0" w:color="auto"/>
                        <w:bottom w:val="none" w:sz="0" w:space="0" w:color="auto"/>
                        <w:right w:val="none" w:sz="0" w:space="0" w:color="auto"/>
                      </w:divBdr>
                      <w:divsChild>
                        <w:div w:id="1676764420">
                          <w:marLeft w:val="0"/>
                          <w:marRight w:val="0"/>
                          <w:marTop w:val="0"/>
                          <w:marBottom w:val="0"/>
                          <w:divBdr>
                            <w:top w:val="none" w:sz="0" w:space="0" w:color="auto"/>
                            <w:left w:val="none" w:sz="0" w:space="0" w:color="auto"/>
                            <w:bottom w:val="none" w:sz="0" w:space="0" w:color="auto"/>
                            <w:right w:val="none" w:sz="0" w:space="0" w:color="auto"/>
                          </w:divBdr>
                          <w:divsChild>
                            <w:div w:id="1373652359">
                              <w:marLeft w:val="0"/>
                              <w:marRight w:val="0"/>
                              <w:marTop w:val="0"/>
                              <w:marBottom w:val="0"/>
                              <w:divBdr>
                                <w:top w:val="none" w:sz="0" w:space="0" w:color="auto"/>
                                <w:left w:val="none" w:sz="0" w:space="0" w:color="auto"/>
                                <w:bottom w:val="none" w:sz="0" w:space="0" w:color="auto"/>
                                <w:right w:val="none" w:sz="0" w:space="0" w:color="auto"/>
                              </w:divBdr>
                            </w:div>
                          </w:divsChild>
                        </w:div>
                        <w:div w:id="1633948283">
                          <w:marLeft w:val="0"/>
                          <w:marRight w:val="0"/>
                          <w:marTop w:val="0"/>
                          <w:marBottom w:val="0"/>
                          <w:divBdr>
                            <w:top w:val="none" w:sz="0" w:space="0" w:color="auto"/>
                            <w:left w:val="none" w:sz="0" w:space="0" w:color="auto"/>
                            <w:bottom w:val="none" w:sz="0" w:space="0" w:color="auto"/>
                            <w:right w:val="none" w:sz="0" w:space="0" w:color="auto"/>
                          </w:divBdr>
                          <w:divsChild>
                            <w:div w:id="2065250497">
                              <w:marLeft w:val="0"/>
                              <w:marRight w:val="0"/>
                              <w:marTop w:val="0"/>
                              <w:marBottom w:val="0"/>
                              <w:divBdr>
                                <w:top w:val="none" w:sz="0" w:space="0" w:color="auto"/>
                                <w:left w:val="none" w:sz="0" w:space="0" w:color="auto"/>
                                <w:bottom w:val="none" w:sz="0" w:space="0" w:color="auto"/>
                                <w:right w:val="none" w:sz="0" w:space="0" w:color="auto"/>
                              </w:divBdr>
                              <w:divsChild>
                                <w:div w:id="2053767732">
                                  <w:marLeft w:val="0"/>
                                  <w:marRight w:val="0"/>
                                  <w:marTop w:val="0"/>
                                  <w:marBottom w:val="0"/>
                                  <w:divBdr>
                                    <w:top w:val="none" w:sz="0" w:space="0" w:color="auto"/>
                                    <w:left w:val="none" w:sz="0" w:space="0" w:color="auto"/>
                                    <w:bottom w:val="none" w:sz="0" w:space="0" w:color="auto"/>
                                    <w:right w:val="none" w:sz="0" w:space="0" w:color="auto"/>
                                  </w:divBdr>
                                  <w:divsChild>
                                    <w:div w:id="1920365315">
                                      <w:marLeft w:val="340"/>
                                      <w:marRight w:val="0"/>
                                      <w:marTop w:val="160"/>
                                      <w:marBottom w:val="200"/>
                                      <w:divBdr>
                                        <w:top w:val="none" w:sz="0" w:space="0" w:color="auto"/>
                                        <w:left w:val="none" w:sz="0" w:space="0" w:color="auto"/>
                                        <w:bottom w:val="none" w:sz="0" w:space="0" w:color="auto"/>
                                        <w:right w:val="none" w:sz="0" w:space="0" w:color="auto"/>
                                      </w:divBdr>
                                    </w:div>
                                    <w:div w:id="1147631710">
                                      <w:marLeft w:val="0"/>
                                      <w:marRight w:val="0"/>
                                      <w:marTop w:val="0"/>
                                      <w:marBottom w:val="0"/>
                                      <w:divBdr>
                                        <w:top w:val="none" w:sz="0" w:space="0" w:color="auto"/>
                                        <w:left w:val="none" w:sz="0" w:space="0" w:color="auto"/>
                                        <w:bottom w:val="none" w:sz="0" w:space="0" w:color="auto"/>
                                        <w:right w:val="none" w:sz="0" w:space="0" w:color="auto"/>
                                      </w:divBdr>
                                      <w:divsChild>
                                        <w:div w:id="1845172221">
                                          <w:marLeft w:val="340"/>
                                          <w:marRight w:val="0"/>
                                          <w:marTop w:val="160"/>
                                          <w:marBottom w:val="200"/>
                                          <w:divBdr>
                                            <w:top w:val="none" w:sz="0" w:space="0" w:color="auto"/>
                                            <w:left w:val="none" w:sz="0" w:space="0" w:color="auto"/>
                                            <w:bottom w:val="none" w:sz="0" w:space="0" w:color="auto"/>
                                            <w:right w:val="none" w:sz="0" w:space="0" w:color="auto"/>
                                          </w:divBdr>
                                        </w:div>
                                        <w:div w:id="479421501">
                                          <w:marLeft w:val="0"/>
                                          <w:marRight w:val="0"/>
                                          <w:marTop w:val="0"/>
                                          <w:marBottom w:val="0"/>
                                          <w:divBdr>
                                            <w:top w:val="none" w:sz="0" w:space="0" w:color="auto"/>
                                            <w:left w:val="none" w:sz="0" w:space="0" w:color="auto"/>
                                            <w:bottom w:val="none" w:sz="0" w:space="0" w:color="auto"/>
                                            <w:right w:val="none" w:sz="0" w:space="0" w:color="auto"/>
                                          </w:divBdr>
                                          <w:divsChild>
                                            <w:div w:id="1175994718">
                                              <w:marLeft w:val="340"/>
                                              <w:marRight w:val="0"/>
                                              <w:marTop w:val="160"/>
                                              <w:marBottom w:val="200"/>
                                              <w:divBdr>
                                                <w:top w:val="none" w:sz="0" w:space="0" w:color="auto"/>
                                                <w:left w:val="none" w:sz="0" w:space="0" w:color="auto"/>
                                                <w:bottom w:val="none" w:sz="0" w:space="0" w:color="auto"/>
                                                <w:right w:val="none" w:sz="0" w:space="0" w:color="auto"/>
                                              </w:divBdr>
                                            </w:div>
                                            <w:div w:id="3561984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6869699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61730040">
                                                      <w:marLeft w:val="0"/>
                                                      <w:marRight w:val="0"/>
                                                      <w:marTop w:val="0"/>
                                                      <w:marBottom w:val="0"/>
                                                      <w:divBdr>
                                                        <w:top w:val="none" w:sz="0" w:space="0" w:color="auto"/>
                                                        <w:left w:val="none" w:sz="0" w:space="0" w:color="auto"/>
                                                        <w:bottom w:val="none" w:sz="0" w:space="0" w:color="auto"/>
                                                        <w:right w:val="none" w:sz="0" w:space="0" w:color="auto"/>
                                                      </w:divBdr>
                                                      <w:divsChild>
                                                        <w:div w:id="14614115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88364344">
                                                      <w:marLeft w:val="0"/>
                                                      <w:marRight w:val="0"/>
                                                      <w:marTop w:val="0"/>
                                                      <w:marBottom w:val="0"/>
                                                      <w:divBdr>
                                                        <w:top w:val="none" w:sz="0" w:space="0" w:color="auto"/>
                                                        <w:left w:val="none" w:sz="0" w:space="0" w:color="auto"/>
                                                        <w:bottom w:val="none" w:sz="0" w:space="0" w:color="auto"/>
                                                        <w:right w:val="none" w:sz="0" w:space="0" w:color="auto"/>
                                                      </w:divBdr>
                                                      <w:divsChild>
                                                        <w:div w:id="63703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692272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51582549">
                                          <w:marLeft w:val="0"/>
                                          <w:marRight w:val="0"/>
                                          <w:marTop w:val="0"/>
                                          <w:marBottom w:val="0"/>
                                          <w:divBdr>
                                            <w:top w:val="none" w:sz="0" w:space="0" w:color="auto"/>
                                            <w:left w:val="none" w:sz="0" w:space="0" w:color="auto"/>
                                            <w:bottom w:val="none" w:sz="0" w:space="0" w:color="auto"/>
                                            <w:right w:val="none" w:sz="0" w:space="0" w:color="auto"/>
                                          </w:divBdr>
                                          <w:divsChild>
                                            <w:div w:id="802767895">
                                              <w:marLeft w:val="340"/>
                                              <w:marRight w:val="0"/>
                                              <w:marTop w:val="160"/>
                                              <w:marBottom w:val="200"/>
                                              <w:divBdr>
                                                <w:top w:val="none" w:sz="0" w:space="0" w:color="auto"/>
                                                <w:left w:val="none" w:sz="0" w:space="0" w:color="auto"/>
                                                <w:bottom w:val="none" w:sz="0" w:space="0" w:color="auto"/>
                                                <w:right w:val="none" w:sz="0" w:space="0" w:color="auto"/>
                                              </w:divBdr>
                                            </w:div>
                                            <w:div w:id="2372520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20898771">
                                                  <w:marLeft w:val="0"/>
                                                  <w:marRight w:val="0"/>
                                                  <w:marTop w:val="160"/>
                                                  <w:marBottom w:val="200"/>
                                                  <w:divBdr>
                                                    <w:top w:val="none" w:sz="0" w:space="0" w:color="auto"/>
                                                    <w:left w:val="none" w:sz="0" w:space="0" w:color="auto"/>
                                                    <w:bottom w:val="none" w:sz="0" w:space="0" w:color="auto"/>
                                                    <w:right w:val="none" w:sz="0" w:space="0" w:color="auto"/>
                                                  </w:divBdr>
                                                </w:div>
                                                <w:div w:id="678197911">
                                                  <w:marLeft w:val="0"/>
                                                  <w:marRight w:val="0"/>
                                                  <w:marTop w:val="160"/>
                                                  <w:marBottom w:val="200"/>
                                                  <w:divBdr>
                                                    <w:top w:val="none" w:sz="0" w:space="0" w:color="auto"/>
                                                    <w:left w:val="none" w:sz="0" w:space="0" w:color="auto"/>
                                                    <w:bottom w:val="none" w:sz="0" w:space="0" w:color="auto"/>
                                                    <w:right w:val="none" w:sz="0" w:space="0" w:color="auto"/>
                                                  </w:divBdr>
                                                </w:div>
                                                <w:div w:id="15664998">
                                                  <w:marLeft w:val="0"/>
                                                  <w:marRight w:val="0"/>
                                                  <w:marTop w:val="160"/>
                                                  <w:marBottom w:val="200"/>
                                                  <w:divBdr>
                                                    <w:top w:val="none" w:sz="0" w:space="0" w:color="auto"/>
                                                    <w:left w:val="none" w:sz="0" w:space="0" w:color="auto"/>
                                                    <w:bottom w:val="none" w:sz="0" w:space="0" w:color="auto"/>
                                                    <w:right w:val="none" w:sz="0" w:space="0" w:color="auto"/>
                                                  </w:divBdr>
                                                  <w:divsChild>
                                                    <w:div w:id="1369335340">
                                                      <w:marLeft w:val="0"/>
                                                      <w:marRight w:val="0"/>
                                                      <w:marTop w:val="0"/>
                                                      <w:marBottom w:val="0"/>
                                                      <w:divBdr>
                                                        <w:top w:val="none" w:sz="0" w:space="0" w:color="auto"/>
                                                        <w:left w:val="none" w:sz="0" w:space="0" w:color="auto"/>
                                                        <w:bottom w:val="none" w:sz="0" w:space="0" w:color="auto"/>
                                                        <w:right w:val="none" w:sz="0" w:space="0" w:color="auto"/>
                                                      </w:divBdr>
                                                      <w:divsChild>
                                                        <w:div w:id="4021404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55322647">
                                                      <w:marLeft w:val="0"/>
                                                      <w:marRight w:val="0"/>
                                                      <w:marTop w:val="0"/>
                                                      <w:marBottom w:val="0"/>
                                                      <w:divBdr>
                                                        <w:top w:val="none" w:sz="0" w:space="0" w:color="auto"/>
                                                        <w:left w:val="none" w:sz="0" w:space="0" w:color="auto"/>
                                                        <w:bottom w:val="none" w:sz="0" w:space="0" w:color="auto"/>
                                                        <w:right w:val="none" w:sz="0" w:space="0" w:color="auto"/>
                                                      </w:divBdr>
                                                      <w:divsChild>
                                                        <w:div w:id="14528255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28452337">
                                                  <w:marLeft w:val="0"/>
                                                  <w:marRight w:val="0"/>
                                                  <w:marTop w:val="160"/>
                                                  <w:marBottom w:val="200"/>
                                                  <w:divBdr>
                                                    <w:top w:val="none" w:sz="0" w:space="0" w:color="auto"/>
                                                    <w:left w:val="none" w:sz="0" w:space="0" w:color="auto"/>
                                                    <w:bottom w:val="none" w:sz="0" w:space="0" w:color="auto"/>
                                                    <w:right w:val="none" w:sz="0" w:space="0" w:color="auto"/>
                                                  </w:divBdr>
                                                </w:div>
                                                <w:div w:id="880945593">
                                                  <w:marLeft w:val="0"/>
                                                  <w:marRight w:val="0"/>
                                                  <w:marTop w:val="160"/>
                                                  <w:marBottom w:val="200"/>
                                                  <w:divBdr>
                                                    <w:top w:val="none" w:sz="0" w:space="0" w:color="auto"/>
                                                    <w:left w:val="none" w:sz="0" w:space="0" w:color="auto"/>
                                                    <w:bottom w:val="none" w:sz="0" w:space="0" w:color="auto"/>
                                                    <w:right w:val="none" w:sz="0" w:space="0" w:color="auto"/>
                                                  </w:divBdr>
                                                </w:div>
                                                <w:div w:id="952057944">
                                                  <w:marLeft w:val="0"/>
                                                  <w:marRight w:val="0"/>
                                                  <w:marTop w:val="160"/>
                                                  <w:marBottom w:val="200"/>
                                                  <w:divBdr>
                                                    <w:top w:val="none" w:sz="0" w:space="0" w:color="auto"/>
                                                    <w:left w:val="none" w:sz="0" w:space="0" w:color="auto"/>
                                                    <w:bottom w:val="none" w:sz="0" w:space="0" w:color="auto"/>
                                                    <w:right w:val="none" w:sz="0" w:space="0" w:color="auto"/>
                                                  </w:divBdr>
                                                </w:div>
                                                <w:div w:id="944852363">
                                                  <w:marLeft w:val="0"/>
                                                  <w:marRight w:val="0"/>
                                                  <w:marTop w:val="160"/>
                                                  <w:marBottom w:val="200"/>
                                                  <w:divBdr>
                                                    <w:top w:val="none" w:sz="0" w:space="0" w:color="auto"/>
                                                    <w:left w:val="none" w:sz="0" w:space="0" w:color="auto"/>
                                                    <w:bottom w:val="none" w:sz="0" w:space="0" w:color="auto"/>
                                                    <w:right w:val="none" w:sz="0" w:space="0" w:color="auto"/>
                                                  </w:divBdr>
                                                  <w:divsChild>
                                                    <w:div w:id="968778635">
                                                      <w:marLeft w:val="0"/>
                                                      <w:marRight w:val="0"/>
                                                      <w:marTop w:val="0"/>
                                                      <w:marBottom w:val="0"/>
                                                      <w:divBdr>
                                                        <w:top w:val="none" w:sz="0" w:space="0" w:color="auto"/>
                                                        <w:left w:val="none" w:sz="0" w:space="0" w:color="auto"/>
                                                        <w:bottom w:val="none" w:sz="0" w:space="0" w:color="auto"/>
                                                        <w:right w:val="none" w:sz="0" w:space="0" w:color="auto"/>
                                                      </w:divBdr>
                                                      <w:divsChild>
                                                        <w:div w:id="419473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95703531">
                                                      <w:marLeft w:val="0"/>
                                                      <w:marRight w:val="0"/>
                                                      <w:marTop w:val="0"/>
                                                      <w:marBottom w:val="0"/>
                                                      <w:divBdr>
                                                        <w:top w:val="none" w:sz="0" w:space="0" w:color="auto"/>
                                                        <w:left w:val="none" w:sz="0" w:space="0" w:color="auto"/>
                                                        <w:bottom w:val="none" w:sz="0" w:space="0" w:color="auto"/>
                                                        <w:right w:val="none" w:sz="0" w:space="0" w:color="auto"/>
                                                      </w:divBdr>
                                                      <w:divsChild>
                                                        <w:div w:id="17949061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25375155">
                                                  <w:marLeft w:val="0"/>
                                                  <w:marRight w:val="0"/>
                                                  <w:marTop w:val="160"/>
                                                  <w:marBottom w:val="200"/>
                                                  <w:divBdr>
                                                    <w:top w:val="none" w:sz="0" w:space="0" w:color="auto"/>
                                                    <w:left w:val="none" w:sz="0" w:space="0" w:color="auto"/>
                                                    <w:bottom w:val="none" w:sz="0" w:space="0" w:color="auto"/>
                                                    <w:right w:val="none" w:sz="0" w:space="0" w:color="auto"/>
                                                  </w:divBdr>
                                                </w:div>
                                                <w:div w:id="838546800">
                                                  <w:marLeft w:val="0"/>
                                                  <w:marRight w:val="0"/>
                                                  <w:marTop w:val="160"/>
                                                  <w:marBottom w:val="200"/>
                                                  <w:divBdr>
                                                    <w:top w:val="none" w:sz="0" w:space="0" w:color="auto"/>
                                                    <w:left w:val="none" w:sz="0" w:space="0" w:color="auto"/>
                                                    <w:bottom w:val="none" w:sz="0" w:space="0" w:color="auto"/>
                                                    <w:right w:val="none" w:sz="0" w:space="0" w:color="auto"/>
                                                  </w:divBdr>
                                                </w:div>
                                                <w:div w:id="390925293">
                                                  <w:marLeft w:val="0"/>
                                                  <w:marRight w:val="0"/>
                                                  <w:marTop w:val="160"/>
                                                  <w:marBottom w:val="200"/>
                                                  <w:divBdr>
                                                    <w:top w:val="none" w:sz="0" w:space="0" w:color="auto"/>
                                                    <w:left w:val="none" w:sz="0" w:space="0" w:color="auto"/>
                                                    <w:bottom w:val="none" w:sz="0" w:space="0" w:color="auto"/>
                                                    <w:right w:val="none" w:sz="0" w:space="0" w:color="auto"/>
                                                  </w:divBdr>
                                                </w:div>
                                                <w:div w:id="184834435">
                                                  <w:marLeft w:val="0"/>
                                                  <w:marRight w:val="0"/>
                                                  <w:marTop w:val="160"/>
                                                  <w:marBottom w:val="200"/>
                                                  <w:divBdr>
                                                    <w:top w:val="none" w:sz="0" w:space="0" w:color="auto"/>
                                                    <w:left w:val="none" w:sz="0" w:space="0" w:color="auto"/>
                                                    <w:bottom w:val="none" w:sz="0" w:space="0" w:color="auto"/>
                                                    <w:right w:val="none" w:sz="0" w:space="0" w:color="auto"/>
                                                  </w:divBdr>
                                                </w:div>
                                                <w:div w:id="667831655">
                                                  <w:marLeft w:val="0"/>
                                                  <w:marRight w:val="0"/>
                                                  <w:marTop w:val="160"/>
                                                  <w:marBottom w:val="200"/>
                                                  <w:divBdr>
                                                    <w:top w:val="none" w:sz="0" w:space="0" w:color="auto"/>
                                                    <w:left w:val="none" w:sz="0" w:space="0" w:color="auto"/>
                                                    <w:bottom w:val="none" w:sz="0" w:space="0" w:color="auto"/>
                                                    <w:right w:val="none" w:sz="0" w:space="0" w:color="auto"/>
                                                  </w:divBdr>
                                                </w:div>
                                                <w:div w:id="53434629">
                                                  <w:marLeft w:val="0"/>
                                                  <w:marRight w:val="0"/>
                                                  <w:marTop w:val="160"/>
                                                  <w:marBottom w:val="200"/>
                                                  <w:divBdr>
                                                    <w:top w:val="none" w:sz="0" w:space="0" w:color="auto"/>
                                                    <w:left w:val="none" w:sz="0" w:space="0" w:color="auto"/>
                                                    <w:bottom w:val="none" w:sz="0" w:space="0" w:color="auto"/>
                                                    <w:right w:val="none" w:sz="0" w:space="0" w:color="auto"/>
                                                  </w:divBdr>
                                                </w:div>
                                                <w:div w:id="1192690433">
                                                  <w:marLeft w:val="0"/>
                                                  <w:marRight w:val="0"/>
                                                  <w:marTop w:val="160"/>
                                                  <w:marBottom w:val="200"/>
                                                  <w:divBdr>
                                                    <w:top w:val="none" w:sz="0" w:space="0" w:color="auto"/>
                                                    <w:left w:val="none" w:sz="0" w:space="0" w:color="auto"/>
                                                    <w:bottom w:val="none" w:sz="0" w:space="0" w:color="auto"/>
                                                    <w:right w:val="none" w:sz="0" w:space="0" w:color="auto"/>
                                                  </w:divBdr>
                                                </w:div>
                                                <w:div w:id="1318611743">
                                                  <w:marLeft w:val="0"/>
                                                  <w:marRight w:val="0"/>
                                                  <w:marTop w:val="160"/>
                                                  <w:marBottom w:val="200"/>
                                                  <w:divBdr>
                                                    <w:top w:val="none" w:sz="0" w:space="0" w:color="auto"/>
                                                    <w:left w:val="none" w:sz="0" w:space="0" w:color="auto"/>
                                                    <w:bottom w:val="none" w:sz="0" w:space="0" w:color="auto"/>
                                                    <w:right w:val="none" w:sz="0" w:space="0" w:color="auto"/>
                                                  </w:divBdr>
                                                </w:div>
                                                <w:div w:id="751974675">
                                                  <w:marLeft w:val="0"/>
                                                  <w:marRight w:val="0"/>
                                                  <w:marTop w:val="160"/>
                                                  <w:marBottom w:val="200"/>
                                                  <w:divBdr>
                                                    <w:top w:val="none" w:sz="0" w:space="0" w:color="auto"/>
                                                    <w:left w:val="none" w:sz="0" w:space="0" w:color="auto"/>
                                                    <w:bottom w:val="none" w:sz="0" w:space="0" w:color="auto"/>
                                                    <w:right w:val="none" w:sz="0" w:space="0" w:color="auto"/>
                                                  </w:divBdr>
                                                </w:div>
                                                <w:div w:id="361248873">
                                                  <w:marLeft w:val="0"/>
                                                  <w:marRight w:val="0"/>
                                                  <w:marTop w:val="160"/>
                                                  <w:marBottom w:val="200"/>
                                                  <w:divBdr>
                                                    <w:top w:val="none" w:sz="0" w:space="0" w:color="auto"/>
                                                    <w:left w:val="none" w:sz="0" w:space="0" w:color="auto"/>
                                                    <w:bottom w:val="none" w:sz="0" w:space="0" w:color="auto"/>
                                                    <w:right w:val="none" w:sz="0" w:space="0" w:color="auto"/>
                                                  </w:divBdr>
                                                </w:div>
                                                <w:div w:id="106456859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042245961">
                                          <w:marLeft w:val="0"/>
                                          <w:marRight w:val="0"/>
                                          <w:marTop w:val="0"/>
                                          <w:marBottom w:val="0"/>
                                          <w:divBdr>
                                            <w:top w:val="none" w:sz="0" w:space="0" w:color="auto"/>
                                            <w:left w:val="none" w:sz="0" w:space="0" w:color="auto"/>
                                            <w:bottom w:val="none" w:sz="0" w:space="0" w:color="auto"/>
                                            <w:right w:val="none" w:sz="0" w:space="0" w:color="auto"/>
                                          </w:divBdr>
                                          <w:divsChild>
                                            <w:div w:id="648872773">
                                              <w:marLeft w:val="340"/>
                                              <w:marRight w:val="0"/>
                                              <w:marTop w:val="160"/>
                                              <w:marBottom w:val="200"/>
                                              <w:divBdr>
                                                <w:top w:val="none" w:sz="0" w:space="0" w:color="auto"/>
                                                <w:left w:val="none" w:sz="0" w:space="0" w:color="auto"/>
                                                <w:bottom w:val="none" w:sz="0" w:space="0" w:color="auto"/>
                                                <w:right w:val="none" w:sz="0" w:space="0" w:color="auto"/>
                                              </w:divBdr>
                                            </w:div>
                                            <w:div w:id="208189993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2759">
                                                  <w:blockQuote w:val="1"/>
                                                  <w:marLeft w:val="400"/>
                                                  <w:marRight w:val="0"/>
                                                  <w:marTop w:val="160"/>
                                                  <w:marBottom w:val="200"/>
                                                  <w:divBdr>
                                                    <w:top w:val="none" w:sz="0" w:space="0" w:color="auto"/>
                                                    <w:left w:val="none" w:sz="0" w:space="0" w:color="auto"/>
                                                    <w:bottom w:val="none" w:sz="0" w:space="0" w:color="auto"/>
                                                    <w:right w:val="none" w:sz="0" w:space="0" w:color="auto"/>
                                                  </w:divBdr>
                                                </w:div>
                                                <w:div w:id="80085355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66818215">
                                                      <w:marLeft w:val="0"/>
                                                      <w:marRight w:val="0"/>
                                                      <w:marTop w:val="0"/>
                                                      <w:marBottom w:val="0"/>
                                                      <w:divBdr>
                                                        <w:top w:val="none" w:sz="0" w:space="0" w:color="auto"/>
                                                        <w:left w:val="none" w:sz="0" w:space="0" w:color="auto"/>
                                                        <w:bottom w:val="none" w:sz="0" w:space="0" w:color="auto"/>
                                                        <w:right w:val="none" w:sz="0" w:space="0" w:color="auto"/>
                                                      </w:divBdr>
                                                      <w:divsChild>
                                                        <w:div w:id="6294809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25730254">
                                                      <w:marLeft w:val="0"/>
                                                      <w:marRight w:val="0"/>
                                                      <w:marTop w:val="0"/>
                                                      <w:marBottom w:val="0"/>
                                                      <w:divBdr>
                                                        <w:top w:val="none" w:sz="0" w:space="0" w:color="auto"/>
                                                        <w:left w:val="none" w:sz="0" w:space="0" w:color="auto"/>
                                                        <w:bottom w:val="none" w:sz="0" w:space="0" w:color="auto"/>
                                                        <w:right w:val="none" w:sz="0" w:space="0" w:color="auto"/>
                                                      </w:divBdr>
                                                      <w:divsChild>
                                                        <w:div w:id="18328659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263535736">
                                      <w:marLeft w:val="0"/>
                                      <w:marRight w:val="0"/>
                                      <w:marTop w:val="0"/>
                                      <w:marBottom w:val="0"/>
                                      <w:divBdr>
                                        <w:top w:val="none" w:sz="0" w:space="0" w:color="auto"/>
                                        <w:left w:val="none" w:sz="0" w:space="0" w:color="auto"/>
                                        <w:bottom w:val="none" w:sz="0" w:space="0" w:color="auto"/>
                                        <w:right w:val="none" w:sz="0" w:space="0" w:color="auto"/>
                                      </w:divBdr>
                                      <w:divsChild>
                                        <w:div w:id="1794136071">
                                          <w:marLeft w:val="340"/>
                                          <w:marRight w:val="0"/>
                                          <w:marTop w:val="160"/>
                                          <w:marBottom w:val="200"/>
                                          <w:divBdr>
                                            <w:top w:val="none" w:sz="0" w:space="0" w:color="auto"/>
                                            <w:left w:val="none" w:sz="0" w:space="0" w:color="auto"/>
                                            <w:bottom w:val="none" w:sz="0" w:space="0" w:color="auto"/>
                                            <w:right w:val="none" w:sz="0" w:space="0" w:color="auto"/>
                                          </w:divBdr>
                                        </w:div>
                                        <w:div w:id="930090733">
                                          <w:marLeft w:val="0"/>
                                          <w:marRight w:val="0"/>
                                          <w:marTop w:val="0"/>
                                          <w:marBottom w:val="0"/>
                                          <w:divBdr>
                                            <w:top w:val="none" w:sz="0" w:space="0" w:color="auto"/>
                                            <w:left w:val="none" w:sz="0" w:space="0" w:color="auto"/>
                                            <w:bottom w:val="none" w:sz="0" w:space="0" w:color="auto"/>
                                            <w:right w:val="none" w:sz="0" w:space="0" w:color="auto"/>
                                          </w:divBdr>
                                          <w:divsChild>
                                            <w:div w:id="943028907">
                                              <w:marLeft w:val="340"/>
                                              <w:marRight w:val="0"/>
                                              <w:marTop w:val="160"/>
                                              <w:marBottom w:val="200"/>
                                              <w:divBdr>
                                                <w:top w:val="none" w:sz="0" w:space="0" w:color="auto"/>
                                                <w:left w:val="none" w:sz="0" w:space="0" w:color="auto"/>
                                                <w:bottom w:val="none" w:sz="0" w:space="0" w:color="auto"/>
                                                <w:right w:val="none" w:sz="0" w:space="0" w:color="auto"/>
                                              </w:divBdr>
                                            </w:div>
                                            <w:div w:id="3147972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13706416">
                                                  <w:blockQuote w:val="1"/>
                                                  <w:marLeft w:val="400"/>
                                                  <w:marRight w:val="0"/>
                                                  <w:marTop w:val="160"/>
                                                  <w:marBottom w:val="200"/>
                                                  <w:divBdr>
                                                    <w:top w:val="none" w:sz="0" w:space="0" w:color="auto"/>
                                                    <w:left w:val="none" w:sz="0" w:space="0" w:color="auto"/>
                                                    <w:bottom w:val="none" w:sz="0" w:space="0" w:color="auto"/>
                                                    <w:right w:val="none" w:sz="0" w:space="0" w:color="auto"/>
                                                  </w:divBdr>
                                                </w:div>
                                                <w:div w:id="2145268134">
                                                  <w:blockQuote w:val="1"/>
                                                  <w:marLeft w:val="400"/>
                                                  <w:marRight w:val="0"/>
                                                  <w:marTop w:val="160"/>
                                                  <w:marBottom w:val="200"/>
                                                  <w:divBdr>
                                                    <w:top w:val="none" w:sz="0" w:space="0" w:color="auto"/>
                                                    <w:left w:val="none" w:sz="0" w:space="0" w:color="auto"/>
                                                    <w:bottom w:val="none" w:sz="0" w:space="0" w:color="auto"/>
                                                    <w:right w:val="none" w:sz="0" w:space="0" w:color="auto"/>
                                                  </w:divBdr>
                                                </w:div>
                                                <w:div w:id="611861549">
                                                  <w:marLeft w:val="0"/>
                                                  <w:marRight w:val="0"/>
                                                  <w:marTop w:val="0"/>
                                                  <w:marBottom w:val="0"/>
                                                  <w:divBdr>
                                                    <w:top w:val="none" w:sz="0" w:space="0" w:color="auto"/>
                                                    <w:left w:val="none" w:sz="0" w:space="0" w:color="auto"/>
                                                    <w:bottom w:val="none" w:sz="0" w:space="0" w:color="auto"/>
                                                    <w:right w:val="none" w:sz="0" w:space="0" w:color="auto"/>
                                                  </w:divBdr>
                                                  <w:divsChild>
                                                    <w:div w:id="1653096850">
                                                      <w:marLeft w:val="0"/>
                                                      <w:marRight w:val="0"/>
                                                      <w:marTop w:val="160"/>
                                                      <w:marBottom w:val="200"/>
                                                      <w:divBdr>
                                                        <w:top w:val="none" w:sz="0" w:space="0" w:color="auto"/>
                                                        <w:left w:val="none" w:sz="0" w:space="0" w:color="auto"/>
                                                        <w:bottom w:val="none" w:sz="0" w:space="0" w:color="auto"/>
                                                        <w:right w:val="none" w:sz="0" w:space="0" w:color="auto"/>
                                                      </w:divBdr>
                                                      <w:divsChild>
                                                        <w:div w:id="10961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2161">
                                          <w:marLeft w:val="0"/>
                                          <w:marRight w:val="0"/>
                                          <w:marTop w:val="0"/>
                                          <w:marBottom w:val="0"/>
                                          <w:divBdr>
                                            <w:top w:val="none" w:sz="0" w:space="0" w:color="auto"/>
                                            <w:left w:val="none" w:sz="0" w:space="0" w:color="auto"/>
                                            <w:bottom w:val="none" w:sz="0" w:space="0" w:color="auto"/>
                                            <w:right w:val="none" w:sz="0" w:space="0" w:color="auto"/>
                                          </w:divBdr>
                                          <w:divsChild>
                                            <w:div w:id="456292261">
                                              <w:marLeft w:val="340"/>
                                              <w:marRight w:val="0"/>
                                              <w:marTop w:val="160"/>
                                              <w:marBottom w:val="200"/>
                                              <w:divBdr>
                                                <w:top w:val="none" w:sz="0" w:space="0" w:color="auto"/>
                                                <w:left w:val="none" w:sz="0" w:space="0" w:color="auto"/>
                                                <w:bottom w:val="none" w:sz="0" w:space="0" w:color="auto"/>
                                                <w:right w:val="none" w:sz="0" w:space="0" w:color="auto"/>
                                              </w:divBdr>
                                            </w:div>
                                            <w:div w:id="20336016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26400802">
                                                  <w:blockQuote w:val="1"/>
                                                  <w:marLeft w:val="400"/>
                                                  <w:marRight w:val="0"/>
                                                  <w:marTop w:val="160"/>
                                                  <w:marBottom w:val="200"/>
                                                  <w:divBdr>
                                                    <w:top w:val="none" w:sz="0" w:space="0" w:color="auto"/>
                                                    <w:left w:val="none" w:sz="0" w:space="0" w:color="auto"/>
                                                    <w:bottom w:val="none" w:sz="0" w:space="0" w:color="auto"/>
                                                    <w:right w:val="none" w:sz="0" w:space="0" w:color="auto"/>
                                                  </w:divBdr>
                                                </w:div>
                                                <w:div w:id="131489253">
                                                  <w:blockQuote w:val="1"/>
                                                  <w:marLeft w:val="400"/>
                                                  <w:marRight w:val="0"/>
                                                  <w:marTop w:val="160"/>
                                                  <w:marBottom w:val="200"/>
                                                  <w:divBdr>
                                                    <w:top w:val="none" w:sz="0" w:space="0" w:color="auto"/>
                                                    <w:left w:val="none" w:sz="0" w:space="0" w:color="auto"/>
                                                    <w:bottom w:val="none" w:sz="0" w:space="0" w:color="auto"/>
                                                    <w:right w:val="none" w:sz="0" w:space="0" w:color="auto"/>
                                                  </w:divBdr>
                                                </w:div>
                                                <w:div w:id="1102073702">
                                                  <w:blockQuote w:val="1"/>
                                                  <w:marLeft w:val="400"/>
                                                  <w:marRight w:val="0"/>
                                                  <w:marTop w:val="160"/>
                                                  <w:marBottom w:val="200"/>
                                                  <w:divBdr>
                                                    <w:top w:val="none" w:sz="0" w:space="0" w:color="auto"/>
                                                    <w:left w:val="none" w:sz="0" w:space="0" w:color="auto"/>
                                                    <w:bottom w:val="none" w:sz="0" w:space="0" w:color="auto"/>
                                                    <w:right w:val="none" w:sz="0" w:space="0" w:color="auto"/>
                                                  </w:divBdr>
                                                </w:div>
                                                <w:div w:id="20407385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90754978">
                                                      <w:marLeft w:val="0"/>
                                                      <w:marRight w:val="0"/>
                                                      <w:marTop w:val="0"/>
                                                      <w:marBottom w:val="0"/>
                                                      <w:divBdr>
                                                        <w:top w:val="none" w:sz="0" w:space="0" w:color="auto"/>
                                                        <w:left w:val="none" w:sz="0" w:space="0" w:color="auto"/>
                                                        <w:bottom w:val="none" w:sz="0" w:space="0" w:color="auto"/>
                                                        <w:right w:val="none" w:sz="0" w:space="0" w:color="auto"/>
                                                      </w:divBdr>
                                                      <w:divsChild>
                                                        <w:div w:id="6925384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29475967">
                                                      <w:marLeft w:val="0"/>
                                                      <w:marRight w:val="0"/>
                                                      <w:marTop w:val="0"/>
                                                      <w:marBottom w:val="0"/>
                                                      <w:divBdr>
                                                        <w:top w:val="none" w:sz="0" w:space="0" w:color="auto"/>
                                                        <w:left w:val="none" w:sz="0" w:space="0" w:color="auto"/>
                                                        <w:bottom w:val="none" w:sz="0" w:space="0" w:color="auto"/>
                                                        <w:right w:val="none" w:sz="0" w:space="0" w:color="auto"/>
                                                      </w:divBdr>
                                                      <w:divsChild>
                                                        <w:div w:id="13788141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399912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2454149">
                                          <w:marLeft w:val="0"/>
                                          <w:marRight w:val="0"/>
                                          <w:marTop w:val="0"/>
                                          <w:marBottom w:val="0"/>
                                          <w:divBdr>
                                            <w:top w:val="none" w:sz="0" w:space="0" w:color="auto"/>
                                            <w:left w:val="none" w:sz="0" w:space="0" w:color="auto"/>
                                            <w:bottom w:val="none" w:sz="0" w:space="0" w:color="auto"/>
                                            <w:right w:val="none" w:sz="0" w:space="0" w:color="auto"/>
                                          </w:divBdr>
                                          <w:divsChild>
                                            <w:div w:id="76758363">
                                              <w:marLeft w:val="340"/>
                                              <w:marRight w:val="0"/>
                                              <w:marTop w:val="160"/>
                                              <w:marBottom w:val="200"/>
                                              <w:divBdr>
                                                <w:top w:val="none" w:sz="0" w:space="0" w:color="auto"/>
                                                <w:left w:val="none" w:sz="0" w:space="0" w:color="auto"/>
                                                <w:bottom w:val="none" w:sz="0" w:space="0" w:color="auto"/>
                                                <w:right w:val="none" w:sz="0" w:space="0" w:color="auto"/>
                                              </w:divBdr>
                                            </w:div>
                                            <w:div w:id="5954802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71970509">
                                                  <w:blockQuote w:val="1"/>
                                                  <w:marLeft w:val="400"/>
                                                  <w:marRight w:val="0"/>
                                                  <w:marTop w:val="160"/>
                                                  <w:marBottom w:val="200"/>
                                                  <w:divBdr>
                                                    <w:top w:val="none" w:sz="0" w:space="0" w:color="auto"/>
                                                    <w:left w:val="none" w:sz="0" w:space="0" w:color="auto"/>
                                                    <w:bottom w:val="none" w:sz="0" w:space="0" w:color="auto"/>
                                                    <w:right w:val="none" w:sz="0" w:space="0" w:color="auto"/>
                                                  </w:divBdr>
                                                </w:div>
                                                <w:div w:id="302928055">
                                                  <w:blockQuote w:val="1"/>
                                                  <w:marLeft w:val="400"/>
                                                  <w:marRight w:val="0"/>
                                                  <w:marTop w:val="160"/>
                                                  <w:marBottom w:val="200"/>
                                                  <w:divBdr>
                                                    <w:top w:val="none" w:sz="0" w:space="0" w:color="auto"/>
                                                    <w:left w:val="none" w:sz="0" w:space="0" w:color="auto"/>
                                                    <w:bottom w:val="none" w:sz="0" w:space="0" w:color="auto"/>
                                                    <w:right w:val="none" w:sz="0" w:space="0" w:color="auto"/>
                                                  </w:divBdr>
                                                </w:div>
                                                <w:div w:id="195703551">
                                                  <w:blockQuote w:val="1"/>
                                                  <w:marLeft w:val="400"/>
                                                  <w:marRight w:val="0"/>
                                                  <w:marTop w:val="160"/>
                                                  <w:marBottom w:val="200"/>
                                                  <w:divBdr>
                                                    <w:top w:val="none" w:sz="0" w:space="0" w:color="auto"/>
                                                    <w:left w:val="none" w:sz="0" w:space="0" w:color="auto"/>
                                                    <w:bottom w:val="none" w:sz="0" w:space="0" w:color="auto"/>
                                                    <w:right w:val="none" w:sz="0" w:space="0" w:color="auto"/>
                                                  </w:divBdr>
                                                </w:div>
                                                <w:div w:id="121307459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06696181">
                                                      <w:marLeft w:val="0"/>
                                                      <w:marRight w:val="0"/>
                                                      <w:marTop w:val="0"/>
                                                      <w:marBottom w:val="0"/>
                                                      <w:divBdr>
                                                        <w:top w:val="none" w:sz="0" w:space="0" w:color="auto"/>
                                                        <w:left w:val="none" w:sz="0" w:space="0" w:color="auto"/>
                                                        <w:bottom w:val="none" w:sz="0" w:space="0" w:color="auto"/>
                                                        <w:right w:val="none" w:sz="0" w:space="0" w:color="auto"/>
                                                      </w:divBdr>
                                                      <w:divsChild>
                                                        <w:div w:id="20161523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5900386">
                                                      <w:marLeft w:val="0"/>
                                                      <w:marRight w:val="0"/>
                                                      <w:marTop w:val="0"/>
                                                      <w:marBottom w:val="0"/>
                                                      <w:divBdr>
                                                        <w:top w:val="none" w:sz="0" w:space="0" w:color="auto"/>
                                                        <w:left w:val="none" w:sz="0" w:space="0" w:color="auto"/>
                                                        <w:bottom w:val="none" w:sz="0" w:space="0" w:color="auto"/>
                                                        <w:right w:val="none" w:sz="0" w:space="0" w:color="auto"/>
                                                      </w:divBdr>
                                                      <w:divsChild>
                                                        <w:div w:id="13623191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93784208">
                                          <w:marLeft w:val="0"/>
                                          <w:marRight w:val="0"/>
                                          <w:marTop w:val="0"/>
                                          <w:marBottom w:val="0"/>
                                          <w:divBdr>
                                            <w:top w:val="none" w:sz="0" w:space="0" w:color="auto"/>
                                            <w:left w:val="none" w:sz="0" w:space="0" w:color="auto"/>
                                            <w:bottom w:val="none" w:sz="0" w:space="0" w:color="auto"/>
                                            <w:right w:val="none" w:sz="0" w:space="0" w:color="auto"/>
                                          </w:divBdr>
                                          <w:divsChild>
                                            <w:div w:id="293029623">
                                              <w:marLeft w:val="340"/>
                                              <w:marRight w:val="0"/>
                                              <w:marTop w:val="160"/>
                                              <w:marBottom w:val="200"/>
                                              <w:divBdr>
                                                <w:top w:val="none" w:sz="0" w:space="0" w:color="auto"/>
                                                <w:left w:val="none" w:sz="0" w:space="0" w:color="auto"/>
                                                <w:bottom w:val="none" w:sz="0" w:space="0" w:color="auto"/>
                                                <w:right w:val="none" w:sz="0" w:space="0" w:color="auto"/>
                                              </w:divBdr>
                                            </w:div>
                                            <w:div w:id="19629576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5527311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38890356">
                                                      <w:marLeft w:val="0"/>
                                                      <w:marRight w:val="0"/>
                                                      <w:marTop w:val="0"/>
                                                      <w:marBottom w:val="0"/>
                                                      <w:divBdr>
                                                        <w:top w:val="none" w:sz="0" w:space="0" w:color="auto"/>
                                                        <w:left w:val="none" w:sz="0" w:space="0" w:color="auto"/>
                                                        <w:bottom w:val="none" w:sz="0" w:space="0" w:color="auto"/>
                                                        <w:right w:val="none" w:sz="0" w:space="0" w:color="auto"/>
                                                      </w:divBdr>
                                                      <w:divsChild>
                                                        <w:div w:id="4239586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58853636">
                                                      <w:marLeft w:val="0"/>
                                                      <w:marRight w:val="0"/>
                                                      <w:marTop w:val="0"/>
                                                      <w:marBottom w:val="0"/>
                                                      <w:divBdr>
                                                        <w:top w:val="none" w:sz="0" w:space="0" w:color="auto"/>
                                                        <w:left w:val="none" w:sz="0" w:space="0" w:color="auto"/>
                                                        <w:bottom w:val="none" w:sz="0" w:space="0" w:color="auto"/>
                                                        <w:right w:val="none" w:sz="0" w:space="0" w:color="auto"/>
                                                      </w:divBdr>
                                                      <w:divsChild>
                                                        <w:div w:id="16637743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417053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260334461">
                                      <w:marLeft w:val="0"/>
                                      <w:marRight w:val="0"/>
                                      <w:marTop w:val="0"/>
                                      <w:marBottom w:val="0"/>
                                      <w:divBdr>
                                        <w:top w:val="none" w:sz="0" w:space="0" w:color="auto"/>
                                        <w:left w:val="none" w:sz="0" w:space="0" w:color="auto"/>
                                        <w:bottom w:val="none" w:sz="0" w:space="0" w:color="auto"/>
                                        <w:right w:val="none" w:sz="0" w:space="0" w:color="auto"/>
                                      </w:divBdr>
                                      <w:divsChild>
                                        <w:div w:id="1059086709">
                                          <w:marLeft w:val="340"/>
                                          <w:marRight w:val="0"/>
                                          <w:marTop w:val="160"/>
                                          <w:marBottom w:val="200"/>
                                          <w:divBdr>
                                            <w:top w:val="none" w:sz="0" w:space="0" w:color="auto"/>
                                            <w:left w:val="none" w:sz="0" w:space="0" w:color="auto"/>
                                            <w:bottom w:val="none" w:sz="0" w:space="0" w:color="auto"/>
                                            <w:right w:val="none" w:sz="0" w:space="0" w:color="auto"/>
                                          </w:divBdr>
                                        </w:div>
                                        <w:div w:id="1082874250">
                                          <w:marLeft w:val="0"/>
                                          <w:marRight w:val="0"/>
                                          <w:marTop w:val="0"/>
                                          <w:marBottom w:val="0"/>
                                          <w:divBdr>
                                            <w:top w:val="none" w:sz="0" w:space="0" w:color="auto"/>
                                            <w:left w:val="none" w:sz="0" w:space="0" w:color="auto"/>
                                            <w:bottom w:val="none" w:sz="0" w:space="0" w:color="auto"/>
                                            <w:right w:val="none" w:sz="0" w:space="0" w:color="auto"/>
                                          </w:divBdr>
                                          <w:divsChild>
                                            <w:div w:id="1619413363">
                                              <w:marLeft w:val="340"/>
                                              <w:marRight w:val="0"/>
                                              <w:marTop w:val="160"/>
                                              <w:marBottom w:val="200"/>
                                              <w:divBdr>
                                                <w:top w:val="none" w:sz="0" w:space="0" w:color="auto"/>
                                                <w:left w:val="none" w:sz="0" w:space="0" w:color="auto"/>
                                                <w:bottom w:val="none" w:sz="0" w:space="0" w:color="auto"/>
                                                <w:right w:val="none" w:sz="0" w:space="0" w:color="auto"/>
                                              </w:divBdr>
                                            </w:div>
                                            <w:div w:id="19165496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7980657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12358741">
                                                      <w:marLeft w:val="0"/>
                                                      <w:marRight w:val="0"/>
                                                      <w:marTop w:val="0"/>
                                                      <w:marBottom w:val="0"/>
                                                      <w:divBdr>
                                                        <w:top w:val="none" w:sz="0" w:space="0" w:color="auto"/>
                                                        <w:left w:val="none" w:sz="0" w:space="0" w:color="auto"/>
                                                        <w:bottom w:val="none" w:sz="0" w:space="0" w:color="auto"/>
                                                        <w:right w:val="none" w:sz="0" w:space="0" w:color="auto"/>
                                                      </w:divBdr>
                                                      <w:divsChild>
                                                        <w:div w:id="16686332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5910592">
                                                      <w:marLeft w:val="0"/>
                                                      <w:marRight w:val="0"/>
                                                      <w:marTop w:val="0"/>
                                                      <w:marBottom w:val="0"/>
                                                      <w:divBdr>
                                                        <w:top w:val="none" w:sz="0" w:space="0" w:color="auto"/>
                                                        <w:left w:val="none" w:sz="0" w:space="0" w:color="auto"/>
                                                        <w:bottom w:val="none" w:sz="0" w:space="0" w:color="auto"/>
                                                        <w:right w:val="none" w:sz="0" w:space="0" w:color="auto"/>
                                                      </w:divBdr>
                                                      <w:divsChild>
                                                        <w:div w:id="20938930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48137204">
                                                  <w:blockQuote w:val="1"/>
                                                  <w:marLeft w:val="400"/>
                                                  <w:marRight w:val="0"/>
                                                  <w:marTop w:val="160"/>
                                                  <w:marBottom w:val="200"/>
                                                  <w:divBdr>
                                                    <w:top w:val="none" w:sz="0" w:space="0" w:color="auto"/>
                                                    <w:left w:val="none" w:sz="0" w:space="0" w:color="auto"/>
                                                    <w:bottom w:val="none" w:sz="0" w:space="0" w:color="auto"/>
                                                    <w:right w:val="none" w:sz="0" w:space="0" w:color="auto"/>
                                                  </w:divBdr>
                                                </w:div>
                                                <w:div w:id="28186338">
                                                  <w:blockQuote w:val="1"/>
                                                  <w:marLeft w:val="400"/>
                                                  <w:marRight w:val="0"/>
                                                  <w:marTop w:val="160"/>
                                                  <w:marBottom w:val="200"/>
                                                  <w:divBdr>
                                                    <w:top w:val="none" w:sz="0" w:space="0" w:color="auto"/>
                                                    <w:left w:val="none" w:sz="0" w:space="0" w:color="auto"/>
                                                    <w:bottom w:val="none" w:sz="0" w:space="0" w:color="auto"/>
                                                    <w:right w:val="none" w:sz="0" w:space="0" w:color="auto"/>
                                                  </w:divBdr>
                                                </w:div>
                                                <w:div w:id="2108888251">
                                                  <w:blockQuote w:val="1"/>
                                                  <w:marLeft w:val="400"/>
                                                  <w:marRight w:val="0"/>
                                                  <w:marTop w:val="160"/>
                                                  <w:marBottom w:val="200"/>
                                                  <w:divBdr>
                                                    <w:top w:val="none" w:sz="0" w:space="0" w:color="auto"/>
                                                    <w:left w:val="none" w:sz="0" w:space="0" w:color="auto"/>
                                                    <w:bottom w:val="none" w:sz="0" w:space="0" w:color="auto"/>
                                                    <w:right w:val="none" w:sz="0" w:space="0" w:color="auto"/>
                                                  </w:divBdr>
                                                </w:div>
                                                <w:div w:id="13150610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904143">
                                          <w:marLeft w:val="0"/>
                                          <w:marRight w:val="0"/>
                                          <w:marTop w:val="0"/>
                                          <w:marBottom w:val="0"/>
                                          <w:divBdr>
                                            <w:top w:val="none" w:sz="0" w:space="0" w:color="auto"/>
                                            <w:left w:val="none" w:sz="0" w:space="0" w:color="auto"/>
                                            <w:bottom w:val="none" w:sz="0" w:space="0" w:color="auto"/>
                                            <w:right w:val="none" w:sz="0" w:space="0" w:color="auto"/>
                                          </w:divBdr>
                                          <w:divsChild>
                                            <w:div w:id="769350650">
                                              <w:marLeft w:val="340"/>
                                              <w:marRight w:val="0"/>
                                              <w:marTop w:val="160"/>
                                              <w:marBottom w:val="200"/>
                                              <w:divBdr>
                                                <w:top w:val="none" w:sz="0" w:space="0" w:color="auto"/>
                                                <w:left w:val="none" w:sz="0" w:space="0" w:color="auto"/>
                                                <w:bottom w:val="none" w:sz="0" w:space="0" w:color="auto"/>
                                                <w:right w:val="none" w:sz="0" w:space="0" w:color="auto"/>
                                              </w:divBdr>
                                            </w:div>
                                            <w:div w:id="16541448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56542408">
                                                  <w:blockQuote w:val="1"/>
                                                  <w:marLeft w:val="400"/>
                                                  <w:marRight w:val="0"/>
                                                  <w:marTop w:val="160"/>
                                                  <w:marBottom w:val="200"/>
                                                  <w:divBdr>
                                                    <w:top w:val="none" w:sz="0" w:space="0" w:color="auto"/>
                                                    <w:left w:val="none" w:sz="0" w:space="0" w:color="auto"/>
                                                    <w:bottom w:val="none" w:sz="0" w:space="0" w:color="auto"/>
                                                    <w:right w:val="none" w:sz="0" w:space="0" w:color="auto"/>
                                                  </w:divBdr>
                                                </w:div>
                                                <w:div w:id="801768836">
                                                  <w:blockQuote w:val="1"/>
                                                  <w:marLeft w:val="400"/>
                                                  <w:marRight w:val="0"/>
                                                  <w:marTop w:val="160"/>
                                                  <w:marBottom w:val="200"/>
                                                  <w:divBdr>
                                                    <w:top w:val="none" w:sz="0" w:space="0" w:color="auto"/>
                                                    <w:left w:val="none" w:sz="0" w:space="0" w:color="auto"/>
                                                    <w:bottom w:val="none" w:sz="0" w:space="0" w:color="auto"/>
                                                    <w:right w:val="none" w:sz="0" w:space="0" w:color="auto"/>
                                                  </w:divBdr>
                                                </w:div>
                                                <w:div w:id="507133692">
                                                  <w:blockQuote w:val="1"/>
                                                  <w:marLeft w:val="400"/>
                                                  <w:marRight w:val="0"/>
                                                  <w:marTop w:val="160"/>
                                                  <w:marBottom w:val="200"/>
                                                  <w:divBdr>
                                                    <w:top w:val="none" w:sz="0" w:space="0" w:color="auto"/>
                                                    <w:left w:val="none" w:sz="0" w:space="0" w:color="auto"/>
                                                    <w:bottom w:val="none" w:sz="0" w:space="0" w:color="auto"/>
                                                    <w:right w:val="none" w:sz="0" w:space="0" w:color="auto"/>
                                                  </w:divBdr>
                                                </w:div>
                                                <w:div w:id="16606912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2529236">
                                          <w:marLeft w:val="0"/>
                                          <w:marRight w:val="0"/>
                                          <w:marTop w:val="0"/>
                                          <w:marBottom w:val="0"/>
                                          <w:divBdr>
                                            <w:top w:val="none" w:sz="0" w:space="0" w:color="auto"/>
                                            <w:left w:val="none" w:sz="0" w:space="0" w:color="auto"/>
                                            <w:bottom w:val="none" w:sz="0" w:space="0" w:color="auto"/>
                                            <w:right w:val="none" w:sz="0" w:space="0" w:color="auto"/>
                                          </w:divBdr>
                                          <w:divsChild>
                                            <w:div w:id="377050844">
                                              <w:marLeft w:val="340"/>
                                              <w:marRight w:val="0"/>
                                              <w:marTop w:val="160"/>
                                              <w:marBottom w:val="200"/>
                                              <w:divBdr>
                                                <w:top w:val="none" w:sz="0" w:space="0" w:color="auto"/>
                                                <w:left w:val="none" w:sz="0" w:space="0" w:color="auto"/>
                                                <w:bottom w:val="none" w:sz="0" w:space="0" w:color="auto"/>
                                                <w:right w:val="none" w:sz="0" w:space="0" w:color="auto"/>
                                              </w:divBdr>
                                            </w:div>
                                            <w:div w:id="5393621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26563524">
                                                  <w:blockQuote w:val="1"/>
                                                  <w:marLeft w:val="400"/>
                                                  <w:marRight w:val="0"/>
                                                  <w:marTop w:val="160"/>
                                                  <w:marBottom w:val="200"/>
                                                  <w:divBdr>
                                                    <w:top w:val="none" w:sz="0" w:space="0" w:color="auto"/>
                                                    <w:left w:val="none" w:sz="0" w:space="0" w:color="auto"/>
                                                    <w:bottom w:val="none" w:sz="0" w:space="0" w:color="auto"/>
                                                    <w:right w:val="none" w:sz="0" w:space="0" w:color="auto"/>
                                                  </w:divBdr>
                                                </w:div>
                                                <w:div w:id="6733387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69674551">
                                          <w:marLeft w:val="0"/>
                                          <w:marRight w:val="0"/>
                                          <w:marTop w:val="0"/>
                                          <w:marBottom w:val="0"/>
                                          <w:divBdr>
                                            <w:top w:val="none" w:sz="0" w:space="0" w:color="auto"/>
                                            <w:left w:val="none" w:sz="0" w:space="0" w:color="auto"/>
                                            <w:bottom w:val="none" w:sz="0" w:space="0" w:color="auto"/>
                                            <w:right w:val="none" w:sz="0" w:space="0" w:color="auto"/>
                                          </w:divBdr>
                                          <w:divsChild>
                                            <w:div w:id="463155559">
                                              <w:marLeft w:val="340"/>
                                              <w:marRight w:val="0"/>
                                              <w:marTop w:val="160"/>
                                              <w:marBottom w:val="200"/>
                                              <w:divBdr>
                                                <w:top w:val="none" w:sz="0" w:space="0" w:color="auto"/>
                                                <w:left w:val="none" w:sz="0" w:space="0" w:color="auto"/>
                                                <w:bottom w:val="none" w:sz="0" w:space="0" w:color="auto"/>
                                                <w:right w:val="none" w:sz="0" w:space="0" w:color="auto"/>
                                              </w:divBdr>
                                            </w:div>
                                            <w:div w:id="115914908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101706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9467839">
                                                      <w:marLeft w:val="0"/>
                                                      <w:marRight w:val="0"/>
                                                      <w:marTop w:val="0"/>
                                                      <w:marBottom w:val="0"/>
                                                      <w:divBdr>
                                                        <w:top w:val="none" w:sz="0" w:space="0" w:color="auto"/>
                                                        <w:left w:val="none" w:sz="0" w:space="0" w:color="auto"/>
                                                        <w:bottom w:val="none" w:sz="0" w:space="0" w:color="auto"/>
                                                        <w:right w:val="none" w:sz="0" w:space="0" w:color="auto"/>
                                                      </w:divBdr>
                                                      <w:divsChild>
                                                        <w:div w:id="16926119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19965849">
                                                      <w:marLeft w:val="0"/>
                                                      <w:marRight w:val="0"/>
                                                      <w:marTop w:val="0"/>
                                                      <w:marBottom w:val="0"/>
                                                      <w:divBdr>
                                                        <w:top w:val="none" w:sz="0" w:space="0" w:color="auto"/>
                                                        <w:left w:val="none" w:sz="0" w:space="0" w:color="auto"/>
                                                        <w:bottom w:val="none" w:sz="0" w:space="0" w:color="auto"/>
                                                        <w:right w:val="none" w:sz="0" w:space="0" w:color="auto"/>
                                                      </w:divBdr>
                                                      <w:divsChild>
                                                        <w:div w:id="19906662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12641425">
                                                      <w:marLeft w:val="0"/>
                                                      <w:marRight w:val="0"/>
                                                      <w:marTop w:val="0"/>
                                                      <w:marBottom w:val="0"/>
                                                      <w:divBdr>
                                                        <w:top w:val="none" w:sz="0" w:space="0" w:color="auto"/>
                                                        <w:left w:val="none" w:sz="0" w:space="0" w:color="auto"/>
                                                        <w:bottom w:val="none" w:sz="0" w:space="0" w:color="auto"/>
                                                        <w:right w:val="none" w:sz="0" w:space="0" w:color="auto"/>
                                                      </w:divBdr>
                                                      <w:divsChild>
                                                        <w:div w:id="8903137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80918700">
                                                      <w:marLeft w:val="0"/>
                                                      <w:marRight w:val="0"/>
                                                      <w:marTop w:val="0"/>
                                                      <w:marBottom w:val="0"/>
                                                      <w:divBdr>
                                                        <w:top w:val="none" w:sz="0" w:space="0" w:color="auto"/>
                                                        <w:left w:val="none" w:sz="0" w:space="0" w:color="auto"/>
                                                        <w:bottom w:val="none" w:sz="0" w:space="0" w:color="auto"/>
                                                        <w:right w:val="none" w:sz="0" w:space="0" w:color="auto"/>
                                                      </w:divBdr>
                                                      <w:divsChild>
                                                        <w:div w:id="2072804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02241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2939684">
                                          <w:marLeft w:val="0"/>
                                          <w:marRight w:val="0"/>
                                          <w:marTop w:val="0"/>
                                          <w:marBottom w:val="0"/>
                                          <w:divBdr>
                                            <w:top w:val="none" w:sz="0" w:space="0" w:color="auto"/>
                                            <w:left w:val="none" w:sz="0" w:space="0" w:color="auto"/>
                                            <w:bottom w:val="none" w:sz="0" w:space="0" w:color="auto"/>
                                            <w:right w:val="none" w:sz="0" w:space="0" w:color="auto"/>
                                          </w:divBdr>
                                          <w:divsChild>
                                            <w:div w:id="456678293">
                                              <w:marLeft w:val="340"/>
                                              <w:marRight w:val="0"/>
                                              <w:marTop w:val="160"/>
                                              <w:marBottom w:val="200"/>
                                              <w:divBdr>
                                                <w:top w:val="none" w:sz="0" w:space="0" w:color="auto"/>
                                                <w:left w:val="none" w:sz="0" w:space="0" w:color="auto"/>
                                                <w:bottom w:val="none" w:sz="0" w:space="0" w:color="auto"/>
                                                <w:right w:val="none" w:sz="0" w:space="0" w:color="auto"/>
                                              </w:divBdr>
                                            </w:div>
                                            <w:div w:id="7718240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99643818">
                                                  <w:blockQuote w:val="1"/>
                                                  <w:marLeft w:val="400"/>
                                                  <w:marRight w:val="0"/>
                                                  <w:marTop w:val="160"/>
                                                  <w:marBottom w:val="200"/>
                                                  <w:divBdr>
                                                    <w:top w:val="none" w:sz="0" w:space="0" w:color="auto"/>
                                                    <w:left w:val="none" w:sz="0" w:space="0" w:color="auto"/>
                                                    <w:bottom w:val="none" w:sz="0" w:space="0" w:color="auto"/>
                                                    <w:right w:val="none" w:sz="0" w:space="0" w:color="auto"/>
                                                  </w:divBdr>
                                                </w:div>
                                                <w:div w:id="201591242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5159582">
                                                      <w:marLeft w:val="0"/>
                                                      <w:marRight w:val="0"/>
                                                      <w:marTop w:val="0"/>
                                                      <w:marBottom w:val="0"/>
                                                      <w:divBdr>
                                                        <w:top w:val="none" w:sz="0" w:space="0" w:color="auto"/>
                                                        <w:left w:val="none" w:sz="0" w:space="0" w:color="auto"/>
                                                        <w:bottom w:val="none" w:sz="0" w:space="0" w:color="auto"/>
                                                        <w:right w:val="none" w:sz="0" w:space="0" w:color="auto"/>
                                                      </w:divBdr>
                                                      <w:divsChild>
                                                        <w:div w:id="12198977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19546164">
                                                      <w:marLeft w:val="0"/>
                                                      <w:marRight w:val="0"/>
                                                      <w:marTop w:val="0"/>
                                                      <w:marBottom w:val="0"/>
                                                      <w:divBdr>
                                                        <w:top w:val="none" w:sz="0" w:space="0" w:color="auto"/>
                                                        <w:left w:val="none" w:sz="0" w:space="0" w:color="auto"/>
                                                        <w:bottom w:val="none" w:sz="0" w:space="0" w:color="auto"/>
                                                        <w:right w:val="none" w:sz="0" w:space="0" w:color="auto"/>
                                                      </w:divBdr>
                                                      <w:divsChild>
                                                        <w:div w:id="19120826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5164516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4277318">
                                                      <w:marLeft w:val="0"/>
                                                      <w:marRight w:val="0"/>
                                                      <w:marTop w:val="0"/>
                                                      <w:marBottom w:val="0"/>
                                                      <w:divBdr>
                                                        <w:top w:val="none" w:sz="0" w:space="0" w:color="auto"/>
                                                        <w:left w:val="none" w:sz="0" w:space="0" w:color="auto"/>
                                                        <w:bottom w:val="none" w:sz="0" w:space="0" w:color="auto"/>
                                                        <w:right w:val="none" w:sz="0" w:space="0" w:color="auto"/>
                                                      </w:divBdr>
                                                      <w:divsChild>
                                                        <w:div w:id="6509120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1801941">
                                                      <w:marLeft w:val="0"/>
                                                      <w:marRight w:val="0"/>
                                                      <w:marTop w:val="0"/>
                                                      <w:marBottom w:val="0"/>
                                                      <w:divBdr>
                                                        <w:top w:val="none" w:sz="0" w:space="0" w:color="auto"/>
                                                        <w:left w:val="none" w:sz="0" w:space="0" w:color="auto"/>
                                                        <w:bottom w:val="none" w:sz="0" w:space="0" w:color="auto"/>
                                                        <w:right w:val="none" w:sz="0" w:space="0" w:color="auto"/>
                                                      </w:divBdr>
                                                      <w:divsChild>
                                                        <w:div w:id="21384048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408000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55545297">
                                                      <w:marLeft w:val="0"/>
                                                      <w:marRight w:val="0"/>
                                                      <w:marTop w:val="0"/>
                                                      <w:marBottom w:val="0"/>
                                                      <w:divBdr>
                                                        <w:top w:val="none" w:sz="0" w:space="0" w:color="auto"/>
                                                        <w:left w:val="none" w:sz="0" w:space="0" w:color="auto"/>
                                                        <w:bottom w:val="none" w:sz="0" w:space="0" w:color="auto"/>
                                                        <w:right w:val="none" w:sz="0" w:space="0" w:color="auto"/>
                                                      </w:divBdr>
                                                      <w:divsChild>
                                                        <w:div w:id="20940083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57472269">
                                                      <w:marLeft w:val="0"/>
                                                      <w:marRight w:val="0"/>
                                                      <w:marTop w:val="0"/>
                                                      <w:marBottom w:val="0"/>
                                                      <w:divBdr>
                                                        <w:top w:val="none" w:sz="0" w:space="0" w:color="auto"/>
                                                        <w:left w:val="none" w:sz="0" w:space="0" w:color="auto"/>
                                                        <w:bottom w:val="none" w:sz="0" w:space="0" w:color="auto"/>
                                                        <w:right w:val="none" w:sz="0" w:space="0" w:color="auto"/>
                                                      </w:divBdr>
                                                      <w:divsChild>
                                                        <w:div w:id="16789214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02652683">
                                          <w:marLeft w:val="0"/>
                                          <w:marRight w:val="0"/>
                                          <w:marTop w:val="0"/>
                                          <w:marBottom w:val="0"/>
                                          <w:divBdr>
                                            <w:top w:val="none" w:sz="0" w:space="0" w:color="auto"/>
                                            <w:left w:val="none" w:sz="0" w:space="0" w:color="auto"/>
                                            <w:bottom w:val="none" w:sz="0" w:space="0" w:color="auto"/>
                                            <w:right w:val="none" w:sz="0" w:space="0" w:color="auto"/>
                                          </w:divBdr>
                                          <w:divsChild>
                                            <w:div w:id="138960445">
                                              <w:marLeft w:val="340"/>
                                              <w:marRight w:val="0"/>
                                              <w:marTop w:val="160"/>
                                              <w:marBottom w:val="200"/>
                                              <w:divBdr>
                                                <w:top w:val="none" w:sz="0" w:space="0" w:color="auto"/>
                                                <w:left w:val="none" w:sz="0" w:space="0" w:color="auto"/>
                                                <w:bottom w:val="none" w:sz="0" w:space="0" w:color="auto"/>
                                                <w:right w:val="none" w:sz="0" w:space="0" w:color="auto"/>
                                              </w:divBdr>
                                            </w:div>
                                            <w:div w:id="71716802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756834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21625984">
                                                      <w:marLeft w:val="0"/>
                                                      <w:marRight w:val="0"/>
                                                      <w:marTop w:val="0"/>
                                                      <w:marBottom w:val="0"/>
                                                      <w:divBdr>
                                                        <w:top w:val="none" w:sz="0" w:space="0" w:color="auto"/>
                                                        <w:left w:val="none" w:sz="0" w:space="0" w:color="auto"/>
                                                        <w:bottom w:val="none" w:sz="0" w:space="0" w:color="auto"/>
                                                        <w:right w:val="none" w:sz="0" w:space="0" w:color="auto"/>
                                                      </w:divBdr>
                                                      <w:divsChild>
                                                        <w:div w:id="19364769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72618954">
                                                      <w:marLeft w:val="0"/>
                                                      <w:marRight w:val="0"/>
                                                      <w:marTop w:val="0"/>
                                                      <w:marBottom w:val="0"/>
                                                      <w:divBdr>
                                                        <w:top w:val="none" w:sz="0" w:space="0" w:color="auto"/>
                                                        <w:left w:val="none" w:sz="0" w:space="0" w:color="auto"/>
                                                        <w:bottom w:val="none" w:sz="0" w:space="0" w:color="auto"/>
                                                        <w:right w:val="none" w:sz="0" w:space="0" w:color="auto"/>
                                                      </w:divBdr>
                                                      <w:divsChild>
                                                        <w:div w:id="1925001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2441605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20128752">
                                                      <w:marLeft w:val="0"/>
                                                      <w:marRight w:val="0"/>
                                                      <w:marTop w:val="0"/>
                                                      <w:marBottom w:val="0"/>
                                                      <w:divBdr>
                                                        <w:top w:val="none" w:sz="0" w:space="0" w:color="auto"/>
                                                        <w:left w:val="none" w:sz="0" w:space="0" w:color="auto"/>
                                                        <w:bottom w:val="none" w:sz="0" w:space="0" w:color="auto"/>
                                                        <w:right w:val="none" w:sz="0" w:space="0" w:color="auto"/>
                                                      </w:divBdr>
                                                      <w:divsChild>
                                                        <w:div w:id="13370004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41993847">
                                                      <w:marLeft w:val="0"/>
                                                      <w:marRight w:val="0"/>
                                                      <w:marTop w:val="0"/>
                                                      <w:marBottom w:val="0"/>
                                                      <w:divBdr>
                                                        <w:top w:val="none" w:sz="0" w:space="0" w:color="auto"/>
                                                        <w:left w:val="none" w:sz="0" w:space="0" w:color="auto"/>
                                                        <w:bottom w:val="none" w:sz="0" w:space="0" w:color="auto"/>
                                                        <w:right w:val="none" w:sz="0" w:space="0" w:color="auto"/>
                                                      </w:divBdr>
                                                      <w:divsChild>
                                                        <w:div w:id="577533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3039652">
                                                      <w:marLeft w:val="0"/>
                                                      <w:marRight w:val="0"/>
                                                      <w:marTop w:val="0"/>
                                                      <w:marBottom w:val="0"/>
                                                      <w:divBdr>
                                                        <w:top w:val="none" w:sz="0" w:space="0" w:color="auto"/>
                                                        <w:left w:val="none" w:sz="0" w:space="0" w:color="auto"/>
                                                        <w:bottom w:val="none" w:sz="0" w:space="0" w:color="auto"/>
                                                        <w:right w:val="none" w:sz="0" w:space="0" w:color="auto"/>
                                                      </w:divBdr>
                                                      <w:divsChild>
                                                        <w:div w:id="17668064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1951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87357611">
                                          <w:marLeft w:val="0"/>
                                          <w:marRight w:val="0"/>
                                          <w:marTop w:val="0"/>
                                          <w:marBottom w:val="0"/>
                                          <w:divBdr>
                                            <w:top w:val="none" w:sz="0" w:space="0" w:color="auto"/>
                                            <w:left w:val="none" w:sz="0" w:space="0" w:color="auto"/>
                                            <w:bottom w:val="none" w:sz="0" w:space="0" w:color="auto"/>
                                            <w:right w:val="none" w:sz="0" w:space="0" w:color="auto"/>
                                          </w:divBdr>
                                          <w:divsChild>
                                            <w:div w:id="553079153">
                                              <w:marLeft w:val="340"/>
                                              <w:marRight w:val="0"/>
                                              <w:marTop w:val="160"/>
                                              <w:marBottom w:val="200"/>
                                              <w:divBdr>
                                                <w:top w:val="none" w:sz="0" w:space="0" w:color="auto"/>
                                                <w:left w:val="none" w:sz="0" w:space="0" w:color="auto"/>
                                                <w:bottom w:val="none" w:sz="0" w:space="0" w:color="auto"/>
                                                <w:right w:val="none" w:sz="0" w:space="0" w:color="auto"/>
                                              </w:divBdr>
                                            </w:div>
                                            <w:div w:id="14500509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1415995">
                                                  <w:marLeft w:val="0"/>
                                                  <w:marRight w:val="0"/>
                                                  <w:marTop w:val="0"/>
                                                  <w:marBottom w:val="0"/>
                                                  <w:divBdr>
                                                    <w:top w:val="none" w:sz="0" w:space="0" w:color="auto"/>
                                                    <w:left w:val="none" w:sz="0" w:space="0" w:color="auto"/>
                                                    <w:bottom w:val="none" w:sz="0" w:space="0" w:color="auto"/>
                                                    <w:right w:val="none" w:sz="0" w:space="0" w:color="auto"/>
                                                  </w:divBdr>
                                                  <w:divsChild>
                                                    <w:div w:id="443329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05741856">
                                                  <w:marLeft w:val="0"/>
                                                  <w:marRight w:val="0"/>
                                                  <w:marTop w:val="0"/>
                                                  <w:marBottom w:val="0"/>
                                                  <w:divBdr>
                                                    <w:top w:val="none" w:sz="0" w:space="0" w:color="auto"/>
                                                    <w:left w:val="none" w:sz="0" w:space="0" w:color="auto"/>
                                                    <w:bottom w:val="none" w:sz="0" w:space="0" w:color="auto"/>
                                                    <w:right w:val="none" w:sz="0" w:space="0" w:color="auto"/>
                                                  </w:divBdr>
                                                  <w:divsChild>
                                                    <w:div w:id="6975091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65467096">
                                          <w:marLeft w:val="0"/>
                                          <w:marRight w:val="0"/>
                                          <w:marTop w:val="0"/>
                                          <w:marBottom w:val="0"/>
                                          <w:divBdr>
                                            <w:top w:val="none" w:sz="0" w:space="0" w:color="auto"/>
                                            <w:left w:val="none" w:sz="0" w:space="0" w:color="auto"/>
                                            <w:bottom w:val="none" w:sz="0" w:space="0" w:color="auto"/>
                                            <w:right w:val="none" w:sz="0" w:space="0" w:color="auto"/>
                                          </w:divBdr>
                                          <w:divsChild>
                                            <w:div w:id="25445824">
                                              <w:marLeft w:val="340"/>
                                              <w:marRight w:val="0"/>
                                              <w:marTop w:val="160"/>
                                              <w:marBottom w:val="200"/>
                                              <w:divBdr>
                                                <w:top w:val="none" w:sz="0" w:space="0" w:color="auto"/>
                                                <w:left w:val="none" w:sz="0" w:space="0" w:color="auto"/>
                                                <w:bottom w:val="none" w:sz="0" w:space="0" w:color="auto"/>
                                                <w:right w:val="none" w:sz="0" w:space="0" w:color="auto"/>
                                              </w:divBdr>
                                            </w:div>
                                            <w:div w:id="1860653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85366799">
                                                  <w:marLeft w:val="0"/>
                                                  <w:marRight w:val="0"/>
                                                  <w:marTop w:val="0"/>
                                                  <w:marBottom w:val="0"/>
                                                  <w:divBdr>
                                                    <w:top w:val="none" w:sz="0" w:space="0" w:color="auto"/>
                                                    <w:left w:val="none" w:sz="0" w:space="0" w:color="auto"/>
                                                    <w:bottom w:val="none" w:sz="0" w:space="0" w:color="auto"/>
                                                    <w:right w:val="none" w:sz="0" w:space="0" w:color="auto"/>
                                                  </w:divBdr>
                                                  <w:divsChild>
                                                    <w:div w:id="19267695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3482819">
                                                  <w:marLeft w:val="0"/>
                                                  <w:marRight w:val="0"/>
                                                  <w:marTop w:val="0"/>
                                                  <w:marBottom w:val="0"/>
                                                  <w:divBdr>
                                                    <w:top w:val="none" w:sz="0" w:space="0" w:color="auto"/>
                                                    <w:left w:val="none" w:sz="0" w:space="0" w:color="auto"/>
                                                    <w:bottom w:val="none" w:sz="0" w:space="0" w:color="auto"/>
                                                    <w:right w:val="none" w:sz="0" w:space="0" w:color="auto"/>
                                                  </w:divBdr>
                                                  <w:divsChild>
                                                    <w:div w:id="8792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7361017">
                                                  <w:marLeft w:val="0"/>
                                                  <w:marRight w:val="0"/>
                                                  <w:marTop w:val="0"/>
                                                  <w:marBottom w:val="0"/>
                                                  <w:divBdr>
                                                    <w:top w:val="none" w:sz="0" w:space="0" w:color="auto"/>
                                                    <w:left w:val="none" w:sz="0" w:space="0" w:color="auto"/>
                                                    <w:bottom w:val="none" w:sz="0" w:space="0" w:color="auto"/>
                                                    <w:right w:val="none" w:sz="0" w:space="0" w:color="auto"/>
                                                  </w:divBdr>
                                                  <w:divsChild>
                                                    <w:div w:id="20191124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28742">
                                                  <w:marLeft w:val="0"/>
                                                  <w:marRight w:val="0"/>
                                                  <w:marTop w:val="0"/>
                                                  <w:marBottom w:val="0"/>
                                                  <w:divBdr>
                                                    <w:top w:val="none" w:sz="0" w:space="0" w:color="auto"/>
                                                    <w:left w:val="none" w:sz="0" w:space="0" w:color="auto"/>
                                                    <w:bottom w:val="none" w:sz="0" w:space="0" w:color="auto"/>
                                                    <w:right w:val="none" w:sz="0" w:space="0" w:color="auto"/>
                                                  </w:divBdr>
                                                  <w:divsChild>
                                                    <w:div w:id="16418853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79002683">
                                      <w:marLeft w:val="0"/>
                                      <w:marRight w:val="0"/>
                                      <w:marTop w:val="0"/>
                                      <w:marBottom w:val="0"/>
                                      <w:divBdr>
                                        <w:top w:val="none" w:sz="0" w:space="0" w:color="auto"/>
                                        <w:left w:val="none" w:sz="0" w:space="0" w:color="auto"/>
                                        <w:bottom w:val="none" w:sz="0" w:space="0" w:color="auto"/>
                                        <w:right w:val="none" w:sz="0" w:space="0" w:color="auto"/>
                                      </w:divBdr>
                                      <w:divsChild>
                                        <w:div w:id="1005672928">
                                          <w:marLeft w:val="340"/>
                                          <w:marRight w:val="0"/>
                                          <w:marTop w:val="160"/>
                                          <w:marBottom w:val="200"/>
                                          <w:divBdr>
                                            <w:top w:val="none" w:sz="0" w:space="0" w:color="auto"/>
                                            <w:left w:val="none" w:sz="0" w:space="0" w:color="auto"/>
                                            <w:bottom w:val="none" w:sz="0" w:space="0" w:color="auto"/>
                                            <w:right w:val="none" w:sz="0" w:space="0" w:color="auto"/>
                                          </w:divBdr>
                                        </w:div>
                                        <w:div w:id="313992143">
                                          <w:marLeft w:val="0"/>
                                          <w:marRight w:val="0"/>
                                          <w:marTop w:val="0"/>
                                          <w:marBottom w:val="0"/>
                                          <w:divBdr>
                                            <w:top w:val="none" w:sz="0" w:space="0" w:color="auto"/>
                                            <w:left w:val="none" w:sz="0" w:space="0" w:color="auto"/>
                                            <w:bottom w:val="none" w:sz="0" w:space="0" w:color="auto"/>
                                            <w:right w:val="none" w:sz="0" w:space="0" w:color="auto"/>
                                          </w:divBdr>
                                          <w:divsChild>
                                            <w:div w:id="455684426">
                                              <w:marLeft w:val="340"/>
                                              <w:marRight w:val="0"/>
                                              <w:marTop w:val="160"/>
                                              <w:marBottom w:val="200"/>
                                              <w:divBdr>
                                                <w:top w:val="none" w:sz="0" w:space="0" w:color="auto"/>
                                                <w:left w:val="none" w:sz="0" w:space="0" w:color="auto"/>
                                                <w:bottom w:val="none" w:sz="0" w:space="0" w:color="auto"/>
                                                <w:right w:val="none" w:sz="0" w:space="0" w:color="auto"/>
                                              </w:divBdr>
                                            </w:div>
                                            <w:div w:id="136081586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23704542">
                                                  <w:blockQuote w:val="1"/>
                                                  <w:marLeft w:val="400"/>
                                                  <w:marRight w:val="0"/>
                                                  <w:marTop w:val="160"/>
                                                  <w:marBottom w:val="200"/>
                                                  <w:divBdr>
                                                    <w:top w:val="none" w:sz="0" w:space="0" w:color="auto"/>
                                                    <w:left w:val="none" w:sz="0" w:space="0" w:color="auto"/>
                                                    <w:bottom w:val="none" w:sz="0" w:space="0" w:color="auto"/>
                                                    <w:right w:val="none" w:sz="0" w:space="0" w:color="auto"/>
                                                  </w:divBdr>
                                                </w:div>
                                                <w:div w:id="889729622">
                                                  <w:blockQuote w:val="1"/>
                                                  <w:marLeft w:val="400"/>
                                                  <w:marRight w:val="0"/>
                                                  <w:marTop w:val="160"/>
                                                  <w:marBottom w:val="200"/>
                                                  <w:divBdr>
                                                    <w:top w:val="none" w:sz="0" w:space="0" w:color="auto"/>
                                                    <w:left w:val="none" w:sz="0" w:space="0" w:color="auto"/>
                                                    <w:bottom w:val="none" w:sz="0" w:space="0" w:color="auto"/>
                                                    <w:right w:val="none" w:sz="0" w:space="0" w:color="auto"/>
                                                  </w:divBdr>
                                                </w:div>
                                                <w:div w:id="5238590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77093720">
                                          <w:marLeft w:val="0"/>
                                          <w:marRight w:val="0"/>
                                          <w:marTop w:val="0"/>
                                          <w:marBottom w:val="0"/>
                                          <w:divBdr>
                                            <w:top w:val="none" w:sz="0" w:space="0" w:color="auto"/>
                                            <w:left w:val="none" w:sz="0" w:space="0" w:color="auto"/>
                                            <w:bottom w:val="none" w:sz="0" w:space="0" w:color="auto"/>
                                            <w:right w:val="none" w:sz="0" w:space="0" w:color="auto"/>
                                          </w:divBdr>
                                          <w:divsChild>
                                            <w:div w:id="1185633872">
                                              <w:marLeft w:val="340"/>
                                              <w:marRight w:val="0"/>
                                              <w:marTop w:val="160"/>
                                              <w:marBottom w:val="200"/>
                                              <w:divBdr>
                                                <w:top w:val="none" w:sz="0" w:space="0" w:color="auto"/>
                                                <w:left w:val="none" w:sz="0" w:space="0" w:color="auto"/>
                                                <w:bottom w:val="none" w:sz="0" w:space="0" w:color="auto"/>
                                                <w:right w:val="none" w:sz="0" w:space="0" w:color="auto"/>
                                              </w:divBdr>
                                            </w:div>
                                            <w:div w:id="9802364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20572811">
                                                  <w:blockQuote w:val="1"/>
                                                  <w:marLeft w:val="400"/>
                                                  <w:marRight w:val="0"/>
                                                  <w:marTop w:val="160"/>
                                                  <w:marBottom w:val="200"/>
                                                  <w:divBdr>
                                                    <w:top w:val="none" w:sz="0" w:space="0" w:color="auto"/>
                                                    <w:left w:val="none" w:sz="0" w:space="0" w:color="auto"/>
                                                    <w:bottom w:val="none" w:sz="0" w:space="0" w:color="auto"/>
                                                    <w:right w:val="none" w:sz="0" w:space="0" w:color="auto"/>
                                                  </w:divBdr>
                                                </w:div>
                                                <w:div w:id="82039293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15533014">
                                                      <w:marLeft w:val="0"/>
                                                      <w:marRight w:val="0"/>
                                                      <w:marTop w:val="0"/>
                                                      <w:marBottom w:val="0"/>
                                                      <w:divBdr>
                                                        <w:top w:val="none" w:sz="0" w:space="0" w:color="auto"/>
                                                        <w:left w:val="none" w:sz="0" w:space="0" w:color="auto"/>
                                                        <w:bottom w:val="none" w:sz="0" w:space="0" w:color="auto"/>
                                                        <w:right w:val="none" w:sz="0" w:space="0" w:color="auto"/>
                                                      </w:divBdr>
                                                      <w:divsChild>
                                                        <w:div w:id="2042212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58513951">
                                                      <w:marLeft w:val="0"/>
                                                      <w:marRight w:val="0"/>
                                                      <w:marTop w:val="0"/>
                                                      <w:marBottom w:val="0"/>
                                                      <w:divBdr>
                                                        <w:top w:val="none" w:sz="0" w:space="0" w:color="auto"/>
                                                        <w:left w:val="none" w:sz="0" w:space="0" w:color="auto"/>
                                                        <w:bottom w:val="none" w:sz="0" w:space="0" w:color="auto"/>
                                                        <w:right w:val="none" w:sz="0" w:space="0" w:color="auto"/>
                                                      </w:divBdr>
                                                      <w:divsChild>
                                                        <w:div w:id="3679218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5276637">
                                                  <w:blockQuote w:val="1"/>
                                                  <w:marLeft w:val="400"/>
                                                  <w:marRight w:val="0"/>
                                                  <w:marTop w:val="160"/>
                                                  <w:marBottom w:val="200"/>
                                                  <w:divBdr>
                                                    <w:top w:val="none" w:sz="0" w:space="0" w:color="auto"/>
                                                    <w:left w:val="none" w:sz="0" w:space="0" w:color="auto"/>
                                                    <w:bottom w:val="none" w:sz="0" w:space="0" w:color="auto"/>
                                                    <w:right w:val="none" w:sz="0" w:space="0" w:color="auto"/>
                                                  </w:divBdr>
                                                </w:div>
                                                <w:div w:id="14225269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440807879">
                                      <w:marLeft w:val="0"/>
                                      <w:marRight w:val="0"/>
                                      <w:marTop w:val="0"/>
                                      <w:marBottom w:val="0"/>
                                      <w:divBdr>
                                        <w:top w:val="none" w:sz="0" w:space="0" w:color="auto"/>
                                        <w:left w:val="none" w:sz="0" w:space="0" w:color="auto"/>
                                        <w:bottom w:val="none" w:sz="0" w:space="0" w:color="auto"/>
                                        <w:right w:val="none" w:sz="0" w:space="0" w:color="auto"/>
                                      </w:divBdr>
                                      <w:divsChild>
                                        <w:div w:id="592249260">
                                          <w:marLeft w:val="340"/>
                                          <w:marRight w:val="0"/>
                                          <w:marTop w:val="160"/>
                                          <w:marBottom w:val="200"/>
                                          <w:divBdr>
                                            <w:top w:val="none" w:sz="0" w:space="0" w:color="auto"/>
                                            <w:left w:val="none" w:sz="0" w:space="0" w:color="auto"/>
                                            <w:bottom w:val="none" w:sz="0" w:space="0" w:color="auto"/>
                                            <w:right w:val="none" w:sz="0" w:space="0" w:color="auto"/>
                                          </w:divBdr>
                                        </w:div>
                                        <w:div w:id="1984775736">
                                          <w:marLeft w:val="0"/>
                                          <w:marRight w:val="0"/>
                                          <w:marTop w:val="0"/>
                                          <w:marBottom w:val="0"/>
                                          <w:divBdr>
                                            <w:top w:val="none" w:sz="0" w:space="0" w:color="auto"/>
                                            <w:left w:val="none" w:sz="0" w:space="0" w:color="auto"/>
                                            <w:bottom w:val="none" w:sz="0" w:space="0" w:color="auto"/>
                                            <w:right w:val="none" w:sz="0" w:space="0" w:color="auto"/>
                                          </w:divBdr>
                                          <w:divsChild>
                                            <w:div w:id="670792351">
                                              <w:marLeft w:val="340"/>
                                              <w:marRight w:val="0"/>
                                              <w:marTop w:val="160"/>
                                              <w:marBottom w:val="200"/>
                                              <w:divBdr>
                                                <w:top w:val="none" w:sz="0" w:space="0" w:color="auto"/>
                                                <w:left w:val="none" w:sz="0" w:space="0" w:color="auto"/>
                                                <w:bottom w:val="none" w:sz="0" w:space="0" w:color="auto"/>
                                                <w:right w:val="none" w:sz="0" w:space="0" w:color="auto"/>
                                              </w:divBdr>
                                            </w:div>
                                            <w:div w:id="4447382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350060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27312075">
                                                      <w:marLeft w:val="0"/>
                                                      <w:marRight w:val="0"/>
                                                      <w:marTop w:val="0"/>
                                                      <w:marBottom w:val="0"/>
                                                      <w:divBdr>
                                                        <w:top w:val="none" w:sz="0" w:space="0" w:color="auto"/>
                                                        <w:left w:val="none" w:sz="0" w:space="0" w:color="auto"/>
                                                        <w:bottom w:val="none" w:sz="0" w:space="0" w:color="auto"/>
                                                        <w:right w:val="none" w:sz="0" w:space="0" w:color="auto"/>
                                                      </w:divBdr>
                                                      <w:divsChild>
                                                        <w:div w:id="15427405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5794721">
                                                      <w:marLeft w:val="0"/>
                                                      <w:marRight w:val="0"/>
                                                      <w:marTop w:val="0"/>
                                                      <w:marBottom w:val="0"/>
                                                      <w:divBdr>
                                                        <w:top w:val="none" w:sz="0" w:space="0" w:color="auto"/>
                                                        <w:left w:val="none" w:sz="0" w:space="0" w:color="auto"/>
                                                        <w:bottom w:val="none" w:sz="0" w:space="0" w:color="auto"/>
                                                        <w:right w:val="none" w:sz="0" w:space="0" w:color="auto"/>
                                                      </w:divBdr>
                                                      <w:divsChild>
                                                        <w:div w:id="4978430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9141464">
                                                      <w:marLeft w:val="0"/>
                                                      <w:marRight w:val="0"/>
                                                      <w:marTop w:val="0"/>
                                                      <w:marBottom w:val="0"/>
                                                      <w:divBdr>
                                                        <w:top w:val="none" w:sz="0" w:space="0" w:color="auto"/>
                                                        <w:left w:val="none" w:sz="0" w:space="0" w:color="auto"/>
                                                        <w:bottom w:val="none" w:sz="0" w:space="0" w:color="auto"/>
                                                        <w:right w:val="none" w:sz="0" w:space="0" w:color="auto"/>
                                                      </w:divBdr>
                                                      <w:divsChild>
                                                        <w:div w:id="15546548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32462421">
                                                              <w:marLeft w:val="0"/>
                                                              <w:marRight w:val="0"/>
                                                              <w:marTop w:val="0"/>
                                                              <w:marBottom w:val="0"/>
                                                              <w:divBdr>
                                                                <w:top w:val="none" w:sz="0" w:space="0" w:color="auto"/>
                                                                <w:left w:val="none" w:sz="0" w:space="0" w:color="auto"/>
                                                                <w:bottom w:val="none" w:sz="0" w:space="0" w:color="auto"/>
                                                                <w:right w:val="none" w:sz="0" w:space="0" w:color="auto"/>
                                                              </w:divBdr>
                                                              <w:divsChild>
                                                                <w:div w:id="18010680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28870573">
                                                              <w:marLeft w:val="0"/>
                                                              <w:marRight w:val="0"/>
                                                              <w:marTop w:val="0"/>
                                                              <w:marBottom w:val="0"/>
                                                              <w:divBdr>
                                                                <w:top w:val="none" w:sz="0" w:space="0" w:color="auto"/>
                                                                <w:left w:val="none" w:sz="0" w:space="0" w:color="auto"/>
                                                                <w:bottom w:val="none" w:sz="0" w:space="0" w:color="auto"/>
                                                                <w:right w:val="none" w:sz="0" w:space="0" w:color="auto"/>
                                                              </w:divBdr>
                                                              <w:divsChild>
                                                                <w:div w:id="16222993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9579026">
                                                              <w:marLeft w:val="0"/>
                                                              <w:marRight w:val="0"/>
                                                              <w:marTop w:val="0"/>
                                                              <w:marBottom w:val="0"/>
                                                              <w:divBdr>
                                                                <w:top w:val="none" w:sz="0" w:space="0" w:color="auto"/>
                                                                <w:left w:val="none" w:sz="0" w:space="0" w:color="auto"/>
                                                                <w:bottom w:val="none" w:sz="0" w:space="0" w:color="auto"/>
                                                                <w:right w:val="none" w:sz="0" w:space="0" w:color="auto"/>
                                                              </w:divBdr>
                                                              <w:divsChild>
                                                                <w:div w:id="11567985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6605726">
                                                              <w:marLeft w:val="0"/>
                                                              <w:marRight w:val="0"/>
                                                              <w:marTop w:val="0"/>
                                                              <w:marBottom w:val="0"/>
                                                              <w:divBdr>
                                                                <w:top w:val="none" w:sz="0" w:space="0" w:color="auto"/>
                                                                <w:left w:val="none" w:sz="0" w:space="0" w:color="auto"/>
                                                                <w:bottom w:val="none" w:sz="0" w:space="0" w:color="auto"/>
                                                                <w:right w:val="none" w:sz="0" w:space="0" w:color="auto"/>
                                                              </w:divBdr>
                                                              <w:divsChild>
                                                                <w:div w:id="5981761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58017602">
                                                              <w:marLeft w:val="0"/>
                                                              <w:marRight w:val="0"/>
                                                              <w:marTop w:val="0"/>
                                                              <w:marBottom w:val="0"/>
                                                              <w:divBdr>
                                                                <w:top w:val="none" w:sz="0" w:space="0" w:color="auto"/>
                                                                <w:left w:val="none" w:sz="0" w:space="0" w:color="auto"/>
                                                                <w:bottom w:val="none" w:sz="0" w:space="0" w:color="auto"/>
                                                                <w:right w:val="none" w:sz="0" w:space="0" w:color="auto"/>
                                                              </w:divBdr>
                                                              <w:divsChild>
                                                                <w:div w:id="4080376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5118866">
                                                              <w:marLeft w:val="0"/>
                                                              <w:marRight w:val="0"/>
                                                              <w:marTop w:val="0"/>
                                                              <w:marBottom w:val="0"/>
                                                              <w:divBdr>
                                                                <w:top w:val="none" w:sz="0" w:space="0" w:color="auto"/>
                                                                <w:left w:val="none" w:sz="0" w:space="0" w:color="auto"/>
                                                                <w:bottom w:val="none" w:sz="0" w:space="0" w:color="auto"/>
                                                                <w:right w:val="none" w:sz="0" w:space="0" w:color="auto"/>
                                                              </w:divBdr>
                                                              <w:divsChild>
                                                                <w:div w:id="11843929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60614400">
                                                      <w:marLeft w:val="0"/>
                                                      <w:marRight w:val="0"/>
                                                      <w:marTop w:val="0"/>
                                                      <w:marBottom w:val="0"/>
                                                      <w:divBdr>
                                                        <w:top w:val="none" w:sz="0" w:space="0" w:color="auto"/>
                                                        <w:left w:val="none" w:sz="0" w:space="0" w:color="auto"/>
                                                        <w:bottom w:val="none" w:sz="0" w:space="0" w:color="auto"/>
                                                        <w:right w:val="none" w:sz="0" w:space="0" w:color="auto"/>
                                                      </w:divBdr>
                                                      <w:divsChild>
                                                        <w:div w:id="92152953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33810099">
                                                              <w:marLeft w:val="0"/>
                                                              <w:marRight w:val="0"/>
                                                              <w:marTop w:val="0"/>
                                                              <w:marBottom w:val="0"/>
                                                              <w:divBdr>
                                                                <w:top w:val="none" w:sz="0" w:space="0" w:color="auto"/>
                                                                <w:left w:val="none" w:sz="0" w:space="0" w:color="auto"/>
                                                                <w:bottom w:val="none" w:sz="0" w:space="0" w:color="auto"/>
                                                                <w:right w:val="none" w:sz="0" w:space="0" w:color="auto"/>
                                                              </w:divBdr>
                                                              <w:divsChild>
                                                                <w:div w:id="19175199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73087947">
                                                              <w:marLeft w:val="0"/>
                                                              <w:marRight w:val="0"/>
                                                              <w:marTop w:val="0"/>
                                                              <w:marBottom w:val="0"/>
                                                              <w:divBdr>
                                                                <w:top w:val="none" w:sz="0" w:space="0" w:color="auto"/>
                                                                <w:left w:val="none" w:sz="0" w:space="0" w:color="auto"/>
                                                                <w:bottom w:val="none" w:sz="0" w:space="0" w:color="auto"/>
                                                                <w:right w:val="none" w:sz="0" w:space="0" w:color="auto"/>
                                                              </w:divBdr>
                                                              <w:divsChild>
                                                                <w:div w:id="15766968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5426799">
                                                              <w:marLeft w:val="0"/>
                                                              <w:marRight w:val="0"/>
                                                              <w:marTop w:val="0"/>
                                                              <w:marBottom w:val="0"/>
                                                              <w:divBdr>
                                                                <w:top w:val="none" w:sz="0" w:space="0" w:color="auto"/>
                                                                <w:left w:val="none" w:sz="0" w:space="0" w:color="auto"/>
                                                                <w:bottom w:val="none" w:sz="0" w:space="0" w:color="auto"/>
                                                                <w:right w:val="none" w:sz="0" w:space="0" w:color="auto"/>
                                                              </w:divBdr>
                                                              <w:divsChild>
                                                                <w:div w:id="2199486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37684109">
                                                              <w:marLeft w:val="0"/>
                                                              <w:marRight w:val="0"/>
                                                              <w:marTop w:val="0"/>
                                                              <w:marBottom w:val="0"/>
                                                              <w:divBdr>
                                                                <w:top w:val="none" w:sz="0" w:space="0" w:color="auto"/>
                                                                <w:left w:val="none" w:sz="0" w:space="0" w:color="auto"/>
                                                                <w:bottom w:val="none" w:sz="0" w:space="0" w:color="auto"/>
                                                                <w:right w:val="none" w:sz="0" w:space="0" w:color="auto"/>
                                                              </w:divBdr>
                                                              <w:divsChild>
                                                                <w:div w:id="16238788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33018446">
                                                              <w:marLeft w:val="0"/>
                                                              <w:marRight w:val="0"/>
                                                              <w:marTop w:val="0"/>
                                                              <w:marBottom w:val="0"/>
                                                              <w:divBdr>
                                                                <w:top w:val="none" w:sz="0" w:space="0" w:color="auto"/>
                                                                <w:left w:val="none" w:sz="0" w:space="0" w:color="auto"/>
                                                                <w:bottom w:val="none" w:sz="0" w:space="0" w:color="auto"/>
                                                                <w:right w:val="none" w:sz="0" w:space="0" w:color="auto"/>
                                                              </w:divBdr>
                                                              <w:divsChild>
                                                                <w:div w:id="1561152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2790527">
                                                              <w:marLeft w:val="0"/>
                                                              <w:marRight w:val="0"/>
                                                              <w:marTop w:val="0"/>
                                                              <w:marBottom w:val="0"/>
                                                              <w:divBdr>
                                                                <w:top w:val="none" w:sz="0" w:space="0" w:color="auto"/>
                                                                <w:left w:val="none" w:sz="0" w:space="0" w:color="auto"/>
                                                                <w:bottom w:val="none" w:sz="0" w:space="0" w:color="auto"/>
                                                                <w:right w:val="none" w:sz="0" w:space="0" w:color="auto"/>
                                                              </w:divBdr>
                                                              <w:divsChild>
                                                                <w:div w:id="5780560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1237925">
                                                              <w:marLeft w:val="0"/>
                                                              <w:marRight w:val="0"/>
                                                              <w:marTop w:val="0"/>
                                                              <w:marBottom w:val="0"/>
                                                              <w:divBdr>
                                                                <w:top w:val="none" w:sz="0" w:space="0" w:color="auto"/>
                                                                <w:left w:val="none" w:sz="0" w:space="0" w:color="auto"/>
                                                                <w:bottom w:val="none" w:sz="0" w:space="0" w:color="auto"/>
                                                                <w:right w:val="none" w:sz="0" w:space="0" w:color="auto"/>
                                                              </w:divBdr>
                                                              <w:divsChild>
                                                                <w:div w:id="21336647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86237891">
                                                      <w:marLeft w:val="0"/>
                                                      <w:marRight w:val="0"/>
                                                      <w:marTop w:val="0"/>
                                                      <w:marBottom w:val="0"/>
                                                      <w:divBdr>
                                                        <w:top w:val="none" w:sz="0" w:space="0" w:color="auto"/>
                                                        <w:left w:val="none" w:sz="0" w:space="0" w:color="auto"/>
                                                        <w:bottom w:val="none" w:sz="0" w:space="0" w:color="auto"/>
                                                        <w:right w:val="none" w:sz="0" w:space="0" w:color="auto"/>
                                                      </w:divBdr>
                                                      <w:divsChild>
                                                        <w:div w:id="17638682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95358874">
                                                  <w:blockQuote w:val="1"/>
                                                  <w:marLeft w:val="400"/>
                                                  <w:marRight w:val="0"/>
                                                  <w:marTop w:val="160"/>
                                                  <w:marBottom w:val="200"/>
                                                  <w:divBdr>
                                                    <w:top w:val="none" w:sz="0" w:space="0" w:color="auto"/>
                                                    <w:left w:val="none" w:sz="0" w:space="0" w:color="auto"/>
                                                    <w:bottom w:val="none" w:sz="0" w:space="0" w:color="auto"/>
                                                    <w:right w:val="none" w:sz="0" w:space="0" w:color="auto"/>
                                                  </w:divBdr>
                                                </w:div>
                                                <w:div w:id="1628051834">
                                                  <w:blockQuote w:val="1"/>
                                                  <w:marLeft w:val="400"/>
                                                  <w:marRight w:val="0"/>
                                                  <w:marTop w:val="160"/>
                                                  <w:marBottom w:val="200"/>
                                                  <w:divBdr>
                                                    <w:top w:val="none" w:sz="0" w:space="0" w:color="auto"/>
                                                    <w:left w:val="none" w:sz="0" w:space="0" w:color="auto"/>
                                                    <w:bottom w:val="none" w:sz="0" w:space="0" w:color="auto"/>
                                                    <w:right w:val="none" w:sz="0" w:space="0" w:color="auto"/>
                                                  </w:divBdr>
                                                </w:div>
                                                <w:div w:id="19069847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65373588">
                                          <w:marLeft w:val="0"/>
                                          <w:marRight w:val="0"/>
                                          <w:marTop w:val="0"/>
                                          <w:marBottom w:val="0"/>
                                          <w:divBdr>
                                            <w:top w:val="none" w:sz="0" w:space="0" w:color="auto"/>
                                            <w:left w:val="none" w:sz="0" w:space="0" w:color="auto"/>
                                            <w:bottom w:val="none" w:sz="0" w:space="0" w:color="auto"/>
                                            <w:right w:val="none" w:sz="0" w:space="0" w:color="auto"/>
                                          </w:divBdr>
                                          <w:divsChild>
                                            <w:div w:id="2091189919">
                                              <w:marLeft w:val="340"/>
                                              <w:marRight w:val="0"/>
                                              <w:marTop w:val="160"/>
                                              <w:marBottom w:val="200"/>
                                              <w:divBdr>
                                                <w:top w:val="none" w:sz="0" w:space="0" w:color="auto"/>
                                                <w:left w:val="none" w:sz="0" w:space="0" w:color="auto"/>
                                                <w:bottom w:val="none" w:sz="0" w:space="0" w:color="auto"/>
                                                <w:right w:val="none" w:sz="0" w:space="0" w:color="auto"/>
                                              </w:divBdr>
                                            </w:div>
                                            <w:div w:id="38575948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73655706">
                                                  <w:blockQuote w:val="1"/>
                                                  <w:marLeft w:val="400"/>
                                                  <w:marRight w:val="0"/>
                                                  <w:marTop w:val="160"/>
                                                  <w:marBottom w:val="200"/>
                                                  <w:divBdr>
                                                    <w:top w:val="none" w:sz="0" w:space="0" w:color="auto"/>
                                                    <w:left w:val="none" w:sz="0" w:space="0" w:color="auto"/>
                                                    <w:bottom w:val="none" w:sz="0" w:space="0" w:color="auto"/>
                                                    <w:right w:val="none" w:sz="0" w:space="0" w:color="auto"/>
                                                  </w:divBdr>
                                                </w:div>
                                                <w:div w:id="11077761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23822293">
                                          <w:marLeft w:val="0"/>
                                          <w:marRight w:val="0"/>
                                          <w:marTop w:val="0"/>
                                          <w:marBottom w:val="0"/>
                                          <w:divBdr>
                                            <w:top w:val="none" w:sz="0" w:space="0" w:color="auto"/>
                                            <w:left w:val="none" w:sz="0" w:space="0" w:color="auto"/>
                                            <w:bottom w:val="none" w:sz="0" w:space="0" w:color="auto"/>
                                            <w:right w:val="none" w:sz="0" w:space="0" w:color="auto"/>
                                          </w:divBdr>
                                          <w:divsChild>
                                            <w:div w:id="1210534532">
                                              <w:marLeft w:val="340"/>
                                              <w:marRight w:val="0"/>
                                              <w:marTop w:val="160"/>
                                              <w:marBottom w:val="200"/>
                                              <w:divBdr>
                                                <w:top w:val="none" w:sz="0" w:space="0" w:color="auto"/>
                                                <w:left w:val="none" w:sz="0" w:space="0" w:color="auto"/>
                                                <w:bottom w:val="none" w:sz="0" w:space="0" w:color="auto"/>
                                                <w:right w:val="none" w:sz="0" w:space="0" w:color="auto"/>
                                              </w:divBdr>
                                            </w:div>
                                            <w:div w:id="168489387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64333914">
                                                  <w:blockQuote w:val="1"/>
                                                  <w:marLeft w:val="400"/>
                                                  <w:marRight w:val="0"/>
                                                  <w:marTop w:val="160"/>
                                                  <w:marBottom w:val="200"/>
                                                  <w:divBdr>
                                                    <w:top w:val="none" w:sz="0" w:space="0" w:color="auto"/>
                                                    <w:left w:val="none" w:sz="0" w:space="0" w:color="auto"/>
                                                    <w:bottom w:val="none" w:sz="0" w:space="0" w:color="auto"/>
                                                    <w:right w:val="none" w:sz="0" w:space="0" w:color="auto"/>
                                                  </w:divBdr>
                                                </w:div>
                                                <w:div w:id="8572381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61347372">
                                                      <w:marLeft w:val="0"/>
                                                      <w:marRight w:val="0"/>
                                                      <w:marTop w:val="0"/>
                                                      <w:marBottom w:val="0"/>
                                                      <w:divBdr>
                                                        <w:top w:val="none" w:sz="0" w:space="0" w:color="auto"/>
                                                        <w:left w:val="none" w:sz="0" w:space="0" w:color="auto"/>
                                                        <w:bottom w:val="none" w:sz="0" w:space="0" w:color="auto"/>
                                                        <w:right w:val="none" w:sz="0" w:space="0" w:color="auto"/>
                                                      </w:divBdr>
                                                      <w:divsChild>
                                                        <w:div w:id="21406824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1917308">
                                                      <w:marLeft w:val="0"/>
                                                      <w:marRight w:val="0"/>
                                                      <w:marTop w:val="0"/>
                                                      <w:marBottom w:val="0"/>
                                                      <w:divBdr>
                                                        <w:top w:val="none" w:sz="0" w:space="0" w:color="auto"/>
                                                        <w:left w:val="none" w:sz="0" w:space="0" w:color="auto"/>
                                                        <w:bottom w:val="none" w:sz="0" w:space="0" w:color="auto"/>
                                                        <w:right w:val="none" w:sz="0" w:space="0" w:color="auto"/>
                                                      </w:divBdr>
                                                      <w:divsChild>
                                                        <w:div w:id="21385990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24297174">
                                                  <w:blockQuote w:val="1"/>
                                                  <w:marLeft w:val="400"/>
                                                  <w:marRight w:val="0"/>
                                                  <w:marTop w:val="160"/>
                                                  <w:marBottom w:val="200"/>
                                                  <w:divBdr>
                                                    <w:top w:val="none" w:sz="0" w:space="0" w:color="auto"/>
                                                    <w:left w:val="none" w:sz="0" w:space="0" w:color="auto"/>
                                                    <w:bottom w:val="none" w:sz="0" w:space="0" w:color="auto"/>
                                                    <w:right w:val="none" w:sz="0" w:space="0" w:color="auto"/>
                                                  </w:divBdr>
                                                </w:div>
                                                <w:div w:id="73094323">
                                                  <w:blockQuote w:val="1"/>
                                                  <w:marLeft w:val="400"/>
                                                  <w:marRight w:val="0"/>
                                                  <w:marTop w:val="160"/>
                                                  <w:marBottom w:val="200"/>
                                                  <w:divBdr>
                                                    <w:top w:val="none" w:sz="0" w:space="0" w:color="auto"/>
                                                    <w:left w:val="none" w:sz="0" w:space="0" w:color="auto"/>
                                                    <w:bottom w:val="none" w:sz="0" w:space="0" w:color="auto"/>
                                                    <w:right w:val="none" w:sz="0" w:space="0" w:color="auto"/>
                                                  </w:divBdr>
                                                </w:div>
                                                <w:div w:id="2098747486">
                                                  <w:blockQuote w:val="1"/>
                                                  <w:marLeft w:val="400"/>
                                                  <w:marRight w:val="0"/>
                                                  <w:marTop w:val="160"/>
                                                  <w:marBottom w:val="200"/>
                                                  <w:divBdr>
                                                    <w:top w:val="none" w:sz="0" w:space="0" w:color="auto"/>
                                                    <w:left w:val="none" w:sz="0" w:space="0" w:color="auto"/>
                                                    <w:bottom w:val="none" w:sz="0" w:space="0" w:color="auto"/>
                                                    <w:right w:val="none" w:sz="0" w:space="0" w:color="auto"/>
                                                  </w:divBdr>
                                                </w:div>
                                                <w:div w:id="610556202">
                                                  <w:blockQuote w:val="1"/>
                                                  <w:marLeft w:val="400"/>
                                                  <w:marRight w:val="0"/>
                                                  <w:marTop w:val="160"/>
                                                  <w:marBottom w:val="200"/>
                                                  <w:divBdr>
                                                    <w:top w:val="none" w:sz="0" w:space="0" w:color="auto"/>
                                                    <w:left w:val="none" w:sz="0" w:space="0" w:color="auto"/>
                                                    <w:bottom w:val="none" w:sz="0" w:space="0" w:color="auto"/>
                                                    <w:right w:val="none" w:sz="0" w:space="0" w:color="auto"/>
                                                  </w:divBdr>
                                                </w:div>
                                                <w:div w:id="11579216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83213515">
                                          <w:marLeft w:val="0"/>
                                          <w:marRight w:val="0"/>
                                          <w:marTop w:val="0"/>
                                          <w:marBottom w:val="0"/>
                                          <w:divBdr>
                                            <w:top w:val="none" w:sz="0" w:space="0" w:color="auto"/>
                                            <w:left w:val="none" w:sz="0" w:space="0" w:color="auto"/>
                                            <w:bottom w:val="none" w:sz="0" w:space="0" w:color="auto"/>
                                            <w:right w:val="none" w:sz="0" w:space="0" w:color="auto"/>
                                          </w:divBdr>
                                          <w:divsChild>
                                            <w:div w:id="1006253182">
                                              <w:marLeft w:val="340"/>
                                              <w:marRight w:val="0"/>
                                              <w:marTop w:val="160"/>
                                              <w:marBottom w:val="200"/>
                                              <w:divBdr>
                                                <w:top w:val="none" w:sz="0" w:space="0" w:color="auto"/>
                                                <w:left w:val="none" w:sz="0" w:space="0" w:color="auto"/>
                                                <w:bottom w:val="none" w:sz="0" w:space="0" w:color="auto"/>
                                                <w:right w:val="none" w:sz="0" w:space="0" w:color="auto"/>
                                              </w:divBdr>
                                            </w:div>
                                            <w:div w:id="26990149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04314991">
                                                  <w:blockQuote w:val="1"/>
                                                  <w:marLeft w:val="400"/>
                                                  <w:marRight w:val="0"/>
                                                  <w:marTop w:val="160"/>
                                                  <w:marBottom w:val="200"/>
                                                  <w:divBdr>
                                                    <w:top w:val="none" w:sz="0" w:space="0" w:color="auto"/>
                                                    <w:left w:val="none" w:sz="0" w:space="0" w:color="auto"/>
                                                    <w:bottom w:val="none" w:sz="0" w:space="0" w:color="auto"/>
                                                    <w:right w:val="none" w:sz="0" w:space="0" w:color="auto"/>
                                                  </w:divBdr>
                                                </w:div>
                                                <w:div w:id="20528749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68006719">
                                          <w:marLeft w:val="0"/>
                                          <w:marRight w:val="0"/>
                                          <w:marTop w:val="0"/>
                                          <w:marBottom w:val="0"/>
                                          <w:divBdr>
                                            <w:top w:val="none" w:sz="0" w:space="0" w:color="auto"/>
                                            <w:left w:val="none" w:sz="0" w:space="0" w:color="auto"/>
                                            <w:bottom w:val="none" w:sz="0" w:space="0" w:color="auto"/>
                                            <w:right w:val="none" w:sz="0" w:space="0" w:color="auto"/>
                                          </w:divBdr>
                                          <w:divsChild>
                                            <w:div w:id="922295335">
                                              <w:marLeft w:val="340"/>
                                              <w:marRight w:val="0"/>
                                              <w:marTop w:val="160"/>
                                              <w:marBottom w:val="200"/>
                                              <w:divBdr>
                                                <w:top w:val="none" w:sz="0" w:space="0" w:color="auto"/>
                                                <w:left w:val="none" w:sz="0" w:space="0" w:color="auto"/>
                                                <w:bottom w:val="none" w:sz="0" w:space="0" w:color="auto"/>
                                                <w:right w:val="none" w:sz="0" w:space="0" w:color="auto"/>
                                              </w:divBdr>
                                            </w:div>
                                            <w:div w:id="159254396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7866937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611140">
                                                      <w:marLeft w:val="0"/>
                                                      <w:marRight w:val="0"/>
                                                      <w:marTop w:val="0"/>
                                                      <w:marBottom w:val="0"/>
                                                      <w:divBdr>
                                                        <w:top w:val="none" w:sz="0" w:space="0" w:color="auto"/>
                                                        <w:left w:val="none" w:sz="0" w:space="0" w:color="auto"/>
                                                        <w:bottom w:val="none" w:sz="0" w:space="0" w:color="auto"/>
                                                        <w:right w:val="none" w:sz="0" w:space="0" w:color="auto"/>
                                                      </w:divBdr>
                                                      <w:divsChild>
                                                        <w:div w:id="6217631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6950372">
                                                      <w:marLeft w:val="0"/>
                                                      <w:marRight w:val="0"/>
                                                      <w:marTop w:val="0"/>
                                                      <w:marBottom w:val="0"/>
                                                      <w:divBdr>
                                                        <w:top w:val="none" w:sz="0" w:space="0" w:color="auto"/>
                                                        <w:left w:val="none" w:sz="0" w:space="0" w:color="auto"/>
                                                        <w:bottom w:val="none" w:sz="0" w:space="0" w:color="auto"/>
                                                        <w:right w:val="none" w:sz="0" w:space="0" w:color="auto"/>
                                                      </w:divBdr>
                                                      <w:divsChild>
                                                        <w:div w:id="13637055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92570736">
                                                  <w:blockQuote w:val="1"/>
                                                  <w:marLeft w:val="400"/>
                                                  <w:marRight w:val="0"/>
                                                  <w:marTop w:val="160"/>
                                                  <w:marBottom w:val="200"/>
                                                  <w:divBdr>
                                                    <w:top w:val="none" w:sz="0" w:space="0" w:color="auto"/>
                                                    <w:left w:val="none" w:sz="0" w:space="0" w:color="auto"/>
                                                    <w:bottom w:val="none" w:sz="0" w:space="0" w:color="auto"/>
                                                    <w:right w:val="none" w:sz="0" w:space="0" w:color="auto"/>
                                                  </w:divBdr>
                                                </w:div>
                                                <w:div w:id="112422703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38779932">
                                                      <w:marLeft w:val="0"/>
                                                      <w:marRight w:val="0"/>
                                                      <w:marTop w:val="0"/>
                                                      <w:marBottom w:val="0"/>
                                                      <w:divBdr>
                                                        <w:top w:val="none" w:sz="0" w:space="0" w:color="auto"/>
                                                        <w:left w:val="none" w:sz="0" w:space="0" w:color="auto"/>
                                                        <w:bottom w:val="none" w:sz="0" w:space="0" w:color="auto"/>
                                                        <w:right w:val="none" w:sz="0" w:space="0" w:color="auto"/>
                                                      </w:divBdr>
                                                      <w:divsChild>
                                                        <w:div w:id="5307259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74426324">
                                                      <w:marLeft w:val="0"/>
                                                      <w:marRight w:val="0"/>
                                                      <w:marTop w:val="0"/>
                                                      <w:marBottom w:val="0"/>
                                                      <w:divBdr>
                                                        <w:top w:val="none" w:sz="0" w:space="0" w:color="auto"/>
                                                        <w:left w:val="none" w:sz="0" w:space="0" w:color="auto"/>
                                                        <w:bottom w:val="none" w:sz="0" w:space="0" w:color="auto"/>
                                                        <w:right w:val="none" w:sz="0" w:space="0" w:color="auto"/>
                                                      </w:divBdr>
                                                      <w:divsChild>
                                                        <w:div w:id="15968627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11812752">
                                                  <w:blockQuote w:val="1"/>
                                                  <w:marLeft w:val="400"/>
                                                  <w:marRight w:val="0"/>
                                                  <w:marTop w:val="160"/>
                                                  <w:marBottom w:val="200"/>
                                                  <w:divBdr>
                                                    <w:top w:val="none" w:sz="0" w:space="0" w:color="auto"/>
                                                    <w:left w:val="none" w:sz="0" w:space="0" w:color="auto"/>
                                                    <w:bottom w:val="none" w:sz="0" w:space="0" w:color="auto"/>
                                                    <w:right w:val="none" w:sz="0" w:space="0" w:color="auto"/>
                                                  </w:divBdr>
                                                </w:div>
                                                <w:div w:id="1504472101">
                                                  <w:blockQuote w:val="1"/>
                                                  <w:marLeft w:val="400"/>
                                                  <w:marRight w:val="0"/>
                                                  <w:marTop w:val="160"/>
                                                  <w:marBottom w:val="200"/>
                                                  <w:divBdr>
                                                    <w:top w:val="none" w:sz="0" w:space="0" w:color="auto"/>
                                                    <w:left w:val="none" w:sz="0" w:space="0" w:color="auto"/>
                                                    <w:bottom w:val="none" w:sz="0" w:space="0" w:color="auto"/>
                                                    <w:right w:val="none" w:sz="0" w:space="0" w:color="auto"/>
                                                  </w:divBdr>
                                                </w:div>
                                                <w:div w:id="1678458768">
                                                  <w:blockQuote w:val="1"/>
                                                  <w:marLeft w:val="400"/>
                                                  <w:marRight w:val="0"/>
                                                  <w:marTop w:val="160"/>
                                                  <w:marBottom w:val="200"/>
                                                  <w:divBdr>
                                                    <w:top w:val="none" w:sz="0" w:space="0" w:color="auto"/>
                                                    <w:left w:val="none" w:sz="0" w:space="0" w:color="auto"/>
                                                    <w:bottom w:val="none" w:sz="0" w:space="0" w:color="auto"/>
                                                    <w:right w:val="none" w:sz="0" w:space="0" w:color="auto"/>
                                                  </w:divBdr>
                                                </w:div>
                                                <w:div w:id="1168531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6028435">
                                                      <w:marLeft w:val="0"/>
                                                      <w:marRight w:val="0"/>
                                                      <w:marTop w:val="0"/>
                                                      <w:marBottom w:val="0"/>
                                                      <w:divBdr>
                                                        <w:top w:val="none" w:sz="0" w:space="0" w:color="auto"/>
                                                        <w:left w:val="none" w:sz="0" w:space="0" w:color="auto"/>
                                                        <w:bottom w:val="none" w:sz="0" w:space="0" w:color="auto"/>
                                                        <w:right w:val="none" w:sz="0" w:space="0" w:color="auto"/>
                                                      </w:divBdr>
                                                      <w:divsChild>
                                                        <w:div w:id="1344881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14164613">
                                                      <w:marLeft w:val="0"/>
                                                      <w:marRight w:val="0"/>
                                                      <w:marTop w:val="0"/>
                                                      <w:marBottom w:val="0"/>
                                                      <w:divBdr>
                                                        <w:top w:val="none" w:sz="0" w:space="0" w:color="auto"/>
                                                        <w:left w:val="none" w:sz="0" w:space="0" w:color="auto"/>
                                                        <w:bottom w:val="none" w:sz="0" w:space="0" w:color="auto"/>
                                                        <w:right w:val="none" w:sz="0" w:space="0" w:color="auto"/>
                                                      </w:divBdr>
                                                      <w:divsChild>
                                                        <w:div w:id="11306296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69380910">
                                                  <w:marLeft w:val="0"/>
                                                  <w:marRight w:val="0"/>
                                                  <w:marTop w:val="0"/>
                                                  <w:marBottom w:val="0"/>
                                                  <w:divBdr>
                                                    <w:top w:val="none" w:sz="0" w:space="0" w:color="auto"/>
                                                    <w:left w:val="none" w:sz="0" w:space="0" w:color="auto"/>
                                                    <w:bottom w:val="none" w:sz="0" w:space="0" w:color="auto"/>
                                                    <w:right w:val="none" w:sz="0" w:space="0" w:color="auto"/>
                                                  </w:divBdr>
                                                  <w:divsChild>
                                                    <w:div w:id="1337418506">
                                                      <w:marLeft w:val="0"/>
                                                      <w:marRight w:val="0"/>
                                                      <w:marTop w:val="160"/>
                                                      <w:marBottom w:val="200"/>
                                                      <w:divBdr>
                                                        <w:top w:val="none" w:sz="0" w:space="0" w:color="auto"/>
                                                        <w:left w:val="none" w:sz="0" w:space="0" w:color="auto"/>
                                                        <w:bottom w:val="none" w:sz="0" w:space="0" w:color="auto"/>
                                                        <w:right w:val="none" w:sz="0" w:space="0" w:color="auto"/>
                                                      </w:divBdr>
                                                      <w:divsChild>
                                                        <w:div w:id="1657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5150">
                                          <w:marLeft w:val="0"/>
                                          <w:marRight w:val="0"/>
                                          <w:marTop w:val="0"/>
                                          <w:marBottom w:val="0"/>
                                          <w:divBdr>
                                            <w:top w:val="none" w:sz="0" w:space="0" w:color="auto"/>
                                            <w:left w:val="none" w:sz="0" w:space="0" w:color="auto"/>
                                            <w:bottom w:val="none" w:sz="0" w:space="0" w:color="auto"/>
                                            <w:right w:val="none" w:sz="0" w:space="0" w:color="auto"/>
                                          </w:divBdr>
                                          <w:divsChild>
                                            <w:div w:id="1855679766">
                                              <w:marLeft w:val="340"/>
                                              <w:marRight w:val="0"/>
                                              <w:marTop w:val="160"/>
                                              <w:marBottom w:val="200"/>
                                              <w:divBdr>
                                                <w:top w:val="none" w:sz="0" w:space="0" w:color="auto"/>
                                                <w:left w:val="none" w:sz="0" w:space="0" w:color="auto"/>
                                                <w:bottom w:val="none" w:sz="0" w:space="0" w:color="auto"/>
                                                <w:right w:val="none" w:sz="0" w:space="0" w:color="auto"/>
                                              </w:divBdr>
                                            </w:div>
                                            <w:div w:id="9124740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198734">
                                                  <w:blockQuote w:val="1"/>
                                                  <w:marLeft w:val="400"/>
                                                  <w:marRight w:val="0"/>
                                                  <w:marTop w:val="160"/>
                                                  <w:marBottom w:val="200"/>
                                                  <w:divBdr>
                                                    <w:top w:val="none" w:sz="0" w:space="0" w:color="auto"/>
                                                    <w:left w:val="none" w:sz="0" w:space="0" w:color="auto"/>
                                                    <w:bottom w:val="none" w:sz="0" w:space="0" w:color="auto"/>
                                                    <w:right w:val="none" w:sz="0" w:space="0" w:color="auto"/>
                                                  </w:divBdr>
                                                </w:div>
                                                <w:div w:id="924454650">
                                                  <w:blockQuote w:val="1"/>
                                                  <w:marLeft w:val="400"/>
                                                  <w:marRight w:val="0"/>
                                                  <w:marTop w:val="160"/>
                                                  <w:marBottom w:val="200"/>
                                                  <w:divBdr>
                                                    <w:top w:val="none" w:sz="0" w:space="0" w:color="auto"/>
                                                    <w:left w:val="none" w:sz="0" w:space="0" w:color="auto"/>
                                                    <w:bottom w:val="none" w:sz="0" w:space="0" w:color="auto"/>
                                                    <w:right w:val="none" w:sz="0" w:space="0" w:color="auto"/>
                                                  </w:divBdr>
                                                </w:div>
                                                <w:div w:id="2111124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41617244">
                                          <w:marLeft w:val="0"/>
                                          <w:marRight w:val="0"/>
                                          <w:marTop w:val="0"/>
                                          <w:marBottom w:val="0"/>
                                          <w:divBdr>
                                            <w:top w:val="none" w:sz="0" w:space="0" w:color="auto"/>
                                            <w:left w:val="none" w:sz="0" w:space="0" w:color="auto"/>
                                            <w:bottom w:val="none" w:sz="0" w:space="0" w:color="auto"/>
                                            <w:right w:val="none" w:sz="0" w:space="0" w:color="auto"/>
                                          </w:divBdr>
                                          <w:divsChild>
                                            <w:div w:id="1762414294">
                                              <w:marLeft w:val="340"/>
                                              <w:marRight w:val="0"/>
                                              <w:marTop w:val="160"/>
                                              <w:marBottom w:val="200"/>
                                              <w:divBdr>
                                                <w:top w:val="none" w:sz="0" w:space="0" w:color="auto"/>
                                                <w:left w:val="none" w:sz="0" w:space="0" w:color="auto"/>
                                                <w:bottom w:val="none" w:sz="0" w:space="0" w:color="auto"/>
                                                <w:right w:val="none" w:sz="0" w:space="0" w:color="auto"/>
                                              </w:divBdr>
                                            </w:div>
                                            <w:div w:id="12501148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2294565">
                                                  <w:blockQuote w:val="1"/>
                                                  <w:marLeft w:val="400"/>
                                                  <w:marRight w:val="0"/>
                                                  <w:marTop w:val="160"/>
                                                  <w:marBottom w:val="200"/>
                                                  <w:divBdr>
                                                    <w:top w:val="none" w:sz="0" w:space="0" w:color="auto"/>
                                                    <w:left w:val="none" w:sz="0" w:space="0" w:color="auto"/>
                                                    <w:bottom w:val="none" w:sz="0" w:space="0" w:color="auto"/>
                                                    <w:right w:val="none" w:sz="0" w:space="0" w:color="auto"/>
                                                  </w:divBdr>
                                                </w:div>
                                                <w:div w:id="6773897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05732974">
                                                      <w:marLeft w:val="0"/>
                                                      <w:marRight w:val="0"/>
                                                      <w:marTop w:val="0"/>
                                                      <w:marBottom w:val="0"/>
                                                      <w:divBdr>
                                                        <w:top w:val="none" w:sz="0" w:space="0" w:color="auto"/>
                                                        <w:left w:val="none" w:sz="0" w:space="0" w:color="auto"/>
                                                        <w:bottom w:val="none" w:sz="0" w:space="0" w:color="auto"/>
                                                        <w:right w:val="none" w:sz="0" w:space="0" w:color="auto"/>
                                                      </w:divBdr>
                                                      <w:divsChild>
                                                        <w:div w:id="18257786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44065182">
                                                      <w:marLeft w:val="0"/>
                                                      <w:marRight w:val="0"/>
                                                      <w:marTop w:val="0"/>
                                                      <w:marBottom w:val="0"/>
                                                      <w:divBdr>
                                                        <w:top w:val="none" w:sz="0" w:space="0" w:color="auto"/>
                                                        <w:left w:val="none" w:sz="0" w:space="0" w:color="auto"/>
                                                        <w:bottom w:val="none" w:sz="0" w:space="0" w:color="auto"/>
                                                        <w:right w:val="none" w:sz="0" w:space="0" w:color="auto"/>
                                                      </w:divBdr>
                                                      <w:divsChild>
                                                        <w:div w:id="9533671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50435076">
                                                  <w:blockQuote w:val="1"/>
                                                  <w:marLeft w:val="400"/>
                                                  <w:marRight w:val="0"/>
                                                  <w:marTop w:val="160"/>
                                                  <w:marBottom w:val="200"/>
                                                  <w:divBdr>
                                                    <w:top w:val="none" w:sz="0" w:space="0" w:color="auto"/>
                                                    <w:left w:val="none" w:sz="0" w:space="0" w:color="auto"/>
                                                    <w:bottom w:val="none" w:sz="0" w:space="0" w:color="auto"/>
                                                    <w:right w:val="none" w:sz="0" w:space="0" w:color="auto"/>
                                                  </w:divBdr>
                                                </w:div>
                                                <w:div w:id="93131099">
                                                  <w:blockQuote w:val="1"/>
                                                  <w:marLeft w:val="400"/>
                                                  <w:marRight w:val="0"/>
                                                  <w:marTop w:val="160"/>
                                                  <w:marBottom w:val="200"/>
                                                  <w:divBdr>
                                                    <w:top w:val="none" w:sz="0" w:space="0" w:color="auto"/>
                                                    <w:left w:val="none" w:sz="0" w:space="0" w:color="auto"/>
                                                    <w:bottom w:val="none" w:sz="0" w:space="0" w:color="auto"/>
                                                    <w:right w:val="none" w:sz="0" w:space="0" w:color="auto"/>
                                                  </w:divBdr>
                                                </w:div>
                                                <w:div w:id="14597640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85985131">
                                          <w:marLeft w:val="0"/>
                                          <w:marRight w:val="0"/>
                                          <w:marTop w:val="0"/>
                                          <w:marBottom w:val="0"/>
                                          <w:divBdr>
                                            <w:top w:val="none" w:sz="0" w:space="0" w:color="auto"/>
                                            <w:left w:val="none" w:sz="0" w:space="0" w:color="auto"/>
                                            <w:bottom w:val="none" w:sz="0" w:space="0" w:color="auto"/>
                                            <w:right w:val="none" w:sz="0" w:space="0" w:color="auto"/>
                                          </w:divBdr>
                                          <w:divsChild>
                                            <w:div w:id="549269422">
                                              <w:marLeft w:val="340"/>
                                              <w:marRight w:val="0"/>
                                              <w:marTop w:val="160"/>
                                              <w:marBottom w:val="200"/>
                                              <w:divBdr>
                                                <w:top w:val="none" w:sz="0" w:space="0" w:color="auto"/>
                                                <w:left w:val="none" w:sz="0" w:space="0" w:color="auto"/>
                                                <w:bottom w:val="none" w:sz="0" w:space="0" w:color="auto"/>
                                                <w:right w:val="none" w:sz="0" w:space="0" w:color="auto"/>
                                              </w:divBdr>
                                            </w:div>
                                            <w:div w:id="15624448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015192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00250580">
                                                      <w:marLeft w:val="0"/>
                                                      <w:marRight w:val="0"/>
                                                      <w:marTop w:val="0"/>
                                                      <w:marBottom w:val="0"/>
                                                      <w:divBdr>
                                                        <w:top w:val="none" w:sz="0" w:space="0" w:color="auto"/>
                                                        <w:left w:val="none" w:sz="0" w:space="0" w:color="auto"/>
                                                        <w:bottom w:val="none" w:sz="0" w:space="0" w:color="auto"/>
                                                        <w:right w:val="none" w:sz="0" w:space="0" w:color="auto"/>
                                                      </w:divBdr>
                                                      <w:divsChild>
                                                        <w:div w:id="12248023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459835">
                                                      <w:marLeft w:val="0"/>
                                                      <w:marRight w:val="0"/>
                                                      <w:marTop w:val="0"/>
                                                      <w:marBottom w:val="0"/>
                                                      <w:divBdr>
                                                        <w:top w:val="none" w:sz="0" w:space="0" w:color="auto"/>
                                                        <w:left w:val="none" w:sz="0" w:space="0" w:color="auto"/>
                                                        <w:bottom w:val="none" w:sz="0" w:space="0" w:color="auto"/>
                                                        <w:right w:val="none" w:sz="0" w:space="0" w:color="auto"/>
                                                      </w:divBdr>
                                                      <w:divsChild>
                                                        <w:div w:id="19554830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4657119">
                                                      <w:marLeft w:val="0"/>
                                                      <w:marRight w:val="0"/>
                                                      <w:marTop w:val="0"/>
                                                      <w:marBottom w:val="0"/>
                                                      <w:divBdr>
                                                        <w:top w:val="none" w:sz="0" w:space="0" w:color="auto"/>
                                                        <w:left w:val="none" w:sz="0" w:space="0" w:color="auto"/>
                                                        <w:bottom w:val="none" w:sz="0" w:space="0" w:color="auto"/>
                                                        <w:right w:val="none" w:sz="0" w:space="0" w:color="auto"/>
                                                      </w:divBdr>
                                                      <w:divsChild>
                                                        <w:div w:id="6914155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7303242">
                                                      <w:marLeft w:val="0"/>
                                                      <w:marRight w:val="0"/>
                                                      <w:marTop w:val="0"/>
                                                      <w:marBottom w:val="0"/>
                                                      <w:divBdr>
                                                        <w:top w:val="none" w:sz="0" w:space="0" w:color="auto"/>
                                                        <w:left w:val="none" w:sz="0" w:space="0" w:color="auto"/>
                                                        <w:bottom w:val="none" w:sz="0" w:space="0" w:color="auto"/>
                                                        <w:right w:val="none" w:sz="0" w:space="0" w:color="auto"/>
                                                      </w:divBdr>
                                                      <w:divsChild>
                                                        <w:div w:id="9258434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29650549">
                                                  <w:blockQuote w:val="1"/>
                                                  <w:marLeft w:val="400"/>
                                                  <w:marRight w:val="0"/>
                                                  <w:marTop w:val="160"/>
                                                  <w:marBottom w:val="200"/>
                                                  <w:divBdr>
                                                    <w:top w:val="none" w:sz="0" w:space="0" w:color="auto"/>
                                                    <w:left w:val="none" w:sz="0" w:space="0" w:color="auto"/>
                                                    <w:bottom w:val="none" w:sz="0" w:space="0" w:color="auto"/>
                                                    <w:right w:val="none" w:sz="0" w:space="0" w:color="auto"/>
                                                  </w:divBdr>
                                                </w:div>
                                                <w:div w:id="255215399">
                                                  <w:blockQuote w:val="1"/>
                                                  <w:marLeft w:val="400"/>
                                                  <w:marRight w:val="0"/>
                                                  <w:marTop w:val="160"/>
                                                  <w:marBottom w:val="200"/>
                                                  <w:divBdr>
                                                    <w:top w:val="none" w:sz="0" w:space="0" w:color="auto"/>
                                                    <w:left w:val="none" w:sz="0" w:space="0" w:color="auto"/>
                                                    <w:bottom w:val="none" w:sz="0" w:space="0" w:color="auto"/>
                                                    <w:right w:val="none" w:sz="0" w:space="0" w:color="auto"/>
                                                  </w:divBdr>
                                                </w:div>
                                                <w:div w:id="12211372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13630874">
                                      <w:marLeft w:val="0"/>
                                      <w:marRight w:val="0"/>
                                      <w:marTop w:val="0"/>
                                      <w:marBottom w:val="0"/>
                                      <w:divBdr>
                                        <w:top w:val="none" w:sz="0" w:space="0" w:color="auto"/>
                                        <w:left w:val="none" w:sz="0" w:space="0" w:color="auto"/>
                                        <w:bottom w:val="none" w:sz="0" w:space="0" w:color="auto"/>
                                        <w:right w:val="none" w:sz="0" w:space="0" w:color="auto"/>
                                      </w:divBdr>
                                      <w:divsChild>
                                        <w:div w:id="862787023">
                                          <w:marLeft w:val="340"/>
                                          <w:marRight w:val="0"/>
                                          <w:marTop w:val="160"/>
                                          <w:marBottom w:val="200"/>
                                          <w:divBdr>
                                            <w:top w:val="none" w:sz="0" w:space="0" w:color="auto"/>
                                            <w:left w:val="none" w:sz="0" w:space="0" w:color="auto"/>
                                            <w:bottom w:val="none" w:sz="0" w:space="0" w:color="auto"/>
                                            <w:right w:val="none" w:sz="0" w:space="0" w:color="auto"/>
                                          </w:divBdr>
                                        </w:div>
                                        <w:div w:id="78909323">
                                          <w:marLeft w:val="0"/>
                                          <w:marRight w:val="0"/>
                                          <w:marTop w:val="0"/>
                                          <w:marBottom w:val="0"/>
                                          <w:divBdr>
                                            <w:top w:val="none" w:sz="0" w:space="0" w:color="auto"/>
                                            <w:left w:val="none" w:sz="0" w:space="0" w:color="auto"/>
                                            <w:bottom w:val="none" w:sz="0" w:space="0" w:color="auto"/>
                                            <w:right w:val="none" w:sz="0" w:space="0" w:color="auto"/>
                                          </w:divBdr>
                                          <w:divsChild>
                                            <w:div w:id="768819407">
                                              <w:marLeft w:val="340"/>
                                              <w:marRight w:val="0"/>
                                              <w:marTop w:val="160"/>
                                              <w:marBottom w:val="200"/>
                                              <w:divBdr>
                                                <w:top w:val="none" w:sz="0" w:space="0" w:color="auto"/>
                                                <w:left w:val="none" w:sz="0" w:space="0" w:color="auto"/>
                                                <w:bottom w:val="none" w:sz="0" w:space="0" w:color="auto"/>
                                                <w:right w:val="none" w:sz="0" w:space="0" w:color="auto"/>
                                              </w:divBdr>
                                            </w:div>
                                            <w:div w:id="195436166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6578478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24572386">
                                                      <w:marLeft w:val="0"/>
                                                      <w:marRight w:val="0"/>
                                                      <w:marTop w:val="0"/>
                                                      <w:marBottom w:val="0"/>
                                                      <w:divBdr>
                                                        <w:top w:val="none" w:sz="0" w:space="0" w:color="auto"/>
                                                        <w:left w:val="none" w:sz="0" w:space="0" w:color="auto"/>
                                                        <w:bottom w:val="none" w:sz="0" w:space="0" w:color="auto"/>
                                                        <w:right w:val="none" w:sz="0" w:space="0" w:color="auto"/>
                                                      </w:divBdr>
                                                      <w:divsChild>
                                                        <w:div w:id="17198176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6088277">
                                                      <w:marLeft w:val="0"/>
                                                      <w:marRight w:val="0"/>
                                                      <w:marTop w:val="0"/>
                                                      <w:marBottom w:val="0"/>
                                                      <w:divBdr>
                                                        <w:top w:val="none" w:sz="0" w:space="0" w:color="auto"/>
                                                        <w:left w:val="none" w:sz="0" w:space="0" w:color="auto"/>
                                                        <w:bottom w:val="none" w:sz="0" w:space="0" w:color="auto"/>
                                                        <w:right w:val="none" w:sz="0" w:space="0" w:color="auto"/>
                                                      </w:divBdr>
                                                      <w:divsChild>
                                                        <w:div w:id="5471108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12896224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13921197">
                                                      <w:marLeft w:val="0"/>
                                                      <w:marRight w:val="0"/>
                                                      <w:marTop w:val="0"/>
                                                      <w:marBottom w:val="0"/>
                                                      <w:divBdr>
                                                        <w:top w:val="none" w:sz="0" w:space="0" w:color="auto"/>
                                                        <w:left w:val="none" w:sz="0" w:space="0" w:color="auto"/>
                                                        <w:bottom w:val="none" w:sz="0" w:space="0" w:color="auto"/>
                                                        <w:right w:val="none" w:sz="0" w:space="0" w:color="auto"/>
                                                      </w:divBdr>
                                                      <w:divsChild>
                                                        <w:div w:id="965887741">
                                                          <w:marLeft w:val="0"/>
                                                          <w:marRight w:val="0"/>
                                                          <w:marTop w:val="160"/>
                                                          <w:marBottom w:val="200"/>
                                                          <w:divBdr>
                                                            <w:top w:val="none" w:sz="0" w:space="0" w:color="auto"/>
                                                            <w:left w:val="none" w:sz="0" w:space="0" w:color="auto"/>
                                                            <w:bottom w:val="none" w:sz="0" w:space="0" w:color="auto"/>
                                                            <w:right w:val="none" w:sz="0" w:space="0" w:color="auto"/>
                                                          </w:divBdr>
                                                          <w:divsChild>
                                                            <w:div w:id="7574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5605">
                                                  <w:blockQuote w:val="1"/>
                                                  <w:marLeft w:val="400"/>
                                                  <w:marRight w:val="0"/>
                                                  <w:marTop w:val="160"/>
                                                  <w:marBottom w:val="200"/>
                                                  <w:divBdr>
                                                    <w:top w:val="none" w:sz="0" w:space="0" w:color="auto"/>
                                                    <w:left w:val="none" w:sz="0" w:space="0" w:color="auto"/>
                                                    <w:bottom w:val="none" w:sz="0" w:space="0" w:color="auto"/>
                                                    <w:right w:val="none" w:sz="0" w:space="0" w:color="auto"/>
                                                  </w:divBdr>
                                                </w:div>
                                                <w:div w:id="10549348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15304883">
                                          <w:marLeft w:val="0"/>
                                          <w:marRight w:val="0"/>
                                          <w:marTop w:val="0"/>
                                          <w:marBottom w:val="0"/>
                                          <w:divBdr>
                                            <w:top w:val="none" w:sz="0" w:space="0" w:color="auto"/>
                                            <w:left w:val="none" w:sz="0" w:space="0" w:color="auto"/>
                                            <w:bottom w:val="none" w:sz="0" w:space="0" w:color="auto"/>
                                            <w:right w:val="none" w:sz="0" w:space="0" w:color="auto"/>
                                          </w:divBdr>
                                          <w:divsChild>
                                            <w:div w:id="1487165803">
                                              <w:marLeft w:val="340"/>
                                              <w:marRight w:val="0"/>
                                              <w:marTop w:val="160"/>
                                              <w:marBottom w:val="200"/>
                                              <w:divBdr>
                                                <w:top w:val="none" w:sz="0" w:space="0" w:color="auto"/>
                                                <w:left w:val="none" w:sz="0" w:space="0" w:color="auto"/>
                                                <w:bottom w:val="none" w:sz="0" w:space="0" w:color="auto"/>
                                                <w:right w:val="none" w:sz="0" w:space="0" w:color="auto"/>
                                              </w:divBdr>
                                            </w:div>
                                            <w:div w:id="9073487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9400615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79132527">
                                                      <w:marLeft w:val="0"/>
                                                      <w:marRight w:val="0"/>
                                                      <w:marTop w:val="0"/>
                                                      <w:marBottom w:val="0"/>
                                                      <w:divBdr>
                                                        <w:top w:val="none" w:sz="0" w:space="0" w:color="auto"/>
                                                        <w:left w:val="none" w:sz="0" w:space="0" w:color="auto"/>
                                                        <w:bottom w:val="none" w:sz="0" w:space="0" w:color="auto"/>
                                                        <w:right w:val="none" w:sz="0" w:space="0" w:color="auto"/>
                                                      </w:divBdr>
                                                      <w:divsChild>
                                                        <w:div w:id="18368447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23434787">
                                                      <w:marLeft w:val="0"/>
                                                      <w:marRight w:val="0"/>
                                                      <w:marTop w:val="0"/>
                                                      <w:marBottom w:val="0"/>
                                                      <w:divBdr>
                                                        <w:top w:val="none" w:sz="0" w:space="0" w:color="auto"/>
                                                        <w:left w:val="none" w:sz="0" w:space="0" w:color="auto"/>
                                                        <w:bottom w:val="none" w:sz="0" w:space="0" w:color="auto"/>
                                                        <w:right w:val="none" w:sz="0" w:space="0" w:color="auto"/>
                                                      </w:divBdr>
                                                      <w:divsChild>
                                                        <w:div w:id="620841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2676164">
                                                      <w:marLeft w:val="0"/>
                                                      <w:marRight w:val="0"/>
                                                      <w:marTop w:val="0"/>
                                                      <w:marBottom w:val="0"/>
                                                      <w:divBdr>
                                                        <w:top w:val="none" w:sz="0" w:space="0" w:color="auto"/>
                                                        <w:left w:val="none" w:sz="0" w:space="0" w:color="auto"/>
                                                        <w:bottom w:val="none" w:sz="0" w:space="0" w:color="auto"/>
                                                        <w:right w:val="none" w:sz="0" w:space="0" w:color="auto"/>
                                                      </w:divBdr>
                                                      <w:divsChild>
                                                        <w:div w:id="14296140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7247704">
                                                      <w:marLeft w:val="0"/>
                                                      <w:marRight w:val="0"/>
                                                      <w:marTop w:val="0"/>
                                                      <w:marBottom w:val="0"/>
                                                      <w:divBdr>
                                                        <w:top w:val="none" w:sz="0" w:space="0" w:color="auto"/>
                                                        <w:left w:val="none" w:sz="0" w:space="0" w:color="auto"/>
                                                        <w:bottom w:val="none" w:sz="0" w:space="0" w:color="auto"/>
                                                        <w:right w:val="none" w:sz="0" w:space="0" w:color="auto"/>
                                                      </w:divBdr>
                                                      <w:divsChild>
                                                        <w:div w:id="18640500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8354269">
                                                      <w:marLeft w:val="0"/>
                                                      <w:marRight w:val="0"/>
                                                      <w:marTop w:val="0"/>
                                                      <w:marBottom w:val="0"/>
                                                      <w:divBdr>
                                                        <w:top w:val="none" w:sz="0" w:space="0" w:color="auto"/>
                                                        <w:left w:val="none" w:sz="0" w:space="0" w:color="auto"/>
                                                        <w:bottom w:val="none" w:sz="0" w:space="0" w:color="auto"/>
                                                        <w:right w:val="none" w:sz="0" w:space="0" w:color="auto"/>
                                                      </w:divBdr>
                                                      <w:divsChild>
                                                        <w:div w:id="4818528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28864458">
                                                              <w:marLeft w:val="0"/>
                                                              <w:marRight w:val="0"/>
                                                              <w:marTop w:val="0"/>
                                                              <w:marBottom w:val="0"/>
                                                              <w:divBdr>
                                                                <w:top w:val="none" w:sz="0" w:space="0" w:color="auto"/>
                                                                <w:left w:val="none" w:sz="0" w:space="0" w:color="auto"/>
                                                                <w:bottom w:val="none" w:sz="0" w:space="0" w:color="auto"/>
                                                                <w:right w:val="none" w:sz="0" w:space="0" w:color="auto"/>
                                                              </w:divBdr>
                                                              <w:divsChild>
                                                                <w:div w:id="7359339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56421212">
                                                              <w:marLeft w:val="0"/>
                                                              <w:marRight w:val="0"/>
                                                              <w:marTop w:val="0"/>
                                                              <w:marBottom w:val="0"/>
                                                              <w:divBdr>
                                                                <w:top w:val="none" w:sz="0" w:space="0" w:color="auto"/>
                                                                <w:left w:val="none" w:sz="0" w:space="0" w:color="auto"/>
                                                                <w:bottom w:val="none" w:sz="0" w:space="0" w:color="auto"/>
                                                                <w:right w:val="none" w:sz="0" w:space="0" w:color="auto"/>
                                                              </w:divBdr>
                                                              <w:divsChild>
                                                                <w:div w:id="8346099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31911141">
                                                      <w:marLeft w:val="0"/>
                                                      <w:marRight w:val="0"/>
                                                      <w:marTop w:val="0"/>
                                                      <w:marBottom w:val="0"/>
                                                      <w:divBdr>
                                                        <w:top w:val="none" w:sz="0" w:space="0" w:color="auto"/>
                                                        <w:left w:val="none" w:sz="0" w:space="0" w:color="auto"/>
                                                        <w:bottom w:val="none" w:sz="0" w:space="0" w:color="auto"/>
                                                        <w:right w:val="none" w:sz="0" w:space="0" w:color="auto"/>
                                                      </w:divBdr>
                                                      <w:divsChild>
                                                        <w:div w:id="8514592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66371971">
                                                              <w:marLeft w:val="0"/>
                                                              <w:marRight w:val="0"/>
                                                              <w:marTop w:val="0"/>
                                                              <w:marBottom w:val="0"/>
                                                              <w:divBdr>
                                                                <w:top w:val="none" w:sz="0" w:space="0" w:color="auto"/>
                                                                <w:left w:val="none" w:sz="0" w:space="0" w:color="auto"/>
                                                                <w:bottom w:val="none" w:sz="0" w:space="0" w:color="auto"/>
                                                                <w:right w:val="none" w:sz="0" w:space="0" w:color="auto"/>
                                                              </w:divBdr>
                                                              <w:divsChild>
                                                                <w:div w:id="15778589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68315713">
                                                              <w:marLeft w:val="0"/>
                                                              <w:marRight w:val="0"/>
                                                              <w:marTop w:val="0"/>
                                                              <w:marBottom w:val="0"/>
                                                              <w:divBdr>
                                                                <w:top w:val="none" w:sz="0" w:space="0" w:color="auto"/>
                                                                <w:left w:val="none" w:sz="0" w:space="0" w:color="auto"/>
                                                                <w:bottom w:val="none" w:sz="0" w:space="0" w:color="auto"/>
                                                                <w:right w:val="none" w:sz="0" w:space="0" w:color="auto"/>
                                                              </w:divBdr>
                                                              <w:divsChild>
                                                                <w:div w:id="8132532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2910365">
                                                              <w:marLeft w:val="0"/>
                                                              <w:marRight w:val="0"/>
                                                              <w:marTop w:val="0"/>
                                                              <w:marBottom w:val="0"/>
                                                              <w:divBdr>
                                                                <w:top w:val="none" w:sz="0" w:space="0" w:color="auto"/>
                                                                <w:left w:val="none" w:sz="0" w:space="0" w:color="auto"/>
                                                                <w:bottom w:val="none" w:sz="0" w:space="0" w:color="auto"/>
                                                                <w:right w:val="none" w:sz="0" w:space="0" w:color="auto"/>
                                                              </w:divBdr>
                                                              <w:divsChild>
                                                                <w:div w:id="1822801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24885229">
                                                              <w:marLeft w:val="0"/>
                                                              <w:marRight w:val="0"/>
                                                              <w:marTop w:val="0"/>
                                                              <w:marBottom w:val="0"/>
                                                              <w:divBdr>
                                                                <w:top w:val="none" w:sz="0" w:space="0" w:color="auto"/>
                                                                <w:left w:val="none" w:sz="0" w:space="0" w:color="auto"/>
                                                                <w:bottom w:val="none" w:sz="0" w:space="0" w:color="auto"/>
                                                                <w:right w:val="none" w:sz="0" w:space="0" w:color="auto"/>
                                                              </w:divBdr>
                                                              <w:divsChild>
                                                                <w:div w:id="1692229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0471034">
                                                      <w:marLeft w:val="0"/>
                                                      <w:marRight w:val="0"/>
                                                      <w:marTop w:val="0"/>
                                                      <w:marBottom w:val="0"/>
                                                      <w:divBdr>
                                                        <w:top w:val="none" w:sz="0" w:space="0" w:color="auto"/>
                                                        <w:left w:val="none" w:sz="0" w:space="0" w:color="auto"/>
                                                        <w:bottom w:val="none" w:sz="0" w:space="0" w:color="auto"/>
                                                        <w:right w:val="none" w:sz="0" w:space="0" w:color="auto"/>
                                                      </w:divBdr>
                                                      <w:divsChild>
                                                        <w:div w:id="15116041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483751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4832587">
                                                      <w:marLeft w:val="0"/>
                                                      <w:marRight w:val="0"/>
                                                      <w:marTop w:val="0"/>
                                                      <w:marBottom w:val="0"/>
                                                      <w:divBdr>
                                                        <w:top w:val="none" w:sz="0" w:space="0" w:color="auto"/>
                                                        <w:left w:val="none" w:sz="0" w:space="0" w:color="auto"/>
                                                        <w:bottom w:val="none" w:sz="0" w:space="0" w:color="auto"/>
                                                        <w:right w:val="none" w:sz="0" w:space="0" w:color="auto"/>
                                                      </w:divBdr>
                                                      <w:divsChild>
                                                        <w:div w:id="18189532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42027934">
                                                      <w:marLeft w:val="0"/>
                                                      <w:marRight w:val="0"/>
                                                      <w:marTop w:val="0"/>
                                                      <w:marBottom w:val="0"/>
                                                      <w:divBdr>
                                                        <w:top w:val="none" w:sz="0" w:space="0" w:color="auto"/>
                                                        <w:left w:val="none" w:sz="0" w:space="0" w:color="auto"/>
                                                        <w:bottom w:val="none" w:sz="0" w:space="0" w:color="auto"/>
                                                        <w:right w:val="none" w:sz="0" w:space="0" w:color="auto"/>
                                                      </w:divBdr>
                                                      <w:divsChild>
                                                        <w:div w:id="4863575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9722621">
                                                      <w:marLeft w:val="0"/>
                                                      <w:marRight w:val="0"/>
                                                      <w:marTop w:val="0"/>
                                                      <w:marBottom w:val="0"/>
                                                      <w:divBdr>
                                                        <w:top w:val="none" w:sz="0" w:space="0" w:color="auto"/>
                                                        <w:left w:val="none" w:sz="0" w:space="0" w:color="auto"/>
                                                        <w:bottom w:val="none" w:sz="0" w:space="0" w:color="auto"/>
                                                        <w:right w:val="none" w:sz="0" w:space="0" w:color="auto"/>
                                                      </w:divBdr>
                                                      <w:divsChild>
                                                        <w:div w:id="264904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7531894">
                                                      <w:marLeft w:val="0"/>
                                                      <w:marRight w:val="0"/>
                                                      <w:marTop w:val="0"/>
                                                      <w:marBottom w:val="0"/>
                                                      <w:divBdr>
                                                        <w:top w:val="none" w:sz="0" w:space="0" w:color="auto"/>
                                                        <w:left w:val="none" w:sz="0" w:space="0" w:color="auto"/>
                                                        <w:bottom w:val="none" w:sz="0" w:space="0" w:color="auto"/>
                                                        <w:right w:val="none" w:sz="0" w:space="0" w:color="auto"/>
                                                      </w:divBdr>
                                                      <w:divsChild>
                                                        <w:div w:id="17908516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41003313">
                                                      <w:marLeft w:val="0"/>
                                                      <w:marRight w:val="0"/>
                                                      <w:marTop w:val="0"/>
                                                      <w:marBottom w:val="0"/>
                                                      <w:divBdr>
                                                        <w:top w:val="none" w:sz="0" w:space="0" w:color="auto"/>
                                                        <w:left w:val="none" w:sz="0" w:space="0" w:color="auto"/>
                                                        <w:bottom w:val="none" w:sz="0" w:space="0" w:color="auto"/>
                                                        <w:right w:val="none" w:sz="0" w:space="0" w:color="auto"/>
                                                      </w:divBdr>
                                                      <w:divsChild>
                                                        <w:div w:id="19240991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22259121">
                                          <w:marLeft w:val="0"/>
                                          <w:marRight w:val="0"/>
                                          <w:marTop w:val="0"/>
                                          <w:marBottom w:val="0"/>
                                          <w:divBdr>
                                            <w:top w:val="none" w:sz="0" w:space="0" w:color="auto"/>
                                            <w:left w:val="none" w:sz="0" w:space="0" w:color="auto"/>
                                            <w:bottom w:val="none" w:sz="0" w:space="0" w:color="auto"/>
                                            <w:right w:val="none" w:sz="0" w:space="0" w:color="auto"/>
                                          </w:divBdr>
                                          <w:divsChild>
                                            <w:div w:id="2116437022">
                                              <w:marLeft w:val="340"/>
                                              <w:marRight w:val="0"/>
                                              <w:marTop w:val="160"/>
                                              <w:marBottom w:val="200"/>
                                              <w:divBdr>
                                                <w:top w:val="none" w:sz="0" w:space="0" w:color="auto"/>
                                                <w:left w:val="none" w:sz="0" w:space="0" w:color="auto"/>
                                                <w:bottom w:val="none" w:sz="0" w:space="0" w:color="auto"/>
                                                <w:right w:val="none" w:sz="0" w:space="0" w:color="auto"/>
                                              </w:divBdr>
                                            </w:div>
                                            <w:div w:id="3473725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5479936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588660755">
                                                      <w:marLeft w:val="0"/>
                                                      <w:marRight w:val="0"/>
                                                      <w:marTop w:val="0"/>
                                                      <w:marBottom w:val="0"/>
                                                      <w:divBdr>
                                                        <w:top w:val="none" w:sz="0" w:space="0" w:color="auto"/>
                                                        <w:left w:val="none" w:sz="0" w:space="0" w:color="auto"/>
                                                        <w:bottom w:val="none" w:sz="0" w:space="0" w:color="auto"/>
                                                        <w:right w:val="none" w:sz="0" w:space="0" w:color="auto"/>
                                                      </w:divBdr>
                                                      <w:divsChild>
                                                        <w:div w:id="13875609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3008163">
                                                      <w:marLeft w:val="0"/>
                                                      <w:marRight w:val="0"/>
                                                      <w:marTop w:val="0"/>
                                                      <w:marBottom w:val="0"/>
                                                      <w:divBdr>
                                                        <w:top w:val="none" w:sz="0" w:space="0" w:color="auto"/>
                                                        <w:left w:val="none" w:sz="0" w:space="0" w:color="auto"/>
                                                        <w:bottom w:val="none" w:sz="0" w:space="0" w:color="auto"/>
                                                        <w:right w:val="none" w:sz="0" w:space="0" w:color="auto"/>
                                                      </w:divBdr>
                                                      <w:divsChild>
                                                        <w:div w:id="2669351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0571277">
                                                  <w:blockQuote w:val="1"/>
                                                  <w:marLeft w:val="400"/>
                                                  <w:marRight w:val="0"/>
                                                  <w:marTop w:val="160"/>
                                                  <w:marBottom w:val="200"/>
                                                  <w:divBdr>
                                                    <w:top w:val="none" w:sz="0" w:space="0" w:color="auto"/>
                                                    <w:left w:val="none" w:sz="0" w:space="0" w:color="auto"/>
                                                    <w:bottom w:val="none" w:sz="0" w:space="0" w:color="auto"/>
                                                    <w:right w:val="none" w:sz="0" w:space="0" w:color="auto"/>
                                                  </w:divBdr>
                                                </w:div>
                                                <w:div w:id="6285156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05649566">
                                      <w:marLeft w:val="0"/>
                                      <w:marRight w:val="0"/>
                                      <w:marTop w:val="0"/>
                                      <w:marBottom w:val="0"/>
                                      <w:divBdr>
                                        <w:top w:val="none" w:sz="0" w:space="0" w:color="auto"/>
                                        <w:left w:val="none" w:sz="0" w:space="0" w:color="auto"/>
                                        <w:bottom w:val="none" w:sz="0" w:space="0" w:color="auto"/>
                                        <w:right w:val="none" w:sz="0" w:space="0" w:color="auto"/>
                                      </w:divBdr>
                                      <w:divsChild>
                                        <w:div w:id="2086754893">
                                          <w:marLeft w:val="340"/>
                                          <w:marRight w:val="0"/>
                                          <w:marTop w:val="160"/>
                                          <w:marBottom w:val="200"/>
                                          <w:divBdr>
                                            <w:top w:val="none" w:sz="0" w:space="0" w:color="auto"/>
                                            <w:left w:val="none" w:sz="0" w:space="0" w:color="auto"/>
                                            <w:bottom w:val="none" w:sz="0" w:space="0" w:color="auto"/>
                                            <w:right w:val="none" w:sz="0" w:space="0" w:color="auto"/>
                                          </w:divBdr>
                                        </w:div>
                                        <w:div w:id="104153941">
                                          <w:marLeft w:val="0"/>
                                          <w:marRight w:val="0"/>
                                          <w:marTop w:val="0"/>
                                          <w:marBottom w:val="0"/>
                                          <w:divBdr>
                                            <w:top w:val="none" w:sz="0" w:space="0" w:color="auto"/>
                                            <w:left w:val="none" w:sz="0" w:space="0" w:color="auto"/>
                                            <w:bottom w:val="none" w:sz="0" w:space="0" w:color="auto"/>
                                            <w:right w:val="none" w:sz="0" w:space="0" w:color="auto"/>
                                          </w:divBdr>
                                          <w:divsChild>
                                            <w:div w:id="1780562962">
                                              <w:marLeft w:val="340"/>
                                              <w:marRight w:val="0"/>
                                              <w:marTop w:val="160"/>
                                              <w:marBottom w:val="200"/>
                                              <w:divBdr>
                                                <w:top w:val="none" w:sz="0" w:space="0" w:color="auto"/>
                                                <w:left w:val="none" w:sz="0" w:space="0" w:color="auto"/>
                                                <w:bottom w:val="none" w:sz="0" w:space="0" w:color="auto"/>
                                                <w:right w:val="none" w:sz="0" w:space="0" w:color="auto"/>
                                              </w:divBdr>
                                            </w:div>
                                            <w:div w:id="11681355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64459895">
                                                  <w:blockQuote w:val="1"/>
                                                  <w:marLeft w:val="400"/>
                                                  <w:marRight w:val="0"/>
                                                  <w:marTop w:val="160"/>
                                                  <w:marBottom w:val="200"/>
                                                  <w:divBdr>
                                                    <w:top w:val="none" w:sz="0" w:space="0" w:color="auto"/>
                                                    <w:left w:val="none" w:sz="0" w:space="0" w:color="auto"/>
                                                    <w:bottom w:val="none" w:sz="0" w:space="0" w:color="auto"/>
                                                    <w:right w:val="none" w:sz="0" w:space="0" w:color="auto"/>
                                                  </w:divBdr>
                                                </w:div>
                                                <w:div w:id="5697448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55254959">
                                                      <w:marLeft w:val="0"/>
                                                      <w:marRight w:val="0"/>
                                                      <w:marTop w:val="0"/>
                                                      <w:marBottom w:val="0"/>
                                                      <w:divBdr>
                                                        <w:top w:val="none" w:sz="0" w:space="0" w:color="auto"/>
                                                        <w:left w:val="none" w:sz="0" w:space="0" w:color="auto"/>
                                                        <w:bottom w:val="none" w:sz="0" w:space="0" w:color="auto"/>
                                                        <w:right w:val="none" w:sz="0" w:space="0" w:color="auto"/>
                                                      </w:divBdr>
                                                      <w:divsChild>
                                                        <w:div w:id="9478556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33010347">
                                                      <w:marLeft w:val="0"/>
                                                      <w:marRight w:val="0"/>
                                                      <w:marTop w:val="0"/>
                                                      <w:marBottom w:val="0"/>
                                                      <w:divBdr>
                                                        <w:top w:val="none" w:sz="0" w:space="0" w:color="auto"/>
                                                        <w:left w:val="none" w:sz="0" w:space="0" w:color="auto"/>
                                                        <w:bottom w:val="none" w:sz="0" w:space="0" w:color="auto"/>
                                                        <w:right w:val="none" w:sz="0" w:space="0" w:color="auto"/>
                                                      </w:divBdr>
                                                      <w:divsChild>
                                                        <w:div w:id="16294322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73289744">
                                                      <w:marLeft w:val="0"/>
                                                      <w:marRight w:val="0"/>
                                                      <w:marTop w:val="0"/>
                                                      <w:marBottom w:val="0"/>
                                                      <w:divBdr>
                                                        <w:top w:val="none" w:sz="0" w:space="0" w:color="auto"/>
                                                        <w:left w:val="none" w:sz="0" w:space="0" w:color="auto"/>
                                                        <w:bottom w:val="none" w:sz="0" w:space="0" w:color="auto"/>
                                                        <w:right w:val="none" w:sz="0" w:space="0" w:color="auto"/>
                                                      </w:divBdr>
                                                      <w:divsChild>
                                                        <w:div w:id="5220166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43960383">
                                                  <w:blockQuote w:val="1"/>
                                                  <w:marLeft w:val="400"/>
                                                  <w:marRight w:val="0"/>
                                                  <w:marTop w:val="160"/>
                                                  <w:marBottom w:val="200"/>
                                                  <w:divBdr>
                                                    <w:top w:val="none" w:sz="0" w:space="0" w:color="auto"/>
                                                    <w:left w:val="none" w:sz="0" w:space="0" w:color="auto"/>
                                                    <w:bottom w:val="none" w:sz="0" w:space="0" w:color="auto"/>
                                                    <w:right w:val="none" w:sz="0" w:space="0" w:color="auto"/>
                                                  </w:divBdr>
                                                </w:div>
                                                <w:div w:id="733511188">
                                                  <w:blockQuote w:val="1"/>
                                                  <w:marLeft w:val="400"/>
                                                  <w:marRight w:val="0"/>
                                                  <w:marTop w:val="160"/>
                                                  <w:marBottom w:val="200"/>
                                                  <w:divBdr>
                                                    <w:top w:val="none" w:sz="0" w:space="0" w:color="auto"/>
                                                    <w:left w:val="none" w:sz="0" w:space="0" w:color="auto"/>
                                                    <w:bottom w:val="none" w:sz="0" w:space="0" w:color="auto"/>
                                                    <w:right w:val="none" w:sz="0" w:space="0" w:color="auto"/>
                                                  </w:divBdr>
                                                </w:div>
                                                <w:div w:id="2105955294">
                                                  <w:blockQuote w:val="1"/>
                                                  <w:marLeft w:val="400"/>
                                                  <w:marRight w:val="0"/>
                                                  <w:marTop w:val="160"/>
                                                  <w:marBottom w:val="200"/>
                                                  <w:divBdr>
                                                    <w:top w:val="none" w:sz="0" w:space="0" w:color="auto"/>
                                                    <w:left w:val="none" w:sz="0" w:space="0" w:color="auto"/>
                                                    <w:bottom w:val="none" w:sz="0" w:space="0" w:color="auto"/>
                                                    <w:right w:val="none" w:sz="0" w:space="0" w:color="auto"/>
                                                  </w:divBdr>
                                                </w:div>
                                                <w:div w:id="153276487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388264">
                                                      <w:marLeft w:val="0"/>
                                                      <w:marRight w:val="0"/>
                                                      <w:marTop w:val="0"/>
                                                      <w:marBottom w:val="0"/>
                                                      <w:divBdr>
                                                        <w:top w:val="none" w:sz="0" w:space="0" w:color="auto"/>
                                                        <w:left w:val="none" w:sz="0" w:space="0" w:color="auto"/>
                                                        <w:bottom w:val="none" w:sz="0" w:space="0" w:color="auto"/>
                                                        <w:right w:val="none" w:sz="0" w:space="0" w:color="auto"/>
                                                      </w:divBdr>
                                                      <w:divsChild>
                                                        <w:div w:id="4729137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14037373">
                                                      <w:marLeft w:val="0"/>
                                                      <w:marRight w:val="0"/>
                                                      <w:marTop w:val="0"/>
                                                      <w:marBottom w:val="0"/>
                                                      <w:divBdr>
                                                        <w:top w:val="none" w:sz="0" w:space="0" w:color="auto"/>
                                                        <w:left w:val="none" w:sz="0" w:space="0" w:color="auto"/>
                                                        <w:bottom w:val="none" w:sz="0" w:space="0" w:color="auto"/>
                                                        <w:right w:val="none" w:sz="0" w:space="0" w:color="auto"/>
                                                      </w:divBdr>
                                                      <w:divsChild>
                                                        <w:div w:id="68263659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52801629">
                                                              <w:marLeft w:val="0"/>
                                                              <w:marRight w:val="0"/>
                                                              <w:marTop w:val="0"/>
                                                              <w:marBottom w:val="0"/>
                                                              <w:divBdr>
                                                                <w:top w:val="none" w:sz="0" w:space="0" w:color="auto"/>
                                                                <w:left w:val="none" w:sz="0" w:space="0" w:color="auto"/>
                                                                <w:bottom w:val="none" w:sz="0" w:space="0" w:color="auto"/>
                                                                <w:right w:val="none" w:sz="0" w:space="0" w:color="auto"/>
                                                              </w:divBdr>
                                                              <w:divsChild>
                                                                <w:div w:id="5381324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507205">
                                                              <w:marLeft w:val="0"/>
                                                              <w:marRight w:val="0"/>
                                                              <w:marTop w:val="0"/>
                                                              <w:marBottom w:val="0"/>
                                                              <w:divBdr>
                                                                <w:top w:val="none" w:sz="0" w:space="0" w:color="auto"/>
                                                                <w:left w:val="none" w:sz="0" w:space="0" w:color="auto"/>
                                                                <w:bottom w:val="none" w:sz="0" w:space="0" w:color="auto"/>
                                                                <w:right w:val="none" w:sz="0" w:space="0" w:color="auto"/>
                                                              </w:divBdr>
                                                              <w:divsChild>
                                                                <w:div w:id="16904528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2777314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21739342">
                                                      <w:marLeft w:val="0"/>
                                                      <w:marRight w:val="0"/>
                                                      <w:marTop w:val="0"/>
                                                      <w:marBottom w:val="0"/>
                                                      <w:divBdr>
                                                        <w:top w:val="none" w:sz="0" w:space="0" w:color="auto"/>
                                                        <w:left w:val="none" w:sz="0" w:space="0" w:color="auto"/>
                                                        <w:bottom w:val="none" w:sz="0" w:space="0" w:color="auto"/>
                                                        <w:right w:val="none" w:sz="0" w:space="0" w:color="auto"/>
                                                      </w:divBdr>
                                                      <w:divsChild>
                                                        <w:div w:id="9944572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1743588">
                                                      <w:marLeft w:val="0"/>
                                                      <w:marRight w:val="0"/>
                                                      <w:marTop w:val="0"/>
                                                      <w:marBottom w:val="0"/>
                                                      <w:divBdr>
                                                        <w:top w:val="none" w:sz="0" w:space="0" w:color="auto"/>
                                                        <w:left w:val="none" w:sz="0" w:space="0" w:color="auto"/>
                                                        <w:bottom w:val="none" w:sz="0" w:space="0" w:color="auto"/>
                                                        <w:right w:val="none" w:sz="0" w:space="0" w:color="auto"/>
                                                      </w:divBdr>
                                                      <w:divsChild>
                                                        <w:div w:id="906678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03964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61477909">
                                                      <w:marLeft w:val="0"/>
                                                      <w:marRight w:val="0"/>
                                                      <w:marTop w:val="160"/>
                                                      <w:marBottom w:val="200"/>
                                                      <w:divBdr>
                                                        <w:top w:val="none" w:sz="0" w:space="0" w:color="auto"/>
                                                        <w:left w:val="none" w:sz="0" w:space="0" w:color="auto"/>
                                                        <w:bottom w:val="none" w:sz="0" w:space="0" w:color="auto"/>
                                                        <w:right w:val="none" w:sz="0" w:space="0" w:color="auto"/>
                                                      </w:divBdr>
                                                    </w:div>
                                                    <w:div w:id="120254935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46085340">
                                          <w:marLeft w:val="0"/>
                                          <w:marRight w:val="0"/>
                                          <w:marTop w:val="0"/>
                                          <w:marBottom w:val="0"/>
                                          <w:divBdr>
                                            <w:top w:val="none" w:sz="0" w:space="0" w:color="auto"/>
                                            <w:left w:val="none" w:sz="0" w:space="0" w:color="auto"/>
                                            <w:bottom w:val="none" w:sz="0" w:space="0" w:color="auto"/>
                                            <w:right w:val="none" w:sz="0" w:space="0" w:color="auto"/>
                                          </w:divBdr>
                                          <w:divsChild>
                                            <w:div w:id="794715027">
                                              <w:marLeft w:val="340"/>
                                              <w:marRight w:val="0"/>
                                              <w:marTop w:val="160"/>
                                              <w:marBottom w:val="200"/>
                                              <w:divBdr>
                                                <w:top w:val="none" w:sz="0" w:space="0" w:color="auto"/>
                                                <w:left w:val="none" w:sz="0" w:space="0" w:color="auto"/>
                                                <w:bottom w:val="none" w:sz="0" w:space="0" w:color="auto"/>
                                                <w:right w:val="none" w:sz="0" w:space="0" w:color="auto"/>
                                              </w:divBdr>
                                            </w:div>
                                            <w:div w:id="18678706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011069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52064981">
                                                      <w:marLeft w:val="0"/>
                                                      <w:marRight w:val="0"/>
                                                      <w:marTop w:val="0"/>
                                                      <w:marBottom w:val="0"/>
                                                      <w:divBdr>
                                                        <w:top w:val="none" w:sz="0" w:space="0" w:color="auto"/>
                                                        <w:left w:val="none" w:sz="0" w:space="0" w:color="auto"/>
                                                        <w:bottom w:val="none" w:sz="0" w:space="0" w:color="auto"/>
                                                        <w:right w:val="none" w:sz="0" w:space="0" w:color="auto"/>
                                                      </w:divBdr>
                                                      <w:divsChild>
                                                        <w:div w:id="758260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0685336">
                                                      <w:marLeft w:val="0"/>
                                                      <w:marRight w:val="0"/>
                                                      <w:marTop w:val="0"/>
                                                      <w:marBottom w:val="0"/>
                                                      <w:divBdr>
                                                        <w:top w:val="none" w:sz="0" w:space="0" w:color="auto"/>
                                                        <w:left w:val="none" w:sz="0" w:space="0" w:color="auto"/>
                                                        <w:bottom w:val="none" w:sz="0" w:space="0" w:color="auto"/>
                                                        <w:right w:val="none" w:sz="0" w:space="0" w:color="auto"/>
                                                      </w:divBdr>
                                                      <w:divsChild>
                                                        <w:div w:id="16234164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2033180">
                                                      <w:marLeft w:val="0"/>
                                                      <w:marRight w:val="0"/>
                                                      <w:marTop w:val="0"/>
                                                      <w:marBottom w:val="0"/>
                                                      <w:divBdr>
                                                        <w:top w:val="none" w:sz="0" w:space="0" w:color="auto"/>
                                                        <w:left w:val="none" w:sz="0" w:space="0" w:color="auto"/>
                                                        <w:bottom w:val="none" w:sz="0" w:space="0" w:color="auto"/>
                                                        <w:right w:val="none" w:sz="0" w:space="0" w:color="auto"/>
                                                      </w:divBdr>
                                                      <w:divsChild>
                                                        <w:div w:id="15917407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2060657">
                                                      <w:marLeft w:val="0"/>
                                                      <w:marRight w:val="0"/>
                                                      <w:marTop w:val="0"/>
                                                      <w:marBottom w:val="0"/>
                                                      <w:divBdr>
                                                        <w:top w:val="none" w:sz="0" w:space="0" w:color="auto"/>
                                                        <w:left w:val="none" w:sz="0" w:space="0" w:color="auto"/>
                                                        <w:bottom w:val="none" w:sz="0" w:space="0" w:color="auto"/>
                                                        <w:right w:val="none" w:sz="0" w:space="0" w:color="auto"/>
                                                      </w:divBdr>
                                                      <w:divsChild>
                                                        <w:div w:id="18528415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5805054">
                                                      <w:marLeft w:val="0"/>
                                                      <w:marRight w:val="0"/>
                                                      <w:marTop w:val="0"/>
                                                      <w:marBottom w:val="0"/>
                                                      <w:divBdr>
                                                        <w:top w:val="none" w:sz="0" w:space="0" w:color="auto"/>
                                                        <w:left w:val="none" w:sz="0" w:space="0" w:color="auto"/>
                                                        <w:bottom w:val="none" w:sz="0" w:space="0" w:color="auto"/>
                                                        <w:right w:val="none" w:sz="0" w:space="0" w:color="auto"/>
                                                      </w:divBdr>
                                                      <w:divsChild>
                                                        <w:div w:id="120278971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72640487">
                                                              <w:marLeft w:val="0"/>
                                                              <w:marRight w:val="0"/>
                                                              <w:marTop w:val="0"/>
                                                              <w:marBottom w:val="0"/>
                                                              <w:divBdr>
                                                                <w:top w:val="none" w:sz="0" w:space="0" w:color="auto"/>
                                                                <w:left w:val="none" w:sz="0" w:space="0" w:color="auto"/>
                                                                <w:bottom w:val="none" w:sz="0" w:space="0" w:color="auto"/>
                                                                <w:right w:val="none" w:sz="0" w:space="0" w:color="auto"/>
                                                              </w:divBdr>
                                                              <w:divsChild>
                                                                <w:div w:id="21132758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7151404">
                                                              <w:marLeft w:val="0"/>
                                                              <w:marRight w:val="0"/>
                                                              <w:marTop w:val="0"/>
                                                              <w:marBottom w:val="0"/>
                                                              <w:divBdr>
                                                                <w:top w:val="none" w:sz="0" w:space="0" w:color="auto"/>
                                                                <w:left w:val="none" w:sz="0" w:space="0" w:color="auto"/>
                                                                <w:bottom w:val="none" w:sz="0" w:space="0" w:color="auto"/>
                                                                <w:right w:val="none" w:sz="0" w:space="0" w:color="auto"/>
                                                              </w:divBdr>
                                                              <w:divsChild>
                                                                <w:div w:id="3519552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224561380">
                                                      <w:marLeft w:val="0"/>
                                                      <w:marRight w:val="0"/>
                                                      <w:marTop w:val="0"/>
                                                      <w:marBottom w:val="0"/>
                                                      <w:divBdr>
                                                        <w:top w:val="none" w:sz="0" w:space="0" w:color="auto"/>
                                                        <w:left w:val="none" w:sz="0" w:space="0" w:color="auto"/>
                                                        <w:bottom w:val="none" w:sz="0" w:space="0" w:color="auto"/>
                                                        <w:right w:val="none" w:sz="0" w:space="0" w:color="auto"/>
                                                      </w:divBdr>
                                                      <w:divsChild>
                                                        <w:div w:id="1265507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0493915">
                                                      <w:marLeft w:val="0"/>
                                                      <w:marRight w:val="0"/>
                                                      <w:marTop w:val="0"/>
                                                      <w:marBottom w:val="0"/>
                                                      <w:divBdr>
                                                        <w:top w:val="none" w:sz="0" w:space="0" w:color="auto"/>
                                                        <w:left w:val="none" w:sz="0" w:space="0" w:color="auto"/>
                                                        <w:bottom w:val="none" w:sz="0" w:space="0" w:color="auto"/>
                                                        <w:right w:val="none" w:sz="0" w:space="0" w:color="auto"/>
                                                      </w:divBdr>
                                                      <w:divsChild>
                                                        <w:div w:id="6391990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99081426">
                                                  <w:blockQuote w:val="1"/>
                                                  <w:marLeft w:val="400"/>
                                                  <w:marRight w:val="0"/>
                                                  <w:marTop w:val="160"/>
                                                  <w:marBottom w:val="200"/>
                                                  <w:divBdr>
                                                    <w:top w:val="none" w:sz="0" w:space="0" w:color="auto"/>
                                                    <w:left w:val="none" w:sz="0" w:space="0" w:color="auto"/>
                                                    <w:bottom w:val="none" w:sz="0" w:space="0" w:color="auto"/>
                                                    <w:right w:val="none" w:sz="0" w:space="0" w:color="auto"/>
                                                  </w:divBdr>
                                                </w:div>
                                                <w:div w:id="165452699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6753150">
                                                      <w:marLeft w:val="0"/>
                                                      <w:marRight w:val="0"/>
                                                      <w:marTop w:val="0"/>
                                                      <w:marBottom w:val="0"/>
                                                      <w:divBdr>
                                                        <w:top w:val="none" w:sz="0" w:space="0" w:color="auto"/>
                                                        <w:left w:val="none" w:sz="0" w:space="0" w:color="auto"/>
                                                        <w:bottom w:val="none" w:sz="0" w:space="0" w:color="auto"/>
                                                        <w:right w:val="none" w:sz="0" w:space="0" w:color="auto"/>
                                                      </w:divBdr>
                                                      <w:divsChild>
                                                        <w:div w:id="10262496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03025316">
                                                      <w:marLeft w:val="0"/>
                                                      <w:marRight w:val="0"/>
                                                      <w:marTop w:val="0"/>
                                                      <w:marBottom w:val="0"/>
                                                      <w:divBdr>
                                                        <w:top w:val="none" w:sz="0" w:space="0" w:color="auto"/>
                                                        <w:left w:val="none" w:sz="0" w:space="0" w:color="auto"/>
                                                        <w:bottom w:val="none" w:sz="0" w:space="0" w:color="auto"/>
                                                        <w:right w:val="none" w:sz="0" w:space="0" w:color="auto"/>
                                                      </w:divBdr>
                                                      <w:divsChild>
                                                        <w:div w:id="13867581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8808939">
                                                  <w:blockQuote w:val="1"/>
                                                  <w:marLeft w:val="400"/>
                                                  <w:marRight w:val="0"/>
                                                  <w:marTop w:val="160"/>
                                                  <w:marBottom w:val="200"/>
                                                  <w:divBdr>
                                                    <w:top w:val="none" w:sz="0" w:space="0" w:color="auto"/>
                                                    <w:left w:val="none" w:sz="0" w:space="0" w:color="auto"/>
                                                    <w:bottom w:val="none" w:sz="0" w:space="0" w:color="auto"/>
                                                    <w:right w:val="none" w:sz="0" w:space="0" w:color="auto"/>
                                                  </w:divBdr>
                                                </w:div>
                                                <w:div w:id="16347280">
                                                  <w:blockQuote w:val="1"/>
                                                  <w:marLeft w:val="400"/>
                                                  <w:marRight w:val="0"/>
                                                  <w:marTop w:val="160"/>
                                                  <w:marBottom w:val="200"/>
                                                  <w:divBdr>
                                                    <w:top w:val="none" w:sz="0" w:space="0" w:color="auto"/>
                                                    <w:left w:val="none" w:sz="0" w:space="0" w:color="auto"/>
                                                    <w:bottom w:val="none" w:sz="0" w:space="0" w:color="auto"/>
                                                    <w:right w:val="none" w:sz="0" w:space="0" w:color="auto"/>
                                                  </w:divBdr>
                                                </w:div>
                                                <w:div w:id="17343467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13295402">
                                          <w:marLeft w:val="0"/>
                                          <w:marRight w:val="0"/>
                                          <w:marTop w:val="0"/>
                                          <w:marBottom w:val="0"/>
                                          <w:divBdr>
                                            <w:top w:val="none" w:sz="0" w:space="0" w:color="auto"/>
                                            <w:left w:val="none" w:sz="0" w:space="0" w:color="auto"/>
                                            <w:bottom w:val="none" w:sz="0" w:space="0" w:color="auto"/>
                                            <w:right w:val="none" w:sz="0" w:space="0" w:color="auto"/>
                                          </w:divBdr>
                                          <w:divsChild>
                                            <w:div w:id="942374742">
                                              <w:marLeft w:val="340"/>
                                              <w:marRight w:val="0"/>
                                              <w:marTop w:val="160"/>
                                              <w:marBottom w:val="200"/>
                                              <w:divBdr>
                                                <w:top w:val="none" w:sz="0" w:space="0" w:color="auto"/>
                                                <w:left w:val="none" w:sz="0" w:space="0" w:color="auto"/>
                                                <w:bottom w:val="none" w:sz="0" w:space="0" w:color="auto"/>
                                                <w:right w:val="none" w:sz="0" w:space="0" w:color="auto"/>
                                              </w:divBdr>
                                            </w:div>
                                            <w:div w:id="905168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3911988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05393516">
                                                      <w:marLeft w:val="0"/>
                                                      <w:marRight w:val="0"/>
                                                      <w:marTop w:val="0"/>
                                                      <w:marBottom w:val="0"/>
                                                      <w:divBdr>
                                                        <w:top w:val="none" w:sz="0" w:space="0" w:color="auto"/>
                                                        <w:left w:val="none" w:sz="0" w:space="0" w:color="auto"/>
                                                        <w:bottom w:val="none" w:sz="0" w:space="0" w:color="auto"/>
                                                        <w:right w:val="none" w:sz="0" w:space="0" w:color="auto"/>
                                                      </w:divBdr>
                                                      <w:divsChild>
                                                        <w:div w:id="10801300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028017">
                                                      <w:marLeft w:val="0"/>
                                                      <w:marRight w:val="0"/>
                                                      <w:marTop w:val="0"/>
                                                      <w:marBottom w:val="0"/>
                                                      <w:divBdr>
                                                        <w:top w:val="none" w:sz="0" w:space="0" w:color="auto"/>
                                                        <w:left w:val="none" w:sz="0" w:space="0" w:color="auto"/>
                                                        <w:bottom w:val="none" w:sz="0" w:space="0" w:color="auto"/>
                                                        <w:right w:val="none" w:sz="0" w:space="0" w:color="auto"/>
                                                      </w:divBdr>
                                                      <w:divsChild>
                                                        <w:div w:id="17184304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7442228">
                                                      <w:marLeft w:val="0"/>
                                                      <w:marRight w:val="0"/>
                                                      <w:marTop w:val="0"/>
                                                      <w:marBottom w:val="0"/>
                                                      <w:divBdr>
                                                        <w:top w:val="none" w:sz="0" w:space="0" w:color="auto"/>
                                                        <w:left w:val="none" w:sz="0" w:space="0" w:color="auto"/>
                                                        <w:bottom w:val="none" w:sz="0" w:space="0" w:color="auto"/>
                                                        <w:right w:val="none" w:sz="0" w:space="0" w:color="auto"/>
                                                      </w:divBdr>
                                                      <w:divsChild>
                                                        <w:div w:id="8658238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1839425">
                                                      <w:marLeft w:val="0"/>
                                                      <w:marRight w:val="0"/>
                                                      <w:marTop w:val="0"/>
                                                      <w:marBottom w:val="0"/>
                                                      <w:divBdr>
                                                        <w:top w:val="none" w:sz="0" w:space="0" w:color="auto"/>
                                                        <w:left w:val="none" w:sz="0" w:space="0" w:color="auto"/>
                                                        <w:bottom w:val="none" w:sz="0" w:space="0" w:color="auto"/>
                                                        <w:right w:val="none" w:sz="0" w:space="0" w:color="auto"/>
                                                      </w:divBdr>
                                                      <w:divsChild>
                                                        <w:div w:id="130812598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9777905">
                                                      <w:marLeft w:val="0"/>
                                                      <w:marRight w:val="0"/>
                                                      <w:marTop w:val="0"/>
                                                      <w:marBottom w:val="0"/>
                                                      <w:divBdr>
                                                        <w:top w:val="none" w:sz="0" w:space="0" w:color="auto"/>
                                                        <w:left w:val="none" w:sz="0" w:space="0" w:color="auto"/>
                                                        <w:bottom w:val="none" w:sz="0" w:space="0" w:color="auto"/>
                                                        <w:right w:val="none" w:sz="0" w:space="0" w:color="auto"/>
                                                      </w:divBdr>
                                                      <w:divsChild>
                                                        <w:div w:id="20560062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70543501">
                                                      <w:marLeft w:val="0"/>
                                                      <w:marRight w:val="0"/>
                                                      <w:marTop w:val="0"/>
                                                      <w:marBottom w:val="0"/>
                                                      <w:divBdr>
                                                        <w:top w:val="none" w:sz="0" w:space="0" w:color="auto"/>
                                                        <w:left w:val="none" w:sz="0" w:space="0" w:color="auto"/>
                                                        <w:bottom w:val="none" w:sz="0" w:space="0" w:color="auto"/>
                                                        <w:right w:val="none" w:sz="0" w:space="0" w:color="auto"/>
                                                      </w:divBdr>
                                                      <w:divsChild>
                                                        <w:div w:id="13485572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78987361">
                                                  <w:blockQuote w:val="1"/>
                                                  <w:marLeft w:val="400"/>
                                                  <w:marRight w:val="0"/>
                                                  <w:marTop w:val="160"/>
                                                  <w:marBottom w:val="200"/>
                                                  <w:divBdr>
                                                    <w:top w:val="none" w:sz="0" w:space="0" w:color="auto"/>
                                                    <w:left w:val="none" w:sz="0" w:space="0" w:color="auto"/>
                                                    <w:bottom w:val="none" w:sz="0" w:space="0" w:color="auto"/>
                                                    <w:right w:val="none" w:sz="0" w:space="0" w:color="auto"/>
                                                  </w:divBdr>
                                                </w:div>
                                                <w:div w:id="851142692">
                                                  <w:blockQuote w:val="1"/>
                                                  <w:marLeft w:val="400"/>
                                                  <w:marRight w:val="0"/>
                                                  <w:marTop w:val="160"/>
                                                  <w:marBottom w:val="200"/>
                                                  <w:divBdr>
                                                    <w:top w:val="none" w:sz="0" w:space="0" w:color="auto"/>
                                                    <w:left w:val="none" w:sz="0" w:space="0" w:color="auto"/>
                                                    <w:bottom w:val="none" w:sz="0" w:space="0" w:color="auto"/>
                                                    <w:right w:val="none" w:sz="0" w:space="0" w:color="auto"/>
                                                  </w:divBdr>
                                                </w:div>
                                                <w:div w:id="11197630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007462">
                                          <w:marLeft w:val="0"/>
                                          <w:marRight w:val="0"/>
                                          <w:marTop w:val="0"/>
                                          <w:marBottom w:val="0"/>
                                          <w:divBdr>
                                            <w:top w:val="none" w:sz="0" w:space="0" w:color="auto"/>
                                            <w:left w:val="none" w:sz="0" w:space="0" w:color="auto"/>
                                            <w:bottom w:val="none" w:sz="0" w:space="0" w:color="auto"/>
                                            <w:right w:val="none" w:sz="0" w:space="0" w:color="auto"/>
                                          </w:divBdr>
                                          <w:divsChild>
                                            <w:div w:id="388650147">
                                              <w:marLeft w:val="340"/>
                                              <w:marRight w:val="0"/>
                                              <w:marTop w:val="160"/>
                                              <w:marBottom w:val="200"/>
                                              <w:divBdr>
                                                <w:top w:val="none" w:sz="0" w:space="0" w:color="auto"/>
                                                <w:left w:val="none" w:sz="0" w:space="0" w:color="auto"/>
                                                <w:bottom w:val="none" w:sz="0" w:space="0" w:color="auto"/>
                                                <w:right w:val="none" w:sz="0" w:space="0" w:color="auto"/>
                                              </w:divBdr>
                                            </w:div>
                                            <w:div w:id="189303491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5084824">
                                                  <w:blockQuote w:val="1"/>
                                                  <w:marLeft w:val="400"/>
                                                  <w:marRight w:val="0"/>
                                                  <w:marTop w:val="160"/>
                                                  <w:marBottom w:val="200"/>
                                                  <w:divBdr>
                                                    <w:top w:val="none" w:sz="0" w:space="0" w:color="auto"/>
                                                    <w:left w:val="none" w:sz="0" w:space="0" w:color="auto"/>
                                                    <w:bottom w:val="none" w:sz="0" w:space="0" w:color="auto"/>
                                                    <w:right w:val="none" w:sz="0" w:space="0" w:color="auto"/>
                                                  </w:divBdr>
                                                </w:div>
                                                <w:div w:id="103382787">
                                                  <w:blockQuote w:val="1"/>
                                                  <w:marLeft w:val="400"/>
                                                  <w:marRight w:val="0"/>
                                                  <w:marTop w:val="160"/>
                                                  <w:marBottom w:val="200"/>
                                                  <w:divBdr>
                                                    <w:top w:val="none" w:sz="0" w:space="0" w:color="auto"/>
                                                    <w:left w:val="none" w:sz="0" w:space="0" w:color="auto"/>
                                                    <w:bottom w:val="none" w:sz="0" w:space="0" w:color="auto"/>
                                                    <w:right w:val="none" w:sz="0" w:space="0" w:color="auto"/>
                                                  </w:divBdr>
                                                </w:div>
                                                <w:div w:id="21266519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26778138">
                                                      <w:marLeft w:val="0"/>
                                                      <w:marRight w:val="0"/>
                                                      <w:marTop w:val="0"/>
                                                      <w:marBottom w:val="0"/>
                                                      <w:divBdr>
                                                        <w:top w:val="none" w:sz="0" w:space="0" w:color="auto"/>
                                                        <w:left w:val="none" w:sz="0" w:space="0" w:color="auto"/>
                                                        <w:bottom w:val="none" w:sz="0" w:space="0" w:color="auto"/>
                                                        <w:right w:val="none" w:sz="0" w:space="0" w:color="auto"/>
                                                      </w:divBdr>
                                                      <w:divsChild>
                                                        <w:div w:id="12777574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2357050">
                                                      <w:marLeft w:val="0"/>
                                                      <w:marRight w:val="0"/>
                                                      <w:marTop w:val="0"/>
                                                      <w:marBottom w:val="0"/>
                                                      <w:divBdr>
                                                        <w:top w:val="none" w:sz="0" w:space="0" w:color="auto"/>
                                                        <w:left w:val="none" w:sz="0" w:space="0" w:color="auto"/>
                                                        <w:bottom w:val="none" w:sz="0" w:space="0" w:color="auto"/>
                                                        <w:right w:val="none" w:sz="0" w:space="0" w:color="auto"/>
                                                      </w:divBdr>
                                                      <w:divsChild>
                                                        <w:div w:id="5355814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1069191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49357108">
                                                      <w:marLeft w:val="0"/>
                                                      <w:marRight w:val="0"/>
                                                      <w:marTop w:val="0"/>
                                                      <w:marBottom w:val="0"/>
                                                      <w:divBdr>
                                                        <w:top w:val="none" w:sz="0" w:space="0" w:color="auto"/>
                                                        <w:left w:val="none" w:sz="0" w:space="0" w:color="auto"/>
                                                        <w:bottom w:val="none" w:sz="0" w:space="0" w:color="auto"/>
                                                        <w:right w:val="none" w:sz="0" w:space="0" w:color="auto"/>
                                                      </w:divBdr>
                                                      <w:divsChild>
                                                        <w:div w:id="21119280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49676719">
                                                      <w:marLeft w:val="0"/>
                                                      <w:marRight w:val="0"/>
                                                      <w:marTop w:val="0"/>
                                                      <w:marBottom w:val="0"/>
                                                      <w:divBdr>
                                                        <w:top w:val="none" w:sz="0" w:space="0" w:color="auto"/>
                                                        <w:left w:val="none" w:sz="0" w:space="0" w:color="auto"/>
                                                        <w:bottom w:val="none" w:sz="0" w:space="0" w:color="auto"/>
                                                        <w:right w:val="none" w:sz="0" w:space="0" w:color="auto"/>
                                                      </w:divBdr>
                                                      <w:divsChild>
                                                        <w:div w:id="18447362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29026445">
                                                      <w:marLeft w:val="0"/>
                                                      <w:marRight w:val="0"/>
                                                      <w:marTop w:val="0"/>
                                                      <w:marBottom w:val="0"/>
                                                      <w:divBdr>
                                                        <w:top w:val="none" w:sz="0" w:space="0" w:color="auto"/>
                                                        <w:left w:val="none" w:sz="0" w:space="0" w:color="auto"/>
                                                        <w:bottom w:val="none" w:sz="0" w:space="0" w:color="auto"/>
                                                        <w:right w:val="none" w:sz="0" w:space="0" w:color="auto"/>
                                                      </w:divBdr>
                                                      <w:divsChild>
                                                        <w:div w:id="4319766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23173698">
                                                      <w:marLeft w:val="0"/>
                                                      <w:marRight w:val="0"/>
                                                      <w:marTop w:val="0"/>
                                                      <w:marBottom w:val="0"/>
                                                      <w:divBdr>
                                                        <w:top w:val="none" w:sz="0" w:space="0" w:color="auto"/>
                                                        <w:left w:val="none" w:sz="0" w:space="0" w:color="auto"/>
                                                        <w:bottom w:val="none" w:sz="0" w:space="0" w:color="auto"/>
                                                        <w:right w:val="none" w:sz="0" w:space="0" w:color="auto"/>
                                                      </w:divBdr>
                                                      <w:divsChild>
                                                        <w:div w:id="19537031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9945283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55976845">
                                                      <w:marLeft w:val="0"/>
                                                      <w:marRight w:val="0"/>
                                                      <w:marTop w:val="0"/>
                                                      <w:marBottom w:val="0"/>
                                                      <w:divBdr>
                                                        <w:top w:val="none" w:sz="0" w:space="0" w:color="auto"/>
                                                        <w:left w:val="none" w:sz="0" w:space="0" w:color="auto"/>
                                                        <w:bottom w:val="none" w:sz="0" w:space="0" w:color="auto"/>
                                                        <w:right w:val="none" w:sz="0" w:space="0" w:color="auto"/>
                                                      </w:divBdr>
                                                      <w:divsChild>
                                                        <w:div w:id="3841792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222018">
                                                      <w:marLeft w:val="0"/>
                                                      <w:marRight w:val="0"/>
                                                      <w:marTop w:val="0"/>
                                                      <w:marBottom w:val="0"/>
                                                      <w:divBdr>
                                                        <w:top w:val="none" w:sz="0" w:space="0" w:color="auto"/>
                                                        <w:left w:val="none" w:sz="0" w:space="0" w:color="auto"/>
                                                        <w:bottom w:val="none" w:sz="0" w:space="0" w:color="auto"/>
                                                        <w:right w:val="none" w:sz="0" w:space="0" w:color="auto"/>
                                                      </w:divBdr>
                                                      <w:divsChild>
                                                        <w:div w:id="7908229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32837156">
                                                      <w:marLeft w:val="0"/>
                                                      <w:marRight w:val="0"/>
                                                      <w:marTop w:val="0"/>
                                                      <w:marBottom w:val="0"/>
                                                      <w:divBdr>
                                                        <w:top w:val="none" w:sz="0" w:space="0" w:color="auto"/>
                                                        <w:left w:val="none" w:sz="0" w:space="0" w:color="auto"/>
                                                        <w:bottom w:val="none" w:sz="0" w:space="0" w:color="auto"/>
                                                        <w:right w:val="none" w:sz="0" w:space="0" w:color="auto"/>
                                                      </w:divBdr>
                                                      <w:divsChild>
                                                        <w:div w:id="264162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77506583">
                                                  <w:blockQuote w:val="1"/>
                                                  <w:marLeft w:val="400"/>
                                                  <w:marRight w:val="0"/>
                                                  <w:marTop w:val="160"/>
                                                  <w:marBottom w:val="200"/>
                                                  <w:divBdr>
                                                    <w:top w:val="none" w:sz="0" w:space="0" w:color="auto"/>
                                                    <w:left w:val="none" w:sz="0" w:space="0" w:color="auto"/>
                                                    <w:bottom w:val="none" w:sz="0" w:space="0" w:color="auto"/>
                                                    <w:right w:val="none" w:sz="0" w:space="0" w:color="auto"/>
                                                  </w:divBdr>
                                                </w:div>
                                                <w:div w:id="106583782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32686211">
                                                      <w:marLeft w:val="0"/>
                                                      <w:marRight w:val="0"/>
                                                      <w:marTop w:val="0"/>
                                                      <w:marBottom w:val="0"/>
                                                      <w:divBdr>
                                                        <w:top w:val="none" w:sz="0" w:space="0" w:color="auto"/>
                                                        <w:left w:val="none" w:sz="0" w:space="0" w:color="auto"/>
                                                        <w:bottom w:val="none" w:sz="0" w:space="0" w:color="auto"/>
                                                        <w:right w:val="none" w:sz="0" w:space="0" w:color="auto"/>
                                                      </w:divBdr>
                                                      <w:divsChild>
                                                        <w:div w:id="1746874645">
                                                          <w:marLeft w:val="0"/>
                                                          <w:marRight w:val="0"/>
                                                          <w:marTop w:val="160"/>
                                                          <w:marBottom w:val="200"/>
                                                          <w:divBdr>
                                                            <w:top w:val="none" w:sz="0" w:space="0" w:color="auto"/>
                                                            <w:left w:val="none" w:sz="0" w:space="0" w:color="auto"/>
                                                            <w:bottom w:val="none" w:sz="0" w:space="0" w:color="auto"/>
                                                            <w:right w:val="none" w:sz="0" w:space="0" w:color="auto"/>
                                                          </w:divBdr>
                                                          <w:divsChild>
                                                            <w:div w:id="8392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6280">
                                          <w:marLeft w:val="0"/>
                                          <w:marRight w:val="0"/>
                                          <w:marTop w:val="0"/>
                                          <w:marBottom w:val="0"/>
                                          <w:divBdr>
                                            <w:top w:val="none" w:sz="0" w:space="0" w:color="auto"/>
                                            <w:left w:val="none" w:sz="0" w:space="0" w:color="auto"/>
                                            <w:bottom w:val="none" w:sz="0" w:space="0" w:color="auto"/>
                                            <w:right w:val="none" w:sz="0" w:space="0" w:color="auto"/>
                                          </w:divBdr>
                                          <w:divsChild>
                                            <w:div w:id="1722557401">
                                              <w:marLeft w:val="340"/>
                                              <w:marRight w:val="0"/>
                                              <w:marTop w:val="160"/>
                                              <w:marBottom w:val="200"/>
                                              <w:divBdr>
                                                <w:top w:val="none" w:sz="0" w:space="0" w:color="auto"/>
                                                <w:left w:val="none" w:sz="0" w:space="0" w:color="auto"/>
                                                <w:bottom w:val="none" w:sz="0" w:space="0" w:color="auto"/>
                                                <w:right w:val="none" w:sz="0" w:space="0" w:color="auto"/>
                                              </w:divBdr>
                                            </w:div>
                                            <w:div w:id="20021968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31796162">
                                                  <w:blockQuote w:val="1"/>
                                                  <w:marLeft w:val="400"/>
                                                  <w:marRight w:val="0"/>
                                                  <w:marTop w:val="160"/>
                                                  <w:marBottom w:val="200"/>
                                                  <w:divBdr>
                                                    <w:top w:val="none" w:sz="0" w:space="0" w:color="auto"/>
                                                    <w:left w:val="none" w:sz="0" w:space="0" w:color="auto"/>
                                                    <w:bottom w:val="none" w:sz="0" w:space="0" w:color="auto"/>
                                                    <w:right w:val="none" w:sz="0" w:space="0" w:color="auto"/>
                                                  </w:divBdr>
                                                </w:div>
                                                <w:div w:id="1615137556">
                                                  <w:blockQuote w:val="1"/>
                                                  <w:marLeft w:val="400"/>
                                                  <w:marRight w:val="0"/>
                                                  <w:marTop w:val="160"/>
                                                  <w:marBottom w:val="200"/>
                                                  <w:divBdr>
                                                    <w:top w:val="none" w:sz="0" w:space="0" w:color="auto"/>
                                                    <w:left w:val="none" w:sz="0" w:space="0" w:color="auto"/>
                                                    <w:bottom w:val="none" w:sz="0" w:space="0" w:color="auto"/>
                                                    <w:right w:val="none" w:sz="0" w:space="0" w:color="auto"/>
                                                  </w:divBdr>
                                                </w:div>
                                                <w:div w:id="2000111160">
                                                  <w:blockQuote w:val="1"/>
                                                  <w:marLeft w:val="400"/>
                                                  <w:marRight w:val="0"/>
                                                  <w:marTop w:val="160"/>
                                                  <w:marBottom w:val="200"/>
                                                  <w:divBdr>
                                                    <w:top w:val="none" w:sz="0" w:space="0" w:color="auto"/>
                                                    <w:left w:val="none" w:sz="0" w:space="0" w:color="auto"/>
                                                    <w:bottom w:val="none" w:sz="0" w:space="0" w:color="auto"/>
                                                    <w:right w:val="none" w:sz="0" w:space="0" w:color="auto"/>
                                                  </w:divBdr>
                                                </w:div>
                                                <w:div w:id="72136928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79343812">
                                                      <w:marLeft w:val="0"/>
                                                      <w:marRight w:val="0"/>
                                                      <w:marTop w:val="0"/>
                                                      <w:marBottom w:val="0"/>
                                                      <w:divBdr>
                                                        <w:top w:val="none" w:sz="0" w:space="0" w:color="auto"/>
                                                        <w:left w:val="none" w:sz="0" w:space="0" w:color="auto"/>
                                                        <w:bottom w:val="none" w:sz="0" w:space="0" w:color="auto"/>
                                                        <w:right w:val="none" w:sz="0" w:space="0" w:color="auto"/>
                                                      </w:divBdr>
                                                      <w:divsChild>
                                                        <w:div w:id="18635899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44077617">
                                                      <w:marLeft w:val="0"/>
                                                      <w:marRight w:val="0"/>
                                                      <w:marTop w:val="0"/>
                                                      <w:marBottom w:val="0"/>
                                                      <w:divBdr>
                                                        <w:top w:val="none" w:sz="0" w:space="0" w:color="auto"/>
                                                        <w:left w:val="none" w:sz="0" w:space="0" w:color="auto"/>
                                                        <w:bottom w:val="none" w:sz="0" w:space="0" w:color="auto"/>
                                                        <w:right w:val="none" w:sz="0" w:space="0" w:color="auto"/>
                                                      </w:divBdr>
                                                      <w:divsChild>
                                                        <w:div w:id="417536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79369767">
                                                      <w:marLeft w:val="0"/>
                                                      <w:marRight w:val="0"/>
                                                      <w:marTop w:val="0"/>
                                                      <w:marBottom w:val="0"/>
                                                      <w:divBdr>
                                                        <w:top w:val="none" w:sz="0" w:space="0" w:color="auto"/>
                                                        <w:left w:val="none" w:sz="0" w:space="0" w:color="auto"/>
                                                        <w:bottom w:val="none" w:sz="0" w:space="0" w:color="auto"/>
                                                        <w:right w:val="none" w:sz="0" w:space="0" w:color="auto"/>
                                                      </w:divBdr>
                                                      <w:divsChild>
                                                        <w:div w:id="189877808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6425879">
                                                      <w:marLeft w:val="0"/>
                                                      <w:marRight w:val="0"/>
                                                      <w:marTop w:val="0"/>
                                                      <w:marBottom w:val="0"/>
                                                      <w:divBdr>
                                                        <w:top w:val="none" w:sz="0" w:space="0" w:color="auto"/>
                                                        <w:left w:val="none" w:sz="0" w:space="0" w:color="auto"/>
                                                        <w:bottom w:val="none" w:sz="0" w:space="0" w:color="auto"/>
                                                        <w:right w:val="none" w:sz="0" w:space="0" w:color="auto"/>
                                                      </w:divBdr>
                                                      <w:divsChild>
                                                        <w:div w:id="19560122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14397194">
                                                      <w:marLeft w:val="0"/>
                                                      <w:marRight w:val="0"/>
                                                      <w:marTop w:val="0"/>
                                                      <w:marBottom w:val="0"/>
                                                      <w:divBdr>
                                                        <w:top w:val="none" w:sz="0" w:space="0" w:color="auto"/>
                                                        <w:left w:val="none" w:sz="0" w:space="0" w:color="auto"/>
                                                        <w:bottom w:val="none" w:sz="0" w:space="0" w:color="auto"/>
                                                        <w:right w:val="none" w:sz="0" w:space="0" w:color="auto"/>
                                                      </w:divBdr>
                                                      <w:divsChild>
                                                        <w:div w:id="19290740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9773672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08629847">
                                                      <w:marLeft w:val="0"/>
                                                      <w:marRight w:val="0"/>
                                                      <w:marTop w:val="0"/>
                                                      <w:marBottom w:val="0"/>
                                                      <w:divBdr>
                                                        <w:top w:val="none" w:sz="0" w:space="0" w:color="auto"/>
                                                        <w:left w:val="none" w:sz="0" w:space="0" w:color="auto"/>
                                                        <w:bottom w:val="none" w:sz="0" w:space="0" w:color="auto"/>
                                                        <w:right w:val="none" w:sz="0" w:space="0" w:color="auto"/>
                                                      </w:divBdr>
                                                      <w:divsChild>
                                                        <w:div w:id="426787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5093337">
                                                      <w:marLeft w:val="0"/>
                                                      <w:marRight w:val="0"/>
                                                      <w:marTop w:val="0"/>
                                                      <w:marBottom w:val="0"/>
                                                      <w:divBdr>
                                                        <w:top w:val="none" w:sz="0" w:space="0" w:color="auto"/>
                                                        <w:left w:val="none" w:sz="0" w:space="0" w:color="auto"/>
                                                        <w:bottom w:val="none" w:sz="0" w:space="0" w:color="auto"/>
                                                        <w:right w:val="none" w:sz="0" w:space="0" w:color="auto"/>
                                                      </w:divBdr>
                                                      <w:divsChild>
                                                        <w:div w:id="15729333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5254834">
                                                      <w:marLeft w:val="0"/>
                                                      <w:marRight w:val="0"/>
                                                      <w:marTop w:val="0"/>
                                                      <w:marBottom w:val="0"/>
                                                      <w:divBdr>
                                                        <w:top w:val="none" w:sz="0" w:space="0" w:color="auto"/>
                                                        <w:left w:val="none" w:sz="0" w:space="0" w:color="auto"/>
                                                        <w:bottom w:val="none" w:sz="0" w:space="0" w:color="auto"/>
                                                        <w:right w:val="none" w:sz="0" w:space="0" w:color="auto"/>
                                                      </w:divBdr>
                                                      <w:divsChild>
                                                        <w:div w:id="16134356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73189738">
                                                  <w:blockQuote w:val="1"/>
                                                  <w:marLeft w:val="400"/>
                                                  <w:marRight w:val="0"/>
                                                  <w:marTop w:val="160"/>
                                                  <w:marBottom w:val="200"/>
                                                  <w:divBdr>
                                                    <w:top w:val="none" w:sz="0" w:space="0" w:color="auto"/>
                                                    <w:left w:val="none" w:sz="0" w:space="0" w:color="auto"/>
                                                    <w:bottom w:val="none" w:sz="0" w:space="0" w:color="auto"/>
                                                    <w:right w:val="none" w:sz="0" w:space="0" w:color="auto"/>
                                                  </w:divBdr>
                                                </w:div>
                                                <w:div w:id="1451707143">
                                                  <w:blockQuote w:val="1"/>
                                                  <w:marLeft w:val="400"/>
                                                  <w:marRight w:val="0"/>
                                                  <w:marTop w:val="160"/>
                                                  <w:marBottom w:val="200"/>
                                                  <w:divBdr>
                                                    <w:top w:val="none" w:sz="0" w:space="0" w:color="auto"/>
                                                    <w:left w:val="none" w:sz="0" w:space="0" w:color="auto"/>
                                                    <w:bottom w:val="none" w:sz="0" w:space="0" w:color="auto"/>
                                                    <w:right w:val="none" w:sz="0" w:space="0" w:color="auto"/>
                                                  </w:divBdr>
                                                </w:div>
                                                <w:div w:id="185417622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62214477">
                                                      <w:marLeft w:val="0"/>
                                                      <w:marRight w:val="0"/>
                                                      <w:marTop w:val="0"/>
                                                      <w:marBottom w:val="0"/>
                                                      <w:divBdr>
                                                        <w:top w:val="none" w:sz="0" w:space="0" w:color="auto"/>
                                                        <w:left w:val="none" w:sz="0" w:space="0" w:color="auto"/>
                                                        <w:bottom w:val="none" w:sz="0" w:space="0" w:color="auto"/>
                                                        <w:right w:val="none" w:sz="0" w:space="0" w:color="auto"/>
                                                      </w:divBdr>
                                                      <w:divsChild>
                                                        <w:div w:id="567306139">
                                                          <w:marLeft w:val="0"/>
                                                          <w:marRight w:val="0"/>
                                                          <w:marTop w:val="160"/>
                                                          <w:marBottom w:val="200"/>
                                                          <w:divBdr>
                                                            <w:top w:val="none" w:sz="0" w:space="0" w:color="auto"/>
                                                            <w:left w:val="none" w:sz="0" w:space="0" w:color="auto"/>
                                                            <w:bottom w:val="none" w:sz="0" w:space="0" w:color="auto"/>
                                                            <w:right w:val="none" w:sz="0" w:space="0" w:color="auto"/>
                                                          </w:divBdr>
                                                          <w:divsChild>
                                                            <w:div w:id="17528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679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821475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568489724">
                                          <w:marLeft w:val="0"/>
                                          <w:marRight w:val="0"/>
                                          <w:marTop w:val="0"/>
                                          <w:marBottom w:val="0"/>
                                          <w:divBdr>
                                            <w:top w:val="none" w:sz="0" w:space="0" w:color="auto"/>
                                            <w:left w:val="none" w:sz="0" w:space="0" w:color="auto"/>
                                            <w:bottom w:val="none" w:sz="0" w:space="0" w:color="auto"/>
                                            <w:right w:val="none" w:sz="0" w:space="0" w:color="auto"/>
                                          </w:divBdr>
                                          <w:divsChild>
                                            <w:div w:id="1532763788">
                                              <w:marLeft w:val="340"/>
                                              <w:marRight w:val="0"/>
                                              <w:marTop w:val="160"/>
                                              <w:marBottom w:val="200"/>
                                              <w:divBdr>
                                                <w:top w:val="none" w:sz="0" w:space="0" w:color="auto"/>
                                                <w:left w:val="none" w:sz="0" w:space="0" w:color="auto"/>
                                                <w:bottom w:val="none" w:sz="0" w:space="0" w:color="auto"/>
                                                <w:right w:val="none" w:sz="0" w:space="0" w:color="auto"/>
                                              </w:divBdr>
                                            </w:div>
                                            <w:div w:id="8180368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25001330">
                                                  <w:blockQuote w:val="1"/>
                                                  <w:marLeft w:val="400"/>
                                                  <w:marRight w:val="0"/>
                                                  <w:marTop w:val="160"/>
                                                  <w:marBottom w:val="200"/>
                                                  <w:divBdr>
                                                    <w:top w:val="none" w:sz="0" w:space="0" w:color="auto"/>
                                                    <w:left w:val="none" w:sz="0" w:space="0" w:color="auto"/>
                                                    <w:bottom w:val="none" w:sz="0" w:space="0" w:color="auto"/>
                                                    <w:right w:val="none" w:sz="0" w:space="0" w:color="auto"/>
                                                  </w:divBdr>
                                                </w:div>
                                                <w:div w:id="168732135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70299101">
                                                      <w:marLeft w:val="0"/>
                                                      <w:marRight w:val="0"/>
                                                      <w:marTop w:val="0"/>
                                                      <w:marBottom w:val="0"/>
                                                      <w:divBdr>
                                                        <w:top w:val="none" w:sz="0" w:space="0" w:color="auto"/>
                                                        <w:left w:val="none" w:sz="0" w:space="0" w:color="auto"/>
                                                        <w:bottom w:val="none" w:sz="0" w:space="0" w:color="auto"/>
                                                        <w:right w:val="none" w:sz="0" w:space="0" w:color="auto"/>
                                                      </w:divBdr>
                                                      <w:divsChild>
                                                        <w:div w:id="1848523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64427297">
                                                      <w:marLeft w:val="0"/>
                                                      <w:marRight w:val="0"/>
                                                      <w:marTop w:val="0"/>
                                                      <w:marBottom w:val="0"/>
                                                      <w:divBdr>
                                                        <w:top w:val="none" w:sz="0" w:space="0" w:color="auto"/>
                                                        <w:left w:val="none" w:sz="0" w:space="0" w:color="auto"/>
                                                        <w:bottom w:val="none" w:sz="0" w:space="0" w:color="auto"/>
                                                        <w:right w:val="none" w:sz="0" w:space="0" w:color="auto"/>
                                                      </w:divBdr>
                                                      <w:divsChild>
                                                        <w:div w:id="15108692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0549435">
                                                      <w:marLeft w:val="0"/>
                                                      <w:marRight w:val="0"/>
                                                      <w:marTop w:val="0"/>
                                                      <w:marBottom w:val="0"/>
                                                      <w:divBdr>
                                                        <w:top w:val="none" w:sz="0" w:space="0" w:color="auto"/>
                                                        <w:left w:val="none" w:sz="0" w:space="0" w:color="auto"/>
                                                        <w:bottom w:val="none" w:sz="0" w:space="0" w:color="auto"/>
                                                        <w:right w:val="none" w:sz="0" w:space="0" w:color="auto"/>
                                                      </w:divBdr>
                                                      <w:divsChild>
                                                        <w:div w:id="1991905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9158549">
                                                      <w:marLeft w:val="0"/>
                                                      <w:marRight w:val="0"/>
                                                      <w:marTop w:val="0"/>
                                                      <w:marBottom w:val="0"/>
                                                      <w:divBdr>
                                                        <w:top w:val="none" w:sz="0" w:space="0" w:color="auto"/>
                                                        <w:left w:val="none" w:sz="0" w:space="0" w:color="auto"/>
                                                        <w:bottom w:val="none" w:sz="0" w:space="0" w:color="auto"/>
                                                        <w:right w:val="none" w:sz="0" w:space="0" w:color="auto"/>
                                                      </w:divBdr>
                                                      <w:divsChild>
                                                        <w:div w:id="15773249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77106936">
                                                      <w:marLeft w:val="0"/>
                                                      <w:marRight w:val="0"/>
                                                      <w:marTop w:val="0"/>
                                                      <w:marBottom w:val="0"/>
                                                      <w:divBdr>
                                                        <w:top w:val="none" w:sz="0" w:space="0" w:color="auto"/>
                                                        <w:left w:val="none" w:sz="0" w:space="0" w:color="auto"/>
                                                        <w:bottom w:val="none" w:sz="0" w:space="0" w:color="auto"/>
                                                        <w:right w:val="none" w:sz="0" w:space="0" w:color="auto"/>
                                                      </w:divBdr>
                                                      <w:divsChild>
                                                        <w:div w:id="20506391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14585642">
                                                      <w:marLeft w:val="0"/>
                                                      <w:marRight w:val="0"/>
                                                      <w:marTop w:val="0"/>
                                                      <w:marBottom w:val="0"/>
                                                      <w:divBdr>
                                                        <w:top w:val="none" w:sz="0" w:space="0" w:color="auto"/>
                                                        <w:left w:val="none" w:sz="0" w:space="0" w:color="auto"/>
                                                        <w:bottom w:val="none" w:sz="0" w:space="0" w:color="auto"/>
                                                        <w:right w:val="none" w:sz="0" w:space="0" w:color="auto"/>
                                                      </w:divBdr>
                                                      <w:divsChild>
                                                        <w:div w:id="13750345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86573138">
                                                  <w:blockQuote w:val="1"/>
                                                  <w:marLeft w:val="400"/>
                                                  <w:marRight w:val="0"/>
                                                  <w:marTop w:val="160"/>
                                                  <w:marBottom w:val="200"/>
                                                  <w:divBdr>
                                                    <w:top w:val="none" w:sz="0" w:space="0" w:color="auto"/>
                                                    <w:left w:val="none" w:sz="0" w:space="0" w:color="auto"/>
                                                    <w:bottom w:val="none" w:sz="0" w:space="0" w:color="auto"/>
                                                    <w:right w:val="none" w:sz="0" w:space="0" w:color="auto"/>
                                                  </w:divBdr>
                                                </w:div>
                                                <w:div w:id="9911829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2484808">
                                          <w:marLeft w:val="0"/>
                                          <w:marRight w:val="0"/>
                                          <w:marTop w:val="0"/>
                                          <w:marBottom w:val="0"/>
                                          <w:divBdr>
                                            <w:top w:val="none" w:sz="0" w:space="0" w:color="auto"/>
                                            <w:left w:val="none" w:sz="0" w:space="0" w:color="auto"/>
                                            <w:bottom w:val="none" w:sz="0" w:space="0" w:color="auto"/>
                                            <w:right w:val="none" w:sz="0" w:space="0" w:color="auto"/>
                                          </w:divBdr>
                                          <w:divsChild>
                                            <w:div w:id="253055769">
                                              <w:marLeft w:val="340"/>
                                              <w:marRight w:val="0"/>
                                              <w:marTop w:val="160"/>
                                              <w:marBottom w:val="200"/>
                                              <w:divBdr>
                                                <w:top w:val="none" w:sz="0" w:space="0" w:color="auto"/>
                                                <w:left w:val="none" w:sz="0" w:space="0" w:color="auto"/>
                                                <w:bottom w:val="none" w:sz="0" w:space="0" w:color="auto"/>
                                                <w:right w:val="none" w:sz="0" w:space="0" w:color="auto"/>
                                              </w:divBdr>
                                            </w:div>
                                            <w:div w:id="6478259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6946263">
                                                  <w:marLeft w:val="0"/>
                                                  <w:marRight w:val="0"/>
                                                  <w:marTop w:val="0"/>
                                                  <w:marBottom w:val="0"/>
                                                  <w:divBdr>
                                                    <w:top w:val="none" w:sz="0" w:space="0" w:color="auto"/>
                                                    <w:left w:val="none" w:sz="0" w:space="0" w:color="auto"/>
                                                    <w:bottom w:val="none" w:sz="0" w:space="0" w:color="auto"/>
                                                    <w:right w:val="none" w:sz="0" w:space="0" w:color="auto"/>
                                                  </w:divBdr>
                                                  <w:divsChild>
                                                    <w:div w:id="3264410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00761846">
                                                  <w:marLeft w:val="0"/>
                                                  <w:marRight w:val="0"/>
                                                  <w:marTop w:val="0"/>
                                                  <w:marBottom w:val="0"/>
                                                  <w:divBdr>
                                                    <w:top w:val="none" w:sz="0" w:space="0" w:color="auto"/>
                                                    <w:left w:val="none" w:sz="0" w:space="0" w:color="auto"/>
                                                    <w:bottom w:val="none" w:sz="0" w:space="0" w:color="auto"/>
                                                    <w:right w:val="none" w:sz="0" w:space="0" w:color="auto"/>
                                                  </w:divBdr>
                                                  <w:divsChild>
                                                    <w:div w:id="90603796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30826">
                                                          <w:marLeft w:val="0"/>
                                                          <w:marRight w:val="0"/>
                                                          <w:marTop w:val="0"/>
                                                          <w:marBottom w:val="0"/>
                                                          <w:divBdr>
                                                            <w:top w:val="none" w:sz="0" w:space="0" w:color="auto"/>
                                                            <w:left w:val="none" w:sz="0" w:space="0" w:color="auto"/>
                                                            <w:bottom w:val="none" w:sz="0" w:space="0" w:color="auto"/>
                                                            <w:right w:val="none" w:sz="0" w:space="0" w:color="auto"/>
                                                          </w:divBdr>
                                                          <w:divsChild>
                                                            <w:div w:id="15392762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2430288">
                                                          <w:marLeft w:val="0"/>
                                                          <w:marRight w:val="0"/>
                                                          <w:marTop w:val="0"/>
                                                          <w:marBottom w:val="0"/>
                                                          <w:divBdr>
                                                            <w:top w:val="none" w:sz="0" w:space="0" w:color="auto"/>
                                                            <w:left w:val="none" w:sz="0" w:space="0" w:color="auto"/>
                                                            <w:bottom w:val="none" w:sz="0" w:space="0" w:color="auto"/>
                                                            <w:right w:val="none" w:sz="0" w:space="0" w:color="auto"/>
                                                          </w:divBdr>
                                                          <w:divsChild>
                                                            <w:div w:id="16988511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0562111">
                                                  <w:marLeft w:val="0"/>
                                                  <w:marRight w:val="0"/>
                                                  <w:marTop w:val="0"/>
                                                  <w:marBottom w:val="0"/>
                                                  <w:divBdr>
                                                    <w:top w:val="none" w:sz="0" w:space="0" w:color="auto"/>
                                                    <w:left w:val="none" w:sz="0" w:space="0" w:color="auto"/>
                                                    <w:bottom w:val="none" w:sz="0" w:space="0" w:color="auto"/>
                                                    <w:right w:val="none" w:sz="0" w:space="0" w:color="auto"/>
                                                  </w:divBdr>
                                                  <w:divsChild>
                                                    <w:div w:id="13822916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30983308">
                                      <w:marLeft w:val="0"/>
                                      <w:marRight w:val="0"/>
                                      <w:marTop w:val="0"/>
                                      <w:marBottom w:val="0"/>
                                      <w:divBdr>
                                        <w:top w:val="none" w:sz="0" w:space="0" w:color="auto"/>
                                        <w:left w:val="none" w:sz="0" w:space="0" w:color="auto"/>
                                        <w:bottom w:val="none" w:sz="0" w:space="0" w:color="auto"/>
                                        <w:right w:val="none" w:sz="0" w:space="0" w:color="auto"/>
                                      </w:divBdr>
                                      <w:divsChild>
                                        <w:div w:id="566692862">
                                          <w:marLeft w:val="340"/>
                                          <w:marRight w:val="0"/>
                                          <w:marTop w:val="160"/>
                                          <w:marBottom w:val="200"/>
                                          <w:divBdr>
                                            <w:top w:val="none" w:sz="0" w:space="0" w:color="auto"/>
                                            <w:left w:val="none" w:sz="0" w:space="0" w:color="auto"/>
                                            <w:bottom w:val="none" w:sz="0" w:space="0" w:color="auto"/>
                                            <w:right w:val="none" w:sz="0" w:space="0" w:color="auto"/>
                                          </w:divBdr>
                                        </w:div>
                                        <w:div w:id="1387414946">
                                          <w:marLeft w:val="0"/>
                                          <w:marRight w:val="0"/>
                                          <w:marTop w:val="0"/>
                                          <w:marBottom w:val="0"/>
                                          <w:divBdr>
                                            <w:top w:val="none" w:sz="0" w:space="0" w:color="auto"/>
                                            <w:left w:val="none" w:sz="0" w:space="0" w:color="auto"/>
                                            <w:bottom w:val="none" w:sz="0" w:space="0" w:color="auto"/>
                                            <w:right w:val="none" w:sz="0" w:space="0" w:color="auto"/>
                                          </w:divBdr>
                                          <w:divsChild>
                                            <w:div w:id="151532796">
                                              <w:marLeft w:val="340"/>
                                              <w:marRight w:val="0"/>
                                              <w:marTop w:val="160"/>
                                              <w:marBottom w:val="200"/>
                                              <w:divBdr>
                                                <w:top w:val="none" w:sz="0" w:space="0" w:color="auto"/>
                                                <w:left w:val="none" w:sz="0" w:space="0" w:color="auto"/>
                                                <w:bottom w:val="none" w:sz="0" w:space="0" w:color="auto"/>
                                                <w:right w:val="none" w:sz="0" w:space="0" w:color="auto"/>
                                              </w:divBdr>
                                            </w:div>
                                            <w:div w:id="3001194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450141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99459109">
                                                      <w:marLeft w:val="0"/>
                                                      <w:marRight w:val="0"/>
                                                      <w:marTop w:val="0"/>
                                                      <w:marBottom w:val="0"/>
                                                      <w:divBdr>
                                                        <w:top w:val="none" w:sz="0" w:space="0" w:color="auto"/>
                                                        <w:left w:val="none" w:sz="0" w:space="0" w:color="auto"/>
                                                        <w:bottom w:val="none" w:sz="0" w:space="0" w:color="auto"/>
                                                        <w:right w:val="none" w:sz="0" w:space="0" w:color="auto"/>
                                                      </w:divBdr>
                                                      <w:divsChild>
                                                        <w:div w:id="10304515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22742463">
                                                      <w:marLeft w:val="0"/>
                                                      <w:marRight w:val="0"/>
                                                      <w:marTop w:val="0"/>
                                                      <w:marBottom w:val="0"/>
                                                      <w:divBdr>
                                                        <w:top w:val="none" w:sz="0" w:space="0" w:color="auto"/>
                                                        <w:left w:val="none" w:sz="0" w:space="0" w:color="auto"/>
                                                        <w:bottom w:val="none" w:sz="0" w:space="0" w:color="auto"/>
                                                        <w:right w:val="none" w:sz="0" w:space="0" w:color="auto"/>
                                                      </w:divBdr>
                                                      <w:divsChild>
                                                        <w:div w:id="134173442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967141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28622593">
                                          <w:marLeft w:val="0"/>
                                          <w:marRight w:val="0"/>
                                          <w:marTop w:val="0"/>
                                          <w:marBottom w:val="0"/>
                                          <w:divBdr>
                                            <w:top w:val="none" w:sz="0" w:space="0" w:color="auto"/>
                                            <w:left w:val="none" w:sz="0" w:space="0" w:color="auto"/>
                                            <w:bottom w:val="none" w:sz="0" w:space="0" w:color="auto"/>
                                            <w:right w:val="none" w:sz="0" w:space="0" w:color="auto"/>
                                          </w:divBdr>
                                          <w:divsChild>
                                            <w:div w:id="71007905">
                                              <w:marLeft w:val="340"/>
                                              <w:marRight w:val="0"/>
                                              <w:marTop w:val="160"/>
                                              <w:marBottom w:val="200"/>
                                              <w:divBdr>
                                                <w:top w:val="none" w:sz="0" w:space="0" w:color="auto"/>
                                                <w:left w:val="none" w:sz="0" w:space="0" w:color="auto"/>
                                                <w:bottom w:val="none" w:sz="0" w:space="0" w:color="auto"/>
                                                <w:right w:val="none" w:sz="0" w:space="0" w:color="auto"/>
                                              </w:divBdr>
                                            </w:div>
                                            <w:div w:id="43529574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89081047">
                                          <w:marLeft w:val="0"/>
                                          <w:marRight w:val="0"/>
                                          <w:marTop w:val="0"/>
                                          <w:marBottom w:val="0"/>
                                          <w:divBdr>
                                            <w:top w:val="none" w:sz="0" w:space="0" w:color="auto"/>
                                            <w:left w:val="none" w:sz="0" w:space="0" w:color="auto"/>
                                            <w:bottom w:val="none" w:sz="0" w:space="0" w:color="auto"/>
                                            <w:right w:val="none" w:sz="0" w:space="0" w:color="auto"/>
                                          </w:divBdr>
                                          <w:divsChild>
                                            <w:div w:id="1315258962">
                                              <w:marLeft w:val="340"/>
                                              <w:marRight w:val="0"/>
                                              <w:marTop w:val="160"/>
                                              <w:marBottom w:val="200"/>
                                              <w:divBdr>
                                                <w:top w:val="none" w:sz="0" w:space="0" w:color="auto"/>
                                                <w:left w:val="none" w:sz="0" w:space="0" w:color="auto"/>
                                                <w:bottom w:val="none" w:sz="0" w:space="0" w:color="auto"/>
                                                <w:right w:val="none" w:sz="0" w:space="0" w:color="auto"/>
                                              </w:divBdr>
                                            </w:div>
                                            <w:div w:id="14155893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6177232">
                                                  <w:blockQuote w:val="1"/>
                                                  <w:marLeft w:val="400"/>
                                                  <w:marRight w:val="0"/>
                                                  <w:marTop w:val="160"/>
                                                  <w:marBottom w:val="200"/>
                                                  <w:divBdr>
                                                    <w:top w:val="none" w:sz="0" w:space="0" w:color="auto"/>
                                                    <w:left w:val="none" w:sz="0" w:space="0" w:color="auto"/>
                                                    <w:bottom w:val="none" w:sz="0" w:space="0" w:color="auto"/>
                                                    <w:right w:val="none" w:sz="0" w:space="0" w:color="auto"/>
                                                  </w:divBdr>
                                                </w:div>
                                                <w:div w:id="4067322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666129">
      <w:bodyDiv w:val="1"/>
      <w:marLeft w:val="0"/>
      <w:marRight w:val="0"/>
      <w:marTop w:val="0"/>
      <w:marBottom w:val="0"/>
      <w:divBdr>
        <w:top w:val="none" w:sz="0" w:space="0" w:color="auto"/>
        <w:left w:val="none" w:sz="0" w:space="0" w:color="auto"/>
        <w:bottom w:val="none" w:sz="0" w:space="0" w:color="auto"/>
        <w:right w:val="none" w:sz="0" w:space="0" w:color="auto"/>
      </w:divBdr>
      <w:divsChild>
        <w:div w:id="1996369406">
          <w:marLeft w:val="0"/>
          <w:marRight w:val="0"/>
          <w:marTop w:val="0"/>
          <w:marBottom w:val="0"/>
          <w:divBdr>
            <w:top w:val="none" w:sz="0" w:space="0" w:color="auto"/>
            <w:left w:val="none" w:sz="0" w:space="0" w:color="auto"/>
            <w:bottom w:val="none" w:sz="0" w:space="0" w:color="auto"/>
            <w:right w:val="none" w:sz="0" w:space="0" w:color="auto"/>
          </w:divBdr>
          <w:divsChild>
            <w:div w:id="1669819637">
              <w:marLeft w:val="340"/>
              <w:marRight w:val="0"/>
              <w:marTop w:val="160"/>
              <w:marBottom w:val="200"/>
              <w:divBdr>
                <w:top w:val="none" w:sz="0" w:space="0" w:color="auto"/>
                <w:left w:val="none" w:sz="0" w:space="0" w:color="auto"/>
                <w:bottom w:val="none" w:sz="0" w:space="0" w:color="auto"/>
                <w:right w:val="none" w:sz="0" w:space="0" w:color="auto"/>
              </w:divBdr>
            </w:div>
            <w:div w:id="6195786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91713060">
          <w:marLeft w:val="0"/>
          <w:marRight w:val="0"/>
          <w:marTop w:val="0"/>
          <w:marBottom w:val="0"/>
          <w:divBdr>
            <w:top w:val="none" w:sz="0" w:space="0" w:color="auto"/>
            <w:left w:val="none" w:sz="0" w:space="0" w:color="auto"/>
            <w:bottom w:val="none" w:sz="0" w:space="0" w:color="auto"/>
            <w:right w:val="none" w:sz="0" w:space="0" w:color="auto"/>
          </w:divBdr>
          <w:divsChild>
            <w:div w:id="1971546183">
              <w:marLeft w:val="340"/>
              <w:marRight w:val="0"/>
              <w:marTop w:val="160"/>
              <w:marBottom w:val="200"/>
              <w:divBdr>
                <w:top w:val="none" w:sz="0" w:space="0" w:color="auto"/>
                <w:left w:val="none" w:sz="0" w:space="0" w:color="auto"/>
                <w:bottom w:val="none" w:sz="0" w:space="0" w:color="auto"/>
                <w:right w:val="none" w:sz="0" w:space="0" w:color="auto"/>
              </w:divBdr>
            </w:div>
            <w:div w:id="18593455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2605033">
                  <w:blockQuote w:val="1"/>
                  <w:marLeft w:val="400"/>
                  <w:marRight w:val="0"/>
                  <w:marTop w:val="160"/>
                  <w:marBottom w:val="200"/>
                  <w:divBdr>
                    <w:top w:val="none" w:sz="0" w:space="0" w:color="auto"/>
                    <w:left w:val="none" w:sz="0" w:space="0" w:color="auto"/>
                    <w:bottom w:val="none" w:sz="0" w:space="0" w:color="auto"/>
                    <w:right w:val="none" w:sz="0" w:space="0" w:color="auto"/>
                  </w:divBdr>
                </w:div>
                <w:div w:id="1657606842">
                  <w:blockQuote w:val="1"/>
                  <w:marLeft w:val="400"/>
                  <w:marRight w:val="0"/>
                  <w:marTop w:val="160"/>
                  <w:marBottom w:val="200"/>
                  <w:divBdr>
                    <w:top w:val="none" w:sz="0" w:space="0" w:color="auto"/>
                    <w:left w:val="none" w:sz="0" w:space="0" w:color="auto"/>
                    <w:bottom w:val="none" w:sz="0" w:space="0" w:color="auto"/>
                    <w:right w:val="none" w:sz="0" w:space="0" w:color="auto"/>
                  </w:divBdr>
                </w:div>
                <w:div w:id="1979646789">
                  <w:blockQuote w:val="1"/>
                  <w:marLeft w:val="400"/>
                  <w:marRight w:val="0"/>
                  <w:marTop w:val="160"/>
                  <w:marBottom w:val="200"/>
                  <w:divBdr>
                    <w:top w:val="none" w:sz="0" w:space="0" w:color="auto"/>
                    <w:left w:val="none" w:sz="0" w:space="0" w:color="auto"/>
                    <w:bottom w:val="none" w:sz="0" w:space="0" w:color="auto"/>
                    <w:right w:val="none" w:sz="0" w:space="0" w:color="auto"/>
                  </w:divBdr>
                </w:div>
                <w:div w:id="16913713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19036072">
          <w:marLeft w:val="0"/>
          <w:marRight w:val="0"/>
          <w:marTop w:val="0"/>
          <w:marBottom w:val="0"/>
          <w:divBdr>
            <w:top w:val="none" w:sz="0" w:space="0" w:color="auto"/>
            <w:left w:val="none" w:sz="0" w:space="0" w:color="auto"/>
            <w:bottom w:val="none" w:sz="0" w:space="0" w:color="auto"/>
            <w:right w:val="none" w:sz="0" w:space="0" w:color="auto"/>
          </w:divBdr>
          <w:divsChild>
            <w:div w:id="324865726">
              <w:marLeft w:val="340"/>
              <w:marRight w:val="0"/>
              <w:marTop w:val="160"/>
              <w:marBottom w:val="200"/>
              <w:divBdr>
                <w:top w:val="none" w:sz="0" w:space="0" w:color="auto"/>
                <w:left w:val="none" w:sz="0" w:space="0" w:color="auto"/>
                <w:bottom w:val="none" w:sz="0" w:space="0" w:color="auto"/>
                <w:right w:val="none" w:sz="0" w:space="0" w:color="auto"/>
              </w:divBdr>
            </w:div>
            <w:div w:id="9137774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47982487">
                  <w:marLeft w:val="0"/>
                  <w:marRight w:val="0"/>
                  <w:marTop w:val="0"/>
                  <w:marBottom w:val="0"/>
                  <w:divBdr>
                    <w:top w:val="none" w:sz="0" w:space="0" w:color="auto"/>
                    <w:left w:val="none" w:sz="0" w:space="0" w:color="auto"/>
                    <w:bottom w:val="none" w:sz="0" w:space="0" w:color="auto"/>
                    <w:right w:val="none" w:sz="0" w:space="0" w:color="auto"/>
                  </w:divBdr>
                  <w:divsChild>
                    <w:div w:id="2818115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24070741">
                  <w:marLeft w:val="0"/>
                  <w:marRight w:val="0"/>
                  <w:marTop w:val="0"/>
                  <w:marBottom w:val="0"/>
                  <w:divBdr>
                    <w:top w:val="none" w:sz="0" w:space="0" w:color="auto"/>
                    <w:left w:val="none" w:sz="0" w:space="0" w:color="auto"/>
                    <w:bottom w:val="none" w:sz="0" w:space="0" w:color="auto"/>
                    <w:right w:val="none" w:sz="0" w:space="0" w:color="auto"/>
                  </w:divBdr>
                  <w:divsChild>
                    <w:div w:id="14744467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0377217">
          <w:marLeft w:val="0"/>
          <w:marRight w:val="0"/>
          <w:marTop w:val="0"/>
          <w:marBottom w:val="0"/>
          <w:divBdr>
            <w:top w:val="none" w:sz="0" w:space="0" w:color="auto"/>
            <w:left w:val="none" w:sz="0" w:space="0" w:color="auto"/>
            <w:bottom w:val="none" w:sz="0" w:space="0" w:color="auto"/>
            <w:right w:val="none" w:sz="0" w:space="0" w:color="auto"/>
          </w:divBdr>
          <w:divsChild>
            <w:div w:id="1101727305">
              <w:marLeft w:val="340"/>
              <w:marRight w:val="0"/>
              <w:marTop w:val="160"/>
              <w:marBottom w:val="200"/>
              <w:divBdr>
                <w:top w:val="none" w:sz="0" w:space="0" w:color="auto"/>
                <w:left w:val="none" w:sz="0" w:space="0" w:color="auto"/>
                <w:bottom w:val="none" w:sz="0" w:space="0" w:color="auto"/>
                <w:right w:val="none" w:sz="0" w:space="0" w:color="auto"/>
              </w:divBdr>
            </w:div>
            <w:div w:id="13093589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6098853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23140126">
                      <w:marLeft w:val="0"/>
                      <w:marRight w:val="0"/>
                      <w:marTop w:val="0"/>
                      <w:marBottom w:val="0"/>
                      <w:divBdr>
                        <w:top w:val="none" w:sz="0" w:space="0" w:color="auto"/>
                        <w:left w:val="none" w:sz="0" w:space="0" w:color="auto"/>
                        <w:bottom w:val="none" w:sz="0" w:space="0" w:color="auto"/>
                        <w:right w:val="none" w:sz="0" w:space="0" w:color="auto"/>
                      </w:divBdr>
                      <w:divsChild>
                        <w:div w:id="81634318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7467422">
                      <w:marLeft w:val="0"/>
                      <w:marRight w:val="0"/>
                      <w:marTop w:val="0"/>
                      <w:marBottom w:val="0"/>
                      <w:divBdr>
                        <w:top w:val="none" w:sz="0" w:space="0" w:color="auto"/>
                        <w:left w:val="none" w:sz="0" w:space="0" w:color="auto"/>
                        <w:bottom w:val="none" w:sz="0" w:space="0" w:color="auto"/>
                        <w:right w:val="none" w:sz="0" w:space="0" w:color="auto"/>
                      </w:divBdr>
                      <w:divsChild>
                        <w:div w:id="18544196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6588551">
                      <w:marLeft w:val="0"/>
                      <w:marRight w:val="0"/>
                      <w:marTop w:val="0"/>
                      <w:marBottom w:val="0"/>
                      <w:divBdr>
                        <w:top w:val="none" w:sz="0" w:space="0" w:color="auto"/>
                        <w:left w:val="none" w:sz="0" w:space="0" w:color="auto"/>
                        <w:bottom w:val="none" w:sz="0" w:space="0" w:color="auto"/>
                        <w:right w:val="none" w:sz="0" w:space="0" w:color="auto"/>
                      </w:divBdr>
                      <w:divsChild>
                        <w:div w:id="6734580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496452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32489595">
          <w:marLeft w:val="0"/>
          <w:marRight w:val="0"/>
          <w:marTop w:val="0"/>
          <w:marBottom w:val="0"/>
          <w:divBdr>
            <w:top w:val="none" w:sz="0" w:space="0" w:color="auto"/>
            <w:left w:val="none" w:sz="0" w:space="0" w:color="auto"/>
            <w:bottom w:val="none" w:sz="0" w:space="0" w:color="auto"/>
            <w:right w:val="none" w:sz="0" w:space="0" w:color="auto"/>
          </w:divBdr>
          <w:divsChild>
            <w:div w:id="149292156">
              <w:marLeft w:val="340"/>
              <w:marRight w:val="0"/>
              <w:marTop w:val="160"/>
              <w:marBottom w:val="200"/>
              <w:divBdr>
                <w:top w:val="none" w:sz="0" w:space="0" w:color="auto"/>
                <w:left w:val="none" w:sz="0" w:space="0" w:color="auto"/>
                <w:bottom w:val="none" w:sz="0" w:space="0" w:color="auto"/>
                <w:right w:val="none" w:sz="0" w:space="0" w:color="auto"/>
              </w:divBdr>
            </w:div>
            <w:div w:id="1614815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065740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48090895">
                      <w:marLeft w:val="0"/>
                      <w:marRight w:val="0"/>
                      <w:marTop w:val="0"/>
                      <w:marBottom w:val="0"/>
                      <w:divBdr>
                        <w:top w:val="none" w:sz="0" w:space="0" w:color="auto"/>
                        <w:left w:val="none" w:sz="0" w:space="0" w:color="auto"/>
                        <w:bottom w:val="none" w:sz="0" w:space="0" w:color="auto"/>
                        <w:right w:val="none" w:sz="0" w:space="0" w:color="auto"/>
                      </w:divBdr>
                      <w:divsChild>
                        <w:div w:id="797182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1458494">
                      <w:marLeft w:val="0"/>
                      <w:marRight w:val="0"/>
                      <w:marTop w:val="0"/>
                      <w:marBottom w:val="0"/>
                      <w:divBdr>
                        <w:top w:val="none" w:sz="0" w:space="0" w:color="auto"/>
                        <w:left w:val="none" w:sz="0" w:space="0" w:color="auto"/>
                        <w:bottom w:val="none" w:sz="0" w:space="0" w:color="auto"/>
                        <w:right w:val="none" w:sz="0" w:space="0" w:color="auto"/>
                      </w:divBdr>
                      <w:divsChild>
                        <w:div w:id="7955613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7538005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15895139">
                      <w:marLeft w:val="0"/>
                      <w:marRight w:val="0"/>
                      <w:marTop w:val="0"/>
                      <w:marBottom w:val="0"/>
                      <w:divBdr>
                        <w:top w:val="none" w:sz="0" w:space="0" w:color="auto"/>
                        <w:left w:val="none" w:sz="0" w:space="0" w:color="auto"/>
                        <w:bottom w:val="none" w:sz="0" w:space="0" w:color="auto"/>
                        <w:right w:val="none" w:sz="0" w:space="0" w:color="auto"/>
                      </w:divBdr>
                      <w:divsChild>
                        <w:div w:id="5266490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2962040">
                      <w:marLeft w:val="0"/>
                      <w:marRight w:val="0"/>
                      <w:marTop w:val="0"/>
                      <w:marBottom w:val="0"/>
                      <w:divBdr>
                        <w:top w:val="none" w:sz="0" w:space="0" w:color="auto"/>
                        <w:left w:val="none" w:sz="0" w:space="0" w:color="auto"/>
                        <w:bottom w:val="none" w:sz="0" w:space="0" w:color="auto"/>
                        <w:right w:val="none" w:sz="0" w:space="0" w:color="auto"/>
                      </w:divBdr>
                      <w:divsChild>
                        <w:div w:id="19426438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491831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19778414">
          <w:marLeft w:val="0"/>
          <w:marRight w:val="0"/>
          <w:marTop w:val="0"/>
          <w:marBottom w:val="0"/>
          <w:divBdr>
            <w:top w:val="none" w:sz="0" w:space="0" w:color="auto"/>
            <w:left w:val="none" w:sz="0" w:space="0" w:color="auto"/>
            <w:bottom w:val="none" w:sz="0" w:space="0" w:color="auto"/>
            <w:right w:val="none" w:sz="0" w:space="0" w:color="auto"/>
          </w:divBdr>
          <w:divsChild>
            <w:div w:id="483817858">
              <w:marLeft w:val="340"/>
              <w:marRight w:val="0"/>
              <w:marTop w:val="160"/>
              <w:marBottom w:val="200"/>
              <w:divBdr>
                <w:top w:val="none" w:sz="0" w:space="0" w:color="auto"/>
                <w:left w:val="none" w:sz="0" w:space="0" w:color="auto"/>
                <w:bottom w:val="none" w:sz="0" w:space="0" w:color="auto"/>
                <w:right w:val="none" w:sz="0" w:space="0" w:color="auto"/>
              </w:divBdr>
            </w:div>
            <w:div w:id="15992946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5368810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77699118">
                      <w:marLeft w:val="0"/>
                      <w:marRight w:val="0"/>
                      <w:marTop w:val="0"/>
                      <w:marBottom w:val="0"/>
                      <w:divBdr>
                        <w:top w:val="none" w:sz="0" w:space="0" w:color="auto"/>
                        <w:left w:val="none" w:sz="0" w:space="0" w:color="auto"/>
                        <w:bottom w:val="none" w:sz="0" w:space="0" w:color="auto"/>
                        <w:right w:val="none" w:sz="0" w:space="0" w:color="auto"/>
                      </w:divBdr>
                      <w:divsChild>
                        <w:div w:id="4743696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69467453">
                      <w:marLeft w:val="0"/>
                      <w:marRight w:val="0"/>
                      <w:marTop w:val="0"/>
                      <w:marBottom w:val="0"/>
                      <w:divBdr>
                        <w:top w:val="none" w:sz="0" w:space="0" w:color="auto"/>
                        <w:left w:val="none" w:sz="0" w:space="0" w:color="auto"/>
                        <w:bottom w:val="none" w:sz="0" w:space="0" w:color="auto"/>
                        <w:right w:val="none" w:sz="0" w:space="0" w:color="auto"/>
                      </w:divBdr>
                      <w:divsChild>
                        <w:div w:id="3662227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3676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5444877">
                      <w:marLeft w:val="0"/>
                      <w:marRight w:val="0"/>
                      <w:marTop w:val="0"/>
                      <w:marBottom w:val="0"/>
                      <w:divBdr>
                        <w:top w:val="none" w:sz="0" w:space="0" w:color="auto"/>
                        <w:left w:val="none" w:sz="0" w:space="0" w:color="auto"/>
                        <w:bottom w:val="none" w:sz="0" w:space="0" w:color="auto"/>
                        <w:right w:val="none" w:sz="0" w:space="0" w:color="auto"/>
                      </w:divBdr>
                      <w:divsChild>
                        <w:div w:id="20518764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93232145">
                      <w:marLeft w:val="0"/>
                      <w:marRight w:val="0"/>
                      <w:marTop w:val="0"/>
                      <w:marBottom w:val="0"/>
                      <w:divBdr>
                        <w:top w:val="none" w:sz="0" w:space="0" w:color="auto"/>
                        <w:left w:val="none" w:sz="0" w:space="0" w:color="auto"/>
                        <w:bottom w:val="none" w:sz="0" w:space="0" w:color="auto"/>
                        <w:right w:val="none" w:sz="0" w:space="0" w:color="auto"/>
                      </w:divBdr>
                      <w:divsChild>
                        <w:div w:id="2439969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83430815">
                  <w:blockQuote w:val="1"/>
                  <w:marLeft w:val="400"/>
                  <w:marRight w:val="0"/>
                  <w:marTop w:val="160"/>
                  <w:marBottom w:val="200"/>
                  <w:divBdr>
                    <w:top w:val="none" w:sz="0" w:space="0" w:color="auto"/>
                    <w:left w:val="none" w:sz="0" w:space="0" w:color="auto"/>
                    <w:bottom w:val="none" w:sz="0" w:space="0" w:color="auto"/>
                    <w:right w:val="none" w:sz="0" w:space="0" w:color="auto"/>
                  </w:divBdr>
                </w:div>
                <w:div w:id="265358086">
                  <w:blockQuote w:val="1"/>
                  <w:marLeft w:val="400"/>
                  <w:marRight w:val="0"/>
                  <w:marTop w:val="160"/>
                  <w:marBottom w:val="200"/>
                  <w:divBdr>
                    <w:top w:val="none" w:sz="0" w:space="0" w:color="auto"/>
                    <w:left w:val="none" w:sz="0" w:space="0" w:color="auto"/>
                    <w:bottom w:val="none" w:sz="0" w:space="0" w:color="auto"/>
                    <w:right w:val="none" w:sz="0" w:space="0" w:color="auto"/>
                  </w:divBdr>
                </w:div>
                <w:div w:id="61941230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16012468">
                      <w:marLeft w:val="0"/>
                      <w:marRight w:val="0"/>
                      <w:marTop w:val="0"/>
                      <w:marBottom w:val="0"/>
                      <w:divBdr>
                        <w:top w:val="none" w:sz="0" w:space="0" w:color="auto"/>
                        <w:left w:val="none" w:sz="0" w:space="0" w:color="auto"/>
                        <w:bottom w:val="none" w:sz="0" w:space="0" w:color="auto"/>
                        <w:right w:val="none" w:sz="0" w:space="0" w:color="auto"/>
                      </w:divBdr>
                      <w:divsChild>
                        <w:div w:id="20314463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39761199">
                      <w:marLeft w:val="0"/>
                      <w:marRight w:val="0"/>
                      <w:marTop w:val="0"/>
                      <w:marBottom w:val="0"/>
                      <w:divBdr>
                        <w:top w:val="none" w:sz="0" w:space="0" w:color="auto"/>
                        <w:left w:val="none" w:sz="0" w:space="0" w:color="auto"/>
                        <w:bottom w:val="none" w:sz="0" w:space="0" w:color="auto"/>
                        <w:right w:val="none" w:sz="0" w:space="0" w:color="auto"/>
                      </w:divBdr>
                      <w:divsChild>
                        <w:div w:id="20747422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104252948">
                  <w:blockQuote w:val="1"/>
                  <w:marLeft w:val="400"/>
                  <w:marRight w:val="0"/>
                  <w:marTop w:val="160"/>
                  <w:marBottom w:val="200"/>
                  <w:divBdr>
                    <w:top w:val="none" w:sz="0" w:space="0" w:color="auto"/>
                    <w:left w:val="none" w:sz="0" w:space="0" w:color="auto"/>
                    <w:bottom w:val="none" w:sz="0" w:space="0" w:color="auto"/>
                    <w:right w:val="none" w:sz="0" w:space="0" w:color="auto"/>
                  </w:divBdr>
                </w:div>
                <w:div w:id="1589383381">
                  <w:blockQuote w:val="1"/>
                  <w:marLeft w:val="400"/>
                  <w:marRight w:val="0"/>
                  <w:marTop w:val="160"/>
                  <w:marBottom w:val="200"/>
                  <w:divBdr>
                    <w:top w:val="none" w:sz="0" w:space="0" w:color="auto"/>
                    <w:left w:val="none" w:sz="0" w:space="0" w:color="auto"/>
                    <w:bottom w:val="none" w:sz="0" w:space="0" w:color="auto"/>
                    <w:right w:val="none" w:sz="0" w:space="0" w:color="auto"/>
                  </w:divBdr>
                </w:div>
                <w:div w:id="10951275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39942578">
          <w:marLeft w:val="0"/>
          <w:marRight w:val="0"/>
          <w:marTop w:val="0"/>
          <w:marBottom w:val="0"/>
          <w:divBdr>
            <w:top w:val="none" w:sz="0" w:space="0" w:color="auto"/>
            <w:left w:val="none" w:sz="0" w:space="0" w:color="auto"/>
            <w:bottom w:val="none" w:sz="0" w:space="0" w:color="auto"/>
            <w:right w:val="none" w:sz="0" w:space="0" w:color="auto"/>
          </w:divBdr>
          <w:divsChild>
            <w:div w:id="943728947">
              <w:marLeft w:val="340"/>
              <w:marRight w:val="0"/>
              <w:marTop w:val="160"/>
              <w:marBottom w:val="200"/>
              <w:divBdr>
                <w:top w:val="none" w:sz="0" w:space="0" w:color="auto"/>
                <w:left w:val="none" w:sz="0" w:space="0" w:color="auto"/>
                <w:bottom w:val="none" w:sz="0" w:space="0" w:color="auto"/>
                <w:right w:val="none" w:sz="0" w:space="0" w:color="auto"/>
              </w:divBdr>
            </w:div>
            <w:div w:id="11502905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12018297">
                  <w:blockQuote w:val="1"/>
                  <w:marLeft w:val="400"/>
                  <w:marRight w:val="0"/>
                  <w:marTop w:val="160"/>
                  <w:marBottom w:val="200"/>
                  <w:divBdr>
                    <w:top w:val="none" w:sz="0" w:space="0" w:color="auto"/>
                    <w:left w:val="none" w:sz="0" w:space="0" w:color="auto"/>
                    <w:bottom w:val="none" w:sz="0" w:space="0" w:color="auto"/>
                    <w:right w:val="none" w:sz="0" w:space="0" w:color="auto"/>
                  </w:divBdr>
                </w:div>
                <w:div w:id="10536266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38223678">
          <w:marLeft w:val="0"/>
          <w:marRight w:val="0"/>
          <w:marTop w:val="0"/>
          <w:marBottom w:val="0"/>
          <w:divBdr>
            <w:top w:val="none" w:sz="0" w:space="0" w:color="auto"/>
            <w:left w:val="none" w:sz="0" w:space="0" w:color="auto"/>
            <w:bottom w:val="none" w:sz="0" w:space="0" w:color="auto"/>
            <w:right w:val="none" w:sz="0" w:space="0" w:color="auto"/>
          </w:divBdr>
          <w:divsChild>
            <w:div w:id="1629624306">
              <w:marLeft w:val="340"/>
              <w:marRight w:val="0"/>
              <w:marTop w:val="160"/>
              <w:marBottom w:val="200"/>
              <w:divBdr>
                <w:top w:val="none" w:sz="0" w:space="0" w:color="auto"/>
                <w:left w:val="none" w:sz="0" w:space="0" w:color="auto"/>
                <w:bottom w:val="none" w:sz="0" w:space="0" w:color="auto"/>
                <w:right w:val="none" w:sz="0" w:space="0" w:color="auto"/>
              </w:divBdr>
            </w:div>
            <w:div w:id="15722291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64651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50198647">
                      <w:marLeft w:val="0"/>
                      <w:marRight w:val="0"/>
                      <w:marTop w:val="0"/>
                      <w:marBottom w:val="0"/>
                      <w:divBdr>
                        <w:top w:val="none" w:sz="0" w:space="0" w:color="auto"/>
                        <w:left w:val="none" w:sz="0" w:space="0" w:color="auto"/>
                        <w:bottom w:val="none" w:sz="0" w:space="0" w:color="auto"/>
                        <w:right w:val="none" w:sz="0" w:space="0" w:color="auto"/>
                      </w:divBdr>
                      <w:divsChild>
                        <w:div w:id="8063577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0319374">
                      <w:marLeft w:val="0"/>
                      <w:marRight w:val="0"/>
                      <w:marTop w:val="0"/>
                      <w:marBottom w:val="0"/>
                      <w:divBdr>
                        <w:top w:val="none" w:sz="0" w:space="0" w:color="auto"/>
                        <w:left w:val="none" w:sz="0" w:space="0" w:color="auto"/>
                        <w:bottom w:val="none" w:sz="0" w:space="0" w:color="auto"/>
                        <w:right w:val="none" w:sz="0" w:space="0" w:color="auto"/>
                      </w:divBdr>
                      <w:divsChild>
                        <w:div w:id="6302124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0010175">
                      <w:marLeft w:val="0"/>
                      <w:marRight w:val="0"/>
                      <w:marTop w:val="0"/>
                      <w:marBottom w:val="0"/>
                      <w:divBdr>
                        <w:top w:val="none" w:sz="0" w:space="0" w:color="auto"/>
                        <w:left w:val="none" w:sz="0" w:space="0" w:color="auto"/>
                        <w:bottom w:val="none" w:sz="0" w:space="0" w:color="auto"/>
                        <w:right w:val="none" w:sz="0" w:space="0" w:color="auto"/>
                      </w:divBdr>
                      <w:divsChild>
                        <w:div w:id="14137010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4915111">
                      <w:marLeft w:val="0"/>
                      <w:marRight w:val="0"/>
                      <w:marTop w:val="0"/>
                      <w:marBottom w:val="0"/>
                      <w:divBdr>
                        <w:top w:val="none" w:sz="0" w:space="0" w:color="auto"/>
                        <w:left w:val="none" w:sz="0" w:space="0" w:color="auto"/>
                        <w:bottom w:val="none" w:sz="0" w:space="0" w:color="auto"/>
                        <w:right w:val="none" w:sz="0" w:space="0" w:color="auto"/>
                      </w:divBdr>
                      <w:divsChild>
                        <w:div w:id="12639955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83735863">
                  <w:blockQuote w:val="1"/>
                  <w:marLeft w:val="400"/>
                  <w:marRight w:val="0"/>
                  <w:marTop w:val="160"/>
                  <w:marBottom w:val="200"/>
                  <w:divBdr>
                    <w:top w:val="none" w:sz="0" w:space="0" w:color="auto"/>
                    <w:left w:val="none" w:sz="0" w:space="0" w:color="auto"/>
                    <w:bottom w:val="none" w:sz="0" w:space="0" w:color="auto"/>
                    <w:right w:val="none" w:sz="0" w:space="0" w:color="auto"/>
                  </w:divBdr>
                </w:div>
                <w:div w:id="896282748">
                  <w:blockQuote w:val="1"/>
                  <w:marLeft w:val="400"/>
                  <w:marRight w:val="0"/>
                  <w:marTop w:val="160"/>
                  <w:marBottom w:val="200"/>
                  <w:divBdr>
                    <w:top w:val="none" w:sz="0" w:space="0" w:color="auto"/>
                    <w:left w:val="none" w:sz="0" w:space="0" w:color="auto"/>
                    <w:bottom w:val="none" w:sz="0" w:space="0" w:color="auto"/>
                    <w:right w:val="none" w:sz="0" w:space="0" w:color="auto"/>
                  </w:divBdr>
                </w:div>
                <w:div w:id="4623077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39597506">
          <w:marLeft w:val="0"/>
          <w:marRight w:val="0"/>
          <w:marTop w:val="0"/>
          <w:marBottom w:val="0"/>
          <w:divBdr>
            <w:top w:val="none" w:sz="0" w:space="0" w:color="auto"/>
            <w:left w:val="none" w:sz="0" w:space="0" w:color="auto"/>
            <w:bottom w:val="none" w:sz="0" w:space="0" w:color="auto"/>
            <w:right w:val="none" w:sz="0" w:space="0" w:color="auto"/>
          </w:divBdr>
          <w:divsChild>
            <w:div w:id="1982420829">
              <w:marLeft w:val="340"/>
              <w:marRight w:val="0"/>
              <w:marTop w:val="160"/>
              <w:marBottom w:val="200"/>
              <w:divBdr>
                <w:top w:val="none" w:sz="0" w:space="0" w:color="auto"/>
                <w:left w:val="none" w:sz="0" w:space="0" w:color="auto"/>
                <w:bottom w:val="none" w:sz="0" w:space="0" w:color="auto"/>
                <w:right w:val="none" w:sz="0" w:space="0" w:color="auto"/>
              </w:divBdr>
            </w:div>
            <w:div w:id="133132540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5523252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82957500">
                      <w:marLeft w:val="0"/>
                      <w:marRight w:val="0"/>
                      <w:marTop w:val="160"/>
                      <w:marBottom w:val="200"/>
                      <w:divBdr>
                        <w:top w:val="none" w:sz="0" w:space="0" w:color="auto"/>
                        <w:left w:val="none" w:sz="0" w:space="0" w:color="auto"/>
                        <w:bottom w:val="none" w:sz="0" w:space="0" w:color="auto"/>
                        <w:right w:val="none" w:sz="0" w:space="0" w:color="auto"/>
                      </w:divBdr>
                    </w:div>
                    <w:div w:id="1891263110">
                      <w:marLeft w:val="0"/>
                      <w:marRight w:val="0"/>
                      <w:marTop w:val="160"/>
                      <w:marBottom w:val="200"/>
                      <w:divBdr>
                        <w:top w:val="none" w:sz="0" w:space="0" w:color="auto"/>
                        <w:left w:val="none" w:sz="0" w:space="0" w:color="auto"/>
                        <w:bottom w:val="none" w:sz="0" w:space="0" w:color="auto"/>
                        <w:right w:val="none" w:sz="0" w:space="0" w:color="auto"/>
                      </w:divBdr>
                    </w:div>
                  </w:divsChild>
                </w:div>
                <w:div w:id="52934270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43268040">
                      <w:marLeft w:val="0"/>
                      <w:marRight w:val="0"/>
                      <w:marTop w:val="0"/>
                      <w:marBottom w:val="0"/>
                      <w:divBdr>
                        <w:top w:val="none" w:sz="0" w:space="0" w:color="auto"/>
                        <w:left w:val="none" w:sz="0" w:space="0" w:color="auto"/>
                        <w:bottom w:val="none" w:sz="0" w:space="0" w:color="auto"/>
                        <w:right w:val="none" w:sz="0" w:space="0" w:color="auto"/>
                      </w:divBdr>
                      <w:divsChild>
                        <w:div w:id="5159673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77318454">
                      <w:marLeft w:val="0"/>
                      <w:marRight w:val="0"/>
                      <w:marTop w:val="0"/>
                      <w:marBottom w:val="0"/>
                      <w:divBdr>
                        <w:top w:val="none" w:sz="0" w:space="0" w:color="auto"/>
                        <w:left w:val="none" w:sz="0" w:space="0" w:color="auto"/>
                        <w:bottom w:val="none" w:sz="0" w:space="0" w:color="auto"/>
                        <w:right w:val="none" w:sz="0" w:space="0" w:color="auto"/>
                      </w:divBdr>
                      <w:divsChild>
                        <w:div w:id="16603794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24044052">
                      <w:marLeft w:val="0"/>
                      <w:marRight w:val="0"/>
                      <w:marTop w:val="0"/>
                      <w:marBottom w:val="0"/>
                      <w:divBdr>
                        <w:top w:val="none" w:sz="0" w:space="0" w:color="auto"/>
                        <w:left w:val="none" w:sz="0" w:space="0" w:color="auto"/>
                        <w:bottom w:val="none" w:sz="0" w:space="0" w:color="auto"/>
                        <w:right w:val="none" w:sz="0" w:space="0" w:color="auto"/>
                      </w:divBdr>
                      <w:divsChild>
                        <w:div w:id="204112802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7415475">
                  <w:blockQuote w:val="1"/>
                  <w:marLeft w:val="400"/>
                  <w:marRight w:val="0"/>
                  <w:marTop w:val="160"/>
                  <w:marBottom w:val="200"/>
                  <w:divBdr>
                    <w:top w:val="none" w:sz="0" w:space="0" w:color="auto"/>
                    <w:left w:val="none" w:sz="0" w:space="0" w:color="auto"/>
                    <w:bottom w:val="none" w:sz="0" w:space="0" w:color="auto"/>
                    <w:right w:val="none" w:sz="0" w:space="0" w:color="auto"/>
                  </w:divBdr>
                </w:div>
                <w:div w:id="1812792294">
                  <w:blockQuote w:val="1"/>
                  <w:marLeft w:val="400"/>
                  <w:marRight w:val="0"/>
                  <w:marTop w:val="160"/>
                  <w:marBottom w:val="200"/>
                  <w:divBdr>
                    <w:top w:val="none" w:sz="0" w:space="0" w:color="auto"/>
                    <w:left w:val="none" w:sz="0" w:space="0" w:color="auto"/>
                    <w:bottom w:val="none" w:sz="0" w:space="0" w:color="auto"/>
                    <w:right w:val="none" w:sz="0" w:space="0" w:color="auto"/>
                  </w:divBdr>
                </w:div>
                <w:div w:id="201518485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38822878">
                      <w:marLeft w:val="0"/>
                      <w:marRight w:val="0"/>
                      <w:marTop w:val="0"/>
                      <w:marBottom w:val="0"/>
                      <w:divBdr>
                        <w:top w:val="none" w:sz="0" w:space="0" w:color="auto"/>
                        <w:left w:val="none" w:sz="0" w:space="0" w:color="auto"/>
                        <w:bottom w:val="none" w:sz="0" w:space="0" w:color="auto"/>
                        <w:right w:val="none" w:sz="0" w:space="0" w:color="auto"/>
                      </w:divBdr>
                      <w:divsChild>
                        <w:div w:id="2459640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99475812">
                      <w:marLeft w:val="0"/>
                      <w:marRight w:val="0"/>
                      <w:marTop w:val="0"/>
                      <w:marBottom w:val="0"/>
                      <w:divBdr>
                        <w:top w:val="none" w:sz="0" w:space="0" w:color="auto"/>
                        <w:left w:val="none" w:sz="0" w:space="0" w:color="auto"/>
                        <w:bottom w:val="none" w:sz="0" w:space="0" w:color="auto"/>
                        <w:right w:val="none" w:sz="0" w:space="0" w:color="auto"/>
                      </w:divBdr>
                      <w:divsChild>
                        <w:div w:id="19843088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68134513">
                  <w:blockQuote w:val="1"/>
                  <w:marLeft w:val="400"/>
                  <w:marRight w:val="0"/>
                  <w:marTop w:val="160"/>
                  <w:marBottom w:val="200"/>
                  <w:divBdr>
                    <w:top w:val="none" w:sz="0" w:space="0" w:color="auto"/>
                    <w:left w:val="none" w:sz="0" w:space="0" w:color="auto"/>
                    <w:bottom w:val="none" w:sz="0" w:space="0" w:color="auto"/>
                    <w:right w:val="none" w:sz="0" w:space="0" w:color="auto"/>
                  </w:divBdr>
                </w:div>
                <w:div w:id="108542326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23040164">
                      <w:marLeft w:val="0"/>
                      <w:marRight w:val="0"/>
                      <w:marTop w:val="0"/>
                      <w:marBottom w:val="0"/>
                      <w:divBdr>
                        <w:top w:val="none" w:sz="0" w:space="0" w:color="auto"/>
                        <w:left w:val="none" w:sz="0" w:space="0" w:color="auto"/>
                        <w:bottom w:val="none" w:sz="0" w:space="0" w:color="auto"/>
                        <w:right w:val="none" w:sz="0" w:space="0" w:color="auto"/>
                      </w:divBdr>
                      <w:divsChild>
                        <w:div w:id="8668724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45600750">
                      <w:marLeft w:val="0"/>
                      <w:marRight w:val="0"/>
                      <w:marTop w:val="0"/>
                      <w:marBottom w:val="0"/>
                      <w:divBdr>
                        <w:top w:val="none" w:sz="0" w:space="0" w:color="auto"/>
                        <w:left w:val="none" w:sz="0" w:space="0" w:color="auto"/>
                        <w:bottom w:val="none" w:sz="0" w:space="0" w:color="auto"/>
                        <w:right w:val="none" w:sz="0" w:space="0" w:color="auto"/>
                      </w:divBdr>
                      <w:divsChild>
                        <w:div w:id="15624758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33679102">
                  <w:blockQuote w:val="1"/>
                  <w:marLeft w:val="400"/>
                  <w:marRight w:val="0"/>
                  <w:marTop w:val="160"/>
                  <w:marBottom w:val="200"/>
                  <w:divBdr>
                    <w:top w:val="none" w:sz="0" w:space="0" w:color="auto"/>
                    <w:left w:val="none" w:sz="0" w:space="0" w:color="auto"/>
                    <w:bottom w:val="none" w:sz="0" w:space="0" w:color="auto"/>
                    <w:right w:val="none" w:sz="0" w:space="0" w:color="auto"/>
                  </w:divBdr>
                </w:div>
                <w:div w:id="1609845711">
                  <w:blockQuote w:val="1"/>
                  <w:marLeft w:val="400"/>
                  <w:marRight w:val="0"/>
                  <w:marTop w:val="160"/>
                  <w:marBottom w:val="200"/>
                  <w:divBdr>
                    <w:top w:val="none" w:sz="0" w:space="0" w:color="auto"/>
                    <w:left w:val="none" w:sz="0" w:space="0" w:color="auto"/>
                    <w:bottom w:val="none" w:sz="0" w:space="0" w:color="auto"/>
                    <w:right w:val="none" w:sz="0" w:space="0" w:color="auto"/>
                  </w:divBdr>
                </w:div>
                <w:div w:id="13921925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02377317">
      <w:bodyDiv w:val="1"/>
      <w:marLeft w:val="0"/>
      <w:marRight w:val="0"/>
      <w:marTop w:val="0"/>
      <w:marBottom w:val="0"/>
      <w:divBdr>
        <w:top w:val="none" w:sz="0" w:space="0" w:color="auto"/>
        <w:left w:val="none" w:sz="0" w:space="0" w:color="auto"/>
        <w:bottom w:val="none" w:sz="0" w:space="0" w:color="auto"/>
        <w:right w:val="none" w:sz="0" w:space="0" w:color="auto"/>
      </w:divBdr>
      <w:divsChild>
        <w:div w:id="889849538">
          <w:marLeft w:val="0"/>
          <w:marRight w:val="0"/>
          <w:marTop w:val="160"/>
          <w:marBottom w:val="200"/>
          <w:divBdr>
            <w:top w:val="none" w:sz="0" w:space="0" w:color="auto"/>
            <w:left w:val="none" w:sz="0" w:space="0" w:color="auto"/>
            <w:bottom w:val="none" w:sz="0" w:space="0" w:color="auto"/>
            <w:right w:val="none" w:sz="0" w:space="0" w:color="auto"/>
          </w:divBdr>
        </w:div>
        <w:div w:id="1105542316">
          <w:marLeft w:val="0"/>
          <w:marRight w:val="0"/>
          <w:marTop w:val="160"/>
          <w:marBottom w:val="200"/>
          <w:divBdr>
            <w:top w:val="none" w:sz="0" w:space="0" w:color="auto"/>
            <w:left w:val="none" w:sz="0" w:space="0" w:color="auto"/>
            <w:bottom w:val="none" w:sz="0" w:space="0" w:color="auto"/>
            <w:right w:val="none" w:sz="0" w:space="0" w:color="auto"/>
          </w:divBdr>
        </w:div>
        <w:div w:id="461656675">
          <w:marLeft w:val="0"/>
          <w:marRight w:val="0"/>
          <w:marTop w:val="160"/>
          <w:marBottom w:val="200"/>
          <w:divBdr>
            <w:top w:val="none" w:sz="0" w:space="0" w:color="auto"/>
            <w:left w:val="none" w:sz="0" w:space="0" w:color="auto"/>
            <w:bottom w:val="none" w:sz="0" w:space="0" w:color="auto"/>
            <w:right w:val="none" w:sz="0" w:space="0" w:color="auto"/>
          </w:divBdr>
        </w:div>
        <w:div w:id="1100956423">
          <w:marLeft w:val="0"/>
          <w:marRight w:val="0"/>
          <w:marTop w:val="160"/>
          <w:marBottom w:val="200"/>
          <w:divBdr>
            <w:top w:val="none" w:sz="0" w:space="0" w:color="auto"/>
            <w:left w:val="none" w:sz="0" w:space="0" w:color="auto"/>
            <w:bottom w:val="none" w:sz="0" w:space="0" w:color="auto"/>
            <w:right w:val="none" w:sz="0" w:space="0" w:color="auto"/>
          </w:divBdr>
        </w:div>
        <w:div w:id="118380693">
          <w:marLeft w:val="0"/>
          <w:marRight w:val="0"/>
          <w:marTop w:val="160"/>
          <w:marBottom w:val="200"/>
          <w:divBdr>
            <w:top w:val="none" w:sz="0" w:space="0" w:color="auto"/>
            <w:left w:val="none" w:sz="0" w:space="0" w:color="auto"/>
            <w:bottom w:val="none" w:sz="0" w:space="0" w:color="auto"/>
            <w:right w:val="none" w:sz="0" w:space="0" w:color="auto"/>
          </w:divBdr>
        </w:div>
        <w:div w:id="2028410440">
          <w:marLeft w:val="0"/>
          <w:marRight w:val="0"/>
          <w:marTop w:val="160"/>
          <w:marBottom w:val="200"/>
          <w:divBdr>
            <w:top w:val="none" w:sz="0" w:space="0" w:color="auto"/>
            <w:left w:val="none" w:sz="0" w:space="0" w:color="auto"/>
            <w:bottom w:val="none" w:sz="0" w:space="0" w:color="auto"/>
            <w:right w:val="none" w:sz="0" w:space="0" w:color="auto"/>
          </w:divBdr>
        </w:div>
      </w:divsChild>
    </w:div>
    <w:div w:id="1629774442">
      <w:bodyDiv w:val="1"/>
      <w:marLeft w:val="0"/>
      <w:marRight w:val="0"/>
      <w:marTop w:val="0"/>
      <w:marBottom w:val="0"/>
      <w:divBdr>
        <w:top w:val="none" w:sz="0" w:space="0" w:color="auto"/>
        <w:left w:val="none" w:sz="0" w:space="0" w:color="auto"/>
        <w:bottom w:val="none" w:sz="0" w:space="0" w:color="auto"/>
        <w:right w:val="none" w:sz="0" w:space="0" w:color="auto"/>
      </w:divBdr>
      <w:divsChild>
        <w:div w:id="204937780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41109559">
              <w:marLeft w:val="0"/>
              <w:marRight w:val="0"/>
              <w:marTop w:val="0"/>
              <w:marBottom w:val="0"/>
              <w:divBdr>
                <w:top w:val="none" w:sz="0" w:space="0" w:color="auto"/>
                <w:left w:val="none" w:sz="0" w:space="0" w:color="auto"/>
                <w:bottom w:val="none" w:sz="0" w:space="0" w:color="auto"/>
                <w:right w:val="none" w:sz="0" w:space="0" w:color="auto"/>
              </w:divBdr>
              <w:divsChild>
                <w:div w:id="4287384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21484540">
              <w:marLeft w:val="0"/>
              <w:marRight w:val="0"/>
              <w:marTop w:val="0"/>
              <w:marBottom w:val="0"/>
              <w:divBdr>
                <w:top w:val="none" w:sz="0" w:space="0" w:color="auto"/>
                <w:left w:val="none" w:sz="0" w:space="0" w:color="auto"/>
                <w:bottom w:val="none" w:sz="0" w:space="0" w:color="auto"/>
                <w:right w:val="none" w:sz="0" w:space="0" w:color="auto"/>
              </w:divBdr>
              <w:divsChild>
                <w:div w:id="4013723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4536049">
              <w:marLeft w:val="0"/>
              <w:marRight w:val="0"/>
              <w:marTop w:val="0"/>
              <w:marBottom w:val="0"/>
              <w:divBdr>
                <w:top w:val="none" w:sz="0" w:space="0" w:color="auto"/>
                <w:left w:val="none" w:sz="0" w:space="0" w:color="auto"/>
                <w:bottom w:val="none" w:sz="0" w:space="0" w:color="auto"/>
                <w:right w:val="none" w:sz="0" w:space="0" w:color="auto"/>
              </w:divBdr>
              <w:divsChild>
                <w:div w:id="12389820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3622260">
              <w:marLeft w:val="0"/>
              <w:marRight w:val="0"/>
              <w:marTop w:val="0"/>
              <w:marBottom w:val="0"/>
              <w:divBdr>
                <w:top w:val="none" w:sz="0" w:space="0" w:color="auto"/>
                <w:left w:val="none" w:sz="0" w:space="0" w:color="auto"/>
                <w:bottom w:val="none" w:sz="0" w:space="0" w:color="auto"/>
                <w:right w:val="none" w:sz="0" w:space="0" w:color="auto"/>
              </w:divBdr>
              <w:divsChild>
                <w:div w:id="12634147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30626127">
          <w:blockQuote w:val="1"/>
          <w:marLeft w:val="400"/>
          <w:marRight w:val="0"/>
          <w:marTop w:val="160"/>
          <w:marBottom w:val="200"/>
          <w:divBdr>
            <w:top w:val="none" w:sz="0" w:space="0" w:color="auto"/>
            <w:left w:val="none" w:sz="0" w:space="0" w:color="auto"/>
            <w:bottom w:val="none" w:sz="0" w:space="0" w:color="auto"/>
            <w:right w:val="none" w:sz="0" w:space="0" w:color="auto"/>
          </w:divBdr>
        </w:div>
        <w:div w:id="1435705253">
          <w:blockQuote w:val="1"/>
          <w:marLeft w:val="400"/>
          <w:marRight w:val="0"/>
          <w:marTop w:val="160"/>
          <w:marBottom w:val="200"/>
          <w:divBdr>
            <w:top w:val="none" w:sz="0" w:space="0" w:color="auto"/>
            <w:left w:val="none" w:sz="0" w:space="0" w:color="auto"/>
            <w:bottom w:val="none" w:sz="0" w:space="0" w:color="auto"/>
            <w:right w:val="none" w:sz="0" w:space="0" w:color="auto"/>
          </w:divBdr>
        </w:div>
        <w:div w:id="4531406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349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1-16" TargetMode="External"/><Relationship Id="rId117" Type="http://schemas.openxmlformats.org/officeDocument/2006/relationships/hyperlink" Target="http://www.legislation.act.gov.au/a/1991-81" TargetMode="External"/><Relationship Id="rId21" Type="http://schemas.openxmlformats.org/officeDocument/2006/relationships/hyperlink" Target="http://www.legislation.act.gov.au/sl/2015-24" TargetMode="External"/><Relationship Id="rId42" Type="http://schemas.openxmlformats.org/officeDocument/2006/relationships/hyperlink" Target="http://www.legislation.act.gov.au/a/1925-1" TargetMode="External"/><Relationship Id="rId47" Type="http://schemas.openxmlformats.org/officeDocument/2006/relationships/hyperlink" Target="http://www.legislation.act.gov.au/a/2001-16" TargetMode="External"/><Relationship Id="rId63" Type="http://schemas.openxmlformats.org/officeDocument/2006/relationships/hyperlink" Target="http://www.legislation.act.gov.au/a/1925-1" TargetMode="External"/><Relationship Id="rId68" Type="http://schemas.openxmlformats.org/officeDocument/2006/relationships/hyperlink" Target="http://www.legislation.act.gov.au/a/2007-24" TargetMode="External"/><Relationship Id="rId84" Type="http://schemas.openxmlformats.org/officeDocument/2006/relationships/hyperlink" Target="http://www.legislation.act.gov.au/a/2007-24" TargetMode="External"/><Relationship Id="rId89" Type="http://schemas.openxmlformats.org/officeDocument/2006/relationships/hyperlink" Target="http://www.legislation.act.gov.au/a/2007-2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 TargetMode="External"/><Relationship Id="rId138" Type="http://schemas.openxmlformats.org/officeDocument/2006/relationships/header" Target="header10.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1997-84" TargetMode="External"/><Relationship Id="rId11" Type="http://schemas.openxmlformats.org/officeDocument/2006/relationships/footer" Target="footer2.xml"/><Relationship Id="rId32" Type="http://schemas.openxmlformats.org/officeDocument/2006/relationships/hyperlink" Target="http://www.legislation.act.gov.au/a/2006-38" TargetMode="External"/><Relationship Id="rId37" Type="http://schemas.openxmlformats.org/officeDocument/2006/relationships/hyperlink" Target="http://www.legislation.act.gov.au/a/1925-1" TargetMode="External"/><Relationship Id="rId53" Type="http://schemas.openxmlformats.org/officeDocument/2006/relationships/hyperlink" Target="http://www.legislation.act.gov.au/a/2001-16" TargetMode="External"/><Relationship Id="rId58" Type="http://schemas.openxmlformats.org/officeDocument/2006/relationships/hyperlink" Target="http://www.legislation.act.gov.au/a/2001-16" TargetMode="External"/><Relationship Id="rId74" Type="http://schemas.openxmlformats.org/officeDocument/2006/relationships/hyperlink" Target="http://www.legislation.act.gov.au/a/2011-41" TargetMode="External"/><Relationship Id="rId79" Type="http://schemas.openxmlformats.org/officeDocument/2006/relationships/hyperlink" Target="http://www.legislation.act.gov.au/a/2007-24" TargetMode="External"/><Relationship Id="rId102" Type="http://schemas.openxmlformats.org/officeDocument/2006/relationships/hyperlink" Target="http://www.legislation.act.gov.au/a/2003-20" TargetMode="External"/><Relationship Id="rId123" Type="http://schemas.openxmlformats.org/officeDocument/2006/relationships/footer" Target="footer4.xml"/><Relationship Id="rId128" Type="http://schemas.openxmlformats.org/officeDocument/2006/relationships/header" Target="header6.xml"/><Relationship Id="rId5" Type="http://schemas.openxmlformats.org/officeDocument/2006/relationships/webSettings" Target="webSettings.xml"/><Relationship Id="rId90" Type="http://schemas.openxmlformats.org/officeDocument/2006/relationships/hyperlink" Target="http://www.legislation.act.gov.au/a/2011-41" TargetMode="External"/><Relationship Id="rId95" Type="http://schemas.openxmlformats.org/officeDocument/2006/relationships/hyperlink" Target="http://www.legislation.act.gov.au/a/2005-18" TargetMode="External"/><Relationship Id="rId22" Type="http://schemas.openxmlformats.org/officeDocument/2006/relationships/hyperlink" Target="http://www.legislation.act.gov.au/a/1970-32" TargetMode="External"/><Relationship Id="rId27" Type="http://schemas.openxmlformats.org/officeDocument/2006/relationships/hyperlink" Target="http://www.legislation.act.gov.au/a/2011-41" TargetMode="External"/><Relationship Id="rId43" Type="http://schemas.openxmlformats.org/officeDocument/2006/relationships/hyperlink" Target="http://www.legislation.act.gov.au/a/2001-14" TargetMode="External"/><Relationship Id="rId48" Type="http://schemas.openxmlformats.org/officeDocument/2006/relationships/hyperlink" Target="https://www.legislation.act.gov.au/a/2001-16/" TargetMode="External"/><Relationship Id="rId64" Type="http://schemas.openxmlformats.org/officeDocument/2006/relationships/hyperlink" Target="http://www.legislation.act.gov.au/a/2006-38" TargetMode="External"/><Relationship Id="rId69" Type="http://schemas.openxmlformats.org/officeDocument/2006/relationships/hyperlink" Target="http://www.legislation.act.gov.au/a/1997-92" TargetMode="External"/><Relationship Id="rId113" Type="http://schemas.openxmlformats.org/officeDocument/2006/relationships/hyperlink" Target="http://www.legislation.act.gov.au/sl/2011-39" TargetMode="External"/><Relationship Id="rId118" Type="http://schemas.openxmlformats.org/officeDocument/2006/relationships/hyperlink" Target="http://www.legislation.act.gov.au/a/1925-1" TargetMode="External"/><Relationship Id="rId134" Type="http://schemas.openxmlformats.org/officeDocument/2006/relationships/header" Target="header8.xml"/><Relationship Id="rId13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legislation.act.gov.au/a/1925-1" TargetMode="External"/><Relationship Id="rId72" Type="http://schemas.openxmlformats.org/officeDocument/2006/relationships/hyperlink" Target="http://www.legislation.act.gov.au/a/2008-35" TargetMode="External"/><Relationship Id="rId80" Type="http://schemas.openxmlformats.org/officeDocument/2006/relationships/hyperlink" Target="http://www.legislation.act.gov.au/a/1925-1" TargetMode="External"/><Relationship Id="rId85" Type="http://schemas.openxmlformats.org/officeDocument/2006/relationships/hyperlink" Target="http://www.legislation.act.gov.au/a/2007-2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1997-84" TargetMode="External"/><Relationship Id="rId121"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6-38" TargetMode="External"/><Relationship Id="rId25" Type="http://schemas.openxmlformats.org/officeDocument/2006/relationships/hyperlink" Target="http://www.legislation.act.gov.au/a/1997-8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70-32" TargetMode="External"/><Relationship Id="rId46" Type="http://schemas.openxmlformats.org/officeDocument/2006/relationships/hyperlink" Target="http://www.legislation.act.gov.au/a/2001-16" TargetMode="External"/><Relationship Id="rId59" Type="http://schemas.openxmlformats.org/officeDocument/2006/relationships/hyperlink" Target="http://www.legislation.act.gov.au/a/2001-16" TargetMode="External"/><Relationship Id="rId67" Type="http://schemas.openxmlformats.org/officeDocument/2006/relationships/hyperlink" Target="http://www.legislation.act.gov.au/a/2001-16" TargetMode="External"/><Relationship Id="rId103" Type="http://schemas.openxmlformats.org/officeDocument/2006/relationships/hyperlink" Target="http://www.legislation.act.gov.au/sl/2003-38" TargetMode="External"/><Relationship Id="rId108" Type="http://schemas.openxmlformats.org/officeDocument/2006/relationships/hyperlink" Target="http://www.legislation.act.gov.au/a/2004-5" TargetMode="External"/><Relationship Id="rId116" Type="http://schemas.openxmlformats.org/officeDocument/2006/relationships/hyperlink" Target="http://www.legislation.act.gov.au/a/2001-14" TargetMode="External"/><Relationship Id="rId124" Type="http://schemas.openxmlformats.org/officeDocument/2006/relationships/footer" Target="footer5.xml"/><Relationship Id="rId129" Type="http://schemas.openxmlformats.org/officeDocument/2006/relationships/header" Target="header7.xml"/><Relationship Id="rId137" Type="http://schemas.openxmlformats.org/officeDocument/2006/relationships/footer" Target="footer10.xml"/><Relationship Id="rId20" Type="http://schemas.openxmlformats.org/officeDocument/2006/relationships/hyperlink" Target="http://www.legislation.act.gov.au/a/1925-1" TargetMode="External"/><Relationship Id="rId41" Type="http://schemas.openxmlformats.org/officeDocument/2006/relationships/hyperlink" Target="http://www.legislation.act.gov.au/a/2001-16" TargetMode="External"/><Relationship Id="rId54" Type="http://schemas.openxmlformats.org/officeDocument/2006/relationships/hyperlink" Target="http://www.legislation.act.gov.au/a/2011-41" TargetMode="External"/><Relationship Id="rId62" Type="http://schemas.openxmlformats.org/officeDocument/2006/relationships/hyperlink" Target="http://www.legislation.act.gov.au/a/2001-16" TargetMode="External"/><Relationship Id="rId70" Type="http://schemas.openxmlformats.org/officeDocument/2006/relationships/hyperlink" Target="http://www.legislation.act.gov.au/a/2008-35" TargetMode="External"/><Relationship Id="rId75" Type="http://schemas.openxmlformats.org/officeDocument/2006/relationships/hyperlink" Target="http://www.legislation.act.gov.au/a/2011-41" TargetMode="External"/><Relationship Id="rId83" Type="http://schemas.openxmlformats.org/officeDocument/2006/relationships/hyperlink" Target="http://www.legislation.act.gov.au/a/2001-58" TargetMode="External"/><Relationship Id="rId88" Type="http://schemas.openxmlformats.org/officeDocument/2006/relationships/hyperlink" Target="http://www.legislation.act.gov.au/a/1925-1" TargetMode="External"/><Relationship Id="rId91" Type="http://schemas.openxmlformats.org/officeDocument/2006/relationships/hyperlink" Target="http://www.legislation.act.gov.au/a/1970-32" TargetMode="External"/><Relationship Id="rId96" Type="http://schemas.openxmlformats.org/officeDocument/2006/relationships/hyperlink" Target="http://www.legislation.act.gov.au/a/1992-45" TargetMode="External"/><Relationship Id="rId111" Type="http://schemas.openxmlformats.org/officeDocument/2006/relationships/hyperlink" Target="http://www.legislation.act.gov.au/a/1970-32" TargetMode="External"/><Relationship Id="rId132" Type="http://schemas.openxmlformats.org/officeDocument/2006/relationships/hyperlink" Target="http://www.legislation.act.gov.au/a/2001-14"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www.legislation.act.gov.au/sl/2011-39" TargetMode="External"/><Relationship Id="rId36" Type="http://schemas.openxmlformats.org/officeDocument/2006/relationships/hyperlink" Target="http://www.legislation.act.gov.au/a/2011-41" TargetMode="External"/><Relationship Id="rId49" Type="http://schemas.openxmlformats.org/officeDocument/2006/relationships/hyperlink" Target="http://www.legislation.act.gov.au/a/2007-24" TargetMode="External"/><Relationship Id="rId57" Type="http://schemas.openxmlformats.org/officeDocument/2006/relationships/hyperlink" Target="http://www.legislation.act.gov.au/a/2011-41" TargetMode="External"/><Relationship Id="rId106" Type="http://schemas.openxmlformats.org/officeDocument/2006/relationships/hyperlink" Target="http://www.legislation.act.gov.au/a/1997-84" TargetMode="External"/><Relationship Id="rId114" Type="http://schemas.openxmlformats.org/officeDocument/2006/relationships/hyperlink" Target="http://www.legislation.act.gov.au/a/1970-32" TargetMode="External"/><Relationship Id="rId119" Type="http://schemas.openxmlformats.org/officeDocument/2006/relationships/hyperlink" Target="https://www.legislation.act.gov.au/a/2011-41/" TargetMode="External"/><Relationship Id="rId127" Type="http://schemas.openxmlformats.org/officeDocument/2006/relationships/hyperlink" Target="http://www.legislation.act.gov.au/a/2007-24" TargetMode="External"/><Relationship Id="rId10"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6" TargetMode="External"/><Relationship Id="rId52" Type="http://schemas.openxmlformats.org/officeDocument/2006/relationships/hyperlink" Target="http://www.legislation.act.gov.au/a/2011-41" TargetMode="External"/><Relationship Id="rId60" Type="http://schemas.openxmlformats.org/officeDocument/2006/relationships/hyperlink" Target="http://www.legislation.act.gov.au/a/1970-32" TargetMode="External"/><Relationship Id="rId65" Type="http://schemas.openxmlformats.org/officeDocument/2006/relationships/hyperlink" Target="http://www.legislation.act.gov.au/a/2006-38" TargetMode="External"/><Relationship Id="rId73" Type="http://schemas.openxmlformats.org/officeDocument/2006/relationships/hyperlink" Target="http://www.legislation.act.gov.au/a/2001-16" TargetMode="External"/><Relationship Id="rId78" Type="http://schemas.openxmlformats.org/officeDocument/2006/relationships/hyperlink" Target="http://www.legislation.act.gov.au/a/2001-16" TargetMode="External"/><Relationship Id="rId81" Type="http://schemas.openxmlformats.org/officeDocument/2006/relationships/hyperlink" Target="http://www.legislation.act.gov.au/a/1925-1" TargetMode="External"/><Relationship Id="rId86" Type="http://schemas.openxmlformats.org/officeDocument/2006/relationships/hyperlink" Target="http://www.legislation.act.gov.au/ni/2008-27/" TargetMode="External"/><Relationship Id="rId94" Type="http://schemas.openxmlformats.org/officeDocument/2006/relationships/hyperlink" Target="http://www.legislation.act.gov.au/a/1925-1" TargetMode="External"/><Relationship Id="rId99" Type="http://schemas.openxmlformats.org/officeDocument/2006/relationships/hyperlink" Target="http://www.legislation.act.gov.au/a/1997-84" TargetMode="External"/><Relationship Id="rId101" Type="http://schemas.openxmlformats.org/officeDocument/2006/relationships/hyperlink" Target="http://www.legislation.act.gov.au/a/2001-14" TargetMode="External"/><Relationship Id="rId122" Type="http://schemas.openxmlformats.org/officeDocument/2006/relationships/header" Target="header5.xml"/><Relationship Id="rId130" Type="http://schemas.openxmlformats.org/officeDocument/2006/relationships/footer" Target="footer7.xml"/><Relationship Id="rId135"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2003-40" TargetMode="External"/><Relationship Id="rId39" Type="http://schemas.openxmlformats.org/officeDocument/2006/relationships/hyperlink" Target="http://www.legislation.act.gov.au/a/2001-16" TargetMode="External"/><Relationship Id="rId109" Type="http://schemas.openxmlformats.org/officeDocument/2006/relationships/hyperlink" Target="http://www.legislation.act.gov.au/a/1970-32" TargetMode="External"/><Relationship Id="rId34" Type="http://schemas.openxmlformats.org/officeDocument/2006/relationships/hyperlink" Target="http://www.legislation.act.gov.au/a/2001-16" TargetMode="External"/><Relationship Id="rId50" Type="http://schemas.openxmlformats.org/officeDocument/2006/relationships/hyperlink" Target="http://www.legislation.act.gov.au/a/2011-41" TargetMode="External"/><Relationship Id="rId55" Type="http://schemas.openxmlformats.org/officeDocument/2006/relationships/hyperlink" Target="http://www.legislation.act.gov.au/a/2011-41" TargetMode="External"/><Relationship Id="rId76" Type="http://schemas.openxmlformats.org/officeDocument/2006/relationships/hyperlink" Target="http://www.legislation.act.gov.au/a/2011-41" TargetMode="External"/><Relationship Id="rId97" Type="http://schemas.openxmlformats.org/officeDocument/2006/relationships/hyperlink" Target="http://www.legislation.act.gov.au/a/2014-59" TargetMode="External"/><Relationship Id="rId104" Type="http://schemas.openxmlformats.org/officeDocument/2006/relationships/hyperlink" Target="http://www.legislation.act.gov.au/a/1925-1" TargetMode="External"/><Relationship Id="rId120" Type="http://schemas.openxmlformats.org/officeDocument/2006/relationships/hyperlink" Target="http://www.legislation.act.gov.au/a/2011-41" TargetMode="External"/><Relationship Id="rId125"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2007-24" TargetMode="External"/><Relationship Id="rId2" Type="http://schemas.openxmlformats.org/officeDocument/2006/relationships/numbering" Target="numbering.xml"/><Relationship Id="rId29" Type="http://schemas.openxmlformats.org/officeDocument/2006/relationships/hyperlink" Target="http://www.legislation.act.gov.au/a/2006-38" TargetMode="External"/><Relationship Id="rId24" Type="http://schemas.openxmlformats.org/officeDocument/2006/relationships/hyperlink" Target="http://www.legislation.act.gov.au/a/2007-24" TargetMode="External"/><Relationship Id="rId40" Type="http://schemas.openxmlformats.org/officeDocument/2006/relationships/hyperlink" Target="http://www.legislation.act.gov.au/a/2001-16" TargetMode="External"/><Relationship Id="rId45" Type="http://schemas.openxmlformats.org/officeDocument/2006/relationships/hyperlink" Target="http://www.legislation.act.gov.au/a/2001-16" TargetMode="External"/><Relationship Id="rId66" Type="http://schemas.openxmlformats.org/officeDocument/2006/relationships/hyperlink" Target="http://www.legislation.act.gov.au/a/1925-1" TargetMode="External"/><Relationship Id="rId87" Type="http://schemas.openxmlformats.org/officeDocument/2006/relationships/hyperlink" Target="http://www.legislation.act.gov.au/a/2007-24" TargetMode="External"/><Relationship Id="rId110" Type="http://schemas.openxmlformats.org/officeDocument/2006/relationships/hyperlink" Target="http://www.legislation.act.gov.au/a/1970-32" TargetMode="External"/><Relationship Id="rId115" Type="http://schemas.openxmlformats.org/officeDocument/2006/relationships/hyperlink" Target="http://www.legislation.act.gov.au/sl/2011-39" TargetMode="External"/><Relationship Id="rId131" Type="http://schemas.openxmlformats.org/officeDocument/2006/relationships/footer" Target="footer8.xml"/><Relationship Id="rId136" Type="http://schemas.openxmlformats.org/officeDocument/2006/relationships/footer" Target="footer9.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6" TargetMode="External"/><Relationship Id="rId19" Type="http://schemas.openxmlformats.org/officeDocument/2006/relationships/hyperlink" Target="http://www.legislation.act.gov.au/a/2001-58"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6" TargetMode="External"/><Relationship Id="rId56" Type="http://schemas.openxmlformats.org/officeDocument/2006/relationships/hyperlink" Target="http://www.legislation.act.gov.au/a/2011-41" TargetMode="External"/><Relationship Id="rId77" Type="http://schemas.openxmlformats.org/officeDocument/2006/relationships/hyperlink" Target="http://www.legislation.act.gov.au/a/2011-41" TargetMode="External"/><Relationship Id="rId100" Type="http://schemas.openxmlformats.org/officeDocument/2006/relationships/hyperlink" Target="http://www.legislation.act.gov.au/a/2006-50" TargetMode="External"/><Relationship Id="rId105" Type="http://schemas.openxmlformats.org/officeDocument/2006/relationships/hyperlink" Target="http://www.legislation.act.gov.au/a/1970-32" TargetMode="External"/><Relationship Id="rId12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3B76-A6C6-49A8-9494-7DBC0AE8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18550</Words>
  <Characters>91441</Characters>
  <Application>Microsoft Office Word</Application>
  <DocSecurity>0</DocSecurity>
  <Lines>2592</Lines>
  <Paragraphs>1520</Paragraphs>
  <ScaleCrop>false</ScaleCrop>
  <HeadingPairs>
    <vt:vector size="2" baseType="variant">
      <vt:variant>
        <vt:lpstr>Title</vt:lpstr>
      </vt:variant>
      <vt:variant>
        <vt:i4>1</vt:i4>
      </vt:variant>
    </vt:vector>
  </HeadingPairs>
  <TitlesOfParts>
    <vt:vector size="1" baseType="lpstr">
      <vt:lpstr>Unit Titles Legislation Amendment Act 2019</vt:lpstr>
    </vt:vector>
  </TitlesOfParts>
  <Manager>Section</Manager>
  <Company>Section</Company>
  <LinksUpToDate>false</LinksUpToDate>
  <CharactersWithSpaces>109266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Legislation Amendment Act 2019</dc:title>
  <dc:subject>Amendment</dc:subject>
  <dc:creator>ACT Government</dc:creator>
  <cp:keywords>D18</cp:keywords>
  <dc:description>J2019-534</dc:description>
  <cp:lastModifiedBy>PCODCS</cp:lastModifiedBy>
  <cp:revision>4</cp:revision>
  <cp:lastPrinted>2019-11-26T00:48:00Z</cp:lastPrinted>
  <dcterms:created xsi:type="dcterms:W3CDTF">2019-11-27T22:17:00Z</dcterms:created>
  <dcterms:modified xsi:type="dcterms:W3CDTF">2019-11-27T22:17:00Z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David Dunstan</vt:lpwstr>
  </property>
  <property fmtid="{D5CDD505-2E9C-101B-9397-08002B2CF9AE}" pid="5" name="ClientEmail1">
    <vt:lpwstr>David.Dunstan@act.gov.au</vt:lpwstr>
  </property>
  <property fmtid="{D5CDD505-2E9C-101B-9397-08002B2CF9AE}" pid="6" name="ClientPh1">
    <vt:lpwstr>62071716</vt:lpwstr>
  </property>
  <property fmtid="{D5CDD505-2E9C-101B-9397-08002B2CF9AE}" pid="7" name="ClientName2">
    <vt:lpwstr>Caroline Cogger</vt:lpwstr>
  </property>
  <property fmtid="{D5CDD505-2E9C-101B-9397-08002B2CF9AE}" pid="8" name="ClientEmail2">
    <vt:lpwstr>caroline.cogger@act.gov.au</vt:lpwstr>
  </property>
  <property fmtid="{D5CDD505-2E9C-101B-9397-08002B2CF9AE}" pid="9" name="ClientPh2">
    <vt:lpwstr>62053747</vt:lpwstr>
  </property>
  <property fmtid="{D5CDD505-2E9C-101B-9397-08002B2CF9AE}" pid="10" name="jobType">
    <vt:lpwstr>Drafting</vt:lpwstr>
  </property>
  <property fmtid="{D5CDD505-2E9C-101B-9397-08002B2CF9AE}" pid="11" name="DMSID">
    <vt:lpwstr>1123912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Unit Titles Legislation Amendment Bill 2019</vt:lpwstr>
  </property>
  <property fmtid="{D5CDD505-2E9C-101B-9397-08002B2CF9AE}" pid="15" name="AmCitation">
    <vt:lpwstr>Unit Titles (Management) Act 2011</vt:lpwstr>
  </property>
  <property fmtid="{D5CDD505-2E9C-101B-9397-08002B2CF9AE}" pid="16" name="ActName">
    <vt:lpwstr/>
  </property>
  <property fmtid="{D5CDD505-2E9C-101B-9397-08002B2CF9AE}" pid="17" name="DrafterName">
    <vt:lpwstr>Bronwyn Leslie</vt:lpwstr>
  </property>
  <property fmtid="{D5CDD505-2E9C-101B-9397-08002B2CF9AE}" pid="18" name="DrafterEmail">
    <vt:lpwstr>bronwyn.leslie@act.gov.au</vt:lpwstr>
  </property>
  <property fmtid="{D5CDD505-2E9C-101B-9397-08002B2CF9AE}" pid="19" name="DrafterPh">
    <vt:lpwstr>62053790</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