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E419" w14:textId="6F0B5C30" w:rsidR="00FB0314" w:rsidRPr="002B7C34" w:rsidRDefault="00FB0314">
      <w:pPr>
        <w:spacing w:before="400"/>
        <w:jc w:val="center"/>
      </w:pPr>
      <w:bookmarkStart w:id="0" w:name="_GoBack"/>
      <w:bookmarkEnd w:id="0"/>
      <w:r w:rsidRPr="002B7C34">
        <w:rPr>
          <w:noProof/>
          <w:color w:val="000000"/>
          <w:sz w:val="22"/>
        </w:rPr>
        <w:t>2020</w:t>
      </w:r>
    </w:p>
    <w:p w14:paraId="1C7E36FA" w14:textId="77777777" w:rsidR="00FB0314" w:rsidRPr="002B7C34" w:rsidRDefault="00FB0314">
      <w:pPr>
        <w:spacing w:before="300"/>
        <w:jc w:val="center"/>
      </w:pPr>
      <w:r w:rsidRPr="002B7C34">
        <w:t>THE LEGISLATIVE ASSEMBLY</w:t>
      </w:r>
      <w:r w:rsidRPr="002B7C34">
        <w:br/>
        <w:t>FOR THE AUSTRALIAN CAPITAL TERRITORY</w:t>
      </w:r>
    </w:p>
    <w:p w14:paraId="310FC886" w14:textId="77777777" w:rsidR="00FB0314" w:rsidRPr="002B7C34" w:rsidRDefault="00FB0314">
      <w:pPr>
        <w:pStyle w:val="N-line1"/>
        <w:jc w:val="both"/>
      </w:pPr>
    </w:p>
    <w:p w14:paraId="458C93E5" w14:textId="77777777" w:rsidR="00FB0314" w:rsidRPr="002B7C34" w:rsidRDefault="00FB0314" w:rsidP="00FB0314">
      <w:pPr>
        <w:spacing w:before="120"/>
        <w:jc w:val="center"/>
      </w:pPr>
      <w:r w:rsidRPr="002B7C34">
        <w:t>(As presented)</w:t>
      </w:r>
    </w:p>
    <w:p w14:paraId="3D12A284" w14:textId="7838CCF7" w:rsidR="00FB0314" w:rsidRPr="002B7C34" w:rsidRDefault="00FB0314">
      <w:pPr>
        <w:spacing w:before="240"/>
        <w:jc w:val="center"/>
      </w:pPr>
      <w:r w:rsidRPr="002B7C34">
        <w:t>(</w:t>
      </w:r>
      <w:bookmarkStart w:id="1" w:name="Sponsor"/>
      <w:r w:rsidRPr="002B7C34">
        <w:t>Minister for Justice, Consumer Affairs and Road Safety</w:t>
      </w:r>
      <w:bookmarkEnd w:id="1"/>
      <w:r w:rsidRPr="002B7C34">
        <w:t>)</w:t>
      </w:r>
    </w:p>
    <w:p w14:paraId="7666C4B8" w14:textId="0A575AD1" w:rsidR="00C766F5" w:rsidRPr="002B7C34" w:rsidRDefault="00A93CA8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635B79" w:rsidRPr="002B7C34">
        <w:t>Justice Legislation Amendment Bill 2020</w:t>
      </w:r>
      <w:r>
        <w:fldChar w:fldCharType="end"/>
      </w:r>
    </w:p>
    <w:p w14:paraId="5F95D0DC" w14:textId="46EDC46C" w:rsidR="00C766F5" w:rsidRPr="002B7C34" w:rsidRDefault="00C766F5">
      <w:pPr>
        <w:pStyle w:val="ActNo"/>
      </w:pPr>
      <w:r w:rsidRPr="002B7C34">
        <w:fldChar w:fldCharType="begin"/>
      </w:r>
      <w:r w:rsidRPr="002B7C34">
        <w:instrText xml:space="preserve"> DOCPROPERTY "Category"  \* MERGEFORMAT </w:instrText>
      </w:r>
      <w:r w:rsidRPr="002B7C34">
        <w:fldChar w:fldCharType="end"/>
      </w:r>
    </w:p>
    <w:p w14:paraId="117A783E" w14:textId="77777777" w:rsidR="00C766F5" w:rsidRPr="002B7C34" w:rsidRDefault="00C766F5" w:rsidP="002B7C34">
      <w:pPr>
        <w:pStyle w:val="Placeholder"/>
        <w:suppressLineNumbers/>
      </w:pPr>
      <w:r w:rsidRPr="002B7C34">
        <w:rPr>
          <w:rStyle w:val="charContents"/>
          <w:sz w:val="16"/>
        </w:rPr>
        <w:t xml:space="preserve">  </w:t>
      </w:r>
      <w:r w:rsidRPr="002B7C34">
        <w:rPr>
          <w:rStyle w:val="charPage"/>
        </w:rPr>
        <w:t xml:space="preserve">  </w:t>
      </w:r>
    </w:p>
    <w:p w14:paraId="2263A0B7" w14:textId="77777777" w:rsidR="00C766F5" w:rsidRPr="002B7C34" w:rsidRDefault="00C766F5">
      <w:pPr>
        <w:pStyle w:val="N-TOCheading"/>
      </w:pPr>
      <w:r w:rsidRPr="002B7C34">
        <w:rPr>
          <w:rStyle w:val="charContents"/>
        </w:rPr>
        <w:t>Contents</w:t>
      </w:r>
    </w:p>
    <w:p w14:paraId="63195D2D" w14:textId="77777777" w:rsidR="00C766F5" w:rsidRPr="002B7C34" w:rsidRDefault="00C766F5">
      <w:pPr>
        <w:pStyle w:val="N-9pt"/>
      </w:pPr>
      <w:r w:rsidRPr="002B7C34">
        <w:tab/>
      </w:r>
      <w:r w:rsidRPr="002B7C34">
        <w:rPr>
          <w:rStyle w:val="charPage"/>
        </w:rPr>
        <w:t>Page</w:t>
      </w:r>
    </w:p>
    <w:p w14:paraId="57015D72" w14:textId="3C3A9DB8" w:rsidR="00C55693" w:rsidRDefault="00C5569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3281134" w:history="1">
        <w:r w:rsidRPr="00213BBE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213BBE">
          <w:t>Preliminary</w:t>
        </w:r>
        <w:r w:rsidRPr="00C55693">
          <w:rPr>
            <w:vanish/>
          </w:rPr>
          <w:tab/>
        </w:r>
        <w:r w:rsidRPr="00C55693">
          <w:rPr>
            <w:vanish/>
          </w:rPr>
          <w:fldChar w:fldCharType="begin"/>
        </w:r>
        <w:r w:rsidRPr="00C55693">
          <w:rPr>
            <w:vanish/>
          </w:rPr>
          <w:instrText xml:space="preserve"> PAGEREF _Toc43281134 \h </w:instrText>
        </w:r>
        <w:r w:rsidRPr="00C55693">
          <w:rPr>
            <w:vanish/>
          </w:rPr>
        </w:r>
        <w:r w:rsidRPr="00C55693">
          <w:rPr>
            <w:vanish/>
          </w:rPr>
          <w:fldChar w:fldCharType="separate"/>
        </w:r>
        <w:r w:rsidR="00635B79">
          <w:rPr>
            <w:vanish/>
          </w:rPr>
          <w:t>2</w:t>
        </w:r>
        <w:r w:rsidRPr="00C55693">
          <w:rPr>
            <w:vanish/>
          </w:rPr>
          <w:fldChar w:fldCharType="end"/>
        </w:r>
      </w:hyperlink>
    </w:p>
    <w:p w14:paraId="6A6AB76D" w14:textId="2AD8373E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35" w:history="1">
        <w:r w:rsidRPr="00213BBE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Name of Act</w:t>
        </w:r>
        <w:r>
          <w:tab/>
        </w:r>
        <w:r>
          <w:fldChar w:fldCharType="begin"/>
        </w:r>
        <w:r>
          <w:instrText xml:space="preserve"> PAGEREF _Toc43281135 \h </w:instrText>
        </w:r>
        <w:r>
          <w:fldChar w:fldCharType="separate"/>
        </w:r>
        <w:r w:rsidR="00635B79">
          <w:t>2</w:t>
        </w:r>
        <w:r>
          <w:fldChar w:fldCharType="end"/>
        </w:r>
      </w:hyperlink>
    </w:p>
    <w:p w14:paraId="1B0BC8B6" w14:textId="03CB9EC9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36" w:history="1">
        <w:r w:rsidRPr="00213BBE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Commencement</w:t>
        </w:r>
        <w:r>
          <w:tab/>
        </w:r>
        <w:r>
          <w:fldChar w:fldCharType="begin"/>
        </w:r>
        <w:r>
          <w:instrText xml:space="preserve"> PAGEREF _Toc43281136 \h </w:instrText>
        </w:r>
        <w:r>
          <w:fldChar w:fldCharType="separate"/>
        </w:r>
        <w:r w:rsidR="00635B79">
          <w:t>2</w:t>
        </w:r>
        <w:r>
          <w:fldChar w:fldCharType="end"/>
        </w:r>
      </w:hyperlink>
    </w:p>
    <w:p w14:paraId="2E1FA81D" w14:textId="07E034F9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37" w:history="1">
        <w:r w:rsidRPr="00213BBE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Legislation amended</w:t>
        </w:r>
        <w:r>
          <w:tab/>
        </w:r>
        <w:r>
          <w:fldChar w:fldCharType="begin"/>
        </w:r>
        <w:r>
          <w:instrText xml:space="preserve"> PAGEREF _Toc43281137 \h </w:instrText>
        </w:r>
        <w:r>
          <w:fldChar w:fldCharType="separate"/>
        </w:r>
        <w:r w:rsidR="00635B79">
          <w:t>3</w:t>
        </w:r>
        <w:r>
          <w:fldChar w:fldCharType="end"/>
        </w:r>
      </w:hyperlink>
    </w:p>
    <w:p w14:paraId="0F812AA4" w14:textId="6A6B6B4C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138" w:history="1">
        <w:r w:rsidR="00C55693" w:rsidRPr="00213BBE">
          <w:t>Part 2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ACT Civil and Administrative Tribunal Act 2008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_Toc43281138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5</w:t>
        </w:r>
        <w:r w:rsidR="00C55693" w:rsidRPr="00C55693">
          <w:rPr>
            <w:vanish/>
          </w:rPr>
          <w:fldChar w:fldCharType="end"/>
        </w:r>
      </w:hyperlink>
    </w:p>
    <w:p w14:paraId="694DA1B4" w14:textId="3E3ECEB7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39" w:history="1">
        <w:r w:rsidRPr="00213BBE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section 55B</w:t>
        </w:r>
        <w:r>
          <w:tab/>
        </w:r>
        <w:r>
          <w:fldChar w:fldCharType="begin"/>
        </w:r>
        <w:r>
          <w:instrText xml:space="preserve"> PAGEREF _Toc43281139 \h </w:instrText>
        </w:r>
        <w:r>
          <w:fldChar w:fldCharType="separate"/>
        </w:r>
        <w:r w:rsidR="00635B79">
          <w:t>5</w:t>
        </w:r>
        <w:r>
          <w:fldChar w:fldCharType="end"/>
        </w:r>
      </w:hyperlink>
    </w:p>
    <w:p w14:paraId="62416535" w14:textId="62EEA2AD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140" w:history="1">
        <w:r w:rsidR="00C55693" w:rsidRPr="00213BBE">
          <w:t>Part 3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Agents Act 2003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_Toc43281140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6</w:t>
        </w:r>
        <w:r w:rsidR="00C55693" w:rsidRPr="00C55693">
          <w:rPr>
            <w:vanish/>
          </w:rPr>
          <w:fldChar w:fldCharType="end"/>
        </w:r>
      </w:hyperlink>
    </w:p>
    <w:p w14:paraId="01D494E6" w14:textId="72AC70B4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41" w:history="1">
        <w:r w:rsidRPr="002B7C34">
          <w:rPr>
            <w:rStyle w:val="CharSectNo"/>
          </w:rPr>
          <w:t>5</w:t>
        </w:r>
        <w:r w:rsidRPr="002B7C34">
          <w:rPr>
            <w:color w:val="000000"/>
          </w:rPr>
          <w:tab/>
          <w:t>People disqualified from being licensed</w:t>
        </w:r>
        <w:r>
          <w:rPr>
            <w:color w:val="000000"/>
          </w:rPr>
          <w:br/>
        </w:r>
        <w:r w:rsidRPr="002B7C34">
          <w:rPr>
            <w:color w:val="000000"/>
          </w:rPr>
          <w:t>Section 27 (1) (a) and note</w:t>
        </w:r>
        <w:r>
          <w:tab/>
        </w:r>
        <w:r>
          <w:fldChar w:fldCharType="begin"/>
        </w:r>
        <w:r>
          <w:instrText xml:space="preserve"> PAGEREF _Toc43281141 \h </w:instrText>
        </w:r>
        <w:r>
          <w:fldChar w:fldCharType="separate"/>
        </w:r>
        <w:r w:rsidR="00635B79">
          <w:t>6</w:t>
        </w:r>
        <w:r>
          <w:fldChar w:fldCharType="end"/>
        </w:r>
      </w:hyperlink>
    </w:p>
    <w:p w14:paraId="5360EB95" w14:textId="4B51F067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42" w:history="1">
        <w:r w:rsidRPr="00213BBE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section 27A</w:t>
        </w:r>
        <w:r>
          <w:tab/>
        </w:r>
        <w:r>
          <w:fldChar w:fldCharType="begin"/>
        </w:r>
        <w:r>
          <w:instrText xml:space="preserve"> PAGEREF _Toc43281142 \h </w:instrText>
        </w:r>
        <w:r>
          <w:fldChar w:fldCharType="separate"/>
        </w:r>
        <w:r w:rsidR="00635B79">
          <w:t>6</w:t>
        </w:r>
        <w:r>
          <w:fldChar w:fldCharType="end"/>
        </w:r>
      </w:hyperlink>
    </w:p>
    <w:p w14:paraId="483A9D87" w14:textId="59178661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43" w:history="1">
        <w:r w:rsidRPr="002B7C34">
          <w:rPr>
            <w:rStyle w:val="CharSectNo"/>
          </w:rPr>
          <w:t>7</w:t>
        </w:r>
        <w:r w:rsidRPr="002B7C34">
          <w:rPr>
            <w:color w:val="000000"/>
          </w:rPr>
          <w:tab/>
          <w:t>People disqualified from being registered</w:t>
        </w:r>
        <w:r>
          <w:rPr>
            <w:color w:val="000000"/>
          </w:rPr>
          <w:br/>
        </w:r>
        <w:r w:rsidRPr="002B7C34">
          <w:rPr>
            <w:color w:val="000000"/>
          </w:rPr>
          <w:t>Section 51 (1) (a) and note</w:t>
        </w:r>
        <w:r>
          <w:tab/>
        </w:r>
        <w:r>
          <w:fldChar w:fldCharType="begin"/>
        </w:r>
        <w:r>
          <w:instrText xml:space="preserve"> PAGEREF _Toc43281143 \h </w:instrText>
        </w:r>
        <w:r>
          <w:fldChar w:fldCharType="separate"/>
        </w:r>
        <w:r w:rsidR="00635B79">
          <w:t>7</w:t>
        </w:r>
        <w:r>
          <w:fldChar w:fldCharType="end"/>
        </w:r>
      </w:hyperlink>
    </w:p>
    <w:p w14:paraId="0BBA3231" w14:textId="52A78094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44" w:history="1">
        <w:r w:rsidRPr="00213BBE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section 51A</w:t>
        </w:r>
        <w:r>
          <w:tab/>
        </w:r>
        <w:r>
          <w:fldChar w:fldCharType="begin"/>
        </w:r>
        <w:r>
          <w:instrText xml:space="preserve"> PAGEREF _Toc43281144 \h </w:instrText>
        </w:r>
        <w:r>
          <w:fldChar w:fldCharType="separate"/>
        </w:r>
        <w:r w:rsidR="00635B79">
          <w:t>7</w:t>
        </w:r>
        <w:r>
          <w:fldChar w:fldCharType="end"/>
        </w:r>
      </w:hyperlink>
    </w:p>
    <w:p w14:paraId="012435BB" w14:textId="3C662EE4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45" w:history="1">
        <w:r w:rsidRPr="00213BBE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Dictionary, note 2</w:t>
        </w:r>
        <w:r>
          <w:tab/>
        </w:r>
        <w:r>
          <w:fldChar w:fldCharType="begin"/>
        </w:r>
        <w:r>
          <w:instrText xml:space="preserve"> PAGEREF _Toc43281145 \h </w:instrText>
        </w:r>
        <w:r>
          <w:fldChar w:fldCharType="separate"/>
        </w:r>
        <w:r w:rsidR="00635B79">
          <w:t>8</w:t>
        </w:r>
        <w:r>
          <w:fldChar w:fldCharType="end"/>
        </w:r>
      </w:hyperlink>
    </w:p>
    <w:p w14:paraId="652DF5B0" w14:textId="2237187D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46" w:history="1">
        <w:r w:rsidRPr="00213BBE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Dictionary, new definitions</w:t>
        </w:r>
        <w:r>
          <w:tab/>
        </w:r>
        <w:r>
          <w:fldChar w:fldCharType="begin"/>
        </w:r>
        <w:r>
          <w:instrText xml:space="preserve"> PAGEREF _Toc43281146 \h </w:instrText>
        </w:r>
        <w:r>
          <w:fldChar w:fldCharType="separate"/>
        </w:r>
        <w:r w:rsidR="00635B79">
          <w:t>8</w:t>
        </w:r>
        <w:r>
          <w:fldChar w:fldCharType="end"/>
        </w:r>
      </w:hyperlink>
    </w:p>
    <w:p w14:paraId="2F3747F7" w14:textId="12EA5880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147" w:history="1">
        <w:r w:rsidR="00C55693" w:rsidRPr="00213BBE">
          <w:t>Part 4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Civil Law (Sale of Residential Property) Act 2003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_Toc43281147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10</w:t>
        </w:r>
        <w:r w:rsidR="00C55693" w:rsidRPr="00C55693">
          <w:rPr>
            <w:vanish/>
          </w:rPr>
          <w:fldChar w:fldCharType="end"/>
        </w:r>
      </w:hyperlink>
    </w:p>
    <w:p w14:paraId="76D0AAAA" w14:textId="37FB8849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48" w:history="1">
        <w:r w:rsidRPr="002B7C34">
          <w:rPr>
            <w:rStyle w:val="CharSectNo"/>
          </w:rPr>
          <w:t>11</w:t>
        </w:r>
        <w:r w:rsidRPr="002B7C34">
          <w:tab/>
          <w:t xml:space="preserve">Meaning of </w:t>
        </w:r>
        <w:r w:rsidRPr="002B7C34">
          <w:rPr>
            <w:rStyle w:val="charItals"/>
          </w:rPr>
          <w:t>required documents</w:t>
        </w:r>
        <w:r>
          <w:rPr>
            <w:rStyle w:val="charItals"/>
          </w:rPr>
          <w:br/>
        </w:r>
        <w:r w:rsidRPr="002B7C34">
          <w:t>Section 9 (1) (g) (iv)</w:t>
        </w:r>
        <w:r>
          <w:tab/>
        </w:r>
        <w:r>
          <w:fldChar w:fldCharType="begin"/>
        </w:r>
        <w:r>
          <w:instrText xml:space="preserve"> PAGEREF _Toc43281148 \h </w:instrText>
        </w:r>
        <w:r>
          <w:fldChar w:fldCharType="separate"/>
        </w:r>
        <w:r w:rsidR="00635B79">
          <w:t>10</w:t>
        </w:r>
        <w:r>
          <w:fldChar w:fldCharType="end"/>
        </w:r>
      </w:hyperlink>
    </w:p>
    <w:p w14:paraId="3E303717" w14:textId="17032EBD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49" w:history="1">
        <w:r w:rsidRPr="002B7C34">
          <w:rPr>
            <w:rStyle w:val="CharSectNo"/>
          </w:rPr>
          <w:t>12</w:t>
        </w:r>
        <w:r w:rsidRPr="002B7C34">
          <w:tab/>
          <w:t xml:space="preserve">Meaning of </w:t>
        </w:r>
        <w:r w:rsidRPr="002B7C34">
          <w:rPr>
            <w:rStyle w:val="charItals"/>
          </w:rPr>
          <w:t>adaptable housing dwelling</w:t>
        </w:r>
        <w:r>
          <w:rPr>
            <w:rStyle w:val="charItals"/>
          </w:rPr>
          <w:br/>
        </w:r>
        <w:r w:rsidRPr="002B7C34">
          <w:t>Section 23A</w:t>
        </w:r>
        <w:r>
          <w:tab/>
        </w:r>
        <w:r>
          <w:fldChar w:fldCharType="begin"/>
        </w:r>
        <w:r>
          <w:instrText xml:space="preserve"> PAGEREF _Toc43281149 \h </w:instrText>
        </w:r>
        <w:r>
          <w:fldChar w:fldCharType="separate"/>
        </w:r>
        <w:r w:rsidR="00635B79">
          <w:t>10</w:t>
        </w:r>
        <w:r>
          <w:fldChar w:fldCharType="end"/>
        </w:r>
      </w:hyperlink>
    </w:p>
    <w:p w14:paraId="5ABE4698" w14:textId="4FA5361B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50" w:history="1">
        <w:r w:rsidRPr="002B7C34">
          <w:rPr>
            <w:rStyle w:val="CharSectNo"/>
          </w:rPr>
          <w:t>13</w:t>
        </w:r>
        <w:r w:rsidRPr="002B7C34">
          <w:tab/>
          <w:t>Adaptable housing—advertising</w:t>
        </w:r>
        <w:r>
          <w:br/>
        </w:r>
        <w:r w:rsidRPr="002B7C34">
          <w:t>Section 23B (1) (a)</w:t>
        </w:r>
        <w:r>
          <w:tab/>
        </w:r>
        <w:r>
          <w:fldChar w:fldCharType="begin"/>
        </w:r>
        <w:r>
          <w:instrText xml:space="preserve"> PAGEREF _Toc43281150 \h </w:instrText>
        </w:r>
        <w:r>
          <w:fldChar w:fldCharType="separate"/>
        </w:r>
        <w:r w:rsidR="00635B79">
          <w:t>10</w:t>
        </w:r>
        <w:r>
          <w:fldChar w:fldCharType="end"/>
        </w:r>
      </w:hyperlink>
    </w:p>
    <w:p w14:paraId="50A71BDF" w14:textId="3EFBBC0B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51" w:history="1">
        <w:r w:rsidRPr="00213BBE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23B (1) (b) and (c)</w:t>
        </w:r>
        <w:r>
          <w:tab/>
        </w:r>
        <w:r>
          <w:fldChar w:fldCharType="begin"/>
        </w:r>
        <w:r>
          <w:instrText xml:space="preserve"> PAGEREF _Toc43281151 \h </w:instrText>
        </w:r>
        <w:r>
          <w:fldChar w:fldCharType="separate"/>
        </w:r>
        <w:r w:rsidR="00635B79">
          <w:t>10</w:t>
        </w:r>
        <w:r>
          <w:fldChar w:fldCharType="end"/>
        </w:r>
      </w:hyperlink>
    </w:p>
    <w:p w14:paraId="35E50E02" w14:textId="2927D21F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52" w:history="1">
        <w:r w:rsidRPr="00213BBE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section 23B (3)</w:t>
        </w:r>
        <w:r>
          <w:tab/>
        </w:r>
        <w:r>
          <w:fldChar w:fldCharType="begin"/>
        </w:r>
        <w:r>
          <w:instrText xml:space="preserve"> PAGEREF _Toc43281152 \h </w:instrText>
        </w:r>
        <w:r>
          <w:fldChar w:fldCharType="separate"/>
        </w:r>
        <w:r w:rsidR="00635B79">
          <w:t>11</w:t>
        </w:r>
        <w:r>
          <w:fldChar w:fldCharType="end"/>
        </w:r>
      </w:hyperlink>
    </w:p>
    <w:p w14:paraId="2F572DF5" w14:textId="6A6EE053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53" w:history="1">
        <w:r w:rsidRPr="00213BBE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definition of </w:t>
        </w:r>
        <w:r w:rsidRPr="00213BBE">
          <w:rPr>
            <w:i/>
          </w:rPr>
          <w:t>adaptable housing dwelling</w:t>
        </w:r>
        <w:r>
          <w:tab/>
        </w:r>
        <w:r>
          <w:fldChar w:fldCharType="begin"/>
        </w:r>
        <w:r>
          <w:instrText xml:space="preserve"> PAGEREF _Toc43281153 \h </w:instrText>
        </w:r>
        <w:r>
          <w:fldChar w:fldCharType="separate"/>
        </w:r>
        <w:r w:rsidR="00635B79">
          <w:t>11</w:t>
        </w:r>
        <w:r>
          <w:fldChar w:fldCharType="end"/>
        </w:r>
      </w:hyperlink>
    </w:p>
    <w:p w14:paraId="3E8AD191" w14:textId="46CD8013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154" w:history="1">
        <w:r w:rsidR="00C55693" w:rsidRPr="00213BBE">
          <w:t>Part 5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Civil Law (Sale of Residential Property) Regulation 2004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_Toc43281154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12</w:t>
        </w:r>
        <w:r w:rsidR="00C55693" w:rsidRPr="00C55693">
          <w:rPr>
            <w:vanish/>
          </w:rPr>
          <w:fldChar w:fldCharType="end"/>
        </w:r>
      </w:hyperlink>
    </w:p>
    <w:p w14:paraId="6E967F0A" w14:textId="13D4ACAE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55" w:history="1">
        <w:r w:rsidRPr="00213BBE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section 6A</w:t>
        </w:r>
        <w:r>
          <w:tab/>
        </w:r>
        <w:r>
          <w:fldChar w:fldCharType="begin"/>
        </w:r>
        <w:r>
          <w:instrText xml:space="preserve"> PAGEREF _Toc43281155 \h </w:instrText>
        </w:r>
        <w:r>
          <w:fldChar w:fldCharType="separate"/>
        </w:r>
        <w:r w:rsidR="00635B79">
          <w:t>12</w:t>
        </w:r>
        <w:r>
          <w:fldChar w:fldCharType="end"/>
        </w:r>
      </w:hyperlink>
    </w:p>
    <w:p w14:paraId="1E949AE5" w14:textId="247B15E2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56" w:history="1">
        <w:r w:rsidRPr="00213BBE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section 10AA</w:t>
        </w:r>
        <w:r>
          <w:tab/>
        </w:r>
        <w:r>
          <w:fldChar w:fldCharType="begin"/>
        </w:r>
        <w:r>
          <w:instrText xml:space="preserve"> PAGEREF _Toc43281156 \h </w:instrText>
        </w:r>
        <w:r>
          <w:fldChar w:fldCharType="separate"/>
        </w:r>
        <w:r w:rsidR="00635B79">
          <w:t>12</w:t>
        </w:r>
        <w:r>
          <w:fldChar w:fldCharType="end"/>
        </w:r>
      </w:hyperlink>
    </w:p>
    <w:p w14:paraId="46070B33" w14:textId="1821AB1B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157" w:history="1">
        <w:r w:rsidR="00C55693" w:rsidRPr="00213BBE">
          <w:t>Part 6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Classification (Publications, Films and Computer Games) (Enforcement) Act 1995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_Toc43281157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13</w:t>
        </w:r>
        <w:r w:rsidR="00C55693" w:rsidRPr="00C55693">
          <w:rPr>
            <w:vanish/>
          </w:rPr>
          <w:fldChar w:fldCharType="end"/>
        </w:r>
      </w:hyperlink>
    </w:p>
    <w:p w14:paraId="17456C5C" w14:textId="506BDA39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58" w:history="1">
        <w:r w:rsidRPr="002B7C34">
          <w:rPr>
            <w:rStyle w:val="CharSectNo"/>
          </w:rPr>
          <w:t>19</w:t>
        </w:r>
        <w:r w:rsidRPr="002B7C34">
          <w:rPr>
            <w:color w:val="000000"/>
          </w:rPr>
          <w:tab/>
          <w:t>Definitions—pt 6</w:t>
        </w:r>
        <w:r>
          <w:rPr>
            <w:color w:val="000000"/>
          </w:rPr>
          <w:br/>
        </w:r>
        <w:r w:rsidRPr="002B7C34">
          <w:rPr>
            <w:color w:val="000000"/>
          </w:rPr>
          <w:t xml:space="preserve">Section 54A, new definition of </w:t>
        </w:r>
        <w:r w:rsidRPr="002B7C34">
          <w:rPr>
            <w:rStyle w:val="charItals"/>
          </w:rPr>
          <w:t>deal in</w:t>
        </w:r>
        <w:r>
          <w:tab/>
        </w:r>
        <w:r>
          <w:fldChar w:fldCharType="begin"/>
        </w:r>
        <w:r>
          <w:instrText xml:space="preserve"> PAGEREF _Toc43281158 \h </w:instrText>
        </w:r>
        <w:r>
          <w:fldChar w:fldCharType="separate"/>
        </w:r>
        <w:r w:rsidR="00635B79">
          <w:t>13</w:t>
        </w:r>
        <w:r>
          <w:fldChar w:fldCharType="end"/>
        </w:r>
      </w:hyperlink>
    </w:p>
    <w:p w14:paraId="5D5ACE2D" w14:textId="0B9870EE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59" w:history="1">
        <w:r w:rsidRPr="00213BBE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54C</w:t>
        </w:r>
        <w:r>
          <w:tab/>
        </w:r>
        <w:r>
          <w:fldChar w:fldCharType="begin"/>
        </w:r>
        <w:r>
          <w:instrText xml:space="preserve"> PAGEREF _Toc43281159 \h </w:instrText>
        </w:r>
        <w:r>
          <w:fldChar w:fldCharType="separate"/>
        </w:r>
        <w:r w:rsidR="00635B79">
          <w:t>13</w:t>
        </w:r>
        <w:r>
          <w:fldChar w:fldCharType="end"/>
        </w:r>
      </w:hyperlink>
    </w:p>
    <w:p w14:paraId="7FA47C7F" w14:textId="5D52947B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60" w:history="1">
        <w:r w:rsidRPr="002B7C34">
          <w:rPr>
            <w:rStyle w:val="CharSectNo"/>
          </w:rPr>
          <w:t>21</w:t>
        </w:r>
        <w:r w:rsidRPr="002B7C34">
          <w:rPr>
            <w:color w:val="000000"/>
          </w:rPr>
          <w:tab/>
          <w:t>Grant or refusal of licence</w:t>
        </w:r>
        <w:r>
          <w:rPr>
            <w:color w:val="000000"/>
          </w:rPr>
          <w:br/>
        </w:r>
        <w:r w:rsidRPr="002B7C34">
          <w:rPr>
            <w:color w:val="000000"/>
          </w:rPr>
          <w:t>Section 54E (1)</w:t>
        </w:r>
        <w:r>
          <w:tab/>
        </w:r>
        <w:r>
          <w:fldChar w:fldCharType="begin"/>
        </w:r>
        <w:r>
          <w:instrText xml:space="preserve"> PAGEREF _Toc43281160 \h </w:instrText>
        </w:r>
        <w:r>
          <w:fldChar w:fldCharType="separate"/>
        </w:r>
        <w:r w:rsidR="00635B79">
          <w:t>13</w:t>
        </w:r>
        <w:r>
          <w:fldChar w:fldCharType="end"/>
        </w:r>
      </w:hyperlink>
    </w:p>
    <w:p w14:paraId="64490068" w14:textId="45EEA3D5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3281161" w:history="1">
        <w:r w:rsidRPr="002B7C34">
          <w:rPr>
            <w:rStyle w:val="CharSectNo"/>
          </w:rPr>
          <w:t>22</w:t>
        </w:r>
        <w:r w:rsidRPr="002B7C34">
          <w:rPr>
            <w:color w:val="000000"/>
          </w:rPr>
          <w:tab/>
          <w:t>Form of licence</w:t>
        </w:r>
        <w:r>
          <w:rPr>
            <w:color w:val="000000"/>
          </w:rPr>
          <w:br/>
        </w:r>
        <w:r w:rsidRPr="002B7C34">
          <w:rPr>
            <w:color w:val="000000"/>
          </w:rPr>
          <w:t>Section 54F (b)</w:t>
        </w:r>
        <w:r>
          <w:tab/>
        </w:r>
        <w:r>
          <w:fldChar w:fldCharType="begin"/>
        </w:r>
        <w:r>
          <w:instrText xml:space="preserve"> PAGEREF _Toc43281161 \h </w:instrText>
        </w:r>
        <w:r>
          <w:fldChar w:fldCharType="separate"/>
        </w:r>
        <w:r w:rsidR="00635B79">
          <w:t>13</w:t>
        </w:r>
        <w:r>
          <w:fldChar w:fldCharType="end"/>
        </w:r>
      </w:hyperlink>
    </w:p>
    <w:p w14:paraId="5FA181C0" w14:textId="51351A12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62" w:history="1">
        <w:r w:rsidRPr="002B7C34">
          <w:rPr>
            <w:rStyle w:val="CharSectNo"/>
          </w:rPr>
          <w:t>23</w:t>
        </w:r>
        <w:r w:rsidRPr="002B7C34">
          <w:rPr>
            <w:color w:val="000000"/>
          </w:rPr>
          <w:tab/>
          <w:t>Renewal of licence</w:t>
        </w:r>
        <w:r>
          <w:rPr>
            <w:color w:val="000000"/>
          </w:rPr>
          <w:br/>
        </w:r>
        <w:r w:rsidRPr="002B7C34">
          <w:rPr>
            <w:color w:val="000000"/>
          </w:rPr>
          <w:t>Section 54H (1), notes</w:t>
        </w:r>
        <w:r>
          <w:tab/>
        </w:r>
        <w:r>
          <w:fldChar w:fldCharType="begin"/>
        </w:r>
        <w:r>
          <w:instrText xml:space="preserve"> PAGEREF _Toc43281162 \h </w:instrText>
        </w:r>
        <w:r>
          <w:fldChar w:fldCharType="separate"/>
        </w:r>
        <w:r w:rsidR="00635B79">
          <w:t>14</w:t>
        </w:r>
        <w:r>
          <w:fldChar w:fldCharType="end"/>
        </w:r>
      </w:hyperlink>
    </w:p>
    <w:p w14:paraId="51FB9923" w14:textId="1B3EA2FB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63" w:history="1">
        <w:r w:rsidRPr="002B7C34">
          <w:rPr>
            <w:rStyle w:val="CharSectNo"/>
          </w:rPr>
          <w:t>24</w:t>
        </w:r>
        <w:r w:rsidRPr="002B7C34">
          <w:rPr>
            <w:color w:val="000000"/>
          </w:rPr>
          <w:tab/>
          <w:t>Change of activity under a licence</w:t>
        </w:r>
        <w:r>
          <w:rPr>
            <w:color w:val="000000"/>
          </w:rPr>
          <w:br/>
        </w:r>
        <w:r w:rsidRPr="002B7C34">
          <w:rPr>
            <w:color w:val="000000"/>
          </w:rPr>
          <w:t>Section 54M</w:t>
        </w:r>
        <w:r>
          <w:tab/>
        </w:r>
        <w:r>
          <w:fldChar w:fldCharType="begin"/>
        </w:r>
        <w:r>
          <w:instrText xml:space="preserve"> PAGEREF _Toc43281163 \h </w:instrText>
        </w:r>
        <w:r>
          <w:fldChar w:fldCharType="separate"/>
        </w:r>
        <w:r w:rsidR="00635B79">
          <w:t>14</w:t>
        </w:r>
        <w:r>
          <w:fldChar w:fldCharType="end"/>
        </w:r>
      </w:hyperlink>
    </w:p>
    <w:p w14:paraId="3C2EAD41" w14:textId="782AB7FD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64" w:history="1">
        <w:r w:rsidRPr="002B7C34">
          <w:rPr>
            <w:rStyle w:val="CharSectNo"/>
          </w:rPr>
          <w:t>25</w:t>
        </w:r>
        <w:r w:rsidRPr="002B7C34">
          <w:rPr>
            <w:color w:val="000000"/>
          </w:rPr>
          <w:tab/>
          <w:t>Surrender of licence</w:t>
        </w:r>
        <w:r>
          <w:rPr>
            <w:color w:val="000000"/>
          </w:rPr>
          <w:br/>
        </w:r>
        <w:r w:rsidRPr="002B7C34">
          <w:rPr>
            <w:color w:val="000000"/>
          </w:rPr>
          <w:t>Section 54P (1)</w:t>
        </w:r>
        <w:r>
          <w:tab/>
        </w:r>
        <w:r>
          <w:fldChar w:fldCharType="begin"/>
        </w:r>
        <w:r>
          <w:instrText xml:space="preserve"> PAGEREF _Toc43281164 \h </w:instrText>
        </w:r>
        <w:r>
          <w:fldChar w:fldCharType="separate"/>
        </w:r>
        <w:r w:rsidR="00635B79">
          <w:t>14</w:t>
        </w:r>
        <w:r>
          <w:fldChar w:fldCharType="end"/>
        </w:r>
      </w:hyperlink>
    </w:p>
    <w:p w14:paraId="65B972C6" w14:textId="764A22C8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65" w:history="1">
        <w:r w:rsidRPr="002B7C34">
          <w:rPr>
            <w:rStyle w:val="CharSectNo"/>
          </w:rPr>
          <w:t>26</w:t>
        </w:r>
        <w:r w:rsidRPr="002B7C34">
          <w:rPr>
            <w:rStyle w:val="charItals"/>
            <w:i w:val="0"/>
          </w:rPr>
          <w:tab/>
        </w:r>
        <w:r w:rsidRPr="002B7C34">
          <w:rPr>
            <w:color w:val="000000"/>
          </w:rPr>
          <w:t>Approved forms—commissioner</w:t>
        </w:r>
        <w:r>
          <w:rPr>
            <w:color w:val="000000"/>
          </w:rPr>
          <w:br/>
        </w:r>
        <w:r w:rsidRPr="002B7C34">
          <w:rPr>
            <w:color w:val="000000"/>
          </w:rPr>
          <w:t>Section 68</w:t>
        </w:r>
        <w:r>
          <w:tab/>
        </w:r>
        <w:r>
          <w:fldChar w:fldCharType="begin"/>
        </w:r>
        <w:r>
          <w:instrText xml:space="preserve"> PAGEREF _Toc43281165 \h </w:instrText>
        </w:r>
        <w:r>
          <w:fldChar w:fldCharType="separate"/>
        </w:r>
        <w:r w:rsidR="00635B79">
          <w:t>14</w:t>
        </w:r>
        <w:r>
          <w:fldChar w:fldCharType="end"/>
        </w:r>
      </w:hyperlink>
    </w:p>
    <w:p w14:paraId="1674FFCE" w14:textId="50761B4C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66" w:history="1">
        <w:r w:rsidRPr="00213BBE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new definition of </w:t>
        </w:r>
        <w:r w:rsidRPr="00213BBE">
          <w:rPr>
            <w:i/>
          </w:rPr>
          <w:t>deal in</w:t>
        </w:r>
        <w:r>
          <w:tab/>
        </w:r>
        <w:r>
          <w:fldChar w:fldCharType="begin"/>
        </w:r>
        <w:r>
          <w:instrText xml:space="preserve"> PAGEREF _Toc43281166 \h </w:instrText>
        </w:r>
        <w:r>
          <w:fldChar w:fldCharType="separate"/>
        </w:r>
        <w:r w:rsidR="00635B79">
          <w:t>14</w:t>
        </w:r>
        <w:r>
          <w:fldChar w:fldCharType="end"/>
        </w:r>
      </w:hyperlink>
    </w:p>
    <w:p w14:paraId="21864E91" w14:textId="0F738BA7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167" w:history="1">
        <w:r w:rsidR="00C55693" w:rsidRPr="00213BBE">
          <w:t>Part 7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Court Procedures Act 2004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_Toc43281167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15</w:t>
        </w:r>
        <w:r w:rsidR="00C55693" w:rsidRPr="00C55693">
          <w:rPr>
            <w:vanish/>
          </w:rPr>
          <w:fldChar w:fldCharType="end"/>
        </w:r>
      </w:hyperlink>
    </w:p>
    <w:p w14:paraId="3880C427" w14:textId="34A8FE66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68" w:history="1">
        <w:r w:rsidRPr="002B7C34">
          <w:rPr>
            <w:rStyle w:val="CharSectNo"/>
          </w:rPr>
          <w:t>28</w:t>
        </w:r>
        <w:r w:rsidRPr="002B7C34">
          <w:rPr>
            <w:color w:val="000000"/>
          </w:rPr>
          <w:tab/>
          <w:t>Remission, refund, deferral, waiver and exemption of fees</w:t>
        </w:r>
        <w:r>
          <w:rPr>
            <w:color w:val="000000"/>
          </w:rPr>
          <w:br/>
        </w:r>
        <w:r w:rsidRPr="002B7C34">
          <w:rPr>
            <w:color w:val="000000"/>
          </w:rPr>
          <w:t>New section 15 (2) (c) (x)</w:t>
        </w:r>
        <w:r>
          <w:tab/>
        </w:r>
        <w:r>
          <w:fldChar w:fldCharType="begin"/>
        </w:r>
        <w:r>
          <w:instrText xml:space="preserve"> PAGEREF _Toc43281168 \h </w:instrText>
        </w:r>
        <w:r>
          <w:fldChar w:fldCharType="separate"/>
        </w:r>
        <w:r w:rsidR="00635B79">
          <w:t>15</w:t>
        </w:r>
        <w:r>
          <w:fldChar w:fldCharType="end"/>
        </w:r>
      </w:hyperlink>
    </w:p>
    <w:p w14:paraId="3EF1DDD7" w14:textId="40C57E0F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169" w:history="1">
        <w:r w:rsidR="00C55693" w:rsidRPr="00213BBE">
          <w:t>Part 8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Crimes (Sentence Administration) Act 2005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_Toc43281169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16</w:t>
        </w:r>
        <w:r w:rsidR="00C55693" w:rsidRPr="00C55693">
          <w:rPr>
            <w:vanish/>
          </w:rPr>
          <w:fldChar w:fldCharType="end"/>
        </w:r>
      </w:hyperlink>
    </w:p>
    <w:p w14:paraId="5FD85A7E" w14:textId="5A683425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70" w:history="1">
        <w:r w:rsidRPr="002B7C34">
          <w:rPr>
            <w:rStyle w:val="CharSectNo"/>
          </w:rPr>
          <w:t>29</w:t>
        </w:r>
        <w:r w:rsidRPr="002B7C34">
          <w:tab/>
          <w:t>Application—pt 3.1</w:t>
        </w:r>
        <w:r>
          <w:br/>
        </w:r>
        <w:r w:rsidRPr="002B7C34">
          <w:t>New section 10 (1) (b) (ia)</w:t>
        </w:r>
        <w:r>
          <w:tab/>
        </w:r>
        <w:r>
          <w:fldChar w:fldCharType="begin"/>
        </w:r>
        <w:r>
          <w:instrText xml:space="preserve"> PAGEREF _Toc43281170 \h </w:instrText>
        </w:r>
        <w:r>
          <w:fldChar w:fldCharType="separate"/>
        </w:r>
        <w:r w:rsidR="00635B79">
          <w:t>16</w:t>
        </w:r>
        <w:r>
          <w:fldChar w:fldCharType="end"/>
        </w:r>
      </w:hyperlink>
    </w:p>
    <w:p w14:paraId="0A14885E" w14:textId="651DFC9D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71" w:history="1">
        <w:r w:rsidRPr="002B7C34">
          <w:rPr>
            <w:rStyle w:val="CharSectNo"/>
          </w:rPr>
          <w:t>30</w:t>
        </w:r>
        <w:r w:rsidRPr="002B7C34">
          <w:tab/>
          <w:t>Definitions—ch 4</w:t>
        </w:r>
        <w:r>
          <w:br/>
        </w:r>
        <w:r w:rsidRPr="002B7C34">
          <w:t xml:space="preserve">Section 23 (1), definition of </w:t>
        </w:r>
        <w:r w:rsidRPr="002B7C34">
          <w:rPr>
            <w:rStyle w:val="charItals"/>
          </w:rPr>
          <w:t>recommitted</w:t>
        </w:r>
        <w:r w:rsidRPr="002B7C34">
          <w:t>, new paragraph (aa)</w:t>
        </w:r>
        <w:r>
          <w:tab/>
        </w:r>
        <w:r>
          <w:fldChar w:fldCharType="begin"/>
        </w:r>
        <w:r>
          <w:instrText xml:space="preserve"> PAGEREF _Toc43281171 \h </w:instrText>
        </w:r>
        <w:r>
          <w:fldChar w:fldCharType="separate"/>
        </w:r>
        <w:r w:rsidR="00635B79">
          <w:t>16</w:t>
        </w:r>
        <w:r>
          <w:fldChar w:fldCharType="end"/>
        </w:r>
      </w:hyperlink>
    </w:p>
    <w:p w14:paraId="50C02389" w14:textId="6E77A2C7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72" w:history="1">
        <w:r w:rsidRPr="002B7C34">
          <w:rPr>
            <w:rStyle w:val="CharSectNo"/>
          </w:rPr>
          <w:t>31</w:t>
        </w:r>
        <w:r w:rsidRPr="002B7C34">
          <w:rPr>
            <w:rStyle w:val="charItals"/>
            <w:i w:val="0"/>
          </w:rPr>
          <w:tab/>
        </w:r>
        <w:r w:rsidRPr="002B7C34">
          <w:t>Definitions—ch 5</w:t>
        </w:r>
        <w:r>
          <w:br/>
        </w:r>
        <w:r w:rsidRPr="002B7C34">
          <w:t xml:space="preserve">Section 40, definition of </w:t>
        </w:r>
        <w:r w:rsidRPr="002B7C34">
          <w:rPr>
            <w:rStyle w:val="charItals"/>
          </w:rPr>
          <w:t>intensive correction order</w:t>
        </w:r>
        <w:r>
          <w:tab/>
        </w:r>
        <w:r>
          <w:fldChar w:fldCharType="begin"/>
        </w:r>
        <w:r>
          <w:instrText xml:space="preserve"> PAGEREF _Toc43281172 \h </w:instrText>
        </w:r>
        <w:r>
          <w:fldChar w:fldCharType="separate"/>
        </w:r>
        <w:r w:rsidR="00635B79">
          <w:t>16</w:t>
        </w:r>
        <w:r>
          <w:fldChar w:fldCharType="end"/>
        </w:r>
      </w:hyperlink>
    </w:p>
    <w:p w14:paraId="7620311B" w14:textId="40FADA8A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73" w:history="1">
        <w:r w:rsidRPr="00213BBE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section 43A</w:t>
        </w:r>
        <w:r>
          <w:tab/>
        </w:r>
        <w:r>
          <w:fldChar w:fldCharType="begin"/>
        </w:r>
        <w:r>
          <w:instrText xml:space="preserve"> PAGEREF _Toc43281173 \h </w:instrText>
        </w:r>
        <w:r>
          <w:fldChar w:fldCharType="separate"/>
        </w:r>
        <w:r w:rsidR="00635B79">
          <w:t>16</w:t>
        </w:r>
        <w:r>
          <w:fldChar w:fldCharType="end"/>
        </w:r>
      </w:hyperlink>
    </w:p>
    <w:p w14:paraId="4C08E00E" w14:textId="4E8AD48B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74" w:history="1">
        <w:r w:rsidRPr="00213BBE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69 (4), new note</w:t>
        </w:r>
        <w:r>
          <w:tab/>
        </w:r>
        <w:r>
          <w:fldChar w:fldCharType="begin"/>
        </w:r>
        <w:r>
          <w:instrText xml:space="preserve"> PAGEREF _Toc43281174 \h </w:instrText>
        </w:r>
        <w:r>
          <w:fldChar w:fldCharType="separate"/>
        </w:r>
        <w:r w:rsidR="00635B79">
          <w:t>17</w:t>
        </w:r>
        <w:r>
          <w:fldChar w:fldCharType="end"/>
        </w:r>
      </w:hyperlink>
    </w:p>
    <w:p w14:paraId="0B884DAF" w14:textId="4AC86942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75" w:history="1">
        <w:r w:rsidRPr="00213BBE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80</w:t>
        </w:r>
        <w:r>
          <w:tab/>
        </w:r>
        <w:r>
          <w:fldChar w:fldCharType="begin"/>
        </w:r>
        <w:r>
          <w:instrText xml:space="preserve"> PAGEREF _Toc43281175 \h </w:instrText>
        </w:r>
        <w:r>
          <w:fldChar w:fldCharType="separate"/>
        </w:r>
        <w:r w:rsidR="00635B79">
          <w:t>17</w:t>
        </w:r>
        <w:r>
          <w:fldChar w:fldCharType="end"/>
        </w:r>
      </w:hyperlink>
    </w:p>
    <w:p w14:paraId="0718E8D3" w14:textId="59B4D70F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76" w:history="1">
        <w:r w:rsidRPr="002B7C34">
          <w:rPr>
            <w:rStyle w:val="CharSectNo"/>
          </w:rPr>
          <w:t>35</w:t>
        </w:r>
        <w:r w:rsidRPr="002B7C34">
          <w:rPr>
            <w:color w:val="000000"/>
          </w:rPr>
          <w:tab/>
          <w:t>Registrar to send penalty notice</w:t>
        </w:r>
        <w:r>
          <w:rPr>
            <w:color w:val="000000"/>
          </w:rPr>
          <w:br/>
        </w:r>
        <w:r w:rsidRPr="002B7C34">
          <w:rPr>
            <w:color w:val="000000"/>
          </w:rPr>
          <w:t>Section 116C (2), new note</w:t>
        </w:r>
        <w:r>
          <w:tab/>
        </w:r>
        <w:r>
          <w:fldChar w:fldCharType="begin"/>
        </w:r>
        <w:r>
          <w:instrText xml:space="preserve"> PAGEREF _Toc43281176 \h </w:instrText>
        </w:r>
        <w:r>
          <w:fldChar w:fldCharType="separate"/>
        </w:r>
        <w:r w:rsidR="00635B79">
          <w:t>18</w:t>
        </w:r>
        <w:r>
          <w:fldChar w:fldCharType="end"/>
        </w:r>
      </w:hyperlink>
    </w:p>
    <w:p w14:paraId="61A8AD9C" w14:textId="07DF4E1C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77" w:history="1">
        <w:r w:rsidRPr="002B7C34">
          <w:rPr>
            <w:rStyle w:val="CharSectNo"/>
          </w:rPr>
          <w:t>36</w:t>
        </w:r>
        <w:r w:rsidRPr="002B7C34">
          <w:rPr>
            <w:color w:val="000000"/>
          </w:rPr>
          <w:tab/>
          <w:t>Notice to victims for parole inquiry</w:t>
        </w:r>
        <w:r>
          <w:rPr>
            <w:color w:val="000000"/>
          </w:rPr>
          <w:br/>
        </w:r>
        <w:r w:rsidRPr="002B7C34">
          <w:rPr>
            <w:color w:val="000000"/>
          </w:rPr>
          <w:t>Section 124 (1) (a) (i)</w:t>
        </w:r>
        <w:r>
          <w:tab/>
        </w:r>
        <w:r>
          <w:fldChar w:fldCharType="begin"/>
        </w:r>
        <w:r>
          <w:instrText xml:space="preserve"> PAGEREF _Toc43281177 \h </w:instrText>
        </w:r>
        <w:r>
          <w:fldChar w:fldCharType="separate"/>
        </w:r>
        <w:r w:rsidR="00635B79">
          <w:t>18</w:t>
        </w:r>
        <w:r>
          <w:fldChar w:fldCharType="end"/>
        </w:r>
      </w:hyperlink>
    </w:p>
    <w:p w14:paraId="1F19140A" w14:textId="30C94E9D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78" w:history="1">
        <w:r w:rsidRPr="00213BBE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124 (1) (a) (ii)</w:t>
        </w:r>
        <w:r>
          <w:tab/>
        </w:r>
        <w:r>
          <w:fldChar w:fldCharType="begin"/>
        </w:r>
        <w:r>
          <w:instrText xml:space="preserve"> PAGEREF _Toc43281178 \h </w:instrText>
        </w:r>
        <w:r>
          <w:fldChar w:fldCharType="separate"/>
        </w:r>
        <w:r w:rsidR="00635B79">
          <w:t>18</w:t>
        </w:r>
        <w:r>
          <w:fldChar w:fldCharType="end"/>
        </w:r>
      </w:hyperlink>
    </w:p>
    <w:p w14:paraId="2022795C" w14:textId="7AC292A2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79" w:history="1">
        <w:r w:rsidRPr="00213BBE">
          <w:t>38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124 (1) (b)</w:t>
        </w:r>
        <w:r>
          <w:tab/>
        </w:r>
        <w:r>
          <w:fldChar w:fldCharType="begin"/>
        </w:r>
        <w:r>
          <w:instrText xml:space="preserve"> PAGEREF _Toc43281179 \h </w:instrText>
        </w:r>
        <w:r>
          <w:fldChar w:fldCharType="separate"/>
        </w:r>
        <w:r w:rsidR="00635B79">
          <w:t>19</w:t>
        </w:r>
        <w:r>
          <w:fldChar w:fldCharType="end"/>
        </w:r>
      </w:hyperlink>
    </w:p>
    <w:p w14:paraId="65967AF6" w14:textId="74623279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80" w:history="1">
        <w:r w:rsidRPr="00213BBE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section 124 (1) (ba)</w:t>
        </w:r>
        <w:r>
          <w:tab/>
        </w:r>
        <w:r>
          <w:fldChar w:fldCharType="begin"/>
        </w:r>
        <w:r>
          <w:instrText xml:space="preserve"> PAGEREF _Toc43281180 \h </w:instrText>
        </w:r>
        <w:r>
          <w:fldChar w:fldCharType="separate"/>
        </w:r>
        <w:r w:rsidR="00635B79">
          <w:t>19</w:t>
        </w:r>
        <w:r>
          <w:fldChar w:fldCharType="end"/>
        </w:r>
      </w:hyperlink>
    </w:p>
    <w:p w14:paraId="58F82694" w14:textId="3E69A0FF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81" w:history="1">
        <w:r w:rsidRPr="00213BBE">
          <w:t>40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124 (2)</w:t>
        </w:r>
        <w:r>
          <w:tab/>
        </w:r>
        <w:r>
          <w:fldChar w:fldCharType="begin"/>
        </w:r>
        <w:r>
          <w:instrText xml:space="preserve"> PAGEREF _Toc43281181 \h </w:instrText>
        </w:r>
        <w:r>
          <w:fldChar w:fldCharType="separate"/>
        </w:r>
        <w:r w:rsidR="00635B79">
          <w:t>19</w:t>
        </w:r>
        <w:r>
          <w:fldChar w:fldCharType="end"/>
        </w:r>
      </w:hyperlink>
    </w:p>
    <w:p w14:paraId="42ECD53B" w14:textId="6A8B277A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82" w:history="1">
        <w:r w:rsidRPr="002B7C34">
          <w:rPr>
            <w:rStyle w:val="CharSectNo"/>
          </w:rPr>
          <w:t>41</w:t>
        </w:r>
        <w:r w:rsidRPr="002B7C34">
          <w:rPr>
            <w:color w:val="000000"/>
          </w:rPr>
          <w:tab/>
          <w:t>Parole applications</w:t>
        </w:r>
        <w:r w:rsidRPr="002B7C34">
          <w:rPr>
            <w:bCs/>
            <w:iCs/>
            <w:color w:val="000000"/>
          </w:rPr>
          <w:t>—</w:t>
        </w:r>
        <w:r w:rsidRPr="002B7C34">
          <w:rPr>
            <w:color w:val="000000"/>
          </w:rPr>
          <w:t>notice of hearing</w:t>
        </w:r>
        <w:r>
          <w:rPr>
            <w:color w:val="000000"/>
          </w:rPr>
          <w:br/>
        </w:r>
        <w:r w:rsidRPr="002B7C34">
          <w:rPr>
            <w:color w:val="000000"/>
          </w:rPr>
          <w:t>Section 127 (3) (b)</w:t>
        </w:r>
        <w:r>
          <w:tab/>
        </w:r>
        <w:r>
          <w:fldChar w:fldCharType="begin"/>
        </w:r>
        <w:r>
          <w:instrText xml:space="preserve"> PAGEREF _Toc43281182 \h </w:instrText>
        </w:r>
        <w:r>
          <w:fldChar w:fldCharType="separate"/>
        </w:r>
        <w:r w:rsidR="00635B79">
          <w:t>19</w:t>
        </w:r>
        <w:r>
          <w:fldChar w:fldCharType="end"/>
        </w:r>
      </w:hyperlink>
    </w:p>
    <w:p w14:paraId="12BD0DA1" w14:textId="1343CF7F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3281183" w:history="1">
        <w:r w:rsidRPr="00213BBE">
          <w:t>42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192</w:t>
        </w:r>
        <w:r>
          <w:tab/>
        </w:r>
        <w:r>
          <w:fldChar w:fldCharType="begin"/>
        </w:r>
        <w:r>
          <w:instrText xml:space="preserve"> PAGEREF _Toc43281183 \h </w:instrText>
        </w:r>
        <w:r>
          <w:fldChar w:fldCharType="separate"/>
        </w:r>
        <w:r w:rsidR="00635B79">
          <w:t>20</w:t>
        </w:r>
        <w:r>
          <w:fldChar w:fldCharType="end"/>
        </w:r>
      </w:hyperlink>
    </w:p>
    <w:p w14:paraId="79C0A11E" w14:textId="4E83376E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84" w:history="1">
        <w:r w:rsidRPr="002B7C34">
          <w:rPr>
            <w:rStyle w:val="CharSectNo"/>
          </w:rPr>
          <w:t>43</w:t>
        </w:r>
        <w:r w:rsidRPr="002B7C34">
          <w:tab/>
          <w:t>Arrest of offender for board hearing</w:t>
        </w:r>
        <w:r>
          <w:br/>
        </w:r>
        <w:r w:rsidRPr="002B7C34">
          <w:t>Section 206 (2), new note</w:t>
        </w:r>
        <w:r>
          <w:tab/>
        </w:r>
        <w:r>
          <w:fldChar w:fldCharType="begin"/>
        </w:r>
        <w:r>
          <w:instrText xml:space="preserve"> PAGEREF _Toc43281184 \h </w:instrText>
        </w:r>
        <w:r>
          <w:fldChar w:fldCharType="separate"/>
        </w:r>
        <w:r w:rsidR="00635B79">
          <w:t>21</w:t>
        </w:r>
        <w:r>
          <w:fldChar w:fldCharType="end"/>
        </w:r>
      </w:hyperlink>
    </w:p>
    <w:p w14:paraId="6DF1EE9C" w14:textId="5B12F12A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85" w:history="1">
        <w:r w:rsidRPr="002B7C34">
          <w:rPr>
            <w:rStyle w:val="CharSectNo"/>
          </w:rPr>
          <w:t>44</w:t>
        </w:r>
        <w:r w:rsidRPr="002B7C34">
          <w:tab/>
        </w:r>
        <w:r w:rsidRPr="002B7C34">
          <w:rPr>
            <w:color w:val="000000"/>
          </w:rPr>
          <w:t>Custody of offender during board hearing adjournment</w:t>
        </w:r>
        <w:r>
          <w:rPr>
            <w:color w:val="000000"/>
          </w:rPr>
          <w:br/>
        </w:r>
        <w:r w:rsidRPr="002B7C34">
          <w:rPr>
            <w:color w:val="000000"/>
          </w:rPr>
          <w:t>Section 210 (3) (a)</w:t>
        </w:r>
        <w:r>
          <w:tab/>
        </w:r>
        <w:r>
          <w:fldChar w:fldCharType="begin"/>
        </w:r>
        <w:r>
          <w:instrText xml:space="preserve"> PAGEREF _Toc43281185 \h </w:instrText>
        </w:r>
        <w:r>
          <w:fldChar w:fldCharType="separate"/>
        </w:r>
        <w:r w:rsidR="00635B79">
          <w:t>21</w:t>
        </w:r>
        <w:r>
          <w:fldChar w:fldCharType="end"/>
        </w:r>
      </w:hyperlink>
    </w:p>
    <w:p w14:paraId="755BDA78" w14:textId="15F03384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86" w:history="1">
        <w:r w:rsidRPr="00213BBE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section 210 (5) to (7)</w:t>
        </w:r>
        <w:r>
          <w:tab/>
        </w:r>
        <w:r>
          <w:fldChar w:fldCharType="begin"/>
        </w:r>
        <w:r>
          <w:instrText xml:space="preserve"> PAGEREF _Toc43281186 \h </w:instrText>
        </w:r>
        <w:r>
          <w:fldChar w:fldCharType="separate"/>
        </w:r>
        <w:r w:rsidR="00635B79">
          <w:t>21</w:t>
        </w:r>
        <w:r>
          <w:fldChar w:fldCharType="end"/>
        </w:r>
      </w:hyperlink>
    </w:p>
    <w:p w14:paraId="5FD91AEA" w14:textId="6442D4F1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87" w:history="1">
        <w:r w:rsidRPr="002B7C34">
          <w:rPr>
            <w:rStyle w:val="CharSectNo"/>
          </w:rPr>
          <w:t>46</w:t>
        </w:r>
        <w:r w:rsidRPr="002B7C34">
          <w:rPr>
            <w:color w:val="000000"/>
          </w:rPr>
          <w:tab/>
          <w:t>Record of board hearings</w:t>
        </w:r>
        <w:r>
          <w:rPr>
            <w:color w:val="000000"/>
          </w:rPr>
          <w:br/>
        </w:r>
        <w:r w:rsidRPr="002B7C34">
          <w:rPr>
            <w:color w:val="000000"/>
          </w:rPr>
          <w:t>Section 211 (2)</w:t>
        </w:r>
        <w:r>
          <w:tab/>
        </w:r>
        <w:r>
          <w:fldChar w:fldCharType="begin"/>
        </w:r>
        <w:r>
          <w:instrText xml:space="preserve"> PAGEREF _Toc43281187 \h </w:instrText>
        </w:r>
        <w:r>
          <w:fldChar w:fldCharType="separate"/>
        </w:r>
        <w:r w:rsidR="00635B79">
          <w:t>22</w:t>
        </w:r>
        <w:r>
          <w:fldChar w:fldCharType="end"/>
        </w:r>
      </w:hyperlink>
    </w:p>
    <w:p w14:paraId="26EA5D73" w14:textId="0090E332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88" w:history="1">
        <w:r w:rsidRPr="00213BBE">
          <w:t>47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212A</w:t>
        </w:r>
        <w:r>
          <w:tab/>
        </w:r>
        <w:r>
          <w:fldChar w:fldCharType="begin"/>
        </w:r>
        <w:r>
          <w:instrText xml:space="preserve"> PAGEREF _Toc43281188 \h </w:instrText>
        </w:r>
        <w:r>
          <w:fldChar w:fldCharType="separate"/>
        </w:r>
        <w:r w:rsidR="00635B79">
          <w:t>22</w:t>
        </w:r>
        <w:r>
          <w:fldChar w:fldCharType="end"/>
        </w:r>
      </w:hyperlink>
    </w:p>
    <w:p w14:paraId="080FC179" w14:textId="36F22F10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89" w:history="1">
        <w:r w:rsidRPr="002B7C34">
          <w:rPr>
            <w:rStyle w:val="CharSectNo"/>
          </w:rPr>
          <w:t>48</w:t>
        </w:r>
        <w:r w:rsidRPr="002B7C34">
          <w:tab/>
          <w:t>Release on licence—notice of board inquiry</w:t>
        </w:r>
        <w:r>
          <w:br/>
        </w:r>
        <w:r w:rsidRPr="002B7C34">
          <w:t>Section 291 (3)</w:t>
        </w:r>
        <w:r>
          <w:tab/>
        </w:r>
        <w:r>
          <w:fldChar w:fldCharType="begin"/>
        </w:r>
        <w:r>
          <w:instrText xml:space="preserve"> PAGEREF _Toc43281189 \h </w:instrText>
        </w:r>
        <w:r>
          <w:fldChar w:fldCharType="separate"/>
        </w:r>
        <w:r w:rsidR="00635B79">
          <w:t>22</w:t>
        </w:r>
        <w:r>
          <w:fldChar w:fldCharType="end"/>
        </w:r>
      </w:hyperlink>
    </w:p>
    <w:p w14:paraId="5F7DF760" w14:textId="33B0102E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190" w:history="1">
        <w:r w:rsidR="00C55693" w:rsidRPr="00213BBE">
          <w:t>Part 9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Crimes (Sentencing) Act 2005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_Toc43281190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23</w:t>
        </w:r>
        <w:r w:rsidR="00C55693" w:rsidRPr="00C55693">
          <w:rPr>
            <w:vanish/>
          </w:rPr>
          <w:fldChar w:fldCharType="end"/>
        </w:r>
      </w:hyperlink>
    </w:p>
    <w:p w14:paraId="7E881575" w14:textId="5D94CB2A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91" w:history="1">
        <w:r w:rsidRPr="002B7C34">
          <w:rPr>
            <w:rStyle w:val="CharSectNo"/>
          </w:rPr>
          <w:t>49</w:t>
        </w:r>
        <w:r w:rsidRPr="002B7C34">
          <w:rPr>
            <w:color w:val="000000"/>
          </w:rPr>
          <w:tab/>
          <w:t>Fines—orders to pay</w:t>
        </w:r>
        <w:r>
          <w:rPr>
            <w:color w:val="000000"/>
          </w:rPr>
          <w:br/>
        </w:r>
        <w:r w:rsidRPr="002B7C34">
          <w:rPr>
            <w:color w:val="000000"/>
          </w:rPr>
          <w:t>Section 14 (5), note</w:t>
        </w:r>
        <w:r>
          <w:tab/>
        </w:r>
        <w:r>
          <w:fldChar w:fldCharType="begin"/>
        </w:r>
        <w:r>
          <w:instrText xml:space="preserve"> PAGEREF _Toc43281191 \h </w:instrText>
        </w:r>
        <w:r>
          <w:fldChar w:fldCharType="separate"/>
        </w:r>
        <w:r w:rsidR="00635B79">
          <w:t>23</w:t>
        </w:r>
        <w:r>
          <w:fldChar w:fldCharType="end"/>
        </w:r>
      </w:hyperlink>
    </w:p>
    <w:p w14:paraId="45AC25CF" w14:textId="13D326A0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192" w:history="1">
        <w:r w:rsidR="00C55693" w:rsidRPr="00213BBE">
          <w:t>Part 10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Criminal Code 2002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_Toc43281192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24</w:t>
        </w:r>
        <w:r w:rsidR="00C55693" w:rsidRPr="00C55693">
          <w:rPr>
            <w:vanish/>
          </w:rPr>
          <w:fldChar w:fldCharType="end"/>
        </w:r>
      </w:hyperlink>
    </w:p>
    <w:p w14:paraId="78335D39" w14:textId="36BF3755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93" w:history="1">
        <w:r w:rsidRPr="002B7C34">
          <w:rPr>
            <w:rStyle w:val="CharSectNo"/>
          </w:rPr>
          <w:t>50</w:t>
        </w:r>
        <w:r w:rsidRPr="002B7C34">
          <w:rPr>
            <w:color w:val="000000"/>
          </w:rPr>
          <w:tab/>
          <w:t>Serious vilification</w:t>
        </w:r>
        <w:r>
          <w:rPr>
            <w:color w:val="000000"/>
          </w:rPr>
          <w:br/>
        </w:r>
        <w:r w:rsidRPr="002B7C34">
          <w:rPr>
            <w:color w:val="000000"/>
          </w:rPr>
          <w:t>Section 750 (1) (c) (iv)</w:t>
        </w:r>
        <w:r>
          <w:tab/>
        </w:r>
        <w:r>
          <w:fldChar w:fldCharType="begin"/>
        </w:r>
        <w:r>
          <w:instrText xml:space="preserve"> PAGEREF _Toc43281193 \h </w:instrText>
        </w:r>
        <w:r>
          <w:fldChar w:fldCharType="separate"/>
        </w:r>
        <w:r w:rsidR="00635B79">
          <w:t>24</w:t>
        </w:r>
        <w:r>
          <w:fldChar w:fldCharType="end"/>
        </w:r>
      </w:hyperlink>
    </w:p>
    <w:p w14:paraId="658C4A8B" w14:textId="71DC6159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94" w:history="1">
        <w:r w:rsidRPr="00213BBE">
          <w:t>51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section 750 (1) (c) (via)</w:t>
        </w:r>
        <w:r>
          <w:tab/>
        </w:r>
        <w:r>
          <w:fldChar w:fldCharType="begin"/>
        </w:r>
        <w:r>
          <w:instrText xml:space="preserve"> PAGEREF _Toc43281194 \h </w:instrText>
        </w:r>
        <w:r>
          <w:fldChar w:fldCharType="separate"/>
        </w:r>
        <w:r w:rsidR="00635B79">
          <w:t>24</w:t>
        </w:r>
        <w:r>
          <w:fldChar w:fldCharType="end"/>
        </w:r>
      </w:hyperlink>
    </w:p>
    <w:p w14:paraId="521493A2" w14:textId="5294FDB0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95" w:history="1">
        <w:r w:rsidRPr="00213BBE">
          <w:t>52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Section 750 (2), definition of </w:t>
        </w:r>
        <w:r w:rsidRPr="00213BBE">
          <w:rPr>
            <w:i/>
          </w:rPr>
          <w:t>intersex status</w:t>
        </w:r>
        <w:r>
          <w:tab/>
        </w:r>
        <w:r>
          <w:fldChar w:fldCharType="begin"/>
        </w:r>
        <w:r>
          <w:instrText xml:space="preserve"> PAGEREF _Toc43281195 \h </w:instrText>
        </w:r>
        <w:r>
          <w:fldChar w:fldCharType="separate"/>
        </w:r>
        <w:r w:rsidR="00635B79">
          <w:t>24</w:t>
        </w:r>
        <w:r>
          <w:fldChar w:fldCharType="end"/>
        </w:r>
      </w:hyperlink>
    </w:p>
    <w:p w14:paraId="7A707F38" w14:textId="66A37B6F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96" w:history="1">
        <w:r w:rsidRPr="00213BBE">
          <w:t>53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Section 750 (2), new definition of </w:t>
        </w:r>
        <w:r w:rsidRPr="00213BBE">
          <w:rPr>
            <w:i/>
          </w:rPr>
          <w:t>sex characteristics</w:t>
        </w:r>
        <w:r>
          <w:tab/>
        </w:r>
        <w:r>
          <w:fldChar w:fldCharType="begin"/>
        </w:r>
        <w:r>
          <w:instrText xml:space="preserve"> PAGEREF _Toc43281196 \h </w:instrText>
        </w:r>
        <w:r>
          <w:fldChar w:fldCharType="separate"/>
        </w:r>
        <w:r w:rsidR="00635B79">
          <w:t>24</w:t>
        </w:r>
        <w:r>
          <w:fldChar w:fldCharType="end"/>
        </w:r>
      </w:hyperlink>
    </w:p>
    <w:p w14:paraId="48CD9196" w14:textId="641F07A0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197" w:history="1">
        <w:r w:rsidR="00C55693" w:rsidRPr="00213BBE">
          <w:t>Part 11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Discrimination Act 1991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_Toc43281197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25</w:t>
        </w:r>
        <w:r w:rsidR="00C55693" w:rsidRPr="00C55693">
          <w:rPr>
            <w:vanish/>
          </w:rPr>
          <w:fldChar w:fldCharType="end"/>
        </w:r>
      </w:hyperlink>
    </w:p>
    <w:p w14:paraId="11570648" w14:textId="2D211342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98" w:history="1">
        <w:r w:rsidRPr="002B7C34">
          <w:rPr>
            <w:rStyle w:val="CharSectNo"/>
          </w:rPr>
          <w:t>54</w:t>
        </w:r>
        <w:r w:rsidRPr="002B7C34">
          <w:rPr>
            <w:color w:val="000000"/>
          </w:rPr>
          <w:tab/>
          <w:t>Protected attributes</w:t>
        </w:r>
        <w:r>
          <w:rPr>
            <w:color w:val="000000"/>
          </w:rPr>
          <w:br/>
        </w:r>
        <w:r w:rsidRPr="002B7C34">
          <w:rPr>
            <w:color w:val="000000"/>
          </w:rPr>
          <w:t>Section 7 (1) (k)</w:t>
        </w:r>
        <w:r>
          <w:tab/>
        </w:r>
        <w:r>
          <w:fldChar w:fldCharType="begin"/>
        </w:r>
        <w:r>
          <w:instrText xml:space="preserve"> PAGEREF _Toc43281198 \h </w:instrText>
        </w:r>
        <w:r>
          <w:fldChar w:fldCharType="separate"/>
        </w:r>
        <w:r w:rsidR="00635B79">
          <w:t>25</w:t>
        </w:r>
        <w:r>
          <w:fldChar w:fldCharType="end"/>
        </w:r>
      </w:hyperlink>
    </w:p>
    <w:p w14:paraId="5298A304" w14:textId="5500CB33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199" w:history="1">
        <w:r w:rsidRPr="00213BBE">
          <w:t>55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section 7 (1) (va)</w:t>
        </w:r>
        <w:r>
          <w:tab/>
        </w:r>
        <w:r>
          <w:fldChar w:fldCharType="begin"/>
        </w:r>
        <w:r>
          <w:instrText xml:space="preserve"> PAGEREF _Toc43281199 \h </w:instrText>
        </w:r>
        <w:r>
          <w:fldChar w:fldCharType="separate"/>
        </w:r>
        <w:r w:rsidR="00635B79">
          <w:t>25</w:t>
        </w:r>
        <w:r>
          <w:fldChar w:fldCharType="end"/>
        </w:r>
      </w:hyperlink>
    </w:p>
    <w:p w14:paraId="44B2A665" w14:textId="43E1BAC7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00" w:history="1">
        <w:r w:rsidRPr="002B7C34">
          <w:rPr>
            <w:rStyle w:val="CharSectNo"/>
          </w:rPr>
          <w:t>56</w:t>
        </w:r>
        <w:r w:rsidRPr="002B7C34">
          <w:rPr>
            <w:color w:val="000000"/>
          </w:rPr>
          <w:tab/>
          <w:t>Unlawful vilification</w:t>
        </w:r>
        <w:r>
          <w:rPr>
            <w:color w:val="000000"/>
          </w:rPr>
          <w:br/>
        </w:r>
        <w:r w:rsidRPr="002B7C34">
          <w:rPr>
            <w:color w:val="000000"/>
          </w:rPr>
          <w:t>Section 67A (1) (d)</w:t>
        </w:r>
        <w:r>
          <w:tab/>
        </w:r>
        <w:r>
          <w:fldChar w:fldCharType="begin"/>
        </w:r>
        <w:r>
          <w:instrText xml:space="preserve"> PAGEREF _Toc43281200 \h </w:instrText>
        </w:r>
        <w:r>
          <w:fldChar w:fldCharType="separate"/>
        </w:r>
        <w:r w:rsidR="00635B79">
          <w:t>25</w:t>
        </w:r>
        <w:r>
          <w:fldChar w:fldCharType="end"/>
        </w:r>
      </w:hyperlink>
    </w:p>
    <w:p w14:paraId="14A657A5" w14:textId="0925BED4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01" w:history="1">
        <w:r w:rsidRPr="00213BBE">
          <w:t>57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section 67A (1) (fa)</w:t>
        </w:r>
        <w:r>
          <w:tab/>
        </w:r>
        <w:r>
          <w:fldChar w:fldCharType="begin"/>
        </w:r>
        <w:r>
          <w:instrText xml:space="preserve"> PAGEREF _Toc43281201 \h </w:instrText>
        </w:r>
        <w:r>
          <w:fldChar w:fldCharType="separate"/>
        </w:r>
        <w:r w:rsidR="00635B79">
          <w:t>25</w:t>
        </w:r>
        <w:r>
          <w:fldChar w:fldCharType="end"/>
        </w:r>
      </w:hyperlink>
    </w:p>
    <w:p w14:paraId="4C7D1E72" w14:textId="6047AD3B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02" w:history="1">
        <w:r w:rsidRPr="00213BBE">
          <w:t>58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definition of </w:t>
        </w:r>
        <w:r w:rsidRPr="00213BBE">
          <w:rPr>
            <w:i/>
          </w:rPr>
          <w:t>gender identity</w:t>
        </w:r>
        <w:r w:rsidRPr="00213BBE">
          <w:t>, except note</w:t>
        </w:r>
        <w:r>
          <w:tab/>
        </w:r>
        <w:r>
          <w:fldChar w:fldCharType="begin"/>
        </w:r>
        <w:r>
          <w:instrText xml:space="preserve"> PAGEREF _Toc43281202 \h </w:instrText>
        </w:r>
        <w:r>
          <w:fldChar w:fldCharType="separate"/>
        </w:r>
        <w:r w:rsidR="00635B79">
          <w:t>25</w:t>
        </w:r>
        <w:r>
          <w:fldChar w:fldCharType="end"/>
        </w:r>
      </w:hyperlink>
    </w:p>
    <w:p w14:paraId="7705DC85" w14:textId="42AE350A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03" w:history="1">
        <w:r w:rsidRPr="00213BBE">
          <w:t>59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definition of </w:t>
        </w:r>
        <w:r w:rsidRPr="00213BBE">
          <w:rPr>
            <w:i/>
          </w:rPr>
          <w:t>intersex status</w:t>
        </w:r>
        <w:r>
          <w:tab/>
        </w:r>
        <w:r>
          <w:fldChar w:fldCharType="begin"/>
        </w:r>
        <w:r>
          <w:instrText xml:space="preserve"> PAGEREF _Toc43281203 \h </w:instrText>
        </w:r>
        <w:r>
          <w:fldChar w:fldCharType="separate"/>
        </w:r>
        <w:r w:rsidR="00635B79">
          <w:t>25</w:t>
        </w:r>
        <w:r>
          <w:fldChar w:fldCharType="end"/>
        </w:r>
      </w:hyperlink>
    </w:p>
    <w:p w14:paraId="36E9C3BE" w14:textId="11999AF9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04" w:history="1">
        <w:r w:rsidRPr="00213BBE">
          <w:t>60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new definition of </w:t>
        </w:r>
        <w:r w:rsidRPr="00213BBE">
          <w:rPr>
            <w:i/>
          </w:rPr>
          <w:t>sex characteristics</w:t>
        </w:r>
        <w:r>
          <w:tab/>
        </w:r>
        <w:r>
          <w:fldChar w:fldCharType="begin"/>
        </w:r>
        <w:r>
          <w:instrText xml:space="preserve"> PAGEREF _Toc43281204 \h </w:instrText>
        </w:r>
        <w:r>
          <w:fldChar w:fldCharType="separate"/>
        </w:r>
        <w:r w:rsidR="00635B79">
          <w:t>26</w:t>
        </w:r>
        <w:r>
          <w:fldChar w:fldCharType="end"/>
        </w:r>
      </w:hyperlink>
    </w:p>
    <w:p w14:paraId="41071961" w14:textId="05731683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05" w:history="1">
        <w:r w:rsidRPr="00213BBE">
          <w:t>61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definition of </w:t>
        </w:r>
        <w:r w:rsidRPr="00213BBE">
          <w:rPr>
            <w:i/>
          </w:rPr>
          <w:t>sexuality</w:t>
        </w:r>
        <w:r>
          <w:tab/>
        </w:r>
        <w:r>
          <w:fldChar w:fldCharType="begin"/>
        </w:r>
        <w:r>
          <w:instrText xml:space="preserve"> PAGEREF _Toc43281205 \h </w:instrText>
        </w:r>
        <w:r>
          <w:fldChar w:fldCharType="separate"/>
        </w:r>
        <w:r w:rsidR="00635B79">
          <w:t>26</w:t>
        </w:r>
        <w:r>
          <w:fldChar w:fldCharType="end"/>
        </w:r>
      </w:hyperlink>
    </w:p>
    <w:p w14:paraId="48657169" w14:textId="69C1B376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206" w:history="1">
        <w:r w:rsidR="00C55693" w:rsidRPr="00213BBE">
          <w:t>Part 12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Domestic Animals Act 2000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_Toc43281206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27</w:t>
        </w:r>
        <w:r w:rsidR="00C55693" w:rsidRPr="00C55693">
          <w:rPr>
            <w:vanish/>
          </w:rPr>
          <w:fldChar w:fldCharType="end"/>
        </w:r>
      </w:hyperlink>
    </w:p>
    <w:p w14:paraId="76BC9472" w14:textId="1566BC06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07" w:history="1">
        <w:r w:rsidRPr="002B7C34">
          <w:rPr>
            <w:rStyle w:val="CharSectNo"/>
          </w:rPr>
          <w:t>62</w:t>
        </w:r>
        <w:r w:rsidRPr="002B7C34">
          <w:rPr>
            <w:color w:val="000000"/>
          </w:rPr>
          <w:tab/>
          <w:t xml:space="preserve">Offences against Act—application of Criminal Code etc </w:t>
        </w:r>
        <w:r>
          <w:rPr>
            <w:color w:val="000000"/>
          </w:rPr>
          <w:br/>
        </w:r>
        <w:r w:rsidRPr="002B7C34">
          <w:rPr>
            <w:color w:val="000000"/>
          </w:rPr>
          <w:t>Section 4A, note 1, dot point</w:t>
        </w:r>
        <w:r>
          <w:tab/>
        </w:r>
        <w:r>
          <w:fldChar w:fldCharType="begin"/>
        </w:r>
        <w:r>
          <w:instrText xml:space="preserve"> PAGEREF _Toc43281207 \h </w:instrText>
        </w:r>
        <w:r>
          <w:fldChar w:fldCharType="separate"/>
        </w:r>
        <w:r w:rsidR="00635B79">
          <w:t>27</w:t>
        </w:r>
        <w:r>
          <w:fldChar w:fldCharType="end"/>
        </w:r>
      </w:hyperlink>
    </w:p>
    <w:p w14:paraId="3B97C84F" w14:textId="5E4ACF50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08" w:history="1">
        <w:r w:rsidRPr="00213BBE">
          <w:t>63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72K</w:t>
        </w:r>
        <w:r>
          <w:tab/>
        </w:r>
        <w:r>
          <w:fldChar w:fldCharType="begin"/>
        </w:r>
        <w:r>
          <w:instrText xml:space="preserve"> PAGEREF _Toc43281208 \h </w:instrText>
        </w:r>
        <w:r>
          <w:fldChar w:fldCharType="separate"/>
        </w:r>
        <w:r w:rsidR="00635B79">
          <w:t>27</w:t>
        </w:r>
        <w:r>
          <w:fldChar w:fldCharType="end"/>
        </w:r>
      </w:hyperlink>
    </w:p>
    <w:p w14:paraId="48EC51F2" w14:textId="5B5CE87D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09" w:history="1">
        <w:r w:rsidRPr="00213BBE">
          <w:t>64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new definition of </w:t>
        </w:r>
        <w:r w:rsidRPr="00213BBE">
          <w:rPr>
            <w:i/>
          </w:rPr>
          <w:t>serious dog bite</w:t>
        </w:r>
        <w:r>
          <w:tab/>
        </w:r>
        <w:r>
          <w:fldChar w:fldCharType="begin"/>
        </w:r>
        <w:r>
          <w:instrText xml:space="preserve"> PAGEREF _Toc43281209 \h </w:instrText>
        </w:r>
        <w:r>
          <w:fldChar w:fldCharType="separate"/>
        </w:r>
        <w:r w:rsidR="00635B79">
          <w:t>28</w:t>
        </w:r>
        <w:r>
          <w:fldChar w:fldCharType="end"/>
        </w:r>
      </w:hyperlink>
    </w:p>
    <w:p w14:paraId="2D108330" w14:textId="12F89A21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10" w:history="1">
        <w:r w:rsidRPr="00213BBE">
          <w:t>65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definition of </w:t>
        </w:r>
        <w:r w:rsidRPr="00213BBE">
          <w:rPr>
            <w:i/>
          </w:rPr>
          <w:t>serious injury</w:t>
        </w:r>
        <w:r>
          <w:tab/>
        </w:r>
        <w:r>
          <w:fldChar w:fldCharType="begin"/>
        </w:r>
        <w:r>
          <w:instrText xml:space="preserve"> PAGEREF _Toc43281210 \h </w:instrText>
        </w:r>
        <w:r>
          <w:fldChar w:fldCharType="separate"/>
        </w:r>
        <w:r w:rsidR="00635B79">
          <w:t>29</w:t>
        </w:r>
        <w:r>
          <w:fldChar w:fldCharType="end"/>
        </w:r>
      </w:hyperlink>
    </w:p>
    <w:p w14:paraId="6D858CD8" w14:textId="65303328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211" w:history="1">
        <w:r w:rsidR="00C55693" w:rsidRPr="00213BBE">
          <w:t>Part 13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Fair Trading (Australian Consumer Law) Act 1992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_Toc43281211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30</w:t>
        </w:r>
        <w:r w:rsidR="00C55693" w:rsidRPr="00C55693">
          <w:rPr>
            <w:vanish/>
          </w:rPr>
          <w:fldChar w:fldCharType="end"/>
        </w:r>
      </w:hyperlink>
    </w:p>
    <w:p w14:paraId="37793474" w14:textId="56C6E00A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12" w:history="1">
        <w:r w:rsidRPr="00213BBE">
          <w:t>66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division 5.1A</w:t>
        </w:r>
        <w:r>
          <w:tab/>
        </w:r>
        <w:r>
          <w:fldChar w:fldCharType="begin"/>
        </w:r>
        <w:r>
          <w:instrText xml:space="preserve"> PAGEREF _Toc43281212 \h </w:instrText>
        </w:r>
        <w:r>
          <w:fldChar w:fldCharType="separate"/>
        </w:r>
        <w:r w:rsidR="00635B79">
          <w:t>30</w:t>
        </w:r>
        <w:r>
          <w:fldChar w:fldCharType="end"/>
        </w:r>
      </w:hyperlink>
    </w:p>
    <w:p w14:paraId="3FDE14E4" w14:textId="27085D82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13" w:history="1">
        <w:r w:rsidRPr="00213BBE">
          <w:t>67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Dictionary, note 2</w:t>
        </w:r>
        <w:r>
          <w:tab/>
        </w:r>
        <w:r>
          <w:fldChar w:fldCharType="begin"/>
        </w:r>
        <w:r>
          <w:instrText xml:space="preserve"> PAGEREF _Toc43281213 \h </w:instrText>
        </w:r>
        <w:r>
          <w:fldChar w:fldCharType="separate"/>
        </w:r>
        <w:r w:rsidR="00635B79">
          <w:t>38</w:t>
        </w:r>
        <w:r>
          <w:fldChar w:fldCharType="end"/>
        </w:r>
      </w:hyperlink>
    </w:p>
    <w:p w14:paraId="45D444FF" w14:textId="76365466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14" w:history="1">
        <w:r w:rsidRPr="00213BBE">
          <w:t>68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Dictionary, new definition of</w:t>
        </w:r>
        <w:r w:rsidRPr="00213BBE">
          <w:rPr>
            <w:i/>
          </w:rPr>
          <w:t xml:space="preserve"> acquire</w:t>
        </w:r>
        <w:r>
          <w:tab/>
        </w:r>
        <w:r>
          <w:fldChar w:fldCharType="begin"/>
        </w:r>
        <w:r>
          <w:instrText xml:space="preserve"> PAGEREF _Toc43281214 \h </w:instrText>
        </w:r>
        <w:r>
          <w:fldChar w:fldCharType="separate"/>
        </w:r>
        <w:r w:rsidR="00635B79">
          <w:t>38</w:t>
        </w:r>
        <w:r>
          <w:fldChar w:fldCharType="end"/>
        </w:r>
      </w:hyperlink>
    </w:p>
    <w:p w14:paraId="7B67C020" w14:textId="3E5E000E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15" w:history="1">
        <w:r w:rsidRPr="00213BBE">
          <w:t>69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definition of </w:t>
        </w:r>
        <w:r w:rsidRPr="00213BBE">
          <w:rPr>
            <w:i/>
          </w:rPr>
          <w:t>business</w:t>
        </w:r>
        <w:r>
          <w:tab/>
        </w:r>
        <w:r>
          <w:fldChar w:fldCharType="begin"/>
        </w:r>
        <w:r>
          <w:instrText xml:space="preserve"> PAGEREF _Toc43281215 \h </w:instrText>
        </w:r>
        <w:r>
          <w:fldChar w:fldCharType="separate"/>
        </w:r>
        <w:r w:rsidR="00635B79">
          <w:t>39</w:t>
        </w:r>
        <w:r>
          <w:fldChar w:fldCharType="end"/>
        </w:r>
      </w:hyperlink>
    </w:p>
    <w:p w14:paraId="5642957E" w14:textId="02D73C9D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16" w:history="1">
        <w:r w:rsidRPr="00213BBE">
          <w:t>70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Dictionary, new definitions</w:t>
        </w:r>
        <w:r>
          <w:tab/>
        </w:r>
        <w:r>
          <w:fldChar w:fldCharType="begin"/>
        </w:r>
        <w:r>
          <w:instrText xml:space="preserve"> PAGEREF _Toc43281216 \h </w:instrText>
        </w:r>
        <w:r>
          <w:fldChar w:fldCharType="separate"/>
        </w:r>
        <w:r w:rsidR="00635B79">
          <w:t>39</w:t>
        </w:r>
        <w:r>
          <w:fldChar w:fldCharType="end"/>
        </w:r>
      </w:hyperlink>
    </w:p>
    <w:p w14:paraId="536DE501" w14:textId="3DDC4504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17" w:history="1">
        <w:r w:rsidRPr="00213BBE">
          <w:t>71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definition of </w:t>
        </w:r>
        <w:r w:rsidRPr="00213BBE">
          <w:rPr>
            <w:i/>
          </w:rPr>
          <w:t>consumer</w:t>
        </w:r>
        <w:r>
          <w:tab/>
        </w:r>
        <w:r>
          <w:fldChar w:fldCharType="begin"/>
        </w:r>
        <w:r>
          <w:instrText xml:space="preserve"> PAGEREF _Toc43281217 \h </w:instrText>
        </w:r>
        <w:r>
          <w:fldChar w:fldCharType="separate"/>
        </w:r>
        <w:r w:rsidR="00635B79">
          <w:t>39</w:t>
        </w:r>
        <w:r>
          <w:fldChar w:fldCharType="end"/>
        </w:r>
      </w:hyperlink>
    </w:p>
    <w:p w14:paraId="39F73639" w14:textId="183B1694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18" w:history="1">
        <w:r w:rsidRPr="00213BBE">
          <w:t>72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Dictionary, new definitions</w:t>
        </w:r>
        <w:r>
          <w:tab/>
        </w:r>
        <w:r>
          <w:fldChar w:fldCharType="begin"/>
        </w:r>
        <w:r>
          <w:instrText xml:space="preserve"> PAGEREF _Toc43281218 \h </w:instrText>
        </w:r>
        <w:r>
          <w:fldChar w:fldCharType="separate"/>
        </w:r>
        <w:r w:rsidR="00635B79">
          <w:t>40</w:t>
        </w:r>
        <w:r>
          <w:fldChar w:fldCharType="end"/>
        </w:r>
      </w:hyperlink>
    </w:p>
    <w:p w14:paraId="5BE800E5" w14:textId="359BCA3F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219" w:history="1">
        <w:r w:rsidR="00C55693" w:rsidRPr="00213BBE">
          <w:t>Part 14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Fair Trading (Fuel Prices) Act 1993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_Toc43281219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41</w:t>
        </w:r>
        <w:r w:rsidR="00C55693" w:rsidRPr="00C55693">
          <w:rPr>
            <w:vanish/>
          </w:rPr>
          <w:fldChar w:fldCharType="end"/>
        </w:r>
      </w:hyperlink>
    </w:p>
    <w:p w14:paraId="6E774960" w14:textId="104FC8AA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20" w:history="1">
        <w:r w:rsidRPr="00213BBE">
          <w:t>73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part 1 heading</w:t>
        </w:r>
        <w:r>
          <w:tab/>
        </w:r>
        <w:r>
          <w:fldChar w:fldCharType="begin"/>
        </w:r>
        <w:r>
          <w:instrText xml:space="preserve"> PAGEREF _Toc43281220 \h </w:instrText>
        </w:r>
        <w:r>
          <w:fldChar w:fldCharType="separate"/>
        </w:r>
        <w:r w:rsidR="00635B79">
          <w:t>41</w:t>
        </w:r>
        <w:r>
          <w:fldChar w:fldCharType="end"/>
        </w:r>
      </w:hyperlink>
    </w:p>
    <w:p w14:paraId="7146CF33" w14:textId="0E8F8040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21" w:history="1">
        <w:r w:rsidRPr="00213BBE">
          <w:t>74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part 2 heading</w:t>
        </w:r>
        <w:r>
          <w:tab/>
        </w:r>
        <w:r>
          <w:fldChar w:fldCharType="begin"/>
        </w:r>
        <w:r>
          <w:instrText xml:space="preserve"> PAGEREF _Toc43281221 \h </w:instrText>
        </w:r>
        <w:r>
          <w:fldChar w:fldCharType="separate"/>
        </w:r>
        <w:r w:rsidR="00635B79">
          <w:t>41</w:t>
        </w:r>
        <w:r>
          <w:fldChar w:fldCharType="end"/>
        </w:r>
      </w:hyperlink>
    </w:p>
    <w:p w14:paraId="4487C3F3" w14:textId="21F30D09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22" w:history="1">
        <w:r w:rsidRPr="002B7C34">
          <w:rPr>
            <w:rStyle w:val="CharSectNo"/>
          </w:rPr>
          <w:t>75</w:t>
        </w:r>
        <w:r w:rsidRPr="002B7C34">
          <w:rPr>
            <w:color w:val="000000"/>
          </w:rPr>
          <w:tab/>
          <w:t>Commissioner may make recommendation to Minister</w:t>
        </w:r>
        <w:r>
          <w:rPr>
            <w:color w:val="000000"/>
          </w:rPr>
          <w:br/>
        </w:r>
        <w:r w:rsidRPr="002B7C34">
          <w:rPr>
            <w:color w:val="000000"/>
          </w:rPr>
          <w:t>Section 3 (2) (d)</w:t>
        </w:r>
        <w:r>
          <w:tab/>
        </w:r>
        <w:r>
          <w:fldChar w:fldCharType="begin"/>
        </w:r>
        <w:r>
          <w:instrText xml:space="preserve"> PAGEREF _Toc43281222 \h </w:instrText>
        </w:r>
        <w:r>
          <w:fldChar w:fldCharType="separate"/>
        </w:r>
        <w:r w:rsidR="00635B79">
          <w:t>41</w:t>
        </w:r>
        <w:r>
          <w:fldChar w:fldCharType="end"/>
        </w:r>
      </w:hyperlink>
    </w:p>
    <w:p w14:paraId="277514D3" w14:textId="55428AF7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23" w:history="1">
        <w:r w:rsidRPr="00213BBE">
          <w:t>76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section 3 (3)</w:t>
        </w:r>
        <w:r>
          <w:tab/>
        </w:r>
        <w:r>
          <w:fldChar w:fldCharType="begin"/>
        </w:r>
        <w:r>
          <w:instrText xml:space="preserve"> PAGEREF _Toc43281223 \h </w:instrText>
        </w:r>
        <w:r>
          <w:fldChar w:fldCharType="separate"/>
        </w:r>
        <w:r w:rsidR="00635B79">
          <w:t>41</w:t>
        </w:r>
        <w:r>
          <w:fldChar w:fldCharType="end"/>
        </w:r>
      </w:hyperlink>
    </w:p>
    <w:p w14:paraId="51ACAA6F" w14:textId="6B7BC6B5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24" w:history="1">
        <w:r w:rsidRPr="002B7C34">
          <w:rPr>
            <w:rStyle w:val="CharSectNo"/>
          </w:rPr>
          <w:t>77</w:t>
        </w:r>
        <w:r w:rsidRPr="002B7C34">
          <w:rPr>
            <w:rStyle w:val="charItals"/>
            <w:i w:val="0"/>
          </w:rPr>
          <w:tab/>
        </w:r>
        <w:r w:rsidRPr="002B7C34">
          <w:rPr>
            <w:color w:val="000000"/>
          </w:rPr>
          <w:t>Price display requirements</w:t>
        </w:r>
        <w:r>
          <w:rPr>
            <w:color w:val="000000"/>
          </w:rPr>
          <w:br/>
        </w:r>
        <w:r w:rsidRPr="002B7C34">
          <w:rPr>
            <w:color w:val="000000"/>
          </w:rPr>
          <w:t xml:space="preserve">Section 5A (2), new definition of </w:t>
        </w:r>
        <w:r w:rsidRPr="002B7C34">
          <w:rPr>
            <w:rStyle w:val="charItals"/>
          </w:rPr>
          <w:t>discounted fuel price</w:t>
        </w:r>
        <w:r>
          <w:tab/>
        </w:r>
        <w:r>
          <w:fldChar w:fldCharType="begin"/>
        </w:r>
        <w:r>
          <w:instrText xml:space="preserve"> PAGEREF _Toc43281224 \h </w:instrText>
        </w:r>
        <w:r>
          <w:fldChar w:fldCharType="separate"/>
        </w:r>
        <w:r w:rsidR="00635B79">
          <w:t>42</w:t>
        </w:r>
        <w:r>
          <w:fldChar w:fldCharType="end"/>
        </w:r>
      </w:hyperlink>
    </w:p>
    <w:p w14:paraId="68133E9C" w14:textId="6A0960C9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25" w:history="1">
        <w:r w:rsidRPr="00213BBE">
          <w:t>78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part 3 heading etc</w:t>
        </w:r>
        <w:r>
          <w:tab/>
        </w:r>
        <w:r>
          <w:fldChar w:fldCharType="begin"/>
        </w:r>
        <w:r>
          <w:instrText xml:space="preserve"> PAGEREF _Toc43281225 \h </w:instrText>
        </w:r>
        <w:r>
          <w:fldChar w:fldCharType="separate"/>
        </w:r>
        <w:r w:rsidR="00635B79">
          <w:t>42</w:t>
        </w:r>
        <w:r>
          <w:fldChar w:fldCharType="end"/>
        </w:r>
      </w:hyperlink>
    </w:p>
    <w:p w14:paraId="4555E227" w14:textId="2D4E229D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26" w:history="1">
        <w:r w:rsidRPr="00213BBE">
          <w:t>79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part 4 heading</w:t>
        </w:r>
        <w:r>
          <w:tab/>
        </w:r>
        <w:r>
          <w:fldChar w:fldCharType="begin"/>
        </w:r>
        <w:r>
          <w:instrText xml:space="preserve"> PAGEREF _Toc43281226 \h </w:instrText>
        </w:r>
        <w:r>
          <w:fldChar w:fldCharType="separate"/>
        </w:r>
        <w:r w:rsidR="00635B79">
          <w:t>43</w:t>
        </w:r>
        <w:r>
          <w:fldChar w:fldCharType="end"/>
        </w:r>
      </w:hyperlink>
    </w:p>
    <w:p w14:paraId="0AD1D933" w14:textId="7B37EAA4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27" w:history="1">
        <w:r w:rsidRPr="00213BBE">
          <w:t>80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definition of </w:t>
        </w:r>
        <w:r w:rsidRPr="00213BBE">
          <w:rPr>
            <w:i/>
          </w:rPr>
          <w:t>base wholesale price</w:t>
        </w:r>
        <w:r>
          <w:tab/>
        </w:r>
        <w:r>
          <w:fldChar w:fldCharType="begin"/>
        </w:r>
        <w:r>
          <w:instrText xml:space="preserve"> PAGEREF _Toc43281227 \h </w:instrText>
        </w:r>
        <w:r>
          <w:fldChar w:fldCharType="separate"/>
        </w:r>
        <w:r w:rsidR="00635B79">
          <w:t>43</w:t>
        </w:r>
        <w:r>
          <w:fldChar w:fldCharType="end"/>
        </w:r>
      </w:hyperlink>
    </w:p>
    <w:p w14:paraId="2F8623A3" w14:textId="27E19044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28" w:history="1">
        <w:r w:rsidRPr="00213BBE">
          <w:t>81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definition of </w:t>
        </w:r>
        <w:r w:rsidRPr="00213BBE">
          <w:rPr>
            <w:i/>
          </w:rPr>
          <w:t>discounted fuel price</w:t>
        </w:r>
        <w:r>
          <w:tab/>
        </w:r>
        <w:r>
          <w:fldChar w:fldCharType="begin"/>
        </w:r>
        <w:r>
          <w:instrText xml:space="preserve"> PAGEREF _Toc43281228 \h </w:instrText>
        </w:r>
        <w:r>
          <w:fldChar w:fldCharType="separate"/>
        </w:r>
        <w:r w:rsidR="00635B79">
          <w:t>43</w:t>
        </w:r>
        <w:r>
          <w:fldChar w:fldCharType="end"/>
        </w:r>
      </w:hyperlink>
    </w:p>
    <w:p w14:paraId="48120133" w14:textId="2186A4CA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29" w:history="1">
        <w:r w:rsidRPr="00213BBE">
          <w:t>82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definition of </w:t>
        </w:r>
        <w:r w:rsidRPr="00213BBE">
          <w:rPr>
            <w:i/>
          </w:rPr>
          <w:t>fuel</w:t>
        </w:r>
        <w:r>
          <w:tab/>
        </w:r>
        <w:r>
          <w:fldChar w:fldCharType="begin"/>
        </w:r>
        <w:r>
          <w:instrText xml:space="preserve"> PAGEREF _Toc43281229 \h </w:instrText>
        </w:r>
        <w:r>
          <w:fldChar w:fldCharType="separate"/>
        </w:r>
        <w:r w:rsidR="00635B79">
          <w:t>43</w:t>
        </w:r>
        <w:r>
          <w:fldChar w:fldCharType="end"/>
        </w:r>
      </w:hyperlink>
    </w:p>
    <w:p w14:paraId="75C4EB53" w14:textId="70AC825C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30" w:history="1">
        <w:r w:rsidRPr="00213BBE">
          <w:t>83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definitions of </w:t>
        </w:r>
        <w:r w:rsidRPr="00213BBE">
          <w:rPr>
            <w:i/>
          </w:rPr>
          <w:t xml:space="preserve">Prices Surveillance Authority </w:t>
        </w:r>
        <w:r w:rsidRPr="00213BBE">
          <w:t xml:space="preserve">and </w:t>
        </w:r>
        <w:r w:rsidRPr="00213BBE">
          <w:rPr>
            <w:i/>
          </w:rPr>
          <w:t>regulated transfer</w:t>
        </w:r>
        <w:r>
          <w:tab/>
        </w:r>
        <w:r>
          <w:fldChar w:fldCharType="begin"/>
        </w:r>
        <w:r>
          <w:instrText xml:space="preserve"> PAGEREF _Toc43281230 \h </w:instrText>
        </w:r>
        <w:r>
          <w:fldChar w:fldCharType="separate"/>
        </w:r>
        <w:r w:rsidR="00635B79">
          <w:t>44</w:t>
        </w:r>
        <w:r>
          <w:fldChar w:fldCharType="end"/>
        </w:r>
      </w:hyperlink>
    </w:p>
    <w:p w14:paraId="1E84BB47" w14:textId="3B1FB11E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31" w:history="1">
        <w:r w:rsidRPr="00213BBE">
          <w:t>84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definitions of </w:t>
        </w:r>
        <w:r w:rsidRPr="00213BBE">
          <w:rPr>
            <w:i/>
          </w:rPr>
          <w:t>retail margin</w:t>
        </w:r>
        <w:r w:rsidRPr="00213BBE">
          <w:t xml:space="preserve">, </w:t>
        </w:r>
        <w:r w:rsidRPr="00213BBE">
          <w:rPr>
            <w:i/>
          </w:rPr>
          <w:t>retail price</w:t>
        </w:r>
        <w:r w:rsidRPr="00213BBE">
          <w:t xml:space="preserve"> and </w:t>
        </w:r>
        <w:r w:rsidRPr="00213BBE">
          <w:rPr>
            <w:i/>
          </w:rPr>
          <w:t>wholesale price</w:t>
        </w:r>
        <w:r>
          <w:tab/>
        </w:r>
        <w:r>
          <w:fldChar w:fldCharType="begin"/>
        </w:r>
        <w:r>
          <w:instrText xml:space="preserve"> PAGEREF _Toc43281231 \h </w:instrText>
        </w:r>
        <w:r>
          <w:fldChar w:fldCharType="separate"/>
        </w:r>
        <w:r w:rsidR="00635B79">
          <w:t>44</w:t>
        </w:r>
        <w:r>
          <w:fldChar w:fldCharType="end"/>
        </w:r>
      </w:hyperlink>
    </w:p>
    <w:p w14:paraId="65114A76" w14:textId="625D491E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232" w:history="1">
        <w:r w:rsidR="00C55693" w:rsidRPr="00213BBE">
          <w:t>Part 15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Fuels Rationing Act 2019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_Toc43281232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45</w:t>
        </w:r>
        <w:r w:rsidR="00C55693" w:rsidRPr="00C55693">
          <w:rPr>
            <w:vanish/>
          </w:rPr>
          <w:fldChar w:fldCharType="end"/>
        </w:r>
      </w:hyperlink>
    </w:p>
    <w:p w14:paraId="63628F7F" w14:textId="17193145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33" w:history="1">
        <w:r w:rsidRPr="002B7C34">
          <w:rPr>
            <w:rStyle w:val="CharSectNo"/>
          </w:rPr>
          <w:t>85</w:t>
        </w:r>
        <w:r w:rsidRPr="002B7C34">
          <w:rPr>
            <w:color w:val="000000"/>
          </w:rPr>
          <w:tab/>
          <w:t xml:space="preserve">Meaning of </w:t>
        </w:r>
        <w:r w:rsidRPr="002B7C34">
          <w:rPr>
            <w:rStyle w:val="charItals"/>
          </w:rPr>
          <w:t>fuel</w:t>
        </w:r>
        <w:r>
          <w:rPr>
            <w:rStyle w:val="charItals"/>
          </w:rPr>
          <w:br/>
        </w:r>
        <w:r w:rsidRPr="002B7C34">
          <w:rPr>
            <w:color w:val="000000"/>
          </w:rPr>
          <w:t xml:space="preserve">Section 6 (1), definition of </w:t>
        </w:r>
        <w:r w:rsidRPr="002B7C34">
          <w:rPr>
            <w:rStyle w:val="charItals"/>
          </w:rPr>
          <w:t>fuel</w:t>
        </w:r>
        <w:r w:rsidRPr="002B7C34">
          <w:rPr>
            <w:color w:val="000000"/>
          </w:rPr>
          <w:t>, paragraph (d)</w:t>
        </w:r>
        <w:r>
          <w:tab/>
        </w:r>
        <w:r>
          <w:fldChar w:fldCharType="begin"/>
        </w:r>
        <w:r>
          <w:instrText xml:space="preserve"> PAGEREF _Toc43281233 \h </w:instrText>
        </w:r>
        <w:r>
          <w:fldChar w:fldCharType="separate"/>
        </w:r>
        <w:r w:rsidR="00635B79">
          <w:t>45</w:t>
        </w:r>
        <w:r>
          <w:fldChar w:fldCharType="end"/>
        </w:r>
      </w:hyperlink>
    </w:p>
    <w:p w14:paraId="5727D3ED" w14:textId="2CD6344B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34" w:history="1">
        <w:r w:rsidRPr="00213BBE">
          <w:t>86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Section 6 (1), definition of </w:t>
        </w:r>
        <w:r w:rsidRPr="00213BBE">
          <w:rPr>
            <w:i/>
          </w:rPr>
          <w:t>fuel</w:t>
        </w:r>
        <w:r w:rsidRPr="00213BBE">
          <w:t>, examples</w:t>
        </w:r>
        <w:r>
          <w:tab/>
        </w:r>
        <w:r>
          <w:fldChar w:fldCharType="begin"/>
        </w:r>
        <w:r>
          <w:instrText xml:space="preserve"> PAGEREF _Toc43281234 \h </w:instrText>
        </w:r>
        <w:r>
          <w:fldChar w:fldCharType="separate"/>
        </w:r>
        <w:r w:rsidR="00635B79">
          <w:t>45</w:t>
        </w:r>
        <w:r>
          <w:fldChar w:fldCharType="end"/>
        </w:r>
      </w:hyperlink>
    </w:p>
    <w:p w14:paraId="2DFA0E4E" w14:textId="2926BFAD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235" w:history="1">
        <w:r w:rsidR="00C55693" w:rsidRPr="00213BBE">
          <w:t>Part 16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Gaming Machine Act 2004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_Toc43281235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46</w:t>
        </w:r>
        <w:r w:rsidR="00C55693" w:rsidRPr="00C55693">
          <w:rPr>
            <w:vanish/>
          </w:rPr>
          <w:fldChar w:fldCharType="end"/>
        </w:r>
      </w:hyperlink>
    </w:p>
    <w:p w14:paraId="6D038CB1" w14:textId="23CB453A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36" w:history="1">
        <w:r w:rsidRPr="002B7C34">
          <w:rPr>
            <w:rStyle w:val="CharSectNo"/>
          </w:rPr>
          <w:t>87</w:t>
        </w:r>
        <w:r w:rsidRPr="002B7C34">
          <w:tab/>
          <w:t>Cancellation of authorisation certificate because of cancellation etc of general and on licences</w:t>
        </w:r>
        <w:r>
          <w:br/>
        </w:r>
        <w:r w:rsidRPr="002B7C34">
          <w:t>Section 64 (2)</w:t>
        </w:r>
        <w:r>
          <w:tab/>
        </w:r>
        <w:r>
          <w:fldChar w:fldCharType="begin"/>
        </w:r>
        <w:r>
          <w:instrText xml:space="preserve"> PAGEREF _Toc43281236 \h </w:instrText>
        </w:r>
        <w:r>
          <w:fldChar w:fldCharType="separate"/>
        </w:r>
        <w:r w:rsidR="00635B79">
          <w:t>46</w:t>
        </w:r>
        <w:r>
          <w:fldChar w:fldCharType="end"/>
        </w:r>
      </w:hyperlink>
    </w:p>
    <w:p w14:paraId="3C3951A5" w14:textId="47042520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37" w:history="1">
        <w:r w:rsidRPr="002B7C34">
          <w:rPr>
            <w:rStyle w:val="CharSectNo"/>
          </w:rPr>
          <w:t>88</w:t>
        </w:r>
        <w:r w:rsidRPr="002B7C34">
          <w:tab/>
          <w:t>Rendering gaming machines inoperable on authorisation certificate ceasing to be in force</w:t>
        </w:r>
        <w:r>
          <w:br/>
        </w:r>
        <w:r w:rsidRPr="002B7C34">
          <w:t>Section 131 (a), note</w:t>
        </w:r>
        <w:r>
          <w:tab/>
        </w:r>
        <w:r>
          <w:fldChar w:fldCharType="begin"/>
        </w:r>
        <w:r>
          <w:instrText xml:space="preserve"> PAGEREF _Toc43281237 \h </w:instrText>
        </w:r>
        <w:r>
          <w:fldChar w:fldCharType="separate"/>
        </w:r>
        <w:r w:rsidR="00635B79">
          <w:t>46</w:t>
        </w:r>
        <w:r>
          <w:fldChar w:fldCharType="end"/>
        </w:r>
      </w:hyperlink>
    </w:p>
    <w:p w14:paraId="7DFDFDC8" w14:textId="7BA04483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238" w:history="1">
        <w:r w:rsidR="00C55693" w:rsidRPr="00213BBE">
          <w:t>Part 17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Human Rights Commission Act 2005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_Toc43281238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47</w:t>
        </w:r>
        <w:r w:rsidR="00C55693" w:rsidRPr="00C55693">
          <w:rPr>
            <w:vanish/>
          </w:rPr>
          <w:fldChar w:fldCharType="end"/>
        </w:r>
      </w:hyperlink>
    </w:p>
    <w:p w14:paraId="13FDCF81" w14:textId="6B099488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39" w:history="1">
        <w:r w:rsidRPr="002B7C34">
          <w:rPr>
            <w:rStyle w:val="CharSectNo"/>
          </w:rPr>
          <w:t>89</w:t>
        </w:r>
        <w:r w:rsidRPr="002B7C34">
          <w:rPr>
            <w:color w:val="000000"/>
          </w:rPr>
          <w:tab/>
          <w:t>Commission’s obligation to be prompt and efficient</w:t>
        </w:r>
        <w:r>
          <w:rPr>
            <w:color w:val="000000"/>
          </w:rPr>
          <w:br/>
        </w:r>
        <w:r w:rsidRPr="002B7C34">
          <w:rPr>
            <w:color w:val="000000"/>
          </w:rPr>
          <w:t>Section 45 (2) (d)</w:t>
        </w:r>
        <w:r>
          <w:tab/>
        </w:r>
        <w:r>
          <w:fldChar w:fldCharType="begin"/>
        </w:r>
        <w:r>
          <w:instrText xml:space="preserve"> PAGEREF _Toc43281239 \h </w:instrText>
        </w:r>
        <w:r>
          <w:fldChar w:fldCharType="separate"/>
        </w:r>
        <w:r w:rsidR="00635B79">
          <w:t>47</w:t>
        </w:r>
        <w:r>
          <w:fldChar w:fldCharType="end"/>
        </w:r>
      </w:hyperlink>
    </w:p>
    <w:p w14:paraId="0B0E466F" w14:textId="6FC1EE0A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40" w:history="1">
        <w:r w:rsidRPr="002B7C34">
          <w:rPr>
            <w:rStyle w:val="CharSectNo"/>
          </w:rPr>
          <w:t>90</w:t>
        </w:r>
        <w:r w:rsidRPr="002B7C34">
          <w:rPr>
            <w:color w:val="000000"/>
          </w:rPr>
          <w:tab/>
          <w:t>Complainant’s obligations in relation to complaint</w:t>
        </w:r>
        <w:r>
          <w:rPr>
            <w:color w:val="000000"/>
          </w:rPr>
          <w:br/>
        </w:r>
        <w:r w:rsidRPr="002B7C34">
          <w:rPr>
            <w:color w:val="000000"/>
          </w:rPr>
          <w:t>Section 46, note 1</w:t>
        </w:r>
        <w:r>
          <w:tab/>
        </w:r>
        <w:r>
          <w:fldChar w:fldCharType="begin"/>
        </w:r>
        <w:r>
          <w:instrText xml:space="preserve"> PAGEREF _Toc43281240 \h </w:instrText>
        </w:r>
        <w:r>
          <w:fldChar w:fldCharType="separate"/>
        </w:r>
        <w:r w:rsidR="00635B79">
          <w:t>47</w:t>
        </w:r>
        <w:r>
          <w:fldChar w:fldCharType="end"/>
        </w:r>
      </w:hyperlink>
    </w:p>
    <w:p w14:paraId="3DB0B723" w14:textId="128198DF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41" w:history="1">
        <w:r w:rsidRPr="002B7C34">
          <w:rPr>
            <w:rStyle w:val="CharSectNo"/>
          </w:rPr>
          <w:t>91</w:t>
        </w:r>
        <w:r w:rsidRPr="002B7C34">
          <w:rPr>
            <w:color w:val="000000"/>
          </w:rPr>
          <w:tab/>
          <w:t>Referring complaints for conciliation</w:t>
        </w:r>
        <w:r>
          <w:rPr>
            <w:color w:val="000000"/>
          </w:rPr>
          <w:br/>
        </w:r>
        <w:r w:rsidRPr="002B7C34">
          <w:rPr>
            <w:color w:val="000000"/>
          </w:rPr>
          <w:t>Section 51 (1), except note</w:t>
        </w:r>
        <w:r>
          <w:tab/>
        </w:r>
        <w:r>
          <w:fldChar w:fldCharType="begin"/>
        </w:r>
        <w:r>
          <w:instrText xml:space="preserve"> PAGEREF _Toc43281241 \h </w:instrText>
        </w:r>
        <w:r>
          <w:fldChar w:fldCharType="separate"/>
        </w:r>
        <w:r w:rsidR="00635B79">
          <w:t>47</w:t>
        </w:r>
        <w:r>
          <w:fldChar w:fldCharType="end"/>
        </w:r>
      </w:hyperlink>
    </w:p>
    <w:p w14:paraId="3F6E9700" w14:textId="718EBC98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42" w:history="1">
        <w:r w:rsidRPr="00213BBE">
          <w:t>92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53</w:t>
        </w:r>
        <w:r>
          <w:tab/>
        </w:r>
        <w:r>
          <w:fldChar w:fldCharType="begin"/>
        </w:r>
        <w:r>
          <w:instrText xml:space="preserve"> PAGEREF _Toc43281242 \h </w:instrText>
        </w:r>
        <w:r>
          <w:fldChar w:fldCharType="separate"/>
        </w:r>
        <w:r w:rsidR="00635B79">
          <w:t>47</w:t>
        </w:r>
        <w:r>
          <w:fldChar w:fldCharType="end"/>
        </w:r>
      </w:hyperlink>
    </w:p>
    <w:p w14:paraId="10A3BA50" w14:textId="1444AAD4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43" w:history="1">
        <w:r w:rsidRPr="00213BBE">
          <w:t>93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53A heading</w:t>
        </w:r>
        <w:r>
          <w:tab/>
        </w:r>
        <w:r>
          <w:fldChar w:fldCharType="begin"/>
        </w:r>
        <w:r>
          <w:instrText xml:space="preserve"> PAGEREF _Toc43281243 \h </w:instrText>
        </w:r>
        <w:r>
          <w:fldChar w:fldCharType="separate"/>
        </w:r>
        <w:r w:rsidR="00635B79">
          <w:t>48</w:t>
        </w:r>
        <w:r>
          <w:fldChar w:fldCharType="end"/>
        </w:r>
      </w:hyperlink>
    </w:p>
    <w:p w14:paraId="742F4455" w14:textId="08938225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44" w:history="1">
        <w:r w:rsidRPr="00213BBE">
          <w:t>94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section 53A (3)</w:t>
        </w:r>
        <w:r>
          <w:tab/>
        </w:r>
        <w:r>
          <w:fldChar w:fldCharType="begin"/>
        </w:r>
        <w:r>
          <w:instrText xml:space="preserve"> PAGEREF _Toc43281244 \h </w:instrText>
        </w:r>
        <w:r>
          <w:fldChar w:fldCharType="separate"/>
        </w:r>
        <w:r w:rsidR="00635B79">
          <w:t>48</w:t>
        </w:r>
        <w:r>
          <w:fldChar w:fldCharType="end"/>
        </w:r>
      </w:hyperlink>
    </w:p>
    <w:p w14:paraId="545D76B3" w14:textId="44DE576B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45" w:history="1">
        <w:r w:rsidRPr="002B7C34">
          <w:rPr>
            <w:rStyle w:val="CharSectNo"/>
          </w:rPr>
          <w:t>95</w:t>
        </w:r>
        <w:r w:rsidRPr="002B7C34">
          <w:rPr>
            <w:color w:val="000000"/>
          </w:rPr>
          <w:tab/>
          <w:t>Late application in exceptional circumstances</w:t>
        </w:r>
        <w:r>
          <w:rPr>
            <w:color w:val="000000"/>
          </w:rPr>
          <w:br/>
        </w:r>
        <w:r w:rsidRPr="002B7C34">
          <w:rPr>
            <w:color w:val="000000"/>
          </w:rPr>
          <w:t>New section 53B (5)</w:t>
        </w:r>
        <w:r>
          <w:tab/>
        </w:r>
        <w:r>
          <w:fldChar w:fldCharType="begin"/>
        </w:r>
        <w:r>
          <w:instrText xml:space="preserve"> PAGEREF _Toc43281245 \h </w:instrText>
        </w:r>
        <w:r>
          <w:fldChar w:fldCharType="separate"/>
        </w:r>
        <w:r w:rsidR="00635B79">
          <w:t>48</w:t>
        </w:r>
        <w:r>
          <w:fldChar w:fldCharType="end"/>
        </w:r>
      </w:hyperlink>
    </w:p>
    <w:p w14:paraId="209F9AC1" w14:textId="5D89FD1C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46" w:history="1">
        <w:r w:rsidRPr="00213BBE">
          <w:t>96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section 53BA</w:t>
        </w:r>
        <w:r>
          <w:tab/>
        </w:r>
        <w:r>
          <w:fldChar w:fldCharType="begin"/>
        </w:r>
        <w:r>
          <w:instrText xml:space="preserve"> PAGEREF _Toc43281246 \h </w:instrText>
        </w:r>
        <w:r>
          <w:fldChar w:fldCharType="separate"/>
        </w:r>
        <w:r w:rsidR="00635B79">
          <w:t>49</w:t>
        </w:r>
        <w:r>
          <w:fldChar w:fldCharType="end"/>
        </w:r>
      </w:hyperlink>
    </w:p>
    <w:p w14:paraId="26009CE8" w14:textId="0F1B43C1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47" w:history="1">
        <w:r w:rsidRPr="002B7C34">
          <w:rPr>
            <w:rStyle w:val="CharSectNo"/>
          </w:rPr>
          <w:t>97</w:t>
        </w:r>
        <w:r w:rsidRPr="002B7C34">
          <w:rPr>
            <w:color w:val="000000"/>
          </w:rPr>
          <w:tab/>
          <w:t>Parties to ACAT proceeding on discrimination complaint</w:t>
        </w:r>
        <w:r>
          <w:rPr>
            <w:color w:val="000000"/>
          </w:rPr>
          <w:br/>
        </w:r>
        <w:r w:rsidRPr="002B7C34">
          <w:rPr>
            <w:color w:val="000000"/>
          </w:rPr>
          <w:t>Section 53C, new note</w:t>
        </w:r>
        <w:r>
          <w:tab/>
        </w:r>
        <w:r>
          <w:fldChar w:fldCharType="begin"/>
        </w:r>
        <w:r>
          <w:instrText xml:space="preserve"> PAGEREF _Toc43281247 \h </w:instrText>
        </w:r>
        <w:r>
          <w:fldChar w:fldCharType="separate"/>
        </w:r>
        <w:r w:rsidR="00635B79">
          <w:t>49</w:t>
        </w:r>
        <w:r>
          <w:fldChar w:fldCharType="end"/>
        </w:r>
      </w:hyperlink>
    </w:p>
    <w:p w14:paraId="00902C01" w14:textId="1F36C1FD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48" w:history="1">
        <w:r w:rsidRPr="002B7C34">
          <w:rPr>
            <w:rStyle w:val="CharSectNo"/>
          </w:rPr>
          <w:t>98</w:t>
        </w:r>
        <w:r w:rsidRPr="002B7C34">
          <w:rPr>
            <w:color w:val="000000"/>
          </w:rPr>
          <w:tab/>
          <w:t>Relationship between conciliation and consideration</w:t>
        </w:r>
        <w:r>
          <w:rPr>
            <w:color w:val="000000"/>
          </w:rPr>
          <w:br/>
        </w:r>
        <w:r w:rsidRPr="002B7C34">
          <w:rPr>
            <w:color w:val="000000"/>
          </w:rPr>
          <w:t>Section 61</w:t>
        </w:r>
        <w:r>
          <w:tab/>
        </w:r>
        <w:r>
          <w:fldChar w:fldCharType="begin"/>
        </w:r>
        <w:r>
          <w:instrText xml:space="preserve"> PAGEREF _Toc43281248 \h </w:instrText>
        </w:r>
        <w:r>
          <w:fldChar w:fldCharType="separate"/>
        </w:r>
        <w:r w:rsidR="00635B79">
          <w:t>49</w:t>
        </w:r>
        <w:r>
          <w:fldChar w:fldCharType="end"/>
        </w:r>
      </w:hyperlink>
    </w:p>
    <w:p w14:paraId="35F4CCEC" w14:textId="7018B92C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49" w:history="1">
        <w:r w:rsidRPr="002B7C34">
          <w:rPr>
            <w:rStyle w:val="CharSectNo"/>
          </w:rPr>
          <w:t>99</w:t>
        </w:r>
        <w:r w:rsidRPr="002B7C34">
          <w:rPr>
            <w:color w:val="000000"/>
          </w:rPr>
          <w:tab/>
          <w:t xml:space="preserve">Conciliated agreements </w:t>
        </w:r>
        <w:r>
          <w:rPr>
            <w:color w:val="000000"/>
          </w:rPr>
          <w:br/>
        </w:r>
        <w:r w:rsidRPr="002B7C34">
          <w:rPr>
            <w:color w:val="000000"/>
          </w:rPr>
          <w:t>Section 62 (1)</w:t>
        </w:r>
        <w:r>
          <w:tab/>
        </w:r>
        <w:r>
          <w:fldChar w:fldCharType="begin"/>
        </w:r>
        <w:r>
          <w:instrText xml:space="preserve"> PAGEREF _Toc43281249 \h </w:instrText>
        </w:r>
        <w:r>
          <w:fldChar w:fldCharType="separate"/>
        </w:r>
        <w:r w:rsidR="00635B79">
          <w:t>49</w:t>
        </w:r>
        <w:r>
          <w:fldChar w:fldCharType="end"/>
        </w:r>
      </w:hyperlink>
    </w:p>
    <w:p w14:paraId="0B665A2C" w14:textId="24E5DA6E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50" w:history="1">
        <w:r w:rsidRPr="00213BBE">
          <w:t>100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rPr>
            <w:lang w:eastAsia="en-AU"/>
          </w:rPr>
          <w:t>Section 62 (2)</w:t>
        </w:r>
        <w:r>
          <w:tab/>
        </w:r>
        <w:r>
          <w:fldChar w:fldCharType="begin"/>
        </w:r>
        <w:r>
          <w:instrText xml:space="preserve"> PAGEREF _Toc43281250 \h </w:instrText>
        </w:r>
        <w:r>
          <w:fldChar w:fldCharType="separate"/>
        </w:r>
        <w:r w:rsidR="00635B79">
          <w:t>50</w:t>
        </w:r>
        <w:r>
          <w:fldChar w:fldCharType="end"/>
        </w:r>
      </w:hyperlink>
    </w:p>
    <w:p w14:paraId="709E0028" w14:textId="1D85B00C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51" w:history="1">
        <w:r w:rsidRPr="002B7C34">
          <w:rPr>
            <w:rStyle w:val="CharSectNo"/>
          </w:rPr>
          <w:t>101</w:t>
        </w:r>
        <w:r w:rsidRPr="002B7C34">
          <w:rPr>
            <w:color w:val="000000"/>
          </w:rPr>
          <w:tab/>
          <w:t>Power to ask for information, documents and other things</w:t>
        </w:r>
        <w:r>
          <w:rPr>
            <w:color w:val="000000"/>
          </w:rPr>
          <w:br/>
        </w:r>
        <w:r w:rsidRPr="002B7C34">
          <w:rPr>
            <w:color w:val="000000"/>
          </w:rPr>
          <w:t>Section 73 (4), note 2</w:t>
        </w:r>
        <w:r>
          <w:tab/>
        </w:r>
        <w:r>
          <w:fldChar w:fldCharType="begin"/>
        </w:r>
        <w:r>
          <w:instrText xml:space="preserve"> PAGEREF _Toc43281251 \h </w:instrText>
        </w:r>
        <w:r>
          <w:fldChar w:fldCharType="separate"/>
        </w:r>
        <w:r w:rsidR="00635B79">
          <w:t>50</w:t>
        </w:r>
        <w:r>
          <w:fldChar w:fldCharType="end"/>
        </w:r>
      </w:hyperlink>
    </w:p>
    <w:p w14:paraId="7878E4E1" w14:textId="491AE06E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3281252" w:history="1">
        <w:r w:rsidRPr="002B7C34">
          <w:rPr>
            <w:rStyle w:val="CharSectNo"/>
          </w:rPr>
          <w:t>102</w:t>
        </w:r>
        <w:r w:rsidRPr="002B7C34">
          <w:rPr>
            <w:color w:val="000000"/>
          </w:rPr>
          <w:tab/>
          <w:t>When complaints can be closed</w:t>
        </w:r>
        <w:r>
          <w:rPr>
            <w:color w:val="000000"/>
          </w:rPr>
          <w:br/>
        </w:r>
        <w:r w:rsidRPr="002B7C34">
          <w:rPr>
            <w:color w:val="000000"/>
          </w:rPr>
          <w:t>Section 78 (1) (d)</w:t>
        </w:r>
        <w:r>
          <w:tab/>
        </w:r>
        <w:r>
          <w:fldChar w:fldCharType="begin"/>
        </w:r>
        <w:r>
          <w:instrText xml:space="preserve"> PAGEREF _Toc43281252 \h </w:instrText>
        </w:r>
        <w:r>
          <w:fldChar w:fldCharType="separate"/>
        </w:r>
        <w:r w:rsidR="00635B79">
          <w:t>50</w:t>
        </w:r>
        <w:r>
          <w:fldChar w:fldCharType="end"/>
        </w:r>
      </w:hyperlink>
    </w:p>
    <w:p w14:paraId="50F190BC" w14:textId="2B58DD40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53" w:history="1">
        <w:r w:rsidRPr="002B7C34">
          <w:rPr>
            <w:rStyle w:val="CharSectNo"/>
          </w:rPr>
          <w:t>103</w:t>
        </w:r>
        <w:r w:rsidRPr="002B7C34">
          <w:rPr>
            <w:color w:val="000000"/>
          </w:rPr>
          <w:tab/>
          <w:t>Expiry</w:t>
        </w:r>
        <w:r w:rsidRPr="002B7C34">
          <w:rPr>
            <w:color w:val="000000"/>
            <w:lang w:val="en-US"/>
          </w:rPr>
          <w:t>—vulnerable person complaint provisions</w:t>
        </w:r>
        <w:r>
          <w:rPr>
            <w:color w:val="000000"/>
            <w:lang w:val="en-US"/>
          </w:rPr>
          <w:br/>
        </w:r>
        <w:r w:rsidRPr="002B7C34">
          <w:rPr>
            <w:color w:val="000000"/>
          </w:rPr>
          <w:t>Section 105B (1) (f)</w:t>
        </w:r>
        <w:r>
          <w:tab/>
        </w:r>
        <w:r>
          <w:fldChar w:fldCharType="begin"/>
        </w:r>
        <w:r>
          <w:instrText xml:space="preserve"> PAGEREF _Toc43281253 \h </w:instrText>
        </w:r>
        <w:r>
          <w:fldChar w:fldCharType="separate"/>
        </w:r>
        <w:r w:rsidR="00635B79">
          <w:t>50</w:t>
        </w:r>
        <w:r>
          <w:fldChar w:fldCharType="end"/>
        </w:r>
      </w:hyperlink>
    </w:p>
    <w:p w14:paraId="5E4A6605" w14:textId="4E141437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54" w:history="1">
        <w:r w:rsidRPr="00213BBE">
          <w:t>104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new definition of </w:t>
        </w:r>
        <w:r w:rsidRPr="00213BBE">
          <w:rPr>
            <w:i/>
          </w:rPr>
          <w:t>commission-initiated discrimination matter</w:t>
        </w:r>
        <w:r>
          <w:tab/>
        </w:r>
        <w:r>
          <w:fldChar w:fldCharType="begin"/>
        </w:r>
        <w:r>
          <w:instrText xml:space="preserve"> PAGEREF _Toc43281254 \h </w:instrText>
        </w:r>
        <w:r>
          <w:fldChar w:fldCharType="separate"/>
        </w:r>
        <w:r w:rsidR="00635B79">
          <w:t>50</w:t>
        </w:r>
        <w:r>
          <w:fldChar w:fldCharType="end"/>
        </w:r>
      </w:hyperlink>
    </w:p>
    <w:p w14:paraId="6738B2F8" w14:textId="229038E4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55" w:history="1">
        <w:r w:rsidRPr="00213BBE">
          <w:t>105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Dictionary, definition of </w:t>
        </w:r>
        <w:r w:rsidRPr="00213BBE">
          <w:rPr>
            <w:i/>
          </w:rPr>
          <w:t>complaint</w:t>
        </w:r>
        <w:r w:rsidRPr="00213BBE">
          <w:rPr>
            <w:lang w:val="en-US"/>
          </w:rPr>
          <w:t>, new paragraph (c)</w:t>
        </w:r>
        <w:r>
          <w:tab/>
        </w:r>
        <w:r>
          <w:fldChar w:fldCharType="begin"/>
        </w:r>
        <w:r>
          <w:instrText xml:space="preserve"> PAGEREF _Toc43281255 \h </w:instrText>
        </w:r>
        <w:r>
          <w:fldChar w:fldCharType="separate"/>
        </w:r>
        <w:r w:rsidR="00635B79">
          <w:t>51</w:t>
        </w:r>
        <w:r>
          <w:fldChar w:fldCharType="end"/>
        </w:r>
      </w:hyperlink>
    </w:p>
    <w:p w14:paraId="0536B62E" w14:textId="56AC88BA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256" w:history="1">
        <w:r w:rsidR="00C55693" w:rsidRPr="00213BBE">
          <w:t>Part 18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Liquor Act 2010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_Toc43281256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52</w:t>
        </w:r>
        <w:r w:rsidR="00C55693" w:rsidRPr="00C55693">
          <w:rPr>
            <w:vanish/>
          </w:rPr>
          <w:fldChar w:fldCharType="end"/>
        </w:r>
      </w:hyperlink>
    </w:p>
    <w:p w14:paraId="1EF7AD46" w14:textId="6DFC9F9E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57" w:history="1">
        <w:r w:rsidRPr="002B7C34">
          <w:rPr>
            <w:rStyle w:val="CharSectNo"/>
          </w:rPr>
          <w:t>106</w:t>
        </w:r>
        <w:r w:rsidRPr="002B7C34">
          <w:tab/>
          <w:t>Licence—conditions</w:t>
        </w:r>
        <w:r>
          <w:br/>
        </w:r>
        <w:r w:rsidRPr="002B7C34">
          <w:t>Section 31 (2) (b)</w:t>
        </w:r>
        <w:r>
          <w:tab/>
        </w:r>
        <w:r>
          <w:fldChar w:fldCharType="begin"/>
        </w:r>
        <w:r>
          <w:instrText xml:space="preserve"> PAGEREF _Toc43281257 \h </w:instrText>
        </w:r>
        <w:r>
          <w:fldChar w:fldCharType="separate"/>
        </w:r>
        <w:r w:rsidR="00635B79">
          <w:t>52</w:t>
        </w:r>
        <w:r>
          <w:fldChar w:fldCharType="end"/>
        </w:r>
      </w:hyperlink>
    </w:p>
    <w:p w14:paraId="1EBF1080" w14:textId="67818E73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58" w:history="1">
        <w:r w:rsidRPr="00213BBE">
          <w:t>107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32</w:t>
        </w:r>
        <w:r>
          <w:tab/>
        </w:r>
        <w:r>
          <w:fldChar w:fldCharType="begin"/>
        </w:r>
        <w:r>
          <w:instrText xml:space="preserve"> PAGEREF _Toc43281258 \h </w:instrText>
        </w:r>
        <w:r>
          <w:fldChar w:fldCharType="separate"/>
        </w:r>
        <w:r w:rsidR="00635B79">
          <w:t>52</w:t>
        </w:r>
        <w:r>
          <w:fldChar w:fldCharType="end"/>
        </w:r>
      </w:hyperlink>
    </w:p>
    <w:p w14:paraId="22E8CF93" w14:textId="49A1B3DA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59" w:history="1">
        <w:r w:rsidRPr="00213BBE">
          <w:t>108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Division 2.5 heading</w:t>
        </w:r>
        <w:r>
          <w:tab/>
        </w:r>
        <w:r>
          <w:fldChar w:fldCharType="begin"/>
        </w:r>
        <w:r>
          <w:instrText xml:space="preserve"> PAGEREF _Toc43281259 \h </w:instrText>
        </w:r>
        <w:r>
          <w:fldChar w:fldCharType="separate"/>
        </w:r>
        <w:r w:rsidR="00635B79">
          <w:t>52</w:t>
        </w:r>
        <w:r>
          <w:fldChar w:fldCharType="end"/>
        </w:r>
      </w:hyperlink>
    </w:p>
    <w:p w14:paraId="58700268" w14:textId="7D57A592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60" w:history="1">
        <w:r w:rsidRPr="00213BBE">
          <w:t>109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Sections 42 and 43</w:t>
        </w:r>
        <w:r>
          <w:tab/>
        </w:r>
        <w:r>
          <w:fldChar w:fldCharType="begin"/>
        </w:r>
        <w:r>
          <w:instrText xml:space="preserve"> PAGEREF _Toc43281260 \h </w:instrText>
        </w:r>
        <w:r>
          <w:fldChar w:fldCharType="separate"/>
        </w:r>
        <w:r w:rsidR="00635B79">
          <w:t>52</w:t>
        </w:r>
        <w:r>
          <w:fldChar w:fldCharType="end"/>
        </w:r>
      </w:hyperlink>
    </w:p>
    <w:p w14:paraId="5C193EF9" w14:textId="5F5BD42A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61" w:history="1">
        <w:r w:rsidRPr="002B7C34">
          <w:rPr>
            <w:rStyle w:val="CharSectNo"/>
          </w:rPr>
          <w:t>110</w:t>
        </w:r>
        <w:r w:rsidRPr="002B7C34">
          <w:tab/>
          <w:t>Offence—fail to return licence</w:t>
        </w:r>
        <w:r>
          <w:br/>
        </w:r>
        <w:r w:rsidRPr="002B7C34">
          <w:t>Section 46 (1) (a)</w:t>
        </w:r>
        <w:r>
          <w:tab/>
        </w:r>
        <w:r>
          <w:fldChar w:fldCharType="begin"/>
        </w:r>
        <w:r>
          <w:instrText xml:space="preserve"> PAGEREF _Toc43281261 \h </w:instrText>
        </w:r>
        <w:r>
          <w:fldChar w:fldCharType="separate"/>
        </w:r>
        <w:r w:rsidR="00635B79">
          <w:t>53</w:t>
        </w:r>
        <w:r>
          <w:fldChar w:fldCharType="end"/>
        </w:r>
      </w:hyperlink>
    </w:p>
    <w:p w14:paraId="4F91C593" w14:textId="1FE10D17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62" w:history="1">
        <w:r w:rsidRPr="002B7C34">
          <w:rPr>
            <w:rStyle w:val="CharSectNo"/>
          </w:rPr>
          <w:t>111</w:t>
        </w:r>
        <w:r w:rsidRPr="002B7C34">
          <w:tab/>
          <w:t xml:space="preserve">What is </w:t>
        </w:r>
        <w:r w:rsidRPr="002B7C34">
          <w:rPr>
            <w:rStyle w:val="charItals"/>
          </w:rPr>
          <w:t>suitability information</w:t>
        </w:r>
        <w:r w:rsidRPr="002B7C34">
          <w:t xml:space="preserve"> about premises?</w:t>
        </w:r>
        <w:r>
          <w:br/>
        </w:r>
        <w:r w:rsidRPr="002B7C34">
          <w:t>Section 78, note 2</w:t>
        </w:r>
        <w:r>
          <w:tab/>
        </w:r>
        <w:r>
          <w:fldChar w:fldCharType="begin"/>
        </w:r>
        <w:r>
          <w:instrText xml:space="preserve"> PAGEREF _Toc43281262 \h </w:instrText>
        </w:r>
        <w:r>
          <w:fldChar w:fldCharType="separate"/>
        </w:r>
        <w:r w:rsidR="00635B79">
          <w:t>53</w:t>
        </w:r>
        <w:r>
          <w:fldChar w:fldCharType="end"/>
        </w:r>
      </w:hyperlink>
    </w:p>
    <w:p w14:paraId="2655808E" w14:textId="3B608EAD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63" w:history="1">
        <w:r w:rsidRPr="002B7C34">
          <w:rPr>
            <w:rStyle w:val="CharSectNo"/>
          </w:rPr>
          <w:t>112</w:t>
        </w:r>
        <w:r w:rsidRPr="002B7C34">
          <w:tab/>
          <w:t>Determination of fees</w:t>
        </w:r>
        <w:r>
          <w:br/>
        </w:r>
        <w:r w:rsidRPr="002B7C34">
          <w:t>Section 227 (2)</w:t>
        </w:r>
        <w:r>
          <w:tab/>
        </w:r>
        <w:r>
          <w:fldChar w:fldCharType="begin"/>
        </w:r>
        <w:r>
          <w:instrText xml:space="preserve"> PAGEREF _Toc43281263 \h </w:instrText>
        </w:r>
        <w:r>
          <w:fldChar w:fldCharType="separate"/>
        </w:r>
        <w:r w:rsidR="00635B79">
          <w:t>53</w:t>
        </w:r>
        <w:r>
          <w:fldChar w:fldCharType="end"/>
        </w:r>
      </w:hyperlink>
    </w:p>
    <w:p w14:paraId="39318D7F" w14:textId="104CDFE2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64" w:history="1">
        <w:r w:rsidRPr="00213BBE">
          <w:t>113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227 (4)</w:t>
        </w:r>
        <w:r>
          <w:tab/>
        </w:r>
        <w:r>
          <w:fldChar w:fldCharType="begin"/>
        </w:r>
        <w:r>
          <w:instrText xml:space="preserve"> PAGEREF _Toc43281264 \h </w:instrText>
        </w:r>
        <w:r>
          <w:fldChar w:fldCharType="separate"/>
        </w:r>
        <w:r w:rsidR="00635B79">
          <w:t>53</w:t>
        </w:r>
        <w:r>
          <w:fldChar w:fldCharType="end"/>
        </w:r>
      </w:hyperlink>
    </w:p>
    <w:p w14:paraId="3D0E06AC" w14:textId="552F9C4E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65" w:history="1">
        <w:r w:rsidRPr="002B7C34">
          <w:rPr>
            <w:rStyle w:val="CharSectNo"/>
          </w:rPr>
          <w:t>114</w:t>
        </w:r>
        <w:r w:rsidRPr="002B7C34">
          <w:tab/>
          <w:t>Regulation-making power</w:t>
        </w:r>
        <w:r>
          <w:br/>
        </w:r>
        <w:r w:rsidRPr="002B7C34">
          <w:t>Section 229 (2) (b) (iii)</w:t>
        </w:r>
        <w:r>
          <w:tab/>
        </w:r>
        <w:r>
          <w:fldChar w:fldCharType="begin"/>
        </w:r>
        <w:r>
          <w:instrText xml:space="preserve"> PAGEREF _Toc43281265 \h </w:instrText>
        </w:r>
        <w:r>
          <w:fldChar w:fldCharType="separate"/>
        </w:r>
        <w:r w:rsidR="00635B79">
          <w:t>53</w:t>
        </w:r>
        <w:r>
          <w:fldChar w:fldCharType="end"/>
        </w:r>
      </w:hyperlink>
    </w:p>
    <w:p w14:paraId="5E22BD8A" w14:textId="08347DEA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66" w:history="1">
        <w:r w:rsidRPr="00213BBE">
          <w:t>115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part 24</w:t>
        </w:r>
        <w:r>
          <w:tab/>
        </w:r>
        <w:r>
          <w:fldChar w:fldCharType="begin"/>
        </w:r>
        <w:r>
          <w:instrText xml:space="preserve"> PAGEREF _Toc43281266 \h </w:instrText>
        </w:r>
        <w:r>
          <w:fldChar w:fldCharType="separate"/>
        </w:r>
        <w:r w:rsidR="00635B79">
          <w:t>54</w:t>
        </w:r>
        <w:r>
          <w:fldChar w:fldCharType="end"/>
        </w:r>
      </w:hyperlink>
    </w:p>
    <w:p w14:paraId="75CE34CA" w14:textId="0738FDE9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67" w:history="1">
        <w:r w:rsidRPr="002B7C34">
          <w:rPr>
            <w:rStyle w:val="CharSectNo"/>
          </w:rPr>
          <w:t>116</w:t>
        </w:r>
        <w:r w:rsidRPr="002B7C34">
          <w:tab/>
          <w:t>Reviewable decisions</w:t>
        </w:r>
        <w:r>
          <w:br/>
        </w:r>
        <w:r w:rsidRPr="002B7C34">
          <w:t>Schedule 1, item 5</w:t>
        </w:r>
        <w:r>
          <w:tab/>
        </w:r>
        <w:r>
          <w:fldChar w:fldCharType="begin"/>
        </w:r>
        <w:r>
          <w:instrText xml:space="preserve"> PAGEREF _Toc43281267 \h </w:instrText>
        </w:r>
        <w:r>
          <w:fldChar w:fldCharType="separate"/>
        </w:r>
        <w:r w:rsidR="00635B79">
          <w:t>55</w:t>
        </w:r>
        <w:r>
          <w:fldChar w:fldCharType="end"/>
        </w:r>
      </w:hyperlink>
    </w:p>
    <w:p w14:paraId="02CC2B8A" w14:textId="112261DD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268" w:history="1">
        <w:r w:rsidR="00C55693" w:rsidRPr="00213BBE">
          <w:t>Part 19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Liquor Regulation 2010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_Toc43281268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56</w:t>
        </w:r>
        <w:r w:rsidR="00C55693" w:rsidRPr="00C55693">
          <w:rPr>
            <w:vanish/>
          </w:rPr>
          <w:fldChar w:fldCharType="end"/>
        </w:r>
      </w:hyperlink>
    </w:p>
    <w:p w14:paraId="6DAEEDE0" w14:textId="7E6FC97D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69" w:history="1">
        <w:r w:rsidRPr="002B7C34">
          <w:rPr>
            <w:rStyle w:val="CharSectNo"/>
          </w:rPr>
          <w:t>117</w:t>
        </w:r>
        <w:r w:rsidRPr="002B7C34">
          <w:tab/>
          <w:t>Licence form—Act, s 30 (1) (b) (vii)</w:t>
        </w:r>
        <w:r>
          <w:br/>
        </w:r>
        <w:r w:rsidRPr="002B7C34">
          <w:t>Section 6 (1) (d)</w:t>
        </w:r>
        <w:r>
          <w:tab/>
        </w:r>
        <w:r>
          <w:fldChar w:fldCharType="begin"/>
        </w:r>
        <w:r>
          <w:instrText xml:space="preserve"> PAGEREF _Toc43281269 \h </w:instrText>
        </w:r>
        <w:r>
          <w:fldChar w:fldCharType="separate"/>
        </w:r>
        <w:r w:rsidR="00635B79">
          <w:t>56</w:t>
        </w:r>
        <w:r>
          <w:fldChar w:fldCharType="end"/>
        </w:r>
      </w:hyperlink>
    </w:p>
    <w:p w14:paraId="6AE892AD" w14:textId="6ED3A193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70" w:history="1">
        <w:r w:rsidRPr="002B7C34">
          <w:rPr>
            <w:rStyle w:val="CharSectNo"/>
          </w:rPr>
          <w:t>118</w:t>
        </w:r>
        <w:r w:rsidRPr="002B7C34">
          <w:tab/>
          <w:t>Licence term—Act, s 32 (2)</w:t>
        </w:r>
        <w:r>
          <w:br/>
        </w:r>
        <w:r w:rsidRPr="002B7C34">
          <w:t>Section 8</w:t>
        </w:r>
        <w:r>
          <w:tab/>
        </w:r>
        <w:r>
          <w:fldChar w:fldCharType="begin"/>
        </w:r>
        <w:r>
          <w:instrText xml:space="preserve"> PAGEREF _Toc43281270 \h </w:instrText>
        </w:r>
        <w:r>
          <w:fldChar w:fldCharType="separate"/>
        </w:r>
        <w:r w:rsidR="00635B79">
          <w:t>56</w:t>
        </w:r>
        <w:r>
          <w:fldChar w:fldCharType="end"/>
        </w:r>
      </w:hyperlink>
    </w:p>
    <w:p w14:paraId="774FE1C4" w14:textId="07E8C2EC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71" w:history="1">
        <w:r w:rsidRPr="002B7C34">
          <w:rPr>
            <w:rStyle w:val="CharSectNo"/>
          </w:rPr>
          <w:t>119</w:t>
        </w:r>
        <w:r w:rsidRPr="002B7C34">
          <w:tab/>
          <w:t>Licence maximum renewal period—Act, s 42 (1)</w:t>
        </w:r>
        <w:r>
          <w:br/>
        </w:r>
        <w:r w:rsidRPr="002B7C34">
          <w:t>Section 12</w:t>
        </w:r>
        <w:r>
          <w:tab/>
        </w:r>
        <w:r>
          <w:fldChar w:fldCharType="begin"/>
        </w:r>
        <w:r>
          <w:instrText xml:space="preserve"> PAGEREF _Toc43281271 \h </w:instrText>
        </w:r>
        <w:r>
          <w:fldChar w:fldCharType="separate"/>
        </w:r>
        <w:r w:rsidR="00635B79">
          <w:t>56</w:t>
        </w:r>
        <w:r>
          <w:fldChar w:fldCharType="end"/>
        </w:r>
      </w:hyperlink>
    </w:p>
    <w:p w14:paraId="4E952433" w14:textId="6A7877DD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72" w:history="1">
        <w:r w:rsidRPr="002B7C34">
          <w:rPr>
            <w:rStyle w:val="CharSectNo"/>
          </w:rPr>
          <w:t>120</w:t>
        </w:r>
        <w:r w:rsidRPr="002B7C34">
          <w:tab/>
          <w:t>Suitability of premises—cumulative impact</w:t>
        </w:r>
        <w:r>
          <w:br/>
        </w:r>
        <w:r w:rsidRPr="002B7C34">
          <w:t>Section 15 (2) (c) and (d) and note</w:t>
        </w:r>
        <w:r>
          <w:tab/>
        </w:r>
        <w:r>
          <w:fldChar w:fldCharType="begin"/>
        </w:r>
        <w:r>
          <w:instrText xml:space="preserve"> PAGEREF _Toc43281272 \h </w:instrText>
        </w:r>
        <w:r>
          <w:fldChar w:fldCharType="separate"/>
        </w:r>
        <w:r w:rsidR="00635B79">
          <w:t>56</w:t>
        </w:r>
        <w:r>
          <w:fldChar w:fldCharType="end"/>
        </w:r>
      </w:hyperlink>
    </w:p>
    <w:p w14:paraId="4A9A8614" w14:textId="2101ED69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73" w:history="1">
        <w:r w:rsidRPr="00213BBE">
          <w:t>121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15 (3)</w:t>
        </w:r>
        <w:r>
          <w:tab/>
        </w:r>
        <w:r>
          <w:fldChar w:fldCharType="begin"/>
        </w:r>
        <w:r>
          <w:instrText xml:space="preserve"> PAGEREF _Toc43281273 \h </w:instrText>
        </w:r>
        <w:r>
          <w:fldChar w:fldCharType="separate"/>
        </w:r>
        <w:r w:rsidR="00635B79">
          <w:t>57</w:t>
        </w:r>
        <w:r>
          <w:fldChar w:fldCharType="end"/>
        </w:r>
      </w:hyperlink>
    </w:p>
    <w:p w14:paraId="25168708" w14:textId="5649AF1D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274" w:history="1">
        <w:r w:rsidR="00C55693" w:rsidRPr="00213BBE">
          <w:t>Part 20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Magistrates Court Act 1930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_Toc43281274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58</w:t>
        </w:r>
        <w:r w:rsidR="00C55693" w:rsidRPr="00C55693">
          <w:rPr>
            <w:vanish/>
          </w:rPr>
          <w:fldChar w:fldCharType="end"/>
        </w:r>
      </w:hyperlink>
    </w:p>
    <w:p w14:paraId="6C47089B" w14:textId="370A0C12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75" w:history="1">
        <w:r w:rsidRPr="002B7C34">
          <w:rPr>
            <w:rStyle w:val="CharSectNo"/>
          </w:rPr>
          <w:t>122</w:t>
        </w:r>
        <w:r w:rsidRPr="002B7C34">
          <w:rPr>
            <w:color w:val="000000"/>
          </w:rPr>
          <w:tab/>
          <w:t>Minute of decision and notice to defendant</w:t>
        </w:r>
        <w:r>
          <w:rPr>
            <w:color w:val="000000"/>
          </w:rPr>
          <w:br/>
        </w:r>
        <w:r w:rsidRPr="002B7C34">
          <w:rPr>
            <w:color w:val="000000"/>
          </w:rPr>
          <w:t>Section 141 (2)</w:t>
        </w:r>
        <w:r>
          <w:tab/>
        </w:r>
        <w:r>
          <w:fldChar w:fldCharType="begin"/>
        </w:r>
        <w:r>
          <w:instrText xml:space="preserve"> PAGEREF _Toc43281275 \h </w:instrText>
        </w:r>
        <w:r>
          <w:fldChar w:fldCharType="separate"/>
        </w:r>
        <w:r w:rsidR="00635B79">
          <w:t>58</w:t>
        </w:r>
        <w:r>
          <w:fldChar w:fldCharType="end"/>
        </w:r>
      </w:hyperlink>
    </w:p>
    <w:p w14:paraId="7C22262E" w14:textId="5348CE6B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76" w:history="1">
        <w:r w:rsidRPr="00213BBE">
          <w:t>123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141 (2), note</w:t>
        </w:r>
        <w:r>
          <w:tab/>
        </w:r>
        <w:r>
          <w:fldChar w:fldCharType="begin"/>
        </w:r>
        <w:r>
          <w:instrText xml:space="preserve"> PAGEREF _Toc43281276 \h </w:instrText>
        </w:r>
        <w:r>
          <w:fldChar w:fldCharType="separate"/>
        </w:r>
        <w:r w:rsidR="00635B79">
          <w:t>58</w:t>
        </w:r>
        <w:r>
          <w:fldChar w:fldCharType="end"/>
        </w:r>
      </w:hyperlink>
    </w:p>
    <w:p w14:paraId="451FA6ED" w14:textId="1799AB74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277" w:history="1">
        <w:r w:rsidR="00C55693" w:rsidRPr="00213BBE">
          <w:t>Part 21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Magistrates Court (Domestic Animals Infringement Notices) Regulation 2005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_Toc43281277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59</w:t>
        </w:r>
        <w:r w:rsidR="00C55693" w:rsidRPr="00C55693">
          <w:rPr>
            <w:vanish/>
          </w:rPr>
          <w:fldChar w:fldCharType="end"/>
        </w:r>
      </w:hyperlink>
    </w:p>
    <w:p w14:paraId="6A53A172" w14:textId="7AF41021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78" w:history="1">
        <w:r w:rsidRPr="002B7C34">
          <w:rPr>
            <w:rStyle w:val="CharSectNo"/>
          </w:rPr>
          <w:t>124</w:t>
        </w:r>
        <w:r w:rsidRPr="002B7C34">
          <w:rPr>
            <w:color w:val="000000"/>
          </w:rPr>
          <w:tab/>
        </w:r>
        <w:r w:rsidRPr="002B7C34">
          <w:t>Domestic animals legislation infringement notice offences and penalties</w:t>
        </w:r>
        <w:r>
          <w:br/>
        </w:r>
        <w:r w:rsidRPr="002B7C34">
          <w:rPr>
            <w:color w:val="000000"/>
          </w:rPr>
          <w:t>Schedule 1, part 1.1, items 40 and 41</w:t>
        </w:r>
        <w:r>
          <w:tab/>
        </w:r>
        <w:r>
          <w:fldChar w:fldCharType="begin"/>
        </w:r>
        <w:r>
          <w:instrText xml:space="preserve"> PAGEREF _Toc43281278 \h </w:instrText>
        </w:r>
        <w:r>
          <w:fldChar w:fldCharType="separate"/>
        </w:r>
        <w:r w:rsidR="00635B79">
          <w:t>59</w:t>
        </w:r>
        <w:r>
          <w:fldChar w:fldCharType="end"/>
        </w:r>
      </w:hyperlink>
    </w:p>
    <w:p w14:paraId="256579F8" w14:textId="4309EE27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279" w:history="1">
        <w:r w:rsidR="00C55693" w:rsidRPr="00213BBE">
          <w:t>Part 22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Motor Accident Injuries Act 2019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_Toc43281279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60</w:t>
        </w:r>
        <w:r w:rsidR="00C55693" w:rsidRPr="00C55693">
          <w:rPr>
            <w:vanish/>
          </w:rPr>
          <w:fldChar w:fldCharType="end"/>
        </w:r>
      </w:hyperlink>
    </w:p>
    <w:p w14:paraId="4104D39E" w14:textId="40A61635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80" w:history="1">
        <w:r w:rsidRPr="002B7C34">
          <w:rPr>
            <w:rStyle w:val="CharSectNo"/>
          </w:rPr>
          <w:t>125</w:t>
        </w:r>
        <w:r w:rsidRPr="002B7C34">
          <w:rPr>
            <w:color w:val="000000"/>
          </w:rPr>
          <w:tab/>
          <w:t xml:space="preserve">Meaning of </w:t>
        </w:r>
        <w:r w:rsidRPr="002B7C34">
          <w:rPr>
            <w:rStyle w:val="charItals"/>
          </w:rPr>
          <w:t>driving offence</w:t>
        </w:r>
        <w:r>
          <w:rPr>
            <w:rStyle w:val="charItals"/>
          </w:rPr>
          <w:br/>
        </w:r>
        <w:r w:rsidRPr="002B7C34">
          <w:rPr>
            <w:color w:val="000000"/>
          </w:rPr>
          <w:t xml:space="preserve">Section 41, definition of </w:t>
        </w:r>
        <w:r w:rsidRPr="002B7C34">
          <w:rPr>
            <w:rStyle w:val="charItals"/>
          </w:rPr>
          <w:t>driving offence</w:t>
        </w:r>
        <w:r w:rsidRPr="002B7C34">
          <w:rPr>
            <w:color w:val="000000"/>
          </w:rPr>
          <w:t>, paragraph (c) (iii)</w:t>
        </w:r>
        <w:r>
          <w:tab/>
        </w:r>
        <w:r>
          <w:fldChar w:fldCharType="begin"/>
        </w:r>
        <w:r>
          <w:instrText xml:space="preserve"> PAGEREF _Toc43281280 \h </w:instrText>
        </w:r>
        <w:r>
          <w:fldChar w:fldCharType="separate"/>
        </w:r>
        <w:r w:rsidR="00635B79">
          <w:t>60</w:t>
        </w:r>
        <w:r>
          <w:fldChar w:fldCharType="end"/>
        </w:r>
      </w:hyperlink>
    </w:p>
    <w:p w14:paraId="71373AE6" w14:textId="52AA6C49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81" w:history="1">
        <w:r w:rsidRPr="002B7C34">
          <w:rPr>
            <w:rStyle w:val="CharSectNo"/>
          </w:rPr>
          <w:t>126</w:t>
        </w:r>
        <w:r w:rsidRPr="002B7C34">
          <w:rPr>
            <w:color w:val="000000"/>
          </w:rPr>
          <w:tab/>
          <w:t>No entitlement—serious offences</w:t>
        </w:r>
        <w:r>
          <w:rPr>
            <w:color w:val="000000"/>
          </w:rPr>
          <w:br/>
        </w:r>
        <w:r w:rsidRPr="002B7C34">
          <w:rPr>
            <w:color w:val="000000"/>
          </w:rPr>
          <w:t xml:space="preserve">Section 48 (7), definition of </w:t>
        </w:r>
        <w:r w:rsidRPr="002B7C34">
          <w:rPr>
            <w:rStyle w:val="charItals"/>
          </w:rPr>
          <w:t>serious offence</w:t>
        </w:r>
        <w:r w:rsidRPr="002B7C34">
          <w:rPr>
            <w:color w:val="000000"/>
          </w:rPr>
          <w:t>, paragraph (b) (ix)</w:t>
        </w:r>
        <w:r>
          <w:tab/>
        </w:r>
        <w:r>
          <w:fldChar w:fldCharType="begin"/>
        </w:r>
        <w:r>
          <w:instrText xml:space="preserve"> PAGEREF _Toc43281281 \h </w:instrText>
        </w:r>
        <w:r>
          <w:fldChar w:fldCharType="separate"/>
        </w:r>
        <w:r w:rsidR="00635B79">
          <w:t>60</w:t>
        </w:r>
        <w:r>
          <w:fldChar w:fldCharType="end"/>
        </w:r>
      </w:hyperlink>
    </w:p>
    <w:p w14:paraId="6EDB75F9" w14:textId="4AA16DEF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82" w:history="1">
        <w:r w:rsidRPr="00213BBE">
          <w:t>127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 xml:space="preserve">Section 48 (7), definition of </w:t>
        </w:r>
        <w:r w:rsidRPr="00213BBE">
          <w:rPr>
            <w:i/>
          </w:rPr>
          <w:t>serious offence</w:t>
        </w:r>
        <w:r w:rsidRPr="00213BBE">
          <w:t>, new paragraph (b) (x)</w:t>
        </w:r>
        <w:r>
          <w:tab/>
        </w:r>
        <w:r>
          <w:fldChar w:fldCharType="begin"/>
        </w:r>
        <w:r>
          <w:instrText xml:space="preserve"> PAGEREF _Toc43281282 \h </w:instrText>
        </w:r>
        <w:r>
          <w:fldChar w:fldCharType="separate"/>
        </w:r>
        <w:r w:rsidR="00635B79">
          <w:t>60</w:t>
        </w:r>
        <w:r>
          <w:fldChar w:fldCharType="end"/>
        </w:r>
      </w:hyperlink>
    </w:p>
    <w:p w14:paraId="7449CB5D" w14:textId="50C005FA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283" w:history="1">
        <w:r w:rsidR="00C55693" w:rsidRPr="00213BBE">
          <w:t>Part 23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Residential Tenancies Act 1997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_Toc43281283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61</w:t>
        </w:r>
        <w:r w:rsidR="00C55693" w:rsidRPr="00C55693">
          <w:rPr>
            <w:vanish/>
          </w:rPr>
          <w:fldChar w:fldCharType="end"/>
        </w:r>
      </w:hyperlink>
    </w:p>
    <w:p w14:paraId="4E0B9D01" w14:textId="5BCD4A87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84" w:history="1">
        <w:r w:rsidRPr="002B7C34">
          <w:rPr>
            <w:rStyle w:val="CharSectNo"/>
          </w:rPr>
          <w:t>128</w:t>
        </w:r>
        <w:r w:rsidRPr="002B7C34">
          <w:tab/>
          <w:t>Adaptable housing—advertising</w:t>
        </w:r>
        <w:r>
          <w:br/>
        </w:r>
        <w:r w:rsidRPr="002B7C34">
          <w:t>Section 11AAA (1) (a)</w:t>
        </w:r>
        <w:r>
          <w:tab/>
        </w:r>
        <w:r>
          <w:fldChar w:fldCharType="begin"/>
        </w:r>
        <w:r>
          <w:instrText xml:space="preserve"> PAGEREF _Toc43281284 \h </w:instrText>
        </w:r>
        <w:r>
          <w:fldChar w:fldCharType="separate"/>
        </w:r>
        <w:r w:rsidR="00635B79">
          <w:t>61</w:t>
        </w:r>
        <w:r>
          <w:fldChar w:fldCharType="end"/>
        </w:r>
      </w:hyperlink>
    </w:p>
    <w:p w14:paraId="2E9310B2" w14:textId="3B7FF0CE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85" w:history="1">
        <w:r w:rsidRPr="00213BBE">
          <w:t>129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11AAA (1) (b) and (c)</w:t>
        </w:r>
        <w:r>
          <w:tab/>
        </w:r>
        <w:r>
          <w:fldChar w:fldCharType="begin"/>
        </w:r>
        <w:r>
          <w:instrText xml:space="preserve"> PAGEREF _Toc43281285 \h </w:instrText>
        </w:r>
        <w:r>
          <w:fldChar w:fldCharType="separate"/>
        </w:r>
        <w:r w:rsidR="00635B79">
          <w:t>61</w:t>
        </w:r>
        <w:r>
          <w:fldChar w:fldCharType="end"/>
        </w:r>
      </w:hyperlink>
    </w:p>
    <w:p w14:paraId="5AF454A1" w14:textId="32948B2D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86" w:history="1">
        <w:r w:rsidRPr="00213BBE">
          <w:t>130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section 11AAA (3)</w:t>
        </w:r>
        <w:r>
          <w:tab/>
        </w:r>
        <w:r>
          <w:fldChar w:fldCharType="begin"/>
        </w:r>
        <w:r>
          <w:instrText xml:space="preserve"> PAGEREF _Toc43281286 \h </w:instrText>
        </w:r>
        <w:r>
          <w:fldChar w:fldCharType="separate"/>
        </w:r>
        <w:r w:rsidR="00635B79">
          <w:t>61</w:t>
        </w:r>
        <w:r>
          <w:fldChar w:fldCharType="end"/>
        </w:r>
      </w:hyperlink>
    </w:p>
    <w:p w14:paraId="6A5F87C4" w14:textId="6F2DA7AD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87" w:history="1">
        <w:r w:rsidRPr="002B7C34">
          <w:rPr>
            <w:rStyle w:val="CharSectNo"/>
          </w:rPr>
          <w:t>131</w:t>
        </w:r>
        <w:r w:rsidRPr="002B7C34">
          <w:rPr>
            <w:rStyle w:val="charItals"/>
            <w:i w:val="0"/>
          </w:rPr>
          <w:tab/>
        </w:r>
        <w:r w:rsidRPr="002B7C34">
          <w:t>Lessor’s obligations</w:t>
        </w:r>
        <w:r>
          <w:br/>
        </w:r>
        <w:r w:rsidRPr="002B7C34">
          <w:t xml:space="preserve">Section 12 (4), </w:t>
        </w:r>
        <w:r w:rsidRPr="002B7C34">
          <w:rPr>
            <w:color w:val="000000"/>
          </w:rPr>
          <w:t>definitions</w:t>
        </w:r>
        <w:r w:rsidRPr="002B7C34">
          <w:t xml:space="preserve"> of </w:t>
        </w:r>
        <w:r w:rsidRPr="002B7C34">
          <w:rPr>
            <w:rStyle w:val="charItals"/>
          </w:rPr>
          <w:t>adaptable housing dwelling</w:t>
        </w:r>
        <w:r w:rsidRPr="002B7C34">
          <w:t xml:space="preserve"> and </w:t>
        </w:r>
        <w:r w:rsidRPr="002B7C34">
          <w:rPr>
            <w:rStyle w:val="charItals"/>
          </w:rPr>
          <w:t>unit</w:t>
        </w:r>
        <w:r>
          <w:tab/>
        </w:r>
        <w:r>
          <w:fldChar w:fldCharType="begin"/>
        </w:r>
        <w:r>
          <w:instrText xml:space="preserve"> PAGEREF _Toc43281287 \h </w:instrText>
        </w:r>
        <w:r>
          <w:fldChar w:fldCharType="separate"/>
        </w:r>
        <w:r w:rsidR="00635B79">
          <w:t>61</w:t>
        </w:r>
        <w:r>
          <w:fldChar w:fldCharType="end"/>
        </w:r>
      </w:hyperlink>
    </w:p>
    <w:p w14:paraId="6DE85DE4" w14:textId="5728009B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288" w:history="1">
        <w:r w:rsidR="00C55693" w:rsidRPr="00213BBE">
          <w:t>Part 24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Road Transport (Alcohol and Drugs) Act 1977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_Toc43281288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62</w:t>
        </w:r>
        <w:r w:rsidR="00C55693" w:rsidRPr="00C55693">
          <w:rPr>
            <w:vanish/>
          </w:rPr>
          <w:fldChar w:fldCharType="end"/>
        </w:r>
      </w:hyperlink>
    </w:p>
    <w:p w14:paraId="0666DF0E" w14:textId="4C0BBF41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89" w:history="1">
        <w:r w:rsidRPr="00213BBE">
          <w:t>132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24A heading</w:t>
        </w:r>
        <w:r>
          <w:tab/>
        </w:r>
        <w:r>
          <w:fldChar w:fldCharType="begin"/>
        </w:r>
        <w:r>
          <w:instrText xml:space="preserve"> PAGEREF _Toc43281289 \h </w:instrText>
        </w:r>
        <w:r>
          <w:fldChar w:fldCharType="separate"/>
        </w:r>
        <w:r w:rsidR="00635B79">
          <w:t>62</w:t>
        </w:r>
        <w:r>
          <w:fldChar w:fldCharType="end"/>
        </w:r>
      </w:hyperlink>
    </w:p>
    <w:p w14:paraId="3387CCDE" w14:textId="324EBF67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90" w:history="1">
        <w:r w:rsidRPr="00213BBE">
          <w:t>133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Section 24A (1)</w:t>
        </w:r>
        <w:r>
          <w:tab/>
        </w:r>
        <w:r>
          <w:fldChar w:fldCharType="begin"/>
        </w:r>
        <w:r>
          <w:instrText xml:space="preserve"> PAGEREF _Toc43281290 \h </w:instrText>
        </w:r>
        <w:r>
          <w:fldChar w:fldCharType="separate"/>
        </w:r>
        <w:r w:rsidR="00635B79">
          <w:t>62</w:t>
        </w:r>
        <w:r>
          <w:fldChar w:fldCharType="end"/>
        </w:r>
      </w:hyperlink>
    </w:p>
    <w:p w14:paraId="7BCB1DA3" w14:textId="4B88ABF5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291" w:history="1">
        <w:r w:rsidR="00C55693" w:rsidRPr="00213BBE">
          <w:t>Part 25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Road Transport (Offences) Regulation 2005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_Toc43281291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63</w:t>
        </w:r>
        <w:r w:rsidR="00C55693" w:rsidRPr="00C55693">
          <w:rPr>
            <w:vanish/>
          </w:rPr>
          <w:fldChar w:fldCharType="end"/>
        </w:r>
      </w:hyperlink>
    </w:p>
    <w:p w14:paraId="3A3CF0E0" w14:textId="229CF1D0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92" w:history="1">
        <w:r w:rsidRPr="002B7C34">
          <w:rPr>
            <w:rStyle w:val="CharSectNo"/>
          </w:rPr>
          <w:t>134</w:t>
        </w:r>
        <w:r w:rsidRPr="002B7C34">
          <w:rPr>
            <w:color w:val="000000"/>
          </w:rPr>
          <w:tab/>
          <w:t>Short descriptions, penalties and demerit points</w:t>
        </w:r>
        <w:r>
          <w:rPr>
            <w:color w:val="000000"/>
          </w:rPr>
          <w:br/>
        </w:r>
        <w:r w:rsidRPr="002B7C34">
          <w:rPr>
            <w:color w:val="000000"/>
          </w:rPr>
          <w:t>Schedule 1, part 1.3, item 18, column 3</w:t>
        </w:r>
        <w:r>
          <w:tab/>
        </w:r>
        <w:r>
          <w:fldChar w:fldCharType="begin"/>
        </w:r>
        <w:r>
          <w:instrText xml:space="preserve"> PAGEREF _Toc43281292 \h </w:instrText>
        </w:r>
        <w:r>
          <w:fldChar w:fldCharType="separate"/>
        </w:r>
        <w:r w:rsidR="00635B79">
          <w:t>63</w:t>
        </w:r>
        <w:r>
          <w:fldChar w:fldCharType="end"/>
        </w:r>
      </w:hyperlink>
    </w:p>
    <w:p w14:paraId="4EF18230" w14:textId="5AA865FD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293" w:history="1">
        <w:r w:rsidR="00C55693" w:rsidRPr="00213BBE">
          <w:t>Part 26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Spent Convictions Act 2000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_Toc43281293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64</w:t>
        </w:r>
        <w:r w:rsidR="00C55693" w:rsidRPr="00C55693">
          <w:rPr>
            <w:vanish/>
          </w:rPr>
          <w:fldChar w:fldCharType="end"/>
        </w:r>
      </w:hyperlink>
    </w:p>
    <w:p w14:paraId="221C49D9" w14:textId="6343252D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94" w:history="1">
        <w:r w:rsidRPr="00213BBE">
          <w:t>135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division 2.1 heading</w:t>
        </w:r>
        <w:r>
          <w:tab/>
        </w:r>
        <w:r>
          <w:fldChar w:fldCharType="begin"/>
        </w:r>
        <w:r>
          <w:instrText xml:space="preserve"> PAGEREF _Toc43281294 \h </w:instrText>
        </w:r>
        <w:r>
          <w:fldChar w:fldCharType="separate"/>
        </w:r>
        <w:r w:rsidR="00635B79">
          <w:t>64</w:t>
        </w:r>
        <w:r>
          <w:fldChar w:fldCharType="end"/>
        </w:r>
      </w:hyperlink>
    </w:p>
    <w:p w14:paraId="3249DE94" w14:textId="79BC6639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3281295" w:history="1">
        <w:r w:rsidRPr="002B7C34">
          <w:rPr>
            <w:rStyle w:val="CharSectNo"/>
          </w:rPr>
          <w:t>136</w:t>
        </w:r>
        <w:r w:rsidRPr="002B7C34">
          <w:rPr>
            <w:color w:val="000000"/>
          </w:rPr>
          <w:tab/>
          <w:t>Which convictions can become spent?</w:t>
        </w:r>
        <w:r>
          <w:rPr>
            <w:color w:val="000000"/>
          </w:rPr>
          <w:br/>
        </w:r>
        <w:r w:rsidRPr="002B7C34">
          <w:rPr>
            <w:color w:val="000000"/>
          </w:rPr>
          <w:t>Section 11 (2) (b)</w:t>
        </w:r>
        <w:r>
          <w:tab/>
        </w:r>
        <w:r>
          <w:fldChar w:fldCharType="begin"/>
        </w:r>
        <w:r>
          <w:instrText xml:space="preserve"> PAGEREF _Toc43281295 \h </w:instrText>
        </w:r>
        <w:r>
          <w:fldChar w:fldCharType="separate"/>
        </w:r>
        <w:r w:rsidR="00635B79">
          <w:t>64</w:t>
        </w:r>
        <w:r>
          <w:fldChar w:fldCharType="end"/>
        </w:r>
      </w:hyperlink>
    </w:p>
    <w:p w14:paraId="56EC97F3" w14:textId="69D2FEBC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96" w:history="1">
        <w:r w:rsidRPr="002B7C34">
          <w:rPr>
            <w:rStyle w:val="CharSectNo"/>
          </w:rPr>
          <w:t>137</w:t>
        </w:r>
        <w:r w:rsidRPr="002B7C34">
          <w:rPr>
            <w:color w:val="000000"/>
          </w:rPr>
          <w:tab/>
          <w:t>When is a conviction spent?</w:t>
        </w:r>
        <w:r>
          <w:rPr>
            <w:color w:val="000000"/>
          </w:rPr>
          <w:br/>
        </w:r>
        <w:r w:rsidRPr="002B7C34">
          <w:rPr>
            <w:color w:val="000000"/>
          </w:rPr>
          <w:t>Section 12 (1)</w:t>
        </w:r>
        <w:r>
          <w:tab/>
        </w:r>
        <w:r>
          <w:fldChar w:fldCharType="begin"/>
        </w:r>
        <w:r>
          <w:instrText xml:space="preserve"> PAGEREF _Toc43281296 \h </w:instrText>
        </w:r>
        <w:r>
          <w:fldChar w:fldCharType="separate"/>
        </w:r>
        <w:r w:rsidR="00635B79">
          <w:t>64</w:t>
        </w:r>
        <w:r>
          <w:fldChar w:fldCharType="end"/>
        </w:r>
      </w:hyperlink>
    </w:p>
    <w:p w14:paraId="4D8E2A5B" w14:textId="727099D1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97" w:history="1">
        <w:r w:rsidRPr="00213BBE">
          <w:t>138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New division 2.2 etc</w:t>
        </w:r>
        <w:r>
          <w:tab/>
        </w:r>
        <w:r>
          <w:fldChar w:fldCharType="begin"/>
        </w:r>
        <w:r>
          <w:instrText xml:space="preserve"> PAGEREF _Toc43281297 \h </w:instrText>
        </w:r>
        <w:r>
          <w:fldChar w:fldCharType="separate"/>
        </w:r>
        <w:r w:rsidR="00635B79">
          <w:t>65</w:t>
        </w:r>
        <w:r>
          <w:fldChar w:fldCharType="end"/>
        </w:r>
      </w:hyperlink>
    </w:p>
    <w:p w14:paraId="61FBC02B" w14:textId="30A08F91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298" w:history="1">
        <w:r w:rsidRPr="00213BBE">
          <w:t>139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rPr>
            <w:lang w:eastAsia="en-AU"/>
          </w:rPr>
          <w:t>Dictionary, new definitions</w:t>
        </w:r>
        <w:r>
          <w:tab/>
        </w:r>
        <w:r>
          <w:fldChar w:fldCharType="begin"/>
        </w:r>
        <w:r>
          <w:instrText xml:space="preserve"> PAGEREF _Toc43281298 \h </w:instrText>
        </w:r>
        <w:r>
          <w:fldChar w:fldCharType="separate"/>
        </w:r>
        <w:r w:rsidR="00635B79">
          <w:t>68</w:t>
        </w:r>
        <w:r>
          <w:fldChar w:fldCharType="end"/>
        </w:r>
      </w:hyperlink>
    </w:p>
    <w:p w14:paraId="12082D08" w14:textId="7FCD55D2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299" w:history="1">
        <w:r w:rsidR="00C55693" w:rsidRPr="00213BBE">
          <w:t>Part 27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Unit Titles (Management) Act 2011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_Toc43281299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69</w:t>
        </w:r>
        <w:r w:rsidR="00C55693" w:rsidRPr="00C55693">
          <w:rPr>
            <w:vanish/>
          </w:rPr>
          <w:fldChar w:fldCharType="end"/>
        </w:r>
      </w:hyperlink>
    </w:p>
    <w:p w14:paraId="5EB44599" w14:textId="70A55635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300" w:history="1">
        <w:r w:rsidRPr="002B7C34">
          <w:rPr>
            <w:rStyle w:val="CharSectNo"/>
          </w:rPr>
          <w:t>140</w:t>
        </w:r>
        <w:r w:rsidRPr="002B7C34">
          <w:tab/>
          <w:t>Owners corporation must have bank account</w:t>
        </w:r>
        <w:r>
          <w:br/>
        </w:r>
        <w:r w:rsidRPr="002B7C34">
          <w:t>Section 68 (1), new note</w:t>
        </w:r>
        <w:r>
          <w:tab/>
        </w:r>
        <w:r>
          <w:fldChar w:fldCharType="begin"/>
        </w:r>
        <w:r>
          <w:instrText xml:space="preserve"> PAGEREF _Toc43281300 \h </w:instrText>
        </w:r>
        <w:r>
          <w:fldChar w:fldCharType="separate"/>
        </w:r>
        <w:r w:rsidR="00635B79">
          <w:t>69</w:t>
        </w:r>
        <w:r>
          <w:fldChar w:fldCharType="end"/>
        </w:r>
      </w:hyperlink>
    </w:p>
    <w:p w14:paraId="44DEF98A" w14:textId="38E597CD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301" w:history="1">
        <w:r w:rsidRPr="002B7C34">
          <w:rPr>
            <w:rStyle w:val="CharSectNo"/>
          </w:rPr>
          <w:t>141</w:t>
        </w:r>
        <w:r w:rsidRPr="002B7C34">
          <w:tab/>
          <w:t>Requirements for notice of general meetings</w:t>
        </w:r>
        <w:r>
          <w:br/>
        </w:r>
        <w:r w:rsidRPr="002B7C34">
          <w:t>Schedule 3, section 3.7 (2) (a)</w:t>
        </w:r>
        <w:r>
          <w:tab/>
        </w:r>
        <w:r>
          <w:fldChar w:fldCharType="begin"/>
        </w:r>
        <w:r>
          <w:instrText xml:space="preserve"> PAGEREF _Toc43281301 \h </w:instrText>
        </w:r>
        <w:r>
          <w:fldChar w:fldCharType="separate"/>
        </w:r>
        <w:r w:rsidR="00635B79">
          <w:t>69</w:t>
        </w:r>
        <w:r>
          <w:fldChar w:fldCharType="end"/>
        </w:r>
      </w:hyperlink>
    </w:p>
    <w:p w14:paraId="3917FFBF" w14:textId="47A5043E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302" w:history="1">
        <w:r w:rsidRPr="002B7C34">
          <w:rPr>
            <w:rStyle w:val="CharSectNo"/>
          </w:rPr>
          <w:t>142</w:t>
        </w:r>
        <w:r w:rsidRPr="002B7C34">
          <w:tab/>
          <w:t>Proxy votes</w:t>
        </w:r>
        <w:r>
          <w:br/>
        </w:r>
        <w:r w:rsidRPr="002B7C34">
          <w:t>Schedule 3, section 3.26 (1), new notes</w:t>
        </w:r>
        <w:r>
          <w:tab/>
        </w:r>
        <w:r>
          <w:fldChar w:fldCharType="begin"/>
        </w:r>
        <w:r>
          <w:instrText xml:space="preserve"> PAGEREF _Toc43281302 \h </w:instrText>
        </w:r>
        <w:r>
          <w:fldChar w:fldCharType="separate"/>
        </w:r>
        <w:r w:rsidR="00635B79">
          <w:t>69</w:t>
        </w:r>
        <w:r>
          <w:fldChar w:fldCharType="end"/>
        </w:r>
      </w:hyperlink>
    </w:p>
    <w:p w14:paraId="68BB0957" w14:textId="4C8353A3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303" w:history="1">
        <w:r w:rsidRPr="00213BBE">
          <w:t>143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13BBE">
          <w:t>Schedule 3, section 3.26 (2) and note</w:t>
        </w:r>
        <w:r>
          <w:tab/>
        </w:r>
        <w:r>
          <w:fldChar w:fldCharType="begin"/>
        </w:r>
        <w:r>
          <w:instrText xml:space="preserve"> PAGEREF _Toc43281303 \h </w:instrText>
        </w:r>
        <w:r>
          <w:fldChar w:fldCharType="separate"/>
        </w:r>
        <w:r w:rsidR="00635B79">
          <w:t>69</w:t>
        </w:r>
        <w:r>
          <w:fldChar w:fldCharType="end"/>
        </w:r>
      </w:hyperlink>
    </w:p>
    <w:p w14:paraId="6A624F54" w14:textId="7569F68A" w:rsidR="00C55693" w:rsidRDefault="00A93CA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281304" w:history="1">
        <w:r w:rsidR="00C55693" w:rsidRPr="00213BBE">
          <w:t>Part 28</w:t>
        </w:r>
        <w:r w:rsidR="00C5569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55693" w:rsidRPr="00213BBE">
          <w:t>Victims of Crime Act 1994</w:t>
        </w:r>
        <w:r w:rsidR="00C55693" w:rsidRPr="00C55693">
          <w:rPr>
            <w:vanish/>
          </w:rPr>
          <w:tab/>
        </w:r>
        <w:r w:rsidR="00C55693" w:rsidRPr="00C55693">
          <w:rPr>
            <w:vanish/>
          </w:rPr>
          <w:fldChar w:fldCharType="begin"/>
        </w:r>
        <w:r w:rsidR="00C55693" w:rsidRPr="00C55693">
          <w:rPr>
            <w:vanish/>
          </w:rPr>
          <w:instrText xml:space="preserve"> PAGEREF _Toc43281304 \h </w:instrText>
        </w:r>
        <w:r w:rsidR="00C55693" w:rsidRPr="00C55693">
          <w:rPr>
            <w:vanish/>
          </w:rPr>
        </w:r>
        <w:r w:rsidR="00C55693" w:rsidRPr="00C55693">
          <w:rPr>
            <w:vanish/>
          </w:rPr>
          <w:fldChar w:fldCharType="separate"/>
        </w:r>
        <w:r w:rsidR="00635B79">
          <w:rPr>
            <w:vanish/>
          </w:rPr>
          <w:t>70</w:t>
        </w:r>
        <w:r w:rsidR="00C55693" w:rsidRPr="00C55693">
          <w:rPr>
            <w:vanish/>
          </w:rPr>
          <w:fldChar w:fldCharType="end"/>
        </w:r>
      </w:hyperlink>
    </w:p>
    <w:p w14:paraId="588A4BF7" w14:textId="681D11E4" w:rsidR="00C55693" w:rsidRDefault="00C5569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281305" w:history="1">
        <w:r w:rsidRPr="002B7C34">
          <w:rPr>
            <w:rStyle w:val="CharSectNo"/>
          </w:rPr>
          <w:t>144</w:t>
        </w:r>
        <w:r w:rsidRPr="002B7C34">
          <w:rPr>
            <w:color w:val="000000"/>
          </w:rPr>
          <w:tab/>
          <w:t>Notice of levy</w:t>
        </w:r>
        <w:r>
          <w:rPr>
            <w:color w:val="000000"/>
          </w:rPr>
          <w:br/>
        </w:r>
        <w:r w:rsidRPr="002B7C34">
          <w:rPr>
            <w:color w:val="000000"/>
          </w:rPr>
          <w:t>Section 25</w:t>
        </w:r>
        <w:r>
          <w:tab/>
        </w:r>
        <w:r>
          <w:fldChar w:fldCharType="begin"/>
        </w:r>
        <w:r>
          <w:instrText xml:space="preserve"> PAGEREF _Toc43281305 \h </w:instrText>
        </w:r>
        <w:r>
          <w:fldChar w:fldCharType="separate"/>
        </w:r>
        <w:r w:rsidR="00635B79">
          <w:t>70</w:t>
        </w:r>
        <w:r>
          <w:fldChar w:fldCharType="end"/>
        </w:r>
      </w:hyperlink>
    </w:p>
    <w:p w14:paraId="5F18793D" w14:textId="4C9125A3" w:rsidR="00C766F5" w:rsidRPr="002B7C34" w:rsidRDefault="00C55693">
      <w:pPr>
        <w:pStyle w:val="BillBasic"/>
      </w:pPr>
      <w:r>
        <w:fldChar w:fldCharType="end"/>
      </w:r>
    </w:p>
    <w:p w14:paraId="734A920B" w14:textId="77777777" w:rsidR="002B7C34" w:rsidRDefault="002B7C34">
      <w:pPr>
        <w:pStyle w:val="01Contents"/>
        <w:sectPr w:rsidR="002B7C34" w:rsidSect="00DA5E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61C0B41" w14:textId="59900C45" w:rsidR="00FB0314" w:rsidRPr="002B7C34" w:rsidRDefault="00FB0314" w:rsidP="002B7C34">
      <w:pPr>
        <w:suppressLineNumbers/>
        <w:spacing w:before="400"/>
        <w:jc w:val="center"/>
      </w:pPr>
      <w:r w:rsidRPr="002B7C34">
        <w:rPr>
          <w:noProof/>
          <w:color w:val="000000"/>
          <w:sz w:val="22"/>
        </w:rPr>
        <w:lastRenderedPageBreak/>
        <w:t>2020</w:t>
      </w:r>
    </w:p>
    <w:p w14:paraId="6CE88943" w14:textId="77777777" w:rsidR="00FB0314" w:rsidRPr="002B7C34" w:rsidRDefault="00FB0314" w:rsidP="002B7C34">
      <w:pPr>
        <w:suppressLineNumbers/>
        <w:spacing w:before="300"/>
        <w:jc w:val="center"/>
      </w:pPr>
      <w:r w:rsidRPr="002B7C34">
        <w:t>THE LEGISLATIVE ASSEMBLY</w:t>
      </w:r>
      <w:r w:rsidRPr="002B7C34">
        <w:br/>
        <w:t>FOR THE AUSTRALIAN CAPITAL TERRITORY</w:t>
      </w:r>
    </w:p>
    <w:p w14:paraId="2FE6C893" w14:textId="77777777" w:rsidR="00FB0314" w:rsidRPr="002B7C34" w:rsidRDefault="00FB0314" w:rsidP="002B7C34">
      <w:pPr>
        <w:pStyle w:val="N-line1"/>
        <w:suppressLineNumbers/>
        <w:jc w:val="both"/>
      </w:pPr>
    </w:p>
    <w:p w14:paraId="43A98558" w14:textId="77777777" w:rsidR="00FB0314" w:rsidRPr="002B7C34" w:rsidRDefault="00FB0314" w:rsidP="002B7C34">
      <w:pPr>
        <w:suppressLineNumbers/>
        <w:spacing w:before="120"/>
        <w:jc w:val="center"/>
      </w:pPr>
      <w:r w:rsidRPr="002B7C34">
        <w:t>(As presented)</w:t>
      </w:r>
    </w:p>
    <w:p w14:paraId="596D67EB" w14:textId="0633A64F" w:rsidR="00FB0314" w:rsidRPr="002B7C34" w:rsidRDefault="00FB0314" w:rsidP="002B7C34">
      <w:pPr>
        <w:suppressLineNumbers/>
        <w:spacing w:before="240"/>
        <w:jc w:val="center"/>
      </w:pPr>
      <w:r w:rsidRPr="002B7C34">
        <w:t>(Minister for Justice, Consumer Affairs and Road Safety)</w:t>
      </w:r>
    </w:p>
    <w:p w14:paraId="1395CAAA" w14:textId="07A9A927" w:rsidR="00C766F5" w:rsidRPr="002B7C34" w:rsidRDefault="00FF2172" w:rsidP="002B7C34">
      <w:pPr>
        <w:pStyle w:val="Billname"/>
        <w:suppressLineNumbers/>
      </w:pPr>
      <w:bookmarkStart w:id="2" w:name="Citation"/>
      <w:r w:rsidRPr="002B7C34">
        <w:t>Justice Legislation Amendment Bill 2020</w:t>
      </w:r>
      <w:bookmarkEnd w:id="2"/>
    </w:p>
    <w:p w14:paraId="748C88B6" w14:textId="5B65A572" w:rsidR="00C766F5" w:rsidRPr="002B7C34" w:rsidRDefault="00C766F5" w:rsidP="002B7C34">
      <w:pPr>
        <w:pStyle w:val="ActNo"/>
        <w:suppressLineNumbers/>
      </w:pPr>
      <w:r w:rsidRPr="002B7C34">
        <w:fldChar w:fldCharType="begin"/>
      </w:r>
      <w:r w:rsidRPr="002B7C34">
        <w:instrText xml:space="preserve"> DOCPROPERTY "Category"  \* MERGEFORMAT </w:instrText>
      </w:r>
      <w:r w:rsidRPr="002B7C34">
        <w:fldChar w:fldCharType="end"/>
      </w:r>
    </w:p>
    <w:p w14:paraId="4E65ADB8" w14:textId="77777777" w:rsidR="00C766F5" w:rsidRPr="002B7C34" w:rsidRDefault="00C766F5" w:rsidP="002B7C34">
      <w:pPr>
        <w:pStyle w:val="N-line3"/>
        <w:suppressLineNumbers/>
      </w:pPr>
    </w:p>
    <w:p w14:paraId="2DC65292" w14:textId="77777777" w:rsidR="00C766F5" w:rsidRPr="002B7C34" w:rsidRDefault="00C766F5" w:rsidP="002B7C34">
      <w:pPr>
        <w:pStyle w:val="BillFor"/>
        <w:suppressLineNumbers/>
      </w:pPr>
      <w:r w:rsidRPr="002B7C34">
        <w:t>A Bill for</w:t>
      </w:r>
    </w:p>
    <w:p w14:paraId="2C5A8601" w14:textId="3F50FEC2" w:rsidR="00C766F5" w:rsidRPr="002B7C34" w:rsidRDefault="00C766F5" w:rsidP="002B7C34">
      <w:pPr>
        <w:pStyle w:val="LongTitle"/>
        <w:suppressLineNumbers/>
      </w:pPr>
      <w:r w:rsidRPr="002B7C34">
        <w:t>An Act to amend</w:t>
      </w:r>
      <w:r w:rsidR="002B3962" w:rsidRPr="002B7C34">
        <w:t xml:space="preserve"> legislation about</w:t>
      </w:r>
      <w:r w:rsidR="001A3F9D" w:rsidRPr="002B7C34">
        <w:t xml:space="preserve"> justice, and for other purposes</w:t>
      </w:r>
    </w:p>
    <w:p w14:paraId="27D39B79" w14:textId="77777777" w:rsidR="00C766F5" w:rsidRPr="002B7C34" w:rsidRDefault="00C766F5" w:rsidP="002B7C34">
      <w:pPr>
        <w:pStyle w:val="N-line3"/>
        <w:suppressLineNumbers/>
      </w:pPr>
    </w:p>
    <w:p w14:paraId="7C0032E4" w14:textId="77777777" w:rsidR="00C766F5" w:rsidRPr="002B7C34" w:rsidRDefault="00C766F5" w:rsidP="002B7C34">
      <w:pPr>
        <w:pStyle w:val="Placeholder"/>
        <w:suppressLineNumbers/>
      </w:pPr>
      <w:r w:rsidRPr="002B7C34">
        <w:rPr>
          <w:rStyle w:val="charContents"/>
          <w:sz w:val="16"/>
        </w:rPr>
        <w:t xml:space="preserve">  </w:t>
      </w:r>
      <w:r w:rsidRPr="002B7C34">
        <w:rPr>
          <w:rStyle w:val="charPage"/>
        </w:rPr>
        <w:t xml:space="preserve">  </w:t>
      </w:r>
    </w:p>
    <w:p w14:paraId="2EAD4F0A" w14:textId="77777777" w:rsidR="00C766F5" w:rsidRPr="002B7C34" w:rsidRDefault="00C766F5" w:rsidP="002B7C34">
      <w:pPr>
        <w:pStyle w:val="Placeholder"/>
        <w:suppressLineNumbers/>
      </w:pPr>
      <w:r w:rsidRPr="002B7C34">
        <w:rPr>
          <w:rStyle w:val="CharChapNo"/>
        </w:rPr>
        <w:t xml:space="preserve">  </w:t>
      </w:r>
      <w:r w:rsidRPr="002B7C34">
        <w:rPr>
          <w:rStyle w:val="CharChapText"/>
        </w:rPr>
        <w:t xml:space="preserve">  </w:t>
      </w:r>
    </w:p>
    <w:p w14:paraId="49BDF000" w14:textId="77777777" w:rsidR="00C766F5" w:rsidRPr="002B7C34" w:rsidRDefault="00C766F5" w:rsidP="002B7C34">
      <w:pPr>
        <w:pStyle w:val="Placeholder"/>
        <w:suppressLineNumbers/>
      </w:pPr>
      <w:r w:rsidRPr="002B7C34">
        <w:rPr>
          <w:rStyle w:val="CharPartNo"/>
        </w:rPr>
        <w:t xml:space="preserve">  </w:t>
      </w:r>
      <w:r w:rsidRPr="002B7C34">
        <w:rPr>
          <w:rStyle w:val="CharPartText"/>
        </w:rPr>
        <w:t xml:space="preserve">  </w:t>
      </w:r>
    </w:p>
    <w:p w14:paraId="16AD00C7" w14:textId="77777777" w:rsidR="00C766F5" w:rsidRPr="002B7C34" w:rsidRDefault="00C766F5" w:rsidP="002B7C34">
      <w:pPr>
        <w:pStyle w:val="Placeholder"/>
        <w:suppressLineNumbers/>
      </w:pPr>
      <w:r w:rsidRPr="002B7C34">
        <w:rPr>
          <w:rStyle w:val="CharDivNo"/>
        </w:rPr>
        <w:t xml:space="preserve">  </w:t>
      </w:r>
      <w:r w:rsidRPr="002B7C34">
        <w:rPr>
          <w:rStyle w:val="CharDivText"/>
        </w:rPr>
        <w:t xml:space="preserve">  </w:t>
      </w:r>
    </w:p>
    <w:p w14:paraId="06037E6E" w14:textId="77777777" w:rsidR="00C766F5" w:rsidRPr="002B7C34" w:rsidRDefault="00C766F5" w:rsidP="002B7C34">
      <w:pPr>
        <w:pStyle w:val="Notified"/>
        <w:suppressLineNumbers/>
      </w:pPr>
    </w:p>
    <w:p w14:paraId="4F15F4E9" w14:textId="77777777" w:rsidR="00C766F5" w:rsidRPr="002B7C34" w:rsidRDefault="00C766F5" w:rsidP="002B7C34">
      <w:pPr>
        <w:pStyle w:val="EnactingWords"/>
        <w:suppressLineNumbers/>
      </w:pPr>
      <w:r w:rsidRPr="002B7C34">
        <w:t>The Legislative Assembly for the Australian Capital Territory enacts as follows:</w:t>
      </w:r>
    </w:p>
    <w:p w14:paraId="18617C44" w14:textId="77777777" w:rsidR="00C766F5" w:rsidRPr="002B7C34" w:rsidRDefault="00C766F5" w:rsidP="002B7C34">
      <w:pPr>
        <w:pStyle w:val="PageBreak"/>
        <w:suppressLineNumbers/>
      </w:pPr>
      <w:r w:rsidRPr="002B7C34">
        <w:br w:type="page"/>
      </w:r>
    </w:p>
    <w:p w14:paraId="47DF9B8D" w14:textId="5D99E09B" w:rsidR="009F426F" w:rsidRPr="002B7C34" w:rsidRDefault="002B7C34" w:rsidP="002B7C34">
      <w:pPr>
        <w:pStyle w:val="AH2Part"/>
      </w:pPr>
      <w:bookmarkStart w:id="3" w:name="_Toc43281134"/>
      <w:r w:rsidRPr="002B7C34">
        <w:rPr>
          <w:rStyle w:val="CharPartNo"/>
        </w:rPr>
        <w:lastRenderedPageBreak/>
        <w:t>Part 1</w:t>
      </w:r>
      <w:r w:rsidRPr="002B7C34">
        <w:tab/>
      </w:r>
      <w:r w:rsidR="009F426F" w:rsidRPr="002B7C34">
        <w:rPr>
          <w:rStyle w:val="CharPartText"/>
        </w:rPr>
        <w:t>Preliminary</w:t>
      </w:r>
      <w:bookmarkEnd w:id="3"/>
    </w:p>
    <w:p w14:paraId="6EE90C93" w14:textId="354CC7CD" w:rsidR="00C766F5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4" w:name="_Toc43281135"/>
      <w:r w:rsidRPr="002B7C34">
        <w:rPr>
          <w:rStyle w:val="CharSectNo"/>
        </w:rPr>
        <w:t>1</w:t>
      </w:r>
      <w:r w:rsidRPr="002B7C34">
        <w:rPr>
          <w:color w:val="000000"/>
        </w:rPr>
        <w:tab/>
      </w:r>
      <w:r w:rsidR="00C766F5" w:rsidRPr="002B7C34">
        <w:rPr>
          <w:color w:val="000000"/>
        </w:rPr>
        <w:t>Name of Act</w:t>
      </w:r>
      <w:bookmarkEnd w:id="4"/>
    </w:p>
    <w:p w14:paraId="7D94555D" w14:textId="4EAE33AE" w:rsidR="00C766F5" w:rsidRPr="002B7C34" w:rsidRDefault="00C766F5">
      <w:pPr>
        <w:pStyle w:val="Amainreturn"/>
        <w:rPr>
          <w:color w:val="000000"/>
        </w:rPr>
      </w:pPr>
      <w:r w:rsidRPr="002B7C34">
        <w:rPr>
          <w:color w:val="000000"/>
        </w:rPr>
        <w:t xml:space="preserve">This Act is the </w:t>
      </w:r>
      <w:r w:rsidRPr="002B7C34">
        <w:rPr>
          <w:i/>
          <w:color w:val="000000"/>
        </w:rPr>
        <w:fldChar w:fldCharType="begin"/>
      </w:r>
      <w:r w:rsidRPr="002B7C34">
        <w:rPr>
          <w:i/>
          <w:color w:val="000000"/>
        </w:rPr>
        <w:instrText xml:space="preserve"> TITLE</w:instrText>
      </w:r>
      <w:r w:rsidRPr="002B7C34">
        <w:rPr>
          <w:i/>
          <w:color w:val="000000"/>
        </w:rPr>
        <w:fldChar w:fldCharType="separate"/>
      </w:r>
      <w:r w:rsidR="00635B79">
        <w:rPr>
          <w:i/>
          <w:color w:val="000000"/>
        </w:rPr>
        <w:t>Justice Legislation Amendment Act 2020</w:t>
      </w:r>
      <w:r w:rsidRPr="002B7C34">
        <w:rPr>
          <w:i/>
          <w:color w:val="000000"/>
        </w:rPr>
        <w:fldChar w:fldCharType="end"/>
      </w:r>
      <w:r w:rsidRPr="002B7C34">
        <w:rPr>
          <w:color w:val="000000"/>
        </w:rPr>
        <w:t>.</w:t>
      </w:r>
    </w:p>
    <w:p w14:paraId="3E9BDBA1" w14:textId="3AE31942" w:rsidR="00C766F5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5" w:name="_Toc43281136"/>
      <w:r w:rsidRPr="002B7C34">
        <w:rPr>
          <w:rStyle w:val="CharSectNo"/>
        </w:rPr>
        <w:t>2</w:t>
      </w:r>
      <w:r w:rsidRPr="002B7C34">
        <w:rPr>
          <w:color w:val="000000"/>
        </w:rPr>
        <w:tab/>
      </w:r>
      <w:r w:rsidR="00C766F5" w:rsidRPr="002B7C34">
        <w:rPr>
          <w:color w:val="000000"/>
        </w:rPr>
        <w:t>Commencement</w:t>
      </w:r>
      <w:bookmarkEnd w:id="5"/>
    </w:p>
    <w:p w14:paraId="24FF6463" w14:textId="12A37FAE" w:rsidR="000D6E3B" w:rsidRPr="002B7C34" w:rsidRDefault="0051163A" w:rsidP="0051163A">
      <w:pPr>
        <w:pStyle w:val="IMain"/>
        <w:rPr>
          <w:color w:val="000000"/>
        </w:rPr>
      </w:pPr>
      <w:r w:rsidRPr="002B7C34">
        <w:rPr>
          <w:color w:val="000000"/>
        </w:rPr>
        <w:tab/>
      </w:r>
      <w:r w:rsidR="000D6E3B" w:rsidRPr="002B7C34">
        <w:rPr>
          <w:color w:val="000000"/>
        </w:rPr>
        <w:t>(</w:t>
      </w:r>
      <w:r w:rsidR="0077104D" w:rsidRPr="002B7C34">
        <w:rPr>
          <w:color w:val="000000"/>
        </w:rPr>
        <w:t>1</w:t>
      </w:r>
      <w:r w:rsidR="000D6E3B" w:rsidRPr="002B7C34">
        <w:rPr>
          <w:color w:val="000000"/>
        </w:rPr>
        <w:t>)</w:t>
      </w:r>
      <w:r w:rsidR="000D6E3B" w:rsidRPr="002B7C34">
        <w:rPr>
          <w:color w:val="000000"/>
        </w:rPr>
        <w:tab/>
        <w:t>The following provisions commence on the 14th day after this Act’s notification day:</w:t>
      </w:r>
    </w:p>
    <w:p w14:paraId="2CF48432" w14:textId="229B4CEE" w:rsidR="00017942" w:rsidRPr="002B7C34" w:rsidRDefault="002B7C34" w:rsidP="002B7C34">
      <w:pPr>
        <w:pStyle w:val="Amainbullet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  <w:sz w:val="20"/>
        </w:rPr>
        <w:t></w:t>
      </w:r>
      <w:r w:rsidRPr="002B7C34">
        <w:rPr>
          <w:rFonts w:ascii="Symbol" w:hAnsi="Symbol"/>
          <w:color w:val="000000"/>
          <w:sz w:val="20"/>
        </w:rPr>
        <w:tab/>
      </w:r>
      <w:r w:rsidR="00017942" w:rsidRPr="002B7C34">
        <w:rPr>
          <w:color w:val="000000"/>
        </w:rPr>
        <w:t xml:space="preserve">section </w:t>
      </w:r>
      <w:r w:rsidR="00596AD1" w:rsidRPr="002B7C34">
        <w:rPr>
          <w:color w:val="000000"/>
        </w:rPr>
        <w:t>3</w:t>
      </w:r>
      <w:r w:rsidR="00453931" w:rsidRPr="002B7C34">
        <w:rPr>
          <w:color w:val="000000"/>
        </w:rPr>
        <w:t>5</w:t>
      </w:r>
    </w:p>
    <w:p w14:paraId="584F3C0B" w14:textId="605B1E03" w:rsidR="00017942" w:rsidRPr="002B7C34" w:rsidRDefault="002B7C34" w:rsidP="002B7C34">
      <w:pPr>
        <w:pStyle w:val="Amainbullet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  <w:sz w:val="20"/>
        </w:rPr>
        <w:t></w:t>
      </w:r>
      <w:r w:rsidRPr="002B7C34">
        <w:rPr>
          <w:rFonts w:ascii="Symbol" w:hAnsi="Symbol"/>
          <w:color w:val="000000"/>
          <w:sz w:val="20"/>
        </w:rPr>
        <w:tab/>
      </w:r>
      <w:r w:rsidR="00017942" w:rsidRPr="002B7C34">
        <w:rPr>
          <w:color w:val="000000"/>
        </w:rPr>
        <w:t xml:space="preserve">part </w:t>
      </w:r>
      <w:r w:rsidR="00886736" w:rsidRPr="002B7C34">
        <w:rPr>
          <w:color w:val="000000"/>
        </w:rPr>
        <w:t>9</w:t>
      </w:r>
      <w:r w:rsidR="00017942" w:rsidRPr="002B7C34">
        <w:rPr>
          <w:color w:val="000000"/>
        </w:rPr>
        <w:t xml:space="preserve"> (Crimes (Sentencing) Act 2005)</w:t>
      </w:r>
    </w:p>
    <w:p w14:paraId="7C8F2288" w14:textId="362263CA" w:rsidR="00017942" w:rsidRPr="002B7C34" w:rsidRDefault="002B7C34" w:rsidP="002B7C34">
      <w:pPr>
        <w:pStyle w:val="Amainbullet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  <w:sz w:val="20"/>
        </w:rPr>
        <w:t></w:t>
      </w:r>
      <w:r w:rsidRPr="002B7C34">
        <w:rPr>
          <w:rFonts w:ascii="Symbol" w:hAnsi="Symbol"/>
          <w:color w:val="000000"/>
          <w:sz w:val="20"/>
        </w:rPr>
        <w:tab/>
      </w:r>
      <w:r w:rsidR="00017942" w:rsidRPr="002B7C34">
        <w:rPr>
          <w:color w:val="000000"/>
        </w:rPr>
        <w:t xml:space="preserve">part </w:t>
      </w:r>
      <w:r w:rsidR="00746B27" w:rsidRPr="002B7C34">
        <w:rPr>
          <w:color w:val="000000"/>
        </w:rPr>
        <w:t>20</w:t>
      </w:r>
      <w:r w:rsidR="00017942" w:rsidRPr="002B7C34">
        <w:rPr>
          <w:color w:val="000000"/>
        </w:rPr>
        <w:t xml:space="preserve"> (Magistrates Court Act 1930)</w:t>
      </w:r>
    </w:p>
    <w:p w14:paraId="74B14303" w14:textId="4D2C4365" w:rsidR="00017942" w:rsidRPr="002B7C34" w:rsidRDefault="002B7C34" w:rsidP="002B7C34">
      <w:pPr>
        <w:pStyle w:val="Amainbullet"/>
        <w:keepNext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  <w:sz w:val="20"/>
        </w:rPr>
        <w:t></w:t>
      </w:r>
      <w:r w:rsidRPr="002B7C34">
        <w:rPr>
          <w:rFonts w:ascii="Symbol" w:hAnsi="Symbol"/>
          <w:color w:val="000000"/>
          <w:sz w:val="20"/>
        </w:rPr>
        <w:tab/>
      </w:r>
      <w:r w:rsidR="00017942" w:rsidRPr="002B7C34">
        <w:rPr>
          <w:color w:val="000000"/>
        </w:rPr>
        <w:t xml:space="preserve">part </w:t>
      </w:r>
      <w:r w:rsidR="00773E0E" w:rsidRPr="002B7C34">
        <w:rPr>
          <w:color w:val="000000"/>
        </w:rPr>
        <w:t>2</w:t>
      </w:r>
      <w:r w:rsidR="00F32165" w:rsidRPr="002B7C34">
        <w:rPr>
          <w:color w:val="000000"/>
        </w:rPr>
        <w:t>8</w:t>
      </w:r>
      <w:r w:rsidR="00017942" w:rsidRPr="002B7C34">
        <w:rPr>
          <w:color w:val="000000"/>
        </w:rPr>
        <w:t xml:space="preserve"> (Victims of Crime Act 1994)</w:t>
      </w:r>
      <w:r w:rsidR="00E91120" w:rsidRPr="002B7C34">
        <w:rPr>
          <w:color w:val="000000"/>
        </w:rPr>
        <w:t>.</w:t>
      </w:r>
    </w:p>
    <w:p w14:paraId="0AAF33ED" w14:textId="4A7B9903" w:rsidR="00101772" w:rsidRPr="002B7C34" w:rsidRDefault="004C38A2" w:rsidP="00BC73B9">
      <w:pPr>
        <w:pStyle w:val="aNote"/>
        <w:rPr>
          <w:color w:val="000000"/>
        </w:rPr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Pr="002B7C34">
        <w:rPr>
          <w:color w:val="000000"/>
        </w:rPr>
        <w:t xml:space="preserve">The naming and commencement provisions automatically commence on the notification day (see </w:t>
      </w:r>
      <w:hyperlink r:id="rId14" w:tooltip="A2001-14" w:history="1">
        <w:r w:rsidR="00FB0314" w:rsidRPr="002B7C34">
          <w:rPr>
            <w:rStyle w:val="charCitHyperlinkAbbrev"/>
          </w:rPr>
          <w:t>Legislation Act</w:t>
        </w:r>
      </w:hyperlink>
      <w:r w:rsidRPr="002B7C34">
        <w:rPr>
          <w:color w:val="000000"/>
        </w:rPr>
        <w:t>, s 75 (1)).</w:t>
      </w:r>
    </w:p>
    <w:p w14:paraId="4406BCD0" w14:textId="77777777" w:rsidR="002D2E35" w:rsidRPr="002B7C34" w:rsidRDefault="002D2E35" w:rsidP="002D2E35">
      <w:pPr>
        <w:pStyle w:val="IMain"/>
      </w:pPr>
      <w:r w:rsidRPr="002B7C34">
        <w:tab/>
        <w:t>(2)</w:t>
      </w:r>
      <w:r w:rsidRPr="002B7C34">
        <w:tab/>
        <w:t>The following parts commence on the 7th day after this Act’s notification day:</w:t>
      </w:r>
    </w:p>
    <w:p w14:paraId="5186542C" w14:textId="2D666B39" w:rsidR="002D2E35" w:rsidRPr="002B7C34" w:rsidRDefault="002B7C34" w:rsidP="002B7C34">
      <w:pPr>
        <w:pStyle w:val="Amainbullet"/>
        <w:tabs>
          <w:tab w:val="left" w:pos="1500"/>
        </w:tabs>
      </w:pPr>
      <w:r w:rsidRPr="002B7C34">
        <w:rPr>
          <w:rFonts w:ascii="Symbol" w:hAnsi="Symbol"/>
          <w:sz w:val="20"/>
        </w:rPr>
        <w:t></w:t>
      </w:r>
      <w:r w:rsidRPr="002B7C34">
        <w:rPr>
          <w:rFonts w:ascii="Symbol" w:hAnsi="Symbol"/>
          <w:sz w:val="20"/>
        </w:rPr>
        <w:tab/>
      </w:r>
      <w:r w:rsidR="002D2E35" w:rsidRPr="002B7C34">
        <w:t>part 16 (Gaming Machine Act 2004)</w:t>
      </w:r>
    </w:p>
    <w:p w14:paraId="2958094E" w14:textId="21E370AD" w:rsidR="002D2E35" w:rsidRPr="002B7C34" w:rsidRDefault="002B7C34" w:rsidP="002B7C34">
      <w:pPr>
        <w:pStyle w:val="Amainbullet"/>
        <w:tabs>
          <w:tab w:val="left" w:pos="1500"/>
        </w:tabs>
      </w:pPr>
      <w:r w:rsidRPr="002B7C34">
        <w:rPr>
          <w:rFonts w:ascii="Symbol" w:hAnsi="Symbol"/>
          <w:sz w:val="20"/>
        </w:rPr>
        <w:t></w:t>
      </w:r>
      <w:r w:rsidRPr="002B7C34">
        <w:rPr>
          <w:rFonts w:ascii="Symbol" w:hAnsi="Symbol"/>
          <w:sz w:val="20"/>
        </w:rPr>
        <w:tab/>
      </w:r>
      <w:r w:rsidR="002D2E35" w:rsidRPr="002B7C34">
        <w:t>part 1</w:t>
      </w:r>
      <w:r w:rsidR="00235410" w:rsidRPr="002B7C34">
        <w:t>8</w:t>
      </w:r>
      <w:r w:rsidR="002D2E35" w:rsidRPr="002B7C34">
        <w:t xml:space="preserve"> (Liquor Act 2010)</w:t>
      </w:r>
    </w:p>
    <w:p w14:paraId="3169CFB3" w14:textId="3475AFBB" w:rsidR="002D2E35" w:rsidRPr="002B7C34" w:rsidRDefault="002B7C34" w:rsidP="002B7C34">
      <w:pPr>
        <w:pStyle w:val="Amainbullet"/>
        <w:tabs>
          <w:tab w:val="left" w:pos="1500"/>
        </w:tabs>
      </w:pPr>
      <w:r w:rsidRPr="002B7C34">
        <w:rPr>
          <w:rFonts w:ascii="Symbol" w:hAnsi="Symbol"/>
          <w:sz w:val="20"/>
        </w:rPr>
        <w:t></w:t>
      </w:r>
      <w:r w:rsidRPr="002B7C34">
        <w:rPr>
          <w:rFonts w:ascii="Symbol" w:hAnsi="Symbol"/>
          <w:sz w:val="20"/>
        </w:rPr>
        <w:tab/>
      </w:r>
      <w:r w:rsidR="002D2E35" w:rsidRPr="002B7C34">
        <w:t>part 1</w:t>
      </w:r>
      <w:r w:rsidR="00235410" w:rsidRPr="002B7C34">
        <w:t>9</w:t>
      </w:r>
      <w:r w:rsidR="002D2E35" w:rsidRPr="002B7C34">
        <w:t xml:space="preserve"> (Liquor Regulation 2010).</w:t>
      </w:r>
    </w:p>
    <w:p w14:paraId="46273873" w14:textId="02A9F005" w:rsidR="006E51B1" w:rsidRPr="002B7C34" w:rsidRDefault="00D17A71" w:rsidP="006E51B1">
      <w:pPr>
        <w:pStyle w:val="IMain"/>
      </w:pPr>
      <w:r w:rsidRPr="002B7C34">
        <w:tab/>
        <w:t>(</w:t>
      </w:r>
      <w:r w:rsidR="002D2E35" w:rsidRPr="002B7C34">
        <w:t>3</w:t>
      </w:r>
      <w:r w:rsidRPr="002B7C34">
        <w:t>)</w:t>
      </w:r>
      <w:r w:rsidRPr="002B7C34">
        <w:tab/>
        <w:t xml:space="preserve">The following parts </w:t>
      </w:r>
      <w:r w:rsidRPr="002B7C34">
        <w:rPr>
          <w:color w:val="000000"/>
        </w:rPr>
        <w:t>commence</w:t>
      </w:r>
      <w:r w:rsidRPr="002B7C34">
        <w:t xml:space="preserve"> on </w:t>
      </w:r>
      <w:r w:rsidR="00A67176" w:rsidRPr="002B7C34">
        <w:t xml:space="preserve">the commencement of the </w:t>
      </w:r>
      <w:hyperlink r:id="rId15" w:tooltip="A2020-4" w:history="1">
        <w:r w:rsidR="00FB0314" w:rsidRPr="002B7C34">
          <w:rPr>
            <w:rStyle w:val="charCitHyperlinkItal"/>
          </w:rPr>
          <w:t>Unit Titles Legislation Amendment Act 2020</w:t>
        </w:r>
      </w:hyperlink>
      <w:r w:rsidR="00A67176" w:rsidRPr="002B7C34">
        <w:t>, part 3</w:t>
      </w:r>
      <w:r w:rsidRPr="002B7C34">
        <w:t>:</w:t>
      </w:r>
    </w:p>
    <w:p w14:paraId="683F6A64" w14:textId="5BA3C2D1" w:rsidR="00D17A71" w:rsidRPr="002B7C34" w:rsidRDefault="002B7C34" w:rsidP="002B7C34">
      <w:pPr>
        <w:pStyle w:val="Amainbullet"/>
        <w:tabs>
          <w:tab w:val="left" w:pos="1500"/>
        </w:tabs>
      </w:pPr>
      <w:r w:rsidRPr="002B7C34">
        <w:rPr>
          <w:rFonts w:ascii="Symbol" w:hAnsi="Symbol"/>
          <w:sz w:val="20"/>
        </w:rPr>
        <w:t></w:t>
      </w:r>
      <w:r w:rsidRPr="002B7C34">
        <w:rPr>
          <w:rFonts w:ascii="Symbol" w:hAnsi="Symbol"/>
          <w:sz w:val="20"/>
        </w:rPr>
        <w:tab/>
      </w:r>
      <w:r w:rsidR="00D17A71" w:rsidRPr="002B7C34">
        <w:rPr>
          <w:color w:val="000000"/>
        </w:rPr>
        <w:t>part 4 (Civil Law (Sale of Residential Property) Act 2003)</w:t>
      </w:r>
    </w:p>
    <w:p w14:paraId="63E16846" w14:textId="26EC8B2B" w:rsidR="00D17A71" w:rsidRPr="002B7C34" w:rsidRDefault="002B7C34" w:rsidP="002B7C34">
      <w:pPr>
        <w:pStyle w:val="Amainbullet"/>
        <w:tabs>
          <w:tab w:val="left" w:pos="1500"/>
        </w:tabs>
      </w:pPr>
      <w:r w:rsidRPr="002B7C34">
        <w:rPr>
          <w:rFonts w:ascii="Symbol" w:hAnsi="Symbol"/>
          <w:sz w:val="20"/>
        </w:rPr>
        <w:t></w:t>
      </w:r>
      <w:r w:rsidRPr="002B7C34">
        <w:rPr>
          <w:rFonts w:ascii="Symbol" w:hAnsi="Symbol"/>
          <w:sz w:val="20"/>
        </w:rPr>
        <w:tab/>
      </w:r>
      <w:r w:rsidR="00D17A71" w:rsidRPr="002B7C34">
        <w:rPr>
          <w:color w:val="000000"/>
        </w:rPr>
        <w:t>part 5 (Civil Law (Sale of Residential Property) Regulation 2004)</w:t>
      </w:r>
      <w:r w:rsidR="00A67176" w:rsidRPr="002B7C34">
        <w:rPr>
          <w:color w:val="000000"/>
        </w:rPr>
        <w:t>.</w:t>
      </w:r>
    </w:p>
    <w:p w14:paraId="089AD38B" w14:textId="4C69A0D2" w:rsidR="00D17A71" w:rsidRPr="002B7C34" w:rsidRDefault="00A67176" w:rsidP="00A67176">
      <w:pPr>
        <w:pStyle w:val="IMain"/>
      </w:pPr>
      <w:r w:rsidRPr="002B7C34">
        <w:tab/>
        <w:t>(</w:t>
      </w:r>
      <w:r w:rsidR="002D2E35" w:rsidRPr="002B7C34">
        <w:t>4</w:t>
      </w:r>
      <w:r w:rsidRPr="002B7C34">
        <w:t>)</w:t>
      </w:r>
      <w:r w:rsidRPr="002B7C34">
        <w:tab/>
        <w:t>P</w:t>
      </w:r>
      <w:r w:rsidR="00D17A71" w:rsidRPr="002B7C34">
        <w:rPr>
          <w:color w:val="000000"/>
        </w:rPr>
        <w:t>art 2</w:t>
      </w:r>
      <w:r w:rsidR="00F32165" w:rsidRPr="002B7C34">
        <w:rPr>
          <w:color w:val="000000"/>
        </w:rPr>
        <w:t>3</w:t>
      </w:r>
      <w:r w:rsidR="00D17A71" w:rsidRPr="002B7C34">
        <w:rPr>
          <w:color w:val="000000"/>
        </w:rPr>
        <w:t xml:space="preserve"> (Residential Tenancies Act 1997)</w:t>
      </w:r>
      <w:r w:rsidR="00047928" w:rsidRPr="002B7C34">
        <w:rPr>
          <w:color w:val="000000"/>
        </w:rPr>
        <w:t xml:space="preserve"> commences on the commencement of the </w:t>
      </w:r>
      <w:hyperlink r:id="rId16" w:tooltip="A2020-4" w:history="1">
        <w:r w:rsidR="00FB0314" w:rsidRPr="002B7C34">
          <w:rPr>
            <w:rStyle w:val="charCitHyperlinkItal"/>
          </w:rPr>
          <w:t>Unit Titles Legislation Amendment Act 2020</w:t>
        </w:r>
      </w:hyperlink>
      <w:r w:rsidR="00047928" w:rsidRPr="002B7C34">
        <w:t>, part 10.</w:t>
      </w:r>
    </w:p>
    <w:p w14:paraId="1402D848" w14:textId="0B4B6A31" w:rsidR="00D17A71" w:rsidRPr="002B7C34" w:rsidRDefault="00047928" w:rsidP="00047928">
      <w:pPr>
        <w:pStyle w:val="IMain"/>
      </w:pPr>
      <w:r w:rsidRPr="002B7C34">
        <w:tab/>
        <w:t>(</w:t>
      </w:r>
      <w:r w:rsidR="002D2E35" w:rsidRPr="002B7C34">
        <w:t>5</w:t>
      </w:r>
      <w:r w:rsidRPr="002B7C34">
        <w:t>)</w:t>
      </w:r>
      <w:r w:rsidRPr="002B7C34">
        <w:tab/>
        <w:t>P</w:t>
      </w:r>
      <w:r w:rsidR="00D17A71" w:rsidRPr="002B7C34">
        <w:rPr>
          <w:color w:val="000000"/>
        </w:rPr>
        <w:t>art 2</w:t>
      </w:r>
      <w:r w:rsidR="00F32165" w:rsidRPr="002B7C34">
        <w:rPr>
          <w:color w:val="000000"/>
        </w:rPr>
        <w:t>7</w:t>
      </w:r>
      <w:r w:rsidR="00D17A71" w:rsidRPr="002B7C34">
        <w:rPr>
          <w:color w:val="000000"/>
        </w:rPr>
        <w:t xml:space="preserve"> (Unit Titles (Management) Act 2011)</w:t>
      </w:r>
      <w:r w:rsidRPr="002B7C34">
        <w:rPr>
          <w:color w:val="000000"/>
        </w:rPr>
        <w:t xml:space="preserve"> commences on the commencement of the </w:t>
      </w:r>
      <w:hyperlink r:id="rId17" w:tooltip="A2020-4" w:history="1">
        <w:r w:rsidR="00FB0314" w:rsidRPr="002B7C34">
          <w:rPr>
            <w:rStyle w:val="charCitHyperlinkItal"/>
          </w:rPr>
          <w:t>Unit Titles Legislation Amendment Act 2020</w:t>
        </w:r>
      </w:hyperlink>
      <w:r w:rsidRPr="002B7C34">
        <w:t>, part 12.</w:t>
      </w:r>
    </w:p>
    <w:p w14:paraId="2B14AB74" w14:textId="4A156E82" w:rsidR="00483FE6" w:rsidRPr="002B7C34" w:rsidRDefault="007D6F52" w:rsidP="007D6F52">
      <w:pPr>
        <w:pStyle w:val="IMain"/>
        <w:rPr>
          <w:color w:val="000000"/>
        </w:rPr>
      </w:pPr>
      <w:r w:rsidRPr="002B7C34">
        <w:rPr>
          <w:color w:val="000000"/>
        </w:rPr>
        <w:lastRenderedPageBreak/>
        <w:tab/>
        <w:t>(</w:t>
      </w:r>
      <w:r w:rsidR="002D2E35" w:rsidRPr="002B7C34">
        <w:rPr>
          <w:color w:val="000000"/>
        </w:rPr>
        <w:t>6</w:t>
      </w:r>
      <w:r w:rsidRPr="002B7C34">
        <w:rPr>
          <w:color w:val="000000"/>
        </w:rPr>
        <w:t>)</w:t>
      </w:r>
      <w:r w:rsidRPr="002B7C34">
        <w:rPr>
          <w:color w:val="000000"/>
        </w:rPr>
        <w:tab/>
      </w:r>
      <w:r w:rsidR="00483FE6" w:rsidRPr="002B7C34">
        <w:rPr>
          <w:color w:val="000000"/>
        </w:rPr>
        <w:t>The following parts commence on a day fixed by the Minister by written notice:</w:t>
      </w:r>
    </w:p>
    <w:p w14:paraId="751A8E74" w14:textId="0623CFEE" w:rsidR="0051163A" w:rsidRPr="002B7C34" w:rsidRDefault="002B7C34" w:rsidP="002B7C34">
      <w:pPr>
        <w:pStyle w:val="Amainbullet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  <w:sz w:val="20"/>
        </w:rPr>
        <w:t></w:t>
      </w:r>
      <w:r w:rsidRPr="002B7C34">
        <w:rPr>
          <w:rFonts w:ascii="Symbol" w:hAnsi="Symbol"/>
          <w:color w:val="000000"/>
          <w:sz w:val="20"/>
        </w:rPr>
        <w:tab/>
      </w:r>
      <w:r w:rsidR="0051163A" w:rsidRPr="002B7C34">
        <w:rPr>
          <w:color w:val="000000"/>
        </w:rPr>
        <w:t xml:space="preserve">part </w:t>
      </w:r>
      <w:r w:rsidR="006E04A2" w:rsidRPr="002B7C34">
        <w:rPr>
          <w:color w:val="000000"/>
        </w:rPr>
        <w:t>2</w:t>
      </w:r>
      <w:r w:rsidR="0051163A" w:rsidRPr="002B7C34">
        <w:rPr>
          <w:color w:val="000000"/>
        </w:rPr>
        <w:t xml:space="preserve"> (ACT Civil and Administrative Tribunal Act 2008)</w:t>
      </w:r>
    </w:p>
    <w:p w14:paraId="2CA2A96A" w14:textId="1FFE9EEE" w:rsidR="0051163A" w:rsidRPr="002B7C34" w:rsidRDefault="002B7C34" w:rsidP="002B7C34">
      <w:pPr>
        <w:pStyle w:val="Amainbullet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  <w:sz w:val="20"/>
        </w:rPr>
        <w:t></w:t>
      </w:r>
      <w:r w:rsidRPr="002B7C34">
        <w:rPr>
          <w:rFonts w:ascii="Symbol" w:hAnsi="Symbol"/>
          <w:color w:val="000000"/>
          <w:sz w:val="20"/>
        </w:rPr>
        <w:tab/>
      </w:r>
      <w:r w:rsidR="0051163A" w:rsidRPr="002B7C34">
        <w:rPr>
          <w:color w:val="000000"/>
        </w:rPr>
        <w:t xml:space="preserve">part </w:t>
      </w:r>
      <w:r w:rsidR="006E04A2" w:rsidRPr="002B7C34">
        <w:rPr>
          <w:color w:val="000000"/>
        </w:rPr>
        <w:t>3</w:t>
      </w:r>
      <w:r w:rsidR="0051163A" w:rsidRPr="002B7C34">
        <w:rPr>
          <w:color w:val="000000"/>
        </w:rPr>
        <w:t xml:space="preserve"> (Agents Act 2003)</w:t>
      </w:r>
    </w:p>
    <w:p w14:paraId="53025AFB" w14:textId="3FEDC72B" w:rsidR="00483FE6" w:rsidRPr="002B7C34" w:rsidRDefault="002B7C34" w:rsidP="002B7C34">
      <w:pPr>
        <w:pStyle w:val="Amainbullet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  <w:sz w:val="20"/>
        </w:rPr>
        <w:t></w:t>
      </w:r>
      <w:r w:rsidRPr="002B7C34">
        <w:rPr>
          <w:rFonts w:ascii="Symbol" w:hAnsi="Symbol"/>
          <w:color w:val="000000"/>
          <w:sz w:val="20"/>
        </w:rPr>
        <w:tab/>
      </w:r>
      <w:r w:rsidR="00483FE6" w:rsidRPr="002B7C34">
        <w:rPr>
          <w:color w:val="000000"/>
        </w:rPr>
        <w:t xml:space="preserve">part </w:t>
      </w:r>
      <w:r w:rsidR="00936755" w:rsidRPr="002B7C34">
        <w:rPr>
          <w:color w:val="000000"/>
        </w:rPr>
        <w:t>6</w:t>
      </w:r>
      <w:r w:rsidR="00483FE6" w:rsidRPr="002B7C34">
        <w:rPr>
          <w:color w:val="000000"/>
        </w:rPr>
        <w:t xml:space="preserve"> (Classification (Publications, Films and Computer Games) (Enforcement) Act 1995)</w:t>
      </w:r>
    </w:p>
    <w:p w14:paraId="1AFAEDF9" w14:textId="495794A1" w:rsidR="004C38A2" w:rsidRPr="002B7C34" w:rsidRDefault="002B7C34" w:rsidP="002B7C34">
      <w:pPr>
        <w:pStyle w:val="Amainbullet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  <w:sz w:val="20"/>
        </w:rPr>
        <w:t></w:t>
      </w:r>
      <w:r w:rsidRPr="002B7C34">
        <w:rPr>
          <w:rFonts w:ascii="Symbol" w:hAnsi="Symbol"/>
          <w:color w:val="000000"/>
          <w:sz w:val="20"/>
        </w:rPr>
        <w:tab/>
      </w:r>
      <w:r w:rsidR="004C38A2" w:rsidRPr="002B7C34">
        <w:rPr>
          <w:color w:val="000000"/>
        </w:rPr>
        <w:t xml:space="preserve">part </w:t>
      </w:r>
      <w:r w:rsidR="00936755" w:rsidRPr="002B7C34">
        <w:rPr>
          <w:color w:val="000000"/>
        </w:rPr>
        <w:t>7</w:t>
      </w:r>
      <w:r w:rsidR="004C38A2" w:rsidRPr="002B7C34">
        <w:rPr>
          <w:color w:val="000000"/>
        </w:rPr>
        <w:t xml:space="preserve"> (Court Procedures Act 200</w:t>
      </w:r>
      <w:r w:rsidR="00841DE4" w:rsidRPr="002B7C34">
        <w:rPr>
          <w:color w:val="000000"/>
        </w:rPr>
        <w:t>4</w:t>
      </w:r>
      <w:r w:rsidR="004C38A2" w:rsidRPr="002B7C34">
        <w:rPr>
          <w:color w:val="000000"/>
        </w:rPr>
        <w:t>)</w:t>
      </w:r>
    </w:p>
    <w:p w14:paraId="75856032" w14:textId="287FC93B" w:rsidR="0051163A" w:rsidRPr="002B7C34" w:rsidRDefault="002B7C34" w:rsidP="002B7C34">
      <w:pPr>
        <w:pStyle w:val="Amainbullet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  <w:sz w:val="20"/>
        </w:rPr>
        <w:t></w:t>
      </w:r>
      <w:r w:rsidRPr="002B7C34">
        <w:rPr>
          <w:rFonts w:ascii="Symbol" w:hAnsi="Symbol"/>
          <w:color w:val="000000"/>
          <w:sz w:val="20"/>
        </w:rPr>
        <w:tab/>
      </w:r>
      <w:r w:rsidR="0051163A" w:rsidRPr="002B7C34">
        <w:rPr>
          <w:color w:val="000000"/>
        </w:rPr>
        <w:t>part 1</w:t>
      </w:r>
      <w:r w:rsidR="00936755" w:rsidRPr="002B7C34">
        <w:rPr>
          <w:color w:val="000000"/>
        </w:rPr>
        <w:t>3</w:t>
      </w:r>
      <w:r w:rsidR="0051163A" w:rsidRPr="002B7C34">
        <w:rPr>
          <w:color w:val="000000"/>
        </w:rPr>
        <w:t xml:space="preserve"> (Fair Trading (Australian Consumer Law) Act 1992)</w:t>
      </w:r>
    </w:p>
    <w:p w14:paraId="1C6920DC" w14:textId="36D87150" w:rsidR="00483FE6" w:rsidRPr="002B7C34" w:rsidRDefault="002B7C34" w:rsidP="002B7C34">
      <w:pPr>
        <w:pStyle w:val="Amainbullet"/>
        <w:keepNext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  <w:sz w:val="20"/>
        </w:rPr>
        <w:t></w:t>
      </w:r>
      <w:r w:rsidRPr="002B7C34">
        <w:rPr>
          <w:rFonts w:ascii="Symbol" w:hAnsi="Symbol"/>
          <w:color w:val="000000"/>
          <w:sz w:val="20"/>
        </w:rPr>
        <w:tab/>
      </w:r>
      <w:r w:rsidR="00483FE6" w:rsidRPr="002B7C34">
        <w:rPr>
          <w:color w:val="000000"/>
        </w:rPr>
        <w:t xml:space="preserve">part </w:t>
      </w:r>
      <w:r w:rsidR="00B83194" w:rsidRPr="002B7C34">
        <w:rPr>
          <w:color w:val="000000"/>
        </w:rPr>
        <w:t>2</w:t>
      </w:r>
      <w:r w:rsidR="001B27B9" w:rsidRPr="002B7C34">
        <w:rPr>
          <w:color w:val="000000"/>
        </w:rPr>
        <w:t>6</w:t>
      </w:r>
      <w:r w:rsidR="00483FE6" w:rsidRPr="002B7C34">
        <w:rPr>
          <w:color w:val="000000"/>
        </w:rPr>
        <w:t xml:space="preserve"> (Spent Convictions Act 2000)</w:t>
      </w:r>
      <w:r w:rsidR="00E11151" w:rsidRPr="002B7C34">
        <w:rPr>
          <w:color w:val="000000"/>
        </w:rPr>
        <w:t>.</w:t>
      </w:r>
    </w:p>
    <w:p w14:paraId="0D2E1A82" w14:textId="6735925F" w:rsidR="00483FE6" w:rsidRPr="002B7C34" w:rsidRDefault="00483FE6" w:rsidP="002B7C34">
      <w:pPr>
        <w:pStyle w:val="aNote"/>
        <w:keepNext/>
        <w:rPr>
          <w:color w:val="000000"/>
        </w:rPr>
      </w:pPr>
      <w:r w:rsidRPr="002B7C34">
        <w:rPr>
          <w:rStyle w:val="charItals"/>
        </w:rPr>
        <w:t xml:space="preserve">Note </w:t>
      </w:r>
      <w:r w:rsidR="004C38A2" w:rsidRPr="002B7C34">
        <w:rPr>
          <w:rStyle w:val="charItals"/>
        </w:rPr>
        <w:t>1</w:t>
      </w:r>
      <w:r w:rsidRPr="002B7C34">
        <w:rPr>
          <w:rStyle w:val="charItals"/>
        </w:rPr>
        <w:tab/>
      </w:r>
      <w:r w:rsidRPr="002B7C34">
        <w:rPr>
          <w:color w:val="000000"/>
        </w:rPr>
        <w:t xml:space="preserve">A single day or time may be fixed, or different days or times may be fixed, for the commencement of different provisions (see </w:t>
      </w:r>
      <w:hyperlink r:id="rId18" w:tooltip="A2001-14" w:history="1">
        <w:r w:rsidR="00FB0314" w:rsidRPr="002B7C34">
          <w:rPr>
            <w:rStyle w:val="charCitHyperlinkAbbrev"/>
          </w:rPr>
          <w:t>Legislation Act</w:t>
        </w:r>
      </w:hyperlink>
      <w:r w:rsidRPr="002B7C34">
        <w:rPr>
          <w:color w:val="000000"/>
        </w:rPr>
        <w:t>, s 77 (1)).</w:t>
      </w:r>
    </w:p>
    <w:p w14:paraId="2ED42D83" w14:textId="0D3D25AD" w:rsidR="00BC73B9" w:rsidRPr="002B7C34" w:rsidRDefault="00483FE6" w:rsidP="00D17A71">
      <w:pPr>
        <w:pStyle w:val="aNote"/>
        <w:rPr>
          <w:color w:val="000000"/>
        </w:rPr>
      </w:pPr>
      <w:r w:rsidRPr="002B7C34">
        <w:rPr>
          <w:rStyle w:val="charItals"/>
        </w:rPr>
        <w:t xml:space="preserve">Note </w:t>
      </w:r>
      <w:r w:rsidR="004C38A2" w:rsidRPr="002B7C34">
        <w:rPr>
          <w:rStyle w:val="charItals"/>
        </w:rPr>
        <w:t>2</w:t>
      </w:r>
      <w:r w:rsidRPr="002B7C34">
        <w:rPr>
          <w:rStyle w:val="charItals"/>
        </w:rPr>
        <w:tab/>
      </w:r>
      <w:r w:rsidR="00CA3D25" w:rsidRPr="002B7C34">
        <w:rPr>
          <w:iCs/>
          <w:color w:val="000000"/>
        </w:rPr>
        <w:t>I</w:t>
      </w:r>
      <w:r w:rsidR="0062269C" w:rsidRPr="002B7C34">
        <w:rPr>
          <w:iCs/>
          <w:color w:val="000000"/>
        </w:rPr>
        <w:t>f</w:t>
      </w:r>
      <w:r w:rsidR="0062269C" w:rsidRPr="002B7C34">
        <w:rPr>
          <w:color w:val="000000"/>
        </w:rPr>
        <w:t xml:space="preserve"> a provision</w:t>
      </w:r>
      <w:r w:rsidR="00CA3D25" w:rsidRPr="002B7C34">
        <w:rPr>
          <w:color w:val="000000"/>
        </w:rPr>
        <w:t xml:space="preserve"> of parts 3, </w:t>
      </w:r>
      <w:r w:rsidR="001B27B9" w:rsidRPr="002B7C34">
        <w:rPr>
          <w:color w:val="000000"/>
        </w:rPr>
        <w:t>7</w:t>
      </w:r>
      <w:r w:rsidR="00CA3D25" w:rsidRPr="002B7C34">
        <w:rPr>
          <w:color w:val="000000"/>
        </w:rPr>
        <w:t xml:space="preserve"> and </w:t>
      </w:r>
      <w:r w:rsidR="00B83194" w:rsidRPr="002B7C34">
        <w:rPr>
          <w:color w:val="000000"/>
        </w:rPr>
        <w:t>2</w:t>
      </w:r>
      <w:r w:rsidR="001B27B9" w:rsidRPr="002B7C34">
        <w:rPr>
          <w:color w:val="000000"/>
        </w:rPr>
        <w:t>6</w:t>
      </w:r>
      <w:r w:rsidRPr="002B7C34">
        <w:rPr>
          <w:color w:val="000000"/>
        </w:rPr>
        <w:t xml:space="preserve"> has not commenced within 6 months beginning on the notification day, it automatically commences on the first day after that period (see </w:t>
      </w:r>
      <w:hyperlink r:id="rId19" w:tooltip="A2001-14" w:history="1">
        <w:r w:rsidR="00FB0314" w:rsidRPr="002B7C34">
          <w:rPr>
            <w:rStyle w:val="charCitHyperlinkAbbrev"/>
          </w:rPr>
          <w:t>Legislation Act</w:t>
        </w:r>
      </w:hyperlink>
      <w:r w:rsidRPr="002B7C34">
        <w:rPr>
          <w:color w:val="000000"/>
        </w:rPr>
        <w:t>, s 79)</w:t>
      </w:r>
      <w:r w:rsidR="0077412F" w:rsidRPr="002B7C34">
        <w:rPr>
          <w:color w:val="000000"/>
        </w:rPr>
        <w:t>.</w:t>
      </w:r>
    </w:p>
    <w:p w14:paraId="1515C7F6" w14:textId="5255D2C2" w:rsidR="00E11151" w:rsidRPr="002B7C34" w:rsidRDefault="00483FE6" w:rsidP="003D0A8D">
      <w:pPr>
        <w:pStyle w:val="IMain"/>
        <w:rPr>
          <w:color w:val="000000"/>
        </w:rPr>
      </w:pPr>
      <w:r w:rsidRPr="002B7C34">
        <w:rPr>
          <w:color w:val="000000"/>
        </w:rPr>
        <w:tab/>
        <w:t>(</w:t>
      </w:r>
      <w:r w:rsidR="002D2E35" w:rsidRPr="002B7C34">
        <w:rPr>
          <w:color w:val="000000"/>
        </w:rPr>
        <w:t>7</w:t>
      </w:r>
      <w:r w:rsidRPr="002B7C34">
        <w:rPr>
          <w:color w:val="000000"/>
        </w:rPr>
        <w:t>)</w:t>
      </w:r>
      <w:r w:rsidRPr="002B7C34">
        <w:rPr>
          <w:color w:val="000000"/>
        </w:rPr>
        <w:tab/>
        <w:t>If a provision of</w:t>
      </w:r>
      <w:r w:rsidR="003D0A8D" w:rsidRPr="002B7C34">
        <w:rPr>
          <w:color w:val="000000"/>
        </w:rPr>
        <w:t xml:space="preserve"> parts 2, </w:t>
      </w:r>
      <w:r w:rsidR="003478BD" w:rsidRPr="002B7C34">
        <w:rPr>
          <w:color w:val="000000"/>
        </w:rPr>
        <w:t>6</w:t>
      </w:r>
      <w:r w:rsidR="003D0A8D" w:rsidRPr="002B7C34">
        <w:rPr>
          <w:color w:val="000000"/>
        </w:rPr>
        <w:t xml:space="preserve"> and 1</w:t>
      </w:r>
      <w:r w:rsidR="003478BD" w:rsidRPr="002B7C34">
        <w:rPr>
          <w:color w:val="000000"/>
        </w:rPr>
        <w:t>3</w:t>
      </w:r>
      <w:r w:rsidRPr="002B7C34">
        <w:rPr>
          <w:color w:val="000000"/>
        </w:rPr>
        <w:t xml:space="preserve"> has not commenced within 12 months beginning on this Act’s notification day, it automatically commence</w:t>
      </w:r>
      <w:r w:rsidR="00FD6205" w:rsidRPr="002B7C34">
        <w:rPr>
          <w:color w:val="000000"/>
        </w:rPr>
        <w:t>s</w:t>
      </w:r>
      <w:r w:rsidRPr="002B7C34">
        <w:rPr>
          <w:color w:val="000000"/>
        </w:rPr>
        <w:t xml:space="preserve"> on the first day after that period</w:t>
      </w:r>
      <w:r w:rsidR="003D0A8D" w:rsidRPr="002B7C34">
        <w:rPr>
          <w:color w:val="000000"/>
        </w:rPr>
        <w:t>.</w:t>
      </w:r>
    </w:p>
    <w:p w14:paraId="7960DAC1" w14:textId="7DDB052E" w:rsidR="00483FE6" w:rsidRPr="002B7C34" w:rsidRDefault="00483FE6" w:rsidP="00483FE6">
      <w:pPr>
        <w:pStyle w:val="IMain"/>
        <w:rPr>
          <w:color w:val="000000"/>
        </w:rPr>
      </w:pPr>
      <w:r w:rsidRPr="002B7C34">
        <w:rPr>
          <w:color w:val="000000"/>
        </w:rPr>
        <w:tab/>
        <w:t>(</w:t>
      </w:r>
      <w:r w:rsidR="002D2E35" w:rsidRPr="002B7C34">
        <w:rPr>
          <w:color w:val="000000"/>
        </w:rPr>
        <w:t>8</w:t>
      </w:r>
      <w:r w:rsidRPr="002B7C34">
        <w:rPr>
          <w:color w:val="000000"/>
        </w:rPr>
        <w:t>)</w:t>
      </w:r>
      <w:r w:rsidRPr="002B7C34">
        <w:rPr>
          <w:color w:val="000000"/>
        </w:rPr>
        <w:tab/>
        <w:t xml:space="preserve">The </w:t>
      </w:r>
      <w:hyperlink r:id="rId20" w:tooltip="A2001-14" w:history="1">
        <w:r w:rsidR="00FB0314" w:rsidRPr="002B7C34">
          <w:rPr>
            <w:rStyle w:val="charCitHyperlinkAbbrev"/>
          </w:rPr>
          <w:t>Legislation Act</w:t>
        </w:r>
      </w:hyperlink>
      <w:r w:rsidRPr="002B7C34">
        <w:rPr>
          <w:color w:val="000000"/>
        </w:rPr>
        <w:t xml:space="preserve">, section 79 (Automatic commencement of postponed law) does not apply to </w:t>
      </w:r>
      <w:r w:rsidR="00E82B2E" w:rsidRPr="002B7C34">
        <w:rPr>
          <w:color w:val="000000"/>
        </w:rPr>
        <w:t>a</w:t>
      </w:r>
      <w:r w:rsidR="00E11151" w:rsidRPr="002B7C34">
        <w:rPr>
          <w:color w:val="000000"/>
        </w:rPr>
        <w:t xml:space="preserve"> </w:t>
      </w:r>
      <w:r w:rsidR="00CA3D25" w:rsidRPr="002B7C34">
        <w:rPr>
          <w:color w:val="000000"/>
        </w:rPr>
        <w:t>provision</w:t>
      </w:r>
      <w:r w:rsidR="00E11151" w:rsidRPr="002B7C34">
        <w:rPr>
          <w:color w:val="000000"/>
        </w:rPr>
        <w:t xml:space="preserve"> mentioned in subsection (</w:t>
      </w:r>
      <w:r w:rsidR="00B153BF" w:rsidRPr="002B7C34">
        <w:rPr>
          <w:color w:val="000000"/>
        </w:rPr>
        <w:t>7</w:t>
      </w:r>
      <w:r w:rsidR="00E11151" w:rsidRPr="002B7C34">
        <w:rPr>
          <w:color w:val="000000"/>
        </w:rPr>
        <w:t>).</w:t>
      </w:r>
    </w:p>
    <w:p w14:paraId="5CFBE4A2" w14:textId="35F15272" w:rsidR="00E14AEE" w:rsidRPr="002B7C34" w:rsidRDefault="00483FE6" w:rsidP="00017942">
      <w:pPr>
        <w:pStyle w:val="IMain"/>
        <w:rPr>
          <w:color w:val="000000"/>
        </w:rPr>
      </w:pPr>
      <w:r w:rsidRPr="002B7C34">
        <w:rPr>
          <w:color w:val="000000"/>
        </w:rPr>
        <w:tab/>
        <w:t>(</w:t>
      </w:r>
      <w:r w:rsidR="002D2E35" w:rsidRPr="002B7C34">
        <w:rPr>
          <w:color w:val="000000"/>
        </w:rPr>
        <w:t>9</w:t>
      </w:r>
      <w:r w:rsidRPr="002B7C34">
        <w:rPr>
          <w:color w:val="000000"/>
        </w:rPr>
        <w:t>)</w:t>
      </w:r>
      <w:r w:rsidRPr="002B7C34">
        <w:rPr>
          <w:color w:val="000000"/>
        </w:rPr>
        <w:tab/>
        <w:t>The remaining provisions commence on the day after this Act’s notification day.</w:t>
      </w:r>
    </w:p>
    <w:p w14:paraId="6FDD35E1" w14:textId="4A7CF539" w:rsidR="00C766F5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6" w:name="_Toc43281137"/>
      <w:r w:rsidRPr="002B7C34">
        <w:rPr>
          <w:rStyle w:val="CharSectNo"/>
        </w:rPr>
        <w:t>3</w:t>
      </w:r>
      <w:r w:rsidRPr="002B7C34">
        <w:rPr>
          <w:color w:val="000000"/>
        </w:rPr>
        <w:tab/>
      </w:r>
      <w:r w:rsidR="00C766F5" w:rsidRPr="002B7C34">
        <w:rPr>
          <w:color w:val="000000"/>
        </w:rPr>
        <w:t>Legislation amended</w:t>
      </w:r>
      <w:bookmarkEnd w:id="6"/>
    </w:p>
    <w:p w14:paraId="79203F54" w14:textId="77777777" w:rsidR="005A28F4" w:rsidRPr="002B7C34" w:rsidRDefault="005A28F4" w:rsidP="00B0744D">
      <w:pPr>
        <w:pStyle w:val="Amainreturn"/>
        <w:keepNext/>
        <w:rPr>
          <w:iCs/>
          <w:color w:val="000000"/>
        </w:rPr>
      </w:pPr>
      <w:r w:rsidRPr="002B7C34">
        <w:rPr>
          <w:color w:val="000000"/>
        </w:rPr>
        <w:t xml:space="preserve">This Act amends the </w:t>
      </w:r>
      <w:r w:rsidRPr="002B7C34">
        <w:rPr>
          <w:iCs/>
          <w:color w:val="000000"/>
        </w:rPr>
        <w:t>following legislation:</w:t>
      </w:r>
    </w:p>
    <w:p w14:paraId="652A74D8" w14:textId="5662C3C6" w:rsidR="005A28F4" w:rsidRPr="002B7C34" w:rsidRDefault="002B7C34" w:rsidP="002B7C34">
      <w:pPr>
        <w:pStyle w:val="Amainbullet"/>
        <w:keepNext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21" w:tooltip="A2008-35" w:history="1">
        <w:r w:rsidR="00FB0314" w:rsidRPr="002B7C34">
          <w:rPr>
            <w:rStyle w:val="charCitHyperlinkItal"/>
          </w:rPr>
          <w:t>ACT Civil and Administrative Tribunal Act 2008</w:t>
        </w:r>
      </w:hyperlink>
    </w:p>
    <w:p w14:paraId="28D18213" w14:textId="25FD6BC2" w:rsidR="005A28F4" w:rsidRPr="002B7C34" w:rsidRDefault="002B7C34" w:rsidP="002B7C34">
      <w:pPr>
        <w:pStyle w:val="Amainbullet"/>
        <w:keepNext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22" w:tooltip="A2003-20" w:history="1">
        <w:r w:rsidR="00FB0314" w:rsidRPr="002B7C34">
          <w:rPr>
            <w:rStyle w:val="charCitHyperlinkItal"/>
          </w:rPr>
          <w:t>Agents Act 2003</w:t>
        </w:r>
      </w:hyperlink>
    </w:p>
    <w:p w14:paraId="4164E618" w14:textId="061BA960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23" w:tooltip="A2003-40" w:history="1">
        <w:r w:rsidR="00FB0314" w:rsidRPr="002B7C34">
          <w:rPr>
            <w:rStyle w:val="charCitHyperlinkItal"/>
          </w:rPr>
          <w:t>Civil Law (Sale of Residential Property) Act 2003</w:t>
        </w:r>
      </w:hyperlink>
    </w:p>
    <w:p w14:paraId="6DC0A8BD" w14:textId="6E3D8EAE" w:rsidR="005A28F4" w:rsidRPr="002B7C34" w:rsidRDefault="002B7C34" w:rsidP="002B7C34">
      <w:pPr>
        <w:pStyle w:val="Amainbullet"/>
        <w:tabs>
          <w:tab w:val="left" w:pos="1500"/>
        </w:tabs>
      </w:pPr>
      <w:r w:rsidRPr="002B7C34">
        <w:rPr>
          <w:rFonts w:ascii="Symbol" w:hAnsi="Symbol"/>
          <w:sz w:val="20"/>
        </w:rPr>
        <w:t></w:t>
      </w:r>
      <w:r w:rsidRPr="002B7C34">
        <w:rPr>
          <w:rFonts w:ascii="Symbol" w:hAnsi="Symbol"/>
          <w:sz w:val="20"/>
        </w:rPr>
        <w:tab/>
      </w:r>
      <w:hyperlink r:id="rId24" w:tooltip="SL2004-25" w:history="1">
        <w:r w:rsidR="00FB0314" w:rsidRPr="002B7C34">
          <w:rPr>
            <w:rStyle w:val="charCitHyperlinkItal"/>
          </w:rPr>
          <w:t>Civil Law (Sale of Residential Property) Regulation 2004</w:t>
        </w:r>
      </w:hyperlink>
    </w:p>
    <w:p w14:paraId="0877D332" w14:textId="4A979C00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lastRenderedPageBreak/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25" w:tooltip="A1995-47" w:history="1">
        <w:r w:rsidR="00FB0314" w:rsidRPr="002B7C34">
          <w:rPr>
            <w:rStyle w:val="charCitHyperlinkItal"/>
          </w:rPr>
          <w:t>Classification (Publications, Films and Computer Games) (Enforcement) Act 1995</w:t>
        </w:r>
      </w:hyperlink>
    </w:p>
    <w:p w14:paraId="77EDD2CB" w14:textId="35489054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26" w:tooltip="A2004-59" w:history="1">
        <w:r w:rsidR="00FB0314" w:rsidRPr="002B7C34">
          <w:rPr>
            <w:rStyle w:val="charCitHyperlinkItal"/>
          </w:rPr>
          <w:t>Court Procedures Act 2004</w:t>
        </w:r>
      </w:hyperlink>
    </w:p>
    <w:p w14:paraId="79BCA756" w14:textId="3BD5C8AC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27" w:tooltip="A2005-59" w:history="1">
        <w:r w:rsidR="00FB0314" w:rsidRPr="002B7C34">
          <w:rPr>
            <w:rStyle w:val="charCitHyperlinkItal"/>
          </w:rPr>
          <w:t>Crimes (Sentence Administration) Act 2005</w:t>
        </w:r>
      </w:hyperlink>
    </w:p>
    <w:p w14:paraId="556C762B" w14:textId="13804661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28" w:tooltip="A2005-58" w:history="1">
        <w:r w:rsidR="00FB0314" w:rsidRPr="002B7C34">
          <w:rPr>
            <w:rStyle w:val="charCitHyperlinkItal"/>
          </w:rPr>
          <w:t>Crimes (Sentencing) Act 2005</w:t>
        </w:r>
      </w:hyperlink>
    </w:p>
    <w:p w14:paraId="3CFE2710" w14:textId="3B18AD30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29" w:tooltip="A2002-51" w:history="1">
        <w:r w:rsidR="00FB0314" w:rsidRPr="002B7C34">
          <w:rPr>
            <w:rStyle w:val="charCitHyperlinkItal"/>
          </w:rPr>
          <w:t>Criminal Code 2002</w:t>
        </w:r>
      </w:hyperlink>
    </w:p>
    <w:p w14:paraId="7D2D69AD" w14:textId="3CB8DBE3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30" w:tooltip="A1991-81" w:history="1">
        <w:r w:rsidR="00FB0314" w:rsidRPr="002B7C34">
          <w:rPr>
            <w:rStyle w:val="charCitHyperlinkItal"/>
          </w:rPr>
          <w:t>Discrimination Act 1991</w:t>
        </w:r>
      </w:hyperlink>
    </w:p>
    <w:p w14:paraId="523BFC05" w14:textId="1AD857F4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31" w:tooltip="A2000-86" w:history="1">
        <w:r w:rsidR="00FB0314" w:rsidRPr="002B7C34">
          <w:rPr>
            <w:rStyle w:val="charCitHyperlinkItal"/>
          </w:rPr>
          <w:t>Domestic Animals Act 2000</w:t>
        </w:r>
      </w:hyperlink>
    </w:p>
    <w:p w14:paraId="6240347D" w14:textId="78B2DFDD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32" w:tooltip="A1992-72" w:history="1">
        <w:r w:rsidR="00FB0314" w:rsidRPr="002B7C34">
          <w:rPr>
            <w:rStyle w:val="charCitHyperlinkItal"/>
          </w:rPr>
          <w:t>Fair Trading (Australian Consumer Law) Act 1992</w:t>
        </w:r>
      </w:hyperlink>
    </w:p>
    <w:p w14:paraId="542A9618" w14:textId="01431248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33" w:tooltip="A1993-40" w:history="1">
        <w:r w:rsidR="00FB0314" w:rsidRPr="002B7C34">
          <w:rPr>
            <w:rStyle w:val="charCitHyperlinkItal"/>
          </w:rPr>
          <w:t>Fair Trading (Fuel Prices) Act 1993</w:t>
        </w:r>
      </w:hyperlink>
    </w:p>
    <w:p w14:paraId="00CD0C23" w14:textId="05210457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34" w:tooltip="A2019-11" w:history="1">
        <w:r w:rsidR="00FB0314" w:rsidRPr="002B7C34">
          <w:rPr>
            <w:rStyle w:val="charCitHyperlinkItal"/>
          </w:rPr>
          <w:t>Fuels Rationing Act 2019</w:t>
        </w:r>
      </w:hyperlink>
    </w:p>
    <w:p w14:paraId="66ECFEF4" w14:textId="5EB02937" w:rsidR="00E070A3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35" w:tooltip="A2004-34" w:history="1">
        <w:r w:rsidR="00FB0314" w:rsidRPr="002B7C34">
          <w:rPr>
            <w:rStyle w:val="charCitHyperlinkItal"/>
          </w:rPr>
          <w:t>Gaming Machine Act 2004</w:t>
        </w:r>
      </w:hyperlink>
    </w:p>
    <w:p w14:paraId="55574007" w14:textId="2729FD61" w:rsidR="005A28F4" w:rsidRPr="002B7C34" w:rsidRDefault="002B7C34" w:rsidP="002B7C34">
      <w:pPr>
        <w:pStyle w:val="Amainbullet"/>
        <w:tabs>
          <w:tab w:val="left" w:pos="1500"/>
        </w:tabs>
      </w:pPr>
      <w:r w:rsidRPr="002B7C34">
        <w:rPr>
          <w:rFonts w:ascii="Symbol" w:hAnsi="Symbol"/>
          <w:sz w:val="20"/>
        </w:rPr>
        <w:t></w:t>
      </w:r>
      <w:r w:rsidRPr="002B7C34">
        <w:rPr>
          <w:rFonts w:ascii="Symbol" w:hAnsi="Symbol"/>
          <w:sz w:val="20"/>
        </w:rPr>
        <w:tab/>
      </w:r>
      <w:hyperlink r:id="rId36" w:tooltip="A2005-40" w:history="1">
        <w:r w:rsidR="00FB0314" w:rsidRPr="002B7C34">
          <w:rPr>
            <w:rStyle w:val="charCitHyperlinkItal"/>
          </w:rPr>
          <w:t>Human Rights Commission Act 2005</w:t>
        </w:r>
      </w:hyperlink>
    </w:p>
    <w:p w14:paraId="29F092F8" w14:textId="10EA3707" w:rsidR="00E070A3" w:rsidRPr="002B7C34" w:rsidRDefault="002B7C34" w:rsidP="002B7C34">
      <w:pPr>
        <w:pStyle w:val="Amainbullet"/>
        <w:tabs>
          <w:tab w:val="left" w:pos="1500"/>
        </w:tabs>
      </w:pPr>
      <w:r w:rsidRPr="002B7C34">
        <w:rPr>
          <w:rFonts w:ascii="Symbol" w:hAnsi="Symbol"/>
          <w:sz w:val="20"/>
        </w:rPr>
        <w:t></w:t>
      </w:r>
      <w:r w:rsidRPr="002B7C34">
        <w:rPr>
          <w:rFonts w:ascii="Symbol" w:hAnsi="Symbol"/>
          <w:sz w:val="20"/>
        </w:rPr>
        <w:tab/>
      </w:r>
      <w:hyperlink r:id="rId37" w:tooltip="A2010-35" w:history="1">
        <w:r w:rsidR="00FB0314" w:rsidRPr="002B7C34">
          <w:rPr>
            <w:rStyle w:val="charCitHyperlinkItal"/>
          </w:rPr>
          <w:t>Liquor Act 2010</w:t>
        </w:r>
      </w:hyperlink>
    </w:p>
    <w:p w14:paraId="4F19FAFA" w14:textId="044DB148" w:rsidR="00E070A3" w:rsidRPr="002B7C34" w:rsidRDefault="002B7C34" w:rsidP="002B7C34">
      <w:pPr>
        <w:pStyle w:val="Amainbullet"/>
        <w:tabs>
          <w:tab w:val="left" w:pos="1500"/>
        </w:tabs>
      </w:pPr>
      <w:r w:rsidRPr="002B7C34">
        <w:rPr>
          <w:rFonts w:ascii="Symbol" w:hAnsi="Symbol"/>
          <w:sz w:val="20"/>
        </w:rPr>
        <w:t></w:t>
      </w:r>
      <w:r w:rsidRPr="002B7C34">
        <w:rPr>
          <w:rFonts w:ascii="Symbol" w:hAnsi="Symbol"/>
          <w:sz w:val="20"/>
        </w:rPr>
        <w:tab/>
      </w:r>
      <w:hyperlink r:id="rId38" w:tooltip="SL2010-40" w:history="1">
        <w:r w:rsidR="00FB0314" w:rsidRPr="002B7C34">
          <w:rPr>
            <w:rStyle w:val="charCitHyperlinkItal"/>
          </w:rPr>
          <w:t>Liquor Regulation 2010</w:t>
        </w:r>
      </w:hyperlink>
    </w:p>
    <w:p w14:paraId="0F4037EB" w14:textId="3396D14D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39" w:tooltip="A1930-21" w:history="1">
        <w:r w:rsidR="00FB0314" w:rsidRPr="002B7C34">
          <w:rPr>
            <w:rStyle w:val="charCitHyperlinkItal"/>
          </w:rPr>
          <w:t>Magistrates Court Act 1930</w:t>
        </w:r>
      </w:hyperlink>
    </w:p>
    <w:p w14:paraId="2DADFC7A" w14:textId="3BE84F04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40" w:tooltip="SL2005-29" w:history="1">
        <w:r w:rsidR="00FB0314" w:rsidRPr="002B7C34">
          <w:rPr>
            <w:rStyle w:val="charCitHyperlinkItal"/>
          </w:rPr>
          <w:t>Magistrates Court (Domestic Animals Infringement Notices) Regulation 2005</w:t>
        </w:r>
      </w:hyperlink>
    </w:p>
    <w:p w14:paraId="5D81310D" w14:textId="5A2C1056" w:rsidR="002E1D82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41" w:tooltip="A2019-12" w:history="1">
        <w:r w:rsidR="00FB0314" w:rsidRPr="002B7C34">
          <w:rPr>
            <w:rStyle w:val="charCitHyperlinkItal"/>
          </w:rPr>
          <w:t>Motor Accident Injuries Act 2019</w:t>
        </w:r>
      </w:hyperlink>
    </w:p>
    <w:p w14:paraId="06BBA074" w14:textId="677BA2CF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42" w:tooltip="A1997-84" w:history="1">
        <w:r w:rsidR="00FB0314" w:rsidRPr="002B7C34">
          <w:rPr>
            <w:rStyle w:val="charCitHyperlinkItal"/>
          </w:rPr>
          <w:t>Residential Tenancies Act 1997</w:t>
        </w:r>
      </w:hyperlink>
    </w:p>
    <w:p w14:paraId="6707243B" w14:textId="0D21CACD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43" w:tooltip="A1977-17" w:history="1">
        <w:r w:rsidR="00FB0314" w:rsidRPr="002B7C34">
          <w:rPr>
            <w:rStyle w:val="charCitHyperlinkItal"/>
          </w:rPr>
          <w:t>Road Transport (Alcohol and Drugs) Act 1977</w:t>
        </w:r>
      </w:hyperlink>
    </w:p>
    <w:p w14:paraId="4BEA40BC" w14:textId="646DC7A7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44" w:tooltip="SL2005-11" w:history="1">
        <w:r w:rsidR="00FB0314" w:rsidRPr="002B7C34">
          <w:rPr>
            <w:rStyle w:val="charCitHyperlinkItal"/>
          </w:rPr>
          <w:t>Road Transport (Offences) Regulation 2005</w:t>
        </w:r>
      </w:hyperlink>
    </w:p>
    <w:p w14:paraId="426ADE38" w14:textId="62913FD0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45" w:tooltip="A2000-48" w:history="1">
        <w:r w:rsidR="00FB0314" w:rsidRPr="002B7C34">
          <w:rPr>
            <w:rStyle w:val="charCitHyperlinkItal"/>
          </w:rPr>
          <w:t>Spent Convictions Act 2000</w:t>
        </w:r>
      </w:hyperlink>
    </w:p>
    <w:p w14:paraId="1DF79D91" w14:textId="7949E8D9" w:rsidR="005A28F4" w:rsidRPr="002B7C34" w:rsidRDefault="002B7C34" w:rsidP="002B7C34">
      <w:pPr>
        <w:pStyle w:val="Amainbullet"/>
        <w:tabs>
          <w:tab w:val="left" w:pos="1500"/>
        </w:tabs>
        <w:rPr>
          <w:rStyle w:val="charItals"/>
        </w:rPr>
      </w:pPr>
      <w:r w:rsidRPr="002B7C34">
        <w:rPr>
          <w:rStyle w:val="charItals"/>
          <w:rFonts w:ascii="Symbol" w:hAnsi="Symbol"/>
          <w:i w:val="0"/>
          <w:sz w:val="20"/>
        </w:rPr>
        <w:t></w:t>
      </w:r>
      <w:r w:rsidRPr="002B7C34">
        <w:rPr>
          <w:rStyle w:val="charItals"/>
          <w:rFonts w:ascii="Symbol" w:hAnsi="Symbol"/>
          <w:i w:val="0"/>
          <w:sz w:val="20"/>
        </w:rPr>
        <w:tab/>
      </w:r>
      <w:hyperlink r:id="rId46" w:tooltip="A2011-41" w:history="1">
        <w:r w:rsidR="00FB0314" w:rsidRPr="002B7C34">
          <w:rPr>
            <w:rStyle w:val="charCitHyperlinkItal"/>
          </w:rPr>
          <w:t>Unit Titles (Management) Act 2011</w:t>
        </w:r>
      </w:hyperlink>
    </w:p>
    <w:p w14:paraId="5ECB3510" w14:textId="2376C851" w:rsidR="005A28F4" w:rsidRPr="002B7C34" w:rsidRDefault="002B7C34" w:rsidP="002B7C34">
      <w:pPr>
        <w:pStyle w:val="Amainbullet"/>
        <w:tabs>
          <w:tab w:val="left" w:pos="1500"/>
        </w:tabs>
      </w:pPr>
      <w:r w:rsidRPr="002B7C34">
        <w:rPr>
          <w:rFonts w:ascii="Symbol" w:hAnsi="Symbol"/>
          <w:sz w:val="20"/>
        </w:rPr>
        <w:t></w:t>
      </w:r>
      <w:r w:rsidRPr="002B7C34">
        <w:rPr>
          <w:rFonts w:ascii="Symbol" w:hAnsi="Symbol"/>
          <w:sz w:val="20"/>
        </w:rPr>
        <w:tab/>
      </w:r>
      <w:hyperlink r:id="rId47" w:tooltip="A1994-83" w:history="1">
        <w:r w:rsidR="00FB0314" w:rsidRPr="002B7C34">
          <w:rPr>
            <w:rStyle w:val="charCitHyperlinkItal"/>
          </w:rPr>
          <w:t>Victims of Crime Act 1994</w:t>
        </w:r>
      </w:hyperlink>
      <w:r w:rsidR="005A28F4" w:rsidRPr="002B7C34">
        <w:rPr>
          <w:color w:val="000000"/>
        </w:rPr>
        <w:t>.</w:t>
      </w:r>
    </w:p>
    <w:p w14:paraId="0087A9A1" w14:textId="77777777" w:rsidR="00BA2342" w:rsidRPr="002B7C34" w:rsidRDefault="00BA2342" w:rsidP="002B7C34">
      <w:pPr>
        <w:pStyle w:val="PageBreak"/>
        <w:suppressLineNumbers/>
        <w:rPr>
          <w:color w:val="000000"/>
        </w:rPr>
      </w:pPr>
      <w:r w:rsidRPr="002B7C34">
        <w:rPr>
          <w:color w:val="000000"/>
        </w:rPr>
        <w:br w:type="page"/>
      </w:r>
    </w:p>
    <w:p w14:paraId="342FB97E" w14:textId="77C16087" w:rsidR="007F34DD" w:rsidRPr="002B7C34" w:rsidRDefault="002B7C34" w:rsidP="002B7C34">
      <w:pPr>
        <w:pStyle w:val="AH2Part"/>
      </w:pPr>
      <w:bookmarkStart w:id="7" w:name="_Toc43281138"/>
      <w:r w:rsidRPr="002B7C34">
        <w:rPr>
          <w:rStyle w:val="CharPartNo"/>
        </w:rPr>
        <w:lastRenderedPageBreak/>
        <w:t>Part 2</w:t>
      </w:r>
      <w:r w:rsidRPr="002B7C34">
        <w:rPr>
          <w:color w:val="000000"/>
        </w:rPr>
        <w:tab/>
      </w:r>
      <w:r w:rsidR="007F34DD" w:rsidRPr="002B7C34">
        <w:rPr>
          <w:rStyle w:val="CharPartText"/>
          <w:color w:val="000000"/>
        </w:rPr>
        <w:t>ACT Civil and Administrative Tribunal Act</w:t>
      </w:r>
      <w:r w:rsidR="00337B12" w:rsidRPr="002B7C34">
        <w:rPr>
          <w:rStyle w:val="CharPartText"/>
          <w:color w:val="000000"/>
        </w:rPr>
        <w:t> </w:t>
      </w:r>
      <w:r w:rsidR="007F34DD" w:rsidRPr="002B7C34">
        <w:rPr>
          <w:rStyle w:val="CharPartText"/>
          <w:color w:val="000000"/>
        </w:rPr>
        <w:t>2008</w:t>
      </w:r>
      <w:bookmarkEnd w:id="7"/>
    </w:p>
    <w:p w14:paraId="67386BAE" w14:textId="2FD41F4C" w:rsidR="007F34DD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8" w:name="_Toc43281139"/>
      <w:r w:rsidRPr="002B7C34">
        <w:rPr>
          <w:rStyle w:val="CharSectNo"/>
        </w:rPr>
        <w:t>4</w:t>
      </w:r>
      <w:r w:rsidRPr="002B7C34">
        <w:rPr>
          <w:color w:val="000000"/>
        </w:rPr>
        <w:tab/>
      </w:r>
      <w:r w:rsidR="007F34DD" w:rsidRPr="002B7C34">
        <w:rPr>
          <w:color w:val="000000"/>
        </w:rPr>
        <w:t>New section 55B</w:t>
      </w:r>
      <w:bookmarkEnd w:id="8"/>
    </w:p>
    <w:p w14:paraId="0512C787" w14:textId="1087B83B" w:rsidR="00A27EAC" w:rsidRPr="002B7C34" w:rsidRDefault="00A27EAC" w:rsidP="00A27EAC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332B54D2" w14:textId="4E8DAE59" w:rsidR="007F34DD" w:rsidRPr="002B7C34" w:rsidRDefault="00A27EAC" w:rsidP="003D5404">
      <w:pPr>
        <w:pStyle w:val="IH5Sec"/>
        <w:rPr>
          <w:color w:val="000000"/>
        </w:rPr>
      </w:pPr>
      <w:r w:rsidRPr="002B7C34">
        <w:rPr>
          <w:color w:val="000000"/>
        </w:rPr>
        <w:t>55B</w:t>
      </w:r>
      <w:r w:rsidRPr="002B7C34">
        <w:rPr>
          <w:color w:val="000000"/>
        </w:rPr>
        <w:tab/>
      </w:r>
      <w:r w:rsidR="00B83D8B" w:rsidRPr="002B7C34">
        <w:rPr>
          <w:color w:val="000000"/>
        </w:rPr>
        <w:t xml:space="preserve">Consumer </w:t>
      </w:r>
      <w:r w:rsidR="00B230C2" w:rsidRPr="002B7C34">
        <w:rPr>
          <w:color w:val="000000"/>
        </w:rPr>
        <w:t>complaints</w:t>
      </w:r>
      <w:r w:rsidR="003D5404" w:rsidRPr="002B7C34">
        <w:rPr>
          <w:color w:val="000000"/>
        </w:rPr>
        <w:t>—</w:t>
      </w:r>
      <w:r w:rsidR="007F34DD" w:rsidRPr="002B7C34">
        <w:rPr>
          <w:color w:val="000000"/>
        </w:rPr>
        <w:t xml:space="preserve">orders </w:t>
      </w:r>
      <w:r w:rsidR="00E82073" w:rsidRPr="002B7C34">
        <w:rPr>
          <w:color w:val="000000"/>
        </w:rPr>
        <w:t>giving effect to conciliat</w:t>
      </w:r>
      <w:r w:rsidR="0074080B" w:rsidRPr="002B7C34">
        <w:rPr>
          <w:color w:val="000000"/>
        </w:rPr>
        <w:t xml:space="preserve">ion </w:t>
      </w:r>
      <w:r w:rsidR="00E82073" w:rsidRPr="002B7C34">
        <w:rPr>
          <w:color w:val="000000"/>
        </w:rPr>
        <w:t>agreements</w:t>
      </w:r>
    </w:p>
    <w:p w14:paraId="67C74A9F" w14:textId="1EEF8C17" w:rsidR="00FB5A24" w:rsidRPr="002B7C34" w:rsidRDefault="003D5404" w:rsidP="003D5404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</w:r>
      <w:r w:rsidR="007F34DD" w:rsidRPr="002B7C34">
        <w:rPr>
          <w:color w:val="000000"/>
        </w:rPr>
        <w:t xml:space="preserve">This section applies </w:t>
      </w:r>
      <w:r w:rsidR="00FB5A24" w:rsidRPr="002B7C34">
        <w:rPr>
          <w:color w:val="000000"/>
        </w:rPr>
        <w:t>in relation to a</w:t>
      </w:r>
      <w:r w:rsidR="00841DE4" w:rsidRPr="002B7C34">
        <w:rPr>
          <w:color w:val="000000"/>
        </w:rPr>
        <w:t xml:space="preserve"> conciliation </w:t>
      </w:r>
      <w:r w:rsidR="00FB5A24" w:rsidRPr="002B7C34">
        <w:rPr>
          <w:color w:val="000000"/>
        </w:rPr>
        <w:t xml:space="preserve">agreement made under the </w:t>
      </w:r>
      <w:hyperlink r:id="rId48" w:tooltip="A1992-72" w:history="1">
        <w:r w:rsidR="00FB0314" w:rsidRPr="002B7C34">
          <w:rPr>
            <w:rStyle w:val="charCitHyperlinkItal"/>
          </w:rPr>
          <w:t>Fair Trading (Australian Consumer Law) Act 1992</w:t>
        </w:r>
      </w:hyperlink>
      <w:r w:rsidR="00FB5A24" w:rsidRPr="002B7C34">
        <w:rPr>
          <w:color w:val="000000"/>
        </w:rPr>
        <w:t>, section</w:t>
      </w:r>
      <w:r w:rsidR="00F83743" w:rsidRPr="002B7C34">
        <w:rPr>
          <w:color w:val="000000"/>
        </w:rPr>
        <w:t> </w:t>
      </w:r>
      <w:r w:rsidR="00FB5A24" w:rsidRPr="002B7C34">
        <w:rPr>
          <w:color w:val="000000"/>
        </w:rPr>
        <w:t>34</w:t>
      </w:r>
      <w:r w:rsidR="00F55ED2" w:rsidRPr="002B7C34">
        <w:rPr>
          <w:color w:val="000000"/>
        </w:rPr>
        <w:t>I</w:t>
      </w:r>
      <w:r w:rsidR="00FB5A24" w:rsidRPr="002B7C34">
        <w:rPr>
          <w:color w:val="000000"/>
        </w:rPr>
        <w:t>.</w:t>
      </w:r>
    </w:p>
    <w:p w14:paraId="2FA89A87" w14:textId="7FB2FB1B" w:rsidR="007F34DD" w:rsidRPr="002B7C34" w:rsidRDefault="003D5404" w:rsidP="003D5404">
      <w:pPr>
        <w:pStyle w:val="IMain"/>
        <w:rPr>
          <w:color w:val="000000"/>
        </w:rPr>
      </w:pPr>
      <w:r w:rsidRPr="002B7C34">
        <w:rPr>
          <w:color w:val="000000"/>
        </w:rPr>
        <w:tab/>
      </w:r>
      <w:r w:rsidR="007F34DD" w:rsidRPr="002B7C34">
        <w:rPr>
          <w:color w:val="000000"/>
        </w:rPr>
        <w:t>(</w:t>
      </w:r>
      <w:r w:rsidRPr="002B7C34">
        <w:rPr>
          <w:color w:val="000000"/>
        </w:rPr>
        <w:t>2</w:t>
      </w:r>
      <w:r w:rsidR="007F34DD" w:rsidRPr="002B7C34">
        <w:rPr>
          <w:color w:val="000000"/>
        </w:rPr>
        <w:t>)</w:t>
      </w:r>
      <w:r w:rsidRPr="002B7C34">
        <w:rPr>
          <w:color w:val="000000"/>
        </w:rPr>
        <w:tab/>
      </w:r>
      <w:r w:rsidR="007F34DD" w:rsidRPr="002B7C34">
        <w:rPr>
          <w:color w:val="000000"/>
        </w:rPr>
        <w:t>On application by a party</w:t>
      </w:r>
      <w:r w:rsidR="00FB5A24" w:rsidRPr="002B7C34">
        <w:rPr>
          <w:color w:val="000000"/>
        </w:rPr>
        <w:t xml:space="preserve"> to the</w:t>
      </w:r>
      <w:r w:rsidR="00841DE4" w:rsidRPr="002B7C34">
        <w:rPr>
          <w:color w:val="000000"/>
        </w:rPr>
        <w:t xml:space="preserve"> conciliation</w:t>
      </w:r>
      <w:r w:rsidR="00FB5A24" w:rsidRPr="002B7C34">
        <w:rPr>
          <w:color w:val="000000"/>
        </w:rPr>
        <w:t xml:space="preserve"> agreement</w:t>
      </w:r>
      <w:r w:rsidR="007F34DD" w:rsidRPr="002B7C34">
        <w:rPr>
          <w:color w:val="000000"/>
        </w:rPr>
        <w:t>, the tribunal may make any order it considers appropriate to give effect to the agreement</w:t>
      </w:r>
      <w:r w:rsidR="009C2C25" w:rsidRPr="002B7C34">
        <w:rPr>
          <w:color w:val="000000"/>
        </w:rPr>
        <w:t>.</w:t>
      </w:r>
    </w:p>
    <w:p w14:paraId="1BC1DDBA" w14:textId="24987556" w:rsidR="007F34DD" w:rsidRPr="002B7C34" w:rsidRDefault="00FB5A24" w:rsidP="00FB5A24">
      <w:pPr>
        <w:pStyle w:val="IMain"/>
        <w:rPr>
          <w:color w:val="000000"/>
        </w:rPr>
      </w:pPr>
      <w:r w:rsidRPr="002B7C34">
        <w:rPr>
          <w:color w:val="000000"/>
        </w:rPr>
        <w:tab/>
      </w:r>
      <w:r w:rsidR="007F34DD" w:rsidRPr="002B7C34">
        <w:rPr>
          <w:color w:val="000000"/>
        </w:rPr>
        <w:t>(</w:t>
      </w:r>
      <w:r w:rsidRPr="002B7C34">
        <w:rPr>
          <w:color w:val="000000"/>
        </w:rPr>
        <w:t>3</w:t>
      </w:r>
      <w:r w:rsidR="007F34DD" w:rsidRPr="002B7C34">
        <w:rPr>
          <w:color w:val="000000"/>
        </w:rPr>
        <w:t>)</w:t>
      </w:r>
      <w:r w:rsidRPr="002B7C34">
        <w:rPr>
          <w:color w:val="000000"/>
        </w:rPr>
        <w:tab/>
      </w:r>
      <w:r w:rsidR="007F34DD" w:rsidRPr="002B7C34">
        <w:rPr>
          <w:color w:val="000000"/>
        </w:rPr>
        <w:t>A decision of the tribunal to refuse to make an order under this section does not affect the validity of the</w:t>
      </w:r>
      <w:r w:rsidR="00841DE4" w:rsidRPr="002B7C34">
        <w:rPr>
          <w:color w:val="000000"/>
        </w:rPr>
        <w:t xml:space="preserve"> conciliation</w:t>
      </w:r>
      <w:r w:rsidR="007F34DD" w:rsidRPr="002B7C34">
        <w:rPr>
          <w:color w:val="000000"/>
        </w:rPr>
        <w:t xml:space="preserve"> agreement. </w:t>
      </w:r>
    </w:p>
    <w:p w14:paraId="170DBA57" w14:textId="77777777" w:rsidR="00BA2342" w:rsidRPr="002B7C34" w:rsidRDefault="00BA2342" w:rsidP="002B7C34">
      <w:pPr>
        <w:pStyle w:val="PageBreak"/>
        <w:suppressLineNumbers/>
        <w:rPr>
          <w:color w:val="000000"/>
        </w:rPr>
      </w:pPr>
      <w:r w:rsidRPr="002B7C34">
        <w:rPr>
          <w:color w:val="000000"/>
        </w:rPr>
        <w:br w:type="page"/>
      </w:r>
    </w:p>
    <w:p w14:paraId="41A6ED0A" w14:textId="5991220C" w:rsidR="00DB1CA4" w:rsidRPr="002B7C34" w:rsidRDefault="002B7C34" w:rsidP="002B7C34">
      <w:pPr>
        <w:pStyle w:val="AH2Part"/>
      </w:pPr>
      <w:bookmarkStart w:id="9" w:name="_Toc43281140"/>
      <w:r w:rsidRPr="002B7C34">
        <w:rPr>
          <w:rStyle w:val="CharPartNo"/>
        </w:rPr>
        <w:lastRenderedPageBreak/>
        <w:t>Part 3</w:t>
      </w:r>
      <w:r w:rsidRPr="002B7C34">
        <w:rPr>
          <w:color w:val="000000"/>
        </w:rPr>
        <w:tab/>
      </w:r>
      <w:r w:rsidR="00DB1CA4" w:rsidRPr="002B7C34">
        <w:rPr>
          <w:rStyle w:val="CharPartText"/>
          <w:color w:val="000000"/>
        </w:rPr>
        <w:t>Agents Act 2003</w:t>
      </w:r>
      <w:bookmarkEnd w:id="9"/>
    </w:p>
    <w:p w14:paraId="3BE06330" w14:textId="265D04E2" w:rsidR="00DB1CA4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0" w:name="_Toc43281141"/>
      <w:r w:rsidRPr="002B7C34">
        <w:rPr>
          <w:rStyle w:val="CharSectNo"/>
        </w:rPr>
        <w:t>5</w:t>
      </w:r>
      <w:r w:rsidRPr="002B7C34">
        <w:rPr>
          <w:color w:val="000000"/>
        </w:rPr>
        <w:tab/>
      </w:r>
      <w:r w:rsidR="00DB1CA4" w:rsidRPr="002B7C34">
        <w:rPr>
          <w:color w:val="000000"/>
        </w:rPr>
        <w:t>People disqualified from being licensed</w:t>
      </w:r>
      <w:r w:rsidR="00DB1CA4" w:rsidRPr="002B7C34">
        <w:rPr>
          <w:color w:val="000000"/>
        </w:rPr>
        <w:br/>
        <w:t>Section 27 (1) (a)</w:t>
      </w:r>
      <w:r w:rsidR="0001096A" w:rsidRPr="002B7C34">
        <w:rPr>
          <w:color w:val="000000"/>
        </w:rPr>
        <w:t xml:space="preserve"> and note</w:t>
      </w:r>
      <w:bookmarkEnd w:id="10"/>
    </w:p>
    <w:p w14:paraId="2A49F803" w14:textId="59876DB8" w:rsidR="00DB1CA4" w:rsidRPr="002B7C34" w:rsidRDefault="00A91BDB" w:rsidP="00DB1CA4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401693CB" w14:textId="40DE14AA" w:rsidR="008508B5" w:rsidRPr="002B7C34" w:rsidRDefault="00DB1CA4" w:rsidP="00543BCB">
      <w:pPr>
        <w:pStyle w:val="Ipara"/>
        <w:rPr>
          <w:color w:val="000000"/>
        </w:rPr>
      </w:pPr>
      <w:r w:rsidRPr="002B7C34">
        <w:rPr>
          <w:color w:val="000000"/>
        </w:rPr>
        <w:tab/>
      </w:r>
      <w:r w:rsidR="008508B5" w:rsidRPr="002B7C34">
        <w:rPr>
          <w:color w:val="000000"/>
        </w:rPr>
        <w:t>(a)</w:t>
      </w:r>
      <w:r w:rsidR="008508B5" w:rsidRPr="002B7C34">
        <w:rPr>
          <w:color w:val="000000"/>
        </w:rPr>
        <w:tab/>
        <w:t>for a licence other than a real estate agent’s licence—has been convicted of an ACT dishonesty offence or a non-ACT offence that is similar in nature to an ACT dishonesty offence; or</w:t>
      </w:r>
    </w:p>
    <w:p w14:paraId="22CB9EDE" w14:textId="66DE1ED4" w:rsidR="008508B5" w:rsidRPr="002B7C34" w:rsidRDefault="008508B5" w:rsidP="008508B5">
      <w:pPr>
        <w:pStyle w:val="aNotepar"/>
        <w:rPr>
          <w:color w:val="000000"/>
        </w:rPr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="007B7637" w:rsidRPr="002B7C34">
        <w:rPr>
          <w:color w:val="000000"/>
        </w:rPr>
        <w:t xml:space="preserve">A conviction does not include a spent conviction (see </w:t>
      </w:r>
      <w:hyperlink r:id="rId49" w:tooltip="A2000-48" w:history="1">
        <w:r w:rsidR="00FB0314" w:rsidRPr="002B7C34">
          <w:rPr>
            <w:rStyle w:val="charCitHyperlinkItal"/>
          </w:rPr>
          <w:t>Spent Convictions Act 2000</w:t>
        </w:r>
      </w:hyperlink>
      <w:r w:rsidR="007B7637" w:rsidRPr="002B7C34">
        <w:rPr>
          <w:color w:val="000000"/>
        </w:rPr>
        <w:t>, s 16 (c) (i)).</w:t>
      </w:r>
    </w:p>
    <w:p w14:paraId="2A996A26" w14:textId="3525B95D" w:rsidR="00116BD7" w:rsidRPr="002B7C34" w:rsidRDefault="008508B5" w:rsidP="00543BCB">
      <w:pPr>
        <w:pStyle w:val="Ipara"/>
        <w:rPr>
          <w:color w:val="000000"/>
        </w:rPr>
      </w:pPr>
      <w:r w:rsidRPr="002B7C34">
        <w:rPr>
          <w:color w:val="000000"/>
        </w:rPr>
        <w:tab/>
      </w:r>
      <w:r w:rsidR="00DB1CA4" w:rsidRPr="002B7C34">
        <w:rPr>
          <w:color w:val="000000"/>
        </w:rPr>
        <w:t>(a</w:t>
      </w:r>
      <w:r w:rsidRPr="002B7C34">
        <w:rPr>
          <w:color w:val="000000"/>
        </w:rPr>
        <w:t>a</w:t>
      </w:r>
      <w:r w:rsidR="00DB1CA4" w:rsidRPr="002B7C34">
        <w:rPr>
          <w:color w:val="000000"/>
        </w:rPr>
        <w:t>)</w:t>
      </w:r>
      <w:r w:rsidR="00DB1CA4" w:rsidRPr="002B7C34">
        <w:rPr>
          <w:color w:val="000000"/>
        </w:rPr>
        <w:tab/>
      </w:r>
      <w:r w:rsidR="00543BCB" w:rsidRPr="002B7C34">
        <w:rPr>
          <w:color w:val="000000"/>
        </w:rPr>
        <w:t>for a real estate agent’s licence</w:t>
      </w:r>
      <w:r w:rsidR="00DB1CA4" w:rsidRPr="002B7C34">
        <w:rPr>
          <w:color w:val="000000"/>
        </w:rPr>
        <w:t xml:space="preserve">—is </w:t>
      </w:r>
      <w:r w:rsidR="004F45D0" w:rsidRPr="002B7C34">
        <w:rPr>
          <w:color w:val="000000"/>
        </w:rPr>
        <w:t xml:space="preserve">found </w:t>
      </w:r>
      <w:r w:rsidR="00B10349" w:rsidRPr="002B7C34">
        <w:rPr>
          <w:color w:val="000000"/>
        </w:rPr>
        <w:t>unsuitable to be licensed</w:t>
      </w:r>
      <w:r w:rsidR="00DB1CA4" w:rsidRPr="002B7C34">
        <w:rPr>
          <w:color w:val="000000"/>
        </w:rPr>
        <w:t xml:space="preserve"> </w:t>
      </w:r>
      <w:r w:rsidR="00185E75" w:rsidRPr="002B7C34">
        <w:rPr>
          <w:color w:val="000000"/>
        </w:rPr>
        <w:t xml:space="preserve">under </w:t>
      </w:r>
      <w:r w:rsidR="00DB1CA4" w:rsidRPr="002B7C34">
        <w:rPr>
          <w:color w:val="000000"/>
        </w:rPr>
        <w:t>section</w:t>
      </w:r>
      <w:r w:rsidR="005249A5" w:rsidRPr="002B7C34">
        <w:rPr>
          <w:color w:val="000000"/>
        </w:rPr>
        <w:t> </w:t>
      </w:r>
      <w:r w:rsidR="00DB1CA4" w:rsidRPr="002B7C34">
        <w:rPr>
          <w:color w:val="000000"/>
        </w:rPr>
        <w:t>27</w:t>
      </w:r>
      <w:r w:rsidR="00A573CF" w:rsidRPr="002B7C34">
        <w:rPr>
          <w:color w:val="000000"/>
        </w:rPr>
        <w:t>A</w:t>
      </w:r>
      <w:r w:rsidR="00DB1CA4" w:rsidRPr="002B7C34">
        <w:rPr>
          <w:color w:val="000000"/>
        </w:rPr>
        <w:t>; or</w:t>
      </w:r>
    </w:p>
    <w:p w14:paraId="75F77A1B" w14:textId="7F742930" w:rsidR="00DB1CA4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1" w:name="_Toc43281142"/>
      <w:r w:rsidRPr="002B7C34">
        <w:rPr>
          <w:rStyle w:val="CharSectNo"/>
        </w:rPr>
        <w:t>6</w:t>
      </w:r>
      <w:r w:rsidRPr="002B7C34">
        <w:rPr>
          <w:color w:val="000000"/>
        </w:rPr>
        <w:tab/>
      </w:r>
      <w:r w:rsidR="00DB1CA4" w:rsidRPr="002B7C34">
        <w:rPr>
          <w:color w:val="000000"/>
        </w:rPr>
        <w:t>New section 27</w:t>
      </w:r>
      <w:r w:rsidR="00A91BDB" w:rsidRPr="002B7C34">
        <w:rPr>
          <w:color w:val="000000"/>
        </w:rPr>
        <w:t>A</w:t>
      </w:r>
      <w:bookmarkEnd w:id="11"/>
    </w:p>
    <w:p w14:paraId="321466B4" w14:textId="6216ED54" w:rsidR="00DB1CA4" w:rsidRPr="002B7C34" w:rsidRDefault="00CB7883" w:rsidP="00DB1CA4">
      <w:pPr>
        <w:pStyle w:val="direction"/>
        <w:rPr>
          <w:color w:val="000000"/>
        </w:rPr>
      </w:pPr>
      <w:r w:rsidRPr="002B7C34">
        <w:rPr>
          <w:color w:val="000000"/>
        </w:rPr>
        <w:t xml:space="preserve">in division 3.2, </w:t>
      </w:r>
      <w:r w:rsidR="00DB1CA4" w:rsidRPr="002B7C34">
        <w:rPr>
          <w:color w:val="000000"/>
        </w:rPr>
        <w:t>insert</w:t>
      </w:r>
    </w:p>
    <w:p w14:paraId="53B4DBD5" w14:textId="3101E10E" w:rsidR="00DB1CA4" w:rsidRPr="002B7C34" w:rsidRDefault="00DB1CA4" w:rsidP="00DB1CA4">
      <w:pPr>
        <w:pStyle w:val="IH5Sec"/>
        <w:rPr>
          <w:color w:val="000000"/>
        </w:rPr>
      </w:pPr>
      <w:r w:rsidRPr="002B7C34">
        <w:rPr>
          <w:color w:val="000000"/>
        </w:rPr>
        <w:t>27</w:t>
      </w:r>
      <w:r w:rsidR="00A91BDB" w:rsidRPr="002B7C34">
        <w:rPr>
          <w:color w:val="000000"/>
        </w:rPr>
        <w:t>A</w:t>
      </w:r>
      <w:r w:rsidRPr="002B7C34">
        <w:rPr>
          <w:color w:val="000000"/>
        </w:rPr>
        <w:tab/>
      </w:r>
      <w:r w:rsidR="00AC30D1" w:rsidRPr="002B7C34">
        <w:rPr>
          <w:color w:val="000000"/>
        </w:rPr>
        <w:t>Suitability</w:t>
      </w:r>
      <w:r w:rsidRPr="002B7C34">
        <w:rPr>
          <w:color w:val="000000"/>
        </w:rPr>
        <w:t>—real estate agents</w:t>
      </w:r>
    </w:p>
    <w:p w14:paraId="318D12F6" w14:textId="52773F37" w:rsidR="00AC30D1" w:rsidRPr="002B7C34" w:rsidRDefault="00DB1CA4" w:rsidP="00DB1CA4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</w:r>
      <w:r w:rsidR="00AC30D1" w:rsidRPr="002B7C34">
        <w:rPr>
          <w:color w:val="000000"/>
        </w:rPr>
        <w:t xml:space="preserve">This section applies to a person if the person has been convicted of a relevant offence. </w:t>
      </w:r>
    </w:p>
    <w:p w14:paraId="42D62B27" w14:textId="7B6A5A2D" w:rsidR="00DB1CA4" w:rsidRPr="002B7C34" w:rsidRDefault="00AC30D1" w:rsidP="002B7C34">
      <w:pPr>
        <w:pStyle w:val="IMain"/>
        <w:keepNext/>
        <w:rPr>
          <w:color w:val="000000"/>
        </w:rPr>
      </w:pPr>
      <w:r w:rsidRPr="002B7C34">
        <w:rPr>
          <w:color w:val="000000"/>
        </w:rPr>
        <w:tab/>
        <w:t>(2)</w:t>
      </w:r>
      <w:r w:rsidRPr="002B7C34">
        <w:rPr>
          <w:color w:val="000000"/>
        </w:rPr>
        <w:tab/>
      </w:r>
      <w:r w:rsidR="00EE2008" w:rsidRPr="002B7C34">
        <w:rPr>
          <w:color w:val="000000"/>
        </w:rPr>
        <w:t xml:space="preserve">The commissioner </w:t>
      </w:r>
      <w:r w:rsidR="001F7FB6" w:rsidRPr="002B7C34">
        <w:rPr>
          <w:color w:val="000000"/>
        </w:rPr>
        <w:t xml:space="preserve">for fair trading </w:t>
      </w:r>
      <w:r w:rsidR="00EE2008" w:rsidRPr="002B7C34">
        <w:rPr>
          <w:color w:val="000000"/>
        </w:rPr>
        <w:t>may d</w:t>
      </w:r>
      <w:r w:rsidR="00FF2DDA" w:rsidRPr="002B7C34">
        <w:rPr>
          <w:color w:val="000000"/>
        </w:rPr>
        <w:t xml:space="preserve">ecide the </w:t>
      </w:r>
      <w:r w:rsidR="00EE2008" w:rsidRPr="002B7C34">
        <w:rPr>
          <w:color w:val="000000"/>
        </w:rPr>
        <w:t xml:space="preserve">person </w:t>
      </w:r>
      <w:r w:rsidR="00FF2DDA" w:rsidRPr="002B7C34">
        <w:rPr>
          <w:color w:val="000000"/>
        </w:rPr>
        <w:t xml:space="preserve">is unsuitable to be </w:t>
      </w:r>
      <w:r w:rsidR="00DB1CA4" w:rsidRPr="002B7C34">
        <w:rPr>
          <w:color w:val="000000"/>
        </w:rPr>
        <w:t>licensed as a real estate agent.</w:t>
      </w:r>
    </w:p>
    <w:p w14:paraId="3A126BFB" w14:textId="35B35B32" w:rsidR="002458FA" w:rsidRPr="002B7C34" w:rsidRDefault="002458FA" w:rsidP="002458FA">
      <w:pPr>
        <w:pStyle w:val="aNote"/>
        <w:rPr>
          <w:color w:val="000000"/>
        </w:rPr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="00F9753F" w:rsidRPr="002B7C34">
        <w:rPr>
          <w:color w:val="000000"/>
        </w:rPr>
        <w:t xml:space="preserve">A review of a decision </w:t>
      </w:r>
      <w:r w:rsidRPr="002B7C34">
        <w:rPr>
          <w:color w:val="000000"/>
        </w:rPr>
        <w:t xml:space="preserve">to refuse </w:t>
      </w:r>
      <w:r w:rsidR="0017058E" w:rsidRPr="002B7C34">
        <w:rPr>
          <w:color w:val="000000"/>
        </w:rPr>
        <w:t xml:space="preserve">to issue </w:t>
      </w:r>
      <w:r w:rsidRPr="002B7C34">
        <w:rPr>
          <w:color w:val="000000"/>
        </w:rPr>
        <w:t>a licence</w:t>
      </w:r>
      <w:r w:rsidR="00C23CD7" w:rsidRPr="002B7C34">
        <w:rPr>
          <w:color w:val="000000"/>
        </w:rPr>
        <w:t xml:space="preserve"> to a person</w:t>
      </w:r>
      <w:r w:rsidRPr="002B7C34">
        <w:rPr>
          <w:color w:val="000000"/>
        </w:rPr>
        <w:t xml:space="preserve"> </w:t>
      </w:r>
      <w:r w:rsidR="00F9753F" w:rsidRPr="002B7C34">
        <w:rPr>
          <w:color w:val="000000"/>
        </w:rPr>
        <w:t xml:space="preserve">may include a review of </w:t>
      </w:r>
      <w:r w:rsidR="00521B01" w:rsidRPr="002B7C34">
        <w:rPr>
          <w:color w:val="000000"/>
        </w:rPr>
        <w:t>the commissioner’s</w:t>
      </w:r>
      <w:r w:rsidR="00F9753F" w:rsidRPr="002B7C34">
        <w:rPr>
          <w:color w:val="000000"/>
        </w:rPr>
        <w:t xml:space="preserve"> decision on </w:t>
      </w:r>
      <w:r w:rsidR="00C23CD7" w:rsidRPr="002B7C34">
        <w:rPr>
          <w:color w:val="000000"/>
        </w:rPr>
        <w:t xml:space="preserve">the person’s </w:t>
      </w:r>
      <w:r w:rsidR="00F9753F" w:rsidRPr="002B7C34">
        <w:rPr>
          <w:color w:val="000000"/>
        </w:rPr>
        <w:t>suitability</w:t>
      </w:r>
      <w:r w:rsidR="00861926" w:rsidRPr="002B7C34">
        <w:rPr>
          <w:color w:val="000000"/>
        </w:rPr>
        <w:t xml:space="preserve"> </w:t>
      </w:r>
      <w:r w:rsidRPr="002B7C34">
        <w:rPr>
          <w:color w:val="000000"/>
        </w:rPr>
        <w:t>(</w:t>
      </w:r>
      <w:r w:rsidR="0017058E" w:rsidRPr="002B7C34">
        <w:rPr>
          <w:color w:val="000000"/>
        </w:rPr>
        <w:t>see sch 1, item 2).</w:t>
      </w:r>
    </w:p>
    <w:p w14:paraId="2D425A4D" w14:textId="36BECAC2" w:rsidR="00DB1CA4" w:rsidRPr="002B7C34" w:rsidRDefault="00DB1CA4" w:rsidP="00DB1CA4">
      <w:pPr>
        <w:pStyle w:val="IMain"/>
        <w:rPr>
          <w:color w:val="000000"/>
        </w:rPr>
      </w:pPr>
      <w:r w:rsidRPr="002B7C34">
        <w:rPr>
          <w:color w:val="000000"/>
        </w:rPr>
        <w:tab/>
        <w:t>(</w:t>
      </w:r>
      <w:r w:rsidR="00D62776" w:rsidRPr="002B7C34">
        <w:rPr>
          <w:color w:val="000000"/>
        </w:rPr>
        <w:t>3</w:t>
      </w:r>
      <w:r w:rsidRPr="002B7C34">
        <w:rPr>
          <w:color w:val="000000"/>
        </w:rPr>
        <w:t>)</w:t>
      </w:r>
      <w:r w:rsidRPr="002B7C34">
        <w:rPr>
          <w:color w:val="000000"/>
        </w:rPr>
        <w:tab/>
        <w:t xml:space="preserve">In </w:t>
      </w:r>
      <w:r w:rsidR="00FF2DDA" w:rsidRPr="002B7C34">
        <w:rPr>
          <w:color w:val="000000"/>
        </w:rPr>
        <w:t>deciding</w:t>
      </w:r>
      <w:r w:rsidRPr="002B7C34">
        <w:rPr>
          <w:color w:val="000000"/>
        </w:rPr>
        <w:t xml:space="preserve"> whether a person is unsuitable to be licensed, the commissioner </w:t>
      </w:r>
      <w:r w:rsidR="00872C9F" w:rsidRPr="002B7C34">
        <w:rPr>
          <w:color w:val="000000"/>
        </w:rPr>
        <w:t xml:space="preserve">for fair trading </w:t>
      </w:r>
      <w:r w:rsidRPr="002B7C34">
        <w:rPr>
          <w:color w:val="000000"/>
        </w:rPr>
        <w:t>must have regard to the following matters:</w:t>
      </w:r>
    </w:p>
    <w:p w14:paraId="658EFB5C" w14:textId="5188E4ED" w:rsidR="00DB1CA4" w:rsidRPr="002B7C34" w:rsidRDefault="00DB1CA4" w:rsidP="00DB1CA4">
      <w:pPr>
        <w:pStyle w:val="I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</w:r>
      <w:r w:rsidR="003056EE" w:rsidRPr="002B7C34">
        <w:rPr>
          <w:color w:val="000000"/>
        </w:rPr>
        <w:t>when</w:t>
      </w:r>
      <w:r w:rsidRPr="002B7C34">
        <w:rPr>
          <w:color w:val="000000"/>
        </w:rPr>
        <w:t xml:space="preserve"> the offence was committed;</w:t>
      </w:r>
    </w:p>
    <w:p w14:paraId="394DEBE3" w14:textId="77777777" w:rsidR="00DB1CA4" w:rsidRPr="002B7C34" w:rsidRDefault="00DB1CA4" w:rsidP="00DB1CA4">
      <w:pPr>
        <w:pStyle w:val="I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  <w:t>the nature, seriousness and circumstances of the offence;</w:t>
      </w:r>
    </w:p>
    <w:p w14:paraId="7D5F39C7" w14:textId="2A611D6E" w:rsidR="00DB1CA4" w:rsidRPr="002B7C34" w:rsidRDefault="00DB1CA4" w:rsidP="00DB1CA4">
      <w:pPr>
        <w:pStyle w:val="Ipara"/>
        <w:rPr>
          <w:color w:val="000000"/>
        </w:rPr>
      </w:pPr>
      <w:r w:rsidRPr="002B7C34">
        <w:rPr>
          <w:color w:val="000000"/>
        </w:rPr>
        <w:lastRenderedPageBreak/>
        <w:tab/>
        <w:t>(c)</w:t>
      </w:r>
      <w:r w:rsidRPr="002B7C34">
        <w:rPr>
          <w:color w:val="000000"/>
        </w:rPr>
        <w:tab/>
        <w:t xml:space="preserve">whether the offence indicates the person may </w:t>
      </w:r>
      <w:r w:rsidR="002011E6" w:rsidRPr="002B7C34">
        <w:rPr>
          <w:color w:val="000000"/>
        </w:rPr>
        <w:t>be</w:t>
      </w:r>
      <w:r w:rsidRPr="002B7C34">
        <w:rPr>
          <w:color w:val="000000"/>
        </w:rPr>
        <w:t xml:space="preserve"> a risk to members of the public;</w:t>
      </w:r>
    </w:p>
    <w:p w14:paraId="49389116" w14:textId="07289B44" w:rsidR="00DB1CA4" w:rsidRPr="002B7C34" w:rsidRDefault="00DB1CA4" w:rsidP="00DB1CA4">
      <w:pPr>
        <w:pStyle w:val="Ipara"/>
        <w:rPr>
          <w:color w:val="000000"/>
        </w:rPr>
      </w:pPr>
      <w:r w:rsidRPr="002B7C34">
        <w:rPr>
          <w:color w:val="000000"/>
        </w:rPr>
        <w:tab/>
        <w:t>(</w:t>
      </w:r>
      <w:r w:rsidR="000C492E" w:rsidRPr="002B7C34">
        <w:rPr>
          <w:color w:val="000000"/>
        </w:rPr>
        <w:t>d</w:t>
      </w:r>
      <w:r w:rsidRPr="002B7C34">
        <w:rPr>
          <w:color w:val="000000"/>
        </w:rPr>
        <w:t>)</w:t>
      </w:r>
      <w:r w:rsidRPr="002B7C34">
        <w:rPr>
          <w:color w:val="000000"/>
        </w:rPr>
        <w:tab/>
        <w:t xml:space="preserve">the relevance </w:t>
      </w:r>
      <w:r w:rsidR="005249A5" w:rsidRPr="002B7C34">
        <w:rPr>
          <w:color w:val="000000"/>
        </w:rPr>
        <w:t>of</w:t>
      </w:r>
      <w:r w:rsidRPr="002B7C34">
        <w:rPr>
          <w:color w:val="000000"/>
        </w:rPr>
        <w:t xml:space="preserve"> the offence to the person’s duties as an agent;</w:t>
      </w:r>
    </w:p>
    <w:p w14:paraId="1A22D455" w14:textId="0D53B43C" w:rsidR="00DB1CA4" w:rsidRPr="002B7C34" w:rsidRDefault="00DB1CA4" w:rsidP="00DB1CA4">
      <w:pPr>
        <w:pStyle w:val="Ipara"/>
        <w:rPr>
          <w:color w:val="000000"/>
        </w:rPr>
      </w:pPr>
      <w:r w:rsidRPr="002B7C34">
        <w:rPr>
          <w:color w:val="000000"/>
        </w:rPr>
        <w:tab/>
        <w:t>(</w:t>
      </w:r>
      <w:r w:rsidR="000C492E" w:rsidRPr="002B7C34">
        <w:rPr>
          <w:color w:val="000000"/>
        </w:rPr>
        <w:t>e</w:t>
      </w:r>
      <w:r w:rsidRPr="002B7C34">
        <w:rPr>
          <w:color w:val="000000"/>
        </w:rPr>
        <w:t>)</w:t>
      </w:r>
      <w:r w:rsidRPr="002B7C34">
        <w:rPr>
          <w:color w:val="000000"/>
        </w:rPr>
        <w:tab/>
        <w:t xml:space="preserve">whether the offence was committed by the person in the course of their duties as a </w:t>
      </w:r>
      <w:r w:rsidR="00C205EA" w:rsidRPr="002B7C34">
        <w:rPr>
          <w:color w:val="000000"/>
        </w:rPr>
        <w:t xml:space="preserve">real estate </w:t>
      </w:r>
      <w:r w:rsidRPr="002B7C34">
        <w:rPr>
          <w:color w:val="000000"/>
        </w:rPr>
        <w:t>agent</w:t>
      </w:r>
      <w:r w:rsidR="00C205EA" w:rsidRPr="002B7C34">
        <w:rPr>
          <w:color w:val="000000"/>
        </w:rPr>
        <w:t xml:space="preserve"> or salesperson</w:t>
      </w:r>
      <w:r w:rsidRPr="002B7C34">
        <w:rPr>
          <w:color w:val="000000"/>
        </w:rPr>
        <w:t>;</w:t>
      </w:r>
    </w:p>
    <w:p w14:paraId="3CB553E0" w14:textId="58AF221F" w:rsidR="004F5D94" w:rsidRPr="002B7C34" w:rsidRDefault="00DB1CA4" w:rsidP="005249A5">
      <w:pPr>
        <w:pStyle w:val="Ipara"/>
        <w:rPr>
          <w:color w:val="000000"/>
        </w:rPr>
      </w:pPr>
      <w:r w:rsidRPr="002B7C34">
        <w:rPr>
          <w:color w:val="000000"/>
        </w:rPr>
        <w:tab/>
      </w:r>
      <w:r w:rsidR="005249A5" w:rsidRPr="002B7C34">
        <w:rPr>
          <w:color w:val="000000"/>
        </w:rPr>
        <w:t>(</w:t>
      </w:r>
      <w:r w:rsidR="001B500C" w:rsidRPr="002B7C34">
        <w:rPr>
          <w:color w:val="000000"/>
        </w:rPr>
        <w:t>f</w:t>
      </w:r>
      <w:r w:rsidR="005249A5" w:rsidRPr="002B7C34">
        <w:rPr>
          <w:color w:val="000000"/>
        </w:rPr>
        <w:t>)</w:t>
      </w:r>
      <w:r w:rsidR="005249A5" w:rsidRPr="002B7C34">
        <w:rPr>
          <w:color w:val="000000"/>
        </w:rPr>
        <w:tab/>
        <w:t xml:space="preserve">whether </w:t>
      </w:r>
      <w:r w:rsidR="00637A16" w:rsidRPr="002B7C34">
        <w:rPr>
          <w:color w:val="000000"/>
        </w:rPr>
        <w:t xml:space="preserve">the ACAT has made </w:t>
      </w:r>
      <w:r w:rsidR="005249A5" w:rsidRPr="002B7C34">
        <w:rPr>
          <w:color w:val="000000"/>
        </w:rPr>
        <w:t>a</w:t>
      </w:r>
      <w:r w:rsidR="000C492E" w:rsidRPr="002B7C34">
        <w:rPr>
          <w:color w:val="000000"/>
        </w:rPr>
        <w:t>n occupational discipline order in relation to the person</w:t>
      </w:r>
      <w:r w:rsidR="005249A5" w:rsidRPr="002B7C34">
        <w:rPr>
          <w:color w:val="000000"/>
        </w:rPr>
        <w:t>.</w:t>
      </w:r>
    </w:p>
    <w:p w14:paraId="4C524D03" w14:textId="1D812BA5" w:rsidR="00DB1CA4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2" w:name="_Toc43281143"/>
      <w:r w:rsidRPr="002B7C34">
        <w:rPr>
          <w:rStyle w:val="CharSectNo"/>
        </w:rPr>
        <w:t>7</w:t>
      </w:r>
      <w:r w:rsidRPr="002B7C34">
        <w:rPr>
          <w:color w:val="000000"/>
        </w:rPr>
        <w:tab/>
      </w:r>
      <w:r w:rsidR="00DB1CA4" w:rsidRPr="002B7C34">
        <w:rPr>
          <w:color w:val="000000"/>
        </w:rPr>
        <w:t xml:space="preserve">People disqualified from being </w:t>
      </w:r>
      <w:r w:rsidR="00F81A2B" w:rsidRPr="002B7C34">
        <w:rPr>
          <w:color w:val="000000"/>
        </w:rPr>
        <w:t>registered</w:t>
      </w:r>
      <w:r w:rsidR="00DB1CA4" w:rsidRPr="002B7C34">
        <w:rPr>
          <w:color w:val="000000"/>
        </w:rPr>
        <w:br/>
        <w:t>Section 51 (1) (a)</w:t>
      </w:r>
      <w:r w:rsidR="0001096A" w:rsidRPr="002B7C34">
        <w:rPr>
          <w:color w:val="000000"/>
        </w:rPr>
        <w:t xml:space="preserve"> and note</w:t>
      </w:r>
      <w:bookmarkEnd w:id="12"/>
    </w:p>
    <w:p w14:paraId="0C614B2D" w14:textId="3F1BC53E" w:rsidR="00DB1CA4" w:rsidRPr="002B7C34" w:rsidRDefault="00A573CF" w:rsidP="00DB1CA4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546B2497" w14:textId="00D7B374" w:rsidR="00637A16" w:rsidRPr="002B7C34" w:rsidRDefault="00637A16" w:rsidP="00637A16">
      <w:pPr>
        <w:pStyle w:val="I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>for registration</w:t>
      </w:r>
      <w:r w:rsidR="008E2274" w:rsidRPr="002B7C34">
        <w:rPr>
          <w:color w:val="000000"/>
        </w:rPr>
        <w:t xml:space="preserve"> of</w:t>
      </w:r>
      <w:r w:rsidR="00623F18" w:rsidRPr="002B7C34">
        <w:rPr>
          <w:color w:val="000000"/>
        </w:rPr>
        <w:t xml:space="preserve"> a</w:t>
      </w:r>
      <w:r w:rsidR="008E2274" w:rsidRPr="002B7C34">
        <w:rPr>
          <w:color w:val="000000"/>
        </w:rPr>
        <w:t xml:space="preserve"> person</w:t>
      </w:r>
      <w:r w:rsidRPr="002B7C34">
        <w:rPr>
          <w:color w:val="000000"/>
        </w:rPr>
        <w:t xml:space="preserve"> other than</w:t>
      </w:r>
      <w:r w:rsidR="008E2274" w:rsidRPr="002B7C34">
        <w:rPr>
          <w:color w:val="000000"/>
        </w:rPr>
        <w:t xml:space="preserve"> a</w:t>
      </w:r>
      <w:r w:rsidR="00623F18" w:rsidRPr="002B7C34">
        <w:rPr>
          <w:color w:val="000000"/>
        </w:rPr>
        <w:t>s a</w:t>
      </w:r>
      <w:r w:rsidR="008E2274" w:rsidRPr="002B7C34">
        <w:rPr>
          <w:color w:val="000000"/>
        </w:rPr>
        <w:t xml:space="preserve"> real estate salesperson</w:t>
      </w:r>
      <w:r w:rsidRPr="002B7C34">
        <w:rPr>
          <w:color w:val="000000"/>
        </w:rPr>
        <w:t>—has been convicted of an ACT dishonesty offence or a non-ACT offence that is similar in nature to an ACT dishonesty offence; or</w:t>
      </w:r>
    </w:p>
    <w:p w14:paraId="2D679058" w14:textId="72518800" w:rsidR="00637A16" w:rsidRPr="002B7C34" w:rsidRDefault="00637A16" w:rsidP="00637A16">
      <w:pPr>
        <w:pStyle w:val="aNotepar"/>
        <w:rPr>
          <w:color w:val="000000"/>
        </w:rPr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Pr="002B7C34">
        <w:rPr>
          <w:color w:val="000000"/>
        </w:rPr>
        <w:t xml:space="preserve">A conviction does not include a spent conviction (see </w:t>
      </w:r>
      <w:hyperlink r:id="rId50" w:tooltip="A2000-48" w:history="1">
        <w:r w:rsidR="00FB0314" w:rsidRPr="002B7C34">
          <w:rPr>
            <w:rStyle w:val="charCitHyperlinkItal"/>
          </w:rPr>
          <w:t>Spent Convictions Act 2000</w:t>
        </w:r>
      </w:hyperlink>
      <w:r w:rsidRPr="002B7C34">
        <w:rPr>
          <w:color w:val="000000"/>
        </w:rPr>
        <w:t>, s 16 (c) (i)).</w:t>
      </w:r>
    </w:p>
    <w:p w14:paraId="255378FE" w14:textId="68ACDF84" w:rsidR="0097054B" w:rsidRPr="002B7C34" w:rsidRDefault="00637A16" w:rsidP="00637A16">
      <w:pPr>
        <w:pStyle w:val="Ipara"/>
        <w:rPr>
          <w:color w:val="000000"/>
        </w:rPr>
      </w:pPr>
      <w:r w:rsidRPr="002B7C34">
        <w:rPr>
          <w:color w:val="000000"/>
        </w:rPr>
        <w:tab/>
        <w:t>(aa)</w:t>
      </w:r>
      <w:r w:rsidRPr="002B7C34">
        <w:rPr>
          <w:color w:val="000000"/>
        </w:rPr>
        <w:tab/>
      </w:r>
      <w:r w:rsidR="00623F18" w:rsidRPr="002B7C34">
        <w:rPr>
          <w:color w:val="000000"/>
        </w:rPr>
        <w:t>for registration of a person as a real estate salesperson</w:t>
      </w:r>
      <w:r w:rsidRPr="002B7C34">
        <w:rPr>
          <w:color w:val="000000"/>
        </w:rPr>
        <w:t xml:space="preserve">—is </w:t>
      </w:r>
      <w:r w:rsidR="004F45D0" w:rsidRPr="002B7C34">
        <w:rPr>
          <w:color w:val="000000"/>
        </w:rPr>
        <w:t xml:space="preserve">found </w:t>
      </w:r>
      <w:r w:rsidRPr="002B7C34">
        <w:rPr>
          <w:color w:val="000000"/>
        </w:rPr>
        <w:t>unsuitable to be licensed under section 51A; or</w:t>
      </w:r>
    </w:p>
    <w:p w14:paraId="6D1F3A3A" w14:textId="57E23E69" w:rsidR="00185E75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3" w:name="_Toc43281144"/>
      <w:r w:rsidRPr="002B7C34">
        <w:rPr>
          <w:rStyle w:val="CharSectNo"/>
        </w:rPr>
        <w:t>8</w:t>
      </w:r>
      <w:r w:rsidRPr="002B7C34">
        <w:rPr>
          <w:color w:val="000000"/>
        </w:rPr>
        <w:tab/>
      </w:r>
      <w:r w:rsidR="00185E75" w:rsidRPr="002B7C34">
        <w:rPr>
          <w:color w:val="000000"/>
        </w:rPr>
        <w:t>New section 51A</w:t>
      </w:r>
      <w:bookmarkEnd w:id="13"/>
    </w:p>
    <w:p w14:paraId="6209BC4D" w14:textId="24C8E45A" w:rsidR="00185E75" w:rsidRPr="002B7C34" w:rsidRDefault="00185E75" w:rsidP="00185E75">
      <w:pPr>
        <w:pStyle w:val="direction"/>
        <w:rPr>
          <w:color w:val="000000"/>
        </w:rPr>
      </w:pPr>
      <w:r w:rsidRPr="002B7C34">
        <w:rPr>
          <w:color w:val="000000"/>
        </w:rPr>
        <w:t xml:space="preserve">in division </w:t>
      </w:r>
      <w:r w:rsidR="004B7EF2" w:rsidRPr="002B7C34">
        <w:rPr>
          <w:color w:val="000000"/>
        </w:rPr>
        <w:t>4</w:t>
      </w:r>
      <w:r w:rsidRPr="002B7C34">
        <w:rPr>
          <w:color w:val="000000"/>
        </w:rPr>
        <w:t>.2, insert</w:t>
      </w:r>
    </w:p>
    <w:p w14:paraId="2A89D248" w14:textId="3FD2A923" w:rsidR="00185E75" w:rsidRPr="002B7C34" w:rsidRDefault="00F60E3D" w:rsidP="00185E75">
      <w:pPr>
        <w:pStyle w:val="IH5Sec"/>
        <w:rPr>
          <w:color w:val="000000"/>
        </w:rPr>
      </w:pPr>
      <w:r w:rsidRPr="002B7C34">
        <w:rPr>
          <w:color w:val="000000"/>
        </w:rPr>
        <w:t>51</w:t>
      </w:r>
      <w:r w:rsidR="00185E75" w:rsidRPr="002B7C34">
        <w:rPr>
          <w:color w:val="000000"/>
        </w:rPr>
        <w:t>A</w:t>
      </w:r>
      <w:r w:rsidR="00185E75" w:rsidRPr="002B7C34">
        <w:rPr>
          <w:color w:val="000000"/>
        </w:rPr>
        <w:tab/>
        <w:t>Suitability—real estate salespeople</w:t>
      </w:r>
    </w:p>
    <w:p w14:paraId="0454D4C0" w14:textId="77777777" w:rsidR="00185E75" w:rsidRPr="002B7C34" w:rsidRDefault="00185E75" w:rsidP="00185E75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  <w:t xml:space="preserve">This section applies to a person if the person has been convicted of a relevant offence. </w:t>
      </w:r>
    </w:p>
    <w:p w14:paraId="51C847EF" w14:textId="124B1A90" w:rsidR="00185E75" w:rsidRPr="002B7C34" w:rsidRDefault="00185E75" w:rsidP="002B7C34">
      <w:pPr>
        <w:pStyle w:val="IMain"/>
        <w:keepNext/>
        <w:rPr>
          <w:color w:val="000000"/>
        </w:rPr>
      </w:pPr>
      <w:r w:rsidRPr="002B7C34">
        <w:rPr>
          <w:color w:val="000000"/>
        </w:rPr>
        <w:tab/>
      </w:r>
      <w:r w:rsidR="00F60E3D" w:rsidRPr="002B7C34">
        <w:rPr>
          <w:color w:val="000000"/>
        </w:rPr>
        <w:t>(2)</w:t>
      </w:r>
      <w:r w:rsidR="00F60E3D" w:rsidRPr="002B7C34">
        <w:rPr>
          <w:color w:val="000000"/>
        </w:rPr>
        <w:tab/>
        <w:t xml:space="preserve">The commissioner </w:t>
      </w:r>
      <w:r w:rsidR="001F7FB6" w:rsidRPr="002B7C34">
        <w:rPr>
          <w:color w:val="000000"/>
        </w:rPr>
        <w:t xml:space="preserve">for fair trading </w:t>
      </w:r>
      <w:r w:rsidR="00F60E3D" w:rsidRPr="002B7C34">
        <w:rPr>
          <w:color w:val="000000"/>
        </w:rPr>
        <w:t>may decide the person is unsuitable to be registered as a real estate salesperson.</w:t>
      </w:r>
      <w:r w:rsidR="0051599B" w:rsidRPr="002B7C34">
        <w:rPr>
          <w:color w:val="000000"/>
        </w:rPr>
        <w:t xml:space="preserve"> </w:t>
      </w:r>
    </w:p>
    <w:p w14:paraId="6646C1CE" w14:textId="6DEA7C9B" w:rsidR="00FA118D" w:rsidRPr="002B7C34" w:rsidRDefault="00F9753F" w:rsidP="00CB536D">
      <w:pPr>
        <w:pStyle w:val="aNote"/>
        <w:rPr>
          <w:color w:val="000000"/>
        </w:rPr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Pr="002B7C34">
        <w:rPr>
          <w:color w:val="000000"/>
        </w:rPr>
        <w:t xml:space="preserve">A review of a decision to refuse to register an applicant may include a review of </w:t>
      </w:r>
      <w:r w:rsidR="00521B01" w:rsidRPr="002B7C34">
        <w:rPr>
          <w:color w:val="000000"/>
        </w:rPr>
        <w:t>the commissioner’s</w:t>
      </w:r>
      <w:r w:rsidRPr="002B7C34">
        <w:rPr>
          <w:color w:val="000000"/>
        </w:rPr>
        <w:t xml:space="preserve"> decision on</w:t>
      </w:r>
      <w:r w:rsidR="00C23CD7" w:rsidRPr="002B7C34">
        <w:rPr>
          <w:color w:val="000000"/>
        </w:rPr>
        <w:t xml:space="preserve"> the applicant’s</w:t>
      </w:r>
      <w:r w:rsidRPr="002B7C34">
        <w:rPr>
          <w:color w:val="000000"/>
        </w:rPr>
        <w:t xml:space="preserve"> suitability</w:t>
      </w:r>
      <w:r w:rsidR="00C23CD7" w:rsidRPr="002B7C34">
        <w:rPr>
          <w:color w:val="000000"/>
        </w:rPr>
        <w:t xml:space="preserve"> </w:t>
      </w:r>
      <w:r w:rsidRPr="002B7C34">
        <w:rPr>
          <w:color w:val="000000"/>
        </w:rPr>
        <w:t>(see sch 1, item </w:t>
      </w:r>
      <w:r w:rsidR="00B82050" w:rsidRPr="002B7C34">
        <w:rPr>
          <w:color w:val="000000"/>
        </w:rPr>
        <w:t>7</w:t>
      </w:r>
      <w:r w:rsidRPr="002B7C34">
        <w:rPr>
          <w:color w:val="000000"/>
        </w:rPr>
        <w:t>).</w:t>
      </w:r>
    </w:p>
    <w:p w14:paraId="0B7C8540" w14:textId="4ABA80A7" w:rsidR="00185E75" w:rsidRPr="002B7C34" w:rsidRDefault="00F60E3D" w:rsidP="00185E75">
      <w:pPr>
        <w:pStyle w:val="IMain"/>
        <w:rPr>
          <w:color w:val="000000"/>
        </w:rPr>
      </w:pPr>
      <w:r w:rsidRPr="002B7C34">
        <w:rPr>
          <w:color w:val="000000"/>
        </w:rPr>
        <w:lastRenderedPageBreak/>
        <w:tab/>
        <w:t>(3)</w:t>
      </w:r>
      <w:r w:rsidRPr="002B7C34">
        <w:rPr>
          <w:color w:val="000000"/>
        </w:rPr>
        <w:tab/>
        <w:t>In deciding whether a person is unsuitable to be registered, the commissioner for fair trading must have regard to the following matters:</w:t>
      </w:r>
    </w:p>
    <w:p w14:paraId="4310B188" w14:textId="66E9E93B" w:rsidR="00185E75" w:rsidRPr="002B7C34" w:rsidRDefault="00185E75" w:rsidP="00185E75">
      <w:pPr>
        <w:pStyle w:val="I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</w:r>
      <w:r w:rsidR="008E2274" w:rsidRPr="002B7C34">
        <w:rPr>
          <w:color w:val="000000"/>
        </w:rPr>
        <w:t>when</w:t>
      </w:r>
      <w:r w:rsidRPr="002B7C34">
        <w:rPr>
          <w:color w:val="000000"/>
        </w:rPr>
        <w:t xml:space="preserve"> the offence was committed;</w:t>
      </w:r>
    </w:p>
    <w:p w14:paraId="72777A9B" w14:textId="77777777" w:rsidR="00185E75" w:rsidRPr="002B7C34" w:rsidRDefault="00185E75" w:rsidP="00185E75">
      <w:pPr>
        <w:pStyle w:val="I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  <w:t>the nature, seriousness and circumstances of the offence;</w:t>
      </w:r>
    </w:p>
    <w:p w14:paraId="6CA78218" w14:textId="77777777" w:rsidR="00185E75" w:rsidRPr="002B7C34" w:rsidRDefault="00185E75" w:rsidP="00185E75">
      <w:pPr>
        <w:pStyle w:val="Ipara"/>
        <w:rPr>
          <w:color w:val="000000"/>
        </w:rPr>
      </w:pPr>
      <w:r w:rsidRPr="002B7C34">
        <w:rPr>
          <w:color w:val="000000"/>
        </w:rPr>
        <w:tab/>
        <w:t>(c)</w:t>
      </w:r>
      <w:r w:rsidRPr="002B7C34">
        <w:rPr>
          <w:color w:val="000000"/>
        </w:rPr>
        <w:tab/>
        <w:t>whether the offence indicates the person may be a risk to members of the public;</w:t>
      </w:r>
    </w:p>
    <w:p w14:paraId="7136C13C" w14:textId="1FBD1D18" w:rsidR="00185E75" w:rsidRPr="002B7C34" w:rsidRDefault="00185E75" w:rsidP="00185E75">
      <w:pPr>
        <w:pStyle w:val="Ipara"/>
        <w:rPr>
          <w:color w:val="000000"/>
        </w:rPr>
      </w:pPr>
      <w:r w:rsidRPr="002B7C34">
        <w:rPr>
          <w:color w:val="000000"/>
        </w:rPr>
        <w:tab/>
        <w:t>(d)</w:t>
      </w:r>
      <w:r w:rsidRPr="002B7C34">
        <w:rPr>
          <w:color w:val="000000"/>
        </w:rPr>
        <w:tab/>
        <w:t xml:space="preserve">the relevance of the offence to the person’s duties as </w:t>
      </w:r>
      <w:r w:rsidR="00BF4085" w:rsidRPr="002B7C34">
        <w:rPr>
          <w:color w:val="000000"/>
        </w:rPr>
        <w:t xml:space="preserve">a </w:t>
      </w:r>
      <w:r w:rsidRPr="002B7C34">
        <w:rPr>
          <w:color w:val="000000"/>
        </w:rPr>
        <w:t>salesperson;</w:t>
      </w:r>
    </w:p>
    <w:p w14:paraId="5CA01800" w14:textId="5A1F1039" w:rsidR="00185E75" w:rsidRPr="002B7C34" w:rsidRDefault="00185E75" w:rsidP="00185E75">
      <w:pPr>
        <w:pStyle w:val="Ipara"/>
        <w:rPr>
          <w:color w:val="000000"/>
        </w:rPr>
      </w:pPr>
      <w:r w:rsidRPr="002B7C34">
        <w:rPr>
          <w:color w:val="000000"/>
        </w:rPr>
        <w:tab/>
        <w:t>(e)</w:t>
      </w:r>
      <w:r w:rsidRPr="002B7C34">
        <w:rPr>
          <w:color w:val="000000"/>
        </w:rPr>
        <w:tab/>
        <w:t>whether the offence was committed by the person in the course of their duties as a</w:t>
      </w:r>
      <w:r w:rsidR="00C205EA" w:rsidRPr="002B7C34">
        <w:rPr>
          <w:color w:val="000000"/>
        </w:rPr>
        <w:t xml:space="preserve"> real estate agent or</w:t>
      </w:r>
      <w:r w:rsidRPr="002B7C34">
        <w:rPr>
          <w:color w:val="000000"/>
        </w:rPr>
        <w:t xml:space="preserve"> salesperson;</w:t>
      </w:r>
    </w:p>
    <w:p w14:paraId="2D7B141F" w14:textId="5F1CA703" w:rsidR="00185E75" w:rsidRPr="002B7C34" w:rsidRDefault="00185E75" w:rsidP="00185E75">
      <w:pPr>
        <w:pStyle w:val="Ipara"/>
        <w:rPr>
          <w:color w:val="000000"/>
        </w:rPr>
      </w:pPr>
      <w:r w:rsidRPr="002B7C34">
        <w:rPr>
          <w:color w:val="000000"/>
        </w:rPr>
        <w:tab/>
        <w:t>(f)</w:t>
      </w:r>
      <w:r w:rsidRPr="002B7C34">
        <w:rPr>
          <w:color w:val="000000"/>
        </w:rPr>
        <w:tab/>
        <w:t xml:space="preserve">whether </w:t>
      </w:r>
      <w:r w:rsidR="008E2274" w:rsidRPr="002B7C34">
        <w:rPr>
          <w:color w:val="000000"/>
        </w:rPr>
        <w:t xml:space="preserve">the ACAT has made </w:t>
      </w:r>
      <w:r w:rsidRPr="002B7C34">
        <w:rPr>
          <w:color w:val="000000"/>
        </w:rPr>
        <w:t>an occupational discipline order in relation to the person.</w:t>
      </w:r>
    </w:p>
    <w:p w14:paraId="3850D9D3" w14:textId="58769295" w:rsidR="005E0B91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4" w:name="_Toc43281145"/>
      <w:r w:rsidRPr="002B7C34">
        <w:rPr>
          <w:rStyle w:val="CharSectNo"/>
        </w:rPr>
        <w:t>9</w:t>
      </w:r>
      <w:r w:rsidRPr="002B7C34">
        <w:rPr>
          <w:color w:val="000000"/>
        </w:rPr>
        <w:tab/>
      </w:r>
      <w:r w:rsidR="005E0B91" w:rsidRPr="002B7C34">
        <w:rPr>
          <w:color w:val="000000"/>
        </w:rPr>
        <w:t>Dictionary, note 2</w:t>
      </w:r>
      <w:bookmarkEnd w:id="14"/>
    </w:p>
    <w:p w14:paraId="3044AE23" w14:textId="7C52143E" w:rsidR="005E0B91" w:rsidRPr="002B7C34" w:rsidRDefault="005E0B91" w:rsidP="005E0B91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06A2DB28" w14:textId="4C9A59DF" w:rsidR="007540BD" w:rsidRPr="002B7C34" w:rsidRDefault="002B7C34" w:rsidP="002B7C34">
      <w:pPr>
        <w:pStyle w:val="aNoteBulletss"/>
        <w:tabs>
          <w:tab w:val="left" w:pos="2300"/>
        </w:tabs>
        <w:rPr>
          <w:color w:val="000000"/>
        </w:rPr>
      </w:pPr>
      <w:r w:rsidRPr="002B7C34">
        <w:rPr>
          <w:rFonts w:ascii="Symbol" w:hAnsi="Symbol"/>
          <w:color w:val="000000"/>
        </w:rPr>
        <w:t></w:t>
      </w:r>
      <w:r w:rsidRPr="002B7C34">
        <w:rPr>
          <w:rFonts w:ascii="Symbol" w:hAnsi="Symbol"/>
          <w:color w:val="000000"/>
        </w:rPr>
        <w:tab/>
      </w:r>
      <w:r w:rsidR="007540BD" w:rsidRPr="002B7C34">
        <w:rPr>
          <w:color w:val="000000"/>
        </w:rPr>
        <w:t>in relation to</w:t>
      </w:r>
    </w:p>
    <w:p w14:paraId="26C2A531" w14:textId="58F1BADB" w:rsidR="007540BD" w:rsidRPr="002B7C34" w:rsidRDefault="002B7C34" w:rsidP="002B7C34">
      <w:pPr>
        <w:pStyle w:val="aNoteBulletss"/>
        <w:tabs>
          <w:tab w:val="left" w:pos="2300"/>
        </w:tabs>
        <w:rPr>
          <w:color w:val="000000"/>
        </w:rPr>
      </w:pPr>
      <w:r w:rsidRPr="002B7C34">
        <w:rPr>
          <w:rFonts w:ascii="Symbol" w:hAnsi="Symbol"/>
          <w:color w:val="000000"/>
        </w:rPr>
        <w:t></w:t>
      </w:r>
      <w:r w:rsidRPr="002B7C34">
        <w:rPr>
          <w:rFonts w:ascii="Symbol" w:hAnsi="Symbol"/>
          <w:color w:val="000000"/>
        </w:rPr>
        <w:tab/>
      </w:r>
      <w:r w:rsidR="007540BD" w:rsidRPr="002B7C34">
        <w:rPr>
          <w:color w:val="000000"/>
        </w:rPr>
        <w:t>territory law</w:t>
      </w:r>
    </w:p>
    <w:p w14:paraId="655D09CA" w14:textId="0DED0551" w:rsidR="00DB1CA4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5" w:name="_Toc43281146"/>
      <w:r w:rsidRPr="002B7C34">
        <w:rPr>
          <w:rStyle w:val="CharSectNo"/>
        </w:rPr>
        <w:t>10</w:t>
      </w:r>
      <w:r w:rsidRPr="002B7C34">
        <w:rPr>
          <w:color w:val="000000"/>
        </w:rPr>
        <w:tab/>
      </w:r>
      <w:r w:rsidR="00264D28" w:rsidRPr="002B7C34">
        <w:rPr>
          <w:color w:val="000000"/>
        </w:rPr>
        <w:t>Dictionary, new definition</w:t>
      </w:r>
      <w:r w:rsidR="00CD5A43" w:rsidRPr="002B7C34">
        <w:rPr>
          <w:color w:val="000000"/>
        </w:rPr>
        <w:t>s</w:t>
      </w:r>
      <w:bookmarkEnd w:id="15"/>
    </w:p>
    <w:p w14:paraId="2CD1DF25" w14:textId="0E914E2F" w:rsidR="00C65AAF" w:rsidRPr="002B7C34" w:rsidRDefault="00C65AAF" w:rsidP="00C65AAF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28240BEF" w14:textId="701E28B8" w:rsidR="00D82104" w:rsidRPr="002B7C34" w:rsidRDefault="00116BD7" w:rsidP="002B7C34">
      <w:pPr>
        <w:pStyle w:val="aDef"/>
      </w:pPr>
      <w:r w:rsidRPr="002B7C34">
        <w:rPr>
          <w:rStyle w:val="charBoldItals"/>
        </w:rPr>
        <w:t>ACT dishonesty offence</w:t>
      </w:r>
      <w:r w:rsidRPr="002B7C34">
        <w:t xml:space="preserve"> means an offence against a territory law that involves </w:t>
      </w:r>
      <w:r w:rsidR="0097054B" w:rsidRPr="002B7C34">
        <w:t>dishonesty</w:t>
      </w:r>
      <w:r w:rsidR="00D62776" w:rsidRPr="002B7C34">
        <w:t>.</w:t>
      </w:r>
      <w:r w:rsidR="00BD2C21" w:rsidRPr="002B7C34">
        <w:t xml:space="preserve"> </w:t>
      </w:r>
    </w:p>
    <w:p w14:paraId="1291B913" w14:textId="4EB5A79D" w:rsidR="00E813E1" w:rsidRPr="002B7C34" w:rsidRDefault="00264D28" w:rsidP="002B7C34">
      <w:pPr>
        <w:pStyle w:val="aDef"/>
        <w:rPr>
          <w:color w:val="000000"/>
        </w:rPr>
      </w:pPr>
      <w:r w:rsidRPr="002B7C34">
        <w:rPr>
          <w:rStyle w:val="charBoldItals"/>
        </w:rPr>
        <w:t>non-ACT offence</w:t>
      </w:r>
      <w:r w:rsidR="00904369" w:rsidRPr="002B7C34">
        <w:rPr>
          <w:b/>
          <w:bCs/>
          <w:color w:val="000000"/>
        </w:rPr>
        <w:t xml:space="preserve"> </w:t>
      </w:r>
      <w:r w:rsidR="00904369" w:rsidRPr="002B7C34">
        <w:rPr>
          <w:color w:val="000000"/>
        </w:rPr>
        <w:t xml:space="preserve">means an offence against </w:t>
      </w:r>
      <w:r w:rsidRPr="002B7C34">
        <w:rPr>
          <w:color w:val="000000"/>
        </w:rPr>
        <w:t xml:space="preserve">a law other than </w:t>
      </w:r>
      <w:r w:rsidR="00D62776" w:rsidRPr="002B7C34">
        <w:rPr>
          <w:color w:val="000000"/>
        </w:rPr>
        <w:t>a territory law.</w:t>
      </w:r>
      <w:r w:rsidR="00BD2C21" w:rsidRPr="002B7C34">
        <w:rPr>
          <w:color w:val="000000"/>
        </w:rPr>
        <w:t xml:space="preserve"> </w:t>
      </w:r>
    </w:p>
    <w:p w14:paraId="3CC0C695" w14:textId="77777777" w:rsidR="00D62776" w:rsidRPr="002B7C34" w:rsidRDefault="00D62776" w:rsidP="00DA5EF4">
      <w:pPr>
        <w:pStyle w:val="aDef"/>
        <w:keepNext/>
        <w:rPr>
          <w:color w:val="000000"/>
        </w:rPr>
      </w:pPr>
      <w:r w:rsidRPr="002B7C34">
        <w:rPr>
          <w:rStyle w:val="charBoldItals"/>
        </w:rPr>
        <w:lastRenderedPageBreak/>
        <w:t>relevant offence</w:t>
      </w:r>
      <w:r w:rsidRPr="002B7C34">
        <w:rPr>
          <w:color w:val="000000"/>
        </w:rPr>
        <w:t>—</w:t>
      </w:r>
    </w:p>
    <w:p w14:paraId="631B0639" w14:textId="4770E8A0" w:rsidR="001D7114" w:rsidRPr="002B7C34" w:rsidRDefault="00BD2C21" w:rsidP="00DA5EF4">
      <w:pPr>
        <w:pStyle w:val="Idefpara"/>
        <w:keepNext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</w:r>
      <w:r w:rsidR="00D62776" w:rsidRPr="002B7C34">
        <w:rPr>
          <w:color w:val="000000"/>
        </w:rPr>
        <w:t>means</w:t>
      </w:r>
      <w:r w:rsidR="001D7114" w:rsidRPr="002B7C34">
        <w:rPr>
          <w:color w:val="000000"/>
        </w:rPr>
        <w:t>—</w:t>
      </w:r>
    </w:p>
    <w:p w14:paraId="4A8F0BC8" w14:textId="25CA861C" w:rsidR="00D62776" w:rsidRPr="002B7C34" w:rsidRDefault="00BD2C21" w:rsidP="00DA5EF4">
      <w:pPr>
        <w:pStyle w:val="Idefsubpara"/>
        <w:keepNext/>
        <w:rPr>
          <w:color w:val="000000"/>
        </w:rPr>
      </w:pPr>
      <w:r w:rsidRPr="002B7C34">
        <w:rPr>
          <w:bCs/>
          <w:iCs/>
          <w:color w:val="000000"/>
        </w:rPr>
        <w:tab/>
        <w:t>(i)</w:t>
      </w:r>
      <w:r w:rsidRPr="002B7C34">
        <w:rPr>
          <w:bCs/>
          <w:iCs/>
          <w:color w:val="000000"/>
        </w:rPr>
        <w:tab/>
      </w:r>
      <w:r w:rsidR="00D62776" w:rsidRPr="002B7C34">
        <w:rPr>
          <w:bCs/>
          <w:iCs/>
          <w:color w:val="000000"/>
        </w:rPr>
        <w:t xml:space="preserve">any of </w:t>
      </w:r>
      <w:r w:rsidR="00D62776" w:rsidRPr="002B7C34">
        <w:rPr>
          <w:color w:val="000000"/>
        </w:rPr>
        <w:t>the following offences</w:t>
      </w:r>
      <w:r w:rsidR="001D7114" w:rsidRPr="002B7C34">
        <w:rPr>
          <w:color w:val="000000"/>
        </w:rPr>
        <w:t xml:space="preserve"> against a territory law</w:t>
      </w:r>
      <w:r w:rsidR="00D62776" w:rsidRPr="002B7C34">
        <w:rPr>
          <w:color w:val="000000"/>
        </w:rPr>
        <w:t>:</w:t>
      </w:r>
    </w:p>
    <w:p w14:paraId="6CC3E6B3" w14:textId="72827D3F" w:rsidR="00D62776" w:rsidRPr="002B7C34" w:rsidRDefault="001D7114" w:rsidP="001D7114">
      <w:pPr>
        <w:pStyle w:val="Isubsub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</w:r>
      <w:r w:rsidR="00D62776" w:rsidRPr="002B7C34">
        <w:rPr>
          <w:color w:val="000000"/>
        </w:rPr>
        <w:t>an offence involving dishonesty;</w:t>
      </w:r>
    </w:p>
    <w:p w14:paraId="7DD6DBB8" w14:textId="292685A3" w:rsidR="00D62776" w:rsidRPr="002B7C34" w:rsidRDefault="001D7114" w:rsidP="001D7114">
      <w:pPr>
        <w:pStyle w:val="Isubsub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</w:r>
      <w:r w:rsidR="00D62776" w:rsidRPr="002B7C34">
        <w:rPr>
          <w:color w:val="000000"/>
        </w:rPr>
        <w:t>an offence against the person;</w:t>
      </w:r>
    </w:p>
    <w:p w14:paraId="36B81456" w14:textId="728A2A09" w:rsidR="00D62776" w:rsidRPr="002B7C34" w:rsidRDefault="001D7114" w:rsidP="001D7114">
      <w:pPr>
        <w:pStyle w:val="Isubsubpara"/>
        <w:rPr>
          <w:color w:val="000000"/>
        </w:rPr>
      </w:pPr>
      <w:r w:rsidRPr="002B7C34">
        <w:rPr>
          <w:color w:val="000000"/>
        </w:rPr>
        <w:tab/>
        <w:t>(C)</w:t>
      </w:r>
      <w:r w:rsidRPr="002B7C34">
        <w:rPr>
          <w:color w:val="000000"/>
        </w:rPr>
        <w:tab/>
      </w:r>
      <w:r w:rsidR="00D62776" w:rsidRPr="002B7C34">
        <w:rPr>
          <w:color w:val="000000"/>
        </w:rPr>
        <w:t>an offence involving violence;</w:t>
      </w:r>
    </w:p>
    <w:p w14:paraId="0C28724F" w14:textId="3CDB51CD" w:rsidR="00D62776" w:rsidRPr="002B7C34" w:rsidRDefault="001D7114" w:rsidP="001D7114">
      <w:pPr>
        <w:pStyle w:val="Isubsubpara"/>
        <w:rPr>
          <w:color w:val="000000"/>
        </w:rPr>
      </w:pPr>
      <w:r w:rsidRPr="002B7C34">
        <w:rPr>
          <w:color w:val="000000"/>
        </w:rPr>
        <w:tab/>
        <w:t>(</w:t>
      </w:r>
      <w:r w:rsidR="0084278B" w:rsidRPr="002B7C34">
        <w:rPr>
          <w:color w:val="000000"/>
        </w:rPr>
        <w:t>D</w:t>
      </w:r>
      <w:r w:rsidRPr="002B7C34">
        <w:rPr>
          <w:color w:val="000000"/>
        </w:rPr>
        <w:t>)</w:t>
      </w:r>
      <w:r w:rsidRPr="002B7C34">
        <w:rPr>
          <w:color w:val="000000"/>
        </w:rPr>
        <w:tab/>
      </w:r>
      <w:r w:rsidR="00D62776" w:rsidRPr="002B7C34">
        <w:rPr>
          <w:color w:val="000000"/>
        </w:rPr>
        <w:t xml:space="preserve">an offence against the </w:t>
      </w:r>
      <w:hyperlink r:id="rId51" w:tooltip="A2002-51" w:history="1">
        <w:r w:rsidR="00FB0314" w:rsidRPr="002B7C34">
          <w:rPr>
            <w:rStyle w:val="charCitHyperlinkAbbrev"/>
          </w:rPr>
          <w:t>Criminal Code</w:t>
        </w:r>
      </w:hyperlink>
      <w:r w:rsidR="00D62776" w:rsidRPr="002B7C34">
        <w:rPr>
          <w:color w:val="000000"/>
        </w:rPr>
        <w:t>, chapter 6</w:t>
      </w:r>
      <w:r w:rsidR="00F52CA5" w:rsidRPr="002B7C34">
        <w:rPr>
          <w:color w:val="000000"/>
        </w:rPr>
        <w:t>,</w:t>
      </w:r>
      <w:r w:rsidR="00D62776" w:rsidRPr="002B7C34">
        <w:rPr>
          <w:color w:val="000000"/>
        </w:rPr>
        <w:t xml:space="preserve"> </w:t>
      </w:r>
      <w:r w:rsidR="00BE2CDD" w:rsidRPr="002B7C34">
        <w:rPr>
          <w:color w:val="000000"/>
        </w:rPr>
        <w:t xml:space="preserve">punishable by </w:t>
      </w:r>
      <w:r w:rsidR="00827B3A" w:rsidRPr="002B7C34">
        <w:rPr>
          <w:color w:val="000000"/>
        </w:rPr>
        <w:t xml:space="preserve">a maximum term of imprisonment of 3 years or more </w:t>
      </w:r>
      <w:r w:rsidR="00D62776" w:rsidRPr="002B7C34">
        <w:rPr>
          <w:color w:val="000000"/>
        </w:rPr>
        <w:t>(a</w:t>
      </w:r>
      <w:r w:rsidR="00D62776" w:rsidRPr="002B7C34">
        <w:rPr>
          <w:rStyle w:val="charBoldItals"/>
        </w:rPr>
        <w:t xml:space="preserve"> serious drug offence</w:t>
      </w:r>
      <w:r w:rsidR="00D62776" w:rsidRPr="002B7C34">
        <w:rPr>
          <w:color w:val="000000"/>
        </w:rPr>
        <w:t>)</w:t>
      </w:r>
      <w:r w:rsidR="00827B3A" w:rsidRPr="002B7C34">
        <w:rPr>
          <w:color w:val="000000"/>
        </w:rPr>
        <w:t xml:space="preserve"> </w:t>
      </w:r>
      <w:r w:rsidR="00D62776" w:rsidRPr="002B7C34">
        <w:rPr>
          <w:color w:val="000000"/>
        </w:rPr>
        <w:t xml:space="preserve">or an offence against a territory law previously in force that is similar in nature to a serious drug offence; </w:t>
      </w:r>
      <w:r w:rsidRPr="002B7C34">
        <w:rPr>
          <w:color w:val="000000"/>
        </w:rPr>
        <w:t>or</w:t>
      </w:r>
    </w:p>
    <w:p w14:paraId="5CEBE92C" w14:textId="2B185192" w:rsidR="001D7114" w:rsidRPr="002B7C34" w:rsidRDefault="00BD2C21" w:rsidP="00BD2C21">
      <w:pPr>
        <w:pStyle w:val="Idefsubpara"/>
        <w:rPr>
          <w:color w:val="000000"/>
        </w:rPr>
      </w:pPr>
      <w:r w:rsidRPr="002B7C34">
        <w:rPr>
          <w:color w:val="000000"/>
        </w:rPr>
        <w:tab/>
        <w:t>(ii)</w:t>
      </w:r>
      <w:r w:rsidRPr="002B7C34">
        <w:rPr>
          <w:color w:val="000000"/>
        </w:rPr>
        <w:tab/>
      </w:r>
      <w:r w:rsidR="001D7114" w:rsidRPr="002B7C34">
        <w:rPr>
          <w:color w:val="000000"/>
        </w:rPr>
        <w:t>a sexual offence;</w:t>
      </w:r>
      <w:r w:rsidR="0084278B" w:rsidRPr="002B7C34">
        <w:rPr>
          <w:color w:val="000000"/>
        </w:rPr>
        <w:t xml:space="preserve"> and</w:t>
      </w:r>
    </w:p>
    <w:p w14:paraId="0CE0F9F9" w14:textId="14401435" w:rsidR="00D62776" w:rsidRPr="002B7C34" w:rsidRDefault="00BD2C21" w:rsidP="00BD2C21">
      <w:pPr>
        <w:pStyle w:val="Idef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</w:r>
      <w:r w:rsidR="00D62776" w:rsidRPr="002B7C34">
        <w:rPr>
          <w:color w:val="000000"/>
        </w:rPr>
        <w:t>includes a non-ACT offence that is similar in nature to an offence mentioned in paragraph (a)</w:t>
      </w:r>
      <w:r w:rsidR="0084278B" w:rsidRPr="002B7C34">
        <w:rPr>
          <w:color w:val="000000"/>
        </w:rPr>
        <w:t xml:space="preserve"> (i)</w:t>
      </w:r>
      <w:r w:rsidR="00D62776" w:rsidRPr="002B7C34">
        <w:rPr>
          <w:color w:val="000000"/>
        </w:rPr>
        <w:t>.</w:t>
      </w:r>
    </w:p>
    <w:p w14:paraId="69E28349" w14:textId="44DDEB3B" w:rsidR="006909CE" w:rsidRPr="002B7C34" w:rsidRDefault="00D62776" w:rsidP="002B7C34">
      <w:pPr>
        <w:pStyle w:val="aDef"/>
        <w:rPr>
          <w:color w:val="000000"/>
        </w:rPr>
      </w:pPr>
      <w:r w:rsidRPr="002B7C34">
        <w:rPr>
          <w:rStyle w:val="charBoldItals"/>
        </w:rPr>
        <w:t>sexual offence</w:t>
      </w:r>
      <w:r w:rsidRPr="002B7C34">
        <w:rPr>
          <w:color w:val="000000"/>
        </w:rPr>
        <w:t xml:space="preserve">—see the </w:t>
      </w:r>
      <w:hyperlink r:id="rId52" w:tooltip="A2000-48" w:history="1">
        <w:r w:rsidR="00FB0314" w:rsidRPr="002B7C34">
          <w:rPr>
            <w:rStyle w:val="charCitHyperlinkItal"/>
          </w:rPr>
          <w:t>Spent Convictions Act 2000</w:t>
        </w:r>
      </w:hyperlink>
      <w:r w:rsidRPr="002B7C34">
        <w:rPr>
          <w:color w:val="000000"/>
        </w:rPr>
        <w:t>, dictionary.</w:t>
      </w:r>
    </w:p>
    <w:p w14:paraId="40DA8AD6" w14:textId="50890D4F" w:rsidR="006909CE" w:rsidRPr="002B7C34" w:rsidRDefault="006909CE" w:rsidP="002B7C34">
      <w:pPr>
        <w:pStyle w:val="PageBreak"/>
        <w:suppressLineNumbers/>
        <w:rPr>
          <w:color w:val="000000"/>
        </w:rPr>
      </w:pPr>
      <w:r w:rsidRPr="002B7C34">
        <w:rPr>
          <w:color w:val="000000"/>
        </w:rPr>
        <w:br w:type="page"/>
      </w:r>
    </w:p>
    <w:p w14:paraId="308E0B0C" w14:textId="1FB8C1BC" w:rsidR="00195902" w:rsidRPr="002B7C34" w:rsidRDefault="002B7C34" w:rsidP="002B7C34">
      <w:pPr>
        <w:pStyle w:val="AH2Part"/>
      </w:pPr>
      <w:bookmarkStart w:id="16" w:name="_Toc43281147"/>
      <w:r w:rsidRPr="002B7C34">
        <w:rPr>
          <w:rStyle w:val="CharPartNo"/>
        </w:rPr>
        <w:lastRenderedPageBreak/>
        <w:t>Part 4</w:t>
      </w:r>
      <w:r w:rsidRPr="002B7C34">
        <w:tab/>
      </w:r>
      <w:r w:rsidR="00195902" w:rsidRPr="002B7C34">
        <w:rPr>
          <w:rStyle w:val="CharPartText"/>
        </w:rPr>
        <w:t>Civil Law (Sale of Residential Property) Act</w:t>
      </w:r>
      <w:r w:rsidR="00ED3493" w:rsidRPr="002B7C34">
        <w:rPr>
          <w:rStyle w:val="CharPartText"/>
        </w:rPr>
        <w:t> </w:t>
      </w:r>
      <w:r w:rsidR="00195902" w:rsidRPr="002B7C34">
        <w:rPr>
          <w:rStyle w:val="CharPartText"/>
        </w:rPr>
        <w:t>2003</w:t>
      </w:r>
      <w:bookmarkEnd w:id="16"/>
    </w:p>
    <w:p w14:paraId="2826E1D9" w14:textId="3CA1A160" w:rsidR="001B5367" w:rsidRPr="002B7C34" w:rsidRDefault="002B7C34" w:rsidP="002B7C34">
      <w:pPr>
        <w:pStyle w:val="AH5Sec"/>
        <w:shd w:val="pct25" w:color="auto" w:fill="auto"/>
      </w:pPr>
      <w:bookmarkStart w:id="17" w:name="_Toc43281148"/>
      <w:r w:rsidRPr="002B7C34">
        <w:rPr>
          <w:rStyle w:val="CharSectNo"/>
        </w:rPr>
        <w:t>11</w:t>
      </w:r>
      <w:r w:rsidRPr="002B7C34">
        <w:tab/>
      </w:r>
      <w:r w:rsidR="001B5367" w:rsidRPr="002B7C34">
        <w:t xml:space="preserve">Meaning of </w:t>
      </w:r>
      <w:r w:rsidR="001B5367" w:rsidRPr="002B7C34">
        <w:rPr>
          <w:rStyle w:val="charItals"/>
        </w:rPr>
        <w:t>required documents</w:t>
      </w:r>
      <w:r w:rsidR="001B5367" w:rsidRPr="002B7C34">
        <w:br/>
        <w:t>Section 9 (1) (g) (iv)</w:t>
      </w:r>
      <w:bookmarkEnd w:id="17"/>
    </w:p>
    <w:p w14:paraId="76B317C6" w14:textId="77777777" w:rsidR="001B5367" w:rsidRPr="002B7C34" w:rsidRDefault="001B5367" w:rsidP="001B5367">
      <w:pPr>
        <w:pStyle w:val="direction"/>
      </w:pPr>
      <w:r w:rsidRPr="002B7C34">
        <w:t>omit</w:t>
      </w:r>
    </w:p>
    <w:p w14:paraId="4FA3EDE1" w14:textId="77777777" w:rsidR="001B5367" w:rsidRPr="002B7C34" w:rsidRDefault="001B5367" w:rsidP="001B5367">
      <w:pPr>
        <w:pStyle w:val="Amainreturn"/>
      </w:pPr>
      <w:r w:rsidRPr="002B7C34">
        <w:t>drawings and plans demonstrating compliance with Australian Standard AS 4299-1995 (Adaptable Housing)</w:t>
      </w:r>
    </w:p>
    <w:p w14:paraId="5EE9C0C1" w14:textId="77777777" w:rsidR="001B5367" w:rsidRPr="002B7C34" w:rsidRDefault="001B5367" w:rsidP="001B5367">
      <w:pPr>
        <w:pStyle w:val="direction"/>
      </w:pPr>
      <w:r w:rsidRPr="002B7C34">
        <w:t>insert</w:t>
      </w:r>
    </w:p>
    <w:p w14:paraId="48949B28" w14:textId="77777777" w:rsidR="001B5367" w:rsidRPr="002B7C34" w:rsidRDefault="001B5367" w:rsidP="001B5367">
      <w:pPr>
        <w:pStyle w:val="Amainreturn"/>
      </w:pPr>
      <w:r w:rsidRPr="002B7C34">
        <w:t>the documents prescribed by regulation</w:t>
      </w:r>
    </w:p>
    <w:p w14:paraId="08112EB8" w14:textId="097084C1" w:rsidR="001B5367" w:rsidRPr="002B7C34" w:rsidRDefault="002B7C34" w:rsidP="002B7C34">
      <w:pPr>
        <w:pStyle w:val="AH5Sec"/>
        <w:shd w:val="pct25" w:color="auto" w:fill="auto"/>
      </w:pPr>
      <w:bookmarkStart w:id="18" w:name="_Toc43281149"/>
      <w:r w:rsidRPr="002B7C34">
        <w:rPr>
          <w:rStyle w:val="CharSectNo"/>
        </w:rPr>
        <w:t>12</w:t>
      </w:r>
      <w:r w:rsidRPr="002B7C34">
        <w:tab/>
      </w:r>
      <w:r w:rsidR="001B5367" w:rsidRPr="002B7C34">
        <w:t xml:space="preserve">Meaning of </w:t>
      </w:r>
      <w:r w:rsidR="001B5367" w:rsidRPr="002B7C34">
        <w:rPr>
          <w:rStyle w:val="charItals"/>
        </w:rPr>
        <w:t>adaptable housing dwelling</w:t>
      </w:r>
      <w:r w:rsidR="001B5367" w:rsidRPr="002B7C34">
        <w:br/>
        <w:t>Section 23A</w:t>
      </w:r>
      <w:bookmarkEnd w:id="18"/>
    </w:p>
    <w:p w14:paraId="1639EC83" w14:textId="77777777" w:rsidR="001B5367" w:rsidRPr="002B7C34" w:rsidRDefault="001B5367" w:rsidP="001B5367">
      <w:pPr>
        <w:pStyle w:val="direction"/>
      </w:pPr>
      <w:r w:rsidRPr="002B7C34">
        <w:t>omit</w:t>
      </w:r>
    </w:p>
    <w:p w14:paraId="473322C0" w14:textId="30B77782" w:rsidR="001B5367" w:rsidRPr="002B7C34" w:rsidRDefault="002B7C34" w:rsidP="002B7C34">
      <w:pPr>
        <w:pStyle w:val="AH5Sec"/>
        <w:shd w:val="pct25" w:color="auto" w:fill="auto"/>
      </w:pPr>
      <w:bookmarkStart w:id="19" w:name="_Toc43281150"/>
      <w:r w:rsidRPr="002B7C34">
        <w:rPr>
          <w:rStyle w:val="CharSectNo"/>
        </w:rPr>
        <w:t>13</w:t>
      </w:r>
      <w:r w:rsidRPr="002B7C34">
        <w:tab/>
      </w:r>
      <w:r w:rsidR="001B5367" w:rsidRPr="002B7C34">
        <w:t>Adaptable housing—advertising</w:t>
      </w:r>
      <w:r w:rsidR="001B5367" w:rsidRPr="002B7C34">
        <w:br/>
        <w:t>Section 23B (1) (a)</w:t>
      </w:r>
      <w:bookmarkEnd w:id="19"/>
    </w:p>
    <w:p w14:paraId="0FC8EC54" w14:textId="77777777" w:rsidR="001B5367" w:rsidRPr="002B7C34" w:rsidRDefault="001B5367" w:rsidP="001B5367">
      <w:pPr>
        <w:pStyle w:val="direction"/>
      </w:pPr>
      <w:r w:rsidRPr="002B7C34">
        <w:t>omit</w:t>
      </w:r>
    </w:p>
    <w:p w14:paraId="2A1F1E6B" w14:textId="77777777" w:rsidR="001B5367" w:rsidRPr="002B7C34" w:rsidRDefault="001B5367" w:rsidP="001B5367">
      <w:pPr>
        <w:pStyle w:val="Amainreturn"/>
      </w:pPr>
      <w:r w:rsidRPr="002B7C34">
        <w:t>a unit</w:t>
      </w:r>
    </w:p>
    <w:p w14:paraId="06DEC8CA" w14:textId="77777777" w:rsidR="001B5367" w:rsidRPr="002B7C34" w:rsidRDefault="001B5367" w:rsidP="001B5367">
      <w:pPr>
        <w:pStyle w:val="direction"/>
      </w:pPr>
      <w:r w:rsidRPr="002B7C34">
        <w:t>substitute</w:t>
      </w:r>
    </w:p>
    <w:p w14:paraId="2BC99FA9" w14:textId="77777777" w:rsidR="001B5367" w:rsidRPr="002B7C34" w:rsidRDefault="001B5367" w:rsidP="001B5367">
      <w:pPr>
        <w:pStyle w:val="Amainreturn"/>
      </w:pPr>
      <w:r w:rsidRPr="002B7C34">
        <w:t>premises</w:t>
      </w:r>
    </w:p>
    <w:p w14:paraId="70FEEBA9" w14:textId="45CEFC72" w:rsidR="001B5367" w:rsidRPr="002B7C34" w:rsidRDefault="002B7C34" w:rsidP="002B7C34">
      <w:pPr>
        <w:pStyle w:val="AH5Sec"/>
        <w:shd w:val="pct25" w:color="auto" w:fill="auto"/>
      </w:pPr>
      <w:bookmarkStart w:id="20" w:name="_Toc43281151"/>
      <w:r w:rsidRPr="002B7C34">
        <w:rPr>
          <w:rStyle w:val="CharSectNo"/>
        </w:rPr>
        <w:t>14</w:t>
      </w:r>
      <w:r w:rsidRPr="002B7C34">
        <w:tab/>
      </w:r>
      <w:r w:rsidR="001B5367" w:rsidRPr="002B7C34">
        <w:t>Section 23B (1) (b) and (c)</w:t>
      </w:r>
      <w:bookmarkEnd w:id="20"/>
    </w:p>
    <w:p w14:paraId="7EA3A75B" w14:textId="77777777" w:rsidR="001B5367" w:rsidRPr="002B7C34" w:rsidRDefault="001B5367" w:rsidP="001B5367">
      <w:pPr>
        <w:pStyle w:val="direction"/>
      </w:pPr>
      <w:r w:rsidRPr="002B7C34">
        <w:t>omit</w:t>
      </w:r>
    </w:p>
    <w:p w14:paraId="67583CBA" w14:textId="77777777" w:rsidR="001B5367" w:rsidRPr="002B7C34" w:rsidRDefault="001B5367" w:rsidP="001B5367">
      <w:pPr>
        <w:pStyle w:val="Amainreturn"/>
      </w:pPr>
      <w:r w:rsidRPr="002B7C34">
        <w:t>unit is</w:t>
      </w:r>
    </w:p>
    <w:p w14:paraId="3F1E9059" w14:textId="77777777" w:rsidR="001B5367" w:rsidRPr="002B7C34" w:rsidRDefault="001B5367" w:rsidP="001B5367">
      <w:pPr>
        <w:pStyle w:val="direction"/>
      </w:pPr>
      <w:r w:rsidRPr="002B7C34">
        <w:t>substitute</w:t>
      </w:r>
    </w:p>
    <w:p w14:paraId="3DD96E5B" w14:textId="48969E41" w:rsidR="001B5367" w:rsidRPr="002B7C34" w:rsidRDefault="001B5367" w:rsidP="009C7A04">
      <w:pPr>
        <w:pStyle w:val="Amainreturn"/>
      </w:pPr>
      <w:r w:rsidRPr="002B7C34">
        <w:t>premises are</w:t>
      </w:r>
    </w:p>
    <w:p w14:paraId="5D7D35A4" w14:textId="4990746B" w:rsidR="001B5367" w:rsidRPr="002B7C34" w:rsidRDefault="002B7C34" w:rsidP="002B7C34">
      <w:pPr>
        <w:pStyle w:val="AH5Sec"/>
        <w:shd w:val="pct25" w:color="auto" w:fill="auto"/>
      </w:pPr>
      <w:bookmarkStart w:id="21" w:name="_Toc43281152"/>
      <w:r w:rsidRPr="002B7C34">
        <w:rPr>
          <w:rStyle w:val="CharSectNo"/>
        </w:rPr>
        <w:lastRenderedPageBreak/>
        <w:t>15</w:t>
      </w:r>
      <w:r w:rsidRPr="002B7C34">
        <w:tab/>
      </w:r>
      <w:r w:rsidR="001B5367" w:rsidRPr="002B7C34">
        <w:t>New section 23B (3)</w:t>
      </w:r>
      <w:bookmarkEnd w:id="21"/>
    </w:p>
    <w:p w14:paraId="277FC5F2" w14:textId="77777777" w:rsidR="001B5367" w:rsidRPr="002B7C34" w:rsidRDefault="001B5367" w:rsidP="001B5367">
      <w:pPr>
        <w:pStyle w:val="direction"/>
      </w:pPr>
      <w:r w:rsidRPr="002B7C34">
        <w:t>insert</w:t>
      </w:r>
    </w:p>
    <w:p w14:paraId="6BD9A7EF" w14:textId="77777777" w:rsidR="001B5367" w:rsidRPr="002B7C34" w:rsidRDefault="001B5367" w:rsidP="001B5367">
      <w:pPr>
        <w:pStyle w:val="IMain"/>
      </w:pPr>
      <w:r w:rsidRPr="002B7C34">
        <w:tab/>
        <w:t>(3)</w:t>
      </w:r>
      <w:r w:rsidRPr="002B7C34">
        <w:tab/>
        <w:t>In this section:</w:t>
      </w:r>
    </w:p>
    <w:p w14:paraId="180C5F8E" w14:textId="77777777" w:rsidR="001B5367" w:rsidRPr="002B7C34" w:rsidRDefault="001B5367" w:rsidP="002B7C34">
      <w:pPr>
        <w:pStyle w:val="aDef"/>
      </w:pPr>
      <w:r w:rsidRPr="002B7C34">
        <w:rPr>
          <w:rStyle w:val="charBoldItals"/>
        </w:rPr>
        <w:t>premises</w:t>
      </w:r>
      <w:r w:rsidRPr="002B7C34">
        <w:t>—see section 20.</w:t>
      </w:r>
    </w:p>
    <w:p w14:paraId="2DBA9B6F" w14:textId="1FE25981" w:rsidR="001B5367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22" w:name="_Toc43281153"/>
      <w:r w:rsidRPr="002B7C34">
        <w:rPr>
          <w:rStyle w:val="CharSectNo"/>
        </w:rPr>
        <w:t>16</w:t>
      </w:r>
      <w:r w:rsidRPr="002B7C34">
        <w:rPr>
          <w:rStyle w:val="charItals"/>
          <w:i w:val="0"/>
        </w:rPr>
        <w:tab/>
      </w:r>
      <w:r w:rsidR="001B5367" w:rsidRPr="002B7C34">
        <w:t xml:space="preserve">Dictionary, definition of </w:t>
      </w:r>
      <w:r w:rsidR="001B5367" w:rsidRPr="002B7C34">
        <w:rPr>
          <w:rStyle w:val="charItals"/>
        </w:rPr>
        <w:t>adaptable housing dwelling</w:t>
      </w:r>
      <w:bookmarkEnd w:id="22"/>
    </w:p>
    <w:p w14:paraId="6AE9CAC9" w14:textId="77777777" w:rsidR="001B5367" w:rsidRPr="002B7C34" w:rsidRDefault="001B5367" w:rsidP="001B5367">
      <w:pPr>
        <w:pStyle w:val="direction"/>
      </w:pPr>
      <w:r w:rsidRPr="002B7C34">
        <w:t>substitute</w:t>
      </w:r>
    </w:p>
    <w:p w14:paraId="5541EF11" w14:textId="26157C94" w:rsidR="001B5367" w:rsidRPr="002B7C34" w:rsidRDefault="001B5367" w:rsidP="001B5367">
      <w:pPr>
        <w:pStyle w:val="aDef"/>
      </w:pPr>
      <w:r w:rsidRPr="002B7C34">
        <w:rPr>
          <w:rStyle w:val="charBoldItals"/>
        </w:rPr>
        <w:t>adaptable housing dwelling</w:t>
      </w:r>
      <w:r w:rsidRPr="002B7C34">
        <w:rPr>
          <w:bCs/>
          <w:iCs/>
        </w:rPr>
        <w:t xml:space="preserve"> means</w:t>
      </w:r>
      <w:r w:rsidRPr="002B7C34">
        <w:t xml:space="preserve"> a dwelling prescribed by regulation.</w:t>
      </w:r>
    </w:p>
    <w:p w14:paraId="34D07082" w14:textId="48600D61" w:rsidR="00195902" w:rsidRPr="002B7C34" w:rsidRDefault="00195902" w:rsidP="002B7C34">
      <w:pPr>
        <w:pStyle w:val="PageBreak"/>
        <w:suppressLineNumbers/>
      </w:pPr>
      <w:r w:rsidRPr="002B7C34">
        <w:br w:type="page"/>
      </w:r>
    </w:p>
    <w:p w14:paraId="42D8F20F" w14:textId="6F0EA524" w:rsidR="00F05C5D" w:rsidRPr="002B7C34" w:rsidRDefault="002B7C34" w:rsidP="002B7C34">
      <w:pPr>
        <w:pStyle w:val="AH2Part"/>
      </w:pPr>
      <w:bookmarkStart w:id="23" w:name="_Toc43281154"/>
      <w:r w:rsidRPr="002B7C34">
        <w:rPr>
          <w:rStyle w:val="CharPartNo"/>
        </w:rPr>
        <w:lastRenderedPageBreak/>
        <w:t>Part 5</w:t>
      </w:r>
      <w:r w:rsidRPr="002B7C34">
        <w:tab/>
      </w:r>
      <w:r w:rsidR="00F05C5D" w:rsidRPr="002B7C34">
        <w:rPr>
          <w:rStyle w:val="CharPartText"/>
        </w:rPr>
        <w:t>Civil Law (Sale of Residential Property) Regulation 2004</w:t>
      </w:r>
      <w:bookmarkEnd w:id="23"/>
    </w:p>
    <w:p w14:paraId="17CB05D7" w14:textId="4CAEF58B" w:rsidR="00F05C5D" w:rsidRPr="002B7C34" w:rsidRDefault="002B7C34" w:rsidP="002B7C34">
      <w:pPr>
        <w:pStyle w:val="AH5Sec"/>
        <w:shd w:val="pct25" w:color="auto" w:fill="auto"/>
      </w:pPr>
      <w:bookmarkStart w:id="24" w:name="_Toc43281155"/>
      <w:r w:rsidRPr="002B7C34">
        <w:rPr>
          <w:rStyle w:val="CharSectNo"/>
        </w:rPr>
        <w:t>17</w:t>
      </w:r>
      <w:r w:rsidRPr="002B7C34">
        <w:tab/>
      </w:r>
      <w:r w:rsidR="00F05C5D" w:rsidRPr="002B7C34">
        <w:t>New section 6A</w:t>
      </w:r>
      <w:bookmarkEnd w:id="24"/>
    </w:p>
    <w:p w14:paraId="62ABBB28" w14:textId="77777777" w:rsidR="00F05C5D" w:rsidRPr="002B7C34" w:rsidRDefault="00F05C5D" w:rsidP="00F05C5D">
      <w:pPr>
        <w:pStyle w:val="direction"/>
      </w:pPr>
      <w:r w:rsidRPr="002B7C34">
        <w:t>in part 2, insert</w:t>
      </w:r>
    </w:p>
    <w:p w14:paraId="7137D441" w14:textId="77777777" w:rsidR="00F05C5D" w:rsidRPr="002B7C34" w:rsidRDefault="00F05C5D" w:rsidP="00F05C5D">
      <w:pPr>
        <w:pStyle w:val="IH5Sec"/>
        <w:rPr>
          <w:rStyle w:val="charItals"/>
        </w:rPr>
      </w:pPr>
      <w:r w:rsidRPr="002B7C34">
        <w:t>6A</w:t>
      </w:r>
      <w:r w:rsidRPr="002B7C34">
        <w:tab/>
        <w:t xml:space="preserve">Adaptable housing dwelling—Act, dictionary, def </w:t>
      </w:r>
      <w:r w:rsidRPr="002B7C34">
        <w:rPr>
          <w:rStyle w:val="charItals"/>
        </w:rPr>
        <w:t>adaptable housing dwelling</w:t>
      </w:r>
    </w:p>
    <w:p w14:paraId="05D6C2F2" w14:textId="77777777" w:rsidR="00F05C5D" w:rsidRPr="002B7C34" w:rsidRDefault="00F05C5D" w:rsidP="00F05C5D">
      <w:pPr>
        <w:pStyle w:val="Amainreturn"/>
      </w:pPr>
      <w:r w:rsidRPr="002B7C34">
        <w:t>A dwelling that complies with Australian Standard AS 4299-1995 (Adaptable Housing) is prescribed.</w:t>
      </w:r>
    </w:p>
    <w:p w14:paraId="1B015ECF" w14:textId="71D67E0F" w:rsidR="00F05C5D" w:rsidRPr="002B7C34" w:rsidRDefault="002B7C34" w:rsidP="002B7C34">
      <w:pPr>
        <w:pStyle w:val="AH5Sec"/>
        <w:shd w:val="pct25" w:color="auto" w:fill="auto"/>
      </w:pPr>
      <w:bookmarkStart w:id="25" w:name="_Toc43281156"/>
      <w:r w:rsidRPr="002B7C34">
        <w:rPr>
          <w:rStyle w:val="CharSectNo"/>
        </w:rPr>
        <w:t>18</w:t>
      </w:r>
      <w:r w:rsidRPr="002B7C34">
        <w:tab/>
      </w:r>
      <w:r w:rsidR="00F05C5D" w:rsidRPr="002B7C34">
        <w:t>New section 10AA</w:t>
      </w:r>
      <w:bookmarkEnd w:id="25"/>
    </w:p>
    <w:p w14:paraId="1E9EFB13" w14:textId="77777777" w:rsidR="00F05C5D" w:rsidRPr="002B7C34" w:rsidRDefault="00F05C5D" w:rsidP="00F05C5D">
      <w:pPr>
        <w:pStyle w:val="direction"/>
      </w:pPr>
      <w:r w:rsidRPr="002B7C34">
        <w:t>after section 10, insert</w:t>
      </w:r>
    </w:p>
    <w:p w14:paraId="5412D381" w14:textId="77777777" w:rsidR="00F05C5D" w:rsidRPr="002B7C34" w:rsidRDefault="00F05C5D" w:rsidP="00F05C5D">
      <w:pPr>
        <w:pStyle w:val="IH5Sec"/>
      </w:pPr>
      <w:r w:rsidRPr="002B7C34">
        <w:t>10AA</w:t>
      </w:r>
      <w:r w:rsidRPr="002B7C34">
        <w:tab/>
        <w:t>Required documents—Act, s 9 (1) (g) (iv)</w:t>
      </w:r>
    </w:p>
    <w:p w14:paraId="7148E044" w14:textId="77777777" w:rsidR="00F05C5D" w:rsidRPr="002B7C34" w:rsidRDefault="00F05C5D" w:rsidP="00F05C5D">
      <w:pPr>
        <w:pStyle w:val="Amainreturn"/>
      </w:pPr>
      <w:r w:rsidRPr="002B7C34">
        <w:t>Drawings and plans demonstrating compliance with Australian Standard AS 4299-1995 (Adaptable Housing) are prescribed.</w:t>
      </w:r>
    </w:p>
    <w:p w14:paraId="5B38606A" w14:textId="139A1328" w:rsidR="00F05C5D" w:rsidRPr="002B7C34" w:rsidRDefault="00F05C5D" w:rsidP="002B7C34">
      <w:pPr>
        <w:pStyle w:val="PageBreak"/>
        <w:suppressLineNumbers/>
      </w:pPr>
      <w:r w:rsidRPr="002B7C34">
        <w:br w:type="page"/>
      </w:r>
    </w:p>
    <w:p w14:paraId="67FFE516" w14:textId="637A9C99" w:rsidR="006909CE" w:rsidRPr="002B7C34" w:rsidRDefault="002B7C34" w:rsidP="002B7C34">
      <w:pPr>
        <w:pStyle w:val="AH2Part"/>
      </w:pPr>
      <w:bookmarkStart w:id="26" w:name="_Toc43281157"/>
      <w:r w:rsidRPr="002B7C34">
        <w:rPr>
          <w:rStyle w:val="CharPartNo"/>
        </w:rPr>
        <w:lastRenderedPageBreak/>
        <w:t>Part 6</w:t>
      </w:r>
      <w:r w:rsidRPr="002B7C34">
        <w:rPr>
          <w:color w:val="000000"/>
        </w:rPr>
        <w:tab/>
      </w:r>
      <w:r w:rsidR="006909CE" w:rsidRPr="002B7C34">
        <w:rPr>
          <w:rStyle w:val="CharPartText"/>
          <w:color w:val="000000"/>
        </w:rPr>
        <w:t>Classification (Publications, Films and Computer Games) (Enforcement) Act 1995</w:t>
      </w:r>
      <w:bookmarkEnd w:id="26"/>
    </w:p>
    <w:p w14:paraId="5F047CAB" w14:textId="1ECE17FA" w:rsidR="006909C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27" w:name="_Toc43281158"/>
      <w:r w:rsidRPr="002B7C34">
        <w:rPr>
          <w:rStyle w:val="CharSectNo"/>
        </w:rPr>
        <w:t>19</w:t>
      </w:r>
      <w:r w:rsidRPr="002B7C34">
        <w:rPr>
          <w:color w:val="000000"/>
        </w:rPr>
        <w:tab/>
      </w:r>
      <w:r w:rsidR="006909CE" w:rsidRPr="002B7C34">
        <w:rPr>
          <w:color w:val="000000"/>
        </w:rPr>
        <w:t>Definitions—pt 6</w:t>
      </w:r>
      <w:r w:rsidR="006909CE" w:rsidRPr="002B7C34">
        <w:rPr>
          <w:color w:val="000000"/>
        </w:rPr>
        <w:br/>
        <w:t xml:space="preserve">Section 54A, new definition of </w:t>
      </w:r>
      <w:r w:rsidR="006909CE" w:rsidRPr="002B7C34">
        <w:rPr>
          <w:rStyle w:val="charItals"/>
        </w:rPr>
        <w:t>deal in</w:t>
      </w:r>
      <w:bookmarkEnd w:id="27"/>
    </w:p>
    <w:p w14:paraId="4A2F99BE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1F29DDE6" w14:textId="01053561" w:rsidR="006909CE" w:rsidRPr="002B7C34" w:rsidRDefault="006909CE" w:rsidP="002B7C34">
      <w:pPr>
        <w:pStyle w:val="aDef"/>
        <w:rPr>
          <w:color w:val="000000"/>
        </w:rPr>
      </w:pPr>
      <w:r w:rsidRPr="002B7C34">
        <w:rPr>
          <w:rStyle w:val="charBoldItals"/>
        </w:rPr>
        <w:t>deal in</w:t>
      </w:r>
      <w:r w:rsidRPr="002B7C34">
        <w:rPr>
          <w:bCs/>
          <w:iCs/>
          <w:color w:val="000000"/>
        </w:rPr>
        <w:t>, X 18+ films, means to do either or both of the following:</w:t>
      </w:r>
    </w:p>
    <w:p w14:paraId="24328C29" w14:textId="2BFE75E6" w:rsidR="006909CE" w:rsidRPr="002B7C34" w:rsidRDefault="00BD2C21" w:rsidP="00BD2C21">
      <w:pPr>
        <w:pStyle w:val="Idef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</w:r>
      <w:r w:rsidR="006909CE" w:rsidRPr="002B7C34">
        <w:rPr>
          <w:color w:val="000000"/>
        </w:rPr>
        <w:t>copy X 18+ films;</w:t>
      </w:r>
    </w:p>
    <w:p w14:paraId="4237BEEF" w14:textId="77777777" w:rsidR="006909CE" w:rsidRPr="002B7C34" w:rsidRDefault="006909CE" w:rsidP="00BD2C21">
      <w:pPr>
        <w:pStyle w:val="Idef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  <w:t>sell X 18+ films.</w:t>
      </w:r>
    </w:p>
    <w:p w14:paraId="6FA4BFF2" w14:textId="3D45189D" w:rsidR="006909C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28" w:name="_Toc43281159"/>
      <w:r w:rsidRPr="002B7C34">
        <w:rPr>
          <w:rStyle w:val="CharSectNo"/>
        </w:rPr>
        <w:t>20</w:t>
      </w:r>
      <w:r w:rsidRPr="002B7C34">
        <w:rPr>
          <w:color w:val="000000"/>
        </w:rPr>
        <w:tab/>
      </w:r>
      <w:r w:rsidR="006909CE" w:rsidRPr="002B7C34">
        <w:rPr>
          <w:color w:val="000000"/>
        </w:rPr>
        <w:t>Section 54C</w:t>
      </w:r>
      <w:bookmarkEnd w:id="28"/>
    </w:p>
    <w:p w14:paraId="1E64A10D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15832633" w14:textId="77777777" w:rsidR="006909CE" w:rsidRPr="002B7C34" w:rsidRDefault="006909CE" w:rsidP="006909CE">
      <w:pPr>
        <w:pStyle w:val="IH5Sec"/>
        <w:rPr>
          <w:color w:val="000000"/>
        </w:rPr>
      </w:pPr>
      <w:r w:rsidRPr="002B7C34">
        <w:rPr>
          <w:color w:val="000000"/>
        </w:rPr>
        <w:t>54C</w:t>
      </w:r>
      <w:r w:rsidRPr="002B7C34">
        <w:rPr>
          <w:color w:val="000000"/>
        </w:rPr>
        <w:tab/>
        <w:t>Application for X 18+ film licence</w:t>
      </w:r>
    </w:p>
    <w:p w14:paraId="635D2806" w14:textId="30B17E91" w:rsidR="006909CE" w:rsidRPr="002B7C34" w:rsidRDefault="006909CE" w:rsidP="00BD2C21">
      <w:pPr>
        <w:pStyle w:val="Amainreturn"/>
        <w:rPr>
          <w:color w:val="000000"/>
        </w:rPr>
      </w:pPr>
      <w:r w:rsidRPr="002B7C34">
        <w:rPr>
          <w:color w:val="000000"/>
        </w:rPr>
        <w:t>A person may apply for a licence to deal in X 18+ films.</w:t>
      </w:r>
    </w:p>
    <w:p w14:paraId="07D5628C" w14:textId="7EEF4C0A" w:rsidR="006909C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29" w:name="_Toc43281160"/>
      <w:r w:rsidRPr="002B7C34">
        <w:rPr>
          <w:rStyle w:val="CharSectNo"/>
        </w:rPr>
        <w:t>21</w:t>
      </w:r>
      <w:r w:rsidRPr="002B7C34">
        <w:rPr>
          <w:color w:val="000000"/>
        </w:rPr>
        <w:tab/>
      </w:r>
      <w:r w:rsidR="006909CE" w:rsidRPr="002B7C34">
        <w:rPr>
          <w:color w:val="000000"/>
        </w:rPr>
        <w:t>Grant or refusal of licence</w:t>
      </w:r>
      <w:r w:rsidR="006909CE" w:rsidRPr="002B7C34">
        <w:rPr>
          <w:color w:val="000000"/>
        </w:rPr>
        <w:br/>
        <w:t>Section 54E (1)</w:t>
      </w:r>
      <w:bookmarkEnd w:id="29"/>
    </w:p>
    <w:p w14:paraId="20324BB6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448F3718" w14:textId="77777777" w:rsidR="006909CE" w:rsidRPr="002B7C34" w:rsidRDefault="006909CE" w:rsidP="006909CE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  <w:t>On application under section 54C, the commissioner must—</w:t>
      </w:r>
    </w:p>
    <w:p w14:paraId="4541737A" w14:textId="77777777" w:rsidR="006909CE" w:rsidRPr="002B7C34" w:rsidRDefault="006909CE" w:rsidP="006909CE">
      <w:pPr>
        <w:pStyle w:val="I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>grant a licence; or</w:t>
      </w:r>
    </w:p>
    <w:p w14:paraId="7AF7EE67" w14:textId="77777777" w:rsidR="006909CE" w:rsidRPr="002B7C34" w:rsidRDefault="006909CE" w:rsidP="006909CE">
      <w:pPr>
        <w:pStyle w:val="I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  <w:t>refuse to grant a licence.</w:t>
      </w:r>
    </w:p>
    <w:p w14:paraId="1481D284" w14:textId="60D24D60" w:rsidR="006909C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30" w:name="_Toc43281161"/>
      <w:r w:rsidRPr="002B7C34">
        <w:rPr>
          <w:rStyle w:val="CharSectNo"/>
        </w:rPr>
        <w:t>22</w:t>
      </w:r>
      <w:r w:rsidRPr="002B7C34">
        <w:rPr>
          <w:color w:val="000000"/>
        </w:rPr>
        <w:tab/>
      </w:r>
      <w:r w:rsidR="006909CE" w:rsidRPr="002B7C34">
        <w:rPr>
          <w:color w:val="000000"/>
        </w:rPr>
        <w:t>Form of licence</w:t>
      </w:r>
      <w:r w:rsidR="006909CE" w:rsidRPr="002B7C34">
        <w:rPr>
          <w:color w:val="000000"/>
        </w:rPr>
        <w:br/>
        <w:t>Section 54F (b)</w:t>
      </w:r>
      <w:bookmarkEnd w:id="30"/>
    </w:p>
    <w:p w14:paraId="5375D769" w14:textId="77777777" w:rsidR="006909CE" w:rsidRPr="002B7C34" w:rsidRDefault="006909CE" w:rsidP="00DA5EF4">
      <w:pPr>
        <w:pStyle w:val="direction"/>
        <w:keepNext w:val="0"/>
        <w:rPr>
          <w:color w:val="000000"/>
        </w:rPr>
      </w:pPr>
      <w:r w:rsidRPr="002B7C34">
        <w:rPr>
          <w:color w:val="000000"/>
        </w:rPr>
        <w:t>omit</w:t>
      </w:r>
    </w:p>
    <w:p w14:paraId="6AD5BF98" w14:textId="18CBE30E" w:rsidR="006909C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31" w:name="_Toc43281162"/>
      <w:r w:rsidRPr="002B7C34">
        <w:rPr>
          <w:rStyle w:val="CharSectNo"/>
        </w:rPr>
        <w:lastRenderedPageBreak/>
        <w:t>23</w:t>
      </w:r>
      <w:r w:rsidRPr="002B7C34">
        <w:rPr>
          <w:color w:val="000000"/>
        </w:rPr>
        <w:tab/>
      </w:r>
      <w:r w:rsidR="006909CE" w:rsidRPr="002B7C34">
        <w:rPr>
          <w:color w:val="000000"/>
        </w:rPr>
        <w:t>Renewal of licence</w:t>
      </w:r>
      <w:r w:rsidR="006909CE" w:rsidRPr="002B7C34">
        <w:rPr>
          <w:color w:val="000000"/>
        </w:rPr>
        <w:br/>
        <w:t>Section 54H (1), notes</w:t>
      </w:r>
      <w:bookmarkEnd w:id="31"/>
    </w:p>
    <w:p w14:paraId="25240C01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72ED377C" w14:textId="548F4EB9" w:rsidR="006909C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32" w:name="_Toc43281163"/>
      <w:r w:rsidRPr="002B7C34">
        <w:rPr>
          <w:rStyle w:val="CharSectNo"/>
        </w:rPr>
        <w:t>24</w:t>
      </w:r>
      <w:r w:rsidRPr="002B7C34">
        <w:rPr>
          <w:color w:val="000000"/>
        </w:rPr>
        <w:tab/>
      </w:r>
      <w:r w:rsidR="006909CE" w:rsidRPr="002B7C34">
        <w:rPr>
          <w:color w:val="000000"/>
        </w:rPr>
        <w:t>Change of activity under a licence</w:t>
      </w:r>
      <w:r w:rsidR="006909CE" w:rsidRPr="002B7C34">
        <w:rPr>
          <w:color w:val="000000"/>
        </w:rPr>
        <w:br/>
        <w:t>Section 54M</w:t>
      </w:r>
      <w:bookmarkEnd w:id="32"/>
    </w:p>
    <w:p w14:paraId="117687EF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0B49A748" w14:textId="2523415D" w:rsidR="006909C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33" w:name="_Toc43281164"/>
      <w:r w:rsidRPr="002B7C34">
        <w:rPr>
          <w:rStyle w:val="CharSectNo"/>
        </w:rPr>
        <w:t>25</w:t>
      </w:r>
      <w:r w:rsidRPr="002B7C34">
        <w:rPr>
          <w:color w:val="000000"/>
        </w:rPr>
        <w:tab/>
      </w:r>
      <w:r w:rsidR="006909CE" w:rsidRPr="002B7C34">
        <w:rPr>
          <w:color w:val="000000"/>
        </w:rPr>
        <w:t>Surrender of licence</w:t>
      </w:r>
      <w:r w:rsidR="006909CE" w:rsidRPr="002B7C34">
        <w:rPr>
          <w:color w:val="000000"/>
        </w:rPr>
        <w:br/>
        <w:t>Section 54P</w:t>
      </w:r>
      <w:r w:rsidR="007B0C8E" w:rsidRPr="002B7C34">
        <w:rPr>
          <w:color w:val="000000"/>
        </w:rPr>
        <w:t xml:space="preserve"> (1)</w:t>
      </w:r>
      <w:bookmarkEnd w:id="33"/>
    </w:p>
    <w:p w14:paraId="23A32543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44D94658" w14:textId="77777777" w:rsidR="006909CE" w:rsidRPr="002B7C34" w:rsidRDefault="006909CE" w:rsidP="006909CE">
      <w:pPr>
        <w:pStyle w:val="Amainreturn"/>
        <w:rPr>
          <w:color w:val="000000"/>
        </w:rPr>
      </w:pPr>
      <w:r w:rsidRPr="002B7C34">
        <w:rPr>
          <w:color w:val="000000"/>
        </w:rPr>
        <w:t>stops selling or copying X 18+ films</w:t>
      </w:r>
    </w:p>
    <w:p w14:paraId="5E6C70FD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01377DA5" w14:textId="77777777" w:rsidR="006909CE" w:rsidRPr="002B7C34" w:rsidRDefault="006909CE" w:rsidP="006909CE">
      <w:pPr>
        <w:pStyle w:val="Amainreturn"/>
        <w:rPr>
          <w:color w:val="000000"/>
        </w:rPr>
      </w:pPr>
      <w:r w:rsidRPr="002B7C34">
        <w:rPr>
          <w:color w:val="000000"/>
        </w:rPr>
        <w:t>stops dealing in X 18+ films</w:t>
      </w:r>
    </w:p>
    <w:p w14:paraId="48DBCD5A" w14:textId="152E1D35" w:rsidR="006909CE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34" w:name="_Toc43281165"/>
      <w:r w:rsidRPr="002B7C34">
        <w:rPr>
          <w:rStyle w:val="CharSectNo"/>
        </w:rPr>
        <w:t>26</w:t>
      </w:r>
      <w:r w:rsidRPr="002B7C34">
        <w:rPr>
          <w:rStyle w:val="charItals"/>
          <w:i w:val="0"/>
        </w:rPr>
        <w:tab/>
      </w:r>
      <w:r w:rsidR="006909CE" w:rsidRPr="002B7C34">
        <w:rPr>
          <w:color w:val="000000"/>
        </w:rPr>
        <w:t>Approved forms—commissioner</w:t>
      </w:r>
      <w:r w:rsidR="006909CE" w:rsidRPr="002B7C34">
        <w:rPr>
          <w:color w:val="000000"/>
        </w:rPr>
        <w:br/>
        <w:t>Section 68</w:t>
      </w:r>
      <w:bookmarkEnd w:id="34"/>
    </w:p>
    <w:p w14:paraId="3361C832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4949E494" w14:textId="6A81EB55" w:rsidR="006909CE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35" w:name="_Toc43281166"/>
      <w:r w:rsidRPr="002B7C34">
        <w:rPr>
          <w:rStyle w:val="CharSectNo"/>
        </w:rPr>
        <w:t>27</w:t>
      </w:r>
      <w:r w:rsidRPr="002B7C34">
        <w:rPr>
          <w:rStyle w:val="charItals"/>
          <w:i w:val="0"/>
        </w:rPr>
        <w:tab/>
      </w:r>
      <w:r w:rsidR="006909CE" w:rsidRPr="002B7C34">
        <w:rPr>
          <w:color w:val="000000"/>
        </w:rPr>
        <w:t xml:space="preserve">Dictionary, new definition of </w:t>
      </w:r>
      <w:r w:rsidR="006909CE" w:rsidRPr="002B7C34">
        <w:rPr>
          <w:rStyle w:val="charItals"/>
        </w:rPr>
        <w:t>deal in</w:t>
      </w:r>
      <w:bookmarkEnd w:id="35"/>
    </w:p>
    <w:p w14:paraId="32D2E75F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6002E6AD" w14:textId="77777777" w:rsidR="006909CE" w:rsidRPr="002B7C34" w:rsidRDefault="006909CE" w:rsidP="002B7C34">
      <w:pPr>
        <w:pStyle w:val="aDef"/>
        <w:rPr>
          <w:color w:val="000000"/>
        </w:rPr>
      </w:pPr>
      <w:r w:rsidRPr="002B7C34">
        <w:rPr>
          <w:rStyle w:val="charBoldItals"/>
        </w:rPr>
        <w:t>deal in</w:t>
      </w:r>
      <w:r w:rsidRPr="002B7C34">
        <w:rPr>
          <w:bCs/>
          <w:iCs/>
          <w:color w:val="000000"/>
        </w:rPr>
        <w:t>, X 18+ films, for</w:t>
      </w:r>
      <w:r w:rsidRPr="002B7C34">
        <w:rPr>
          <w:color w:val="000000"/>
        </w:rPr>
        <w:t xml:space="preserve"> part 6 (X 18+ films)—see section 54A.</w:t>
      </w:r>
    </w:p>
    <w:p w14:paraId="6A585968" w14:textId="77777777" w:rsidR="006909CE" w:rsidRPr="002B7C34" w:rsidRDefault="006909CE" w:rsidP="002B7C34">
      <w:pPr>
        <w:pStyle w:val="PageBreak"/>
        <w:suppressLineNumbers/>
        <w:rPr>
          <w:color w:val="000000"/>
        </w:rPr>
      </w:pPr>
      <w:r w:rsidRPr="002B7C34">
        <w:rPr>
          <w:color w:val="000000"/>
        </w:rPr>
        <w:br w:type="page"/>
      </w:r>
    </w:p>
    <w:p w14:paraId="5A6ACD76" w14:textId="3114154D" w:rsidR="006909CE" w:rsidRPr="002B7C34" w:rsidRDefault="002B7C34" w:rsidP="002B7C34">
      <w:pPr>
        <w:pStyle w:val="AH2Part"/>
      </w:pPr>
      <w:bookmarkStart w:id="36" w:name="_Toc43281167"/>
      <w:r w:rsidRPr="002B7C34">
        <w:rPr>
          <w:rStyle w:val="CharPartNo"/>
        </w:rPr>
        <w:lastRenderedPageBreak/>
        <w:t>Part 7</w:t>
      </w:r>
      <w:r w:rsidRPr="002B7C34">
        <w:rPr>
          <w:color w:val="000000"/>
        </w:rPr>
        <w:tab/>
      </w:r>
      <w:r w:rsidR="006909CE" w:rsidRPr="002B7C34">
        <w:rPr>
          <w:rStyle w:val="CharPartText"/>
          <w:color w:val="000000"/>
        </w:rPr>
        <w:t>Court Procedures Act 2004</w:t>
      </w:r>
      <w:bookmarkEnd w:id="36"/>
    </w:p>
    <w:p w14:paraId="4E590A2C" w14:textId="1D1E5E4B" w:rsidR="006909C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37" w:name="_Toc43281168"/>
      <w:r w:rsidRPr="002B7C34">
        <w:rPr>
          <w:rStyle w:val="CharSectNo"/>
        </w:rPr>
        <w:t>28</w:t>
      </w:r>
      <w:r w:rsidRPr="002B7C34">
        <w:rPr>
          <w:color w:val="000000"/>
        </w:rPr>
        <w:tab/>
      </w:r>
      <w:r w:rsidR="006909CE" w:rsidRPr="002B7C34">
        <w:rPr>
          <w:color w:val="000000"/>
        </w:rPr>
        <w:t>Remission, refund, deferral, waiver and exemption of fees</w:t>
      </w:r>
      <w:r w:rsidR="006909CE" w:rsidRPr="002B7C34">
        <w:rPr>
          <w:color w:val="000000"/>
        </w:rPr>
        <w:br/>
        <w:t>New section 15 (2) (c) (x)</w:t>
      </w:r>
      <w:bookmarkEnd w:id="37"/>
    </w:p>
    <w:p w14:paraId="48E81FD0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0C1942A3" w14:textId="10961466" w:rsidR="006909CE" w:rsidRPr="002B7C34" w:rsidRDefault="006909CE" w:rsidP="006909CE">
      <w:pPr>
        <w:pStyle w:val="Ipara"/>
        <w:rPr>
          <w:color w:val="000000"/>
        </w:rPr>
      </w:pPr>
      <w:r w:rsidRPr="002B7C34">
        <w:rPr>
          <w:color w:val="000000"/>
        </w:rPr>
        <w:tab/>
        <w:t>(x)</w:t>
      </w:r>
      <w:r w:rsidRPr="002B7C34">
        <w:rPr>
          <w:color w:val="000000"/>
        </w:rPr>
        <w:tab/>
        <w:t xml:space="preserve">on an application mentioned in the </w:t>
      </w:r>
      <w:hyperlink r:id="rId53" w:tooltip="A2000-48" w:history="1">
        <w:r w:rsidR="00FB0314" w:rsidRPr="002B7C34">
          <w:rPr>
            <w:rStyle w:val="charCitHyperlinkItal"/>
          </w:rPr>
          <w:t>Spent Convictions Act 2000</w:t>
        </w:r>
      </w:hyperlink>
      <w:r w:rsidRPr="002B7C34">
        <w:rPr>
          <w:color w:val="000000"/>
        </w:rPr>
        <w:t>, section 14C</w:t>
      </w:r>
      <w:r w:rsidR="007B0C8E" w:rsidRPr="002B7C34">
        <w:rPr>
          <w:color w:val="000000"/>
        </w:rPr>
        <w:t>; or</w:t>
      </w:r>
    </w:p>
    <w:p w14:paraId="7DA333C6" w14:textId="79063108" w:rsidR="006909CE" w:rsidRPr="002B7C34" w:rsidRDefault="006909CE" w:rsidP="002B7C34">
      <w:pPr>
        <w:pStyle w:val="PageBreak"/>
        <w:suppressLineNumbers/>
        <w:rPr>
          <w:color w:val="000000"/>
        </w:rPr>
      </w:pPr>
      <w:r w:rsidRPr="002B7C34">
        <w:rPr>
          <w:color w:val="000000"/>
        </w:rPr>
        <w:br w:type="page"/>
      </w:r>
    </w:p>
    <w:p w14:paraId="401E130C" w14:textId="28ECBD14" w:rsidR="006909CE" w:rsidRPr="002B7C34" w:rsidRDefault="002B7C34" w:rsidP="002B7C34">
      <w:pPr>
        <w:pStyle w:val="AH2Part"/>
      </w:pPr>
      <w:bookmarkStart w:id="38" w:name="_Toc43281169"/>
      <w:r w:rsidRPr="002B7C34">
        <w:rPr>
          <w:rStyle w:val="CharPartNo"/>
        </w:rPr>
        <w:lastRenderedPageBreak/>
        <w:t>Part 8</w:t>
      </w:r>
      <w:r w:rsidRPr="002B7C34">
        <w:rPr>
          <w:color w:val="000000"/>
        </w:rPr>
        <w:tab/>
      </w:r>
      <w:r w:rsidR="006909CE" w:rsidRPr="002B7C34">
        <w:rPr>
          <w:rStyle w:val="CharPartText"/>
          <w:color w:val="000000"/>
        </w:rPr>
        <w:t>Crimes (Sentence Administration) Act 2005</w:t>
      </w:r>
      <w:bookmarkEnd w:id="38"/>
    </w:p>
    <w:p w14:paraId="5B850AAA" w14:textId="5E98D9EA" w:rsidR="00AF128E" w:rsidRPr="002B7C34" w:rsidRDefault="002B7C34" w:rsidP="002B7C34">
      <w:pPr>
        <w:pStyle w:val="AH5Sec"/>
        <w:shd w:val="pct25" w:color="auto" w:fill="auto"/>
      </w:pPr>
      <w:bookmarkStart w:id="39" w:name="_Toc43281170"/>
      <w:r w:rsidRPr="002B7C34">
        <w:rPr>
          <w:rStyle w:val="CharSectNo"/>
        </w:rPr>
        <w:t>29</w:t>
      </w:r>
      <w:r w:rsidRPr="002B7C34">
        <w:tab/>
      </w:r>
      <w:r w:rsidR="00AF128E" w:rsidRPr="002B7C34">
        <w:t>Application—pt 3.1</w:t>
      </w:r>
      <w:r w:rsidR="00AF128E" w:rsidRPr="002B7C34">
        <w:br/>
        <w:t>New section 10 (1) (b) (ia)</w:t>
      </w:r>
      <w:bookmarkEnd w:id="39"/>
    </w:p>
    <w:p w14:paraId="19F71525" w14:textId="77777777" w:rsidR="00AF128E" w:rsidRPr="002B7C34" w:rsidRDefault="00AF128E" w:rsidP="00AF128E">
      <w:pPr>
        <w:pStyle w:val="direction"/>
      </w:pPr>
      <w:r w:rsidRPr="002B7C34">
        <w:t>before subsection (1) (b) (i), insert</w:t>
      </w:r>
    </w:p>
    <w:p w14:paraId="6F5BBA59" w14:textId="717B36F2" w:rsidR="00137F91" w:rsidRPr="002B7C34" w:rsidRDefault="00AF128E" w:rsidP="004D1D1A">
      <w:pPr>
        <w:pStyle w:val="Isubpara"/>
      </w:pPr>
      <w:r w:rsidRPr="002B7C34">
        <w:tab/>
        <w:t>(ia)</w:t>
      </w:r>
      <w:r w:rsidRPr="002B7C34">
        <w:tab/>
        <w:t>section 72 (Suspension or cancellation of intensive correction order—recommittal to full-time detention);</w:t>
      </w:r>
    </w:p>
    <w:p w14:paraId="31F930B5" w14:textId="1E8B3C66" w:rsidR="00AF128E" w:rsidRPr="002B7C34" w:rsidRDefault="002B7C34" w:rsidP="002B7C34">
      <w:pPr>
        <w:pStyle w:val="AH5Sec"/>
        <w:shd w:val="pct25" w:color="auto" w:fill="auto"/>
      </w:pPr>
      <w:bookmarkStart w:id="40" w:name="_Toc43281171"/>
      <w:r w:rsidRPr="002B7C34">
        <w:rPr>
          <w:rStyle w:val="CharSectNo"/>
        </w:rPr>
        <w:t>30</w:t>
      </w:r>
      <w:r w:rsidRPr="002B7C34">
        <w:tab/>
      </w:r>
      <w:r w:rsidR="00AF128E" w:rsidRPr="002B7C34">
        <w:t>Definitions—ch 4</w:t>
      </w:r>
      <w:r w:rsidR="00AF128E" w:rsidRPr="002B7C34">
        <w:br/>
        <w:t>Section 23</w:t>
      </w:r>
      <w:r w:rsidR="00340DB7" w:rsidRPr="002B7C34">
        <w:t xml:space="preserve"> (1)</w:t>
      </w:r>
      <w:r w:rsidR="00AF128E" w:rsidRPr="002B7C34">
        <w:t xml:space="preserve">, definition of </w:t>
      </w:r>
      <w:r w:rsidR="00AF128E" w:rsidRPr="002B7C34">
        <w:rPr>
          <w:rStyle w:val="charItals"/>
        </w:rPr>
        <w:t>recommitted</w:t>
      </w:r>
      <w:r w:rsidR="00AF128E" w:rsidRPr="002B7C34">
        <w:t>, new paragraph (aa)</w:t>
      </w:r>
      <w:bookmarkEnd w:id="40"/>
    </w:p>
    <w:p w14:paraId="3FCE671F" w14:textId="77777777" w:rsidR="00AF128E" w:rsidRPr="002B7C34" w:rsidRDefault="00AF128E" w:rsidP="00AF128E">
      <w:pPr>
        <w:pStyle w:val="direction"/>
      </w:pPr>
      <w:r w:rsidRPr="002B7C34">
        <w:t>before paragraph (a), insert</w:t>
      </w:r>
    </w:p>
    <w:p w14:paraId="096DBF93" w14:textId="432968FA" w:rsidR="00137F91" w:rsidRPr="002B7C34" w:rsidRDefault="00AF128E" w:rsidP="00AF128E">
      <w:pPr>
        <w:pStyle w:val="Ipara"/>
      </w:pPr>
      <w:r w:rsidRPr="002B7C34">
        <w:tab/>
        <w:t>(aa)</w:t>
      </w:r>
      <w:r w:rsidRPr="002B7C34">
        <w:tab/>
        <w:t>section 72 (Suspension or cancellation of intensive correction order—recommittal to full-time detention);</w:t>
      </w:r>
    </w:p>
    <w:p w14:paraId="09609E57" w14:textId="72B4D639" w:rsidR="00AF128E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41" w:name="_Toc43281172"/>
      <w:r w:rsidRPr="002B7C34">
        <w:rPr>
          <w:rStyle w:val="CharSectNo"/>
        </w:rPr>
        <w:t>31</w:t>
      </w:r>
      <w:r w:rsidRPr="002B7C34">
        <w:rPr>
          <w:rStyle w:val="charItals"/>
          <w:i w:val="0"/>
        </w:rPr>
        <w:tab/>
      </w:r>
      <w:r w:rsidR="00AF128E" w:rsidRPr="002B7C34">
        <w:t>Definitions—ch 5</w:t>
      </w:r>
      <w:r w:rsidR="00AF128E" w:rsidRPr="002B7C34">
        <w:br/>
        <w:t xml:space="preserve">Section 40, definition of </w:t>
      </w:r>
      <w:r w:rsidR="00AF128E" w:rsidRPr="002B7C34">
        <w:rPr>
          <w:rStyle w:val="charItals"/>
        </w:rPr>
        <w:t>intensive correction order</w:t>
      </w:r>
      <w:bookmarkEnd w:id="41"/>
    </w:p>
    <w:p w14:paraId="5AA71538" w14:textId="77777777" w:rsidR="00AF128E" w:rsidRPr="002B7C34" w:rsidRDefault="00AF128E" w:rsidP="00AF128E">
      <w:pPr>
        <w:pStyle w:val="direction"/>
        <w:rPr>
          <w:lang w:eastAsia="en-AU"/>
        </w:rPr>
      </w:pPr>
      <w:r w:rsidRPr="002B7C34">
        <w:rPr>
          <w:lang w:eastAsia="en-AU"/>
        </w:rPr>
        <w:t>substitute</w:t>
      </w:r>
    </w:p>
    <w:p w14:paraId="56E5E63A" w14:textId="77777777" w:rsidR="00AF128E" w:rsidRPr="002B7C34" w:rsidRDefault="00AF128E" w:rsidP="00AF128E">
      <w:pPr>
        <w:pStyle w:val="aDef"/>
        <w:rPr>
          <w:bCs/>
          <w:iCs/>
        </w:rPr>
      </w:pPr>
      <w:r w:rsidRPr="002B7C34">
        <w:rPr>
          <w:rStyle w:val="charBoldItals"/>
        </w:rPr>
        <w:t>intensive correction order</w:t>
      </w:r>
      <w:r w:rsidRPr="002B7C34">
        <w:rPr>
          <w:bCs/>
          <w:iCs/>
        </w:rPr>
        <w:t>—</w:t>
      </w:r>
    </w:p>
    <w:p w14:paraId="4CBE1397" w14:textId="689937FD" w:rsidR="00AF128E" w:rsidRPr="002B7C34" w:rsidRDefault="00AF128E" w:rsidP="00AF128E">
      <w:pPr>
        <w:pStyle w:val="Idefpara"/>
        <w:rPr>
          <w:bCs/>
          <w:iCs/>
        </w:rPr>
      </w:pPr>
      <w:r w:rsidRPr="002B7C34">
        <w:rPr>
          <w:bCs/>
          <w:iCs/>
        </w:rPr>
        <w:tab/>
        <w:t>(a)</w:t>
      </w:r>
      <w:r w:rsidRPr="002B7C34">
        <w:rPr>
          <w:bCs/>
          <w:iCs/>
        </w:rPr>
        <w:tab/>
        <w:t xml:space="preserve">see the </w:t>
      </w:r>
      <w:hyperlink r:id="rId54" w:tooltip="A2005-58" w:history="1">
        <w:r w:rsidR="00FB0314" w:rsidRPr="002B7C34">
          <w:rPr>
            <w:rStyle w:val="charCitHyperlinkItal"/>
          </w:rPr>
          <w:t>Crimes (Sentencing) Act 2005</w:t>
        </w:r>
      </w:hyperlink>
      <w:r w:rsidRPr="002B7C34">
        <w:rPr>
          <w:bCs/>
          <w:iCs/>
        </w:rPr>
        <w:t>, section 11; and</w:t>
      </w:r>
    </w:p>
    <w:p w14:paraId="33025D80" w14:textId="77777777" w:rsidR="00AF128E" w:rsidRPr="002B7C34" w:rsidRDefault="00AF128E" w:rsidP="00AF128E">
      <w:pPr>
        <w:pStyle w:val="Idefpara"/>
      </w:pPr>
      <w:r w:rsidRPr="002B7C34">
        <w:tab/>
        <w:t>(b)</w:t>
      </w:r>
      <w:r w:rsidRPr="002B7C34">
        <w:tab/>
        <w:t>if the term of the intensive correction order is extended under section 80—includes the order as extended.</w:t>
      </w:r>
    </w:p>
    <w:p w14:paraId="7CC9C293" w14:textId="5D286B9A" w:rsidR="00AF128E" w:rsidRPr="002B7C34" w:rsidRDefault="002B7C34" w:rsidP="002B7C34">
      <w:pPr>
        <w:pStyle w:val="AH5Sec"/>
        <w:shd w:val="pct25" w:color="auto" w:fill="auto"/>
      </w:pPr>
      <w:bookmarkStart w:id="42" w:name="_Toc43281173"/>
      <w:r w:rsidRPr="002B7C34">
        <w:rPr>
          <w:rStyle w:val="CharSectNo"/>
        </w:rPr>
        <w:t>32</w:t>
      </w:r>
      <w:r w:rsidRPr="002B7C34">
        <w:tab/>
      </w:r>
      <w:r w:rsidR="00AF128E" w:rsidRPr="002B7C34">
        <w:t>New section 43A</w:t>
      </w:r>
      <w:bookmarkEnd w:id="42"/>
    </w:p>
    <w:p w14:paraId="633A81C1" w14:textId="09B730CE" w:rsidR="00AF128E" w:rsidRPr="002B7C34" w:rsidRDefault="00D071FA" w:rsidP="00AF128E">
      <w:pPr>
        <w:pStyle w:val="direction"/>
      </w:pPr>
      <w:r w:rsidRPr="002B7C34">
        <w:t xml:space="preserve">in part 5.2, </w:t>
      </w:r>
      <w:r w:rsidR="00AF128E" w:rsidRPr="002B7C34">
        <w:t>insert</w:t>
      </w:r>
    </w:p>
    <w:p w14:paraId="5690A8CC" w14:textId="77777777" w:rsidR="00AF128E" w:rsidRPr="002B7C34" w:rsidRDefault="00AF128E" w:rsidP="00AF128E">
      <w:pPr>
        <w:pStyle w:val="IH5Sec"/>
        <w:rPr>
          <w:lang w:eastAsia="en-AU"/>
        </w:rPr>
      </w:pPr>
      <w:r w:rsidRPr="002B7C34">
        <w:rPr>
          <w:lang w:eastAsia="en-AU"/>
        </w:rPr>
        <w:t>43A</w:t>
      </w:r>
      <w:r w:rsidRPr="002B7C34">
        <w:rPr>
          <w:lang w:eastAsia="en-AU"/>
        </w:rPr>
        <w:tab/>
        <w:t>Intensive correction order—end</w:t>
      </w:r>
    </w:p>
    <w:p w14:paraId="06A8723B" w14:textId="77777777" w:rsidR="00AF128E" w:rsidRPr="002B7C34" w:rsidRDefault="00AF128E" w:rsidP="00AF128E">
      <w:pPr>
        <w:pStyle w:val="Amainreturn"/>
        <w:rPr>
          <w:lang w:eastAsia="en-AU"/>
        </w:rPr>
      </w:pPr>
      <w:r w:rsidRPr="002B7C34">
        <w:rPr>
          <w:lang w:eastAsia="en-AU"/>
        </w:rPr>
        <w:t>An intensive correction order for an offender ends—</w:t>
      </w:r>
    </w:p>
    <w:p w14:paraId="0732E5ED" w14:textId="77777777" w:rsidR="00AF128E" w:rsidRPr="002B7C34" w:rsidRDefault="00AF128E" w:rsidP="00AF128E">
      <w:pPr>
        <w:pStyle w:val="Ipara"/>
        <w:rPr>
          <w:lang w:eastAsia="en-AU"/>
        </w:rPr>
      </w:pPr>
      <w:r w:rsidRPr="002B7C34">
        <w:rPr>
          <w:lang w:eastAsia="en-AU"/>
        </w:rPr>
        <w:tab/>
        <w:t>(a)</w:t>
      </w:r>
      <w:r w:rsidRPr="002B7C34">
        <w:rPr>
          <w:lang w:eastAsia="en-AU"/>
        </w:rPr>
        <w:tab/>
        <w:t>at the end of the term of the order; or</w:t>
      </w:r>
    </w:p>
    <w:p w14:paraId="46AB7A2E" w14:textId="77777777" w:rsidR="00AF128E" w:rsidRPr="002B7C34" w:rsidRDefault="00AF128E" w:rsidP="002B7C34">
      <w:pPr>
        <w:pStyle w:val="Ipara"/>
        <w:keepNext/>
        <w:rPr>
          <w:szCs w:val="24"/>
          <w:lang w:eastAsia="en-AU"/>
        </w:rPr>
      </w:pPr>
      <w:r w:rsidRPr="002B7C34">
        <w:rPr>
          <w:lang w:eastAsia="en-AU"/>
        </w:rPr>
        <w:lastRenderedPageBreak/>
        <w:tab/>
        <w:t>(b)</w:t>
      </w:r>
      <w:r w:rsidRPr="002B7C34">
        <w:rPr>
          <w:lang w:eastAsia="en-AU"/>
        </w:rPr>
        <w:tab/>
        <w:t xml:space="preserve">if the order is cancelled earlier under part 5.6 </w:t>
      </w:r>
      <w:r w:rsidRPr="002B7C34">
        <w:rPr>
          <w:szCs w:val="24"/>
          <w:lang w:eastAsia="en-AU"/>
        </w:rPr>
        <w:t>(Supervising intensive correction)—when the cancellation takes effect.</w:t>
      </w:r>
    </w:p>
    <w:p w14:paraId="3B7B22AF" w14:textId="77777777" w:rsidR="00AF128E" w:rsidRPr="002B7C34" w:rsidRDefault="00AF128E" w:rsidP="00AF128E">
      <w:pPr>
        <w:pStyle w:val="aNote"/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Pr="002B7C34">
        <w:rPr>
          <w:lang w:eastAsia="en-AU"/>
        </w:rPr>
        <w:t xml:space="preserve">An </w:t>
      </w:r>
      <w:r w:rsidRPr="002B7C34">
        <w:rPr>
          <w:rStyle w:val="charBoldItals"/>
        </w:rPr>
        <w:t>intensive correction order</w:t>
      </w:r>
      <w:r w:rsidRPr="002B7C34">
        <w:rPr>
          <w:lang w:eastAsia="en-AU"/>
        </w:rPr>
        <w:t xml:space="preserve"> </w:t>
      </w:r>
      <w:r w:rsidRPr="002B7C34">
        <w:t xml:space="preserve">includes the term of the order as extended under s 80 (see s 40). </w:t>
      </w:r>
    </w:p>
    <w:p w14:paraId="7DEE6398" w14:textId="2E1B01FF" w:rsidR="00AF128E" w:rsidRPr="002B7C34" w:rsidRDefault="002B7C34" w:rsidP="002B7C34">
      <w:pPr>
        <w:pStyle w:val="AH5Sec"/>
        <w:shd w:val="pct25" w:color="auto" w:fill="auto"/>
      </w:pPr>
      <w:bookmarkStart w:id="43" w:name="_Toc43281174"/>
      <w:r w:rsidRPr="002B7C34">
        <w:rPr>
          <w:rStyle w:val="CharSectNo"/>
        </w:rPr>
        <w:t>33</w:t>
      </w:r>
      <w:r w:rsidRPr="002B7C34">
        <w:tab/>
      </w:r>
      <w:r w:rsidR="00AF128E" w:rsidRPr="002B7C34">
        <w:t>Section 69 (4), new note</w:t>
      </w:r>
      <w:bookmarkEnd w:id="43"/>
    </w:p>
    <w:p w14:paraId="3D6FBE1F" w14:textId="77777777" w:rsidR="00AF128E" w:rsidRPr="002B7C34" w:rsidRDefault="00AF128E" w:rsidP="00AF128E">
      <w:pPr>
        <w:pStyle w:val="direction"/>
      </w:pPr>
      <w:r w:rsidRPr="002B7C34">
        <w:t>insert</w:t>
      </w:r>
    </w:p>
    <w:p w14:paraId="0B5E3D9C" w14:textId="490EBC41" w:rsidR="00137F91" w:rsidRPr="002B7C34" w:rsidRDefault="00AF128E" w:rsidP="00AF128E">
      <w:pPr>
        <w:pStyle w:val="aNote"/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Pr="002B7C34">
        <w:t>For when an intensive correction order ends, see s 43A.</w:t>
      </w:r>
    </w:p>
    <w:p w14:paraId="255F8DD5" w14:textId="422204B2" w:rsidR="00AF128E" w:rsidRPr="002B7C34" w:rsidRDefault="002B7C34" w:rsidP="002B7C34">
      <w:pPr>
        <w:pStyle w:val="AH5Sec"/>
        <w:shd w:val="pct25" w:color="auto" w:fill="auto"/>
      </w:pPr>
      <w:bookmarkStart w:id="44" w:name="_Toc43281175"/>
      <w:r w:rsidRPr="002B7C34">
        <w:rPr>
          <w:rStyle w:val="CharSectNo"/>
        </w:rPr>
        <w:t>34</w:t>
      </w:r>
      <w:r w:rsidRPr="002B7C34">
        <w:tab/>
      </w:r>
      <w:r w:rsidR="00AF128E" w:rsidRPr="002B7C34">
        <w:t>Section 80</w:t>
      </w:r>
      <w:bookmarkEnd w:id="44"/>
    </w:p>
    <w:p w14:paraId="5DD0D874" w14:textId="2C1947FA" w:rsidR="00AF128E" w:rsidRPr="002B7C34" w:rsidRDefault="00991AB9" w:rsidP="00991AB9">
      <w:pPr>
        <w:pStyle w:val="direction"/>
      </w:pPr>
      <w:r w:rsidRPr="002B7C34">
        <w:t>substitute</w:t>
      </w:r>
    </w:p>
    <w:p w14:paraId="300CBD32" w14:textId="77777777" w:rsidR="00AF128E" w:rsidRPr="002B7C34" w:rsidRDefault="00AF128E" w:rsidP="00AF128E">
      <w:pPr>
        <w:pStyle w:val="IH5Sec"/>
      </w:pPr>
      <w:r w:rsidRPr="002B7C34">
        <w:t>80</w:t>
      </w:r>
      <w:r w:rsidRPr="002B7C34">
        <w:tab/>
        <w:t>Intensive correction orders—outstanding warrants—extension of sentence</w:t>
      </w:r>
    </w:p>
    <w:p w14:paraId="73C305F2" w14:textId="77777777" w:rsidR="00AF128E" w:rsidRPr="002B7C34" w:rsidRDefault="00AF128E" w:rsidP="00AF128E">
      <w:pPr>
        <w:pStyle w:val="IMain"/>
        <w:rPr>
          <w:lang w:eastAsia="en-AU"/>
        </w:rPr>
      </w:pPr>
      <w:r w:rsidRPr="002B7C34">
        <w:rPr>
          <w:lang w:eastAsia="en-AU"/>
        </w:rPr>
        <w:tab/>
        <w:t>(1)</w:t>
      </w:r>
      <w:r w:rsidRPr="002B7C34">
        <w:rPr>
          <w:lang w:eastAsia="en-AU"/>
        </w:rPr>
        <w:tab/>
        <w:t xml:space="preserve">This section applies if a warrant is issued for an offender’s arrest under this chapter. </w:t>
      </w:r>
    </w:p>
    <w:p w14:paraId="1BC80C81" w14:textId="271694B3" w:rsidR="00AF128E" w:rsidRPr="002B7C34" w:rsidRDefault="00AF128E" w:rsidP="00AF128E">
      <w:pPr>
        <w:pStyle w:val="IMain"/>
      </w:pPr>
      <w:r w:rsidRPr="002B7C34">
        <w:rPr>
          <w:lang w:eastAsia="en-AU"/>
        </w:rPr>
        <w:tab/>
        <w:t>(2)</w:t>
      </w:r>
      <w:r w:rsidRPr="002B7C34">
        <w:rPr>
          <w:lang w:eastAsia="en-AU"/>
        </w:rPr>
        <w:tab/>
      </w:r>
      <w:r w:rsidRPr="002B7C34">
        <w:t xml:space="preserve">This section also applies if a warrant is issued </w:t>
      </w:r>
      <w:r w:rsidRPr="002B7C34">
        <w:rPr>
          <w:lang w:eastAsia="en-AU"/>
        </w:rPr>
        <w:t xml:space="preserve">for an offender’s arrest </w:t>
      </w:r>
      <w:r w:rsidRPr="002B7C34">
        <w:t>under section 206 (2)</w:t>
      </w:r>
      <w:r w:rsidR="00DF3351" w:rsidRPr="002B7C34">
        <w:t>,</w:t>
      </w:r>
      <w:r w:rsidRPr="002B7C34">
        <w:t xml:space="preserve"> because— </w:t>
      </w:r>
    </w:p>
    <w:p w14:paraId="64946071" w14:textId="77777777" w:rsidR="00AF128E" w:rsidRPr="002B7C34" w:rsidRDefault="00AF128E" w:rsidP="00AF128E">
      <w:pPr>
        <w:pStyle w:val="Ipara"/>
      </w:pPr>
      <w:r w:rsidRPr="002B7C34">
        <w:tab/>
        <w:t>(a)</w:t>
      </w:r>
      <w:r w:rsidRPr="002B7C34">
        <w:tab/>
        <w:t xml:space="preserve">the offender failed to appear before the board in accordance with a notice under section 63 (Notice of inquiry—breach of intensive correction order obligations); or </w:t>
      </w:r>
    </w:p>
    <w:p w14:paraId="2B44B601" w14:textId="77777777" w:rsidR="00AF128E" w:rsidRPr="002B7C34" w:rsidRDefault="00AF128E" w:rsidP="00AF128E">
      <w:pPr>
        <w:pStyle w:val="Ipara"/>
      </w:pPr>
      <w:r w:rsidRPr="002B7C34">
        <w:tab/>
        <w:t>(b)</w:t>
      </w:r>
      <w:r w:rsidRPr="002B7C34">
        <w:tab/>
        <w:t>a judicial member of the board considers that an offender will not appear before the board in accordance with a notice under section 63.</w:t>
      </w:r>
    </w:p>
    <w:p w14:paraId="06070DDF" w14:textId="77777777" w:rsidR="00AF128E" w:rsidRPr="002B7C34" w:rsidRDefault="00AF128E" w:rsidP="00AF128E">
      <w:pPr>
        <w:pStyle w:val="IMain"/>
        <w:rPr>
          <w:szCs w:val="24"/>
          <w:lang w:eastAsia="en-AU"/>
        </w:rPr>
      </w:pPr>
      <w:r w:rsidRPr="002B7C34">
        <w:rPr>
          <w:lang w:eastAsia="en-AU"/>
        </w:rPr>
        <w:tab/>
        <w:t>(3)</w:t>
      </w:r>
      <w:r w:rsidRPr="002B7C34">
        <w:rPr>
          <w:lang w:eastAsia="en-AU"/>
        </w:rPr>
        <w:tab/>
        <w:t xml:space="preserve">For each period during which a warrant is outstanding and the offender is not in custody (an </w:t>
      </w:r>
      <w:r w:rsidRPr="002B7C34">
        <w:rPr>
          <w:rStyle w:val="charBoldItals"/>
        </w:rPr>
        <w:t>outstanding warrant period</w:t>
      </w:r>
      <w:r w:rsidRPr="002B7C34">
        <w:rPr>
          <w:lang w:eastAsia="en-AU"/>
        </w:rPr>
        <w:t>)</w:t>
      </w:r>
      <w:r w:rsidRPr="002B7C34">
        <w:rPr>
          <w:szCs w:val="24"/>
          <w:lang w:eastAsia="en-AU"/>
        </w:rPr>
        <w:t>—</w:t>
      </w:r>
    </w:p>
    <w:p w14:paraId="57ABDEC1" w14:textId="77777777" w:rsidR="00AF128E" w:rsidRPr="002B7C34" w:rsidRDefault="00AF128E" w:rsidP="00AF128E">
      <w:pPr>
        <w:pStyle w:val="Ipara"/>
        <w:rPr>
          <w:lang w:eastAsia="en-AU"/>
        </w:rPr>
      </w:pPr>
      <w:r w:rsidRPr="002B7C34">
        <w:rPr>
          <w:lang w:eastAsia="en-AU"/>
        </w:rPr>
        <w:tab/>
        <w:t>(a)</w:t>
      </w:r>
      <w:r w:rsidRPr="002B7C34">
        <w:rPr>
          <w:lang w:eastAsia="en-AU"/>
        </w:rPr>
        <w:tab/>
        <w:t>the offender is taken not to perform their sentence by intensive correction; and</w:t>
      </w:r>
    </w:p>
    <w:p w14:paraId="778D7B89" w14:textId="77777777" w:rsidR="00AF128E" w:rsidRPr="002B7C34" w:rsidRDefault="00AF128E" w:rsidP="00AF128E">
      <w:pPr>
        <w:pStyle w:val="Ipara"/>
        <w:rPr>
          <w:szCs w:val="24"/>
          <w:lang w:eastAsia="en-AU"/>
        </w:rPr>
      </w:pPr>
      <w:r w:rsidRPr="002B7C34">
        <w:rPr>
          <w:lang w:eastAsia="en-AU"/>
        </w:rPr>
        <w:tab/>
        <w:t>(b)</w:t>
      </w:r>
      <w:r w:rsidRPr="002B7C34">
        <w:rPr>
          <w:lang w:eastAsia="en-AU"/>
        </w:rPr>
        <w:tab/>
        <w:t>the term of the offender’s intensive correction order</w:t>
      </w:r>
      <w:r w:rsidRPr="002B7C34">
        <w:rPr>
          <w:szCs w:val="24"/>
          <w:lang w:eastAsia="en-AU"/>
        </w:rPr>
        <w:t>, and the term of the sentence, are automatically extended by the outstanding warrant period.</w:t>
      </w:r>
    </w:p>
    <w:p w14:paraId="09C9266B" w14:textId="77777777" w:rsidR="00AF128E" w:rsidRPr="002B7C34" w:rsidRDefault="00AF128E" w:rsidP="00AF128E">
      <w:pPr>
        <w:pStyle w:val="IMain"/>
        <w:rPr>
          <w:lang w:eastAsia="en-AU"/>
        </w:rPr>
      </w:pPr>
      <w:r w:rsidRPr="002B7C34">
        <w:rPr>
          <w:lang w:eastAsia="en-AU"/>
        </w:rPr>
        <w:lastRenderedPageBreak/>
        <w:tab/>
        <w:t>(4)</w:t>
      </w:r>
      <w:r w:rsidRPr="002B7C34">
        <w:rPr>
          <w:lang w:eastAsia="en-AU"/>
        </w:rPr>
        <w:tab/>
        <w:t xml:space="preserve">In this section: </w:t>
      </w:r>
    </w:p>
    <w:p w14:paraId="04D37CDD" w14:textId="77777777" w:rsidR="00AF128E" w:rsidRPr="002B7C34" w:rsidRDefault="00AF128E" w:rsidP="002B7C34">
      <w:pPr>
        <w:pStyle w:val="aDef"/>
        <w:rPr>
          <w:lang w:eastAsia="en-AU"/>
        </w:rPr>
      </w:pPr>
      <w:r w:rsidRPr="002B7C34">
        <w:rPr>
          <w:rStyle w:val="charBoldItals"/>
        </w:rPr>
        <w:t>in custody</w:t>
      </w:r>
      <w:r w:rsidRPr="002B7C34">
        <w:rPr>
          <w:lang w:eastAsia="en-AU"/>
        </w:rPr>
        <w:t xml:space="preserve"> means— </w:t>
      </w:r>
    </w:p>
    <w:p w14:paraId="4069E148" w14:textId="0BB052E2" w:rsidR="00AF128E" w:rsidRPr="002B7C34" w:rsidRDefault="00AF128E" w:rsidP="004D1D1A">
      <w:pPr>
        <w:pStyle w:val="Idefpara"/>
        <w:rPr>
          <w:lang w:eastAsia="en-AU"/>
        </w:rPr>
      </w:pPr>
      <w:r w:rsidRPr="002B7C34">
        <w:rPr>
          <w:lang w:eastAsia="en-AU"/>
        </w:rPr>
        <w:tab/>
        <w:t>(a)</w:t>
      </w:r>
      <w:r w:rsidRPr="002B7C34">
        <w:rPr>
          <w:lang w:eastAsia="en-AU"/>
        </w:rPr>
        <w:tab/>
        <w:t xml:space="preserve">remanded in custody under a territory law or a law of the Commonwealth or a State; or </w:t>
      </w:r>
    </w:p>
    <w:p w14:paraId="38F46D6F" w14:textId="5905C1D2" w:rsidR="00AF128E" w:rsidRPr="002B7C34" w:rsidRDefault="00AF128E" w:rsidP="002B7C34">
      <w:pPr>
        <w:pStyle w:val="Idefpara"/>
        <w:keepNext/>
        <w:rPr>
          <w:lang w:eastAsia="en-AU"/>
        </w:rPr>
      </w:pPr>
      <w:r w:rsidRPr="002B7C34">
        <w:rPr>
          <w:lang w:eastAsia="en-AU"/>
        </w:rPr>
        <w:tab/>
        <w:t>(b)</w:t>
      </w:r>
      <w:r w:rsidRPr="002B7C34">
        <w:rPr>
          <w:lang w:eastAsia="en-AU"/>
        </w:rPr>
        <w:tab/>
        <w:t xml:space="preserve">detained at a place under the </w:t>
      </w:r>
      <w:hyperlink r:id="rId55" w:tooltip="A2015-38" w:history="1">
        <w:r w:rsidR="00FB0314" w:rsidRPr="002B7C34">
          <w:rPr>
            <w:rStyle w:val="charCitHyperlinkItal"/>
          </w:rPr>
          <w:t>Mental Health Act 2015</w:t>
        </w:r>
      </w:hyperlink>
      <w:r w:rsidRPr="002B7C34">
        <w:rPr>
          <w:lang w:eastAsia="en-AU"/>
        </w:rPr>
        <w:t xml:space="preserve">. </w:t>
      </w:r>
    </w:p>
    <w:p w14:paraId="744C2C00" w14:textId="4CE9781E" w:rsidR="00137F91" w:rsidRPr="002B7C34" w:rsidRDefault="00AF128E" w:rsidP="00AF128E">
      <w:pPr>
        <w:pStyle w:val="aNote"/>
        <w:rPr>
          <w:color w:val="000000"/>
        </w:rPr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Pr="002B7C34">
        <w:rPr>
          <w:rStyle w:val="charBoldItals"/>
        </w:rPr>
        <w:t xml:space="preserve">State </w:t>
      </w:r>
      <w:r w:rsidRPr="002B7C34">
        <w:t xml:space="preserve">includes the Northern Territory (see </w:t>
      </w:r>
      <w:hyperlink r:id="rId56" w:tooltip="A2001-14" w:history="1">
        <w:r w:rsidR="00FB0314" w:rsidRPr="002B7C34">
          <w:rPr>
            <w:rStyle w:val="charCitHyperlinkAbbrev"/>
          </w:rPr>
          <w:t>Legislation Act</w:t>
        </w:r>
      </w:hyperlink>
      <w:r w:rsidRPr="002B7C34">
        <w:t>, dict, pt 1).</w:t>
      </w:r>
    </w:p>
    <w:p w14:paraId="251B1821" w14:textId="6ACFD4C2" w:rsidR="00FF3FD3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45" w:name="_Toc43281176"/>
      <w:r w:rsidRPr="002B7C34">
        <w:rPr>
          <w:rStyle w:val="CharSectNo"/>
        </w:rPr>
        <w:t>35</w:t>
      </w:r>
      <w:r w:rsidRPr="002B7C34">
        <w:rPr>
          <w:color w:val="000000"/>
        </w:rPr>
        <w:tab/>
      </w:r>
      <w:r w:rsidR="00FF3FD3" w:rsidRPr="002B7C34">
        <w:rPr>
          <w:color w:val="000000"/>
        </w:rPr>
        <w:t>Registrar to send penalty notice</w:t>
      </w:r>
      <w:r w:rsidR="00FF3FD3" w:rsidRPr="002B7C34">
        <w:rPr>
          <w:color w:val="000000"/>
        </w:rPr>
        <w:br/>
        <w:t>Section 116C (2), new note</w:t>
      </w:r>
      <w:bookmarkEnd w:id="45"/>
    </w:p>
    <w:p w14:paraId="1B797C90" w14:textId="77777777" w:rsidR="00FF3FD3" w:rsidRPr="002B7C34" w:rsidRDefault="00FF3FD3" w:rsidP="00FF3FD3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4E68CA06" w14:textId="4FC8CDAA" w:rsidR="00FF3FD3" w:rsidRPr="002B7C34" w:rsidRDefault="00FF3FD3" w:rsidP="00FF3FD3">
      <w:pPr>
        <w:pStyle w:val="aNote"/>
        <w:rPr>
          <w:color w:val="000000"/>
        </w:rPr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Pr="002B7C34">
        <w:rPr>
          <w:color w:val="000000"/>
        </w:rPr>
        <w:t xml:space="preserve">More than 1 penalty notice may be given to an offender as a result of a conviction or order by the Supreme Court or Magistrates Court. For example, a penalty notice may be given in relation to a fine payable under a fine order under the </w:t>
      </w:r>
      <w:hyperlink r:id="rId57" w:tooltip="A2005-58" w:history="1">
        <w:r w:rsidR="00FB0314" w:rsidRPr="002B7C34">
          <w:rPr>
            <w:rStyle w:val="charCitHyperlinkItal"/>
          </w:rPr>
          <w:t>Crimes (Sentencing) Act 2005</w:t>
        </w:r>
      </w:hyperlink>
      <w:r w:rsidRPr="002B7C34">
        <w:rPr>
          <w:color w:val="000000"/>
        </w:rPr>
        <w:t xml:space="preserve"> in relation to the conviction or order and another penalty notice may be given in relation to a victims services levy imposed under the </w:t>
      </w:r>
      <w:hyperlink r:id="rId58" w:tooltip="A1994-83" w:history="1">
        <w:r w:rsidR="00FB0314" w:rsidRPr="002B7C34">
          <w:rPr>
            <w:rStyle w:val="charCitHyperlinkItal"/>
          </w:rPr>
          <w:t>Victims of Crime Act 1994</w:t>
        </w:r>
      </w:hyperlink>
      <w:r w:rsidRPr="002B7C34">
        <w:rPr>
          <w:color w:val="000000"/>
        </w:rPr>
        <w:t xml:space="preserve"> in relation to the same conviction or order.</w:t>
      </w:r>
    </w:p>
    <w:p w14:paraId="5CCD972A" w14:textId="70D9B3B3" w:rsidR="006909C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46" w:name="_Toc43281177"/>
      <w:r w:rsidRPr="002B7C34">
        <w:rPr>
          <w:rStyle w:val="CharSectNo"/>
        </w:rPr>
        <w:t>36</w:t>
      </w:r>
      <w:r w:rsidRPr="002B7C34">
        <w:rPr>
          <w:color w:val="000000"/>
        </w:rPr>
        <w:tab/>
      </w:r>
      <w:r w:rsidR="006909CE" w:rsidRPr="002B7C34">
        <w:rPr>
          <w:color w:val="000000"/>
        </w:rPr>
        <w:t>Notice to victims for parole inquiry</w:t>
      </w:r>
      <w:r w:rsidR="006909CE" w:rsidRPr="002B7C34">
        <w:rPr>
          <w:color w:val="000000"/>
        </w:rPr>
        <w:br/>
        <w:t>Section 124 (1) (a) (i)</w:t>
      </w:r>
      <w:bookmarkEnd w:id="46"/>
    </w:p>
    <w:p w14:paraId="562CFDFF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17191461" w14:textId="77777777" w:rsidR="006909CE" w:rsidRPr="002B7C34" w:rsidRDefault="006909CE" w:rsidP="006909CE">
      <w:pPr>
        <w:pStyle w:val="Amainreturn"/>
        <w:rPr>
          <w:color w:val="000000"/>
        </w:rPr>
      </w:pPr>
      <w:r w:rsidRPr="002B7C34">
        <w:rPr>
          <w:color w:val="000000"/>
        </w:rPr>
        <w:t>a written submission</w:t>
      </w:r>
    </w:p>
    <w:p w14:paraId="382F8091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1163FE6A" w14:textId="77777777" w:rsidR="006909CE" w:rsidRPr="002B7C34" w:rsidRDefault="006909CE" w:rsidP="006909CE">
      <w:pPr>
        <w:pStyle w:val="Amainreturn"/>
        <w:rPr>
          <w:color w:val="000000"/>
        </w:rPr>
      </w:pPr>
      <w:r w:rsidRPr="002B7C34">
        <w:rPr>
          <w:color w:val="000000"/>
        </w:rPr>
        <w:t>a submission, orally or in writing,</w:t>
      </w:r>
    </w:p>
    <w:p w14:paraId="4423E3C7" w14:textId="09432B1D" w:rsidR="006909C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47" w:name="_Toc43281178"/>
      <w:r w:rsidRPr="002B7C34">
        <w:rPr>
          <w:rStyle w:val="CharSectNo"/>
        </w:rPr>
        <w:t>37</w:t>
      </w:r>
      <w:r w:rsidRPr="002B7C34">
        <w:rPr>
          <w:color w:val="000000"/>
        </w:rPr>
        <w:tab/>
      </w:r>
      <w:r w:rsidR="006909CE" w:rsidRPr="002B7C34">
        <w:rPr>
          <w:color w:val="000000"/>
        </w:rPr>
        <w:t>Section 124 (1) (a) (ii)</w:t>
      </w:r>
      <w:bookmarkEnd w:id="47"/>
    </w:p>
    <w:p w14:paraId="2FE616C5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before</w:t>
      </w:r>
    </w:p>
    <w:p w14:paraId="2904565D" w14:textId="77777777" w:rsidR="006909CE" w:rsidRPr="002B7C34" w:rsidRDefault="006909CE" w:rsidP="006909CE">
      <w:pPr>
        <w:pStyle w:val="Amainreturn"/>
        <w:rPr>
          <w:color w:val="000000"/>
        </w:rPr>
      </w:pPr>
      <w:r w:rsidRPr="002B7C34">
        <w:rPr>
          <w:color w:val="000000"/>
        </w:rPr>
        <w:t>in writing</w:t>
      </w:r>
    </w:p>
    <w:p w14:paraId="2671FC9D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7DF4C9CE" w14:textId="77777777" w:rsidR="006909CE" w:rsidRPr="002B7C34" w:rsidRDefault="006909CE" w:rsidP="006909CE">
      <w:pPr>
        <w:pStyle w:val="Amainreturn"/>
        <w:rPr>
          <w:color w:val="000000"/>
        </w:rPr>
      </w:pPr>
      <w:r w:rsidRPr="002B7C34">
        <w:rPr>
          <w:color w:val="000000"/>
        </w:rPr>
        <w:t>orally or</w:t>
      </w:r>
    </w:p>
    <w:p w14:paraId="32EEDB93" w14:textId="6F7C2924" w:rsidR="006909C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48" w:name="_Toc43281179"/>
      <w:r w:rsidRPr="002B7C34">
        <w:rPr>
          <w:rStyle w:val="CharSectNo"/>
        </w:rPr>
        <w:lastRenderedPageBreak/>
        <w:t>38</w:t>
      </w:r>
      <w:r w:rsidRPr="002B7C34">
        <w:rPr>
          <w:color w:val="000000"/>
        </w:rPr>
        <w:tab/>
      </w:r>
      <w:r w:rsidR="006909CE" w:rsidRPr="002B7C34">
        <w:rPr>
          <w:color w:val="000000"/>
        </w:rPr>
        <w:t>Section 124 (1) (b)</w:t>
      </w:r>
      <w:bookmarkEnd w:id="48"/>
    </w:p>
    <w:p w14:paraId="106A5412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5A27FCD2" w14:textId="77777777" w:rsidR="006909CE" w:rsidRPr="002B7C34" w:rsidRDefault="006909CE" w:rsidP="006909CE">
      <w:pPr>
        <w:pStyle w:val="Amainreturn"/>
        <w:rPr>
          <w:color w:val="000000"/>
        </w:rPr>
      </w:pPr>
      <w:r w:rsidRPr="002B7C34">
        <w:rPr>
          <w:color w:val="000000"/>
        </w:rPr>
        <w:t>in writing</w:t>
      </w:r>
    </w:p>
    <w:p w14:paraId="4B1AECAA" w14:textId="71EB6B31" w:rsidR="006909C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49" w:name="_Toc43281180"/>
      <w:r w:rsidRPr="002B7C34">
        <w:rPr>
          <w:rStyle w:val="CharSectNo"/>
        </w:rPr>
        <w:t>39</w:t>
      </w:r>
      <w:r w:rsidRPr="002B7C34">
        <w:rPr>
          <w:color w:val="000000"/>
        </w:rPr>
        <w:tab/>
      </w:r>
      <w:r w:rsidR="006909CE" w:rsidRPr="002B7C34">
        <w:rPr>
          <w:color w:val="000000"/>
        </w:rPr>
        <w:t>New section 124 (1) (ba)</w:t>
      </w:r>
      <w:bookmarkEnd w:id="49"/>
    </w:p>
    <w:p w14:paraId="62F61092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14E69093" w14:textId="77777777" w:rsidR="006909CE" w:rsidRPr="002B7C34" w:rsidRDefault="006909CE" w:rsidP="006909CE">
      <w:pPr>
        <w:pStyle w:val="Ipara"/>
        <w:rPr>
          <w:color w:val="000000"/>
        </w:rPr>
      </w:pPr>
      <w:r w:rsidRPr="002B7C34">
        <w:rPr>
          <w:color w:val="000000"/>
        </w:rPr>
        <w:tab/>
        <w:t>(ba)</w:t>
      </w:r>
      <w:r w:rsidRPr="002B7C34">
        <w:rPr>
          <w:color w:val="000000"/>
        </w:rPr>
        <w:tab/>
        <w:t>a statement to the effect that a victim may ask the board not to give the submission or concern to the offender or another person;</w:t>
      </w:r>
    </w:p>
    <w:p w14:paraId="6C452194" w14:textId="77777777" w:rsidR="006909CE" w:rsidRPr="002B7C34" w:rsidRDefault="006909CE" w:rsidP="006909CE">
      <w:pPr>
        <w:pStyle w:val="aNotepar"/>
        <w:rPr>
          <w:iCs/>
          <w:color w:val="000000"/>
        </w:rPr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Pr="002B7C34">
        <w:rPr>
          <w:iCs/>
          <w:color w:val="000000"/>
        </w:rPr>
        <w:t>For how the board is to handle information, see s 192.</w:t>
      </w:r>
    </w:p>
    <w:p w14:paraId="3326243A" w14:textId="18042425" w:rsidR="006909C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50" w:name="_Toc43281181"/>
      <w:r w:rsidRPr="002B7C34">
        <w:rPr>
          <w:rStyle w:val="CharSectNo"/>
        </w:rPr>
        <w:t>40</w:t>
      </w:r>
      <w:r w:rsidRPr="002B7C34">
        <w:rPr>
          <w:color w:val="000000"/>
        </w:rPr>
        <w:tab/>
      </w:r>
      <w:r w:rsidR="006909CE" w:rsidRPr="002B7C34">
        <w:rPr>
          <w:color w:val="000000"/>
        </w:rPr>
        <w:t>Section 124 (2)</w:t>
      </w:r>
      <w:bookmarkEnd w:id="50"/>
    </w:p>
    <w:p w14:paraId="5948897B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4ECF074E" w14:textId="595FE7E6" w:rsidR="006909CE" w:rsidRPr="002B7C34" w:rsidRDefault="006909CE" w:rsidP="006909CE">
      <w:pPr>
        <w:pStyle w:val="Amainreturn"/>
        <w:rPr>
          <w:color w:val="000000"/>
        </w:rPr>
      </w:pPr>
      <w:r w:rsidRPr="002B7C34">
        <w:rPr>
          <w:color w:val="000000"/>
        </w:rPr>
        <w:t>make a written submission, or express concern, to the board in writing</w:t>
      </w:r>
    </w:p>
    <w:p w14:paraId="77580A15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0787C42A" w14:textId="5D855F28" w:rsidR="006909CE" w:rsidRPr="002B7C34" w:rsidRDefault="006909CE" w:rsidP="006909CE">
      <w:pPr>
        <w:pStyle w:val="Amainreturn"/>
        <w:rPr>
          <w:color w:val="000000"/>
        </w:rPr>
      </w:pPr>
      <w:r w:rsidRPr="002B7C34">
        <w:rPr>
          <w:color w:val="000000"/>
        </w:rPr>
        <w:t>make a submission, or express concern, to the board</w:t>
      </w:r>
    </w:p>
    <w:p w14:paraId="0F5AA663" w14:textId="526C18E6" w:rsidR="00993C0F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51" w:name="_Toc43281182"/>
      <w:r w:rsidRPr="002B7C34">
        <w:rPr>
          <w:rStyle w:val="CharSectNo"/>
        </w:rPr>
        <w:t>41</w:t>
      </w:r>
      <w:r w:rsidRPr="002B7C34">
        <w:rPr>
          <w:color w:val="000000"/>
        </w:rPr>
        <w:tab/>
      </w:r>
      <w:r w:rsidR="00993C0F" w:rsidRPr="002B7C34">
        <w:rPr>
          <w:color w:val="000000"/>
        </w:rPr>
        <w:t>Parole applications</w:t>
      </w:r>
      <w:r w:rsidR="00703E7A" w:rsidRPr="002B7C34">
        <w:rPr>
          <w:bCs/>
          <w:iCs/>
          <w:color w:val="000000"/>
        </w:rPr>
        <w:t>—</w:t>
      </w:r>
      <w:r w:rsidR="00993C0F" w:rsidRPr="002B7C34">
        <w:rPr>
          <w:color w:val="000000"/>
        </w:rPr>
        <w:t>notice of hearing</w:t>
      </w:r>
      <w:r w:rsidR="00703E7A" w:rsidRPr="002B7C34">
        <w:rPr>
          <w:color w:val="000000"/>
        </w:rPr>
        <w:br/>
        <w:t>Section 127 (3) (</w:t>
      </w:r>
      <w:r w:rsidR="00D66C73" w:rsidRPr="002B7C34">
        <w:rPr>
          <w:color w:val="000000"/>
        </w:rPr>
        <w:t>b</w:t>
      </w:r>
      <w:r w:rsidR="00703E7A" w:rsidRPr="002B7C34">
        <w:rPr>
          <w:color w:val="000000"/>
        </w:rPr>
        <w:t>)</w:t>
      </w:r>
      <w:bookmarkEnd w:id="51"/>
    </w:p>
    <w:p w14:paraId="23ADCEE7" w14:textId="77777777" w:rsidR="00993C0F" w:rsidRPr="002B7C34" w:rsidRDefault="00993C0F" w:rsidP="00993C0F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5DE72A77" w14:textId="73096560" w:rsidR="00993C0F" w:rsidRPr="002B7C34" w:rsidRDefault="00703E7A" w:rsidP="00993C0F">
      <w:pPr>
        <w:pStyle w:val="Amainreturn"/>
        <w:rPr>
          <w:color w:val="000000"/>
        </w:rPr>
      </w:pPr>
      <w:r w:rsidRPr="002B7C34">
        <w:rPr>
          <w:color w:val="000000"/>
        </w:rPr>
        <w:t>documents</w:t>
      </w:r>
    </w:p>
    <w:p w14:paraId="0854FA11" w14:textId="77777777" w:rsidR="00993C0F" w:rsidRPr="002B7C34" w:rsidRDefault="00993C0F" w:rsidP="00993C0F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3F0A01B1" w14:textId="5562E16E" w:rsidR="00993C0F" w:rsidRPr="002B7C34" w:rsidRDefault="00703E7A" w:rsidP="00993C0F">
      <w:pPr>
        <w:pStyle w:val="Amainreturn"/>
        <w:rPr>
          <w:color w:val="000000"/>
        </w:rPr>
      </w:pPr>
      <w:r w:rsidRPr="002B7C34">
        <w:rPr>
          <w:color w:val="000000"/>
        </w:rPr>
        <w:t>information</w:t>
      </w:r>
    </w:p>
    <w:p w14:paraId="7E7D2E89" w14:textId="57D2F0C8" w:rsidR="006909C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52" w:name="_Toc43281183"/>
      <w:r w:rsidRPr="002B7C34">
        <w:rPr>
          <w:rStyle w:val="CharSectNo"/>
        </w:rPr>
        <w:lastRenderedPageBreak/>
        <w:t>42</w:t>
      </w:r>
      <w:r w:rsidRPr="002B7C34">
        <w:rPr>
          <w:color w:val="000000"/>
        </w:rPr>
        <w:tab/>
      </w:r>
      <w:r w:rsidR="006909CE" w:rsidRPr="002B7C34">
        <w:rPr>
          <w:color w:val="000000"/>
        </w:rPr>
        <w:t>Section 192</w:t>
      </w:r>
      <w:bookmarkEnd w:id="52"/>
    </w:p>
    <w:p w14:paraId="236F2F37" w14:textId="77777777" w:rsidR="006909CE" w:rsidRPr="002B7C34" w:rsidRDefault="006909CE" w:rsidP="006909CE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7B7304C1" w14:textId="77777777" w:rsidR="006909CE" w:rsidRPr="002B7C34" w:rsidRDefault="006909CE" w:rsidP="006909CE">
      <w:pPr>
        <w:pStyle w:val="IH5Sec"/>
        <w:rPr>
          <w:color w:val="000000"/>
        </w:rPr>
      </w:pPr>
      <w:r w:rsidRPr="002B7C34">
        <w:rPr>
          <w:color w:val="000000"/>
        </w:rPr>
        <w:t>192</w:t>
      </w:r>
      <w:r w:rsidRPr="002B7C34">
        <w:rPr>
          <w:color w:val="000000"/>
        </w:rPr>
        <w:tab/>
        <w:t>Confidentiality of board information</w:t>
      </w:r>
    </w:p>
    <w:p w14:paraId="068A4DAA" w14:textId="77777777" w:rsidR="006909CE" w:rsidRPr="002B7C34" w:rsidRDefault="006909CE" w:rsidP="006909CE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  <w:t>The board must ensure, as far as practicable, that board information given to an offender does not contain any of the following details about any victim of the offender:</w:t>
      </w:r>
    </w:p>
    <w:p w14:paraId="02D21574" w14:textId="77777777" w:rsidR="006909CE" w:rsidRPr="002B7C34" w:rsidRDefault="006909CE" w:rsidP="006909CE">
      <w:pPr>
        <w:pStyle w:val="I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>the victim’s home or business address;</w:t>
      </w:r>
    </w:p>
    <w:p w14:paraId="508DBA70" w14:textId="77777777" w:rsidR="006909CE" w:rsidRPr="002B7C34" w:rsidRDefault="006909CE" w:rsidP="006909CE">
      <w:pPr>
        <w:pStyle w:val="I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  <w:t>any email address for the victim;</w:t>
      </w:r>
    </w:p>
    <w:p w14:paraId="6836367A" w14:textId="776F71DE" w:rsidR="006909CE" w:rsidRPr="002B7C34" w:rsidRDefault="006909CE" w:rsidP="006909CE">
      <w:pPr>
        <w:pStyle w:val="Ipara"/>
        <w:rPr>
          <w:color w:val="000000"/>
        </w:rPr>
      </w:pPr>
      <w:r w:rsidRPr="002B7C34">
        <w:rPr>
          <w:color w:val="000000"/>
        </w:rPr>
        <w:tab/>
        <w:t>(</w:t>
      </w:r>
      <w:r w:rsidR="005553EF" w:rsidRPr="002B7C34">
        <w:rPr>
          <w:color w:val="000000"/>
        </w:rPr>
        <w:t>c</w:t>
      </w:r>
      <w:r w:rsidRPr="002B7C34">
        <w:rPr>
          <w:color w:val="000000"/>
        </w:rPr>
        <w:t>)</w:t>
      </w:r>
      <w:r w:rsidRPr="002B7C34">
        <w:rPr>
          <w:color w:val="000000"/>
        </w:rPr>
        <w:tab/>
        <w:t>any contact phone or fax number for the victim.</w:t>
      </w:r>
    </w:p>
    <w:p w14:paraId="02D4C45C" w14:textId="77777777" w:rsidR="006909CE" w:rsidRPr="002B7C34" w:rsidRDefault="006909CE" w:rsidP="006909CE">
      <w:pPr>
        <w:pStyle w:val="IMain"/>
        <w:rPr>
          <w:color w:val="000000"/>
        </w:rPr>
      </w:pPr>
      <w:r w:rsidRPr="002B7C34">
        <w:rPr>
          <w:color w:val="000000"/>
        </w:rPr>
        <w:tab/>
        <w:t>(2)</w:t>
      </w:r>
      <w:r w:rsidRPr="002B7C34">
        <w:rPr>
          <w:color w:val="000000"/>
        </w:rPr>
        <w:tab/>
        <w:t xml:space="preserve">The board must ensure, as far as practicable, that board information is not given to a person if a judicial member of the board considers there is a substantial risk that giving it to the person would— </w:t>
      </w:r>
    </w:p>
    <w:p w14:paraId="377DAF53" w14:textId="77777777" w:rsidR="006909CE" w:rsidRPr="002B7C34" w:rsidRDefault="006909CE" w:rsidP="006909CE">
      <w:pPr>
        <w:pStyle w:val="Ipara"/>
        <w:rPr>
          <w:color w:val="000000"/>
          <w:lang w:eastAsia="en-AU"/>
        </w:rPr>
      </w:pPr>
      <w:r w:rsidRPr="002B7C34">
        <w:rPr>
          <w:color w:val="000000"/>
          <w:lang w:eastAsia="en-AU"/>
        </w:rPr>
        <w:tab/>
        <w:t>(a)</w:t>
      </w:r>
      <w:r w:rsidRPr="002B7C34">
        <w:rPr>
          <w:color w:val="000000"/>
          <w:lang w:eastAsia="en-AU"/>
        </w:rPr>
        <w:tab/>
        <w:t xml:space="preserve">adversely affect the security or good order and discipline of a correctional centre or a NSW correctional centre; or </w:t>
      </w:r>
    </w:p>
    <w:p w14:paraId="6BBBDBF1" w14:textId="77777777" w:rsidR="006909CE" w:rsidRPr="002B7C34" w:rsidRDefault="006909CE" w:rsidP="006909CE">
      <w:pPr>
        <w:pStyle w:val="Ipara"/>
        <w:rPr>
          <w:color w:val="000000"/>
          <w:lang w:eastAsia="en-AU"/>
        </w:rPr>
      </w:pPr>
      <w:r w:rsidRPr="002B7C34">
        <w:rPr>
          <w:color w:val="000000"/>
          <w:lang w:eastAsia="en-AU"/>
        </w:rPr>
        <w:tab/>
        <w:t>(b)</w:t>
      </w:r>
      <w:r w:rsidRPr="002B7C34">
        <w:rPr>
          <w:color w:val="000000"/>
          <w:lang w:eastAsia="en-AU"/>
        </w:rPr>
        <w:tab/>
        <w:t xml:space="preserve">jeopardise the conduct of a lawful investigation; or </w:t>
      </w:r>
    </w:p>
    <w:p w14:paraId="20F1A6C3" w14:textId="77777777" w:rsidR="006909CE" w:rsidRPr="002B7C34" w:rsidRDefault="006909CE" w:rsidP="006909CE">
      <w:pPr>
        <w:pStyle w:val="Ipara"/>
        <w:rPr>
          <w:color w:val="000000"/>
          <w:lang w:eastAsia="en-AU"/>
        </w:rPr>
      </w:pPr>
      <w:r w:rsidRPr="002B7C34">
        <w:rPr>
          <w:color w:val="000000"/>
          <w:lang w:eastAsia="en-AU"/>
        </w:rPr>
        <w:tab/>
        <w:t>(c)</w:t>
      </w:r>
      <w:r w:rsidRPr="002B7C34">
        <w:rPr>
          <w:color w:val="000000"/>
          <w:lang w:eastAsia="en-AU"/>
        </w:rPr>
        <w:tab/>
        <w:t xml:space="preserve">endanger the person or anyone else; or </w:t>
      </w:r>
    </w:p>
    <w:p w14:paraId="71974434" w14:textId="734FD0BD" w:rsidR="006909CE" w:rsidRPr="002B7C34" w:rsidRDefault="006909CE" w:rsidP="006909CE">
      <w:pPr>
        <w:pStyle w:val="Ipara"/>
        <w:rPr>
          <w:color w:val="000000"/>
        </w:rPr>
      </w:pPr>
      <w:r w:rsidRPr="002B7C34">
        <w:rPr>
          <w:color w:val="000000"/>
          <w:lang w:eastAsia="en-AU"/>
        </w:rPr>
        <w:tab/>
        <w:t>(d)</w:t>
      </w:r>
      <w:r w:rsidRPr="002B7C34">
        <w:rPr>
          <w:color w:val="000000"/>
          <w:lang w:eastAsia="en-AU"/>
        </w:rPr>
        <w:tab/>
        <w:t>otherwise prejudice the public interest.</w:t>
      </w:r>
    </w:p>
    <w:p w14:paraId="53207607" w14:textId="77777777" w:rsidR="006909CE" w:rsidRPr="002B7C34" w:rsidRDefault="006909CE" w:rsidP="006909CE">
      <w:pPr>
        <w:pStyle w:val="IMain"/>
        <w:rPr>
          <w:color w:val="000000"/>
        </w:rPr>
      </w:pPr>
      <w:r w:rsidRPr="002B7C34">
        <w:rPr>
          <w:color w:val="000000"/>
        </w:rPr>
        <w:tab/>
        <w:t>(3)</w:t>
      </w:r>
      <w:r w:rsidRPr="002B7C34">
        <w:rPr>
          <w:color w:val="000000"/>
        </w:rPr>
        <w:tab/>
        <w:t>In this section:</w:t>
      </w:r>
    </w:p>
    <w:p w14:paraId="1F5CBD31" w14:textId="77777777" w:rsidR="006909CE" w:rsidRPr="002B7C34" w:rsidRDefault="006909CE" w:rsidP="002B7C34">
      <w:pPr>
        <w:pStyle w:val="aDef"/>
        <w:rPr>
          <w:color w:val="000000"/>
        </w:rPr>
      </w:pPr>
      <w:r w:rsidRPr="002B7C34">
        <w:rPr>
          <w:rStyle w:val="charBoldItals"/>
        </w:rPr>
        <w:t>board information</w:t>
      </w:r>
      <w:r w:rsidRPr="002B7C34">
        <w:rPr>
          <w:bCs/>
          <w:iCs/>
          <w:color w:val="000000"/>
        </w:rPr>
        <w:t>—</w:t>
      </w:r>
    </w:p>
    <w:p w14:paraId="43D2C1B0" w14:textId="77777777" w:rsidR="006909CE" w:rsidRPr="002B7C34" w:rsidRDefault="006909CE" w:rsidP="006909CE">
      <w:pPr>
        <w:pStyle w:val="Idef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>means information disclosed to, or obtained by, the board in the exercise of its functions; and</w:t>
      </w:r>
    </w:p>
    <w:p w14:paraId="075D6252" w14:textId="6FD99E84" w:rsidR="006909CE" w:rsidRPr="002B7C34" w:rsidRDefault="00E12808" w:rsidP="00E12808">
      <w:pPr>
        <w:pStyle w:val="Idef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</w:r>
      <w:r w:rsidR="006909CE" w:rsidRPr="002B7C34">
        <w:rPr>
          <w:color w:val="000000"/>
        </w:rPr>
        <w:t>includes—</w:t>
      </w:r>
    </w:p>
    <w:p w14:paraId="24918E0D" w14:textId="77777777" w:rsidR="006909CE" w:rsidRPr="002B7C34" w:rsidRDefault="006909CE" w:rsidP="006909CE">
      <w:pPr>
        <w:pStyle w:val="Idefsubpara"/>
        <w:rPr>
          <w:color w:val="000000"/>
        </w:rPr>
      </w:pPr>
      <w:r w:rsidRPr="002B7C34">
        <w:rPr>
          <w:color w:val="000000"/>
        </w:rPr>
        <w:tab/>
        <w:t>(i)</w:t>
      </w:r>
      <w:r w:rsidRPr="002B7C34">
        <w:rPr>
          <w:color w:val="000000"/>
        </w:rPr>
        <w:tab/>
        <w:t>information disclosed or obtained orally or in writing; and</w:t>
      </w:r>
    </w:p>
    <w:p w14:paraId="7F034D47" w14:textId="77777777" w:rsidR="006909CE" w:rsidRPr="002B7C34" w:rsidRDefault="006909CE" w:rsidP="006909CE">
      <w:pPr>
        <w:pStyle w:val="Idefsubpara"/>
        <w:rPr>
          <w:color w:val="000000"/>
        </w:rPr>
      </w:pPr>
      <w:r w:rsidRPr="002B7C34">
        <w:rPr>
          <w:color w:val="000000"/>
        </w:rPr>
        <w:tab/>
        <w:t>(ii)</w:t>
      </w:r>
      <w:r w:rsidRPr="002B7C34">
        <w:rPr>
          <w:color w:val="000000"/>
        </w:rPr>
        <w:tab/>
        <w:t>a document, or part of a document, under the control of the board.</w:t>
      </w:r>
    </w:p>
    <w:p w14:paraId="3CB8A4B7" w14:textId="77777777" w:rsidR="006909CE" w:rsidRPr="002B7C34" w:rsidRDefault="006909CE" w:rsidP="002B7C34">
      <w:pPr>
        <w:pStyle w:val="aDef"/>
        <w:rPr>
          <w:color w:val="000000"/>
        </w:rPr>
      </w:pPr>
      <w:r w:rsidRPr="002B7C34">
        <w:rPr>
          <w:rStyle w:val="charBoldItals"/>
        </w:rPr>
        <w:lastRenderedPageBreak/>
        <w:t>give</w:t>
      </w:r>
      <w:r w:rsidRPr="002B7C34">
        <w:rPr>
          <w:bCs/>
          <w:iCs/>
          <w:color w:val="000000"/>
        </w:rPr>
        <w:t>, information to a person, includes make the contents of a document known to the person.</w:t>
      </w:r>
    </w:p>
    <w:p w14:paraId="1293C724" w14:textId="77777777" w:rsidR="006909CE" w:rsidRPr="002B7C34" w:rsidRDefault="006909CE" w:rsidP="006909CE">
      <w:pPr>
        <w:pStyle w:val="aExamHdgss"/>
        <w:rPr>
          <w:color w:val="000000"/>
        </w:rPr>
      </w:pPr>
      <w:r w:rsidRPr="002B7C34">
        <w:rPr>
          <w:color w:val="000000"/>
        </w:rPr>
        <w:t>Examples</w:t>
      </w:r>
    </w:p>
    <w:p w14:paraId="4A4B6E91" w14:textId="030AFE85" w:rsidR="006909CE" w:rsidRPr="002B7C34" w:rsidRDefault="002B7C34" w:rsidP="002B7C34">
      <w:pPr>
        <w:pStyle w:val="aExamBulletss"/>
        <w:keepNext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</w:rPr>
        <w:t></w:t>
      </w:r>
      <w:r w:rsidRPr="002B7C34">
        <w:rPr>
          <w:rFonts w:ascii="Symbol" w:hAnsi="Symbol"/>
          <w:color w:val="000000"/>
        </w:rPr>
        <w:tab/>
      </w:r>
      <w:r w:rsidR="006909CE" w:rsidRPr="002B7C34">
        <w:rPr>
          <w:color w:val="000000"/>
        </w:rPr>
        <w:t>read the document to the person</w:t>
      </w:r>
    </w:p>
    <w:p w14:paraId="4ADD9D3F" w14:textId="3373F857" w:rsidR="00FF3FD3" w:rsidRPr="002B7C34" w:rsidRDefault="002B7C34" w:rsidP="002B7C34">
      <w:pPr>
        <w:pStyle w:val="aExamBulletss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</w:rPr>
        <w:t></w:t>
      </w:r>
      <w:r w:rsidRPr="002B7C34">
        <w:rPr>
          <w:rFonts w:ascii="Symbol" w:hAnsi="Symbol"/>
          <w:color w:val="000000"/>
        </w:rPr>
        <w:tab/>
      </w:r>
      <w:r w:rsidR="006909CE" w:rsidRPr="002B7C34">
        <w:rPr>
          <w:color w:val="000000"/>
        </w:rPr>
        <w:t>show the document to the person</w:t>
      </w:r>
    </w:p>
    <w:p w14:paraId="5BC87B08" w14:textId="4917DC87" w:rsidR="00AF128E" w:rsidRPr="002B7C34" w:rsidRDefault="002B7C34" w:rsidP="002B7C34">
      <w:pPr>
        <w:pStyle w:val="AH5Sec"/>
        <w:shd w:val="pct25" w:color="auto" w:fill="auto"/>
      </w:pPr>
      <w:bookmarkStart w:id="53" w:name="_Toc43281184"/>
      <w:r w:rsidRPr="002B7C34">
        <w:rPr>
          <w:rStyle w:val="CharSectNo"/>
        </w:rPr>
        <w:t>43</w:t>
      </w:r>
      <w:r w:rsidRPr="002B7C34">
        <w:tab/>
      </w:r>
      <w:r w:rsidR="00957972" w:rsidRPr="002B7C34">
        <w:t>Arrest of offender for board hearing</w:t>
      </w:r>
      <w:r w:rsidR="00957972" w:rsidRPr="002B7C34">
        <w:br/>
      </w:r>
      <w:r w:rsidR="00AF128E" w:rsidRPr="002B7C34">
        <w:t>Section 206 (2), new note</w:t>
      </w:r>
      <w:bookmarkEnd w:id="53"/>
    </w:p>
    <w:p w14:paraId="3524D91E" w14:textId="77777777" w:rsidR="00AF128E" w:rsidRPr="002B7C34" w:rsidRDefault="00AF128E" w:rsidP="00AF128E">
      <w:pPr>
        <w:pStyle w:val="direction"/>
      </w:pPr>
      <w:r w:rsidRPr="002B7C34">
        <w:t>insert</w:t>
      </w:r>
    </w:p>
    <w:p w14:paraId="108EA614" w14:textId="72644EEE" w:rsidR="00AF128E" w:rsidRPr="002B7C34" w:rsidRDefault="00AF128E" w:rsidP="00AF128E">
      <w:pPr>
        <w:pStyle w:val="aNote"/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Pr="002B7C34">
        <w:t xml:space="preserve">An offender’s intensive correction order and sentence are extended by the period </w:t>
      </w:r>
      <w:r w:rsidRPr="002B7C34">
        <w:rPr>
          <w:lang w:eastAsia="en-AU"/>
        </w:rPr>
        <w:t>during which a warrant is outstanding under this section and the offender is not in custody (see s 80).</w:t>
      </w:r>
    </w:p>
    <w:p w14:paraId="6AA23613" w14:textId="4EB9CDC5" w:rsidR="005B5CB3" w:rsidRPr="002B7C34" w:rsidRDefault="002B7C34" w:rsidP="002B7C34">
      <w:pPr>
        <w:pStyle w:val="AH5Sec"/>
        <w:shd w:val="pct25" w:color="auto" w:fill="auto"/>
      </w:pPr>
      <w:bookmarkStart w:id="54" w:name="_Toc43281185"/>
      <w:r w:rsidRPr="002B7C34">
        <w:rPr>
          <w:rStyle w:val="CharSectNo"/>
        </w:rPr>
        <w:t>44</w:t>
      </w:r>
      <w:r w:rsidRPr="002B7C34">
        <w:tab/>
      </w:r>
      <w:r w:rsidR="005B5CB3" w:rsidRPr="002B7C34">
        <w:rPr>
          <w:color w:val="000000"/>
        </w:rPr>
        <w:t>Custody of offender during board hearing adjournment</w:t>
      </w:r>
      <w:r w:rsidR="005B5CB3" w:rsidRPr="002B7C34">
        <w:rPr>
          <w:color w:val="000000"/>
        </w:rPr>
        <w:br/>
        <w:t>Section 210 (3) (a)</w:t>
      </w:r>
      <w:bookmarkEnd w:id="54"/>
    </w:p>
    <w:p w14:paraId="6C016FD6" w14:textId="77777777" w:rsidR="005B5CB3" w:rsidRPr="002B7C34" w:rsidRDefault="005B5CB3" w:rsidP="005B5CB3">
      <w:pPr>
        <w:pStyle w:val="direction"/>
      </w:pPr>
      <w:r w:rsidRPr="002B7C34">
        <w:t>substitute</w:t>
      </w:r>
    </w:p>
    <w:p w14:paraId="0E2C4507" w14:textId="77777777" w:rsidR="005B5CB3" w:rsidRPr="002B7C34" w:rsidRDefault="005B5CB3" w:rsidP="005B5CB3">
      <w:pPr>
        <w:pStyle w:val="Ipara"/>
      </w:pPr>
      <w:r w:rsidRPr="002B7C34">
        <w:tab/>
        <w:t>(a)</w:t>
      </w:r>
      <w:r w:rsidRPr="002B7C34">
        <w:tab/>
        <w:t>for a period not longer than is reasonably necessary, and in any event not longer than 8 days for each adjournment, having regard to—</w:t>
      </w:r>
    </w:p>
    <w:p w14:paraId="5360E0C1" w14:textId="77777777" w:rsidR="005B5CB3" w:rsidRPr="002B7C34" w:rsidRDefault="005B5CB3" w:rsidP="005B5CB3">
      <w:pPr>
        <w:pStyle w:val="Isubpara"/>
      </w:pPr>
      <w:r w:rsidRPr="002B7C34">
        <w:tab/>
        <w:t>(i)</w:t>
      </w:r>
      <w:r w:rsidRPr="002B7C34">
        <w:tab/>
        <w:t>the purpose of the adjournment; and</w:t>
      </w:r>
    </w:p>
    <w:p w14:paraId="469B2354" w14:textId="77777777" w:rsidR="005B5CB3" w:rsidRPr="002B7C34" w:rsidRDefault="005B5CB3" w:rsidP="005B5CB3">
      <w:pPr>
        <w:pStyle w:val="Isubpara"/>
      </w:pPr>
      <w:r w:rsidRPr="002B7C34">
        <w:tab/>
        <w:t>(ii)</w:t>
      </w:r>
      <w:r w:rsidRPr="002B7C34">
        <w:tab/>
        <w:t>the personal circumstances of the offender; and</w:t>
      </w:r>
    </w:p>
    <w:p w14:paraId="48A737D7" w14:textId="77777777" w:rsidR="005B5CB3" w:rsidRPr="002B7C34" w:rsidRDefault="005B5CB3" w:rsidP="005B5CB3">
      <w:pPr>
        <w:pStyle w:val="Isubpara"/>
      </w:pPr>
      <w:r w:rsidRPr="002B7C34">
        <w:tab/>
        <w:t>(iii)</w:t>
      </w:r>
      <w:r w:rsidRPr="002B7C34">
        <w:tab/>
        <w:t>the interests of justice; and</w:t>
      </w:r>
    </w:p>
    <w:p w14:paraId="52160347" w14:textId="582641DE" w:rsidR="005B5CB3" w:rsidRPr="002B7C34" w:rsidRDefault="002B7C34" w:rsidP="002B7C34">
      <w:pPr>
        <w:pStyle w:val="AH5Sec"/>
        <w:shd w:val="pct25" w:color="auto" w:fill="auto"/>
      </w:pPr>
      <w:bookmarkStart w:id="55" w:name="_Toc43281186"/>
      <w:r w:rsidRPr="002B7C34">
        <w:rPr>
          <w:rStyle w:val="CharSectNo"/>
        </w:rPr>
        <w:t>45</w:t>
      </w:r>
      <w:r w:rsidRPr="002B7C34">
        <w:tab/>
      </w:r>
      <w:r w:rsidR="005B5CB3" w:rsidRPr="002B7C34">
        <w:rPr>
          <w:color w:val="000000"/>
        </w:rPr>
        <w:t>New section 210 (5)</w:t>
      </w:r>
      <w:r w:rsidR="00137F91" w:rsidRPr="002B7C34">
        <w:rPr>
          <w:color w:val="000000"/>
        </w:rPr>
        <w:t xml:space="preserve"> to (7)</w:t>
      </w:r>
      <w:bookmarkEnd w:id="55"/>
    </w:p>
    <w:p w14:paraId="3188A245" w14:textId="3AA64725" w:rsidR="005B5CB3" w:rsidRPr="002B7C34" w:rsidRDefault="007D4631" w:rsidP="005B5CB3">
      <w:pPr>
        <w:pStyle w:val="direction"/>
      </w:pPr>
      <w:r w:rsidRPr="002B7C34">
        <w:t xml:space="preserve">after the note, </w:t>
      </w:r>
      <w:r w:rsidR="005B5CB3" w:rsidRPr="002B7C34">
        <w:t>insert</w:t>
      </w:r>
    </w:p>
    <w:p w14:paraId="61C604FC" w14:textId="77777777" w:rsidR="005B5CB3" w:rsidRPr="002B7C34" w:rsidRDefault="005B5CB3" w:rsidP="005B5CB3">
      <w:pPr>
        <w:pStyle w:val="IMain"/>
      </w:pPr>
      <w:r w:rsidRPr="002B7C34">
        <w:tab/>
        <w:t>(5)</w:t>
      </w:r>
      <w:r w:rsidRPr="002B7C34">
        <w:tab/>
        <w:t>If the offender is not in custody, the board may also issue a warrant for the offender to be arrested and placed in the director-general’s custody.</w:t>
      </w:r>
    </w:p>
    <w:p w14:paraId="04BA222C" w14:textId="77777777" w:rsidR="005B5CB3" w:rsidRPr="002B7C34" w:rsidRDefault="005B5CB3" w:rsidP="00DA5EF4">
      <w:pPr>
        <w:pStyle w:val="IMain"/>
        <w:keepNext/>
      </w:pPr>
      <w:r w:rsidRPr="002B7C34">
        <w:lastRenderedPageBreak/>
        <w:tab/>
        <w:t>(6)</w:t>
      </w:r>
      <w:r w:rsidRPr="002B7C34">
        <w:tab/>
        <w:t>The warrant must—</w:t>
      </w:r>
    </w:p>
    <w:p w14:paraId="73BDB7AA" w14:textId="77777777" w:rsidR="005B5CB3" w:rsidRPr="002B7C34" w:rsidRDefault="005B5CB3" w:rsidP="005B5CB3">
      <w:pPr>
        <w:pStyle w:val="Ipara"/>
      </w:pPr>
      <w:r w:rsidRPr="002B7C34">
        <w:tab/>
        <w:t>(a)</w:t>
      </w:r>
      <w:r w:rsidRPr="002B7C34">
        <w:tab/>
        <w:t>be in writing signed by the judicial member or the secretary of the board; and</w:t>
      </w:r>
    </w:p>
    <w:p w14:paraId="503BF21D" w14:textId="77777777" w:rsidR="005B5CB3" w:rsidRPr="002B7C34" w:rsidRDefault="005B5CB3" w:rsidP="005B5CB3">
      <w:pPr>
        <w:pStyle w:val="Ipara"/>
      </w:pPr>
      <w:r w:rsidRPr="002B7C34">
        <w:tab/>
        <w:t>(b)</w:t>
      </w:r>
      <w:r w:rsidRPr="002B7C34">
        <w:tab/>
        <w:t>be directed to all police officers or a named police officer; and</w:t>
      </w:r>
    </w:p>
    <w:p w14:paraId="26C41808" w14:textId="77777777" w:rsidR="005B5CB3" w:rsidRPr="002B7C34" w:rsidRDefault="005B5CB3" w:rsidP="005B5CB3">
      <w:pPr>
        <w:pStyle w:val="Ipara"/>
      </w:pPr>
      <w:r w:rsidRPr="002B7C34">
        <w:tab/>
        <w:t>(c)</w:t>
      </w:r>
      <w:r w:rsidRPr="002B7C34">
        <w:tab/>
        <w:t>order the arrest of the offender.</w:t>
      </w:r>
    </w:p>
    <w:p w14:paraId="4A044534" w14:textId="4728612D" w:rsidR="00137F91" w:rsidRPr="002B7C34" w:rsidRDefault="00DF2C0F" w:rsidP="00F20368">
      <w:pPr>
        <w:pStyle w:val="IMain"/>
      </w:pPr>
      <w:r w:rsidRPr="002B7C34">
        <w:tab/>
        <w:t>(7)</w:t>
      </w:r>
      <w:r w:rsidRPr="002B7C34">
        <w:tab/>
      </w:r>
      <w:r w:rsidR="005B5CB3" w:rsidRPr="002B7C34">
        <w:t>A police officer who arrests the offender under the warrant must notify the board of the arrest as soon as practicable (but within 12 hours) after the arrest.</w:t>
      </w:r>
    </w:p>
    <w:p w14:paraId="16371F61" w14:textId="74F0E24B" w:rsidR="00703E7A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56" w:name="_Toc43281187"/>
      <w:r w:rsidRPr="002B7C34">
        <w:rPr>
          <w:rStyle w:val="CharSectNo"/>
        </w:rPr>
        <w:t>46</w:t>
      </w:r>
      <w:r w:rsidRPr="002B7C34">
        <w:rPr>
          <w:color w:val="000000"/>
        </w:rPr>
        <w:tab/>
      </w:r>
      <w:r w:rsidR="00957972" w:rsidRPr="002B7C34">
        <w:rPr>
          <w:color w:val="000000"/>
        </w:rPr>
        <w:t>Record of board hearings</w:t>
      </w:r>
      <w:r w:rsidR="00957972" w:rsidRPr="002B7C34">
        <w:rPr>
          <w:color w:val="000000"/>
        </w:rPr>
        <w:br/>
      </w:r>
      <w:r w:rsidR="00703E7A" w:rsidRPr="002B7C34">
        <w:rPr>
          <w:color w:val="000000"/>
        </w:rPr>
        <w:t>Section 211 (2)</w:t>
      </w:r>
      <w:bookmarkEnd w:id="56"/>
    </w:p>
    <w:p w14:paraId="5BBB9405" w14:textId="77777777" w:rsidR="00703E7A" w:rsidRPr="002B7C34" w:rsidRDefault="00703E7A" w:rsidP="00703E7A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462A5E1B" w14:textId="77777777" w:rsidR="00703E7A" w:rsidRPr="002B7C34" w:rsidRDefault="00703E7A" w:rsidP="00703E7A">
      <w:pPr>
        <w:pStyle w:val="Amainreturn"/>
        <w:keepNext/>
        <w:rPr>
          <w:color w:val="000000"/>
        </w:rPr>
      </w:pPr>
      <w:r w:rsidRPr="002B7C34">
        <w:rPr>
          <w:color w:val="000000"/>
        </w:rPr>
        <w:t>documents</w:t>
      </w:r>
    </w:p>
    <w:p w14:paraId="626906ED" w14:textId="77777777" w:rsidR="00703E7A" w:rsidRPr="002B7C34" w:rsidRDefault="00703E7A" w:rsidP="00703E7A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723B991F" w14:textId="7324D688" w:rsidR="00703E7A" w:rsidRPr="002B7C34" w:rsidRDefault="00703E7A" w:rsidP="00703E7A">
      <w:pPr>
        <w:pStyle w:val="Amainreturn"/>
        <w:rPr>
          <w:color w:val="000000"/>
        </w:rPr>
      </w:pPr>
      <w:r w:rsidRPr="002B7C34">
        <w:rPr>
          <w:color w:val="000000"/>
        </w:rPr>
        <w:t>information</w:t>
      </w:r>
    </w:p>
    <w:p w14:paraId="287BCF87" w14:textId="2A0AA1E0" w:rsidR="00F20368" w:rsidRPr="002B7C34" w:rsidRDefault="002B7C34" w:rsidP="002B7C34">
      <w:pPr>
        <w:pStyle w:val="AH5Sec"/>
        <w:shd w:val="pct25" w:color="auto" w:fill="auto"/>
      </w:pPr>
      <w:bookmarkStart w:id="57" w:name="_Toc43281188"/>
      <w:r w:rsidRPr="002B7C34">
        <w:rPr>
          <w:rStyle w:val="CharSectNo"/>
        </w:rPr>
        <w:t>47</w:t>
      </w:r>
      <w:r w:rsidRPr="002B7C34">
        <w:tab/>
      </w:r>
      <w:r w:rsidR="00F20368" w:rsidRPr="002B7C34">
        <w:t>Section 212A</w:t>
      </w:r>
      <w:bookmarkEnd w:id="57"/>
    </w:p>
    <w:p w14:paraId="674721C8" w14:textId="49E9DB07" w:rsidR="00F20368" w:rsidRPr="002B7C34" w:rsidRDefault="00AF128E" w:rsidP="00AF128E">
      <w:pPr>
        <w:pStyle w:val="direction"/>
      </w:pPr>
      <w:r w:rsidRPr="002B7C34">
        <w:t>omit</w:t>
      </w:r>
    </w:p>
    <w:p w14:paraId="39A59901" w14:textId="4863719E" w:rsidR="00991AB9" w:rsidRPr="002B7C34" w:rsidRDefault="002B7C34" w:rsidP="002B7C34">
      <w:pPr>
        <w:pStyle w:val="AH5Sec"/>
        <w:shd w:val="pct25" w:color="auto" w:fill="auto"/>
      </w:pPr>
      <w:bookmarkStart w:id="58" w:name="_Toc43281189"/>
      <w:r w:rsidRPr="002B7C34">
        <w:rPr>
          <w:rStyle w:val="CharSectNo"/>
        </w:rPr>
        <w:t>48</w:t>
      </w:r>
      <w:r w:rsidRPr="002B7C34">
        <w:tab/>
      </w:r>
      <w:r w:rsidR="00957972" w:rsidRPr="002B7C34">
        <w:t>Release on licence—notice of board</w:t>
      </w:r>
      <w:r w:rsidR="00CC6B32" w:rsidRPr="002B7C34">
        <w:t xml:space="preserve"> inquiry</w:t>
      </w:r>
      <w:r w:rsidR="00957972" w:rsidRPr="002B7C34">
        <w:br/>
      </w:r>
      <w:r w:rsidR="00991AB9" w:rsidRPr="002B7C34">
        <w:t>Section 291 (3)</w:t>
      </w:r>
      <w:bookmarkEnd w:id="58"/>
    </w:p>
    <w:p w14:paraId="5305CA82" w14:textId="77777777" w:rsidR="00991AB9" w:rsidRPr="002B7C34" w:rsidRDefault="00991AB9" w:rsidP="00991AB9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2036C18F" w14:textId="77777777" w:rsidR="00991AB9" w:rsidRPr="002B7C34" w:rsidRDefault="00991AB9" w:rsidP="00991AB9">
      <w:pPr>
        <w:pStyle w:val="Amainreturn"/>
        <w:keepNext/>
        <w:rPr>
          <w:color w:val="000000"/>
        </w:rPr>
      </w:pPr>
      <w:r w:rsidRPr="002B7C34">
        <w:rPr>
          <w:color w:val="000000"/>
        </w:rPr>
        <w:t>documents</w:t>
      </w:r>
    </w:p>
    <w:p w14:paraId="6FAC46BD" w14:textId="77777777" w:rsidR="00991AB9" w:rsidRPr="002B7C34" w:rsidRDefault="00991AB9" w:rsidP="00991AB9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05D69F73" w14:textId="3F22BEEA" w:rsidR="00991AB9" w:rsidRPr="002B7C34" w:rsidRDefault="00991AB9" w:rsidP="00991AB9">
      <w:pPr>
        <w:pStyle w:val="direction"/>
        <w:rPr>
          <w:i w:val="0"/>
          <w:iCs/>
        </w:rPr>
      </w:pPr>
      <w:r w:rsidRPr="002B7C34">
        <w:rPr>
          <w:i w:val="0"/>
          <w:iCs/>
          <w:color w:val="000000"/>
        </w:rPr>
        <w:t>information</w:t>
      </w:r>
    </w:p>
    <w:p w14:paraId="6FBF5DF3" w14:textId="77777777" w:rsidR="00FF3FD3" w:rsidRPr="002B7C34" w:rsidRDefault="00FF3FD3" w:rsidP="002B7C34">
      <w:pPr>
        <w:pStyle w:val="PageBreak"/>
        <w:suppressLineNumbers/>
        <w:rPr>
          <w:color w:val="000000"/>
        </w:rPr>
      </w:pPr>
      <w:r w:rsidRPr="002B7C34">
        <w:rPr>
          <w:color w:val="000000"/>
        </w:rPr>
        <w:br w:type="page"/>
      </w:r>
    </w:p>
    <w:p w14:paraId="19537FFE" w14:textId="0879EC1B" w:rsidR="00FF3FD3" w:rsidRPr="002B7C34" w:rsidRDefault="002B7C34" w:rsidP="002B7C34">
      <w:pPr>
        <w:pStyle w:val="AH2Part"/>
      </w:pPr>
      <w:bookmarkStart w:id="59" w:name="_Toc43281190"/>
      <w:r w:rsidRPr="002B7C34">
        <w:rPr>
          <w:rStyle w:val="CharPartNo"/>
        </w:rPr>
        <w:lastRenderedPageBreak/>
        <w:t>Part 9</w:t>
      </w:r>
      <w:r w:rsidRPr="002B7C34">
        <w:rPr>
          <w:color w:val="000000"/>
        </w:rPr>
        <w:tab/>
      </w:r>
      <w:r w:rsidR="00FF3FD3" w:rsidRPr="002B7C34">
        <w:rPr>
          <w:rStyle w:val="CharPartText"/>
          <w:color w:val="000000"/>
        </w:rPr>
        <w:t>Crimes (Sentencing) Act 2005</w:t>
      </w:r>
      <w:bookmarkEnd w:id="59"/>
    </w:p>
    <w:p w14:paraId="3361F284" w14:textId="68C27E73" w:rsidR="00FF3FD3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60" w:name="_Toc43281191"/>
      <w:r w:rsidRPr="002B7C34">
        <w:rPr>
          <w:rStyle w:val="CharSectNo"/>
        </w:rPr>
        <w:t>49</w:t>
      </w:r>
      <w:r w:rsidRPr="002B7C34">
        <w:rPr>
          <w:color w:val="000000"/>
        </w:rPr>
        <w:tab/>
      </w:r>
      <w:r w:rsidR="00FF3FD3" w:rsidRPr="002B7C34">
        <w:rPr>
          <w:color w:val="000000"/>
        </w:rPr>
        <w:t>Fines—orders to pay</w:t>
      </w:r>
      <w:r w:rsidR="00FF3FD3" w:rsidRPr="002B7C34">
        <w:rPr>
          <w:color w:val="000000"/>
        </w:rPr>
        <w:br/>
        <w:t>Section 14 (5), note</w:t>
      </w:r>
      <w:bookmarkEnd w:id="60"/>
    </w:p>
    <w:p w14:paraId="4FA1711E" w14:textId="77777777" w:rsidR="00FF3FD3" w:rsidRPr="002B7C34" w:rsidRDefault="00FF3FD3" w:rsidP="00FF3FD3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69F23AA9" w14:textId="160DB76B" w:rsidR="00C41C96" w:rsidRPr="002B7C34" w:rsidRDefault="00C41C96" w:rsidP="002B7C34">
      <w:pPr>
        <w:pStyle w:val="PageBreak"/>
        <w:suppressLineNumbers/>
        <w:rPr>
          <w:color w:val="000000"/>
        </w:rPr>
      </w:pPr>
      <w:r w:rsidRPr="002B7C34">
        <w:rPr>
          <w:color w:val="000000"/>
        </w:rPr>
        <w:br w:type="page"/>
      </w:r>
    </w:p>
    <w:p w14:paraId="1DF6F678" w14:textId="1FF3D86D" w:rsidR="00C41C96" w:rsidRPr="002B7C34" w:rsidRDefault="002B7C34" w:rsidP="002B7C34">
      <w:pPr>
        <w:pStyle w:val="AH2Part"/>
      </w:pPr>
      <w:bookmarkStart w:id="61" w:name="_Toc43281192"/>
      <w:r w:rsidRPr="002B7C34">
        <w:rPr>
          <w:rStyle w:val="CharPartNo"/>
        </w:rPr>
        <w:lastRenderedPageBreak/>
        <w:t>Part 10</w:t>
      </w:r>
      <w:r w:rsidRPr="002B7C34">
        <w:rPr>
          <w:color w:val="000000"/>
        </w:rPr>
        <w:tab/>
      </w:r>
      <w:r w:rsidR="00C41C96" w:rsidRPr="002B7C34">
        <w:rPr>
          <w:rStyle w:val="CharPartText"/>
          <w:color w:val="000000"/>
        </w:rPr>
        <w:t>Criminal Code 2002</w:t>
      </w:r>
      <w:bookmarkEnd w:id="61"/>
    </w:p>
    <w:p w14:paraId="265A0D39" w14:textId="54ECEAAD" w:rsidR="00C41C96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62" w:name="_Toc43281193"/>
      <w:r w:rsidRPr="002B7C34">
        <w:rPr>
          <w:rStyle w:val="CharSectNo"/>
        </w:rPr>
        <w:t>50</w:t>
      </w:r>
      <w:r w:rsidRPr="002B7C34">
        <w:rPr>
          <w:color w:val="000000"/>
        </w:rPr>
        <w:tab/>
      </w:r>
      <w:r w:rsidR="00C41C96" w:rsidRPr="002B7C34">
        <w:rPr>
          <w:color w:val="000000"/>
        </w:rPr>
        <w:t>Serious vilification</w:t>
      </w:r>
      <w:r w:rsidR="00C41C96" w:rsidRPr="002B7C34">
        <w:rPr>
          <w:color w:val="000000"/>
        </w:rPr>
        <w:br/>
        <w:t>Section 750 (1) (c) (iv)</w:t>
      </w:r>
      <w:bookmarkEnd w:id="62"/>
    </w:p>
    <w:p w14:paraId="67B9FCF3" w14:textId="77777777" w:rsidR="00C41C96" w:rsidRPr="002B7C34" w:rsidRDefault="00C41C96" w:rsidP="00C41C96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6529EDC9" w14:textId="51521498" w:rsidR="00C41C96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63" w:name="_Toc43281194"/>
      <w:r w:rsidRPr="002B7C34">
        <w:rPr>
          <w:rStyle w:val="CharSectNo"/>
        </w:rPr>
        <w:t>51</w:t>
      </w:r>
      <w:r w:rsidRPr="002B7C34">
        <w:rPr>
          <w:color w:val="000000"/>
        </w:rPr>
        <w:tab/>
      </w:r>
      <w:r w:rsidR="00C41C96" w:rsidRPr="002B7C34">
        <w:rPr>
          <w:color w:val="000000"/>
        </w:rPr>
        <w:t>New section 750 (1) (c) (via)</w:t>
      </w:r>
      <w:bookmarkEnd w:id="63"/>
    </w:p>
    <w:p w14:paraId="14942D5C" w14:textId="77777777" w:rsidR="00C41C96" w:rsidRPr="002B7C34" w:rsidRDefault="00C41C96" w:rsidP="00C41C96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139CE722" w14:textId="07D50FF2" w:rsidR="00C41C96" w:rsidRPr="002B7C34" w:rsidRDefault="00516179" w:rsidP="00516179">
      <w:pPr>
        <w:pStyle w:val="Isubpara"/>
        <w:rPr>
          <w:color w:val="000000"/>
        </w:rPr>
      </w:pPr>
      <w:r w:rsidRPr="002B7C34">
        <w:rPr>
          <w:color w:val="000000"/>
        </w:rPr>
        <w:tab/>
        <w:t>(via)</w:t>
      </w:r>
      <w:r w:rsidRPr="002B7C34">
        <w:rPr>
          <w:color w:val="000000"/>
        </w:rPr>
        <w:tab/>
      </w:r>
      <w:r w:rsidR="00C41C96" w:rsidRPr="002B7C34">
        <w:rPr>
          <w:color w:val="000000"/>
        </w:rPr>
        <w:t>sex characteristics;</w:t>
      </w:r>
    </w:p>
    <w:p w14:paraId="055BCC7C" w14:textId="30C00379" w:rsidR="00C41C96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64" w:name="_Toc43281195"/>
      <w:r w:rsidRPr="002B7C34">
        <w:rPr>
          <w:rStyle w:val="CharSectNo"/>
        </w:rPr>
        <w:t>52</w:t>
      </w:r>
      <w:r w:rsidRPr="002B7C34">
        <w:rPr>
          <w:rStyle w:val="charItals"/>
          <w:i w:val="0"/>
        </w:rPr>
        <w:tab/>
      </w:r>
      <w:r w:rsidR="00C41C96" w:rsidRPr="002B7C34">
        <w:rPr>
          <w:color w:val="000000"/>
        </w:rPr>
        <w:t xml:space="preserve">Section 750 (2), definition of </w:t>
      </w:r>
      <w:r w:rsidR="00C41C96" w:rsidRPr="002B7C34">
        <w:rPr>
          <w:rStyle w:val="charItals"/>
        </w:rPr>
        <w:t>intersex status</w:t>
      </w:r>
      <w:bookmarkEnd w:id="64"/>
    </w:p>
    <w:p w14:paraId="2DC06F50" w14:textId="77777777" w:rsidR="00C41C96" w:rsidRPr="002B7C34" w:rsidRDefault="00C41C96" w:rsidP="00C41C96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4A7B27BA" w14:textId="5193DE32" w:rsidR="00C41C96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65" w:name="_Toc43281196"/>
      <w:r w:rsidRPr="002B7C34">
        <w:rPr>
          <w:rStyle w:val="CharSectNo"/>
        </w:rPr>
        <w:t>53</w:t>
      </w:r>
      <w:r w:rsidRPr="002B7C34">
        <w:rPr>
          <w:rStyle w:val="charItals"/>
          <w:i w:val="0"/>
        </w:rPr>
        <w:tab/>
      </w:r>
      <w:r w:rsidR="00C41C96" w:rsidRPr="002B7C34">
        <w:rPr>
          <w:color w:val="000000"/>
        </w:rPr>
        <w:t xml:space="preserve">Section 750 (2), new definition of </w:t>
      </w:r>
      <w:r w:rsidR="00C41C96" w:rsidRPr="002B7C34">
        <w:rPr>
          <w:rStyle w:val="charItals"/>
        </w:rPr>
        <w:t>sex characteristics</w:t>
      </w:r>
      <w:bookmarkEnd w:id="65"/>
    </w:p>
    <w:p w14:paraId="71AFF856" w14:textId="77777777" w:rsidR="00C41C96" w:rsidRPr="002B7C34" w:rsidRDefault="00C41C96" w:rsidP="00C41C96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06D6FF6B" w14:textId="6586C793" w:rsidR="00C41C96" w:rsidRPr="002B7C34" w:rsidRDefault="00C41C96" w:rsidP="002B7C34">
      <w:pPr>
        <w:pStyle w:val="aDef"/>
        <w:rPr>
          <w:color w:val="000000"/>
        </w:rPr>
      </w:pPr>
      <w:r w:rsidRPr="002B7C34">
        <w:rPr>
          <w:rStyle w:val="charBoldItals"/>
        </w:rPr>
        <w:t>sex characteristics</w:t>
      </w:r>
      <w:r w:rsidRPr="002B7C34">
        <w:rPr>
          <w:bCs/>
          <w:iCs/>
          <w:color w:val="000000"/>
        </w:rPr>
        <w:t xml:space="preserve">—see the </w:t>
      </w:r>
      <w:hyperlink r:id="rId59" w:tooltip="A1991-81" w:history="1">
        <w:r w:rsidR="00FB0314" w:rsidRPr="002B7C34">
          <w:rPr>
            <w:rStyle w:val="charCitHyperlinkItal"/>
          </w:rPr>
          <w:t>Discrimination Act 1991</w:t>
        </w:r>
      </w:hyperlink>
      <w:r w:rsidRPr="002B7C34">
        <w:rPr>
          <w:bCs/>
          <w:iCs/>
          <w:color w:val="000000"/>
        </w:rPr>
        <w:t>, dictionary.</w:t>
      </w:r>
      <w:r w:rsidRPr="002B7C34">
        <w:rPr>
          <w:color w:val="000000"/>
        </w:rPr>
        <w:t xml:space="preserve"> </w:t>
      </w:r>
    </w:p>
    <w:p w14:paraId="6F579A1B" w14:textId="77777777" w:rsidR="00E813E1" w:rsidRPr="002B7C34" w:rsidRDefault="00E813E1" w:rsidP="002B7C34">
      <w:pPr>
        <w:pStyle w:val="PageBreak"/>
        <w:suppressLineNumbers/>
        <w:rPr>
          <w:color w:val="000000"/>
        </w:rPr>
      </w:pPr>
      <w:r w:rsidRPr="002B7C34">
        <w:rPr>
          <w:color w:val="000000"/>
        </w:rPr>
        <w:br w:type="page"/>
      </w:r>
    </w:p>
    <w:p w14:paraId="0A514AE2" w14:textId="12C603FE" w:rsidR="00DC3FF4" w:rsidRPr="002B7C34" w:rsidRDefault="002B7C34" w:rsidP="002B7C34">
      <w:pPr>
        <w:pStyle w:val="AH2Part"/>
      </w:pPr>
      <w:bookmarkStart w:id="66" w:name="_Toc43281197"/>
      <w:r w:rsidRPr="002B7C34">
        <w:rPr>
          <w:rStyle w:val="CharPartNo"/>
        </w:rPr>
        <w:lastRenderedPageBreak/>
        <w:t>Part 11</w:t>
      </w:r>
      <w:r w:rsidRPr="002B7C34">
        <w:rPr>
          <w:color w:val="000000"/>
        </w:rPr>
        <w:tab/>
      </w:r>
      <w:r w:rsidR="00DC3FF4" w:rsidRPr="002B7C34">
        <w:rPr>
          <w:rStyle w:val="CharPartText"/>
          <w:color w:val="000000"/>
        </w:rPr>
        <w:t>Discrimination Act 1991</w:t>
      </w:r>
      <w:bookmarkEnd w:id="66"/>
    </w:p>
    <w:p w14:paraId="6BB27CB7" w14:textId="15630510" w:rsidR="00DC3FF4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67" w:name="_Toc43281198"/>
      <w:r w:rsidRPr="002B7C34">
        <w:rPr>
          <w:rStyle w:val="CharSectNo"/>
        </w:rPr>
        <w:t>54</w:t>
      </w:r>
      <w:r w:rsidRPr="002B7C34">
        <w:rPr>
          <w:color w:val="000000"/>
        </w:rPr>
        <w:tab/>
      </w:r>
      <w:r w:rsidR="00DC3FF4" w:rsidRPr="002B7C34">
        <w:rPr>
          <w:color w:val="000000"/>
        </w:rPr>
        <w:t>Protected attributes</w:t>
      </w:r>
      <w:r w:rsidR="00DC3FF4" w:rsidRPr="002B7C34">
        <w:rPr>
          <w:color w:val="000000"/>
        </w:rPr>
        <w:br/>
        <w:t>Section 7 (1) (k)</w:t>
      </w:r>
      <w:bookmarkEnd w:id="67"/>
    </w:p>
    <w:p w14:paraId="396776A9" w14:textId="77777777" w:rsidR="00DC3FF4" w:rsidRPr="002B7C34" w:rsidRDefault="00DC3FF4" w:rsidP="00DC3FF4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514006BD" w14:textId="320C1A8B" w:rsidR="00DC3FF4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68" w:name="_Toc43281199"/>
      <w:r w:rsidRPr="002B7C34">
        <w:rPr>
          <w:rStyle w:val="CharSectNo"/>
        </w:rPr>
        <w:t>55</w:t>
      </w:r>
      <w:r w:rsidRPr="002B7C34">
        <w:rPr>
          <w:color w:val="000000"/>
        </w:rPr>
        <w:tab/>
      </w:r>
      <w:r w:rsidR="00DC3FF4" w:rsidRPr="002B7C34">
        <w:rPr>
          <w:color w:val="000000"/>
        </w:rPr>
        <w:t>New section 7 (1) (va)</w:t>
      </w:r>
      <w:bookmarkEnd w:id="68"/>
    </w:p>
    <w:p w14:paraId="204F563B" w14:textId="77777777" w:rsidR="00DC3FF4" w:rsidRPr="002B7C34" w:rsidRDefault="00DC3FF4" w:rsidP="00DC3FF4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1EABD98C" w14:textId="77777777" w:rsidR="00DC3FF4" w:rsidRPr="002B7C34" w:rsidRDefault="00DC3FF4" w:rsidP="00DC3FF4">
      <w:pPr>
        <w:pStyle w:val="Ipara"/>
        <w:rPr>
          <w:color w:val="000000"/>
        </w:rPr>
      </w:pPr>
      <w:r w:rsidRPr="002B7C34">
        <w:rPr>
          <w:color w:val="000000"/>
        </w:rPr>
        <w:tab/>
        <w:t>(va)</w:t>
      </w:r>
      <w:r w:rsidRPr="002B7C34">
        <w:rPr>
          <w:color w:val="000000"/>
        </w:rPr>
        <w:tab/>
        <w:t>sex characteristics;</w:t>
      </w:r>
    </w:p>
    <w:p w14:paraId="41C5879B" w14:textId="10915239" w:rsidR="00DC3FF4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69" w:name="_Toc43281200"/>
      <w:r w:rsidRPr="002B7C34">
        <w:rPr>
          <w:rStyle w:val="CharSectNo"/>
        </w:rPr>
        <w:t>56</w:t>
      </w:r>
      <w:r w:rsidRPr="002B7C34">
        <w:rPr>
          <w:color w:val="000000"/>
        </w:rPr>
        <w:tab/>
      </w:r>
      <w:r w:rsidR="00DC3FF4" w:rsidRPr="002B7C34">
        <w:rPr>
          <w:color w:val="000000"/>
        </w:rPr>
        <w:t>Unlawful vilification</w:t>
      </w:r>
      <w:r w:rsidR="00DC3FF4" w:rsidRPr="002B7C34">
        <w:rPr>
          <w:color w:val="000000"/>
        </w:rPr>
        <w:br/>
        <w:t>Section 67A (1) (d)</w:t>
      </w:r>
      <w:bookmarkEnd w:id="69"/>
    </w:p>
    <w:p w14:paraId="51F0248B" w14:textId="77777777" w:rsidR="00DC3FF4" w:rsidRPr="002B7C34" w:rsidRDefault="00DC3FF4" w:rsidP="00DC3FF4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04B6BD2B" w14:textId="33F31C4C" w:rsidR="00DC3FF4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70" w:name="_Toc43281201"/>
      <w:r w:rsidRPr="002B7C34">
        <w:rPr>
          <w:rStyle w:val="CharSectNo"/>
        </w:rPr>
        <w:t>57</w:t>
      </w:r>
      <w:r w:rsidRPr="002B7C34">
        <w:rPr>
          <w:color w:val="000000"/>
        </w:rPr>
        <w:tab/>
      </w:r>
      <w:r w:rsidR="00DC3FF4" w:rsidRPr="002B7C34">
        <w:rPr>
          <w:color w:val="000000"/>
        </w:rPr>
        <w:t>New section 67A (1) (fa)</w:t>
      </w:r>
      <w:bookmarkEnd w:id="70"/>
    </w:p>
    <w:p w14:paraId="7183D7D6" w14:textId="77777777" w:rsidR="00DC3FF4" w:rsidRPr="002B7C34" w:rsidRDefault="00DC3FF4" w:rsidP="00DC3FF4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69FC15F0" w14:textId="77777777" w:rsidR="00DC3FF4" w:rsidRPr="002B7C34" w:rsidRDefault="00DC3FF4" w:rsidP="00DC3FF4">
      <w:pPr>
        <w:pStyle w:val="Ipara"/>
        <w:rPr>
          <w:color w:val="000000"/>
        </w:rPr>
      </w:pPr>
      <w:r w:rsidRPr="002B7C34">
        <w:rPr>
          <w:color w:val="000000"/>
        </w:rPr>
        <w:tab/>
        <w:t>(fa)</w:t>
      </w:r>
      <w:r w:rsidRPr="002B7C34">
        <w:rPr>
          <w:color w:val="000000"/>
        </w:rPr>
        <w:tab/>
        <w:t>sex characteristics;</w:t>
      </w:r>
    </w:p>
    <w:p w14:paraId="06E2994B" w14:textId="57A36F56" w:rsidR="00DC3FF4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71" w:name="_Toc43281202"/>
      <w:r w:rsidRPr="002B7C34">
        <w:rPr>
          <w:rStyle w:val="CharSectNo"/>
        </w:rPr>
        <w:t>58</w:t>
      </w:r>
      <w:r w:rsidRPr="002B7C34">
        <w:rPr>
          <w:rStyle w:val="charItals"/>
          <w:i w:val="0"/>
        </w:rPr>
        <w:tab/>
      </w:r>
      <w:r w:rsidR="00DC3FF4" w:rsidRPr="002B7C34">
        <w:rPr>
          <w:color w:val="000000"/>
        </w:rPr>
        <w:t xml:space="preserve">Dictionary, definition of </w:t>
      </w:r>
      <w:r w:rsidR="00DC3FF4" w:rsidRPr="002B7C34">
        <w:rPr>
          <w:rStyle w:val="charItals"/>
        </w:rPr>
        <w:t>gender identity</w:t>
      </w:r>
      <w:r w:rsidR="00DC3FF4" w:rsidRPr="002B7C34">
        <w:rPr>
          <w:color w:val="000000"/>
        </w:rPr>
        <w:t>, except note</w:t>
      </w:r>
      <w:bookmarkEnd w:id="71"/>
    </w:p>
    <w:p w14:paraId="3E1F8473" w14:textId="77777777" w:rsidR="00DC3FF4" w:rsidRPr="002B7C34" w:rsidRDefault="00DC3FF4" w:rsidP="00DC3FF4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5A28FE13" w14:textId="77777777" w:rsidR="00DC3FF4" w:rsidRPr="002B7C34" w:rsidRDefault="00DC3FF4" w:rsidP="002B7C34">
      <w:pPr>
        <w:pStyle w:val="aDef"/>
        <w:rPr>
          <w:color w:val="000000"/>
        </w:rPr>
      </w:pPr>
      <w:r w:rsidRPr="002B7C34">
        <w:rPr>
          <w:rStyle w:val="charBoldItals"/>
        </w:rPr>
        <w:t xml:space="preserve">gender identity </w:t>
      </w:r>
      <w:r w:rsidRPr="002B7C34">
        <w:rPr>
          <w:bCs/>
          <w:iCs/>
          <w:color w:val="000000"/>
        </w:rPr>
        <w:t xml:space="preserve">means the gender expression or gender-related identity, appearance </w:t>
      </w:r>
      <w:r w:rsidRPr="002B7C34">
        <w:rPr>
          <w:color w:val="000000"/>
        </w:rPr>
        <w:t xml:space="preserve">or mannerisms or other gender-related characteristics of a person, with or without regard to the person’s designated sex at birth. </w:t>
      </w:r>
    </w:p>
    <w:p w14:paraId="58AD0CC4" w14:textId="695AB375" w:rsidR="00DC3FF4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72" w:name="_Toc43281203"/>
      <w:r w:rsidRPr="002B7C34">
        <w:rPr>
          <w:rStyle w:val="CharSectNo"/>
        </w:rPr>
        <w:t>59</w:t>
      </w:r>
      <w:r w:rsidRPr="002B7C34">
        <w:rPr>
          <w:rStyle w:val="charItals"/>
          <w:i w:val="0"/>
        </w:rPr>
        <w:tab/>
      </w:r>
      <w:r w:rsidR="00DC3FF4" w:rsidRPr="002B7C34">
        <w:rPr>
          <w:color w:val="000000"/>
        </w:rPr>
        <w:t xml:space="preserve">Dictionary, definition of </w:t>
      </w:r>
      <w:r w:rsidR="00DC3FF4" w:rsidRPr="002B7C34">
        <w:rPr>
          <w:rStyle w:val="charItals"/>
        </w:rPr>
        <w:t>intersex status</w:t>
      </w:r>
      <w:bookmarkEnd w:id="72"/>
    </w:p>
    <w:p w14:paraId="01CF9C8A" w14:textId="77777777" w:rsidR="00DC3FF4" w:rsidRPr="002B7C34" w:rsidRDefault="00DC3FF4" w:rsidP="00DA5EF4">
      <w:pPr>
        <w:pStyle w:val="direction"/>
        <w:keepNext w:val="0"/>
        <w:rPr>
          <w:color w:val="000000"/>
        </w:rPr>
      </w:pPr>
      <w:r w:rsidRPr="002B7C34">
        <w:rPr>
          <w:color w:val="000000"/>
        </w:rPr>
        <w:t>omit</w:t>
      </w:r>
    </w:p>
    <w:p w14:paraId="14B50BBD" w14:textId="760999B5" w:rsidR="00DC3FF4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73" w:name="_Toc43281204"/>
      <w:r w:rsidRPr="002B7C34">
        <w:rPr>
          <w:rStyle w:val="CharSectNo"/>
        </w:rPr>
        <w:lastRenderedPageBreak/>
        <w:t>60</w:t>
      </w:r>
      <w:r w:rsidRPr="002B7C34">
        <w:rPr>
          <w:rStyle w:val="charItals"/>
          <w:i w:val="0"/>
        </w:rPr>
        <w:tab/>
      </w:r>
      <w:r w:rsidR="00DC3FF4" w:rsidRPr="002B7C34">
        <w:rPr>
          <w:color w:val="000000"/>
        </w:rPr>
        <w:t xml:space="preserve">Dictionary, new definition of </w:t>
      </w:r>
      <w:r w:rsidR="00DC3FF4" w:rsidRPr="002B7C34">
        <w:rPr>
          <w:rStyle w:val="charItals"/>
        </w:rPr>
        <w:t>sex characteristics</w:t>
      </w:r>
      <w:bookmarkEnd w:id="73"/>
    </w:p>
    <w:p w14:paraId="00900E95" w14:textId="77777777" w:rsidR="00DC3FF4" w:rsidRPr="002B7C34" w:rsidRDefault="00DC3FF4" w:rsidP="00DC3FF4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318C2819" w14:textId="77777777" w:rsidR="00DC3FF4" w:rsidRPr="002B7C34" w:rsidRDefault="00DC3FF4" w:rsidP="00DC3FF4">
      <w:pPr>
        <w:pStyle w:val="aDef"/>
        <w:rPr>
          <w:rStyle w:val="charBoldItals"/>
        </w:rPr>
      </w:pPr>
      <w:r w:rsidRPr="002B7C34">
        <w:rPr>
          <w:rStyle w:val="charBoldItals"/>
        </w:rPr>
        <w:t>sex characteristics—</w:t>
      </w:r>
    </w:p>
    <w:p w14:paraId="68EB02E0" w14:textId="77777777" w:rsidR="00DC3FF4" w:rsidRPr="002B7C34" w:rsidRDefault="00DC3FF4" w:rsidP="00DC3FF4">
      <w:pPr>
        <w:pStyle w:val="Idef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>means a person’s physical features relating to sex; and</w:t>
      </w:r>
    </w:p>
    <w:p w14:paraId="1ADA2EC5" w14:textId="77777777" w:rsidR="00DC3FF4" w:rsidRPr="002B7C34" w:rsidRDefault="00DC3FF4" w:rsidP="00DC3FF4">
      <w:pPr>
        <w:pStyle w:val="Idef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  <w:t>includes—</w:t>
      </w:r>
    </w:p>
    <w:p w14:paraId="3F410033" w14:textId="77777777" w:rsidR="00DC3FF4" w:rsidRPr="002B7C34" w:rsidRDefault="00DC3FF4" w:rsidP="00DC3FF4">
      <w:pPr>
        <w:pStyle w:val="Idefsubpara"/>
        <w:rPr>
          <w:color w:val="000000"/>
        </w:rPr>
      </w:pPr>
      <w:r w:rsidRPr="002B7C34">
        <w:rPr>
          <w:color w:val="000000"/>
        </w:rPr>
        <w:tab/>
        <w:t>(i)</w:t>
      </w:r>
      <w:r w:rsidRPr="002B7C34">
        <w:rPr>
          <w:color w:val="000000"/>
        </w:rPr>
        <w:tab/>
        <w:t>genitalia and other sexual and reproductive parts of the person’s anatomy; and</w:t>
      </w:r>
    </w:p>
    <w:p w14:paraId="3BB18D0E" w14:textId="77777777" w:rsidR="00DC3FF4" w:rsidRPr="002B7C34" w:rsidRDefault="00DC3FF4" w:rsidP="00DC3FF4">
      <w:pPr>
        <w:pStyle w:val="Idefsubpara"/>
        <w:rPr>
          <w:color w:val="000000"/>
        </w:rPr>
      </w:pPr>
      <w:r w:rsidRPr="002B7C34">
        <w:rPr>
          <w:color w:val="000000"/>
        </w:rPr>
        <w:tab/>
        <w:t>(ii)</w:t>
      </w:r>
      <w:r w:rsidRPr="002B7C34">
        <w:rPr>
          <w:color w:val="000000"/>
        </w:rPr>
        <w:tab/>
        <w:t>the person’s chromosomes, hormones and secondary physical features emerging as a result of puberty.</w:t>
      </w:r>
    </w:p>
    <w:p w14:paraId="257D1479" w14:textId="6F1AE67F" w:rsidR="00DC3FF4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74" w:name="_Toc43281205"/>
      <w:r w:rsidRPr="002B7C34">
        <w:rPr>
          <w:rStyle w:val="CharSectNo"/>
        </w:rPr>
        <w:t>61</w:t>
      </w:r>
      <w:r w:rsidRPr="002B7C34">
        <w:rPr>
          <w:color w:val="000000"/>
        </w:rPr>
        <w:tab/>
      </w:r>
      <w:r w:rsidR="00DC3FF4" w:rsidRPr="002B7C34">
        <w:rPr>
          <w:color w:val="000000"/>
        </w:rPr>
        <w:t xml:space="preserve">Dictionary, definition of </w:t>
      </w:r>
      <w:r w:rsidR="00DC3FF4" w:rsidRPr="002B7C34">
        <w:rPr>
          <w:rStyle w:val="charItals"/>
        </w:rPr>
        <w:t>sexuality</w:t>
      </w:r>
      <w:bookmarkEnd w:id="74"/>
    </w:p>
    <w:p w14:paraId="4A873D40" w14:textId="77777777" w:rsidR="00DC3FF4" w:rsidRPr="002B7C34" w:rsidRDefault="00DC3FF4" w:rsidP="00DC3FF4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41458B2E" w14:textId="77777777" w:rsidR="00DC3FF4" w:rsidRPr="002B7C34" w:rsidRDefault="00DC3FF4" w:rsidP="002B7C34">
      <w:pPr>
        <w:pStyle w:val="aDef"/>
        <w:rPr>
          <w:color w:val="000000"/>
        </w:rPr>
      </w:pPr>
      <w:r w:rsidRPr="002B7C34">
        <w:rPr>
          <w:rStyle w:val="charBoldItals"/>
        </w:rPr>
        <w:t xml:space="preserve">sexuality </w:t>
      </w:r>
      <w:r w:rsidRPr="002B7C34">
        <w:rPr>
          <w:bCs/>
          <w:iCs/>
          <w:color w:val="000000"/>
        </w:rPr>
        <w:t>includes heterosexuality, homosexuality and bisexuality.</w:t>
      </w:r>
      <w:r w:rsidRPr="002B7C34">
        <w:rPr>
          <w:color w:val="000000"/>
        </w:rPr>
        <w:t xml:space="preserve"> </w:t>
      </w:r>
    </w:p>
    <w:p w14:paraId="04486790" w14:textId="68B9A620" w:rsidR="00DC3FF4" w:rsidRPr="002B7C34" w:rsidRDefault="00DC3FF4" w:rsidP="002B7C34">
      <w:pPr>
        <w:pStyle w:val="PageBreak"/>
        <w:suppressLineNumbers/>
        <w:rPr>
          <w:color w:val="000000"/>
        </w:rPr>
      </w:pPr>
      <w:r w:rsidRPr="002B7C34">
        <w:rPr>
          <w:color w:val="000000"/>
        </w:rPr>
        <w:br w:type="page"/>
      </w:r>
    </w:p>
    <w:p w14:paraId="3F9D2528" w14:textId="2523F280" w:rsidR="00075B2A" w:rsidRPr="002B7C34" w:rsidRDefault="002B7C34" w:rsidP="002B7C34">
      <w:pPr>
        <w:pStyle w:val="AH2Part"/>
      </w:pPr>
      <w:bookmarkStart w:id="75" w:name="_Toc43281206"/>
      <w:r w:rsidRPr="002B7C34">
        <w:rPr>
          <w:rStyle w:val="CharPartNo"/>
        </w:rPr>
        <w:lastRenderedPageBreak/>
        <w:t>Part 12</w:t>
      </w:r>
      <w:r w:rsidRPr="002B7C34">
        <w:rPr>
          <w:color w:val="000000"/>
        </w:rPr>
        <w:tab/>
      </w:r>
      <w:r w:rsidR="00075B2A" w:rsidRPr="002B7C34">
        <w:rPr>
          <w:rStyle w:val="CharPartText"/>
          <w:color w:val="000000"/>
        </w:rPr>
        <w:t>Domestic Animals Act 2000</w:t>
      </w:r>
      <w:bookmarkEnd w:id="75"/>
    </w:p>
    <w:p w14:paraId="139FBBE7" w14:textId="54E660FF" w:rsidR="00A65DA5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76" w:name="_Toc43281207"/>
      <w:r w:rsidRPr="002B7C34">
        <w:rPr>
          <w:rStyle w:val="CharSectNo"/>
        </w:rPr>
        <w:t>62</w:t>
      </w:r>
      <w:r w:rsidRPr="002B7C34">
        <w:rPr>
          <w:color w:val="000000"/>
        </w:rPr>
        <w:tab/>
      </w:r>
      <w:r w:rsidR="00F52131" w:rsidRPr="002B7C34">
        <w:rPr>
          <w:color w:val="000000"/>
        </w:rPr>
        <w:t xml:space="preserve">Offences against Act—application of Criminal Code etc </w:t>
      </w:r>
      <w:r w:rsidR="00F52131" w:rsidRPr="002B7C34">
        <w:rPr>
          <w:color w:val="000000"/>
        </w:rPr>
        <w:br/>
      </w:r>
      <w:r w:rsidR="00A65DA5" w:rsidRPr="002B7C34">
        <w:rPr>
          <w:color w:val="000000"/>
        </w:rPr>
        <w:t>Section 4A, note 1, dot point</w:t>
      </w:r>
      <w:bookmarkEnd w:id="76"/>
    </w:p>
    <w:p w14:paraId="210AB477" w14:textId="253F1111" w:rsidR="003C0123" w:rsidRPr="002B7C34" w:rsidRDefault="003C0123" w:rsidP="00A65DA5">
      <w:pPr>
        <w:pStyle w:val="direction"/>
      </w:pPr>
      <w:r w:rsidRPr="002B7C34">
        <w:t>omit</w:t>
      </w:r>
    </w:p>
    <w:p w14:paraId="7F7E854D" w14:textId="174BE03E" w:rsidR="003C0123" w:rsidRPr="002B7C34" w:rsidRDefault="002B7C34" w:rsidP="002B7C34">
      <w:pPr>
        <w:pStyle w:val="aNoteBulletss"/>
        <w:tabs>
          <w:tab w:val="left" w:pos="2300"/>
        </w:tabs>
      </w:pPr>
      <w:r w:rsidRPr="002B7C34">
        <w:rPr>
          <w:rFonts w:ascii="Symbol" w:hAnsi="Symbol"/>
        </w:rPr>
        <w:t></w:t>
      </w:r>
      <w:r w:rsidRPr="002B7C34">
        <w:rPr>
          <w:rFonts w:ascii="Symbol" w:hAnsi="Symbol"/>
        </w:rPr>
        <w:tab/>
      </w:r>
      <w:r w:rsidR="00F9651A" w:rsidRPr="002B7C34">
        <w:t>s 72K (Offence—selling and advertising requirements)</w:t>
      </w:r>
    </w:p>
    <w:p w14:paraId="783CC68F" w14:textId="6FA52FFF" w:rsidR="003C0123" w:rsidRPr="002B7C34" w:rsidRDefault="00A65DA5" w:rsidP="003C0123">
      <w:pPr>
        <w:pStyle w:val="direction"/>
      </w:pPr>
      <w:r w:rsidRPr="002B7C34">
        <w:t>substitute</w:t>
      </w:r>
    </w:p>
    <w:p w14:paraId="409E4A93" w14:textId="79E668B5" w:rsidR="00A65DA5" w:rsidRPr="002B7C34" w:rsidRDefault="002B7C34" w:rsidP="002B7C34">
      <w:pPr>
        <w:pStyle w:val="aNoteBulletss"/>
        <w:tabs>
          <w:tab w:val="left" w:pos="2300"/>
        </w:tabs>
      </w:pPr>
      <w:r w:rsidRPr="002B7C34">
        <w:rPr>
          <w:rFonts w:ascii="Symbol" w:hAnsi="Symbol"/>
        </w:rPr>
        <w:t></w:t>
      </w:r>
      <w:r w:rsidRPr="002B7C34">
        <w:rPr>
          <w:rFonts w:ascii="Symbol" w:hAnsi="Symbol"/>
        </w:rPr>
        <w:tab/>
      </w:r>
      <w:r w:rsidR="003C0123" w:rsidRPr="002B7C34">
        <w:t>s 72K (Offence</w:t>
      </w:r>
      <w:r w:rsidR="003C0123" w:rsidRPr="002B7C34">
        <w:rPr>
          <w:sz w:val="23"/>
          <w:szCs w:val="23"/>
          <w:lang w:eastAsia="en-AU"/>
        </w:rPr>
        <w:t>—</w:t>
      </w:r>
      <w:r w:rsidR="003C0123" w:rsidRPr="002B7C34">
        <w:t>breeding, selling and advertising requirements)</w:t>
      </w:r>
    </w:p>
    <w:p w14:paraId="64D72304" w14:textId="4886E405" w:rsidR="00AA54D2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77" w:name="_Toc43281208"/>
      <w:r w:rsidRPr="002B7C34">
        <w:rPr>
          <w:rStyle w:val="CharSectNo"/>
        </w:rPr>
        <w:t>63</w:t>
      </w:r>
      <w:r w:rsidRPr="002B7C34">
        <w:rPr>
          <w:rStyle w:val="charItals"/>
          <w:i w:val="0"/>
        </w:rPr>
        <w:tab/>
      </w:r>
      <w:r w:rsidR="00AA54D2" w:rsidRPr="002B7C34">
        <w:rPr>
          <w:color w:val="000000"/>
        </w:rPr>
        <w:t>Section 72K</w:t>
      </w:r>
      <w:bookmarkEnd w:id="77"/>
    </w:p>
    <w:p w14:paraId="2C674BC9" w14:textId="6E1872DA" w:rsidR="00AA54D2" w:rsidRPr="002B7C34" w:rsidRDefault="00AA54D2" w:rsidP="00AA54D2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11D3371D" w14:textId="4B7C314A" w:rsidR="00AA54D2" w:rsidRPr="002B7C34" w:rsidRDefault="00AA54D2" w:rsidP="00AA54D2">
      <w:pPr>
        <w:pStyle w:val="IH5Sec"/>
        <w:rPr>
          <w:color w:val="000000"/>
        </w:rPr>
      </w:pPr>
      <w:r w:rsidRPr="002B7C34">
        <w:t>72K</w:t>
      </w:r>
      <w:r w:rsidRPr="002B7C34">
        <w:tab/>
        <w:t>Offence</w:t>
      </w:r>
      <w:r w:rsidRPr="002B7C34">
        <w:rPr>
          <w:color w:val="000000"/>
        </w:rPr>
        <w:t>—breeding, selling and advertising requirements</w:t>
      </w:r>
    </w:p>
    <w:p w14:paraId="447802B6" w14:textId="450E96BD" w:rsidR="00467BE7" w:rsidRPr="002B7C34" w:rsidRDefault="00467BE7" w:rsidP="00467BE7">
      <w:pPr>
        <w:pStyle w:val="IMain"/>
        <w:rPr>
          <w:color w:val="000000"/>
          <w:sz w:val="23"/>
          <w:szCs w:val="23"/>
          <w:lang w:eastAsia="en-AU"/>
        </w:rPr>
      </w:pPr>
      <w:r w:rsidRPr="002B7C34">
        <w:tab/>
        <w:t>(1)</w:t>
      </w:r>
      <w:r w:rsidRPr="002B7C34">
        <w:tab/>
      </w:r>
      <w:r w:rsidRPr="002B7C34">
        <w:rPr>
          <w:color w:val="000000"/>
          <w:sz w:val="23"/>
          <w:szCs w:val="23"/>
          <w:lang w:eastAsia="en-AU"/>
        </w:rPr>
        <w:t>A person commits an offence if the person—</w:t>
      </w:r>
    </w:p>
    <w:p w14:paraId="0350091C" w14:textId="77777777" w:rsidR="00467BE7" w:rsidRPr="002B7C34" w:rsidRDefault="00467BE7" w:rsidP="00467BE7">
      <w:pPr>
        <w:pStyle w:val="Ipara"/>
        <w:rPr>
          <w:lang w:eastAsia="en-AU"/>
        </w:rPr>
      </w:pPr>
      <w:r w:rsidRPr="002B7C34">
        <w:rPr>
          <w:lang w:eastAsia="en-AU"/>
        </w:rPr>
        <w:tab/>
        <w:t>(a)</w:t>
      </w:r>
      <w:r w:rsidRPr="002B7C34">
        <w:rPr>
          <w:lang w:eastAsia="en-AU"/>
        </w:rPr>
        <w:tab/>
        <w:t>breeds a dog or cat; and</w:t>
      </w:r>
    </w:p>
    <w:p w14:paraId="5450DE6A" w14:textId="6499AF70" w:rsidR="00467BE7" w:rsidRPr="002B7C34" w:rsidRDefault="00467BE7" w:rsidP="002B7C34">
      <w:pPr>
        <w:pStyle w:val="Ipara"/>
        <w:keepNext/>
        <w:rPr>
          <w:lang w:eastAsia="en-AU"/>
        </w:rPr>
      </w:pPr>
      <w:r w:rsidRPr="002B7C34">
        <w:rPr>
          <w:lang w:eastAsia="en-AU"/>
        </w:rPr>
        <w:tab/>
        <w:t>(b)</w:t>
      </w:r>
      <w:r w:rsidRPr="002B7C34">
        <w:rPr>
          <w:lang w:eastAsia="en-AU"/>
        </w:rPr>
        <w:tab/>
        <w:t xml:space="preserve">does not hold a breeding licence. </w:t>
      </w:r>
    </w:p>
    <w:p w14:paraId="27ECFE14" w14:textId="1EB70B55" w:rsidR="00467BE7" w:rsidRPr="002B7C34" w:rsidRDefault="00467BE7" w:rsidP="00486739">
      <w:pPr>
        <w:pStyle w:val="Penalty"/>
        <w:rPr>
          <w:lang w:eastAsia="en-AU"/>
        </w:rPr>
      </w:pPr>
      <w:r w:rsidRPr="002B7C34">
        <w:rPr>
          <w:lang w:eastAsia="en-AU"/>
        </w:rPr>
        <w:t xml:space="preserve">Maximum penalty:  50 penalty units. </w:t>
      </w:r>
    </w:p>
    <w:p w14:paraId="33E238C9" w14:textId="4C855322" w:rsidR="00486739" w:rsidRPr="002B7C34" w:rsidRDefault="00486739" w:rsidP="00486739">
      <w:pPr>
        <w:pStyle w:val="IMain"/>
        <w:rPr>
          <w:color w:val="000000"/>
          <w:sz w:val="23"/>
          <w:szCs w:val="23"/>
          <w:lang w:eastAsia="en-AU"/>
        </w:rPr>
      </w:pPr>
      <w:r w:rsidRPr="002B7C34">
        <w:tab/>
        <w:t>(2)</w:t>
      </w:r>
      <w:r w:rsidRPr="002B7C34">
        <w:tab/>
      </w:r>
      <w:r w:rsidRPr="002B7C34">
        <w:rPr>
          <w:color w:val="000000"/>
          <w:sz w:val="23"/>
          <w:szCs w:val="23"/>
          <w:lang w:eastAsia="en-AU"/>
        </w:rPr>
        <w:t>A person commits an offence if the person—</w:t>
      </w:r>
    </w:p>
    <w:p w14:paraId="08A950B6" w14:textId="5660D60F" w:rsidR="00486739" w:rsidRPr="002B7C34" w:rsidRDefault="00486739" w:rsidP="00486739">
      <w:pPr>
        <w:pStyle w:val="Ipara"/>
        <w:rPr>
          <w:lang w:eastAsia="en-AU"/>
        </w:rPr>
      </w:pPr>
      <w:r w:rsidRPr="002B7C34">
        <w:rPr>
          <w:lang w:eastAsia="en-AU"/>
        </w:rPr>
        <w:tab/>
        <w:t>(a)</w:t>
      </w:r>
      <w:r w:rsidRPr="002B7C34">
        <w:rPr>
          <w:lang w:eastAsia="en-AU"/>
        </w:rPr>
        <w:tab/>
        <w:t>sells or gives away a dog or cat; and</w:t>
      </w:r>
    </w:p>
    <w:p w14:paraId="512AD2BC" w14:textId="4496588F" w:rsidR="00897972" w:rsidRPr="002B7C34" w:rsidRDefault="00486739" w:rsidP="00486739">
      <w:pPr>
        <w:pStyle w:val="Ipara"/>
        <w:rPr>
          <w:lang w:eastAsia="en-AU"/>
        </w:rPr>
      </w:pPr>
      <w:r w:rsidRPr="002B7C34">
        <w:rPr>
          <w:lang w:eastAsia="en-AU"/>
        </w:rPr>
        <w:tab/>
        <w:t>(b)</w:t>
      </w:r>
      <w:r w:rsidRPr="002B7C34">
        <w:rPr>
          <w:lang w:eastAsia="en-AU"/>
        </w:rPr>
        <w:tab/>
        <w:t xml:space="preserve">does not give the buyer or recipient of the </w:t>
      </w:r>
      <w:r w:rsidR="00897972" w:rsidRPr="002B7C34">
        <w:rPr>
          <w:lang w:eastAsia="en-AU"/>
        </w:rPr>
        <w:t>dog or cat</w:t>
      </w:r>
      <w:r w:rsidR="00897972" w:rsidRPr="002B7C34">
        <w:rPr>
          <w:color w:val="000000"/>
          <w:sz w:val="23"/>
          <w:szCs w:val="23"/>
          <w:lang w:eastAsia="en-AU"/>
        </w:rPr>
        <w:t>—</w:t>
      </w:r>
    </w:p>
    <w:p w14:paraId="628A19DA" w14:textId="628E7644" w:rsidR="00486739" w:rsidRPr="002B7C34" w:rsidRDefault="00897972" w:rsidP="00897972">
      <w:pPr>
        <w:pStyle w:val="Isubpara"/>
        <w:rPr>
          <w:lang w:eastAsia="en-AU"/>
        </w:rPr>
      </w:pPr>
      <w:r w:rsidRPr="002B7C34">
        <w:rPr>
          <w:lang w:eastAsia="en-AU"/>
        </w:rPr>
        <w:tab/>
        <w:t>(i)</w:t>
      </w:r>
      <w:r w:rsidRPr="002B7C34">
        <w:rPr>
          <w:lang w:eastAsia="en-AU"/>
        </w:rPr>
        <w:tab/>
        <w:t>if the person holds a breeding licence</w:t>
      </w:r>
      <w:r w:rsidRPr="002B7C34">
        <w:rPr>
          <w:color w:val="000000"/>
          <w:sz w:val="23"/>
          <w:szCs w:val="23"/>
          <w:lang w:eastAsia="en-AU"/>
        </w:rPr>
        <w:t>—the</w:t>
      </w:r>
      <w:r w:rsidR="001D527D" w:rsidRPr="002B7C34">
        <w:rPr>
          <w:color w:val="000000"/>
          <w:sz w:val="23"/>
          <w:szCs w:val="23"/>
          <w:lang w:eastAsia="en-AU"/>
        </w:rPr>
        <w:t xml:space="preserve"> person’s</w:t>
      </w:r>
      <w:r w:rsidRPr="002B7C34">
        <w:rPr>
          <w:color w:val="000000"/>
          <w:sz w:val="23"/>
          <w:szCs w:val="23"/>
          <w:lang w:eastAsia="en-AU"/>
        </w:rPr>
        <w:t xml:space="preserve"> breeding licence number</w:t>
      </w:r>
      <w:r w:rsidRPr="002B7C34">
        <w:rPr>
          <w:lang w:eastAsia="en-AU"/>
        </w:rPr>
        <w:t xml:space="preserve">; </w:t>
      </w:r>
      <w:r w:rsidR="0081261F" w:rsidRPr="002B7C34">
        <w:rPr>
          <w:lang w:eastAsia="en-AU"/>
        </w:rPr>
        <w:t>or</w:t>
      </w:r>
    </w:p>
    <w:p w14:paraId="1A3765D3" w14:textId="02C24A17" w:rsidR="00897972" w:rsidRPr="002B7C34" w:rsidRDefault="00897972" w:rsidP="002B7C34">
      <w:pPr>
        <w:pStyle w:val="Isubpara"/>
        <w:keepNext/>
        <w:rPr>
          <w:color w:val="000000"/>
          <w:sz w:val="23"/>
          <w:szCs w:val="23"/>
          <w:lang w:eastAsia="en-AU"/>
        </w:rPr>
      </w:pPr>
      <w:r w:rsidRPr="002B7C34">
        <w:rPr>
          <w:lang w:eastAsia="en-AU"/>
        </w:rPr>
        <w:tab/>
        <w:t>(ii)</w:t>
      </w:r>
      <w:r w:rsidRPr="002B7C34">
        <w:rPr>
          <w:lang w:eastAsia="en-AU"/>
        </w:rPr>
        <w:tab/>
      </w:r>
      <w:r w:rsidR="0081261F" w:rsidRPr="002B7C34">
        <w:rPr>
          <w:lang w:eastAsia="en-AU"/>
        </w:rPr>
        <w:t>in any other case</w:t>
      </w:r>
      <w:r w:rsidRPr="002B7C34">
        <w:rPr>
          <w:color w:val="000000"/>
          <w:sz w:val="23"/>
          <w:szCs w:val="23"/>
          <w:lang w:eastAsia="en-AU"/>
        </w:rPr>
        <w:t xml:space="preserve">—the </w:t>
      </w:r>
      <w:r w:rsidR="00865072" w:rsidRPr="002B7C34">
        <w:rPr>
          <w:color w:val="000000"/>
          <w:sz w:val="23"/>
          <w:szCs w:val="23"/>
          <w:lang w:eastAsia="en-AU"/>
        </w:rPr>
        <w:t xml:space="preserve">person’s rehoming identifier and </w:t>
      </w:r>
      <w:r w:rsidR="002263A0" w:rsidRPr="002B7C34">
        <w:rPr>
          <w:color w:val="000000"/>
          <w:sz w:val="23"/>
          <w:szCs w:val="23"/>
          <w:lang w:eastAsia="en-AU"/>
        </w:rPr>
        <w:t>the unique identifier</w:t>
      </w:r>
      <w:r w:rsidR="00E930F6" w:rsidRPr="002B7C34">
        <w:rPr>
          <w:color w:val="000000"/>
          <w:sz w:val="23"/>
          <w:szCs w:val="23"/>
          <w:lang w:eastAsia="en-AU"/>
        </w:rPr>
        <w:t xml:space="preserve"> from</w:t>
      </w:r>
      <w:r w:rsidR="002263A0" w:rsidRPr="002B7C34">
        <w:rPr>
          <w:color w:val="000000"/>
          <w:sz w:val="23"/>
          <w:szCs w:val="23"/>
          <w:lang w:eastAsia="en-AU"/>
        </w:rPr>
        <w:t xml:space="preserve"> the dog or cat’s </w:t>
      </w:r>
      <w:r w:rsidR="00865072" w:rsidRPr="002B7C34">
        <w:rPr>
          <w:color w:val="000000"/>
          <w:sz w:val="23"/>
          <w:szCs w:val="23"/>
          <w:lang w:eastAsia="en-AU"/>
        </w:rPr>
        <w:t>microchip.</w:t>
      </w:r>
    </w:p>
    <w:p w14:paraId="6F3A8A8D" w14:textId="1CE31227" w:rsidR="00486739" w:rsidRPr="002B7C34" w:rsidRDefault="00486739" w:rsidP="00486739">
      <w:pPr>
        <w:pStyle w:val="Penalty"/>
        <w:rPr>
          <w:lang w:eastAsia="en-AU"/>
        </w:rPr>
      </w:pPr>
      <w:r w:rsidRPr="002B7C34">
        <w:rPr>
          <w:lang w:eastAsia="en-AU"/>
        </w:rPr>
        <w:t xml:space="preserve">Maximum penalty:  50 penalty units. </w:t>
      </w:r>
    </w:p>
    <w:p w14:paraId="272E90C4" w14:textId="1BA35D50" w:rsidR="003A68A4" w:rsidRPr="002B7C34" w:rsidRDefault="003A68A4" w:rsidP="00DA5EF4">
      <w:pPr>
        <w:pStyle w:val="IMain"/>
        <w:keepNext/>
      </w:pPr>
      <w:r w:rsidRPr="002B7C34">
        <w:lastRenderedPageBreak/>
        <w:tab/>
        <w:t>(3)</w:t>
      </w:r>
      <w:r w:rsidRPr="002B7C34">
        <w:tab/>
      </w:r>
      <w:r w:rsidRPr="002B7C34">
        <w:rPr>
          <w:sz w:val="23"/>
          <w:szCs w:val="23"/>
        </w:rPr>
        <w:t>A person commits an offence if the person—</w:t>
      </w:r>
    </w:p>
    <w:p w14:paraId="4C67B9F8" w14:textId="1942725F" w:rsidR="003A68A4" w:rsidRPr="002B7C34" w:rsidRDefault="003A68A4" w:rsidP="00DA5EF4">
      <w:pPr>
        <w:pStyle w:val="Ipara"/>
        <w:keepNext/>
      </w:pPr>
      <w:r w:rsidRPr="002B7C34">
        <w:tab/>
        <w:t>(a)</w:t>
      </w:r>
      <w:r w:rsidRPr="002B7C34">
        <w:tab/>
        <w:t>publishes a statement that either—</w:t>
      </w:r>
    </w:p>
    <w:p w14:paraId="42563556" w14:textId="519A848C" w:rsidR="003A68A4" w:rsidRPr="002B7C34" w:rsidRDefault="003A68A4" w:rsidP="003A68A4">
      <w:pPr>
        <w:pStyle w:val="Isubpara"/>
      </w:pPr>
      <w:r w:rsidRPr="002B7C34">
        <w:tab/>
        <w:t>(i)</w:t>
      </w:r>
      <w:r w:rsidRPr="002B7C34">
        <w:tab/>
        <w:t>constitutes an invitation to buy</w:t>
      </w:r>
      <w:r w:rsidR="00EE220B" w:rsidRPr="002B7C34">
        <w:t xml:space="preserve"> or </w:t>
      </w:r>
      <w:r w:rsidR="006277ED" w:rsidRPr="002B7C34">
        <w:t>otherwise acquire</w:t>
      </w:r>
      <w:r w:rsidRPr="002B7C34">
        <w:t xml:space="preserve"> </w:t>
      </w:r>
      <w:r w:rsidR="00BF6B7D" w:rsidRPr="002B7C34">
        <w:t>a</w:t>
      </w:r>
      <w:r w:rsidRPr="002B7C34">
        <w:t xml:space="preserve"> dog or cat from the person; or </w:t>
      </w:r>
    </w:p>
    <w:p w14:paraId="3BF7081F" w14:textId="345C37DF" w:rsidR="00EE220B" w:rsidRPr="002B7C34" w:rsidRDefault="003A68A4" w:rsidP="006277ED">
      <w:pPr>
        <w:pStyle w:val="Isubpara"/>
      </w:pPr>
      <w:r w:rsidRPr="002B7C34">
        <w:tab/>
        <w:t>(ii)</w:t>
      </w:r>
      <w:r w:rsidRPr="002B7C34">
        <w:tab/>
        <w:t xml:space="preserve">could reasonably be understood to constitute an invitation to buy </w:t>
      </w:r>
      <w:r w:rsidR="00FF50AA" w:rsidRPr="002B7C34">
        <w:t xml:space="preserve">or </w:t>
      </w:r>
      <w:r w:rsidR="006277ED" w:rsidRPr="002B7C34">
        <w:t xml:space="preserve">otherwise acquire </w:t>
      </w:r>
      <w:r w:rsidR="00BF6B7D" w:rsidRPr="002B7C34">
        <w:t>a</w:t>
      </w:r>
      <w:r w:rsidRPr="002B7C34">
        <w:t xml:space="preserve"> dog or cat from the person; and </w:t>
      </w:r>
    </w:p>
    <w:p w14:paraId="752ED537" w14:textId="5C667E36" w:rsidR="006F4156" w:rsidRPr="002B7C34" w:rsidRDefault="006F4156" w:rsidP="006F4156">
      <w:pPr>
        <w:pStyle w:val="Ipara"/>
        <w:rPr>
          <w:color w:val="000000"/>
          <w:sz w:val="23"/>
          <w:szCs w:val="23"/>
          <w:lang w:eastAsia="en-AU"/>
        </w:rPr>
      </w:pPr>
      <w:r w:rsidRPr="002B7C34">
        <w:tab/>
        <w:t>(b)</w:t>
      </w:r>
      <w:r w:rsidRPr="002B7C34">
        <w:tab/>
      </w:r>
      <w:r w:rsidR="003A68A4" w:rsidRPr="002B7C34">
        <w:t>does not include in the publication</w:t>
      </w:r>
      <w:r w:rsidRPr="002B7C34">
        <w:rPr>
          <w:color w:val="000000"/>
          <w:sz w:val="23"/>
          <w:szCs w:val="23"/>
          <w:lang w:eastAsia="en-AU"/>
        </w:rPr>
        <w:t>—</w:t>
      </w:r>
    </w:p>
    <w:p w14:paraId="7697DE4A" w14:textId="4FC160A4" w:rsidR="006F4156" w:rsidRPr="002B7C34" w:rsidRDefault="006F4156" w:rsidP="006F4156">
      <w:pPr>
        <w:pStyle w:val="Isubpara"/>
        <w:rPr>
          <w:lang w:eastAsia="en-AU"/>
        </w:rPr>
      </w:pPr>
      <w:r w:rsidRPr="002B7C34">
        <w:rPr>
          <w:lang w:eastAsia="en-AU"/>
        </w:rPr>
        <w:tab/>
        <w:t>(i)</w:t>
      </w:r>
      <w:r w:rsidRPr="002B7C34">
        <w:rPr>
          <w:lang w:eastAsia="en-AU"/>
        </w:rPr>
        <w:tab/>
        <w:t>if the person holds a breeding licence</w:t>
      </w:r>
      <w:r w:rsidRPr="002B7C34">
        <w:rPr>
          <w:color w:val="000000"/>
          <w:sz w:val="23"/>
          <w:szCs w:val="23"/>
          <w:lang w:eastAsia="en-AU"/>
        </w:rPr>
        <w:t>—the</w:t>
      </w:r>
      <w:r w:rsidR="006277ED" w:rsidRPr="002B7C34">
        <w:rPr>
          <w:color w:val="000000"/>
          <w:sz w:val="23"/>
          <w:szCs w:val="23"/>
          <w:lang w:eastAsia="en-AU"/>
        </w:rPr>
        <w:t xml:space="preserve"> person’s</w:t>
      </w:r>
      <w:r w:rsidRPr="002B7C34">
        <w:rPr>
          <w:color w:val="000000"/>
          <w:sz w:val="23"/>
          <w:szCs w:val="23"/>
          <w:lang w:eastAsia="en-AU"/>
        </w:rPr>
        <w:t xml:space="preserve"> breeding licence number</w:t>
      </w:r>
      <w:r w:rsidRPr="002B7C34">
        <w:rPr>
          <w:lang w:eastAsia="en-AU"/>
        </w:rPr>
        <w:t>; or</w:t>
      </w:r>
    </w:p>
    <w:p w14:paraId="0BACD8C7" w14:textId="289F8D51" w:rsidR="003A68A4" w:rsidRPr="002B7C34" w:rsidRDefault="006F4156" w:rsidP="002B7C34">
      <w:pPr>
        <w:pStyle w:val="Isubpara"/>
        <w:keepNext/>
        <w:rPr>
          <w:color w:val="000000"/>
          <w:sz w:val="23"/>
          <w:szCs w:val="23"/>
          <w:lang w:eastAsia="en-AU"/>
        </w:rPr>
      </w:pPr>
      <w:r w:rsidRPr="002B7C34">
        <w:rPr>
          <w:lang w:eastAsia="en-AU"/>
        </w:rPr>
        <w:tab/>
        <w:t>(ii)</w:t>
      </w:r>
      <w:r w:rsidRPr="002B7C34">
        <w:rPr>
          <w:lang w:eastAsia="en-AU"/>
        </w:rPr>
        <w:tab/>
        <w:t xml:space="preserve">in any other case—the person’s rehoming identifier and </w:t>
      </w:r>
      <w:r w:rsidR="002263A0" w:rsidRPr="002B7C34">
        <w:rPr>
          <w:color w:val="000000"/>
          <w:sz w:val="23"/>
          <w:szCs w:val="23"/>
          <w:lang w:eastAsia="en-AU"/>
        </w:rPr>
        <w:t xml:space="preserve">the unique identifier </w:t>
      </w:r>
      <w:r w:rsidR="00E930F6" w:rsidRPr="002B7C34">
        <w:rPr>
          <w:color w:val="000000"/>
          <w:sz w:val="23"/>
          <w:szCs w:val="23"/>
          <w:lang w:eastAsia="en-AU"/>
        </w:rPr>
        <w:t>from</w:t>
      </w:r>
      <w:r w:rsidR="002263A0" w:rsidRPr="002B7C34">
        <w:rPr>
          <w:color w:val="000000"/>
          <w:sz w:val="23"/>
          <w:szCs w:val="23"/>
          <w:lang w:eastAsia="en-AU"/>
        </w:rPr>
        <w:t xml:space="preserve"> the dog or cat’s microchip.</w:t>
      </w:r>
    </w:p>
    <w:p w14:paraId="0105068A" w14:textId="1C0CAE22" w:rsidR="003A68A4" w:rsidRPr="002B7C34" w:rsidRDefault="003A68A4" w:rsidP="003A68A4">
      <w:pPr>
        <w:pStyle w:val="Penalty"/>
      </w:pPr>
      <w:r w:rsidRPr="002B7C34">
        <w:t>Maximum penalty:</w:t>
      </w:r>
      <w:r w:rsidR="00EF43FD">
        <w:t xml:space="preserve"> </w:t>
      </w:r>
      <w:r w:rsidRPr="002B7C34">
        <w:t xml:space="preserve"> 10 penalty units. </w:t>
      </w:r>
    </w:p>
    <w:p w14:paraId="4E3C25D4" w14:textId="0E752996" w:rsidR="003A68A4" w:rsidRPr="002B7C34" w:rsidRDefault="003A68A4" w:rsidP="003A68A4">
      <w:pPr>
        <w:pStyle w:val="IMain"/>
        <w:rPr>
          <w:lang w:eastAsia="en-AU"/>
        </w:rPr>
      </w:pPr>
      <w:r w:rsidRPr="002B7C34">
        <w:tab/>
        <w:t>(4)</w:t>
      </w:r>
      <w:r w:rsidRPr="002B7C34">
        <w:tab/>
        <w:t xml:space="preserve">An offence against this section is a strict liability offence. </w:t>
      </w:r>
    </w:p>
    <w:p w14:paraId="24FFFD54" w14:textId="6F4DF5FE" w:rsidR="00865072" w:rsidRPr="002B7C34" w:rsidRDefault="00865072" w:rsidP="00865072">
      <w:pPr>
        <w:pStyle w:val="IMain"/>
      </w:pPr>
      <w:r w:rsidRPr="002B7C34">
        <w:tab/>
        <w:t>(</w:t>
      </w:r>
      <w:r w:rsidR="003A68A4" w:rsidRPr="002B7C34">
        <w:t>5</w:t>
      </w:r>
      <w:r w:rsidRPr="002B7C34">
        <w:t>)</w:t>
      </w:r>
      <w:r w:rsidRPr="002B7C34">
        <w:tab/>
        <w:t>In this section:</w:t>
      </w:r>
    </w:p>
    <w:p w14:paraId="0577CD03" w14:textId="0989BA14" w:rsidR="00865072" w:rsidRPr="002B7C34" w:rsidRDefault="00865072" w:rsidP="002B7C34">
      <w:pPr>
        <w:pStyle w:val="aDef"/>
      </w:pPr>
      <w:r w:rsidRPr="002B7C34">
        <w:rPr>
          <w:rStyle w:val="charBoldItals"/>
        </w:rPr>
        <w:t>rehoming identifier</w:t>
      </w:r>
      <w:r w:rsidRPr="002B7C34">
        <w:rPr>
          <w:bCs/>
          <w:iCs/>
        </w:rPr>
        <w:t>, of a person,</w:t>
      </w:r>
      <w:r w:rsidRPr="002B7C34">
        <w:t xml:space="preserve"> </w:t>
      </w:r>
      <w:r w:rsidRPr="002B7C34">
        <w:rPr>
          <w:bCs/>
          <w:iCs/>
        </w:rPr>
        <w:t>means</w:t>
      </w:r>
      <w:r w:rsidR="0081261F" w:rsidRPr="002B7C34">
        <w:rPr>
          <w:color w:val="000000"/>
          <w:sz w:val="23"/>
          <w:szCs w:val="23"/>
          <w:lang w:eastAsia="en-AU"/>
        </w:rPr>
        <w:t>—</w:t>
      </w:r>
    </w:p>
    <w:p w14:paraId="1876D44C" w14:textId="4B18D211" w:rsidR="00865072" w:rsidRPr="002B7C34" w:rsidRDefault="00377EA9" w:rsidP="00377EA9">
      <w:pPr>
        <w:pStyle w:val="Idefpara"/>
        <w:rPr>
          <w:color w:val="000000"/>
          <w:sz w:val="23"/>
          <w:szCs w:val="23"/>
          <w:lang w:eastAsia="en-AU"/>
        </w:rPr>
      </w:pPr>
      <w:r w:rsidRPr="002B7C34">
        <w:rPr>
          <w:bCs/>
          <w:iCs/>
        </w:rPr>
        <w:tab/>
        <w:t>(a)</w:t>
      </w:r>
      <w:r w:rsidRPr="002B7C34">
        <w:rPr>
          <w:bCs/>
          <w:iCs/>
        </w:rPr>
        <w:tab/>
      </w:r>
      <w:r w:rsidR="00865072" w:rsidRPr="002B7C34">
        <w:rPr>
          <w:bCs/>
          <w:iCs/>
        </w:rPr>
        <w:t xml:space="preserve">if </w:t>
      </w:r>
      <w:r w:rsidR="00865072" w:rsidRPr="002B7C34">
        <w:t>a person has an identifier</w:t>
      </w:r>
      <w:r w:rsidR="009401B0" w:rsidRPr="002B7C34">
        <w:t xml:space="preserve"> for rehoming a dog or cat</w:t>
      </w:r>
      <w:r w:rsidR="00865072" w:rsidRPr="002B7C34">
        <w:t xml:space="preserve"> under the law of a </w:t>
      </w:r>
      <w:r w:rsidR="009401B0" w:rsidRPr="002B7C34">
        <w:t>State</w:t>
      </w:r>
      <w:r w:rsidR="009401B0" w:rsidRPr="002B7C34">
        <w:rPr>
          <w:color w:val="000000"/>
          <w:sz w:val="23"/>
          <w:szCs w:val="23"/>
          <w:lang w:eastAsia="en-AU"/>
        </w:rPr>
        <w:t>—the</w:t>
      </w:r>
      <w:r w:rsidR="00960C71" w:rsidRPr="002B7C34">
        <w:rPr>
          <w:color w:val="000000"/>
          <w:sz w:val="23"/>
          <w:szCs w:val="23"/>
          <w:lang w:eastAsia="en-AU"/>
        </w:rPr>
        <w:t xml:space="preserve"> person’s</w:t>
      </w:r>
      <w:r w:rsidR="009401B0" w:rsidRPr="002B7C34">
        <w:rPr>
          <w:color w:val="000000"/>
          <w:sz w:val="23"/>
          <w:szCs w:val="23"/>
          <w:lang w:eastAsia="en-AU"/>
        </w:rPr>
        <w:t xml:space="preserve"> identifier;</w:t>
      </w:r>
      <w:r w:rsidR="0081261F" w:rsidRPr="002B7C34">
        <w:rPr>
          <w:color w:val="000000"/>
          <w:sz w:val="23"/>
          <w:szCs w:val="23"/>
          <w:lang w:eastAsia="en-AU"/>
        </w:rPr>
        <w:t xml:space="preserve"> or</w:t>
      </w:r>
    </w:p>
    <w:p w14:paraId="6D64D794" w14:textId="743D6572" w:rsidR="00377EA9" w:rsidRPr="002B7C34" w:rsidRDefault="00377EA9" w:rsidP="00377EA9">
      <w:pPr>
        <w:pStyle w:val="Idefpara"/>
        <w:rPr>
          <w:color w:val="000000"/>
          <w:sz w:val="23"/>
          <w:szCs w:val="23"/>
          <w:lang w:eastAsia="en-AU"/>
        </w:rPr>
      </w:pPr>
      <w:r w:rsidRPr="002B7C34">
        <w:rPr>
          <w:bCs/>
          <w:iCs/>
        </w:rPr>
        <w:tab/>
        <w:t>(b)</w:t>
      </w:r>
      <w:r w:rsidRPr="002B7C34">
        <w:rPr>
          <w:bCs/>
          <w:iCs/>
        </w:rPr>
        <w:tab/>
      </w:r>
      <w:r w:rsidR="0081261F" w:rsidRPr="002B7C34">
        <w:rPr>
          <w:bCs/>
          <w:iCs/>
        </w:rPr>
        <w:t>in any other case</w:t>
      </w:r>
      <w:r w:rsidRPr="002B7C34">
        <w:rPr>
          <w:color w:val="000000"/>
          <w:sz w:val="23"/>
          <w:szCs w:val="23"/>
          <w:lang w:eastAsia="en-AU"/>
        </w:rPr>
        <w:t>—</w:t>
      </w:r>
      <w:r w:rsidR="00DA4F95" w:rsidRPr="002B7C34">
        <w:rPr>
          <w:color w:val="000000"/>
          <w:sz w:val="23"/>
          <w:szCs w:val="23"/>
          <w:lang w:eastAsia="en-AU"/>
        </w:rPr>
        <w:t xml:space="preserve">either of </w:t>
      </w:r>
      <w:r w:rsidR="0081261F" w:rsidRPr="002B7C34">
        <w:rPr>
          <w:color w:val="000000"/>
          <w:sz w:val="23"/>
          <w:szCs w:val="23"/>
          <w:lang w:eastAsia="en-AU"/>
        </w:rPr>
        <w:t>the following:</w:t>
      </w:r>
    </w:p>
    <w:p w14:paraId="72EE08A1" w14:textId="524DBCFC" w:rsidR="0081261F" w:rsidRPr="002B7C34" w:rsidRDefault="0081261F" w:rsidP="0081261F">
      <w:pPr>
        <w:pStyle w:val="Idefsubpara"/>
        <w:rPr>
          <w:color w:val="000000"/>
          <w:sz w:val="23"/>
          <w:szCs w:val="23"/>
          <w:lang w:eastAsia="en-AU"/>
        </w:rPr>
      </w:pPr>
      <w:r w:rsidRPr="002B7C34">
        <w:tab/>
        <w:t>(i)</w:t>
      </w:r>
      <w:r w:rsidRPr="002B7C34">
        <w:tab/>
        <w:t>if the person has an ABN</w:t>
      </w:r>
      <w:r w:rsidRPr="002B7C34">
        <w:rPr>
          <w:color w:val="000000"/>
          <w:sz w:val="23"/>
          <w:szCs w:val="23"/>
          <w:lang w:eastAsia="en-AU"/>
        </w:rPr>
        <w:t xml:space="preserve">—the </w:t>
      </w:r>
      <w:r w:rsidR="006277ED" w:rsidRPr="002B7C34">
        <w:rPr>
          <w:color w:val="000000"/>
          <w:sz w:val="23"/>
          <w:szCs w:val="23"/>
          <w:lang w:eastAsia="en-AU"/>
        </w:rPr>
        <w:t xml:space="preserve">person’s </w:t>
      </w:r>
      <w:r w:rsidRPr="002B7C34">
        <w:rPr>
          <w:color w:val="000000"/>
          <w:sz w:val="23"/>
          <w:szCs w:val="23"/>
          <w:lang w:eastAsia="en-AU"/>
        </w:rPr>
        <w:t>ABN;</w:t>
      </w:r>
    </w:p>
    <w:p w14:paraId="6A321C1C" w14:textId="3FC91C56" w:rsidR="009401B0" w:rsidRPr="002B7C34" w:rsidRDefault="00B006D7" w:rsidP="003A68A4">
      <w:pPr>
        <w:pStyle w:val="Idefsubpara"/>
      </w:pPr>
      <w:r w:rsidRPr="002B7C34">
        <w:rPr>
          <w:lang w:eastAsia="en-AU"/>
        </w:rPr>
        <w:tab/>
        <w:t>(ii)</w:t>
      </w:r>
      <w:r w:rsidRPr="002B7C34">
        <w:rPr>
          <w:lang w:eastAsia="en-AU"/>
        </w:rPr>
        <w:tab/>
        <w:t>if the person does not have an ABN</w:t>
      </w:r>
      <w:r w:rsidRPr="002B7C34">
        <w:rPr>
          <w:color w:val="000000"/>
          <w:sz w:val="23"/>
          <w:szCs w:val="23"/>
          <w:lang w:eastAsia="en-AU"/>
        </w:rPr>
        <w:t>—the person’s name.</w:t>
      </w:r>
    </w:p>
    <w:p w14:paraId="4E889541" w14:textId="250EEC2B" w:rsidR="00075B2A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78" w:name="_Toc43281209"/>
      <w:r w:rsidRPr="002B7C34">
        <w:rPr>
          <w:rStyle w:val="CharSectNo"/>
        </w:rPr>
        <w:t>64</w:t>
      </w:r>
      <w:r w:rsidRPr="002B7C34">
        <w:rPr>
          <w:rStyle w:val="charItals"/>
          <w:i w:val="0"/>
        </w:rPr>
        <w:tab/>
      </w:r>
      <w:r w:rsidR="00075B2A" w:rsidRPr="002B7C34">
        <w:rPr>
          <w:color w:val="000000"/>
        </w:rPr>
        <w:t xml:space="preserve">Dictionary, new definition of </w:t>
      </w:r>
      <w:r w:rsidR="00075B2A" w:rsidRPr="002B7C34">
        <w:rPr>
          <w:rStyle w:val="charItals"/>
        </w:rPr>
        <w:t>serious dog bite</w:t>
      </w:r>
      <w:bookmarkEnd w:id="78"/>
    </w:p>
    <w:p w14:paraId="68D2AD36" w14:textId="77777777" w:rsidR="00075B2A" w:rsidRPr="002B7C34" w:rsidRDefault="00075B2A" w:rsidP="00075B2A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754BDF35" w14:textId="77777777" w:rsidR="00075B2A" w:rsidRPr="002B7C34" w:rsidRDefault="00075B2A" w:rsidP="002B7C34">
      <w:pPr>
        <w:pStyle w:val="aDef"/>
        <w:rPr>
          <w:color w:val="000000"/>
        </w:rPr>
      </w:pPr>
      <w:r w:rsidRPr="002B7C34">
        <w:rPr>
          <w:rStyle w:val="charBoldItals"/>
        </w:rPr>
        <w:t>serious dog bite</w:t>
      </w:r>
      <w:r w:rsidRPr="002B7C34">
        <w:rPr>
          <w:color w:val="000000"/>
        </w:rPr>
        <w:t xml:space="preserve"> means a wound from a single dog bite that has at least 1 puncture deeper than half the length of the dog’s canine tooth, with or without bruising or lacerations around the wound.</w:t>
      </w:r>
    </w:p>
    <w:p w14:paraId="7D1BFE30" w14:textId="35FF7A98" w:rsidR="00075B2A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79" w:name="_Toc43281210"/>
      <w:r w:rsidRPr="002B7C34">
        <w:rPr>
          <w:rStyle w:val="CharSectNo"/>
        </w:rPr>
        <w:lastRenderedPageBreak/>
        <w:t>65</w:t>
      </w:r>
      <w:r w:rsidRPr="002B7C34">
        <w:rPr>
          <w:rStyle w:val="charItals"/>
          <w:i w:val="0"/>
        </w:rPr>
        <w:tab/>
      </w:r>
      <w:r w:rsidR="00075B2A" w:rsidRPr="002B7C34">
        <w:rPr>
          <w:color w:val="000000"/>
        </w:rPr>
        <w:t xml:space="preserve">Dictionary, definition of </w:t>
      </w:r>
      <w:r w:rsidR="00075B2A" w:rsidRPr="002B7C34">
        <w:rPr>
          <w:rStyle w:val="charItals"/>
        </w:rPr>
        <w:t>serious injury</w:t>
      </w:r>
      <w:bookmarkEnd w:id="79"/>
    </w:p>
    <w:p w14:paraId="35F36E80" w14:textId="77777777" w:rsidR="00075B2A" w:rsidRPr="002B7C34" w:rsidRDefault="00075B2A" w:rsidP="00075B2A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56E2F01A" w14:textId="77777777" w:rsidR="00075B2A" w:rsidRPr="002B7C34" w:rsidRDefault="00075B2A" w:rsidP="002B7C34">
      <w:pPr>
        <w:pStyle w:val="aDef"/>
        <w:rPr>
          <w:color w:val="000000"/>
        </w:rPr>
      </w:pPr>
      <w:r w:rsidRPr="002B7C34">
        <w:rPr>
          <w:rStyle w:val="charBoldItals"/>
        </w:rPr>
        <w:t>serious injury</w:t>
      </w:r>
      <w:r w:rsidRPr="002B7C34">
        <w:rPr>
          <w:bCs/>
          <w:iCs/>
          <w:color w:val="000000"/>
        </w:rPr>
        <w:t>, to a person or animal, means either of the following</w:t>
      </w:r>
      <w:r w:rsidRPr="002B7C34">
        <w:rPr>
          <w:color w:val="000000"/>
        </w:rPr>
        <w:t>:</w:t>
      </w:r>
    </w:p>
    <w:p w14:paraId="5B21F9D9" w14:textId="2C2A216F" w:rsidR="00075B2A" w:rsidRPr="002B7C34" w:rsidRDefault="00E871D1" w:rsidP="00E871D1">
      <w:pPr>
        <w:pStyle w:val="Idef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</w:r>
      <w:r w:rsidR="00075B2A" w:rsidRPr="002B7C34">
        <w:rPr>
          <w:color w:val="000000"/>
        </w:rPr>
        <w:t>any injury (including the cumulative effect of more than 1 injury) that—</w:t>
      </w:r>
    </w:p>
    <w:p w14:paraId="417AE2F5" w14:textId="77777777" w:rsidR="00075B2A" w:rsidRPr="002B7C34" w:rsidRDefault="00075B2A" w:rsidP="00075B2A">
      <w:pPr>
        <w:pStyle w:val="Idefsubpara"/>
        <w:rPr>
          <w:color w:val="000000"/>
        </w:rPr>
      </w:pPr>
      <w:r w:rsidRPr="002B7C34">
        <w:rPr>
          <w:color w:val="000000"/>
        </w:rPr>
        <w:tab/>
        <w:t>(i)</w:t>
      </w:r>
      <w:r w:rsidRPr="002B7C34">
        <w:rPr>
          <w:color w:val="000000"/>
        </w:rPr>
        <w:tab/>
        <w:t>endangers, or is likely to endanger, the person or animal’s life; or</w:t>
      </w:r>
    </w:p>
    <w:p w14:paraId="0CD89DCD" w14:textId="77777777" w:rsidR="00075B2A" w:rsidRPr="002B7C34" w:rsidRDefault="00075B2A" w:rsidP="00075B2A">
      <w:pPr>
        <w:pStyle w:val="Idefsubpara"/>
        <w:rPr>
          <w:color w:val="000000"/>
        </w:rPr>
      </w:pPr>
      <w:r w:rsidRPr="002B7C34">
        <w:rPr>
          <w:color w:val="000000"/>
        </w:rPr>
        <w:tab/>
        <w:t>(ii)</w:t>
      </w:r>
      <w:r w:rsidRPr="002B7C34">
        <w:rPr>
          <w:color w:val="000000"/>
        </w:rPr>
        <w:tab/>
        <w:t>is, or is likely to be, a significant or longstanding injury;</w:t>
      </w:r>
    </w:p>
    <w:p w14:paraId="2CE61553" w14:textId="2535A6AC" w:rsidR="00C41C96" w:rsidRPr="002B7C34" w:rsidRDefault="00075B2A" w:rsidP="00075B2A">
      <w:pPr>
        <w:pStyle w:val="Idef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  <w:t>1 or more serious dog bites.</w:t>
      </w:r>
    </w:p>
    <w:p w14:paraId="66B819ED" w14:textId="77777777" w:rsidR="008A4981" w:rsidRPr="002B7C34" w:rsidRDefault="008A4981" w:rsidP="002B7C34">
      <w:pPr>
        <w:pStyle w:val="PageBreak"/>
        <w:suppressLineNumbers/>
      </w:pPr>
      <w:r w:rsidRPr="002B7C34">
        <w:br w:type="page"/>
      </w:r>
    </w:p>
    <w:p w14:paraId="796DBB30" w14:textId="71647593" w:rsidR="00A96171" w:rsidRPr="002B7C34" w:rsidRDefault="002B7C34" w:rsidP="002B7C34">
      <w:pPr>
        <w:pStyle w:val="AH2Part"/>
      </w:pPr>
      <w:bookmarkStart w:id="80" w:name="_Toc43281211"/>
      <w:r w:rsidRPr="002B7C34">
        <w:rPr>
          <w:rStyle w:val="CharPartNo"/>
        </w:rPr>
        <w:lastRenderedPageBreak/>
        <w:t>Part 13</w:t>
      </w:r>
      <w:r w:rsidRPr="002B7C34">
        <w:rPr>
          <w:color w:val="000000"/>
        </w:rPr>
        <w:tab/>
      </w:r>
      <w:r w:rsidR="00A96171" w:rsidRPr="002B7C34">
        <w:rPr>
          <w:rStyle w:val="CharPartText"/>
          <w:color w:val="000000"/>
        </w:rPr>
        <w:t>Fair Trading (Australian Consumer Law) Act</w:t>
      </w:r>
      <w:r w:rsidR="002F5630" w:rsidRPr="002B7C34">
        <w:rPr>
          <w:rStyle w:val="CharPartText"/>
          <w:color w:val="000000"/>
        </w:rPr>
        <w:t> </w:t>
      </w:r>
      <w:r w:rsidR="00A96171" w:rsidRPr="002B7C34">
        <w:rPr>
          <w:rStyle w:val="CharPartText"/>
          <w:color w:val="000000"/>
        </w:rPr>
        <w:t>1992</w:t>
      </w:r>
      <w:bookmarkEnd w:id="80"/>
    </w:p>
    <w:p w14:paraId="728F120E" w14:textId="349FCC11" w:rsidR="00A96171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81" w:name="_Toc43281212"/>
      <w:r w:rsidRPr="002B7C34">
        <w:rPr>
          <w:rStyle w:val="CharSectNo"/>
        </w:rPr>
        <w:t>66</w:t>
      </w:r>
      <w:r w:rsidRPr="002B7C34">
        <w:rPr>
          <w:color w:val="000000"/>
        </w:rPr>
        <w:tab/>
      </w:r>
      <w:r w:rsidR="00261D32" w:rsidRPr="002B7C34">
        <w:rPr>
          <w:color w:val="000000"/>
        </w:rPr>
        <w:t>New division 5.1A</w:t>
      </w:r>
      <w:bookmarkEnd w:id="81"/>
    </w:p>
    <w:p w14:paraId="6DDF1C49" w14:textId="78CE4083" w:rsidR="00261D32" w:rsidRPr="002B7C34" w:rsidRDefault="00261D32" w:rsidP="00261D32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1B8DEBE9" w14:textId="39E3D523" w:rsidR="00261D32" w:rsidRPr="002B7C34" w:rsidRDefault="00261D32" w:rsidP="00261D32">
      <w:pPr>
        <w:pStyle w:val="IH3Div"/>
        <w:rPr>
          <w:color w:val="000000"/>
        </w:rPr>
      </w:pPr>
      <w:r w:rsidRPr="002B7C34">
        <w:rPr>
          <w:color w:val="000000"/>
        </w:rPr>
        <w:t>Division 5.1A</w:t>
      </w:r>
      <w:r w:rsidRPr="002B7C34">
        <w:rPr>
          <w:color w:val="000000"/>
        </w:rPr>
        <w:tab/>
        <w:t>Conciliation</w:t>
      </w:r>
      <w:r w:rsidR="00157C89" w:rsidRPr="002B7C34">
        <w:rPr>
          <w:color w:val="000000"/>
        </w:rPr>
        <w:t xml:space="preserve"> of</w:t>
      </w:r>
      <w:r w:rsidR="003808A4" w:rsidRPr="002B7C34">
        <w:rPr>
          <w:color w:val="000000"/>
        </w:rPr>
        <w:t xml:space="preserve"> consumer</w:t>
      </w:r>
      <w:r w:rsidR="00157C89" w:rsidRPr="002B7C34">
        <w:rPr>
          <w:color w:val="000000"/>
        </w:rPr>
        <w:t xml:space="preserve"> </w:t>
      </w:r>
      <w:r w:rsidR="00840AB2" w:rsidRPr="002B7C34">
        <w:rPr>
          <w:color w:val="000000"/>
        </w:rPr>
        <w:t>complaints</w:t>
      </w:r>
    </w:p>
    <w:p w14:paraId="74746266" w14:textId="6E8658D3" w:rsidR="009623B6" w:rsidRPr="002B7C34" w:rsidRDefault="009623B6" w:rsidP="009623B6">
      <w:pPr>
        <w:pStyle w:val="IH4SubDiv"/>
        <w:rPr>
          <w:color w:val="000000"/>
        </w:rPr>
      </w:pPr>
      <w:r w:rsidRPr="002B7C34">
        <w:rPr>
          <w:color w:val="000000"/>
        </w:rPr>
        <w:t>Subdivision 5.1A.1</w:t>
      </w:r>
      <w:r w:rsidRPr="002B7C34">
        <w:rPr>
          <w:color w:val="000000"/>
        </w:rPr>
        <w:tab/>
        <w:t>Preliminary</w:t>
      </w:r>
    </w:p>
    <w:p w14:paraId="19E41DA5" w14:textId="43B9425B" w:rsidR="00261D32" w:rsidRPr="002B7C34" w:rsidRDefault="00261D32" w:rsidP="00261D32">
      <w:pPr>
        <w:pStyle w:val="IH5Sec"/>
        <w:rPr>
          <w:color w:val="000000"/>
        </w:rPr>
      </w:pPr>
      <w:r w:rsidRPr="002B7C34">
        <w:rPr>
          <w:color w:val="000000"/>
        </w:rPr>
        <w:t>34A</w:t>
      </w:r>
      <w:r w:rsidRPr="002B7C34">
        <w:rPr>
          <w:color w:val="000000"/>
        </w:rPr>
        <w:tab/>
      </w:r>
      <w:r w:rsidR="007F471C" w:rsidRPr="002B7C34">
        <w:rPr>
          <w:color w:val="000000"/>
        </w:rPr>
        <w:t>Application—div 5.1</w:t>
      </w:r>
      <w:r w:rsidR="00C5144E" w:rsidRPr="002B7C34">
        <w:rPr>
          <w:color w:val="000000"/>
        </w:rPr>
        <w:t>A</w:t>
      </w:r>
    </w:p>
    <w:p w14:paraId="25E2BEF5" w14:textId="621297D5" w:rsidR="00D34865" w:rsidRPr="002B7C34" w:rsidRDefault="007F471C" w:rsidP="007F471C">
      <w:pPr>
        <w:pStyle w:val="Amainreturn"/>
        <w:rPr>
          <w:color w:val="000000"/>
        </w:rPr>
      </w:pPr>
      <w:r w:rsidRPr="002B7C34">
        <w:rPr>
          <w:color w:val="000000"/>
        </w:rPr>
        <w:t xml:space="preserve">This division applies </w:t>
      </w:r>
      <w:r w:rsidR="00840AB2" w:rsidRPr="002B7C34">
        <w:rPr>
          <w:color w:val="000000"/>
        </w:rPr>
        <w:t xml:space="preserve">in relation to </w:t>
      </w:r>
      <w:r w:rsidR="00892F3A" w:rsidRPr="002B7C34">
        <w:rPr>
          <w:color w:val="000000"/>
        </w:rPr>
        <w:t>a</w:t>
      </w:r>
      <w:r w:rsidR="003A53AF" w:rsidRPr="002B7C34">
        <w:rPr>
          <w:color w:val="000000"/>
        </w:rPr>
        <w:t xml:space="preserve"> </w:t>
      </w:r>
      <w:r w:rsidR="00161E74" w:rsidRPr="002B7C34">
        <w:rPr>
          <w:color w:val="000000"/>
        </w:rPr>
        <w:t>consumer</w:t>
      </w:r>
      <w:r w:rsidR="00840AB2" w:rsidRPr="002B7C34">
        <w:rPr>
          <w:color w:val="000000"/>
        </w:rPr>
        <w:t xml:space="preserve"> complaint</w:t>
      </w:r>
      <w:r w:rsidRPr="002B7C34">
        <w:rPr>
          <w:color w:val="000000"/>
        </w:rPr>
        <w:t xml:space="preserve"> </w:t>
      </w:r>
      <w:r w:rsidR="003A53AF" w:rsidRPr="002B7C34">
        <w:rPr>
          <w:color w:val="000000"/>
        </w:rPr>
        <w:t xml:space="preserve">made </w:t>
      </w:r>
      <w:r w:rsidR="00840AB2" w:rsidRPr="002B7C34">
        <w:rPr>
          <w:color w:val="000000"/>
        </w:rPr>
        <w:t xml:space="preserve">by a consumer </w:t>
      </w:r>
      <w:r w:rsidR="000111EA" w:rsidRPr="002B7C34">
        <w:rPr>
          <w:color w:val="000000"/>
        </w:rPr>
        <w:t xml:space="preserve">to the commissioner </w:t>
      </w:r>
      <w:r w:rsidR="0051157F" w:rsidRPr="002B7C34">
        <w:rPr>
          <w:color w:val="000000"/>
        </w:rPr>
        <w:t>if the</w:t>
      </w:r>
      <w:r w:rsidR="00DA014D" w:rsidRPr="002B7C34">
        <w:rPr>
          <w:color w:val="000000"/>
        </w:rPr>
        <w:t xml:space="preserve"> </w:t>
      </w:r>
      <w:r w:rsidR="00D34865" w:rsidRPr="002B7C34">
        <w:rPr>
          <w:color w:val="000000"/>
        </w:rPr>
        <w:t xml:space="preserve">value of the </w:t>
      </w:r>
      <w:r w:rsidR="00DA014D" w:rsidRPr="002B7C34">
        <w:rPr>
          <w:color w:val="000000"/>
        </w:rPr>
        <w:t xml:space="preserve">remedy </w:t>
      </w:r>
      <w:r w:rsidR="0051157F" w:rsidRPr="002B7C34">
        <w:rPr>
          <w:color w:val="000000"/>
        </w:rPr>
        <w:t xml:space="preserve">sought in relation to the </w:t>
      </w:r>
      <w:r w:rsidR="00840AB2" w:rsidRPr="002B7C34">
        <w:rPr>
          <w:color w:val="000000"/>
        </w:rPr>
        <w:t>complaint</w:t>
      </w:r>
      <w:r w:rsidR="0051157F" w:rsidRPr="002B7C34">
        <w:rPr>
          <w:color w:val="000000"/>
        </w:rPr>
        <w:t xml:space="preserve"> is not more than $5 000</w:t>
      </w:r>
      <w:r w:rsidR="00DA014D" w:rsidRPr="002B7C34">
        <w:rPr>
          <w:color w:val="000000"/>
        </w:rPr>
        <w:t>.</w:t>
      </w:r>
    </w:p>
    <w:p w14:paraId="39ED2A5A" w14:textId="4E0754CD" w:rsidR="00ED1657" w:rsidRPr="002B7C34" w:rsidRDefault="00C5144E" w:rsidP="00C5144E">
      <w:pPr>
        <w:pStyle w:val="IH5Sec"/>
        <w:rPr>
          <w:color w:val="000000"/>
        </w:rPr>
      </w:pPr>
      <w:r w:rsidRPr="002B7C34">
        <w:rPr>
          <w:color w:val="000000"/>
        </w:rPr>
        <w:t>34B</w:t>
      </w:r>
      <w:r w:rsidRPr="002B7C34">
        <w:rPr>
          <w:color w:val="000000"/>
        </w:rPr>
        <w:tab/>
        <w:t>Definitions—div 5.1A</w:t>
      </w:r>
    </w:p>
    <w:p w14:paraId="0A4D23CD" w14:textId="3FF7B190" w:rsidR="00C5144E" w:rsidRPr="002B7C34" w:rsidRDefault="00C5144E" w:rsidP="00C5144E">
      <w:pPr>
        <w:pStyle w:val="Amainreturn"/>
        <w:rPr>
          <w:color w:val="000000"/>
        </w:rPr>
      </w:pPr>
      <w:r w:rsidRPr="002B7C34">
        <w:rPr>
          <w:color w:val="000000"/>
        </w:rPr>
        <w:t>In this division:</w:t>
      </w:r>
    </w:p>
    <w:p w14:paraId="1C63B922" w14:textId="7EA343EA" w:rsidR="00975A0E" w:rsidRPr="002B7C34" w:rsidRDefault="00975A0E" w:rsidP="002B7C34">
      <w:pPr>
        <w:pStyle w:val="aDef"/>
        <w:rPr>
          <w:color w:val="000000"/>
        </w:rPr>
      </w:pPr>
      <w:r w:rsidRPr="002B7C34">
        <w:rPr>
          <w:rStyle w:val="charBoldItals"/>
        </w:rPr>
        <w:t>acquire</w:t>
      </w:r>
      <w:r w:rsidRPr="002B7C34">
        <w:rPr>
          <w:color w:val="000000"/>
        </w:rPr>
        <w:t xml:space="preserve">—see the </w:t>
      </w:r>
      <w:hyperlink r:id="rId60" w:tooltip="Australian Consumer Law (ACT)" w:history="1">
        <w:r w:rsidR="00C95656" w:rsidRPr="002B7C34">
          <w:rPr>
            <w:rStyle w:val="charCitHyperlinkItal"/>
          </w:rPr>
          <w:t>Australian Consumer Law (ACT)</w:t>
        </w:r>
      </w:hyperlink>
      <w:r w:rsidRPr="002B7C34">
        <w:rPr>
          <w:iCs/>
          <w:color w:val="000000"/>
        </w:rPr>
        <w:t>, section 2 (1).</w:t>
      </w:r>
      <w:r w:rsidR="00E871D1" w:rsidRPr="002B7C34">
        <w:rPr>
          <w:iCs/>
          <w:color w:val="000000"/>
        </w:rPr>
        <w:t xml:space="preserve"> </w:t>
      </w:r>
    </w:p>
    <w:p w14:paraId="0A8D8839" w14:textId="41B6D300" w:rsidR="00CC4A24" w:rsidRPr="002B7C34" w:rsidRDefault="00C5144E" w:rsidP="002B7C34">
      <w:pPr>
        <w:pStyle w:val="aDef"/>
        <w:rPr>
          <w:color w:val="000000"/>
        </w:rPr>
      </w:pPr>
      <w:r w:rsidRPr="002B7C34">
        <w:rPr>
          <w:rStyle w:val="charBoldItals"/>
        </w:rPr>
        <w:t xml:space="preserve">business </w:t>
      </w:r>
      <w:r w:rsidRPr="002B7C34">
        <w:rPr>
          <w:bCs/>
          <w:iCs/>
          <w:color w:val="000000"/>
        </w:rPr>
        <w:t>means a</w:t>
      </w:r>
      <w:r w:rsidR="002E0662" w:rsidRPr="002B7C34">
        <w:rPr>
          <w:bCs/>
          <w:iCs/>
          <w:color w:val="000000"/>
        </w:rPr>
        <w:t xml:space="preserve"> person in trade </w:t>
      </w:r>
      <w:r w:rsidR="00F94A44" w:rsidRPr="002B7C34">
        <w:rPr>
          <w:bCs/>
          <w:iCs/>
          <w:color w:val="000000"/>
        </w:rPr>
        <w:t>or</w:t>
      </w:r>
      <w:r w:rsidR="002E0662" w:rsidRPr="002B7C34">
        <w:rPr>
          <w:bCs/>
          <w:iCs/>
          <w:color w:val="000000"/>
        </w:rPr>
        <w:t xml:space="preserve"> commerce, </w:t>
      </w:r>
      <w:r w:rsidR="00A15E51" w:rsidRPr="002B7C34">
        <w:rPr>
          <w:bCs/>
          <w:iCs/>
          <w:color w:val="000000"/>
        </w:rPr>
        <w:t xml:space="preserve">a </w:t>
      </w:r>
      <w:r w:rsidR="002E0662" w:rsidRPr="002B7C34">
        <w:rPr>
          <w:bCs/>
          <w:iCs/>
          <w:color w:val="000000"/>
        </w:rPr>
        <w:t>supplier</w:t>
      </w:r>
      <w:r w:rsidR="006C5215" w:rsidRPr="002B7C34">
        <w:rPr>
          <w:bCs/>
          <w:iCs/>
          <w:color w:val="000000"/>
        </w:rPr>
        <w:t>, a manufacture</w:t>
      </w:r>
      <w:r w:rsidR="00A15E51" w:rsidRPr="002B7C34">
        <w:rPr>
          <w:bCs/>
          <w:iCs/>
          <w:color w:val="000000"/>
        </w:rPr>
        <w:t>r</w:t>
      </w:r>
      <w:r w:rsidR="002E0662" w:rsidRPr="002B7C34">
        <w:rPr>
          <w:bCs/>
          <w:iCs/>
          <w:color w:val="000000"/>
        </w:rPr>
        <w:t xml:space="preserve"> or</w:t>
      </w:r>
      <w:r w:rsidRPr="002B7C34">
        <w:rPr>
          <w:bCs/>
          <w:iCs/>
          <w:color w:val="000000"/>
        </w:rPr>
        <w:t xml:space="preserve"> </w:t>
      </w:r>
      <w:r w:rsidR="0026471F" w:rsidRPr="002B7C34">
        <w:rPr>
          <w:bCs/>
          <w:iCs/>
          <w:color w:val="000000"/>
        </w:rPr>
        <w:t>an</w:t>
      </w:r>
      <w:r w:rsidRPr="002B7C34">
        <w:rPr>
          <w:bCs/>
          <w:iCs/>
          <w:color w:val="000000"/>
        </w:rPr>
        <w:t xml:space="preserve">other </w:t>
      </w:r>
      <w:r w:rsidR="002E0662" w:rsidRPr="002B7C34">
        <w:rPr>
          <w:bCs/>
          <w:iCs/>
          <w:color w:val="000000"/>
        </w:rPr>
        <w:t xml:space="preserve">person </w:t>
      </w:r>
      <w:r w:rsidR="00DE5CB9" w:rsidRPr="002B7C34">
        <w:rPr>
          <w:bCs/>
          <w:iCs/>
          <w:color w:val="000000"/>
        </w:rPr>
        <w:t xml:space="preserve">to </w:t>
      </w:r>
      <w:r w:rsidRPr="002B7C34">
        <w:rPr>
          <w:bCs/>
          <w:iCs/>
          <w:color w:val="000000"/>
        </w:rPr>
        <w:t>whom the</w:t>
      </w:r>
      <w:r w:rsidR="003777C5" w:rsidRPr="002B7C34">
        <w:rPr>
          <w:bCs/>
          <w:iCs/>
          <w:color w:val="000000"/>
        </w:rPr>
        <w:t xml:space="preserve"> </w:t>
      </w:r>
      <w:r w:rsidR="0046564E" w:rsidRPr="002B7C34">
        <w:rPr>
          <w:bCs/>
          <w:iCs/>
          <w:color w:val="000000"/>
        </w:rPr>
        <w:t>consumer</w:t>
      </w:r>
      <w:r w:rsidR="00744716" w:rsidRPr="002B7C34">
        <w:rPr>
          <w:bCs/>
          <w:iCs/>
          <w:color w:val="000000"/>
        </w:rPr>
        <w:t xml:space="preserve"> legislation</w:t>
      </w:r>
      <w:r w:rsidRPr="002B7C34">
        <w:rPr>
          <w:bCs/>
          <w:iCs/>
          <w:color w:val="000000"/>
        </w:rPr>
        <w:t xml:space="preserve"> applies.</w:t>
      </w:r>
      <w:r w:rsidRPr="002B7C34">
        <w:rPr>
          <w:color w:val="000000"/>
        </w:rPr>
        <w:t xml:space="preserve"> </w:t>
      </w:r>
    </w:p>
    <w:p w14:paraId="16595A8E" w14:textId="7CF3C1E3" w:rsidR="002510C3" w:rsidRPr="002B7C34" w:rsidRDefault="002510C3" w:rsidP="002B7C34">
      <w:pPr>
        <w:pStyle w:val="aDef"/>
        <w:rPr>
          <w:color w:val="000000"/>
        </w:rPr>
      </w:pPr>
      <w:r w:rsidRPr="002B7C34">
        <w:rPr>
          <w:rStyle w:val="charBoldItals"/>
        </w:rPr>
        <w:t>compulsory conciliation notice</w:t>
      </w:r>
      <w:r w:rsidRPr="002B7C34">
        <w:rPr>
          <w:color w:val="000000"/>
        </w:rPr>
        <w:t>—see section 34G</w:t>
      </w:r>
      <w:r w:rsidRPr="002B7C34">
        <w:rPr>
          <w:bCs/>
          <w:iCs/>
          <w:color w:val="000000"/>
        </w:rPr>
        <w:t>.</w:t>
      </w:r>
      <w:r w:rsidRPr="002B7C34">
        <w:rPr>
          <w:color w:val="000000"/>
        </w:rPr>
        <w:t xml:space="preserve"> </w:t>
      </w:r>
    </w:p>
    <w:p w14:paraId="627F6FCD" w14:textId="0DA11A1D" w:rsidR="0046564E" w:rsidRPr="002B7C34" w:rsidRDefault="00E56A18" w:rsidP="002B7C34">
      <w:pPr>
        <w:pStyle w:val="aDef"/>
        <w:rPr>
          <w:color w:val="000000"/>
        </w:rPr>
      </w:pPr>
      <w:r w:rsidRPr="002B7C34">
        <w:rPr>
          <w:rStyle w:val="charBoldItals"/>
        </w:rPr>
        <w:t>consumer</w:t>
      </w:r>
      <w:r w:rsidR="00DA014D" w:rsidRPr="002B7C34">
        <w:rPr>
          <w:color w:val="000000"/>
        </w:rPr>
        <w:t>—</w:t>
      </w:r>
    </w:p>
    <w:p w14:paraId="1D3D09D1" w14:textId="12C8C528" w:rsidR="00E56A18" w:rsidRPr="002B7C34" w:rsidRDefault="00E871D1" w:rsidP="00E871D1">
      <w:pPr>
        <w:pStyle w:val="Idefpara"/>
        <w:rPr>
          <w:color w:val="000000"/>
        </w:rPr>
      </w:pPr>
      <w:r w:rsidRPr="002B7C34">
        <w:rPr>
          <w:color w:val="000000"/>
        </w:rPr>
        <w:tab/>
        <w:t>(a)</w:t>
      </w:r>
      <w:r w:rsidR="00DA014D" w:rsidRPr="002B7C34">
        <w:rPr>
          <w:color w:val="000000"/>
        </w:rPr>
        <w:tab/>
      </w:r>
      <w:r w:rsidR="00E56A18" w:rsidRPr="002B7C34">
        <w:rPr>
          <w:color w:val="000000"/>
        </w:rPr>
        <w:t xml:space="preserve">in relation to the </w:t>
      </w:r>
      <w:hyperlink r:id="rId61" w:tooltip="Australian Consumer Law (ACT)" w:history="1">
        <w:r w:rsidR="00C95656" w:rsidRPr="002B7C34">
          <w:rPr>
            <w:rStyle w:val="charCitHyperlinkItal"/>
          </w:rPr>
          <w:t>Australian Consumer Law (ACT)</w:t>
        </w:r>
      </w:hyperlink>
      <w:r w:rsidR="00E650DD" w:rsidRPr="002B7C34">
        <w:rPr>
          <w:color w:val="000000"/>
        </w:rPr>
        <w:t xml:space="preserve">—see </w:t>
      </w:r>
      <w:r w:rsidR="006A15E1" w:rsidRPr="002B7C34">
        <w:rPr>
          <w:color w:val="000000"/>
        </w:rPr>
        <w:t xml:space="preserve">the </w:t>
      </w:r>
      <w:hyperlink r:id="rId62" w:tooltip="Australian Consumer Law (ACT)" w:history="1">
        <w:r w:rsidR="00C95656" w:rsidRPr="002B7C34">
          <w:rPr>
            <w:rStyle w:val="charCitHyperlinkItal"/>
          </w:rPr>
          <w:t>Australian Consumer Law (ACT)</w:t>
        </w:r>
      </w:hyperlink>
      <w:r w:rsidR="00E650DD" w:rsidRPr="002B7C34">
        <w:rPr>
          <w:iCs/>
          <w:color w:val="000000"/>
        </w:rPr>
        <w:t>, section 2 (1);</w:t>
      </w:r>
      <w:r w:rsidR="003D34EE" w:rsidRPr="002B7C34">
        <w:rPr>
          <w:iCs/>
          <w:color w:val="000000"/>
        </w:rPr>
        <w:t xml:space="preserve"> or</w:t>
      </w:r>
    </w:p>
    <w:p w14:paraId="267021A7" w14:textId="58189909" w:rsidR="00E13021" w:rsidRPr="002B7C34" w:rsidRDefault="003D34EE" w:rsidP="003D34EE">
      <w:pPr>
        <w:pStyle w:val="Idef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</w:r>
      <w:r w:rsidR="00E56A18" w:rsidRPr="002B7C34">
        <w:rPr>
          <w:color w:val="000000"/>
        </w:rPr>
        <w:t xml:space="preserve">in relation to any other </w:t>
      </w:r>
      <w:r w:rsidR="00E10F90" w:rsidRPr="002B7C34">
        <w:rPr>
          <w:color w:val="000000"/>
        </w:rPr>
        <w:t>consumer</w:t>
      </w:r>
      <w:r w:rsidR="00E56A18" w:rsidRPr="002B7C34">
        <w:rPr>
          <w:color w:val="000000"/>
        </w:rPr>
        <w:t xml:space="preserve"> legislation</w:t>
      </w:r>
      <w:r w:rsidRPr="002B7C34">
        <w:rPr>
          <w:color w:val="000000"/>
        </w:rPr>
        <w:t xml:space="preserve">—means </w:t>
      </w:r>
      <w:r w:rsidR="00E56A18" w:rsidRPr="002B7C34">
        <w:rPr>
          <w:color w:val="000000"/>
        </w:rPr>
        <w:t>a person</w:t>
      </w:r>
      <w:r w:rsidR="00E13021" w:rsidRPr="002B7C34">
        <w:rPr>
          <w:color w:val="000000"/>
        </w:rPr>
        <w:t xml:space="preserve"> who </w:t>
      </w:r>
      <w:r w:rsidR="002D38D4" w:rsidRPr="002B7C34">
        <w:rPr>
          <w:color w:val="000000"/>
        </w:rPr>
        <w:t>acquire</w:t>
      </w:r>
      <w:r w:rsidR="00CF4CF8" w:rsidRPr="002B7C34">
        <w:rPr>
          <w:color w:val="000000"/>
        </w:rPr>
        <w:t>s</w:t>
      </w:r>
      <w:r w:rsidR="00E13021" w:rsidRPr="002B7C34">
        <w:rPr>
          <w:color w:val="000000"/>
        </w:rPr>
        <w:t xml:space="preserve"> goods or services</w:t>
      </w:r>
      <w:r w:rsidRPr="002B7C34">
        <w:rPr>
          <w:color w:val="000000"/>
        </w:rPr>
        <w:t xml:space="preserve"> </w:t>
      </w:r>
      <w:r w:rsidR="006A15E1" w:rsidRPr="002B7C34">
        <w:rPr>
          <w:color w:val="000000"/>
        </w:rPr>
        <w:t xml:space="preserve">from a business </w:t>
      </w:r>
      <w:r w:rsidRPr="002B7C34">
        <w:rPr>
          <w:color w:val="000000"/>
        </w:rPr>
        <w:t>for personal</w:t>
      </w:r>
      <w:r w:rsidR="00665A05" w:rsidRPr="002B7C34">
        <w:rPr>
          <w:color w:val="000000"/>
        </w:rPr>
        <w:t>, domestic or household</w:t>
      </w:r>
      <w:r w:rsidRPr="002B7C34">
        <w:rPr>
          <w:color w:val="000000"/>
        </w:rPr>
        <w:t xml:space="preserve"> use</w:t>
      </w:r>
      <w:r w:rsidR="00D536E9" w:rsidRPr="002B7C34">
        <w:rPr>
          <w:color w:val="000000"/>
        </w:rPr>
        <w:t xml:space="preserve"> or consumption</w:t>
      </w:r>
      <w:r w:rsidRPr="002B7C34">
        <w:rPr>
          <w:color w:val="000000"/>
        </w:rPr>
        <w:t>.</w:t>
      </w:r>
    </w:p>
    <w:p w14:paraId="59A08D88" w14:textId="4B07D9E6" w:rsidR="004B2787" w:rsidRPr="002B7C34" w:rsidRDefault="00E10F90" w:rsidP="00DA5EF4">
      <w:pPr>
        <w:pStyle w:val="aDef"/>
        <w:keepNext/>
        <w:rPr>
          <w:color w:val="000000"/>
        </w:rPr>
      </w:pPr>
      <w:r w:rsidRPr="002B7C34">
        <w:rPr>
          <w:rStyle w:val="charBoldItals"/>
        </w:rPr>
        <w:lastRenderedPageBreak/>
        <w:t xml:space="preserve">consumer </w:t>
      </w:r>
      <w:r w:rsidR="00840AB2" w:rsidRPr="002B7C34">
        <w:rPr>
          <w:rStyle w:val="charBoldItals"/>
        </w:rPr>
        <w:t>complaint</w:t>
      </w:r>
      <w:r w:rsidR="0076491E" w:rsidRPr="002B7C34">
        <w:rPr>
          <w:color w:val="000000"/>
        </w:rPr>
        <w:t>—</w:t>
      </w:r>
    </w:p>
    <w:p w14:paraId="2D8D2456" w14:textId="786F8DE8" w:rsidR="00D27589" w:rsidRPr="002B7C34" w:rsidRDefault="0076491E" w:rsidP="0076491E">
      <w:pPr>
        <w:pStyle w:val="Idef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</w:r>
      <w:r w:rsidR="004B2787" w:rsidRPr="002B7C34">
        <w:rPr>
          <w:color w:val="000000"/>
        </w:rPr>
        <w:t xml:space="preserve">means </w:t>
      </w:r>
      <w:r w:rsidR="003A53AF" w:rsidRPr="002B7C34">
        <w:rPr>
          <w:color w:val="000000"/>
        </w:rPr>
        <w:t>a complaint</w:t>
      </w:r>
      <w:r w:rsidR="00AD40D5" w:rsidRPr="002B7C34">
        <w:rPr>
          <w:color w:val="000000"/>
        </w:rPr>
        <w:t xml:space="preserve"> by a consumer</w:t>
      </w:r>
      <w:r w:rsidR="00E10F90" w:rsidRPr="002B7C34">
        <w:rPr>
          <w:color w:val="000000"/>
        </w:rPr>
        <w:t xml:space="preserve"> </w:t>
      </w:r>
      <w:r w:rsidR="003A53AF" w:rsidRPr="002B7C34">
        <w:rPr>
          <w:color w:val="000000"/>
        </w:rPr>
        <w:t xml:space="preserve">about a </w:t>
      </w:r>
      <w:r w:rsidR="00577916" w:rsidRPr="002B7C34">
        <w:rPr>
          <w:color w:val="000000"/>
        </w:rPr>
        <w:t>civil dispute</w:t>
      </w:r>
      <w:r w:rsidR="00E10F90" w:rsidRPr="002B7C34">
        <w:rPr>
          <w:color w:val="000000"/>
        </w:rPr>
        <w:t xml:space="preserve"> with a business</w:t>
      </w:r>
      <w:r w:rsidR="00975A0E" w:rsidRPr="002B7C34">
        <w:rPr>
          <w:color w:val="000000"/>
        </w:rPr>
        <w:t xml:space="preserve"> in relation to consumer </w:t>
      </w:r>
      <w:r w:rsidR="00D536E9" w:rsidRPr="002B7C34">
        <w:rPr>
          <w:color w:val="000000"/>
        </w:rPr>
        <w:t>or</w:t>
      </w:r>
      <w:r w:rsidR="00975A0E" w:rsidRPr="002B7C34">
        <w:rPr>
          <w:color w:val="000000"/>
        </w:rPr>
        <w:t xml:space="preserve"> fair trading issues and practices</w:t>
      </w:r>
      <w:r w:rsidR="004B2787" w:rsidRPr="002B7C34">
        <w:rPr>
          <w:color w:val="000000"/>
        </w:rPr>
        <w:t>; and</w:t>
      </w:r>
    </w:p>
    <w:p w14:paraId="02B350FD" w14:textId="6DDE09F3" w:rsidR="00D27589" w:rsidRPr="002B7C34" w:rsidRDefault="0076491E" w:rsidP="0076491E">
      <w:pPr>
        <w:pStyle w:val="Idef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</w:r>
      <w:r w:rsidR="004B2787" w:rsidRPr="002B7C34">
        <w:rPr>
          <w:color w:val="000000"/>
        </w:rPr>
        <w:t xml:space="preserve">includes a </w:t>
      </w:r>
      <w:r w:rsidR="00C25ADC" w:rsidRPr="002B7C34">
        <w:rPr>
          <w:color w:val="000000"/>
        </w:rPr>
        <w:t>complaint</w:t>
      </w:r>
      <w:r w:rsidR="004B2787" w:rsidRPr="002B7C34">
        <w:rPr>
          <w:color w:val="000000"/>
        </w:rPr>
        <w:t xml:space="preserve"> </w:t>
      </w:r>
      <w:r w:rsidR="00A02760" w:rsidRPr="002B7C34">
        <w:rPr>
          <w:color w:val="000000"/>
        </w:rPr>
        <w:t xml:space="preserve">by a consumer </w:t>
      </w:r>
      <w:r w:rsidR="004B2787" w:rsidRPr="002B7C34">
        <w:rPr>
          <w:color w:val="000000"/>
        </w:rPr>
        <w:t xml:space="preserve">about </w:t>
      </w:r>
      <w:r w:rsidR="00E10F90" w:rsidRPr="002B7C34">
        <w:rPr>
          <w:color w:val="000000"/>
        </w:rPr>
        <w:t xml:space="preserve">a </w:t>
      </w:r>
      <w:r w:rsidR="003A53AF" w:rsidRPr="002B7C34">
        <w:rPr>
          <w:color w:val="000000"/>
        </w:rPr>
        <w:t xml:space="preserve">contravention </w:t>
      </w:r>
      <w:r w:rsidR="002F27EB" w:rsidRPr="002B7C34">
        <w:rPr>
          <w:color w:val="000000"/>
        </w:rPr>
        <w:t xml:space="preserve">of </w:t>
      </w:r>
      <w:r w:rsidR="003A53AF" w:rsidRPr="002B7C34">
        <w:rPr>
          <w:bCs/>
          <w:iCs/>
          <w:color w:val="000000"/>
        </w:rPr>
        <w:t xml:space="preserve">the </w:t>
      </w:r>
      <w:r w:rsidR="002F27EB" w:rsidRPr="002B7C34">
        <w:rPr>
          <w:bCs/>
          <w:iCs/>
          <w:color w:val="000000"/>
        </w:rPr>
        <w:t xml:space="preserve">consumer </w:t>
      </w:r>
      <w:r w:rsidR="00EC7240" w:rsidRPr="002B7C34">
        <w:rPr>
          <w:bCs/>
          <w:iCs/>
          <w:color w:val="000000"/>
        </w:rPr>
        <w:t xml:space="preserve">legislation </w:t>
      </w:r>
      <w:r w:rsidR="003808A4" w:rsidRPr="002B7C34">
        <w:rPr>
          <w:bCs/>
          <w:iCs/>
          <w:color w:val="000000"/>
        </w:rPr>
        <w:t>by</w:t>
      </w:r>
      <w:r w:rsidR="001966EF" w:rsidRPr="002B7C34">
        <w:rPr>
          <w:bCs/>
          <w:iCs/>
          <w:color w:val="000000"/>
        </w:rPr>
        <w:t xml:space="preserve"> </w:t>
      </w:r>
      <w:r w:rsidR="00E10F90" w:rsidRPr="002B7C34">
        <w:rPr>
          <w:bCs/>
          <w:iCs/>
          <w:color w:val="000000"/>
        </w:rPr>
        <w:t>the</w:t>
      </w:r>
      <w:r w:rsidR="001966EF" w:rsidRPr="002B7C34">
        <w:rPr>
          <w:bCs/>
          <w:iCs/>
          <w:color w:val="000000"/>
        </w:rPr>
        <w:t xml:space="preserve"> business</w:t>
      </w:r>
      <w:r w:rsidR="004B2787" w:rsidRPr="002B7C34">
        <w:rPr>
          <w:bCs/>
          <w:iCs/>
          <w:color w:val="000000"/>
        </w:rPr>
        <w:t>.</w:t>
      </w:r>
    </w:p>
    <w:p w14:paraId="4805DE32" w14:textId="77777777" w:rsidR="002510C3" w:rsidRPr="002B7C34" w:rsidRDefault="002510C3" w:rsidP="002B7C34">
      <w:pPr>
        <w:pStyle w:val="aDef"/>
        <w:rPr>
          <w:color w:val="000000"/>
        </w:rPr>
      </w:pPr>
      <w:r w:rsidRPr="002B7C34">
        <w:rPr>
          <w:rStyle w:val="charBoldItals"/>
        </w:rPr>
        <w:t>consumer legislation</w:t>
      </w:r>
      <w:r w:rsidRPr="002B7C34">
        <w:rPr>
          <w:color w:val="000000"/>
          <w:lang w:val="en-US"/>
        </w:rPr>
        <w:t xml:space="preserve"> means any of the following:</w:t>
      </w:r>
    </w:p>
    <w:p w14:paraId="242A0B6B" w14:textId="3B4048A1" w:rsidR="002510C3" w:rsidRPr="002B7C34" w:rsidRDefault="002510C3" w:rsidP="002510C3">
      <w:pPr>
        <w:pStyle w:val="Idef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 xml:space="preserve">the </w:t>
      </w:r>
      <w:hyperlink r:id="rId63" w:tooltip="A2003-20" w:history="1">
        <w:r w:rsidR="00FB0314" w:rsidRPr="002B7C34">
          <w:rPr>
            <w:rStyle w:val="charCitHyperlinkItal"/>
          </w:rPr>
          <w:t>Agents Act 2003</w:t>
        </w:r>
      </w:hyperlink>
      <w:r w:rsidRPr="002B7C34">
        <w:rPr>
          <w:color w:val="000000"/>
        </w:rPr>
        <w:t>;</w:t>
      </w:r>
    </w:p>
    <w:p w14:paraId="5E4EC316" w14:textId="2C2F0BB3" w:rsidR="002510C3" w:rsidRPr="002B7C34" w:rsidRDefault="002510C3" w:rsidP="002510C3">
      <w:pPr>
        <w:pStyle w:val="Idefpara"/>
        <w:rPr>
          <w:bCs/>
          <w:iCs/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  <w:t xml:space="preserve">the </w:t>
      </w:r>
      <w:hyperlink r:id="rId64" w:tooltip="Australian Consumer Law (ACT)" w:history="1">
        <w:r w:rsidR="00C95656" w:rsidRPr="002B7C34">
          <w:rPr>
            <w:rStyle w:val="charCitHyperlinkItal"/>
          </w:rPr>
          <w:t>Australian Consumer Law (ACT)</w:t>
        </w:r>
      </w:hyperlink>
      <w:r w:rsidRPr="002B7C34">
        <w:rPr>
          <w:bCs/>
          <w:iCs/>
          <w:color w:val="000000"/>
        </w:rPr>
        <w:t>;</w:t>
      </w:r>
    </w:p>
    <w:p w14:paraId="0E9F0DEB" w14:textId="23E0A93F" w:rsidR="002510C3" w:rsidRPr="002B7C34" w:rsidRDefault="002510C3" w:rsidP="002510C3">
      <w:pPr>
        <w:pStyle w:val="Idefpara"/>
        <w:rPr>
          <w:color w:val="000000"/>
        </w:rPr>
      </w:pPr>
      <w:r w:rsidRPr="002B7C34">
        <w:rPr>
          <w:bCs/>
          <w:iCs/>
          <w:color w:val="000000"/>
        </w:rPr>
        <w:tab/>
      </w:r>
      <w:r w:rsidRPr="002B7C34">
        <w:rPr>
          <w:color w:val="000000"/>
        </w:rPr>
        <w:t>(c)</w:t>
      </w:r>
      <w:r w:rsidRPr="002B7C34">
        <w:rPr>
          <w:color w:val="000000"/>
        </w:rPr>
        <w:tab/>
        <w:t xml:space="preserve">the </w:t>
      </w:r>
      <w:hyperlink r:id="rId65" w:tooltip="A2010-16" w:history="1">
        <w:r w:rsidR="00FB0314" w:rsidRPr="002B7C34">
          <w:rPr>
            <w:rStyle w:val="charCitHyperlinkItal"/>
          </w:rPr>
          <w:t>Fair Trading (Motor Vehicle Repair Industry) Act 2010</w:t>
        </w:r>
      </w:hyperlink>
      <w:r w:rsidRPr="002B7C34">
        <w:rPr>
          <w:color w:val="000000"/>
        </w:rPr>
        <w:t>;</w:t>
      </w:r>
    </w:p>
    <w:p w14:paraId="33F3A02F" w14:textId="7CC999D8" w:rsidR="002510C3" w:rsidRPr="002B7C34" w:rsidRDefault="002510C3" w:rsidP="002510C3">
      <w:pPr>
        <w:pStyle w:val="Idefpara"/>
        <w:rPr>
          <w:color w:val="000000"/>
        </w:rPr>
      </w:pPr>
      <w:r w:rsidRPr="002B7C34">
        <w:rPr>
          <w:color w:val="000000"/>
        </w:rPr>
        <w:tab/>
        <w:t>(d)</w:t>
      </w:r>
      <w:r w:rsidRPr="002B7C34">
        <w:rPr>
          <w:color w:val="000000"/>
        </w:rPr>
        <w:tab/>
        <w:t xml:space="preserve">the </w:t>
      </w:r>
      <w:hyperlink r:id="rId66" w:tooltip="A1902-66" w:history="1">
        <w:r w:rsidR="00FB0314" w:rsidRPr="002B7C34">
          <w:rPr>
            <w:rStyle w:val="charCitHyperlinkItal"/>
          </w:rPr>
          <w:t>Pawnbrokers Act 1902</w:t>
        </w:r>
      </w:hyperlink>
      <w:r w:rsidRPr="002B7C34">
        <w:rPr>
          <w:color w:val="000000"/>
        </w:rPr>
        <w:t>;</w:t>
      </w:r>
    </w:p>
    <w:p w14:paraId="245501FE" w14:textId="5D1FEA01" w:rsidR="002510C3" w:rsidRPr="002B7C34" w:rsidRDefault="002510C3" w:rsidP="002510C3">
      <w:pPr>
        <w:pStyle w:val="Idefpara"/>
        <w:rPr>
          <w:color w:val="000000"/>
        </w:rPr>
      </w:pPr>
      <w:r w:rsidRPr="002B7C34">
        <w:rPr>
          <w:color w:val="000000"/>
        </w:rPr>
        <w:tab/>
        <w:t>(e)</w:t>
      </w:r>
      <w:r w:rsidRPr="002B7C34">
        <w:rPr>
          <w:color w:val="000000"/>
        </w:rPr>
        <w:tab/>
        <w:t xml:space="preserve">the </w:t>
      </w:r>
      <w:hyperlink r:id="rId67" w:tooltip="A1977-29" w:history="1">
        <w:r w:rsidR="00FB0314" w:rsidRPr="002B7C34">
          <w:rPr>
            <w:rStyle w:val="charCitHyperlinkItal"/>
          </w:rPr>
          <w:t>Sale of Motor Vehicles Act 1977</w:t>
        </w:r>
      </w:hyperlink>
      <w:r w:rsidRPr="002B7C34">
        <w:rPr>
          <w:color w:val="000000"/>
        </w:rPr>
        <w:t>;</w:t>
      </w:r>
    </w:p>
    <w:p w14:paraId="24D9F5BC" w14:textId="2C610FFE" w:rsidR="00215704" w:rsidRPr="002B7C34" w:rsidRDefault="00B11825" w:rsidP="00B11825">
      <w:pPr>
        <w:pStyle w:val="Idefpara"/>
        <w:rPr>
          <w:color w:val="000000"/>
        </w:rPr>
      </w:pPr>
      <w:r w:rsidRPr="002B7C34">
        <w:rPr>
          <w:color w:val="000000"/>
        </w:rPr>
        <w:tab/>
        <w:t>(f)</w:t>
      </w:r>
      <w:r w:rsidRPr="002B7C34">
        <w:rPr>
          <w:color w:val="000000"/>
        </w:rPr>
        <w:tab/>
      </w:r>
      <w:r w:rsidR="002510C3" w:rsidRPr="002B7C34">
        <w:rPr>
          <w:color w:val="000000"/>
        </w:rPr>
        <w:t xml:space="preserve">the </w:t>
      </w:r>
      <w:hyperlink r:id="rId68" w:tooltip="A1906-30" w:history="1">
        <w:r w:rsidR="00FB0314" w:rsidRPr="002B7C34">
          <w:rPr>
            <w:rStyle w:val="charCitHyperlinkItal"/>
          </w:rPr>
          <w:t>Second-hand Dealers Act 1906</w:t>
        </w:r>
      </w:hyperlink>
      <w:r w:rsidR="002510C3" w:rsidRPr="002B7C34">
        <w:rPr>
          <w:color w:val="000000"/>
        </w:rPr>
        <w:t>.</w:t>
      </w:r>
    </w:p>
    <w:p w14:paraId="5FFB6030" w14:textId="7EC0F4ED" w:rsidR="009F12E7" w:rsidRPr="002B7C34" w:rsidRDefault="00573A7F" w:rsidP="002B7C34">
      <w:pPr>
        <w:pStyle w:val="aDef"/>
        <w:rPr>
          <w:color w:val="000000"/>
        </w:rPr>
      </w:pPr>
      <w:r w:rsidRPr="002B7C34">
        <w:rPr>
          <w:rStyle w:val="charBoldItals"/>
        </w:rPr>
        <w:t>party</w:t>
      </w:r>
      <w:r w:rsidR="005F580D" w:rsidRPr="002B7C34">
        <w:rPr>
          <w:color w:val="000000"/>
          <w:lang w:val="en-US"/>
        </w:rPr>
        <w:t>, to a</w:t>
      </w:r>
      <w:r w:rsidR="00CC75FB" w:rsidRPr="002B7C34">
        <w:rPr>
          <w:color w:val="000000"/>
          <w:lang w:val="en-US"/>
        </w:rPr>
        <w:t xml:space="preserve"> </w:t>
      </w:r>
      <w:r w:rsidR="005F580D" w:rsidRPr="002B7C34">
        <w:rPr>
          <w:color w:val="000000"/>
          <w:lang w:val="en-US"/>
        </w:rPr>
        <w:t>conciliation</w:t>
      </w:r>
      <w:r w:rsidR="00CC75FB" w:rsidRPr="002B7C34">
        <w:rPr>
          <w:color w:val="000000"/>
          <w:lang w:val="en-US"/>
        </w:rPr>
        <w:t xml:space="preserve"> of a </w:t>
      </w:r>
      <w:r w:rsidR="00161E74" w:rsidRPr="002B7C34">
        <w:rPr>
          <w:color w:val="000000"/>
          <w:lang w:val="en-US"/>
        </w:rPr>
        <w:t>consumer</w:t>
      </w:r>
      <w:r w:rsidR="00CC75FB" w:rsidRPr="002B7C34">
        <w:rPr>
          <w:color w:val="000000"/>
          <w:lang w:val="en-US"/>
        </w:rPr>
        <w:t xml:space="preserve"> complaint</w:t>
      </w:r>
      <w:r w:rsidR="00CC75FB" w:rsidRPr="002B7C34">
        <w:rPr>
          <w:color w:val="000000"/>
        </w:rPr>
        <w:t>, means a person mentioned in section 34E</w:t>
      </w:r>
      <w:r w:rsidR="003C24A9" w:rsidRPr="002B7C34">
        <w:rPr>
          <w:color w:val="000000"/>
        </w:rPr>
        <w:t xml:space="preserve"> in relation to the complaint</w:t>
      </w:r>
      <w:r w:rsidR="009F12E7" w:rsidRPr="002B7C34">
        <w:rPr>
          <w:bCs/>
          <w:iCs/>
          <w:color w:val="000000"/>
        </w:rPr>
        <w:t>.</w:t>
      </w:r>
      <w:r w:rsidR="009F12E7" w:rsidRPr="002B7C34">
        <w:rPr>
          <w:color w:val="000000"/>
        </w:rPr>
        <w:t xml:space="preserve"> </w:t>
      </w:r>
    </w:p>
    <w:p w14:paraId="7300D1EF" w14:textId="133C0743" w:rsidR="00033524" w:rsidRPr="002B7C34" w:rsidRDefault="00033524" w:rsidP="00033524">
      <w:pPr>
        <w:pStyle w:val="IH5Sec"/>
        <w:rPr>
          <w:color w:val="000000"/>
        </w:rPr>
      </w:pPr>
      <w:r w:rsidRPr="002B7C34">
        <w:rPr>
          <w:color w:val="000000"/>
        </w:rPr>
        <w:t>34C</w:t>
      </w:r>
      <w:r w:rsidRPr="002B7C34">
        <w:rPr>
          <w:color w:val="000000"/>
        </w:rPr>
        <w:tab/>
        <w:t xml:space="preserve">Meaning of </w:t>
      </w:r>
      <w:r w:rsidRPr="002B7C34">
        <w:rPr>
          <w:rStyle w:val="charItals"/>
        </w:rPr>
        <w:t>conciliation</w:t>
      </w:r>
      <w:r w:rsidR="004A481A" w:rsidRPr="002B7C34">
        <w:rPr>
          <w:color w:val="000000"/>
        </w:rPr>
        <w:t>—div 5.1A</w:t>
      </w:r>
    </w:p>
    <w:p w14:paraId="2A969C8E" w14:textId="4B8128F9" w:rsidR="00AB678D" w:rsidRPr="002B7C34" w:rsidRDefault="00AB678D" w:rsidP="00AB678D">
      <w:pPr>
        <w:pStyle w:val="IMain"/>
        <w:rPr>
          <w:color w:val="000000"/>
        </w:rPr>
      </w:pPr>
      <w:r w:rsidRPr="002B7C34">
        <w:rPr>
          <w:color w:val="000000"/>
        </w:rPr>
        <w:tab/>
      </w:r>
      <w:r w:rsidR="00176788" w:rsidRPr="002B7C34">
        <w:rPr>
          <w:color w:val="000000"/>
        </w:rPr>
        <w:t>(1)</w:t>
      </w:r>
      <w:r w:rsidR="007916AA" w:rsidRPr="002B7C34">
        <w:rPr>
          <w:color w:val="000000"/>
        </w:rPr>
        <w:tab/>
      </w:r>
      <w:r w:rsidR="00033524" w:rsidRPr="002B7C34">
        <w:rPr>
          <w:color w:val="000000"/>
        </w:rPr>
        <w:t>In this division</w:t>
      </w:r>
      <w:r w:rsidRPr="002B7C34">
        <w:rPr>
          <w:color w:val="000000"/>
        </w:rPr>
        <w:t xml:space="preserve">, </w:t>
      </w:r>
      <w:r w:rsidRPr="002B7C34">
        <w:rPr>
          <w:rStyle w:val="charBoldItals"/>
          <w:color w:val="000000"/>
        </w:rPr>
        <w:t>conciliation</w:t>
      </w:r>
      <w:r w:rsidRPr="002B7C34">
        <w:rPr>
          <w:color w:val="000000"/>
        </w:rPr>
        <w:t xml:space="preserve"> of a</w:t>
      </w:r>
      <w:r w:rsidR="007916AA" w:rsidRPr="002B7C34">
        <w:rPr>
          <w:color w:val="000000"/>
        </w:rPr>
        <w:t xml:space="preserve"> </w:t>
      </w:r>
      <w:r w:rsidR="00161E74" w:rsidRPr="002B7C34">
        <w:rPr>
          <w:color w:val="000000"/>
        </w:rPr>
        <w:t>consumer</w:t>
      </w:r>
      <w:r w:rsidR="007916AA" w:rsidRPr="002B7C34">
        <w:rPr>
          <w:color w:val="000000"/>
        </w:rPr>
        <w:t xml:space="preserve"> </w:t>
      </w:r>
      <w:r w:rsidR="00F33E9E" w:rsidRPr="002B7C34">
        <w:rPr>
          <w:color w:val="000000"/>
        </w:rPr>
        <w:t>complaint</w:t>
      </w:r>
      <w:r w:rsidR="007916AA" w:rsidRPr="002B7C34">
        <w:rPr>
          <w:color w:val="000000"/>
        </w:rPr>
        <w:t xml:space="preserve"> </w:t>
      </w:r>
      <w:r w:rsidRPr="002B7C34">
        <w:rPr>
          <w:color w:val="000000"/>
        </w:rPr>
        <w:t>involves the commission</w:t>
      </w:r>
      <w:r w:rsidR="007916AA" w:rsidRPr="002B7C34">
        <w:rPr>
          <w:color w:val="000000"/>
        </w:rPr>
        <w:t>er</w:t>
      </w:r>
      <w:r w:rsidRPr="002B7C34">
        <w:rPr>
          <w:color w:val="000000"/>
        </w:rPr>
        <w:t xml:space="preserve"> acting as an impartial third</w:t>
      </w:r>
      <w:r w:rsidR="004C7095" w:rsidRPr="002B7C34">
        <w:rPr>
          <w:color w:val="000000"/>
        </w:rPr>
        <w:t xml:space="preserve"> </w:t>
      </w:r>
      <w:r w:rsidRPr="002B7C34">
        <w:rPr>
          <w:color w:val="000000"/>
        </w:rPr>
        <w:t xml:space="preserve">party to help the parties to the conciliation to endeavour to resolve the matters raised by the </w:t>
      </w:r>
      <w:r w:rsidR="00176788" w:rsidRPr="002B7C34">
        <w:rPr>
          <w:color w:val="000000"/>
        </w:rPr>
        <w:t>complaint</w:t>
      </w:r>
      <w:r w:rsidR="007916AA" w:rsidRPr="002B7C34">
        <w:rPr>
          <w:color w:val="000000"/>
        </w:rPr>
        <w:t xml:space="preserve"> by agreement</w:t>
      </w:r>
      <w:r w:rsidRPr="002B7C34">
        <w:rPr>
          <w:color w:val="000000"/>
        </w:rPr>
        <w:t>.</w:t>
      </w:r>
    </w:p>
    <w:p w14:paraId="049FA7F4" w14:textId="5D7FFBDF" w:rsidR="002275E3" w:rsidRPr="002B7C34" w:rsidRDefault="00176788" w:rsidP="00176788">
      <w:pPr>
        <w:pStyle w:val="IMain"/>
        <w:rPr>
          <w:color w:val="000000"/>
        </w:rPr>
      </w:pPr>
      <w:r w:rsidRPr="002B7C34">
        <w:rPr>
          <w:color w:val="000000"/>
        </w:rPr>
        <w:tab/>
        <w:t>(2)</w:t>
      </w:r>
      <w:r w:rsidRPr="002B7C34">
        <w:rPr>
          <w:color w:val="000000"/>
        </w:rPr>
        <w:tab/>
      </w:r>
      <w:r w:rsidR="00B550AA" w:rsidRPr="002B7C34">
        <w:rPr>
          <w:color w:val="000000"/>
        </w:rPr>
        <w:t>The parties to the conciliation decide the outcome of the conciliation, usually with advice from the commissioner.</w:t>
      </w:r>
    </w:p>
    <w:p w14:paraId="11EE7E0B" w14:textId="31A4B579" w:rsidR="009623B6" w:rsidRPr="002B7C34" w:rsidRDefault="009623B6" w:rsidP="00DA5EF4">
      <w:pPr>
        <w:pStyle w:val="IH4SubDiv"/>
        <w:rPr>
          <w:color w:val="000000"/>
        </w:rPr>
      </w:pPr>
      <w:r w:rsidRPr="002B7C34">
        <w:rPr>
          <w:color w:val="000000"/>
        </w:rPr>
        <w:lastRenderedPageBreak/>
        <w:t>Subdivision 5.1A.2</w:t>
      </w:r>
      <w:r w:rsidRPr="002B7C34">
        <w:rPr>
          <w:color w:val="000000"/>
        </w:rPr>
        <w:tab/>
        <w:t>Conciliation</w:t>
      </w:r>
    </w:p>
    <w:p w14:paraId="3CF898E0" w14:textId="4921BD81" w:rsidR="00C766F5" w:rsidRPr="002B7C34" w:rsidRDefault="0054521E" w:rsidP="00DA5EF4">
      <w:pPr>
        <w:pStyle w:val="IH5Sec"/>
        <w:rPr>
          <w:color w:val="000000"/>
        </w:rPr>
      </w:pPr>
      <w:r w:rsidRPr="002B7C34">
        <w:rPr>
          <w:color w:val="000000"/>
        </w:rPr>
        <w:t>34</w:t>
      </w:r>
      <w:r w:rsidR="00033524" w:rsidRPr="002B7C34">
        <w:rPr>
          <w:color w:val="000000"/>
        </w:rPr>
        <w:t>D</w:t>
      </w:r>
      <w:r w:rsidRPr="002B7C34">
        <w:rPr>
          <w:color w:val="000000"/>
        </w:rPr>
        <w:tab/>
      </w:r>
      <w:r w:rsidR="0019487A" w:rsidRPr="002B7C34">
        <w:rPr>
          <w:color w:val="000000"/>
        </w:rPr>
        <w:t>Conciliation</w:t>
      </w:r>
    </w:p>
    <w:p w14:paraId="7931DEE5" w14:textId="781019BA" w:rsidR="00C744E1" w:rsidRPr="002B7C34" w:rsidRDefault="006C5215" w:rsidP="00DA5EF4">
      <w:pPr>
        <w:pStyle w:val="Amainreturn"/>
        <w:keepNext/>
        <w:rPr>
          <w:color w:val="000000"/>
        </w:rPr>
      </w:pPr>
      <w:r w:rsidRPr="002B7C34">
        <w:rPr>
          <w:color w:val="000000"/>
        </w:rPr>
        <w:t xml:space="preserve">The commissioner may </w:t>
      </w:r>
      <w:r w:rsidR="0007204E" w:rsidRPr="002B7C34">
        <w:rPr>
          <w:color w:val="000000"/>
        </w:rPr>
        <w:t xml:space="preserve">conciliate </w:t>
      </w:r>
      <w:r w:rsidRPr="002B7C34">
        <w:rPr>
          <w:color w:val="000000"/>
        </w:rPr>
        <w:t>a</w:t>
      </w:r>
      <w:r w:rsidR="00161E74" w:rsidRPr="002B7C34">
        <w:rPr>
          <w:color w:val="000000"/>
        </w:rPr>
        <w:t xml:space="preserve"> consumer</w:t>
      </w:r>
      <w:r w:rsidRPr="002B7C34">
        <w:rPr>
          <w:color w:val="000000"/>
        </w:rPr>
        <w:t xml:space="preserve"> </w:t>
      </w:r>
      <w:r w:rsidR="0054002F" w:rsidRPr="002B7C34">
        <w:rPr>
          <w:color w:val="000000"/>
        </w:rPr>
        <w:t>complaint</w:t>
      </w:r>
      <w:r w:rsidR="00C744E1" w:rsidRPr="002B7C34">
        <w:rPr>
          <w:color w:val="000000"/>
        </w:rPr>
        <w:t>, or part of a consumer complaint,</w:t>
      </w:r>
      <w:r w:rsidRPr="002B7C34">
        <w:rPr>
          <w:color w:val="000000"/>
        </w:rPr>
        <w:t xml:space="preserve"> </w:t>
      </w:r>
      <w:r w:rsidR="00410EBC" w:rsidRPr="002B7C34">
        <w:rPr>
          <w:color w:val="000000"/>
        </w:rPr>
        <w:t>if</w:t>
      </w:r>
      <w:r w:rsidR="00C744E1" w:rsidRPr="002B7C34">
        <w:rPr>
          <w:color w:val="000000"/>
        </w:rPr>
        <w:t>—</w:t>
      </w:r>
    </w:p>
    <w:p w14:paraId="60887F73" w14:textId="5C85A359" w:rsidR="00410EBC" w:rsidRPr="002B7C34" w:rsidRDefault="00C744E1" w:rsidP="00C744E1">
      <w:pPr>
        <w:pStyle w:val="I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</w:r>
      <w:r w:rsidR="00410EBC" w:rsidRPr="002B7C34">
        <w:rPr>
          <w:color w:val="000000"/>
        </w:rPr>
        <w:t xml:space="preserve">the </w:t>
      </w:r>
      <w:r w:rsidR="007560C7" w:rsidRPr="002B7C34">
        <w:rPr>
          <w:color w:val="000000"/>
        </w:rPr>
        <w:t>c</w:t>
      </w:r>
      <w:r w:rsidR="00410EBC" w:rsidRPr="002B7C34">
        <w:rPr>
          <w:color w:val="000000"/>
        </w:rPr>
        <w:t>ommissioner</w:t>
      </w:r>
      <w:r w:rsidR="007560C7" w:rsidRPr="002B7C34">
        <w:rPr>
          <w:color w:val="000000"/>
        </w:rPr>
        <w:t xml:space="preserve"> </w:t>
      </w:r>
      <w:r w:rsidR="00410EBC" w:rsidRPr="002B7C34">
        <w:rPr>
          <w:color w:val="000000"/>
        </w:rPr>
        <w:t xml:space="preserve">is satisfied that the </w:t>
      </w:r>
      <w:r w:rsidR="0054002F" w:rsidRPr="002B7C34">
        <w:rPr>
          <w:color w:val="000000"/>
        </w:rPr>
        <w:t>matters raised by the complaint</w:t>
      </w:r>
      <w:r w:rsidRPr="002B7C34">
        <w:rPr>
          <w:color w:val="000000"/>
        </w:rPr>
        <w:t>, or part of the complaint,</w:t>
      </w:r>
      <w:r w:rsidR="0054002F" w:rsidRPr="002B7C34">
        <w:rPr>
          <w:color w:val="000000"/>
        </w:rPr>
        <w:t xml:space="preserve"> are</w:t>
      </w:r>
      <w:r w:rsidR="00410EBC" w:rsidRPr="002B7C34">
        <w:rPr>
          <w:color w:val="000000"/>
        </w:rPr>
        <w:t xml:space="preserve"> appropriate for conciliation</w:t>
      </w:r>
      <w:r w:rsidRPr="002B7C34">
        <w:rPr>
          <w:color w:val="000000"/>
        </w:rPr>
        <w:t>; and</w:t>
      </w:r>
    </w:p>
    <w:p w14:paraId="1D72E1F6" w14:textId="77777777" w:rsidR="00C6347C" w:rsidRPr="002B7C34" w:rsidRDefault="00C6347C" w:rsidP="00E90720">
      <w:pPr>
        <w:pStyle w:val="aExamHdgpar"/>
        <w:rPr>
          <w:color w:val="000000"/>
        </w:rPr>
      </w:pPr>
      <w:r w:rsidRPr="002B7C34">
        <w:rPr>
          <w:color w:val="000000"/>
        </w:rPr>
        <w:t>Example</w:t>
      </w:r>
    </w:p>
    <w:p w14:paraId="7E7DE2D3" w14:textId="7852BDFD" w:rsidR="00692538" w:rsidRPr="002B7C34" w:rsidRDefault="00C6347C" w:rsidP="00CF4CF8">
      <w:pPr>
        <w:pStyle w:val="aExampar"/>
        <w:rPr>
          <w:color w:val="000000"/>
        </w:rPr>
      </w:pPr>
      <w:r w:rsidRPr="002B7C34">
        <w:rPr>
          <w:color w:val="000000"/>
        </w:rPr>
        <w:t>A consumer complaint is not appropriate for conciliation if it is before the ACAT</w:t>
      </w:r>
      <w:r w:rsidR="00726D14" w:rsidRPr="002B7C34">
        <w:rPr>
          <w:color w:val="000000"/>
        </w:rPr>
        <w:t xml:space="preserve"> or if the conduct complained about may constitute a criminal offence.</w:t>
      </w:r>
    </w:p>
    <w:p w14:paraId="68ED60EC" w14:textId="6EA398AF" w:rsidR="00C744E1" w:rsidRPr="002B7C34" w:rsidRDefault="00C744E1" w:rsidP="00C744E1">
      <w:pPr>
        <w:pStyle w:val="I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  <w:t>the consumer who made the complaint agrees.</w:t>
      </w:r>
    </w:p>
    <w:p w14:paraId="363A8987" w14:textId="77777777" w:rsidR="009F12E7" w:rsidRPr="002B7C34" w:rsidRDefault="009F12E7" w:rsidP="009F12E7">
      <w:pPr>
        <w:pStyle w:val="IH5Sec"/>
        <w:rPr>
          <w:color w:val="000000"/>
        </w:rPr>
      </w:pPr>
      <w:r w:rsidRPr="002B7C34">
        <w:rPr>
          <w:color w:val="000000"/>
          <w:lang w:val="en-US"/>
        </w:rPr>
        <w:t>34E</w:t>
      </w:r>
      <w:r w:rsidRPr="002B7C34">
        <w:rPr>
          <w:color w:val="000000"/>
          <w:lang w:val="en-US"/>
        </w:rPr>
        <w:tab/>
        <w:t>Parties to conciliation</w:t>
      </w:r>
    </w:p>
    <w:p w14:paraId="59E5A690" w14:textId="359F47F4" w:rsidR="009F12E7" w:rsidRPr="002B7C34" w:rsidRDefault="0054002F" w:rsidP="009F12E7">
      <w:pPr>
        <w:pStyle w:val="Amainreturn"/>
        <w:rPr>
          <w:color w:val="000000"/>
          <w:lang w:val="en-US"/>
        </w:rPr>
      </w:pPr>
      <w:r w:rsidRPr="002B7C34">
        <w:rPr>
          <w:color w:val="000000"/>
          <w:lang w:val="en-US"/>
        </w:rPr>
        <w:t>The</w:t>
      </w:r>
      <w:r w:rsidR="009F12E7" w:rsidRPr="002B7C34">
        <w:rPr>
          <w:color w:val="000000"/>
          <w:lang w:val="en-US"/>
        </w:rPr>
        <w:t xml:space="preserve"> parties</w:t>
      </w:r>
      <w:r w:rsidRPr="002B7C34">
        <w:rPr>
          <w:color w:val="000000"/>
          <w:lang w:val="en-US"/>
        </w:rPr>
        <w:t xml:space="preserve"> </w:t>
      </w:r>
      <w:r w:rsidR="009F12E7" w:rsidRPr="002B7C34">
        <w:rPr>
          <w:color w:val="000000"/>
          <w:lang w:val="en-US"/>
        </w:rPr>
        <w:t>to a conciliation of a</w:t>
      </w:r>
      <w:r w:rsidR="00161E74" w:rsidRPr="002B7C34">
        <w:rPr>
          <w:color w:val="000000"/>
          <w:lang w:val="en-US"/>
        </w:rPr>
        <w:t xml:space="preserve"> consumer</w:t>
      </w:r>
      <w:r w:rsidR="009F12E7" w:rsidRPr="002B7C34">
        <w:rPr>
          <w:color w:val="000000"/>
          <w:lang w:val="en-US"/>
        </w:rPr>
        <w:t xml:space="preserve"> </w:t>
      </w:r>
      <w:r w:rsidRPr="002B7C34">
        <w:rPr>
          <w:color w:val="000000"/>
          <w:lang w:val="en-US"/>
        </w:rPr>
        <w:t xml:space="preserve">complaint </w:t>
      </w:r>
      <w:r w:rsidR="009F12E7" w:rsidRPr="002B7C34">
        <w:rPr>
          <w:color w:val="000000"/>
          <w:lang w:val="en-US"/>
        </w:rPr>
        <w:t>are the consumer who ma</w:t>
      </w:r>
      <w:r w:rsidR="000111EA" w:rsidRPr="002B7C34">
        <w:rPr>
          <w:color w:val="000000"/>
          <w:lang w:val="en-US"/>
        </w:rPr>
        <w:t>de</w:t>
      </w:r>
      <w:r w:rsidR="009F12E7" w:rsidRPr="002B7C34">
        <w:rPr>
          <w:color w:val="000000"/>
          <w:lang w:val="en-US"/>
        </w:rPr>
        <w:t xml:space="preserve"> </w:t>
      </w:r>
      <w:r w:rsidRPr="002B7C34">
        <w:rPr>
          <w:color w:val="000000"/>
          <w:lang w:val="en-US"/>
        </w:rPr>
        <w:t>the</w:t>
      </w:r>
      <w:r w:rsidR="009F12E7" w:rsidRPr="002B7C34">
        <w:rPr>
          <w:color w:val="000000"/>
          <w:lang w:val="en-US"/>
        </w:rPr>
        <w:t xml:space="preserve"> complaint and the business </w:t>
      </w:r>
      <w:r w:rsidR="002073F0" w:rsidRPr="002B7C34">
        <w:rPr>
          <w:color w:val="000000"/>
          <w:lang w:val="en-US"/>
        </w:rPr>
        <w:t>that is the subject of the complaint.</w:t>
      </w:r>
    </w:p>
    <w:p w14:paraId="5E07BC19" w14:textId="751A30A2" w:rsidR="00812EEF" w:rsidRPr="002B7C34" w:rsidRDefault="009F12E7" w:rsidP="009F12E7">
      <w:pPr>
        <w:pStyle w:val="IH5Sec"/>
        <w:rPr>
          <w:color w:val="000000"/>
          <w:lang w:val="en-US"/>
        </w:rPr>
      </w:pPr>
      <w:r w:rsidRPr="002B7C34">
        <w:rPr>
          <w:color w:val="000000"/>
        </w:rPr>
        <w:t>34</w:t>
      </w:r>
      <w:r w:rsidR="001D26A0" w:rsidRPr="002B7C34">
        <w:rPr>
          <w:color w:val="000000"/>
        </w:rPr>
        <w:t>F</w:t>
      </w:r>
      <w:r w:rsidRPr="002B7C34">
        <w:rPr>
          <w:color w:val="000000"/>
        </w:rPr>
        <w:tab/>
      </w:r>
      <w:r w:rsidR="00FF20D0" w:rsidRPr="002B7C34">
        <w:rPr>
          <w:color w:val="000000"/>
          <w:lang w:val="en-US"/>
        </w:rPr>
        <w:t xml:space="preserve">Attendance at </w:t>
      </w:r>
      <w:r w:rsidR="00812EEF" w:rsidRPr="002B7C34">
        <w:rPr>
          <w:color w:val="000000"/>
          <w:lang w:val="en-US"/>
        </w:rPr>
        <w:t>conciliation</w:t>
      </w:r>
    </w:p>
    <w:p w14:paraId="703A6A91" w14:textId="56AF0292" w:rsidR="00664B41" w:rsidRPr="002B7C34" w:rsidRDefault="008F268A" w:rsidP="008F268A">
      <w:pPr>
        <w:pStyle w:val="IMain"/>
        <w:rPr>
          <w:color w:val="000000"/>
        </w:rPr>
      </w:pPr>
      <w:r w:rsidRPr="002B7C34">
        <w:rPr>
          <w:color w:val="000000"/>
          <w:lang w:val="en-US"/>
        </w:rPr>
        <w:tab/>
        <w:t>(</w:t>
      </w:r>
      <w:r w:rsidR="00F77C10" w:rsidRPr="002B7C34">
        <w:rPr>
          <w:color w:val="000000"/>
          <w:lang w:val="en-US"/>
        </w:rPr>
        <w:t>1</w:t>
      </w:r>
      <w:r w:rsidRPr="002B7C34">
        <w:rPr>
          <w:color w:val="000000"/>
          <w:lang w:val="en-US"/>
        </w:rPr>
        <w:t>)</w:t>
      </w:r>
      <w:r w:rsidRPr="002B7C34">
        <w:rPr>
          <w:color w:val="000000"/>
          <w:lang w:val="en-US"/>
        </w:rPr>
        <w:tab/>
      </w:r>
      <w:r w:rsidR="009922B3" w:rsidRPr="002B7C34">
        <w:rPr>
          <w:color w:val="000000"/>
        </w:rPr>
        <w:t>A</w:t>
      </w:r>
      <w:r w:rsidR="00664B41" w:rsidRPr="002B7C34">
        <w:rPr>
          <w:color w:val="000000"/>
        </w:rPr>
        <w:t xml:space="preserve"> consumer </w:t>
      </w:r>
      <w:r w:rsidR="00FB66E8" w:rsidRPr="002B7C34">
        <w:rPr>
          <w:color w:val="000000"/>
        </w:rPr>
        <w:t>who ma</w:t>
      </w:r>
      <w:r w:rsidR="001D6882" w:rsidRPr="002B7C34">
        <w:rPr>
          <w:color w:val="000000"/>
        </w:rPr>
        <w:t>kes</w:t>
      </w:r>
      <w:r w:rsidR="009922B3" w:rsidRPr="002B7C34">
        <w:rPr>
          <w:color w:val="000000"/>
        </w:rPr>
        <w:t xml:space="preserve"> a</w:t>
      </w:r>
      <w:r w:rsidR="00161E74" w:rsidRPr="002B7C34">
        <w:rPr>
          <w:color w:val="000000"/>
        </w:rPr>
        <w:t xml:space="preserve"> consumer</w:t>
      </w:r>
      <w:r w:rsidR="00FB66E8" w:rsidRPr="002B7C34">
        <w:rPr>
          <w:color w:val="000000"/>
        </w:rPr>
        <w:t xml:space="preserve"> complaint </w:t>
      </w:r>
      <w:r w:rsidR="00664B41" w:rsidRPr="002B7C34">
        <w:rPr>
          <w:color w:val="000000"/>
        </w:rPr>
        <w:t xml:space="preserve">must attend </w:t>
      </w:r>
      <w:r w:rsidR="009922B3" w:rsidRPr="002B7C34">
        <w:rPr>
          <w:color w:val="000000"/>
        </w:rPr>
        <w:t>a</w:t>
      </w:r>
      <w:r w:rsidR="00664B41" w:rsidRPr="002B7C34">
        <w:rPr>
          <w:color w:val="000000"/>
        </w:rPr>
        <w:t xml:space="preserve"> conciliation </w:t>
      </w:r>
      <w:r w:rsidR="00FB66E8" w:rsidRPr="002B7C34">
        <w:rPr>
          <w:color w:val="000000"/>
        </w:rPr>
        <w:t xml:space="preserve">of the complaint </w:t>
      </w:r>
      <w:r w:rsidR="00664B41" w:rsidRPr="002B7C34">
        <w:rPr>
          <w:color w:val="000000"/>
        </w:rPr>
        <w:t>unless</w:t>
      </w:r>
      <w:r w:rsidR="00630A64" w:rsidRPr="002B7C34">
        <w:rPr>
          <w:color w:val="000000"/>
          <w:lang w:val="en-US"/>
        </w:rPr>
        <w:t>—</w:t>
      </w:r>
    </w:p>
    <w:p w14:paraId="0C173FA7" w14:textId="289118A6" w:rsidR="00664B41" w:rsidRPr="002B7C34" w:rsidRDefault="00630A64" w:rsidP="00630A64">
      <w:pPr>
        <w:pStyle w:val="I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</w:r>
      <w:r w:rsidR="00664B41" w:rsidRPr="002B7C34">
        <w:rPr>
          <w:color w:val="000000"/>
        </w:rPr>
        <w:t>the consumer is a child or a person with</w:t>
      </w:r>
      <w:r w:rsidR="00E45E13" w:rsidRPr="002B7C34">
        <w:rPr>
          <w:color w:val="000000"/>
        </w:rPr>
        <w:t xml:space="preserve"> disability</w:t>
      </w:r>
      <w:r w:rsidR="005A4C59" w:rsidRPr="002B7C34">
        <w:rPr>
          <w:color w:val="000000"/>
        </w:rPr>
        <w:t>,</w:t>
      </w:r>
      <w:r w:rsidR="00664B41" w:rsidRPr="002B7C34">
        <w:rPr>
          <w:color w:val="000000"/>
        </w:rPr>
        <w:t xml:space="preserve"> and another person attends on behalf of the consumer;</w:t>
      </w:r>
      <w:r w:rsidRPr="002B7C34">
        <w:rPr>
          <w:color w:val="000000"/>
        </w:rPr>
        <w:t xml:space="preserve"> </w:t>
      </w:r>
      <w:r w:rsidR="00664B41" w:rsidRPr="002B7C34">
        <w:rPr>
          <w:color w:val="000000"/>
        </w:rPr>
        <w:t xml:space="preserve">or </w:t>
      </w:r>
    </w:p>
    <w:p w14:paraId="559DBB67" w14:textId="4F7EEB3C" w:rsidR="00664B41" w:rsidRPr="002B7C34" w:rsidRDefault="00630A64" w:rsidP="00630A64">
      <w:pPr>
        <w:pStyle w:val="Ipara"/>
        <w:rPr>
          <w:color w:val="000000"/>
          <w:lang w:val="en-US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</w:r>
      <w:r w:rsidR="00664B41" w:rsidRPr="002B7C34">
        <w:rPr>
          <w:color w:val="000000"/>
        </w:rPr>
        <w:t xml:space="preserve">the </w:t>
      </w:r>
      <w:r w:rsidR="005A4C59" w:rsidRPr="002B7C34">
        <w:rPr>
          <w:color w:val="000000"/>
        </w:rPr>
        <w:t>c</w:t>
      </w:r>
      <w:r w:rsidR="00664B41" w:rsidRPr="002B7C34">
        <w:rPr>
          <w:color w:val="000000"/>
        </w:rPr>
        <w:t xml:space="preserve">ommissioner consents to another person attending the conciliation on behalf of the consumer. </w:t>
      </w:r>
    </w:p>
    <w:p w14:paraId="27AB654D" w14:textId="2078DBD9" w:rsidR="00327AC7" w:rsidRPr="002B7C34" w:rsidRDefault="00F77C10" w:rsidP="00F77C10">
      <w:pPr>
        <w:pStyle w:val="IMain"/>
        <w:rPr>
          <w:color w:val="000000"/>
          <w:lang w:val="en-US"/>
        </w:rPr>
      </w:pPr>
      <w:r w:rsidRPr="002B7C34">
        <w:rPr>
          <w:color w:val="000000"/>
          <w:lang w:val="en-US"/>
        </w:rPr>
        <w:tab/>
        <w:t>(2)</w:t>
      </w:r>
      <w:r w:rsidRPr="002B7C34">
        <w:rPr>
          <w:color w:val="000000"/>
          <w:lang w:val="en-US"/>
        </w:rPr>
        <w:tab/>
      </w:r>
      <w:r w:rsidR="00F150C5" w:rsidRPr="002B7C34">
        <w:rPr>
          <w:color w:val="000000"/>
          <w:lang w:val="en-US"/>
        </w:rPr>
        <w:t xml:space="preserve">The </w:t>
      </w:r>
      <w:r w:rsidR="00D5563C" w:rsidRPr="002B7C34">
        <w:rPr>
          <w:color w:val="000000"/>
          <w:lang w:val="en-US"/>
        </w:rPr>
        <w:t>c</w:t>
      </w:r>
      <w:r w:rsidR="00F150C5" w:rsidRPr="002B7C34">
        <w:rPr>
          <w:color w:val="000000"/>
          <w:lang w:val="en-US"/>
        </w:rPr>
        <w:t xml:space="preserve">ommissioner may </w:t>
      </w:r>
      <w:r w:rsidR="00B0071D" w:rsidRPr="002B7C34">
        <w:rPr>
          <w:color w:val="000000"/>
          <w:lang w:val="en-US"/>
        </w:rPr>
        <w:t>agree</w:t>
      </w:r>
      <w:r w:rsidR="00F150C5" w:rsidRPr="002B7C34">
        <w:rPr>
          <w:color w:val="000000"/>
          <w:lang w:val="en-US"/>
        </w:rPr>
        <w:t xml:space="preserve"> to a</w:t>
      </w:r>
      <w:r w:rsidR="00744E07" w:rsidRPr="002B7C34">
        <w:rPr>
          <w:color w:val="000000"/>
          <w:lang w:val="en-US"/>
        </w:rPr>
        <w:t xml:space="preserve"> </w:t>
      </w:r>
      <w:r w:rsidR="00F150C5" w:rsidRPr="002B7C34">
        <w:rPr>
          <w:color w:val="000000"/>
          <w:lang w:val="en-US"/>
        </w:rPr>
        <w:t xml:space="preserve">person </w:t>
      </w:r>
      <w:r w:rsidR="00B0071D" w:rsidRPr="002B7C34">
        <w:rPr>
          <w:color w:val="000000"/>
          <w:lang w:val="en-US"/>
        </w:rPr>
        <w:t>accompanying the consumer at the conciliation.</w:t>
      </w:r>
    </w:p>
    <w:p w14:paraId="04ED8C10" w14:textId="14D9B267" w:rsidR="00DF27E7" w:rsidRPr="002B7C34" w:rsidRDefault="00DF27E7" w:rsidP="002B7C34">
      <w:pPr>
        <w:pStyle w:val="IMain"/>
        <w:keepNext/>
        <w:rPr>
          <w:color w:val="000000"/>
          <w:lang w:val="en-US"/>
        </w:rPr>
      </w:pPr>
      <w:r w:rsidRPr="002B7C34">
        <w:rPr>
          <w:color w:val="000000"/>
        </w:rPr>
        <w:lastRenderedPageBreak/>
        <w:tab/>
        <w:t>(3)</w:t>
      </w:r>
      <w:r w:rsidRPr="002B7C34">
        <w:rPr>
          <w:color w:val="000000"/>
        </w:rPr>
        <w:tab/>
      </w:r>
      <w:r w:rsidR="00CE72B7" w:rsidRPr="002B7C34">
        <w:rPr>
          <w:color w:val="000000"/>
          <w:lang w:val="en-US"/>
        </w:rPr>
        <w:t xml:space="preserve">If a business receives a compulsory conciliation notice, </w:t>
      </w:r>
      <w:r w:rsidRPr="002B7C34">
        <w:rPr>
          <w:color w:val="000000"/>
          <w:lang w:val="en-US"/>
        </w:rPr>
        <w:t xml:space="preserve">the </w:t>
      </w:r>
      <w:r w:rsidR="00CE72B7" w:rsidRPr="002B7C34">
        <w:rPr>
          <w:color w:val="000000"/>
          <w:lang w:val="en-US"/>
        </w:rPr>
        <w:t>business must attend</w:t>
      </w:r>
      <w:r w:rsidR="00225002" w:rsidRPr="002B7C34">
        <w:rPr>
          <w:color w:val="000000"/>
          <w:lang w:val="en-US"/>
        </w:rPr>
        <w:t xml:space="preserve"> </w:t>
      </w:r>
      <w:r w:rsidR="002559DA" w:rsidRPr="002B7C34">
        <w:rPr>
          <w:color w:val="000000"/>
          <w:lang w:val="en-US"/>
        </w:rPr>
        <w:t>the conciliation at the time and place mentioned in the notice</w:t>
      </w:r>
      <w:r w:rsidR="00CE72B7" w:rsidRPr="002B7C34">
        <w:rPr>
          <w:color w:val="000000"/>
          <w:lang w:val="en-US"/>
        </w:rPr>
        <w:t>.</w:t>
      </w:r>
    </w:p>
    <w:p w14:paraId="3EC14CD4" w14:textId="7E9DDE46" w:rsidR="00915EDE" w:rsidRPr="002B7C34" w:rsidRDefault="009226DF" w:rsidP="009226DF">
      <w:pPr>
        <w:pStyle w:val="aNote"/>
        <w:rPr>
          <w:color w:val="000000"/>
          <w:lang w:val="en-US"/>
        </w:rPr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="004866C1" w:rsidRPr="002B7C34">
        <w:rPr>
          <w:color w:val="000000"/>
          <w:lang w:val="en-US"/>
        </w:rPr>
        <w:t>A business that contravenes s (3) is liable to a civil penalty of not more than $5 000 (see sdiv 5.1A.3).</w:t>
      </w:r>
    </w:p>
    <w:p w14:paraId="60C5A04C" w14:textId="25C2EF5C" w:rsidR="002559DA" w:rsidRPr="002B7C34" w:rsidRDefault="001305C4" w:rsidP="002B7C34">
      <w:pPr>
        <w:pStyle w:val="IMain"/>
        <w:keepNext/>
        <w:rPr>
          <w:color w:val="000000"/>
        </w:rPr>
      </w:pPr>
      <w:r w:rsidRPr="002B7C34">
        <w:rPr>
          <w:color w:val="000000"/>
        </w:rPr>
        <w:tab/>
        <w:t>(4)</w:t>
      </w:r>
      <w:r w:rsidRPr="002B7C34">
        <w:rPr>
          <w:color w:val="000000"/>
        </w:rPr>
        <w:tab/>
      </w:r>
      <w:r w:rsidR="002559DA" w:rsidRPr="002B7C34">
        <w:rPr>
          <w:color w:val="000000"/>
        </w:rPr>
        <w:t xml:space="preserve">Subsection (3) does not apply </w:t>
      </w:r>
      <w:r w:rsidR="00DC1379" w:rsidRPr="002B7C34">
        <w:rPr>
          <w:color w:val="000000"/>
        </w:rPr>
        <w:t xml:space="preserve">to a business </w:t>
      </w:r>
      <w:r w:rsidR="002559DA" w:rsidRPr="002B7C34">
        <w:rPr>
          <w:color w:val="000000"/>
        </w:rPr>
        <w:t xml:space="preserve">if </w:t>
      </w:r>
      <w:r w:rsidR="004934CE" w:rsidRPr="002B7C34">
        <w:rPr>
          <w:color w:val="000000"/>
        </w:rPr>
        <w:t>it</w:t>
      </w:r>
      <w:r w:rsidR="002559DA" w:rsidRPr="002B7C34">
        <w:rPr>
          <w:color w:val="000000"/>
        </w:rPr>
        <w:t xml:space="preserve"> has a reasonabl</w:t>
      </w:r>
      <w:r w:rsidRPr="002B7C34">
        <w:rPr>
          <w:color w:val="000000"/>
        </w:rPr>
        <w:t xml:space="preserve">e excuse for not attending the conciliation at the time </w:t>
      </w:r>
      <w:r w:rsidR="002444E5" w:rsidRPr="002B7C34">
        <w:rPr>
          <w:color w:val="000000"/>
        </w:rPr>
        <w:t>or</w:t>
      </w:r>
      <w:r w:rsidRPr="002B7C34">
        <w:rPr>
          <w:color w:val="000000"/>
        </w:rPr>
        <w:t xml:space="preserve"> place mentioned in the notice.</w:t>
      </w:r>
    </w:p>
    <w:p w14:paraId="18A37607" w14:textId="5250A07D" w:rsidR="002559DA" w:rsidRPr="002B7C34" w:rsidRDefault="001305C4" w:rsidP="001305C4">
      <w:pPr>
        <w:pStyle w:val="aNote"/>
        <w:rPr>
          <w:color w:val="000000"/>
        </w:rPr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="00A44FFD" w:rsidRPr="002B7C34">
        <w:rPr>
          <w:color w:val="000000"/>
        </w:rPr>
        <w:t xml:space="preserve">A </w:t>
      </w:r>
      <w:r w:rsidR="002559DA" w:rsidRPr="002B7C34">
        <w:rPr>
          <w:color w:val="000000"/>
        </w:rPr>
        <w:t>business has an evidential burden in relation to the matters mentioned in s (4) (see s</w:t>
      </w:r>
      <w:r w:rsidRPr="002B7C34">
        <w:rPr>
          <w:color w:val="000000"/>
        </w:rPr>
        <w:t xml:space="preserve"> 34T</w:t>
      </w:r>
      <w:r w:rsidR="002559DA" w:rsidRPr="002B7C34">
        <w:rPr>
          <w:color w:val="000000"/>
        </w:rPr>
        <w:t>)</w:t>
      </w:r>
      <w:r w:rsidRPr="002B7C34">
        <w:rPr>
          <w:color w:val="000000"/>
        </w:rPr>
        <w:t>.</w:t>
      </w:r>
    </w:p>
    <w:p w14:paraId="17CB5885" w14:textId="1A565A1D" w:rsidR="00DE4092" w:rsidRPr="002B7C34" w:rsidRDefault="009B51A6" w:rsidP="009B51A6">
      <w:pPr>
        <w:pStyle w:val="IMain"/>
        <w:rPr>
          <w:color w:val="000000"/>
          <w:lang w:val="en-US"/>
        </w:rPr>
      </w:pPr>
      <w:r w:rsidRPr="002B7C34">
        <w:rPr>
          <w:color w:val="000000"/>
          <w:lang w:val="en-US"/>
        </w:rPr>
        <w:tab/>
        <w:t>(</w:t>
      </w:r>
      <w:r w:rsidR="001305C4" w:rsidRPr="002B7C34">
        <w:rPr>
          <w:color w:val="000000"/>
          <w:lang w:val="en-US"/>
        </w:rPr>
        <w:t>5</w:t>
      </w:r>
      <w:r w:rsidRPr="002B7C34">
        <w:rPr>
          <w:color w:val="000000"/>
          <w:lang w:val="en-US"/>
        </w:rPr>
        <w:t>)</w:t>
      </w:r>
      <w:r w:rsidR="00DE4092" w:rsidRPr="002B7C34">
        <w:rPr>
          <w:color w:val="000000"/>
          <w:lang w:val="en-US"/>
        </w:rPr>
        <w:tab/>
      </w:r>
      <w:r w:rsidR="00DC17EA" w:rsidRPr="002B7C34">
        <w:rPr>
          <w:color w:val="000000"/>
          <w:lang w:val="en-US"/>
        </w:rPr>
        <w:t>A party</w:t>
      </w:r>
      <w:r w:rsidR="00DE4092" w:rsidRPr="002B7C34">
        <w:rPr>
          <w:color w:val="000000"/>
          <w:lang w:val="en-US"/>
        </w:rPr>
        <w:t xml:space="preserve"> to a conciliation must not be represented by a lawyer unless—</w:t>
      </w:r>
    </w:p>
    <w:p w14:paraId="644BD2F1" w14:textId="1A22EA97" w:rsidR="00DE4092" w:rsidRPr="002B7C34" w:rsidRDefault="00DE4092" w:rsidP="00DE4092">
      <w:pPr>
        <w:pStyle w:val="Ipara"/>
        <w:rPr>
          <w:color w:val="000000"/>
          <w:lang w:val="en-US"/>
        </w:rPr>
      </w:pPr>
      <w:r w:rsidRPr="002B7C34">
        <w:rPr>
          <w:color w:val="000000"/>
          <w:lang w:val="en-US"/>
        </w:rPr>
        <w:tab/>
        <w:t>(a)</w:t>
      </w:r>
      <w:r w:rsidRPr="002B7C34">
        <w:rPr>
          <w:color w:val="000000"/>
          <w:lang w:val="en-US"/>
        </w:rPr>
        <w:tab/>
        <w:t xml:space="preserve">another party to </w:t>
      </w:r>
      <w:r w:rsidR="002275E3" w:rsidRPr="002B7C34">
        <w:rPr>
          <w:color w:val="000000"/>
          <w:lang w:val="en-US"/>
        </w:rPr>
        <w:t xml:space="preserve">the </w:t>
      </w:r>
      <w:r w:rsidR="004A27C5" w:rsidRPr="002B7C34">
        <w:rPr>
          <w:color w:val="000000"/>
          <w:lang w:val="en-US"/>
        </w:rPr>
        <w:t>conciliation</w:t>
      </w:r>
      <w:r w:rsidRPr="002B7C34">
        <w:rPr>
          <w:color w:val="000000"/>
          <w:lang w:val="en-US"/>
        </w:rPr>
        <w:t xml:space="preserve"> is a lawyer; or </w:t>
      </w:r>
    </w:p>
    <w:p w14:paraId="029C56C9" w14:textId="709D4039" w:rsidR="006D0782" w:rsidRPr="002B7C34" w:rsidRDefault="006D0782" w:rsidP="00DE4092">
      <w:pPr>
        <w:pStyle w:val="Ipara"/>
        <w:rPr>
          <w:color w:val="000000"/>
          <w:lang w:val="en-US"/>
        </w:rPr>
      </w:pPr>
      <w:r w:rsidRPr="002B7C34">
        <w:rPr>
          <w:color w:val="000000"/>
          <w:lang w:val="en-US"/>
        </w:rPr>
        <w:tab/>
        <w:t>(b)</w:t>
      </w:r>
      <w:r w:rsidRPr="002B7C34">
        <w:rPr>
          <w:color w:val="000000"/>
          <w:lang w:val="en-US"/>
        </w:rPr>
        <w:tab/>
        <w:t xml:space="preserve">each </w:t>
      </w:r>
      <w:r w:rsidR="004A27C5" w:rsidRPr="002B7C34">
        <w:rPr>
          <w:color w:val="000000"/>
          <w:lang w:val="en-US"/>
        </w:rPr>
        <w:t xml:space="preserve">party </w:t>
      </w:r>
      <w:r w:rsidRPr="002B7C34">
        <w:rPr>
          <w:color w:val="000000"/>
          <w:lang w:val="en-US"/>
        </w:rPr>
        <w:t xml:space="preserve">to the </w:t>
      </w:r>
      <w:r w:rsidR="004A27C5" w:rsidRPr="002B7C34">
        <w:rPr>
          <w:color w:val="000000"/>
          <w:lang w:val="en-US"/>
        </w:rPr>
        <w:t>conciliation</w:t>
      </w:r>
      <w:r w:rsidRPr="002B7C34">
        <w:rPr>
          <w:color w:val="000000"/>
          <w:lang w:val="en-US"/>
        </w:rPr>
        <w:t xml:space="preserve"> agrees; or</w:t>
      </w:r>
    </w:p>
    <w:p w14:paraId="363982C7" w14:textId="426ADAF5" w:rsidR="006D0782" w:rsidRPr="002B7C34" w:rsidRDefault="006D0782" w:rsidP="00DE4092">
      <w:pPr>
        <w:pStyle w:val="Ipara"/>
        <w:rPr>
          <w:color w:val="000000"/>
          <w:lang w:val="en-US"/>
        </w:rPr>
      </w:pPr>
      <w:r w:rsidRPr="002B7C34">
        <w:rPr>
          <w:color w:val="000000"/>
          <w:lang w:val="en-US"/>
        </w:rPr>
        <w:tab/>
        <w:t>(c)</w:t>
      </w:r>
      <w:r w:rsidRPr="002B7C34">
        <w:rPr>
          <w:color w:val="000000"/>
          <w:lang w:val="en-US"/>
        </w:rPr>
        <w:tab/>
        <w:t>the commissioner is satisfied that the party would be unfairly disadvantaged if not represented by a lawyer.</w:t>
      </w:r>
    </w:p>
    <w:p w14:paraId="2F2BC0EE" w14:textId="4B9662BE" w:rsidR="00C34C5D" w:rsidRPr="002B7C34" w:rsidRDefault="00C34C5D" w:rsidP="00C34C5D">
      <w:pPr>
        <w:pStyle w:val="IMain"/>
        <w:rPr>
          <w:color w:val="000000"/>
          <w:lang w:val="en-US"/>
        </w:rPr>
      </w:pPr>
      <w:r w:rsidRPr="002B7C34">
        <w:rPr>
          <w:color w:val="000000"/>
          <w:lang w:val="en-US"/>
        </w:rPr>
        <w:tab/>
        <w:t>(</w:t>
      </w:r>
      <w:r w:rsidR="001305C4" w:rsidRPr="002B7C34">
        <w:rPr>
          <w:color w:val="000000"/>
          <w:lang w:val="en-US"/>
        </w:rPr>
        <w:t>6</w:t>
      </w:r>
      <w:r w:rsidRPr="002B7C34">
        <w:rPr>
          <w:color w:val="000000"/>
          <w:lang w:val="en-US"/>
        </w:rPr>
        <w:t>)</w:t>
      </w:r>
      <w:r w:rsidRPr="002B7C34">
        <w:rPr>
          <w:color w:val="000000"/>
          <w:lang w:val="en-US"/>
        </w:rPr>
        <w:tab/>
        <w:t xml:space="preserve">If the commissioner agrees, a person may attend a conciliation by telephone or other electronic means. </w:t>
      </w:r>
    </w:p>
    <w:p w14:paraId="68844DAD" w14:textId="1426C83D" w:rsidR="00C34C5D" w:rsidRPr="002B7C34" w:rsidRDefault="00C34C5D" w:rsidP="00C34C5D">
      <w:pPr>
        <w:pStyle w:val="IH5Sec"/>
        <w:rPr>
          <w:color w:val="000000"/>
          <w:lang w:val="en-US"/>
        </w:rPr>
      </w:pPr>
      <w:r w:rsidRPr="002B7C34">
        <w:rPr>
          <w:color w:val="000000"/>
          <w:lang w:val="en-US"/>
        </w:rPr>
        <w:t>34</w:t>
      </w:r>
      <w:r w:rsidR="001D26A0" w:rsidRPr="002B7C34">
        <w:rPr>
          <w:color w:val="000000"/>
          <w:lang w:val="en-US"/>
        </w:rPr>
        <w:t>G</w:t>
      </w:r>
      <w:r w:rsidRPr="002B7C34">
        <w:rPr>
          <w:color w:val="000000"/>
          <w:lang w:val="en-US"/>
        </w:rPr>
        <w:tab/>
        <w:t>Compulsory conciliation notice</w:t>
      </w:r>
    </w:p>
    <w:p w14:paraId="1F866CD6" w14:textId="58E86F7D" w:rsidR="00CC4A24" w:rsidRPr="002B7C34" w:rsidRDefault="00C34C5D" w:rsidP="00C34C5D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</w:r>
      <w:r w:rsidR="00D51B8B" w:rsidRPr="002B7C34">
        <w:rPr>
          <w:color w:val="000000"/>
        </w:rPr>
        <w:t>The commission</w:t>
      </w:r>
      <w:r w:rsidR="008115E1" w:rsidRPr="002B7C34">
        <w:rPr>
          <w:color w:val="000000"/>
        </w:rPr>
        <w:t>er</w:t>
      </w:r>
      <w:r w:rsidR="00D51B8B" w:rsidRPr="002B7C34">
        <w:rPr>
          <w:color w:val="000000"/>
        </w:rPr>
        <w:t xml:space="preserve"> may</w:t>
      </w:r>
      <w:r w:rsidR="006D61B8" w:rsidRPr="002B7C34">
        <w:rPr>
          <w:color w:val="000000"/>
        </w:rPr>
        <w:t>,</w:t>
      </w:r>
      <w:r w:rsidR="00B550AA" w:rsidRPr="002B7C34">
        <w:rPr>
          <w:color w:val="000000"/>
        </w:rPr>
        <w:t xml:space="preserve"> by written notice (a </w:t>
      </w:r>
      <w:r w:rsidR="00B550AA" w:rsidRPr="002B7C34">
        <w:rPr>
          <w:rStyle w:val="charBoldItals"/>
        </w:rPr>
        <w:t>compulsory conciliation notice</w:t>
      </w:r>
      <w:r w:rsidR="00B550AA" w:rsidRPr="002B7C34">
        <w:rPr>
          <w:color w:val="000000"/>
        </w:rPr>
        <w:t>)</w:t>
      </w:r>
      <w:r w:rsidR="006D61B8" w:rsidRPr="002B7C34">
        <w:rPr>
          <w:color w:val="000000"/>
        </w:rPr>
        <w:t>,</w:t>
      </w:r>
      <w:r w:rsidR="00D51B8B" w:rsidRPr="002B7C34">
        <w:rPr>
          <w:color w:val="000000"/>
        </w:rPr>
        <w:t xml:space="preserve"> require a</w:t>
      </w:r>
      <w:r w:rsidR="00161E74" w:rsidRPr="002B7C34">
        <w:rPr>
          <w:color w:val="000000"/>
        </w:rPr>
        <w:t xml:space="preserve"> </w:t>
      </w:r>
      <w:r w:rsidR="008115E1" w:rsidRPr="002B7C34">
        <w:rPr>
          <w:color w:val="000000"/>
        </w:rPr>
        <w:t>business</w:t>
      </w:r>
      <w:r w:rsidR="00CC4A24" w:rsidRPr="002B7C34">
        <w:rPr>
          <w:color w:val="000000"/>
        </w:rPr>
        <w:t xml:space="preserve"> </w:t>
      </w:r>
      <w:r w:rsidR="008115E1" w:rsidRPr="002B7C34">
        <w:rPr>
          <w:color w:val="000000"/>
        </w:rPr>
        <w:t xml:space="preserve">to </w:t>
      </w:r>
      <w:r w:rsidR="00D51B8B" w:rsidRPr="002B7C34">
        <w:rPr>
          <w:color w:val="000000"/>
        </w:rPr>
        <w:t xml:space="preserve">attend </w:t>
      </w:r>
      <w:r w:rsidR="00047601" w:rsidRPr="002B7C34">
        <w:rPr>
          <w:color w:val="000000"/>
        </w:rPr>
        <w:t>a</w:t>
      </w:r>
      <w:r w:rsidR="00D51B8B" w:rsidRPr="002B7C34">
        <w:rPr>
          <w:color w:val="000000"/>
        </w:rPr>
        <w:t xml:space="preserve"> conciliation</w:t>
      </w:r>
      <w:r w:rsidR="00047601" w:rsidRPr="002B7C34">
        <w:rPr>
          <w:color w:val="000000"/>
        </w:rPr>
        <w:t xml:space="preserve"> </w:t>
      </w:r>
      <w:r w:rsidR="006D44EF" w:rsidRPr="002B7C34">
        <w:rPr>
          <w:color w:val="000000"/>
        </w:rPr>
        <w:t xml:space="preserve">in relation to </w:t>
      </w:r>
      <w:r w:rsidR="00047601" w:rsidRPr="002B7C34">
        <w:rPr>
          <w:color w:val="000000"/>
        </w:rPr>
        <w:t>a</w:t>
      </w:r>
      <w:r w:rsidR="00161E74" w:rsidRPr="002B7C34">
        <w:rPr>
          <w:color w:val="000000"/>
        </w:rPr>
        <w:t xml:space="preserve"> consumer</w:t>
      </w:r>
      <w:r w:rsidR="00047601" w:rsidRPr="002B7C34">
        <w:rPr>
          <w:color w:val="000000"/>
        </w:rPr>
        <w:t xml:space="preserve"> complaint</w:t>
      </w:r>
      <w:r w:rsidR="00335117" w:rsidRPr="002B7C34">
        <w:rPr>
          <w:color w:val="000000"/>
        </w:rPr>
        <w:t xml:space="preserve"> if</w:t>
      </w:r>
      <w:r w:rsidR="004A481A" w:rsidRPr="002B7C34">
        <w:rPr>
          <w:color w:val="000000"/>
          <w:lang w:val="en-US"/>
        </w:rPr>
        <w:t>—</w:t>
      </w:r>
    </w:p>
    <w:p w14:paraId="606CF6BE" w14:textId="0407D9A9" w:rsidR="00CC4A24" w:rsidRPr="002B7C34" w:rsidRDefault="004A481A" w:rsidP="004A481A">
      <w:pPr>
        <w:pStyle w:val="I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</w:r>
      <w:r w:rsidR="00CC4A24" w:rsidRPr="002B7C34">
        <w:rPr>
          <w:color w:val="000000"/>
        </w:rPr>
        <w:t xml:space="preserve">the business </w:t>
      </w:r>
      <w:r w:rsidR="00047601" w:rsidRPr="002B7C34">
        <w:rPr>
          <w:color w:val="000000"/>
        </w:rPr>
        <w:t xml:space="preserve">is </w:t>
      </w:r>
      <w:r w:rsidR="006D44EF" w:rsidRPr="002B7C34">
        <w:rPr>
          <w:color w:val="000000"/>
        </w:rPr>
        <w:t xml:space="preserve">the subject of </w:t>
      </w:r>
      <w:r w:rsidR="00047601" w:rsidRPr="002B7C34">
        <w:rPr>
          <w:color w:val="000000"/>
        </w:rPr>
        <w:t>the complaint</w:t>
      </w:r>
      <w:r w:rsidR="00CC4A24" w:rsidRPr="002B7C34">
        <w:rPr>
          <w:color w:val="000000"/>
        </w:rPr>
        <w:t>; and</w:t>
      </w:r>
    </w:p>
    <w:p w14:paraId="7CDF15A1" w14:textId="24376E27" w:rsidR="00CC6360" w:rsidRPr="002B7C34" w:rsidRDefault="004A481A" w:rsidP="00CC6360">
      <w:pPr>
        <w:pStyle w:val="I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</w:r>
      <w:r w:rsidR="00335117" w:rsidRPr="002B7C34">
        <w:rPr>
          <w:color w:val="000000"/>
        </w:rPr>
        <w:t>the</w:t>
      </w:r>
      <w:r w:rsidR="00BD0CA0" w:rsidRPr="002B7C34">
        <w:rPr>
          <w:color w:val="000000"/>
        </w:rPr>
        <w:t xml:space="preserve"> consumer</w:t>
      </w:r>
      <w:r w:rsidR="00E13D64" w:rsidRPr="002B7C34">
        <w:rPr>
          <w:color w:val="000000"/>
        </w:rPr>
        <w:t xml:space="preserve"> </w:t>
      </w:r>
      <w:r w:rsidR="00CC6360" w:rsidRPr="002B7C34">
        <w:rPr>
          <w:color w:val="000000"/>
        </w:rPr>
        <w:t xml:space="preserve">who </w:t>
      </w:r>
      <w:r w:rsidR="00047601" w:rsidRPr="002B7C34">
        <w:rPr>
          <w:color w:val="000000"/>
        </w:rPr>
        <w:t>made the complaint</w:t>
      </w:r>
      <w:r w:rsidR="00CC6360" w:rsidRPr="002B7C34">
        <w:rPr>
          <w:color w:val="000000"/>
        </w:rPr>
        <w:t xml:space="preserve"> </w:t>
      </w:r>
      <w:r w:rsidR="00BD0CA0" w:rsidRPr="002B7C34">
        <w:rPr>
          <w:color w:val="000000"/>
        </w:rPr>
        <w:t>agrees</w:t>
      </w:r>
      <w:r w:rsidR="00D51B8B" w:rsidRPr="002B7C34">
        <w:rPr>
          <w:color w:val="000000"/>
        </w:rPr>
        <w:t>.</w:t>
      </w:r>
    </w:p>
    <w:p w14:paraId="471C9FEC" w14:textId="70B44416" w:rsidR="00FE1BD7" w:rsidRPr="002B7C34" w:rsidRDefault="00CC6360" w:rsidP="00CC6360">
      <w:pPr>
        <w:pStyle w:val="IMain"/>
        <w:rPr>
          <w:color w:val="000000"/>
        </w:rPr>
      </w:pPr>
      <w:r w:rsidRPr="002B7C34">
        <w:rPr>
          <w:color w:val="000000"/>
        </w:rPr>
        <w:tab/>
        <w:t>(2)</w:t>
      </w:r>
      <w:r w:rsidRPr="002B7C34">
        <w:rPr>
          <w:color w:val="000000"/>
        </w:rPr>
        <w:tab/>
      </w:r>
      <w:r w:rsidR="00D51B8B" w:rsidRPr="002B7C34">
        <w:rPr>
          <w:color w:val="000000"/>
        </w:rPr>
        <w:t>The</w:t>
      </w:r>
      <w:r w:rsidR="00FB66E8" w:rsidRPr="002B7C34">
        <w:rPr>
          <w:color w:val="000000"/>
        </w:rPr>
        <w:t xml:space="preserve"> compulsory conciliation notice</w:t>
      </w:r>
      <w:r w:rsidR="00D51B8B" w:rsidRPr="002B7C34">
        <w:rPr>
          <w:color w:val="000000"/>
        </w:rPr>
        <w:t xml:space="preserve"> must state the time and place that the </w:t>
      </w:r>
      <w:r w:rsidR="00CC4A24" w:rsidRPr="002B7C34">
        <w:rPr>
          <w:color w:val="000000"/>
        </w:rPr>
        <w:t>business</w:t>
      </w:r>
      <w:r w:rsidR="00D51B8B" w:rsidRPr="002B7C34">
        <w:rPr>
          <w:color w:val="000000"/>
        </w:rPr>
        <w:t xml:space="preserve"> is required to attend</w:t>
      </w:r>
      <w:r w:rsidR="00E518D0" w:rsidRPr="002B7C34">
        <w:rPr>
          <w:color w:val="000000"/>
        </w:rPr>
        <w:t xml:space="preserve"> the conciliation</w:t>
      </w:r>
      <w:r w:rsidR="00D51B8B" w:rsidRPr="002B7C34">
        <w:rPr>
          <w:color w:val="000000"/>
        </w:rPr>
        <w:t>.</w:t>
      </w:r>
    </w:p>
    <w:p w14:paraId="4BBBE7A4" w14:textId="5AA0D2D4" w:rsidR="00C60916" w:rsidRPr="002B7C34" w:rsidRDefault="00C97931" w:rsidP="00DA5EF4">
      <w:pPr>
        <w:pStyle w:val="IH5Sec"/>
        <w:rPr>
          <w:color w:val="000000"/>
        </w:rPr>
      </w:pPr>
      <w:r w:rsidRPr="002B7C34">
        <w:rPr>
          <w:color w:val="000000"/>
        </w:rPr>
        <w:lastRenderedPageBreak/>
        <w:t>34</w:t>
      </w:r>
      <w:r w:rsidR="001D26A0" w:rsidRPr="002B7C34">
        <w:rPr>
          <w:color w:val="000000"/>
        </w:rPr>
        <w:t>H</w:t>
      </w:r>
      <w:r w:rsidRPr="002B7C34">
        <w:rPr>
          <w:color w:val="000000"/>
        </w:rPr>
        <w:tab/>
      </w:r>
      <w:r w:rsidR="00C60916" w:rsidRPr="002B7C34">
        <w:rPr>
          <w:color w:val="000000"/>
        </w:rPr>
        <w:t>Conduct of conciliation</w:t>
      </w:r>
    </w:p>
    <w:p w14:paraId="02B264A2" w14:textId="464C7589" w:rsidR="00C60916" w:rsidRPr="002B7C34" w:rsidRDefault="00C60916" w:rsidP="00DA5EF4">
      <w:pPr>
        <w:pStyle w:val="Amainreturn"/>
        <w:keepNext/>
        <w:rPr>
          <w:color w:val="000000"/>
        </w:rPr>
      </w:pPr>
      <w:r w:rsidRPr="002B7C34">
        <w:rPr>
          <w:color w:val="000000"/>
        </w:rPr>
        <w:t>Conciliation is to be conducted in the way the commission</w:t>
      </w:r>
      <w:r w:rsidR="00D9559B" w:rsidRPr="002B7C34">
        <w:rPr>
          <w:color w:val="000000"/>
        </w:rPr>
        <w:t>er</w:t>
      </w:r>
      <w:r w:rsidRPr="002B7C34">
        <w:rPr>
          <w:color w:val="000000"/>
        </w:rPr>
        <w:t xml:space="preserve"> decides.</w:t>
      </w:r>
    </w:p>
    <w:p w14:paraId="57FF8445" w14:textId="2B50D3AB" w:rsidR="002044D5" w:rsidRPr="002B7C34" w:rsidRDefault="002044D5" w:rsidP="002510C3">
      <w:pPr>
        <w:pStyle w:val="aExamHdgss"/>
        <w:rPr>
          <w:color w:val="000000"/>
        </w:rPr>
      </w:pPr>
      <w:r w:rsidRPr="002B7C34">
        <w:rPr>
          <w:color w:val="000000"/>
        </w:rPr>
        <w:t>Example</w:t>
      </w:r>
      <w:r w:rsidR="008F5121" w:rsidRPr="002B7C34">
        <w:rPr>
          <w:color w:val="000000"/>
        </w:rPr>
        <w:t>s</w:t>
      </w:r>
    </w:p>
    <w:p w14:paraId="1B057302" w14:textId="27243187" w:rsidR="002044D5" w:rsidRPr="002B7C34" w:rsidRDefault="00F569C0" w:rsidP="00F569C0">
      <w:pPr>
        <w:pStyle w:val="aExamINumss"/>
        <w:rPr>
          <w:color w:val="000000"/>
        </w:rPr>
      </w:pPr>
      <w:r w:rsidRPr="002B7C34">
        <w:rPr>
          <w:color w:val="000000"/>
        </w:rPr>
        <w:t>1</w:t>
      </w:r>
      <w:r w:rsidRPr="002B7C34">
        <w:rPr>
          <w:color w:val="000000"/>
        </w:rPr>
        <w:tab/>
      </w:r>
      <w:r w:rsidR="006D61B8" w:rsidRPr="002B7C34">
        <w:rPr>
          <w:color w:val="000000"/>
        </w:rPr>
        <w:t>t</w:t>
      </w:r>
      <w:r w:rsidR="002044D5" w:rsidRPr="002B7C34">
        <w:rPr>
          <w:color w:val="000000"/>
        </w:rPr>
        <w:t>he commissioner may decide that a consumer complaint is to be split and the parts are to be conciliated separately</w:t>
      </w:r>
    </w:p>
    <w:p w14:paraId="211D9D46" w14:textId="328CCA22" w:rsidR="00073A9E" w:rsidRPr="002B7C34" w:rsidRDefault="00F569C0" w:rsidP="00F569C0">
      <w:pPr>
        <w:pStyle w:val="aExamINumss"/>
        <w:rPr>
          <w:color w:val="000000"/>
        </w:rPr>
      </w:pPr>
      <w:r w:rsidRPr="002B7C34">
        <w:rPr>
          <w:color w:val="000000"/>
        </w:rPr>
        <w:t>2</w:t>
      </w:r>
      <w:r w:rsidRPr="002B7C34">
        <w:rPr>
          <w:color w:val="000000"/>
        </w:rPr>
        <w:tab/>
      </w:r>
      <w:r w:rsidR="006D61B8" w:rsidRPr="002B7C34">
        <w:rPr>
          <w:color w:val="000000"/>
        </w:rPr>
        <w:t>t</w:t>
      </w:r>
      <w:r w:rsidR="00073A9E" w:rsidRPr="002B7C34">
        <w:rPr>
          <w:color w:val="000000"/>
        </w:rPr>
        <w:t xml:space="preserve">he commissioner may decide to conciliate a consumer complaint by holding a conference </w:t>
      </w:r>
      <w:r w:rsidR="009768F8" w:rsidRPr="002B7C34">
        <w:rPr>
          <w:color w:val="000000"/>
        </w:rPr>
        <w:t>with</w:t>
      </w:r>
      <w:r w:rsidR="00073A9E" w:rsidRPr="002B7C34">
        <w:rPr>
          <w:color w:val="000000"/>
        </w:rPr>
        <w:t xml:space="preserve"> the parties</w:t>
      </w:r>
    </w:p>
    <w:p w14:paraId="75CCCDD4" w14:textId="2B7F0739" w:rsidR="00C60916" w:rsidRPr="002B7C34" w:rsidRDefault="007D5638" w:rsidP="007D5638">
      <w:pPr>
        <w:pStyle w:val="IH5Sec"/>
        <w:rPr>
          <w:color w:val="000000"/>
        </w:rPr>
      </w:pPr>
      <w:r w:rsidRPr="002B7C34">
        <w:rPr>
          <w:color w:val="000000"/>
        </w:rPr>
        <w:t>34</w:t>
      </w:r>
      <w:r w:rsidR="001D26A0" w:rsidRPr="002B7C34">
        <w:rPr>
          <w:color w:val="000000"/>
        </w:rPr>
        <w:t>I</w:t>
      </w:r>
      <w:r w:rsidRPr="002B7C34">
        <w:rPr>
          <w:color w:val="000000"/>
        </w:rPr>
        <w:tab/>
      </w:r>
      <w:r w:rsidR="00C60916" w:rsidRPr="002B7C34">
        <w:rPr>
          <w:color w:val="000000"/>
        </w:rPr>
        <w:t>Conciliated agreements</w:t>
      </w:r>
    </w:p>
    <w:p w14:paraId="4D014470" w14:textId="44951207" w:rsidR="00C60916" w:rsidRPr="002B7C34" w:rsidRDefault="007D5638" w:rsidP="007D5638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</w:r>
      <w:r w:rsidR="00C60916" w:rsidRPr="002B7C34">
        <w:rPr>
          <w:color w:val="000000"/>
        </w:rPr>
        <w:t>If a</w:t>
      </w:r>
      <w:r w:rsidR="00D27589" w:rsidRPr="002B7C34">
        <w:rPr>
          <w:color w:val="000000"/>
        </w:rPr>
        <w:t xml:space="preserve"> consumer </w:t>
      </w:r>
      <w:r w:rsidR="00B230C2" w:rsidRPr="002B7C34">
        <w:rPr>
          <w:color w:val="000000"/>
        </w:rPr>
        <w:t>complaint</w:t>
      </w:r>
      <w:r w:rsidR="00C60916" w:rsidRPr="002B7C34">
        <w:rPr>
          <w:color w:val="000000"/>
        </w:rPr>
        <w:t xml:space="preserve"> is resolved by </w:t>
      </w:r>
      <w:r w:rsidR="005D7D66" w:rsidRPr="002B7C34">
        <w:rPr>
          <w:color w:val="000000"/>
        </w:rPr>
        <w:t>agreement at conciliation</w:t>
      </w:r>
      <w:r w:rsidR="00C60916" w:rsidRPr="002B7C34">
        <w:rPr>
          <w:color w:val="000000"/>
        </w:rPr>
        <w:t>, the commission</w:t>
      </w:r>
      <w:r w:rsidR="00E0299D" w:rsidRPr="002B7C34">
        <w:rPr>
          <w:color w:val="000000"/>
        </w:rPr>
        <w:t>er</w:t>
      </w:r>
      <w:r w:rsidR="00C60916" w:rsidRPr="002B7C34">
        <w:rPr>
          <w:color w:val="000000"/>
        </w:rPr>
        <w:t xml:space="preserve"> m</w:t>
      </w:r>
      <w:r w:rsidR="005D7D66" w:rsidRPr="002B7C34">
        <w:rPr>
          <w:color w:val="000000"/>
        </w:rPr>
        <w:t>ust</w:t>
      </w:r>
      <w:r w:rsidR="00C60916" w:rsidRPr="002B7C34">
        <w:rPr>
          <w:color w:val="000000"/>
        </w:rPr>
        <w:t xml:space="preserve"> help the parties </w:t>
      </w:r>
      <w:r w:rsidR="002B0233" w:rsidRPr="002B7C34">
        <w:rPr>
          <w:color w:val="000000"/>
        </w:rPr>
        <w:t xml:space="preserve">to </w:t>
      </w:r>
      <w:r w:rsidR="00C60916" w:rsidRPr="002B7C34">
        <w:rPr>
          <w:color w:val="000000"/>
        </w:rPr>
        <w:t>make a written record of the agreement they have reached</w:t>
      </w:r>
      <w:r w:rsidR="00BB11B2" w:rsidRPr="002B7C34">
        <w:rPr>
          <w:color w:val="000000"/>
        </w:rPr>
        <w:t xml:space="preserve"> (the </w:t>
      </w:r>
      <w:r w:rsidR="00BB11B2" w:rsidRPr="002B7C34">
        <w:rPr>
          <w:rStyle w:val="charBoldItals"/>
          <w:color w:val="000000"/>
        </w:rPr>
        <w:t>conciliation agreement</w:t>
      </w:r>
      <w:r w:rsidR="00BB11B2" w:rsidRPr="002B7C34">
        <w:rPr>
          <w:color w:val="000000"/>
        </w:rPr>
        <w:t>)</w:t>
      </w:r>
      <w:r w:rsidR="00C60916" w:rsidRPr="002B7C34">
        <w:rPr>
          <w:color w:val="000000"/>
        </w:rPr>
        <w:t>.</w:t>
      </w:r>
    </w:p>
    <w:p w14:paraId="44AB516E" w14:textId="26B7FAD4" w:rsidR="00C60916" w:rsidRPr="002B7C34" w:rsidRDefault="007D5638" w:rsidP="005D7D66">
      <w:pPr>
        <w:pStyle w:val="IMain"/>
        <w:rPr>
          <w:color w:val="000000"/>
        </w:rPr>
      </w:pPr>
      <w:r w:rsidRPr="002B7C34">
        <w:rPr>
          <w:color w:val="000000"/>
        </w:rPr>
        <w:tab/>
        <w:t>(2)</w:t>
      </w:r>
      <w:r w:rsidRPr="002B7C34">
        <w:rPr>
          <w:color w:val="000000"/>
        </w:rPr>
        <w:tab/>
      </w:r>
      <w:r w:rsidR="007F34DD" w:rsidRPr="002B7C34">
        <w:rPr>
          <w:color w:val="000000"/>
        </w:rPr>
        <w:t>A conciliation agreement must be signed by</w:t>
      </w:r>
      <w:r w:rsidR="005D7D66" w:rsidRPr="002B7C34">
        <w:rPr>
          <w:color w:val="000000"/>
        </w:rPr>
        <w:t xml:space="preserve"> </w:t>
      </w:r>
      <w:r w:rsidR="00683594" w:rsidRPr="002B7C34">
        <w:rPr>
          <w:color w:val="000000"/>
        </w:rPr>
        <w:t>e</w:t>
      </w:r>
      <w:r w:rsidR="00C60916" w:rsidRPr="002B7C34">
        <w:rPr>
          <w:color w:val="000000"/>
        </w:rPr>
        <w:t xml:space="preserve">ach party </w:t>
      </w:r>
      <w:r w:rsidR="00683594" w:rsidRPr="002B7C34">
        <w:rPr>
          <w:color w:val="000000"/>
        </w:rPr>
        <w:t xml:space="preserve">to the </w:t>
      </w:r>
      <w:r w:rsidR="0026796D" w:rsidRPr="002B7C34">
        <w:rPr>
          <w:color w:val="000000"/>
        </w:rPr>
        <w:t>conciliation</w:t>
      </w:r>
      <w:r w:rsidR="005D7D66" w:rsidRPr="002B7C34">
        <w:rPr>
          <w:color w:val="000000"/>
        </w:rPr>
        <w:t>.</w:t>
      </w:r>
    </w:p>
    <w:p w14:paraId="4E1F1686" w14:textId="1A424EF9" w:rsidR="00C60916" w:rsidRPr="002B7C34" w:rsidRDefault="007D5638" w:rsidP="002B7C34">
      <w:pPr>
        <w:pStyle w:val="IMain"/>
        <w:keepNext/>
        <w:rPr>
          <w:color w:val="000000"/>
        </w:rPr>
      </w:pPr>
      <w:r w:rsidRPr="002B7C34">
        <w:rPr>
          <w:color w:val="000000"/>
        </w:rPr>
        <w:tab/>
        <w:t>(3)</w:t>
      </w:r>
      <w:r w:rsidRPr="002B7C34">
        <w:rPr>
          <w:color w:val="000000"/>
        </w:rPr>
        <w:tab/>
      </w:r>
      <w:r w:rsidR="00C60916" w:rsidRPr="002B7C34">
        <w:rPr>
          <w:color w:val="000000"/>
        </w:rPr>
        <w:t>The commission</w:t>
      </w:r>
      <w:r w:rsidR="009B51A6" w:rsidRPr="002B7C34">
        <w:rPr>
          <w:color w:val="000000"/>
        </w:rPr>
        <w:t>er</w:t>
      </w:r>
      <w:r w:rsidR="00C60916" w:rsidRPr="002B7C34">
        <w:rPr>
          <w:color w:val="000000"/>
        </w:rPr>
        <w:t xml:space="preserve"> must</w:t>
      </w:r>
      <w:r w:rsidR="009B51A6" w:rsidRPr="002B7C34">
        <w:rPr>
          <w:color w:val="000000"/>
        </w:rPr>
        <w:t xml:space="preserve"> </w:t>
      </w:r>
      <w:r w:rsidR="00C60916" w:rsidRPr="002B7C34">
        <w:rPr>
          <w:color w:val="000000"/>
        </w:rPr>
        <w:t>give each party a copy of the conciliation agreement</w:t>
      </w:r>
      <w:r w:rsidR="005A4C59" w:rsidRPr="002B7C34">
        <w:rPr>
          <w:color w:val="000000"/>
        </w:rPr>
        <w:t>.</w:t>
      </w:r>
    </w:p>
    <w:p w14:paraId="32144800" w14:textId="22AF3EC5" w:rsidR="002B0233" w:rsidRPr="002B7C34" w:rsidRDefault="00C60916" w:rsidP="002B0233">
      <w:pPr>
        <w:pStyle w:val="aNote"/>
        <w:rPr>
          <w:color w:val="000000"/>
        </w:rPr>
      </w:pPr>
      <w:r w:rsidRPr="002B7C34">
        <w:rPr>
          <w:rStyle w:val="charItals"/>
          <w:color w:val="000000"/>
        </w:rPr>
        <w:t>Note</w:t>
      </w:r>
      <w:r w:rsidRPr="002B7C34">
        <w:rPr>
          <w:rStyle w:val="charItals"/>
          <w:color w:val="000000"/>
        </w:rPr>
        <w:tab/>
      </w:r>
      <w:r w:rsidRPr="002B7C34">
        <w:rPr>
          <w:color w:val="000000"/>
        </w:rPr>
        <w:t>The ACAT may make an order in accordance with a conciliation agreement for a</w:t>
      </w:r>
      <w:r w:rsidR="00C25ADC" w:rsidRPr="002B7C34">
        <w:rPr>
          <w:color w:val="000000"/>
        </w:rPr>
        <w:t xml:space="preserve"> </w:t>
      </w:r>
      <w:r w:rsidR="00D27589" w:rsidRPr="002B7C34">
        <w:rPr>
          <w:color w:val="000000"/>
        </w:rPr>
        <w:t xml:space="preserve">consumer </w:t>
      </w:r>
      <w:r w:rsidR="00B230C2" w:rsidRPr="002B7C34">
        <w:rPr>
          <w:color w:val="000000"/>
        </w:rPr>
        <w:t>complaint</w:t>
      </w:r>
      <w:r w:rsidR="009B51A6" w:rsidRPr="002B7C34">
        <w:rPr>
          <w:color w:val="000000"/>
        </w:rPr>
        <w:t xml:space="preserve"> </w:t>
      </w:r>
      <w:r w:rsidRPr="002B7C34">
        <w:rPr>
          <w:color w:val="000000"/>
        </w:rPr>
        <w:t xml:space="preserve">(see </w:t>
      </w:r>
      <w:hyperlink r:id="rId69" w:tooltip="A2008-35" w:history="1">
        <w:r w:rsidR="00FB0314" w:rsidRPr="002B7C34">
          <w:rPr>
            <w:rStyle w:val="charCitHyperlinkItal"/>
          </w:rPr>
          <w:t>ACT Civil and Administrative Tribunal Act 2008</w:t>
        </w:r>
      </w:hyperlink>
      <w:r w:rsidRPr="002B7C34">
        <w:rPr>
          <w:color w:val="000000"/>
        </w:rPr>
        <w:t>, s 55</w:t>
      </w:r>
      <w:r w:rsidR="009B51A6" w:rsidRPr="002B7C34">
        <w:rPr>
          <w:color w:val="000000"/>
        </w:rPr>
        <w:t>B</w:t>
      </w:r>
      <w:r w:rsidRPr="002B7C34">
        <w:rPr>
          <w:color w:val="000000"/>
        </w:rPr>
        <w:t>).</w:t>
      </w:r>
    </w:p>
    <w:p w14:paraId="5AE65F9A" w14:textId="44AF962A" w:rsidR="00C60916" w:rsidRPr="002B7C34" w:rsidRDefault="00C6605C" w:rsidP="00C6605C">
      <w:pPr>
        <w:pStyle w:val="IH5Sec"/>
        <w:rPr>
          <w:color w:val="000000"/>
          <w:lang w:val="en-US"/>
        </w:rPr>
      </w:pPr>
      <w:r w:rsidRPr="002B7C34">
        <w:rPr>
          <w:color w:val="000000"/>
        </w:rPr>
        <w:t>34</w:t>
      </w:r>
      <w:r w:rsidR="001D26A0" w:rsidRPr="002B7C34">
        <w:rPr>
          <w:color w:val="000000"/>
        </w:rPr>
        <w:t>J</w:t>
      </w:r>
      <w:r w:rsidRPr="002B7C34">
        <w:rPr>
          <w:color w:val="000000"/>
        </w:rPr>
        <w:tab/>
      </w:r>
      <w:r w:rsidR="00C60916" w:rsidRPr="002B7C34">
        <w:rPr>
          <w:color w:val="000000"/>
          <w:lang w:val="en-US"/>
        </w:rPr>
        <w:t>End of conciliation</w:t>
      </w:r>
    </w:p>
    <w:p w14:paraId="52EE864A" w14:textId="1983FC7B" w:rsidR="00C60916" w:rsidRPr="002B7C34" w:rsidRDefault="00C6605C" w:rsidP="00C6605C">
      <w:pPr>
        <w:pStyle w:val="IMain"/>
        <w:rPr>
          <w:color w:val="000000"/>
          <w:lang w:val="en-US"/>
        </w:rPr>
      </w:pPr>
      <w:r w:rsidRPr="002B7C34">
        <w:rPr>
          <w:color w:val="000000"/>
          <w:lang w:val="en-US"/>
        </w:rPr>
        <w:tab/>
        <w:t>(1)</w:t>
      </w:r>
      <w:r w:rsidRPr="002B7C34">
        <w:rPr>
          <w:color w:val="000000"/>
          <w:lang w:val="en-US"/>
        </w:rPr>
        <w:tab/>
      </w:r>
      <w:r w:rsidR="00C60916" w:rsidRPr="002B7C34">
        <w:rPr>
          <w:color w:val="000000"/>
          <w:lang w:val="en-US"/>
        </w:rPr>
        <w:t xml:space="preserve">Conciliation of a </w:t>
      </w:r>
      <w:r w:rsidR="00842A29" w:rsidRPr="002B7C34">
        <w:rPr>
          <w:color w:val="000000"/>
          <w:lang w:val="en-US"/>
        </w:rPr>
        <w:t xml:space="preserve">consumer </w:t>
      </w:r>
      <w:r w:rsidR="00B230C2" w:rsidRPr="002B7C34">
        <w:rPr>
          <w:color w:val="000000"/>
          <w:lang w:val="en-US"/>
        </w:rPr>
        <w:t>complaint</w:t>
      </w:r>
      <w:r w:rsidR="00C60916" w:rsidRPr="002B7C34">
        <w:rPr>
          <w:color w:val="000000"/>
          <w:lang w:val="en-US"/>
        </w:rPr>
        <w:t xml:space="preserve"> ends </w:t>
      </w:r>
      <w:r w:rsidR="009937A6" w:rsidRPr="002B7C34">
        <w:rPr>
          <w:color w:val="000000"/>
          <w:lang w:val="en-US"/>
        </w:rPr>
        <w:t>when</w:t>
      </w:r>
      <w:r w:rsidR="00C60916" w:rsidRPr="002B7C34">
        <w:rPr>
          <w:color w:val="000000"/>
          <w:lang w:val="en-US"/>
        </w:rPr>
        <w:t>—</w:t>
      </w:r>
    </w:p>
    <w:p w14:paraId="23A29B94" w14:textId="2E6DF8EB" w:rsidR="00C60916" w:rsidRPr="002B7C34" w:rsidRDefault="00C6605C" w:rsidP="00C6605C">
      <w:pPr>
        <w:pStyle w:val="Ipara"/>
        <w:rPr>
          <w:color w:val="000000"/>
          <w:lang w:val="en-US"/>
        </w:rPr>
      </w:pPr>
      <w:r w:rsidRPr="002B7C34">
        <w:rPr>
          <w:color w:val="000000"/>
          <w:lang w:val="en-US"/>
        </w:rPr>
        <w:tab/>
        <w:t>(a)</w:t>
      </w:r>
      <w:r w:rsidRPr="002B7C34">
        <w:rPr>
          <w:color w:val="000000"/>
          <w:lang w:val="en-US"/>
        </w:rPr>
        <w:tab/>
      </w:r>
      <w:r w:rsidR="00C60916" w:rsidRPr="002B7C34">
        <w:rPr>
          <w:color w:val="000000"/>
          <w:lang w:val="en-US"/>
        </w:rPr>
        <w:t xml:space="preserve">agreement is reached on the matters raised by the </w:t>
      </w:r>
      <w:r w:rsidR="00B230C2" w:rsidRPr="002B7C34">
        <w:rPr>
          <w:color w:val="000000"/>
          <w:lang w:val="en-US"/>
        </w:rPr>
        <w:t>complaint</w:t>
      </w:r>
      <w:r w:rsidR="0091115E" w:rsidRPr="002B7C34">
        <w:rPr>
          <w:color w:val="000000"/>
          <w:lang w:val="en-US"/>
        </w:rPr>
        <w:t xml:space="preserve"> </w:t>
      </w:r>
      <w:r w:rsidR="00C60916" w:rsidRPr="002B7C34">
        <w:rPr>
          <w:color w:val="000000"/>
          <w:lang w:val="en-US"/>
        </w:rPr>
        <w:t>and the parties end the conciliation; or</w:t>
      </w:r>
    </w:p>
    <w:p w14:paraId="30373650" w14:textId="79CDCBA6" w:rsidR="00C60916" w:rsidRPr="002B7C34" w:rsidRDefault="00C6605C" w:rsidP="00C6605C">
      <w:pPr>
        <w:pStyle w:val="Ipara"/>
        <w:rPr>
          <w:color w:val="000000"/>
          <w:lang w:val="en-US"/>
        </w:rPr>
      </w:pPr>
      <w:r w:rsidRPr="002B7C34">
        <w:rPr>
          <w:color w:val="000000"/>
          <w:lang w:val="en-US"/>
        </w:rPr>
        <w:tab/>
        <w:t>(b)</w:t>
      </w:r>
      <w:r w:rsidRPr="002B7C34">
        <w:rPr>
          <w:color w:val="000000"/>
          <w:lang w:val="en-US"/>
        </w:rPr>
        <w:tab/>
      </w:r>
      <w:r w:rsidR="00C60916" w:rsidRPr="002B7C34">
        <w:rPr>
          <w:color w:val="000000"/>
          <w:lang w:val="en-US"/>
        </w:rPr>
        <w:t>the parties agree to end the conciliation; or</w:t>
      </w:r>
    </w:p>
    <w:p w14:paraId="6599A195" w14:textId="35162B75" w:rsidR="00736047" w:rsidRPr="002B7C34" w:rsidRDefault="00C6605C" w:rsidP="00C6605C">
      <w:pPr>
        <w:pStyle w:val="Ipara"/>
        <w:rPr>
          <w:color w:val="000000"/>
          <w:lang w:val="en-US"/>
        </w:rPr>
      </w:pPr>
      <w:r w:rsidRPr="002B7C34">
        <w:rPr>
          <w:color w:val="000000"/>
          <w:lang w:val="en-US"/>
        </w:rPr>
        <w:tab/>
        <w:t>(c)</w:t>
      </w:r>
      <w:r w:rsidRPr="002B7C34">
        <w:rPr>
          <w:color w:val="000000"/>
          <w:lang w:val="en-US"/>
        </w:rPr>
        <w:tab/>
      </w:r>
      <w:r w:rsidR="005D7D66" w:rsidRPr="002B7C34">
        <w:rPr>
          <w:color w:val="000000"/>
          <w:lang w:val="en-US"/>
        </w:rPr>
        <w:t xml:space="preserve">the consumer </w:t>
      </w:r>
      <w:r w:rsidR="00C60916" w:rsidRPr="002B7C34">
        <w:rPr>
          <w:color w:val="000000"/>
          <w:lang w:val="en-US"/>
        </w:rPr>
        <w:t>withdraws from the conciliation; or</w:t>
      </w:r>
    </w:p>
    <w:p w14:paraId="0850B4B3" w14:textId="49800A15" w:rsidR="00C60916" w:rsidRPr="002B7C34" w:rsidRDefault="00C6605C" w:rsidP="00C6605C">
      <w:pPr>
        <w:pStyle w:val="Ipara"/>
        <w:rPr>
          <w:color w:val="000000"/>
          <w:lang w:val="en-US"/>
        </w:rPr>
      </w:pPr>
      <w:r w:rsidRPr="002B7C34">
        <w:rPr>
          <w:color w:val="000000"/>
          <w:lang w:val="en-US"/>
        </w:rPr>
        <w:tab/>
        <w:t>(</w:t>
      </w:r>
      <w:r w:rsidR="002F1294" w:rsidRPr="002B7C34">
        <w:rPr>
          <w:color w:val="000000"/>
          <w:lang w:val="en-US"/>
        </w:rPr>
        <w:t>d</w:t>
      </w:r>
      <w:r w:rsidRPr="002B7C34">
        <w:rPr>
          <w:color w:val="000000"/>
          <w:lang w:val="en-US"/>
        </w:rPr>
        <w:t>)</w:t>
      </w:r>
      <w:r w:rsidRPr="002B7C34">
        <w:rPr>
          <w:color w:val="000000"/>
          <w:lang w:val="en-US"/>
        </w:rPr>
        <w:tab/>
      </w:r>
      <w:r w:rsidR="00C60916" w:rsidRPr="002B7C34">
        <w:rPr>
          <w:color w:val="000000"/>
          <w:lang w:val="en-US"/>
        </w:rPr>
        <w:t xml:space="preserve">the </w:t>
      </w:r>
      <w:r w:rsidR="00C60916" w:rsidRPr="002B7C34">
        <w:rPr>
          <w:color w:val="000000"/>
        </w:rPr>
        <w:t>commission</w:t>
      </w:r>
      <w:r w:rsidR="0091115E" w:rsidRPr="002B7C34">
        <w:rPr>
          <w:color w:val="000000"/>
        </w:rPr>
        <w:t>er</w:t>
      </w:r>
      <w:r w:rsidR="00C60916" w:rsidRPr="002B7C34">
        <w:rPr>
          <w:color w:val="000000"/>
        </w:rPr>
        <w:t xml:space="preserve"> </w:t>
      </w:r>
      <w:r w:rsidR="00C60916" w:rsidRPr="002B7C34">
        <w:rPr>
          <w:color w:val="000000"/>
          <w:lang w:val="en-US"/>
        </w:rPr>
        <w:t>is satisfied that the conciliation is unlikely to be successful.</w:t>
      </w:r>
    </w:p>
    <w:p w14:paraId="1B30FD3D" w14:textId="3AFAA7AC" w:rsidR="00327AC7" w:rsidRPr="002B7C34" w:rsidRDefault="0091115E" w:rsidP="00327AC7">
      <w:pPr>
        <w:pStyle w:val="IMain"/>
        <w:rPr>
          <w:color w:val="000000"/>
        </w:rPr>
      </w:pPr>
      <w:r w:rsidRPr="002B7C34">
        <w:rPr>
          <w:color w:val="000000"/>
        </w:rPr>
        <w:lastRenderedPageBreak/>
        <w:tab/>
        <w:t>(</w:t>
      </w:r>
      <w:r w:rsidR="005D7D66" w:rsidRPr="002B7C34">
        <w:rPr>
          <w:color w:val="000000"/>
        </w:rPr>
        <w:t>2</w:t>
      </w:r>
      <w:r w:rsidRPr="002B7C34">
        <w:rPr>
          <w:color w:val="000000"/>
        </w:rPr>
        <w:t>)</w:t>
      </w:r>
      <w:r w:rsidRPr="002B7C34">
        <w:rPr>
          <w:color w:val="000000"/>
        </w:rPr>
        <w:tab/>
      </w:r>
      <w:r w:rsidR="009937A6" w:rsidRPr="002B7C34">
        <w:rPr>
          <w:color w:val="000000"/>
          <w:lang w:val="en-US"/>
        </w:rPr>
        <w:t>When</w:t>
      </w:r>
      <w:r w:rsidR="00C60916" w:rsidRPr="002B7C34">
        <w:rPr>
          <w:color w:val="000000"/>
          <w:lang w:val="en-US"/>
        </w:rPr>
        <w:t xml:space="preserve"> the conciliation ends, the commission</w:t>
      </w:r>
      <w:r w:rsidRPr="002B7C34">
        <w:rPr>
          <w:color w:val="000000"/>
          <w:lang w:val="en-US"/>
        </w:rPr>
        <w:t>er</w:t>
      </w:r>
      <w:r w:rsidR="00C60916" w:rsidRPr="002B7C34">
        <w:rPr>
          <w:color w:val="000000"/>
          <w:lang w:val="en-US"/>
        </w:rPr>
        <w:t xml:space="preserve"> must, as soon as practicable, tell </w:t>
      </w:r>
      <w:r w:rsidR="00327AC7" w:rsidRPr="002B7C34">
        <w:rPr>
          <w:color w:val="000000"/>
          <w:lang w:val="en-US"/>
        </w:rPr>
        <w:t>each party to the conciliation</w:t>
      </w:r>
      <w:r w:rsidR="009638F0" w:rsidRPr="002B7C34">
        <w:rPr>
          <w:color w:val="000000"/>
          <w:lang w:val="en-US"/>
        </w:rPr>
        <w:t xml:space="preserve"> that it has ended and</w:t>
      </w:r>
      <w:r w:rsidR="00327AC7" w:rsidRPr="002B7C34">
        <w:rPr>
          <w:color w:val="000000"/>
          <w:lang w:val="en-US"/>
        </w:rPr>
        <w:t xml:space="preserve"> </w:t>
      </w:r>
      <w:r w:rsidR="00C60916" w:rsidRPr="002B7C34">
        <w:rPr>
          <w:color w:val="000000"/>
          <w:lang w:val="en-US"/>
        </w:rPr>
        <w:t>why it has ended</w:t>
      </w:r>
      <w:r w:rsidR="00327AC7" w:rsidRPr="002B7C34">
        <w:rPr>
          <w:color w:val="000000"/>
          <w:lang w:val="en-US"/>
        </w:rPr>
        <w:t>.</w:t>
      </w:r>
    </w:p>
    <w:p w14:paraId="222FEAD0" w14:textId="40E475DA" w:rsidR="00C60916" w:rsidRPr="002B7C34" w:rsidRDefault="0091115E" w:rsidP="0091115E">
      <w:pPr>
        <w:pStyle w:val="IH5Sec"/>
        <w:rPr>
          <w:color w:val="000000"/>
        </w:rPr>
      </w:pPr>
      <w:r w:rsidRPr="002B7C34">
        <w:rPr>
          <w:color w:val="000000"/>
        </w:rPr>
        <w:t>34</w:t>
      </w:r>
      <w:r w:rsidR="001D26A0" w:rsidRPr="002B7C34">
        <w:rPr>
          <w:color w:val="000000"/>
        </w:rPr>
        <w:t>K</w:t>
      </w:r>
      <w:r w:rsidRPr="002B7C34">
        <w:rPr>
          <w:color w:val="000000"/>
        </w:rPr>
        <w:tab/>
      </w:r>
      <w:r w:rsidR="00C60916" w:rsidRPr="002B7C34">
        <w:rPr>
          <w:color w:val="000000"/>
        </w:rPr>
        <w:t>Admissibility of evidence</w:t>
      </w:r>
    </w:p>
    <w:p w14:paraId="4E6CE0C8" w14:textId="6910212C" w:rsidR="00C60916" w:rsidRPr="002B7C34" w:rsidRDefault="0091115E" w:rsidP="002665CE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</w:r>
      <w:r w:rsidR="00C60916" w:rsidRPr="002B7C34">
        <w:rPr>
          <w:color w:val="000000"/>
        </w:rPr>
        <w:t>This section</w:t>
      </w:r>
      <w:r w:rsidR="002665CE" w:rsidRPr="002B7C34">
        <w:rPr>
          <w:color w:val="000000"/>
        </w:rPr>
        <w:t xml:space="preserve"> </w:t>
      </w:r>
      <w:r w:rsidR="00C60916" w:rsidRPr="002B7C34">
        <w:rPr>
          <w:color w:val="000000"/>
        </w:rPr>
        <w:t>applies to—</w:t>
      </w:r>
    </w:p>
    <w:p w14:paraId="41F8393D" w14:textId="67A03DD6" w:rsidR="00C60916" w:rsidRPr="002B7C34" w:rsidRDefault="002665CE" w:rsidP="002665CE">
      <w:pPr>
        <w:pStyle w:val="I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</w:r>
      <w:r w:rsidR="00C60916" w:rsidRPr="002B7C34">
        <w:rPr>
          <w:color w:val="000000"/>
        </w:rPr>
        <w:t>a communication made between people attending a conciliation (including the commission</w:t>
      </w:r>
      <w:r w:rsidRPr="002B7C34">
        <w:rPr>
          <w:color w:val="000000"/>
        </w:rPr>
        <w:t>er</w:t>
      </w:r>
      <w:r w:rsidR="00C60916" w:rsidRPr="002B7C34">
        <w:rPr>
          <w:color w:val="000000"/>
        </w:rPr>
        <w:t>); and</w:t>
      </w:r>
    </w:p>
    <w:p w14:paraId="4B7E2FBF" w14:textId="618171BB" w:rsidR="00C60916" w:rsidRPr="002B7C34" w:rsidRDefault="002665CE" w:rsidP="002665CE">
      <w:pPr>
        <w:pStyle w:val="I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</w:r>
      <w:r w:rsidR="00C60916" w:rsidRPr="002B7C34">
        <w:rPr>
          <w:color w:val="000000"/>
        </w:rPr>
        <w:t>a document (whether delivered or not) that has been prepared in relation to the conciliation</w:t>
      </w:r>
      <w:r w:rsidRPr="002B7C34">
        <w:rPr>
          <w:color w:val="000000"/>
        </w:rPr>
        <w:t>.</w:t>
      </w:r>
    </w:p>
    <w:p w14:paraId="42FAA254" w14:textId="1D808BED" w:rsidR="00C60916" w:rsidRPr="002B7C34" w:rsidRDefault="002665CE" w:rsidP="002665CE">
      <w:pPr>
        <w:pStyle w:val="IMain"/>
        <w:rPr>
          <w:color w:val="000000"/>
        </w:rPr>
      </w:pPr>
      <w:r w:rsidRPr="002B7C34">
        <w:rPr>
          <w:color w:val="000000"/>
        </w:rPr>
        <w:tab/>
        <w:t>(2)</w:t>
      </w:r>
      <w:r w:rsidRPr="002B7C34">
        <w:rPr>
          <w:color w:val="000000"/>
        </w:rPr>
        <w:tab/>
      </w:r>
      <w:r w:rsidR="00C60916" w:rsidRPr="002B7C34">
        <w:rPr>
          <w:color w:val="000000"/>
        </w:rPr>
        <w:t xml:space="preserve">The </w:t>
      </w:r>
      <w:hyperlink r:id="rId70" w:tooltip="A2011-12" w:history="1">
        <w:r w:rsidR="00FB0314" w:rsidRPr="002B7C34">
          <w:rPr>
            <w:rStyle w:val="charCitHyperlinkItal"/>
          </w:rPr>
          <w:t>Evidence Act 2011</w:t>
        </w:r>
      </w:hyperlink>
      <w:r w:rsidR="00C60916" w:rsidRPr="002B7C34">
        <w:rPr>
          <w:color w:val="000000"/>
        </w:rPr>
        <w:t xml:space="preserve">, section 131 (Exclusion of evidence of settlement negotiations) applies to a communication or document to which this section applies as if the communication or document were a communication or document mentioned in that </w:t>
      </w:r>
      <w:hyperlink r:id="rId71" w:tooltip="Evidence Act 2011" w:history="1">
        <w:r w:rsidR="00E217B1" w:rsidRPr="002B7C34">
          <w:rPr>
            <w:rStyle w:val="charCitHyperlinkAbbrev"/>
          </w:rPr>
          <w:t>Act</w:t>
        </w:r>
      </w:hyperlink>
      <w:r w:rsidR="00C60916" w:rsidRPr="002B7C34">
        <w:rPr>
          <w:color w:val="000000"/>
        </w:rPr>
        <w:t>, section 131 (1).</w:t>
      </w:r>
    </w:p>
    <w:p w14:paraId="753DBA7E" w14:textId="78F8FC06" w:rsidR="009623B6" w:rsidRPr="002B7C34" w:rsidRDefault="009623B6" w:rsidP="009623B6">
      <w:pPr>
        <w:pStyle w:val="IH4SubDiv"/>
        <w:rPr>
          <w:color w:val="000000"/>
        </w:rPr>
      </w:pPr>
      <w:r w:rsidRPr="002B7C34">
        <w:rPr>
          <w:color w:val="000000"/>
        </w:rPr>
        <w:t>Subdivision 5.1A.3</w:t>
      </w:r>
      <w:r w:rsidRPr="002B7C34">
        <w:rPr>
          <w:color w:val="000000"/>
        </w:rPr>
        <w:tab/>
        <w:t>Civil penalties—</w:t>
      </w:r>
      <w:r w:rsidR="00915EDE" w:rsidRPr="002B7C34">
        <w:rPr>
          <w:color w:val="000000"/>
        </w:rPr>
        <w:t>business failing to attend conciliation</w:t>
      </w:r>
    </w:p>
    <w:p w14:paraId="02E97D67" w14:textId="5E3335C5" w:rsidR="00FA456E" w:rsidRPr="002B7C34" w:rsidRDefault="00FA456E" w:rsidP="00FA456E">
      <w:pPr>
        <w:pStyle w:val="IH5Sec"/>
        <w:rPr>
          <w:color w:val="000000"/>
        </w:rPr>
      </w:pPr>
      <w:r w:rsidRPr="002B7C34">
        <w:rPr>
          <w:color w:val="000000"/>
        </w:rPr>
        <w:t>34L</w:t>
      </w:r>
      <w:r w:rsidRPr="002B7C34">
        <w:rPr>
          <w:color w:val="000000"/>
        </w:rPr>
        <w:tab/>
        <w:t>Definitions—</w:t>
      </w:r>
      <w:r w:rsidR="00990D34" w:rsidRPr="002B7C34">
        <w:rPr>
          <w:color w:val="000000"/>
        </w:rPr>
        <w:t>sdiv 5.1A.3</w:t>
      </w:r>
    </w:p>
    <w:p w14:paraId="72EC36CB" w14:textId="71DB86BF" w:rsidR="00FA456E" w:rsidRPr="002B7C34" w:rsidRDefault="00FA456E" w:rsidP="00FA456E">
      <w:pPr>
        <w:pStyle w:val="Amainreturn"/>
        <w:rPr>
          <w:color w:val="000000"/>
        </w:rPr>
      </w:pPr>
      <w:r w:rsidRPr="002B7C34">
        <w:rPr>
          <w:color w:val="000000"/>
        </w:rPr>
        <w:t>In this subdivision:</w:t>
      </w:r>
    </w:p>
    <w:p w14:paraId="0DCD3637" w14:textId="6D7D3801" w:rsidR="00582097" w:rsidRPr="002B7C34" w:rsidRDefault="00582097" w:rsidP="002B7C34">
      <w:pPr>
        <w:pStyle w:val="aDef"/>
        <w:rPr>
          <w:color w:val="000000"/>
        </w:rPr>
      </w:pPr>
      <w:r w:rsidRPr="002B7C34">
        <w:rPr>
          <w:rStyle w:val="charBoldItals"/>
        </w:rPr>
        <w:t xml:space="preserve">civil penalty order </w:t>
      </w:r>
      <w:r w:rsidRPr="002B7C34">
        <w:rPr>
          <w:color w:val="000000"/>
        </w:rPr>
        <w:t>means an order made by the Magistrates Court under section 34M (3).</w:t>
      </w:r>
      <w:r w:rsidR="00E871D1" w:rsidRPr="002B7C34">
        <w:rPr>
          <w:color w:val="000000"/>
        </w:rPr>
        <w:t xml:space="preserve"> </w:t>
      </w:r>
    </w:p>
    <w:p w14:paraId="390DA81B" w14:textId="561FF14F" w:rsidR="00FA456E" w:rsidRPr="002B7C34" w:rsidRDefault="00FA456E" w:rsidP="002B7C34">
      <w:pPr>
        <w:pStyle w:val="aDef"/>
        <w:rPr>
          <w:color w:val="000000"/>
        </w:rPr>
      </w:pPr>
      <w:r w:rsidRPr="002B7C34">
        <w:rPr>
          <w:rStyle w:val="charBoldItals"/>
        </w:rPr>
        <w:t xml:space="preserve">civil penalty provision </w:t>
      </w:r>
      <w:r w:rsidRPr="002B7C34">
        <w:rPr>
          <w:bCs/>
          <w:iCs/>
          <w:color w:val="000000"/>
        </w:rPr>
        <w:t>means section 34F (3).</w:t>
      </w:r>
    </w:p>
    <w:p w14:paraId="02151BBB" w14:textId="1E5A1B70" w:rsidR="004E5FED" w:rsidRPr="002B7C34" w:rsidRDefault="00B46798" w:rsidP="00B46798">
      <w:pPr>
        <w:pStyle w:val="IH5Sec"/>
        <w:rPr>
          <w:color w:val="000000"/>
        </w:rPr>
      </w:pPr>
      <w:r w:rsidRPr="002B7C34">
        <w:rPr>
          <w:color w:val="000000"/>
        </w:rPr>
        <w:t>34</w:t>
      </w:r>
      <w:r w:rsidR="002307E1" w:rsidRPr="002B7C34">
        <w:rPr>
          <w:color w:val="000000"/>
        </w:rPr>
        <w:t>M</w:t>
      </w:r>
      <w:r w:rsidRPr="002B7C34">
        <w:rPr>
          <w:color w:val="000000"/>
        </w:rPr>
        <w:tab/>
      </w:r>
      <w:r w:rsidR="004E5FED" w:rsidRPr="002B7C34">
        <w:rPr>
          <w:color w:val="000000"/>
        </w:rPr>
        <w:t>Civil penalty orders</w:t>
      </w:r>
    </w:p>
    <w:p w14:paraId="45A7D15E" w14:textId="408730B3" w:rsidR="00582097" w:rsidRPr="002B7C34" w:rsidRDefault="00974E0A" w:rsidP="002307E1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</w:r>
      <w:r w:rsidR="00926C8A" w:rsidRPr="002B7C34">
        <w:rPr>
          <w:color w:val="000000"/>
        </w:rPr>
        <w:t xml:space="preserve">The </w:t>
      </w:r>
      <w:r w:rsidR="004866C1" w:rsidRPr="002B7C34">
        <w:rPr>
          <w:color w:val="000000"/>
        </w:rPr>
        <w:t>c</w:t>
      </w:r>
      <w:r w:rsidR="00926C8A" w:rsidRPr="002B7C34">
        <w:rPr>
          <w:color w:val="000000"/>
        </w:rPr>
        <w:t>ommissioner</w:t>
      </w:r>
      <w:r w:rsidR="004E5FED" w:rsidRPr="002B7C34">
        <w:rPr>
          <w:color w:val="000000"/>
        </w:rPr>
        <w:t xml:space="preserve"> may apply to </w:t>
      </w:r>
      <w:r w:rsidR="00926C8A" w:rsidRPr="002B7C34">
        <w:rPr>
          <w:color w:val="000000"/>
        </w:rPr>
        <w:t>the Magistrates Court</w:t>
      </w:r>
      <w:r w:rsidR="004E5FED" w:rsidRPr="002B7C34">
        <w:rPr>
          <w:color w:val="000000"/>
        </w:rPr>
        <w:t xml:space="preserve"> for an order that a </w:t>
      </w:r>
      <w:r w:rsidR="000802F1" w:rsidRPr="002B7C34">
        <w:rPr>
          <w:color w:val="000000"/>
        </w:rPr>
        <w:t>business</w:t>
      </w:r>
      <w:r w:rsidR="009937A6" w:rsidRPr="002B7C34">
        <w:rPr>
          <w:color w:val="000000"/>
        </w:rPr>
        <w:t xml:space="preserve"> </w:t>
      </w:r>
      <w:r w:rsidR="004E5FED" w:rsidRPr="002B7C34">
        <w:rPr>
          <w:color w:val="000000"/>
        </w:rPr>
        <w:t xml:space="preserve">alleged to have </w:t>
      </w:r>
      <w:r w:rsidR="00FA456E" w:rsidRPr="002B7C34">
        <w:rPr>
          <w:color w:val="000000"/>
        </w:rPr>
        <w:t>contravened the civil penalty provision</w:t>
      </w:r>
      <w:r w:rsidR="004E5FED" w:rsidRPr="002B7C34">
        <w:rPr>
          <w:color w:val="000000"/>
        </w:rPr>
        <w:t xml:space="preserve"> pay the </w:t>
      </w:r>
      <w:r w:rsidR="002C1908" w:rsidRPr="002B7C34">
        <w:rPr>
          <w:color w:val="000000"/>
        </w:rPr>
        <w:t>Territory</w:t>
      </w:r>
      <w:r w:rsidR="004E5FED" w:rsidRPr="002B7C34">
        <w:rPr>
          <w:color w:val="000000"/>
        </w:rPr>
        <w:t xml:space="preserve"> a pecuniary penalty</w:t>
      </w:r>
      <w:r w:rsidR="002C1908" w:rsidRPr="002B7C34">
        <w:rPr>
          <w:color w:val="000000"/>
        </w:rPr>
        <w:t xml:space="preserve"> of not more than</w:t>
      </w:r>
      <w:r w:rsidR="002307E1" w:rsidRPr="002B7C34">
        <w:rPr>
          <w:color w:val="000000"/>
        </w:rPr>
        <w:t xml:space="preserve"> $5 000.</w:t>
      </w:r>
    </w:p>
    <w:p w14:paraId="2BCCF314" w14:textId="67081038" w:rsidR="004E5FED" w:rsidRPr="002B7C34" w:rsidRDefault="00974E0A" w:rsidP="00974E0A">
      <w:pPr>
        <w:pStyle w:val="IMain"/>
        <w:rPr>
          <w:color w:val="000000"/>
        </w:rPr>
      </w:pPr>
      <w:r w:rsidRPr="002B7C34">
        <w:rPr>
          <w:color w:val="000000"/>
        </w:rPr>
        <w:tab/>
        <w:t>(2)</w:t>
      </w:r>
      <w:r w:rsidRPr="002B7C34">
        <w:rPr>
          <w:color w:val="000000"/>
        </w:rPr>
        <w:tab/>
      </w:r>
      <w:r w:rsidR="004E5FED" w:rsidRPr="002B7C34">
        <w:rPr>
          <w:color w:val="000000"/>
        </w:rPr>
        <w:t xml:space="preserve">The </w:t>
      </w:r>
      <w:r w:rsidR="004866C1" w:rsidRPr="002B7C34">
        <w:rPr>
          <w:color w:val="000000"/>
        </w:rPr>
        <w:t>commissioner</w:t>
      </w:r>
      <w:r w:rsidR="004E5FED" w:rsidRPr="002B7C34">
        <w:rPr>
          <w:color w:val="000000"/>
        </w:rPr>
        <w:t xml:space="preserve"> must make the application within 6 years </w:t>
      </w:r>
      <w:r w:rsidR="009937A6" w:rsidRPr="002B7C34">
        <w:rPr>
          <w:color w:val="000000"/>
        </w:rPr>
        <w:t>after</w:t>
      </w:r>
      <w:r w:rsidR="004E5FED" w:rsidRPr="002B7C34">
        <w:rPr>
          <w:color w:val="000000"/>
        </w:rPr>
        <w:t xml:space="preserve"> the alleged contravention.</w:t>
      </w:r>
    </w:p>
    <w:p w14:paraId="47947D6C" w14:textId="64A1ACC4" w:rsidR="004E5FED" w:rsidRPr="002B7C34" w:rsidRDefault="00974E0A" w:rsidP="00974E0A">
      <w:pPr>
        <w:pStyle w:val="IMain"/>
        <w:rPr>
          <w:color w:val="000000"/>
        </w:rPr>
      </w:pPr>
      <w:r w:rsidRPr="002B7C34">
        <w:rPr>
          <w:color w:val="000000"/>
        </w:rPr>
        <w:lastRenderedPageBreak/>
        <w:tab/>
        <w:t>(3)</w:t>
      </w:r>
      <w:r w:rsidRPr="002B7C34">
        <w:rPr>
          <w:color w:val="000000"/>
        </w:rPr>
        <w:tab/>
      </w:r>
      <w:r w:rsidR="004E5FED" w:rsidRPr="002B7C34">
        <w:rPr>
          <w:color w:val="000000"/>
        </w:rPr>
        <w:t xml:space="preserve">If the </w:t>
      </w:r>
      <w:r w:rsidR="009226DF" w:rsidRPr="002B7C34">
        <w:rPr>
          <w:color w:val="000000"/>
        </w:rPr>
        <w:t>Magistrates Court</w:t>
      </w:r>
      <w:r w:rsidR="004E5FED" w:rsidRPr="002B7C34">
        <w:rPr>
          <w:color w:val="000000"/>
        </w:rPr>
        <w:t xml:space="preserve"> is satisfied that the</w:t>
      </w:r>
      <w:r w:rsidR="000802F1" w:rsidRPr="002B7C34">
        <w:rPr>
          <w:color w:val="000000"/>
        </w:rPr>
        <w:t xml:space="preserve"> business</w:t>
      </w:r>
      <w:r w:rsidR="004E5FED" w:rsidRPr="002B7C34">
        <w:rPr>
          <w:color w:val="000000"/>
        </w:rPr>
        <w:t xml:space="preserve"> has contravened the civil penalty provision, the court may order the </w:t>
      </w:r>
      <w:r w:rsidR="000802F1" w:rsidRPr="002B7C34">
        <w:rPr>
          <w:color w:val="000000"/>
        </w:rPr>
        <w:t>business</w:t>
      </w:r>
      <w:r w:rsidR="004E5FED" w:rsidRPr="002B7C34">
        <w:rPr>
          <w:color w:val="000000"/>
        </w:rPr>
        <w:t xml:space="preserve"> to pay to the </w:t>
      </w:r>
      <w:r w:rsidR="00F700C6" w:rsidRPr="002B7C34">
        <w:rPr>
          <w:color w:val="000000"/>
        </w:rPr>
        <w:t>Territory</w:t>
      </w:r>
      <w:r w:rsidR="004E5FED" w:rsidRPr="002B7C34">
        <w:rPr>
          <w:color w:val="000000"/>
        </w:rPr>
        <w:t xml:space="preserve"> </w:t>
      </w:r>
      <w:r w:rsidR="00F700C6" w:rsidRPr="002B7C34">
        <w:rPr>
          <w:color w:val="000000"/>
        </w:rPr>
        <w:t xml:space="preserve">a </w:t>
      </w:r>
      <w:r w:rsidR="004E5FED" w:rsidRPr="002B7C34">
        <w:rPr>
          <w:color w:val="000000"/>
        </w:rPr>
        <w:t>pecuniary penalty</w:t>
      </w:r>
      <w:r w:rsidR="006D5372" w:rsidRPr="002B7C34">
        <w:rPr>
          <w:color w:val="000000"/>
        </w:rPr>
        <w:t xml:space="preserve"> of an amount the court determines to be appropriate </w:t>
      </w:r>
      <w:r w:rsidR="004E5FED" w:rsidRPr="002B7C34">
        <w:rPr>
          <w:color w:val="000000"/>
        </w:rPr>
        <w:t>for the contravention</w:t>
      </w:r>
      <w:r w:rsidR="006D5372" w:rsidRPr="002B7C34">
        <w:rPr>
          <w:color w:val="000000"/>
        </w:rPr>
        <w:t>.</w:t>
      </w:r>
    </w:p>
    <w:p w14:paraId="4F61C57F" w14:textId="2C8DCE75" w:rsidR="004E5FED" w:rsidRPr="002B7C34" w:rsidRDefault="001C574D" w:rsidP="00AE0F02">
      <w:pPr>
        <w:pStyle w:val="IMain"/>
        <w:rPr>
          <w:color w:val="000000"/>
        </w:rPr>
      </w:pPr>
      <w:r w:rsidRPr="002B7C34">
        <w:rPr>
          <w:color w:val="000000"/>
        </w:rPr>
        <w:tab/>
      </w:r>
      <w:r w:rsidR="00AE0F02" w:rsidRPr="002B7C34">
        <w:rPr>
          <w:color w:val="000000"/>
        </w:rPr>
        <w:t>(</w:t>
      </w:r>
      <w:r w:rsidRPr="002B7C34">
        <w:rPr>
          <w:color w:val="000000"/>
        </w:rPr>
        <w:t>4</w:t>
      </w:r>
      <w:r w:rsidR="00AE0F02" w:rsidRPr="002B7C34">
        <w:rPr>
          <w:color w:val="000000"/>
        </w:rPr>
        <w:t>)</w:t>
      </w:r>
      <w:r w:rsidR="00AE0F02" w:rsidRPr="002B7C34">
        <w:rPr>
          <w:color w:val="000000"/>
        </w:rPr>
        <w:tab/>
      </w:r>
      <w:r w:rsidR="004E5FED" w:rsidRPr="002B7C34">
        <w:rPr>
          <w:color w:val="000000"/>
        </w:rPr>
        <w:t xml:space="preserve">In determining </w:t>
      </w:r>
      <w:r w:rsidR="00F65693" w:rsidRPr="002B7C34">
        <w:rPr>
          <w:color w:val="000000"/>
        </w:rPr>
        <w:t>an amount under subsection (3)</w:t>
      </w:r>
      <w:r w:rsidR="004E5FED" w:rsidRPr="002B7C34">
        <w:rPr>
          <w:color w:val="000000"/>
        </w:rPr>
        <w:t xml:space="preserve">, the court must take into account </w:t>
      </w:r>
      <w:r w:rsidRPr="002B7C34">
        <w:rPr>
          <w:color w:val="000000"/>
        </w:rPr>
        <w:t>the following</w:t>
      </w:r>
      <w:r w:rsidR="004E5FED" w:rsidRPr="002B7C34">
        <w:rPr>
          <w:color w:val="000000"/>
        </w:rPr>
        <w:t>:</w:t>
      </w:r>
    </w:p>
    <w:p w14:paraId="74E26D5A" w14:textId="2564B234" w:rsidR="004E5FED" w:rsidRPr="002B7C34" w:rsidRDefault="00AE0F02" w:rsidP="00AE0F02">
      <w:pPr>
        <w:pStyle w:val="I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</w:r>
      <w:r w:rsidR="004E5FED" w:rsidRPr="002B7C34">
        <w:rPr>
          <w:color w:val="000000"/>
        </w:rPr>
        <w:t xml:space="preserve">the nature and </w:t>
      </w:r>
      <w:r w:rsidR="003C7BF5" w:rsidRPr="002B7C34">
        <w:rPr>
          <w:color w:val="000000"/>
        </w:rPr>
        <w:t>circumstances that led to the contravention</w:t>
      </w:r>
      <w:r w:rsidR="004E5FED" w:rsidRPr="002B7C34">
        <w:rPr>
          <w:color w:val="000000"/>
        </w:rPr>
        <w:t xml:space="preserve">; </w:t>
      </w:r>
    </w:p>
    <w:p w14:paraId="2D8A1C31" w14:textId="1BE3FECE" w:rsidR="004E5FED" w:rsidRPr="002B7C34" w:rsidRDefault="00AE0F02" w:rsidP="00AE0F02">
      <w:pPr>
        <w:pStyle w:val="I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</w:r>
      <w:r w:rsidR="004E5FED" w:rsidRPr="002B7C34">
        <w:rPr>
          <w:color w:val="000000"/>
        </w:rPr>
        <w:t xml:space="preserve">the nature and extent of any loss suffered </w:t>
      </w:r>
      <w:r w:rsidR="003C7BF5" w:rsidRPr="002B7C34">
        <w:rPr>
          <w:color w:val="000000"/>
        </w:rPr>
        <w:t xml:space="preserve">by the commissioner </w:t>
      </w:r>
      <w:r w:rsidR="004E5FED" w:rsidRPr="002B7C34">
        <w:rPr>
          <w:color w:val="000000"/>
        </w:rPr>
        <w:t xml:space="preserve">because of the contravention; </w:t>
      </w:r>
    </w:p>
    <w:p w14:paraId="14B2EEA5" w14:textId="437DE9A3" w:rsidR="00B717EC" w:rsidRPr="002B7C34" w:rsidRDefault="00B717EC" w:rsidP="00AE0F02">
      <w:pPr>
        <w:pStyle w:val="Ipara"/>
        <w:rPr>
          <w:color w:val="000000"/>
        </w:rPr>
      </w:pPr>
      <w:r w:rsidRPr="002B7C34">
        <w:rPr>
          <w:color w:val="000000"/>
        </w:rPr>
        <w:tab/>
        <w:t>(c)</w:t>
      </w:r>
      <w:r w:rsidRPr="002B7C34">
        <w:rPr>
          <w:color w:val="000000"/>
        </w:rPr>
        <w:tab/>
        <w:t>the size of the business;</w:t>
      </w:r>
    </w:p>
    <w:p w14:paraId="0D222B26" w14:textId="1E0BBDF6" w:rsidR="004E5FED" w:rsidRPr="002B7C34" w:rsidRDefault="00AE0F02" w:rsidP="00AE0F02">
      <w:pPr>
        <w:pStyle w:val="Ipara"/>
        <w:rPr>
          <w:color w:val="000000"/>
        </w:rPr>
      </w:pPr>
      <w:r w:rsidRPr="002B7C34">
        <w:rPr>
          <w:color w:val="000000"/>
        </w:rPr>
        <w:tab/>
        <w:t>(d)</w:t>
      </w:r>
      <w:r w:rsidRPr="002B7C34">
        <w:rPr>
          <w:color w:val="000000"/>
        </w:rPr>
        <w:tab/>
      </w:r>
      <w:r w:rsidR="004E5FED" w:rsidRPr="002B7C34">
        <w:rPr>
          <w:color w:val="000000"/>
        </w:rPr>
        <w:t xml:space="preserve">whether the </w:t>
      </w:r>
      <w:r w:rsidR="000802F1" w:rsidRPr="002B7C34">
        <w:rPr>
          <w:color w:val="000000"/>
        </w:rPr>
        <w:t>business</w:t>
      </w:r>
      <w:r w:rsidR="004E5FED" w:rsidRPr="002B7C34">
        <w:rPr>
          <w:color w:val="000000"/>
        </w:rPr>
        <w:t xml:space="preserve"> has previously </w:t>
      </w:r>
      <w:r w:rsidR="00317D53" w:rsidRPr="002B7C34">
        <w:rPr>
          <w:color w:val="000000"/>
        </w:rPr>
        <w:t>contravened the civil penalty provision and the circumstances of the</w:t>
      </w:r>
      <w:r w:rsidR="002038ED" w:rsidRPr="002B7C34">
        <w:rPr>
          <w:color w:val="000000"/>
        </w:rPr>
        <w:t xml:space="preserve"> previous</w:t>
      </w:r>
      <w:r w:rsidR="00317D53" w:rsidRPr="002B7C34">
        <w:rPr>
          <w:color w:val="000000"/>
        </w:rPr>
        <w:t xml:space="preserve"> contravention</w:t>
      </w:r>
      <w:r w:rsidR="007A0B8C" w:rsidRPr="002B7C34">
        <w:rPr>
          <w:color w:val="000000"/>
        </w:rPr>
        <w:t>;</w:t>
      </w:r>
    </w:p>
    <w:p w14:paraId="312C92C4" w14:textId="45554962" w:rsidR="00317D53" w:rsidRPr="002B7C34" w:rsidRDefault="00317D53" w:rsidP="00626353">
      <w:pPr>
        <w:pStyle w:val="aExamHdgpar"/>
        <w:rPr>
          <w:color w:val="000000"/>
        </w:rPr>
      </w:pPr>
      <w:r w:rsidRPr="002B7C34">
        <w:rPr>
          <w:color w:val="000000"/>
        </w:rPr>
        <w:t xml:space="preserve">Examples—circumstances of </w:t>
      </w:r>
      <w:r w:rsidR="00C95F11" w:rsidRPr="002B7C34">
        <w:rPr>
          <w:color w:val="000000"/>
        </w:rPr>
        <w:t xml:space="preserve">previous </w:t>
      </w:r>
      <w:r w:rsidRPr="002B7C34">
        <w:rPr>
          <w:color w:val="000000"/>
        </w:rPr>
        <w:t>contravention</w:t>
      </w:r>
    </w:p>
    <w:p w14:paraId="160747D7" w14:textId="79B4BC0B" w:rsidR="00317D53" w:rsidRPr="002B7C34" w:rsidRDefault="00566E42" w:rsidP="00566E42">
      <w:pPr>
        <w:pStyle w:val="aExamINumpar"/>
        <w:rPr>
          <w:color w:val="000000"/>
        </w:rPr>
      </w:pPr>
      <w:r w:rsidRPr="002B7C34">
        <w:rPr>
          <w:color w:val="000000"/>
        </w:rPr>
        <w:t>1</w:t>
      </w:r>
      <w:r w:rsidRPr="002B7C34">
        <w:rPr>
          <w:color w:val="000000"/>
        </w:rPr>
        <w:tab/>
      </w:r>
      <w:r w:rsidR="00626353" w:rsidRPr="002B7C34">
        <w:rPr>
          <w:color w:val="000000"/>
        </w:rPr>
        <w:t xml:space="preserve">the </w:t>
      </w:r>
      <w:r w:rsidR="003E5377" w:rsidRPr="002B7C34">
        <w:rPr>
          <w:color w:val="000000"/>
        </w:rPr>
        <w:t xml:space="preserve">number of </w:t>
      </w:r>
      <w:r w:rsidR="00B717EC" w:rsidRPr="002B7C34">
        <w:rPr>
          <w:color w:val="000000"/>
        </w:rPr>
        <w:t xml:space="preserve">previous </w:t>
      </w:r>
      <w:r w:rsidR="003E5377" w:rsidRPr="002B7C34">
        <w:rPr>
          <w:color w:val="000000"/>
        </w:rPr>
        <w:t>contraventions by the business in relation to the dispute being conciliated</w:t>
      </w:r>
    </w:p>
    <w:p w14:paraId="0616CF61" w14:textId="5E7C17BD" w:rsidR="00317D53" w:rsidRPr="002B7C34" w:rsidRDefault="00566E42" w:rsidP="00566E42">
      <w:pPr>
        <w:pStyle w:val="aExamINumpar"/>
        <w:rPr>
          <w:color w:val="000000"/>
        </w:rPr>
      </w:pPr>
      <w:r w:rsidRPr="002B7C34">
        <w:rPr>
          <w:color w:val="000000"/>
        </w:rPr>
        <w:t>2</w:t>
      </w:r>
      <w:r w:rsidRPr="002B7C34">
        <w:rPr>
          <w:color w:val="000000"/>
        </w:rPr>
        <w:tab/>
      </w:r>
      <w:r w:rsidR="003E5377" w:rsidRPr="002B7C34">
        <w:rPr>
          <w:color w:val="000000"/>
        </w:rPr>
        <w:t xml:space="preserve">the number of </w:t>
      </w:r>
      <w:r w:rsidR="00B717EC" w:rsidRPr="002B7C34">
        <w:rPr>
          <w:color w:val="000000"/>
        </w:rPr>
        <w:t xml:space="preserve">previous </w:t>
      </w:r>
      <w:r w:rsidR="003E5377" w:rsidRPr="002B7C34">
        <w:rPr>
          <w:color w:val="000000"/>
        </w:rPr>
        <w:t>contraventions by the business in relation to conciliations for other disputes</w:t>
      </w:r>
    </w:p>
    <w:p w14:paraId="116B11BB" w14:textId="2B2E65E5" w:rsidR="00317D53" w:rsidRPr="002B7C34" w:rsidRDefault="00566E42" w:rsidP="00566E42">
      <w:pPr>
        <w:pStyle w:val="aExamINumpar"/>
        <w:rPr>
          <w:color w:val="000000"/>
        </w:rPr>
      </w:pPr>
      <w:r w:rsidRPr="002B7C34">
        <w:rPr>
          <w:color w:val="000000"/>
        </w:rPr>
        <w:t>3</w:t>
      </w:r>
      <w:r w:rsidRPr="002B7C34">
        <w:rPr>
          <w:color w:val="000000"/>
        </w:rPr>
        <w:tab/>
      </w:r>
      <w:r w:rsidR="003E5377" w:rsidRPr="002B7C34">
        <w:rPr>
          <w:color w:val="000000"/>
        </w:rPr>
        <w:t xml:space="preserve">whether the circumstances of </w:t>
      </w:r>
      <w:r w:rsidR="00E836ED" w:rsidRPr="002B7C34">
        <w:rPr>
          <w:color w:val="000000"/>
        </w:rPr>
        <w:t>a</w:t>
      </w:r>
      <w:r w:rsidR="003E5377" w:rsidRPr="002B7C34">
        <w:rPr>
          <w:color w:val="000000"/>
        </w:rPr>
        <w:t xml:space="preserve"> </w:t>
      </w:r>
      <w:r w:rsidR="00B717EC" w:rsidRPr="002B7C34">
        <w:rPr>
          <w:color w:val="000000"/>
        </w:rPr>
        <w:t xml:space="preserve">previous </w:t>
      </w:r>
      <w:r w:rsidR="003E5377" w:rsidRPr="002B7C34">
        <w:rPr>
          <w:color w:val="000000"/>
        </w:rPr>
        <w:t xml:space="preserve">contravention </w:t>
      </w:r>
      <w:r w:rsidR="007A0B8C" w:rsidRPr="002B7C34">
        <w:rPr>
          <w:color w:val="000000"/>
        </w:rPr>
        <w:t>is</w:t>
      </w:r>
      <w:r w:rsidR="00B717EC" w:rsidRPr="002B7C34">
        <w:rPr>
          <w:color w:val="000000"/>
        </w:rPr>
        <w:t xml:space="preserve"> similar to the circumstances of the current contravention</w:t>
      </w:r>
    </w:p>
    <w:p w14:paraId="6E31287B" w14:textId="7AD3D95C" w:rsidR="007A0B8C" w:rsidRPr="002B7C34" w:rsidRDefault="007A0B8C" w:rsidP="007A0B8C">
      <w:pPr>
        <w:pStyle w:val="Ipara"/>
        <w:rPr>
          <w:color w:val="000000"/>
        </w:rPr>
      </w:pPr>
      <w:r w:rsidRPr="002B7C34">
        <w:rPr>
          <w:color w:val="000000"/>
        </w:rPr>
        <w:tab/>
        <w:t>(e)</w:t>
      </w:r>
      <w:r w:rsidRPr="002B7C34">
        <w:rPr>
          <w:color w:val="000000"/>
        </w:rPr>
        <w:tab/>
        <w:t>any other matter the court considers relevant.</w:t>
      </w:r>
    </w:p>
    <w:p w14:paraId="72DE1403" w14:textId="58EA2D5F" w:rsidR="004E5FED" w:rsidRPr="002B7C34" w:rsidRDefault="004612C7" w:rsidP="00AE0F02">
      <w:pPr>
        <w:pStyle w:val="IH5Sec"/>
        <w:rPr>
          <w:color w:val="000000"/>
        </w:rPr>
      </w:pPr>
      <w:r w:rsidRPr="002B7C34">
        <w:rPr>
          <w:rStyle w:val="CharSectno0"/>
          <w:color w:val="000000"/>
        </w:rPr>
        <w:t>34</w:t>
      </w:r>
      <w:r w:rsidR="002307E1" w:rsidRPr="002B7C34">
        <w:rPr>
          <w:rStyle w:val="CharSectno0"/>
          <w:color w:val="000000"/>
        </w:rPr>
        <w:t>N</w:t>
      </w:r>
      <w:r w:rsidR="00AE0F02" w:rsidRPr="002B7C34">
        <w:rPr>
          <w:rStyle w:val="CharSectno0"/>
          <w:color w:val="000000"/>
        </w:rPr>
        <w:tab/>
      </w:r>
      <w:r w:rsidR="004E5FED" w:rsidRPr="002B7C34">
        <w:rPr>
          <w:color w:val="000000"/>
        </w:rPr>
        <w:t>Civil enforcement of penalty</w:t>
      </w:r>
    </w:p>
    <w:p w14:paraId="4CB2B4AB" w14:textId="42B7F8DA" w:rsidR="004E5FED" w:rsidRPr="002B7C34" w:rsidRDefault="004E5FED" w:rsidP="002B7C34">
      <w:pPr>
        <w:pStyle w:val="Amainreturn"/>
        <w:keepNext/>
        <w:rPr>
          <w:color w:val="000000"/>
        </w:rPr>
      </w:pPr>
      <w:r w:rsidRPr="002B7C34">
        <w:rPr>
          <w:color w:val="000000"/>
        </w:rPr>
        <w:t>A pecuniary penalty</w:t>
      </w:r>
      <w:r w:rsidR="00443C8B" w:rsidRPr="002B7C34">
        <w:rPr>
          <w:color w:val="000000"/>
        </w:rPr>
        <w:t xml:space="preserve"> under a civil penalty order</w:t>
      </w:r>
      <w:r w:rsidRPr="002B7C34">
        <w:rPr>
          <w:color w:val="000000"/>
        </w:rPr>
        <w:t xml:space="preserve"> is a debt </w:t>
      </w:r>
      <w:r w:rsidR="007A0B8C" w:rsidRPr="002B7C34">
        <w:rPr>
          <w:color w:val="000000"/>
        </w:rPr>
        <w:t>owing</w:t>
      </w:r>
      <w:r w:rsidRPr="002B7C34">
        <w:rPr>
          <w:color w:val="000000"/>
        </w:rPr>
        <w:t xml:space="preserve"> to the </w:t>
      </w:r>
      <w:r w:rsidR="006D5372" w:rsidRPr="002B7C34">
        <w:rPr>
          <w:color w:val="000000"/>
        </w:rPr>
        <w:t>Territory</w:t>
      </w:r>
      <w:r w:rsidR="007A0B8C" w:rsidRPr="002B7C34">
        <w:rPr>
          <w:color w:val="000000"/>
        </w:rPr>
        <w:t xml:space="preserve"> by the business in relation to whom the order is made</w:t>
      </w:r>
      <w:r w:rsidRPr="002B7C34">
        <w:rPr>
          <w:color w:val="000000"/>
        </w:rPr>
        <w:t>.</w:t>
      </w:r>
    </w:p>
    <w:p w14:paraId="616B7E66" w14:textId="6784D30B" w:rsidR="00836D1E" w:rsidRPr="002B7C34" w:rsidRDefault="00443C8B" w:rsidP="00443C8B">
      <w:pPr>
        <w:pStyle w:val="aNote"/>
        <w:rPr>
          <w:color w:val="000000"/>
          <w:lang w:eastAsia="en-AU"/>
        </w:rPr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="00836D1E" w:rsidRPr="002B7C34">
        <w:rPr>
          <w:color w:val="000000"/>
          <w:lang w:eastAsia="en-AU"/>
        </w:rPr>
        <w:t xml:space="preserve">An amount owing under a law may be recovered as a debt in a court of competent jurisdiction or the ACAT (see </w:t>
      </w:r>
      <w:hyperlink r:id="rId72" w:tooltip="A2001-14" w:history="1">
        <w:r w:rsidR="00FB0314" w:rsidRPr="002B7C34">
          <w:rPr>
            <w:rStyle w:val="charCitHyperlinkAbbrev"/>
          </w:rPr>
          <w:t>Legislation Act</w:t>
        </w:r>
      </w:hyperlink>
      <w:r w:rsidR="00836D1E" w:rsidRPr="002B7C34">
        <w:rPr>
          <w:color w:val="000000"/>
          <w:lang w:eastAsia="en-AU"/>
        </w:rPr>
        <w:t>, s 177).</w:t>
      </w:r>
    </w:p>
    <w:p w14:paraId="7914B299" w14:textId="23BC20E2" w:rsidR="00167881" w:rsidRPr="002B7C34" w:rsidRDefault="00167881" w:rsidP="00DA5EF4">
      <w:pPr>
        <w:pStyle w:val="IH5Sec"/>
        <w:keepLines/>
        <w:rPr>
          <w:color w:val="000000"/>
        </w:rPr>
      </w:pPr>
      <w:r w:rsidRPr="002B7C34">
        <w:rPr>
          <w:rStyle w:val="CharSectno0"/>
          <w:color w:val="000000"/>
        </w:rPr>
        <w:lastRenderedPageBreak/>
        <w:t>34O</w:t>
      </w:r>
      <w:r w:rsidRPr="002B7C34">
        <w:rPr>
          <w:rStyle w:val="CharSectno0"/>
          <w:color w:val="000000"/>
        </w:rPr>
        <w:tab/>
      </w:r>
      <w:r w:rsidRPr="002B7C34">
        <w:rPr>
          <w:color w:val="000000"/>
        </w:rPr>
        <w:t>Multiple contraventions</w:t>
      </w:r>
      <w:r w:rsidR="007A0B8C" w:rsidRPr="002B7C34">
        <w:rPr>
          <w:color w:val="000000"/>
        </w:rPr>
        <w:t xml:space="preserve"> of civil penalty provision</w:t>
      </w:r>
    </w:p>
    <w:p w14:paraId="2A148FEB" w14:textId="0FF507CE" w:rsidR="00167881" w:rsidRPr="002B7C34" w:rsidRDefault="00167881" w:rsidP="00DA5EF4">
      <w:pPr>
        <w:pStyle w:val="IMain"/>
        <w:keepLines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  <w:t xml:space="preserve">The Magistrates Court may make a single civil penalty order against a </w:t>
      </w:r>
      <w:r w:rsidR="000802F1" w:rsidRPr="002B7C34">
        <w:rPr>
          <w:color w:val="000000"/>
        </w:rPr>
        <w:t>business</w:t>
      </w:r>
      <w:r w:rsidRPr="002B7C34">
        <w:rPr>
          <w:color w:val="000000"/>
        </w:rPr>
        <w:t xml:space="preserve"> for multiple contraventions of a civil penalty provision if proceedings for the contraventions are founded on the same facts, or if the contraventions form, or are part of, a series of contraventions of the same or a similar character.</w:t>
      </w:r>
    </w:p>
    <w:p w14:paraId="0CAD8D5C" w14:textId="4F2278C9" w:rsidR="00167881" w:rsidRPr="002B7C34" w:rsidRDefault="00167881" w:rsidP="00167881">
      <w:pPr>
        <w:pStyle w:val="IMain"/>
        <w:rPr>
          <w:color w:val="000000"/>
        </w:rPr>
      </w:pPr>
      <w:r w:rsidRPr="002B7C34">
        <w:rPr>
          <w:color w:val="000000"/>
        </w:rPr>
        <w:tab/>
        <w:t>(2)</w:t>
      </w:r>
      <w:r w:rsidRPr="002B7C34">
        <w:rPr>
          <w:color w:val="000000"/>
        </w:rPr>
        <w:tab/>
        <w:t>However, the penalty must not exceed the sum of the maximum penalties that could be ordered if a separate penalty were ordered for each contravention.</w:t>
      </w:r>
    </w:p>
    <w:p w14:paraId="0EED3993" w14:textId="45635CE2" w:rsidR="004E5FED" w:rsidRPr="002B7C34" w:rsidRDefault="004612C7" w:rsidP="004612C7">
      <w:pPr>
        <w:pStyle w:val="IH5Sec"/>
        <w:rPr>
          <w:color w:val="000000"/>
        </w:rPr>
      </w:pPr>
      <w:r w:rsidRPr="002B7C34">
        <w:rPr>
          <w:rStyle w:val="CharSectno0"/>
          <w:color w:val="000000"/>
        </w:rPr>
        <w:t>34</w:t>
      </w:r>
      <w:r w:rsidR="00167881" w:rsidRPr="002B7C34">
        <w:rPr>
          <w:rStyle w:val="CharSectno0"/>
          <w:color w:val="000000"/>
        </w:rPr>
        <w:t>P</w:t>
      </w:r>
      <w:r w:rsidRPr="002B7C34">
        <w:rPr>
          <w:rStyle w:val="CharSectno0"/>
          <w:color w:val="000000"/>
        </w:rPr>
        <w:tab/>
      </w:r>
      <w:r w:rsidR="004E5FED" w:rsidRPr="002B7C34">
        <w:rPr>
          <w:color w:val="000000"/>
        </w:rPr>
        <w:t>Proceedings may be heard together</w:t>
      </w:r>
    </w:p>
    <w:p w14:paraId="3DC665FD" w14:textId="615FC866" w:rsidR="004E5FED" w:rsidRPr="002B7C34" w:rsidRDefault="00167881" w:rsidP="00167881">
      <w:pPr>
        <w:pStyle w:val="Amainreturn"/>
        <w:rPr>
          <w:color w:val="000000"/>
        </w:rPr>
      </w:pPr>
      <w:r w:rsidRPr="002B7C34">
        <w:rPr>
          <w:color w:val="000000"/>
        </w:rPr>
        <w:t>The Magistrates Court</w:t>
      </w:r>
      <w:r w:rsidR="004E5FED" w:rsidRPr="002B7C34">
        <w:rPr>
          <w:color w:val="000000"/>
        </w:rPr>
        <w:t xml:space="preserve"> may direct that 2 or more proceedings for civil penalty orders are to be heard together.</w:t>
      </w:r>
    </w:p>
    <w:p w14:paraId="7F436D7A" w14:textId="65033D8E" w:rsidR="004E5FED" w:rsidRPr="002B7C34" w:rsidRDefault="004612C7" w:rsidP="004612C7">
      <w:pPr>
        <w:pStyle w:val="IH5Sec"/>
        <w:rPr>
          <w:color w:val="000000"/>
        </w:rPr>
      </w:pPr>
      <w:r w:rsidRPr="002B7C34">
        <w:rPr>
          <w:rStyle w:val="CharSectno0"/>
          <w:color w:val="000000"/>
        </w:rPr>
        <w:t>34</w:t>
      </w:r>
      <w:r w:rsidR="00167881" w:rsidRPr="002B7C34">
        <w:rPr>
          <w:rStyle w:val="CharSectno0"/>
          <w:color w:val="000000"/>
        </w:rPr>
        <w:t>Q</w:t>
      </w:r>
      <w:r w:rsidRPr="002B7C34">
        <w:rPr>
          <w:rStyle w:val="CharSectno0"/>
          <w:color w:val="000000"/>
        </w:rPr>
        <w:tab/>
      </w:r>
      <w:r w:rsidR="004E5FED" w:rsidRPr="002B7C34">
        <w:rPr>
          <w:color w:val="000000"/>
        </w:rPr>
        <w:t>Civil evidence and procedure rules for civil penalty orders</w:t>
      </w:r>
    </w:p>
    <w:p w14:paraId="545EBA7D" w14:textId="12114B0D" w:rsidR="00167881" w:rsidRPr="002B7C34" w:rsidRDefault="000802F1" w:rsidP="00E871D1">
      <w:pPr>
        <w:pStyle w:val="Amainreturn"/>
        <w:rPr>
          <w:color w:val="000000"/>
        </w:rPr>
      </w:pPr>
      <w:r w:rsidRPr="002B7C34">
        <w:rPr>
          <w:color w:val="000000"/>
        </w:rPr>
        <w:t xml:space="preserve">The Magistrates Court </w:t>
      </w:r>
      <w:r w:rsidR="004E5FED" w:rsidRPr="002B7C34">
        <w:rPr>
          <w:color w:val="000000"/>
        </w:rPr>
        <w:t>must apply the rules of evidence and procedure for civil matters when hearing proceedings for a civil penalty order.</w:t>
      </w:r>
    </w:p>
    <w:p w14:paraId="07D53A55" w14:textId="0662D1BA" w:rsidR="00B46798" w:rsidRPr="002B7C34" w:rsidRDefault="004612C7" w:rsidP="004612C7">
      <w:pPr>
        <w:pStyle w:val="IH5Sec"/>
        <w:rPr>
          <w:color w:val="000000"/>
        </w:rPr>
      </w:pPr>
      <w:r w:rsidRPr="002B7C34">
        <w:rPr>
          <w:rStyle w:val="CharSectno0"/>
          <w:color w:val="000000"/>
        </w:rPr>
        <w:t>34</w:t>
      </w:r>
      <w:r w:rsidR="00167881" w:rsidRPr="002B7C34">
        <w:rPr>
          <w:rStyle w:val="CharSectno0"/>
          <w:color w:val="000000"/>
        </w:rPr>
        <w:t>R</w:t>
      </w:r>
      <w:r w:rsidRPr="002B7C34">
        <w:rPr>
          <w:rStyle w:val="CharSectno0"/>
          <w:color w:val="000000"/>
        </w:rPr>
        <w:tab/>
      </w:r>
      <w:r w:rsidR="007E746D" w:rsidRPr="002B7C34">
        <w:rPr>
          <w:color w:val="000000"/>
        </w:rPr>
        <w:t>Civil penalty provisions—no fault element</w:t>
      </w:r>
    </w:p>
    <w:p w14:paraId="1A2B8295" w14:textId="110F8A61" w:rsidR="00B46798" w:rsidRPr="002B7C34" w:rsidRDefault="00B46798" w:rsidP="004612C7">
      <w:pPr>
        <w:pStyle w:val="Amainreturn"/>
        <w:rPr>
          <w:color w:val="000000"/>
        </w:rPr>
      </w:pPr>
      <w:r w:rsidRPr="002B7C34">
        <w:rPr>
          <w:color w:val="000000"/>
        </w:rPr>
        <w:t xml:space="preserve">In proceedings for a civil penalty order against a </w:t>
      </w:r>
      <w:r w:rsidR="000802F1" w:rsidRPr="002B7C34">
        <w:rPr>
          <w:color w:val="000000"/>
        </w:rPr>
        <w:t>business</w:t>
      </w:r>
      <w:r w:rsidRPr="002B7C34">
        <w:rPr>
          <w:color w:val="000000"/>
        </w:rPr>
        <w:t xml:space="preserve"> for a contravention of a civil penalty provision, it is not necessary to prove</w:t>
      </w:r>
      <w:r w:rsidR="000802F1" w:rsidRPr="002B7C34">
        <w:rPr>
          <w:color w:val="000000"/>
        </w:rPr>
        <w:t xml:space="preserve"> any fault element</w:t>
      </w:r>
      <w:r w:rsidR="00797DD2" w:rsidRPr="002B7C34">
        <w:rPr>
          <w:color w:val="000000"/>
        </w:rPr>
        <w:t xml:space="preserve"> in relation to the contravention</w:t>
      </w:r>
      <w:r w:rsidR="00F016DE" w:rsidRPr="002B7C34">
        <w:rPr>
          <w:color w:val="000000"/>
        </w:rPr>
        <w:t>.</w:t>
      </w:r>
    </w:p>
    <w:p w14:paraId="0F042C63" w14:textId="197D362B" w:rsidR="00F016DE" w:rsidRPr="002B7C34" w:rsidRDefault="00F016DE" w:rsidP="00626353">
      <w:pPr>
        <w:pStyle w:val="aExamHdgss"/>
        <w:rPr>
          <w:color w:val="000000"/>
        </w:rPr>
      </w:pPr>
      <w:r w:rsidRPr="002B7C34">
        <w:rPr>
          <w:color w:val="000000"/>
        </w:rPr>
        <w:t>Examples—fault element</w:t>
      </w:r>
    </w:p>
    <w:p w14:paraId="7393BD8D" w14:textId="42DA5E17" w:rsidR="00F016DE" w:rsidRPr="002B7C34" w:rsidRDefault="00CE6732" w:rsidP="00CE6732">
      <w:pPr>
        <w:pStyle w:val="aExamINumss"/>
        <w:rPr>
          <w:color w:val="000000"/>
        </w:rPr>
      </w:pPr>
      <w:r w:rsidRPr="002B7C34">
        <w:rPr>
          <w:color w:val="000000"/>
        </w:rPr>
        <w:t>1</w:t>
      </w:r>
      <w:r w:rsidRPr="002B7C34">
        <w:rPr>
          <w:color w:val="000000"/>
        </w:rPr>
        <w:tab/>
      </w:r>
      <w:r w:rsidR="00F016DE" w:rsidRPr="002B7C34">
        <w:rPr>
          <w:color w:val="000000"/>
        </w:rPr>
        <w:t>intention</w:t>
      </w:r>
    </w:p>
    <w:p w14:paraId="0C87B5A0" w14:textId="08949B26" w:rsidR="00F016DE" w:rsidRPr="002B7C34" w:rsidRDefault="00CE6732" w:rsidP="00CE6732">
      <w:pPr>
        <w:pStyle w:val="aExamINumss"/>
        <w:rPr>
          <w:color w:val="000000"/>
        </w:rPr>
      </w:pPr>
      <w:r w:rsidRPr="002B7C34">
        <w:rPr>
          <w:color w:val="000000"/>
        </w:rPr>
        <w:t>2</w:t>
      </w:r>
      <w:r w:rsidRPr="002B7C34">
        <w:rPr>
          <w:color w:val="000000"/>
        </w:rPr>
        <w:tab/>
      </w:r>
      <w:r w:rsidR="00F016DE" w:rsidRPr="002B7C34">
        <w:rPr>
          <w:color w:val="000000"/>
        </w:rPr>
        <w:t>knowledge</w:t>
      </w:r>
    </w:p>
    <w:p w14:paraId="3FEEBDB7" w14:textId="44C135BE" w:rsidR="006E5A6D" w:rsidRPr="002B7C34" w:rsidRDefault="00CE6732" w:rsidP="00CE6732">
      <w:pPr>
        <w:pStyle w:val="aExamINumss"/>
        <w:rPr>
          <w:color w:val="000000"/>
        </w:rPr>
      </w:pPr>
      <w:r w:rsidRPr="002B7C34">
        <w:rPr>
          <w:color w:val="000000"/>
        </w:rPr>
        <w:t>3</w:t>
      </w:r>
      <w:r w:rsidRPr="002B7C34">
        <w:rPr>
          <w:color w:val="000000"/>
        </w:rPr>
        <w:tab/>
      </w:r>
      <w:r w:rsidR="006E5A6D" w:rsidRPr="002B7C34">
        <w:rPr>
          <w:color w:val="000000"/>
        </w:rPr>
        <w:t xml:space="preserve">negligence </w:t>
      </w:r>
    </w:p>
    <w:p w14:paraId="1BBC7FB1" w14:textId="39501E5D" w:rsidR="00F016DE" w:rsidRPr="002B7C34" w:rsidRDefault="00CE6732" w:rsidP="00CE6732">
      <w:pPr>
        <w:pStyle w:val="aExamINumss"/>
        <w:rPr>
          <w:color w:val="000000"/>
        </w:rPr>
      </w:pPr>
      <w:r w:rsidRPr="002B7C34">
        <w:rPr>
          <w:color w:val="000000"/>
        </w:rPr>
        <w:t>4</w:t>
      </w:r>
      <w:r w:rsidRPr="002B7C34">
        <w:rPr>
          <w:color w:val="000000"/>
        </w:rPr>
        <w:tab/>
      </w:r>
      <w:r w:rsidR="00F016DE" w:rsidRPr="002B7C34">
        <w:rPr>
          <w:color w:val="000000"/>
        </w:rPr>
        <w:t>recklessness</w:t>
      </w:r>
    </w:p>
    <w:p w14:paraId="006CFEDA" w14:textId="346E0029" w:rsidR="00B46798" w:rsidRPr="002B7C34" w:rsidRDefault="00926C8A" w:rsidP="00926C8A">
      <w:pPr>
        <w:pStyle w:val="IH5Sec"/>
        <w:rPr>
          <w:color w:val="000000"/>
        </w:rPr>
      </w:pPr>
      <w:r w:rsidRPr="002B7C34">
        <w:rPr>
          <w:rStyle w:val="CharSectno0"/>
          <w:color w:val="000000"/>
        </w:rPr>
        <w:lastRenderedPageBreak/>
        <w:t>34</w:t>
      </w:r>
      <w:r w:rsidR="00167881" w:rsidRPr="002B7C34">
        <w:rPr>
          <w:rStyle w:val="CharSectno0"/>
          <w:color w:val="000000"/>
        </w:rPr>
        <w:t>S</w:t>
      </w:r>
      <w:r w:rsidRPr="002B7C34">
        <w:rPr>
          <w:rStyle w:val="CharSectno0"/>
          <w:color w:val="000000"/>
        </w:rPr>
        <w:tab/>
      </w:r>
      <w:r w:rsidR="00B46798" w:rsidRPr="002B7C34">
        <w:rPr>
          <w:color w:val="000000"/>
        </w:rPr>
        <w:t>Civil penalty provisions</w:t>
      </w:r>
      <w:r w:rsidR="00C7636A" w:rsidRPr="002B7C34">
        <w:rPr>
          <w:color w:val="000000"/>
        </w:rPr>
        <w:t>—contravention by corporation representative</w:t>
      </w:r>
    </w:p>
    <w:p w14:paraId="49EDA1E7" w14:textId="5D103325" w:rsidR="00B46798" w:rsidRPr="002B7C34" w:rsidRDefault="00C7636A" w:rsidP="00C7636A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</w:r>
      <w:r w:rsidR="00B46798" w:rsidRPr="002B7C34">
        <w:rPr>
          <w:color w:val="000000"/>
        </w:rPr>
        <w:t xml:space="preserve">If a civil penalty provision is </w:t>
      </w:r>
      <w:r w:rsidR="00F016DE" w:rsidRPr="002B7C34">
        <w:rPr>
          <w:color w:val="000000"/>
        </w:rPr>
        <w:t>contravened</w:t>
      </w:r>
      <w:r w:rsidR="00B46798" w:rsidRPr="002B7C34">
        <w:rPr>
          <w:color w:val="000000"/>
        </w:rPr>
        <w:t xml:space="preserve"> by </w:t>
      </w:r>
      <w:r w:rsidRPr="002B7C34">
        <w:rPr>
          <w:color w:val="000000"/>
        </w:rPr>
        <w:t>a representative</w:t>
      </w:r>
      <w:r w:rsidR="00B46798" w:rsidRPr="002B7C34">
        <w:rPr>
          <w:color w:val="000000"/>
        </w:rPr>
        <w:t xml:space="preserve"> of a </w:t>
      </w:r>
      <w:r w:rsidR="00F016DE" w:rsidRPr="002B7C34">
        <w:rPr>
          <w:color w:val="000000"/>
        </w:rPr>
        <w:t>corporation</w:t>
      </w:r>
      <w:r w:rsidR="00B46798" w:rsidRPr="002B7C34">
        <w:rPr>
          <w:color w:val="000000"/>
        </w:rPr>
        <w:t xml:space="preserve"> acting within the actual or apparent scope of </w:t>
      </w:r>
      <w:r w:rsidRPr="002B7C34">
        <w:rPr>
          <w:color w:val="000000"/>
        </w:rPr>
        <w:t xml:space="preserve">the representative’s </w:t>
      </w:r>
      <w:r w:rsidR="00B46798" w:rsidRPr="002B7C34">
        <w:rPr>
          <w:color w:val="000000"/>
        </w:rPr>
        <w:t xml:space="preserve">employment, or within </w:t>
      </w:r>
      <w:r w:rsidR="00EE094E" w:rsidRPr="002B7C34">
        <w:rPr>
          <w:color w:val="000000"/>
        </w:rPr>
        <w:t>the representative’s</w:t>
      </w:r>
      <w:r w:rsidR="00B46798" w:rsidRPr="002B7C34">
        <w:rPr>
          <w:color w:val="000000"/>
        </w:rPr>
        <w:t xml:space="preserve"> actual or apparent authority, the </w:t>
      </w:r>
      <w:r w:rsidR="00F016DE" w:rsidRPr="002B7C34">
        <w:rPr>
          <w:color w:val="000000"/>
        </w:rPr>
        <w:t xml:space="preserve">contravention </w:t>
      </w:r>
      <w:r w:rsidR="00B46798" w:rsidRPr="002B7C34">
        <w:rPr>
          <w:color w:val="000000"/>
        </w:rPr>
        <w:t xml:space="preserve">must also be attributed to the </w:t>
      </w:r>
      <w:r w:rsidR="00F016DE" w:rsidRPr="002B7C34">
        <w:rPr>
          <w:color w:val="000000"/>
        </w:rPr>
        <w:t>corporation</w:t>
      </w:r>
      <w:r w:rsidR="00B46798" w:rsidRPr="002B7C34">
        <w:rPr>
          <w:color w:val="000000"/>
        </w:rPr>
        <w:t>.</w:t>
      </w:r>
    </w:p>
    <w:p w14:paraId="14795592" w14:textId="2A1C3612" w:rsidR="00C7636A" w:rsidRPr="002B7C34" w:rsidRDefault="00C7636A" w:rsidP="00C7636A">
      <w:pPr>
        <w:pStyle w:val="IMain"/>
        <w:rPr>
          <w:color w:val="000000"/>
          <w:lang w:val="en-US"/>
        </w:rPr>
      </w:pPr>
      <w:r w:rsidRPr="002B7C34">
        <w:rPr>
          <w:color w:val="000000"/>
          <w:lang w:val="en-US"/>
        </w:rPr>
        <w:tab/>
        <w:t>(2)</w:t>
      </w:r>
      <w:r w:rsidRPr="002B7C34">
        <w:rPr>
          <w:color w:val="000000"/>
          <w:lang w:val="en-US"/>
        </w:rPr>
        <w:tab/>
        <w:t>In this section:</w:t>
      </w:r>
    </w:p>
    <w:p w14:paraId="17531C98" w14:textId="0243422A" w:rsidR="00C7636A" w:rsidRPr="002B7C34" w:rsidRDefault="00C7636A" w:rsidP="002B7C34">
      <w:pPr>
        <w:pStyle w:val="aDef"/>
        <w:rPr>
          <w:color w:val="000000"/>
          <w:lang w:val="en-US"/>
        </w:rPr>
      </w:pPr>
      <w:r w:rsidRPr="002B7C34">
        <w:rPr>
          <w:rStyle w:val="charBoldItals"/>
        </w:rPr>
        <w:t>representative</w:t>
      </w:r>
      <w:r w:rsidRPr="002B7C34">
        <w:rPr>
          <w:color w:val="000000"/>
          <w:lang w:val="en-US"/>
        </w:rPr>
        <w:t>, of a corporation, means an employee, agent or officer of the corporation.</w:t>
      </w:r>
    </w:p>
    <w:p w14:paraId="0BC927AB" w14:textId="665B5AB1" w:rsidR="008661C1" w:rsidRPr="002B7C34" w:rsidRDefault="008661C1" w:rsidP="008661C1">
      <w:pPr>
        <w:pStyle w:val="IH5Sec"/>
        <w:rPr>
          <w:color w:val="000000"/>
        </w:rPr>
      </w:pPr>
      <w:r w:rsidRPr="002B7C34">
        <w:rPr>
          <w:rStyle w:val="CharSectno0"/>
          <w:color w:val="000000"/>
        </w:rPr>
        <w:t>34T</w:t>
      </w:r>
      <w:r w:rsidRPr="002B7C34">
        <w:rPr>
          <w:rStyle w:val="CharSectno0"/>
          <w:color w:val="000000"/>
        </w:rPr>
        <w:tab/>
      </w:r>
      <w:r w:rsidRPr="002B7C34">
        <w:rPr>
          <w:color w:val="000000"/>
        </w:rPr>
        <w:t>Reasonable excuse—burden of proof</w:t>
      </w:r>
    </w:p>
    <w:p w14:paraId="694E04F2" w14:textId="64DFDE7C" w:rsidR="008661C1" w:rsidRPr="002B7C34" w:rsidRDefault="008661C1" w:rsidP="00167CB2">
      <w:pPr>
        <w:pStyle w:val="Amainreturn"/>
        <w:rPr>
          <w:lang w:val="en-US"/>
        </w:rPr>
      </w:pPr>
      <w:r w:rsidRPr="002B7C34">
        <w:t>If a business wishes to rely on section 34F (4)</w:t>
      </w:r>
      <w:r w:rsidR="00FD3301" w:rsidRPr="002B7C34">
        <w:t xml:space="preserve"> in a proceeding for a civil penalty order</w:t>
      </w:r>
      <w:r w:rsidRPr="002B7C34">
        <w:t>, the business has an evidential burden in relation to the matter.</w:t>
      </w:r>
    </w:p>
    <w:p w14:paraId="4EFCC2DD" w14:textId="33613E4D" w:rsidR="0054521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82" w:name="_Toc43281213"/>
      <w:r w:rsidRPr="002B7C34">
        <w:rPr>
          <w:rStyle w:val="CharSectNo"/>
        </w:rPr>
        <w:t>67</w:t>
      </w:r>
      <w:r w:rsidRPr="002B7C34">
        <w:rPr>
          <w:color w:val="000000"/>
        </w:rPr>
        <w:tab/>
      </w:r>
      <w:r w:rsidR="00C6605C" w:rsidRPr="002B7C34">
        <w:rPr>
          <w:color w:val="000000"/>
        </w:rPr>
        <w:t>Dictionary</w:t>
      </w:r>
      <w:r w:rsidR="00D36A8A" w:rsidRPr="002B7C34">
        <w:rPr>
          <w:color w:val="000000"/>
        </w:rPr>
        <w:t>, note 2</w:t>
      </w:r>
      <w:bookmarkEnd w:id="82"/>
    </w:p>
    <w:p w14:paraId="55301D12" w14:textId="31D813BB" w:rsidR="00DC3876" w:rsidRPr="002B7C34" w:rsidRDefault="00DC3876" w:rsidP="00DC3876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5ACCF8FE" w14:textId="2204F615" w:rsidR="00C6605C" w:rsidRPr="002B7C34" w:rsidRDefault="002B7C34" w:rsidP="002B7C34">
      <w:pPr>
        <w:pStyle w:val="aNoteBulletss"/>
        <w:tabs>
          <w:tab w:val="left" w:pos="2300"/>
        </w:tabs>
        <w:rPr>
          <w:color w:val="000000"/>
        </w:rPr>
      </w:pPr>
      <w:r w:rsidRPr="002B7C34">
        <w:rPr>
          <w:rFonts w:ascii="Symbol" w:hAnsi="Symbol"/>
          <w:color w:val="000000"/>
        </w:rPr>
        <w:t></w:t>
      </w:r>
      <w:r w:rsidRPr="002B7C34">
        <w:rPr>
          <w:rFonts w:ascii="Symbol" w:hAnsi="Symbol"/>
          <w:color w:val="000000"/>
        </w:rPr>
        <w:tab/>
      </w:r>
      <w:r w:rsidR="00C6605C" w:rsidRPr="002B7C34">
        <w:rPr>
          <w:color w:val="000000"/>
        </w:rPr>
        <w:t>lawyer</w:t>
      </w:r>
    </w:p>
    <w:p w14:paraId="5A7931B1" w14:textId="79DCADD0" w:rsidR="00975A0E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83" w:name="_Toc43281214"/>
      <w:r w:rsidRPr="002B7C34">
        <w:rPr>
          <w:rStyle w:val="CharSectNo"/>
        </w:rPr>
        <w:t>68</w:t>
      </w:r>
      <w:r w:rsidRPr="002B7C34">
        <w:rPr>
          <w:rStyle w:val="charItals"/>
          <w:i w:val="0"/>
        </w:rPr>
        <w:tab/>
      </w:r>
      <w:r w:rsidR="00975A0E" w:rsidRPr="002B7C34">
        <w:rPr>
          <w:color w:val="000000"/>
        </w:rPr>
        <w:t>Dictionary, new definition of</w:t>
      </w:r>
      <w:r w:rsidR="00975A0E" w:rsidRPr="002B7C34">
        <w:rPr>
          <w:rStyle w:val="charItals"/>
        </w:rPr>
        <w:t xml:space="preserve"> acquire</w:t>
      </w:r>
      <w:bookmarkEnd w:id="83"/>
    </w:p>
    <w:p w14:paraId="76742FAF" w14:textId="1E211C21" w:rsidR="00975A0E" w:rsidRPr="002B7C34" w:rsidRDefault="00975A0E" w:rsidP="00975A0E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438EDB20" w14:textId="2E34F119" w:rsidR="00975A0E" w:rsidRPr="002B7C34" w:rsidRDefault="00975A0E" w:rsidP="002B7C34">
      <w:pPr>
        <w:pStyle w:val="aDef"/>
        <w:rPr>
          <w:color w:val="000000"/>
        </w:rPr>
      </w:pPr>
      <w:r w:rsidRPr="002B7C34">
        <w:rPr>
          <w:rStyle w:val="charBoldItals"/>
        </w:rPr>
        <w:t>acquire</w:t>
      </w:r>
      <w:r w:rsidRPr="002B7C34">
        <w:rPr>
          <w:color w:val="000000"/>
        </w:rPr>
        <w:t xml:space="preserve">, </w:t>
      </w:r>
      <w:r w:rsidRPr="002B7C34">
        <w:rPr>
          <w:bCs/>
          <w:iCs/>
          <w:color w:val="000000"/>
        </w:rPr>
        <w:t xml:space="preserve">for division 5.1A </w:t>
      </w:r>
      <w:r w:rsidRPr="002B7C34">
        <w:rPr>
          <w:color w:val="000000"/>
        </w:rPr>
        <w:t xml:space="preserve">(Conciliation of consumer complaints)—see </w:t>
      </w:r>
      <w:r w:rsidR="00263CD7" w:rsidRPr="002B7C34">
        <w:rPr>
          <w:color w:val="000000"/>
        </w:rPr>
        <w:t>section 34B</w:t>
      </w:r>
      <w:r w:rsidRPr="002B7C34">
        <w:rPr>
          <w:iCs/>
          <w:color w:val="000000"/>
        </w:rPr>
        <w:t>.</w:t>
      </w:r>
    </w:p>
    <w:p w14:paraId="38E0AB7F" w14:textId="6D33DE1B" w:rsidR="00D62767" w:rsidRPr="002B7C34" w:rsidRDefault="002B7C34" w:rsidP="00DA5EF4">
      <w:pPr>
        <w:pStyle w:val="AH5Sec"/>
        <w:shd w:val="pct25" w:color="auto" w:fill="auto"/>
        <w:rPr>
          <w:color w:val="000000"/>
        </w:rPr>
      </w:pPr>
      <w:bookmarkStart w:id="84" w:name="_Toc43281215"/>
      <w:r w:rsidRPr="002B7C34">
        <w:rPr>
          <w:rStyle w:val="CharSectNo"/>
        </w:rPr>
        <w:lastRenderedPageBreak/>
        <w:t>69</w:t>
      </w:r>
      <w:r w:rsidRPr="002B7C34">
        <w:rPr>
          <w:color w:val="000000"/>
        </w:rPr>
        <w:tab/>
      </w:r>
      <w:r w:rsidR="00D62767" w:rsidRPr="002B7C34">
        <w:rPr>
          <w:color w:val="000000"/>
        </w:rPr>
        <w:t>Dictionary</w:t>
      </w:r>
      <w:r w:rsidR="00684844" w:rsidRPr="002B7C34">
        <w:rPr>
          <w:color w:val="000000"/>
        </w:rPr>
        <w:t xml:space="preserve">, </w:t>
      </w:r>
      <w:r w:rsidR="00712979" w:rsidRPr="002B7C34">
        <w:rPr>
          <w:color w:val="000000"/>
        </w:rPr>
        <w:t xml:space="preserve">definition of </w:t>
      </w:r>
      <w:r w:rsidR="00712979" w:rsidRPr="002B7C34">
        <w:rPr>
          <w:rStyle w:val="charItals"/>
        </w:rPr>
        <w:t>business</w:t>
      </w:r>
      <w:bookmarkEnd w:id="84"/>
    </w:p>
    <w:p w14:paraId="7CF407EB" w14:textId="54E0AF7A" w:rsidR="00D62767" w:rsidRPr="002B7C34" w:rsidRDefault="00712979" w:rsidP="00DA5EF4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12AC35E9" w14:textId="709A3677" w:rsidR="00E11BF6" w:rsidRPr="002B7C34" w:rsidRDefault="00E11BF6" w:rsidP="00DA5EF4">
      <w:pPr>
        <w:pStyle w:val="aDef"/>
        <w:keepNext/>
        <w:rPr>
          <w:color w:val="000000"/>
        </w:rPr>
      </w:pPr>
      <w:r w:rsidRPr="002B7C34">
        <w:rPr>
          <w:rStyle w:val="charBoldItals"/>
        </w:rPr>
        <w:t>business</w:t>
      </w:r>
      <w:r w:rsidR="00A606F5" w:rsidRPr="002B7C34">
        <w:rPr>
          <w:color w:val="000000"/>
          <w:lang w:val="en-US"/>
        </w:rPr>
        <w:t>—</w:t>
      </w:r>
    </w:p>
    <w:p w14:paraId="32633EBD" w14:textId="6DA145EE" w:rsidR="00712979" w:rsidRPr="002B7C34" w:rsidRDefault="00712979" w:rsidP="00DA5EF4">
      <w:pPr>
        <w:pStyle w:val="Idefpara"/>
        <w:keepNext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>for this Act</w:t>
      </w:r>
      <w:r w:rsidR="006E5A6D" w:rsidRPr="002B7C34">
        <w:rPr>
          <w:color w:val="000000"/>
        </w:rPr>
        <w:t>,</w:t>
      </w:r>
      <w:r w:rsidRPr="002B7C34">
        <w:rPr>
          <w:color w:val="000000"/>
        </w:rPr>
        <w:t xml:space="preserve"> other than division 5.1A</w:t>
      </w:r>
      <w:r w:rsidRPr="002B7C34">
        <w:rPr>
          <w:color w:val="000000"/>
          <w:lang w:val="en-US"/>
        </w:rPr>
        <w:t>—</w:t>
      </w:r>
      <w:r w:rsidRPr="002B7C34">
        <w:rPr>
          <w:color w:val="000000"/>
        </w:rPr>
        <w:t>see</w:t>
      </w:r>
      <w:r w:rsidR="006059D5" w:rsidRPr="002B7C34">
        <w:rPr>
          <w:color w:val="000000"/>
        </w:rPr>
        <w:t xml:space="preserve"> the</w:t>
      </w:r>
      <w:r w:rsidRPr="002B7C34">
        <w:rPr>
          <w:color w:val="000000"/>
        </w:rPr>
        <w:t xml:space="preserve"> </w:t>
      </w:r>
      <w:hyperlink r:id="rId73" w:tooltip="Australian Consumer Law (ACT)" w:history="1">
        <w:r w:rsidR="00C95656" w:rsidRPr="002B7C34">
          <w:rPr>
            <w:rStyle w:val="charCitHyperlinkItal"/>
          </w:rPr>
          <w:t>Australian Consumer Law (ACT)</w:t>
        </w:r>
      </w:hyperlink>
      <w:r w:rsidRPr="002B7C34">
        <w:rPr>
          <w:iCs/>
          <w:color w:val="000000"/>
        </w:rPr>
        <w:t>, section 2 (1); and</w:t>
      </w:r>
    </w:p>
    <w:p w14:paraId="3213885E" w14:textId="373E08A0" w:rsidR="00712979" w:rsidRPr="002B7C34" w:rsidRDefault="00712979" w:rsidP="00712979">
      <w:pPr>
        <w:pStyle w:val="Idefpara"/>
        <w:rPr>
          <w:color w:val="000000"/>
          <w:lang w:val="en-US"/>
        </w:rPr>
      </w:pPr>
      <w:r w:rsidRPr="002B7C34">
        <w:rPr>
          <w:bCs/>
          <w:iCs/>
          <w:color w:val="000000"/>
        </w:rPr>
        <w:tab/>
        <w:t>(b)</w:t>
      </w:r>
      <w:r w:rsidRPr="002B7C34">
        <w:rPr>
          <w:bCs/>
          <w:iCs/>
          <w:color w:val="000000"/>
        </w:rPr>
        <w:tab/>
        <w:t xml:space="preserve">for division 5.1A </w:t>
      </w:r>
      <w:r w:rsidRPr="002B7C34">
        <w:rPr>
          <w:color w:val="000000"/>
        </w:rPr>
        <w:t>(Conciliation of consumer complaints)</w:t>
      </w:r>
      <w:r w:rsidRPr="002B7C34">
        <w:rPr>
          <w:color w:val="000000"/>
          <w:lang w:val="en-US"/>
        </w:rPr>
        <w:t>—see section 34B.</w:t>
      </w:r>
    </w:p>
    <w:p w14:paraId="10F41641" w14:textId="6F06A6A4" w:rsidR="00EB2660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85" w:name="_Toc43281216"/>
      <w:r w:rsidRPr="002B7C34">
        <w:rPr>
          <w:rStyle w:val="CharSectNo"/>
        </w:rPr>
        <w:t>70</w:t>
      </w:r>
      <w:r w:rsidRPr="002B7C34">
        <w:rPr>
          <w:rStyle w:val="charItals"/>
          <w:i w:val="0"/>
        </w:rPr>
        <w:tab/>
      </w:r>
      <w:r w:rsidR="00EB2660" w:rsidRPr="002B7C34">
        <w:rPr>
          <w:color w:val="000000"/>
        </w:rPr>
        <w:t>Dictionary, new definitions</w:t>
      </w:r>
      <w:bookmarkEnd w:id="85"/>
    </w:p>
    <w:p w14:paraId="7F0667E4" w14:textId="77777777" w:rsidR="00EB2660" w:rsidRPr="002B7C34" w:rsidRDefault="00EB2660" w:rsidP="00EB2660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672B107C" w14:textId="3844456D" w:rsidR="00EB2660" w:rsidRPr="002B7C34" w:rsidRDefault="00EB2660" w:rsidP="002B7C34">
      <w:pPr>
        <w:pStyle w:val="aDef"/>
        <w:rPr>
          <w:bCs/>
          <w:iCs/>
          <w:color w:val="000000"/>
        </w:rPr>
      </w:pPr>
      <w:r w:rsidRPr="002B7C34">
        <w:rPr>
          <w:rStyle w:val="charBoldItals"/>
        </w:rPr>
        <w:t>civil penalty order</w:t>
      </w:r>
      <w:r w:rsidRPr="002B7C34">
        <w:rPr>
          <w:bCs/>
          <w:iCs/>
          <w:color w:val="000000"/>
        </w:rPr>
        <w:t>,</w:t>
      </w:r>
      <w:r w:rsidRPr="002B7C34">
        <w:t xml:space="preserve"> </w:t>
      </w:r>
      <w:r w:rsidRPr="002B7C34">
        <w:rPr>
          <w:bCs/>
          <w:iCs/>
          <w:color w:val="000000"/>
        </w:rPr>
        <w:t xml:space="preserve">for subdivision 5.1A.3 </w:t>
      </w:r>
      <w:r w:rsidRPr="002B7C34">
        <w:rPr>
          <w:color w:val="000000"/>
        </w:rPr>
        <w:t>(Civil penalties—business failing to attend conciliation)—see section 34L</w:t>
      </w:r>
      <w:r w:rsidRPr="002B7C34">
        <w:rPr>
          <w:bCs/>
          <w:iCs/>
          <w:color w:val="000000"/>
        </w:rPr>
        <w:t>.</w:t>
      </w:r>
      <w:r w:rsidR="00E871D1" w:rsidRPr="002B7C34">
        <w:rPr>
          <w:bCs/>
          <w:iCs/>
          <w:color w:val="000000"/>
        </w:rPr>
        <w:t xml:space="preserve"> </w:t>
      </w:r>
    </w:p>
    <w:p w14:paraId="61DDB19F" w14:textId="45A6DB3C" w:rsidR="00EB2660" w:rsidRPr="002B7C34" w:rsidRDefault="00EB2660" w:rsidP="002B7C34">
      <w:pPr>
        <w:pStyle w:val="aDef"/>
        <w:rPr>
          <w:bCs/>
          <w:iCs/>
          <w:color w:val="000000"/>
        </w:rPr>
      </w:pPr>
      <w:r w:rsidRPr="002B7C34">
        <w:rPr>
          <w:rStyle w:val="charBoldItals"/>
        </w:rPr>
        <w:t>civil penalty provision</w:t>
      </w:r>
      <w:r w:rsidRPr="002B7C34">
        <w:rPr>
          <w:bCs/>
          <w:iCs/>
          <w:color w:val="000000"/>
        </w:rPr>
        <w:t xml:space="preserve">, for division 5.1A.3 </w:t>
      </w:r>
      <w:r w:rsidRPr="002B7C34">
        <w:rPr>
          <w:color w:val="000000"/>
        </w:rPr>
        <w:t>(Civil penalties—business failing to attend conciliation)—see section 34L</w:t>
      </w:r>
      <w:r w:rsidRPr="002B7C34">
        <w:rPr>
          <w:iCs/>
          <w:color w:val="000000"/>
        </w:rPr>
        <w:t>.</w:t>
      </w:r>
      <w:r w:rsidR="00E871D1" w:rsidRPr="002B7C34">
        <w:rPr>
          <w:iCs/>
          <w:color w:val="000000"/>
        </w:rPr>
        <w:t xml:space="preserve"> </w:t>
      </w:r>
    </w:p>
    <w:p w14:paraId="387872F0" w14:textId="77777777" w:rsidR="00B11825" w:rsidRPr="002B7C34" w:rsidRDefault="00B11825" w:rsidP="002B7C34">
      <w:pPr>
        <w:pStyle w:val="aDef"/>
        <w:rPr>
          <w:color w:val="000000"/>
        </w:rPr>
      </w:pPr>
      <w:r w:rsidRPr="002B7C34">
        <w:rPr>
          <w:rStyle w:val="charBoldItals"/>
        </w:rPr>
        <w:t>compulsory conciliation notice</w:t>
      </w:r>
      <w:r w:rsidRPr="002B7C34">
        <w:rPr>
          <w:bCs/>
          <w:iCs/>
          <w:color w:val="000000"/>
        </w:rPr>
        <w:t xml:space="preserve">, for division 5.1A </w:t>
      </w:r>
      <w:r w:rsidRPr="002B7C34">
        <w:rPr>
          <w:color w:val="000000"/>
        </w:rPr>
        <w:t>(Conciliation of consumer complaints)</w:t>
      </w:r>
      <w:r w:rsidRPr="002B7C34">
        <w:rPr>
          <w:color w:val="000000"/>
          <w:lang w:val="en-US"/>
        </w:rPr>
        <w:t>—see section 34G.</w:t>
      </w:r>
    </w:p>
    <w:p w14:paraId="65B971A9" w14:textId="5875C0F6" w:rsidR="00B11825" w:rsidRPr="002B7C34" w:rsidRDefault="00B11825" w:rsidP="002B7C34">
      <w:pPr>
        <w:pStyle w:val="aDef"/>
        <w:rPr>
          <w:color w:val="000000"/>
        </w:rPr>
      </w:pPr>
      <w:r w:rsidRPr="002B7C34">
        <w:rPr>
          <w:rStyle w:val="charBoldItals"/>
        </w:rPr>
        <w:t>conciliation</w:t>
      </w:r>
      <w:r w:rsidRPr="002B7C34">
        <w:rPr>
          <w:bCs/>
          <w:iCs/>
          <w:color w:val="000000"/>
        </w:rPr>
        <w:t xml:space="preserve">, for division 5.1A </w:t>
      </w:r>
      <w:r w:rsidRPr="002B7C34">
        <w:rPr>
          <w:color w:val="000000"/>
        </w:rPr>
        <w:t>(Conciliation of consumer complaints)</w:t>
      </w:r>
      <w:r w:rsidRPr="002B7C34">
        <w:rPr>
          <w:color w:val="000000"/>
          <w:lang w:val="en-US"/>
        </w:rPr>
        <w:t>—see section 34C.</w:t>
      </w:r>
    </w:p>
    <w:p w14:paraId="34AE94AB" w14:textId="0CC14F2A" w:rsidR="00B83D8B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86" w:name="_Toc43281217"/>
      <w:r w:rsidRPr="002B7C34">
        <w:rPr>
          <w:rStyle w:val="CharSectNo"/>
        </w:rPr>
        <w:t>71</w:t>
      </w:r>
      <w:r w:rsidRPr="002B7C34">
        <w:rPr>
          <w:color w:val="000000"/>
        </w:rPr>
        <w:tab/>
      </w:r>
      <w:r w:rsidR="00B83D8B" w:rsidRPr="002B7C34">
        <w:rPr>
          <w:color w:val="000000"/>
        </w:rPr>
        <w:t xml:space="preserve">Dictionary, definition of </w:t>
      </w:r>
      <w:r w:rsidR="00683728" w:rsidRPr="002B7C34">
        <w:rPr>
          <w:rStyle w:val="charItals"/>
        </w:rPr>
        <w:t>consumer</w:t>
      </w:r>
      <w:bookmarkEnd w:id="86"/>
    </w:p>
    <w:p w14:paraId="288A3199" w14:textId="40012B9D" w:rsidR="00B83D8B" w:rsidRPr="002B7C34" w:rsidRDefault="005D7D66" w:rsidP="00B83D8B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33B509A3" w14:textId="3D2D03DA" w:rsidR="001D2132" w:rsidRPr="002B7C34" w:rsidRDefault="005D7D66" w:rsidP="002B7C34">
      <w:pPr>
        <w:pStyle w:val="aDef"/>
        <w:rPr>
          <w:color w:val="000000"/>
        </w:rPr>
      </w:pPr>
      <w:r w:rsidRPr="002B7C34">
        <w:rPr>
          <w:rStyle w:val="charBoldItals"/>
        </w:rPr>
        <w:t>consumer</w:t>
      </w:r>
      <w:r w:rsidR="001D2132" w:rsidRPr="002B7C34">
        <w:rPr>
          <w:color w:val="000000"/>
          <w:lang w:val="en-US"/>
        </w:rPr>
        <w:t>—</w:t>
      </w:r>
    </w:p>
    <w:p w14:paraId="020F4BCA" w14:textId="5F049BBE" w:rsidR="001D2132" w:rsidRPr="002B7C34" w:rsidRDefault="001D2132" w:rsidP="001D2132">
      <w:pPr>
        <w:pStyle w:val="Idef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>for this Act</w:t>
      </w:r>
      <w:r w:rsidR="006E5A6D" w:rsidRPr="002B7C34">
        <w:rPr>
          <w:color w:val="000000"/>
        </w:rPr>
        <w:t>,</w:t>
      </w:r>
      <w:r w:rsidRPr="002B7C34">
        <w:rPr>
          <w:color w:val="000000"/>
        </w:rPr>
        <w:t xml:space="preserve"> other than division 5.1A</w:t>
      </w:r>
      <w:r w:rsidRPr="002B7C34">
        <w:rPr>
          <w:color w:val="000000"/>
          <w:lang w:val="en-US"/>
        </w:rPr>
        <w:t>—</w:t>
      </w:r>
      <w:r w:rsidRPr="002B7C34">
        <w:rPr>
          <w:color w:val="000000"/>
        </w:rPr>
        <w:t>see</w:t>
      </w:r>
      <w:r w:rsidR="00B97E14" w:rsidRPr="002B7C34">
        <w:rPr>
          <w:color w:val="000000"/>
        </w:rPr>
        <w:t xml:space="preserve"> the</w:t>
      </w:r>
      <w:r w:rsidRPr="002B7C34">
        <w:rPr>
          <w:color w:val="000000"/>
        </w:rPr>
        <w:t xml:space="preserve"> </w:t>
      </w:r>
      <w:hyperlink r:id="rId74" w:tooltip="Australian Consumer Law (ACT)" w:history="1">
        <w:r w:rsidR="00C95656" w:rsidRPr="002B7C34">
          <w:rPr>
            <w:rStyle w:val="charCitHyperlinkItal"/>
          </w:rPr>
          <w:t>Australian Consumer Law (ACT)</w:t>
        </w:r>
      </w:hyperlink>
      <w:r w:rsidRPr="002B7C34">
        <w:rPr>
          <w:bCs/>
          <w:iCs/>
          <w:color w:val="000000"/>
        </w:rPr>
        <w:t>, section 2 (1); and</w:t>
      </w:r>
    </w:p>
    <w:p w14:paraId="65381C9D" w14:textId="1CC0CE38" w:rsidR="00B83D8B" w:rsidRPr="002B7C34" w:rsidRDefault="001D2132" w:rsidP="001D2132">
      <w:pPr>
        <w:pStyle w:val="Idefpara"/>
        <w:rPr>
          <w:color w:val="000000"/>
        </w:rPr>
      </w:pPr>
      <w:r w:rsidRPr="002B7C34">
        <w:rPr>
          <w:bCs/>
          <w:iCs/>
          <w:color w:val="000000"/>
        </w:rPr>
        <w:tab/>
        <w:t>(b)</w:t>
      </w:r>
      <w:r w:rsidRPr="002B7C34">
        <w:rPr>
          <w:bCs/>
          <w:iCs/>
          <w:color w:val="000000"/>
        </w:rPr>
        <w:tab/>
      </w:r>
      <w:r w:rsidR="00B83D8B" w:rsidRPr="002B7C34">
        <w:rPr>
          <w:bCs/>
          <w:iCs/>
          <w:color w:val="000000"/>
        </w:rPr>
        <w:t xml:space="preserve">for division 5.1A </w:t>
      </w:r>
      <w:r w:rsidR="00B83D8B" w:rsidRPr="002B7C34">
        <w:rPr>
          <w:color w:val="000000"/>
        </w:rPr>
        <w:t>(</w:t>
      </w:r>
      <w:r w:rsidR="002D55EC" w:rsidRPr="002B7C34">
        <w:rPr>
          <w:color w:val="000000"/>
        </w:rPr>
        <w:t>Conciliation of consumer complaints</w:t>
      </w:r>
      <w:r w:rsidR="00B83D8B" w:rsidRPr="002B7C34">
        <w:rPr>
          <w:color w:val="000000"/>
        </w:rPr>
        <w:t>)</w:t>
      </w:r>
      <w:r w:rsidR="00B83D8B" w:rsidRPr="002B7C34">
        <w:rPr>
          <w:color w:val="000000"/>
          <w:lang w:val="en-US"/>
        </w:rPr>
        <w:t>—see section 34B.</w:t>
      </w:r>
    </w:p>
    <w:p w14:paraId="17C788F2" w14:textId="72AA5D11" w:rsidR="00B83D8B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87" w:name="_Toc43281218"/>
      <w:r w:rsidRPr="002B7C34">
        <w:rPr>
          <w:rStyle w:val="CharSectNo"/>
        </w:rPr>
        <w:lastRenderedPageBreak/>
        <w:t>72</w:t>
      </w:r>
      <w:r w:rsidRPr="002B7C34">
        <w:rPr>
          <w:color w:val="000000"/>
        </w:rPr>
        <w:tab/>
      </w:r>
      <w:r w:rsidR="00B83D8B" w:rsidRPr="002B7C34">
        <w:rPr>
          <w:color w:val="000000"/>
        </w:rPr>
        <w:t>Dictionary, new definitions</w:t>
      </w:r>
      <w:bookmarkEnd w:id="87"/>
    </w:p>
    <w:p w14:paraId="28303022" w14:textId="427417B0" w:rsidR="00B83D8B" w:rsidRPr="002B7C34" w:rsidRDefault="00B83D8B" w:rsidP="00B83D8B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739CF78B" w14:textId="4F1F97D0" w:rsidR="00E11BF6" w:rsidRPr="002B7C34" w:rsidRDefault="00B83D8B" w:rsidP="002B7C34">
      <w:pPr>
        <w:pStyle w:val="aDef"/>
        <w:rPr>
          <w:color w:val="000000"/>
        </w:rPr>
      </w:pPr>
      <w:r w:rsidRPr="002B7C34">
        <w:rPr>
          <w:rStyle w:val="charBoldItals"/>
        </w:rPr>
        <w:t xml:space="preserve">consumer </w:t>
      </w:r>
      <w:r w:rsidR="0055462C" w:rsidRPr="002B7C34">
        <w:rPr>
          <w:rStyle w:val="charBoldItals"/>
        </w:rPr>
        <w:t>complaint</w:t>
      </w:r>
      <w:r w:rsidR="00684844" w:rsidRPr="002B7C34">
        <w:rPr>
          <w:bCs/>
          <w:iCs/>
          <w:color w:val="000000"/>
        </w:rPr>
        <w:t>, for division 5.1A</w:t>
      </w:r>
      <w:r w:rsidR="002B295C" w:rsidRPr="002B7C34">
        <w:rPr>
          <w:bCs/>
          <w:iCs/>
          <w:color w:val="000000"/>
        </w:rPr>
        <w:t xml:space="preserve"> </w:t>
      </w:r>
      <w:r w:rsidR="002B295C" w:rsidRPr="002B7C34">
        <w:rPr>
          <w:color w:val="000000"/>
        </w:rPr>
        <w:t>(Conciliation of</w:t>
      </w:r>
      <w:r w:rsidR="002D55EC" w:rsidRPr="002B7C34">
        <w:rPr>
          <w:color w:val="000000"/>
        </w:rPr>
        <w:t xml:space="preserve"> consumer </w:t>
      </w:r>
      <w:r w:rsidR="00B230C2" w:rsidRPr="002B7C34">
        <w:rPr>
          <w:color w:val="000000"/>
        </w:rPr>
        <w:t>complaints</w:t>
      </w:r>
      <w:r w:rsidR="002B295C" w:rsidRPr="002B7C34">
        <w:rPr>
          <w:color w:val="000000"/>
        </w:rPr>
        <w:t>)</w:t>
      </w:r>
      <w:r w:rsidR="00684844" w:rsidRPr="002B7C34">
        <w:rPr>
          <w:color w:val="000000"/>
          <w:lang w:val="en-US"/>
        </w:rPr>
        <w:t>—see section 34</w:t>
      </w:r>
      <w:r w:rsidR="00DF0BC8" w:rsidRPr="002B7C34">
        <w:rPr>
          <w:color w:val="000000"/>
          <w:lang w:val="en-US"/>
        </w:rPr>
        <w:t>B</w:t>
      </w:r>
      <w:r w:rsidR="00684844" w:rsidRPr="002B7C34">
        <w:rPr>
          <w:color w:val="000000"/>
          <w:lang w:val="en-US"/>
        </w:rPr>
        <w:t>.</w:t>
      </w:r>
    </w:p>
    <w:p w14:paraId="0A0FD5FD" w14:textId="0ACE8EB5" w:rsidR="00697C41" w:rsidRPr="002B7C34" w:rsidRDefault="00697C41" w:rsidP="002B7C34">
      <w:pPr>
        <w:pStyle w:val="aDef"/>
        <w:rPr>
          <w:color w:val="000000"/>
        </w:rPr>
      </w:pPr>
      <w:r w:rsidRPr="002B7C34">
        <w:rPr>
          <w:rStyle w:val="charBoldItals"/>
        </w:rPr>
        <w:t>consumer legislation</w:t>
      </w:r>
      <w:r w:rsidRPr="002B7C34">
        <w:rPr>
          <w:bCs/>
          <w:iCs/>
          <w:color w:val="000000"/>
        </w:rPr>
        <w:t xml:space="preserve">, for division 5.1A </w:t>
      </w:r>
      <w:r w:rsidRPr="002B7C34">
        <w:rPr>
          <w:color w:val="000000"/>
        </w:rPr>
        <w:t>(Conciliation of consumer complaints)</w:t>
      </w:r>
      <w:r w:rsidRPr="002B7C34">
        <w:rPr>
          <w:color w:val="000000"/>
          <w:lang w:val="en-US"/>
        </w:rPr>
        <w:t>—see section 34B.</w:t>
      </w:r>
    </w:p>
    <w:p w14:paraId="32C83196" w14:textId="6318AC41" w:rsidR="00C766F5" w:rsidRPr="002B7C34" w:rsidRDefault="00E8375D" w:rsidP="002B7C34">
      <w:pPr>
        <w:pStyle w:val="aDef"/>
        <w:rPr>
          <w:color w:val="000000"/>
        </w:rPr>
      </w:pPr>
      <w:r w:rsidRPr="002B7C34">
        <w:rPr>
          <w:rStyle w:val="charBoldItals"/>
        </w:rPr>
        <w:t>party</w:t>
      </w:r>
      <w:r w:rsidR="00684844" w:rsidRPr="002B7C34">
        <w:rPr>
          <w:bCs/>
          <w:iCs/>
          <w:color w:val="000000"/>
        </w:rPr>
        <w:t>, for division 5.1A</w:t>
      </w:r>
      <w:r w:rsidR="002B295C" w:rsidRPr="002B7C34">
        <w:rPr>
          <w:bCs/>
          <w:iCs/>
          <w:color w:val="000000"/>
        </w:rPr>
        <w:t xml:space="preserve"> </w:t>
      </w:r>
      <w:r w:rsidR="002B295C" w:rsidRPr="002B7C34">
        <w:rPr>
          <w:color w:val="000000"/>
        </w:rPr>
        <w:t>(</w:t>
      </w:r>
      <w:r w:rsidR="006A73D3" w:rsidRPr="002B7C34">
        <w:rPr>
          <w:color w:val="000000"/>
        </w:rPr>
        <w:t>Conciliation of consumer complaints</w:t>
      </w:r>
      <w:r w:rsidR="002B295C" w:rsidRPr="002B7C34">
        <w:rPr>
          <w:color w:val="000000"/>
        </w:rPr>
        <w:t>)</w:t>
      </w:r>
      <w:r w:rsidR="00684844" w:rsidRPr="002B7C34">
        <w:rPr>
          <w:color w:val="000000"/>
          <w:lang w:val="en-US"/>
        </w:rPr>
        <w:t>—see section 34</w:t>
      </w:r>
      <w:r w:rsidR="00D747FB" w:rsidRPr="002B7C34">
        <w:rPr>
          <w:color w:val="000000"/>
          <w:lang w:val="en-US"/>
        </w:rPr>
        <w:t>B</w:t>
      </w:r>
      <w:r w:rsidR="00684844" w:rsidRPr="002B7C34">
        <w:rPr>
          <w:color w:val="000000"/>
          <w:lang w:val="en-US"/>
        </w:rPr>
        <w:t>.</w:t>
      </w:r>
    </w:p>
    <w:p w14:paraId="6BED515E" w14:textId="6A0E7F81" w:rsidR="00A3495F" w:rsidRPr="002B7C34" w:rsidRDefault="00A3495F" w:rsidP="002B7C34">
      <w:pPr>
        <w:pStyle w:val="PageBreak"/>
        <w:suppressLineNumbers/>
        <w:rPr>
          <w:color w:val="000000"/>
        </w:rPr>
      </w:pPr>
      <w:r w:rsidRPr="002B7C34">
        <w:rPr>
          <w:color w:val="000000"/>
        </w:rPr>
        <w:br w:type="page"/>
      </w:r>
    </w:p>
    <w:p w14:paraId="6906F73A" w14:textId="5E25FEBC" w:rsidR="00D97521" w:rsidRPr="002B7C34" w:rsidRDefault="002B7C34" w:rsidP="002B7C34">
      <w:pPr>
        <w:pStyle w:val="AH2Part"/>
      </w:pPr>
      <w:bookmarkStart w:id="88" w:name="_Toc43281219"/>
      <w:r w:rsidRPr="002B7C34">
        <w:rPr>
          <w:rStyle w:val="CharPartNo"/>
        </w:rPr>
        <w:lastRenderedPageBreak/>
        <w:t>Part 14</w:t>
      </w:r>
      <w:r w:rsidRPr="002B7C34">
        <w:rPr>
          <w:color w:val="000000"/>
        </w:rPr>
        <w:tab/>
      </w:r>
      <w:r w:rsidR="00D97521" w:rsidRPr="002B7C34">
        <w:rPr>
          <w:rStyle w:val="CharPartText"/>
          <w:color w:val="000000"/>
        </w:rPr>
        <w:t>Fair Trading (Fuel Prices) Act 1993</w:t>
      </w:r>
      <w:bookmarkEnd w:id="88"/>
    </w:p>
    <w:p w14:paraId="4B476C6C" w14:textId="1C1148E3" w:rsidR="00D97521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89" w:name="_Toc43281220"/>
      <w:r w:rsidRPr="002B7C34">
        <w:rPr>
          <w:rStyle w:val="CharSectNo"/>
        </w:rPr>
        <w:t>73</w:t>
      </w:r>
      <w:r w:rsidRPr="002B7C34">
        <w:rPr>
          <w:color w:val="000000"/>
        </w:rPr>
        <w:tab/>
      </w:r>
      <w:r w:rsidR="00D97521" w:rsidRPr="002B7C34">
        <w:rPr>
          <w:color w:val="000000"/>
        </w:rPr>
        <w:t>New part 1 heading</w:t>
      </w:r>
      <w:bookmarkEnd w:id="89"/>
    </w:p>
    <w:p w14:paraId="0E174AD9" w14:textId="77777777" w:rsidR="00D97521" w:rsidRPr="002B7C34" w:rsidRDefault="00D97521" w:rsidP="00D97521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2E9F119E" w14:textId="77777777" w:rsidR="00D97521" w:rsidRPr="002B7C34" w:rsidRDefault="00D97521" w:rsidP="00D97521">
      <w:pPr>
        <w:pStyle w:val="IH2Part"/>
        <w:rPr>
          <w:color w:val="000000"/>
        </w:rPr>
      </w:pPr>
      <w:r w:rsidRPr="002B7C34">
        <w:rPr>
          <w:color w:val="000000"/>
        </w:rPr>
        <w:t>Part 1</w:t>
      </w:r>
      <w:r w:rsidRPr="002B7C34">
        <w:rPr>
          <w:color w:val="000000"/>
        </w:rPr>
        <w:tab/>
        <w:t>Preliminary</w:t>
      </w:r>
    </w:p>
    <w:p w14:paraId="2773A960" w14:textId="63F729F3" w:rsidR="00D97521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90" w:name="_Toc43281221"/>
      <w:r w:rsidRPr="002B7C34">
        <w:rPr>
          <w:rStyle w:val="CharSectNo"/>
        </w:rPr>
        <w:t>74</w:t>
      </w:r>
      <w:r w:rsidRPr="002B7C34">
        <w:rPr>
          <w:color w:val="000000"/>
        </w:rPr>
        <w:tab/>
      </w:r>
      <w:r w:rsidR="00D97521" w:rsidRPr="002B7C34">
        <w:rPr>
          <w:color w:val="000000"/>
        </w:rPr>
        <w:t>New part 2 heading</w:t>
      </w:r>
      <w:bookmarkEnd w:id="90"/>
    </w:p>
    <w:p w14:paraId="1B358C96" w14:textId="77777777" w:rsidR="00D97521" w:rsidRPr="002B7C34" w:rsidRDefault="00D97521" w:rsidP="00D97521">
      <w:pPr>
        <w:pStyle w:val="direction"/>
        <w:rPr>
          <w:color w:val="000000"/>
        </w:rPr>
      </w:pPr>
      <w:r w:rsidRPr="002B7C34">
        <w:rPr>
          <w:color w:val="000000"/>
        </w:rPr>
        <w:t>after section 2A, insert</w:t>
      </w:r>
    </w:p>
    <w:p w14:paraId="705F1F9F" w14:textId="77777777" w:rsidR="00D97521" w:rsidRPr="002B7C34" w:rsidRDefault="00D97521" w:rsidP="00D97521">
      <w:pPr>
        <w:pStyle w:val="IH2Part"/>
        <w:rPr>
          <w:color w:val="000000"/>
        </w:rPr>
      </w:pPr>
      <w:r w:rsidRPr="002B7C34">
        <w:rPr>
          <w:color w:val="000000"/>
        </w:rPr>
        <w:t>Part 2</w:t>
      </w:r>
      <w:r w:rsidRPr="002B7C34">
        <w:rPr>
          <w:color w:val="000000"/>
        </w:rPr>
        <w:tab/>
        <w:t>Determination of fuel prices</w:t>
      </w:r>
    </w:p>
    <w:p w14:paraId="6BFD8B83" w14:textId="7C01967D" w:rsidR="00E54D38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91" w:name="_Toc43281222"/>
      <w:r w:rsidRPr="002B7C34">
        <w:rPr>
          <w:rStyle w:val="CharSectNo"/>
        </w:rPr>
        <w:t>75</w:t>
      </w:r>
      <w:r w:rsidRPr="002B7C34">
        <w:rPr>
          <w:color w:val="000000"/>
        </w:rPr>
        <w:tab/>
      </w:r>
      <w:r w:rsidR="0098249F" w:rsidRPr="002B7C34">
        <w:rPr>
          <w:color w:val="000000"/>
        </w:rPr>
        <w:t xml:space="preserve">Commissioner </w:t>
      </w:r>
      <w:r w:rsidR="00E1235C" w:rsidRPr="002B7C34">
        <w:rPr>
          <w:color w:val="000000"/>
        </w:rPr>
        <w:t>may</w:t>
      </w:r>
      <w:r w:rsidR="0098249F" w:rsidRPr="002B7C34">
        <w:rPr>
          <w:color w:val="000000"/>
        </w:rPr>
        <w:t xml:space="preserve"> make recommendation to Minister</w:t>
      </w:r>
      <w:r w:rsidR="0098249F" w:rsidRPr="002B7C34">
        <w:rPr>
          <w:color w:val="000000"/>
        </w:rPr>
        <w:br/>
      </w:r>
      <w:r w:rsidR="00E54D38" w:rsidRPr="002B7C34">
        <w:rPr>
          <w:color w:val="000000"/>
        </w:rPr>
        <w:t>Section 3 (2) (d)</w:t>
      </w:r>
      <w:bookmarkEnd w:id="91"/>
    </w:p>
    <w:p w14:paraId="5C683750" w14:textId="5A3C3D4D" w:rsidR="00E54D38" w:rsidRPr="002B7C34" w:rsidRDefault="00E54D38" w:rsidP="00E54D38">
      <w:pPr>
        <w:pStyle w:val="direction"/>
      </w:pPr>
      <w:r w:rsidRPr="002B7C34">
        <w:t>omit</w:t>
      </w:r>
    </w:p>
    <w:p w14:paraId="5408A217" w14:textId="5506DD00" w:rsidR="00E54D38" w:rsidRPr="002B7C34" w:rsidRDefault="00E54D38" w:rsidP="00E54D38">
      <w:pPr>
        <w:pStyle w:val="Amainreturn"/>
      </w:pPr>
      <w:r w:rsidRPr="002B7C34">
        <w:t>Prices Surveillance Authority</w:t>
      </w:r>
    </w:p>
    <w:p w14:paraId="03591E1F" w14:textId="539E9392" w:rsidR="00E54D38" w:rsidRPr="002B7C34" w:rsidRDefault="00E54D38" w:rsidP="00E54D38">
      <w:pPr>
        <w:pStyle w:val="direction"/>
      </w:pPr>
      <w:r w:rsidRPr="002B7C34">
        <w:t>substitute</w:t>
      </w:r>
    </w:p>
    <w:p w14:paraId="05902507" w14:textId="7CBC381F" w:rsidR="00E54D38" w:rsidRPr="002B7C34" w:rsidRDefault="00E54D38" w:rsidP="00E54D38">
      <w:pPr>
        <w:pStyle w:val="Amainreturn"/>
      </w:pPr>
      <w:r w:rsidRPr="002B7C34">
        <w:t>Australian Competition and Consumer Commission</w:t>
      </w:r>
    </w:p>
    <w:p w14:paraId="477AD4F7" w14:textId="48799979" w:rsidR="004D2B25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92" w:name="_Toc43281223"/>
      <w:r w:rsidRPr="002B7C34">
        <w:rPr>
          <w:rStyle w:val="CharSectNo"/>
        </w:rPr>
        <w:t>76</w:t>
      </w:r>
      <w:r w:rsidRPr="002B7C34">
        <w:rPr>
          <w:color w:val="000000"/>
        </w:rPr>
        <w:tab/>
      </w:r>
      <w:r w:rsidR="004D2B25" w:rsidRPr="002B7C34">
        <w:rPr>
          <w:color w:val="000000"/>
        </w:rPr>
        <w:t>New section 3 (3)</w:t>
      </w:r>
      <w:bookmarkEnd w:id="92"/>
    </w:p>
    <w:p w14:paraId="5144EDC6" w14:textId="5F56B8FE" w:rsidR="004D2B25" w:rsidRPr="002B7C34" w:rsidRDefault="004D2B25" w:rsidP="004D2B25">
      <w:pPr>
        <w:pStyle w:val="direction"/>
      </w:pPr>
      <w:r w:rsidRPr="002B7C34">
        <w:t>insert</w:t>
      </w:r>
    </w:p>
    <w:p w14:paraId="1D03CAF5" w14:textId="668C24CB" w:rsidR="004D2B25" w:rsidRPr="002B7C34" w:rsidRDefault="004D2B25" w:rsidP="004D2B25">
      <w:pPr>
        <w:pStyle w:val="IMain"/>
      </w:pPr>
      <w:r w:rsidRPr="002B7C34">
        <w:tab/>
        <w:t>(3)</w:t>
      </w:r>
      <w:r w:rsidRPr="002B7C34">
        <w:tab/>
        <w:t>In this section:</w:t>
      </w:r>
    </w:p>
    <w:p w14:paraId="296C6B92" w14:textId="4ED7B199" w:rsidR="004D2B25" w:rsidRPr="002B7C34" w:rsidRDefault="004D2B25" w:rsidP="002B7C34">
      <w:pPr>
        <w:pStyle w:val="aDef"/>
      </w:pPr>
      <w:r w:rsidRPr="002B7C34">
        <w:rPr>
          <w:rStyle w:val="charBoldItals"/>
        </w:rPr>
        <w:t>Australian Competition and Consumer Commission</w:t>
      </w:r>
      <w:r w:rsidRPr="002B7C34">
        <w:t xml:space="preserve"> </w:t>
      </w:r>
      <w:r w:rsidR="00B6130F" w:rsidRPr="002B7C34">
        <w:t xml:space="preserve">means the Australian Competition and Consumer Commission established under the </w:t>
      </w:r>
      <w:hyperlink r:id="rId75" w:tooltip="Act 1974 No 51 (Cwlth)" w:history="1">
        <w:r w:rsidR="00FB0314" w:rsidRPr="002B7C34">
          <w:rPr>
            <w:rStyle w:val="charCitHyperlinkItal"/>
          </w:rPr>
          <w:t>Competition and Consumer Act 2010</w:t>
        </w:r>
      </w:hyperlink>
      <w:r w:rsidR="00B6130F" w:rsidRPr="002B7C34">
        <w:t xml:space="preserve"> (Cwlth), section 6AA.</w:t>
      </w:r>
    </w:p>
    <w:p w14:paraId="0C4CFB65" w14:textId="37335CBD" w:rsidR="00D97521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93" w:name="_Toc43281224"/>
      <w:r w:rsidRPr="002B7C34">
        <w:rPr>
          <w:rStyle w:val="CharSectNo"/>
        </w:rPr>
        <w:lastRenderedPageBreak/>
        <w:t>77</w:t>
      </w:r>
      <w:r w:rsidRPr="002B7C34">
        <w:rPr>
          <w:rStyle w:val="charItals"/>
          <w:i w:val="0"/>
        </w:rPr>
        <w:tab/>
      </w:r>
      <w:r w:rsidR="00D97521" w:rsidRPr="002B7C34">
        <w:rPr>
          <w:color w:val="000000"/>
        </w:rPr>
        <w:t>Price display requirements</w:t>
      </w:r>
      <w:r w:rsidR="00D97521" w:rsidRPr="002B7C34">
        <w:rPr>
          <w:color w:val="000000"/>
        </w:rPr>
        <w:br/>
        <w:t xml:space="preserve">Section 5A (2), new definition of </w:t>
      </w:r>
      <w:r w:rsidR="00D97521" w:rsidRPr="002B7C34">
        <w:rPr>
          <w:rStyle w:val="charItals"/>
        </w:rPr>
        <w:t>discounted fuel price</w:t>
      </w:r>
      <w:bookmarkEnd w:id="93"/>
    </w:p>
    <w:p w14:paraId="00550313" w14:textId="77777777" w:rsidR="00D97521" w:rsidRPr="002B7C34" w:rsidRDefault="00D97521" w:rsidP="00D97521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586397EA" w14:textId="77777777" w:rsidR="00D97521" w:rsidRPr="002B7C34" w:rsidRDefault="00D97521" w:rsidP="002B7C34">
      <w:pPr>
        <w:pStyle w:val="aDef"/>
        <w:rPr>
          <w:color w:val="000000"/>
        </w:rPr>
      </w:pPr>
      <w:r w:rsidRPr="002B7C34">
        <w:rPr>
          <w:rStyle w:val="charBoldItals"/>
          <w:color w:val="000000"/>
        </w:rPr>
        <w:t>discounted fuel price</w:t>
      </w:r>
      <w:r w:rsidRPr="002B7C34">
        <w:rPr>
          <w:color w:val="000000"/>
        </w:rPr>
        <w:t>, of a specified fuel, means the price per unit of measurement of the fuel payable on the sale of the fuel by retail after any discount is applied.</w:t>
      </w:r>
    </w:p>
    <w:p w14:paraId="7FC7C5B2" w14:textId="77777777" w:rsidR="00D97521" w:rsidRPr="002B7C34" w:rsidRDefault="00D97521" w:rsidP="00D97521">
      <w:pPr>
        <w:pStyle w:val="aExamHdgss"/>
        <w:rPr>
          <w:color w:val="000000"/>
        </w:rPr>
      </w:pPr>
      <w:r w:rsidRPr="002B7C34">
        <w:rPr>
          <w:color w:val="000000"/>
        </w:rPr>
        <w:t>Examples—units of measurement of fuel</w:t>
      </w:r>
    </w:p>
    <w:p w14:paraId="2DF83626" w14:textId="467CB901" w:rsidR="00D97521" w:rsidRPr="002B7C34" w:rsidRDefault="00F32DA1" w:rsidP="00F32DA1">
      <w:pPr>
        <w:pStyle w:val="aExamINumss"/>
        <w:rPr>
          <w:color w:val="000000"/>
        </w:rPr>
      </w:pPr>
      <w:r w:rsidRPr="002B7C34">
        <w:rPr>
          <w:color w:val="000000"/>
        </w:rPr>
        <w:t>1</w:t>
      </w:r>
      <w:r w:rsidRPr="002B7C34">
        <w:rPr>
          <w:color w:val="000000"/>
        </w:rPr>
        <w:tab/>
      </w:r>
      <w:r w:rsidR="00D97521" w:rsidRPr="002B7C34">
        <w:rPr>
          <w:color w:val="000000"/>
        </w:rPr>
        <w:t>for leaded petrol and unleaded petrol, the unit of measurement is a litre</w:t>
      </w:r>
    </w:p>
    <w:p w14:paraId="26422CA5" w14:textId="15E2D7D0" w:rsidR="00D97521" w:rsidRPr="002B7C34" w:rsidRDefault="00F32DA1" w:rsidP="00F32DA1">
      <w:pPr>
        <w:pStyle w:val="aExamINumss"/>
        <w:rPr>
          <w:color w:val="000000"/>
        </w:rPr>
      </w:pPr>
      <w:r w:rsidRPr="002B7C34">
        <w:rPr>
          <w:color w:val="000000"/>
        </w:rPr>
        <w:t>2</w:t>
      </w:r>
      <w:r w:rsidRPr="002B7C34">
        <w:rPr>
          <w:color w:val="000000"/>
        </w:rPr>
        <w:tab/>
      </w:r>
      <w:r w:rsidR="00D97521" w:rsidRPr="002B7C34">
        <w:rPr>
          <w:color w:val="000000"/>
        </w:rPr>
        <w:t>for hydrogen, the unit of measurement is a kilogram</w:t>
      </w:r>
    </w:p>
    <w:p w14:paraId="53B76B70" w14:textId="0EA8FAE7" w:rsidR="00D97521" w:rsidRPr="002B7C34" w:rsidRDefault="00F32DA1" w:rsidP="00F32DA1">
      <w:pPr>
        <w:pStyle w:val="aExamINumss"/>
        <w:rPr>
          <w:color w:val="000000"/>
        </w:rPr>
      </w:pPr>
      <w:r w:rsidRPr="002B7C34">
        <w:rPr>
          <w:color w:val="000000"/>
        </w:rPr>
        <w:t>3</w:t>
      </w:r>
      <w:r w:rsidRPr="002B7C34">
        <w:rPr>
          <w:color w:val="000000"/>
        </w:rPr>
        <w:tab/>
      </w:r>
      <w:r w:rsidR="00D97521" w:rsidRPr="002B7C34">
        <w:rPr>
          <w:color w:val="000000"/>
        </w:rPr>
        <w:t>for electricity, the unit of measurement is a kilowatt hour</w:t>
      </w:r>
    </w:p>
    <w:p w14:paraId="3EA19C0D" w14:textId="0FFEA602" w:rsidR="00D97521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94" w:name="_Toc43281225"/>
      <w:r w:rsidRPr="002B7C34">
        <w:rPr>
          <w:rStyle w:val="CharSectNo"/>
        </w:rPr>
        <w:t>78</w:t>
      </w:r>
      <w:r w:rsidRPr="002B7C34">
        <w:rPr>
          <w:color w:val="000000"/>
        </w:rPr>
        <w:tab/>
      </w:r>
      <w:r w:rsidR="00D97521" w:rsidRPr="002B7C34">
        <w:rPr>
          <w:color w:val="000000"/>
        </w:rPr>
        <w:t>New part 3 heading etc</w:t>
      </w:r>
      <w:bookmarkEnd w:id="94"/>
    </w:p>
    <w:p w14:paraId="58EC7BEF" w14:textId="77777777" w:rsidR="00D97521" w:rsidRPr="002B7C34" w:rsidRDefault="00D97521" w:rsidP="00D97521">
      <w:pPr>
        <w:pStyle w:val="direction"/>
        <w:rPr>
          <w:color w:val="000000"/>
        </w:rPr>
      </w:pPr>
      <w:r w:rsidRPr="002B7C34">
        <w:rPr>
          <w:color w:val="000000"/>
        </w:rPr>
        <w:t>after section 7, insert</w:t>
      </w:r>
    </w:p>
    <w:p w14:paraId="035B582B" w14:textId="77777777" w:rsidR="00D97521" w:rsidRPr="002B7C34" w:rsidRDefault="00D97521" w:rsidP="00D97521">
      <w:pPr>
        <w:pStyle w:val="IH2Part"/>
        <w:rPr>
          <w:color w:val="000000"/>
        </w:rPr>
      </w:pPr>
      <w:r w:rsidRPr="002B7C34">
        <w:rPr>
          <w:color w:val="000000"/>
        </w:rPr>
        <w:t>Part 3</w:t>
      </w:r>
      <w:r w:rsidRPr="002B7C34">
        <w:rPr>
          <w:color w:val="000000"/>
        </w:rPr>
        <w:tab/>
        <w:t>Regulated transfer of certain fuels</w:t>
      </w:r>
    </w:p>
    <w:p w14:paraId="62522304" w14:textId="77777777" w:rsidR="00D97521" w:rsidRPr="002B7C34" w:rsidRDefault="00D97521" w:rsidP="00D97521">
      <w:pPr>
        <w:pStyle w:val="IH5Sec"/>
        <w:rPr>
          <w:color w:val="000000"/>
        </w:rPr>
      </w:pPr>
      <w:r w:rsidRPr="002B7C34">
        <w:rPr>
          <w:color w:val="000000"/>
        </w:rPr>
        <w:t>7A</w:t>
      </w:r>
      <w:r w:rsidRPr="002B7C34">
        <w:rPr>
          <w:color w:val="000000"/>
        </w:rPr>
        <w:tab/>
        <w:t>Definitions—pt 3</w:t>
      </w:r>
    </w:p>
    <w:p w14:paraId="04162F8B" w14:textId="77777777" w:rsidR="00D97521" w:rsidRPr="002B7C34" w:rsidRDefault="00D97521" w:rsidP="00D97521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  <w:t>In this part:</w:t>
      </w:r>
    </w:p>
    <w:p w14:paraId="622A87DD" w14:textId="77777777" w:rsidR="00D97521" w:rsidRPr="002B7C34" w:rsidRDefault="00D97521" w:rsidP="002B7C34">
      <w:pPr>
        <w:pStyle w:val="aDef"/>
        <w:rPr>
          <w:color w:val="000000"/>
        </w:rPr>
      </w:pPr>
      <w:r w:rsidRPr="002B7C34">
        <w:rPr>
          <w:rStyle w:val="charBoldItals"/>
        </w:rPr>
        <w:t>fuel</w:t>
      </w:r>
      <w:r w:rsidRPr="002B7C34">
        <w:rPr>
          <w:color w:val="000000"/>
        </w:rPr>
        <w:t xml:space="preserve"> means leaded petrol, unleaded petrol or distillate.</w:t>
      </w:r>
    </w:p>
    <w:p w14:paraId="14AB151C" w14:textId="77777777" w:rsidR="00D97521" w:rsidRPr="002B7C34" w:rsidRDefault="00D97521" w:rsidP="002B7C34">
      <w:pPr>
        <w:pStyle w:val="aDef"/>
        <w:rPr>
          <w:color w:val="000000"/>
        </w:rPr>
      </w:pPr>
      <w:r w:rsidRPr="002B7C34">
        <w:rPr>
          <w:rStyle w:val="charBoldItals"/>
          <w:color w:val="000000"/>
        </w:rPr>
        <w:t>regulated transfer</w:t>
      </w:r>
      <w:r w:rsidRPr="002B7C34">
        <w:rPr>
          <w:color w:val="000000"/>
        </w:rPr>
        <w:t xml:space="preserve"> means a single consignment of a fuel that is—</w:t>
      </w:r>
    </w:p>
    <w:p w14:paraId="02559543" w14:textId="77777777" w:rsidR="00D97521" w:rsidRPr="002B7C34" w:rsidRDefault="00D97521" w:rsidP="00D97521">
      <w:pPr>
        <w:pStyle w:val="Idef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>at least 2 000L; and</w:t>
      </w:r>
    </w:p>
    <w:p w14:paraId="284BE6C2" w14:textId="77777777" w:rsidR="00D97521" w:rsidRPr="002B7C34" w:rsidRDefault="00D97521" w:rsidP="00D97521">
      <w:pPr>
        <w:pStyle w:val="Idefpara"/>
        <w:rPr>
          <w:color w:val="000000"/>
        </w:rPr>
      </w:pPr>
      <w:r w:rsidRPr="002B7C34">
        <w:rPr>
          <w:color w:val="000000"/>
        </w:rPr>
        <w:tab/>
        <w:t>(</w:t>
      </w:r>
      <w:r w:rsidRPr="002B7C34">
        <w:rPr>
          <w:noProof/>
          <w:color w:val="000000"/>
        </w:rPr>
        <w:t>b</w:t>
      </w:r>
      <w:r w:rsidRPr="002B7C34">
        <w:rPr>
          <w:color w:val="000000"/>
        </w:rPr>
        <w:t>)</w:t>
      </w:r>
      <w:r w:rsidRPr="002B7C34">
        <w:rPr>
          <w:color w:val="000000"/>
        </w:rPr>
        <w:tab/>
        <w:t>delivered to or withdrawn from a place in the ACT under, or because of, an agreement for the sale, purchase or exchange of fuel.</w:t>
      </w:r>
    </w:p>
    <w:p w14:paraId="02E07BE5" w14:textId="77777777" w:rsidR="00D97521" w:rsidRPr="002B7C34" w:rsidRDefault="00D97521" w:rsidP="00D97521">
      <w:pPr>
        <w:pStyle w:val="IMain"/>
        <w:rPr>
          <w:color w:val="000000"/>
        </w:rPr>
      </w:pPr>
      <w:r w:rsidRPr="002B7C34">
        <w:rPr>
          <w:color w:val="000000"/>
        </w:rPr>
        <w:tab/>
        <w:t>(2)</w:t>
      </w:r>
      <w:r w:rsidRPr="002B7C34">
        <w:rPr>
          <w:color w:val="000000"/>
        </w:rPr>
        <w:tab/>
        <w:t>In this section:</w:t>
      </w:r>
    </w:p>
    <w:p w14:paraId="78FDBB62" w14:textId="77777777" w:rsidR="00D97521" w:rsidRPr="002B7C34" w:rsidRDefault="00D97521" w:rsidP="002B7C34">
      <w:pPr>
        <w:pStyle w:val="aDef"/>
        <w:rPr>
          <w:color w:val="000000"/>
        </w:rPr>
      </w:pPr>
      <w:r w:rsidRPr="002B7C34">
        <w:rPr>
          <w:rStyle w:val="charBoldItals"/>
          <w:color w:val="000000"/>
        </w:rPr>
        <w:t>leaded petrol</w:t>
      </w:r>
      <w:r w:rsidRPr="002B7C34">
        <w:rPr>
          <w:color w:val="000000"/>
        </w:rPr>
        <w:t xml:space="preserve"> means petrol other than unleaded petrol.</w:t>
      </w:r>
    </w:p>
    <w:p w14:paraId="390A8B7A" w14:textId="77777777" w:rsidR="00D97521" w:rsidRPr="002B7C34" w:rsidRDefault="00D97521" w:rsidP="00DA5EF4">
      <w:pPr>
        <w:pStyle w:val="aDef"/>
        <w:keepNext/>
        <w:rPr>
          <w:color w:val="000000"/>
        </w:rPr>
      </w:pPr>
      <w:r w:rsidRPr="002B7C34">
        <w:rPr>
          <w:rStyle w:val="charBoldItals"/>
          <w:color w:val="000000"/>
        </w:rPr>
        <w:lastRenderedPageBreak/>
        <w:t>unleaded petrol</w:t>
      </w:r>
      <w:r w:rsidRPr="002B7C34">
        <w:rPr>
          <w:color w:val="000000"/>
        </w:rPr>
        <w:t xml:space="preserve"> means petrol that—</w:t>
      </w:r>
    </w:p>
    <w:p w14:paraId="64958EE0" w14:textId="7260EB54" w:rsidR="00D97521" w:rsidRPr="002B7C34" w:rsidRDefault="00D97521" w:rsidP="00D97521">
      <w:pPr>
        <w:pStyle w:val="Idef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 xml:space="preserve">contains not more than 0.013g of lead per </w:t>
      </w:r>
      <w:r w:rsidR="007933FE" w:rsidRPr="002B7C34">
        <w:rPr>
          <w:color w:val="000000"/>
        </w:rPr>
        <w:t>litre</w:t>
      </w:r>
      <w:r w:rsidRPr="002B7C34">
        <w:rPr>
          <w:color w:val="000000"/>
        </w:rPr>
        <w:t>; and</w:t>
      </w:r>
    </w:p>
    <w:p w14:paraId="5897131F" w14:textId="6AB6F12A" w:rsidR="00D97521" w:rsidRPr="002B7C34" w:rsidRDefault="00D97521" w:rsidP="00D97521">
      <w:pPr>
        <w:pStyle w:val="Idef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  <w:t xml:space="preserve">contains not more than 0.0013g of phosphorous per </w:t>
      </w:r>
      <w:r w:rsidR="007933FE" w:rsidRPr="002B7C34">
        <w:rPr>
          <w:color w:val="000000"/>
        </w:rPr>
        <w:t>litre</w:t>
      </w:r>
      <w:r w:rsidRPr="002B7C34">
        <w:rPr>
          <w:color w:val="000000"/>
        </w:rPr>
        <w:t>; and</w:t>
      </w:r>
    </w:p>
    <w:p w14:paraId="32A71A23" w14:textId="1C70153B" w:rsidR="00D97521" w:rsidRPr="002B7C34" w:rsidRDefault="00D97521" w:rsidP="007933FE">
      <w:pPr>
        <w:pStyle w:val="Idefpara"/>
        <w:rPr>
          <w:color w:val="000000"/>
        </w:rPr>
      </w:pPr>
      <w:r w:rsidRPr="002B7C34">
        <w:rPr>
          <w:color w:val="000000"/>
        </w:rPr>
        <w:tab/>
        <w:t>(c)</w:t>
      </w:r>
      <w:r w:rsidRPr="002B7C34">
        <w:rPr>
          <w:color w:val="000000"/>
        </w:rPr>
        <w:tab/>
        <w:t>contains not more than</w:t>
      </w:r>
      <w:r w:rsidR="007933FE" w:rsidRPr="002B7C34">
        <w:rPr>
          <w:color w:val="000000"/>
        </w:rPr>
        <w:t xml:space="preserve"> </w:t>
      </w:r>
      <w:r w:rsidRPr="002B7C34">
        <w:rPr>
          <w:color w:val="000000"/>
        </w:rPr>
        <w:t>0.10% of sulphur by weight; and</w:t>
      </w:r>
    </w:p>
    <w:p w14:paraId="4FA27ECA" w14:textId="77777777" w:rsidR="00D97521" w:rsidRPr="002B7C34" w:rsidRDefault="00D97521" w:rsidP="00D97521">
      <w:pPr>
        <w:pStyle w:val="Idefpara"/>
        <w:rPr>
          <w:color w:val="000000"/>
        </w:rPr>
      </w:pPr>
      <w:r w:rsidRPr="002B7C34">
        <w:rPr>
          <w:color w:val="000000"/>
        </w:rPr>
        <w:tab/>
        <w:t>(d)</w:t>
      </w:r>
      <w:r w:rsidRPr="002B7C34">
        <w:rPr>
          <w:color w:val="000000"/>
        </w:rPr>
        <w:tab/>
        <w:t xml:space="preserve">has a research octane number not less than 91.0; and </w:t>
      </w:r>
    </w:p>
    <w:p w14:paraId="27E6EF90" w14:textId="77777777" w:rsidR="00D97521" w:rsidRPr="002B7C34" w:rsidRDefault="00D97521" w:rsidP="00D97521">
      <w:pPr>
        <w:pStyle w:val="Idefpara"/>
        <w:rPr>
          <w:color w:val="000000"/>
        </w:rPr>
      </w:pPr>
      <w:r w:rsidRPr="002B7C34">
        <w:rPr>
          <w:color w:val="000000"/>
        </w:rPr>
        <w:tab/>
        <w:t>(e)</w:t>
      </w:r>
      <w:r w:rsidRPr="002B7C34">
        <w:rPr>
          <w:color w:val="000000"/>
        </w:rPr>
        <w:tab/>
        <w:t>has a motor octane number of not less than 82.0.</w:t>
      </w:r>
    </w:p>
    <w:p w14:paraId="61813B88" w14:textId="2AEAE277" w:rsidR="00D97521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95" w:name="_Toc43281226"/>
      <w:r w:rsidRPr="002B7C34">
        <w:rPr>
          <w:rStyle w:val="CharSectNo"/>
        </w:rPr>
        <w:t>79</w:t>
      </w:r>
      <w:r w:rsidRPr="002B7C34">
        <w:rPr>
          <w:color w:val="000000"/>
        </w:rPr>
        <w:tab/>
      </w:r>
      <w:r w:rsidR="00D97521" w:rsidRPr="002B7C34">
        <w:rPr>
          <w:color w:val="000000"/>
        </w:rPr>
        <w:t>New part 4 heading</w:t>
      </w:r>
      <w:bookmarkEnd w:id="95"/>
      <w:r w:rsidR="00D97521" w:rsidRPr="002B7C34">
        <w:rPr>
          <w:color w:val="000000"/>
        </w:rPr>
        <w:t xml:space="preserve"> </w:t>
      </w:r>
    </w:p>
    <w:p w14:paraId="35D5B08A" w14:textId="77777777" w:rsidR="00D97521" w:rsidRPr="002B7C34" w:rsidRDefault="00D97521" w:rsidP="00D97521">
      <w:pPr>
        <w:pStyle w:val="direction"/>
        <w:rPr>
          <w:color w:val="000000"/>
        </w:rPr>
      </w:pPr>
      <w:r w:rsidRPr="002B7C34">
        <w:rPr>
          <w:color w:val="000000"/>
        </w:rPr>
        <w:t>after section 11, insert</w:t>
      </w:r>
    </w:p>
    <w:p w14:paraId="61E279B2" w14:textId="77777777" w:rsidR="00D97521" w:rsidRPr="002B7C34" w:rsidRDefault="00D97521" w:rsidP="00D97521">
      <w:pPr>
        <w:pStyle w:val="IH2Part"/>
        <w:rPr>
          <w:color w:val="000000"/>
        </w:rPr>
      </w:pPr>
      <w:r w:rsidRPr="002B7C34">
        <w:rPr>
          <w:color w:val="000000"/>
        </w:rPr>
        <w:t>Part 4</w:t>
      </w:r>
      <w:r w:rsidRPr="002B7C34">
        <w:rPr>
          <w:color w:val="000000"/>
        </w:rPr>
        <w:tab/>
        <w:t>Miscellaneous</w:t>
      </w:r>
    </w:p>
    <w:p w14:paraId="48637A27" w14:textId="01BF8200" w:rsidR="00D97521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96" w:name="_Toc43281227"/>
      <w:r w:rsidRPr="002B7C34">
        <w:rPr>
          <w:rStyle w:val="CharSectNo"/>
        </w:rPr>
        <w:t>80</w:t>
      </w:r>
      <w:r w:rsidRPr="002B7C34">
        <w:rPr>
          <w:rStyle w:val="charItals"/>
          <w:i w:val="0"/>
        </w:rPr>
        <w:tab/>
      </w:r>
      <w:r w:rsidR="00D97521" w:rsidRPr="002B7C34">
        <w:rPr>
          <w:color w:val="000000"/>
        </w:rPr>
        <w:t xml:space="preserve">Dictionary, definition of </w:t>
      </w:r>
      <w:r w:rsidR="00D97521" w:rsidRPr="002B7C34">
        <w:rPr>
          <w:rStyle w:val="charItals"/>
        </w:rPr>
        <w:t>base wholesale price</w:t>
      </w:r>
      <w:bookmarkEnd w:id="96"/>
    </w:p>
    <w:p w14:paraId="2B5217DD" w14:textId="77777777" w:rsidR="00D97521" w:rsidRPr="002B7C34" w:rsidRDefault="00D97521" w:rsidP="00D97521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076A5021" w14:textId="77777777" w:rsidR="00D97521" w:rsidRPr="002B7C34" w:rsidRDefault="00D97521" w:rsidP="00D97521">
      <w:pPr>
        <w:pStyle w:val="Amainreturn"/>
        <w:rPr>
          <w:color w:val="000000"/>
        </w:rPr>
      </w:pPr>
      <w:r w:rsidRPr="002B7C34">
        <w:rPr>
          <w:color w:val="000000"/>
        </w:rPr>
        <w:t>per litre</w:t>
      </w:r>
    </w:p>
    <w:p w14:paraId="1490C979" w14:textId="77777777" w:rsidR="00D97521" w:rsidRPr="002B7C34" w:rsidRDefault="00D97521" w:rsidP="00D97521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118DE560" w14:textId="77777777" w:rsidR="00D97521" w:rsidRPr="002B7C34" w:rsidRDefault="00D97521" w:rsidP="00D97521">
      <w:pPr>
        <w:pStyle w:val="Amainreturn"/>
        <w:rPr>
          <w:color w:val="000000"/>
        </w:rPr>
      </w:pPr>
      <w:r w:rsidRPr="002B7C34">
        <w:rPr>
          <w:color w:val="000000"/>
        </w:rPr>
        <w:t>per unit of measurement of the fuel</w:t>
      </w:r>
    </w:p>
    <w:p w14:paraId="0BA5531E" w14:textId="0F13B2D0" w:rsidR="00D97521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97" w:name="_Toc43281228"/>
      <w:r w:rsidRPr="002B7C34">
        <w:rPr>
          <w:rStyle w:val="CharSectNo"/>
        </w:rPr>
        <w:t>81</w:t>
      </w:r>
      <w:r w:rsidRPr="002B7C34">
        <w:rPr>
          <w:color w:val="000000"/>
        </w:rPr>
        <w:tab/>
      </w:r>
      <w:r w:rsidR="007933FE" w:rsidRPr="002B7C34">
        <w:rPr>
          <w:color w:val="000000"/>
        </w:rPr>
        <w:t>Dictionary, d</w:t>
      </w:r>
      <w:r w:rsidR="00D97521" w:rsidRPr="002B7C34">
        <w:rPr>
          <w:color w:val="000000"/>
        </w:rPr>
        <w:t xml:space="preserve">efinition of </w:t>
      </w:r>
      <w:r w:rsidR="00D97521" w:rsidRPr="002B7C34">
        <w:rPr>
          <w:rStyle w:val="charItals"/>
        </w:rPr>
        <w:t>discounted fuel price</w:t>
      </w:r>
      <w:bookmarkEnd w:id="97"/>
    </w:p>
    <w:p w14:paraId="60726510" w14:textId="77777777" w:rsidR="00D97521" w:rsidRPr="002B7C34" w:rsidRDefault="00D97521" w:rsidP="00D97521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1F9BF560" w14:textId="1D48DB59" w:rsidR="00D97521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98" w:name="_Toc43281229"/>
      <w:r w:rsidRPr="002B7C34">
        <w:rPr>
          <w:rStyle w:val="CharSectNo"/>
        </w:rPr>
        <w:t>82</w:t>
      </w:r>
      <w:r w:rsidRPr="002B7C34">
        <w:rPr>
          <w:rStyle w:val="charItals"/>
          <w:i w:val="0"/>
        </w:rPr>
        <w:tab/>
      </w:r>
      <w:r w:rsidR="00D97521" w:rsidRPr="002B7C34">
        <w:rPr>
          <w:color w:val="000000"/>
        </w:rPr>
        <w:t xml:space="preserve">Dictionary, definition of </w:t>
      </w:r>
      <w:r w:rsidR="00D97521" w:rsidRPr="002B7C34">
        <w:rPr>
          <w:rStyle w:val="charItals"/>
        </w:rPr>
        <w:t>fuel</w:t>
      </w:r>
      <w:bookmarkEnd w:id="98"/>
    </w:p>
    <w:p w14:paraId="3D212031" w14:textId="77777777" w:rsidR="00D97521" w:rsidRPr="002B7C34" w:rsidRDefault="00D97521" w:rsidP="00D97521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3ADCDA1B" w14:textId="77777777" w:rsidR="00D97521" w:rsidRPr="002B7C34" w:rsidRDefault="00D97521" w:rsidP="002B7C34">
      <w:pPr>
        <w:pStyle w:val="aDef"/>
        <w:rPr>
          <w:color w:val="000000"/>
        </w:rPr>
      </w:pPr>
      <w:r w:rsidRPr="002B7C34">
        <w:rPr>
          <w:rStyle w:val="charBoldItals"/>
        </w:rPr>
        <w:t>fuel</w:t>
      </w:r>
      <w:r w:rsidRPr="002B7C34">
        <w:rPr>
          <w:bCs/>
          <w:iCs/>
          <w:color w:val="000000"/>
        </w:rPr>
        <w:t>—</w:t>
      </w:r>
    </w:p>
    <w:p w14:paraId="45A823A3" w14:textId="77777777" w:rsidR="00D97521" w:rsidRPr="002B7C34" w:rsidRDefault="00D97521" w:rsidP="00D97521">
      <w:pPr>
        <w:pStyle w:val="Idef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>for this Act generally—</w:t>
      </w:r>
    </w:p>
    <w:p w14:paraId="5E6BF848" w14:textId="43C511CC" w:rsidR="00D97521" w:rsidRPr="002B7C34" w:rsidRDefault="00D97521" w:rsidP="00D97521">
      <w:pPr>
        <w:pStyle w:val="Idefsubpara"/>
        <w:rPr>
          <w:color w:val="000000"/>
        </w:rPr>
      </w:pPr>
      <w:r w:rsidRPr="002B7C34">
        <w:rPr>
          <w:color w:val="000000"/>
        </w:rPr>
        <w:tab/>
        <w:t>(i)</w:t>
      </w:r>
      <w:r w:rsidRPr="002B7C34">
        <w:rPr>
          <w:color w:val="000000"/>
        </w:rPr>
        <w:tab/>
        <w:t xml:space="preserve">means a fuel mentioned in the </w:t>
      </w:r>
      <w:hyperlink r:id="rId76" w:tooltip="A2019-11" w:history="1">
        <w:r w:rsidR="00FB0314" w:rsidRPr="002B7C34">
          <w:rPr>
            <w:rStyle w:val="charCitHyperlinkItal"/>
          </w:rPr>
          <w:t>Fuels Rationing Act 2019</w:t>
        </w:r>
      </w:hyperlink>
      <w:r w:rsidRPr="002B7C34">
        <w:rPr>
          <w:color w:val="000000"/>
        </w:rPr>
        <w:t>, section 6; and</w:t>
      </w:r>
    </w:p>
    <w:p w14:paraId="6F20DAB7" w14:textId="77777777" w:rsidR="00D97521" w:rsidRPr="002B7C34" w:rsidRDefault="00D97521" w:rsidP="00D97521">
      <w:pPr>
        <w:pStyle w:val="Idefsubpara"/>
        <w:rPr>
          <w:color w:val="000000"/>
        </w:rPr>
      </w:pPr>
      <w:r w:rsidRPr="002B7C34">
        <w:rPr>
          <w:color w:val="000000"/>
        </w:rPr>
        <w:lastRenderedPageBreak/>
        <w:tab/>
        <w:t>(ii)</w:t>
      </w:r>
      <w:r w:rsidRPr="002B7C34">
        <w:rPr>
          <w:color w:val="000000"/>
        </w:rPr>
        <w:tab/>
        <w:t>includes electricity; and</w:t>
      </w:r>
    </w:p>
    <w:p w14:paraId="5A738249" w14:textId="150BBD30" w:rsidR="00D97521" w:rsidRPr="002B7C34" w:rsidRDefault="00D97521" w:rsidP="00D97521">
      <w:pPr>
        <w:pStyle w:val="Idef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  <w:t>for part 3 (Regulated transfer of certain fuels)—see section 7A (1).</w:t>
      </w:r>
    </w:p>
    <w:p w14:paraId="5174A58A" w14:textId="38CFF723" w:rsidR="001C1D4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99" w:name="_Toc43281230"/>
      <w:r w:rsidRPr="002B7C34">
        <w:rPr>
          <w:rStyle w:val="CharSectNo"/>
        </w:rPr>
        <w:t>83</w:t>
      </w:r>
      <w:r w:rsidRPr="002B7C34">
        <w:rPr>
          <w:color w:val="000000"/>
        </w:rPr>
        <w:tab/>
      </w:r>
      <w:r w:rsidR="001C1D4E" w:rsidRPr="002B7C34">
        <w:rPr>
          <w:color w:val="000000"/>
        </w:rPr>
        <w:t>Dictionary, definition</w:t>
      </w:r>
      <w:r w:rsidR="004D2B25" w:rsidRPr="002B7C34">
        <w:rPr>
          <w:color w:val="000000"/>
        </w:rPr>
        <w:t>s</w:t>
      </w:r>
      <w:r w:rsidR="001C1D4E" w:rsidRPr="002B7C34">
        <w:rPr>
          <w:color w:val="000000"/>
        </w:rPr>
        <w:t xml:space="preserve"> of </w:t>
      </w:r>
      <w:r w:rsidR="004D2B25" w:rsidRPr="002B7C34">
        <w:rPr>
          <w:rStyle w:val="charItals"/>
        </w:rPr>
        <w:t xml:space="preserve">Prices Surveillance Authority </w:t>
      </w:r>
      <w:r w:rsidR="004D2B25" w:rsidRPr="002B7C34">
        <w:rPr>
          <w:color w:val="000000"/>
        </w:rPr>
        <w:t xml:space="preserve">and </w:t>
      </w:r>
      <w:r w:rsidR="001C1D4E" w:rsidRPr="002B7C34">
        <w:rPr>
          <w:rStyle w:val="charItals"/>
        </w:rPr>
        <w:t>regulated transfer</w:t>
      </w:r>
      <w:bookmarkEnd w:id="99"/>
    </w:p>
    <w:p w14:paraId="02FF778D" w14:textId="62B64080" w:rsidR="001C1D4E" w:rsidRPr="002B7C34" w:rsidRDefault="001C1D4E" w:rsidP="00A24071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76900F3B" w14:textId="11B71C93" w:rsidR="00D97521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100" w:name="_Toc43281231"/>
      <w:r w:rsidRPr="002B7C34">
        <w:rPr>
          <w:rStyle w:val="CharSectNo"/>
        </w:rPr>
        <w:t>84</w:t>
      </w:r>
      <w:r w:rsidRPr="002B7C34">
        <w:rPr>
          <w:rStyle w:val="charItals"/>
          <w:i w:val="0"/>
        </w:rPr>
        <w:tab/>
      </w:r>
      <w:r w:rsidR="00D97521" w:rsidRPr="002B7C34">
        <w:rPr>
          <w:color w:val="000000"/>
        </w:rPr>
        <w:t xml:space="preserve">Dictionary, definitions of </w:t>
      </w:r>
      <w:r w:rsidR="00D97521" w:rsidRPr="002B7C34">
        <w:rPr>
          <w:rStyle w:val="charItals"/>
        </w:rPr>
        <w:t>retail margin</w:t>
      </w:r>
      <w:r w:rsidR="00D97521" w:rsidRPr="002B7C34">
        <w:rPr>
          <w:color w:val="000000"/>
        </w:rPr>
        <w:t xml:space="preserve">, </w:t>
      </w:r>
      <w:r w:rsidR="00D97521" w:rsidRPr="002B7C34">
        <w:rPr>
          <w:rStyle w:val="charItals"/>
        </w:rPr>
        <w:t>retail price</w:t>
      </w:r>
      <w:r w:rsidR="00D97521" w:rsidRPr="002B7C34">
        <w:rPr>
          <w:color w:val="000000"/>
        </w:rPr>
        <w:t xml:space="preserve"> and </w:t>
      </w:r>
      <w:r w:rsidR="00D97521" w:rsidRPr="002B7C34">
        <w:rPr>
          <w:rStyle w:val="charItals"/>
        </w:rPr>
        <w:t>wholesale price</w:t>
      </w:r>
      <w:bookmarkEnd w:id="100"/>
    </w:p>
    <w:p w14:paraId="0FA54CE3" w14:textId="77777777" w:rsidR="00D97521" w:rsidRPr="002B7C34" w:rsidRDefault="00D97521" w:rsidP="00D97521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53835D15" w14:textId="77777777" w:rsidR="00D97521" w:rsidRPr="002B7C34" w:rsidRDefault="00D97521" w:rsidP="00D97521">
      <w:pPr>
        <w:pStyle w:val="Amainreturn"/>
        <w:rPr>
          <w:color w:val="000000"/>
        </w:rPr>
      </w:pPr>
      <w:r w:rsidRPr="002B7C34">
        <w:rPr>
          <w:color w:val="000000"/>
        </w:rPr>
        <w:t>per litre</w:t>
      </w:r>
    </w:p>
    <w:p w14:paraId="7196C671" w14:textId="77777777" w:rsidR="00D97521" w:rsidRPr="002B7C34" w:rsidRDefault="00D97521" w:rsidP="00D97521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5DCE935B" w14:textId="7A504F5A" w:rsidR="00D97521" w:rsidRPr="002B7C34" w:rsidRDefault="00D97521" w:rsidP="00D97521">
      <w:pPr>
        <w:pStyle w:val="Amainreturn"/>
        <w:rPr>
          <w:color w:val="000000"/>
        </w:rPr>
      </w:pPr>
      <w:r w:rsidRPr="002B7C34">
        <w:rPr>
          <w:color w:val="000000"/>
        </w:rPr>
        <w:t>per unit of measurement of the fuel</w:t>
      </w:r>
    </w:p>
    <w:p w14:paraId="76011CA3" w14:textId="43CBDBBD" w:rsidR="009F076E" w:rsidRPr="002B7C34" w:rsidRDefault="009F076E" w:rsidP="002B7C34">
      <w:pPr>
        <w:pStyle w:val="PageBreak"/>
        <w:suppressLineNumbers/>
      </w:pPr>
      <w:r w:rsidRPr="002B7C34">
        <w:br w:type="page"/>
      </w:r>
    </w:p>
    <w:p w14:paraId="191B653B" w14:textId="1B511C4B" w:rsidR="009F076E" w:rsidRPr="002B7C34" w:rsidRDefault="002B7C34" w:rsidP="002B7C34">
      <w:pPr>
        <w:pStyle w:val="AH2Part"/>
      </w:pPr>
      <w:bookmarkStart w:id="101" w:name="_Toc43281232"/>
      <w:r w:rsidRPr="002B7C34">
        <w:rPr>
          <w:rStyle w:val="CharPartNo"/>
        </w:rPr>
        <w:lastRenderedPageBreak/>
        <w:t>Part 15</w:t>
      </w:r>
      <w:r w:rsidRPr="002B7C34">
        <w:rPr>
          <w:color w:val="000000"/>
        </w:rPr>
        <w:tab/>
      </w:r>
      <w:r w:rsidR="009F076E" w:rsidRPr="002B7C34">
        <w:rPr>
          <w:rStyle w:val="CharPartText"/>
          <w:color w:val="000000"/>
        </w:rPr>
        <w:t>Fuels Rationing Act 2019</w:t>
      </w:r>
      <w:bookmarkEnd w:id="101"/>
    </w:p>
    <w:p w14:paraId="4B0748DF" w14:textId="6E21A202" w:rsidR="009F076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02" w:name="_Toc43281233"/>
      <w:r w:rsidRPr="002B7C34">
        <w:rPr>
          <w:rStyle w:val="CharSectNo"/>
        </w:rPr>
        <w:t>85</w:t>
      </w:r>
      <w:r w:rsidRPr="002B7C34">
        <w:rPr>
          <w:color w:val="000000"/>
        </w:rPr>
        <w:tab/>
      </w:r>
      <w:r w:rsidR="009F076E" w:rsidRPr="002B7C34">
        <w:rPr>
          <w:color w:val="000000"/>
        </w:rPr>
        <w:t xml:space="preserve">Meaning of </w:t>
      </w:r>
      <w:r w:rsidR="009F076E" w:rsidRPr="002B7C34">
        <w:rPr>
          <w:rStyle w:val="charItals"/>
        </w:rPr>
        <w:t>fuel</w:t>
      </w:r>
      <w:r w:rsidR="009F076E" w:rsidRPr="002B7C34">
        <w:rPr>
          <w:color w:val="000000"/>
        </w:rPr>
        <w:br/>
        <w:t xml:space="preserve">Section 6 (1), definition of </w:t>
      </w:r>
      <w:r w:rsidR="009F076E" w:rsidRPr="002B7C34">
        <w:rPr>
          <w:rStyle w:val="charItals"/>
        </w:rPr>
        <w:t>fuel</w:t>
      </w:r>
      <w:r w:rsidR="009F076E" w:rsidRPr="002B7C34">
        <w:rPr>
          <w:color w:val="000000"/>
        </w:rPr>
        <w:t>, paragraph (d)</w:t>
      </w:r>
      <w:bookmarkEnd w:id="102"/>
    </w:p>
    <w:p w14:paraId="718374F1" w14:textId="77777777" w:rsidR="009F076E" w:rsidRPr="002B7C34" w:rsidRDefault="009F076E" w:rsidP="009F076E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5B2A2AE6" w14:textId="77777777" w:rsidR="009F076E" w:rsidRPr="002B7C34" w:rsidRDefault="009F076E" w:rsidP="009F076E">
      <w:pPr>
        <w:pStyle w:val="Idefpara"/>
        <w:rPr>
          <w:color w:val="000000"/>
        </w:rPr>
      </w:pPr>
      <w:r w:rsidRPr="002B7C34">
        <w:rPr>
          <w:color w:val="000000"/>
        </w:rPr>
        <w:tab/>
        <w:t>(d)</w:t>
      </w:r>
      <w:r w:rsidRPr="002B7C34">
        <w:rPr>
          <w:color w:val="000000"/>
        </w:rPr>
        <w:tab/>
        <w:t>any other fuel manufactured for use in an internal combustion engine; or</w:t>
      </w:r>
    </w:p>
    <w:p w14:paraId="7BBCA260" w14:textId="77777777" w:rsidR="009F076E" w:rsidRPr="002B7C34" w:rsidRDefault="009F076E" w:rsidP="009F076E">
      <w:pPr>
        <w:pStyle w:val="Idefpara"/>
        <w:rPr>
          <w:color w:val="000000"/>
        </w:rPr>
      </w:pPr>
      <w:r w:rsidRPr="002B7C34">
        <w:rPr>
          <w:color w:val="000000"/>
        </w:rPr>
        <w:tab/>
        <w:t>(da)</w:t>
      </w:r>
      <w:r w:rsidRPr="002B7C34">
        <w:rPr>
          <w:color w:val="000000"/>
        </w:rPr>
        <w:tab/>
        <w:t>hydrogen; or</w:t>
      </w:r>
    </w:p>
    <w:p w14:paraId="0EAE4180" w14:textId="7ACB8E5E" w:rsidR="009F076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03" w:name="_Toc43281234"/>
      <w:r w:rsidRPr="002B7C34">
        <w:rPr>
          <w:rStyle w:val="CharSectNo"/>
        </w:rPr>
        <w:t>86</w:t>
      </w:r>
      <w:r w:rsidRPr="002B7C34">
        <w:rPr>
          <w:color w:val="000000"/>
        </w:rPr>
        <w:tab/>
      </w:r>
      <w:r w:rsidR="009F076E" w:rsidRPr="002B7C34">
        <w:rPr>
          <w:color w:val="000000"/>
        </w:rPr>
        <w:t xml:space="preserve">Section 6 (1), definition of </w:t>
      </w:r>
      <w:r w:rsidR="009F076E" w:rsidRPr="002B7C34">
        <w:rPr>
          <w:rStyle w:val="charItals"/>
        </w:rPr>
        <w:t>fuel</w:t>
      </w:r>
      <w:r w:rsidR="009F076E" w:rsidRPr="002B7C34">
        <w:rPr>
          <w:color w:val="000000"/>
        </w:rPr>
        <w:t>, examples</w:t>
      </w:r>
      <w:bookmarkEnd w:id="103"/>
    </w:p>
    <w:p w14:paraId="4E139275" w14:textId="77777777" w:rsidR="009F076E" w:rsidRPr="002B7C34" w:rsidRDefault="009F076E" w:rsidP="009F076E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5FE66CDE" w14:textId="44799731" w:rsidR="009F076E" w:rsidRPr="002B7C34" w:rsidRDefault="009F076E" w:rsidP="009F076E">
      <w:pPr>
        <w:pStyle w:val="aExamHdgss"/>
        <w:rPr>
          <w:color w:val="000000"/>
        </w:rPr>
      </w:pPr>
      <w:r w:rsidRPr="002B7C34">
        <w:rPr>
          <w:color w:val="000000"/>
        </w:rPr>
        <w:t>Examples</w:t>
      </w:r>
      <w:r w:rsidR="008D333D" w:rsidRPr="002B7C34">
        <w:rPr>
          <w:color w:val="000000"/>
        </w:rPr>
        <w:t>—</w:t>
      </w:r>
      <w:r w:rsidRPr="002B7C34">
        <w:rPr>
          <w:color w:val="000000"/>
        </w:rPr>
        <w:t>par</w:t>
      </w:r>
      <w:r w:rsidR="008D333D" w:rsidRPr="002B7C34">
        <w:rPr>
          <w:color w:val="000000"/>
        </w:rPr>
        <w:t xml:space="preserve"> </w:t>
      </w:r>
      <w:r w:rsidRPr="002B7C34">
        <w:rPr>
          <w:color w:val="000000"/>
        </w:rPr>
        <w:t>(a)</w:t>
      </w:r>
    </w:p>
    <w:p w14:paraId="26E380EA" w14:textId="0B23E317" w:rsidR="008D333D" w:rsidRPr="002B7C34" w:rsidRDefault="002B7C34" w:rsidP="002B7C34">
      <w:pPr>
        <w:pStyle w:val="aExamBulletss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</w:rPr>
        <w:t></w:t>
      </w:r>
      <w:r w:rsidRPr="002B7C34">
        <w:rPr>
          <w:rFonts w:ascii="Symbol" w:hAnsi="Symbol"/>
          <w:color w:val="000000"/>
        </w:rPr>
        <w:tab/>
      </w:r>
      <w:r w:rsidR="008D333D" w:rsidRPr="002B7C34">
        <w:rPr>
          <w:color w:val="000000"/>
        </w:rPr>
        <w:t>compressed natural gas</w:t>
      </w:r>
    </w:p>
    <w:p w14:paraId="51517B34" w14:textId="2CA32DE1" w:rsidR="009F076E" w:rsidRPr="002B7C34" w:rsidRDefault="002B7C34" w:rsidP="002B7C34">
      <w:pPr>
        <w:pStyle w:val="aExamBulletss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</w:rPr>
        <w:t></w:t>
      </w:r>
      <w:r w:rsidRPr="002B7C34">
        <w:rPr>
          <w:rFonts w:ascii="Symbol" w:hAnsi="Symbol"/>
          <w:color w:val="000000"/>
        </w:rPr>
        <w:tab/>
      </w:r>
      <w:r w:rsidR="009F076E" w:rsidRPr="002B7C34">
        <w:rPr>
          <w:color w:val="000000"/>
        </w:rPr>
        <w:t>liquefied natural gas</w:t>
      </w:r>
    </w:p>
    <w:p w14:paraId="3DF04ABD" w14:textId="77777777" w:rsidR="009F076E" w:rsidRPr="002B7C34" w:rsidRDefault="009F076E" w:rsidP="009F076E">
      <w:pPr>
        <w:pStyle w:val="aExamHdgss"/>
        <w:rPr>
          <w:color w:val="000000"/>
        </w:rPr>
      </w:pPr>
      <w:r w:rsidRPr="002B7C34">
        <w:rPr>
          <w:color w:val="000000"/>
        </w:rPr>
        <w:t>Examples—par (b)</w:t>
      </w:r>
    </w:p>
    <w:p w14:paraId="1BFFA13B" w14:textId="72AE87F8" w:rsidR="002C5F86" w:rsidRPr="002B7C34" w:rsidRDefault="002B7C34" w:rsidP="002B7C34">
      <w:pPr>
        <w:pStyle w:val="aExamBulletss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</w:rPr>
        <w:t></w:t>
      </w:r>
      <w:r w:rsidRPr="002B7C34">
        <w:rPr>
          <w:rFonts w:ascii="Symbol" w:hAnsi="Symbol"/>
          <w:color w:val="000000"/>
        </w:rPr>
        <w:tab/>
      </w:r>
      <w:r w:rsidR="009F076E" w:rsidRPr="002B7C34">
        <w:rPr>
          <w:color w:val="000000"/>
        </w:rPr>
        <w:t>E10 petrol</w:t>
      </w:r>
    </w:p>
    <w:p w14:paraId="08A45DED" w14:textId="629469DF" w:rsidR="009F076E" w:rsidRPr="002B7C34" w:rsidRDefault="002B7C34" w:rsidP="002B7C34">
      <w:pPr>
        <w:pStyle w:val="aExamBulletss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</w:rPr>
        <w:t></w:t>
      </w:r>
      <w:r w:rsidRPr="002B7C34">
        <w:rPr>
          <w:rFonts w:ascii="Symbol" w:hAnsi="Symbol"/>
          <w:color w:val="000000"/>
        </w:rPr>
        <w:tab/>
      </w:r>
      <w:r w:rsidR="002C5F86" w:rsidRPr="002B7C34">
        <w:rPr>
          <w:color w:val="000000"/>
        </w:rPr>
        <w:t>leaded petrol</w:t>
      </w:r>
    </w:p>
    <w:p w14:paraId="24B3F317" w14:textId="5BD3ACAE" w:rsidR="009F076E" w:rsidRPr="002B7C34" w:rsidRDefault="002B7C34" w:rsidP="002B7C34">
      <w:pPr>
        <w:pStyle w:val="aExamBulletss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</w:rPr>
        <w:t></w:t>
      </w:r>
      <w:r w:rsidRPr="002B7C34">
        <w:rPr>
          <w:rFonts w:ascii="Symbol" w:hAnsi="Symbol"/>
          <w:color w:val="000000"/>
        </w:rPr>
        <w:tab/>
      </w:r>
      <w:r w:rsidR="009F076E" w:rsidRPr="002B7C34">
        <w:rPr>
          <w:color w:val="000000"/>
        </w:rPr>
        <w:t>liquefied petroleum gas</w:t>
      </w:r>
    </w:p>
    <w:p w14:paraId="73C153CA" w14:textId="21EB52C9" w:rsidR="002C5F86" w:rsidRPr="002B7C34" w:rsidRDefault="002B7C34" w:rsidP="002B7C34">
      <w:pPr>
        <w:pStyle w:val="aExamBulletss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</w:rPr>
        <w:t></w:t>
      </w:r>
      <w:r w:rsidRPr="002B7C34">
        <w:rPr>
          <w:rFonts w:ascii="Symbol" w:hAnsi="Symbol"/>
          <w:color w:val="000000"/>
        </w:rPr>
        <w:tab/>
      </w:r>
      <w:r w:rsidR="002C5F86" w:rsidRPr="002B7C34">
        <w:rPr>
          <w:color w:val="000000"/>
        </w:rPr>
        <w:t>unleaded petrol</w:t>
      </w:r>
    </w:p>
    <w:p w14:paraId="2681705B" w14:textId="77777777" w:rsidR="009F076E" w:rsidRPr="002B7C34" w:rsidRDefault="009F076E" w:rsidP="009F076E">
      <w:pPr>
        <w:pStyle w:val="aExamHdgss"/>
        <w:rPr>
          <w:color w:val="000000"/>
        </w:rPr>
      </w:pPr>
      <w:r w:rsidRPr="002B7C34">
        <w:rPr>
          <w:color w:val="000000"/>
        </w:rPr>
        <w:t>Example—par (c)</w:t>
      </w:r>
    </w:p>
    <w:p w14:paraId="4EC012F9" w14:textId="77777777" w:rsidR="009F076E" w:rsidRPr="002B7C34" w:rsidRDefault="009F076E" w:rsidP="008D333D">
      <w:pPr>
        <w:pStyle w:val="aExamss"/>
        <w:rPr>
          <w:color w:val="000000"/>
        </w:rPr>
      </w:pPr>
      <w:r w:rsidRPr="002B7C34">
        <w:rPr>
          <w:color w:val="000000"/>
        </w:rPr>
        <w:t>diesel</w:t>
      </w:r>
    </w:p>
    <w:p w14:paraId="39A4B1F9" w14:textId="77777777" w:rsidR="009F076E" w:rsidRPr="002B7C34" w:rsidRDefault="009F076E" w:rsidP="009F076E">
      <w:pPr>
        <w:pStyle w:val="aExamHdgss"/>
        <w:rPr>
          <w:color w:val="000000"/>
        </w:rPr>
      </w:pPr>
      <w:r w:rsidRPr="002B7C34">
        <w:rPr>
          <w:color w:val="000000"/>
        </w:rPr>
        <w:t>Examples—par (d)</w:t>
      </w:r>
    </w:p>
    <w:p w14:paraId="7E4C7D49" w14:textId="3461AB09" w:rsidR="009F076E" w:rsidRPr="002B7C34" w:rsidRDefault="002B7C34" w:rsidP="002B7C34">
      <w:pPr>
        <w:pStyle w:val="aExamBulletss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</w:rPr>
        <w:t></w:t>
      </w:r>
      <w:r w:rsidRPr="002B7C34">
        <w:rPr>
          <w:rFonts w:ascii="Symbol" w:hAnsi="Symbol"/>
          <w:color w:val="000000"/>
        </w:rPr>
        <w:tab/>
      </w:r>
      <w:r w:rsidR="009F076E" w:rsidRPr="002B7C34">
        <w:rPr>
          <w:color w:val="000000"/>
        </w:rPr>
        <w:t>biodiesel</w:t>
      </w:r>
    </w:p>
    <w:p w14:paraId="630F6860" w14:textId="3F0B6D02" w:rsidR="009F076E" w:rsidRPr="002B7C34" w:rsidRDefault="002B7C34" w:rsidP="002B7C34">
      <w:pPr>
        <w:pStyle w:val="aExamBulletss"/>
        <w:tabs>
          <w:tab w:val="left" w:pos="1500"/>
        </w:tabs>
        <w:rPr>
          <w:color w:val="000000"/>
        </w:rPr>
      </w:pPr>
      <w:r w:rsidRPr="002B7C34">
        <w:rPr>
          <w:rFonts w:ascii="Symbol" w:hAnsi="Symbol"/>
          <w:color w:val="000000"/>
        </w:rPr>
        <w:t></w:t>
      </w:r>
      <w:r w:rsidRPr="002B7C34">
        <w:rPr>
          <w:rFonts w:ascii="Symbol" w:hAnsi="Symbol"/>
          <w:color w:val="000000"/>
        </w:rPr>
        <w:tab/>
      </w:r>
      <w:r w:rsidR="009F076E" w:rsidRPr="002B7C34">
        <w:rPr>
          <w:color w:val="000000"/>
        </w:rPr>
        <w:t>ethanol fuel</w:t>
      </w:r>
    </w:p>
    <w:p w14:paraId="657F4598" w14:textId="77777777" w:rsidR="008A4981" w:rsidRPr="002B7C34" w:rsidRDefault="008A4981" w:rsidP="002B7C34">
      <w:pPr>
        <w:pStyle w:val="PageBreak"/>
        <w:suppressLineNumbers/>
      </w:pPr>
      <w:r w:rsidRPr="002B7C34">
        <w:br w:type="page"/>
      </w:r>
    </w:p>
    <w:p w14:paraId="6D638F57" w14:textId="5771AD1F" w:rsidR="00E33B75" w:rsidRPr="002B7C34" w:rsidRDefault="002B7C34" w:rsidP="002B7C34">
      <w:pPr>
        <w:pStyle w:val="AH2Part"/>
      </w:pPr>
      <w:bookmarkStart w:id="104" w:name="_Toc43281235"/>
      <w:r w:rsidRPr="002B7C34">
        <w:rPr>
          <w:rStyle w:val="CharPartNo"/>
        </w:rPr>
        <w:lastRenderedPageBreak/>
        <w:t>Part 16</w:t>
      </w:r>
      <w:r w:rsidRPr="002B7C34">
        <w:tab/>
      </w:r>
      <w:r w:rsidR="00E33B75" w:rsidRPr="002B7C34">
        <w:rPr>
          <w:rStyle w:val="CharPartText"/>
        </w:rPr>
        <w:t>Gaming Machine Act 2004</w:t>
      </w:r>
      <w:bookmarkEnd w:id="104"/>
    </w:p>
    <w:p w14:paraId="5CDA8314" w14:textId="2CBC861C" w:rsidR="00E33B75" w:rsidRPr="002B7C34" w:rsidRDefault="002B7C34" w:rsidP="002B7C34">
      <w:pPr>
        <w:pStyle w:val="AH5Sec"/>
        <w:shd w:val="pct25" w:color="auto" w:fill="auto"/>
      </w:pPr>
      <w:bookmarkStart w:id="105" w:name="_Toc43281236"/>
      <w:r w:rsidRPr="002B7C34">
        <w:rPr>
          <w:rStyle w:val="CharSectNo"/>
        </w:rPr>
        <w:t>87</w:t>
      </w:r>
      <w:r w:rsidRPr="002B7C34">
        <w:tab/>
      </w:r>
      <w:r w:rsidR="00490ABE" w:rsidRPr="002B7C34">
        <w:t>Cancellation of authorisation certificate because of cancellation etc of general and on licences</w:t>
      </w:r>
      <w:r w:rsidR="00490ABE" w:rsidRPr="002B7C34">
        <w:br/>
      </w:r>
      <w:r w:rsidR="00E33B75" w:rsidRPr="002B7C34">
        <w:t>Section 64 (2)</w:t>
      </w:r>
      <w:bookmarkEnd w:id="105"/>
    </w:p>
    <w:p w14:paraId="45E38E3A" w14:textId="77777777" w:rsidR="00E33B75" w:rsidRPr="002B7C34" w:rsidRDefault="00E33B75" w:rsidP="00E33B75">
      <w:pPr>
        <w:pStyle w:val="direction"/>
      </w:pPr>
      <w:r w:rsidRPr="002B7C34">
        <w:t>substitute</w:t>
      </w:r>
    </w:p>
    <w:p w14:paraId="45D4197E" w14:textId="7A48A96E" w:rsidR="00E33B75" w:rsidRPr="002B7C34" w:rsidRDefault="00E33B75" w:rsidP="00E33B75">
      <w:pPr>
        <w:pStyle w:val="IMain"/>
      </w:pPr>
      <w:r w:rsidRPr="002B7C34">
        <w:tab/>
        <w:t>(2)</w:t>
      </w:r>
      <w:r w:rsidRPr="002B7C34">
        <w:tab/>
        <w:t xml:space="preserve">If the general licence or on licence ceases to be in force under the </w:t>
      </w:r>
      <w:hyperlink r:id="rId77" w:tooltip="A2010-35" w:history="1">
        <w:r w:rsidR="00FB0314" w:rsidRPr="002B7C34">
          <w:rPr>
            <w:rStyle w:val="charCitHyperlinkItal"/>
          </w:rPr>
          <w:t>Liquor Act 2010</w:t>
        </w:r>
      </w:hyperlink>
      <w:r w:rsidRPr="002B7C34">
        <w:t>, the authorisation certificate is cancelled.</w:t>
      </w:r>
    </w:p>
    <w:p w14:paraId="74E2C91E" w14:textId="6ED6425B" w:rsidR="00E33B75" w:rsidRPr="002B7C34" w:rsidRDefault="002B7C34" w:rsidP="002B7C34">
      <w:pPr>
        <w:pStyle w:val="AH5Sec"/>
        <w:shd w:val="pct25" w:color="auto" w:fill="auto"/>
      </w:pPr>
      <w:bookmarkStart w:id="106" w:name="_Toc43281237"/>
      <w:r w:rsidRPr="002B7C34">
        <w:rPr>
          <w:rStyle w:val="CharSectNo"/>
        </w:rPr>
        <w:t>88</w:t>
      </w:r>
      <w:r w:rsidRPr="002B7C34">
        <w:tab/>
      </w:r>
      <w:r w:rsidR="0006683D" w:rsidRPr="002B7C34">
        <w:t>Rendering gaming machines inoperable on authorisation certificate ceasing to be in force</w:t>
      </w:r>
      <w:r w:rsidR="0006683D" w:rsidRPr="002B7C34">
        <w:br/>
      </w:r>
      <w:r w:rsidR="00E33B75" w:rsidRPr="002B7C34">
        <w:t>Section 131 (a)</w:t>
      </w:r>
      <w:r w:rsidR="006F497E" w:rsidRPr="002B7C34">
        <w:t>,</w:t>
      </w:r>
      <w:r w:rsidR="00E33B75" w:rsidRPr="002B7C34">
        <w:t> note</w:t>
      </w:r>
      <w:bookmarkEnd w:id="106"/>
    </w:p>
    <w:p w14:paraId="75C7C2DA" w14:textId="198E273F" w:rsidR="00FC3D7C" w:rsidRPr="002B7C34" w:rsidRDefault="00E33B75" w:rsidP="00FC3D7C">
      <w:pPr>
        <w:pStyle w:val="direction"/>
      </w:pPr>
      <w:r w:rsidRPr="002B7C34">
        <w:t>substitute</w:t>
      </w:r>
    </w:p>
    <w:p w14:paraId="7A0D6085" w14:textId="7EBE6034" w:rsidR="00E33B75" w:rsidRPr="002B7C34" w:rsidRDefault="00E33B75" w:rsidP="006444BF">
      <w:pPr>
        <w:pStyle w:val="aNotepar"/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Pr="002B7C34">
        <w:t>Section 64 (2) provides that a person’s authorisation certificate for premises is cancelled if the person’s general or on licence for the premises ceases to be in force.</w:t>
      </w:r>
    </w:p>
    <w:p w14:paraId="39A00C9B" w14:textId="276B1E34" w:rsidR="00D97521" w:rsidRPr="002B7C34" w:rsidRDefault="00D97521" w:rsidP="002B7C34">
      <w:pPr>
        <w:pStyle w:val="PageBreak"/>
        <w:suppressLineNumbers/>
        <w:rPr>
          <w:color w:val="000000"/>
        </w:rPr>
      </w:pPr>
      <w:r w:rsidRPr="002B7C34">
        <w:rPr>
          <w:color w:val="000000"/>
        </w:rPr>
        <w:br w:type="page"/>
      </w:r>
    </w:p>
    <w:p w14:paraId="6E68B9A6" w14:textId="121C9D96" w:rsidR="00CB1742" w:rsidRPr="002B7C34" w:rsidRDefault="002B7C34" w:rsidP="002B7C34">
      <w:pPr>
        <w:pStyle w:val="AH2Part"/>
      </w:pPr>
      <w:bookmarkStart w:id="107" w:name="_Toc43281238"/>
      <w:r w:rsidRPr="002B7C34">
        <w:rPr>
          <w:rStyle w:val="CharPartNo"/>
        </w:rPr>
        <w:lastRenderedPageBreak/>
        <w:t>Part 17</w:t>
      </w:r>
      <w:r w:rsidRPr="002B7C34">
        <w:rPr>
          <w:color w:val="000000"/>
        </w:rPr>
        <w:tab/>
      </w:r>
      <w:r w:rsidR="00A3495F" w:rsidRPr="002B7C34">
        <w:rPr>
          <w:rStyle w:val="CharPartText"/>
          <w:color w:val="000000"/>
        </w:rPr>
        <w:t>Human Rights Commission Act</w:t>
      </w:r>
      <w:r w:rsidR="00E837C7" w:rsidRPr="002B7C34">
        <w:rPr>
          <w:rStyle w:val="CharPartText"/>
          <w:color w:val="000000"/>
        </w:rPr>
        <w:t> </w:t>
      </w:r>
      <w:r w:rsidR="00A3495F" w:rsidRPr="002B7C34">
        <w:rPr>
          <w:rStyle w:val="CharPartText"/>
          <w:color w:val="000000"/>
        </w:rPr>
        <w:t>2005</w:t>
      </w:r>
      <w:bookmarkEnd w:id="107"/>
    </w:p>
    <w:p w14:paraId="6EE97BB5" w14:textId="0BD1FE7C" w:rsidR="00FD5F21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08" w:name="_Toc43281239"/>
      <w:r w:rsidRPr="002B7C34">
        <w:rPr>
          <w:rStyle w:val="CharSectNo"/>
        </w:rPr>
        <w:t>89</w:t>
      </w:r>
      <w:r w:rsidRPr="002B7C34">
        <w:rPr>
          <w:color w:val="000000"/>
        </w:rPr>
        <w:tab/>
      </w:r>
      <w:r w:rsidR="00FD5F21" w:rsidRPr="002B7C34">
        <w:rPr>
          <w:color w:val="000000"/>
        </w:rPr>
        <w:t>Commission’s obligation to be prompt and efficient</w:t>
      </w:r>
      <w:r w:rsidR="00FD5F21" w:rsidRPr="002B7C34">
        <w:rPr>
          <w:color w:val="000000"/>
        </w:rPr>
        <w:br/>
        <w:t>Section 45 (2) (d)</w:t>
      </w:r>
      <w:bookmarkEnd w:id="108"/>
    </w:p>
    <w:p w14:paraId="0E3BB7E2" w14:textId="1AE8274D" w:rsidR="00FD5F21" w:rsidRPr="002B7C34" w:rsidRDefault="00FD5F21" w:rsidP="00FD5F21">
      <w:pPr>
        <w:pStyle w:val="direction"/>
        <w:rPr>
          <w:color w:val="000000"/>
        </w:rPr>
      </w:pPr>
      <w:r w:rsidRPr="002B7C34">
        <w:rPr>
          <w:color w:val="000000"/>
        </w:rPr>
        <w:t>after</w:t>
      </w:r>
    </w:p>
    <w:p w14:paraId="764923A6" w14:textId="25088121" w:rsidR="00FD5F21" w:rsidRPr="002B7C34" w:rsidRDefault="00FD5F21" w:rsidP="00FD5F21">
      <w:pPr>
        <w:pStyle w:val="Amainreturn"/>
        <w:rPr>
          <w:color w:val="000000"/>
        </w:rPr>
      </w:pPr>
      <w:r w:rsidRPr="002B7C34">
        <w:rPr>
          <w:color w:val="000000"/>
        </w:rPr>
        <w:t>discrimination complaint</w:t>
      </w:r>
    </w:p>
    <w:p w14:paraId="524E9C3D" w14:textId="443221B2" w:rsidR="00FD5F21" w:rsidRPr="002B7C34" w:rsidRDefault="00FD5F21" w:rsidP="00FD5F21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6D2D86C5" w14:textId="70125250" w:rsidR="005B0015" w:rsidRPr="002B7C34" w:rsidRDefault="00FD5F21" w:rsidP="005B0015">
      <w:pPr>
        <w:pStyle w:val="Amainreturn"/>
        <w:rPr>
          <w:color w:val="000000"/>
        </w:rPr>
      </w:pPr>
      <w:r w:rsidRPr="002B7C34">
        <w:rPr>
          <w:color w:val="000000"/>
        </w:rPr>
        <w:t>(other than a matter under commission-initiated consideration)</w:t>
      </w:r>
    </w:p>
    <w:p w14:paraId="5E53AEB9" w14:textId="123B6658" w:rsidR="00A3495F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09" w:name="_Toc43281240"/>
      <w:r w:rsidRPr="002B7C34">
        <w:rPr>
          <w:rStyle w:val="CharSectNo"/>
        </w:rPr>
        <w:t>90</w:t>
      </w:r>
      <w:r w:rsidRPr="002B7C34">
        <w:rPr>
          <w:color w:val="000000"/>
        </w:rPr>
        <w:tab/>
      </w:r>
      <w:r w:rsidR="0067556E" w:rsidRPr="002B7C34">
        <w:rPr>
          <w:color w:val="000000"/>
        </w:rPr>
        <w:t>Complainant’s obligations in relation to complaint</w:t>
      </w:r>
      <w:r w:rsidR="0067556E" w:rsidRPr="002B7C34">
        <w:rPr>
          <w:color w:val="000000"/>
        </w:rPr>
        <w:br/>
      </w:r>
      <w:r w:rsidR="00A3495F" w:rsidRPr="002B7C34">
        <w:rPr>
          <w:color w:val="000000"/>
        </w:rPr>
        <w:t>Section 46, note 1</w:t>
      </w:r>
      <w:bookmarkEnd w:id="109"/>
    </w:p>
    <w:p w14:paraId="6890A15C" w14:textId="4A771489" w:rsidR="00A3495F" w:rsidRPr="002B7C34" w:rsidRDefault="00A3495F" w:rsidP="00A3495F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555BB56B" w14:textId="4396839D" w:rsidR="00A3495F" w:rsidRPr="002B7C34" w:rsidRDefault="0067556E" w:rsidP="00A3495F">
      <w:pPr>
        <w:pStyle w:val="Amainreturn"/>
        <w:rPr>
          <w:color w:val="000000"/>
        </w:rPr>
      </w:pPr>
      <w:r w:rsidRPr="002B7C34">
        <w:rPr>
          <w:color w:val="000000"/>
        </w:rPr>
        <w:t>or (d)</w:t>
      </w:r>
    </w:p>
    <w:p w14:paraId="32BD0C4D" w14:textId="778A5DBF" w:rsidR="0067556E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10" w:name="_Toc43281241"/>
      <w:r w:rsidRPr="002B7C34">
        <w:rPr>
          <w:rStyle w:val="CharSectNo"/>
        </w:rPr>
        <w:t>91</w:t>
      </w:r>
      <w:r w:rsidRPr="002B7C34">
        <w:rPr>
          <w:color w:val="000000"/>
        </w:rPr>
        <w:tab/>
      </w:r>
      <w:r w:rsidR="0067556E" w:rsidRPr="002B7C34">
        <w:rPr>
          <w:color w:val="000000"/>
        </w:rPr>
        <w:t>Referring complaints for conciliation</w:t>
      </w:r>
      <w:r w:rsidR="0067556E" w:rsidRPr="002B7C34">
        <w:rPr>
          <w:color w:val="000000"/>
        </w:rPr>
        <w:br/>
        <w:t>Section 51 (1)</w:t>
      </w:r>
      <w:r w:rsidR="00514A3B" w:rsidRPr="002B7C34">
        <w:rPr>
          <w:color w:val="000000"/>
        </w:rPr>
        <w:t>, except note</w:t>
      </w:r>
      <w:bookmarkEnd w:id="110"/>
    </w:p>
    <w:p w14:paraId="198DAD62" w14:textId="4875F69F" w:rsidR="0067556E" w:rsidRPr="002B7C34" w:rsidRDefault="00514A3B" w:rsidP="0067556E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6B41400C" w14:textId="65B7E232" w:rsidR="00514A3B" w:rsidRPr="002B7C34" w:rsidRDefault="00514A3B" w:rsidP="00514A3B">
      <w:pPr>
        <w:pStyle w:val="IMain"/>
        <w:rPr>
          <w:color w:val="000000"/>
          <w:lang w:val="en-US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  <w:t xml:space="preserve">The commission may, at any time, </w:t>
      </w:r>
      <w:r w:rsidR="00B11F1A" w:rsidRPr="002B7C34">
        <w:rPr>
          <w:color w:val="000000"/>
        </w:rPr>
        <w:t>conciliate</w:t>
      </w:r>
      <w:r w:rsidRPr="002B7C34">
        <w:rPr>
          <w:color w:val="000000"/>
        </w:rPr>
        <w:t xml:space="preserve"> </w:t>
      </w:r>
      <w:r w:rsidR="00870BF0" w:rsidRPr="002B7C34">
        <w:rPr>
          <w:color w:val="000000"/>
        </w:rPr>
        <w:t xml:space="preserve">a </w:t>
      </w:r>
      <w:r w:rsidRPr="002B7C34">
        <w:rPr>
          <w:color w:val="000000"/>
        </w:rPr>
        <w:t>complaint, or matter that forms part of a complaint, if satisfied that</w:t>
      </w:r>
      <w:r w:rsidRPr="002B7C34">
        <w:rPr>
          <w:color w:val="000000"/>
          <w:lang w:val="en-US"/>
        </w:rPr>
        <w:t xml:space="preserve"> the </w:t>
      </w:r>
      <w:r w:rsidR="00A308B0" w:rsidRPr="002B7C34">
        <w:rPr>
          <w:color w:val="000000"/>
          <w:lang w:val="en-US"/>
        </w:rPr>
        <w:t xml:space="preserve">complaint or </w:t>
      </w:r>
      <w:r w:rsidRPr="002B7C34">
        <w:rPr>
          <w:color w:val="000000"/>
          <w:lang w:val="en-US"/>
        </w:rPr>
        <w:t>matter is appropriate for conciliation.</w:t>
      </w:r>
    </w:p>
    <w:p w14:paraId="2CB11CDF" w14:textId="54450980" w:rsidR="001A3B31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11" w:name="_Toc43281242"/>
      <w:r w:rsidRPr="002B7C34">
        <w:rPr>
          <w:rStyle w:val="CharSectNo"/>
        </w:rPr>
        <w:t>92</w:t>
      </w:r>
      <w:r w:rsidRPr="002B7C34">
        <w:rPr>
          <w:color w:val="000000"/>
        </w:rPr>
        <w:tab/>
      </w:r>
      <w:r w:rsidR="001A3B31" w:rsidRPr="002B7C34">
        <w:rPr>
          <w:color w:val="000000"/>
        </w:rPr>
        <w:t>Section 53</w:t>
      </w:r>
      <w:bookmarkEnd w:id="111"/>
    </w:p>
    <w:p w14:paraId="21AD6B3C" w14:textId="2D105BF5" w:rsidR="001A3B31" w:rsidRPr="002B7C34" w:rsidRDefault="001A3B31" w:rsidP="001A3B31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14F79692" w14:textId="26B6B1B9" w:rsidR="001A3B31" w:rsidRPr="002B7C34" w:rsidRDefault="001A3B31" w:rsidP="001A3B31">
      <w:pPr>
        <w:pStyle w:val="IH5Sec"/>
        <w:rPr>
          <w:color w:val="000000"/>
          <w:lang w:val="en-US"/>
        </w:rPr>
      </w:pPr>
      <w:r w:rsidRPr="002B7C34">
        <w:rPr>
          <w:color w:val="000000"/>
        </w:rPr>
        <w:t>53</w:t>
      </w:r>
      <w:r w:rsidRPr="002B7C34">
        <w:rPr>
          <w:color w:val="000000"/>
        </w:rPr>
        <w:tab/>
        <w:t>Definitions</w:t>
      </w:r>
      <w:r w:rsidRPr="002B7C34">
        <w:rPr>
          <w:color w:val="000000"/>
          <w:lang w:val="en-US"/>
        </w:rPr>
        <w:t>—div 4.2A</w:t>
      </w:r>
    </w:p>
    <w:p w14:paraId="49CCD94D" w14:textId="46A8D153" w:rsidR="001A3B31" w:rsidRPr="002B7C34" w:rsidRDefault="00F5483F" w:rsidP="001A3B31">
      <w:pPr>
        <w:pStyle w:val="Amainreturn"/>
        <w:rPr>
          <w:color w:val="000000"/>
          <w:lang w:val="en-US"/>
        </w:rPr>
      </w:pPr>
      <w:r w:rsidRPr="002B7C34">
        <w:rPr>
          <w:color w:val="000000"/>
          <w:lang w:val="en-US"/>
        </w:rPr>
        <w:t>In this division:</w:t>
      </w:r>
    </w:p>
    <w:p w14:paraId="557345FA" w14:textId="48C6EC3D" w:rsidR="002F68A3" w:rsidRPr="002B7C34" w:rsidRDefault="002F68A3" w:rsidP="002B7C34">
      <w:pPr>
        <w:pStyle w:val="aDef"/>
        <w:rPr>
          <w:lang w:val="en-US"/>
        </w:rPr>
      </w:pPr>
      <w:r w:rsidRPr="002B7C34">
        <w:rPr>
          <w:rStyle w:val="charBoldItals"/>
        </w:rPr>
        <w:t xml:space="preserve">commission-initiated discrimination matter </w:t>
      </w:r>
      <w:r w:rsidRPr="002B7C34">
        <w:rPr>
          <w:lang w:val="en-US"/>
        </w:rPr>
        <w:t>means a matter or complaint under commission-initiated consideration that involves an unlawful act.</w:t>
      </w:r>
    </w:p>
    <w:p w14:paraId="0DDF440B" w14:textId="23A7D850" w:rsidR="00F5483F" w:rsidRPr="002B7C34" w:rsidRDefault="00F5483F" w:rsidP="002B7C34">
      <w:pPr>
        <w:pStyle w:val="aDef"/>
      </w:pPr>
      <w:r w:rsidRPr="002B7C34">
        <w:rPr>
          <w:rStyle w:val="charBoldItals"/>
        </w:rPr>
        <w:lastRenderedPageBreak/>
        <w:t>complaint</w:t>
      </w:r>
      <w:r w:rsidRPr="002B7C34">
        <w:rPr>
          <w:color w:val="000000"/>
          <w:lang w:val="en-US"/>
        </w:rPr>
        <w:t>—</w:t>
      </w:r>
    </w:p>
    <w:p w14:paraId="774F3FC8" w14:textId="1261C577" w:rsidR="00F5483F" w:rsidRPr="002B7C34" w:rsidRDefault="00F5483F" w:rsidP="00F5483F">
      <w:pPr>
        <w:pStyle w:val="Idefpara"/>
        <w:rPr>
          <w:color w:val="000000"/>
          <w:lang w:val="en-US"/>
        </w:rPr>
      </w:pPr>
      <w:r w:rsidRPr="002B7C34">
        <w:rPr>
          <w:color w:val="000000"/>
          <w:lang w:val="en-US"/>
        </w:rPr>
        <w:tab/>
        <w:t>(a)</w:t>
      </w:r>
      <w:r w:rsidRPr="002B7C34">
        <w:rPr>
          <w:color w:val="000000"/>
          <w:lang w:val="en-US"/>
        </w:rPr>
        <w:tab/>
        <w:t xml:space="preserve">means </w:t>
      </w:r>
      <w:r w:rsidR="00DD0864" w:rsidRPr="002B7C34">
        <w:rPr>
          <w:color w:val="000000"/>
          <w:lang w:val="en-US"/>
        </w:rPr>
        <w:t xml:space="preserve">a </w:t>
      </w:r>
      <w:r w:rsidRPr="002B7C34">
        <w:rPr>
          <w:color w:val="000000"/>
          <w:lang w:val="en-US"/>
        </w:rPr>
        <w:t>discrimination complaint; and</w:t>
      </w:r>
    </w:p>
    <w:p w14:paraId="53D47D37" w14:textId="42EFD1AF" w:rsidR="00E353A4" w:rsidRPr="002B7C34" w:rsidRDefault="00DD0864" w:rsidP="00DD0864">
      <w:pPr>
        <w:pStyle w:val="Idefpara"/>
        <w:rPr>
          <w:color w:val="000000"/>
          <w:lang w:val="en-US"/>
        </w:rPr>
      </w:pPr>
      <w:r w:rsidRPr="002B7C34">
        <w:rPr>
          <w:color w:val="000000"/>
          <w:lang w:val="en-US"/>
        </w:rPr>
        <w:tab/>
        <w:t>(b)</w:t>
      </w:r>
      <w:r w:rsidRPr="002B7C34">
        <w:rPr>
          <w:color w:val="000000"/>
          <w:lang w:val="en-US"/>
        </w:rPr>
        <w:tab/>
      </w:r>
      <w:r w:rsidR="00F5483F" w:rsidRPr="002B7C34">
        <w:rPr>
          <w:color w:val="000000"/>
          <w:lang w:val="en-US"/>
        </w:rPr>
        <w:t xml:space="preserve">includes a </w:t>
      </w:r>
      <w:r w:rsidRPr="002B7C34">
        <w:rPr>
          <w:color w:val="000000"/>
          <w:lang w:val="en-US"/>
        </w:rPr>
        <w:t>commission-initiated discrimination</w:t>
      </w:r>
      <w:r w:rsidR="00F5483F" w:rsidRPr="002B7C34">
        <w:rPr>
          <w:color w:val="000000"/>
          <w:lang w:val="en-US"/>
        </w:rPr>
        <w:t xml:space="preserve"> </w:t>
      </w:r>
      <w:r w:rsidRPr="002B7C34">
        <w:rPr>
          <w:color w:val="000000"/>
          <w:lang w:val="en-US"/>
        </w:rPr>
        <w:t>matter.</w:t>
      </w:r>
    </w:p>
    <w:p w14:paraId="163E5B66" w14:textId="5098D77F" w:rsidR="00F5483F" w:rsidRPr="002B7C34" w:rsidRDefault="00F5483F" w:rsidP="002B7C34">
      <w:pPr>
        <w:pStyle w:val="aDef"/>
        <w:rPr>
          <w:color w:val="000000"/>
          <w:lang w:val="en-US"/>
        </w:rPr>
      </w:pPr>
      <w:r w:rsidRPr="002B7C34">
        <w:rPr>
          <w:rStyle w:val="charBoldItals"/>
        </w:rPr>
        <w:t xml:space="preserve">unlawful act </w:t>
      </w:r>
      <w:r w:rsidRPr="002B7C34">
        <w:rPr>
          <w:color w:val="000000"/>
          <w:lang w:val="en-US"/>
        </w:rPr>
        <w:t xml:space="preserve"> means an unlawful act under the </w:t>
      </w:r>
      <w:hyperlink r:id="rId78" w:tooltip="A1991-81" w:history="1">
        <w:r w:rsidR="00FB0314" w:rsidRPr="002B7C34">
          <w:rPr>
            <w:rStyle w:val="charCitHyperlinkItal"/>
          </w:rPr>
          <w:t>Discrimination Act 1991</w:t>
        </w:r>
      </w:hyperlink>
      <w:r w:rsidRPr="002B7C34">
        <w:rPr>
          <w:color w:val="000000"/>
          <w:lang w:val="en-US"/>
        </w:rPr>
        <w:t>.</w:t>
      </w:r>
    </w:p>
    <w:p w14:paraId="763BAD5F" w14:textId="003033EF" w:rsidR="00073B35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12" w:name="_Toc43281243"/>
      <w:r w:rsidRPr="002B7C34">
        <w:rPr>
          <w:rStyle w:val="CharSectNo"/>
        </w:rPr>
        <w:t>93</w:t>
      </w:r>
      <w:r w:rsidRPr="002B7C34">
        <w:rPr>
          <w:color w:val="000000"/>
        </w:rPr>
        <w:tab/>
      </w:r>
      <w:r w:rsidR="00073B35" w:rsidRPr="002B7C34">
        <w:rPr>
          <w:color w:val="000000"/>
        </w:rPr>
        <w:t>Section 53A heading</w:t>
      </w:r>
      <w:bookmarkEnd w:id="112"/>
    </w:p>
    <w:p w14:paraId="6A770959" w14:textId="77777777" w:rsidR="00073B35" w:rsidRPr="002B7C34" w:rsidRDefault="00073B35" w:rsidP="00073B35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73AE94A3" w14:textId="6AC1C5F1" w:rsidR="00073B35" w:rsidRPr="002B7C34" w:rsidRDefault="00073B35" w:rsidP="00073B35">
      <w:pPr>
        <w:pStyle w:val="IH5Sec"/>
        <w:rPr>
          <w:color w:val="000000"/>
        </w:rPr>
      </w:pPr>
      <w:r w:rsidRPr="002B7C34">
        <w:rPr>
          <w:color w:val="000000"/>
        </w:rPr>
        <w:t>53A</w:t>
      </w:r>
      <w:r w:rsidRPr="002B7C34">
        <w:rPr>
          <w:color w:val="000000"/>
        </w:rPr>
        <w:tab/>
        <w:t xml:space="preserve">Referral of discrimination complaints other than commission-initiated </w:t>
      </w:r>
      <w:r w:rsidR="00DD0864" w:rsidRPr="002B7C34">
        <w:rPr>
          <w:color w:val="000000"/>
        </w:rPr>
        <w:t>discrimination matters</w:t>
      </w:r>
    </w:p>
    <w:p w14:paraId="06B07CFD" w14:textId="1FBF125D" w:rsidR="00073B35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13" w:name="_Toc43281244"/>
      <w:r w:rsidRPr="002B7C34">
        <w:rPr>
          <w:rStyle w:val="CharSectNo"/>
        </w:rPr>
        <w:t>94</w:t>
      </w:r>
      <w:r w:rsidRPr="002B7C34">
        <w:rPr>
          <w:color w:val="000000"/>
        </w:rPr>
        <w:tab/>
      </w:r>
      <w:r w:rsidR="00760CC4" w:rsidRPr="002B7C34">
        <w:rPr>
          <w:color w:val="000000"/>
        </w:rPr>
        <w:t>New section 53A (3)</w:t>
      </w:r>
      <w:bookmarkEnd w:id="113"/>
    </w:p>
    <w:p w14:paraId="3BB7AF88" w14:textId="75F6FF77" w:rsidR="00073B35" w:rsidRPr="002B7C34" w:rsidRDefault="0012660B" w:rsidP="00073B35">
      <w:pPr>
        <w:pStyle w:val="direction"/>
        <w:rPr>
          <w:color w:val="000000"/>
        </w:rPr>
      </w:pPr>
      <w:r w:rsidRPr="002B7C34">
        <w:rPr>
          <w:color w:val="000000"/>
        </w:rPr>
        <w:t xml:space="preserve">after the note, </w:t>
      </w:r>
      <w:r w:rsidR="00760CC4" w:rsidRPr="002B7C34">
        <w:rPr>
          <w:color w:val="000000"/>
        </w:rPr>
        <w:t>insert</w:t>
      </w:r>
    </w:p>
    <w:p w14:paraId="6641D5B5" w14:textId="03060BDE" w:rsidR="00073B35" w:rsidRPr="002B7C34" w:rsidRDefault="00760CC4" w:rsidP="00760CC4">
      <w:pPr>
        <w:pStyle w:val="IMain"/>
        <w:rPr>
          <w:color w:val="000000"/>
        </w:rPr>
      </w:pPr>
      <w:r w:rsidRPr="002B7C34">
        <w:rPr>
          <w:color w:val="000000"/>
        </w:rPr>
        <w:tab/>
        <w:t>(3)</w:t>
      </w:r>
      <w:r w:rsidRPr="002B7C34">
        <w:rPr>
          <w:color w:val="000000"/>
        </w:rPr>
        <w:tab/>
        <w:t>In this section:</w:t>
      </w:r>
    </w:p>
    <w:p w14:paraId="1A020750" w14:textId="192B0378" w:rsidR="00760CC4" w:rsidRPr="002B7C34" w:rsidRDefault="00760CC4" w:rsidP="002B7C34">
      <w:pPr>
        <w:pStyle w:val="aDef"/>
        <w:rPr>
          <w:color w:val="000000"/>
        </w:rPr>
      </w:pPr>
      <w:r w:rsidRPr="002B7C34">
        <w:rPr>
          <w:rStyle w:val="charBoldItals"/>
        </w:rPr>
        <w:t>complaint</w:t>
      </w:r>
      <w:r w:rsidR="00157D4D" w:rsidRPr="002B7C34">
        <w:rPr>
          <w:color w:val="000000"/>
          <w:lang w:val="en-US"/>
        </w:rPr>
        <w:t xml:space="preserve"> does not include</w:t>
      </w:r>
      <w:r w:rsidR="00DD0864" w:rsidRPr="002B7C34">
        <w:rPr>
          <w:color w:val="000000"/>
          <w:lang w:val="en-US"/>
        </w:rPr>
        <w:t xml:space="preserve"> a commission-initiated discrimination matter.</w:t>
      </w:r>
    </w:p>
    <w:p w14:paraId="0C8764DB" w14:textId="57B0411E" w:rsidR="00C17079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14" w:name="_Toc43281245"/>
      <w:r w:rsidRPr="002B7C34">
        <w:rPr>
          <w:rStyle w:val="CharSectNo"/>
        </w:rPr>
        <w:t>95</w:t>
      </w:r>
      <w:r w:rsidRPr="002B7C34">
        <w:rPr>
          <w:color w:val="000000"/>
        </w:rPr>
        <w:tab/>
      </w:r>
      <w:r w:rsidR="002F68A3" w:rsidRPr="002B7C34">
        <w:rPr>
          <w:color w:val="000000"/>
        </w:rPr>
        <w:t>Late application in exceptional circumstance</w:t>
      </w:r>
      <w:r w:rsidR="0012660B" w:rsidRPr="002B7C34">
        <w:rPr>
          <w:color w:val="000000"/>
        </w:rPr>
        <w:t>s</w:t>
      </w:r>
      <w:r w:rsidR="002F68A3" w:rsidRPr="002B7C34">
        <w:rPr>
          <w:color w:val="000000"/>
        </w:rPr>
        <w:br/>
      </w:r>
      <w:r w:rsidR="00C17079" w:rsidRPr="002B7C34">
        <w:rPr>
          <w:color w:val="000000"/>
        </w:rPr>
        <w:t>New section 53B (5)</w:t>
      </w:r>
      <w:bookmarkEnd w:id="114"/>
    </w:p>
    <w:p w14:paraId="4134D30A" w14:textId="77777777" w:rsidR="00C17079" w:rsidRPr="002B7C34" w:rsidRDefault="00C17079" w:rsidP="00C17079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22910A4A" w14:textId="7D5737A4" w:rsidR="00C17079" w:rsidRPr="002B7C34" w:rsidRDefault="00C17079" w:rsidP="00C17079">
      <w:pPr>
        <w:pStyle w:val="IMain"/>
        <w:rPr>
          <w:color w:val="000000"/>
        </w:rPr>
      </w:pPr>
      <w:r w:rsidRPr="002B7C34">
        <w:rPr>
          <w:color w:val="000000"/>
        </w:rPr>
        <w:tab/>
        <w:t>(5)</w:t>
      </w:r>
      <w:r w:rsidRPr="002B7C34">
        <w:rPr>
          <w:color w:val="000000"/>
        </w:rPr>
        <w:tab/>
        <w:t>In this section:</w:t>
      </w:r>
    </w:p>
    <w:p w14:paraId="06ABEBF2" w14:textId="2EF56E38" w:rsidR="00C17079" w:rsidRPr="002B7C34" w:rsidRDefault="00C17079" w:rsidP="002B7C34">
      <w:pPr>
        <w:pStyle w:val="aDef"/>
        <w:rPr>
          <w:color w:val="000000"/>
        </w:rPr>
      </w:pPr>
      <w:r w:rsidRPr="002B7C34">
        <w:rPr>
          <w:rStyle w:val="charBoldItals"/>
        </w:rPr>
        <w:t>complaint</w:t>
      </w:r>
      <w:r w:rsidR="00DD0864" w:rsidRPr="002B7C34">
        <w:rPr>
          <w:rStyle w:val="charBoldItals"/>
        </w:rPr>
        <w:t xml:space="preserve"> </w:t>
      </w:r>
      <w:r w:rsidR="00157D4D" w:rsidRPr="002B7C34">
        <w:rPr>
          <w:color w:val="000000"/>
          <w:lang w:val="en-US"/>
        </w:rPr>
        <w:t>does not include</w:t>
      </w:r>
      <w:r w:rsidR="00DD0864" w:rsidRPr="002B7C34">
        <w:rPr>
          <w:color w:val="000000"/>
          <w:lang w:val="en-US"/>
        </w:rPr>
        <w:t xml:space="preserve"> a commission-initiated discrimination matter.</w:t>
      </w:r>
    </w:p>
    <w:p w14:paraId="2988ED34" w14:textId="54623C4D" w:rsidR="00C17079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15" w:name="_Toc43281246"/>
      <w:r w:rsidRPr="002B7C34">
        <w:rPr>
          <w:rStyle w:val="CharSectNo"/>
        </w:rPr>
        <w:lastRenderedPageBreak/>
        <w:t>96</w:t>
      </w:r>
      <w:r w:rsidRPr="002B7C34">
        <w:rPr>
          <w:color w:val="000000"/>
        </w:rPr>
        <w:tab/>
      </w:r>
      <w:r w:rsidR="00C17079" w:rsidRPr="002B7C34">
        <w:rPr>
          <w:color w:val="000000"/>
        </w:rPr>
        <w:t>New section 53</w:t>
      </w:r>
      <w:r w:rsidR="00E86486" w:rsidRPr="002B7C34">
        <w:rPr>
          <w:color w:val="000000"/>
        </w:rPr>
        <w:t>BA</w:t>
      </w:r>
      <w:bookmarkEnd w:id="115"/>
    </w:p>
    <w:p w14:paraId="0500A8D4" w14:textId="77777777" w:rsidR="00C17079" w:rsidRPr="002B7C34" w:rsidRDefault="00C17079" w:rsidP="00C17079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055984B1" w14:textId="001858DF" w:rsidR="00C17079" w:rsidRPr="002B7C34" w:rsidRDefault="00E86486" w:rsidP="00E86486">
      <w:pPr>
        <w:pStyle w:val="IH5Sec"/>
        <w:rPr>
          <w:color w:val="000000"/>
        </w:rPr>
      </w:pPr>
      <w:r w:rsidRPr="002B7C34">
        <w:rPr>
          <w:color w:val="000000"/>
        </w:rPr>
        <w:t>53BA</w:t>
      </w:r>
      <w:r w:rsidRPr="002B7C34">
        <w:rPr>
          <w:color w:val="000000"/>
        </w:rPr>
        <w:tab/>
        <w:t xml:space="preserve">Referral of commission-initiated </w:t>
      </w:r>
      <w:r w:rsidR="00DD0864" w:rsidRPr="002B7C34">
        <w:rPr>
          <w:color w:val="000000"/>
        </w:rPr>
        <w:t>discrimination matters</w:t>
      </w:r>
    </w:p>
    <w:p w14:paraId="650FB1ED" w14:textId="78CF6336" w:rsidR="00533762" w:rsidRPr="002B7C34" w:rsidRDefault="00E86486" w:rsidP="00E86486">
      <w:pPr>
        <w:pStyle w:val="IMain"/>
        <w:rPr>
          <w:color w:val="000000"/>
        </w:rPr>
      </w:pPr>
      <w:r w:rsidRPr="002B7C34">
        <w:rPr>
          <w:color w:val="000000"/>
        </w:rPr>
        <w:tab/>
      </w:r>
      <w:r w:rsidR="00040BAB" w:rsidRPr="002B7C34">
        <w:rPr>
          <w:color w:val="000000"/>
        </w:rPr>
        <w:t>(1)</w:t>
      </w:r>
      <w:r w:rsidR="00560158" w:rsidRPr="002B7C34">
        <w:rPr>
          <w:color w:val="000000"/>
        </w:rPr>
        <w:tab/>
      </w:r>
      <w:r w:rsidR="00040BAB" w:rsidRPr="002B7C34">
        <w:rPr>
          <w:color w:val="000000"/>
        </w:rPr>
        <w:t xml:space="preserve">This section applies if a commission-initiated report is prepared </w:t>
      </w:r>
      <w:r w:rsidR="00F65A6D" w:rsidRPr="002B7C34">
        <w:rPr>
          <w:color w:val="000000"/>
        </w:rPr>
        <w:t xml:space="preserve">under section 84 </w:t>
      </w:r>
      <w:r w:rsidR="00DD429C" w:rsidRPr="002B7C34">
        <w:rPr>
          <w:color w:val="000000"/>
        </w:rPr>
        <w:t>for</w:t>
      </w:r>
      <w:r w:rsidR="00040BAB" w:rsidRPr="002B7C34">
        <w:rPr>
          <w:color w:val="000000"/>
        </w:rPr>
        <w:t xml:space="preserve"> a commission-initiated</w:t>
      </w:r>
      <w:r w:rsidR="00533762" w:rsidRPr="002B7C34">
        <w:rPr>
          <w:color w:val="000000"/>
        </w:rPr>
        <w:t xml:space="preserve"> discrimination matter.</w:t>
      </w:r>
    </w:p>
    <w:p w14:paraId="385CD183" w14:textId="7A961F29" w:rsidR="00560158" w:rsidRPr="002B7C34" w:rsidRDefault="00533762" w:rsidP="00533762">
      <w:pPr>
        <w:pStyle w:val="IMain"/>
        <w:rPr>
          <w:color w:val="000000"/>
          <w:lang w:val="en-US"/>
        </w:rPr>
      </w:pPr>
      <w:r w:rsidRPr="002B7C34">
        <w:rPr>
          <w:color w:val="000000"/>
        </w:rPr>
        <w:tab/>
        <w:t>(2)</w:t>
      </w:r>
      <w:r w:rsidRPr="002B7C34">
        <w:rPr>
          <w:color w:val="000000"/>
        </w:rPr>
        <w:tab/>
      </w:r>
      <w:r w:rsidR="00565210" w:rsidRPr="002B7C34">
        <w:rPr>
          <w:color w:val="000000"/>
        </w:rPr>
        <w:t xml:space="preserve">The commission may refer a </w:t>
      </w:r>
      <w:r w:rsidR="00B37D9D" w:rsidRPr="002B7C34">
        <w:rPr>
          <w:color w:val="000000"/>
          <w:lang w:val="en-US"/>
        </w:rPr>
        <w:t>commission-initiated discrimination matter</w:t>
      </w:r>
      <w:r w:rsidR="00560158" w:rsidRPr="002B7C34">
        <w:rPr>
          <w:color w:val="000000"/>
          <w:lang w:val="en-US"/>
        </w:rPr>
        <w:t xml:space="preserve"> to the ACAT</w:t>
      </w:r>
      <w:r w:rsidR="00040BAB" w:rsidRPr="002B7C34">
        <w:rPr>
          <w:color w:val="000000"/>
          <w:lang w:val="en-US"/>
        </w:rPr>
        <w:t xml:space="preserve"> within 60 days after the </w:t>
      </w:r>
      <w:r w:rsidRPr="002B7C34">
        <w:rPr>
          <w:color w:val="000000"/>
          <w:lang w:val="en-US"/>
        </w:rPr>
        <w:t>report has been prepared.</w:t>
      </w:r>
    </w:p>
    <w:p w14:paraId="6C366087" w14:textId="08A62ADA" w:rsidR="00533762" w:rsidRPr="002B7C34" w:rsidRDefault="00533762" w:rsidP="00533762">
      <w:pPr>
        <w:pStyle w:val="IMain"/>
        <w:rPr>
          <w:color w:val="000000"/>
          <w:lang w:val="en-US"/>
        </w:rPr>
      </w:pPr>
      <w:r w:rsidRPr="002B7C34">
        <w:rPr>
          <w:color w:val="000000"/>
          <w:lang w:val="en-US"/>
        </w:rPr>
        <w:tab/>
        <w:t>(3)</w:t>
      </w:r>
      <w:r w:rsidRPr="002B7C34">
        <w:rPr>
          <w:color w:val="000000"/>
          <w:lang w:val="en-US"/>
        </w:rPr>
        <w:tab/>
        <w:t>If the commission refers a commission-initiated</w:t>
      </w:r>
      <w:r w:rsidR="00AC1E5A" w:rsidRPr="002B7C34">
        <w:rPr>
          <w:color w:val="000000"/>
          <w:lang w:val="en-US"/>
        </w:rPr>
        <w:t xml:space="preserve"> discrimination</w:t>
      </w:r>
      <w:r w:rsidRPr="002B7C34">
        <w:rPr>
          <w:color w:val="000000"/>
          <w:lang w:val="en-US"/>
        </w:rPr>
        <w:t xml:space="preserve"> matter to the ACAT, </w:t>
      </w:r>
      <w:r w:rsidR="00AC1E5A" w:rsidRPr="002B7C34">
        <w:rPr>
          <w:color w:val="000000"/>
          <w:lang w:val="en-US"/>
        </w:rPr>
        <w:t xml:space="preserve">the commission must </w:t>
      </w:r>
      <w:r w:rsidR="00C01B2F" w:rsidRPr="002B7C34">
        <w:rPr>
          <w:color w:val="000000"/>
          <w:lang w:val="en-US"/>
        </w:rPr>
        <w:t xml:space="preserve">give written notice of the referral to the </w:t>
      </w:r>
      <w:r w:rsidR="00EE61DF" w:rsidRPr="002B7C34">
        <w:rPr>
          <w:color w:val="000000"/>
          <w:lang w:val="en-US"/>
        </w:rPr>
        <w:t>person complained about</w:t>
      </w:r>
      <w:r w:rsidR="002F0F13" w:rsidRPr="002B7C34">
        <w:rPr>
          <w:color w:val="000000"/>
          <w:lang w:val="en-US"/>
        </w:rPr>
        <w:t>.</w:t>
      </w:r>
    </w:p>
    <w:p w14:paraId="79D6D394" w14:textId="14211653" w:rsidR="00A04BA5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16" w:name="_Toc43281247"/>
      <w:r w:rsidRPr="002B7C34">
        <w:rPr>
          <w:rStyle w:val="CharSectNo"/>
        </w:rPr>
        <w:t>97</w:t>
      </w:r>
      <w:r w:rsidRPr="002B7C34">
        <w:rPr>
          <w:color w:val="000000"/>
        </w:rPr>
        <w:tab/>
      </w:r>
      <w:r w:rsidR="00A04BA5" w:rsidRPr="002B7C34">
        <w:rPr>
          <w:color w:val="000000"/>
        </w:rPr>
        <w:t>Parties to ACAT proceeding on discrimination complaint</w:t>
      </w:r>
      <w:r w:rsidR="00A04BA5" w:rsidRPr="002B7C34">
        <w:rPr>
          <w:color w:val="000000"/>
        </w:rPr>
        <w:br/>
        <w:t>Section 53C, new note</w:t>
      </w:r>
      <w:bookmarkEnd w:id="116"/>
    </w:p>
    <w:p w14:paraId="417FD39F" w14:textId="77777777" w:rsidR="00A04BA5" w:rsidRPr="002B7C34" w:rsidRDefault="00A04BA5" w:rsidP="00A04BA5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2DCBADC9" w14:textId="44586A26" w:rsidR="00A04BA5" w:rsidRPr="002B7C34" w:rsidRDefault="00A04BA5" w:rsidP="00A04BA5">
      <w:pPr>
        <w:pStyle w:val="aNote"/>
        <w:rPr>
          <w:color w:val="000000"/>
        </w:rPr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Pr="002B7C34">
        <w:rPr>
          <w:color w:val="000000"/>
        </w:rPr>
        <w:t xml:space="preserve">The commission is the complainant </w:t>
      </w:r>
      <w:r w:rsidR="00D36110" w:rsidRPr="002B7C34">
        <w:rPr>
          <w:color w:val="000000"/>
        </w:rPr>
        <w:t>in relation to</w:t>
      </w:r>
      <w:r w:rsidRPr="002B7C34">
        <w:rPr>
          <w:color w:val="000000"/>
        </w:rPr>
        <w:t xml:space="preserve"> a commission-initiated consideration (see dict, def </w:t>
      </w:r>
      <w:r w:rsidRPr="002B7C34">
        <w:rPr>
          <w:rStyle w:val="charBoldItals"/>
        </w:rPr>
        <w:t>complainant</w:t>
      </w:r>
      <w:r w:rsidRPr="002B7C34">
        <w:rPr>
          <w:color w:val="000000"/>
        </w:rPr>
        <w:t xml:space="preserve">). </w:t>
      </w:r>
    </w:p>
    <w:p w14:paraId="641CA646" w14:textId="7A89D0ED" w:rsidR="00D72590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17" w:name="_Toc43281248"/>
      <w:r w:rsidRPr="002B7C34">
        <w:rPr>
          <w:rStyle w:val="CharSectNo"/>
        </w:rPr>
        <w:t>98</w:t>
      </w:r>
      <w:r w:rsidRPr="002B7C34">
        <w:rPr>
          <w:color w:val="000000"/>
        </w:rPr>
        <w:tab/>
      </w:r>
      <w:r w:rsidR="00D72590" w:rsidRPr="002B7C34">
        <w:rPr>
          <w:color w:val="000000"/>
        </w:rPr>
        <w:t>Relationship between conciliation and consideration</w:t>
      </w:r>
      <w:r w:rsidR="00D72590" w:rsidRPr="002B7C34">
        <w:rPr>
          <w:color w:val="000000"/>
        </w:rPr>
        <w:br/>
        <w:t>Section 61</w:t>
      </w:r>
      <w:bookmarkEnd w:id="117"/>
    </w:p>
    <w:p w14:paraId="64DEF192" w14:textId="309CEA18" w:rsidR="00D72590" w:rsidRPr="002B7C34" w:rsidRDefault="00D72590" w:rsidP="00D72590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7A3FAC27" w14:textId="126652F9" w:rsidR="00ED3705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18" w:name="_Toc43281249"/>
      <w:r w:rsidRPr="002B7C34">
        <w:rPr>
          <w:rStyle w:val="CharSectNo"/>
        </w:rPr>
        <w:t>99</w:t>
      </w:r>
      <w:r w:rsidRPr="002B7C34">
        <w:rPr>
          <w:color w:val="000000"/>
        </w:rPr>
        <w:tab/>
      </w:r>
      <w:r w:rsidR="00ED3705" w:rsidRPr="002B7C34">
        <w:rPr>
          <w:color w:val="000000"/>
        </w:rPr>
        <w:t xml:space="preserve">Conciliated agreements </w:t>
      </w:r>
      <w:r w:rsidR="00ED3705" w:rsidRPr="002B7C34">
        <w:rPr>
          <w:color w:val="000000"/>
        </w:rPr>
        <w:br/>
        <w:t>Section 62 (1)</w:t>
      </w:r>
      <w:bookmarkEnd w:id="118"/>
    </w:p>
    <w:p w14:paraId="77BC575D" w14:textId="77777777" w:rsidR="00ED3705" w:rsidRPr="002B7C34" w:rsidRDefault="00ED3705" w:rsidP="00ED3705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0F708D17" w14:textId="77777777" w:rsidR="00ED3705" w:rsidRPr="002B7C34" w:rsidRDefault="00ED3705" w:rsidP="00ED3705">
      <w:pPr>
        <w:pStyle w:val="Amainreturn"/>
        <w:rPr>
          <w:color w:val="000000"/>
        </w:rPr>
      </w:pPr>
      <w:r w:rsidRPr="002B7C34">
        <w:rPr>
          <w:color w:val="000000"/>
        </w:rPr>
        <w:t>must</w:t>
      </w:r>
    </w:p>
    <w:p w14:paraId="6BE15A09" w14:textId="77777777" w:rsidR="00ED3705" w:rsidRPr="002B7C34" w:rsidRDefault="00ED3705" w:rsidP="00ED3705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3F47EB54" w14:textId="3E51CD87" w:rsidR="00ED3705" w:rsidRPr="002B7C34" w:rsidRDefault="00ED3705" w:rsidP="00ED3705">
      <w:pPr>
        <w:pStyle w:val="Amainreturn"/>
        <w:rPr>
          <w:color w:val="000000"/>
        </w:rPr>
      </w:pPr>
      <w:r w:rsidRPr="002B7C34">
        <w:rPr>
          <w:color w:val="000000"/>
        </w:rPr>
        <w:t>may</w:t>
      </w:r>
    </w:p>
    <w:p w14:paraId="001ED22B" w14:textId="169CA4AE" w:rsidR="007C3667" w:rsidRPr="002B7C34" w:rsidRDefault="002B7C34" w:rsidP="002B7C34">
      <w:pPr>
        <w:pStyle w:val="AH5Sec"/>
        <w:shd w:val="pct25" w:color="auto" w:fill="auto"/>
        <w:rPr>
          <w:color w:val="000000"/>
          <w:lang w:eastAsia="en-AU"/>
        </w:rPr>
      </w:pPr>
      <w:bookmarkStart w:id="119" w:name="_Toc43281250"/>
      <w:r w:rsidRPr="002B7C34">
        <w:rPr>
          <w:rStyle w:val="CharSectNo"/>
        </w:rPr>
        <w:lastRenderedPageBreak/>
        <w:t>100</w:t>
      </w:r>
      <w:r w:rsidRPr="002B7C34">
        <w:rPr>
          <w:color w:val="000000"/>
          <w:lang w:eastAsia="en-AU"/>
        </w:rPr>
        <w:tab/>
      </w:r>
      <w:r w:rsidR="007C3667" w:rsidRPr="002B7C34">
        <w:rPr>
          <w:color w:val="000000"/>
          <w:lang w:eastAsia="en-AU"/>
        </w:rPr>
        <w:t>Section 62 (2)</w:t>
      </w:r>
      <w:bookmarkEnd w:id="119"/>
      <w:r w:rsidR="007C3667" w:rsidRPr="002B7C34">
        <w:rPr>
          <w:color w:val="000000"/>
          <w:lang w:eastAsia="en-AU"/>
        </w:rPr>
        <w:t xml:space="preserve"> </w:t>
      </w:r>
    </w:p>
    <w:p w14:paraId="39717CCF" w14:textId="3945F4D6" w:rsidR="007C3667" w:rsidRPr="002B7C34" w:rsidRDefault="007C3667" w:rsidP="001023A5">
      <w:pPr>
        <w:pStyle w:val="direction"/>
        <w:rPr>
          <w:color w:val="000000"/>
          <w:lang w:eastAsia="en-AU"/>
        </w:rPr>
      </w:pPr>
      <w:r w:rsidRPr="002B7C34">
        <w:rPr>
          <w:color w:val="000000"/>
          <w:lang w:eastAsia="en-AU"/>
        </w:rPr>
        <w:t>substitute</w:t>
      </w:r>
    </w:p>
    <w:p w14:paraId="69F49903" w14:textId="5FD4C820" w:rsidR="007C3667" w:rsidRPr="002B7C34" w:rsidRDefault="001023A5" w:rsidP="001023A5">
      <w:pPr>
        <w:pStyle w:val="IMain"/>
        <w:rPr>
          <w:color w:val="000000"/>
        </w:rPr>
      </w:pPr>
      <w:r w:rsidRPr="002B7C34">
        <w:rPr>
          <w:color w:val="000000"/>
          <w:lang w:eastAsia="en-AU"/>
        </w:rPr>
        <w:tab/>
        <w:t>(2)</w:t>
      </w:r>
      <w:r w:rsidRPr="002B7C34">
        <w:rPr>
          <w:color w:val="000000"/>
          <w:lang w:eastAsia="en-AU"/>
        </w:rPr>
        <w:tab/>
      </w:r>
      <w:r w:rsidR="007C3667" w:rsidRPr="002B7C34">
        <w:rPr>
          <w:color w:val="000000"/>
          <w:lang w:eastAsia="en-AU"/>
        </w:rPr>
        <w:t xml:space="preserve">If a conciliation agreement is made, each party must sign the agreement. </w:t>
      </w:r>
    </w:p>
    <w:p w14:paraId="451BCA42" w14:textId="5DC98267" w:rsidR="00ED3705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20" w:name="_Toc43281251"/>
      <w:r w:rsidRPr="002B7C34">
        <w:rPr>
          <w:rStyle w:val="CharSectNo"/>
        </w:rPr>
        <w:t>101</w:t>
      </w:r>
      <w:r w:rsidRPr="002B7C34">
        <w:rPr>
          <w:color w:val="000000"/>
        </w:rPr>
        <w:tab/>
      </w:r>
      <w:r w:rsidR="00ED3705" w:rsidRPr="002B7C34">
        <w:rPr>
          <w:color w:val="000000"/>
        </w:rPr>
        <w:t>Power to ask for information, documents and other things</w:t>
      </w:r>
      <w:r w:rsidR="00ED3705" w:rsidRPr="002B7C34">
        <w:rPr>
          <w:color w:val="000000"/>
        </w:rPr>
        <w:br/>
        <w:t>Section 73 (4), note 2</w:t>
      </w:r>
      <w:bookmarkEnd w:id="120"/>
    </w:p>
    <w:p w14:paraId="562B3086" w14:textId="77777777" w:rsidR="00ED3705" w:rsidRPr="002B7C34" w:rsidRDefault="00ED3705" w:rsidP="00ED3705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51F169C2" w14:textId="77777777" w:rsidR="00ED3705" w:rsidRPr="002B7C34" w:rsidRDefault="00ED3705" w:rsidP="00ED3705">
      <w:pPr>
        <w:pStyle w:val="Amainreturn"/>
        <w:rPr>
          <w:color w:val="000000"/>
        </w:rPr>
      </w:pPr>
      <w:r w:rsidRPr="002B7C34">
        <w:rPr>
          <w:color w:val="000000"/>
        </w:rPr>
        <w:t>s 78 (1) (d)</w:t>
      </w:r>
    </w:p>
    <w:p w14:paraId="35731297" w14:textId="77777777" w:rsidR="00ED3705" w:rsidRPr="002B7C34" w:rsidRDefault="00ED3705" w:rsidP="00ED3705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1A9CFFE7" w14:textId="77777777" w:rsidR="00ED3705" w:rsidRPr="002B7C34" w:rsidRDefault="00ED3705" w:rsidP="00ED3705">
      <w:pPr>
        <w:pStyle w:val="Amainreturn"/>
        <w:rPr>
          <w:color w:val="000000"/>
        </w:rPr>
      </w:pPr>
      <w:r w:rsidRPr="002B7C34">
        <w:rPr>
          <w:color w:val="000000"/>
        </w:rPr>
        <w:t>s 78 (1) (c)</w:t>
      </w:r>
    </w:p>
    <w:p w14:paraId="1411FA9E" w14:textId="4E8EF7E9" w:rsidR="00ED3705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21" w:name="_Toc43281252"/>
      <w:r w:rsidRPr="002B7C34">
        <w:rPr>
          <w:rStyle w:val="CharSectNo"/>
        </w:rPr>
        <w:t>102</w:t>
      </w:r>
      <w:r w:rsidRPr="002B7C34">
        <w:rPr>
          <w:color w:val="000000"/>
        </w:rPr>
        <w:tab/>
      </w:r>
      <w:r w:rsidR="00ED3705" w:rsidRPr="002B7C34">
        <w:rPr>
          <w:color w:val="000000"/>
        </w:rPr>
        <w:t>When complaints can be closed</w:t>
      </w:r>
      <w:r w:rsidR="00ED3705" w:rsidRPr="002B7C34">
        <w:rPr>
          <w:color w:val="000000"/>
        </w:rPr>
        <w:br/>
        <w:t>Section 78 (1) (d)</w:t>
      </w:r>
      <w:bookmarkEnd w:id="121"/>
    </w:p>
    <w:p w14:paraId="10C82DA2" w14:textId="77777777" w:rsidR="00ED3705" w:rsidRPr="002B7C34" w:rsidRDefault="00ED3705" w:rsidP="00ED3705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6A8B5619" w14:textId="722C9AC2" w:rsidR="00ED3705" w:rsidRPr="002B7C34" w:rsidRDefault="00ED3705" w:rsidP="00ED3705">
      <w:pPr>
        <w:pStyle w:val="Amainreturn"/>
        <w:rPr>
          <w:color w:val="000000"/>
        </w:rPr>
      </w:pPr>
      <w:r w:rsidRPr="002B7C34">
        <w:rPr>
          <w:color w:val="000000"/>
        </w:rPr>
        <w:t>in writing</w:t>
      </w:r>
    </w:p>
    <w:p w14:paraId="58440117" w14:textId="378D9B63" w:rsidR="006562C3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22" w:name="_Toc43281253"/>
      <w:r w:rsidRPr="002B7C34">
        <w:rPr>
          <w:rStyle w:val="CharSectNo"/>
        </w:rPr>
        <w:t>103</w:t>
      </w:r>
      <w:r w:rsidRPr="002B7C34">
        <w:rPr>
          <w:color w:val="000000"/>
        </w:rPr>
        <w:tab/>
      </w:r>
      <w:r w:rsidR="007479DA" w:rsidRPr="002B7C34">
        <w:rPr>
          <w:color w:val="000000"/>
        </w:rPr>
        <w:t>Expiry</w:t>
      </w:r>
      <w:r w:rsidR="007479DA" w:rsidRPr="002B7C34">
        <w:rPr>
          <w:color w:val="000000"/>
          <w:lang w:val="en-US"/>
        </w:rPr>
        <w:t>—vulnerable person complaint provisions</w:t>
      </w:r>
      <w:r w:rsidR="006562C3" w:rsidRPr="002B7C34">
        <w:rPr>
          <w:color w:val="000000"/>
        </w:rPr>
        <w:br/>
        <w:t xml:space="preserve">Section </w:t>
      </w:r>
      <w:r w:rsidR="007479DA" w:rsidRPr="002B7C34">
        <w:rPr>
          <w:color w:val="000000"/>
        </w:rPr>
        <w:t>105B (1) (f)</w:t>
      </w:r>
      <w:bookmarkEnd w:id="122"/>
    </w:p>
    <w:p w14:paraId="3439F47F" w14:textId="1D4155CB" w:rsidR="006562C3" w:rsidRPr="002B7C34" w:rsidRDefault="006562C3" w:rsidP="007479DA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3F85BEE7" w14:textId="442416DB" w:rsidR="00D36110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23" w:name="_Toc43281254"/>
      <w:r w:rsidRPr="002B7C34">
        <w:rPr>
          <w:rStyle w:val="CharSectNo"/>
        </w:rPr>
        <w:t>104</w:t>
      </w:r>
      <w:r w:rsidRPr="002B7C34">
        <w:rPr>
          <w:color w:val="000000"/>
        </w:rPr>
        <w:tab/>
      </w:r>
      <w:r w:rsidR="00D36110" w:rsidRPr="002B7C34">
        <w:rPr>
          <w:color w:val="000000"/>
        </w:rPr>
        <w:t xml:space="preserve">Dictionary, new definition of </w:t>
      </w:r>
      <w:r w:rsidR="00D36110" w:rsidRPr="002B7C34">
        <w:rPr>
          <w:rStyle w:val="charItals"/>
        </w:rPr>
        <w:t>commission-initiated discrimination matter</w:t>
      </w:r>
      <w:bookmarkEnd w:id="123"/>
    </w:p>
    <w:p w14:paraId="08F98780" w14:textId="77777777" w:rsidR="00D36110" w:rsidRPr="002B7C34" w:rsidRDefault="00D36110" w:rsidP="00D36110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67CFFC55" w14:textId="5A35E88E" w:rsidR="00D36110" w:rsidRPr="002B7C34" w:rsidRDefault="00D36110" w:rsidP="002B7C34">
      <w:pPr>
        <w:pStyle w:val="aDef"/>
      </w:pPr>
      <w:r w:rsidRPr="002B7C34">
        <w:rPr>
          <w:rStyle w:val="charBoldItals"/>
        </w:rPr>
        <w:t>commission-initiated discrimination matter</w:t>
      </w:r>
      <w:r w:rsidRPr="002B7C34">
        <w:rPr>
          <w:color w:val="000000"/>
          <w:lang w:val="en-US"/>
        </w:rPr>
        <w:t xml:space="preserve">, for division 4.2A </w:t>
      </w:r>
      <w:r w:rsidR="00D26C60" w:rsidRPr="002B7C34">
        <w:rPr>
          <w:szCs w:val="24"/>
        </w:rPr>
        <w:t>(Discrimination</w:t>
      </w:r>
      <w:r w:rsidRPr="002B7C34">
        <w:rPr>
          <w:color w:val="000000"/>
          <w:lang w:val="en-US"/>
        </w:rPr>
        <w:t xml:space="preserve"> complaints to ACAT)—see section 53.</w:t>
      </w:r>
    </w:p>
    <w:p w14:paraId="311049FB" w14:textId="18A67004" w:rsidR="00D36110" w:rsidRPr="002B7C34" w:rsidRDefault="002B7C34" w:rsidP="002B7C34">
      <w:pPr>
        <w:pStyle w:val="AH5Sec"/>
        <w:shd w:val="pct25" w:color="auto" w:fill="auto"/>
        <w:rPr>
          <w:bCs/>
          <w:color w:val="000000"/>
        </w:rPr>
      </w:pPr>
      <w:bookmarkStart w:id="124" w:name="_Toc43281255"/>
      <w:r w:rsidRPr="002B7C34">
        <w:rPr>
          <w:rStyle w:val="CharSectNo"/>
        </w:rPr>
        <w:lastRenderedPageBreak/>
        <w:t>105</w:t>
      </w:r>
      <w:r w:rsidRPr="002B7C34">
        <w:rPr>
          <w:bCs/>
          <w:color w:val="000000"/>
        </w:rPr>
        <w:tab/>
      </w:r>
      <w:r w:rsidR="00D36110" w:rsidRPr="002B7C34">
        <w:rPr>
          <w:color w:val="000000"/>
        </w:rPr>
        <w:t xml:space="preserve">Dictionary, definition of </w:t>
      </w:r>
      <w:r w:rsidR="00D36110" w:rsidRPr="002B7C34">
        <w:rPr>
          <w:rStyle w:val="charItals"/>
        </w:rPr>
        <w:t>complaint</w:t>
      </w:r>
      <w:r w:rsidR="00D36110" w:rsidRPr="002B7C34">
        <w:rPr>
          <w:color w:val="000000"/>
          <w:lang w:val="en-US"/>
        </w:rPr>
        <w:t>, new paragraph (c)</w:t>
      </w:r>
      <w:bookmarkEnd w:id="124"/>
    </w:p>
    <w:p w14:paraId="58F2FABF" w14:textId="77777777" w:rsidR="00D36110" w:rsidRPr="002B7C34" w:rsidRDefault="00D36110" w:rsidP="00D36110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7D4EFE7D" w14:textId="7DDC59F1" w:rsidR="00DF5AB6" w:rsidRPr="002B7C34" w:rsidRDefault="00D36110" w:rsidP="00D05B7E">
      <w:pPr>
        <w:pStyle w:val="Idefpara"/>
        <w:rPr>
          <w:color w:val="000000"/>
          <w:lang w:val="en-US"/>
        </w:rPr>
      </w:pPr>
      <w:r w:rsidRPr="002B7C34">
        <w:rPr>
          <w:color w:val="000000"/>
          <w:lang w:val="en-US"/>
        </w:rPr>
        <w:tab/>
        <w:t>(c)</w:t>
      </w:r>
      <w:r w:rsidRPr="002B7C34">
        <w:rPr>
          <w:color w:val="000000"/>
          <w:lang w:val="en-US"/>
        </w:rPr>
        <w:tab/>
        <w:t>for division 4.2A (Discrimination complaints to ACAT)—see section 53.</w:t>
      </w:r>
    </w:p>
    <w:p w14:paraId="6503A141" w14:textId="77777777" w:rsidR="008A4981" w:rsidRPr="002B7C34" w:rsidRDefault="008A4981" w:rsidP="002B7C34">
      <w:pPr>
        <w:pStyle w:val="PageBreak"/>
        <w:suppressLineNumbers/>
      </w:pPr>
      <w:r w:rsidRPr="002B7C34">
        <w:br w:type="page"/>
      </w:r>
    </w:p>
    <w:p w14:paraId="3DA2D6DE" w14:textId="0AD7ECDC" w:rsidR="00B84B8E" w:rsidRPr="002B7C34" w:rsidRDefault="002B7C34" w:rsidP="002B7C34">
      <w:pPr>
        <w:pStyle w:val="AH2Part"/>
      </w:pPr>
      <w:bookmarkStart w:id="125" w:name="_Toc43281256"/>
      <w:r w:rsidRPr="002B7C34">
        <w:rPr>
          <w:rStyle w:val="CharPartNo"/>
        </w:rPr>
        <w:lastRenderedPageBreak/>
        <w:t>Part 18</w:t>
      </w:r>
      <w:r w:rsidRPr="002B7C34">
        <w:tab/>
      </w:r>
      <w:r w:rsidR="00B84B8E" w:rsidRPr="002B7C34">
        <w:rPr>
          <w:rStyle w:val="CharPartText"/>
        </w:rPr>
        <w:t>Liquor Act 2010</w:t>
      </w:r>
      <w:bookmarkEnd w:id="125"/>
    </w:p>
    <w:p w14:paraId="6437E4C1" w14:textId="13FA77F0" w:rsidR="00B84B8E" w:rsidRPr="002B7C34" w:rsidRDefault="002B7C34" w:rsidP="002B7C34">
      <w:pPr>
        <w:pStyle w:val="AH5Sec"/>
        <w:shd w:val="pct25" w:color="auto" w:fill="auto"/>
      </w:pPr>
      <w:bookmarkStart w:id="126" w:name="_Toc43281257"/>
      <w:r w:rsidRPr="002B7C34">
        <w:rPr>
          <w:rStyle w:val="CharSectNo"/>
        </w:rPr>
        <w:t>106</w:t>
      </w:r>
      <w:r w:rsidRPr="002B7C34">
        <w:tab/>
      </w:r>
      <w:r w:rsidR="00B84B8E" w:rsidRPr="002B7C34">
        <w:t>Licence—conditions</w:t>
      </w:r>
      <w:r w:rsidR="00B84B8E" w:rsidRPr="002B7C34">
        <w:br/>
        <w:t>Section 31 (2) (b)</w:t>
      </w:r>
      <w:bookmarkEnd w:id="126"/>
    </w:p>
    <w:p w14:paraId="4F4FAD22" w14:textId="77777777" w:rsidR="00B84B8E" w:rsidRPr="002B7C34" w:rsidRDefault="00B84B8E" w:rsidP="00B84B8E">
      <w:pPr>
        <w:pStyle w:val="direction"/>
      </w:pPr>
      <w:r w:rsidRPr="002B7C34">
        <w:t>omit</w:t>
      </w:r>
    </w:p>
    <w:p w14:paraId="3EB1D635" w14:textId="77777777" w:rsidR="00B84B8E" w:rsidRPr="002B7C34" w:rsidRDefault="00B84B8E" w:rsidP="00B84B8E">
      <w:pPr>
        <w:pStyle w:val="Amainreturn"/>
        <w:keepNext/>
      </w:pPr>
      <w:r w:rsidRPr="002B7C34">
        <w:t>, renewed</w:t>
      </w:r>
    </w:p>
    <w:p w14:paraId="47737576" w14:textId="4090F457" w:rsidR="00B84B8E" w:rsidRPr="002B7C34" w:rsidRDefault="002B7C34" w:rsidP="002B7C34">
      <w:pPr>
        <w:pStyle w:val="AH5Sec"/>
        <w:shd w:val="pct25" w:color="auto" w:fill="auto"/>
      </w:pPr>
      <w:bookmarkStart w:id="127" w:name="_Toc43281258"/>
      <w:r w:rsidRPr="002B7C34">
        <w:rPr>
          <w:rStyle w:val="CharSectNo"/>
        </w:rPr>
        <w:t>107</w:t>
      </w:r>
      <w:r w:rsidRPr="002B7C34">
        <w:tab/>
      </w:r>
      <w:r w:rsidR="00B84B8E" w:rsidRPr="002B7C34">
        <w:t>Section 32</w:t>
      </w:r>
      <w:bookmarkEnd w:id="127"/>
    </w:p>
    <w:p w14:paraId="336E1146" w14:textId="77777777" w:rsidR="00B84B8E" w:rsidRPr="002B7C34" w:rsidRDefault="00B84B8E" w:rsidP="00B84B8E">
      <w:pPr>
        <w:pStyle w:val="direction"/>
      </w:pPr>
      <w:r w:rsidRPr="002B7C34">
        <w:t>substitute</w:t>
      </w:r>
    </w:p>
    <w:p w14:paraId="2099895E" w14:textId="77777777" w:rsidR="00B84B8E" w:rsidRPr="002B7C34" w:rsidRDefault="00B84B8E" w:rsidP="00B84B8E">
      <w:pPr>
        <w:pStyle w:val="IH5Sec"/>
      </w:pPr>
      <w:r w:rsidRPr="002B7C34">
        <w:t>32</w:t>
      </w:r>
      <w:r w:rsidRPr="002B7C34">
        <w:tab/>
        <w:t>Licence—period in force</w:t>
      </w:r>
    </w:p>
    <w:p w14:paraId="3D3793F2" w14:textId="77777777" w:rsidR="00B84B8E" w:rsidRPr="002B7C34" w:rsidRDefault="00B84B8E" w:rsidP="00B84B8E">
      <w:pPr>
        <w:pStyle w:val="IMain"/>
      </w:pPr>
      <w:r w:rsidRPr="002B7C34">
        <w:tab/>
        <w:t>(1)</w:t>
      </w:r>
      <w:r w:rsidRPr="002B7C34">
        <w:tab/>
        <w:t>A licence comes into force on the day it is issued.</w:t>
      </w:r>
    </w:p>
    <w:p w14:paraId="1833789E" w14:textId="77777777" w:rsidR="00B84B8E" w:rsidRPr="002B7C34" w:rsidRDefault="00B84B8E" w:rsidP="00B84B8E">
      <w:pPr>
        <w:pStyle w:val="IMain"/>
      </w:pPr>
      <w:r w:rsidRPr="002B7C34">
        <w:tab/>
        <w:t>(2)</w:t>
      </w:r>
      <w:r w:rsidRPr="002B7C34">
        <w:tab/>
        <w:t>A licence continues in force until it is cancelled or surrendered.</w:t>
      </w:r>
    </w:p>
    <w:p w14:paraId="09A706BD" w14:textId="77777777" w:rsidR="00B84B8E" w:rsidRPr="002B7C34" w:rsidRDefault="00B84B8E" w:rsidP="00B84B8E">
      <w:pPr>
        <w:pStyle w:val="IH5Sec"/>
      </w:pPr>
      <w:r w:rsidRPr="002B7C34">
        <w:t>32A</w:t>
      </w:r>
      <w:r w:rsidRPr="002B7C34">
        <w:tab/>
        <w:t>Licence—annual fee</w:t>
      </w:r>
    </w:p>
    <w:p w14:paraId="67BA431F" w14:textId="77355B3D" w:rsidR="00B84B8E" w:rsidRPr="002B7C34" w:rsidRDefault="00B84B8E" w:rsidP="002B7C34">
      <w:pPr>
        <w:pStyle w:val="Amainreturn"/>
        <w:keepNext/>
      </w:pPr>
      <w:r w:rsidRPr="002B7C34">
        <w:t xml:space="preserve">A licensee must pay to the commissioner the annual fee </w:t>
      </w:r>
      <w:r w:rsidR="00305B35" w:rsidRPr="002B7C34">
        <w:t>determined</w:t>
      </w:r>
      <w:r w:rsidRPr="002B7C34">
        <w:t xml:space="preserve"> for the licence.</w:t>
      </w:r>
    </w:p>
    <w:p w14:paraId="6FADDA85" w14:textId="77777777" w:rsidR="00B84B8E" w:rsidRPr="002B7C34" w:rsidRDefault="00B84B8E" w:rsidP="00B84B8E">
      <w:pPr>
        <w:pStyle w:val="aNote"/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Pr="002B7C34">
        <w:t>A fee may be determined under s 227 for this provision.</w:t>
      </w:r>
    </w:p>
    <w:p w14:paraId="73FF7C74" w14:textId="46BFA104" w:rsidR="00B84B8E" w:rsidRPr="002B7C34" w:rsidRDefault="002B7C34" w:rsidP="002B7C34">
      <w:pPr>
        <w:pStyle w:val="AH5Sec"/>
        <w:shd w:val="pct25" w:color="auto" w:fill="auto"/>
      </w:pPr>
      <w:bookmarkStart w:id="128" w:name="_Toc43281259"/>
      <w:r w:rsidRPr="002B7C34">
        <w:rPr>
          <w:rStyle w:val="CharSectNo"/>
        </w:rPr>
        <w:t>108</w:t>
      </w:r>
      <w:r w:rsidRPr="002B7C34">
        <w:tab/>
      </w:r>
      <w:r w:rsidR="00B84B8E" w:rsidRPr="002B7C34">
        <w:t>Division 2.5 heading</w:t>
      </w:r>
      <w:bookmarkEnd w:id="128"/>
    </w:p>
    <w:p w14:paraId="2B5668A6" w14:textId="77777777" w:rsidR="00B84B8E" w:rsidRPr="002B7C34" w:rsidRDefault="00B84B8E" w:rsidP="00B84B8E">
      <w:pPr>
        <w:pStyle w:val="direction"/>
      </w:pPr>
      <w:r w:rsidRPr="002B7C34">
        <w:t>substitute</w:t>
      </w:r>
    </w:p>
    <w:p w14:paraId="2CF9818C" w14:textId="77777777" w:rsidR="00B84B8E" w:rsidRPr="002B7C34" w:rsidRDefault="00B84B8E" w:rsidP="00B568D9">
      <w:pPr>
        <w:pStyle w:val="IH3Div"/>
        <w:keepNext w:val="0"/>
        <w:ind w:left="2603" w:hanging="2603"/>
      </w:pPr>
      <w:r w:rsidRPr="002B7C34">
        <w:t>Division 2.5</w:t>
      </w:r>
      <w:r w:rsidRPr="002B7C34">
        <w:tab/>
        <w:t>Licences—amendment, transfer, etc</w:t>
      </w:r>
    </w:p>
    <w:p w14:paraId="7AEB9825" w14:textId="314BDF3B" w:rsidR="00B84B8E" w:rsidRPr="002B7C34" w:rsidRDefault="002B7C34" w:rsidP="002B7C34">
      <w:pPr>
        <w:pStyle w:val="AH5Sec"/>
        <w:shd w:val="pct25" w:color="auto" w:fill="auto"/>
      </w:pPr>
      <w:bookmarkStart w:id="129" w:name="_Toc43281260"/>
      <w:r w:rsidRPr="002B7C34">
        <w:rPr>
          <w:rStyle w:val="CharSectNo"/>
        </w:rPr>
        <w:t>109</w:t>
      </w:r>
      <w:r w:rsidRPr="002B7C34">
        <w:tab/>
      </w:r>
      <w:r w:rsidR="00B84B8E" w:rsidRPr="002B7C34">
        <w:t>Sections 42 and 43</w:t>
      </w:r>
      <w:bookmarkEnd w:id="129"/>
    </w:p>
    <w:p w14:paraId="3B38BDCD" w14:textId="77777777" w:rsidR="00B84B8E" w:rsidRPr="002B7C34" w:rsidRDefault="00B84B8E" w:rsidP="00B568D9">
      <w:pPr>
        <w:pStyle w:val="direction"/>
        <w:keepNext w:val="0"/>
      </w:pPr>
      <w:r w:rsidRPr="002B7C34">
        <w:t>omit</w:t>
      </w:r>
    </w:p>
    <w:p w14:paraId="0AD62CC7" w14:textId="069C328C" w:rsidR="00B84B8E" w:rsidRPr="002B7C34" w:rsidRDefault="002B7C34" w:rsidP="002B7C34">
      <w:pPr>
        <w:pStyle w:val="AH5Sec"/>
        <w:shd w:val="pct25" w:color="auto" w:fill="auto"/>
      </w:pPr>
      <w:bookmarkStart w:id="130" w:name="_Toc43281261"/>
      <w:r w:rsidRPr="002B7C34">
        <w:rPr>
          <w:rStyle w:val="CharSectNo"/>
        </w:rPr>
        <w:lastRenderedPageBreak/>
        <w:t>110</w:t>
      </w:r>
      <w:r w:rsidRPr="002B7C34">
        <w:tab/>
      </w:r>
      <w:r w:rsidR="00B84B8E" w:rsidRPr="002B7C34">
        <w:t>Offence—fail to return licence</w:t>
      </w:r>
      <w:r w:rsidR="00B84B8E" w:rsidRPr="002B7C34">
        <w:br/>
        <w:t>Section 46 (1) (a)</w:t>
      </w:r>
      <w:bookmarkEnd w:id="130"/>
    </w:p>
    <w:p w14:paraId="558096D3" w14:textId="77777777" w:rsidR="00B84B8E" w:rsidRPr="002B7C34" w:rsidRDefault="00B84B8E" w:rsidP="00B84B8E">
      <w:pPr>
        <w:pStyle w:val="direction"/>
      </w:pPr>
      <w:r w:rsidRPr="002B7C34">
        <w:t>substitute</w:t>
      </w:r>
    </w:p>
    <w:p w14:paraId="4126EFE6" w14:textId="77777777" w:rsidR="00B84B8E" w:rsidRPr="002B7C34" w:rsidRDefault="00B84B8E" w:rsidP="00B84B8E">
      <w:pPr>
        <w:pStyle w:val="Ipara"/>
      </w:pPr>
      <w:r w:rsidRPr="002B7C34">
        <w:tab/>
        <w:t>(a)</w:t>
      </w:r>
      <w:r w:rsidRPr="002B7C34">
        <w:tab/>
        <w:t>ceases to be a licensee before the licence ends under section 32 (Licence—period in force); and</w:t>
      </w:r>
    </w:p>
    <w:p w14:paraId="0DCE1CD4" w14:textId="7ABB82F7" w:rsidR="00B84B8E" w:rsidRPr="002B7C34" w:rsidRDefault="002B7C34" w:rsidP="002B7C34">
      <w:pPr>
        <w:pStyle w:val="AH5Sec"/>
        <w:shd w:val="pct25" w:color="auto" w:fill="auto"/>
      </w:pPr>
      <w:bookmarkStart w:id="131" w:name="_Toc43281262"/>
      <w:r w:rsidRPr="002B7C34">
        <w:rPr>
          <w:rStyle w:val="CharSectNo"/>
        </w:rPr>
        <w:t>111</w:t>
      </w:r>
      <w:r w:rsidRPr="002B7C34">
        <w:tab/>
      </w:r>
      <w:r w:rsidR="00EE7C21" w:rsidRPr="002B7C34">
        <w:t xml:space="preserve">What is </w:t>
      </w:r>
      <w:r w:rsidR="00EE7C21" w:rsidRPr="002B7C34">
        <w:rPr>
          <w:rStyle w:val="charItals"/>
        </w:rPr>
        <w:t>suitability information</w:t>
      </w:r>
      <w:r w:rsidR="00EE7C21" w:rsidRPr="002B7C34">
        <w:t xml:space="preserve"> about premises</w:t>
      </w:r>
      <w:r w:rsidR="000025CD" w:rsidRPr="002B7C34">
        <w:t>?</w:t>
      </w:r>
      <w:r w:rsidR="00EE7C21" w:rsidRPr="002B7C34">
        <w:br/>
      </w:r>
      <w:r w:rsidR="00B84B8E" w:rsidRPr="002B7C34">
        <w:t>Section 78, note 2</w:t>
      </w:r>
      <w:bookmarkEnd w:id="131"/>
    </w:p>
    <w:p w14:paraId="3734B56D" w14:textId="10E64FCF" w:rsidR="00B84B8E" w:rsidRPr="002B7C34" w:rsidRDefault="00B84B8E" w:rsidP="00B84B8E">
      <w:pPr>
        <w:pStyle w:val="direction"/>
      </w:pPr>
      <w:r w:rsidRPr="002B7C34">
        <w:t>substitute</w:t>
      </w:r>
    </w:p>
    <w:p w14:paraId="7C20EA37" w14:textId="0A149299" w:rsidR="00B84B8E" w:rsidRPr="002B7C34" w:rsidRDefault="00B568D9" w:rsidP="00B568D9">
      <w:pPr>
        <w:pStyle w:val="aNote"/>
      </w:pPr>
      <w:r w:rsidRPr="002B7C34">
        <w:rPr>
          <w:rStyle w:val="charItals"/>
        </w:rPr>
        <w:t>Note 2</w:t>
      </w:r>
      <w:r w:rsidRPr="002B7C34">
        <w:rPr>
          <w:rStyle w:val="charItals"/>
        </w:rPr>
        <w:tab/>
      </w:r>
      <w:r w:rsidR="00B84B8E" w:rsidRPr="002B7C34">
        <w:t>The commissioner must consider the suitability information for premises when deciding to issue or amend a licence, or issue, amend or renew a permit. The commissioner does not consider the suitability information for premises when deciding an application to transfer a licence to someone else (see s 41).</w:t>
      </w:r>
    </w:p>
    <w:p w14:paraId="15C63519" w14:textId="4B1EE171" w:rsidR="00B84B8E" w:rsidRPr="002B7C34" w:rsidRDefault="002B7C34" w:rsidP="002B7C34">
      <w:pPr>
        <w:pStyle w:val="AH5Sec"/>
        <w:shd w:val="pct25" w:color="auto" w:fill="auto"/>
      </w:pPr>
      <w:bookmarkStart w:id="132" w:name="_Toc43281263"/>
      <w:r w:rsidRPr="002B7C34">
        <w:rPr>
          <w:rStyle w:val="CharSectNo"/>
        </w:rPr>
        <w:t>112</w:t>
      </w:r>
      <w:r w:rsidRPr="002B7C34">
        <w:tab/>
      </w:r>
      <w:r w:rsidR="00B84B8E" w:rsidRPr="002B7C34">
        <w:t>Determination of fees</w:t>
      </w:r>
      <w:r w:rsidR="00B84B8E" w:rsidRPr="002B7C34">
        <w:br/>
        <w:t>Section 227 (2)</w:t>
      </w:r>
      <w:bookmarkEnd w:id="132"/>
    </w:p>
    <w:p w14:paraId="6FEFAFF5" w14:textId="77777777" w:rsidR="00B84B8E" w:rsidRPr="002B7C34" w:rsidRDefault="00B84B8E" w:rsidP="00B84B8E">
      <w:pPr>
        <w:pStyle w:val="direction"/>
      </w:pPr>
      <w:r w:rsidRPr="002B7C34">
        <w:t>omit</w:t>
      </w:r>
    </w:p>
    <w:p w14:paraId="593E4CD4" w14:textId="4BA319BA" w:rsidR="00B84B8E" w:rsidRPr="002B7C34" w:rsidRDefault="002B7C34" w:rsidP="002B7C34">
      <w:pPr>
        <w:pStyle w:val="AH5Sec"/>
        <w:shd w:val="pct25" w:color="auto" w:fill="auto"/>
      </w:pPr>
      <w:bookmarkStart w:id="133" w:name="_Toc43281264"/>
      <w:r w:rsidRPr="002B7C34">
        <w:rPr>
          <w:rStyle w:val="CharSectNo"/>
        </w:rPr>
        <w:t>113</w:t>
      </w:r>
      <w:r w:rsidRPr="002B7C34">
        <w:tab/>
      </w:r>
      <w:r w:rsidR="00B84B8E" w:rsidRPr="002B7C34">
        <w:t>Section 227 (4)</w:t>
      </w:r>
      <w:bookmarkEnd w:id="133"/>
    </w:p>
    <w:p w14:paraId="4616408D" w14:textId="77777777" w:rsidR="00B84B8E" w:rsidRPr="002B7C34" w:rsidRDefault="00B84B8E" w:rsidP="00B84B8E">
      <w:pPr>
        <w:pStyle w:val="direction"/>
      </w:pPr>
      <w:r w:rsidRPr="002B7C34">
        <w:t>omit</w:t>
      </w:r>
    </w:p>
    <w:p w14:paraId="5EB72B66" w14:textId="50EDBE1C" w:rsidR="00B84B8E" w:rsidRPr="002B7C34" w:rsidRDefault="002B7C34" w:rsidP="002B7C34">
      <w:pPr>
        <w:pStyle w:val="AH5Sec"/>
        <w:shd w:val="pct25" w:color="auto" w:fill="auto"/>
      </w:pPr>
      <w:bookmarkStart w:id="134" w:name="_Toc43281265"/>
      <w:r w:rsidRPr="002B7C34">
        <w:rPr>
          <w:rStyle w:val="CharSectNo"/>
        </w:rPr>
        <w:t>114</w:t>
      </w:r>
      <w:r w:rsidRPr="002B7C34">
        <w:tab/>
      </w:r>
      <w:r w:rsidR="00B84B8E" w:rsidRPr="002B7C34">
        <w:t>Regulation-making power</w:t>
      </w:r>
      <w:r w:rsidR="00B84B8E" w:rsidRPr="002B7C34">
        <w:br/>
        <w:t>Section 229 (2) (b) (iii)</w:t>
      </w:r>
      <w:bookmarkEnd w:id="134"/>
    </w:p>
    <w:p w14:paraId="3408E184" w14:textId="77777777" w:rsidR="00B84B8E" w:rsidRPr="002B7C34" w:rsidRDefault="00B84B8E" w:rsidP="00B84B8E">
      <w:pPr>
        <w:pStyle w:val="direction"/>
      </w:pPr>
      <w:r w:rsidRPr="002B7C34">
        <w:t>substitute</w:t>
      </w:r>
    </w:p>
    <w:p w14:paraId="53C04949" w14:textId="77777777" w:rsidR="00B84B8E" w:rsidRPr="002B7C34" w:rsidRDefault="00B84B8E" w:rsidP="00B84B8E">
      <w:pPr>
        <w:pStyle w:val="Isubpara"/>
      </w:pPr>
      <w:r w:rsidRPr="002B7C34">
        <w:tab/>
        <w:t>(iii)</w:t>
      </w:r>
      <w:r w:rsidRPr="002B7C34">
        <w:tab/>
        <w:t>the term of a permit;</w:t>
      </w:r>
    </w:p>
    <w:p w14:paraId="35C0C35F" w14:textId="53AA8CF0" w:rsidR="00B84B8E" w:rsidRPr="002B7C34" w:rsidRDefault="002B7C34" w:rsidP="002B7C34">
      <w:pPr>
        <w:pStyle w:val="AH5Sec"/>
        <w:shd w:val="pct25" w:color="auto" w:fill="auto"/>
      </w:pPr>
      <w:bookmarkStart w:id="135" w:name="_Toc43281266"/>
      <w:r w:rsidRPr="002B7C34">
        <w:rPr>
          <w:rStyle w:val="CharSectNo"/>
        </w:rPr>
        <w:lastRenderedPageBreak/>
        <w:t>115</w:t>
      </w:r>
      <w:r w:rsidRPr="002B7C34">
        <w:tab/>
      </w:r>
      <w:r w:rsidR="00B84B8E" w:rsidRPr="002B7C34">
        <w:t>New part 24</w:t>
      </w:r>
      <w:bookmarkEnd w:id="135"/>
    </w:p>
    <w:p w14:paraId="3F13EC87" w14:textId="77777777" w:rsidR="00B84B8E" w:rsidRPr="002B7C34" w:rsidRDefault="00B84B8E" w:rsidP="00B84B8E">
      <w:pPr>
        <w:pStyle w:val="direction"/>
      </w:pPr>
      <w:r w:rsidRPr="002B7C34">
        <w:t>insert</w:t>
      </w:r>
    </w:p>
    <w:p w14:paraId="7A65C8C9" w14:textId="621819A8" w:rsidR="00B84B8E" w:rsidRPr="002B7C34" w:rsidRDefault="00B84B8E" w:rsidP="00B84B8E">
      <w:pPr>
        <w:pStyle w:val="IH2Part"/>
      </w:pPr>
      <w:r w:rsidRPr="002B7C34">
        <w:t>Part 24</w:t>
      </w:r>
      <w:r w:rsidRPr="002B7C34">
        <w:tab/>
        <w:t>Validations</w:t>
      </w:r>
      <w:r w:rsidR="002A1711" w:rsidRPr="002B7C34">
        <w:t xml:space="preserve"> and transitional</w:t>
      </w:r>
    </w:p>
    <w:p w14:paraId="2DD4CDBE" w14:textId="11AC3083" w:rsidR="00B84B8E" w:rsidRPr="002B7C34" w:rsidRDefault="00B84B8E" w:rsidP="00B84B8E">
      <w:pPr>
        <w:pStyle w:val="IH5Sec"/>
      </w:pPr>
      <w:r w:rsidRPr="002B7C34">
        <w:t>270</w:t>
      </w:r>
      <w:r w:rsidRPr="002B7C34">
        <w:tab/>
        <w:t>Validation of fees</w:t>
      </w:r>
    </w:p>
    <w:p w14:paraId="57E5BC47" w14:textId="77777777" w:rsidR="00B84B8E" w:rsidRPr="002B7C34" w:rsidRDefault="00B84B8E" w:rsidP="00B84B8E">
      <w:pPr>
        <w:pStyle w:val="IMain"/>
      </w:pPr>
      <w:r w:rsidRPr="002B7C34">
        <w:tab/>
        <w:t>(1)</w:t>
      </w:r>
      <w:r w:rsidRPr="002B7C34">
        <w:tab/>
        <w:t>This section applies to a fee, charge or other amount—</w:t>
      </w:r>
    </w:p>
    <w:p w14:paraId="2374C9DC" w14:textId="77777777" w:rsidR="00B84B8E" w:rsidRPr="002B7C34" w:rsidRDefault="00B84B8E" w:rsidP="00B84B8E">
      <w:pPr>
        <w:pStyle w:val="Ipara"/>
      </w:pPr>
      <w:r w:rsidRPr="002B7C34">
        <w:tab/>
        <w:t>(a)</w:t>
      </w:r>
      <w:r w:rsidRPr="002B7C34">
        <w:tab/>
        <w:t>determined by the Minister, under section 227, for section 42 (Licence—application for renewal); and</w:t>
      </w:r>
    </w:p>
    <w:p w14:paraId="5270BD22" w14:textId="77777777" w:rsidR="00B84B8E" w:rsidRPr="002B7C34" w:rsidRDefault="00B84B8E" w:rsidP="00B84B8E">
      <w:pPr>
        <w:pStyle w:val="Ipara"/>
      </w:pPr>
      <w:r w:rsidRPr="002B7C34">
        <w:tab/>
        <w:t>(b)</w:t>
      </w:r>
      <w:r w:rsidRPr="002B7C34">
        <w:tab/>
        <w:t>payable during the relevant period; and</w:t>
      </w:r>
    </w:p>
    <w:p w14:paraId="4A14B4BE" w14:textId="77777777" w:rsidR="00B84B8E" w:rsidRPr="002B7C34" w:rsidRDefault="00B84B8E" w:rsidP="00B84B8E">
      <w:pPr>
        <w:pStyle w:val="Ipara"/>
      </w:pPr>
      <w:r w:rsidRPr="002B7C34">
        <w:tab/>
        <w:t>(c)</w:t>
      </w:r>
      <w:r w:rsidRPr="002B7C34">
        <w:tab/>
        <w:t>collected by the Territory in relation to continuing licences.</w:t>
      </w:r>
    </w:p>
    <w:p w14:paraId="1766AC60" w14:textId="77777777" w:rsidR="00B84B8E" w:rsidRPr="002B7C34" w:rsidRDefault="00B84B8E" w:rsidP="00B84B8E">
      <w:pPr>
        <w:pStyle w:val="IMain"/>
      </w:pPr>
      <w:r w:rsidRPr="002B7C34">
        <w:tab/>
        <w:t>(2)</w:t>
      </w:r>
      <w:r w:rsidRPr="002B7C34">
        <w:tab/>
        <w:t>The fee, charge or other amount is taken to have been validly collected by the Territory in accordance with a determination properly—</w:t>
      </w:r>
    </w:p>
    <w:p w14:paraId="58EFA010" w14:textId="77777777" w:rsidR="00B84B8E" w:rsidRPr="002B7C34" w:rsidRDefault="00B84B8E" w:rsidP="00B84B8E">
      <w:pPr>
        <w:pStyle w:val="Ipara"/>
      </w:pPr>
      <w:r w:rsidRPr="002B7C34">
        <w:tab/>
        <w:t>(a)</w:t>
      </w:r>
      <w:r w:rsidRPr="002B7C34">
        <w:tab/>
        <w:t>made by the Minister under section 227, in relation to continuing licences; and</w:t>
      </w:r>
    </w:p>
    <w:p w14:paraId="7BDC60B2" w14:textId="12900AC4" w:rsidR="00B84B8E" w:rsidRPr="002B7C34" w:rsidRDefault="00B84B8E" w:rsidP="00B84B8E">
      <w:pPr>
        <w:pStyle w:val="Ipara"/>
      </w:pPr>
      <w:r w:rsidRPr="002B7C34">
        <w:tab/>
        <w:t>(b)</w:t>
      </w:r>
      <w:r w:rsidRPr="002B7C34">
        <w:tab/>
        <w:t xml:space="preserve">notified under the </w:t>
      </w:r>
      <w:hyperlink r:id="rId79" w:tooltip="A2001-14" w:history="1">
        <w:r w:rsidR="00FB0314" w:rsidRPr="002B7C34">
          <w:rPr>
            <w:rStyle w:val="charCitHyperlinkAbbrev"/>
          </w:rPr>
          <w:t>Legislation Act</w:t>
        </w:r>
      </w:hyperlink>
      <w:r w:rsidRPr="002B7C34">
        <w:t>, section 61; and</w:t>
      </w:r>
    </w:p>
    <w:p w14:paraId="50769987" w14:textId="3AF9BCB2" w:rsidR="00B84B8E" w:rsidRPr="002B7C34" w:rsidRDefault="00B84B8E" w:rsidP="00B84B8E">
      <w:pPr>
        <w:pStyle w:val="Ipara"/>
      </w:pPr>
      <w:r w:rsidRPr="002B7C34">
        <w:tab/>
        <w:t>(c)</w:t>
      </w:r>
      <w:r w:rsidRPr="002B7C34">
        <w:tab/>
        <w:t xml:space="preserve">presented to the Legislative Assembly under the </w:t>
      </w:r>
      <w:hyperlink r:id="rId80" w:tooltip="A2001-14" w:history="1">
        <w:r w:rsidR="00FB0314" w:rsidRPr="002B7C34">
          <w:rPr>
            <w:rStyle w:val="charCitHyperlinkAbbrev"/>
          </w:rPr>
          <w:t>Legislation Act</w:t>
        </w:r>
      </w:hyperlink>
      <w:r w:rsidRPr="002B7C34">
        <w:t>, section 64 (1).</w:t>
      </w:r>
    </w:p>
    <w:p w14:paraId="70ECBC76" w14:textId="77777777" w:rsidR="00B84B8E" w:rsidRPr="002B7C34" w:rsidRDefault="00B84B8E" w:rsidP="00B84B8E">
      <w:pPr>
        <w:pStyle w:val="IMain"/>
      </w:pPr>
      <w:r w:rsidRPr="002B7C34">
        <w:t xml:space="preserve"> </w:t>
      </w:r>
      <w:r w:rsidRPr="002B7C34">
        <w:tab/>
        <w:t>(3)</w:t>
      </w:r>
      <w:r w:rsidRPr="002B7C34">
        <w:tab/>
        <w:t>In this section:</w:t>
      </w:r>
    </w:p>
    <w:p w14:paraId="4506F4B3" w14:textId="77777777" w:rsidR="00B84B8E" w:rsidRPr="002B7C34" w:rsidRDefault="00B84B8E" w:rsidP="002B7C34">
      <w:pPr>
        <w:pStyle w:val="aDef"/>
      </w:pPr>
      <w:r w:rsidRPr="002B7C34">
        <w:rPr>
          <w:rStyle w:val="charBoldItals"/>
        </w:rPr>
        <w:t xml:space="preserve">continuing licence </w:t>
      </w:r>
      <w:r w:rsidRPr="002B7C34">
        <w:t>means a licence issued on or after 1 July 2017.</w:t>
      </w:r>
    </w:p>
    <w:p w14:paraId="36E65E5B" w14:textId="233320E4" w:rsidR="00B84B8E" w:rsidRPr="002B7C34" w:rsidRDefault="002A1711" w:rsidP="002B7C34">
      <w:pPr>
        <w:pStyle w:val="aDef"/>
      </w:pPr>
      <w:r w:rsidRPr="002B7C34">
        <w:rPr>
          <w:rStyle w:val="charBoldItals"/>
        </w:rPr>
        <w:t>relevant period</w:t>
      </w:r>
      <w:r w:rsidRPr="002B7C34">
        <w:rPr>
          <w:bCs/>
          <w:iCs/>
        </w:rPr>
        <w:t xml:space="preserve"> means the </w:t>
      </w:r>
      <w:r w:rsidRPr="002B7C34">
        <w:t>period beginning on 1 July 2017 and ending on the commencement of this part.</w:t>
      </w:r>
    </w:p>
    <w:p w14:paraId="5AB47AC3" w14:textId="1493756A" w:rsidR="002A1711" w:rsidRPr="002B7C34" w:rsidRDefault="002A1711" w:rsidP="002A1711">
      <w:pPr>
        <w:pStyle w:val="IH5Sec"/>
      </w:pPr>
      <w:r w:rsidRPr="002B7C34">
        <w:t>271</w:t>
      </w:r>
      <w:r w:rsidRPr="002B7C34">
        <w:tab/>
      </w:r>
      <w:r w:rsidR="00352381" w:rsidRPr="002B7C34">
        <w:t>Transitional—</w:t>
      </w:r>
      <w:r w:rsidRPr="002B7C34">
        <w:t>Liquor (Fees) Determination 2019</w:t>
      </w:r>
    </w:p>
    <w:p w14:paraId="58D6620E" w14:textId="19C8DB0C" w:rsidR="002A1711" w:rsidRPr="002B7C34" w:rsidRDefault="002A1711" w:rsidP="00A63B56">
      <w:pPr>
        <w:pStyle w:val="Amainreturn"/>
      </w:pPr>
      <w:r w:rsidRPr="002B7C34">
        <w:t xml:space="preserve">The </w:t>
      </w:r>
      <w:hyperlink r:id="rId81" w:tooltip="DI2019-159" w:history="1">
        <w:r w:rsidR="00316A22" w:rsidRPr="00316A22">
          <w:rPr>
            <w:rStyle w:val="charCitHyperlinkItal"/>
          </w:rPr>
          <w:t>Liquor (Fees) Determination 2019</w:t>
        </w:r>
      </w:hyperlink>
      <w:r w:rsidRPr="002B7C34">
        <w:t xml:space="preserve"> (DI2019-159), schedule, item 501 is revoked.</w:t>
      </w:r>
    </w:p>
    <w:p w14:paraId="3EBE8F0B" w14:textId="1A305846" w:rsidR="00B84B8E" w:rsidRPr="002B7C34" w:rsidRDefault="00B84B8E" w:rsidP="00B84B8E">
      <w:pPr>
        <w:pStyle w:val="IH5Sec"/>
      </w:pPr>
      <w:r w:rsidRPr="002B7C34">
        <w:lastRenderedPageBreak/>
        <w:t>27</w:t>
      </w:r>
      <w:r w:rsidR="00CD4608" w:rsidRPr="002B7C34">
        <w:t>2</w:t>
      </w:r>
      <w:r w:rsidRPr="002B7C34">
        <w:tab/>
        <w:t>Expiry—pt 24</w:t>
      </w:r>
    </w:p>
    <w:p w14:paraId="2F826580" w14:textId="77777777" w:rsidR="00B84B8E" w:rsidRPr="002B7C34" w:rsidRDefault="00B84B8E" w:rsidP="002B7C34">
      <w:pPr>
        <w:pStyle w:val="Amainreturn"/>
        <w:keepNext/>
      </w:pPr>
      <w:r w:rsidRPr="002B7C34">
        <w:t>This part expires on the day it commences.</w:t>
      </w:r>
    </w:p>
    <w:p w14:paraId="387CA46F" w14:textId="498821CB" w:rsidR="00B84B8E" w:rsidRPr="002B7C34" w:rsidRDefault="00B84B8E" w:rsidP="00B84B8E">
      <w:pPr>
        <w:pStyle w:val="aNote"/>
      </w:pPr>
      <w:r w:rsidRPr="002B7C34">
        <w:rPr>
          <w:rStyle w:val="charItals"/>
        </w:rPr>
        <w:t>Note</w:t>
      </w:r>
      <w:r w:rsidRPr="002B7C34">
        <w:tab/>
        <w:t xml:space="preserve">If a law validates something, the validating effect of the law does not end only because of the repeal of the law (see </w:t>
      </w:r>
      <w:hyperlink r:id="rId82" w:tooltip="A2001-14" w:history="1">
        <w:r w:rsidR="00FB0314" w:rsidRPr="002B7C34">
          <w:rPr>
            <w:rStyle w:val="charCitHyperlinkAbbrev"/>
          </w:rPr>
          <w:t>Legislation Act</w:t>
        </w:r>
      </w:hyperlink>
      <w:r w:rsidRPr="002B7C34">
        <w:t>, s 88 (1)).</w:t>
      </w:r>
    </w:p>
    <w:p w14:paraId="49021CD0" w14:textId="7D8E3595" w:rsidR="00C7761E" w:rsidRPr="002B7C34" w:rsidRDefault="002B7C34" w:rsidP="002B7C34">
      <w:pPr>
        <w:pStyle w:val="AH5Sec"/>
        <w:shd w:val="pct25" w:color="auto" w:fill="auto"/>
      </w:pPr>
      <w:bookmarkStart w:id="136" w:name="_Toc43281267"/>
      <w:r w:rsidRPr="002B7C34">
        <w:rPr>
          <w:rStyle w:val="CharSectNo"/>
        </w:rPr>
        <w:t>116</w:t>
      </w:r>
      <w:r w:rsidRPr="002B7C34">
        <w:tab/>
      </w:r>
      <w:r w:rsidR="00C7761E" w:rsidRPr="002B7C34">
        <w:t>Reviewable decisions</w:t>
      </w:r>
      <w:r w:rsidR="00C7761E" w:rsidRPr="002B7C34">
        <w:br/>
        <w:t>Schedule 1, item 5</w:t>
      </w:r>
      <w:bookmarkEnd w:id="136"/>
    </w:p>
    <w:p w14:paraId="2D80D714" w14:textId="3B28A626" w:rsidR="00E0767A" w:rsidRPr="002B7C34" w:rsidRDefault="00C7761E" w:rsidP="0078110F">
      <w:pPr>
        <w:pStyle w:val="direction"/>
        <w:keepNext w:val="0"/>
      </w:pPr>
      <w:r w:rsidRPr="002B7C34">
        <w:t>omit</w:t>
      </w:r>
    </w:p>
    <w:p w14:paraId="30BEF7BF" w14:textId="77777777" w:rsidR="008A4981" w:rsidRPr="002B7C34" w:rsidRDefault="008A4981" w:rsidP="002B7C34">
      <w:pPr>
        <w:pStyle w:val="PageBreak"/>
        <w:suppressLineNumbers/>
      </w:pPr>
      <w:r w:rsidRPr="002B7C34">
        <w:br w:type="page"/>
      </w:r>
    </w:p>
    <w:p w14:paraId="3B80D1AC" w14:textId="1861DDFF" w:rsidR="00B84B8E" w:rsidRPr="002B7C34" w:rsidRDefault="002B7C34" w:rsidP="002B7C34">
      <w:pPr>
        <w:pStyle w:val="AH2Part"/>
      </w:pPr>
      <w:bookmarkStart w:id="137" w:name="_Toc43281268"/>
      <w:r w:rsidRPr="002B7C34">
        <w:rPr>
          <w:rStyle w:val="CharPartNo"/>
        </w:rPr>
        <w:lastRenderedPageBreak/>
        <w:t>Part 19</w:t>
      </w:r>
      <w:r w:rsidRPr="002B7C34">
        <w:tab/>
      </w:r>
      <w:r w:rsidR="00B84B8E" w:rsidRPr="002B7C34">
        <w:rPr>
          <w:rStyle w:val="CharPartText"/>
        </w:rPr>
        <w:t>Liquor Regulation 2010</w:t>
      </w:r>
      <w:bookmarkEnd w:id="137"/>
    </w:p>
    <w:p w14:paraId="57F879FE" w14:textId="237D48E2" w:rsidR="00B84B8E" w:rsidRPr="002B7C34" w:rsidRDefault="002B7C34" w:rsidP="002B7C34">
      <w:pPr>
        <w:pStyle w:val="AH5Sec"/>
        <w:shd w:val="pct25" w:color="auto" w:fill="auto"/>
      </w:pPr>
      <w:bookmarkStart w:id="138" w:name="_Toc43281269"/>
      <w:r w:rsidRPr="002B7C34">
        <w:rPr>
          <w:rStyle w:val="CharSectNo"/>
        </w:rPr>
        <w:t>117</w:t>
      </w:r>
      <w:r w:rsidRPr="002B7C34">
        <w:tab/>
      </w:r>
      <w:r w:rsidR="00B84B8E" w:rsidRPr="002B7C34">
        <w:t>Licence form—Act, s 30 (1) (b) (vii)</w:t>
      </w:r>
      <w:r w:rsidR="00B84B8E" w:rsidRPr="002B7C34">
        <w:br/>
        <w:t>Section 6 (1) (d)</w:t>
      </w:r>
      <w:bookmarkEnd w:id="138"/>
    </w:p>
    <w:p w14:paraId="726CDC30" w14:textId="77777777" w:rsidR="00B84B8E" w:rsidRPr="002B7C34" w:rsidRDefault="00B84B8E" w:rsidP="00B84B8E">
      <w:pPr>
        <w:pStyle w:val="direction"/>
      </w:pPr>
      <w:r w:rsidRPr="002B7C34">
        <w:t>omit</w:t>
      </w:r>
    </w:p>
    <w:p w14:paraId="55481240" w14:textId="33BAE202" w:rsidR="00B84B8E" w:rsidRPr="002B7C34" w:rsidRDefault="002B7C34" w:rsidP="002B7C34">
      <w:pPr>
        <w:pStyle w:val="AH5Sec"/>
        <w:shd w:val="pct25" w:color="auto" w:fill="auto"/>
      </w:pPr>
      <w:bookmarkStart w:id="139" w:name="_Toc43281270"/>
      <w:r w:rsidRPr="002B7C34">
        <w:rPr>
          <w:rStyle w:val="CharSectNo"/>
        </w:rPr>
        <w:t>118</w:t>
      </w:r>
      <w:r w:rsidRPr="002B7C34">
        <w:tab/>
      </w:r>
      <w:r w:rsidR="00B84B8E" w:rsidRPr="002B7C34">
        <w:t>Licence term—Act, s 32 (2)</w:t>
      </w:r>
      <w:r w:rsidR="00B84B8E" w:rsidRPr="002B7C34">
        <w:br/>
        <w:t>Section 8</w:t>
      </w:r>
      <w:bookmarkEnd w:id="139"/>
    </w:p>
    <w:p w14:paraId="48F101FB" w14:textId="77777777" w:rsidR="00B84B8E" w:rsidRPr="002B7C34" w:rsidRDefault="00B84B8E" w:rsidP="00B84B8E">
      <w:pPr>
        <w:pStyle w:val="direction"/>
      </w:pPr>
      <w:r w:rsidRPr="002B7C34">
        <w:t>omit</w:t>
      </w:r>
    </w:p>
    <w:p w14:paraId="60E5E721" w14:textId="3270FD87" w:rsidR="00B84B8E" w:rsidRPr="002B7C34" w:rsidRDefault="002B7C34" w:rsidP="002B7C34">
      <w:pPr>
        <w:pStyle w:val="AH5Sec"/>
        <w:shd w:val="pct25" w:color="auto" w:fill="auto"/>
      </w:pPr>
      <w:bookmarkStart w:id="140" w:name="_Toc43281271"/>
      <w:r w:rsidRPr="002B7C34">
        <w:rPr>
          <w:rStyle w:val="CharSectNo"/>
        </w:rPr>
        <w:t>119</w:t>
      </w:r>
      <w:r w:rsidRPr="002B7C34">
        <w:tab/>
      </w:r>
      <w:r w:rsidR="00B84B8E" w:rsidRPr="002B7C34">
        <w:t>Licence maximum renewal period—Act, s 42 (1)</w:t>
      </w:r>
      <w:r w:rsidR="00B84B8E" w:rsidRPr="002B7C34">
        <w:br/>
        <w:t>Section 12</w:t>
      </w:r>
      <w:bookmarkEnd w:id="140"/>
    </w:p>
    <w:p w14:paraId="6EE0BADF" w14:textId="77777777" w:rsidR="00B84B8E" w:rsidRPr="002B7C34" w:rsidRDefault="00B84B8E" w:rsidP="00B84B8E">
      <w:pPr>
        <w:pStyle w:val="direction"/>
      </w:pPr>
      <w:r w:rsidRPr="002B7C34">
        <w:t>omit</w:t>
      </w:r>
    </w:p>
    <w:p w14:paraId="3E6DEDB4" w14:textId="233E91ED" w:rsidR="00B84B8E" w:rsidRPr="002B7C34" w:rsidRDefault="002B7C34" w:rsidP="002B7C34">
      <w:pPr>
        <w:pStyle w:val="AH5Sec"/>
        <w:shd w:val="pct25" w:color="auto" w:fill="auto"/>
      </w:pPr>
      <w:bookmarkStart w:id="141" w:name="_Toc43281272"/>
      <w:r w:rsidRPr="002B7C34">
        <w:rPr>
          <w:rStyle w:val="CharSectNo"/>
        </w:rPr>
        <w:t>120</w:t>
      </w:r>
      <w:r w:rsidRPr="002B7C34">
        <w:tab/>
      </w:r>
      <w:r w:rsidR="00B84B8E" w:rsidRPr="002B7C34">
        <w:t>Suitability of premises—cumulative impact</w:t>
      </w:r>
      <w:r w:rsidR="00B84B8E" w:rsidRPr="002B7C34">
        <w:br/>
        <w:t>Section 15 (2) (c) and (d) and note</w:t>
      </w:r>
      <w:bookmarkEnd w:id="141"/>
    </w:p>
    <w:p w14:paraId="1A44F36D" w14:textId="77777777" w:rsidR="00B84B8E" w:rsidRPr="002B7C34" w:rsidRDefault="00B84B8E" w:rsidP="00B84B8E">
      <w:pPr>
        <w:pStyle w:val="direction"/>
      </w:pPr>
      <w:r w:rsidRPr="002B7C34">
        <w:t>substitute</w:t>
      </w:r>
    </w:p>
    <w:p w14:paraId="623B58B0" w14:textId="77777777" w:rsidR="00B84B8E" w:rsidRPr="002B7C34" w:rsidRDefault="00B84B8E" w:rsidP="00B84B8E">
      <w:pPr>
        <w:pStyle w:val="Ipara"/>
      </w:pPr>
      <w:r w:rsidRPr="002B7C34">
        <w:tab/>
        <w:t>(c)</w:t>
      </w:r>
      <w:r w:rsidRPr="002B7C34">
        <w:tab/>
        <w:t>the number of incidents—</w:t>
      </w:r>
    </w:p>
    <w:p w14:paraId="19C64BB4" w14:textId="77777777" w:rsidR="00B84B8E" w:rsidRPr="002B7C34" w:rsidRDefault="00B84B8E" w:rsidP="00B84B8E">
      <w:pPr>
        <w:pStyle w:val="Isubpara"/>
      </w:pPr>
      <w:r w:rsidRPr="002B7C34">
        <w:tab/>
        <w:t>(i)</w:t>
      </w:r>
      <w:r w:rsidRPr="002B7C34">
        <w:tab/>
        <w:t>reported on or after 1 July 2017 by existing licensed premises and existing permitted premises near the proposed premises; and</w:t>
      </w:r>
    </w:p>
    <w:p w14:paraId="67530437" w14:textId="068538B3" w:rsidR="00B84B8E" w:rsidRPr="002B7C34" w:rsidRDefault="00B84B8E" w:rsidP="00B84B8E">
      <w:pPr>
        <w:pStyle w:val="aNotesubpar"/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Pr="002B7C34">
        <w:t xml:space="preserve">A licensee or permit holder must give the commissioner a report about any incident that happens at premises—see the </w:t>
      </w:r>
      <w:hyperlink r:id="rId83" w:tooltip="Liquor Act 2010" w:history="1">
        <w:r w:rsidR="00E217B1" w:rsidRPr="002B7C34">
          <w:rPr>
            <w:rStyle w:val="charCitHyperlinkAbbrev"/>
          </w:rPr>
          <w:t>Act</w:t>
        </w:r>
      </w:hyperlink>
      <w:r w:rsidRPr="002B7C34">
        <w:t>, s 131</w:t>
      </w:r>
      <w:r w:rsidR="00262EB8" w:rsidRPr="002B7C34">
        <w:t>.</w:t>
      </w:r>
    </w:p>
    <w:p w14:paraId="76D5AB49" w14:textId="77777777" w:rsidR="00B84B8E" w:rsidRPr="002B7C34" w:rsidRDefault="00B84B8E" w:rsidP="00B84B8E">
      <w:pPr>
        <w:pStyle w:val="Isubpara"/>
      </w:pPr>
      <w:r w:rsidRPr="002B7C34">
        <w:tab/>
        <w:t>(ii)</w:t>
      </w:r>
      <w:r w:rsidRPr="002B7C34">
        <w:tab/>
        <w:t>recorded before 1 July 2017 by existing licensed premises and existing permitted premises near the proposed premises in the incident registers of the premises;</w:t>
      </w:r>
    </w:p>
    <w:p w14:paraId="7E1912A4" w14:textId="135E49B6" w:rsidR="00B84B8E" w:rsidRPr="002B7C34" w:rsidRDefault="002B7C34" w:rsidP="00DA5EF4">
      <w:pPr>
        <w:pStyle w:val="AH5Sec"/>
        <w:shd w:val="pct25" w:color="auto" w:fill="auto"/>
      </w:pPr>
      <w:bookmarkStart w:id="142" w:name="_Toc43281273"/>
      <w:r w:rsidRPr="002B7C34">
        <w:rPr>
          <w:rStyle w:val="CharSectNo"/>
        </w:rPr>
        <w:lastRenderedPageBreak/>
        <w:t>121</w:t>
      </w:r>
      <w:r w:rsidRPr="002B7C34">
        <w:tab/>
      </w:r>
      <w:r w:rsidR="00B84B8E" w:rsidRPr="002B7C34">
        <w:t>Section 15 (3)</w:t>
      </w:r>
      <w:bookmarkEnd w:id="142"/>
    </w:p>
    <w:p w14:paraId="22ED18FD" w14:textId="77777777" w:rsidR="00B84B8E" w:rsidRPr="002B7C34" w:rsidRDefault="00B84B8E" w:rsidP="00DA5EF4">
      <w:pPr>
        <w:pStyle w:val="direction"/>
      </w:pPr>
      <w:r w:rsidRPr="002B7C34">
        <w:t>substitute</w:t>
      </w:r>
    </w:p>
    <w:p w14:paraId="7CE45BAD" w14:textId="77777777" w:rsidR="00B84B8E" w:rsidRPr="002B7C34" w:rsidRDefault="00B84B8E" w:rsidP="00DA5EF4">
      <w:pPr>
        <w:pStyle w:val="IMain"/>
        <w:keepNext/>
      </w:pPr>
      <w:r w:rsidRPr="002B7C34">
        <w:tab/>
        <w:t>(3)</w:t>
      </w:r>
      <w:r w:rsidRPr="002B7C34">
        <w:tab/>
        <w:t>In this section:</w:t>
      </w:r>
    </w:p>
    <w:p w14:paraId="1ED5FF7E" w14:textId="3FDCD73C" w:rsidR="00A62BE8" w:rsidRPr="002B7C34" w:rsidRDefault="00B84B8E" w:rsidP="002B7C34">
      <w:pPr>
        <w:pStyle w:val="aDef"/>
      </w:pPr>
      <w:r w:rsidRPr="002B7C34">
        <w:rPr>
          <w:rStyle w:val="charBoldItals"/>
        </w:rPr>
        <w:t>incident register</w:t>
      </w:r>
      <w:r w:rsidRPr="002B7C34">
        <w:rPr>
          <w:bCs/>
          <w:iCs/>
        </w:rPr>
        <w:t xml:space="preserve"> means the incident register</w:t>
      </w:r>
      <w:r w:rsidRPr="002B7C34">
        <w:t xml:space="preserve"> required under the </w:t>
      </w:r>
      <w:hyperlink r:id="rId84" w:tooltip="Liquor Act 2010" w:history="1">
        <w:r w:rsidR="00E217B1" w:rsidRPr="002B7C34">
          <w:rPr>
            <w:rStyle w:val="charCitHyperlinkAbbrev"/>
          </w:rPr>
          <w:t>Act</w:t>
        </w:r>
      </w:hyperlink>
      <w:r w:rsidRPr="002B7C34">
        <w:t>, section 131, as in force immediately before 1 July 2017.</w:t>
      </w:r>
    </w:p>
    <w:p w14:paraId="35C15C20" w14:textId="77777777" w:rsidR="008A4981" w:rsidRPr="002B7C34" w:rsidRDefault="008A4981" w:rsidP="002B7C34">
      <w:pPr>
        <w:pStyle w:val="PageBreak"/>
        <w:suppressLineNumbers/>
      </w:pPr>
      <w:r w:rsidRPr="002B7C34">
        <w:br w:type="page"/>
      </w:r>
    </w:p>
    <w:p w14:paraId="7E4B9DF2" w14:textId="28C11C10" w:rsidR="00D264A8" w:rsidRPr="002B7C34" w:rsidRDefault="002B7C34" w:rsidP="002B7C34">
      <w:pPr>
        <w:pStyle w:val="AH2Part"/>
      </w:pPr>
      <w:bookmarkStart w:id="143" w:name="_Toc43281274"/>
      <w:r w:rsidRPr="002B7C34">
        <w:rPr>
          <w:rStyle w:val="CharPartNo"/>
        </w:rPr>
        <w:lastRenderedPageBreak/>
        <w:t>Part 20</w:t>
      </w:r>
      <w:r w:rsidRPr="002B7C34">
        <w:rPr>
          <w:color w:val="000000"/>
        </w:rPr>
        <w:tab/>
      </w:r>
      <w:r w:rsidR="00D264A8" w:rsidRPr="002B7C34">
        <w:rPr>
          <w:rStyle w:val="CharPartText"/>
          <w:color w:val="000000"/>
        </w:rPr>
        <w:t>Magistrates Court Act 1930</w:t>
      </w:r>
      <w:bookmarkEnd w:id="143"/>
    </w:p>
    <w:p w14:paraId="35F7445A" w14:textId="296BD46D" w:rsidR="00D264A8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44" w:name="_Toc43281275"/>
      <w:r w:rsidRPr="002B7C34">
        <w:rPr>
          <w:rStyle w:val="CharSectNo"/>
        </w:rPr>
        <w:t>122</w:t>
      </w:r>
      <w:r w:rsidRPr="002B7C34">
        <w:rPr>
          <w:color w:val="000000"/>
        </w:rPr>
        <w:tab/>
      </w:r>
      <w:r w:rsidR="00D264A8" w:rsidRPr="002B7C34">
        <w:rPr>
          <w:color w:val="000000"/>
        </w:rPr>
        <w:t>Minute of decision and notice to defendant</w:t>
      </w:r>
      <w:r w:rsidR="00D264A8" w:rsidRPr="002B7C34">
        <w:rPr>
          <w:color w:val="000000"/>
        </w:rPr>
        <w:br/>
        <w:t>Section 141 (2)</w:t>
      </w:r>
      <w:bookmarkEnd w:id="144"/>
    </w:p>
    <w:p w14:paraId="6A06043D" w14:textId="77777777" w:rsidR="00D264A8" w:rsidRPr="002B7C34" w:rsidRDefault="00D264A8" w:rsidP="00D264A8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03DD864F" w14:textId="77777777" w:rsidR="00D264A8" w:rsidRPr="002B7C34" w:rsidRDefault="00D264A8" w:rsidP="00D264A8">
      <w:pPr>
        <w:pStyle w:val="Amainreturn"/>
        <w:rPr>
          <w:color w:val="000000"/>
        </w:rPr>
      </w:pPr>
      <w:r w:rsidRPr="002B7C34">
        <w:rPr>
          <w:color w:val="000000"/>
        </w:rPr>
        <w:t>must</w:t>
      </w:r>
    </w:p>
    <w:p w14:paraId="6476389F" w14:textId="77777777" w:rsidR="00D264A8" w:rsidRPr="002B7C34" w:rsidRDefault="00D264A8" w:rsidP="00D264A8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2667273F" w14:textId="77777777" w:rsidR="00D264A8" w:rsidRPr="002B7C34" w:rsidRDefault="00D264A8" w:rsidP="00D264A8">
      <w:pPr>
        <w:pStyle w:val="Amainreturn"/>
        <w:rPr>
          <w:color w:val="000000"/>
        </w:rPr>
      </w:pPr>
      <w:r w:rsidRPr="002B7C34">
        <w:rPr>
          <w:color w:val="000000"/>
        </w:rPr>
        <w:t>may</w:t>
      </w:r>
    </w:p>
    <w:p w14:paraId="5E595C8C" w14:textId="3CCD420D" w:rsidR="00D264A8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45" w:name="_Toc43281276"/>
      <w:r w:rsidRPr="002B7C34">
        <w:rPr>
          <w:rStyle w:val="CharSectNo"/>
        </w:rPr>
        <w:t>123</w:t>
      </w:r>
      <w:r w:rsidRPr="002B7C34">
        <w:rPr>
          <w:color w:val="000000"/>
        </w:rPr>
        <w:tab/>
      </w:r>
      <w:r w:rsidR="00D264A8" w:rsidRPr="002B7C34">
        <w:rPr>
          <w:color w:val="000000"/>
        </w:rPr>
        <w:t>Section 141 (2), note</w:t>
      </w:r>
      <w:bookmarkEnd w:id="145"/>
    </w:p>
    <w:p w14:paraId="25405DB3" w14:textId="5093E44F" w:rsidR="00D264A8" w:rsidRPr="002B7C34" w:rsidRDefault="00D264A8" w:rsidP="00D264A8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54AA9E03" w14:textId="7AAB0C52" w:rsidR="00110CC9" w:rsidRPr="002B7C34" w:rsidRDefault="00110CC9" w:rsidP="002B7C34">
      <w:pPr>
        <w:pStyle w:val="PageBreak"/>
        <w:suppressLineNumbers/>
      </w:pPr>
      <w:r w:rsidRPr="002B7C34">
        <w:br w:type="page"/>
      </w:r>
    </w:p>
    <w:p w14:paraId="2638EC81" w14:textId="62BB0C21" w:rsidR="00110CC9" w:rsidRPr="002B7C34" w:rsidRDefault="002B7C34" w:rsidP="002B7C34">
      <w:pPr>
        <w:pStyle w:val="AH2Part"/>
      </w:pPr>
      <w:bookmarkStart w:id="146" w:name="_Toc43281277"/>
      <w:r w:rsidRPr="002B7C34">
        <w:rPr>
          <w:rStyle w:val="CharPartNo"/>
        </w:rPr>
        <w:lastRenderedPageBreak/>
        <w:t>Part 21</w:t>
      </w:r>
      <w:r w:rsidRPr="002B7C34">
        <w:rPr>
          <w:color w:val="000000"/>
        </w:rPr>
        <w:tab/>
      </w:r>
      <w:r w:rsidR="00110CC9" w:rsidRPr="002B7C34">
        <w:rPr>
          <w:rStyle w:val="CharPartText"/>
          <w:color w:val="000000"/>
        </w:rPr>
        <w:t>Magistrates Court (Domestic Animals Infringement Notices) Regulation 2005</w:t>
      </w:r>
      <w:bookmarkEnd w:id="146"/>
    </w:p>
    <w:p w14:paraId="67C96A22" w14:textId="385CFF4D" w:rsidR="00110CC9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47" w:name="_Toc43281278"/>
      <w:r w:rsidRPr="002B7C34">
        <w:rPr>
          <w:rStyle w:val="CharSectNo"/>
        </w:rPr>
        <w:t>124</w:t>
      </w:r>
      <w:r w:rsidRPr="002B7C34">
        <w:rPr>
          <w:color w:val="000000"/>
        </w:rPr>
        <w:tab/>
      </w:r>
      <w:r w:rsidR="00341ABB" w:rsidRPr="002B7C34">
        <w:t>Domestic animals legislation infringement notice offences and penalties</w:t>
      </w:r>
      <w:r w:rsidR="00341ABB" w:rsidRPr="002B7C34">
        <w:rPr>
          <w:color w:val="000000"/>
        </w:rPr>
        <w:br/>
      </w:r>
      <w:r w:rsidR="00E545B6" w:rsidRPr="002B7C34">
        <w:rPr>
          <w:color w:val="000000"/>
        </w:rPr>
        <w:t>Schedule 1, part 1.1, items 40 and 41</w:t>
      </w:r>
      <w:bookmarkEnd w:id="147"/>
    </w:p>
    <w:p w14:paraId="607C4085" w14:textId="7BD82A40" w:rsidR="00110CC9" w:rsidRPr="002B7C34" w:rsidRDefault="00E545B6" w:rsidP="00E545B6">
      <w:pPr>
        <w:pStyle w:val="direction"/>
        <w:spacing w:after="120"/>
      </w:pPr>
      <w:r w:rsidRPr="002B7C34">
        <w:rPr>
          <w:color w:val="000000"/>
        </w:rPr>
        <w:t>substitute</w:t>
      </w:r>
    </w:p>
    <w:tbl>
      <w:tblPr>
        <w:tblW w:w="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601"/>
        <w:gridCol w:w="2041"/>
        <w:gridCol w:w="1531"/>
        <w:gridCol w:w="1531"/>
      </w:tblGrid>
      <w:tr w:rsidR="00E545B6" w:rsidRPr="002B7C34" w14:paraId="024BBE37" w14:textId="77777777" w:rsidTr="00E545B6">
        <w:trPr>
          <w:cantSplit/>
        </w:trPr>
        <w:tc>
          <w:tcPr>
            <w:tcW w:w="1134" w:type="dxa"/>
          </w:tcPr>
          <w:p w14:paraId="73A68945" w14:textId="77777777" w:rsidR="00E545B6" w:rsidRPr="002B7C34" w:rsidRDefault="00E545B6" w:rsidP="00E545B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B7C34">
              <w:t xml:space="preserve">40 </w:t>
            </w:r>
          </w:p>
        </w:tc>
        <w:tc>
          <w:tcPr>
            <w:tcW w:w="1601" w:type="dxa"/>
          </w:tcPr>
          <w:p w14:paraId="56ED1A65" w14:textId="77777777" w:rsidR="00E545B6" w:rsidRPr="002B7C34" w:rsidRDefault="00E545B6" w:rsidP="00E545B6">
            <w:pPr>
              <w:pStyle w:val="TableText"/>
              <w:rPr>
                <w:sz w:val="20"/>
              </w:rPr>
            </w:pPr>
            <w:r w:rsidRPr="002B7C34">
              <w:rPr>
                <w:sz w:val="20"/>
              </w:rPr>
              <w:t>72K (1)</w:t>
            </w:r>
          </w:p>
        </w:tc>
        <w:tc>
          <w:tcPr>
            <w:tcW w:w="2041" w:type="dxa"/>
          </w:tcPr>
          <w:p w14:paraId="611A781F" w14:textId="46BDBAAD" w:rsidR="00E545B6" w:rsidRPr="002B7C34" w:rsidRDefault="00E545B6" w:rsidP="00E545B6">
            <w:pPr>
              <w:pStyle w:val="TableText"/>
              <w:rPr>
                <w:sz w:val="20"/>
              </w:rPr>
            </w:pPr>
            <w:r w:rsidRPr="002B7C34">
              <w:rPr>
                <w:sz w:val="20"/>
              </w:rPr>
              <w:t>breeding dog or cat without licence</w:t>
            </w:r>
          </w:p>
        </w:tc>
        <w:tc>
          <w:tcPr>
            <w:tcW w:w="1531" w:type="dxa"/>
          </w:tcPr>
          <w:p w14:paraId="4F7F1886" w14:textId="77777777" w:rsidR="00E545B6" w:rsidRPr="002B7C34" w:rsidRDefault="00E545B6" w:rsidP="00E545B6">
            <w:pPr>
              <w:pStyle w:val="TableText"/>
              <w:rPr>
                <w:sz w:val="20"/>
              </w:rPr>
            </w:pPr>
            <w:r w:rsidRPr="002B7C34">
              <w:rPr>
                <w:sz w:val="20"/>
              </w:rPr>
              <w:t>50</w:t>
            </w:r>
          </w:p>
        </w:tc>
        <w:tc>
          <w:tcPr>
            <w:tcW w:w="1531" w:type="dxa"/>
          </w:tcPr>
          <w:p w14:paraId="59DCAFA9" w14:textId="77777777" w:rsidR="00E545B6" w:rsidRPr="002B7C34" w:rsidRDefault="00E545B6" w:rsidP="00E545B6">
            <w:pPr>
              <w:pStyle w:val="TableText"/>
              <w:rPr>
                <w:sz w:val="20"/>
              </w:rPr>
            </w:pPr>
            <w:r w:rsidRPr="002B7C34">
              <w:rPr>
                <w:sz w:val="20"/>
              </w:rPr>
              <w:t>1 500</w:t>
            </w:r>
          </w:p>
        </w:tc>
      </w:tr>
      <w:tr w:rsidR="00E545B6" w:rsidRPr="002B7C34" w14:paraId="19EC580F" w14:textId="77777777" w:rsidTr="00E545B6">
        <w:trPr>
          <w:cantSplit/>
        </w:trPr>
        <w:tc>
          <w:tcPr>
            <w:tcW w:w="1134" w:type="dxa"/>
          </w:tcPr>
          <w:p w14:paraId="2ECCF2F6" w14:textId="77777777" w:rsidR="00E545B6" w:rsidRPr="002B7C34" w:rsidRDefault="00E545B6" w:rsidP="00E545B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B7C34">
              <w:t xml:space="preserve">41 </w:t>
            </w:r>
          </w:p>
        </w:tc>
        <w:tc>
          <w:tcPr>
            <w:tcW w:w="1601" w:type="dxa"/>
          </w:tcPr>
          <w:p w14:paraId="07919CF1" w14:textId="73C18FC0" w:rsidR="00E545B6" w:rsidRPr="002B7C34" w:rsidRDefault="00E545B6" w:rsidP="00E545B6">
            <w:pPr>
              <w:pStyle w:val="TableText"/>
              <w:rPr>
                <w:sz w:val="20"/>
              </w:rPr>
            </w:pPr>
            <w:r w:rsidRPr="002B7C34">
              <w:rPr>
                <w:sz w:val="20"/>
              </w:rPr>
              <w:t>72K (2)</w:t>
            </w:r>
          </w:p>
        </w:tc>
        <w:tc>
          <w:tcPr>
            <w:tcW w:w="2041" w:type="dxa"/>
          </w:tcPr>
          <w:p w14:paraId="783E7E4C" w14:textId="425D9CD8" w:rsidR="00E545B6" w:rsidRPr="002B7C34" w:rsidRDefault="00E545B6" w:rsidP="00E545B6">
            <w:pPr>
              <w:pStyle w:val="TableText"/>
              <w:rPr>
                <w:sz w:val="20"/>
              </w:rPr>
            </w:pPr>
            <w:r w:rsidRPr="002B7C34">
              <w:rPr>
                <w:sz w:val="20"/>
              </w:rPr>
              <w:t>selling or giving away dog or cat withou</w:t>
            </w:r>
            <w:r w:rsidR="00B619A9" w:rsidRPr="002B7C34">
              <w:rPr>
                <w:sz w:val="20"/>
              </w:rPr>
              <w:t>t providing required information</w:t>
            </w:r>
          </w:p>
        </w:tc>
        <w:tc>
          <w:tcPr>
            <w:tcW w:w="1531" w:type="dxa"/>
          </w:tcPr>
          <w:p w14:paraId="10802505" w14:textId="2785A1CF" w:rsidR="00E545B6" w:rsidRPr="002B7C34" w:rsidRDefault="00B619A9" w:rsidP="00E545B6">
            <w:pPr>
              <w:pStyle w:val="TableText"/>
              <w:rPr>
                <w:sz w:val="20"/>
              </w:rPr>
            </w:pPr>
            <w:r w:rsidRPr="002B7C34">
              <w:rPr>
                <w:sz w:val="20"/>
              </w:rPr>
              <w:t>50</w:t>
            </w:r>
          </w:p>
        </w:tc>
        <w:tc>
          <w:tcPr>
            <w:tcW w:w="1531" w:type="dxa"/>
          </w:tcPr>
          <w:p w14:paraId="1F18EA97" w14:textId="75BCA037" w:rsidR="00E545B6" w:rsidRPr="002B7C34" w:rsidRDefault="00B619A9" w:rsidP="00E545B6">
            <w:pPr>
              <w:pStyle w:val="TableText"/>
              <w:rPr>
                <w:sz w:val="20"/>
              </w:rPr>
            </w:pPr>
            <w:r w:rsidRPr="002B7C34">
              <w:rPr>
                <w:sz w:val="20"/>
              </w:rPr>
              <w:t>1 500</w:t>
            </w:r>
          </w:p>
        </w:tc>
      </w:tr>
      <w:tr w:rsidR="00E545B6" w:rsidRPr="002B7C34" w14:paraId="7B0158E8" w14:textId="77777777" w:rsidTr="00E545B6">
        <w:trPr>
          <w:cantSplit/>
        </w:trPr>
        <w:tc>
          <w:tcPr>
            <w:tcW w:w="1134" w:type="dxa"/>
          </w:tcPr>
          <w:p w14:paraId="0C06F8ED" w14:textId="180D0677" w:rsidR="00E545B6" w:rsidRPr="002B7C34" w:rsidRDefault="00E545B6" w:rsidP="00E545B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B7C34">
              <w:t>41A</w:t>
            </w:r>
          </w:p>
        </w:tc>
        <w:tc>
          <w:tcPr>
            <w:tcW w:w="1601" w:type="dxa"/>
          </w:tcPr>
          <w:p w14:paraId="028850C7" w14:textId="24F4437F" w:rsidR="00E545B6" w:rsidRPr="002B7C34" w:rsidRDefault="00E545B6" w:rsidP="00E545B6">
            <w:pPr>
              <w:pStyle w:val="TableText"/>
              <w:rPr>
                <w:sz w:val="20"/>
              </w:rPr>
            </w:pPr>
            <w:r w:rsidRPr="002B7C34">
              <w:rPr>
                <w:sz w:val="20"/>
              </w:rPr>
              <w:t>72K (</w:t>
            </w:r>
            <w:r w:rsidR="00B619A9" w:rsidRPr="002B7C34">
              <w:rPr>
                <w:sz w:val="20"/>
              </w:rPr>
              <w:t>3</w:t>
            </w:r>
            <w:r w:rsidRPr="002B7C34">
              <w:rPr>
                <w:sz w:val="20"/>
              </w:rPr>
              <w:t>)</w:t>
            </w:r>
          </w:p>
        </w:tc>
        <w:tc>
          <w:tcPr>
            <w:tcW w:w="2041" w:type="dxa"/>
          </w:tcPr>
          <w:p w14:paraId="428F8A01" w14:textId="4CA65C8C" w:rsidR="00E545B6" w:rsidRPr="002B7C34" w:rsidRDefault="00E545B6" w:rsidP="00E545B6">
            <w:pPr>
              <w:pStyle w:val="TableText"/>
              <w:rPr>
                <w:sz w:val="20"/>
              </w:rPr>
            </w:pPr>
            <w:r w:rsidRPr="002B7C34">
              <w:rPr>
                <w:sz w:val="20"/>
              </w:rPr>
              <w:t>fail</w:t>
            </w:r>
            <w:r w:rsidR="00B619A9" w:rsidRPr="002B7C34">
              <w:rPr>
                <w:sz w:val="20"/>
              </w:rPr>
              <w:t xml:space="preserve">ing </w:t>
            </w:r>
            <w:r w:rsidRPr="002B7C34">
              <w:rPr>
                <w:sz w:val="20"/>
              </w:rPr>
              <w:t xml:space="preserve">to include </w:t>
            </w:r>
            <w:r w:rsidR="00B619A9" w:rsidRPr="002B7C34">
              <w:rPr>
                <w:sz w:val="20"/>
              </w:rPr>
              <w:t xml:space="preserve">required information </w:t>
            </w:r>
            <w:r w:rsidRPr="002B7C34">
              <w:rPr>
                <w:sz w:val="20"/>
              </w:rPr>
              <w:t xml:space="preserve">when </w:t>
            </w:r>
            <w:r w:rsidR="00B619A9" w:rsidRPr="002B7C34">
              <w:rPr>
                <w:sz w:val="20"/>
              </w:rPr>
              <w:t>publishing statement in relation to</w:t>
            </w:r>
            <w:r w:rsidRPr="002B7C34">
              <w:rPr>
                <w:sz w:val="20"/>
              </w:rPr>
              <w:t xml:space="preserve"> dog or cat</w:t>
            </w:r>
          </w:p>
        </w:tc>
        <w:tc>
          <w:tcPr>
            <w:tcW w:w="1531" w:type="dxa"/>
          </w:tcPr>
          <w:p w14:paraId="17AE2C8C" w14:textId="46821E69" w:rsidR="00E545B6" w:rsidRPr="002B7C34" w:rsidRDefault="00E545B6" w:rsidP="00E545B6">
            <w:pPr>
              <w:pStyle w:val="TableText"/>
              <w:rPr>
                <w:sz w:val="20"/>
              </w:rPr>
            </w:pPr>
            <w:r w:rsidRPr="002B7C34">
              <w:rPr>
                <w:sz w:val="20"/>
              </w:rPr>
              <w:t>10</w:t>
            </w:r>
          </w:p>
        </w:tc>
        <w:tc>
          <w:tcPr>
            <w:tcW w:w="1531" w:type="dxa"/>
          </w:tcPr>
          <w:p w14:paraId="0FEFBBB9" w14:textId="3FA9B41E" w:rsidR="00E545B6" w:rsidRPr="002B7C34" w:rsidRDefault="00E545B6" w:rsidP="00E545B6">
            <w:pPr>
              <w:pStyle w:val="TableText"/>
              <w:rPr>
                <w:sz w:val="20"/>
              </w:rPr>
            </w:pPr>
            <w:r w:rsidRPr="002B7C34">
              <w:rPr>
                <w:sz w:val="20"/>
              </w:rPr>
              <w:t>250</w:t>
            </w:r>
          </w:p>
        </w:tc>
      </w:tr>
    </w:tbl>
    <w:p w14:paraId="156BB22C" w14:textId="77777777" w:rsidR="008A4981" w:rsidRPr="002B7C34" w:rsidRDefault="008A4981" w:rsidP="002B7C34">
      <w:pPr>
        <w:pStyle w:val="PageBreak"/>
        <w:suppressLineNumbers/>
      </w:pPr>
      <w:r w:rsidRPr="002B7C34">
        <w:br w:type="page"/>
      </w:r>
    </w:p>
    <w:p w14:paraId="045E45F9" w14:textId="263E1FF7" w:rsidR="00E2333C" w:rsidRPr="002B7C34" w:rsidRDefault="002B7C34" w:rsidP="002B7C34">
      <w:pPr>
        <w:pStyle w:val="AH2Part"/>
      </w:pPr>
      <w:bookmarkStart w:id="148" w:name="_Toc43281279"/>
      <w:r w:rsidRPr="002B7C34">
        <w:rPr>
          <w:rStyle w:val="CharPartNo"/>
        </w:rPr>
        <w:lastRenderedPageBreak/>
        <w:t>Part 22</w:t>
      </w:r>
      <w:r w:rsidRPr="002B7C34">
        <w:rPr>
          <w:color w:val="000000"/>
        </w:rPr>
        <w:tab/>
      </w:r>
      <w:r w:rsidR="00E2333C" w:rsidRPr="002B7C34">
        <w:rPr>
          <w:rStyle w:val="CharPartText"/>
          <w:color w:val="000000"/>
        </w:rPr>
        <w:t>Motor Accident Injuries Act 2019</w:t>
      </w:r>
      <w:bookmarkEnd w:id="148"/>
    </w:p>
    <w:p w14:paraId="2FAF0486" w14:textId="3DEF73E6" w:rsidR="00E2333C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49" w:name="_Toc43281280"/>
      <w:r w:rsidRPr="002B7C34">
        <w:rPr>
          <w:rStyle w:val="CharSectNo"/>
        </w:rPr>
        <w:t>125</w:t>
      </w:r>
      <w:r w:rsidRPr="002B7C34">
        <w:rPr>
          <w:color w:val="000000"/>
        </w:rPr>
        <w:tab/>
      </w:r>
      <w:r w:rsidR="00E2333C" w:rsidRPr="002B7C34">
        <w:rPr>
          <w:color w:val="000000"/>
        </w:rPr>
        <w:t xml:space="preserve">Meaning of </w:t>
      </w:r>
      <w:r w:rsidR="00E2333C" w:rsidRPr="002B7C34">
        <w:rPr>
          <w:rStyle w:val="charItals"/>
        </w:rPr>
        <w:t>driving offence</w:t>
      </w:r>
      <w:r w:rsidR="00E2333C" w:rsidRPr="002B7C34">
        <w:rPr>
          <w:color w:val="000000"/>
        </w:rPr>
        <w:br/>
        <w:t xml:space="preserve">Section 41, definition of </w:t>
      </w:r>
      <w:r w:rsidR="00E2333C" w:rsidRPr="002B7C34">
        <w:rPr>
          <w:rStyle w:val="charItals"/>
        </w:rPr>
        <w:t>driving offence</w:t>
      </w:r>
      <w:r w:rsidR="00E2333C" w:rsidRPr="002B7C34">
        <w:rPr>
          <w:color w:val="000000"/>
        </w:rPr>
        <w:t>, paragraph (c) (iii)</w:t>
      </w:r>
      <w:bookmarkEnd w:id="149"/>
    </w:p>
    <w:p w14:paraId="684D62D1" w14:textId="77777777" w:rsidR="00E2333C" w:rsidRPr="002B7C34" w:rsidRDefault="00E2333C" w:rsidP="00E2333C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7BD4D978" w14:textId="6EAD52C4" w:rsidR="00E2333C" w:rsidRPr="002B7C34" w:rsidRDefault="000560D5" w:rsidP="00E2333C">
      <w:pPr>
        <w:pStyle w:val="Amainreturn"/>
        <w:rPr>
          <w:color w:val="000000"/>
        </w:rPr>
      </w:pPr>
      <w:r w:rsidRPr="002B7C34">
        <w:rPr>
          <w:color w:val="000000"/>
        </w:rPr>
        <w:t xml:space="preserve">(Driver etc </w:t>
      </w:r>
      <w:r w:rsidR="00E2333C" w:rsidRPr="002B7C34">
        <w:rPr>
          <w:color w:val="000000"/>
        </w:rPr>
        <w:t>intoxicated</w:t>
      </w:r>
      <w:r w:rsidRPr="002B7C34">
        <w:rPr>
          <w:color w:val="000000"/>
        </w:rPr>
        <w:t>)</w:t>
      </w:r>
    </w:p>
    <w:p w14:paraId="2FA7BFDD" w14:textId="77777777" w:rsidR="00E2333C" w:rsidRPr="002B7C34" w:rsidRDefault="00E2333C" w:rsidP="00E2333C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51785115" w14:textId="4DD919B1" w:rsidR="00E2333C" w:rsidRPr="002B7C34" w:rsidRDefault="000560D5" w:rsidP="00E2333C">
      <w:pPr>
        <w:pStyle w:val="Amainreturn"/>
        <w:rPr>
          <w:color w:val="000000"/>
        </w:rPr>
      </w:pPr>
      <w:r w:rsidRPr="002B7C34">
        <w:rPr>
          <w:color w:val="000000"/>
        </w:rPr>
        <w:t xml:space="preserve">(Use vehicle or animal on road </w:t>
      </w:r>
      <w:r w:rsidR="00E2333C" w:rsidRPr="002B7C34">
        <w:rPr>
          <w:color w:val="000000"/>
        </w:rPr>
        <w:t>under influence of alcohol or drug</w:t>
      </w:r>
      <w:r w:rsidRPr="002B7C34">
        <w:rPr>
          <w:color w:val="000000"/>
        </w:rPr>
        <w:t>)</w:t>
      </w:r>
    </w:p>
    <w:p w14:paraId="0FCB7DA1" w14:textId="1E730765" w:rsidR="00E2333C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50" w:name="_Toc43281281"/>
      <w:r w:rsidRPr="002B7C34">
        <w:rPr>
          <w:rStyle w:val="CharSectNo"/>
        </w:rPr>
        <w:t>126</w:t>
      </w:r>
      <w:r w:rsidRPr="002B7C34">
        <w:rPr>
          <w:color w:val="000000"/>
        </w:rPr>
        <w:tab/>
      </w:r>
      <w:r w:rsidR="00E2333C" w:rsidRPr="002B7C34">
        <w:rPr>
          <w:color w:val="000000"/>
        </w:rPr>
        <w:t>No entitlement—serious offences</w:t>
      </w:r>
      <w:r w:rsidR="00E2333C" w:rsidRPr="002B7C34">
        <w:rPr>
          <w:color w:val="000000"/>
        </w:rPr>
        <w:br/>
        <w:t xml:space="preserve">Section 48 (7), definition of </w:t>
      </w:r>
      <w:r w:rsidR="00E2333C" w:rsidRPr="002B7C34">
        <w:rPr>
          <w:rStyle w:val="charItals"/>
        </w:rPr>
        <w:t>serious offence</w:t>
      </w:r>
      <w:r w:rsidR="00E2333C" w:rsidRPr="002B7C34">
        <w:rPr>
          <w:color w:val="000000"/>
        </w:rPr>
        <w:t>, paragraph (b) (ix)</w:t>
      </w:r>
      <w:bookmarkEnd w:id="150"/>
    </w:p>
    <w:p w14:paraId="081ACB3F" w14:textId="77777777" w:rsidR="000560D5" w:rsidRPr="002B7C34" w:rsidRDefault="000560D5" w:rsidP="000560D5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06F3D355" w14:textId="77777777" w:rsidR="000560D5" w:rsidRPr="002B7C34" w:rsidRDefault="000560D5" w:rsidP="000560D5">
      <w:pPr>
        <w:pStyle w:val="Amainreturn"/>
        <w:rPr>
          <w:color w:val="000000"/>
        </w:rPr>
      </w:pPr>
      <w:r w:rsidRPr="002B7C34">
        <w:rPr>
          <w:color w:val="000000"/>
        </w:rPr>
        <w:t>(Driver etc intoxicated)</w:t>
      </w:r>
    </w:p>
    <w:p w14:paraId="52FF1422" w14:textId="77777777" w:rsidR="000560D5" w:rsidRPr="002B7C34" w:rsidRDefault="000560D5" w:rsidP="000560D5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1EB4354B" w14:textId="77777777" w:rsidR="000560D5" w:rsidRPr="002B7C34" w:rsidRDefault="000560D5" w:rsidP="000560D5">
      <w:pPr>
        <w:pStyle w:val="Amainreturn"/>
        <w:rPr>
          <w:color w:val="000000"/>
        </w:rPr>
      </w:pPr>
      <w:r w:rsidRPr="002B7C34">
        <w:rPr>
          <w:color w:val="000000"/>
        </w:rPr>
        <w:t>(Use vehicle or animal on road under influence of alcohol or drug)</w:t>
      </w:r>
    </w:p>
    <w:p w14:paraId="556159AC" w14:textId="05DA3013" w:rsidR="00E2333C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51" w:name="_Toc43281282"/>
      <w:r w:rsidRPr="002B7C34">
        <w:rPr>
          <w:rStyle w:val="CharSectNo"/>
        </w:rPr>
        <w:t>127</w:t>
      </w:r>
      <w:r w:rsidRPr="002B7C34">
        <w:rPr>
          <w:color w:val="000000"/>
        </w:rPr>
        <w:tab/>
      </w:r>
      <w:r w:rsidR="00E2333C" w:rsidRPr="002B7C34">
        <w:rPr>
          <w:color w:val="000000"/>
        </w:rPr>
        <w:t xml:space="preserve">Section 48 (7), definition of </w:t>
      </w:r>
      <w:r w:rsidR="00E2333C" w:rsidRPr="002B7C34">
        <w:rPr>
          <w:rStyle w:val="charItals"/>
        </w:rPr>
        <w:t>serious offence</w:t>
      </w:r>
      <w:r w:rsidR="00E2333C" w:rsidRPr="002B7C34">
        <w:rPr>
          <w:color w:val="000000"/>
        </w:rPr>
        <w:t>, new paragraph (b) (x)</w:t>
      </w:r>
      <w:bookmarkEnd w:id="151"/>
    </w:p>
    <w:p w14:paraId="12BA0357" w14:textId="77777777" w:rsidR="00E2333C" w:rsidRPr="002B7C34" w:rsidRDefault="00E2333C" w:rsidP="00E2333C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354071E6" w14:textId="5F750309" w:rsidR="00E2333C" w:rsidRPr="002B7C34" w:rsidRDefault="00D47BAD" w:rsidP="00D47BAD">
      <w:pPr>
        <w:pStyle w:val="Isubpara"/>
        <w:rPr>
          <w:color w:val="000000"/>
        </w:rPr>
      </w:pPr>
      <w:r w:rsidRPr="002B7C34">
        <w:rPr>
          <w:color w:val="000000"/>
        </w:rPr>
        <w:tab/>
        <w:t>(x)</w:t>
      </w:r>
      <w:r w:rsidRPr="002B7C34">
        <w:rPr>
          <w:color w:val="000000"/>
        </w:rPr>
        <w:tab/>
      </w:r>
      <w:r w:rsidR="00E2333C" w:rsidRPr="002B7C34">
        <w:rPr>
          <w:color w:val="000000"/>
        </w:rPr>
        <w:t>section 24A, if the offence relates to driving under the influence of a drug;</w:t>
      </w:r>
    </w:p>
    <w:p w14:paraId="7C9A1337" w14:textId="77777777" w:rsidR="008C5BDC" w:rsidRPr="002B7C34" w:rsidRDefault="008C5BDC" w:rsidP="002B7C34">
      <w:pPr>
        <w:pStyle w:val="PageBreak"/>
        <w:suppressLineNumbers/>
      </w:pPr>
      <w:r w:rsidRPr="002B7C34">
        <w:br w:type="page"/>
      </w:r>
    </w:p>
    <w:p w14:paraId="258AD8CC" w14:textId="0EC06472" w:rsidR="008A5A4C" w:rsidRPr="002B7C34" w:rsidRDefault="002B7C34" w:rsidP="002B7C34">
      <w:pPr>
        <w:pStyle w:val="AH2Part"/>
      </w:pPr>
      <w:bookmarkStart w:id="152" w:name="_Toc43281283"/>
      <w:r w:rsidRPr="002B7C34">
        <w:rPr>
          <w:rStyle w:val="CharPartNo"/>
        </w:rPr>
        <w:lastRenderedPageBreak/>
        <w:t>Part 23</w:t>
      </w:r>
      <w:r w:rsidRPr="002B7C34">
        <w:tab/>
      </w:r>
      <w:r w:rsidR="008A5A4C" w:rsidRPr="002B7C34">
        <w:rPr>
          <w:rStyle w:val="CharPartText"/>
        </w:rPr>
        <w:t>Residential Tenancies Act 1997</w:t>
      </w:r>
      <w:bookmarkEnd w:id="152"/>
    </w:p>
    <w:p w14:paraId="2B2E0ED1" w14:textId="78772B2D" w:rsidR="004B0CE4" w:rsidRPr="002B7C34" w:rsidRDefault="002B7C34" w:rsidP="002B7C34">
      <w:pPr>
        <w:pStyle w:val="AH5Sec"/>
        <w:shd w:val="pct25" w:color="auto" w:fill="auto"/>
      </w:pPr>
      <w:bookmarkStart w:id="153" w:name="_Toc43281284"/>
      <w:r w:rsidRPr="002B7C34">
        <w:rPr>
          <w:rStyle w:val="CharSectNo"/>
        </w:rPr>
        <w:t>128</w:t>
      </w:r>
      <w:r w:rsidRPr="002B7C34">
        <w:tab/>
      </w:r>
      <w:r w:rsidR="004B0CE4" w:rsidRPr="002B7C34">
        <w:t>Adaptable housing—advertising</w:t>
      </w:r>
      <w:r w:rsidR="004B0CE4" w:rsidRPr="002B7C34">
        <w:br/>
        <w:t>Section 11AAA (1) (a)</w:t>
      </w:r>
      <w:bookmarkEnd w:id="153"/>
    </w:p>
    <w:p w14:paraId="20FB3FE5" w14:textId="77777777" w:rsidR="004B0CE4" w:rsidRPr="002B7C34" w:rsidRDefault="004B0CE4" w:rsidP="004B0CE4">
      <w:pPr>
        <w:pStyle w:val="direction"/>
      </w:pPr>
      <w:r w:rsidRPr="002B7C34">
        <w:t>omit</w:t>
      </w:r>
    </w:p>
    <w:p w14:paraId="61CEF11B" w14:textId="77777777" w:rsidR="004B0CE4" w:rsidRPr="002B7C34" w:rsidRDefault="004B0CE4" w:rsidP="004B0CE4">
      <w:pPr>
        <w:pStyle w:val="Amainreturn"/>
      </w:pPr>
      <w:r w:rsidRPr="002B7C34">
        <w:t>a unit</w:t>
      </w:r>
    </w:p>
    <w:p w14:paraId="5B048C7F" w14:textId="77777777" w:rsidR="004B0CE4" w:rsidRPr="002B7C34" w:rsidRDefault="004B0CE4" w:rsidP="004B0CE4">
      <w:pPr>
        <w:pStyle w:val="direction"/>
      </w:pPr>
      <w:r w:rsidRPr="002B7C34">
        <w:t>substitute</w:t>
      </w:r>
    </w:p>
    <w:p w14:paraId="588ECF5C" w14:textId="77777777" w:rsidR="004B0CE4" w:rsidRPr="002B7C34" w:rsidRDefault="004B0CE4" w:rsidP="004B0CE4">
      <w:pPr>
        <w:pStyle w:val="Amainreturn"/>
      </w:pPr>
      <w:r w:rsidRPr="002B7C34">
        <w:t>premises</w:t>
      </w:r>
    </w:p>
    <w:p w14:paraId="79B5D37C" w14:textId="7D5D1EE5" w:rsidR="004B0CE4" w:rsidRPr="002B7C34" w:rsidRDefault="002B7C34" w:rsidP="002B7C34">
      <w:pPr>
        <w:pStyle w:val="AH5Sec"/>
        <w:shd w:val="pct25" w:color="auto" w:fill="auto"/>
      </w:pPr>
      <w:bookmarkStart w:id="154" w:name="_Toc43281285"/>
      <w:r w:rsidRPr="002B7C34">
        <w:rPr>
          <w:rStyle w:val="CharSectNo"/>
        </w:rPr>
        <w:t>129</w:t>
      </w:r>
      <w:r w:rsidRPr="002B7C34">
        <w:tab/>
      </w:r>
      <w:r w:rsidR="004B0CE4" w:rsidRPr="002B7C34">
        <w:t>Section 11AAA (1) (b) and (c)</w:t>
      </w:r>
      <w:bookmarkEnd w:id="154"/>
    </w:p>
    <w:p w14:paraId="4F7F3ECC" w14:textId="77777777" w:rsidR="004B0CE4" w:rsidRPr="002B7C34" w:rsidRDefault="004B0CE4" w:rsidP="004B0CE4">
      <w:pPr>
        <w:pStyle w:val="direction"/>
      </w:pPr>
      <w:r w:rsidRPr="002B7C34">
        <w:t>omit</w:t>
      </w:r>
    </w:p>
    <w:p w14:paraId="5F98F099" w14:textId="77777777" w:rsidR="004B0CE4" w:rsidRPr="002B7C34" w:rsidRDefault="004B0CE4" w:rsidP="004B0CE4">
      <w:pPr>
        <w:pStyle w:val="Amainreturn"/>
      </w:pPr>
      <w:r w:rsidRPr="002B7C34">
        <w:t>unit is</w:t>
      </w:r>
    </w:p>
    <w:p w14:paraId="09530B48" w14:textId="77777777" w:rsidR="004B0CE4" w:rsidRPr="002B7C34" w:rsidRDefault="004B0CE4" w:rsidP="004B0CE4">
      <w:pPr>
        <w:pStyle w:val="direction"/>
      </w:pPr>
      <w:r w:rsidRPr="002B7C34">
        <w:t>substitute</w:t>
      </w:r>
    </w:p>
    <w:p w14:paraId="51E479A2" w14:textId="77777777" w:rsidR="004B0CE4" w:rsidRPr="002B7C34" w:rsidRDefault="004B0CE4" w:rsidP="004B0CE4">
      <w:pPr>
        <w:pStyle w:val="Amainreturn"/>
      </w:pPr>
      <w:r w:rsidRPr="002B7C34">
        <w:t>premises are</w:t>
      </w:r>
    </w:p>
    <w:p w14:paraId="451B29B2" w14:textId="06C637F3" w:rsidR="004B0CE4" w:rsidRPr="002B7C34" w:rsidRDefault="002B7C34" w:rsidP="002B7C34">
      <w:pPr>
        <w:pStyle w:val="AH5Sec"/>
        <w:shd w:val="pct25" w:color="auto" w:fill="auto"/>
      </w:pPr>
      <w:bookmarkStart w:id="155" w:name="_Toc43281286"/>
      <w:r w:rsidRPr="002B7C34">
        <w:rPr>
          <w:rStyle w:val="CharSectNo"/>
        </w:rPr>
        <w:t>130</w:t>
      </w:r>
      <w:r w:rsidRPr="002B7C34">
        <w:tab/>
      </w:r>
      <w:r w:rsidR="004B0CE4" w:rsidRPr="002B7C34">
        <w:t>New section 11AAA (3)</w:t>
      </w:r>
      <w:bookmarkEnd w:id="155"/>
    </w:p>
    <w:p w14:paraId="3E1B7671" w14:textId="77777777" w:rsidR="004B0CE4" w:rsidRPr="002B7C34" w:rsidRDefault="004B0CE4" w:rsidP="004B0CE4">
      <w:pPr>
        <w:pStyle w:val="direction"/>
      </w:pPr>
      <w:r w:rsidRPr="002B7C34">
        <w:t>insert</w:t>
      </w:r>
    </w:p>
    <w:p w14:paraId="3E9BB2A7" w14:textId="77777777" w:rsidR="004B0CE4" w:rsidRPr="002B7C34" w:rsidRDefault="004B0CE4" w:rsidP="004B0CE4">
      <w:pPr>
        <w:pStyle w:val="IMain"/>
      </w:pPr>
      <w:r w:rsidRPr="002B7C34">
        <w:tab/>
        <w:t>(3)</w:t>
      </w:r>
      <w:r w:rsidRPr="002B7C34">
        <w:tab/>
        <w:t>In this section:</w:t>
      </w:r>
    </w:p>
    <w:p w14:paraId="04F9748C" w14:textId="1639F915" w:rsidR="008A5A4C" w:rsidRPr="002B7C34" w:rsidRDefault="004B0CE4" w:rsidP="002B7C34">
      <w:pPr>
        <w:pStyle w:val="aDef"/>
      </w:pPr>
      <w:r w:rsidRPr="002B7C34">
        <w:rPr>
          <w:rStyle w:val="charBoldItals"/>
        </w:rPr>
        <w:t>adaptable housing dwelling</w:t>
      </w:r>
      <w:r w:rsidRPr="002B7C34">
        <w:t>—</w:t>
      </w:r>
      <w:r w:rsidRPr="002B7C34">
        <w:rPr>
          <w:bCs/>
          <w:iCs/>
        </w:rPr>
        <w:t xml:space="preserve">see the </w:t>
      </w:r>
      <w:hyperlink r:id="rId85" w:tooltip="A2003-40" w:history="1">
        <w:r w:rsidR="00FB0314" w:rsidRPr="002B7C34">
          <w:rPr>
            <w:rStyle w:val="charCitHyperlinkItal"/>
          </w:rPr>
          <w:t>Civil Law (Sale of Residential Property) Act 2003</w:t>
        </w:r>
      </w:hyperlink>
      <w:r w:rsidRPr="002B7C34">
        <w:rPr>
          <w:bCs/>
          <w:iCs/>
        </w:rPr>
        <w:t>, dictionary.</w:t>
      </w:r>
    </w:p>
    <w:p w14:paraId="70F8C24C" w14:textId="51AA2124" w:rsidR="008A5A4C" w:rsidRPr="002B7C34" w:rsidRDefault="002B7C34" w:rsidP="002B7C34">
      <w:pPr>
        <w:pStyle w:val="AH5Sec"/>
        <w:shd w:val="pct25" w:color="auto" w:fill="auto"/>
        <w:rPr>
          <w:rStyle w:val="charItals"/>
        </w:rPr>
      </w:pPr>
      <w:bookmarkStart w:id="156" w:name="_Toc43281287"/>
      <w:r w:rsidRPr="002B7C34">
        <w:rPr>
          <w:rStyle w:val="CharSectNo"/>
        </w:rPr>
        <w:t>131</w:t>
      </w:r>
      <w:r w:rsidRPr="002B7C34">
        <w:rPr>
          <w:rStyle w:val="charItals"/>
          <w:i w:val="0"/>
        </w:rPr>
        <w:tab/>
      </w:r>
      <w:r w:rsidR="00341ABB" w:rsidRPr="002B7C34">
        <w:t>Lessor’s obligations</w:t>
      </w:r>
      <w:r w:rsidR="00341ABB" w:rsidRPr="002B7C34">
        <w:br/>
      </w:r>
      <w:r w:rsidR="008A5A4C" w:rsidRPr="002B7C34">
        <w:t xml:space="preserve">Section 12 (4), </w:t>
      </w:r>
      <w:r w:rsidR="008A5A4C" w:rsidRPr="002B7C34">
        <w:rPr>
          <w:color w:val="000000"/>
        </w:rPr>
        <w:t>definitions</w:t>
      </w:r>
      <w:r w:rsidR="008A5A4C" w:rsidRPr="002B7C34">
        <w:t xml:space="preserve"> of </w:t>
      </w:r>
      <w:r w:rsidR="008A5A4C" w:rsidRPr="002B7C34">
        <w:rPr>
          <w:rStyle w:val="charItals"/>
        </w:rPr>
        <w:t>adaptable housing dwelling</w:t>
      </w:r>
      <w:r w:rsidR="008A5A4C" w:rsidRPr="002B7C34">
        <w:t xml:space="preserve"> and </w:t>
      </w:r>
      <w:r w:rsidR="008A5A4C" w:rsidRPr="002B7C34">
        <w:rPr>
          <w:rStyle w:val="charItals"/>
        </w:rPr>
        <w:t>unit</w:t>
      </w:r>
      <w:bookmarkEnd w:id="156"/>
    </w:p>
    <w:p w14:paraId="29C8ABCC" w14:textId="2BF13016" w:rsidR="008A5A4C" w:rsidRPr="002B7C34" w:rsidRDefault="008A5A4C" w:rsidP="008A5A4C">
      <w:pPr>
        <w:pStyle w:val="direction"/>
      </w:pPr>
      <w:r w:rsidRPr="002B7C34">
        <w:t>omit</w:t>
      </w:r>
    </w:p>
    <w:p w14:paraId="5C5DFE0B" w14:textId="77777777" w:rsidR="008C5BDC" w:rsidRPr="002B7C34" w:rsidRDefault="008C5BDC" w:rsidP="002B7C34">
      <w:pPr>
        <w:pStyle w:val="PageBreak"/>
        <w:suppressLineNumbers/>
      </w:pPr>
      <w:r w:rsidRPr="002B7C34">
        <w:br w:type="page"/>
      </w:r>
    </w:p>
    <w:p w14:paraId="14BC282F" w14:textId="5DEC69F7" w:rsidR="00A47A3A" w:rsidRPr="002B7C34" w:rsidRDefault="002B7C34" w:rsidP="002B7C34">
      <w:pPr>
        <w:pStyle w:val="AH2Part"/>
      </w:pPr>
      <w:bookmarkStart w:id="157" w:name="_Toc43281288"/>
      <w:r w:rsidRPr="002B7C34">
        <w:rPr>
          <w:rStyle w:val="CharPartNo"/>
        </w:rPr>
        <w:lastRenderedPageBreak/>
        <w:t>Part 24</w:t>
      </w:r>
      <w:r w:rsidRPr="002B7C34">
        <w:rPr>
          <w:color w:val="000000"/>
        </w:rPr>
        <w:tab/>
      </w:r>
      <w:r w:rsidR="00A47A3A" w:rsidRPr="002B7C34">
        <w:rPr>
          <w:rStyle w:val="CharPartText"/>
          <w:color w:val="000000"/>
        </w:rPr>
        <w:t>Road Transport (Alcohol and Drugs) Act 1977</w:t>
      </w:r>
      <w:bookmarkEnd w:id="157"/>
    </w:p>
    <w:p w14:paraId="115E529E" w14:textId="6C0A3050" w:rsidR="00A47A3A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58" w:name="_Toc43281289"/>
      <w:r w:rsidRPr="002B7C34">
        <w:rPr>
          <w:rStyle w:val="CharSectNo"/>
        </w:rPr>
        <w:t>132</w:t>
      </w:r>
      <w:r w:rsidRPr="002B7C34">
        <w:rPr>
          <w:color w:val="000000"/>
        </w:rPr>
        <w:tab/>
      </w:r>
      <w:r w:rsidR="00A47A3A" w:rsidRPr="002B7C34">
        <w:rPr>
          <w:color w:val="000000"/>
        </w:rPr>
        <w:t>Section 24A heading</w:t>
      </w:r>
      <w:bookmarkEnd w:id="158"/>
    </w:p>
    <w:p w14:paraId="6A942C12" w14:textId="77777777" w:rsidR="00A47A3A" w:rsidRPr="002B7C34" w:rsidRDefault="00A47A3A" w:rsidP="00A47A3A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516BA2FA" w14:textId="1A25D897" w:rsidR="00A47A3A" w:rsidRPr="002B7C34" w:rsidRDefault="00A47A3A" w:rsidP="00A47A3A">
      <w:pPr>
        <w:pStyle w:val="IH5Sec"/>
        <w:rPr>
          <w:color w:val="000000"/>
        </w:rPr>
      </w:pPr>
      <w:r w:rsidRPr="002B7C34">
        <w:rPr>
          <w:color w:val="000000"/>
        </w:rPr>
        <w:t>24A</w:t>
      </w:r>
      <w:r w:rsidRPr="002B7C34">
        <w:rPr>
          <w:color w:val="000000"/>
        </w:rPr>
        <w:tab/>
      </w:r>
      <w:r w:rsidR="006A1554" w:rsidRPr="002B7C34">
        <w:rPr>
          <w:color w:val="000000"/>
        </w:rPr>
        <w:t>Use vehicle or animal on road</w:t>
      </w:r>
      <w:r w:rsidRPr="002B7C34">
        <w:rPr>
          <w:color w:val="000000"/>
        </w:rPr>
        <w:t xml:space="preserve"> under influence of alcohol or drug</w:t>
      </w:r>
    </w:p>
    <w:p w14:paraId="29583500" w14:textId="6CA75F91" w:rsidR="00A47A3A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59" w:name="_Toc43281290"/>
      <w:r w:rsidRPr="002B7C34">
        <w:rPr>
          <w:rStyle w:val="CharSectNo"/>
        </w:rPr>
        <w:t>133</w:t>
      </w:r>
      <w:r w:rsidRPr="002B7C34">
        <w:rPr>
          <w:color w:val="000000"/>
        </w:rPr>
        <w:tab/>
      </w:r>
      <w:r w:rsidR="00A47A3A" w:rsidRPr="002B7C34">
        <w:rPr>
          <w:color w:val="000000"/>
        </w:rPr>
        <w:t>Section 24A (1)</w:t>
      </w:r>
      <w:bookmarkEnd w:id="159"/>
    </w:p>
    <w:p w14:paraId="37F61538" w14:textId="59220825" w:rsidR="00A47A3A" w:rsidRPr="002B7C34" w:rsidRDefault="002709DB" w:rsidP="00A47A3A">
      <w:pPr>
        <w:pStyle w:val="direction"/>
        <w:rPr>
          <w:color w:val="000000"/>
        </w:rPr>
      </w:pPr>
      <w:r w:rsidRPr="002B7C34">
        <w:rPr>
          <w:color w:val="000000"/>
        </w:rPr>
        <w:t>after</w:t>
      </w:r>
    </w:p>
    <w:p w14:paraId="7698E579" w14:textId="77777777" w:rsidR="00A47A3A" w:rsidRPr="002B7C34" w:rsidRDefault="00A47A3A" w:rsidP="00A47A3A">
      <w:pPr>
        <w:pStyle w:val="Amainreturn"/>
        <w:rPr>
          <w:color w:val="000000"/>
        </w:rPr>
      </w:pPr>
      <w:r w:rsidRPr="002B7C34">
        <w:rPr>
          <w:color w:val="000000"/>
        </w:rPr>
        <w:t>alcohol</w:t>
      </w:r>
    </w:p>
    <w:p w14:paraId="62A854E2" w14:textId="430FE027" w:rsidR="00A47A3A" w:rsidRPr="002B7C34" w:rsidRDefault="00F4201F" w:rsidP="00A47A3A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45CE41B9" w14:textId="43EF452C" w:rsidR="00A47A3A" w:rsidRPr="002B7C34" w:rsidRDefault="00F4201F" w:rsidP="00A47A3A">
      <w:pPr>
        <w:pStyle w:val="Amainreturn"/>
        <w:rPr>
          <w:color w:val="000000"/>
        </w:rPr>
      </w:pPr>
      <w:r w:rsidRPr="002B7C34">
        <w:rPr>
          <w:color w:val="000000"/>
        </w:rPr>
        <w:t xml:space="preserve">or </w:t>
      </w:r>
      <w:r w:rsidR="00A47A3A" w:rsidRPr="002B7C34">
        <w:rPr>
          <w:color w:val="000000"/>
        </w:rPr>
        <w:t>a drug</w:t>
      </w:r>
    </w:p>
    <w:p w14:paraId="4D3D84D9" w14:textId="2C2508E0" w:rsidR="009261FA" w:rsidRPr="002B7C34" w:rsidRDefault="009261FA" w:rsidP="002B7C34">
      <w:pPr>
        <w:pStyle w:val="PageBreak"/>
        <w:suppressLineNumbers/>
        <w:rPr>
          <w:color w:val="000000"/>
        </w:rPr>
      </w:pPr>
      <w:r w:rsidRPr="002B7C34">
        <w:rPr>
          <w:color w:val="000000"/>
        </w:rPr>
        <w:br w:type="page"/>
      </w:r>
    </w:p>
    <w:p w14:paraId="778B1731" w14:textId="44E3A7C1" w:rsidR="009261FA" w:rsidRPr="002B7C34" w:rsidRDefault="002B7C34" w:rsidP="002B7C34">
      <w:pPr>
        <w:pStyle w:val="AH2Part"/>
      </w:pPr>
      <w:bookmarkStart w:id="160" w:name="_Toc43281291"/>
      <w:r w:rsidRPr="002B7C34">
        <w:rPr>
          <w:rStyle w:val="CharPartNo"/>
        </w:rPr>
        <w:lastRenderedPageBreak/>
        <w:t>Part 25</w:t>
      </w:r>
      <w:r w:rsidRPr="002B7C34">
        <w:rPr>
          <w:color w:val="000000"/>
        </w:rPr>
        <w:tab/>
      </w:r>
      <w:r w:rsidR="009261FA" w:rsidRPr="002B7C34">
        <w:rPr>
          <w:rStyle w:val="CharPartText"/>
          <w:color w:val="000000"/>
        </w:rPr>
        <w:t>Road Transport (Offences) Regulation 2005</w:t>
      </w:r>
      <w:bookmarkEnd w:id="160"/>
    </w:p>
    <w:p w14:paraId="2E05B8ED" w14:textId="6DD9501F" w:rsidR="009261FA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61" w:name="_Toc43281292"/>
      <w:r w:rsidRPr="002B7C34">
        <w:rPr>
          <w:rStyle w:val="CharSectNo"/>
        </w:rPr>
        <w:t>134</w:t>
      </w:r>
      <w:r w:rsidRPr="002B7C34">
        <w:rPr>
          <w:color w:val="000000"/>
        </w:rPr>
        <w:tab/>
      </w:r>
      <w:r w:rsidR="009261FA" w:rsidRPr="002B7C34">
        <w:rPr>
          <w:color w:val="000000"/>
        </w:rPr>
        <w:t>Short descriptions, penalties and demerit points</w:t>
      </w:r>
      <w:r w:rsidR="009261FA" w:rsidRPr="002B7C34">
        <w:rPr>
          <w:color w:val="000000"/>
        </w:rPr>
        <w:br/>
        <w:t>Schedule 1, part 1.3, item 18, column 3</w:t>
      </w:r>
      <w:bookmarkEnd w:id="161"/>
    </w:p>
    <w:p w14:paraId="2C9414F8" w14:textId="356CD797" w:rsidR="009261FA" w:rsidRPr="002B7C34" w:rsidRDefault="009261FA" w:rsidP="009261FA">
      <w:pPr>
        <w:pStyle w:val="direction"/>
        <w:rPr>
          <w:color w:val="000000"/>
        </w:rPr>
      </w:pPr>
      <w:r w:rsidRPr="002B7C34">
        <w:rPr>
          <w:color w:val="000000"/>
        </w:rPr>
        <w:t>after</w:t>
      </w:r>
    </w:p>
    <w:p w14:paraId="47F542C3" w14:textId="77777777" w:rsidR="009261FA" w:rsidRPr="002B7C34" w:rsidRDefault="009261FA" w:rsidP="009261FA">
      <w:pPr>
        <w:pStyle w:val="Amainreturn"/>
        <w:rPr>
          <w:color w:val="000000"/>
        </w:rPr>
      </w:pPr>
      <w:r w:rsidRPr="002B7C34">
        <w:rPr>
          <w:color w:val="000000"/>
        </w:rPr>
        <w:t>alcohol</w:t>
      </w:r>
    </w:p>
    <w:p w14:paraId="270F166C" w14:textId="4BEB9E3F" w:rsidR="009261FA" w:rsidRPr="002B7C34" w:rsidRDefault="009261FA" w:rsidP="009261FA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40903697" w14:textId="31673250" w:rsidR="009261FA" w:rsidRPr="002B7C34" w:rsidRDefault="009261FA" w:rsidP="009261FA">
      <w:pPr>
        <w:pStyle w:val="Amainreturn"/>
        <w:rPr>
          <w:color w:val="000000"/>
        </w:rPr>
      </w:pPr>
      <w:r w:rsidRPr="002B7C34">
        <w:rPr>
          <w:color w:val="000000"/>
        </w:rPr>
        <w:t>/drug</w:t>
      </w:r>
    </w:p>
    <w:p w14:paraId="5036A10D" w14:textId="5ACD50D4" w:rsidR="00944B50" w:rsidRPr="002B7C34" w:rsidRDefault="00944B50" w:rsidP="002B7C34">
      <w:pPr>
        <w:pStyle w:val="PageBreak"/>
        <w:suppressLineNumbers/>
        <w:rPr>
          <w:color w:val="000000"/>
        </w:rPr>
      </w:pPr>
      <w:r w:rsidRPr="002B7C34">
        <w:rPr>
          <w:color w:val="000000"/>
        </w:rPr>
        <w:br w:type="page"/>
      </w:r>
    </w:p>
    <w:p w14:paraId="032CF619" w14:textId="36D393C9" w:rsidR="002E63BD" w:rsidRPr="002B7C34" w:rsidRDefault="002B7C34" w:rsidP="002B7C34">
      <w:pPr>
        <w:pStyle w:val="AH2Part"/>
      </w:pPr>
      <w:bookmarkStart w:id="162" w:name="_Toc43281293"/>
      <w:r w:rsidRPr="002B7C34">
        <w:rPr>
          <w:rStyle w:val="CharPartNo"/>
        </w:rPr>
        <w:lastRenderedPageBreak/>
        <w:t>Part 26</w:t>
      </w:r>
      <w:r w:rsidRPr="002B7C34">
        <w:rPr>
          <w:color w:val="000000"/>
        </w:rPr>
        <w:tab/>
      </w:r>
      <w:r w:rsidR="002E63BD" w:rsidRPr="002B7C34">
        <w:rPr>
          <w:rStyle w:val="CharPartText"/>
          <w:color w:val="000000"/>
        </w:rPr>
        <w:t>Spent Convictions Act 2000</w:t>
      </w:r>
      <w:bookmarkEnd w:id="162"/>
    </w:p>
    <w:p w14:paraId="6EE9C16C" w14:textId="27DBD052" w:rsidR="002E63BD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63" w:name="_Toc43281294"/>
      <w:r w:rsidRPr="002B7C34">
        <w:rPr>
          <w:rStyle w:val="CharSectNo"/>
        </w:rPr>
        <w:t>135</w:t>
      </w:r>
      <w:r w:rsidRPr="002B7C34">
        <w:rPr>
          <w:color w:val="000000"/>
        </w:rPr>
        <w:tab/>
      </w:r>
      <w:r w:rsidR="002E63BD" w:rsidRPr="002B7C34">
        <w:rPr>
          <w:color w:val="000000"/>
        </w:rPr>
        <w:t>New division 2.1 heading</w:t>
      </w:r>
      <w:bookmarkEnd w:id="163"/>
    </w:p>
    <w:p w14:paraId="18AE353F" w14:textId="77777777" w:rsidR="002E63BD" w:rsidRPr="002B7C34" w:rsidRDefault="002E63BD" w:rsidP="002E63BD">
      <w:pPr>
        <w:pStyle w:val="direction"/>
        <w:rPr>
          <w:color w:val="000000"/>
        </w:rPr>
      </w:pPr>
      <w:r w:rsidRPr="002B7C34">
        <w:rPr>
          <w:color w:val="000000"/>
        </w:rPr>
        <w:t>insert</w:t>
      </w:r>
    </w:p>
    <w:p w14:paraId="6E3D777E" w14:textId="77777777" w:rsidR="002E63BD" w:rsidRPr="002B7C34" w:rsidRDefault="002E63BD" w:rsidP="002E63BD">
      <w:pPr>
        <w:pStyle w:val="IH3Div"/>
        <w:rPr>
          <w:color w:val="000000"/>
        </w:rPr>
      </w:pPr>
      <w:r w:rsidRPr="002B7C34">
        <w:rPr>
          <w:color w:val="000000"/>
        </w:rPr>
        <w:t>Division 2.1</w:t>
      </w:r>
      <w:r w:rsidRPr="002B7C34">
        <w:rPr>
          <w:color w:val="000000"/>
        </w:rPr>
        <w:tab/>
        <w:t>Spent convictions—general</w:t>
      </w:r>
    </w:p>
    <w:p w14:paraId="471E1329" w14:textId="082FABBB" w:rsidR="002E63BD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64" w:name="_Toc43281295"/>
      <w:r w:rsidRPr="002B7C34">
        <w:rPr>
          <w:rStyle w:val="CharSectNo"/>
        </w:rPr>
        <w:t>136</w:t>
      </w:r>
      <w:r w:rsidRPr="002B7C34">
        <w:rPr>
          <w:color w:val="000000"/>
        </w:rPr>
        <w:tab/>
      </w:r>
      <w:r w:rsidR="002E63BD" w:rsidRPr="002B7C34">
        <w:rPr>
          <w:color w:val="000000"/>
        </w:rPr>
        <w:t>Which convictions can become spent?</w:t>
      </w:r>
      <w:r w:rsidR="002E63BD" w:rsidRPr="002B7C34">
        <w:rPr>
          <w:color w:val="000000"/>
        </w:rPr>
        <w:br/>
        <w:t>Section 11 (2) (b)</w:t>
      </w:r>
      <w:bookmarkEnd w:id="164"/>
    </w:p>
    <w:p w14:paraId="67D1E56F" w14:textId="77777777" w:rsidR="002E63BD" w:rsidRPr="002B7C34" w:rsidRDefault="002E63BD" w:rsidP="002E63BD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7A5BAF7C" w14:textId="77777777" w:rsidR="002E63BD" w:rsidRPr="002B7C34" w:rsidRDefault="002E63BD" w:rsidP="002E63BD">
      <w:pPr>
        <w:pStyle w:val="I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  <w:t xml:space="preserve">a conviction for a sexual offence, other than a youth sexual offence conviction; </w:t>
      </w:r>
    </w:p>
    <w:p w14:paraId="2A6811EC" w14:textId="6FDCE44F" w:rsidR="002E63BD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65" w:name="_Toc43281296"/>
      <w:r w:rsidRPr="002B7C34">
        <w:rPr>
          <w:rStyle w:val="CharSectNo"/>
        </w:rPr>
        <w:t>137</w:t>
      </w:r>
      <w:r w:rsidRPr="002B7C34">
        <w:rPr>
          <w:color w:val="000000"/>
        </w:rPr>
        <w:tab/>
      </w:r>
      <w:r w:rsidR="002E63BD" w:rsidRPr="002B7C34">
        <w:rPr>
          <w:color w:val="000000"/>
        </w:rPr>
        <w:t>When is a conviction spent?</w:t>
      </w:r>
      <w:r w:rsidR="002E63BD" w:rsidRPr="002B7C34">
        <w:rPr>
          <w:color w:val="000000"/>
        </w:rPr>
        <w:br/>
        <w:t>Section 12 (1)</w:t>
      </w:r>
      <w:bookmarkEnd w:id="165"/>
    </w:p>
    <w:p w14:paraId="75845788" w14:textId="77777777" w:rsidR="002E63BD" w:rsidRPr="002B7C34" w:rsidRDefault="002E63BD" w:rsidP="002E63BD">
      <w:pPr>
        <w:pStyle w:val="direction"/>
        <w:rPr>
          <w:color w:val="000000"/>
        </w:rPr>
      </w:pPr>
      <w:r w:rsidRPr="002B7C34">
        <w:rPr>
          <w:color w:val="000000"/>
        </w:rPr>
        <w:t>substitute</w:t>
      </w:r>
    </w:p>
    <w:p w14:paraId="711F0393" w14:textId="77777777" w:rsidR="002E63BD" w:rsidRPr="002B7C34" w:rsidRDefault="002E63BD" w:rsidP="002E63BD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  <w:t>A conviction (other than a youth sexual offence conviction) is spent on completion of the relevant crime-free period, unless it is earlier spent under this section.</w:t>
      </w:r>
    </w:p>
    <w:p w14:paraId="4DD91251" w14:textId="77777777" w:rsidR="002E63BD" w:rsidRPr="002B7C34" w:rsidRDefault="002E63BD" w:rsidP="002E63BD">
      <w:pPr>
        <w:pStyle w:val="IMain"/>
        <w:rPr>
          <w:color w:val="000000"/>
        </w:rPr>
      </w:pPr>
      <w:r w:rsidRPr="002B7C34">
        <w:rPr>
          <w:color w:val="000000"/>
        </w:rPr>
        <w:tab/>
        <w:t>(1A)</w:t>
      </w:r>
      <w:r w:rsidRPr="002B7C34">
        <w:rPr>
          <w:color w:val="000000"/>
        </w:rPr>
        <w:tab/>
        <w:t>A youth sexual offence conviction is spent on the making of an order under section 14F.</w:t>
      </w:r>
    </w:p>
    <w:p w14:paraId="1BA08744" w14:textId="2F266AD3" w:rsidR="002E63BD" w:rsidRPr="002B7C34" w:rsidRDefault="002B7C34" w:rsidP="00DA5EF4">
      <w:pPr>
        <w:pStyle w:val="AH5Sec"/>
        <w:shd w:val="pct25" w:color="auto" w:fill="auto"/>
        <w:rPr>
          <w:color w:val="000000"/>
        </w:rPr>
      </w:pPr>
      <w:bookmarkStart w:id="166" w:name="_Toc43281297"/>
      <w:r w:rsidRPr="002B7C34">
        <w:rPr>
          <w:rStyle w:val="CharSectNo"/>
        </w:rPr>
        <w:lastRenderedPageBreak/>
        <w:t>138</w:t>
      </w:r>
      <w:r w:rsidRPr="002B7C34">
        <w:rPr>
          <w:color w:val="000000"/>
        </w:rPr>
        <w:tab/>
      </w:r>
      <w:r w:rsidR="002E63BD" w:rsidRPr="002B7C34">
        <w:rPr>
          <w:color w:val="000000"/>
        </w:rPr>
        <w:t>New division 2.2</w:t>
      </w:r>
      <w:r w:rsidR="007B6BDE" w:rsidRPr="002B7C34">
        <w:rPr>
          <w:color w:val="000000"/>
        </w:rPr>
        <w:t xml:space="preserve"> etc</w:t>
      </w:r>
      <w:bookmarkEnd w:id="166"/>
    </w:p>
    <w:p w14:paraId="78720D5F" w14:textId="451221FB" w:rsidR="002E63BD" w:rsidRPr="002B7C34" w:rsidRDefault="00C0523E" w:rsidP="00DA5EF4">
      <w:pPr>
        <w:pStyle w:val="direction"/>
        <w:rPr>
          <w:color w:val="000000"/>
        </w:rPr>
      </w:pPr>
      <w:r w:rsidRPr="002B7C34">
        <w:rPr>
          <w:color w:val="000000"/>
        </w:rPr>
        <w:t xml:space="preserve">after section 14, </w:t>
      </w:r>
      <w:r w:rsidR="002E63BD" w:rsidRPr="002B7C34">
        <w:rPr>
          <w:color w:val="000000"/>
        </w:rPr>
        <w:t>insert</w:t>
      </w:r>
    </w:p>
    <w:p w14:paraId="4A77F544" w14:textId="77777777" w:rsidR="002E63BD" w:rsidRPr="002B7C34" w:rsidRDefault="002E63BD" w:rsidP="00DA5EF4">
      <w:pPr>
        <w:pStyle w:val="IH3Div"/>
        <w:rPr>
          <w:color w:val="000000"/>
        </w:rPr>
      </w:pPr>
      <w:r w:rsidRPr="002B7C34">
        <w:rPr>
          <w:color w:val="000000"/>
        </w:rPr>
        <w:t>Division 2.2</w:t>
      </w:r>
      <w:r w:rsidRPr="002B7C34">
        <w:rPr>
          <w:color w:val="000000"/>
        </w:rPr>
        <w:tab/>
        <w:t>Spent convictions—youth sexual offences</w:t>
      </w:r>
    </w:p>
    <w:p w14:paraId="77090000" w14:textId="77777777" w:rsidR="002E63BD" w:rsidRPr="002B7C34" w:rsidRDefault="002E63BD" w:rsidP="00DA5EF4">
      <w:pPr>
        <w:pStyle w:val="IH5Sec"/>
        <w:rPr>
          <w:color w:val="000000"/>
        </w:rPr>
      </w:pPr>
      <w:r w:rsidRPr="002B7C34">
        <w:rPr>
          <w:color w:val="000000"/>
        </w:rPr>
        <w:t>14A</w:t>
      </w:r>
      <w:r w:rsidRPr="002B7C34">
        <w:rPr>
          <w:color w:val="000000"/>
        </w:rPr>
        <w:tab/>
        <w:t xml:space="preserve">Meaning of </w:t>
      </w:r>
      <w:r w:rsidRPr="002B7C34">
        <w:rPr>
          <w:rStyle w:val="charItals"/>
        </w:rPr>
        <w:t>youth sexual offence conviction</w:t>
      </w:r>
      <w:r w:rsidRPr="002B7C34">
        <w:rPr>
          <w:color w:val="000000"/>
        </w:rPr>
        <w:t>—pt 2</w:t>
      </w:r>
    </w:p>
    <w:p w14:paraId="2F51F916" w14:textId="77777777" w:rsidR="002E63BD" w:rsidRPr="002B7C34" w:rsidRDefault="002E63BD" w:rsidP="00DA5EF4">
      <w:pPr>
        <w:pStyle w:val="Amainreturn"/>
        <w:keepNext/>
        <w:rPr>
          <w:color w:val="000000"/>
        </w:rPr>
      </w:pPr>
      <w:r w:rsidRPr="002B7C34">
        <w:rPr>
          <w:color w:val="000000"/>
        </w:rPr>
        <w:t>In this part:</w:t>
      </w:r>
    </w:p>
    <w:p w14:paraId="76CD88D8" w14:textId="77777777" w:rsidR="002E63BD" w:rsidRPr="002B7C34" w:rsidRDefault="002E63BD" w:rsidP="002B7C34">
      <w:pPr>
        <w:pStyle w:val="aDef"/>
        <w:rPr>
          <w:color w:val="000000"/>
        </w:rPr>
      </w:pPr>
      <w:r w:rsidRPr="002B7C34">
        <w:rPr>
          <w:rStyle w:val="charBoldItals"/>
        </w:rPr>
        <w:t xml:space="preserve">youth sexual offence conviction </w:t>
      </w:r>
      <w:r w:rsidRPr="002B7C34">
        <w:rPr>
          <w:bCs/>
          <w:iCs/>
          <w:color w:val="000000"/>
        </w:rPr>
        <w:t>means</w:t>
      </w:r>
      <w:r w:rsidRPr="002B7C34">
        <w:rPr>
          <w:color w:val="000000"/>
        </w:rPr>
        <w:t xml:space="preserve"> a conviction for a sexual offence—</w:t>
      </w:r>
    </w:p>
    <w:p w14:paraId="4607CE17" w14:textId="77777777" w:rsidR="002E63BD" w:rsidRPr="002B7C34" w:rsidRDefault="002E63BD" w:rsidP="002E63BD">
      <w:pPr>
        <w:pStyle w:val="Idef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>where the person convicted was not dealt with as an adult in relation to the conviction; and</w:t>
      </w:r>
    </w:p>
    <w:p w14:paraId="347A1981" w14:textId="311D0236" w:rsidR="002E63BD" w:rsidRPr="002B7C34" w:rsidRDefault="00A24071" w:rsidP="00A24071">
      <w:pPr>
        <w:pStyle w:val="Idef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</w:r>
      <w:r w:rsidR="002E63BD" w:rsidRPr="002B7C34">
        <w:rPr>
          <w:color w:val="000000"/>
        </w:rPr>
        <w:t>for which—</w:t>
      </w:r>
    </w:p>
    <w:p w14:paraId="4B3138D6" w14:textId="56294BDC" w:rsidR="002E63BD" w:rsidRPr="002B7C34" w:rsidRDefault="00A24071" w:rsidP="00A24071">
      <w:pPr>
        <w:pStyle w:val="Idefsubpara"/>
        <w:rPr>
          <w:color w:val="000000"/>
        </w:rPr>
      </w:pPr>
      <w:r w:rsidRPr="002B7C34">
        <w:rPr>
          <w:color w:val="000000"/>
        </w:rPr>
        <w:tab/>
        <w:t>(i)</w:t>
      </w:r>
      <w:r w:rsidRPr="002B7C34">
        <w:rPr>
          <w:color w:val="000000"/>
        </w:rPr>
        <w:tab/>
      </w:r>
      <w:r w:rsidR="002E63BD" w:rsidRPr="002B7C34">
        <w:rPr>
          <w:color w:val="000000"/>
        </w:rPr>
        <w:t>a sentence of imprisonment of not longer than 6 months has been imposed; or</w:t>
      </w:r>
    </w:p>
    <w:p w14:paraId="4FE89F0E" w14:textId="5394B2C6" w:rsidR="002E63BD" w:rsidRPr="002B7C34" w:rsidRDefault="002E63BD" w:rsidP="00A24071">
      <w:pPr>
        <w:pStyle w:val="Idefsubpara"/>
        <w:rPr>
          <w:color w:val="000000"/>
        </w:rPr>
      </w:pPr>
      <w:r w:rsidRPr="002B7C34">
        <w:rPr>
          <w:color w:val="000000"/>
        </w:rPr>
        <w:tab/>
        <w:t>(ii)</w:t>
      </w:r>
      <w:r w:rsidRPr="002B7C34">
        <w:rPr>
          <w:color w:val="000000"/>
        </w:rPr>
        <w:tab/>
        <w:t>no sentence of imprisonment has been imposed.</w:t>
      </w:r>
    </w:p>
    <w:p w14:paraId="2A2AC0B7" w14:textId="77777777" w:rsidR="002E63BD" w:rsidRPr="002B7C34" w:rsidRDefault="002E63BD" w:rsidP="002E63BD">
      <w:pPr>
        <w:pStyle w:val="IH5Sec"/>
        <w:rPr>
          <w:color w:val="000000"/>
        </w:rPr>
      </w:pPr>
      <w:r w:rsidRPr="002B7C34">
        <w:rPr>
          <w:color w:val="000000"/>
        </w:rPr>
        <w:t>14B</w:t>
      </w:r>
      <w:r w:rsidRPr="002B7C34">
        <w:rPr>
          <w:color w:val="000000"/>
        </w:rPr>
        <w:tab/>
        <w:t xml:space="preserve">Meaning of </w:t>
      </w:r>
      <w:r w:rsidRPr="002B7C34">
        <w:rPr>
          <w:rStyle w:val="charItals"/>
        </w:rPr>
        <w:t>victim</w:t>
      </w:r>
      <w:r w:rsidRPr="002B7C34">
        <w:rPr>
          <w:color w:val="000000"/>
        </w:rPr>
        <w:t>—div 2.2</w:t>
      </w:r>
    </w:p>
    <w:p w14:paraId="45300426" w14:textId="77777777" w:rsidR="002E63BD" w:rsidRPr="002B7C34" w:rsidRDefault="002E63BD" w:rsidP="002E63BD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  <w:t>For this division</w:t>
      </w:r>
      <w:r w:rsidRPr="002B7C34">
        <w:rPr>
          <w:color w:val="000000"/>
          <w:szCs w:val="24"/>
        </w:rPr>
        <w:t xml:space="preserve">, each of the following is a </w:t>
      </w:r>
      <w:r w:rsidRPr="002B7C34">
        <w:rPr>
          <w:rStyle w:val="charBoldItals"/>
        </w:rPr>
        <w:t xml:space="preserve">victim </w:t>
      </w:r>
      <w:r w:rsidRPr="002B7C34">
        <w:rPr>
          <w:color w:val="000000"/>
          <w:szCs w:val="24"/>
        </w:rPr>
        <w:t xml:space="preserve">of an offender: </w:t>
      </w:r>
    </w:p>
    <w:p w14:paraId="5E1BED36" w14:textId="77777777" w:rsidR="002E63BD" w:rsidRPr="002B7C34" w:rsidRDefault="002E63BD" w:rsidP="002E63BD">
      <w:pPr>
        <w:pStyle w:val="I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 xml:space="preserve">a person (a </w:t>
      </w:r>
      <w:r w:rsidRPr="002B7C34">
        <w:rPr>
          <w:rStyle w:val="charBoldItals"/>
        </w:rPr>
        <w:t>primary victim</w:t>
      </w:r>
      <w:r w:rsidRPr="002B7C34">
        <w:rPr>
          <w:color w:val="000000"/>
        </w:rPr>
        <w:t xml:space="preserve">) who suffers harm because of an offence by the offender; </w:t>
      </w:r>
    </w:p>
    <w:p w14:paraId="70680E6D" w14:textId="77777777" w:rsidR="002E63BD" w:rsidRPr="002B7C34" w:rsidRDefault="002E63BD" w:rsidP="002E63BD">
      <w:pPr>
        <w:pStyle w:val="I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  <w:t xml:space="preserve">if a primary victim dies because of an offence by the offender—a person who was financially or psychologically dependent on the primary victim immediately before the primary victim’s death. </w:t>
      </w:r>
    </w:p>
    <w:p w14:paraId="62FE5552" w14:textId="77777777" w:rsidR="002E63BD" w:rsidRPr="002B7C34" w:rsidRDefault="002E63BD" w:rsidP="002E63BD">
      <w:pPr>
        <w:pStyle w:val="IMain"/>
        <w:rPr>
          <w:color w:val="000000"/>
        </w:rPr>
      </w:pPr>
      <w:r w:rsidRPr="002B7C34">
        <w:rPr>
          <w:color w:val="000000"/>
        </w:rPr>
        <w:tab/>
        <w:t>(2)</w:t>
      </w:r>
      <w:r w:rsidRPr="002B7C34">
        <w:rPr>
          <w:color w:val="000000"/>
        </w:rPr>
        <w:tab/>
        <w:t>In this section:</w:t>
      </w:r>
    </w:p>
    <w:p w14:paraId="521C1004" w14:textId="49155DC4" w:rsidR="002E63BD" w:rsidRPr="002B7C34" w:rsidRDefault="002E63BD" w:rsidP="002B7C34">
      <w:pPr>
        <w:pStyle w:val="aDef"/>
        <w:rPr>
          <w:color w:val="000000"/>
        </w:rPr>
      </w:pPr>
      <w:r w:rsidRPr="002B7C34">
        <w:rPr>
          <w:rStyle w:val="charBoldItals"/>
        </w:rPr>
        <w:t>because of</w:t>
      </w:r>
      <w:r w:rsidRPr="002B7C34">
        <w:rPr>
          <w:color w:val="000000"/>
        </w:rPr>
        <w:t xml:space="preserve">—see the </w:t>
      </w:r>
      <w:hyperlink r:id="rId86" w:tooltip="A2005-58" w:history="1">
        <w:r w:rsidR="00FB0314" w:rsidRPr="002B7C34">
          <w:rPr>
            <w:rStyle w:val="charCitHyperlinkItal"/>
          </w:rPr>
          <w:t>Crimes (Sentencing) Act 2005</w:t>
        </w:r>
      </w:hyperlink>
      <w:r w:rsidRPr="002B7C34">
        <w:rPr>
          <w:color w:val="000000"/>
        </w:rPr>
        <w:t>, section 47.</w:t>
      </w:r>
    </w:p>
    <w:p w14:paraId="199F5281" w14:textId="53BAF873" w:rsidR="002E63BD" w:rsidRPr="002B7C34" w:rsidRDefault="002E63BD" w:rsidP="002B7C34">
      <w:pPr>
        <w:pStyle w:val="aDef"/>
        <w:rPr>
          <w:color w:val="000000"/>
        </w:rPr>
      </w:pPr>
      <w:r w:rsidRPr="002B7C34">
        <w:rPr>
          <w:rStyle w:val="charBoldItals"/>
        </w:rPr>
        <w:t>harm</w:t>
      </w:r>
      <w:r w:rsidRPr="002B7C34">
        <w:rPr>
          <w:color w:val="000000"/>
        </w:rPr>
        <w:t>—</w:t>
      </w:r>
      <w:r w:rsidRPr="002B7C34">
        <w:rPr>
          <w:color w:val="000000"/>
          <w:szCs w:val="24"/>
        </w:rPr>
        <w:t xml:space="preserve">see the </w:t>
      </w:r>
      <w:hyperlink r:id="rId87" w:tooltip="A2005-58" w:history="1">
        <w:r w:rsidR="00FB0314" w:rsidRPr="002B7C34">
          <w:rPr>
            <w:rStyle w:val="charCitHyperlinkItal"/>
          </w:rPr>
          <w:t>Crimes (Sentencing) Act 2005</w:t>
        </w:r>
      </w:hyperlink>
      <w:r w:rsidRPr="002B7C34">
        <w:rPr>
          <w:color w:val="000000"/>
          <w:szCs w:val="24"/>
        </w:rPr>
        <w:t>, section 47.</w:t>
      </w:r>
    </w:p>
    <w:p w14:paraId="102CEBAB" w14:textId="77777777" w:rsidR="002E63BD" w:rsidRPr="002B7C34" w:rsidRDefault="002E63BD" w:rsidP="002E63BD">
      <w:pPr>
        <w:pStyle w:val="IH5Sec"/>
        <w:rPr>
          <w:color w:val="000000"/>
        </w:rPr>
      </w:pPr>
      <w:r w:rsidRPr="002B7C34">
        <w:rPr>
          <w:color w:val="000000"/>
        </w:rPr>
        <w:lastRenderedPageBreak/>
        <w:t>14C</w:t>
      </w:r>
      <w:r w:rsidRPr="002B7C34">
        <w:rPr>
          <w:color w:val="000000"/>
        </w:rPr>
        <w:tab/>
        <w:t>Application for youth sexual offence conviction to be spent</w:t>
      </w:r>
    </w:p>
    <w:p w14:paraId="2659B991" w14:textId="77777777" w:rsidR="002E63BD" w:rsidRPr="002B7C34" w:rsidRDefault="002E63BD" w:rsidP="002E63BD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  <w:t>A person with a youth sexual offence conviction may, on or after completion of the relevant crime-free period, apply to the court for an order that the conviction is spent.</w:t>
      </w:r>
    </w:p>
    <w:p w14:paraId="5B30BD3A" w14:textId="77777777" w:rsidR="002E63BD" w:rsidRPr="002B7C34" w:rsidRDefault="002E63BD" w:rsidP="002E63BD">
      <w:pPr>
        <w:pStyle w:val="IMain"/>
        <w:rPr>
          <w:color w:val="000000"/>
        </w:rPr>
      </w:pPr>
      <w:r w:rsidRPr="002B7C34">
        <w:rPr>
          <w:color w:val="000000"/>
        </w:rPr>
        <w:tab/>
        <w:t>(2)</w:t>
      </w:r>
      <w:r w:rsidRPr="002B7C34">
        <w:rPr>
          <w:color w:val="000000"/>
        </w:rPr>
        <w:tab/>
        <w:t>An application must—</w:t>
      </w:r>
    </w:p>
    <w:p w14:paraId="77D833D5" w14:textId="77777777" w:rsidR="002E63BD" w:rsidRPr="002B7C34" w:rsidRDefault="002E63BD" w:rsidP="002E63BD">
      <w:pPr>
        <w:pStyle w:val="I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>be in writing; and</w:t>
      </w:r>
    </w:p>
    <w:p w14:paraId="3C496372" w14:textId="77777777" w:rsidR="002E63BD" w:rsidRPr="002B7C34" w:rsidRDefault="002E63BD" w:rsidP="002E63BD">
      <w:pPr>
        <w:pStyle w:val="I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  <w:t>state the following:</w:t>
      </w:r>
    </w:p>
    <w:p w14:paraId="6678E9FF" w14:textId="77777777" w:rsidR="002E63BD" w:rsidRPr="002B7C34" w:rsidRDefault="002E63BD" w:rsidP="002E63BD">
      <w:pPr>
        <w:pStyle w:val="Isubpara"/>
        <w:rPr>
          <w:color w:val="000000"/>
        </w:rPr>
      </w:pPr>
      <w:r w:rsidRPr="002B7C34">
        <w:rPr>
          <w:color w:val="000000"/>
        </w:rPr>
        <w:tab/>
        <w:t>(i)</w:t>
      </w:r>
      <w:r w:rsidRPr="002B7C34">
        <w:rPr>
          <w:color w:val="000000"/>
        </w:rPr>
        <w:tab/>
        <w:t>the applicant’s name, address and date of birth;</w:t>
      </w:r>
    </w:p>
    <w:p w14:paraId="47B5D6D2" w14:textId="77777777" w:rsidR="002E63BD" w:rsidRPr="002B7C34" w:rsidRDefault="002E63BD" w:rsidP="002E63BD">
      <w:pPr>
        <w:pStyle w:val="Isubpara"/>
        <w:rPr>
          <w:color w:val="000000"/>
        </w:rPr>
      </w:pPr>
      <w:r w:rsidRPr="002B7C34">
        <w:rPr>
          <w:color w:val="000000"/>
        </w:rPr>
        <w:tab/>
        <w:t>(ii)</w:t>
      </w:r>
      <w:r w:rsidRPr="002B7C34">
        <w:rPr>
          <w:color w:val="000000"/>
        </w:rPr>
        <w:tab/>
        <w:t>the applicant’s name and address at the time of the conviction;</w:t>
      </w:r>
    </w:p>
    <w:p w14:paraId="25FF0172" w14:textId="77777777" w:rsidR="002E63BD" w:rsidRPr="002B7C34" w:rsidRDefault="002E63BD" w:rsidP="002E63BD">
      <w:pPr>
        <w:pStyle w:val="Isubpara"/>
        <w:rPr>
          <w:color w:val="000000"/>
        </w:rPr>
      </w:pPr>
      <w:r w:rsidRPr="002B7C34">
        <w:rPr>
          <w:color w:val="000000"/>
        </w:rPr>
        <w:tab/>
        <w:t>(iii)</w:t>
      </w:r>
      <w:r w:rsidRPr="002B7C34">
        <w:rPr>
          <w:color w:val="000000"/>
        </w:rPr>
        <w:tab/>
        <w:t>to the extent known to the applicant, the date when and the court where the applicant was convicted.</w:t>
      </w:r>
      <w:r w:rsidRPr="002B7C34">
        <w:rPr>
          <w:color w:val="000000"/>
        </w:rPr>
        <w:tab/>
      </w:r>
    </w:p>
    <w:p w14:paraId="39B68137" w14:textId="77777777" w:rsidR="002E63BD" w:rsidRPr="002B7C34" w:rsidRDefault="002E63BD" w:rsidP="002E63BD">
      <w:pPr>
        <w:pStyle w:val="IMain"/>
        <w:rPr>
          <w:color w:val="000000"/>
        </w:rPr>
      </w:pPr>
      <w:r w:rsidRPr="002B7C34">
        <w:rPr>
          <w:color w:val="000000"/>
        </w:rPr>
        <w:tab/>
        <w:t>(3)</w:t>
      </w:r>
      <w:r w:rsidRPr="002B7C34">
        <w:rPr>
          <w:color w:val="000000"/>
        </w:rPr>
        <w:tab/>
        <w:t>In this section:</w:t>
      </w:r>
    </w:p>
    <w:p w14:paraId="2987EC81" w14:textId="77777777" w:rsidR="002E63BD" w:rsidRPr="002B7C34" w:rsidRDefault="002E63BD" w:rsidP="002B7C34">
      <w:pPr>
        <w:pStyle w:val="aDef"/>
        <w:rPr>
          <w:color w:val="000000"/>
        </w:rPr>
      </w:pPr>
      <w:r w:rsidRPr="002B7C34">
        <w:rPr>
          <w:rStyle w:val="charBoldItals"/>
        </w:rPr>
        <w:t>court</w:t>
      </w:r>
      <w:r w:rsidRPr="002B7C34">
        <w:rPr>
          <w:bCs/>
          <w:iCs/>
          <w:color w:val="000000"/>
        </w:rPr>
        <w:t xml:space="preserve"> means—</w:t>
      </w:r>
    </w:p>
    <w:p w14:paraId="5E88DC51" w14:textId="77777777" w:rsidR="002E63BD" w:rsidRPr="002B7C34" w:rsidRDefault="002E63BD" w:rsidP="002E63BD">
      <w:pPr>
        <w:pStyle w:val="Idef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>if the applicant was convicted in the Supreme Court—the Supreme Court; or</w:t>
      </w:r>
    </w:p>
    <w:p w14:paraId="4378E5E5" w14:textId="77777777" w:rsidR="002E63BD" w:rsidRPr="002B7C34" w:rsidRDefault="002E63BD" w:rsidP="002E63BD">
      <w:pPr>
        <w:pStyle w:val="Idef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  <w:t xml:space="preserve">if the applicant was convicted in the Magistrates Court, or does not know which court they were convicted in—the Magistrates Court. </w:t>
      </w:r>
    </w:p>
    <w:p w14:paraId="10184D33" w14:textId="77777777" w:rsidR="002E63BD" w:rsidRPr="002B7C34" w:rsidRDefault="002E63BD" w:rsidP="002E63BD">
      <w:pPr>
        <w:pStyle w:val="IH5Sec"/>
        <w:rPr>
          <w:color w:val="000000"/>
        </w:rPr>
      </w:pPr>
      <w:r w:rsidRPr="002B7C34">
        <w:rPr>
          <w:color w:val="000000"/>
        </w:rPr>
        <w:t>14D</w:t>
      </w:r>
      <w:r w:rsidRPr="002B7C34">
        <w:rPr>
          <w:color w:val="000000"/>
        </w:rPr>
        <w:tab/>
        <w:t>Chief police officer and DPP to be notified of application</w:t>
      </w:r>
    </w:p>
    <w:p w14:paraId="0F564A30" w14:textId="77777777" w:rsidR="002E63BD" w:rsidRPr="002B7C34" w:rsidRDefault="002E63BD" w:rsidP="002E63BD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  <w:t>The applicant must give written notice of the application to the chief police officer and director of public prosecutions.</w:t>
      </w:r>
    </w:p>
    <w:p w14:paraId="7C68D0CD" w14:textId="77777777" w:rsidR="002E63BD" w:rsidRPr="002B7C34" w:rsidRDefault="002E63BD" w:rsidP="002E63BD">
      <w:pPr>
        <w:pStyle w:val="IMain"/>
        <w:rPr>
          <w:color w:val="000000"/>
        </w:rPr>
      </w:pPr>
      <w:r w:rsidRPr="002B7C34">
        <w:rPr>
          <w:color w:val="000000"/>
        </w:rPr>
        <w:tab/>
        <w:t>(2)</w:t>
      </w:r>
      <w:r w:rsidRPr="002B7C34">
        <w:rPr>
          <w:color w:val="000000"/>
        </w:rPr>
        <w:tab/>
        <w:t>The chief police officer and director of public prosecutions may make submissions, orally or in writing, in relation to the application.</w:t>
      </w:r>
    </w:p>
    <w:p w14:paraId="5C1F3F9B" w14:textId="77777777" w:rsidR="002E63BD" w:rsidRPr="002B7C34" w:rsidRDefault="002E63BD" w:rsidP="00DA5EF4">
      <w:pPr>
        <w:pStyle w:val="IMain"/>
        <w:keepNext/>
        <w:rPr>
          <w:color w:val="000000"/>
        </w:rPr>
      </w:pPr>
      <w:r w:rsidRPr="002B7C34">
        <w:rPr>
          <w:color w:val="000000"/>
        </w:rPr>
        <w:lastRenderedPageBreak/>
        <w:tab/>
        <w:t>(3)</w:t>
      </w:r>
      <w:r w:rsidRPr="002B7C34">
        <w:rPr>
          <w:color w:val="000000"/>
        </w:rPr>
        <w:tab/>
        <w:t>Before deciding whether to make submissions, the director of public prosecutions must</w:t>
      </w:r>
      <w:r w:rsidRPr="002B7C34">
        <w:rPr>
          <w:color w:val="000000"/>
          <w:szCs w:val="24"/>
        </w:rPr>
        <w:t>—</w:t>
      </w:r>
    </w:p>
    <w:p w14:paraId="35D81652" w14:textId="383206F3" w:rsidR="002E63BD" w:rsidRPr="002B7C34" w:rsidRDefault="002E63BD" w:rsidP="002E63BD">
      <w:pPr>
        <w:pStyle w:val="I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 xml:space="preserve">take reasonable steps to give notice of the application to the victim of the offender; and </w:t>
      </w:r>
    </w:p>
    <w:p w14:paraId="75B5DF1A" w14:textId="4319A4A8" w:rsidR="00387E02" w:rsidRPr="002B7C34" w:rsidRDefault="00387E02" w:rsidP="005F4818">
      <w:pPr>
        <w:pStyle w:val="aExamHdgpar"/>
        <w:rPr>
          <w:color w:val="000000"/>
        </w:rPr>
      </w:pPr>
      <w:r w:rsidRPr="002B7C34">
        <w:rPr>
          <w:color w:val="000000"/>
        </w:rPr>
        <w:t>Example</w:t>
      </w:r>
    </w:p>
    <w:p w14:paraId="72416C58" w14:textId="5D3CDDDB" w:rsidR="00026988" w:rsidRPr="002B7C34" w:rsidRDefault="00387E02" w:rsidP="005F4818">
      <w:pPr>
        <w:pStyle w:val="aExampar"/>
        <w:rPr>
          <w:color w:val="000000"/>
        </w:rPr>
      </w:pPr>
      <w:r w:rsidRPr="002B7C34">
        <w:rPr>
          <w:color w:val="000000"/>
        </w:rPr>
        <w:t>notify Victim Support ACT of the application</w:t>
      </w:r>
    </w:p>
    <w:p w14:paraId="3DDD08AD" w14:textId="77777777" w:rsidR="002E63BD" w:rsidRPr="002B7C34" w:rsidRDefault="002E63BD" w:rsidP="002E63BD">
      <w:pPr>
        <w:pStyle w:val="Ipara"/>
        <w:rPr>
          <w:color w:val="000000"/>
        </w:rPr>
      </w:pPr>
      <w:r w:rsidRPr="002B7C34">
        <w:rPr>
          <w:sz w:val="4"/>
        </w:rPr>
        <w:tab/>
      </w:r>
      <w:r w:rsidRPr="002B7C34">
        <w:t>(</w:t>
      </w:r>
      <w:r w:rsidRPr="002B7C34">
        <w:rPr>
          <w:color w:val="000000"/>
        </w:rPr>
        <w:t>b)</w:t>
      </w:r>
      <w:r w:rsidRPr="002B7C34">
        <w:rPr>
          <w:color w:val="000000"/>
        </w:rPr>
        <w:tab/>
        <w:t>take into account any views expressed by the victim.</w:t>
      </w:r>
    </w:p>
    <w:p w14:paraId="47335839" w14:textId="77777777" w:rsidR="002E63BD" w:rsidRPr="002B7C34" w:rsidRDefault="002E63BD" w:rsidP="002E63BD">
      <w:pPr>
        <w:pStyle w:val="IH5Sec"/>
        <w:rPr>
          <w:color w:val="000000"/>
        </w:rPr>
      </w:pPr>
      <w:r w:rsidRPr="002B7C34">
        <w:rPr>
          <w:color w:val="000000"/>
        </w:rPr>
        <w:t>14E</w:t>
      </w:r>
      <w:r w:rsidRPr="002B7C34">
        <w:rPr>
          <w:color w:val="000000"/>
        </w:rPr>
        <w:tab/>
        <w:t>Transfer of application to other courts</w:t>
      </w:r>
    </w:p>
    <w:p w14:paraId="17CC6457" w14:textId="007CE239" w:rsidR="002E63BD" w:rsidRPr="002B7C34" w:rsidRDefault="002E63BD" w:rsidP="002E63BD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  <w:t>If an application made to the Magistrates Court relates to a conviction by the Supreme Court, the Magistrates Court may transfer the application to the Supreme Court.</w:t>
      </w:r>
    </w:p>
    <w:p w14:paraId="17322B16" w14:textId="77777777" w:rsidR="002E63BD" w:rsidRPr="002B7C34" w:rsidRDefault="002E63BD" w:rsidP="002E63BD">
      <w:pPr>
        <w:pStyle w:val="IMain"/>
        <w:rPr>
          <w:color w:val="000000"/>
        </w:rPr>
      </w:pPr>
      <w:r w:rsidRPr="002B7C34">
        <w:rPr>
          <w:color w:val="000000"/>
        </w:rPr>
        <w:tab/>
        <w:t>(2)</w:t>
      </w:r>
      <w:r w:rsidRPr="002B7C34">
        <w:rPr>
          <w:color w:val="000000"/>
        </w:rPr>
        <w:tab/>
        <w:t>If an application made to the Supreme Court relates to a conviction by the Magistrates Court, the Supreme Court may transfer the application to the Magistrates Court.</w:t>
      </w:r>
    </w:p>
    <w:p w14:paraId="7AAB976C" w14:textId="77777777" w:rsidR="002E63BD" w:rsidRPr="002B7C34" w:rsidRDefault="002E63BD" w:rsidP="002E63BD">
      <w:pPr>
        <w:pStyle w:val="IMain"/>
        <w:rPr>
          <w:color w:val="000000"/>
        </w:rPr>
      </w:pPr>
      <w:r w:rsidRPr="002B7C34">
        <w:rPr>
          <w:color w:val="000000"/>
        </w:rPr>
        <w:tab/>
        <w:t>(3)</w:t>
      </w:r>
      <w:r w:rsidRPr="002B7C34">
        <w:rPr>
          <w:color w:val="000000"/>
        </w:rPr>
        <w:tab/>
        <w:t>If the applicant is under 18 years old when an application is made, the court to which the application is made may transfer the application to the Children’s Court.</w:t>
      </w:r>
    </w:p>
    <w:p w14:paraId="23DCFF6D" w14:textId="77777777" w:rsidR="002E63BD" w:rsidRPr="002B7C34" w:rsidRDefault="002E63BD" w:rsidP="002E63BD">
      <w:pPr>
        <w:pStyle w:val="IH5Sec"/>
        <w:rPr>
          <w:color w:val="000000"/>
        </w:rPr>
      </w:pPr>
      <w:r w:rsidRPr="002B7C34">
        <w:rPr>
          <w:color w:val="000000"/>
        </w:rPr>
        <w:t>14F</w:t>
      </w:r>
      <w:r w:rsidRPr="002B7C34">
        <w:rPr>
          <w:color w:val="000000"/>
        </w:rPr>
        <w:tab/>
        <w:t>Order for spent youth sexual offence conviction</w:t>
      </w:r>
    </w:p>
    <w:p w14:paraId="703FAF5E" w14:textId="77777777" w:rsidR="002E63BD" w:rsidRPr="002B7C34" w:rsidRDefault="002E63BD" w:rsidP="002E63BD">
      <w:pPr>
        <w:pStyle w:val="IMain"/>
        <w:rPr>
          <w:color w:val="000000"/>
        </w:rPr>
      </w:pPr>
      <w:r w:rsidRPr="002B7C34">
        <w:rPr>
          <w:color w:val="000000"/>
        </w:rPr>
        <w:tab/>
        <w:t>(1)</w:t>
      </w:r>
      <w:r w:rsidRPr="002B7C34">
        <w:rPr>
          <w:color w:val="000000"/>
        </w:rPr>
        <w:tab/>
        <w:t>The court hearing an application may order that a youth sexual offence conviction is spent if satisfied it is in the public interest to make the order.</w:t>
      </w:r>
    </w:p>
    <w:p w14:paraId="5637A0E2" w14:textId="77777777" w:rsidR="002E63BD" w:rsidRPr="002B7C34" w:rsidRDefault="002E63BD" w:rsidP="002E63BD">
      <w:pPr>
        <w:pStyle w:val="IMain"/>
        <w:rPr>
          <w:color w:val="000000"/>
        </w:rPr>
      </w:pPr>
      <w:r w:rsidRPr="002B7C34">
        <w:rPr>
          <w:color w:val="000000"/>
        </w:rPr>
        <w:tab/>
        <w:t>(2)</w:t>
      </w:r>
      <w:r w:rsidRPr="002B7C34">
        <w:rPr>
          <w:color w:val="000000"/>
        </w:rPr>
        <w:tab/>
        <w:t>In considering whether it is in the public interest to make an order, the court must have regard to the following:</w:t>
      </w:r>
    </w:p>
    <w:p w14:paraId="2F23E222" w14:textId="77777777" w:rsidR="002E63BD" w:rsidRPr="002B7C34" w:rsidRDefault="002E63BD" w:rsidP="002E63BD">
      <w:pPr>
        <w:pStyle w:val="Ipara"/>
        <w:rPr>
          <w:color w:val="000000"/>
        </w:rPr>
      </w:pPr>
      <w:r w:rsidRPr="002B7C34">
        <w:rPr>
          <w:color w:val="000000"/>
        </w:rPr>
        <w:tab/>
        <w:t>(a)</w:t>
      </w:r>
      <w:r w:rsidRPr="002B7C34">
        <w:rPr>
          <w:color w:val="000000"/>
        </w:rPr>
        <w:tab/>
        <w:t>the nature, circumstances and seriousness of the offence for which the applicant was convicted;</w:t>
      </w:r>
    </w:p>
    <w:p w14:paraId="0EA6F8A3" w14:textId="77777777" w:rsidR="002E63BD" w:rsidRPr="002B7C34" w:rsidRDefault="002E63BD" w:rsidP="002E63BD">
      <w:pPr>
        <w:pStyle w:val="Ipara"/>
        <w:rPr>
          <w:color w:val="000000"/>
        </w:rPr>
      </w:pPr>
      <w:r w:rsidRPr="002B7C34">
        <w:rPr>
          <w:color w:val="000000"/>
        </w:rPr>
        <w:tab/>
        <w:t>(b)</w:t>
      </w:r>
      <w:r w:rsidRPr="002B7C34">
        <w:rPr>
          <w:color w:val="000000"/>
        </w:rPr>
        <w:tab/>
        <w:t>the length of the sentence imposed;</w:t>
      </w:r>
    </w:p>
    <w:p w14:paraId="369D473A" w14:textId="77777777" w:rsidR="002E63BD" w:rsidRPr="002B7C34" w:rsidRDefault="002E63BD" w:rsidP="00DA5EF4">
      <w:pPr>
        <w:pStyle w:val="Ipara"/>
        <w:keepNext/>
        <w:rPr>
          <w:color w:val="000000"/>
        </w:rPr>
      </w:pPr>
      <w:r w:rsidRPr="002B7C34">
        <w:rPr>
          <w:color w:val="000000"/>
        </w:rPr>
        <w:lastRenderedPageBreak/>
        <w:tab/>
        <w:t>(c)</w:t>
      </w:r>
      <w:r w:rsidRPr="002B7C34">
        <w:rPr>
          <w:color w:val="000000"/>
        </w:rPr>
        <w:tab/>
        <w:t>the length of time since the offence was committed;</w:t>
      </w:r>
    </w:p>
    <w:p w14:paraId="4AC256E2" w14:textId="0F5ABF6B" w:rsidR="002E63BD" w:rsidRPr="002B7C34" w:rsidRDefault="002E63BD" w:rsidP="00DA5EF4">
      <w:pPr>
        <w:pStyle w:val="Ipara"/>
        <w:keepNext/>
        <w:rPr>
          <w:color w:val="000000"/>
        </w:rPr>
      </w:pPr>
      <w:r w:rsidRPr="002B7C34">
        <w:rPr>
          <w:color w:val="000000"/>
        </w:rPr>
        <w:tab/>
        <w:t>(d)</w:t>
      </w:r>
      <w:r w:rsidRPr="002B7C34">
        <w:rPr>
          <w:color w:val="000000"/>
        </w:rPr>
        <w:tab/>
        <w:t xml:space="preserve">any views of </w:t>
      </w:r>
      <w:r w:rsidR="00460E6B" w:rsidRPr="002B7C34">
        <w:rPr>
          <w:color w:val="000000"/>
        </w:rPr>
        <w:t>a</w:t>
      </w:r>
      <w:r w:rsidRPr="002B7C34">
        <w:rPr>
          <w:color w:val="000000"/>
        </w:rPr>
        <w:t xml:space="preserve"> victim of the offence;</w:t>
      </w:r>
    </w:p>
    <w:p w14:paraId="1C8BFBA3" w14:textId="77777777" w:rsidR="002E63BD" w:rsidRPr="002B7C34" w:rsidRDefault="002E63BD" w:rsidP="002E63BD">
      <w:pPr>
        <w:pStyle w:val="Ipara"/>
        <w:rPr>
          <w:color w:val="000000"/>
        </w:rPr>
      </w:pPr>
      <w:r w:rsidRPr="002B7C34">
        <w:rPr>
          <w:color w:val="000000"/>
        </w:rPr>
        <w:tab/>
        <w:t>(e)</w:t>
      </w:r>
      <w:r w:rsidRPr="002B7C34">
        <w:rPr>
          <w:color w:val="000000"/>
        </w:rPr>
        <w:tab/>
        <w:t>the circumstances of the applicant;</w:t>
      </w:r>
    </w:p>
    <w:p w14:paraId="41416665" w14:textId="77777777" w:rsidR="002E63BD" w:rsidRPr="002B7C34" w:rsidRDefault="002E63BD" w:rsidP="002E63BD">
      <w:pPr>
        <w:pStyle w:val="aExamHdgpar"/>
        <w:rPr>
          <w:color w:val="000000"/>
        </w:rPr>
      </w:pPr>
      <w:r w:rsidRPr="002B7C34">
        <w:rPr>
          <w:color w:val="000000"/>
        </w:rPr>
        <w:t>Example</w:t>
      </w:r>
    </w:p>
    <w:p w14:paraId="050203CA" w14:textId="77777777" w:rsidR="002E63BD" w:rsidRPr="002B7C34" w:rsidRDefault="002E63BD" w:rsidP="002E63BD">
      <w:pPr>
        <w:pStyle w:val="aExampar"/>
        <w:rPr>
          <w:color w:val="000000"/>
        </w:rPr>
      </w:pPr>
      <w:r w:rsidRPr="002B7C34">
        <w:rPr>
          <w:color w:val="000000"/>
        </w:rPr>
        <w:t>whether the conviction restricts the applicant from engaging in a particular trade</w:t>
      </w:r>
    </w:p>
    <w:p w14:paraId="395820B8" w14:textId="77777777" w:rsidR="002E63BD" w:rsidRPr="002B7C34" w:rsidRDefault="002E63BD" w:rsidP="002E63BD">
      <w:pPr>
        <w:pStyle w:val="Ipara"/>
        <w:rPr>
          <w:color w:val="000000"/>
        </w:rPr>
      </w:pPr>
      <w:r w:rsidRPr="002B7C34">
        <w:rPr>
          <w:color w:val="000000"/>
        </w:rPr>
        <w:tab/>
        <w:t>(f)</w:t>
      </w:r>
      <w:r w:rsidRPr="002B7C34">
        <w:rPr>
          <w:color w:val="000000"/>
        </w:rPr>
        <w:tab/>
        <w:t>any risk posed by the applicant to public safety if the order was made.</w:t>
      </w:r>
    </w:p>
    <w:p w14:paraId="04EBFF80" w14:textId="77777777" w:rsidR="002E63BD" w:rsidRPr="002B7C34" w:rsidRDefault="002E63BD" w:rsidP="002E63BD">
      <w:pPr>
        <w:pStyle w:val="IMain"/>
        <w:rPr>
          <w:color w:val="000000"/>
        </w:rPr>
      </w:pPr>
      <w:r w:rsidRPr="002B7C34">
        <w:rPr>
          <w:color w:val="000000"/>
          <w:lang w:eastAsia="en-AU"/>
        </w:rPr>
        <w:tab/>
        <w:t>(3)</w:t>
      </w:r>
      <w:r w:rsidRPr="002B7C34">
        <w:rPr>
          <w:color w:val="000000"/>
          <w:lang w:eastAsia="en-AU"/>
        </w:rPr>
        <w:tab/>
      </w:r>
      <w:r w:rsidRPr="002B7C34">
        <w:rPr>
          <w:color w:val="000000"/>
        </w:rPr>
        <w:t>The hearing of the application</w:t>
      </w:r>
      <w:r w:rsidRPr="002B7C34">
        <w:rPr>
          <w:color w:val="000000"/>
          <w:szCs w:val="24"/>
          <w:lang w:eastAsia="en-AU"/>
        </w:rPr>
        <w:t xml:space="preserve"> may be conducted in open court or in the absence of the public as the court directs, having regard to—</w:t>
      </w:r>
    </w:p>
    <w:p w14:paraId="6CB57E01" w14:textId="77777777" w:rsidR="002E63BD" w:rsidRPr="002B7C34" w:rsidRDefault="002E63BD" w:rsidP="002E63BD">
      <w:pPr>
        <w:pStyle w:val="Ipara"/>
        <w:rPr>
          <w:color w:val="000000"/>
          <w:lang w:eastAsia="en-AU"/>
        </w:rPr>
      </w:pPr>
      <w:r w:rsidRPr="002B7C34">
        <w:rPr>
          <w:color w:val="000000"/>
          <w:lang w:eastAsia="en-AU"/>
        </w:rPr>
        <w:tab/>
        <w:t>(a)</w:t>
      </w:r>
      <w:r w:rsidRPr="002B7C34">
        <w:rPr>
          <w:color w:val="000000"/>
          <w:lang w:eastAsia="en-AU"/>
        </w:rPr>
        <w:tab/>
        <w:t>the victim’s right to privacy; and</w:t>
      </w:r>
    </w:p>
    <w:p w14:paraId="09AFE886" w14:textId="77777777" w:rsidR="002E63BD" w:rsidRPr="002B7C34" w:rsidRDefault="002E63BD" w:rsidP="002E63BD">
      <w:pPr>
        <w:pStyle w:val="Ipara"/>
        <w:rPr>
          <w:color w:val="000000"/>
          <w:lang w:eastAsia="en-AU"/>
        </w:rPr>
      </w:pPr>
      <w:r w:rsidRPr="002B7C34">
        <w:rPr>
          <w:color w:val="000000"/>
          <w:lang w:eastAsia="en-AU"/>
        </w:rPr>
        <w:tab/>
        <w:t>(b)</w:t>
      </w:r>
      <w:r w:rsidRPr="002B7C34">
        <w:rPr>
          <w:color w:val="000000"/>
          <w:lang w:eastAsia="en-AU"/>
        </w:rPr>
        <w:tab/>
        <w:t>whether the identity of the applicant was protected in relation to the offence to which the application relates; and</w:t>
      </w:r>
    </w:p>
    <w:p w14:paraId="3C780F68" w14:textId="77777777" w:rsidR="002E63BD" w:rsidRPr="002B7C34" w:rsidRDefault="002E63BD" w:rsidP="002E63BD">
      <w:pPr>
        <w:pStyle w:val="Ipara"/>
        <w:rPr>
          <w:color w:val="000000"/>
          <w:lang w:eastAsia="en-AU"/>
        </w:rPr>
      </w:pPr>
      <w:r w:rsidRPr="002B7C34">
        <w:rPr>
          <w:color w:val="000000"/>
          <w:lang w:eastAsia="en-AU"/>
        </w:rPr>
        <w:tab/>
        <w:t>(c)</w:t>
      </w:r>
      <w:r w:rsidRPr="002B7C34">
        <w:rPr>
          <w:color w:val="000000"/>
          <w:lang w:eastAsia="en-AU"/>
        </w:rPr>
        <w:tab/>
        <w:t>anything else the court considers relevant.</w:t>
      </w:r>
    </w:p>
    <w:p w14:paraId="7B1EA15F" w14:textId="77777777" w:rsidR="002E63BD" w:rsidRPr="002B7C34" w:rsidRDefault="002E63BD" w:rsidP="002E63BD">
      <w:pPr>
        <w:pStyle w:val="IH3Div"/>
        <w:rPr>
          <w:color w:val="000000"/>
          <w:lang w:eastAsia="en-AU"/>
        </w:rPr>
      </w:pPr>
      <w:r w:rsidRPr="002B7C34">
        <w:rPr>
          <w:color w:val="000000"/>
          <w:lang w:eastAsia="en-AU"/>
        </w:rPr>
        <w:t>Division 2.3</w:t>
      </w:r>
      <w:r w:rsidRPr="002B7C34">
        <w:rPr>
          <w:color w:val="000000"/>
          <w:lang w:eastAsia="en-AU"/>
        </w:rPr>
        <w:tab/>
        <w:t>Spent convictions—revival</w:t>
      </w:r>
    </w:p>
    <w:p w14:paraId="6121AA5A" w14:textId="407A4E9B" w:rsidR="002E63BD" w:rsidRPr="002B7C34" w:rsidRDefault="002B7C34" w:rsidP="002B7C34">
      <w:pPr>
        <w:pStyle w:val="AH5Sec"/>
        <w:shd w:val="pct25" w:color="auto" w:fill="auto"/>
        <w:rPr>
          <w:color w:val="000000"/>
          <w:lang w:eastAsia="en-AU"/>
        </w:rPr>
      </w:pPr>
      <w:bookmarkStart w:id="167" w:name="_Toc43281298"/>
      <w:r w:rsidRPr="002B7C34">
        <w:rPr>
          <w:rStyle w:val="CharSectNo"/>
        </w:rPr>
        <w:t>139</w:t>
      </w:r>
      <w:r w:rsidRPr="002B7C34">
        <w:rPr>
          <w:color w:val="000000"/>
          <w:lang w:eastAsia="en-AU"/>
        </w:rPr>
        <w:tab/>
      </w:r>
      <w:r w:rsidR="002E63BD" w:rsidRPr="002B7C34">
        <w:rPr>
          <w:color w:val="000000"/>
          <w:lang w:eastAsia="en-AU"/>
        </w:rPr>
        <w:t>Dictionary, new definitions</w:t>
      </w:r>
      <w:bookmarkEnd w:id="167"/>
    </w:p>
    <w:p w14:paraId="63912DD0" w14:textId="77777777" w:rsidR="002E63BD" w:rsidRPr="002B7C34" w:rsidRDefault="002E63BD" w:rsidP="002E63BD">
      <w:pPr>
        <w:pStyle w:val="direction"/>
        <w:rPr>
          <w:color w:val="000000"/>
          <w:lang w:eastAsia="en-AU"/>
        </w:rPr>
      </w:pPr>
      <w:r w:rsidRPr="002B7C34">
        <w:rPr>
          <w:color w:val="000000"/>
          <w:lang w:eastAsia="en-AU"/>
        </w:rPr>
        <w:t>insert</w:t>
      </w:r>
    </w:p>
    <w:p w14:paraId="53976CB6" w14:textId="77777777" w:rsidR="002E63BD" w:rsidRPr="002B7C34" w:rsidRDefault="002E63BD" w:rsidP="002B7C34">
      <w:pPr>
        <w:pStyle w:val="aDef"/>
        <w:rPr>
          <w:color w:val="000000"/>
          <w:lang w:eastAsia="en-AU"/>
        </w:rPr>
      </w:pPr>
      <w:r w:rsidRPr="002B7C34">
        <w:rPr>
          <w:rStyle w:val="charBoldItals"/>
        </w:rPr>
        <w:t>victim</w:t>
      </w:r>
      <w:r w:rsidRPr="002B7C34">
        <w:rPr>
          <w:color w:val="000000"/>
          <w:lang w:eastAsia="en-AU"/>
        </w:rPr>
        <w:t>, for division 2.2 (</w:t>
      </w:r>
      <w:r w:rsidRPr="002B7C34">
        <w:rPr>
          <w:color w:val="000000"/>
        </w:rPr>
        <w:t>Spent convictions—youth sexual offences)—see section 14B.</w:t>
      </w:r>
    </w:p>
    <w:p w14:paraId="0103A065" w14:textId="0C4FD6CE" w:rsidR="002E63BD" w:rsidRPr="002B7C34" w:rsidRDefault="002E63BD" w:rsidP="002B7C34">
      <w:pPr>
        <w:pStyle w:val="aDef"/>
        <w:rPr>
          <w:color w:val="000000"/>
        </w:rPr>
      </w:pPr>
      <w:r w:rsidRPr="002B7C34">
        <w:rPr>
          <w:rStyle w:val="charBoldItals"/>
        </w:rPr>
        <w:t>youth sexual offence conviction</w:t>
      </w:r>
      <w:r w:rsidRPr="002B7C34">
        <w:rPr>
          <w:bCs/>
          <w:iCs/>
          <w:color w:val="000000"/>
          <w:lang w:eastAsia="en-AU"/>
        </w:rPr>
        <w:t xml:space="preserve">, </w:t>
      </w:r>
      <w:r w:rsidRPr="002B7C34">
        <w:rPr>
          <w:color w:val="000000"/>
          <w:lang w:eastAsia="en-AU"/>
        </w:rPr>
        <w:t>for part 2 (</w:t>
      </w:r>
      <w:r w:rsidRPr="002B7C34">
        <w:rPr>
          <w:color w:val="000000"/>
        </w:rPr>
        <w:t>Spent convictions)—see section 14A.</w:t>
      </w:r>
    </w:p>
    <w:p w14:paraId="02FC5026" w14:textId="77777777" w:rsidR="008C5BDC" w:rsidRPr="002B7C34" w:rsidRDefault="008C5BDC" w:rsidP="002B7C34">
      <w:pPr>
        <w:pStyle w:val="PageBreak"/>
        <w:suppressLineNumbers/>
      </w:pPr>
      <w:r w:rsidRPr="002B7C34">
        <w:br w:type="page"/>
      </w:r>
    </w:p>
    <w:p w14:paraId="4440CC8E" w14:textId="312701BC" w:rsidR="0052798B" w:rsidRPr="002B7C34" w:rsidRDefault="002B7C34" w:rsidP="002B7C34">
      <w:pPr>
        <w:pStyle w:val="AH2Part"/>
      </w:pPr>
      <w:bookmarkStart w:id="168" w:name="_Toc43281299"/>
      <w:r w:rsidRPr="002B7C34">
        <w:rPr>
          <w:rStyle w:val="CharPartNo"/>
        </w:rPr>
        <w:lastRenderedPageBreak/>
        <w:t>Part 27</w:t>
      </w:r>
      <w:r w:rsidRPr="002B7C34">
        <w:tab/>
      </w:r>
      <w:r w:rsidR="0052798B" w:rsidRPr="002B7C34">
        <w:rPr>
          <w:rStyle w:val="CharPartText"/>
        </w:rPr>
        <w:t>Unit Titles (Management) Act</w:t>
      </w:r>
      <w:r w:rsidR="003C0123" w:rsidRPr="002B7C34">
        <w:rPr>
          <w:rStyle w:val="CharPartText"/>
        </w:rPr>
        <w:t> </w:t>
      </w:r>
      <w:r w:rsidR="0052798B" w:rsidRPr="002B7C34">
        <w:rPr>
          <w:rStyle w:val="CharPartText"/>
        </w:rPr>
        <w:t>2011</w:t>
      </w:r>
      <w:bookmarkEnd w:id="168"/>
    </w:p>
    <w:p w14:paraId="04F43B1B" w14:textId="60B59521" w:rsidR="0052798B" w:rsidRPr="002B7C34" w:rsidRDefault="002B7C34" w:rsidP="002B7C34">
      <w:pPr>
        <w:pStyle w:val="AH5Sec"/>
        <w:shd w:val="pct25" w:color="auto" w:fill="auto"/>
      </w:pPr>
      <w:bookmarkStart w:id="169" w:name="_Toc43281300"/>
      <w:r w:rsidRPr="002B7C34">
        <w:rPr>
          <w:rStyle w:val="CharSectNo"/>
        </w:rPr>
        <w:t>140</w:t>
      </w:r>
      <w:r w:rsidRPr="002B7C34">
        <w:tab/>
      </w:r>
      <w:r w:rsidR="0052798B" w:rsidRPr="002B7C34">
        <w:t>Owners corporation must have bank account</w:t>
      </w:r>
      <w:r w:rsidR="0052798B" w:rsidRPr="002B7C34">
        <w:br/>
        <w:t>Section 68 (1), new note</w:t>
      </w:r>
      <w:bookmarkEnd w:id="169"/>
    </w:p>
    <w:p w14:paraId="288C3448" w14:textId="77777777" w:rsidR="0052798B" w:rsidRPr="002B7C34" w:rsidRDefault="0052798B" w:rsidP="0052798B">
      <w:pPr>
        <w:pStyle w:val="direction"/>
      </w:pPr>
      <w:r w:rsidRPr="002B7C34">
        <w:t>insert</w:t>
      </w:r>
    </w:p>
    <w:p w14:paraId="25BE6DD9" w14:textId="46DA4239" w:rsidR="0052798B" w:rsidRPr="002B7C34" w:rsidRDefault="0052798B" w:rsidP="0052798B">
      <w:pPr>
        <w:pStyle w:val="aNote"/>
      </w:pPr>
      <w:r w:rsidRPr="002B7C34">
        <w:rPr>
          <w:rStyle w:val="charItals"/>
        </w:rPr>
        <w:t>Note 2</w:t>
      </w:r>
      <w:r w:rsidRPr="002B7C34">
        <w:rPr>
          <w:rStyle w:val="charItals"/>
        </w:rPr>
        <w:tab/>
      </w:r>
      <w:r w:rsidRPr="002B7C34">
        <w:rPr>
          <w:iCs/>
        </w:rPr>
        <w:t xml:space="preserve">An owners corporation may open and maintain more than 1 account. </w:t>
      </w:r>
      <w:r w:rsidRPr="002B7C34">
        <w:t xml:space="preserve">Words in the singular number include the plural (see </w:t>
      </w:r>
      <w:hyperlink r:id="rId88" w:tooltip="A2001-14" w:history="1">
        <w:r w:rsidR="00FB0314" w:rsidRPr="002B7C34">
          <w:rPr>
            <w:rStyle w:val="charCitHyperlinkAbbrev"/>
          </w:rPr>
          <w:t>Legislation Act</w:t>
        </w:r>
      </w:hyperlink>
      <w:r w:rsidRPr="002B7C34">
        <w:t>, s 145 (b)).</w:t>
      </w:r>
    </w:p>
    <w:p w14:paraId="1588E072" w14:textId="39C54A06" w:rsidR="0052798B" w:rsidRPr="002B7C34" w:rsidRDefault="002B7C34" w:rsidP="002B7C34">
      <w:pPr>
        <w:pStyle w:val="AH5Sec"/>
        <w:shd w:val="pct25" w:color="auto" w:fill="auto"/>
      </w:pPr>
      <w:bookmarkStart w:id="170" w:name="_Toc43281301"/>
      <w:r w:rsidRPr="002B7C34">
        <w:rPr>
          <w:rStyle w:val="CharSectNo"/>
        </w:rPr>
        <w:t>141</w:t>
      </w:r>
      <w:r w:rsidRPr="002B7C34">
        <w:tab/>
      </w:r>
      <w:r w:rsidR="0052798B" w:rsidRPr="002B7C34">
        <w:t>Requirements for notice of general meetings</w:t>
      </w:r>
      <w:r w:rsidR="0052798B" w:rsidRPr="002B7C34">
        <w:br/>
        <w:t>Schedule 3, section 3.7 (2) (a)</w:t>
      </w:r>
      <w:bookmarkEnd w:id="170"/>
    </w:p>
    <w:p w14:paraId="3F173B3F" w14:textId="77777777" w:rsidR="0052798B" w:rsidRPr="002B7C34" w:rsidRDefault="0052798B" w:rsidP="0052798B">
      <w:pPr>
        <w:pStyle w:val="direction"/>
      </w:pPr>
      <w:r w:rsidRPr="002B7C34">
        <w:t>substitute</w:t>
      </w:r>
    </w:p>
    <w:p w14:paraId="7948C4D0" w14:textId="77777777" w:rsidR="0052798B" w:rsidRPr="002B7C34" w:rsidRDefault="0052798B" w:rsidP="002B7C34">
      <w:pPr>
        <w:pStyle w:val="Ipara"/>
        <w:keepNext/>
      </w:pPr>
      <w:r w:rsidRPr="002B7C34">
        <w:tab/>
        <w:t>(a)</w:t>
      </w:r>
      <w:r w:rsidRPr="002B7C34">
        <w:tab/>
        <w:t>a proxy form; and</w:t>
      </w:r>
    </w:p>
    <w:p w14:paraId="3587E9E2" w14:textId="7342E5EC" w:rsidR="0052798B" w:rsidRPr="002B7C34" w:rsidRDefault="0052798B" w:rsidP="0052798B">
      <w:pPr>
        <w:pStyle w:val="aNote"/>
      </w:pPr>
      <w:r w:rsidRPr="002B7C34">
        <w:rPr>
          <w:rStyle w:val="charItals"/>
        </w:rPr>
        <w:t>Note</w:t>
      </w:r>
      <w:r w:rsidRPr="002B7C34">
        <w:rPr>
          <w:rStyle w:val="charItals"/>
        </w:rPr>
        <w:tab/>
      </w:r>
      <w:r w:rsidRPr="002B7C34">
        <w:t>If a form is approved under s 146 for this provision, the form must be used.</w:t>
      </w:r>
    </w:p>
    <w:p w14:paraId="3A244A0F" w14:textId="4E58A52B" w:rsidR="0052798B" w:rsidRPr="002B7C34" w:rsidRDefault="002B7C34" w:rsidP="002B7C34">
      <w:pPr>
        <w:pStyle w:val="AH5Sec"/>
        <w:shd w:val="pct25" w:color="auto" w:fill="auto"/>
      </w:pPr>
      <w:bookmarkStart w:id="171" w:name="_Toc43281302"/>
      <w:r w:rsidRPr="002B7C34">
        <w:rPr>
          <w:rStyle w:val="CharSectNo"/>
        </w:rPr>
        <w:t>142</w:t>
      </w:r>
      <w:r w:rsidRPr="002B7C34">
        <w:tab/>
      </w:r>
      <w:r w:rsidR="0052798B" w:rsidRPr="002B7C34">
        <w:t>Proxy votes</w:t>
      </w:r>
      <w:r w:rsidR="0052798B" w:rsidRPr="002B7C34">
        <w:br/>
        <w:t>Schedule 3, section 3.26 (1), new notes</w:t>
      </w:r>
      <w:bookmarkEnd w:id="171"/>
    </w:p>
    <w:p w14:paraId="1D39FBD1" w14:textId="77777777" w:rsidR="0052798B" w:rsidRPr="002B7C34" w:rsidRDefault="0052798B" w:rsidP="0052798B">
      <w:pPr>
        <w:pStyle w:val="direction"/>
      </w:pPr>
      <w:r w:rsidRPr="002B7C34">
        <w:t>insert</w:t>
      </w:r>
    </w:p>
    <w:p w14:paraId="1A68A3D7" w14:textId="245890D2" w:rsidR="00041DD0" w:rsidRPr="002B7C34" w:rsidRDefault="00041DD0" w:rsidP="002B7C34">
      <w:pPr>
        <w:pStyle w:val="aNote"/>
        <w:keepNext/>
      </w:pPr>
      <w:r w:rsidRPr="002B7C34">
        <w:rPr>
          <w:rStyle w:val="charItals"/>
        </w:rPr>
        <w:t>Note 1</w:t>
      </w:r>
      <w:r w:rsidRPr="002B7C34">
        <w:rPr>
          <w:rStyle w:val="charItals"/>
        </w:rPr>
        <w:tab/>
      </w:r>
      <w:r w:rsidR="0052798B" w:rsidRPr="002B7C34">
        <w:t>If a form is approved under s 146 for this provision, the form must be used.</w:t>
      </w:r>
    </w:p>
    <w:p w14:paraId="6DF0624B" w14:textId="614E3E18" w:rsidR="0052798B" w:rsidRPr="002B7C34" w:rsidRDefault="00041DD0" w:rsidP="00041DD0">
      <w:pPr>
        <w:pStyle w:val="aNote"/>
        <w:rPr>
          <w:color w:val="000000"/>
        </w:rPr>
      </w:pPr>
      <w:r w:rsidRPr="002B7C34">
        <w:rPr>
          <w:rStyle w:val="charItals"/>
        </w:rPr>
        <w:t>Note 2</w:t>
      </w:r>
      <w:r w:rsidRPr="002B7C34">
        <w:rPr>
          <w:rStyle w:val="charItals"/>
        </w:rPr>
        <w:tab/>
      </w:r>
      <w:r w:rsidR="0052798B" w:rsidRPr="002B7C34">
        <w:t>Also, a proxy form must accompany the notice of general meeting (see s 3.7</w:t>
      </w:r>
      <w:r w:rsidR="005B5A77" w:rsidRPr="002B7C34">
        <w:t xml:space="preserve"> </w:t>
      </w:r>
      <w:r w:rsidR="0052798B" w:rsidRPr="002B7C34">
        <w:t>(2) (a)).</w:t>
      </w:r>
    </w:p>
    <w:p w14:paraId="79B97B47" w14:textId="4C680A1C" w:rsidR="00D6492D" w:rsidRPr="002B7C34" w:rsidRDefault="002B7C34" w:rsidP="002B7C34">
      <w:pPr>
        <w:pStyle w:val="AH5Sec"/>
        <w:shd w:val="pct25" w:color="auto" w:fill="auto"/>
      </w:pPr>
      <w:bookmarkStart w:id="172" w:name="_Toc43281303"/>
      <w:r w:rsidRPr="002B7C34">
        <w:rPr>
          <w:rStyle w:val="CharSectNo"/>
        </w:rPr>
        <w:t>143</w:t>
      </w:r>
      <w:r w:rsidRPr="002B7C34">
        <w:tab/>
      </w:r>
      <w:r w:rsidR="00D6492D" w:rsidRPr="002B7C34">
        <w:t>Schedule 3, section 3.26 (2) and note</w:t>
      </w:r>
      <w:bookmarkEnd w:id="172"/>
    </w:p>
    <w:p w14:paraId="304FEB93" w14:textId="64A07238" w:rsidR="00D6492D" w:rsidRPr="002B7C34" w:rsidRDefault="00D6492D" w:rsidP="00D6492D">
      <w:pPr>
        <w:pStyle w:val="direction"/>
        <w:rPr>
          <w:color w:val="000000"/>
        </w:rPr>
      </w:pPr>
      <w:r w:rsidRPr="002B7C34">
        <w:t>omit</w:t>
      </w:r>
    </w:p>
    <w:p w14:paraId="35E5004F" w14:textId="77777777" w:rsidR="00D264A8" w:rsidRPr="002B7C34" w:rsidRDefault="00D264A8" w:rsidP="002B7C34">
      <w:pPr>
        <w:pStyle w:val="PageBreak"/>
        <w:suppressLineNumbers/>
        <w:rPr>
          <w:color w:val="000000"/>
        </w:rPr>
      </w:pPr>
      <w:r w:rsidRPr="002B7C34">
        <w:rPr>
          <w:color w:val="000000"/>
        </w:rPr>
        <w:br w:type="page"/>
      </w:r>
    </w:p>
    <w:p w14:paraId="2D49B76F" w14:textId="041C4AA3" w:rsidR="00D264A8" w:rsidRPr="002B7C34" w:rsidRDefault="002B7C34" w:rsidP="002B7C34">
      <w:pPr>
        <w:pStyle w:val="AH2Part"/>
      </w:pPr>
      <w:bookmarkStart w:id="173" w:name="_Toc43281304"/>
      <w:r w:rsidRPr="002B7C34">
        <w:rPr>
          <w:rStyle w:val="CharPartNo"/>
        </w:rPr>
        <w:lastRenderedPageBreak/>
        <w:t>Part 28</w:t>
      </w:r>
      <w:r w:rsidRPr="002B7C34">
        <w:rPr>
          <w:color w:val="000000"/>
        </w:rPr>
        <w:tab/>
      </w:r>
      <w:r w:rsidR="00D264A8" w:rsidRPr="002B7C34">
        <w:rPr>
          <w:rStyle w:val="CharPartText"/>
          <w:color w:val="000000"/>
        </w:rPr>
        <w:t>Victims of Crime Act 1994</w:t>
      </w:r>
      <w:bookmarkEnd w:id="173"/>
    </w:p>
    <w:p w14:paraId="000EE3E9" w14:textId="65A4F372" w:rsidR="00D264A8" w:rsidRPr="002B7C34" w:rsidRDefault="002B7C34" w:rsidP="002B7C34">
      <w:pPr>
        <w:pStyle w:val="AH5Sec"/>
        <w:shd w:val="pct25" w:color="auto" w:fill="auto"/>
        <w:rPr>
          <w:color w:val="000000"/>
        </w:rPr>
      </w:pPr>
      <w:bookmarkStart w:id="174" w:name="_Toc43281305"/>
      <w:r w:rsidRPr="002B7C34">
        <w:rPr>
          <w:rStyle w:val="CharSectNo"/>
        </w:rPr>
        <w:t>144</w:t>
      </w:r>
      <w:r w:rsidRPr="002B7C34">
        <w:rPr>
          <w:color w:val="000000"/>
        </w:rPr>
        <w:tab/>
      </w:r>
      <w:r w:rsidR="00893302" w:rsidRPr="002B7C34">
        <w:rPr>
          <w:color w:val="000000"/>
        </w:rPr>
        <w:t>Notice of levy</w:t>
      </w:r>
      <w:r w:rsidR="00893302" w:rsidRPr="002B7C34">
        <w:rPr>
          <w:color w:val="000000"/>
        </w:rPr>
        <w:br/>
      </w:r>
      <w:r w:rsidR="00D264A8" w:rsidRPr="002B7C34">
        <w:rPr>
          <w:color w:val="000000"/>
        </w:rPr>
        <w:t>Section 25</w:t>
      </w:r>
      <w:bookmarkEnd w:id="174"/>
    </w:p>
    <w:p w14:paraId="752BF97A" w14:textId="6450F709" w:rsidR="00961159" w:rsidRPr="002B7C34" w:rsidRDefault="00D264A8" w:rsidP="00961159">
      <w:pPr>
        <w:pStyle w:val="direction"/>
        <w:rPr>
          <w:color w:val="000000"/>
        </w:rPr>
      </w:pPr>
      <w:r w:rsidRPr="002B7C34">
        <w:rPr>
          <w:color w:val="000000"/>
        </w:rPr>
        <w:t>omit</w:t>
      </w:r>
    </w:p>
    <w:p w14:paraId="55FD11C7" w14:textId="77777777" w:rsidR="002B7C34" w:rsidRDefault="002B7C34">
      <w:pPr>
        <w:pStyle w:val="02Text"/>
        <w:sectPr w:rsidR="002B7C34" w:rsidSect="002B7C34">
          <w:headerReference w:type="even" r:id="rId89"/>
          <w:headerReference w:type="default" r:id="rId90"/>
          <w:footerReference w:type="even" r:id="rId91"/>
          <w:footerReference w:type="default" r:id="rId92"/>
          <w:footerReference w:type="first" r:id="rId9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E5CF7AF" w14:textId="77777777" w:rsidR="00D74A22" w:rsidRPr="002B7C34" w:rsidRDefault="00D74A22" w:rsidP="00D74A22">
      <w:pPr>
        <w:pStyle w:val="N-line2"/>
        <w:rPr>
          <w:color w:val="000000"/>
        </w:rPr>
      </w:pPr>
    </w:p>
    <w:p w14:paraId="5F96C4AC" w14:textId="77777777" w:rsidR="00D74A22" w:rsidRPr="002B7C34" w:rsidRDefault="00D74A22" w:rsidP="00D74A22">
      <w:pPr>
        <w:pStyle w:val="EndNoteHeading"/>
        <w:rPr>
          <w:color w:val="000000"/>
        </w:rPr>
      </w:pPr>
      <w:r w:rsidRPr="002B7C34">
        <w:rPr>
          <w:color w:val="000000"/>
        </w:rPr>
        <w:t>Endnotes</w:t>
      </w:r>
    </w:p>
    <w:p w14:paraId="3603DAFE" w14:textId="77777777" w:rsidR="00D74A22" w:rsidRPr="002B7C34" w:rsidRDefault="00D74A22" w:rsidP="00D74A22">
      <w:pPr>
        <w:pStyle w:val="EndNoteSubHeading"/>
        <w:rPr>
          <w:color w:val="000000"/>
        </w:rPr>
      </w:pPr>
      <w:r w:rsidRPr="002B7C34">
        <w:rPr>
          <w:color w:val="000000"/>
        </w:rPr>
        <w:t>1</w:t>
      </w:r>
      <w:r w:rsidRPr="002B7C34">
        <w:rPr>
          <w:color w:val="000000"/>
        </w:rPr>
        <w:tab/>
        <w:t>Presentation speech</w:t>
      </w:r>
    </w:p>
    <w:p w14:paraId="4CF51A50" w14:textId="1935EC80" w:rsidR="00D74A22" w:rsidRPr="002B7C34" w:rsidRDefault="00D74A22" w:rsidP="00D74A22">
      <w:pPr>
        <w:pStyle w:val="EndNoteText"/>
        <w:rPr>
          <w:color w:val="000000"/>
        </w:rPr>
      </w:pPr>
      <w:r w:rsidRPr="002B7C34">
        <w:rPr>
          <w:color w:val="000000"/>
        </w:rPr>
        <w:tab/>
        <w:t>Presentation speech made in the Legislative Assembly on</w:t>
      </w:r>
      <w:r w:rsidR="00E35796">
        <w:rPr>
          <w:color w:val="000000"/>
        </w:rPr>
        <w:t xml:space="preserve"> 18 June 2020.</w:t>
      </w:r>
    </w:p>
    <w:p w14:paraId="71FF594F" w14:textId="77777777" w:rsidR="00D74A22" w:rsidRPr="002B7C34" w:rsidRDefault="00D74A22" w:rsidP="00D74A22">
      <w:pPr>
        <w:pStyle w:val="EndNoteSubHeading"/>
        <w:rPr>
          <w:color w:val="000000"/>
        </w:rPr>
      </w:pPr>
      <w:r w:rsidRPr="002B7C34">
        <w:rPr>
          <w:color w:val="000000"/>
        </w:rPr>
        <w:t>2</w:t>
      </w:r>
      <w:r w:rsidRPr="002B7C34">
        <w:rPr>
          <w:color w:val="000000"/>
        </w:rPr>
        <w:tab/>
        <w:t>Notification</w:t>
      </w:r>
    </w:p>
    <w:p w14:paraId="6C121B44" w14:textId="3E2B5482" w:rsidR="00D74A22" w:rsidRPr="002B7C34" w:rsidRDefault="00D74A22" w:rsidP="00D74A22">
      <w:pPr>
        <w:pStyle w:val="EndNoteText"/>
        <w:rPr>
          <w:color w:val="000000"/>
        </w:rPr>
      </w:pPr>
      <w:r w:rsidRPr="002B7C34">
        <w:rPr>
          <w:color w:val="000000"/>
        </w:rPr>
        <w:tab/>
        <w:t xml:space="preserve">Notified under the </w:t>
      </w:r>
      <w:hyperlink r:id="rId94" w:tooltip="A2001-14" w:history="1">
        <w:r w:rsidR="00FB0314" w:rsidRPr="002B7C34">
          <w:rPr>
            <w:rStyle w:val="charCitHyperlinkAbbrev"/>
          </w:rPr>
          <w:t>Legislation Act</w:t>
        </w:r>
      </w:hyperlink>
      <w:r w:rsidRPr="002B7C34">
        <w:rPr>
          <w:color w:val="000000"/>
        </w:rPr>
        <w:t xml:space="preserve"> on</w:t>
      </w:r>
      <w:r w:rsidRPr="002B7C34">
        <w:rPr>
          <w:color w:val="000000"/>
        </w:rPr>
        <w:tab/>
      </w:r>
      <w:r w:rsidR="00262EE5" w:rsidRPr="002B7C34">
        <w:rPr>
          <w:noProof/>
          <w:color w:val="000000"/>
        </w:rPr>
        <w:t>2020</w:t>
      </w:r>
      <w:r w:rsidRPr="002B7C34">
        <w:rPr>
          <w:color w:val="000000"/>
        </w:rPr>
        <w:t>.</w:t>
      </w:r>
    </w:p>
    <w:p w14:paraId="0DACEB61" w14:textId="77777777" w:rsidR="00D74A22" w:rsidRPr="002B7C34" w:rsidRDefault="00D74A22" w:rsidP="00D74A22">
      <w:pPr>
        <w:pStyle w:val="EndNoteSubHeading"/>
        <w:rPr>
          <w:color w:val="000000"/>
        </w:rPr>
      </w:pPr>
      <w:r w:rsidRPr="002B7C34">
        <w:rPr>
          <w:color w:val="000000"/>
        </w:rPr>
        <w:t>3</w:t>
      </w:r>
      <w:r w:rsidRPr="002B7C34">
        <w:rPr>
          <w:color w:val="000000"/>
        </w:rPr>
        <w:tab/>
        <w:t>Republications of amended laws</w:t>
      </w:r>
    </w:p>
    <w:p w14:paraId="3DCE9C77" w14:textId="1F55C3DD" w:rsidR="00D74A22" w:rsidRPr="002B7C34" w:rsidRDefault="00D74A22" w:rsidP="00D74A22">
      <w:pPr>
        <w:pStyle w:val="EndNoteText"/>
        <w:rPr>
          <w:color w:val="000000"/>
        </w:rPr>
      </w:pPr>
      <w:r w:rsidRPr="002B7C34">
        <w:rPr>
          <w:color w:val="000000"/>
        </w:rPr>
        <w:tab/>
        <w:t xml:space="preserve">For the latest republication of amended laws, see </w:t>
      </w:r>
      <w:hyperlink r:id="rId95" w:history="1">
        <w:r w:rsidR="00FB0314" w:rsidRPr="002B7C34">
          <w:rPr>
            <w:rStyle w:val="charCitHyperlinkAbbrev"/>
          </w:rPr>
          <w:t>www.legislation.act.gov.au</w:t>
        </w:r>
      </w:hyperlink>
      <w:r w:rsidRPr="002B7C34">
        <w:rPr>
          <w:color w:val="000000"/>
        </w:rPr>
        <w:t>.</w:t>
      </w:r>
    </w:p>
    <w:p w14:paraId="3A554BDC" w14:textId="77777777" w:rsidR="00D74A22" w:rsidRPr="002B7C34" w:rsidRDefault="00D74A22" w:rsidP="00D74A22">
      <w:pPr>
        <w:pStyle w:val="N-line2"/>
        <w:rPr>
          <w:color w:val="000000"/>
        </w:rPr>
      </w:pPr>
    </w:p>
    <w:p w14:paraId="78AF9C38" w14:textId="77777777" w:rsidR="002B7C34" w:rsidRDefault="002B7C34">
      <w:pPr>
        <w:pStyle w:val="05EndNote"/>
        <w:sectPr w:rsidR="002B7C34">
          <w:headerReference w:type="even" r:id="rId96"/>
          <w:headerReference w:type="default" r:id="rId97"/>
          <w:footerReference w:type="even" r:id="rId98"/>
          <w:footerReference w:type="default" r:id="rId9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1755D6AC" w14:textId="729FF9E8" w:rsidR="00D64B6A" w:rsidRDefault="00D64B6A" w:rsidP="00A65D34">
      <w:pPr>
        <w:rPr>
          <w:color w:val="000000"/>
        </w:rPr>
      </w:pPr>
    </w:p>
    <w:p w14:paraId="7E433728" w14:textId="532E8472" w:rsidR="002B7C34" w:rsidRDefault="002B7C34" w:rsidP="002B7C34"/>
    <w:p w14:paraId="3A9BDB29" w14:textId="16E6C1D6" w:rsidR="002B7C34" w:rsidRDefault="002B7C34" w:rsidP="002B7C34">
      <w:pPr>
        <w:suppressLineNumbers/>
      </w:pPr>
    </w:p>
    <w:p w14:paraId="2DA6DA0D" w14:textId="75B0E2A4" w:rsidR="002B7C34" w:rsidRDefault="002B7C34" w:rsidP="002B7C34">
      <w:pPr>
        <w:suppressLineNumbers/>
      </w:pPr>
    </w:p>
    <w:p w14:paraId="1DF3A17F" w14:textId="1DA8A6CD" w:rsidR="002B7C34" w:rsidRDefault="002B7C34" w:rsidP="002B7C34">
      <w:pPr>
        <w:suppressLineNumbers/>
      </w:pPr>
    </w:p>
    <w:p w14:paraId="6A13CB2E" w14:textId="79769A29" w:rsidR="002B7C34" w:rsidRDefault="002B7C34" w:rsidP="002B7C34">
      <w:pPr>
        <w:suppressLineNumbers/>
      </w:pPr>
    </w:p>
    <w:p w14:paraId="560519A5" w14:textId="7EF6A7BD" w:rsidR="002B7C34" w:rsidRDefault="002B7C34" w:rsidP="002B7C34">
      <w:pPr>
        <w:suppressLineNumbers/>
      </w:pPr>
    </w:p>
    <w:p w14:paraId="578DFA91" w14:textId="00EB0FFB" w:rsidR="002B7C34" w:rsidRDefault="002B7C34" w:rsidP="002B7C34">
      <w:pPr>
        <w:suppressLineNumbers/>
      </w:pPr>
    </w:p>
    <w:p w14:paraId="54D0C5E8" w14:textId="65C85208" w:rsidR="00DA5EF4" w:rsidRDefault="00DA5EF4" w:rsidP="002B7C34">
      <w:pPr>
        <w:suppressLineNumbers/>
      </w:pPr>
    </w:p>
    <w:p w14:paraId="50FFE13C" w14:textId="4E186601" w:rsidR="00DA5EF4" w:rsidRDefault="00DA5EF4" w:rsidP="002B7C34">
      <w:pPr>
        <w:suppressLineNumbers/>
      </w:pPr>
    </w:p>
    <w:p w14:paraId="190E09B6" w14:textId="1D73320E" w:rsidR="00DA5EF4" w:rsidRDefault="00DA5EF4" w:rsidP="002B7C34">
      <w:pPr>
        <w:suppressLineNumbers/>
      </w:pPr>
    </w:p>
    <w:p w14:paraId="60FDA172" w14:textId="77777777" w:rsidR="00DA5EF4" w:rsidRDefault="00DA5EF4" w:rsidP="002B7C34">
      <w:pPr>
        <w:suppressLineNumbers/>
      </w:pPr>
    </w:p>
    <w:p w14:paraId="7D7709E9" w14:textId="30B2B26B" w:rsidR="002B7C34" w:rsidRDefault="002B7C34" w:rsidP="002B7C34">
      <w:pPr>
        <w:suppressLineNumbers/>
      </w:pPr>
    </w:p>
    <w:p w14:paraId="5273849E" w14:textId="293346D8" w:rsidR="002B7C34" w:rsidRDefault="002B7C34" w:rsidP="002B7C34">
      <w:pPr>
        <w:suppressLineNumbers/>
      </w:pPr>
    </w:p>
    <w:p w14:paraId="2F31948D" w14:textId="3E5BE2A7" w:rsidR="002B7C34" w:rsidRDefault="002B7C34" w:rsidP="002B7C34">
      <w:pPr>
        <w:suppressLineNumbers/>
      </w:pPr>
    </w:p>
    <w:p w14:paraId="6612E513" w14:textId="2E5B9369" w:rsidR="002B7C34" w:rsidRDefault="002B7C34" w:rsidP="002B7C34">
      <w:pPr>
        <w:suppressLineNumbers/>
      </w:pPr>
    </w:p>
    <w:p w14:paraId="0A32FA4A" w14:textId="3E8A008E" w:rsidR="002B7C34" w:rsidRDefault="002B7C34" w:rsidP="002B7C34">
      <w:pPr>
        <w:suppressLineNumbers/>
      </w:pPr>
    </w:p>
    <w:p w14:paraId="0C5E6BDA" w14:textId="4DCA191D" w:rsidR="002B7C34" w:rsidRDefault="002B7C3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2B7C34" w:rsidSect="002B7C34">
      <w:headerReference w:type="even" r:id="rId10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E128E" w14:textId="77777777" w:rsidR="00DA5EF4" w:rsidRDefault="00DA5EF4">
      <w:r>
        <w:separator/>
      </w:r>
    </w:p>
  </w:endnote>
  <w:endnote w:type="continuationSeparator" w:id="0">
    <w:p w14:paraId="5CB3699D" w14:textId="77777777" w:rsidR="00DA5EF4" w:rsidRDefault="00DA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917C" w14:textId="77777777" w:rsidR="00DA5EF4" w:rsidRDefault="00DA5E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A5EF4" w:rsidRPr="00CB3D59" w14:paraId="68F2E5A8" w14:textId="77777777">
      <w:tc>
        <w:tcPr>
          <w:tcW w:w="845" w:type="pct"/>
        </w:tcPr>
        <w:p w14:paraId="4A271584" w14:textId="77777777" w:rsidR="00DA5EF4" w:rsidRPr="0097645D" w:rsidRDefault="00DA5EF4" w:rsidP="00DA5EF4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8715021" w14:textId="1D2DC858" w:rsidR="00DA5EF4" w:rsidRPr="00783A18" w:rsidRDefault="00A93CA8" w:rsidP="00DA5EF4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35796" w:rsidRPr="002B7C34">
            <w:t>Justice Legislation Amendment Bill 2020</w:t>
          </w:r>
          <w:r>
            <w:fldChar w:fldCharType="end"/>
          </w:r>
        </w:p>
        <w:p w14:paraId="0E1BE067" w14:textId="5D749376" w:rsidR="00DA5EF4" w:rsidRPr="00783A18" w:rsidRDefault="00DA5EF4" w:rsidP="00DA5EF4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579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57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57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E7C7DCC" w14:textId="2BB8FD1B" w:rsidR="00DA5EF4" w:rsidRPr="00743346" w:rsidRDefault="00DA5EF4" w:rsidP="00DA5EF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3579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961431C" w14:textId="7E5B2CAB" w:rsidR="00DA5EF4" w:rsidRPr="00A93CA8" w:rsidRDefault="00A93CA8" w:rsidP="00A93CA8">
    <w:pPr>
      <w:pStyle w:val="Status"/>
      <w:rPr>
        <w:rFonts w:cs="Arial"/>
      </w:rPr>
    </w:pPr>
    <w:r w:rsidRPr="00A93CA8">
      <w:rPr>
        <w:rFonts w:cs="Arial"/>
      </w:rPr>
      <w:fldChar w:fldCharType="begin"/>
    </w:r>
    <w:r w:rsidRPr="00A93CA8">
      <w:rPr>
        <w:rFonts w:cs="Arial"/>
      </w:rPr>
      <w:instrText xml:space="preserve"> DOCPROPERTY "Status" </w:instrText>
    </w:r>
    <w:r w:rsidRPr="00A93CA8">
      <w:rPr>
        <w:rFonts w:cs="Arial"/>
      </w:rPr>
      <w:fldChar w:fldCharType="separate"/>
    </w:r>
    <w:r w:rsidR="00E35796" w:rsidRPr="00A93CA8">
      <w:rPr>
        <w:rFonts w:cs="Arial"/>
      </w:rPr>
      <w:t xml:space="preserve"> </w:t>
    </w:r>
    <w:r w:rsidRPr="00A93CA8">
      <w:rPr>
        <w:rFonts w:cs="Arial"/>
      </w:rPr>
      <w:fldChar w:fldCharType="end"/>
    </w:r>
    <w:r w:rsidRPr="00A93CA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C1990" w14:textId="77777777" w:rsidR="00DA5EF4" w:rsidRDefault="00DA5E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A5EF4" w:rsidRPr="00CB3D59" w14:paraId="00D6E62B" w14:textId="77777777">
      <w:tc>
        <w:tcPr>
          <w:tcW w:w="1060" w:type="pct"/>
        </w:tcPr>
        <w:p w14:paraId="283D895F" w14:textId="691B51CF" w:rsidR="00DA5EF4" w:rsidRPr="00743346" w:rsidRDefault="00DA5EF4" w:rsidP="00DA5EF4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3579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BCBD61B" w14:textId="3C78BC89" w:rsidR="00DA5EF4" w:rsidRPr="00783A18" w:rsidRDefault="00A93CA8" w:rsidP="00DA5EF4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35796" w:rsidRPr="002B7C34">
            <w:t>Justice Legislation Amendment Bill 2020</w:t>
          </w:r>
          <w:r>
            <w:fldChar w:fldCharType="end"/>
          </w:r>
        </w:p>
        <w:p w14:paraId="35E1A66C" w14:textId="37597B00" w:rsidR="00DA5EF4" w:rsidRPr="00783A18" w:rsidRDefault="00DA5EF4" w:rsidP="00DA5EF4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579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57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57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CBA4431" w14:textId="77777777" w:rsidR="00DA5EF4" w:rsidRPr="0097645D" w:rsidRDefault="00DA5EF4" w:rsidP="00DA5EF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F48B558" w14:textId="257B182D" w:rsidR="00DA5EF4" w:rsidRPr="00A93CA8" w:rsidRDefault="00A93CA8" w:rsidP="00A93CA8">
    <w:pPr>
      <w:pStyle w:val="Status"/>
      <w:rPr>
        <w:rFonts w:cs="Arial"/>
      </w:rPr>
    </w:pPr>
    <w:r w:rsidRPr="00A93CA8">
      <w:rPr>
        <w:rFonts w:cs="Arial"/>
      </w:rPr>
      <w:fldChar w:fldCharType="begin"/>
    </w:r>
    <w:r w:rsidRPr="00A93CA8">
      <w:rPr>
        <w:rFonts w:cs="Arial"/>
      </w:rPr>
      <w:instrText xml:space="preserve"> DOCPROPERTY "Status" </w:instrText>
    </w:r>
    <w:r w:rsidRPr="00A93CA8">
      <w:rPr>
        <w:rFonts w:cs="Arial"/>
      </w:rPr>
      <w:fldChar w:fldCharType="separate"/>
    </w:r>
    <w:r w:rsidR="00E35796" w:rsidRPr="00A93CA8">
      <w:rPr>
        <w:rFonts w:cs="Arial"/>
      </w:rPr>
      <w:t xml:space="preserve"> </w:t>
    </w:r>
    <w:r w:rsidRPr="00A93CA8">
      <w:rPr>
        <w:rFonts w:cs="Arial"/>
      </w:rPr>
      <w:fldChar w:fldCharType="end"/>
    </w:r>
    <w:r w:rsidRPr="00A93CA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14B0" w14:textId="77777777" w:rsidR="00DA5EF4" w:rsidRDefault="00DA5EF4">
    <w:pPr>
      <w:rPr>
        <w:sz w:val="16"/>
      </w:rPr>
    </w:pPr>
  </w:p>
  <w:p w14:paraId="5CC87562" w14:textId="4DE90C64" w:rsidR="00DA5EF4" w:rsidRDefault="00DA5EF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35796">
      <w:rPr>
        <w:rFonts w:ascii="Arial" w:hAnsi="Arial"/>
        <w:sz w:val="12"/>
      </w:rPr>
      <w:t>J2019-1493</w:t>
    </w:r>
    <w:r>
      <w:rPr>
        <w:rFonts w:ascii="Arial" w:hAnsi="Arial"/>
        <w:sz w:val="12"/>
      </w:rPr>
      <w:fldChar w:fldCharType="end"/>
    </w:r>
  </w:p>
  <w:p w14:paraId="114C1B74" w14:textId="301B6193" w:rsidR="00DA5EF4" w:rsidRPr="00A93CA8" w:rsidRDefault="00A93CA8" w:rsidP="00A93CA8">
    <w:pPr>
      <w:pStyle w:val="Status"/>
      <w:tabs>
        <w:tab w:val="center" w:pos="3853"/>
        <w:tab w:val="left" w:pos="4575"/>
      </w:tabs>
      <w:rPr>
        <w:rFonts w:cs="Arial"/>
      </w:rPr>
    </w:pPr>
    <w:r w:rsidRPr="00A93CA8">
      <w:rPr>
        <w:rFonts w:cs="Arial"/>
      </w:rPr>
      <w:fldChar w:fldCharType="begin"/>
    </w:r>
    <w:r w:rsidRPr="00A93CA8">
      <w:rPr>
        <w:rFonts w:cs="Arial"/>
      </w:rPr>
      <w:instrText xml:space="preserve"> DOCPROPERTY "Status" </w:instrText>
    </w:r>
    <w:r w:rsidRPr="00A93CA8">
      <w:rPr>
        <w:rFonts w:cs="Arial"/>
      </w:rPr>
      <w:fldChar w:fldCharType="separate"/>
    </w:r>
    <w:r w:rsidR="00E35796" w:rsidRPr="00A93CA8">
      <w:rPr>
        <w:rFonts w:cs="Arial"/>
      </w:rPr>
      <w:t xml:space="preserve"> </w:t>
    </w:r>
    <w:r w:rsidRPr="00A93CA8">
      <w:rPr>
        <w:rFonts w:cs="Arial"/>
      </w:rPr>
      <w:fldChar w:fldCharType="end"/>
    </w:r>
    <w:r w:rsidRPr="00A93CA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4BCA" w14:textId="77777777" w:rsidR="00DA5EF4" w:rsidRDefault="00DA5E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A5EF4" w:rsidRPr="00CB3D59" w14:paraId="142FE473" w14:textId="77777777">
      <w:tc>
        <w:tcPr>
          <w:tcW w:w="847" w:type="pct"/>
        </w:tcPr>
        <w:p w14:paraId="335E50A9" w14:textId="77777777" w:rsidR="00DA5EF4" w:rsidRPr="006D109C" w:rsidRDefault="00DA5EF4" w:rsidP="00DA5EF4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44939C9" w14:textId="7FF20375" w:rsidR="00DA5EF4" w:rsidRPr="006D109C" w:rsidRDefault="00DA5EF4" w:rsidP="00DA5EF4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35796" w:rsidRPr="00E35796">
            <w:rPr>
              <w:rFonts w:cs="Arial"/>
              <w:szCs w:val="18"/>
            </w:rPr>
            <w:t>Justice Legislation Amendment Bill 2020</w:t>
          </w:r>
          <w:r>
            <w:rPr>
              <w:rFonts w:cs="Arial"/>
              <w:szCs w:val="18"/>
            </w:rPr>
            <w:fldChar w:fldCharType="end"/>
          </w:r>
        </w:p>
        <w:p w14:paraId="483ABE6B" w14:textId="1D82ED15" w:rsidR="00DA5EF4" w:rsidRPr="00783A18" w:rsidRDefault="00DA5EF4" w:rsidP="00DA5EF4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579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57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57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0A7E604" w14:textId="6FE3CF0C" w:rsidR="00DA5EF4" w:rsidRPr="006D109C" w:rsidRDefault="00DA5EF4" w:rsidP="00DA5EF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3579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C5BBDB6" w14:textId="60DECC6D" w:rsidR="00DA5EF4" w:rsidRPr="00A93CA8" w:rsidRDefault="00A93CA8" w:rsidP="00A93CA8">
    <w:pPr>
      <w:pStyle w:val="Status"/>
      <w:rPr>
        <w:rFonts w:cs="Arial"/>
      </w:rPr>
    </w:pPr>
    <w:r w:rsidRPr="00A93CA8">
      <w:rPr>
        <w:rFonts w:cs="Arial"/>
      </w:rPr>
      <w:fldChar w:fldCharType="begin"/>
    </w:r>
    <w:r w:rsidRPr="00A93CA8">
      <w:rPr>
        <w:rFonts w:cs="Arial"/>
      </w:rPr>
      <w:instrText xml:space="preserve"> DOCPROPERTY "Status" </w:instrText>
    </w:r>
    <w:r w:rsidRPr="00A93CA8">
      <w:rPr>
        <w:rFonts w:cs="Arial"/>
      </w:rPr>
      <w:fldChar w:fldCharType="separate"/>
    </w:r>
    <w:r w:rsidR="00E35796" w:rsidRPr="00A93CA8">
      <w:rPr>
        <w:rFonts w:cs="Arial"/>
      </w:rPr>
      <w:t xml:space="preserve"> </w:t>
    </w:r>
    <w:r w:rsidRPr="00A93CA8">
      <w:rPr>
        <w:rFonts w:cs="Arial"/>
      </w:rPr>
      <w:fldChar w:fldCharType="end"/>
    </w:r>
    <w:r w:rsidRPr="00A93CA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3C00" w14:textId="77777777" w:rsidR="00DA5EF4" w:rsidRDefault="00DA5E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A5EF4" w:rsidRPr="00CB3D59" w14:paraId="05B04482" w14:textId="77777777">
      <w:tc>
        <w:tcPr>
          <w:tcW w:w="1061" w:type="pct"/>
        </w:tcPr>
        <w:p w14:paraId="4B06A4DD" w14:textId="0F35B1E6" w:rsidR="00DA5EF4" w:rsidRPr="006D109C" w:rsidRDefault="00DA5EF4" w:rsidP="00DA5EF4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3579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8EF9C75" w14:textId="63F3DF13" w:rsidR="00DA5EF4" w:rsidRPr="006D109C" w:rsidRDefault="00DA5EF4" w:rsidP="00DA5EF4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35796" w:rsidRPr="00E35796">
            <w:rPr>
              <w:rFonts w:cs="Arial"/>
              <w:szCs w:val="18"/>
            </w:rPr>
            <w:t>Justice Legislation Amendment Bill 2020</w:t>
          </w:r>
          <w:r>
            <w:rPr>
              <w:rFonts w:cs="Arial"/>
              <w:szCs w:val="18"/>
            </w:rPr>
            <w:fldChar w:fldCharType="end"/>
          </w:r>
        </w:p>
        <w:p w14:paraId="7B521D1A" w14:textId="704CBDFA" w:rsidR="00DA5EF4" w:rsidRPr="00783A18" w:rsidRDefault="00DA5EF4" w:rsidP="00DA5EF4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579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57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3579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8335E2B" w14:textId="77777777" w:rsidR="00DA5EF4" w:rsidRPr="006D109C" w:rsidRDefault="00DA5EF4" w:rsidP="00DA5EF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640DB22" w14:textId="0B29E264" w:rsidR="00DA5EF4" w:rsidRPr="00A93CA8" w:rsidRDefault="00A93CA8" w:rsidP="00A93CA8">
    <w:pPr>
      <w:pStyle w:val="Status"/>
      <w:rPr>
        <w:rFonts w:cs="Arial"/>
      </w:rPr>
    </w:pPr>
    <w:r w:rsidRPr="00A93CA8">
      <w:rPr>
        <w:rFonts w:cs="Arial"/>
      </w:rPr>
      <w:fldChar w:fldCharType="begin"/>
    </w:r>
    <w:r w:rsidRPr="00A93CA8">
      <w:rPr>
        <w:rFonts w:cs="Arial"/>
      </w:rPr>
      <w:instrText xml:space="preserve"> DOCPROPERTY "Status" </w:instrText>
    </w:r>
    <w:r w:rsidRPr="00A93CA8">
      <w:rPr>
        <w:rFonts w:cs="Arial"/>
      </w:rPr>
      <w:fldChar w:fldCharType="separate"/>
    </w:r>
    <w:r w:rsidR="00E35796" w:rsidRPr="00A93CA8">
      <w:rPr>
        <w:rFonts w:cs="Arial"/>
      </w:rPr>
      <w:t xml:space="preserve"> </w:t>
    </w:r>
    <w:r w:rsidRPr="00A93CA8">
      <w:rPr>
        <w:rFonts w:cs="Arial"/>
      </w:rPr>
      <w:fldChar w:fldCharType="end"/>
    </w:r>
    <w:r w:rsidRPr="00A93CA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A93F" w14:textId="77777777" w:rsidR="00DA5EF4" w:rsidRDefault="00DA5EF4">
    <w:pPr>
      <w:rPr>
        <w:sz w:val="16"/>
      </w:rPr>
    </w:pPr>
  </w:p>
  <w:p w14:paraId="33CEA4A3" w14:textId="1C096D9E" w:rsidR="00DA5EF4" w:rsidRDefault="00DA5EF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35796">
      <w:rPr>
        <w:rFonts w:ascii="Arial" w:hAnsi="Arial"/>
        <w:sz w:val="12"/>
      </w:rPr>
      <w:t>J2019-1493</w:t>
    </w:r>
    <w:r>
      <w:rPr>
        <w:rFonts w:ascii="Arial" w:hAnsi="Arial"/>
        <w:sz w:val="12"/>
      </w:rPr>
      <w:fldChar w:fldCharType="end"/>
    </w:r>
  </w:p>
  <w:p w14:paraId="198ED763" w14:textId="0ACD906A" w:rsidR="00DA5EF4" w:rsidRPr="00A93CA8" w:rsidRDefault="00A93CA8" w:rsidP="00A93CA8">
    <w:pPr>
      <w:pStyle w:val="Status"/>
      <w:rPr>
        <w:rFonts w:cs="Arial"/>
      </w:rPr>
    </w:pPr>
    <w:r w:rsidRPr="00A93CA8">
      <w:rPr>
        <w:rFonts w:cs="Arial"/>
      </w:rPr>
      <w:fldChar w:fldCharType="begin"/>
    </w:r>
    <w:r w:rsidRPr="00A93CA8">
      <w:rPr>
        <w:rFonts w:cs="Arial"/>
      </w:rPr>
      <w:instrText xml:space="preserve"> DOCPROPERTY "Status" </w:instrText>
    </w:r>
    <w:r w:rsidRPr="00A93CA8">
      <w:rPr>
        <w:rFonts w:cs="Arial"/>
      </w:rPr>
      <w:fldChar w:fldCharType="separate"/>
    </w:r>
    <w:r w:rsidR="00E35796" w:rsidRPr="00A93CA8">
      <w:rPr>
        <w:rFonts w:cs="Arial"/>
      </w:rPr>
      <w:t xml:space="preserve"> </w:t>
    </w:r>
    <w:r w:rsidRPr="00A93CA8">
      <w:rPr>
        <w:rFonts w:cs="Arial"/>
      </w:rPr>
      <w:fldChar w:fldCharType="end"/>
    </w:r>
    <w:r w:rsidRPr="00A93CA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B567" w14:textId="77777777" w:rsidR="00DA5EF4" w:rsidRDefault="00DA5EF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A5EF4" w14:paraId="6558AA03" w14:textId="77777777">
      <w:trPr>
        <w:jc w:val="center"/>
      </w:trPr>
      <w:tc>
        <w:tcPr>
          <w:tcW w:w="1240" w:type="dxa"/>
        </w:tcPr>
        <w:p w14:paraId="455804DD" w14:textId="77777777" w:rsidR="00DA5EF4" w:rsidRDefault="00DA5EF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CBF60F5" w14:textId="18E67F9D" w:rsidR="00DA5EF4" w:rsidRDefault="00A93CA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35796" w:rsidRPr="002B7C34">
            <w:t>Justice Legislation Amendment Bill 2020</w:t>
          </w:r>
          <w:r>
            <w:fldChar w:fldCharType="end"/>
          </w:r>
        </w:p>
        <w:p w14:paraId="34F78C91" w14:textId="00DDECA8" w:rsidR="00DA5EF4" w:rsidRDefault="00A93CA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3579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3579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3579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7D8704B" w14:textId="5759624C" w:rsidR="00DA5EF4" w:rsidRDefault="00DA5EF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93CA8">
            <w:fldChar w:fldCharType="begin"/>
          </w:r>
          <w:r w:rsidR="00A93CA8">
            <w:instrText xml:space="preserve"> DOCPROPERTY "RepubDt"  *\charformat  </w:instrText>
          </w:r>
          <w:r w:rsidR="00A93CA8">
            <w:fldChar w:fldCharType="separate"/>
          </w:r>
          <w:r w:rsidR="00E35796">
            <w:t xml:space="preserve">  </w:t>
          </w:r>
          <w:r w:rsidR="00A93CA8">
            <w:fldChar w:fldCharType="end"/>
          </w:r>
        </w:p>
      </w:tc>
    </w:tr>
  </w:tbl>
  <w:p w14:paraId="157F1AD8" w14:textId="0A108FCB" w:rsidR="00DA5EF4" w:rsidRPr="00A93CA8" w:rsidRDefault="00A93CA8" w:rsidP="00A93CA8">
    <w:pPr>
      <w:pStyle w:val="Status"/>
      <w:rPr>
        <w:rFonts w:cs="Arial"/>
      </w:rPr>
    </w:pPr>
    <w:r w:rsidRPr="00A93CA8">
      <w:rPr>
        <w:rFonts w:cs="Arial"/>
      </w:rPr>
      <w:fldChar w:fldCharType="begin"/>
    </w:r>
    <w:r w:rsidRPr="00A93CA8">
      <w:rPr>
        <w:rFonts w:cs="Arial"/>
      </w:rPr>
      <w:instrText xml:space="preserve"> DOCPROPERTY "Status" </w:instrText>
    </w:r>
    <w:r w:rsidRPr="00A93CA8">
      <w:rPr>
        <w:rFonts w:cs="Arial"/>
      </w:rPr>
      <w:fldChar w:fldCharType="separate"/>
    </w:r>
    <w:r w:rsidR="00E35796" w:rsidRPr="00A93CA8">
      <w:rPr>
        <w:rFonts w:cs="Arial"/>
      </w:rPr>
      <w:t xml:space="preserve"> </w:t>
    </w:r>
    <w:r w:rsidRPr="00A93CA8">
      <w:rPr>
        <w:rFonts w:cs="Arial"/>
      </w:rPr>
      <w:fldChar w:fldCharType="end"/>
    </w:r>
    <w:r w:rsidRPr="00A93CA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C05B" w14:textId="77777777" w:rsidR="00DA5EF4" w:rsidRDefault="00DA5EF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A5EF4" w14:paraId="06B43FB5" w14:textId="77777777">
      <w:trPr>
        <w:jc w:val="center"/>
      </w:trPr>
      <w:tc>
        <w:tcPr>
          <w:tcW w:w="1553" w:type="dxa"/>
        </w:tcPr>
        <w:p w14:paraId="07E2467E" w14:textId="07FA1789" w:rsidR="00DA5EF4" w:rsidRDefault="00DA5EF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93CA8">
            <w:fldChar w:fldCharType="begin"/>
          </w:r>
          <w:r w:rsidR="00A93CA8">
            <w:instrText xml:space="preserve"> DOCPROPERTY "RepubDt"  *\charformat  </w:instrText>
          </w:r>
          <w:r w:rsidR="00A93CA8">
            <w:fldChar w:fldCharType="separate"/>
          </w:r>
          <w:r w:rsidR="00E35796">
            <w:t xml:space="preserve">  </w:t>
          </w:r>
          <w:r w:rsidR="00A93CA8">
            <w:fldChar w:fldCharType="end"/>
          </w:r>
        </w:p>
      </w:tc>
      <w:tc>
        <w:tcPr>
          <w:tcW w:w="4527" w:type="dxa"/>
        </w:tcPr>
        <w:p w14:paraId="0EB704AD" w14:textId="5828EE42" w:rsidR="00DA5EF4" w:rsidRDefault="00A93CA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35796" w:rsidRPr="002B7C34">
            <w:t>Justice Legislation Amendment Bill 2020</w:t>
          </w:r>
          <w:r>
            <w:fldChar w:fldCharType="end"/>
          </w:r>
        </w:p>
        <w:p w14:paraId="1E3B1D78" w14:textId="4F0C9437" w:rsidR="00DA5EF4" w:rsidRDefault="00A93CA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3579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3579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3579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CE6360C" w14:textId="77777777" w:rsidR="00DA5EF4" w:rsidRDefault="00DA5EF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BFCB1F5" w14:textId="5E5550FB" w:rsidR="00DA5EF4" w:rsidRPr="00A93CA8" w:rsidRDefault="00A93CA8" w:rsidP="00A93CA8">
    <w:pPr>
      <w:pStyle w:val="Status"/>
      <w:rPr>
        <w:rFonts w:cs="Arial"/>
      </w:rPr>
    </w:pPr>
    <w:r w:rsidRPr="00A93CA8">
      <w:rPr>
        <w:rFonts w:cs="Arial"/>
      </w:rPr>
      <w:fldChar w:fldCharType="begin"/>
    </w:r>
    <w:r w:rsidRPr="00A93CA8">
      <w:rPr>
        <w:rFonts w:cs="Arial"/>
      </w:rPr>
      <w:instrText xml:space="preserve"> DOCPROPERTY "Status" </w:instrText>
    </w:r>
    <w:r w:rsidRPr="00A93CA8">
      <w:rPr>
        <w:rFonts w:cs="Arial"/>
      </w:rPr>
      <w:fldChar w:fldCharType="separate"/>
    </w:r>
    <w:r w:rsidR="00E35796" w:rsidRPr="00A93CA8">
      <w:rPr>
        <w:rFonts w:cs="Arial"/>
      </w:rPr>
      <w:t xml:space="preserve"> </w:t>
    </w:r>
    <w:r w:rsidRPr="00A93CA8">
      <w:rPr>
        <w:rFonts w:cs="Arial"/>
      </w:rPr>
      <w:fldChar w:fldCharType="end"/>
    </w:r>
    <w:r w:rsidRPr="00A93CA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04A1" w14:textId="77777777" w:rsidR="00DA5EF4" w:rsidRDefault="00DA5EF4">
      <w:r>
        <w:separator/>
      </w:r>
    </w:p>
  </w:footnote>
  <w:footnote w:type="continuationSeparator" w:id="0">
    <w:p w14:paraId="19716772" w14:textId="77777777" w:rsidR="00DA5EF4" w:rsidRDefault="00DA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A5EF4" w:rsidRPr="00CB3D59" w14:paraId="68A5111D" w14:textId="77777777">
      <w:tc>
        <w:tcPr>
          <w:tcW w:w="900" w:type="pct"/>
        </w:tcPr>
        <w:p w14:paraId="0ED193E1" w14:textId="77777777" w:rsidR="00DA5EF4" w:rsidRPr="00783A18" w:rsidRDefault="00DA5EF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922D729" w14:textId="77777777" w:rsidR="00DA5EF4" w:rsidRPr="00783A18" w:rsidRDefault="00DA5EF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A5EF4" w:rsidRPr="00CB3D59" w14:paraId="3917FC0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F8E81D8" w14:textId="3F8987F1" w:rsidR="00DA5EF4" w:rsidRPr="0097645D" w:rsidRDefault="00A93CA8" w:rsidP="00DA5EF4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82D94F4" w14:textId="6612DE0A" w:rsidR="00DA5EF4" w:rsidRDefault="00DA5EF4">
    <w:pPr>
      <w:pStyle w:val="N-9pt"/>
    </w:pPr>
    <w:r>
      <w:tab/>
    </w:r>
    <w:r w:rsidR="00A93CA8">
      <w:fldChar w:fldCharType="begin"/>
    </w:r>
    <w:r w:rsidR="00A93CA8">
      <w:instrText xml:space="preserve"> STYLEREF charPage \* MERGEFORMAT </w:instrText>
    </w:r>
    <w:r w:rsidR="00A93CA8">
      <w:fldChar w:fldCharType="separate"/>
    </w:r>
    <w:r w:rsidR="00A93CA8">
      <w:rPr>
        <w:noProof/>
      </w:rPr>
      <w:t>Page</w:t>
    </w:r>
    <w:r w:rsidR="00A93CA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A5EF4" w:rsidRPr="00CB3D59" w14:paraId="24619FAC" w14:textId="77777777">
      <w:tc>
        <w:tcPr>
          <w:tcW w:w="4100" w:type="pct"/>
        </w:tcPr>
        <w:p w14:paraId="30F2C9D0" w14:textId="77777777" w:rsidR="00DA5EF4" w:rsidRPr="00783A18" w:rsidRDefault="00DA5EF4" w:rsidP="00DA5EF4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D34F9D7" w14:textId="77777777" w:rsidR="00DA5EF4" w:rsidRPr="00783A18" w:rsidRDefault="00DA5EF4" w:rsidP="00DA5EF4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A5EF4" w:rsidRPr="00CB3D59" w14:paraId="765D8AA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03758FC" w14:textId="6CB58EE3" w:rsidR="00DA5EF4" w:rsidRPr="0097645D" w:rsidRDefault="00A93CA8" w:rsidP="00DA5EF4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D9DBB20" w14:textId="4C4C62D5" w:rsidR="00DA5EF4" w:rsidRDefault="00DA5EF4">
    <w:pPr>
      <w:pStyle w:val="N-9pt"/>
    </w:pPr>
    <w:r>
      <w:tab/>
    </w:r>
    <w:r w:rsidR="00A93CA8">
      <w:fldChar w:fldCharType="begin"/>
    </w:r>
    <w:r w:rsidR="00A93CA8">
      <w:instrText xml:space="preserve"> STYLEREF charPage \* MERGEFORMAT </w:instrText>
    </w:r>
    <w:r w:rsidR="00A93CA8">
      <w:fldChar w:fldCharType="separate"/>
    </w:r>
    <w:r w:rsidR="00A93CA8">
      <w:rPr>
        <w:noProof/>
      </w:rPr>
      <w:t>Page</w:t>
    </w:r>
    <w:r w:rsidR="00A93CA8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B003" w14:textId="77777777" w:rsidR="00095FF6" w:rsidRDefault="00095F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DA5EF4" w:rsidRPr="00CB3D59" w14:paraId="34E7EF62" w14:textId="77777777" w:rsidTr="00DA5EF4">
      <w:tc>
        <w:tcPr>
          <w:tcW w:w="1701" w:type="dxa"/>
        </w:tcPr>
        <w:p w14:paraId="689FD5D5" w14:textId="6A47A5A2" w:rsidR="00DA5EF4" w:rsidRPr="006D109C" w:rsidRDefault="00DA5EF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A93CA8">
            <w:rPr>
              <w:rFonts w:cs="Arial"/>
              <w:b/>
              <w:noProof/>
              <w:szCs w:val="18"/>
            </w:rPr>
            <w:t>Part 28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6DB44B6" w14:textId="7043F921" w:rsidR="00DA5EF4" w:rsidRPr="006D109C" w:rsidRDefault="00DA5EF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93CA8">
            <w:rPr>
              <w:rFonts w:cs="Arial"/>
              <w:noProof/>
              <w:szCs w:val="18"/>
            </w:rPr>
            <w:t>Victims of Crime Act 1994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A5EF4" w:rsidRPr="00CB3D59" w14:paraId="62557199" w14:textId="77777777" w:rsidTr="00DA5EF4">
      <w:tc>
        <w:tcPr>
          <w:tcW w:w="1701" w:type="dxa"/>
        </w:tcPr>
        <w:p w14:paraId="40D74058" w14:textId="334310CC" w:rsidR="00DA5EF4" w:rsidRPr="006D109C" w:rsidRDefault="00DA5EF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CCC3D39" w14:textId="1B87CB06" w:rsidR="00DA5EF4" w:rsidRPr="006D109C" w:rsidRDefault="00DA5EF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A5EF4" w:rsidRPr="00CB3D59" w14:paraId="5F5CC294" w14:textId="77777777" w:rsidTr="00DA5EF4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2F3D5C6" w14:textId="4AE78D0F" w:rsidR="00DA5EF4" w:rsidRPr="006D109C" w:rsidRDefault="00DA5EF4" w:rsidP="00DA5EF4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3579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93CA8">
            <w:rPr>
              <w:rFonts w:cs="Arial"/>
              <w:noProof/>
              <w:szCs w:val="18"/>
            </w:rPr>
            <w:t>144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4A183B5" w14:textId="77777777" w:rsidR="00DA5EF4" w:rsidRDefault="00DA5E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DA5EF4" w:rsidRPr="00CB3D59" w14:paraId="1A5037D4" w14:textId="77777777" w:rsidTr="00DA5EF4">
      <w:tc>
        <w:tcPr>
          <w:tcW w:w="6320" w:type="dxa"/>
        </w:tcPr>
        <w:p w14:paraId="021DCBD0" w14:textId="6AD943E0" w:rsidR="00DA5EF4" w:rsidRPr="006D109C" w:rsidRDefault="00DA5EF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93CA8">
            <w:rPr>
              <w:rFonts w:cs="Arial"/>
              <w:noProof/>
              <w:szCs w:val="18"/>
            </w:rPr>
            <w:t>Unit Titles (Management) Act 2011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C209DBD" w14:textId="2BE56FFF" w:rsidR="00DA5EF4" w:rsidRPr="006D109C" w:rsidRDefault="00DA5EF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A93CA8">
            <w:rPr>
              <w:rFonts w:cs="Arial"/>
              <w:b/>
              <w:noProof/>
              <w:szCs w:val="18"/>
            </w:rPr>
            <w:t>Part 27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A5EF4" w:rsidRPr="00CB3D59" w14:paraId="40B8F9D2" w14:textId="77777777" w:rsidTr="00DA5EF4">
      <w:tc>
        <w:tcPr>
          <w:tcW w:w="6320" w:type="dxa"/>
        </w:tcPr>
        <w:p w14:paraId="127A742B" w14:textId="384EDD18" w:rsidR="00DA5EF4" w:rsidRPr="006D109C" w:rsidRDefault="00DA5EF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EC75947" w14:textId="30EBA7D7" w:rsidR="00DA5EF4" w:rsidRPr="006D109C" w:rsidRDefault="00DA5EF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A5EF4" w:rsidRPr="00CB3D59" w14:paraId="35319CA1" w14:textId="77777777" w:rsidTr="00DA5EF4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354BF0A" w14:textId="270885DB" w:rsidR="00DA5EF4" w:rsidRPr="006D109C" w:rsidRDefault="00DA5EF4" w:rsidP="00DA5EF4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3579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93CA8">
            <w:rPr>
              <w:rFonts w:cs="Arial"/>
              <w:noProof/>
              <w:szCs w:val="18"/>
            </w:rPr>
            <w:t>140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B529698" w14:textId="77777777" w:rsidR="00DA5EF4" w:rsidRDefault="00DA5E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A5EF4" w14:paraId="056F1A6D" w14:textId="77777777">
      <w:trPr>
        <w:jc w:val="center"/>
      </w:trPr>
      <w:tc>
        <w:tcPr>
          <w:tcW w:w="1234" w:type="dxa"/>
        </w:tcPr>
        <w:p w14:paraId="040918F1" w14:textId="77777777" w:rsidR="00DA5EF4" w:rsidRDefault="00DA5EF4">
          <w:pPr>
            <w:pStyle w:val="HeaderEven"/>
          </w:pPr>
        </w:p>
      </w:tc>
      <w:tc>
        <w:tcPr>
          <w:tcW w:w="6062" w:type="dxa"/>
        </w:tcPr>
        <w:p w14:paraId="6C0E8E1F" w14:textId="77777777" w:rsidR="00DA5EF4" w:rsidRDefault="00DA5EF4">
          <w:pPr>
            <w:pStyle w:val="HeaderEven"/>
          </w:pPr>
        </w:p>
      </w:tc>
    </w:tr>
    <w:tr w:rsidR="00DA5EF4" w14:paraId="1CFA074A" w14:textId="77777777">
      <w:trPr>
        <w:jc w:val="center"/>
      </w:trPr>
      <w:tc>
        <w:tcPr>
          <w:tcW w:w="1234" w:type="dxa"/>
        </w:tcPr>
        <w:p w14:paraId="12556F17" w14:textId="77777777" w:rsidR="00DA5EF4" w:rsidRDefault="00DA5EF4">
          <w:pPr>
            <w:pStyle w:val="HeaderEven"/>
          </w:pPr>
        </w:p>
      </w:tc>
      <w:tc>
        <w:tcPr>
          <w:tcW w:w="6062" w:type="dxa"/>
        </w:tcPr>
        <w:p w14:paraId="72936E43" w14:textId="77777777" w:rsidR="00DA5EF4" w:rsidRDefault="00DA5EF4">
          <w:pPr>
            <w:pStyle w:val="HeaderEven"/>
          </w:pPr>
        </w:p>
      </w:tc>
    </w:tr>
    <w:tr w:rsidR="00DA5EF4" w14:paraId="0BFEB30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EF65A9B" w14:textId="77777777" w:rsidR="00DA5EF4" w:rsidRDefault="00DA5EF4">
          <w:pPr>
            <w:pStyle w:val="HeaderEven6"/>
          </w:pPr>
        </w:p>
      </w:tc>
    </w:tr>
  </w:tbl>
  <w:p w14:paraId="45277274" w14:textId="77777777" w:rsidR="00DA5EF4" w:rsidRDefault="00DA5EF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A5EF4" w14:paraId="47B4A90B" w14:textId="77777777">
      <w:trPr>
        <w:jc w:val="center"/>
      </w:trPr>
      <w:tc>
        <w:tcPr>
          <w:tcW w:w="6062" w:type="dxa"/>
        </w:tcPr>
        <w:p w14:paraId="6D42E6A2" w14:textId="77777777" w:rsidR="00DA5EF4" w:rsidRDefault="00DA5EF4">
          <w:pPr>
            <w:pStyle w:val="HeaderOdd"/>
          </w:pPr>
        </w:p>
      </w:tc>
      <w:tc>
        <w:tcPr>
          <w:tcW w:w="1234" w:type="dxa"/>
        </w:tcPr>
        <w:p w14:paraId="3A96D6A1" w14:textId="77777777" w:rsidR="00DA5EF4" w:rsidRDefault="00DA5EF4">
          <w:pPr>
            <w:pStyle w:val="HeaderOdd"/>
          </w:pPr>
        </w:p>
      </w:tc>
    </w:tr>
    <w:tr w:rsidR="00DA5EF4" w14:paraId="29228BF4" w14:textId="77777777">
      <w:trPr>
        <w:jc w:val="center"/>
      </w:trPr>
      <w:tc>
        <w:tcPr>
          <w:tcW w:w="6062" w:type="dxa"/>
        </w:tcPr>
        <w:p w14:paraId="78C5DA91" w14:textId="77777777" w:rsidR="00DA5EF4" w:rsidRDefault="00DA5EF4">
          <w:pPr>
            <w:pStyle w:val="HeaderOdd"/>
          </w:pPr>
        </w:p>
      </w:tc>
      <w:tc>
        <w:tcPr>
          <w:tcW w:w="1234" w:type="dxa"/>
        </w:tcPr>
        <w:p w14:paraId="595EE921" w14:textId="77777777" w:rsidR="00DA5EF4" w:rsidRDefault="00DA5EF4">
          <w:pPr>
            <w:pStyle w:val="HeaderOdd"/>
          </w:pPr>
        </w:p>
      </w:tc>
    </w:tr>
    <w:tr w:rsidR="00DA5EF4" w14:paraId="50E963B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D5FD7DF" w14:textId="77777777" w:rsidR="00DA5EF4" w:rsidRDefault="00DA5EF4">
          <w:pPr>
            <w:pStyle w:val="HeaderOdd6"/>
          </w:pPr>
        </w:p>
      </w:tc>
    </w:tr>
  </w:tbl>
  <w:p w14:paraId="24A47925" w14:textId="77777777" w:rsidR="00DA5EF4" w:rsidRDefault="00DA5EF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DA5EF4" w:rsidRPr="00E06D02" w14:paraId="25E8F703" w14:textId="77777777" w:rsidTr="00567644">
      <w:trPr>
        <w:jc w:val="center"/>
      </w:trPr>
      <w:tc>
        <w:tcPr>
          <w:tcW w:w="1068" w:type="pct"/>
        </w:tcPr>
        <w:p w14:paraId="25E29375" w14:textId="77777777" w:rsidR="00DA5EF4" w:rsidRPr="00567644" w:rsidRDefault="00DA5EF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03FAD53" w14:textId="77777777" w:rsidR="00DA5EF4" w:rsidRPr="00567644" w:rsidRDefault="00DA5EF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DA5EF4" w:rsidRPr="00E06D02" w14:paraId="68975ADB" w14:textId="77777777" w:rsidTr="00567644">
      <w:trPr>
        <w:jc w:val="center"/>
      </w:trPr>
      <w:tc>
        <w:tcPr>
          <w:tcW w:w="1068" w:type="pct"/>
        </w:tcPr>
        <w:p w14:paraId="7558E7DC" w14:textId="77777777" w:rsidR="00DA5EF4" w:rsidRPr="00567644" w:rsidRDefault="00DA5EF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EC3CCDE" w14:textId="77777777" w:rsidR="00DA5EF4" w:rsidRPr="00567644" w:rsidRDefault="00DA5EF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DA5EF4" w:rsidRPr="00E06D02" w14:paraId="45D852A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185674B" w14:textId="77777777" w:rsidR="00DA5EF4" w:rsidRPr="00567644" w:rsidRDefault="00DA5EF4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6E7C988" w14:textId="77777777" w:rsidR="00DA5EF4" w:rsidRDefault="00DA5EF4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6FA583C"/>
    <w:multiLevelType w:val="singleLevel"/>
    <w:tmpl w:val="5E3A3A8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3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F0D8A"/>
    <w:multiLevelType w:val="singleLevel"/>
    <w:tmpl w:val="DEFAE16A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4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230280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21"/>
  </w:num>
  <w:num w:numId="3">
    <w:abstractNumId w:val="31"/>
  </w:num>
  <w:num w:numId="4">
    <w:abstractNumId w:val="30"/>
  </w:num>
  <w:num w:numId="5">
    <w:abstractNumId w:val="10"/>
  </w:num>
  <w:num w:numId="6">
    <w:abstractNumId w:val="34"/>
  </w:num>
  <w:num w:numId="7">
    <w:abstractNumId w:val="29"/>
  </w:num>
  <w:num w:numId="8">
    <w:abstractNumId w:val="42"/>
  </w:num>
  <w:num w:numId="9">
    <w:abstractNumId w:val="37"/>
  </w:num>
  <w:num w:numId="10">
    <w:abstractNumId w:val="24"/>
  </w:num>
  <w:num w:numId="11">
    <w:abstractNumId w:val="16"/>
  </w:num>
  <w:num w:numId="12">
    <w:abstractNumId w:val="38"/>
  </w:num>
  <w:num w:numId="13">
    <w:abstractNumId w:val="20"/>
  </w:num>
  <w:num w:numId="14">
    <w:abstractNumId w:val="13"/>
  </w:num>
  <w:num w:numId="15">
    <w:abstractNumId w:val="44"/>
  </w:num>
  <w:num w:numId="16">
    <w:abstractNumId w:val="26"/>
  </w:num>
  <w:num w:numId="17">
    <w:abstractNumId w:val="40"/>
  </w:num>
  <w:num w:numId="18">
    <w:abstractNumId w:val="32"/>
  </w:num>
  <w:num w:numId="19">
    <w:abstractNumId w:val="12"/>
  </w:num>
  <w:num w:numId="20">
    <w:abstractNumId w:val="30"/>
  </w:num>
  <w:num w:numId="21">
    <w:abstractNumId w:val="28"/>
  </w:num>
  <w:num w:numId="22">
    <w:abstractNumId w:val="43"/>
  </w:num>
  <w:num w:numId="23">
    <w:abstractNumId w:val="45"/>
  </w:num>
  <w:num w:numId="24">
    <w:abstractNumId w:val="25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44"/>
    <w:lvlOverride w:ilvl="0">
      <w:startOverride w:val="1"/>
    </w:lvlOverride>
  </w:num>
  <w:num w:numId="28">
    <w:abstractNumId w:val="21"/>
  </w:num>
  <w:num w:numId="29">
    <w:abstractNumId w:val="21"/>
  </w:num>
  <w:num w:numId="30">
    <w:abstractNumId w:val="21"/>
  </w:num>
  <w:num w:numId="31">
    <w:abstractNumId w:val="22"/>
  </w:num>
  <w:num w:numId="32">
    <w:abstractNumId w:val="35"/>
  </w:num>
  <w:num w:numId="33">
    <w:abstractNumId w:val="23"/>
  </w:num>
  <w:num w:numId="34">
    <w:abstractNumId w:val="19"/>
  </w:num>
  <w:num w:numId="35">
    <w:abstractNumId w:val="41"/>
  </w:num>
  <w:num w:numId="36">
    <w:abstractNumId w:val="11"/>
  </w:num>
  <w:num w:numId="37">
    <w:abstractNumId w:val="33"/>
  </w:num>
  <w:num w:numId="38">
    <w:abstractNumId w:val="28"/>
    <w:lvlOverride w:ilvl="0">
      <w:startOverride w:val="1"/>
    </w:lvlOverride>
  </w:num>
  <w:num w:numId="39">
    <w:abstractNumId w:val="17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F5"/>
    <w:rsid w:val="00000C1F"/>
    <w:rsid w:val="000025CD"/>
    <w:rsid w:val="00002CD4"/>
    <w:rsid w:val="000038FA"/>
    <w:rsid w:val="000043A6"/>
    <w:rsid w:val="00004573"/>
    <w:rsid w:val="00005825"/>
    <w:rsid w:val="00006991"/>
    <w:rsid w:val="0000722F"/>
    <w:rsid w:val="00010513"/>
    <w:rsid w:val="0001096A"/>
    <w:rsid w:val="000111EA"/>
    <w:rsid w:val="00012AE2"/>
    <w:rsid w:val="0001347E"/>
    <w:rsid w:val="00013CEE"/>
    <w:rsid w:val="000158ED"/>
    <w:rsid w:val="00017942"/>
    <w:rsid w:val="00017B26"/>
    <w:rsid w:val="0002034F"/>
    <w:rsid w:val="000215AA"/>
    <w:rsid w:val="00023A74"/>
    <w:rsid w:val="0002424F"/>
    <w:rsid w:val="0002517D"/>
    <w:rsid w:val="00025988"/>
    <w:rsid w:val="00025CB8"/>
    <w:rsid w:val="00025FFB"/>
    <w:rsid w:val="0002685E"/>
    <w:rsid w:val="00026988"/>
    <w:rsid w:val="000275E5"/>
    <w:rsid w:val="0003001D"/>
    <w:rsid w:val="000302B1"/>
    <w:rsid w:val="0003249F"/>
    <w:rsid w:val="00033524"/>
    <w:rsid w:val="00033FE1"/>
    <w:rsid w:val="000362E3"/>
    <w:rsid w:val="00036A2C"/>
    <w:rsid w:val="00037D73"/>
    <w:rsid w:val="00037F24"/>
    <w:rsid w:val="00040BAB"/>
    <w:rsid w:val="000414A1"/>
    <w:rsid w:val="000417E5"/>
    <w:rsid w:val="00041DD0"/>
    <w:rsid w:val="000420DE"/>
    <w:rsid w:val="000426A0"/>
    <w:rsid w:val="00043204"/>
    <w:rsid w:val="000448E6"/>
    <w:rsid w:val="00045521"/>
    <w:rsid w:val="00046E24"/>
    <w:rsid w:val="00047170"/>
    <w:rsid w:val="00047369"/>
    <w:rsid w:val="000474F2"/>
    <w:rsid w:val="00047601"/>
    <w:rsid w:val="00047928"/>
    <w:rsid w:val="000506B7"/>
    <w:rsid w:val="000510F0"/>
    <w:rsid w:val="00052B1E"/>
    <w:rsid w:val="00055507"/>
    <w:rsid w:val="00055E30"/>
    <w:rsid w:val="000560D5"/>
    <w:rsid w:val="000614EA"/>
    <w:rsid w:val="00061927"/>
    <w:rsid w:val="00063210"/>
    <w:rsid w:val="00063818"/>
    <w:rsid w:val="00064576"/>
    <w:rsid w:val="000657E8"/>
    <w:rsid w:val="00065F4C"/>
    <w:rsid w:val="000661C7"/>
    <w:rsid w:val="00066263"/>
    <w:rsid w:val="000663A1"/>
    <w:rsid w:val="0006683D"/>
    <w:rsid w:val="00066F6A"/>
    <w:rsid w:val="000702A7"/>
    <w:rsid w:val="00070CC4"/>
    <w:rsid w:val="00070FC0"/>
    <w:rsid w:val="0007204E"/>
    <w:rsid w:val="00072B06"/>
    <w:rsid w:val="00072ED8"/>
    <w:rsid w:val="00073A9E"/>
    <w:rsid w:val="00073B35"/>
    <w:rsid w:val="00075987"/>
    <w:rsid w:val="00075B2A"/>
    <w:rsid w:val="000802F1"/>
    <w:rsid w:val="000812D4"/>
    <w:rsid w:val="00081D6E"/>
    <w:rsid w:val="0008211A"/>
    <w:rsid w:val="00082444"/>
    <w:rsid w:val="00082C9D"/>
    <w:rsid w:val="00083C32"/>
    <w:rsid w:val="000844EA"/>
    <w:rsid w:val="00085981"/>
    <w:rsid w:val="00085FD6"/>
    <w:rsid w:val="00086378"/>
    <w:rsid w:val="000873BE"/>
    <w:rsid w:val="000906B4"/>
    <w:rsid w:val="00090E6B"/>
    <w:rsid w:val="00091575"/>
    <w:rsid w:val="00092008"/>
    <w:rsid w:val="00092D68"/>
    <w:rsid w:val="000949A6"/>
    <w:rsid w:val="00095165"/>
    <w:rsid w:val="00095FF6"/>
    <w:rsid w:val="0009641C"/>
    <w:rsid w:val="000978C2"/>
    <w:rsid w:val="000A2213"/>
    <w:rsid w:val="000A264E"/>
    <w:rsid w:val="000A3966"/>
    <w:rsid w:val="000A3A23"/>
    <w:rsid w:val="000A5C13"/>
    <w:rsid w:val="000A5DCB"/>
    <w:rsid w:val="000A637A"/>
    <w:rsid w:val="000B06BF"/>
    <w:rsid w:val="000B16DC"/>
    <w:rsid w:val="000B1C99"/>
    <w:rsid w:val="000B247C"/>
    <w:rsid w:val="000B294B"/>
    <w:rsid w:val="000B3404"/>
    <w:rsid w:val="000B4951"/>
    <w:rsid w:val="000B4A97"/>
    <w:rsid w:val="000B5685"/>
    <w:rsid w:val="000B58C7"/>
    <w:rsid w:val="000B5A80"/>
    <w:rsid w:val="000B729E"/>
    <w:rsid w:val="000B7634"/>
    <w:rsid w:val="000C0168"/>
    <w:rsid w:val="000C470B"/>
    <w:rsid w:val="000C492E"/>
    <w:rsid w:val="000C54A0"/>
    <w:rsid w:val="000C687C"/>
    <w:rsid w:val="000C77F0"/>
    <w:rsid w:val="000C7832"/>
    <w:rsid w:val="000C7850"/>
    <w:rsid w:val="000D0CC9"/>
    <w:rsid w:val="000D3B44"/>
    <w:rsid w:val="000D4DF5"/>
    <w:rsid w:val="000D54F2"/>
    <w:rsid w:val="000D6E3B"/>
    <w:rsid w:val="000E2059"/>
    <w:rsid w:val="000E29CA"/>
    <w:rsid w:val="000E5145"/>
    <w:rsid w:val="000E576D"/>
    <w:rsid w:val="000E616F"/>
    <w:rsid w:val="000E69D0"/>
    <w:rsid w:val="000F190E"/>
    <w:rsid w:val="000F1FEC"/>
    <w:rsid w:val="000F2735"/>
    <w:rsid w:val="000F2B2E"/>
    <w:rsid w:val="000F329E"/>
    <w:rsid w:val="000F625A"/>
    <w:rsid w:val="000F773E"/>
    <w:rsid w:val="001002C3"/>
    <w:rsid w:val="00101528"/>
    <w:rsid w:val="00101772"/>
    <w:rsid w:val="00101E30"/>
    <w:rsid w:val="001023A5"/>
    <w:rsid w:val="001033CB"/>
    <w:rsid w:val="001046A8"/>
    <w:rsid w:val="001046CA"/>
    <w:rsid w:val="001047CB"/>
    <w:rsid w:val="001053AD"/>
    <w:rsid w:val="001058DF"/>
    <w:rsid w:val="00107CAC"/>
    <w:rsid w:val="00107F85"/>
    <w:rsid w:val="00110CC9"/>
    <w:rsid w:val="00110F39"/>
    <w:rsid w:val="00112A80"/>
    <w:rsid w:val="00112BA6"/>
    <w:rsid w:val="00116BD7"/>
    <w:rsid w:val="00116D3E"/>
    <w:rsid w:val="001219A1"/>
    <w:rsid w:val="00125F88"/>
    <w:rsid w:val="00126287"/>
    <w:rsid w:val="0012660B"/>
    <w:rsid w:val="001269B7"/>
    <w:rsid w:val="0013046D"/>
    <w:rsid w:val="001305C4"/>
    <w:rsid w:val="00131445"/>
    <w:rsid w:val="001314A9"/>
    <w:rsid w:val="001315A1"/>
    <w:rsid w:val="00132957"/>
    <w:rsid w:val="00133E7B"/>
    <w:rsid w:val="001343A6"/>
    <w:rsid w:val="0013531D"/>
    <w:rsid w:val="00136FBE"/>
    <w:rsid w:val="00137F91"/>
    <w:rsid w:val="00141896"/>
    <w:rsid w:val="001421CF"/>
    <w:rsid w:val="00146012"/>
    <w:rsid w:val="00147781"/>
    <w:rsid w:val="00150164"/>
    <w:rsid w:val="00150851"/>
    <w:rsid w:val="001520FC"/>
    <w:rsid w:val="00152634"/>
    <w:rsid w:val="001533C1"/>
    <w:rsid w:val="00153482"/>
    <w:rsid w:val="00154977"/>
    <w:rsid w:val="001570F0"/>
    <w:rsid w:val="001572E4"/>
    <w:rsid w:val="00157C89"/>
    <w:rsid w:val="00157D4D"/>
    <w:rsid w:val="00160B44"/>
    <w:rsid w:val="00160DF7"/>
    <w:rsid w:val="00161E74"/>
    <w:rsid w:val="0016299F"/>
    <w:rsid w:val="00164204"/>
    <w:rsid w:val="00165125"/>
    <w:rsid w:val="001663A6"/>
    <w:rsid w:val="00166D84"/>
    <w:rsid w:val="00167881"/>
    <w:rsid w:val="00167CA3"/>
    <w:rsid w:val="00167CB2"/>
    <w:rsid w:val="0017058E"/>
    <w:rsid w:val="00170C7D"/>
    <w:rsid w:val="00171221"/>
    <w:rsid w:val="0017182C"/>
    <w:rsid w:val="0017228E"/>
    <w:rsid w:val="00172D13"/>
    <w:rsid w:val="00172F34"/>
    <w:rsid w:val="001741D1"/>
    <w:rsid w:val="001741FF"/>
    <w:rsid w:val="0017496C"/>
    <w:rsid w:val="00174C2F"/>
    <w:rsid w:val="0017588A"/>
    <w:rsid w:val="00175FD1"/>
    <w:rsid w:val="00176788"/>
    <w:rsid w:val="00176AE6"/>
    <w:rsid w:val="00180311"/>
    <w:rsid w:val="001815FB"/>
    <w:rsid w:val="0018199D"/>
    <w:rsid w:val="00181D8C"/>
    <w:rsid w:val="00183E62"/>
    <w:rsid w:val="001842C7"/>
    <w:rsid w:val="00184AC4"/>
    <w:rsid w:val="00185E75"/>
    <w:rsid w:val="001867B1"/>
    <w:rsid w:val="0019297A"/>
    <w:rsid w:val="00192D1E"/>
    <w:rsid w:val="00193662"/>
    <w:rsid w:val="00193D6B"/>
    <w:rsid w:val="0019487A"/>
    <w:rsid w:val="00195101"/>
    <w:rsid w:val="00195261"/>
    <w:rsid w:val="00195902"/>
    <w:rsid w:val="001966EF"/>
    <w:rsid w:val="001A0EF9"/>
    <w:rsid w:val="001A351C"/>
    <w:rsid w:val="001A39AF"/>
    <w:rsid w:val="001A3B31"/>
    <w:rsid w:val="001A3B6D"/>
    <w:rsid w:val="001A3F9D"/>
    <w:rsid w:val="001A74FD"/>
    <w:rsid w:val="001B0C34"/>
    <w:rsid w:val="001B1114"/>
    <w:rsid w:val="001B1AD4"/>
    <w:rsid w:val="001B218A"/>
    <w:rsid w:val="001B27B9"/>
    <w:rsid w:val="001B2F40"/>
    <w:rsid w:val="001B3B53"/>
    <w:rsid w:val="001B449A"/>
    <w:rsid w:val="001B46D5"/>
    <w:rsid w:val="001B500C"/>
    <w:rsid w:val="001B5367"/>
    <w:rsid w:val="001B5C83"/>
    <w:rsid w:val="001B6311"/>
    <w:rsid w:val="001B6BC0"/>
    <w:rsid w:val="001B7405"/>
    <w:rsid w:val="001C1644"/>
    <w:rsid w:val="001C1BC3"/>
    <w:rsid w:val="001C1D4E"/>
    <w:rsid w:val="001C29CC"/>
    <w:rsid w:val="001C4A67"/>
    <w:rsid w:val="001C547E"/>
    <w:rsid w:val="001C574D"/>
    <w:rsid w:val="001C6D45"/>
    <w:rsid w:val="001D09C2"/>
    <w:rsid w:val="001D15FB"/>
    <w:rsid w:val="001D1702"/>
    <w:rsid w:val="001D1F85"/>
    <w:rsid w:val="001D2132"/>
    <w:rsid w:val="001D26A0"/>
    <w:rsid w:val="001D27C9"/>
    <w:rsid w:val="001D29E1"/>
    <w:rsid w:val="001D527D"/>
    <w:rsid w:val="001D53F0"/>
    <w:rsid w:val="001D56B4"/>
    <w:rsid w:val="001D5A1C"/>
    <w:rsid w:val="001D5B52"/>
    <w:rsid w:val="001D5C45"/>
    <w:rsid w:val="001D6524"/>
    <w:rsid w:val="001D6882"/>
    <w:rsid w:val="001D70F3"/>
    <w:rsid w:val="001D7114"/>
    <w:rsid w:val="001D73DF"/>
    <w:rsid w:val="001E0780"/>
    <w:rsid w:val="001E0BBC"/>
    <w:rsid w:val="001E1A01"/>
    <w:rsid w:val="001E3A1C"/>
    <w:rsid w:val="001E3E7F"/>
    <w:rsid w:val="001E41E3"/>
    <w:rsid w:val="001E4694"/>
    <w:rsid w:val="001E4FED"/>
    <w:rsid w:val="001E51FD"/>
    <w:rsid w:val="001E5D92"/>
    <w:rsid w:val="001E79DB"/>
    <w:rsid w:val="001F3DB4"/>
    <w:rsid w:val="001F4491"/>
    <w:rsid w:val="001F55E5"/>
    <w:rsid w:val="001F5A2B"/>
    <w:rsid w:val="001F7D5C"/>
    <w:rsid w:val="001F7FB6"/>
    <w:rsid w:val="00200557"/>
    <w:rsid w:val="002011E6"/>
    <w:rsid w:val="002012E6"/>
    <w:rsid w:val="002017A9"/>
    <w:rsid w:val="00201C5E"/>
    <w:rsid w:val="00202420"/>
    <w:rsid w:val="002026E1"/>
    <w:rsid w:val="002032BB"/>
    <w:rsid w:val="00203655"/>
    <w:rsid w:val="002037B2"/>
    <w:rsid w:val="002038ED"/>
    <w:rsid w:val="002044D5"/>
    <w:rsid w:val="00204E34"/>
    <w:rsid w:val="0020500F"/>
    <w:rsid w:val="00205D49"/>
    <w:rsid w:val="0020610F"/>
    <w:rsid w:val="002073F0"/>
    <w:rsid w:val="0021452B"/>
    <w:rsid w:val="00214BD5"/>
    <w:rsid w:val="00214E80"/>
    <w:rsid w:val="002151DF"/>
    <w:rsid w:val="0021536E"/>
    <w:rsid w:val="00215704"/>
    <w:rsid w:val="00217C8C"/>
    <w:rsid w:val="002208AF"/>
    <w:rsid w:val="0022149F"/>
    <w:rsid w:val="002222A8"/>
    <w:rsid w:val="002241FC"/>
    <w:rsid w:val="00224602"/>
    <w:rsid w:val="00225002"/>
    <w:rsid w:val="00225307"/>
    <w:rsid w:val="00225E2F"/>
    <w:rsid w:val="002263A0"/>
    <w:rsid w:val="002263A5"/>
    <w:rsid w:val="00227503"/>
    <w:rsid w:val="002275E3"/>
    <w:rsid w:val="002307E1"/>
    <w:rsid w:val="00231509"/>
    <w:rsid w:val="00231EB4"/>
    <w:rsid w:val="002325B4"/>
    <w:rsid w:val="002328BA"/>
    <w:rsid w:val="00233489"/>
    <w:rsid w:val="002337F1"/>
    <w:rsid w:val="00234574"/>
    <w:rsid w:val="00234886"/>
    <w:rsid w:val="00234B88"/>
    <w:rsid w:val="00235410"/>
    <w:rsid w:val="00235A36"/>
    <w:rsid w:val="0023618D"/>
    <w:rsid w:val="002407EE"/>
    <w:rsid w:val="002409EB"/>
    <w:rsid w:val="00242023"/>
    <w:rsid w:val="002435D3"/>
    <w:rsid w:val="0024367C"/>
    <w:rsid w:val="00243C08"/>
    <w:rsid w:val="00244253"/>
    <w:rsid w:val="002444E5"/>
    <w:rsid w:val="00244F8B"/>
    <w:rsid w:val="002458FA"/>
    <w:rsid w:val="00246121"/>
    <w:rsid w:val="00246473"/>
    <w:rsid w:val="00246F34"/>
    <w:rsid w:val="00247F36"/>
    <w:rsid w:val="002502C9"/>
    <w:rsid w:val="002510C3"/>
    <w:rsid w:val="002559DA"/>
    <w:rsid w:val="00256093"/>
    <w:rsid w:val="00256E0F"/>
    <w:rsid w:val="00260019"/>
    <w:rsid w:val="0026001C"/>
    <w:rsid w:val="0026117D"/>
    <w:rsid w:val="002612B5"/>
    <w:rsid w:val="00261D32"/>
    <w:rsid w:val="00262398"/>
    <w:rsid w:val="00262EB8"/>
    <w:rsid w:val="00262EE5"/>
    <w:rsid w:val="00263163"/>
    <w:rsid w:val="00263CD7"/>
    <w:rsid w:val="002640B9"/>
    <w:rsid w:val="002644DC"/>
    <w:rsid w:val="0026471F"/>
    <w:rsid w:val="00264D28"/>
    <w:rsid w:val="00266079"/>
    <w:rsid w:val="002665CE"/>
    <w:rsid w:val="00267212"/>
    <w:rsid w:val="0026796D"/>
    <w:rsid w:val="00267BE3"/>
    <w:rsid w:val="00267F9D"/>
    <w:rsid w:val="002702D4"/>
    <w:rsid w:val="002707F8"/>
    <w:rsid w:val="002709DB"/>
    <w:rsid w:val="00270FD1"/>
    <w:rsid w:val="002716CC"/>
    <w:rsid w:val="00271F9C"/>
    <w:rsid w:val="00272968"/>
    <w:rsid w:val="002737F7"/>
    <w:rsid w:val="00273B6D"/>
    <w:rsid w:val="00273C70"/>
    <w:rsid w:val="00273D7F"/>
    <w:rsid w:val="00273E68"/>
    <w:rsid w:val="00274A71"/>
    <w:rsid w:val="00275845"/>
    <w:rsid w:val="00275CE9"/>
    <w:rsid w:val="0027764D"/>
    <w:rsid w:val="002805A7"/>
    <w:rsid w:val="00282B0F"/>
    <w:rsid w:val="002834A4"/>
    <w:rsid w:val="00285096"/>
    <w:rsid w:val="00287065"/>
    <w:rsid w:val="00290875"/>
    <w:rsid w:val="00290D70"/>
    <w:rsid w:val="00294512"/>
    <w:rsid w:val="0029648F"/>
    <w:rsid w:val="0029692F"/>
    <w:rsid w:val="00296D0F"/>
    <w:rsid w:val="0029707E"/>
    <w:rsid w:val="002A1711"/>
    <w:rsid w:val="002A2C51"/>
    <w:rsid w:val="002A3283"/>
    <w:rsid w:val="002A34BE"/>
    <w:rsid w:val="002A526E"/>
    <w:rsid w:val="002A5A62"/>
    <w:rsid w:val="002A6F4D"/>
    <w:rsid w:val="002A756E"/>
    <w:rsid w:val="002B0233"/>
    <w:rsid w:val="002B0387"/>
    <w:rsid w:val="002B04D7"/>
    <w:rsid w:val="002B12C7"/>
    <w:rsid w:val="002B1332"/>
    <w:rsid w:val="002B2682"/>
    <w:rsid w:val="002B295C"/>
    <w:rsid w:val="002B3962"/>
    <w:rsid w:val="002B4094"/>
    <w:rsid w:val="002B4115"/>
    <w:rsid w:val="002B58FC"/>
    <w:rsid w:val="002B5D44"/>
    <w:rsid w:val="002B6FF8"/>
    <w:rsid w:val="002B7C34"/>
    <w:rsid w:val="002B7D7B"/>
    <w:rsid w:val="002C12F5"/>
    <w:rsid w:val="002C1908"/>
    <w:rsid w:val="002C2830"/>
    <w:rsid w:val="002C4C6D"/>
    <w:rsid w:val="002C5DB3"/>
    <w:rsid w:val="002C5F86"/>
    <w:rsid w:val="002C6ED1"/>
    <w:rsid w:val="002C7985"/>
    <w:rsid w:val="002D09CB"/>
    <w:rsid w:val="002D26EA"/>
    <w:rsid w:val="002D2A42"/>
    <w:rsid w:val="002D2E35"/>
    <w:rsid w:val="002D2FE5"/>
    <w:rsid w:val="002D38D4"/>
    <w:rsid w:val="002D49A8"/>
    <w:rsid w:val="002D55EC"/>
    <w:rsid w:val="002E01EA"/>
    <w:rsid w:val="002E0662"/>
    <w:rsid w:val="002E0E17"/>
    <w:rsid w:val="002E144D"/>
    <w:rsid w:val="002E1D82"/>
    <w:rsid w:val="002E2E15"/>
    <w:rsid w:val="002E3570"/>
    <w:rsid w:val="002E63A6"/>
    <w:rsid w:val="002E63BD"/>
    <w:rsid w:val="002E69C9"/>
    <w:rsid w:val="002E6E0C"/>
    <w:rsid w:val="002F006D"/>
    <w:rsid w:val="002F0F0F"/>
    <w:rsid w:val="002F0F13"/>
    <w:rsid w:val="002F1294"/>
    <w:rsid w:val="002F27EB"/>
    <w:rsid w:val="002F43A0"/>
    <w:rsid w:val="002F5630"/>
    <w:rsid w:val="002F68A3"/>
    <w:rsid w:val="002F696A"/>
    <w:rsid w:val="002F717D"/>
    <w:rsid w:val="002F758B"/>
    <w:rsid w:val="003003EC"/>
    <w:rsid w:val="003032C8"/>
    <w:rsid w:val="00303D53"/>
    <w:rsid w:val="003049CD"/>
    <w:rsid w:val="003056EE"/>
    <w:rsid w:val="00305B35"/>
    <w:rsid w:val="003068E0"/>
    <w:rsid w:val="003070D3"/>
    <w:rsid w:val="003078B7"/>
    <w:rsid w:val="00307D5E"/>
    <w:rsid w:val="003108D1"/>
    <w:rsid w:val="0031143F"/>
    <w:rsid w:val="003117FB"/>
    <w:rsid w:val="0031260E"/>
    <w:rsid w:val="00313234"/>
    <w:rsid w:val="00314266"/>
    <w:rsid w:val="00315B62"/>
    <w:rsid w:val="00316196"/>
    <w:rsid w:val="003169F1"/>
    <w:rsid w:val="00316A22"/>
    <w:rsid w:val="00317258"/>
    <w:rsid w:val="003179E8"/>
    <w:rsid w:val="00317D53"/>
    <w:rsid w:val="00317FDC"/>
    <w:rsid w:val="0032063D"/>
    <w:rsid w:val="00321EED"/>
    <w:rsid w:val="003226AA"/>
    <w:rsid w:val="003250BA"/>
    <w:rsid w:val="003258A1"/>
    <w:rsid w:val="00326B26"/>
    <w:rsid w:val="00327AC7"/>
    <w:rsid w:val="00327B7C"/>
    <w:rsid w:val="00331203"/>
    <w:rsid w:val="003329BF"/>
    <w:rsid w:val="00333078"/>
    <w:rsid w:val="003344D3"/>
    <w:rsid w:val="00335117"/>
    <w:rsid w:val="00336345"/>
    <w:rsid w:val="00336F8D"/>
    <w:rsid w:val="00337B12"/>
    <w:rsid w:val="00340DB7"/>
    <w:rsid w:val="003412FE"/>
    <w:rsid w:val="00341ABB"/>
    <w:rsid w:val="00342E3D"/>
    <w:rsid w:val="0034336E"/>
    <w:rsid w:val="003457DB"/>
    <w:rsid w:val="0034583F"/>
    <w:rsid w:val="003478BD"/>
    <w:rsid w:val="003478D2"/>
    <w:rsid w:val="00352381"/>
    <w:rsid w:val="00353FF3"/>
    <w:rsid w:val="00355AD9"/>
    <w:rsid w:val="003574D1"/>
    <w:rsid w:val="00361D00"/>
    <w:rsid w:val="0036228A"/>
    <w:rsid w:val="0036463E"/>
    <w:rsid w:val="003646D5"/>
    <w:rsid w:val="00364EA5"/>
    <w:rsid w:val="003659ED"/>
    <w:rsid w:val="003700C0"/>
    <w:rsid w:val="00370AE8"/>
    <w:rsid w:val="00370F2F"/>
    <w:rsid w:val="00371245"/>
    <w:rsid w:val="00372EF0"/>
    <w:rsid w:val="003734CE"/>
    <w:rsid w:val="00375B2E"/>
    <w:rsid w:val="003773CE"/>
    <w:rsid w:val="003777C5"/>
    <w:rsid w:val="00377D1F"/>
    <w:rsid w:val="00377EA9"/>
    <w:rsid w:val="003808A4"/>
    <w:rsid w:val="00381015"/>
    <w:rsid w:val="00381244"/>
    <w:rsid w:val="00381D64"/>
    <w:rsid w:val="003848C6"/>
    <w:rsid w:val="00385097"/>
    <w:rsid w:val="0038641D"/>
    <w:rsid w:val="00387E02"/>
    <w:rsid w:val="0039029F"/>
    <w:rsid w:val="00391C6F"/>
    <w:rsid w:val="00392346"/>
    <w:rsid w:val="00393419"/>
    <w:rsid w:val="0039435E"/>
    <w:rsid w:val="00396646"/>
    <w:rsid w:val="00396B0E"/>
    <w:rsid w:val="003A0664"/>
    <w:rsid w:val="003A160E"/>
    <w:rsid w:val="003A262B"/>
    <w:rsid w:val="003A44BB"/>
    <w:rsid w:val="003A53AF"/>
    <w:rsid w:val="003A548B"/>
    <w:rsid w:val="003A591F"/>
    <w:rsid w:val="003A62C7"/>
    <w:rsid w:val="003A68A4"/>
    <w:rsid w:val="003A779F"/>
    <w:rsid w:val="003A7A6C"/>
    <w:rsid w:val="003A7B7E"/>
    <w:rsid w:val="003A7FB1"/>
    <w:rsid w:val="003B01DB"/>
    <w:rsid w:val="003B0C06"/>
    <w:rsid w:val="003B0F80"/>
    <w:rsid w:val="003B1C07"/>
    <w:rsid w:val="003B289A"/>
    <w:rsid w:val="003B2AF2"/>
    <w:rsid w:val="003B2C7A"/>
    <w:rsid w:val="003B31A1"/>
    <w:rsid w:val="003B34D8"/>
    <w:rsid w:val="003B4797"/>
    <w:rsid w:val="003B6298"/>
    <w:rsid w:val="003B6D35"/>
    <w:rsid w:val="003B6FD9"/>
    <w:rsid w:val="003C0123"/>
    <w:rsid w:val="003C0702"/>
    <w:rsid w:val="003C0A3A"/>
    <w:rsid w:val="003C19C0"/>
    <w:rsid w:val="003C24A9"/>
    <w:rsid w:val="003C3565"/>
    <w:rsid w:val="003C50A2"/>
    <w:rsid w:val="003C5DDE"/>
    <w:rsid w:val="003C6DE9"/>
    <w:rsid w:val="003C6EDF"/>
    <w:rsid w:val="003C7B9C"/>
    <w:rsid w:val="003C7BF5"/>
    <w:rsid w:val="003D0740"/>
    <w:rsid w:val="003D0A8D"/>
    <w:rsid w:val="003D1A9F"/>
    <w:rsid w:val="003D34EE"/>
    <w:rsid w:val="003D4AAE"/>
    <w:rsid w:val="003D4C75"/>
    <w:rsid w:val="003D5404"/>
    <w:rsid w:val="003D554D"/>
    <w:rsid w:val="003D5BA6"/>
    <w:rsid w:val="003D6C43"/>
    <w:rsid w:val="003D6DED"/>
    <w:rsid w:val="003D7254"/>
    <w:rsid w:val="003E0151"/>
    <w:rsid w:val="003E0653"/>
    <w:rsid w:val="003E5377"/>
    <w:rsid w:val="003E6B00"/>
    <w:rsid w:val="003E6BF6"/>
    <w:rsid w:val="003E7FDB"/>
    <w:rsid w:val="003F06EE"/>
    <w:rsid w:val="003F3B87"/>
    <w:rsid w:val="003F4912"/>
    <w:rsid w:val="003F5904"/>
    <w:rsid w:val="003F7A0F"/>
    <w:rsid w:val="003F7DB2"/>
    <w:rsid w:val="004001B3"/>
    <w:rsid w:val="004005F0"/>
    <w:rsid w:val="0040136F"/>
    <w:rsid w:val="004033B4"/>
    <w:rsid w:val="00403645"/>
    <w:rsid w:val="00404FE0"/>
    <w:rsid w:val="004053D0"/>
    <w:rsid w:val="00405A33"/>
    <w:rsid w:val="00406D46"/>
    <w:rsid w:val="00410C20"/>
    <w:rsid w:val="00410EBC"/>
    <w:rsid w:val="00410EED"/>
    <w:rsid w:val="004110BA"/>
    <w:rsid w:val="00411866"/>
    <w:rsid w:val="004123DD"/>
    <w:rsid w:val="0041248A"/>
    <w:rsid w:val="0041422A"/>
    <w:rsid w:val="00416A4F"/>
    <w:rsid w:val="00420595"/>
    <w:rsid w:val="00421798"/>
    <w:rsid w:val="004231E2"/>
    <w:rsid w:val="00423AC4"/>
    <w:rsid w:val="00425E8F"/>
    <w:rsid w:val="0042799E"/>
    <w:rsid w:val="00433064"/>
    <w:rsid w:val="00434975"/>
    <w:rsid w:val="00435893"/>
    <w:rsid w:val="004358D2"/>
    <w:rsid w:val="00437ECC"/>
    <w:rsid w:val="0044067A"/>
    <w:rsid w:val="00440811"/>
    <w:rsid w:val="00441AC2"/>
    <w:rsid w:val="00442BC8"/>
    <w:rsid w:val="00442F56"/>
    <w:rsid w:val="004431CE"/>
    <w:rsid w:val="00443ADD"/>
    <w:rsid w:val="00443C8B"/>
    <w:rsid w:val="00444743"/>
    <w:rsid w:val="00444785"/>
    <w:rsid w:val="0044537E"/>
    <w:rsid w:val="00446FF3"/>
    <w:rsid w:val="00447B1D"/>
    <w:rsid w:val="00447C31"/>
    <w:rsid w:val="00447DB7"/>
    <w:rsid w:val="004510ED"/>
    <w:rsid w:val="004536AA"/>
    <w:rsid w:val="00453931"/>
    <w:rsid w:val="0045398D"/>
    <w:rsid w:val="00455046"/>
    <w:rsid w:val="00455501"/>
    <w:rsid w:val="00456074"/>
    <w:rsid w:val="00457476"/>
    <w:rsid w:val="00460354"/>
    <w:rsid w:val="0046076C"/>
    <w:rsid w:val="00460A67"/>
    <w:rsid w:val="00460E6B"/>
    <w:rsid w:val="00461010"/>
    <w:rsid w:val="004612C7"/>
    <w:rsid w:val="004614FB"/>
    <w:rsid w:val="004615EB"/>
    <w:rsid w:val="00461D78"/>
    <w:rsid w:val="00462B21"/>
    <w:rsid w:val="00463A5B"/>
    <w:rsid w:val="00464372"/>
    <w:rsid w:val="0046564E"/>
    <w:rsid w:val="0046694A"/>
    <w:rsid w:val="00466981"/>
    <w:rsid w:val="00466C23"/>
    <w:rsid w:val="00466F64"/>
    <w:rsid w:val="00467BE7"/>
    <w:rsid w:val="00470B8D"/>
    <w:rsid w:val="004723E2"/>
    <w:rsid w:val="00472639"/>
    <w:rsid w:val="00472DD2"/>
    <w:rsid w:val="004734C0"/>
    <w:rsid w:val="00475017"/>
    <w:rsid w:val="004750C2"/>
    <w:rsid w:val="004751D3"/>
    <w:rsid w:val="00475F03"/>
    <w:rsid w:val="00476DCA"/>
    <w:rsid w:val="004770CE"/>
    <w:rsid w:val="0048032E"/>
    <w:rsid w:val="00480A8E"/>
    <w:rsid w:val="00482C91"/>
    <w:rsid w:val="00483FE6"/>
    <w:rsid w:val="00484516"/>
    <w:rsid w:val="0048525E"/>
    <w:rsid w:val="00485E85"/>
    <w:rsid w:val="004866C1"/>
    <w:rsid w:val="00486739"/>
    <w:rsid w:val="00486FE2"/>
    <w:rsid w:val="004875BE"/>
    <w:rsid w:val="00487D5F"/>
    <w:rsid w:val="0049040E"/>
    <w:rsid w:val="00490ABE"/>
    <w:rsid w:val="00490C67"/>
    <w:rsid w:val="00490E00"/>
    <w:rsid w:val="00491236"/>
    <w:rsid w:val="00491D7C"/>
    <w:rsid w:val="004934CE"/>
    <w:rsid w:val="00493ED5"/>
    <w:rsid w:val="00494267"/>
    <w:rsid w:val="0049570D"/>
    <w:rsid w:val="0049735B"/>
    <w:rsid w:val="00497B0E"/>
    <w:rsid w:val="00497D33"/>
    <w:rsid w:val="004A0C34"/>
    <w:rsid w:val="004A1E58"/>
    <w:rsid w:val="004A232B"/>
    <w:rsid w:val="004A2333"/>
    <w:rsid w:val="004A27C5"/>
    <w:rsid w:val="004A2FDC"/>
    <w:rsid w:val="004A32C4"/>
    <w:rsid w:val="004A38B8"/>
    <w:rsid w:val="004A39E8"/>
    <w:rsid w:val="004A3D43"/>
    <w:rsid w:val="004A481A"/>
    <w:rsid w:val="004A49BA"/>
    <w:rsid w:val="004A6037"/>
    <w:rsid w:val="004A7358"/>
    <w:rsid w:val="004B0CE4"/>
    <w:rsid w:val="004B0E9D"/>
    <w:rsid w:val="004B12AD"/>
    <w:rsid w:val="004B20EB"/>
    <w:rsid w:val="004B2787"/>
    <w:rsid w:val="004B37F5"/>
    <w:rsid w:val="004B5B98"/>
    <w:rsid w:val="004B7EF2"/>
    <w:rsid w:val="004C2A16"/>
    <w:rsid w:val="004C3184"/>
    <w:rsid w:val="004C38A2"/>
    <w:rsid w:val="004C394E"/>
    <w:rsid w:val="004C5143"/>
    <w:rsid w:val="004C7095"/>
    <w:rsid w:val="004C724A"/>
    <w:rsid w:val="004C7D8C"/>
    <w:rsid w:val="004D0A73"/>
    <w:rsid w:val="004D0FB2"/>
    <w:rsid w:val="004D15B2"/>
    <w:rsid w:val="004D16B8"/>
    <w:rsid w:val="004D1D1A"/>
    <w:rsid w:val="004D27A6"/>
    <w:rsid w:val="004D2B25"/>
    <w:rsid w:val="004D426F"/>
    <w:rsid w:val="004D4557"/>
    <w:rsid w:val="004D53B8"/>
    <w:rsid w:val="004D5D73"/>
    <w:rsid w:val="004D76AD"/>
    <w:rsid w:val="004E0DCF"/>
    <w:rsid w:val="004E2567"/>
    <w:rsid w:val="004E2568"/>
    <w:rsid w:val="004E3576"/>
    <w:rsid w:val="004E4C44"/>
    <w:rsid w:val="004E5256"/>
    <w:rsid w:val="004E5FED"/>
    <w:rsid w:val="004F0495"/>
    <w:rsid w:val="004F1050"/>
    <w:rsid w:val="004F23CA"/>
    <w:rsid w:val="004F25B3"/>
    <w:rsid w:val="004F45D0"/>
    <w:rsid w:val="004F5D94"/>
    <w:rsid w:val="004F6183"/>
    <w:rsid w:val="004F6477"/>
    <w:rsid w:val="004F6688"/>
    <w:rsid w:val="00501495"/>
    <w:rsid w:val="00503AE3"/>
    <w:rsid w:val="00504C51"/>
    <w:rsid w:val="005055B0"/>
    <w:rsid w:val="0050662E"/>
    <w:rsid w:val="0051011F"/>
    <w:rsid w:val="00510C17"/>
    <w:rsid w:val="0051157F"/>
    <w:rsid w:val="0051163A"/>
    <w:rsid w:val="00512972"/>
    <w:rsid w:val="005140D5"/>
    <w:rsid w:val="00514271"/>
    <w:rsid w:val="00514788"/>
    <w:rsid w:val="00514825"/>
    <w:rsid w:val="00514A3B"/>
    <w:rsid w:val="00514F25"/>
    <w:rsid w:val="00515082"/>
    <w:rsid w:val="0051599B"/>
    <w:rsid w:val="00515D68"/>
    <w:rsid w:val="00515E14"/>
    <w:rsid w:val="00516179"/>
    <w:rsid w:val="0051681F"/>
    <w:rsid w:val="005171DC"/>
    <w:rsid w:val="0052097D"/>
    <w:rsid w:val="005218EE"/>
    <w:rsid w:val="00521B01"/>
    <w:rsid w:val="005221E6"/>
    <w:rsid w:val="00522AF9"/>
    <w:rsid w:val="005249A5"/>
    <w:rsid w:val="005249B7"/>
    <w:rsid w:val="00524CBC"/>
    <w:rsid w:val="005259D1"/>
    <w:rsid w:val="005263C8"/>
    <w:rsid w:val="00526D75"/>
    <w:rsid w:val="005275B1"/>
    <w:rsid w:val="0052798B"/>
    <w:rsid w:val="0052799F"/>
    <w:rsid w:val="00531AF6"/>
    <w:rsid w:val="00532DCE"/>
    <w:rsid w:val="00532E62"/>
    <w:rsid w:val="00533260"/>
    <w:rsid w:val="0053364F"/>
    <w:rsid w:val="00533762"/>
    <w:rsid w:val="005337EA"/>
    <w:rsid w:val="00533D42"/>
    <w:rsid w:val="0053414F"/>
    <w:rsid w:val="0053499F"/>
    <w:rsid w:val="0054002F"/>
    <w:rsid w:val="00542E65"/>
    <w:rsid w:val="00543739"/>
    <w:rsid w:val="0054378B"/>
    <w:rsid w:val="00543BCB"/>
    <w:rsid w:val="00544938"/>
    <w:rsid w:val="0054521E"/>
    <w:rsid w:val="00545256"/>
    <w:rsid w:val="005474CA"/>
    <w:rsid w:val="00547B45"/>
    <w:rsid w:val="00547C35"/>
    <w:rsid w:val="005522F7"/>
    <w:rsid w:val="00552735"/>
    <w:rsid w:val="00552FFB"/>
    <w:rsid w:val="00553EA6"/>
    <w:rsid w:val="0055462C"/>
    <w:rsid w:val="005553EF"/>
    <w:rsid w:val="005569CD"/>
    <w:rsid w:val="00560158"/>
    <w:rsid w:val="0056127B"/>
    <w:rsid w:val="00562392"/>
    <w:rsid w:val="005623AE"/>
    <w:rsid w:val="0056302F"/>
    <w:rsid w:val="00563D21"/>
    <w:rsid w:val="00565210"/>
    <w:rsid w:val="005658C2"/>
    <w:rsid w:val="00566465"/>
    <w:rsid w:val="00566E42"/>
    <w:rsid w:val="00567644"/>
    <w:rsid w:val="00567CF2"/>
    <w:rsid w:val="00570680"/>
    <w:rsid w:val="005710D7"/>
    <w:rsid w:val="00571859"/>
    <w:rsid w:val="00572962"/>
    <w:rsid w:val="00573A7F"/>
    <w:rsid w:val="005742A7"/>
    <w:rsid w:val="00574382"/>
    <w:rsid w:val="00574534"/>
    <w:rsid w:val="00575646"/>
    <w:rsid w:val="005768D1"/>
    <w:rsid w:val="00577916"/>
    <w:rsid w:val="00577B2D"/>
    <w:rsid w:val="00580E49"/>
    <w:rsid w:val="00580EBD"/>
    <w:rsid w:val="005814CD"/>
    <w:rsid w:val="00581C57"/>
    <w:rsid w:val="00582097"/>
    <w:rsid w:val="005840DF"/>
    <w:rsid w:val="00584726"/>
    <w:rsid w:val="005859BF"/>
    <w:rsid w:val="00587DFD"/>
    <w:rsid w:val="00591C77"/>
    <w:rsid w:val="00592156"/>
    <w:rsid w:val="0059272A"/>
    <w:rsid w:val="0059278C"/>
    <w:rsid w:val="0059515C"/>
    <w:rsid w:val="00596AD1"/>
    <w:rsid w:val="00596BB3"/>
    <w:rsid w:val="005A030D"/>
    <w:rsid w:val="005A06F6"/>
    <w:rsid w:val="005A0F60"/>
    <w:rsid w:val="005A273B"/>
    <w:rsid w:val="005A28F4"/>
    <w:rsid w:val="005A4C59"/>
    <w:rsid w:val="005A4EE0"/>
    <w:rsid w:val="005A5916"/>
    <w:rsid w:val="005A7394"/>
    <w:rsid w:val="005B0015"/>
    <w:rsid w:val="005B3852"/>
    <w:rsid w:val="005B5A77"/>
    <w:rsid w:val="005B5CB3"/>
    <w:rsid w:val="005B6520"/>
    <w:rsid w:val="005B6C66"/>
    <w:rsid w:val="005B7AB1"/>
    <w:rsid w:val="005C28C5"/>
    <w:rsid w:val="005C297B"/>
    <w:rsid w:val="005C2D33"/>
    <w:rsid w:val="005C2E30"/>
    <w:rsid w:val="005C3189"/>
    <w:rsid w:val="005C4167"/>
    <w:rsid w:val="005C4AF9"/>
    <w:rsid w:val="005C5DDE"/>
    <w:rsid w:val="005C7331"/>
    <w:rsid w:val="005C7911"/>
    <w:rsid w:val="005C7E17"/>
    <w:rsid w:val="005D1B78"/>
    <w:rsid w:val="005D425A"/>
    <w:rsid w:val="005D47C0"/>
    <w:rsid w:val="005D51AE"/>
    <w:rsid w:val="005D63AA"/>
    <w:rsid w:val="005D6913"/>
    <w:rsid w:val="005D7529"/>
    <w:rsid w:val="005D7D66"/>
    <w:rsid w:val="005E077A"/>
    <w:rsid w:val="005E0B91"/>
    <w:rsid w:val="005E0ECD"/>
    <w:rsid w:val="005E14CB"/>
    <w:rsid w:val="005E2B6A"/>
    <w:rsid w:val="005E3659"/>
    <w:rsid w:val="005E5186"/>
    <w:rsid w:val="005E749D"/>
    <w:rsid w:val="005F11CD"/>
    <w:rsid w:val="005F268F"/>
    <w:rsid w:val="005F4818"/>
    <w:rsid w:val="005F4FBB"/>
    <w:rsid w:val="005F56A8"/>
    <w:rsid w:val="005F580D"/>
    <w:rsid w:val="005F58B7"/>
    <w:rsid w:val="005F58E5"/>
    <w:rsid w:val="005F6D93"/>
    <w:rsid w:val="005F7B1B"/>
    <w:rsid w:val="00601D06"/>
    <w:rsid w:val="00602AFE"/>
    <w:rsid w:val="00604013"/>
    <w:rsid w:val="006059D5"/>
    <w:rsid w:val="006065D7"/>
    <w:rsid w:val="006065EF"/>
    <w:rsid w:val="00610E78"/>
    <w:rsid w:val="00611290"/>
    <w:rsid w:val="00612BA6"/>
    <w:rsid w:val="00614787"/>
    <w:rsid w:val="00614A7E"/>
    <w:rsid w:val="00615214"/>
    <w:rsid w:val="006160A6"/>
    <w:rsid w:val="00616C21"/>
    <w:rsid w:val="006171B4"/>
    <w:rsid w:val="00620A98"/>
    <w:rsid w:val="00621B7E"/>
    <w:rsid w:val="00622136"/>
    <w:rsid w:val="0062269C"/>
    <w:rsid w:val="006236B5"/>
    <w:rsid w:val="00623F18"/>
    <w:rsid w:val="00624140"/>
    <w:rsid w:val="006253B7"/>
    <w:rsid w:val="00626353"/>
    <w:rsid w:val="006264EF"/>
    <w:rsid w:val="00627569"/>
    <w:rsid w:val="006277ED"/>
    <w:rsid w:val="00630568"/>
    <w:rsid w:val="00630A64"/>
    <w:rsid w:val="006320A3"/>
    <w:rsid w:val="00635B79"/>
    <w:rsid w:val="00637061"/>
    <w:rsid w:val="00637A16"/>
    <w:rsid w:val="00641C9A"/>
    <w:rsid w:val="00641CC6"/>
    <w:rsid w:val="00641F28"/>
    <w:rsid w:val="006430DD"/>
    <w:rsid w:val="00643F71"/>
    <w:rsid w:val="006444BF"/>
    <w:rsid w:val="00646AED"/>
    <w:rsid w:val="00646CA9"/>
    <w:rsid w:val="006473C1"/>
    <w:rsid w:val="00647906"/>
    <w:rsid w:val="00651669"/>
    <w:rsid w:val="00651C6F"/>
    <w:rsid w:val="00651FCE"/>
    <w:rsid w:val="006522E1"/>
    <w:rsid w:val="0065444D"/>
    <w:rsid w:val="00654C2B"/>
    <w:rsid w:val="0065542E"/>
    <w:rsid w:val="00655990"/>
    <w:rsid w:val="006562C3"/>
    <w:rsid w:val="006564B9"/>
    <w:rsid w:val="00656C84"/>
    <w:rsid w:val="006570FC"/>
    <w:rsid w:val="00657332"/>
    <w:rsid w:val="006606A5"/>
    <w:rsid w:val="00660E96"/>
    <w:rsid w:val="00663FD4"/>
    <w:rsid w:val="00664B41"/>
    <w:rsid w:val="006655AB"/>
    <w:rsid w:val="00665A05"/>
    <w:rsid w:val="00666DAD"/>
    <w:rsid w:val="00667638"/>
    <w:rsid w:val="00670EAB"/>
    <w:rsid w:val="00671280"/>
    <w:rsid w:val="00671AC6"/>
    <w:rsid w:val="00673674"/>
    <w:rsid w:val="00674865"/>
    <w:rsid w:val="0067556E"/>
    <w:rsid w:val="00675E77"/>
    <w:rsid w:val="00680547"/>
    <w:rsid w:val="00680713"/>
    <w:rsid w:val="00680887"/>
    <w:rsid w:val="00680A95"/>
    <w:rsid w:val="00683594"/>
    <w:rsid w:val="00683728"/>
    <w:rsid w:val="0068447C"/>
    <w:rsid w:val="00684844"/>
    <w:rsid w:val="00685233"/>
    <w:rsid w:val="006855FC"/>
    <w:rsid w:val="006858FB"/>
    <w:rsid w:val="00687A2B"/>
    <w:rsid w:val="006909CE"/>
    <w:rsid w:val="00692538"/>
    <w:rsid w:val="006925DC"/>
    <w:rsid w:val="0069294C"/>
    <w:rsid w:val="00693C2C"/>
    <w:rsid w:val="0069451D"/>
    <w:rsid w:val="00694725"/>
    <w:rsid w:val="00695D86"/>
    <w:rsid w:val="00696D58"/>
    <w:rsid w:val="00697C41"/>
    <w:rsid w:val="006A1554"/>
    <w:rsid w:val="006A15E1"/>
    <w:rsid w:val="006A19F1"/>
    <w:rsid w:val="006A2193"/>
    <w:rsid w:val="006A2846"/>
    <w:rsid w:val="006A357D"/>
    <w:rsid w:val="006A4821"/>
    <w:rsid w:val="006A6844"/>
    <w:rsid w:val="006A73D3"/>
    <w:rsid w:val="006B0C21"/>
    <w:rsid w:val="006B79D7"/>
    <w:rsid w:val="006C02F6"/>
    <w:rsid w:val="006C08D3"/>
    <w:rsid w:val="006C19DB"/>
    <w:rsid w:val="006C265F"/>
    <w:rsid w:val="006C332F"/>
    <w:rsid w:val="006C3D19"/>
    <w:rsid w:val="006C5215"/>
    <w:rsid w:val="006C552F"/>
    <w:rsid w:val="006C5FC4"/>
    <w:rsid w:val="006C7AAC"/>
    <w:rsid w:val="006D0757"/>
    <w:rsid w:val="006D0782"/>
    <w:rsid w:val="006D07E0"/>
    <w:rsid w:val="006D1074"/>
    <w:rsid w:val="006D2768"/>
    <w:rsid w:val="006D3568"/>
    <w:rsid w:val="006D3AEF"/>
    <w:rsid w:val="006D4192"/>
    <w:rsid w:val="006D443B"/>
    <w:rsid w:val="006D44EF"/>
    <w:rsid w:val="006D5372"/>
    <w:rsid w:val="006D5BC4"/>
    <w:rsid w:val="006D61B8"/>
    <w:rsid w:val="006D6856"/>
    <w:rsid w:val="006D721F"/>
    <w:rsid w:val="006D756E"/>
    <w:rsid w:val="006E04A2"/>
    <w:rsid w:val="006E0A8E"/>
    <w:rsid w:val="006E2568"/>
    <w:rsid w:val="006E272E"/>
    <w:rsid w:val="006E2DC7"/>
    <w:rsid w:val="006E3051"/>
    <w:rsid w:val="006E4F71"/>
    <w:rsid w:val="006E51B1"/>
    <w:rsid w:val="006E5A6D"/>
    <w:rsid w:val="006E5F19"/>
    <w:rsid w:val="006E67E1"/>
    <w:rsid w:val="006F2595"/>
    <w:rsid w:val="006F289C"/>
    <w:rsid w:val="006F4156"/>
    <w:rsid w:val="006F497E"/>
    <w:rsid w:val="006F4B09"/>
    <w:rsid w:val="006F6520"/>
    <w:rsid w:val="006F7C4E"/>
    <w:rsid w:val="00700158"/>
    <w:rsid w:val="007029E0"/>
    <w:rsid w:val="00702F8D"/>
    <w:rsid w:val="00703E7A"/>
    <w:rsid w:val="00703E9F"/>
    <w:rsid w:val="00704185"/>
    <w:rsid w:val="007063F2"/>
    <w:rsid w:val="00707707"/>
    <w:rsid w:val="00712115"/>
    <w:rsid w:val="007123AC"/>
    <w:rsid w:val="00712979"/>
    <w:rsid w:val="00715DE2"/>
    <w:rsid w:val="007165E1"/>
    <w:rsid w:val="00716D6A"/>
    <w:rsid w:val="00720EB6"/>
    <w:rsid w:val="007215C6"/>
    <w:rsid w:val="00722805"/>
    <w:rsid w:val="00723CEC"/>
    <w:rsid w:val="00725369"/>
    <w:rsid w:val="0072556A"/>
    <w:rsid w:val="00726D14"/>
    <w:rsid w:val="00726FD8"/>
    <w:rsid w:val="00727BCA"/>
    <w:rsid w:val="00730107"/>
    <w:rsid w:val="00730EBF"/>
    <w:rsid w:val="007319BE"/>
    <w:rsid w:val="007327A5"/>
    <w:rsid w:val="0073456C"/>
    <w:rsid w:val="00734DC1"/>
    <w:rsid w:val="0073514E"/>
    <w:rsid w:val="00736047"/>
    <w:rsid w:val="00737580"/>
    <w:rsid w:val="0074064C"/>
    <w:rsid w:val="0074080B"/>
    <w:rsid w:val="00741544"/>
    <w:rsid w:val="00741D34"/>
    <w:rsid w:val="007421C8"/>
    <w:rsid w:val="007428E1"/>
    <w:rsid w:val="00743755"/>
    <w:rsid w:val="007437FB"/>
    <w:rsid w:val="00744716"/>
    <w:rsid w:val="007449BF"/>
    <w:rsid w:val="00744E07"/>
    <w:rsid w:val="0074503E"/>
    <w:rsid w:val="007462F1"/>
    <w:rsid w:val="00746B27"/>
    <w:rsid w:val="007479DA"/>
    <w:rsid w:val="00747C76"/>
    <w:rsid w:val="00750265"/>
    <w:rsid w:val="00751287"/>
    <w:rsid w:val="00752C4A"/>
    <w:rsid w:val="007530A9"/>
    <w:rsid w:val="00753475"/>
    <w:rsid w:val="00753ABC"/>
    <w:rsid w:val="00753D4D"/>
    <w:rsid w:val="007540BD"/>
    <w:rsid w:val="0075446B"/>
    <w:rsid w:val="00754A46"/>
    <w:rsid w:val="007560C7"/>
    <w:rsid w:val="00756CF6"/>
    <w:rsid w:val="00757268"/>
    <w:rsid w:val="0075734B"/>
    <w:rsid w:val="00760CC4"/>
    <w:rsid w:val="00761C8E"/>
    <w:rsid w:val="00761CA3"/>
    <w:rsid w:val="00762E3C"/>
    <w:rsid w:val="00763210"/>
    <w:rsid w:val="007635E2"/>
    <w:rsid w:val="00763EBC"/>
    <w:rsid w:val="00764025"/>
    <w:rsid w:val="0076491E"/>
    <w:rsid w:val="0076666F"/>
    <w:rsid w:val="00766D30"/>
    <w:rsid w:val="00770EB6"/>
    <w:rsid w:val="0077104D"/>
    <w:rsid w:val="0077185E"/>
    <w:rsid w:val="00773E0E"/>
    <w:rsid w:val="0077412F"/>
    <w:rsid w:val="00776635"/>
    <w:rsid w:val="00776724"/>
    <w:rsid w:val="00777570"/>
    <w:rsid w:val="007807B1"/>
    <w:rsid w:val="0078110F"/>
    <w:rsid w:val="0078210C"/>
    <w:rsid w:val="00782886"/>
    <w:rsid w:val="00784BA5"/>
    <w:rsid w:val="0078654C"/>
    <w:rsid w:val="007916AA"/>
    <w:rsid w:val="00792C4D"/>
    <w:rsid w:val="007933FE"/>
    <w:rsid w:val="00793841"/>
    <w:rsid w:val="00793FEA"/>
    <w:rsid w:val="00794437"/>
    <w:rsid w:val="00794CA5"/>
    <w:rsid w:val="007979AF"/>
    <w:rsid w:val="00797AA4"/>
    <w:rsid w:val="00797DD2"/>
    <w:rsid w:val="007A0B8C"/>
    <w:rsid w:val="007A64DF"/>
    <w:rsid w:val="007A6970"/>
    <w:rsid w:val="007A70B1"/>
    <w:rsid w:val="007B0C8E"/>
    <w:rsid w:val="007B0D31"/>
    <w:rsid w:val="007B18F0"/>
    <w:rsid w:val="007B1D57"/>
    <w:rsid w:val="007B32F0"/>
    <w:rsid w:val="007B3910"/>
    <w:rsid w:val="007B6BDE"/>
    <w:rsid w:val="007B7637"/>
    <w:rsid w:val="007B7D81"/>
    <w:rsid w:val="007C1DC6"/>
    <w:rsid w:val="007C236B"/>
    <w:rsid w:val="007C24D3"/>
    <w:rsid w:val="007C29F6"/>
    <w:rsid w:val="007C3667"/>
    <w:rsid w:val="007C3BD1"/>
    <w:rsid w:val="007C401E"/>
    <w:rsid w:val="007C41F3"/>
    <w:rsid w:val="007C4B66"/>
    <w:rsid w:val="007C57D5"/>
    <w:rsid w:val="007C614B"/>
    <w:rsid w:val="007D2426"/>
    <w:rsid w:val="007D3EA1"/>
    <w:rsid w:val="007D4631"/>
    <w:rsid w:val="007D5638"/>
    <w:rsid w:val="007D5FBC"/>
    <w:rsid w:val="007D6379"/>
    <w:rsid w:val="007D6F52"/>
    <w:rsid w:val="007D78B4"/>
    <w:rsid w:val="007E0A62"/>
    <w:rsid w:val="007E1015"/>
    <w:rsid w:val="007E10D3"/>
    <w:rsid w:val="007E1F72"/>
    <w:rsid w:val="007E2782"/>
    <w:rsid w:val="007E3257"/>
    <w:rsid w:val="007E54BB"/>
    <w:rsid w:val="007E6376"/>
    <w:rsid w:val="007E7458"/>
    <w:rsid w:val="007E746D"/>
    <w:rsid w:val="007F0503"/>
    <w:rsid w:val="007F0D05"/>
    <w:rsid w:val="007F1DA7"/>
    <w:rsid w:val="007F1F9F"/>
    <w:rsid w:val="007F2060"/>
    <w:rsid w:val="007F228D"/>
    <w:rsid w:val="007F30A9"/>
    <w:rsid w:val="007F34DD"/>
    <w:rsid w:val="007F3E33"/>
    <w:rsid w:val="007F471C"/>
    <w:rsid w:val="007F4A22"/>
    <w:rsid w:val="007F574B"/>
    <w:rsid w:val="007F6D48"/>
    <w:rsid w:val="007F75B0"/>
    <w:rsid w:val="007F7C52"/>
    <w:rsid w:val="007F7FFC"/>
    <w:rsid w:val="00800B18"/>
    <w:rsid w:val="0080198D"/>
    <w:rsid w:val="00802279"/>
    <w:rsid w:val="00804649"/>
    <w:rsid w:val="00806717"/>
    <w:rsid w:val="00807C6D"/>
    <w:rsid w:val="00810411"/>
    <w:rsid w:val="008109A6"/>
    <w:rsid w:val="00810DFB"/>
    <w:rsid w:val="00811360"/>
    <w:rsid w:val="00811382"/>
    <w:rsid w:val="008115E1"/>
    <w:rsid w:val="0081261F"/>
    <w:rsid w:val="00812840"/>
    <w:rsid w:val="00812EEF"/>
    <w:rsid w:val="008136B4"/>
    <w:rsid w:val="00814145"/>
    <w:rsid w:val="00816156"/>
    <w:rsid w:val="00817169"/>
    <w:rsid w:val="00817C91"/>
    <w:rsid w:val="00820CF5"/>
    <w:rsid w:val="008211B6"/>
    <w:rsid w:val="00822CA4"/>
    <w:rsid w:val="00822E72"/>
    <w:rsid w:val="00823673"/>
    <w:rsid w:val="00823CB6"/>
    <w:rsid w:val="00825239"/>
    <w:rsid w:val="008255E8"/>
    <w:rsid w:val="008267A3"/>
    <w:rsid w:val="00827747"/>
    <w:rsid w:val="00827B3A"/>
    <w:rsid w:val="0083086E"/>
    <w:rsid w:val="0083262F"/>
    <w:rsid w:val="00832FAA"/>
    <w:rsid w:val="00833D0D"/>
    <w:rsid w:val="00834B03"/>
    <w:rsid w:val="00834DA5"/>
    <w:rsid w:val="00836C9E"/>
    <w:rsid w:val="00836D1E"/>
    <w:rsid w:val="00837C3E"/>
    <w:rsid w:val="00837DCE"/>
    <w:rsid w:val="00840AB2"/>
    <w:rsid w:val="00841DE4"/>
    <w:rsid w:val="0084278B"/>
    <w:rsid w:val="00842A29"/>
    <w:rsid w:val="00843CDB"/>
    <w:rsid w:val="00847BF9"/>
    <w:rsid w:val="0085009A"/>
    <w:rsid w:val="00850545"/>
    <w:rsid w:val="008507EB"/>
    <w:rsid w:val="008508B5"/>
    <w:rsid w:val="00852A4B"/>
    <w:rsid w:val="00857888"/>
    <w:rsid w:val="00861926"/>
    <w:rsid w:val="008628C6"/>
    <w:rsid w:val="008630BC"/>
    <w:rsid w:val="00864924"/>
    <w:rsid w:val="00865072"/>
    <w:rsid w:val="00865893"/>
    <w:rsid w:val="008661C1"/>
    <w:rsid w:val="00866E4A"/>
    <w:rsid w:val="00866F6F"/>
    <w:rsid w:val="00867846"/>
    <w:rsid w:val="0087063D"/>
    <w:rsid w:val="00870BF0"/>
    <w:rsid w:val="008718D0"/>
    <w:rsid w:val="008719B7"/>
    <w:rsid w:val="00872C9F"/>
    <w:rsid w:val="00875E43"/>
    <w:rsid w:val="00875F55"/>
    <w:rsid w:val="008803D6"/>
    <w:rsid w:val="00880DC3"/>
    <w:rsid w:val="0088193A"/>
    <w:rsid w:val="00882AC5"/>
    <w:rsid w:val="00883D8E"/>
    <w:rsid w:val="008842B0"/>
    <w:rsid w:val="00884870"/>
    <w:rsid w:val="00884D43"/>
    <w:rsid w:val="00886736"/>
    <w:rsid w:val="00890F38"/>
    <w:rsid w:val="008913DE"/>
    <w:rsid w:val="00891656"/>
    <w:rsid w:val="008919E3"/>
    <w:rsid w:val="00892F3A"/>
    <w:rsid w:val="00893302"/>
    <w:rsid w:val="0089523E"/>
    <w:rsid w:val="008955D1"/>
    <w:rsid w:val="00895744"/>
    <w:rsid w:val="00896657"/>
    <w:rsid w:val="00897643"/>
    <w:rsid w:val="00897972"/>
    <w:rsid w:val="008A012C"/>
    <w:rsid w:val="008A0144"/>
    <w:rsid w:val="008A10B2"/>
    <w:rsid w:val="008A3E95"/>
    <w:rsid w:val="008A4981"/>
    <w:rsid w:val="008A4C1E"/>
    <w:rsid w:val="008A5A4C"/>
    <w:rsid w:val="008B1F57"/>
    <w:rsid w:val="008B4281"/>
    <w:rsid w:val="008B440E"/>
    <w:rsid w:val="008B509A"/>
    <w:rsid w:val="008B54FD"/>
    <w:rsid w:val="008B5601"/>
    <w:rsid w:val="008B6788"/>
    <w:rsid w:val="008B779C"/>
    <w:rsid w:val="008B7D6F"/>
    <w:rsid w:val="008C1D05"/>
    <w:rsid w:val="008C1D5B"/>
    <w:rsid w:val="008C1F06"/>
    <w:rsid w:val="008C4605"/>
    <w:rsid w:val="008C5BDC"/>
    <w:rsid w:val="008C5DC5"/>
    <w:rsid w:val="008C6D45"/>
    <w:rsid w:val="008C72B4"/>
    <w:rsid w:val="008D0CFF"/>
    <w:rsid w:val="008D333D"/>
    <w:rsid w:val="008D44CD"/>
    <w:rsid w:val="008D6275"/>
    <w:rsid w:val="008D763B"/>
    <w:rsid w:val="008D771D"/>
    <w:rsid w:val="008E0F2A"/>
    <w:rsid w:val="008E1838"/>
    <w:rsid w:val="008E2268"/>
    <w:rsid w:val="008E2274"/>
    <w:rsid w:val="008E2321"/>
    <w:rsid w:val="008E2C2B"/>
    <w:rsid w:val="008E38B0"/>
    <w:rsid w:val="008E393F"/>
    <w:rsid w:val="008E3EA7"/>
    <w:rsid w:val="008E5040"/>
    <w:rsid w:val="008E7EE9"/>
    <w:rsid w:val="008F13A0"/>
    <w:rsid w:val="008F268A"/>
    <w:rsid w:val="008F27EA"/>
    <w:rsid w:val="008F283D"/>
    <w:rsid w:val="008F39EB"/>
    <w:rsid w:val="008F3CA6"/>
    <w:rsid w:val="008F5121"/>
    <w:rsid w:val="008F740F"/>
    <w:rsid w:val="009005E6"/>
    <w:rsid w:val="00900ACF"/>
    <w:rsid w:val="009016CF"/>
    <w:rsid w:val="009036DE"/>
    <w:rsid w:val="0090415D"/>
    <w:rsid w:val="00904369"/>
    <w:rsid w:val="0090594F"/>
    <w:rsid w:val="00906F37"/>
    <w:rsid w:val="009079E2"/>
    <w:rsid w:val="0091115E"/>
    <w:rsid w:val="00911C30"/>
    <w:rsid w:val="00913FC8"/>
    <w:rsid w:val="00914D18"/>
    <w:rsid w:val="00915EDE"/>
    <w:rsid w:val="00916C91"/>
    <w:rsid w:val="00920330"/>
    <w:rsid w:val="00920463"/>
    <w:rsid w:val="00921EC3"/>
    <w:rsid w:val="009226DF"/>
    <w:rsid w:val="00922821"/>
    <w:rsid w:val="00923380"/>
    <w:rsid w:val="0092414A"/>
    <w:rsid w:val="00924952"/>
    <w:rsid w:val="00924AEF"/>
    <w:rsid w:val="00924E20"/>
    <w:rsid w:val="00925BBA"/>
    <w:rsid w:val="00925D64"/>
    <w:rsid w:val="009261FA"/>
    <w:rsid w:val="0092695C"/>
    <w:rsid w:val="00926C8A"/>
    <w:rsid w:val="00927090"/>
    <w:rsid w:val="00930553"/>
    <w:rsid w:val="00930ACD"/>
    <w:rsid w:val="00931534"/>
    <w:rsid w:val="00932007"/>
    <w:rsid w:val="00932ADC"/>
    <w:rsid w:val="0093331F"/>
    <w:rsid w:val="0093461D"/>
    <w:rsid w:val="00934806"/>
    <w:rsid w:val="00935B3A"/>
    <w:rsid w:val="00936755"/>
    <w:rsid w:val="00937B0D"/>
    <w:rsid w:val="009401B0"/>
    <w:rsid w:val="00940553"/>
    <w:rsid w:val="00942EE2"/>
    <w:rsid w:val="00942FAD"/>
    <w:rsid w:val="00944B50"/>
    <w:rsid w:val="009453C3"/>
    <w:rsid w:val="009462E2"/>
    <w:rsid w:val="0094654E"/>
    <w:rsid w:val="00946EA7"/>
    <w:rsid w:val="0094782D"/>
    <w:rsid w:val="00947CBC"/>
    <w:rsid w:val="009510F1"/>
    <w:rsid w:val="009531DF"/>
    <w:rsid w:val="00954381"/>
    <w:rsid w:val="00955D15"/>
    <w:rsid w:val="0095612A"/>
    <w:rsid w:val="00956FCD"/>
    <w:rsid w:val="009572AF"/>
    <w:rsid w:val="0095751B"/>
    <w:rsid w:val="00957972"/>
    <w:rsid w:val="00960193"/>
    <w:rsid w:val="00960A13"/>
    <w:rsid w:val="00960AB2"/>
    <w:rsid w:val="00960B19"/>
    <w:rsid w:val="00960C71"/>
    <w:rsid w:val="00961159"/>
    <w:rsid w:val="009623B6"/>
    <w:rsid w:val="00962D5F"/>
    <w:rsid w:val="00962FA9"/>
    <w:rsid w:val="00963019"/>
    <w:rsid w:val="00963647"/>
    <w:rsid w:val="00963864"/>
    <w:rsid w:val="009638F0"/>
    <w:rsid w:val="00963F65"/>
    <w:rsid w:val="00963FAD"/>
    <w:rsid w:val="009648D3"/>
    <w:rsid w:val="009651DD"/>
    <w:rsid w:val="00967AFD"/>
    <w:rsid w:val="0097054B"/>
    <w:rsid w:val="00971EE0"/>
    <w:rsid w:val="00972325"/>
    <w:rsid w:val="00973F4C"/>
    <w:rsid w:val="0097416B"/>
    <w:rsid w:val="00974E0A"/>
    <w:rsid w:val="00975A0E"/>
    <w:rsid w:val="00976895"/>
    <w:rsid w:val="009768F8"/>
    <w:rsid w:val="00976A67"/>
    <w:rsid w:val="00981C9E"/>
    <w:rsid w:val="0098249F"/>
    <w:rsid w:val="00982536"/>
    <w:rsid w:val="009836DC"/>
    <w:rsid w:val="00984748"/>
    <w:rsid w:val="00984EBC"/>
    <w:rsid w:val="00985D88"/>
    <w:rsid w:val="00987D2C"/>
    <w:rsid w:val="00990D34"/>
    <w:rsid w:val="00991AB9"/>
    <w:rsid w:val="009922B3"/>
    <w:rsid w:val="00992B1B"/>
    <w:rsid w:val="009937A6"/>
    <w:rsid w:val="00993C0F"/>
    <w:rsid w:val="00993D24"/>
    <w:rsid w:val="00994E1E"/>
    <w:rsid w:val="009966FF"/>
    <w:rsid w:val="00996EE6"/>
    <w:rsid w:val="00997034"/>
    <w:rsid w:val="009971A9"/>
    <w:rsid w:val="009A0074"/>
    <w:rsid w:val="009A0FDB"/>
    <w:rsid w:val="009A1552"/>
    <w:rsid w:val="009A21C2"/>
    <w:rsid w:val="009A336D"/>
    <w:rsid w:val="009A37D5"/>
    <w:rsid w:val="009A475C"/>
    <w:rsid w:val="009A574E"/>
    <w:rsid w:val="009A65A8"/>
    <w:rsid w:val="009A6E69"/>
    <w:rsid w:val="009A7337"/>
    <w:rsid w:val="009A7EC2"/>
    <w:rsid w:val="009B0A60"/>
    <w:rsid w:val="009B1E5A"/>
    <w:rsid w:val="009B4151"/>
    <w:rsid w:val="009B4592"/>
    <w:rsid w:val="009B51A6"/>
    <w:rsid w:val="009B56CF"/>
    <w:rsid w:val="009B60AA"/>
    <w:rsid w:val="009B6154"/>
    <w:rsid w:val="009C02C0"/>
    <w:rsid w:val="009C12E7"/>
    <w:rsid w:val="009C137D"/>
    <w:rsid w:val="009C166E"/>
    <w:rsid w:val="009C17F8"/>
    <w:rsid w:val="009C22C2"/>
    <w:rsid w:val="009C2421"/>
    <w:rsid w:val="009C2C25"/>
    <w:rsid w:val="009C6089"/>
    <w:rsid w:val="009C634A"/>
    <w:rsid w:val="009C7A04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284"/>
    <w:rsid w:val="009E11AF"/>
    <w:rsid w:val="009E175D"/>
    <w:rsid w:val="009E1BE9"/>
    <w:rsid w:val="009E2846"/>
    <w:rsid w:val="009E2E8F"/>
    <w:rsid w:val="009E2EF5"/>
    <w:rsid w:val="009E435E"/>
    <w:rsid w:val="009E4BA9"/>
    <w:rsid w:val="009F0640"/>
    <w:rsid w:val="009F076E"/>
    <w:rsid w:val="009F11B3"/>
    <w:rsid w:val="009F12E7"/>
    <w:rsid w:val="009F2879"/>
    <w:rsid w:val="009F2C3B"/>
    <w:rsid w:val="009F426F"/>
    <w:rsid w:val="009F55FD"/>
    <w:rsid w:val="009F5B59"/>
    <w:rsid w:val="009F681E"/>
    <w:rsid w:val="009F6C5B"/>
    <w:rsid w:val="009F7F80"/>
    <w:rsid w:val="00A0260E"/>
    <w:rsid w:val="00A02760"/>
    <w:rsid w:val="00A04744"/>
    <w:rsid w:val="00A04A82"/>
    <w:rsid w:val="00A04BA5"/>
    <w:rsid w:val="00A05509"/>
    <w:rsid w:val="00A05C7B"/>
    <w:rsid w:val="00A05D9C"/>
    <w:rsid w:val="00A05FB5"/>
    <w:rsid w:val="00A0780F"/>
    <w:rsid w:val="00A1029C"/>
    <w:rsid w:val="00A10BAA"/>
    <w:rsid w:val="00A11572"/>
    <w:rsid w:val="00A116E9"/>
    <w:rsid w:val="00A11A8D"/>
    <w:rsid w:val="00A11DEB"/>
    <w:rsid w:val="00A12E92"/>
    <w:rsid w:val="00A13739"/>
    <w:rsid w:val="00A159F4"/>
    <w:rsid w:val="00A15D01"/>
    <w:rsid w:val="00A15E51"/>
    <w:rsid w:val="00A16172"/>
    <w:rsid w:val="00A1630D"/>
    <w:rsid w:val="00A1666B"/>
    <w:rsid w:val="00A179CB"/>
    <w:rsid w:val="00A217A4"/>
    <w:rsid w:val="00A2186F"/>
    <w:rsid w:val="00A21C63"/>
    <w:rsid w:val="00A22C01"/>
    <w:rsid w:val="00A24071"/>
    <w:rsid w:val="00A24FAC"/>
    <w:rsid w:val="00A2668A"/>
    <w:rsid w:val="00A27A3B"/>
    <w:rsid w:val="00A27C2E"/>
    <w:rsid w:val="00A27EAC"/>
    <w:rsid w:val="00A308B0"/>
    <w:rsid w:val="00A30915"/>
    <w:rsid w:val="00A31DE6"/>
    <w:rsid w:val="00A32BE3"/>
    <w:rsid w:val="00A3362F"/>
    <w:rsid w:val="00A3495F"/>
    <w:rsid w:val="00A34BEB"/>
    <w:rsid w:val="00A34CC7"/>
    <w:rsid w:val="00A34F07"/>
    <w:rsid w:val="00A35AA9"/>
    <w:rsid w:val="00A36991"/>
    <w:rsid w:val="00A37DD6"/>
    <w:rsid w:val="00A40703"/>
    <w:rsid w:val="00A40F41"/>
    <w:rsid w:val="00A4114C"/>
    <w:rsid w:val="00A41BD5"/>
    <w:rsid w:val="00A4202B"/>
    <w:rsid w:val="00A4319D"/>
    <w:rsid w:val="00A43BFF"/>
    <w:rsid w:val="00A44494"/>
    <w:rsid w:val="00A44FFD"/>
    <w:rsid w:val="00A464E4"/>
    <w:rsid w:val="00A467DA"/>
    <w:rsid w:val="00A46D1C"/>
    <w:rsid w:val="00A46ECA"/>
    <w:rsid w:val="00A476AE"/>
    <w:rsid w:val="00A47A3A"/>
    <w:rsid w:val="00A5089E"/>
    <w:rsid w:val="00A510F6"/>
    <w:rsid w:val="00A5140C"/>
    <w:rsid w:val="00A51CC3"/>
    <w:rsid w:val="00A52521"/>
    <w:rsid w:val="00A5319F"/>
    <w:rsid w:val="00A53298"/>
    <w:rsid w:val="00A5355E"/>
    <w:rsid w:val="00A53D3B"/>
    <w:rsid w:val="00A55454"/>
    <w:rsid w:val="00A5658D"/>
    <w:rsid w:val="00A573CF"/>
    <w:rsid w:val="00A606F5"/>
    <w:rsid w:val="00A62896"/>
    <w:rsid w:val="00A62BE8"/>
    <w:rsid w:val="00A63852"/>
    <w:rsid w:val="00A63B56"/>
    <w:rsid w:val="00A63DC2"/>
    <w:rsid w:val="00A64826"/>
    <w:rsid w:val="00A64A9C"/>
    <w:rsid w:val="00A64E41"/>
    <w:rsid w:val="00A65D34"/>
    <w:rsid w:val="00A65DA5"/>
    <w:rsid w:val="00A664C4"/>
    <w:rsid w:val="00A66820"/>
    <w:rsid w:val="00A66C45"/>
    <w:rsid w:val="00A67176"/>
    <w:rsid w:val="00A673BC"/>
    <w:rsid w:val="00A674F3"/>
    <w:rsid w:val="00A70554"/>
    <w:rsid w:val="00A72452"/>
    <w:rsid w:val="00A74954"/>
    <w:rsid w:val="00A75C11"/>
    <w:rsid w:val="00A76646"/>
    <w:rsid w:val="00A76E29"/>
    <w:rsid w:val="00A7725A"/>
    <w:rsid w:val="00A8007F"/>
    <w:rsid w:val="00A81AC7"/>
    <w:rsid w:val="00A81EF8"/>
    <w:rsid w:val="00A8252E"/>
    <w:rsid w:val="00A826F2"/>
    <w:rsid w:val="00A8309D"/>
    <w:rsid w:val="00A83CA7"/>
    <w:rsid w:val="00A843A1"/>
    <w:rsid w:val="00A84644"/>
    <w:rsid w:val="00A849F9"/>
    <w:rsid w:val="00A85172"/>
    <w:rsid w:val="00A85940"/>
    <w:rsid w:val="00A86199"/>
    <w:rsid w:val="00A878A2"/>
    <w:rsid w:val="00A919E1"/>
    <w:rsid w:val="00A91BDB"/>
    <w:rsid w:val="00A93CA8"/>
    <w:rsid w:val="00A93CC6"/>
    <w:rsid w:val="00A96171"/>
    <w:rsid w:val="00A973A6"/>
    <w:rsid w:val="00A97C49"/>
    <w:rsid w:val="00AA15F6"/>
    <w:rsid w:val="00AA2587"/>
    <w:rsid w:val="00AA34E9"/>
    <w:rsid w:val="00AA3628"/>
    <w:rsid w:val="00AA3A5F"/>
    <w:rsid w:val="00AA42D4"/>
    <w:rsid w:val="00AA4F7F"/>
    <w:rsid w:val="00AA54D2"/>
    <w:rsid w:val="00AA5525"/>
    <w:rsid w:val="00AA58FD"/>
    <w:rsid w:val="00AA63BC"/>
    <w:rsid w:val="00AA6D54"/>
    <w:rsid w:val="00AA6D95"/>
    <w:rsid w:val="00AA78A6"/>
    <w:rsid w:val="00AA78AB"/>
    <w:rsid w:val="00AA7BED"/>
    <w:rsid w:val="00AB02CC"/>
    <w:rsid w:val="00AB05D9"/>
    <w:rsid w:val="00AB0A2F"/>
    <w:rsid w:val="00AB0C4D"/>
    <w:rsid w:val="00AB13F3"/>
    <w:rsid w:val="00AB1691"/>
    <w:rsid w:val="00AB2573"/>
    <w:rsid w:val="00AB33E5"/>
    <w:rsid w:val="00AB34A5"/>
    <w:rsid w:val="00AB365E"/>
    <w:rsid w:val="00AB3B57"/>
    <w:rsid w:val="00AB404E"/>
    <w:rsid w:val="00AB4AF9"/>
    <w:rsid w:val="00AB53B3"/>
    <w:rsid w:val="00AB6309"/>
    <w:rsid w:val="00AB678D"/>
    <w:rsid w:val="00AB67CA"/>
    <w:rsid w:val="00AB71D3"/>
    <w:rsid w:val="00AB78E7"/>
    <w:rsid w:val="00AB7EE1"/>
    <w:rsid w:val="00AC0074"/>
    <w:rsid w:val="00AC0152"/>
    <w:rsid w:val="00AC03AC"/>
    <w:rsid w:val="00AC1E5A"/>
    <w:rsid w:val="00AC30D1"/>
    <w:rsid w:val="00AC39F8"/>
    <w:rsid w:val="00AC3B3B"/>
    <w:rsid w:val="00AC56BF"/>
    <w:rsid w:val="00AC5851"/>
    <w:rsid w:val="00AC6727"/>
    <w:rsid w:val="00AD13AE"/>
    <w:rsid w:val="00AD25E2"/>
    <w:rsid w:val="00AD40D5"/>
    <w:rsid w:val="00AD5394"/>
    <w:rsid w:val="00AD6DBA"/>
    <w:rsid w:val="00AD6E2E"/>
    <w:rsid w:val="00AE0F02"/>
    <w:rsid w:val="00AE2C14"/>
    <w:rsid w:val="00AE3DC2"/>
    <w:rsid w:val="00AE4E81"/>
    <w:rsid w:val="00AE4ED6"/>
    <w:rsid w:val="00AE541E"/>
    <w:rsid w:val="00AE56F2"/>
    <w:rsid w:val="00AE6028"/>
    <w:rsid w:val="00AE63ED"/>
    <w:rsid w:val="00AE6611"/>
    <w:rsid w:val="00AE6A93"/>
    <w:rsid w:val="00AE7A99"/>
    <w:rsid w:val="00AF128E"/>
    <w:rsid w:val="00AF45B9"/>
    <w:rsid w:val="00AF7924"/>
    <w:rsid w:val="00B006D7"/>
    <w:rsid w:val="00B0071D"/>
    <w:rsid w:val="00B007EF"/>
    <w:rsid w:val="00B00C86"/>
    <w:rsid w:val="00B00F9C"/>
    <w:rsid w:val="00B01C0E"/>
    <w:rsid w:val="00B02798"/>
    <w:rsid w:val="00B02B41"/>
    <w:rsid w:val="00B0371D"/>
    <w:rsid w:val="00B03CC9"/>
    <w:rsid w:val="00B042F4"/>
    <w:rsid w:val="00B04F31"/>
    <w:rsid w:val="00B0744D"/>
    <w:rsid w:val="00B10349"/>
    <w:rsid w:val="00B11825"/>
    <w:rsid w:val="00B11F1A"/>
    <w:rsid w:val="00B12806"/>
    <w:rsid w:val="00B12F98"/>
    <w:rsid w:val="00B13E25"/>
    <w:rsid w:val="00B13F45"/>
    <w:rsid w:val="00B153BF"/>
    <w:rsid w:val="00B15A99"/>
    <w:rsid w:val="00B15B90"/>
    <w:rsid w:val="00B1638B"/>
    <w:rsid w:val="00B16ED8"/>
    <w:rsid w:val="00B17B89"/>
    <w:rsid w:val="00B213BC"/>
    <w:rsid w:val="00B21854"/>
    <w:rsid w:val="00B230C2"/>
    <w:rsid w:val="00B2418D"/>
    <w:rsid w:val="00B24A04"/>
    <w:rsid w:val="00B27FF4"/>
    <w:rsid w:val="00B310BA"/>
    <w:rsid w:val="00B3290A"/>
    <w:rsid w:val="00B33069"/>
    <w:rsid w:val="00B33DC9"/>
    <w:rsid w:val="00B34E4A"/>
    <w:rsid w:val="00B36347"/>
    <w:rsid w:val="00B36569"/>
    <w:rsid w:val="00B37D9D"/>
    <w:rsid w:val="00B40A12"/>
    <w:rsid w:val="00B40D84"/>
    <w:rsid w:val="00B40FCB"/>
    <w:rsid w:val="00B41245"/>
    <w:rsid w:val="00B41E45"/>
    <w:rsid w:val="00B43442"/>
    <w:rsid w:val="00B4566C"/>
    <w:rsid w:val="00B46798"/>
    <w:rsid w:val="00B47581"/>
    <w:rsid w:val="00B4773C"/>
    <w:rsid w:val="00B479DF"/>
    <w:rsid w:val="00B50039"/>
    <w:rsid w:val="00B511D9"/>
    <w:rsid w:val="00B526D4"/>
    <w:rsid w:val="00B5282A"/>
    <w:rsid w:val="00B538F4"/>
    <w:rsid w:val="00B545FE"/>
    <w:rsid w:val="00B550AA"/>
    <w:rsid w:val="00B56313"/>
    <w:rsid w:val="00B56424"/>
    <w:rsid w:val="00B568D9"/>
    <w:rsid w:val="00B56D3F"/>
    <w:rsid w:val="00B6012B"/>
    <w:rsid w:val="00B60142"/>
    <w:rsid w:val="00B606F4"/>
    <w:rsid w:val="00B6130F"/>
    <w:rsid w:val="00B619A9"/>
    <w:rsid w:val="00B620F6"/>
    <w:rsid w:val="00B62EA2"/>
    <w:rsid w:val="00B644CC"/>
    <w:rsid w:val="00B64AC2"/>
    <w:rsid w:val="00B666F6"/>
    <w:rsid w:val="00B66791"/>
    <w:rsid w:val="00B6704F"/>
    <w:rsid w:val="00B71167"/>
    <w:rsid w:val="00B7127E"/>
    <w:rsid w:val="00B717EC"/>
    <w:rsid w:val="00B724E8"/>
    <w:rsid w:val="00B73701"/>
    <w:rsid w:val="00B778FF"/>
    <w:rsid w:val="00B77AEF"/>
    <w:rsid w:val="00B80371"/>
    <w:rsid w:val="00B81203"/>
    <w:rsid w:val="00B81327"/>
    <w:rsid w:val="00B82050"/>
    <w:rsid w:val="00B83194"/>
    <w:rsid w:val="00B834EB"/>
    <w:rsid w:val="00B83B16"/>
    <w:rsid w:val="00B83D8B"/>
    <w:rsid w:val="00B83E44"/>
    <w:rsid w:val="00B84B8E"/>
    <w:rsid w:val="00B855F0"/>
    <w:rsid w:val="00B856E8"/>
    <w:rsid w:val="00B861FF"/>
    <w:rsid w:val="00B86983"/>
    <w:rsid w:val="00B86CB2"/>
    <w:rsid w:val="00B91703"/>
    <w:rsid w:val="00B923AC"/>
    <w:rsid w:val="00B9300F"/>
    <w:rsid w:val="00B930E7"/>
    <w:rsid w:val="00B942A6"/>
    <w:rsid w:val="00B95B1D"/>
    <w:rsid w:val="00B95E0B"/>
    <w:rsid w:val="00B9665F"/>
    <w:rsid w:val="00B97030"/>
    <w:rsid w:val="00B975EA"/>
    <w:rsid w:val="00B97BB3"/>
    <w:rsid w:val="00B97E14"/>
    <w:rsid w:val="00BA0398"/>
    <w:rsid w:val="00BA08B4"/>
    <w:rsid w:val="00BA0F20"/>
    <w:rsid w:val="00BA1CB0"/>
    <w:rsid w:val="00BA2342"/>
    <w:rsid w:val="00BA268E"/>
    <w:rsid w:val="00BA27C8"/>
    <w:rsid w:val="00BA4834"/>
    <w:rsid w:val="00BA5216"/>
    <w:rsid w:val="00BA53A8"/>
    <w:rsid w:val="00BA60C2"/>
    <w:rsid w:val="00BB0B71"/>
    <w:rsid w:val="00BB0F03"/>
    <w:rsid w:val="00BB11B2"/>
    <w:rsid w:val="00BB166E"/>
    <w:rsid w:val="00BB1D9D"/>
    <w:rsid w:val="00BB2CEE"/>
    <w:rsid w:val="00BB3115"/>
    <w:rsid w:val="00BB39B4"/>
    <w:rsid w:val="00BB3A7D"/>
    <w:rsid w:val="00BB4184"/>
    <w:rsid w:val="00BB4AC3"/>
    <w:rsid w:val="00BB4B48"/>
    <w:rsid w:val="00BB52D0"/>
    <w:rsid w:val="00BB5A48"/>
    <w:rsid w:val="00BB70BE"/>
    <w:rsid w:val="00BB73F0"/>
    <w:rsid w:val="00BC014C"/>
    <w:rsid w:val="00BC14BD"/>
    <w:rsid w:val="00BC1EF9"/>
    <w:rsid w:val="00BC3B10"/>
    <w:rsid w:val="00BC45EC"/>
    <w:rsid w:val="00BC4898"/>
    <w:rsid w:val="00BC6609"/>
    <w:rsid w:val="00BC6ACF"/>
    <w:rsid w:val="00BC7288"/>
    <w:rsid w:val="00BC73B9"/>
    <w:rsid w:val="00BD067E"/>
    <w:rsid w:val="00BD0CA0"/>
    <w:rsid w:val="00BD2C21"/>
    <w:rsid w:val="00BD3506"/>
    <w:rsid w:val="00BD471B"/>
    <w:rsid w:val="00BD50B0"/>
    <w:rsid w:val="00BD5C2E"/>
    <w:rsid w:val="00BD67BC"/>
    <w:rsid w:val="00BD6AEB"/>
    <w:rsid w:val="00BE1EE0"/>
    <w:rsid w:val="00BE2CDD"/>
    <w:rsid w:val="00BE3666"/>
    <w:rsid w:val="00BE37CC"/>
    <w:rsid w:val="00BE39CA"/>
    <w:rsid w:val="00BE5026"/>
    <w:rsid w:val="00BE5ABE"/>
    <w:rsid w:val="00BE62C2"/>
    <w:rsid w:val="00BE7F9A"/>
    <w:rsid w:val="00BF302E"/>
    <w:rsid w:val="00BF31E6"/>
    <w:rsid w:val="00BF3E82"/>
    <w:rsid w:val="00BF4039"/>
    <w:rsid w:val="00BF4085"/>
    <w:rsid w:val="00BF5F8B"/>
    <w:rsid w:val="00BF62D8"/>
    <w:rsid w:val="00BF6B7D"/>
    <w:rsid w:val="00BF7F05"/>
    <w:rsid w:val="00C006C5"/>
    <w:rsid w:val="00C01031"/>
    <w:rsid w:val="00C01B2F"/>
    <w:rsid w:val="00C01BCA"/>
    <w:rsid w:val="00C02FCB"/>
    <w:rsid w:val="00C03188"/>
    <w:rsid w:val="00C03E93"/>
    <w:rsid w:val="00C045D0"/>
    <w:rsid w:val="00C0523E"/>
    <w:rsid w:val="00C05C5C"/>
    <w:rsid w:val="00C0658C"/>
    <w:rsid w:val="00C06701"/>
    <w:rsid w:val="00C06FFF"/>
    <w:rsid w:val="00C070F2"/>
    <w:rsid w:val="00C11DD3"/>
    <w:rsid w:val="00C12308"/>
    <w:rsid w:val="00C12406"/>
    <w:rsid w:val="00C12B87"/>
    <w:rsid w:val="00C13661"/>
    <w:rsid w:val="00C14B20"/>
    <w:rsid w:val="00C17079"/>
    <w:rsid w:val="00C1797F"/>
    <w:rsid w:val="00C205EA"/>
    <w:rsid w:val="00C21D3F"/>
    <w:rsid w:val="00C22941"/>
    <w:rsid w:val="00C2325F"/>
    <w:rsid w:val="00C23CD7"/>
    <w:rsid w:val="00C25ADC"/>
    <w:rsid w:val="00C275E0"/>
    <w:rsid w:val="00C27723"/>
    <w:rsid w:val="00C30267"/>
    <w:rsid w:val="00C326FF"/>
    <w:rsid w:val="00C3316C"/>
    <w:rsid w:val="00C334E3"/>
    <w:rsid w:val="00C336AE"/>
    <w:rsid w:val="00C33D9A"/>
    <w:rsid w:val="00C34982"/>
    <w:rsid w:val="00C34C5D"/>
    <w:rsid w:val="00C35828"/>
    <w:rsid w:val="00C35E57"/>
    <w:rsid w:val="00C361FA"/>
    <w:rsid w:val="00C36A36"/>
    <w:rsid w:val="00C408F8"/>
    <w:rsid w:val="00C40C69"/>
    <w:rsid w:val="00C41C96"/>
    <w:rsid w:val="00C41E35"/>
    <w:rsid w:val="00C429F3"/>
    <w:rsid w:val="00C42E4F"/>
    <w:rsid w:val="00C44047"/>
    <w:rsid w:val="00C44145"/>
    <w:rsid w:val="00C46309"/>
    <w:rsid w:val="00C46EF3"/>
    <w:rsid w:val="00C47253"/>
    <w:rsid w:val="00C506FC"/>
    <w:rsid w:val="00C51100"/>
    <w:rsid w:val="00C5144E"/>
    <w:rsid w:val="00C53504"/>
    <w:rsid w:val="00C553CE"/>
    <w:rsid w:val="00C5555F"/>
    <w:rsid w:val="00C55693"/>
    <w:rsid w:val="00C575FA"/>
    <w:rsid w:val="00C60916"/>
    <w:rsid w:val="00C60F43"/>
    <w:rsid w:val="00C617CB"/>
    <w:rsid w:val="00C61DA2"/>
    <w:rsid w:val="00C6347C"/>
    <w:rsid w:val="00C65458"/>
    <w:rsid w:val="00C65AAF"/>
    <w:rsid w:val="00C6605C"/>
    <w:rsid w:val="00C6667B"/>
    <w:rsid w:val="00C66894"/>
    <w:rsid w:val="00C66CF7"/>
    <w:rsid w:val="00C67A6D"/>
    <w:rsid w:val="00C71B6A"/>
    <w:rsid w:val="00C72F41"/>
    <w:rsid w:val="00C744E1"/>
    <w:rsid w:val="00C7636A"/>
    <w:rsid w:val="00C766F5"/>
    <w:rsid w:val="00C771B0"/>
    <w:rsid w:val="00C7761E"/>
    <w:rsid w:val="00C7765D"/>
    <w:rsid w:val="00C805EF"/>
    <w:rsid w:val="00C810B5"/>
    <w:rsid w:val="00C81169"/>
    <w:rsid w:val="00C8149E"/>
    <w:rsid w:val="00C8212A"/>
    <w:rsid w:val="00C82A58"/>
    <w:rsid w:val="00C8363C"/>
    <w:rsid w:val="00C85A4F"/>
    <w:rsid w:val="00C86D42"/>
    <w:rsid w:val="00C87AB0"/>
    <w:rsid w:val="00C90A73"/>
    <w:rsid w:val="00C9113B"/>
    <w:rsid w:val="00C91D31"/>
    <w:rsid w:val="00C91D6B"/>
    <w:rsid w:val="00C91EFC"/>
    <w:rsid w:val="00C95656"/>
    <w:rsid w:val="00C95F11"/>
    <w:rsid w:val="00C96409"/>
    <w:rsid w:val="00C97931"/>
    <w:rsid w:val="00C97CE3"/>
    <w:rsid w:val="00C97D6D"/>
    <w:rsid w:val="00CA03AF"/>
    <w:rsid w:val="00CA2336"/>
    <w:rsid w:val="00CA27A3"/>
    <w:rsid w:val="00CA3D25"/>
    <w:rsid w:val="00CA72F3"/>
    <w:rsid w:val="00CA79CB"/>
    <w:rsid w:val="00CB0C1F"/>
    <w:rsid w:val="00CB1742"/>
    <w:rsid w:val="00CB2461"/>
    <w:rsid w:val="00CB2912"/>
    <w:rsid w:val="00CB383A"/>
    <w:rsid w:val="00CB38EA"/>
    <w:rsid w:val="00CB3A97"/>
    <w:rsid w:val="00CB4315"/>
    <w:rsid w:val="00CB49B1"/>
    <w:rsid w:val="00CB4BCC"/>
    <w:rsid w:val="00CB536D"/>
    <w:rsid w:val="00CB58BB"/>
    <w:rsid w:val="00CB622E"/>
    <w:rsid w:val="00CB640C"/>
    <w:rsid w:val="00CB6615"/>
    <w:rsid w:val="00CB6A2E"/>
    <w:rsid w:val="00CB7883"/>
    <w:rsid w:val="00CC00D7"/>
    <w:rsid w:val="00CC10CC"/>
    <w:rsid w:val="00CC19E0"/>
    <w:rsid w:val="00CC3BB4"/>
    <w:rsid w:val="00CC3D23"/>
    <w:rsid w:val="00CC40AF"/>
    <w:rsid w:val="00CC4A24"/>
    <w:rsid w:val="00CC4A8A"/>
    <w:rsid w:val="00CC540C"/>
    <w:rsid w:val="00CC5D20"/>
    <w:rsid w:val="00CC6360"/>
    <w:rsid w:val="00CC671B"/>
    <w:rsid w:val="00CC6B32"/>
    <w:rsid w:val="00CC713D"/>
    <w:rsid w:val="00CC75FB"/>
    <w:rsid w:val="00CC75FD"/>
    <w:rsid w:val="00CC79EB"/>
    <w:rsid w:val="00CC7A24"/>
    <w:rsid w:val="00CD081E"/>
    <w:rsid w:val="00CD0FE1"/>
    <w:rsid w:val="00CD1E1A"/>
    <w:rsid w:val="00CD1FA2"/>
    <w:rsid w:val="00CD21A8"/>
    <w:rsid w:val="00CD3393"/>
    <w:rsid w:val="00CD33FB"/>
    <w:rsid w:val="00CD4299"/>
    <w:rsid w:val="00CD4608"/>
    <w:rsid w:val="00CD492A"/>
    <w:rsid w:val="00CD5A43"/>
    <w:rsid w:val="00CD6136"/>
    <w:rsid w:val="00CD78B5"/>
    <w:rsid w:val="00CE1857"/>
    <w:rsid w:val="00CE2D59"/>
    <w:rsid w:val="00CE307C"/>
    <w:rsid w:val="00CE314F"/>
    <w:rsid w:val="00CE3DFA"/>
    <w:rsid w:val="00CE41CF"/>
    <w:rsid w:val="00CE4265"/>
    <w:rsid w:val="00CE6732"/>
    <w:rsid w:val="00CE6B59"/>
    <w:rsid w:val="00CE6EA1"/>
    <w:rsid w:val="00CE6FA1"/>
    <w:rsid w:val="00CE72B7"/>
    <w:rsid w:val="00CE7DA3"/>
    <w:rsid w:val="00CF1542"/>
    <w:rsid w:val="00CF1953"/>
    <w:rsid w:val="00CF2697"/>
    <w:rsid w:val="00CF4CF8"/>
    <w:rsid w:val="00CF4D23"/>
    <w:rsid w:val="00CF6075"/>
    <w:rsid w:val="00CF77AE"/>
    <w:rsid w:val="00D02191"/>
    <w:rsid w:val="00D0246D"/>
    <w:rsid w:val="00D02E41"/>
    <w:rsid w:val="00D030E4"/>
    <w:rsid w:val="00D03F1A"/>
    <w:rsid w:val="00D05B7E"/>
    <w:rsid w:val="00D06785"/>
    <w:rsid w:val="00D06C2B"/>
    <w:rsid w:val="00D071FA"/>
    <w:rsid w:val="00D1089A"/>
    <w:rsid w:val="00D11207"/>
    <w:rsid w:val="00D11378"/>
    <w:rsid w:val="00D11751"/>
    <w:rsid w:val="00D1314F"/>
    <w:rsid w:val="00D1480D"/>
    <w:rsid w:val="00D14F79"/>
    <w:rsid w:val="00D1514D"/>
    <w:rsid w:val="00D16B8B"/>
    <w:rsid w:val="00D16E95"/>
    <w:rsid w:val="00D16EDC"/>
    <w:rsid w:val="00D174D8"/>
    <w:rsid w:val="00D1783E"/>
    <w:rsid w:val="00D17A71"/>
    <w:rsid w:val="00D21504"/>
    <w:rsid w:val="00D21658"/>
    <w:rsid w:val="00D22821"/>
    <w:rsid w:val="00D25FFA"/>
    <w:rsid w:val="00D26430"/>
    <w:rsid w:val="00D264A8"/>
    <w:rsid w:val="00D26C60"/>
    <w:rsid w:val="00D27589"/>
    <w:rsid w:val="00D32398"/>
    <w:rsid w:val="00D324DB"/>
    <w:rsid w:val="00D34865"/>
    <w:rsid w:val="00D34891"/>
    <w:rsid w:val="00D34B85"/>
    <w:rsid w:val="00D34E4F"/>
    <w:rsid w:val="00D36110"/>
    <w:rsid w:val="00D3698A"/>
    <w:rsid w:val="00D36A8A"/>
    <w:rsid w:val="00D36B21"/>
    <w:rsid w:val="00D374B2"/>
    <w:rsid w:val="00D40830"/>
    <w:rsid w:val="00D41B0A"/>
    <w:rsid w:val="00D4288C"/>
    <w:rsid w:val="00D42CF2"/>
    <w:rsid w:val="00D42D0F"/>
    <w:rsid w:val="00D43CA9"/>
    <w:rsid w:val="00D43F88"/>
    <w:rsid w:val="00D449C3"/>
    <w:rsid w:val="00D44B05"/>
    <w:rsid w:val="00D45508"/>
    <w:rsid w:val="00D46296"/>
    <w:rsid w:val="00D4740A"/>
    <w:rsid w:val="00D47BAD"/>
    <w:rsid w:val="00D510F3"/>
    <w:rsid w:val="00D51B8B"/>
    <w:rsid w:val="00D51BDC"/>
    <w:rsid w:val="00D5257A"/>
    <w:rsid w:val="00D536E9"/>
    <w:rsid w:val="00D55154"/>
    <w:rsid w:val="00D5563C"/>
    <w:rsid w:val="00D617D8"/>
    <w:rsid w:val="00D61FF5"/>
    <w:rsid w:val="00D62767"/>
    <w:rsid w:val="00D62776"/>
    <w:rsid w:val="00D63802"/>
    <w:rsid w:val="00D63A38"/>
    <w:rsid w:val="00D6492D"/>
    <w:rsid w:val="00D64B6A"/>
    <w:rsid w:val="00D654F1"/>
    <w:rsid w:val="00D66C73"/>
    <w:rsid w:val="00D67262"/>
    <w:rsid w:val="00D701A8"/>
    <w:rsid w:val="00D72590"/>
    <w:rsid w:val="00D72C98"/>
    <w:rsid w:val="00D72E30"/>
    <w:rsid w:val="00D732ED"/>
    <w:rsid w:val="00D747FB"/>
    <w:rsid w:val="00D74A22"/>
    <w:rsid w:val="00D7514A"/>
    <w:rsid w:val="00D753C6"/>
    <w:rsid w:val="00D7670D"/>
    <w:rsid w:val="00D8098E"/>
    <w:rsid w:val="00D81051"/>
    <w:rsid w:val="00D8155E"/>
    <w:rsid w:val="00D820F1"/>
    <w:rsid w:val="00D82104"/>
    <w:rsid w:val="00D8323F"/>
    <w:rsid w:val="00D84B49"/>
    <w:rsid w:val="00D8504F"/>
    <w:rsid w:val="00D85CA5"/>
    <w:rsid w:val="00D867D3"/>
    <w:rsid w:val="00D90A5F"/>
    <w:rsid w:val="00D90F96"/>
    <w:rsid w:val="00D91037"/>
    <w:rsid w:val="00D919B7"/>
    <w:rsid w:val="00D928DD"/>
    <w:rsid w:val="00D93CCE"/>
    <w:rsid w:val="00D941AF"/>
    <w:rsid w:val="00D9559B"/>
    <w:rsid w:val="00D9676D"/>
    <w:rsid w:val="00D97521"/>
    <w:rsid w:val="00D97A9C"/>
    <w:rsid w:val="00DA014D"/>
    <w:rsid w:val="00DA2D77"/>
    <w:rsid w:val="00DA2EB6"/>
    <w:rsid w:val="00DA32FD"/>
    <w:rsid w:val="00DA44E0"/>
    <w:rsid w:val="00DA4966"/>
    <w:rsid w:val="00DA4EB0"/>
    <w:rsid w:val="00DA4F95"/>
    <w:rsid w:val="00DA5EF4"/>
    <w:rsid w:val="00DA5FED"/>
    <w:rsid w:val="00DA6058"/>
    <w:rsid w:val="00DA6C16"/>
    <w:rsid w:val="00DA78FE"/>
    <w:rsid w:val="00DA7C64"/>
    <w:rsid w:val="00DB063D"/>
    <w:rsid w:val="00DB10BF"/>
    <w:rsid w:val="00DB1CA4"/>
    <w:rsid w:val="00DB2577"/>
    <w:rsid w:val="00DB379C"/>
    <w:rsid w:val="00DB3ED7"/>
    <w:rsid w:val="00DB42B9"/>
    <w:rsid w:val="00DB499F"/>
    <w:rsid w:val="00DB57E9"/>
    <w:rsid w:val="00DB58F5"/>
    <w:rsid w:val="00DB6E04"/>
    <w:rsid w:val="00DB74F1"/>
    <w:rsid w:val="00DB7B4B"/>
    <w:rsid w:val="00DC05D1"/>
    <w:rsid w:val="00DC0681"/>
    <w:rsid w:val="00DC0990"/>
    <w:rsid w:val="00DC0D89"/>
    <w:rsid w:val="00DC0ED8"/>
    <w:rsid w:val="00DC1379"/>
    <w:rsid w:val="00DC17EA"/>
    <w:rsid w:val="00DC2B12"/>
    <w:rsid w:val="00DC3598"/>
    <w:rsid w:val="00DC3876"/>
    <w:rsid w:val="00DC3FF4"/>
    <w:rsid w:val="00DC4CAE"/>
    <w:rsid w:val="00DC528E"/>
    <w:rsid w:val="00DC7878"/>
    <w:rsid w:val="00DC78A7"/>
    <w:rsid w:val="00DD0864"/>
    <w:rsid w:val="00DD1349"/>
    <w:rsid w:val="00DD17E9"/>
    <w:rsid w:val="00DD3C91"/>
    <w:rsid w:val="00DD3CC5"/>
    <w:rsid w:val="00DD3FD3"/>
    <w:rsid w:val="00DD429C"/>
    <w:rsid w:val="00DD46AE"/>
    <w:rsid w:val="00DD5243"/>
    <w:rsid w:val="00DD5DD7"/>
    <w:rsid w:val="00DD78A1"/>
    <w:rsid w:val="00DE1ADA"/>
    <w:rsid w:val="00DE3CA1"/>
    <w:rsid w:val="00DE4092"/>
    <w:rsid w:val="00DE5CB9"/>
    <w:rsid w:val="00DE5F53"/>
    <w:rsid w:val="00DE60F1"/>
    <w:rsid w:val="00DE6BFA"/>
    <w:rsid w:val="00DE6C0E"/>
    <w:rsid w:val="00DF0BC8"/>
    <w:rsid w:val="00DF0E7F"/>
    <w:rsid w:val="00DF1CAD"/>
    <w:rsid w:val="00DF27E7"/>
    <w:rsid w:val="00DF2C0F"/>
    <w:rsid w:val="00DF2F40"/>
    <w:rsid w:val="00DF3351"/>
    <w:rsid w:val="00DF3586"/>
    <w:rsid w:val="00DF3C40"/>
    <w:rsid w:val="00DF423F"/>
    <w:rsid w:val="00DF5AB6"/>
    <w:rsid w:val="00DF796D"/>
    <w:rsid w:val="00DF7F9A"/>
    <w:rsid w:val="00E01482"/>
    <w:rsid w:val="00E0299D"/>
    <w:rsid w:val="00E03956"/>
    <w:rsid w:val="00E03CD5"/>
    <w:rsid w:val="00E048D8"/>
    <w:rsid w:val="00E064A7"/>
    <w:rsid w:val="00E06664"/>
    <w:rsid w:val="00E06DE5"/>
    <w:rsid w:val="00E070A3"/>
    <w:rsid w:val="00E07659"/>
    <w:rsid w:val="00E0767A"/>
    <w:rsid w:val="00E079B9"/>
    <w:rsid w:val="00E10F90"/>
    <w:rsid w:val="00E10F9E"/>
    <w:rsid w:val="00E11151"/>
    <w:rsid w:val="00E11513"/>
    <w:rsid w:val="00E116C5"/>
    <w:rsid w:val="00E11BF6"/>
    <w:rsid w:val="00E1235C"/>
    <w:rsid w:val="00E12808"/>
    <w:rsid w:val="00E13021"/>
    <w:rsid w:val="00E13B68"/>
    <w:rsid w:val="00E13BFD"/>
    <w:rsid w:val="00E13C98"/>
    <w:rsid w:val="00E13CA8"/>
    <w:rsid w:val="00E13D64"/>
    <w:rsid w:val="00E13DEF"/>
    <w:rsid w:val="00E14AEE"/>
    <w:rsid w:val="00E14E10"/>
    <w:rsid w:val="00E15302"/>
    <w:rsid w:val="00E15EDD"/>
    <w:rsid w:val="00E17509"/>
    <w:rsid w:val="00E20D17"/>
    <w:rsid w:val="00E217B1"/>
    <w:rsid w:val="00E225D9"/>
    <w:rsid w:val="00E2278F"/>
    <w:rsid w:val="00E2333C"/>
    <w:rsid w:val="00E238EA"/>
    <w:rsid w:val="00E2427A"/>
    <w:rsid w:val="00E24292"/>
    <w:rsid w:val="00E24AF4"/>
    <w:rsid w:val="00E26A2E"/>
    <w:rsid w:val="00E27949"/>
    <w:rsid w:val="00E3161F"/>
    <w:rsid w:val="00E32084"/>
    <w:rsid w:val="00E3223B"/>
    <w:rsid w:val="00E32C09"/>
    <w:rsid w:val="00E33724"/>
    <w:rsid w:val="00E33B75"/>
    <w:rsid w:val="00E341E0"/>
    <w:rsid w:val="00E34589"/>
    <w:rsid w:val="00E34B0A"/>
    <w:rsid w:val="00E34F61"/>
    <w:rsid w:val="00E353A4"/>
    <w:rsid w:val="00E35796"/>
    <w:rsid w:val="00E3583C"/>
    <w:rsid w:val="00E36C87"/>
    <w:rsid w:val="00E37ABC"/>
    <w:rsid w:val="00E37FD5"/>
    <w:rsid w:val="00E40405"/>
    <w:rsid w:val="00E404CB"/>
    <w:rsid w:val="00E41DE9"/>
    <w:rsid w:val="00E42037"/>
    <w:rsid w:val="00E43BB7"/>
    <w:rsid w:val="00E44A3E"/>
    <w:rsid w:val="00E45E13"/>
    <w:rsid w:val="00E502BE"/>
    <w:rsid w:val="00E518D0"/>
    <w:rsid w:val="00E534A6"/>
    <w:rsid w:val="00E545B6"/>
    <w:rsid w:val="00E54D38"/>
    <w:rsid w:val="00E54E35"/>
    <w:rsid w:val="00E5643C"/>
    <w:rsid w:val="00E56644"/>
    <w:rsid w:val="00E56A18"/>
    <w:rsid w:val="00E5779A"/>
    <w:rsid w:val="00E57927"/>
    <w:rsid w:val="00E60BEF"/>
    <w:rsid w:val="00E60FBA"/>
    <w:rsid w:val="00E61E25"/>
    <w:rsid w:val="00E634A2"/>
    <w:rsid w:val="00E63C36"/>
    <w:rsid w:val="00E63FE6"/>
    <w:rsid w:val="00E6433C"/>
    <w:rsid w:val="00E64D37"/>
    <w:rsid w:val="00E64D88"/>
    <w:rsid w:val="00E650DD"/>
    <w:rsid w:val="00E65503"/>
    <w:rsid w:val="00E65BCC"/>
    <w:rsid w:val="00E66CD2"/>
    <w:rsid w:val="00E67F10"/>
    <w:rsid w:val="00E70D5D"/>
    <w:rsid w:val="00E7277E"/>
    <w:rsid w:val="00E73A59"/>
    <w:rsid w:val="00E73B26"/>
    <w:rsid w:val="00E74724"/>
    <w:rsid w:val="00E7611A"/>
    <w:rsid w:val="00E76C83"/>
    <w:rsid w:val="00E77B07"/>
    <w:rsid w:val="00E808D2"/>
    <w:rsid w:val="00E813E1"/>
    <w:rsid w:val="00E82073"/>
    <w:rsid w:val="00E8217F"/>
    <w:rsid w:val="00E82B2E"/>
    <w:rsid w:val="00E82EA2"/>
    <w:rsid w:val="00E836ED"/>
    <w:rsid w:val="00E8375D"/>
    <w:rsid w:val="00E837C7"/>
    <w:rsid w:val="00E83DB1"/>
    <w:rsid w:val="00E84E6A"/>
    <w:rsid w:val="00E850B3"/>
    <w:rsid w:val="00E85B40"/>
    <w:rsid w:val="00E85C22"/>
    <w:rsid w:val="00E86486"/>
    <w:rsid w:val="00E86684"/>
    <w:rsid w:val="00E868AB"/>
    <w:rsid w:val="00E871D1"/>
    <w:rsid w:val="00E875B2"/>
    <w:rsid w:val="00E90720"/>
    <w:rsid w:val="00E91120"/>
    <w:rsid w:val="00E9247A"/>
    <w:rsid w:val="00E92F84"/>
    <w:rsid w:val="00E930F6"/>
    <w:rsid w:val="00E93562"/>
    <w:rsid w:val="00E9774F"/>
    <w:rsid w:val="00EA0FC9"/>
    <w:rsid w:val="00EA12B6"/>
    <w:rsid w:val="00EA197E"/>
    <w:rsid w:val="00EA4D2B"/>
    <w:rsid w:val="00EA737E"/>
    <w:rsid w:val="00EA76D0"/>
    <w:rsid w:val="00EB0291"/>
    <w:rsid w:val="00EB0EB4"/>
    <w:rsid w:val="00EB1433"/>
    <w:rsid w:val="00EB2660"/>
    <w:rsid w:val="00EB2CC8"/>
    <w:rsid w:val="00EB3272"/>
    <w:rsid w:val="00EB33B2"/>
    <w:rsid w:val="00EB43D2"/>
    <w:rsid w:val="00EB60D9"/>
    <w:rsid w:val="00EB627F"/>
    <w:rsid w:val="00EB6649"/>
    <w:rsid w:val="00EB68CE"/>
    <w:rsid w:val="00EC0738"/>
    <w:rsid w:val="00EC078A"/>
    <w:rsid w:val="00EC0885"/>
    <w:rsid w:val="00EC3630"/>
    <w:rsid w:val="00EC3A35"/>
    <w:rsid w:val="00EC4C15"/>
    <w:rsid w:val="00EC5E52"/>
    <w:rsid w:val="00EC7240"/>
    <w:rsid w:val="00ED1657"/>
    <w:rsid w:val="00ED1900"/>
    <w:rsid w:val="00ED1CD5"/>
    <w:rsid w:val="00ED1F89"/>
    <w:rsid w:val="00ED2D1C"/>
    <w:rsid w:val="00ED2ED4"/>
    <w:rsid w:val="00ED3493"/>
    <w:rsid w:val="00ED3705"/>
    <w:rsid w:val="00ED384C"/>
    <w:rsid w:val="00ED591E"/>
    <w:rsid w:val="00ED6728"/>
    <w:rsid w:val="00ED734E"/>
    <w:rsid w:val="00ED758F"/>
    <w:rsid w:val="00ED7D17"/>
    <w:rsid w:val="00EE0036"/>
    <w:rsid w:val="00EE094E"/>
    <w:rsid w:val="00EE1106"/>
    <w:rsid w:val="00EE16AA"/>
    <w:rsid w:val="00EE2008"/>
    <w:rsid w:val="00EE220B"/>
    <w:rsid w:val="00EE40A9"/>
    <w:rsid w:val="00EE4FC4"/>
    <w:rsid w:val="00EE58C4"/>
    <w:rsid w:val="00EE5F51"/>
    <w:rsid w:val="00EE61DF"/>
    <w:rsid w:val="00EE6501"/>
    <w:rsid w:val="00EE6F71"/>
    <w:rsid w:val="00EE71AE"/>
    <w:rsid w:val="00EE7763"/>
    <w:rsid w:val="00EE7B49"/>
    <w:rsid w:val="00EE7C21"/>
    <w:rsid w:val="00EF3797"/>
    <w:rsid w:val="00EF42EB"/>
    <w:rsid w:val="00EF43FD"/>
    <w:rsid w:val="00EF4B42"/>
    <w:rsid w:val="00EF5C18"/>
    <w:rsid w:val="00F016D8"/>
    <w:rsid w:val="00F016DE"/>
    <w:rsid w:val="00F034F8"/>
    <w:rsid w:val="00F03532"/>
    <w:rsid w:val="00F04CD5"/>
    <w:rsid w:val="00F04CEE"/>
    <w:rsid w:val="00F0540D"/>
    <w:rsid w:val="00F05C16"/>
    <w:rsid w:val="00F05C5D"/>
    <w:rsid w:val="00F07249"/>
    <w:rsid w:val="00F07EF8"/>
    <w:rsid w:val="00F10450"/>
    <w:rsid w:val="00F10A34"/>
    <w:rsid w:val="00F11AE1"/>
    <w:rsid w:val="00F121C7"/>
    <w:rsid w:val="00F149EE"/>
    <w:rsid w:val="00F14AA7"/>
    <w:rsid w:val="00F14C39"/>
    <w:rsid w:val="00F150C5"/>
    <w:rsid w:val="00F1614C"/>
    <w:rsid w:val="00F1615C"/>
    <w:rsid w:val="00F165A4"/>
    <w:rsid w:val="00F16611"/>
    <w:rsid w:val="00F17809"/>
    <w:rsid w:val="00F20368"/>
    <w:rsid w:val="00F20D7B"/>
    <w:rsid w:val="00F23479"/>
    <w:rsid w:val="00F24E97"/>
    <w:rsid w:val="00F255B1"/>
    <w:rsid w:val="00F25A55"/>
    <w:rsid w:val="00F25EDF"/>
    <w:rsid w:val="00F2647F"/>
    <w:rsid w:val="00F2657D"/>
    <w:rsid w:val="00F26E42"/>
    <w:rsid w:val="00F27521"/>
    <w:rsid w:val="00F279ED"/>
    <w:rsid w:val="00F30499"/>
    <w:rsid w:val="00F3083D"/>
    <w:rsid w:val="00F31CCA"/>
    <w:rsid w:val="00F32165"/>
    <w:rsid w:val="00F32DA1"/>
    <w:rsid w:val="00F33E9E"/>
    <w:rsid w:val="00F34340"/>
    <w:rsid w:val="00F344CC"/>
    <w:rsid w:val="00F347CD"/>
    <w:rsid w:val="00F353C4"/>
    <w:rsid w:val="00F35727"/>
    <w:rsid w:val="00F37466"/>
    <w:rsid w:val="00F37918"/>
    <w:rsid w:val="00F403D7"/>
    <w:rsid w:val="00F4201F"/>
    <w:rsid w:val="00F429B4"/>
    <w:rsid w:val="00F437A1"/>
    <w:rsid w:val="00F437E9"/>
    <w:rsid w:val="00F43F21"/>
    <w:rsid w:val="00F4411A"/>
    <w:rsid w:val="00F4575C"/>
    <w:rsid w:val="00F459A0"/>
    <w:rsid w:val="00F45AC2"/>
    <w:rsid w:val="00F45D9B"/>
    <w:rsid w:val="00F45ED3"/>
    <w:rsid w:val="00F4663D"/>
    <w:rsid w:val="00F52131"/>
    <w:rsid w:val="00F52CA5"/>
    <w:rsid w:val="00F5321D"/>
    <w:rsid w:val="00F535C8"/>
    <w:rsid w:val="00F5483F"/>
    <w:rsid w:val="00F54850"/>
    <w:rsid w:val="00F549E9"/>
    <w:rsid w:val="00F553D8"/>
    <w:rsid w:val="00F55ED2"/>
    <w:rsid w:val="00F569C0"/>
    <w:rsid w:val="00F56C11"/>
    <w:rsid w:val="00F57421"/>
    <w:rsid w:val="00F57EF4"/>
    <w:rsid w:val="00F60E3D"/>
    <w:rsid w:val="00F60EAF"/>
    <w:rsid w:val="00F61892"/>
    <w:rsid w:val="00F61FD5"/>
    <w:rsid w:val="00F62247"/>
    <w:rsid w:val="00F62CE6"/>
    <w:rsid w:val="00F6316C"/>
    <w:rsid w:val="00F6412D"/>
    <w:rsid w:val="00F65571"/>
    <w:rsid w:val="00F65665"/>
    <w:rsid w:val="00F65693"/>
    <w:rsid w:val="00F65A6D"/>
    <w:rsid w:val="00F67166"/>
    <w:rsid w:val="00F67B2B"/>
    <w:rsid w:val="00F67D65"/>
    <w:rsid w:val="00F700C6"/>
    <w:rsid w:val="00F726EE"/>
    <w:rsid w:val="00F74F63"/>
    <w:rsid w:val="00F75671"/>
    <w:rsid w:val="00F75A5D"/>
    <w:rsid w:val="00F76288"/>
    <w:rsid w:val="00F76350"/>
    <w:rsid w:val="00F765E2"/>
    <w:rsid w:val="00F76AA2"/>
    <w:rsid w:val="00F7783F"/>
    <w:rsid w:val="00F77BAC"/>
    <w:rsid w:val="00F77C10"/>
    <w:rsid w:val="00F801EC"/>
    <w:rsid w:val="00F80A32"/>
    <w:rsid w:val="00F80DEC"/>
    <w:rsid w:val="00F81A2B"/>
    <w:rsid w:val="00F8205B"/>
    <w:rsid w:val="00F8221B"/>
    <w:rsid w:val="00F83743"/>
    <w:rsid w:val="00F84268"/>
    <w:rsid w:val="00F8631C"/>
    <w:rsid w:val="00F86758"/>
    <w:rsid w:val="00F91FD9"/>
    <w:rsid w:val="00F93C01"/>
    <w:rsid w:val="00F945BD"/>
    <w:rsid w:val="00F94A44"/>
    <w:rsid w:val="00F94E41"/>
    <w:rsid w:val="00F95827"/>
    <w:rsid w:val="00F9651A"/>
    <w:rsid w:val="00F96676"/>
    <w:rsid w:val="00F9753F"/>
    <w:rsid w:val="00F97BCF"/>
    <w:rsid w:val="00FA118D"/>
    <w:rsid w:val="00FA21FF"/>
    <w:rsid w:val="00FA2CC1"/>
    <w:rsid w:val="00FA338B"/>
    <w:rsid w:val="00FA4178"/>
    <w:rsid w:val="00FA456E"/>
    <w:rsid w:val="00FA6994"/>
    <w:rsid w:val="00FA6F31"/>
    <w:rsid w:val="00FA7433"/>
    <w:rsid w:val="00FB0314"/>
    <w:rsid w:val="00FB0E12"/>
    <w:rsid w:val="00FB1248"/>
    <w:rsid w:val="00FB25A4"/>
    <w:rsid w:val="00FB293B"/>
    <w:rsid w:val="00FB49E9"/>
    <w:rsid w:val="00FB4FC8"/>
    <w:rsid w:val="00FB5A24"/>
    <w:rsid w:val="00FB66E8"/>
    <w:rsid w:val="00FB6E9F"/>
    <w:rsid w:val="00FB7419"/>
    <w:rsid w:val="00FC0C00"/>
    <w:rsid w:val="00FC28D6"/>
    <w:rsid w:val="00FC2D85"/>
    <w:rsid w:val="00FC2E84"/>
    <w:rsid w:val="00FC3D7C"/>
    <w:rsid w:val="00FC4271"/>
    <w:rsid w:val="00FC445E"/>
    <w:rsid w:val="00FC5B3E"/>
    <w:rsid w:val="00FC713A"/>
    <w:rsid w:val="00FD2D61"/>
    <w:rsid w:val="00FD3301"/>
    <w:rsid w:val="00FD4A8D"/>
    <w:rsid w:val="00FD4E8D"/>
    <w:rsid w:val="00FD5148"/>
    <w:rsid w:val="00FD5F21"/>
    <w:rsid w:val="00FD6205"/>
    <w:rsid w:val="00FD73A4"/>
    <w:rsid w:val="00FD7989"/>
    <w:rsid w:val="00FD79BB"/>
    <w:rsid w:val="00FE1059"/>
    <w:rsid w:val="00FE1BD7"/>
    <w:rsid w:val="00FE1CED"/>
    <w:rsid w:val="00FE260E"/>
    <w:rsid w:val="00FE2D06"/>
    <w:rsid w:val="00FE39B9"/>
    <w:rsid w:val="00FE3DD1"/>
    <w:rsid w:val="00FE3E27"/>
    <w:rsid w:val="00FE5B5D"/>
    <w:rsid w:val="00FE64D2"/>
    <w:rsid w:val="00FF01E2"/>
    <w:rsid w:val="00FF1171"/>
    <w:rsid w:val="00FF20D0"/>
    <w:rsid w:val="00FF2172"/>
    <w:rsid w:val="00FF2A9C"/>
    <w:rsid w:val="00FF2DDA"/>
    <w:rsid w:val="00FF3D79"/>
    <w:rsid w:val="00FF3E3A"/>
    <w:rsid w:val="00FF3FD3"/>
    <w:rsid w:val="00FF4A58"/>
    <w:rsid w:val="00FF50AA"/>
    <w:rsid w:val="00FF50AB"/>
    <w:rsid w:val="00FF5A44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5"/>
    <o:shapelayout v:ext="edit">
      <o:idmap v:ext="edit" data="1"/>
    </o:shapelayout>
  </w:shapeDefaults>
  <w:decimalSymbol w:val="."/>
  <w:listSeparator w:val=","/>
  <w14:docId w14:val="17AC9F9F"/>
  <w15:docId w15:val="{FFAC8373-4F96-443E-A59E-EC80209F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C3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B7C3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B7C3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B7C3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7C3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62EE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62EE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62EE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62EE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62EE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B7C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B7C34"/>
  </w:style>
  <w:style w:type="paragraph" w:customStyle="1" w:styleId="00ClientCover">
    <w:name w:val="00ClientCover"/>
    <w:basedOn w:val="Normal"/>
    <w:rsid w:val="002B7C34"/>
  </w:style>
  <w:style w:type="paragraph" w:customStyle="1" w:styleId="02Text">
    <w:name w:val="02Text"/>
    <w:basedOn w:val="Normal"/>
    <w:rsid w:val="002B7C34"/>
  </w:style>
  <w:style w:type="paragraph" w:customStyle="1" w:styleId="BillBasic">
    <w:name w:val="BillBasic"/>
    <w:link w:val="BillBasicChar"/>
    <w:rsid w:val="002B7C34"/>
    <w:pPr>
      <w:spacing w:before="140"/>
      <w:jc w:val="both"/>
    </w:pPr>
    <w:rPr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62EE5"/>
    <w:rPr>
      <w:sz w:val="24"/>
      <w:lang w:eastAsia="en-US"/>
    </w:rPr>
  </w:style>
  <w:style w:type="paragraph" w:styleId="Header">
    <w:name w:val="header"/>
    <w:basedOn w:val="Normal"/>
    <w:link w:val="HeaderChar"/>
    <w:rsid w:val="002B7C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2EE5"/>
    <w:rPr>
      <w:sz w:val="24"/>
      <w:lang w:eastAsia="en-US"/>
    </w:rPr>
  </w:style>
  <w:style w:type="paragraph" w:styleId="Footer">
    <w:name w:val="footer"/>
    <w:basedOn w:val="Normal"/>
    <w:link w:val="FooterChar"/>
    <w:rsid w:val="002B7C34"/>
    <w:pPr>
      <w:spacing w:before="12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2B7C34"/>
    <w:rPr>
      <w:rFonts w:ascii="Arial" w:hAnsi="Arial"/>
      <w:sz w:val="18"/>
      <w:lang w:eastAsia="en-US"/>
    </w:rPr>
  </w:style>
  <w:style w:type="paragraph" w:customStyle="1" w:styleId="Billname">
    <w:name w:val="Billname"/>
    <w:basedOn w:val="Normal"/>
    <w:rsid w:val="002B7C3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B7C3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B7C34"/>
    <w:pPr>
      <w:spacing w:before="240"/>
    </w:pPr>
  </w:style>
  <w:style w:type="paragraph" w:customStyle="1" w:styleId="EnactingWords">
    <w:name w:val="EnactingWords"/>
    <w:basedOn w:val="BillBasic"/>
    <w:rsid w:val="002B7C34"/>
    <w:pPr>
      <w:spacing w:before="120"/>
    </w:pPr>
  </w:style>
  <w:style w:type="paragraph" w:customStyle="1" w:styleId="Amain">
    <w:name w:val="A main"/>
    <w:basedOn w:val="BillBasic"/>
    <w:rsid w:val="002B7C3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2B7C34"/>
    <w:pPr>
      <w:ind w:left="1100"/>
    </w:pPr>
  </w:style>
  <w:style w:type="character" w:customStyle="1" w:styleId="AmainreturnChar">
    <w:name w:val="A main return Char"/>
    <w:basedOn w:val="DefaultParagraphFont"/>
    <w:link w:val="Amainreturn"/>
    <w:locked/>
    <w:rsid w:val="00C60916"/>
    <w:rPr>
      <w:sz w:val="24"/>
      <w:lang w:eastAsia="en-US"/>
    </w:rPr>
  </w:style>
  <w:style w:type="paragraph" w:customStyle="1" w:styleId="Apara">
    <w:name w:val="A para"/>
    <w:basedOn w:val="BillBasic"/>
    <w:link w:val="AparaChar"/>
    <w:rsid w:val="002B7C34"/>
    <w:pPr>
      <w:tabs>
        <w:tab w:val="right" w:pos="1400"/>
        <w:tab w:val="left" w:pos="1600"/>
      </w:tabs>
      <w:ind w:left="1600" w:hanging="1600"/>
      <w:outlineLvl w:val="6"/>
    </w:pPr>
  </w:style>
  <w:style w:type="character" w:customStyle="1" w:styleId="AparaChar">
    <w:name w:val="A para Char"/>
    <w:basedOn w:val="DefaultParagraphFont"/>
    <w:link w:val="Apara"/>
    <w:locked/>
    <w:rsid w:val="00C60916"/>
    <w:rPr>
      <w:sz w:val="24"/>
      <w:lang w:eastAsia="en-US"/>
    </w:rPr>
  </w:style>
  <w:style w:type="paragraph" w:customStyle="1" w:styleId="Asubpara">
    <w:name w:val="A subpara"/>
    <w:basedOn w:val="BillBasic"/>
    <w:rsid w:val="002B7C3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B7C3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2B7C34"/>
    <w:pPr>
      <w:ind w:left="1100"/>
    </w:pPr>
  </w:style>
  <w:style w:type="paragraph" w:customStyle="1" w:styleId="aExamHead">
    <w:name w:val="aExam Head"/>
    <w:basedOn w:val="BillBasicHeading"/>
    <w:next w:val="aExam"/>
    <w:rsid w:val="002B7C3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B7C3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B7C34"/>
    <w:pPr>
      <w:ind w:left="1900" w:hanging="800"/>
    </w:pPr>
    <w:rPr>
      <w:sz w:val="20"/>
    </w:rPr>
  </w:style>
  <w:style w:type="character" w:customStyle="1" w:styleId="aNoteChar">
    <w:name w:val="aNote Char"/>
    <w:basedOn w:val="DefaultParagraphFont"/>
    <w:link w:val="aNote"/>
    <w:locked/>
    <w:rsid w:val="002B7C34"/>
    <w:rPr>
      <w:lang w:eastAsia="en-US"/>
    </w:rPr>
  </w:style>
  <w:style w:type="paragraph" w:customStyle="1" w:styleId="HeaderEven">
    <w:name w:val="HeaderEven"/>
    <w:basedOn w:val="Normal"/>
    <w:rsid w:val="002B7C3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B7C34"/>
    <w:pPr>
      <w:spacing w:before="120" w:after="60"/>
    </w:pPr>
  </w:style>
  <w:style w:type="paragraph" w:customStyle="1" w:styleId="HeaderOdd6">
    <w:name w:val="HeaderOdd6"/>
    <w:basedOn w:val="HeaderEven6"/>
    <w:rsid w:val="002B7C34"/>
    <w:pPr>
      <w:jc w:val="right"/>
    </w:pPr>
  </w:style>
  <w:style w:type="paragraph" w:customStyle="1" w:styleId="HeaderOdd">
    <w:name w:val="HeaderOdd"/>
    <w:basedOn w:val="HeaderEven"/>
    <w:rsid w:val="002B7C34"/>
    <w:pPr>
      <w:jc w:val="right"/>
    </w:pPr>
  </w:style>
  <w:style w:type="paragraph" w:customStyle="1" w:styleId="N-TOCheading">
    <w:name w:val="N-TOCheading"/>
    <w:basedOn w:val="BillBasicHeading"/>
    <w:next w:val="N-9pt"/>
    <w:rsid w:val="002B7C3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B7C3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B7C3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B7C3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B7C3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B7C3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B7C3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B7C3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B7C3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B7C3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B7C3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B7C34"/>
    <w:pPr>
      <w:keepNext/>
      <w:ind w:left="1100"/>
    </w:pPr>
    <w:rPr>
      <w:i/>
    </w:rPr>
  </w:style>
  <w:style w:type="character" w:customStyle="1" w:styleId="AH5SecChar">
    <w:name w:val="A H5 Sec Char"/>
    <w:basedOn w:val="DefaultParagraphFont"/>
    <w:link w:val="AH5Sec"/>
    <w:locked/>
    <w:rsid w:val="00262EE5"/>
    <w:rPr>
      <w:rFonts w:ascii="Arial" w:hAnsi="Arial"/>
      <w:b/>
      <w:sz w:val="24"/>
      <w:lang w:eastAsia="en-US"/>
    </w:rPr>
  </w:style>
  <w:style w:type="paragraph" w:customStyle="1" w:styleId="AH4SubDiv">
    <w:name w:val="A H4 SubDiv"/>
    <w:basedOn w:val="BillBasicHeading"/>
    <w:next w:val="AH5Sec"/>
    <w:rsid w:val="002B7C3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B7C3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B7C3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B7C3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B7C3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B7C3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B7C3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B7C34"/>
  </w:style>
  <w:style w:type="paragraph" w:customStyle="1" w:styleId="Dict-Heading">
    <w:name w:val="Dict-Heading"/>
    <w:basedOn w:val="BillBasicHeading"/>
    <w:next w:val="Normal"/>
    <w:rsid w:val="002B7C3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2B7C3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2B7C3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B7C3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62EE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B7C3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B7C3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B7C3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B7C3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B7C3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B7C34"/>
    <w:rPr>
      <w:rFonts w:ascii="Arial" w:hAnsi="Arial"/>
      <w:sz w:val="16"/>
    </w:rPr>
  </w:style>
  <w:style w:type="paragraph" w:customStyle="1" w:styleId="PageBreak">
    <w:name w:val="PageBreak"/>
    <w:basedOn w:val="Normal"/>
    <w:rsid w:val="002B7C34"/>
    <w:rPr>
      <w:sz w:val="4"/>
    </w:rPr>
  </w:style>
  <w:style w:type="paragraph" w:customStyle="1" w:styleId="04Dictionary">
    <w:name w:val="04Dictionary"/>
    <w:basedOn w:val="Normal"/>
    <w:rsid w:val="002B7C34"/>
  </w:style>
  <w:style w:type="paragraph" w:customStyle="1" w:styleId="N-line1">
    <w:name w:val="N-line1"/>
    <w:basedOn w:val="BillBasic"/>
    <w:rsid w:val="002B7C3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B7C3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B7C3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B7C34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B7C3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B7C34"/>
  </w:style>
  <w:style w:type="paragraph" w:customStyle="1" w:styleId="03Schedule">
    <w:name w:val="03Schedule"/>
    <w:basedOn w:val="Normal"/>
    <w:rsid w:val="002B7C34"/>
  </w:style>
  <w:style w:type="paragraph" w:customStyle="1" w:styleId="ISched-heading">
    <w:name w:val="I Sched-heading"/>
    <w:basedOn w:val="BillBasicHeading"/>
    <w:next w:val="Normal"/>
    <w:rsid w:val="002B7C3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B7C3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B7C3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B7C3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B7C34"/>
  </w:style>
  <w:style w:type="paragraph" w:customStyle="1" w:styleId="Ipara">
    <w:name w:val="I para"/>
    <w:basedOn w:val="Apara"/>
    <w:rsid w:val="002B7C34"/>
    <w:pPr>
      <w:outlineLvl w:val="9"/>
    </w:pPr>
  </w:style>
  <w:style w:type="paragraph" w:customStyle="1" w:styleId="Isubpara">
    <w:name w:val="I subpara"/>
    <w:basedOn w:val="Asubpara"/>
    <w:rsid w:val="002B7C3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B7C3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B7C34"/>
  </w:style>
  <w:style w:type="character" w:customStyle="1" w:styleId="CharDivNo">
    <w:name w:val="CharDivNo"/>
    <w:basedOn w:val="DefaultParagraphFont"/>
    <w:rsid w:val="002B7C34"/>
  </w:style>
  <w:style w:type="character" w:customStyle="1" w:styleId="CharDivText">
    <w:name w:val="CharDivText"/>
    <w:basedOn w:val="DefaultParagraphFont"/>
    <w:rsid w:val="002B7C34"/>
  </w:style>
  <w:style w:type="character" w:customStyle="1" w:styleId="CharPartNo">
    <w:name w:val="CharPartNo"/>
    <w:basedOn w:val="DefaultParagraphFont"/>
    <w:rsid w:val="002B7C34"/>
  </w:style>
  <w:style w:type="paragraph" w:customStyle="1" w:styleId="Placeholder">
    <w:name w:val="Placeholder"/>
    <w:basedOn w:val="Normal"/>
    <w:rsid w:val="002B7C34"/>
    <w:rPr>
      <w:sz w:val="10"/>
    </w:rPr>
  </w:style>
  <w:style w:type="paragraph" w:styleId="PlainText">
    <w:name w:val="Plain Text"/>
    <w:basedOn w:val="Normal"/>
    <w:rsid w:val="002B7C3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B7C34"/>
  </w:style>
  <w:style w:type="character" w:customStyle="1" w:styleId="CharChapText">
    <w:name w:val="CharChapText"/>
    <w:basedOn w:val="DefaultParagraphFont"/>
    <w:rsid w:val="002B7C34"/>
  </w:style>
  <w:style w:type="character" w:customStyle="1" w:styleId="CharPartText">
    <w:name w:val="CharPartText"/>
    <w:basedOn w:val="DefaultParagraphFont"/>
    <w:rsid w:val="002B7C34"/>
  </w:style>
  <w:style w:type="paragraph" w:styleId="TOC1">
    <w:name w:val="toc 1"/>
    <w:basedOn w:val="Normal"/>
    <w:next w:val="Normal"/>
    <w:autoRedefine/>
    <w:uiPriority w:val="39"/>
    <w:rsid w:val="002B7C3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rsid w:val="002B7C3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2B7C3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2B7C3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2B7C34"/>
  </w:style>
  <w:style w:type="paragraph" w:styleId="Title">
    <w:name w:val="Title"/>
    <w:basedOn w:val="Normal"/>
    <w:qFormat/>
    <w:rsid w:val="00262EE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B7C34"/>
    <w:pPr>
      <w:ind w:left="4252"/>
    </w:pPr>
  </w:style>
  <w:style w:type="paragraph" w:customStyle="1" w:styleId="ActNo">
    <w:name w:val="ActNo"/>
    <w:basedOn w:val="BillBasicHeading"/>
    <w:rsid w:val="002B7C3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B7C3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B7C34"/>
    <w:pPr>
      <w:ind w:left="1500" w:hanging="400"/>
    </w:pPr>
  </w:style>
  <w:style w:type="paragraph" w:customStyle="1" w:styleId="LongTitle">
    <w:name w:val="LongTitle"/>
    <w:basedOn w:val="BillBasic"/>
    <w:rsid w:val="002B7C34"/>
    <w:pPr>
      <w:spacing w:before="300"/>
    </w:pPr>
  </w:style>
  <w:style w:type="paragraph" w:customStyle="1" w:styleId="Minister">
    <w:name w:val="Minister"/>
    <w:basedOn w:val="BillBasic"/>
    <w:rsid w:val="002B7C3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B7C34"/>
    <w:pPr>
      <w:tabs>
        <w:tab w:val="left" w:pos="4320"/>
      </w:tabs>
    </w:pPr>
  </w:style>
  <w:style w:type="paragraph" w:customStyle="1" w:styleId="madeunder">
    <w:name w:val="made under"/>
    <w:basedOn w:val="BillBasic"/>
    <w:rsid w:val="002B7C3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62EE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B7C3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B7C34"/>
    <w:rPr>
      <w:i/>
    </w:rPr>
  </w:style>
  <w:style w:type="paragraph" w:customStyle="1" w:styleId="00SigningPage">
    <w:name w:val="00SigningPage"/>
    <w:basedOn w:val="Normal"/>
    <w:rsid w:val="002B7C34"/>
  </w:style>
  <w:style w:type="paragraph" w:customStyle="1" w:styleId="Aparareturn">
    <w:name w:val="A para return"/>
    <w:basedOn w:val="BillBasic"/>
    <w:rsid w:val="002B7C34"/>
    <w:pPr>
      <w:ind w:left="1600"/>
    </w:pPr>
  </w:style>
  <w:style w:type="paragraph" w:customStyle="1" w:styleId="Asubparareturn">
    <w:name w:val="A subpara return"/>
    <w:basedOn w:val="BillBasic"/>
    <w:rsid w:val="002B7C34"/>
    <w:pPr>
      <w:ind w:left="2100"/>
    </w:pPr>
  </w:style>
  <w:style w:type="paragraph" w:customStyle="1" w:styleId="CommentNum">
    <w:name w:val="CommentNum"/>
    <w:basedOn w:val="Comment"/>
    <w:rsid w:val="002B7C34"/>
    <w:pPr>
      <w:ind w:left="1800" w:hanging="1800"/>
    </w:pPr>
  </w:style>
  <w:style w:type="paragraph" w:styleId="TOC8">
    <w:name w:val="toc 8"/>
    <w:basedOn w:val="TOC3"/>
    <w:next w:val="Normal"/>
    <w:autoRedefine/>
    <w:uiPriority w:val="39"/>
    <w:rsid w:val="002B7C34"/>
    <w:pPr>
      <w:keepNext w:val="0"/>
      <w:spacing w:before="120"/>
    </w:pPr>
  </w:style>
  <w:style w:type="paragraph" w:customStyle="1" w:styleId="Judges">
    <w:name w:val="Judges"/>
    <w:basedOn w:val="Minister"/>
    <w:rsid w:val="002B7C34"/>
    <w:pPr>
      <w:spacing w:before="180"/>
    </w:pPr>
  </w:style>
  <w:style w:type="paragraph" w:customStyle="1" w:styleId="BillFor">
    <w:name w:val="BillFor"/>
    <w:basedOn w:val="BillBasicHeading"/>
    <w:rsid w:val="002B7C3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B7C3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B7C3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B7C3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B7C3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B7C34"/>
    <w:pPr>
      <w:spacing w:before="60"/>
      <w:ind w:left="2540" w:hanging="400"/>
    </w:pPr>
  </w:style>
  <w:style w:type="paragraph" w:customStyle="1" w:styleId="aDefpara">
    <w:name w:val="aDef para"/>
    <w:basedOn w:val="Apara"/>
    <w:rsid w:val="002B7C34"/>
  </w:style>
  <w:style w:type="paragraph" w:customStyle="1" w:styleId="aDefsubpara">
    <w:name w:val="aDef subpara"/>
    <w:basedOn w:val="Asubpara"/>
    <w:rsid w:val="002B7C34"/>
  </w:style>
  <w:style w:type="paragraph" w:customStyle="1" w:styleId="Idefpara">
    <w:name w:val="I def para"/>
    <w:basedOn w:val="Ipara"/>
    <w:rsid w:val="002B7C34"/>
  </w:style>
  <w:style w:type="paragraph" w:customStyle="1" w:styleId="Idefsubpara">
    <w:name w:val="I def subpara"/>
    <w:basedOn w:val="Isubpara"/>
    <w:rsid w:val="002B7C34"/>
  </w:style>
  <w:style w:type="paragraph" w:customStyle="1" w:styleId="Notified">
    <w:name w:val="Notified"/>
    <w:basedOn w:val="BillBasic"/>
    <w:rsid w:val="002B7C3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B7C34"/>
  </w:style>
  <w:style w:type="paragraph" w:customStyle="1" w:styleId="IDict-Heading">
    <w:name w:val="I Dict-Heading"/>
    <w:basedOn w:val="BillBasicHeading"/>
    <w:rsid w:val="002B7C3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B7C34"/>
  </w:style>
  <w:style w:type="paragraph" w:styleId="Salutation">
    <w:name w:val="Salutation"/>
    <w:basedOn w:val="Normal"/>
    <w:next w:val="Normal"/>
    <w:rsid w:val="00262EE5"/>
  </w:style>
  <w:style w:type="paragraph" w:customStyle="1" w:styleId="aNoteBullet">
    <w:name w:val="aNoteBullet"/>
    <w:basedOn w:val="aNoteSymb"/>
    <w:rsid w:val="002B7C3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62EE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B7C3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B7C3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B7C34"/>
    <w:pPr>
      <w:spacing w:before="60"/>
      <w:ind w:firstLine="0"/>
    </w:pPr>
  </w:style>
  <w:style w:type="paragraph" w:customStyle="1" w:styleId="MinisterWord">
    <w:name w:val="MinisterWord"/>
    <w:basedOn w:val="Normal"/>
    <w:rsid w:val="002B7C34"/>
    <w:pPr>
      <w:spacing w:before="60"/>
      <w:jc w:val="right"/>
    </w:pPr>
  </w:style>
  <w:style w:type="paragraph" w:customStyle="1" w:styleId="aExamPara">
    <w:name w:val="aExamPara"/>
    <w:basedOn w:val="aExam"/>
    <w:rsid w:val="002B7C3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B7C34"/>
    <w:pPr>
      <w:ind w:left="1500"/>
    </w:pPr>
  </w:style>
  <w:style w:type="paragraph" w:customStyle="1" w:styleId="aExamBullet">
    <w:name w:val="aExamBullet"/>
    <w:basedOn w:val="aExam"/>
    <w:rsid w:val="002B7C3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B7C3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B7C3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B7C34"/>
    <w:rPr>
      <w:sz w:val="20"/>
    </w:rPr>
  </w:style>
  <w:style w:type="paragraph" w:customStyle="1" w:styleId="aParaNotePara">
    <w:name w:val="aParaNotePara"/>
    <w:basedOn w:val="aNoteParaSymb"/>
    <w:rsid w:val="002B7C3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B7C34"/>
    <w:rPr>
      <w:b/>
    </w:rPr>
  </w:style>
  <w:style w:type="character" w:customStyle="1" w:styleId="charBoldItals">
    <w:name w:val="charBoldItals"/>
    <w:basedOn w:val="DefaultParagraphFont"/>
    <w:rsid w:val="002B7C34"/>
    <w:rPr>
      <w:b/>
      <w:i/>
    </w:rPr>
  </w:style>
  <w:style w:type="character" w:customStyle="1" w:styleId="charItals">
    <w:name w:val="charItals"/>
    <w:basedOn w:val="DefaultParagraphFont"/>
    <w:rsid w:val="002B7C34"/>
    <w:rPr>
      <w:i/>
    </w:rPr>
  </w:style>
  <w:style w:type="character" w:customStyle="1" w:styleId="charUnderline">
    <w:name w:val="charUnderline"/>
    <w:basedOn w:val="DefaultParagraphFont"/>
    <w:rsid w:val="002B7C34"/>
    <w:rPr>
      <w:u w:val="single"/>
    </w:rPr>
  </w:style>
  <w:style w:type="paragraph" w:customStyle="1" w:styleId="TableHd">
    <w:name w:val="TableHd"/>
    <w:basedOn w:val="Normal"/>
    <w:rsid w:val="002B7C3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B7C3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B7C3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B7C3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B7C3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B7C34"/>
    <w:pPr>
      <w:spacing w:before="60" w:after="60"/>
    </w:pPr>
  </w:style>
  <w:style w:type="paragraph" w:customStyle="1" w:styleId="IshadedH5Sec">
    <w:name w:val="I shaded H5 Sec"/>
    <w:basedOn w:val="AH5Sec"/>
    <w:rsid w:val="002B7C3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B7C34"/>
  </w:style>
  <w:style w:type="paragraph" w:customStyle="1" w:styleId="Penalty">
    <w:name w:val="Penalty"/>
    <w:basedOn w:val="Amainreturn"/>
    <w:rsid w:val="002B7C34"/>
  </w:style>
  <w:style w:type="paragraph" w:customStyle="1" w:styleId="aNoteText">
    <w:name w:val="aNoteText"/>
    <w:basedOn w:val="aNoteSymb"/>
    <w:rsid w:val="002B7C34"/>
    <w:pPr>
      <w:spacing w:before="60"/>
      <w:ind w:firstLine="0"/>
    </w:pPr>
  </w:style>
  <w:style w:type="paragraph" w:customStyle="1" w:styleId="aExamINum">
    <w:name w:val="aExamINum"/>
    <w:basedOn w:val="aExam"/>
    <w:rsid w:val="00262EE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B7C3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62EE5"/>
    <w:pPr>
      <w:keepNext/>
      <w:keepLines/>
      <w:numPr>
        <w:numId w:val="8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B7C3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B7C3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B7C34"/>
    <w:pPr>
      <w:ind w:left="1600"/>
    </w:pPr>
  </w:style>
  <w:style w:type="paragraph" w:customStyle="1" w:styleId="aExampar">
    <w:name w:val="aExampar"/>
    <w:basedOn w:val="aExamss"/>
    <w:rsid w:val="002B7C34"/>
    <w:pPr>
      <w:ind w:left="1600"/>
    </w:pPr>
  </w:style>
  <w:style w:type="paragraph" w:customStyle="1" w:styleId="aExamINumss">
    <w:name w:val="aExamINumss"/>
    <w:basedOn w:val="aExamss"/>
    <w:rsid w:val="002B7C3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B7C3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B7C34"/>
    <w:pPr>
      <w:ind w:left="1500"/>
    </w:pPr>
  </w:style>
  <w:style w:type="paragraph" w:customStyle="1" w:styleId="aExamNumTextpar">
    <w:name w:val="aExamNumTextpar"/>
    <w:basedOn w:val="aExampar"/>
    <w:rsid w:val="00262EE5"/>
    <w:pPr>
      <w:ind w:left="2000"/>
    </w:pPr>
  </w:style>
  <w:style w:type="paragraph" w:customStyle="1" w:styleId="aExamBulletss">
    <w:name w:val="aExamBulletss"/>
    <w:basedOn w:val="aExamss"/>
    <w:rsid w:val="002B7C34"/>
    <w:pPr>
      <w:ind w:left="1500" w:hanging="400"/>
    </w:pPr>
  </w:style>
  <w:style w:type="paragraph" w:customStyle="1" w:styleId="aExamBulletpar">
    <w:name w:val="aExamBulletpar"/>
    <w:basedOn w:val="aExampar"/>
    <w:rsid w:val="002B7C3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B7C34"/>
    <w:pPr>
      <w:ind w:left="2140"/>
    </w:pPr>
  </w:style>
  <w:style w:type="paragraph" w:customStyle="1" w:styleId="aExamsubpar">
    <w:name w:val="aExamsubpar"/>
    <w:basedOn w:val="aExamss"/>
    <w:rsid w:val="002B7C34"/>
    <w:pPr>
      <w:ind w:left="2140"/>
    </w:pPr>
  </w:style>
  <w:style w:type="paragraph" w:customStyle="1" w:styleId="aExamNumsubpar">
    <w:name w:val="aExamNumsubpar"/>
    <w:basedOn w:val="aExamsubpar"/>
    <w:rsid w:val="002B7C3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62EE5"/>
    <w:pPr>
      <w:ind w:left="2540"/>
    </w:pPr>
  </w:style>
  <w:style w:type="paragraph" w:customStyle="1" w:styleId="aExamBulletsubpar">
    <w:name w:val="aExamBulletsubpar"/>
    <w:basedOn w:val="aExamsubpar"/>
    <w:rsid w:val="002B7C34"/>
    <w:pPr>
      <w:numPr>
        <w:numId w:val="17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B7C3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B7C3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B7C3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B7C3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B7C3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62EE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B7C34"/>
    <w:pPr>
      <w:numPr>
        <w:numId w:val="10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B7C3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B7C3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B7C3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62EE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62EE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62EE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para">
    <w:name w:val="Sch A para"/>
    <w:basedOn w:val="Apara"/>
    <w:rsid w:val="002B7C34"/>
  </w:style>
  <w:style w:type="paragraph" w:customStyle="1" w:styleId="SchAsubpara">
    <w:name w:val="Sch A subpara"/>
    <w:basedOn w:val="Asubpara"/>
    <w:rsid w:val="002B7C34"/>
  </w:style>
  <w:style w:type="paragraph" w:customStyle="1" w:styleId="SchAsubsubpara">
    <w:name w:val="Sch A subsubpara"/>
    <w:basedOn w:val="Asubsubpara"/>
    <w:rsid w:val="002B7C34"/>
  </w:style>
  <w:style w:type="paragraph" w:customStyle="1" w:styleId="TOCOL1">
    <w:name w:val="TOCOL 1"/>
    <w:basedOn w:val="TOC1"/>
    <w:rsid w:val="002B7C34"/>
  </w:style>
  <w:style w:type="paragraph" w:customStyle="1" w:styleId="TOCOL2">
    <w:name w:val="TOCOL 2"/>
    <w:basedOn w:val="TOC2"/>
    <w:rsid w:val="002B7C34"/>
    <w:pPr>
      <w:keepNext w:val="0"/>
    </w:pPr>
  </w:style>
  <w:style w:type="paragraph" w:customStyle="1" w:styleId="TOCOL3">
    <w:name w:val="TOCOL 3"/>
    <w:basedOn w:val="TOC3"/>
    <w:rsid w:val="002B7C34"/>
    <w:pPr>
      <w:keepNext w:val="0"/>
    </w:pPr>
  </w:style>
  <w:style w:type="paragraph" w:customStyle="1" w:styleId="TOCOL4">
    <w:name w:val="TOCOL 4"/>
    <w:basedOn w:val="TOC4"/>
    <w:rsid w:val="002B7C34"/>
    <w:pPr>
      <w:keepNext w:val="0"/>
    </w:pPr>
  </w:style>
  <w:style w:type="paragraph" w:customStyle="1" w:styleId="TOCOL5">
    <w:name w:val="TOCOL 5"/>
    <w:basedOn w:val="TOC5"/>
    <w:rsid w:val="002B7C34"/>
    <w:pPr>
      <w:tabs>
        <w:tab w:val="left" w:pos="400"/>
      </w:tabs>
    </w:pPr>
  </w:style>
  <w:style w:type="paragraph" w:customStyle="1" w:styleId="TOCOL6">
    <w:name w:val="TOCOL 6"/>
    <w:basedOn w:val="TOC6"/>
    <w:rsid w:val="002B7C34"/>
    <w:pPr>
      <w:keepNext w:val="0"/>
    </w:pPr>
  </w:style>
  <w:style w:type="paragraph" w:customStyle="1" w:styleId="TOCOL7">
    <w:name w:val="TOCOL 7"/>
    <w:basedOn w:val="TOC7"/>
    <w:rsid w:val="002B7C34"/>
  </w:style>
  <w:style w:type="paragraph" w:customStyle="1" w:styleId="TOCOL8">
    <w:name w:val="TOCOL 8"/>
    <w:basedOn w:val="TOC8"/>
    <w:rsid w:val="002B7C34"/>
  </w:style>
  <w:style w:type="paragraph" w:customStyle="1" w:styleId="TOCOL9">
    <w:name w:val="TOCOL 9"/>
    <w:basedOn w:val="TOC9"/>
    <w:rsid w:val="002B7C34"/>
    <w:pPr>
      <w:ind w:right="0"/>
    </w:pPr>
  </w:style>
  <w:style w:type="paragraph" w:styleId="TOC9">
    <w:name w:val="toc 9"/>
    <w:basedOn w:val="Normal"/>
    <w:next w:val="Normal"/>
    <w:autoRedefine/>
    <w:uiPriority w:val="39"/>
    <w:rsid w:val="002B7C34"/>
    <w:pPr>
      <w:ind w:left="1920" w:right="600"/>
    </w:pPr>
  </w:style>
  <w:style w:type="paragraph" w:customStyle="1" w:styleId="Billname1">
    <w:name w:val="Billname1"/>
    <w:basedOn w:val="Normal"/>
    <w:rsid w:val="002B7C3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B7C34"/>
    <w:rPr>
      <w:sz w:val="20"/>
    </w:rPr>
  </w:style>
  <w:style w:type="paragraph" w:customStyle="1" w:styleId="TablePara10">
    <w:name w:val="TablePara10"/>
    <w:basedOn w:val="tablepara"/>
    <w:rsid w:val="002B7C3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B7C3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B7C34"/>
  </w:style>
  <w:style w:type="character" w:customStyle="1" w:styleId="charPage">
    <w:name w:val="charPage"/>
    <w:basedOn w:val="DefaultParagraphFont"/>
    <w:rsid w:val="002B7C34"/>
  </w:style>
  <w:style w:type="character" w:styleId="PageNumber">
    <w:name w:val="page number"/>
    <w:basedOn w:val="DefaultParagraphFont"/>
    <w:rsid w:val="002B7C34"/>
  </w:style>
  <w:style w:type="paragraph" w:customStyle="1" w:styleId="Letterhead">
    <w:name w:val="Letterhead"/>
    <w:rsid w:val="00262EE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62EE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62EE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B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7C3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62EE5"/>
  </w:style>
  <w:style w:type="paragraph" w:customStyle="1" w:styleId="01aPreamble">
    <w:name w:val="01aPreamble"/>
    <w:basedOn w:val="Normal"/>
    <w:qFormat/>
    <w:rsid w:val="002B7C34"/>
  </w:style>
  <w:style w:type="paragraph" w:customStyle="1" w:styleId="TableBullet">
    <w:name w:val="TableBullet"/>
    <w:basedOn w:val="TableText10"/>
    <w:qFormat/>
    <w:rsid w:val="002B7C34"/>
    <w:pPr>
      <w:numPr>
        <w:numId w:val="32"/>
      </w:numPr>
    </w:pPr>
  </w:style>
  <w:style w:type="paragraph" w:customStyle="1" w:styleId="BillCrest">
    <w:name w:val="Bill Crest"/>
    <w:basedOn w:val="Normal"/>
    <w:next w:val="Normal"/>
    <w:rsid w:val="002B7C3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B7C3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62EE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62EE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B7C34"/>
    <w:pPr>
      <w:numPr>
        <w:numId w:val="15"/>
      </w:numPr>
    </w:pPr>
  </w:style>
  <w:style w:type="paragraph" w:customStyle="1" w:styleId="ISchMain">
    <w:name w:val="I Sch Main"/>
    <w:basedOn w:val="BillBasic"/>
    <w:rsid w:val="002B7C3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B7C3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B7C3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B7C34"/>
    <w:pPr>
      <w:tabs>
        <w:tab w:val="right" w:pos="2460"/>
        <w:tab w:val="left" w:pos="2660"/>
      </w:tabs>
      <w:ind w:left="2660" w:hanging="2660"/>
    </w:pPr>
  </w:style>
  <w:style w:type="character" w:customStyle="1" w:styleId="charCitHyperlinkAbbrev">
    <w:name w:val="charCitHyperlinkAbbrev"/>
    <w:basedOn w:val="Hyperlink"/>
    <w:uiPriority w:val="1"/>
    <w:rsid w:val="002B7C3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B7C3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B7C34"/>
    <w:rPr>
      <w:i/>
      <w:color w:val="0000FF" w:themeColor="hyperlink"/>
      <w:u w:val="none"/>
    </w:rPr>
  </w:style>
  <w:style w:type="paragraph" w:customStyle="1" w:styleId="Status">
    <w:name w:val="Status"/>
    <w:basedOn w:val="Normal"/>
    <w:rsid w:val="002B7C3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B7C34"/>
    <w:pPr>
      <w:spacing w:before="60"/>
      <w:jc w:val="center"/>
    </w:pPr>
  </w:style>
  <w:style w:type="paragraph" w:styleId="ListParagraph">
    <w:name w:val="List Paragraph"/>
    <w:basedOn w:val="Normal"/>
    <w:uiPriority w:val="34"/>
    <w:qFormat/>
    <w:rsid w:val="00664B41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7F34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verTextBullet">
    <w:name w:val="CoverTextBullet"/>
    <w:basedOn w:val="CoverText"/>
    <w:qFormat/>
    <w:rsid w:val="002B7C34"/>
    <w:pPr>
      <w:numPr>
        <w:numId w:val="18"/>
      </w:numPr>
    </w:pPr>
    <w:rPr>
      <w:color w:val="000000"/>
    </w:rPr>
  </w:style>
  <w:style w:type="character" w:customStyle="1" w:styleId="movement">
    <w:name w:val="movement"/>
    <w:basedOn w:val="DefaultParagraphFont"/>
    <w:rsid w:val="003808A4"/>
  </w:style>
  <w:style w:type="character" w:styleId="Strong">
    <w:name w:val="Strong"/>
    <w:basedOn w:val="DefaultParagraphFont"/>
    <w:uiPriority w:val="22"/>
    <w:qFormat/>
    <w:rsid w:val="003808A4"/>
    <w:rPr>
      <w:b/>
      <w:bCs/>
    </w:rPr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4E5FED"/>
    <w:pPr>
      <w:keepNext/>
      <w:keepLines/>
      <w:spacing w:before="280"/>
      <w:ind w:left="1134" w:hanging="1134"/>
      <w:outlineLvl w:val="4"/>
    </w:pPr>
    <w:rPr>
      <w:b/>
      <w:kern w:val="28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4E5FED"/>
    <w:pPr>
      <w:tabs>
        <w:tab w:val="right" w:pos="1021"/>
      </w:tabs>
      <w:spacing w:before="180"/>
      <w:ind w:left="1134" w:hanging="1134"/>
    </w:pPr>
    <w:rPr>
      <w:sz w:val="22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rsid w:val="004E5FED"/>
    <w:rPr>
      <w:sz w:val="22"/>
    </w:rPr>
  </w:style>
  <w:style w:type="character" w:customStyle="1" w:styleId="ActHead5Char">
    <w:name w:val="ActHead 5 Char"/>
    <w:aliases w:val="s Char"/>
    <w:basedOn w:val="DefaultParagraphFont"/>
    <w:link w:val="ActHead5"/>
    <w:rsid w:val="004E5FED"/>
    <w:rPr>
      <w:b/>
      <w:kern w:val="28"/>
      <w:sz w:val="24"/>
    </w:rPr>
  </w:style>
  <w:style w:type="character" w:customStyle="1" w:styleId="CharSectno0">
    <w:name w:val="CharSectno"/>
    <w:basedOn w:val="DefaultParagraphFont"/>
    <w:qFormat/>
    <w:rsid w:val="004E5FED"/>
  </w:style>
  <w:style w:type="paragraph" w:customStyle="1" w:styleId="paragraph">
    <w:name w:val="paragraph"/>
    <w:aliases w:val="a"/>
    <w:basedOn w:val="Normal"/>
    <w:link w:val="paragraphChar"/>
    <w:rsid w:val="004E5FED"/>
    <w:pPr>
      <w:tabs>
        <w:tab w:val="right" w:pos="1531"/>
      </w:tabs>
      <w:spacing w:before="40"/>
      <w:ind w:left="1644" w:hanging="1644"/>
    </w:pPr>
    <w:rPr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4E5FED"/>
    <w:rPr>
      <w:sz w:val="22"/>
    </w:rPr>
  </w:style>
  <w:style w:type="paragraph" w:customStyle="1" w:styleId="SubsectionHead">
    <w:name w:val="SubsectionHead"/>
    <w:aliases w:val="ssh"/>
    <w:basedOn w:val="Normal"/>
    <w:next w:val="subsection"/>
    <w:rsid w:val="004E5FED"/>
    <w:pPr>
      <w:keepNext/>
      <w:keepLines/>
      <w:spacing w:before="240"/>
      <w:ind w:left="1134"/>
    </w:pPr>
    <w:rPr>
      <w:i/>
      <w:sz w:val="22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4E5FED"/>
    <w:pPr>
      <w:spacing w:before="122"/>
      <w:ind w:left="1985" w:hanging="851"/>
    </w:pPr>
    <w:rPr>
      <w:sz w:val="18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E5FED"/>
    <w:rPr>
      <w:sz w:val="18"/>
    </w:rPr>
  </w:style>
  <w:style w:type="paragraph" w:customStyle="1" w:styleId="Paragraphsub-sub-sub">
    <w:name w:val="Paragraph(sub-sub-sub)"/>
    <w:aliases w:val="aaaa"/>
    <w:basedOn w:val="Normal"/>
    <w:rsid w:val="004E5FED"/>
    <w:pPr>
      <w:tabs>
        <w:tab w:val="right" w:pos="3402"/>
      </w:tabs>
      <w:spacing w:before="40"/>
      <w:ind w:left="3402" w:hanging="3402"/>
    </w:pPr>
    <w:rPr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102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59D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aDefChar">
    <w:name w:val="aDef Char"/>
    <w:basedOn w:val="DefaultParagraphFont"/>
    <w:link w:val="aDef"/>
    <w:locked/>
    <w:rsid w:val="00195902"/>
    <w:rPr>
      <w:sz w:val="24"/>
      <w:lang w:eastAsia="en-US"/>
    </w:rPr>
  </w:style>
  <w:style w:type="paragraph" w:customStyle="1" w:styleId="00Spine">
    <w:name w:val="00Spine"/>
    <w:basedOn w:val="Normal"/>
    <w:rsid w:val="002B7C34"/>
  </w:style>
  <w:style w:type="paragraph" w:customStyle="1" w:styleId="05Endnote0">
    <w:name w:val="05Endnote"/>
    <w:basedOn w:val="Normal"/>
    <w:rsid w:val="002B7C34"/>
  </w:style>
  <w:style w:type="paragraph" w:customStyle="1" w:styleId="06Copyright">
    <w:name w:val="06Copyright"/>
    <w:basedOn w:val="Normal"/>
    <w:rsid w:val="002B7C34"/>
  </w:style>
  <w:style w:type="paragraph" w:customStyle="1" w:styleId="RepubNo">
    <w:name w:val="RepubNo"/>
    <w:basedOn w:val="BillBasicHeading"/>
    <w:rsid w:val="002B7C3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B7C3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B7C3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B7C34"/>
    <w:rPr>
      <w:rFonts w:ascii="Arial" w:hAnsi="Arial"/>
      <w:b/>
    </w:rPr>
  </w:style>
  <w:style w:type="paragraph" w:customStyle="1" w:styleId="CoverSubHdg">
    <w:name w:val="CoverSubHdg"/>
    <w:basedOn w:val="CoverHeading"/>
    <w:rsid w:val="002B7C3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B7C3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B7C3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B7C3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B7C3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B7C3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B7C3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B7C3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B7C3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B7C3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B7C3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B7C3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B7C3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B7C3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B7C3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B7C3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B7C3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B7C3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B7C3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B7C34"/>
  </w:style>
  <w:style w:type="character" w:customStyle="1" w:styleId="charTableText">
    <w:name w:val="charTableText"/>
    <w:basedOn w:val="DefaultParagraphFont"/>
    <w:rsid w:val="002B7C34"/>
  </w:style>
  <w:style w:type="paragraph" w:customStyle="1" w:styleId="Dict-HeadingSymb">
    <w:name w:val="Dict-Heading Symb"/>
    <w:basedOn w:val="Dict-Heading"/>
    <w:rsid w:val="002B7C3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B7C3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B7C3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B7C3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B7C3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B7C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B7C3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B7C3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B7C3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B7C3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B7C3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B7C34"/>
    <w:pPr>
      <w:ind w:hanging="480"/>
    </w:pPr>
  </w:style>
  <w:style w:type="paragraph" w:styleId="MacroText">
    <w:name w:val="macro"/>
    <w:link w:val="MacroTextChar"/>
    <w:semiHidden/>
    <w:rsid w:val="002B7C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B7C3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B7C3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B7C34"/>
  </w:style>
  <w:style w:type="paragraph" w:customStyle="1" w:styleId="RenumProvEntries">
    <w:name w:val="RenumProvEntries"/>
    <w:basedOn w:val="Normal"/>
    <w:rsid w:val="002B7C3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B7C3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B7C3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B7C34"/>
    <w:pPr>
      <w:ind w:left="252"/>
    </w:pPr>
  </w:style>
  <w:style w:type="paragraph" w:customStyle="1" w:styleId="RenumTableHdg">
    <w:name w:val="RenumTableHdg"/>
    <w:basedOn w:val="Normal"/>
    <w:rsid w:val="002B7C3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B7C3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B7C34"/>
    <w:rPr>
      <w:b w:val="0"/>
    </w:rPr>
  </w:style>
  <w:style w:type="paragraph" w:customStyle="1" w:styleId="Sched-FormSymb">
    <w:name w:val="Sched-Form Symb"/>
    <w:basedOn w:val="Sched-Form"/>
    <w:rsid w:val="002B7C3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B7C3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B7C3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B7C3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B7C3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B7C3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B7C34"/>
    <w:pPr>
      <w:ind w:firstLine="0"/>
    </w:pPr>
    <w:rPr>
      <w:b/>
    </w:rPr>
  </w:style>
  <w:style w:type="paragraph" w:customStyle="1" w:styleId="EndNoteTextPub">
    <w:name w:val="EndNoteTextPub"/>
    <w:basedOn w:val="Normal"/>
    <w:rsid w:val="002B7C3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B7C34"/>
    <w:rPr>
      <w:szCs w:val="24"/>
    </w:rPr>
  </w:style>
  <w:style w:type="character" w:customStyle="1" w:styleId="charNotBold">
    <w:name w:val="charNotBold"/>
    <w:basedOn w:val="DefaultParagraphFont"/>
    <w:rsid w:val="002B7C3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B7C34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2B7C3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B7C3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B7C3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B7C3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B7C34"/>
    <w:pPr>
      <w:tabs>
        <w:tab w:val="left" w:pos="2700"/>
      </w:tabs>
      <w:spacing w:before="0"/>
    </w:pPr>
  </w:style>
  <w:style w:type="paragraph" w:customStyle="1" w:styleId="parainpara">
    <w:name w:val="para in para"/>
    <w:rsid w:val="002B7C3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B7C3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B7C34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B7C3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B7C34"/>
    <w:rPr>
      <w:b w:val="0"/>
      <w:sz w:val="32"/>
    </w:rPr>
  </w:style>
  <w:style w:type="paragraph" w:customStyle="1" w:styleId="MH1Chapter">
    <w:name w:val="M H1 Chapter"/>
    <w:basedOn w:val="AH1Chapter"/>
    <w:rsid w:val="002B7C3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B7C3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B7C3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B7C3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B7C3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B7C3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B7C3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B7C3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B7C3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B7C3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B7C34"/>
    <w:pPr>
      <w:ind w:left="1800"/>
    </w:pPr>
  </w:style>
  <w:style w:type="paragraph" w:customStyle="1" w:styleId="Modparareturn">
    <w:name w:val="Mod para return"/>
    <w:basedOn w:val="AparareturnSymb"/>
    <w:rsid w:val="002B7C34"/>
    <w:pPr>
      <w:ind w:left="2300"/>
    </w:pPr>
  </w:style>
  <w:style w:type="paragraph" w:customStyle="1" w:styleId="Modsubparareturn">
    <w:name w:val="Mod subpara return"/>
    <w:basedOn w:val="AsubparareturnSymb"/>
    <w:rsid w:val="002B7C34"/>
    <w:pPr>
      <w:ind w:left="3040"/>
    </w:pPr>
  </w:style>
  <w:style w:type="paragraph" w:customStyle="1" w:styleId="Modref">
    <w:name w:val="Mod ref"/>
    <w:basedOn w:val="refSymb"/>
    <w:rsid w:val="002B7C34"/>
    <w:pPr>
      <w:ind w:left="1100"/>
    </w:pPr>
  </w:style>
  <w:style w:type="paragraph" w:customStyle="1" w:styleId="ModaNote">
    <w:name w:val="Mod aNote"/>
    <w:basedOn w:val="aNoteSymb"/>
    <w:rsid w:val="002B7C3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B7C3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B7C34"/>
    <w:pPr>
      <w:ind w:left="0" w:firstLine="0"/>
    </w:pPr>
  </w:style>
  <w:style w:type="paragraph" w:customStyle="1" w:styleId="AmdtEntries">
    <w:name w:val="AmdtEntries"/>
    <w:basedOn w:val="BillBasicHeading"/>
    <w:rsid w:val="002B7C3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B7C3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B7C3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B7C3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B7C3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B7C3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B7C3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B7C3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B7C3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B7C3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B7C3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B7C3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B7C3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B7C3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B7C3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B7C34"/>
  </w:style>
  <w:style w:type="paragraph" w:customStyle="1" w:styleId="refSymb">
    <w:name w:val="ref Symb"/>
    <w:basedOn w:val="BillBasic"/>
    <w:next w:val="Normal"/>
    <w:rsid w:val="002B7C3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B7C3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B7C3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B7C3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B7C3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B7C3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B7C3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B7C3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B7C3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B7C3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B7C3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B7C3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B7C34"/>
    <w:pPr>
      <w:ind w:left="1599" w:hanging="2081"/>
    </w:pPr>
  </w:style>
  <w:style w:type="paragraph" w:customStyle="1" w:styleId="IdefsubparaSymb">
    <w:name w:val="I def subpara Symb"/>
    <w:basedOn w:val="IsubparaSymb"/>
    <w:rsid w:val="002B7C3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B7C3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B7C3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B7C3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B7C3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B7C3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B7C3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B7C3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B7C3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B7C3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B7C3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B7C3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B7C3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B7C3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B7C3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B7C3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B7C3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B7C3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B7C3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B7C3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B7C3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B7C3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B7C3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B7C3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B7C3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B7C3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B7C3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B7C3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B7C3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B7C3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B7C3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B7C34"/>
  </w:style>
  <w:style w:type="paragraph" w:customStyle="1" w:styleId="PenaltyParaSymb">
    <w:name w:val="PenaltyPara Symb"/>
    <w:basedOn w:val="Normal"/>
    <w:rsid w:val="002B7C3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B7C3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B7C3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B7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egislation.act.gov.au/a/2004-59" TargetMode="External"/><Relationship Id="rId21" Type="http://schemas.openxmlformats.org/officeDocument/2006/relationships/hyperlink" Target="http://www.legislation.act.gov.au/a/2008-35" TargetMode="External"/><Relationship Id="rId34" Type="http://schemas.openxmlformats.org/officeDocument/2006/relationships/hyperlink" Target="http://www.legislation.act.gov.au/a/2019-11" TargetMode="External"/><Relationship Id="rId42" Type="http://schemas.openxmlformats.org/officeDocument/2006/relationships/hyperlink" Target="http://www.legislation.act.gov.au/a/1997-84" TargetMode="External"/><Relationship Id="rId47" Type="http://schemas.openxmlformats.org/officeDocument/2006/relationships/hyperlink" Target="http://www.legislation.act.gov.au/a/1994-83" TargetMode="External"/><Relationship Id="rId50" Type="http://schemas.openxmlformats.org/officeDocument/2006/relationships/hyperlink" Target="http://www.legislation.act.gov.au/a/2000-48" TargetMode="External"/><Relationship Id="rId55" Type="http://schemas.openxmlformats.org/officeDocument/2006/relationships/hyperlink" Target="http://www.legislation.act.gov.au/a/2015-38" TargetMode="External"/><Relationship Id="rId63" Type="http://schemas.openxmlformats.org/officeDocument/2006/relationships/hyperlink" Target="http://www.legislation.act.gov.au/a/2003-20" TargetMode="External"/><Relationship Id="rId68" Type="http://schemas.openxmlformats.org/officeDocument/2006/relationships/hyperlink" Target="http://www.legislation.act.gov.au/a/1906-30" TargetMode="External"/><Relationship Id="rId76" Type="http://schemas.openxmlformats.org/officeDocument/2006/relationships/hyperlink" Target="http://www.legislation.act.gov.au/a/2019-11" TargetMode="External"/><Relationship Id="rId84" Type="http://schemas.openxmlformats.org/officeDocument/2006/relationships/hyperlink" Target="https://www.legislation.act.gov.au/a/2010-35/" TargetMode="External"/><Relationship Id="rId89" Type="http://schemas.openxmlformats.org/officeDocument/2006/relationships/header" Target="header4.xml"/><Relationship Id="rId97" Type="http://schemas.openxmlformats.org/officeDocument/2006/relationships/header" Target="header7.xml"/><Relationship Id="rId7" Type="http://schemas.openxmlformats.org/officeDocument/2006/relationships/endnotes" Target="endnotes.xml"/><Relationship Id="rId71" Type="http://schemas.openxmlformats.org/officeDocument/2006/relationships/hyperlink" Target="https://www.legislation.act.gov.au/a/2011-12/" TargetMode="External"/><Relationship Id="rId9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a/2020-4/" TargetMode="External"/><Relationship Id="rId29" Type="http://schemas.openxmlformats.org/officeDocument/2006/relationships/hyperlink" Target="http://www.legislation.act.gov.au/a/2002-51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sl/2004-25" TargetMode="External"/><Relationship Id="rId32" Type="http://schemas.openxmlformats.org/officeDocument/2006/relationships/hyperlink" Target="http://www.legislation.act.gov.au/a/1992-72" TargetMode="External"/><Relationship Id="rId37" Type="http://schemas.openxmlformats.org/officeDocument/2006/relationships/hyperlink" Target="http://www.legislation.act.gov.au/a/2010-35" TargetMode="External"/><Relationship Id="rId40" Type="http://schemas.openxmlformats.org/officeDocument/2006/relationships/hyperlink" Target="http://www.legislation.act.gov.au/sl/2005-29" TargetMode="External"/><Relationship Id="rId45" Type="http://schemas.openxmlformats.org/officeDocument/2006/relationships/hyperlink" Target="http://www.legislation.act.gov.au/a/2000-48" TargetMode="External"/><Relationship Id="rId53" Type="http://schemas.openxmlformats.org/officeDocument/2006/relationships/hyperlink" Target="http://www.legislation.act.gov.au/a/2000-48" TargetMode="External"/><Relationship Id="rId58" Type="http://schemas.openxmlformats.org/officeDocument/2006/relationships/hyperlink" Target="http://www.legislation.act.gov.au/a/1994-83" TargetMode="External"/><Relationship Id="rId66" Type="http://schemas.openxmlformats.org/officeDocument/2006/relationships/hyperlink" Target="http://www.legislation.act.gov.au/a/1902-66" TargetMode="External"/><Relationship Id="rId74" Type="http://schemas.openxmlformats.org/officeDocument/2006/relationships/hyperlink" Target="http://www.legislation.act.gov.au/a/db_46262/default.asp" TargetMode="External"/><Relationship Id="rId79" Type="http://schemas.openxmlformats.org/officeDocument/2006/relationships/hyperlink" Target="http://www.legislation.act.gov.au/a/2001-14" TargetMode="External"/><Relationship Id="rId87" Type="http://schemas.openxmlformats.org/officeDocument/2006/relationships/hyperlink" Target="http://www.legislation.act.gov.au/a/2005-58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legislation.act.gov.au/a/db_46262/default.asp" TargetMode="External"/><Relationship Id="rId82" Type="http://schemas.openxmlformats.org/officeDocument/2006/relationships/hyperlink" Target="http://www.legislation.act.gov.au/a/2001-14" TargetMode="External"/><Relationship Id="rId90" Type="http://schemas.openxmlformats.org/officeDocument/2006/relationships/header" Target="header5.xml"/><Relationship Id="rId95" Type="http://schemas.openxmlformats.org/officeDocument/2006/relationships/hyperlink" Target="http://www.legislation.act.gov.au/" TargetMode="External"/><Relationship Id="rId19" Type="http://schemas.openxmlformats.org/officeDocument/2006/relationships/hyperlink" Target="http://www.legislation.act.gov.au/a/2001-14" TargetMode="Externa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3-20" TargetMode="External"/><Relationship Id="rId27" Type="http://schemas.openxmlformats.org/officeDocument/2006/relationships/hyperlink" Target="http://www.legislation.act.gov.au/a/2005-59" TargetMode="External"/><Relationship Id="rId30" Type="http://schemas.openxmlformats.org/officeDocument/2006/relationships/hyperlink" Target="http://www.legislation.act.gov.au/a/1991-81" TargetMode="External"/><Relationship Id="rId35" Type="http://schemas.openxmlformats.org/officeDocument/2006/relationships/hyperlink" Target="http://www.legislation.act.gov.au/a/2004-34" TargetMode="External"/><Relationship Id="rId43" Type="http://schemas.openxmlformats.org/officeDocument/2006/relationships/hyperlink" Target="http://www.legislation.act.gov.au/a/1977-17" TargetMode="External"/><Relationship Id="rId48" Type="http://schemas.openxmlformats.org/officeDocument/2006/relationships/hyperlink" Target="http://www.legislation.act.gov.au/a/1992-72" TargetMode="External"/><Relationship Id="rId56" Type="http://schemas.openxmlformats.org/officeDocument/2006/relationships/hyperlink" Target="http://www.legislation.act.gov.au/a/2001-14" TargetMode="External"/><Relationship Id="rId64" Type="http://schemas.openxmlformats.org/officeDocument/2006/relationships/hyperlink" Target="http://www.legislation.act.gov.au/a/db_46262/default.asp" TargetMode="External"/><Relationship Id="rId69" Type="http://schemas.openxmlformats.org/officeDocument/2006/relationships/hyperlink" Target="http://www.legislation.act.gov.au/a/2008-35" TargetMode="External"/><Relationship Id="rId77" Type="http://schemas.openxmlformats.org/officeDocument/2006/relationships/hyperlink" Target="http://www.legislation.act.gov.au/a/2010-35" TargetMode="External"/><Relationship Id="rId100" Type="http://schemas.openxmlformats.org/officeDocument/2006/relationships/header" Target="header8.xml"/><Relationship Id="rId8" Type="http://schemas.openxmlformats.org/officeDocument/2006/relationships/header" Target="header1.xml"/><Relationship Id="rId51" Type="http://schemas.openxmlformats.org/officeDocument/2006/relationships/hyperlink" Target="http://www.legislation.act.gov.au/a/2002-51" TargetMode="External"/><Relationship Id="rId72" Type="http://schemas.openxmlformats.org/officeDocument/2006/relationships/hyperlink" Target="http://www.legislation.act.gov.au/a/2001-14" TargetMode="External"/><Relationship Id="rId80" Type="http://schemas.openxmlformats.org/officeDocument/2006/relationships/hyperlink" Target="http://www.legislation.act.gov.au/a/2001-14" TargetMode="External"/><Relationship Id="rId85" Type="http://schemas.openxmlformats.org/officeDocument/2006/relationships/hyperlink" Target="http://www.legislation.act.gov.au/a/2003-40" TargetMode="External"/><Relationship Id="rId93" Type="http://schemas.openxmlformats.org/officeDocument/2006/relationships/footer" Target="footer6.xml"/><Relationship Id="rId98" Type="http://schemas.openxmlformats.org/officeDocument/2006/relationships/footer" Target="footer7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www.legislation.act.gov.au/a/2020-4/" TargetMode="External"/><Relationship Id="rId25" Type="http://schemas.openxmlformats.org/officeDocument/2006/relationships/hyperlink" Target="http://www.legislation.act.gov.au/a/1995-47" TargetMode="External"/><Relationship Id="rId33" Type="http://schemas.openxmlformats.org/officeDocument/2006/relationships/hyperlink" Target="http://www.legislation.act.gov.au/a/1993-40" TargetMode="External"/><Relationship Id="rId38" Type="http://schemas.openxmlformats.org/officeDocument/2006/relationships/hyperlink" Target="http://www.legislation.act.gov.au/sl/2010-40" TargetMode="External"/><Relationship Id="rId46" Type="http://schemas.openxmlformats.org/officeDocument/2006/relationships/hyperlink" Target="http://www.legislation.act.gov.au/a/2011-41" TargetMode="External"/><Relationship Id="rId59" Type="http://schemas.openxmlformats.org/officeDocument/2006/relationships/hyperlink" Target="http://www.legislation.act.gov.au/a/1991-81" TargetMode="External"/><Relationship Id="rId67" Type="http://schemas.openxmlformats.org/officeDocument/2006/relationships/hyperlink" Target="http://www.legislation.act.gov.au/a/1977-29" TargetMode="External"/><Relationship Id="rId20" Type="http://schemas.openxmlformats.org/officeDocument/2006/relationships/hyperlink" Target="http://www.legislation.act.gov.au/a/2001-14" TargetMode="External"/><Relationship Id="rId41" Type="http://schemas.openxmlformats.org/officeDocument/2006/relationships/hyperlink" Target="http://www.legislation.act.gov.au/a/2019-12" TargetMode="External"/><Relationship Id="rId54" Type="http://schemas.openxmlformats.org/officeDocument/2006/relationships/hyperlink" Target="http://www.legislation.act.gov.au/a/2005-58" TargetMode="External"/><Relationship Id="rId62" Type="http://schemas.openxmlformats.org/officeDocument/2006/relationships/hyperlink" Target="http://www.legislation.act.gov.au/a/db_46262/default.asp" TargetMode="External"/><Relationship Id="rId70" Type="http://schemas.openxmlformats.org/officeDocument/2006/relationships/hyperlink" Target="http://www.legislation.act.gov.au/a/2011-12" TargetMode="External"/><Relationship Id="rId75" Type="http://schemas.openxmlformats.org/officeDocument/2006/relationships/hyperlink" Target="https://www.legislation.gov.au/Series/C2004A00109" TargetMode="External"/><Relationship Id="rId83" Type="http://schemas.openxmlformats.org/officeDocument/2006/relationships/hyperlink" Target="https://www.legislation.act.gov.au/a/2010-35/" TargetMode="External"/><Relationship Id="rId88" Type="http://schemas.openxmlformats.org/officeDocument/2006/relationships/hyperlink" Target="http://www.legislation.act.gov.au/a/2001-14" TargetMode="External"/><Relationship Id="rId91" Type="http://schemas.openxmlformats.org/officeDocument/2006/relationships/footer" Target="footer4.xml"/><Relationship Id="rId9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legislation.act.gov.au/a/2020-4/" TargetMode="External"/><Relationship Id="rId23" Type="http://schemas.openxmlformats.org/officeDocument/2006/relationships/hyperlink" Target="http://www.legislation.act.gov.au/a/2003-40" TargetMode="External"/><Relationship Id="rId28" Type="http://schemas.openxmlformats.org/officeDocument/2006/relationships/hyperlink" Target="http://www.legislation.act.gov.au/a/2005-58" TargetMode="External"/><Relationship Id="rId36" Type="http://schemas.openxmlformats.org/officeDocument/2006/relationships/hyperlink" Target="http://www.legislation.act.gov.au/a/2005-40" TargetMode="External"/><Relationship Id="rId49" Type="http://schemas.openxmlformats.org/officeDocument/2006/relationships/hyperlink" Target="http://www.legislation.act.gov.au/a/2000-48" TargetMode="External"/><Relationship Id="rId57" Type="http://schemas.openxmlformats.org/officeDocument/2006/relationships/hyperlink" Target="http://www.legislation.act.gov.au/a/2005-58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legislation.act.gov.au/a/2000-86" TargetMode="External"/><Relationship Id="rId44" Type="http://schemas.openxmlformats.org/officeDocument/2006/relationships/hyperlink" Target="http://www.legislation.act.gov.au/sl/2005-11" TargetMode="External"/><Relationship Id="rId52" Type="http://schemas.openxmlformats.org/officeDocument/2006/relationships/hyperlink" Target="http://www.legislation.act.gov.au/a/2000-48" TargetMode="External"/><Relationship Id="rId60" Type="http://schemas.openxmlformats.org/officeDocument/2006/relationships/hyperlink" Target="http://www.legislation.act.gov.au/a/db_46262/default.asp" TargetMode="External"/><Relationship Id="rId65" Type="http://schemas.openxmlformats.org/officeDocument/2006/relationships/hyperlink" Target="http://www.legislation.act.gov.au/a/2010-16" TargetMode="External"/><Relationship Id="rId73" Type="http://schemas.openxmlformats.org/officeDocument/2006/relationships/hyperlink" Target="http://www.legislation.act.gov.au/a/db_46262/default.asp" TargetMode="External"/><Relationship Id="rId78" Type="http://schemas.openxmlformats.org/officeDocument/2006/relationships/hyperlink" Target="http://www.legislation.act.gov.au/a/1991-81" TargetMode="External"/><Relationship Id="rId81" Type="http://schemas.openxmlformats.org/officeDocument/2006/relationships/hyperlink" Target="https://www.legislation.act.gov.au/di/2019-159/" TargetMode="External"/><Relationship Id="rId86" Type="http://schemas.openxmlformats.org/officeDocument/2006/relationships/hyperlink" Target="http://www.legislation.act.gov.au/a/2005-58" TargetMode="External"/><Relationship Id="rId94" Type="http://schemas.openxmlformats.org/officeDocument/2006/relationships/hyperlink" Target="http://www.legislation.act.gov.au/a/2001-14" TargetMode="External"/><Relationship Id="rId99" Type="http://schemas.openxmlformats.org/officeDocument/2006/relationships/footer" Target="footer8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39" Type="http://schemas.openxmlformats.org/officeDocument/2006/relationships/hyperlink" Target="http://www.legislation.act.gov.au/a/1930-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F776-DD13-491C-82EF-BA1CA658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9801</Words>
  <Characters>49803</Characters>
  <Application>Microsoft Office Word</Application>
  <DocSecurity>0</DocSecurity>
  <Lines>1694</Lines>
  <Paragraphs>1124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Act 2020</vt:lpstr>
    </vt:vector>
  </TitlesOfParts>
  <Manager>Section</Manager>
  <Company>Section</Company>
  <LinksUpToDate>false</LinksUpToDate>
  <CharactersWithSpaces>58906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Act 2020</dc:title>
  <dc:subject>Amendment</dc:subject>
  <dc:creator>ACT Government</dc:creator>
  <cp:keywords>D26</cp:keywords>
  <dc:description>J2019-1493</dc:description>
  <cp:lastModifiedBy>Moxon, KarenL</cp:lastModifiedBy>
  <cp:revision>4</cp:revision>
  <cp:lastPrinted>2020-06-17T00:14:00Z</cp:lastPrinted>
  <dcterms:created xsi:type="dcterms:W3CDTF">2020-06-17T23:27:00Z</dcterms:created>
  <dcterms:modified xsi:type="dcterms:W3CDTF">2020-06-17T23:27:00Z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Jessica Ng</vt:lpwstr>
  </property>
  <property fmtid="{D5CDD505-2E9C-101B-9397-08002B2CF9AE}" pid="5" name="ClientEmail1">
    <vt:lpwstr>jessica.ng@act.gov.au</vt:lpwstr>
  </property>
  <property fmtid="{D5CDD505-2E9C-101B-9397-08002B2CF9AE}" pid="6" name="ClientPh1">
    <vt:lpwstr>62075547</vt:lpwstr>
  </property>
  <property fmtid="{D5CDD505-2E9C-101B-9397-08002B2CF9AE}" pid="7" name="ClientName2">
    <vt:lpwstr>Zoe Hutchinson</vt:lpwstr>
  </property>
  <property fmtid="{D5CDD505-2E9C-101B-9397-08002B2CF9AE}" pid="8" name="ClientEmail2">
    <vt:lpwstr>zoe.hutchinson@act.gov.au</vt:lpwstr>
  </property>
  <property fmtid="{D5CDD505-2E9C-101B-9397-08002B2CF9AE}" pid="9" name="ClientPh2">
    <vt:lpwstr>62076192</vt:lpwstr>
  </property>
  <property fmtid="{D5CDD505-2E9C-101B-9397-08002B2CF9AE}" pid="10" name="jobType">
    <vt:lpwstr>Drafting</vt:lpwstr>
  </property>
  <property fmtid="{D5CDD505-2E9C-101B-9397-08002B2CF9AE}" pid="11" name="DMSID">
    <vt:lpwstr>1202691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Justice Legislation Amendment Bill 2020</vt:lpwstr>
  </property>
  <property fmtid="{D5CDD505-2E9C-101B-9397-08002B2CF9AE}" pid="15" name="ActName">
    <vt:lpwstr/>
  </property>
  <property fmtid="{D5CDD505-2E9C-101B-9397-08002B2CF9AE}" pid="16" name="DrafterName">
    <vt:lpwstr>Michael Balthazar</vt:lpwstr>
  </property>
  <property fmtid="{D5CDD505-2E9C-101B-9397-08002B2CF9AE}" pid="17" name="DrafterEmail">
    <vt:lpwstr>michael.balthazar@act.gov.au</vt:lpwstr>
  </property>
  <property fmtid="{D5CDD505-2E9C-101B-9397-08002B2CF9AE}" pid="18" name="DrafterPh">
    <vt:lpwstr>62053704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