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535F" w14:textId="32EC94B3" w:rsidR="00F406B4" w:rsidRPr="00610F69" w:rsidRDefault="00F406B4">
      <w:pPr>
        <w:spacing w:before="400"/>
        <w:jc w:val="center"/>
      </w:pPr>
      <w:r w:rsidRPr="00610F69">
        <w:rPr>
          <w:noProof/>
          <w:color w:val="000000"/>
          <w:sz w:val="22"/>
        </w:rPr>
        <w:t>2021</w:t>
      </w:r>
    </w:p>
    <w:p w14:paraId="6AE51E7A" w14:textId="77777777" w:rsidR="00F406B4" w:rsidRPr="00610F69" w:rsidRDefault="00F406B4">
      <w:pPr>
        <w:spacing w:before="300"/>
        <w:jc w:val="center"/>
      </w:pPr>
      <w:r w:rsidRPr="00610F69">
        <w:t>THE LEGISLATIVE ASSEMBLY</w:t>
      </w:r>
      <w:r w:rsidRPr="00610F69">
        <w:br/>
        <w:t>FOR THE AUSTRALIAN CAPITAL TERRITORY</w:t>
      </w:r>
    </w:p>
    <w:p w14:paraId="72CF2CA6" w14:textId="77777777" w:rsidR="00F406B4" w:rsidRPr="00610F69" w:rsidRDefault="00F406B4">
      <w:pPr>
        <w:pStyle w:val="N-line1"/>
        <w:jc w:val="both"/>
      </w:pPr>
    </w:p>
    <w:p w14:paraId="10F0BFBD" w14:textId="77777777" w:rsidR="00F406B4" w:rsidRPr="00610F69" w:rsidRDefault="00F406B4" w:rsidP="00F406B4">
      <w:pPr>
        <w:spacing w:before="120"/>
        <w:jc w:val="center"/>
      </w:pPr>
      <w:r w:rsidRPr="00610F69">
        <w:t>(As presented)</w:t>
      </w:r>
    </w:p>
    <w:p w14:paraId="7EF86AA2" w14:textId="3BD696A0" w:rsidR="00F406B4" w:rsidRPr="00610F69" w:rsidRDefault="00F406B4">
      <w:pPr>
        <w:spacing w:before="240"/>
        <w:jc w:val="center"/>
      </w:pPr>
      <w:r w:rsidRPr="00610F69">
        <w:t>(</w:t>
      </w:r>
      <w:bookmarkStart w:id="0" w:name="Sponsor"/>
      <w:r w:rsidRPr="00610F69">
        <w:t>Minister for Planning and Land Management</w:t>
      </w:r>
      <w:bookmarkEnd w:id="0"/>
      <w:r w:rsidRPr="00610F69">
        <w:t>)</w:t>
      </w:r>
    </w:p>
    <w:p w14:paraId="42D3BAA1" w14:textId="20C3095F" w:rsidR="00186EEA" w:rsidRPr="00610F69" w:rsidRDefault="001642D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1E705A" w:rsidRPr="00610F69">
        <w:t>Planning and Unit Titles Legislation Amendment Bill</w:t>
      </w:r>
      <w:r w:rsidR="001E705A">
        <w:t> </w:t>
      </w:r>
      <w:r w:rsidR="001E705A" w:rsidRPr="00610F69">
        <w:t>2021</w:t>
      </w:r>
      <w:r>
        <w:fldChar w:fldCharType="end"/>
      </w:r>
    </w:p>
    <w:p w14:paraId="4FAB7DDE" w14:textId="611D0101" w:rsidR="00186EEA" w:rsidRPr="00610F69" w:rsidRDefault="00186EEA">
      <w:pPr>
        <w:pStyle w:val="ActNo"/>
      </w:pPr>
      <w:r w:rsidRPr="00610F69">
        <w:fldChar w:fldCharType="begin"/>
      </w:r>
      <w:r w:rsidRPr="00610F69">
        <w:instrText xml:space="preserve"> DOCPROPERTY "Category"  \* MERGEFORMAT </w:instrText>
      </w:r>
      <w:r w:rsidRPr="00610F69">
        <w:fldChar w:fldCharType="end"/>
      </w:r>
    </w:p>
    <w:p w14:paraId="01087D27" w14:textId="77777777" w:rsidR="00186EEA" w:rsidRPr="00610F69" w:rsidRDefault="00186EEA" w:rsidP="00610F69">
      <w:pPr>
        <w:pStyle w:val="Placeholder"/>
        <w:suppressLineNumbers/>
      </w:pPr>
      <w:r w:rsidRPr="00610F69">
        <w:rPr>
          <w:rStyle w:val="charContents"/>
          <w:sz w:val="16"/>
        </w:rPr>
        <w:t xml:space="preserve">  </w:t>
      </w:r>
      <w:r w:rsidRPr="00610F69">
        <w:rPr>
          <w:rStyle w:val="charPage"/>
        </w:rPr>
        <w:t xml:space="preserve">  </w:t>
      </w:r>
    </w:p>
    <w:p w14:paraId="3DB5E9EE" w14:textId="77777777" w:rsidR="00186EEA" w:rsidRPr="00610F69" w:rsidRDefault="00186EEA">
      <w:pPr>
        <w:pStyle w:val="N-TOCheading"/>
      </w:pPr>
      <w:r w:rsidRPr="00610F69">
        <w:rPr>
          <w:rStyle w:val="charContents"/>
        </w:rPr>
        <w:t>Contents</w:t>
      </w:r>
    </w:p>
    <w:p w14:paraId="06DC221D" w14:textId="77777777" w:rsidR="00186EEA" w:rsidRPr="00610F69" w:rsidRDefault="00186EEA">
      <w:pPr>
        <w:pStyle w:val="N-9pt"/>
      </w:pPr>
      <w:r w:rsidRPr="00610F69">
        <w:tab/>
      </w:r>
      <w:r w:rsidRPr="00610F69">
        <w:rPr>
          <w:rStyle w:val="charPage"/>
        </w:rPr>
        <w:t>Page</w:t>
      </w:r>
    </w:p>
    <w:p w14:paraId="6561B021" w14:textId="464D5A2F" w:rsidR="00610F69" w:rsidRDefault="00610F6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4344207" w:history="1">
        <w:r w:rsidRPr="00C9693D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9693D">
          <w:t>Preliminary</w:t>
        </w:r>
        <w:r w:rsidRPr="00610F69">
          <w:rPr>
            <w:vanish/>
          </w:rPr>
          <w:tab/>
        </w:r>
        <w:r w:rsidRPr="00610F69">
          <w:rPr>
            <w:vanish/>
          </w:rPr>
          <w:fldChar w:fldCharType="begin"/>
        </w:r>
        <w:r w:rsidRPr="00610F69">
          <w:rPr>
            <w:vanish/>
          </w:rPr>
          <w:instrText xml:space="preserve"> PAGEREF _Toc84344207 \h </w:instrText>
        </w:r>
        <w:r w:rsidRPr="00610F69">
          <w:rPr>
            <w:vanish/>
          </w:rPr>
        </w:r>
        <w:r w:rsidRPr="00610F69">
          <w:rPr>
            <w:vanish/>
          </w:rPr>
          <w:fldChar w:fldCharType="separate"/>
        </w:r>
        <w:r w:rsidR="001E705A">
          <w:rPr>
            <w:vanish/>
          </w:rPr>
          <w:t>2</w:t>
        </w:r>
        <w:r w:rsidRPr="00610F69">
          <w:rPr>
            <w:vanish/>
          </w:rPr>
          <w:fldChar w:fldCharType="end"/>
        </w:r>
      </w:hyperlink>
    </w:p>
    <w:p w14:paraId="6FAEC604" w14:textId="56C33F75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08" w:history="1">
        <w:r w:rsidRPr="00C9693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Name of Act</w:t>
        </w:r>
        <w:r>
          <w:tab/>
        </w:r>
        <w:r>
          <w:fldChar w:fldCharType="begin"/>
        </w:r>
        <w:r>
          <w:instrText xml:space="preserve"> PAGEREF _Toc84344208 \h </w:instrText>
        </w:r>
        <w:r>
          <w:fldChar w:fldCharType="separate"/>
        </w:r>
        <w:r w:rsidR="001E705A">
          <w:t>2</w:t>
        </w:r>
        <w:r>
          <w:fldChar w:fldCharType="end"/>
        </w:r>
      </w:hyperlink>
    </w:p>
    <w:p w14:paraId="1EEF741A" w14:textId="40AF6DEA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09" w:history="1">
        <w:r w:rsidRPr="00C9693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Commencement</w:t>
        </w:r>
        <w:r>
          <w:tab/>
        </w:r>
        <w:r>
          <w:fldChar w:fldCharType="begin"/>
        </w:r>
        <w:r>
          <w:instrText xml:space="preserve"> PAGEREF _Toc84344209 \h </w:instrText>
        </w:r>
        <w:r>
          <w:fldChar w:fldCharType="separate"/>
        </w:r>
        <w:r w:rsidR="001E705A">
          <w:t>2</w:t>
        </w:r>
        <w:r>
          <w:fldChar w:fldCharType="end"/>
        </w:r>
      </w:hyperlink>
    </w:p>
    <w:p w14:paraId="6345CB9B" w14:textId="358A4FE8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0" w:history="1">
        <w:r w:rsidRPr="00C9693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Legislation amended</w:t>
        </w:r>
        <w:r>
          <w:tab/>
        </w:r>
        <w:r>
          <w:fldChar w:fldCharType="begin"/>
        </w:r>
        <w:r>
          <w:instrText xml:space="preserve"> PAGEREF _Toc84344210 \h </w:instrText>
        </w:r>
        <w:r>
          <w:fldChar w:fldCharType="separate"/>
        </w:r>
        <w:r w:rsidR="001E705A">
          <w:t>2</w:t>
        </w:r>
        <w:r>
          <w:fldChar w:fldCharType="end"/>
        </w:r>
      </w:hyperlink>
    </w:p>
    <w:p w14:paraId="07A0E210" w14:textId="213900E8" w:rsidR="00610F69" w:rsidRDefault="00164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11" w:history="1">
        <w:r w:rsidR="00610F69" w:rsidRPr="00C9693D">
          <w:t>Part 2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Land Titles Act 1925</w:t>
        </w:r>
        <w:r w:rsidR="00610F69" w:rsidRPr="00610F69">
          <w:rPr>
            <w:vanish/>
          </w:rPr>
          <w:tab/>
        </w:r>
        <w:r w:rsidR="00610F69" w:rsidRPr="00610F69">
          <w:rPr>
            <w:vanish/>
          </w:rPr>
          <w:fldChar w:fldCharType="begin"/>
        </w:r>
        <w:r w:rsidR="00610F69" w:rsidRPr="00610F69">
          <w:rPr>
            <w:vanish/>
          </w:rPr>
          <w:instrText xml:space="preserve"> PAGEREF _Toc84344211 \h </w:instrText>
        </w:r>
        <w:r w:rsidR="00610F69" w:rsidRPr="00610F69">
          <w:rPr>
            <w:vanish/>
          </w:rPr>
        </w:r>
        <w:r w:rsidR="00610F69" w:rsidRPr="00610F69">
          <w:rPr>
            <w:vanish/>
          </w:rPr>
          <w:fldChar w:fldCharType="separate"/>
        </w:r>
        <w:r w:rsidR="001E705A">
          <w:rPr>
            <w:vanish/>
          </w:rPr>
          <w:t>3</w:t>
        </w:r>
        <w:r w:rsidR="00610F69" w:rsidRPr="00610F69">
          <w:rPr>
            <w:vanish/>
          </w:rPr>
          <w:fldChar w:fldCharType="end"/>
        </w:r>
      </w:hyperlink>
    </w:p>
    <w:p w14:paraId="420D30BE" w14:textId="321DDBC9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2" w:history="1">
        <w:r w:rsidRPr="00C9693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123C</w:t>
        </w:r>
        <w:r>
          <w:tab/>
        </w:r>
        <w:r>
          <w:fldChar w:fldCharType="begin"/>
        </w:r>
        <w:r>
          <w:instrText xml:space="preserve"> PAGEREF _Toc84344212 \h </w:instrText>
        </w:r>
        <w:r>
          <w:fldChar w:fldCharType="separate"/>
        </w:r>
        <w:r w:rsidR="001E705A">
          <w:t>3</w:t>
        </w:r>
        <w:r>
          <w:fldChar w:fldCharType="end"/>
        </w:r>
      </w:hyperlink>
    </w:p>
    <w:p w14:paraId="0F13B3F4" w14:textId="24D947AA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3" w:history="1">
        <w:r w:rsidRPr="00610F69">
          <w:rPr>
            <w:rStyle w:val="CharSectNo"/>
          </w:rPr>
          <w:t>5</w:t>
        </w:r>
        <w:r w:rsidRPr="00610F69">
          <w:rPr>
            <w:color w:val="000000"/>
            <w:lang w:eastAsia="en-AU"/>
          </w:rPr>
          <w:tab/>
          <w:t>Building management statement may be registered</w:t>
        </w:r>
        <w:r>
          <w:rPr>
            <w:color w:val="000000"/>
            <w:lang w:eastAsia="en-AU"/>
          </w:rPr>
          <w:br/>
        </w:r>
        <w:r w:rsidRPr="00610F69">
          <w:rPr>
            <w:color w:val="000000"/>
            <w:lang w:eastAsia="en-AU"/>
          </w:rPr>
          <w:t>Section 123D (1) and (2)</w:t>
        </w:r>
        <w:r>
          <w:tab/>
        </w:r>
        <w:r>
          <w:fldChar w:fldCharType="begin"/>
        </w:r>
        <w:r>
          <w:instrText xml:space="preserve"> PAGEREF _Toc84344213 \h </w:instrText>
        </w:r>
        <w:r>
          <w:fldChar w:fldCharType="separate"/>
        </w:r>
        <w:r w:rsidR="001E705A">
          <w:t>4</w:t>
        </w:r>
        <w:r>
          <w:fldChar w:fldCharType="end"/>
        </w:r>
      </w:hyperlink>
    </w:p>
    <w:p w14:paraId="01EB63B2" w14:textId="7510172C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4" w:history="1">
        <w:r w:rsidRPr="00C9693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123D (3)</w:t>
        </w:r>
        <w:r>
          <w:tab/>
        </w:r>
        <w:r>
          <w:fldChar w:fldCharType="begin"/>
        </w:r>
        <w:r>
          <w:instrText xml:space="preserve"> PAGEREF _Toc84344214 \h </w:instrText>
        </w:r>
        <w:r>
          <w:fldChar w:fldCharType="separate"/>
        </w:r>
        <w:r w:rsidR="001E705A">
          <w:t>5</w:t>
        </w:r>
        <w:r>
          <w:fldChar w:fldCharType="end"/>
        </w:r>
      </w:hyperlink>
    </w:p>
    <w:p w14:paraId="3E5C6527" w14:textId="4A3A6E65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4344215" w:history="1">
        <w:r w:rsidRPr="00C9693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123D (5)</w:t>
        </w:r>
        <w:r>
          <w:tab/>
        </w:r>
        <w:r>
          <w:fldChar w:fldCharType="begin"/>
        </w:r>
        <w:r>
          <w:instrText xml:space="preserve"> PAGEREF _Toc84344215 \h </w:instrText>
        </w:r>
        <w:r>
          <w:fldChar w:fldCharType="separate"/>
        </w:r>
        <w:r w:rsidR="001E705A">
          <w:t>5</w:t>
        </w:r>
        <w:r>
          <w:fldChar w:fldCharType="end"/>
        </w:r>
      </w:hyperlink>
    </w:p>
    <w:p w14:paraId="79A15991" w14:textId="1A372CA8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6" w:history="1">
        <w:r w:rsidRPr="00C9693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123D (5) (a) (ii)</w:t>
        </w:r>
        <w:r>
          <w:tab/>
        </w:r>
        <w:r>
          <w:fldChar w:fldCharType="begin"/>
        </w:r>
        <w:r>
          <w:instrText xml:space="preserve"> PAGEREF _Toc84344216 \h </w:instrText>
        </w:r>
        <w:r>
          <w:fldChar w:fldCharType="separate"/>
        </w:r>
        <w:r w:rsidR="001E705A">
          <w:t>5</w:t>
        </w:r>
        <w:r>
          <w:fldChar w:fldCharType="end"/>
        </w:r>
      </w:hyperlink>
    </w:p>
    <w:p w14:paraId="3DF5FCB2" w14:textId="3DED0202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7" w:history="1">
        <w:r w:rsidRPr="00610F69">
          <w:rPr>
            <w:rStyle w:val="CharSectNo"/>
          </w:rPr>
          <w:t>9</w:t>
        </w:r>
        <w:r w:rsidRPr="00610F69">
          <w:rPr>
            <w:color w:val="000000"/>
            <w:lang w:eastAsia="en-AU"/>
          </w:rPr>
          <w:tab/>
          <w:t>Effect of building management statement</w:t>
        </w:r>
        <w:r>
          <w:rPr>
            <w:color w:val="000000"/>
            <w:lang w:eastAsia="en-AU"/>
          </w:rPr>
          <w:br/>
        </w:r>
        <w:r w:rsidRPr="00610F69">
          <w:rPr>
            <w:color w:val="000000"/>
            <w:lang w:eastAsia="en-AU"/>
          </w:rPr>
          <w:t>Section 123E (1)</w:t>
        </w:r>
        <w:r>
          <w:tab/>
        </w:r>
        <w:r>
          <w:fldChar w:fldCharType="begin"/>
        </w:r>
        <w:r>
          <w:instrText xml:space="preserve"> PAGEREF _Toc84344217 \h </w:instrText>
        </w:r>
        <w:r>
          <w:fldChar w:fldCharType="separate"/>
        </w:r>
        <w:r w:rsidR="001E705A">
          <w:t>5</w:t>
        </w:r>
        <w:r>
          <w:fldChar w:fldCharType="end"/>
        </w:r>
      </w:hyperlink>
    </w:p>
    <w:p w14:paraId="20EC1D98" w14:textId="79F88E07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8" w:history="1">
        <w:r w:rsidRPr="00C9693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123E (2)</w:t>
        </w:r>
        <w:r>
          <w:tab/>
        </w:r>
        <w:r>
          <w:fldChar w:fldCharType="begin"/>
        </w:r>
        <w:r>
          <w:instrText xml:space="preserve"> PAGEREF _Toc84344218 \h </w:instrText>
        </w:r>
        <w:r>
          <w:fldChar w:fldCharType="separate"/>
        </w:r>
        <w:r w:rsidR="001E705A">
          <w:t>6</w:t>
        </w:r>
        <w:r>
          <w:fldChar w:fldCharType="end"/>
        </w:r>
      </w:hyperlink>
    </w:p>
    <w:p w14:paraId="1D381D66" w14:textId="387FD3CC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19" w:history="1">
        <w:r w:rsidRPr="00C9693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123E (3)</w:t>
        </w:r>
        <w:r>
          <w:tab/>
        </w:r>
        <w:r>
          <w:fldChar w:fldCharType="begin"/>
        </w:r>
        <w:r>
          <w:instrText xml:space="preserve"> PAGEREF _Toc84344219 \h </w:instrText>
        </w:r>
        <w:r>
          <w:fldChar w:fldCharType="separate"/>
        </w:r>
        <w:r w:rsidR="001E705A">
          <w:t>6</w:t>
        </w:r>
        <w:r>
          <w:fldChar w:fldCharType="end"/>
        </w:r>
      </w:hyperlink>
    </w:p>
    <w:p w14:paraId="0CCC88FB" w14:textId="12FCF176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0" w:history="1">
        <w:r w:rsidRPr="00610F69">
          <w:rPr>
            <w:rStyle w:val="CharSectNo"/>
          </w:rPr>
          <w:t>12</w:t>
        </w:r>
        <w:r w:rsidRPr="00610F69">
          <w:rPr>
            <w:color w:val="000000"/>
            <w:lang w:eastAsia="en-AU"/>
          </w:rPr>
          <w:tab/>
          <w:t>Formal requirements for building management statement</w:t>
        </w:r>
        <w:r>
          <w:rPr>
            <w:color w:val="000000"/>
            <w:lang w:eastAsia="en-AU"/>
          </w:rPr>
          <w:br/>
        </w:r>
        <w:r w:rsidRPr="00610F69">
          <w:rPr>
            <w:color w:val="000000"/>
            <w:lang w:eastAsia="en-AU"/>
          </w:rPr>
          <w:t>Section 123F (1) (a)</w:t>
        </w:r>
        <w:r>
          <w:tab/>
        </w:r>
        <w:r>
          <w:fldChar w:fldCharType="begin"/>
        </w:r>
        <w:r>
          <w:instrText xml:space="preserve"> PAGEREF _Toc84344220 \h </w:instrText>
        </w:r>
        <w:r>
          <w:fldChar w:fldCharType="separate"/>
        </w:r>
        <w:r w:rsidR="001E705A">
          <w:t>6</w:t>
        </w:r>
        <w:r>
          <w:fldChar w:fldCharType="end"/>
        </w:r>
      </w:hyperlink>
    </w:p>
    <w:p w14:paraId="1DAFBE22" w14:textId="705D904C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1" w:history="1">
        <w:r w:rsidRPr="00C9693D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123F (1) (d)</w:t>
        </w:r>
        <w:r>
          <w:tab/>
        </w:r>
        <w:r>
          <w:fldChar w:fldCharType="begin"/>
        </w:r>
        <w:r>
          <w:instrText xml:space="preserve"> PAGEREF _Toc84344221 \h </w:instrText>
        </w:r>
        <w:r>
          <w:fldChar w:fldCharType="separate"/>
        </w:r>
        <w:r w:rsidR="001E705A">
          <w:t>6</w:t>
        </w:r>
        <w:r>
          <w:fldChar w:fldCharType="end"/>
        </w:r>
      </w:hyperlink>
    </w:p>
    <w:p w14:paraId="7A1DD39F" w14:textId="4D5DB172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2" w:history="1">
        <w:r w:rsidRPr="00C9693D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123F (1) (h)</w:t>
        </w:r>
        <w:r>
          <w:tab/>
        </w:r>
        <w:r>
          <w:fldChar w:fldCharType="begin"/>
        </w:r>
        <w:r>
          <w:instrText xml:space="preserve"> PAGEREF _Toc84344222 \h </w:instrText>
        </w:r>
        <w:r>
          <w:fldChar w:fldCharType="separate"/>
        </w:r>
        <w:r w:rsidR="001E705A">
          <w:t>7</w:t>
        </w:r>
        <w:r>
          <w:fldChar w:fldCharType="end"/>
        </w:r>
      </w:hyperlink>
    </w:p>
    <w:p w14:paraId="654C8095" w14:textId="60D56DF6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3" w:history="1">
        <w:r w:rsidRPr="00C9693D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123F (3)</w:t>
        </w:r>
        <w:r>
          <w:tab/>
        </w:r>
        <w:r>
          <w:fldChar w:fldCharType="begin"/>
        </w:r>
        <w:r>
          <w:instrText xml:space="preserve"> PAGEREF _Toc84344223 \h </w:instrText>
        </w:r>
        <w:r>
          <w:fldChar w:fldCharType="separate"/>
        </w:r>
        <w:r w:rsidR="001E705A">
          <w:t>7</w:t>
        </w:r>
        <w:r>
          <w:fldChar w:fldCharType="end"/>
        </w:r>
      </w:hyperlink>
    </w:p>
    <w:p w14:paraId="42EDBDDA" w14:textId="4EA975C1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4" w:history="1">
        <w:r w:rsidRPr="00610F69">
          <w:rPr>
            <w:rStyle w:val="CharSectNo"/>
          </w:rPr>
          <w:t>16</w:t>
        </w:r>
        <w:r w:rsidRPr="00610F69">
          <w:rPr>
            <w:color w:val="000000"/>
            <w:lang w:eastAsia="en-AU"/>
          </w:rPr>
          <w:tab/>
          <w:t>Amendment of building management statement</w:t>
        </w:r>
        <w:r>
          <w:rPr>
            <w:color w:val="000000"/>
            <w:lang w:eastAsia="en-AU"/>
          </w:rPr>
          <w:br/>
        </w:r>
        <w:r w:rsidRPr="00610F69">
          <w:rPr>
            <w:color w:val="000000"/>
            <w:lang w:eastAsia="en-AU"/>
          </w:rPr>
          <w:t>Section 123H</w:t>
        </w:r>
        <w:r>
          <w:tab/>
        </w:r>
        <w:r>
          <w:fldChar w:fldCharType="begin"/>
        </w:r>
        <w:r>
          <w:instrText xml:space="preserve"> PAGEREF _Toc84344224 \h </w:instrText>
        </w:r>
        <w:r>
          <w:fldChar w:fldCharType="separate"/>
        </w:r>
        <w:r w:rsidR="001E705A">
          <w:t>7</w:t>
        </w:r>
        <w:r>
          <w:fldChar w:fldCharType="end"/>
        </w:r>
      </w:hyperlink>
    </w:p>
    <w:p w14:paraId="35993959" w14:textId="5712446A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5" w:history="1">
        <w:r w:rsidRPr="00C9693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rPr>
            <w:lang w:eastAsia="en-AU"/>
          </w:rPr>
          <w:t>Section 123I</w:t>
        </w:r>
        <w:r>
          <w:tab/>
        </w:r>
        <w:r>
          <w:fldChar w:fldCharType="begin"/>
        </w:r>
        <w:r>
          <w:instrText xml:space="preserve"> PAGEREF _Toc84344225 \h </w:instrText>
        </w:r>
        <w:r>
          <w:fldChar w:fldCharType="separate"/>
        </w:r>
        <w:r w:rsidR="001E705A">
          <w:t>7</w:t>
        </w:r>
        <w:r>
          <w:fldChar w:fldCharType="end"/>
        </w:r>
      </w:hyperlink>
    </w:p>
    <w:p w14:paraId="5239ED6A" w14:textId="4E991105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6" w:history="1">
        <w:r w:rsidRPr="00610F69">
          <w:rPr>
            <w:rStyle w:val="CharSectNo"/>
          </w:rPr>
          <w:t>18</w:t>
        </w:r>
        <w:r w:rsidRPr="00610F69">
          <w:rPr>
            <w:color w:val="000000"/>
          </w:rPr>
          <w:tab/>
          <w:t>Notification and review of decisions</w:t>
        </w:r>
        <w:r>
          <w:rPr>
            <w:color w:val="000000"/>
          </w:rPr>
          <w:br/>
        </w:r>
        <w:r w:rsidRPr="00610F69">
          <w:rPr>
            <w:color w:val="000000"/>
          </w:rPr>
          <w:t>Part 18</w:t>
        </w:r>
        <w:r>
          <w:tab/>
        </w:r>
        <w:r>
          <w:fldChar w:fldCharType="begin"/>
        </w:r>
        <w:r>
          <w:instrText xml:space="preserve"> PAGEREF _Toc84344226 \h </w:instrText>
        </w:r>
        <w:r>
          <w:fldChar w:fldCharType="separate"/>
        </w:r>
        <w:r w:rsidR="001E705A">
          <w:t>8</w:t>
        </w:r>
        <w:r>
          <w:fldChar w:fldCharType="end"/>
        </w:r>
      </w:hyperlink>
    </w:p>
    <w:p w14:paraId="1355CC6F" w14:textId="5B9BE049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7" w:history="1">
        <w:r w:rsidRPr="00C9693D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definitions of </w:t>
        </w:r>
        <w:r w:rsidRPr="00C9693D">
          <w:rPr>
            <w:i/>
          </w:rPr>
          <w:t>applicant</w:t>
        </w:r>
        <w:r w:rsidRPr="00C9693D">
          <w:t xml:space="preserve"> and </w:t>
        </w:r>
        <w:r w:rsidRPr="00C9693D">
          <w:rPr>
            <w:i/>
          </w:rPr>
          <w:t>approved</w:t>
        </w:r>
        <w:r>
          <w:tab/>
        </w:r>
        <w:r>
          <w:fldChar w:fldCharType="begin"/>
        </w:r>
        <w:r>
          <w:instrText xml:space="preserve"> PAGEREF _Toc84344227 \h </w:instrText>
        </w:r>
        <w:r>
          <w:fldChar w:fldCharType="separate"/>
        </w:r>
        <w:r w:rsidR="001E705A">
          <w:t>8</w:t>
        </w:r>
        <w:r>
          <w:fldChar w:fldCharType="end"/>
        </w:r>
      </w:hyperlink>
    </w:p>
    <w:p w14:paraId="5D907864" w14:textId="20607059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8" w:history="1">
        <w:r w:rsidRPr="00C9693D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new definition of </w:t>
        </w:r>
        <w:r w:rsidRPr="00C9693D">
          <w:rPr>
            <w:i/>
          </w:rPr>
          <w:t>building lessee</w:t>
        </w:r>
        <w:r>
          <w:tab/>
        </w:r>
        <w:r>
          <w:fldChar w:fldCharType="begin"/>
        </w:r>
        <w:r>
          <w:instrText xml:space="preserve"> PAGEREF _Toc84344228 \h </w:instrText>
        </w:r>
        <w:r>
          <w:fldChar w:fldCharType="separate"/>
        </w:r>
        <w:r w:rsidR="001E705A">
          <w:t>8</w:t>
        </w:r>
        <w:r>
          <w:fldChar w:fldCharType="end"/>
        </w:r>
      </w:hyperlink>
    </w:p>
    <w:p w14:paraId="0A678BC4" w14:textId="0416558F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29" w:history="1">
        <w:r w:rsidRPr="00C9693D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definition of </w:t>
        </w:r>
        <w:r w:rsidRPr="00C9693D">
          <w:rPr>
            <w:i/>
          </w:rPr>
          <w:t>building management statement</w:t>
        </w:r>
        <w:r>
          <w:tab/>
        </w:r>
        <w:r>
          <w:fldChar w:fldCharType="begin"/>
        </w:r>
        <w:r>
          <w:instrText xml:space="preserve"> PAGEREF _Toc84344229 \h </w:instrText>
        </w:r>
        <w:r>
          <w:fldChar w:fldCharType="separate"/>
        </w:r>
        <w:r w:rsidR="001E705A">
          <w:t>9</w:t>
        </w:r>
        <w:r>
          <w:fldChar w:fldCharType="end"/>
        </w:r>
      </w:hyperlink>
    </w:p>
    <w:p w14:paraId="4169A636" w14:textId="23F529CF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0" w:history="1">
        <w:r w:rsidRPr="00C9693D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definition of </w:t>
        </w:r>
        <w:r w:rsidRPr="00C9693D">
          <w:rPr>
            <w:i/>
          </w:rPr>
          <w:t>parties</w:t>
        </w:r>
        <w:r>
          <w:tab/>
        </w:r>
        <w:r>
          <w:fldChar w:fldCharType="begin"/>
        </w:r>
        <w:r>
          <w:instrText xml:space="preserve"> PAGEREF _Toc84344230 \h </w:instrText>
        </w:r>
        <w:r>
          <w:fldChar w:fldCharType="separate"/>
        </w:r>
        <w:r w:rsidR="001E705A">
          <w:t>9</w:t>
        </w:r>
        <w:r>
          <w:fldChar w:fldCharType="end"/>
        </w:r>
      </w:hyperlink>
    </w:p>
    <w:p w14:paraId="0D1A2E73" w14:textId="498DC259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1" w:history="1">
        <w:r w:rsidRPr="00C9693D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definition of </w:t>
        </w:r>
        <w:r w:rsidRPr="00C9693D">
          <w:rPr>
            <w:i/>
          </w:rPr>
          <w:t>registered building management statement</w:t>
        </w:r>
        <w:r>
          <w:tab/>
        </w:r>
        <w:r>
          <w:fldChar w:fldCharType="begin"/>
        </w:r>
        <w:r>
          <w:instrText xml:space="preserve"> PAGEREF _Toc84344231 \h </w:instrText>
        </w:r>
        <w:r>
          <w:fldChar w:fldCharType="separate"/>
        </w:r>
        <w:r w:rsidR="001E705A">
          <w:t>9</w:t>
        </w:r>
        <w:r>
          <w:fldChar w:fldCharType="end"/>
        </w:r>
      </w:hyperlink>
    </w:p>
    <w:p w14:paraId="4074BA88" w14:textId="7B780016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2" w:history="1">
        <w:r w:rsidRPr="00C9693D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new definition of </w:t>
        </w:r>
        <w:r w:rsidRPr="00C9693D">
          <w:rPr>
            <w:i/>
          </w:rPr>
          <w:t>relevant building</w:t>
        </w:r>
        <w:r>
          <w:tab/>
        </w:r>
        <w:r>
          <w:fldChar w:fldCharType="begin"/>
        </w:r>
        <w:r>
          <w:instrText xml:space="preserve"> PAGEREF _Toc84344232 \h </w:instrText>
        </w:r>
        <w:r>
          <w:fldChar w:fldCharType="separate"/>
        </w:r>
        <w:r w:rsidR="001E705A">
          <w:t>9</w:t>
        </w:r>
        <w:r>
          <w:fldChar w:fldCharType="end"/>
        </w:r>
      </w:hyperlink>
    </w:p>
    <w:p w14:paraId="5924DB8E" w14:textId="64466E7F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3" w:history="1">
        <w:r w:rsidRPr="00C9693D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 xml:space="preserve">Dictionary, definition of </w:t>
        </w:r>
        <w:r w:rsidRPr="00C9693D">
          <w:rPr>
            <w:i/>
          </w:rPr>
          <w:t>reviewable decision</w:t>
        </w:r>
        <w:r>
          <w:tab/>
        </w:r>
        <w:r>
          <w:fldChar w:fldCharType="begin"/>
        </w:r>
        <w:r>
          <w:instrText xml:space="preserve"> PAGEREF _Toc84344233 \h </w:instrText>
        </w:r>
        <w:r>
          <w:fldChar w:fldCharType="separate"/>
        </w:r>
        <w:r w:rsidR="001E705A">
          <w:t>9</w:t>
        </w:r>
        <w:r>
          <w:fldChar w:fldCharType="end"/>
        </w:r>
      </w:hyperlink>
    </w:p>
    <w:p w14:paraId="7607C2DB" w14:textId="7F83EE69" w:rsidR="00610F69" w:rsidRDefault="00164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34" w:history="1">
        <w:r w:rsidR="00610F69" w:rsidRPr="00C9693D">
          <w:t>Part 3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Planning and Development Act 2007</w:t>
        </w:r>
        <w:r w:rsidR="00610F69" w:rsidRPr="00610F69">
          <w:rPr>
            <w:vanish/>
          </w:rPr>
          <w:tab/>
        </w:r>
        <w:r w:rsidR="00610F69" w:rsidRPr="00610F69">
          <w:rPr>
            <w:vanish/>
          </w:rPr>
          <w:fldChar w:fldCharType="begin"/>
        </w:r>
        <w:r w:rsidR="00610F69" w:rsidRPr="00610F69">
          <w:rPr>
            <w:vanish/>
          </w:rPr>
          <w:instrText xml:space="preserve"> PAGEREF _Toc84344234 \h </w:instrText>
        </w:r>
        <w:r w:rsidR="00610F69" w:rsidRPr="00610F69">
          <w:rPr>
            <w:vanish/>
          </w:rPr>
        </w:r>
        <w:r w:rsidR="00610F69" w:rsidRPr="00610F69">
          <w:rPr>
            <w:vanish/>
          </w:rPr>
          <w:fldChar w:fldCharType="separate"/>
        </w:r>
        <w:r w:rsidR="001E705A">
          <w:rPr>
            <w:vanish/>
          </w:rPr>
          <w:t>10</w:t>
        </w:r>
        <w:r w:rsidR="00610F69" w:rsidRPr="00610F69">
          <w:rPr>
            <w:vanish/>
          </w:rPr>
          <w:fldChar w:fldCharType="end"/>
        </w:r>
      </w:hyperlink>
    </w:p>
    <w:p w14:paraId="22CB3775" w14:textId="4CC1B47B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5" w:history="1">
        <w:r w:rsidRPr="00610F69">
          <w:rPr>
            <w:rStyle w:val="CharSectNo"/>
          </w:rPr>
          <w:t>26</w:t>
        </w:r>
        <w:r w:rsidRPr="00610F69">
          <w:rPr>
            <w:color w:val="000000"/>
          </w:rPr>
          <w:tab/>
          <w:t>Form of development applications</w:t>
        </w:r>
        <w:r>
          <w:rPr>
            <w:color w:val="000000"/>
          </w:rPr>
          <w:br/>
        </w:r>
        <w:r w:rsidRPr="00610F69">
          <w:rPr>
            <w:color w:val="000000"/>
          </w:rPr>
          <w:t xml:space="preserve">Section 139 (8), definition of </w:t>
        </w:r>
        <w:r w:rsidRPr="00610F69">
          <w:rPr>
            <w:rStyle w:val="charItals"/>
          </w:rPr>
          <w:t>building management statement</w:t>
        </w:r>
        <w:r>
          <w:tab/>
        </w:r>
        <w:r>
          <w:fldChar w:fldCharType="begin"/>
        </w:r>
        <w:r>
          <w:instrText xml:space="preserve"> PAGEREF _Toc84344235 \h </w:instrText>
        </w:r>
        <w:r>
          <w:fldChar w:fldCharType="separate"/>
        </w:r>
        <w:r w:rsidR="001E705A">
          <w:t>10</w:t>
        </w:r>
        <w:r>
          <w:fldChar w:fldCharType="end"/>
        </w:r>
      </w:hyperlink>
    </w:p>
    <w:p w14:paraId="691B4C8F" w14:textId="2AAFD34B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6" w:history="1">
        <w:r w:rsidRPr="00610F69">
          <w:rPr>
            <w:rStyle w:val="CharSectNo"/>
          </w:rPr>
          <w:t>27</w:t>
        </w:r>
        <w:r w:rsidRPr="00610F69">
          <w:rPr>
            <w:color w:val="000000"/>
          </w:rPr>
          <w:tab/>
          <w:t xml:space="preserve">Meaning of </w:t>
        </w:r>
        <w:r w:rsidRPr="00610F69">
          <w:rPr>
            <w:rStyle w:val="charItals"/>
          </w:rPr>
          <w:t>community concessional lease use</w:t>
        </w:r>
        <w:r>
          <w:rPr>
            <w:rStyle w:val="charItals"/>
          </w:rPr>
          <w:br/>
        </w:r>
        <w:r w:rsidRPr="00610F69">
          <w:rPr>
            <w:color w:val="000000"/>
          </w:rPr>
          <w:t>Section 253B (1) (d)</w:t>
        </w:r>
        <w:r>
          <w:tab/>
        </w:r>
        <w:r>
          <w:fldChar w:fldCharType="begin"/>
        </w:r>
        <w:r>
          <w:instrText xml:space="preserve"> PAGEREF _Toc84344236 \h </w:instrText>
        </w:r>
        <w:r>
          <w:fldChar w:fldCharType="separate"/>
        </w:r>
        <w:r w:rsidR="001E705A">
          <w:t>10</w:t>
        </w:r>
        <w:r>
          <w:fldChar w:fldCharType="end"/>
        </w:r>
      </w:hyperlink>
    </w:p>
    <w:p w14:paraId="5754E79C" w14:textId="46673FA8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7" w:history="1">
        <w:r w:rsidRPr="00610F69">
          <w:rPr>
            <w:rStyle w:val="CharSectNo"/>
          </w:rPr>
          <w:t>28</w:t>
        </w:r>
        <w:r w:rsidRPr="00610F69">
          <w:rPr>
            <w:color w:val="000000"/>
          </w:rPr>
          <w:tab/>
          <w:t>Land management agreements</w:t>
        </w:r>
        <w:r>
          <w:rPr>
            <w:color w:val="000000"/>
          </w:rPr>
          <w:br/>
        </w:r>
        <w:r w:rsidRPr="00610F69">
          <w:rPr>
            <w:color w:val="000000"/>
          </w:rPr>
          <w:t>Section 283 (2) (a)</w:t>
        </w:r>
        <w:r>
          <w:tab/>
        </w:r>
        <w:r>
          <w:fldChar w:fldCharType="begin"/>
        </w:r>
        <w:r>
          <w:instrText xml:space="preserve"> PAGEREF _Toc84344237 \h </w:instrText>
        </w:r>
        <w:r>
          <w:fldChar w:fldCharType="separate"/>
        </w:r>
        <w:r w:rsidR="001E705A">
          <w:t>10</w:t>
        </w:r>
        <w:r>
          <w:fldChar w:fldCharType="end"/>
        </w:r>
      </w:hyperlink>
    </w:p>
    <w:p w14:paraId="6F462775" w14:textId="1C7ED851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8" w:history="1">
        <w:r w:rsidRPr="00C9693D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283 (2) (b)</w:t>
        </w:r>
        <w:r>
          <w:tab/>
        </w:r>
        <w:r>
          <w:fldChar w:fldCharType="begin"/>
        </w:r>
        <w:r>
          <w:instrText xml:space="preserve"> PAGEREF _Toc84344238 \h </w:instrText>
        </w:r>
        <w:r>
          <w:fldChar w:fldCharType="separate"/>
        </w:r>
        <w:r w:rsidR="001E705A">
          <w:t>10</w:t>
        </w:r>
        <w:r>
          <w:fldChar w:fldCharType="end"/>
        </w:r>
      </w:hyperlink>
    </w:p>
    <w:p w14:paraId="7164A0E6" w14:textId="548F4879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39" w:history="1">
        <w:r w:rsidRPr="00C9693D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283 (3)</w:t>
        </w:r>
        <w:r>
          <w:tab/>
        </w:r>
        <w:r>
          <w:fldChar w:fldCharType="begin"/>
        </w:r>
        <w:r>
          <w:instrText xml:space="preserve"> PAGEREF _Toc84344239 \h </w:instrText>
        </w:r>
        <w:r>
          <w:fldChar w:fldCharType="separate"/>
        </w:r>
        <w:r w:rsidR="001E705A">
          <w:t>10</w:t>
        </w:r>
        <w:r>
          <w:fldChar w:fldCharType="end"/>
        </w:r>
      </w:hyperlink>
    </w:p>
    <w:p w14:paraId="3C7D78E3" w14:textId="75FC7C42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40" w:history="1">
        <w:r w:rsidRPr="00C9693D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283 (4)</w:t>
        </w:r>
        <w:r>
          <w:tab/>
        </w:r>
        <w:r>
          <w:fldChar w:fldCharType="begin"/>
        </w:r>
        <w:r>
          <w:instrText xml:space="preserve"> PAGEREF _Toc84344240 \h </w:instrText>
        </w:r>
        <w:r>
          <w:fldChar w:fldCharType="separate"/>
        </w:r>
        <w:r w:rsidR="001E705A">
          <w:t>11</w:t>
        </w:r>
        <w:r>
          <w:fldChar w:fldCharType="end"/>
        </w:r>
      </w:hyperlink>
    </w:p>
    <w:p w14:paraId="34937482" w14:textId="64EF3E83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4344241" w:history="1">
        <w:r w:rsidRPr="00C9693D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New section 283 (5) to (7)</w:t>
        </w:r>
        <w:r>
          <w:tab/>
        </w:r>
        <w:r>
          <w:fldChar w:fldCharType="begin"/>
        </w:r>
        <w:r>
          <w:instrText xml:space="preserve"> PAGEREF _Toc84344241 \h </w:instrText>
        </w:r>
        <w:r>
          <w:fldChar w:fldCharType="separate"/>
        </w:r>
        <w:r w:rsidR="001E705A">
          <w:t>11</w:t>
        </w:r>
        <w:r>
          <w:fldChar w:fldCharType="end"/>
        </w:r>
      </w:hyperlink>
    </w:p>
    <w:p w14:paraId="17E9631D" w14:textId="6BA9E08B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42" w:history="1">
        <w:r w:rsidRPr="00C9693D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New section 283A</w:t>
        </w:r>
        <w:r>
          <w:tab/>
        </w:r>
        <w:r>
          <w:fldChar w:fldCharType="begin"/>
        </w:r>
        <w:r>
          <w:instrText xml:space="preserve"> PAGEREF _Toc84344242 \h </w:instrText>
        </w:r>
        <w:r>
          <w:fldChar w:fldCharType="separate"/>
        </w:r>
        <w:r w:rsidR="001E705A">
          <w:t>11</w:t>
        </w:r>
        <w:r>
          <w:fldChar w:fldCharType="end"/>
        </w:r>
      </w:hyperlink>
    </w:p>
    <w:p w14:paraId="6F8C18BD" w14:textId="0C6BA2A5" w:rsidR="00610F69" w:rsidRDefault="001642D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43" w:history="1">
        <w:r w:rsidR="00610F69" w:rsidRPr="00C9693D">
          <w:t>Part 4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Unit Titles Regulation 2001</w:t>
        </w:r>
        <w:r w:rsidR="00610F69" w:rsidRPr="00610F69">
          <w:rPr>
            <w:vanish/>
          </w:rPr>
          <w:tab/>
        </w:r>
        <w:r w:rsidR="00610F69" w:rsidRPr="00610F69">
          <w:rPr>
            <w:vanish/>
          </w:rPr>
          <w:fldChar w:fldCharType="begin"/>
        </w:r>
        <w:r w:rsidR="00610F69" w:rsidRPr="00610F69">
          <w:rPr>
            <w:vanish/>
          </w:rPr>
          <w:instrText xml:space="preserve"> PAGEREF _Toc84344243 \h </w:instrText>
        </w:r>
        <w:r w:rsidR="00610F69" w:rsidRPr="00610F69">
          <w:rPr>
            <w:vanish/>
          </w:rPr>
        </w:r>
        <w:r w:rsidR="00610F69" w:rsidRPr="00610F69">
          <w:rPr>
            <w:vanish/>
          </w:rPr>
          <w:fldChar w:fldCharType="separate"/>
        </w:r>
        <w:r w:rsidR="001E705A">
          <w:rPr>
            <w:vanish/>
          </w:rPr>
          <w:t>13</w:t>
        </w:r>
        <w:r w:rsidR="00610F69" w:rsidRPr="00610F69">
          <w:rPr>
            <w:vanish/>
          </w:rPr>
          <w:fldChar w:fldCharType="end"/>
        </w:r>
      </w:hyperlink>
    </w:p>
    <w:p w14:paraId="6C9DF641" w14:textId="1905BC4F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44" w:history="1">
        <w:r w:rsidRPr="00610F69">
          <w:rPr>
            <w:rStyle w:val="CharSectNo"/>
          </w:rPr>
          <w:t>34</w:t>
        </w:r>
        <w:r w:rsidRPr="00610F69">
          <w:rPr>
            <w:color w:val="000000"/>
          </w:rPr>
          <w:tab/>
          <w:t>Endorsement of units plans—Act, s 27 (2)</w:t>
        </w:r>
        <w:r>
          <w:rPr>
            <w:color w:val="000000"/>
          </w:rPr>
          <w:br/>
        </w:r>
        <w:r w:rsidRPr="00610F69">
          <w:rPr>
            <w:color w:val="000000"/>
          </w:rPr>
          <w:t>Section 9 (1) (b)</w:t>
        </w:r>
        <w:r>
          <w:tab/>
        </w:r>
        <w:r>
          <w:fldChar w:fldCharType="begin"/>
        </w:r>
        <w:r>
          <w:instrText xml:space="preserve"> PAGEREF _Toc84344244 \h </w:instrText>
        </w:r>
        <w:r>
          <w:fldChar w:fldCharType="separate"/>
        </w:r>
        <w:r w:rsidR="001E705A">
          <w:t>13</w:t>
        </w:r>
        <w:r>
          <w:fldChar w:fldCharType="end"/>
        </w:r>
      </w:hyperlink>
    </w:p>
    <w:p w14:paraId="02FD1587" w14:textId="3C2B1501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45" w:history="1">
        <w:r w:rsidRPr="00C9693D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9 (1) (c)</w:t>
        </w:r>
        <w:r>
          <w:tab/>
        </w:r>
        <w:r>
          <w:fldChar w:fldCharType="begin"/>
        </w:r>
        <w:r>
          <w:instrText xml:space="preserve"> PAGEREF _Toc84344245 \h </w:instrText>
        </w:r>
        <w:r>
          <w:fldChar w:fldCharType="separate"/>
        </w:r>
        <w:r w:rsidR="001E705A">
          <w:t>13</w:t>
        </w:r>
        <w:r>
          <w:fldChar w:fldCharType="end"/>
        </w:r>
      </w:hyperlink>
    </w:p>
    <w:p w14:paraId="422F7D89" w14:textId="12EBA788" w:rsidR="00610F69" w:rsidRDefault="00610F6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4344246" w:history="1">
        <w:r w:rsidRPr="00C9693D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9693D">
          <w:t>Section 9 (2)</w:t>
        </w:r>
        <w:r>
          <w:tab/>
        </w:r>
        <w:r>
          <w:fldChar w:fldCharType="begin"/>
        </w:r>
        <w:r>
          <w:instrText xml:space="preserve"> PAGEREF _Toc84344246 \h </w:instrText>
        </w:r>
        <w:r>
          <w:fldChar w:fldCharType="separate"/>
        </w:r>
        <w:r w:rsidR="001E705A">
          <w:t>13</w:t>
        </w:r>
        <w:r>
          <w:fldChar w:fldCharType="end"/>
        </w:r>
      </w:hyperlink>
    </w:p>
    <w:p w14:paraId="32EFD208" w14:textId="50E02BB7" w:rsidR="00610F69" w:rsidRDefault="001642D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47" w:history="1">
        <w:r w:rsidR="00610F69" w:rsidRPr="00C9693D">
          <w:t>Schedule 1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Consequential amendments</w:t>
        </w:r>
        <w:r w:rsidR="00610F69">
          <w:tab/>
        </w:r>
        <w:r w:rsidR="00610F69" w:rsidRPr="00610F69">
          <w:rPr>
            <w:b w:val="0"/>
            <w:sz w:val="20"/>
          </w:rPr>
          <w:fldChar w:fldCharType="begin"/>
        </w:r>
        <w:r w:rsidR="00610F69" w:rsidRPr="00610F69">
          <w:rPr>
            <w:b w:val="0"/>
            <w:sz w:val="20"/>
          </w:rPr>
          <w:instrText xml:space="preserve"> PAGEREF _Toc84344247 \h </w:instrText>
        </w:r>
        <w:r w:rsidR="00610F69" w:rsidRPr="00610F69">
          <w:rPr>
            <w:b w:val="0"/>
            <w:sz w:val="20"/>
          </w:rPr>
        </w:r>
        <w:r w:rsidR="00610F69" w:rsidRPr="00610F69">
          <w:rPr>
            <w:b w:val="0"/>
            <w:sz w:val="20"/>
          </w:rPr>
          <w:fldChar w:fldCharType="separate"/>
        </w:r>
        <w:r w:rsidR="001E705A">
          <w:rPr>
            <w:b w:val="0"/>
            <w:sz w:val="20"/>
          </w:rPr>
          <w:t>14</w:t>
        </w:r>
        <w:r w:rsidR="00610F69" w:rsidRPr="00610F69">
          <w:rPr>
            <w:b w:val="0"/>
            <w:sz w:val="20"/>
          </w:rPr>
          <w:fldChar w:fldCharType="end"/>
        </w:r>
      </w:hyperlink>
    </w:p>
    <w:p w14:paraId="35593E8B" w14:textId="0B042841" w:rsidR="00610F69" w:rsidRDefault="001642D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48" w:history="1">
        <w:r w:rsidR="00610F69" w:rsidRPr="00C9693D">
          <w:t>Part 1.1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Civil Law (Property) Act 2006</w:t>
        </w:r>
        <w:r w:rsidR="00610F69">
          <w:tab/>
        </w:r>
        <w:r w:rsidR="00610F69" w:rsidRPr="00610F69">
          <w:rPr>
            <w:b w:val="0"/>
          </w:rPr>
          <w:fldChar w:fldCharType="begin"/>
        </w:r>
        <w:r w:rsidR="00610F69" w:rsidRPr="00610F69">
          <w:rPr>
            <w:b w:val="0"/>
          </w:rPr>
          <w:instrText xml:space="preserve"> PAGEREF _Toc84344248 \h </w:instrText>
        </w:r>
        <w:r w:rsidR="00610F69" w:rsidRPr="00610F69">
          <w:rPr>
            <w:b w:val="0"/>
          </w:rPr>
        </w:r>
        <w:r w:rsidR="00610F69" w:rsidRPr="00610F69">
          <w:rPr>
            <w:b w:val="0"/>
          </w:rPr>
          <w:fldChar w:fldCharType="separate"/>
        </w:r>
        <w:r w:rsidR="001E705A">
          <w:rPr>
            <w:b w:val="0"/>
          </w:rPr>
          <w:t>14</w:t>
        </w:r>
        <w:r w:rsidR="00610F69" w:rsidRPr="00610F69">
          <w:rPr>
            <w:b w:val="0"/>
          </w:rPr>
          <w:fldChar w:fldCharType="end"/>
        </w:r>
      </w:hyperlink>
    </w:p>
    <w:p w14:paraId="7EAE1127" w14:textId="56447EFA" w:rsidR="00610F69" w:rsidRDefault="001642D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50" w:history="1">
        <w:r w:rsidR="00610F69" w:rsidRPr="00C9693D">
          <w:t>Part 1.2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Civil Law (Sale of Residential Property) Act 2003</w:t>
        </w:r>
        <w:r w:rsidR="00610F69">
          <w:tab/>
        </w:r>
        <w:r w:rsidR="00610F69" w:rsidRPr="00610F69">
          <w:rPr>
            <w:b w:val="0"/>
          </w:rPr>
          <w:fldChar w:fldCharType="begin"/>
        </w:r>
        <w:r w:rsidR="00610F69" w:rsidRPr="00610F69">
          <w:rPr>
            <w:b w:val="0"/>
          </w:rPr>
          <w:instrText xml:space="preserve"> PAGEREF _Toc84344250 \h </w:instrText>
        </w:r>
        <w:r w:rsidR="00610F69" w:rsidRPr="00610F69">
          <w:rPr>
            <w:b w:val="0"/>
          </w:rPr>
        </w:r>
        <w:r w:rsidR="00610F69" w:rsidRPr="00610F69">
          <w:rPr>
            <w:b w:val="0"/>
          </w:rPr>
          <w:fldChar w:fldCharType="separate"/>
        </w:r>
        <w:r w:rsidR="001E705A">
          <w:rPr>
            <w:b w:val="0"/>
          </w:rPr>
          <w:t>14</w:t>
        </w:r>
        <w:r w:rsidR="00610F69" w:rsidRPr="00610F69">
          <w:rPr>
            <w:b w:val="0"/>
          </w:rPr>
          <w:fldChar w:fldCharType="end"/>
        </w:r>
      </w:hyperlink>
    </w:p>
    <w:p w14:paraId="7893FCFE" w14:textId="42B2A7B9" w:rsidR="00610F69" w:rsidRDefault="001642D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53" w:history="1">
        <w:r w:rsidR="00610F69" w:rsidRPr="00C9693D">
          <w:t>Part 1.3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Unit Titles Act 2001</w:t>
        </w:r>
        <w:r w:rsidR="00610F69">
          <w:tab/>
        </w:r>
        <w:r w:rsidR="00610F69" w:rsidRPr="00610F69">
          <w:rPr>
            <w:b w:val="0"/>
          </w:rPr>
          <w:fldChar w:fldCharType="begin"/>
        </w:r>
        <w:r w:rsidR="00610F69" w:rsidRPr="00610F69">
          <w:rPr>
            <w:b w:val="0"/>
          </w:rPr>
          <w:instrText xml:space="preserve"> PAGEREF _Toc84344253 \h </w:instrText>
        </w:r>
        <w:r w:rsidR="00610F69" w:rsidRPr="00610F69">
          <w:rPr>
            <w:b w:val="0"/>
          </w:rPr>
        </w:r>
        <w:r w:rsidR="00610F69" w:rsidRPr="00610F69">
          <w:rPr>
            <w:b w:val="0"/>
          </w:rPr>
          <w:fldChar w:fldCharType="separate"/>
        </w:r>
        <w:r w:rsidR="001E705A">
          <w:rPr>
            <w:b w:val="0"/>
          </w:rPr>
          <w:t>15</w:t>
        </w:r>
        <w:r w:rsidR="00610F69" w:rsidRPr="00610F69">
          <w:rPr>
            <w:b w:val="0"/>
          </w:rPr>
          <w:fldChar w:fldCharType="end"/>
        </w:r>
      </w:hyperlink>
    </w:p>
    <w:p w14:paraId="276834CF" w14:textId="5A596D9A" w:rsidR="00610F69" w:rsidRDefault="001642D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4344257" w:history="1">
        <w:r w:rsidR="00610F69" w:rsidRPr="00C9693D">
          <w:t>Part 1.4</w:t>
        </w:r>
        <w:r w:rsidR="00610F6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10F69" w:rsidRPr="00C9693D">
          <w:t>Unit Titles (Management) Act 2011</w:t>
        </w:r>
        <w:r w:rsidR="00610F69">
          <w:tab/>
        </w:r>
        <w:r w:rsidR="00610F69" w:rsidRPr="00610F69">
          <w:rPr>
            <w:b w:val="0"/>
          </w:rPr>
          <w:fldChar w:fldCharType="begin"/>
        </w:r>
        <w:r w:rsidR="00610F69" w:rsidRPr="00610F69">
          <w:rPr>
            <w:b w:val="0"/>
          </w:rPr>
          <w:instrText xml:space="preserve"> PAGEREF _Toc84344257 \h </w:instrText>
        </w:r>
        <w:r w:rsidR="00610F69" w:rsidRPr="00610F69">
          <w:rPr>
            <w:b w:val="0"/>
          </w:rPr>
        </w:r>
        <w:r w:rsidR="00610F69" w:rsidRPr="00610F69">
          <w:rPr>
            <w:b w:val="0"/>
          </w:rPr>
          <w:fldChar w:fldCharType="separate"/>
        </w:r>
        <w:r w:rsidR="001E705A">
          <w:rPr>
            <w:b w:val="0"/>
          </w:rPr>
          <w:t>15</w:t>
        </w:r>
        <w:r w:rsidR="00610F69" w:rsidRPr="00610F69">
          <w:rPr>
            <w:b w:val="0"/>
          </w:rPr>
          <w:fldChar w:fldCharType="end"/>
        </w:r>
      </w:hyperlink>
    </w:p>
    <w:p w14:paraId="46155886" w14:textId="235C6136" w:rsidR="00186EEA" w:rsidRPr="00610F69" w:rsidRDefault="00610F69">
      <w:pPr>
        <w:pStyle w:val="BillBasic"/>
      </w:pPr>
      <w:r>
        <w:fldChar w:fldCharType="end"/>
      </w:r>
    </w:p>
    <w:p w14:paraId="123484A3" w14:textId="77777777" w:rsidR="00610F69" w:rsidRDefault="00610F69">
      <w:pPr>
        <w:pStyle w:val="01Contents"/>
        <w:sectPr w:rsidR="00610F69" w:rsidSect="00F325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25D4381" w14:textId="50ED2733" w:rsidR="00F406B4" w:rsidRPr="00610F69" w:rsidRDefault="00F406B4" w:rsidP="00610F69">
      <w:pPr>
        <w:suppressLineNumbers/>
        <w:spacing w:before="400"/>
        <w:jc w:val="center"/>
      </w:pPr>
      <w:r w:rsidRPr="00610F69">
        <w:rPr>
          <w:noProof/>
          <w:color w:val="000000"/>
          <w:sz w:val="22"/>
        </w:rPr>
        <w:lastRenderedPageBreak/>
        <w:t>2021</w:t>
      </w:r>
    </w:p>
    <w:p w14:paraId="3EF37B5D" w14:textId="77777777" w:rsidR="00F406B4" w:rsidRPr="00610F69" w:rsidRDefault="00F406B4" w:rsidP="00610F69">
      <w:pPr>
        <w:suppressLineNumbers/>
        <w:spacing w:before="300"/>
        <w:jc w:val="center"/>
      </w:pPr>
      <w:r w:rsidRPr="00610F69">
        <w:t>THE LEGISLATIVE ASSEMBLY</w:t>
      </w:r>
      <w:r w:rsidRPr="00610F69">
        <w:br/>
        <w:t>FOR THE AUSTRALIAN CAPITAL TERRITORY</w:t>
      </w:r>
    </w:p>
    <w:p w14:paraId="1DD06DE9" w14:textId="77777777" w:rsidR="00F406B4" w:rsidRPr="00610F69" w:rsidRDefault="00F406B4" w:rsidP="00610F69">
      <w:pPr>
        <w:pStyle w:val="N-line1"/>
        <w:suppressLineNumbers/>
        <w:jc w:val="both"/>
      </w:pPr>
    </w:p>
    <w:p w14:paraId="6015564A" w14:textId="77777777" w:rsidR="00F406B4" w:rsidRPr="00610F69" w:rsidRDefault="00F406B4" w:rsidP="00610F69">
      <w:pPr>
        <w:suppressLineNumbers/>
        <w:spacing w:before="120"/>
        <w:jc w:val="center"/>
      </w:pPr>
      <w:r w:rsidRPr="00610F69">
        <w:t>(As presented)</w:t>
      </w:r>
    </w:p>
    <w:p w14:paraId="2D9C3C23" w14:textId="3505A3BF" w:rsidR="00F406B4" w:rsidRPr="00610F69" w:rsidRDefault="00F406B4" w:rsidP="00610F69">
      <w:pPr>
        <w:suppressLineNumbers/>
        <w:spacing w:before="240"/>
        <w:jc w:val="center"/>
      </w:pPr>
      <w:r w:rsidRPr="00610F69">
        <w:t>(Minister for Planning and Land Management)</w:t>
      </w:r>
    </w:p>
    <w:p w14:paraId="69A6E27E" w14:textId="4F831BDF" w:rsidR="00186EEA" w:rsidRPr="00610F69" w:rsidRDefault="001F2EE5" w:rsidP="00610F69">
      <w:pPr>
        <w:pStyle w:val="Billname"/>
        <w:suppressLineNumbers/>
      </w:pPr>
      <w:bookmarkStart w:id="1" w:name="Citation"/>
      <w:r w:rsidRPr="00610F69">
        <w:t>Planning and Unit Titles Legislation Amendment Bill</w:t>
      </w:r>
      <w:r w:rsidR="00EA1CC2">
        <w:t> </w:t>
      </w:r>
      <w:r w:rsidRPr="00610F69">
        <w:t>2021</w:t>
      </w:r>
      <w:bookmarkEnd w:id="1"/>
    </w:p>
    <w:p w14:paraId="424BE0B4" w14:textId="14B9A2D5" w:rsidR="00186EEA" w:rsidRPr="00610F69" w:rsidRDefault="00186EEA" w:rsidP="00610F69">
      <w:pPr>
        <w:pStyle w:val="ActNo"/>
        <w:suppressLineNumbers/>
      </w:pPr>
      <w:r w:rsidRPr="00610F69">
        <w:fldChar w:fldCharType="begin"/>
      </w:r>
      <w:r w:rsidRPr="00610F69">
        <w:instrText xml:space="preserve"> DOCPROPERTY "Category"  \* MERGEFORMAT </w:instrText>
      </w:r>
      <w:r w:rsidRPr="00610F69">
        <w:fldChar w:fldCharType="end"/>
      </w:r>
    </w:p>
    <w:p w14:paraId="73F82690" w14:textId="77777777" w:rsidR="00186EEA" w:rsidRPr="00610F69" w:rsidRDefault="00186EEA" w:rsidP="00610F69">
      <w:pPr>
        <w:pStyle w:val="N-line3"/>
        <w:suppressLineNumbers/>
      </w:pPr>
    </w:p>
    <w:p w14:paraId="11EC65F7" w14:textId="77777777" w:rsidR="00186EEA" w:rsidRPr="00610F69" w:rsidRDefault="00186EEA" w:rsidP="00610F69">
      <w:pPr>
        <w:pStyle w:val="BillFor"/>
        <w:suppressLineNumbers/>
      </w:pPr>
      <w:r w:rsidRPr="00610F69">
        <w:t>A Bill for</w:t>
      </w:r>
    </w:p>
    <w:p w14:paraId="35106DC0" w14:textId="613BCE5F" w:rsidR="00186EEA" w:rsidRPr="00610F69" w:rsidRDefault="00186EEA" w:rsidP="00610F69">
      <w:pPr>
        <w:pStyle w:val="LongTitle"/>
        <w:suppressLineNumbers/>
      </w:pPr>
      <w:r w:rsidRPr="00610F69">
        <w:t xml:space="preserve">An Act to amend </w:t>
      </w:r>
      <w:r w:rsidR="006D7BE6" w:rsidRPr="00610F69">
        <w:t>legislation about planning and unit titles</w:t>
      </w:r>
      <w:r w:rsidR="00913EC7" w:rsidRPr="00610F69">
        <w:t>, and for other purposes</w:t>
      </w:r>
    </w:p>
    <w:p w14:paraId="524F415B" w14:textId="77777777" w:rsidR="00186EEA" w:rsidRPr="00610F69" w:rsidRDefault="00186EEA" w:rsidP="00610F69">
      <w:pPr>
        <w:pStyle w:val="N-line3"/>
        <w:suppressLineNumbers/>
      </w:pPr>
    </w:p>
    <w:p w14:paraId="458B1B65" w14:textId="77777777" w:rsidR="00186EEA" w:rsidRPr="00610F69" w:rsidRDefault="00186EEA" w:rsidP="00610F69">
      <w:pPr>
        <w:pStyle w:val="Placeholder"/>
        <w:suppressLineNumbers/>
      </w:pPr>
      <w:r w:rsidRPr="00610F69">
        <w:rPr>
          <w:rStyle w:val="charContents"/>
          <w:sz w:val="16"/>
        </w:rPr>
        <w:t xml:space="preserve">  </w:t>
      </w:r>
      <w:r w:rsidRPr="00610F69">
        <w:rPr>
          <w:rStyle w:val="charPage"/>
        </w:rPr>
        <w:t xml:space="preserve">  </w:t>
      </w:r>
    </w:p>
    <w:p w14:paraId="04A6DBA5" w14:textId="77777777" w:rsidR="00186EEA" w:rsidRPr="00610F69" w:rsidRDefault="00186EEA" w:rsidP="00610F69">
      <w:pPr>
        <w:pStyle w:val="Placeholder"/>
        <w:suppressLineNumbers/>
      </w:pPr>
      <w:r w:rsidRPr="00610F69">
        <w:rPr>
          <w:rStyle w:val="CharChapNo"/>
        </w:rPr>
        <w:t xml:space="preserve">  </w:t>
      </w:r>
      <w:r w:rsidRPr="00610F69">
        <w:rPr>
          <w:rStyle w:val="CharChapText"/>
        </w:rPr>
        <w:t xml:space="preserve">  </w:t>
      </w:r>
    </w:p>
    <w:p w14:paraId="1044F647" w14:textId="77777777" w:rsidR="00186EEA" w:rsidRPr="00610F69" w:rsidRDefault="00186EEA" w:rsidP="00610F69">
      <w:pPr>
        <w:pStyle w:val="Placeholder"/>
        <w:suppressLineNumbers/>
      </w:pPr>
      <w:r w:rsidRPr="00610F69">
        <w:rPr>
          <w:rStyle w:val="CharPartNo"/>
        </w:rPr>
        <w:t xml:space="preserve">  </w:t>
      </w:r>
      <w:r w:rsidRPr="00610F69">
        <w:rPr>
          <w:rStyle w:val="CharPartText"/>
        </w:rPr>
        <w:t xml:space="preserve">  </w:t>
      </w:r>
    </w:p>
    <w:p w14:paraId="40A8B126" w14:textId="77777777" w:rsidR="00186EEA" w:rsidRPr="00610F69" w:rsidRDefault="00186EEA" w:rsidP="00610F69">
      <w:pPr>
        <w:pStyle w:val="Placeholder"/>
        <w:suppressLineNumbers/>
      </w:pPr>
      <w:r w:rsidRPr="00610F69">
        <w:rPr>
          <w:rStyle w:val="CharDivNo"/>
        </w:rPr>
        <w:t xml:space="preserve">  </w:t>
      </w:r>
      <w:r w:rsidRPr="00610F69">
        <w:rPr>
          <w:rStyle w:val="CharDivText"/>
        </w:rPr>
        <w:t xml:space="preserve">  </w:t>
      </w:r>
    </w:p>
    <w:p w14:paraId="22A0D0DA" w14:textId="77777777" w:rsidR="00186EEA" w:rsidRPr="00610F69" w:rsidRDefault="00186EEA" w:rsidP="00610F69">
      <w:pPr>
        <w:pStyle w:val="Notified"/>
        <w:suppressLineNumbers/>
      </w:pPr>
    </w:p>
    <w:p w14:paraId="0E791111" w14:textId="77777777" w:rsidR="00186EEA" w:rsidRPr="00610F69" w:rsidRDefault="00186EEA" w:rsidP="00610F69">
      <w:pPr>
        <w:pStyle w:val="EnactingWords"/>
        <w:suppressLineNumbers/>
      </w:pPr>
      <w:r w:rsidRPr="00610F69">
        <w:t>The Legislative Assembly for the Australian Capital Territory enacts as follows:</w:t>
      </w:r>
    </w:p>
    <w:p w14:paraId="559072CB" w14:textId="77777777" w:rsidR="00186EEA" w:rsidRPr="00610F69" w:rsidRDefault="00186EEA" w:rsidP="00610F69">
      <w:pPr>
        <w:pStyle w:val="PageBreak"/>
        <w:suppressLineNumbers/>
      </w:pPr>
      <w:r w:rsidRPr="00610F69">
        <w:br w:type="page"/>
      </w:r>
    </w:p>
    <w:p w14:paraId="7806CF6B" w14:textId="65FF678D" w:rsidR="009856BA" w:rsidRPr="00610F69" w:rsidRDefault="00610F69" w:rsidP="00610F69">
      <w:pPr>
        <w:pStyle w:val="AH2Part"/>
      </w:pPr>
      <w:bookmarkStart w:id="2" w:name="_Toc84344207"/>
      <w:r w:rsidRPr="00610F69">
        <w:rPr>
          <w:rStyle w:val="CharPartNo"/>
        </w:rPr>
        <w:lastRenderedPageBreak/>
        <w:t>Part 1</w:t>
      </w:r>
      <w:r w:rsidRPr="00610F69">
        <w:tab/>
      </w:r>
      <w:r w:rsidR="009856BA" w:rsidRPr="00610F69">
        <w:rPr>
          <w:rStyle w:val="CharPartText"/>
        </w:rPr>
        <w:t>Preliminary</w:t>
      </w:r>
      <w:bookmarkEnd w:id="2"/>
    </w:p>
    <w:p w14:paraId="2190C9BD" w14:textId="6ACD6DEF" w:rsidR="00186EEA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" w:name="_Toc84344208"/>
      <w:r w:rsidRPr="00610F69">
        <w:rPr>
          <w:rStyle w:val="CharSectNo"/>
        </w:rPr>
        <w:t>1</w:t>
      </w:r>
      <w:r w:rsidRPr="00610F69">
        <w:rPr>
          <w:color w:val="000000"/>
        </w:rPr>
        <w:tab/>
      </w:r>
      <w:r w:rsidR="00186EEA" w:rsidRPr="00610F69">
        <w:rPr>
          <w:color w:val="000000"/>
        </w:rPr>
        <w:t>Name of Act</w:t>
      </w:r>
      <w:bookmarkEnd w:id="3"/>
    </w:p>
    <w:p w14:paraId="4A981207" w14:textId="4CA3DF09" w:rsidR="00186EEA" w:rsidRPr="00610F69" w:rsidRDefault="00186EEA">
      <w:pPr>
        <w:pStyle w:val="Amainreturn"/>
        <w:rPr>
          <w:color w:val="000000"/>
        </w:rPr>
      </w:pPr>
      <w:r w:rsidRPr="00610F69">
        <w:rPr>
          <w:color w:val="000000"/>
        </w:rPr>
        <w:t xml:space="preserve">This Act is the </w:t>
      </w:r>
      <w:r w:rsidRPr="00610F69">
        <w:rPr>
          <w:i/>
          <w:color w:val="000000"/>
        </w:rPr>
        <w:fldChar w:fldCharType="begin"/>
      </w:r>
      <w:r w:rsidRPr="00610F69">
        <w:rPr>
          <w:i/>
          <w:color w:val="000000"/>
        </w:rPr>
        <w:instrText xml:space="preserve"> TITLE</w:instrText>
      </w:r>
      <w:r w:rsidRPr="00610F69">
        <w:rPr>
          <w:i/>
          <w:color w:val="000000"/>
        </w:rPr>
        <w:fldChar w:fldCharType="separate"/>
      </w:r>
      <w:r w:rsidR="001E705A">
        <w:rPr>
          <w:i/>
          <w:color w:val="000000"/>
        </w:rPr>
        <w:t>Planning and Unit Titles Legislation Amendment Act 2021</w:t>
      </w:r>
      <w:r w:rsidRPr="00610F69">
        <w:rPr>
          <w:i/>
          <w:color w:val="000000"/>
        </w:rPr>
        <w:fldChar w:fldCharType="end"/>
      </w:r>
      <w:r w:rsidRPr="00610F69">
        <w:rPr>
          <w:color w:val="000000"/>
        </w:rPr>
        <w:t>.</w:t>
      </w:r>
    </w:p>
    <w:p w14:paraId="46F8837D" w14:textId="4893D7DF" w:rsidR="00186EEA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4" w:name="_Toc84344209"/>
      <w:r w:rsidRPr="00610F69">
        <w:rPr>
          <w:rStyle w:val="CharSectNo"/>
        </w:rPr>
        <w:t>2</w:t>
      </w:r>
      <w:r w:rsidRPr="00610F69">
        <w:rPr>
          <w:color w:val="000000"/>
        </w:rPr>
        <w:tab/>
      </w:r>
      <w:r w:rsidR="00186EEA" w:rsidRPr="00610F69">
        <w:rPr>
          <w:color w:val="000000"/>
        </w:rPr>
        <w:t>Commencement</w:t>
      </w:r>
      <w:bookmarkEnd w:id="4"/>
    </w:p>
    <w:p w14:paraId="46D9304C" w14:textId="77777777" w:rsidR="00186EEA" w:rsidRPr="00610F69" w:rsidRDefault="00186EEA" w:rsidP="00610F69">
      <w:pPr>
        <w:pStyle w:val="Amainreturn"/>
        <w:keepNext/>
        <w:rPr>
          <w:color w:val="000000"/>
        </w:rPr>
      </w:pPr>
      <w:r w:rsidRPr="00610F69">
        <w:rPr>
          <w:color w:val="000000"/>
        </w:rPr>
        <w:t>This Act commences on the day after its notification day.</w:t>
      </w:r>
    </w:p>
    <w:p w14:paraId="151E9DF1" w14:textId="4D85F3D5" w:rsidR="00186EEA" w:rsidRPr="00610F69" w:rsidRDefault="00186EEA">
      <w:pPr>
        <w:pStyle w:val="aNote"/>
        <w:rPr>
          <w:color w:val="000000"/>
        </w:rPr>
      </w:pPr>
      <w:r w:rsidRPr="00610F69">
        <w:rPr>
          <w:rStyle w:val="charItals"/>
        </w:rPr>
        <w:t>Note</w:t>
      </w:r>
      <w:r w:rsidRPr="00610F69">
        <w:rPr>
          <w:rStyle w:val="charItals"/>
        </w:rPr>
        <w:tab/>
      </w:r>
      <w:r w:rsidRPr="00610F69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F406B4" w:rsidRPr="00610F69">
          <w:rPr>
            <w:rStyle w:val="charCitHyperlinkAbbrev"/>
          </w:rPr>
          <w:t>Legislation Act</w:t>
        </w:r>
      </w:hyperlink>
      <w:r w:rsidRPr="00610F69">
        <w:rPr>
          <w:color w:val="000000"/>
        </w:rPr>
        <w:t>, s 75 (1)).</w:t>
      </w:r>
    </w:p>
    <w:p w14:paraId="3818CB5A" w14:textId="7DDAA90A" w:rsidR="00186EEA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5" w:name="_Toc84344210"/>
      <w:r w:rsidRPr="00610F69">
        <w:rPr>
          <w:rStyle w:val="CharSectNo"/>
        </w:rPr>
        <w:t>3</w:t>
      </w:r>
      <w:r w:rsidRPr="00610F69">
        <w:rPr>
          <w:color w:val="000000"/>
        </w:rPr>
        <w:tab/>
      </w:r>
      <w:r w:rsidR="00186EEA" w:rsidRPr="00610F69">
        <w:rPr>
          <w:color w:val="000000"/>
        </w:rPr>
        <w:t>Legislation amended</w:t>
      </w:r>
      <w:bookmarkEnd w:id="5"/>
    </w:p>
    <w:p w14:paraId="2A3DFFE2" w14:textId="286648DC" w:rsidR="00186EEA" w:rsidRPr="00610F69" w:rsidRDefault="00186EEA">
      <w:pPr>
        <w:pStyle w:val="Amainreturn"/>
        <w:rPr>
          <w:color w:val="000000"/>
        </w:rPr>
      </w:pPr>
      <w:r w:rsidRPr="00610F69">
        <w:rPr>
          <w:color w:val="000000"/>
        </w:rPr>
        <w:t>This Act amends the</w:t>
      </w:r>
      <w:r w:rsidR="00462786" w:rsidRPr="00610F69">
        <w:rPr>
          <w:color w:val="000000"/>
        </w:rPr>
        <w:t xml:space="preserve"> </w:t>
      </w:r>
      <w:r w:rsidR="009856BA" w:rsidRPr="00610F69">
        <w:rPr>
          <w:color w:val="000000"/>
        </w:rPr>
        <w:t>following legislation</w:t>
      </w:r>
      <w:r w:rsidR="006D7BE6" w:rsidRPr="00610F69">
        <w:rPr>
          <w:color w:val="000000"/>
        </w:rPr>
        <w:t>:</w:t>
      </w:r>
    </w:p>
    <w:p w14:paraId="263F1C26" w14:textId="26E80FAB" w:rsidR="0024359E" w:rsidRPr="00610F69" w:rsidRDefault="00610F69" w:rsidP="00610F69">
      <w:pPr>
        <w:pStyle w:val="Amainbullet"/>
        <w:tabs>
          <w:tab w:val="left" w:pos="1500"/>
        </w:tabs>
      </w:pPr>
      <w:r w:rsidRPr="00610F69">
        <w:rPr>
          <w:rFonts w:ascii="Symbol" w:hAnsi="Symbol"/>
          <w:sz w:val="20"/>
        </w:rPr>
        <w:t></w:t>
      </w:r>
      <w:r w:rsidRPr="00610F69">
        <w:rPr>
          <w:rFonts w:ascii="Symbol" w:hAnsi="Symbol"/>
          <w:sz w:val="20"/>
        </w:rPr>
        <w:tab/>
      </w:r>
      <w:hyperlink r:id="rId15" w:tooltip="A1925-1" w:history="1">
        <w:r w:rsidR="00F406B4" w:rsidRPr="00610F69">
          <w:rPr>
            <w:rStyle w:val="charCitHyperlinkItal"/>
          </w:rPr>
          <w:t>Land Titles Act 1925</w:t>
        </w:r>
      </w:hyperlink>
    </w:p>
    <w:p w14:paraId="7705DA23" w14:textId="2FADCC11" w:rsidR="006D7BE6" w:rsidRPr="00610F69" w:rsidRDefault="00610F69" w:rsidP="00610F69">
      <w:pPr>
        <w:pStyle w:val="Amainbullet"/>
        <w:tabs>
          <w:tab w:val="left" w:pos="1500"/>
        </w:tabs>
      </w:pPr>
      <w:r w:rsidRPr="00610F69">
        <w:rPr>
          <w:rFonts w:ascii="Symbol" w:hAnsi="Symbol"/>
          <w:sz w:val="20"/>
        </w:rPr>
        <w:t></w:t>
      </w:r>
      <w:r w:rsidRPr="00610F69">
        <w:rPr>
          <w:rFonts w:ascii="Symbol" w:hAnsi="Symbol"/>
          <w:sz w:val="20"/>
        </w:rPr>
        <w:tab/>
      </w:r>
      <w:hyperlink r:id="rId16" w:tooltip="A2007-24" w:history="1">
        <w:r w:rsidR="00F406B4" w:rsidRPr="00610F69">
          <w:rPr>
            <w:rStyle w:val="charCitHyperlinkItal"/>
          </w:rPr>
          <w:t>Planning and Development Act 2007</w:t>
        </w:r>
      </w:hyperlink>
    </w:p>
    <w:p w14:paraId="65A146C7" w14:textId="397A83D0" w:rsidR="005A108B" w:rsidRPr="00610F69" w:rsidRDefault="00610F69" w:rsidP="00610F69">
      <w:pPr>
        <w:pStyle w:val="Amainbullet"/>
        <w:keepNext/>
        <w:tabs>
          <w:tab w:val="left" w:pos="1500"/>
        </w:tabs>
        <w:rPr>
          <w:rStyle w:val="charItals"/>
        </w:rPr>
      </w:pPr>
      <w:r w:rsidRPr="00610F69">
        <w:rPr>
          <w:rStyle w:val="charItals"/>
          <w:rFonts w:ascii="Symbol" w:hAnsi="Symbol"/>
          <w:i w:val="0"/>
          <w:sz w:val="20"/>
        </w:rPr>
        <w:t></w:t>
      </w:r>
      <w:r w:rsidRPr="00610F69">
        <w:rPr>
          <w:rStyle w:val="charItals"/>
          <w:rFonts w:ascii="Symbol" w:hAnsi="Symbol"/>
          <w:i w:val="0"/>
          <w:sz w:val="20"/>
        </w:rPr>
        <w:tab/>
      </w:r>
      <w:hyperlink r:id="rId17" w:tooltip="SL2001-15" w:history="1">
        <w:r w:rsidR="00F406B4" w:rsidRPr="00610F69">
          <w:rPr>
            <w:rStyle w:val="charCitHyperlinkItal"/>
          </w:rPr>
          <w:t>Unit Titles Regulation 2001</w:t>
        </w:r>
      </w:hyperlink>
      <w:r w:rsidR="005A108B" w:rsidRPr="00610F69">
        <w:rPr>
          <w:rStyle w:val="charItals"/>
        </w:rPr>
        <w:t>.</w:t>
      </w:r>
    </w:p>
    <w:p w14:paraId="506FFEB3" w14:textId="12940527" w:rsidR="00881AD6" w:rsidRPr="00610F69" w:rsidRDefault="00881AD6" w:rsidP="00881AD6">
      <w:pPr>
        <w:pStyle w:val="aNote"/>
        <w:rPr>
          <w:color w:val="000000"/>
        </w:rPr>
      </w:pPr>
      <w:r w:rsidRPr="00610F69">
        <w:rPr>
          <w:rStyle w:val="charItals"/>
        </w:rPr>
        <w:t>Note</w:t>
      </w:r>
      <w:r w:rsidRPr="00610F69">
        <w:rPr>
          <w:rStyle w:val="charItals"/>
        </w:rPr>
        <w:tab/>
      </w:r>
      <w:r w:rsidRPr="00610F69">
        <w:rPr>
          <w:color w:val="000000"/>
        </w:rPr>
        <w:t>This Act also amends other legislation (see sch 1).</w:t>
      </w:r>
    </w:p>
    <w:p w14:paraId="539660C4" w14:textId="4B0B1080" w:rsidR="0025490C" w:rsidRPr="00610F69" w:rsidRDefault="0025490C" w:rsidP="00610F69">
      <w:pPr>
        <w:pStyle w:val="PageBreak"/>
        <w:suppressLineNumbers/>
        <w:rPr>
          <w:color w:val="000000"/>
        </w:rPr>
      </w:pPr>
      <w:r w:rsidRPr="00610F69">
        <w:rPr>
          <w:color w:val="000000"/>
        </w:rPr>
        <w:br w:type="page"/>
      </w:r>
    </w:p>
    <w:p w14:paraId="670D9985" w14:textId="686D15DC" w:rsidR="0024359E" w:rsidRPr="00610F69" w:rsidRDefault="00610F69" w:rsidP="00610F69">
      <w:pPr>
        <w:pStyle w:val="AH2Part"/>
      </w:pPr>
      <w:bookmarkStart w:id="6" w:name="_Toc84344211"/>
      <w:r w:rsidRPr="00610F69">
        <w:rPr>
          <w:rStyle w:val="CharPartNo"/>
        </w:rPr>
        <w:lastRenderedPageBreak/>
        <w:t>Part 2</w:t>
      </w:r>
      <w:r w:rsidRPr="00610F69">
        <w:rPr>
          <w:color w:val="000000"/>
        </w:rPr>
        <w:tab/>
      </w:r>
      <w:r w:rsidR="0024359E" w:rsidRPr="00610F69">
        <w:rPr>
          <w:rStyle w:val="CharPartText"/>
          <w:color w:val="000000"/>
        </w:rPr>
        <w:t>Land Titles Act 1925</w:t>
      </w:r>
      <w:bookmarkEnd w:id="6"/>
    </w:p>
    <w:p w14:paraId="3B6898EA" w14:textId="1C0E3752" w:rsidR="00ED1590" w:rsidRPr="00610F69" w:rsidRDefault="00610F69" w:rsidP="00610F69">
      <w:pPr>
        <w:pStyle w:val="AH5Sec"/>
        <w:shd w:val="pct25" w:color="auto" w:fill="auto"/>
        <w:rPr>
          <w:iCs/>
          <w:color w:val="000000"/>
        </w:rPr>
      </w:pPr>
      <w:bookmarkStart w:id="7" w:name="_Toc84344212"/>
      <w:r w:rsidRPr="00610F69">
        <w:rPr>
          <w:rStyle w:val="CharSectNo"/>
        </w:rPr>
        <w:t>4</w:t>
      </w:r>
      <w:r w:rsidRPr="00610F69">
        <w:rPr>
          <w:iCs/>
          <w:color w:val="000000"/>
        </w:rPr>
        <w:tab/>
      </w:r>
      <w:r w:rsidR="00412923" w:rsidRPr="00610F69">
        <w:rPr>
          <w:color w:val="000000"/>
        </w:rPr>
        <w:t>Section 123C</w:t>
      </w:r>
      <w:bookmarkEnd w:id="7"/>
    </w:p>
    <w:p w14:paraId="5F29DF2C" w14:textId="0E55887A" w:rsidR="00ED1590" w:rsidRPr="00610F69" w:rsidRDefault="00ED1590" w:rsidP="00ED1590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7F1F63CD" w14:textId="51179589" w:rsidR="00BE2C68" w:rsidRPr="00610F69" w:rsidRDefault="00ED1590" w:rsidP="00ED1590">
      <w:pPr>
        <w:pStyle w:val="IH5Sec"/>
        <w:rPr>
          <w:color w:val="000000"/>
        </w:rPr>
      </w:pPr>
      <w:r w:rsidRPr="00610F69">
        <w:rPr>
          <w:color w:val="000000"/>
        </w:rPr>
        <w:t>123C</w:t>
      </w:r>
      <w:r w:rsidRPr="00610F69">
        <w:rPr>
          <w:color w:val="000000"/>
        </w:rPr>
        <w:tab/>
        <w:t>Definitions—pt 11A</w:t>
      </w:r>
    </w:p>
    <w:p w14:paraId="10D09352" w14:textId="7D1B9453" w:rsidR="00ED1590" w:rsidRPr="00610F69" w:rsidRDefault="00ED1590" w:rsidP="00ED1590">
      <w:pPr>
        <w:pStyle w:val="IMain"/>
        <w:rPr>
          <w:color w:val="000000"/>
        </w:rPr>
      </w:pPr>
      <w:r w:rsidRPr="00610F69">
        <w:rPr>
          <w:color w:val="000000"/>
        </w:rPr>
        <w:tab/>
        <w:t>(1)</w:t>
      </w:r>
      <w:r w:rsidRPr="00610F69">
        <w:rPr>
          <w:color w:val="000000"/>
        </w:rPr>
        <w:tab/>
        <w:t>In this part:</w:t>
      </w:r>
    </w:p>
    <w:p w14:paraId="7A59240C" w14:textId="3A959DC8" w:rsidR="003A2097" w:rsidRPr="00610F69" w:rsidRDefault="0060149D" w:rsidP="00610F69">
      <w:pPr>
        <w:pStyle w:val="aDef"/>
      </w:pPr>
      <w:r w:rsidRPr="00610F69">
        <w:rPr>
          <w:rStyle w:val="charBoldItals"/>
        </w:rPr>
        <w:t>building</w:t>
      </w:r>
      <w:r w:rsidR="003A2097" w:rsidRPr="00610F69">
        <w:rPr>
          <w:rStyle w:val="charBoldItals"/>
        </w:rPr>
        <w:t xml:space="preserve"> lessee</w:t>
      </w:r>
      <w:r w:rsidR="003A2097" w:rsidRPr="00610F69">
        <w:t xml:space="preserve">, </w:t>
      </w:r>
      <w:r w:rsidR="004F64D4" w:rsidRPr="00610F69">
        <w:t>for</w:t>
      </w:r>
      <w:r w:rsidR="003A2097" w:rsidRPr="00610F69">
        <w:t xml:space="preserve"> a relevant building—</w:t>
      </w:r>
    </w:p>
    <w:p w14:paraId="6B379A53" w14:textId="64244454" w:rsidR="00C75583" w:rsidRPr="00610F69" w:rsidRDefault="00C75583" w:rsidP="001F2EE5">
      <w:pPr>
        <w:pStyle w:val="Idefpara"/>
        <w:rPr>
          <w:color w:val="000000"/>
        </w:rPr>
      </w:pPr>
      <w:r w:rsidRPr="00610F69">
        <w:rPr>
          <w:color w:val="000000"/>
        </w:rPr>
        <w:tab/>
        <w:t>(a)</w:t>
      </w:r>
      <w:r w:rsidRPr="00610F69">
        <w:rPr>
          <w:color w:val="000000"/>
        </w:rPr>
        <w:tab/>
        <w:t>means—</w:t>
      </w:r>
    </w:p>
    <w:p w14:paraId="601CEE41" w14:textId="2C1FA206" w:rsidR="003A2097" w:rsidRPr="00610F69" w:rsidRDefault="00C75583" w:rsidP="001F2EE5">
      <w:pPr>
        <w:pStyle w:val="Idefsubpara"/>
        <w:rPr>
          <w:color w:val="000000"/>
        </w:rPr>
      </w:pPr>
      <w:r w:rsidRPr="00610F69">
        <w:rPr>
          <w:color w:val="000000"/>
        </w:rPr>
        <w:tab/>
        <w:t>(i)</w:t>
      </w:r>
      <w:r w:rsidRPr="00610F69">
        <w:rPr>
          <w:color w:val="000000"/>
        </w:rPr>
        <w:tab/>
      </w:r>
      <w:r w:rsidR="004349E9" w:rsidRPr="00610F69">
        <w:rPr>
          <w:color w:val="000000"/>
        </w:rPr>
        <w:t xml:space="preserve">for any part of the building the subject of a units plan under the </w:t>
      </w:r>
      <w:hyperlink r:id="rId18" w:tooltip="A2001-16" w:history="1">
        <w:r w:rsidR="00F406B4" w:rsidRPr="00610F69">
          <w:rPr>
            <w:rStyle w:val="charCitHyperlinkItal"/>
          </w:rPr>
          <w:t>Unit Titles Act 2001</w:t>
        </w:r>
      </w:hyperlink>
      <w:r w:rsidR="004349E9" w:rsidRPr="00610F69">
        <w:rPr>
          <w:color w:val="000000"/>
        </w:rPr>
        <w:t>—the owners corporation for the units plan; and</w:t>
      </w:r>
    </w:p>
    <w:p w14:paraId="273B4914" w14:textId="793658A7" w:rsidR="00BF3573" w:rsidRPr="00610F69" w:rsidRDefault="004349E9" w:rsidP="001F2EE5">
      <w:pPr>
        <w:pStyle w:val="Idefsubpara"/>
        <w:rPr>
          <w:color w:val="000000"/>
        </w:rPr>
      </w:pPr>
      <w:r w:rsidRPr="00610F69">
        <w:rPr>
          <w:color w:val="000000"/>
        </w:rPr>
        <w:tab/>
        <w:t>(</w:t>
      </w:r>
      <w:r w:rsidR="00C75583" w:rsidRPr="00610F69">
        <w:rPr>
          <w:color w:val="000000"/>
        </w:rPr>
        <w:t>ii</w:t>
      </w:r>
      <w:r w:rsidRPr="00610F69">
        <w:rPr>
          <w:color w:val="000000"/>
        </w:rPr>
        <w:t>)</w:t>
      </w:r>
      <w:r w:rsidRPr="00610F69">
        <w:rPr>
          <w:color w:val="000000"/>
        </w:rPr>
        <w:tab/>
      </w:r>
      <w:r w:rsidR="00083722" w:rsidRPr="00610F69">
        <w:rPr>
          <w:color w:val="000000"/>
        </w:rPr>
        <w:t xml:space="preserve">for a Crown lease other than a lease </w:t>
      </w:r>
      <w:r w:rsidR="00900E4E" w:rsidRPr="00610F69">
        <w:rPr>
          <w:color w:val="000000"/>
        </w:rPr>
        <w:t xml:space="preserve">for a unit in </w:t>
      </w:r>
      <w:r w:rsidR="00083722" w:rsidRPr="00610F69">
        <w:rPr>
          <w:color w:val="000000"/>
        </w:rPr>
        <w:t>a units plan</w:t>
      </w:r>
      <w:r w:rsidR="00BE2C68" w:rsidRPr="00610F69">
        <w:rPr>
          <w:color w:val="000000"/>
        </w:rPr>
        <w:t>—</w:t>
      </w:r>
      <w:r w:rsidR="00BF3573" w:rsidRPr="00610F69">
        <w:rPr>
          <w:color w:val="000000"/>
        </w:rPr>
        <w:t>each</w:t>
      </w:r>
      <w:r w:rsidR="00BE2C68" w:rsidRPr="00610F69">
        <w:rPr>
          <w:color w:val="000000"/>
        </w:rPr>
        <w:t xml:space="preserve"> Crown lessee</w:t>
      </w:r>
      <w:r w:rsidR="00BF3573" w:rsidRPr="00610F69">
        <w:rPr>
          <w:color w:val="000000"/>
        </w:rPr>
        <w:t>; and</w:t>
      </w:r>
    </w:p>
    <w:p w14:paraId="5AF9EF6B" w14:textId="48027D5C" w:rsidR="004349E9" w:rsidRPr="00610F69" w:rsidRDefault="00BF3573" w:rsidP="001F2EE5">
      <w:pPr>
        <w:pStyle w:val="Idefpara"/>
        <w:rPr>
          <w:color w:val="000000"/>
        </w:rPr>
      </w:pPr>
      <w:r w:rsidRPr="00610F69">
        <w:rPr>
          <w:color w:val="000000"/>
        </w:rPr>
        <w:tab/>
        <w:t>(b)</w:t>
      </w:r>
      <w:r w:rsidRPr="00610F69">
        <w:rPr>
          <w:color w:val="000000"/>
        </w:rPr>
        <w:tab/>
        <w:t>includes any mortgagee in possession or sublessee of any part of the building.</w:t>
      </w:r>
    </w:p>
    <w:p w14:paraId="00AB01BB" w14:textId="2B1281E9" w:rsidR="00ED1590" w:rsidRPr="00610F69" w:rsidRDefault="00ED1590" w:rsidP="00610F69">
      <w:pPr>
        <w:pStyle w:val="aDef"/>
        <w:rPr>
          <w:color w:val="000000"/>
        </w:rPr>
      </w:pPr>
      <w:r w:rsidRPr="00610F69">
        <w:rPr>
          <w:rStyle w:val="charBoldItals"/>
          <w:color w:val="000000"/>
        </w:rPr>
        <w:t>building management committee</w:t>
      </w:r>
      <w:r w:rsidR="007530DE" w:rsidRPr="00610F69">
        <w:rPr>
          <w:color w:val="000000"/>
        </w:rPr>
        <w:t>—see</w:t>
      </w:r>
      <w:r w:rsidRPr="00610F69">
        <w:rPr>
          <w:color w:val="000000"/>
        </w:rPr>
        <w:t xml:space="preserve"> section 123F (1) (a).</w:t>
      </w:r>
    </w:p>
    <w:p w14:paraId="2F36F595" w14:textId="53C970A8" w:rsidR="00DC702F" w:rsidRPr="00610F69" w:rsidRDefault="00214F9D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="007530DE" w:rsidRPr="00610F69">
        <w:rPr>
          <w:color w:val="000000"/>
        </w:rPr>
        <w:t xml:space="preserve"> </w:t>
      </w:r>
      <w:r w:rsidRPr="00610F69">
        <w:rPr>
          <w:color w:val="000000"/>
        </w:rPr>
        <w:t xml:space="preserve">means a statement about how </w:t>
      </w:r>
      <w:r w:rsidR="007C17AF" w:rsidRPr="00610F69">
        <w:rPr>
          <w:color w:val="000000"/>
        </w:rPr>
        <w:t>a</w:t>
      </w:r>
      <w:r w:rsidRPr="00610F69">
        <w:rPr>
          <w:color w:val="000000"/>
        </w:rPr>
        <w:t xml:space="preserve"> relevant building</w:t>
      </w:r>
      <w:r w:rsidR="007C17AF" w:rsidRPr="00610F69">
        <w:rPr>
          <w:color w:val="000000"/>
        </w:rPr>
        <w:t>, or a proposed building,</w:t>
      </w:r>
      <w:r w:rsidR="00C75583" w:rsidRPr="00610F69">
        <w:rPr>
          <w:color w:val="000000"/>
        </w:rPr>
        <w:t xml:space="preserve"> </w:t>
      </w:r>
      <w:r w:rsidRPr="00610F69">
        <w:rPr>
          <w:color w:val="000000"/>
        </w:rPr>
        <w:t xml:space="preserve">will be managed between the </w:t>
      </w:r>
      <w:r w:rsidR="0060149D" w:rsidRPr="00610F69">
        <w:rPr>
          <w:color w:val="000000"/>
        </w:rPr>
        <w:t>building</w:t>
      </w:r>
      <w:r w:rsidR="00284F5C" w:rsidRPr="00610F69">
        <w:rPr>
          <w:color w:val="000000"/>
        </w:rPr>
        <w:t xml:space="preserve"> </w:t>
      </w:r>
      <w:r w:rsidRPr="00610F69">
        <w:rPr>
          <w:color w:val="000000"/>
        </w:rPr>
        <w:t>lessees</w:t>
      </w:r>
      <w:r w:rsidR="00284F5C" w:rsidRPr="00610F69">
        <w:rPr>
          <w:color w:val="000000"/>
        </w:rPr>
        <w:t>.</w:t>
      </w:r>
      <w:r w:rsidRPr="00610F69">
        <w:rPr>
          <w:color w:val="000000"/>
        </w:rPr>
        <w:t xml:space="preserve"> </w:t>
      </w:r>
    </w:p>
    <w:p w14:paraId="5C85E48A" w14:textId="71F3C375" w:rsidR="00284F5C" w:rsidRPr="00610F69" w:rsidRDefault="00ED1590" w:rsidP="00610F69">
      <w:pPr>
        <w:pStyle w:val="aDef"/>
        <w:rPr>
          <w:color w:val="000000"/>
        </w:rPr>
      </w:pPr>
      <w:r w:rsidRPr="00610F69">
        <w:rPr>
          <w:rStyle w:val="charBoldItals"/>
          <w:color w:val="000000"/>
        </w:rPr>
        <w:t>registered building management statement</w:t>
      </w:r>
      <w:r w:rsidRPr="00610F69">
        <w:rPr>
          <w:color w:val="000000"/>
        </w:rPr>
        <w:t xml:space="preserve"> means a building management statement registered by the registrar-general under section 123D.</w:t>
      </w:r>
    </w:p>
    <w:p w14:paraId="2F9E44F5" w14:textId="65C842BE" w:rsidR="00913EC7" w:rsidRPr="00610F69" w:rsidRDefault="00913EC7" w:rsidP="00610F69">
      <w:pPr>
        <w:pStyle w:val="aDef"/>
        <w:rPr>
          <w:color w:val="000000"/>
        </w:rPr>
      </w:pPr>
      <w:r w:rsidRPr="00610F69">
        <w:rPr>
          <w:rStyle w:val="charBoldItals"/>
        </w:rPr>
        <w:t>relevant building</w:t>
      </w:r>
      <w:r w:rsidRPr="00610F69">
        <w:rPr>
          <w:color w:val="000000"/>
        </w:rPr>
        <w:t xml:space="preserve"> means a building in relation to which more than 1 Crown lease is granted.</w:t>
      </w:r>
    </w:p>
    <w:p w14:paraId="5F819F3C" w14:textId="35DA1BB5" w:rsidR="00F32D7A" w:rsidRPr="00610F69" w:rsidRDefault="00ED1590" w:rsidP="00DA1E27">
      <w:pPr>
        <w:pStyle w:val="IMain"/>
        <w:keepNext/>
        <w:rPr>
          <w:color w:val="000000"/>
        </w:rPr>
      </w:pPr>
      <w:r w:rsidRPr="00610F69">
        <w:rPr>
          <w:color w:val="000000"/>
        </w:rPr>
        <w:lastRenderedPageBreak/>
        <w:tab/>
        <w:t>(2)</w:t>
      </w:r>
      <w:r w:rsidRPr="00610F69">
        <w:rPr>
          <w:color w:val="000000"/>
        </w:rPr>
        <w:tab/>
      </w:r>
      <w:r w:rsidR="00F32D7A" w:rsidRPr="00610F69">
        <w:rPr>
          <w:color w:val="000000"/>
        </w:rPr>
        <w:t>In this section:</w:t>
      </w:r>
    </w:p>
    <w:p w14:paraId="6B2EE2BE" w14:textId="77777777" w:rsidR="00516017" w:rsidRPr="00610F69" w:rsidRDefault="00516017" w:rsidP="00610F69">
      <w:pPr>
        <w:pStyle w:val="aDef"/>
        <w:keepNext/>
        <w:rPr>
          <w:color w:val="000000"/>
        </w:rPr>
      </w:pPr>
      <w:r w:rsidRPr="00610F69">
        <w:rPr>
          <w:rStyle w:val="charBoldItals"/>
        </w:rPr>
        <w:t>building</w:t>
      </w:r>
      <w:r w:rsidRPr="00610F69">
        <w:rPr>
          <w:color w:val="000000"/>
        </w:rPr>
        <w:t>—</w:t>
      </w:r>
    </w:p>
    <w:p w14:paraId="00BD7422" w14:textId="4C722C85" w:rsidR="00516017" w:rsidRPr="00610F69" w:rsidRDefault="00516017" w:rsidP="001F2EE5">
      <w:pPr>
        <w:pStyle w:val="Idefpara"/>
        <w:rPr>
          <w:color w:val="000000"/>
        </w:rPr>
      </w:pPr>
      <w:r w:rsidRPr="00610F69">
        <w:rPr>
          <w:color w:val="000000"/>
        </w:rPr>
        <w:tab/>
        <w:t>(a)</w:t>
      </w:r>
      <w:r w:rsidRPr="00610F69">
        <w:rPr>
          <w:color w:val="000000"/>
        </w:rPr>
        <w:tab/>
        <w:t>means a single building or single set of physically related buildings</w:t>
      </w:r>
      <w:r w:rsidR="007B3C26" w:rsidRPr="00610F69">
        <w:rPr>
          <w:color w:val="000000"/>
        </w:rPr>
        <w:t>;</w:t>
      </w:r>
      <w:r w:rsidRPr="00610F69">
        <w:rPr>
          <w:color w:val="000000"/>
        </w:rPr>
        <w:t xml:space="preserve"> and</w:t>
      </w:r>
    </w:p>
    <w:p w14:paraId="435F52F8" w14:textId="52D02B72" w:rsidR="00ED71C6" w:rsidRPr="00610F69" w:rsidRDefault="00516017" w:rsidP="001F2EE5">
      <w:pPr>
        <w:pStyle w:val="Idefpara"/>
        <w:rPr>
          <w:color w:val="000000"/>
        </w:rPr>
      </w:pPr>
      <w:r w:rsidRPr="00610F69">
        <w:rPr>
          <w:color w:val="000000"/>
        </w:rPr>
        <w:tab/>
        <w:t>(b)</w:t>
      </w:r>
      <w:r w:rsidRPr="00610F69">
        <w:rPr>
          <w:color w:val="000000"/>
        </w:rPr>
        <w:tab/>
        <w:t>includes the site on which the building is located and any common facilities related to the building.</w:t>
      </w:r>
    </w:p>
    <w:p w14:paraId="36A7EACD" w14:textId="6C530639" w:rsidR="00F32D7A" w:rsidRPr="00610F69" w:rsidRDefault="0063785F" w:rsidP="00610F69">
      <w:pPr>
        <w:pStyle w:val="aDef"/>
        <w:rPr>
          <w:color w:val="000000"/>
        </w:rPr>
      </w:pPr>
      <w:r w:rsidRPr="00610F69">
        <w:rPr>
          <w:rStyle w:val="charBoldItals"/>
        </w:rPr>
        <w:t xml:space="preserve">set of </w:t>
      </w:r>
      <w:r w:rsidR="00F32D7A" w:rsidRPr="00610F69">
        <w:rPr>
          <w:rStyle w:val="charBoldItals"/>
        </w:rPr>
        <w:t>physically related</w:t>
      </w:r>
      <w:r w:rsidRPr="00610F69">
        <w:rPr>
          <w:rStyle w:val="charBoldItals"/>
        </w:rPr>
        <w:t xml:space="preserve"> buildings</w:t>
      </w:r>
      <w:r w:rsidRPr="00610F69">
        <w:rPr>
          <w:color w:val="000000"/>
        </w:rPr>
        <w:t xml:space="preserve"> means 2 or more </w:t>
      </w:r>
      <w:r w:rsidR="009C0BA2" w:rsidRPr="00610F69">
        <w:rPr>
          <w:color w:val="000000"/>
        </w:rPr>
        <w:t xml:space="preserve">buildings with </w:t>
      </w:r>
      <w:r w:rsidR="00F32D7A" w:rsidRPr="00610F69">
        <w:rPr>
          <w:color w:val="000000"/>
        </w:rPr>
        <w:t>no, or limited, external open space, that—</w:t>
      </w:r>
    </w:p>
    <w:p w14:paraId="62E781E1" w14:textId="77777777" w:rsidR="00F32D7A" w:rsidRPr="00610F69" w:rsidRDefault="00F32D7A" w:rsidP="00A04416">
      <w:pPr>
        <w:pStyle w:val="Idefpara"/>
        <w:rPr>
          <w:color w:val="000000"/>
        </w:rPr>
      </w:pPr>
      <w:r w:rsidRPr="00610F69">
        <w:rPr>
          <w:color w:val="000000"/>
        </w:rPr>
        <w:tab/>
        <w:t>(a)</w:t>
      </w:r>
      <w:r w:rsidRPr="00610F69">
        <w:rPr>
          <w:color w:val="000000"/>
        </w:rPr>
        <w:tab/>
        <w:t>are semi-detached; or</w:t>
      </w:r>
    </w:p>
    <w:p w14:paraId="666E728C" w14:textId="77777777" w:rsidR="00F32D7A" w:rsidRPr="00610F69" w:rsidRDefault="00F32D7A" w:rsidP="00A04416">
      <w:pPr>
        <w:pStyle w:val="Idefpara"/>
        <w:rPr>
          <w:color w:val="000000"/>
        </w:rPr>
      </w:pPr>
      <w:r w:rsidRPr="00610F69">
        <w:rPr>
          <w:color w:val="000000"/>
        </w:rPr>
        <w:tab/>
        <w:t>(b)</w:t>
      </w:r>
      <w:r w:rsidRPr="00610F69">
        <w:rPr>
          <w:color w:val="000000"/>
        </w:rPr>
        <w:tab/>
        <w:t>are physically integrated, for example through underground car parking or physical overpasses or similar building structures; or</w:t>
      </w:r>
    </w:p>
    <w:p w14:paraId="21CFA98B" w14:textId="5C8A96C0" w:rsidR="00F32D7A" w:rsidRPr="00610F69" w:rsidRDefault="00F32D7A" w:rsidP="00A04416">
      <w:pPr>
        <w:pStyle w:val="Idefpara"/>
        <w:rPr>
          <w:color w:val="000000"/>
        </w:rPr>
      </w:pPr>
      <w:r w:rsidRPr="00610F69">
        <w:rPr>
          <w:color w:val="000000"/>
        </w:rPr>
        <w:tab/>
        <w:t>(c)</w:t>
      </w:r>
      <w:r w:rsidRPr="00610F69">
        <w:rPr>
          <w:color w:val="000000"/>
        </w:rPr>
        <w:tab/>
        <w:t>make use of physically integrated common facilities, for example, lifts and underground parking.</w:t>
      </w:r>
    </w:p>
    <w:p w14:paraId="0ACE9701" w14:textId="77777777" w:rsidR="00DD383F" w:rsidRPr="00610F69" w:rsidRDefault="00DD383F" w:rsidP="00886CC5">
      <w:pPr>
        <w:pStyle w:val="aExamHdgss"/>
        <w:rPr>
          <w:color w:val="000000"/>
        </w:rPr>
      </w:pPr>
      <w:r w:rsidRPr="00610F69">
        <w:rPr>
          <w:color w:val="000000"/>
        </w:rPr>
        <w:t>Examples—open space</w:t>
      </w:r>
    </w:p>
    <w:p w14:paraId="4BC62036" w14:textId="14CD1E40" w:rsidR="00DD383F" w:rsidRPr="00610F69" w:rsidRDefault="00610F69" w:rsidP="00610F69">
      <w:pPr>
        <w:pStyle w:val="aExamBulletss"/>
        <w:tabs>
          <w:tab w:val="left" w:pos="1500"/>
        </w:tabs>
        <w:rPr>
          <w:color w:val="000000"/>
        </w:rPr>
      </w:pPr>
      <w:r w:rsidRPr="00610F69">
        <w:rPr>
          <w:rFonts w:ascii="Symbol" w:hAnsi="Symbol"/>
          <w:color w:val="000000"/>
        </w:rPr>
        <w:t></w:t>
      </w:r>
      <w:r w:rsidRPr="00610F69">
        <w:rPr>
          <w:rFonts w:ascii="Symbol" w:hAnsi="Symbol"/>
          <w:color w:val="000000"/>
        </w:rPr>
        <w:tab/>
      </w:r>
      <w:r w:rsidR="00DD383F" w:rsidRPr="00610F69">
        <w:rPr>
          <w:color w:val="000000"/>
        </w:rPr>
        <w:t>internal roads</w:t>
      </w:r>
    </w:p>
    <w:p w14:paraId="28926A78" w14:textId="66BDA76E" w:rsidR="00DF03D0" w:rsidRPr="00610F69" w:rsidRDefault="00610F69" w:rsidP="00610F69">
      <w:pPr>
        <w:pStyle w:val="aExamBulletss"/>
        <w:tabs>
          <w:tab w:val="left" w:pos="1500"/>
        </w:tabs>
        <w:rPr>
          <w:color w:val="000000"/>
        </w:rPr>
      </w:pPr>
      <w:r w:rsidRPr="00610F69">
        <w:rPr>
          <w:rFonts w:ascii="Symbol" w:hAnsi="Symbol"/>
          <w:color w:val="000000"/>
        </w:rPr>
        <w:t></w:t>
      </w:r>
      <w:r w:rsidRPr="00610F69">
        <w:rPr>
          <w:rFonts w:ascii="Symbol" w:hAnsi="Symbol"/>
          <w:color w:val="000000"/>
        </w:rPr>
        <w:tab/>
      </w:r>
      <w:r w:rsidR="00DF03D0" w:rsidRPr="00610F69">
        <w:rPr>
          <w:color w:val="000000"/>
        </w:rPr>
        <w:t>lawns and gardens</w:t>
      </w:r>
    </w:p>
    <w:p w14:paraId="73BE19E8" w14:textId="2CA59123" w:rsidR="0034056E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8" w:name="_Toc84344213"/>
      <w:r w:rsidRPr="00610F69">
        <w:rPr>
          <w:rStyle w:val="CharSectNo"/>
        </w:rPr>
        <w:t>5</w:t>
      </w:r>
      <w:r w:rsidRPr="00610F69">
        <w:rPr>
          <w:color w:val="000000"/>
          <w:lang w:eastAsia="en-AU"/>
        </w:rPr>
        <w:tab/>
      </w:r>
      <w:r w:rsidR="0034056E" w:rsidRPr="00610F69">
        <w:rPr>
          <w:color w:val="000000"/>
          <w:lang w:eastAsia="en-AU"/>
        </w:rPr>
        <w:t>Building management statement may be registered</w:t>
      </w:r>
      <w:r w:rsidR="0034056E" w:rsidRPr="00610F69">
        <w:rPr>
          <w:color w:val="000000"/>
          <w:lang w:eastAsia="en-AU"/>
        </w:rPr>
        <w:br/>
        <w:t>Section 123D (1) and (2)</w:t>
      </w:r>
      <w:bookmarkEnd w:id="8"/>
    </w:p>
    <w:p w14:paraId="7821004D" w14:textId="227F66C6" w:rsidR="0034056E" w:rsidRPr="00610F69" w:rsidRDefault="0034056E" w:rsidP="0034056E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0C9687B5" w14:textId="0F0F541F" w:rsidR="0034056E" w:rsidRPr="00610F69" w:rsidRDefault="00155023" w:rsidP="00155023">
      <w:pPr>
        <w:pStyle w:val="IMai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(1)</w:t>
      </w:r>
      <w:r w:rsidRPr="00610F69">
        <w:rPr>
          <w:color w:val="000000"/>
          <w:lang w:eastAsia="en-AU"/>
        </w:rPr>
        <w:tab/>
        <w:t>A person may apply to the registrar-general for registration of a building management statement or an amendment of a registered building management statement</w:t>
      </w:r>
      <w:r w:rsidR="007530DE" w:rsidRPr="00610F69">
        <w:rPr>
          <w:color w:val="000000"/>
          <w:lang w:eastAsia="en-AU"/>
        </w:rPr>
        <w:t xml:space="preserve"> for a relevant building</w:t>
      </w:r>
      <w:r w:rsidRPr="00610F69">
        <w:rPr>
          <w:color w:val="000000"/>
          <w:lang w:eastAsia="en-AU"/>
        </w:rPr>
        <w:t>.</w:t>
      </w:r>
    </w:p>
    <w:p w14:paraId="05C61EE7" w14:textId="2C2F4638" w:rsidR="00155023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9" w:name="_Toc84344214"/>
      <w:r w:rsidRPr="00610F69">
        <w:rPr>
          <w:rStyle w:val="CharSectNo"/>
        </w:rPr>
        <w:lastRenderedPageBreak/>
        <w:t>6</w:t>
      </w:r>
      <w:r w:rsidRPr="00610F69">
        <w:rPr>
          <w:color w:val="000000"/>
          <w:lang w:eastAsia="en-AU"/>
        </w:rPr>
        <w:tab/>
      </w:r>
      <w:r w:rsidR="00CB54E6" w:rsidRPr="00610F69">
        <w:rPr>
          <w:color w:val="000000"/>
          <w:lang w:eastAsia="en-AU"/>
        </w:rPr>
        <w:t>Section 123D (3)</w:t>
      </w:r>
      <w:bookmarkEnd w:id="9"/>
    </w:p>
    <w:p w14:paraId="753FF935" w14:textId="7FE392FF" w:rsidR="00CB54E6" w:rsidRPr="00610F69" w:rsidRDefault="00CB54E6" w:rsidP="00CB54E6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after</w:t>
      </w:r>
    </w:p>
    <w:p w14:paraId="588B4C87" w14:textId="12F6E8D6" w:rsidR="00CB54E6" w:rsidRPr="00610F69" w:rsidRDefault="00CB54E6" w:rsidP="00DA1E27">
      <w:pPr>
        <w:pStyle w:val="Amainreturn"/>
        <w:keepNext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approved</w:t>
      </w:r>
    </w:p>
    <w:p w14:paraId="254F1B9B" w14:textId="564FDB6E" w:rsidR="00CB54E6" w:rsidRPr="00610F69" w:rsidRDefault="00CB54E6" w:rsidP="00CB54E6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insert</w:t>
      </w:r>
    </w:p>
    <w:p w14:paraId="50A1EBFE" w14:textId="6F66EB47" w:rsidR="00CB54E6" w:rsidRPr="00610F69" w:rsidRDefault="00CB54E6" w:rsidP="00CB54E6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 xml:space="preserve">by the </w:t>
      </w:r>
      <w:r w:rsidRPr="00610F69">
        <w:rPr>
          <w:color w:val="000000"/>
        </w:rPr>
        <w:t>planning and land authority under section 123I</w:t>
      </w:r>
    </w:p>
    <w:p w14:paraId="05C41B3F" w14:textId="34794A97" w:rsidR="00CB54E6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0" w:name="_Toc84344215"/>
      <w:r w:rsidRPr="00610F69">
        <w:rPr>
          <w:rStyle w:val="CharSectNo"/>
        </w:rPr>
        <w:t>7</w:t>
      </w:r>
      <w:r w:rsidRPr="00610F69">
        <w:rPr>
          <w:color w:val="000000"/>
          <w:lang w:eastAsia="en-AU"/>
        </w:rPr>
        <w:tab/>
      </w:r>
      <w:r w:rsidR="00CB54E6" w:rsidRPr="00610F69">
        <w:rPr>
          <w:color w:val="000000"/>
          <w:lang w:eastAsia="en-AU"/>
        </w:rPr>
        <w:t>Section 123D (5)</w:t>
      </w:r>
      <w:bookmarkEnd w:id="10"/>
    </w:p>
    <w:p w14:paraId="147CBE70" w14:textId="3FAEE337" w:rsidR="00EA012C" w:rsidRPr="00610F69" w:rsidRDefault="00EA012C" w:rsidP="00EA012C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334F83BB" w14:textId="40378ADB" w:rsidR="00EA012C" w:rsidRPr="00610F69" w:rsidRDefault="00EA012C" w:rsidP="00EA012C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owner of</w:t>
      </w:r>
    </w:p>
    <w:p w14:paraId="2DD6C010" w14:textId="5A1F8FDC" w:rsidR="00EA012C" w:rsidRPr="00610F69" w:rsidRDefault="00EA012C" w:rsidP="00EA012C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72906C09" w14:textId="44321FBB" w:rsidR="00034359" w:rsidRPr="00610F69" w:rsidRDefault="00EA012C" w:rsidP="00315BA3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lessee under</w:t>
      </w:r>
    </w:p>
    <w:p w14:paraId="6BE4B07A" w14:textId="6B68F484" w:rsidR="00192132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1" w:name="_Toc84344216"/>
      <w:r w:rsidRPr="00610F69">
        <w:rPr>
          <w:rStyle w:val="CharSectNo"/>
        </w:rPr>
        <w:t>8</w:t>
      </w:r>
      <w:r w:rsidRPr="00610F69">
        <w:rPr>
          <w:color w:val="000000"/>
          <w:lang w:eastAsia="en-AU"/>
        </w:rPr>
        <w:tab/>
      </w:r>
      <w:r w:rsidR="00192132" w:rsidRPr="00610F69">
        <w:rPr>
          <w:color w:val="000000"/>
          <w:lang w:eastAsia="en-AU"/>
        </w:rPr>
        <w:t>Section 123D (5) (a) (ii)</w:t>
      </w:r>
      <w:bookmarkEnd w:id="11"/>
    </w:p>
    <w:p w14:paraId="3F532B7C" w14:textId="77777777" w:rsidR="00192132" w:rsidRPr="00610F69" w:rsidRDefault="00192132" w:rsidP="00192132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611136BD" w14:textId="36F63C21" w:rsidR="005E1568" w:rsidRPr="00610F69" w:rsidRDefault="005E1568" w:rsidP="00315BA3">
      <w:pPr>
        <w:pStyle w:val="Isubpara"/>
        <w:rPr>
          <w:color w:val="000000"/>
        </w:rPr>
      </w:pPr>
      <w:r w:rsidRPr="00610F69">
        <w:rPr>
          <w:color w:val="000000"/>
        </w:rPr>
        <w:tab/>
        <w:t>(ii)</w:t>
      </w:r>
      <w:r w:rsidRPr="00610F69">
        <w:rPr>
          <w:color w:val="000000"/>
        </w:rPr>
        <w:tab/>
        <w:t>that will be provided by the burdened lease if the lessee complies with any building and development provision in the burdened lease;</w:t>
      </w:r>
    </w:p>
    <w:p w14:paraId="1070AE23" w14:textId="3791B211" w:rsidR="008B570A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2" w:name="_Toc84344217"/>
      <w:r w:rsidRPr="00610F69">
        <w:rPr>
          <w:rStyle w:val="CharSectNo"/>
        </w:rPr>
        <w:t>9</w:t>
      </w:r>
      <w:r w:rsidRPr="00610F69">
        <w:rPr>
          <w:color w:val="000000"/>
          <w:lang w:eastAsia="en-AU"/>
        </w:rPr>
        <w:tab/>
      </w:r>
      <w:r w:rsidR="008B570A" w:rsidRPr="00610F69">
        <w:rPr>
          <w:color w:val="000000"/>
          <w:lang w:eastAsia="en-AU"/>
        </w:rPr>
        <w:t>Effect of building management statement</w:t>
      </w:r>
      <w:r w:rsidR="008B570A" w:rsidRPr="00610F69">
        <w:rPr>
          <w:color w:val="000000"/>
          <w:lang w:eastAsia="en-AU"/>
        </w:rPr>
        <w:br/>
        <w:t>Section 123E (1)</w:t>
      </w:r>
      <w:bookmarkEnd w:id="12"/>
    </w:p>
    <w:p w14:paraId="1B66DD65" w14:textId="21D07A0F" w:rsidR="008B570A" w:rsidRPr="00610F69" w:rsidRDefault="008B570A" w:rsidP="008B570A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55E7546F" w14:textId="12D6C0D8" w:rsidR="008B570A" w:rsidRPr="00610F69" w:rsidRDefault="008B570A" w:rsidP="008B570A">
      <w:pPr>
        <w:pStyle w:val="IMai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(1)</w:t>
      </w:r>
      <w:r w:rsidRPr="00610F69">
        <w:rPr>
          <w:color w:val="000000"/>
          <w:lang w:eastAsia="en-AU"/>
        </w:rPr>
        <w:tab/>
        <w:t xml:space="preserve">A registered building management statement, as amended from time to time, has effect as an agreement under seal containing the covenants mentioned in subsection (2) between the </w:t>
      </w:r>
      <w:r w:rsidR="0060149D" w:rsidRPr="00610F69">
        <w:rPr>
          <w:color w:val="000000"/>
        </w:rPr>
        <w:t xml:space="preserve">building </w:t>
      </w:r>
      <w:r w:rsidRPr="00610F69">
        <w:rPr>
          <w:color w:val="000000"/>
          <w:lang w:eastAsia="en-AU"/>
        </w:rPr>
        <w:t>lessees.</w:t>
      </w:r>
    </w:p>
    <w:p w14:paraId="6D54F7D1" w14:textId="628230A9" w:rsidR="000937E2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3" w:name="_Toc84344218"/>
      <w:r w:rsidRPr="00610F69">
        <w:rPr>
          <w:rStyle w:val="CharSectNo"/>
        </w:rPr>
        <w:lastRenderedPageBreak/>
        <w:t>10</w:t>
      </w:r>
      <w:r w:rsidRPr="00610F69">
        <w:rPr>
          <w:color w:val="000000"/>
          <w:lang w:eastAsia="en-AU"/>
        </w:rPr>
        <w:tab/>
      </w:r>
      <w:r w:rsidR="000937E2" w:rsidRPr="00610F69">
        <w:rPr>
          <w:color w:val="000000"/>
          <w:lang w:eastAsia="en-AU"/>
        </w:rPr>
        <w:t>Section 123E (2)</w:t>
      </w:r>
      <w:bookmarkEnd w:id="13"/>
    </w:p>
    <w:p w14:paraId="0C6A1862" w14:textId="4E26C712" w:rsidR="000937E2" w:rsidRPr="00610F69" w:rsidRDefault="000937E2" w:rsidP="000937E2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40AFE0D2" w14:textId="17CD2AF5" w:rsidR="000937E2" w:rsidRPr="00610F69" w:rsidRDefault="000937E2" w:rsidP="00DA1E27">
      <w:pPr>
        <w:pStyle w:val="Amainreturn"/>
        <w:keepNext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parties</w:t>
      </w:r>
    </w:p>
    <w:p w14:paraId="34F5BAF1" w14:textId="3BA0A61C" w:rsidR="000937E2" w:rsidRPr="00610F69" w:rsidRDefault="000937E2" w:rsidP="000937E2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1D116241" w14:textId="75D672A0" w:rsidR="000937E2" w:rsidRPr="00610F69" w:rsidRDefault="0060149D" w:rsidP="000937E2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building</w:t>
      </w:r>
      <w:r w:rsidR="000937E2" w:rsidRPr="00610F69">
        <w:rPr>
          <w:color w:val="000000"/>
          <w:lang w:eastAsia="en-AU"/>
        </w:rPr>
        <w:t xml:space="preserve"> lessees</w:t>
      </w:r>
    </w:p>
    <w:p w14:paraId="03706AFE" w14:textId="3C389A3F" w:rsidR="004D47A7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14" w:name="_Toc84344219"/>
      <w:r w:rsidRPr="00610F69">
        <w:rPr>
          <w:rStyle w:val="CharSectNo"/>
        </w:rPr>
        <w:t>11</w:t>
      </w:r>
      <w:r w:rsidRPr="00610F69">
        <w:rPr>
          <w:color w:val="000000"/>
        </w:rPr>
        <w:tab/>
      </w:r>
      <w:r w:rsidR="004D47A7" w:rsidRPr="00610F69">
        <w:rPr>
          <w:color w:val="000000"/>
        </w:rPr>
        <w:t>Section 123E (3)</w:t>
      </w:r>
      <w:bookmarkEnd w:id="14"/>
    </w:p>
    <w:p w14:paraId="0AC53BB6" w14:textId="70D79734" w:rsidR="004D47A7" w:rsidRPr="00610F69" w:rsidRDefault="004D47A7" w:rsidP="004D47A7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4B9079C0" w14:textId="5363CF41" w:rsidR="004D47A7" w:rsidRPr="00610F69" w:rsidRDefault="004D47A7" w:rsidP="004D47A7">
      <w:pPr>
        <w:pStyle w:val="Amainreturn"/>
        <w:rPr>
          <w:color w:val="000000"/>
        </w:rPr>
      </w:pPr>
      <w:r w:rsidRPr="00610F69">
        <w:rPr>
          <w:color w:val="000000"/>
          <w:lang w:eastAsia="en-AU"/>
        </w:rPr>
        <w:t>person mentioned in subsection (1)</w:t>
      </w:r>
    </w:p>
    <w:p w14:paraId="009BA347" w14:textId="77777777" w:rsidR="004D47A7" w:rsidRPr="00610F69" w:rsidRDefault="004D47A7" w:rsidP="00A04416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50E53007" w14:textId="7994CBC4" w:rsidR="004D47A7" w:rsidRPr="00610F69" w:rsidRDefault="0060149D" w:rsidP="004D47A7">
      <w:pPr>
        <w:pStyle w:val="Amainreturn"/>
        <w:rPr>
          <w:color w:val="000000"/>
        </w:rPr>
      </w:pPr>
      <w:r w:rsidRPr="00610F69">
        <w:rPr>
          <w:color w:val="000000"/>
        </w:rPr>
        <w:t>building</w:t>
      </w:r>
      <w:r w:rsidR="004D47A7" w:rsidRPr="00610F69">
        <w:rPr>
          <w:color w:val="000000"/>
        </w:rPr>
        <w:t xml:space="preserve"> lessee</w:t>
      </w:r>
    </w:p>
    <w:p w14:paraId="6087D12B" w14:textId="32DBFAFD" w:rsidR="004D47A7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5" w:name="_Toc84344220"/>
      <w:r w:rsidRPr="00610F69">
        <w:rPr>
          <w:rStyle w:val="CharSectNo"/>
        </w:rPr>
        <w:t>12</w:t>
      </w:r>
      <w:r w:rsidRPr="00610F69">
        <w:rPr>
          <w:color w:val="000000"/>
          <w:lang w:eastAsia="en-AU"/>
        </w:rPr>
        <w:tab/>
      </w:r>
      <w:r w:rsidR="004D47A7" w:rsidRPr="00610F69">
        <w:rPr>
          <w:color w:val="000000"/>
          <w:lang w:eastAsia="en-AU"/>
        </w:rPr>
        <w:t>Formal requirements for building management statement</w:t>
      </w:r>
      <w:r w:rsidR="004D47A7" w:rsidRPr="00610F69">
        <w:rPr>
          <w:color w:val="000000"/>
          <w:lang w:eastAsia="en-AU"/>
        </w:rPr>
        <w:br/>
        <w:t>Section 123F (1) (a)</w:t>
      </w:r>
      <w:bookmarkEnd w:id="15"/>
    </w:p>
    <w:p w14:paraId="05402491" w14:textId="0A526A3F" w:rsidR="004D47A7" w:rsidRPr="00610F69" w:rsidRDefault="004D47A7" w:rsidP="004D47A7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16C2B427" w14:textId="1C4FE3AD" w:rsidR="004D47A7" w:rsidRPr="00610F69" w:rsidRDefault="004D47A7" w:rsidP="004D47A7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party</w:t>
      </w:r>
      <w:r w:rsidR="0060149D" w:rsidRPr="00610F69">
        <w:rPr>
          <w:color w:val="000000"/>
          <w:lang w:eastAsia="en-AU"/>
        </w:rPr>
        <w:t xml:space="preserve"> to the statement</w:t>
      </w:r>
    </w:p>
    <w:p w14:paraId="50088FA0" w14:textId="7149DDD2" w:rsidR="004D47A7" w:rsidRPr="00610F69" w:rsidRDefault="004D47A7" w:rsidP="004D47A7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39CFB607" w14:textId="0706D552" w:rsidR="004D47A7" w:rsidRPr="00610F69" w:rsidRDefault="009960D2" w:rsidP="004D47A7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building</w:t>
      </w:r>
      <w:r w:rsidR="0060149D" w:rsidRPr="00610F69">
        <w:rPr>
          <w:color w:val="000000"/>
          <w:lang w:eastAsia="en-AU"/>
        </w:rPr>
        <w:t xml:space="preserve"> lessee</w:t>
      </w:r>
    </w:p>
    <w:p w14:paraId="449C9FD8" w14:textId="7D9AB343" w:rsidR="0060149D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6" w:name="_Toc84344221"/>
      <w:r w:rsidRPr="00610F69">
        <w:rPr>
          <w:rStyle w:val="CharSectNo"/>
        </w:rPr>
        <w:t>13</w:t>
      </w:r>
      <w:r w:rsidRPr="00610F69">
        <w:rPr>
          <w:color w:val="000000"/>
          <w:lang w:eastAsia="en-AU"/>
        </w:rPr>
        <w:tab/>
      </w:r>
      <w:r w:rsidR="0060149D" w:rsidRPr="00610F69">
        <w:rPr>
          <w:color w:val="000000"/>
          <w:lang w:eastAsia="en-AU"/>
        </w:rPr>
        <w:t>Section 123F (1) (d)</w:t>
      </w:r>
      <w:bookmarkEnd w:id="16"/>
    </w:p>
    <w:p w14:paraId="6E2EF260" w14:textId="77777777" w:rsidR="0060149D" w:rsidRPr="00610F69" w:rsidRDefault="0060149D" w:rsidP="0060149D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1A153182" w14:textId="4AC44328" w:rsidR="0060149D" w:rsidRPr="00610F69" w:rsidRDefault="0060149D" w:rsidP="0060149D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parties to the statement</w:t>
      </w:r>
    </w:p>
    <w:p w14:paraId="3A18F99B" w14:textId="77777777" w:rsidR="0060149D" w:rsidRPr="00610F69" w:rsidRDefault="0060149D" w:rsidP="0060149D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3AABDC4B" w14:textId="08D46787" w:rsidR="0060149D" w:rsidRPr="00610F69" w:rsidRDefault="0060149D" w:rsidP="0060149D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building lessees</w:t>
      </w:r>
    </w:p>
    <w:p w14:paraId="76443EF4" w14:textId="56CC7B15" w:rsidR="009960D2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7" w:name="_Toc84344222"/>
      <w:r w:rsidRPr="00610F69">
        <w:rPr>
          <w:rStyle w:val="CharSectNo"/>
        </w:rPr>
        <w:lastRenderedPageBreak/>
        <w:t>14</w:t>
      </w:r>
      <w:r w:rsidRPr="00610F69">
        <w:rPr>
          <w:color w:val="000000"/>
          <w:lang w:eastAsia="en-AU"/>
        </w:rPr>
        <w:tab/>
      </w:r>
      <w:r w:rsidR="009960D2" w:rsidRPr="00610F69">
        <w:rPr>
          <w:color w:val="000000"/>
          <w:lang w:eastAsia="en-AU"/>
        </w:rPr>
        <w:t>Section 123F (1) (h)</w:t>
      </w:r>
      <w:bookmarkEnd w:id="17"/>
    </w:p>
    <w:p w14:paraId="4812854A" w14:textId="69F378F1" w:rsidR="009960D2" w:rsidRPr="00610F69" w:rsidRDefault="009960D2" w:rsidP="009960D2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3C73A079" w14:textId="5F1D6B78" w:rsidR="009960D2" w:rsidRPr="00610F69" w:rsidRDefault="009960D2" w:rsidP="009960D2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if a party to the statement is an owners corporation mentioned in section 123E (1) (a)</w:t>
      </w:r>
    </w:p>
    <w:p w14:paraId="06B0BB41" w14:textId="14512B43" w:rsidR="009960D2" w:rsidRPr="00610F69" w:rsidRDefault="009960D2" w:rsidP="009960D2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08F572FF" w14:textId="091998DA" w:rsidR="009960D2" w:rsidRPr="00610F69" w:rsidRDefault="009960D2" w:rsidP="009960D2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if a building lessee is an owners corporation</w:t>
      </w:r>
    </w:p>
    <w:p w14:paraId="36098630" w14:textId="6B19C5F7" w:rsidR="004A777F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8" w:name="_Toc84344223"/>
      <w:r w:rsidRPr="00610F69">
        <w:rPr>
          <w:rStyle w:val="CharSectNo"/>
        </w:rPr>
        <w:t>15</w:t>
      </w:r>
      <w:r w:rsidRPr="00610F69">
        <w:rPr>
          <w:color w:val="000000"/>
          <w:lang w:eastAsia="en-AU"/>
        </w:rPr>
        <w:tab/>
      </w:r>
      <w:r w:rsidR="004A777F" w:rsidRPr="00610F69">
        <w:rPr>
          <w:color w:val="000000"/>
          <w:lang w:eastAsia="en-AU"/>
        </w:rPr>
        <w:t>Section 123F (3)</w:t>
      </w:r>
      <w:bookmarkEnd w:id="18"/>
    </w:p>
    <w:p w14:paraId="50C00423" w14:textId="49D818F2" w:rsidR="004A777F" w:rsidRPr="00610F69" w:rsidRDefault="004A777F" w:rsidP="004A777F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0241DC47" w14:textId="69D021D0" w:rsidR="004A777F" w:rsidRPr="00610F69" w:rsidRDefault="004A777F" w:rsidP="004A777F">
      <w:pPr>
        <w:pStyle w:val="Amainreturn"/>
        <w:rPr>
          <w:color w:val="000000"/>
        </w:rPr>
      </w:pPr>
      <w:r w:rsidRPr="00610F69">
        <w:rPr>
          <w:color w:val="000000"/>
        </w:rPr>
        <w:t>parties to the building management statement</w:t>
      </w:r>
    </w:p>
    <w:p w14:paraId="70AE0DB7" w14:textId="19CE948D" w:rsidR="004A777F" w:rsidRPr="00610F69" w:rsidRDefault="004A777F" w:rsidP="004A777F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1EF97468" w14:textId="7E656179" w:rsidR="009960D2" w:rsidRPr="00610F69" w:rsidRDefault="004A777F" w:rsidP="00066F70">
      <w:pPr>
        <w:pStyle w:val="Amainretur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building lessees</w:t>
      </w:r>
    </w:p>
    <w:p w14:paraId="608E1FAC" w14:textId="158D5C47" w:rsidR="00D61415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19" w:name="_Toc84344224"/>
      <w:r w:rsidRPr="00610F69">
        <w:rPr>
          <w:rStyle w:val="CharSectNo"/>
        </w:rPr>
        <w:t>16</w:t>
      </w:r>
      <w:r w:rsidRPr="00610F69">
        <w:rPr>
          <w:color w:val="000000"/>
          <w:lang w:eastAsia="en-AU"/>
        </w:rPr>
        <w:tab/>
      </w:r>
      <w:r w:rsidR="00D61415" w:rsidRPr="00610F69">
        <w:rPr>
          <w:color w:val="000000"/>
          <w:lang w:eastAsia="en-AU"/>
        </w:rPr>
        <w:t>Amendment of building management statement</w:t>
      </w:r>
      <w:r w:rsidR="00C20573" w:rsidRPr="00610F69">
        <w:rPr>
          <w:color w:val="000000"/>
          <w:lang w:eastAsia="en-AU"/>
        </w:rPr>
        <w:br/>
      </w:r>
      <w:r w:rsidR="0025490C" w:rsidRPr="00610F69">
        <w:rPr>
          <w:color w:val="000000"/>
          <w:lang w:eastAsia="en-AU"/>
        </w:rPr>
        <w:t>Section 123H</w:t>
      </w:r>
      <w:bookmarkEnd w:id="19"/>
    </w:p>
    <w:p w14:paraId="537BB3D9" w14:textId="21EDA753" w:rsidR="00C20573" w:rsidRPr="00610F69" w:rsidRDefault="00DE0D87" w:rsidP="00C20573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omit</w:t>
      </w:r>
    </w:p>
    <w:p w14:paraId="0DA6A209" w14:textId="72933CB8" w:rsidR="00412923" w:rsidRPr="00610F69" w:rsidRDefault="00610F69" w:rsidP="00610F69">
      <w:pPr>
        <w:pStyle w:val="AH5Sec"/>
        <w:shd w:val="pct25" w:color="auto" w:fill="auto"/>
        <w:rPr>
          <w:color w:val="000000"/>
          <w:lang w:eastAsia="en-AU"/>
        </w:rPr>
      </w:pPr>
      <w:bookmarkStart w:id="20" w:name="_Toc84344225"/>
      <w:r w:rsidRPr="00610F69">
        <w:rPr>
          <w:rStyle w:val="CharSectNo"/>
        </w:rPr>
        <w:t>17</w:t>
      </w:r>
      <w:r w:rsidRPr="00610F69">
        <w:rPr>
          <w:color w:val="000000"/>
          <w:lang w:eastAsia="en-AU"/>
        </w:rPr>
        <w:tab/>
      </w:r>
      <w:r w:rsidR="00412923" w:rsidRPr="00610F69">
        <w:rPr>
          <w:color w:val="000000"/>
          <w:lang w:eastAsia="en-AU"/>
        </w:rPr>
        <w:t>Section 123I</w:t>
      </w:r>
      <w:bookmarkEnd w:id="20"/>
    </w:p>
    <w:p w14:paraId="78B78F0E" w14:textId="5BA1AE69" w:rsidR="00412923" w:rsidRPr="00610F69" w:rsidRDefault="00412923" w:rsidP="00412923">
      <w:pPr>
        <w:pStyle w:val="directio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substitute</w:t>
      </w:r>
    </w:p>
    <w:p w14:paraId="64ACCADC" w14:textId="690F700F" w:rsidR="00412923" w:rsidRPr="00610F69" w:rsidRDefault="0025118C" w:rsidP="0025118C">
      <w:pPr>
        <w:pStyle w:val="IH5Sec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>123I</w:t>
      </w:r>
      <w:r w:rsidRPr="00610F69">
        <w:rPr>
          <w:color w:val="000000"/>
          <w:lang w:eastAsia="en-AU"/>
        </w:rPr>
        <w:tab/>
        <w:t>Planning and land authority approval of building management statement</w:t>
      </w:r>
    </w:p>
    <w:p w14:paraId="104AD44E" w14:textId="2DCCDF26" w:rsidR="0025118C" w:rsidRPr="00610F69" w:rsidRDefault="0025118C" w:rsidP="0025118C">
      <w:pPr>
        <w:pStyle w:val="IMai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(1)</w:t>
      </w:r>
      <w:r w:rsidRPr="00610F69">
        <w:rPr>
          <w:color w:val="000000"/>
          <w:lang w:eastAsia="en-AU"/>
        </w:rPr>
        <w:tab/>
        <w:t xml:space="preserve">A person may apply to the planning and land authority for approval of a building management statement or an amendment to </w:t>
      </w:r>
      <w:r w:rsidR="00867BDD" w:rsidRPr="00610F69">
        <w:rPr>
          <w:color w:val="000000"/>
          <w:lang w:eastAsia="en-AU"/>
        </w:rPr>
        <w:t>a registered building</w:t>
      </w:r>
      <w:r w:rsidRPr="00610F69">
        <w:rPr>
          <w:color w:val="000000"/>
          <w:lang w:eastAsia="en-AU"/>
        </w:rPr>
        <w:t xml:space="preserve"> </w:t>
      </w:r>
      <w:r w:rsidR="00272D33" w:rsidRPr="00610F69">
        <w:rPr>
          <w:color w:val="000000"/>
          <w:lang w:eastAsia="en-AU"/>
        </w:rPr>
        <w:t xml:space="preserve">management </w:t>
      </w:r>
      <w:r w:rsidRPr="00610F69">
        <w:rPr>
          <w:color w:val="000000"/>
          <w:lang w:eastAsia="en-AU"/>
        </w:rPr>
        <w:t>statement.</w:t>
      </w:r>
    </w:p>
    <w:p w14:paraId="0E14C859" w14:textId="2A7DD2CA" w:rsidR="0025118C" w:rsidRPr="00610F69" w:rsidRDefault="0025118C" w:rsidP="0025118C">
      <w:pPr>
        <w:pStyle w:val="IMai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(2)</w:t>
      </w:r>
      <w:r w:rsidRPr="00610F69">
        <w:rPr>
          <w:color w:val="000000"/>
          <w:lang w:eastAsia="en-AU"/>
        </w:rPr>
        <w:tab/>
        <w:t>The planning and land authority must approve the building management statement or the amendment if satisfied that—</w:t>
      </w:r>
    </w:p>
    <w:p w14:paraId="1DC2F224" w14:textId="68256E72" w:rsidR="0025118C" w:rsidRPr="00610F69" w:rsidRDefault="0025118C" w:rsidP="0025118C">
      <w:pPr>
        <w:pStyle w:val="Ipara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(a)</w:t>
      </w:r>
      <w:r w:rsidRPr="00610F69">
        <w:rPr>
          <w:color w:val="000000"/>
          <w:lang w:eastAsia="en-AU"/>
        </w:rPr>
        <w:tab/>
        <w:t xml:space="preserve">the statement, or the statement as amended, </w:t>
      </w:r>
      <w:r w:rsidR="002C0032" w:rsidRPr="00610F69">
        <w:rPr>
          <w:color w:val="000000"/>
          <w:lang w:eastAsia="en-AU"/>
        </w:rPr>
        <w:t>provides for</w:t>
      </w:r>
      <w:r w:rsidR="009846AD" w:rsidRPr="00610F69">
        <w:rPr>
          <w:color w:val="000000"/>
          <w:lang w:eastAsia="en-AU"/>
        </w:rPr>
        <w:t xml:space="preserve"> each matter mentioned in section 123F (1)</w:t>
      </w:r>
      <w:r w:rsidRPr="00610F69">
        <w:rPr>
          <w:color w:val="000000"/>
          <w:lang w:eastAsia="en-AU"/>
        </w:rPr>
        <w:t>; and</w:t>
      </w:r>
    </w:p>
    <w:p w14:paraId="22C8B4EC" w14:textId="4716E7FE" w:rsidR="00CA5E91" w:rsidRPr="00610F69" w:rsidRDefault="0025118C" w:rsidP="0025118C">
      <w:pPr>
        <w:pStyle w:val="Ipara"/>
        <w:rPr>
          <w:color w:val="000000"/>
        </w:rPr>
      </w:pPr>
      <w:r w:rsidRPr="00610F69">
        <w:rPr>
          <w:color w:val="000000"/>
          <w:lang w:eastAsia="en-AU"/>
        </w:rPr>
        <w:lastRenderedPageBreak/>
        <w:tab/>
        <w:t>(b)</w:t>
      </w:r>
      <w:r w:rsidRPr="00610F69">
        <w:rPr>
          <w:color w:val="000000"/>
          <w:lang w:eastAsia="en-AU"/>
        </w:rPr>
        <w:tab/>
        <w:t xml:space="preserve">the </w:t>
      </w:r>
      <w:r w:rsidR="001D5C78" w:rsidRPr="00610F69">
        <w:rPr>
          <w:color w:val="000000"/>
          <w:lang w:eastAsia="en-AU"/>
        </w:rPr>
        <w:t>statement</w:t>
      </w:r>
      <w:r w:rsidRPr="00610F69">
        <w:rPr>
          <w:color w:val="000000"/>
          <w:lang w:eastAsia="en-AU"/>
        </w:rPr>
        <w:t xml:space="preserve"> relates to </w:t>
      </w:r>
      <w:r w:rsidRPr="00610F69">
        <w:rPr>
          <w:color w:val="000000"/>
        </w:rPr>
        <w:t xml:space="preserve">a </w:t>
      </w:r>
      <w:r w:rsidR="008A3E64" w:rsidRPr="00610F69">
        <w:rPr>
          <w:color w:val="000000"/>
        </w:rPr>
        <w:t>relevant building; and</w:t>
      </w:r>
    </w:p>
    <w:p w14:paraId="6736EBC1" w14:textId="77777777" w:rsidR="00DE0D87" w:rsidRPr="00610F69" w:rsidRDefault="00CA5E91" w:rsidP="00CA5E91">
      <w:pPr>
        <w:pStyle w:val="Ipara"/>
        <w:rPr>
          <w:color w:val="000000"/>
        </w:rPr>
      </w:pPr>
      <w:r w:rsidRPr="00610F69">
        <w:rPr>
          <w:color w:val="000000"/>
        </w:rPr>
        <w:tab/>
        <w:t>(c)</w:t>
      </w:r>
      <w:r w:rsidRPr="00610F69">
        <w:rPr>
          <w:color w:val="000000"/>
        </w:rPr>
        <w:tab/>
      </w:r>
      <w:r w:rsidR="00867BDD" w:rsidRPr="00610F69">
        <w:rPr>
          <w:color w:val="000000"/>
        </w:rPr>
        <w:t>for an amendment or a statement that</w:t>
      </w:r>
      <w:r w:rsidR="008A3E64" w:rsidRPr="00610F69">
        <w:rPr>
          <w:color w:val="000000"/>
        </w:rPr>
        <w:t xml:space="preserve"> </w:t>
      </w:r>
      <w:r w:rsidR="00867BDD" w:rsidRPr="00610F69">
        <w:rPr>
          <w:color w:val="000000"/>
        </w:rPr>
        <w:t>relates to a</w:t>
      </w:r>
      <w:r w:rsidR="008A3E64" w:rsidRPr="00610F69">
        <w:rPr>
          <w:color w:val="000000"/>
        </w:rPr>
        <w:t>n existing</w:t>
      </w:r>
      <w:r w:rsidR="00867BDD" w:rsidRPr="00610F69">
        <w:rPr>
          <w:color w:val="000000"/>
        </w:rPr>
        <w:t xml:space="preserve"> </w:t>
      </w:r>
      <w:r w:rsidR="008A3E64" w:rsidRPr="00610F69">
        <w:rPr>
          <w:color w:val="000000"/>
        </w:rPr>
        <w:t xml:space="preserve">relevant </w:t>
      </w:r>
      <w:r w:rsidR="00867BDD" w:rsidRPr="00610F69">
        <w:rPr>
          <w:color w:val="000000"/>
        </w:rPr>
        <w:t>building—</w:t>
      </w:r>
    </w:p>
    <w:p w14:paraId="1319DA72" w14:textId="5F22F169" w:rsidR="00DE0D87" w:rsidRPr="00610F69" w:rsidRDefault="00DE0D87" w:rsidP="00DE0D87">
      <w:pPr>
        <w:pStyle w:val="Isubpara"/>
        <w:rPr>
          <w:color w:val="000000"/>
        </w:rPr>
      </w:pPr>
      <w:r w:rsidRPr="00610F69">
        <w:rPr>
          <w:color w:val="000000"/>
        </w:rPr>
        <w:tab/>
        <w:t>(i)</w:t>
      </w:r>
      <w:r w:rsidRPr="00610F69">
        <w:rPr>
          <w:color w:val="000000"/>
        </w:rPr>
        <w:tab/>
      </w:r>
      <w:r w:rsidR="00CA5E91" w:rsidRPr="00610F69">
        <w:rPr>
          <w:color w:val="000000"/>
        </w:rPr>
        <w:t xml:space="preserve">each </w:t>
      </w:r>
      <w:r w:rsidR="0060149D" w:rsidRPr="00610F69">
        <w:rPr>
          <w:color w:val="000000"/>
        </w:rPr>
        <w:t>building</w:t>
      </w:r>
      <w:r w:rsidR="00540934" w:rsidRPr="00610F69">
        <w:rPr>
          <w:color w:val="000000"/>
        </w:rPr>
        <w:t xml:space="preserve"> lessee</w:t>
      </w:r>
      <w:r w:rsidR="00CA5E91" w:rsidRPr="00610F69">
        <w:rPr>
          <w:color w:val="000000"/>
        </w:rPr>
        <w:t xml:space="preserve"> </w:t>
      </w:r>
      <w:r w:rsidR="00F21C7C" w:rsidRPr="00610F69">
        <w:rPr>
          <w:color w:val="000000"/>
        </w:rPr>
        <w:t xml:space="preserve">(not including any sublessee) </w:t>
      </w:r>
      <w:r w:rsidR="00CA5E91" w:rsidRPr="00610F69">
        <w:rPr>
          <w:color w:val="000000"/>
        </w:rPr>
        <w:t>consents to the</w:t>
      </w:r>
      <w:r w:rsidR="002E114B" w:rsidRPr="00610F69">
        <w:rPr>
          <w:color w:val="000000"/>
        </w:rPr>
        <w:t xml:space="preserve"> application</w:t>
      </w:r>
      <w:r w:rsidRPr="00610F69">
        <w:rPr>
          <w:color w:val="000000"/>
        </w:rPr>
        <w:t xml:space="preserve">; </w:t>
      </w:r>
      <w:r w:rsidR="005F5E0E" w:rsidRPr="00610F69">
        <w:rPr>
          <w:color w:val="000000"/>
        </w:rPr>
        <w:t>or</w:t>
      </w:r>
    </w:p>
    <w:p w14:paraId="7966DF52" w14:textId="48F3A25F" w:rsidR="00253C1F" w:rsidRPr="00610F69" w:rsidRDefault="00DE0D87" w:rsidP="00315BA3">
      <w:pPr>
        <w:pStyle w:val="Isubpara"/>
        <w:rPr>
          <w:color w:val="000000"/>
        </w:rPr>
      </w:pPr>
      <w:r w:rsidRPr="00610F69">
        <w:rPr>
          <w:color w:val="000000"/>
        </w:rPr>
        <w:tab/>
        <w:t>(ii)</w:t>
      </w:r>
      <w:r w:rsidRPr="00610F69">
        <w:rPr>
          <w:color w:val="000000"/>
        </w:rPr>
        <w:tab/>
      </w:r>
      <w:r w:rsidR="005F5E0E" w:rsidRPr="00610F69">
        <w:rPr>
          <w:color w:val="000000"/>
        </w:rPr>
        <w:t>for an amendment—</w:t>
      </w:r>
      <w:r w:rsidR="00515916" w:rsidRPr="00610F69">
        <w:rPr>
          <w:color w:val="000000"/>
        </w:rPr>
        <w:t xml:space="preserve">it is </w:t>
      </w:r>
      <w:r w:rsidR="005F5E0E" w:rsidRPr="00610F69">
        <w:rPr>
          <w:color w:val="000000"/>
          <w:lang w:eastAsia="en-AU"/>
        </w:rPr>
        <w:t>required by an order of a court or the ACAT</w:t>
      </w:r>
      <w:r w:rsidR="002E114B" w:rsidRPr="00610F69">
        <w:rPr>
          <w:color w:val="000000"/>
        </w:rPr>
        <w:t>.</w:t>
      </w:r>
    </w:p>
    <w:p w14:paraId="4DAF9BBE" w14:textId="77777777" w:rsidR="00515916" w:rsidRPr="00610F69" w:rsidRDefault="002E114B" w:rsidP="00FB6C4C">
      <w:pPr>
        <w:pStyle w:val="IMain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(3)</w:t>
      </w:r>
      <w:r w:rsidRPr="00610F69">
        <w:rPr>
          <w:color w:val="000000"/>
          <w:lang w:eastAsia="en-AU"/>
        </w:rPr>
        <w:tab/>
        <w:t>To remove any doubt</w:t>
      </w:r>
      <w:r w:rsidR="00515916" w:rsidRPr="00610F69">
        <w:rPr>
          <w:color w:val="000000"/>
          <w:lang w:eastAsia="en-AU"/>
        </w:rPr>
        <w:t>—</w:t>
      </w:r>
    </w:p>
    <w:p w14:paraId="6DA0D5E3" w14:textId="62B27251" w:rsidR="00A2327F" w:rsidRPr="00610F69" w:rsidRDefault="00515916" w:rsidP="00515916">
      <w:pPr>
        <w:pStyle w:val="Ipara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(a)</w:t>
      </w:r>
      <w:r w:rsidRPr="00610F69">
        <w:rPr>
          <w:color w:val="000000"/>
          <w:lang w:eastAsia="en-AU"/>
        </w:rPr>
        <w:tab/>
      </w:r>
      <w:r w:rsidR="002E114B" w:rsidRPr="00610F69">
        <w:rPr>
          <w:color w:val="000000"/>
          <w:lang w:eastAsia="en-AU"/>
        </w:rPr>
        <w:t>subsection (</w:t>
      </w:r>
      <w:r w:rsidR="00F31FD6" w:rsidRPr="00610F69">
        <w:rPr>
          <w:color w:val="000000"/>
          <w:lang w:eastAsia="en-AU"/>
        </w:rPr>
        <w:t>2</w:t>
      </w:r>
      <w:r w:rsidR="002E114B" w:rsidRPr="00610F69">
        <w:rPr>
          <w:color w:val="000000"/>
          <w:lang w:eastAsia="en-AU"/>
        </w:rPr>
        <w:t xml:space="preserve">) (a) does not require the planning and land authority to consider the adequacy of any matter provided for </w:t>
      </w:r>
      <w:r w:rsidR="00AE004A" w:rsidRPr="00610F69">
        <w:rPr>
          <w:color w:val="000000"/>
          <w:lang w:eastAsia="en-AU"/>
        </w:rPr>
        <w:t xml:space="preserve">in the building management statement or </w:t>
      </w:r>
      <w:r w:rsidR="004855A3" w:rsidRPr="00610F69">
        <w:rPr>
          <w:color w:val="000000"/>
          <w:lang w:eastAsia="en-AU"/>
        </w:rPr>
        <w:t xml:space="preserve">the </w:t>
      </w:r>
      <w:r w:rsidR="00AE004A" w:rsidRPr="00610F69">
        <w:rPr>
          <w:color w:val="000000"/>
          <w:lang w:eastAsia="en-AU"/>
        </w:rPr>
        <w:t>amendment</w:t>
      </w:r>
      <w:r w:rsidRPr="00610F69">
        <w:rPr>
          <w:color w:val="000000"/>
          <w:lang w:eastAsia="en-AU"/>
        </w:rPr>
        <w:t>; and</w:t>
      </w:r>
    </w:p>
    <w:p w14:paraId="2C1566CA" w14:textId="3C004804" w:rsidR="00F31FD6" w:rsidRPr="00610F69" w:rsidRDefault="00515916" w:rsidP="00F21C7C">
      <w:pPr>
        <w:pStyle w:val="Ipara"/>
        <w:rPr>
          <w:color w:val="000000"/>
          <w:lang w:eastAsia="en-AU"/>
        </w:rPr>
      </w:pPr>
      <w:r w:rsidRPr="00610F69">
        <w:rPr>
          <w:color w:val="000000"/>
          <w:lang w:eastAsia="en-AU"/>
        </w:rPr>
        <w:tab/>
        <w:t>(b)</w:t>
      </w:r>
      <w:r w:rsidRPr="00610F69">
        <w:rPr>
          <w:color w:val="000000"/>
          <w:lang w:eastAsia="en-AU"/>
        </w:rPr>
        <w:tab/>
        <w:t xml:space="preserve">an amendment to a registered building management statement is not binding on the </w:t>
      </w:r>
      <w:r w:rsidR="00F31FD6" w:rsidRPr="00610F69">
        <w:rPr>
          <w:color w:val="000000"/>
          <w:lang w:eastAsia="en-AU"/>
        </w:rPr>
        <w:t>building lessees</w:t>
      </w:r>
      <w:r w:rsidRPr="00610F69">
        <w:rPr>
          <w:color w:val="000000"/>
          <w:lang w:eastAsia="en-AU"/>
        </w:rPr>
        <w:t xml:space="preserve"> unless it is registered under section 123D</w:t>
      </w:r>
      <w:r w:rsidR="00F31FD6" w:rsidRPr="00610F69">
        <w:rPr>
          <w:color w:val="000000"/>
          <w:lang w:eastAsia="en-AU"/>
        </w:rPr>
        <w:t>.</w:t>
      </w:r>
    </w:p>
    <w:p w14:paraId="1AD51D90" w14:textId="59677F80" w:rsidR="00904BB6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21" w:name="_Toc84344226"/>
      <w:r w:rsidRPr="00610F69">
        <w:rPr>
          <w:rStyle w:val="CharSectNo"/>
        </w:rPr>
        <w:t>18</w:t>
      </w:r>
      <w:r w:rsidRPr="00610F69">
        <w:rPr>
          <w:color w:val="000000"/>
        </w:rPr>
        <w:tab/>
      </w:r>
      <w:r w:rsidR="00904BB6" w:rsidRPr="00610F69">
        <w:rPr>
          <w:color w:val="000000"/>
        </w:rPr>
        <w:t>Notification and review of decisions</w:t>
      </w:r>
      <w:r w:rsidR="00904BB6" w:rsidRPr="00610F69">
        <w:rPr>
          <w:color w:val="000000"/>
        </w:rPr>
        <w:br/>
        <w:t>Part 18</w:t>
      </w:r>
      <w:bookmarkEnd w:id="21"/>
    </w:p>
    <w:p w14:paraId="02151390" w14:textId="4860DE97" w:rsidR="00904BB6" w:rsidRPr="00610F69" w:rsidRDefault="00904BB6" w:rsidP="00904BB6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2BEF9B83" w14:textId="292A5E11" w:rsidR="00285F65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22" w:name="_Toc84344227"/>
      <w:r w:rsidRPr="00610F69">
        <w:rPr>
          <w:rStyle w:val="CharSectNo"/>
        </w:rPr>
        <w:t>19</w:t>
      </w:r>
      <w:r w:rsidRPr="00610F69">
        <w:rPr>
          <w:color w:val="000000"/>
        </w:rPr>
        <w:tab/>
      </w:r>
      <w:r w:rsidR="00285F65" w:rsidRPr="00610F69">
        <w:rPr>
          <w:color w:val="000000"/>
        </w:rPr>
        <w:t>Dictionary, definition</w:t>
      </w:r>
      <w:r w:rsidR="00B349E5" w:rsidRPr="00610F69">
        <w:rPr>
          <w:color w:val="000000"/>
        </w:rPr>
        <w:t>s</w:t>
      </w:r>
      <w:r w:rsidR="00285F65" w:rsidRPr="00610F69">
        <w:rPr>
          <w:color w:val="000000"/>
        </w:rPr>
        <w:t xml:space="preserve"> of </w:t>
      </w:r>
      <w:r w:rsidR="00DF03D0" w:rsidRPr="00610F69">
        <w:rPr>
          <w:rStyle w:val="charItals"/>
        </w:rPr>
        <w:t>applicant</w:t>
      </w:r>
      <w:r w:rsidR="00DF03D0" w:rsidRPr="00610F69">
        <w:rPr>
          <w:color w:val="000000"/>
        </w:rPr>
        <w:t xml:space="preserve"> and </w:t>
      </w:r>
      <w:r w:rsidR="00285F65" w:rsidRPr="00610F69">
        <w:rPr>
          <w:rStyle w:val="charItals"/>
        </w:rPr>
        <w:t>approved</w:t>
      </w:r>
      <w:bookmarkEnd w:id="22"/>
    </w:p>
    <w:p w14:paraId="4EFA1086" w14:textId="098FABEA" w:rsidR="00285F65" w:rsidRPr="00610F69" w:rsidRDefault="00285F65" w:rsidP="00285F65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59605521" w14:textId="0ADF075E" w:rsidR="00BC4F35" w:rsidRPr="00610F69" w:rsidRDefault="00610F69" w:rsidP="00610F69">
      <w:pPr>
        <w:pStyle w:val="AH5Sec"/>
        <w:shd w:val="pct25" w:color="auto" w:fill="auto"/>
        <w:rPr>
          <w:rStyle w:val="charItals"/>
        </w:rPr>
      </w:pPr>
      <w:bookmarkStart w:id="23" w:name="_Toc84344228"/>
      <w:r w:rsidRPr="00610F69">
        <w:rPr>
          <w:rStyle w:val="CharSectNo"/>
        </w:rPr>
        <w:t>20</w:t>
      </w:r>
      <w:r w:rsidRPr="00610F69">
        <w:rPr>
          <w:rStyle w:val="charItals"/>
          <w:i w:val="0"/>
        </w:rPr>
        <w:tab/>
      </w:r>
      <w:r w:rsidR="00BC4F35" w:rsidRPr="00610F69">
        <w:rPr>
          <w:color w:val="000000"/>
        </w:rPr>
        <w:t xml:space="preserve">Dictionary, new definition of </w:t>
      </w:r>
      <w:r w:rsidR="00BC4F35" w:rsidRPr="00610F69">
        <w:rPr>
          <w:rStyle w:val="charItals"/>
        </w:rPr>
        <w:t>building lessee</w:t>
      </w:r>
      <w:bookmarkEnd w:id="23"/>
    </w:p>
    <w:p w14:paraId="5FAEB0A6" w14:textId="1F91D4AF" w:rsidR="00BC4F35" w:rsidRPr="00610F69" w:rsidRDefault="00BC4F35" w:rsidP="009C7B72">
      <w:pPr>
        <w:pStyle w:val="direction"/>
        <w:rPr>
          <w:color w:val="000000"/>
        </w:rPr>
      </w:pPr>
      <w:r w:rsidRPr="00610F69">
        <w:rPr>
          <w:color w:val="000000"/>
        </w:rPr>
        <w:t>insert</w:t>
      </w:r>
    </w:p>
    <w:p w14:paraId="4BBBAC17" w14:textId="77777777" w:rsidR="00BC4F35" w:rsidRPr="00610F69" w:rsidRDefault="00BC4F35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lessee</w:t>
      </w:r>
      <w:r w:rsidRPr="00610F69">
        <w:rPr>
          <w:color w:val="000000"/>
        </w:rPr>
        <w:t>, for a relevant building, for part 11A (Building management statements)—see section 123C (1).</w:t>
      </w:r>
    </w:p>
    <w:p w14:paraId="22DE0602" w14:textId="31B86A9E" w:rsidR="004776D4" w:rsidRPr="00610F69" w:rsidRDefault="00610F69" w:rsidP="00610F69">
      <w:pPr>
        <w:pStyle w:val="AH5Sec"/>
        <w:shd w:val="pct25" w:color="auto" w:fill="auto"/>
        <w:rPr>
          <w:rStyle w:val="charItals"/>
        </w:rPr>
      </w:pPr>
      <w:bookmarkStart w:id="24" w:name="_Toc84344229"/>
      <w:r w:rsidRPr="00610F69">
        <w:rPr>
          <w:rStyle w:val="CharSectNo"/>
        </w:rPr>
        <w:lastRenderedPageBreak/>
        <w:t>21</w:t>
      </w:r>
      <w:r w:rsidRPr="00610F69">
        <w:rPr>
          <w:rStyle w:val="charItals"/>
          <w:i w:val="0"/>
        </w:rPr>
        <w:tab/>
      </w:r>
      <w:r w:rsidR="004776D4" w:rsidRPr="00610F69">
        <w:rPr>
          <w:color w:val="000000"/>
        </w:rPr>
        <w:t xml:space="preserve">Dictionary, definition </w:t>
      </w:r>
      <w:r w:rsidR="001D5C78" w:rsidRPr="00610F69">
        <w:rPr>
          <w:color w:val="000000"/>
        </w:rPr>
        <w:t xml:space="preserve">of </w:t>
      </w:r>
      <w:r w:rsidR="004776D4" w:rsidRPr="00610F69">
        <w:rPr>
          <w:rStyle w:val="charItals"/>
        </w:rPr>
        <w:t>building</w:t>
      </w:r>
      <w:r w:rsidR="00BC4F35" w:rsidRPr="00610F69">
        <w:rPr>
          <w:rStyle w:val="charItals"/>
        </w:rPr>
        <w:t xml:space="preserve"> </w:t>
      </w:r>
      <w:r w:rsidR="004776D4" w:rsidRPr="00610F69">
        <w:rPr>
          <w:rStyle w:val="charItals"/>
        </w:rPr>
        <w:t>management statement</w:t>
      </w:r>
      <w:bookmarkEnd w:id="24"/>
    </w:p>
    <w:p w14:paraId="092C23BE" w14:textId="7BE62B6A" w:rsidR="008540DC" w:rsidRPr="00610F69" w:rsidRDefault="00CF1D87" w:rsidP="00DA1E27">
      <w:pPr>
        <w:pStyle w:val="Amainreturn"/>
        <w:keepNext/>
        <w:rPr>
          <w:rStyle w:val="charItals"/>
        </w:rPr>
      </w:pPr>
      <w:r w:rsidRPr="00610F69">
        <w:rPr>
          <w:rStyle w:val="charItals"/>
        </w:rPr>
        <w:t>substitute</w:t>
      </w:r>
    </w:p>
    <w:p w14:paraId="0E6F04EC" w14:textId="3568CB2F" w:rsidR="004776D4" w:rsidRPr="00610F69" w:rsidRDefault="00CF1D87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Pr="00610F69">
        <w:rPr>
          <w:color w:val="000000"/>
        </w:rPr>
        <w:t>, for part 11A (Building management statements)—see section 123C (1).</w:t>
      </w:r>
    </w:p>
    <w:p w14:paraId="523AF357" w14:textId="1BD767DE" w:rsidR="006D7BC2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25" w:name="_Toc84344230"/>
      <w:r w:rsidRPr="00610F69">
        <w:rPr>
          <w:rStyle w:val="CharSectNo"/>
        </w:rPr>
        <w:t>22</w:t>
      </w:r>
      <w:r w:rsidRPr="00610F69">
        <w:rPr>
          <w:color w:val="000000"/>
        </w:rPr>
        <w:tab/>
      </w:r>
      <w:r w:rsidR="006D7BC2" w:rsidRPr="00610F69">
        <w:rPr>
          <w:color w:val="000000"/>
        </w:rPr>
        <w:t xml:space="preserve">Dictionary, definition of </w:t>
      </w:r>
      <w:r w:rsidR="006D7BC2" w:rsidRPr="00610F69">
        <w:rPr>
          <w:rStyle w:val="charItals"/>
        </w:rPr>
        <w:t>parties</w:t>
      </w:r>
      <w:bookmarkEnd w:id="25"/>
    </w:p>
    <w:p w14:paraId="3A962473" w14:textId="29F06231" w:rsidR="006D7BC2" w:rsidRPr="00610F69" w:rsidRDefault="006D7BC2" w:rsidP="006D7BC2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7410DA5A" w14:textId="18F8CCD9" w:rsidR="00B349E5" w:rsidRPr="00610F69" w:rsidRDefault="00610F69" w:rsidP="00610F69">
      <w:pPr>
        <w:pStyle w:val="AH5Sec"/>
        <w:shd w:val="pct25" w:color="auto" w:fill="auto"/>
        <w:rPr>
          <w:rStyle w:val="charItals"/>
        </w:rPr>
      </w:pPr>
      <w:bookmarkStart w:id="26" w:name="_Toc84344231"/>
      <w:r w:rsidRPr="00610F69">
        <w:rPr>
          <w:rStyle w:val="CharSectNo"/>
        </w:rPr>
        <w:t>23</w:t>
      </w:r>
      <w:r w:rsidRPr="00610F69">
        <w:rPr>
          <w:rStyle w:val="charItals"/>
          <w:i w:val="0"/>
        </w:rPr>
        <w:tab/>
      </w:r>
      <w:r w:rsidR="00B349E5" w:rsidRPr="00610F69">
        <w:rPr>
          <w:color w:val="000000"/>
        </w:rPr>
        <w:t xml:space="preserve">Dictionary, definition of </w:t>
      </w:r>
      <w:r w:rsidR="00B349E5" w:rsidRPr="00610F69">
        <w:rPr>
          <w:rStyle w:val="charItals"/>
        </w:rPr>
        <w:t>registered building management statement</w:t>
      </w:r>
      <w:bookmarkEnd w:id="26"/>
    </w:p>
    <w:p w14:paraId="45959F16" w14:textId="7C91C33D" w:rsidR="00B349E5" w:rsidRPr="00610F69" w:rsidRDefault="00B349E5" w:rsidP="009C7B72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1804FA84" w14:textId="5E616B1B" w:rsidR="00B349E5" w:rsidRPr="00610F69" w:rsidRDefault="00B349E5" w:rsidP="00610F69">
      <w:pPr>
        <w:pStyle w:val="aDef"/>
        <w:rPr>
          <w:color w:val="000000"/>
        </w:rPr>
      </w:pPr>
      <w:r w:rsidRPr="00610F69">
        <w:rPr>
          <w:rStyle w:val="charBoldItals"/>
        </w:rPr>
        <w:t>registered building management statement</w:t>
      </w:r>
      <w:r w:rsidRPr="00610F69">
        <w:rPr>
          <w:color w:val="000000"/>
        </w:rPr>
        <w:t>, for part 11A (Building management statements)—see section 123C (1).</w:t>
      </w:r>
    </w:p>
    <w:p w14:paraId="73769427" w14:textId="5B81ADE3" w:rsidR="00DF03D0" w:rsidRPr="00610F69" w:rsidRDefault="00610F69" w:rsidP="00610F69">
      <w:pPr>
        <w:pStyle w:val="AH5Sec"/>
        <w:shd w:val="pct25" w:color="auto" w:fill="auto"/>
        <w:rPr>
          <w:rStyle w:val="charItals"/>
        </w:rPr>
      </w:pPr>
      <w:bookmarkStart w:id="27" w:name="_Toc84344232"/>
      <w:r w:rsidRPr="00610F69">
        <w:rPr>
          <w:rStyle w:val="CharSectNo"/>
        </w:rPr>
        <w:t>24</w:t>
      </w:r>
      <w:r w:rsidRPr="00610F69">
        <w:rPr>
          <w:rStyle w:val="charItals"/>
          <w:i w:val="0"/>
        </w:rPr>
        <w:tab/>
      </w:r>
      <w:r w:rsidR="00DF03D0" w:rsidRPr="00610F69">
        <w:rPr>
          <w:color w:val="000000"/>
        </w:rPr>
        <w:t xml:space="preserve">Dictionary, new definition of </w:t>
      </w:r>
      <w:r w:rsidR="00DF03D0" w:rsidRPr="00610F69">
        <w:rPr>
          <w:rStyle w:val="charItals"/>
        </w:rPr>
        <w:t>relevant building</w:t>
      </w:r>
      <w:bookmarkEnd w:id="27"/>
    </w:p>
    <w:p w14:paraId="271EA417" w14:textId="77777777" w:rsidR="00DF03D0" w:rsidRPr="00610F69" w:rsidRDefault="00DF03D0" w:rsidP="009C7B72">
      <w:pPr>
        <w:pStyle w:val="direction"/>
        <w:rPr>
          <w:color w:val="000000"/>
        </w:rPr>
      </w:pPr>
      <w:r w:rsidRPr="00610F69">
        <w:rPr>
          <w:color w:val="000000"/>
        </w:rPr>
        <w:t>insert</w:t>
      </w:r>
    </w:p>
    <w:p w14:paraId="0A7E9A20" w14:textId="6B72AB24" w:rsidR="00DF03D0" w:rsidRPr="00610F69" w:rsidRDefault="00DF03D0" w:rsidP="00610F69">
      <w:pPr>
        <w:pStyle w:val="aDef"/>
        <w:rPr>
          <w:color w:val="000000"/>
        </w:rPr>
      </w:pPr>
      <w:r w:rsidRPr="00610F69">
        <w:rPr>
          <w:rStyle w:val="charBoldItals"/>
        </w:rPr>
        <w:t>relevant building</w:t>
      </w:r>
      <w:r w:rsidRPr="00610F69">
        <w:rPr>
          <w:color w:val="000000"/>
        </w:rPr>
        <w:t>, for part 11A (Building management statements)—see section 123C (1).</w:t>
      </w:r>
    </w:p>
    <w:p w14:paraId="42AA56E8" w14:textId="2E38FE54" w:rsidR="00DF03D0" w:rsidRPr="00610F69" w:rsidRDefault="00610F69" w:rsidP="00610F69">
      <w:pPr>
        <w:pStyle w:val="AH5Sec"/>
        <w:shd w:val="pct25" w:color="auto" w:fill="auto"/>
        <w:rPr>
          <w:rStyle w:val="charItals"/>
        </w:rPr>
      </w:pPr>
      <w:bookmarkStart w:id="28" w:name="_Toc84344233"/>
      <w:r w:rsidRPr="00610F69">
        <w:rPr>
          <w:rStyle w:val="CharSectNo"/>
        </w:rPr>
        <w:t>25</w:t>
      </w:r>
      <w:r w:rsidRPr="00610F69">
        <w:rPr>
          <w:rStyle w:val="charItals"/>
          <w:i w:val="0"/>
        </w:rPr>
        <w:tab/>
      </w:r>
      <w:r w:rsidR="00DF03D0" w:rsidRPr="00610F69">
        <w:rPr>
          <w:color w:val="000000"/>
        </w:rPr>
        <w:t xml:space="preserve">Dictionary, definition of </w:t>
      </w:r>
      <w:r w:rsidR="00DF03D0" w:rsidRPr="00610F69">
        <w:rPr>
          <w:rStyle w:val="charItals"/>
        </w:rPr>
        <w:t>reviewable decision</w:t>
      </w:r>
      <w:bookmarkEnd w:id="28"/>
    </w:p>
    <w:p w14:paraId="1BD4D00F" w14:textId="74BE6507" w:rsidR="00DF03D0" w:rsidRPr="00610F69" w:rsidRDefault="00DF03D0" w:rsidP="009C7B72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5DF90E28" w14:textId="77777777" w:rsidR="0024359E" w:rsidRPr="00610F69" w:rsidRDefault="0024359E" w:rsidP="00610F69">
      <w:pPr>
        <w:pStyle w:val="PageBreak"/>
        <w:suppressLineNumbers/>
        <w:rPr>
          <w:color w:val="000000"/>
        </w:rPr>
      </w:pPr>
      <w:r w:rsidRPr="00610F69">
        <w:rPr>
          <w:color w:val="000000"/>
        </w:rPr>
        <w:br w:type="page"/>
      </w:r>
    </w:p>
    <w:p w14:paraId="7AD716BB" w14:textId="00F410E6" w:rsidR="006D7BE6" w:rsidRPr="00610F69" w:rsidRDefault="00610F69" w:rsidP="00610F69">
      <w:pPr>
        <w:pStyle w:val="AH2Part"/>
      </w:pPr>
      <w:bookmarkStart w:id="29" w:name="_Toc84344234"/>
      <w:r w:rsidRPr="00610F69">
        <w:rPr>
          <w:rStyle w:val="CharPartNo"/>
        </w:rPr>
        <w:lastRenderedPageBreak/>
        <w:t>Part 3</w:t>
      </w:r>
      <w:r w:rsidRPr="00610F69">
        <w:rPr>
          <w:color w:val="000000"/>
        </w:rPr>
        <w:tab/>
      </w:r>
      <w:r w:rsidR="006D7BE6" w:rsidRPr="00610F69">
        <w:rPr>
          <w:rStyle w:val="CharPartText"/>
          <w:color w:val="000000"/>
        </w:rPr>
        <w:t>Planning</w:t>
      </w:r>
      <w:r w:rsidR="00612AFE" w:rsidRPr="00610F69">
        <w:rPr>
          <w:rStyle w:val="CharPartText"/>
          <w:color w:val="000000"/>
        </w:rPr>
        <w:t> </w:t>
      </w:r>
      <w:r w:rsidR="006D7BE6" w:rsidRPr="00610F69">
        <w:rPr>
          <w:rStyle w:val="CharPartText"/>
          <w:color w:val="000000"/>
        </w:rPr>
        <w:t>and</w:t>
      </w:r>
      <w:r w:rsidR="00612AFE" w:rsidRPr="00610F69">
        <w:rPr>
          <w:rStyle w:val="CharPartText"/>
          <w:color w:val="000000"/>
        </w:rPr>
        <w:t> </w:t>
      </w:r>
      <w:r w:rsidR="006D7BE6" w:rsidRPr="00610F69">
        <w:rPr>
          <w:rStyle w:val="CharPartText"/>
          <w:color w:val="000000"/>
        </w:rPr>
        <w:t>Development</w:t>
      </w:r>
      <w:r w:rsidR="00612AFE" w:rsidRPr="00610F69">
        <w:rPr>
          <w:rStyle w:val="CharPartText"/>
          <w:color w:val="000000"/>
        </w:rPr>
        <w:t xml:space="preserve"> </w:t>
      </w:r>
      <w:r w:rsidR="006D7BE6" w:rsidRPr="00610F69">
        <w:rPr>
          <w:rStyle w:val="CharPartText"/>
          <w:color w:val="000000"/>
        </w:rPr>
        <w:t>Act</w:t>
      </w:r>
      <w:r w:rsidR="002C0032" w:rsidRPr="00610F69">
        <w:rPr>
          <w:rStyle w:val="CharPartText"/>
          <w:color w:val="000000"/>
        </w:rPr>
        <w:t> </w:t>
      </w:r>
      <w:r w:rsidR="00612AFE" w:rsidRPr="00610F69">
        <w:rPr>
          <w:rStyle w:val="CharPartText"/>
          <w:color w:val="000000"/>
        </w:rPr>
        <w:t>2</w:t>
      </w:r>
      <w:r w:rsidR="006D7BE6" w:rsidRPr="00610F69">
        <w:rPr>
          <w:rStyle w:val="CharPartText"/>
          <w:color w:val="000000"/>
        </w:rPr>
        <w:t>007</w:t>
      </w:r>
      <w:bookmarkEnd w:id="29"/>
    </w:p>
    <w:p w14:paraId="02EB9777" w14:textId="122DC53B" w:rsidR="00996081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0" w:name="_Toc84344235"/>
      <w:r w:rsidRPr="00610F69">
        <w:rPr>
          <w:rStyle w:val="CharSectNo"/>
        </w:rPr>
        <w:t>26</w:t>
      </w:r>
      <w:r w:rsidRPr="00610F69">
        <w:rPr>
          <w:color w:val="000000"/>
        </w:rPr>
        <w:tab/>
      </w:r>
      <w:r w:rsidR="00E57084" w:rsidRPr="00610F69">
        <w:rPr>
          <w:color w:val="000000"/>
        </w:rPr>
        <w:t>Form of development applications</w:t>
      </w:r>
      <w:r w:rsidR="00E57084" w:rsidRPr="00610F69">
        <w:rPr>
          <w:color w:val="000000"/>
        </w:rPr>
        <w:br/>
      </w:r>
      <w:r w:rsidR="00996081" w:rsidRPr="00610F69">
        <w:rPr>
          <w:color w:val="000000"/>
        </w:rPr>
        <w:t xml:space="preserve">Section 139 (8), definition of </w:t>
      </w:r>
      <w:r w:rsidR="00996081" w:rsidRPr="00610F69">
        <w:rPr>
          <w:rStyle w:val="charItals"/>
        </w:rPr>
        <w:t>building management statement</w:t>
      </w:r>
      <w:bookmarkEnd w:id="30"/>
    </w:p>
    <w:p w14:paraId="231E6E33" w14:textId="77777777" w:rsidR="00996081" w:rsidRPr="00610F69" w:rsidRDefault="00996081" w:rsidP="00996081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61765652" w14:textId="54978364" w:rsidR="00996081" w:rsidRPr="00610F69" w:rsidRDefault="00996081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Pr="00610F69">
        <w:rPr>
          <w:rStyle w:val="charItals"/>
        </w:rPr>
        <w:t>—</w:t>
      </w:r>
      <w:r w:rsidRPr="00610F69">
        <w:rPr>
          <w:color w:val="000000"/>
        </w:rPr>
        <w:t xml:space="preserve">see the </w:t>
      </w:r>
      <w:hyperlink r:id="rId19" w:tooltip="A1925-1" w:history="1">
        <w:r w:rsidR="00F406B4" w:rsidRPr="00610F69">
          <w:rPr>
            <w:rStyle w:val="charCitHyperlinkItal"/>
          </w:rPr>
          <w:t>Land Titles Act 1925</w:t>
        </w:r>
      </w:hyperlink>
      <w:r w:rsidRPr="00610F69">
        <w:rPr>
          <w:color w:val="000000"/>
        </w:rPr>
        <w:t>, section 123C (1).</w:t>
      </w:r>
    </w:p>
    <w:p w14:paraId="7E9455AD" w14:textId="307EF946" w:rsidR="00023E03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1" w:name="_Toc84344236"/>
      <w:r w:rsidRPr="00610F69">
        <w:rPr>
          <w:rStyle w:val="CharSectNo"/>
        </w:rPr>
        <w:t>27</w:t>
      </w:r>
      <w:r w:rsidRPr="00610F69">
        <w:rPr>
          <w:color w:val="000000"/>
        </w:rPr>
        <w:tab/>
      </w:r>
      <w:r w:rsidR="00B25AF7" w:rsidRPr="00610F69">
        <w:rPr>
          <w:color w:val="000000"/>
        </w:rPr>
        <w:t xml:space="preserve">Meaning of </w:t>
      </w:r>
      <w:r w:rsidR="00B25AF7" w:rsidRPr="00610F69">
        <w:rPr>
          <w:rStyle w:val="charItals"/>
        </w:rPr>
        <w:t>community concessional lease use</w:t>
      </w:r>
      <w:r w:rsidR="00B25AF7" w:rsidRPr="00610F69">
        <w:rPr>
          <w:rStyle w:val="charItals"/>
        </w:rPr>
        <w:br/>
      </w:r>
      <w:r w:rsidR="00B25AF7" w:rsidRPr="00610F69">
        <w:rPr>
          <w:color w:val="000000"/>
        </w:rPr>
        <w:t>Section 253B (1) (d)</w:t>
      </w:r>
      <w:bookmarkEnd w:id="31"/>
    </w:p>
    <w:p w14:paraId="0A0DDD2B" w14:textId="4ABE9CE6" w:rsidR="00B25AF7" w:rsidRPr="00610F69" w:rsidRDefault="00B25AF7" w:rsidP="00B25AF7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0D95F4DB" w14:textId="19B357AB" w:rsidR="00F437E0" w:rsidRPr="00610F69" w:rsidRDefault="00F437E0" w:rsidP="00F437E0">
      <w:pPr>
        <w:pStyle w:val="Ipara"/>
        <w:rPr>
          <w:color w:val="000000"/>
        </w:rPr>
      </w:pPr>
      <w:r w:rsidRPr="00610F69">
        <w:rPr>
          <w:color w:val="000000"/>
        </w:rPr>
        <w:tab/>
        <w:t>(d)</w:t>
      </w:r>
      <w:r w:rsidRPr="00610F69">
        <w:rPr>
          <w:color w:val="000000"/>
        </w:rPr>
        <w:tab/>
        <w:t>educational establishment;</w:t>
      </w:r>
    </w:p>
    <w:p w14:paraId="1DE52564" w14:textId="385F063C" w:rsidR="00056991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2" w:name="_Toc84344237"/>
      <w:r w:rsidRPr="00610F69">
        <w:rPr>
          <w:rStyle w:val="CharSectNo"/>
        </w:rPr>
        <w:t>28</w:t>
      </w:r>
      <w:r w:rsidRPr="00610F69">
        <w:rPr>
          <w:color w:val="000000"/>
        </w:rPr>
        <w:tab/>
      </w:r>
      <w:r w:rsidR="007A48FA" w:rsidRPr="00610F69">
        <w:rPr>
          <w:color w:val="000000"/>
        </w:rPr>
        <w:t>Land management agreements</w:t>
      </w:r>
      <w:r w:rsidR="007A48FA" w:rsidRPr="00610F69">
        <w:rPr>
          <w:color w:val="000000"/>
        </w:rPr>
        <w:br/>
      </w:r>
      <w:r w:rsidR="00056991" w:rsidRPr="00610F69">
        <w:rPr>
          <w:color w:val="000000"/>
        </w:rPr>
        <w:t>Section 283 (2)</w:t>
      </w:r>
      <w:r w:rsidR="00406B8D" w:rsidRPr="00610F69">
        <w:rPr>
          <w:color w:val="000000"/>
        </w:rPr>
        <w:t xml:space="preserve"> (a)</w:t>
      </w:r>
      <w:bookmarkEnd w:id="32"/>
    </w:p>
    <w:p w14:paraId="420EAFE8" w14:textId="1DF4C3AE" w:rsidR="00056991" w:rsidRPr="00610F69" w:rsidRDefault="00056991" w:rsidP="00056991">
      <w:pPr>
        <w:pStyle w:val="direction"/>
        <w:rPr>
          <w:color w:val="000000"/>
        </w:rPr>
      </w:pPr>
      <w:r w:rsidRPr="00610F69">
        <w:rPr>
          <w:color w:val="000000"/>
        </w:rPr>
        <w:t>after</w:t>
      </w:r>
    </w:p>
    <w:p w14:paraId="5203A062" w14:textId="68E0CCF7" w:rsidR="00056991" w:rsidRPr="00610F69" w:rsidRDefault="007D58B0" w:rsidP="00056991">
      <w:pPr>
        <w:pStyle w:val="Amainreturn"/>
        <w:rPr>
          <w:color w:val="000000"/>
        </w:rPr>
      </w:pPr>
      <w:r w:rsidRPr="00610F69">
        <w:rPr>
          <w:color w:val="000000"/>
        </w:rPr>
        <w:t>land comprised in the lease</w:t>
      </w:r>
    </w:p>
    <w:p w14:paraId="01D66A1F" w14:textId="2CAE5486" w:rsidR="00056991" w:rsidRPr="00610F69" w:rsidRDefault="00056991" w:rsidP="00A04416">
      <w:pPr>
        <w:pStyle w:val="direction"/>
        <w:rPr>
          <w:color w:val="000000"/>
        </w:rPr>
      </w:pPr>
      <w:r w:rsidRPr="00610F69">
        <w:rPr>
          <w:color w:val="000000"/>
        </w:rPr>
        <w:t>insert</w:t>
      </w:r>
    </w:p>
    <w:p w14:paraId="36ED663B" w14:textId="7E64C642" w:rsidR="00056991" w:rsidRPr="00610F69" w:rsidRDefault="00056991" w:rsidP="00056991">
      <w:pPr>
        <w:pStyle w:val="Amainreturn"/>
        <w:rPr>
          <w:color w:val="000000"/>
        </w:rPr>
      </w:pPr>
      <w:r w:rsidRPr="00610F69">
        <w:rPr>
          <w:color w:val="000000"/>
        </w:rPr>
        <w:t xml:space="preserve">(a </w:t>
      </w:r>
      <w:r w:rsidRPr="00610F69">
        <w:rPr>
          <w:rStyle w:val="charBoldItals"/>
        </w:rPr>
        <w:t>land management agreement</w:t>
      </w:r>
      <w:r w:rsidRPr="00610F69">
        <w:rPr>
          <w:color w:val="000000"/>
        </w:rPr>
        <w:t>)</w:t>
      </w:r>
    </w:p>
    <w:p w14:paraId="16E406B6" w14:textId="128FF963" w:rsidR="00EE6267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3" w:name="_Toc84344238"/>
      <w:r w:rsidRPr="00610F69">
        <w:rPr>
          <w:rStyle w:val="CharSectNo"/>
        </w:rPr>
        <w:t>29</w:t>
      </w:r>
      <w:r w:rsidRPr="00610F69">
        <w:rPr>
          <w:color w:val="000000"/>
        </w:rPr>
        <w:tab/>
      </w:r>
      <w:r w:rsidR="00EE6267" w:rsidRPr="00610F69">
        <w:rPr>
          <w:color w:val="000000"/>
        </w:rPr>
        <w:t>Section 283 (</w:t>
      </w:r>
      <w:r w:rsidR="003C59AD" w:rsidRPr="00610F69">
        <w:rPr>
          <w:color w:val="000000"/>
        </w:rPr>
        <w:t>2) (</w:t>
      </w:r>
      <w:r w:rsidR="00EE6267" w:rsidRPr="00610F69">
        <w:rPr>
          <w:color w:val="000000"/>
        </w:rPr>
        <w:t>b)</w:t>
      </w:r>
      <w:bookmarkEnd w:id="33"/>
    </w:p>
    <w:p w14:paraId="11F0AADC" w14:textId="4798DA9E" w:rsidR="00EE6267" w:rsidRPr="00610F69" w:rsidRDefault="00EE6267" w:rsidP="00EE6267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4E07B93D" w14:textId="13565083" w:rsidR="00EE6267" w:rsidRPr="00610F69" w:rsidRDefault="00D83255" w:rsidP="00D83255">
      <w:pPr>
        <w:pStyle w:val="Ipara"/>
        <w:rPr>
          <w:color w:val="000000"/>
        </w:rPr>
      </w:pPr>
      <w:r w:rsidRPr="00610F69">
        <w:rPr>
          <w:color w:val="000000"/>
        </w:rPr>
        <w:tab/>
        <w:t>(b)</w:t>
      </w:r>
      <w:r w:rsidRPr="00610F69">
        <w:rPr>
          <w:color w:val="000000"/>
        </w:rPr>
        <w:tab/>
      </w:r>
      <w:r w:rsidR="003C59AD" w:rsidRPr="00610F69">
        <w:rPr>
          <w:color w:val="000000"/>
        </w:rPr>
        <w:t>the agreement is signed by the conservator of flora and fauna and the person mentioned in paragraph (a).</w:t>
      </w:r>
    </w:p>
    <w:p w14:paraId="7B25CC7E" w14:textId="1EC8A5DE" w:rsidR="007A48FA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4" w:name="_Toc84344239"/>
      <w:r w:rsidRPr="00610F69">
        <w:rPr>
          <w:rStyle w:val="CharSectNo"/>
        </w:rPr>
        <w:t>30</w:t>
      </w:r>
      <w:r w:rsidRPr="00610F69">
        <w:rPr>
          <w:color w:val="000000"/>
        </w:rPr>
        <w:tab/>
      </w:r>
      <w:r w:rsidR="007A48FA" w:rsidRPr="00610F69">
        <w:rPr>
          <w:color w:val="000000"/>
        </w:rPr>
        <w:t>Section 283 (</w:t>
      </w:r>
      <w:r w:rsidR="00B22E7E" w:rsidRPr="00610F69">
        <w:rPr>
          <w:color w:val="000000"/>
        </w:rPr>
        <w:t>3</w:t>
      </w:r>
      <w:r w:rsidR="007A48FA" w:rsidRPr="00610F69">
        <w:rPr>
          <w:color w:val="000000"/>
        </w:rPr>
        <w:t>)</w:t>
      </w:r>
      <w:bookmarkEnd w:id="34"/>
    </w:p>
    <w:p w14:paraId="1D03A5B0" w14:textId="79C3427A" w:rsidR="007A48FA" w:rsidRPr="00610F69" w:rsidRDefault="00EE6267" w:rsidP="00DA1E27">
      <w:pPr>
        <w:pStyle w:val="direction"/>
        <w:keepNext w:val="0"/>
        <w:rPr>
          <w:color w:val="000000"/>
        </w:rPr>
      </w:pPr>
      <w:r w:rsidRPr="00610F69">
        <w:rPr>
          <w:color w:val="000000"/>
        </w:rPr>
        <w:t>omit</w:t>
      </w:r>
    </w:p>
    <w:p w14:paraId="246DB4FE" w14:textId="3C8A4011" w:rsidR="008F0BCD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5" w:name="_Toc84344240"/>
      <w:r w:rsidRPr="00610F69">
        <w:rPr>
          <w:rStyle w:val="CharSectNo"/>
        </w:rPr>
        <w:lastRenderedPageBreak/>
        <w:t>31</w:t>
      </w:r>
      <w:r w:rsidRPr="00610F69">
        <w:rPr>
          <w:color w:val="000000"/>
        </w:rPr>
        <w:tab/>
      </w:r>
      <w:r w:rsidR="008F0BCD" w:rsidRPr="00610F69">
        <w:rPr>
          <w:color w:val="000000"/>
        </w:rPr>
        <w:t>Section 283 (4)</w:t>
      </w:r>
      <w:bookmarkEnd w:id="35"/>
    </w:p>
    <w:p w14:paraId="453BA6DB" w14:textId="4A791C9B" w:rsidR="008F0BCD" w:rsidRPr="00610F69" w:rsidRDefault="008F0BCD" w:rsidP="008F0BCD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234B4159" w14:textId="6111591D" w:rsidR="008F0BCD" w:rsidRPr="00610F69" w:rsidRDefault="008F0BCD" w:rsidP="008F0BCD">
      <w:pPr>
        <w:pStyle w:val="Amainreturn"/>
        <w:rPr>
          <w:color w:val="000000"/>
        </w:rPr>
      </w:pPr>
      <w:r w:rsidRPr="00610F69">
        <w:rPr>
          <w:color w:val="000000"/>
        </w:rPr>
        <w:t>An agreement</w:t>
      </w:r>
    </w:p>
    <w:p w14:paraId="71949037" w14:textId="6EC66575" w:rsidR="008F0BCD" w:rsidRPr="00610F69" w:rsidRDefault="008F0BCD" w:rsidP="00A04416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4C2F3C07" w14:textId="6C8C2F37" w:rsidR="008F0BCD" w:rsidRPr="00610F69" w:rsidRDefault="008F0BCD" w:rsidP="008F0BCD">
      <w:pPr>
        <w:pStyle w:val="Amainreturn"/>
        <w:rPr>
          <w:color w:val="000000"/>
        </w:rPr>
      </w:pPr>
      <w:r w:rsidRPr="00610F69">
        <w:rPr>
          <w:color w:val="000000"/>
        </w:rPr>
        <w:t>A land management agreement</w:t>
      </w:r>
    </w:p>
    <w:p w14:paraId="626242A6" w14:textId="27C49B65" w:rsidR="009B0DE1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6" w:name="_Toc84344241"/>
      <w:r w:rsidRPr="00610F69">
        <w:rPr>
          <w:rStyle w:val="CharSectNo"/>
        </w:rPr>
        <w:t>32</w:t>
      </w:r>
      <w:r w:rsidRPr="00610F69">
        <w:rPr>
          <w:color w:val="000000"/>
        </w:rPr>
        <w:tab/>
      </w:r>
      <w:r w:rsidR="009B0DE1" w:rsidRPr="00610F69">
        <w:rPr>
          <w:color w:val="000000"/>
        </w:rPr>
        <w:t>New section 283</w:t>
      </w:r>
      <w:r w:rsidR="008F0BCD" w:rsidRPr="00610F69">
        <w:rPr>
          <w:color w:val="000000"/>
        </w:rPr>
        <w:t xml:space="preserve"> (5) to (7)</w:t>
      </w:r>
      <w:bookmarkEnd w:id="36"/>
    </w:p>
    <w:p w14:paraId="3703B01F" w14:textId="7A700057" w:rsidR="009B0DE1" w:rsidRPr="00610F69" w:rsidRDefault="009B0DE1" w:rsidP="009B0DE1">
      <w:pPr>
        <w:pStyle w:val="direction"/>
        <w:rPr>
          <w:color w:val="000000"/>
        </w:rPr>
      </w:pPr>
      <w:r w:rsidRPr="00610F69">
        <w:rPr>
          <w:color w:val="000000"/>
        </w:rPr>
        <w:t>insert</w:t>
      </w:r>
    </w:p>
    <w:p w14:paraId="1EF71927" w14:textId="4E08C16C" w:rsidR="009B0DE1" w:rsidRPr="00610F69" w:rsidRDefault="006C0F45" w:rsidP="006C0F45">
      <w:pPr>
        <w:pStyle w:val="IMain"/>
        <w:rPr>
          <w:color w:val="000000"/>
        </w:rPr>
      </w:pPr>
      <w:r w:rsidRPr="00610F69">
        <w:rPr>
          <w:color w:val="000000"/>
        </w:rPr>
        <w:tab/>
        <w:t>(</w:t>
      </w:r>
      <w:r w:rsidR="008F0BCD" w:rsidRPr="00610F69">
        <w:rPr>
          <w:color w:val="000000"/>
        </w:rPr>
        <w:t>5</w:t>
      </w:r>
      <w:r w:rsidRPr="00610F69">
        <w:rPr>
          <w:color w:val="000000"/>
        </w:rPr>
        <w:t>)</w:t>
      </w:r>
      <w:r w:rsidRPr="00610F69">
        <w:rPr>
          <w:color w:val="000000"/>
        </w:rPr>
        <w:tab/>
        <w:t xml:space="preserve">The </w:t>
      </w:r>
      <w:r w:rsidR="00E1141A" w:rsidRPr="00610F69">
        <w:rPr>
          <w:color w:val="000000"/>
        </w:rPr>
        <w:t>conservator of flora and fauna</w:t>
      </w:r>
      <w:r w:rsidRPr="00610F69">
        <w:rPr>
          <w:color w:val="000000"/>
        </w:rPr>
        <w:t xml:space="preserve"> may make guidelines</w:t>
      </w:r>
      <w:r w:rsidR="00B53271" w:rsidRPr="00610F69">
        <w:rPr>
          <w:color w:val="000000"/>
        </w:rPr>
        <w:t xml:space="preserve"> </w:t>
      </w:r>
      <w:r w:rsidR="001C6517" w:rsidRPr="00610F69">
        <w:rPr>
          <w:color w:val="000000"/>
        </w:rPr>
        <w:t>setting out</w:t>
      </w:r>
      <w:r w:rsidR="0093242B" w:rsidRPr="00610F69">
        <w:rPr>
          <w:color w:val="000000"/>
        </w:rPr>
        <w:t xml:space="preserve"> the requirements </w:t>
      </w:r>
      <w:r w:rsidR="00884966" w:rsidRPr="00610F69">
        <w:rPr>
          <w:color w:val="000000"/>
        </w:rPr>
        <w:t>for</w:t>
      </w:r>
      <w:r w:rsidR="00687965" w:rsidRPr="00610F69">
        <w:rPr>
          <w:color w:val="000000"/>
        </w:rPr>
        <w:t xml:space="preserve"> land management agreement</w:t>
      </w:r>
      <w:r w:rsidR="001C6517" w:rsidRPr="00610F69">
        <w:rPr>
          <w:color w:val="000000"/>
        </w:rPr>
        <w:t>s</w:t>
      </w:r>
      <w:r w:rsidR="00B53271" w:rsidRPr="00610F69">
        <w:rPr>
          <w:color w:val="000000"/>
        </w:rPr>
        <w:t>.</w:t>
      </w:r>
    </w:p>
    <w:p w14:paraId="29BA51DA" w14:textId="388E25B0" w:rsidR="003A4274" w:rsidRPr="00610F69" w:rsidRDefault="00162D07" w:rsidP="00162D07">
      <w:pPr>
        <w:pStyle w:val="IMain"/>
        <w:rPr>
          <w:color w:val="000000"/>
        </w:rPr>
      </w:pPr>
      <w:r w:rsidRPr="00610F69">
        <w:rPr>
          <w:color w:val="000000"/>
        </w:rPr>
        <w:tab/>
        <w:t>(</w:t>
      </w:r>
      <w:r w:rsidR="001D6A11" w:rsidRPr="00610F69">
        <w:rPr>
          <w:color w:val="000000"/>
        </w:rPr>
        <w:t>6</w:t>
      </w:r>
      <w:r w:rsidRPr="00610F69">
        <w:rPr>
          <w:color w:val="000000"/>
        </w:rPr>
        <w:t>)</w:t>
      </w:r>
      <w:r w:rsidRPr="00610F69">
        <w:rPr>
          <w:color w:val="000000"/>
        </w:rPr>
        <w:tab/>
      </w:r>
      <w:r w:rsidR="00E1141A" w:rsidRPr="00610F69">
        <w:rPr>
          <w:color w:val="000000"/>
        </w:rPr>
        <w:t xml:space="preserve">In preparing </w:t>
      </w:r>
      <w:r w:rsidR="00193D34" w:rsidRPr="00610F69">
        <w:rPr>
          <w:color w:val="000000"/>
        </w:rPr>
        <w:t>a</w:t>
      </w:r>
      <w:r w:rsidR="00E1141A" w:rsidRPr="00610F69">
        <w:rPr>
          <w:color w:val="000000"/>
        </w:rPr>
        <w:t xml:space="preserve"> guideline, the conservator of flora and fauna must consult the </w:t>
      </w:r>
      <w:r w:rsidR="002C0032" w:rsidRPr="00610F69">
        <w:rPr>
          <w:color w:val="000000"/>
        </w:rPr>
        <w:t xml:space="preserve">planning and land </w:t>
      </w:r>
      <w:r w:rsidR="00E1141A" w:rsidRPr="00610F69">
        <w:rPr>
          <w:color w:val="000000"/>
        </w:rPr>
        <w:t>authority.</w:t>
      </w:r>
    </w:p>
    <w:p w14:paraId="5590879B" w14:textId="79E49C98" w:rsidR="00B53271" w:rsidRPr="00610F69" w:rsidRDefault="003A4274" w:rsidP="003A4274">
      <w:pPr>
        <w:pStyle w:val="IMain"/>
        <w:rPr>
          <w:color w:val="000000"/>
        </w:rPr>
      </w:pPr>
      <w:r w:rsidRPr="00610F69">
        <w:rPr>
          <w:color w:val="000000"/>
        </w:rPr>
        <w:tab/>
        <w:t>(</w:t>
      </w:r>
      <w:r w:rsidR="001D6A11" w:rsidRPr="00610F69">
        <w:rPr>
          <w:color w:val="000000"/>
        </w:rPr>
        <w:t>7</w:t>
      </w:r>
      <w:r w:rsidRPr="00610F69">
        <w:rPr>
          <w:color w:val="000000"/>
        </w:rPr>
        <w:t>)</w:t>
      </w:r>
      <w:r w:rsidRPr="00610F69">
        <w:rPr>
          <w:color w:val="000000"/>
        </w:rPr>
        <w:tab/>
      </w:r>
      <w:r w:rsidR="00B53271" w:rsidRPr="00610F69">
        <w:rPr>
          <w:color w:val="000000"/>
        </w:rPr>
        <w:t>A</w:t>
      </w:r>
      <w:r w:rsidR="00193D34" w:rsidRPr="00610F69">
        <w:rPr>
          <w:color w:val="000000"/>
        </w:rPr>
        <w:t xml:space="preserve"> </w:t>
      </w:r>
      <w:r w:rsidR="00B53271" w:rsidRPr="00610F69">
        <w:rPr>
          <w:color w:val="000000"/>
        </w:rPr>
        <w:t>guideline is a notifiable instrument.</w:t>
      </w:r>
    </w:p>
    <w:p w14:paraId="52586DCD" w14:textId="6A8C69D2" w:rsidR="006914F2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7" w:name="_Toc84344242"/>
      <w:r w:rsidRPr="00610F69">
        <w:rPr>
          <w:rStyle w:val="CharSectNo"/>
        </w:rPr>
        <w:t>33</w:t>
      </w:r>
      <w:r w:rsidRPr="00610F69">
        <w:rPr>
          <w:color w:val="000000"/>
        </w:rPr>
        <w:tab/>
      </w:r>
      <w:r w:rsidR="007D203F" w:rsidRPr="00610F69">
        <w:rPr>
          <w:color w:val="000000"/>
        </w:rPr>
        <w:t>New section 283A</w:t>
      </w:r>
      <w:bookmarkEnd w:id="37"/>
    </w:p>
    <w:p w14:paraId="179003AF" w14:textId="16C6BF87" w:rsidR="007D203F" w:rsidRPr="00610F69" w:rsidRDefault="007D203F" w:rsidP="007D203F">
      <w:pPr>
        <w:pStyle w:val="direction"/>
        <w:rPr>
          <w:color w:val="000000"/>
        </w:rPr>
      </w:pPr>
      <w:r w:rsidRPr="00610F69">
        <w:rPr>
          <w:color w:val="000000"/>
        </w:rPr>
        <w:t>insert</w:t>
      </w:r>
    </w:p>
    <w:p w14:paraId="1EFAC836" w14:textId="3B97C88C" w:rsidR="002008AE" w:rsidRPr="00610F69" w:rsidRDefault="002008AE" w:rsidP="002008AE">
      <w:pPr>
        <w:pStyle w:val="IH5Sec"/>
        <w:rPr>
          <w:color w:val="000000"/>
        </w:rPr>
      </w:pPr>
      <w:r w:rsidRPr="00610F69">
        <w:rPr>
          <w:color w:val="000000"/>
        </w:rPr>
        <w:t>283A</w:t>
      </w:r>
      <w:r w:rsidRPr="00610F69">
        <w:rPr>
          <w:color w:val="000000"/>
        </w:rPr>
        <w:tab/>
        <w:t>Validation of certain land management agreements</w:t>
      </w:r>
    </w:p>
    <w:p w14:paraId="20AE7EDB" w14:textId="77777777" w:rsidR="00BD1626" w:rsidRPr="00610F69" w:rsidRDefault="00547C9D" w:rsidP="005E0AE4">
      <w:pPr>
        <w:pStyle w:val="IMain"/>
        <w:rPr>
          <w:color w:val="000000"/>
        </w:rPr>
      </w:pPr>
      <w:r w:rsidRPr="00610F69">
        <w:rPr>
          <w:color w:val="000000"/>
        </w:rPr>
        <w:tab/>
        <w:t>(1)</w:t>
      </w:r>
      <w:r w:rsidRPr="00610F69">
        <w:rPr>
          <w:color w:val="000000"/>
        </w:rPr>
        <w:tab/>
        <w:t xml:space="preserve">This section applies to a land management agreement </w:t>
      </w:r>
      <w:r w:rsidR="00E83A6C" w:rsidRPr="00610F69">
        <w:rPr>
          <w:color w:val="000000"/>
        </w:rPr>
        <w:t>that</w:t>
      </w:r>
      <w:r w:rsidR="00855D89" w:rsidRPr="00610F69">
        <w:rPr>
          <w:color w:val="000000"/>
        </w:rPr>
        <w:t xml:space="preserve"> </w:t>
      </w:r>
      <w:r w:rsidR="00E83A6C" w:rsidRPr="00610F69">
        <w:rPr>
          <w:color w:val="000000"/>
        </w:rPr>
        <w:t>was</w:t>
      </w:r>
      <w:r w:rsidR="00220F27" w:rsidRPr="00610F69">
        <w:rPr>
          <w:color w:val="000000"/>
        </w:rPr>
        <w:t xml:space="preserve"> made</w:t>
      </w:r>
      <w:r w:rsidR="00BD1626" w:rsidRPr="00610F69">
        <w:rPr>
          <w:color w:val="000000"/>
        </w:rPr>
        <w:t>—</w:t>
      </w:r>
    </w:p>
    <w:p w14:paraId="4B92F7A4" w14:textId="53986A8B" w:rsidR="00BD1626" w:rsidRPr="00610F69" w:rsidRDefault="00BD1626" w:rsidP="00BD1626">
      <w:pPr>
        <w:pStyle w:val="Ipara"/>
        <w:rPr>
          <w:color w:val="000000"/>
        </w:rPr>
      </w:pPr>
      <w:r w:rsidRPr="00610F69">
        <w:rPr>
          <w:color w:val="000000"/>
        </w:rPr>
        <w:tab/>
        <w:t>(a)</w:t>
      </w:r>
      <w:r w:rsidRPr="00610F69">
        <w:rPr>
          <w:color w:val="000000"/>
        </w:rPr>
        <w:tab/>
      </w:r>
      <w:r w:rsidR="003851DE" w:rsidRPr="00610F69">
        <w:rPr>
          <w:color w:val="000000"/>
        </w:rPr>
        <w:t xml:space="preserve">on or </w:t>
      </w:r>
      <w:r w:rsidR="0030603C" w:rsidRPr="00610F69">
        <w:rPr>
          <w:color w:val="000000"/>
        </w:rPr>
        <w:t>after the revocation of the</w:t>
      </w:r>
      <w:r w:rsidR="0030603C" w:rsidRPr="00610F69">
        <w:rPr>
          <w:rStyle w:val="charItals"/>
        </w:rPr>
        <w:t xml:space="preserve"> </w:t>
      </w:r>
      <w:hyperlink r:id="rId20" w:tooltip="Planning and Development (Land Management Agreement Form) Approval 2016" w:history="1">
        <w:r w:rsidR="007D1DFB" w:rsidRPr="00610F69">
          <w:rPr>
            <w:rStyle w:val="charCitHyperlinkItal"/>
          </w:rPr>
          <w:t>Planning and Development (Land Management Agreement Form) Approval 2016</w:t>
        </w:r>
      </w:hyperlink>
      <w:r w:rsidR="0030603C" w:rsidRPr="00610F69">
        <w:rPr>
          <w:rStyle w:val="charItals"/>
        </w:rPr>
        <w:t xml:space="preserve"> </w:t>
      </w:r>
      <w:r w:rsidR="0030603C" w:rsidRPr="00610F69">
        <w:rPr>
          <w:color w:val="000000"/>
        </w:rPr>
        <w:t>(AF2016</w:t>
      </w:r>
      <w:r w:rsidR="00855D89" w:rsidRPr="00610F69">
        <w:rPr>
          <w:color w:val="000000"/>
        </w:rPr>
        <w:noBreakHyphen/>
      </w:r>
      <w:r w:rsidR="006E552C" w:rsidRPr="00610F69">
        <w:rPr>
          <w:color w:val="000000"/>
        </w:rPr>
        <w:t>2</w:t>
      </w:r>
      <w:r w:rsidR="0030603C" w:rsidRPr="00610F69">
        <w:rPr>
          <w:color w:val="000000"/>
        </w:rPr>
        <w:t>6)</w:t>
      </w:r>
      <w:r w:rsidRPr="00610F69">
        <w:rPr>
          <w:color w:val="000000"/>
        </w:rPr>
        <w:t>; but</w:t>
      </w:r>
    </w:p>
    <w:p w14:paraId="46BC5D80" w14:textId="6496A551" w:rsidR="006914F2" w:rsidRPr="00610F69" w:rsidRDefault="00BD1626" w:rsidP="00BD1626">
      <w:pPr>
        <w:pStyle w:val="Ipara"/>
        <w:rPr>
          <w:color w:val="000000"/>
        </w:rPr>
      </w:pPr>
      <w:r w:rsidRPr="00610F69">
        <w:rPr>
          <w:color w:val="000000"/>
        </w:rPr>
        <w:tab/>
        <w:t>(b)</w:t>
      </w:r>
      <w:r w:rsidRPr="00610F69">
        <w:rPr>
          <w:color w:val="000000"/>
        </w:rPr>
        <w:tab/>
        <w:t xml:space="preserve">before the </w:t>
      </w:r>
      <w:r w:rsidRPr="00610F69">
        <w:rPr>
          <w:rStyle w:val="charItals"/>
        </w:rPr>
        <w:t>Planning and Unit Titles</w:t>
      </w:r>
      <w:r w:rsidR="00F4422B" w:rsidRPr="00610F69">
        <w:rPr>
          <w:rStyle w:val="charItals"/>
        </w:rPr>
        <w:t xml:space="preserve"> Legislation Amendment Act 2021</w:t>
      </w:r>
      <w:r w:rsidR="00F4422B" w:rsidRPr="00610F69">
        <w:rPr>
          <w:color w:val="000000"/>
        </w:rPr>
        <w:t>, part 3 commence</w:t>
      </w:r>
      <w:r w:rsidR="00914F68" w:rsidRPr="00610F69">
        <w:rPr>
          <w:color w:val="000000"/>
        </w:rPr>
        <w:t>d</w:t>
      </w:r>
      <w:r w:rsidR="0030603C" w:rsidRPr="00610F69">
        <w:rPr>
          <w:color w:val="000000"/>
        </w:rPr>
        <w:t>.</w:t>
      </w:r>
    </w:p>
    <w:p w14:paraId="539D1865" w14:textId="32917B91" w:rsidR="00104B30" w:rsidRPr="00610F69" w:rsidRDefault="00855D89" w:rsidP="00855D89">
      <w:pPr>
        <w:pStyle w:val="IMain"/>
        <w:rPr>
          <w:color w:val="000000"/>
        </w:rPr>
      </w:pPr>
      <w:r w:rsidRPr="00610F69">
        <w:rPr>
          <w:color w:val="000000"/>
        </w:rPr>
        <w:tab/>
        <w:t>(2)</w:t>
      </w:r>
      <w:r w:rsidRPr="00610F69">
        <w:rPr>
          <w:color w:val="000000"/>
        </w:rPr>
        <w:tab/>
        <w:t>Despite the revocation of the approval mentioned in subsection</w:t>
      </w:r>
      <w:r w:rsidR="00A04416" w:rsidRPr="00610F69">
        <w:rPr>
          <w:color w:val="000000"/>
        </w:rPr>
        <w:t> </w:t>
      </w:r>
      <w:r w:rsidRPr="00610F69">
        <w:rPr>
          <w:color w:val="000000"/>
        </w:rPr>
        <w:t xml:space="preserve">(1), the </w:t>
      </w:r>
      <w:r w:rsidR="003851DE" w:rsidRPr="00610F69">
        <w:rPr>
          <w:color w:val="000000"/>
        </w:rPr>
        <w:t xml:space="preserve">land management agreement is taken to </w:t>
      </w:r>
      <w:r w:rsidR="00786A92" w:rsidRPr="00610F69">
        <w:rPr>
          <w:color w:val="000000"/>
        </w:rPr>
        <w:t xml:space="preserve">be </w:t>
      </w:r>
      <w:r w:rsidR="003851DE" w:rsidRPr="00610F69">
        <w:rPr>
          <w:color w:val="000000"/>
        </w:rPr>
        <w:t>valid</w:t>
      </w:r>
      <w:r w:rsidR="00D42D21" w:rsidRPr="00610F69">
        <w:rPr>
          <w:color w:val="000000"/>
        </w:rPr>
        <w:t>.</w:t>
      </w:r>
    </w:p>
    <w:p w14:paraId="1644CAEC" w14:textId="544632F3" w:rsidR="006508B7" w:rsidRPr="00610F69" w:rsidRDefault="00AB0150" w:rsidP="006508B7">
      <w:pPr>
        <w:pStyle w:val="IMain"/>
        <w:rPr>
          <w:color w:val="000000"/>
        </w:rPr>
      </w:pPr>
      <w:r w:rsidRPr="00610F69">
        <w:rPr>
          <w:color w:val="000000"/>
        </w:rPr>
        <w:lastRenderedPageBreak/>
        <w:tab/>
        <w:t>(3)</w:t>
      </w:r>
      <w:r w:rsidRPr="00610F69">
        <w:rPr>
          <w:color w:val="000000"/>
        </w:rPr>
        <w:tab/>
      </w:r>
      <w:r w:rsidR="007151BB" w:rsidRPr="00610F69">
        <w:rPr>
          <w:color w:val="000000"/>
        </w:rPr>
        <w:t>To remove any doubt</w:t>
      </w:r>
      <w:r w:rsidR="00786A92" w:rsidRPr="00610F69">
        <w:rPr>
          <w:color w:val="000000"/>
        </w:rPr>
        <w:t>,</w:t>
      </w:r>
      <w:r w:rsidR="00D43A83" w:rsidRPr="00610F69">
        <w:rPr>
          <w:color w:val="000000"/>
        </w:rPr>
        <w:t xml:space="preserve"> </w:t>
      </w:r>
      <w:r w:rsidR="007151BB" w:rsidRPr="00610F69">
        <w:rPr>
          <w:color w:val="000000"/>
        </w:rPr>
        <w:t>any act done</w:t>
      </w:r>
      <w:r w:rsidR="00D43A83" w:rsidRPr="00610F69">
        <w:rPr>
          <w:color w:val="000000"/>
        </w:rPr>
        <w:t>, or required to be done,</w:t>
      </w:r>
      <w:r w:rsidR="007151BB" w:rsidRPr="00610F69">
        <w:rPr>
          <w:color w:val="000000"/>
        </w:rPr>
        <w:t xml:space="preserve"> </w:t>
      </w:r>
      <w:r w:rsidRPr="00610F69">
        <w:rPr>
          <w:color w:val="000000"/>
        </w:rPr>
        <w:t>under or in relation to the land management agreement</w:t>
      </w:r>
      <w:r w:rsidR="007151BB" w:rsidRPr="00610F69">
        <w:rPr>
          <w:color w:val="000000"/>
        </w:rPr>
        <w:t xml:space="preserve"> </w:t>
      </w:r>
      <w:r w:rsidR="00D43A83" w:rsidRPr="00610F69">
        <w:rPr>
          <w:color w:val="000000"/>
        </w:rPr>
        <w:t xml:space="preserve">in reliance of the agreement being valid </w:t>
      </w:r>
      <w:r w:rsidR="007151BB" w:rsidRPr="00610F69">
        <w:rPr>
          <w:color w:val="000000"/>
        </w:rPr>
        <w:t>is taken to have been validly done</w:t>
      </w:r>
      <w:r w:rsidR="00D43A83" w:rsidRPr="00610F69">
        <w:rPr>
          <w:color w:val="000000"/>
        </w:rPr>
        <w:t xml:space="preserve"> or required to be done</w:t>
      </w:r>
      <w:r w:rsidR="00786A92" w:rsidRPr="00610F69">
        <w:rPr>
          <w:color w:val="000000"/>
        </w:rPr>
        <w:t>.</w:t>
      </w:r>
    </w:p>
    <w:p w14:paraId="02D41D47" w14:textId="3D84AEED" w:rsidR="006508B7" w:rsidRPr="00610F69" w:rsidRDefault="006508B7" w:rsidP="00610F69">
      <w:pPr>
        <w:pStyle w:val="IMain"/>
        <w:keepNext/>
        <w:rPr>
          <w:color w:val="000000"/>
        </w:rPr>
      </w:pPr>
      <w:r w:rsidRPr="00610F69">
        <w:rPr>
          <w:color w:val="000000"/>
        </w:rPr>
        <w:tab/>
        <w:t>(</w:t>
      </w:r>
      <w:r w:rsidR="00786A92" w:rsidRPr="00610F69">
        <w:rPr>
          <w:color w:val="000000"/>
        </w:rPr>
        <w:t>4</w:t>
      </w:r>
      <w:r w:rsidRPr="00610F69">
        <w:rPr>
          <w:color w:val="000000"/>
        </w:rPr>
        <w:t>)</w:t>
      </w:r>
      <w:r w:rsidRPr="00610F69">
        <w:rPr>
          <w:color w:val="000000"/>
        </w:rPr>
        <w:tab/>
        <w:t>This section expires on the day it commences.</w:t>
      </w:r>
    </w:p>
    <w:p w14:paraId="2F551A14" w14:textId="193C40D2" w:rsidR="006508B7" w:rsidRPr="00610F69" w:rsidRDefault="006508B7" w:rsidP="006508B7">
      <w:pPr>
        <w:pStyle w:val="aNote"/>
        <w:rPr>
          <w:color w:val="000000"/>
        </w:rPr>
      </w:pPr>
      <w:r w:rsidRPr="00610F69">
        <w:rPr>
          <w:rStyle w:val="charItals"/>
        </w:rPr>
        <w:t>Note</w:t>
      </w:r>
      <w:r w:rsidRPr="00610F69">
        <w:rPr>
          <w:rStyle w:val="charItals"/>
        </w:rPr>
        <w:tab/>
      </w:r>
      <w:r w:rsidRPr="00610F69">
        <w:rPr>
          <w:color w:val="000000"/>
        </w:rPr>
        <w:t xml:space="preserve">If a law validates something that is or may otherwise be invalid, the validating effect of the law does not end merely because of the repeal of the law (see </w:t>
      </w:r>
      <w:hyperlink r:id="rId21" w:tooltip="A2001-14" w:history="1">
        <w:r w:rsidR="00F406B4" w:rsidRPr="00610F69">
          <w:rPr>
            <w:rStyle w:val="charCitHyperlinkAbbrev"/>
          </w:rPr>
          <w:t>Legislation Act</w:t>
        </w:r>
      </w:hyperlink>
      <w:r w:rsidRPr="00610F69">
        <w:rPr>
          <w:color w:val="000000"/>
        </w:rPr>
        <w:t>, s 88 (1)).</w:t>
      </w:r>
    </w:p>
    <w:p w14:paraId="18107C92" w14:textId="77777777" w:rsidR="00996081" w:rsidRPr="00610F69" w:rsidRDefault="00996081" w:rsidP="00610F69">
      <w:pPr>
        <w:pStyle w:val="PageBreak"/>
        <w:suppressLineNumbers/>
        <w:rPr>
          <w:color w:val="000000"/>
        </w:rPr>
      </w:pPr>
      <w:r w:rsidRPr="00610F69">
        <w:rPr>
          <w:color w:val="000000"/>
        </w:rPr>
        <w:br w:type="page"/>
      </w:r>
    </w:p>
    <w:p w14:paraId="4B87AE4D" w14:textId="71F8A2DA" w:rsidR="00996081" w:rsidRPr="00610F69" w:rsidRDefault="00610F69" w:rsidP="00610F69">
      <w:pPr>
        <w:pStyle w:val="AH2Part"/>
      </w:pPr>
      <w:bookmarkStart w:id="38" w:name="_Toc84344243"/>
      <w:r w:rsidRPr="00610F69">
        <w:rPr>
          <w:rStyle w:val="CharPartNo"/>
        </w:rPr>
        <w:lastRenderedPageBreak/>
        <w:t>Part 4</w:t>
      </w:r>
      <w:r w:rsidRPr="00610F69">
        <w:rPr>
          <w:color w:val="000000"/>
        </w:rPr>
        <w:tab/>
      </w:r>
      <w:r w:rsidR="002E44C8" w:rsidRPr="00610F69">
        <w:rPr>
          <w:rStyle w:val="CharPartText"/>
          <w:color w:val="000000"/>
        </w:rPr>
        <w:t>Unit Titles Regulation 2001</w:t>
      </w:r>
      <w:bookmarkEnd w:id="38"/>
    </w:p>
    <w:p w14:paraId="2FC7B595" w14:textId="7E1B221D" w:rsidR="00E57084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39" w:name="_Toc84344244"/>
      <w:r w:rsidRPr="00610F69">
        <w:rPr>
          <w:rStyle w:val="CharSectNo"/>
        </w:rPr>
        <w:t>34</w:t>
      </w:r>
      <w:r w:rsidRPr="00610F69">
        <w:rPr>
          <w:color w:val="000000"/>
        </w:rPr>
        <w:tab/>
      </w:r>
      <w:r w:rsidR="00E57084" w:rsidRPr="00610F69">
        <w:rPr>
          <w:color w:val="000000"/>
        </w:rPr>
        <w:t>Endorsement of units plans—Act, s 27 (2)</w:t>
      </w:r>
      <w:r w:rsidR="00E57084" w:rsidRPr="00610F69">
        <w:rPr>
          <w:color w:val="000000"/>
        </w:rPr>
        <w:br/>
        <w:t>Section 9 (1) (b)</w:t>
      </w:r>
      <w:bookmarkEnd w:id="39"/>
    </w:p>
    <w:p w14:paraId="1B8DD259" w14:textId="77777777" w:rsidR="00E57084" w:rsidRPr="00610F69" w:rsidRDefault="00E57084" w:rsidP="00E57084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2ACB632B" w14:textId="68E97244" w:rsidR="00E57084" w:rsidRPr="00610F69" w:rsidRDefault="00E57084" w:rsidP="00E57084">
      <w:pPr>
        <w:pStyle w:val="Amainreturn"/>
        <w:rPr>
          <w:color w:val="000000"/>
        </w:rPr>
      </w:pPr>
      <w:r w:rsidRPr="00610F69">
        <w:rPr>
          <w:color w:val="000000"/>
        </w:rPr>
        <w:t>sign and</w:t>
      </w:r>
    </w:p>
    <w:p w14:paraId="275948AD" w14:textId="069786CD" w:rsidR="002E44C8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40" w:name="_Toc84344245"/>
      <w:r w:rsidRPr="00610F69">
        <w:rPr>
          <w:rStyle w:val="CharSectNo"/>
        </w:rPr>
        <w:t>35</w:t>
      </w:r>
      <w:r w:rsidRPr="00610F69">
        <w:rPr>
          <w:color w:val="000000"/>
        </w:rPr>
        <w:tab/>
      </w:r>
      <w:r w:rsidR="002E44C8" w:rsidRPr="00610F69">
        <w:rPr>
          <w:color w:val="000000"/>
        </w:rPr>
        <w:t>Section 9 (1) (c)</w:t>
      </w:r>
      <w:bookmarkEnd w:id="40"/>
    </w:p>
    <w:p w14:paraId="2745CEB2" w14:textId="77777777" w:rsidR="002E44C8" w:rsidRPr="00610F69" w:rsidRDefault="002E44C8" w:rsidP="002E44C8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3C173ED5" w14:textId="071332FB" w:rsidR="002E44C8" w:rsidRPr="00610F69" w:rsidRDefault="00610F69" w:rsidP="00610F69">
      <w:pPr>
        <w:pStyle w:val="AH5Sec"/>
        <w:shd w:val="pct25" w:color="auto" w:fill="auto"/>
        <w:rPr>
          <w:color w:val="000000"/>
        </w:rPr>
      </w:pPr>
      <w:bookmarkStart w:id="41" w:name="_Toc84344246"/>
      <w:r w:rsidRPr="00610F69">
        <w:rPr>
          <w:rStyle w:val="CharSectNo"/>
        </w:rPr>
        <w:t>36</w:t>
      </w:r>
      <w:r w:rsidRPr="00610F69">
        <w:rPr>
          <w:color w:val="000000"/>
        </w:rPr>
        <w:tab/>
      </w:r>
      <w:r w:rsidR="002E44C8" w:rsidRPr="00610F69">
        <w:rPr>
          <w:color w:val="000000"/>
        </w:rPr>
        <w:t>Section 9 (2)</w:t>
      </w:r>
      <w:bookmarkEnd w:id="41"/>
    </w:p>
    <w:p w14:paraId="62D245BF" w14:textId="77777777" w:rsidR="002E44C8" w:rsidRPr="00610F69" w:rsidRDefault="002E44C8" w:rsidP="002E44C8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3B5E20F8" w14:textId="77777777" w:rsidR="00610F69" w:rsidRDefault="00610F69">
      <w:pPr>
        <w:pStyle w:val="02Text"/>
        <w:sectPr w:rsidR="00610F69" w:rsidSect="00610F69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53C752C" w14:textId="77777777" w:rsidR="00410AD5" w:rsidRPr="00610F69" w:rsidRDefault="00410AD5" w:rsidP="00610F69">
      <w:pPr>
        <w:pStyle w:val="PageBreak"/>
        <w:suppressLineNumbers/>
        <w:rPr>
          <w:color w:val="000000"/>
        </w:rPr>
      </w:pPr>
      <w:r w:rsidRPr="00610F69">
        <w:rPr>
          <w:color w:val="000000"/>
        </w:rPr>
        <w:br w:type="page"/>
      </w:r>
    </w:p>
    <w:p w14:paraId="6B67E2A3" w14:textId="472F927A" w:rsidR="00410AD5" w:rsidRPr="00610F69" w:rsidRDefault="00610F69" w:rsidP="00610F69">
      <w:pPr>
        <w:pStyle w:val="Sched-heading"/>
        <w:spacing w:after="60"/>
      </w:pPr>
      <w:bookmarkStart w:id="42" w:name="_Toc84344247"/>
      <w:r w:rsidRPr="00610F69">
        <w:rPr>
          <w:rStyle w:val="CharChapNo"/>
        </w:rPr>
        <w:lastRenderedPageBreak/>
        <w:t>Schedule 1</w:t>
      </w:r>
      <w:r w:rsidRPr="00610F69">
        <w:rPr>
          <w:color w:val="000000"/>
        </w:rPr>
        <w:tab/>
      </w:r>
      <w:r w:rsidR="00996081" w:rsidRPr="00610F69">
        <w:rPr>
          <w:rStyle w:val="CharChapText"/>
          <w:color w:val="000000"/>
        </w:rPr>
        <w:t>Consequential</w:t>
      </w:r>
      <w:r w:rsidR="00410AD5" w:rsidRPr="00610F69">
        <w:rPr>
          <w:rStyle w:val="CharChapText"/>
          <w:color w:val="000000"/>
        </w:rPr>
        <w:t xml:space="preserve"> amendments</w:t>
      </w:r>
      <w:bookmarkEnd w:id="42"/>
    </w:p>
    <w:p w14:paraId="0B6E7643" w14:textId="4529AB25" w:rsidR="00410AD5" w:rsidRPr="00610F69" w:rsidRDefault="00410AD5" w:rsidP="00410AD5">
      <w:pPr>
        <w:pStyle w:val="ref"/>
        <w:rPr>
          <w:color w:val="000000"/>
        </w:rPr>
      </w:pPr>
      <w:r w:rsidRPr="00610F69">
        <w:rPr>
          <w:color w:val="000000"/>
        </w:rPr>
        <w:t xml:space="preserve">(see s </w:t>
      </w:r>
      <w:r w:rsidR="00881AD6" w:rsidRPr="00610F69">
        <w:rPr>
          <w:color w:val="000000"/>
        </w:rPr>
        <w:t>3</w:t>
      </w:r>
      <w:r w:rsidRPr="00610F69">
        <w:rPr>
          <w:color w:val="000000"/>
        </w:rPr>
        <w:t>)</w:t>
      </w:r>
    </w:p>
    <w:p w14:paraId="4CC3482E" w14:textId="4FA6A5B3" w:rsidR="004B1480" w:rsidRPr="00610F69" w:rsidRDefault="00610F69" w:rsidP="00610F69">
      <w:pPr>
        <w:pStyle w:val="Sched-Part"/>
      </w:pPr>
      <w:bookmarkStart w:id="43" w:name="_Toc84344248"/>
      <w:r w:rsidRPr="00610F69">
        <w:rPr>
          <w:rStyle w:val="CharPartNo"/>
        </w:rPr>
        <w:t>Part 1.1</w:t>
      </w:r>
      <w:r w:rsidRPr="00610F69">
        <w:rPr>
          <w:color w:val="000000"/>
        </w:rPr>
        <w:tab/>
      </w:r>
      <w:r w:rsidR="004B1480" w:rsidRPr="00610F69">
        <w:rPr>
          <w:rStyle w:val="CharPartText"/>
          <w:color w:val="000000"/>
        </w:rPr>
        <w:t xml:space="preserve">Civil </w:t>
      </w:r>
      <w:r w:rsidR="00827514" w:rsidRPr="00610F69">
        <w:rPr>
          <w:rStyle w:val="CharPartText"/>
          <w:color w:val="000000"/>
        </w:rPr>
        <w:t>L</w:t>
      </w:r>
      <w:r w:rsidR="004B1480" w:rsidRPr="00610F69">
        <w:rPr>
          <w:rStyle w:val="CharPartText"/>
          <w:color w:val="000000"/>
        </w:rPr>
        <w:t>aw (Property) Act 2006</w:t>
      </w:r>
      <w:bookmarkEnd w:id="43"/>
    </w:p>
    <w:p w14:paraId="659A2C79" w14:textId="347D8D68" w:rsidR="004B1480" w:rsidRPr="00610F69" w:rsidRDefault="00610F69" w:rsidP="00610F69">
      <w:pPr>
        <w:pStyle w:val="ShadedSchClause"/>
        <w:rPr>
          <w:rStyle w:val="charItals"/>
        </w:rPr>
      </w:pPr>
      <w:bookmarkStart w:id="44" w:name="_Toc84344249"/>
      <w:r w:rsidRPr="00610F69">
        <w:rPr>
          <w:rStyle w:val="CharSectNo"/>
        </w:rPr>
        <w:t>[1.1]</w:t>
      </w:r>
      <w:r w:rsidRPr="00610F69">
        <w:rPr>
          <w:rStyle w:val="charItals"/>
          <w:i w:val="0"/>
        </w:rPr>
        <w:tab/>
      </w:r>
      <w:r w:rsidR="00827514" w:rsidRPr="00610F69">
        <w:rPr>
          <w:color w:val="000000"/>
        </w:rPr>
        <w:t>Section 260 (4)</w:t>
      </w:r>
      <w:r w:rsidR="004B1480" w:rsidRPr="00610F69">
        <w:rPr>
          <w:color w:val="000000"/>
        </w:rPr>
        <w:t xml:space="preserve">, definition of </w:t>
      </w:r>
      <w:r w:rsidR="004B1480" w:rsidRPr="00610F69">
        <w:rPr>
          <w:rStyle w:val="charItals"/>
        </w:rPr>
        <w:t>building management statement</w:t>
      </w:r>
      <w:bookmarkEnd w:id="44"/>
    </w:p>
    <w:p w14:paraId="66A90F06" w14:textId="77777777" w:rsidR="004B1480" w:rsidRPr="00610F69" w:rsidRDefault="004B1480" w:rsidP="00377992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006B17E3" w14:textId="378F8877" w:rsidR="004B1480" w:rsidRPr="00610F69" w:rsidRDefault="004B1480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Pr="00610F69">
        <w:rPr>
          <w:color w:val="000000"/>
        </w:rPr>
        <w:t xml:space="preserve">—see the </w:t>
      </w:r>
      <w:hyperlink r:id="rId27" w:tooltip="A1925-1" w:history="1">
        <w:r w:rsidR="00F406B4" w:rsidRPr="00610F69">
          <w:rPr>
            <w:rStyle w:val="charCitHyperlinkItal"/>
          </w:rPr>
          <w:t>Land Titles Act 1925</w:t>
        </w:r>
      </w:hyperlink>
      <w:r w:rsidRPr="00610F69">
        <w:rPr>
          <w:color w:val="000000"/>
        </w:rPr>
        <w:t>, section 123C (1).</w:t>
      </w:r>
    </w:p>
    <w:p w14:paraId="496200D4" w14:textId="16C8E81E" w:rsidR="00827514" w:rsidRPr="00610F69" w:rsidRDefault="00610F69" w:rsidP="00610F69">
      <w:pPr>
        <w:pStyle w:val="Sched-Part"/>
      </w:pPr>
      <w:bookmarkStart w:id="45" w:name="_Toc84344250"/>
      <w:r w:rsidRPr="00610F69">
        <w:rPr>
          <w:rStyle w:val="CharPartNo"/>
        </w:rPr>
        <w:t>Part 1.2</w:t>
      </w:r>
      <w:r w:rsidRPr="00610F69">
        <w:rPr>
          <w:color w:val="000000"/>
        </w:rPr>
        <w:tab/>
      </w:r>
      <w:r w:rsidR="00827514" w:rsidRPr="00610F69">
        <w:rPr>
          <w:rStyle w:val="CharPartText"/>
          <w:color w:val="000000"/>
        </w:rPr>
        <w:t>Civil Law (Sale of Residential Property)</w:t>
      </w:r>
      <w:r w:rsidR="000E6ADE" w:rsidRPr="00610F69">
        <w:rPr>
          <w:rStyle w:val="CharPartText"/>
          <w:color w:val="000000"/>
        </w:rPr>
        <w:t xml:space="preserve"> Act</w:t>
      </w:r>
      <w:r w:rsidR="00954AE5" w:rsidRPr="00610F69">
        <w:rPr>
          <w:rStyle w:val="CharPartText"/>
          <w:color w:val="000000"/>
        </w:rPr>
        <w:t xml:space="preserve"> 2003</w:t>
      </w:r>
      <w:bookmarkEnd w:id="45"/>
    </w:p>
    <w:p w14:paraId="06E1119D" w14:textId="5D4AB9DB" w:rsidR="00827514" w:rsidRPr="00610F69" w:rsidRDefault="00610F69" w:rsidP="00610F69">
      <w:pPr>
        <w:pStyle w:val="ShadedSchClause"/>
        <w:rPr>
          <w:color w:val="000000"/>
        </w:rPr>
      </w:pPr>
      <w:bookmarkStart w:id="46" w:name="_Toc84344251"/>
      <w:r w:rsidRPr="00610F69">
        <w:rPr>
          <w:rStyle w:val="CharSectNo"/>
        </w:rPr>
        <w:t>[1.2]</w:t>
      </w:r>
      <w:r w:rsidRPr="00610F69">
        <w:rPr>
          <w:color w:val="000000"/>
        </w:rPr>
        <w:tab/>
      </w:r>
      <w:r w:rsidR="00827514" w:rsidRPr="00610F69">
        <w:rPr>
          <w:color w:val="000000"/>
        </w:rPr>
        <w:t>Section 9 (1) (g) (i) (C)</w:t>
      </w:r>
      <w:bookmarkEnd w:id="46"/>
    </w:p>
    <w:p w14:paraId="07973E6D" w14:textId="1387B145" w:rsidR="00827514" w:rsidRPr="00610F69" w:rsidRDefault="00827514" w:rsidP="00827514">
      <w:pPr>
        <w:pStyle w:val="direction"/>
        <w:rPr>
          <w:color w:val="000000"/>
        </w:rPr>
      </w:pPr>
      <w:r w:rsidRPr="00610F69">
        <w:rPr>
          <w:color w:val="000000"/>
        </w:rPr>
        <w:t>omit</w:t>
      </w:r>
    </w:p>
    <w:p w14:paraId="57A85E22" w14:textId="5DD827C3" w:rsidR="00827514" w:rsidRPr="00610F69" w:rsidRDefault="00827514" w:rsidP="00827514">
      <w:pPr>
        <w:pStyle w:val="Amainreturn"/>
        <w:rPr>
          <w:color w:val="000000"/>
        </w:rPr>
      </w:pPr>
      <w:r w:rsidRPr="00610F69">
        <w:rPr>
          <w:color w:val="000000"/>
        </w:rPr>
        <w:t>section 123</w:t>
      </w:r>
      <w:r w:rsidR="00954AE5" w:rsidRPr="00610F69">
        <w:rPr>
          <w:color w:val="000000"/>
        </w:rPr>
        <w:t>E (1) (a)</w:t>
      </w:r>
    </w:p>
    <w:p w14:paraId="487A5761" w14:textId="56FBACCE" w:rsidR="00954AE5" w:rsidRPr="00610F69" w:rsidRDefault="00954AE5" w:rsidP="00954AE5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102134D4" w14:textId="22FA62F3" w:rsidR="00954AE5" w:rsidRPr="00610F69" w:rsidRDefault="00954AE5" w:rsidP="00954AE5">
      <w:pPr>
        <w:pStyle w:val="Amainreturn"/>
        <w:rPr>
          <w:color w:val="000000"/>
        </w:rPr>
      </w:pPr>
      <w:r w:rsidRPr="00610F69">
        <w:rPr>
          <w:color w:val="000000"/>
        </w:rPr>
        <w:t>section 123E (1)</w:t>
      </w:r>
    </w:p>
    <w:p w14:paraId="39146CB0" w14:textId="1DDA5DBC" w:rsidR="00954AE5" w:rsidRPr="00610F69" w:rsidRDefault="00610F69" w:rsidP="00610F69">
      <w:pPr>
        <w:pStyle w:val="ShadedSchClause"/>
        <w:rPr>
          <w:color w:val="000000"/>
        </w:rPr>
      </w:pPr>
      <w:bookmarkStart w:id="47" w:name="_Toc84344252"/>
      <w:r w:rsidRPr="00610F69">
        <w:rPr>
          <w:rStyle w:val="CharSectNo"/>
        </w:rPr>
        <w:t>[1.3]</w:t>
      </w:r>
      <w:r w:rsidRPr="00610F69">
        <w:rPr>
          <w:color w:val="000000"/>
        </w:rPr>
        <w:tab/>
      </w:r>
      <w:r w:rsidR="00954AE5" w:rsidRPr="00610F69">
        <w:rPr>
          <w:color w:val="000000"/>
        </w:rPr>
        <w:t xml:space="preserve">Dictionary, definition of </w:t>
      </w:r>
      <w:r w:rsidR="00954AE5" w:rsidRPr="00610F69">
        <w:rPr>
          <w:rStyle w:val="charItals"/>
        </w:rPr>
        <w:t>building management statement</w:t>
      </w:r>
      <w:bookmarkEnd w:id="47"/>
    </w:p>
    <w:p w14:paraId="5F9A5D33" w14:textId="77777777" w:rsidR="00954AE5" w:rsidRPr="00610F69" w:rsidRDefault="00954AE5" w:rsidP="00954AE5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2E9F37D9" w14:textId="1872FE59" w:rsidR="00D91447" w:rsidRPr="00610F69" w:rsidRDefault="00954AE5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Pr="00610F69">
        <w:rPr>
          <w:color w:val="000000"/>
        </w:rPr>
        <w:t xml:space="preserve">—see the </w:t>
      </w:r>
      <w:hyperlink r:id="rId28" w:tooltip="A1925-1" w:history="1">
        <w:r w:rsidR="00F406B4" w:rsidRPr="00610F69">
          <w:rPr>
            <w:rStyle w:val="charCitHyperlinkItal"/>
          </w:rPr>
          <w:t>Land Titles Act 1925</w:t>
        </w:r>
      </w:hyperlink>
      <w:r w:rsidRPr="00610F69">
        <w:rPr>
          <w:color w:val="000000"/>
        </w:rPr>
        <w:t>, section 123C (1).</w:t>
      </w:r>
    </w:p>
    <w:p w14:paraId="54807560" w14:textId="74D155ED" w:rsidR="00410AD5" w:rsidRPr="00610F69" w:rsidRDefault="00610F69" w:rsidP="00610F69">
      <w:pPr>
        <w:pStyle w:val="Sched-Part"/>
      </w:pPr>
      <w:bookmarkStart w:id="48" w:name="_Toc84344253"/>
      <w:r w:rsidRPr="00610F69">
        <w:rPr>
          <w:rStyle w:val="CharPartNo"/>
        </w:rPr>
        <w:lastRenderedPageBreak/>
        <w:t>Part 1.3</w:t>
      </w:r>
      <w:r w:rsidRPr="00610F69">
        <w:rPr>
          <w:color w:val="000000"/>
        </w:rPr>
        <w:tab/>
      </w:r>
      <w:r w:rsidR="00410AD5" w:rsidRPr="00610F69">
        <w:rPr>
          <w:rStyle w:val="CharPartText"/>
          <w:color w:val="000000"/>
        </w:rPr>
        <w:t>Unit Titles Act 2001</w:t>
      </w:r>
      <w:bookmarkEnd w:id="48"/>
    </w:p>
    <w:p w14:paraId="2D56C0B6" w14:textId="26B1247B" w:rsidR="008050C8" w:rsidRPr="00610F69" w:rsidRDefault="00610F69" w:rsidP="00610F69">
      <w:pPr>
        <w:pStyle w:val="ShadedSchClause"/>
        <w:rPr>
          <w:color w:val="000000"/>
        </w:rPr>
      </w:pPr>
      <w:bookmarkStart w:id="49" w:name="_Toc84344254"/>
      <w:r w:rsidRPr="00610F69">
        <w:rPr>
          <w:rStyle w:val="CharSectNo"/>
        </w:rPr>
        <w:t>[1.4]</w:t>
      </w:r>
      <w:r w:rsidRPr="00610F69">
        <w:rPr>
          <w:color w:val="000000"/>
        </w:rPr>
        <w:tab/>
      </w:r>
      <w:r w:rsidR="008050C8" w:rsidRPr="00610F69">
        <w:rPr>
          <w:color w:val="000000"/>
        </w:rPr>
        <w:t>Section 17B (2)</w:t>
      </w:r>
      <w:bookmarkEnd w:id="49"/>
    </w:p>
    <w:p w14:paraId="2C1EBBC0" w14:textId="56DBBAEA" w:rsidR="008050C8" w:rsidRPr="00610F69" w:rsidRDefault="008050C8" w:rsidP="008050C8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469E86BD" w14:textId="58E2A741" w:rsidR="008050C8" w:rsidRPr="00610F69" w:rsidRDefault="008050C8" w:rsidP="008050C8">
      <w:pPr>
        <w:pStyle w:val="IMain"/>
        <w:rPr>
          <w:color w:val="000000"/>
        </w:rPr>
      </w:pPr>
      <w:r w:rsidRPr="00610F69">
        <w:rPr>
          <w:color w:val="000000"/>
        </w:rPr>
        <w:tab/>
        <w:t>(2)</w:t>
      </w:r>
      <w:r w:rsidRPr="00610F69">
        <w:rPr>
          <w:color w:val="000000"/>
        </w:rPr>
        <w:tab/>
        <w:t>The application must include a building management statement.</w:t>
      </w:r>
    </w:p>
    <w:p w14:paraId="40159666" w14:textId="7E15D59F" w:rsidR="00410AD5" w:rsidRPr="00610F69" w:rsidRDefault="00610F69" w:rsidP="00610F69">
      <w:pPr>
        <w:pStyle w:val="ShadedSchClause"/>
        <w:rPr>
          <w:color w:val="000000"/>
        </w:rPr>
      </w:pPr>
      <w:bookmarkStart w:id="50" w:name="_Toc84344255"/>
      <w:r w:rsidRPr="00610F69">
        <w:rPr>
          <w:rStyle w:val="CharSectNo"/>
        </w:rPr>
        <w:t>[1.5]</w:t>
      </w:r>
      <w:r w:rsidRPr="00610F69">
        <w:rPr>
          <w:color w:val="000000"/>
        </w:rPr>
        <w:tab/>
      </w:r>
      <w:r w:rsidR="00410AD5" w:rsidRPr="00610F69">
        <w:rPr>
          <w:color w:val="000000"/>
        </w:rPr>
        <w:t>Section 20 (1) (f)</w:t>
      </w:r>
      <w:bookmarkEnd w:id="50"/>
    </w:p>
    <w:p w14:paraId="36DE155E" w14:textId="1CF249F7" w:rsidR="00410AD5" w:rsidRPr="00610F69" w:rsidRDefault="00410AD5" w:rsidP="00410AD5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49D75DBD" w14:textId="77777777" w:rsidR="008A2C04" w:rsidRPr="00610F69" w:rsidRDefault="00410AD5" w:rsidP="00410AD5">
      <w:pPr>
        <w:pStyle w:val="Ipara"/>
        <w:rPr>
          <w:color w:val="000000"/>
        </w:rPr>
      </w:pPr>
      <w:r w:rsidRPr="00610F69">
        <w:rPr>
          <w:color w:val="000000"/>
        </w:rPr>
        <w:tab/>
        <w:t>(f)</w:t>
      </w:r>
      <w:r w:rsidRPr="00610F69">
        <w:rPr>
          <w:color w:val="000000"/>
        </w:rPr>
        <w:tab/>
        <w:t xml:space="preserve">if the application includes a building </w:t>
      </w:r>
      <w:r w:rsidR="003C5540" w:rsidRPr="00610F69">
        <w:rPr>
          <w:color w:val="000000"/>
        </w:rPr>
        <w:t xml:space="preserve">management </w:t>
      </w:r>
      <w:r w:rsidRPr="00610F69">
        <w:rPr>
          <w:color w:val="000000"/>
        </w:rPr>
        <w:t>statement—</w:t>
      </w:r>
    </w:p>
    <w:p w14:paraId="38D259D5" w14:textId="0E9449E4" w:rsidR="008A2C04" w:rsidRPr="00610F69" w:rsidRDefault="008A2C04" w:rsidP="008A2C04">
      <w:pPr>
        <w:pStyle w:val="Isubpara"/>
        <w:rPr>
          <w:color w:val="000000"/>
        </w:rPr>
      </w:pPr>
      <w:r w:rsidRPr="00610F69">
        <w:rPr>
          <w:color w:val="000000"/>
        </w:rPr>
        <w:tab/>
        <w:t>(i)</w:t>
      </w:r>
      <w:r w:rsidRPr="00610F69">
        <w:rPr>
          <w:color w:val="000000"/>
        </w:rPr>
        <w:tab/>
      </w:r>
      <w:r w:rsidR="00410AD5" w:rsidRPr="00610F69">
        <w:rPr>
          <w:color w:val="000000"/>
        </w:rPr>
        <w:t xml:space="preserve">the </w:t>
      </w:r>
      <w:r w:rsidRPr="00610F69">
        <w:rPr>
          <w:color w:val="000000"/>
        </w:rPr>
        <w:t xml:space="preserve">statement has been approved under the </w:t>
      </w:r>
      <w:hyperlink r:id="rId29" w:tooltip="A1925-1" w:history="1">
        <w:r w:rsidR="00F406B4" w:rsidRPr="00610F69">
          <w:rPr>
            <w:rStyle w:val="charCitHyperlinkItal"/>
          </w:rPr>
          <w:t>Land Titles Act 1925</w:t>
        </w:r>
      </w:hyperlink>
      <w:r w:rsidRPr="00610F69">
        <w:rPr>
          <w:color w:val="000000"/>
        </w:rPr>
        <w:t>, section 123I; or</w:t>
      </w:r>
    </w:p>
    <w:p w14:paraId="160C42BA" w14:textId="69E37416" w:rsidR="00410AD5" w:rsidRPr="00610F69" w:rsidRDefault="008A2C04" w:rsidP="008A2C04">
      <w:pPr>
        <w:pStyle w:val="Isubpara"/>
        <w:rPr>
          <w:color w:val="000000"/>
        </w:rPr>
      </w:pPr>
      <w:r w:rsidRPr="00610F69">
        <w:rPr>
          <w:color w:val="000000"/>
        </w:rPr>
        <w:tab/>
        <w:t>(ii)</w:t>
      </w:r>
      <w:r w:rsidRPr="00610F69">
        <w:rPr>
          <w:color w:val="000000"/>
        </w:rPr>
        <w:tab/>
        <w:t xml:space="preserve">the requirements </w:t>
      </w:r>
      <w:r w:rsidR="003C5540" w:rsidRPr="00610F69">
        <w:rPr>
          <w:color w:val="000000"/>
        </w:rPr>
        <w:t>mentioned in</w:t>
      </w:r>
      <w:r w:rsidR="00410AD5" w:rsidRPr="00610F69">
        <w:rPr>
          <w:color w:val="000000"/>
        </w:rPr>
        <w:t xml:space="preserve"> </w:t>
      </w:r>
      <w:r w:rsidR="003C5540" w:rsidRPr="00610F69">
        <w:rPr>
          <w:color w:val="000000"/>
        </w:rPr>
        <w:t xml:space="preserve">the </w:t>
      </w:r>
      <w:hyperlink r:id="rId30" w:tooltip="A1925-1" w:history="1">
        <w:r w:rsidR="00F406B4" w:rsidRPr="00610F69">
          <w:rPr>
            <w:rStyle w:val="charCitHyperlinkItal"/>
          </w:rPr>
          <w:t>Land Titles Act 1925</w:t>
        </w:r>
      </w:hyperlink>
      <w:r w:rsidR="003C5540" w:rsidRPr="00610F69">
        <w:rPr>
          <w:color w:val="000000"/>
        </w:rPr>
        <w:t>, section</w:t>
      </w:r>
      <w:r w:rsidRPr="00610F69">
        <w:rPr>
          <w:color w:val="000000"/>
        </w:rPr>
        <w:t> </w:t>
      </w:r>
      <w:r w:rsidR="003C5540" w:rsidRPr="00610F69">
        <w:rPr>
          <w:color w:val="000000"/>
        </w:rPr>
        <w:t>123I (2) are</w:t>
      </w:r>
      <w:r w:rsidRPr="00610F69">
        <w:rPr>
          <w:color w:val="000000"/>
        </w:rPr>
        <w:t xml:space="preserve"> met</w:t>
      </w:r>
      <w:r w:rsidR="003C5540" w:rsidRPr="00610F69">
        <w:rPr>
          <w:color w:val="000000"/>
        </w:rPr>
        <w:t>.</w:t>
      </w:r>
    </w:p>
    <w:p w14:paraId="5A9B2046" w14:textId="406F04BE" w:rsidR="00B12743" w:rsidRPr="00610F69" w:rsidRDefault="00610F69" w:rsidP="00610F69">
      <w:pPr>
        <w:pStyle w:val="ShadedSchClause"/>
        <w:rPr>
          <w:color w:val="000000"/>
        </w:rPr>
      </w:pPr>
      <w:bookmarkStart w:id="51" w:name="_Toc84344256"/>
      <w:r w:rsidRPr="00610F69">
        <w:rPr>
          <w:rStyle w:val="CharSectNo"/>
        </w:rPr>
        <w:t>[1.6]</w:t>
      </w:r>
      <w:r w:rsidRPr="00610F69">
        <w:rPr>
          <w:color w:val="000000"/>
        </w:rPr>
        <w:tab/>
      </w:r>
      <w:r w:rsidR="00B12743" w:rsidRPr="00610F69">
        <w:rPr>
          <w:color w:val="000000"/>
        </w:rPr>
        <w:t>Dictionar</w:t>
      </w:r>
      <w:r w:rsidR="006A1F2A" w:rsidRPr="00610F69">
        <w:rPr>
          <w:color w:val="000000"/>
        </w:rPr>
        <w:t xml:space="preserve">y, definition of </w:t>
      </w:r>
      <w:r w:rsidR="006A1F2A" w:rsidRPr="00610F69">
        <w:rPr>
          <w:rStyle w:val="charItals"/>
        </w:rPr>
        <w:t>building management statement</w:t>
      </w:r>
      <w:bookmarkEnd w:id="51"/>
    </w:p>
    <w:p w14:paraId="1C8C539E" w14:textId="3E995131" w:rsidR="006A1F2A" w:rsidRPr="00610F69" w:rsidRDefault="006A1F2A" w:rsidP="006A1F2A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1ACC9A85" w14:textId="55E95C0A" w:rsidR="006A1F2A" w:rsidRPr="00610F69" w:rsidRDefault="006A1F2A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Pr="00610F69">
        <w:rPr>
          <w:color w:val="000000"/>
        </w:rPr>
        <w:t xml:space="preserve">—see the </w:t>
      </w:r>
      <w:hyperlink r:id="rId31" w:tooltip="A1925-1" w:history="1">
        <w:r w:rsidR="00F406B4" w:rsidRPr="00610F69">
          <w:rPr>
            <w:rStyle w:val="charCitHyperlinkItal"/>
          </w:rPr>
          <w:t>Land Titles Act 1925</w:t>
        </w:r>
      </w:hyperlink>
      <w:r w:rsidRPr="00610F69">
        <w:rPr>
          <w:color w:val="000000"/>
        </w:rPr>
        <w:t>, section 123C (1)</w:t>
      </w:r>
      <w:r w:rsidR="009875C3" w:rsidRPr="00610F69">
        <w:rPr>
          <w:color w:val="000000"/>
        </w:rPr>
        <w:t>.</w:t>
      </w:r>
    </w:p>
    <w:p w14:paraId="194FED38" w14:textId="282577BB" w:rsidR="00066F70" w:rsidRPr="00610F69" w:rsidRDefault="00610F69" w:rsidP="00610F69">
      <w:pPr>
        <w:pStyle w:val="Sched-Part"/>
      </w:pPr>
      <w:bookmarkStart w:id="52" w:name="_Toc84344257"/>
      <w:r w:rsidRPr="00610F69">
        <w:rPr>
          <w:rStyle w:val="CharPartNo"/>
        </w:rPr>
        <w:t>Part 1.4</w:t>
      </w:r>
      <w:r w:rsidRPr="00610F69">
        <w:rPr>
          <w:color w:val="000000"/>
        </w:rPr>
        <w:tab/>
      </w:r>
      <w:r w:rsidR="00066F70" w:rsidRPr="00610F69">
        <w:rPr>
          <w:rStyle w:val="CharPartText"/>
          <w:color w:val="000000"/>
        </w:rPr>
        <w:t>Unit Titles (Management) Act 20</w:t>
      </w:r>
      <w:r w:rsidR="00EB56A3" w:rsidRPr="00610F69">
        <w:rPr>
          <w:rStyle w:val="CharPartText"/>
          <w:color w:val="000000"/>
        </w:rPr>
        <w:t>1</w:t>
      </w:r>
      <w:r w:rsidR="00066F70" w:rsidRPr="00610F69">
        <w:rPr>
          <w:rStyle w:val="CharPartText"/>
          <w:color w:val="000000"/>
        </w:rPr>
        <w:t>1</w:t>
      </w:r>
      <w:bookmarkEnd w:id="52"/>
    </w:p>
    <w:p w14:paraId="2A4C4F51" w14:textId="6DC7E191" w:rsidR="00066F70" w:rsidRPr="00610F69" w:rsidRDefault="00610F69" w:rsidP="00610F69">
      <w:pPr>
        <w:pStyle w:val="ShadedSchClause"/>
        <w:rPr>
          <w:color w:val="000000"/>
        </w:rPr>
      </w:pPr>
      <w:bookmarkStart w:id="53" w:name="_Toc84344258"/>
      <w:r w:rsidRPr="00610F69">
        <w:rPr>
          <w:rStyle w:val="CharSectNo"/>
        </w:rPr>
        <w:t>[1.7]</w:t>
      </w:r>
      <w:r w:rsidRPr="00610F69">
        <w:rPr>
          <w:color w:val="000000"/>
        </w:rPr>
        <w:tab/>
      </w:r>
      <w:r w:rsidR="00066F70" w:rsidRPr="00610F69">
        <w:rPr>
          <w:color w:val="000000"/>
        </w:rPr>
        <w:t xml:space="preserve">Dictionary, definition of </w:t>
      </w:r>
      <w:r w:rsidR="00066F70" w:rsidRPr="00610F69">
        <w:rPr>
          <w:rStyle w:val="charItals"/>
        </w:rPr>
        <w:t>building management statement</w:t>
      </w:r>
      <w:bookmarkEnd w:id="53"/>
    </w:p>
    <w:p w14:paraId="4C8BA553" w14:textId="77777777" w:rsidR="00066F70" w:rsidRPr="00610F69" w:rsidRDefault="00066F70" w:rsidP="00066F70">
      <w:pPr>
        <w:pStyle w:val="direction"/>
        <w:rPr>
          <w:color w:val="000000"/>
        </w:rPr>
      </w:pPr>
      <w:r w:rsidRPr="00610F69">
        <w:rPr>
          <w:color w:val="000000"/>
        </w:rPr>
        <w:t>substitute</w:t>
      </w:r>
    </w:p>
    <w:p w14:paraId="0B9E62E2" w14:textId="747CC29F" w:rsidR="00066F70" w:rsidRPr="00610F69" w:rsidRDefault="00066F70" w:rsidP="00610F69">
      <w:pPr>
        <w:pStyle w:val="aDef"/>
        <w:rPr>
          <w:color w:val="000000"/>
        </w:rPr>
      </w:pPr>
      <w:r w:rsidRPr="00610F69">
        <w:rPr>
          <w:rStyle w:val="charBoldItals"/>
        </w:rPr>
        <w:t>building management statement</w:t>
      </w:r>
      <w:r w:rsidRPr="00610F69">
        <w:rPr>
          <w:color w:val="000000"/>
        </w:rPr>
        <w:t xml:space="preserve">—see the </w:t>
      </w:r>
      <w:hyperlink r:id="rId32" w:tooltip="A1925-1" w:history="1">
        <w:r w:rsidR="00F406B4" w:rsidRPr="00610F69">
          <w:rPr>
            <w:rStyle w:val="charCitHyperlinkItal"/>
          </w:rPr>
          <w:t>Land Titles Act 1925</w:t>
        </w:r>
      </w:hyperlink>
      <w:r w:rsidRPr="00610F69">
        <w:rPr>
          <w:color w:val="000000"/>
        </w:rPr>
        <w:t>, section 123C (1).</w:t>
      </w:r>
    </w:p>
    <w:p w14:paraId="3AEBE5B6" w14:textId="77777777" w:rsidR="00610F69" w:rsidRDefault="00610F69">
      <w:pPr>
        <w:pStyle w:val="03Schedule"/>
        <w:sectPr w:rsidR="00610F69" w:rsidSect="00610F69">
          <w:headerReference w:type="even" r:id="rId33"/>
          <w:headerReference w:type="default" r:id="rId34"/>
          <w:footerReference w:type="even" r:id="rId35"/>
          <w:footerReference w:type="default" r:id="rId36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44B95B54" w14:textId="77777777" w:rsidR="00186EEA" w:rsidRPr="00610F69" w:rsidRDefault="00186EEA">
      <w:pPr>
        <w:pStyle w:val="EndNoteHeading"/>
        <w:rPr>
          <w:color w:val="000000"/>
        </w:rPr>
      </w:pPr>
      <w:r w:rsidRPr="00610F69">
        <w:rPr>
          <w:color w:val="000000"/>
        </w:rPr>
        <w:lastRenderedPageBreak/>
        <w:t>Endnotes</w:t>
      </w:r>
    </w:p>
    <w:p w14:paraId="15F17012" w14:textId="77777777" w:rsidR="00186EEA" w:rsidRPr="00610F69" w:rsidRDefault="00186EEA">
      <w:pPr>
        <w:pStyle w:val="EndNoteSubHeading"/>
        <w:rPr>
          <w:color w:val="000000"/>
        </w:rPr>
      </w:pPr>
      <w:r w:rsidRPr="00610F69">
        <w:rPr>
          <w:color w:val="000000"/>
        </w:rPr>
        <w:t>1</w:t>
      </w:r>
      <w:r w:rsidRPr="00610F69">
        <w:rPr>
          <w:color w:val="000000"/>
        </w:rPr>
        <w:tab/>
        <w:t>Presentation speech</w:t>
      </w:r>
    </w:p>
    <w:p w14:paraId="6A65321C" w14:textId="5A95AD04" w:rsidR="00186EEA" w:rsidRPr="00610F69" w:rsidRDefault="00186EEA">
      <w:pPr>
        <w:pStyle w:val="EndNoteText"/>
        <w:rPr>
          <w:color w:val="000000"/>
        </w:rPr>
      </w:pPr>
      <w:r w:rsidRPr="00610F69">
        <w:rPr>
          <w:color w:val="000000"/>
        </w:rPr>
        <w:tab/>
        <w:t>Presentation speech made in the Legislative Assembly on</w:t>
      </w:r>
      <w:r w:rsidR="00B85348">
        <w:rPr>
          <w:color w:val="000000"/>
        </w:rPr>
        <w:t xml:space="preserve"> 8 October 2021.</w:t>
      </w:r>
    </w:p>
    <w:p w14:paraId="474058A1" w14:textId="77777777" w:rsidR="00186EEA" w:rsidRPr="00610F69" w:rsidRDefault="00186EEA">
      <w:pPr>
        <w:pStyle w:val="EndNoteSubHeading"/>
        <w:rPr>
          <w:color w:val="000000"/>
        </w:rPr>
      </w:pPr>
      <w:r w:rsidRPr="00610F69">
        <w:rPr>
          <w:color w:val="000000"/>
        </w:rPr>
        <w:t>2</w:t>
      </w:r>
      <w:r w:rsidRPr="00610F69">
        <w:rPr>
          <w:color w:val="000000"/>
        </w:rPr>
        <w:tab/>
        <w:t>Notification</w:t>
      </w:r>
    </w:p>
    <w:p w14:paraId="0A94E704" w14:textId="7143498A" w:rsidR="00186EEA" w:rsidRPr="00610F69" w:rsidRDefault="00186EEA">
      <w:pPr>
        <w:pStyle w:val="EndNoteText"/>
        <w:rPr>
          <w:color w:val="000000"/>
        </w:rPr>
      </w:pPr>
      <w:r w:rsidRPr="00610F69">
        <w:rPr>
          <w:color w:val="000000"/>
        </w:rPr>
        <w:tab/>
        <w:t xml:space="preserve">Notified under the </w:t>
      </w:r>
      <w:hyperlink r:id="rId37" w:tooltip="A2001-14" w:history="1">
        <w:r w:rsidR="00F406B4" w:rsidRPr="00610F69">
          <w:rPr>
            <w:rStyle w:val="charCitHyperlinkAbbrev"/>
          </w:rPr>
          <w:t>Legislation Act</w:t>
        </w:r>
      </w:hyperlink>
      <w:r w:rsidRPr="00610F69">
        <w:rPr>
          <w:color w:val="000000"/>
        </w:rPr>
        <w:t xml:space="preserve"> on</w:t>
      </w:r>
      <w:r w:rsidRPr="00610F69">
        <w:rPr>
          <w:color w:val="000000"/>
        </w:rPr>
        <w:tab/>
      </w:r>
      <w:r w:rsidR="007F1CF4" w:rsidRPr="00610F69">
        <w:rPr>
          <w:noProof/>
          <w:color w:val="000000"/>
        </w:rPr>
        <w:t>2021</w:t>
      </w:r>
      <w:r w:rsidRPr="00610F69">
        <w:rPr>
          <w:color w:val="000000"/>
        </w:rPr>
        <w:t>.</w:t>
      </w:r>
    </w:p>
    <w:p w14:paraId="0D6F45B8" w14:textId="77777777" w:rsidR="00186EEA" w:rsidRPr="00610F69" w:rsidRDefault="00186EEA">
      <w:pPr>
        <w:pStyle w:val="EndNoteSubHeading"/>
        <w:rPr>
          <w:color w:val="000000"/>
        </w:rPr>
      </w:pPr>
      <w:r w:rsidRPr="00610F69">
        <w:rPr>
          <w:color w:val="000000"/>
        </w:rPr>
        <w:t>3</w:t>
      </w:r>
      <w:r w:rsidRPr="00610F69">
        <w:rPr>
          <w:color w:val="000000"/>
        </w:rPr>
        <w:tab/>
        <w:t>Republications of amended laws</w:t>
      </w:r>
    </w:p>
    <w:p w14:paraId="00D25F57" w14:textId="3D693608" w:rsidR="00186EEA" w:rsidRPr="00610F69" w:rsidRDefault="00186EEA">
      <w:pPr>
        <w:pStyle w:val="EndNoteText"/>
        <w:rPr>
          <w:color w:val="000000"/>
        </w:rPr>
      </w:pPr>
      <w:r w:rsidRPr="00610F69">
        <w:rPr>
          <w:color w:val="000000"/>
        </w:rPr>
        <w:tab/>
        <w:t xml:space="preserve">For the latest republication of amended laws, see </w:t>
      </w:r>
      <w:hyperlink r:id="rId38" w:history="1">
        <w:r w:rsidR="00F406B4" w:rsidRPr="00610F69">
          <w:rPr>
            <w:rStyle w:val="charCitHyperlinkAbbrev"/>
          </w:rPr>
          <w:t>www.legislation.act.gov.au</w:t>
        </w:r>
      </w:hyperlink>
      <w:r w:rsidRPr="00610F69">
        <w:rPr>
          <w:color w:val="000000"/>
        </w:rPr>
        <w:t>.</w:t>
      </w:r>
    </w:p>
    <w:p w14:paraId="21A048A0" w14:textId="77777777" w:rsidR="00186EEA" w:rsidRPr="00610F69" w:rsidRDefault="00186EEA">
      <w:pPr>
        <w:pStyle w:val="N-line2"/>
        <w:rPr>
          <w:color w:val="000000"/>
        </w:rPr>
      </w:pPr>
    </w:p>
    <w:p w14:paraId="2D8CA3BC" w14:textId="77777777" w:rsidR="00610F69" w:rsidRDefault="00610F69">
      <w:pPr>
        <w:pStyle w:val="05EndNote"/>
        <w:sectPr w:rsidR="00610F69" w:rsidSect="00EA1CC2">
          <w:headerReference w:type="even" r:id="rId39"/>
          <w:headerReference w:type="default" r:id="rId40"/>
          <w:footerReference w:type="even" r:id="rId41"/>
          <w:footerReference w:type="default" r:id="rId4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FFC9166" w14:textId="77777777" w:rsidR="00186EEA" w:rsidRPr="00610F69" w:rsidRDefault="00186EEA" w:rsidP="000244B6">
      <w:pPr>
        <w:rPr>
          <w:color w:val="000000"/>
        </w:rPr>
      </w:pPr>
    </w:p>
    <w:p w14:paraId="7762D745" w14:textId="6A8D9761" w:rsidR="00D56B7C" w:rsidRDefault="00D56B7C" w:rsidP="00186EEA">
      <w:pPr>
        <w:rPr>
          <w:color w:val="000000"/>
        </w:rPr>
      </w:pPr>
    </w:p>
    <w:p w14:paraId="54F54FE9" w14:textId="370FD310" w:rsidR="00610F69" w:rsidRDefault="00610F69" w:rsidP="00610F69"/>
    <w:p w14:paraId="7520E47A" w14:textId="09EA0A18" w:rsidR="00610F69" w:rsidRDefault="00610F69" w:rsidP="00610F69">
      <w:pPr>
        <w:suppressLineNumbers/>
      </w:pPr>
    </w:p>
    <w:p w14:paraId="7291F23D" w14:textId="6406FEDA" w:rsidR="00610F69" w:rsidRDefault="00610F69" w:rsidP="00610F69">
      <w:pPr>
        <w:suppressLineNumbers/>
      </w:pPr>
    </w:p>
    <w:p w14:paraId="7B6BD239" w14:textId="726CDD86" w:rsidR="00610F69" w:rsidRDefault="00610F69" w:rsidP="00610F69">
      <w:pPr>
        <w:suppressLineNumbers/>
      </w:pPr>
    </w:p>
    <w:p w14:paraId="557B5198" w14:textId="76F60E0E" w:rsidR="00610F69" w:rsidRDefault="00610F69" w:rsidP="00610F69">
      <w:pPr>
        <w:suppressLineNumbers/>
      </w:pPr>
    </w:p>
    <w:p w14:paraId="5886271F" w14:textId="2D97A9CD" w:rsidR="00610F69" w:rsidRDefault="00610F69" w:rsidP="00610F69">
      <w:pPr>
        <w:suppressLineNumbers/>
      </w:pPr>
    </w:p>
    <w:p w14:paraId="2E59F9A3" w14:textId="4CCAA5BA" w:rsidR="00610F69" w:rsidRDefault="00610F69" w:rsidP="00610F69">
      <w:pPr>
        <w:suppressLineNumbers/>
      </w:pPr>
    </w:p>
    <w:p w14:paraId="15449D4D" w14:textId="04534674" w:rsidR="00610F69" w:rsidRDefault="00610F69" w:rsidP="00610F69">
      <w:pPr>
        <w:suppressLineNumbers/>
      </w:pPr>
    </w:p>
    <w:p w14:paraId="09C27B74" w14:textId="0506C42C" w:rsidR="00610F69" w:rsidRDefault="00610F69" w:rsidP="00610F69">
      <w:pPr>
        <w:suppressLineNumbers/>
      </w:pPr>
    </w:p>
    <w:p w14:paraId="6FA073D8" w14:textId="79891795" w:rsidR="00610F69" w:rsidRDefault="00610F69" w:rsidP="00610F69">
      <w:pPr>
        <w:suppressLineNumbers/>
      </w:pPr>
    </w:p>
    <w:p w14:paraId="1B5AA18C" w14:textId="7EF4396B" w:rsidR="00610F69" w:rsidRDefault="00610F69" w:rsidP="00610F69">
      <w:pPr>
        <w:suppressLineNumbers/>
      </w:pPr>
    </w:p>
    <w:p w14:paraId="7A4BBB99" w14:textId="4668D4FE" w:rsidR="00610F69" w:rsidRDefault="00610F69" w:rsidP="00610F69">
      <w:pPr>
        <w:suppressLineNumbers/>
      </w:pPr>
    </w:p>
    <w:p w14:paraId="3EBFEA37" w14:textId="638926EE" w:rsidR="00610F69" w:rsidRDefault="00610F69" w:rsidP="00610F69">
      <w:pPr>
        <w:suppressLineNumbers/>
      </w:pPr>
    </w:p>
    <w:p w14:paraId="1FA76855" w14:textId="745A3F9F" w:rsidR="00610F69" w:rsidRDefault="00610F69" w:rsidP="00610F69">
      <w:pPr>
        <w:suppressLineNumbers/>
      </w:pPr>
    </w:p>
    <w:p w14:paraId="4547A030" w14:textId="67D91ACA" w:rsidR="00610F69" w:rsidRDefault="00610F69" w:rsidP="00610F69">
      <w:pPr>
        <w:suppressLineNumbers/>
      </w:pPr>
    </w:p>
    <w:p w14:paraId="0EE5B0EB" w14:textId="1CC0F2AD" w:rsidR="00610F69" w:rsidRDefault="00610F69" w:rsidP="00610F69">
      <w:pPr>
        <w:suppressLineNumbers/>
      </w:pPr>
    </w:p>
    <w:p w14:paraId="312A9F61" w14:textId="4B311F7C" w:rsidR="00610F69" w:rsidRDefault="00610F69" w:rsidP="00610F69">
      <w:pPr>
        <w:suppressLineNumbers/>
      </w:pPr>
    </w:p>
    <w:p w14:paraId="3691AA52" w14:textId="0D3FD034" w:rsidR="00610F69" w:rsidRDefault="00610F69" w:rsidP="00610F69">
      <w:pPr>
        <w:suppressLineNumbers/>
      </w:pPr>
    </w:p>
    <w:p w14:paraId="5BD1F29B" w14:textId="1914AF8C" w:rsidR="00610F69" w:rsidRDefault="00610F6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10F69" w:rsidSect="00610F69">
      <w:headerReference w:type="even" r:id="rId4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4FED" w14:textId="77777777" w:rsidR="00F32536" w:rsidRDefault="00F32536">
      <w:r>
        <w:separator/>
      </w:r>
    </w:p>
  </w:endnote>
  <w:endnote w:type="continuationSeparator" w:id="0">
    <w:p w14:paraId="06B60485" w14:textId="77777777" w:rsidR="00F32536" w:rsidRDefault="00F3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DCCE" w14:textId="77777777" w:rsidR="00F32536" w:rsidRDefault="00F325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32536" w:rsidRPr="00CB3D59" w14:paraId="0A7C1827" w14:textId="77777777">
      <w:tc>
        <w:tcPr>
          <w:tcW w:w="845" w:type="pct"/>
        </w:tcPr>
        <w:p w14:paraId="0E7C82D0" w14:textId="77777777" w:rsidR="00F32536" w:rsidRPr="0097645D" w:rsidRDefault="00F32536" w:rsidP="00F325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9B30CF9" w14:textId="70F31901" w:rsidR="00F32536" w:rsidRPr="00783A18" w:rsidRDefault="001642D7" w:rsidP="00F3253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5348" w:rsidRPr="00610F69">
            <w:t>Planning and Unit Titles Legislation Amendment Bill</w:t>
          </w:r>
          <w:r w:rsidR="00B85348">
            <w:t> </w:t>
          </w:r>
          <w:r w:rsidR="00B85348" w:rsidRPr="00610F69">
            <w:t>2021</w:t>
          </w:r>
          <w:r>
            <w:fldChar w:fldCharType="end"/>
          </w:r>
        </w:p>
        <w:p w14:paraId="45059B20" w14:textId="14B36AB6" w:rsidR="00F32536" w:rsidRPr="00783A18" w:rsidRDefault="00F32536" w:rsidP="00F3253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31CFF55" w14:textId="14A242B7" w:rsidR="00F32536" w:rsidRPr="00743346" w:rsidRDefault="00F32536" w:rsidP="00F325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5B75374" w14:textId="01180633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78AA" w14:textId="77777777" w:rsidR="00F32536" w:rsidRDefault="00F325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536" w14:paraId="6E556385" w14:textId="77777777">
      <w:trPr>
        <w:jc w:val="center"/>
      </w:trPr>
      <w:tc>
        <w:tcPr>
          <w:tcW w:w="1553" w:type="dxa"/>
        </w:tcPr>
        <w:p w14:paraId="5BEEF45D" w14:textId="1F586C6D" w:rsidR="00F32536" w:rsidRDefault="00F3253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642D7">
            <w:fldChar w:fldCharType="begin"/>
          </w:r>
          <w:r w:rsidR="001642D7">
            <w:instrText xml:space="preserve"> DOCPROPERTY "RepubDt"  *\charformat  </w:instrText>
          </w:r>
          <w:r w:rsidR="001642D7">
            <w:fldChar w:fldCharType="separate"/>
          </w:r>
          <w:r w:rsidR="00B85348">
            <w:t xml:space="preserve">  </w:t>
          </w:r>
          <w:r w:rsidR="001642D7">
            <w:fldChar w:fldCharType="end"/>
          </w:r>
        </w:p>
      </w:tc>
      <w:tc>
        <w:tcPr>
          <w:tcW w:w="4527" w:type="dxa"/>
        </w:tcPr>
        <w:p w14:paraId="79216F1F" w14:textId="0D52B385" w:rsidR="00F32536" w:rsidRDefault="001642D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85348" w:rsidRPr="00610F69">
            <w:t>Planning and Unit Titles Legislation Amendment Bill</w:t>
          </w:r>
          <w:r w:rsidR="00B85348">
            <w:t> </w:t>
          </w:r>
          <w:r w:rsidR="00B85348" w:rsidRPr="00610F69">
            <w:t>2021</w:t>
          </w:r>
          <w:r>
            <w:fldChar w:fldCharType="end"/>
          </w:r>
        </w:p>
        <w:p w14:paraId="12B0E237" w14:textId="2D8112B6" w:rsidR="00F32536" w:rsidRDefault="001642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853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853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8534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6E30577" w14:textId="77777777" w:rsidR="00F32536" w:rsidRDefault="00F3253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CD7D57C" w14:textId="18889DBE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FDDA5" w14:textId="77777777" w:rsidR="00F32536" w:rsidRDefault="00F325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32536" w:rsidRPr="00CB3D59" w14:paraId="633E8164" w14:textId="77777777">
      <w:tc>
        <w:tcPr>
          <w:tcW w:w="1060" w:type="pct"/>
        </w:tcPr>
        <w:p w14:paraId="1526ABEE" w14:textId="74F73D16" w:rsidR="00F32536" w:rsidRPr="00743346" w:rsidRDefault="00F32536" w:rsidP="00F325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79E8AA7" w14:textId="0CCB5542" w:rsidR="00F32536" w:rsidRPr="00783A18" w:rsidRDefault="001642D7" w:rsidP="00F3253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5348" w:rsidRPr="00610F69">
            <w:t>Planning and Unit Titles Legislation Amendment Bill</w:t>
          </w:r>
          <w:r w:rsidR="00B85348">
            <w:t> </w:t>
          </w:r>
          <w:r w:rsidR="00B85348" w:rsidRPr="00610F69">
            <w:t>2021</w:t>
          </w:r>
          <w:r>
            <w:fldChar w:fldCharType="end"/>
          </w:r>
        </w:p>
        <w:p w14:paraId="6839DD31" w14:textId="2F06E691" w:rsidR="00F32536" w:rsidRPr="00783A18" w:rsidRDefault="00F32536" w:rsidP="00F3253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EE7874E" w14:textId="77777777" w:rsidR="00F32536" w:rsidRPr="0097645D" w:rsidRDefault="00F32536" w:rsidP="00F325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FF6D329" w14:textId="7AF76CDB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9806" w14:textId="77777777" w:rsidR="00F32536" w:rsidRDefault="00F32536">
    <w:pPr>
      <w:rPr>
        <w:sz w:val="16"/>
      </w:rPr>
    </w:pPr>
  </w:p>
  <w:p w14:paraId="72B5F9F7" w14:textId="2FDEA943" w:rsidR="00F32536" w:rsidRDefault="00F325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5348">
      <w:rPr>
        <w:rFonts w:ascii="Arial" w:hAnsi="Arial"/>
        <w:sz w:val="12"/>
      </w:rPr>
      <w:t>J2021-942</w:t>
    </w:r>
    <w:r>
      <w:rPr>
        <w:rFonts w:ascii="Arial" w:hAnsi="Arial"/>
        <w:sz w:val="12"/>
      </w:rPr>
      <w:fldChar w:fldCharType="end"/>
    </w:r>
  </w:p>
  <w:p w14:paraId="4A436620" w14:textId="3C1E8C41" w:rsidR="00F32536" w:rsidRPr="001642D7" w:rsidRDefault="001642D7" w:rsidP="001642D7">
    <w:pPr>
      <w:pStyle w:val="Status"/>
      <w:tabs>
        <w:tab w:val="center" w:pos="3853"/>
        <w:tab w:val="left" w:pos="4575"/>
      </w:tabs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9593" w14:textId="77777777" w:rsidR="00F32536" w:rsidRDefault="00F325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536" w:rsidRPr="00CB3D59" w14:paraId="42D7CD05" w14:textId="77777777">
      <w:tc>
        <w:tcPr>
          <w:tcW w:w="847" w:type="pct"/>
        </w:tcPr>
        <w:p w14:paraId="1F15126E" w14:textId="77777777" w:rsidR="00F32536" w:rsidRPr="006D109C" w:rsidRDefault="00F32536" w:rsidP="00F325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70BA44" w14:textId="53407EB1" w:rsidR="00F32536" w:rsidRPr="006D109C" w:rsidRDefault="00F32536" w:rsidP="00F3253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348" w:rsidRPr="00B85348">
            <w:rPr>
              <w:rFonts w:cs="Arial"/>
              <w:szCs w:val="18"/>
            </w:rPr>
            <w:t>Planning and Unit Titles</w:t>
          </w:r>
          <w:r w:rsidR="00B85348" w:rsidRPr="00610F69">
            <w:t xml:space="preserve"> Legislation Amendment Bill</w:t>
          </w:r>
          <w:r w:rsidR="00B85348">
            <w:t> </w:t>
          </w:r>
          <w:r w:rsidR="00B85348" w:rsidRPr="00610F69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2DA66DF0" w14:textId="00CBA580" w:rsidR="00F32536" w:rsidRPr="00783A18" w:rsidRDefault="00F32536" w:rsidP="00F3253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4D4629B" w14:textId="4435FC66" w:rsidR="00F32536" w:rsidRPr="006D109C" w:rsidRDefault="00F32536" w:rsidP="00F325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BE10431" w14:textId="31901337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65F5" w14:textId="77777777" w:rsidR="00F32536" w:rsidRDefault="00F325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536" w:rsidRPr="00CB3D59" w14:paraId="15BD71F0" w14:textId="77777777">
      <w:tc>
        <w:tcPr>
          <w:tcW w:w="1061" w:type="pct"/>
        </w:tcPr>
        <w:p w14:paraId="0C18419F" w14:textId="24E1914E" w:rsidR="00F32536" w:rsidRPr="006D109C" w:rsidRDefault="00F32536" w:rsidP="00F325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99A2D88" w14:textId="72669642" w:rsidR="00F32536" w:rsidRPr="006D109C" w:rsidRDefault="00F32536" w:rsidP="00F3253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348" w:rsidRPr="00B85348">
            <w:rPr>
              <w:rFonts w:cs="Arial"/>
              <w:szCs w:val="18"/>
            </w:rPr>
            <w:t>Planning and Unit Titles</w:t>
          </w:r>
          <w:r w:rsidR="00B85348" w:rsidRPr="00610F69">
            <w:t xml:space="preserve"> Legislation Amendment Bill</w:t>
          </w:r>
          <w:r w:rsidR="00B85348">
            <w:t> </w:t>
          </w:r>
          <w:r w:rsidR="00B85348" w:rsidRPr="00610F69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4AD179CC" w14:textId="16750A2B" w:rsidR="00F32536" w:rsidRPr="00783A18" w:rsidRDefault="00F32536" w:rsidP="00F3253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13A5435" w14:textId="77777777" w:rsidR="00F32536" w:rsidRPr="006D109C" w:rsidRDefault="00F32536" w:rsidP="00F325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FC8C142" w14:textId="059B4AC5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355A" w14:textId="77777777" w:rsidR="00F32536" w:rsidRDefault="00F32536">
    <w:pPr>
      <w:rPr>
        <w:sz w:val="16"/>
      </w:rPr>
    </w:pPr>
  </w:p>
  <w:p w14:paraId="43DBBBF3" w14:textId="1F318462" w:rsidR="00F32536" w:rsidRDefault="00F3253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5348">
      <w:rPr>
        <w:rFonts w:ascii="Arial" w:hAnsi="Arial"/>
        <w:sz w:val="12"/>
      </w:rPr>
      <w:t>J2021-942</w:t>
    </w:r>
    <w:r>
      <w:rPr>
        <w:rFonts w:ascii="Arial" w:hAnsi="Arial"/>
        <w:sz w:val="12"/>
      </w:rPr>
      <w:fldChar w:fldCharType="end"/>
    </w:r>
  </w:p>
  <w:p w14:paraId="5FC635AA" w14:textId="11B270BA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67620" w14:textId="77777777" w:rsidR="00F32536" w:rsidRDefault="00F325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536" w:rsidRPr="00CB3D59" w14:paraId="73061E1A" w14:textId="77777777">
      <w:tc>
        <w:tcPr>
          <w:tcW w:w="847" w:type="pct"/>
        </w:tcPr>
        <w:p w14:paraId="56FEA209" w14:textId="77777777" w:rsidR="00F32536" w:rsidRPr="00ED273E" w:rsidRDefault="00F32536" w:rsidP="00F325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19B0937" w14:textId="4CCEC1AF" w:rsidR="00F32536" w:rsidRPr="00ED273E" w:rsidRDefault="00F32536" w:rsidP="00F3253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348" w:rsidRPr="00610F69">
            <w:t>Planning and Unit Titles Legislation Amendment Bill</w:t>
          </w:r>
          <w:r w:rsidR="00B85348">
            <w:t> </w:t>
          </w:r>
          <w:r w:rsidR="00B85348" w:rsidRPr="00610F69">
            <w:t>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3BD4392" w14:textId="17F7B03B" w:rsidR="00F32536" w:rsidRPr="00ED273E" w:rsidRDefault="00F32536" w:rsidP="00F32536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ED6018B" w14:textId="5144220A" w:rsidR="00F32536" w:rsidRPr="00ED273E" w:rsidRDefault="00F32536" w:rsidP="00F325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CBDC38E" w14:textId="0467ADF1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33E3" w14:textId="77777777" w:rsidR="00F32536" w:rsidRDefault="00F3253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32536" w:rsidRPr="00CB3D59" w14:paraId="70D1E87B" w14:textId="77777777">
      <w:tc>
        <w:tcPr>
          <w:tcW w:w="1061" w:type="pct"/>
        </w:tcPr>
        <w:p w14:paraId="48E279D6" w14:textId="7B79977F" w:rsidR="00F32536" w:rsidRPr="00ED273E" w:rsidRDefault="00F32536" w:rsidP="00F32536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68CF93" w14:textId="0840C3AD" w:rsidR="00F32536" w:rsidRPr="00ED273E" w:rsidRDefault="00F32536" w:rsidP="00F3253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348" w:rsidRPr="00B85348">
            <w:rPr>
              <w:rFonts w:cs="Arial"/>
              <w:szCs w:val="18"/>
            </w:rPr>
            <w:t>Planning and Unit Titles</w:t>
          </w:r>
          <w:r w:rsidR="00B85348" w:rsidRPr="00610F69">
            <w:t xml:space="preserve"> Legislation Amendment Bill</w:t>
          </w:r>
          <w:r w:rsidR="00B85348">
            <w:t> </w:t>
          </w:r>
          <w:r w:rsidR="00B85348" w:rsidRPr="00610F69">
            <w:t>2021</w:t>
          </w:r>
          <w:r>
            <w:rPr>
              <w:rFonts w:cs="Arial"/>
              <w:szCs w:val="18"/>
            </w:rPr>
            <w:fldChar w:fldCharType="end"/>
          </w:r>
        </w:p>
        <w:p w14:paraId="56F00328" w14:textId="53389BC4" w:rsidR="00F32536" w:rsidRPr="00ED273E" w:rsidRDefault="00F32536" w:rsidP="00F32536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0B5FDAE" w14:textId="77777777" w:rsidR="00F32536" w:rsidRPr="00ED273E" w:rsidRDefault="00F32536" w:rsidP="00F3253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FD0A295" w14:textId="7F3DE42E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320D" w14:textId="77777777" w:rsidR="00F32536" w:rsidRDefault="00F3253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32536" w14:paraId="54EA538C" w14:textId="77777777">
      <w:trPr>
        <w:jc w:val="center"/>
      </w:trPr>
      <w:tc>
        <w:tcPr>
          <w:tcW w:w="1240" w:type="dxa"/>
        </w:tcPr>
        <w:p w14:paraId="7DBDC9C0" w14:textId="77777777" w:rsidR="00F32536" w:rsidRDefault="00F3253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F1D151" w14:textId="325A0B3E" w:rsidR="00F32536" w:rsidRDefault="001642D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85348" w:rsidRPr="00610F69">
            <w:t>Planning and Unit Titles Legislation Amendment Bill</w:t>
          </w:r>
          <w:r w:rsidR="00B85348">
            <w:t> </w:t>
          </w:r>
          <w:r w:rsidR="00B85348" w:rsidRPr="00610F69">
            <w:t>2021</w:t>
          </w:r>
          <w:r>
            <w:fldChar w:fldCharType="end"/>
          </w:r>
        </w:p>
        <w:p w14:paraId="7BF81951" w14:textId="2E0A2CFA" w:rsidR="00F32536" w:rsidRDefault="001642D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853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853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8534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7F0333B" w14:textId="2D9AAA9C" w:rsidR="00F32536" w:rsidRDefault="00F3253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642D7">
            <w:fldChar w:fldCharType="begin"/>
          </w:r>
          <w:r w:rsidR="001642D7">
            <w:instrText xml:space="preserve"> DOCPROPERTY "RepubDt"  *\charformat  </w:instrText>
          </w:r>
          <w:r w:rsidR="001642D7">
            <w:fldChar w:fldCharType="separate"/>
          </w:r>
          <w:r w:rsidR="00B85348">
            <w:t xml:space="preserve">  </w:t>
          </w:r>
          <w:r w:rsidR="001642D7">
            <w:fldChar w:fldCharType="end"/>
          </w:r>
        </w:p>
      </w:tc>
    </w:tr>
  </w:tbl>
  <w:p w14:paraId="3C93F81A" w14:textId="4C18356D" w:rsidR="00F32536" w:rsidRPr="001642D7" w:rsidRDefault="001642D7" w:rsidP="001642D7">
    <w:pPr>
      <w:pStyle w:val="Status"/>
      <w:rPr>
        <w:rFonts w:cs="Arial"/>
      </w:rPr>
    </w:pPr>
    <w:r w:rsidRPr="001642D7">
      <w:rPr>
        <w:rFonts w:cs="Arial"/>
      </w:rPr>
      <w:fldChar w:fldCharType="begin"/>
    </w:r>
    <w:r w:rsidRPr="001642D7">
      <w:rPr>
        <w:rFonts w:cs="Arial"/>
      </w:rPr>
      <w:instrText xml:space="preserve"> DOCPROPERTY "Status" </w:instrText>
    </w:r>
    <w:r w:rsidRPr="001642D7">
      <w:rPr>
        <w:rFonts w:cs="Arial"/>
      </w:rPr>
      <w:fldChar w:fldCharType="separate"/>
    </w:r>
    <w:r w:rsidR="00B85348" w:rsidRPr="001642D7">
      <w:rPr>
        <w:rFonts w:cs="Arial"/>
      </w:rPr>
      <w:t xml:space="preserve"> </w:t>
    </w:r>
    <w:r w:rsidRPr="001642D7">
      <w:rPr>
        <w:rFonts w:cs="Arial"/>
      </w:rPr>
      <w:fldChar w:fldCharType="end"/>
    </w:r>
    <w:r w:rsidRPr="001642D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8FEAC" w14:textId="77777777" w:rsidR="00F32536" w:rsidRDefault="00F32536">
      <w:r>
        <w:separator/>
      </w:r>
    </w:p>
  </w:footnote>
  <w:footnote w:type="continuationSeparator" w:id="0">
    <w:p w14:paraId="7EDF908A" w14:textId="77777777" w:rsidR="00F32536" w:rsidRDefault="00F3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32536" w:rsidRPr="00CB3D59" w14:paraId="41BF8CA4" w14:textId="77777777">
      <w:tc>
        <w:tcPr>
          <w:tcW w:w="900" w:type="pct"/>
        </w:tcPr>
        <w:p w14:paraId="03D110B9" w14:textId="77777777" w:rsidR="00F32536" w:rsidRPr="00783A18" w:rsidRDefault="00F3253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67B42D5" w14:textId="77777777" w:rsidR="00F32536" w:rsidRPr="00783A18" w:rsidRDefault="00F3253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32536" w:rsidRPr="00CB3D59" w14:paraId="04ACD3A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C83504F" w14:textId="6EEA3A61" w:rsidR="00F32536" w:rsidRPr="0097645D" w:rsidRDefault="001642D7" w:rsidP="00F32536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5403EF9" w14:textId="5042B16C" w:rsidR="00F32536" w:rsidRDefault="00F32536">
    <w:pPr>
      <w:pStyle w:val="N-9pt"/>
    </w:pPr>
    <w:r>
      <w:tab/>
    </w:r>
    <w:r w:rsidR="001642D7">
      <w:fldChar w:fldCharType="begin"/>
    </w:r>
    <w:r w:rsidR="001642D7">
      <w:instrText xml:space="preserve"> STYLEREF charPage \* MERGEFORMAT </w:instrText>
    </w:r>
    <w:r w:rsidR="001642D7">
      <w:fldChar w:fldCharType="separate"/>
    </w:r>
    <w:r w:rsidR="001642D7">
      <w:rPr>
        <w:noProof/>
      </w:rPr>
      <w:t>Page</w:t>
    </w:r>
    <w:r w:rsidR="001642D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32536" w:rsidRPr="00E06D02" w14:paraId="10D7B100" w14:textId="77777777" w:rsidTr="00567644">
      <w:trPr>
        <w:jc w:val="center"/>
      </w:trPr>
      <w:tc>
        <w:tcPr>
          <w:tcW w:w="1068" w:type="pct"/>
        </w:tcPr>
        <w:p w14:paraId="7E5B9BD2" w14:textId="77777777" w:rsidR="00F32536" w:rsidRPr="00567644" w:rsidRDefault="00F325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B75CA1E" w14:textId="77777777" w:rsidR="00F32536" w:rsidRPr="00567644" w:rsidRDefault="00F325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32536" w:rsidRPr="00E06D02" w14:paraId="4D4DCEEE" w14:textId="77777777" w:rsidTr="00567644">
      <w:trPr>
        <w:jc w:val="center"/>
      </w:trPr>
      <w:tc>
        <w:tcPr>
          <w:tcW w:w="1068" w:type="pct"/>
        </w:tcPr>
        <w:p w14:paraId="3DAE0725" w14:textId="77777777" w:rsidR="00F32536" w:rsidRPr="00567644" w:rsidRDefault="00F325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854EE7B" w14:textId="77777777" w:rsidR="00F32536" w:rsidRPr="00567644" w:rsidRDefault="00F3253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32536" w:rsidRPr="00E06D02" w14:paraId="07BEA82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D087008" w14:textId="77777777" w:rsidR="00F32536" w:rsidRPr="00567644" w:rsidRDefault="00F3253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84540A0" w14:textId="77777777" w:rsidR="00F32536" w:rsidRDefault="00F32536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32536" w:rsidRPr="00CB3D59" w14:paraId="7E26B46C" w14:textId="77777777">
      <w:tc>
        <w:tcPr>
          <w:tcW w:w="4100" w:type="pct"/>
        </w:tcPr>
        <w:p w14:paraId="334785EF" w14:textId="77777777" w:rsidR="00F32536" w:rsidRPr="00783A18" w:rsidRDefault="00F32536" w:rsidP="00F3253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9E9EC9A" w14:textId="77777777" w:rsidR="00F32536" w:rsidRPr="00783A18" w:rsidRDefault="00F32536" w:rsidP="00F3253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32536" w:rsidRPr="00CB3D59" w14:paraId="328EFD2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DE48354" w14:textId="2F83ECD3" w:rsidR="00F32536" w:rsidRPr="0097645D" w:rsidRDefault="001642D7" w:rsidP="00F3253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2931152" w14:textId="5A078D0B" w:rsidR="00F32536" w:rsidRDefault="00F32536">
    <w:pPr>
      <w:pStyle w:val="N-9pt"/>
    </w:pPr>
    <w:r>
      <w:tab/>
    </w:r>
    <w:r w:rsidR="001642D7">
      <w:fldChar w:fldCharType="begin"/>
    </w:r>
    <w:r w:rsidR="001642D7">
      <w:instrText xml:space="preserve"> STYLEREF charPage \* MERGEFORMAT </w:instrText>
    </w:r>
    <w:r w:rsidR="001642D7">
      <w:fldChar w:fldCharType="separate"/>
    </w:r>
    <w:r w:rsidR="001642D7">
      <w:rPr>
        <w:noProof/>
      </w:rPr>
      <w:t>Page</w:t>
    </w:r>
    <w:r w:rsidR="001642D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89E6" w14:textId="77777777" w:rsidR="00F32536" w:rsidRDefault="00F325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F32536" w:rsidRPr="00CB3D59" w14:paraId="0FD0D4C1" w14:textId="77777777" w:rsidTr="00F32536">
      <w:tc>
        <w:tcPr>
          <w:tcW w:w="1701" w:type="dxa"/>
        </w:tcPr>
        <w:p w14:paraId="2523AD60" w14:textId="076347D3" w:rsidR="00F32536" w:rsidRPr="006D109C" w:rsidRDefault="00F325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642D7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4BF0933" w14:textId="22C0499D" w:rsidR="00F32536" w:rsidRPr="006D109C" w:rsidRDefault="00F325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Planning and Development Act 2007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536" w:rsidRPr="00CB3D59" w14:paraId="29852B7B" w14:textId="77777777" w:rsidTr="00F32536">
      <w:tc>
        <w:tcPr>
          <w:tcW w:w="1701" w:type="dxa"/>
        </w:tcPr>
        <w:p w14:paraId="597EA0D1" w14:textId="12CE7C33" w:rsidR="00F32536" w:rsidRPr="006D109C" w:rsidRDefault="00F3253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9EC4E4F" w14:textId="2EC4FC34" w:rsidR="00F32536" w:rsidRPr="006D109C" w:rsidRDefault="00F3253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536" w:rsidRPr="00CB3D59" w14:paraId="15AA7D53" w14:textId="77777777" w:rsidTr="00F3253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E1CE0B" w14:textId="295ACE47" w:rsidR="00F32536" w:rsidRPr="006D109C" w:rsidRDefault="00F32536" w:rsidP="00F3253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33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96A069" w14:textId="77777777" w:rsidR="00F32536" w:rsidRDefault="00F3253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58"/>
      <w:gridCol w:w="1649"/>
    </w:tblGrid>
    <w:tr w:rsidR="00F32536" w:rsidRPr="00CB3D59" w14:paraId="484FFE8E" w14:textId="77777777" w:rsidTr="00F32536">
      <w:tc>
        <w:tcPr>
          <w:tcW w:w="6320" w:type="dxa"/>
        </w:tcPr>
        <w:p w14:paraId="4398076B" w14:textId="6631B5FA" w:rsidR="00F32536" w:rsidRPr="006D109C" w:rsidRDefault="00F325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Unit Titles Regulation 2001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A617847" w14:textId="6FA4AA2D" w:rsidR="00F32536" w:rsidRPr="006D109C" w:rsidRDefault="00F325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642D7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F32536" w:rsidRPr="00CB3D59" w14:paraId="4559B950" w14:textId="77777777" w:rsidTr="00F32536">
      <w:tc>
        <w:tcPr>
          <w:tcW w:w="6320" w:type="dxa"/>
        </w:tcPr>
        <w:p w14:paraId="3FE5615B" w14:textId="6C0EB86B" w:rsidR="00F32536" w:rsidRPr="006D109C" w:rsidRDefault="00F3253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DD4BCBE" w14:textId="3DE02FB0" w:rsidR="00F32536" w:rsidRPr="006D109C" w:rsidRDefault="00F325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F32536" w:rsidRPr="00CB3D59" w14:paraId="5A7674CC" w14:textId="77777777" w:rsidTr="00F3253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E27084F" w14:textId="70FA7E18" w:rsidR="00F32536" w:rsidRPr="006D109C" w:rsidRDefault="00F32536" w:rsidP="00F3253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53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34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6B957F" w14:textId="77777777" w:rsidR="00F32536" w:rsidRDefault="00F325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32536" w:rsidRPr="00CB3D59" w14:paraId="0F5C329A" w14:textId="77777777">
      <w:trPr>
        <w:jc w:val="center"/>
      </w:trPr>
      <w:tc>
        <w:tcPr>
          <w:tcW w:w="1560" w:type="dxa"/>
        </w:tcPr>
        <w:p w14:paraId="06D85215" w14:textId="58DB6B50" w:rsidR="00F32536" w:rsidRPr="00ED273E" w:rsidRDefault="00F3253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642D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33D1B6BD" w14:textId="3EA03E27" w:rsidR="00F32536" w:rsidRPr="00ED273E" w:rsidRDefault="00F3253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536" w:rsidRPr="00CB3D59" w14:paraId="0896BF6C" w14:textId="77777777">
      <w:trPr>
        <w:jc w:val="center"/>
      </w:trPr>
      <w:tc>
        <w:tcPr>
          <w:tcW w:w="1560" w:type="dxa"/>
        </w:tcPr>
        <w:p w14:paraId="5F0DEB6D" w14:textId="73647030" w:rsidR="00F32536" w:rsidRPr="00ED273E" w:rsidRDefault="00F32536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642D7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340D9841" w14:textId="4055ED72" w:rsidR="00F32536" w:rsidRPr="00ED273E" w:rsidRDefault="00F32536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Civil Law (Property) Act 2006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32536" w:rsidRPr="00CB3D59" w14:paraId="48158E5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3A427E" w14:textId="2F3C1C21" w:rsidR="00F32536" w:rsidRPr="00ED273E" w:rsidRDefault="00F32536" w:rsidP="00F32536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E02DD78" w14:textId="77777777" w:rsidR="00F32536" w:rsidRDefault="00F3253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32536" w:rsidRPr="00CB3D59" w14:paraId="157FDA46" w14:textId="77777777">
      <w:trPr>
        <w:jc w:val="center"/>
      </w:trPr>
      <w:tc>
        <w:tcPr>
          <w:tcW w:w="5741" w:type="dxa"/>
        </w:tcPr>
        <w:p w14:paraId="00AF457F" w14:textId="4D68F2F2" w:rsidR="00F32536" w:rsidRPr="00ED273E" w:rsidRDefault="00F3253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F09C964" w14:textId="1440013B" w:rsidR="00F32536" w:rsidRPr="00ED273E" w:rsidRDefault="00F325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642D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F32536" w:rsidRPr="00CB3D59" w14:paraId="0DD8A248" w14:textId="77777777">
      <w:trPr>
        <w:jc w:val="center"/>
      </w:trPr>
      <w:tc>
        <w:tcPr>
          <w:tcW w:w="5741" w:type="dxa"/>
        </w:tcPr>
        <w:p w14:paraId="64E55F4F" w14:textId="0C28F40D" w:rsidR="00F32536" w:rsidRPr="00ED273E" w:rsidRDefault="00F32536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Unit Titles Act 2001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4E863629" w14:textId="703F593B" w:rsidR="00F32536" w:rsidRPr="00ED273E" w:rsidRDefault="00F3253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1642D7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F32536" w:rsidRPr="00CB3D59" w14:paraId="1D3D046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AD66066" w14:textId="7C90050C" w:rsidR="00F32536" w:rsidRPr="00ED273E" w:rsidRDefault="00F32536" w:rsidP="00F32536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1642D7">
            <w:rPr>
              <w:rFonts w:cs="Arial"/>
              <w:noProof/>
              <w:szCs w:val="18"/>
            </w:rPr>
            <w:t>[1.4]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48DE5A47" w14:textId="77777777" w:rsidR="00F32536" w:rsidRDefault="00F3253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32536" w14:paraId="04ED2584" w14:textId="77777777">
      <w:trPr>
        <w:jc w:val="center"/>
      </w:trPr>
      <w:tc>
        <w:tcPr>
          <w:tcW w:w="1234" w:type="dxa"/>
        </w:tcPr>
        <w:p w14:paraId="07723F16" w14:textId="77777777" w:rsidR="00F32536" w:rsidRDefault="00F32536">
          <w:pPr>
            <w:pStyle w:val="HeaderEven"/>
          </w:pPr>
        </w:p>
      </w:tc>
      <w:tc>
        <w:tcPr>
          <w:tcW w:w="6062" w:type="dxa"/>
        </w:tcPr>
        <w:p w14:paraId="44EAF606" w14:textId="77777777" w:rsidR="00F32536" w:rsidRDefault="00F32536">
          <w:pPr>
            <w:pStyle w:val="HeaderEven"/>
          </w:pPr>
        </w:p>
      </w:tc>
    </w:tr>
    <w:tr w:rsidR="00F32536" w14:paraId="72310DF9" w14:textId="77777777">
      <w:trPr>
        <w:jc w:val="center"/>
      </w:trPr>
      <w:tc>
        <w:tcPr>
          <w:tcW w:w="1234" w:type="dxa"/>
        </w:tcPr>
        <w:p w14:paraId="18C4EA8F" w14:textId="77777777" w:rsidR="00F32536" w:rsidRDefault="00F32536">
          <w:pPr>
            <w:pStyle w:val="HeaderEven"/>
          </w:pPr>
        </w:p>
      </w:tc>
      <w:tc>
        <w:tcPr>
          <w:tcW w:w="6062" w:type="dxa"/>
        </w:tcPr>
        <w:p w14:paraId="55672CDD" w14:textId="77777777" w:rsidR="00F32536" w:rsidRDefault="00F32536">
          <w:pPr>
            <w:pStyle w:val="HeaderEven"/>
          </w:pPr>
        </w:p>
      </w:tc>
    </w:tr>
    <w:tr w:rsidR="00F32536" w14:paraId="03448E5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F1F4AE" w14:textId="77777777" w:rsidR="00F32536" w:rsidRDefault="00F32536">
          <w:pPr>
            <w:pStyle w:val="HeaderEven6"/>
          </w:pPr>
        </w:p>
      </w:tc>
    </w:tr>
  </w:tbl>
  <w:p w14:paraId="7815F60C" w14:textId="77777777" w:rsidR="00F32536" w:rsidRDefault="00F3253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32536" w14:paraId="32443DB7" w14:textId="77777777">
      <w:trPr>
        <w:jc w:val="center"/>
      </w:trPr>
      <w:tc>
        <w:tcPr>
          <w:tcW w:w="6062" w:type="dxa"/>
        </w:tcPr>
        <w:p w14:paraId="2AD2088F" w14:textId="77777777" w:rsidR="00F32536" w:rsidRDefault="00F32536">
          <w:pPr>
            <w:pStyle w:val="HeaderOdd"/>
          </w:pPr>
        </w:p>
      </w:tc>
      <w:tc>
        <w:tcPr>
          <w:tcW w:w="1234" w:type="dxa"/>
        </w:tcPr>
        <w:p w14:paraId="569F2466" w14:textId="77777777" w:rsidR="00F32536" w:rsidRDefault="00F32536">
          <w:pPr>
            <w:pStyle w:val="HeaderOdd"/>
          </w:pPr>
        </w:p>
      </w:tc>
    </w:tr>
    <w:tr w:rsidR="00F32536" w14:paraId="4344B886" w14:textId="77777777">
      <w:trPr>
        <w:jc w:val="center"/>
      </w:trPr>
      <w:tc>
        <w:tcPr>
          <w:tcW w:w="6062" w:type="dxa"/>
        </w:tcPr>
        <w:p w14:paraId="7F005517" w14:textId="77777777" w:rsidR="00F32536" w:rsidRDefault="00F32536">
          <w:pPr>
            <w:pStyle w:val="HeaderOdd"/>
          </w:pPr>
        </w:p>
      </w:tc>
      <w:tc>
        <w:tcPr>
          <w:tcW w:w="1234" w:type="dxa"/>
        </w:tcPr>
        <w:p w14:paraId="4ACD5BBA" w14:textId="77777777" w:rsidR="00F32536" w:rsidRDefault="00F32536">
          <w:pPr>
            <w:pStyle w:val="HeaderOdd"/>
          </w:pPr>
        </w:p>
      </w:tc>
    </w:tr>
    <w:tr w:rsidR="00F32536" w14:paraId="2FD2BB7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E67D13C" w14:textId="77777777" w:rsidR="00F32536" w:rsidRDefault="00F32536">
          <w:pPr>
            <w:pStyle w:val="HeaderOdd6"/>
          </w:pPr>
        </w:p>
      </w:tc>
    </w:tr>
  </w:tbl>
  <w:p w14:paraId="426FC2AA" w14:textId="77777777" w:rsidR="00F32536" w:rsidRDefault="00F32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A"/>
    <w:rsid w:val="00000C1F"/>
    <w:rsid w:val="00001E95"/>
    <w:rsid w:val="000035E4"/>
    <w:rsid w:val="000038FA"/>
    <w:rsid w:val="000043A6"/>
    <w:rsid w:val="00004573"/>
    <w:rsid w:val="00005825"/>
    <w:rsid w:val="00010513"/>
    <w:rsid w:val="0001347E"/>
    <w:rsid w:val="0002034F"/>
    <w:rsid w:val="00020DCC"/>
    <w:rsid w:val="000215AA"/>
    <w:rsid w:val="00023E03"/>
    <w:rsid w:val="000244B6"/>
    <w:rsid w:val="0002517D"/>
    <w:rsid w:val="00025988"/>
    <w:rsid w:val="0003249F"/>
    <w:rsid w:val="00034359"/>
    <w:rsid w:val="00036A2C"/>
    <w:rsid w:val="00037D73"/>
    <w:rsid w:val="000417E5"/>
    <w:rsid w:val="00041D5F"/>
    <w:rsid w:val="000420DE"/>
    <w:rsid w:val="000448E6"/>
    <w:rsid w:val="00046E24"/>
    <w:rsid w:val="00047170"/>
    <w:rsid w:val="00047369"/>
    <w:rsid w:val="000474F2"/>
    <w:rsid w:val="00047F2E"/>
    <w:rsid w:val="00050EA2"/>
    <w:rsid w:val="000510F0"/>
    <w:rsid w:val="00052B1E"/>
    <w:rsid w:val="00055507"/>
    <w:rsid w:val="00055E30"/>
    <w:rsid w:val="00056991"/>
    <w:rsid w:val="00063210"/>
    <w:rsid w:val="00064576"/>
    <w:rsid w:val="000663A1"/>
    <w:rsid w:val="00066F6A"/>
    <w:rsid w:val="00066F70"/>
    <w:rsid w:val="000702A7"/>
    <w:rsid w:val="00072B06"/>
    <w:rsid w:val="00072ED8"/>
    <w:rsid w:val="00073C92"/>
    <w:rsid w:val="000745C2"/>
    <w:rsid w:val="00075654"/>
    <w:rsid w:val="00076076"/>
    <w:rsid w:val="000770DC"/>
    <w:rsid w:val="000812D4"/>
    <w:rsid w:val="00081D6E"/>
    <w:rsid w:val="0008211A"/>
    <w:rsid w:val="000823BC"/>
    <w:rsid w:val="00083722"/>
    <w:rsid w:val="00083837"/>
    <w:rsid w:val="00083C32"/>
    <w:rsid w:val="000865A0"/>
    <w:rsid w:val="000906B4"/>
    <w:rsid w:val="00091575"/>
    <w:rsid w:val="00092896"/>
    <w:rsid w:val="000937E2"/>
    <w:rsid w:val="000949A6"/>
    <w:rsid w:val="00095165"/>
    <w:rsid w:val="0009641C"/>
    <w:rsid w:val="00096811"/>
    <w:rsid w:val="000978C2"/>
    <w:rsid w:val="000A2213"/>
    <w:rsid w:val="000A2889"/>
    <w:rsid w:val="000A5DCB"/>
    <w:rsid w:val="000A637A"/>
    <w:rsid w:val="000A6C60"/>
    <w:rsid w:val="000A7032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26DC"/>
    <w:rsid w:val="000D54F2"/>
    <w:rsid w:val="000E29CA"/>
    <w:rsid w:val="000E5145"/>
    <w:rsid w:val="000E576D"/>
    <w:rsid w:val="000E6ADE"/>
    <w:rsid w:val="000F1FEC"/>
    <w:rsid w:val="000F2735"/>
    <w:rsid w:val="000F2F9A"/>
    <w:rsid w:val="000F329E"/>
    <w:rsid w:val="001002C3"/>
    <w:rsid w:val="00101528"/>
    <w:rsid w:val="001033CB"/>
    <w:rsid w:val="001047CB"/>
    <w:rsid w:val="00104B30"/>
    <w:rsid w:val="001053AD"/>
    <w:rsid w:val="001058DF"/>
    <w:rsid w:val="00107F85"/>
    <w:rsid w:val="00110DA5"/>
    <w:rsid w:val="001120DD"/>
    <w:rsid w:val="0011745B"/>
    <w:rsid w:val="00124341"/>
    <w:rsid w:val="00126287"/>
    <w:rsid w:val="0013046D"/>
    <w:rsid w:val="001315A1"/>
    <w:rsid w:val="00132957"/>
    <w:rsid w:val="001343A6"/>
    <w:rsid w:val="001348C0"/>
    <w:rsid w:val="0013531D"/>
    <w:rsid w:val="00136FBE"/>
    <w:rsid w:val="00146258"/>
    <w:rsid w:val="00147781"/>
    <w:rsid w:val="00150851"/>
    <w:rsid w:val="001520FC"/>
    <w:rsid w:val="001533C1"/>
    <w:rsid w:val="00153482"/>
    <w:rsid w:val="00154977"/>
    <w:rsid w:val="00155023"/>
    <w:rsid w:val="0015534B"/>
    <w:rsid w:val="001570F0"/>
    <w:rsid w:val="001572E4"/>
    <w:rsid w:val="0016071A"/>
    <w:rsid w:val="00160DF7"/>
    <w:rsid w:val="001619CA"/>
    <w:rsid w:val="00162D07"/>
    <w:rsid w:val="00164204"/>
    <w:rsid w:val="001642D7"/>
    <w:rsid w:val="001650F4"/>
    <w:rsid w:val="00165E1A"/>
    <w:rsid w:val="00167C37"/>
    <w:rsid w:val="0017182C"/>
    <w:rsid w:val="00172D13"/>
    <w:rsid w:val="001741FF"/>
    <w:rsid w:val="00175FD1"/>
    <w:rsid w:val="00176AE6"/>
    <w:rsid w:val="00180311"/>
    <w:rsid w:val="001815FB"/>
    <w:rsid w:val="00181623"/>
    <w:rsid w:val="00181D8C"/>
    <w:rsid w:val="00183296"/>
    <w:rsid w:val="001842C7"/>
    <w:rsid w:val="00184E8A"/>
    <w:rsid w:val="00186EEA"/>
    <w:rsid w:val="00192132"/>
    <w:rsid w:val="0019297A"/>
    <w:rsid w:val="00192D1E"/>
    <w:rsid w:val="00193D34"/>
    <w:rsid w:val="00193D6B"/>
    <w:rsid w:val="001944F9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50F"/>
    <w:rsid w:val="001B6BC0"/>
    <w:rsid w:val="001C06D5"/>
    <w:rsid w:val="001C1644"/>
    <w:rsid w:val="001C29CC"/>
    <w:rsid w:val="001C4A67"/>
    <w:rsid w:val="001C547E"/>
    <w:rsid w:val="001C6517"/>
    <w:rsid w:val="001C7A2A"/>
    <w:rsid w:val="001D09C2"/>
    <w:rsid w:val="001D15FB"/>
    <w:rsid w:val="001D1702"/>
    <w:rsid w:val="001D1F85"/>
    <w:rsid w:val="001D53F0"/>
    <w:rsid w:val="001D56B4"/>
    <w:rsid w:val="001D5C78"/>
    <w:rsid w:val="001D6A11"/>
    <w:rsid w:val="001D73DF"/>
    <w:rsid w:val="001E0780"/>
    <w:rsid w:val="001E0BBC"/>
    <w:rsid w:val="001E10BE"/>
    <w:rsid w:val="001E1645"/>
    <w:rsid w:val="001E1A01"/>
    <w:rsid w:val="001E2D87"/>
    <w:rsid w:val="001E41E3"/>
    <w:rsid w:val="001E4694"/>
    <w:rsid w:val="001E5D92"/>
    <w:rsid w:val="001E705A"/>
    <w:rsid w:val="001E79DB"/>
    <w:rsid w:val="001F20C8"/>
    <w:rsid w:val="001F2EE5"/>
    <w:rsid w:val="001F3DB4"/>
    <w:rsid w:val="001F47D7"/>
    <w:rsid w:val="001F55E5"/>
    <w:rsid w:val="001F5A2B"/>
    <w:rsid w:val="00200557"/>
    <w:rsid w:val="002008AE"/>
    <w:rsid w:val="002012E6"/>
    <w:rsid w:val="00202420"/>
    <w:rsid w:val="00203655"/>
    <w:rsid w:val="002037B2"/>
    <w:rsid w:val="00204E34"/>
    <w:rsid w:val="0020610F"/>
    <w:rsid w:val="00214F9D"/>
    <w:rsid w:val="00217C8C"/>
    <w:rsid w:val="002208AF"/>
    <w:rsid w:val="00220F27"/>
    <w:rsid w:val="0022149F"/>
    <w:rsid w:val="002215F1"/>
    <w:rsid w:val="002222A8"/>
    <w:rsid w:val="00223DED"/>
    <w:rsid w:val="00225307"/>
    <w:rsid w:val="002263A5"/>
    <w:rsid w:val="002305D9"/>
    <w:rsid w:val="00231509"/>
    <w:rsid w:val="002333B4"/>
    <w:rsid w:val="002337F1"/>
    <w:rsid w:val="00234574"/>
    <w:rsid w:val="00234983"/>
    <w:rsid w:val="002409EB"/>
    <w:rsid w:val="002434F9"/>
    <w:rsid w:val="0024359E"/>
    <w:rsid w:val="00246F34"/>
    <w:rsid w:val="002502C9"/>
    <w:rsid w:val="0025118C"/>
    <w:rsid w:val="00253C1F"/>
    <w:rsid w:val="0025490C"/>
    <w:rsid w:val="00256093"/>
    <w:rsid w:val="00256D5A"/>
    <w:rsid w:val="00256E0F"/>
    <w:rsid w:val="00260019"/>
    <w:rsid w:val="0026001C"/>
    <w:rsid w:val="002612B5"/>
    <w:rsid w:val="00263163"/>
    <w:rsid w:val="002644DC"/>
    <w:rsid w:val="00267BE3"/>
    <w:rsid w:val="002702D4"/>
    <w:rsid w:val="00270FC5"/>
    <w:rsid w:val="00272968"/>
    <w:rsid w:val="00272D33"/>
    <w:rsid w:val="00273B6D"/>
    <w:rsid w:val="00275CE9"/>
    <w:rsid w:val="00282B0F"/>
    <w:rsid w:val="00284F5C"/>
    <w:rsid w:val="00285F65"/>
    <w:rsid w:val="00287065"/>
    <w:rsid w:val="00290D70"/>
    <w:rsid w:val="0029692F"/>
    <w:rsid w:val="00297580"/>
    <w:rsid w:val="002A6F4D"/>
    <w:rsid w:val="002A756E"/>
    <w:rsid w:val="002B2682"/>
    <w:rsid w:val="002B58FC"/>
    <w:rsid w:val="002C0032"/>
    <w:rsid w:val="002C0FE4"/>
    <w:rsid w:val="002C5DB3"/>
    <w:rsid w:val="002C7985"/>
    <w:rsid w:val="002D09CB"/>
    <w:rsid w:val="002D26EA"/>
    <w:rsid w:val="002D2A42"/>
    <w:rsid w:val="002D2FE5"/>
    <w:rsid w:val="002D7801"/>
    <w:rsid w:val="002E01EA"/>
    <w:rsid w:val="002E114B"/>
    <w:rsid w:val="002E144D"/>
    <w:rsid w:val="002E44C8"/>
    <w:rsid w:val="002E5D53"/>
    <w:rsid w:val="002E65AF"/>
    <w:rsid w:val="002E6E0C"/>
    <w:rsid w:val="002F1B5B"/>
    <w:rsid w:val="002F43A0"/>
    <w:rsid w:val="002F4629"/>
    <w:rsid w:val="002F67B4"/>
    <w:rsid w:val="002F696A"/>
    <w:rsid w:val="003003EC"/>
    <w:rsid w:val="00301741"/>
    <w:rsid w:val="003026E9"/>
    <w:rsid w:val="00303D53"/>
    <w:rsid w:val="00305D23"/>
    <w:rsid w:val="0030603C"/>
    <w:rsid w:val="003068E0"/>
    <w:rsid w:val="003070A2"/>
    <w:rsid w:val="003108D1"/>
    <w:rsid w:val="0031143F"/>
    <w:rsid w:val="00314266"/>
    <w:rsid w:val="003147FF"/>
    <w:rsid w:val="00315B62"/>
    <w:rsid w:val="00315BA3"/>
    <w:rsid w:val="003179E8"/>
    <w:rsid w:val="00317FDC"/>
    <w:rsid w:val="0032063D"/>
    <w:rsid w:val="00331203"/>
    <w:rsid w:val="00331AD3"/>
    <w:rsid w:val="00333078"/>
    <w:rsid w:val="003344D3"/>
    <w:rsid w:val="00336345"/>
    <w:rsid w:val="0034056E"/>
    <w:rsid w:val="00342E3D"/>
    <w:rsid w:val="0034336E"/>
    <w:rsid w:val="0034583F"/>
    <w:rsid w:val="003459E8"/>
    <w:rsid w:val="003478D2"/>
    <w:rsid w:val="00350008"/>
    <w:rsid w:val="00353FF3"/>
    <w:rsid w:val="00355AD9"/>
    <w:rsid w:val="003574D1"/>
    <w:rsid w:val="00360154"/>
    <w:rsid w:val="003646D5"/>
    <w:rsid w:val="003653BC"/>
    <w:rsid w:val="003659ED"/>
    <w:rsid w:val="003700C0"/>
    <w:rsid w:val="00370AE8"/>
    <w:rsid w:val="00372EF0"/>
    <w:rsid w:val="00375B2E"/>
    <w:rsid w:val="00376FAB"/>
    <w:rsid w:val="00377992"/>
    <w:rsid w:val="00377D1F"/>
    <w:rsid w:val="003817F8"/>
    <w:rsid w:val="00381D64"/>
    <w:rsid w:val="00385097"/>
    <w:rsid w:val="003851DE"/>
    <w:rsid w:val="0038626C"/>
    <w:rsid w:val="003877EA"/>
    <w:rsid w:val="00391C6F"/>
    <w:rsid w:val="003938D9"/>
    <w:rsid w:val="0039435E"/>
    <w:rsid w:val="00396646"/>
    <w:rsid w:val="00396B0E"/>
    <w:rsid w:val="003A0664"/>
    <w:rsid w:val="003A160E"/>
    <w:rsid w:val="003A2097"/>
    <w:rsid w:val="003A4274"/>
    <w:rsid w:val="003A44BB"/>
    <w:rsid w:val="003A779F"/>
    <w:rsid w:val="003A7A6C"/>
    <w:rsid w:val="003B01DB"/>
    <w:rsid w:val="003B0F80"/>
    <w:rsid w:val="003B2C7A"/>
    <w:rsid w:val="003B2DDD"/>
    <w:rsid w:val="003B31A1"/>
    <w:rsid w:val="003C0702"/>
    <w:rsid w:val="003C0A3A"/>
    <w:rsid w:val="003C2CAE"/>
    <w:rsid w:val="003C50A2"/>
    <w:rsid w:val="003C5540"/>
    <w:rsid w:val="003C59AD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389"/>
    <w:rsid w:val="003E6B00"/>
    <w:rsid w:val="003E7FDB"/>
    <w:rsid w:val="003F06EE"/>
    <w:rsid w:val="003F0905"/>
    <w:rsid w:val="003F16AB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B8D"/>
    <w:rsid w:val="00410AD5"/>
    <w:rsid w:val="00410C20"/>
    <w:rsid w:val="004110BA"/>
    <w:rsid w:val="00412923"/>
    <w:rsid w:val="00416353"/>
    <w:rsid w:val="00416A4F"/>
    <w:rsid w:val="00416E12"/>
    <w:rsid w:val="00423AC4"/>
    <w:rsid w:val="0042592F"/>
    <w:rsid w:val="0042799E"/>
    <w:rsid w:val="00433064"/>
    <w:rsid w:val="004349E9"/>
    <w:rsid w:val="00435893"/>
    <w:rsid w:val="004358D2"/>
    <w:rsid w:val="0044067A"/>
    <w:rsid w:val="00440811"/>
    <w:rsid w:val="00440DAE"/>
    <w:rsid w:val="00442F56"/>
    <w:rsid w:val="00443ADD"/>
    <w:rsid w:val="00444785"/>
    <w:rsid w:val="00447A70"/>
    <w:rsid w:val="00447B1D"/>
    <w:rsid w:val="00447C31"/>
    <w:rsid w:val="004501E4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786"/>
    <w:rsid w:val="00462B21"/>
    <w:rsid w:val="00464372"/>
    <w:rsid w:val="00467E37"/>
    <w:rsid w:val="00470B8D"/>
    <w:rsid w:val="00472639"/>
    <w:rsid w:val="00472DD2"/>
    <w:rsid w:val="00475017"/>
    <w:rsid w:val="004751D3"/>
    <w:rsid w:val="004755BC"/>
    <w:rsid w:val="00475F03"/>
    <w:rsid w:val="00476DCA"/>
    <w:rsid w:val="004776D4"/>
    <w:rsid w:val="00480A8E"/>
    <w:rsid w:val="00482C91"/>
    <w:rsid w:val="0048525E"/>
    <w:rsid w:val="004853F6"/>
    <w:rsid w:val="004855A3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7EF"/>
    <w:rsid w:val="00497D33"/>
    <w:rsid w:val="004A1E58"/>
    <w:rsid w:val="004A2333"/>
    <w:rsid w:val="004A2FDC"/>
    <w:rsid w:val="004A32C4"/>
    <w:rsid w:val="004A3D43"/>
    <w:rsid w:val="004A47FC"/>
    <w:rsid w:val="004A49BA"/>
    <w:rsid w:val="004A777F"/>
    <w:rsid w:val="004B0E9D"/>
    <w:rsid w:val="004B1480"/>
    <w:rsid w:val="004B5B98"/>
    <w:rsid w:val="004C2A16"/>
    <w:rsid w:val="004C724A"/>
    <w:rsid w:val="004D16B8"/>
    <w:rsid w:val="004D2224"/>
    <w:rsid w:val="004D4557"/>
    <w:rsid w:val="004D47A7"/>
    <w:rsid w:val="004D53B8"/>
    <w:rsid w:val="004E2567"/>
    <w:rsid w:val="004E2568"/>
    <w:rsid w:val="004E3576"/>
    <w:rsid w:val="004E5256"/>
    <w:rsid w:val="004F1050"/>
    <w:rsid w:val="004F178F"/>
    <w:rsid w:val="004F25B3"/>
    <w:rsid w:val="004F2C04"/>
    <w:rsid w:val="004F64D4"/>
    <w:rsid w:val="004F6688"/>
    <w:rsid w:val="00501495"/>
    <w:rsid w:val="00503AE3"/>
    <w:rsid w:val="005046EF"/>
    <w:rsid w:val="005055B0"/>
    <w:rsid w:val="0050565C"/>
    <w:rsid w:val="0050662E"/>
    <w:rsid w:val="005070C0"/>
    <w:rsid w:val="00511723"/>
    <w:rsid w:val="00512972"/>
    <w:rsid w:val="00514F25"/>
    <w:rsid w:val="00515082"/>
    <w:rsid w:val="005156E7"/>
    <w:rsid w:val="00515916"/>
    <w:rsid w:val="00515D68"/>
    <w:rsid w:val="00515E14"/>
    <w:rsid w:val="00516017"/>
    <w:rsid w:val="005171DC"/>
    <w:rsid w:val="0052097D"/>
    <w:rsid w:val="00520C4F"/>
    <w:rsid w:val="005218EE"/>
    <w:rsid w:val="00523BE0"/>
    <w:rsid w:val="005249B7"/>
    <w:rsid w:val="00524CBC"/>
    <w:rsid w:val="00524E90"/>
    <w:rsid w:val="005259D1"/>
    <w:rsid w:val="00525FA4"/>
    <w:rsid w:val="00531AF6"/>
    <w:rsid w:val="005337EA"/>
    <w:rsid w:val="0053499F"/>
    <w:rsid w:val="005373F4"/>
    <w:rsid w:val="00540934"/>
    <w:rsid w:val="00540E04"/>
    <w:rsid w:val="00542E65"/>
    <w:rsid w:val="00543739"/>
    <w:rsid w:val="0054378B"/>
    <w:rsid w:val="00544938"/>
    <w:rsid w:val="00546F10"/>
    <w:rsid w:val="005474CA"/>
    <w:rsid w:val="00547C35"/>
    <w:rsid w:val="00547C9D"/>
    <w:rsid w:val="0055042E"/>
    <w:rsid w:val="00552735"/>
    <w:rsid w:val="00552FFB"/>
    <w:rsid w:val="00553EA6"/>
    <w:rsid w:val="005569CD"/>
    <w:rsid w:val="00562392"/>
    <w:rsid w:val="005623AE"/>
    <w:rsid w:val="0056302F"/>
    <w:rsid w:val="0056372B"/>
    <w:rsid w:val="005658C2"/>
    <w:rsid w:val="00567644"/>
    <w:rsid w:val="00567CF2"/>
    <w:rsid w:val="00567FF2"/>
    <w:rsid w:val="00570680"/>
    <w:rsid w:val="005710D7"/>
    <w:rsid w:val="00571859"/>
    <w:rsid w:val="00573422"/>
    <w:rsid w:val="00574382"/>
    <w:rsid w:val="00574534"/>
    <w:rsid w:val="00575646"/>
    <w:rsid w:val="005768D1"/>
    <w:rsid w:val="00580E0B"/>
    <w:rsid w:val="00580EBD"/>
    <w:rsid w:val="005840DF"/>
    <w:rsid w:val="005859BF"/>
    <w:rsid w:val="00587DFD"/>
    <w:rsid w:val="0059278C"/>
    <w:rsid w:val="005969E2"/>
    <w:rsid w:val="00596BB3"/>
    <w:rsid w:val="005A108B"/>
    <w:rsid w:val="005A4EE0"/>
    <w:rsid w:val="005A5916"/>
    <w:rsid w:val="005A6256"/>
    <w:rsid w:val="005B4B67"/>
    <w:rsid w:val="005B6C66"/>
    <w:rsid w:val="005B7383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D45"/>
    <w:rsid w:val="005E077A"/>
    <w:rsid w:val="005E0AE4"/>
    <w:rsid w:val="005E0ECD"/>
    <w:rsid w:val="005E14CB"/>
    <w:rsid w:val="005E1568"/>
    <w:rsid w:val="005E3659"/>
    <w:rsid w:val="005E5186"/>
    <w:rsid w:val="005E749D"/>
    <w:rsid w:val="005F56A8"/>
    <w:rsid w:val="005F58E5"/>
    <w:rsid w:val="005F5E0E"/>
    <w:rsid w:val="00601053"/>
    <w:rsid w:val="0060149D"/>
    <w:rsid w:val="006065D7"/>
    <w:rsid w:val="006065EF"/>
    <w:rsid w:val="00610E78"/>
    <w:rsid w:val="00610F69"/>
    <w:rsid w:val="00612AFE"/>
    <w:rsid w:val="00612BA6"/>
    <w:rsid w:val="00614787"/>
    <w:rsid w:val="0061608C"/>
    <w:rsid w:val="00616C21"/>
    <w:rsid w:val="00622136"/>
    <w:rsid w:val="00622C29"/>
    <w:rsid w:val="006236B5"/>
    <w:rsid w:val="006253B7"/>
    <w:rsid w:val="00627291"/>
    <w:rsid w:val="006320A3"/>
    <w:rsid w:val="00632853"/>
    <w:rsid w:val="006338A5"/>
    <w:rsid w:val="006353B3"/>
    <w:rsid w:val="0063785F"/>
    <w:rsid w:val="00637A7F"/>
    <w:rsid w:val="00641133"/>
    <w:rsid w:val="00641851"/>
    <w:rsid w:val="00641C9A"/>
    <w:rsid w:val="00641CC6"/>
    <w:rsid w:val="006430DD"/>
    <w:rsid w:val="00643F71"/>
    <w:rsid w:val="00645A09"/>
    <w:rsid w:val="00646AED"/>
    <w:rsid w:val="00646CA9"/>
    <w:rsid w:val="006473C1"/>
    <w:rsid w:val="006508B7"/>
    <w:rsid w:val="00651669"/>
    <w:rsid w:val="00651FCE"/>
    <w:rsid w:val="006522E1"/>
    <w:rsid w:val="006523E2"/>
    <w:rsid w:val="0065331E"/>
    <w:rsid w:val="00654054"/>
    <w:rsid w:val="00654C2B"/>
    <w:rsid w:val="006564B9"/>
    <w:rsid w:val="00656C84"/>
    <w:rsid w:val="006570FC"/>
    <w:rsid w:val="0065735B"/>
    <w:rsid w:val="00660E96"/>
    <w:rsid w:val="006613D5"/>
    <w:rsid w:val="00667638"/>
    <w:rsid w:val="00671280"/>
    <w:rsid w:val="00671AC6"/>
    <w:rsid w:val="00672E94"/>
    <w:rsid w:val="00673674"/>
    <w:rsid w:val="00675E77"/>
    <w:rsid w:val="00680547"/>
    <w:rsid w:val="00680887"/>
    <w:rsid w:val="00680A95"/>
    <w:rsid w:val="0068447C"/>
    <w:rsid w:val="00685233"/>
    <w:rsid w:val="006855FC"/>
    <w:rsid w:val="00687965"/>
    <w:rsid w:val="00687A2B"/>
    <w:rsid w:val="006903D7"/>
    <w:rsid w:val="006914F2"/>
    <w:rsid w:val="006930E1"/>
    <w:rsid w:val="00693C2C"/>
    <w:rsid w:val="00694725"/>
    <w:rsid w:val="006A1F2A"/>
    <w:rsid w:val="006B1134"/>
    <w:rsid w:val="006B75B9"/>
    <w:rsid w:val="006C02F6"/>
    <w:rsid w:val="006C08D3"/>
    <w:rsid w:val="006C0F45"/>
    <w:rsid w:val="006C265F"/>
    <w:rsid w:val="006C332F"/>
    <w:rsid w:val="006C3D19"/>
    <w:rsid w:val="006C552F"/>
    <w:rsid w:val="006C682B"/>
    <w:rsid w:val="006C7AAC"/>
    <w:rsid w:val="006D0757"/>
    <w:rsid w:val="006D07E0"/>
    <w:rsid w:val="006D3568"/>
    <w:rsid w:val="006D36B8"/>
    <w:rsid w:val="006D3AEF"/>
    <w:rsid w:val="006D6CC5"/>
    <w:rsid w:val="006D756E"/>
    <w:rsid w:val="006D7BC2"/>
    <w:rsid w:val="006D7BE6"/>
    <w:rsid w:val="006E0A8E"/>
    <w:rsid w:val="006E1E93"/>
    <w:rsid w:val="006E2568"/>
    <w:rsid w:val="006E272E"/>
    <w:rsid w:val="006E2DC7"/>
    <w:rsid w:val="006E552C"/>
    <w:rsid w:val="006F2435"/>
    <w:rsid w:val="006F2595"/>
    <w:rsid w:val="006F31A8"/>
    <w:rsid w:val="006F6520"/>
    <w:rsid w:val="00700158"/>
    <w:rsid w:val="007007C4"/>
    <w:rsid w:val="00702F8D"/>
    <w:rsid w:val="007032D6"/>
    <w:rsid w:val="00703E9F"/>
    <w:rsid w:val="00704185"/>
    <w:rsid w:val="00712115"/>
    <w:rsid w:val="007123AC"/>
    <w:rsid w:val="007151BB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5BF7"/>
    <w:rsid w:val="00737580"/>
    <w:rsid w:val="0074064C"/>
    <w:rsid w:val="007421C8"/>
    <w:rsid w:val="00743755"/>
    <w:rsid w:val="007437FB"/>
    <w:rsid w:val="007449BF"/>
    <w:rsid w:val="0074503E"/>
    <w:rsid w:val="00747C76"/>
    <w:rsid w:val="00747CAF"/>
    <w:rsid w:val="00750265"/>
    <w:rsid w:val="007530DE"/>
    <w:rsid w:val="00753ABC"/>
    <w:rsid w:val="007560BA"/>
    <w:rsid w:val="00756C05"/>
    <w:rsid w:val="00756CF6"/>
    <w:rsid w:val="00757254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71C"/>
    <w:rsid w:val="00776635"/>
    <w:rsid w:val="00776724"/>
    <w:rsid w:val="0077769F"/>
    <w:rsid w:val="007807B1"/>
    <w:rsid w:val="0078210C"/>
    <w:rsid w:val="00784BA5"/>
    <w:rsid w:val="00786071"/>
    <w:rsid w:val="0078654C"/>
    <w:rsid w:val="00786A92"/>
    <w:rsid w:val="00791C61"/>
    <w:rsid w:val="00792C4D"/>
    <w:rsid w:val="00793841"/>
    <w:rsid w:val="00793FEA"/>
    <w:rsid w:val="00794CA5"/>
    <w:rsid w:val="007979AF"/>
    <w:rsid w:val="007A04B8"/>
    <w:rsid w:val="007A07E7"/>
    <w:rsid w:val="007A25D2"/>
    <w:rsid w:val="007A48FA"/>
    <w:rsid w:val="007A6970"/>
    <w:rsid w:val="007A70B1"/>
    <w:rsid w:val="007B0D31"/>
    <w:rsid w:val="007B1D57"/>
    <w:rsid w:val="007B32F0"/>
    <w:rsid w:val="007B3910"/>
    <w:rsid w:val="007B3C26"/>
    <w:rsid w:val="007B5B43"/>
    <w:rsid w:val="007B7D81"/>
    <w:rsid w:val="007C17AF"/>
    <w:rsid w:val="007C29F6"/>
    <w:rsid w:val="007C3BD1"/>
    <w:rsid w:val="007C401E"/>
    <w:rsid w:val="007C7B3F"/>
    <w:rsid w:val="007D1DFB"/>
    <w:rsid w:val="007D203F"/>
    <w:rsid w:val="007D2426"/>
    <w:rsid w:val="007D3EA1"/>
    <w:rsid w:val="007D58B0"/>
    <w:rsid w:val="007D66AD"/>
    <w:rsid w:val="007D78B4"/>
    <w:rsid w:val="007E08F6"/>
    <w:rsid w:val="007E10D3"/>
    <w:rsid w:val="007E54BB"/>
    <w:rsid w:val="007E6376"/>
    <w:rsid w:val="007E6C80"/>
    <w:rsid w:val="007E76B9"/>
    <w:rsid w:val="007F0503"/>
    <w:rsid w:val="007F0D05"/>
    <w:rsid w:val="007F1BAA"/>
    <w:rsid w:val="007F1CF4"/>
    <w:rsid w:val="007F228D"/>
    <w:rsid w:val="007F30A9"/>
    <w:rsid w:val="007F3E33"/>
    <w:rsid w:val="00800B18"/>
    <w:rsid w:val="008016E1"/>
    <w:rsid w:val="008022E6"/>
    <w:rsid w:val="00804649"/>
    <w:rsid w:val="008050C8"/>
    <w:rsid w:val="00806717"/>
    <w:rsid w:val="008109A6"/>
    <w:rsid w:val="00810DFB"/>
    <w:rsid w:val="00811382"/>
    <w:rsid w:val="00812EB8"/>
    <w:rsid w:val="008158C5"/>
    <w:rsid w:val="00820CF5"/>
    <w:rsid w:val="008211B6"/>
    <w:rsid w:val="00821647"/>
    <w:rsid w:val="008255E8"/>
    <w:rsid w:val="008257F8"/>
    <w:rsid w:val="008267A3"/>
    <w:rsid w:val="00827514"/>
    <w:rsid w:val="00827747"/>
    <w:rsid w:val="0083086E"/>
    <w:rsid w:val="0083262F"/>
    <w:rsid w:val="00833D0D"/>
    <w:rsid w:val="00834DA5"/>
    <w:rsid w:val="00834E47"/>
    <w:rsid w:val="00837C3E"/>
    <w:rsid w:val="00837DCE"/>
    <w:rsid w:val="00843CDB"/>
    <w:rsid w:val="008440C6"/>
    <w:rsid w:val="00850545"/>
    <w:rsid w:val="00851396"/>
    <w:rsid w:val="008540DC"/>
    <w:rsid w:val="00855D89"/>
    <w:rsid w:val="008628C6"/>
    <w:rsid w:val="008630BC"/>
    <w:rsid w:val="00865893"/>
    <w:rsid w:val="00866BA4"/>
    <w:rsid w:val="00866E4A"/>
    <w:rsid w:val="00866F6F"/>
    <w:rsid w:val="00867846"/>
    <w:rsid w:val="00867BDD"/>
    <w:rsid w:val="0087063D"/>
    <w:rsid w:val="008718D0"/>
    <w:rsid w:val="008719B7"/>
    <w:rsid w:val="00875E43"/>
    <w:rsid w:val="00875F55"/>
    <w:rsid w:val="00877DC1"/>
    <w:rsid w:val="00877E7F"/>
    <w:rsid w:val="008803D6"/>
    <w:rsid w:val="00881AD6"/>
    <w:rsid w:val="00883D8E"/>
    <w:rsid w:val="0088436F"/>
    <w:rsid w:val="00884870"/>
    <w:rsid w:val="00884966"/>
    <w:rsid w:val="00884D43"/>
    <w:rsid w:val="008866FB"/>
    <w:rsid w:val="00886CC5"/>
    <w:rsid w:val="00892CD9"/>
    <w:rsid w:val="0089523E"/>
    <w:rsid w:val="008955D1"/>
    <w:rsid w:val="00896657"/>
    <w:rsid w:val="00896B4A"/>
    <w:rsid w:val="008A012C"/>
    <w:rsid w:val="008A2C04"/>
    <w:rsid w:val="008A3E64"/>
    <w:rsid w:val="008A3E95"/>
    <w:rsid w:val="008A4C1E"/>
    <w:rsid w:val="008B54D5"/>
    <w:rsid w:val="008B570A"/>
    <w:rsid w:val="008B6788"/>
    <w:rsid w:val="008B779C"/>
    <w:rsid w:val="008B7D6F"/>
    <w:rsid w:val="008C0F4C"/>
    <w:rsid w:val="008C1E20"/>
    <w:rsid w:val="008C1F06"/>
    <w:rsid w:val="008C72B4"/>
    <w:rsid w:val="008D6275"/>
    <w:rsid w:val="008E1838"/>
    <w:rsid w:val="008E2C2B"/>
    <w:rsid w:val="008E3EA7"/>
    <w:rsid w:val="008E5040"/>
    <w:rsid w:val="008E7DC8"/>
    <w:rsid w:val="008E7EE9"/>
    <w:rsid w:val="008F0BCD"/>
    <w:rsid w:val="008F13A0"/>
    <w:rsid w:val="008F27EA"/>
    <w:rsid w:val="008F283D"/>
    <w:rsid w:val="008F39EB"/>
    <w:rsid w:val="008F3CA6"/>
    <w:rsid w:val="008F4856"/>
    <w:rsid w:val="008F6608"/>
    <w:rsid w:val="008F740F"/>
    <w:rsid w:val="009005E6"/>
    <w:rsid w:val="00900ACF"/>
    <w:rsid w:val="00900E4E"/>
    <w:rsid w:val="009016CF"/>
    <w:rsid w:val="0090415D"/>
    <w:rsid w:val="00904BB6"/>
    <w:rsid w:val="009054E8"/>
    <w:rsid w:val="00907F3F"/>
    <w:rsid w:val="00910688"/>
    <w:rsid w:val="00911C30"/>
    <w:rsid w:val="00913EC7"/>
    <w:rsid w:val="00913FC8"/>
    <w:rsid w:val="00914173"/>
    <w:rsid w:val="00914F6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2F"/>
    <w:rsid w:val="00930ACD"/>
    <w:rsid w:val="0093242B"/>
    <w:rsid w:val="00932ADC"/>
    <w:rsid w:val="00934806"/>
    <w:rsid w:val="00934935"/>
    <w:rsid w:val="0093720F"/>
    <w:rsid w:val="009453C3"/>
    <w:rsid w:val="0094624C"/>
    <w:rsid w:val="00951876"/>
    <w:rsid w:val="009531DF"/>
    <w:rsid w:val="00954381"/>
    <w:rsid w:val="00954ADE"/>
    <w:rsid w:val="00954AE5"/>
    <w:rsid w:val="00955D15"/>
    <w:rsid w:val="0095612A"/>
    <w:rsid w:val="00956FCD"/>
    <w:rsid w:val="0095751B"/>
    <w:rsid w:val="00963019"/>
    <w:rsid w:val="00963647"/>
    <w:rsid w:val="00963864"/>
    <w:rsid w:val="009639DD"/>
    <w:rsid w:val="009651DD"/>
    <w:rsid w:val="00965BAF"/>
    <w:rsid w:val="00967AFD"/>
    <w:rsid w:val="00972325"/>
    <w:rsid w:val="0097490D"/>
    <w:rsid w:val="00976895"/>
    <w:rsid w:val="00981C9E"/>
    <w:rsid w:val="00982536"/>
    <w:rsid w:val="00982546"/>
    <w:rsid w:val="009846AD"/>
    <w:rsid w:val="00984748"/>
    <w:rsid w:val="009856BA"/>
    <w:rsid w:val="009864B0"/>
    <w:rsid w:val="009875C3"/>
    <w:rsid w:val="00987D2C"/>
    <w:rsid w:val="00991FA1"/>
    <w:rsid w:val="00992167"/>
    <w:rsid w:val="00993D24"/>
    <w:rsid w:val="00996081"/>
    <w:rsid w:val="009960D2"/>
    <w:rsid w:val="009966FF"/>
    <w:rsid w:val="00997034"/>
    <w:rsid w:val="009971A9"/>
    <w:rsid w:val="009A0FDB"/>
    <w:rsid w:val="009A37D5"/>
    <w:rsid w:val="009A7EC2"/>
    <w:rsid w:val="009B0A60"/>
    <w:rsid w:val="009B0DE1"/>
    <w:rsid w:val="009B41E5"/>
    <w:rsid w:val="009B4592"/>
    <w:rsid w:val="009B56CF"/>
    <w:rsid w:val="009B60AA"/>
    <w:rsid w:val="009B615A"/>
    <w:rsid w:val="009B73C8"/>
    <w:rsid w:val="009B79F2"/>
    <w:rsid w:val="009C0A6A"/>
    <w:rsid w:val="009C0BA2"/>
    <w:rsid w:val="009C12E7"/>
    <w:rsid w:val="009C137D"/>
    <w:rsid w:val="009C166E"/>
    <w:rsid w:val="009C17F8"/>
    <w:rsid w:val="009C1F6F"/>
    <w:rsid w:val="009C2421"/>
    <w:rsid w:val="009C634A"/>
    <w:rsid w:val="009C7B72"/>
    <w:rsid w:val="009D0391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416"/>
    <w:rsid w:val="00A04A82"/>
    <w:rsid w:val="00A05C7B"/>
    <w:rsid w:val="00A05FB5"/>
    <w:rsid w:val="00A0780F"/>
    <w:rsid w:val="00A11572"/>
    <w:rsid w:val="00A11A8D"/>
    <w:rsid w:val="00A15D01"/>
    <w:rsid w:val="00A222D4"/>
    <w:rsid w:val="00A22C01"/>
    <w:rsid w:val="00A2327F"/>
    <w:rsid w:val="00A24FAC"/>
    <w:rsid w:val="00A2668A"/>
    <w:rsid w:val="00A27C2E"/>
    <w:rsid w:val="00A334CD"/>
    <w:rsid w:val="00A34047"/>
    <w:rsid w:val="00A34997"/>
    <w:rsid w:val="00A36991"/>
    <w:rsid w:val="00A40F41"/>
    <w:rsid w:val="00A4114C"/>
    <w:rsid w:val="00A430AD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17D3"/>
    <w:rsid w:val="00A62896"/>
    <w:rsid w:val="00A63852"/>
    <w:rsid w:val="00A63DC2"/>
    <w:rsid w:val="00A64826"/>
    <w:rsid w:val="00A64E41"/>
    <w:rsid w:val="00A6609E"/>
    <w:rsid w:val="00A67303"/>
    <w:rsid w:val="00A673BC"/>
    <w:rsid w:val="00A67869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576"/>
    <w:rsid w:val="00A85940"/>
    <w:rsid w:val="00A86199"/>
    <w:rsid w:val="00A919E1"/>
    <w:rsid w:val="00A93CC6"/>
    <w:rsid w:val="00A9648A"/>
    <w:rsid w:val="00A97C49"/>
    <w:rsid w:val="00AA04E5"/>
    <w:rsid w:val="00AA2041"/>
    <w:rsid w:val="00AA42D4"/>
    <w:rsid w:val="00AA4F7F"/>
    <w:rsid w:val="00AA58FD"/>
    <w:rsid w:val="00AA6D95"/>
    <w:rsid w:val="00AA78AB"/>
    <w:rsid w:val="00AB0150"/>
    <w:rsid w:val="00AB13F3"/>
    <w:rsid w:val="00AB2573"/>
    <w:rsid w:val="00AB34A5"/>
    <w:rsid w:val="00AB365E"/>
    <w:rsid w:val="00AB4F81"/>
    <w:rsid w:val="00AB53B3"/>
    <w:rsid w:val="00AB6309"/>
    <w:rsid w:val="00AB72CC"/>
    <w:rsid w:val="00AB78E7"/>
    <w:rsid w:val="00AB7EE1"/>
    <w:rsid w:val="00AC0074"/>
    <w:rsid w:val="00AC39F8"/>
    <w:rsid w:val="00AC3B3B"/>
    <w:rsid w:val="00AC66EA"/>
    <w:rsid w:val="00AC6727"/>
    <w:rsid w:val="00AD2EAB"/>
    <w:rsid w:val="00AD5394"/>
    <w:rsid w:val="00AE004A"/>
    <w:rsid w:val="00AE3DC2"/>
    <w:rsid w:val="00AE4E81"/>
    <w:rsid w:val="00AE4ED6"/>
    <w:rsid w:val="00AE541E"/>
    <w:rsid w:val="00AE56F2"/>
    <w:rsid w:val="00AE63FC"/>
    <w:rsid w:val="00AE6611"/>
    <w:rsid w:val="00AE6A93"/>
    <w:rsid w:val="00AE7A99"/>
    <w:rsid w:val="00B007EF"/>
    <w:rsid w:val="00B01C0E"/>
    <w:rsid w:val="00B02738"/>
    <w:rsid w:val="00B02798"/>
    <w:rsid w:val="00B02B41"/>
    <w:rsid w:val="00B0371D"/>
    <w:rsid w:val="00B04F31"/>
    <w:rsid w:val="00B055E0"/>
    <w:rsid w:val="00B07A19"/>
    <w:rsid w:val="00B12743"/>
    <w:rsid w:val="00B12806"/>
    <w:rsid w:val="00B12F98"/>
    <w:rsid w:val="00B15B90"/>
    <w:rsid w:val="00B17B89"/>
    <w:rsid w:val="00B22E7E"/>
    <w:rsid w:val="00B23868"/>
    <w:rsid w:val="00B2418D"/>
    <w:rsid w:val="00B24A04"/>
    <w:rsid w:val="00B25AF7"/>
    <w:rsid w:val="00B310BA"/>
    <w:rsid w:val="00B3290A"/>
    <w:rsid w:val="00B349E5"/>
    <w:rsid w:val="00B34E4A"/>
    <w:rsid w:val="00B36347"/>
    <w:rsid w:val="00B40D84"/>
    <w:rsid w:val="00B41E45"/>
    <w:rsid w:val="00B43442"/>
    <w:rsid w:val="00B4566C"/>
    <w:rsid w:val="00B45DA0"/>
    <w:rsid w:val="00B4773C"/>
    <w:rsid w:val="00B50039"/>
    <w:rsid w:val="00B511D9"/>
    <w:rsid w:val="00B5282A"/>
    <w:rsid w:val="00B53271"/>
    <w:rsid w:val="00B538F4"/>
    <w:rsid w:val="00B545FE"/>
    <w:rsid w:val="00B6012B"/>
    <w:rsid w:val="00B60142"/>
    <w:rsid w:val="00B606F4"/>
    <w:rsid w:val="00B620F6"/>
    <w:rsid w:val="00B62C05"/>
    <w:rsid w:val="00B6373F"/>
    <w:rsid w:val="00B666F6"/>
    <w:rsid w:val="00B66900"/>
    <w:rsid w:val="00B6704F"/>
    <w:rsid w:val="00B71167"/>
    <w:rsid w:val="00B716C9"/>
    <w:rsid w:val="00B7200A"/>
    <w:rsid w:val="00B724E8"/>
    <w:rsid w:val="00B77AEF"/>
    <w:rsid w:val="00B81327"/>
    <w:rsid w:val="00B83B16"/>
    <w:rsid w:val="00B85348"/>
    <w:rsid w:val="00B855F0"/>
    <w:rsid w:val="00B861FF"/>
    <w:rsid w:val="00B86983"/>
    <w:rsid w:val="00B91703"/>
    <w:rsid w:val="00B923AC"/>
    <w:rsid w:val="00B92419"/>
    <w:rsid w:val="00B9300F"/>
    <w:rsid w:val="00B95B1D"/>
    <w:rsid w:val="00B9665F"/>
    <w:rsid w:val="00B975EA"/>
    <w:rsid w:val="00BA0398"/>
    <w:rsid w:val="00BA08B4"/>
    <w:rsid w:val="00BA0C8C"/>
    <w:rsid w:val="00BA268E"/>
    <w:rsid w:val="00BA27C8"/>
    <w:rsid w:val="00BA5216"/>
    <w:rsid w:val="00BB0F03"/>
    <w:rsid w:val="00BB166E"/>
    <w:rsid w:val="00BB3115"/>
    <w:rsid w:val="00BB39B4"/>
    <w:rsid w:val="00BB3C6E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4F35"/>
    <w:rsid w:val="00BC5C1A"/>
    <w:rsid w:val="00BC6ACF"/>
    <w:rsid w:val="00BD1626"/>
    <w:rsid w:val="00BD3506"/>
    <w:rsid w:val="00BD448A"/>
    <w:rsid w:val="00BD50B0"/>
    <w:rsid w:val="00BD5C2E"/>
    <w:rsid w:val="00BE1721"/>
    <w:rsid w:val="00BE2C68"/>
    <w:rsid w:val="00BE3666"/>
    <w:rsid w:val="00BE37CC"/>
    <w:rsid w:val="00BE39CA"/>
    <w:rsid w:val="00BE5ABE"/>
    <w:rsid w:val="00BE62C2"/>
    <w:rsid w:val="00BE7F9A"/>
    <w:rsid w:val="00BF302E"/>
    <w:rsid w:val="00BF31E6"/>
    <w:rsid w:val="00BF3573"/>
    <w:rsid w:val="00BF5F8B"/>
    <w:rsid w:val="00BF62D8"/>
    <w:rsid w:val="00BF7F05"/>
    <w:rsid w:val="00C01BCA"/>
    <w:rsid w:val="00C02D02"/>
    <w:rsid w:val="00C02FCB"/>
    <w:rsid w:val="00C03188"/>
    <w:rsid w:val="00C047A3"/>
    <w:rsid w:val="00C070F2"/>
    <w:rsid w:val="00C079F8"/>
    <w:rsid w:val="00C12406"/>
    <w:rsid w:val="00C12B87"/>
    <w:rsid w:val="00C13661"/>
    <w:rsid w:val="00C14B20"/>
    <w:rsid w:val="00C20573"/>
    <w:rsid w:val="00C27723"/>
    <w:rsid w:val="00C30267"/>
    <w:rsid w:val="00C30BF5"/>
    <w:rsid w:val="00C33D9A"/>
    <w:rsid w:val="00C34982"/>
    <w:rsid w:val="00C349A0"/>
    <w:rsid w:val="00C35828"/>
    <w:rsid w:val="00C36A36"/>
    <w:rsid w:val="00C408F8"/>
    <w:rsid w:val="00C40B66"/>
    <w:rsid w:val="00C41E35"/>
    <w:rsid w:val="00C429F3"/>
    <w:rsid w:val="00C44145"/>
    <w:rsid w:val="00C46309"/>
    <w:rsid w:val="00C46E4F"/>
    <w:rsid w:val="00C47253"/>
    <w:rsid w:val="00C553CE"/>
    <w:rsid w:val="00C61DA2"/>
    <w:rsid w:val="00C633E9"/>
    <w:rsid w:val="00C66894"/>
    <w:rsid w:val="00C6771D"/>
    <w:rsid w:val="00C67A6D"/>
    <w:rsid w:val="00C70130"/>
    <w:rsid w:val="00C71B6A"/>
    <w:rsid w:val="00C74A15"/>
    <w:rsid w:val="00C75583"/>
    <w:rsid w:val="00C76339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38D"/>
    <w:rsid w:val="00C87330"/>
    <w:rsid w:val="00C87AB0"/>
    <w:rsid w:val="00C91D31"/>
    <w:rsid w:val="00C91D6B"/>
    <w:rsid w:val="00C9397E"/>
    <w:rsid w:val="00C96409"/>
    <w:rsid w:val="00C97CE3"/>
    <w:rsid w:val="00CA27A3"/>
    <w:rsid w:val="00CA5E91"/>
    <w:rsid w:val="00CA72F3"/>
    <w:rsid w:val="00CA7AEC"/>
    <w:rsid w:val="00CB1742"/>
    <w:rsid w:val="00CB2461"/>
    <w:rsid w:val="00CB2912"/>
    <w:rsid w:val="00CB383A"/>
    <w:rsid w:val="00CB4BCC"/>
    <w:rsid w:val="00CB54E6"/>
    <w:rsid w:val="00CB6A2E"/>
    <w:rsid w:val="00CB7555"/>
    <w:rsid w:val="00CC00D7"/>
    <w:rsid w:val="00CC19E0"/>
    <w:rsid w:val="00CC40AF"/>
    <w:rsid w:val="00CC540C"/>
    <w:rsid w:val="00CC543A"/>
    <w:rsid w:val="00CC5D20"/>
    <w:rsid w:val="00CC6FD3"/>
    <w:rsid w:val="00CD013C"/>
    <w:rsid w:val="00CD081E"/>
    <w:rsid w:val="00CD0FE1"/>
    <w:rsid w:val="00CD1FA2"/>
    <w:rsid w:val="00CD33FB"/>
    <w:rsid w:val="00CD4299"/>
    <w:rsid w:val="00CD492A"/>
    <w:rsid w:val="00CD78B5"/>
    <w:rsid w:val="00CE268C"/>
    <w:rsid w:val="00CE307C"/>
    <w:rsid w:val="00CE3BA2"/>
    <w:rsid w:val="00CE3DFA"/>
    <w:rsid w:val="00CE4265"/>
    <w:rsid w:val="00CE6EA1"/>
    <w:rsid w:val="00CE6FA1"/>
    <w:rsid w:val="00CF0582"/>
    <w:rsid w:val="00CF1281"/>
    <w:rsid w:val="00CF1542"/>
    <w:rsid w:val="00CF1953"/>
    <w:rsid w:val="00CF1D87"/>
    <w:rsid w:val="00CF2697"/>
    <w:rsid w:val="00CF4D23"/>
    <w:rsid w:val="00CF77AE"/>
    <w:rsid w:val="00D02191"/>
    <w:rsid w:val="00D0246D"/>
    <w:rsid w:val="00D02E41"/>
    <w:rsid w:val="00D030E4"/>
    <w:rsid w:val="00D04E15"/>
    <w:rsid w:val="00D0580F"/>
    <w:rsid w:val="00D06C2B"/>
    <w:rsid w:val="00D1089A"/>
    <w:rsid w:val="00D1314F"/>
    <w:rsid w:val="00D1514D"/>
    <w:rsid w:val="00D16B8B"/>
    <w:rsid w:val="00D16EDC"/>
    <w:rsid w:val="00D174D8"/>
    <w:rsid w:val="00D17718"/>
    <w:rsid w:val="00D1783E"/>
    <w:rsid w:val="00D20468"/>
    <w:rsid w:val="00D22821"/>
    <w:rsid w:val="00D23374"/>
    <w:rsid w:val="00D24693"/>
    <w:rsid w:val="00D26430"/>
    <w:rsid w:val="00D32398"/>
    <w:rsid w:val="00D34B85"/>
    <w:rsid w:val="00D34E4F"/>
    <w:rsid w:val="00D36571"/>
    <w:rsid w:val="00D36B21"/>
    <w:rsid w:val="00D40830"/>
    <w:rsid w:val="00D41B0A"/>
    <w:rsid w:val="00D42048"/>
    <w:rsid w:val="00D42258"/>
    <w:rsid w:val="00D4288C"/>
    <w:rsid w:val="00D42D21"/>
    <w:rsid w:val="00D43A83"/>
    <w:rsid w:val="00D43CA9"/>
    <w:rsid w:val="00D43F88"/>
    <w:rsid w:val="00D44B05"/>
    <w:rsid w:val="00D46296"/>
    <w:rsid w:val="00D47F18"/>
    <w:rsid w:val="00D510F3"/>
    <w:rsid w:val="00D51BDC"/>
    <w:rsid w:val="00D5257A"/>
    <w:rsid w:val="00D56B7C"/>
    <w:rsid w:val="00D61415"/>
    <w:rsid w:val="00D63802"/>
    <w:rsid w:val="00D63A38"/>
    <w:rsid w:val="00D670E0"/>
    <w:rsid w:val="00D67262"/>
    <w:rsid w:val="00D72E30"/>
    <w:rsid w:val="00D73B10"/>
    <w:rsid w:val="00D8098E"/>
    <w:rsid w:val="00D8155E"/>
    <w:rsid w:val="00D824A9"/>
    <w:rsid w:val="00D83255"/>
    <w:rsid w:val="00D846CD"/>
    <w:rsid w:val="00D8504F"/>
    <w:rsid w:val="00D85CA5"/>
    <w:rsid w:val="00D91037"/>
    <w:rsid w:val="00D91447"/>
    <w:rsid w:val="00D928DD"/>
    <w:rsid w:val="00D93CCE"/>
    <w:rsid w:val="00D941AF"/>
    <w:rsid w:val="00DA1E27"/>
    <w:rsid w:val="00DA2D77"/>
    <w:rsid w:val="00DA2EB6"/>
    <w:rsid w:val="00DA322B"/>
    <w:rsid w:val="00DA4549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C06"/>
    <w:rsid w:val="00DC702F"/>
    <w:rsid w:val="00DC75E7"/>
    <w:rsid w:val="00DD1349"/>
    <w:rsid w:val="00DD17E9"/>
    <w:rsid w:val="00DD33B1"/>
    <w:rsid w:val="00DD383F"/>
    <w:rsid w:val="00DD46AE"/>
    <w:rsid w:val="00DD5243"/>
    <w:rsid w:val="00DD67EA"/>
    <w:rsid w:val="00DE0D87"/>
    <w:rsid w:val="00DE1ADA"/>
    <w:rsid w:val="00DE31AF"/>
    <w:rsid w:val="00DE5F53"/>
    <w:rsid w:val="00DE60F1"/>
    <w:rsid w:val="00DF03D0"/>
    <w:rsid w:val="00DF1CAD"/>
    <w:rsid w:val="00DF3C40"/>
    <w:rsid w:val="00DF796D"/>
    <w:rsid w:val="00DF7F9A"/>
    <w:rsid w:val="00E00FF7"/>
    <w:rsid w:val="00E03956"/>
    <w:rsid w:val="00E06664"/>
    <w:rsid w:val="00E06DE5"/>
    <w:rsid w:val="00E076F8"/>
    <w:rsid w:val="00E0778E"/>
    <w:rsid w:val="00E079B9"/>
    <w:rsid w:val="00E10F9E"/>
    <w:rsid w:val="00E1107E"/>
    <w:rsid w:val="00E1141A"/>
    <w:rsid w:val="00E13A6E"/>
    <w:rsid w:val="00E13B68"/>
    <w:rsid w:val="00E13BFD"/>
    <w:rsid w:val="00E14BFC"/>
    <w:rsid w:val="00E153C9"/>
    <w:rsid w:val="00E15EDD"/>
    <w:rsid w:val="00E20D17"/>
    <w:rsid w:val="00E225D9"/>
    <w:rsid w:val="00E2278F"/>
    <w:rsid w:val="00E238EA"/>
    <w:rsid w:val="00E2427A"/>
    <w:rsid w:val="00E26A2E"/>
    <w:rsid w:val="00E3161F"/>
    <w:rsid w:val="00E32EA9"/>
    <w:rsid w:val="00E33368"/>
    <w:rsid w:val="00E33724"/>
    <w:rsid w:val="00E33E44"/>
    <w:rsid w:val="00E341E0"/>
    <w:rsid w:val="00E34589"/>
    <w:rsid w:val="00E34B0A"/>
    <w:rsid w:val="00E34F2B"/>
    <w:rsid w:val="00E36C87"/>
    <w:rsid w:val="00E37FD5"/>
    <w:rsid w:val="00E40405"/>
    <w:rsid w:val="00E404CB"/>
    <w:rsid w:val="00E40F6E"/>
    <w:rsid w:val="00E41DE9"/>
    <w:rsid w:val="00E42037"/>
    <w:rsid w:val="00E449A3"/>
    <w:rsid w:val="00E54E35"/>
    <w:rsid w:val="00E55420"/>
    <w:rsid w:val="00E5643C"/>
    <w:rsid w:val="00E57084"/>
    <w:rsid w:val="00E57927"/>
    <w:rsid w:val="00E61E25"/>
    <w:rsid w:val="00E63C36"/>
    <w:rsid w:val="00E6433C"/>
    <w:rsid w:val="00E65503"/>
    <w:rsid w:val="00E66CD2"/>
    <w:rsid w:val="00E678D9"/>
    <w:rsid w:val="00E67EDC"/>
    <w:rsid w:val="00E7019A"/>
    <w:rsid w:val="00E7277E"/>
    <w:rsid w:val="00E73B26"/>
    <w:rsid w:val="00E74724"/>
    <w:rsid w:val="00E76C83"/>
    <w:rsid w:val="00E808D2"/>
    <w:rsid w:val="00E83A6C"/>
    <w:rsid w:val="00E83DB1"/>
    <w:rsid w:val="00E84E6A"/>
    <w:rsid w:val="00E85C22"/>
    <w:rsid w:val="00E868AB"/>
    <w:rsid w:val="00E875B2"/>
    <w:rsid w:val="00E92F84"/>
    <w:rsid w:val="00E93562"/>
    <w:rsid w:val="00E9774F"/>
    <w:rsid w:val="00EA012C"/>
    <w:rsid w:val="00EA1CC2"/>
    <w:rsid w:val="00EA5434"/>
    <w:rsid w:val="00EA737E"/>
    <w:rsid w:val="00EA76D0"/>
    <w:rsid w:val="00EB0EB4"/>
    <w:rsid w:val="00EB1433"/>
    <w:rsid w:val="00EB3272"/>
    <w:rsid w:val="00EB33B2"/>
    <w:rsid w:val="00EB56A3"/>
    <w:rsid w:val="00EB60D9"/>
    <w:rsid w:val="00EB627F"/>
    <w:rsid w:val="00EB6D39"/>
    <w:rsid w:val="00EC0738"/>
    <w:rsid w:val="00EC078A"/>
    <w:rsid w:val="00EC3630"/>
    <w:rsid w:val="00EC3A35"/>
    <w:rsid w:val="00EC3FD3"/>
    <w:rsid w:val="00EC4C15"/>
    <w:rsid w:val="00EC5E52"/>
    <w:rsid w:val="00ED1590"/>
    <w:rsid w:val="00ED1900"/>
    <w:rsid w:val="00ED2D1C"/>
    <w:rsid w:val="00ED2ED4"/>
    <w:rsid w:val="00ED591E"/>
    <w:rsid w:val="00ED71C6"/>
    <w:rsid w:val="00ED758F"/>
    <w:rsid w:val="00ED7669"/>
    <w:rsid w:val="00EE1106"/>
    <w:rsid w:val="00EE2D93"/>
    <w:rsid w:val="00EE40A9"/>
    <w:rsid w:val="00EE4D09"/>
    <w:rsid w:val="00EE4FC4"/>
    <w:rsid w:val="00EE5F51"/>
    <w:rsid w:val="00EE6267"/>
    <w:rsid w:val="00EE6501"/>
    <w:rsid w:val="00EE7763"/>
    <w:rsid w:val="00EE7B49"/>
    <w:rsid w:val="00EF42EB"/>
    <w:rsid w:val="00EF4B42"/>
    <w:rsid w:val="00EF5C18"/>
    <w:rsid w:val="00F00B95"/>
    <w:rsid w:val="00F016D8"/>
    <w:rsid w:val="00F034F8"/>
    <w:rsid w:val="00F04CD5"/>
    <w:rsid w:val="00F0540D"/>
    <w:rsid w:val="00F06117"/>
    <w:rsid w:val="00F063F4"/>
    <w:rsid w:val="00F077D8"/>
    <w:rsid w:val="00F10450"/>
    <w:rsid w:val="00F118CB"/>
    <w:rsid w:val="00F121C7"/>
    <w:rsid w:val="00F149EE"/>
    <w:rsid w:val="00F1614C"/>
    <w:rsid w:val="00F1615C"/>
    <w:rsid w:val="00F17809"/>
    <w:rsid w:val="00F20D7B"/>
    <w:rsid w:val="00F21C7C"/>
    <w:rsid w:val="00F21F84"/>
    <w:rsid w:val="00F23479"/>
    <w:rsid w:val="00F25EDF"/>
    <w:rsid w:val="00F2647F"/>
    <w:rsid w:val="00F27521"/>
    <w:rsid w:val="00F2779A"/>
    <w:rsid w:val="00F279ED"/>
    <w:rsid w:val="00F30499"/>
    <w:rsid w:val="00F3083D"/>
    <w:rsid w:val="00F31FD6"/>
    <w:rsid w:val="00F32536"/>
    <w:rsid w:val="00F32D7A"/>
    <w:rsid w:val="00F344CC"/>
    <w:rsid w:val="00F347CD"/>
    <w:rsid w:val="00F353C4"/>
    <w:rsid w:val="00F37466"/>
    <w:rsid w:val="00F403D7"/>
    <w:rsid w:val="00F406B4"/>
    <w:rsid w:val="00F437A1"/>
    <w:rsid w:val="00F437E0"/>
    <w:rsid w:val="00F4422B"/>
    <w:rsid w:val="00F455E9"/>
    <w:rsid w:val="00F456F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4C48"/>
    <w:rsid w:val="00F75549"/>
    <w:rsid w:val="00F75671"/>
    <w:rsid w:val="00F765E2"/>
    <w:rsid w:val="00F77591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576F"/>
    <w:rsid w:val="00F96676"/>
    <w:rsid w:val="00F9701F"/>
    <w:rsid w:val="00F97BCF"/>
    <w:rsid w:val="00FA11F2"/>
    <w:rsid w:val="00FA338B"/>
    <w:rsid w:val="00FA6994"/>
    <w:rsid w:val="00FA6F31"/>
    <w:rsid w:val="00FA7C67"/>
    <w:rsid w:val="00FB1248"/>
    <w:rsid w:val="00FB293B"/>
    <w:rsid w:val="00FB49E9"/>
    <w:rsid w:val="00FB4FC8"/>
    <w:rsid w:val="00FB5425"/>
    <w:rsid w:val="00FB6C4C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4D4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25B948E"/>
  <w15:docId w15:val="{6E2D35E4-C58E-4E9E-9DB6-4CFB6EE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6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10F6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10F6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10F6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0F6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F1CF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F1CF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F1CF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F1CF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F1C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10F6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10F69"/>
  </w:style>
  <w:style w:type="paragraph" w:customStyle="1" w:styleId="00ClientCover">
    <w:name w:val="00ClientCover"/>
    <w:basedOn w:val="Normal"/>
    <w:rsid w:val="00610F69"/>
  </w:style>
  <w:style w:type="paragraph" w:customStyle="1" w:styleId="02Text">
    <w:name w:val="02Text"/>
    <w:basedOn w:val="Normal"/>
    <w:rsid w:val="00610F69"/>
  </w:style>
  <w:style w:type="paragraph" w:customStyle="1" w:styleId="BillBasic">
    <w:name w:val="BillBasic"/>
    <w:link w:val="BillBasicChar"/>
    <w:rsid w:val="00610F6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10F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10F6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10F6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10F6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10F69"/>
    <w:pPr>
      <w:spacing w:before="240"/>
    </w:pPr>
  </w:style>
  <w:style w:type="paragraph" w:customStyle="1" w:styleId="EnactingWords">
    <w:name w:val="EnactingWords"/>
    <w:basedOn w:val="BillBasic"/>
    <w:rsid w:val="00610F69"/>
    <w:pPr>
      <w:spacing w:before="120"/>
    </w:pPr>
  </w:style>
  <w:style w:type="paragraph" w:customStyle="1" w:styleId="Amain">
    <w:name w:val="A main"/>
    <w:basedOn w:val="BillBasic"/>
    <w:rsid w:val="00610F6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10F69"/>
    <w:pPr>
      <w:ind w:left="1100"/>
    </w:pPr>
  </w:style>
  <w:style w:type="paragraph" w:customStyle="1" w:styleId="Apara">
    <w:name w:val="A para"/>
    <w:basedOn w:val="BillBasic"/>
    <w:rsid w:val="00610F6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10F6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10F6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610F69"/>
    <w:pPr>
      <w:ind w:left="1100"/>
    </w:pPr>
  </w:style>
  <w:style w:type="paragraph" w:customStyle="1" w:styleId="aExamHead">
    <w:name w:val="aExam Head"/>
    <w:basedOn w:val="BillBasicHeading"/>
    <w:next w:val="aExam"/>
    <w:rsid w:val="00610F6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10F6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10F6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10F6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10F69"/>
    <w:pPr>
      <w:spacing w:before="120" w:after="60"/>
    </w:pPr>
  </w:style>
  <w:style w:type="paragraph" w:customStyle="1" w:styleId="HeaderOdd6">
    <w:name w:val="HeaderOdd6"/>
    <w:basedOn w:val="HeaderEven6"/>
    <w:rsid w:val="00610F69"/>
    <w:pPr>
      <w:jc w:val="right"/>
    </w:pPr>
  </w:style>
  <w:style w:type="paragraph" w:customStyle="1" w:styleId="HeaderOdd">
    <w:name w:val="HeaderOdd"/>
    <w:basedOn w:val="HeaderEven"/>
    <w:rsid w:val="00610F69"/>
    <w:pPr>
      <w:jc w:val="right"/>
    </w:pPr>
  </w:style>
  <w:style w:type="paragraph" w:customStyle="1" w:styleId="N-TOCheading">
    <w:name w:val="N-TOCheading"/>
    <w:basedOn w:val="BillBasicHeading"/>
    <w:next w:val="N-9pt"/>
    <w:rsid w:val="00610F6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10F6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10F6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10F6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10F6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10F6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10F6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10F6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10F6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10F6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10F6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10F6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10F6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10F6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10F6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10F6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10F6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10F6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10F6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10F6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10F6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10F6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10F6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F1CF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10F6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10F6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10F6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10F6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10F6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10F69"/>
    <w:rPr>
      <w:rFonts w:ascii="Arial" w:hAnsi="Arial"/>
      <w:sz w:val="16"/>
    </w:rPr>
  </w:style>
  <w:style w:type="paragraph" w:customStyle="1" w:styleId="PageBreak">
    <w:name w:val="PageBreak"/>
    <w:basedOn w:val="Normal"/>
    <w:rsid w:val="00610F69"/>
    <w:rPr>
      <w:sz w:val="4"/>
    </w:rPr>
  </w:style>
  <w:style w:type="paragraph" w:customStyle="1" w:styleId="04Dictionary">
    <w:name w:val="04Dictionary"/>
    <w:basedOn w:val="Normal"/>
    <w:rsid w:val="00610F69"/>
  </w:style>
  <w:style w:type="paragraph" w:customStyle="1" w:styleId="N-line1">
    <w:name w:val="N-line1"/>
    <w:basedOn w:val="BillBasic"/>
    <w:rsid w:val="00610F6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10F6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10F6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10F6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10F6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10F69"/>
  </w:style>
  <w:style w:type="paragraph" w:customStyle="1" w:styleId="03Schedule">
    <w:name w:val="03Schedule"/>
    <w:basedOn w:val="Normal"/>
    <w:rsid w:val="00610F69"/>
  </w:style>
  <w:style w:type="paragraph" w:customStyle="1" w:styleId="ISched-heading">
    <w:name w:val="I Sched-heading"/>
    <w:basedOn w:val="BillBasicHeading"/>
    <w:next w:val="Normal"/>
    <w:rsid w:val="00610F6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10F6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10F6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10F6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10F69"/>
  </w:style>
  <w:style w:type="paragraph" w:customStyle="1" w:styleId="Ipara">
    <w:name w:val="I para"/>
    <w:basedOn w:val="Apara"/>
    <w:rsid w:val="00610F69"/>
    <w:pPr>
      <w:outlineLvl w:val="9"/>
    </w:pPr>
  </w:style>
  <w:style w:type="paragraph" w:customStyle="1" w:styleId="Isubpara">
    <w:name w:val="I subpara"/>
    <w:basedOn w:val="Asubpara"/>
    <w:rsid w:val="00610F6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10F6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10F69"/>
  </w:style>
  <w:style w:type="character" w:customStyle="1" w:styleId="CharDivNo">
    <w:name w:val="CharDivNo"/>
    <w:basedOn w:val="DefaultParagraphFont"/>
    <w:rsid w:val="00610F69"/>
  </w:style>
  <w:style w:type="character" w:customStyle="1" w:styleId="CharDivText">
    <w:name w:val="CharDivText"/>
    <w:basedOn w:val="DefaultParagraphFont"/>
    <w:rsid w:val="00610F69"/>
  </w:style>
  <w:style w:type="character" w:customStyle="1" w:styleId="CharPartNo">
    <w:name w:val="CharPartNo"/>
    <w:basedOn w:val="DefaultParagraphFont"/>
    <w:rsid w:val="00610F69"/>
  </w:style>
  <w:style w:type="paragraph" w:customStyle="1" w:styleId="Placeholder">
    <w:name w:val="Placeholder"/>
    <w:basedOn w:val="Normal"/>
    <w:rsid w:val="00610F69"/>
    <w:rPr>
      <w:sz w:val="10"/>
    </w:rPr>
  </w:style>
  <w:style w:type="paragraph" w:styleId="PlainText">
    <w:name w:val="Plain Text"/>
    <w:basedOn w:val="Normal"/>
    <w:rsid w:val="00610F6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10F69"/>
  </w:style>
  <w:style w:type="character" w:customStyle="1" w:styleId="CharChapText">
    <w:name w:val="CharChapText"/>
    <w:basedOn w:val="DefaultParagraphFont"/>
    <w:rsid w:val="00610F69"/>
  </w:style>
  <w:style w:type="character" w:customStyle="1" w:styleId="CharPartText">
    <w:name w:val="CharPartText"/>
    <w:basedOn w:val="DefaultParagraphFont"/>
    <w:rsid w:val="00610F69"/>
  </w:style>
  <w:style w:type="paragraph" w:styleId="TOC1">
    <w:name w:val="toc 1"/>
    <w:basedOn w:val="Normal"/>
    <w:next w:val="Normal"/>
    <w:autoRedefine/>
    <w:rsid w:val="00610F6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10F6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10F6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10F6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10F69"/>
  </w:style>
  <w:style w:type="paragraph" w:styleId="Title">
    <w:name w:val="Title"/>
    <w:basedOn w:val="Normal"/>
    <w:qFormat/>
    <w:rsid w:val="007F1CF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10F69"/>
    <w:pPr>
      <w:ind w:left="4252"/>
    </w:pPr>
  </w:style>
  <w:style w:type="paragraph" w:customStyle="1" w:styleId="ActNo">
    <w:name w:val="ActNo"/>
    <w:basedOn w:val="BillBasicHeading"/>
    <w:rsid w:val="00610F6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10F6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10F69"/>
    <w:pPr>
      <w:ind w:left="1500" w:hanging="400"/>
    </w:pPr>
  </w:style>
  <w:style w:type="paragraph" w:customStyle="1" w:styleId="LongTitle">
    <w:name w:val="LongTitle"/>
    <w:basedOn w:val="BillBasic"/>
    <w:rsid w:val="00610F69"/>
    <w:pPr>
      <w:spacing w:before="300"/>
    </w:pPr>
  </w:style>
  <w:style w:type="paragraph" w:customStyle="1" w:styleId="Minister">
    <w:name w:val="Minister"/>
    <w:basedOn w:val="BillBasic"/>
    <w:rsid w:val="00610F6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10F69"/>
    <w:pPr>
      <w:tabs>
        <w:tab w:val="left" w:pos="4320"/>
      </w:tabs>
    </w:pPr>
  </w:style>
  <w:style w:type="paragraph" w:customStyle="1" w:styleId="madeunder">
    <w:name w:val="made under"/>
    <w:basedOn w:val="BillBasic"/>
    <w:rsid w:val="00610F6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F1CF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10F6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10F69"/>
    <w:rPr>
      <w:i/>
    </w:rPr>
  </w:style>
  <w:style w:type="paragraph" w:customStyle="1" w:styleId="00SigningPage">
    <w:name w:val="00SigningPage"/>
    <w:basedOn w:val="Normal"/>
    <w:rsid w:val="00610F69"/>
  </w:style>
  <w:style w:type="paragraph" w:customStyle="1" w:styleId="Aparareturn">
    <w:name w:val="A para return"/>
    <w:basedOn w:val="BillBasic"/>
    <w:rsid w:val="00610F69"/>
    <w:pPr>
      <w:ind w:left="1600"/>
    </w:pPr>
  </w:style>
  <w:style w:type="paragraph" w:customStyle="1" w:styleId="Asubparareturn">
    <w:name w:val="A subpara return"/>
    <w:basedOn w:val="BillBasic"/>
    <w:rsid w:val="00610F69"/>
    <w:pPr>
      <w:ind w:left="2100"/>
    </w:pPr>
  </w:style>
  <w:style w:type="paragraph" w:customStyle="1" w:styleId="CommentNum">
    <w:name w:val="CommentNum"/>
    <w:basedOn w:val="Comment"/>
    <w:rsid w:val="00610F69"/>
    <w:pPr>
      <w:ind w:left="1800" w:hanging="1800"/>
    </w:pPr>
  </w:style>
  <w:style w:type="paragraph" w:styleId="TOC8">
    <w:name w:val="toc 8"/>
    <w:basedOn w:val="TOC3"/>
    <w:next w:val="Normal"/>
    <w:autoRedefine/>
    <w:rsid w:val="00610F69"/>
    <w:pPr>
      <w:keepNext w:val="0"/>
      <w:spacing w:before="120"/>
    </w:pPr>
  </w:style>
  <w:style w:type="paragraph" w:customStyle="1" w:styleId="Judges">
    <w:name w:val="Judges"/>
    <w:basedOn w:val="Minister"/>
    <w:rsid w:val="00610F69"/>
    <w:pPr>
      <w:spacing w:before="180"/>
    </w:pPr>
  </w:style>
  <w:style w:type="paragraph" w:customStyle="1" w:styleId="BillFor">
    <w:name w:val="BillFor"/>
    <w:basedOn w:val="BillBasicHeading"/>
    <w:rsid w:val="00610F6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10F6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10F6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10F6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10F6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10F69"/>
    <w:pPr>
      <w:spacing w:before="60"/>
      <w:ind w:left="2540" w:hanging="400"/>
    </w:pPr>
  </w:style>
  <w:style w:type="paragraph" w:customStyle="1" w:styleId="aDefpara">
    <w:name w:val="aDef para"/>
    <w:basedOn w:val="Apara"/>
    <w:rsid w:val="00610F69"/>
  </w:style>
  <w:style w:type="paragraph" w:customStyle="1" w:styleId="aDefsubpara">
    <w:name w:val="aDef subpara"/>
    <w:basedOn w:val="Asubpara"/>
    <w:rsid w:val="00610F69"/>
  </w:style>
  <w:style w:type="paragraph" w:customStyle="1" w:styleId="Idefpara">
    <w:name w:val="I def para"/>
    <w:basedOn w:val="Ipara"/>
    <w:rsid w:val="00610F69"/>
  </w:style>
  <w:style w:type="paragraph" w:customStyle="1" w:styleId="Idefsubpara">
    <w:name w:val="I def subpara"/>
    <w:basedOn w:val="Isubpara"/>
    <w:rsid w:val="00610F69"/>
  </w:style>
  <w:style w:type="paragraph" w:customStyle="1" w:styleId="Notified">
    <w:name w:val="Notified"/>
    <w:basedOn w:val="BillBasic"/>
    <w:rsid w:val="00610F6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10F69"/>
  </w:style>
  <w:style w:type="paragraph" w:customStyle="1" w:styleId="IDict-Heading">
    <w:name w:val="I Dict-Heading"/>
    <w:basedOn w:val="BillBasicHeading"/>
    <w:rsid w:val="00610F6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10F69"/>
  </w:style>
  <w:style w:type="paragraph" w:styleId="Salutation">
    <w:name w:val="Salutation"/>
    <w:basedOn w:val="Normal"/>
    <w:next w:val="Normal"/>
    <w:rsid w:val="007F1CF4"/>
  </w:style>
  <w:style w:type="paragraph" w:customStyle="1" w:styleId="aNoteBullet">
    <w:name w:val="aNoteBullet"/>
    <w:basedOn w:val="aNoteSymb"/>
    <w:rsid w:val="00610F6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F1CF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10F6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10F6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10F69"/>
    <w:pPr>
      <w:spacing w:before="60"/>
      <w:ind w:firstLine="0"/>
    </w:pPr>
  </w:style>
  <w:style w:type="paragraph" w:customStyle="1" w:styleId="MinisterWord">
    <w:name w:val="MinisterWord"/>
    <w:basedOn w:val="Normal"/>
    <w:rsid w:val="00610F69"/>
    <w:pPr>
      <w:spacing w:before="60"/>
      <w:jc w:val="right"/>
    </w:pPr>
  </w:style>
  <w:style w:type="paragraph" w:customStyle="1" w:styleId="aExamPara">
    <w:name w:val="aExamPara"/>
    <w:basedOn w:val="aExam"/>
    <w:rsid w:val="00610F6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10F69"/>
    <w:pPr>
      <w:ind w:left="1500"/>
    </w:pPr>
  </w:style>
  <w:style w:type="paragraph" w:customStyle="1" w:styleId="aExamBullet">
    <w:name w:val="aExamBullet"/>
    <w:basedOn w:val="aExam"/>
    <w:rsid w:val="00610F6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10F6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10F6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10F69"/>
    <w:rPr>
      <w:sz w:val="20"/>
    </w:rPr>
  </w:style>
  <w:style w:type="paragraph" w:customStyle="1" w:styleId="aParaNotePara">
    <w:name w:val="aParaNotePara"/>
    <w:basedOn w:val="aNoteParaSymb"/>
    <w:rsid w:val="00610F6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10F69"/>
    <w:rPr>
      <w:b/>
    </w:rPr>
  </w:style>
  <w:style w:type="character" w:customStyle="1" w:styleId="charBoldItals">
    <w:name w:val="charBoldItals"/>
    <w:basedOn w:val="DefaultParagraphFont"/>
    <w:rsid w:val="00610F69"/>
    <w:rPr>
      <w:b/>
      <w:i/>
    </w:rPr>
  </w:style>
  <w:style w:type="character" w:customStyle="1" w:styleId="charItals">
    <w:name w:val="charItals"/>
    <w:basedOn w:val="DefaultParagraphFont"/>
    <w:rsid w:val="00610F69"/>
    <w:rPr>
      <w:i/>
    </w:rPr>
  </w:style>
  <w:style w:type="character" w:customStyle="1" w:styleId="charUnderline">
    <w:name w:val="charUnderline"/>
    <w:basedOn w:val="DefaultParagraphFont"/>
    <w:rsid w:val="00610F69"/>
    <w:rPr>
      <w:u w:val="single"/>
    </w:rPr>
  </w:style>
  <w:style w:type="paragraph" w:customStyle="1" w:styleId="TableHd">
    <w:name w:val="TableHd"/>
    <w:basedOn w:val="Normal"/>
    <w:rsid w:val="00610F6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10F6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10F6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10F6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10F6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10F69"/>
    <w:pPr>
      <w:spacing w:before="60" w:after="60"/>
    </w:pPr>
  </w:style>
  <w:style w:type="paragraph" w:customStyle="1" w:styleId="IshadedH5Sec">
    <w:name w:val="I shaded H5 Sec"/>
    <w:basedOn w:val="AH5Sec"/>
    <w:rsid w:val="00610F6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10F69"/>
  </w:style>
  <w:style w:type="paragraph" w:customStyle="1" w:styleId="Penalty">
    <w:name w:val="Penalty"/>
    <w:basedOn w:val="Amainreturn"/>
    <w:rsid w:val="00610F69"/>
  </w:style>
  <w:style w:type="paragraph" w:customStyle="1" w:styleId="aNoteText">
    <w:name w:val="aNoteText"/>
    <w:basedOn w:val="aNoteSymb"/>
    <w:rsid w:val="00610F69"/>
    <w:pPr>
      <w:spacing w:before="60"/>
      <w:ind w:firstLine="0"/>
    </w:pPr>
  </w:style>
  <w:style w:type="paragraph" w:customStyle="1" w:styleId="aExamINum">
    <w:name w:val="aExamINum"/>
    <w:basedOn w:val="aExam"/>
    <w:rsid w:val="007F1CF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10F6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F1CF4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10F6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10F6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10F69"/>
    <w:pPr>
      <w:ind w:left="1600"/>
    </w:pPr>
  </w:style>
  <w:style w:type="paragraph" w:customStyle="1" w:styleId="aExampar">
    <w:name w:val="aExampar"/>
    <w:basedOn w:val="aExamss"/>
    <w:rsid w:val="00610F69"/>
    <w:pPr>
      <w:ind w:left="1600"/>
    </w:pPr>
  </w:style>
  <w:style w:type="paragraph" w:customStyle="1" w:styleId="aExamINumss">
    <w:name w:val="aExamINumss"/>
    <w:basedOn w:val="aExamss"/>
    <w:rsid w:val="00610F6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10F6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10F69"/>
    <w:pPr>
      <w:ind w:left="1500"/>
    </w:pPr>
  </w:style>
  <w:style w:type="paragraph" w:customStyle="1" w:styleId="aExamNumTextpar">
    <w:name w:val="aExamNumTextpar"/>
    <w:basedOn w:val="aExampar"/>
    <w:rsid w:val="007F1CF4"/>
    <w:pPr>
      <w:ind w:left="2000"/>
    </w:pPr>
  </w:style>
  <w:style w:type="paragraph" w:customStyle="1" w:styleId="aExamBulletss">
    <w:name w:val="aExamBulletss"/>
    <w:basedOn w:val="aExamss"/>
    <w:rsid w:val="00610F69"/>
    <w:pPr>
      <w:ind w:left="1500" w:hanging="400"/>
    </w:pPr>
  </w:style>
  <w:style w:type="paragraph" w:customStyle="1" w:styleId="aExamBulletpar">
    <w:name w:val="aExamBulletpar"/>
    <w:basedOn w:val="aExampar"/>
    <w:rsid w:val="00610F6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10F69"/>
    <w:pPr>
      <w:ind w:left="2140"/>
    </w:pPr>
  </w:style>
  <w:style w:type="paragraph" w:customStyle="1" w:styleId="aExamsubpar">
    <w:name w:val="aExamsubpar"/>
    <w:basedOn w:val="aExamss"/>
    <w:rsid w:val="00610F69"/>
    <w:pPr>
      <w:ind w:left="2140"/>
    </w:pPr>
  </w:style>
  <w:style w:type="paragraph" w:customStyle="1" w:styleId="aExamNumsubpar">
    <w:name w:val="aExamNumsubpar"/>
    <w:basedOn w:val="aExamsubpar"/>
    <w:rsid w:val="00610F6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F1CF4"/>
    <w:pPr>
      <w:ind w:left="2540"/>
    </w:pPr>
  </w:style>
  <w:style w:type="paragraph" w:customStyle="1" w:styleId="aExamBulletsubpar">
    <w:name w:val="aExamBulletsubpar"/>
    <w:basedOn w:val="aExamsubpar"/>
    <w:rsid w:val="00610F69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10F6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10F6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10F6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10F6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10F6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F1CF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10F69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10F6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10F6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10F6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F1CF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F1CF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F1CF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10F69"/>
  </w:style>
  <w:style w:type="paragraph" w:customStyle="1" w:styleId="SchApara">
    <w:name w:val="Sch A para"/>
    <w:basedOn w:val="Apara"/>
    <w:rsid w:val="00610F69"/>
  </w:style>
  <w:style w:type="paragraph" w:customStyle="1" w:styleId="SchAsubpara">
    <w:name w:val="Sch A subpara"/>
    <w:basedOn w:val="Asubpara"/>
    <w:rsid w:val="00610F69"/>
  </w:style>
  <w:style w:type="paragraph" w:customStyle="1" w:styleId="SchAsubsubpara">
    <w:name w:val="Sch A subsubpara"/>
    <w:basedOn w:val="Asubsubpara"/>
    <w:rsid w:val="00610F69"/>
  </w:style>
  <w:style w:type="paragraph" w:customStyle="1" w:styleId="TOCOL1">
    <w:name w:val="TOCOL 1"/>
    <w:basedOn w:val="TOC1"/>
    <w:rsid w:val="00610F69"/>
  </w:style>
  <w:style w:type="paragraph" w:customStyle="1" w:styleId="TOCOL2">
    <w:name w:val="TOCOL 2"/>
    <w:basedOn w:val="TOC2"/>
    <w:rsid w:val="00610F69"/>
    <w:pPr>
      <w:keepNext w:val="0"/>
    </w:pPr>
  </w:style>
  <w:style w:type="paragraph" w:customStyle="1" w:styleId="TOCOL3">
    <w:name w:val="TOCOL 3"/>
    <w:basedOn w:val="TOC3"/>
    <w:rsid w:val="00610F69"/>
    <w:pPr>
      <w:keepNext w:val="0"/>
    </w:pPr>
  </w:style>
  <w:style w:type="paragraph" w:customStyle="1" w:styleId="TOCOL4">
    <w:name w:val="TOCOL 4"/>
    <w:basedOn w:val="TOC4"/>
    <w:rsid w:val="00610F69"/>
    <w:pPr>
      <w:keepNext w:val="0"/>
    </w:pPr>
  </w:style>
  <w:style w:type="paragraph" w:customStyle="1" w:styleId="TOCOL5">
    <w:name w:val="TOCOL 5"/>
    <w:basedOn w:val="TOC5"/>
    <w:rsid w:val="00610F69"/>
    <w:pPr>
      <w:tabs>
        <w:tab w:val="left" w:pos="400"/>
      </w:tabs>
    </w:pPr>
  </w:style>
  <w:style w:type="paragraph" w:customStyle="1" w:styleId="TOCOL6">
    <w:name w:val="TOCOL 6"/>
    <w:basedOn w:val="TOC6"/>
    <w:rsid w:val="00610F69"/>
    <w:pPr>
      <w:keepNext w:val="0"/>
    </w:pPr>
  </w:style>
  <w:style w:type="paragraph" w:customStyle="1" w:styleId="TOCOL7">
    <w:name w:val="TOCOL 7"/>
    <w:basedOn w:val="TOC7"/>
    <w:rsid w:val="00610F69"/>
  </w:style>
  <w:style w:type="paragraph" w:customStyle="1" w:styleId="TOCOL8">
    <w:name w:val="TOCOL 8"/>
    <w:basedOn w:val="TOC8"/>
    <w:rsid w:val="00610F69"/>
  </w:style>
  <w:style w:type="paragraph" w:customStyle="1" w:styleId="TOCOL9">
    <w:name w:val="TOCOL 9"/>
    <w:basedOn w:val="TOC9"/>
    <w:rsid w:val="00610F69"/>
    <w:pPr>
      <w:ind w:right="0"/>
    </w:pPr>
  </w:style>
  <w:style w:type="paragraph" w:styleId="TOC9">
    <w:name w:val="toc 9"/>
    <w:basedOn w:val="Normal"/>
    <w:next w:val="Normal"/>
    <w:autoRedefine/>
    <w:rsid w:val="00610F69"/>
    <w:pPr>
      <w:ind w:left="1920" w:right="600"/>
    </w:pPr>
  </w:style>
  <w:style w:type="paragraph" w:customStyle="1" w:styleId="Billname1">
    <w:name w:val="Billname1"/>
    <w:basedOn w:val="Normal"/>
    <w:rsid w:val="00610F6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10F69"/>
    <w:rPr>
      <w:sz w:val="20"/>
    </w:rPr>
  </w:style>
  <w:style w:type="paragraph" w:customStyle="1" w:styleId="TablePara10">
    <w:name w:val="TablePara10"/>
    <w:basedOn w:val="tablepara"/>
    <w:rsid w:val="00610F6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10F6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10F69"/>
  </w:style>
  <w:style w:type="character" w:customStyle="1" w:styleId="charPage">
    <w:name w:val="charPage"/>
    <w:basedOn w:val="DefaultParagraphFont"/>
    <w:rsid w:val="00610F69"/>
  </w:style>
  <w:style w:type="character" w:styleId="PageNumber">
    <w:name w:val="page number"/>
    <w:basedOn w:val="DefaultParagraphFont"/>
    <w:rsid w:val="00610F69"/>
  </w:style>
  <w:style w:type="paragraph" w:customStyle="1" w:styleId="Letterhead">
    <w:name w:val="Letterhead"/>
    <w:rsid w:val="007F1CF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F1CF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F1CF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1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0F6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F1CF4"/>
  </w:style>
  <w:style w:type="character" w:customStyle="1" w:styleId="FooterChar">
    <w:name w:val="Footer Char"/>
    <w:basedOn w:val="DefaultParagraphFont"/>
    <w:link w:val="Footer"/>
    <w:rsid w:val="00610F6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F1CF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10F69"/>
  </w:style>
  <w:style w:type="paragraph" w:customStyle="1" w:styleId="TableBullet">
    <w:name w:val="TableBullet"/>
    <w:basedOn w:val="TableText10"/>
    <w:qFormat/>
    <w:rsid w:val="00610F69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610F6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10F6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F1CF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F1CF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10F69"/>
    <w:pPr>
      <w:numPr>
        <w:numId w:val="5"/>
      </w:numPr>
    </w:pPr>
  </w:style>
  <w:style w:type="paragraph" w:customStyle="1" w:styleId="ISchMain">
    <w:name w:val="I Sch Main"/>
    <w:basedOn w:val="BillBasic"/>
    <w:rsid w:val="00610F6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10F6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10F6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10F6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10F6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10F6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10F6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10F6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F1CF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F1CF4"/>
    <w:rPr>
      <w:sz w:val="24"/>
      <w:lang w:eastAsia="en-US"/>
    </w:rPr>
  </w:style>
  <w:style w:type="paragraph" w:customStyle="1" w:styleId="Status">
    <w:name w:val="Status"/>
    <w:basedOn w:val="Normal"/>
    <w:rsid w:val="00610F6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10F69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C8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3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38D"/>
    <w:rPr>
      <w:lang w:eastAsia="en-US"/>
    </w:rPr>
  </w:style>
  <w:style w:type="paragraph" w:styleId="Index5">
    <w:name w:val="index 5"/>
    <w:basedOn w:val="Normal"/>
    <w:next w:val="Normal"/>
    <w:semiHidden/>
    <w:rsid w:val="0025118C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20573"/>
    <w:pPr>
      <w:ind w:left="1440" w:hanging="240"/>
    </w:pPr>
  </w:style>
  <w:style w:type="character" w:customStyle="1" w:styleId="aDefChar">
    <w:name w:val="aDef Char"/>
    <w:basedOn w:val="DefaultParagraphFont"/>
    <w:link w:val="aDef"/>
    <w:locked/>
    <w:rsid w:val="00ED1590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06B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10F69"/>
  </w:style>
  <w:style w:type="paragraph" w:customStyle="1" w:styleId="05Endnote0">
    <w:name w:val="05Endnote"/>
    <w:basedOn w:val="Normal"/>
    <w:rsid w:val="00610F69"/>
  </w:style>
  <w:style w:type="paragraph" w:customStyle="1" w:styleId="06Copyright">
    <w:name w:val="06Copyright"/>
    <w:basedOn w:val="Normal"/>
    <w:rsid w:val="00610F69"/>
  </w:style>
  <w:style w:type="paragraph" w:customStyle="1" w:styleId="RepubNo">
    <w:name w:val="RepubNo"/>
    <w:basedOn w:val="BillBasicHeading"/>
    <w:rsid w:val="00610F6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10F6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10F6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10F69"/>
    <w:rPr>
      <w:rFonts w:ascii="Arial" w:hAnsi="Arial"/>
      <w:b/>
    </w:rPr>
  </w:style>
  <w:style w:type="paragraph" w:customStyle="1" w:styleId="CoverSubHdg">
    <w:name w:val="CoverSubHdg"/>
    <w:basedOn w:val="CoverHeading"/>
    <w:rsid w:val="00610F6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10F6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10F6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10F6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10F6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10F6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10F6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10F6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10F6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10F6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10F6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10F6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10F6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10F6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10F6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10F6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10F6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10F6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10F6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10F69"/>
  </w:style>
  <w:style w:type="character" w:customStyle="1" w:styleId="charTableText">
    <w:name w:val="charTableText"/>
    <w:basedOn w:val="DefaultParagraphFont"/>
    <w:rsid w:val="00610F69"/>
  </w:style>
  <w:style w:type="paragraph" w:customStyle="1" w:styleId="Dict-HeadingSymb">
    <w:name w:val="Dict-Heading Symb"/>
    <w:basedOn w:val="Dict-Heading"/>
    <w:rsid w:val="00610F6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10F6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10F6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10F6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10F6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10F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10F6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10F6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10F6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10F6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10F6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10F69"/>
    <w:pPr>
      <w:ind w:hanging="480"/>
    </w:pPr>
  </w:style>
  <w:style w:type="paragraph" w:styleId="MacroText">
    <w:name w:val="macro"/>
    <w:link w:val="MacroTextChar"/>
    <w:semiHidden/>
    <w:rsid w:val="00610F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10F6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10F6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10F69"/>
  </w:style>
  <w:style w:type="paragraph" w:customStyle="1" w:styleId="RenumProvEntries">
    <w:name w:val="RenumProvEntries"/>
    <w:basedOn w:val="Normal"/>
    <w:rsid w:val="00610F6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10F6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10F6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10F69"/>
    <w:pPr>
      <w:ind w:left="252"/>
    </w:pPr>
  </w:style>
  <w:style w:type="paragraph" w:customStyle="1" w:styleId="RenumTableHdg">
    <w:name w:val="RenumTableHdg"/>
    <w:basedOn w:val="Normal"/>
    <w:rsid w:val="00610F6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10F6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10F69"/>
    <w:rPr>
      <w:b w:val="0"/>
    </w:rPr>
  </w:style>
  <w:style w:type="paragraph" w:customStyle="1" w:styleId="Sched-FormSymb">
    <w:name w:val="Sched-Form Symb"/>
    <w:basedOn w:val="Sched-Form"/>
    <w:rsid w:val="00610F6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10F6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10F6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10F6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10F6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10F6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10F69"/>
    <w:pPr>
      <w:ind w:firstLine="0"/>
    </w:pPr>
    <w:rPr>
      <w:b/>
    </w:rPr>
  </w:style>
  <w:style w:type="paragraph" w:customStyle="1" w:styleId="EndNoteTextPub">
    <w:name w:val="EndNoteTextPub"/>
    <w:basedOn w:val="Normal"/>
    <w:rsid w:val="00610F6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10F69"/>
    <w:rPr>
      <w:szCs w:val="24"/>
    </w:rPr>
  </w:style>
  <w:style w:type="character" w:customStyle="1" w:styleId="charNotBold">
    <w:name w:val="charNotBold"/>
    <w:basedOn w:val="DefaultParagraphFont"/>
    <w:rsid w:val="00610F6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10F6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10F69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10F6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10F6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10F6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10F6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10F69"/>
    <w:pPr>
      <w:tabs>
        <w:tab w:val="left" w:pos="2700"/>
      </w:tabs>
      <w:spacing w:before="0"/>
    </w:pPr>
  </w:style>
  <w:style w:type="paragraph" w:customStyle="1" w:styleId="parainpara">
    <w:name w:val="para in para"/>
    <w:rsid w:val="00610F6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10F6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10F69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10F6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10F69"/>
    <w:rPr>
      <w:b w:val="0"/>
      <w:sz w:val="32"/>
    </w:rPr>
  </w:style>
  <w:style w:type="paragraph" w:customStyle="1" w:styleId="MH1Chapter">
    <w:name w:val="M H1 Chapter"/>
    <w:basedOn w:val="AH1Chapter"/>
    <w:rsid w:val="00610F6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10F6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10F6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10F6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10F6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10F6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10F6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10F6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10F6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10F6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10F69"/>
    <w:pPr>
      <w:ind w:left="1800"/>
    </w:pPr>
  </w:style>
  <w:style w:type="paragraph" w:customStyle="1" w:styleId="Modparareturn">
    <w:name w:val="Mod para return"/>
    <w:basedOn w:val="AparareturnSymb"/>
    <w:rsid w:val="00610F69"/>
    <w:pPr>
      <w:ind w:left="2300"/>
    </w:pPr>
  </w:style>
  <w:style w:type="paragraph" w:customStyle="1" w:styleId="Modsubparareturn">
    <w:name w:val="Mod subpara return"/>
    <w:basedOn w:val="AsubparareturnSymb"/>
    <w:rsid w:val="00610F69"/>
    <w:pPr>
      <w:ind w:left="3040"/>
    </w:pPr>
  </w:style>
  <w:style w:type="paragraph" w:customStyle="1" w:styleId="Modref">
    <w:name w:val="Mod ref"/>
    <w:basedOn w:val="refSymb"/>
    <w:rsid w:val="00610F69"/>
    <w:pPr>
      <w:ind w:left="1100"/>
    </w:pPr>
  </w:style>
  <w:style w:type="paragraph" w:customStyle="1" w:styleId="ModaNote">
    <w:name w:val="Mod aNote"/>
    <w:basedOn w:val="aNoteSymb"/>
    <w:rsid w:val="00610F6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10F6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10F69"/>
    <w:pPr>
      <w:ind w:left="0" w:firstLine="0"/>
    </w:pPr>
  </w:style>
  <w:style w:type="paragraph" w:customStyle="1" w:styleId="AmdtEntries">
    <w:name w:val="AmdtEntries"/>
    <w:basedOn w:val="BillBasicHeading"/>
    <w:rsid w:val="00610F6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10F6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10F6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10F6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10F6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10F6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10F6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10F6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10F6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10F6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10F6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10F6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10F6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10F6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10F6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10F69"/>
  </w:style>
  <w:style w:type="paragraph" w:customStyle="1" w:styleId="refSymb">
    <w:name w:val="ref Symb"/>
    <w:basedOn w:val="BillBasic"/>
    <w:next w:val="Normal"/>
    <w:rsid w:val="00610F6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10F6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10F6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10F6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10F6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10F6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10F6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10F6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10F6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10F6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10F6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10F6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10F69"/>
    <w:pPr>
      <w:ind w:left="1599" w:hanging="2081"/>
    </w:pPr>
  </w:style>
  <w:style w:type="paragraph" w:customStyle="1" w:styleId="IdefsubparaSymb">
    <w:name w:val="I def subpara Symb"/>
    <w:basedOn w:val="IsubparaSymb"/>
    <w:rsid w:val="00610F6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10F6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10F6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10F6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10F6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10F6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10F6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10F6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10F6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10F6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10F6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10F6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10F6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10F6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10F6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10F6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10F6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10F6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10F6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10F6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10F6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10F6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10F6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10F6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10F6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10F6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10F6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10F6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10F6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10F6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10F6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10F69"/>
  </w:style>
  <w:style w:type="paragraph" w:customStyle="1" w:styleId="PenaltyParaSymb">
    <w:name w:val="PenaltyPara Symb"/>
    <w:basedOn w:val="Normal"/>
    <w:rsid w:val="00610F6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10F6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10F6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10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6" TargetMode="External"/><Relationship Id="rId26" Type="http://schemas.openxmlformats.org/officeDocument/2006/relationships/footer" Target="footer6.xm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7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01-15" TargetMode="External"/><Relationship Id="rId25" Type="http://schemas.openxmlformats.org/officeDocument/2006/relationships/footer" Target="footer5.xml"/><Relationship Id="rId33" Type="http://schemas.openxmlformats.org/officeDocument/2006/relationships/header" Target="header6.xml"/><Relationship Id="rId38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hyperlink" Target="https://legislation.act.gov.au/af/2016-26/" TargetMode="External"/><Relationship Id="rId29" Type="http://schemas.openxmlformats.org/officeDocument/2006/relationships/hyperlink" Target="http://www.legislation.act.gov.au/a/1925-1" TargetMode="Externa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www.legislation.act.gov.au/a/1925-1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eader" Target="header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25-1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a/1925-1" TargetMode="External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25-1" TargetMode="External"/><Relationship Id="rId31" Type="http://schemas.openxmlformats.org/officeDocument/2006/relationships/hyperlink" Target="http://www.legislation.act.gov.au/a/1925-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1925-1" TargetMode="External"/><Relationship Id="rId30" Type="http://schemas.openxmlformats.org/officeDocument/2006/relationships/hyperlink" Target="http://www.legislation.act.gov.au/a/1925-1" TargetMode="External"/><Relationship Id="rId35" Type="http://schemas.openxmlformats.org/officeDocument/2006/relationships/footer" Target="footer7.xml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1872</Words>
  <Characters>9857</Characters>
  <Application>Microsoft Office Word</Application>
  <DocSecurity>0</DocSecurity>
  <Lines>395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Unit Titles Legislation Amendment Act 2021</vt:lpstr>
    </vt:vector>
  </TitlesOfParts>
  <Manager>Section</Manager>
  <Company>Section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Unit Titles Legislation Amendment Act 2021</dc:title>
  <dc:subject>Amendment</dc:subject>
  <dc:creator>ACT Government</dc:creator>
  <cp:keywords>D07</cp:keywords>
  <dc:description>J2021-942</dc:description>
  <cp:lastModifiedBy>Moxon, KarenL</cp:lastModifiedBy>
  <cp:revision>4</cp:revision>
  <cp:lastPrinted>2021-10-05T05:43:00Z</cp:lastPrinted>
  <dcterms:created xsi:type="dcterms:W3CDTF">2021-10-06T23:16:00Z</dcterms:created>
  <dcterms:modified xsi:type="dcterms:W3CDTF">2021-10-06T23:16:00Z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Jessica Hanigan</vt:lpwstr>
  </property>
  <property fmtid="{D5CDD505-2E9C-101B-9397-08002B2CF9AE}" pid="11" name="ClientEmail1">
    <vt:lpwstr>jessica.hannigan@act.gov.au</vt:lpwstr>
  </property>
  <property fmtid="{D5CDD505-2E9C-101B-9397-08002B2CF9AE}" pid="12" name="ClientPh1">
    <vt:lpwstr>62050896</vt:lpwstr>
  </property>
  <property fmtid="{D5CDD505-2E9C-101B-9397-08002B2CF9AE}" pid="13" name="ClientName2">
    <vt:lpwstr>Adam Roach</vt:lpwstr>
  </property>
  <property fmtid="{D5CDD505-2E9C-101B-9397-08002B2CF9AE}" pid="14" name="ClientEmail2">
    <vt:lpwstr>Adam.Roach@act.gov.au</vt:lpwstr>
  </property>
  <property fmtid="{D5CDD505-2E9C-101B-9397-08002B2CF9AE}" pid="15" name="ClientPh2">
    <vt:lpwstr>62077803</vt:lpwstr>
  </property>
  <property fmtid="{D5CDD505-2E9C-101B-9397-08002B2CF9AE}" pid="16" name="jobType">
    <vt:lpwstr>Drafting</vt:lpwstr>
  </property>
  <property fmtid="{D5CDD505-2E9C-101B-9397-08002B2CF9AE}" pid="17" name="DMSID">
    <vt:lpwstr>1394728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Planning and Unit Titles Legislation Amendment Bill 2021</vt:lpwstr>
  </property>
  <property fmtid="{D5CDD505-2E9C-101B-9397-08002B2CF9AE}" pid="21" name="AmCitation">
    <vt:lpwstr/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