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B22D4" w14:textId="78D018F0" w:rsidR="002E5340" w:rsidRPr="00D505CD" w:rsidRDefault="002E5340">
      <w:pPr>
        <w:spacing w:before="400"/>
        <w:jc w:val="center"/>
      </w:pPr>
      <w:r w:rsidRPr="00D505CD">
        <w:rPr>
          <w:noProof/>
          <w:color w:val="000000"/>
          <w:sz w:val="22"/>
        </w:rPr>
        <w:t>2021</w:t>
      </w:r>
    </w:p>
    <w:p w14:paraId="70F3F34F" w14:textId="77777777" w:rsidR="002E5340" w:rsidRPr="00D505CD" w:rsidRDefault="002E5340">
      <w:pPr>
        <w:spacing w:before="300"/>
        <w:jc w:val="center"/>
      </w:pPr>
      <w:r w:rsidRPr="00D505CD">
        <w:t>THE LEGISLATIVE ASSEMBLY</w:t>
      </w:r>
      <w:r w:rsidRPr="00D505CD">
        <w:br/>
        <w:t>FOR THE AUSTRALIAN CAPITAL TERRITORY</w:t>
      </w:r>
    </w:p>
    <w:p w14:paraId="59CA04CD" w14:textId="77777777" w:rsidR="002E5340" w:rsidRPr="00D505CD" w:rsidRDefault="002E5340">
      <w:pPr>
        <w:pStyle w:val="N-line1"/>
        <w:jc w:val="both"/>
      </w:pPr>
    </w:p>
    <w:p w14:paraId="362703EA" w14:textId="77777777" w:rsidR="002E5340" w:rsidRPr="00D505CD" w:rsidRDefault="002E5340" w:rsidP="00FE5883">
      <w:pPr>
        <w:spacing w:before="120"/>
        <w:jc w:val="center"/>
      </w:pPr>
      <w:r w:rsidRPr="00D505CD">
        <w:t>(As presented)</w:t>
      </w:r>
    </w:p>
    <w:p w14:paraId="11CE00E0" w14:textId="065B3E3E" w:rsidR="002E5340" w:rsidRPr="00D505CD" w:rsidRDefault="002E5340">
      <w:pPr>
        <w:spacing w:before="240"/>
        <w:jc w:val="center"/>
      </w:pPr>
      <w:r w:rsidRPr="00D505CD">
        <w:t>(</w:t>
      </w:r>
      <w:bookmarkStart w:id="0" w:name="Sponsor"/>
      <w:r w:rsidRPr="00D505CD">
        <w:t>Attorney-General</w:t>
      </w:r>
      <w:bookmarkEnd w:id="0"/>
      <w:r w:rsidRPr="00D505CD">
        <w:t>)</w:t>
      </w:r>
    </w:p>
    <w:p w14:paraId="6BBC46B3" w14:textId="725DA21E" w:rsidR="001930B4" w:rsidRPr="00D505CD" w:rsidRDefault="00F54C55">
      <w:pPr>
        <w:pStyle w:val="Billname1"/>
      </w:pPr>
      <w:r w:rsidRPr="00D505CD">
        <w:fldChar w:fldCharType="begin"/>
      </w:r>
      <w:r w:rsidRPr="00D505CD">
        <w:instrText xml:space="preserve"> REF \* charformat Citation  \* MERGEFORMAT </w:instrText>
      </w:r>
      <w:r w:rsidRPr="00D505CD">
        <w:fldChar w:fldCharType="separate"/>
      </w:r>
      <w:r w:rsidR="00482E4C" w:rsidRPr="00482E4C">
        <w:t>Justice and Community Safety Legislation Amendment Bill 2021</w:t>
      </w:r>
      <w:r w:rsidRPr="00D505CD">
        <w:fldChar w:fldCharType="end"/>
      </w:r>
    </w:p>
    <w:p w14:paraId="30F14248" w14:textId="52C033A3" w:rsidR="001930B4" w:rsidRPr="00D505CD" w:rsidRDefault="001930B4">
      <w:pPr>
        <w:pStyle w:val="ActNo"/>
      </w:pPr>
      <w:r w:rsidRPr="00D505CD">
        <w:fldChar w:fldCharType="begin"/>
      </w:r>
      <w:r w:rsidRPr="00D505CD">
        <w:instrText xml:space="preserve"> DOCPROPERTY "Category"  \* MERGEFORMAT </w:instrText>
      </w:r>
      <w:r w:rsidRPr="00D505CD">
        <w:fldChar w:fldCharType="end"/>
      </w:r>
    </w:p>
    <w:p w14:paraId="3288845F" w14:textId="77777777" w:rsidR="001930B4" w:rsidRPr="00D505CD" w:rsidRDefault="001930B4" w:rsidP="00D505CD">
      <w:pPr>
        <w:pStyle w:val="Placeholder"/>
        <w:suppressLineNumbers/>
      </w:pPr>
      <w:r w:rsidRPr="00D505CD">
        <w:rPr>
          <w:rStyle w:val="charContents"/>
          <w:sz w:val="16"/>
        </w:rPr>
        <w:t xml:space="preserve">  </w:t>
      </w:r>
      <w:r w:rsidRPr="00D505CD">
        <w:rPr>
          <w:rStyle w:val="charPage"/>
        </w:rPr>
        <w:t xml:space="preserve">  </w:t>
      </w:r>
    </w:p>
    <w:p w14:paraId="3A4AFD8A" w14:textId="77777777" w:rsidR="001930B4" w:rsidRPr="00D505CD" w:rsidRDefault="001930B4">
      <w:pPr>
        <w:pStyle w:val="N-TOCheading"/>
      </w:pPr>
      <w:r w:rsidRPr="00D505CD">
        <w:rPr>
          <w:rStyle w:val="charContents"/>
        </w:rPr>
        <w:t>Contents</w:t>
      </w:r>
    </w:p>
    <w:p w14:paraId="69ED667B" w14:textId="77777777" w:rsidR="001930B4" w:rsidRPr="00D505CD" w:rsidRDefault="001930B4">
      <w:pPr>
        <w:pStyle w:val="N-9pt"/>
      </w:pPr>
      <w:r w:rsidRPr="00D505CD">
        <w:tab/>
      </w:r>
      <w:r w:rsidRPr="00D505CD">
        <w:rPr>
          <w:rStyle w:val="charPage"/>
        </w:rPr>
        <w:t>Page</w:t>
      </w:r>
    </w:p>
    <w:p w14:paraId="0CF893EF" w14:textId="6E6D4154" w:rsidR="00D20749" w:rsidRDefault="00D2074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6828440" w:history="1">
        <w:r w:rsidRPr="00090996">
          <w:t>Part 1</w:t>
        </w:r>
        <w:r>
          <w:rPr>
            <w:rFonts w:asciiTheme="minorHAnsi" w:eastAsiaTheme="minorEastAsia" w:hAnsiTheme="minorHAnsi" w:cstheme="minorBidi"/>
            <w:b w:val="0"/>
            <w:sz w:val="22"/>
            <w:szCs w:val="22"/>
            <w:lang w:eastAsia="en-AU"/>
          </w:rPr>
          <w:tab/>
        </w:r>
        <w:r w:rsidRPr="00090996">
          <w:t>Preliminary</w:t>
        </w:r>
        <w:r w:rsidRPr="00D20749">
          <w:rPr>
            <w:vanish/>
          </w:rPr>
          <w:tab/>
        </w:r>
        <w:r w:rsidRPr="00D20749">
          <w:rPr>
            <w:vanish/>
          </w:rPr>
          <w:fldChar w:fldCharType="begin"/>
        </w:r>
        <w:r w:rsidRPr="00D20749">
          <w:rPr>
            <w:vanish/>
          </w:rPr>
          <w:instrText xml:space="preserve"> PAGEREF _Toc86828440 \h </w:instrText>
        </w:r>
        <w:r w:rsidRPr="00D20749">
          <w:rPr>
            <w:vanish/>
          </w:rPr>
        </w:r>
        <w:r w:rsidRPr="00D20749">
          <w:rPr>
            <w:vanish/>
          </w:rPr>
          <w:fldChar w:fldCharType="separate"/>
        </w:r>
        <w:r w:rsidR="00482E4C">
          <w:rPr>
            <w:vanish/>
          </w:rPr>
          <w:t>2</w:t>
        </w:r>
        <w:r w:rsidRPr="00D20749">
          <w:rPr>
            <w:vanish/>
          </w:rPr>
          <w:fldChar w:fldCharType="end"/>
        </w:r>
      </w:hyperlink>
    </w:p>
    <w:p w14:paraId="374FE096" w14:textId="1AD35326" w:rsidR="00D20749" w:rsidRDefault="00D20749">
      <w:pPr>
        <w:pStyle w:val="TOC5"/>
        <w:rPr>
          <w:rFonts w:asciiTheme="minorHAnsi" w:eastAsiaTheme="minorEastAsia" w:hAnsiTheme="minorHAnsi" w:cstheme="minorBidi"/>
          <w:sz w:val="22"/>
          <w:szCs w:val="22"/>
          <w:lang w:eastAsia="en-AU"/>
        </w:rPr>
      </w:pPr>
      <w:r>
        <w:tab/>
      </w:r>
      <w:hyperlink w:anchor="_Toc86828441" w:history="1">
        <w:r w:rsidRPr="00090996">
          <w:t>1</w:t>
        </w:r>
        <w:r>
          <w:rPr>
            <w:rFonts w:asciiTheme="minorHAnsi" w:eastAsiaTheme="minorEastAsia" w:hAnsiTheme="minorHAnsi" w:cstheme="minorBidi"/>
            <w:sz w:val="22"/>
            <w:szCs w:val="22"/>
            <w:lang w:eastAsia="en-AU"/>
          </w:rPr>
          <w:tab/>
        </w:r>
        <w:r w:rsidRPr="00090996">
          <w:t>Name of Act</w:t>
        </w:r>
        <w:r>
          <w:tab/>
        </w:r>
        <w:r>
          <w:fldChar w:fldCharType="begin"/>
        </w:r>
        <w:r>
          <w:instrText xml:space="preserve"> PAGEREF _Toc86828441 \h </w:instrText>
        </w:r>
        <w:r>
          <w:fldChar w:fldCharType="separate"/>
        </w:r>
        <w:r w:rsidR="00482E4C">
          <w:t>2</w:t>
        </w:r>
        <w:r>
          <w:fldChar w:fldCharType="end"/>
        </w:r>
      </w:hyperlink>
    </w:p>
    <w:p w14:paraId="0E67AD24" w14:textId="2EDA621A" w:rsidR="00D20749" w:rsidRDefault="00D20749">
      <w:pPr>
        <w:pStyle w:val="TOC5"/>
        <w:rPr>
          <w:rFonts w:asciiTheme="minorHAnsi" w:eastAsiaTheme="minorEastAsia" w:hAnsiTheme="minorHAnsi" w:cstheme="minorBidi"/>
          <w:sz w:val="22"/>
          <w:szCs w:val="22"/>
          <w:lang w:eastAsia="en-AU"/>
        </w:rPr>
      </w:pPr>
      <w:r>
        <w:tab/>
      </w:r>
      <w:hyperlink w:anchor="_Toc86828442" w:history="1">
        <w:r w:rsidRPr="00090996">
          <w:t>2</w:t>
        </w:r>
        <w:r>
          <w:rPr>
            <w:rFonts w:asciiTheme="minorHAnsi" w:eastAsiaTheme="minorEastAsia" w:hAnsiTheme="minorHAnsi" w:cstheme="minorBidi"/>
            <w:sz w:val="22"/>
            <w:szCs w:val="22"/>
            <w:lang w:eastAsia="en-AU"/>
          </w:rPr>
          <w:tab/>
        </w:r>
        <w:r w:rsidRPr="00090996">
          <w:t>Commencement</w:t>
        </w:r>
        <w:r>
          <w:tab/>
        </w:r>
        <w:r>
          <w:fldChar w:fldCharType="begin"/>
        </w:r>
        <w:r>
          <w:instrText xml:space="preserve"> PAGEREF _Toc86828442 \h </w:instrText>
        </w:r>
        <w:r>
          <w:fldChar w:fldCharType="separate"/>
        </w:r>
        <w:r w:rsidR="00482E4C">
          <w:t>2</w:t>
        </w:r>
        <w:r>
          <w:fldChar w:fldCharType="end"/>
        </w:r>
      </w:hyperlink>
    </w:p>
    <w:p w14:paraId="3A69FEF7" w14:textId="0E01DB13" w:rsidR="00D20749" w:rsidRDefault="00D20749">
      <w:pPr>
        <w:pStyle w:val="TOC5"/>
        <w:rPr>
          <w:rFonts w:asciiTheme="minorHAnsi" w:eastAsiaTheme="minorEastAsia" w:hAnsiTheme="minorHAnsi" w:cstheme="minorBidi"/>
          <w:sz w:val="22"/>
          <w:szCs w:val="22"/>
          <w:lang w:eastAsia="en-AU"/>
        </w:rPr>
      </w:pPr>
      <w:r>
        <w:tab/>
      </w:r>
      <w:hyperlink w:anchor="_Toc86828443" w:history="1">
        <w:r w:rsidRPr="00090996">
          <w:t>3</w:t>
        </w:r>
        <w:r>
          <w:rPr>
            <w:rFonts w:asciiTheme="minorHAnsi" w:eastAsiaTheme="minorEastAsia" w:hAnsiTheme="minorHAnsi" w:cstheme="minorBidi"/>
            <w:sz w:val="22"/>
            <w:szCs w:val="22"/>
            <w:lang w:eastAsia="en-AU"/>
          </w:rPr>
          <w:tab/>
        </w:r>
        <w:r w:rsidRPr="00090996">
          <w:t>Legislation amended</w:t>
        </w:r>
        <w:r>
          <w:tab/>
        </w:r>
        <w:r>
          <w:fldChar w:fldCharType="begin"/>
        </w:r>
        <w:r>
          <w:instrText xml:space="preserve"> PAGEREF _Toc86828443 \h </w:instrText>
        </w:r>
        <w:r>
          <w:fldChar w:fldCharType="separate"/>
        </w:r>
        <w:r w:rsidR="00482E4C">
          <w:t>3</w:t>
        </w:r>
        <w:r>
          <w:fldChar w:fldCharType="end"/>
        </w:r>
      </w:hyperlink>
    </w:p>
    <w:p w14:paraId="0F672F1D" w14:textId="02E39BF2" w:rsidR="00D20749" w:rsidRDefault="00F54C55">
      <w:pPr>
        <w:pStyle w:val="TOC2"/>
        <w:rPr>
          <w:rFonts w:asciiTheme="minorHAnsi" w:eastAsiaTheme="minorEastAsia" w:hAnsiTheme="minorHAnsi" w:cstheme="minorBidi"/>
          <w:b w:val="0"/>
          <w:sz w:val="22"/>
          <w:szCs w:val="22"/>
          <w:lang w:eastAsia="en-AU"/>
        </w:rPr>
      </w:pPr>
      <w:hyperlink w:anchor="_Toc86828444" w:history="1">
        <w:r w:rsidR="00D20749" w:rsidRPr="00090996">
          <w:t>Part 2</w:t>
        </w:r>
        <w:r w:rsidR="00D20749">
          <w:rPr>
            <w:rFonts w:asciiTheme="minorHAnsi" w:eastAsiaTheme="minorEastAsia" w:hAnsiTheme="minorHAnsi" w:cstheme="minorBidi"/>
            <w:b w:val="0"/>
            <w:sz w:val="22"/>
            <w:szCs w:val="22"/>
            <w:lang w:eastAsia="en-AU"/>
          </w:rPr>
          <w:tab/>
        </w:r>
        <w:r w:rsidR="00D20749" w:rsidRPr="00090996">
          <w:t>Administration and Probate Act 1929</w:t>
        </w:r>
        <w:r w:rsidR="00D20749" w:rsidRPr="00D20749">
          <w:rPr>
            <w:vanish/>
          </w:rPr>
          <w:tab/>
        </w:r>
        <w:r w:rsidR="00D20749" w:rsidRPr="00D20749">
          <w:rPr>
            <w:vanish/>
          </w:rPr>
          <w:fldChar w:fldCharType="begin"/>
        </w:r>
        <w:r w:rsidR="00D20749" w:rsidRPr="00D20749">
          <w:rPr>
            <w:vanish/>
          </w:rPr>
          <w:instrText xml:space="preserve"> PAGEREF _Toc86828444 \h </w:instrText>
        </w:r>
        <w:r w:rsidR="00D20749" w:rsidRPr="00D20749">
          <w:rPr>
            <w:vanish/>
          </w:rPr>
        </w:r>
        <w:r w:rsidR="00D20749" w:rsidRPr="00D20749">
          <w:rPr>
            <w:vanish/>
          </w:rPr>
          <w:fldChar w:fldCharType="separate"/>
        </w:r>
        <w:r w:rsidR="00482E4C">
          <w:rPr>
            <w:vanish/>
          </w:rPr>
          <w:t>4</w:t>
        </w:r>
        <w:r w:rsidR="00D20749" w:rsidRPr="00D20749">
          <w:rPr>
            <w:vanish/>
          </w:rPr>
          <w:fldChar w:fldCharType="end"/>
        </w:r>
      </w:hyperlink>
    </w:p>
    <w:p w14:paraId="048715CC" w14:textId="35F22223" w:rsidR="00D20749" w:rsidRDefault="00D20749">
      <w:pPr>
        <w:pStyle w:val="TOC5"/>
        <w:rPr>
          <w:rFonts w:asciiTheme="minorHAnsi" w:eastAsiaTheme="minorEastAsia" w:hAnsiTheme="minorHAnsi" w:cstheme="minorBidi"/>
          <w:sz w:val="22"/>
          <w:szCs w:val="22"/>
          <w:lang w:eastAsia="en-AU"/>
        </w:rPr>
      </w:pPr>
      <w:r>
        <w:tab/>
      </w:r>
      <w:hyperlink w:anchor="_Toc86828445" w:history="1">
        <w:r w:rsidRPr="00090996">
          <w:t>4</w:t>
        </w:r>
        <w:r>
          <w:rPr>
            <w:rFonts w:asciiTheme="minorHAnsi" w:eastAsiaTheme="minorEastAsia" w:hAnsiTheme="minorHAnsi" w:cstheme="minorBidi"/>
            <w:sz w:val="22"/>
            <w:szCs w:val="22"/>
            <w:lang w:eastAsia="en-AU"/>
          </w:rPr>
          <w:tab/>
        </w:r>
        <w:r w:rsidRPr="00090996">
          <w:t>Section 64</w:t>
        </w:r>
        <w:r>
          <w:tab/>
        </w:r>
        <w:r>
          <w:fldChar w:fldCharType="begin"/>
        </w:r>
        <w:r>
          <w:instrText xml:space="preserve"> PAGEREF _Toc86828445 \h </w:instrText>
        </w:r>
        <w:r>
          <w:fldChar w:fldCharType="separate"/>
        </w:r>
        <w:r w:rsidR="00482E4C">
          <w:t>4</w:t>
        </w:r>
        <w:r>
          <w:fldChar w:fldCharType="end"/>
        </w:r>
      </w:hyperlink>
    </w:p>
    <w:p w14:paraId="4D5BF7AB" w14:textId="1D16BC47" w:rsidR="00D20749" w:rsidRDefault="00F54C55">
      <w:pPr>
        <w:pStyle w:val="TOC2"/>
        <w:rPr>
          <w:rFonts w:asciiTheme="minorHAnsi" w:eastAsiaTheme="minorEastAsia" w:hAnsiTheme="minorHAnsi" w:cstheme="minorBidi"/>
          <w:b w:val="0"/>
          <w:sz w:val="22"/>
          <w:szCs w:val="22"/>
          <w:lang w:eastAsia="en-AU"/>
        </w:rPr>
      </w:pPr>
      <w:hyperlink w:anchor="_Toc86828446" w:history="1">
        <w:r w:rsidR="00D20749" w:rsidRPr="00090996">
          <w:t>Part 3</w:t>
        </w:r>
        <w:r w:rsidR="00D20749">
          <w:rPr>
            <w:rFonts w:asciiTheme="minorHAnsi" w:eastAsiaTheme="minorEastAsia" w:hAnsiTheme="minorHAnsi" w:cstheme="minorBidi"/>
            <w:b w:val="0"/>
            <w:sz w:val="22"/>
            <w:szCs w:val="22"/>
            <w:lang w:eastAsia="en-AU"/>
          </w:rPr>
          <w:tab/>
        </w:r>
        <w:r w:rsidR="00D20749" w:rsidRPr="00090996">
          <w:t>Births, Deaths and Marriages Registration Act 1997</w:t>
        </w:r>
        <w:r w:rsidR="00D20749" w:rsidRPr="00D20749">
          <w:rPr>
            <w:vanish/>
          </w:rPr>
          <w:tab/>
        </w:r>
        <w:r w:rsidR="00D20749" w:rsidRPr="00D20749">
          <w:rPr>
            <w:vanish/>
          </w:rPr>
          <w:fldChar w:fldCharType="begin"/>
        </w:r>
        <w:r w:rsidR="00D20749" w:rsidRPr="00D20749">
          <w:rPr>
            <w:vanish/>
          </w:rPr>
          <w:instrText xml:space="preserve"> PAGEREF _Toc86828446 \h </w:instrText>
        </w:r>
        <w:r w:rsidR="00D20749" w:rsidRPr="00D20749">
          <w:rPr>
            <w:vanish/>
          </w:rPr>
        </w:r>
        <w:r w:rsidR="00D20749" w:rsidRPr="00D20749">
          <w:rPr>
            <w:vanish/>
          </w:rPr>
          <w:fldChar w:fldCharType="separate"/>
        </w:r>
        <w:r w:rsidR="00482E4C">
          <w:rPr>
            <w:vanish/>
          </w:rPr>
          <w:t>6</w:t>
        </w:r>
        <w:r w:rsidR="00D20749" w:rsidRPr="00D20749">
          <w:rPr>
            <w:vanish/>
          </w:rPr>
          <w:fldChar w:fldCharType="end"/>
        </w:r>
      </w:hyperlink>
    </w:p>
    <w:p w14:paraId="5C393CAD" w14:textId="4E355353" w:rsidR="00D20749" w:rsidRDefault="00D20749">
      <w:pPr>
        <w:pStyle w:val="TOC5"/>
        <w:rPr>
          <w:rFonts w:asciiTheme="minorHAnsi" w:eastAsiaTheme="minorEastAsia" w:hAnsiTheme="minorHAnsi" w:cstheme="minorBidi"/>
          <w:sz w:val="22"/>
          <w:szCs w:val="22"/>
          <w:lang w:eastAsia="en-AU"/>
        </w:rPr>
      </w:pPr>
      <w:r>
        <w:tab/>
      </w:r>
      <w:hyperlink w:anchor="_Toc86828447" w:history="1">
        <w:r w:rsidRPr="00D505CD">
          <w:rPr>
            <w:rStyle w:val="CharSectNo"/>
          </w:rPr>
          <w:t>5</w:t>
        </w:r>
        <w:r w:rsidRPr="00D505CD">
          <w:tab/>
          <w:t>Registration of change of name</w:t>
        </w:r>
        <w:r>
          <w:br/>
        </w:r>
        <w:r w:rsidRPr="00D505CD">
          <w:t>Section 20 (2) (c)</w:t>
        </w:r>
        <w:r>
          <w:tab/>
        </w:r>
        <w:r>
          <w:fldChar w:fldCharType="begin"/>
        </w:r>
        <w:r>
          <w:instrText xml:space="preserve"> PAGEREF _Toc86828447 \h </w:instrText>
        </w:r>
        <w:r>
          <w:fldChar w:fldCharType="separate"/>
        </w:r>
        <w:r w:rsidR="00482E4C">
          <w:t>6</w:t>
        </w:r>
        <w:r>
          <w:fldChar w:fldCharType="end"/>
        </w:r>
      </w:hyperlink>
    </w:p>
    <w:p w14:paraId="1AD9A5B9" w14:textId="65806769" w:rsidR="00D20749" w:rsidRDefault="00D20749">
      <w:pPr>
        <w:pStyle w:val="TOC5"/>
        <w:rPr>
          <w:rFonts w:asciiTheme="minorHAnsi" w:eastAsiaTheme="minorEastAsia" w:hAnsiTheme="minorHAnsi" w:cstheme="minorBidi"/>
          <w:sz w:val="22"/>
          <w:szCs w:val="22"/>
          <w:lang w:eastAsia="en-AU"/>
        </w:rPr>
      </w:pPr>
      <w:r>
        <w:tab/>
      </w:r>
      <w:hyperlink w:anchor="_Toc86828448" w:history="1">
        <w:r w:rsidRPr="00D505CD">
          <w:rPr>
            <w:rStyle w:val="CharSectNo"/>
          </w:rPr>
          <w:t>6</w:t>
        </w:r>
        <w:r w:rsidRPr="00D505CD">
          <w:tab/>
          <w:t>Application by young person for leave to apply for change of given name or sex etc</w:t>
        </w:r>
        <w:r>
          <w:br/>
        </w:r>
        <w:r w:rsidRPr="00D505CD">
          <w:t>Section 29E (1), new note</w:t>
        </w:r>
        <w:r>
          <w:tab/>
        </w:r>
        <w:r>
          <w:fldChar w:fldCharType="begin"/>
        </w:r>
        <w:r>
          <w:instrText xml:space="preserve"> PAGEREF _Toc86828448 \h </w:instrText>
        </w:r>
        <w:r>
          <w:fldChar w:fldCharType="separate"/>
        </w:r>
        <w:r w:rsidR="00482E4C">
          <w:t>6</w:t>
        </w:r>
        <w:r>
          <w:fldChar w:fldCharType="end"/>
        </w:r>
      </w:hyperlink>
    </w:p>
    <w:p w14:paraId="2AB75AC3" w14:textId="0E45DEE8" w:rsidR="00D20749" w:rsidRDefault="00D20749">
      <w:pPr>
        <w:pStyle w:val="TOC5"/>
        <w:rPr>
          <w:rFonts w:asciiTheme="minorHAnsi" w:eastAsiaTheme="minorEastAsia" w:hAnsiTheme="minorHAnsi" w:cstheme="minorBidi"/>
          <w:sz w:val="22"/>
          <w:szCs w:val="22"/>
          <w:lang w:eastAsia="en-AU"/>
        </w:rPr>
      </w:pPr>
      <w:r>
        <w:tab/>
      </w:r>
      <w:hyperlink w:anchor="_Toc86828449" w:history="1">
        <w:r w:rsidRPr="00090996">
          <w:t>7</w:t>
        </w:r>
        <w:r>
          <w:rPr>
            <w:rFonts w:asciiTheme="minorHAnsi" w:eastAsiaTheme="minorEastAsia" w:hAnsiTheme="minorHAnsi" w:cstheme="minorBidi"/>
            <w:sz w:val="22"/>
            <w:szCs w:val="22"/>
            <w:lang w:eastAsia="en-AU"/>
          </w:rPr>
          <w:tab/>
        </w:r>
        <w:r w:rsidRPr="00090996">
          <w:t>New section 29EA</w:t>
        </w:r>
        <w:r>
          <w:tab/>
        </w:r>
        <w:r>
          <w:fldChar w:fldCharType="begin"/>
        </w:r>
        <w:r>
          <w:instrText xml:space="preserve"> PAGEREF _Toc86828449 \h </w:instrText>
        </w:r>
        <w:r>
          <w:fldChar w:fldCharType="separate"/>
        </w:r>
        <w:r w:rsidR="00482E4C">
          <w:t>7</w:t>
        </w:r>
        <w:r>
          <w:fldChar w:fldCharType="end"/>
        </w:r>
      </w:hyperlink>
    </w:p>
    <w:p w14:paraId="5721B94A" w14:textId="7215B5AE" w:rsidR="00D20749" w:rsidRDefault="00D20749">
      <w:pPr>
        <w:pStyle w:val="TOC5"/>
        <w:rPr>
          <w:rFonts w:asciiTheme="minorHAnsi" w:eastAsiaTheme="minorEastAsia" w:hAnsiTheme="minorHAnsi" w:cstheme="minorBidi"/>
          <w:sz w:val="22"/>
          <w:szCs w:val="22"/>
          <w:lang w:eastAsia="en-AU"/>
        </w:rPr>
      </w:pPr>
      <w:r>
        <w:tab/>
      </w:r>
      <w:hyperlink w:anchor="_Toc86828450" w:history="1">
        <w:r w:rsidRPr="00D505CD">
          <w:rPr>
            <w:rStyle w:val="CharSectNo"/>
          </w:rPr>
          <w:t>8</w:t>
        </w:r>
        <w:r w:rsidRPr="00D505CD">
          <w:tab/>
          <w:t>Notification about application</w:t>
        </w:r>
        <w:r>
          <w:br/>
        </w:r>
        <w:r w:rsidRPr="00D505CD">
          <w:t>New section 29F (4)</w:t>
        </w:r>
        <w:r>
          <w:tab/>
        </w:r>
        <w:r>
          <w:fldChar w:fldCharType="begin"/>
        </w:r>
        <w:r>
          <w:instrText xml:space="preserve"> PAGEREF _Toc86828450 \h </w:instrText>
        </w:r>
        <w:r>
          <w:fldChar w:fldCharType="separate"/>
        </w:r>
        <w:r w:rsidR="00482E4C">
          <w:t>7</w:t>
        </w:r>
        <w:r>
          <w:fldChar w:fldCharType="end"/>
        </w:r>
      </w:hyperlink>
    </w:p>
    <w:p w14:paraId="43CE2C8A" w14:textId="6A3FB314" w:rsidR="00D20749" w:rsidRDefault="00D20749">
      <w:pPr>
        <w:pStyle w:val="TOC5"/>
        <w:rPr>
          <w:rFonts w:asciiTheme="minorHAnsi" w:eastAsiaTheme="minorEastAsia" w:hAnsiTheme="minorHAnsi" w:cstheme="minorBidi"/>
          <w:sz w:val="22"/>
          <w:szCs w:val="22"/>
          <w:lang w:eastAsia="en-AU"/>
        </w:rPr>
      </w:pPr>
      <w:r>
        <w:tab/>
      </w:r>
      <w:hyperlink w:anchor="_Toc86828451" w:history="1">
        <w:r w:rsidRPr="00090996">
          <w:t>9</w:t>
        </w:r>
        <w:r>
          <w:rPr>
            <w:rFonts w:asciiTheme="minorHAnsi" w:eastAsiaTheme="minorEastAsia" w:hAnsiTheme="minorHAnsi" w:cstheme="minorBidi"/>
            <w:sz w:val="22"/>
            <w:szCs w:val="22"/>
            <w:lang w:eastAsia="en-AU"/>
          </w:rPr>
          <w:tab/>
        </w:r>
        <w:r w:rsidRPr="00090996">
          <w:t>Section 29G</w:t>
        </w:r>
        <w:r>
          <w:tab/>
        </w:r>
        <w:r>
          <w:fldChar w:fldCharType="begin"/>
        </w:r>
        <w:r>
          <w:instrText xml:space="preserve"> PAGEREF _Toc86828451 \h </w:instrText>
        </w:r>
        <w:r>
          <w:fldChar w:fldCharType="separate"/>
        </w:r>
        <w:r w:rsidR="00482E4C">
          <w:t>8</w:t>
        </w:r>
        <w:r>
          <w:fldChar w:fldCharType="end"/>
        </w:r>
      </w:hyperlink>
    </w:p>
    <w:p w14:paraId="578F901C" w14:textId="4F3823AC" w:rsidR="00D20749" w:rsidRDefault="00D20749">
      <w:pPr>
        <w:pStyle w:val="TOC5"/>
        <w:rPr>
          <w:rFonts w:asciiTheme="minorHAnsi" w:eastAsiaTheme="minorEastAsia" w:hAnsiTheme="minorHAnsi" w:cstheme="minorBidi"/>
          <w:sz w:val="22"/>
          <w:szCs w:val="22"/>
          <w:lang w:eastAsia="en-AU"/>
        </w:rPr>
      </w:pPr>
      <w:r>
        <w:tab/>
      </w:r>
      <w:hyperlink w:anchor="_Toc86828452" w:history="1">
        <w:r w:rsidRPr="00D505CD">
          <w:rPr>
            <w:rStyle w:val="CharSectNo"/>
          </w:rPr>
          <w:t>10</w:t>
        </w:r>
        <w:r w:rsidRPr="00D505CD">
          <w:tab/>
          <w:t>ACAT deciding an application for leave</w:t>
        </w:r>
        <w:r>
          <w:br/>
        </w:r>
        <w:r w:rsidRPr="00D505CD">
          <w:t>New section 29H (3)</w:t>
        </w:r>
        <w:r>
          <w:tab/>
        </w:r>
        <w:r>
          <w:fldChar w:fldCharType="begin"/>
        </w:r>
        <w:r>
          <w:instrText xml:space="preserve"> PAGEREF _Toc86828452 \h </w:instrText>
        </w:r>
        <w:r>
          <w:fldChar w:fldCharType="separate"/>
        </w:r>
        <w:r w:rsidR="00482E4C">
          <w:t>10</w:t>
        </w:r>
        <w:r>
          <w:fldChar w:fldCharType="end"/>
        </w:r>
      </w:hyperlink>
    </w:p>
    <w:p w14:paraId="3998642E" w14:textId="75A0BEC3" w:rsidR="00D20749" w:rsidRDefault="00D20749">
      <w:pPr>
        <w:pStyle w:val="TOC5"/>
        <w:rPr>
          <w:rFonts w:asciiTheme="minorHAnsi" w:eastAsiaTheme="minorEastAsia" w:hAnsiTheme="minorHAnsi" w:cstheme="minorBidi"/>
          <w:sz w:val="22"/>
          <w:szCs w:val="22"/>
          <w:lang w:eastAsia="en-AU"/>
        </w:rPr>
      </w:pPr>
      <w:r>
        <w:tab/>
      </w:r>
      <w:hyperlink w:anchor="_Toc86828453" w:history="1">
        <w:r w:rsidRPr="00D505CD">
          <w:rPr>
            <w:rStyle w:val="CharSectNo"/>
          </w:rPr>
          <w:t>11</w:t>
        </w:r>
        <w:r w:rsidRPr="00D505CD">
          <w:tab/>
          <w:t>Issue of certificates</w:t>
        </w:r>
        <w:r>
          <w:br/>
        </w:r>
        <w:r w:rsidRPr="00D505CD">
          <w:t>Section 45 (4)</w:t>
        </w:r>
        <w:r>
          <w:tab/>
        </w:r>
        <w:r>
          <w:fldChar w:fldCharType="begin"/>
        </w:r>
        <w:r>
          <w:instrText xml:space="preserve"> PAGEREF _Toc86828453 \h </w:instrText>
        </w:r>
        <w:r>
          <w:fldChar w:fldCharType="separate"/>
        </w:r>
        <w:r w:rsidR="00482E4C">
          <w:t>10</w:t>
        </w:r>
        <w:r>
          <w:fldChar w:fldCharType="end"/>
        </w:r>
      </w:hyperlink>
    </w:p>
    <w:p w14:paraId="264802AB" w14:textId="05091555" w:rsidR="00D20749" w:rsidRDefault="00F54C55">
      <w:pPr>
        <w:pStyle w:val="TOC2"/>
        <w:rPr>
          <w:rFonts w:asciiTheme="minorHAnsi" w:eastAsiaTheme="minorEastAsia" w:hAnsiTheme="minorHAnsi" w:cstheme="minorBidi"/>
          <w:b w:val="0"/>
          <w:sz w:val="22"/>
          <w:szCs w:val="22"/>
          <w:lang w:eastAsia="en-AU"/>
        </w:rPr>
      </w:pPr>
      <w:hyperlink w:anchor="_Toc86828454" w:history="1">
        <w:r w:rsidR="00D20749" w:rsidRPr="00090996">
          <w:t>Part 4</w:t>
        </w:r>
        <w:r w:rsidR="00D20749">
          <w:rPr>
            <w:rFonts w:asciiTheme="minorHAnsi" w:eastAsiaTheme="minorEastAsia" w:hAnsiTheme="minorHAnsi" w:cstheme="minorBidi"/>
            <w:b w:val="0"/>
            <w:sz w:val="22"/>
            <w:szCs w:val="22"/>
            <w:lang w:eastAsia="en-AU"/>
          </w:rPr>
          <w:tab/>
        </w:r>
        <w:r w:rsidR="00D20749" w:rsidRPr="00090996">
          <w:t>Crimes (Assumed Identities) Act 2009</w:t>
        </w:r>
        <w:r w:rsidR="00D20749" w:rsidRPr="00D20749">
          <w:rPr>
            <w:vanish/>
          </w:rPr>
          <w:tab/>
        </w:r>
        <w:r w:rsidR="00D20749" w:rsidRPr="00D20749">
          <w:rPr>
            <w:vanish/>
          </w:rPr>
          <w:fldChar w:fldCharType="begin"/>
        </w:r>
        <w:r w:rsidR="00D20749" w:rsidRPr="00D20749">
          <w:rPr>
            <w:vanish/>
          </w:rPr>
          <w:instrText xml:space="preserve"> PAGEREF _Toc86828454 \h </w:instrText>
        </w:r>
        <w:r w:rsidR="00D20749" w:rsidRPr="00D20749">
          <w:rPr>
            <w:vanish/>
          </w:rPr>
        </w:r>
        <w:r w:rsidR="00D20749" w:rsidRPr="00D20749">
          <w:rPr>
            <w:vanish/>
          </w:rPr>
          <w:fldChar w:fldCharType="separate"/>
        </w:r>
        <w:r w:rsidR="00482E4C">
          <w:rPr>
            <w:vanish/>
          </w:rPr>
          <w:t>12</w:t>
        </w:r>
        <w:r w:rsidR="00D20749" w:rsidRPr="00D20749">
          <w:rPr>
            <w:vanish/>
          </w:rPr>
          <w:fldChar w:fldCharType="end"/>
        </w:r>
      </w:hyperlink>
    </w:p>
    <w:p w14:paraId="339B1850" w14:textId="0FBFA908" w:rsidR="00D20749" w:rsidRDefault="00D20749">
      <w:pPr>
        <w:pStyle w:val="TOC5"/>
        <w:rPr>
          <w:rFonts w:asciiTheme="minorHAnsi" w:eastAsiaTheme="minorEastAsia" w:hAnsiTheme="minorHAnsi" w:cstheme="minorBidi"/>
          <w:sz w:val="22"/>
          <w:szCs w:val="22"/>
          <w:lang w:eastAsia="en-AU"/>
        </w:rPr>
      </w:pPr>
      <w:r>
        <w:tab/>
      </w:r>
      <w:hyperlink w:anchor="_Toc86828455" w:history="1">
        <w:r w:rsidRPr="00D505CD">
          <w:rPr>
            <w:rStyle w:val="CharSectNo"/>
          </w:rPr>
          <w:t>12</w:t>
        </w:r>
        <w:r w:rsidRPr="00D505CD">
          <w:tab/>
          <w:t>Delegation</w:t>
        </w:r>
        <w:r>
          <w:br/>
        </w:r>
        <w:r w:rsidRPr="00D505CD">
          <w:t xml:space="preserve">Section 42 (4), definition of </w:t>
        </w:r>
        <w:r w:rsidRPr="00D505CD">
          <w:rPr>
            <w:rStyle w:val="charItals"/>
          </w:rPr>
          <w:t>senior officer</w:t>
        </w:r>
        <w:r w:rsidRPr="00D505CD">
          <w:t>, paragraph (a)</w:t>
        </w:r>
        <w:r>
          <w:tab/>
        </w:r>
        <w:r>
          <w:fldChar w:fldCharType="begin"/>
        </w:r>
        <w:r>
          <w:instrText xml:space="preserve"> PAGEREF _Toc86828455 \h </w:instrText>
        </w:r>
        <w:r>
          <w:fldChar w:fldCharType="separate"/>
        </w:r>
        <w:r w:rsidR="00482E4C">
          <w:t>12</w:t>
        </w:r>
        <w:r>
          <w:fldChar w:fldCharType="end"/>
        </w:r>
      </w:hyperlink>
    </w:p>
    <w:p w14:paraId="600085C2" w14:textId="7641811A" w:rsidR="00D20749" w:rsidRDefault="00F54C55">
      <w:pPr>
        <w:pStyle w:val="TOC2"/>
        <w:rPr>
          <w:rFonts w:asciiTheme="minorHAnsi" w:eastAsiaTheme="minorEastAsia" w:hAnsiTheme="minorHAnsi" w:cstheme="minorBidi"/>
          <w:b w:val="0"/>
          <w:sz w:val="22"/>
          <w:szCs w:val="22"/>
          <w:lang w:eastAsia="en-AU"/>
        </w:rPr>
      </w:pPr>
      <w:hyperlink w:anchor="_Toc86828456" w:history="1">
        <w:r w:rsidR="00D20749" w:rsidRPr="00090996">
          <w:t>Part 5</w:t>
        </w:r>
        <w:r w:rsidR="00D20749">
          <w:rPr>
            <w:rFonts w:asciiTheme="minorHAnsi" w:eastAsiaTheme="minorEastAsia" w:hAnsiTheme="minorHAnsi" w:cstheme="minorBidi"/>
            <w:b w:val="0"/>
            <w:sz w:val="22"/>
            <w:szCs w:val="22"/>
            <w:lang w:eastAsia="en-AU"/>
          </w:rPr>
          <w:tab/>
        </w:r>
        <w:r w:rsidR="00D20749" w:rsidRPr="00090996">
          <w:t>Crimes (Controlled Operations) Act 2008</w:t>
        </w:r>
        <w:r w:rsidR="00D20749" w:rsidRPr="00D20749">
          <w:rPr>
            <w:vanish/>
          </w:rPr>
          <w:tab/>
        </w:r>
        <w:r w:rsidR="00D20749" w:rsidRPr="00D20749">
          <w:rPr>
            <w:vanish/>
          </w:rPr>
          <w:fldChar w:fldCharType="begin"/>
        </w:r>
        <w:r w:rsidR="00D20749" w:rsidRPr="00D20749">
          <w:rPr>
            <w:vanish/>
          </w:rPr>
          <w:instrText xml:space="preserve"> PAGEREF _Toc86828456 \h </w:instrText>
        </w:r>
        <w:r w:rsidR="00D20749" w:rsidRPr="00D20749">
          <w:rPr>
            <w:vanish/>
          </w:rPr>
        </w:r>
        <w:r w:rsidR="00D20749" w:rsidRPr="00D20749">
          <w:rPr>
            <w:vanish/>
          </w:rPr>
          <w:fldChar w:fldCharType="separate"/>
        </w:r>
        <w:r w:rsidR="00482E4C">
          <w:rPr>
            <w:vanish/>
          </w:rPr>
          <w:t>13</w:t>
        </w:r>
        <w:r w:rsidR="00D20749" w:rsidRPr="00D20749">
          <w:rPr>
            <w:vanish/>
          </w:rPr>
          <w:fldChar w:fldCharType="end"/>
        </w:r>
      </w:hyperlink>
    </w:p>
    <w:p w14:paraId="0F18555F" w14:textId="6784C587" w:rsidR="00D20749" w:rsidRDefault="00D20749">
      <w:pPr>
        <w:pStyle w:val="TOC5"/>
        <w:rPr>
          <w:rFonts w:asciiTheme="minorHAnsi" w:eastAsiaTheme="minorEastAsia" w:hAnsiTheme="minorHAnsi" w:cstheme="minorBidi"/>
          <w:sz w:val="22"/>
          <w:szCs w:val="22"/>
          <w:lang w:eastAsia="en-AU"/>
        </w:rPr>
      </w:pPr>
      <w:r>
        <w:tab/>
      </w:r>
      <w:hyperlink w:anchor="_Toc86828457" w:history="1">
        <w:r w:rsidRPr="00D505CD">
          <w:rPr>
            <w:rStyle w:val="CharSectNo"/>
          </w:rPr>
          <w:t>13</w:t>
        </w:r>
        <w:r w:rsidRPr="00D505CD">
          <w:tab/>
          <w:t>Delegation</w:t>
        </w:r>
        <w:r>
          <w:br/>
        </w:r>
        <w:r w:rsidRPr="00D505CD">
          <w:t xml:space="preserve">Section 33 (3), definition of </w:t>
        </w:r>
        <w:r w:rsidRPr="00D505CD">
          <w:rPr>
            <w:rStyle w:val="charItals"/>
          </w:rPr>
          <w:t>senior officer</w:t>
        </w:r>
        <w:r w:rsidRPr="00D505CD">
          <w:t>, paragraph (a)</w:t>
        </w:r>
        <w:r>
          <w:tab/>
        </w:r>
        <w:r>
          <w:fldChar w:fldCharType="begin"/>
        </w:r>
        <w:r>
          <w:instrText xml:space="preserve"> PAGEREF _Toc86828457 \h </w:instrText>
        </w:r>
        <w:r>
          <w:fldChar w:fldCharType="separate"/>
        </w:r>
        <w:r w:rsidR="00482E4C">
          <w:t>13</w:t>
        </w:r>
        <w:r>
          <w:fldChar w:fldCharType="end"/>
        </w:r>
      </w:hyperlink>
    </w:p>
    <w:p w14:paraId="338FD496" w14:textId="2BDF86F7" w:rsidR="00D20749" w:rsidRDefault="00F54C55">
      <w:pPr>
        <w:pStyle w:val="TOC2"/>
        <w:rPr>
          <w:rFonts w:asciiTheme="minorHAnsi" w:eastAsiaTheme="minorEastAsia" w:hAnsiTheme="minorHAnsi" w:cstheme="minorBidi"/>
          <w:b w:val="0"/>
          <w:sz w:val="22"/>
          <w:szCs w:val="22"/>
          <w:lang w:eastAsia="en-AU"/>
        </w:rPr>
      </w:pPr>
      <w:hyperlink w:anchor="_Toc86828458" w:history="1">
        <w:r w:rsidR="00D20749" w:rsidRPr="00090996">
          <w:t>Part 6</w:t>
        </w:r>
        <w:r w:rsidR="00D20749">
          <w:rPr>
            <w:rFonts w:asciiTheme="minorHAnsi" w:eastAsiaTheme="minorEastAsia" w:hAnsiTheme="minorHAnsi" w:cstheme="minorBidi"/>
            <w:b w:val="0"/>
            <w:sz w:val="22"/>
            <w:szCs w:val="22"/>
            <w:lang w:eastAsia="en-AU"/>
          </w:rPr>
          <w:tab/>
        </w:r>
        <w:r w:rsidR="00D20749" w:rsidRPr="00090996">
          <w:t>Crimes (Protection of Witness Identity) Act 2011</w:t>
        </w:r>
        <w:r w:rsidR="00D20749" w:rsidRPr="00D20749">
          <w:rPr>
            <w:vanish/>
          </w:rPr>
          <w:tab/>
        </w:r>
        <w:r w:rsidR="00D20749" w:rsidRPr="00D20749">
          <w:rPr>
            <w:vanish/>
          </w:rPr>
          <w:fldChar w:fldCharType="begin"/>
        </w:r>
        <w:r w:rsidR="00D20749" w:rsidRPr="00D20749">
          <w:rPr>
            <w:vanish/>
          </w:rPr>
          <w:instrText xml:space="preserve"> PAGEREF _Toc86828458 \h </w:instrText>
        </w:r>
        <w:r w:rsidR="00D20749" w:rsidRPr="00D20749">
          <w:rPr>
            <w:vanish/>
          </w:rPr>
        </w:r>
        <w:r w:rsidR="00D20749" w:rsidRPr="00D20749">
          <w:rPr>
            <w:vanish/>
          </w:rPr>
          <w:fldChar w:fldCharType="separate"/>
        </w:r>
        <w:r w:rsidR="00482E4C">
          <w:rPr>
            <w:vanish/>
          </w:rPr>
          <w:t>14</w:t>
        </w:r>
        <w:r w:rsidR="00D20749" w:rsidRPr="00D20749">
          <w:rPr>
            <w:vanish/>
          </w:rPr>
          <w:fldChar w:fldCharType="end"/>
        </w:r>
      </w:hyperlink>
    </w:p>
    <w:p w14:paraId="2FDB4560" w14:textId="5553F385" w:rsidR="00D20749" w:rsidRDefault="00D20749">
      <w:pPr>
        <w:pStyle w:val="TOC5"/>
        <w:rPr>
          <w:rFonts w:asciiTheme="minorHAnsi" w:eastAsiaTheme="minorEastAsia" w:hAnsiTheme="minorHAnsi" w:cstheme="minorBidi"/>
          <w:sz w:val="22"/>
          <w:szCs w:val="22"/>
          <w:lang w:eastAsia="en-AU"/>
        </w:rPr>
      </w:pPr>
      <w:r>
        <w:tab/>
      </w:r>
      <w:hyperlink w:anchor="_Toc86828459" w:history="1">
        <w:r w:rsidRPr="00D505CD">
          <w:rPr>
            <w:rStyle w:val="CharSectNo"/>
          </w:rPr>
          <w:t>14</w:t>
        </w:r>
        <w:r w:rsidRPr="00D505CD">
          <w:tab/>
          <w:t>Delegation</w:t>
        </w:r>
        <w:r>
          <w:br/>
        </w:r>
        <w:r w:rsidRPr="00D505CD">
          <w:t xml:space="preserve">Section 23 (3), definition of </w:t>
        </w:r>
        <w:r w:rsidRPr="00D505CD">
          <w:rPr>
            <w:rStyle w:val="charItals"/>
          </w:rPr>
          <w:t>senior officer</w:t>
        </w:r>
        <w:r w:rsidRPr="00D505CD">
          <w:t>, paragraph (a)</w:t>
        </w:r>
        <w:r>
          <w:tab/>
        </w:r>
        <w:r>
          <w:fldChar w:fldCharType="begin"/>
        </w:r>
        <w:r>
          <w:instrText xml:space="preserve"> PAGEREF _Toc86828459 \h </w:instrText>
        </w:r>
        <w:r>
          <w:fldChar w:fldCharType="separate"/>
        </w:r>
        <w:r w:rsidR="00482E4C">
          <w:t>14</w:t>
        </w:r>
        <w:r>
          <w:fldChar w:fldCharType="end"/>
        </w:r>
      </w:hyperlink>
    </w:p>
    <w:p w14:paraId="0A014746" w14:textId="1CD0A29E" w:rsidR="00D20749" w:rsidRDefault="00F54C55">
      <w:pPr>
        <w:pStyle w:val="TOC2"/>
        <w:rPr>
          <w:rFonts w:asciiTheme="minorHAnsi" w:eastAsiaTheme="minorEastAsia" w:hAnsiTheme="minorHAnsi" w:cstheme="minorBidi"/>
          <w:b w:val="0"/>
          <w:sz w:val="22"/>
          <w:szCs w:val="22"/>
          <w:lang w:eastAsia="en-AU"/>
        </w:rPr>
      </w:pPr>
      <w:hyperlink w:anchor="_Toc86828460" w:history="1">
        <w:r w:rsidR="00D20749" w:rsidRPr="00090996">
          <w:t>Part 7</w:t>
        </w:r>
        <w:r w:rsidR="00D20749">
          <w:rPr>
            <w:rFonts w:asciiTheme="minorHAnsi" w:eastAsiaTheme="minorEastAsia" w:hAnsiTheme="minorHAnsi" w:cstheme="minorBidi"/>
            <w:b w:val="0"/>
            <w:sz w:val="22"/>
            <w:szCs w:val="22"/>
            <w:lang w:eastAsia="en-AU"/>
          </w:rPr>
          <w:tab/>
        </w:r>
        <w:r w:rsidR="00D20749" w:rsidRPr="00090996">
          <w:t>Crimes (Surveillance Devices) Act 2010</w:t>
        </w:r>
        <w:r w:rsidR="00D20749" w:rsidRPr="00D20749">
          <w:rPr>
            <w:vanish/>
          </w:rPr>
          <w:tab/>
        </w:r>
        <w:r w:rsidR="00D20749" w:rsidRPr="00D20749">
          <w:rPr>
            <w:vanish/>
          </w:rPr>
          <w:fldChar w:fldCharType="begin"/>
        </w:r>
        <w:r w:rsidR="00D20749" w:rsidRPr="00D20749">
          <w:rPr>
            <w:vanish/>
          </w:rPr>
          <w:instrText xml:space="preserve"> PAGEREF _Toc86828460 \h </w:instrText>
        </w:r>
        <w:r w:rsidR="00D20749" w:rsidRPr="00D20749">
          <w:rPr>
            <w:vanish/>
          </w:rPr>
        </w:r>
        <w:r w:rsidR="00D20749" w:rsidRPr="00D20749">
          <w:rPr>
            <w:vanish/>
          </w:rPr>
          <w:fldChar w:fldCharType="separate"/>
        </w:r>
        <w:r w:rsidR="00482E4C">
          <w:rPr>
            <w:vanish/>
          </w:rPr>
          <w:t>15</w:t>
        </w:r>
        <w:r w:rsidR="00D20749" w:rsidRPr="00D20749">
          <w:rPr>
            <w:vanish/>
          </w:rPr>
          <w:fldChar w:fldCharType="end"/>
        </w:r>
      </w:hyperlink>
    </w:p>
    <w:p w14:paraId="6E180246" w14:textId="6295BA7A" w:rsidR="00D20749" w:rsidRDefault="00D20749">
      <w:pPr>
        <w:pStyle w:val="TOC5"/>
        <w:rPr>
          <w:rFonts w:asciiTheme="minorHAnsi" w:eastAsiaTheme="minorEastAsia" w:hAnsiTheme="minorHAnsi" w:cstheme="minorBidi"/>
          <w:sz w:val="22"/>
          <w:szCs w:val="22"/>
          <w:lang w:eastAsia="en-AU"/>
        </w:rPr>
      </w:pPr>
      <w:r>
        <w:tab/>
      </w:r>
      <w:hyperlink w:anchor="_Toc86828461" w:history="1">
        <w:r w:rsidRPr="00D505CD">
          <w:rPr>
            <w:rStyle w:val="CharSectNo"/>
          </w:rPr>
          <w:t>15</w:t>
        </w:r>
        <w:r w:rsidRPr="00D505CD">
          <w:tab/>
          <w:t>Delegation</w:t>
        </w:r>
        <w:r>
          <w:br/>
        </w:r>
        <w:r w:rsidRPr="00D505CD">
          <w:t xml:space="preserve">Section 44 (3), definition of </w:t>
        </w:r>
        <w:r w:rsidRPr="00D505CD">
          <w:rPr>
            <w:rStyle w:val="charItals"/>
          </w:rPr>
          <w:t>senior officer</w:t>
        </w:r>
        <w:r w:rsidRPr="00D505CD">
          <w:t>, paragraph (a)</w:t>
        </w:r>
        <w:r>
          <w:tab/>
        </w:r>
        <w:r>
          <w:fldChar w:fldCharType="begin"/>
        </w:r>
        <w:r>
          <w:instrText xml:space="preserve"> PAGEREF _Toc86828461 \h </w:instrText>
        </w:r>
        <w:r>
          <w:fldChar w:fldCharType="separate"/>
        </w:r>
        <w:r w:rsidR="00482E4C">
          <w:t>15</w:t>
        </w:r>
        <w:r>
          <w:fldChar w:fldCharType="end"/>
        </w:r>
      </w:hyperlink>
    </w:p>
    <w:p w14:paraId="2A1C19F6" w14:textId="4F2F3975" w:rsidR="00D20749" w:rsidRDefault="00F54C55">
      <w:pPr>
        <w:pStyle w:val="TOC2"/>
        <w:rPr>
          <w:rFonts w:asciiTheme="minorHAnsi" w:eastAsiaTheme="minorEastAsia" w:hAnsiTheme="minorHAnsi" w:cstheme="minorBidi"/>
          <w:b w:val="0"/>
          <w:sz w:val="22"/>
          <w:szCs w:val="22"/>
          <w:lang w:eastAsia="en-AU"/>
        </w:rPr>
      </w:pPr>
      <w:hyperlink w:anchor="_Toc86828462" w:history="1">
        <w:r w:rsidR="00D20749" w:rsidRPr="00090996">
          <w:t>Part 8</w:t>
        </w:r>
        <w:r w:rsidR="00D20749">
          <w:rPr>
            <w:rFonts w:asciiTheme="minorHAnsi" w:eastAsiaTheme="minorEastAsia" w:hAnsiTheme="minorHAnsi" w:cstheme="minorBidi"/>
            <w:b w:val="0"/>
            <w:sz w:val="22"/>
            <w:szCs w:val="22"/>
            <w:lang w:eastAsia="en-AU"/>
          </w:rPr>
          <w:tab/>
        </w:r>
        <w:r w:rsidR="00D20749" w:rsidRPr="00090996">
          <w:t>Family Provision Act 1969</w:t>
        </w:r>
        <w:r w:rsidR="00D20749" w:rsidRPr="00D20749">
          <w:rPr>
            <w:vanish/>
          </w:rPr>
          <w:tab/>
        </w:r>
        <w:r w:rsidR="00D20749" w:rsidRPr="00D20749">
          <w:rPr>
            <w:vanish/>
          </w:rPr>
          <w:fldChar w:fldCharType="begin"/>
        </w:r>
        <w:r w:rsidR="00D20749" w:rsidRPr="00D20749">
          <w:rPr>
            <w:vanish/>
          </w:rPr>
          <w:instrText xml:space="preserve"> PAGEREF _Toc86828462 \h </w:instrText>
        </w:r>
        <w:r w:rsidR="00D20749" w:rsidRPr="00D20749">
          <w:rPr>
            <w:vanish/>
          </w:rPr>
        </w:r>
        <w:r w:rsidR="00D20749" w:rsidRPr="00D20749">
          <w:rPr>
            <w:vanish/>
          </w:rPr>
          <w:fldChar w:fldCharType="separate"/>
        </w:r>
        <w:r w:rsidR="00482E4C">
          <w:rPr>
            <w:vanish/>
          </w:rPr>
          <w:t>16</w:t>
        </w:r>
        <w:r w:rsidR="00D20749" w:rsidRPr="00D20749">
          <w:rPr>
            <w:vanish/>
          </w:rPr>
          <w:fldChar w:fldCharType="end"/>
        </w:r>
      </w:hyperlink>
    </w:p>
    <w:p w14:paraId="131CC6D0" w14:textId="0AA6FC50" w:rsidR="00D20749" w:rsidRDefault="00D20749">
      <w:pPr>
        <w:pStyle w:val="TOC5"/>
        <w:rPr>
          <w:rFonts w:asciiTheme="minorHAnsi" w:eastAsiaTheme="minorEastAsia" w:hAnsiTheme="minorHAnsi" w:cstheme="minorBidi"/>
          <w:sz w:val="22"/>
          <w:szCs w:val="22"/>
          <w:lang w:eastAsia="en-AU"/>
        </w:rPr>
      </w:pPr>
      <w:r>
        <w:tab/>
      </w:r>
      <w:hyperlink w:anchor="_Toc86828463" w:history="1">
        <w:r w:rsidRPr="00D505CD">
          <w:rPr>
            <w:rStyle w:val="CharSectNo"/>
          </w:rPr>
          <w:t>16</w:t>
        </w:r>
        <w:r w:rsidRPr="00D505CD">
          <w:tab/>
          <w:t>Protection of administrator</w:t>
        </w:r>
        <w:r>
          <w:br/>
        </w:r>
        <w:r w:rsidRPr="00D505CD">
          <w:t>Section 21 (b)</w:t>
        </w:r>
        <w:r>
          <w:tab/>
        </w:r>
        <w:r>
          <w:fldChar w:fldCharType="begin"/>
        </w:r>
        <w:r>
          <w:instrText xml:space="preserve"> PAGEREF _Toc86828463 \h </w:instrText>
        </w:r>
        <w:r>
          <w:fldChar w:fldCharType="separate"/>
        </w:r>
        <w:r w:rsidR="00482E4C">
          <w:t>16</w:t>
        </w:r>
        <w:r>
          <w:fldChar w:fldCharType="end"/>
        </w:r>
      </w:hyperlink>
    </w:p>
    <w:p w14:paraId="5203E83D" w14:textId="4724C303" w:rsidR="00D20749" w:rsidRDefault="00F54C55">
      <w:pPr>
        <w:pStyle w:val="TOC2"/>
        <w:rPr>
          <w:rFonts w:asciiTheme="minorHAnsi" w:eastAsiaTheme="minorEastAsia" w:hAnsiTheme="minorHAnsi" w:cstheme="minorBidi"/>
          <w:b w:val="0"/>
          <w:sz w:val="22"/>
          <w:szCs w:val="22"/>
          <w:lang w:eastAsia="en-AU"/>
        </w:rPr>
      </w:pPr>
      <w:hyperlink w:anchor="_Toc86828464" w:history="1">
        <w:r w:rsidR="00D20749" w:rsidRPr="00090996">
          <w:t>Part 9</w:t>
        </w:r>
        <w:r w:rsidR="00D20749">
          <w:rPr>
            <w:rFonts w:asciiTheme="minorHAnsi" w:eastAsiaTheme="minorEastAsia" w:hAnsiTheme="minorHAnsi" w:cstheme="minorBidi"/>
            <w:b w:val="0"/>
            <w:sz w:val="22"/>
            <w:szCs w:val="22"/>
            <w:lang w:eastAsia="en-AU"/>
          </w:rPr>
          <w:tab/>
        </w:r>
        <w:r w:rsidR="00D20749" w:rsidRPr="00090996">
          <w:t>Freedom of Information Act 2016</w:t>
        </w:r>
        <w:r w:rsidR="00D20749" w:rsidRPr="00D20749">
          <w:rPr>
            <w:vanish/>
          </w:rPr>
          <w:tab/>
        </w:r>
        <w:r w:rsidR="00D20749" w:rsidRPr="00D20749">
          <w:rPr>
            <w:vanish/>
          </w:rPr>
          <w:fldChar w:fldCharType="begin"/>
        </w:r>
        <w:r w:rsidR="00D20749" w:rsidRPr="00D20749">
          <w:rPr>
            <w:vanish/>
          </w:rPr>
          <w:instrText xml:space="preserve"> PAGEREF _Toc86828464 \h </w:instrText>
        </w:r>
        <w:r w:rsidR="00D20749" w:rsidRPr="00D20749">
          <w:rPr>
            <w:vanish/>
          </w:rPr>
        </w:r>
        <w:r w:rsidR="00D20749" w:rsidRPr="00D20749">
          <w:rPr>
            <w:vanish/>
          </w:rPr>
          <w:fldChar w:fldCharType="separate"/>
        </w:r>
        <w:r w:rsidR="00482E4C">
          <w:rPr>
            <w:vanish/>
          </w:rPr>
          <w:t>17</w:t>
        </w:r>
        <w:r w:rsidR="00D20749" w:rsidRPr="00D20749">
          <w:rPr>
            <w:vanish/>
          </w:rPr>
          <w:fldChar w:fldCharType="end"/>
        </w:r>
      </w:hyperlink>
    </w:p>
    <w:p w14:paraId="7AF13B5B" w14:textId="634F8815" w:rsidR="00D20749" w:rsidRDefault="00D20749">
      <w:pPr>
        <w:pStyle w:val="TOC5"/>
        <w:rPr>
          <w:rFonts w:asciiTheme="minorHAnsi" w:eastAsiaTheme="minorEastAsia" w:hAnsiTheme="minorHAnsi" w:cstheme="minorBidi"/>
          <w:sz w:val="22"/>
          <w:szCs w:val="22"/>
          <w:lang w:eastAsia="en-AU"/>
        </w:rPr>
      </w:pPr>
      <w:r>
        <w:tab/>
      </w:r>
      <w:hyperlink w:anchor="_Toc86828465" w:history="1">
        <w:r w:rsidRPr="00D505CD">
          <w:rPr>
            <w:rStyle w:val="CharSectNo"/>
          </w:rPr>
          <w:t>17</w:t>
        </w:r>
        <w:r w:rsidRPr="00D505CD">
          <w:tab/>
          <w:t xml:space="preserve">What is </w:t>
        </w:r>
        <w:r w:rsidRPr="00D505CD">
          <w:rPr>
            <w:rStyle w:val="charItals"/>
          </w:rPr>
          <w:t>open access information</w:t>
        </w:r>
        <w:r w:rsidRPr="00D505CD">
          <w:t>?</w:t>
        </w:r>
        <w:r>
          <w:br/>
        </w:r>
        <w:r w:rsidRPr="00D505CD">
          <w:t xml:space="preserve">Section 23 (1), definition of </w:t>
        </w:r>
        <w:r w:rsidRPr="00D505CD">
          <w:rPr>
            <w:rStyle w:val="charItals"/>
          </w:rPr>
          <w:t>open access information</w:t>
        </w:r>
        <w:r w:rsidRPr="00D505CD">
          <w:t>, of a Minister, paragraph (b) (i) (D)</w:t>
        </w:r>
        <w:r>
          <w:tab/>
        </w:r>
        <w:r>
          <w:fldChar w:fldCharType="begin"/>
        </w:r>
        <w:r>
          <w:instrText xml:space="preserve"> PAGEREF _Toc86828465 \h </w:instrText>
        </w:r>
        <w:r>
          <w:fldChar w:fldCharType="separate"/>
        </w:r>
        <w:r w:rsidR="00482E4C">
          <w:t>17</w:t>
        </w:r>
        <w:r>
          <w:fldChar w:fldCharType="end"/>
        </w:r>
      </w:hyperlink>
    </w:p>
    <w:p w14:paraId="137F120A" w14:textId="7AE11E66" w:rsidR="00D20749" w:rsidRDefault="00F54C55">
      <w:pPr>
        <w:pStyle w:val="TOC2"/>
        <w:rPr>
          <w:rFonts w:asciiTheme="minorHAnsi" w:eastAsiaTheme="minorEastAsia" w:hAnsiTheme="minorHAnsi" w:cstheme="minorBidi"/>
          <w:b w:val="0"/>
          <w:sz w:val="22"/>
          <w:szCs w:val="22"/>
          <w:lang w:eastAsia="en-AU"/>
        </w:rPr>
      </w:pPr>
      <w:hyperlink w:anchor="_Toc86828466" w:history="1">
        <w:r w:rsidR="00D20749" w:rsidRPr="00090996">
          <w:t>Part 10</w:t>
        </w:r>
        <w:r w:rsidR="00D20749">
          <w:rPr>
            <w:rFonts w:asciiTheme="minorHAnsi" w:eastAsiaTheme="minorEastAsia" w:hAnsiTheme="minorHAnsi" w:cstheme="minorBidi"/>
            <w:b w:val="0"/>
            <w:sz w:val="22"/>
            <w:szCs w:val="22"/>
            <w:lang w:eastAsia="en-AU"/>
          </w:rPr>
          <w:tab/>
        </w:r>
        <w:r w:rsidR="00D20749" w:rsidRPr="00090996">
          <w:t>Guardianship and Management of Property Act 1991</w:t>
        </w:r>
        <w:r w:rsidR="00D20749" w:rsidRPr="00D20749">
          <w:rPr>
            <w:vanish/>
          </w:rPr>
          <w:tab/>
        </w:r>
        <w:r w:rsidR="00D20749" w:rsidRPr="00D20749">
          <w:rPr>
            <w:vanish/>
          </w:rPr>
          <w:fldChar w:fldCharType="begin"/>
        </w:r>
        <w:r w:rsidR="00D20749" w:rsidRPr="00D20749">
          <w:rPr>
            <w:vanish/>
          </w:rPr>
          <w:instrText xml:space="preserve"> PAGEREF _Toc86828466 \h </w:instrText>
        </w:r>
        <w:r w:rsidR="00D20749" w:rsidRPr="00D20749">
          <w:rPr>
            <w:vanish/>
          </w:rPr>
        </w:r>
        <w:r w:rsidR="00D20749" w:rsidRPr="00D20749">
          <w:rPr>
            <w:vanish/>
          </w:rPr>
          <w:fldChar w:fldCharType="separate"/>
        </w:r>
        <w:r w:rsidR="00482E4C">
          <w:rPr>
            <w:vanish/>
          </w:rPr>
          <w:t>18</w:t>
        </w:r>
        <w:r w:rsidR="00D20749" w:rsidRPr="00D20749">
          <w:rPr>
            <w:vanish/>
          </w:rPr>
          <w:fldChar w:fldCharType="end"/>
        </w:r>
      </w:hyperlink>
    </w:p>
    <w:p w14:paraId="0CE3C667" w14:textId="34456951" w:rsidR="00D20749" w:rsidRDefault="00D20749">
      <w:pPr>
        <w:pStyle w:val="TOC5"/>
        <w:rPr>
          <w:rFonts w:asciiTheme="minorHAnsi" w:eastAsiaTheme="minorEastAsia" w:hAnsiTheme="minorHAnsi" w:cstheme="minorBidi"/>
          <w:sz w:val="22"/>
          <w:szCs w:val="22"/>
          <w:lang w:eastAsia="en-AU"/>
        </w:rPr>
      </w:pPr>
      <w:r>
        <w:tab/>
      </w:r>
      <w:hyperlink w:anchor="_Toc86828467" w:history="1">
        <w:r w:rsidRPr="00090996">
          <w:t>18</w:t>
        </w:r>
        <w:r>
          <w:rPr>
            <w:rFonts w:asciiTheme="minorHAnsi" w:eastAsiaTheme="minorEastAsia" w:hAnsiTheme="minorHAnsi" w:cstheme="minorBidi"/>
            <w:sz w:val="22"/>
            <w:szCs w:val="22"/>
            <w:lang w:eastAsia="en-AU"/>
          </w:rPr>
          <w:tab/>
        </w:r>
        <w:r w:rsidRPr="00090996">
          <w:t>Section 15</w:t>
        </w:r>
        <w:r>
          <w:tab/>
        </w:r>
        <w:r>
          <w:fldChar w:fldCharType="begin"/>
        </w:r>
        <w:r>
          <w:instrText xml:space="preserve"> PAGEREF _Toc86828467 \h </w:instrText>
        </w:r>
        <w:r>
          <w:fldChar w:fldCharType="separate"/>
        </w:r>
        <w:r w:rsidR="00482E4C">
          <w:t>18</w:t>
        </w:r>
        <w:r>
          <w:fldChar w:fldCharType="end"/>
        </w:r>
      </w:hyperlink>
    </w:p>
    <w:p w14:paraId="193F1CCF" w14:textId="445F2EAF" w:rsidR="00D20749" w:rsidRDefault="00D20749">
      <w:pPr>
        <w:pStyle w:val="TOC5"/>
        <w:rPr>
          <w:rFonts w:asciiTheme="minorHAnsi" w:eastAsiaTheme="minorEastAsia" w:hAnsiTheme="minorHAnsi" w:cstheme="minorBidi"/>
          <w:sz w:val="22"/>
          <w:szCs w:val="22"/>
          <w:lang w:eastAsia="en-AU"/>
        </w:rPr>
      </w:pPr>
      <w:r>
        <w:tab/>
      </w:r>
      <w:hyperlink w:anchor="_Toc86828468" w:history="1">
        <w:r w:rsidRPr="00D505CD">
          <w:rPr>
            <w:rStyle w:val="CharSectNo"/>
          </w:rPr>
          <w:t>19</w:t>
        </w:r>
        <w:r w:rsidRPr="00D505CD">
          <w:tab/>
          <w:t>Determination of fees</w:t>
        </w:r>
        <w:r>
          <w:br/>
        </w:r>
        <w:r w:rsidRPr="00D505CD">
          <w:t>Section 75 (1) and note</w:t>
        </w:r>
        <w:r>
          <w:tab/>
        </w:r>
        <w:r>
          <w:fldChar w:fldCharType="begin"/>
        </w:r>
        <w:r>
          <w:instrText xml:space="preserve"> PAGEREF _Toc86828468 \h </w:instrText>
        </w:r>
        <w:r>
          <w:fldChar w:fldCharType="separate"/>
        </w:r>
        <w:r w:rsidR="00482E4C">
          <w:t>18</w:t>
        </w:r>
        <w:r>
          <w:fldChar w:fldCharType="end"/>
        </w:r>
      </w:hyperlink>
    </w:p>
    <w:p w14:paraId="2540FE4D" w14:textId="0987280E" w:rsidR="00D20749" w:rsidRDefault="00F54C55">
      <w:pPr>
        <w:pStyle w:val="TOC2"/>
        <w:rPr>
          <w:rFonts w:asciiTheme="minorHAnsi" w:eastAsiaTheme="minorEastAsia" w:hAnsiTheme="minorHAnsi" w:cstheme="minorBidi"/>
          <w:b w:val="0"/>
          <w:sz w:val="22"/>
          <w:szCs w:val="22"/>
          <w:lang w:eastAsia="en-AU"/>
        </w:rPr>
      </w:pPr>
      <w:hyperlink w:anchor="_Toc86828469" w:history="1">
        <w:r w:rsidR="00D20749" w:rsidRPr="00090996">
          <w:t>Part 11</w:t>
        </w:r>
        <w:r w:rsidR="00D20749">
          <w:rPr>
            <w:rFonts w:asciiTheme="minorHAnsi" w:eastAsiaTheme="minorEastAsia" w:hAnsiTheme="minorHAnsi" w:cstheme="minorBidi"/>
            <w:b w:val="0"/>
            <w:sz w:val="22"/>
            <w:szCs w:val="22"/>
            <w:lang w:eastAsia="en-AU"/>
          </w:rPr>
          <w:tab/>
        </w:r>
        <w:r w:rsidR="00D20749" w:rsidRPr="00090996">
          <w:t>Land Titles Act 1925</w:t>
        </w:r>
        <w:r w:rsidR="00D20749" w:rsidRPr="00D20749">
          <w:rPr>
            <w:vanish/>
          </w:rPr>
          <w:tab/>
        </w:r>
        <w:r w:rsidR="00D20749" w:rsidRPr="00D20749">
          <w:rPr>
            <w:vanish/>
          </w:rPr>
          <w:fldChar w:fldCharType="begin"/>
        </w:r>
        <w:r w:rsidR="00D20749" w:rsidRPr="00D20749">
          <w:rPr>
            <w:vanish/>
          </w:rPr>
          <w:instrText xml:space="preserve"> PAGEREF _Toc86828469 \h </w:instrText>
        </w:r>
        <w:r w:rsidR="00D20749" w:rsidRPr="00D20749">
          <w:rPr>
            <w:vanish/>
          </w:rPr>
        </w:r>
        <w:r w:rsidR="00D20749" w:rsidRPr="00D20749">
          <w:rPr>
            <w:vanish/>
          </w:rPr>
          <w:fldChar w:fldCharType="separate"/>
        </w:r>
        <w:r w:rsidR="00482E4C">
          <w:rPr>
            <w:vanish/>
          </w:rPr>
          <w:t>19</w:t>
        </w:r>
        <w:r w:rsidR="00D20749" w:rsidRPr="00D20749">
          <w:rPr>
            <w:vanish/>
          </w:rPr>
          <w:fldChar w:fldCharType="end"/>
        </w:r>
      </w:hyperlink>
    </w:p>
    <w:p w14:paraId="4968A64A" w14:textId="3F67F35A" w:rsidR="00D20749" w:rsidRDefault="00D20749">
      <w:pPr>
        <w:pStyle w:val="TOC5"/>
        <w:rPr>
          <w:rFonts w:asciiTheme="minorHAnsi" w:eastAsiaTheme="minorEastAsia" w:hAnsiTheme="minorHAnsi" w:cstheme="minorBidi"/>
          <w:sz w:val="22"/>
          <w:szCs w:val="22"/>
          <w:lang w:eastAsia="en-AU"/>
        </w:rPr>
      </w:pPr>
      <w:r>
        <w:tab/>
      </w:r>
      <w:hyperlink w:anchor="_Toc86828470" w:history="1">
        <w:r w:rsidRPr="00D505CD">
          <w:rPr>
            <w:rStyle w:val="CharSectNo"/>
          </w:rPr>
          <w:t>20</w:t>
        </w:r>
        <w:r w:rsidRPr="00D505CD">
          <w:tab/>
          <w:t>Lodgment of instruments by self-represented parties—verification of identity and authority</w:t>
        </w:r>
        <w:r>
          <w:br/>
        </w:r>
        <w:r w:rsidRPr="00D505CD">
          <w:t>Section 48BC (2)</w:t>
        </w:r>
        <w:r>
          <w:tab/>
        </w:r>
        <w:r>
          <w:fldChar w:fldCharType="begin"/>
        </w:r>
        <w:r>
          <w:instrText xml:space="preserve"> PAGEREF _Toc86828470 \h </w:instrText>
        </w:r>
        <w:r>
          <w:fldChar w:fldCharType="separate"/>
        </w:r>
        <w:r w:rsidR="00482E4C">
          <w:t>19</w:t>
        </w:r>
        <w:r>
          <w:fldChar w:fldCharType="end"/>
        </w:r>
      </w:hyperlink>
    </w:p>
    <w:p w14:paraId="4EC04850" w14:textId="319235E6" w:rsidR="00D20749" w:rsidRDefault="00F54C55">
      <w:pPr>
        <w:pStyle w:val="TOC2"/>
        <w:rPr>
          <w:rFonts w:asciiTheme="minorHAnsi" w:eastAsiaTheme="minorEastAsia" w:hAnsiTheme="minorHAnsi" w:cstheme="minorBidi"/>
          <w:b w:val="0"/>
          <w:sz w:val="22"/>
          <w:szCs w:val="22"/>
          <w:lang w:eastAsia="en-AU"/>
        </w:rPr>
      </w:pPr>
      <w:hyperlink w:anchor="_Toc86828471" w:history="1">
        <w:r w:rsidR="00D20749" w:rsidRPr="00090996">
          <w:t>Part 12</w:t>
        </w:r>
        <w:r w:rsidR="00D20749">
          <w:rPr>
            <w:rFonts w:asciiTheme="minorHAnsi" w:eastAsiaTheme="minorEastAsia" w:hAnsiTheme="minorHAnsi" w:cstheme="minorBidi"/>
            <w:b w:val="0"/>
            <w:sz w:val="22"/>
            <w:szCs w:val="22"/>
            <w:lang w:eastAsia="en-AU"/>
          </w:rPr>
          <w:tab/>
        </w:r>
        <w:r w:rsidR="00D20749" w:rsidRPr="00090996">
          <w:t>Legal Aid Act 1977</w:t>
        </w:r>
        <w:r w:rsidR="00D20749" w:rsidRPr="00D20749">
          <w:rPr>
            <w:vanish/>
          </w:rPr>
          <w:tab/>
        </w:r>
        <w:r w:rsidR="00D20749" w:rsidRPr="00D20749">
          <w:rPr>
            <w:vanish/>
          </w:rPr>
          <w:fldChar w:fldCharType="begin"/>
        </w:r>
        <w:r w:rsidR="00D20749" w:rsidRPr="00D20749">
          <w:rPr>
            <w:vanish/>
          </w:rPr>
          <w:instrText xml:space="preserve"> PAGEREF _Toc86828471 \h </w:instrText>
        </w:r>
        <w:r w:rsidR="00D20749" w:rsidRPr="00D20749">
          <w:rPr>
            <w:vanish/>
          </w:rPr>
        </w:r>
        <w:r w:rsidR="00D20749" w:rsidRPr="00D20749">
          <w:rPr>
            <w:vanish/>
          </w:rPr>
          <w:fldChar w:fldCharType="separate"/>
        </w:r>
        <w:r w:rsidR="00482E4C">
          <w:rPr>
            <w:vanish/>
          </w:rPr>
          <w:t>20</w:t>
        </w:r>
        <w:r w:rsidR="00D20749" w:rsidRPr="00D20749">
          <w:rPr>
            <w:vanish/>
          </w:rPr>
          <w:fldChar w:fldCharType="end"/>
        </w:r>
      </w:hyperlink>
    </w:p>
    <w:p w14:paraId="41A30053" w14:textId="66C3BAF1" w:rsidR="00D20749" w:rsidRDefault="00D20749">
      <w:pPr>
        <w:pStyle w:val="TOC5"/>
        <w:rPr>
          <w:rFonts w:asciiTheme="minorHAnsi" w:eastAsiaTheme="minorEastAsia" w:hAnsiTheme="minorHAnsi" w:cstheme="minorBidi"/>
          <w:sz w:val="22"/>
          <w:szCs w:val="22"/>
          <w:lang w:eastAsia="en-AU"/>
        </w:rPr>
      </w:pPr>
      <w:r>
        <w:tab/>
      </w:r>
      <w:hyperlink w:anchor="_Toc86828472" w:history="1">
        <w:r w:rsidRPr="00090996">
          <w:t>21</w:t>
        </w:r>
        <w:r>
          <w:rPr>
            <w:rFonts w:asciiTheme="minorHAnsi" w:eastAsiaTheme="minorEastAsia" w:hAnsiTheme="minorHAnsi" w:cstheme="minorBidi"/>
            <w:sz w:val="22"/>
            <w:szCs w:val="22"/>
            <w:lang w:eastAsia="en-AU"/>
          </w:rPr>
          <w:tab/>
        </w:r>
        <w:r w:rsidRPr="00090996">
          <w:t>Section 92AA</w:t>
        </w:r>
        <w:r>
          <w:tab/>
        </w:r>
        <w:r>
          <w:fldChar w:fldCharType="begin"/>
        </w:r>
        <w:r>
          <w:instrText xml:space="preserve"> PAGEREF _Toc86828472 \h </w:instrText>
        </w:r>
        <w:r>
          <w:fldChar w:fldCharType="separate"/>
        </w:r>
        <w:r w:rsidR="00482E4C">
          <w:t>20</w:t>
        </w:r>
        <w:r>
          <w:fldChar w:fldCharType="end"/>
        </w:r>
      </w:hyperlink>
    </w:p>
    <w:p w14:paraId="25505322" w14:textId="3ABEC2C3" w:rsidR="00D20749" w:rsidRDefault="00F54C55">
      <w:pPr>
        <w:pStyle w:val="TOC2"/>
        <w:rPr>
          <w:rFonts w:asciiTheme="minorHAnsi" w:eastAsiaTheme="minorEastAsia" w:hAnsiTheme="minorHAnsi" w:cstheme="minorBidi"/>
          <w:b w:val="0"/>
          <w:sz w:val="22"/>
          <w:szCs w:val="22"/>
          <w:lang w:eastAsia="en-AU"/>
        </w:rPr>
      </w:pPr>
      <w:hyperlink w:anchor="_Toc86828473" w:history="1">
        <w:r w:rsidR="00D20749" w:rsidRPr="00090996">
          <w:t>Part 13</w:t>
        </w:r>
        <w:r w:rsidR="00D20749">
          <w:rPr>
            <w:rFonts w:asciiTheme="minorHAnsi" w:eastAsiaTheme="minorEastAsia" w:hAnsiTheme="minorHAnsi" w:cstheme="minorBidi"/>
            <w:b w:val="0"/>
            <w:sz w:val="22"/>
            <w:szCs w:val="22"/>
            <w:lang w:eastAsia="en-AU"/>
          </w:rPr>
          <w:tab/>
        </w:r>
        <w:r w:rsidR="00D20749" w:rsidRPr="00090996">
          <w:t>Liquor Act 2010</w:t>
        </w:r>
        <w:r w:rsidR="00D20749" w:rsidRPr="00D20749">
          <w:rPr>
            <w:vanish/>
          </w:rPr>
          <w:tab/>
        </w:r>
        <w:r w:rsidR="00D20749" w:rsidRPr="00D20749">
          <w:rPr>
            <w:vanish/>
          </w:rPr>
          <w:fldChar w:fldCharType="begin"/>
        </w:r>
        <w:r w:rsidR="00D20749" w:rsidRPr="00D20749">
          <w:rPr>
            <w:vanish/>
          </w:rPr>
          <w:instrText xml:space="preserve"> PAGEREF _Toc86828473 \h </w:instrText>
        </w:r>
        <w:r w:rsidR="00D20749" w:rsidRPr="00D20749">
          <w:rPr>
            <w:vanish/>
          </w:rPr>
        </w:r>
        <w:r w:rsidR="00D20749" w:rsidRPr="00D20749">
          <w:rPr>
            <w:vanish/>
          </w:rPr>
          <w:fldChar w:fldCharType="separate"/>
        </w:r>
        <w:r w:rsidR="00482E4C">
          <w:rPr>
            <w:vanish/>
          </w:rPr>
          <w:t>23</w:t>
        </w:r>
        <w:r w:rsidR="00D20749" w:rsidRPr="00D20749">
          <w:rPr>
            <w:vanish/>
          </w:rPr>
          <w:fldChar w:fldCharType="end"/>
        </w:r>
      </w:hyperlink>
    </w:p>
    <w:p w14:paraId="1592172C" w14:textId="6AA8C60E" w:rsidR="00D20749" w:rsidRDefault="00D20749">
      <w:pPr>
        <w:pStyle w:val="TOC5"/>
        <w:rPr>
          <w:rFonts w:asciiTheme="minorHAnsi" w:eastAsiaTheme="minorEastAsia" w:hAnsiTheme="minorHAnsi" w:cstheme="minorBidi"/>
          <w:sz w:val="22"/>
          <w:szCs w:val="22"/>
          <w:lang w:eastAsia="en-AU"/>
        </w:rPr>
      </w:pPr>
      <w:r>
        <w:tab/>
      </w:r>
      <w:hyperlink w:anchor="_Toc86828474" w:history="1">
        <w:r w:rsidRPr="00D505CD">
          <w:rPr>
            <w:rStyle w:val="CharSectNo"/>
          </w:rPr>
          <w:t>22</w:t>
        </w:r>
        <w:r w:rsidRPr="00D505CD">
          <w:rPr>
            <w:rStyle w:val="charItals"/>
            <w:i w:val="0"/>
          </w:rPr>
          <w:tab/>
        </w:r>
        <w:r w:rsidRPr="00D505CD">
          <w:t xml:space="preserve">What is an </w:t>
        </w:r>
        <w:r w:rsidRPr="00D505CD">
          <w:rPr>
            <w:rStyle w:val="charItals"/>
          </w:rPr>
          <w:t>RSA certificate</w:t>
        </w:r>
        <w:r w:rsidRPr="00D505CD">
          <w:t>?</w:t>
        </w:r>
        <w:r>
          <w:br/>
        </w:r>
        <w:r w:rsidRPr="00D505CD">
          <w:t xml:space="preserve">Section 193 (1), definition of </w:t>
        </w:r>
        <w:r w:rsidRPr="00D505CD">
          <w:rPr>
            <w:rStyle w:val="charItals"/>
          </w:rPr>
          <w:t>RSA certificate</w:t>
        </w:r>
        <w:r w:rsidRPr="00D505CD">
          <w:t>, paragraph (a)</w:t>
        </w:r>
        <w:r>
          <w:tab/>
        </w:r>
        <w:r>
          <w:fldChar w:fldCharType="begin"/>
        </w:r>
        <w:r>
          <w:instrText xml:space="preserve"> PAGEREF _Toc86828474 \h </w:instrText>
        </w:r>
        <w:r>
          <w:fldChar w:fldCharType="separate"/>
        </w:r>
        <w:r w:rsidR="00482E4C">
          <w:t>23</w:t>
        </w:r>
        <w:r>
          <w:fldChar w:fldCharType="end"/>
        </w:r>
      </w:hyperlink>
    </w:p>
    <w:p w14:paraId="208FA1F7" w14:textId="3BDF62E3" w:rsidR="00D20749" w:rsidRDefault="00D20749">
      <w:pPr>
        <w:pStyle w:val="TOC5"/>
        <w:rPr>
          <w:rFonts w:asciiTheme="minorHAnsi" w:eastAsiaTheme="minorEastAsia" w:hAnsiTheme="minorHAnsi" w:cstheme="minorBidi"/>
          <w:sz w:val="22"/>
          <w:szCs w:val="22"/>
          <w:lang w:eastAsia="en-AU"/>
        </w:rPr>
      </w:pPr>
      <w:r>
        <w:tab/>
      </w:r>
      <w:hyperlink w:anchor="_Toc86828475" w:history="1">
        <w:r w:rsidRPr="00090996">
          <w:t>23</w:t>
        </w:r>
        <w:r>
          <w:rPr>
            <w:rFonts w:asciiTheme="minorHAnsi" w:eastAsiaTheme="minorEastAsia" w:hAnsiTheme="minorHAnsi" w:cstheme="minorBidi"/>
            <w:sz w:val="22"/>
            <w:szCs w:val="22"/>
            <w:lang w:eastAsia="en-AU"/>
          </w:rPr>
          <w:tab/>
        </w:r>
        <w:r w:rsidRPr="00090996">
          <w:t xml:space="preserve">Section 193 (2), definition of </w:t>
        </w:r>
        <w:r w:rsidRPr="00090996">
          <w:rPr>
            <w:i/>
          </w:rPr>
          <w:t>interstate RSA certificate</w:t>
        </w:r>
        <w:r>
          <w:tab/>
        </w:r>
        <w:r>
          <w:fldChar w:fldCharType="begin"/>
        </w:r>
        <w:r>
          <w:instrText xml:space="preserve"> PAGEREF _Toc86828475 \h </w:instrText>
        </w:r>
        <w:r>
          <w:fldChar w:fldCharType="separate"/>
        </w:r>
        <w:r w:rsidR="00482E4C">
          <w:t>23</w:t>
        </w:r>
        <w:r>
          <w:fldChar w:fldCharType="end"/>
        </w:r>
      </w:hyperlink>
    </w:p>
    <w:p w14:paraId="4145564C" w14:textId="7D9185D4" w:rsidR="00D20749" w:rsidRDefault="00F54C55">
      <w:pPr>
        <w:pStyle w:val="TOC2"/>
        <w:rPr>
          <w:rFonts w:asciiTheme="minorHAnsi" w:eastAsiaTheme="minorEastAsia" w:hAnsiTheme="minorHAnsi" w:cstheme="minorBidi"/>
          <w:b w:val="0"/>
          <w:sz w:val="22"/>
          <w:szCs w:val="22"/>
          <w:lang w:eastAsia="en-AU"/>
        </w:rPr>
      </w:pPr>
      <w:hyperlink w:anchor="_Toc86828476" w:history="1">
        <w:r w:rsidR="00D20749" w:rsidRPr="00090996">
          <w:t>Part 14</w:t>
        </w:r>
        <w:r w:rsidR="00D20749">
          <w:rPr>
            <w:rFonts w:asciiTheme="minorHAnsi" w:eastAsiaTheme="minorEastAsia" w:hAnsiTheme="minorHAnsi" w:cstheme="minorBidi"/>
            <w:b w:val="0"/>
            <w:sz w:val="22"/>
            <w:szCs w:val="22"/>
            <w:lang w:eastAsia="en-AU"/>
          </w:rPr>
          <w:tab/>
        </w:r>
        <w:r w:rsidR="00D20749" w:rsidRPr="00090996">
          <w:t>Magistrates Court (Infringement Notices) Amendment Act 2020</w:t>
        </w:r>
        <w:r w:rsidR="00D20749" w:rsidRPr="00D20749">
          <w:rPr>
            <w:vanish/>
          </w:rPr>
          <w:tab/>
        </w:r>
        <w:r w:rsidR="00D20749" w:rsidRPr="00D20749">
          <w:rPr>
            <w:vanish/>
          </w:rPr>
          <w:fldChar w:fldCharType="begin"/>
        </w:r>
        <w:r w:rsidR="00D20749" w:rsidRPr="00D20749">
          <w:rPr>
            <w:vanish/>
          </w:rPr>
          <w:instrText xml:space="preserve"> PAGEREF _Toc86828476 \h </w:instrText>
        </w:r>
        <w:r w:rsidR="00D20749" w:rsidRPr="00D20749">
          <w:rPr>
            <w:vanish/>
          </w:rPr>
        </w:r>
        <w:r w:rsidR="00D20749" w:rsidRPr="00D20749">
          <w:rPr>
            <w:vanish/>
          </w:rPr>
          <w:fldChar w:fldCharType="separate"/>
        </w:r>
        <w:r w:rsidR="00482E4C">
          <w:rPr>
            <w:vanish/>
          </w:rPr>
          <w:t>24</w:t>
        </w:r>
        <w:r w:rsidR="00D20749" w:rsidRPr="00D20749">
          <w:rPr>
            <w:vanish/>
          </w:rPr>
          <w:fldChar w:fldCharType="end"/>
        </w:r>
      </w:hyperlink>
    </w:p>
    <w:p w14:paraId="1C0C8C16" w14:textId="625C64D4" w:rsidR="00D20749" w:rsidRDefault="00D20749">
      <w:pPr>
        <w:pStyle w:val="TOC5"/>
        <w:rPr>
          <w:rFonts w:asciiTheme="minorHAnsi" w:eastAsiaTheme="minorEastAsia" w:hAnsiTheme="minorHAnsi" w:cstheme="minorBidi"/>
          <w:sz w:val="22"/>
          <w:szCs w:val="22"/>
          <w:lang w:eastAsia="en-AU"/>
        </w:rPr>
      </w:pPr>
      <w:r>
        <w:tab/>
      </w:r>
      <w:hyperlink w:anchor="_Toc86828477" w:history="1">
        <w:r w:rsidRPr="00D505CD">
          <w:rPr>
            <w:rStyle w:val="CharSectNo"/>
          </w:rPr>
          <w:t>24</w:t>
        </w:r>
        <w:r w:rsidRPr="00D505CD">
          <w:tab/>
          <w:t>Commencement</w:t>
        </w:r>
        <w:r>
          <w:br/>
        </w:r>
        <w:r w:rsidRPr="00D505CD">
          <w:t>Section 2 (2)</w:t>
        </w:r>
        <w:r>
          <w:tab/>
        </w:r>
        <w:r>
          <w:fldChar w:fldCharType="begin"/>
        </w:r>
        <w:r>
          <w:instrText xml:space="preserve"> PAGEREF _Toc86828477 \h </w:instrText>
        </w:r>
        <w:r>
          <w:fldChar w:fldCharType="separate"/>
        </w:r>
        <w:r w:rsidR="00482E4C">
          <w:t>24</w:t>
        </w:r>
        <w:r>
          <w:fldChar w:fldCharType="end"/>
        </w:r>
      </w:hyperlink>
    </w:p>
    <w:p w14:paraId="2866DFBE" w14:textId="290CCC83" w:rsidR="00D20749" w:rsidRDefault="00F54C55">
      <w:pPr>
        <w:pStyle w:val="TOC2"/>
        <w:rPr>
          <w:rFonts w:asciiTheme="minorHAnsi" w:eastAsiaTheme="minorEastAsia" w:hAnsiTheme="minorHAnsi" w:cstheme="minorBidi"/>
          <w:b w:val="0"/>
          <w:sz w:val="22"/>
          <w:szCs w:val="22"/>
          <w:lang w:eastAsia="en-AU"/>
        </w:rPr>
      </w:pPr>
      <w:hyperlink w:anchor="_Toc86828478" w:history="1">
        <w:r w:rsidR="00D20749" w:rsidRPr="00090996">
          <w:t>Part 15</w:t>
        </w:r>
        <w:r w:rsidR="00D20749">
          <w:rPr>
            <w:rFonts w:asciiTheme="minorHAnsi" w:eastAsiaTheme="minorEastAsia" w:hAnsiTheme="minorHAnsi" w:cstheme="minorBidi"/>
            <w:b w:val="0"/>
            <w:sz w:val="22"/>
            <w:szCs w:val="22"/>
            <w:lang w:eastAsia="en-AU"/>
          </w:rPr>
          <w:tab/>
        </w:r>
        <w:r w:rsidR="00D20749" w:rsidRPr="00090996">
          <w:t>Public Trustee and Guardian Act 1985</w:t>
        </w:r>
        <w:r w:rsidR="00D20749" w:rsidRPr="00D20749">
          <w:rPr>
            <w:vanish/>
          </w:rPr>
          <w:tab/>
        </w:r>
        <w:r w:rsidR="00D20749" w:rsidRPr="00D20749">
          <w:rPr>
            <w:vanish/>
          </w:rPr>
          <w:fldChar w:fldCharType="begin"/>
        </w:r>
        <w:r w:rsidR="00D20749" w:rsidRPr="00D20749">
          <w:rPr>
            <w:vanish/>
          </w:rPr>
          <w:instrText xml:space="preserve"> PAGEREF _Toc86828478 \h </w:instrText>
        </w:r>
        <w:r w:rsidR="00D20749" w:rsidRPr="00D20749">
          <w:rPr>
            <w:vanish/>
          </w:rPr>
        </w:r>
        <w:r w:rsidR="00D20749" w:rsidRPr="00D20749">
          <w:rPr>
            <w:vanish/>
          </w:rPr>
          <w:fldChar w:fldCharType="separate"/>
        </w:r>
        <w:r w:rsidR="00482E4C">
          <w:rPr>
            <w:vanish/>
          </w:rPr>
          <w:t>25</w:t>
        </w:r>
        <w:r w:rsidR="00D20749" w:rsidRPr="00D20749">
          <w:rPr>
            <w:vanish/>
          </w:rPr>
          <w:fldChar w:fldCharType="end"/>
        </w:r>
      </w:hyperlink>
    </w:p>
    <w:p w14:paraId="0DA234E6" w14:textId="28BD552E" w:rsidR="00D20749" w:rsidRDefault="00D20749">
      <w:pPr>
        <w:pStyle w:val="TOC5"/>
        <w:rPr>
          <w:rFonts w:asciiTheme="minorHAnsi" w:eastAsiaTheme="minorEastAsia" w:hAnsiTheme="minorHAnsi" w:cstheme="minorBidi"/>
          <w:sz w:val="22"/>
          <w:szCs w:val="22"/>
          <w:lang w:eastAsia="en-AU"/>
        </w:rPr>
      </w:pPr>
      <w:r>
        <w:tab/>
      </w:r>
      <w:hyperlink w:anchor="_Toc86828479" w:history="1">
        <w:r w:rsidRPr="00D505CD">
          <w:rPr>
            <w:rStyle w:val="CharSectNo"/>
          </w:rPr>
          <w:t>25</w:t>
        </w:r>
        <w:r w:rsidRPr="00D505CD">
          <w:tab/>
          <w:t>Appointment as person responsible for disposal of unclaimed deceased person</w:t>
        </w:r>
        <w:r>
          <w:br/>
        </w:r>
        <w:r w:rsidRPr="00D505CD">
          <w:t xml:space="preserve">Section 13A (5), definition of </w:t>
        </w:r>
        <w:r w:rsidRPr="00D505CD">
          <w:rPr>
            <w:rStyle w:val="charItals"/>
          </w:rPr>
          <w:t>unclaimed deceased person</w:t>
        </w:r>
        <w:r w:rsidRPr="00D505CD">
          <w:t>, paragraph (a)</w:t>
        </w:r>
        <w:r>
          <w:tab/>
        </w:r>
        <w:r>
          <w:fldChar w:fldCharType="begin"/>
        </w:r>
        <w:r>
          <w:instrText xml:space="preserve"> PAGEREF _Toc86828479 \h </w:instrText>
        </w:r>
        <w:r>
          <w:fldChar w:fldCharType="separate"/>
        </w:r>
        <w:r w:rsidR="00482E4C">
          <w:t>25</w:t>
        </w:r>
        <w:r>
          <w:fldChar w:fldCharType="end"/>
        </w:r>
      </w:hyperlink>
    </w:p>
    <w:p w14:paraId="22D409DD" w14:textId="0B869CF4" w:rsidR="00D20749" w:rsidRDefault="00F54C55">
      <w:pPr>
        <w:pStyle w:val="TOC2"/>
        <w:rPr>
          <w:rFonts w:asciiTheme="minorHAnsi" w:eastAsiaTheme="minorEastAsia" w:hAnsiTheme="minorHAnsi" w:cstheme="minorBidi"/>
          <w:b w:val="0"/>
          <w:sz w:val="22"/>
          <w:szCs w:val="22"/>
          <w:lang w:eastAsia="en-AU"/>
        </w:rPr>
      </w:pPr>
      <w:hyperlink w:anchor="_Toc86828480" w:history="1">
        <w:r w:rsidR="00D20749" w:rsidRPr="00090996">
          <w:t>Part 16</w:t>
        </w:r>
        <w:r w:rsidR="00D20749">
          <w:rPr>
            <w:rFonts w:asciiTheme="minorHAnsi" w:eastAsiaTheme="minorEastAsia" w:hAnsiTheme="minorHAnsi" w:cstheme="minorBidi"/>
            <w:b w:val="0"/>
            <w:sz w:val="22"/>
            <w:szCs w:val="22"/>
            <w:lang w:eastAsia="en-AU"/>
          </w:rPr>
          <w:tab/>
        </w:r>
        <w:r w:rsidR="00D20749" w:rsidRPr="00090996">
          <w:t>Trustee Act 1925</w:t>
        </w:r>
        <w:r w:rsidR="00D20749" w:rsidRPr="00D20749">
          <w:rPr>
            <w:vanish/>
          </w:rPr>
          <w:tab/>
        </w:r>
        <w:r w:rsidR="00D20749" w:rsidRPr="00D20749">
          <w:rPr>
            <w:vanish/>
          </w:rPr>
          <w:fldChar w:fldCharType="begin"/>
        </w:r>
        <w:r w:rsidR="00D20749" w:rsidRPr="00D20749">
          <w:rPr>
            <w:vanish/>
          </w:rPr>
          <w:instrText xml:space="preserve"> PAGEREF _Toc86828480 \h </w:instrText>
        </w:r>
        <w:r w:rsidR="00D20749" w:rsidRPr="00D20749">
          <w:rPr>
            <w:vanish/>
          </w:rPr>
        </w:r>
        <w:r w:rsidR="00D20749" w:rsidRPr="00D20749">
          <w:rPr>
            <w:vanish/>
          </w:rPr>
          <w:fldChar w:fldCharType="separate"/>
        </w:r>
        <w:r w:rsidR="00482E4C">
          <w:rPr>
            <w:vanish/>
          </w:rPr>
          <w:t>26</w:t>
        </w:r>
        <w:r w:rsidR="00D20749" w:rsidRPr="00D20749">
          <w:rPr>
            <w:vanish/>
          </w:rPr>
          <w:fldChar w:fldCharType="end"/>
        </w:r>
      </w:hyperlink>
    </w:p>
    <w:p w14:paraId="3B8B2081" w14:textId="2063FB1D" w:rsidR="00D20749" w:rsidRDefault="00D20749">
      <w:pPr>
        <w:pStyle w:val="TOC5"/>
        <w:rPr>
          <w:rFonts w:asciiTheme="minorHAnsi" w:eastAsiaTheme="minorEastAsia" w:hAnsiTheme="minorHAnsi" w:cstheme="minorBidi"/>
          <w:sz w:val="22"/>
          <w:szCs w:val="22"/>
          <w:lang w:eastAsia="en-AU"/>
        </w:rPr>
      </w:pPr>
      <w:r>
        <w:tab/>
      </w:r>
      <w:hyperlink w:anchor="_Toc86828481" w:history="1">
        <w:r w:rsidRPr="00D505CD">
          <w:rPr>
            <w:rStyle w:val="CharSectNo"/>
          </w:rPr>
          <w:t>26</w:t>
        </w:r>
        <w:r w:rsidRPr="00D505CD">
          <w:tab/>
          <w:t>Distribution after notice</w:t>
        </w:r>
        <w:r>
          <w:br/>
        </w:r>
        <w:r w:rsidRPr="00D505CD">
          <w:t>Section 60 (3)</w:t>
        </w:r>
        <w:r>
          <w:tab/>
        </w:r>
        <w:r>
          <w:fldChar w:fldCharType="begin"/>
        </w:r>
        <w:r>
          <w:instrText xml:space="preserve"> PAGEREF _Toc86828481 \h </w:instrText>
        </w:r>
        <w:r>
          <w:fldChar w:fldCharType="separate"/>
        </w:r>
        <w:r w:rsidR="00482E4C">
          <w:t>26</w:t>
        </w:r>
        <w:r>
          <w:fldChar w:fldCharType="end"/>
        </w:r>
      </w:hyperlink>
    </w:p>
    <w:p w14:paraId="636AB7B3" w14:textId="7FFA6409" w:rsidR="00D20749" w:rsidRDefault="00F54C55">
      <w:pPr>
        <w:pStyle w:val="TOC2"/>
        <w:rPr>
          <w:rFonts w:asciiTheme="minorHAnsi" w:eastAsiaTheme="minorEastAsia" w:hAnsiTheme="minorHAnsi" w:cstheme="minorBidi"/>
          <w:b w:val="0"/>
          <w:sz w:val="22"/>
          <w:szCs w:val="22"/>
          <w:lang w:eastAsia="en-AU"/>
        </w:rPr>
      </w:pPr>
      <w:hyperlink w:anchor="_Toc86828482" w:history="1">
        <w:r w:rsidR="00D20749" w:rsidRPr="00090996">
          <w:t>Part 17</w:t>
        </w:r>
        <w:r w:rsidR="00D20749">
          <w:rPr>
            <w:rFonts w:asciiTheme="minorHAnsi" w:eastAsiaTheme="minorEastAsia" w:hAnsiTheme="minorHAnsi" w:cstheme="minorBidi"/>
            <w:b w:val="0"/>
            <w:sz w:val="22"/>
            <w:szCs w:val="22"/>
            <w:lang w:eastAsia="en-AU"/>
          </w:rPr>
          <w:tab/>
        </w:r>
        <w:r w:rsidR="00D20749" w:rsidRPr="00090996">
          <w:t>Wills Act 1968</w:t>
        </w:r>
        <w:r w:rsidR="00D20749" w:rsidRPr="00D20749">
          <w:rPr>
            <w:vanish/>
          </w:rPr>
          <w:tab/>
        </w:r>
        <w:r w:rsidR="00D20749" w:rsidRPr="00D20749">
          <w:rPr>
            <w:vanish/>
          </w:rPr>
          <w:fldChar w:fldCharType="begin"/>
        </w:r>
        <w:r w:rsidR="00D20749" w:rsidRPr="00D20749">
          <w:rPr>
            <w:vanish/>
          </w:rPr>
          <w:instrText xml:space="preserve"> PAGEREF _Toc86828482 \h </w:instrText>
        </w:r>
        <w:r w:rsidR="00D20749" w:rsidRPr="00D20749">
          <w:rPr>
            <w:vanish/>
          </w:rPr>
        </w:r>
        <w:r w:rsidR="00D20749" w:rsidRPr="00D20749">
          <w:rPr>
            <w:vanish/>
          </w:rPr>
          <w:fldChar w:fldCharType="separate"/>
        </w:r>
        <w:r w:rsidR="00482E4C">
          <w:rPr>
            <w:vanish/>
          </w:rPr>
          <w:t>27</w:t>
        </w:r>
        <w:r w:rsidR="00D20749" w:rsidRPr="00D20749">
          <w:rPr>
            <w:vanish/>
          </w:rPr>
          <w:fldChar w:fldCharType="end"/>
        </w:r>
      </w:hyperlink>
    </w:p>
    <w:p w14:paraId="101628C5" w14:textId="05FA55A2" w:rsidR="00D20749" w:rsidRDefault="00D20749">
      <w:pPr>
        <w:pStyle w:val="TOC5"/>
        <w:rPr>
          <w:rFonts w:asciiTheme="minorHAnsi" w:eastAsiaTheme="minorEastAsia" w:hAnsiTheme="minorHAnsi" w:cstheme="minorBidi"/>
          <w:sz w:val="22"/>
          <w:szCs w:val="22"/>
          <w:lang w:eastAsia="en-AU"/>
        </w:rPr>
      </w:pPr>
      <w:r>
        <w:tab/>
      </w:r>
      <w:hyperlink w:anchor="_Toc86828483" w:history="1">
        <w:r w:rsidRPr="00D505CD">
          <w:rPr>
            <w:rStyle w:val="CharSectNo"/>
          </w:rPr>
          <w:t>27</w:t>
        </w:r>
        <w:r w:rsidRPr="00D505CD">
          <w:tab/>
          <w:t>Rectification</w:t>
        </w:r>
        <w:r>
          <w:br/>
        </w:r>
        <w:r w:rsidRPr="00D505CD">
          <w:t>Section 12A (4) and (5) (a)</w:t>
        </w:r>
        <w:r>
          <w:tab/>
        </w:r>
        <w:r>
          <w:fldChar w:fldCharType="begin"/>
        </w:r>
        <w:r>
          <w:instrText xml:space="preserve"> PAGEREF _Toc86828483 \h </w:instrText>
        </w:r>
        <w:r>
          <w:fldChar w:fldCharType="separate"/>
        </w:r>
        <w:r w:rsidR="00482E4C">
          <w:t>27</w:t>
        </w:r>
        <w:r>
          <w:fldChar w:fldCharType="end"/>
        </w:r>
      </w:hyperlink>
    </w:p>
    <w:p w14:paraId="5381643C" w14:textId="3D26BFC5" w:rsidR="001930B4" w:rsidRPr="00D505CD" w:rsidRDefault="00D20749">
      <w:pPr>
        <w:pStyle w:val="BillBasic"/>
      </w:pPr>
      <w:r>
        <w:fldChar w:fldCharType="end"/>
      </w:r>
    </w:p>
    <w:p w14:paraId="0C40454F" w14:textId="77777777" w:rsidR="00D505CD" w:rsidRDefault="00D505CD">
      <w:pPr>
        <w:pStyle w:val="01Contents"/>
        <w:sectPr w:rsidR="00D505CD"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756F807A" w14:textId="7C8419A3" w:rsidR="002E5340" w:rsidRPr="00D505CD" w:rsidRDefault="002E5340" w:rsidP="00D505CD">
      <w:pPr>
        <w:suppressLineNumbers/>
        <w:spacing w:before="400"/>
        <w:jc w:val="center"/>
      </w:pPr>
      <w:r w:rsidRPr="00D505CD">
        <w:rPr>
          <w:noProof/>
          <w:color w:val="000000"/>
          <w:sz w:val="22"/>
        </w:rPr>
        <w:lastRenderedPageBreak/>
        <w:t>2021</w:t>
      </w:r>
    </w:p>
    <w:p w14:paraId="51A0ABC0" w14:textId="77777777" w:rsidR="002E5340" w:rsidRPr="00D505CD" w:rsidRDefault="002E5340" w:rsidP="00D505CD">
      <w:pPr>
        <w:suppressLineNumbers/>
        <w:spacing w:before="300"/>
        <w:jc w:val="center"/>
      </w:pPr>
      <w:r w:rsidRPr="00D505CD">
        <w:t>THE LEGISLATIVE ASSEMBLY</w:t>
      </w:r>
      <w:r w:rsidRPr="00D505CD">
        <w:br/>
        <w:t>FOR THE AUSTRALIAN CAPITAL TERRITORY</w:t>
      </w:r>
    </w:p>
    <w:p w14:paraId="1BE9C017" w14:textId="77777777" w:rsidR="002E5340" w:rsidRPr="00D505CD" w:rsidRDefault="002E5340" w:rsidP="00D505CD">
      <w:pPr>
        <w:pStyle w:val="N-line1"/>
        <w:suppressLineNumbers/>
        <w:jc w:val="both"/>
      </w:pPr>
    </w:p>
    <w:p w14:paraId="717AF5F0" w14:textId="77777777" w:rsidR="002E5340" w:rsidRPr="00D505CD" w:rsidRDefault="002E5340" w:rsidP="00D505CD">
      <w:pPr>
        <w:suppressLineNumbers/>
        <w:spacing w:before="120"/>
        <w:jc w:val="center"/>
      </w:pPr>
      <w:r w:rsidRPr="00D505CD">
        <w:t>(As presented)</w:t>
      </w:r>
    </w:p>
    <w:p w14:paraId="1539F240" w14:textId="72D87BC0" w:rsidR="002E5340" w:rsidRPr="00D505CD" w:rsidRDefault="002E5340" w:rsidP="00D505CD">
      <w:pPr>
        <w:suppressLineNumbers/>
        <w:spacing w:before="240"/>
        <w:jc w:val="center"/>
      </w:pPr>
      <w:r w:rsidRPr="00D505CD">
        <w:t>(Attorney-General)</w:t>
      </w:r>
    </w:p>
    <w:p w14:paraId="5B01111B" w14:textId="106AA9CA" w:rsidR="001930B4" w:rsidRPr="00D505CD" w:rsidRDefault="00895734" w:rsidP="00D505CD">
      <w:pPr>
        <w:pStyle w:val="Billname"/>
        <w:suppressLineNumbers/>
        <w:rPr>
          <w:sz w:val="36"/>
        </w:rPr>
      </w:pPr>
      <w:bookmarkStart w:id="1" w:name="Citation"/>
      <w:r w:rsidRPr="00D505CD">
        <w:rPr>
          <w:sz w:val="36"/>
        </w:rPr>
        <w:t>Justice and Community Safety Legislation Amendment Bill</w:t>
      </w:r>
      <w:r w:rsidR="00530CB5" w:rsidRPr="00D505CD">
        <w:rPr>
          <w:sz w:val="36"/>
        </w:rPr>
        <w:t> </w:t>
      </w:r>
      <w:r w:rsidRPr="00D505CD">
        <w:rPr>
          <w:sz w:val="36"/>
        </w:rPr>
        <w:t>2021</w:t>
      </w:r>
      <w:bookmarkEnd w:id="1"/>
    </w:p>
    <w:p w14:paraId="52FA241B" w14:textId="62A70F0A" w:rsidR="001930B4" w:rsidRPr="00D505CD" w:rsidRDefault="001930B4" w:rsidP="00D505CD">
      <w:pPr>
        <w:pStyle w:val="ActNo"/>
        <w:suppressLineNumbers/>
      </w:pPr>
      <w:r w:rsidRPr="00D505CD">
        <w:fldChar w:fldCharType="begin"/>
      </w:r>
      <w:r w:rsidRPr="00D505CD">
        <w:instrText xml:space="preserve"> DOCPROPERTY "Category"  \* MERGEFORMAT </w:instrText>
      </w:r>
      <w:r w:rsidRPr="00D505CD">
        <w:fldChar w:fldCharType="end"/>
      </w:r>
    </w:p>
    <w:p w14:paraId="6147FDD8" w14:textId="77777777" w:rsidR="001930B4" w:rsidRPr="00D505CD" w:rsidRDefault="001930B4" w:rsidP="00D505CD">
      <w:pPr>
        <w:pStyle w:val="N-line3"/>
        <w:suppressLineNumbers/>
      </w:pPr>
    </w:p>
    <w:p w14:paraId="21E21FBD" w14:textId="77777777" w:rsidR="001930B4" w:rsidRPr="00D505CD" w:rsidRDefault="001930B4" w:rsidP="00D505CD">
      <w:pPr>
        <w:pStyle w:val="BillFor"/>
        <w:suppressLineNumbers/>
      </w:pPr>
      <w:r w:rsidRPr="00D505CD">
        <w:t>A Bill for</w:t>
      </w:r>
    </w:p>
    <w:p w14:paraId="7AE84815" w14:textId="4121AA67" w:rsidR="001930B4" w:rsidRPr="00D505CD" w:rsidRDefault="001930B4" w:rsidP="00D505CD">
      <w:pPr>
        <w:pStyle w:val="LongTitle"/>
        <w:suppressLineNumbers/>
      </w:pPr>
      <w:r w:rsidRPr="00D505CD">
        <w:t xml:space="preserve">An Act to amend </w:t>
      </w:r>
      <w:r w:rsidR="00625176" w:rsidRPr="00D505CD">
        <w:t>legislation ab</w:t>
      </w:r>
      <w:r w:rsidR="00803F83" w:rsidRPr="00D505CD">
        <w:t>out justice and community safety</w:t>
      </w:r>
    </w:p>
    <w:p w14:paraId="3C225733" w14:textId="77777777" w:rsidR="001930B4" w:rsidRPr="00D505CD" w:rsidRDefault="001930B4" w:rsidP="00D505CD">
      <w:pPr>
        <w:pStyle w:val="N-line3"/>
        <w:suppressLineNumbers/>
      </w:pPr>
    </w:p>
    <w:p w14:paraId="0C7805E3" w14:textId="77777777" w:rsidR="001930B4" w:rsidRPr="00D505CD" w:rsidRDefault="001930B4" w:rsidP="00D505CD">
      <w:pPr>
        <w:pStyle w:val="Placeholder"/>
        <w:suppressLineNumbers/>
      </w:pPr>
      <w:r w:rsidRPr="00D505CD">
        <w:rPr>
          <w:rStyle w:val="charContents"/>
          <w:sz w:val="16"/>
        </w:rPr>
        <w:t xml:space="preserve">  </w:t>
      </w:r>
      <w:r w:rsidRPr="00D505CD">
        <w:rPr>
          <w:rStyle w:val="charPage"/>
        </w:rPr>
        <w:t xml:space="preserve">  </w:t>
      </w:r>
    </w:p>
    <w:p w14:paraId="73869E71" w14:textId="77777777" w:rsidR="001930B4" w:rsidRPr="00D505CD" w:rsidRDefault="001930B4" w:rsidP="00D505CD">
      <w:pPr>
        <w:pStyle w:val="Placeholder"/>
        <w:suppressLineNumbers/>
      </w:pPr>
      <w:r w:rsidRPr="00D505CD">
        <w:rPr>
          <w:rStyle w:val="CharChapNo"/>
        </w:rPr>
        <w:t xml:space="preserve">  </w:t>
      </w:r>
      <w:r w:rsidRPr="00D505CD">
        <w:rPr>
          <w:rStyle w:val="CharChapText"/>
        </w:rPr>
        <w:t xml:space="preserve">  </w:t>
      </w:r>
    </w:p>
    <w:p w14:paraId="0E79521C" w14:textId="77777777" w:rsidR="001930B4" w:rsidRPr="00D505CD" w:rsidRDefault="001930B4" w:rsidP="00D505CD">
      <w:pPr>
        <w:pStyle w:val="Placeholder"/>
        <w:suppressLineNumbers/>
      </w:pPr>
      <w:r w:rsidRPr="00D505CD">
        <w:rPr>
          <w:rStyle w:val="CharPartNo"/>
        </w:rPr>
        <w:t xml:space="preserve">  </w:t>
      </w:r>
      <w:r w:rsidRPr="00D505CD">
        <w:rPr>
          <w:rStyle w:val="CharPartText"/>
        </w:rPr>
        <w:t xml:space="preserve">  </w:t>
      </w:r>
    </w:p>
    <w:p w14:paraId="5F4FB5CA" w14:textId="77777777" w:rsidR="001930B4" w:rsidRPr="00D505CD" w:rsidRDefault="001930B4" w:rsidP="00D505CD">
      <w:pPr>
        <w:pStyle w:val="Placeholder"/>
        <w:suppressLineNumbers/>
      </w:pPr>
      <w:r w:rsidRPr="00D505CD">
        <w:rPr>
          <w:rStyle w:val="CharDivNo"/>
        </w:rPr>
        <w:t xml:space="preserve">  </w:t>
      </w:r>
      <w:r w:rsidRPr="00D505CD">
        <w:rPr>
          <w:rStyle w:val="CharDivText"/>
        </w:rPr>
        <w:t xml:space="preserve">  </w:t>
      </w:r>
    </w:p>
    <w:p w14:paraId="0FFDFA60" w14:textId="77777777" w:rsidR="001930B4" w:rsidRPr="00D505CD" w:rsidRDefault="001930B4" w:rsidP="00D505CD">
      <w:pPr>
        <w:pStyle w:val="Notified"/>
        <w:suppressLineNumbers/>
      </w:pPr>
    </w:p>
    <w:p w14:paraId="1D7AEF3F" w14:textId="77777777" w:rsidR="001930B4" w:rsidRPr="00D505CD" w:rsidRDefault="001930B4" w:rsidP="00D505CD">
      <w:pPr>
        <w:pStyle w:val="EnactingWords"/>
        <w:suppressLineNumbers/>
      </w:pPr>
      <w:r w:rsidRPr="00D505CD">
        <w:t>The Legislative Assembly for the Australian Capital Territory enacts as follows:</w:t>
      </w:r>
    </w:p>
    <w:p w14:paraId="10390A79" w14:textId="404C2EA6" w:rsidR="001930B4" w:rsidRPr="00D505CD" w:rsidRDefault="001930B4" w:rsidP="00D505CD">
      <w:pPr>
        <w:pStyle w:val="PageBreak"/>
        <w:suppressLineNumbers/>
      </w:pPr>
      <w:r w:rsidRPr="00D505CD">
        <w:br w:type="page"/>
      </w:r>
    </w:p>
    <w:p w14:paraId="71B790C9" w14:textId="7F236756" w:rsidR="00D516C8" w:rsidRPr="00D505CD" w:rsidRDefault="00D505CD" w:rsidP="00D505CD">
      <w:pPr>
        <w:pStyle w:val="AH2Part"/>
      </w:pPr>
      <w:bookmarkStart w:id="2" w:name="_Toc86828440"/>
      <w:r w:rsidRPr="00D505CD">
        <w:rPr>
          <w:rStyle w:val="CharPartNo"/>
        </w:rPr>
        <w:lastRenderedPageBreak/>
        <w:t>Part 1</w:t>
      </w:r>
      <w:r w:rsidRPr="00D505CD">
        <w:tab/>
      </w:r>
      <w:r w:rsidR="00D516C8" w:rsidRPr="00D505CD">
        <w:rPr>
          <w:rStyle w:val="CharPartText"/>
        </w:rPr>
        <w:t>Preliminary</w:t>
      </w:r>
      <w:bookmarkEnd w:id="2"/>
    </w:p>
    <w:p w14:paraId="77537B7A" w14:textId="561BAF5D" w:rsidR="001930B4" w:rsidRPr="00D505CD" w:rsidRDefault="00D505CD" w:rsidP="00D505CD">
      <w:pPr>
        <w:pStyle w:val="AH5Sec"/>
        <w:shd w:val="pct25" w:color="auto" w:fill="auto"/>
      </w:pPr>
      <w:bookmarkStart w:id="3" w:name="_Toc86828441"/>
      <w:r w:rsidRPr="00D505CD">
        <w:rPr>
          <w:rStyle w:val="CharSectNo"/>
        </w:rPr>
        <w:t>1</w:t>
      </w:r>
      <w:r w:rsidRPr="00D505CD">
        <w:tab/>
      </w:r>
      <w:r w:rsidR="001930B4" w:rsidRPr="00D505CD">
        <w:t>Name of Act</w:t>
      </w:r>
      <w:bookmarkEnd w:id="3"/>
    </w:p>
    <w:p w14:paraId="58B4E803" w14:textId="0E10C0E4" w:rsidR="001930B4" w:rsidRPr="00D505CD" w:rsidRDefault="001930B4">
      <w:pPr>
        <w:pStyle w:val="Amainreturn"/>
      </w:pPr>
      <w:r w:rsidRPr="00D505CD">
        <w:t xml:space="preserve">This Act is the </w:t>
      </w:r>
      <w:r w:rsidRPr="00D505CD">
        <w:rPr>
          <w:i/>
        </w:rPr>
        <w:fldChar w:fldCharType="begin"/>
      </w:r>
      <w:r w:rsidRPr="00D505CD">
        <w:rPr>
          <w:i/>
        </w:rPr>
        <w:instrText xml:space="preserve"> TITLE</w:instrText>
      </w:r>
      <w:r w:rsidRPr="00D505CD">
        <w:rPr>
          <w:i/>
        </w:rPr>
        <w:fldChar w:fldCharType="separate"/>
      </w:r>
      <w:r w:rsidR="00482E4C">
        <w:rPr>
          <w:i/>
        </w:rPr>
        <w:t>Justice and Community Safety Legislation Amendment Act 2021</w:t>
      </w:r>
      <w:r w:rsidRPr="00D505CD">
        <w:rPr>
          <w:i/>
        </w:rPr>
        <w:fldChar w:fldCharType="end"/>
      </w:r>
      <w:r w:rsidRPr="00D505CD">
        <w:t>.</w:t>
      </w:r>
    </w:p>
    <w:p w14:paraId="2F359C20" w14:textId="0D96327D" w:rsidR="001930B4" w:rsidRPr="00D505CD" w:rsidRDefault="00D505CD" w:rsidP="00D505CD">
      <w:pPr>
        <w:pStyle w:val="AH5Sec"/>
        <w:shd w:val="pct25" w:color="auto" w:fill="auto"/>
      </w:pPr>
      <w:bookmarkStart w:id="4" w:name="_Toc86828442"/>
      <w:r w:rsidRPr="00D505CD">
        <w:rPr>
          <w:rStyle w:val="CharSectNo"/>
        </w:rPr>
        <w:t>2</w:t>
      </w:r>
      <w:r w:rsidRPr="00D505CD">
        <w:tab/>
      </w:r>
      <w:r w:rsidR="001930B4" w:rsidRPr="00D505CD">
        <w:t>Commencement</w:t>
      </w:r>
      <w:bookmarkEnd w:id="4"/>
    </w:p>
    <w:p w14:paraId="521BFC69" w14:textId="1CB74410" w:rsidR="004A107F" w:rsidRPr="00D505CD" w:rsidRDefault="00D505CD" w:rsidP="00D505CD">
      <w:pPr>
        <w:pStyle w:val="Amain"/>
      </w:pPr>
      <w:r>
        <w:tab/>
      </w:r>
      <w:r w:rsidRPr="00D505CD">
        <w:t>(1)</w:t>
      </w:r>
      <w:r w:rsidRPr="00D505CD">
        <w:tab/>
      </w:r>
      <w:r w:rsidR="004A107F" w:rsidRPr="00D505CD">
        <w:t xml:space="preserve">This Act </w:t>
      </w:r>
      <w:r w:rsidR="006B6D7A" w:rsidRPr="00D505CD">
        <w:t>(</w:t>
      </w:r>
      <w:r w:rsidR="004A107F" w:rsidRPr="00D505CD">
        <w:t>other than the following provisions) commence</w:t>
      </w:r>
      <w:r w:rsidR="00E94A9B" w:rsidRPr="00D505CD">
        <w:t>s</w:t>
      </w:r>
      <w:r w:rsidR="004A107F" w:rsidRPr="00D505CD">
        <w:t xml:space="preserve"> on the 7th</w:t>
      </w:r>
      <w:r w:rsidR="006B6D7A" w:rsidRPr="00D505CD">
        <w:t> </w:t>
      </w:r>
      <w:r w:rsidR="004A107F" w:rsidRPr="00D505CD">
        <w:t xml:space="preserve">day after </w:t>
      </w:r>
      <w:r w:rsidR="00E10AF8" w:rsidRPr="00D505CD">
        <w:t>it</w:t>
      </w:r>
      <w:r w:rsidR="004A107F" w:rsidRPr="00D505CD">
        <w:t>s notification day:</w:t>
      </w:r>
    </w:p>
    <w:p w14:paraId="56CA0AAC" w14:textId="1D3468F5" w:rsidR="004A107F" w:rsidRPr="00D505CD" w:rsidRDefault="00D505CD" w:rsidP="00D505CD">
      <w:pPr>
        <w:pStyle w:val="Amainbullet"/>
        <w:tabs>
          <w:tab w:val="left" w:pos="1500"/>
        </w:tabs>
      </w:pPr>
      <w:r w:rsidRPr="00D505CD">
        <w:rPr>
          <w:rFonts w:ascii="Symbol" w:hAnsi="Symbol"/>
          <w:sz w:val="20"/>
        </w:rPr>
        <w:t></w:t>
      </w:r>
      <w:r w:rsidRPr="00D505CD">
        <w:rPr>
          <w:rFonts w:ascii="Symbol" w:hAnsi="Symbol"/>
          <w:sz w:val="20"/>
        </w:rPr>
        <w:tab/>
      </w:r>
      <w:r w:rsidR="004A107F" w:rsidRPr="00D505CD">
        <w:t xml:space="preserve">part </w:t>
      </w:r>
      <w:r w:rsidR="00E60475" w:rsidRPr="00D505CD">
        <w:t>3</w:t>
      </w:r>
    </w:p>
    <w:p w14:paraId="63B0D25A" w14:textId="6F3346EA" w:rsidR="004A107F" w:rsidRPr="00D505CD" w:rsidRDefault="00D505CD" w:rsidP="00D505CD">
      <w:pPr>
        <w:pStyle w:val="Amainbullet"/>
        <w:tabs>
          <w:tab w:val="left" w:pos="1500"/>
        </w:tabs>
      </w:pPr>
      <w:r w:rsidRPr="00D505CD">
        <w:rPr>
          <w:rFonts w:ascii="Symbol" w:hAnsi="Symbol"/>
          <w:sz w:val="20"/>
        </w:rPr>
        <w:t></w:t>
      </w:r>
      <w:r w:rsidRPr="00D505CD">
        <w:rPr>
          <w:rFonts w:ascii="Symbol" w:hAnsi="Symbol"/>
          <w:sz w:val="20"/>
        </w:rPr>
        <w:tab/>
      </w:r>
      <w:r w:rsidR="004A107F" w:rsidRPr="00D505CD">
        <w:t>part 9</w:t>
      </w:r>
    </w:p>
    <w:p w14:paraId="6BCF264A" w14:textId="3CB7B8A4" w:rsidR="004A107F" w:rsidRPr="00D505CD" w:rsidRDefault="00D505CD" w:rsidP="00D505CD">
      <w:pPr>
        <w:pStyle w:val="Amainbullet"/>
        <w:tabs>
          <w:tab w:val="left" w:pos="1500"/>
        </w:tabs>
      </w:pPr>
      <w:r w:rsidRPr="00D505CD">
        <w:rPr>
          <w:rFonts w:ascii="Symbol" w:hAnsi="Symbol"/>
          <w:sz w:val="20"/>
        </w:rPr>
        <w:t></w:t>
      </w:r>
      <w:r w:rsidRPr="00D505CD">
        <w:rPr>
          <w:rFonts w:ascii="Symbol" w:hAnsi="Symbol"/>
          <w:sz w:val="20"/>
        </w:rPr>
        <w:tab/>
      </w:r>
      <w:r w:rsidR="004A107F" w:rsidRPr="00D505CD">
        <w:t>part 10</w:t>
      </w:r>
    </w:p>
    <w:p w14:paraId="7D169F5E" w14:textId="75D9B9BF" w:rsidR="004A107F" w:rsidRPr="00D505CD" w:rsidRDefault="00D505CD" w:rsidP="00D505CD">
      <w:pPr>
        <w:pStyle w:val="Amainbullet"/>
        <w:keepNext/>
        <w:tabs>
          <w:tab w:val="left" w:pos="1500"/>
        </w:tabs>
      </w:pPr>
      <w:r w:rsidRPr="00D505CD">
        <w:rPr>
          <w:rFonts w:ascii="Symbol" w:hAnsi="Symbol"/>
          <w:sz w:val="20"/>
        </w:rPr>
        <w:t></w:t>
      </w:r>
      <w:r w:rsidRPr="00D505CD">
        <w:rPr>
          <w:rFonts w:ascii="Symbol" w:hAnsi="Symbol"/>
          <w:sz w:val="20"/>
        </w:rPr>
        <w:tab/>
      </w:r>
      <w:r w:rsidR="006B6D7A" w:rsidRPr="00D505CD">
        <w:t>part 15</w:t>
      </w:r>
      <w:r w:rsidR="00E94A9B" w:rsidRPr="00D505CD">
        <w:t>.</w:t>
      </w:r>
    </w:p>
    <w:p w14:paraId="232C485D" w14:textId="1F74DDF4" w:rsidR="00321E1D" w:rsidRPr="00D505CD" w:rsidRDefault="00840CAC" w:rsidP="00840CAC">
      <w:pPr>
        <w:pStyle w:val="aNote"/>
      </w:pPr>
      <w:r w:rsidRPr="00D505CD">
        <w:rPr>
          <w:rStyle w:val="charItals"/>
        </w:rPr>
        <w:t>Note</w:t>
      </w:r>
      <w:r w:rsidRPr="00D505CD">
        <w:rPr>
          <w:rStyle w:val="charItals"/>
        </w:rPr>
        <w:tab/>
      </w:r>
      <w:r w:rsidR="001930B4" w:rsidRPr="00D505CD">
        <w:t xml:space="preserve">The naming and commencement provisions automatically commence on the notification day (see </w:t>
      </w:r>
      <w:hyperlink r:id="rId14" w:tooltip="A2001-14" w:history="1">
        <w:r w:rsidR="002E5340" w:rsidRPr="00D505CD">
          <w:rPr>
            <w:rStyle w:val="charCitHyperlinkAbbrev"/>
          </w:rPr>
          <w:t>Legislation Act</w:t>
        </w:r>
      </w:hyperlink>
      <w:r w:rsidR="001930B4" w:rsidRPr="00D505CD">
        <w:t>, s 75 (1)).</w:t>
      </w:r>
    </w:p>
    <w:p w14:paraId="7E8D1B06" w14:textId="3DBAEAF6" w:rsidR="004A107F" w:rsidRPr="00D505CD" w:rsidRDefault="00D505CD" w:rsidP="00D505CD">
      <w:pPr>
        <w:pStyle w:val="Amain"/>
      </w:pPr>
      <w:r>
        <w:tab/>
      </w:r>
      <w:r w:rsidRPr="00D505CD">
        <w:t>(2)</w:t>
      </w:r>
      <w:r w:rsidRPr="00D505CD">
        <w:tab/>
      </w:r>
      <w:r w:rsidR="004A107F" w:rsidRPr="00D505CD">
        <w:t xml:space="preserve">Part </w:t>
      </w:r>
      <w:r w:rsidR="00E60475" w:rsidRPr="00D505CD">
        <w:t>3</w:t>
      </w:r>
      <w:r w:rsidR="004A107F" w:rsidRPr="00D505CD">
        <w:t xml:space="preserve"> (Births, Deaths and Marriages Registration Act 1997) </w:t>
      </w:r>
      <w:r w:rsidR="00104B5B" w:rsidRPr="00D505CD">
        <w:t xml:space="preserve">commences </w:t>
      </w:r>
      <w:r w:rsidR="004A107F" w:rsidRPr="00D505CD">
        <w:t>on the 21</w:t>
      </w:r>
      <w:r w:rsidR="006B6D7A" w:rsidRPr="00D505CD">
        <w:t xml:space="preserve">st </w:t>
      </w:r>
      <w:r w:rsidR="004A107F" w:rsidRPr="00D505CD">
        <w:t>day after this Act’s notification day.</w:t>
      </w:r>
    </w:p>
    <w:p w14:paraId="0652AAD2" w14:textId="46D4AE57" w:rsidR="004A107F" w:rsidRPr="00D505CD" w:rsidRDefault="00D505CD" w:rsidP="00D505CD">
      <w:pPr>
        <w:pStyle w:val="Amain"/>
      </w:pPr>
      <w:r>
        <w:tab/>
      </w:r>
      <w:r w:rsidRPr="00D505CD">
        <w:t>(3)</w:t>
      </w:r>
      <w:r w:rsidRPr="00D505CD">
        <w:tab/>
      </w:r>
      <w:r w:rsidR="004A107F" w:rsidRPr="00D505CD">
        <w:t>Part 9 (</w:t>
      </w:r>
      <w:r w:rsidR="002E5340" w:rsidRPr="00D505CD">
        <w:t>Freedom of Information Act 2016</w:t>
      </w:r>
      <w:r w:rsidR="004A107F" w:rsidRPr="00D505CD">
        <w:t xml:space="preserve">) commences on the </w:t>
      </w:r>
      <w:r w:rsidR="008179D4" w:rsidRPr="00D505CD">
        <w:t>later of</w:t>
      </w:r>
      <w:r w:rsidR="004A107F" w:rsidRPr="00D505CD">
        <w:t>—</w:t>
      </w:r>
    </w:p>
    <w:p w14:paraId="0E03B5B0" w14:textId="2D7BD43C" w:rsidR="008179D4" w:rsidRPr="00D505CD" w:rsidRDefault="00D505CD" w:rsidP="00D505CD">
      <w:pPr>
        <w:pStyle w:val="Apara"/>
      </w:pPr>
      <w:r>
        <w:tab/>
      </w:r>
      <w:r w:rsidRPr="00D505CD">
        <w:t>(a)</w:t>
      </w:r>
      <w:r w:rsidRPr="00D505CD">
        <w:tab/>
      </w:r>
      <w:r w:rsidR="004A107F" w:rsidRPr="00D505CD">
        <w:t xml:space="preserve">1 January 2022; </w:t>
      </w:r>
      <w:r w:rsidR="00E94A9B" w:rsidRPr="00D505CD">
        <w:t>and</w:t>
      </w:r>
    </w:p>
    <w:p w14:paraId="27A95E90" w14:textId="0289D978" w:rsidR="008179D4" w:rsidRPr="00D505CD" w:rsidRDefault="00D505CD" w:rsidP="00D505CD">
      <w:pPr>
        <w:pStyle w:val="Apara"/>
      </w:pPr>
      <w:r>
        <w:tab/>
      </w:r>
      <w:r w:rsidRPr="00D505CD">
        <w:t>(b)</w:t>
      </w:r>
      <w:r w:rsidRPr="00D505CD">
        <w:tab/>
      </w:r>
      <w:r w:rsidR="008179D4" w:rsidRPr="00D505CD">
        <w:t>the commencement of this Act, section 3.</w:t>
      </w:r>
    </w:p>
    <w:p w14:paraId="73C2EC1B" w14:textId="68312AAD" w:rsidR="004E677E" w:rsidRPr="00D505CD" w:rsidRDefault="00D505CD" w:rsidP="00D505CD">
      <w:pPr>
        <w:pStyle w:val="Amain"/>
      </w:pPr>
      <w:r>
        <w:tab/>
      </w:r>
      <w:r w:rsidRPr="00D505CD">
        <w:t>(4)</w:t>
      </w:r>
      <w:r w:rsidRPr="00D505CD">
        <w:tab/>
      </w:r>
      <w:r w:rsidR="004E677E" w:rsidRPr="00D505CD">
        <w:t xml:space="preserve">Part </w:t>
      </w:r>
      <w:r w:rsidR="00726C8C" w:rsidRPr="00D505CD">
        <w:t>10</w:t>
      </w:r>
      <w:r w:rsidR="004E677E" w:rsidRPr="00D505CD">
        <w:t xml:space="preserve"> (</w:t>
      </w:r>
      <w:r w:rsidR="002E5340" w:rsidRPr="00D505CD">
        <w:t>Guardianship and Management of Property Act 1991</w:t>
      </w:r>
      <w:r w:rsidR="004E677E" w:rsidRPr="00D505CD">
        <w:t>) commences 3 months after this Act’s notification day.</w:t>
      </w:r>
    </w:p>
    <w:p w14:paraId="569F578E" w14:textId="413F1E57" w:rsidR="00572E45" w:rsidRPr="00D505CD" w:rsidRDefault="00D505CD" w:rsidP="00D505CD">
      <w:pPr>
        <w:pStyle w:val="Amain"/>
      </w:pPr>
      <w:r>
        <w:tab/>
      </w:r>
      <w:r w:rsidRPr="00D505CD">
        <w:t>(5)</w:t>
      </w:r>
      <w:r w:rsidRPr="00D505CD">
        <w:tab/>
      </w:r>
      <w:r w:rsidR="00F776F4" w:rsidRPr="00D505CD">
        <w:t>Part 1</w:t>
      </w:r>
      <w:r w:rsidR="00726C8C" w:rsidRPr="00D505CD">
        <w:t>5</w:t>
      </w:r>
      <w:r w:rsidR="00F776F4" w:rsidRPr="00D505CD">
        <w:t xml:space="preserve"> (</w:t>
      </w:r>
      <w:r w:rsidR="002E5340" w:rsidRPr="00D505CD">
        <w:t>Public Trustee and Guardian Act 1985</w:t>
      </w:r>
      <w:r w:rsidR="00F776F4" w:rsidRPr="00D505CD">
        <w:t xml:space="preserve">) </w:t>
      </w:r>
      <w:r w:rsidR="00354193" w:rsidRPr="00D505CD">
        <w:t xml:space="preserve">commences </w:t>
      </w:r>
      <w:r w:rsidR="00572E45" w:rsidRPr="00D505CD">
        <w:t>on the later of—</w:t>
      </w:r>
    </w:p>
    <w:p w14:paraId="205B5E7B" w14:textId="6173A41E" w:rsidR="00C65944" w:rsidRPr="00D505CD" w:rsidRDefault="00D505CD" w:rsidP="00D505CD">
      <w:pPr>
        <w:pStyle w:val="Apara"/>
      </w:pPr>
      <w:r>
        <w:tab/>
      </w:r>
      <w:r w:rsidRPr="00D505CD">
        <w:t>(a)</w:t>
      </w:r>
      <w:r w:rsidRPr="00D505CD">
        <w:tab/>
      </w:r>
      <w:r w:rsidR="00F776F4" w:rsidRPr="00D505CD">
        <w:t xml:space="preserve">the commencement of the </w:t>
      </w:r>
      <w:hyperlink r:id="rId15" w:tooltip="A2021-13" w:history="1">
        <w:r w:rsidR="002E5340" w:rsidRPr="00D505CD">
          <w:rPr>
            <w:rStyle w:val="charCitHyperlinkItal"/>
          </w:rPr>
          <w:t>Courts and Other Justice Legislation Amendment Act 2021</w:t>
        </w:r>
      </w:hyperlink>
      <w:r w:rsidR="00254453" w:rsidRPr="00D505CD">
        <w:t>, part</w:t>
      </w:r>
      <w:r w:rsidR="00AB5BC6" w:rsidRPr="00D505CD">
        <w:t> </w:t>
      </w:r>
      <w:r w:rsidR="00254453" w:rsidRPr="00D505CD">
        <w:t>9</w:t>
      </w:r>
      <w:r w:rsidR="00572E45" w:rsidRPr="00D505CD">
        <w:t>;</w:t>
      </w:r>
      <w:r w:rsidR="00E94A9B" w:rsidRPr="00D505CD">
        <w:t xml:space="preserve"> and</w:t>
      </w:r>
    </w:p>
    <w:p w14:paraId="077DF9F3" w14:textId="2ADC5807" w:rsidR="00D43DDE" w:rsidRPr="00D505CD" w:rsidRDefault="00D505CD" w:rsidP="00D505CD">
      <w:pPr>
        <w:pStyle w:val="Apara"/>
      </w:pPr>
      <w:r>
        <w:tab/>
      </w:r>
      <w:r w:rsidRPr="00D505CD">
        <w:t>(b)</w:t>
      </w:r>
      <w:r w:rsidRPr="00D505CD">
        <w:tab/>
      </w:r>
      <w:r w:rsidR="00572E45" w:rsidRPr="00D505CD">
        <w:t xml:space="preserve">the commencement of this Act, section </w:t>
      </w:r>
      <w:r w:rsidR="008179D4" w:rsidRPr="00D505CD">
        <w:t>3.</w:t>
      </w:r>
    </w:p>
    <w:p w14:paraId="6C2CBF42" w14:textId="57BB1102" w:rsidR="001930B4" w:rsidRPr="00D505CD" w:rsidRDefault="00D505CD" w:rsidP="00D505CD">
      <w:pPr>
        <w:pStyle w:val="AH5Sec"/>
        <w:shd w:val="pct25" w:color="auto" w:fill="auto"/>
      </w:pPr>
      <w:bookmarkStart w:id="5" w:name="_Toc86828443"/>
      <w:r w:rsidRPr="00D505CD">
        <w:rPr>
          <w:rStyle w:val="CharSectNo"/>
        </w:rPr>
        <w:lastRenderedPageBreak/>
        <w:t>3</w:t>
      </w:r>
      <w:r w:rsidRPr="00D505CD">
        <w:tab/>
      </w:r>
      <w:r w:rsidR="001930B4" w:rsidRPr="00D505CD">
        <w:t>Legislation amended</w:t>
      </w:r>
      <w:bookmarkEnd w:id="5"/>
    </w:p>
    <w:p w14:paraId="07BD0D8B" w14:textId="77777777" w:rsidR="00803F83" w:rsidRPr="00D505CD" w:rsidRDefault="001930B4">
      <w:pPr>
        <w:pStyle w:val="Amainreturn"/>
      </w:pPr>
      <w:r w:rsidRPr="00D505CD">
        <w:t>This Act amends the</w:t>
      </w:r>
      <w:r w:rsidR="00803F83" w:rsidRPr="00D505CD">
        <w:t xml:space="preserve"> following legislation:</w:t>
      </w:r>
    </w:p>
    <w:p w14:paraId="54E9FBE6" w14:textId="2C6C01DE" w:rsidR="001A47FE" w:rsidRPr="00D505CD" w:rsidRDefault="00D505CD" w:rsidP="00D505CD">
      <w:pPr>
        <w:pStyle w:val="Amainbullet"/>
        <w:tabs>
          <w:tab w:val="left" w:pos="1500"/>
        </w:tabs>
        <w:rPr>
          <w:rStyle w:val="charItals"/>
        </w:rPr>
      </w:pPr>
      <w:r w:rsidRPr="00D505CD">
        <w:rPr>
          <w:rStyle w:val="charItals"/>
          <w:rFonts w:ascii="Symbol" w:hAnsi="Symbol"/>
          <w:i w:val="0"/>
          <w:sz w:val="20"/>
        </w:rPr>
        <w:t></w:t>
      </w:r>
      <w:r w:rsidRPr="00D505CD">
        <w:rPr>
          <w:rStyle w:val="charItals"/>
          <w:rFonts w:ascii="Symbol" w:hAnsi="Symbol"/>
          <w:i w:val="0"/>
          <w:sz w:val="20"/>
        </w:rPr>
        <w:tab/>
      </w:r>
      <w:hyperlink r:id="rId16" w:tooltip="A1929-18" w:history="1">
        <w:r w:rsidR="002E5340" w:rsidRPr="00D505CD">
          <w:rPr>
            <w:rStyle w:val="charCitHyperlinkItal"/>
          </w:rPr>
          <w:t>Administration and Probate Act 1929</w:t>
        </w:r>
      </w:hyperlink>
    </w:p>
    <w:p w14:paraId="2F717AED" w14:textId="46907BDD" w:rsidR="001A47FE" w:rsidRPr="00D505CD" w:rsidRDefault="00D505CD" w:rsidP="00D505CD">
      <w:pPr>
        <w:pStyle w:val="Amainbullet"/>
        <w:tabs>
          <w:tab w:val="left" w:pos="1500"/>
        </w:tabs>
        <w:rPr>
          <w:rStyle w:val="charItals"/>
        </w:rPr>
      </w:pPr>
      <w:r w:rsidRPr="00D505CD">
        <w:rPr>
          <w:rStyle w:val="charItals"/>
          <w:rFonts w:ascii="Symbol" w:hAnsi="Symbol"/>
          <w:i w:val="0"/>
          <w:sz w:val="20"/>
        </w:rPr>
        <w:t></w:t>
      </w:r>
      <w:r w:rsidRPr="00D505CD">
        <w:rPr>
          <w:rStyle w:val="charItals"/>
          <w:rFonts w:ascii="Symbol" w:hAnsi="Symbol"/>
          <w:i w:val="0"/>
          <w:sz w:val="20"/>
        </w:rPr>
        <w:tab/>
      </w:r>
      <w:hyperlink r:id="rId17" w:tooltip="A1997-112" w:history="1">
        <w:r w:rsidR="002E5340" w:rsidRPr="00D505CD">
          <w:rPr>
            <w:rStyle w:val="charCitHyperlinkItal"/>
          </w:rPr>
          <w:t>Births, Deaths and Marriages Registration Act 1997</w:t>
        </w:r>
      </w:hyperlink>
    </w:p>
    <w:p w14:paraId="00B238C5" w14:textId="2FEC9B70" w:rsidR="00ED1300" w:rsidRPr="00D505CD" w:rsidRDefault="00D505CD" w:rsidP="00D505CD">
      <w:pPr>
        <w:pStyle w:val="Amainbullet"/>
        <w:tabs>
          <w:tab w:val="left" w:pos="1500"/>
        </w:tabs>
        <w:rPr>
          <w:rStyle w:val="charItals"/>
        </w:rPr>
      </w:pPr>
      <w:r w:rsidRPr="00D505CD">
        <w:rPr>
          <w:rStyle w:val="charItals"/>
          <w:rFonts w:ascii="Symbol" w:hAnsi="Symbol"/>
          <w:i w:val="0"/>
          <w:sz w:val="20"/>
        </w:rPr>
        <w:t></w:t>
      </w:r>
      <w:r w:rsidRPr="00D505CD">
        <w:rPr>
          <w:rStyle w:val="charItals"/>
          <w:rFonts w:ascii="Symbol" w:hAnsi="Symbol"/>
          <w:i w:val="0"/>
          <w:sz w:val="20"/>
        </w:rPr>
        <w:tab/>
      </w:r>
      <w:hyperlink r:id="rId18" w:tooltip="A2009-33" w:history="1">
        <w:r w:rsidR="002E5340" w:rsidRPr="00D505CD">
          <w:rPr>
            <w:rStyle w:val="charCitHyperlinkItal"/>
          </w:rPr>
          <w:t>Crimes (Assumed Identities) Act 2009</w:t>
        </w:r>
      </w:hyperlink>
    </w:p>
    <w:p w14:paraId="4134BB7C" w14:textId="2313DC79" w:rsidR="00ED1300" w:rsidRPr="00D505CD" w:rsidRDefault="00D505CD" w:rsidP="00D505CD">
      <w:pPr>
        <w:pStyle w:val="Amainbullet"/>
        <w:tabs>
          <w:tab w:val="left" w:pos="1500"/>
        </w:tabs>
        <w:rPr>
          <w:rStyle w:val="charItals"/>
        </w:rPr>
      </w:pPr>
      <w:r w:rsidRPr="00D505CD">
        <w:rPr>
          <w:rStyle w:val="charItals"/>
          <w:rFonts w:ascii="Symbol" w:hAnsi="Symbol"/>
          <w:i w:val="0"/>
          <w:sz w:val="20"/>
        </w:rPr>
        <w:t></w:t>
      </w:r>
      <w:r w:rsidRPr="00D505CD">
        <w:rPr>
          <w:rStyle w:val="charItals"/>
          <w:rFonts w:ascii="Symbol" w:hAnsi="Symbol"/>
          <w:i w:val="0"/>
          <w:sz w:val="20"/>
        </w:rPr>
        <w:tab/>
      </w:r>
      <w:hyperlink r:id="rId19" w:tooltip="A2008-32" w:history="1">
        <w:r w:rsidR="002E5340" w:rsidRPr="00D505CD">
          <w:rPr>
            <w:rStyle w:val="charCitHyperlinkItal"/>
          </w:rPr>
          <w:t>Crimes (Controlled Operations) Act 2008</w:t>
        </w:r>
      </w:hyperlink>
    </w:p>
    <w:p w14:paraId="567EF812" w14:textId="4BFDDE0E" w:rsidR="00ED1300" w:rsidRPr="00D505CD" w:rsidRDefault="00D505CD" w:rsidP="00D505CD">
      <w:pPr>
        <w:pStyle w:val="Amainbullet"/>
        <w:tabs>
          <w:tab w:val="left" w:pos="1500"/>
        </w:tabs>
        <w:rPr>
          <w:rStyle w:val="charItals"/>
        </w:rPr>
      </w:pPr>
      <w:r w:rsidRPr="00D505CD">
        <w:rPr>
          <w:rStyle w:val="charItals"/>
          <w:rFonts w:ascii="Symbol" w:hAnsi="Symbol"/>
          <w:i w:val="0"/>
          <w:sz w:val="20"/>
        </w:rPr>
        <w:t></w:t>
      </w:r>
      <w:r w:rsidRPr="00D505CD">
        <w:rPr>
          <w:rStyle w:val="charItals"/>
          <w:rFonts w:ascii="Symbol" w:hAnsi="Symbol"/>
          <w:i w:val="0"/>
          <w:sz w:val="20"/>
        </w:rPr>
        <w:tab/>
      </w:r>
      <w:hyperlink r:id="rId20" w:tooltip="A2011-46" w:history="1">
        <w:r w:rsidR="002E5340" w:rsidRPr="00D505CD">
          <w:rPr>
            <w:rStyle w:val="charCitHyperlinkItal"/>
          </w:rPr>
          <w:t>Crimes (Protection of Witness Identity) Act 2011</w:t>
        </w:r>
      </w:hyperlink>
    </w:p>
    <w:p w14:paraId="3AC5F40C" w14:textId="653C9F97" w:rsidR="00ED1300" w:rsidRPr="00D505CD" w:rsidRDefault="00D505CD" w:rsidP="00D505CD">
      <w:pPr>
        <w:pStyle w:val="Amainbullet"/>
        <w:tabs>
          <w:tab w:val="left" w:pos="1500"/>
        </w:tabs>
        <w:rPr>
          <w:rStyle w:val="charItals"/>
        </w:rPr>
      </w:pPr>
      <w:r w:rsidRPr="00D505CD">
        <w:rPr>
          <w:rStyle w:val="charItals"/>
          <w:rFonts w:ascii="Symbol" w:hAnsi="Symbol"/>
          <w:i w:val="0"/>
          <w:sz w:val="20"/>
        </w:rPr>
        <w:t></w:t>
      </w:r>
      <w:r w:rsidRPr="00D505CD">
        <w:rPr>
          <w:rStyle w:val="charItals"/>
          <w:rFonts w:ascii="Symbol" w:hAnsi="Symbol"/>
          <w:i w:val="0"/>
          <w:sz w:val="20"/>
        </w:rPr>
        <w:tab/>
      </w:r>
      <w:hyperlink r:id="rId21" w:tooltip="A2010-23" w:history="1">
        <w:r w:rsidR="002E5340" w:rsidRPr="00D505CD">
          <w:rPr>
            <w:rStyle w:val="charCitHyperlinkItal"/>
          </w:rPr>
          <w:t>Crimes (Surveillance Devices) Act 2010</w:t>
        </w:r>
      </w:hyperlink>
    </w:p>
    <w:p w14:paraId="694D381D" w14:textId="61C36242" w:rsidR="008B3B8F" w:rsidRPr="00D505CD" w:rsidRDefault="00D505CD" w:rsidP="00D505CD">
      <w:pPr>
        <w:pStyle w:val="Amainbullet"/>
        <w:tabs>
          <w:tab w:val="left" w:pos="1500"/>
        </w:tabs>
        <w:rPr>
          <w:rStyle w:val="charItals"/>
        </w:rPr>
      </w:pPr>
      <w:r w:rsidRPr="00D505CD">
        <w:rPr>
          <w:rStyle w:val="charItals"/>
          <w:rFonts w:ascii="Symbol" w:hAnsi="Symbol"/>
          <w:i w:val="0"/>
          <w:sz w:val="20"/>
        </w:rPr>
        <w:t></w:t>
      </w:r>
      <w:r w:rsidRPr="00D505CD">
        <w:rPr>
          <w:rStyle w:val="charItals"/>
          <w:rFonts w:ascii="Symbol" w:hAnsi="Symbol"/>
          <w:i w:val="0"/>
          <w:sz w:val="20"/>
        </w:rPr>
        <w:tab/>
      </w:r>
      <w:hyperlink r:id="rId22" w:tooltip="A1969-15" w:history="1">
        <w:r w:rsidR="002E5340" w:rsidRPr="00D505CD">
          <w:rPr>
            <w:rStyle w:val="charCitHyperlinkItal"/>
          </w:rPr>
          <w:t>Family Provision Act 1969</w:t>
        </w:r>
      </w:hyperlink>
    </w:p>
    <w:p w14:paraId="3403BB28" w14:textId="1F9D683A" w:rsidR="001A47FE" w:rsidRPr="00D505CD" w:rsidRDefault="00D505CD" w:rsidP="00D505CD">
      <w:pPr>
        <w:pStyle w:val="Amainbullet"/>
        <w:tabs>
          <w:tab w:val="left" w:pos="1500"/>
        </w:tabs>
        <w:rPr>
          <w:rStyle w:val="charItals"/>
        </w:rPr>
      </w:pPr>
      <w:r w:rsidRPr="00D505CD">
        <w:rPr>
          <w:rStyle w:val="charItals"/>
          <w:rFonts w:ascii="Symbol" w:hAnsi="Symbol"/>
          <w:i w:val="0"/>
          <w:sz w:val="20"/>
        </w:rPr>
        <w:t></w:t>
      </w:r>
      <w:r w:rsidRPr="00D505CD">
        <w:rPr>
          <w:rStyle w:val="charItals"/>
          <w:rFonts w:ascii="Symbol" w:hAnsi="Symbol"/>
          <w:i w:val="0"/>
          <w:sz w:val="20"/>
        </w:rPr>
        <w:tab/>
      </w:r>
      <w:hyperlink r:id="rId23" w:tooltip="A2016-55" w:history="1">
        <w:r w:rsidR="002E5340" w:rsidRPr="00D505CD">
          <w:rPr>
            <w:rStyle w:val="charCitHyperlinkItal"/>
          </w:rPr>
          <w:t>Freedom of Information Act 2016</w:t>
        </w:r>
      </w:hyperlink>
    </w:p>
    <w:p w14:paraId="0E2FC6C6" w14:textId="74B44246" w:rsidR="001A47FE" w:rsidRPr="00D505CD" w:rsidRDefault="00D505CD" w:rsidP="00D505CD">
      <w:pPr>
        <w:pStyle w:val="Amainbullet"/>
        <w:tabs>
          <w:tab w:val="left" w:pos="1500"/>
        </w:tabs>
      </w:pPr>
      <w:r w:rsidRPr="00D505CD">
        <w:rPr>
          <w:rFonts w:ascii="Symbol" w:hAnsi="Symbol"/>
          <w:sz w:val="20"/>
        </w:rPr>
        <w:t></w:t>
      </w:r>
      <w:r w:rsidRPr="00D505CD">
        <w:rPr>
          <w:rFonts w:ascii="Symbol" w:hAnsi="Symbol"/>
          <w:sz w:val="20"/>
        </w:rPr>
        <w:tab/>
      </w:r>
      <w:hyperlink r:id="rId24" w:tooltip="A1991-62" w:history="1">
        <w:r w:rsidR="002E5340" w:rsidRPr="00D505CD">
          <w:rPr>
            <w:rStyle w:val="charCitHyperlinkItal"/>
          </w:rPr>
          <w:t>Guardianship and Management of Property Act 1991</w:t>
        </w:r>
      </w:hyperlink>
    </w:p>
    <w:p w14:paraId="59E95A38" w14:textId="425F6307" w:rsidR="001A47FE" w:rsidRPr="00D505CD" w:rsidRDefault="00D505CD" w:rsidP="00D505CD">
      <w:pPr>
        <w:pStyle w:val="Amainbullet"/>
        <w:tabs>
          <w:tab w:val="left" w:pos="1500"/>
        </w:tabs>
        <w:rPr>
          <w:rStyle w:val="charItals"/>
        </w:rPr>
      </w:pPr>
      <w:r w:rsidRPr="00D505CD">
        <w:rPr>
          <w:rStyle w:val="charItals"/>
          <w:rFonts w:ascii="Symbol" w:hAnsi="Symbol"/>
          <w:i w:val="0"/>
          <w:sz w:val="20"/>
        </w:rPr>
        <w:t></w:t>
      </w:r>
      <w:r w:rsidRPr="00D505CD">
        <w:rPr>
          <w:rStyle w:val="charItals"/>
          <w:rFonts w:ascii="Symbol" w:hAnsi="Symbol"/>
          <w:i w:val="0"/>
          <w:sz w:val="20"/>
        </w:rPr>
        <w:tab/>
      </w:r>
      <w:hyperlink r:id="rId25" w:tooltip="A1925-1" w:history="1">
        <w:r w:rsidR="002E5340" w:rsidRPr="00D505CD">
          <w:rPr>
            <w:rStyle w:val="charCitHyperlinkItal"/>
          </w:rPr>
          <w:t>Land Titles Act 1925</w:t>
        </w:r>
      </w:hyperlink>
    </w:p>
    <w:p w14:paraId="6836EA56" w14:textId="6066D716" w:rsidR="001A47FE" w:rsidRPr="00D505CD" w:rsidRDefault="00D505CD" w:rsidP="00D505CD">
      <w:pPr>
        <w:pStyle w:val="Amainbullet"/>
        <w:tabs>
          <w:tab w:val="left" w:pos="1500"/>
        </w:tabs>
        <w:rPr>
          <w:rStyle w:val="charItals"/>
        </w:rPr>
      </w:pPr>
      <w:r w:rsidRPr="00D505CD">
        <w:rPr>
          <w:rStyle w:val="charItals"/>
          <w:rFonts w:ascii="Symbol" w:hAnsi="Symbol"/>
          <w:i w:val="0"/>
          <w:sz w:val="20"/>
        </w:rPr>
        <w:t></w:t>
      </w:r>
      <w:r w:rsidRPr="00D505CD">
        <w:rPr>
          <w:rStyle w:val="charItals"/>
          <w:rFonts w:ascii="Symbol" w:hAnsi="Symbol"/>
          <w:i w:val="0"/>
          <w:sz w:val="20"/>
        </w:rPr>
        <w:tab/>
      </w:r>
      <w:hyperlink r:id="rId26" w:tooltip="A1977-31" w:history="1">
        <w:r w:rsidR="002E5340" w:rsidRPr="00D505CD">
          <w:rPr>
            <w:rStyle w:val="charCitHyperlinkItal"/>
          </w:rPr>
          <w:t>Legal Aid Act 1977</w:t>
        </w:r>
      </w:hyperlink>
    </w:p>
    <w:p w14:paraId="1DC8D6D6" w14:textId="64565523" w:rsidR="001A47FE" w:rsidRPr="00D505CD" w:rsidRDefault="00D505CD" w:rsidP="00D505CD">
      <w:pPr>
        <w:pStyle w:val="Amainbullet"/>
        <w:tabs>
          <w:tab w:val="left" w:pos="1500"/>
        </w:tabs>
        <w:rPr>
          <w:rStyle w:val="charItals"/>
        </w:rPr>
      </w:pPr>
      <w:r w:rsidRPr="00D505CD">
        <w:rPr>
          <w:rStyle w:val="charItals"/>
          <w:rFonts w:ascii="Symbol" w:hAnsi="Symbol"/>
          <w:i w:val="0"/>
          <w:sz w:val="20"/>
        </w:rPr>
        <w:t></w:t>
      </w:r>
      <w:r w:rsidRPr="00D505CD">
        <w:rPr>
          <w:rStyle w:val="charItals"/>
          <w:rFonts w:ascii="Symbol" w:hAnsi="Symbol"/>
          <w:i w:val="0"/>
          <w:sz w:val="20"/>
        </w:rPr>
        <w:tab/>
      </w:r>
      <w:hyperlink r:id="rId27" w:tooltip="A2010-35" w:history="1">
        <w:r w:rsidR="002E5340" w:rsidRPr="00D505CD">
          <w:rPr>
            <w:rStyle w:val="charCitHyperlinkItal"/>
          </w:rPr>
          <w:t>Liquor Act 2010</w:t>
        </w:r>
      </w:hyperlink>
    </w:p>
    <w:p w14:paraId="2C5A12DA" w14:textId="5F0CFA00" w:rsidR="00F2534A" w:rsidRPr="00D505CD" w:rsidRDefault="00D505CD" w:rsidP="00D505CD">
      <w:pPr>
        <w:pStyle w:val="Amainbullet"/>
        <w:tabs>
          <w:tab w:val="left" w:pos="1500"/>
        </w:tabs>
        <w:rPr>
          <w:rStyle w:val="charItals"/>
        </w:rPr>
      </w:pPr>
      <w:r w:rsidRPr="00D505CD">
        <w:rPr>
          <w:rStyle w:val="charItals"/>
          <w:rFonts w:ascii="Symbol" w:hAnsi="Symbol"/>
          <w:i w:val="0"/>
          <w:sz w:val="20"/>
        </w:rPr>
        <w:t></w:t>
      </w:r>
      <w:r w:rsidRPr="00D505CD">
        <w:rPr>
          <w:rStyle w:val="charItals"/>
          <w:rFonts w:ascii="Symbol" w:hAnsi="Symbol"/>
          <w:i w:val="0"/>
          <w:sz w:val="20"/>
        </w:rPr>
        <w:tab/>
      </w:r>
      <w:hyperlink r:id="rId28" w:tooltip="A2020-5" w:history="1">
        <w:r w:rsidR="002B41CC" w:rsidRPr="00D505CD">
          <w:rPr>
            <w:rStyle w:val="charCitHyperlinkItal"/>
          </w:rPr>
          <w:t>Magistrates Court (Infringement Notices) Amendment Act 2020</w:t>
        </w:r>
      </w:hyperlink>
    </w:p>
    <w:p w14:paraId="3CE6914E" w14:textId="0FDFCD7C" w:rsidR="001A47FE" w:rsidRPr="00D505CD" w:rsidRDefault="00D505CD" w:rsidP="00D505CD">
      <w:pPr>
        <w:pStyle w:val="Amainbullet"/>
        <w:tabs>
          <w:tab w:val="left" w:pos="1500"/>
        </w:tabs>
        <w:rPr>
          <w:rStyle w:val="charItals"/>
        </w:rPr>
      </w:pPr>
      <w:r w:rsidRPr="00D505CD">
        <w:rPr>
          <w:rStyle w:val="charItals"/>
          <w:rFonts w:ascii="Symbol" w:hAnsi="Symbol"/>
          <w:i w:val="0"/>
          <w:sz w:val="20"/>
        </w:rPr>
        <w:t></w:t>
      </w:r>
      <w:r w:rsidRPr="00D505CD">
        <w:rPr>
          <w:rStyle w:val="charItals"/>
          <w:rFonts w:ascii="Symbol" w:hAnsi="Symbol"/>
          <w:i w:val="0"/>
          <w:sz w:val="20"/>
        </w:rPr>
        <w:tab/>
      </w:r>
      <w:hyperlink r:id="rId29" w:tooltip="A1985-8" w:history="1">
        <w:r w:rsidR="002E5340" w:rsidRPr="00D505CD">
          <w:rPr>
            <w:rStyle w:val="charCitHyperlinkItal"/>
          </w:rPr>
          <w:t>Public Trustee and Guardian Act 1985</w:t>
        </w:r>
      </w:hyperlink>
    </w:p>
    <w:p w14:paraId="746134B3" w14:textId="17DACEB6" w:rsidR="001A47FE" w:rsidRPr="00D505CD" w:rsidRDefault="00D505CD" w:rsidP="00D505CD">
      <w:pPr>
        <w:pStyle w:val="Amainbullet"/>
        <w:tabs>
          <w:tab w:val="left" w:pos="1500"/>
        </w:tabs>
        <w:rPr>
          <w:rStyle w:val="charItals"/>
        </w:rPr>
      </w:pPr>
      <w:r w:rsidRPr="00D505CD">
        <w:rPr>
          <w:rStyle w:val="charItals"/>
          <w:rFonts w:ascii="Symbol" w:hAnsi="Symbol"/>
          <w:i w:val="0"/>
          <w:sz w:val="20"/>
        </w:rPr>
        <w:t></w:t>
      </w:r>
      <w:r w:rsidRPr="00D505CD">
        <w:rPr>
          <w:rStyle w:val="charItals"/>
          <w:rFonts w:ascii="Symbol" w:hAnsi="Symbol"/>
          <w:i w:val="0"/>
          <w:sz w:val="20"/>
        </w:rPr>
        <w:tab/>
      </w:r>
      <w:hyperlink r:id="rId30" w:tooltip="A1925-14" w:history="1">
        <w:r w:rsidR="002E5340" w:rsidRPr="00D505CD">
          <w:rPr>
            <w:rStyle w:val="charCitHyperlinkItal"/>
          </w:rPr>
          <w:t>Trustee Act 1925</w:t>
        </w:r>
      </w:hyperlink>
    </w:p>
    <w:p w14:paraId="502FAF49" w14:textId="4038EC97" w:rsidR="001A47FE" w:rsidRPr="00D505CD" w:rsidRDefault="00D505CD" w:rsidP="00D505CD">
      <w:pPr>
        <w:pStyle w:val="Amainbullet"/>
        <w:tabs>
          <w:tab w:val="left" w:pos="1500"/>
        </w:tabs>
        <w:rPr>
          <w:rStyle w:val="charItals"/>
        </w:rPr>
      </w:pPr>
      <w:r w:rsidRPr="00D505CD">
        <w:rPr>
          <w:rStyle w:val="charItals"/>
          <w:rFonts w:ascii="Symbol" w:hAnsi="Symbol"/>
          <w:i w:val="0"/>
          <w:sz w:val="20"/>
        </w:rPr>
        <w:t></w:t>
      </w:r>
      <w:r w:rsidRPr="00D505CD">
        <w:rPr>
          <w:rStyle w:val="charItals"/>
          <w:rFonts w:ascii="Symbol" w:hAnsi="Symbol"/>
          <w:i w:val="0"/>
          <w:sz w:val="20"/>
        </w:rPr>
        <w:tab/>
      </w:r>
      <w:hyperlink r:id="rId31" w:tooltip="A1968-11" w:history="1">
        <w:r w:rsidR="002E5340" w:rsidRPr="00D505CD">
          <w:rPr>
            <w:rStyle w:val="charCitHyperlinkItal"/>
          </w:rPr>
          <w:t>Wills Act 1968</w:t>
        </w:r>
      </w:hyperlink>
      <w:r w:rsidR="001A47FE" w:rsidRPr="00D505CD">
        <w:rPr>
          <w:rStyle w:val="charItals"/>
        </w:rPr>
        <w:t>.</w:t>
      </w:r>
    </w:p>
    <w:p w14:paraId="20A4E6E0" w14:textId="416CF253" w:rsidR="00D516C8" w:rsidRPr="00D505CD" w:rsidRDefault="00D516C8" w:rsidP="00D505CD">
      <w:pPr>
        <w:pStyle w:val="PageBreak"/>
        <w:suppressLineNumbers/>
      </w:pPr>
      <w:r w:rsidRPr="00D505CD">
        <w:br w:type="page"/>
      </w:r>
    </w:p>
    <w:p w14:paraId="4861C1E0" w14:textId="79251A3E" w:rsidR="00C02144" w:rsidRPr="00D505CD" w:rsidRDefault="00D505CD" w:rsidP="00D505CD">
      <w:pPr>
        <w:pStyle w:val="AH2Part"/>
      </w:pPr>
      <w:bookmarkStart w:id="6" w:name="_Toc86828444"/>
      <w:r w:rsidRPr="00D505CD">
        <w:rPr>
          <w:rStyle w:val="CharPartNo"/>
        </w:rPr>
        <w:lastRenderedPageBreak/>
        <w:t>Part 2</w:t>
      </w:r>
      <w:r w:rsidRPr="00D505CD">
        <w:tab/>
      </w:r>
      <w:r w:rsidR="00C02144" w:rsidRPr="00D505CD">
        <w:rPr>
          <w:rStyle w:val="CharPartText"/>
        </w:rPr>
        <w:t>Administration and Probate Act 1929</w:t>
      </w:r>
      <w:bookmarkEnd w:id="6"/>
    </w:p>
    <w:p w14:paraId="418021E3" w14:textId="6C25972A" w:rsidR="00C02144" w:rsidRPr="00D505CD" w:rsidRDefault="00D505CD" w:rsidP="00D505CD">
      <w:pPr>
        <w:pStyle w:val="AH5Sec"/>
        <w:shd w:val="pct25" w:color="auto" w:fill="auto"/>
      </w:pPr>
      <w:bookmarkStart w:id="7" w:name="_Toc86828445"/>
      <w:r w:rsidRPr="00D505CD">
        <w:rPr>
          <w:rStyle w:val="CharSectNo"/>
        </w:rPr>
        <w:t>4</w:t>
      </w:r>
      <w:r w:rsidRPr="00D505CD">
        <w:tab/>
      </w:r>
      <w:r w:rsidR="00C02144" w:rsidRPr="00D505CD">
        <w:t>Section 64</w:t>
      </w:r>
      <w:bookmarkEnd w:id="7"/>
    </w:p>
    <w:p w14:paraId="6BA0C739" w14:textId="77777777" w:rsidR="00C02144" w:rsidRPr="00D505CD" w:rsidRDefault="00C02144" w:rsidP="00C02144">
      <w:pPr>
        <w:pStyle w:val="direction"/>
      </w:pPr>
      <w:r w:rsidRPr="00D505CD">
        <w:t>substitute</w:t>
      </w:r>
    </w:p>
    <w:p w14:paraId="1207B3AC" w14:textId="77777777" w:rsidR="00C02144" w:rsidRPr="00D505CD" w:rsidRDefault="00C02144" w:rsidP="00C02144">
      <w:pPr>
        <w:pStyle w:val="IH5Sec"/>
      </w:pPr>
      <w:r w:rsidRPr="00D505CD">
        <w:t>64</w:t>
      </w:r>
      <w:r w:rsidRPr="00D505CD">
        <w:tab/>
        <w:t>Distribution of assets</w:t>
      </w:r>
    </w:p>
    <w:p w14:paraId="4C847891" w14:textId="77777777" w:rsidR="00C02144" w:rsidRPr="00D505CD" w:rsidRDefault="00C02144" w:rsidP="00C02144">
      <w:pPr>
        <w:pStyle w:val="IMain"/>
      </w:pPr>
      <w:r w:rsidRPr="00D505CD">
        <w:tab/>
        <w:t>(1)</w:t>
      </w:r>
      <w:r w:rsidRPr="00D505CD">
        <w:tab/>
        <w:t>The executor or administrator of the estate of a testator or intestate may distribute the assets of the estate, or part of the assets, among the people entitled only if the executor or administrator—</w:t>
      </w:r>
    </w:p>
    <w:p w14:paraId="7332BB39" w14:textId="470E757F" w:rsidR="00C02144" w:rsidRPr="00D505CD" w:rsidRDefault="00C02144" w:rsidP="005252E7">
      <w:pPr>
        <w:pStyle w:val="Ipara"/>
      </w:pPr>
      <w:r w:rsidRPr="00D505CD">
        <w:tab/>
        <w:t>(a)</w:t>
      </w:r>
      <w:r w:rsidRPr="00D505CD">
        <w:tab/>
        <w:t>gave public notice for creditors or anyone else to give the executor or administrator their claims against the estate within the time stated in the notice; and</w:t>
      </w:r>
    </w:p>
    <w:p w14:paraId="7C456EF7" w14:textId="77777777" w:rsidR="00C02144" w:rsidRPr="00D505CD" w:rsidRDefault="00C02144" w:rsidP="00C02144">
      <w:pPr>
        <w:pStyle w:val="Ipara"/>
      </w:pPr>
      <w:r w:rsidRPr="00D505CD">
        <w:tab/>
        <w:t>(b)</w:t>
      </w:r>
      <w:r w:rsidRPr="00D505CD">
        <w:tab/>
        <w:t>had regard to each claim the executor or administrator received within the time stated in the notice; and</w:t>
      </w:r>
    </w:p>
    <w:p w14:paraId="0EBF0447" w14:textId="62D939D7" w:rsidR="00C02144" w:rsidRPr="00D505CD" w:rsidRDefault="00C02144" w:rsidP="00C02144">
      <w:pPr>
        <w:pStyle w:val="Ipara"/>
      </w:pPr>
      <w:r w:rsidRPr="00D505CD">
        <w:tab/>
        <w:t>(c)</w:t>
      </w:r>
      <w:r w:rsidRPr="00D505CD">
        <w:tab/>
        <w:t xml:space="preserve">applied under the </w:t>
      </w:r>
      <w:hyperlink r:id="rId32" w:tooltip="A1997-112" w:history="1">
        <w:r w:rsidR="002E5340" w:rsidRPr="00D505CD">
          <w:rPr>
            <w:rStyle w:val="charCitHyperlinkItal"/>
          </w:rPr>
          <w:t>Births, Deaths and Marriages Registration Act 1997</w:t>
        </w:r>
      </w:hyperlink>
      <w:r w:rsidRPr="00D505CD">
        <w:t xml:space="preserve"> for a search of the register for information about the parents or any children—</w:t>
      </w:r>
    </w:p>
    <w:p w14:paraId="5113C5B9" w14:textId="77777777" w:rsidR="00C02144" w:rsidRPr="00D505CD" w:rsidRDefault="00C02144" w:rsidP="00C02144">
      <w:pPr>
        <w:pStyle w:val="Isubpara"/>
      </w:pPr>
      <w:r w:rsidRPr="00D505CD">
        <w:tab/>
        <w:t>(i)</w:t>
      </w:r>
      <w:r w:rsidRPr="00D505CD">
        <w:tab/>
        <w:t>of the deceased person; or</w:t>
      </w:r>
    </w:p>
    <w:p w14:paraId="7E95314E" w14:textId="77777777" w:rsidR="00C02144" w:rsidRPr="00D505CD" w:rsidRDefault="00C02144" w:rsidP="00C02144">
      <w:pPr>
        <w:pStyle w:val="Isubpara"/>
      </w:pPr>
      <w:r w:rsidRPr="00D505CD">
        <w:tab/>
        <w:t>(ii)</w:t>
      </w:r>
      <w:r w:rsidRPr="00D505CD">
        <w:tab/>
        <w:t>of any other person known by the executor or administrator to be relevant to the distribution of the assets; and</w:t>
      </w:r>
    </w:p>
    <w:p w14:paraId="3C917B24" w14:textId="77777777" w:rsidR="00C02144" w:rsidRPr="00D505CD" w:rsidRDefault="00C02144" w:rsidP="00C02144">
      <w:pPr>
        <w:pStyle w:val="Ipara"/>
      </w:pPr>
      <w:r w:rsidRPr="00D505CD">
        <w:tab/>
        <w:t>(d)</w:t>
      </w:r>
      <w:r w:rsidRPr="00D505CD">
        <w:tab/>
        <w:t>had taken into account any relevant information or documents obtained from the registrar-general as a result of the search.</w:t>
      </w:r>
    </w:p>
    <w:p w14:paraId="342DED05" w14:textId="2E3F164F" w:rsidR="00C02144" w:rsidRPr="00D505CD" w:rsidRDefault="00C02144" w:rsidP="005E2430">
      <w:pPr>
        <w:pStyle w:val="IMain"/>
        <w:keepNext/>
      </w:pPr>
      <w:r w:rsidRPr="00D505CD">
        <w:tab/>
        <w:t>(2)</w:t>
      </w:r>
      <w:r w:rsidRPr="00D505CD">
        <w:tab/>
        <w:t>A notice under subsection (1) (a) must state</w:t>
      </w:r>
      <w:r w:rsidR="00AB5BC6" w:rsidRPr="00D505CD">
        <w:t xml:space="preserve"> that</w:t>
      </w:r>
      <w:r w:rsidRPr="00D505CD">
        <w:t>—</w:t>
      </w:r>
    </w:p>
    <w:p w14:paraId="1DCCDF88" w14:textId="77777777" w:rsidR="001E6792" w:rsidRPr="00D505CD" w:rsidRDefault="00C02144" w:rsidP="005E2430">
      <w:pPr>
        <w:pStyle w:val="Ipara"/>
        <w:keepLines/>
      </w:pPr>
      <w:r w:rsidRPr="00D505CD">
        <w:tab/>
        <w:t>(a)</w:t>
      </w:r>
      <w:r w:rsidRPr="00D505CD">
        <w:tab/>
        <w:t>after the later of the time set out in the notice and 6 months after the date of death of the deceased person, the executor or administrator intends to distribute the deceased person’s estate; and</w:t>
      </w:r>
    </w:p>
    <w:p w14:paraId="40F38173" w14:textId="2D5612D6" w:rsidR="00C02144" w:rsidRPr="00D505CD" w:rsidRDefault="001E6792" w:rsidP="001E6792">
      <w:pPr>
        <w:pStyle w:val="Ipara"/>
      </w:pPr>
      <w:r w:rsidRPr="00D505CD">
        <w:lastRenderedPageBreak/>
        <w:tab/>
        <w:t>(b)</w:t>
      </w:r>
      <w:r w:rsidRPr="00D505CD">
        <w:tab/>
      </w:r>
      <w:r w:rsidR="00C02144" w:rsidRPr="00D505CD">
        <w:t>in the distribution of the deceased person’s estate, the executor or administrator will only have regard to claims which are notified to the executor or administrator at the time of the distribution.</w:t>
      </w:r>
    </w:p>
    <w:p w14:paraId="58B9E67A" w14:textId="5A2C1BC8" w:rsidR="00C02144" w:rsidRPr="00D505CD" w:rsidRDefault="004A0D9F" w:rsidP="00D505CD">
      <w:pPr>
        <w:pStyle w:val="aNotepar"/>
        <w:keepNext/>
      </w:pPr>
      <w:r w:rsidRPr="00D505CD">
        <w:rPr>
          <w:rStyle w:val="charItals"/>
        </w:rPr>
        <w:t>Note</w:t>
      </w:r>
      <w:r w:rsidRPr="00D505CD">
        <w:rPr>
          <w:rStyle w:val="charItals"/>
        </w:rPr>
        <w:tab/>
      </w:r>
      <w:r w:rsidR="00095705" w:rsidRPr="00D505CD">
        <w:rPr>
          <w:iCs/>
        </w:rPr>
        <w:t>Public</w:t>
      </w:r>
      <w:r w:rsidR="00C02144" w:rsidRPr="00D505CD">
        <w:t xml:space="preserve"> notice </w:t>
      </w:r>
      <w:r w:rsidR="00095705" w:rsidRPr="00D505CD">
        <w:t xml:space="preserve">given </w:t>
      </w:r>
      <w:r w:rsidR="00C02144" w:rsidRPr="00D505CD">
        <w:t xml:space="preserve">under subsection (1) (a) is also </w:t>
      </w:r>
      <w:r w:rsidR="009478B3" w:rsidRPr="00D505CD">
        <w:t xml:space="preserve">required </w:t>
      </w:r>
      <w:r w:rsidR="00DD0132" w:rsidRPr="00D505CD">
        <w:t xml:space="preserve">before making a distribution </w:t>
      </w:r>
      <w:r w:rsidR="009478B3" w:rsidRPr="00D505CD">
        <w:t xml:space="preserve">under the </w:t>
      </w:r>
      <w:r w:rsidR="00C02144" w:rsidRPr="00D505CD">
        <w:t>following provisions:</w:t>
      </w:r>
    </w:p>
    <w:p w14:paraId="6ECBC97C" w14:textId="428CD6E8" w:rsidR="00C02144" w:rsidRPr="00D505CD" w:rsidRDefault="004A0D9F" w:rsidP="00D20749">
      <w:pPr>
        <w:pStyle w:val="aParaNotePara"/>
        <w:keepNext/>
        <w:ind w:left="2835" w:hanging="1235"/>
      </w:pPr>
      <w:r w:rsidRPr="00D505CD">
        <w:tab/>
        <w:t>(a)</w:t>
      </w:r>
      <w:r w:rsidRPr="00D505CD">
        <w:tab/>
      </w:r>
      <w:r w:rsidR="00DD0132" w:rsidRPr="00D505CD">
        <w:t xml:space="preserve">the </w:t>
      </w:r>
      <w:hyperlink r:id="rId33" w:tooltip="A1969-15" w:history="1">
        <w:r w:rsidR="002E5340" w:rsidRPr="00D505CD">
          <w:rPr>
            <w:rStyle w:val="charCitHyperlinkItal"/>
          </w:rPr>
          <w:t>Family Provision Act 1969</w:t>
        </w:r>
      </w:hyperlink>
      <w:r w:rsidR="00C02144" w:rsidRPr="00D505CD">
        <w:t>, s 21</w:t>
      </w:r>
      <w:r w:rsidR="007C55D5" w:rsidRPr="00D505CD">
        <w:t xml:space="preserve"> </w:t>
      </w:r>
      <w:r w:rsidR="00DD0132" w:rsidRPr="00D505CD">
        <w:t>(Protection of administrator);</w:t>
      </w:r>
    </w:p>
    <w:p w14:paraId="435F0FAC" w14:textId="301D480A" w:rsidR="00655F0A" w:rsidRPr="00D505CD" w:rsidRDefault="004A0D9F" w:rsidP="00D20749">
      <w:pPr>
        <w:pStyle w:val="aParaNotePara"/>
        <w:ind w:left="2835" w:hanging="1235"/>
      </w:pPr>
      <w:r w:rsidRPr="00D505CD">
        <w:tab/>
        <w:t>(b)</w:t>
      </w:r>
      <w:r w:rsidRPr="00D505CD">
        <w:tab/>
      </w:r>
      <w:r w:rsidR="00DD0132" w:rsidRPr="00D505CD">
        <w:t xml:space="preserve">the </w:t>
      </w:r>
      <w:hyperlink r:id="rId34" w:tooltip="A1925-14" w:history="1">
        <w:r w:rsidR="002E5340" w:rsidRPr="00D505CD">
          <w:rPr>
            <w:rStyle w:val="charCitHyperlinkItal"/>
          </w:rPr>
          <w:t>Trustee Act 1925</w:t>
        </w:r>
      </w:hyperlink>
      <w:r w:rsidR="00C02144" w:rsidRPr="00D505CD">
        <w:t>, s 60</w:t>
      </w:r>
      <w:r w:rsidR="00DD0132" w:rsidRPr="00D505CD">
        <w:t xml:space="preserve"> </w:t>
      </w:r>
      <w:r w:rsidR="007C55D5" w:rsidRPr="00D505CD">
        <w:t>(Distribution after notice)</w:t>
      </w:r>
      <w:r w:rsidR="00EB79A6" w:rsidRPr="00D505CD">
        <w:t>.</w:t>
      </w:r>
    </w:p>
    <w:p w14:paraId="3A7BF9E4" w14:textId="59167855" w:rsidR="00C02144" w:rsidRPr="00D505CD" w:rsidRDefault="00EB79A6" w:rsidP="00EB79A6">
      <w:pPr>
        <w:pStyle w:val="IMain"/>
      </w:pPr>
      <w:r w:rsidRPr="00D505CD">
        <w:tab/>
        <w:t>(</w:t>
      </w:r>
      <w:r w:rsidR="00010C90" w:rsidRPr="00D505CD">
        <w:t>3</w:t>
      </w:r>
      <w:r w:rsidRPr="00D505CD">
        <w:t>)</w:t>
      </w:r>
      <w:r w:rsidRPr="00D505CD">
        <w:tab/>
      </w:r>
      <w:r w:rsidR="00C02144" w:rsidRPr="00D505CD">
        <w:t>The executor or administrator is not liable to any person for any distributed assets if the executor or administrator—</w:t>
      </w:r>
    </w:p>
    <w:p w14:paraId="412E7D57" w14:textId="77777777" w:rsidR="00C02144" w:rsidRPr="00D505CD" w:rsidRDefault="00C02144" w:rsidP="00C02144">
      <w:pPr>
        <w:pStyle w:val="Ipara"/>
      </w:pPr>
      <w:r w:rsidRPr="00D505CD">
        <w:tab/>
        <w:t>(a)</w:t>
      </w:r>
      <w:r w:rsidRPr="00D505CD">
        <w:tab/>
        <w:t>complied with subsection (1) (c) and (d); and</w:t>
      </w:r>
    </w:p>
    <w:p w14:paraId="436FB83F" w14:textId="5A1D55CF" w:rsidR="00C02144" w:rsidRPr="00D505CD" w:rsidRDefault="00C02144" w:rsidP="00C02144">
      <w:pPr>
        <w:pStyle w:val="Ipara"/>
      </w:pPr>
      <w:r w:rsidRPr="00D505CD">
        <w:tab/>
        <w:t>(b)</w:t>
      </w:r>
      <w:r w:rsidRPr="00D505CD">
        <w:tab/>
        <w:t>did not have notice of the person’s claim when the distribution was made.</w:t>
      </w:r>
    </w:p>
    <w:p w14:paraId="622A545E" w14:textId="6D446FAF" w:rsidR="001E6792" w:rsidRPr="00D505CD" w:rsidRDefault="001E6792" w:rsidP="00D505CD">
      <w:pPr>
        <w:pStyle w:val="PageBreak"/>
        <w:suppressLineNumbers/>
      </w:pPr>
      <w:r w:rsidRPr="00D505CD">
        <w:br w:type="page"/>
      </w:r>
    </w:p>
    <w:p w14:paraId="0B993006" w14:textId="3019E2FB" w:rsidR="00D516C8" w:rsidRPr="00D505CD" w:rsidRDefault="00D505CD" w:rsidP="00D505CD">
      <w:pPr>
        <w:pStyle w:val="AH2Part"/>
      </w:pPr>
      <w:bookmarkStart w:id="8" w:name="_Toc86828446"/>
      <w:r w:rsidRPr="00D505CD">
        <w:rPr>
          <w:rStyle w:val="CharPartNo"/>
        </w:rPr>
        <w:lastRenderedPageBreak/>
        <w:t>Part 3</w:t>
      </w:r>
      <w:r w:rsidRPr="00D505CD">
        <w:tab/>
      </w:r>
      <w:r w:rsidR="00D516C8" w:rsidRPr="00D505CD">
        <w:rPr>
          <w:rStyle w:val="CharPartText"/>
        </w:rPr>
        <w:t>Births, Deaths and Marriages Registration Act</w:t>
      </w:r>
      <w:r w:rsidR="00B626E5" w:rsidRPr="00D505CD">
        <w:rPr>
          <w:rStyle w:val="CharPartText"/>
        </w:rPr>
        <w:t> </w:t>
      </w:r>
      <w:r w:rsidR="00D516C8" w:rsidRPr="00D505CD">
        <w:rPr>
          <w:rStyle w:val="CharPartText"/>
        </w:rPr>
        <w:t>1997</w:t>
      </w:r>
      <w:bookmarkEnd w:id="8"/>
    </w:p>
    <w:p w14:paraId="609AAE93" w14:textId="574C95C1" w:rsidR="001D262B" w:rsidRPr="00D505CD" w:rsidRDefault="00D505CD" w:rsidP="00D505CD">
      <w:pPr>
        <w:pStyle w:val="AH5Sec"/>
        <w:shd w:val="pct25" w:color="auto" w:fill="auto"/>
      </w:pPr>
      <w:bookmarkStart w:id="9" w:name="_Toc86828447"/>
      <w:r w:rsidRPr="00D505CD">
        <w:rPr>
          <w:rStyle w:val="CharSectNo"/>
        </w:rPr>
        <w:t>5</w:t>
      </w:r>
      <w:r w:rsidRPr="00D505CD">
        <w:tab/>
      </w:r>
      <w:r w:rsidR="001D262B" w:rsidRPr="00D505CD">
        <w:t>Registration of change of name</w:t>
      </w:r>
      <w:r w:rsidR="001D262B" w:rsidRPr="00D505CD">
        <w:br/>
      </w:r>
      <w:r w:rsidR="00311A55" w:rsidRPr="00D505CD">
        <w:t>Section 20 (2) (c)</w:t>
      </w:r>
      <w:bookmarkEnd w:id="9"/>
    </w:p>
    <w:p w14:paraId="6C54525B" w14:textId="04566E0B" w:rsidR="00311A55" w:rsidRPr="00D505CD" w:rsidRDefault="00725A0E" w:rsidP="00725A0E">
      <w:pPr>
        <w:pStyle w:val="direction"/>
      </w:pPr>
      <w:r w:rsidRPr="00D505CD">
        <w:t>substitute</w:t>
      </w:r>
    </w:p>
    <w:p w14:paraId="3882B8B2" w14:textId="00B784C8" w:rsidR="00725A0E" w:rsidRPr="00D505CD" w:rsidRDefault="00111CFA" w:rsidP="00111CFA">
      <w:pPr>
        <w:pStyle w:val="Ipara"/>
      </w:pPr>
      <w:r w:rsidRPr="00D505CD">
        <w:tab/>
        <w:t>(c)</w:t>
      </w:r>
      <w:r w:rsidRPr="00D505CD">
        <w:tab/>
      </w:r>
      <w:r w:rsidR="00725A0E" w:rsidRPr="00D505CD">
        <w:t>if the application is under section 19 and relates</w:t>
      </w:r>
      <w:r w:rsidR="00B33902" w:rsidRPr="00D505CD">
        <w:t xml:space="preserve"> to a child who</w:t>
      </w:r>
      <w:r w:rsidR="00725A0E" w:rsidRPr="00D505CD">
        <w:t xml:space="preserve"> is at least 14 years old</w:t>
      </w:r>
      <w:r w:rsidR="002F73EE" w:rsidRPr="00D505CD">
        <w:t xml:space="preserve"> </w:t>
      </w:r>
      <w:r w:rsidR="00B879AD" w:rsidRPr="00D505CD">
        <w:t>(</w:t>
      </w:r>
      <w:r w:rsidR="00401C38" w:rsidRPr="00D505CD">
        <w:t>other than</w:t>
      </w:r>
      <w:r w:rsidR="00B879AD" w:rsidRPr="00D505CD">
        <w:t xml:space="preserve"> a </w:t>
      </w:r>
      <w:r w:rsidR="002F73EE" w:rsidRPr="00D505CD">
        <w:t xml:space="preserve">young person </w:t>
      </w:r>
      <w:r w:rsidR="00725A0E" w:rsidRPr="00D505CD">
        <w:t xml:space="preserve">mentioned in </w:t>
      </w:r>
      <w:r w:rsidR="00B33902" w:rsidRPr="00D505CD">
        <w:t>paragraph</w:t>
      </w:r>
      <w:r w:rsidR="00725A0E" w:rsidRPr="00D505CD">
        <w:t xml:space="preserve"> (</w:t>
      </w:r>
      <w:r w:rsidR="00401C38" w:rsidRPr="00D505CD">
        <w:t>d</w:t>
      </w:r>
      <w:r w:rsidR="00725A0E" w:rsidRPr="00D505CD">
        <w:t>)</w:t>
      </w:r>
      <w:r w:rsidR="00B879AD" w:rsidRPr="00D505CD">
        <w:t>)</w:t>
      </w:r>
      <w:r w:rsidR="00725A0E" w:rsidRPr="00D505CD">
        <w:t xml:space="preserve">—that the child </w:t>
      </w:r>
      <w:r w:rsidR="007E78A1" w:rsidRPr="00D505CD">
        <w:t xml:space="preserve">either </w:t>
      </w:r>
      <w:r w:rsidR="00725A0E" w:rsidRPr="00D505CD">
        <w:t>consents to the change of name or cannot understand the meaning or implications of the change of name;</w:t>
      </w:r>
      <w:r w:rsidR="002F73EE" w:rsidRPr="00D505CD">
        <w:t xml:space="preserve"> </w:t>
      </w:r>
      <w:r w:rsidR="00BB455A" w:rsidRPr="00D505CD">
        <w:t>and</w:t>
      </w:r>
    </w:p>
    <w:p w14:paraId="15BAE38A" w14:textId="4AFA94E4" w:rsidR="00AB621C" w:rsidRPr="00D505CD" w:rsidRDefault="00AB621C" w:rsidP="00AB621C">
      <w:pPr>
        <w:pStyle w:val="Ipara"/>
      </w:pPr>
      <w:r w:rsidRPr="00D505CD">
        <w:tab/>
        <w:t>(d)</w:t>
      </w:r>
      <w:r w:rsidRPr="00D505CD">
        <w:tab/>
        <w:t xml:space="preserve">if the application is </w:t>
      </w:r>
      <w:r w:rsidR="00707577" w:rsidRPr="00D505CD">
        <w:t xml:space="preserve">for </w:t>
      </w:r>
      <w:r w:rsidR="00D77E40" w:rsidRPr="00D505CD">
        <w:t xml:space="preserve">registration of </w:t>
      </w:r>
      <w:r w:rsidR="00707577" w:rsidRPr="00D505CD">
        <w:t xml:space="preserve">a change </w:t>
      </w:r>
      <w:r w:rsidR="00141429" w:rsidRPr="00D505CD">
        <w:t>of</w:t>
      </w:r>
      <w:r w:rsidR="00707577" w:rsidRPr="00D505CD">
        <w:t xml:space="preserve"> any of a young person’s given names</w:t>
      </w:r>
      <w:r w:rsidR="00D77E40" w:rsidRPr="00D505CD">
        <w:t xml:space="preserve"> </w:t>
      </w:r>
      <w:r w:rsidRPr="00D505CD">
        <w:t>under section 19</w:t>
      </w:r>
      <w:r w:rsidR="00120FCA" w:rsidRPr="00D505CD">
        <w:t>,</w:t>
      </w:r>
      <w:r w:rsidRPr="00D505CD">
        <w:t xml:space="preserve"> and </w:t>
      </w:r>
      <w:r w:rsidR="00D77E40" w:rsidRPr="00D505CD">
        <w:t xml:space="preserve">the application </w:t>
      </w:r>
      <w:r w:rsidRPr="00D505CD">
        <w:t>relates to</w:t>
      </w:r>
      <w:r w:rsidR="00707577" w:rsidRPr="00D505CD">
        <w:t xml:space="preserve"> </w:t>
      </w:r>
      <w:r w:rsidRPr="00D505CD">
        <w:t xml:space="preserve">a </w:t>
      </w:r>
      <w:r w:rsidR="00707577" w:rsidRPr="00D505CD">
        <w:t>young person</w:t>
      </w:r>
      <w:r w:rsidRPr="00D505CD">
        <w:t xml:space="preserve"> who has been granted leave by the ACAT </w:t>
      </w:r>
      <w:r w:rsidR="00D77E40" w:rsidRPr="00D505CD">
        <w:t xml:space="preserve">for registration of a change </w:t>
      </w:r>
      <w:r w:rsidR="00141429" w:rsidRPr="00D505CD">
        <w:t xml:space="preserve">of </w:t>
      </w:r>
      <w:r w:rsidR="00D77E40" w:rsidRPr="00D505CD">
        <w:t>any of the young person’s given names</w:t>
      </w:r>
      <w:r w:rsidR="00494CF6" w:rsidRPr="00D505CD">
        <w:t xml:space="preserve"> </w:t>
      </w:r>
      <w:r w:rsidRPr="00D505CD">
        <w:t>under section</w:t>
      </w:r>
      <w:r w:rsidR="00B33902" w:rsidRPr="00D505CD">
        <w:t> </w:t>
      </w:r>
      <w:r w:rsidRPr="00D505CD">
        <w:t xml:space="preserve">29H—that the young person consents to the change of </w:t>
      </w:r>
      <w:r w:rsidR="00EC0C74" w:rsidRPr="00D505CD">
        <w:t xml:space="preserve">given </w:t>
      </w:r>
      <w:r w:rsidRPr="00D505CD">
        <w:t>name.</w:t>
      </w:r>
    </w:p>
    <w:p w14:paraId="257B2707" w14:textId="660E8D38" w:rsidR="00790CCD" w:rsidRPr="00D505CD" w:rsidRDefault="00D505CD" w:rsidP="00D505CD">
      <w:pPr>
        <w:pStyle w:val="AH5Sec"/>
        <w:shd w:val="pct25" w:color="auto" w:fill="auto"/>
      </w:pPr>
      <w:bookmarkStart w:id="10" w:name="_Toc86828448"/>
      <w:r w:rsidRPr="00D505CD">
        <w:rPr>
          <w:rStyle w:val="CharSectNo"/>
        </w:rPr>
        <w:t>6</w:t>
      </w:r>
      <w:r w:rsidRPr="00D505CD">
        <w:tab/>
      </w:r>
      <w:r w:rsidR="00790CCD" w:rsidRPr="00D505CD">
        <w:t>Application by young person for leave to apply for change of given name or sex etc</w:t>
      </w:r>
      <w:r w:rsidR="00790CCD" w:rsidRPr="00D505CD">
        <w:br/>
      </w:r>
      <w:r w:rsidR="00C4542F" w:rsidRPr="00D505CD">
        <w:t>Section 29E (1), new note</w:t>
      </w:r>
      <w:bookmarkEnd w:id="10"/>
    </w:p>
    <w:p w14:paraId="356F7FD9" w14:textId="39F816C8" w:rsidR="00790CCD" w:rsidRPr="00D505CD" w:rsidRDefault="00790CCD" w:rsidP="00790CCD">
      <w:pPr>
        <w:pStyle w:val="direction"/>
      </w:pPr>
      <w:r w:rsidRPr="00D505CD">
        <w:t>insert</w:t>
      </w:r>
    </w:p>
    <w:p w14:paraId="7D8ECD58" w14:textId="65AF9ADC" w:rsidR="00790CCD" w:rsidRPr="00D505CD" w:rsidRDefault="00E31CBA" w:rsidP="00E31CBA">
      <w:pPr>
        <w:pStyle w:val="aNote"/>
      </w:pPr>
      <w:r w:rsidRPr="00D505CD">
        <w:rPr>
          <w:rStyle w:val="charItals"/>
        </w:rPr>
        <w:t>Note</w:t>
      </w:r>
      <w:r w:rsidRPr="00D505CD">
        <w:rPr>
          <w:rStyle w:val="charItals"/>
        </w:rPr>
        <w:tab/>
      </w:r>
      <w:r w:rsidRPr="00D505CD">
        <w:t xml:space="preserve">If leave is granted </w:t>
      </w:r>
      <w:r w:rsidR="00530324" w:rsidRPr="00D505CD">
        <w:t xml:space="preserve">under </w:t>
      </w:r>
      <w:r w:rsidR="00AF0FC2" w:rsidRPr="00D505CD">
        <w:t>this part to a young person</w:t>
      </w:r>
      <w:r w:rsidR="00592E59" w:rsidRPr="00D505CD">
        <w:t>,</w:t>
      </w:r>
      <w:r w:rsidR="00AF0FC2" w:rsidRPr="00D505CD">
        <w:t xml:space="preserve"> </w:t>
      </w:r>
      <w:r w:rsidRPr="00D505CD">
        <w:t xml:space="preserve">no further leave </w:t>
      </w:r>
      <w:r w:rsidR="007F54F2" w:rsidRPr="00D505CD">
        <w:t>is</w:t>
      </w:r>
      <w:r w:rsidRPr="00D505CD">
        <w:t xml:space="preserve"> needed</w:t>
      </w:r>
      <w:r w:rsidR="007F54F2" w:rsidRPr="00D505CD">
        <w:t xml:space="preserve"> by the young person </w:t>
      </w:r>
      <w:r w:rsidRPr="00D505CD">
        <w:t xml:space="preserve">for </w:t>
      </w:r>
      <w:r w:rsidR="00810810" w:rsidRPr="00D505CD">
        <w:t xml:space="preserve">any further </w:t>
      </w:r>
      <w:r w:rsidRPr="00D505CD">
        <w:t>application</w:t>
      </w:r>
      <w:r w:rsidR="00AF0FC2" w:rsidRPr="00D505CD">
        <w:t xml:space="preserve"> </w:t>
      </w:r>
      <w:r w:rsidR="00365067" w:rsidRPr="00D505CD">
        <w:t>of the same kind</w:t>
      </w:r>
      <w:r w:rsidR="00AF0FC2" w:rsidRPr="00D505CD">
        <w:t>—s</w:t>
      </w:r>
      <w:r w:rsidRPr="00D505CD">
        <w:t>ee s 29H (3)</w:t>
      </w:r>
      <w:r w:rsidR="00332A5B" w:rsidRPr="00D505CD">
        <w:t>.</w:t>
      </w:r>
    </w:p>
    <w:p w14:paraId="62ACD7EC" w14:textId="5F6FFB74" w:rsidR="00D548F6" w:rsidRPr="00D505CD" w:rsidRDefault="00D505CD" w:rsidP="00D505CD">
      <w:pPr>
        <w:pStyle w:val="AH5Sec"/>
        <w:shd w:val="pct25" w:color="auto" w:fill="auto"/>
      </w:pPr>
      <w:bookmarkStart w:id="11" w:name="_Toc86828449"/>
      <w:r w:rsidRPr="00D505CD">
        <w:rPr>
          <w:rStyle w:val="CharSectNo"/>
        </w:rPr>
        <w:lastRenderedPageBreak/>
        <w:t>7</w:t>
      </w:r>
      <w:r w:rsidRPr="00D505CD">
        <w:tab/>
      </w:r>
      <w:r w:rsidR="006333CD" w:rsidRPr="00D505CD">
        <w:t>New section 29EA</w:t>
      </w:r>
      <w:bookmarkEnd w:id="11"/>
    </w:p>
    <w:p w14:paraId="7693C37E" w14:textId="1DBFA7AB" w:rsidR="006333CD" w:rsidRPr="00D505CD" w:rsidRDefault="006333CD" w:rsidP="006333CD">
      <w:pPr>
        <w:pStyle w:val="direction"/>
      </w:pPr>
      <w:r w:rsidRPr="00D505CD">
        <w:t>insert</w:t>
      </w:r>
    </w:p>
    <w:p w14:paraId="4CA6FCCC" w14:textId="4A7F25F0" w:rsidR="00D548F6" w:rsidRPr="00D505CD" w:rsidRDefault="006333CD" w:rsidP="006333CD">
      <w:pPr>
        <w:pStyle w:val="IH5Sec"/>
      </w:pPr>
      <w:r w:rsidRPr="00D505CD">
        <w:t>29EA</w:t>
      </w:r>
      <w:r w:rsidRPr="00D505CD">
        <w:tab/>
      </w:r>
      <w:r w:rsidR="00D548F6" w:rsidRPr="00D505CD">
        <w:t xml:space="preserve">Copy of </w:t>
      </w:r>
      <w:r w:rsidRPr="00D505CD">
        <w:t xml:space="preserve">birth certificate </w:t>
      </w:r>
      <w:r w:rsidR="00D548F6" w:rsidRPr="00D505CD">
        <w:t xml:space="preserve">for </w:t>
      </w:r>
      <w:r w:rsidRPr="00D505CD">
        <w:t>ACAT</w:t>
      </w:r>
    </w:p>
    <w:p w14:paraId="3D3D0E6D" w14:textId="1DB8D2C1" w:rsidR="00D548F6" w:rsidRPr="00D505CD" w:rsidRDefault="006333CD" w:rsidP="006333CD">
      <w:pPr>
        <w:pStyle w:val="IMain"/>
      </w:pPr>
      <w:r w:rsidRPr="00D505CD">
        <w:tab/>
        <w:t>(1)</w:t>
      </w:r>
      <w:r w:rsidRPr="00D505CD">
        <w:tab/>
      </w:r>
      <w:r w:rsidR="00B13F3A" w:rsidRPr="00D505CD">
        <w:t>If an application for leave is made under section 29E, t</w:t>
      </w:r>
      <w:r w:rsidR="00D548F6" w:rsidRPr="00D505CD">
        <w:t xml:space="preserve">he </w:t>
      </w:r>
      <w:r w:rsidRPr="00D505CD">
        <w:t xml:space="preserve">ACAT may ask the </w:t>
      </w:r>
      <w:r w:rsidR="00D548F6" w:rsidRPr="00D505CD">
        <w:t xml:space="preserve">registrar-general, in writing, for a copy of </w:t>
      </w:r>
      <w:r w:rsidR="00B13F3A" w:rsidRPr="00D505CD">
        <w:t xml:space="preserve">the </w:t>
      </w:r>
      <w:r w:rsidR="00AF0FC2" w:rsidRPr="00D505CD">
        <w:t xml:space="preserve">applicant’s </w:t>
      </w:r>
      <w:r w:rsidRPr="00D505CD">
        <w:t>birth certificate</w:t>
      </w:r>
      <w:r w:rsidR="00D548F6" w:rsidRPr="00D505CD">
        <w:t>.</w:t>
      </w:r>
    </w:p>
    <w:p w14:paraId="059A6C05" w14:textId="10627902" w:rsidR="00193977" w:rsidRPr="00D505CD" w:rsidRDefault="00B13F3A" w:rsidP="00E510EA">
      <w:pPr>
        <w:pStyle w:val="IMain"/>
      </w:pPr>
      <w:r w:rsidRPr="00D505CD">
        <w:tab/>
        <w:t>(2)</w:t>
      </w:r>
      <w:r w:rsidRPr="00D505CD">
        <w:tab/>
      </w:r>
      <w:r w:rsidR="00D548F6" w:rsidRPr="00D505CD">
        <w:t xml:space="preserve">The </w:t>
      </w:r>
      <w:r w:rsidRPr="00D505CD">
        <w:t xml:space="preserve">registrar-general </w:t>
      </w:r>
      <w:r w:rsidR="00D548F6" w:rsidRPr="00D505CD">
        <w:t xml:space="preserve">must, if asked under subsection (1), give the </w:t>
      </w:r>
      <w:r w:rsidRPr="00D505CD">
        <w:t>ACAT</w:t>
      </w:r>
      <w:r w:rsidR="00D548F6" w:rsidRPr="00D505CD">
        <w:t xml:space="preserve"> a copy of the </w:t>
      </w:r>
      <w:r w:rsidRPr="00D505CD">
        <w:t>applicant’s birth certificate</w:t>
      </w:r>
      <w:r w:rsidR="00D548F6" w:rsidRPr="00D505CD">
        <w:t>.</w:t>
      </w:r>
    </w:p>
    <w:p w14:paraId="66F3A77E" w14:textId="379B649F" w:rsidR="00312439" w:rsidRPr="00D505CD" w:rsidRDefault="00D505CD" w:rsidP="00D505CD">
      <w:pPr>
        <w:pStyle w:val="AH5Sec"/>
        <w:shd w:val="pct25" w:color="auto" w:fill="auto"/>
      </w:pPr>
      <w:bookmarkStart w:id="12" w:name="_Toc86828450"/>
      <w:r w:rsidRPr="00D505CD">
        <w:rPr>
          <w:rStyle w:val="CharSectNo"/>
        </w:rPr>
        <w:t>8</w:t>
      </w:r>
      <w:r w:rsidRPr="00D505CD">
        <w:tab/>
      </w:r>
      <w:r w:rsidR="00312439" w:rsidRPr="00D505CD">
        <w:t>Notification about application</w:t>
      </w:r>
      <w:r w:rsidR="00312439" w:rsidRPr="00D505CD">
        <w:br/>
        <w:t>New section 29F (4)</w:t>
      </w:r>
      <w:bookmarkEnd w:id="12"/>
    </w:p>
    <w:p w14:paraId="0893877E" w14:textId="0816076E" w:rsidR="00312439" w:rsidRPr="00D505CD" w:rsidRDefault="00312439" w:rsidP="00312439">
      <w:pPr>
        <w:pStyle w:val="direction"/>
      </w:pPr>
      <w:r w:rsidRPr="00D505CD">
        <w:t>insert</w:t>
      </w:r>
    </w:p>
    <w:p w14:paraId="5027C0CE" w14:textId="77C06CF7" w:rsidR="00312439" w:rsidRPr="00D505CD" w:rsidRDefault="00312439" w:rsidP="00312439">
      <w:pPr>
        <w:pStyle w:val="IMain"/>
      </w:pPr>
      <w:r w:rsidRPr="00D505CD">
        <w:tab/>
        <w:t>(4)</w:t>
      </w:r>
      <w:r w:rsidRPr="00D505CD">
        <w:tab/>
        <w:t xml:space="preserve">For </w:t>
      </w:r>
      <w:r w:rsidR="003052C7" w:rsidRPr="00D505CD">
        <w:t xml:space="preserve">notification under </w:t>
      </w:r>
      <w:r w:rsidRPr="00D505CD">
        <w:t>subsection (1) (a), the ACAT</w:t>
      </w:r>
      <w:r w:rsidR="003052C7" w:rsidRPr="00D505CD">
        <w:t>—</w:t>
      </w:r>
    </w:p>
    <w:p w14:paraId="02DB9EAA" w14:textId="77777777" w:rsidR="00214B44" w:rsidRPr="00D505CD" w:rsidRDefault="003052C7" w:rsidP="003052C7">
      <w:pPr>
        <w:pStyle w:val="Ipara"/>
      </w:pPr>
      <w:r w:rsidRPr="00D505CD">
        <w:tab/>
        <w:t>(a)</w:t>
      </w:r>
      <w:r w:rsidRPr="00D505CD">
        <w:tab/>
        <w:t xml:space="preserve">may give each parent or person with parental </w:t>
      </w:r>
      <w:r w:rsidR="00214B44" w:rsidRPr="00D505CD">
        <w:t>responsibility for the young person any of the following:</w:t>
      </w:r>
    </w:p>
    <w:p w14:paraId="68CCBB47" w14:textId="51A83F30" w:rsidR="00105C7A" w:rsidRPr="00D505CD" w:rsidRDefault="00214B44" w:rsidP="00214B44">
      <w:pPr>
        <w:pStyle w:val="Isubpara"/>
      </w:pPr>
      <w:r w:rsidRPr="00D505CD">
        <w:tab/>
        <w:t>(i)</w:t>
      </w:r>
      <w:r w:rsidRPr="00D505CD">
        <w:tab/>
      </w:r>
      <w:r w:rsidR="00105C7A" w:rsidRPr="00D505CD">
        <w:t>an extract of information taken from the application;</w:t>
      </w:r>
    </w:p>
    <w:p w14:paraId="3A634F0D" w14:textId="20F5A87A" w:rsidR="00214B44" w:rsidRPr="00D505CD" w:rsidRDefault="00105C7A" w:rsidP="00105C7A">
      <w:pPr>
        <w:pStyle w:val="Isubpara"/>
      </w:pPr>
      <w:r w:rsidRPr="00D505CD">
        <w:tab/>
        <w:t>(ii)</w:t>
      </w:r>
      <w:r w:rsidRPr="00D505CD">
        <w:tab/>
      </w:r>
      <w:r w:rsidR="00214B44" w:rsidRPr="00D505CD">
        <w:t xml:space="preserve">a copy of </w:t>
      </w:r>
      <w:r w:rsidR="00354B5B" w:rsidRPr="00D505CD">
        <w:t>the</w:t>
      </w:r>
      <w:r w:rsidR="00214B44" w:rsidRPr="00D505CD">
        <w:t xml:space="preserve"> application;</w:t>
      </w:r>
    </w:p>
    <w:p w14:paraId="309C2AF3" w14:textId="5F104C9F" w:rsidR="00214B44" w:rsidRPr="00D505CD" w:rsidRDefault="00214B44" w:rsidP="00214B44">
      <w:pPr>
        <w:pStyle w:val="Isubpara"/>
      </w:pPr>
      <w:r w:rsidRPr="00D505CD">
        <w:tab/>
        <w:t>(i</w:t>
      </w:r>
      <w:r w:rsidR="00105C7A" w:rsidRPr="00D505CD">
        <w:t>ii</w:t>
      </w:r>
      <w:r w:rsidRPr="00D505CD">
        <w:t>)</w:t>
      </w:r>
      <w:r w:rsidRPr="00D505CD">
        <w:tab/>
      </w:r>
      <w:r w:rsidR="000148D5" w:rsidRPr="00D505CD">
        <w:t xml:space="preserve">documents or evidence </w:t>
      </w:r>
      <w:r w:rsidRPr="00D505CD">
        <w:t>attac</w:t>
      </w:r>
      <w:r w:rsidR="000148D5" w:rsidRPr="00D505CD">
        <w:t>hed</w:t>
      </w:r>
      <w:r w:rsidRPr="00D505CD">
        <w:t xml:space="preserve"> to </w:t>
      </w:r>
      <w:r w:rsidR="00354B5B" w:rsidRPr="00D505CD">
        <w:t xml:space="preserve">the </w:t>
      </w:r>
      <w:r w:rsidRPr="00D505CD">
        <w:t>application</w:t>
      </w:r>
      <w:r w:rsidR="001D7E6F" w:rsidRPr="00D505CD">
        <w:t xml:space="preserve"> </w:t>
      </w:r>
      <w:r w:rsidRPr="00D505CD">
        <w:t>(in full or in part);</w:t>
      </w:r>
      <w:r w:rsidR="003825F9" w:rsidRPr="00D505CD">
        <w:t xml:space="preserve"> and</w:t>
      </w:r>
    </w:p>
    <w:p w14:paraId="46FD7164" w14:textId="0B5847D1" w:rsidR="00354B5B" w:rsidRPr="00D505CD" w:rsidRDefault="00354B5B" w:rsidP="00354B5B">
      <w:pPr>
        <w:pStyle w:val="Ipara"/>
      </w:pPr>
      <w:r w:rsidRPr="00D505CD">
        <w:tab/>
        <w:t>(b)</w:t>
      </w:r>
      <w:r w:rsidRPr="00D505CD">
        <w:tab/>
        <w:t>must give the public advocate the following</w:t>
      </w:r>
      <w:r w:rsidR="003825F9" w:rsidRPr="00D505CD">
        <w:t>:</w:t>
      </w:r>
    </w:p>
    <w:p w14:paraId="156440C3" w14:textId="1E97BDC8" w:rsidR="00354B5B" w:rsidRPr="00D505CD" w:rsidRDefault="00354B5B" w:rsidP="00354B5B">
      <w:pPr>
        <w:pStyle w:val="Isubpara"/>
      </w:pPr>
      <w:r w:rsidRPr="00D505CD">
        <w:tab/>
        <w:t>(i)</w:t>
      </w:r>
      <w:r w:rsidRPr="00D505CD">
        <w:tab/>
        <w:t xml:space="preserve">a copy of </w:t>
      </w:r>
      <w:r w:rsidR="003B7B44" w:rsidRPr="00D505CD">
        <w:t>the</w:t>
      </w:r>
      <w:r w:rsidRPr="00D505CD">
        <w:t xml:space="preserve"> application;</w:t>
      </w:r>
    </w:p>
    <w:p w14:paraId="6D021518" w14:textId="2F3D3568" w:rsidR="00BE5AE0" w:rsidRPr="00D505CD" w:rsidRDefault="00354B5B" w:rsidP="00D505CD">
      <w:pPr>
        <w:pStyle w:val="Isubpara"/>
        <w:keepNext/>
      </w:pPr>
      <w:r w:rsidRPr="00D505CD">
        <w:tab/>
        <w:t>(ii)</w:t>
      </w:r>
      <w:r w:rsidRPr="00D505CD">
        <w:tab/>
      </w:r>
      <w:r w:rsidR="000148D5" w:rsidRPr="00D505CD">
        <w:t xml:space="preserve">documents or evidence attached </w:t>
      </w:r>
      <w:r w:rsidRPr="00D505CD">
        <w:t xml:space="preserve">to </w:t>
      </w:r>
      <w:r w:rsidR="003B7B44" w:rsidRPr="00D505CD">
        <w:t xml:space="preserve">the </w:t>
      </w:r>
      <w:r w:rsidRPr="00D505CD">
        <w:t>application</w:t>
      </w:r>
      <w:r w:rsidR="00627590" w:rsidRPr="00D505CD">
        <w:t xml:space="preserve"> </w:t>
      </w:r>
      <w:r w:rsidR="008C791C" w:rsidRPr="00D505CD">
        <w:t>(in full).</w:t>
      </w:r>
    </w:p>
    <w:p w14:paraId="70062B94" w14:textId="487A7025" w:rsidR="0091156E" w:rsidRPr="00D505CD" w:rsidRDefault="00BE5AE0" w:rsidP="00E510EA">
      <w:pPr>
        <w:pStyle w:val="aNote"/>
      </w:pPr>
      <w:r w:rsidRPr="00D505CD">
        <w:rPr>
          <w:rStyle w:val="charItals"/>
        </w:rPr>
        <w:t>Note</w:t>
      </w:r>
      <w:r w:rsidRPr="00D505CD">
        <w:rPr>
          <w:rStyle w:val="charItals"/>
        </w:rPr>
        <w:tab/>
      </w:r>
      <w:r w:rsidRPr="00D505CD">
        <w:t xml:space="preserve">For other material that the public advocate must be given—see s 29G  (4). </w:t>
      </w:r>
    </w:p>
    <w:p w14:paraId="529EF87C" w14:textId="696DE29C" w:rsidR="005D4B91" w:rsidRPr="00D505CD" w:rsidRDefault="00D505CD" w:rsidP="00D505CD">
      <w:pPr>
        <w:pStyle w:val="AH5Sec"/>
        <w:shd w:val="pct25" w:color="auto" w:fill="auto"/>
      </w:pPr>
      <w:bookmarkStart w:id="13" w:name="_Toc86828451"/>
      <w:r w:rsidRPr="00D505CD">
        <w:rPr>
          <w:rStyle w:val="CharSectNo"/>
        </w:rPr>
        <w:lastRenderedPageBreak/>
        <w:t>9</w:t>
      </w:r>
      <w:r w:rsidRPr="00D505CD">
        <w:tab/>
      </w:r>
      <w:r w:rsidR="005D4B91" w:rsidRPr="00D505CD">
        <w:t>Section 29G</w:t>
      </w:r>
      <w:bookmarkEnd w:id="13"/>
    </w:p>
    <w:p w14:paraId="31FFCC65" w14:textId="04628542" w:rsidR="005D4B91" w:rsidRPr="00D505CD" w:rsidRDefault="000035F4" w:rsidP="005D4B91">
      <w:pPr>
        <w:pStyle w:val="direction"/>
      </w:pPr>
      <w:r w:rsidRPr="00D505CD">
        <w:t>substitute</w:t>
      </w:r>
    </w:p>
    <w:p w14:paraId="3C5B558D" w14:textId="07558F59" w:rsidR="003A28F9" w:rsidRPr="00D505CD" w:rsidRDefault="005D4B91" w:rsidP="005D4B91">
      <w:pPr>
        <w:pStyle w:val="IH5Sec"/>
      </w:pPr>
      <w:r w:rsidRPr="00D505CD">
        <w:t>29G</w:t>
      </w:r>
      <w:r w:rsidRPr="00D505CD">
        <w:tab/>
        <w:t xml:space="preserve">ACAT hearing an application for leave etc </w:t>
      </w:r>
    </w:p>
    <w:p w14:paraId="74C192FE" w14:textId="58C20680" w:rsidR="00FC7457" w:rsidRPr="00D505CD" w:rsidRDefault="005D4B91" w:rsidP="00DD20CD">
      <w:pPr>
        <w:pStyle w:val="IMain"/>
      </w:pPr>
      <w:r w:rsidRPr="00D505CD">
        <w:tab/>
        <w:t>(1)</w:t>
      </w:r>
      <w:r w:rsidRPr="00D505CD">
        <w:tab/>
        <w:t xml:space="preserve">An application for leave under section 29E may </w:t>
      </w:r>
      <w:r w:rsidR="00FC7457" w:rsidRPr="00D505CD">
        <w:t>proceed to a hearing—</w:t>
      </w:r>
    </w:p>
    <w:p w14:paraId="5361D2DD" w14:textId="77777777" w:rsidR="00612D34" w:rsidRPr="00D505CD" w:rsidRDefault="00FC7457" w:rsidP="00FC7457">
      <w:pPr>
        <w:pStyle w:val="Ipara"/>
      </w:pPr>
      <w:r w:rsidRPr="00D505CD">
        <w:tab/>
        <w:t>(a)</w:t>
      </w:r>
      <w:r w:rsidRPr="00D505CD">
        <w:tab/>
        <w:t>if a submission under section 29E (4) (b) is made by the young person—</w:t>
      </w:r>
    </w:p>
    <w:p w14:paraId="4D1D024A" w14:textId="2DE7DAB8" w:rsidR="00FC7457" w:rsidRPr="00D505CD" w:rsidRDefault="00612D34" w:rsidP="00612D34">
      <w:pPr>
        <w:pStyle w:val="Isubpara"/>
      </w:pPr>
      <w:r w:rsidRPr="00D505CD">
        <w:tab/>
        <w:t>(i)</w:t>
      </w:r>
      <w:r w:rsidRPr="00D505CD">
        <w:tab/>
      </w:r>
      <w:r w:rsidR="00FC7457" w:rsidRPr="00D505CD">
        <w:t>after the end of the stated period under section 29F (2) (b) (ii);</w:t>
      </w:r>
      <w:r w:rsidR="009D1106" w:rsidRPr="00D505CD">
        <w:t xml:space="preserve"> or</w:t>
      </w:r>
    </w:p>
    <w:p w14:paraId="256190D5" w14:textId="53DF0F37" w:rsidR="008B1C67" w:rsidRPr="00D505CD" w:rsidRDefault="00612D34" w:rsidP="00612D34">
      <w:pPr>
        <w:pStyle w:val="Isubpara"/>
      </w:pPr>
      <w:r w:rsidRPr="00D505CD">
        <w:tab/>
        <w:t>(ii)</w:t>
      </w:r>
      <w:r w:rsidRPr="00D505CD">
        <w:tab/>
        <w:t>before</w:t>
      </w:r>
      <w:r w:rsidR="00A70BDE" w:rsidRPr="00D505CD">
        <w:t xml:space="preserve"> </w:t>
      </w:r>
      <w:r w:rsidRPr="00D505CD">
        <w:t xml:space="preserve">the end of the stated period </w:t>
      </w:r>
      <w:r w:rsidR="004E53F7" w:rsidRPr="00D505CD">
        <w:t xml:space="preserve">if </w:t>
      </w:r>
      <w:r w:rsidR="00A70BDE" w:rsidRPr="00D505CD">
        <w:t xml:space="preserve">the young person </w:t>
      </w:r>
      <w:r w:rsidR="008A33E1" w:rsidRPr="00D505CD">
        <w:t xml:space="preserve">gives the ACAT written </w:t>
      </w:r>
      <w:r w:rsidR="00A70BDE" w:rsidRPr="00D505CD">
        <w:t>confirm</w:t>
      </w:r>
      <w:r w:rsidR="008A33E1" w:rsidRPr="00D505CD">
        <w:t xml:space="preserve">ation </w:t>
      </w:r>
      <w:r w:rsidR="008B1C67" w:rsidRPr="00D505CD">
        <w:t>that the</w:t>
      </w:r>
      <w:r w:rsidR="00941633" w:rsidRPr="00D505CD">
        <w:t xml:space="preserve"> young person</w:t>
      </w:r>
      <w:r w:rsidR="008B1C67" w:rsidRPr="00D505CD">
        <w:t xml:space="preserve"> want</w:t>
      </w:r>
      <w:r w:rsidR="00941633" w:rsidRPr="00D505CD">
        <w:t>s</w:t>
      </w:r>
      <w:r w:rsidR="008B1C67" w:rsidRPr="00D505CD">
        <w:t xml:space="preserve"> the application to proceed; or</w:t>
      </w:r>
    </w:p>
    <w:p w14:paraId="2974EB4A" w14:textId="69B4F9B8" w:rsidR="005D4B91" w:rsidRPr="00D505CD" w:rsidRDefault="00FC7457" w:rsidP="00FC7457">
      <w:pPr>
        <w:pStyle w:val="Ipara"/>
      </w:pPr>
      <w:r w:rsidRPr="00D505CD">
        <w:tab/>
        <w:t>(</w:t>
      </w:r>
      <w:r w:rsidR="00612D34" w:rsidRPr="00D505CD">
        <w:t>b</w:t>
      </w:r>
      <w:r w:rsidRPr="00D505CD">
        <w:t>)</w:t>
      </w:r>
      <w:r w:rsidRPr="00D505CD">
        <w:tab/>
        <w:t xml:space="preserve">in any other case—14 days after the application is </w:t>
      </w:r>
      <w:r w:rsidR="007E78A1" w:rsidRPr="00D505CD">
        <w:t>lodged</w:t>
      </w:r>
      <w:r w:rsidR="00905398" w:rsidRPr="00D505CD">
        <w:t>.</w:t>
      </w:r>
    </w:p>
    <w:p w14:paraId="057344A3" w14:textId="4F2A8FF1" w:rsidR="005D4B91" w:rsidRPr="00D505CD" w:rsidRDefault="00905398" w:rsidP="00905398">
      <w:pPr>
        <w:pStyle w:val="IMain"/>
      </w:pPr>
      <w:r w:rsidRPr="00D505CD">
        <w:tab/>
        <w:t>(2)</w:t>
      </w:r>
      <w:r w:rsidRPr="00D505CD">
        <w:tab/>
        <w:t>The hearing must be held in private.</w:t>
      </w:r>
    </w:p>
    <w:p w14:paraId="07B2AC00" w14:textId="6E618597" w:rsidR="003A28F9" w:rsidRPr="00D505CD" w:rsidRDefault="003A28F9" w:rsidP="00D505CD">
      <w:pPr>
        <w:pStyle w:val="IMain"/>
        <w:keepNext/>
      </w:pPr>
      <w:r w:rsidRPr="00D505CD">
        <w:tab/>
        <w:t>(3)</w:t>
      </w:r>
      <w:r w:rsidRPr="00D505CD">
        <w:tab/>
        <w:t>Subject to subsection</w:t>
      </w:r>
      <w:r w:rsidR="00237CCF" w:rsidRPr="00D505CD">
        <w:t>s (4) and</w:t>
      </w:r>
      <w:r w:rsidR="00AE2F7C" w:rsidRPr="00D505CD">
        <w:t xml:space="preserve"> (5)</w:t>
      </w:r>
      <w:r w:rsidRPr="00D505CD">
        <w:t>, a private hearing is taken to be a hearing to which the</w:t>
      </w:r>
      <w:r w:rsidR="00A038DD" w:rsidRPr="00D505CD">
        <w:t xml:space="preserve"> </w:t>
      </w:r>
      <w:hyperlink r:id="rId35" w:tooltip="A2008-35" w:history="1">
        <w:r w:rsidR="002E5340" w:rsidRPr="00D505CD">
          <w:rPr>
            <w:rStyle w:val="charCitHyperlinkItal"/>
          </w:rPr>
          <w:t>ACT Civil and Administrative Tribunal Act 2008</w:t>
        </w:r>
      </w:hyperlink>
      <w:r w:rsidR="00A038DD" w:rsidRPr="00D505CD">
        <w:t>,</w:t>
      </w:r>
      <w:r w:rsidRPr="00D505CD">
        <w:t xml:space="preserve"> section</w:t>
      </w:r>
      <w:r w:rsidR="00351689" w:rsidRPr="00D505CD">
        <w:t> </w:t>
      </w:r>
      <w:r w:rsidRPr="00D505CD">
        <w:t>39 (Hearings in private or partly in private) applies.</w:t>
      </w:r>
    </w:p>
    <w:p w14:paraId="51801004" w14:textId="2E4EE984" w:rsidR="003A28F9" w:rsidRPr="00D505CD" w:rsidRDefault="003A28F9" w:rsidP="003A28F9">
      <w:pPr>
        <w:pStyle w:val="aNote"/>
      </w:pPr>
      <w:r w:rsidRPr="00D505CD">
        <w:rPr>
          <w:rStyle w:val="charItals"/>
        </w:rPr>
        <w:t>Note</w:t>
      </w:r>
      <w:r w:rsidRPr="00D505CD">
        <w:rPr>
          <w:rStyle w:val="charItals"/>
        </w:rPr>
        <w:tab/>
      </w:r>
      <w:r w:rsidRPr="00D505CD">
        <w:t>Requirements for keeping private hearings secret are set out in the</w:t>
      </w:r>
      <w:r w:rsidR="00A038DD" w:rsidRPr="00D505CD">
        <w:t xml:space="preserve"> </w:t>
      </w:r>
      <w:hyperlink r:id="rId36" w:tooltip="A2008-35" w:history="1">
        <w:r w:rsidR="002E5340" w:rsidRPr="00D505CD">
          <w:rPr>
            <w:rStyle w:val="charCitHyperlinkItal"/>
          </w:rPr>
          <w:t>ACT Civil and Administrative Tribunal Act 2008</w:t>
        </w:r>
      </w:hyperlink>
      <w:r w:rsidRPr="00D505CD">
        <w:t>, s 40.</w:t>
      </w:r>
    </w:p>
    <w:p w14:paraId="30C0969E" w14:textId="34A9E1FE" w:rsidR="00E832EF" w:rsidRPr="00D505CD" w:rsidRDefault="00D009DA" w:rsidP="00D009DA">
      <w:pPr>
        <w:pStyle w:val="IMain"/>
      </w:pPr>
      <w:r w:rsidRPr="00D505CD">
        <w:tab/>
        <w:t>(4)</w:t>
      </w:r>
      <w:r w:rsidRPr="00D505CD">
        <w:tab/>
      </w:r>
      <w:r w:rsidR="00E832EF" w:rsidRPr="00D505CD">
        <w:t>The ACAT must give the public advocate a copy of any document lodged with the ACAT or received in evidence for the hearing.</w:t>
      </w:r>
    </w:p>
    <w:p w14:paraId="12A3D8B1" w14:textId="4C27C42B" w:rsidR="00D009DA" w:rsidRPr="00D505CD" w:rsidRDefault="00E832EF" w:rsidP="00E832EF">
      <w:pPr>
        <w:pStyle w:val="IMain"/>
      </w:pPr>
      <w:r w:rsidRPr="00D505CD">
        <w:tab/>
        <w:t>(5)</w:t>
      </w:r>
      <w:r w:rsidRPr="00D505CD">
        <w:tab/>
      </w:r>
      <w:r w:rsidR="00D009DA" w:rsidRPr="00D505CD">
        <w:t>The public advocate—</w:t>
      </w:r>
    </w:p>
    <w:p w14:paraId="7E5ED472" w14:textId="7CBE9C2A" w:rsidR="008221DC" w:rsidRPr="00D505CD" w:rsidRDefault="00957C67" w:rsidP="00957C67">
      <w:pPr>
        <w:pStyle w:val="Ipara"/>
      </w:pPr>
      <w:r w:rsidRPr="00D505CD">
        <w:tab/>
        <w:t>(</w:t>
      </w:r>
      <w:r w:rsidR="00AE2F7C" w:rsidRPr="00D505CD">
        <w:t>a</w:t>
      </w:r>
      <w:r w:rsidRPr="00D505CD">
        <w:t>)</w:t>
      </w:r>
      <w:r w:rsidRPr="00D505CD">
        <w:tab/>
      </w:r>
      <w:r w:rsidR="00D715BF" w:rsidRPr="00D505CD">
        <w:t xml:space="preserve">may </w:t>
      </w:r>
      <w:r w:rsidR="003A28F9" w:rsidRPr="00D505CD">
        <w:t>a</w:t>
      </w:r>
      <w:r w:rsidR="00D009DA" w:rsidRPr="00D505CD">
        <w:t xml:space="preserve">ttend </w:t>
      </w:r>
      <w:r w:rsidR="008221DC" w:rsidRPr="00D505CD">
        <w:t xml:space="preserve">the hearing at any stage </w:t>
      </w:r>
      <w:r w:rsidRPr="00D505CD">
        <w:t>(</w:t>
      </w:r>
      <w:r w:rsidR="008221DC" w:rsidRPr="00D505CD">
        <w:t xml:space="preserve">for the whole </w:t>
      </w:r>
      <w:r w:rsidRPr="00D505CD">
        <w:t xml:space="preserve">or </w:t>
      </w:r>
      <w:r w:rsidR="00D009DA" w:rsidRPr="00D505CD">
        <w:t xml:space="preserve">any </w:t>
      </w:r>
      <w:r w:rsidR="008221DC" w:rsidRPr="00D505CD">
        <w:t>part of the hearing</w:t>
      </w:r>
      <w:r w:rsidRPr="00D505CD">
        <w:t>)</w:t>
      </w:r>
      <w:r w:rsidR="008221DC" w:rsidRPr="00D505CD">
        <w:t>;</w:t>
      </w:r>
      <w:r w:rsidR="004E7ABF" w:rsidRPr="00D505CD">
        <w:t xml:space="preserve"> and</w:t>
      </w:r>
    </w:p>
    <w:p w14:paraId="70E0D56D" w14:textId="5A8D98D7" w:rsidR="00D715BF" w:rsidRPr="00D505CD" w:rsidRDefault="004E7ABF" w:rsidP="00282DCB">
      <w:pPr>
        <w:pStyle w:val="Ipara"/>
        <w:keepNext/>
      </w:pPr>
      <w:r w:rsidRPr="00D505CD">
        <w:lastRenderedPageBreak/>
        <w:tab/>
        <w:t>(</w:t>
      </w:r>
      <w:r w:rsidR="00AE2F7C" w:rsidRPr="00D505CD">
        <w:t>b</w:t>
      </w:r>
      <w:r w:rsidRPr="00D505CD">
        <w:t>)</w:t>
      </w:r>
      <w:r w:rsidRPr="00D505CD">
        <w:tab/>
      </w:r>
      <w:r w:rsidR="00D715BF" w:rsidRPr="00D505CD">
        <w:t xml:space="preserve">may </w:t>
      </w:r>
      <w:r w:rsidRPr="00D505CD">
        <w:t xml:space="preserve">make submissions </w:t>
      </w:r>
      <w:r w:rsidR="003A28F9" w:rsidRPr="00D505CD">
        <w:t xml:space="preserve">at the hearing </w:t>
      </w:r>
      <w:r w:rsidRPr="00D505CD">
        <w:t>about any matter r</w:t>
      </w:r>
      <w:r w:rsidR="003A28F9" w:rsidRPr="00D505CD">
        <w:t>elat</w:t>
      </w:r>
      <w:r w:rsidR="004629AE" w:rsidRPr="00D505CD">
        <w:t>ing</w:t>
      </w:r>
      <w:r w:rsidR="003A28F9" w:rsidRPr="00D505CD">
        <w:t xml:space="preserve"> to the application</w:t>
      </w:r>
      <w:r w:rsidR="004629AE" w:rsidRPr="00D505CD">
        <w:t xml:space="preserve"> or the hearing</w:t>
      </w:r>
      <w:r w:rsidR="00957C67" w:rsidRPr="00D505CD">
        <w:t>.</w:t>
      </w:r>
    </w:p>
    <w:p w14:paraId="24D262B3" w14:textId="246149F1" w:rsidR="004629AE" w:rsidRPr="00D505CD" w:rsidRDefault="00B03BA7" w:rsidP="00B03BA7">
      <w:pPr>
        <w:pStyle w:val="aNote"/>
      </w:pPr>
      <w:r w:rsidRPr="00D505CD">
        <w:rPr>
          <w:rStyle w:val="charItals"/>
        </w:rPr>
        <w:t>Note</w:t>
      </w:r>
      <w:r w:rsidRPr="00D505CD">
        <w:rPr>
          <w:rStyle w:val="charItals"/>
        </w:rPr>
        <w:tab/>
      </w:r>
      <w:r w:rsidRPr="00D505CD">
        <w:t>The public advocate may also be required to report to the ACAT about a matter</w:t>
      </w:r>
      <w:r w:rsidR="007B50CC" w:rsidRPr="00D505CD">
        <w:t xml:space="preserve">—see </w:t>
      </w:r>
      <w:r w:rsidRPr="00D505CD">
        <w:t xml:space="preserve">the </w:t>
      </w:r>
      <w:hyperlink r:id="rId37" w:tooltip="A2005-40" w:history="1">
        <w:r w:rsidR="002E5340" w:rsidRPr="00D505CD">
          <w:rPr>
            <w:rStyle w:val="charCitHyperlinkItal"/>
          </w:rPr>
          <w:t>Human Rights Commission Act 2005</w:t>
        </w:r>
      </w:hyperlink>
      <w:r w:rsidR="00A038DD" w:rsidRPr="00D505CD">
        <w:t>, s</w:t>
      </w:r>
      <w:r w:rsidR="00E37AB0" w:rsidRPr="00D505CD">
        <w:t> </w:t>
      </w:r>
      <w:r w:rsidR="00A038DD" w:rsidRPr="00D505CD">
        <w:t>27BA.</w:t>
      </w:r>
    </w:p>
    <w:p w14:paraId="1EA54FBC" w14:textId="1B2A5BC0" w:rsidR="000035F4" w:rsidRPr="00D505CD" w:rsidRDefault="0000254B" w:rsidP="0000254B">
      <w:pPr>
        <w:pStyle w:val="IMain"/>
      </w:pPr>
      <w:r w:rsidRPr="00D505CD">
        <w:tab/>
        <w:t>(6)</w:t>
      </w:r>
      <w:r w:rsidRPr="00D505CD">
        <w:tab/>
      </w:r>
      <w:r w:rsidR="004E7ABF" w:rsidRPr="00D505CD">
        <w:t>I</w:t>
      </w:r>
      <w:r w:rsidR="000035F4" w:rsidRPr="00D505CD">
        <w:t>n addition to the young person</w:t>
      </w:r>
      <w:r w:rsidR="004E7ABF" w:rsidRPr="00D505CD">
        <w:t xml:space="preserve"> and the public advocate</w:t>
      </w:r>
      <w:r w:rsidR="000035F4" w:rsidRPr="00D505CD">
        <w:t>, a parent or a person with parental responsibility for</w:t>
      </w:r>
      <w:r w:rsidR="00636294" w:rsidRPr="00D505CD">
        <w:t xml:space="preserve"> </w:t>
      </w:r>
      <w:r w:rsidR="000035F4" w:rsidRPr="00D505CD">
        <w:t>the young person</w:t>
      </w:r>
      <w:r w:rsidR="00636294" w:rsidRPr="00D505CD">
        <w:t xml:space="preserve"> </w:t>
      </w:r>
      <w:r w:rsidR="00D34635" w:rsidRPr="00D505CD">
        <w:t xml:space="preserve">may </w:t>
      </w:r>
      <w:r w:rsidR="000035F4" w:rsidRPr="00D505CD">
        <w:t>also make submissions at the hearing in relation to the application, but only about the matters mentioned in section 29H (1)</w:t>
      </w:r>
      <w:r w:rsidR="00D34635" w:rsidRPr="00D505CD">
        <w:t>.</w:t>
      </w:r>
    </w:p>
    <w:p w14:paraId="627607B8" w14:textId="221F4237" w:rsidR="000035F4" w:rsidRPr="00D505CD" w:rsidRDefault="004E7ABF" w:rsidP="004E7ABF">
      <w:pPr>
        <w:pStyle w:val="IMain"/>
      </w:pPr>
      <w:r w:rsidRPr="00D505CD">
        <w:tab/>
        <w:t>(</w:t>
      </w:r>
      <w:r w:rsidR="00E832EF" w:rsidRPr="00D505CD">
        <w:t>7</w:t>
      </w:r>
      <w:r w:rsidRPr="00D505CD">
        <w:t>)</w:t>
      </w:r>
      <w:r w:rsidRPr="00D505CD">
        <w:tab/>
      </w:r>
      <w:r w:rsidR="003825F9" w:rsidRPr="00D505CD">
        <w:t>A</w:t>
      </w:r>
      <w:r w:rsidR="000035F4" w:rsidRPr="00D505CD">
        <w:t xml:space="preserve"> person who </w:t>
      </w:r>
      <w:r w:rsidR="00BF0F2A" w:rsidRPr="00D505CD">
        <w:t>attends a hearing</w:t>
      </w:r>
      <w:r w:rsidR="00220DBF" w:rsidRPr="00D505CD">
        <w:t>,</w:t>
      </w:r>
      <w:r w:rsidR="00BF0F2A" w:rsidRPr="00D505CD">
        <w:t xml:space="preserve"> or </w:t>
      </w:r>
      <w:r w:rsidR="000035F4" w:rsidRPr="00D505CD">
        <w:t>makes a submission under subsection (</w:t>
      </w:r>
      <w:r w:rsidR="00FA0A5E" w:rsidRPr="00D505CD">
        <w:t>5</w:t>
      </w:r>
      <w:r w:rsidR="000035F4" w:rsidRPr="00D505CD">
        <w:t xml:space="preserve">) </w:t>
      </w:r>
      <w:r w:rsidRPr="00D505CD">
        <w:t>or (</w:t>
      </w:r>
      <w:r w:rsidR="00FA0A5E" w:rsidRPr="00D505CD">
        <w:t>6</w:t>
      </w:r>
      <w:r w:rsidRPr="00D505CD">
        <w:t>)</w:t>
      </w:r>
      <w:r w:rsidR="00220DBF" w:rsidRPr="00D505CD">
        <w:t>,</w:t>
      </w:r>
      <w:r w:rsidRPr="00D505CD">
        <w:t xml:space="preserve"> </w:t>
      </w:r>
      <w:r w:rsidR="000035F4" w:rsidRPr="00D505CD">
        <w:t>is not a party to the application.</w:t>
      </w:r>
    </w:p>
    <w:p w14:paraId="1457689E" w14:textId="378C506D" w:rsidR="0034202F" w:rsidRPr="00D505CD" w:rsidRDefault="008B1BD2" w:rsidP="00D505CD">
      <w:pPr>
        <w:pStyle w:val="IMain"/>
        <w:keepNext/>
      </w:pPr>
      <w:r w:rsidRPr="00D505CD">
        <w:tab/>
        <w:t>(</w:t>
      </w:r>
      <w:r w:rsidR="00E832EF" w:rsidRPr="00D505CD">
        <w:t>8</w:t>
      </w:r>
      <w:r w:rsidRPr="00D505CD">
        <w:t>)</w:t>
      </w:r>
      <w:r w:rsidRPr="00D505CD">
        <w:tab/>
        <w:t>The ACAT may</w:t>
      </w:r>
      <w:r w:rsidR="00C50584" w:rsidRPr="00D505CD">
        <w:t>,</w:t>
      </w:r>
      <w:r w:rsidRPr="00D505CD">
        <w:t xml:space="preserve"> by order</w:t>
      </w:r>
      <w:r w:rsidR="00C50584" w:rsidRPr="00D505CD">
        <w:t>,</w:t>
      </w:r>
      <w:r w:rsidRPr="00D505CD">
        <w:t xml:space="preserve"> </w:t>
      </w:r>
      <w:r w:rsidR="0034202F" w:rsidRPr="00D505CD">
        <w:t xml:space="preserve">give directions prohibiting or restricting the disclosure </w:t>
      </w:r>
      <w:r w:rsidR="00C50584" w:rsidRPr="00D505CD">
        <w:t xml:space="preserve">by </w:t>
      </w:r>
      <w:r w:rsidR="00220DBF" w:rsidRPr="00D505CD">
        <w:t>a person who attends a hearing, or makes a submission under subsection (</w:t>
      </w:r>
      <w:r w:rsidR="00FA0A5E" w:rsidRPr="00D505CD">
        <w:t>5</w:t>
      </w:r>
      <w:r w:rsidR="00220DBF" w:rsidRPr="00D505CD">
        <w:t>) or (</w:t>
      </w:r>
      <w:r w:rsidR="00FA0A5E" w:rsidRPr="00D505CD">
        <w:t>6</w:t>
      </w:r>
      <w:r w:rsidR="00220DBF" w:rsidRPr="00D505CD">
        <w:t xml:space="preserve">), </w:t>
      </w:r>
      <w:r w:rsidR="0034202F" w:rsidRPr="00D505CD">
        <w:t>of evidence given at the hearing, or of a matter contained in a document lodged with the tribunal or received in evidence by the tribunal for the hearing.</w:t>
      </w:r>
    </w:p>
    <w:p w14:paraId="182CAA71" w14:textId="435E65FD" w:rsidR="00917748" w:rsidRPr="00D505CD" w:rsidRDefault="00917748" w:rsidP="00917748">
      <w:pPr>
        <w:pStyle w:val="aNote"/>
      </w:pPr>
      <w:r w:rsidRPr="00D505CD">
        <w:rPr>
          <w:rStyle w:val="charItals"/>
        </w:rPr>
        <w:t>Note</w:t>
      </w:r>
      <w:r w:rsidRPr="00D505CD">
        <w:rPr>
          <w:rStyle w:val="charItals"/>
        </w:rPr>
        <w:tab/>
      </w:r>
      <w:r w:rsidR="00BF0F2A" w:rsidRPr="00D505CD">
        <w:t xml:space="preserve">A similar order may be given to a party to the application under the </w:t>
      </w:r>
      <w:hyperlink r:id="rId38" w:tooltip="A2008-35" w:history="1">
        <w:r w:rsidR="002E5340" w:rsidRPr="00D505CD">
          <w:rPr>
            <w:rStyle w:val="charCitHyperlinkItal"/>
          </w:rPr>
          <w:t>ACT Civil and Administrative Tribunal Act 2008</w:t>
        </w:r>
      </w:hyperlink>
      <w:r w:rsidR="00BF0F2A" w:rsidRPr="00D505CD">
        <w:rPr>
          <w:rStyle w:val="charItals"/>
        </w:rPr>
        <w:t>,</w:t>
      </w:r>
      <w:r w:rsidR="00BF0F2A" w:rsidRPr="00D505CD">
        <w:t xml:space="preserve"> s 39.</w:t>
      </w:r>
    </w:p>
    <w:p w14:paraId="170A486B" w14:textId="358E7E78" w:rsidR="0034202F" w:rsidRPr="00D505CD" w:rsidRDefault="00553CF3" w:rsidP="00553CF3">
      <w:pPr>
        <w:pStyle w:val="IMain"/>
      </w:pPr>
      <w:r w:rsidRPr="00D505CD">
        <w:tab/>
        <w:t>(</w:t>
      </w:r>
      <w:r w:rsidR="00E832EF" w:rsidRPr="00D505CD">
        <w:t>9</w:t>
      </w:r>
      <w:r w:rsidRPr="00D505CD">
        <w:t>)</w:t>
      </w:r>
      <w:r w:rsidRPr="00D505CD">
        <w:tab/>
      </w:r>
      <w:r w:rsidR="0034202F" w:rsidRPr="00D505CD">
        <w:t xml:space="preserve">The </w:t>
      </w:r>
      <w:r w:rsidRPr="00D505CD">
        <w:t xml:space="preserve">ACAT </w:t>
      </w:r>
      <w:r w:rsidR="0034202F" w:rsidRPr="00D505CD">
        <w:t>may make an order under subsection (</w:t>
      </w:r>
      <w:r w:rsidR="00E832EF" w:rsidRPr="00D505CD">
        <w:t>8</w:t>
      </w:r>
      <w:r w:rsidR="0034202F" w:rsidRPr="00D505CD">
        <w:t xml:space="preserve">) on application by </w:t>
      </w:r>
      <w:r w:rsidRPr="00D505CD">
        <w:t xml:space="preserve">the young person </w:t>
      </w:r>
      <w:r w:rsidR="0034202F" w:rsidRPr="00D505CD">
        <w:t>or on its own initiative.</w:t>
      </w:r>
    </w:p>
    <w:p w14:paraId="0088E972" w14:textId="48A53C37" w:rsidR="0034202F" w:rsidRPr="00D505CD" w:rsidRDefault="00553CF3" w:rsidP="00D505CD">
      <w:pPr>
        <w:pStyle w:val="IMain"/>
        <w:keepNext/>
      </w:pPr>
      <w:r w:rsidRPr="00D505CD">
        <w:tab/>
        <w:t>(</w:t>
      </w:r>
      <w:r w:rsidR="00E832EF" w:rsidRPr="00D505CD">
        <w:t>10</w:t>
      </w:r>
      <w:r w:rsidRPr="00D505CD">
        <w:t>)</w:t>
      </w:r>
      <w:r w:rsidRPr="00D505CD">
        <w:tab/>
      </w:r>
      <w:r w:rsidR="0034202F" w:rsidRPr="00D505CD">
        <w:t>A person must not contravene an order under subsection (</w:t>
      </w:r>
      <w:r w:rsidR="00E832EF" w:rsidRPr="00D505CD">
        <w:t>8</w:t>
      </w:r>
      <w:r w:rsidR="0034202F" w:rsidRPr="00D505CD">
        <w:t>).</w:t>
      </w:r>
    </w:p>
    <w:p w14:paraId="1F707336" w14:textId="08898B40" w:rsidR="0034202F" w:rsidRPr="00D505CD" w:rsidRDefault="0034202F" w:rsidP="00553CF3">
      <w:pPr>
        <w:pStyle w:val="Penalty"/>
      </w:pPr>
      <w:r w:rsidRPr="00D505CD">
        <w:t>Maximum penalty: 50 penalty units, imprisonment for 6 months or both.</w:t>
      </w:r>
    </w:p>
    <w:p w14:paraId="37A0E1CF" w14:textId="5CA963FE" w:rsidR="000E5CB2" w:rsidRPr="00D505CD" w:rsidRDefault="00D505CD" w:rsidP="00D505CD">
      <w:pPr>
        <w:pStyle w:val="AH5Sec"/>
        <w:shd w:val="pct25" w:color="auto" w:fill="auto"/>
      </w:pPr>
      <w:bookmarkStart w:id="14" w:name="_Toc86828452"/>
      <w:r w:rsidRPr="00D505CD">
        <w:rPr>
          <w:rStyle w:val="CharSectNo"/>
        </w:rPr>
        <w:lastRenderedPageBreak/>
        <w:t>10</w:t>
      </w:r>
      <w:r w:rsidRPr="00D505CD">
        <w:tab/>
      </w:r>
      <w:r w:rsidR="000E5CB2" w:rsidRPr="00D505CD">
        <w:t>A</w:t>
      </w:r>
      <w:r w:rsidR="00E4092A" w:rsidRPr="00D505CD">
        <w:t xml:space="preserve">CAT deciding </w:t>
      </w:r>
      <w:r w:rsidR="001F2903" w:rsidRPr="00D505CD">
        <w:t xml:space="preserve">an </w:t>
      </w:r>
      <w:r w:rsidR="00E4092A" w:rsidRPr="00D505CD">
        <w:t>a</w:t>
      </w:r>
      <w:r w:rsidR="000E5CB2" w:rsidRPr="00D505CD">
        <w:t>pplication</w:t>
      </w:r>
      <w:r w:rsidR="00692D1A" w:rsidRPr="00D505CD">
        <w:t xml:space="preserve"> for leave</w:t>
      </w:r>
      <w:r w:rsidR="00E4092A" w:rsidRPr="00D505CD">
        <w:br/>
      </w:r>
      <w:r w:rsidR="000E5CB2" w:rsidRPr="00D505CD">
        <w:t>New section 29</w:t>
      </w:r>
      <w:r w:rsidR="00E4092A" w:rsidRPr="00D505CD">
        <w:t>H</w:t>
      </w:r>
      <w:r w:rsidR="000E5CB2" w:rsidRPr="00D505CD">
        <w:t xml:space="preserve"> (</w:t>
      </w:r>
      <w:r w:rsidR="00E4092A" w:rsidRPr="00D505CD">
        <w:t>3</w:t>
      </w:r>
      <w:r w:rsidR="000E5CB2" w:rsidRPr="00D505CD">
        <w:t>)</w:t>
      </w:r>
      <w:bookmarkEnd w:id="14"/>
    </w:p>
    <w:p w14:paraId="32039CA4" w14:textId="77777777" w:rsidR="000E5CB2" w:rsidRPr="00D505CD" w:rsidRDefault="000E5CB2" w:rsidP="000E5CB2">
      <w:pPr>
        <w:pStyle w:val="direction"/>
      </w:pPr>
      <w:r w:rsidRPr="00D505CD">
        <w:t>insert</w:t>
      </w:r>
    </w:p>
    <w:p w14:paraId="3500B839" w14:textId="66E3561B" w:rsidR="003B561C" w:rsidRPr="00D505CD" w:rsidRDefault="000E5CB2" w:rsidP="00282DCB">
      <w:pPr>
        <w:pStyle w:val="IMain"/>
        <w:keepNext/>
      </w:pPr>
      <w:r w:rsidRPr="00D505CD">
        <w:tab/>
        <w:t>(</w:t>
      </w:r>
      <w:r w:rsidR="00790CCD" w:rsidRPr="00D505CD">
        <w:t>3</w:t>
      </w:r>
      <w:r w:rsidRPr="00D505CD">
        <w:t>)</w:t>
      </w:r>
      <w:r w:rsidRPr="00D505CD">
        <w:tab/>
        <w:t xml:space="preserve">If </w:t>
      </w:r>
      <w:r w:rsidR="00E4092A" w:rsidRPr="00D505CD">
        <w:t xml:space="preserve">the ACAT grants </w:t>
      </w:r>
      <w:r w:rsidR="001F2903" w:rsidRPr="00D505CD">
        <w:t>the</w:t>
      </w:r>
      <w:r w:rsidR="00E4092A" w:rsidRPr="00D505CD">
        <w:t xml:space="preserve"> application for leave </w:t>
      </w:r>
      <w:r w:rsidR="00556BA1" w:rsidRPr="00D505CD">
        <w:t>in relation to a young per</w:t>
      </w:r>
      <w:r w:rsidR="00790CCD" w:rsidRPr="00D505CD">
        <w:t>so</w:t>
      </w:r>
      <w:r w:rsidR="00332A5B" w:rsidRPr="00D505CD">
        <w:t>n</w:t>
      </w:r>
      <w:r w:rsidR="003B561C" w:rsidRPr="00D505CD">
        <w:t>—</w:t>
      </w:r>
    </w:p>
    <w:p w14:paraId="68EA564E" w14:textId="085DB7EA" w:rsidR="003B561C" w:rsidRPr="00D505CD" w:rsidRDefault="003B561C" w:rsidP="00D20749">
      <w:pPr>
        <w:pStyle w:val="Ipara"/>
        <w:keepLines/>
      </w:pPr>
      <w:r w:rsidRPr="00D505CD">
        <w:tab/>
        <w:t>(a)</w:t>
      </w:r>
      <w:r w:rsidRPr="00D505CD">
        <w:tab/>
      </w:r>
      <w:r w:rsidR="00755A0A" w:rsidRPr="00D505CD">
        <w:t xml:space="preserve">for leave relating to </w:t>
      </w:r>
      <w:r w:rsidRPr="00D505CD">
        <w:t>registration of a change of any of the person’s given names</w:t>
      </w:r>
      <w:r w:rsidR="007E78A1" w:rsidRPr="00D505CD">
        <w:t xml:space="preserve"> under section 19A</w:t>
      </w:r>
      <w:r w:rsidR="00D7125B" w:rsidRPr="00D505CD">
        <w:t>—no further leave is required by the young person for a</w:t>
      </w:r>
      <w:r w:rsidR="002B2634" w:rsidRPr="00D505CD">
        <w:t xml:space="preserve">ny further </w:t>
      </w:r>
      <w:r w:rsidR="00D7125B" w:rsidRPr="00D505CD">
        <w:t xml:space="preserve">application </w:t>
      </w:r>
      <w:r w:rsidR="00532841" w:rsidRPr="00D505CD">
        <w:t xml:space="preserve">to </w:t>
      </w:r>
      <w:r w:rsidR="00D7125B" w:rsidRPr="00D505CD">
        <w:t>regist</w:t>
      </w:r>
      <w:r w:rsidR="00532841" w:rsidRPr="00D505CD">
        <w:t xml:space="preserve">er </w:t>
      </w:r>
      <w:r w:rsidR="00D7125B" w:rsidRPr="00D505CD">
        <w:t>a change of any of the person’s given names</w:t>
      </w:r>
      <w:r w:rsidRPr="00D505CD">
        <w:t>; or</w:t>
      </w:r>
    </w:p>
    <w:p w14:paraId="00FDDDC2" w14:textId="195C7435" w:rsidR="003B561C" w:rsidRPr="00D505CD" w:rsidRDefault="003B561C" w:rsidP="003B561C">
      <w:pPr>
        <w:pStyle w:val="Ipara"/>
      </w:pPr>
      <w:r w:rsidRPr="00D505CD">
        <w:tab/>
        <w:t>(</w:t>
      </w:r>
      <w:r w:rsidR="00F65427" w:rsidRPr="00D505CD">
        <w:t>b</w:t>
      </w:r>
      <w:r w:rsidRPr="00D505CD">
        <w:t>)</w:t>
      </w:r>
      <w:r w:rsidRPr="00D505CD">
        <w:tab/>
      </w:r>
      <w:r w:rsidR="00755A0A" w:rsidRPr="00D505CD">
        <w:t xml:space="preserve">for leave relating to </w:t>
      </w:r>
      <w:r w:rsidRPr="00D505CD">
        <w:t>alteration of the record of the person’s sex in the registration of the person’s birth</w:t>
      </w:r>
      <w:r w:rsidR="007E78A1" w:rsidRPr="00D505CD">
        <w:t xml:space="preserve"> under section 24</w:t>
      </w:r>
      <w:r w:rsidR="00D7125B" w:rsidRPr="00D505CD">
        <w:t>—no further leave is required by the young person for an</w:t>
      </w:r>
      <w:r w:rsidR="002B2634" w:rsidRPr="00D505CD">
        <w:t>y further</w:t>
      </w:r>
      <w:r w:rsidR="00D7125B" w:rsidRPr="00D505CD">
        <w:t xml:space="preserve"> application </w:t>
      </w:r>
      <w:r w:rsidR="00532841" w:rsidRPr="00D505CD">
        <w:t xml:space="preserve">to register </w:t>
      </w:r>
      <w:r w:rsidR="00D7125B" w:rsidRPr="00D505CD">
        <w:t>alteration of the record of the person’s sex</w:t>
      </w:r>
      <w:r w:rsidRPr="00D505CD">
        <w:t>; or</w:t>
      </w:r>
    </w:p>
    <w:p w14:paraId="2D48D984" w14:textId="7F368A8E" w:rsidR="000E5CB2" w:rsidRPr="00D505CD" w:rsidRDefault="00F65427" w:rsidP="000E5CB2">
      <w:pPr>
        <w:pStyle w:val="Ipara"/>
      </w:pPr>
      <w:r w:rsidRPr="00D505CD">
        <w:tab/>
        <w:t>(c)</w:t>
      </w:r>
      <w:r w:rsidRPr="00D505CD">
        <w:tab/>
      </w:r>
      <w:r w:rsidR="00755A0A" w:rsidRPr="00D505CD">
        <w:t xml:space="preserve">for leave relating to </w:t>
      </w:r>
      <w:r w:rsidR="003B561C" w:rsidRPr="00D505CD">
        <w:t>a recognised details certificate</w:t>
      </w:r>
      <w:r w:rsidR="007E78A1" w:rsidRPr="00D505CD">
        <w:t xml:space="preserve"> under section</w:t>
      </w:r>
      <w:r w:rsidR="002B3CB3" w:rsidRPr="00D505CD">
        <w:t> </w:t>
      </w:r>
      <w:r w:rsidR="007E78A1" w:rsidRPr="00D505CD">
        <w:t>29A</w:t>
      </w:r>
      <w:r w:rsidR="00532841" w:rsidRPr="00D505CD">
        <w:t xml:space="preserve">—no further leave is required by the young person </w:t>
      </w:r>
      <w:r w:rsidR="007D0DA7" w:rsidRPr="00D505CD">
        <w:t xml:space="preserve">for </w:t>
      </w:r>
      <w:r w:rsidR="000F4FD0" w:rsidRPr="00D505CD">
        <w:t>an</w:t>
      </w:r>
      <w:r w:rsidR="002B2634" w:rsidRPr="00D505CD">
        <w:t>y further</w:t>
      </w:r>
      <w:r w:rsidR="000F4FD0" w:rsidRPr="00D505CD">
        <w:t xml:space="preserve"> application </w:t>
      </w:r>
      <w:r w:rsidR="00532841" w:rsidRPr="00D505CD">
        <w:t>for a recognised details certificate</w:t>
      </w:r>
      <w:r w:rsidR="003B561C" w:rsidRPr="00D505CD">
        <w:t>.</w:t>
      </w:r>
    </w:p>
    <w:p w14:paraId="4E5C4452" w14:textId="377D4ABF" w:rsidR="0013394E" w:rsidRPr="00D505CD" w:rsidRDefault="00D505CD" w:rsidP="00D505CD">
      <w:pPr>
        <w:pStyle w:val="AH5Sec"/>
        <w:shd w:val="pct25" w:color="auto" w:fill="auto"/>
      </w:pPr>
      <w:bookmarkStart w:id="15" w:name="_Toc86828453"/>
      <w:r w:rsidRPr="00D505CD">
        <w:rPr>
          <w:rStyle w:val="CharSectNo"/>
        </w:rPr>
        <w:t>11</w:t>
      </w:r>
      <w:r w:rsidRPr="00D505CD">
        <w:tab/>
      </w:r>
      <w:r w:rsidR="0013394E" w:rsidRPr="00D505CD">
        <w:t>Issue of certificates</w:t>
      </w:r>
      <w:r w:rsidR="0013394E" w:rsidRPr="00D505CD">
        <w:br/>
        <w:t>Section 45 (4)</w:t>
      </w:r>
      <w:bookmarkEnd w:id="15"/>
    </w:p>
    <w:p w14:paraId="35E4FB0D" w14:textId="43C321EB" w:rsidR="0013394E" w:rsidRPr="00D505CD" w:rsidRDefault="0013394E" w:rsidP="0013394E">
      <w:pPr>
        <w:pStyle w:val="direction"/>
      </w:pPr>
      <w:r w:rsidRPr="00D505CD">
        <w:t>substitute</w:t>
      </w:r>
    </w:p>
    <w:p w14:paraId="590981B3" w14:textId="7775D137" w:rsidR="0013394E" w:rsidRPr="00D505CD" w:rsidRDefault="0013394E" w:rsidP="0013394E">
      <w:pPr>
        <w:pStyle w:val="IMain"/>
      </w:pPr>
      <w:r w:rsidRPr="00D505CD">
        <w:tab/>
        <w:t>(4)</w:t>
      </w:r>
      <w:r w:rsidRPr="00D505CD">
        <w:tab/>
        <w:t>In this section:</w:t>
      </w:r>
    </w:p>
    <w:p w14:paraId="624989AB" w14:textId="07DC0215" w:rsidR="000F0B08" w:rsidRPr="00D505CD" w:rsidRDefault="000F0B08" w:rsidP="00D505CD">
      <w:pPr>
        <w:pStyle w:val="aDef"/>
      </w:pPr>
      <w:r w:rsidRPr="00D505CD">
        <w:rPr>
          <w:rStyle w:val="charBoldItals"/>
        </w:rPr>
        <w:t>integrated birth certificate</w:t>
      </w:r>
      <w:r w:rsidR="0013394E" w:rsidRPr="00D505CD">
        <w:t>, in relation to an adopted person, means a certificate about the person’s birth that includes information included on the register</w:t>
      </w:r>
      <w:r w:rsidRPr="00D505CD">
        <w:t>—</w:t>
      </w:r>
    </w:p>
    <w:p w14:paraId="307E23B6" w14:textId="59C8A1BC" w:rsidR="000F0B08" w:rsidRPr="00D505CD" w:rsidRDefault="000F0B08" w:rsidP="000F0B08">
      <w:pPr>
        <w:pStyle w:val="Idefpara"/>
      </w:pPr>
      <w:r w:rsidRPr="00D505CD">
        <w:tab/>
        <w:t>(a)</w:t>
      </w:r>
      <w:r w:rsidRPr="00D505CD">
        <w:tab/>
      </w:r>
      <w:r w:rsidR="00A319C9" w:rsidRPr="00D505CD">
        <w:t xml:space="preserve">about </w:t>
      </w:r>
      <w:r w:rsidR="0013394E" w:rsidRPr="00D505CD">
        <w:t>the adopted person’s parents</w:t>
      </w:r>
      <w:r w:rsidR="007B50CC" w:rsidRPr="00D505CD">
        <w:t>,</w:t>
      </w:r>
      <w:r w:rsidR="0013394E" w:rsidRPr="00D505CD">
        <w:t xml:space="preserve"> </w:t>
      </w:r>
      <w:r w:rsidRPr="00D505CD">
        <w:t>and any sibling</w:t>
      </w:r>
      <w:r w:rsidR="007B50CC" w:rsidRPr="00D505CD">
        <w:t>s</w:t>
      </w:r>
      <w:r w:rsidR="001713B5" w:rsidRPr="00D505CD">
        <w:t xml:space="preserve"> included on t</w:t>
      </w:r>
      <w:r w:rsidR="00EA0EA2" w:rsidRPr="00D505CD">
        <w:t>he</w:t>
      </w:r>
      <w:r w:rsidR="001713B5" w:rsidRPr="00D505CD">
        <w:t xml:space="preserve"> register at the time of </w:t>
      </w:r>
      <w:r w:rsidR="00810810" w:rsidRPr="00D505CD">
        <w:t xml:space="preserve">registration of </w:t>
      </w:r>
      <w:r w:rsidR="0013394E" w:rsidRPr="00D505CD">
        <w:t>the person’s</w:t>
      </w:r>
      <w:r w:rsidRPr="00D505CD">
        <w:t xml:space="preserve"> </w:t>
      </w:r>
      <w:r w:rsidR="0013394E" w:rsidRPr="00D505CD">
        <w:t>birth; and</w:t>
      </w:r>
    </w:p>
    <w:p w14:paraId="25B9BCCD" w14:textId="4724592E" w:rsidR="009D1106" w:rsidRPr="00D505CD" w:rsidRDefault="000F0B08" w:rsidP="00F36A22">
      <w:pPr>
        <w:pStyle w:val="Idefpara"/>
        <w:keepNext/>
      </w:pPr>
      <w:r w:rsidRPr="00D505CD">
        <w:lastRenderedPageBreak/>
        <w:tab/>
        <w:t>(b)</w:t>
      </w:r>
      <w:r w:rsidRPr="00D505CD">
        <w:tab/>
      </w:r>
      <w:r w:rsidR="00A319C9" w:rsidRPr="00D505CD">
        <w:t xml:space="preserve">about </w:t>
      </w:r>
      <w:r w:rsidRPr="00D505CD">
        <w:t>the date of the adoption;</w:t>
      </w:r>
      <w:r w:rsidR="00BE1BB5" w:rsidRPr="00D505CD">
        <w:t xml:space="preserve"> and</w:t>
      </w:r>
    </w:p>
    <w:p w14:paraId="44A52FB7" w14:textId="679300BE" w:rsidR="00FA7F58" w:rsidRPr="00D505CD" w:rsidRDefault="009D1106" w:rsidP="00A76513">
      <w:pPr>
        <w:pStyle w:val="Idefpara"/>
      </w:pPr>
      <w:r w:rsidRPr="00D505CD">
        <w:tab/>
        <w:t>(c)</w:t>
      </w:r>
      <w:r w:rsidRPr="00D505CD">
        <w:tab/>
      </w:r>
      <w:r w:rsidR="00A319C9" w:rsidRPr="00D505CD">
        <w:t xml:space="preserve">about </w:t>
      </w:r>
      <w:r w:rsidR="000F0B08" w:rsidRPr="00D505CD">
        <w:t>the adopted person’s parents</w:t>
      </w:r>
      <w:r w:rsidR="007B50CC" w:rsidRPr="00D505CD">
        <w:t xml:space="preserve">, </w:t>
      </w:r>
      <w:r w:rsidR="000F0B08" w:rsidRPr="00D505CD">
        <w:t>and any sibling</w:t>
      </w:r>
      <w:r w:rsidR="007B50CC" w:rsidRPr="00D505CD">
        <w:t>s</w:t>
      </w:r>
      <w:r w:rsidR="001713B5" w:rsidRPr="00D505CD">
        <w:t xml:space="preserve"> included on t</w:t>
      </w:r>
      <w:r w:rsidR="00EA0EA2" w:rsidRPr="00D505CD">
        <w:t>he</w:t>
      </w:r>
      <w:r w:rsidR="001713B5" w:rsidRPr="00D505CD">
        <w:t xml:space="preserve"> register at the time of</w:t>
      </w:r>
      <w:r w:rsidR="000F0B08" w:rsidRPr="00D505CD">
        <w:t xml:space="preserve"> </w:t>
      </w:r>
      <w:r w:rsidR="00810810" w:rsidRPr="00D505CD">
        <w:t xml:space="preserve">registration of </w:t>
      </w:r>
      <w:r w:rsidR="000F0B08" w:rsidRPr="00D505CD">
        <w:t xml:space="preserve">the person’s </w:t>
      </w:r>
      <w:r w:rsidR="0013394E" w:rsidRPr="00D505CD">
        <w:t>adoption</w:t>
      </w:r>
      <w:r w:rsidR="00A5780A" w:rsidRPr="00D505CD">
        <w:t>; and</w:t>
      </w:r>
    </w:p>
    <w:p w14:paraId="08F5F801" w14:textId="04D74701" w:rsidR="001930B4" w:rsidRPr="00D505CD" w:rsidRDefault="00A5780A" w:rsidP="00A76513">
      <w:pPr>
        <w:pStyle w:val="Idefpara"/>
      </w:pPr>
      <w:r w:rsidRPr="00D505CD">
        <w:tab/>
        <w:t>(d)</w:t>
      </w:r>
      <w:r w:rsidRPr="00D505CD">
        <w:tab/>
        <w:t>prescribed by regulation</w:t>
      </w:r>
      <w:r w:rsidR="00DD48B3" w:rsidRPr="00D505CD">
        <w:t xml:space="preserve"> as required on an integrated birth certificate</w:t>
      </w:r>
      <w:r w:rsidRPr="00D505CD">
        <w:t>.</w:t>
      </w:r>
    </w:p>
    <w:p w14:paraId="51CBAB5B" w14:textId="4456D05A" w:rsidR="003B271C" w:rsidRPr="00D505CD" w:rsidRDefault="003B271C" w:rsidP="00D505CD">
      <w:pPr>
        <w:pStyle w:val="PageBreak"/>
        <w:suppressLineNumbers/>
      </w:pPr>
      <w:r w:rsidRPr="00D505CD">
        <w:br w:type="page"/>
      </w:r>
    </w:p>
    <w:p w14:paraId="767DB532" w14:textId="48030901" w:rsidR="00E901FA" w:rsidRPr="00D505CD" w:rsidRDefault="00D505CD" w:rsidP="00D505CD">
      <w:pPr>
        <w:pStyle w:val="AH2Part"/>
      </w:pPr>
      <w:bookmarkStart w:id="16" w:name="_Toc86828454"/>
      <w:r w:rsidRPr="00D505CD">
        <w:rPr>
          <w:rStyle w:val="CharPartNo"/>
        </w:rPr>
        <w:lastRenderedPageBreak/>
        <w:t>Part 4</w:t>
      </w:r>
      <w:r w:rsidRPr="00D505CD">
        <w:tab/>
      </w:r>
      <w:r w:rsidR="00ED1300" w:rsidRPr="00D505CD">
        <w:rPr>
          <w:rStyle w:val="CharPartText"/>
        </w:rPr>
        <w:t>Crimes (Assumed Identities) Act</w:t>
      </w:r>
      <w:r w:rsidR="00E901FA" w:rsidRPr="00D505CD">
        <w:rPr>
          <w:rStyle w:val="CharPartText"/>
        </w:rPr>
        <w:t> </w:t>
      </w:r>
      <w:r w:rsidR="00ED1300" w:rsidRPr="00D505CD">
        <w:rPr>
          <w:rStyle w:val="CharPartText"/>
        </w:rPr>
        <w:t>20</w:t>
      </w:r>
      <w:r w:rsidR="008A33E1" w:rsidRPr="00D505CD">
        <w:rPr>
          <w:rStyle w:val="CharPartText"/>
        </w:rPr>
        <w:t>09</w:t>
      </w:r>
      <w:bookmarkEnd w:id="16"/>
    </w:p>
    <w:p w14:paraId="6A874121" w14:textId="4337A007" w:rsidR="00E901FA" w:rsidRPr="00D505CD" w:rsidRDefault="00D505CD" w:rsidP="00D505CD">
      <w:pPr>
        <w:pStyle w:val="AH5Sec"/>
        <w:shd w:val="pct25" w:color="auto" w:fill="auto"/>
      </w:pPr>
      <w:bookmarkStart w:id="17" w:name="_Toc86828455"/>
      <w:r w:rsidRPr="00D505CD">
        <w:rPr>
          <w:rStyle w:val="CharSectNo"/>
        </w:rPr>
        <w:t>12</w:t>
      </w:r>
      <w:r w:rsidRPr="00D505CD">
        <w:tab/>
      </w:r>
      <w:r w:rsidR="00E901FA" w:rsidRPr="00D505CD">
        <w:t>Delegation</w:t>
      </w:r>
      <w:r w:rsidR="00E901FA" w:rsidRPr="00D505CD">
        <w:br/>
        <w:t>Section 42 (4)</w:t>
      </w:r>
      <w:r w:rsidR="002668FF" w:rsidRPr="00D505CD">
        <w:t>,</w:t>
      </w:r>
      <w:r w:rsidR="00E901FA" w:rsidRPr="00D505CD">
        <w:t xml:space="preserve"> definition of </w:t>
      </w:r>
      <w:r w:rsidR="00E901FA" w:rsidRPr="00D505CD">
        <w:rPr>
          <w:rStyle w:val="charItals"/>
        </w:rPr>
        <w:t>senior officer</w:t>
      </w:r>
      <w:r w:rsidR="002668FF" w:rsidRPr="00D505CD">
        <w:t xml:space="preserve">, </w:t>
      </w:r>
      <w:r w:rsidR="00E901FA" w:rsidRPr="00D505CD">
        <w:t>paragraph (a)</w:t>
      </w:r>
      <w:bookmarkEnd w:id="17"/>
    </w:p>
    <w:p w14:paraId="275C4B56" w14:textId="44E607F5" w:rsidR="00E901FA" w:rsidRPr="00D505CD" w:rsidRDefault="00E901FA" w:rsidP="00E901FA">
      <w:pPr>
        <w:pStyle w:val="direction"/>
      </w:pPr>
      <w:r w:rsidRPr="00D505CD">
        <w:t>substitute</w:t>
      </w:r>
    </w:p>
    <w:p w14:paraId="4E1B58A5" w14:textId="425249E9" w:rsidR="00FC6493" w:rsidRPr="00D505CD" w:rsidRDefault="00DC0276" w:rsidP="00963E16">
      <w:pPr>
        <w:pStyle w:val="Idefpara"/>
      </w:pPr>
      <w:r w:rsidRPr="00D505CD">
        <w:tab/>
        <w:t>(a)</w:t>
      </w:r>
      <w:r w:rsidRPr="00D505CD">
        <w:tab/>
      </w:r>
      <w:r w:rsidR="00E901FA" w:rsidRPr="00D505CD">
        <w:t>in relation to the Australian Federal Police—</w:t>
      </w:r>
      <w:r w:rsidR="00D7660C" w:rsidRPr="00D505CD">
        <w:t xml:space="preserve">a police officer of the rank of commander (or a </w:t>
      </w:r>
      <w:r w:rsidR="00A27228" w:rsidRPr="00D505CD">
        <w:t>higher</w:t>
      </w:r>
      <w:r w:rsidR="00D7660C" w:rsidRPr="00D505CD">
        <w:t xml:space="preserve"> rank)</w:t>
      </w:r>
      <w:r w:rsidR="00E901FA" w:rsidRPr="00D505CD">
        <w:t>; or</w:t>
      </w:r>
    </w:p>
    <w:p w14:paraId="3E6D7DF1" w14:textId="16F66EC4" w:rsidR="008C1A86" w:rsidRPr="00D505CD" w:rsidRDefault="008C1A86" w:rsidP="00D505CD">
      <w:pPr>
        <w:pStyle w:val="PageBreak"/>
        <w:suppressLineNumbers/>
      </w:pPr>
      <w:r w:rsidRPr="00D505CD">
        <w:br w:type="page"/>
      </w:r>
    </w:p>
    <w:p w14:paraId="3A697419" w14:textId="65CEA25C" w:rsidR="00E901FA" w:rsidRPr="00D505CD" w:rsidRDefault="00D505CD" w:rsidP="00D505CD">
      <w:pPr>
        <w:pStyle w:val="AH2Part"/>
      </w:pPr>
      <w:bookmarkStart w:id="18" w:name="_Toc86828456"/>
      <w:r w:rsidRPr="00D505CD">
        <w:rPr>
          <w:rStyle w:val="CharPartNo"/>
        </w:rPr>
        <w:lastRenderedPageBreak/>
        <w:t>Part 5</w:t>
      </w:r>
      <w:r w:rsidRPr="00D505CD">
        <w:tab/>
      </w:r>
      <w:r w:rsidR="00DC0276" w:rsidRPr="00D505CD">
        <w:rPr>
          <w:rStyle w:val="CharPartText"/>
        </w:rPr>
        <w:t>Crimes (Controlled Operations)</w:t>
      </w:r>
      <w:r w:rsidR="008C1A86" w:rsidRPr="00D505CD">
        <w:rPr>
          <w:rStyle w:val="CharPartText"/>
        </w:rPr>
        <w:t> </w:t>
      </w:r>
      <w:r w:rsidR="00DC0276" w:rsidRPr="00D505CD">
        <w:rPr>
          <w:rStyle w:val="CharPartText"/>
        </w:rPr>
        <w:t>Act 2008</w:t>
      </w:r>
      <w:bookmarkEnd w:id="18"/>
    </w:p>
    <w:p w14:paraId="459744B4" w14:textId="6654FF2F" w:rsidR="003201B2" w:rsidRPr="00D505CD" w:rsidRDefault="00D505CD" w:rsidP="00D505CD">
      <w:pPr>
        <w:pStyle w:val="AH5Sec"/>
        <w:shd w:val="pct25" w:color="auto" w:fill="auto"/>
      </w:pPr>
      <w:bookmarkStart w:id="19" w:name="_Toc86828457"/>
      <w:r w:rsidRPr="00D505CD">
        <w:rPr>
          <w:rStyle w:val="CharSectNo"/>
        </w:rPr>
        <w:t>13</w:t>
      </w:r>
      <w:r w:rsidRPr="00D505CD">
        <w:tab/>
      </w:r>
      <w:r w:rsidR="003201B2" w:rsidRPr="00D505CD">
        <w:t>Delegation</w:t>
      </w:r>
      <w:r w:rsidR="003201B2" w:rsidRPr="00D505CD">
        <w:br/>
        <w:t>Section 33 (3)</w:t>
      </w:r>
      <w:r w:rsidR="002668FF" w:rsidRPr="00D505CD">
        <w:t>,</w:t>
      </w:r>
      <w:r w:rsidR="003201B2" w:rsidRPr="00D505CD">
        <w:t xml:space="preserve"> definition of </w:t>
      </w:r>
      <w:r w:rsidR="003201B2" w:rsidRPr="00D505CD">
        <w:rPr>
          <w:rStyle w:val="charItals"/>
        </w:rPr>
        <w:t>senior officer</w:t>
      </w:r>
      <w:r w:rsidR="002668FF" w:rsidRPr="00D505CD">
        <w:t xml:space="preserve">, </w:t>
      </w:r>
      <w:r w:rsidR="003201B2" w:rsidRPr="00D505CD">
        <w:t>paragraph (a)</w:t>
      </w:r>
      <w:bookmarkEnd w:id="19"/>
    </w:p>
    <w:p w14:paraId="57337ADE" w14:textId="77777777" w:rsidR="003201B2" w:rsidRPr="00D505CD" w:rsidRDefault="003201B2" w:rsidP="003201B2">
      <w:pPr>
        <w:pStyle w:val="direction"/>
      </w:pPr>
      <w:r w:rsidRPr="00D505CD">
        <w:t>substitute</w:t>
      </w:r>
    </w:p>
    <w:p w14:paraId="0FCC25BE" w14:textId="07417E88" w:rsidR="00ED1300" w:rsidRPr="00D505CD" w:rsidRDefault="003201B2" w:rsidP="003201B2">
      <w:pPr>
        <w:pStyle w:val="Idefpara"/>
      </w:pPr>
      <w:r w:rsidRPr="00D505CD">
        <w:tab/>
        <w:t>(a)</w:t>
      </w:r>
      <w:r w:rsidRPr="00D505CD">
        <w:tab/>
        <w:t>in relation to the Australian Federal Police—</w:t>
      </w:r>
      <w:r w:rsidR="00963E16" w:rsidRPr="00D505CD">
        <w:t xml:space="preserve">a police officer of the rank of commander (or a </w:t>
      </w:r>
      <w:r w:rsidR="00A27228" w:rsidRPr="00D505CD">
        <w:t xml:space="preserve">higher </w:t>
      </w:r>
      <w:r w:rsidR="00963E16" w:rsidRPr="00D505CD">
        <w:t>rank)</w:t>
      </w:r>
      <w:r w:rsidRPr="00D505CD">
        <w:t>; or</w:t>
      </w:r>
    </w:p>
    <w:p w14:paraId="2A9D07F7" w14:textId="4474F631" w:rsidR="003201B2" w:rsidRPr="00D505CD" w:rsidRDefault="003201B2" w:rsidP="00D505CD">
      <w:pPr>
        <w:pStyle w:val="PageBreak"/>
        <w:suppressLineNumbers/>
      </w:pPr>
      <w:r w:rsidRPr="00D505CD">
        <w:br w:type="page"/>
      </w:r>
    </w:p>
    <w:p w14:paraId="66C19BE1" w14:textId="24518481" w:rsidR="003201B2" w:rsidRPr="00D505CD" w:rsidRDefault="00D505CD" w:rsidP="00D505CD">
      <w:pPr>
        <w:pStyle w:val="AH2Part"/>
      </w:pPr>
      <w:bookmarkStart w:id="20" w:name="_Toc86828458"/>
      <w:r w:rsidRPr="00D505CD">
        <w:rPr>
          <w:rStyle w:val="CharPartNo"/>
        </w:rPr>
        <w:lastRenderedPageBreak/>
        <w:t>Part 6</w:t>
      </w:r>
      <w:r w:rsidRPr="00D505CD">
        <w:tab/>
      </w:r>
      <w:r w:rsidR="007B1924" w:rsidRPr="00D505CD">
        <w:rPr>
          <w:rStyle w:val="CharPartText"/>
        </w:rPr>
        <w:t>Crimes (Protection of Witness Identity) Act</w:t>
      </w:r>
      <w:r w:rsidR="00B626E5" w:rsidRPr="00D505CD">
        <w:rPr>
          <w:rStyle w:val="CharPartText"/>
        </w:rPr>
        <w:t> </w:t>
      </w:r>
      <w:r w:rsidR="007B1924" w:rsidRPr="00D505CD">
        <w:rPr>
          <w:rStyle w:val="CharPartText"/>
        </w:rPr>
        <w:t>2011</w:t>
      </w:r>
      <w:bookmarkEnd w:id="20"/>
    </w:p>
    <w:p w14:paraId="7E7A77B0" w14:textId="7D7FA107" w:rsidR="003201B2" w:rsidRPr="00D505CD" w:rsidRDefault="00D505CD" w:rsidP="00D505CD">
      <w:pPr>
        <w:pStyle w:val="AH5Sec"/>
        <w:shd w:val="pct25" w:color="auto" w:fill="auto"/>
      </w:pPr>
      <w:bookmarkStart w:id="21" w:name="_Toc86828459"/>
      <w:r w:rsidRPr="00D505CD">
        <w:rPr>
          <w:rStyle w:val="CharSectNo"/>
        </w:rPr>
        <w:t>14</w:t>
      </w:r>
      <w:r w:rsidRPr="00D505CD">
        <w:tab/>
      </w:r>
      <w:r w:rsidR="003201B2" w:rsidRPr="00D505CD">
        <w:t>Delegation</w:t>
      </w:r>
      <w:r w:rsidR="003201B2" w:rsidRPr="00D505CD">
        <w:br/>
        <w:t>Section 2</w:t>
      </w:r>
      <w:r w:rsidR="007A5C50" w:rsidRPr="00D505CD">
        <w:t>3</w:t>
      </w:r>
      <w:r w:rsidR="003201B2" w:rsidRPr="00D505CD">
        <w:t xml:space="preserve"> (</w:t>
      </w:r>
      <w:r w:rsidR="007A5C50" w:rsidRPr="00D505CD">
        <w:t>3</w:t>
      </w:r>
      <w:r w:rsidR="003201B2" w:rsidRPr="00D505CD">
        <w:t>)</w:t>
      </w:r>
      <w:r w:rsidR="002668FF" w:rsidRPr="00D505CD">
        <w:t>,</w:t>
      </w:r>
      <w:r w:rsidR="003201B2" w:rsidRPr="00D505CD">
        <w:t xml:space="preserve"> definition of </w:t>
      </w:r>
      <w:r w:rsidR="003201B2" w:rsidRPr="00D505CD">
        <w:rPr>
          <w:rStyle w:val="charItals"/>
        </w:rPr>
        <w:t>senior officer</w:t>
      </w:r>
      <w:r w:rsidR="002668FF" w:rsidRPr="00D505CD">
        <w:t>,</w:t>
      </w:r>
      <w:r w:rsidR="003201B2" w:rsidRPr="00D505CD">
        <w:t xml:space="preserve"> paragraph (a)</w:t>
      </w:r>
      <w:bookmarkEnd w:id="21"/>
    </w:p>
    <w:p w14:paraId="3B4E9419" w14:textId="77777777" w:rsidR="003201B2" w:rsidRPr="00D505CD" w:rsidRDefault="003201B2" w:rsidP="003201B2">
      <w:pPr>
        <w:pStyle w:val="direction"/>
      </w:pPr>
      <w:r w:rsidRPr="00D505CD">
        <w:t>substitute</w:t>
      </w:r>
    </w:p>
    <w:p w14:paraId="23723A93" w14:textId="188A3F1A" w:rsidR="00A27228" w:rsidRPr="00D505CD" w:rsidRDefault="003201B2" w:rsidP="008C1A86">
      <w:pPr>
        <w:pStyle w:val="Idefpara"/>
      </w:pPr>
      <w:r w:rsidRPr="00D505CD">
        <w:tab/>
        <w:t>(a)</w:t>
      </w:r>
      <w:r w:rsidRPr="00D505CD">
        <w:tab/>
        <w:t>in relation to the Australian Federal Police—</w:t>
      </w:r>
      <w:r w:rsidR="00963E16" w:rsidRPr="00D505CD">
        <w:t>a police officer of the rank of commander (or a</w:t>
      </w:r>
      <w:r w:rsidR="00A27228" w:rsidRPr="00D505CD">
        <w:t xml:space="preserve"> higher</w:t>
      </w:r>
      <w:r w:rsidR="00963E16" w:rsidRPr="00D505CD">
        <w:t xml:space="preserve"> rank)</w:t>
      </w:r>
      <w:r w:rsidR="007B1924" w:rsidRPr="00D505CD">
        <w:t>; or</w:t>
      </w:r>
    </w:p>
    <w:p w14:paraId="378037E1" w14:textId="63036243" w:rsidR="007A5C50" w:rsidRPr="00D505CD" w:rsidRDefault="007A5C50" w:rsidP="00D505CD">
      <w:pPr>
        <w:pStyle w:val="PageBreak"/>
        <w:suppressLineNumbers/>
      </w:pPr>
      <w:r w:rsidRPr="00D505CD">
        <w:br w:type="page"/>
      </w:r>
    </w:p>
    <w:p w14:paraId="13DD87B3" w14:textId="7B18B25D" w:rsidR="007A5C50" w:rsidRPr="00D505CD" w:rsidRDefault="00D505CD" w:rsidP="00D505CD">
      <w:pPr>
        <w:pStyle w:val="AH2Part"/>
      </w:pPr>
      <w:bookmarkStart w:id="22" w:name="_Toc86828460"/>
      <w:r w:rsidRPr="00D505CD">
        <w:rPr>
          <w:rStyle w:val="CharPartNo"/>
        </w:rPr>
        <w:lastRenderedPageBreak/>
        <w:t>Part 7</w:t>
      </w:r>
      <w:r w:rsidRPr="00D505CD">
        <w:tab/>
      </w:r>
      <w:r w:rsidR="007A5C50" w:rsidRPr="00D505CD">
        <w:rPr>
          <w:rStyle w:val="CharPartText"/>
        </w:rPr>
        <w:t>Crimes (Surveillance Devices) Act 2010</w:t>
      </w:r>
      <w:bookmarkEnd w:id="22"/>
    </w:p>
    <w:p w14:paraId="1AD1EDF7" w14:textId="1B2BD1B4" w:rsidR="007A5C50" w:rsidRPr="00D505CD" w:rsidRDefault="00D505CD" w:rsidP="00D505CD">
      <w:pPr>
        <w:pStyle w:val="AH5Sec"/>
        <w:shd w:val="pct25" w:color="auto" w:fill="auto"/>
      </w:pPr>
      <w:bookmarkStart w:id="23" w:name="_Toc86828461"/>
      <w:r w:rsidRPr="00D505CD">
        <w:rPr>
          <w:rStyle w:val="CharSectNo"/>
        </w:rPr>
        <w:t>15</w:t>
      </w:r>
      <w:r w:rsidRPr="00D505CD">
        <w:tab/>
      </w:r>
      <w:r w:rsidR="007A5C50" w:rsidRPr="00D505CD">
        <w:t>Delegation</w:t>
      </w:r>
      <w:r w:rsidR="007A5C50" w:rsidRPr="00D505CD">
        <w:br/>
        <w:t>Section 44 (3)</w:t>
      </w:r>
      <w:r w:rsidR="00094015" w:rsidRPr="00D505CD">
        <w:t>,</w:t>
      </w:r>
      <w:r w:rsidR="007A5C50" w:rsidRPr="00D505CD">
        <w:t xml:space="preserve"> definition of </w:t>
      </w:r>
      <w:r w:rsidR="007A5C50" w:rsidRPr="00D505CD">
        <w:rPr>
          <w:rStyle w:val="charItals"/>
        </w:rPr>
        <w:t>senior officer</w:t>
      </w:r>
      <w:r w:rsidR="00094015" w:rsidRPr="00D505CD">
        <w:t xml:space="preserve">, </w:t>
      </w:r>
      <w:r w:rsidR="007A5C50" w:rsidRPr="00D505CD">
        <w:t>paragraph (a)</w:t>
      </w:r>
      <w:bookmarkEnd w:id="23"/>
    </w:p>
    <w:p w14:paraId="02A2D78E" w14:textId="77777777" w:rsidR="007A5C50" w:rsidRPr="00D505CD" w:rsidRDefault="007A5C50" w:rsidP="007A5C50">
      <w:pPr>
        <w:pStyle w:val="direction"/>
      </w:pPr>
      <w:r w:rsidRPr="00D505CD">
        <w:t>substitute</w:t>
      </w:r>
    </w:p>
    <w:p w14:paraId="6965A9BD" w14:textId="4DB9CA24" w:rsidR="00F50E1D" w:rsidRPr="00D505CD" w:rsidRDefault="007A5C50" w:rsidP="00F50E1D">
      <w:pPr>
        <w:pStyle w:val="Idefpara"/>
      </w:pPr>
      <w:r w:rsidRPr="00D505CD">
        <w:tab/>
        <w:t>(a)</w:t>
      </w:r>
      <w:r w:rsidRPr="00D505CD">
        <w:tab/>
        <w:t>in relation to the Australian Federal Police—</w:t>
      </w:r>
      <w:r w:rsidR="00963E16" w:rsidRPr="00D505CD">
        <w:t xml:space="preserve">a police officer of the rank of commander (or a </w:t>
      </w:r>
      <w:r w:rsidR="00A27228" w:rsidRPr="00D505CD">
        <w:t>higher</w:t>
      </w:r>
      <w:r w:rsidR="00963E16" w:rsidRPr="00D505CD">
        <w:t xml:space="preserve"> rank)</w:t>
      </w:r>
      <w:r w:rsidRPr="00D505CD">
        <w:t>; or</w:t>
      </w:r>
    </w:p>
    <w:p w14:paraId="3A9AC83E" w14:textId="77777777" w:rsidR="007C179F" w:rsidRPr="00D505CD" w:rsidRDefault="007C179F" w:rsidP="00D505CD">
      <w:pPr>
        <w:pStyle w:val="PageBreak"/>
        <w:suppressLineNumbers/>
      </w:pPr>
      <w:r w:rsidRPr="00D505CD">
        <w:br w:type="page"/>
      </w:r>
    </w:p>
    <w:p w14:paraId="6842E635" w14:textId="6966788E" w:rsidR="00F1287F" w:rsidRPr="00D505CD" w:rsidRDefault="00D505CD" w:rsidP="00D505CD">
      <w:pPr>
        <w:pStyle w:val="AH2Part"/>
      </w:pPr>
      <w:bookmarkStart w:id="24" w:name="_Toc86828462"/>
      <w:r w:rsidRPr="00D505CD">
        <w:rPr>
          <w:rStyle w:val="CharPartNo"/>
        </w:rPr>
        <w:lastRenderedPageBreak/>
        <w:t>Part 8</w:t>
      </w:r>
      <w:r w:rsidRPr="00D505CD">
        <w:tab/>
      </w:r>
      <w:r w:rsidR="008B3B8F" w:rsidRPr="00D505CD">
        <w:rPr>
          <w:rStyle w:val="CharPartText"/>
        </w:rPr>
        <w:t>Family Provision Act</w:t>
      </w:r>
      <w:r w:rsidR="00B84BD1" w:rsidRPr="00D505CD">
        <w:rPr>
          <w:rStyle w:val="CharPartText"/>
        </w:rPr>
        <w:t xml:space="preserve"> 1969</w:t>
      </w:r>
      <w:bookmarkEnd w:id="24"/>
    </w:p>
    <w:p w14:paraId="6D9430FE" w14:textId="27906459" w:rsidR="008B3B8F" w:rsidRPr="00D505CD" w:rsidRDefault="00D505CD" w:rsidP="00D505CD">
      <w:pPr>
        <w:pStyle w:val="AH5Sec"/>
        <w:shd w:val="pct25" w:color="auto" w:fill="auto"/>
      </w:pPr>
      <w:bookmarkStart w:id="25" w:name="_Toc86828463"/>
      <w:r w:rsidRPr="00D505CD">
        <w:rPr>
          <w:rStyle w:val="CharSectNo"/>
        </w:rPr>
        <w:t>16</w:t>
      </w:r>
      <w:r w:rsidRPr="00D505CD">
        <w:tab/>
      </w:r>
      <w:r w:rsidR="008B3B8F" w:rsidRPr="00D505CD">
        <w:t>Protection of administrator</w:t>
      </w:r>
      <w:r w:rsidR="008B3B8F" w:rsidRPr="00D505CD">
        <w:br/>
      </w:r>
      <w:r w:rsidR="00046EC1" w:rsidRPr="00D505CD">
        <w:t>Section 21 (b)</w:t>
      </w:r>
      <w:bookmarkEnd w:id="25"/>
    </w:p>
    <w:p w14:paraId="43A7DC1B" w14:textId="2322779B" w:rsidR="00046EC1" w:rsidRPr="00D505CD" w:rsidRDefault="00046EC1" w:rsidP="00046EC1">
      <w:pPr>
        <w:pStyle w:val="direction"/>
      </w:pPr>
      <w:r w:rsidRPr="00D505CD">
        <w:t>substitute</w:t>
      </w:r>
    </w:p>
    <w:p w14:paraId="7C5349F9" w14:textId="177B60AC" w:rsidR="00046EC1" w:rsidRPr="00D505CD" w:rsidRDefault="00046EC1" w:rsidP="00046EC1">
      <w:pPr>
        <w:pStyle w:val="Ipara"/>
      </w:pPr>
      <w:r w:rsidRPr="00D505CD">
        <w:tab/>
        <w:t>(b)</w:t>
      </w:r>
      <w:r w:rsidRPr="00D505CD">
        <w:tab/>
        <w:t>before making the distribution, the administrator had given notice in accordance with the</w:t>
      </w:r>
      <w:r w:rsidRPr="00D505CD">
        <w:rPr>
          <w:rStyle w:val="charItals"/>
        </w:rPr>
        <w:t xml:space="preserve"> </w:t>
      </w:r>
      <w:hyperlink r:id="rId39" w:tooltip="A1929-18" w:history="1">
        <w:r w:rsidR="002E5340" w:rsidRPr="00D505CD">
          <w:rPr>
            <w:rStyle w:val="charCitHyperlinkItal"/>
          </w:rPr>
          <w:t>Administration and Probate Act 1929</w:t>
        </w:r>
      </w:hyperlink>
      <w:r w:rsidRPr="00D505CD">
        <w:t>, section 64 and the time specified in the notice for sending in claims had expired.</w:t>
      </w:r>
    </w:p>
    <w:p w14:paraId="75D675D6" w14:textId="2DB05EBA" w:rsidR="00E47781" w:rsidRPr="00D505CD" w:rsidRDefault="00E47781" w:rsidP="00D505CD">
      <w:pPr>
        <w:pStyle w:val="PageBreak"/>
        <w:suppressLineNumbers/>
      </w:pPr>
      <w:r w:rsidRPr="00D505CD">
        <w:br w:type="page"/>
      </w:r>
    </w:p>
    <w:p w14:paraId="622EE241" w14:textId="192E7D7A" w:rsidR="00F1287F" w:rsidRPr="00D505CD" w:rsidRDefault="00D505CD" w:rsidP="00D505CD">
      <w:pPr>
        <w:pStyle w:val="AH2Part"/>
      </w:pPr>
      <w:bookmarkStart w:id="26" w:name="_Toc86828464"/>
      <w:r w:rsidRPr="00D505CD">
        <w:rPr>
          <w:rStyle w:val="CharPartNo"/>
        </w:rPr>
        <w:lastRenderedPageBreak/>
        <w:t>Part 9</w:t>
      </w:r>
      <w:r w:rsidRPr="00D505CD">
        <w:tab/>
      </w:r>
      <w:r w:rsidR="00E47781" w:rsidRPr="00D505CD">
        <w:rPr>
          <w:rStyle w:val="CharPartText"/>
        </w:rPr>
        <w:t>Freedom of Information Act</w:t>
      </w:r>
      <w:r w:rsidR="00C4102A" w:rsidRPr="00D505CD">
        <w:rPr>
          <w:rStyle w:val="CharPartText"/>
        </w:rPr>
        <w:t> </w:t>
      </w:r>
      <w:r w:rsidR="00E47781" w:rsidRPr="00D505CD">
        <w:rPr>
          <w:rStyle w:val="CharPartText"/>
        </w:rPr>
        <w:t>2016</w:t>
      </w:r>
      <w:bookmarkEnd w:id="26"/>
    </w:p>
    <w:p w14:paraId="05B5F1FD" w14:textId="3DB66431" w:rsidR="00394A56" w:rsidRPr="00D505CD" w:rsidRDefault="00D505CD" w:rsidP="00D505CD">
      <w:pPr>
        <w:pStyle w:val="AH5Sec"/>
        <w:shd w:val="pct25" w:color="auto" w:fill="auto"/>
      </w:pPr>
      <w:bookmarkStart w:id="27" w:name="_Toc86828465"/>
      <w:r w:rsidRPr="00D505CD">
        <w:rPr>
          <w:rStyle w:val="CharSectNo"/>
        </w:rPr>
        <w:t>17</w:t>
      </w:r>
      <w:r w:rsidRPr="00D505CD">
        <w:tab/>
      </w:r>
      <w:r w:rsidR="00394A56" w:rsidRPr="00D505CD">
        <w:t xml:space="preserve">What is </w:t>
      </w:r>
      <w:r w:rsidR="00394A56" w:rsidRPr="00D505CD">
        <w:rPr>
          <w:rStyle w:val="charItals"/>
        </w:rPr>
        <w:t>open access</w:t>
      </w:r>
      <w:r w:rsidR="00CB7C50" w:rsidRPr="00D505CD">
        <w:rPr>
          <w:rStyle w:val="charItals"/>
        </w:rPr>
        <w:t xml:space="preserve"> information</w:t>
      </w:r>
      <w:r w:rsidR="00CB7C50" w:rsidRPr="00D505CD">
        <w:t>?</w:t>
      </w:r>
      <w:r w:rsidR="005B6166" w:rsidRPr="00D505CD">
        <w:br/>
      </w:r>
      <w:r w:rsidR="00CB7C50" w:rsidRPr="00D505CD">
        <w:t>S</w:t>
      </w:r>
      <w:r w:rsidR="00394A56" w:rsidRPr="00D505CD">
        <w:t xml:space="preserve">ection 23 (1), definition of </w:t>
      </w:r>
      <w:r w:rsidR="00C32CFD" w:rsidRPr="00D505CD">
        <w:rPr>
          <w:rStyle w:val="charItals"/>
        </w:rPr>
        <w:t>open access information</w:t>
      </w:r>
      <w:r w:rsidR="00C32CFD" w:rsidRPr="00D505CD">
        <w:t>, of a Minister, paragraph</w:t>
      </w:r>
      <w:r w:rsidR="005B6166" w:rsidRPr="00D505CD">
        <w:t> </w:t>
      </w:r>
      <w:r w:rsidR="00C32CFD" w:rsidRPr="00D505CD">
        <w:t>(b)</w:t>
      </w:r>
      <w:r w:rsidR="005B6166" w:rsidRPr="00D505CD">
        <w:t> </w:t>
      </w:r>
      <w:r w:rsidR="00C32CFD" w:rsidRPr="00D505CD">
        <w:t>(i)</w:t>
      </w:r>
      <w:r w:rsidR="005B6166" w:rsidRPr="00D505CD">
        <w:t> </w:t>
      </w:r>
      <w:r w:rsidR="00C32CFD" w:rsidRPr="00D505CD">
        <w:t>(D)</w:t>
      </w:r>
      <w:bookmarkEnd w:id="27"/>
    </w:p>
    <w:p w14:paraId="1FC4706C" w14:textId="34A3982A" w:rsidR="00394A56" w:rsidRPr="00D505CD" w:rsidRDefault="00C32CFD" w:rsidP="00E809AF">
      <w:pPr>
        <w:pStyle w:val="direction"/>
      </w:pPr>
      <w:r w:rsidRPr="00D505CD">
        <w:t>substitute</w:t>
      </w:r>
    </w:p>
    <w:p w14:paraId="03114BA5" w14:textId="77AAFAEE" w:rsidR="00C32CFD" w:rsidRPr="00D505CD" w:rsidRDefault="00F06A9E" w:rsidP="00F06A9E">
      <w:pPr>
        <w:pStyle w:val="Isubsubpara"/>
      </w:pPr>
      <w:r w:rsidRPr="00D505CD">
        <w:tab/>
        <w:t>(D)</w:t>
      </w:r>
      <w:r w:rsidRPr="00D505CD">
        <w:tab/>
        <w:t xml:space="preserve">the </w:t>
      </w:r>
      <w:r w:rsidR="007312B6" w:rsidRPr="00D505CD">
        <w:t>w</w:t>
      </w:r>
      <w:r w:rsidRPr="00D505CD">
        <w:t xml:space="preserve">ellbeing </w:t>
      </w:r>
      <w:r w:rsidR="007312B6" w:rsidRPr="00D505CD">
        <w:t>i</w:t>
      </w:r>
      <w:r w:rsidRPr="00D505CD">
        <w:t xml:space="preserve">mpact </w:t>
      </w:r>
      <w:r w:rsidR="007312B6" w:rsidRPr="00D505CD">
        <w:t>a</w:t>
      </w:r>
      <w:r w:rsidRPr="00D505CD">
        <w:t xml:space="preserve">ssessment </w:t>
      </w:r>
      <w:r w:rsidR="008C1A86" w:rsidRPr="00D505CD">
        <w:t xml:space="preserve">for the decision </w:t>
      </w:r>
      <w:r w:rsidRPr="00D505CD">
        <w:t>on ACT Government priorities and emerging issues; but</w:t>
      </w:r>
    </w:p>
    <w:p w14:paraId="13392F50" w14:textId="77777777" w:rsidR="00394A56" w:rsidRPr="00D505CD" w:rsidRDefault="00394A56" w:rsidP="00D505CD">
      <w:pPr>
        <w:pStyle w:val="PageBreak"/>
        <w:suppressLineNumbers/>
      </w:pPr>
      <w:r w:rsidRPr="00D505CD">
        <w:br w:type="page"/>
      </w:r>
    </w:p>
    <w:p w14:paraId="0D2F8FC5" w14:textId="4FCB1A22" w:rsidR="00665FC2" w:rsidRPr="00D505CD" w:rsidRDefault="00D505CD" w:rsidP="00D505CD">
      <w:pPr>
        <w:pStyle w:val="AH2Part"/>
      </w:pPr>
      <w:bookmarkStart w:id="28" w:name="_Toc86828466"/>
      <w:r w:rsidRPr="00D505CD">
        <w:rPr>
          <w:rStyle w:val="CharPartNo"/>
        </w:rPr>
        <w:lastRenderedPageBreak/>
        <w:t>Part 10</w:t>
      </w:r>
      <w:r w:rsidRPr="00D505CD">
        <w:tab/>
      </w:r>
      <w:r w:rsidR="00A363BD" w:rsidRPr="00D505CD">
        <w:rPr>
          <w:rStyle w:val="CharPartText"/>
        </w:rPr>
        <w:t>Guardianship and Management of Property Act</w:t>
      </w:r>
      <w:r w:rsidR="00665FC2" w:rsidRPr="00D505CD">
        <w:rPr>
          <w:rStyle w:val="CharPartText"/>
        </w:rPr>
        <w:t> </w:t>
      </w:r>
      <w:r w:rsidR="00A363BD" w:rsidRPr="00D505CD">
        <w:rPr>
          <w:rStyle w:val="CharPartText"/>
        </w:rPr>
        <w:t>1991</w:t>
      </w:r>
      <w:bookmarkEnd w:id="28"/>
    </w:p>
    <w:p w14:paraId="761FE199" w14:textId="035ADC89" w:rsidR="00665FC2" w:rsidRPr="00D505CD" w:rsidRDefault="00D505CD" w:rsidP="00D505CD">
      <w:pPr>
        <w:pStyle w:val="AH5Sec"/>
        <w:shd w:val="pct25" w:color="auto" w:fill="auto"/>
      </w:pPr>
      <w:bookmarkStart w:id="29" w:name="_Toc86828467"/>
      <w:r w:rsidRPr="00D505CD">
        <w:rPr>
          <w:rStyle w:val="CharSectNo"/>
        </w:rPr>
        <w:t>18</w:t>
      </w:r>
      <w:r w:rsidRPr="00D505CD">
        <w:tab/>
      </w:r>
      <w:r w:rsidR="0070679C" w:rsidRPr="00D505CD">
        <w:t>Section 15</w:t>
      </w:r>
      <w:bookmarkEnd w:id="29"/>
    </w:p>
    <w:p w14:paraId="13496DB7" w14:textId="1D753E89" w:rsidR="0070679C" w:rsidRPr="00D505CD" w:rsidRDefault="0070679C" w:rsidP="0070679C">
      <w:pPr>
        <w:pStyle w:val="direction"/>
      </w:pPr>
      <w:r w:rsidRPr="00D505CD">
        <w:t>substitute</w:t>
      </w:r>
    </w:p>
    <w:p w14:paraId="59AA3A21" w14:textId="353EF400" w:rsidR="0070679C" w:rsidRPr="00D505CD" w:rsidRDefault="0070679C" w:rsidP="0070679C">
      <w:pPr>
        <w:pStyle w:val="IH5Sec"/>
      </w:pPr>
      <w:r w:rsidRPr="00D505CD">
        <w:t>15</w:t>
      </w:r>
      <w:r w:rsidRPr="00D505CD">
        <w:tab/>
        <w:t>Expenses</w:t>
      </w:r>
    </w:p>
    <w:p w14:paraId="187363DE" w14:textId="4B236496" w:rsidR="0070679C" w:rsidRPr="00D505CD" w:rsidRDefault="00D8113C" w:rsidP="00D8113C">
      <w:pPr>
        <w:pStyle w:val="IMain"/>
      </w:pPr>
      <w:r w:rsidRPr="00D505CD">
        <w:tab/>
        <w:t>(1)</w:t>
      </w:r>
      <w:r w:rsidRPr="00D505CD">
        <w:tab/>
      </w:r>
      <w:r w:rsidR="0070679C" w:rsidRPr="00D505CD">
        <w:t>A person who acts as a guardian or manager</w:t>
      </w:r>
      <w:r w:rsidRPr="00D505CD">
        <w:t xml:space="preserve"> </w:t>
      </w:r>
      <w:r w:rsidR="0070679C" w:rsidRPr="00D505CD">
        <w:t>is entitled to reimbursement of the reasonable expenses incurred in acting as guardian or manager.</w:t>
      </w:r>
    </w:p>
    <w:p w14:paraId="35ECD960" w14:textId="27D6BE5D" w:rsidR="0070679C" w:rsidRPr="00D505CD" w:rsidRDefault="00D8113C" w:rsidP="00D8113C">
      <w:pPr>
        <w:pStyle w:val="IMain"/>
      </w:pPr>
      <w:r w:rsidRPr="00D505CD">
        <w:tab/>
        <w:t>(2)</w:t>
      </w:r>
      <w:r w:rsidRPr="00D505CD">
        <w:tab/>
      </w:r>
      <w:r w:rsidR="0070679C" w:rsidRPr="00D505CD">
        <w:t>Amounts payable under this section are payable out of, and are a charge on, the relevant person’s property or, if the manager concerned is manager of part only of the relevant person’s property, that part.</w:t>
      </w:r>
    </w:p>
    <w:p w14:paraId="6F10A684" w14:textId="5ABC42C8" w:rsidR="00E95114" w:rsidRPr="00D505CD" w:rsidRDefault="00D505CD" w:rsidP="00D505CD">
      <w:pPr>
        <w:pStyle w:val="AH5Sec"/>
        <w:shd w:val="pct25" w:color="auto" w:fill="auto"/>
      </w:pPr>
      <w:bookmarkStart w:id="30" w:name="_Toc86828468"/>
      <w:r w:rsidRPr="00D505CD">
        <w:rPr>
          <w:rStyle w:val="CharSectNo"/>
        </w:rPr>
        <w:t>19</w:t>
      </w:r>
      <w:r w:rsidRPr="00D505CD">
        <w:tab/>
      </w:r>
      <w:r w:rsidR="00E95114" w:rsidRPr="00D505CD">
        <w:t>Determination of fees</w:t>
      </w:r>
      <w:r w:rsidR="00E95114" w:rsidRPr="00D505CD">
        <w:br/>
        <w:t>Section 75 (1) and note</w:t>
      </w:r>
      <w:bookmarkEnd w:id="30"/>
    </w:p>
    <w:p w14:paraId="4D8AAF4F" w14:textId="7280E01D" w:rsidR="00E95114" w:rsidRPr="00D505CD" w:rsidRDefault="00E95114" w:rsidP="00E95114">
      <w:pPr>
        <w:pStyle w:val="direction"/>
      </w:pPr>
      <w:r w:rsidRPr="00D505CD">
        <w:t>substitute</w:t>
      </w:r>
    </w:p>
    <w:p w14:paraId="76FF5C80" w14:textId="72268B57" w:rsidR="00E95114" w:rsidRPr="00D505CD" w:rsidRDefault="00E95114" w:rsidP="00E95114">
      <w:pPr>
        <w:pStyle w:val="IMain"/>
      </w:pPr>
      <w:r w:rsidRPr="00D505CD">
        <w:tab/>
        <w:t>(1)</w:t>
      </w:r>
      <w:r w:rsidRPr="00D505CD">
        <w:tab/>
        <w:t>The Minister may determine fees for this Act, including fees payable under section 27 (4) by managers for the examination of accounts and documents by the public trustee and guardian.</w:t>
      </w:r>
    </w:p>
    <w:p w14:paraId="4A2331A5" w14:textId="77777777" w:rsidR="00530CB5" w:rsidRPr="00D505CD" w:rsidRDefault="00530CB5" w:rsidP="00D505CD">
      <w:pPr>
        <w:pStyle w:val="PageBreak"/>
        <w:suppressLineNumbers/>
      </w:pPr>
      <w:r w:rsidRPr="00D505CD">
        <w:br w:type="page"/>
      </w:r>
    </w:p>
    <w:p w14:paraId="34841872" w14:textId="7A09883B" w:rsidR="00724A09" w:rsidRPr="00D505CD" w:rsidRDefault="00D505CD" w:rsidP="00D505CD">
      <w:pPr>
        <w:pStyle w:val="AH2Part"/>
      </w:pPr>
      <w:bookmarkStart w:id="31" w:name="_Toc86828469"/>
      <w:r w:rsidRPr="00D505CD">
        <w:rPr>
          <w:rStyle w:val="CharPartNo"/>
        </w:rPr>
        <w:lastRenderedPageBreak/>
        <w:t>Part 11</w:t>
      </w:r>
      <w:r w:rsidRPr="00D505CD">
        <w:tab/>
      </w:r>
      <w:r w:rsidR="00724A09" w:rsidRPr="00D505CD">
        <w:rPr>
          <w:rStyle w:val="CharPartText"/>
        </w:rPr>
        <w:t>Land Titles Act 1925</w:t>
      </w:r>
      <w:bookmarkEnd w:id="31"/>
    </w:p>
    <w:p w14:paraId="5EFD54EF" w14:textId="4DE2349F" w:rsidR="005720FB" w:rsidRPr="00D505CD" w:rsidRDefault="00D505CD" w:rsidP="00D505CD">
      <w:pPr>
        <w:pStyle w:val="AH5Sec"/>
        <w:shd w:val="pct25" w:color="auto" w:fill="auto"/>
      </w:pPr>
      <w:bookmarkStart w:id="32" w:name="_Toc86828470"/>
      <w:r w:rsidRPr="00D505CD">
        <w:rPr>
          <w:rStyle w:val="CharSectNo"/>
        </w:rPr>
        <w:t>20</w:t>
      </w:r>
      <w:r w:rsidRPr="00D505CD">
        <w:tab/>
      </w:r>
      <w:r w:rsidR="009B55A1" w:rsidRPr="00D505CD">
        <w:t>Lodgment of instruments by self-represented parties—verification of identity and authority</w:t>
      </w:r>
      <w:r w:rsidR="005720FB" w:rsidRPr="00D505CD">
        <w:br/>
        <w:t>Section 48BC (2)</w:t>
      </w:r>
      <w:bookmarkEnd w:id="32"/>
    </w:p>
    <w:p w14:paraId="0D5F0BF6" w14:textId="77777777" w:rsidR="005720FB" w:rsidRPr="00D505CD" w:rsidRDefault="005720FB" w:rsidP="005720FB">
      <w:pPr>
        <w:pStyle w:val="direction"/>
      </w:pPr>
      <w:r w:rsidRPr="00D505CD">
        <w:t>substitute</w:t>
      </w:r>
    </w:p>
    <w:p w14:paraId="33F9B0A5" w14:textId="37203D00" w:rsidR="005720FB" w:rsidRPr="00D505CD" w:rsidRDefault="005720FB" w:rsidP="005720FB">
      <w:pPr>
        <w:pStyle w:val="IMain"/>
      </w:pPr>
      <w:r w:rsidRPr="00D505CD">
        <w:tab/>
        <w:t>(2)</w:t>
      </w:r>
      <w:r w:rsidRPr="00D505CD">
        <w:tab/>
        <w:t>The registrar-general must not register the instrument unless the registrar-general—</w:t>
      </w:r>
    </w:p>
    <w:p w14:paraId="0CFA8B47" w14:textId="7D6984C7" w:rsidR="005720FB" w:rsidRPr="00D505CD" w:rsidRDefault="002A73E0" w:rsidP="002A73E0">
      <w:pPr>
        <w:pStyle w:val="Ipara"/>
      </w:pPr>
      <w:r w:rsidRPr="00D505CD">
        <w:tab/>
        <w:t>(a)</w:t>
      </w:r>
      <w:r w:rsidRPr="00D505CD">
        <w:tab/>
        <w:t xml:space="preserve">is reasonably satisfied that </w:t>
      </w:r>
      <w:r w:rsidR="005720FB" w:rsidRPr="00D505CD">
        <w:t xml:space="preserve">the party’s identity </w:t>
      </w:r>
      <w:r w:rsidRPr="00D505CD">
        <w:t xml:space="preserve">has been verified </w:t>
      </w:r>
      <w:r w:rsidR="005720FB" w:rsidRPr="00D505CD">
        <w:t>in accordance with the verification of identity rules as in force at the time of verification; and</w:t>
      </w:r>
    </w:p>
    <w:p w14:paraId="4DDC01F0" w14:textId="48DAC82E" w:rsidR="002A73E0" w:rsidRPr="00D505CD" w:rsidRDefault="002A73E0" w:rsidP="002A73E0">
      <w:pPr>
        <w:pStyle w:val="Ipara"/>
      </w:pPr>
      <w:r w:rsidRPr="00D505CD">
        <w:tab/>
        <w:t>(b)</w:t>
      </w:r>
      <w:r w:rsidRPr="00D505CD">
        <w:tab/>
      </w:r>
      <w:r w:rsidR="005720FB" w:rsidRPr="00D505CD">
        <w:t>has verified the party’s authority to deal with the land under the instrument in accordance with the verification of authority rules as in force at the time of verification.</w:t>
      </w:r>
    </w:p>
    <w:p w14:paraId="091E7047" w14:textId="18138D23" w:rsidR="002F667B" w:rsidRPr="00D505CD" w:rsidRDefault="002F667B" w:rsidP="00D505CD">
      <w:pPr>
        <w:pStyle w:val="PageBreak"/>
        <w:suppressLineNumbers/>
      </w:pPr>
      <w:r w:rsidRPr="00D505CD">
        <w:br w:type="page"/>
      </w:r>
    </w:p>
    <w:p w14:paraId="411A2C17" w14:textId="44B77A78" w:rsidR="002F667B" w:rsidRPr="00D505CD" w:rsidRDefault="00D505CD" w:rsidP="00D505CD">
      <w:pPr>
        <w:pStyle w:val="AH2Part"/>
      </w:pPr>
      <w:bookmarkStart w:id="33" w:name="_Toc86828471"/>
      <w:r w:rsidRPr="00D505CD">
        <w:rPr>
          <w:rStyle w:val="CharPartNo"/>
        </w:rPr>
        <w:lastRenderedPageBreak/>
        <w:t>Part 12</w:t>
      </w:r>
      <w:r w:rsidRPr="00D505CD">
        <w:tab/>
      </w:r>
      <w:r w:rsidR="002F667B" w:rsidRPr="00D505CD">
        <w:rPr>
          <w:rStyle w:val="CharPartText"/>
        </w:rPr>
        <w:t>Legal Aid Act 1977</w:t>
      </w:r>
      <w:bookmarkEnd w:id="33"/>
    </w:p>
    <w:p w14:paraId="3AA2A211" w14:textId="6CD50F43" w:rsidR="002F667B" w:rsidRPr="00D505CD" w:rsidRDefault="00D505CD" w:rsidP="00D505CD">
      <w:pPr>
        <w:pStyle w:val="AH5Sec"/>
        <w:shd w:val="pct25" w:color="auto" w:fill="auto"/>
      </w:pPr>
      <w:bookmarkStart w:id="34" w:name="_Toc86828472"/>
      <w:r w:rsidRPr="00D505CD">
        <w:rPr>
          <w:rStyle w:val="CharSectNo"/>
        </w:rPr>
        <w:t>21</w:t>
      </w:r>
      <w:r w:rsidRPr="00D505CD">
        <w:tab/>
      </w:r>
      <w:r w:rsidR="000974BC" w:rsidRPr="00D505CD">
        <w:t>S</w:t>
      </w:r>
      <w:r w:rsidR="00E80716" w:rsidRPr="00D505CD">
        <w:t>ection 92AA</w:t>
      </w:r>
      <w:bookmarkEnd w:id="34"/>
    </w:p>
    <w:p w14:paraId="08F212DC" w14:textId="4DCC1210" w:rsidR="002D38BB" w:rsidRPr="00D505CD" w:rsidRDefault="000974BC" w:rsidP="000974BC">
      <w:pPr>
        <w:pStyle w:val="direction"/>
      </w:pPr>
      <w:r w:rsidRPr="00D505CD">
        <w:t>substitute</w:t>
      </w:r>
    </w:p>
    <w:p w14:paraId="6664E04B" w14:textId="4D2DAAAF" w:rsidR="00D136B2" w:rsidRPr="00D505CD" w:rsidRDefault="000974BC" w:rsidP="00544CE7">
      <w:pPr>
        <w:pStyle w:val="IH5Sec"/>
      </w:pPr>
      <w:r w:rsidRPr="00D505CD">
        <w:t>92AA</w:t>
      </w:r>
      <w:r w:rsidRPr="00D505CD">
        <w:tab/>
      </w:r>
      <w:r w:rsidR="00856B93" w:rsidRPr="00D505CD">
        <w:t>E</w:t>
      </w:r>
      <w:r w:rsidRPr="00D505CD">
        <w:t>xceptions to secrecy provisions</w:t>
      </w:r>
    </w:p>
    <w:p w14:paraId="05D8D57A" w14:textId="1B45997C" w:rsidR="000974BC" w:rsidRPr="00D505CD" w:rsidRDefault="000974BC" w:rsidP="000974BC">
      <w:pPr>
        <w:pStyle w:val="IMain"/>
      </w:pPr>
      <w:r w:rsidRPr="00D505CD">
        <w:tab/>
        <w:t>(1)</w:t>
      </w:r>
      <w:r w:rsidRPr="00D505CD">
        <w:tab/>
        <w:t>Sections 13 and 92 do not apply to the divulgence or communication of information, or the production of a document</w:t>
      </w:r>
      <w:r w:rsidR="00DD536B" w:rsidRPr="00D505CD">
        <w:t xml:space="preserve"> </w:t>
      </w:r>
      <w:r w:rsidRPr="00D505CD">
        <w:t>concerning the affairs of a person</w:t>
      </w:r>
      <w:r w:rsidR="00A70BDE" w:rsidRPr="00D505CD">
        <w:t xml:space="preserve"> (a </w:t>
      </w:r>
      <w:r w:rsidR="00A70BDE" w:rsidRPr="00D505CD">
        <w:rPr>
          <w:rStyle w:val="charBoldItals"/>
        </w:rPr>
        <w:t>disclosure</w:t>
      </w:r>
      <w:r w:rsidR="00A70BDE" w:rsidRPr="00D505CD">
        <w:t>)</w:t>
      </w:r>
      <w:r w:rsidRPr="00D505CD">
        <w:t>—</w:t>
      </w:r>
    </w:p>
    <w:p w14:paraId="6A824BA3" w14:textId="47DDCFD6" w:rsidR="000974BC" w:rsidRPr="00D505CD" w:rsidRDefault="000974BC" w:rsidP="000974BC">
      <w:pPr>
        <w:pStyle w:val="Ipara"/>
      </w:pPr>
      <w:r w:rsidRPr="00D505CD">
        <w:tab/>
        <w:t>(a)</w:t>
      </w:r>
      <w:r w:rsidRPr="00D505CD">
        <w:tab/>
        <w:t>for the purpose of facilitating the investigation or prosecution of an offence against this Act; or</w:t>
      </w:r>
    </w:p>
    <w:p w14:paraId="239C98E5" w14:textId="610C87EC" w:rsidR="000974BC" w:rsidRPr="00D505CD" w:rsidRDefault="000974BC" w:rsidP="000974BC">
      <w:pPr>
        <w:pStyle w:val="Ipara"/>
      </w:pPr>
      <w:r w:rsidRPr="00D505CD">
        <w:tab/>
        <w:t>(b)</w:t>
      </w:r>
      <w:r w:rsidRPr="00D505CD">
        <w:tab/>
        <w:t>with the express or implied consent of th</w:t>
      </w:r>
      <w:r w:rsidR="00844567" w:rsidRPr="00D505CD">
        <w:t>e</w:t>
      </w:r>
      <w:r w:rsidRPr="00D505CD">
        <w:t xml:space="preserve"> person; or</w:t>
      </w:r>
    </w:p>
    <w:p w14:paraId="449880FA" w14:textId="547E1CED" w:rsidR="002D38BB" w:rsidRPr="00D505CD" w:rsidRDefault="000974BC" w:rsidP="000974BC">
      <w:pPr>
        <w:pStyle w:val="Ipara"/>
      </w:pPr>
      <w:r w:rsidRPr="00D505CD">
        <w:tab/>
        <w:t>(c)</w:t>
      </w:r>
      <w:r w:rsidRPr="00D505CD">
        <w:tab/>
        <w:t xml:space="preserve">in response to a subpoena under the </w:t>
      </w:r>
      <w:hyperlink r:id="rId40" w:tooltip="A2008-35" w:history="1">
        <w:r w:rsidR="002E5340" w:rsidRPr="00D505CD">
          <w:rPr>
            <w:rStyle w:val="charCitHyperlinkItal"/>
          </w:rPr>
          <w:t>ACT Civil and Administrative Tribunal Act 2008</w:t>
        </w:r>
      </w:hyperlink>
      <w:r w:rsidRPr="00D505CD">
        <w:t>, section 41 (Powers in relation to witnesses etc) in relation to an application to the ACAT under the</w:t>
      </w:r>
      <w:r w:rsidRPr="00D505CD">
        <w:rPr>
          <w:rStyle w:val="charItals"/>
        </w:rPr>
        <w:t xml:space="preserve"> </w:t>
      </w:r>
      <w:hyperlink r:id="rId41" w:tooltip="A2006-25" w:history="1">
        <w:r w:rsidR="002E5340" w:rsidRPr="00D505CD">
          <w:rPr>
            <w:rStyle w:val="charCitHyperlinkItal"/>
          </w:rPr>
          <w:t>Legal Profession Act 2006</w:t>
        </w:r>
      </w:hyperlink>
      <w:r w:rsidR="00856B93" w:rsidRPr="00D505CD">
        <w:t>.</w:t>
      </w:r>
    </w:p>
    <w:p w14:paraId="7A2AFDD2" w14:textId="1FC55140" w:rsidR="00F52BA3" w:rsidRPr="00D505CD" w:rsidRDefault="00856B93" w:rsidP="003A4B0B">
      <w:pPr>
        <w:pStyle w:val="IMain"/>
      </w:pPr>
      <w:r w:rsidRPr="00D505CD">
        <w:tab/>
        <w:t>(2)</w:t>
      </w:r>
      <w:r w:rsidRPr="00D505CD">
        <w:tab/>
        <w:t xml:space="preserve">Section 92 does not apply to </w:t>
      </w:r>
      <w:r w:rsidR="000C283B" w:rsidRPr="00D505CD">
        <w:t xml:space="preserve">the </w:t>
      </w:r>
      <w:r w:rsidR="00D57321" w:rsidRPr="00D505CD">
        <w:t>disclosure</w:t>
      </w:r>
      <w:r w:rsidR="00DD536B" w:rsidRPr="00D505CD">
        <w:t xml:space="preserve"> made</w:t>
      </w:r>
      <w:r w:rsidR="00D57321" w:rsidRPr="00D505CD">
        <w:t xml:space="preserve"> to</w:t>
      </w:r>
      <w:r w:rsidR="00880B9C" w:rsidRPr="00D505CD">
        <w:t xml:space="preserve"> a Commonwealth entity </w:t>
      </w:r>
      <w:r w:rsidR="00DD536B" w:rsidRPr="00D505CD">
        <w:t>if</w:t>
      </w:r>
      <w:r w:rsidR="00F52BA3" w:rsidRPr="00D505CD">
        <w:t>—</w:t>
      </w:r>
    </w:p>
    <w:p w14:paraId="0798AC06" w14:textId="7F65E906" w:rsidR="003A4B0B" w:rsidRPr="00D505CD" w:rsidRDefault="00880B9C" w:rsidP="00880B9C">
      <w:pPr>
        <w:pStyle w:val="Ipara"/>
      </w:pPr>
      <w:r w:rsidRPr="00D505CD">
        <w:tab/>
        <w:t>(a)</w:t>
      </w:r>
      <w:r w:rsidRPr="00D505CD">
        <w:tab/>
      </w:r>
      <w:r w:rsidR="00F52BA3" w:rsidRPr="00D505CD">
        <w:t xml:space="preserve">the disclosure is </w:t>
      </w:r>
      <w:r w:rsidR="009116C3" w:rsidRPr="00D505CD">
        <w:t xml:space="preserve">for the </w:t>
      </w:r>
      <w:r w:rsidR="00B6636D" w:rsidRPr="00D505CD">
        <w:t>purpose of comply</w:t>
      </w:r>
      <w:r w:rsidR="009116C3" w:rsidRPr="00D505CD">
        <w:t>ing</w:t>
      </w:r>
      <w:r w:rsidR="00B6636D" w:rsidRPr="00D505CD">
        <w:t xml:space="preserve"> with </w:t>
      </w:r>
      <w:r w:rsidR="009116C3" w:rsidRPr="00D505CD">
        <w:t xml:space="preserve">a national </w:t>
      </w:r>
      <w:r w:rsidR="00453976" w:rsidRPr="00D505CD">
        <w:t xml:space="preserve">agreement </w:t>
      </w:r>
      <w:r w:rsidR="009116C3" w:rsidRPr="00D505CD">
        <w:t xml:space="preserve">in relation to the provision of legal </w:t>
      </w:r>
      <w:r w:rsidR="00B42CC3" w:rsidRPr="00D505CD">
        <w:t xml:space="preserve">assistance </w:t>
      </w:r>
      <w:r w:rsidR="009116C3" w:rsidRPr="00D505CD">
        <w:t>services</w:t>
      </w:r>
      <w:r w:rsidRPr="00D505CD">
        <w:t>; and</w:t>
      </w:r>
    </w:p>
    <w:p w14:paraId="7C15A057" w14:textId="77777777" w:rsidR="000E0AA0" w:rsidRPr="00D505CD" w:rsidRDefault="000E0AA0" w:rsidP="00FE5883">
      <w:pPr>
        <w:pStyle w:val="aExamHdgpar"/>
      </w:pPr>
      <w:r w:rsidRPr="00D505CD">
        <w:t>Example</w:t>
      </w:r>
    </w:p>
    <w:p w14:paraId="64B536D8" w14:textId="4A0C6C1A" w:rsidR="000E0AA0" w:rsidRPr="00D505CD" w:rsidRDefault="000E0AA0" w:rsidP="00FE5883">
      <w:pPr>
        <w:pStyle w:val="aExampar"/>
      </w:pPr>
      <w:r w:rsidRPr="00D505CD">
        <w:t>National Legal Assistance Partnership 2020-2025</w:t>
      </w:r>
    </w:p>
    <w:p w14:paraId="6898A724" w14:textId="6D488D1F" w:rsidR="0061191A" w:rsidRPr="00D505CD" w:rsidRDefault="006B7174" w:rsidP="009A47BE">
      <w:pPr>
        <w:pStyle w:val="Ipara"/>
      </w:pPr>
      <w:r w:rsidRPr="00D505CD">
        <w:tab/>
      </w:r>
      <w:r w:rsidR="003A4B0B" w:rsidRPr="00D505CD">
        <w:t>(</w:t>
      </w:r>
      <w:r w:rsidR="00233C12" w:rsidRPr="00D505CD">
        <w:t>b</w:t>
      </w:r>
      <w:r w:rsidR="003A4B0B" w:rsidRPr="00D505CD">
        <w:t>)</w:t>
      </w:r>
      <w:r w:rsidR="003A4B0B" w:rsidRPr="00D505CD">
        <w:tab/>
      </w:r>
      <w:r w:rsidR="00F52BA3" w:rsidRPr="00D505CD">
        <w:t xml:space="preserve">the disclosure is </w:t>
      </w:r>
      <w:r w:rsidR="003A4B0B" w:rsidRPr="00D505CD">
        <w:t>authorised</w:t>
      </w:r>
      <w:r w:rsidR="00966306" w:rsidRPr="00D505CD">
        <w:t xml:space="preserve">, in writing, </w:t>
      </w:r>
      <w:r w:rsidR="003A4B0B" w:rsidRPr="00D505CD">
        <w:t>by the chief executive officer</w:t>
      </w:r>
      <w:r w:rsidR="009A47BE" w:rsidRPr="00D505CD">
        <w:t xml:space="preserve"> </w:t>
      </w:r>
      <w:r w:rsidR="00F237E7" w:rsidRPr="00D505CD">
        <w:t>under the disclosure guidelines</w:t>
      </w:r>
      <w:r w:rsidR="00F72798" w:rsidRPr="00D505CD">
        <w:t>; and</w:t>
      </w:r>
    </w:p>
    <w:p w14:paraId="62660D1D" w14:textId="3FE4DBEB" w:rsidR="00F72798" w:rsidRPr="00D505CD" w:rsidRDefault="00F72798" w:rsidP="00F72798">
      <w:pPr>
        <w:pStyle w:val="Ipara"/>
      </w:pPr>
      <w:r w:rsidRPr="00D505CD">
        <w:tab/>
        <w:t>(</w:t>
      </w:r>
      <w:r w:rsidR="00233C12" w:rsidRPr="00D505CD">
        <w:t>c</w:t>
      </w:r>
      <w:r w:rsidRPr="00D505CD">
        <w:t>)</w:t>
      </w:r>
      <w:r w:rsidRPr="00D505CD">
        <w:tab/>
        <w:t xml:space="preserve">the chief executive officer is satisfied that the </w:t>
      </w:r>
      <w:r w:rsidR="00550EDB" w:rsidRPr="00D505CD">
        <w:t xml:space="preserve">Commonwealth entity </w:t>
      </w:r>
      <w:r w:rsidR="00D70A05" w:rsidRPr="00D505CD">
        <w:t xml:space="preserve">to which the disclosure is made is required to apply the Australian </w:t>
      </w:r>
      <w:r w:rsidR="007748F2" w:rsidRPr="00D505CD">
        <w:t>p</w:t>
      </w:r>
      <w:r w:rsidR="00D70A05" w:rsidRPr="00D505CD">
        <w:t xml:space="preserve">rivacy </w:t>
      </w:r>
      <w:r w:rsidR="007748F2" w:rsidRPr="00D505CD">
        <w:t>p</w:t>
      </w:r>
      <w:r w:rsidR="00D70A05" w:rsidRPr="00D505CD">
        <w:t>rinciples in relation to the disclos</w:t>
      </w:r>
      <w:r w:rsidR="00966306" w:rsidRPr="00D505CD">
        <w:t>ed material</w:t>
      </w:r>
      <w:r w:rsidR="004679A7" w:rsidRPr="00D505CD">
        <w:t>;</w:t>
      </w:r>
      <w:r w:rsidR="00FF45F1" w:rsidRPr="00D505CD">
        <w:t xml:space="preserve"> and</w:t>
      </w:r>
    </w:p>
    <w:p w14:paraId="6DACD7CF" w14:textId="4E282586" w:rsidR="00FF45F1" w:rsidRPr="00D505CD" w:rsidRDefault="00FF45F1" w:rsidP="00FF45F1">
      <w:pPr>
        <w:pStyle w:val="Ipara"/>
      </w:pPr>
      <w:r w:rsidRPr="00D505CD">
        <w:lastRenderedPageBreak/>
        <w:tab/>
        <w:t>(d)</w:t>
      </w:r>
      <w:r w:rsidRPr="00D505CD">
        <w:tab/>
      </w:r>
      <w:r w:rsidR="00710354" w:rsidRPr="00D505CD">
        <w:t>for divulgence or communication of information—</w:t>
      </w:r>
      <w:r w:rsidRPr="00D505CD">
        <w:t>the disclosure relates only to information collected on or after 1</w:t>
      </w:r>
      <w:r w:rsidR="00C4102A" w:rsidRPr="00D505CD">
        <w:t> </w:t>
      </w:r>
      <w:r w:rsidRPr="00D505CD">
        <w:t>July</w:t>
      </w:r>
      <w:r w:rsidR="00C4102A" w:rsidRPr="00D505CD">
        <w:t> </w:t>
      </w:r>
      <w:r w:rsidRPr="00D505CD">
        <w:t>2021</w:t>
      </w:r>
      <w:r w:rsidR="00710354" w:rsidRPr="00D505CD">
        <w:t>; and</w:t>
      </w:r>
    </w:p>
    <w:p w14:paraId="436D9E1A" w14:textId="75AD6B25" w:rsidR="00FF45F1" w:rsidRPr="00D505CD" w:rsidRDefault="00710354" w:rsidP="00E83059">
      <w:pPr>
        <w:pStyle w:val="Ipara"/>
      </w:pPr>
      <w:r w:rsidRPr="00D505CD">
        <w:tab/>
        <w:t>(e)</w:t>
      </w:r>
      <w:r w:rsidRPr="00D505CD">
        <w:tab/>
        <w:t xml:space="preserve">for production of a document—the document was </w:t>
      </w:r>
      <w:r w:rsidR="00BE55F4" w:rsidRPr="00D505CD">
        <w:t xml:space="preserve">produced </w:t>
      </w:r>
      <w:r w:rsidRPr="00D505CD">
        <w:t>on or</w:t>
      </w:r>
      <w:r w:rsidR="001E271A" w:rsidRPr="00D505CD">
        <w:t xml:space="preserve"> </w:t>
      </w:r>
      <w:r w:rsidRPr="00D505CD">
        <w:t>after 1 July 2021</w:t>
      </w:r>
      <w:r w:rsidR="001E271A" w:rsidRPr="00D505CD">
        <w:t>.</w:t>
      </w:r>
    </w:p>
    <w:p w14:paraId="2A28E306" w14:textId="39BA5B46" w:rsidR="0084161C" w:rsidRPr="00D505CD" w:rsidRDefault="004679A7" w:rsidP="004679A7">
      <w:pPr>
        <w:pStyle w:val="IMain"/>
      </w:pPr>
      <w:r w:rsidRPr="00D505CD">
        <w:tab/>
        <w:t>(3)</w:t>
      </w:r>
      <w:r w:rsidRPr="00D505CD">
        <w:tab/>
      </w:r>
      <w:r w:rsidR="0084161C" w:rsidRPr="00D505CD">
        <w:t xml:space="preserve">Section 92 does not apply to </w:t>
      </w:r>
      <w:r w:rsidR="000C283B" w:rsidRPr="00D505CD">
        <w:t xml:space="preserve">the </w:t>
      </w:r>
      <w:r w:rsidR="00D57321" w:rsidRPr="00D505CD">
        <w:t>disclosure</w:t>
      </w:r>
      <w:r w:rsidR="001E271A" w:rsidRPr="00D505CD">
        <w:t xml:space="preserve"> made</w:t>
      </w:r>
      <w:r w:rsidR="00D57321" w:rsidRPr="00D505CD">
        <w:t xml:space="preserve"> to </w:t>
      </w:r>
      <w:r w:rsidR="0084161C" w:rsidRPr="00D505CD">
        <w:t>a</w:t>
      </w:r>
      <w:r w:rsidR="002F3AC5" w:rsidRPr="00D505CD">
        <w:t>n entity</w:t>
      </w:r>
      <w:r w:rsidR="00D57321" w:rsidRPr="00D505CD">
        <w:t xml:space="preserve"> </w:t>
      </w:r>
      <w:r w:rsidR="000C283B" w:rsidRPr="00D505CD">
        <w:t>if</w:t>
      </w:r>
      <w:r w:rsidR="0084161C" w:rsidRPr="00D505CD">
        <w:t>—</w:t>
      </w:r>
    </w:p>
    <w:p w14:paraId="7D9A203D" w14:textId="6F0E8073" w:rsidR="0084161C" w:rsidRPr="00D505CD" w:rsidRDefault="0084161C" w:rsidP="0084161C">
      <w:pPr>
        <w:pStyle w:val="Ipara"/>
      </w:pPr>
      <w:r w:rsidRPr="00D505CD">
        <w:tab/>
        <w:t>(a)</w:t>
      </w:r>
      <w:r w:rsidRPr="00D505CD">
        <w:tab/>
      </w:r>
      <w:r w:rsidR="005F6FC6" w:rsidRPr="00D505CD">
        <w:t xml:space="preserve">the disclosure is </w:t>
      </w:r>
      <w:r w:rsidRPr="00D505CD">
        <w:t xml:space="preserve">for the purpose of </w:t>
      </w:r>
      <w:r w:rsidR="002F3AC5" w:rsidRPr="00D505CD">
        <w:t xml:space="preserve">conducting research </w:t>
      </w:r>
      <w:r w:rsidRPr="00D505CD">
        <w:t xml:space="preserve">in relation to </w:t>
      </w:r>
      <w:r w:rsidR="002F3AC5" w:rsidRPr="00D505CD">
        <w:t xml:space="preserve">improving </w:t>
      </w:r>
      <w:r w:rsidR="00236343" w:rsidRPr="00D505CD">
        <w:t xml:space="preserve">access to justice or the </w:t>
      </w:r>
      <w:r w:rsidRPr="00D505CD">
        <w:t>provision of legal assistance services; and</w:t>
      </w:r>
    </w:p>
    <w:p w14:paraId="1CD3B3CE" w14:textId="51A451C3" w:rsidR="0084161C" w:rsidRPr="00D505CD" w:rsidRDefault="00F52BA3" w:rsidP="0084161C">
      <w:pPr>
        <w:pStyle w:val="Ipara"/>
      </w:pPr>
      <w:r w:rsidRPr="00D505CD">
        <w:tab/>
      </w:r>
      <w:r w:rsidR="0084161C" w:rsidRPr="00D505CD">
        <w:t>(</w:t>
      </w:r>
      <w:r w:rsidR="009A47BE" w:rsidRPr="00D505CD">
        <w:t>b</w:t>
      </w:r>
      <w:r w:rsidR="0084161C" w:rsidRPr="00D505CD">
        <w:t>)</w:t>
      </w:r>
      <w:r w:rsidR="0084161C" w:rsidRPr="00D505CD">
        <w:tab/>
      </w:r>
      <w:r w:rsidR="005F6FC6" w:rsidRPr="00D505CD">
        <w:t xml:space="preserve">the disclosure is </w:t>
      </w:r>
      <w:r w:rsidR="0084161C" w:rsidRPr="00D505CD">
        <w:t>authorised</w:t>
      </w:r>
      <w:r w:rsidR="00966306" w:rsidRPr="00D505CD">
        <w:t>, in writing,</w:t>
      </w:r>
      <w:r w:rsidR="0084161C" w:rsidRPr="00D505CD">
        <w:t xml:space="preserve"> by the chief executive </w:t>
      </w:r>
      <w:r w:rsidR="009A1F71" w:rsidRPr="00D505CD">
        <w:t xml:space="preserve">officer </w:t>
      </w:r>
      <w:r w:rsidR="006B1498" w:rsidRPr="00D505CD">
        <w:t xml:space="preserve">under </w:t>
      </w:r>
      <w:r w:rsidR="005668E8" w:rsidRPr="00D505CD">
        <w:t>the disclosure guidelines</w:t>
      </w:r>
      <w:r w:rsidR="00D70A05" w:rsidRPr="00D505CD">
        <w:t>; and</w:t>
      </w:r>
    </w:p>
    <w:p w14:paraId="54697D28" w14:textId="4D91CE5C" w:rsidR="00D70A05" w:rsidRPr="00D505CD" w:rsidRDefault="00D70A05" w:rsidP="00D70A05">
      <w:pPr>
        <w:pStyle w:val="Ipara"/>
      </w:pPr>
      <w:r w:rsidRPr="00D505CD">
        <w:tab/>
        <w:t>(c)</w:t>
      </w:r>
      <w:r w:rsidRPr="00D505CD">
        <w:tab/>
      </w:r>
      <w:r w:rsidR="000C283B" w:rsidRPr="00D505CD">
        <w:t xml:space="preserve">for </w:t>
      </w:r>
      <w:r w:rsidRPr="00D505CD">
        <w:t>the disclosure to a Commonwealth en</w:t>
      </w:r>
      <w:r w:rsidR="004B7BEE" w:rsidRPr="00D505CD">
        <w:t>tity—</w:t>
      </w:r>
      <w:r w:rsidRPr="00D505CD">
        <w:t xml:space="preserve">the chief executive officer is satisfied that the Commonwealth entity is required to apply the Australian </w:t>
      </w:r>
      <w:r w:rsidR="00140CAB" w:rsidRPr="00D505CD">
        <w:t>p</w:t>
      </w:r>
      <w:r w:rsidRPr="00D505CD">
        <w:t xml:space="preserve">rivacy </w:t>
      </w:r>
      <w:r w:rsidR="00140CAB" w:rsidRPr="00D505CD">
        <w:t>p</w:t>
      </w:r>
      <w:r w:rsidRPr="00D505CD">
        <w:t>rinciples in relation to the disclose</w:t>
      </w:r>
      <w:r w:rsidR="00966306" w:rsidRPr="00D505CD">
        <w:t>d material</w:t>
      </w:r>
      <w:r w:rsidR="00FF45F1" w:rsidRPr="00D505CD">
        <w:t>; and</w:t>
      </w:r>
    </w:p>
    <w:p w14:paraId="55F003DA" w14:textId="1079B6B8" w:rsidR="00E45E76" w:rsidRPr="00D505CD" w:rsidRDefault="00FF45F1" w:rsidP="00E45E76">
      <w:pPr>
        <w:pStyle w:val="Ipara"/>
      </w:pPr>
      <w:r w:rsidRPr="00D505CD">
        <w:tab/>
      </w:r>
      <w:r w:rsidR="00E45E76" w:rsidRPr="00D505CD">
        <w:t>(d)</w:t>
      </w:r>
      <w:r w:rsidR="00E45E76" w:rsidRPr="00D505CD">
        <w:tab/>
        <w:t>for divulgence or communication of information—the disclosure relates only to information collected on or after 1</w:t>
      </w:r>
      <w:r w:rsidR="00C4102A" w:rsidRPr="00D505CD">
        <w:t> </w:t>
      </w:r>
      <w:r w:rsidR="00E45E76" w:rsidRPr="00D505CD">
        <w:t>July</w:t>
      </w:r>
      <w:r w:rsidR="00C4102A" w:rsidRPr="00D505CD">
        <w:t> </w:t>
      </w:r>
      <w:r w:rsidR="00E45E76" w:rsidRPr="00D505CD">
        <w:t>2021; and</w:t>
      </w:r>
    </w:p>
    <w:p w14:paraId="1F6BA2A3" w14:textId="390EC528" w:rsidR="00FF45F1" w:rsidRPr="00D505CD" w:rsidRDefault="00E45E76" w:rsidP="00E45E76">
      <w:pPr>
        <w:pStyle w:val="Ipara"/>
      </w:pPr>
      <w:r w:rsidRPr="00D505CD">
        <w:tab/>
        <w:t>(e)</w:t>
      </w:r>
      <w:r w:rsidRPr="00D505CD">
        <w:tab/>
        <w:t xml:space="preserve">for production of a document—the document was </w:t>
      </w:r>
      <w:r w:rsidR="00BE55F4" w:rsidRPr="00D505CD">
        <w:t xml:space="preserve">produced </w:t>
      </w:r>
      <w:r w:rsidRPr="00D505CD">
        <w:t>on or after 1 July 2021.</w:t>
      </w:r>
    </w:p>
    <w:p w14:paraId="71A6A5D3" w14:textId="60852897" w:rsidR="006070DD" w:rsidRPr="00D505CD" w:rsidRDefault="009A1F71" w:rsidP="009A47BE">
      <w:pPr>
        <w:pStyle w:val="IMain"/>
      </w:pPr>
      <w:r w:rsidRPr="00D505CD">
        <w:tab/>
        <w:t>(4)</w:t>
      </w:r>
      <w:r w:rsidRPr="00D505CD">
        <w:tab/>
        <w:t xml:space="preserve">The Minister may make guidelines about how the chief executive officer authorises the disclosure of information for </w:t>
      </w:r>
      <w:r w:rsidR="00F237E7" w:rsidRPr="00D505CD">
        <w:t>this section</w:t>
      </w:r>
      <w:r w:rsidR="00D63BDB" w:rsidRPr="00D505CD">
        <w:t>.</w:t>
      </w:r>
    </w:p>
    <w:p w14:paraId="4015C3AC" w14:textId="3A0EF5E7" w:rsidR="00D63BDB" w:rsidRPr="00D505CD" w:rsidRDefault="00D63BDB" w:rsidP="00D63BDB">
      <w:pPr>
        <w:pStyle w:val="IMain"/>
      </w:pPr>
      <w:r w:rsidRPr="00D505CD">
        <w:tab/>
        <w:t>(5)</w:t>
      </w:r>
      <w:r w:rsidRPr="00D505CD">
        <w:tab/>
        <w:t>A disclosure guideline is a disallowable instrument.</w:t>
      </w:r>
    </w:p>
    <w:p w14:paraId="65F9CBA2" w14:textId="706436A8" w:rsidR="006B1498" w:rsidRPr="00D505CD" w:rsidRDefault="006B1498" w:rsidP="00550A4E">
      <w:pPr>
        <w:pStyle w:val="IMain"/>
        <w:keepNext/>
      </w:pPr>
      <w:r w:rsidRPr="00D505CD">
        <w:lastRenderedPageBreak/>
        <w:tab/>
        <w:t>(</w:t>
      </w:r>
      <w:r w:rsidR="00D63BDB" w:rsidRPr="00D505CD">
        <w:t>6</w:t>
      </w:r>
      <w:r w:rsidRPr="00D505CD">
        <w:t>)</w:t>
      </w:r>
      <w:r w:rsidRPr="00D505CD">
        <w:tab/>
        <w:t>In this section:</w:t>
      </w:r>
    </w:p>
    <w:p w14:paraId="2655D7B6" w14:textId="05288D16" w:rsidR="00140CAB" w:rsidRPr="00D505CD" w:rsidRDefault="00140CAB" w:rsidP="00D505CD">
      <w:pPr>
        <w:pStyle w:val="aDef"/>
        <w:keepNext/>
      </w:pPr>
      <w:r w:rsidRPr="00D505CD">
        <w:rPr>
          <w:rStyle w:val="charBoldItals"/>
        </w:rPr>
        <w:t xml:space="preserve">Australian privacy principles </w:t>
      </w:r>
      <w:r w:rsidRPr="00D505CD">
        <w:rPr>
          <w:bCs/>
          <w:iCs/>
        </w:rPr>
        <w:t xml:space="preserve">means the principles set out in the </w:t>
      </w:r>
      <w:hyperlink r:id="rId42" w:tooltip="Act 1988 No 119 (Cwlth)" w:history="1">
        <w:r w:rsidR="002E5340" w:rsidRPr="00D505CD">
          <w:rPr>
            <w:rStyle w:val="charCitHyperlinkItal"/>
          </w:rPr>
          <w:t>Privacy Act 1988</w:t>
        </w:r>
      </w:hyperlink>
      <w:r w:rsidRPr="00D505CD">
        <w:rPr>
          <w:rStyle w:val="charItals"/>
        </w:rPr>
        <w:t xml:space="preserve"> </w:t>
      </w:r>
      <w:r w:rsidRPr="00D505CD">
        <w:rPr>
          <w:bCs/>
          <w:iCs/>
        </w:rPr>
        <w:t>(Cwlth), schedule 1.</w:t>
      </w:r>
    </w:p>
    <w:p w14:paraId="55544206" w14:textId="1F309877" w:rsidR="006B1498" w:rsidRPr="00D505CD" w:rsidRDefault="006B1498" w:rsidP="00D505CD">
      <w:pPr>
        <w:pStyle w:val="aDef"/>
        <w:keepNext/>
      </w:pPr>
      <w:r w:rsidRPr="00D505CD">
        <w:rPr>
          <w:rStyle w:val="charBoldItals"/>
        </w:rPr>
        <w:t>Commonwealth entity</w:t>
      </w:r>
      <w:r w:rsidR="0067179E" w:rsidRPr="00D505CD">
        <w:rPr>
          <w:rStyle w:val="charBoldItals"/>
        </w:rPr>
        <w:t>—</w:t>
      </w:r>
    </w:p>
    <w:p w14:paraId="7B89340A" w14:textId="218B5F49" w:rsidR="007713A2" w:rsidRPr="00D505CD" w:rsidRDefault="0067179E" w:rsidP="00D20749">
      <w:pPr>
        <w:pStyle w:val="Idefpara"/>
        <w:keepNext/>
      </w:pPr>
      <w:r w:rsidRPr="00D505CD">
        <w:tab/>
        <w:t>(a)</w:t>
      </w:r>
      <w:r w:rsidRPr="00D505CD">
        <w:tab/>
        <w:t xml:space="preserve">includes </w:t>
      </w:r>
      <w:r w:rsidR="00817671" w:rsidRPr="00D505CD">
        <w:t>a Commonwealth department</w:t>
      </w:r>
      <w:r w:rsidR="007713A2" w:rsidRPr="00D505CD">
        <w:t>; and</w:t>
      </w:r>
    </w:p>
    <w:p w14:paraId="570959AC" w14:textId="303F6529" w:rsidR="0067179E" w:rsidRPr="00D505CD" w:rsidRDefault="007713A2" w:rsidP="007713A2">
      <w:pPr>
        <w:pStyle w:val="Idefpara"/>
      </w:pPr>
      <w:r w:rsidRPr="00D505CD">
        <w:tab/>
        <w:t>(b)</w:t>
      </w:r>
      <w:r w:rsidRPr="00D505CD">
        <w:tab/>
        <w:t xml:space="preserve">includes </w:t>
      </w:r>
      <w:r w:rsidR="0067179E" w:rsidRPr="00D505CD">
        <w:t>the Australian Bureau of Statistics; but</w:t>
      </w:r>
    </w:p>
    <w:p w14:paraId="2BE4A0CB" w14:textId="28D38E45" w:rsidR="0067179E" w:rsidRPr="00D505CD" w:rsidRDefault="0067179E" w:rsidP="0067179E">
      <w:pPr>
        <w:pStyle w:val="Idefpara"/>
      </w:pPr>
      <w:r w:rsidRPr="00D505CD">
        <w:tab/>
        <w:t>(</w:t>
      </w:r>
      <w:r w:rsidR="007713A2" w:rsidRPr="00D505CD">
        <w:t>c</w:t>
      </w:r>
      <w:r w:rsidRPr="00D505CD">
        <w:t>)</w:t>
      </w:r>
      <w:r w:rsidRPr="00D505CD">
        <w:tab/>
        <w:t>does not include a</w:t>
      </w:r>
      <w:r w:rsidR="00552328" w:rsidRPr="00D505CD">
        <w:t>n entity carrying out work for the Commonwealth under a contract.</w:t>
      </w:r>
    </w:p>
    <w:p w14:paraId="5705A4F6" w14:textId="7A536136" w:rsidR="00E14656" w:rsidRPr="00D505CD" w:rsidRDefault="00E14656" w:rsidP="00D505CD">
      <w:pPr>
        <w:pStyle w:val="aDef"/>
        <w:rPr>
          <w:bCs/>
        </w:rPr>
      </w:pPr>
      <w:r w:rsidRPr="00D505CD">
        <w:rPr>
          <w:rStyle w:val="charBoldItals"/>
        </w:rPr>
        <w:t>disclosure guidelines</w:t>
      </w:r>
      <w:r w:rsidRPr="00D505CD">
        <w:rPr>
          <w:bCs/>
        </w:rPr>
        <w:t>—see subsection (4).</w:t>
      </w:r>
    </w:p>
    <w:p w14:paraId="0FD885B3" w14:textId="77777777" w:rsidR="0099363D" w:rsidRPr="00D505CD" w:rsidRDefault="0099363D" w:rsidP="00D505CD">
      <w:pPr>
        <w:pStyle w:val="PageBreak"/>
        <w:suppressLineNumbers/>
      </w:pPr>
      <w:r w:rsidRPr="00D505CD">
        <w:br w:type="page"/>
      </w:r>
    </w:p>
    <w:p w14:paraId="281489A4" w14:textId="3DAB39CC" w:rsidR="0035117A" w:rsidRPr="00D505CD" w:rsidRDefault="00D505CD" w:rsidP="00D505CD">
      <w:pPr>
        <w:pStyle w:val="AH2Part"/>
      </w:pPr>
      <w:bookmarkStart w:id="35" w:name="_Toc86828473"/>
      <w:r w:rsidRPr="00D505CD">
        <w:rPr>
          <w:rStyle w:val="CharPartNo"/>
        </w:rPr>
        <w:lastRenderedPageBreak/>
        <w:t>Part 13</w:t>
      </w:r>
      <w:r w:rsidRPr="00D505CD">
        <w:tab/>
      </w:r>
      <w:r w:rsidR="0035117A" w:rsidRPr="00D505CD">
        <w:rPr>
          <w:rStyle w:val="CharPartText"/>
        </w:rPr>
        <w:t>Liquor Act 201</w:t>
      </w:r>
      <w:r w:rsidR="00BB3CD9" w:rsidRPr="00D505CD">
        <w:rPr>
          <w:rStyle w:val="CharPartText"/>
        </w:rPr>
        <w:t>0</w:t>
      </w:r>
      <w:bookmarkEnd w:id="35"/>
    </w:p>
    <w:p w14:paraId="3F616C82" w14:textId="2DEECFEB" w:rsidR="0047294F" w:rsidRPr="00D505CD" w:rsidRDefault="00D505CD" w:rsidP="00D505CD">
      <w:pPr>
        <w:pStyle w:val="AH5Sec"/>
        <w:shd w:val="pct25" w:color="auto" w:fill="auto"/>
        <w:rPr>
          <w:rStyle w:val="charItals"/>
        </w:rPr>
      </w:pPr>
      <w:bookmarkStart w:id="36" w:name="_Toc86828474"/>
      <w:r w:rsidRPr="00D505CD">
        <w:rPr>
          <w:rStyle w:val="CharSectNo"/>
        </w:rPr>
        <w:t>22</w:t>
      </w:r>
      <w:r w:rsidRPr="00D505CD">
        <w:rPr>
          <w:rStyle w:val="charItals"/>
          <w:i w:val="0"/>
        </w:rPr>
        <w:tab/>
      </w:r>
      <w:r w:rsidR="0073180E" w:rsidRPr="00D505CD">
        <w:t xml:space="preserve">What is an </w:t>
      </w:r>
      <w:r w:rsidR="0073180E" w:rsidRPr="00D505CD">
        <w:rPr>
          <w:rStyle w:val="charItals"/>
        </w:rPr>
        <w:t>RSA certificate</w:t>
      </w:r>
      <w:r w:rsidR="0073180E" w:rsidRPr="00D505CD">
        <w:t>?</w:t>
      </w:r>
      <w:r w:rsidR="00480BD0" w:rsidRPr="00D505CD">
        <w:br/>
      </w:r>
      <w:r w:rsidR="0047294F" w:rsidRPr="00D505CD">
        <w:t>Section 193 (</w:t>
      </w:r>
      <w:r w:rsidR="00BB3CD9" w:rsidRPr="00D505CD">
        <w:t>1</w:t>
      </w:r>
      <w:r w:rsidR="0047294F" w:rsidRPr="00D505CD">
        <w:t xml:space="preserve">), definition of </w:t>
      </w:r>
      <w:r w:rsidR="0047294F" w:rsidRPr="00D505CD">
        <w:rPr>
          <w:rStyle w:val="charItals"/>
        </w:rPr>
        <w:t>RSA certificate</w:t>
      </w:r>
      <w:r w:rsidR="0047294F" w:rsidRPr="00D505CD">
        <w:t>, paragraph (a)</w:t>
      </w:r>
      <w:bookmarkEnd w:id="36"/>
    </w:p>
    <w:p w14:paraId="6B55AC33" w14:textId="116D2DD4" w:rsidR="0047294F" w:rsidRPr="00D505CD" w:rsidRDefault="0047294F" w:rsidP="0047294F">
      <w:pPr>
        <w:pStyle w:val="direction"/>
      </w:pPr>
      <w:r w:rsidRPr="00D505CD">
        <w:t>omit</w:t>
      </w:r>
    </w:p>
    <w:p w14:paraId="2483E8DF" w14:textId="714B3DAD" w:rsidR="0047294F" w:rsidRPr="00D505CD" w:rsidRDefault="0047294F" w:rsidP="0047294F">
      <w:pPr>
        <w:pStyle w:val="Amainreturn"/>
      </w:pPr>
      <w:r w:rsidRPr="00D505CD">
        <w:t>a certificate by</w:t>
      </w:r>
    </w:p>
    <w:p w14:paraId="6E89F8AD" w14:textId="6B6B30E2" w:rsidR="0047294F" w:rsidRPr="00D505CD" w:rsidRDefault="0047294F" w:rsidP="0047294F">
      <w:pPr>
        <w:pStyle w:val="direction"/>
      </w:pPr>
      <w:r w:rsidRPr="00D505CD">
        <w:t>substitute</w:t>
      </w:r>
    </w:p>
    <w:p w14:paraId="0A3F4C22" w14:textId="63C5AA3E" w:rsidR="0047294F" w:rsidRPr="00D505CD" w:rsidRDefault="0047294F" w:rsidP="0047294F">
      <w:pPr>
        <w:pStyle w:val="Amainreturn"/>
      </w:pPr>
      <w:r w:rsidRPr="00D505CD">
        <w:t>a certificate issued by</w:t>
      </w:r>
    </w:p>
    <w:p w14:paraId="65CA0859" w14:textId="48598923" w:rsidR="0035117A" w:rsidRPr="00D505CD" w:rsidRDefault="00D505CD" w:rsidP="00D505CD">
      <w:pPr>
        <w:pStyle w:val="AH5Sec"/>
        <w:shd w:val="pct25" w:color="auto" w:fill="auto"/>
      </w:pPr>
      <w:bookmarkStart w:id="37" w:name="_Toc86828475"/>
      <w:r w:rsidRPr="00D505CD">
        <w:rPr>
          <w:rStyle w:val="CharSectNo"/>
        </w:rPr>
        <w:t>23</w:t>
      </w:r>
      <w:r w:rsidRPr="00D505CD">
        <w:tab/>
      </w:r>
      <w:r w:rsidR="0073180E" w:rsidRPr="00D505CD">
        <w:t xml:space="preserve">Section 193 (2), definition of </w:t>
      </w:r>
      <w:r w:rsidR="0073180E" w:rsidRPr="00D505CD">
        <w:rPr>
          <w:rStyle w:val="charItals"/>
        </w:rPr>
        <w:t>interstate RSA certificate</w:t>
      </w:r>
      <w:bookmarkEnd w:id="37"/>
    </w:p>
    <w:p w14:paraId="49E3A892" w14:textId="46754461" w:rsidR="00800EA3" w:rsidRPr="00D505CD" w:rsidRDefault="00800EA3" w:rsidP="00800EA3">
      <w:pPr>
        <w:pStyle w:val="direction"/>
      </w:pPr>
      <w:r w:rsidRPr="00D505CD">
        <w:t>substitute</w:t>
      </w:r>
    </w:p>
    <w:p w14:paraId="25FD094C" w14:textId="0BF10BCD" w:rsidR="00874F22" w:rsidRPr="00D505CD" w:rsidRDefault="00800EA3" w:rsidP="00D505CD">
      <w:pPr>
        <w:pStyle w:val="aDef"/>
      </w:pPr>
      <w:r w:rsidRPr="00D505CD">
        <w:rPr>
          <w:rStyle w:val="charBoldItals"/>
        </w:rPr>
        <w:t>interstate RSA certificate</w:t>
      </w:r>
      <w:r w:rsidRPr="00D505CD">
        <w:t>, for a person</w:t>
      </w:r>
      <w:r w:rsidR="00966306" w:rsidRPr="00D505CD">
        <w:t>—</w:t>
      </w:r>
    </w:p>
    <w:p w14:paraId="5ECD03B9" w14:textId="7598C530" w:rsidR="00315609" w:rsidRPr="00D505CD" w:rsidRDefault="00874F22" w:rsidP="00966306">
      <w:pPr>
        <w:pStyle w:val="Idefpara"/>
      </w:pPr>
      <w:r w:rsidRPr="00D505CD">
        <w:tab/>
        <w:t>(a)</w:t>
      </w:r>
      <w:r w:rsidRPr="00D505CD">
        <w:tab/>
      </w:r>
      <w:r w:rsidR="00800EA3" w:rsidRPr="00D505CD">
        <w:t>means a certificate issued by an interstate RSA training provider</w:t>
      </w:r>
      <w:r w:rsidR="00702FDD" w:rsidRPr="00D505CD">
        <w:t>,</w:t>
      </w:r>
      <w:r w:rsidR="00800EA3" w:rsidRPr="00D505CD">
        <w:t xml:space="preserve"> or under a law in force in Australia</w:t>
      </w:r>
      <w:r w:rsidR="00315609" w:rsidRPr="00D505CD">
        <w:t>,</w:t>
      </w:r>
      <w:r w:rsidR="00800EA3" w:rsidRPr="00D505CD">
        <w:t xml:space="preserve"> relating to the supply or consumption of liquor certifying that the person satisfactorily completed, on a stated day, a course about the responsible service of alcohol</w:t>
      </w:r>
      <w:r w:rsidRPr="00D505CD">
        <w:t>; and</w:t>
      </w:r>
    </w:p>
    <w:p w14:paraId="1FDBBCE4" w14:textId="7F9F7435" w:rsidR="00702FDD" w:rsidRPr="00D505CD" w:rsidRDefault="00874F22" w:rsidP="00E66291">
      <w:pPr>
        <w:pStyle w:val="Idefpara"/>
      </w:pPr>
      <w:r w:rsidRPr="00D505CD">
        <w:tab/>
        <w:t>(b)</w:t>
      </w:r>
      <w:r w:rsidRPr="00D505CD">
        <w:tab/>
        <w:t xml:space="preserve">includes a digital version of </w:t>
      </w:r>
      <w:r w:rsidR="00725630" w:rsidRPr="00D505CD">
        <w:t xml:space="preserve">the </w:t>
      </w:r>
      <w:r w:rsidRPr="00D505CD">
        <w:t>certificate mentioned in paragraph (a)</w:t>
      </w:r>
      <w:r w:rsidR="005273BA" w:rsidRPr="00D505CD">
        <w:t xml:space="preserve"> </w:t>
      </w:r>
      <w:r w:rsidRPr="00D505CD">
        <w:t>provided the validity and currency of the certificate can be verified by the Commissioner.</w:t>
      </w:r>
    </w:p>
    <w:p w14:paraId="03BE5126" w14:textId="77777777" w:rsidR="004C4FCB" w:rsidRPr="00D505CD" w:rsidRDefault="004C4FCB" w:rsidP="00D505CD">
      <w:pPr>
        <w:pStyle w:val="PageBreak"/>
        <w:suppressLineNumbers/>
      </w:pPr>
      <w:r w:rsidRPr="00D505CD">
        <w:br w:type="page"/>
      </w:r>
    </w:p>
    <w:p w14:paraId="7E8A2CDD" w14:textId="6E18CC11" w:rsidR="003A0EBF" w:rsidRPr="00D505CD" w:rsidRDefault="00D505CD" w:rsidP="00D505CD">
      <w:pPr>
        <w:pStyle w:val="AH2Part"/>
      </w:pPr>
      <w:bookmarkStart w:id="38" w:name="_Toc86828476"/>
      <w:r w:rsidRPr="00D505CD">
        <w:rPr>
          <w:rStyle w:val="CharPartNo"/>
        </w:rPr>
        <w:lastRenderedPageBreak/>
        <w:t>Part 14</w:t>
      </w:r>
      <w:r w:rsidRPr="00D505CD">
        <w:tab/>
      </w:r>
      <w:r w:rsidR="003A0EBF" w:rsidRPr="00D505CD">
        <w:rPr>
          <w:rStyle w:val="CharPartText"/>
        </w:rPr>
        <w:t>Magistrates Court (Infringement</w:t>
      </w:r>
      <w:r w:rsidR="004C4FCB" w:rsidRPr="00D505CD">
        <w:rPr>
          <w:rStyle w:val="CharPartText"/>
        </w:rPr>
        <w:t xml:space="preserve"> </w:t>
      </w:r>
      <w:r w:rsidR="003A0EBF" w:rsidRPr="00D505CD">
        <w:rPr>
          <w:rStyle w:val="CharPartText"/>
        </w:rPr>
        <w:t>Notices) Amendment Act 2020</w:t>
      </w:r>
      <w:bookmarkEnd w:id="38"/>
    </w:p>
    <w:p w14:paraId="24A1DB0B" w14:textId="02F0E1F3" w:rsidR="003A0EBF" w:rsidRPr="00D505CD" w:rsidRDefault="00D505CD" w:rsidP="00D505CD">
      <w:pPr>
        <w:pStyle w:val="AH5Sec"/>
        <w:shd w:val="pct25" w:color="auto" w:fill="auto"/>
      </w:pPr>
      <w:bookmarkStart w:id="39" w:name="_Toc86828477"/>
      <w:r w:rsidRPr="00D505CD">
        <w:rPr>
          <w:rStyle w:val="CharSectNo"/>
        </w:rPr>
        <w:t>24</w:t>
      </w:r>
      <w:r w:rsidRPr="00D505CD">
        <w:tab/>
      </w:r>
      <w:r w:rsidR="003A0EBF" w:rsidRPr="00D505CD">
        <w:t>Commencement</w:t>
      </w:r>
      <w:r w:rsidR="003A0EBF" w:rsidRPr="00D505CD">
        <w:br/>
        <w:t>Section 2 (2)</w:t>
      </w:r>
      <w:bookmarkEnd w:id="39"/>
    </w:p>
    <w:p w14:paraId="43B86514" w14:textId="73C87AD2" w:rsidR="003A0EBF" w:rsidRPr="00D505CD" w:rsidRDefault="003A0EBF" w:rsidP="003A0EBF">
      <w:pPr>
        <w:pStyle w:val="direction"/>
      </w:pPr>
      <w:r w:rsidRPr="00D505CD">
        <w:t>omit</w:t>
      </w:r>
    </w:p>
    <w:p w14:paraId="6D1CCF22" w14:textId="20F6B089" w:rsidR="003A0EBF" w:rsidRPr="00D505CD" w:rsidRDefault="003A0EBF" w:rsidP="003A0EBF">
      <w:pPr>
        <w:pStyle w:val="Amainreturn"/>
      </w:pPr>
      <w:r w:rsidRPr="00D505CD">
        <w:t>2 years</w:t>
      </w:r>
    </w:p>
    <w:p w14:paraId="32DF428D" w14:textId="0086A857" w:rsidR="003A0EBF" w:rsidRPr="00D505CD" w:rsidRDefault="003A0EBF" w:rsidP="003A0EBF">
      <w:pPr>
        <w:pStyle w:val="direction"/>
      </w:pPr>
      <w:r w:rsidRPr="00D505CD">
        <w:t>substitute</w:t>
      </w:r>
    </w:p>
    <w:p w14:paraId="48F4BAE4" w14:textId="3861A103" w:rsidR="003A0EBF" w:rsidRPr="00D505CD" w:rsidRDefault="003A0EBF" w:rsidP="003A0EBF">
      <w:pPr>
        <w:pStyle w:val="Amainreturn"/>
      </w:pPr>
      <w:r w:rsidRPr="00D505CD">
        <w:t>4 years</w:t>
      </w:r>
    </w:p>
    <w:p w14:paraId="6A93ECC1" w14:textId="6EDFB60D" w:rsidR="003A0EBF" w:rsidRPr="00D505CD" w:rsidRDefault="003A0EBF" w:rsidP="00D505CD">
      <w:pPr>
        <w:pStyle w:val="PageBreak"/>
        <w:suppressLineNumbers/>
      </w:pPr>
      <w:r w:rsidRPr="00D505CD">
        <w:br w:type="page"/>
      </w:r>
    </w:p>
    <w:p w14:paraId="63D1F835" w14:textId="35B52FA0" w:rsidR="00800EA3" w:rsidRPr="00D505CD" w:rsidRDefault="00D505CD" w:rsidP="00D505CD">
      <w:pPr>
        <w:pStyle w:val="AH2Part"/>
      </w:pPr>
      <w:bookmarkStart w:id="40" w:name="_Toc86828478"/>
      <w:r w:rsidRPr="00D505CD">
        <w:rPr>
          <w:rStyle w:val="CharPartNo"/>
        </w:rPr>
        <w:lastRenderedPageBreak/>
        <w:t>Part 15</w:t>
      </w:r>
      <w:r w:rsidRPr="00D505CD">
        <w:tab/>
      </w:r>
      <w:r w:rsidR="00345003" w:rsidRPr="00D505CD">
        <w:rPr>
          <w:rStyle w:val="CharPartText"/>
        </w:rPr>
        <w:t>Public Trustee and Guardian</w:t>
      </w:r>
      <w:r w:rsidR="00483780" w:rsidRPr="00D505CD">
        <w:rPr>
          <w:rStyle w:val="CharPartText"/>
        </w:rPr>
        <w:t xml:space="preserve"> </w:t>
      </w:r>
      <w:r w:rsidR="00345003" w:rsidRPr="00D505CD">
        <w:rPr>
          <w:rStyle w:val="CharPartText"/>
        </w:rPr>
        <w:t>Act 1985</w:t>
      </w:r>
      <w:bookmarkEnd w:id="40"/>
    </w:p>
    <w:p w14:paraId="4B719E4D" w14:textId="2AB32593" w:rsidR="00345003" w:rsidRPr="00D505CD" w:rsidRDefault="00D505CD" w:rsidP="00D505CD">
      <w:pPr>
        <w:pStyle w:val="AH5Sec"/>
        <w:shd w:val="pct25" w:color="auto" w:fill="auto"/>
      </w:pPr>
      <w:bookmarkStart w:id="41" w:name="_Toc86828479"/>
      <w:r w:rsidRPr="00D505CD">
        <w:rPr>
          <w:rStyle w:val="CharSectNo"/>
        </w:rPr>
        <w:t>25</w:t>
      </w:r>
      <w:r w:rsidRPr="00D505CD">
        <w:tab/>
      </w:r>
      <w:r w:rsidR="00345003" w:rsidRPr="00D505CD">
        <w:t xml:space="preserve">Appointment </w:t>
      </w:r>
      <w:r w:rsidR="007E08A6" w:rsidRPr="00D505CD">
        <w:t>as</w:t>
      </w:r>
      <w:r w:rsidR="00345003" w:rsidRPr="00D505CD">
        <w:t xml:space="preserve"> person responsible for disposal of unclaimed deceased person</w:t>
      </w:r>
      <w:r w:rsidR="00345003" w:rsidRPr="00D505CD">
        <w:br/>
        <w:t>Section 13A (5)</w:t>
      </w:r>
      <w:r w:rsidR="00E66291" w:rsidRPr="00D505CD">
        <w:t xml:space="preserve">, </w:t>
      </w:r>
      <w:r w:rsidR="00345003" w:rsidRPr="00D505CD">
        <w:t xml:space="preserve">definition of </w:t>
      </w:r>
      <w:r w:rsidR="00345003" w:rsidRPr="00D505CD">
        <w:rPr>
          <w:rStyle w:val="charItals"/>
        </w:rPr>
        <w:t>unclaimed deceased person</w:t>
      </w:r>
      <w:r w:rsidR="00E66291" w:rsidRPr="00D505CD">
        <w:t>, p</w:t>
      </w:r>
      <w:r w:rsidR="009D4692" w:rsidRPr="00D505CD">
        <w:t>aragraph</w:t>
      </w:r>
      <w:r w:rsidR="00674AE2" w:rsidRPr="00D505CD">
        <w:t> </w:t>
      </w:r>
      <w:r w:rsidR="009D4692" w:rsidRPr="00D505CD">
        <w:t>(a)</w:t>
      </w:r>
      <w:bookmarkEnd w:id="41"/>
    </w:p>
    <w:p w14:paraId="7F21A578" w14:textId="5146474D" w:rsidR="009D4692" w:rsidRPr="00D505CD" w:rsidRDefault="009D4692" w:rsidP="009D4692">
      <w:pPr>
        <w:pStyle w:val="direction"/>
      </w:pPr>
      <w:r w:rsidRPr="00D505CD">
        <w:t>omit</w:t>
      </w:r>
    </w:p>
    <w:p w14:paraId="102A4106" w14:textId="6A5D47B6" w:rsidR="009D4692" w:rsidRPr="00D505CD" w:rsidRDefault="009D4692" w:rsidP="009D4692">
      <w:pPr>
        <w:pStyle w:val="Amainreturn"/>
      </w:pPr>
      <w:r w:rsidRPr="00D505CD">
        <w:t>registered</w:t>
      </w:r>
    </w:p>
    <w:p w14:paraId="1794F6F3" w14:textId="4D0516BE" w:rsidR="009D4692" w:rsidRPr="00D505CD" w:rsidRDefault="009D4692" w:rsidP="009D4692">
      <w:pPr>
        <w:pStyle w:val="direction"/>
      </w:pPr>
      <w:r w:rsidRPr="00D505CD">
        <w:t>substitute</w:t>
      </w:r>
    </w:p>
    <w:p w14:paraId="0F6D1B11" w14:textId="195EA00D" w:rsidR="00345003" w:rsidRPr="00D505CD" w:rsidRDefault="009D4692" w:rsidP="00F776F4">
      <w:pPr>
        <w:pStyle w:val="Amainreturn"/>
      </w:pPr>
      <w:r w:rsidRPr="00D505CD">
        <w:t>registrable</w:t>
      </w:r>
    </w:p>
    <w:p w14:paraId="2D835A9D" w14:textId="2DC6EFED" w:rsidR="00E66291" w:rsidRPr="00D505CD" w:rsidRDefault="00E66291" w:rsidP="00D505CD">
      <w:pPr>
        <w:pStyle w:val="PageBreak"/>
        <w:suppressLineNumbers/>
      </w:pPr>
      <w:r w:rsidRPr="00D505CD">
        <w:br w:type="page"/>
      </w:r>
    </w:p>
    <w:p w14:paraId="471A008F" w14:textId="6DC49C75" w:rsidR="003B271C" w:rsidRPr="00D505CD" w:rsidRDefault="00D505CD" w:rsidP="00D505CD">
      <w:pPr>
        <w:pStyle w:val="AH2Part"/>
      </w:pPr>
      <w:bookmarkStart w:id="42" w:name="_Toc86828480"/>
      <w:r w:rsidRPr="00D505CD">
        <w:rPr>
          <w:rStyle w:val="CharPartNo"/>
        </w:rPr>
        <w:lastRenderedPageBreak/>
        <w:t>Part 16</w:t>
      </w:r>
      <w:r w:rsidRPr="00D505CD">
        <w:tab/>
      </w:r>
      <w:r w:rsidR="00394A56" w:rsidRPr="00D505CD">
        <w:rPr>
          <w:rStyle w:val="CharPartText"/>
        </w:rPr>
        <w:t>T</w:t>
      </w:r>
      <w:r w:rsidR="003B271C" w:rsidRPr="00D505CD">
        <w:rPr>
          <w:rStyle w:val="CharPartText"/>
        </w:rPr>
        <w:t>rustee Act 1925</w:t>
      </w:r>
      <w:bookmarkEnd w:id="42"/>
    </w:p>
    <w:p w14:paraId="4002D375" w14:textId="2162FE5B" w:rsidR="003B271C" w:rsidRPr="00D505CD" w:rsidRDefault="00D505CD" w:rsidP="00D505CD">
      <w:pPr>
        <w:pStyle w:val="AH5Sec"/>
        <w:shd w:val="pct25" w:color="auto" w:fill="auto"/>
      </w:pPr>
      <w:bookmarkStart w:id="43" w:name="_Toc86828481"/>
      <w:r w:rsidRPr="00D505CD">
        <w:rPr>
          <w:rStyle w:val="CharSectNo"/>
        </w:rPr>
        <w:t>26</w:t>
      </w:r>
      <w:r w:rsidRPr="00D505CD">
        <w:tab/>
      </w:r>
      <w:r w:rsidR="003B271C" w:rsidRPr="00D505CD">
        <w:t>Distribution after notice</w:t>
      </w:r>
      <w:r w:rsidR="003B271C" w:rsidRPr="00D505CD">
        <w:br/>
        <w:t>Section 60 (3)</w:t>
      </w:r>
      <w:bookmarkEnd w:id="43"/>
    </w:p>
    <w:p w14:paraId="4776F93C" w14:textId="77777777" w:rsidR="003B271C" w:rsidRPr="00D505CD" w:rsidRDefault="003B271C" w:rsidP="003B271C">
      <w:pPr>
        <w:pStyle w:val="direction"/>
      </w:pPr>
      <w:r w:rsidRPr="00D505CD">
        <w:t>omit</w:t>
      </w:r>
    </w:p>
    <w:p w14:paraId="3A444272" w14:textId="77777777" w:rsidR="003B271C" w:rsidRPr="00D505CD" w:rsidRDefault="003B271C" w:rsidP="003B271C">
      <w:pPr>
        <w:pStyle w:val="Amainreturn"/>
      </w:pPr>
      <w:r w:rsidRPr="00D505CD">
        <w:t>2 months</w:t>
      </w:r>
    </w:p>
    <w:p w14:paraId="67B5EC79" w14:textId="77777777" w:rsidR="003B271C" w:rsidRPr="00D505CD" w:rsidRDefault="003B271C" w:rsidP="003B271C">
      <w:pPr>
        <w:pStyle w:val="direction"/>
      </w:pPr>
      <w:r w:rsidRPr="00D505CD">
        <w:t>substitute</w:t>
      </w:r>
    </w:p>
    <w:p w14:paraId="7C3C400F" w14:textId="77777777" w:rsidR="00B74776" w:rsidRPr="00D505CD" w:rsidRDefault="003B271C" w:rsidP="00B74776">
      <w:pPr>
        <w:pStyle w:val="Amainreturn"/>
      </w:pPr>
      <w:r w:rsidRPr="00D505CD">
        <w:t>1 month</w:t>
      </w:r>
    </w:p>
    <w:p w14:paraId="53569E77" w14:textId="77777777" w:rsidR="00B74776" w:rsidRPr="00D505CD" w:rsidRDefault="00B74776" w:rsidP="00D505CD">
      <w:pPr>
        <w:pStyle w:val="PageBreak"/>
        <w:suppressLineNumbers/>
      </w:pPr>
      <w:r w:rsidRPr="00D505CD">
        <w:br w:type="page"/>
      </w:r>
    </w:p>
    <w:p w14:paraId="4352EF3E" w14:textId="53CAAD30" w:rsidR="00053E34" w:rsidRPr="00D505CD" w:rsidRDefault="00D505CD" w:rsidP="00D505CD">
      <w:pPr>
        <w:pStyle w:val="AH2Part"/>
      </w:pPr>
      <w:bookmarkStart w:id="44" w:name="_Toc86828482"/>
      <w:r w:rsidRPr="00D505CD">
        <w:rPr>
          <w:rStyle w:val="CharPartNo"/>
        </w:rPr>
        <w:lastRenderedPageBreak/>
        <w:t>Part 17</w:t>
      </w:r>
      <w:r w:rsidRPr="00D505CD">
        <w:tab/>
      </w:r>
      <w:r w:rsidR="00053E34" w:rsidRPr="00D505CD">
        <w:rPr>
          <w:rStyle w:val="CharPartText"/>
        </w:rPr>
        <w:t>Wills Act 1968</w:t>
      </w:r>
      <w:bookmarkEnd w:id="44"/>
    </w:p>
    <w:p w14:paraId="08A1ECEC" w14:textId="6C0D42DB" w:rsidR="00053E34" w:rsidRPr="00D505CD" w:rsidRDefault="00D505CD" w:rsidP="00D505CD">
      <w:pPr>
        <w:pStyle w:val="AH5Sec"/>
        <w:shd w:val="pct25" w:color="auto" w:fill="auto"/>
      </w:pPr>
      <w:bookmarkStart w:id="45" w:name="_Toc86828483"/>
      <w:r w:rsidRPr="00D505CD">
        <w:rPr>
          <w:rStyle w:val="CharSectNo"/>
        </w:rPr>
        <w:t>27</w:t>
      </w:r>
      <w:r w:rsidRPr="00D505CD">
        <w:tab/>
      </w:r>
      <w:r w:rsidR="00053E34" w:rsidRPr="00D505CD">
        <w:t>Rectification</w:t>
      </w:r>
      <w:r w:rsidR="00053E34" w:rsidRPr="00D505CD">
        <w:br/>
        <w:t>Section 12A (4) and (5) (a)</w:t>
      </w:r>
      <w:bookmarkEnd w:id="45"/>
    </w:p>
    <w:p w14:paraId="470AC50B" w14:textId="77777777" w:rsidR="00053E34" w:rsidRPr="00D505CD" w:rsidRDefault="00053E34" w:rsidP="00053E34">
      <w:pPr>
        <w:pStyle w:val="direction"/>
      </w:pPr>
      <w:r w:rsidRPr="00D505CD">
        <w:t>omit</w:t>
      </w:r>
    </w:p>
    <w:p w14:paraId="03361064" w14:textId="77777777" w:rsidR="00053E34" w:rsidRPr="00D505CD" w:rsidRDefault="00053E34" w:rsidP="00053E34">
      <w:pPr>
        <w:pStyle w:val="Amainreturn"/>
      </w:pPr>
      <w:r w:rsidRPr="00D505CD">
        <w:t>2 months</w:t>
      </w:r>
    </w:p>
    <w:p w14:paraId="4C1F7431" w14:textId="77777777" w:rsidR="00053E34" w:rsidRPr="00D505CD" w:rsidRDefault="00053E34" w:rsidP="00053E34">
      <w:pPr>
        <w:pStyle w:val="direction"/>
      </w:pPr>
      <w:r w:rsidRPr="00D505CD">
        <w:t>substitute</w:t>
      </w:r>
    </w:p>
    <w:p w14:paraId="2A3D8896" w14:textId="1A106FF2" w:rsidR="003B271C" w:rsidRPr="00D505CD" w:rsidRDefault="00053E34" w:rsidP="00053E34">
      <w:pPr>
        <w:pStyle w:val="Amainreturn"/>
      </w:pPr>
      <w:r w:rsidRPr="00D505CD">
        <w:t>1 month</w:t>
      </w:r>
    </w:p>
    <w:p w14:paraId="6ED01E06" w14:textId="77777777" w:rsidR="00D505CD" w:rsidRDefault="00D505CD">
      <w:pPr>
        <w:pStyle w:val="02Text"/>
        <w:sectPr w:rsidR="00D505CD" w:rsidSect="00D505CD">
          <w:headerReference w:type="even" r:id="rId43"/>
          <w:headerReference w:type="default" r:id="rId44"/>
          <w:footerReference w:type="even" r:id="rId45"/>
          <w:footerReference w:type="default" r:id="rId46"/>
          <w:footerReference w:type="first" r:id="rId47"/>
          <w:pgSz w:w="11907" w:h="16839" w:code="9"/>
          <w:pgMar w:top="3880" w:right="1900" w:bottom="3100" w:left="2300" w:header="2280" w:footer="1760" w:gutter="0"/>
          <w:lnNumType w:countBy="1"/>
          <w:pgNumType w:start="1"/>
          <w:cols w:space="720"/>
          <w:titlePg/>
          <w:docGrid w:linePitch="326"/>
        </w:sectPr>
      </w:pPr>
    </w:p>
    <w:p w14:paraId="70AC55D8" w14:textId="77777777" w:rsidR="001930B4" w:rsidRPr="00D505CD" w:rsidRDefault="001930B4">
      <w:pPr>
        <w:pStyle w:val="EndNoteHeading"/>
      </w:pPr>
      <w:r w:rsidRPr="00D505CD">
        <w:lastRenderedPageBreak/>
        <w:t>Endnotes</w:t>
      </w:r>
    </w:p>
    <w:p w14:paraId="1E663902" w14:textId="77777777" w:rsidR="001930B4" w:rsidRPr="00D505CD" w:rsidRDefault="001930B4">
      <w:pPr>
        <w:pStyle w:val="EndNoteSubHeading"/>
      </w:pPr>
      <w:r w:rsidRPr="00D505CD">
        <w:t>1</w:t>
      </w:r>
      <w:r w:rsidRPr="00D505CD">
        <w:tab/>
        <w:t>Presentation speech</w:t>
      </w:r>
    </w:p>
    <w:p w14:paraId="52A5BDBE" w14:textId="65B5B4BF" w:rsidR="001930B4" w:rsidRPr="00D505CD" w:rsidRDefault="001930B4">
      <w:pPr>
        <w:pStyle w:val="EndNoteText"/>
      </w:pPr>
      <w:r w:rsidRPr="00D505CD">
        <w:tab/>
        <w:t>Presentation speech made in the Legislative Assembly on</w:t>
      </w:r>
      <w:r w:rsidR="0055225E">
        <w:t xml:space="preserve"> 11 November 2021.</w:t>
      </w:r>
    </w:p>
    <w:p w14:paraId="3B6D0ED2" w14:textId="77777777" w:rsidR="001930B4" w:rsidRPr="00D505CD" w:rsidRDefault="001930B4">
      <w:pPr>
        <w:pStyle w:val="EndNoteSubHeading"/>
      </w:pPr>
      <w:r w:rsidRPr="00D505CD">
        <w:t>2</w:t>
      </w:r>
      <w:r w:rsidRPr="00D505CD">
        <w:tab/>
        <w:t>Notification</w:t>
      </w:r>
    </w:p>
    <w:p w14:paraId="61DE5E3C" w14:textId="7FB9486D" w:rsidR="001930B4" w:rsidRPr="00D505CD" w:rsidRDefault="001930B4">
      <w:pPr>
        <w:pStyle w:val="EndNoteText"/>
      </w:pPr>
      <w:r w:rsidRPr="00D505CD">
        <w:tab/>
        <w:t xml:space="preserve">Notified under the </w:t>
      </w:r>
      <w:hyperlink r:id="rId48" w:tooltip="A2001-14" w:history="1">
        <w:r w:rsidR="002E5340" w:rsidRPr="00D505CD">
          <w:rPr>
            <w:rStyle w:val="charCitHyperlinkAbbrev"/>
          </w:rPr>
          <w:t>Legislation Act</w:t>
        </w:r>
      </w:hyperlink>
      <w:r w:rsidRPr="00D505CD">
        <w:t xml:space="preserve"> on</w:t>
      </w:r>
      <w:r w:rsidRPr="00D505CD">
        <w:tab/>
      </w:r>
      <w:r w:rsidR="002A41B0" w:rsidRPr="00D505CD">
        <w:rPr>
          <w:noProof/>
        </w:rPr>
        <w:t>2021</w:t>
      </w:r>
      <w:r w:rsidRPr="00D505CD">
        <w:t>.</w:t>
      </w:r>
    </w:p>
    <w:p w14:paraId="2AD21CBC" w14:textId="77777777" w:rsidR="001930B4" w:rsidRPr="00D505CD" w:rsidRDefault="001930B4">
      <w:pPr>
        <w:pStyle w:val="EndNoteSubHeading"/>
      </w:pPr>
      <w:r w:rsidRPr="00D505CD">
        <w:t>3</w:t>
      </w:r>
      <w:r w:rsidRPr="00D505CD">
        <w:tab/>
        <w:t>Republications of amended laws</w:t>
      </w:r>
    </w:p>
    <w:p w14:paraId="59A51237" w14:textId="021C69B9" w:rsidR="001930B4" w:rsidRPr="00D505CD" w:rsidRDefault="001930B4">
      <w:pPr>
        <w:pStyle w:val="EndNoteText"/>
      </w:pPr>
      <w:r w:rsidRPr="00D505CD">
        <w:tab/>
        <w:t xml:space="preserve">For the latest republication of amended laws, see </w:t>
      </w:r>
      <w:hyperlink r:id="rId49" w:history="1">
        <w:r w:rsidR="002E5340" w:rsidRPr="00D505CD">
          <w:rPr>
            <w:rStyle w:val="charCitHyperlinkAbbrev"/>
          </w:rPr>
          <w:t>www.legislation.act.gov.au</w:t>
        </w:r>
      </w:hyperlink>
      <w:r w:rsidRPr="00D505CD">
        <w:t>.</w:t>
      </w:r>
    </w:p>
    <w:p w14:paraId="6F8EBBFE" w14:textId="77777777" w:rsidR="00FA6683" w:rsidRDefault="00FA6683">
      <w:pPr>
        <w:pStyle w:val="05EndNote"/>
        <w:sectPr w:rsidR="00FA6683" w:rsidSect="00FA6683">
          <w:headerReference w:type="even" r:id="rId50"/>
          <w:headerReference w:type="default" r:id="rId51"/>
          <w:footerReference w:type="even" r:id="rId52"/>
          <w:footerReference w:type="default" r:id="rId53"/>
          <w:pgSz w:w="11907" w:h="16839" w:code="9"/>
          <w:pgMar w:top="3000" w:right="1900" w:bottom="2500" w:left="2300" w:header="2480" w:footer="2100" w:gutter="0"/>
          <w:cols w:space="720"/>
          <w:docGrid w:linePitch="326"/>
        </w:sectPr>
      </w:pPr>
    </w:p>
    <w:p w14:paraId="5D97EF14" w14:textId="57692974" w:rsidR="00D56B7C" w:rsidRDefault="00D56B7C" w:rsidP="008C637B">
      <w:pPr>
        <w:pStyle w:val="N-line2"/>
      </w:pPr>
    </w:p>
    <w:p w14:paraId="78681A28" w14:textId="01599614" w:rsidR="00D505CD" w:rsidRDefault="00D505CD" w:rsidP="00D505CD"/>
    <w:p w14:paraId="64DF1BC2" w14:textId="699DF85C" w:rsidR="00D505CD" w:rsidRDefault="00D505CD" w:rsidP="00D505CD">
      <w:pPr>
        <w:suppressLineNumbers/>
      </w:pPr>
    </w:p>
    <w:p w14:paraId="6C4DDA81" w14:textId="22B2C55A" w:rsidR="00D505CD" w:rsidRDefault="00D505CD" w:rsidP="00D505CD">
      <w:pPr>
        <w:suppressLineNumbers/>
      </w:pPr>
    </w:p>
    <w:p w14:paraId="3F49D148" w14:textId="1D632AB6" w:rsidR="00D20749" w:rsidRDefault="00D20749" w:rsidP="00D505CD">
      <w:pPr>
        <w:suppressLineNumbers/>
      </w:pPr>
    </w:p>
    <w:p w14:paraId="006A52AD" w14:textId="0A592E6C" w:rsidR="00D20749" w:rsidRDefault="00D20749" w:rsidP="00D505CD">
      <w:pPr>
        <w:suppressLineNumbers/>
      </w:pPr>
    </w:p>
    <w:p w14:paraId="1A56A29A" w14:textId="209697BD" w:rsidR="00D20749" w:rsidRDefault="00D20749" w:rsidP="00D505CD">
      <w:pPr>
        <w:suppressLineNumbers/>
      </w:pPr>
    </w:p>
    <w:p w14:paraId="4C47F4EB" w14:textId="10537C08" w:rsidR="00D20749" w:rsidRDefault="00D20749" w:rsidP="00D505CD">
      <w:pPr>
        <w:suppressLineNumbers/>
      </w:pPr>
    </w:p>
    <w:p w14:paraId="6DCA07CF" w14:textId="4C91D1A0" w:rsidR="00D20749" w:rsidRDefault="00D20749" w:rsidP="00D505CD">
      <w:pPr>
        <w:suppressLineNumbers/>
      </w:pPr>
    </w:p>
    <w:p w14:paraId="1123D1E7" w14:textId="069EC1CD" w:rsidR="00D20749" w:rsidRDefault="00D20749" w:rsidP="00D505CD">
      <w:pPr>
        <w:suppressLineNumbers/>
      </w:pPr>
    </w:p>
    <w:p w14:paraId="137D7818" w14:textId="6C0E6B77" w:rsidR="00D20749" w:rsidRDefault="00D20749" w:rsidP="00D505CD">
      <w:pPr>
        <w:suppressLineNumbers/>
      </w:pPr>
    </w:p>
    <w:p w14:paraId="003DA274" w14:textId="15C9DE02" w:rsidR="00D20749" w:rsidRDefault="00D20749" w:rsidP="00D505CD">
      <w:pPr>
        <w:suppressLineNumbers/>
      </w:pPr>
    </w:p>
    <w:p w14:paraId="7C56A6B9" w14:textId="4DA190A5" w:rsidR="00D20749" w:rsidRDefault="00D20749" w:rsidP="00D505CD">
      <w:pPr>
        <w:suppressLineNumbers/>
      </w:pPr>
    </w:p>
    <w:p w14:paraId="4A36F430" w14:textId="2AF3667A" w:rsidR="00D20749" w:rsidRDefault="00D20749" w:rsidP="00D505CD">
      <w:pPr>
        <w:suppressLineNumbers/>
      </w:pPr>
    </w:p>
    <w:p w14:paraId="56AF212C" w14:textId="1798806F" w:rsidR="00484363" w:rsidRDefault="00484363" w:rsidP="00D505CD">
      <w:pPr>
        <w:suppressLineNumbers/>
      </w:pPr>
    </w:p>
    <w:p w14:paraId="5083E7EF" w14:textId="6F658BD8" w:rsidR="00484363" w:rsidRDefault="00484363" w:rsidP="00D505CD">
      <w:pPr>
        <w:suppressLineNumbers/>
      </w:pPr>
    </w:p>
    <w:p w14:paraId="25B2DD60" w14:textId="77777777" w:rsidR="00484363" w:rsidRDefault="00484363" w:rsidP="00D505CD">
      <w:pPr>
        <w:suppressLineNumbers/>
      </w:pPr>
    </w:p>
    <w:p w14:paraId="7FAAA808" w14:textId="77777777" w:rsidR="00D20749" w:rsidRDefault="00D20749" w:rsidP="00D505CD">
      <w:pPr>
        <w:suppressLineNumbers/>
      </w:pPr>
    </w:p>
    <w:p w14:paraId="24F2D510" w14:textId="4526764E" w:rsidR="00D505CD" w:rsidRDefault="00D505CD" w:rsidP="00D505CD">
      <w:pPr>
        <w:suppressLineNumbers/>
      </w:pPr>
    </w:p>
    <w:p w14:paraId="6F9558D0" w14:textId="7BBE1F33" w:rsidR="00D505CD" w:rsidRDefault="00D505CD" w:rsidP="00D505CD">
      <w:pPr>
        <w:suppressLineNumbers/>
      </w:pPr>
    </w:p>
    <w:p w14:paraId="47BFEFF9" w14:textId="051E0238" w:rsidR="00D505CD" w:rsidRDefault="00D505CD" w:rsidP="00D505CD">
      <w:pPr>
        <w:suppressLineNumbers/>
      </w:pPr>
    </w:p>
    <w:p w14:paraId="6B47C42E" w14:textId="555ADBFE" w:rsidR="00D505CD" w:rsidRDefault="00D505CD" w:rsidP="00D505CD">
      <w:pPr>
        <w:suppressLineNumbers/>
      </w:pPr>
    </w:p>
    <w:p w14:paraId="4497FAB1" w14:textId="7D798A1C" w:rsidR="00D505CD" w:rsidRDefault="00D505CD">
      <w:pPr>
        <w:jc w:val="center"/>
        <w:rPr>
          <w:sz w:val="18"/>
        </w:rPr>
      </w:pPr>
      <w:r>
        <w:rPr>
          <w:sz w:val="18"/>
        </w:rPr>
        <w:t xml:space="preserve">© Australian Capital Territory </w:t>
      </w:r>
      <w:r>
        <w:rPr>
          <w:noProof/>
          <w:sz w:val="18"/>
        </w:rPr>
        <w:t>2021</w:t>
      </w:r>
    </w:p>
    <w:sectPr w:rsidR="00D505CD" w:rsidSect="00D505CD">
      <w:headerReference w:type="even" r:id="rId54"/>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7EAD1" w14:textId="77777777" w:rsidR="00F36A22" w:rsidRDefault="00F36A22">
      <w:r>
        <w:separator/>
      </w:r>
    </w:p>
  </w:endnote>
  <w:endnote w:type="continuationSeparator" w:id="0">
    <w:p w14:paraId="3EDBEE67" w14:textId="77777777" w:rsidR="00F36A22" w:rsidRDefault="00F36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832B8" w14:textId="77777777" w:rsidR="00D505CD" w:rsidRDefault="00D505C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505CD" w:rsidRPr="00CB3D59" w14:paraId="626B12B0" w14:textId="77777777">
      <w:tc>
        <w:tcPr>
          <w:tcW w:w="845" w:type="pct"/>
        </w:tcPr>
        <w:p w14:paraId="79CEB58D" w14:textId="77777777" w:rsidR="00D505CD" w:rsidRPr="0097645D" w:rsidRDefault="00D505CD"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0A17D40B" w14:textId="1BCFA2B0" w:rsidR="00D505CD" w:rsidRPr="00783A18" w:rsidRDefault="00F54C55"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55225E" w:rsidRPr="0055225E">
            <w:t>Justice and Community Safety Legislation Amendment Bill 2021</w:t>
          </w:r>
          <w:r>
            <w:fldChar w:fldCharType="end"/>
          </w:r>
        </w:p>
        <w:p w14:paraId="4F2E5A2D" w14:textId="1FEB02B0" w:rsidR="00D505CD" w:rsidRPr="00783A18" w:rsidRDefault="00D505CD"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55225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55225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55225E">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40464252" w14:textId="639878D3" w:rsidR="00D505CD" w:rsidRPr="00743346" w:rsidRDefault="00D505CD"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55225E">
            <w:rPr>
              <w:rFonts w:cs="Arial"/>
              <w:szCs w:val="18"/>
            </w:rPr>
            <w:t xml:space="preserve">  </w:t>
          </w:r>
          <w:r w:rsidRPr="00743346">
            <w:rPr>
              <w:rFonts w:cs="Arial"/>
              <w:szCs w:val="18"/>
            </w:rPr>
            <w:fldChar w:fldCharType="end"/>
          </w:r>
        </w:p>
      </w:tc>
    </w:tr>
  </w:tbl>
  <w:p w14:paraId="40B8CE0B" w14:textId="222E5289" w:rsidR="00D505CD" w:rsidRPr="00F54C55" w:rsidRDefault="00F54C55" w:rsidP="00F54C55">
    <w:pPr>
      <w:pStyle w:val="Status"/>
      <w:rPr>
        <w:rFonts w:cs="Arial"/>
      </w:rPr>
    </w:pPr>
    <w:r w:rsidRPr="00F54C55">
      <w:rPr>
        <w:rFonts w:cs="Arial"/>
      </w:rPr>
      <w:fldChar w:fldCharType="begin"/>
    </w:r>
    <w:r w:rsidRPr="00F54C55">
      <w:rPr>
        <w:rFonts w:cs="Arial"/>
      </w:rPr>
      <w:instrText xml:space="preserve"> DOCPROPERTY "Status" </w:instrText>
    </w:r>
    <w:r w:rsidRPr="00F54C55">
      <w:rPr>
        <w:rFonts w:cs="Arial"/>
      </w:rPr>
      <w:fldChar w:fldCharType="separate"/>
    </w:r>
    <w:r w:rsidR="0055225E" w:rsidRPr="00F54C55">
      <w:rPr>
        <w:rFonts w:cs="Arial"/>
      </w:rPr>
      <w:t xml:space="preserve"> </w:t>
    </w:r>
    <w:r w:rsidRPr="00F54C55">
      <w:rPr>
        <w:rFonts w:cs="Arial"/>
      </w:rPr>
      <w:fldChar w:fldCharType="end"/>
    </w:r>
    <w:r w:rsidRPr="00F54C55">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DA25" w14:textId="77777777" w:rsidR="00D505CD" w:rsidRDefault="00D505CD">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D505CD" w:rsidRPr="00CB3D59" w14:paraId="1B663033" w14:textId="77777777">
      <w:tc>
        <w:tcPr>
          <w:tcW w:w="1060" w:type="pct"/>
        </w:tcPr>
        <w:p w14:paraId="67987244" w14:textId="13F3DB92" w:rsidR="00D505CD" w:rsidRPr="00743346" w:rsidRDefault="00D505CD"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55225E">
            <w:rPr>
              <w:rFonts w:cs="Arial"/>
              <w:szCs w:val="18"/>
            </w:rPr>
            <w:t xml:space="preserve">  </w:t>
          </w:r>
          <w:r w:rsidRPr="00743346">
            <w:rPr>
              <w:rFonts w:cs="Arial"/>
              <w:szCs w:val="18"/>
            </w:rPr>
            <w:fldChar w:fldCharType="end"/>
          </w:r>
        </w:p>
      </w:tc>
      <w:tc>
        <w:tcPr>
          <w:tcW w:w="3094" w:type="pct"/>
        </w:tcPr>
        <w:p w14:paraId="5E6476B7" w14:textId="5AABADA8" w:rsidR="00D505CD" w:rsidRPr="00783A18" w:rsidRDefault="00F54C55"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55225E" w:rsidRPr="0055225E">
            <w:t>Justice and Community Safety Legislation Amendment Bill 2021</w:t>
          </w:r>
          <w:r>
            <w:fldChar w:fldCharType="end"/>
          </w:r>
        </w:p>
        <w:p w14:paraId="4F2B266B" w14:textId="6A95911F" w:rsidR="00D505CD" w:rsidRPr="00783A18" w:rsidRDefault="00D505CD"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55225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55225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55225E">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456DABD7" w14:textId="77777777" w:rsidR="00D505CD" w:rsidRPr="0097645D" w:rsidRDefault="00D505CD"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3A53C6E1" w14:textId="02F23D82" w:rsidR="00D505CD" w:rsidRPr="00F54C55" w:rsidRDefault="00F54C55" w:rsidP="00F54C55">
    <w:pPr>
      <w:pStyle w:val="Status"/>
      <w:rPr>
        <w:rFonts w:cs="Arial"/>
      </w:rPr>
    </w:pPr>
    <w:r w:rsidRPr="00F54C55">
      <w:rPr>
        <w:rFonts w:cs="Arial"/>
      </w:rPr>
      <w:fldChar w:fldCharType="begin"/>
    </w:r>
    <w:r w:rsidRPr="00F54C55">
      <w:rPr>
        <w:rFonts w:cs="Arial"/>
      </w:rPr>
      <w:instrText xml:space="preserve"> DOCPROPERTY "Status" </w:instrText>
    </w:r>
    <w:r w:rsidRPr="00F54C55">
      <w:rPr>
        <w:rFonts w:cs="Arial"/>
      </w:rPr>
      <w:fldChar w:fldCharType="separate"/>
    </w:r>
    <w:r w:rsidR="0055225E" w:rsidRPr="00F54C55">
      <w:rPr>
        <w:rFonts w:cs="Arial"/>
      </w:rPr>
      <w:t xml:space="preserve"> </w:t>
    </w:r>
    <w:r w:rsidRPr="00F54C55">
      <w:rPr>
        <w:rFonts w:cs="Arial"/>
      </w:rPr>
      <w:fldChar w:fldCharType="end"/>
    </w:r>
    <w:r w:rsidRPr="00F54C55">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1E4D" w14:textId="77777777" w:rsidR="00D505CD" w:rsidRDefault="00D505CD">
    <w:pPr>
      <w:rPr>
        <w:sz w:val="16"/>
      </w:rPr>
    </w:pPr>
  </w:p>
  <w:p w14:paraId="216B3895" w14:textId="48C10ADE" w:rsidR="00D505CD" w:rsidRDefault="00D505CD">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55225E">
      <w:rPr>
        <w:rFonts w:ascii="Arial" w:hAnsi="Arial"/>
        <w:sz w:val="12"/>
      </w:rPr>
      <w:t>J2021-970</w:t>
    </w:r>
    <w:r>
      <w:rPr>
        <w:rFonts w:ascii="Arial" w:hAnsi="Arial"/>
        <w:sz w:val="12"/>
      </w:rPr>
      <w:fldChar w:fldCharType="end"/>
    </w:r>
  </w:p>
  <w:p w14:paraId="29665FFB" w14:textId="2A89C90A" w:rsidR="00D505CD" w:rsidRPr="00F54C55" w:rsidRDefault="00F54C55" w:rsidP="00F54C55">
    <w:pPr>
      <w:pStyle w:val="Status"/>
      <w:tabs>
        <w:tab w:val="center" w:pos="3853"/>
        <w:tab w:val="left" w:pos="4575"/>
      </w:tabs>
      <w:rPr>
        <w:rFonts w:cs="Arial"/>
      </w:rPr>
    </w:pPr>
    <w:r w:rsidRPr="00F54C55">
      <w:rPr>
        <w:rFonts w:cs="Arial"/>
      </w:rPr>
      <w:fldChar w:fldCharType="begin"/>
    </w:r>
    <w:r w:rsidRPr="00F54C55">
      <w:rPr>
        <w:rFonts w:cs="Arial"/>
      </w:rPr>
      <w:instrText xml:space="preserve"> DOCPROPERTY "Status" </w:instrText>
    </w:r>
    <w:r w:rsidRPr="00F54C55">
      <w:rPr>
        <w:rFonts w:cs="Arial"/>
      </w:rPr>
      <w:fldChar w:fldCharType="separate"/>
    </w:r>
    <w:r w:rsidR="0055225E" w:rsidRPr="00F54C55">
      <w:rPr>
        <w:rFonts w:cs="Arial"/>
      </w:rPr>
      <w:t xml:space="preserve"> </w:t>
    </w:r>
    <w:r w:rsidRPr="00F54C55">
      <w:rPr>
        <w:rFonts w:cs="Arial"/>
      </w:rPr>
      <w:fldChar w:fldCharType="end"/>
    </w:r>
    <w:r w:rsidRPr="00F54C55">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3626" w14:textId="77777777" w:rsidR="00D505CD" w:rsidRDefault="00D505C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05CD" w:rsidRPr="00CB3D59" w14:paraId="6C9D6B5E" w14:textId="77777777">
      <w:tc>
        <w:tcPr>
          <w:tcW w:w="847" w:type="pct"/>
        </w:tcPr>
        <w:p w14:paraId="1C23175D" w14:textId="77777777" w:rsidR="00D505CD" w:rsidRPr="006D109C" w:rsidRDefault="00D505CD"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0944102C" w14:textId="6D6823C3" w:rsidR="00D505CD" w:rsidRPr="006D109C" w:rsidRDefault="00D505CD"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5225E" w:rsidRPr="0055225E">
            <w:rPr>
              <w:rFonts w:cs="Arial"/>
              <w:szCs w:val="18"/>
            </w:rPr>
            <w:t>Justice and Community Safety</w:t>
          </w:r>
          <w:r w:rsidR="0055225E" w:rsidRPr="0055225E">
            <w:t xml:space="preserve"> Legislation Amendment Bill 2021</w:t>
          </w:r>
          <w:r>
            <w:rPr>
              <w:rFonts w:cs="Arial"/>
              <w:szCs w:val="18"/>
            </w:rPr>
            <w:fldChar w:fldCharType="end"/>
          </w:r>
        </w:p>
        <w:p w14:paraId="132D231B" w14:textId="6993F273" w:rsidR="00D505CD" w:rsidRPr="00783A18" w:rsidRDefault="00D505CD"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55225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55225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55225E">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45A88259" w14:textId="080360CE" w:rsidR="00D505CD" w:rsidRPr="006D109C" w:rsidRDefault="00D505CD"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55225E">
            <w:rPr>
              <w:rFonts w:cs="Arial"/>
              <w:szCs w:val="18"/>
            </w:rPr>
            <w:t xml:space="preserve">  </w:t>
          </w:r>
          <w:r w:rsidRPr="006D109C">
            <w:rPr>
              <w:rFonts w:cs="Arial"/>
              <w:szCs w:val="18"/>
            </w:rPr>
            <w:fldChar w:fldCharType="end"/>
          </w:r>
        </w:p>
      </w:tc>
    </w:tr>
  </w:tbl>
  <w:p w14:paraId="6E2CE996" w14:textId="0ED66C6D" w:rsidR="00D505CD" w:rsidRPr="00F54C55" w:rsidRDefault="00F54C55" w:rsidP="00F54C55">
    <w:pPr>
      <w:pStyle w:val="Status"/>
      <w:rPr>
        <w:rFonts w:cs="Arial"/>
      </w:rPr>
    </w:pPr>
    <w:r w:rsidRPr="00F54C55">
      <w:rPr>
        <w:rFonts w:cs="Arial"/>
      </w:rPr>
      <w:fldChar w:fldCharType="begin"/>
    </w:r>
    <w:r w:rsidRPr="00F54C55">
      <w:rPr>
        <w:rFonts w:cs="Arial"/>
      </w:rPr>
      <w:instrText xml:space="preserve"> DOCPROPERTY "Status" </w:instrText>
    </w:r>
    <w:r w:rsidRPr="00F54C55">
      <w:rPr>
        <w:rFonts w:cs="Arial"/>
      </w:rPr>
      <w:fldChar w:fldCharType="separate"/>
    </w:r>
    <w:r w:rsidR="0055225E" w:rsidRPr="00F54C55">
      <w:rPr>
        <w:rFonts w:cs="Arial"/>
      </w:rPr>
      <w:t xml:space="preserve"> </w:t>
    </w:r>
    <w:r w:rsidRPr="00F54C55">
      <w:rPr>
        <w:rFonts w:cs="Arial"/>
      </w:rPr>
      <w:fldChar w:fldCharType="end"/>
    </w:r>
    <w:r w:rsidRPr="00F54C5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7185" w14:textId="77777777" w:rsidR="00D505CD" w:rsidRDefault="00D505C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05CD" w:rsidRPr="00CB3D59" w14:paraId="1049CA14" w14:textId="77777777">
      <w:tc>
        <w:tcPr>
          <w:tcW w:w="1061" w:type="pct"/>
        </w:tcPr>
        <w:p w14:paraId="64ACDA2C" w14:textId="601F00BF" w:rsidR="00D505CD" w:rsidRPr="006D109C" w:rsidRDefault="00D505CD"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55225E">
            <w:rPr>
              <w:rFonts w:cs="Arial"/>
              <w:szCs w:val="18"/>
            </w:rPr>
            <w:t xml:space="preserve">  </w:t>
          </w:r>
          <w:r w:rsidRPr="006D109C">
            <w:rPr>
              <w:rFonts w:cs="Arial"/>
              <w:szCs w:val="18"/>
            </w:rPr>
            <w:fldChar w:fldCharType="end"/>
          </w:r>
        </w:p>
      </w:tc>
      <w:tc>
        <w:tcPr>
          <w:tcW w:w="3092" w:type="pct"/>
        </w:tcPr>
        <w:p w14:paraId="563AC88A" w14:textId="6AECB2BA" w:rsidR="00D505CD" w:rsidRPr="006D109C" w:rsidRDefault="00D505CD"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5225E" w:rsidRPr="0055225E">
            <w:rPr>
              <w:rFonts w:cs="Arial"/>
              <w:szCs w:val="18"/>
            </w:rPr>
            <w:t>Justice and Community Safety</w:t>
          </w:r>
          <w:r w:rsidR="0055225E" w:rsidRPr="0055225E">
            <w:t xml:space="preserve"> Legislation Amendment Bill 2021</w:t>
          </w:r>
          <w:r>
            <w:rPr>
              <w:rFonts w:cs="Arial"/>
              <w:szCs w:val="18"/>
            </w:rPr>
            <w:fldChar w:fldCharType="end"/>
          </w:r>
        </w:p>
        <w:p w14:paraId="282C27F5" w14:textId="1AE9DB12" w:rsidR="00D505CD" w:rsidRPr="00783A18" w:rsidRDefault="00D505CD"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55225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55225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55225E">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4105A2F8" w14:textId="77777777" w:rsidR="00D505CD" w:rsidRPr="006D109C" w:rsidRDefault="00D505CD"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79DA2DC4" w14:textId="1D48D9C0" w:rsidR="00D505CD" w:rsidRPr="00F54C55" w:rsidRDefault="00F54C55" w:rsidP="00F54C55">
    <w:pPr>
      <w:pStyle w:val="Status"/>
      <w:rPr>
        <w:rFonts w:cs="Arial"/>
      </w:rPr>
    </w:pPr>
    <w:r w:rsidRPr="00F54C55">
      <w:rPr>
        <w:rFonts w:cs="Arial"/>
      </w:rPr>
      <w:fldChar w:fldCharType="begin"/>
    </w:r>
    <w:r w:rsidRPr="00F54C55">
      <w:rPr>
        <w:rFonts w:cs="Arial"/>
      </w:rPr>
      <w:instrText xml:space="preserve"> DOCPROPERTY "Status" </w:instrText>
    </w:r>
    <w:r w:rsidRPr="00F54C55">
      <w:rPr>
        <w:rFonts w:cs="Arial"/>
      </w:rPr>
      <w:fldChar w:fldCharType="separate"/>
    </w:r>
    <w:r w:rsidR="0055225E" w:rsidRPr="00F54C55">
      <w:rPr>
        <w:rFonts w:cs="Arial"/>
      </w:rPr>
      <w:t xml:space="preserve"> </w:t>
    </w:r>
    <w:r w:rsidRPr="00F54C55">
      <w:rPr>
        <w:rFonts w:cs="Arial"/>
      </w:rPr>
      <w:fldChar w:fldCharType="end"/>
    </w:r>
    <w:r w:rsidRPr="00F54C5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F438A" w14:textId="77777777" w:rsidR="00D505CD" w:rsidRDefault="00D505CD">
    <w:pPr>
      <w:rPr>
        <w:sz w:val="16"/>
      </w:rPr>
    </w:pPr>
  </w:p>
  <w:p w14:paraId="65CEB708" w14:textId="6A62CC48" w:rsidR="00D505CD" w:rsidRDefault="00D505CD">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55225E">
      <w:rPr>
        <w:rFonts w:ascii="Arial" w:hAnsi="Arial"/>
        <w:sz w:val="12"/>
      </w:rPr>
      <w:t>J2021-970</w:t>
    </w:r>
    <w:r>
      <w:rPr>
        <w:rFonts w:ascii="Arial" w:hAnsi="Arial"/>
        <w:sz w:val="12"/>
      </w:rPr>
      <w:fldChar w:fldCharType="end"/>
    </w:r>
  </w:p>
  <w:p w14:paraId="4650AD0F" w14:textId="66210EFC" w:rsidR="00D505CD" w:rsidRPr="00F54C55" w:rsidRDefault="00F54C55" w:rsidP="00F54C55">
    <w:pPr>
      <w:pStyle w:val="Status"/>
      <w:rPr>
        <w:rFonts w:cs="Arial"/>
      </w:rPr>
    </w:pPr>
    <w:r w:rsidRPr="00F54C55">
      <w:rPr>
        <w:rFonts w:cs="Arial"/>
      </w:rPr>
      <w:fldChar w:fldCharType="begin"/>
    </w:r>
    <w:r w:rsidRPr="00F54C55">
      <w:rPr>
        <w:rFonts w:cs="Arial"/>
      </w:rPr>
      <w:instrText xml:space="preserve"> DOCPROPERTY "Status" </w:instrText>
    </w:r>
    <w:r w:rsidRPr="00F54C55">
      <w:rPr>
        <w:rFonts w:cs="Arial"/>
      </w:rPr>
      <w:fldChar w:fldCharType="separate"/>
    </w:r>
    <w:r w:rsidR="0055225E" w:rsidRPr="00F54C55">
      <w:rPr>
        <w:rFonts w:cs="Arial"/>
      </w:rPr>
      <w:t xml:space="preserve"> </w:t>
    </w:r>
    <w:r w:rsidRPr="00F54C55">
      <w:rPr>
        <w:rFonts w:cs="Arial"/>
      </w:rPr>
      <w:fldChar w:fldCharType="end"/>
    </w:r>
    <w:r w:rsidRPr="00F54C5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41D52" w14:textId="77777777" w:rsidR="00FA6683" w:rsidRDefault="00FA6683">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FA6683" w14:paraId="1E19BF87" w14:textId="77777777">
      <w:trPr>
        <w:jc w:val="center"/>
      </w:trPr>
      <w:tc>
        <w:tcPr>
          <w:tcW w:w="1240" w:type="dxa"/>
        </w:tcPr>
        <w:p w14:paraId="1A55B6D2" w14:textId="77777777" w:rsidR="00FA6683" w:rsidRDefault="00FA668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65535CA5" w14:textId="6203BF28" w:rsidR="00FA6683" w:rsidRPr="00F20341" w:rsidRDefault="00F20341">
          <w:pPr>
            <w:pStyle w:val="Footer"/>
            <w:jc w:val="cente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5225E" w:rsidRPr="0055225E">
            <w:rPr>
              <w:rFonts w:cs="Arial"/>
              <w:szCs w:val="18"/>
            </w:rPr>
            <w:t>Justice and Community Safety</w:t>
          </w:r>
          <w:r w:rsidR="0055225E" w:rsidRPr="0055225E">
            <w:t xml:space="preserve"> Legislation Amendment Bill 2021</w:t>
          </w:r>
          <w:r>
            <w:rPr>
              <w:rFonts w:cs="Arial"/>
              <w:szCs w:val="18"/>
            </w:rPr>
            <w:fldChar w:fldCharType="end"/>
          </w:r>
        </w:p>
        <w:p w14:paraId="4A161549" w14:textId="7E8F23A5" w:rsidR="00FA6683" w:rsidRDefault="00F54C55">
          <w:pPr>
            <w:pStyle w:val="Footer"/>
            <w:spacing w:before="0"/>
            <w:jc w:val="center"/>
          </w:pPr>
          <w:r>
            <w:fldChar w:fldCharType="begin"/>
          </w:r>
          <w:r>
            <w:instrText xml:space="preserve"> DOCPROPERTY "Eff"  *\charformat </w:instrText>
          </w:r>
          <w:r>
            <w:fldChar w:fldCharType="separate"/>
          </w:r>
          <w:r w:rsidR="0055225E">
            <w:t xml:space="preserve"> </w:t>
          </w:r>
          <w:r>
            <w:fldChar w:fldCharType="end"/>
          </w:r>
          <w:r>
            <w:fldChar w:fldCharType="begin"/>
          </w:r>
          <w:r>
            <w:instrText xml:space="preserve"> DOCPROPERTY "StartDt"  *\charformat </w:instrText>
          </w:r>
          <w:r>
            <w:fldChar w:fldCharType="separate"/>
          </w:r>
          <w:r w:rsidR="0055225E">
            <w:t xml:space="preserve">  </w:t>
          </w:r>
          <w:r>
            <w:fldChar w:fldCharType="end"/>
          </w:r>
          <w:r>
            <w:fldChar w:fldCharType="begin"/>
          </w:r>
          <w:r>
            <w:instrText xml:space="preserve"> DOCPROPERTY "EndDt"  *\charformat </w:instrText>
          </w:r>
          <w:r>
            <w:fldChar w:fldCharType="separate"/>
          </w:r>
          <w:r w:rsidR="0055225E">
            <w:t xml:space="preserve">  </w:t>
          </w:r>
          <w:r>
            <w:fldChar w:fldCharType="end"/>
          </w:r>
        </w:p>
      </w:tc>
      <w:tc>
        <w:tcPr>
          <w:tcW w:w="1553" w:type="dxa"/>
        </w:tcPr>
        <w:p w14:paraId="4C3B6836" w14:textId="10749610" w:rsidR="00FA6683" w:rsidRDefault="00FA6683">
          <w:pPr>
            <w:pStyle w:val="Footer"/>
            <w:jc w:val="right"/>
          </w:pPr>
          <w:r>
            <w:fldChar w:fldCharType="begin"/>
          </w:r>
          <w:r>
            <w:instrText xml:space="preserve"> DOCPROPERTY "Category"  *\charformat  </w:instrText>
          </w:r>
          <w:r>
            <w:fldChar w:fldCharType="end"/>
          </w:r>
          <w:r>
            <w:br/>
          </w:r>
          <w:r w:rsidR="00F54C55">
            <w:fldChar w:fldCharType="begin"/>
          </w:r>
          <w:r w:rsidR="00F54C55">
            <w:instrText xml:space="preserve"> DOCPROPERTY "RepubDt"  *\charformat  </w:instrText>
          </w:r>
          <w:r w:rsidR="00F54C55">
            <w:fldChar w:fldCharType="separate"/>
          </w:r>
          <w:r w:rsidR="0055225E">
            <w:t xml:space="preserve">  </w:t>
          </w:r>
          <w:r w:rsidR="00F54C55">
            <w:fldChar w:fldCharType="end"/>
          </w:r>
        </w:p>
      </w:tc>
    </w:tr>
  </w:tbl>
  <w:p w14:paraId="5CD564B3" w14:textId="4BF77C5A" w:rsidR="00FA6683" w:rsidRPr="00F54C55" w:rsidRDefault="00F54C55" w:rsidP="00F54C55">
    <w:pPr>
      <w:pStyle w:val="Status"/>
      <w:rPr>
        <w:rFonts w:cs="Arial"/>
      </w:rPr>
    </w:pPr>
    <w:r w:rsidRPr="00F54C55">
      <w:rPr>
        <w:rFonts w:cs="Arial"/>
      </w:rPr>
      <w:fldChar w:fldCharType="begin"/>
    </w:r>
    <w:r w:rsidRPr="00F54C55">
      <w:rPr>
        <w:rFonts w:cs="Arial"/>
      </w:rPr>
      <w:instrText xml:space="preserve"> DOCPROPERTY "Status" </w:instrText>
    </w:r>
    <w:r w:rsidRPr="00F54C55">
      <w:rPr>
        <w:rFonts w:cs="Arial"/>
      </w:rPr>
      <w:fldChar w:fldCharType="separate"/>
    </w:r>
    <w:r w:rsidR="0055225E" w:rsidRPr="00F54C55">
      <w:rPr>
        <w:rFonts w:cs="Arial"/>
      </w:rPr>
      <w:t xml:space="preserve"> </w:t>
    </w:r>
    <w:r w:rsidRPr="00F54C55">
      <w:rPr>
        <w:rFonts w:cs="Arial"/>
      </w:rPr>
      <w:fldChar w:fldCharType="end"/>
    </w:r>
    <w:r w:rsidRPr="00F54C5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5A34F" w14:textId="77777777" w:rsidR="00FA6683" w:rsidRDefault="00FA6683">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FA6683" w14:paraId="6360C3A7" w14:textId="77777777">
      <w:trPr>
        <w:jc w:val="center"/>
      </w:trPr>
      <w:tc>
        <w:tcPr>
          <w:tcW w:w="1553" w:type="dxa"/>
        </w:tcPr>
        <w:p w14:paraId="06F6EF1C" w14:textId="6F0A5869" w:rsidR="00FA6683" w:rsidRDefault="00FA6683">
          <w:pPr>
            <w:pStyle w:val="Footer"/>
          </w:pPr>
          <w:r>
            <w:fldChar w:fldCharType="begin"/>
          </w:r>
          <w:r>
            <w:instrText xml:space="preserve"> DOCPROPERTY "Category"  *\charformat  </w:instrText>
          </w:r>
          <w:r>
            <w:fldChar w:fldCharType="end"/>
          </w:r>
          <w:r>
            <w:br/>
          </w:r>
          <w:r w:rsidR="00F54C55">
            <w:fldChar w:fldCharType="begin"/>
          </w:r>
          <w:r w:rsidR="00F54C55">
            <w:instrText xml:space="preserve"> DOCPROPERTY "RepubDt"  *\charformat  </w:instrText>
          </w:r>
          <w:r w:rsidR="00F54C55">
            <w:fldChar w:fldCharType="separate"/>
          </w:r>
          <w:r w:rsidR="0055225E">
            <w:t xml:space="preserve">  </w:t>
          </w:r>
          <w:r w:rsidR="00F54C55">
            <w:fldChar w:fldCharType="end"/>
          </w:r>
        </w:p>
      </w:tc>
      <w:tc>
        <w:tcPr>
          <w:tcW w:w="4527" w:type="dxa"/>
        </w:tcPr>
        <w:p w14:paraId="4A3FC935" w14:textId="26A7622C" w:rsidR="00FA6683" w:rsidRDefault="00F54C55">
          <w:pPr>
            <w:pStyle w:val="Footer"/>
            <w:jc w:val="center"/>
          </w:pPr>
          <w:r>
            <w:fldChar w:fldCharType="begin"/>
          </w:r>
          <w:r>
            <w:instrText xml:space="preserve"> REF Citation *\charformat </w:instrText>
          </w:r>
          <w:r>
            <w:fldChar w:fldCharType="separate"/>
          </w:r>
          <w:r w:rsidR="0055225E" w:rsidRPr="00D505CD">
            <w:rPr>
              <w:sz w:val="36"/>
            </w:rPr>
            <w:t>Justice and Community Safety Legislation Amendment Bill 2021</w:t>
          </w:r>
          <w:r>
            <w:rPr>
              <w:sz w:val="36"/>
            </w:rPr>
            <w:fldChar w:fldCharType="end"/>
          </w:r>
        </w:p>
        <w:p w14:paraId="0C16CD66" w14:textId="26B11F72" w:rsidR="00FA6683" w:rsidRDefault="00F54C55">
          <w:pPr>
            <w:pStyle w:val="Footer"/>
            <w:spacing w:before="0"/>
            <w:jc w:val="center"/>
          </w:pPr>
          <w:r>
            <w:fldChar w:fldCharType="begin"/>
          </w:r>
          <w:r>
            <w:instrText xml:space="preserve"> DOCPROPERTY "Eff"  *\charformat </w:instrText>
          </w:r>
          <w:r>
            <w:fldChar w:fldCharType="separate"/>
          </w:r>
          <w:r w:rsidR="0055225E">
            <w:t xml:space="preserve"> </w:t>
          </w:r>
          <w:r>
            <w:fldChar w:fldCharType="end"/>
          </w:r>
          <w:r>
            <w:fldChar w:fldCharType="begin"/>
          </w:r>
          <w:r>
            <w:instrText xml:space="preserve"> DOCPROPERTY "StartDt"  *\charformat </w:instrText>
          </w:r>
          <w:r>
            <w:fldChar w:fldCharType="separate"/>
          </w:r>
          <w:r w:rsidR="0055225E">
            <w:t xml:space="preserve">  </w:t>
          </w:r>
          <w:r>
            <w:fldChar w:fldCharType="end"/>
          </w:r>
          <w:r>
            <w:fldChar w:fldCharType="begin"/>
          </w:r>
          <w:r>
            <w:instrText xml:space="preserve"> DOCPROPERTY "EndDt"  *\charformat </w:instrText>
          </w:r>
          <w:r>
            <w:fldChar w:fldCharType="separate"/>
          </w:r>
          <w:r w:rsidR="0055225E">
            <w:t xml:space="preserve">  </w:t>
          </w:r>
          <w:r>
            <w:fldChar w:fldCharType="end"/>
          </w:r>
        </w:p>
      </w:tc>
      <w:tc>
        <w:tcPr>
          <w:tcW w:w="1240" w:type="dxa"/>
        </w:tcPr>
        <w:p w14:paraId="61D27F0B" w14:textId="77777777" w:rsidR="00FA6683" w:rsidRDefault="00FA668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23EC4C6" w14:textId="530A449F" w:rsidR="00FA6683" w:rsidRPr="00F54C55" w:rsidRDefault="00F54C55" w:rsidP="00F54C55">
    <w:pPr>
      <w:pStyle w:val="Status"/>
      <w:rPr>
        <w:rFonts w:cs="Arial"/>
      </w:rPr>
    </w:pPr>
    <w:r w:rsidRPr="00F54C55">
      <w:rPr>
        <w:rFonts w:cs="Arial"/>
      </w:rPr>
      <w:fldChar w:fldCharType="begin"/>
    </w:r>
    <w:r w:rsidRPr="00F54C55">
      <w:rPr>
        <w:rFonts w:cs="Arial"/>
      </w:rPr>
      <w:instrText xml:space="preserve"> DOCPROPERTY "Status" </w:instrText>
    </w:r>
    <w:r w:rsidRPr="00F54C55">
      <w:rPr>
        <w:rFonts w:cs="Arial"/>
      </w:rPr>
      <w:fldChar w:fldCharType="separate"/>
    </w:r>
    <w:r w:rsidR="0055225E" w:rsidRPr="00F54C55">
      <w:rPr>
        <w:rFonts w:cs="Arial"/>
      </w:rPr>
      <w:t xml:space="preserve"> </w:t>
    </w:r>
    <w:r w:rsidRPr="00F54C55">
      <w:rPr>
        <w:rFonts w:cs="Arial"/>
      </w:rPr>
      <w:fldChar w:fldCharType="end"/>
    </w:r>
    <w:r w:rsidRPr="00F54C5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E37A5" w14:textId="77777777" w:rsidR="00F36A22" w:rsidRDefault="00F36A22">
      <w:r>
        <w:separator/>
      </w:r>
    </w:p>
  </w:footnote>
  <w:footnote w:type="continuationSeparator" w:id="0">
    <w:p w14:paraId="6D8BF166" w14:textId="77777777" w:rsidR="00F36A22" w:rsidRDefault="00F36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505CD" w:rsidRPr="00CB3D59" w14:paraId="2C9604FB" w14:textId="77777777">
      <w:tc>
        <w:tcPr>
          <w:tcW w:w="900" w:type="pct"/>
        </w:tcPr>
        <w:p w14:paraId="18AF8CF1" w14:textId="77777777" w:rsidR="00D505CD" w:rsidRPr="00783A18" w:rsidRDefault="00D505CD">
          <w:pPr>
            <w:pStyle w:val="HeaderEven"/>
            <w:rPr>
              <w:rFonts w:ascii="Times New Roman" w:hAnsi="Times New Roman"/>
              <w:sz w:val="24"/>
              <w:szCs w:val="24"/>
            </w:rPr>
          </w:pPr>
        </w:p>
      </w:tc>
      <w:tc>
        <w:tcPr>
          <w:tcW w:w="4100" w:type="pct"/>
        </w:tcPr>
        <w:p w14:paraId="21BEB798" w14:textId="77777777" w:rsidR="00D505CD" w:rsidRPr="00783A18" w:rsidRDefault="00D505CD">
          <w:pPr>
            <w:pStyle w:val="HeaderEven"/>
            <w:rPr>
              <w:rFonts w:ascii="Times New Roman" w:hAnsi="Times New Roman"/>
              <w:sz w:val="24"/>
              <w:szCs w:val="24"/>
            </w:rPr>
          </w:pPr>
        </w:p>
      </w:tc>
    </w:tr>
    <w:tr w:rsidR="00D505CD" w:rsidRPr="00CB3D59" w14:paraId="37E14154" w14:textId="77777777">
      <w:tc>
        <w:tcPr>
          <w:tcW w:w="4100" w:type="pct"/>
          <w:gridSpan w:val="2"/>
          <w:tcBorders>
            <w:bottom w:val="single" w:sz="4" w:space="0" w:color="auto"/>
          </w:tcBorders>
        </w:tcPr>
        <w:p w14:paraId="1249E4F5" w14:textId="5003A824" w:rsidR="00D505CD" w:rsidRPr="0097645D" w:rsidRDefault="00F54C55"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57940171" w14:textId="0677F9B1" w:rsidR="00D505CD" w:rsidRDefault="00D505CD">
    <w:pPr>
      <w:pStyle w:val="N-9pt"/>
    </w:pPr>
    <w:r>
      <w:tab/>
    </w:r>
    <w:r w:rsidR="00F54C55">
      <w:fldChar w:fldCharType="begin"/>
    </w:r>
    <w:r w:rsidR="00F54C55">
      <w:instrText xml:space="preserve"> STYLEREF charPage \* MERGEFORMAT </w:instrText>
    </w:r>
    <w:r w:rsidR="00F54C55">
      <w:fldChar w:fldCharType="separate"/>
    </w:r>
    <w:r w:rsidR="00F54C55">
      <w:rPr>
        <w:noProof/>
      </w:rPr>
      <w:t>Page</w:t>
    </w:r>
    <w:r w:rsidR="00F54C55">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505CD" w:rsidRPr="00CB3D59" w14:paraId="748D0F51" w14:textId="77777777">
      <w:tc>
        <w:tcPr>
          <w:tcW w:w="4100" w:type="pct"/>
        </w:tcPr>
        <w:p w14:paraId="271873B6" w14:textId="77777777" w:rsidR="00D505CD" w:rsidRPr="00783A18" w:rsidRDefault="00D505CD" w:rsidP="000763CD">
          <w:pPr>
            <w:pStyle w:val="HeaderOdd"/>
            <w:jc w:val="left"/>
            <w:rPr>
              <w:rFonts w:ascii="Times New Roman" w:hAnsi="Times New Roman"/>
              <w:sz w:val="24"/>
              <w:szCs w:val="24"/>
            </w:rPr>
          </w:pPr>
        </w:p>
      </w:tc>
      <w:tc>
        <w:tcPr>
          <w:tcW w:w="900" w:type="pct"/>
        </w:tcPr>
        <w:p w14:paraId="701BC623" w14:textId="77777777" w:rsidR="00D505CD" w:rsidRPr="00783A18" w:rsidRDefault="00D505CD" w:rsidP="000763CD">
          <w:pPr>
            <w:pStyle w:val="HeaderOdd"/>
            <w:jc w:val="left"/>
            <w:rPr>
              <w:rFonts w:ascii="Times New Roman" w:hAnsi="Times New Roman"/>
              <w:sz w:val="24"/>
              <w:szCs w:val="24"/>
            </w:rPr>
          </w:pPr>
        </w:p>
      </w:tc>
    </w:tr>
    <w:tr w:rsidR="00D505CD" w:rsidRPr="00CB3D59" w14:paraId="0685EDA7" w14:textId="77777777">
      <w:tc>
        <w:tcPr>
          <w:tcW w:w="900" w:type="pct"/>
          <w:gridSpan w:val="2"/>
          <w:tcBorders>
            <w:bottom w:val="single" w:sz="4" w:space="0" w:color="auto"/>
          </w:tcBorders>
        </w:tcPr>
        <w:p w14:paraId="62919820" w14:textId="3E54643B" w:rsidR="00D505CD" w:rsidRPr="0097645D" w:rsidRDefault="00F54C55"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5AFAD3F7" w14:textId="03A00841" w:rsidR="00D505CD" w:rsidRDefault="00D505CD">
    <w:pPr>
      <w:pStyle w:val="N-9pt"/>
    </w:pPr>
    <w:r>
      <w:tab/>
    </w:r>
    <w:r w:rsidR="00F54C55">
      <w:fldChar w:fldCharType="begin"/>
    </w:r>
    <w:r w:rsidR="00F54C55">
      <w:instrText xml:space="preserve"> STYLEREF charPage \* MERGEFORMAT </w:instrText>
    </w:r>
    <w:r w:rsidR="00F54C55">
      <w:fldChar w:fldCharType="separate"/>
    </w:r>
    <w:r w:rsidR="00F54C55">
      <w:rPr>
        <w:noProof/>
      </w:rPr>
      <w:t>Page</w:t>
    </w:r>
    <w:r w:rsidR="00F54C55">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49A8" w14:textId="77777777" w:rsidR="004D4A4A" w:rsidRDefault="004D4A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D505CD" w:rsidRPr="00CB3D59" w14:paraId="1FB479E8" w14:textId="77777777" w:rsidTr="003A49FD">
      <w:tc>
        <w:tcPr>
          <w:tcW w:w="1701" w:type="dxa"/>
        </w:tcPr>
        <w:p w14:paraId="411CC2A4" w14:textId="3582B383" w:rsidR="00D505CD" w:rsidRPr="006D109C" w:rsidRDefault="00D505CD">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F54C55">
            <w:rPr>
              <w:rFonts w:cs="Arial"/>
              <w:b/>
              <w:noProof/>
              <w:szCs w:val="18"/>
            </w:rPr>
            <w:t>Part 16</w:t>
          </w:r>
          <w:r w:rsidRPr="006D109C">
            <w:rPr>
              <w:rFonts w:cs="Arial"/>
              <w:b/>
              <w:szCs w:val="18"/>
            </w:rPr>
            <w:fldChar w:fldCharType="end"/>
          </w:r>
          <w:r>
            <w:rPr>
              <w:rFonts w:cs="Arial"/>
              <w:b/>
              <w:szCs w:val="18"/>
            </w:rPr>
            <w:t xml:space="preserve">                                                                                                                                                           </w:t>
          </w:r>
        </w:p>
      </w:tc>
      <w:tc>
        <w:tcPr>
          <w:tcW w:w="6320" w:type="dxa"/>
        </w:tcPr>
        <w:p w14:paraId="0763EE2A" w14:textId="52F235AC" w:rsidR="00D505CD" w:rsidRPr="006D109C" w:rsidRDefault="00D505CD">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F54C55">
            <w:rPr>
              <w:rFonts w:cs="Arial"/>
              <w:noProof/>
              <w:szCs w:val="18"/>
            </w:rPr>
            <w:t>Trustee Act 1925</w:t>
          </w:r>
          <w:r w:rsidRPr="006D109C">
            <w:rPr>
              <w:rFonts w:cs="Arial"/>
              <w:szCs w:val="18"/>
            </w:rPr>
            <w:fldChar w:fldCharType="end"/>
          </w:r>
          <w:r>
            <w:rPr>
              <w:rFonts w:cs="Arial"/>
              <w:szCs w:val="18"/>
            </w:rPr>
            <w:t xml:space="preserve">                                                                                                                                                                                                                                                                                                                                                                                             </w:t>
          </w:r>
        </w:p>
      </w:tc>
    </w:tr>
    <w:tr w:rsidR="00D505CD" w:rsidRPr="00CB3D59" w14:paraId="5A6C0143" w14:textId="77777777" w:rsidTr="003A49FD">
      <w:tc>
        <w:tcPr>
          <w:tcW w:w="1701" w:type="dxa"/>
        </w:tcPr>
        <w:p w14:paraId="69B5790B" w14:textId="3186EF4E" w:rsidR="00D505CD" w:rsidRPr="006D109C" w:rsidRDefault="00D505CD">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c>
        <w:tcPr>
          <w:tcW w:w="6320" w:type="dxa"/>
        </w:tcPr>
        <w:p w14:paraId="71F18AF0" w14:textId="6A6E128D" w:rsidR="00D505CD" w:rsidRPr="006D109C" w:rsidRDefault="00D505CD">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r>
    <w:tr w:rsidR="00D505CD" w:rsidRPr="00CB3D59" w14:paraId="5480FF77" w14:textId="77777777" w:rsidTr="003A49FD">
      <w:trPr>
        <w:cantSplit/>
      </w:trPr>
      <w:tc>
        <w:tcPr>
          <w:tcW w:w="1701" w:type="dxa"/>
          <w:gridSpan w:val="2"/>
          <w:tcBorders>
            <w:bottom w:val="single" w:sz="4" w:space="0" w:color="auto"/>
          </w:tcBorders>
        </w:tcPr>
        <w:p w14:paraId="7C794CB7" w14:textId="46EBDF9E" w:rsidR="00D505CD" w:rsidRPr="006D109C" w:rsidRDefault="00D505CD"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55225E">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F54C55">
            <w:rPr>
              <w:rFonts w:cs="Arial"/>
              <w:noProof/>
              <w:szCs w:val="18"/>
            </w:rPr>
            <w:t>26</w:t>
          </w:r>
          <w:r w:rsidRPr="006D109C">
            <w:rPr>
              <w:rFonts w:cs="Arial"/>
              <w:szCs w:val="18"/>
            </w:rPr>
            <w:fldChar w:fldCharType="end"/>
          </w:r>
        </w:p>
      </w:tc>
    </w:tr>
  </w:tbl>
  <w:p w14:paraId="73D56326" w14:textId="77777777" w:rsidR="00D505CD" w:rsidRDefault="00D505C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D505CD" w:rsidRPr="00CB3D59" w14:paraId="448E314E" w14:textId="77777777" w:rsidTr="003A49FD">
      <w:tc>
        <w:tcPr>
          <w:tcW w:w="6320" w:type="dxa"/>
        </w:tcPr>
        <w:p w14:paraId="120D963B" w14:textId="5A080225" w:rsidR="00D505CD" w:rsidRPr="006D109C" w:rsidRDefault="00D505CD">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F54C55">
            <w:rPr>
              <w:rFonts w:cs="Arial"/>
              <w:noProof/>
              <w:szCs w:val="18"/>
            </w:rPr>
            <w:t>Wills Act 1968</w:t>
          </w:r>
          <w:r w:rsidRPr="006D109C">
            <w:rPr>
              <w:rFonts w:cs="Arial"/>
              <w:szCs w:val="18"/>
            </w:rPr>
            <w:fldChar w:fldCharType="end"/>
          </w:r>
          <w:r>
            <w:rPr>
              <w:rFonts w:cs="Arial"/>
              <w:szCs w:val="18"/>
            </w:rPr>
            <w:t xml:space="preserve">                                                                                                                                                                                                                                                                                                                                                                      </w:t>
          </w:r>
        </w:p>
      </w:tc>
      <w:tc>
        <w:tcPr>
          <w:tcW w:w="1701" w:type="dxa"/>
        </w:tcPr>
        <w:p w14:paraId="2E4913ED" w14:textId="47258C30" w:rsidR="00D505CD" w:rsidRPr="006D109C" w:rsidRDefault="00D505CD">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F54C55">
            <w:rPr>
              <w:rFonts w:cs="Arial"/>
              <w:b/>
              <w:noProof/>
              <w:szCs w:val="18"/>
            </w:rPr>
            <w:t>Part 17</w:t>
          </w:r>
          <w:r w:rsidRPr="006D109C">
            <w:rPr>
              <w:rFonts w:cs="Arial"/>
              <w:b/>
              <w:szCs w:val="18"/>
            </w:rPr>
            <w:fldChar w:fldCharType="end"/>
          </w:r>
          <w:r>
            <w:rPr>
              <w:rFonts w:cs="Arial"/>
              <w:b/>
              <w:szCs w:val="18"/>
            </w:rPr>
            <w:t xml:space="preserve">                                                                                                                                             </w:t>
          </w:r>
        </w:p>
      </w:tc>
    </w:tr>
    <w:tr w:rsidR="00D505CD" w:rsidRPr="00CB3D59" w14:paraId="0485FF2B" w14:textId="77777777" w:rsidTr="003A49FD">
      <w:tc>
        <w:tcPr>
          <w:tcW w:w="6320" w:type="dxa"/>
        </w:tcPr>
        <w:p w14:paraId="1E065EBF" w14:textId="74C7041D" w:rsidR="00D505CD" w:rsidRPr="006D109C" w:rsidRDefault="00D505CD">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c>
        <w:tcPr>
          <w:tcW w:w="1701" w:type="dxa"/>
        </w:tcPr>
        <w:p w14:paraId="756D7DF4" w14:textId="1D6EA3D4" w:rsidR="00D505CD" w:rsidRPr="006D109C" w:rsidRDefault="00D505CD">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r>
    <w:tr w:rsidR="00D505CD" w:rsidRPr="00CB3D59" w14:paraId="022F4D73" w14:textId="77777777" w:rsidTr="003A49FD">
      <w:trPr>
        <w:cantSplit/>
      </w:trPr>
      <w:tc>
        <w:tcPr>
          <w:tcW w:w="1701" w:type="dxa"/>
          <w:gridSpan w:val="2"/>
          <w:tcBorders>
            <w:bottom w:val="single" w:sz="4" w:space="0" w:color="auto"/>
          </w:tcBorders>
        </w:tcPr>
        <w:p w14:paraId="239ABC1C" w14:textId="7AA86DD0" w:rsidR="00D505CD" w:rsidRPr="006D109C" w:rsidRDefault="00D505CD"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55225E">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F54C55">
            <w:rPr>
              <w:rFonts w:cs="Arial"/>
              <w:noProof/>
              <w:szCs w:val="18"/>
            </w:rPr>
            <w:t>27</w:t>
          </w:r>
          <w:r w:rsidRPr="006D109C">
            <w:rPr>
              <w:rFonts w:cs="Arial"/>
              <w:szCs w:val="18"/>
            </w:rPr>
            <w:fldChar w:fldCharType="end"/>
          </w:r>
        </w:p>
      </w:tc>
    </w:tr>
  </w:tbl>
  <w:p w14:paraId="6BBAEEFF" w14:textId="77777777" w:rsidR="00D505CD" w:rsidRDefault="00D505C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FA6683" w14:paraId="15A44B1F" w14:textId="77777777">
      <w:trPr>
        <w:jc w:val="center"/>
      </w:trPr>
      <w:tc>
        <w:tcPr>
          <w:tcW w:w="1234" w:type="dxa"/>
        </w:tcPr>
        <w:p w14:paraId="51CEEDF1" w14:textId="77777777" w:rsidR="00FA6683" w:rsidRDefault="00FA6683">
          <w:pPr>
            <w:pStyle w:val="HeaderEven"/>
          </w:pPr>
        </w:p>
      </w:tc>
      <w:tc>
        <w:tcPr>
          <w:tcW w:w="6062" w:type="dxa"/>
        </w:tcPr>
        <w:p w14:paraId="0A8B1B55" w14:textId="77777777" w:rsidR="00FA6683" w:rsidRDefault="00FA6683">
          <w:pPr>
            <w:pStyle w:val="HeaderEven"/>
          </w:pPr>
        </w:p>
      </w:tc>
    </w:tr>
    <w:tr w:rsidR="00FA6683" w14:paraId="15AFC037" w14:textId="77777777">
      <w:trPr>
        <w:jc w:val="center"/>
      </w:trPr>
      <w:tc>
        <w:tcPr>
          <w:tcW w:w="1234" w:type="dxa"/>
        </w:tcPr>
        <w:p w14:paraId="5AE2A36D" w14:textId="77777777" w:rsidR="00FA6683" w:rsidRDefault="00FA6683">
          <w:pPr>
            <w:pStyle w:val="HeaderEven"/>
          </w:pPr>
        </w:p>
      </w:tc>
      <w:tc>
        <w:tcPr>
          <w:tcW w:w="6062" w:type="dxa"/>
        </w:tcPr>
        <w:p w14:paraId="43A46B28" w14:textId="77777777" w:rsidR="00FA6683" w:rsidRDefault="00FA6683">
          <w:pPr>
            <w:pStyle w:val="HeaderEven"/>
          </w:pPr>
        </w:p>
      </w:tc>
    </w:tr>
    <w:tr w:rsidR="00FA6683" w14:paraId="16827891" w14:textId="77777777">
      <w:trPr>
        <w:cantSplit/>
        <w:jc w:val="center"/>
      </w:trPr>
      <w:tc>
        <w:tcPr>
          <w:tcW w:w="7296" w:type="dxa"/>
          <w:gridSpan w:val="2"/>
          <w:tcBorders>
            <w:bottom w:val="single" w:sz="4" w:space="0" w:color="auto"/>
          </w:tcBorders>
        </w:tcPr>
        <w:p w14:paraId="126DB9ED" w14:textId="77777777" w:rsidR="00FA6683" w:rsidRDefault="00FA6683">
          <w:pPr>
            <w:pStyle w:val="HeaderEven6"/>
          </w:pPr>
        </w:p>
      </w:tc>
    </w:tr>
  </w:tbl>
  <w:p w14:paraId="26580062" w14:textId="77777777" w:rsidR="00FA6683" w:rsidRDefault="00FA668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FA6683" w14:paraId="5AAA3E20" w14:textId="77777777">
      <w:trPr>
        <w:jc w:val="center"/>
      </w:trPr>
      <w:tc>
        <w:tcPr>
          <w:tcW w:w="6062" w:type="dxa"/>
        </w:tcPr>
        <w:p w14:paraId="1C6752EB" w14:textId="77777777" w:rsidR="00FA6683" w:rsidRDefault="00FA6683">
          <w:pPr>
            <w:pStyle w:val="HeaderOdd"/>
          </w:pPr>
        </w:p>
      </w:tc>
      <w:tc>
        <w:tcPr>
          <w:tcW w:w="1234" w:type="dxa"/>
        </w:tcPr>
        <w:p w14:paraId="42E4B2C0" w14:textId="77777777" w:rsidR="00FA6683" w:rsidRDefault="00FA6683">
          <w:pPr>
            <w:pStyle w:val="HeaderOdd"/>
          </w:pPr>
        </w:p>
      </w:tc>
    </w:tr>
    <w:tr w:rsidR="00FA6683" w14:paraId="67D7B486" w14:textId="77777777">
      <w:trPr>
        <w:jc w:val="center"/>
      </w:trPr>
      <w:tc>
        <w:tcPr>
          <w:tcW w:w="6062" w:type="dxa"/>
        </w:tcPr>
        <w:p w14:paraId="501E2B50" w14:textId="77777777" w:rsidR="00FA6683" w:rsidRDefault="00FA6683">
          <w:pPr>
            <w:pStyle w:val="HeaderOdd"/>
          </w:pPr>
        </w:p>
      </w:tc>
      <w:tc>
        <w:tcPr>
          <w:tcW w:w="1234" w:type="dxa"/>
        </w:tcPr>
        <w:p w14:paraId="3070862A" w14:textId="77777777" w:rsidR="00FA6683" w:rsidRDefault="00FA6683">
          <w:pPr>
            <w:pStyle w:val="HeaderOdd"/>
          </w:pPr>
        </w:p>
      </w:tc>
    </w:tr>
    <w:tr w:rsidR="00FA6683" w14:paraId="7190FD1C" w14:textId="77777777">
      <w:trPr>
        <w:jc w:val="center"/>
      </w:trPr>
      <w:tc>
        <w:tcPr>
          <w:tcW w:w="7296" w:type="dxa"/>
          <w:gridSpan w:val="2"/>
          <w:tcBorders>
            <w:bottom w:val="single" w:sz="4" w:space="0" w:color="auto"/>
          </w:tcBorders>
        </w:tcPr>
        <w:p w14:paraId="59356C85" w14:textId="77777777" w:rsidR="00FA6683" w:rsidRDefault="00FA6683">
          <w:pPr>
            <w:pStyle w:val="HeaderOdd6"/>
          </w:pPr>
        </w:p>
      </w:tc>
    </w:tr>
  </w:tbl>
  <w:p w14:paraId="624B105C" w14:textId="77777777" w:rsidR="00FA6683" w:rsidRDefault="00FA668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F36A22" w:rsidRPr="00E06D02" w14:paraId="5F415756" w14:textId="77777777" w:rsidTr="00567644">
      <w:trPr>
        <w:jc w:val="center"/>
      </w:trPr>
      <w:tc>
        <w:tcPr>
          <w:tcW w:w="1068" w:type="pct"/>
        </w:tcPr>
        <w:p w14:paraId="1044F15C" w14:textId="77777777" w:rsidR="00F36A22" w:rsidRPr="00567644" w:rsidRDefault="00F36A22" w:rsidP="00567644">
          <w:pPr>
            <w:pStyle w:val="HeaderEven"/>
            <w:tabs>
              <w:tab w:val="left" w:pos="700"/>
            </w:tabs>
            <w:ind w:left="697" w:hanging="697"/>
            <w:rPr>
              <w:rFonts w:cs="Arial"/>
              <w:szCs w:val="18"/>
            </w:rPr>
          </w:pPr>
        </w:p>
      </w:tc>
      <w:tc>
        <w:tcPr>
          <w:tcW w:w="3932" w:type="pct"/>
        </w:tcPr>
        <w:p w14:paraId="3FEC1729" w14:textId="77777777" w:rsidR="00F36A22" w:rsidRPr="00567644" w:rsidRDefault="00F36A22" w:rsidP="00567644">
          <w:pPr>
            <w:pStyle w:val="HeaderEven"/>
            <w:tabs>
              <w:tab w:val="left" w:pos="700"/>
            </w:tabs>
            <w:ind w:left="697" w:hanging="697"/>
            <w:rPr>
              <w:rFonts w:cs="Arial"/>
              <w:szCs w:val="18"/>
            </w:rPr>
          </w:pPr>
        </w:p>
      </w:tc>
    </w:tr>
    <w:tr w:rsidR="00F36A22" w:rsidRPr="00E06D02" w14:paraId="1CF8D5C9" w14:textId="77777777" w:rsidTr="00567644">
      <w:trPr>
        <w:jc w:val="center"/>
      </w:trPr>
      <w:tc>
        <w:tcPr>
          <w:tcW w:w="1068" w:type="pct"/>
        </w:tcPr>
        <w:p w14:paraId="68C0571B" w14:textId="77777777" w:rsidR="00F36A22" w:rsidRPr="00567644" w:rsidRDefault="00F36A22" w:rsidP="00567644">
          <w:pPr>
            <w:pStyle w:val="HeaderEven"/>
            <w:tabs>
              <w:tab w:val="left" w:pos="700"/>
            </w:tabs>
            <w:ind w:left="697" w:hanging="697"/>
            <w:rPr>
              <w:rFonts w:cs="Arial"/>
              <w:szCs w:val="18"/>
            </w:rPr>
          </w:pPr>
        </w:p>
      </w:tc>
      <w:tc>
        <w:tcPr>
          <w:tcW w:w="3932" w:type="pct"/>
        </w:tcPr>
        <w:p w14:paraId="35DA90FC" w14:textId="77777777" w:rsidR="00F36A22" w:rsidRPr="00567644" w:rsidRDefault="00F36A22" w:rsidP="00567644">
          <w:pPr>
            <w:pStyle w:val="HeaderEven"/>
            <w:tabs>
              <w:tab w:val="left" w:pos="700"/>
            </w:tabs>
            <w:ind w:left="697" w:hanging="697"/>
            <w:rPr>
              <w:rFonts w:cs="Arial"/>
              <w:szCs w:val="18"/>
            </w:rPr>
          </w:pPr>
        </w:p>
      </w:tc>
    </w:tr>
    <w:tr w:rsidR="00F36A22" w:rsidRPr="00E06D02" w14:paraId="37C1BB0C" w14:textId="77777777" w:rsidTr="00567644">
      <w:trPr>
        <w:cantSplit/>
        <w:jc w:val="center"/>
      </w:trPr>
      <w:tc>
        <w:tcPr>
          <w:tcW w:w="4997" w:type="pct"/>
          <w:gridSpan w:val="2"/>
          <w:tcBorders>
            <w:bottom w:val="single" w:sz="4" w:space="0" w:color="auto"/>
          </w:tcBorders>
        </w:tcPr>
        <w:p w14:paraId="112E4961" w14:textId="77777777" w:rsidR="00F36A22" w:rsidRPr="00567644" w:rsidRDefault="00F36A22" w:rsidP="00567644">
          <w:pPr>
            <w:pStyle w:val="HeaderEven6"/>
            <w:tabs>
              <w:tab w:val="left" w:pos="700"/>
            </w:tabs>
            <w:ind w:left="697" w:hanging="697"/>
            <w:rPr>
              <w:szCs w:val="18"/>
            </w:rPr>
          </w:pPr>
        </w:p>
      </w:tc>
    </w:tr>
  </w:tbl>
  <w:p w14:paraId="1E3186AA" w14:textId="77777777" w:rsidR="00F36A22" w:rsidRDefault="00F36A22"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A3D393D"/>
    <w:multiLevelType w:val="hybridMultilevel"/>
    <w:tmpl w:val="566E3A4E"/>
    <w:lvl w:ilvl="0" w:tplc="0C09000F">
      <w:start w:val="1"/>
      <w:numFmt w:val="decimal"/>
      <w:lvlText w:val="%1."/>
      <w:lvlJc w:val="left"/>
      <w:pPr>
        <w:ind w:left="2020" w:hanging="360"/>
      </w:pPr>
    </w:lvl>
    <w:lvl w:ilvl="1" w:tplc="0C090019" w:tentative="1">
      <w:start w:val="1"/>
      <w:numFmt w:val="lowerLetter"/>
      <w:lvlText w:val="%2."/>
      <w:lvlJc w:val="left"/>
      <w:pPr>
        <w:ind w:left="2740" w:hanging="360"/>
      </w:pPr>
    </w:lvl>
    <w:lvl w:ilvl="2" w:tplc="0C09001B" w:tentative="1">
      <w:start w:val="1"/>
      <w:numFmt w:val="lowerRoman"/>
      <w:lvlText w:val="%3."/>
      <w:lvlJc w:val="right"/>
      <w:pPr>
        <w:ind w:left="3460" w:hanging="180"/>
      </w:pPr>
    </w:lvl>
    <w:lvl w:ilvl="3" w:tplc="0C09000F" w:tentative="1">
      <w:start w:val="1"/>
      <w:numFmt w:val="decimal"/>
      <w:lvlText w:val="%4."/>
      <w:lvlJc w:val="left"/>
      <w:pPr>
        <w:ind w:left="4180" w:hanging="360"/>
      </w:pPr>
    </w:lvl>
    <w:lvl w:ilvl="4" w:tplc="0C090019" w:tentative="1">
      <w:start w:val="1"/>
      <w:numFmt w:val="lowerLetter"/>
      <w:lvlText w:val="%5."/>
      <w:lvlJc w:val="left"/>
      <w:pPr>
        <w:ind w:left="4900" w:hanging="360"/>
      </w:pPr>
    </w:lvl>
    <w:lvl w:ilvl="5" w:tplc="0C09001B" w:tentative="1">
      <w:start w:val="1"/>
      <w:numFmt w:val="lowerRoman"/>
      <w:lvlText w:val="%6."/>
      <w:lvlJc w:val="right"/>
      <w:pPr>
        <w:ind w:left="5620" w:hanging="180"/>
      </w:pPr>
    </w:lvl>
    <w:lvl w:ilvl="6" w:tplc="0C09000F" w:tentative="1">
      <w:start w:val="1"/>
      <w:numFmt w:val="decimal"/>
      <w:lvlText w:val="%7."/>
      <w:lvlJc w:val="left"/>
      <w:pPr>
        <w:ind w:left="6340" w:hanging="360"/>
      </w:pPr>
    </w:lvl>
    <w:lvl w:ilvl="7" w:tplc="0C090019" w:tentative="1">
      <w:start w:val="1"/>
      <w:numFmt w:val="lowerLetter"/>
      <w:lvlText w:val="%8."/>
      <w:lvlJc w:val="left"/>
      <w:pPr>
        <w:ind w:left="7060" w:hanging="360"/>
      </w:pPr>
    </w:lvl>
    <w:lvl w:ilvl="8" w:tplc="0C09001B" w:tentative="1">
      <w:start w:val="1"/>
      <w:numFmt w:val="lowerRoman"/>
      <w:lvlText w:val="%9."/>
      <w:lvlJc w:val="right"/>
      <w:pPr>
        <w:ind w:left="7780" w:hanging="180"/>
      </w:p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2"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9684D"/>
    <w:multiLevelType w:val="multilevel"/>
    <w:tmpl w:val="8DBC09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6"/>
  </w:num>
  <w:num w:numId="2">
    <w:abstractNumId w:val="21"/>
  </w:num>
  <w:num w:numId="3">
    <w:abstractNumId w:val="30"/>
  </w:num>
  <w:num w:numId="4">
    <w:abstractNumId w:val="42"/>
  </w:num>
  <w:num w:numId="5">
    <w:abstractNumId w:val="29"/>
  </w:num>
  <w:num w:numId="6">
    <w:abstractNumId w:val="10"/>
  </w:num>
  <w:num w:numId="7">
    <w:abstractNumId w:val="33"/>
  </w:num>
  <w:num w:numId="8">
    <w:abstractNumId w:val="22"/>
  </w:num>
  <w:num w:numId="9">
    <w:abstractNumId w:val="28"/>
  </w:num>
  <w:num w:numId="10">
    <w:abstractNumId w:val="41"/>
  </w:num>
  <w:num w:numId="11">
    <w:abstractNumId w:val="27"/>
  </w:num>
  <w:num w:numId="12">
    <w:abstractNumId w:val="36"/>
  </w:num>
  <w:num w:numId="13">
    <w:abstractNumId w:val="24"/>
  </w:num>
  <w:num w:numId="14">
    <w:abstractNumId w:val="15"/>
  </w:num>
  <w:num w:numId="15">
    <w:abstractNumId w:val="37"/>
  </w:num>
  <w:num w:numId="16">
    <w:abstractNumId w:val="20"/>
  </w:num>
  <w:num w:numId="17">
    <w:abstractNumId w:val="12"/>
  </w:num>
  <w:num w:numId="18">
    <w:abstractNumId w:val="34"/>
  </w:num>
  <w:num w:numId="19">
    <w:abstractNumId w:val="43"/>
  </w:num>
  <w:num w:numId="20">
    <w:abstractNumId w:val="34"/>
  </w:num>
  <w:num w:numId="21">
    <w:abstractNumId w:val="43"/>
    <w:lvlOverride w:ilvl="0">
      <w:startOverride w:val="1"/>
    </w:lvlOverride>
  </w:num>
  <w:num w:numId="22">
    <w:abstractNumId w:val="34"/>
  </w:num>
  <w:num w:numId="23">
    <w:abstractNumId w:val="25"/>
  </w:num>
  <w:num w:numId="24">
    <w:abstractNumId w:val="44"/>
  </w:num>
  <w:num w:numId="25">
    <w:abstractNumId w:val="44"/>
  </w:num>
  <w:num w:numId="26">
    <w:abstractNumId w:val="23"/>
  </w:num>
  <w:num w:numId="27">
    <w:abstractNumId w:val="18"/>
  </w:num>
  <w:num w:numId="28">
    <w:abstractNumId w:val="40"/>
  </w:num>
  <w:num w:numId="29">
    <w:abstractNumId w:val="11"/>
  </w:num>
  <w:num w:numId="30">
    <w:abstractNumId w:val="32"/>
  </w:num>
  <w:num w:numId="31">
    <w:abstractNumId w:val="27"/>
    <w:lvlOverride w:ilvl="0">
      <w:startOverride w:val="1"/>
    </w:lvlOverride>
  </w:num>
  <w:num w:numId="32">
    <w:abstractNumId w:val="16"/>
  </w:num>
  <w:num w:numId="33">
    <w:abstractNumId w:val="39"/>
  </w:num>
  <w:num w:numId="34">
    <w:abstractNumId w:val="19"/>
  </w:num>
  <w:num w:numId="35">
    <w:abstractNumId w:val="8"/>
  </w:num>
  <w:num w:numId="36">
    <w:abstractNumId w:val="31"/>
  </w:num>
  <w:num w:numId="37">
    <w:abstractNumId w:val="9"/>
  </w:num>
  <w:num w:numId="38">
    <w:abstractNumId w:val="7"/>
  </w:num>
  <w:num w:numId="39">
    <w:abstractNumId w:val="6"/>
  </w:num>
  <w:num w:numId="40">
    <w:abstractNumId w:val="5"/>
  </w:num>
  <w:num w:numId="41">
    <w:abstractNumId w:val="4"/>
  </w:num>
  <w:num w:numId="42">
    <w:abstractNumId w:val="3"/>
  </w:num>
  <w:num w:numId="43">
    <w:abstractNumId w:val="2"/>
  </w:num>
  <w:num w:numId="44">
    <w:abstractNumId w:val="1"/>
  </w:num>
  <w:num w:numId="45">
    <w:abstractNumId w:val="0"/>
  </w:num>
  <w:num w:numId="46">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0B4"/>
    <w:rsid w:val="00000C1F"/>
    <w:rsid w:val="0000254B"/>
    <w:rsid w:val="0000273D"/>
    <w:rsid w:val="000027F7"/>
    <w:rsid w:val="000035F4"/>
    <w:rsid w:val="000038FA"/>
    <w:rsid w:val="000043A6"/>
    <w:rsid w:val="00004573"/>
    <w:rsid w:val="00005825"/>
    <w:rsid w:val="00010513"/>
    <w:rsid w:val="00010C90"/>
    <w:rsid w:val="000112C0"/>
    <w:rsid w:val="00012327"/>
    <w:rsid w:val="0001347E"/>
    <w:rsid w:val="000139CD"/>
    <w:rsid w:val="000148D5"/>
    <w:rsid w:val="00014F51"/>
    <w:rsid w:val="000163B7"/>
    <w:rsid w:val="0001709B"/>
    <w:rsid w:val="0002034F"/>
    <w:rsid w:val="000215AA"/>
    <w:rsid w:val="0002517D"/>
    <w:rsid w:val="00025988"/>
    <w:rsid w:val="0003249F"/>
    <w:rsid w:val="00036A2C"/>
    <w:rsid w:val="00037D73"/>
    <w:rsid w:val="0004168F"/>
    <w:rsid w:val="000417E5"/>
    <w:rsid w:val="000420DE"/>
    <w:rsid w:val="0004291A"/>
    <w:rsid w:val="000448E6"/>
    <w:rsid w:val="0004502A"/>
    <w:rsid w:val="00046E24"/>
    <w:rsid w:val="00046EC1"/>
    <w:rsid w:val="00047170"/>
    <w:rsid w:val="00047369"/>
    <w:rsid w:val="000474F2"/>
    <w:rsid w:val="00047B08"/>
    <w:rsid w:val="000510F0"/>
    <w:rsid w:val="00052B1E"/>
    <w:rsid w:val="00052EB0"/>
    <w:rsid w:val="000538ED"/>
    <w:rsid w:val="00053DDF"/>
    <w:rsid w:val="00053E34"/>
    <w:rsid w:val="000544EE"/>
    <w:rsid w:val="00055507"/>
    <w:rsid w:val="00055E30"/>
    <w:rsid w:val="00055EC8"/>
    <w:rsid w:val="0005654A"/>
    <w:rsid w:val="0005673F"/>
    <w:rsid w:val="0006063B"/>
    <w:rsid w:val="000625F3"/>
    <w:rsid w:val="00063210"/>
    <w:rsid w:val="000634D4"/>
    <w:rsid w:val="00064576"/>
    <w:rsid w:val="000663A1"/>
    <w:rsid w:val="00066F6A"/>
    <w:rsid w:val="000702A7"/>
    <w:rsid w:val="00072B06"/>
    <w:rsid w:val="00072ED8"/>
    <w:rsid w:val="000812D4"/>
    <w:rsid w:val="00081D6E"/>
    <w:rsid w:val="0008211A"/>
    <w:rsid w:val="00082A0E"/>
    <w:rsid w:val="00083C32"/>
    <w:rsid w:val="000906B4"/>
    <w:rsid w:val="00091575"/>
    <w:rsid w:val="00094015"/>
    <w:rsid w:val="000949A6"/>
    <w:rsid w:val="00095165"/>
    <w:rsid w:val="00095705"/>
    <w:rsid w:val="00095950"/>
    <w:rsid w:val="0009641C"/>
    <w:rsid w:val="00096811"/>
    <w:rsid w:val="000974BC"/>
    <w:rsid w:val="0009758D"/>
    <w:rsid w:val="000978C2"/>
    <w:rsid w:val="000A2213"/>
    <w:rsid w:val="000A2FF0"/>
    <w:rsid w:val="000A37D7"/>
    <w:rsid w:val="000A5DCB"/>
    <w:rsid w:val="000A637A"/>
    <w:rsid w:val="000B16DC"/>
    <w:rsid w:val="000B17F0"/>
    <w:rsid w:val="000B1C99"/>
    <w:rsid w:val="000B3404"/>
    <w:rsid w:val="000B4951"/>
    <w:rsid w:val="000B5464"/>
    <w:rsid w:val="000B5685"/>
    <w:rsid w:val="000B729E"/>
    <w:rsid w:val="000C0BF4"/>
    <w:rsid w:val="000C283B"/>
    <w:rsid w:val="000C54A0"/>
    <w:rsid w:val="000C687C"/>
    <w:rsid w:val="000C7832"/>
    <w:rsid w:val="000C7850"/>
    <w:rsid w:val="000D156F"/>
    <w:rsid w:val="000D1890"/>
    <w:rsid w:val="000D54F2"/>
    <w:rsid w:val="000D64F6"/>
    <w:rsid w:val="000E0AA0"/>
    <w:rsid w:val="000E29CA"/>
    <w:rsid w:val="000E5145"/>
    <w:rsid w:val="000E576D"/>
    <w:rsid w:val="000E5CB2"/>
    <w:rsid w:val="000E6F4A"/>
    <w:rsid w:val="000F0B08"/>
    <w:rsid w:val="000F1F2E"/>
    <w:rsid w:val="000F1FEC"/>
    <w:rsid w:val="000F21DD"/>
    <w:rsid w:val="000F2735"/>
    <w:rsid w:val="000F329E"/>
    <w:rsid w:val="000F4FD0"/>
    <w:rsid w:val="001002C3"/>
    <w:rsid w:val="00101528"/>
    <w:rsid w:val="00102F65"/>
    <w:rsid w:val="001033CB"/>
    <w:rsid w:val="001047CB"/>
    <w:rsid w:val="00104B5B"/>
    <w:rsid w:val="00104DBD"/>
    <w:rsid w:val="001053AD"/>
    <w:rsid w:val="001058DF"/>
    <w:rsid w:val="00105C7A"/>
    <w:rsid w:val="00107F85"/>
    <w:rsid w:val="00111CFA"/>
    <w:rsid w:val="00113B2C"/>
    <w:rsid w:val="0011628C"/>
    <w:rsid w:val="00117CFE"/>
    <w:rsid w:val="00120FCA"/>
    <w:rsid w:val="00123FCF"/>
    <w:rsid w:val="00125117"/>
    <w:rsid w:val="00126287"/>
    <w:rsid w:val="0013046D"/>
    <w:rsid w:val="001315A1"/>
    <w:rsid w:val="00132957"/>
    <w:rsid w:val="0013394E"/>
    <w:rsid w:val="0013403D"/>
    <w:rsid w:val="001343A6"/>
    <w:rsid w:val="0013531D"/>
    <w:rsid w:val="00136FBE"/>
    <w:rsid w:val="00140CAB"/>
    <w:rsid w:val="00141429"/>
    <w:rsid w:val="00143DAD"/>
    <w:rsid w:val="00144095"/>
    <w:rsid w:val="00146ED8"/>
    <w:rsid w:val="00147781"/>
    <w:rsid w:val="00150851"/>
    <w:rsid w:val="001520FC"/>
    <w:rsid w:val="001526DC"/>
    <w:rsid w:val="00152A26"/>
    <w:rsid w:val="001533C1"/>
    <w:rsid w:val="00153482"/>
    <w:rsid w:val="00153703"/>
    <w:rsid w:val="00154977"/>
    <w:rsid w:val="001570F0"/>
    <w:rsid w:val="001572E4"/>
    <w:rsid w:val="00160DF7"/>
    <w:rsid w:val="00161B03"/>
    <w:rsid w:val="00164204"/>
    <w:rsid w:val="001660C3"/>
    <w:rsid w:val="001713B5"/>
    <w:rsid w:val="0017182C"/>
    <w:rsid w:val="00172D13"/>
    <w:rsid w:val="001741FF"/>
    <w:rsid w:val="00175FD1"/>
    <w:rsid w:val="00176AE6"/>
    <w:rsid w:val="0017740E"/>
    <w:rsid w:val="00180311"/>
    <w:rsid w:val="001812A7"/>
    <w:rsid w:val="001815FB"/>
    <w:rsid w:val="00181D8C"/>
    <w:rsid w:val="00183651"/>
    <w:rsid w:val="001842C7"/>
    <w:rsid w:val="0019297A"/>
    <w:rsid w:val="00192D1E"/>
    <w:rsid w:val="001930B4"/>
    <w:rsid w:val="00193977"/>
    <w:rsid w:val="00193D6B"/>
    <w:rsid w:val="00195101"/>
    <w:rsid w:val="001A26B8"/>
    <w:rsid w:val="001A351C"/>
    <w:rsid w:val="001A39AF"/>
    <w:rsid w:val="001A3B6D"/>
    <w:rsid w:val="001A3CF6"/>
    <w:rsid w:val="001A404D"/>
    <w:rsid w:val="001A47FE"/>
    <w:rsid w:val="001B1114"/>
    <w:rsid w:val="001B1AD4"/>
    <w:rsid w:val="001B218A"/>
    <w:rsid w:val="001B3449"/>
    <w:rsid w:val="001B3B53"/>
    <w:rsid w:val="001B449A"/>
    <w:rsid w:val="001B6311"/>
    <w:rsid w:val="001B6419"/>
    <w:rsid w:val="001B6BC0"/>
    <w:rsid w:val="001C1644"/>
    <w:rsid w:val="001C29CC"/>
    <w:rsid w:val="001C47E7"/>
    <w:rsid w:val="001C4A67"/>
    <w:rsid w:val="001C547E"/>
    <w:rsid w:val="001D0836"/>
    <w:rsid w:val="001D09C2"/>
    <w:rsid w:val="001D15FB"/>
    <w:rsid w:val="001D1702"/>
    <w:rsid w:val="001D1F85"/>
    <w:rsid w:val="001D262B"/>
    <w:rsid w:val="001D53F0"/>
    <w:rsid w:val="001D56B4"/>
    <w:rsid w:val="001D5EB3"/>
    <w:rsid w:val="001D6870"/>
    <w:rsid w:val="001D73DF"/>
    <w:rsid w:val="001D7E6F"/>
    <w:rsid w:val="001E0780"/>
    <w:rsid w:val="001E0BBC"/>
    <w:rsid w:val="001E1A01"/>
    <w:rsid w:val="001E271A"/>
    <w:rsid w:val="001E41E3"/>
    <w:rsid w:val="001E4694"/>
    <w:rsid w:val="001E5D92"/>
    <w:rsid w:val="001E6191"/>
    <w:rsid w:val="001E6792"/>
    <w:rsid w:val="001E79DB"/>
    <w:rsid w:val="001F1CAE"/>
    <w:rsid w:val="001F1FCC"/>
    <w:rsid w:val="001F2087"/>
    <w:rsid w:val="001F2903"/>
    <w:rsid w:val="001F2CD9"/>
    <w:rsid w:val="001F3DB4"/>
    <w:rsid w:val="001F55E5"/>
    <w:rsid w:val="001F5A2B"/>
    <w:rsid w:val="001F755B"/>
    <w:rsid w:val="00200557"/>
    <w:rsid w:val="002012E6"/>
    <w:rsid w:val="00201B81"/>
    <w:rsid w:val="00202420"/>
    <w:rsid w:val="00203655"/>
    <w:rsid w:val="002037B2"/>
    <w:rsid w:val="00204E34"/>
    <w:rsid w:val="0020610F"/>
    <w:rsid w:val="00210FD5"/>
    <w:rsid w:val="00214B44"/>
    <w:rsid w:val="0021646D"/>
    <w:rsid w:val="00217C8C"/>
    <w:rsid w:val="002208AF"/>
    <w:rsid w:val="00220DBF"/>
    <w:rsid w:val="0022149F"/>
    <w:rsid w:val="002222A8"/>
    <w:rsid w:val="002237D7"/>
    <w:rsid w:val="00225307"/>
    <w:rsid w:val="002263A5"/>
    <w:rsid w:val="00231509"/>
    <w:rsid w:val="00231644"/>
    <w:rsid w:val="002337F1"/>
    <w:rsid w:val="00233C12"/>
    <w:rsid w:val="00234574"/>
    <w:rsid w:val="00236343"/>
    <w:rsid w:val="00237CCF"/>
    <w:rsid w:val="002409EB"/>
    <w:rsid w:val="00242ED9"/>
    <w:rsid w:val="00246F34"/>
    <w:rsid w:val="00247EF8"/>
    <w:rsid w:val="002502C9"/>
    <w:rsid w:val="00251139"/>
    <w:rsid w:val="0025425F"/>
    <w:rsid w:val="00254453"/>
    <w:rsid w:val="00256093"/>
    <w:rsid w:val="00256E0F"/>
    <w:rsid w:val="00260019"/>
    <w:rsid w:val="0026001C"/>
    <w:rsid w:val="002612B5"/>
    <w:rsid w:val="00262754"/>
    <w:rsid w:val="00263163"/>
    <w:rsid w:val="00263BBC"/>
    <w:rsid w:val="002644DC"/>
    <w:rsid w:val="002668FF"/>
    <w:rsid w:val="00267BE3"/>
    <w:rsid w:val="002702D4"/>
    <w:rsid w:val="00272968"/>
    <w:rsid w:val="002729CF"/>
    <w:rsid w:val="00273B6D"/>
    <w:rsid w:val="0027472A"/>
    <w:rsid w:val="00274E08"/>
    <w:rsid w:val="00275CE9"/>
    <w:rsid w:val="00281DD2"/>
    <w:rsid w:val="00282B0F"/>
    <w:rsid w:val="00282DCB"/>
    <w:rsid w:val="00287065"/>
    <w:rsid w:val="00290D70"/>
    <w:rsid w:val="0029692F"/>
    <w:rsid w:val="002A41B0"/>
    <w:rsid w:val="002A5F0E"/>
    <w:rsid w:val="002A6F4D"/>
    <w:rsid w:val="002A73E0"/>
    <w:rsid w:val="002A756E"/>
    <w:rsid w:val="002B2634"/>
    <w:rsid w:val="002B2682"/>
    <w:rsid w:val="002B3CB3"/>
    <w:rsid w:val="002B41CC"/>
    <w:rsid w:val="002B4C13"/>
    <w:rsid w:val="002B58FC"/>
    <w:rsid w:val="002B7B23"/>
    <w:rsid w:val="002C5DB3"/>
    <w:rsid w:val="002C7985"/>
    <w:rsid w:val="002D09CB"/>
    <w:rsid w:val="002D26EA"/>
    <w:rsid w:val="002D2A42"/>
    <w:rsid w:val="002D2FE5"/>
    <w:rsid w:val="002D38BB"/>
    <w:rsid w:val="002E01EA"/>
    <w:rsid w:val="002E144D"/>
    <w:rsid w:val="002E5340"/>
    <w:rsid w:val="002E5472"/>
    <w:rsid w:val="002E609C"/>
    <w:rsid w:val="002E65AF"/>
    <w:rsid w:val="002E6E0C"/>
    <w:rsid w:val="002F0557"/>
    <w:rsid w:val="002F3AC5"/>
    <w:rsid w:val="002F43A0"/>
    <w:rsid w:val="002F667B"/>
    <w:rsid w:val="002F696A"/>
    <w:rsid w:val="002F73EE"/>
    <w:rsid w:val="003003EC"/>
    <w:rsid w:val="003026E9"/>
    <w:rsid w:val="00303D53"/>
    <w:rsid w:val="003052C7"/>
    <w:rsid w:val="003068E0"/>
    <w:rsid w:val="003108D1"/>
    <w:rsid w:val="0031143F"/>
    <w:rsid w:val="00311A55"/>
    <w:rsid w:val="00312439"/>
    <w:rsid w:val="00314266"/>
    <w:rsid w:val="00315609"/>
    <w:rsid w:val="00315B62"/>
    <w:rsid w:val="003179E8"/>
    <w:rsid w:val="00317FDC"/>
    <w:rsid w:val="003201B2"/>
    <w:rsid w:val="0032063D"/>
    <w:rsid w:val="00321E1D"/>
    <w:rsid w:val="00325EF1"/>
    <w:rsid w:val="00331203"/>
    <w:rsid w:val="00332A5B"/>
    <w:rsid w:val="00333078"/>
    <w:rsid w:val="003344D3"/>
    <w:rsid w:val="00334653"/>
    <w:rsid w:val="00336345"/>
    <w:rsid w:val="003376BB"/>
    <w:rsid w:val="0034202F"/>
    <w:rsid w:val="00342E3D"/>
    <w:rsid w:val="0034336E"/>
    <w:rsid w:val="00345003"/>
    <w:rsid w:val="0034583F"/>
    <w:rsid w:val="003478D2"/>
    <w:rsid w:val="0035117A"/>
    <w:rsid w:val="003512B8"/>
    <w:rsid w:val="00351689"/>
    <w:rsid w:val="00353FF3"/>
    <w:rsid w:val="00354193"/>
    <w:rsid w:val="00354B5B"/>
    <w:rsid w:val="00355AD9"/>
    <w:rsid w:val="003574D1"/>
    <w:rsid w:val="00362DDD"/>
    <w:rsid w:val="00364671"/>
    <w:rsid w:val="003646D5"/>
    <w:rsid w:val="00365067"/>
    <w:rsid w:val="003659ED"/>
    <w:rsid w:val="003700C0"/>
    <w:rsid w:val="00370141"/>
    <w:rsid w:val="00370AE8"/>
    <w:rsid w:val="00372EF0"/>
    <w:rsid w:val="00374D37"/>
    <w:rsid w:val="00375B2E"/>
    <w:rsid w:val="00377D1F"/>
    <w:rsid w:val="00381D64"/>
    <w:rsid w:val="00381D7A"/>
    <w:rsid w:val="003825F9"/>
    <w:rsid w:val="00385097"/>
    <w:rsid w:val="0038626C"/>
    <w:rsid w:val="00391C6F"/>
    <w:rsid w:val="0039435E"/>
    <w:rsid w:val="00394A56"/>
    <w:rsid w:val="00394E41"/>
    <w:rsid w:val="00395F3B"/>
    <w:rsid w:val="00396646"/>
    <w:rsid w:val="00396B0E"/>
    <w:rsid w:val="00397483"/>
    <w:rsid w:val="003A0664"/>
    <w:rsid w:val="003A0EBF"/>
    <w:rsid w:val="003A160E"/>
    <w:rsid w:val="003A26D6"/>
    <w:rsid w:val="003A28F9"/>
    <w:rsid w:val="003A44BB"/>
    <w:rsid w:val="003A4B0B"/>
    <w:rsid w:val="003A5A0A"/>
    <w:rsid w:val="003A779F"/>
    <w:rsid w:val="003A7A6C"/>
    <w:rsid w:val="003B01DB"/>
    <w:rsid w:val="003B0F80"/>
    <w:rsid w:val="003B271C"/>
    <w:rsid w:val="003B2C7A"/>
    <w:rsid w:val="003B31A1"/>
    <w:rsid w:val="003B561C"/>
    <w:rsid w:val="003B7B44"/>
    <w:rsid w:val="003C0323"/>
    <w:rsid w:val="003C0702"/>
    <w:rsid w:val="003C0A3A"/>
    <w:rsid w:val="003C0E77"/>
    <w:rsid w:val="003C43D2"/>
    <w:rsid w:val="003C50A2"/>
    <w:rsid w:val="003C6DE9"/>
    <w:rsid w:val="003C6EDF"/>
    <w:rsid w:val="003C7B9C"/>
    <w:rsid w:val="003D0740"/>
    <w:rsid w:val="003D38D5"/>
    <w:rsid w:val="003D4AAE"/>
    <w:rsid w:val="003D4C75"/>
    <w:rsid w:val="003D7254"/>
    <w:rsid w:val="003D7F8C"/>
    <w:rsid w:val="003E0653"/>
    <w:rsid w:val="003E31AB"/>
    <w:rsid w:val="003E45EB"/>
    <w:rsid w:val="003E4A56"/>
    <w:rsid w:val="003E59CC"/>
    <w:rsid w:val="003E6B00"/>
    <w:rsid w:val="003E6EE7"/>
    <w:rsid w:val="003E7FDB"/>
    <w:rsid w:val="003F06EE"/>
    <w:rsid w:val="003F3B87"/>
    <w:rsid w:val="003F4912"/>
    <w:rsid w:val="003F5904"/>
    <w:rsid w:val="003F5A10"/>
    <w:rsid w:val="003F7A0F"/>
    <w:rsid w:val="003F7DB2"/>
    <w:rsid w:val="004005F0"/>
    <w:rsid w:val="0040136F"/>
    <w:rsid w:val="00401C38"/>
    <w:rsid w:val="004033B4"/>
    <w:rsid w:val="00403645"/>
    <w:rsid w:val="00403DD6"/>
    <w:rsid w:val="00404FE0"/>
    <w:rsid w:val="00406996"/>
    <w:rsid w:val="0041084A"/>
    <w:rsid w:val="00410C20"/>
    <w:rsid w:val="004110BA"/>
    <w:rsid w:val="004115FE"/>
    <w:rsid w:val="00414530"/>
    <w:rsid w:val="00416A4F"/>
    <w:rsid w:val="00423AC4"/>
    <w:rsid w:val="00424612"/>
    <w:rsid w:val="0042592F"/>
    <w:rsid w:val="00425B68"/>
    <w:rsid w:val="00426EEE"/>
    <w:rsid w:val="0042799E"/>
    <w:rsid w:val="00427BB1"/>
    <w:rsid w:val="00431EC5"/>
    <w:rsid w:val="004323C1"/>
    <w:rsid w:val="00433064"/>
    <w:rsid w:val="004347A3"/>
    <w:rsid w:val="00435893"/>
    <w:rsid w:val="004358D2"/>
    <w:rsid w:val="00435A15"/>
    <w:rsid w:val="00436F6D"/>
    <w:rsid w:val="00437723"/>
    <w:rsid w:val="004400FB"/>
    <w:rsid w:val="0044067A"/>
    <w:rsid w:val="00440811"/>
    <w:rsid w:val="00442F56"/>
    <w:rsid w:val="00443ADD"/>
    <w:rsid w:val="00444785"/>
    <w:rsid w:val="004452B9"/>
    <w:rsid w:val="00447B1D"/>
    <w:rsid w:val="00447C31"/>
    <w:rsid w:val="004510ED"/>
    <w:rsid w:val="00452962"/>
    <w:rsid w:val="00452C33"/>
    <w:rsid w:val="004536AA"/>
    <w:rsid w:val="00453976"/>
    <w:rsid w:val="0045398D"/>
    <w:rsid w:val="00455046"/>
    <w:rsid w:val="00456074"/>
    <w:rsid w:val="00457476"/>
    <w:rsid w:val="0045789A"/>
    <w:rsid w:val="0046076C"/>
    <w:rsid w:val="00460A67"/>
    <w:rsid w:val="00460BFC"/>
    <w:rsid w:val="004614FB"/>
    <w:rsid w:val="00461D78"/>
    <w:rsid w:val="00462541"/>
    <w:rsid w:val="004629AE"/>
    <w:rsid w:val="00462B21"/>
    <w:rsid w:val="00464372"/>
    <w:rsid w:val="004679A7"/>
    <w:rsid w:val="00470B8D"/>
    <w:rsid w:val="00471E91"/>
    <w:rsid w:val="00472639"/>
    <w:rsid w:val="0047294F"/>
    <w:rsid w:val="00472DD2"/>
    <w:rsid w:val="0047351B"/>
    <w:rsid w:val="00475017"/>
    <w:rsid w:val="004751D3"/>
    <w:rsid w:val="00475F03"/>
    <w:rsid w:val="00476DCA"/>
    <w:rsid w:val="00480A8E"/>
    <w:rsid w:val="00480BD0"/>
    <w:rsid w:val="00481251"/>
    <w:rsid w:val="00482C91"/>
    <w:rsid w:val="00482E4C"/>
    <w:rsid w:val="00483780"/>
    <w:rsid w:val="00484363"/>
    <w:rsid w:val="0048525E"/>
    <w:rsid w:val="00486FE2"/>
    <w:rsid w:val="004875BE"/>
    <w:rsid w:val="00487D5F"/>
    <w:rsid w:val="00491236"/>
    <w:rsid w:val="00491606"/>
    <w:rsid w:val="00491D7C"/>
    <w:rsid w:val="004923DE"/>
    <w:rsid w:val="00493ED5"/>
    <w:rsid w:val="00494267"/>
    <w:rsid w:val="00494CF6"/>
    <w:rsid w:val="0049570D"/>
    <w:rsid w:val="00497D33"/>
    <w:rsid w:val="004A0D9F"/>
    <w:rsid w:val="004A107F"/>
    <w:rsid w:val="004A1E58"/>
    <w:rsid w:val="004A2333"/>
    <w:rsid w:val="004A2FDC"/>
    <w:rsid w:val="004A32C4"/>
    <w:rsid w:val="004A3D43"/>
    <w:rsid w:val="004A47FC"/>
    <w:rsid w:val="004A49BA"/>
    <w:rsid w:val="004B0E9D"/>
    <w:rsid w:val="004B338B"/>
    <w:rsid w:val="004B459E"/>
    <w:rsid w:val="004B557E"/>
    <w:rsid w:val="004B5B98"/>
    <w:rsid w:val="004B7BEE"/>
    <w:rsid w:val="004C2A16"/>
    <w:rsid w:val="004C4FCB"/>
    <w:rsid w:val="004C724A"/>
    <w:rsid w:val="004D16B8"/>
    <w:rsid w:val="004D1B05"/>
    <w:rsid w:val="004D2815"/>
    <w:rsid w:val="004D4182"/>
    <w:rsid w:val="004D4557"/>
    <w:rsid w:val="004D4A4A"/>
    <w:rsid w:val="004D53B8"/>
    <w:rsid w:val="004D7C3A"/>
    <w:rsid w:val="004E2567"/>
    <w:rsid w:val="004E2568"/>
    <w:rsid w:val="004E3576"/>
    <w:rsid w:val="004E5256"/>
    <w:rsid w:val="004E53F7"/>
    <w:rsid w:val="004E677E"/>
    <w:rsid w:val="004E7ABF"/>
    <w:rsid w:val="004F1050"/>
    <w:rsid w:val="004F25B3"/>
    <w:rsid w:val="004F6688"/>
    <w:rsid w:val="004F746D"/>
    <w:rsid w:val="00501495"/>
    <w:rsid w:val="00503AE3"/>
    <w:rsid w:val="005055B0"/>
    <w:rsid w:val="0050662E"/>
    <w:rsid w:val="00512972"/>
    <w:rsid w:val="0051494A"/>
    <w:rsid w:val="00514F25"/>
    <w:rsid w:val="00515082"/>
    <w:rsid w:val="00515D68"/>
    <w:rsid w:val="00515E14"/>
    <w:rsid w:val="005171DC"/>
    <w:rsid w:val="0052097D"/>
    <w:rsid w:val="00520C4F"/>
    <w:rsid w:val="005218EE"/>
    <w:rsid w:val="00521A9C"/>
    <w:rsid w:val="005249B7"/>
    <w:rsid w:val="00524CBC"/>
    <w:rsid w:val="005252E7"/>
    <w:rsid w:val="005259D1"/>
    <w:rsid w:val="00526647"/>
    <w:rsid w:val="005273BA"/>
    <w:rsid w:val="00530324"/>
    <w:rsid w:val="0053079B"/>
    <w:rsid w:val="00530CB5"/>
    <w:rsid w:val="00531AF6"/>
    <w:rsid w:val="00532841"/>
    <w:rsid w:val="005337EA"/>
    <w:rsid w:val="0053499F"/>
    <w:rsid w:val="005373F4"/>
    <w:rsid w:val="0054134E"/>
    <w:rsid w:val="00542455"/>
    <w:rsid w:val="00542E65"/>
    <w:rsid w:val="00543739"/>
    <w:rsid w:val="0054378B"/>
    <w:rsid w:val="00543E31"/>
    <w:rsid w:val="00544938"/>
    <w:rsid w:val="00544CE7"/>
    <w:rsid w:val="00545B75"/>
    <w:rsid w:val="00546A94"/>
    <w:rsid w:val="005474CA"/>
    <w:rsid w:val="00547C35"/>
    <w:rsid w:val="00550A4E"/>
    <w:rsid w:val="00550EDB"/>
    <w:rsid w:val="00551551"/>
    <w:rsid w:val="0055225E"/>
    <w:rsid w:val="00552328"/>
    <w:rsid w:val="00552735"/>
    <w:rsid w:val="00552FFB"/>
    <w:rsid w:val="00553CF3"/>
    <w:rsid w:val="00553EA6"/>
    <w:rsid w:val="005569CD"/>
    <w:rsid w:val="00556BA1"/>
    <w:rsid w:val="00562392"/>
    <w:rsid w:val="005623AE"/>
    <w:rsid w:val="0056302F"/>
    <w:rsid w:val="005641B9"/>
    <w:rsid w:val="005658C2"/>
    <w:rsid w:val="005668E8"/>
    <w:rsid w:val="00567433"/>
    <w:rsid w:val="00567644"/>
    <w:rsid w:val="00567CF2"/>
    <w:rsid w:val="00570680"/>
    <w:rsid w:val="005710D7"/>
    <w:rsid w:val="00571859"/>
    <w:rsid w:val="005720FB"/>
    <w:rsid w:val="00572E45"/>
    <w:rsid w:val="00574382"/>
    <w:rsid w:val="00574534"/>
    <w:rsid w:val="0057474F"/>
    <w:rsid w:val="00575646"/>
    <w:rsid w:val="005768D1"/>
    <w:rsid w:val="005771C5"/>
    <w:rsid w:val="00580EBD"/>
    <w:rsid w:val="005840DF"/>
    <w:rsid w:val="005859BF"/>
    <w:rsid w:val="00587DFD"/>
    <w:rsid w:val="0059278C"/>
    <w:rsid w:val="00592E59"/>
    <w:rsid w:val="00596BB3"/>
    <w:rsid w:val="005A085B"/>
    <w:rsid w:val="005A4EE0"/>
    <w:rsid w:val="005A5916"/>
    <w:rsid w:val="005B39EA"/>
    <w:rsid w:val="005B6166"/>
    <w:rsid w:val="005B6C66"/>
    <w:rsid w:val="005B773E"/>
    <w:rsid w:val="005C28C5"/>
    <w:rsid w:val="005C297B"/>
    <w:rsid w:val="005C2E30"/>
    <w:rsid w:val="005C3189"/>
    <w:rsid w:val="005C4167"/>
    <w:rsid w:val="005C4AF9"/>
    <w:rsid w:val="005C7E8F"/>
    <w:rsid w:val="005D1B78"/>
    <w:rsid w:val="005D384C"/>
    <w:rsid w:val="005D425A"/>
    <w:rsid w:val="005D4634"/>
    <w:rsid w:val="005D47C0"/>
    <w:rsid w:val="005D4B91"/>
    <w:rsid w:val="005E077A"/>
    <w:rsid w:val="005E0ECD"/>
    <w:rsid w:val="005E14CB"/>
    <w:rsid w:val="005E1F0B"/>
    <w:rsid w:val="005E2430"/>
    <w:rsid w:val="005E3659"/>
    <w:rsid w:val="005E5186"/>
    <w:rsid w:val="005E749D"/>
    <w:rsid w:val="005F3011"/>
    <w:rsid w:val="005F56A8"/>
    <w:rsid w:val="005F58E5"/>
    <w:rsid w:val="005F6FC6"/>
    <w:rsid w:val="005F7AF5"/>
    <w:rsid w:val="00601BF8"/>
    <w:rsid w:val="006065D7"/>
    <w:rsid w:val="006065EF"/>
    <w:rsid w:val="006070DD"/>
    <w:rsid w:val="00610E78"/>
    <w:rsid w:val="0061191A"/>
    <w:rsid w:val="00612BA6"/>
    <w:rsid w:val="00612D34"/>
    <w:rsid w:val="00614787"/>
    <w:rsid w:val="00616C21"/>
    <w:rsid w:val="00617791"/>
    <w:rsid w:val="00617E6F"/>
    <w:rsid w:val="00622136"/>
    <w:rsid w:val="00622A83"/>
    <w:rsid w:val="006236B5"/>
    <w:rsid w:val="00625176"/>
    <w:rsid w:val="006253B7"/>
    <w:rsid w:val="00627590"/>
    <w:rsid w:val="006320A3"/>
    <w:rsid w:val="00632853"/>
    <w:rsid w:val="006333CD"/>
    <w:rsid w:val="00633642"/>
    <w:rsid w:val="006338A5"/>
    <w:rsid w:val="00636294"/>
    <w:rsid w:val="0063763A"/>
    <w:rsid w:val="00641C9A"/>
    <w:rsid w:val="00641CC6"/>
    <w:rsid w:val="006430DD"/>
    <w:rsid w:val="00643F71"/>
    <w:rsid w:val="00644CD8"/>
    <w:rsid w:val="00646AED"/>
    <w:rsid w:val="00646CA9"/>
    <w:rsid w:val="006473C1"/>
    <w:rsid w:val="00651669"/>
    <w:rsid w:val="00651FCE"/>
    <w:rsid w:val="006522E1"/>
    <w:rsid w:val="00652E9B"/>
    <w:rsid w:val="00654C2B"/>
    <w:rsid w:val="00655F0A"/>
    <w:rsid w:val="006564B9"/>
    <w:rsid w:val="00656C84"/>
    <w:rsid w:val="006570FC"/>
    <w:rsid w:val="00660E38"/>
    <w:rsid w:val="00660E96"/>
    <w:rsid w:val="006613D5"/>
    <w:rsid w:val="00665FC2"/>
    <w:rsid w:val="00667638"/>
    <w:rsid w:val="00671280"/>
    <w:rsid w:val="0067179E"/>
    <w:rsid w:val="00671AC6"/>
    <w:rsid w:val="00673674"/>
    <w:rsid w:val="00673C14"/>
    <w:rsid w:val="00674AE2"/>
    <w:rsid w:val="00675E77"/>
    <w:rsid w:val="00677009"/>
    <w:rsid w:val="00680547"/>
    <w:rsid w:val="00680887"/>
    <w:rsid w:val="00680A95"/>
    <w:rsid w:val="0068447C"/>
    <w:rsid w:val="00685233"/>
    <w:rsid w:val="006855FC"/>
    <w:rsid w:val="00687A2B"/>
    <w:rsid w:val="00692D1A"/>
    <w:rsid w:val="00693C2C"/>
    <w:rsid w:val="00694725"/>
    <w:rsid w:val="006A2963"/>
    <w:rsid w:val="006B1498"/>
    <w:rsid w:val="006B40DC"/>
    <w:rsid w:val="006B4E3E"/>
    <w:rsid w:val="006B6D7A"/>
    <w:rsid w:val="006B7174"/>
    <w:rsid w:val="006C01C7"/>
    <w:rsid w:val="006C02F6"/>
    <w:rsid w:val="006C08D3"/>
    <w:rsid w:val="006C0B8B"/>
    <w:rsid w:val="006C265F"/>
    <w:rsid w:val="006C332F"/>
    <w:rsid w:val="006C3D19"/>
    <w:rsid w:val="006C49FB"/>
    <w:rsid w:val="006C552F"/>
    <w:rsid w:val="006C7AAC"/>
    <w:rsid w:val="006D0757"/>
    <w:rsid w:val="006D07E0"/>
    <w:rsid w:val="006D1678"/>
    <w:rsid w:val="006D3568"/>
    <w:rsid w:val="006D3AEF"/>
    <w:rsid w:val="006D6E0A"/>
    <w:rsid w:val="006D756E"/>
    <w:rsid w:val="006E0A8E"/>
    <w:rsid w:val="006E2568"/>
    <w:rsid w:val="006E272E"/>
    <w:rsid w:val="006E2DC7"/>
    <w:rsid w:val="006F0E2C"/>
    <w:rsid w:val="006F2595"/>
    <w:rsid w:val="006F39DA"/>
    <w:rsid w:val="006F49B0"/>
    <w:rsid w:val="006F6520"/>
    <w:rsid w:val="006F6F95"/>
    <w:rsid w:val="00700158"/>
    <w:rsid w:val="00702083"/>
    <w:rsid w:val="00702F8D"/>
    <w:rsid w:val="00702FB2"/>
    <w:rsid w:val="00702FDD"/>
    <w:rsid w:val="00703E9F"/>
    <w:rsid w:val="00704185"/>
    <w:rsid w:val="0070679C"/>
    <w:rsid w:val="00707577"/>
    <w:rsid w:val="00710354"/>
    <w:rsid w:val="00712115"/>
    <w:rsid w:val="007123AC"/>
    <w:rsid w:val="00712F91"/>
    <w:rsid w:val="00714976"/>
    <w:rsid w:val="00715DE2"/>
    <w:rsid w:val="00716D6A"/>
    <w:rsid w:val="00724A09"/>
    <w:rsid w:val="00725630"/>
    <w:rsid w:val="00725A0E"/>
    <w:rsid w:val="00726C8C"/>
    <w:rsid w:val="00726FD8"/>
    <w:rsid w:val="00727B19"/>
    <w:rsid w:val="00730107"/>
    <w:rsid w:val="00730EBF"/>
    <w:rsid w:val="007312B6"/>
    <w:rsid w:val="0073180E"/>
    <w:rsid w:val="007319BE"/>
    <w:rsid w:val="007327A5"/>
    <w:rsid w:val="00733133"/>
    <w:rsid w:val="0073314F"/>
    <w:rsid w:val="0073456C"/>
    <w:rsid w:val="00734DC1"/>
    <w:rsid w:val="00737580"/>
    <w:rsid w:val="0074064C"/>
    <w:rsid w:val="007408EB"/>
    <w:rsid w:val="00741C1B"/>
    <w:rsid w:val="007421C8"/>
    <w:rsid w:val="00743755"/>
    <w:rsid w:val="007437FB"/>
    <w:rsid w:val="007449BF"/>
    <w:rsid w:val="0074503E"/>
    <w:rsid w:val="00747C76"/>
    <w:rsid w:val="00750265"/>
    <w:rsid w:val="00752036"/>
    <w:rsid w:val="00753ABC"/>
    <w:rsid w:val="00755A0A"/>
    <w:rsid w:val="00756CF6"/>
    <w:rsid w:val="00757268"/>
    <w:rsid w:val="0075734B"/>
    <w:rsid w:val="00761C8E"/>
    <w:rsid w:val="00762E3C"/>
    <w:rsid w:val="00763210"/>
    <w:rsid w:val="00763EBC"/>
    <w:rsid w:val="0076666F"/>
    <w:rsid w:val="00766D30"/>
    <w:rsid w:val="00767D27"/>
    <w:rsid w:val="00770EB6"/>
    <w:rsid w:val="007713A2"/>
    <w:rsid w:val="0077185E"/>
    <w:rsid w:val="0077256D"/>
    <w:rsid w:val="007748F2"/>
    <w:rsid w:val="00776635"/>
    <w:rsid w:val="00776724"/>
    <w:rsid w:val="007807B1"/>
    <w:rsid w:val="00781DED"/>
    <w:rsid w:val="0078210C"/>
    <w:rsid w:val="00784BA5"/>
    <w:rsid w:val="0078654C"/>
    <w:rsid w:val="00786C9B"/>
    <w:rsid w:val="00790CCD"/>
    <w:rsid w:val="00792839"/>
    <w:rsid w:val="00792B33"/>
    <w:rsid w:val="00792C4D"/>
    <w:rsid w:val="007937D2"/>
    <w:rsid w:val="00793841"/>
    <w:rsid w:val="00793FEA"/>
    <w:rsid w:val="00794CA5"/>
    <w:rsid w:val="007979AF"/>
    <w:rsid w:val="007A07E7"/>
    <w:rsid w:val="007A317A"/>
    <w:rsid w:val="007A50EF"/>
    <w:rsid w:val="007A51EC"/>
    <w:rsid w:val="007A5C50"/>
    <w:rsid w:val="007A6970"/>
    <w:rsid w:val="007A70B1"/>
    <w:rsid w:val="007B0D31"/>
    <w:rsid w:val="007B1924"/>
    <w:rsid w:val="007B1D57"/>
    <w:rsid w:val="007B32F0"/>
    <w:rsid w:val="007B3910"/>
    <w:rsid w:val="007B50CC"/>
    <w:rsid w:val="007B7D81"/>
    <w:rsid w:val="007C179F"/>
    <w:rsid w:val="007C29F6"/>
    <w:rsid w:val="007C3BD1"/>
    <w:rsid w:val="007C401E"/>
    <w:rsid w:val="007C55D5"/>
    <w:rsid w:val="007C66EF"/>
    <w:rsid w:val="007D0DA7"/>
    <w:rsid w:val="007D1381"/>
    <w:rsid w:val="007D2426"/>
    <w:rsid w:val="007D3EA1"/>
    <w:rsid w:val="007D78B4"/>
    <w:rsid w:val="007D7E0B"/>
    <w:rsid w:val="007D7F14"/>
    <w:rsid w:val="007E08A6"/>
    <w:rsid w:val="007E10D3"/>
    <w:rsid w:val="007E54BB"/>
    <w:rsid w:val="007E6376"/>
    <w:rsid w:val="007E78A1"/>
    <w:rsid w:val="007F0503"/>
    <w:rsid w:val="007F0D05"/>
    <w:rsid w:val="007F1F5E"/>
    <w:rsid w:val="007F228D"/>
    <w:rsid w:val="007F30A9"/>
    <w:rsid w:val="007F3E33"/>
    <w:rsid w:val="007F54F2"/>
    <w:rsid w:val="007F75A0"/>
    <w:rsid w:val="00800B18"/>
    <w:rsid w:val="00800EA3"/>
    <w:rsid w:val="008022E6"/>
    <w:rsid w:val="00802BB9"/>
    <w:rsid w:val="00803F83"/>
    <w:rsid w:val="00804649"/>
    <w:rsid w:val="00806717"/>
    <w:rsid w:val="00810810"/>
    <w:rsid w:val="008109A6"/>
    <w:rsid w:val="00810DFB"/>
    <w:rsid w:val="00811382"/>
    <w:rsid w:val="00817671"/>
    <w:rsid w:val="008179D4"/>
    <w:rsid w:val="00820CF5"/>
    <w:rsid w:val="008211B6"/>
    <w:rsid w:val="008221DC"/>
    <w:rsid w:val="008255E8"/>
    <w:rsid w:val="008267A3"/>
    <w:rsid w:val="00827747"/>
    <w:rsid w:val="0083086E"/>
    <w:rsid w:val="0083262F"/>
    <w:rsid w:val="00833D0D"/>
    <w:rsid w:val="00834DA5"/>
    <w:rsid w:val="00837C3E"/>
    <w:rsid w:val="00837DCE"/>
    <w:rsid w:val="0084036C"/>
    <w:rsid w:val="00840CAC"/>
    <w:rsid w:val="00841590"/>
    <w:rsid w:val="0084161C"/>
    <w:rsid w:val="00843CDB"/>
    <w:rsid w:val="00844567"/>
    <w:rsid w:val="00850545"/>
    <w:rsid w:val="008515F1"/>
    <w:rsid w:val="00854F6C"/>
    <w:rsid w:val="00856B93"/>
    <w:rsid w:val="008628C6"/>
    <w:rsid w:val="008630BC"/>
    <w:rsid w:val="0086329A"/>
    <w:rsid w:val="00865893"/>
    <w:rsid w:val="00866E4A"/>
    <w:rsid w:val="00866F6F"/>
    <w:rsid w:val="00867846"/>
    <w:rsid w:val="0087063D"/>
    <w:rsid w:val="008718D0"/>
    <w:rsid w:val="008719B7"/>
    <w:rsid w:val="008723F2"/>
    <w:rsid w:val="00874F22"/>
    <w:rsid w:val="008755E0"/>
    <w:rsid w:val="0087569D"/>
    <w:rsid w:val="00875E43"/>
    <w:rsid w:val="00875F55"/>
    <w:rsid w:val="00880280"/>
    <w:rsid w:val="008803D6"/>
    <w:rsid w:val="00880B9C"/>
    <w:rsid w:val="00883D8E"/>
    <w:rsid w:val="00883FDF"/>
    <w:rsid w:val="0088436F"/>
    <w:rsid w:val="00884870"/>
    <w:rsid w:val="00884D43"/>
    <w:rsid w:val="008866FB"/>
    <w:rsid w:val="0089523E"/>
    <w:rsid w:val="008955D1"/>
    <w:rsid w:val="00895734"/>
    <w:rsid w:val="00896657"/>
    <w:rsid w:val="008A012C"/>
    <w:rsid w:val="008A33E1"/>
    <w:rsid w:val="008A3E95"/>
    <w:rsid w:val="008A4C1E"/>
    <w:rsid w:val="008B1BD2"/>
    <w:rsid w:val="008B1C67"/>
    <w:rsid w:val="008B3B8F"/>
    <w:rsid w:val="008B3E88"/>
    <w:rsid w:val="008B5715"/>
    <w:rsid w:val="008B6788"/>
    <w:rsid w:val="008B779C"/>
    <w:rsid w:val="008B7D6F"/>
    <w:rsid w:val="008C1A86"/>
    <w:rsid w:val="008C1E20"/>
    <w:rsid w:val="008C1F06"/>
    <w:rsid w:val="008C637B"/>
    <w:rsid w:val="008C72B4"/>
    <w:rsid w:val="008C791C"/>
    <w:rsid w:val="008D41FE"/>
    <w:rsid w:val="008D6275"/>
    <w:rsid w:val="008D65B7"/>
    <w:rsid w:val="008E1838"/>
    <w:rsid w:val="008E29D8"/>
    <w:rsid w:val="008E2C2B"/>
    <w:rsid w:val="008E3EA7"/>
    <w:rsid w:val="008E5040"/>
    <w:rsid w:val="008E7EE9"/>
    <w:rsid w:val="008F13A0"/>
    <w:rsid w:val="008F25F1"/>
    <w:rsid w:val="008F27EA"/>
    <w:rsid w:val="008F283D"/>
    <w:rsid w:val="008F39EB"/>
    <w:rsid w:val="008F3CA6"/>
    <w:rsid w:val="008F5795"/>
    <w:rsid w:val="008F740F"/>
    <w:rsid w:val="009005E6"/>
    <w:rsid w:val="00900ACF"/>
    <w:rsid w:val="009016CF"/>
    <w:rsid w:val="0090415D"/>
    <w:rsid w:val="00905398"/>
    <w:rsid w:val="00910688"/>
    <w:rsid w:val="0091156E"/>
    <w:rsid w:val="009116C3"/>
    <w:rsid w:val="00911C30"/>
    <w:rsid w:val="00913FC8"/>
    <w:rsid w:val="00916C91"/>
    <w:rsid w:val="00917748"/>
    <w:rsid w:val="00920330"/>
    <w:rsid w:val="00922821"/>
    <w:rsid w:val="00923380"/>
    <w:rsid w:val="0092414A"/>
    <w:rsid w:val="00924E20"/>
    <w:rsid w:val="00925BBA"/>
    <w:rsid w:val="00927090"/>
    <w:rsid w:val="00930553"/>
    <w:rsid w:val="00930ACD"/>
    <w:rsid w:val="00931632"/>
    <w:rsid w:val="0093174F"/>
    <w:rsid w:val="00932ADC"/>
    <w:rsid w:val="00933164"/>
    <w:rsid w:val="009345FF"/>
    <w:rsid w:val="00934806"/>
    <w:rsid w:val="00934E0A"/>
    <w:rsid w:val="00936B8A"/>
    <w:rsid w:val="00941633"/>
    <w:rsid w:val="00943269"/>
    <w:rsid w:val="00944595"/>
    <w:rsid w:val="009453C3"/>
    <w:rsid w:val="009478B3"/>
    <w:rsid w:val="00947CDA"/>
    <w:rsid w:val="009500D2"/>
    <w:rsid w:val="009511D1"/>
    <w:rsid w:val="009531DF"/>
    <w:rsid w:val="00954381"/>
    <w:rsid w:val="00955259"/>
    <w:rsid w:val="00955D15"/>
    <w:rsid w:val="0095612A"/>
    <w:rsid w:val="00956FCD"/>
    <w:rsid w:val="0095751B"/>
    <w:rsid w:val="00957C67"/>
    <w:rsid w:val="00962CA9"/>
    <w:rsid w:val="00963019"/>
    <w:rsid w:val="00963647"/>
    <w:rsid w:val="00963864"/>
    <w:rsid w:val="00963E16"/>
    <w:rsid w:val="009651DD"/>
    <w:rsid w:val="00966306"/>
    <w:rsid w:val="00967AFD"/>
    <w:rsid w:val="00971EDD"/>
    <w:rsid w:val="00972325"/>
    <w:rsid w:val="009735C2"/>
    <w:rsid w:val="00976895"/>
    <w:rsid w:val="00981C9E"/>
    <w:rsid w:val="00982536"/>
    <w:rsid w:val="00982564"/>
    <w:rsid w:val="00984748"/>
    <w:rsid w:val="00986BB5"/>
    <w:rsid w:val="00987D2C"/>
    <w:rsid w:val="00991041"/>
    <w:rsid w:val="0099363D"/>
    <w:rsid w:val="00993D24"/>
    <w:rsid w:val="00994A16"/>
    <w:rsid w:val="009966FF"/>
    <w:rsid w:val="00997034"/>
    <w:rsid w:val="009971A9"/>
    <w:rsid w:val="009A0FDB"/>
    <w:rsid w:val="009A1F71"/>
    <w:rsid w:val="009A37D5"/>
    <w:rsid w:val="009A47BE"/>
    <w:rsid w:val="009A5036"/>
    <w:rsid w:val="009A7EC2"/>
    <w:rsid w:val="009B0A60"/>
    <w:rsid w:val="009B4592"/>
    <w:rsid w:val="009B4C98"/>
    <w:rsid w:val="009B55A1"/>
    <w:rsid w:val="009B56CF"/>
    <w:rsid w:val="009B60AA"/>
    <w:rsid w:val="009C12E7"/>
    <w:rsid w:val="009C137D"/>
    <w:rsid w:val="009C166E"/>
    <w:rsid w:val="009C17F8"/>
    <w:rsid w:val="009C2421"/>
    <w:rsid w:val="009C634A"/>
    <w:rsid w:val="009C6D98"/>
    <w:rsid w:val="009D063C"/>
    <w:rsid w:val="009D0A91"/>
    <w:rsid w:val="009D1106"/>
    <w:rsid w:val="009D1380"/>
    <w:rsid w:val="009D20AA"/>
    <w:rsid w:val="009D22FC"/>
    <w:rsid w:val="009D361A"/>
    <w:rsid w:val="009D3904"/>
    <w:rsid w:val="009D3D77"/>
    <w:rsid w:val="009D4319"/>
    <w:rsid w:val="009D4692"/>
    <w:rsid w:val="009D558E"/>
    <w:rsid w:val="009D57E5"/>
    <w:rsid w:val="009D6C80"/>
    <w:rsid w:val="009E2846"/>
    <w:rsid w:val="009E2EF5"/>
    <w:rsid w:val="009E435E"/>
    <w:rsid w:val="009E4BA9"/>
    <w:rsid w:val="009E6196"/>
    <w:rsid w:val="009F55FD"/>
    <w:rsid w:val="009F5B59"/>
    <w:rsid w:val="009F6995"/>
    <w:rsid w:val="009F7F80"/>
    <w:rsid w:val="00A038DD"/>
    <w:rsid w:val="00A0402C"/>
    <w:rsid w:val="00A04A82"/>
    <w:rsid w:val="00A05C7B"/>
    <w:rsid w:val="00A05FB5"/>
    <w:rsid w:val="00A0780F"/>
    <w:rsid w:val="00A11572"/>
    <w:rsid w:val="00A11A8D"/>
    <w:rsid w:val="00A13F9B"/>
    <w:rsid w:val="00A14C8A"/>
    <w:rsid w:val="00A15D01"/>
    <w:rsid w:val="00A2025E"/>
    <w:rsid w:val="00A22C01"/>
    <w:rsid w:val="00A24FAC"/>
    <w:rsid w:val="00A2668A"/>
    <w:rsid w:val="00A27228"/>
    <w:rsid w:val="00A27C2E"/>
    <w:rsid w:val="00A30A58"/>
    <w:rsid w:val="00A319C9"/>
    <w:rsid w:val="00A3350B"/>
    <w:rsid w:val="00A34047"/>
    <w:rsid w:val="00A363BD"/>
    <w:rsid w:val="00A36991"/>
    <w:rsid w:val="00A40F41"/>
    <w:rsid w:val="00A4114C"/>
    <w:rsid w:val="00A4319D"/>
    <w:rsid w:val="00A43BFF"/>
    <w:rsid w:val="00A4557E"/>
    <w:rsid w:val="00A464E4"/>
    <w:rsid w:val="00A470BD"/>
    <w:rsid w:val="00A476AE"/>
    <w:rsid w:val="00A47990"/>
    <w:rsid w:val="00A5089E"/>
    <w:rsid w:val="00A5140C"/>
    <w:rsid w:val="00A52521"/>
    <w:rsid w:val="00A5319F"/>
    <w:rsid w:val="00A53D3B"/>
    <w:rsid w:val="00A55454"/>
    <w:rsid w:val="00A5780A"/>
    <w:rsid w:val="00A605F0"/>
    <w:rsid w:val="00A62896"/>
    <w:rsid w:val="00A63852"/>
    <w:rsid w:val="00A63DC2"/>
    <w:rsid w:val="00A64826"/>
    <w:rsid w:val="00A64E41"/>
    <w:rsid w:val="00A66B9D"/>
    <w:rsid w:val="00A673BC"/>
    <w:rsid w:val="00A67EFE"/>
    <w:rsid w:val="00A70BDE"/>
    <w:rsid w:val="00A7197F"/>
    <w:rsid w:val="00A72452"/>
    <w:rsid w:val="00A727C4"/>
    <w:rsid w:val="00A729A0"/>
    <w:rsid w:val="00A74954"/>
    <w:rsid w:val="00A76513"/>
    <w:rsid w:val="00A76646"/>
    <w:rsid w:val="00A8007F"/>
    <w:rsid w:val="00A81EF8"/>
    <w:rsid w:val="00A8252E"/>
    <w:rsid w:val="00A82CA2"/>
    <w:rsid w:val="00A83CA7"/>
    <w:rsid w:val="00A84644"/>
    <w:rsid w:val="00A85172"/>
    <w:rsid w:val="00A85940"/>
    <w:rsid w:val="00A86199"/>
    <w:rsid w:val="00A919E1"/>
    <w:rsid w:val="00A9253F"/>
    <w:rsid w:val="00A93CC6"/>
    <w:rsid w:val="00A97C49"/>
    <w:rsid w:val="00AA42D4"/>
    <w:rsid w:val="00AA4F7F"/>
    <w:rsid w:val="00AA58FD"/>
    <w:rsid w:val="00AA6D95"/>
    <w:rsid w:val="00AA78AB"/>
    <w:rsid w:val="00AA7BFB"/>
    <w:rsid w:val="00AB13F3"/>
    <w:rsid w:val="00AB2573"/>
    <w:rsid w:val="00AB34A5"/>
    <w:rsid w:val="00AB365E"/>
    <w:rsid w:val="00AB4BE9"/>
    <w:rsid w:val="00AB53B3"/>
    <w:rsid w:val="00AB5BC6"/>
    <w:rsid w:val="00AB621C"/>
    <w:rsid w:val="00AB6309"/>
    <w:rsid w:val="00AB78E7"/>
    <w:rsid w:val="00AB7EE1"/>
    <w:rsid w:val="00AC0074"/>
    <w:rsid w:val="00AC312D"/>
    <w:rsid w:val="00AC39F8"/>
    <w:rsid w:val="00AC3B3B"/>
    <w:rsid w:val="00AC6727"/>
    <w:rsid w:val="00AC798E"/>
    <w:rsid w:val="00AD2B82"/>
    <w:rsid w:val="00AD4A14"/>
    <w:rsid w:val="00AD5394"/>
    <w:rsid w:val="00AE2F7C"/>
    <w:rsid w:val="00AE32BD"/>
    <w:rsid w:val="00AE3C55"/>
    <w:rsid w:val="00AE3DC2"/>
    <w:rsid w:val="00AE4E81"/>
    <w:rsid w:val="00AE4ED6"/>
    <w:rsid w:val="00AE541E"/>
    <w:rsid w:val="00AE56F2"/>
    <w:rsid w:val="00AE6611"/>
    <w:rsid w:val="00AE6A93"/>
    <w:rsid w:val="00AE7A99"/>
    <w:rsid w:val="00AF0FC2"/>
    <w:rsid w:val="00AF1167"/>
    <w:rsid w:val="00AF1398"/>
    <w:rsid w:val="00AF519C"/>
    <w:rsid w:val="00AF5FF4"/>
    <w:rsid w:val="00B007EF"/>
    <w:rsid w:val="00B01C0E"/>
    <w:rsid w:val="00B02798"/>
    <w:rsid w:val="00B02B41"/>
    <w:rsid w:val="00B0371D"/>
    <w:rsid w:val="00B03BA7"/>
    <w:rsid w:val="00B04F31"/>
    <w:rsid w:val="00B0640F"/>
    <w:rsid w:val="00B12806"/>
    <w:rsid w:val="00B12F98"/>
    <w:rsid w:val="00B13F3A"/>
    <w:rsid w:val="00B15B90"/>
    <w:rsid w:val="00B16E18"/>
    <w:rsid w:val="00B1738D"/>
    <w:rsid w:val="00B17B89"/>
    <w:rsid w:val="00B23868"/>
    <w:rsid w:val="00B2418D"/>
    <w:rsid w:val="00B24A04"/>
    <w:rsid w:val="00B25706"/>
    <w:rsid w:val="00B261AD"/>
    <w:rsid w:val="00B26AF5"/>
    <w:rsid w:val="00B310BA"/>
    <w:rsid w:val="00B31C9F"/>
    <w:rsid w:val="00B3290A"/>
    <w:rsid w:val="00B33902"/>
    <w:rsid w:val="00B339E0"/>
    <w:rsid w:val="00B34469"/>
    <w:rsid w:val="00B34E4A"/>
    <w:rsid w:val="00B36347"/>
    <w:rsid w:val="00B40D84"/>
    <w:rsid w:val="00B40F25"/>
    <w:rsid w:val="00B41E45"/>
    <w:rsid w:val="00B42CC3"/>
    <w:rsid w:val="00B43442"/>
    <w:rsid w:val="00B44A90"/>
    <w:rsid w:val="00B4566C"/>
    <w:rsid w:val="00B45F6C"/>
    <w:rsid w:val="00B4773C"/>
    <w:rsid w:val="00B50039"/>
    <w:rsid w:val="00B511D9"/>
    <w:rsid w:val="00B5282A"/>
    <w:rsid w:val="00B538F4"/>
    <w:rsid w:val="00B545FE"/>
    <w:rsid w:val="00B568F4"/>
    <w:rsid w:val="00B6012B"/>
    <w:rsid w:val="00B60142"/>
    <w:rsid w:val="00B606F4"/>
    <w:rsid w:val="00B620F6"/>
    <w:rsid w:val="00B626E5"/>
    <w:rsid w:val="00B6636D"/>
    <w:rsid w:val="00B666F6"/>
    <w:rsid w:val="00B6704F"/>
    <w:rsid w:val="00B71167"/>
    <w:rsid w:val="00B724E8"/>
    <w:rsid w:val="00B737A3"/>
    <w:rsid w:val="00B74776"/>
    <w:rsid w:val="00B769DE"/>
    <w:rsid w:val="00B77AEF"/>
    <w:rsid w:val="00B81327"/>
    <w:rsid w:val="00B82E09"/>
    <w:rsid w:val="00B83B16"/>
    <w:rsid w:val="00B84BD1"/>
    <w:rsid w:val="00B855F0"/>
    <w:rsid w:val="00B861FF"/>
    <w:rsid w:val="00B86983"/>
    <w:rsid w:val="00B87318"/>
    <w:rsid w:val="00B879AD"/>
    <w:rsid w:val="00B91703"/>
    <w:rsid w:val="00B923AC"/>
    <w:rsid w:val="00B9300F"/>
    <w:rsid w:val="00B95B1D"/>
    <w:rsid w:val="00B9665F"/>
    <w:rsid w:val="00B975EA"/>
    <w:rsid w:val="00B9789D"/>
    <w:rsid w:val="00BA0398"/>
    <w:rsid w:val="00BA08B4"/>
    <w:rsid w:val="00BA0A49"/>
    <w:rsid w:val="00BA268E"/>
    <w:rsid w:val="00BA27C8"/>
    <w:rsid w:val="00BA5216"/>
    <w:rsid w:val="00BA793E"/>
    <w:rsid w:val="00BB0F03"/>
    <w:rsid w:val="00BB166E"/>
    <w:rsid w:val="00BB3115"/>
    <w:rsid w:val="00BB39B4"/>
    <w:rsid w:val="00BB3CD9"/>
    <w:rsid w:val="00BB4184"/>
    <w:rsid w:val="00BB455A"/>
    <w:rsid w:val="00BB4AC3"/>
    <w:rsid w:val="00BB51AE"/>
    <w:rsid w:val="00BB5A48"/>
    <w:rsid w:val="00BB73F0"/>
    <w:rsid w:val="00BB7E22"/>
    <w:rsid w:val="00BC014C"/>
    <w:rsid w:val="00BC0862"/>
    <w:rsid w:val="00BC14BD"/>
    <w:rsid w:val="00BC1EF9"/>
    <w:rsid w:val="00BC3B10"/>
    <w:rsid w:val="00BC4898"/>
    <w:rsid w:val="00BC6ACF"/>
    <w:rsid w:val="00BD0AC3"/>
    <w:rsid w:val="00BD22CA"/>
    <w:rsid w:val="00BD3506"/>
    <w:rsid w:val="00BD3C9D"/>
    <w:rsid w:val="00BD50B0"/>
    <w:rsid w:val="00BD5C2E"/>
    <w:rsid w:val="00BD6807"/>
    <w:rsid w:val="00BE1BB5"/>
    <w:rsid w:val="00BE29FE"/>
    <w:rsid w:val="00BE3666"/>
    <w:rsid w:val="00BE37CC"/>
    <w:rsid w:val="00BE39CA"/>
    <w:rsid w:val="00BE55F4"/>
    <w:rsid w:val="00BE5ABE"/>
    <w:rsid w:val="00BE5AE0"/>
    <w:rsid w:val="00BE62C2"/>
    <w:rsid w:val="00BE7F9A"/>
    <w:rsid w:val="00BF0F2A"/>
    <w:rsid w:val="00BF302E"/>
    <w:rsid w:val="00BF31E6"/>
    <w:rsid w:val="00BF5F8B"/>
    <w:rsid w:val="00BF62D8"/>
    <w:rsid w:val="00BF721E"/>
    <w:rsid w:val="00BF7F05"/>
    <w:rsid w:val="00C01BCA"/>
    <w:rsid w:val="00C02144"/>
    <w:rsid w:val="00C02FCB"/>
    <w:rsid w:val="00C030E7"/>
    <w:rsid w:val="00C03188"/>
    <w:rsid w:val="00C04B53"/>
    <w:rsid w:val="00C06463"/>
    <w:rsid w:val="00C070F2"/>
    <w:rsid w:val="00C12406"/>
    <w:rsid w:val="00C12B87"/>
    <w:rsid w:val="00C13661"/>
    <w:rsid w:val="00C14B20"/>
    <w:rsid w:val="00C164FC"/>
    <w:rsid w:val="00C27723"/>
    <w:rsid w:val="00C279DB"/>
    <w:rsid w:val="00C30267"/>
    <w:rsid w:val="00C32CFD"/>
    <w:rsid w:val="00C33D9A"/>
    <w:rsid w:val="00C341A2"/>
    <w:rsid w:val="00C34982"/>
    <w:rsid w:val="00C35828"/>
    <w:rsid w:val="00C36A36"/>
    <w:rsid w:val="00C404FC"/>
    <w:rsid w:val="00C408A6"/>
    <w:rsid w:val="00C408F8"/>
    <w:rsid w:val="00C4102A"/>
    <w:rsid w:val="00C41E35"/>
    <w:rsid w:val="00C429F3"/>
    <w:rsid w:val="00C43A0D"/>
    <w:rsid w:val="00C44145"/>
    <w:rsid w:val="00C4542F"/>
    <w:rsid w:val="00C46309"/>
    <w:rsid w:val="00C47253"/>
    <w:rsid w:val="00C50584"/>
    <w:rsid w:val="00C553CE"/>
    <w:rsid w:val="00C60466"/>
    <w:rsid w:val="00C60B0E"/>
    <w:rsid w:val="00C61DA2"/>
    <w:rsid w:val="00C62739"/>
    <w:rsid w:val="00C65944"/>
    <w:rsid w:val="00C66894"/>
    <w:rsid w:val="00C67A6D"/>
    <w:rsid w:val="00C70130"/>
    <w:rsid w:val="00C71B6A"/>
    <w:rsid w:val="00C71CF1"/>
    <w:rsid w:val="00C74A15"/>
    <w:rsid w:val="00C771B0"/>
    <w:rsid w:val="00C7765D"/>
    <w:rsid w:val="00C805EF"/>
    <w:rsid w:val="00C810B5"/>
    <w:rsid w:val="00C81169"/>
    <w:rsid w:val="00C8149E"/>
    <w:rsid w:val="00C8212A"/>
    <w:rsid w:val="00C82A58"/>
    <w:rsid w:val="00C85A4F"/>
    <w:rsid w:val="00C87AB0"/>
    <w:rsid w:val="00C91D31"/>
    <w:rsid w:val="00C91D6B"/>
    <w:rsid w:val="00C93BBF"/>
    <w:rsid w:val="00C94A0B"/>
    <w:rsid w:val="00C96409"/>
    <w:rsid w:val="00C97CE3"/>
    <w:rsid w:val="00CA27A3"/>
    <w:rsid w:val="00CA60CF"/>
    <w:rsid w:val="00CA72F3"/>
    <w:rsid w:val="00CB1742"/>
    <w:rsid w:val="00CB2461"/>
    <w:rsid w:val="00CB2912"/>
    <w:rsid w:val="00CB383A"/>
    <w:rsid w:val="00CB4BCC"/>
    <w:rsid w:val="00CB6A2E"/>
    <w:rsid w:val="00CB760C"/>
    <w:rsid w:val="00CB7C50"/>
    <w:rsid w:val="00CC00D7"/>
    <w:rsid w:val="00CC19E0"/>
    <w:rsid w:val="00CC40AF"/>
    <w:rsid w:val="00CC540C"/>
    <w:rsid w:val="00CC5D20"/>
    <w:rsid w:val="00CD0327"/>
    <w:rsid w:val="00CD081E"/>
    <w:rsid w:val="00CD0FE1"/>
    <w:rsid w:val="00CD1FA2"/>
    <w:rsid w:val="00CD27C9"/>
    <w:rsid w:val="00CD318E"/>
    <w:rsid w:val="00CD33FB"/>
    <w:rsid w:val="00CD4299"/>
    <w:rsid w:val="00CD492A"/>
    <w:rsid w:val="00CD49DE"/>
    <w:rsid w:val="00CD7504"/>
    <w:rsid w:val="00CD78B5"/>
    <w:rsid w:val="00CE246D"/>
    <w:rsid w:val="00CE307C"/>
    <w:rsid w:val="00CE3DFA"/>
    <w:rsid w:val="00CE4265"/>
    <w:rsid w:val="00CE6EA1"/>
    <w:rsid w:val="00CE6FA1"/>
    <w:rsid w:val="00CF1542"/>
    <w:rsid w:val="00CF1953"/>
    <w:rsid w:val="00CF2697"/>
    <w:rsid w:val="00CF4D23"/>
    <w:rsid w:val="00CF77AE"/>
    <w:rsid w:val="00D009DA"/>
    <w:rsid w:val="00D02191"/>
    <w:rsid w:val="00D0246D"/>
    <w:rsid w:val="00D02E41"/>
    <w:rsid w:val="00D030E4"/>
    <w:rsid w:val="00D04D3A"/>
    <w:rsid w:val="00D061E5"/>
    <w:rsid w:val="00D06C2B"/>
    <w:rsid w:val="00D1089A"/>
    <w:rsid w:val="00D1314F"/>
    <w:rsid w:val="00D136B2"/>
    <w:rsid w:val="00D13861"/>
    <w:rsid w:val="00D1514D"/>
    <w:rsid w:val="00D162DB"/>
    <w:rsid w:val="00D16B8B"/>
    <w:rsid w:val="00D16EDC"/>
    <w:rsid w:val="00D174D8"/>
    <w:rsid w:val="00D1783E"/>
    <w:rsid w:val="00D20749"/>
    <w:rsid w:val="00D2229E"/>
    <w:rsid w:val="00D22821"/>
    <w:rsid w:val="00D26430"/>
    <w:rsid w:val="00D32398"/>
    <w:rsid w:val="00D3374E"/>
    <w:rsid w:val="00D34635"/>
    <w:rsid w:val="00D34B85"/>
    <w:rsid w:val="00D34E4F"/>
    <w:rsid w:val="00D3652C"/>
    <w:rsid w:val="00D36B21"/>
    <w:rsid w:val="00D37E5D"/>
    <w:rsid w:val="00D40830"/>
    <w:rsid w:val="00D41B0A"/>
    <w:rsid w:val="00D4288C"/>
    <w:rsid w:val="00D43CA9"/>
    <w:rsid w:val="00D43DDE"/>
    <w:rsid w:val="00D43F88"/>
    <w:rsid w:val="00D44B05"/>
    <w:rsid w:val="00D46296"/>
    <w:rsid w:val="00D505CD"/>
    <w:rsid w:val="00D510F3"/>
    <w:rsid w:val="00D516C8"/>
    <w:rsid w:val="00D51BDC"/>
    <w:rsid w:val="00D5257A"/>
    <w:rsid w:val="00D5307C"/>
    <w:rsid w:val="00D548F6"/>
    <w:rsid w:val="00D54EC9"/>
    <w:rsid w:val="00D55402"/>
    <w:rsid w:val="00D56B7C"/>
    <w:rsid w:val="00D57321"/>
    <w:rsid w:val="00D63802"/>
    <w:rsid w:val="00D63A38"/>
    <w:rsid w:val="00D63BDB"/>
    <w:rsid w:val="00D65D24"/>
    <w:rsid w:val="00D67262"/>
    <w:rsid w:val="00D70A05"/>
    <w:rsid w:val="00D7125B"/>
    <w:rsid w:val="00D715BF"/>
    <w:rsid w:val="00D72E30"/>
    <w:rsid w:val="00D75FDF"/>
    <w:rsid w:val="00D7660C"/>
    <w:rsid w:val="00D77E40"/>
    <w:rsid w:val="00D8098E"/>
    <w:rsid w:val="00D8113C"/>
    <w:rsid w:val="00D8155E"/>
    <w:rsid w:val="00D8504F"/>
    <w:rsid w:val="00D85CA5"/>
    <w:rsid w:val="00D87AED"/>
    <w:rsid w:val="00D91037"/>
    <w:rsid w:val="00D928DD"/>
    <w:rsid w:val="00D93CCE"/>
    <w:rsid w:val="00D941AF"/>
    <w:rsid w:val="00DA2D77"/>
    <w:rsid w:val="00DA2EB6"/>
    <w:rsid w:val="00DA4966"/>
    <w:rsid w:val="00DA4EB0"/>
    <w:rsid w:val="00DA52C2"/>
    <w:rsid w:val="00DA5FD7"/>
    <w:rsid w:val="00DA5FED"/>
    <w:rsid w:val="00DA6058"/>
    <w:rsid w:val="00DA78FE"/>
    <w:rsid w:val="00DB10BF"/>
    <w:rsid w:val="00DB2577"/>
    <w:rsid w:val="00DB34DF"/>
    <w:rsid w:val="00DB379C"/>
    <w:rsid w:val="00DB3ED7"/>
    <w:rsid w:val="00DB42B9"/>
    <w:rsid w:val="00DB4422"/>
    <w:rsid w:val="00DB58F5"/>
    <w:rsid w:val="00DB6E04"/>
    <w:rsid w:val="00DB74F1"/>
    <w:rsid w:val="00DB7B4B"/>
    <w:rsid w:val="00DB7C38"/>
    <w:rsid w:val="00DC0276"/>
    <w:rsid w:val="00DC05D1"/>
    <w:rsid w:val="00DC0990"/>
    <w:rsid w:val="00DC0D89"/>
    <w:rsid w:val="00DC0ED8"/>
    <w:rsid w:val="00DC2B12"/>
    <w:rsid w:val="00DC4291"/>
    <w:rsid w:val="00DC7092"/>
    <w:rsid w:val="00DD0132"/>
    <w:rsid w:val="00DD1349"/>
    <w:rsid w:val="00DD17E9"/>
    <w:rsid w:val="00DD20CD"/>
    <w:rsid w:val="00DD3285"/>
    <w:rsid w:val="00DD46AE"/>
    <w:rsid w:val="00DD48B3"/>
    <w:rsid w:val="00DD5243"/>
    <w:rsid w:val="00DD536B"/>
    <w:rsid w:val="00DD6FFA"/>
    <w:rsid w:val="00DE1ADA"/>
    <w:rsid w:val="00DE31AF"/>
    <w:rsid w:val="00DE5F53"/>
    <w:rsid w:val="00DE60F1"/>
    <w:rsid w:val="00DF1CAD"/>
    <w:rsid w:val="00DF3C40"/>
    <w:rsid w:val="00DF6455"/>
    <w:rsid w:val="00DF796D"/>
    <w:rsid w:val="00DF7F9A"/>
    <w:rsid w:val="00E03956"/>
    <w:rsid w:val="00E05191"/>
    <w:rsid w:val="00E06664"/>
    <w:rsid w:val="00E06DE5"/>
    <w:rsid w:val="00E0709A"/>
    <w:rsid w:val="00E079B9"/>
    <w:rsid w:val="00E10AF8"/>
    <w:rsid w:val="00E10F9E"/>
    <w:rsid w:val="00E13B68"/>
    <w:rsid w:val="00E13BFD"/>
    <w:rsid w:val="00E13D13"/>
    <w:rsid w:val="00E14656"/>
    <w:rsid w:val="00E15EDD"/>
    <w:rsid w:val="00E1611C"/>
    <w:rsid w:val="00E20D17"/>
    <w:rsid w:val="00E21162"/>
    <w:rsid w:val="00E225D9"/>
    <w:rsid w:val="00E2278F"/>
    <w:rsid w:val="00E238EA"/>
    <w:rsid w:val="00E2427A"/>
    <w:rsid w:val="00E253C5"/>
    <w:rsid w:val="00E25D3D"/>
    <w:rsid w:val="00E26A2E"/>
    <w:rsid w:val="00E30A39"/>
    <w:rsid w:val="00E3161F"/>
    <w:rsid w:val="00E31CBA"/>
    <w:rsid w:val="00E33724"/>
    <w:rsid w:val="00E33981"/>
    <w:rsid w:val="00E341E0"/>
    <w:rsid w:val="00E34589"/>
    <w:rsid w:val="00E34B0A"/>
    <w:rsid w:val="00E36C87"/>
    <w:rsid w:val="00E37AB0"/>
    <w:rsid w:val="00E37FD5"/>
    <w:rsid w:val="00E40405"/>
    <w:rsid w:val="00E404CB"/>
    <w:rsid w:val="00E4092A"/>
    <w:rsid w:val="00E41DE9"/>
    <w:rsid w:val="00E42037"/>
    <w:rsid w:val="00E42107"/>
    <w:rsid w:val="00E45E76"/>
    <w:rsid w:val="00E474F0"/>
    <w:rsid w:val="00E47781"/>
    <w:rsid w:val="00E510EA"/>
    <w:rsid w:val="00E52147"/>
    <w:rsid w:val="00E54921"/>
    <w:rsid w:val="00E54E35"/>
    <w:rsid w:val="00E5643C"/>
    <w:rsid w:val="00E57927"/>
    <w:rsid w:val="00E60475"/>
    <w:rsid w:val="00E61E25"/>
    <w:rsid w:val="00E63C36"/>
    <w:rsid w:val="00E6433C"/>
    <w:rsid w:val="00E65503"/>
    <w:rsid w:val="00E66291"/>
    <w:rsid w:val="00E66CD2"/>
    <w:rsid w:val="00E7277E"/>
    <w:rsid w:val="00E73B26"/>
    <w:rsid w:val="00E74724"/>
    <w:rsid w:val="00E76C83"/>
    <w:rsid w:val="00E80716"/>
    <w:rsid w:val="00E808D2"/>
    <w:rsid w:val="00E809AF"/>
    <w:rsid w:val="00E83059"/>
    <w:rsid w:val="00E832EF"/>
    <w:rsid w:val="00E83DB1"/>
    <w:rsid w:val="00E84E6A"/>
    <w:rsid w:val="00E85998"/>
    <w:rsid w:val="00E85C22"/>
    <w:rsid w:val="00E868AB"/>
    <w:rsid w:val="00E875B2"/>
    <w:rsid w:val="00E901FA"/>
    <w:rsid w:val="00E91B86"/>
    <w:rsid w:val="00E92F84"/>
    <w:rsid w:val="00E93562"/>
    <w:rsid w:val="00E93DFB"/>
    <w:rsid w:val="00E94A9B"/>
    <w:rsid w:val="00E95114"/>
    <w:rsid w:val="00E9621A"/>
    <w:rsid w:val="00E9774F"/>
    <w:rsid w:val="00EA01DC"/>
    <w:rsid w:val="00EA0EA2"/>
    <w:rsid w:val="00EA36F9"/>
    <w:rsid w:val="00EA3C7B"/>
    <w:rsid w:val="00EA737E"/>
    <w:rsid w:val="00EA76D0"/>
    <w:rsid w:val="00EB0D9C"/>
    <w:rsid w:val="00EB0EB4"/>
    <w:rsid w:val="00EB11E6"/>
    <w:rsid w:val="00EB1433"/>
    <w:rsid w:val="00EB3272"/>
    <w:rsid w:val="00EB33B2"/>
    <w:rsid w:val="00EB60D9"/>
    <w:rsid w:val="00EB627F"/>
    <w:rsid w:val="00EB79A6"/>
    <w:rsid w:val="00EC0738"/>
    <w:rsid w:val="00EC078A"/>
    <w:rsid w:val="00EC0C74"/>
    <w:rsid w:val="00EC3630"/>
    <w:rsid w:val="00EC3A35"/>
    <w:rsid w:val="00EC4C15"/>
    <w:rsid w:val="00EC5E52"/>
    <w:rsid w:val="00EC620F"/>
    <w:rsid w:val="00EC7469"/>
    <w:rsid w:val="00ED1300"/>
    <w:rsid w:val="00ED1900"/>
    <w:rsid w:val="00ED1E30"/>
    <w:rsid w:val="00ED2389"/>
    <w:rsid w:val="00ED2D1C"/>
    <w:rsid w:val="00ED2ED4"/>
    <w:rsid w:val="00ED591E"/>
    <w:rsid w:val="00ED758F"/>
    <w:rsid w:val="00EE1106"/>
    <w:rsid w:val="00EE40A9"/>
    <w:rsid w:val="00EE4FC4"/>
    <w:rsid w:val="00EE5F51"/>
    <w:rsid w:val="00EE6501"/>
    <w:rsid w:val="00EE6DCF"/>
    <w:rsid w:val="00EE7763"/>
    <w:rsid w:val="00EE7B49"/>
    <w:rsid w:val="00EF2CDF"/>
    <w:rsid w:val="00EF396D"/>
    <w:rsid w:val="00EF42EB"/>
    <w:rsid w:val="00EF4B42"/>
    <w:rsid w:val="00EF5C18"/>
    <w:rsid w:val="00F016D8"/>
    <w:rsid w:val="00F034BC"/>
    <w:rsid w:val="00F034F8"/>
    <w:rsid w:val="00F04CD5"/>
    <w:rsid w:val="00F0540D"/>
    <w:rsid w:val="00F06127"/>
    <w:rsid w:val="00F06A9E"/>
    <w:rsid w:val="00F101BE"/>
    <w:rsid w:val="00F10450"/>
    <w:rsid w:val="00F121C7"/>
    <w:rsid w:val="00F124A3"/>
    <w:rsid w:val="00F1287F"/>
    <w:rsid w:val="00F13F9E"/>
    <w:rsid w:val="00F149EE"/>
    <w:rsid w:val="00F15BE7"/>
    <w:rsid w:val="00F1614C"/>
    <w:rsid w:val="00F1615C"/>
    <w:rsid w:val="00F17809"/>
    <w:rsid w:val="00F17E36"/>
    <w:rsid w:val="00F20341"/>
    <w:rsid w:val="00F20D7B"/>
    <w:rsid w:val="00F22068"/>
    <w:rsid w:val="00F23479"/>
    <w:rsid w:val="00F237E7"/>
    <w:rsid w:val="00F250E6"/>
    <w:rsid w:val="00F2534A"/>
    <w:rsid w:val="00F25EDF"/>
    <w:rsid w:val="00F2647F"/>
    <w:rsid w:val="00F27521"/>
    <w:rsid w:val="00F279ED"/>
    <w:rsid w:val="00F30499"/>
    <w:rsid w:val="00F3083D"/>
    <w:rsid w:val="00F30A71"/>
    <w:rsid w:val="00F344CC"/>
    <w:rsid w:val="00F347CD"/>
    <w:rsid w:val="00F353C4"/>
    <w:rsid w:val="00F36A22"/>
    <w:rsid w:val="00F37449"/>
    <w:rsid w:val="00F37466"/>
    <w:rsid w:val="00F403D7"/>
    <w:rsid w:val="00F43174"/>
    <w:rsid w:val="00F437A1"/>
    <w:rsid w:val="00F43CEE"/>
    <w:rsid w:val="00F44B1C"/>
    <w:rsid w:val="00F4575C"/>
    <w:rsid w:val="00F459A0"/>
    <w:rsid w:val="00F45AC2"/>
    <w:rsid w:val="00F45ED3"/>
    <w:rsid w:val="00F4663D"/>
    <w:rsid w:val="00F503F3"/>
    <w:rsid w:val="00F50E1D"/>
    <w:rsid w:val="00F52BA3"/>
    <w:rsid w:val="00F5321D"/>
    <w:rsid w:val="00F54850"/>
    <w:rsid w:val="00F54C55"/>
    <w:rsid w:val="00F553D8"/>
    <w:rsid w:val="00F57421"/>
    <w:rsid w:val="00F60EAF"/>
    <w:rsid w:val="00F62247"/>
    <w:rsid w:val="00F62EBC"/>
    <w:rsid w:val="00F65348"/>
    <w:rsid w:val="00F65427"/>
    <w:rsid w:val="00F65665"/>
    <w:rsid w:val="00F665AD"/>
    <w:rsid w:val="00F67166"/>
    <w:rsid w:val="00F726EE"/>
    <w:rsid w:val="00F72798"/>
    <w:rsid w:val="00F72C22"/>
    <w:rsid w:val="00F731A1"/>
    <w:rsid w:val="00F75671"/>
    <w:rsid w:val="00F765E2"/>
    <w:rsid w:val="00F776F4"/>
    <w:rsid w:val="00F7783F"/>
    <w:rsid w:val="00F77BAC"/>
    <w:rsid w:val="00F80A32"/>
    <w:rsid w:val="00F8205B"/>
    <w:rsid w:val="00F84268"/>
    <w:rsid w:val="00F8631C"/>
    <w:rsid w:val="00F86758"/>
    <w:rsid w:val="00F91FD9"/>
    <w:rsid w:val="00F925A9"/>
    <w:rsid w:val="00F9268F"/>
    <w:rsid w:val="00F926DE"/>
    <w:rsid w:val="00F93C03"/>
    <w:rsid w:val="00F945BD"/>
    <w:rsid w:val="00F96676"/>
    <w:rsid w:val="00F97BCF"/>
    <w:rsid w:val="00FA0A5E"/>
    <w:rsid w:val="00FA11F2"/>
    <w:rsid w:val="00FA338B"/>
    <w:rsid w:val="00FA36A5"/>
    <w:rsid w:val="00FA6683"/>
    <w:rsid w:val="00FA6994"/>
    <w:rsid w:val="00FA6F31"/>
    <w:rsid w:val="00FA7F58"/>
    <w:rsid w:val="00FB1248"/>
    <w:rsid w:val="00FB1913"/>
    <w:rsid w:val="00FB293B"/>
    <w:rsid w:val="00FB49E9"/>
    <w:rsid w:val="00FB4FC8"/>
    <w:rsid w:val="00FB7419"/>
    <w:rsid w:val="00FC11DA"/>
    <w:rsid w:val="00FC28D6"/>
    <w:rsid w:val="00FC2D85"/>
    <w:rsid w:val="00FC2E84"/>
    <w:rsid w:val="00FC40A4"/>
    <w:rsid w:val="00FC6493"/>
    <w:rsid w:val="00FC7457"/>
    <w:rsid w:val="00FD08DE"/>
    <w:rsid w:val="00FD4145"/>
    <w:rsid w:val="00FD4A8D"/>
    <w:rsid w:val="00FD4E9B"/>
    <w:rsid w:val="00FD5148"/>
    <w:rsid w:val="00FD73A4"/>
    <w:rsid w:val="00FD7989"/>
    <w:rsid w:val="00FD79BB"/>
    <w:rsid w:val="00FE1CED"/>
    <w:rsid w:val="00FE260E"/>
    <w:rsid w:val="00FE2D06"/>
    <w:rsid w:val="00FE2D1D"/>
    <w:rsid w:val="00FE39B9"/>
    <w:rsid w:val="00FE3DD1"/>
    <w:rsid w:val="00FE3E27"/>
    <w:rsid w:val="00FE4C16"/>
    <w:rsid w:val="00FE64D2"/>
    <w:rsid w:val="00FF2A9C"/>
    <w:rsid w:val="00FF45F1"/>
    <w:rsid w:val="00FF4B67"/>
    <w:rsid w:val="00FF50AB"/>
    <w:rsid w:val="00FF618E"/>
    <w:rsid w:val="00FF6289"/>
    <w:rsid w:val="00FF674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94FC2F8"/>
  <w15:docId w15:val="{CA3D04EE-19E2-45AD-9EB9-138D8290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5CD"/>
    <w:pPr>
      <w:tabs>
        <w:tab w:val="left" w:pos="0"/>
      </w:tabs>
    </w:pPr>
    <w:rPr>
      <w:sz w:val="24"/>
      <w:lang w:eastAsia="en-US"/>
    </w:rPr>
  </w:style>
  <w:style w:type="paragraph" w:styleId="Heading1">
    <w:name w:val="heading 1"/>
    <w:basedOn w:val="Normal"/>
    <w:next w:val="Normal"/>
    <w:qFormat/>
    <w:rsid w:val="00D505C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505C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505CD"/>
    <w:pPr>
      <w:keepNext/>
      <w:spacing w:before="140"/>
      <w:outlineLvl w:val="2"/>
    </w:pPr>
    <w:rPr>
      <w:b/>
    </w:rPr>
  </w:style>
  <w:style w:type="paragraph" w:styleId="Heading4">
    <w:name w:val="heading 4"/>
    <w:basedOn w:val="Normal"/>
    <w:next w:val="Normal"/>
    <w:qFormat/>
    <w:rsid w:val="00D505CD"/>
    <w:pPr>
      <w:keepNext/>
      <w:spacing w:before="240" w:after="60"/>
      <w:outlineLvl w:val="3"/>
    </w:pPr>
    <w:rPr>
      <w:rFonts w:ascii="Arial" w:hAnsi="Arial"/>
      <w:b/>
      <w:bCs/>
      <w:sz w:val="22"/>
      <w:szCs w:val="28"/>
    </w:rPr>
  </w:style>
  <w:style w:type="paragraph" w:styleId="Heading5">
    <w:name w:val="heading 5"/>
    <w:basedOn w:val="Normal"/>
    <w:next w:val="Normal"/>
    <w:qFormat/>
    <w:rsid w:val="002A41B0"/>
    <w:pPr>
      <w:numPr>
        <w:ilvl w:val="4"/>
        <w:numId w:val="1"/>
      </w:numPr>
      <w:spacing w:before="240" w:after="60"/>
      <w:outlineLvl w:val="4"/>
    </w:pPr>
    <w:rPr>
      <w:sz w:val="22"/>
    </w:rPr>
  </w:style>
  <w:style w:type="paragraph" w:styleId="Heading6">
    <w:name w:val="heading 6"/>
    <w:basedOn w:val="Normal"/>
    <w:next w:val="Normal"/>
    <w:qFormat/>
    <w:rsid w:val="002A41B0"/>
    <w:pPr>
      <w:numPr>
        <w:ilvl w:val="5"/>
        <w:numId w:val="1"/>
      </w:numPr>
      <w:spacing w:before="240" w:after="60"/>
      <w:outlineLvl w:val="5"/>
    </w:pPr>
    <w:rPr>
      <w:i/>
      <w:sz w:val="22"/>
    </w:rPr>
  </w:style>
  <w:style w:type="paragraph" w:styleId="Heading7">
    <w:name w:val="heading 7"/>
    <w:basedOn w:val="Normal"/>
    <w:next w:val="Normal"/>
    <w:qFormat/>
    <w:rsid w:val="002A41B0"/>
    <w:pPr>
      <w:numPr>
        <w:ilvl w:val="6"/>
        <w:numId w:val="1"/>
      </w:numPr>
      <w:spacing w:before="240" w:after="60"/>
      <w:outlineLvl w:val="6"/>
    </w:pPr>
    <w:rPr>
      <w:rFonts w:ascii="Arial" w:hAnsi="Arial"/>
      <w:sz w:val="20"/>
    </w:rPr>
  </w:style>
  <w:style w:type="paragraph" w:styleId="Heading8">
    <w:name w:val="heading 8"/>
    <w:basedOn w:val="Normal"/>
    <w:next w:val="Normal"/>
    <w:qFormat/>
    <w:rsid w:val="002A41B0"/>
    <w:pPr>
      <w:numPr>
        <w:ilvl w:val="7"/>
        <w:numId w:val="1"/>
      </w:numPr>
      <w:spacing w:before="240" w:after="60"/>
      <w:outlineLvl w:val="7"/>
    </w:pPr>
    <w:rPr>
      <w:rFonts w:ascii="Arial" w:hAnsi="Arial"/>
      <w:i/>
      <w:sz w:val="20"/>
    </w:rPr>
  </w:style>
  <w:style w:type="paragraph" w:styleId="Heading9">
    <w:name w:val="heading 9"/>
    <w:basedOn w:val="Normal"/>
    <w:next w:val="Normal"/>
    <w:qFormat/>
    <w:rsid w:val="002A41B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505C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505CD"/>
  </w:style>
  <w:style w:type="paragraph" w:customStyle="1" w:styleId="00ClientCover">
    <w:name w:val="00ClientCover"/>
    <w:basedOn w:val="Normal"/>
    <w:rsid w:val="00D505CD"/>
  </w:style>
  <w:style w:type="paragraph" w:customStyle="1" w:styleId="02Text">
    <w:name w:val="02Text"/>
    <w:basedOn w:val="Normal"/>
    <w:rsid w:val="00D505CD"/>
  </w:style>
  <w:style w:type="paragraph" w:customStyle="1" w:styleId="BillBasic">
    <w:name w:val="BillBasic"/>
    <w:link w:val="BillBasicChar"/>
    <w:rsid w:val="00D505CD"/>
    <w:pPr>
      <w:spacing w:before="140"/>
      <w:jc w:val="both"/>
    </w:pPr>
    <w:rPr>
      <w:sz w:val="24"/>
      <w:lang w:eastAsia="en-US"/>
    </w:rPr>
  </w:style>
  <w:style w:type="paragraph" w:styleId="Header">
    <w:name w:val="header"/>
    <w:basedOn w:val="Normal"/>
    <w:link w:val="HeaderChar"/>
    <w:rsid w:val="00D505CD"/>
    <w:pPr>
      <w:tabs>
        <w:tab w:val="center" w:pos="4153"/>
        <w:tab w:val="right" w:pos="8306"/>
      </w:tabs>
    </w:pPr>
  </w:style>
  <w:style w:type="paragraph" w:styleId="Footer">
    <w:name w:val="footer"/>
    <w:basedOn w:val="Normal"/>
    <w:link w:val="FooterChar"/>
    <w:rsid w:val="00D505CD"/>
    <w:pPr>
      <w:spacing w:before="120" w:line="240" w:lineRule="exact"/>
    </w:pPr>
    <w:rPr>
      <w:rFonts w:ascii="Arial" w:hAnsi="Arial"/>
      <w:sz w:val="18"/>
    </w:rPr>
  </w:style>
  <w:style w:type="paragraph" w:customStyle="1" w:styleId="Billname">
    <w:name w:val="Billname"/>
    <w:basedOn w:val="Normal"/>
    <w:rsid w:val="00D505CD"/>
    <w:pPr>
      <w:spacing w:before="1220"/>
    </w:pPr>
    <w:rPr>
      <w:rFonts w:ascii="Arial" w:hAnsi="Arial"/>
      <w:b/>
      <w:sz w:val="40"/>
    </w:rPr>
  </w:style>
  <w:style w:type="paragraph" w:customStyle="1" w:styleId="BillBasicHeading">
    <w:name w:val="BillBasicHeading"/>
    <w:basedOn w:val="BillBasic"/>
    <w:rsid w:val="00D505CD"/>
    <w:pPr>
      <w:keepNext/>
      <w:tabs>
        <w:tab w:val="left" w:pos="2600"/>
      </w:tabs>
      <w:jc w:val="left"/>
    </w:pPr>
    <w:rPr>
      <w:rFonts w:ascii="Arial" w:hAnsi="Arial"/>
      <w:b/>
    </w:rPr>
  </w:style>
  <w:style w:type="paragraph" w:customStyle="1" w:styleId="EnactingWordsRules">
    <w:name w:val="EnactingWordsRules"/>
    <w:basedOn w:val="EnactingWords"/>
    <w:rsid w:val="00D505CD"/>
    <w:pPr>
      <w:spacing w:before="240"/>
    </w:pPr>
  </w:style>
  <w:style w:type="paragraph" w:customStyle="1" w:styleId="EnactingWords">
    <w:name w:val="EnactingWords"/>
    <w:basedOn w:val="BillBasic"/>
    <w:rsid w:val="00D505CD"/>
    <w:pPr>
      <w:spacing w:before="120"/>
    </w:pPr>
  </w:style>
  <w:style w:type="paragraph" w:customStyle="1" w:styleId="Amain">
    <w:name w:val="A main"/>
    <w:basedOn w:val="BillBasic"/>
    <w:rsid w:val="00D505CD"/>
    <w:pPr>
      <w:tabs>
        <w:tab w:val="right" w:pos="900"/>
        <w:tab w:val="left" w:pos="1100"/>
      </w:tabs>
      <w:ind w:left="1100" w:hanging="1100"/>
      <w:outlineLvl w:val="5"/>
    </w:pPr>
  </w:style>
  <w:style w:type="paragraph" w:customStyle="1" w:styleId="Amainreturn">
    <w:name w:val="A main return"/>
    <w:basedOn w:val="BillBasic"/>
    <w:link w:val="AmainreturnChar"/>
    <w:rsid w:val="00D505CD"/>
    <w:pPr>
      <w:ind w:left="1100"/>
    </w:pPr>
  </w:style>
  <w:style w:type="paragraph" w:customStyle="1" w:styleId="Apara">
    <w:name w:val="A para"/>
    <w:basedOn w:val="BillBasic"/>
    <w:rsid w:val="00D505CD"/>
    <w:pPr>
      <w:tabs>
        <w:tab w:val="right" w:pos="1400"/>
        <w:tab w:val="left" w:pos="1600"/>
      </w:tabs>
      <w:ind w:left="1600" w:hanging="1600"/>
      <w:outlineLvl w:val="6"/>
    </w:pPr>
  </w:style>
  <w:style w:type="paragraph" w:customStyle="1" w:styleId="Asubpara">
    <w:name w:val="A subpara"/>
    <w:basedOn w:val="BillBasic"/>
    <w:rsid w:val="00D505CD"/>
    <w:pPr>
      <w:tabs>
        <w:tab w:val="right" w:pos="1900"/>
        <w:tab w:val="left" w:pos="2100"/>
      </w:tabs>
      <w:ind w:left="2100" w:hanging="2100"/>
      <w:outlineLvl w:val="7"/>
    </w:pPr>
  </w:style>
  <w:style w:type="paragraph" w:customStyle="1" w:styleId="Asubsubpara">
    <w:name w:val="A subsubpara"/>
    <w:basedOn w:val="BillBasic"/>
    <w:rsid w:val="00D505CD"/>
    <w:pPr>
      <w:tabs>
        <w:tab w:val="right" w:pos="2400"/>
        <w:tab w:val="left" w:pos="2600"/>
      </w:tabs>
      <w:ind w:left="2600" w:hanging="2600"/>
      <w:outlineLvl w:val="8"/>
    </w:pPr>
  </w:style>
  <w:style w:type="paragraph" w:customStyle="1" w:styleId="aDef">
    <w:name w:val="aDef"/>
    <w:basedOn w:val="BillBasic"/>
    <w:link w:val="aDefChar"/>
    <w:rsid w:val="00D505CD"/>
    <w:pPr>
      <w:ind w:left="1100"/>
    </w:pPr>
  </w:style>
  <w:style w:type="paragraph" w:customStyle="1" w:styleId="aExamHead">
    <w:name w:val="aExam Head"/>
    <w:basedOn w:val="BillBasicHeading"/>
    <w:next w:val="aExam"/>
    <w:rsid w:val="00D505CD"/>
    <w:pPr>
      <w:tabs>
        <w:tab w:val="clear" w:pos="2600"/>
      </w:tabs>
      <w:ind w:left="1100"/>
    </w:pPr>
    <w:rPr>
      <w:sz w:val="18"/>
    </w:rPr>
  </w:style>
  <w:style w:type="paragraph" w:customStyle="1" w:styleId="aExam">
    <w:name w:val="aExam"/>
    <w:basedOn w:val="aNoteSymb"/>
    <w:rsid w:val="00D505CD"/>
    <w:pPr>
      <w:spacing w:before="60"/>
      <w:ind w:left="1100" w:firstLine="0"/>
    </w:pPr>
  </w:style>
  <w:style w:type="paragraph" w:customStyle="1" w:styleId="aNote">
    <w:name w:val="aNote"/>
    <w:basedOn w:val="BillBasic"/>
    <w:link w:val="aNoteChar"/>
    <w:rsid w:val="00D505CD"/>
    <w:pPr>
      <w:ind w:left="1900" w:hanging="800"/>
    </w:pPr>
    <w:rPr>
      <w:sz w:val="20"/>
    </w:rPr>
  </w:style>
  <w:style w:type="paragraph" w:customStyle="1" w:styleId="HeaderEven">
    <w:name w:val="HeaderEven"/>
    <w:basedOn w:val="Normal"/>
    <w:rsid w:val="00D505CD"/>
    <w:rPr>
      <w:rFonts w:ascii="Arial" w:hAnsi="Arial"/>
      <w:sz w:val="18"/>
    </w:rPr>
  </w:style>
  <w:style w:type="paragraph" w:customStyle="1" w:styleId="HeaderEven6">
    <w:name w:val="HeaderEven6"/>
    <w:basedOn w:val="HeaderEven"/>
    <w:rsid w:val="00D505CD"/>
    <w:pPr>
      <w:spacing w:before="120" w:after="60"/>
    </w:pPr>
  </w:style>
  <w:style w:type="paragraph" w:customStyle="1" w:styleId="HeaderOdd6">
    <w:name w:val="HeaderOdd6"/>
    <w:basedOn w:val="HeaderEven6"/>
    <w:rsid w:val="00D505CD"/>
    <w:pPr>
      <w:jc w:val="right"/>
    </w:pPr>
  </w:style>
  <w:style w:type="paragraph" w:customStyle="1" w:styleId="HeaderOdd">
    <w:name w:val="HeaderOdd"/>
    <w:basedOn w:val="HeaderEven"/>
    <w:rsid w:val="00D505CD"/>
    <w:pPr>
      <w:jc w:val="right"/>
    </w:pPr>
  </w:style>
  <w:style w:type="paragraph" w:customStyle="1" w:styleId="N-TOCheading">
    <w:name w:val="N-TOCheading"/>
    <w:basedOn w:val="BillBasicHeading"/>
    <w:next w:val="N-9pt"/>
    <w:rsid w:val="00D505CD"/>
    <w:pPr>
      <w:pBdr>
        <w:bottom w:val="single" w:sz="4" w:space="1" w:color="auto"/>
      </w:pBdr>
      <w:spacing w:before="800"/>
    </w:pPr>
    <w:rPr>
      <w:sz w:val="32"/>
    </w:rPr>
  </w:style>
  <w:style w:type="paragraph" w:customStyle="1" w:styleId="N-9pt">
    <w:name w:val="N-9pt"/>
    <w:basedOn w:val="BillBasic"/>
    <w:next w:val="BillBasic"/>
    <w:rsid w:val="00D505CD"/>
    <w:pPr>
      <w:keepNext/>
      <w:tabs>
        <w:tab w:val="right" w:pos="7707"/>
      </w:tabs>
      <w:spacing w:before="120"/>
    </w:pPr>
    <w:rPr>
      <w:rFonts w:ascii="Arial" w:hAnsi="Arial"/>
      <w:sz w:val="18"/>
    </w:rPr>
  </w:style>
  <w:style w:type="paragraph" w:customStyle="1" w:styleId="N-14pt">
    <w:name w:val="N-14pt"/>
    <w:basedOn w:val="BillBasic"/>
    <w:rsid w:val="00D505CD"/>
    <w:pPr>
      <w:spacing w:before="0"/>
    </w:pPr>
    <w:rPr>
      <w:b/>
      <w:sz w:val="28"/>
    </w:rPr>
  </w:style>
  <w:style w:type="paragraph" w:customStyle="1" w:styleId="N-16pt">
    <w:name w:val="N-16pt"/>
    <w:basedOn w:val="BillBasic"/>
    <w:rsid w:val="00D505CD"/>
    <w:pPr>
      <w:spacing w:before="800"/>
    </w:pPr>
    <w:rPr>
      <w:b/>
      <w:sz w:val="32"/>
    </w:rPr>
  </w:style>
  <w:style w:type="paragraph" w:customStyle="1" w:styleId="N-line3">
    <w:name w:val="N-line3"/>
    <w:basedOn w:val="BillBasic"/>
    <w:next w:val="BillBasic"/>
    <w:rsid w:val="00D505CD"/>
    <w:pPr>
      <w:pBdr>
        <w:bottom w:val="single" w:sz="12" w:space="1" w:color="auto"/>
      </w:pBdr>
      <w:spacing w:before="60"/>
    </w:pPr>
  </w:style>
  <w:style w:type="paragraph" w:customStyle="1" w:styleId="Comment">
    <w:name w:val="Comment"/>
    <w:basedOn w:val="BillBasic"/>
    <w:rsid w:val="00D505CD"/>
    <w:pPr>
      <w:tabs>
        <w:tab w:val="left" w:pos="1800"/>
      </w:tabs>
      <w:ind w:left="1300"/>
      <w:jc w:val="left"/>
    </w:pPr>
    <w:rPr>
      <w:b/>
      <w:sz w:val="18"/>
    </w:rPr>
  </w:style>
  <w:style w:type="paragraph" w:customStyle="1" w:styleId="FooterInfo">
    <w:name w:val="FooterInfo"/>
    <w:basedOn w:val="Normal"/>
    <w:rsid w:val="00D505CD"/>
    <w:pPr>
      <w:tabs>
        <w:tab w:val="right" w:pos="7707"/>
      </w:tabs>
    </w:pPr>
    <w:rPr>
      <w:rFonts w:ascii="Arial" w:hAnsi="Arial"/>
      <w:sz w:val="18"/>
    </w:rPr>
  </w:style>
  <w:style w:type="paragraph" w:customStyle="1" w:styleId="AH1Chapter">
    <w:name w:val="A H1 Chapter"/>
    <w:basedOn w:val="BillBasicHeading"/>
    <w:next w:val="AH2Part"/>
    <w:rsid w:val="00D505CD"/>
    <w:pPr>
      <w:spacing w:before="320"/>
      <w:ind w:left="2600" w:hanging="2600"/>
      <w:outlineLvl w:val="0"/>
    </w:pPr>
    <w:rPr>
      <w:sz w:val="34"/>
    </w:rPr>
  </w:style>
  <w:style w:type="paragraph" w:customStyle="1" w:styleId="AH2Part">
    <w:name w:val="A H2 Part"/>
    <w:basedOn w:val="BillBasicHeading"/>
    <w:next w:val="AH3Div"/>
    <w:rsid w:val="00D505CD"/>
    <w:pPr>
      <w:spacing w:before="380"/>
      <w:ind w:left="2600" w:hanging="2600"/>
      <w:outlineLvl w:val="1"/>
    </w:pPr>
    <w:rPr>
      <w:sz w:val="32"/>
    </w:rPr>
  </w:style>
  <w:style w:type="paragraph" w:customStyle="1" w:styleId="AH3Div">
    <w:name w:val="A H3 Div"/>
    <w:basedOn w:val="BillBasicHeading"/>
    <w:next w:val="AH5Sec"/>
    <w:rsid w:val="00D505CD"/>
    <w:pPr>
      <w:spacing w:before="240"/>
      <w:ind w:left="2600" w:hanging="2600"/>
      <w:outlineLvl w:val="2"/>
    </w:pPr>
    <w:rPr>
      <w:sz w:val="28"/>
    </w:rPr>
  </w:style>
  <w:style w:type="paragraph" w:customStyle="1" w:styleId="AH5Sec">
    <w:name w:val="A H5 Sec"/>
    <w:basedOn w:val="BillBasicHeading"/>
    <w:next w:val="Amain"/>
    <w:link w:val="AH5SecChar"/>
    <w:rsid w:val="00D505CD"/>
    <w:pPr>
      <w:tabs>
        <w:tab w:val="clear" w:pos="2600"/>
        <w:tab w:val="left" w:pos="1100"/>
      </w:tabs>
      <w:spacing w:before="240"/>
      <w:ind w:left="1100" w:hanging="1100"/>
      <w:outlineLvl w:val="4"/>
    </w:pPr>
  </w:style>
  <w:style w:type="paragraph" w:customStyle="1" w:styleId="direction">
    <w:name w:val="direction"/>
    <w:basedOn w:val="BillBasic"/>
    <w:next w:val="AmainreturnSymb"/>
    <w:rsid w:val="00D505CD"/>
    <w:pPr>
      <w:keepNext/>
      <w:ind w:left="1100"/>
    </w:pPr>
    <w:rPr>
      <w:i/>
    </w:rPr>
  </w:style>
  <w:style w:type="paragraph" w:customStyle="1" w:styleId="AH4SubDiv">
    <w:name w:val="A H4 SubDiv"/>
    <w:basedOn w:val="BillBasicHeading"/>
    <w:next w:val="AH5Sec"/>
    <w:rsid w:val="00D505CD"/>
    <w:pPr>
      <w:spacing w:before="240"/>
      <w:ind w:left="2600" w:hanging="2600"/>
      <w:outlineLvl w:val="3"/>
    </w:pPr>
    <w:rPr>
      <w:sz w:val="26"/>
    </w:rPr>
  </w:style>
  <w:style w:type="paragraph" w:customStyle="1" w:styleId="Sched-heading">
    <w:name w:val="Sched-heading"/>
    <w:basedOn w:val="BillBasicHeading"/>
    <w:next w:val="refSymb"/>
    <w:rsid w:val="00D505CD"/>
    <w:pPr>
      <w:spacing w:before="380"/>
      <w:ind w:left="2600" w:hanging="2600"/>
      <w:outlineLvl w:val="0"/>
    </w:pPr>
    <w:rPr>
      <w:sz w:val="34"/>
    </w:rPr>
  </w:style>
  <w:style w:type="paragraph" w:customStyle="1" w:styleId="ref">
    <w:name w:val="ref"/>
    <w:basedOn w:val="BillBasic"/>
    <w:next w:val="Normal"/>
    <w:rsid w:val="00D505CD"/>
    <w:pPr>
      <w:spacing w:before="60"/>
    </w:pPr>
    <w:rPr>
      <w:sz w:val="18"/>
    </w:rPr>
  </w:style>
  <w:style w:type="paragraph" w:customStyle="1" w:styleId="Sched-Part">
    <w:name w:val="Sched-Part"/>
    <w:basedOn w:val="BillBasicHeading"/>
    <w:next w:val="Sched-Form"/>
    <w:rsid w:val="00D505CD"/>
    <w:pPr>
      <w:spacing w:before="380"/>
      <w:ind w:left="2600" w:hanging="2600"/>
      <w:outlineLvl w:val="1"/>
    </w:pPr>
    <w:rPr>
      <w:sz w:val="32"/>
    </w:rPr>
  </w:style>
  <w:style w:type="paragraph" w:customStyle="1" w:styleId="ShadedSchClause">
    <w:name w:val="Shaded Sch Clause"/>
    <w:basedOn w:val="Schclauseheading"/>
    <w:next w:val="direction"/>
    <w:rsid w:val="00D505CD"/>
    <w:pPr>
      <w:shd w:val="pct25" w:color="auto" w:fill="auto"/>
      <w:outlineLvl w:val="3"/>
    </w:pPr>
  </w:style>
  <w:style w:type="paragraph" w:customStyle="1" w:styleId="Sched-Form">
    <w:name w:val="Sched-Form"/>
    <w:basedOn w:val="BillBasicHeading"/>
    <w:next w:val="Schclauseheading"/>
    <w:rsid w:val="00D505C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D505C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D505CD"/>
    <w:pPr>
      <w:spacing w:before="320"/>
      <w:ind w:left="2600" w:hanging="2600"/>
      <w:jc w:val="both"/>
      <w:outlineLvl w:val="0"/>
    </w:pPr>
    <w:rPr>
      <w:sz w:val="34"/>
    </w:rPr>
  </w:style>
  <w:style w:type="paragraph" w:styleId="TOC7">
    <w:name w:val="toc 7"/>
    <w:basedOn w:val="TOC2"/>
    <w:next w:val="Normal"/>
    <w:autoRedefine/>
    <w:rsid w:val="00D505CD"/>
    <w:pPr>
      <w:keepNext w:val="0"/>
      <w:spacing w:before="120"/>
    </w:pPr>
    <w:rPr>
      <w:sz w:val="20"/>
    </w:rPr>
  </w:style>
  <w:style w:type="paragraph" w:styleId="TOC2">
    <w:name w:val="toc 2"/>
    <w:basedOn w:val="Normal"/>
    <w:next w:val="Normal"/>
    <w:autoRedefine/>
    <w:uiPriority w:val="39"/>
    <w:rsid w:val="00D505C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505CD"/>
    <w:pPr>
      <w:keepNext/>
      <w:tabs>
        <w:tab w:val="left" w:pos="400"/>
      </w:tabs>
      <w:spacing w:before="0"/>
      <w:jc w:val="left"/>
    </w:pPr>
    <w:rPr>
      <w:rFonts w:ascii="Arial" w:hAnsi="Arial"/>
      <w:b/>
      <w:sz w:val="28"/>
    </w:rPr>
  </w:style>
  <w:style w:type="paragraph" w:customStyle="1" w:styleId="EndNote2">
    <w:name w:val="EndNote2"/>
    <w:basedOn w:val="BillBasic"/>
    <w:rsid w:val="002A41B0"/>
    <w:pPr>
      <w:keepNext/>
      <w:tabs>
        <w:tab w:val="left" w:pos="240"/>
      </w:tabs>
      <w:spacing w:before="320"/>
      <w:jc w:val="left"/>
    </w:pPr>
    <w:rPr>
      <w:b/>
      <w:sz w:val="18"/>
    </w:rPr>
  </w:style>
  <w:style w:type="paragraph" w:customStyle="1" w:styleId="IH1Chap">
    <w:name w:val="I H1 Chap"/>
    <w:basedOn w:val="BillBasicHeading"/>
    <w:next w:val="Normal"/>
    <w:rsid w:val="00D505CD"/>
    <w:pPr>
      <w:spacing w:before="320"/>
      <w:ind w:left="2600" w:hanging="2600"/>
    </w:pPr>
    <w:rPr>
      <w:sz w:val="34"/>
    </w:rPr>
  </w:style>
  <w:style w:type="paragraph" w:customStyle="1" w:styleId="IH2Part">
    <w:name w:val="I H2 Part"/>
    <w:basedOn w:val="BillBasicHeading"/>
    <w:next w:val="Normal"/>
    <w:rsid w:val="00D505CD"/>
    <w:pPr>
      <w:spacing w:before="380"/>
      <w:ind w:left="2600" w:hanging="2600"/>
    </w:pPr>
    <w:rPr>
      <w:sz w:val="32"/>
    </w:rPr>
  </w:style>
  <w:style w:type="paragraph" w:customStyle="1" w:styleId="IH3Div">
    <w:name w:val="I H3 Div"/>
    <w:basedOn w:val="BillBasicHeading"/>
    <w:next w:val="Normal"/>
    <w:rsid w:val="00D505CD"/>
    <w:pPr>
      <w:spacing w:before="240"/>
      <w:ind w:left="2600" w:hanging="2600"/>
    </w:pPr>
    <w:rPr>
      <w:sz w:val="28"/>
    </w:rPr>
  </w:style>
  <w:style w:type="paragraph" w:customStyle="1" w:styleId="IH5Sec">
    <w:name w:val="I H5 Sec"/>
    <w:basedOn w:val="BillBasicHeading"/>
    <w:next w:val="Normal"/>
    <w:rsid w:val="00D505CD"/>
    <w:pPr>
      <w:tabs>
        <w:tab w:val="clear" w:pos="2600"/>
        <w:tab w:val="left" w:pos="1100"/>
      </w:tabs>
      <w:spacing w:before="240"/>
      <w:ind w:left="1100" w:hanging="1100"/>
    </w:pPr>
  </w:style>
  <w:style w:type="paragraph" w:customStyle="1" w:styleId="IH4SubDiv">
    <w:name w:val="I H4 SubDiv"/>
    <w:basedOn w:val="BillBasicHeading"/>
    <w:next w:val="Normal"/>
    <w:rsid w:val="00D505CD"/>
    <w:pPr>
      <w:spacing w:before="240"/>
      <w:ind w:left="2600" w:hanging="2600"/>
      <w:jc w:val="both"/>
    </w:pPr>
    <w:rPr>
      <w:sz w:val="26"/>
    </w:rPr>
  </w:style>
  <w:style w:type="character" w:styleId="LineNumber">
    <w:name w:val="line number"/>
    <w:basedOn w:val="DefaultParagraphFont"/>
    <w:rsid w:val="00D505CD"/>
    <w:rPr>
      <w:rFonts w:ascii="Arial" w:hAnsi="Arial"/>
      <w:sz w:val="16"/>
    </w:rPr>
  </w:style>
  <w:style w:type="paragraph" w:customStyle="1" w:styleId="PageBreak">
    <w:name w:val="PageBreak"/>
    <w:basedOn w:val="Normal"/>
    <w:rsid w:val="00D505CD"/>
    <w:rPr>
      <w:sz w:val="4"/>
    </w:rPr>
  </w:style>
  <w:style w:type="paragraph" w:customStyle="1" w:styleId="04Dictionary">
    <w:name w:val="04Dictionary"/>
    <w:basedOn w:val="Normal"/>
    <w:rsid w:val="00D505CD"/>
  </w:style>
  <w:style w:type="paragraph" w:customStyle="1" w:styleId="N-line1">
    <w:name w:val="N-line1"/>
    <w:basedOn w:val="BillBasic"/>
    <w:rsid w:val="00D505CD"/>
    <w:pPr>
      <w:pBdr>
        <w:bottom w:val="single" w:sz="4" w:space="0" w:color="auto"/>
      </w:pBdr>
      <w:spacing w:before="100"/>
      <w:ind w:left="2980" w:right="3020"/>
      <w:jc w:val="center"/>
    </w:pPr>
  </w:style>
  <w:style w:type="paragraph" w:customStyle="1" w:styleId="N-line2">
    <w:name w:val="N-line2"/>
    <w:basedOn w:val="Normal"/>
    <w:rsid w:val="00D505CD"/>
    <w:pPr>
      <w:pBdr>
        <w:bottom w:val="single" w:sz="8" w:space="0" w:color="auto"/>
      </w:pBdr>
    </w:pPr>
  </w:style>
  <w:style w:type="paragraph" w:customStyle="1" w:styleId="EndNote">
    <w:name w:val="EndNote"/>
    <w:basedOn w:val="BillBasicHeading"/>
    <w:rsid w:val="00D505C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505CD"/>
    <w:pPr>
      <w:tabs>
        <w:tab w:val="left" w:pos="700"/>
      </w:tabs>
      <w:spacing w:before="160"/>
      <w:ind w:left="700" w:hanging="700"/>
    </w:pPr>
  </w:style>
  <w:style w:type="paragraph" w:customStyle="1" w:styleId="PenaltyHeading">
    <w:name w:val="PenaltyHeading"/>
    <w:basedOn w:val="Normal"/>
    <w:rsid w:val="00D505CD"/>
    <w:pPr>
      <w:tabs>
        <w:tab w:val="left" w:pos="1100"/>
      </w:tabs>
      <w:spacing w:before="120"/>
      <w:ind w:left="1100" w:hanging="1100"/>
    </w:pPr>
    <w:rPr>
      <w:rFonts w:ascii="Arial" w:hAnsi="Arial"/>
      <w:b/>
      <w:sz w:val="20"/>
    </w:rPr>
  </w:style>
  <w:style w:type="paragraph" w:customStyle="1" w:styleId="05EndNote">
    <w:name w:val="05EndNote"/>
    <w:basedOn w:val="Normal"/>
    <w:rsid w:val="00D505CD"/>
  </w:style>
  <w:style w:type="paragraph" w:customStyle="1" w:styleId="03Schedule">
    <w:name w:val="03Schedule"/>
    <w:basedOn w:val="Normal"/>
    <w:rsid w:val="00D505CD"/>
  </w:style>
  <w:style w:type="paragraph" w:customStyle="1" w:styleId="ISched-heading">
    <w:name w:val="I Sched-heading"/>
    <w:basedOn w:val="BillBasicHeading"/>
    <w:next w:val="Normal"/>
    <w:rsid w:val="00D505CD"/>
    <w:pPr>
      <w:spacing w:before="320"/>
      <w:ind w:left="2600" w:hanging="2600"/>
    </w:pPr>
    <w:rPr>
      <w:sz w:val="34"/>
    </w:rPr>
  </w:style>
  <w:style w:type="paragraph" w:customStyle="1" w:styleId="ISched-Part">
    <w:name w:val="I Sched-Part"/>
    <w:basedOn w:val="BillBasicHeading"/>
    <w:rsid w:val="00D505CD"/>
    <w:pPr>
      <w:spacing w:before="380"/>
      <w:ind w:left="2600" w:hanging="2600"/>
    </w:pPr>
    <w:rPr>
      <w:sz w:val="32"/>
    </w:rPr>
  </w:style>
  <w:style w:type="paragraph" w:customStyle="1" w:styleId="ISched-form">
    <w:name w:val="I Sched-form"/>
    <w:basedOn w:val="BillBasicHeading"/>
    <w:rsid w:val="00D505CD"/>
    <w:pPr>
      <w:tabs>
        <w:tab w:val="right" w:pos="7200"/>
      </w:tabs>
      <w:spacing w:before="240"/>
      <w:ind w:left="2600" w:hanging="2600"/>
    </w:pPr>
    <w:rPr>
      <w:sz w:val="28"/>
    </w:rPr>
  </w:style>
  <w:style w:type="paragraph" w:customStyle="1" w:styleId="ISchclauseheading">
    <w:name w:val="I Sch clause heading"/>
    <w:basedOn w:val="BillBasic"/>
    <w:rsid w:val="00D505CD"/>
    <w:pPr>
      <w:keepNext/>
      <w:tabs>
        <w:tab w:val="left" w:pos="1100"/>
      </w:tabs>
      <w:spacing w:before="240"/>
      <w:ind w:left="1100" w:hanging="1100"/>
      <w:jc w:val="left"/>
    </w:pPr>
    <w:rPr>
      <w:rFonts w:ascii="Arial" w:hAnsi="Arial"/>
      <w:b/>
    </w:rPr>
  </w:style>
  <w:style w:type="paragraph" w:customStyle="1" w:styleId="IMain">
    <w:name w:val="I Main"/>
    <w:basedOn w:val="Amain"/>
    <w:rsid w:val="00D505CD"/>
  </w:style>
  <w:style w:type="paragraph" w:customStyle="1" w:styleId="Ipara">
    <w:name w:val="I para"/>
    <w:basedOn w:val="Apara"/>
    <w:rsid w:val="00D505CD"/>
    <w:pPr>
      <w:outlineLvl w:val="9"/>
    </w:pPr>
  </w:style>
  <w:style w:type="paragraph" w:customStyle="1" w:styleId="Isubpara">
    <w:name w:val="I subpara"/>
    <w:basedOn w:val="Asubpara"/>
    <w:rsid w:val="00D505C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505CD"/>
    <w:pPr>
      <w:tabs>
        <w:tab w:val="clear" w:pos="2400"/>
        <w:tab w:val="clear" w:pos="2600"/>
        <w:tab w:val="right" w:pos="2460"/>
        <w:tab w:val="left" w:pos="2660"/>
      </w:tabs>
      <w:ind w:left="2660" w:hanging="2660"/>
    </w:pPr>
  </w:style>
  <w:style w:type="character" w:customStyle="1" w:styleId="CharSectNo">
    <w:name w:val="CharSectNo"/>
    <w:basedOn w:val="DefaultParagraphFont"/>
    <w:rsid w:val="00D505CD"/>
  </w:style>
  <w:style w:type="character" w:customStyle="1" w:styleId="CharDivNo">
    <w:name w:val="CharDivNo"/>
    <w:basedOn w:val="DefaultParagraphFont"/>
    <w:rsid w:val="00D505CD"/>
  </w:style>
  <w:style w:type="character" w:customStyle="1" w:styleId="CharDivText">
    <w:name w:val="CharDivText"/>
    <w:basedOn w:val="DefaultParagraphFont"/>
    <w:rsid w:val="00D505CD"/>
  </w:style>
  <w:style w:type="character" w:customStyle="1" w:styleId="CharPartNo">
    <w:name w:val="CharPartNo"/>
    <w:basedOn w:val="DefaultParagraphFont"/>
    <w:rsid w:val="00D505CD"/>
  </w:style>
  <w:style w:type="paragraph" w:customStyle="1" w:styleId="Placeholder">
    <w:name w:val="Placeholder"/>
    <w:basedOn w:val="Normal"/>
    <w:rsid w:val="00D505CD"/>
    <w:rPr>
      <w:sz w:val="10"/>
    </w:rPr>
  </w:style>
  <w:style w:type="paragraph" w:styleId="PlainText">
    <w:name w:val="Plain Text"/>
    <w:basedOn w:val="Normal"/>
    <w:rsid w:val="00D505CD"/>
    <w:rPr>
      <w:rFonts w:ascii="Courier New" w:hAnsi="Courier New"/>
      <w:sz w:val="20"/>
    </w:rPr>
  </w:style>
  <w:style w:type="character" w:customStyle="1" w:styleId="CharChapNo">
    <w:name w:val="CharChapNo"/>
    <w:basedOn w:val="DefaultParagraphFont"/>
    <w:rsid w:val="00D505CD"/>
  </w:style>
  <w:style w:type="character" w:customStyle="1" w:styleId="CharChapText">
    <w:name w:val="CharChapText"/>
    <w:basedOn w:val="DefaultParagraphFont"/>
    <w:rsid w:val="00D505CD"/>
  </w:style>
  <w:style w:type="character" w:customStyle="1" w:styleId="CharPartText">
    <w:name w:val="CharPartText"/>
    <w:basedOn w:val="DefaultParagraphFont"/>
    <w:rsid w:val="00D505CD"/>
  </w:style>
  <w:style w:type="paragraph" w:styleId="TOC1">
    <w:name w:val="toc 1"/>
    <w:basedOn w:val="Normal"/>
    <w:next w:val="Normal"/>
    <w:autoRedefine/>
    <w:rsid w:val="00D505C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D505C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D505C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505C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D505CD"/>
  </w:style>
  <w:style w:type="paragraph" w:styleId="Title">
    <w:name w:val="Title"/>
    <w:basedOn w:val="Normal"/>
    <w:qFormat/>
    <w:rsid w:val="002A41B0"/>
    <w:pPr>
      <w:spacing w:before="240" w:after="60"/>
      <w:jc w:val="center"/>
      <w:outlineLvl w:val="0"/>
    </w:pPr>
    <w:rPr>
      <w:rFonts w:ascii="Arial" w:hAnsi="Arial"/>
      <w:b/>
      <w:kern w:val="28"/>
      <w:sz w:val="32"/>
    </w:rPr>
  </w:style>
  <w:style w:type="paragraph" w:styleId="Signature">
    <w:name w:val="Signature"/>
    <w:basedOn w:val="Normal"/>
    <w:rsid w:val="00D505CD"/>
    <w:pPr>
      <w:ind w:left="4252"/>
    </w:pPr>
  </w:style>
  <w:style w:type="paragraph" w:customStyle="1" w:styleId="ActNo">
    <w:name w:val="ActNo"/>
    <w:basedOn w:val="BillBasicHeading"/>
    <w:rsid w:val="00D505CD"/>
    <w:pPr>
      <w:keepNext w:val="0"/>
      <w:tabs>
        <w:tab w:val="clear" w:pos="2600"/>
      </w:tabs>
      <w:spacing w:before="220"/>
    </w:pPr>
  </w:style>
  <w:style w:type="paragraph" w:customStyle="1" w:styleId="aParaNote">
    <w:name w:val="aParaNote"/>
    <w:basedOn w:val="BillBasic"/>
    <w:rsid w:val="00D505CD"/>
    <w:pPr>
      <w:ind w:left="2840" w:hanging="1240"/>
    </w:pPr>
    <w:rPr>
      <w:sz w:val="20"/>
    </w:rPr>
  </w:style>
  <w:style w:type="paragraph" w:customStyle="1" w:styleId="aExamNum">
    <w:name w:val="aExamNum"/>
    <w:basedOn w:val="aExam"/>
    <w:rsid w:val="00D505CD"/>
    <w:pPr>
      <w:ind w:left="1500" w:hanging="400"/>
    </w:pPr>
  </w:style>
  <w:style w:type="paragraph" w:customStyle="1" w:styleId="LongTitle">
    <w:name w:val="LongTitle"/>
    <w:basedOn w:val="BillBasic"/>
    <w:rsid w:val="00D505CD"/>
    <w:pPr>
      <w:spacing w:before="300"/>
    </w:pPr>
  </w:style>
  <w:style w:type="paragraph" w:customStyle="1" w:styleId="Minister">
    <w:name w:val="Minister"/>
    <w:basedOn w:val="BillBasic"/>
    <w:rsid w:val="00D505CD"/>
    <w:pPr>
      <w:spacing w:before="640"/>
      <w:jc w:val="right"/>
    </w:pPr>
    <w:rPr>
      <w:caps/>
    </w:rPr>
  </w:style>
  <w:style w:type="paragraph" w:customStyle="1" w:styleId="DateLine">
    <w:name w:val="DateLine"/>
    <w:basedOn w:val="BillBasic"/>
    <w:rsid w:val="00D505CD"/>
    <w:pPr>
      <w:tabs>
        <w:tab w:val="left" w:pos="4320"/>
      </w:tabs>
    </w:pPr>
  </w:style>
  <w:style w:type="paragraph" w:customStyle="1" w:styleId="madeunder">
    <w:name w:val="made under"/>
    <w:basedOn w:val="BillBasic"/>
    <w:rsid w:val="00D505CD"/>
    <w:pPr>
      <w:spacing w:before="240"/>
    </w:pPr>
  </w:style>
  <w:style w:type="paragraph" w:customStyle="1" w:styleId="EndNoteSubHeading">
    <w:name w:val="EndNoteSubHeading"/>
    <w:basedOn w:val="Normal"/>
    <w:next w:val="EndNoteText"/>
    <w:rsid w:val="002A41B0"/>
    <w:pPr>
      <w:keepNext/>
      <w:tabs>
        <w:tab w:val="left" w:pos="700"/>
      </w:tabs>
      <w:spacing w:before="240"/>
      <w:ind w:left="700" w:hanging="700"/>
    </w:pPr>
    <w:rPr>
      <w:rFonts w:ascii="Arial" w:hAnsi="Arial"/>
      <w:b/>
      <w:sz w:val="20"/>
    </w:rPr>
  </w:style>
  <w:style w:type="paragraph" w:customStyle="1" w:styleId="EndNoteText">
    <w:name w:val="EndNoteText"/>
    <w:basedOn w:val="BillBasic"/>
    <w:rsid w:val="00D505CD"/>
    <w:pPr>
      <w:tabs>
        <w:tab w:val="left" w:pos="700"/>
        <w:tab w:val="right" w:pos="6160"/>
      </w:tabs>
      <w:spacing w:before="80"/>
      <w:ind w:left="700" w:hanging="700"/>
    </w:pPr>
    <w:rPr>
      <w:sz w:val="20"/>
    </w:rPr>
  </w:style>
  <w:style w:type="paragraph" w:customStyle="1" w:styleId="BillBasicItalics">
    <w:name w:val="BillBasicItalics"/>
    <w:basedOn w:val="BillBasic"/>
    <w:rsid w:val="00D505CD"/>
    <w:rPr>
      <w:i/>
    </w:rPr>
  </w:style>
  <w:style w:type="paragraph" w:customStyle="1" w:styleId="00SigningPage">
    <w:name w:val="00SigningPage"/>
    <w:basedOn w:val="Normal"/>
    <w:rsid w:val="00D505CD"/>
  </w:style>
  <w:style w:type="paragraph" w:customStyle="1" w:styleId="Aparareturn">
    <w:name w:val="A para return"/>
    <w:basedOn w:val="BillBasic"/>
    <w:rsid w:val="00D505CD"/>
    <w:pPr>
      <w:ind w:left="1600"/>
    </w:pPr>
  </w:style>
  <w:style w:type="paragraph" w:customStyle="1" w:styleId="Asubparareturn">
    <w:name w:val="A subpara return"/>
    <w:basedOn w:val="BillBasic"/>
    <w:rsid w:val="00D505CD"/>
    <w:pPr>
      <w:ind w:left="2100"/>
    </w:pPr>
  </w:style>
  <w:style w:type="paragraph" w:customStyle="1" w:styleId="CommentNum">
    <w:name w:val="CommentNum"/>
    <w:basedOn w:val="Comment"/>
    <w:rsid w:val="00D505CD"/>
    <w:pPr>
      <w:ind w:left="1800" w:hanging="1800"/>
    </w:pPr>
  </w:style>
  <w:style w:type="paragraph" w:styleId="TOC8">
    <w:name w:val="toc 8"/>
    <w:basedOn w:val="TOC3"/>
    <w:next w:val="Normal"/>
    <w:autoRedefine/>
    <w:rsid w:val="00D505CD"/>
    <w:pPr>
      <w:keepNext w:val="0"/>
      <w:spacing w:before="120"/>
    </w:pPr>
  </w:style>
  <w:style w:type="paragraph" w:customStyle="1" w:styleId="Judges">
    <w:name w:val="Judges"/>
    <w:basedOn w:val="Minister"/>
    <w:rsid w:val="00D505CD"/>
    <w:pPr>
      <w:spacing w:before="180"/>
    </w:pPr>
  </w:style>
  <w:style w:type="paragraph" w:customStyle="1" w:styleId="BillFor">
    <w:name w:val="BillFor"/>
    <w:basedOn w:val="BillBasicHeading"/>
    <w:rsid w:val="00D505CD"/>
    <w:pPr>
      <w:keepNext w:val="0"/>
      <w:spacing w:before="320"/>
      <w:jc w:val="both"/>
    </w:pPr>
    <w:rPr>
      <w:sz w:val="28"/>
    </w:rPr>
  </w:style>
  <w:style w:type="paragraph" w:customStyle="1" w:styleId="draft">
    <w:name w:val="draft"/>
    <w:basedOn w:val="Normal"/>
    <w:rsid w:val="00D505C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505CD"/>
    <w:pPr>
      <w:spacing w:line="260" w:lineRule="atLeast"/>
      <w:jc w:val="center"/>
    </w:pPr>
  </w:style>
  <w:style w:type="paragraph" w:customStyle="1" w:styleId="Amainbullet">
    <w:name w:val="A main bullet"/>
    <w:basedOn w:val="BillBasic"/>
    <w:rsid w:val="00D505CD"/>
    <w:pPr>
      <w:spacing w:before="60"/>
      <w:ind w:left="1500" w:hanging="400"/>
    </w:pPr>
  </w:style>
  <w:style w:type="paragraph" w:customStyle="1" w:styleId="Aparabullet">
    <w:name w:val="A para bullet"/>
    <w:basedOn w:val="BillBasic"/>
    <w:rsid w:val="00D505CD"/>
    <w:pPr>
      <w:spacing w:before="60"/>
      <w:ind w:left="2000" w:hanging="400"/>
    </w:pPr>
  </w:style>
  <w:style w:type="paragraph" w:customStyle="1" w:styleId="Asubparabullet">
    <w:name w:val="A subpara bullet"/>
    <w:basedOn w:val="BillBasic"/>
    <w:rsid w:val="00D505CD"/>
    <w:pPr>
      <w:spacing w:before="60"/>
      <w:ind w:left="2540" w:hanging="400"/>
    </w:pPr>
  </w:style>
  <w:style w:type="paragraph" w:customStyle="1" w:styleId="aDefpara">
    <w:name w:val="aDef para"/>
    <w:basedOn w:val="Apara"/>
    <w:rsid w:val="00D505CD"/>
  </w:style>
  <w:style w:type="paragraph" w:customStyle="1" w:styleId="aDefsubpara">
    <w:name w:val="aDef subpara"/>
    <w:basedOn w:val="Asubpara"/>
    <w:rsid w:val="00D505CD"/>
  </w:style>
  <w:style w:type="paragraph" w:customStyle="1" w:styleId="Idefpara">
    <w:name w:val="I def para"/>
    <w:basedOn w:val="Ipara"/>
    <w:rsid w:val="00D505CD"/>
  </w:style>
  <w:style w:type="paragraph" w:customStyle="1" w:styleId="Idefsubpara">
    <w:name w:val="I def subpara"/>
    <w:basedOn w:val="Isubpara"/>
    <w:rsid w:val="00D505CD"/>
  </w:style>
  <w:style w:type="paragraph" w:customStyle="1" w:styleId="Notified">
    <w:name w:val="Notified"/>
    <w:basedOn w:val="BillBasic"/>
    <w:rsid w:val="00D505CD"/>
    <w:pPr>
      <w:spacing w:before="360"/>
      <w:jc w:val="right"/>
    </w:pPr>
    <w:rPr>
      <w:i/>
    </w:rPr>
  </w:style>
  <w:style w:type="paragraph" w:customStyle="1" w:styleId="03ScheduleLandscape">
    <w:name w:val="03ScheduleLandscape"/>
    <w:basedOn w:val="Normal"/>
    <w:rsid w:val="00D505CD"/>
  </w:style>
  <w:style w:type="paragraph" w:customStyle="1" w:styleId="IDict-Heading">
    <w:name w:val="I Dict-Heading"/>
    <w:basedOn w:val="BillBasicHeading"/>
    <w:rsid w:val="00D505CD"/>
    <w:pPr>
      <w:spacing w:before="320"/>
      <w:ind w:left="2600" w:hanging="2600"/>
      <w:jc w:val="both"/>
    </w:pPr>
    <w:rPr>
      <w:sz w:val="34"/>
    </w:rPr>
  </w:style>
  <w:style w:type="paragraph" w:customStyle="1" w:styleId="02TextLandscape">
    <w:name w:val="02TextLandscape"/>
    <w:basedOn w:val="Normal"/>
    <w:rsid w:val="00D505CD"/>
  </w:style>
  <w:style w:type="paragraph" w:styleId="Salutation">
    <w:name w:val="Salutation"/>
    <w:basedOn w:val="Normal"/>
    <w:next w:val="Normal"/>
    <w:rsid w:val="002A41B0"/>
  </w:style>
  <w:style w:type="paragraph" w:customStyle="1" w:styleId="aNoteBullet">
    <w:name w:val="aNoteBullet"/>
    <w:basedOn w:val="aNoteSymb"/>
    <w:rsid w:val="00D505CD"/>
    <w:pPr>
      <w:tabs>
        <w:tab w:val="left" w:pos="2200"/>
      </w:tabs>
      <w:spacing w:before="60"/>
      <w:ind w:left="2600" w:hanging="700"/>
    </w:pPr>
  </w:style>
  <w:style w:type="paragraph" w:customStyle="1" w:styleId="aNotess">
    <w:name w:val="aNotess"/>
    <w:basedOn w:val="BillBasic"/>
    <w:rsid w:val="002A41B0"/>
    <w:pPr>
      <w:ind w:left="1900" w:hanging="800"/>
    </w:pPr>
    <w:rPr>
      <w:sz w:val="20"/>
    </w:rPr>
  </w:style>
  <w:style w:type="paragraph" w:customStyle="1" w:styleId="aParaNoteBullet">
    <w:name w:val="aParaNoteBullet"/>
    <w:basedOn w:val="aParaNote"/>
    <w:rsid w:val="00D505CD"/>
    <w:pPr>
      <w:tabs>
        <w:tab w:val="left" w:pos="2700"/>
      </w:tabs>
      <w:spacing w:before="60"/>
      <w:ind w:left="3100" w:hanging="700"/>
    </w:pPr>
  </w:style>
  <w:style w:type="paragraph" w:customStyle="1" w:styleId="aNotepar">
    <w:name w:val="aNotepar"/>
    <w:basedOn w:val="BillBasic"/>
    <w:next w:val="Normal"/>
    <w:rsid w:val="00D505CD"/>
    <w:pPr>
      <w:ind w:left="2400" w:hanging="800"/>
    </w:pPr>
    <w:rPr>
      <w:sz w:val="20"/>
    </w:rPr>
  </w:style>
  <w:style w:type="paragraph" w:customStyle="1" w:styleId="aNoteTextpar">
    <w:name w:val="aNoteTextpar"/>
    <w:basedOn w:val="aNotepar"/>
    <w:rsid w:val="00D505CD"/>
    <w:pPr>
      <w:spacing w:before="60"/>
      <w:ind w:firstLine="0"/>
    </w:pPr>
  </w:style>
  <w:style w:type="paragraph" w:customStyle="1" w:styleId="MinisterWord">
    <w:name w:val="MinisterWord"/>
    <w:basedOn w:val="Normal"/>
    <w:rsid w:val="00D505CD"/>
    <w:pPr>
      <w:spacing w:before="60"/>
      <w:jc w:val="right"/>
    </w:pPr>
  </w:style>
  <w:style w:type="paragraph" w:customStyle="1" w:styleId="aExamPara">
    <w:name w:val="aExamPara"/>
    <w:basedOn w:val="aExam"/>
    <w:rsid w:val="00D505CD"/>
    <w:pPr>
      <w:tabs>
        <w:tab w:val="right" w:pos="1720"/>
        <w:tab w:val="left" w:pos="2000"/>
        <w:tab w:val="left" w:pos="2300"/>
      </w:tabs>
      <w:ind w:left="2400" w:hanging="1300"/>
    </w:pPr>
  </w:style>
  <w:style w:type="paragraph" w:customStyle="1" w:styleId="aExamNumText">
    <w:name w:val="aExamNumText"/>
    <w:basedOn w:val="aExam"/>
    <w:rsid w:val="00D505CD"/>
    <w:pPr>
      <w:ind w:left="1500"/>
    </w:pPr>
  </w:style>
  <w:style w:type="paragraph" w:customStyle="1" w:styleId="aExamBullet">
    <w:name w:val="aExamBullet"/>
    <w:basedOn w:val="aExam"/>
    <w:rsid w:val="00D505CD"/>
    <w:pPr>
      <w:tabs>
        <w:tab w:val="left" w:pos="1500"/>
        <w:tab w:val="left" w:pos="2300"/>
      </w:tabs>
      <w:ind w:left="1900" w:hanging="800"/>
    </w:pPr>
  </w:style>
  <w:style w:type="paragraph" w:customStyle="1" w:styleId="aNotePara">
    <w:name w:val="aNotePara"/>
    <w:basedOn w:val="aNote"/>
    <w:rsid w:val="00D505CD"/>
    <w:pPr>
      <w:tabs>
        <w:tab w:val="right" w:pos="2140"/>
        <w:tab w:val="left" w:pos="2400"/>
      </w:tabs>
      <w:spacing w:before="60"/>
      <w:ind w:left="2400" w:hanging="1300"/>
    </w:pPr>
  </w:style>
  <w:style w:type="paragraph" w:customStyle="1" w:styleId="aExplanHeading">
    <w:name w:val="aExplanHeading"/>
    <w:basedOn w:val="BillBasicHeading"/>
    <w:next w:val="Normal"/>
    <w:rsid w:val="00D505CD"/>
    <w:rPr>
      <w:rFonts w:ascii="Arial (W1)" w:hAnsi="Arial (W1)"/>
      <w:sz w:val="18"/>
    </w:rPr>
  </w:style>
  <w:style w:type="paragraph" w:customStyle="1" w:styleId="aExplanText">
    <w:name w:val="aExplanText"/>
    <w:basedOn w:val="BillBasic"/>
    <w:rsid w:val="00D505CD"/>
    <w:rPr>
      <w:sz w:val="20"/>
    </w:rPr>
  </w:style>
  <w:style w:type="paragraph" w:customStyle="1" w:styleId="aParaNotePara">
    <w:name w:val="aParaNotePara"/>
    <w:basedOn w:val="aNoteParaSymb"/>
    <w:rsid w:val="00D505CD"/>
    <w:pPr>
      <w:tabs>
        <w:tab w:val="clear" w:pos="2140"/>
        <w:tab w:val="clear" w:pos="2400"/>
        <w:tab w:val="right" w:pos="2644"/>
      </w:tabs>
      <w:ind w:left="3320" w:hanging="1720"/>
    </w:pPr>
  </w:style>
  <w:style w:type="character" w:customStyle="1" w:styleId="charBold">
    <w:name w:val="charBold"/>
    <w:basedOn w:val="DefaultParagraphFont"/>
    <w:rsid w:val="00D505CD"/>
    <w:rPr>
      <w:b/>
    </w:rPr>
  </w:style>
  <w:style w:type="character" w:customStyle="1" w:styleId="charBoldItals">
    <w:name w:val="charBoldItals"/>
    <w:basedOn w:val="DefaultParagraphFont"/>
    <w:rsid w:val="00D505CD"/>
    <w:rPr>
      <w:b/>
      <w:i/>
    </w:rPr>
  </w:style>
  <w:style w:type="character" w:customStyle="1" w:styleId="charItals">
    <w:name w:val="charItals"/>
    <w:basedOn w:val="DefaultParagraphFont"/>
    <w:rsid w:val="00D505CD"/>
    <w:rPr>
      <w:i/>
    </w:rPr>
  </w:style>
  <w:style w:type="character" w:customStyle="1" w:styleId="charUnderline">
    <w:name w:val="charUnderline"/>
    <w:basedOn w:val="DefaultParagraphFont"/>
    <w:rsid w:val="00D505CD"/>
    <w:rPr>
      <w:u w:val="single"/>
    </w:rPr>
  </w:style>
  <w:style w:type="paragraph" w:customStyle="1" w:styleId="TableHd">
    <w:name w:val="TableHd"/>
    <w:basedOn w:val="Normal"/>
    <w:rsid w:val="00D505CD"/>
    <w:pPr>
      <w:keepNext/>
      <w:spacing w:before="300"/>
      <w:ind w:left="1200" w:hanging="1200"/>
    </w:pPr>
    <w:rPr>
      <w:rFonts w:ascii="Arial" w:hAnsi="Arial"/>
      <w:b/>
      <w:sz w:val="20"/>
    </w:rPr>
  </w:style>
  <w:style w:type="paragraph" w:customStyle="1" w:styleId="TableColHd">
    <w:name w:val="TableColHd"/>
    <w:basedOn w:val="Normal"/>
    <w:rsid w:val="00D505CD"/>
    <w:pPr>
      <w:keepNext/>
      <w:spacing w:after="60"/>
    </w:pPr>
    <w:rPr>
      <w:rFonts w:ascii="Arial" w:hAnsi="Arial"/>
      <w:b/>
      <w:sz w:val="18"/>
    </w:rPr>
  </w:style>
  <w:style w:type="paragraph" w:customStyle="1" w:styleId="PenaltyPara">
    <w:name w:val="PenaltyPara"/>
    <w:basedOn w:val="Normal"/>
    <w:rsid w:val="00D505CD"/>
    <w:pPr>
      <w:tabs>
        <w:tab w:val="right" w:pos="1360"/>
      </w:tabs>
      <w:spacing w:before="60"/>
      <w:ind w:left="1600" w:hanging="1600"/>
      <w:jc w:val="both"/>
    </w:pPr>
  </w:style>
  <w:style w:type="paragraph" w:customStyle="1" w:styleId="tablepara">
    <w:name w:val="table para"/>
    <w:basedOn w:val="Normal"/>
    <w:rsid w:val="00D505CD"/>
    <w:pPr>
      <w:tabs>
        <w:tab w:val="right" w:pos="800"/>
        <w:tab w:val="left" w:pos="1100"/>
      </w:tabs>
      <w:spacing w:before="80" w:after="60"/>
      <w:ind w:left="1100" w:hanging="1100"/>
    </w:pPr>
  </w:style>
  <w:style w:type="paragraph" w:customStyle="1" w:styleId="tablesubpara">
    <w:name w:val="table subpara"/>
    <w:basedOn w:val="Normal"/>
    <w:rsid w:val="00D505CD"/>
    <w:pPr>
      <w:tabs>
        <w:tab w:val="right" w:pos="1500"/>
        <w:tab w:val="left" w:pos="1800"/>
      </w:tabs>
      <w:spacing w:before="80" w:after="60"/>
      <w:ind w:left="1800" w:hanging="1800"/>
    </w:pPr>
  </w:style>
  <w:style w:type="paragraph" w:customStyle="1" w:styleId="TableText">
    <w:name w:val="TableText"/>
    <w:basedOn w:val="Normal"/>
    <w:rsid w:val="00D505CD"/>
    <w:pPr>
      <w:spacing w:before="60" w:after="60"/>
    </w:pPr>
  </w:style>
  <w:style w:type="paragraph" w:customStyle="1" w:styleId="IshadedH5Sec">
    <w:name w:val="I shaded H5 Sec"/>
    <w:basedOn w:val="AH5Sec"/>
    <w:rsid w:val="00D505CD"/>
    <w:pPr>
      <w:shd w:val="pct25" w:color="auto" w:fill="auto"/>
      <w:outlineLvl w:val="9"/>
    </w:pPr>
  </w:style>
  <w:style w:type="paragraph" w:customStyle="1" w:styleId="IshadedSchClause">
    <w:name w:val="I shaded Sch Clause"/>
    <w:basedOn w:val="IshadedH5Sec"/>
    <w:rsid w:val="00D505CD"/>
  </w:style>
  <w:style w:type="paragraph" w:customStyle="1" w:styleId="Penalty">
    <w:name w:val="Penalty"/>
    <w:basedOn w:val="Amainreturn"/>
    <w:rsid w:val="00D505CD"/>
  </w:style>
  <w:style w:type="paragraph" w:customStyle="1" w:styleId="aNoteText">
    <w:name w:val="aNoteText"/>
    <w:basedOn w:val="aNoteSymb"/>
    <w:rsid w:val="00D505CD"/>
    <w:pPr>
      <w:spacing w:before="60"/>
      <w:ind w:firstLine="0"/>
    </w:pPr>
  </w:style>
  <w:style w:type="paragraph" w:customStyle="1" w:styleId="aExamINum">
    <w:name w:val="aExamINum"/>
    <w:basedOn w:val="aExam"/>
    <w:rsid w:val="002A41B0"/>
    <w:pPr>
      <w:tabs>
        <w:tab w:val="left" w:pos="1500"/>
      </w:tabs>
      <w:ind w:left="1500" w:hanging="400"/>
    </w:pPr>
  </w:style>
  <w:style w:type="paragraph" w:customStyle="1" w:styleId="AExamIPara">
    <w:name w:val="AExamIPara"/>
    <w:basedOn w:val="aExam"/>
    <w:rsid w:val="00D505CD"/>
    <w:pPr>
      <w:tabs>
        <w:tab w:val="right" w:pos="1720"/>
        <w:tab w:val="left" w:pos="2000"/>
      </w:tabs>
      <w:ind w:left="2000" w:hanging="900"/>
    </w:pPr>
  </w:style>
  <w:style w:type="paragraph" w:customStyle="1" w:styleId="AH3sec">
    <w:name w:val="A H3 sec"/>
    <w:basedOn w:val="Normal"/>
    <w:next w:val="direction"/>
    <w:rsid w:val="002A41B0"/>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D505CD"/>
    <w:pPr>
      <w:tabs>
        <w:tab w:val="clear" w:pos="2600"/>
      </w:tabs>
      <w:ind w:left="1100"/>
    </w:pPr>
    <w:rPr>
      <w:sz w:val="18"/>
    </w:rPr>
  </w:style>
  <w:style w:type="paragraph" w:customStyle="1" w:styleId="aExamss">
    <w:name w:val="aExamss"/>
    <w:basedOn w:val="aNoteSymb"/>
    <w:rsid w:val="00D505CD"/>
    <w:pPr>
      <w:spacing w:before="60"/>
      <w:ind w:left="1100" w:firstLine="0"/>
    </w:pPr>
  </w:style>
  <w:style w:type="paragraph" w:customStyle="1" w:styleId="aExamHdgpar">
    <w:name w:val="aExamHdgpar"/>
    <w:basedOn w:val="aExamHdgss"/>
    <w:next w:val="Normal"/>
    <w:rsid w:val="00D505CD"/>
    <w:pPr>
      <w:ind w:left="1600"/>
    </w:pPr>
  </w:style>
  <w:style w:type="paragraph" w:customStyle="1" w:styleId="aExampar">
    <w:name w:val="aExampar"/>
    <w:basedOn w:val="aExamss"/>
    <w:rsid w:val="00D505CD"/>
    <w:pPr>
      <w:ind w:left="1600"/>
    </w:pPr>
  </w:style>
  <w:style w:type="paragraph" w:customStyle="1" w:styleId="aExamINumss">
    <w:name w:val="aExamINumss"/>
    <w:basedOn w:val="aExamss"/>
    <w:rsid w:val="00D505CD"/>
    <w:pPr>
      <w:tabs>
        <w:tab w:val="left" w:pos="1500"/>
      </w:tabs>
      <w:ind w:left="1500" w:hanging="400"/>
    </w:pPr>
  </w:style>
  <w:style w:type="paragraph" w:customStyle="1" w:styleId="aExamINumpar">
    <w:name w:val="aExamINumpar"/>
    <w:basedOn w:val="aExampar"/>
    <w:rsid w:val="00D505CD"/>
    <w:pPr>
      <w:tabs>
        <w:tab w:val="left" w:pos="2000"/>
      </w:tabs>
      <w:ind w:left="2000" w:hanging="400"/>
    </w:pPr>
  </w:style>
  <w:style w:type="paragraph" w:customStyle="1" w:styleId="aExamNumTextss">
    <w:name w:val="aExamNumTextss"/>
    <w:basedOn w:val="aExamss"/>
    <w:rsid w:val="00D505CD"/>
    <w:pPr>
      <w:ind w:left="1500"/>
    </w:pPr>
  </w:style>
  <w:style w:type="paragraph" w:customStyle="1" w:styleId="aExamNumTextpar">
    <w:name w:val="aExamNumTextpar"/>
    <w:basedOn w:val="aExampar"/>
    <w:rsid w:val="002A41B0"/>
    <w:pPr>
      <w:ind w:left="2000"/>
    </w:pPr>
  </w:style>
  <w:style w:type="paragraph" w:customStyle="1" w:styleId="aExamBulletss">
    <w:name w:val="aExamBulletss"/>
    <w:basedOn w:val="aExamss"/>
    <w:rsid w:val="00D505CD"/>
    <w:pPr>
      <w:ind w:left="1500" w:hanging="400"/>
    </w:pPr>
  </w:style>
  <w:style w:type="paragraph" w:customStyle="1" w:styleId="aExamBulletpar">
    <w:name w:val="aExamBulletpar"/>
    <w:basedOn w:val="aExampar"/>
    <w:rsid w:val="00D505CD"/>
    <w:pPr>
      <w:ind w:left="2000" w:hanging="400"/>
    </w:pPr>
  </w:style>
  <w:style w:type="paragraph" w:customStyle="1" w:styleId="aExamHdgsubpar">
    <w:name w:val="aExamHdgsubpar"/>
    <w:basedOn w:val="aExamHdgss"/>
    <w:next w:val="Normal"/>
    <w:rsid w:val="00D505CD"/>
    <w:pPr>
      <w:ind w:left="2140"/>
    </w:pPr>
  </w:style>
  <w:style w:type="paragraph" w:customStyle="1" w:styleId="aExamsubpar">
    <w:name w:val="aExamsubpar"/>
    <w:basedOn w:val="aExamss"/>
    <w:rsid w:val="00D505CD"/>
    <w:pPr>
      <w:ind w:left="2140"/>
    </w:pPr>
  </w:style>
  <w:style w:type="paragraph" w:customStyle="1" w:styleId="aExamNumsubpar">
    <w:name w:val="aExamNumsubpar"/>
    <w:basedOn w:val="aExamsubpar"/>
    <w:rsid w:val="00D505CD"/>
    <w:pPr>
      <w:tabs>
        <w:tab w:val="clear" w:pos="1100"/>
        <w:tab w:val="clear" w:pos="2381"/>
        <w:tab w:val="left" w:pos="2569"/>
      </w:tabs>
      <w:ind w:left="2569" w:hanging="403"/>
    </w:pPr>
  </w:style>
  <w:style w:type="paragraph" w:customStyle="1" w:styleId="aExamNumTextsubpar">
    <w:name w:val="aExamNumTextsubpar"/>
    <w:basedOn w:val="aExampar"/>
    <w:rsid w:val="002A41B0"/>
    <w:pPr>
      <w:ind w:left="2540"/>
    </w:pPr>
  </w:style>
  <w:style w:type="paragraph" w:customStyle="1" w:styleId="aExamBulletsubpar">
    <w:name w:val="aExamBulletsubpar"/>
    <w:basedOn w:val="aExamsubpar"/>
    <w:rsid w:val="00D505CD"/>
    <w:pPr>
      <w:numPr>
        <w:numId w:val="33"/>
      </w:numPr>
      <w:tabs>
        <w:tab w:val="clear" w:pos="1100"/>
        <w:tab w:val="clear" w:pos="2381"/>
        <w:tab w:val="left" w:pos="2569"/>
      </w:tabs>
      <w:ind w:left="2569" w:hanging="403"/>
    </w:pPr>
  </w:style>
  <w:style w:type="paragraph" w:customStyle="1" w:styleId="aNoteTextss">
    <w:name w:val="aNoteTextss"/>
    <w:basedOn w:val="Normal"/>
    <w:rsid w:val="00D505CD"/>
    <w:pPr>
      <w:spacing w:before="60"/>
      <w:ind w:left="1900"/>
      <w:jc w:val="both"/>
    </w:pPr>
    <w:rPr>
      <w:sz w:val="20"/>
    </w:rPr>
  </w:style>
  <w:style w:type="paragraph" w:customStyle="1" w:styleId="aNoteParass">
    <w:name w:val="aNoteParass"/>
    <w:basedOn w:val="Normal"/>
    <w:rsid w:val="00D505CD"/>
    <w:pPr>
      <w:tabs>
        <w:tab w:val="right" w:pos="2140"/>
        <w:tab w:val="left" w:pos="2400"/>
      </w:tabs>
      <w:spacing w:before="60"/>
      <w:ind w:left="2400" w:hanging="1300"/>
      <w:jc w:val="both"/>
    </w:pPr>
    <w:rPr>
      <w:sz w:val="20"/>
    </w:rPr>
  </w:style>
  <w:style w:type="paragraph" w:customStyle="1" w:styleId="aNoteParapar">
    <w:name w:val="aNoteParapar"/>
    <w:basedOn w:val="aNotepar"/>
    <w:rsid w:val="00D505CD"/>
    <w:pPr>
      <w:tabs>
        <w:tab w:val="right" w:pos="2640"/>
      </w:tabs>
      <w:spacing w:before="60"/>
      <w:ind w:left="2920" w:hanging="1320"/>
    </w:pPr>
  </w:style>
  <w:style w:type="paragraph" w:customStyle="1" w:styleId="aNotesubpar">
    <w:name w:val="aNotesubpar"/>
    <w:basedOn w:val="BillBasic"/>
    <w:next w:val="Normal"/>
    <w:rsid w:val="00D505CD"/>
    <w:pPr>
      <w:ind w:left="2940" w:hanging="800"/>
    </w:pPr>
    <w:rPr>
      <w:sz w:val="20"/>
    </w:rPr>
  </w:style>
  <w:style w:type="paragraph" w:customStyle="1" w:styleId="aNoteTextsubpar">
    <w:name w:val="aNoteTextsubpar"/>
    <w:basedOn w:val="aNotesubpar"/>
    <w:rsid w:val="00D505CD"/>
    <w:pPr>
      <w:spacing w:before="60"/>
      <w:ind w:firstLine="0"/>
    </w:pPr>
  </w:style>
  <w:style w:type="paragraph" w:customStyle="1" w:styleId="aNoteParasubpar">
    <w:name w:val="aNoteParasubpar"/>
    <w:basedOn w:val="aNotesubpar"/>
    <w:rsid w:val="002A41B0"/>
    <w:pPr>
      <w:tabs>
        <w:tab w:val="right" w:pos="3180"/>
      </w:tabs>
      <w:spacing w:before="60"/>
      <w:ind w:left="3460" w:hanging="1320"/>
    </w:pPr>
  </w:style>
  <w:style w:type="paragraph" w:customStyle="1" w:styleId="aNoteBulletsubpar">
    <w:name w:val="aNoteBulletsubpar"/>
    <w:basedOn w:val="aNotesubpar"/>
    <w:rsid w:val="00D505CD"/>
    <w:pPr>
      <w:numPr>
        <w:numId w:val="13"/>
      </w:numPr>
      <w:tabs>
        <w:tab w:val="clear" w:pos="3300"/>
        <w:tab w:val="left" w:pos="3345"/>
      </w:tabs>
      <w:spacing w:before="60"/>
    </w:pPr>
  </w:style>
  <w:style w:type="paragraph" w:customStyle="1" w:styleId="aNoteBulletss">
    <w:name w:val="aNoteBulletss"/>
    <w:basedOn w:val="Normal"/>
    <w:rsid w:val="00D505CD"/>
    <w:pPr>
      <w:spacing w:before="60"/>
      <w:ind w:left="2300" w:hanging="400"/>
      <w:jc w:val="both"/>
    </w:pPr>
    <w:rPr>
      <w:sz w:val="20"/>
    </w:rPr>
  </w:style>
  <w:style w:type="paragraph" w:customStyle="1" w:styleId="aNoteBulletpar">
    <w:name w:val="aNoteBulletpar"/>
    <w:basedOn w:val="aNotepar"/>
    <w:rsid w:val="00D505CD"/>
    <w:pPr>
      <w:spacing w:before="60"/>
      <w:ind w:left="2800" w:hanging="400"/>
    </w:pPr>
  </w:style>
  <w:style w:type="paragraph" w:customStyle="1" w:styleId="aExplanBullet">
    <w:name w:val="aExplanBullet"/>
    <w:basedOn w:val="Normal"/>
    <w:rsid w:val="00D505CD"/>
    <w:pPr>
      <w:spacing w:before="140"/>
      <w:ind w:left="400" w:hanging="400"/>
      <w:jc w:val="both"/>
    </w:pPr>
    <w:rPr>
      <w:snapToGrid w:val="0"/>
      <w:sz w:val="20"/>
    </w:rPr>
  </w:style>
  <w:style w:type="paragraph" w:customStyle="1" w:styleId="AuthLaw">
    <w:name w:val="AuthLaw"/>
    <w:basedOn w:val="BillBasic"/>
    <w:rsid w:val="002A41B0"/>
    <w:rPr>
      <w:rFonts w:ascii="Arial" w:hAnsi="Arial"/>
      <w:b/>
      <w:sz w:val="20"/>
    </w:rPr>
  </w:style>
  <w:style w:type="paragraph" w:customStyle="1" w:styleId="aExamNumpar">
    <w:name w:val="aExamNumpar"/>
    <w:basedOn w:val="aExamINumss"/>
    <w:rsid w:val="002A41B0"/>
    <w:pPr>
      <w:tabs>
        <w:tab w:val="clear" w:pos="1500"/>
        <w:tab w:val="left" w:pos="2000"/>
      </w:tabs>
      <w:ind w:left="2000"/>
    </w:pPr>
  </w:style>
  <w:style w:type="paragraph" w:customStyle="1" w:styleId="Schsectionheading">
    <w:name w:val="Sch section heading"/>
    <w:basedOn w:val="BillBasic"/>
    <w:next w:val="Amain"/>
    <w:rsid w:val="002A41B0"/>
    <w:pPr>
      <w:spacing w:before="240"/>
      <w:jc w:val="left"/>
      <w:outlineLvl w:val="4"/>
    </w:pPr>
    <w:rPr>
      <w:rFonts w:ascii="Arial" w:hAnsi="Arial"/>
      <w:b/>
    </w:rPr>
  </w:style>
  <w:style w:type="paragraph" w:customStyle="1" w:styleId="SchAmain">
    <w:name w:val="Sch A main"/>
    <w:basedOn w:val="Amain"/>
    <w:rsid w:val="00D505CD"/>
  </w:style>
  <w:style w:type="paragraph" w:customStyle="1" w:styleId="SchApara">
    <w:name w:val="Sch A para"/>
    <w:basedOn w:val="Apara"/>
    <w:rsid w:val="00D505CD"/>
  </w:style>
  <w:style w:type="paragraph" w:customStyle="1" w:styleId="SchAsubpara">
    <w:name w:val="Sch A subpara"/>
    <w:basedOn w:val="Asubpara"/>
    <w:rsid w:val="00D505CD"/>
  </w:style>
  <w:style w:type="paragraph" w:customStyle="1" w:styleId="SchAsubsubpara">
    <w:name w:val="Sch A subsubpara"/>
    <w:basedOn w:val="Asubsubpara"/>
    <w:rsid w:val="00D505CD"/>
  </w:style>
  <w:style w:type="paragraph" w:customStyle="1" w:styleId="TOCOL1">
    <w:name w:val="TOCOL 1"/>
    <w:basedOn w:val="TOC1"/>
    <w:rsid w:val="00D505CD"/>
  </w:style>
  <w:style w:type="paragraph" w:customStyle="1" w:styleId="TOCOL2">
    <w:name w:val="TOCOL 2"/>
    <w:basedOn w:val="TOC2"/>
    <w:rsid w:val="00D505CD"/>
    <w:pPr>
      <w:keepNext w:val="0"/>
    </w:pPr>
  </w:style>
  <w:style w:type="paragraph" w:customStyle="1" w:styleId="TOCOL3">
    <w:name w:val="TOCOL 3"/>
    <w:basedOn w:val="TOC3"/>
    <w:rsid w:val="00D505CD"/>
    <w:pPr>
      <w:keepNext w:val="0"/>
    </w:pPr>
  </w:style>
  <w:style w:type="paragraph" w:customStyle="1" w:styleId="TOCOL4">
    <w:name w:val="TOCOL 4"/>
    <w:basedOn w:val="TOC4"/>
    <w:rsid w:val="00D505CD"/>
    <w:pPr>
      <w:keepNext w:val="0"/>
    </w:pPr>
  </w:style>
  <w:style w:type="paragraph" w:customStyle="1" w:styleId="TOCOL5">
    <w:name w:val="TOCOL 5"/>
    <w:basedOn w:val="TOC5"/>
    <w:rsid w:val="00D505CD"/>
    <w:pPr>
      <w:tabs>
        <w:tab w:val="left" w:pos="400"/>
      </w:tabs>
    </w:pPr>
  </w:style>
  <w:style w:type="paragraph" w:customStyle="1" w:styleId="TOCOL6">
    <w:name w:val="TOCOL 6"/>
    <w:basedOn w:val="TOC6"/>
    <w:rsid w:val="00D505CD"/>
    <w:pPr>
      <w:keepNext w:val="0"/>
    </w:pPr>
  </w:style>
  <w:style w:type="paragraph" w:customStyle="1" w:styleId="TOCOL7">
    <w:name w:val="TOCOL 7"/>
    <w:basedOn w:val="TOC7"/>
    <w:rsid w:val="00D505CD"/>
  </w:style>
  <w:style w:type="paragraph" w:customStyle="1" w:styleId="TOCOL8">
    <w:name w:val="TOCOL 8"/>
    <w:basedOn w:val="TOC8"/>
    <w:rsid w:val="00D505CD"/>
  </w:style>
  <w:style w:type="paragraph" w:customStyle="1" w:styleId="TOCOL9">
    <w:name w:val="TOCOL 9"/>
    <w:basedOn w:val="TOC9"/>
    <w:rsid w:val="00D505CD"/>
    <w:pPr>
      <w:ind w:right="0"/>
    </w:pPr>
  </w:style>
  <w:style w:type="paragraph" w:styleId="TOC9">
    <w:name w:val="toc 9"/>
    <w:basedOn w:val="Normal"/>
    <w:next w:val="Normal"/>
    <w:autoRedefine/>
    <w:rsid w:val="00D505CD"/>
    <w:pPr>
      <w:ind w:left="1920" w:right="600"/>
    </w:pPr>
  </w:style>
  <w:style w:type="paragraph" w:customStyle="1" w:styleId="Billname1">
    <w:name w:val="Billname1"/>
    <w:basedOn w:val="Normal"/>
    <w:rsid w:val="00D505CD"/>
    <w:pPr>
      <w:tabs>
        <w:tab w:val="left" w:pos="2400"/>
      </w:tabs>
      <w:spacing w:before="1220"/>
    </w:pPr>
    <w:rPr>
      <w:rFonts w:ascii="Arial" w:hAnsi="Arial"/>
      <w:b/>
      <w:sz w:val="40"/>
    </w:rPr>
  </w:style>
  <w:style w:type="paragraph" w:customStyle="1" w:styleId="TableText10">
    <w:name w:val="TableText10"/>
    <w:basedOn w:val="TableText"/>
    <w:rsid w:val="00D505CD"/>
    <w:rPr>
      <w:sz w:val="20"/>
    </w:rPr>
  </w:style>
  <w:style w:type="paragraph" w:customStyle="1" w:styleId="TablePara10">
    <w:name w:val="TablePara10"/>
    <w:basedOn w:val="tablepara"/>
    <w:rsid w:val="00D505C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505C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D505CD"/>
  </w:style>
  <w:style w:type="character" w:customStyle="1" w:styleId="charPage">
    <w:name w:val="charPage"/>
    <w:basedOn w:val="DefaultParagraphFont"/>
    <w:rsid w:val="00D505CD"/>
  </w:style>
  <w:style w:type="character" w:styleId="PageNumber">
    <w:name w:val="page number"/>
    <w:basedOn w:val="DefaultParagraphFont"/>
    <w:rsid w:val="00D505CD"/>
  </w:style>
  <w:style w:type="paragraph" w:customStyle="1" w:styleId="Letterhead">
    <w:name w:val="Letterhead"/>
    <w:rsid w:val="002A41B0"/>
    <w:pPr>
      <w:widowControl w:val="0"/>
      <w:spacing w:after="180"/>
      <w:jc w:val="right"/>
    </w:pPr>
    <w:rPr>
      <w:rFonts w:ascii="Arial" w:hAnsi="Arial"/>
      <w:sz w:val="32"/>
      <w:lang w:eastAsia="en-US"/>
    </w:rPr>
  </w:style>
  <w:style w:type="paragraph" w:customStyle="1" w:styleId="IShadedschclause0">
    <w:name w:val="I Shaded sch clause"/>
    <w:basedOn w:val="IH5Sec"/>
    <w:rsid w:val="002A41B0"/>
    <w:pPr>
      <w:shd w:val="pct15" w:color="auto" w:fill="FFFFFF"/>
      <w:tabs>
        <w:tab w:val="clear" w:pos="1100"/>
        <w:tab w:val="left" w:pos="700"/>
      </w:tabs>
      <w:ind w:left="700" w:hanging="700"/>
    </w:pPr>
  </w:style>
  <w:style w:type="paragraph" w:customStyle="1" w:styleId="Billfooter">
    <w:name w:val="Billfooter"/>
    <w:basedOn w:val="Normal"/>
    <w:rsid w:val="002A41B0"/>
    <w:pPr>
      <w:tabs>
        <w:tab w:val="right" w:pos="7200"/>
      </w:tabs>
      <w:jc w:val="both"/>
    </w:pPr>
    <w:rPr>
      <w:sz w:val="18"/>
    </w:rPr>
  </w:style>
  <w:style w:type="paragraph" w:styleId="BalloonText">
    <w:name w:val="Balloon Text"/>
    <w:basedOn w:val="Normal"/>
    <w:link w:val="BalloonTextChar"/>
    <w:uiPriority w:val="99"/>
    <w:unhideWhenUsed/>
    <w:rsid w:val="00D505CD"/>
    <w:rPr>
      <w:rFonts w:ascii="Tahoma" w:hAnsi="Tahoma" w:cs="Tahoma"/>
      <w:sz w:val="16"/>
      <w:szCs w:val="16"/>
    </w:rPr>
  </w:style>
  <w:style w:type="character" w:customStyle="1" w:styleId="BalloonTextChar">
    <w:name w:val="Balloon Text Char"/>
    <w:basedOn w:val="DefaultParagraphFont"/>
    <w:link w:val="BalloonText"/>
    <w:uiPriority w:val="99"/>
    <w:rsid w:val="00D505CD"/>
    <w:rPr>
      <w:rFonts w:ascii="Tahoma" w:hAnsi="Tahoma" w:cs="Tahoma"/>
      <w:sz w:val="16"/>
      <w:szCs w:val="16"/>
      <w:lang w:eastAsia="en-US"/>
    </w:rPr>
  </w:style>
  <w:style w:type="paragraph" w:customStyle="1" w:styleId="00AssAm">
    <w:name w:val="00AssAm"/>
    <w:basedOn w:val="00SigningPage"/>
    <w:rsid w:val="002A41B0"/>
  </w:style>
  <w:style w:type="character" w:customStyle="1" w:styleId="FooterChar">
    <w:name w:val="Footer Char"/>
    <w:basedOn w:val="DefaultParagraphFont"/>
    <w:link w:val="Footer"/>
    <w:rsid w:val="00D505CD"/>
    <w:rPr>
      <w:rFonts w:ascii="Arial" w:hAnsi="Arial"/>
      <w:sz w:val="18"/>
      <w:lang w:eastAsia="en-US"/>
    </w:rPr>
  </w:style>
  <w:style w:type="character" w:customStyle="1" w:styleId="HeaderChar">
    <w:name w:val="Header Char"/>
    <w:basedOn w:val="DefaultParagraphFont"/>
    <w:link w:val="Header"/>
    <w:rsid w:val="002A41B0"/>
    <w:rPr>
      <w:sz w:val="24"/>
      <w:lang w:eastAsia="en-US"/>
    </w:rPr>
  </w:style>
  <w:style w:type="paragraph" w:customStyle="1" w:styleId="01aPreamble">
    <w:name w:val="01aPreamble"/>
    <w:basedOn w:val="Normal"/>
    <w:qFormat/>
    <w:rsid w:val="00D505CD"/>
  </w:style>
  <w:style w:type="paragraph" w:customStyle="1" w:styleId="TableBullet">
    <w:name w:val="TableBullet"/>
    <w:basedOn w:val="TableText10"/>
    <w:qFormat/>
    <w:rsid w:val="00D505CD"/>
    <w:pPr>
      <w:numPr>
        <w:numId w:val="18"/>
      </w:numPr>
    </w:pPr>
  </w:style>
  <w:style w:type="paragraph" w:customStyle="1" w:styleId="BillCrest">
    <w:name w:val="Bill Crest"/>
    <w:basedOn w:val="Normal"/>
    <w:next w:val="Normal"/>
    <w:rsid w:val="00D505CD"/>
    <w:pPr>
      <w:tabs>
        <w:tab w:val="center" w:pos="3160"/>
      </w:tabs>
      <w:spacing w:after="60"/>
    </w:pPr>
    <w:rPr>
      <w:sz w:val="216"/>
    </w:rPr>
  </w:style>
  <w:style w:type="paragraph" w:customStyle="1" w:styleId="BillNo">
    <w:name w:val="BillNo"/>
    <w:basedOn w:val="BillBasicHeading"/>
    <w:rsid w:val="00D505CD"/>
    <w:pPr>
      <w:keepNext w:val="0"/>
      <w:spacing w:before="240"/>
      <w:jc w:val="both"/>
    </w:pPr>
  </w:style>
  <w:style w:type="paragraph" w:customStyle="1" w:styleId="aNoteBulletann">
    <w:name w:val="aNoteBulletann"/>
    <w:basedOn w:val="aNotess"/>
    <w:rsid w:val="002A41B0"/>
    <w:pPr>
      <w:tabs>
        <w:tab w:val="left" w:pos="2200"/>
      </w:tabs>
      <w:spacing w:before="0"/>
      <w:ind w:left="0" w:firstLine="0"/>
    </w:pPr>
  </w:style>
  <w:style w:type="paragraph" w:customStyle="1" w:styleId="aNoteBulletparann">
    <w:name w:val="aNoteBulletparann"/>
    <w:basedOn w:val="aNotepar"/>
    <w:rsid w:val="002A41B0"/>
    <w:pPr>
      <w:tabs>
        <w:tab w:val="left" w:pos="2700"/>
      </w:tabs>
      <w:spacing w:before="0"/>
      <w:ind w:left="0" w:firstLine="0"/>
    </w:pPr>
  </w:style>
  <w:style w:type="paragraph" w:customStyle="1" w:styleId="TableNumbered">
    <w:name w:val="TableNumbered"/>
    <w:basedOn w:val="TableText10"/>
    <w:qFormat/>
    <w:rsid w:val="00D505CD"/>
    <w:pPr>
      <w:numPr>
        <w:numId w:val="19"/>
      </w:numPr>
    </w:pPr>
  </w:style>
  <w:style w:type="paragraph" w:customStyle="1" w:styleId="ISchMain">
    <w:name w:val="I Sch Main"/>
    <w:basedOn w:val="BillBasic"/>
    <w:rsid w:val="00D505CD"/>
    <w:pPr>
      <w:tabs>
        <w:tab w:val="right" w:pos="900"/>
        <w:tab w:val="left" w:pos="1100"/>
      </w:tabs>
      <w:ind w:left="1100" w:hanging="1100"/>
    </w:pPr>
  </w:style>
  <w:style w:type="paragraph" w:customStyle="1" w:styleId="ISchpara">
    <w:name w:val="I Sch para"/>
    <w:basedOn w:val="BillBasic"/>
    <w:rsid w:val="00D505CD"/>
    <w:pPr>
      <w:tabs>
        <w:tab w:val="right" w:pos="1400"/>
        <w:tab w:val="left" w:pos="1600"/>
      </w:tabs>
      <w:ind w:left="1600" w:hanging="1600"/>
    </w:pPr>
  </w:style>
  <w:style w:type="paragraph" w:customStyle="1" w:styleId="ISchsubpara">
    <w:name w:val="I Sch subpara"/>
    <w:basedOn w:val="BillBasic"/>
    <w:rsid w:val="00D505CD"/>
    <w:pPr>
      <w:tabs>
        <w:tab w:val="right" w:pos="1940"/>
        <w:tab w:val="left" w:pos="2140"/>
      </w:tabs>
      <w:ind w:left="2140" w:hanging="2140"/>
    </w:pPr>
  </w:style>
  <w:style w:type="paragraph" w:customStyle="1" w:styleId="ISchsubsubpara">
    <w:name w:val="I Sch subsubpara"/>
    <w:basedOn w:val="BillBasic"/>
    <w:rsid w:val="00D505CD"/>
    <w:pPr>
      <w:tabs>
        <w:tab w:val="right" w:pos="2460"/>
        <w:tab w:val="left" w:pos="2660"/>
      </w:tabs>
      <w:ind w:left="2660" w:hanging="2660"/>
    </w:pPr>
  </w:style>
  <w:style w:type="character" w:customStyle="1" w:styleId="aNoteChar">
    <w:name w:val="aNote Char"/>
    <w:basedOn w:val="DefaultParagraphFont"/>
    <w:link w:val="aNote"/>
    <w:locked/>
    <w:rsid w:val="00D505CD"/>
    <w:rPr>
      <w:lang w:eastAsia="en-US"/>
    </w:rPr>
  </w:style>
  <w:style w:type="character" w:customStyle="1" w:styleId="charCitHyperlinkAbbrev">
    <w:name w:val="charCitHyperlinkAbbrev"/>
    <w:basedOn w:val="Hyperlink"/>
    <w:uiPriority w:val="1"/>
    <w:rsid w:val="00D505CD"/>
    <w:rPr>
      <w:color w:val="0000FF" w:themeColor="hyperlink"/>
      <w:u w:val="none"/>
    </w:rPr>
  </w:style>
  <w:style w:type="character" w:styleId="Hyperlink">
    <w:name w:val="Hyperlink"/>
    <w:basedOn w:val="DefaultParagraphFont"/>
    <w:uiPriority w:val="99"/>
    <w:unhideWhenUsed/>
    <w:rsid w:val="00D505CD"/>
    <w:rPr>
      <w:color w:val="0000FF" w:themeColor="hyperlink"/>
      <w:u w:val="single"/>
    </w:rPr>
  </w:style>
  <w:style w:type="character" w:customStyle="1" w:styleId="charCitHyperlinkItal">
    <w:name w:val="charCitHyperlinkItal"/>
    <w:basedOn w:val="Hyperlink"/>
    <w:uiPriority w:val="1"/>
    <w:rsid w:val="00D505CD"/>
    <w:rPr>
      <w:i/>
      <w:color w:val="0000FF" w:themeColor="hyperlink"/>
      <w:u w:val="none"/>
    </w:rPr>
  </w:style>
  <w:style w:type="character" w:customStyle="1" w:styleId="AH5SecChar">
    <w:name w:val="A H5 Sec Char"/>
    <w:basedOn w:val="DefaultParagraphFont"/>
    <w:link w:val="AH5Sec"/>
    <w:locked/>
    <w:rsid w:val="002A41B0"/>
    <w:rPr>
      <w:rFonts w:ascii="Arial" w:hAnsi="Arial"/>
      <w:b/>
      <w:sz w:val="24"/>
      <w:lang w:eastAsia="en-US"/>
    </w:rPr>
  </w:style>
  <w:style w:type="character" w:customStyle="1" w:styleId="BillBasicChar">
    <w:name w:val="BillBasic Char"/>
    <w:basedOn w:val="DefaultParagraphFont"/>
    <w:link w:val="BillBasic"/>
    <w:locked/>
    <w:rsid w:val="002A41B0"/>
    <w:rPr>
      <w:sz w:val="24"/>
      <w:lang w:eastAsia="en-US"/>
    </w:rPr>
  </w:style>
  <w:style w:type="paragraph" w:customStyle="1" w:styleId="Status">
    <w:name w:val="Status"/>
    <w:basedOn w:val="Normal"/>
    <w:rsid w:val="00D505CD"/>
    <w:pPr>
      <w:spacing w:before="280"/>
      <w:jc w:val="center"/>
    </w:pPr>
    <w:rPr>
      <w:rFonts w:ascii="Arial" w:hAnsi="Arial"/>
      <w:sz w:val="14"/>
    </w:rPr>
  </w:style>
  <w:style w:type="paragraph" w:customStyle="1" w:styleId="FooterInfoCentre">
    <w:name w:val="FooterInfoCentre"/>
    <w:basedOn w:val="FooterInfo"/>
    <w:rsid w:val="00D505CD"/>
    <w:pPr>
      <w:spacing w:before="60"/>
      <w:jc w:val="center"/>
    </w:pPr>
  </w:style>
  <w:style w:type="character" w:customStyle="1" w:styleId="aDefChar">
    <w:name w:val="aDef Char"/>
    <w:basedOn w:val="DefaultParagraphFont"/>
    <w:link w:val="aDef"/>
    <w:locked/>
    <w:rsid w:val="005D4B91"/>
    <w:rPr>
      <w:sz w:val="24"/>
      <w:lang w:eastAsia="en-US"/>
    </w:rPr>
  </w:style>
  <w:style w:type="paragraph" w:customStyle="1" w:styleId="Default">
    <w:name w:val="Default"/>
    <w:rsid w:val="009E6196"/>
    <w:pPr>
      <w:autoSpaceDE w:val="0"/>
      <w:autoSpaceDN w:val="0"/>
      <w:adjustRightInd w:val="0"/>
    </w:pPr>
    <w:rPr>
      <w:color w:val="000000"/>
      <w:sz w:val="24"/>
      <w:szCs w:val="24"/>
    </w:rPr>
  </w:style>
  <w:style w:type="character" w:customStyle="1" w:styleId="AmainreturnChar">
    <w:name w:val="A main return Char"/>
    <w:basedOn w:val="DefaultParagraphFont"/>
    <w:link w:val="Amainreturn"/>
    <w:locked/>
    <w:rsid w:val="003B271C"/>
    <w:rPr>
      <w:sz w:val="24"/>
      <w:lang w:eastAsia="en-US"/>
    </w:rPr>
  </w:style>
  <w:style w:type="character" w:styleId="UnresolvedMention">
    <w:name w:val="Unresolved Mention"/>
    <w:basedOn w:val="DefaultParagraphFont"/>
    <w:uiPriority w:val="99"/>
    <w:semiHidden/>
    <w:unhideWhenUsed/>
    <w:rsid w:val="002E5340"/>
    <w:rPr>
      <w:color w:val="605E5C"/>
      <w:shd w:val="clear" w:color="auto" w:fill="E1DFDD"/>
    </w:rPr>
  </w:style>
  <w:style w:type="paragraph" w:customStyle="1" w:styleId="00Spine">
    <w:name w:val="00Spine"/>
    <w:basedOn w:val="Normal"/>
    <w:rsid w:val="00D505CD"/>
  </w:style>
  <w:style w:type="paragraph" w:customStyle="1" w:styleId="05Endnote0">
    <w:name w:val="05Endnote"/>
    <w:basedOn w:val="Normal"/>
    <w:rsid w:val="00D505CD"/>
  </w:style>
  <w:style w:type="paragraph" w:customStyle="1" w:styleId="06Copyright">
    <w:name w:val="06Copyright"/>
    <w:basedOn w:val="Normal"/>
    <w:rsid w:val="00D505CD"/>
  </w:style>
  <w:style w:type="paragraph" w:customStyle="1" w:styleId="RepubNo">
    <w:name w:val="RepubNo"/>
    <w:basedOn w:val="BillBasicHeading"/>
    <w:rsid w:val="00D505CD"/>
    <w:pPr>
      <w:keepNext w:val="0"/>
      <w:spacing w:before="600"/>
      <w:jc w:val="both"/>
    </w:pPr>
    <w:rPr>
      <w:sz w:val="26"/>
    </w:rPr>
  </w:style>
  <w:style w:type="paragraph" w:customStyle="1" w:styleId="EffectiveDate">
    <w:name w:val="EffectiveDate"/>
    <w:basedOn w:val="Normal"/>
    <w:rsid w:val="00D505CD"/>
    <w:pPr>
      <w:spacing w:before="120"/>
    </w:pPr>
    <w:rPr>
      <w:rFonts w:ascii="Arial" w:hAnsi="Arial"/>
      <w:b/>
      <w:sz w:val="26"/>
    </w:rPr>
  </w:style>
  <w:style w:type="paragraph" w:customStyle="1" w:styleId="CoverInForce">
    <w:name w:val="CoverInForce"/>
    <w:basedOn w:val="BillBasicHeading"/>
    <w:rsid w:val="00D505CD"/>
    <w:pPr>
      <w:keepNext w:val="0"/>
      <w:spacing w:before="400"/>
    </w:pPr>
    <w:rPr>
      <w:b w:val="0"/>
    </w:rPr>
  </w:style>
  <w:style w:type="paragraph" w:customStyle="1" w:styleId="CoverHeading">
    <w:name w:val="CoverHeading"/>
    <w:basedOn w:val="Normal"/>
    <w:rsid w:val="00D505CD"/>
    <w:rPr>
      <w:rFonts w:ascii="Arial" w:hAnsi="Arial"/>
      <w:b/>
    </w:rPr>
  </w:style>
  <w:style w:type="paragraph" w:customStyle="1" w:styleId="CoverSubHdg">
    <w:name w:val="CoverSubHdg"/>
    <w:basedOn w:val="CoverHeading"/>
    <w:rsid w:val="00D505CD"/>
    <w:pPr>
      <w:spacing w:before="120"/>
    </w:pPr>
    <w:rPr>
      <w:sz w:val="20"/>
    </w:rPr>
  </w:style>
  <w:style w:type="paragraph" w:customStyle="1" w:styleId="CoverActName">
    <w:name w:val="CoverActName"/>
    <w:basedOn w:val="BillBasicHeading"/>
    <w:rsid w:val="00D505CD"/>
    <w:pPr>
      <w:keepNext w:val="0"/>
      <w:spacing w:before="260"/>
    </w:pPr>
  </w:style>
  <w:style w:type="paragraph" w:customStyle="1" w:styleId="CoverText">
    <w:name w:val="CoverText"/>
    <w:basedOn w:val="Normal"/>
    <w:uiPriority w:val="99"/>
    <w:rsid w:val="00D505CD"/>
    <w:pPr>
      <w:spacing w:before="100"/>
      <w:jc w:val="both"/>
    </w:pPr>
    <w:rPr>
      <w:sz w:val="20"/>
    </w:rPr>
  </w:style>
  <w:style w:type="paragraph" w:customStyle="1" w:styleId="CoverTextPara">
    <w:name w:val="CoverTextPara"/>
    <w:basedOn w:val="CoverText"/>
    <w:rsid w:val="00D505CD"/>
    <w:pPr>
      <w:tabs>
        <w:tab w:val="right" w:pos="600"/>
        <w:tab w:val="left" w:pos="840"/>
      </w:tabs>
      <w:ind w:left="840" w:hanging="840"/>
    </w:pPr>
  </w:style>
  <w:style w:type="paragraph" w:customStyle="1" w:styleId="AH1ChapterSymb">
    <w:name w:val="A H1 Chapter Symb"/>
    <w:basedOn w:val="AH1Chapter"/>
    <w:next w:val="AH2Part"/>
    <w:rsid w:val="00D505CD"/>
    <w:pPr>
      <w:tabs>
        <w:tab w:val="clear" w:pos="2600"/>
        <w:tab w:val="left" w:pos="0"/>
      </w:tabs>
      <w:ind w:left="2480" w:hanging="2960"/>
    </w:pPr>
  </w:style>
  <w:style w:type="paragraph" w:customStyle="1" w:styleId="AH2PartSymb">
    <w:name w:val="A H2 Part Symb"/>
    <w:basedOn w:val="AH2Part"/>
    <w:next w:val="AH3Div"/>
    <w:rsid w:val="00D505CD"/>
    <w:pPr>
      <w:tabs>
        <w:tab w:val="clear" w:pos="2600"/>
        <w:tab w:val="left" w:pos="0"/>
      </w:tabs>
      <w:ind w:left="2480" w:hanging="2960"/>
    </w:pPr>
  </w:style>
  <w:style w:type="paragraph" w:customStyle="1" w:styleId="AH3DivSymb">
    <w:name w:val="A H3 Div Symb"/>
    <w:basedOn w:val="AH3Div"/>
    <w:next w:val="AH5Sec"/>
    <w:rsid w:val="00D505CD"/>
    <w:pPr>
      <w:tabs>
        <w:tab w:val="clear" w:pos="2600"/>
        <w:tab w:val="left" w:pos="0"/>
      </w:tabs>
      <w:ind w:left="2480" w:hanging="2960"/>
    </w:pPr>
  </w:style>
  <w:style w:type="paragraph" w:customStyle="1" w:styleId="AH4SubDivSymb">
    <w:name w:val="A H4 SubDiv Symb"/>
    <w:basedOn w:val="AH4SubDiv"/>
    <w:next w:val="AH5Sec"/>
    <w:rsid w:val="00D505CD"/>
    <w:pPr>
      <w:tabs>
        <w:tab w:val="clear" w:pos="2600"/>
        <w:tab w:val="left" w:pos="0"/>
      </w:tabs>
      <w:ind w:left="2480" w:hanging="2960"/>
    </w:pPr>
  </w:style>
  <w:style w:type="paragraph" w:customStyle="1" w:styleId="AH5SecSymb">
    <w:name w:val="A H5 Sec Symb"/>
    <w:basedOn w:val="AH5Sec"/>
    <w:next w:val="Amain"/>
    <w:rsid w:val="00D505CD"/>
    <w:pPr>
      <w:tabs>
        <w:tab w:val="clear" w:pos="1100"/>
        <w:tab w:val="left" w:pos="0"/>
      </w:tabs>
      <w:ind w:hanging="1580"/>
    </w:pPr>
  </w:style>
  <w:style w:type="paragraph" w:customStyle="1" w:styleId="AmainSymb">
    <w:name w:val="A main Symb"/>
    <w:basedOn w:val="Amain"/>
    <w:rsid w:val="00D505CD"/>
    <w:pPr>
      <w:tabs>
        <w:tab w:val="left" w:pos="0"/>
      </w:tabs>
      <w:ind w:left="1120" w:hanging="1600"/>
    </w:pPr>
  </w:style>
  <w:style w:type="paragraph" w:customStyle="1" w:styleId="AparaSymb">
    <w:name w:val="A para Symb"/>
    <w:basedOn w:val="Apara"/>
    <w:rsid w:val="00D505CD"/>
    <w:pPr>
      <w:tabs>
        <w:tab w:val="right" w:pos="0"/>
      </w:tabs>
      <w:ind w:hanging="2080"/>
    </w:pPr>
  </w:style>
  <w:style w:type="paragraph" w:customStyle="1" w:styleId="Assectheading">
    <w:name w:val="A ssect heading"/>
    <w:basedOn w:val="Amain"/>
    <w:rsid w:val="00D505CD"/>
    <w:pPr>
      <w:keepNext/>
      <w:tabs>
        <w:tab w:val="clear" w:pos="900"/>
        <w:tab w:val="clear" w:pos="1100"/>
      </w:tabs>
      <w:spacing w:before="300"/>
      <w:ind w:left="0" w:firstLine="0"/>
      <w:outlineLvl w:val="9"/>
    </w:pPr>
    <w:rPr>
      <w:i/>
    </w:rPr>
  </w:style>
  <w:style w:type="paragraph" w:customStyle="1" w:styleId="AsubparaSymb">
    <w:name w:val="A subpara Symb"/>
    <w:basedOn w:val="Asubpara"/>
    <w:rsid w:val="00D505CD"/>
    <w:pPr>
      <w:tabs>
        <w:tab w:val="left" w:pos="0"/>
      </w:tabs>
      <w:ind w:left="2098" w:hanging="2580"/>
    </w:pPr>
  </w:style>
  <w:style w:type="paragraph" w:customStyle="1" w:styleId="Actdetails">
    <w:name w:val="Act details"/>
    <w:basedOn w:val="Normal"/>
    <w:rsid w:val="00D505CD"/>
    <w:pPr>
      <w:spacing w:before="20"/>
      <w:ind w:left="1400"/>
    </w:pPr>
    <w:rPr>
      <w:rFonts w:ascii="Arial" w:hAnsi="Arial"/>
      <w:sz w:val="20"/>
    </w:rPr>
  </w:style>
  <w:style w:type="paragraph" w:customStyle="1" w:styleId="AmdtsEntriesDefL2">
    <w:name w:val="AmdtsEntriesDefL2"/>
    <w:basedOn w:val="Normal"/>
    <w:rsid w:val="00D505CD"/>
    <w:pPr>
      <w:tabs>
        <w:tab w:val="left" w:pos="3000"/>
      </w:tabs>
      <w:ind w:left="3100" w:hanging="2000"/>
    </w:pPr>
    <w:rPr>
      <w:rFonts w:ascii="Arial" w:hAnsi="Arial"/>
      <w:sz w:val="18"/>
    </w:rPr>
  </w:style>
  <w:style w:type="paragraph" w:customStyle="1" w:styleId="AmdtsEntries">
    <w:name w:val="AmdtsEntries"/>
    <w:basedOn w:val="BillBasicHeading"/>
    <w:rsid w:val="00D505C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505CD"/>
    <w:pPr>
      <w:tabs>
        <w:tab w:val="clear" w:pos="2600"/>
      </w:tabs>
      <w:spacing w:before="120"/>
      <w:ind w:left="1100"/>
    </w:pPr>
    <w:rPr>
      <w:sz w:val="18"/>
    </w:rPr>
  </w:style>
  <w:style w:type="paragraph" w:customStyle="1" w:styleId="Asamby">
    <w:name w:val="As am by"/>
    <w:basedOn w:val="Normal"/>
    <w:next w:val="Normal"/>
    <w:rsid w:val="00D505CD"/>
    <w:pPr>
      <w:spacing w:before="240"/>
      <w:ind w:left="1100"/>
    </w:pPr>
    <w:rPr>
      <w:rFonts w:ascii="Arial" w:hAnsi="Arial"/>
      <w:sz w:val="20"/>
    </w:rPr>
  </w:style>
  <w:style w:type="character" w:customStyle="1" w:styleId="charSymb">
    <w:name w:val="charSymb"/>
    <w:basedOn w:val="DefaultParagraphFont"/>
    <w:rsid w:val="00D505CD"/>
    <w:rPr>
      <w:rFonts w:ascii="Arial" w:hAnsi="Arial"/>
      <w:sz w:val="24"/>
      <w:bdr w:val="single" w:sz="4" w:space="0" w:color="auto"/>
    </w:rPr>
  </w:style>
  <w:style w:type="character" w:customStyle="1" w:styleId="charTableNo">
    <w:name w:val="charTableNo"/>
    <w:basedOn w:val="DefaultParagraphFont"/>
    <w:rsid w:val="00D505CD"/>
  </w:style>
  <w:style w:type="character" w:customStyle="1" w:styleId="charTableText">
    <w:name w:val="charTableText"/>
    <w:basedOn w:val="DefaultParagraphFont"/>
    <w:rsid w:val="00D505CD"/>
  </w:style>
  <w:style w:type="paragraph" w:customStyle="1" w:styleId="Dict-HeadingSymb">
    <w:name w:val="Dict-Heading Symb"/>
    <w:basedOn w:val="Dict-Heading"/>
    <w:rsid w:val="00D505CD"/>
    <w:pPr>
      <w:tabs>
        <w:tab w:val="left" w:pos="0"/>
      </w:tabs>
      <w:ind w:left="2480" w:hanging="2960"/>
    </w:pPr>
  </w:style>
  <w:style w:type="paragraph" w:customStyle="1" w:styleId="EarlierRepubEntries">
    <w:name w:val="EarlierRepubEntries"/>
    <w:basedOn w:val="Normal"/>
    <w:rsid w:val="00D505CD"/>
    <w:pPr>
      <w:spacing w:before="60" w:after="60"/>
    </w:pPr>
    <w:rPr>
      <w:rFonts w:ascii="Arial" w:hAnsi="Arial"/>
      <w:sz w:val="18"/>
    </w:rPr>
  </w:style>
  <w:style w:type="paragraph" w:customStyle="1" w:styleId="EarlierRepubHdg">
    <w:name w:val="EarlierRepubHdg"/>
    <w:basedOn w:val="Normal"/>
    <w:rsid w:val="00D505CD"/>
    <w:pPr>
      <w:keepNext/>
    </w:pPr>
    <w:rPr>
      <w:rFonts w:ascii="Arial" w:hAnsi="Arial"/>
      <w:b/>
      <w:sz w:val="20"/>
    </w:rPr>
  </w:style>
  <w:style w:type="paragraph" w:customStyle="1" w:styleId="Endnote20">
    <w:name w:val="Endnote2"/>
    <w:basedOn w:val="Normal"/>
    <w:rsid w:val="00D505CD"/>
    <w:pPr>
      <w:keepNext/>
      <w:tabs>
        <w:tab w:val="left" w:pos="1100"/>
      </w:tabs>
      <w:spacing w:before="360"/>
    </w:pPr>
    <w:rPr>
      <w:rFonts w:ascii="Arial" w:hAnsi="Arial"/>
      <w:b/>
    </w:rPr>
  </w:style>
  <w:style w:type="paragraph" w:customStyle="1" w:styleId="Endnote3">
    <w:name w:val="Endnote3"/>
    <w:basedOn w:val="Normal"/>
    <w:rsid w:val="00D505C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505C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505CD"/>
    <w:pPr>
      <w:spacing w:before="60"/>
      <w:ind w:left="1100"/>
      <w:jc w:val="both"/>
    </w:pPr>
    <w:rPr>
      <w:sz w:val="20"/>
    </w:rPr>
  </w:style>
  <w:style w:type="paragraph" w:customStyle="1" w:styleId="EndNoteParas">
    <w:name w:val="EndNoteParas"/>
    <w:basedOn w:val="EndNoteTextEPS"/>
    <w:rsid w:val="00D505CD"/>
    <w:pPr>
      <w:tabs>
        <w:tab w:val="right" w:pos="1432"/>
      </w:tabs>
      <w:ind w:left="1840" w:hanging="1840"/>
    </w:pPr>
  </w:style>
  <w:style w:type="paragraph" w:customStyle="1" w:styleId="EndnotesAbbrev">
    <w:name w:val="EndnotesAbbrev"/>
    <w:basedOn w:val="Normal"/>
    <w:rsid w:val="00D505CD"/>
    <w:pPr>
      <w:spacing w:before="20"/>
    </w:pPr>
    <w:rPr>
      <w:rFonts w:ascii="Arial" w:hAnsi="Arial"/>
      <w:color w:val="000000"/>
      <w:sz w:val="16"/>
    </w:rPr>
  </w:style>
  <w:style w:type="paragraph" w:customStyle="1" w:styleId="EPSCoverTop">
    <w:name w:val="EPSCoverTop"/>
    <w:basedOn w:val="Normal"/>
    <w:rsid w:val="00D505CD"/>
    <w:pPr>
      <w:jc w:val="right"/>
    </w:pPr>
    <w:rPr>
      <w:rFonts w:ascii="Arial" w:hAnsi="Arial"/>
      <w:sz w:val="20"/>
    </w:rPr>
  </w:style>
  <w:style w:type="paragraph" w:customStyle="1" w:styleId="LegHistNote">
    <w:name w:val="LegHistNote"/>
    <w:basedOn w:val="Actdetails"/>
    <w:rsid w:val="00D505CD"/>
    <w:pPr>
      <w:spacing w:before="60"/>
      <w:ind w:left="2700" w:right="-60" w:hanging="1300"/>
    </w:pPr>
    <w:rPr>
      <w:sz w:val="18"/>
    </w:rPr>
  </w:style>
  <w:style w:type="paragraph" w:customStyle="1" w:styleId="LongTitleSymb">
    <w:name w:val="LongTitleSymb"/>
    <w:basedOn w:val="LongTitle"/>
    <w:rsid w:val="00D505CD"/>
    <w:pPr>
      <w:ind w:hanging="480"/>
    </w:pPr>
  </w:style>
  <w:style w:type="paragraph" w:styleId="MacroText">
    <w:name w:val="macro"/>
    <w:link w:val="MacroTextChar"/>
    <w:semiHidden/>
    <w:rsid w:val="00D505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D505CD"/>
    <w:rPr>
      <w:rFonts w:ascii="Courier New" w:hAnsi="Courier New" w:cs="Courier New"/>
      <w:lang w:eastAsia="en-US"/>
    </w:rPr>
  </w:style>
  <w:style w:type="paragraph" w:customStyle="1" w:styleId="NewAct">
    <w:name w:val="New Act"/>
    <w:basedOn w:val="Normal"/>
    <w:next w:val="Actdetails"/>
    <w:rsid w:val="00D505CD"/>
    <w:pPr>
      <w:keepNext/>
      <w:spacing w:before="180"/>
      <w:ind w:left="1100"/>
    </w:pPr>
    <w:rPr>
      <w:rFonts w:ascii="Arial" w:hAnsi="Arial"/>
      <w:b/>
      <w:sz w:val="20"/>
    </w:rPr>
  </w:style>
  <w:style w:type="paragraph" w:customStyle="1" w:styleId="NewReg">
    <w:name w:val="New Reg"/>
    <w:basedOn w:val="NewAct"/>
    <w:next w:val="Actdetails"/>
    <w:rsid w:val="00D505CD"/>
  </w:style>
  <w:style w:type="paragraph" w:customStyle="1" w:styleId="RenumProvEntries">
    <w:name w:val="RenumProvEntries"/>
    <w:basedOn w:val="Normal"/>
    <w:rsid w:val="00D505CD"/>
    <w:pPr>
      <w:spacing w:before="60"/>
    </w:pPr>
    <w:rPr>
      <w:rFonts w:ascii="Arial" w:hAnsi="Arial"/>
      <w:sz w:val="20"/>
    </w:rPr>
  </w:style>
  <w:style w:type="paragraph" w:customStyle="1" w:styleId="RenumProvHdg">
    <w:name w:val="RenumProvHdg"/>
    <w:basedOn w:val="Normal"/>
    <w:rsid w:val="00D505CD"/>
    <w:rPr>
      <w:rFonts w:ascii="Arial" w:hAnsi="Arial"/>
      <w:b/>
      <w:sz w:val="22"/>
    </w:rPr>
  </w:style>
  <w:style w:type="paragraph" w:customStyle="1" w:styleId="RenumProvHeader">
    <w:name w:val="RenumProvHeader"/>
    <w:basedOn w:val="Normal"/>
    <w:rsid w:val="00D505CD"/>
    <w:rPr>
      <w:rFonts w:ascii="Arial" w:hAnsi="Arial"/>
      <w:b/>
      <w:sz w:val="22"/>
    </w:rPr>
  </w:style>
  <w:style w:type="paragraph" w:customStyle="1" w:styleId="RenumProvSubsectEntries">
    <w:name w:val="RenumProvSubsectEntries"/>
    <w:basedOn w:val="RenumProvEntries"/>
    <w:rsid w:val="00D505CD"/>
    <w:pPr>
      <w:ind w:left="252"/>
    </w:pPr>
  </w:style>
  <w:style w:type="paragraph" w:customStyle="1" w:styleId="RenumTableHdg">
    <w:name w:val="RenumTableHdg"/>
    <w:basedOn w:val="Normal"/>
    <w:rsid w:val="00D505CD"/>
    <w:pPr>
      <w:spacing w:before="120"/>
    </w:pPr>
    <w:rPr>
      <w:rFonts w:ascii="Arial" w:hAnsi="Arial"/>
      <w:b/>
      <w:sz w:val="20"/>
    </w:rPr>
  </w:style>
  <w:style w:type="paragraph" w:customStyle="1" w:styleId="SchclauseheadingSymb">
    <w:name w:val="Sch clause heading Symb"/>
    <w:basedOn w:val="Schclauseheading"/>
    <w:rsid w:val="00D505CD"/>
    <w:pPr>
      <w:tabs>
        <w:tab w:val="left" w:pos="0"/>
      </w:tabs>
      <w:ind w:left="980" w:hanging="1460"/>
    </w:pPr>
  </w:style>
  <w:style w:type="paragraph" w:customStyle="1" w:styleId="SchSubClause">
    <w:name w:val="Sch SubClause"/>
    <w:basedOn w:val="Schclauseheading"/>
    <w:rsid w:val="00D505CD"/>
    <w:rPr>
      <w:b w:val="0"/>
    </w:rPr>
  </w:style>
  <w:style w:type="paragraph" w:customStyle="1" w:styleId="Sched-FormSymb">
    <w:name w:val="Sched-Form Symb"/>
    <w:basedOn w:val="Sched-Form"/>
    <w:rsid w:val="00D505CD"/>
    <w:pPr>
      <w:tabs>
        <w:tab w:val="left" w:pos="0"/>
      </w:tabs>
      <w:ind w:left="2480" w:hanging="2960"/>
    </w:pPr>
  </w:style>
  <w:style w:type="paragraph" w:customStyle="1" w:styleId="Sched-headingSymb">
    <w:name w:val="Sched-heading Symb"/>
    <w:basedOn w:val="Sched-heading"/>
    <w:rsid w:val="00D505CD"/>
    <w:pPr>
      <w:tabs>
        <w:tab w:val="left" w:pos="0"/>
      </w:tabs>
      <w:ind w:left="2480" w:hanging="2960"/>
    </w:pPr>
  </w:style>
  <w:style w:type="paragraph" w:customStyle="1" w:styleId="Sched-PartSymb">
    <w:name w:val="Sched-Part Symb"/>
    <w:basedOn w:val="Sched-Part"/>
    <w:rsid w:val="00D505CD"/>
    <w:pPr>
      <w:tabs>
        <w:tab w:val="left" w:pos="0"/>
      </w:tabs>
      <w:ind w:left="2480" w:hanging="2960"/>
    </w:pPr>
  </w:style>
  <w:style w:type="paragraph" w:styleId="Subtitle">
    <w:name w:val="Subtitle"/>
    <w:basedOn w:val="Normal"/>
    <w:link w:val="SubtitleChar"/>
    <w:qFormat/>
    <w:rsid w:val="00D505CD"/>
    <w:pPr>
      <w:spacing w:after="60"/>
      <w:jc w:val="center"/>
      <w:outlineLvl w:val="1"/>
    </w:pPr>
    <w:rPr>
      <w:rFonts w:ascii="Arial" w:hAnsi="Arial"/>
    </w:rPr>
  </w:style>
  <w:style w:type="character" w:customStyle="1" w:styleId="SubtitleChar">
    <w:name w:val="Subtitle Char"/>
    <w:basedOn w:val="DefaultParagraphFont"/>
    <w:link w:val="Subtitle"/>
    <w:rsid w:val="00D505CD"/>
    <w:rPr>
      <w:rFonts w:ascii="Arial" w:hAnsi="Arial"/>
      <w:sz w:val="24"/>
      <w:lang w:eastAsia="en-US"/>
    </w:rPr>
  </w:style>
  <w:style w:type="paragraph" w:customStyle="1" w:styleId="TLegEntries">
    <w:name w:val="TLegEntries"/>
    <w:basedOn w:val="Normal"/>
    <w:rsid w:val="00D505C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505CD"/>
    <w:pPr>
      <w:ind w:firstLine="0"/>
    </w:pPr>
    <w:rPr>
      <w:b/>
    </w:rPr>
  </w:style>
  <w:style w:type="paragraph" w:customStyle="1" w:styleId="EndNoteTextPub">
    <w:name w:val="EndNoteTextPub"/>
    <w:basedOn w:val="Normal"/>
    <w:rsid w:val="00D505CD"/>
    <w:pPr>
      <w:spacing w:before="60"/>
      <w:ind w:left="1100"/>
      <w:jc w:val="both"/>
    </w:pPr>
    <w:rPr>
      <w:sz w:val="20"/>
    </w:rPr>
  </w:style>
  <w:style w:type="paragraph" w:customStyle="1" w:styleId="TOC10">
    <w:name w:val="TOC 10"/>
    <w:basedOn w:val="TOC5"/>
    <w:rsid w:val="00D505CD"/>
    <w:rPr>
      <w:szCs w:val="24"/>
    </w:rPr>
  </w:style>
  <w:style w:type="character" w:customStyle="1" w:styleId="charNotBold">
    <w:name w:val="charNotBold"/>
    <w:basedOn w:val="DefaultParagraphFont"/>
    <w:rsid w:val="00D505CD"/>
    <w:rPr>
      <w:rFonts w:ascii="Arial" w:hAnsi="Arial"/>
      <w:sz w:val="20"/>
    </w:rPr>
  </w:style>
  <w:style w:type="paragraph" w:customStyle="1" w:styleId="ShadedSchClauseSymb">
    <w:name w:val="Shaded Sch Clause Symb"/>
    <w:basedOn w:val="ShadedSchClause"/>
    <w:rsid w:val="00D505CD"/>
    <w:pPr>
      <w:tabs>
        <w:tab w:val="left" w:pos="0"/>
      </w:tabs>
      <w:ind w:left="975" w:hanging="1457"/>
    </w:pPr>
  </w:style>
  <w:style w:type="paragraph" w:customStyle="1" w:styleId="CoverTextBullet">
    <w:name w:val="CoverTextBullet"/>
    <w:basedOn w:val="CoverText"/>
    <w:qFormat/>
    <w:rsid w:val="00D505CD"/>
    <w:pPr>
      <w:numPr>
        <w:numId w:val="36"/>
      </w:numPr>
    </w:pPr>
    <w:rPr>
      <w:color w:val="000000"/>
    </w:rPr>
  </w:style>
  <w:style w:type="character" w:customStyle="1" w:styleId="Heading3Char">
    <w:name w:val="Heading 3 Char"/>
    <w:aliases w:val="h3 Char,sec Char"/>
    <w:basedOn w:val="DefaultParagraphFont"/>
    <w:link w:val="Heading3"/>
    <w:rsid w:val="00D505CD"/>
    <w:rPr>
      <w:b/>
      <w:sz w:val="24"/>
      <w:lang w:eastAsia="en-US"/>
    </w:rPr>
  </w:style>
  <w:style w:type="paragraph" w:customStyle="1" w:styleId="Sched-Form-18Space">
    <w:name w:val="Sched-Form-18Space"/>
    <w:basedOn w:val="Normal"/>
    <w:rsid w:val="00D505CD"/>
    <w:pPr>
      <w:spacing w:before="360" w:after="60"/>
    </w:pPr>
    <w:rPr>
      <w:sz w:val="22"/>
    </w:rPr>
  </w:style>
  <w:style w:type="paragraph" w:customStyle="1" w:styleId="FormRule">
    <w:name w:val="FormRule"/>
    <w:basedOn w:val="Normal"/>
    <w:rsid w:val="00D505CD"/>
    <w:pPr>
      <w:pBdr>
        <w:top w:val="single" w:sz="4" w:space="1" w:color="auto"/>
      </w:pBdr>
      <w:spacing w:before="160" w:after="40"/>
      <w:ind w:left="3220" w:right="3260"/>
    </w:pPr>
    <w:rPr>
      <w:sz w:val="8"/>
    </w:rPr>
  </w:style>
  <w:style w:type="paragraph" w:customStyle="1" w:styleId="OldAmdtsEntries">
    <w:name w:val="OldAmdtsEntries"/>
    <w:basedOn w:val="BillBasicHeading"/>
    <w:rsid w:val="00D505CD"/>
    <w:pPr>
      <w:tabs>
        <w:tab w:val="clear" w:pos="2600"/>
        <w:tab w:val="left" w:leader="dot" w:pos="2700"/>
      </w:tabs>
      <w:ind w:left="2700" w:hanging="2000"/>
    </w:pPr>
    <w:rPr>
      <w:sz w:val="18"/>
    </w:rPr>
  </w:style>
  <w:style w:type="paragraph" w:customStyle="1" w:styleId="OldAmdt2ndLine">
    <w:name w:val="OldAmdt2ndLine"/>
    <w:basedOn w:val="OldAmdtsEntries"/>
    <w:rsid w:val="00D505CD"/>
    <w:pPr>
      <w:tabs>
        <w:tab w:val="left" w:pos="2700"/>
      </w:tabs>
      <w:spacing w:before="0"/>
    </w:pPr>
  </w:style>
  <w:style w:type="paragraph" w:customStyle="1" w:styleId="parainpara">
    <w:name w:val="para in para"/>
    <w:rsid w:val="00D505C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505CD"/>
    <w:pPr>
      <w:spacing w:after="60"/>
      <w:ind w:left="2800"/>
    </w:pPr>
    <w:rPr>
      <w:rFonts w:ascii="ACTCrest" w:hAnsi="ACTCrest"/>
      <w:sz w:val="216"/>
    </w:rPr>
  </w:style>
  <w:style w:type="paragraph" w:customStyle="1" w:styleId="Actbullet">
    <w:name w:val="Act bullet"/>
    <w:basedOn w:val="Normal"/>
    <w:uiPriority w:val="99"/>
    <w:rsid w:val="00D505CD"/>
    <w:pPr>
      <w:numPr>
        <w:numId w:val="46"/>
      </w:numPr>
      <w:tabs>
        <w:tab w:val="left" w:pos="900"/>
      </w:tabs>
      <w:spacing w:before="20"/>
      <w:ind w:right="-60"/>
    </w:pPr>
    <w:rPr>
      <w:rFonts w:ascii="Arial" w:hAnsi="Arial"/>
      <w:sz w:val="18"/>
    </w:rPr>
  </w:style>
  <w:style w:type="paragraph" w:customStyle="1" w:styleId="AuthorisedBlock">
    <w:name w:val="AuthorisedBlock"/>
    <w:basedOn w:val="Normal"/>
    <w:rsid w:val="00D505C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505CD"/>
    <w:rPr>
      <w:b w:val="0"/>
      <w:sz w:val="32"/>
    </w:rPr>
  </w:style>
  <w:style w:type="paragraph" w:customStyle="1" w:styleId="MH1Chapter">
    <w:name w:val="M H1 Chapter"/>
    <w:basedOn w:val="AH1Chapter"/>
    <w:rsid w:val="00D505CD"/>
    <w:pPr>
      <w:tabs>
        <w:tab w:val="clear" w:pos="2600"/>
        <w:tab w:val="left" w:pos="2720"/>
      </w:tabs>
      <w:ind w:left="4000" w:hanging="3300"/>
    </w:pPr>
  </w:style>
  <w:style w:type="paragraph" w:customStyle="1" w:styleId="ModH1Chapter">
    <w:name w:val="Mod H1 Chapter"/>
    <w:basedOn w:val="IH1ChapSymb"/>
    <w:rsid w:val="00D505CD"/>
    <w:pPr>
      <w:tabs>
        <w:tab w:val="clear" w:pos="2600"/>
        <w:tab w:val="left" w:pos="3300"/>
      </w:tabs>
      <w:ind w:left="3300"/>
    </w:pPr>
  </w:style>
  <w:style w:type="paragraph" w:customStyle="1" w:styleId="ModH2Part">
    <w:name w:val="Mod H2 Part"/>
    <w:basedOn w:val="IH2PartSymb"/>
    <w:rsid w:val="00D505CD"/>
    <w:pPr>
      <w:tabs>
        <w:tab w:val="clear" w:pos="2600"/>
        <w:tab w:val="left" w:pos="3300"/>
      </w:tabs>
      <w:ind w:left="3300"/>
    </w:pPr>
  </w:style>
  <w:style w:type="paragraph" w:customStyle="1" w:styleId="ModH3Div">
    <w:name w:val="Mod H3 Div"/>
    <w:basedOn w:val="IH3DivSymb"/>
    <w:rsid w:val="00D505CD"/>
    <w:pPr>
      <w:tabs>
        <w:tab w:val="clear" w:pos="2600"/>
        <w:tab w:val="left" w:pos="3300"/>
      </w:tabs>
      <w:ind w:left="3300"/>
    </w:pPr>
  </w:style>
  <w:style w:type="paragraph" w:customStyle="1" w:styleId="ModH4SubDiv">
    <w:name w:val="Mod H4 SubDiv"/>
    <w:basedOn w:val="IH4SubDivSymb"/>
    <w:rsid w:val="00D505CD"/>
    <w:pPr>
      <w:tabs>
        <w:tab w:val="clear" w:pos="2600"/>
        <w:tab w:val="left" w:pos="3300"/>
      </w:tabs>
      <w:ind w:left="3300"/>
    </w:pPr>
  </w:style>
  <w:style w:type="paragraph" w:customStyle="1" w:styleId="ModH5Sec">
    <w:name w:val="Mod H5 Sec"/>
    <w:basedOn w:val="IH5SecSymb"/>
    <w:rsid w:val="00D505CD"/>
    <w:pPr>
      <w:tabs>
        <w:tab w:val="clear" w:pos="1100"/>
        <w:tab w:val="left" w:pos="1800"/>
      </w:tabs>
      <w:ind w:left="2200"/>
    </w:pPr>
  </w:style>
  <w:style w:type="paragraph" w:customStyle="1" w:styleId="Modmain">
    <w:name w:val="Mod main"/>
    <w:basedOn w:val="Amain"/>
    <w:rsid w:val="00D505CD"/>
    <w:pPr>
      <w:tabs>
        <w:tab w:val="clear" w:pos="900"/>
        <w:tab w:val="clear" w:pos="1100"/>
        <w:tab w:val="right" w:pos="1600"/>
        <w:tab w:val="left" w:pos="1800"/>
      </w:tabs>
      <w:ind w:left="2200"/>
    </w:pPr>
  </w:style>
  <w:style w:type="paragraph" w:customStyle="1" w:styleId="Modpara">
    <w:name w:val="Mod para"/>
    <w:basedOn w:val="BillBasic"/>
    <w:rsid w:val="00D505CD"/>
    <w:pPr>
      <w:tabs>
        <w:tab w:val="right" w:pos="2100"/>
        <w:tab w:val="left" w:pos="2300"/>
      </w:tabs>
      <w:ind w:left="2700" w:hanging="1600"/>
      <w:outlineLvl w:val="6"/>
    </w:pPr>
  </w:style>
  <w:style w:type="paragraph" w:customStyle="1" w:styleId="Modsubpara">
    <w:name w:val="Mod subpara"/>
    <w:basedOn w:val="Asubpara"/>
    <w:rsid w:val="00D505CD"/>
    <w:pPr>
      <w:tabs>
        <w:tab w:val="clear" w:pos="1900"/>
        <w:tab w:val="clear" w:pos="2100"/>
        <w:tab w:val="right" w:pos="2640"/>
        <w:tab w:val="left" w:pos="2840"/>
      </w:tabs>
      <w:ind w:left="3240" w:hanging="2140"/>
    </w:pPr>
  </w:style>
  <w:style w:type="paragraph" w:customStyle="1" w:styleId="Modsubsubpara">
    <w:name w:val="Mod subsubpara"/>
    <w:basedOn w:val="AsubsubparaSymb"/>
    <w:rsid w:val="00D505CD"/>
    <w:pPr>
      <w:tabs>
        <w:tab w:val="clear" w:pos="2400"/>
        <w:tab w:val="clear" w:pos="2600"/>
        <w:tab w:val="right" w:pos="3160"/>
        <w:tab w:val="left" w:pos="3360"/>
      </w:tabs>
      <w:ind w:left="3760" w:hanging="2660"/>
    </w:pPr>
  </w:style>
  <w:style w:type="paragraph" w:customStyle="1" w:styleId="Modmainreturn">
    <w:name w:val="Mod main return"/>
    <w:basedOn w:val="AmainreturnSymb"/>
    <w:rsid w:val="00D505CD"/>
    <w:pPr>
      <w:ind w:left="1800"/>
    </w:pPr>
  </w:style>
  <w:style w:type="paragraph" w:customStyle="1" w:styleId="Modparareturn">
    <w:name w:val="Mod para return"/>
    <w:basedOn w:val="AparareturnSymb"/>
    <w:rsid w:val="00D505CD"/>
    <w:pPr>
      <w:ind w:left="2300"/>
    </w:pPr>
  </w:style>
  <w:style w:type="paragraph" w:customStyle="1" w:styleId="Modsubparareturn">
    <w:name w:val="Mod subpara return"/>
    <w:basedOn w:val="AsubparareturnSymb"/>
    <w:rsid w:val="00D505CD"/>
    <w:pPr>
      <w:ind w:left="3040"/>
    </w:pPr>
  </w:style>
  <w:style w:type="paragraph" w:customStyle="1" w:styleId="Modref">
    <w:name w:val="Mod ref"/>
    <w:basedOn w:val="refSymb"/>
    <w:rsid w:val="00D505CD"/>
    <w:pPr>
      <w:ind w:left="1100"/>
    </w:pPr>
  </w:style>
  <w:style w:type="paragraph" w:customStyle="1" w:styleId="ModaNote">
    <w:name w:val="Mod aNote"/>
    <w:basedOn w:val="aNoteSymb"/>
    <w:rsid w:val="00D505CD"/>
    <w:pPr>
      <w:tabs>
        <w:tab w:val="left" w:pos="2600"/>
      </w:tabs>
      <w:ind w:left="2600"/>
    </w:pPr>
  </w:style>
  <w:style w:type="paragraph" w:customStyle="1" w:styleId="ModNote">
    <w:name w:val="Mod Note"/>
    <w:basedOn w:val="aNoteSymb"/>
    <w:rsid w:val="00D505CD"/>
    <w:pPr>
      <w:tabs>
        <w:tab w:val="left" w:pos="2600"/>
      </w:tabs>
      <w:ind w:left="2600"/>
    </w:pPr>
  </w:style>
  <w:style w:type="paragraph" w:customStyle="1" w:styleId="ApprFormHd">
    <w:name w:val="ApprFormHd"/>
    <w:basedOn w:val="Sched-heading"/>
    <w:rsid w:val="00D505CD"/>
    <w:pPr>
      <w:ind w:left="0" w:firstLine="0"/>
    </w:pPr>
  </w:style>
  <w:style w:type="paragraph" w:customStyle="1" w:styleId="AmdtEntries">
    <w:name w:val="AmdtEntries"/>
    <w:basedOn w:val="BillBasicHeading"/>
    <w:rsid w:val="00D505CD"/>
    <w:pPr>
      <w:keepNext w:val="0"/>
      <w:tabs>
        <w:tab w:val="clear" w:pos="2600"/>
      </w:tabs>
      <w:spacing w:before="0"/>
      <w:ind w:left="3200" w:hanging="2100"/>
    </w:pPr>
    <w:rPr>
      <w:sz w:val="18"/>
    </w:rPr>
  </w:style>
  <w:style w:type="paragraph" w:customStyle="1" w:styleId="AmdtEntriesDefL2">
    <w:name w:val="AmdtEntriesDefL2"/>
    <w:basedOn w:val="AmdtEntries"/>
    <w:rsid w:val="00D505CD"/>
    <w:pPr>
      <w:tabs>
        <w:tab w:val="left" w:pos="3000"/>
      </w:tabs>
      <w:ind w:left="3600" w:hanging="2500"/>
    </w:pPr>
  </w:style>
  <w:style w:type="paragraph" w:customStyle="1" w:styleId="Actdetailsnote">
    <w:name w:val="Act details note"/>
    <w:basedOn w:val="Actdetails"/>
    <w:uiPriority w:val="99"/>
    <w:rsid w:val="00D505CD"/>
    <w:pPr>
      <w:ind w:left="1620" w:right="-60" w:hanging="720"/>
    </w:pPr>
    <w:rPr>
      <w:sz w:val="18"/>
    </w:rPr>
  </w:style>
  <w:style w:type="paragraph" w:customStyle="1" w:styleId="DetailsNo">
    <w:name w:val="Details No"/>
    <w:basedOn w:val="Actdetails"/>
    <w:uiPriority w:val="99"/>
    <w:rsid w:val="00D505CD"/>
    <w:pPr>
      <w:ind w:left="0"/>
    </w:pPr>
    <w:rPr>
      <w:sz w:val="18"/>
    </w:rPr>
  </w:style>
  <w:style w:type="paragraph" w:customStyle="1" w:styleId="AssectheadingSymb">
    <w:name w:val="A ssect heading Symb"/>
    <w:basedOn w:val="Amain"/>
    <w:rsid w:val="00D505C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505CD"/>
    <w:pPr>
      <w:tabs>
        <w:tab w:val="left" w:pos="0"/>
        <w:tab w:val="right" w:pos="2400"/>
        <w:tab w:val="left" w:pos="2600"/>
      </w:tabs>
      <w:ind w:left="2602" w:hanging="3084"/>
      <w:outlineLvl w:val="8"/>
    </w:pPr>
  </w:style>
  <w:style w:type="paragraph" w:customStyle="1" w:styleId="AmainreturnSymb">
    <w:name w:val="A main return Symb"/>
    <w:basedOn w:val="BillBasic"/>
    <w:rsid w:val="00D505CD"/>
    <w:pPr>
      <w:tabs>
        <w:tab w:val="left" w:pos="1582"/>
      </w:tabs>
      <w:ind w:left="1100" w:hanging="1582"/>
    </w:pPr>
  </w:style>
  <w:style w:type="paragraph" w:customStyle="1" w:styleId="AparareturnSymb">
    <w:name w:val="A para return Symb"/>
    <w:basedOn w:val="BillBasic"/>
    <w:rsid w:val="00D505CD"/>
    <w:pPr>
      <w:tabs>
        <w:tab w:val="left" w:pos="2081"/>
      </w:tabs>
      <w:ind w:left="1599" w:hanging="2081"/>
    </w:pPr>
  </w:style>
  <w:style w:type="paragraph" w:customStyle="1" w:styleId="AsubparareturnSymb">
    <w:name w:val="A subpara return Symb"/>
    <w:basedOn w:val="BillBasic"/>
    <w:rsid w:val="00D505CD"/>
    <w:pPr>
      <w:tabs>
        <w:tab w:val="left" w:pos="2580"/>
      </w:tabs>
      <w:ind w:left="2098" w:hanging="2580"/>
    </w:pPr>
  </w:style>
  <w:style w:type="paragraph" w:customStyle="1" w:styleId="aDefSymb">
    <w:name w:val="aDef Symb"/>
    <w:basedOn w:val="BillBasic"/>
    <w:rsid w:val="00D505CD"/>
    <w:pPr>
      <w:tabs>
        <w:tab w:val="left" w:pos="1582"/>
      </w:tabs>
      <w:ind w:left="1100" w:hanging="1582"/>
    </w:pPr>
  </w:style>
  <w:style w:type="paragraph" w:customStyle="1" w:styleId="aDefparaSymb">
    <w:name w:val="aDef para Symb"/>
    <w:basedOn w:val="Apara"/>
    <w:rsid w:val="00D505CD"/>
    <w:pPr>
      <w:tabs>
        <w:tab w:val="clear" w:pos="1600"/>
        <w:tab w:val="left" w:pos="0"/>
        <w:tab w:val="left" w:pos="1599"/>
      </w:tabs>
      <w:ind w:left="1599" w:hanging="2081"/>
    </w:pPr>
  </w:style>
  <w:style w:type="paragraph" w:customStyle="1" w:styleId="aDefsubparaSymb">
    <w:name w:val="aDef subpara Symb"/>
    <w:basedOn w:val="Asubpara"/>
    <w:rsid w:val="00D505CD"/>
    <w:pPr>
      <w:tabs>
        <w:tab w:val="left" w:pos="0"/>
      </w:tabs>
      <w:ind w:left="2098" w:hanging="2580"/>
    </w:pPr>
  </w:style>
  <w:style w:type="paragraph" w:customStyle="1" w:styleId="SchAmainSymb">
    <w:name w:val="Sch A main Symb"/>
    <w:basedOn w:val="Amain"/>
    <w:rsid w:val="00D505CD"/>
    <w:pPr>
      <w:tabs>
        <w:tab w:val="left" w:pos="0"/>
      </w:tabs>
      <w:ind w:hanging="1580"/>
    </w:pPr>
  </w:style>
  <w:style w:type="paragraph" w:customStyle="1" w:styleId="SchAparaSymb">
    <w:name w:val="Sch A para Symb"/>
    <w:basedOn w:val="Apara"/>
    <w:rsid w:val="00D505CD"/>
    <w:pPr>
      <w:tabs>
        <w:tab w:val="left" w:pos="0"/>
      </w:tabs>
      <w:ind w:hanging="2080"/>
    </w:pPr>
  </w:style>
  <w:style w:type="paragraph" w:customStyle="1" w:styleId="SchAsubparaSymb">
    <w:name w:val="Sch A subpara Symb"/>
    <w:basedOn w:val="Asubpara"/>
    <w:rsid w:val="00D505CD"/>
    <w:pPr>
      <w:tabs>
        <w:tab w:val="left" w:pos="0"/>
      </w:tabs>
      <w:ind w:hanging="2580"/>
    </w:pPr>
  </w:style>
  <w:style w:type="paragraph" w:customStyle="1" w:styleId="SchAsubsubparaSymb">
    <w:name w:val="Sch A subsubpara Symb"/>
    <w:basedOn w:val="AsubsubparaSymb"/>
    <w:rsid w:val="00D505CD"/>
  </w:style>
  <w:style w:type="paragraph" w:customStyle="1" w:styleId="refSymb">
    <w:name w:val="ref Symb"/>
    <w:basedOn w:val="BillBasic"/>
    <w:next w:val="Normal"/>
    <w:rsid w:val="00D505CD"/>
    <w:pPr>
      <w:tabs>
        <w:tab w:val="left" w:pos="-480"/>
      </w:tabs>
      <w:spacing w:before="60"/>
      <w:ind w:hanging="480"/>
    </w:pPr>
    <w:rPr>
      <w:sz w:val="18"/>
    </w:rPr>
  </w:style>
  <w:style w:type="paragraph" w:customStyle="1" w:styleId="IshadedH5SecSymb">
    <w:name w:val="I shaded H5 Sec Symb"/>
    <w:basedOn w:val="AH5Sec"/>
    <w:rsid w:val="00D505C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505CD"/>
    <w:pPr>
      <w:tabs>
        <w:tab w:val="clear" w:pos="-1580"/>
      </w:tabs>
      <w:ind w:left="975" w:hanging="1457"/>
    </w:pPr>
  </w:style>
  <w:style w:type="paragraph" w:customStyle="1" w:styleId="IH1ChapSymb">
    <w:name w:val="I H1 Chap Symb"/>
    <w:basedOn w:val="BillBasicHeading"/>
    <w:next w:val="Normal"/>
    <w:rsid w:val="00D505C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505C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505C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505C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505CD"/>
    <w:pPr>
      <w:tabs>
        <w:tab w:val="clear" w:pos="2600"/>
        <w:tab w:val="left" w:pos="-1580"/>
        <w:tab w:val="left" w:pos="0"/>
        <w:tab w:val="left" w:pos="1100"/>
      </w:tabs>
      <w:spacing w:before="240"/>
      <w:ind w:left="1100" w:hanging="1580"/>
    </w:pPr>
  </w:style>
  <w:style w:type="paragraph" w:customStyle="1" w:styleId="IMainSymb">
    <w:name w:val="I Main Symb"/>
    <w:basedOn w:val="Amain"/>
    <w:rsid w:val="00D505CD"/>
    <w:pPr>
      <w:tabs>
        <w:tab w:val="left" w:pos="0"/>
      </w:tabs>
      <w:ind w:hanging="1580"/>
    </w:pPr>
  </w:style>
  <w:style w:type="paragraph" w:customStyle="1" w:styleId="IparaSymb">
    <w:name w:val="I para Symb"/>
    <w:basedOn w:val="Apara"/>
    <w:rsid w:val="00D505CD"/>
    <w:pPr>
      <w:tabs>
        <w:tab w:val="left" w:pos="0"/>
      </w:tabs>
      <w:ind w:hanging="2080"/>
      <w:outlineLvl w:val="9"/>
    </w:pPr>
  </w:style>
  <w:style w:type="paragraph" w:customStyle="1" w:styleId="IsubparaSymb">
    <w:name w:val="I subpara Symb"/>
    <w:basedOn w:val="Asubpara"/>
    <w:rsid w:val="00D505C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505CD"/>
    <w:pPr>
      <w:tabs>
        <w:tab w:val="clear" w:pos="2400"/>
        <w:tab w:val="clear" w:pos="2600"/>
        <w:tab w:val="right" w:pos="2460"/>
        <w:tab w:val="left" w:pos="2660"/>
      </w:tabs>
      <w:ind w:left="2660" w:hanging="3140"/>
    </w:pPr>
  </w:style>
  <w:style w:type="paragraph" w:customStyle="1" w:styleId="IdefparaSymb">
    <w:name w:val="I def para Symb"/>
    <w:basedOn w:val="IparaSymb"/>
    <w:rsid w:val="00D505CD"/>
    <w:pPr>
      <w:ind w:left="1599" w:hanging="2081"/>
    </w:pPr>
  </w:style>
  <w:style w:type="paragraph" w:customStyle="1" w:styleId="IdefsubparaSymb">
    <w:name w:val="I def subpara Symb"/>
    <w:basedOn w:val="IsubparaSymb"/>
    <w:rsid w:val="00D505CD"/>
    <w:pPr>
      <w:ind w:left="2138"/>
    </w:pPr>
  </w:style>
  <w:style w:type="paragraph" w:customStyle="1" w:styleId="ISched-headingSymb">
    <w:name w:val="I Sched-heading Symb"/>
    <w:basedOn w:val="BillBasicHeading"/>
    <w:next w:val="Normal"/>
    <w:rsid w:val="00D505CD"/>
    <w:pPr>
      <w:tabs>
        <w:tab w:val="left" w:pos="-3080"/>
        <w:tab w:val="left" w:pos="0"/>
      </w:tabs>
      <w:spacing w:before="320"/>
      <w:ind w:left="2600" w:hanging="3080"/>
    </w:pPr>
    <w:rPr>
      <w:sz w:val="34"/>
    </w:rPr>
  </w:style>
  <w:style w:type="paragraph" w:customStyle="1" w:styleId="ISched-PartSymb">
    <w:name w:val="I Sched-Part Symb"/>
    <w:basedOn w:val="BillBasicHeading"/>
    <w:rsid w:val="00D505CD"/>
    <w:pPr>
      <w:tabs>
        <w:tab w:val="left" w:pos="-3080"/>
        <w:tab w:val="left" w:pos="0"/>
      </w:tabs>
      <w:spacing w:before="380"/>
      <w:ind w:left="2600" w:hanging="3080"/>
    </w:pPr>
    <w:rPr>
      <w:sz w:val="32"/>
    </w:rPr>
  </w:style>
  <w:style w:type="paragraph" w:customStyle="1" w:styleId="ISched-formSymb">
    <w:name w:val="I Sched-form Symb"/>
    <w:basedOn w:val="BillBasicHeading"/>
    <w:rsid w:val="00D505C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505C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505C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505CD"/>
    <w:pPr>
      <w:tabs>
        <w:tab w:val="left" w:pos="1100"/>
      </w:tabs>
      <w:spacing w:before="60"/>
      <w:ind w:left="1500" w:hanging="1986"/>
    </w:pPr>
  </w:style>
  <w:style w:type="paragraph" w:customStyle="1" w:styleId="aExamHdgssSymb">
    <w:name w:val="aExamHdgss Symb"/>
    <w:basedOn w:val="BillBasicHeading"/>
    <w:next w:val="Normal"/>
    <w:rsid w:val="00D505CD"/>
    <w:pPr>
      <w:tabs>
        <w:tab w:val="clear" w:pos="2600"/>
        <w:tab w:val="left" w:pos="1582"/>
      </w:tabs>
      <w:ind w:left="1100" w:hanging="1582"/>
    </w:pPr>
    <w:rPr>
      <w:sz w:val="18"/>
    </w:rPr>
  </w:style>
  <w:style w:type="paragraph" w:customStyle="1" w:styleId="aExamssSymb">
    <w:name w:val="aExamss Symb"/>
    <w:basedOn w:val="aNote"/>
    <w:rsid w:val="00D505CD"/>
    <w:pPr>
      <w:tabs>
        <w:tab w:val="left" w:pos="1582"/>
      </w:tabs>
      <w:spacing w:before="60"/>
      <w:ind w:left="1100" w:hanging="1582"/>
    </w:pPr>
  </w:style>
  <w:style w:type="paragraph" w:customStyle="1" w:styleId="aExamINumssSymb">
    <w:name w:val="aExamINumss Symb"/>
    <w:basedOn w:val="aExamssSymb"/>
    <w:rsid w:val="00D505CD"/>
    <w:pPr>
      <w:tabs>
        <w:tab w:val="left" w:pos="1100"/>
      </w:tabs>
      <w:ind w:left="1500" w:hanging="1986"/>
    </w:pPr>
  </w:style>
  <w:style w:type="paragraph" w:customStyle="1" w:styleId="aExamNumTextssSymb">
    <w:name w:val="aExamNumTextss Symb"/>
    <w:basedOn w:val="aExamssSymb"/>
    <w:rsid w:val="00D505CD"/>
    <w:pPr>
      <w:tabs>
        <w:tab w:val="clear" w:pos="1582"/>
        <w:tab w:val="left" w:pos="1985"/>
      </w:tabs>
      <w:ind w:left="1503" w:hanging="1985"/>
    </w:pPr>
  </w:style>
  <w:style w:type="paragraph" w:customStyle="1" w:styleId="AExamIParaSymb">
    <w:name w:val="AExamIPara Symb"/>
    <w:basedOn w:val="aExam"/>
    <w:rsid w:val="00D505CD"/>
    <w:pPr>
      <w:tabs>
        <w:tab w:val="right" w:pos="1718"/>
      </w:tabs>
      <w:ind w:left="1984" w:hanging="2466"/>
    </w:pPr>
  </w:style>
  <w:style w:type="paragraph" w:customStyle="1" w:styleId="aExamBulletssSymb">
    <w:name w:val="aExamBulletss Symb"/>
    <w:basedOn w:val="aExamssSymb"/>
    <w:rsid w:val="00D505CD"/>
    <w:pPr>
      <w:tabs>
        <w:tab w:val="left" w:pos="1100"/>
      </w:tabs>
      <w:ind w:left="1500" w:hanging="1986"/>
    </w:pPr>
  </w:style>
  <w:style w:type="paragraph" w:customStyle="1" w:styleId="aNoteSymb">
    <w:name w:val="aNote Symb"/>
    <w:basedOn w:val="BillBasic"/>
    <w:rsid w:val="00D505CD"/>
    <w:pPr>
      <w:tabs>
        <w:tab w:val="left" w:pos="1100"/>
        <w:tab w:val="left" w:pos="2381"/>
      </w:tabs>
      <w:ind w:left="1899" w:hanging="2381"/>
    </w:pPr>
    <w:rPr>
      <w:sz w:val="20"/>
    </w:rPr>
  </w:style>
  <w:style w:type="paragraph" w:customStyle="1" w:styleId="aNoteTextssSymb">
    <w:name w:val="aNoteTextss Symb"/>
    <w:basedOn w:val="Normal"/>
    <w:rsid w:val="00D505CD"/>
    <w:pPr>
      <w:tabs>
        <w:tab w:val="clear" w:pos="0"/>
        <w:tab w:val="left" w:pos="1418"/>
      </w:tabs>
      <w:spacing w:before="60"/>
      <w:ind w:left="1417" w:hanging="1899"/>
      <w:jc w:val="both"/>
    </w:pPr>
    <w:rPr>
      <w:sz w:val="20"/>
    </w:rPr>
  </w:style>
  <w:style w:type="paragraph" w:customStyle="1" w:styleId="aNoteParaSymb">
    <w:name w:val="aNotePara Symb"/>
    <w:basedOn w:val="aNoteSymb"/>
    <w:rsid w:val="00D505C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505C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505CD"/>
    <w:pPr>
      <w:tabs>
        <w:tab w:val="left" w:pos="1616"/>
        <w:tab w:val="left" w:pos="2495"/>
      </w:tabs>
      <w:spacing w:before="60"/>
      <w:ind w:left="2013" w:hanging="2495"/>
    </w:pPr>
  </w:style>
  <w:style w:type="paragraph" w:customStyle="1" w:styleId="aExamHdgparSymb">
    <w:name w:val="aExamHdgpar Symb"/>
    <w:basedOn w:val="aExamHdgssSymb"/>
    <w:next w:val="Normal"/>
    <w:rsid w:val="00D505CD"/>
    <w:pPr>
      <w:tabs>
        <w:tab w:val="clear" w:pos="1582"/>
        <w:tab w:val="left" w:pos="1599"/>
      </w:tabs>
      <w:ind w:left="1599" w:hanging="2081"/>
    </w:pPr>
  </w:style>
  <w:style w:type="paragraph" w:customStyle="1" w:styleId="aExamparSymb">
    <w:name w:val="aExampar Symb"/>
    <w:basedOn w:val="aExamssSymb"/>
    <w:rsid w:val="00D505CD"/>
    <w:pPr>
      <w:tabs>
        <w:tab w:val="clear" w:pos="1582"/>
        <w:tab w:val="left" w:pos="1599"/>
      </w:tabs>
      <w:ind w:left="1599" w:hanging="2081"/>
    </w:pPr>
  </w:style>
  <w:style w:type="paragraph" w:customStyle="1" w:styleId="aExamINumparSymb">
    <w:name w:val="aExamINumpar Symb"/>
    <w:basedOn w:val="aExamparSymb"/>
    <w:rsid w:val="00D505CD"/>
    <w:pPr>
      <w:tabs>
        <w:tab w:val="left" w:pos="2000"/>
      </w:tabs>
      <w:ind w:left="2041" w:hanging="2495"/>
    </w:pPr>
  </w:style>
  <w:style w:type="paragraph" w:customStyle="1" w:styleId="aExamBulletparSymb">
    <w:name w:val="aExamBulletpar Symb"/>
    <w:basedOn w:val="aExamparSymb"/>
    <w:rsid w:val="00D505CD"/>
    <w:pPr>
      <w:tabs>
        <w:tab w:val="clear" w:pos="1599"/>
        <w:tab w:val="left" w:pos="1616"/>
        <w:tab w:val="left" w:pos="2495"/>
      </w:tabs>
      <w:ind w:left="2013" w:hanging="2495"/>
    </w:pPr>
  </w:style>
  <w:style w:type="paragraph" w:customStyle="1" w:styleId="aNoteparSymb">
    <w:name w:val="aNotepar Symb"/>
    <w:basedOn w:val="BillBasic"/>
    <w:next w:val="Normal"/>
    <w:rsid w:val="00D505CD"/>
    <w:pPr>
      <w:tabs>
        <w:tab w:val="left" w:pos="1599"/>
        <w:tab w:val="left" w:pos="2398"/>
      </w:tabs>
      <w:ind w:left="2410" w:hanging="2892"/>
    </w:pPr>
    <w:rPr>
      <w:sz w:val="20"/>
    </w:rPr>
  </w:style>
  <w:style w:type="paragraph" w:customStyle="1" w:styleId="aNoteTextparSymb">
    <w:name w:val="aNoteTextpar Symb"/>
    <w:basedOn w:val="aNoteparSymb"/>
    <w:rsid w:val="00D505CD"/>
    <w:pPr>
      <w:tabs>
        <w:tab w:val="clear" w:pos="1599"/>
        <w:tab w:val="clear" w:pos="2398"/>
        <w:tab w:val="left" w:pos="2880"/>
      </w:tabs>
      <w:spacing w:before="60"/>
      <w:ind w:left="2398" w:hanging="2880"/>
    </w:pPr>
  </w:style>
  <w:style w:type="paragraph" w:customStyle="1" w:styleId="aNoteParaparSymb">
    <w:name w:val="aNoteParapar Symb"/>
    <w:basedOn w:val="aNoteparSymb"/>
    <w:rsid w:val="00D505CD"/>
    <w:pPr>
      <w:tabs>
        <w:tab w:val="right" w:pos="2640"/>
      </w:tabs>
      <w:spacing w:before="60"/>
      <w:ind w:left="2920" w:hanging="3402"/>
    </w:pPr>
  </w:style>
  <w:style w:type="paragraph" w:customStyle="1" w:styleId="aNoteBulletparSymb">
    <w:name w:val="aNoteBulletpar Symb"/>
    <w:basedOn w:val="aNoteparSymb"/>
    <w:rsid w:val="00D505CD"/>
    <w:pPr>
      <w:tabs>
        <w:tab w:val="clear" w:pos="1599"/>
        <w:tab w:val="left" w:pos="3289"/>
      </w:tabs>
      <w:spacing w:before="60"/>
      <w:ind w:left="2807" w:hanging="3289"/>
    </w:pPr>
  </w:style>
  <w:style w:type="paragraph" w:customStyle="1" w:styleId="AsubparabulletSymb">
    <w:name w:val="A subpara bullet Symb"/>
    <w:basedOn w:val="BillBasic"/>
    <w:rsid w:val="00D505CD"/>
    <w:pPr>
      <w:tabs>
        <w:tab w:val="left" w:pos="2138"/>
        <w:tab w:val="left" w:pos="3005"/>
      </w:tabs>
      <w:spacing w:before="60"/>
      <w:ind w:left="2523" w:hanging="3005"/>
    </w:pPr>
  </w:style>
  <w:style w:type="paragraph" w:customStyle="1" w:styleId="aExamHdgsubparSymb">
    <w:name w:val="aExamHdgsubpar Symb"/>
    <w:basedOn w:val="aExamHdgssSymb"/>
    <w:next w:val="Normal"/>
    <w:rsid w:val="00D505CD"/>
    <w:pPr>
      <w:tabs>
        <w:tab w:val="clear" w:pos="1582"/>
        <w:tab w:val="left" w:pos="2620"/>
      </w:tabs>
      <w:ind w:left="2138" w:hanging="2620"/>
    </w:pPr>
  </w:style>
  <w:style w:type="paragraph" w:customStyle="1" w:styleId="aExamsubparSymb">
    <w:name w:val="aExamsubpar Symb"/>
    <w:basedOn w:val="aExamssSymb"/>
    <w:rsid w:val="00D505CD"/>
    <w:pPr>
      <w:tabs>
        <w:tab w:val="clear" w:pos="1582"/>
        <w:tab w:val="left" w:pos="2620"/>
      </w:tabs>
      <w:ind w:left="2138" w:hanging="2620"/>
    </w:pPr>
  </w:style>
  <w:style w:type="paragraph" w:customStyle="1" w:styleId="aNotesubparSymb">
    <w:name w:val="aNotesubpar Symb"/>
    <w:basedOn w:val="BillBasic"/>
    <w:next w:val="Normal"/>
    <w:rsid w:val="00D505CD"/>
    <w:pPr>
      <w:tabs>
        <w:tab w:val="left" w:pos="2138"/>
        <w:tab w:val="left" w:pos="2937"/>
      </w:tabs>
      <w:ind w:left="2455" w:hanging="2937"/>
    </w:pPr>
    <w:rPr>
      <w:sz w:val="20"/>
    </w:rPr>
  </w:style>
  <w:style w:type="paragraph" w:customStyle="1" w:styleId="aNoteTextsubparSymb">
    <w:name w:val="aNoteTextsubpar Symb"/>
    <w:basedOn w:val="aNotesubparSymb"/>
    <w:rsid w:val="00D505CD"/>
    <w:pPr>
      <w:tabs>
        <w:tab w:val="clear" w:pos="2138"/>
        <w:tab w:val="clear" w:pos="2937"/>
        <w:tab w:val="left" w:pos="2943"/>
      </w:tabs>
      <w:spacing w:before="60"/>
      <w:ind w:left="2943" w:hanging="3425"/>
    </w:pPr>
  </w:style>
  <w:style w:type="paragraph" w:customStyle="1" w:styleId="PenaltySymb">
    <w:name w:val="Penalty Symb"/>
    <w:basedOn w:val="AmainreturnSymb"/>
    <w:rsid w:val="00D505CD"/>
  </w:style>
  <w:style w:type="paragraph" w:customStyle="1" w:styleId="PenaltyParaSymb">
    <w:name w:val="PenaltyPara Symb"/>
    <w:basedOn w:val="Normal"/>
    <w:rsid w:val="00D505CD"/>
    <w:pPr>
      <w:tabs>
        <w:tab w:val="right" w:pos="1360"/>
      </w:tabs>
      <w:spacing w:before="60"/>
      <w:ind w:left="1599" w:hanging="2081"/>
      <w:jc w:val="both"/>
    </w:pPr>
  </w:style>
  <w:style w:type="paragraph" w:customStyle="1" w:styleId="FormulaSymb">
    <w:name w:val="Formula Symb"/>
    <w:basedOn w:val="BillBasic"/>
    <w:rsid w:val="00D505CD"/>
    <w:pPr>
      <w:tabs>
        <w:tab w:val="left" w:pos="-480"/>
      </w:tabs>
      <w:spacing w:line="260" w:lineRule="atLeast"/>
      <w:ind w:hanging="480"/>
      <w:jc w:val="center"/>
    </w:pPr>
  </w:style>
  <w:style w:type="paragraph" w:customStyle="1" w:styleId="NormalSymb">
    <w:name w:val="Normal Symb"/>
    <w:basedOn w:val="Normal"/>
    <w:qFormat/>
    <w:rsid w:val="00D505CD"/>
    <w:pPr>
      <w:ind w:hanging="482"/>
    </w:pPr>
  </w:style>
  <w:style w:type="character" w:styleId="PlaceholderText">
    <w:name w:val="Placeholder Text"/>
    <w:basedOn w:val="DefaultParagraphFont"/>
    <w:uiPriority w:val="99"/>
    <w:semiHidden/>
    <w:rsid w:val="00D505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legislation.act.gov.au/a/2009-33" TargetMode="External"/><Relationship Id="rId26" Type="http://schemas.openxmlformats.org/officeDocument/2006/relationships/hyperlink" Target="http://www.legislation.act.gov.au/a/1977-31" TargetMode="External"/><Relationship Id="rId39" Type="http://schemas.openxmlformats.org/officeDocument/2006/relationships/hyperlink" Target="http://www.legislation.act.gov.au/a/1929-18" TargetMode="External"/><Relationship Id="rId21" Type="http://schemas.openxmlformats.org/officeDocument/2006/relationships/hyperlink" Target="http://www.legislation.act.gov.au/a/2010-23" TargetMode="External"/><Relationship Id="rId34" Type="http://schemas.openxmlformats.org/officeDocument/2006/relationships/hyperlink" Target="http://www.legislation.act.gov.au/a/1925-14" TargetMode="External"/><Relationship Id="rId42" Type="http://schemas.openxmlformats.org/officeDocument/2006/relationships/hyperlink" Target="http://www.comlaw.gov.au/Series/C2004A03712" TargetMode="External"/><Relationship Id="rId47" Type="http://schemas.openxmlformats.org/officeDocument/2006/relationships/footer" Target="footer6.xml"/><Relationship Id="rId50" Type="http://schemas.openxmlformats.org/officeDocument/2006/relationships/header" Target="header6.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egislation.act.gov.au/a/1997-112" TargetMode="External"/><Relationship Id="rId25" Type="http://schemas.openxmlformats.org/officeDocument/2006/relationships/hyperlink" Target="http://www.legislation.act.gov.au/a/1925-1" TargetMode="External"/><Relationship Id="rId33" Type="http://schemas.openxmlformats.org/officeDocument/2006/relationships/hyperlink" Target="http://www.legislation.act.gov.au/a/1969-15" TargetMode="External"/><Relationship Id="rId38" Type="http://schemas.openxmlformats.org/officeDocument/2006/relationships/hyperlink" Target="http://www.legislation.act.gov.au/a/2008-35" TargetMode="Externa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legislation.act.gov.au/a/1929-18" TargetMode="External"/><Relationship Id="rId20" Type="http://schemas.openxmlformats.org/officeDocument/2006/relationships/hyperlink" Target="http://www.legislation.act.gov.au/a/2011-46" TargetMode="External"/><Relationship Id="rId29" Type="http://schemas.openxmlformats.org/officeDocument/2006/relationships/hyperlink" Target="http://www.legislation.act.gov.au/a/1985-8" TargetMode="External"/><Relationship Id="rId41" Type="http://schemas.openxmlformats.org/officeDocument/2006/relationships/hyperlink" Target="http://www.legislation.act.gov.au/a/2006-25" TargetMode="External"/><Relationship Id="rId54"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egislation.act.gov.au/a/1991-62" TargetMode="External"/><Relationship Id="rId32" Type="http://schemas.openxmlformats.org/officeDocument/2006/relationships/hyperlink" Target="http://www.legislation.act.gov.au/a/1997-112" TargetMode="External"/><Relationship Id="rId37" Type="http://schemas.openxmlformats.org/officeDocument/2006/relationships/hyperlink" Target="http://www.legislation.act.gov.au/a/2005-40" TargetMode="External"/><Relationship Id="rId40" Type="http://schemas.openxmlformats.org/officeDocument/2006/relationships/hyperlink" Target="http://www.legislation.act.gov.au/a/2008-35" TargetMode="External"/><Relationship Id="rId45" Type="http://schemas.openxmlformats.org/officeDocument/2006/relationships/footer" Target="footer4.xml"/><Relationship Id="rId53"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s://legislation.act.gov.au/a/2021-13/" TargetMode="External"/><Relationship Id="rId23" Type="http://schemas.openxmlformats.org/officeDocument/2006/relationships/hyperlink" Target="http://www.legislation.act.gov.au/a/2016-55" TargetMode="External"/><Relationship Id="rId28" Type="http://schemas.openxmlformats.org/officeDocument/2006/relationships/hyperlink" Target="https://legislation.act.gov.au/a/2020-5/" TargetMode="External"/><Relationship Id="rId36" Type="http://schemas.openxmlformats.org/officeDocument/2006/relationships/hyperlink" Target="http://www.legislation.act.gov.au/a/2008-35" TargetMode="External"/><Relationship Id="rId49" Type="http://schemas.openxmlformats.org/officeDocument/2006/relationships/hyperlink" Target="http://www.legislation.act.gov.au/" TargetMode="External"/><Relationship Id="rId10" Type="http://schemas.openxmlformats.org/officeDocument/2006/relationships/footer" Target="footer1.xml"/><Relationship Id="rId19" Type="http://schemas.openxmlformats.org/officeDocument/2006/relationships/hyperlink" Target="http://www.legislation.act.gov.au/a/2008-32" TargetMode="External"/><Relationship Id="rId31" Type="http://schemas.openxmlformats.org/officeDocument/2006/relationships/hyperlink" Target="http://www.legislation.act.gov.au/a/1968-11" TargetMode="External"/><Relationship Id="rId44" Type="http://schemas.openxmlformats.org/officeDocument/2006/relationships/header" Target="header5.xml"/><Relationship Id="rId52"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yperlink" Target="http://www.legislation.act.gov.au/a/1969-15" TargetMode="External"/><Relationship Id="rId27" Type="http://schemas.openxmlformats.org/officeDocument/2006/relationships/hyperlink" Target="http://www.legislation.act.gov.au/a/2010-35" TargetMode="External"/><Relationship Id="rId30" Type="http://schemas.openxmlformats.org/officeDocument/2006/relationships/hyperlink" Target="http://www.legislation.act.gov.au/a/1925-14" TargetMode="External"/><Relationship Id="rId35" Type="http://schemas.openxmlformats.org/officeDocument/2006/relationships/hyperlink" Target="http://www.legislation.act.gov.au/a/2008-35" TargetMode="External"/><Relationship Id="rId43" Type="http://schemas.openxmlformats.org/officeDocument/2006/relationships/header" Target="header4.xml"/><Relationship Id="rId48" Type="http://schemas.openxmlformats.org/officeDocument/2006/relationships/hyperlink" Target="http://www.legislation.act.gov.au/a/2001-14" TargetMode="Externa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7.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3241</Words>
  <Characters>16311</Characters>
  <Application>Microsoft Office Word</Application>
  <DocSecurity>0</DocSecurity>
  <Lines>544</Lines>
  <Paragraphs>289</Paragraphs>
  <ScaleCrop>false</ScaleCrop>
  <HeadingPairs>
    <vt:vector size="2" baseType="variant">
      <vt:variant>
        <vt:lpstr>Title</vt:lpstr>
      </vt:variant>
      <vt:variant>
        <vt:i4>1</vt:i4>
      </vt:variant>
    </vt:vector>
  </HeadingPairs>
  <TitlesOfParts>
    <vt:vector size="1" baseType="lpstr">
      <vt:lpstr>Justice and Community Safety Legislation Amendment Act 2021</vt:lpstr>
    </vt:vector>
  </TitlesOfParts>
  <Manager>Section</Manager>
  <Company>Section</Company>
  <LinksUpToDate>false</LinksUpToDate>
  <CharactersWithSpaces>19410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and Community Safety Legislation Amendment Act 2021</dc:title>
  <dc:subject>Amendment</dc:subject>
  <dc:creator>ACT Government</dc:creator>
  <cp:keywords>D11</cp:keywords>
  <dc:description>J2021-970</dc:description>
  <cp:lastModifiedBy>Moxon, KarenL</cp:lastModifiedBy>
  <cp:revision>4</cp:revision>
  <cp:lastPrinted>2021-11-03T00:17:00Z</cp:lastPrinted>
  <dcterms:created xsi:type="dcterms:W3CDTF">2021-11-10T22:30:00Z</dcterms:created>
  <dcterms:modified xsi:type="dcterms:W3CDTF">2021-11-10T22:31:00Z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Alexandra Haenni-Gabriel</vt:lpwstr>
  </property>
  <property fmtid="{D5CDD505-2E9C-101B-9397-08002B2CF9AE}" pid="5" name="ClientEmail1">
    <vt:lpwstr>Alexandra.Gabriel@act.gov.au</vt:lpwstr>
  </property>
  <property fmtid="{D5CDD505-2E9C-101B-9397-08002B2CF9AE}" pid="6" name="ClientPh1">
    <vt:lpwstr/>
  </property>
  <property fmtid="{D5CDD505-2E9C-101B-9397-08002B2CF9AE}" pid="7" name="ClientName2">
    <vt:lpwstr>Samantha Grundy</vt:lpwstr>
  </property>
  <property fmtid="{D5CDD505-2E9C-101B-9397-08002B2CF9AE}" pid="8" name="ClientEmail2">
    <vt:lpwstr>Samantha.Grundy@act.gov.au</vt:lpwstr>
  </property>
  <property fmtid="{D5CDD505-2E9C-101B-9397-08002B2CF9AE}" pid="9" name="ClientPh2">
    <vt:lpwstr>62052434</vt:lpwstr>
  </property>
  <property fmtid="{D5CDD505-2E9C-101B-9397-08002B2CF9AE}" pid="10" name="jobType">
    <vt:lpwstr>Drafting</vt:lpwstr>
  </property>
  <property fmtid="{D5CDD505-2E9C-101B-9397-08002B2CF9AE}" pid="11" name="DMSID">
    <vt:lpwstr>1409659</vt:lpwstr>
  </property>
  <property fmtid="{D5CDD505-2E9C-101B-9397-08002B2CF9AE}" pid="12" name="JMSREQUIREDCHECKIN">
    <vt:lpwstr/>
  </property>
  <property fmtid="{D5CDD505-2E9C-101B-9397-08002B2CF9AE}" pid="13" name="CHECKEDOUTFROMJMS">
    <vt:lpwstr/>
  </property>
  <property fmtid="{D5CDD505-2E9C-101B-9397-08002B2CF9AE}" pid="14" name="Citation">
    <vt:lpwstr>Justice and Community Safety Legislation Amendment Bill 2021</vt:lpwstr>
  </property>
  <property fmtid="{D5CDD505-2E9C-101B-9397-08002B2CF9AE}" pid="15" name="AmCitation">
    <vt:lpwstr>Births, Deaths and Marriages Registration Act 1997</vt:lpwstr>
  </property>
  <property fmtid="{D5CDD505-2E9C-101B-9397-08002B2CF9AE}" pid="16" name="ActName">
    <vt:lpwstr/>
  </property>
  <property fmtid="{D5CDD505-2E9C-101B-9397-08002B2CF9AE}" pid="17" name="DrafterName">
    <vt:lpwstr>Margaret Cotton</vt:lpwstr>
  </property>
  <property fmtid="{D5CDD505-2E9C-101B-9397-08002B2CF9AE}" pid="18" name="DrafterEmail">
    <vt:lpwstr>margaret.cotton@act.gov.au</vt:lpwstr>
  </property>
  <property fmtid="{D5CDD505-2E9C-101B-9397-08002B2CF9AE}" pid="19" name="DrafterPh">
    <vt:lpwstr>62053771</vt:lpwstr>
  </property>
  <property fmtid="{D5CDD505-2E9C-101B-9397-08002B2CF9AE}" pid="20" name="SettlerName">
    <vt:lpwstr>Savvas Pertsinidis</vt:lpwstr>
  </property>
  <property fmtid="{D5CDD505-2E9C-101B-9397-08002B2CF9AE}" pid="21" name="SettlerEmail">
    <vt:lpwstr>savvas.pertsinidis@act.gov.au</vt:lpwstr>
  </property>
  <property fmtid="{D5CDD505-2E9C-101B-9397-08002B2CF9AE}" pid="22" name="SettlerPh">
    <vt:lpwstr>62053750</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