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FE25" w14:textId="07E9575C" w:rsidR="00E81831" w:rsidRPr="001E615A" w:rsidRDefault="00E81831">
      <w:pPr>
        <w:spacing w:before="400"/>
        <w:jc w:val="center"/>
      </w:pPr>
      <w:r w:rsidRPr="001E615A">
        <w:rPr>
          <w:noProof/>
          <w:color w:val="000000"/>
          <w:sz w:val="22"/>
        </w:rPr>
        <w:t>2022</w:t>
      </w:r>
    </w:p>
    <w:p w14:paraId="14877DCD" w14:textId="77777777" w:rsidR="00E81831" w:rsidRPr="001E615A" w:rsidRDefault="00E81831">
      <w:pPr>
        <w:spacing w:before="300"/>
        <w:jc w:val="center"/>
      </w:pPr>
      <w:r w:rsidRPr="001E615A">
        <w:t>THE LEGISLATIVE ASSEMBLY</w:t>
      </w:r>
      <w:r w:rsidRPr="001E615A">
        <w:br/>
        <w:t>FOR THE AUSTRALIAN CAPITAL TERRITORY</w:t>
      </w:r>
    </w:p>
    <w:p w14:paraId="2CF1E955" w14:textId="77777777" w:rsidR="00E81831" w:rsidRPr="001E615A" w:rsidRDefault="00E81831">
      <w:pPr>
        <w:pStyle w:val="N-line1"/>
        <w:jc w:val="both"/>
      </w:pPr>
    </w:p>
    <w:p w14:paraId="57912846" w14:textId="77777777" w:rsidR="00E81831" w:rsidRPr="001E615A" w:rsidRDefault="00E81831" w:rsidP="00FE5883">
      <w:pPr>
        <w:spacing w:before="120"/>
        <w:jc w:val="center"/>
      </w:pPr>
      <w:r w:rsidRPr="001E615A">
        <w:t>(As presented)</w:t>
      </w:r>
    </w:p>
    <w:p w14:paraId="76C2E513" w14:textId="670D20E6" w:rsidR="00E81831" w:rsidRPr="001E615A" w:rsidRDefault="00E81831">
      <w:pPr>
        <w:spacing w:before="240"/>
        <w:jc w:val="center"/>
      </w:pPr>
      <w:r w:rsidRPr="001E615A">
        <w:t>(</w:t>
      </w:r>
      <w:bookmarkStart w:id="0" w:name="Sponsor"/>
      <w:r w:rsidRPr="001E615A">
        <w:t>Suzanne Orr</w:t>
      </w:r>
      <w:bookmarkEnd w:id="0"/>
      <w:r w:rsidRPr="001E615A">
        <w:t>)</w:t>
      </w:r>
    </w:p>
    <w:p w14:paraId="580711A4" w14:textId="272DDEAE" w:rsidR="000D421E" w:rsidRPr="001E615A" w:rsidRDefault="007475EF">
      <w:pPr>
        <w:pStyle w:val="Billname1"/>
      </w:pPr>
      <w:r w:rsidRPr="001E615A">
        <w:fldChar w:fldCharType="begin"/>
      </w:r>
      <w:r w:rsidRPr="001E615A">
        <w:instrText xml:space="preserve"> REF Citation \*charformat  \* MERGEFORMAT </w:instrText>
      </w:r>
      <w:r w:rsidRPr="001E615A">
        <w:fldChar w:fldCharType="separate"/>
      </w:r>
      <w:r w:rsidR="000D1630" w:rsidRPr="001E615A">
        <w:t>Period Products and Facilities (Access) Bill 2022</w:t>
      </w:r>
      <w:r w:rsidRPr="001E615A">
        <w:fldChar w:fldCharType="end"/>
      </w:r>
    </w:p>
    <w:p w14:paraId="223C983F" w14:textId="7C6D8364" w:rsidR="000D421E" w:rsidRPr="001E615A" w:rsidRDefault="000D421E">
      <w:pPr>
        <w:pStyle w:val="ActNo"/>
      </w:pPr>
      <w:r w:rsidRPr="001E615A">
        <w:fldChar w:fldCharType="begin"/>
      </w:r>
      <w:r w:rsidRPr="001E615A">
        <w:instrText xml:space="preserve"> DOCPROPERTY "Category"  \* MERGEFORMAT </w:instrText>
      </w:r>
      <w:r w:rsidRPr="001E615A">
        <w:fldChar w:fldCharType="end"/>
      </w:r>
    </w:p>
    <w:p w14:paraId="09A9704C" w14:textId="77777777" w:rsidR="000D421E" w:rsidRPr="001E615A" w:rsidRDefault="000D421E" w:rsidP="001E615A">
      <w:pPr>
        <w:pStyle w:val="Placeholder"/>
        <w:suppressLineNumbers/>
      </w:pPr>
      <w:r w:rsidRPr="001E615A">
        <w:rPr>
          <w:rStyle w:val="charContents"/>
          <w:sz w:val="16"/>
        </w:rPr>
        <w:t xml:space="preserve">  </w:t>
      </w:r>
      <w:r w:rsidRPr="001E615A">
        <w:rPr>
          <w:rStyle w:val="charPage"/>
        </w:rPr>
        <w:t xml:space="preserve">  </w:t>
      </w:r>
    </w:p>
    <w:p w14:paraId="4445CB0E" w14:textId="77777777" w:rsidR="000D421E" w:rsidRPr="001E615A" w:rsidRDefault="000D421E">
      <w:pPr>
        <w:pStyle w:val="N-TOCheading"/>
      </w:pPr>
      <w:r w:rsidRPr="001E615A">
        <w:rPr>
          <w:rStyle w:val="charContents"/>
        </w:rPr>
        <w:t>Contents</w:t>
      </w:r>
    </w:p>
    <w:p w14:paraId="448BC1CF" w14:textId="77777777" w:rsidR="000D421E" w:rsidRPr="001E615A" w:rsidRDefault="000D421E">
      <w:pPr>
        <w:pStyle w:val="N-9pt"/>
      </w:pPr>
      <w:r w:rsidRPr="001E615A">
        <w:tab/>
      </w:r>
      <w:r w:rsidRPr="001E615A">
        <w:rPr>
          <w:rStyle w:val="charPage"/>
        </w:rPr>
        <w:t>Page</w:t>
      </w:r>
    </w:p>
    <w:p w14:paraId="34760638" w14:textId="61899B0E" w:rsidR="001E615A" w:rsidRDefault="001E615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09824038" w:history="1">
        <w:r w:rsidRPr="00222CCF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222CCF">
          <w:t>Preliminary</w:t>
        </w:r>
        <w:r w:rsidRPr="001E615A">
          <w:rPr>
            <w:vanish/>
          </w:rPr>
          <w:tab/>
        </w:r>
        <w:r w:rsidRPr="001E615A">
          <w:rPr>
            <w:vanish/>
          </w:rPr>
          <w:fldChar w:fldCharType="begin"/>
        </w:r>
        <w:r w:rsidRPr="001E615A">
          <w:rPr>
            <w:vanish/>
          </w:rPr>
          <w:instrText xml:space="preserve"> PAGEREF _Toc109824038 \h </w:instrText>
        </w:r>
        <w:r w:rsidRPr="001E615A">
          <w:rPr>
            <w:vanish/>
          </w:rPr>
        </w:r>
        <w:r w:rsidRPr="001E615A">
          <w:rPr>
            <w:vanish/>
          </w:rPr>
          <w:fldChar w:fldCharType="separate"/>
        </w:r>
        <w:r w:rsidR="000D1630">
          <w:rPr>
            <w:vanish/>
          </w:rPr>
          <w:t>2</w:t>
        </w:r>
        <w:r w:rsidRPr="001E615A">
          <w:rPr>
            <w:vanish/>
          </w:rPr>
          <w:fldChar w:fldCharType="end"/>
        </w:r>
      </w:hyperlink>
    </w:p>
    <w:p w14:paraId="2ED9588E" w14:textId="7B34798C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39" w:history="1">
        <w:r w:rsidRPr="00222CCF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Name of Act</w:t>
        </w:r>
        <w:r>
          <w:tab/>
        </w:r>
        <w:r>
          <w:fldChar w:fldCharType="begin"/>
        </w:r>
        <w:r>
          <w:instrText xml:space="preserve"> PAGEREF _Toc109824039 \h </w:instrText>
        </w:r>
        <w:r>
          <w:fldChar w:fldCharType="separate"/>
        </w:r>
        <w:r w:rsidR="000D1630">
          <w:t>2</w:t>
        </w:r>
        <w:r>
          <w:fldChar w:fldCharType="end"/>
        </w:r>
      </w:hyperlink>
    </w:p>
    <w:p w14:paraId="6326FAA1" w14:textId="4270A4B7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0" w:history="1">
        <w:r w:rsidRPr="00222CCF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Commencement</w:t>
        </w:r>
        <w:r>
          <w:tab/>
        </w:r>
        <w:r>
          <w:fldChar w:fldCharType="begin"/>
        </w:r>
        <w:r>
          <w:instrText xml:space="preserve"> PAGEREF _Toc109824040 \h </w:instrText>
        </w:r>
        <w:r>
          <w:fldChar w:fldCharType="separate"/>
        </w:r>
        <w:r w:rsidR="000D1630">
          <w:t>2</w:t>
        </w:r>
        <w:r>
          <w:fldChar w:fldCharType="end"/>
        </w:r>
      </w:hyperlink>
    </w:p>
    <w:p w14:paraId="6969D16C" w14:textId="2186BA44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1" w:history="1">
        <w:r w:rsidRPr="00222CCF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Dictionary</w:t>
        </w:r>
        <w:r>
          <w:tab/>
        </w:r>
        <w:r>
          <w:fldChar w:fldCharType="begin"/>
        </w:r>
        <w:r>
          <w:instrText xml:space="preserve"> PAGEREF _Toc109824041 \h </w:instrText>
        </w:r>
        <w:r>
          <w:fldChar w:fldCharType="separate"/>
        </w:r>
        <w:r w:rsidR="000D1630">
          <w:t>2</w:t>
        </w:r>
        <w:r>
          <w:fldChar w:fldCharType="end"/>
        </w:r>
      </w:hyperlink>
    </w:p>
    <w:p w14:paraId="1B93FB65" w14:textId="6BEE6AFF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2" w:history="1">
        <w:r w:rsidRPr="00222CCF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Notes</w:t>
        </w:r>
        <w:r>
          <w:tab/>
        </w:r>
        <w:r>
          <w:fldChar w:fldCharType="begin"/>
        </w:r>
        <w:r>
          <w:instrText xml:space="preserve"> PAGEREF _Toc109824042 \h </w:instrText>
        </w:r>
        <w:r>
          <w:fldChar w:fldCharType="separate"/>
        </w:r>
        <w:r w:rsidR="000D1630">
          <w:t>2</w:t>
        </w:r>
        <w:r>
          <w:fldChar w:fldCharType="end"/>
        </w:r>
      </w:hyperlink>
    </w:p>
    <w:p w14:paraId="17201F65" w14:textId="6D05BB75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3" w:history="1">
        <w:r w:rsidRPr="00222CCF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Object of Act</w:t>
        </w:r>
        <w:r>
          <w:tab/>
        </w:r>
        <w:r>
          <w:fldChar w:fldCharType="begin"/>
        </w:r>
        <w:r>
          <w:instrText xml:space="preserve"> PAGEREF _Toc109824043 \h </w:instrText>
        </w:r>
        <w:r>
          <w:fldChar w:fldCharType="separate"/>
        </w:r>
        <w:r w:rsidR="000D1630">
          <w:t>3</w:t>
        </w:r>
        <w:r>
          <w:fldChar w:fldCharType="end"/>
        </w:r>
      </w:hyperlink>
    </w:p>
    <w:p w14:paraId="46612707" w14:textId="53C5318B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4" w:history="1">
        <w:r w:rsidRPr="00222CCF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 xml:space="preserve">Meaning of </w:t>
        </w:r>
        <w:r w:rsidRPr="00222CCF">
          <w:rPr>
            <w:i/>
          </w:rPr>
          <w:t>period poverty</w:t>
        </w:r>
        <w:r>
          <w:tab/>
        </w:r>
        <w:r>
          <w:fldChar w:fldCharType="begin"/>
        </w:r>
        <w:r>
          <w:instrText xml:space="preserve"> PAGEREF _Toc109824044 \h </w:instrText>
        </w:r>
        <w:r>
          <w:fldChar w:fldCharType="separate"/>
        </w:r>
        <w:r w:rsidR="000D1630">
          <w:t>3</w:t>
        </w:r>
        <w:r>
          <w:fldChar w:fldCharType="end"/>
        </w:r>
      </w:hyperlink>
    </w:p>
    <w:p w14:paraId="1823205F" w14:textId="5F1F0FF1" w:rsidR="001E615A" w:rsidRDefault="007475E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45" w:history="1">
        <w:r w:rsidR="001E615A" w:rsidRPr="00222CCF">
          <w:t>Part 2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Access to period products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_Toc109824045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4</w:t>
        </w:r>
        <w:r w:rsidR="001E615A" w:rsidRPr="001E615A">
          <w:rPr>
            <w:vanish/>
          </w:rPr>
          <w:fldChar w:fldCharType="end"/>
        </w:r>
      </w:hyperlink>
    </w:p>
    <w:p w14:paraId="169D9469" w14:textId="0EE5B16D" w:rsidR="001E615A" w:rsidRDefault="007475EF">
      <w:pPr>
        <w:pStyle w:val="TOC3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46" w:history="1">
        <w:r w:rsidR="001E615A" w:rsidRPr="00222CCF">
          <w:t>Division 2.1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Access in the community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_Toc109824046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4</w:t>
        </w:r>
        <w:r w:rsidR="001E615A" w:rsidRPr="001E615A">
          <w:rPr>
            <w:vanish/>
          </w:rPr>
          <w:fldChar w:fldCharType="end"/>
        </w:r>
      </w:hyperlink>
    </w:p>
    <w:p w14:paraId="365346F4" w14:textId="19F0FD53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7" w:history="1">
        <w:r w:rsidRPr="00222CCF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Suitable places for accessing period products</w:t>
        </w:r>
        <w:r>
          <w:tab/>
        </w:r>
        <w:r>
          <w:fldChar w:fldCharType="begin"/>
        </w:r>
        <w:r>
          <w:instrText xml:space="preserve"> PAGEREF _Toc109824047 \h </w:instrText>
        </w:r>
        <w:r>
          <w:fldChar w:fldCharType="separate"/>
        </w:r>
        <w:r w:rsidR="000D1630">
          <w:t>4</w:t>
        </w:r>
        <w:r>
          <w:fldChar w:fldCharType="end"/>
        </w:r>
      </w:hyperlink>
    </w:p>
    <w:p w14:paraId="33D5CB12" w14:textId="3E2A039D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8" w:history="1">
        <w:r w:rsidRPr="00222CCF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to period products at suitable places</w:t>
        </w:r>
        <w:r>
          <w:tab/>
        </w:r>
        <w:r>
          <w:fldChar w:fldCharType="begin"/>
        </w:r>
        <w:r>
          <w:instrText xml:space="preserve"> PAGEREF _Toc109824048 \h </w:instrText>
        </w:r>
        <w:r>
          <w:fldChar w:fldCharType="separate"/>
        </w:r>
        <w:r w:rsidR="000D1630">
          <w:t>4</w:t>
        </w:r>
        <w:r>
          <w:fldChar w:fldCharType="end"/>
        </w:r>
      </w:hyperlink>
    </w:p>
    <w:p w14:paraId="2BDC2F82" w14:textId="6BD05574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49" w:history="1">
        <w:r w:rsidRPr="00222CCF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arrangements—suitable places</w:t>
        </w:r>
        <w:r>
          <w:tab/>
        </w:r>
        <w:r>
          <w:fldChar w:fldCharType="begin"/>
        </w:r>
        <w:r>
          <w:instrText xml:space="preserve"> PAGEREF _Toc109824049 \h </w:instrText>
        </w:r>
        <w:r>
          <w:fldChar w:fldCharType="separate"/>
        </w:r>
        <w:r w:rsidR="000D1630">
          <w:t>5</w:t>
        </w:r>
        <w:r>
          <w:fldChar w:fldCharType="end"/>
        </w:r>
      </w:hyperlink>
    </w:p>
    <w:p w14:paraId="39174A05" w14:textId="54C1BE38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0" w:history="1">
        <w:r w:rsidRPr="00222CCF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Approved suitable places</w:t>
        </w:r>
        <w:r>
          <w:tab/>
        </w:r>
        <w:r>
          <w:fldChar w:fldCharType="begin"/>
        </w:r>
        <w:r>
          <w:instrText xml:space="preserve"> PAGEREF _Toc109824050 \h </w:instrText>
        </w:r>
        <w:r>
          <w:fldChar w:fldCharType="separate"/>
        </w:r>
        <w:r w:rsidR="000D1630">
          <w:t>5</w:t>
        </w:r>
        <w:r>
          <w:fldChar w:fldCharType="end"/>
        </w:r>
      </w:hyperlink>
    </w:p>
    <w:p w14:paraId="4D7F79B5" w14:textId="723DDB68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1" w:history="1">
        <w:r w:rsidRPr="00222CCF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Approval guidelines</w:t>
        </w:r>
        <w:r>
          <w:tab/>
        </w:r>
        <w:r>
          <w:fldChar w:fldCharType="begin"/>
        </w:r>
        <w:r>
          <w:instrText xml:space="preserve"> PAGEREF _Toc109824051 \h </w:instrText>
        </w:r>
        <w:r>
          <w:fldChar w:fldCharType="separate"/>
        </w:r>
        <w:r w:rsidR="000D1630">
          <w:t>6</w:t>
        </w:r>
        <w:r>
          <w:fldChar w:fldCharType="end"/>
        </w:r>
      </w:hyperlink>
    </w:p>
    <w:p w14:paraId="2E6CF111" w14:textId="70B6FA1F" w:rsidR="001E615A" w:rsidRDefault="007475EF">
      <w:pPr>
        <w:pStyle w:val="TOC3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52" w:history="1">
        <w:r w:rsidR="001E615A" w:rsidRPr="00222CCF">
          <w:t>Division 2.2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Access for students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_Toc109824052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7</w:t>
        </w:r>
        <w:r w:rsidR="001E615A" w:rsidRPr="001E615A">
          <w:rPr>
            <w:vanish/>
          </w:rPr>
          <w:fldChar w:fldCharType="end"/>
        </w:r>
      </w:hyperlink>
    </w:p>
    <w:p w14:paraId="2468EAA0" w14:textId="2A648C03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3" w:history="1">
        <w:r w:rsidRPr="00222CCF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to period products on education provider premises</w:t>
        </w:r>
        <w:r>
          <w:tab/>
        </w:r>
        <w:r>
          <w:fldChar w:fldCharType="begin"/>
        </w:r>
        <w:r>
          <w:instrText xml:space="preserve"> PAGEREF _Toc109824053 \h </w:instrText>
        </w:r>
        <w:r>
          <w:fldChar w:fldCharType="separate"/>
        </w:r>
        <w:r w:rsidR="000D1630">
          <w:t>7</w:t>
        </w:r>
        <w:r>
          <w:fldChar w:fldCharType="end"/>
        </w:r>
      </w:hyperlink>
    </w:p>
    <w:p w14:paraId="67FDC09B" w14:textId="5E703D17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4" w:history="1">
        <w:r w:rsidRPr="00222CCF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arrangements—government schools</w:t>
        </w:r>
        <w:r>
          <w:tab/>
        </w:r>
        <w:r>
          <w:fldChar w:fldCharType="begin"/>
        </w:r>
        <w:r>
          <w:instrText xml:space="preserve"> PAGEREF _Toc109824054 \h </w:instrText>
        </w:r>
        <w:r>
          <w:fldChar w:fldCharType="separate"/>
        </w:r>
        <w:r w:rsidR="000D1630">
          <w:t>7</w:t>
        </w:r>
        <w:r>
          <w:fldChar w:fldCharType="end"/>
        </w:r>
      </w:hyperlink>
    </w:p>
    <w:p w14:paraId="0CD2FB43" w14:textId="659860FC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5" w:history="1">
        <w:r w:rsidRPr="00222CCF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arrangements—other education provider premises</w:t>
        </w:r>
        <w:r>
          <w:tab/>
        </w:r>
        <w:r>
          <w:fldChar w:fldCharType="begin"/>
        </w:r>
        <w:r>
          <w:instrText xml:space="preserve"> PAGEREF _Toc109824055 \h </w:instrText>
        </w:r>
        <w:r>
          <w:fldChar w:fldCharType="separate"/>
        </w:r>
        <w:r w:rsidR="000D1630">
          <w:t>8</w:t>
        </w:r>
        <w:r>
          <w:fldChar w:fldCharType="end"/>
        </w:r>
      </w:hyperlink>
    </w:p>
    <w:p w14:paraId="14FE03F9" w14:textId="64B48099" w:rsidR="001E615A" w:rsidRDefault="007475E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56" w:history="1">
        <w:r w:rsidR="001E615A" w:rsidRPr="00222CCF">
          <w:t>Part 3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Workplace access to facilities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_Toc109824056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9</w:t>
        </w:r>
        <w:r w:rsidR="001E615A" w:rsidRPr="001E615A">
          <w:rPr>
            <w:vanish/>
          </w:rPr>
          <w:fldChar w:fldCharType="end"/>
        </w:r>
      </w:hyperlink>
    </w:p>
    <w:p w14:paraId="6FEB17A2" w14:textId="1EB5DFAE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7" w:history="1">
        <w:r w:rsidRPr="00222CCF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Definitions—pt 3</w:t>
        </w:r>
        <w:r>
          <w:tab/>
        </w:r>
        <w:r>
          <w:fldChar w:fldCharType="begin"/>
        </w:r>
        <w:r>
          <w:instrText xml:space="preserve"> PAGEREF _Toc109824057 \h </w:instrText>
        </w:r>
        <w:r>
          <w:fldChar w:fldCharType="separate"/>
        </w:r>
        <w:r w:rsidR="000D1630">
          <w:t>9</w:t>
        </w:r>
        <w:r>
          <w:fldChar w:fldCharType="end"/>
        </w:r>
      </w:hyperlink>
    </w:p>
    <w:p w14:paraId="28F69A30" w14:textId="7E80260D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8" w:history="1">
        <w:r w:rsidRPr="00222CCF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Workplace access to facilities</w:t>
        </w:r>
        <w:r>
          <w:tab/>
        </w:r>
        <w:r>
          <w:fldChar w:fldCharType="begin"/>
        </w:r>
        <w:r>
          <w:instrText xml:space="preserve"> PAGEREF _Toc109824058 \h </w:instrText>
        </w:r>
        <w:r>
          <w:fldChar w:fldCharType="separate"/>
        </w:r>
        <w:r w:rsidR="000D1630">
          <w:t>9</w:t>
        </w:r>
        <w:r>
          <w:fldChar w:fldCharType="end"/>
        </w:r>
      </w:hyperlink>
    </w:p>
    <w:p w14:paraId="1785F27D" w14:textId="7194C610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59" w:history="1">
        <w:r w:rsidRPr="00222CCF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Reporting lack of access by public employees</w:t>
        </w:r>
        <w:r>
          <w:tab/>
        </w:r>
        <w:r>
          <w:fldChar w:fldCharType="begin"/>
        </w:r>
        <w:r>
          <w:instrText xml:space="preserve"> PAGEREF _Toc109824059 \h </w:instrText>
        </w:r>
        <w:r>
          <w:fldChar w:fldCharType="separate"/>
        </w:r>
        <w:r w:rsidR="000D1630">
          <w:t>9</w:t>
        </w:r>
        <w:r>
          <w:fldChar w:fldCharType="end"/>
        </w:r>
      </w:hyperlink>
    </w:p>
    <w:p w14:paraId="08B47117" w14:textId="7725CADB" w:rsidR="001E615A" w:rsidRDefault="007475E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60" w:history="1">
        <w:r w:rsidR="001E615A" w:rsidRPr="00222CCF">
          <w:t>Part 4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Information and guidelines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_Toc109824060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11</w:t>
        </w:r>
        <w:r w:rsidR="001E615A" w:rsidRPr="001E615A">
          <w:rPr>
            <w:vanish/>
          </w:rPr>
          <w:fldChar w:fldCharType="end"/>
        </w:r>
      </w:hyperlink>
    </w:p>
    <w:p w14:paraId="0D63445E" w14:textId="6D723650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61" w:history="1">
        <w:r w:rsidRPr="00222CCF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Information about menstruation</w:t>
        </w:r>
        <w:r>
          <w:tab/>
        </w:r>
        <w:r>
          <w:fldChar w:fldCharType="begin"/>
        </w:r>
        <w:r>
          <w:instrText xml:space="preserve"> PAGEREF _Toc109824061 \h </w:instrText>
        </w:r>
        <w:r>
          <w:fldChar w:fldCharType="separate"/>
        </w:r>
        <w:r w:rsidR="000D1630">
          <w:t>11</w:t>
        </w:r>
        <w:r>
          <w:fldChar w:fldCharType="end"/>
        </w:r>
      </w:hyperlink>
    </w:p>
    <w:p w14:paraId="344288CA" w14:textId="316BE6A9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62" w:history="1">
        <w:r w:rsidRPr="00222CCF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Access guidelines</w:t>
        </w:r>
        <w:r>
          <w:tab/>
        </w:r>
        <w:r>
          <w:fldChar w:fldCharType="begin"/>
        </w:r>
        <w:r>
          <w:instrText xml:space="preserve"> PAGEREF _Toc109824062 \h </w:instrText>
        </w:r>
        <w:r>
          <w:fldChar w:fldCharType="separate"/>
        </w:r>
        <w:r w:rsidR="000D1630">
          <w:t>11</w:t>
        </w:r>
        <w:r>
          <w:fldChar w:fldCharType="end"/>
        </w:r>
      </w:hyperlink>
    </w:p>
    <w:p w14:paraId="77868186" w14:textId="31EE6C91" w:rsidR="001E615A" w:rsidRDefault="007475E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63" w:history="1">
        <w:r w:rsidR="001E615A" w:rsidRPr="00222CCF">
          <w:t>Part 5</w:t>
        </w:r>
        <w:r w:rsidR="001E615A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E615A" w:rsidRPr="00222CCF">
          <w:t>Miscellaneous</w:t>
        </w:r>
        <w:r w:rsidR="001E615A" w:rsidRPr="001E615A">
          <w:rPr>
            <w:vanish/>
          </w:rPr>
          <w:tab/>
        </w:r>
        <w:r w:rsidR="001E615A" w:rsidRPr="001E615A">
          <w:rPr>
            <w:vanish/>
          </w:rPr>
          <w:fldChar w:fldCharType="begin"/>
        </w:r>
        <w:r w:rsidR="001E615A" w:rsidRPr="001E615A">
          <w:rPr>
            <w:vanish/>
          </w:rPr>
          <w:instrText xml:space="preserve"> PAGEREF _Toc109824063 \h </w:instrText>
        </w:r>
        <w:r w:rsidR="001E615A" w:rsidRPr="001E615A">
          <w:rPr>
            <w:vanish/>
          </w:rPr>
        </w:r>
        <w:r w:rsidR="001E615A" w:rsidRPr="001E615A">
          <w:rPr>
            <w:vanish/>
          </w:rPr>
          <w:fldChar w:fldCharType="separate"/>
        </w:r>
        <w:r w:rsidR="000D1630">
          <w:rPr>
            <w:vanish/>
          </w:rPr>
          <w:t>12</w:t>
        </w:r>
        <w:r w:rsidR="001E615A" w:rsidRPr="001E615A">
          <w:rPr>
            <w:vanish/>
          </w:rPr>
          <w:fldChar w:fldCharType="end"/>
        </w:r>
      </w:hyperlink>
    </w:p>
    <w:p w14:paraId="7E23F134" w14:textId="64D99DAB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64" w:history="1">
        <w:r w:rsidRPr="00222CCF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Report on operation of Act</w:t>
        </w:r>
        <w:r>
          <w:tab/>
        </w:r>
        <w:r>
          <w:fldChar w:fldCharType="begin"/>
        </w:r>
        <w:r>
          <w:instrText xml:space="preserve"> PAGEREF _Toc109824064 \h </w:instrText>
        </w:r>
        <w:r>
          <w:fldChar w:fldCharType="separate"/>
        </w:r>
        <w:r w:rsidR="000D1630">
          <w:t>12</w:t>
        </w:r>
        <w:r>
          <w:fldChar w:fldCharType="end"/>
        </w:r>
      </w:hyperlink>
    </w:p>
    <w:p w14:paraId="43E95E16" w14:textId="2C92DEC0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65" w:history="1">
        <w:r w:rsidRPr="00222CCF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Review of operation of Act</w:t>
        </w:r>
        <w:r>
          <w:tab/>
        </w:r>
        <w:r>
          <w:fldChar w:fldCharType="begin"/>
        </w:r>
        <w:r>
          <w:instrText xml:space="preserve"> PAGEREF _Toc109824065 \h </w:instrText>
        </w:r>
        <w:r>
          <w:fldChar w:fldCharType="separate"/>
        </w:r>
        <w:r w:rsidR="000D1630">
          <w:t>12</w:t>
        </w:r>
        <w:r>
          <w:fldChar w:fldCharType="end"/>
        </w:r>
      </w:hyperlink>
    </w:p>
    <w:p w14:paraId="6ACB581E" w14:textId="35466CB6" w:rsidR="001E615A" w:rsidRDefault="001E615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9824066" w:history="1">
        <w:r w:rsidRPr="00222CCF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22CCF">
          <w:t>Regulation-making power</w:t>
        </w:r>
        <w:r>
          <w:tab/>
        </w:r>
        <w:r>
          <w:fldChar w:fldCharType="begin"/>
        </w:r>
        <w:r>
          <w:instrText xml:space="preserve"> PAGEREF _Toc109824066 \h </w:instrText>
        </w:r>
        <w:r>
          <w:fldChar w:fldCharType="separate"/>
        </w:r>
        <w:r w:rsidR="000D1630">
          <w:t>12</w:t>
        </w:r>
        <w:r>
          <w:fldChar w:fldCharType="end"/>
        </w:r>
      </w:hyperlink>
    </w:p>
    <w:p w14:paraId="160066D8" w14:textId="512F5127" w:rsidR="001E615A" w:rsidRDefault="007475EF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9824067" w:history="1">
        <w:r w:rsidR="001E615A" w:rsidRPr="00222CCF">
          <w:t>Dictionary</w:t>
        </w:r>
        <w:r w:rsidR="001E615A">
          <w:tab/>
        </w:r>
        <w:r w:rsidR="001E615A">
          <w:tab/>
        </w:r>
        <w:r w:rsidR="001E615A" w:rsidRPr="001E615A">
          <w:rPr>
            <w:b w:val="0"/>
            <w:sz w:val="20"/>
          </w:rPr>
          <w:fldChar w:fldCharType="begin"/>
        </w:r>
        <w:r w:rsidR="001E615A" w:rsidRPr="001E615A">
          <w:rPr>
            <w:b w:val="0"/>
            <w:sz w:val="20"/>
          </w:rPr>
          <w:instrText xml:space="preserve"> PAGEREF _Toc109824067 \h </w:instrText>
        </w:r>
        <w:r w:rsidR="001E615A" w:rsidRPr="001E615A">
          <w:rPr>
            <w:b w:val="0"/>
            <w:sz w:val="20"/>
          </w:rPr>
        </w:r>
        <w:r w:rsidR="001E615A" w:rsidRPr="001E615A">
          <w:rPr>
            <w:b w:val="0"/>
            <w:sz w:val="20"/>
          </w:rPr>
          <w:fldChar w:fldCharType="separate"/>
        </w:r>
        <w:r w:rsidR="000D1630">
          <w:rPr>
            <w:b w:val="0"/>
            <w:sz w:val="20"/>
          </w:rPr>
          <w:t>13</w:t>
        </w:r>
        <w:r w:rsidR="001E615A" w:rsidRPr="001E615A">
          <w:rPr>
            <w:b w:val="0"/>
            <w:sz w:val="20"/>
          </w:rPr>
          <w:fldChar w:fldCharType="end"/>
        </w:r>
      </w:hyperlink>
    </w:p>
    <w:p w14:paraId="4097075A" w14:textId="28762E55" w:rsidR="000D421E" w:rsidRPr="001E615A" w:rsidRDefault="001E615A">
      <w:pPr>
        <w:pStyle w:val="BillBasic"/>
      </w:pPr>
      <w:r>
        <w:fldChar w:fldCharType="end"/>
      </w:r>
    </w:p>
    <w:p w14:paraId="3AB2566D" w14:textId="77777777" w:rsidR="001E615A" w:rsidRDefault="001E615A">
      <w:pPr>
        <w:pStyle w:val="01Contents"/>
        <w:sectPr w:rsidR="001E615A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DB3F729" w14:textId="16A89D07" w:rsidR="00E81831" w:rsidRPr="001E615A" w:rsidRDefault="00E81831" w:rsidP="001E615A">
      <w:pPr>
        <w:suppressLineNumbers/>
        <w:spacing w:before="400"/>
        <w:jc w:val="center"/>
      </w:pPr>
      <w:r w:rsidRPr="001E615A">
        <w:rPr>
          <w:noProof/>
          <w:color w:val="000000"/>
          <w:sz w:val="22"/>
        </w:rPr>
        <w:lastRenderedPageBreak/>
        <w:t>2022</w:t>
      </w:r>
    </w:p>
    <w:p w14:paraId="7C1DD767" w14:textId="77777777" w:rsidR="00E81831" w:rsidRPr="001E615A" w:rsidRDefault="00E81831" w:rsidP="001E615A">
      <w:pPr>
        <w:suppressLineNumbers/>
        <w:spacing w:before="300"/>
        <w:jc w:val="center"/>
      </w:pPr>
      <w:r w:rsidRPr="001E615A">
        <w:t>THE LEGISLATIVE ASSEMBLY</w:t>
      </w:r>
      <w:r w:rsidRPr="001E615A">
        <w:br/>
        <w:t>FOR THE AUSTRALIAN CAPITAL TERRITORY</w:t>
      </w:r>
    </w:p>
    <w:p w14:paraId="1FDD7FD5" w14:textId="77777777" w:rsidR="00E81831" w:rsidRPr="001E615A" w:rsidRDefault="00E81831" w:rsidP="001E615A">
      <w:pPr>
        <w:pStyle w:val="N-line1"/>
        <w:suppressLineNumbers/>
        <w:jc w:val="both"/>
      </w:pPr>
    </w:p>
    <w:p w14:paraId="0F7DDA22" w14:textId="77777777" w:rsidR="00E81831" w:rsidRPr="001E615A" w:rsidRDefault="00E81831" w:rsidP="001E615A">
      <w:pPr>
        <w:suppressLineNumbers/>
        <w:spacing w:before="120"/>
        <w:jc w:val="center"/>
      </w:pPr>
      <w:r w:rsidRPr="001E615A">
        <w:t>(As presented)</w:t>
      </w:r>
    </w:p>
    <w:p w14:paraId="6A261654" w14:textId="5D9CDDFF" w:rsidR="00E81831" w:rsidRPr="001E615A" w:rsidRDefault="00E81831" w:rsidP="001E615A">
      <w:pPr>
        <w:suppressLineNumbers/>
        <w:spacing w:before="240"/>
        <w:jc w:val="center"/>
      </w:pPr>
      <w:r w:rsidRPr="001E615A">
        <w:t>(Suzanne Orr)</w:t>
      </w:r>
    </w:p>
    <w:p w14:paraId="235BCF7D" w14:textId="01735D66" w:rsidR="000D421E" w:rsidRPr="001E615A" w:rsidRDefault="002952DB" w:rsidP="001E615A">
      <w:pPr>
        <w:pStyle w:val="Billname"/>
        <w:suppressLineNumbers/>
      </w:pPr>
      <w:bookmarkStart w:id="1" w:name="Citation"/>
      <w:r w:rsidRPr="001E615A">
        <w:t>Period Products and Facilities (Access) Bill 2022</w:t>
      </w:r>
      <w:bookmarkEnd w:id="1"/>
    </w:p>
    <w:p w14:paraId="1433AC14" w14:textId="5414B770" w:rsidR="000D421E" w:rsidRPr="001E615A" w:rsidRDefault="000D421E" w:rsidP="001E615A">
      <w:pPr>
        <w:pStyle w:val="ActNo"/>
        <w:suppressLineNumbers/>
      </w:pPr>
      <w:r w:rsidRPr="001E615A">
        <w:fldChar w:fldCharType="begin"/>
      </w:r>
      <w:r w:rsidRPr="001E615A">
        <w:instrText xml:space="preserve"> DOCPROPERTY "Category"  \* MERGEFORMAT </w:instrText>
      </w:r>
      <w:r w:rsidRPr="001E615A">
        <w:fldChar w:fldCharType="end"/>
      </w:r>
    </w:p>
    <w:p w14:paraId="1D5D418D" w14:textId="77777777" w:rsidR="000D421E" w:rsidRPr="001E615A" w:rsidRDefault="000D421E" w:rsidP="001E615A">
      <w:pPr>
        <w:pStyle w:val="N-line3"/>
        <w:suppressLineNumbers/>
      </w:pPr>
    </w:p>
    <w:p w14:paraId="1DA8803D" w14:textId="77777777" w:rsidR="000D421E" w:rsidRPr="001E615A" w:rsidRDefault="000D421E" w:rsidP="001E615A">
      <w:pPr>
        <w:pStyle w:val="BillFor"/>
        <w:suppressLineNumbers/>
      </w:pPr>
      <w:r w:rsidRPr="001E615A">
        <w:t>A Bill for</w:t>
      </w:r>
    </w:p>
    <w:p w14:paraId="644C589C" w14:textId="288F4710" w:rsidR="000D421E" w:rsidRPr="001E615A" w:rsidRDefault="000D421E" w:rsidP="001E615A">
      <w:pPr>
        <w:pStyle w:val="LongTitle"/>
        <w:suppressLineNumbers/>
      </w:pPr>
      <w:r w:rsidRPr="001E615A">
        <w:t xml:space="preserve">An Act </w:t>
      </w:r>
      <w:r w:rsidR="00B15003" w:rsidRPr="001E615A">
        <w:t xml:space="preserve">to </w:t>
      </w:r>
      <w:r w:rsidR="00684B35" w:rsidRPr="001E615A">
        <w:t xml:space="preserve">provide </w:t>
      </w:r>
      <w:r w:rsidR="00C47E51" w:rsidRPr="001E615A">
        <w:t xml:space="preserve">free </w:t>
      </w:r>
      <w:r w:rsidR="00534491" w:rsidRPr="001E615A">
        <w:t>a</w:t>
      </w:r>
      <w:r w:rsidR="00B15003" w:rsidRPr="001E615A">
        <w:t xml:space="preserve">ccess to </w:t>
      </w:r>
      <w:r w:rsidR="00BE24C6" w:rsidRPr="001E615A">
        <w:t>period products</w:t>
      </w:r>
      <w:r w:rsidR="00C83169" w:rsidRPr="001E615A">
        <w:t xml:space="preserve">, </w:t>
      </w:r>
      <w:r w:rsidR="00B4032F" w:rsidRPr="001E615A">
        <w:t xml:space="preserve">facilities </w:t>
      </w:r>
      <w:r w:rsidR="00B15003" w:rsidRPr="001E615A">
        <w:t xml:space="preserve">and </w:t>
      </w:r>
      <w:r w:rsidR="005F40B7" w:rsidRPr="001E615A">
        <w:t>information</w:t>
      </w:r>
      <w:r w:rsidR="00B15003" w:rsidRPr="001E615A">
        <w:t xml:space="preserve"> </w:t>
      </w:r>
      <w:r w:rsidR="003930D6" w:rsidRPr="001E615A">
        <w:t>about menstruation</w:t>
      </w:r>
      <w:r w:rsidR="0037372B" w:rsidRPr="001E615A">
        <w:t>,</w:t>
      </w:r>
      <w:r w:rsidR="00B4032F" w:rsidRPr="001E615A">
        <w:t xml:space="preserve"> and for other purposes</w:t>
      </w:r>
    </w:p>
    <w:p w14:paraId="5FF03834" w14:textId="77777777" w:rsidR="000D421E" w:rsidRPr="001E615A" w:rsidRDefault="000D421E" w:rsidP="001E615A">
      <w:pPr>
        <w:pStyle w:val="N-line3"/>
        <w:suppressLineNumbers/>
      </w:pPr>
    </w:p>
    <w:p w14:paraId="1DA9136F" w14:textId="77777777" w:rsidR="000D421E" w:rsidRPr="001E615A" w:rsidRDefault="000D421E" w:rsidP="001E615A">
      <w:pPr>
        <w:pStyle w:val="Placeholder"/>
        <w:suppressLineNumbers/>
      </w:pPr>
      <w:r w:rsidRPr="001E615A">
        <w:rPr>
          <w:rStyle w:val="charContents"/>
          <w:sz w:val="16"/>
        </w:rPr>
        <w:t xml:space="preserve">  </w:t>
      </w:r>
      <w:r w:rsidRPr="001E615A">
        <w:rPr>
          <w:rStyle w:val="charPage"/>
        </w:rPr>
        <w:t xml:space="preserve">  </w:t>
      </w:r>
    </w:p>
    <w:p w14:paraId="7A5B5C6B" w14:textId="77777777" w:rsidR="000D421E" w:rsidRPr="001E615A" w:rsidRDefault="000D421E" w:rsidP="001E615A">
      <w:pPr>
        <w:pStyle w:val="Placeholder"/>
        <w:suppressLineNumbers/>
      </w:pPr>
      <w:r w:rsidRPr="001E615A">
        <w:rPr>
          <w:rStyle w:val="CharChapNo"/>
        </w:rPr>
        <w:t xml:space="preserve">  </w:t>
      </w:r>
      <w:r w:rsidRPr="001E615A">
        <w:rPr>
          <w:rStyle w:val="CharChapText"/>
        </w:rPr>
        <w:t xml:space="preserve">  </w:t>
      </w:r>
    </w:p>
    <w:p w14:paraId="1DF55F92" w14:textId="77777777" w:rsidR="000D421E" w:rsidRPr="001E615A" w:rsidRDefault="000D421E" w:rsidP="001E615A">
      <w:pPr>
        <w:pStyle w:val="Placeholder"/>
        <w:suppressLineNumbers/>
      </w:pPr>
      <w:r w:rsidRPr="001E615A">
        <w:rPr>
          <w:rStyle w:val="CharPartNo"/>
        </w:rPr>
        <w:t xml:space="preserve">  </w:t>
      </w:r>
      <w:r w:rsidRPr="001E615A">
        <w:rPr>
          <w:rStyle w:val="CharPartText"/>
        </w:rPr>
        <w:t xml:space="preserve">  </w:t>
      </w:r>
    </w:p>
    <w:p w14:paraId="696030B0" w14:textId="77777777" w:rsidR="000D421E" w:rsidRPr="001E615A" w:rsidRDefault="000D421E" w:rsidP="001E615A">
      <w:pPr>
        <w:pStyle w:val="Placeholder"/>
        <w:suppressLineNumbers/>
      </w:pPr>
      <w:r w:rsidRPr="001E615A">
        <w:rPr>
          <w:rStyle w:val="CharDivNo"/>
        </w:rPr>
        <w:t xml:space="preserve">  </w:t>
      </w:r>
      <w:r w:rsidRPr="001E615A">
        <w:rPr>
          <w:rStyle w:val="CharDivText"/>
        </w:rPr>
        <w:t xml:space="preserve">  </w:t>
      </w:r>
    </w:p>
    <w:p w14:paraId="2A38C92C" w14:textId="77777777" w:rsidR="000D421E" w:rsidRPr="001E615A" w:rsidRDefault="000D421E" w:rsidP="001E615A">
      <w:pPr>
        <w:pStyle w:val="Notified"/>
        <w:suppressLineNumbers/>
      </w:pPr>
    </w:p>
    <w:p w14:paraId="5F8A72C7" w14:textId="77777777" w:rsidR="000D421E" w:rsidRPr="001E615A" w:rsidRDefault="000D421E" w:rsidP="001E615A">
      <w:pPr>
        <w:pStyle w:val="EnactingWords"/>
        <w:suppressLineNumbers/>
      </w:pPr>
      <w:r w:rsidRPr="001E615A">
        <w:t>The Legislative Assembly for the Australian Capital Territory enacts as follows:</w:t>
      </w:r>
    </w:p>
    <w:p w14:paraId="5D62154E" w14:textId="77777777" w:rsidR="000D421E" w:rsidRPr="001E615A" w:rsidRDefault="000D421E" w:rsidP="001E615A">
      <w:pPr>
        <w:pStyle w:val="PageBreak"/>
        <w:suppressLineNumbers/>
      </w:pPr>
      <w:r w:rsidRPr="001E615A">
        <w:br w:type="page"/>
      </w:r>
    </w:p>
    <w:p w14:paraId="2D4B68D5" w14:textId="312A314E" w:rsidR="00E346C6" w:rsidRPr="001E615A" w:rsidRDefault="001E615A" w:rsidP="001E615A">
      <w:pPr>
        <w:pStyle w:val="AH2Part"/>
      </w:pPr>
      <w:bookmarkStart w:id="2" w:name="_Toc109824038"/>
      <w:r w:rsidRPr="001E615A">
        <w:rPr>
          <w:rStyle w:val="CharPartNo"/>
        </w:rPr>
        <w:lastRenderedPageBreak/>
        <w:t>Part 1</w:t>
      </w:r>
      <w:r w:rsidRPr="001E615A">
        <w:tab/>
      </w:r>
      <w:r w:rsidR="00E346C6" w:rsidRPr="001E615A">
        <w:rPr>
          <w:rStyle w:val="CharPartText"/>
        </w:rPr>
        <w:t>Preliminary</w:t>
      </w:r>
      <w:bookmarkEnd w:id="2"/>
    </w:p>
    <w:p w14:paraId="16D84973" w14:textId="0C659C4F" w:rsidR="000D421E" w:rsidRPr="001E615A" w:rsidRDefault="001E615A" w:rsidP="001E615A">
      <w:pPr>
        <w:pStyle w:val="AH5Sec"/>
      </w:pPr>
      <w:bookmarkStart w:id="3" w:name="_Toc109824039"/>
      <w:r w:rsidRPr="001E615A">
        <w:rPr>
          <w:rStyle w:val="CharSectNo"/>
        </w:rPr>
        <w:t>1</w:t>
      </w:r>
      <w:r w:rsidRPr="001E615A">
        <w:tab/>
      </w:r>
      <w:r w:rsidR="000D421E" w:rsidRPr="001E615A">
        <w:t>Name of Act</w:t>
      </w:r>
      <w:bookmarkEnd w:id="3"/>
    </w:p>
    <w:p w14:paraId="02867AC7" w14:textId="376E8641" w:rsidR="000D421E" w:rsidRPr="001E615A" w:rsidRDefault="000D421E">
      <w:pPr>
        <w:pStyle w:val="Amainreturn"/>
      </w:pPr>
      <w:r w:rsidRPr="001E615A">
        <w:t xml:space="preserve">This Act is the </w:t>
      </w:r>
      <w:r w:rsidRPr="001E615A">
        <w:rPr>
          <w:i/>
        </w:rPr>
        <w:fldChar w:fldCharType="begin"/>
      </w:r>
      <w:r w:rsidRPr="001E615A">
        <w:rPr>
          <w:i/>
        </w:rPr>
        <w:instrText xml:space="preserve"> TITLE</w:instrText>
      </w:r>
      <w:r w:rsidRPr="001E615A">
        <w:rPr>
          <w:i/>
        </w:rPr>
        <w:fldChar w:fldCharType="separate"/>
      </w:r>
      <w:r w:rsidR="000D1630">
        <w:rPr>
          <w:i/>
        </w:rPr>
        <w:t>Period Products and Facilities (Access) Act 2022</w:t>
      </w:r>
      <w:r w:rsidRPr="001E615A">
        <w:rPr>
          <w:i/>
        </w:rPr>
        <w:fldChar w:fldCharType="end"/>
      </w:r>
      <w:r w:rsidRPr="001E615A">
        <w:t>.</w:t>
      </w:r>
    </w:p>
    <w:p w14:paraId="7C20C808" w14:textId="249F3FF7" w:rsidR="000D421E" w:rsidRPr="001E615A" w:rsidRDefault="001E615A" w:rsidP="001E615A">
      <w:pPr>
        <w:pStyle w:val="AH5Sec"/>
      </w:pPr>
      <w:bookmarkStart w:id="4" w:name="_Toc109824040"/>
      <w:r w:rsidRPr="001E615A">
        <w:rPr>
          <w:rStyle w:val="CharSectNo"/>
        </w:rPr>
        <w:t>2</w:t>
      </w:r>
      <w:r w:rsidRPr="001E615A">
        <w:tab/>
      </w:r>
      <w:r w:rsidR="000D421E" w:rsidRPr="001E615A">
        <w:t>Commencement</w:t>
      </w:r>
      <w:bookmarkEnd w:id="4"/>
    </w:p>
    <w:p w14:paraId="3DDB745E" w14:textId="77777777" w:rsidR="000D421E" w:rsidRPr="001E615A" w:rsidRDefault="000D421E" w:rsidP="001E615A">
      <w:pPr>
        <w:pStyle w:val="Amainreturn"/>
        <w:keepNext/>
      </w:pPr>
      <w:r w:rsidRPr="001E615A">
        <w:t>This Act commences on a day fixed by the Minister by written notice.</w:t>
      </w:r>
    </w:p>
    <w:p w14:paraId="2C005D59" w14:textId="0CD9DD26" w:rsidR="000D421E" w:rsidRPr="001E615A" w:rsidRDefault="000D421E" w:rsidP="001E615A">
      <w:pPr>
        <w:pStyle w:val="aNote"/>
        <w:keepNext/>
      </w:pPr>
      <w:r w:rsidRPr="001E615A">
        <w:rPr>
          <w:rStyle w:val="charItals"/>
        </w:rPr>
        <w:t>Note 1</w:t>
      </w:r>
      <w:r w:rsidRPr="001E615A">
        <w:rPr>
          <w:rStyle w:val="charItals"/>
        </w:rPr>
        <w:tab/>
      </w:r>
      <w:r w:rsidRPr="001E615A">
        <w:t xml:space="preserve">The naming and commencement provisions automatically commence on the notification day (see </w:t>
      </w:r>
      <w:hyperlink r:id="rId14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>, s</w:t>
      </w:r>
      <w:r w:rsidR="007C0477" w:rsidRPr="001E615A">
        <w:t xml:space="preserve"> </w:t>
      </w:r>
      <w:r w:rsidRPr="001E615A">
        <w:t>75 (1)).</w:t>
      </w:r>
    </w:p>
    <w:p w14:paraId="2509F859" w14:textId="1D05A72B" w:rsidR="000D421E" w:rsidRPr="001E615A" w:rsidRDefault="000D421E" w:rsidP="001E615A">
      <w:pPr>
        <w:pStyle w:val="aNote"/>
        <w:keepNext/>
      </w:pPr>
      <w:r w:rsidRPr="001E615A">
        <w:rPr>
          <w:rStyle w:val="charItals"/>
        </w:rPr>
        <w:t>Note 2</w:t>
      </w:r>
      <w:r w:rsidRPr="001E615A">
        <w:rPr>
          <w:rStyle w:val="charItals"/>
        </w:rPr>
        <w:tab/>
      </w:r>
      <w:r w:rsidRPr="001E615A">
        <w:t xml:space="preserve">A single day or time may be fixed, or different days or times may be fixed, for the commencement of different provisions (see </w:t>
      </w:r>
      <w:hyperlink r:id="rId15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>, s</w:t>
      </w:r>
      <w:r w:rsidR="007C0477" w:rsidRPr="001E615A">
        <w:t xml:space="preserve"> </w:t>
      </w:r>
      <w:r w:rsidRPr="001E615A">
        <w:t>77</w:t>
      </w:r>
      <w:r w:rsidR="007C0477" w:rsidRPr="001E615A">
        <w:t xml:space="preserve"> </w:t>
      </w:r>
      <w:r w:rsidRPr="001E615A">
        <w:t>(1)).</w:t>
      </w:r>
    </w:p>
    <w:p w14:paraId="0A894015" w14:textId="7CEAD51B" w:rsidR="000D421E" w:rsidRPr="001E615A" w:rsidRDefault="000D421E">
      <w:pPr>
        <w:pStyle w:val="aNote"/>
      </w:pPr>
      <w:r w:rsidRPr="001E615A">
        <w:rPr>
          <w:rStyle w:val="charItals"/>
        </w:rPr>
        <w:t>Note 3</w:t>
      </w:r>
      <w:r w:rsidRPr="001E615A">
        <w:rPr>
          <w:rStyle w:val="charItals"/>
        </w:rPr>
        <w:tab/>
      </w:r>
      <w:r w:rsidRPr="001E615A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>, s</w:t>
      </w:r>
      <w:r w:rsidR="007C0477" w:rsidRPr="001E615A">
        <w:t xml:space="preserve"> </w:t>
      </w:r>
      <w:r w:rsidRPr="001E615A">
        <w:t>79).</w:t>
      </w:r>
    </w:p>
    <w:p w14:paraId="4E6C1F9F" w14:textId="2AF56E8F" w:rsidR="000D421E" w:rsidRPr="001E615A" w:rsidRDefault="001E615A" w:rsidP="001E615A">
      <w:pPr>
        <w:pStyle w:val="AH5Sec"/>
      </w:pPr>
      <w:bookmarkStart w:id="5" w:name="_Toc109824041"/>
      <w:r w:rsidRPr="001E615A">
        <w:rPr>
          <w:rStyle w:val="CharSectNo"/>
        </w:rPr>
        <w:t>3</w:t>
      </w:r>
      <w:r w:rsidRPr="001E615A">
        <w:tab/>
      </w:r>
      <w:r w:rsidR="000D421E" w:rsidRPr="001E615A">
        <w:t>Dictionary</w:t>
      </w:r>
      <w:bookmarkEnd w:id="5"/>
    </w:p>
    <w:p w14:paraId="2506073B" w14:textId="77777777" w:rsidR="000D421E" w:rsidRPr="001E615A" w:rsidRDefault="000D421E" w:rsidP="001E615A">
      <w:pPr>
        <w:pStyle w:val="Amainreturn"/>
        <w:keepNext/>
      </w:pPr>
      <w:r w:rsidRPr="001E615A">
        <w:t>The dictionary at the end of this Act is part of this Act.</w:t>
      </w:r>
    </w:p>
    <w:p w14:paraId="6C9634D8" w14:textId="77777777" w:rsidR="0037372B" w:rsidRPr="001E615A" w:rsidRDefault="000D421E" w:rsidP="0037372B">
      <w:pPr>
        <w:pStyle w:val="aNote"/>
      </w:pPr>
      <w:r w:rsidRPr="001E615A">
        <w:rPr>
          <w:rStyle w:val="charItals"/>
        </w:rPr>
        <w:t>Note 1</w:t>
      </w:r>
      <w:r w:rsidRPr="001E615A">
        <w:tab/>
      </w:r>
      <w:r w:rsidR="0037372B" w:rsidRPr="001E615A">
        <w:t>The dictionary at the end of this Act defines certain terms used in this Act, and includes references (signpost definitions) to other terms defined elsewhere.</w:t>
      </w:r>
    </w:p>
    <w:p w14:paraId="54436866" w14:textId="57FE5C1D" w:rsidR="0037372B" w:rsidRPr="001E615A" w:rsidRDefault="0037372B" w:rsidP="001E615A">
      <w:pPr>
        <w:pStyle w:val="aNoteTextss"/>
        <w:keepNext/>
      </w:pPr>
      <w:r w:rsidRPr="001E615A">
        <w:t>For example, the signpost definition ‘</w:t>
      </w:r>
      <w:r w:rsidRPr="001E615A">
        <w:rPr>
          <w:rStyle w:val="charBoldItals"/>
        </w:rPr>
        <w:t>territory-funded work</w:t>
      </w:r>
      <w:r w:rsidRPr="001E615A">
        <w:t>, for part</w:t>
      </w:r>
      <w:r w:rsidR="007C0477" w:rsidRPr="001E615A">
        <w:t xml:space="preserve"> </w:t>
      </w:r>
      <w:r w:rsidRPr="001E615A">
        <w:t xml:space="preserve">3 (Workplace access to facilities)—see the </w:t>
      </w:r>
      <w:hyperlink r:id="rId17" w:tooltip="A2001-28" w:history="1">
        <w:r w:rsidR="00E81831" w:rsidRPr="001E615A">
          <w:rPr>
            <w:rStyle w:val="charCitHyperlinkItal"/>
          </w:rPr>
          <w:t>Government Procurement Act 2001</w:t>
        </w:r>
      </w:hyperlink>
      <w:r w:rsidRPr="001E615A">
        <w:t>,</w:t>
      </w:r>
      <w:r w:rsidR="003F4F52" w:rsidRPr="001E615A">
        <w:t xml:space="preserve"> </w:t>
      </w:r>
      <w:r w:rsidRPr="001E615A">
        <w:t>section 22F.’ means that the term ‘territory</w:t>
      </w:r>
      <w:r w:rsidR="00031F1B" w:rsidRPr="001E615A">
        <w:noBreakHyphen/>
      </w:r>
      <w:r w:rsidRPr="001E615A">
        <w:t>funded work’ is defined in that Act and the definition applies to this Act for part 3.</w:t>
      </w:r>
    </w:p>
    <w:p w14:paraId="31C52963" w14:textId="5420AAF6" w:rsidR="000D421E" w:rsidRPr="001E615A" w:rsidRDefault="000D421E">
      <w:pPr>
        <w:pStyle w:val="aNote"/>
      </w:pPr>
      <w:r w:rsidRPr="001E615A">
        <w:rPr>
          <w:rStyle w:val="charItals"/>
        </w:rPr>
        <w:t>Note 2</w:t>
      </w:r>
      <w:r w:rsidRPr="001E615A">
        <w:tab/>
        <w:t xml:space="preserve">A definition in the dictionary applies to the entire Act unless the definition, or another provision of the Act, provides otherwise or the contrary intention otherwise appears (see </w:t>
      </w:r>
      <w:hyperlink r:id="rId18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>, s</w:t>
      </w:r>
      <w:r w:rsidR="007C0477" w:rsidRPr="001E615A">
        <w:t xml:space="preserve"> </w:t>
      </w:r>
      <w:r w:rsidRPr="001E615A">
        <w:t>155 and s 156</w:t>
      </w:r>
      <w:r w:rsidR="003F4F52" w:rsidRPr="001E615A">
        <w:t> </w:t>
      </w:r>
      <w:r w:rsidRPr="001E615A">
        <w:t>(1)).</w:t>
      </w:r>
    </w:p>
    <w:p w14:paraId="73D19A45" w14:textId="544D0CEB" w:rsidR="000D421E" w:rsidRPr="001E615A" w:rsidRDefault="001E615A" w:rsidP="001E615A">
      <w:pPr>
        <w:pStyle w:val="AH5Sec"/>
      </w:pPr>
      <w:bookmarkStart w:id="6" w:name="_Toc109824042"/>
      <w:r w:rsidRPr="001E615A">
        <w:rPr>
          <w:rStyle w:val="CharSectNo"/>
        </w:rPr>
        <w:t>4</w:t>
      </w:r>
      <w:r w:rsidRPr="001E615A">
        <w:tab/>
      </w:r>
      <w:r w:rsidR="000D421E" w:rsidRPr="001E615A">
        <w:t>Notes</w:t>
      </w:r>
      <w:bookmarkEnd w:id="6"/>
    </w:p>
    <w:p w14:paraId="4B184B11" w14:textId="77777777" w:rsidR="000D421E" w:rsidRPr="001E615A" w:rsidRDefault="000D421E" w:rsidP="001E615A">
      <w:pPr>
        <w:pStyle w:val="Amainreturn"/>
        <w:keepNext/>
      </w:pPr>
      <w:r w:rsidRPr="001E615A">
        <w:t>A note included in this Act is explanatory and is not part of this Act.</w:t>
      </w:r>
    </w:p>
    <w:p w14:paraId="7E04AAB5" w14:textId="044B84D3" w:rsidR="000D421E" w:rsidRPr="001E615A" w:rsidRDefault="000D421E">
      <w:pPr>
        <w:pStyle w:val="aNote"/>
      </w:pPr>
      <w:r w:rsidRPr="001E615A">
        <w:rPr>
          <w:rStyle w:val="charItals"/>
        </w:rPr>
        <w:t>Note</w:t>
      </w:r>
      <w:r w:rsidRPr="001E615A">
        <w:rPr>
          <w:rStyle w:val="charItals"/>
        </w:rPr>
        <w:tab/>
      </w:r>
      <w:r w:rsidRPr="001E615A">
        <w:t xml:space="preserve">See the </w:t>
      </w:r>
      <w:hyperlink r:id="rId19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>, s 127</w:t>
      </w:r>
      <w:r w:rsidR="007C0477" w:rsidRPr="001E615A">
        <w:t xml:space="preserve"> </w:t>
      </w:r>
      <w:r w:rsidRPr="001E615A">
        <w:t>(1), (4) and (5) for the legal status of notes.</w:t>
      </w:r>
    </w:p>
    <w:p w14:paraId="1415D24D" w14:textId="08EBACB3" w:rsidR="000D421E" w:rsidRPr="001E615A" w:rsidRDefault="001E615A" w:rsidP="001E615A">
      <w:pPr>
        <w:pStyle w:val="AH5Sec"/>
      </w:pPr>
      <w:bookmarkStart w:id="7" w:name="_Toc109824043"/>
      <w:r w:rsidRPr="001E615A">
        <w:rPr>
          <w:rStyle w:val="CharSectNo"/>
        </w:rPr>
        <w:lastRenderedPageBreak/>
        <w:t>5</w:t>
      </w:r>
      <w:r w:rsidRPr="001E615A">
        <w:tab/>
      </w:r>
      <w:r w:rsidR="000D421E" w:rsidRPr="001E615A">
        <w:t>O</w:t>
      </w:r>
      <w:r w:rsidR="00AC46EF" w:rsidRPr="001E615A">
        <w:t xml:space="preserve">bject of </w:t>
      </w:r>
      <w:r w:rsidR="000D421E" w:rsidRPr="001E615A">
        <w:t>Act</w:t>
      </w:r>
      <w:bookmarkEnd w:id="7"/>
    </w:p>
    <w:p w14:paraId="54FDD9E9" w14:textId="2E302FAB" w:rsidR="00B86FFB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E346C6" w:rsidRPr="001E615A">
        <w:t>The m</w:t>
      </w:r>
      <w:r w:rsidR="001F36DB" w:rsidRPr="001E615A">
        <w:t xml:space="preserve">ain object of this Act </w:t>
      </w:r>
      <w:r w:rsidR="00B86FFB" w:rsidRPr="001E615A">
        <w:t>is</w:t>
      </w:r>
      <w:r w:rsidR="007A5FF5" w:rsidRPr="001E615A">
        <w:t xml:space="preserve"> to</w:t>
      </w:r>
      <w:r w:rsidR="00B86FFB" w:rsidRPr="001E615A">
        <w:t xml:space="preserve"> </w:t>
      </w:r>
      <w:r w:rsidR="007E0BB4" w:rsidRPr="001E615A">
        <w:t xml:space="preserve">reduce </w:t>
      </w:r>
      <w:r w:rsidR="0041649D" w:rsidRPr="001E615A">
        <w:t xml:space="preserve">and prevent </w:t>
      </w:r>
      <w:r w:rsidR="00B86FFB" w:rsidRPr="001E615A">
        <w:t>period poverty in the ACT.</w:t>
      </w:r>
    </w:p>
    <w:p w14:paraId="2663075E" w14:textId="09A1719D" w:rsidR="00B86FFB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B86FFB" w:rsidRPr="001E615A">
        <w:t>This Act aims to achieve its object by—</w:t>
      </w:r>
    </w:p>
    <w:p w14:paraId="2AC93B35" w14:textId="6758892E" w:rsidR="00E1050E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684B35" w:rsidRPr="001E615A">
        <w:t>provid</w:t>
      </w:r>
      <w:r w:rsidR="00B86FFB" w:rsidRPr="001E615A">
        <w:t>ing</w:t>
      </w:r>
      <w:r w:rsidR="00684B35" w:rsidRPr="001E615A">
        <w:t xml:space="preserve"> </w:t>
      </w:r>
      <w:r w:rsidR="0015551A" w:rsidRPr="001E615A">
        <w:t xml:space="preserve">free access to </w:t>
      </w:r>
      <w:r w:rsidR="006516B5" w:rsidRPr="001E615A">
        <w:t xml:space="preserve">period products </w:t>
      </w:r>
      <w:r w:rsidR="007A5FF5" w:rsidRPr="001E615A">
        <w:t>for people</w:t>
      </w:r>
      <w:r w:rsidR="00684B35" w:rsidRPr="001E615A">
        <w:t xml:space="preserve"> experiencing</w:t>
      </w:r>
      <w:r w:rsidR="001C6E16" w:rsidRPr="001E615A">
        <w:t xml:space="preserve"> </w:t>
      </w:r>
      <w:r w:rsidR="00534491" w:rsidRPr="001E615A">
        <w:t>period poverty</w:t>
      </w:r>
      <w:r w:rsidR="00E1050E" w:rsidRPr="001E615A">
        <w:t xml:space="preserve"> in the ACT</w:t>
      </w:r>
      <w:r w:rsidR="007A5FF5" w:rsidRPr="001E615A">
        <w:t>; and</w:t>
      </w:r>
    </w:p>
    <w:p w14:paraId="46A801EA" w14:textId="4A93A677" w:rsidR="007B3D65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7B3D65" w:rsidRPr="001E615A">
        <w:t xml:space="preserve">improving access to toilets, handwashing facilities and </w:t>
      </w:r>
      <w:r w:rsidR="00295E54" w:rsidRPr="001E615A">
        <w:t xml:space="preserve">sanitary </w:t>
      </w:r>
      <w:r w:rsidR="007B3D65" w:rsidRPr="001E615A">
        <w:t>waste facilities; and</w:t>
      </w:r>
    </w:p>
    <w:p w14:paraId="041BFA95" w14:textId="1D660DA2" w:rsidR="00B86FFB" w:rsidRPr="001E615A" w:rsidRDefault="001E615A" w:rsidP="001E615A">
      <w:pPr>
        <w:pStyle w:val="Apara"/>
      </w:pPr>
      <w:r>
        <w:tab/>
      </w:r>
      <w:r w:rsidRPr="001E615A">
        <w:t>(c)</w:t>
      </w:r>
      <w:r w:rsidRPr="001E615A">
        <w:tab/>
      </w:r>
      <w:r w:rsidR="00B05A7F" w:rsidRPr="001E615A">
        <w:t>provid</w:t>
      </w:r>
      <w:r w:rsidR="00B86FFB" w:rsidRPr="001E615A">
        <w:t>ing</w:t>
      </w:r>
      <w:r w:rsidR="00B05A7F" w:rsidRPr="001E615A">
        <w:t xml:space="preserve"> </w:t>
      </w:r>
      <w:r w:rsidR="00474908" w:rsidRPr="001E615A">
        <w:t xml:space="preserve">public </w:t>
      </w:r>
      <w:r w:rsidR="00E1050E" w:rsidRPr="001E615A">
        <w:t>information</w:t>
      </w:r>
      <w:r w:rsidR="003001E6" w:rsidRPr="001E615A">
        <w:t xml:space="preserve"> </w:t>
      </w:r>
      <w:r w:rsidR="007A5FF5" w:rsidRPr="001E615A">
        <w:t>about menstruation</w:t>
      </w:r>
      <w:r w:rsidR="00E1050E" w:rsidRPr="001E615A">
        <w:t xml:space="preserve"> and menstrua</w:t>
      </w:r>
      <w:r w:rsidR="001C6E16" w:rsidRPr="001E615A">
        <w:t>l</w:t>
      </w:r>
      <w:r w:rsidR="00E1050E" w:rsidRPr="001E615A">
        <w:t xml:space="preserve"> hygiene</w:t>
      </w:r>
      <w:r w:rsidR="003001E6" w:rsidRPr="001E615A">
        <w:t>.</w:t>
      </w:r>
    </w:p>
    <w:p w14:paraId="16E54DE8" w14:textId="036D77E9" w:rsidR="00E17659" w:rsidRPr="001E615A" w:rsidRDefault="001E615A" w:rsidP="001E615A">
      <w:pPr>
        <w:pStyle w:val="AH5Sec"/>
        <w:rPr>
          <w:rStyle w:val="charItals"/>
        </w:rPr>
      </w:pPr>
      <w:bookmarkStart w:id="8" w:name="_Toc109824044"/>
      <w:r w:rsidRPr="001E615A">
        <w:rPr>
          <w:rStyle w:val="CharSectNo"/>
        </w:rPr>
        <w:t>6</w:t>
      </w:r>
      <w:r w:rsidRPr="001E615A">
        <w:rPr>
          <w:rStyle w:val="charItals"/>
          <w:i w:val="0"/>
        </w:rPr>
        <w:tab/>
      </w:r>
      <w:r w:rsidR="00FB5A80" w:rsidRPr="001E615A">
        <w:t xml:space="preserve">Meaning of </w:t>
      </w:r>
      <w:r w:rsidR="00FB5A80" w:rsidRPr="001E615A">
        <w:rPr>
          <w:rStyle w:val="charItals"/>
        </w:rPr>
        <w:t>period poverty</w:t>
      </w:r>
      <w:bookmarkEnd w:id="8"/>
    </w:p>
    <w:p w14:paraId="00D1E8AE" w14:textId="0D6446E3" w:rsidR="00B0637F" w:rsidRPr="001E615A" w:rsidRDefault="00FB5A80" w:rsidP="00C13A4B">
      <w:pPr>
        <w:pStyle w:val="Amainreturn"/>
      </w:pPr>
      <w:r w:rsidRPr="001E615A">
        <w:t>For this Act</w:t>
      </w:r>
      <w:r w:rsidR="00E306C9" w:rsidRPr="001E615A">
        <w:t>,</w:t>
      </w:r>
      <w:r w:rsidR="00005DF2" w:rsidRPr="001E615A">
        <w:t xml:space="preserve"> a person experiences </w:t>
      </w:r>
      <w:r w:rsidRPr="001E615A">
        <w:rPr>
          <w:rStyle w:val="charBoldItals"/>
        </w:rPr>
        <w:t xml:space="preserve">period poverty </w:t>
      </w:r>
      <w:r w:rsidR="00005DF2" w:rsidRPr="001E615A">
        <w:t>if the person is in financial, social</w:t>
      </w:r>
      <w:r w:rsidR="00762210" w:rsidRPr="001E615A">
        <w:t xml:space="preserve">, cultural </w:t>
      </w:r>
      <w:r w:rsidR="00005DF2" w:rsidRPr="001E615A">
        <w:t>or physical circumstances that prevent the person from access</w:t>
      </w:r>
      <w:r w:rsidR="00EC7EF5" w:rsidRPr="001E615A">
        <w:t>ing</w:t>
      </w:r>
      <w:r w:rsidR="00B0637F" w:rsidRPr="001E615A">
        <w:t>,</w:t>
      </w:r>
      <w:r w:rsidR="00005DF2" w:rsidRPr="001E615A">
        <w:t xml:space="preserve"> </w:t>
      </w:r>
      <w:r w:rsidR="00B0637F" w:rsidRPr="001E615A">
        <w:t xml:space="preserve">when needed, </w:t>
      </w:r>
      <w:r w:rsidR="00EC7EF5" w:rsidRPr="001E615A">
        <w:t xml:space="preserve">any of </w:t>
      </w:r>
      <w:r w:rsidR="00B0637F" w:rsidRPr="001E615A">
        <w:t>the following:</w:t>
      </w:r>
    </w:p>
    <w:p w14:paraId="56A89142" w14:textId="6F25B0A1" w:rsidR="00B0637F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005DF2" w:rsidRPr="001E615A">
        <w:t>period products</w:t>
      </w:r>
      <w:r w:rsidR="00B0637F" w:rsidRPr="001E615A">
        <w:t>;</w:t>
      </w:r>
    </w:p>
    <w:p w14:paraId="096186C6" w14:textId="13F5F3D9" w:rsidR="00B0637F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E1050E" w:rsidRPr="001E615A">
        <w:t>menstrua</w:t>
      </w:r>
      <w:r w:rsidR="001C6E16" w:rsidRPr="001E615A">
        <w:t>l</w:t>
      </w:r>
      <w:r w:rsidR="00E1050E" w:rsidRPr="001E615A">
        <w:t xml:space="preserve"> hygiene information</w:t>
      </w:r>
      <w:r w:rsidR="00B0637F" w:rsidRPr="001E615A">
        <w:t>;</w:t>
      </w:r>
    </w:p>
    <w:p w14:paraId="139F3D91" w14:textId="5D9879E9" w:rsidR="00B0637F" w:rsidRPr="001E615A" w:rsidRDefault="001E615A" w:rsidP="001E615A">
      <w:pPr>
        <w:pStyle w:val="Apara"/>
      </w:pPr>
      <w:r>
        <w:tab/>
      </w:r>
      <w:r w:rsidRPr="001E615A">
        <w:t>(c)</w:t>
      </w:r>
      <w:r w:rsidRPr="001E615A">
        <w:tab/>
      </w:r>
      <w:r w:rsidR="00C13A4B" w:rsidRPr="001E615A">
        <w:t>t</w:t>
      </w:r>
      <w:r w:rsidR="00E1050E" w:rsidRPr="001E615A">
        <w:t>oilets</w:t>
      </w:r>
      <w:r w:rsidR="00B0637F" w:rsidRPr="001E615A">
        <w:t>;</w:t>
      </w:r>
      <w:r w:rsidR="00E1050E" w:rsidRPr="001E615A">
        <w:t xml:space="preserve"> </w:t>
      </w:r>
    </w:p>
    <w:p w14:paraId="2D224F24" w14:textId="3D89D4AF" w:rsidR="00B0637F" w:rsidRPr="001E615A" w:rsidRDefault="001E615A" w:rsidP="001E615A">
      <w:pPr>
        <w:pStyle w:val="Apara"/>
      </w:pPr>
      <w:r>
        <w:tab/>
      </w:r>
      <w:r w:rsidRPr="001E615A">
        <w:t>(d)</w:t>
      </w:r>
      <w:r w:rsidRPr="001E615A">
        <w:tab/>
      </w:r>
      <w:r w:rsidR="00E1050E" w:rsidRPr="001E615A">
        <w:t>handwashing facilities</w:t>
      </w:r>
      <w:r w:rsidR="00B0637F" w:rsidRPr="001E615A">
        <w:t>;</w:t>
      </w:r>
    </w:p>
    <w:p w14:paraId="10A9A2CB" w14:textId="6BB10CC5" w:rsidR="004C2902" w:rsidRPr="001E615A" w:rsidRDefault="001E615A" w:rsidP="001E615A">
      <w:pPr>
        <w:pStyle w:val="Apara"/>
      </w:pPr>
      <w:r>
        <w:tab/>
      </w:r>
      <w:r w:rsidRPr="001E615A">
        <w:t>(e)</w:t>
      </w:r>
      <w:r w:rsidRPr="001E615A">
        <w:tab/>
      </w:r>
      <w:r w:rsidR="00DD0331" w:rsidRPr="001E615A">
        <w:t>sanitary waste facilit</w:t>
      </w:r>
      <w:r w:rsidR="00C13A4B" w:rsidRPr="001E615A">
        <w:t>ies</w:t>
      </w:r>
      <w:r w:rsidR="00762210" w:rsidRPr="001E615A">
        <w:t>.</w:t>
      </w:r>
    </w:p>
    <w:p w14:paraId="085D20AF" w14:textId="1AC803DE" w:rsidR="00667F38" w:rsidRPr="001E615A" w:rsidRDefault="00667F38" w:rsidP="001E615A">
      <w:pPr>
        <w:pStyle w:val="PageBreak"/>
        <w:suppressLineNumbers/>
      </w:pPr>
      <w:r w:rsidRPr="001E615A">
        <w:br w:type="page"/>
      </w:r>
    </w:p>
    <w:p w14:paraId="48CF2005" w14:textId="123861EF" w:rsidR="00CD4E97" w:rsidRPr="001E615A" w:rsidRDefault="001E615A" w:rsidP="001E615A">
      <w:pPr>
        <w:pStyle w:val="AH2Part"/>
      </w:pPr>
      <w:bookmarkStart w:id="9" w:name="_Toc109824045"/>
      <w:r w:rsidRPr="001E615A">
        <w:rPr>
          <w:rStyle w:val="CharPartNo"/>
        </w:rPr>
        <w:lastRenderedPageBreak/>
        <w:t>Part 2</w:t>
      </w:r>
      <w:r w:rsidRPr="001E615A">
        <w:tab/>
      </w:r>
      <w:r w:rsidR="00CD4E97" w:rsidRPr="001E615A">
        <w:rPr>
          <w:rStyle w:val="CharPartText"/>
        </w:rPr>
        <w:t>Access to period products</w:t>
      </w:r>
      <w:bookmarkEnd w:id="9"/>
    </w:p>
    <w:p w14:paraId="4D0C2EB7" w14:textId="6A672662" w:rsidR="00CD4E97" w:rsidRPr="001E615A" w:rsidRDefault="001E615A" w:rsidP="001E615A">
      <w:pPr>
        <w:pStyle w:val="AH3Div"/>
      </w:pPr>
      <w:bookmarkStart w:id="10" w:name="_Toc109824046"/>
      <w:r w:rsidRPr="001E615A">
        <w:rPr>
          <w:rStyle w:val="CharDivNo"/>
        </w:rPr>
        <w:t>Division 2.1</w:t>
      </w:r>
      <w:r w:rsidRPr="001E615A">
        <w:tab/>
      </w:r>
      <w:r w:rsidR="00CD4E97" w:rsidRPr="001E615A">
        <w:rPr>
          <w:rStyle w:val="CharDivText"/>
        </w:rPr>
        <w:t>Access in the community</w:t>
      </w:r>
      <w:bookmarkEnd w:id="10"/>
    </w:p>
    <w:p w14:paraId="67690695" w14:textId="70759878" w:rsidR="00CD4E97" w:rsidRPr="001E615A" w:rsidRDefault="001E615A" w:rsidP="001E615A">
      <w:pPr>
        <w:pStyle w:val="AH5Sec"/>
      </w:pPr>
      <w:bookmarkStart w:id="11" w:name="_Toc109824047"/>
      <w:r w:rsidRPr="001E615A">
        <w:rPr>
          <w:rStyle w:val="CharSectNo"/>
        </w:rPr>
        <w:t>7</w:t>
      </w:r>
      <w:r w:rsidRPr="001E615A">
        <w:tab/>
      </w:r>
      <w:r w:rsidR="002952DB" w:rsidRPr="001E615A">
        <w:t>Suitable places</w:t>
      </w:r>
      <w:r w:rsidR="00CD4E97" w:rsidRPr="001E615A">
        <w:t xml:space="preserve"> for accessing period products</w:t>
      </w:r>
      <w:bookmarkEnd w:id="11"/>
    </w:p>
    <w:p w14:paraId="432E75BE" w14:textId="11905A3F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Minister must maintain a list of </w:t>
      </w:r>
      <w:r w:rsidR="002952DB" w:rsidRPr="001E615A">
        <w:t>places at</w:t>
      </w:r>
      <w:r w:rsidR="00CD4E97" w:rsidRPr="001E615A">
        <w:t xml:space="preserve"> which period products are to be made available to people experiencing period poverty (the </w:t>
      </w:r>
      <w:r w:rsidR="002952DB" w:rsidRPr="001E615A">
        <w:rPr>
          <w:rStyle w:val="charBoldItals"/>
        </w:rPr>
        <w:t>suitable places</w:t>
      </w:r>
      <w:r w:rsidR="00CD4E97" w:rsidRPr="001E615A">
        <w:rPr>
          <w:rStyle w:val="charBoldItals"/>
        </w:rPr>
        <w:t xml:space="preserve"> list</w:t>
      </w:r>
      <w:r w:rsidR="00CD4E97" w:rsidRPr="001E615A">
        <w:t>).</w:t>
      </w:r>
    </w:p>
    <w:p w14:paraId="6867DE46" w14:textId="69E2DDEE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 xml:space="preserve">The </w:t>
      </w:r>
      <w:r w:rsidR="00561997" w:rsidRPr="001E615A">
        <w:t>suitable places</w:t>
      </w:r>
      <w:r w:rsidR="00CD4E97" w:rsidRPr="001E615A">
        <w:t xml:space="preserve"> list must include the following:</w:t>
      </w:r>
    </w:p>
    <w:p w14:paraId="73C724FA" w14:textId="0243E18C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 xml:space="preserve">public places in a range of geographical locations in the ACT to ensure reasonable access for people experiencing period poverty; </w:t>
      </w:r>
    </w:p>
    <w:p w14:paraId="39E28D32" w14:textId="013074A1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any approved</w:t>
      </w:r>
      <w:r w:rsidR="00561997" w:rsidRPr="001E615A">
        <w:t xml:space="preserve"> suitable place</w:t>
      </w:r>
      <w:r w:rsidR="00CD4E97" w:rsidRPr="001E615A">
        <w:rPr>
          <w:bCs/>
        </w:rPr>
        <w:t>.</w:t>
      </w:r>
    </w:p>
    <w:p w14:paraId="434F931A" w14:textId="29F704E1" w:rsidR="00CD4E97" w:rsidRPr="001E615A" w:rsidRDefault="00CD4E97" w:rsidP="00CD4E97">
      <w:pPr>
        <w:pStyle w:val="aExamHdgss"/>
      </w:pPr>
      <w:r w:rsidRPr="001E615A">
        <w:t>Examples—</w:t>
      </w:r>
      <w:r w:rsidR="002952DB" w:rsidRPr="001E615A">
        <w:t>suitable places</w:t>
      </w:r>
    </w:p>
    <w:p w14:paraId="5ECB216A" w14:textId="116FE75E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community facility</w:t>
      </w:r>
    </w:p>
    <w:p w14:paraId="31CDB899" w14:textId="30719BB9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health centre</w:t>
      </w:r>
    </w:p>
    <w:p w14:paraId="3C2F9E4C" w14:textId="5C1BC56C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library</w:t>
      </w:r>
    </w:p>
    <w:p w14:paraId="09D8A5DA" w14:textId="3F68D265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 xml:space="preserve">The </w:t>
      </w:r>
      <w:r w:rsidR="002952DB" w:rsidRPr="001E615A">
        <w:t>suitable places</w:t>
      </w:r>
      <w:r w:rsidR="00CD4E97" w:rsidRPr="001E615A">
        <w:t xml:space="preserve"> list is a notifiable instrument.</w:t>
      </w:r>
    </w:p>
    <w:p w14:paraId="4C6D4B56" w14:textId="0ED798EC" w:rsidR="00CD4E97" w:rsidRPr="001E615A" w:rsidRDefault="001E615A" w:rsidP="001E615A">
      <w:pPr>
        <w:pStyle w:val="AH5Sec"/>
      </w:pPr>
      <w:bookmarkStart w:id="12" w:name="_Toc109824048"/>
      <w:r w:rsidRPr="001E615A">
        <w:rPr>
          <w:rStyle w:val="CharSectNo"/>
        </w:rPr>
        <w:t>8</w:t>
      </w:r>
      <w:r w:rsidRPr="001E615A">
        <w:tab/>
      </w:r>
      <w:r w:rsidR="00CD4E97" w:rsidRPr="001E615A">
        <w:t xml:space="preserve">Access to period products at </w:t>
      </w:r>
      <w:r w:rsidR="00F649CC" w:rsidRPr="001E615A">
        <w:t>suitable places</w:t>
      </w:r>
      <w:bookmarkEnd w:id="12"/>
    </w:p>
    <w:p w14:paraId="17EFF065" w14:textId="335C4BDA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must ensure period products are made available at each </w:t>
      </w:r>
      <w:r w:rsidR="002952DB" w:rsidRPr="001E615A">
        <w:t>place on the suitable places list</w:t>
      </w:r>
      <w:r w:rsidR="00CD4E97" w:rsidRPr="001E615A">
        <w:t>, free of charge, to people experiencing period poverty.</w:t>
      </w:r>
    </w:p>
    <w:p w14:paraId="6AE61779" w14:textId="76D6B7E5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 xml:space="preserve">In making period products available at a </w:t>
      </w:r>
      <w:r w:rsidR="00F649CC" w:rsidRPr="001E615A">
        <w:t>public place on the suitable places list</w:t>
      </w:r>
      <w:r w:rsidR="00CD4E97" w:rsidRPr="001E615A">
        <w:t xml:space="preserve">, the director-general must comply with the access arrangements for the </w:t>
      </w:r>
      <w:r w:rsidR="00F649CC" w:rsidRPr="001E615A">
        <w:t>place</w:t>
      </w:r>
      <w:r w:rsidR="00CD4E97" w:rsidRPr="001E615A">
        <w:t>.</w:t>
      </w:r>
    </w:p>
    <w:p w14:paraId="181F736C" w14:textId="2659B3E5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 xml:space="preserve">In making period products available at an approved </w:t>
      </w:r>
      <w:r w:rsidR="00F649CC" w:rsidRPr="001E615A">
        <w:t>suitable place</w:t>
      </w:r>
      <w:r w:rsidR="00CD4E97" w:rsidRPr="001E615A">
        <w:t xml:space="preserve">, the responsible entity for the </w:t>
      </w:r>
      <w:r w:rsidR="00F649CC" w:rsidRPr="001E615A">
        <w:t>place</w:t>
      </w:r>
      <w:r w:rsidR="00CD4E97" w:rsidRPr="001E615A">
        <w:t xml:space="preserve"> must comply with the access arrangements for the </w:t>
      </w:r>
      <w:r w:rsidR="00F649CC" w:rsidRPr="001E615A">
        <w:t>place</w:t>
      </w:r>
      <w:r w:rsidR="00CD4E97" w:rsidRPr="001E615A">
        <w:t>.</w:t>
      </w:r>
    </w:p>
    <w:p w14:paraId="34CD3127" w14:textId="1FC2ABAB" w:rsidR="00CD4E97" w:rsidRPr="001E615A" w:rsidRDefault="001E615A" w:rsidP="001E615A">
      <w:pPr>
        <w:pStyle w:val="AH5Sec"/>
      </w:pPr>
      <w:bookmarkStart w:id="13" w:name="_Toc109824049"/>
      <w:r w:rsidRPr="001E615A">
        <w:rPr>
          <w:rStyle w:val="CharSectNo"/>
        </w:rPr>
        <w:lastRenderedPageBreak/>
        <w:t>9</w:t>
      </w:r>
      <w:r w:rsidRPr="001E615A">
        <w:tab/>
      </w:r>
      <w:r w:rsidR="00CD4E97" w:rsidRPr="001E615A">
        <w:t>Access arrangements—</w:t>
      </w:r>
      <w:r w:rsidR="00F649CC" w:rsidRPr="001E615A">
        <w:t>suitable places</w:t>
      </w:r>
      <w:bookmarkEnd w:id="13"/>
    </w:p>
    <w:p w14:paraId="3EE364EF" w14:textId="5A571AA7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with administrative responsibility for a </w:t>
      </w:r>
      <w:r w:rsidR="00F649CC" w:rsidRPr="001E615A">
        <w:t>public place on the suitable places list</w:t>
      </w:r>
      <w:r w:rsidR="00CD4E97" w:rsidRPr="001E615A">
        <w:t xml:space="preserve"> must make arrangements, in writing, for access to period products at the </w:t>
      </w:r>
      <w:r w:rsidR="00561997" w:rsidRPr="001E615A">
        <w:t>place</w:t>
      </w:r>
      <w:r w:rsidR="00CD4E97" w:rsidRPr="001E615A">
        <w:t>.</w:t>
      </w:r>
    </w:p>
    <w:p w14:paraId="34A3EE68" w14:textId="5AA656ED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The director-general must make arrangements, in writing, for access to period products at approved</w:t>
      </w:r>
      <w:r w:rsidR="00F649CC" w:rsidRPr="001E615A">
        <w:t xml:space="preserve"> suitable places</w:t>
      </w:r>
      <w:r w:rsidR="00CD4E97" w:rsidRPr="001E615A">
        <w:t>.</w:t>
      </w:r>
    </w:p>
    <w:p w14:paraId="0FFDCD7F" w14:textId="3A61AF45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 xml:space="preserve">Access arrangements for a </w:t>
      </w:r>
      <w:r w:rsidR="00F649CC" w:rsidRPr="001E615A">
        <w:t>place</w:t>
      </w:r>
      <w:r w:rsidR="00CD4E97" w:rsidRPr="001E615A">
        <w:t xml:space="preserve"> must provide for—</w:t>
      </w:r>
    </w:p>
    <w:p w14:paraId="16C14014" w14:textId="3AF703E1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 xml:space="preserve">how a person accesses a period product at the </w:t>
      </w:r>
      <w:r w:rsidR="00F649CC" w:rsidRPr="001E615A">
        <w:t>place</w:t>
      </w:r>
      <w:r w:rsidR="00CD4E97" w:rsidRPr="001E615A">
        <w:t xml:space="preserve"> in a way that respects the dignity of the person accessing the product; and</w:t>
      </w:r>
    </w:p>
    <w:p w14:paraId="0EC408EC" w14:textId="315CB2D6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 xml:space="preserve">a reasonable range of period products to be available at the </w:t>
      </w:r>
      <w:r w:rsidR="00D316B3" w:rsidRPr="001E615A">
        <w:t>place</w:t>
      </w:r>
      <w:r w:rsidR="00CD4E97" w:rsidRPr="001E615A">
        <w:t>.</w:t>
      </w:r>
    </w:p>
    <w:p w14:paraId="11970E6B" w14:textId="77777777" w:rsidR="00CD4E97" w:rsidRPr="001E615A" w:rsidRDefault="00CD4E97" w:rsidP="00CD4E97">
      <w:pPr>
        <w:pStyle w:val="aExamHdgss"/>
      </w:pPr>
      <w:r w:rsidRPr="001E615A">
        <w:t>Examples—respects the dignity of the person</w:t>
      </w:r>
    </w:p>
    <w:p w14:paraId="6B10D9B0" w14:textId="77777777" w:rsidR="00CD4E97" w:rsidRPr="001E615A" w:rsidRDefault="00CD4E97" w:rsidP="00CD4E97">
      <w:pPr>
        <w:pStyle w:val="aExamINumss"/>
      </w:pPr>
      <w:r w:rsidRPr="001E615A">
        <w:t>1</w:t>
      </w:r>
      <w:r w:rsidRPr="001E615A">
        <w:tab/>
        <w:t>providing a reasonable amount of privacy for a person seeking access</w:t>
      </w:r>
    </w:p>
    <w:p w14:paraId="007C2556" w14:textId="77777777" w:rsidR="00CD4E97" w:rsidRPr="001E615A" w:rsidRDefault="00CD4E97" w:rsidP="00CD4E97">
      <w:pPr>
        <w:pStyle w:val="aExamINumss"/>
      </w:pPr>
      <w:r w:rsidRPr="001E615A">
        <w:t>2</w:t>
      </w:r>
      <w:r w:rsidRPr="001E615A">
        <w:tab/>
        <w:t>protecting the personal information of a person seeking access</w:t>
      </w:r>
    </w:p>
    <w:p w14:paraId="35B0F30A" w14:textId="67824DDF" w:rsidR="00CD4E97" w:rsidRPr="001E615A" w:rsidRDefault="001E615A" w:rsidP="001E615A">
      <w:pPr>
        <w:pStyle w:val="AH5Sec"/>
      </w:pPr>
      <w:bookmarkStart w:id="14" w:name="_Toc109824050"/>
      <w:r w:rsidRPr="001E615A">
        <w:rPr>
          <w:rStyle w:val="CharSectNo"/>
        </w:rPr>
        <w:t>10</w:t>
      </w:r>
      <w:r w:rsidRPr="001E615A">
        <w:tab/>
      </w:r>
      <w:r w:rsidR="00CD4E97" w:rsidRPr="001E615A">
        <w:t xml:space="preserve">Approved </w:t>
      </w:r>
      <w:r w:rsidR="00561997" w:rsidRPr="001E615A">
        <w:t>suitable places</w:t>
      </w:r>
      <w:bookmarkEnd w:id="14"/>
    </w:p>
    <w:p w14:paraId="60689336" w14:textId="508DB67E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An entity may apply to the Minister to have a place included on the </w:t>
      </w:r>
      <w:r w:rsidR="00D316B3" w:rsidRPr="001E615A">
        <w:t>suitable places</w:t>
      </w:r>
      <w:r w:rsidR="00CD4E97" w:rsidRPr="001E615A">
        <w:t xml:space="preserve"> list if the entity—</w:t>
      </w:r>
    </w:p>
    <w:p w14:paraId="26E455FC" w14:textId="4C459C40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provides</w:t>
      </w:r>
      <w:r w:rsidR="00CD4E97" w:rsidRPr="001E615A">
        <w:rPr>
          <w:color w:val="000000"/>
          <w:shd w:val="clear" w:color="auto" w:fill="FFFFFF"/>
        </w:rPr>
        <w:t xml:space="preserve"> services</w:t>
      </w:r>
      <w:r w:rsidR="00CD4E97" w:rsidRPr="001E615A">
        <w:t xml:space="preserve"> to people who are, or are likely to be, experiencing period poverty; and</w:t>
      </w:r>
    </w:p>
    <w:p w14:paraId="20C37672" w14:textId="25881B4B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provides the services from the place; and</w:t>
      </w:r>
    </w:p>
    <w:p w14:paraId="05A3BB59" w14:textId="718BD021" w:rsidR="00CD4E97" w:rsidRPr="001E615A" w:rsidRDefault="001E615A" w:rsidP="001E615A">
      <w:pPr>
        <w:pStyle w:val="Apara"/>
      </w:pPr>
      <w:r>
        <w:tab/>
      </w:r>
      <w:r w:rsidRPr="001E615A">
        <w:t>(c)</w:t>
      </w:r>
      <w:r w:rsidRPr="001E615A">
        <w:tab/>
      </w:r>
      <w:r w:rsidR="00CD4E97" w:rsidRPr="001E615A">
        <w:t>satisfies any other eligibility criteria under the approval guidelines.</w:t>
      </w:r>
    </w:p>
    <w:p w14:paraId="0F0F2590" w14:textId="679EE41A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 xml:space="preserve">The director-general may approve the place to be an approved </w:t>
      </w:r>
      <w:r w:rsidR="00D316B3" w:rsidRPr="001E615A">
        <w:t>suitable place</w:t>
      </w:r>
      <w:r w:rsidR="00CD4E97" w:rsidRPr="001E615A">
        <w:t xml:space="preserve"> if satisfied that—</w:t>
      </w:r>
    </w:p>
    <w:p w14:paraId="5320B651" w14:textId="1BBC718F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the application complies with any requirements for the application under the approval guidelines; and</w:t>
      </w:r>
    </w:p>
    <w:p w14:paraId="28FF1353" w14:textId="275D4042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the inclusion of the place on the list is likely to improve access to period products for people experiencing period poverty.</w:t>
      </w:r>
    </w:p>
    <w:p w14:paraId="5C951F15" w14:textId="55A19B9A" w:rsidR="00CD4E97" w:rsidRPr="001E615A" w:rsidRDefault="001E615A" w:rsidP="001E615A">
      <w:pPr>
        <w:pStyle w:val="Amain"/>
      </w:pPr>
      <w:r>
        <w:lastRenderedPageBreak/>
        <w:tab/>
      </w:r>
      <w:r w:rsidRPr="001E615A">
        <w:t>(3)</w:t>
      </w:r>
      <w:r w:rsidRPr="001E615A">
        <w:tab/>
      </w:r>
      <w:r w:rsidR="00CD4E97" w:rsidRPr="001E615A">
        <w:t>An approval may be subject to conditions.</w:t>
      </w:r>
    </w:p>
    <w:p w14:paraId="5FD650DA" w14:textId="33DB3AD6" w:rsidR="00CD4E97" w:rsidRPr="001E615A" w:rsidRDefault="001E615A" w:rsidP="001E615A">
      <w:pPr>
        <w:pStyle w:val="Amain"/>
      </w:pPr>
      <w:r>
        <w:tab/>
      </w:r>
      <w:r w:rsidRPr="001E615A">
        <w:t>(4)</w:t>
      </w:r>
      <w:r w:rsidRPr="001E615A">
        <w:tab/>
      </w:r>
      <w:r w:rsidR="00CD4E97" w:rsidRPr="001E615A">
        <w:t xml:space="preserve">The responsible entity for an approved </w:t>
      </w:r>
      <w:r w:rsidR="00D316B3" w:rsidRPr="001E615A">
        <w:t>suitable place</w:t>
      </w:r>
      <w:r w:rsidR="00CD4E97" w:rsidRPr="001E615A">
        <w:t xml:space="preserve"> must report to the director</w:t>
      </w:r>
      <w:r w:rsidR="00CD4E97" w:rsidRPr="001E615A">
        <w:noBreakHyphen/>
        <w:t xml:space="preserve">general on the entity’s compliance with the access arrangements for the </w:t>
      </w:r>
      <w:r w:rsidR="00D316B3" w:rsidRPr="001E615A">
        <w:t>place</w:t>
      </w:r>
      <w:r w:rsidR="00CD4E97" w:rsidRPr="001E615A">
        <w:t xml:space="preserve"> each year, or as otherwise requested in writing by the director-general.</w:t>
      </w:r>
    </w:p>
    <w:p w14:paraId="3BE8AE70" w14:textId="7C6D000D" w:rsidR="00CD4E97" w:rsidRPr="001E615A" w:rsidRDefault="001E615A" w:rsidP="001E615A">
      <w:pPr>
        <w:pStyle w:val="Amain"/>
      </w:pPr>
      <w:r>
        <w:tab/>
      </w:r>
      <w:r w:rsidRPr="001E615A">
        <w:t>(5)</w:t>
      </w:r>
      <w:r w:rsidRPr="001E615A">
        <w:tab/>
      </w:r>
      <w:r w:rsidR="00CD4E97" w:rsidRPr="001E615A">
        <w:t xml:space="preserve">The director-general may remove an approved </w:t>
      </w:r>
      <w:r w:rsidR="00D316B3" w:rsidRPr="001E615A">
        <w:t>suitable place</w:t>
      </w:r>
      <w:r w:rsidR="00CD4E97" w:rsidRPr="001E615A">
        <w:t xml:space="preserve"> from the </w:t>
      </w:r>
      <w:r w:rsidR="00561997" w:rsidRPr="001E615A">
        <w:t>suitable places</w:t>
      </w:r>
      <w:r w:rsidR="00CD4E97" w:rsidRPr="001E615A">
        <w:t xml:space="preserve"> list if not satisfied the responsible entity for the </w:t>
      </w:r>
      <w:r w:rsidR="00D316B3" w:rsidRPr="001E615A">
        <w:t>place</w:t>
      </w:r>
      <w:r w:rsidR="00CD4E97" w:rsidRPr="001E615A">
        <w:t xml:space="preserve"> is complying with—</w:t>
      </w:r>
    </w:p>
    <w:p w14:paraId="6878C019" w14:textId="3F76FE7E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 xml:space="preserve">the access arrangements for the </w:t>
      </w:r>
      <w:r w:rsidR="00D316B3" w:rsidRPr="001E615A">
        <w:t>place</w:t>
      </w:r>
      <w:r w:rsidR="00CD4E97" w:rsidRPr="001E615A">
        <w:t>; or</w:t>
      </w:r>
    </w:p>
    <w:p w14:paraId="7B6E6EDF" w14:textId="530DEB6F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any condition on the approval.</w:t>
      </w:r>
    </w:p>
    <w:p w14:paraId="56A06183" w14:textId="2AD3DC92" w:rsidR="00CD4E97" w:rsidRPr="001E615A" w:rsidRDefault="001E615A" w:rsidP="001E615A">
      <w:pPr>
        <w:pStyle w:val="AH5Sec"/>
      </w:pPr>
      <w:bookmarkStart w:id="15" w:name="_Toc109824051"/>
      <w:r w:rsidRPr="001E615A">
        <w:rPr>
          <w:rStyle w:val="CharSectNo"/>
        </w:rPr>
        <w:t>11</w:t>
      </w:r>
      <w:r w:rsidRPr="001E615A">
        <w:tab/>
      </w:r>
      <w:r w:rsidR="00CD4E97" w:rsidRPr="001E615A">
        <w:t>Approval guidelines</w:t>
      </w:r>
      <w:bookmarkEnd w:id="15"/>
    </w:p>
    <w:p w14:paraId="61C9CC35" w14:textId="7CA7EA88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must make guidelines (the </w:t>
      </w:r>
      <w:r w:rsidR="00CD4E97" w:rsidRPr="001E615A">
        <w:rPr>
          <w:rStyle w:val="charBoldItals"/>
        </w:rPr>
        <w:t>approval guidelines</w:t>
      </w:r>
      <w:r w:rsidR="00CD4E97" w:rsidRPr="001E615A">
        <w:t xml:space="preserve">) for applying for and approving a place to be included on the </w:t>
      </w:r>
      <w:r w:rsidR="00D316B3" w:rsidRPr="001E615A">
        <w:t>suitable places</w:t>
      </w:r>
      <w:r w:rsidR="00CD4E97" w:rsidRPr="001E615A">
        <w:t xml:space="preserve"> list under section 10.</w:t>
      </w:r>
    </w:p>
    <w:p w14:paraId="15AC037E" w14:textId="50DD4E54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Without limiting subsection (1), the approval guidelines may provide for the following:</w:t>
      </w:r>
    </w:p>
    <w:p w14:paraId="030EC461" w14:textId="580DDBFC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any other eligibility criteria for an entity to apply for approval;</w:t>
      </w:r>
    </w:p>
    <w:p w14:paraId="68907B47" w14:textId="26BD4A82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the process for applying for approval or reapproval, including the form and content of applications;</w:t>
      </w:r>
    </w:p>
    <w:p w14:paraId="09D63BEC" w14:textId="46E02FA6" w:rsidR="00CD4E97" w:rsidRPr="001E615A" w:rsidRDefault="001E615A" w:rsidP="001E615A">
      <w:pPr>
        <w:pStyle w:val="Apara"/>
      </w:pPr>
      <w:r>
        <w:tab/>
      </w:r>
      <w:r w:rsidRPr="001E615A">
        <w:t>(c)</w:t>
      </w:r>
      <w:r w:rsidRPr="001E615A">
        <w:tab/>
      </w:r>
      <w:r w:rsidR="00CD4E97" w:rsidRPr="001E615A">
        <w:t>any other criteria for deciding applications;</w:t>
      </w:r>
    </w:p>
    <w:p w14:paraId="7AC59124" w14:textId="2190C5A7" w:rsidR="00CD4E97" w:rsidRPr="001E615A" w:rsidRDefault="001E615A" w:rsidP="001E615A">
      <w:pPr>
        <w:pStyle w:val="Apara"/>
      </w:pPr>
      <w:r>
        <w:tab/>
      </w:r>
      <w:r w:rsidRPr="001E615A">
        <w:t>(d)</w:t>
      </w:r>
      <w:r w:rsidRPr="001E615A">
        <w:tab/>
      </w:r>
      <w:r w:rsidR="00CD4E97" w:rsidRPr="001E615A">
        <w:t>the length of an approval.</w:t>
      </w:r>
    </w:p>
    <w:p w14:paraId="1B019091" w14:textId="5512CE25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>An approval guideline is a notifiable instrument.</w:t>
      </w:r>
    </w:p>
    <w:p w14:paraId="2613BA7B" w14:textId="453D27DD" w:rsidR="00CD4E97" w:rsidRPr="001E615A" w:rsidRDefault="001E615A" w:rsidP="001E615A">
      <w:pPr>
        <w:pStyle w:val="AH3Div"/>
      </w:pPr>
      <w:bookmarkStart w:id="16" w:name="_Toc109824052"/>
      <w:r w:rsidRPr="001E615A">
        <w:rPr>
          <w:rStyle w:val="CharDivNo"/>
        </w:rPr>
        <w:lastRenderedPageBreak/>
        <w:t>Division 2.2</w:t>
      </w:r>
      <w:r w:rsidRPr="001E615A">
        <w:tab/>
      </w:r>
      <w:r w:rsidR="00CD4E97" w:rsidRPr="001E615A">
        <w:rPr>
          <w:rStyle w:val="CharDivText"/>
        </w:rPr>
        <w:t>Access for students</w:t>
      </w:r>
      <w:bookmarkEnd w:id="16"/>
    </w:p>
    <w:p w14:paraId="5DE5D62D" w14:textId="402E248E" w:rsidR="00CD4E97" w:rsidRPr="001E615A" w:rsidRDefault="001E615A" w:rsidP="001E615A">
      <w:pPr>
        <w:pStyle w:val="AH5Sec"/>
      </w:pPr>
      <w:bookmarkStart w:id="17" w:name="_Toc109824053"/>
      <w:r w:rsidRPr="001E615A">
        <w:rPr>
          <w:rStyle w:val="CharSectNo"/>
        </w:rPr>
        <w:t>12</w:t>
      </w:r>
      <w:r w:rsidRPr="001E615A">
        <w:tab/>
      </w:r>
      <w:r w:rsidR="00CD4E97" w:rsidRPr="001E615A">
        <w:t>Access to period products on education provider premises</w:t>
      </w:r>
      <w:bookmarkEnd w:id="17"/>
    </w:p>
    <w:p w14:paraId="55565FDA" w14:textId="4D7B5548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>An education provider must ensure period products are made available on the provider’s premises, free of charge, for students of the provider experiencing period poverty.</w:t>
      </w:r>
    </w:p>
    <w:p w14:paraId="6DA8106D" w14:textId="0F837DF5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In making period products available on an education provider’s premises, the provider must comply with the access arrangements for the premises.</w:t>
      </w:r>
    </w:p>
    <w:p w14:paraId="638B0474" w14:textId="5C8C4194" w:rsidR="00CD4E97" w:rsidRPr="001E615A" w:rsidRDefault="001E615A" w:rsidP="001E615A">
      <w:pPr>
        <w:pStyle w:val="AH5Sec"/>
      </w:pPr>
      <w:bookmarkStart w:id="18" w:name="_Toc109824054"/>
      <w:r w:rsidRPr="001E615A">
        <w:rPr>
          <w:rStyle w:val="CharSectNo"/>
        </w:rPr>
        <w:t>13</w:t>
      </w:r>
      <w:r w:rsidRPr="001E615A">
        <w:tab/>
      </w:r>
      <w:r w:rsidR="00CD4E97" w:rsidRPr="001E615A">
        <w:t>Access arrangements—government schools</w:t>
      </w:r>
      <w:bookmarkEnd w:id="18"/>
    </w:p>
    <w:p w14:paraId="6736D4D8" w14:textId="603343E1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responsible for administering the </w:t>
      </w:r>
      <w:hyperlink r:id="rId20" w:tooltip="A2004-17" w:history="1">
        <w:r w:rsidR="00E81831" w:rsidRPr="001E615A">
          <w:rPr>
            <w:rStyle w:val="charCitHyperlinkItal"/>
          </w:rPr>
          <w:t>Education Act 2004</w:t>
        </w:r>
      </w:hyperlink>
      <w:r w:rsidR="00CD4E97" w:rsidRPr="001E615A">
        <w:t xml:space="preserve"> must make arrangements, in writing, for access by students of government schools to period products on government school premises. </w:t>
      </w:r>
    </w:p>
    <w:p w14:paraId="3D90423A" w14:textId="54AE5A5E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An access arrangement for government school premises must provide for—</w:t>
      </w:r>
    </w:p>
    <w:p w14:paraId="62498A27" w14:textId="49FB630C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how a student accesses a period product on the premises in a way that respects the dignity of the student accessing the product; and</w:t>
      </w:r>
    </w:p>
    <w:p w14:paraId="3A45E744" w14:textId="4C1392DC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a reasonable range of period products to be available on the school premises.</w:t>
      </w:r>
    </w:p>
    <w:p w14:paraId="26C5E12A" w14:textId="4806A4FA" w:rsidR="00CD4E97" w:rsidRPr="001E615A" w:rsidRDefault="00CD4E97" w:rsidP="00CD4E97">
      <w:pPr>
        <w:pStyle w:val="aExamHdgss"/>
      </w:pPr>
      <w:r w:rsidRPr="001E615A">
        <w:t xml:space="preserve">Examples—respects the dignity of the </w:t>
      </w:r>
      <w:r w:rsidR="006A617F" w:rsidRPr="001E615A">
        <w:t>student</w:t>
      </w:r>
    </w:p>
    <w:p w14:paraId="105BCA59" w14:textId="1CC2C71A" w:rsidR="00CD4E97" w:rsidRPr="001E615A" w:rsidRDefault="00CD4E97" w:rsidP="00CD4E97">
      <w:pPr>
        <w:pStyle w:val="aExamINumss"/>
      </w:pPr>
      <w:r w:rsidRPr="001E615A">
        <w:t>1</w:t>
      </w:r>
      <w:r w:rsidRPr="001E615A">
        <w:tab/>
        <w:t xml:space="preserve">providing a reasonable amount of privacy for a </w:t>
      </w:r>
      <w:r w:rsidR="003C103C" w:rsidRPr="001E615A">
        <w:t>student</w:t>
      </w:r>
      <w:r w:rsidRPr="001E615A">
        <w:t xml:space="preserve"> seeking access</w:t>
      </w:r>
    </w:p>
    <w:p w14:paraId="2C6E73C0" w14:textId="08D5B96B" w:rsidR="00CD4E97" w:rsidRPr="001E615A" w:rsidRDefault="00CD4E97" w:rsidP="00CD4E97">
      <w:pPr>
        <w:pStyle w:val="aExamINumss"/>
      </w:pPr>
      <w:r w:rsidRPr="001E615A">
        <w:t>2</w:t>
      </w:r>
      <w:r w:rsidRPr="001E615A">
        <w:tab/>
        <w:t xml:space="preserve">protecting the personal information of a </w:t>
      </w:r>
      <w:r w:rsidR="003C103C" w:rsidRPr="001E615A">
        <w:t>student</w:t>
      </w:r>
      <w:r w:rsidRPr="001E615A">
        <w:t xml:space="preserve"> seeking access</w:t>
      </w:r>
    </w:p>
    <w:p w14:paraId="61B7DDCF" w14:textId="29BFF58B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 xml:space="preserve">The director-general responsible for administering the </w:t>
      </w:r>
      <w:hyperlink r:id="rId21" w:tooltip="A2004-17" w:history="1">
        <w:r w:rsidR="00E81831" w:rsidRPr="001E615A">
          <w:rPr>
            <w:rStyle w:val="charCitHyperlinkItal"/>
          </w:rPr>
          <w:t>Education Act 2004</w:t>
        </w:r>
      </w:hyperlink>
      <w:r w:rsidR="00CD4E97" w:rsidRPr="001E615A">
        <w:t xml:space="preserve"> must give public notice of an access arrangement for a government school.</w:t>
      </w:r>
    </w:p>
    <w:p w14:paraId="65C54422" w14:textId="2B776AB9" w:rsidR="00CD4E97" w:rsidRPr="001E615A" w:rsidRDefault="001E615A" w:rsidP="001E615A">
      <w:pPr>
        <w:pStyle w:val="AH5Sec"/>
      </w:pPr>
      <w:bookmarkStart w:id="19" w:name="_Toc109824055"/>
      <w:r w:rsidRPr="001E615A">
        <w:rPr>
          <w:rStyle w:val="CharSectNo"/>
        </w:rPr>
        <w:lastRenderedPageBreak/>
        <w:t>14</w:t>
      </w:r>
      <w:r w:rsidRPr="001E615A">
        <w:tab/>
      </w:r>
      <w:r w:rsidR="00CD4E97" w:rsidRPr="001E615A">
        <w:t>Access arrangements—other education provider premises</w:t>
      </w:r>
      <w:bookmarkEnd w:id="19"/>
    </w:p>
    <w:p w14:paraId="5BD3C8CE" w14:textId="4D876732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>This section applies to an education provider other than a government school.</w:t>
      </w:r>
    </w:p>
    <w:p w14:paraId="66CB7BB9" w14:textId="5E8EC7DF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The education provider must make arrangements, in writing, for access by students of the provider to period products on the provider’s premises.</w:t>
      </w:r>
    </w:p>
    <w:p w14:paraId="27564FD6" w14:textId="2696A6A1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>An access arrangement for an education provider’s premises must provide for—</w:t>
      </w:r>
    </w:p>
    <w:p w14:paraId="3541803C" w14:textId="25F5D10C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how a student accesses a period product on the premises in a way that respects the dignity of the student accessing the product; and</w:t>
      </w:r>
    </w:p>
    <w:p w14:paraId="2CE1602E" w14:textId="62618C01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a reasonable range of period products to be available on the premises.</w:t>
      </w:r>
    </w:p>
    <w:p w14:paraId="5D338B24" w14:textId="0E2C0BE0" w:rsidR="00CD4E97" w:rsidRPr="001E615A" w:rsidRDefault="00CD4E97" w:rsidP="00CD4E97">
      <w:pPr>
        <w:pStyle w:val="aExamHdgss"/>
      </w:pPr>
      <w:r w:rsidRPr="001E615A">
        <w:t xml:space="preserve">Examples—respects the dignity of the </w:t>
      </w:r>
      <w:r w:rsidR="00F8469F" w:rsidRPr="001E615A">
        <w:t>student</w:t>
      </w:r>
    </w:p>
    <w:p w14:paraId="1D6DDA64" w14:textId="640932A9" w:rsidR="00CD4E97" w:rsidRPr="001E615A" w:rsidRDefault="00CD4E97" w:rsidP="00CD4E97">
      <w:pPr>
        <w:pStyle w:val="aExamINumss"/>
      </w:pPr>
      <w:r w:rsidRPr="001E615A">
        <w:t>1</w:t>
      </w:r>
      <w:r w:rsidRPr="001E615A">
        <w:tab/>
        <w:t xml:space="preserve">providing a reasonable amount of privacy for a </w:t>
      </w:r>
      <w:r w:rsidR="003C103C" w:rsidRPr="001E615A">
        <w:t xml:space="preserve">student </w:t>
      </w:r>
      <w:r w:rsidRPr="001E615A">
        <w:t>seeking access</w:t>
      </w:r>
    </w:p>
    <w:p w14:paraId="1A6000E7" w14:textId="0DE07F7C" w:rsidR="00CD4E97" w:rsidRPr="001E615A" w:rsidRDefault="00CD4E97" w:rsidP="00CD4E97">
      <w:pPr>
        <w:pStyle w:val="aExamINumss"/>
      </w:pPr>
      <w:r w:rsidRPr="001E615A">
        <w:t>2</w:t>
      </w:r>
      <w:r w:rsidRPr="001E615A">
        <w:tab/>
        <w:t xml:space="preserve">protecting the personal information of a </w:t>
      </w:r>
      <w:r w:rsidR="003C103C" w:rsidRPr="001E615A">
        <w:t>student</w:t>
      </w:r>
      <w:r w:rsidRPr="001E615A">
        <w:t xml:space="preserve"> seeking access</w:t>
      </w:r>
    </w:p>
    <w:p w14:paraId="700F57D6" w14:textId="7C83488C" w:rsidR="00CD4E97" w:rsidRPr="001E615A" w:rsidRDefault="001E615A" w:rsidP="001E615A">
      <w:pPr>
        <w:pStyle w:val="Amain"/>
      </w:pPr>
      <w:r>
        <w:tab/>
      </w:r>
      <w:r w:rsidRPr="001E615A">
        <w:t>(4)</w:t>
      </w:r>
      <w:r w:rsidRPr="001E615A">
        <w:tab/>
      </w:r>
      <w:r w:rsidR="00CD4E97" w:rsidRPr="001E615A">
        <w:t>An education provider must make the access arrangements available to students of the provider.</w:t>
      </w:r>
    </w:p>
    <w:p w14:paraId="17A9963E" w14:textId="77777777" w:rsidR="00CD4E97" w:rsidRPr="001E615A" w:rsidRDefault="00CD4E97" w:rsidP="001E615A">
      <w:pPr>
        <w:pStyle w:val="PageBreak"/>
        <w:suppressLineNumbers/>
      </w:pPr>
      <w:r w:rsidRPr="001E615A">
        <w:br w:type="page"/>
      </w:r>
    </w:p>
    <w:p w14:paraId="5FF598C5" w14:textId="272B0C5F" w:rsidR="00CD4E97" w:rsidRPr="001E615A" w:rsidRDefault="001E615A" w:rsidP="001E615A">
      <w:pPr>
        <w:pStyle w:val="AH2Part"/>
      </w:pPr>
      <w:bookmarkStart w:id="20" w:name="_Toc109824056"/>
      <w:r w:rsidRPr="001E615A">
        <w:rPr>
          <w:rStyle w:val="CharPartNo"/>
        </w:rPr>
        <w:lastRenderedPageBreak/>
        <w:t>Part 3</w:t>
      </w:r>
      <w:r w:rsidRPr="001E615A">
        <w:tab/>
      </w:r>
      <w:r w:rsidR="00CD4E97" w:rsidRPr="001E615A">
        <w:rPr>
          <w:rStyle w:val="CharPartText"/>
        </w:rPr>
        <w:t>Workplace access to facilities</w:t>
      </w:r>
      <w:bookmarkEnd w:id="20"/>
    </w:p>
    <w:p w14:paraId="6BF2AC02" w14:textId="77777777" w:rsidR="00CD4E97" w:rsidRPr="001E615A" w:rsidRDefault="00CD4E97" w:rsidP="001E615A">
      <w:pPr>
        <w:pStyle w:val="Placeholder"/>
        <w:suppressLineNumbers/>
      </w:pPr>
      <w:r w:rsidRPr="001E615A">
        <w:rPr>
          <w:rStyle w:val="CharDivNo"/>
        </w:rPr>
        <w:t xml:space="preserve">  </w:t>
      </w:r>
      <w:r w:rsidRPr="001E615A">
        <w:rPr>
          <w:rStyle w:val="CharDivText"/>
        </w:rPr>
        <w:t xml:space="preserve">  </w:t>
      </w:r>
    </w:p>
    <w:p w14:paraId="57BDBEE3" w14:textId="1FDAC7AD" w:rsidR="00CD4E97" w:rsidRPr="001E615A" w:rsidRDefault="001E615A" w:rsidP="001E615A">
      <w:pPr>
        <w:pStyle w:val="AH5Sec"/>
      </w:pPr>
      <w:bookmarkStart w:id="21" w:name="_Toc109824057"/>
      <w:r w:rsidRPr="001E615A">
        <w:rPr>
          <w:rStyle w:val="CharSectNo"/>
        </w:rPr>
        <w:t>15</w:t>
      </w:r>
      <w:r w:rsidRPr="001E615A">
        <w:tab/>
      </w:r>
      <w:r w:rsidR="00CD4E97" w:rsidRPr="001E615A">
        <w:t>Definitions—pt 3</w:t>
      </w:r>
      <w:bookmarkEnd w:id="21"/>
    </w:p>
    <w:p w14:paraId="2550F58A" w14:textId="77777777" w:rsidR="00CD4E97" w:rsidRPr="001E615A" w:rsidRDefault="00CD4E97" w:rsidP="00CD4E97">
      <w:pPr>
        <w:pStyle w:val="Amainreturn"/>
      </w:pPr>
      <w:r w:rsidRPr="001E615A">
        <w:t>In this part:</w:t>
      </w:r>
    </w:p>
    <w:p w14:paraId="2DE87844" w14:textId="443B9110" w:rsidR="00CD4E97" w:rsidRPr="001E615A" w:rsidRDefault="00CD4E97" w:rsidP="001E615A">
      <w:pPr>
        <w:pStyle w:val="aDef"/>
      </w:pPr>
      <w:r w:rsidRPr="001E615A">
        <w:rPr>
          <w:rStyle w:val="charBoldItals"/>
        </w:rPr>
        <w:t>territory-funded work</w:t>
      </w:r>
      <w:r w:rsidRPr="001E615A">
        <w:t xml:space="preserve">—see the </w:t>
      </w:r>
      <w:hyperlink r:id="rId22" w:tooltip="A2001-28" w:history="1">
        <w:r w:rsidR="00E81831" w:rsidRPr="001E615A">
          <w:rPr>
            <w:rStyle w:val="charCitHyperlinkItal"/>
          </w:rPr>
          <w:t>Government Procurement Act 2001</w:t>
        </w:r>
      </w:hyperlink>
      <w:r w:rsidRPr="001E615A">
        <w:t>, section 22F.</w:t>
      </w:r>
    </w:p>
    <w:p w14:paraId="4A5A86F8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>workplace</w:t>
      </w:r>
      <w:r w:rsidRPr="001E615A">
        <w:t xml:space="preserve"> does not include the home of a territory worker even if the territory worker performs some or all of their work from home.</w:t>
      </w:r>
    </w:p>
    <w:p w14:paraId="0DF8AFC3" w14:textId="02B61F48" w:rsidR="00CD4E97" w:rsidRPr="001E615A" w:rsidRDefault="001E615A" w:rsidP="001E615A">
      <w:pPr>
        <w:pStyle w:val="AH5Sec"/>
      </w:pPr>
      <w:bookmarkStart w:id="22" w:name="_Toc109824058"/>
      <w:r w:rsidRPr="001E615A">
        <w:rPr>
          <w:rStyle w:val="CharSectNo"/>
        </w:rPr>
        <w:t>16</w:t>
      </w:r>
      <w:r w:rsidRPr="001E615A">
        <w:tab/>
      </w:r>
      <w:r w:rsidR="00CD4E97" w:rsidRPr="001E615A">
        <w:t>Workplace access to facilities</w:t>
      </w:r>
      <w:bookmarkEnd w:id="22"/>
    </w:p>
    <w:p w14:paraId="187B9340" w14:textId="53832FCC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>This section applies to a person who—</w:t>
      </w:r>
    </w:p>
    <w:p w14:paraId="57CCB5B2" w14:textId="5344E99D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works in territory-funded work; or</w:t>
      </w:r>
    </w:p>
    <w:p w14:paraId="63635763" w14:textId="15C3116B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is a public employee.</w:t>
      </w:r>
    </w:p>
    <w:p w14:paraId="751C561D" w14:textId="6ACD9892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The person must have access at their workplace to toilets, handwashing facilities and sanitary waste facilities in a way—</w:t>
      </w:r>
    </w:p>
    <w:p w14:paraId="5B209EFA" w14:textId="777FE021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 xml:space="preserve">that respects the dignity of the person accessing the facilities; and </w:t>
      </w:r>
    </w:p>
    <w:p w14:paraId="0D7FD42F" w14:textId="7FC63CE8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is consistent with any guidelines under section 19 (Access guidelines).</w:t>
      </w:r>
    </w:p>
    <w:p w14:paraId="7BFBD01C" w14:textId="21DE6953" w:rsidR="00CD4E97" w:rsidRPr="001E615A" w:rsidRDefault="001E615A" w:rsidP="001E615A">
      <w:pPr>
        <w:pStyle w:val="AH5Sec"/>
      </w:pPr>
      <w:bookmarkStart w:id="23" w:name="_Toc109824059"/>
      <w:r w:rsidRPr="001E615A">
        <w:rPr>
          <w:rStyle w:val="CharSectNo"/>
        </w:rPr>
        <w:t>17</w:t>
      </w:r>
      <w:r w:rsidRPr="001E615A">
        <w:tab/>
      </w:r>
      <w:r w:rsidR="00CD4E97" w:rsidRPr="001E615A">
        <w:t>Reporting lack of access by public employees</w:t>
      </w:r>
      <w:bookmarkEnd w:id="23"/>
    </w:p>
    <w:p w14:paraId="066BB57E" w14:textId="6C6315B8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>A public employee who does not have access at their workplace to toilets, handwashing facilities and sanitary waste facilities in a way mentioned in section 16 (2) may make a report to—</w:t>
      </w:r>
    </w:p>
    <w:p w14:paraId="6D1E44DD" w14:textId="0AE2EAAD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for a public servant—the director-general</w:t>
      </w:r>
      <w:r w:rsidR="008518E3">
        <w:t>;</w:t>
      </w:r>
      <w:r w:rsidR="00CD4E97" w:rsidRPr="001E615A">
        <w:t xml:space="preserve"> and</w:t>
      </w:r>
    </w:p>
    <w:p w14:paraId="3D44C4ED" w14:textId="04ADA959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in any other case—the person in charge of the public employee’s employment.</w:t>
      </w:r>
    </w:p>
    <w:p w14:paraId="12438EA5" w14:textId="30451746" w:rsidR="00CD4E97" w:rsidRPr="001E615A" w:rsidRDefault="001E615A" w:rsidP="001E615A">
      <w:pPr>
        <w:pStyle w:val="Amain"/>
      </w:pPr>
      <w:r>
        <w:lastRenderedPageBreak/>
        <w:tab/>
      </w:r>
      <w:r w:rsidRPr="001E615A">
        <w:t>(2)</w:t>
      </w:r>
      <w:r w:rsidRPr="001E615A">
        <w:tab/>
      </w:r>
      <w:r w:rsidR="00CD4E97" w:rsidRPr="001E615A">
        <w:t>A public employee may ask an appropriate person to make a report on their behalf for this section.</w:t>
      </w:r>
    </w:p>
    <w:p w14:paraId="44C3FB8D" w14:textId="659AB3C4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>In this section:</w:t>
      </w:r>
    </w:p>
    <w:p w14:paraId="2D961F20" w14:textId="77777777" w:rsidR="00CD4E97" w:rsidRPr="001E615A" w:rsidRDefault="00CD4E97" w:rsidP="001E615A">
      <w:pPr>
        <w:pStyle w:val="aDef"/>
        <w:keepNext/>
      </w:pPr>
      <w:r w:rsidRPr="001E615A">
        <w:rPr>
          <w:rStyle w:val="charBoldItals"/>
        </w:rPr>
        <w:t>appropriate person</w:t>
      </w:r>
      <w:r w:rsidRPr="001E615A">
        <w:t xml:space="preserve"> includes the following:</w:t>
      </w:r>
    </w:p>
    <w:p w14:paraId="7334CC5D" w14:textId="28A28EA5" w:rsidR="00CD4E97" w:rsidRPr="001E615A" w:rsidRDefault="001E615A" w:rsidP="001E615A">
      <w:pPr>
        <w:pStyle w:val="aDefpara"/>
        <w:keepNext/>
      </w:pPr>
      <w:r>
        <w:tab/>
      </w:r>
      <w:r w:rsidRPr="001E615A">
        <w:t>(a)</w:t>
      </w:r>
      <w:r w:rsidRPr="001E615A">
        <w:tab/>
      </w:r>
      <w:r w:rsidR="00CD4E97" w:rsidRPr="001E615A">
        <w:t>a colleague;</w:t>
      </w:r>
    </w:p>
    <w:p w14:paraId="4B90FF66" w14:textId="7F470A9B" w:rsidR="00CD4E97" w:rsidRPr="001E615A" w:rsidRDefault="001E615A" w:rsidP="001E615A">
      <w:pPr>
        <w:pStyle w:val="aDefpara"/>
        <w:keepNext/>
      </w:pPr>
      <w:r>
        <w:tab/>
      </w:r>
      <w:r w:rsidRPr="001E615A">
        <w:t>(b)</w:t>
      </w:r>
      <w:r w:rsidRPr="001E615A">
        <w:tab/>
      </w:r>
      <w:r w:rsidR="00CD4E97" w:rsidRPr="001E615A">
        <w:t>a union representative;</w:t>
      </w:r>
    </w:p>
    <w:p w14:paraId="14A2D063" w14:textId="636EE520" w:rsidR="00CD4E97" w:rsidRPr="001E615A" w:rsidRDefault="001E615A" w:rsidP="001E615A">
      <w:pPr>
        <w:pStyle w:val="aDefpara"/>
      </w:pPr>
      <w:r>
        <w:tab/>
      </w:r>
      <w:r w:rsidRPr="001E615A">
        <w:t>(c)</w:t>
      </w:r>
      <w:r w:rsidRPr="001E615A">
        <w:tab/>
      </w:r>
      <w:r w:rsidR="00CD4E97" w:rsidRPr="001E615A">
        <w:t>a work health and safety representative.</w:t>
      </w:r>
    </w:p>
    <w:p w14:paraId="452121C2" w14:textId="77777777" w:rsidR="00CD4E97" w:rsidRPr="001E615A" w:rsidRDefault="00CD4E97" w:rsidP="001E615A">
      <w:pPr>
        <w:pStyle w:val="PageBreak"/>
        <w:suppressLineNumbers/>
      </w:pPr>
      <w:r w:rsidRPr="001E615A">
        <w:br w:type="page"/>
      </w:r>
    </w:p>
    <w:p w14:paraId="2318E75F" w14:textId="1BF75DE3" w:rsidR="00CD4E97" w:rsidRPr="001E615A" w:rsidRDefault="001E615A" w:rsidP="001E615A">
      <w:pPr>
        <w:pStyle w:val="AH2Part"/>
      </w:pPr>
      <w:bookmarkStart w:id="24" w:name="_Toc109824060"/>
      <w:r w:rsidRPr="001E615A">
        <w:rPr>
          <w:rStyle w:val="CharPartNo"/>
        </w:rPr>
        <w:lastRenderedPageBreak/>
        <w:t>Part 4</w:t>
      </w:r>
      <w:r w:rsidRPr="001E615A">
        <w:tab/>
      </w:r>
      <w:r w:rsidR="00CD4E97" w:rsidRPr="001E615A">
        <w:rPr>
          <w:rStyle w:val="CharPartText"/>
        </w:rPr>
        <w:t>Information and guidelines</w:t>
      </w:r>
      <w:bookmarkEnd w:id="24"/>
    </w:p>
    <w:p w14:paraId="0D70DD77" w14:textId="11D4636F" w:rsidR="00CD4E97" w:rsidRPr="001E615A" w:rsidRDefault="001E615A" w:rsidP="001E615A">
      <w:pPr>
        <w:pStyle w:val="AH5Sec"/>
      </w:pPr>
      <w:bookmarkStart w:id="25" w:name="_Toc109824061"/>
      <w:r w:rsidRPr="001E615A">
        <w:rPr>
          <w:rStyle w:val="CharSectNo"/>
        </w:rPr>
        <w:t>18</w:t>
      </w:r>
      <w:r w:rsidRPr="001E615A">
        <w:tab/>
      </w:r>
      <w:r w:rsidR="00CD4E97" w:rsidRPr="001E615A">
        <w:t>Information about menstruation</w:t>
      </w:r>
      <w:bookmarkEnd w:id="25"/>
    </w:p>
    <w:p w14:paraId="3DECC951" w14:textId="7AEF5026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>The director-general must ensure that information about menstruation, including menstrual hygiene, is available for use in the community, including by publishing the information on an ACT government website.</w:t>
      </w:r>
    </w:p>
    <w:p w14:paraId="3FF3ECE9" w14:textId="49E2BBDD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The director-general must take reasonable steps to ensure that the information mentioned in subsection (1) is—</w:t>
      </w:r>
    </w:p>
    <w:p w14:paraId="0BD4813D" w14:textId="15466ED0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published in languages, other than English, that are in use by people at risk of experiencing period poverty in the ACT; and</w:t>
      </w:r>
    </w:p>
    <w:p w14:paraId="726EA56C" w14:textId="4A15CCDF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includes age appropriate information for a range of different age groups.</w:t>
      </w:r>
    </w:p>
    <w:p w14:paraId="19CD1D24" w14:textId="763E06BC" w:rsidR="00CD4E97" w:rsidRPr="001E615A" w:rsidRDefault="001E615A" w:rsidP="001E615A">
      <w:pPr>
        <w:pStyle w:val="AH5Sec"/>
      </w:pPr>
      <w:bookmarkStart w:id="26" w:name="_Toc109824062"/>
      <w:r w:rsidRPr="001E615A">
        <w:rPr>
          <w:rStyle w:val="CharSectNo"/>
        </w:rPr>
        <w:t>19</w:t>
      </w:r>
      <w:r w:rsidRPr="001E615A">
        <w:tab/>
      </w:r>
      <w:r w:rsidR="00CD4E97" w:rsidRPr="001E615A">
        <w:t>Access guidelines</w:t>
      </w:r>
      <w:bookmarkEnd w:id="26"/>
    </w:p>
    <w:p w14:paraId="6CE3C01F" w14:textId="1A4DE315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may make guidelines (the </w:t>
      </w:r>
      <w:r w:rsidR="00CD4E97" w:rsidRPr="001E615A">
        <w:rPr>
          <w:rStyle w:val="charBoldItals"/>
        </w:rPr>
        <w:t>access guidelines</w:t>
      </w:r>
      <w:r w:rsidR="00CD4E97" w:rsidRPr="001E615A">
        <w:t>) about how to comply with an obligation under this Act to respect the dignity of a person seeking access to period products, toilets, handwashing facilities and sanitary waste facilities.</w:t>
      </w:r>
    </w:p>
    <w:p w14:paraId="784E617D" w14:textId="390D4F48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Without limiting subsection (1), the access guidelines may—</w:t>
      </w:r>
    </w:p>
    <w:p w14:paraId="71FEFEE7" w14:textId="41616067" w:rsidR="00CD4E97" w:rsidRPr="001E615A" w:rsidRDefault="001E615A" w:rsidP="001E615A">
      <w:pPr>
        <w:pStyle w:val="Apara"/>
      </w:pPr>
      <w:r>
        <w:tab/>
      </w:r>
      <w:r w:rsidRPr="001E615A">
        <w:t>(a)</w:t>
      </w:r>
      <w:r w:rsidRPr="001E615A">
        <w:tab/>
      </w:r>
      <w:r w:rsidR="00CD4E97" w:rsidRPr="001E615A">
        <w:t>apply to a particular industry or sector; and</w:t>
      </w:r>
    </w:p>
    <w:p w14:paraId="5E85E5EB" w14:textId="4FBC1DA4" w:rsidR="00CD4E97" w:rsidRPr="001E615A" w:rsidRDefault="001E615A" w:rsidP="001E615A">
      <w:pPr>
        <w:pStyle w:val="Apara"/>
      </w:pPr>
      <w:r>
        <w:tab/>
      </w:r>
      <w:r w:rsidRPr="001E615A">
        <w:t>(b)</w:t>
      </w:r>
      <w:r w:rsidRPr="001E615A">
        <w:tab/>
      </w:r>
      <w:r w:rsidR="00CD4E97" w:rsidRPr="001E615A">
        <w:t>state procedures for providing a reasonable amount of privacy for a person seeking access; and</w:t>
      </w:r>
    </w:p>
    <w:p w14:paraId="51D247E7" w14:textId="7ECA0EB1" w:rsidR="00CD4E97" w:rsidRPr="001E615A" w:rsidRDefault="001E615A" w:rsidP="001E615A">
      <w:pPr>
        <w:pStyle w:val="Apara"/>
      </w:pPr>
      <w:r>
        <w:tab/>
      </w:r>
      <w:r w:rsidRPr="001E615A">
        <w:t>(c)</w:t>
      </w:r>
      <w:r w:rsidRPr="001E615A">
        <w:tab/>
      </w:r>
      <w:r w:rsidR="00CD4E97" w:rsidRPr="001E615A">
        <w:t>state procedures for protecting the personal information of a person seeking access.</w:t>
      </w:r>
    </w:p>
    <w:p w14:paraId="0B1D5977" w14:textId="4EA74EE7" w:rsidR="00CD4E97" w:rsidRPr="001E615A" w:rsidRDefault="001E615A" w:rsidP="001E615A">
      <w:pPr>
        <w:pStyle w:val="Amain"/>
      </w:pPr>
      <w:r>
        <w:tab/>
      </w:r>
      <w:r w:rsidRPr="001E615A">
        <w:t>(3)</w:t>
      </w:r>
      <w:r w:rsidRPr="001E615A">
        <w:tab/>
      </w:r>
      <w:r w:rsidR="00CD4E97" w:rsidRPr="001E615A">
        <w:t>An access guideline is a notifiable instrument.</w:t>
      </w:r>
    </w:p>
    <w:p w14:paraId="7FFDD6F6" w14:textId="77777777" w:rsidR="00CD4E97" w:rsidRPr="001E615A" w:rsidRDefault="00CD4E97" w:rsidP="001E615A">
      <w:pPr>
        <w:pStyle w:val="PageBreak"/>
        <w:suppressLineNumbers/>
      </w:pPr>
      <w:r w:rsidRPr="001E615A">
        <w:br w:type="page"/>
      </w:r>
    </w:p>
    <w:p w14:paraId="482C8611" w14:textId="53C295A4" w:rsidR="00CD4E97" w:rsidRPr="001E615A" w:rsidRDefault="001E615A" w:rsidP="001E615A">
      <w:pPr>
        <w:pStyle w:val="AH2Part"/>
      </w:pPr>
      <w:bookmarkStart w:id="27" w:name="_Toc109824063"/>
      <w:r w:rsidRPr="001E615A">
        <w:rPr>
          <w:rStyle w:val="CharPartNo"/>
        </w:rPr>
        <w:lastRenderedPageBreak/>
        <w:t>Part 5</w:t>
      </w:r>
      <w:r w:rsidRPr="001E615A">
        <w:tab/>
      </w:r>
      <w:r w:rsidR="00CD4E97" w:rsidRPr="001E615A">
        <w:rPr>
          <w:rStyle w:val="CharPartText"/>
        </w:rPr>
        <w:t>Miscellaneous</w:t>
      </w:r>
      <w:bookmarkEnd w:id="27"/>
    </w:p>
    <w:p w14:paraId="6F2006D3" w14:textId="34A5B2A1" w:rsidR="00CD4E97" w:rsidRPr="001E615A" w:rsidRDefault="001E615A" w:rsidP="001E615A">
      <w:pPr>
        <w:pStyle w:val="AH5Sec"/>
      </w:pPr>
      <w:bookmarkStart w:id="28" w:name="_Toc109824064"/>
      <w:r w:rsidRPr="001E615A">
        <w:rPr>
          <w:rStyle w:val="CharSectNo"/>
        </w:rPr>
        <w:t>20</w:t>
      </w:r>
      <w:r w:rsidRPr="001E615A">
        <w:tab/>
      </w:r>
      <w:r w:rsidR="00CD4E97" w:rsidRPr="001E615A">
        <w:t>Report on operation of Act</w:t>
      </w:r>
      <w:bookmarkEnd w:id="28"/>
    </w:p>
    <w:p w14:paraId="3AB2C5E3" w14:textId="3C38FC2A" w:rsidR="00CD4E97" w:rsidRPr="001E615A" w:rsidRDefault="001E615A" w:rsidP="001E615A">
      <w:pPr>
        <w:pStyle w:val="Amain"/>
      </w:pPr>
      <w:r>
        <w:tab/>
      </w:r>
      <w:r w:rsidRPr="001E615A">
        <w:t>(1)</w:t>
      </w:r>
      <w:r w:rsidRPr="001E615A">
        <w:tab/>
      </w:r>
      <w:r w:rsidR="00CD4E97" w:rsidRPr="001E615A">
        <w:t xml:space="preserve">The director-general must include a statement about the operation of this Act in the directorate’s annual report under the </w:t>
      </w:r>
      <w:hyperlink r:id="rId23" w:tooltip="A2004-8" w:history="1">
        <w:r w:rsidR="00E81831" w:rsidRPr="001E615A">
          <w:rPr>
            <w:rStyle w:val="charCitHyperlinkItal"/>
          </w:rPr>
          <w:t>Annual Reports (Government Agencies) Act 2004</w:t>
        </w:r>
      </w:hyperlink>
      <w:r w:rsidR="00CD4E97" w:rsidRPr="001E615A">
        <w:t>.</w:t>
      </w:r>
    </w:p>
    <w:p w14:paraId="775E6B68" w14:textId="7FFE71E5" w:rsidR="00CD4E97" w:rsidRPr="001E615A" w:rsidRDefault="001E615A" w:rsidP="001E615A">
      <w:pPr>
        <w:pStyle w:val="Amain"/>
      </w:pPr>
      <w:r>
        <w:tab/>
      </w:r>
      <w:r w:rsidRPr="001E615A">
        <w:t>(2)</w:t>
      </w:r>
      <w:r w:rsidRPr="001E615A">
        <w:tab/>
      </w:r>
      <w:r w:rsidR="00CD4E97" w:rsidRPr="001E615A">
        <w:t>The statement must include information about each report made under section 17 (</w:t>
      </w:r>
      <w:r w:rsidR="00DF0233" w:rsidRPr="001E615A">
        <w:t>Reporting lack of access by public employees</w:t>
      </w:r>
      <w:r w:rsidR="00CD4E97" w:rsidRPr="001E615A">
        <w:t>).</w:t>
      </w:r>
    </w:p>
    <w:p w14:paraId="7C4B5BBB" w14:textId="2EEEA588" w:rsidR="00CD4E97" w:rsidRPr="001E615A" w:rsidRDefault="001E615A" w:rsidP="001E615A">
      <w:pPr>
        <w:pStyle w:val="AH5Sec"/>
      </w:pPr>
      <w:bookmarkStart w:id="29" w:name="_Toc109824065"/>
      <w:r w:rsidRPr="001E615A">
        <w:rPr>
          <w:rStyle w:val="CharSectNo"/>
        </w:rPr>
        <w:t>21</w:t>
      </w:r>
      <w:r w:rsidRPr="001E615A">
        <w:tab/>
      </w:r>
      <w:r w:rsidR="00CD4E97" w:rsidRPr="001E615A">
        <w:t>Review of operation of Act</w:t>
      </w:r>
      <w:bookmarkEnd w:id="29"/>
    </w:p>
    <w:p w14:paraId="720B04F3" w14:textId="5F6450AE" w:rsidR="00CD4E97" w:rsidRPr="001E615A" w:rsidRDefault="001E615A" w:rsidP="001E615A">
      <w:pPr>
        <w:pStyle w:val="Amain"/>
        <w:rPr>
          <w:lang w:eastAsia="en-AU"/>
        </w:rPr>
      </w:pPr>
      <w:r>
        <w:rPr>
          <w:lang w:eastAsia="en-AU"/>
        </w:rPr>
        <w:tab/>
      </w:r>
      <w:r w:rsidRPr="001E615A">
        <w:rPr>
          <w:lang w:eastAsia="en-AU"/>
        </w:rPr>
        <w:t>(1)</w:t>
      </w:r>
      <w:r w:rsidRPr="001E615A">
        <w:rPr>
          <w:lang w:eastAsia="en-AU"/>
        </w:rPr>
        <w:tab/>
      </w:r>
      <w:r w:rsidR="00CD4E97" w:rsidRPr="001E615A">
        <w:t>The Minister must review the operation of this Act as soon as practicable after the end of every 3rd year of its operation.</w:t>
      </w:r>
    </w:p>
    <w:p w14:paraId="2BC9CD66" w14:textId="26781208" w:rsidR="00CD4E97" w:rsidRPr="001E615A" w:rsidRDefault="001E615A" w:rsidP="001E615A">
      <w:pPr>
        <w:pStyle w:val="Amain"/>
        <w:rPr>
          <w:lang w:eastAsia="en-AU"/>
        </w:rPr>
      </w:pPr>
      <w:r>
        <w:rPr>
          <w:lang w:eastAsia="en-AU"/>
        </w:rPr>
        <w:tab/>
      </w:r>
      <w:r w:rsidRPr="001E615A">
        <w:rPr>
          <w:lang w:eastAsia="en-AU"/>
        </w:rPr>
        <w:t>(2)</w:t>
      </w:r>
      <w:r w:rsidRPr="001E615A">
        <w:rPr>
          <w:lang w:eastAsia="en-AU"/>
        </w:rPr>
        <w:tab/>
      </w:r>
      <w:r w:rsidR="00CD4E97" w:rsidRPr="001E615A">
        <w:t>The Minister must present a report of the review to the Legislative Assembly at a time decided in consultation with the Speaker.</w:t>
      </w:r>
    </w:p>
    <w:p w14:paraId="77D983EA" w14:textId="4928D57A" w:rsidR="00CD4E97" w:rsidRPr="001E615A" w:rsidRDefault="001E615A" w:rsidP="001E615A">
      <w:pPr>
        <w:pStyle w:val="AH5Sec"/>
      </w:pPr>
      <w:bookmarkStart w:id="30" w:name="_Toc109824066"/>
      <w:r w:rsidRPr="001E615A">
        <w:rPr>
          <w:rStyle w:val="CharSectNo"/>
        </w:rPr>
        <w:t>22</w:t>
      </w:r>
      <w:r w:rsidRPr="001E615A">
        <w:tab/>
      </w:r>
      <w:r w:rsidR="00CD4E97" w:rsidRPr="001E615A">
        <w:t>Regulation-making power</w:t>
      </w:r>
      <w:bookmarkEnd w:id="30"/>
    </w:p>
    <w:p w14:paraId="6EA69B3F" w14:textId="77777777" w:rsidR="00CD4E97" w:rsidRPr="001E615A" w:rsidRDefault="00CD4E97" w:rsidP="00CD4E97">
      <w:pPr>
        <w:pStyle w:val="Amainreturn"/>
      </w:pPr>
      <w:r w:rsidRPr="001E615A">
        <w:t>The Executive may make regulations for this Act.</w:t>
      </w:r>
    </w:p>
    <w:p w14:paraId="6248A61C" w14:textId="77777777" w:rsidR="001E615A" w:rsidRDefault="001E615A">
      <w:pPr>
        <w:pStyle w:val="02Text"/>
        <w:sectPr w:rsidR="001E615A" w:rsidSect="001E615A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998AE01" w14:textId="77777777" w:rsidR="00CD4E97" w:rsidRPr="001E615A" w:rsidRDefault="00CD4E97" w:rsidP="001E615A">
      <w:pPr>
        <w:pStyle w:val="PageBreak"/>
        <w:suppressLineNumbers/>
      </w:pPr>
      <w:r w:rsidRPr="001E615A">
        <w:br w:type="page"/>
      </w:r>
    </w:p>
    <w:p w14:paraId="0158353B" w14:textId="77777777" w:rsidR="00CD4E97" w:rsidRPr="001E615A" w:rsidRDefault="00CD4E97" w:rsidP="00CD4E97">
      <w:pPr>
        <w:pStyle w:val="Dict-Heading"/>
      </w:pPr>
      <w:bookmarkStart w:id="31" w:name="_Toc109824067"/>
      <w:r w:rsidRPr="001E615A">
        <w:lastRenderedPageBreak/>
        <w:t>Dictionary</w:t>
      </w:r>
      <w:bookmarkEnd w:id="31"/>
    </w:p>
    <w:p w14:paraId="2FFEDC3F" w14:textId="77777777" w:rsidR="00CD4E97" w:rsidRPr="001E615A" w:rsidRDefault="00CD4E97" w:rsidP="001E615A">
      <w:pPr>
        <w:pStyle w:val="ref"/>
        <w:keepNext/>
      </w:pPr>
      <w:r w:rsidRPr="001E615A">
        <w:t>(see s 3)</w:t>
      </w:r>
    </w:p>
    <w:p w14:paraId="5F541F1F" w14:textId="712E9991" w:rsidR="00CD4E97" w:rsidRPr="001E615A" w:rsidRDefault="00CD4E97" w:rsidP="00CD4E97">
      <w:pPr>
        <w:pStyle w:val="aNote"/>
      </w:pPr>
      <w:r w:rsidRPr="001E615A">
        <w:rPr>
          <w:rStyle w:val="charItals"/>
        </w:rPr>
        <w:t>Note</w:t>
      </w:r>
      <w:r w:rsidRPr="001E615A">
        <w:rPr>
          <w:rStyle w:val="charItals"/>
        </w:rPr>
        <w:tab/>
      </w:r>
      <w:r w:rsidRPr="001E615A">
        <w:t xml:space="preserve">The </w:t>
      </w:r>
      <w:hyperlink r:id="rId29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 xml:space="preserve"> contains definitions relevant to this Act. For example:</w:t>
      </w:r>
    </w:p>
    <w:p w14:paraId="393AE37B" w14:textId="794AE464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director-general (see s 163)</w:t>
      </w:r>
    </w:p>
    <w:p w14:paraId="2335C78B" w14:textId="1AF66344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entity</w:t>
      </w:r>
    </w:p>
    <w:p w14:paraId="6134DB83" w14:textId="301118EF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Executive</w:t>
      </w:r>
    </w:p>
    <w:p w14:paraId="43D61D63" w14:textId="15CB3731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Minister (see s 162)</w:t>
      </w:r>
    </w:p>
    <w:p w14:paraId="08322EEB" w14:textId="61A5195F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public employee</w:t>
      </w:r>
    </w:p>
    <w:p w14:paraId="083E9995" w14:textId="76A98D78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public notice</w:t>
      </w:r>
    </w:p>
    <w:p w14:paraId="6496A30C" w14:textId="0E51E421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Speaker</w:t>
      </w:r>
    </w:p>
    <w:p w14:paraId="01F9ECDD" w14:textId="45B6BBDD" w:rsidR="00CD4E97" w:rsidRPr="001E615A" w:rsidRDefault="001E615A" w:rsidP="001E615A">
      <w:pPr>
        <w:pStyle w:val="aNoteBulletss"/>
        <w:tabs>
          <w:tab w:val="left" w:pos="23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territory instrumentality.</w:t>
      </w:r>
    </w:p>
    <w:p w14:paraId="6C00842B" w14:textId="77777777" w:rsidR="00CD4E97" w:rsidRPr="001E615A" w:rsidRDefault="00CD4E97" w:rsidP="001E615A">
      <w:pPr>
        <w:pStyle w:val="aDef"/>
        <w:keepNext/>
      </w:pPr>
      <w:r w:rsidRPr="001E615A">
        <w:rPr>
          <w:rStyle w:val="charBoldItals"/>
        </w:rPr>
        <w:t>access arrangements</w:t>
      </w:r>
      <w:r w:rsidRPr="001E615A">
        <w:t>, in relation to a place, mean—</w:t>
      </w:r>
    </w:p>
    <w:p w14:paraId="6ADB5411" w14:textId="3058F08A" w:rsidR="00CD4E97" w:rsidRPr="001E615A" w:rsidRDefault="001E615A" w:rsidP="001E615A">
      <w:pPr>
        <w:pStyle w:val="aDefpara"/>
        <w:keepNext/>
      </w:pPr>
      <w:r>
        <w:tab/>
      </w:r>
      <w:r w:rsidRPr="001E615A">
        <w:t>(a)</w:t>
      </w:r>
      <w:r w:rsidRPr="001E615A">
        <w:tab/>
      </w:r>
      <w:r w:rsidR="00CD4E97" w:rsidRPr="001E615A">
        <w:t xml:space="preserve">for a </w:t>
      </w:r>
      <w:r w:rsidR="009110A2" w:rsidRPr="001E615A">
        <w:t>place on the suitable places list</w:t>
      </w:r>
      <w:r w:rsidR="00CD4E97" w:rsidRPr="001E615A">
        <w:t xml:space="preserve">—the arrangements made for the </w:t>
      </w:r>
      <w:r w:rsidR="009110A2" w:rsidRPr="001E615A">
        <w:t>place</w:t>
      </w:r>
      <w:r w:rsidR="00CD4E97" w:rsidRPr="001E615A">
        <w:t xml:space="preserve"> under section 9; and</w:t>
      </w:r>
    </w:p>
    <w:p w14:paraId="7B34F70D" w14:textId="5F10B7E5" w:rsidR="00CD4E97" w:rsidRPr="001E615A" w:rsidRDefault="001E615A" w:rsidP="001E615A">
      <w:pPr>
        <w:pStyle w:val="aDefpara"/>
        <w:keepNext/>
      </w:pPr>
      <w:r>
        <w:tab/>
      </w:r>
      <w:r w:rsidRPr="001E615A">
        <w:t>(b)</w:t>
      </w:r>
      <w:r w:rsidRPr="001E615A">
        <w:tab/>
      </w:r>
      <w:r w:rsidR="00CD4E97" w:rsidRPr="001E615A">
        <w:t xml:space="preserve">for government school premises—the arrangements made for the </w:t>
      </w:r>
      <w:r w:rsidR="009110A2" w:rsidRPr="001E615A">
        <w:t>premises</w:t>
      </w:r>
      <w:r w:rsidR="00CD4E97" w:rsidRPr="001E615A">
        <w:t xml:space="preserve"> under section 13; and</w:t>
      </w:r>
    </w:p>
    <w:p w14:paraId="39F696B3" w14:textId="1F6BBD43" w:rsidR="00CD4E97" w:rsidRPr="001E615A" w:rsidRDefault="001E615A" w:rsidP="001E615A">
      <w:pPr>
        <w:pStyle w:val="aDefpara"/>
      </w:pPr>
      <w:r>
        <w:tab/>
      </w:r>
      <w:r w:rsidRPr="001E615A">
        <w:t>(c)</w:t>
      </w:r>
      <w:r w:rsidRPr="001E615A">
        <w:tab/>
      </w:r>
      <w:r w:rsidR="00CD4E97" w:rsidRPr="001E615A">
        <w:t xml:space="preserve">for the premises of an education provider other than a government school—the arrangements made for the </w:t>
      </w:r>
      <w:r w:rsidR="009110A2" w:rsidRPr="001E615A">
        <w:t>premises</w:t>
      </w:r>
      <w:r w:rsidR="00CD4E97" w:rsidRPr="001E615A">
        <w:t xml:space="preserve"> under section 14.</w:t>
      </w:r>
    </w:p>
    <w:p w14:paraId="1B5A2C01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>access guidelines</w:t>
      </w:r>
      <w:r w:rsidRPr="001E615A">
        <w:t xml:space="preserve">—see section 19 (1). </w:t>
      </w:r>
    </w:p>
    <w:p w14:paraId="6D56D7C9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>approval guidelines</w:t>
      </w:r>
      <w:r w:rsidRPr="001E615A">
        <w:rPr>
          <w:bCs/>
          <w:iCs/>
        </w:rPr>
        <w:t>—see section 11 (1).</w:t>
      </w:r>
    </w:p>
    <w:p w14:paraId="37A1276A" w14:textId="4C7894B6" w:rsidR="00CD4E97" w:rsidRPr="001E615A" w:rsidRDefault="00CD4E97" w:rsidP="001E615A">
      <w:pPr>
        <w:pStyle w:val="aDef"/>
      </w:pPr>
      <w:r w:rsidRPr="001E615A">
        <w:rPr>
          <w:rStyle w:val="charBoldItals"/>
        </w:rPr>
        <w:t xml:space="preserve">approved </w:t>
      </w:r>
      <w:r w:rsidR="009110A2" w:rsidRPr="001E615A">
        <w:rPr>
          <w:rStyle w:val="charBoldItals"/>
        </w:rPr>
        <w:t>suitable place</w:t>
      </w:r>
      <w:r w:rsidRPr="001E615A">
        <w:t xml:space="preserve"> means a place approved to be included on the </w:t>
      </w:r>
      <w:r w:rsidR="009110A2" w:rsidRPr="001E615A">
        <w:t>suitable places</w:t>
      </w:r>
      <w:r w:rsidRPr="001E615A">
        <w:t xml:space="preserve"> list under section 10</w:t>
      </w:r>
      <w:r w:rsidRPr="001E615A">
        <w:rPr>
          <w:bCs/>
          <w:iCs/>
        </w:rPr>
        <w:t>.</w:t>
      </w:r>
    </w:p>
    <w:p w14:paraId="53DDFE21" w14:textId="77777777" w:rsidR="00CD4E97" w:rsidRPr="001E615A" w:rsidRDefault="00CD4E97" w:rsidP="001E615A">
      <w:pPr>
        <w:pStyle w:val="aDef"/>
        <w:keepNext/>
      </w:pPr>
      <w:r w:rsidRPr="001E615A">
        <w:rPr>
          <w:rStyle w:val="charBoldItals"/>
        </w:rPr>
        <w:lastRenderedPageBreak/>
        <w:t xml:space="preserve">education provider </w:t>
      </w:r>
      <w:r w:rsidRPr="001E615A">
        <w:rPr>
          <w:color w:val="000000"/>
        </w:rPr>
        <w:t>means—</w:t>
      </w:r>
    </w:p>
    <w:p w14:paraId="066B0AF0" w14:textId="03486A7E" w:rsidR="00CD4E97" w:rsidRPr="001E615A" w:rsidRDefault="001E615A" w:rsidP="001E615A">
      <w:pPr>
        <w:pStyle w:val="aDefpara"/>
        <w:keepNext/>
      </w:pPr>
      <w:r>
        <w:tab/>
      </w:r>
      <w:r w:rsidRPr="001E615A">
        <w:t>(a)</w:t>
      </w:r>
      <w:r w:rsidRPr="001E615A">
        <w:tab/>
      </w:r>
      <w:r w:rsidR="00CD4E97" w:rsidRPr="001E615A">
        <w:t>a government school; or</w:t>
      </w:r>
    </w:p>
    <w:p w14:paraId="538F4F96" w14:textId="23C6465D" w:rsidR="00CD4E97" w:rsidRPr="001E615A" w:rsidRDefault="001E615A" w:rsidP="001E615A">
      <w:pPr>
        <w:pStyle w:val="aDefpara"/>
        <w:keepNext/>
      </w:pPr>
      <w:r>
        <w:tab/>
      </w:r>
      <w:r w:rsidRPr="001E615A">
        <w:t>(b)</w:t>
      </w:r>
      <w:r w:rsidRPr="001E615A">
        <w:tab/>
      </w:r>
      <w:r w:rsidR="00CD4E97" w:rsidRPr="001E615A">
        <w:t xml:space="preserve">a registered training organisation under the </w:t>
      </w:r>
      <w:hyperlink r:id="rId30" w:tooltip="Act 2011 No 12 (Cwlth)" w:history="1">
        <w:r w:rsidR="00CB5C5A" w:rsidRPr="001E615A">
          <w:rPr>
            <w:rStyle w:val="charCitHyperlinkItal"/>
          </w:rPr>
          <w:t>National Vocational Education and Training Regulator Act 2011</w:t>
        </w:r>
      </w:hyperlink>
      <w:r w:rsidR="00CD4E97" w:rsidRPr="001E615A">
        <w:t xml:space="preserve"> (Cwlth), section 3; or</w:t>
      </w:r>
    </w:p>
    <w:p w14:paraId="3BED0263" w14:textId="08862CD7" w:rsidR="00CD4E97" w:rsidRPr="001E615A" w:rsidRDefault="001E615A" w:rsidP="001E615A">
      <w:pPr>
        <w:pStyle w:val="aDefpara"/>
        <w:keepNext/>
      </w:pPr>
      <w:r>
        <w:tab/>
      </w:r>
      <w:r w:rsidRPr="001E615A">
        <w:t>(c)</w:t>
      </w:r>
      <w:r w:rsidRPr="001E615A">
        <w:tab/>
      </w:r>
      <w:r w:rsidR="00CD4E97" w:rsidRPr="001E615A">
        <w:t xml:space="preserve">a registered higher education provider under the </w:t>
      </w:r>
      <w:hyperlink r:id="rId31" w:tooltip="Act 2011 No 73 (Cwlth)" w:history="1">
        <w:r w:rsidR="00CB5C5A" w:rsidRPr="001E615A">
          <w:rPr>
            <w:rStyle w:val="charCitHyperlinkItal"/>
          </w:rPr>
          <w:t>Tertiary Education Quality and Standards Agency Act 2011</w:t>
        </w:r>
      </w:hyperlink>
      <w:r w:rsidR="00CD4E97" w:rsidRPr="001E615A">
        <w:t xml:space="preserve"> (Cwlth), section 5; or</w:t>
      </w:r>
    </w:p>
    <w:p w14:paraId="0E816217" w14:textId="22C8F69D" w:rsidR="00CD4E97" w:rsidRPr="001E615A" w:rsidRDefault="001E615A" w:rsidP="001E615A">
      <w:pPr>
        <w:pStyle w:val="aDefpara"/>
      </w:pPr>
      <w:r>
        <w:tab/>
      </w:r>
      <w:r w:rsidRPr="001E615A">
        <w:t>(d)</w:t>
      </w:r>
      <w:r w:rsidRPr="001E615A">
        <w:tab/>
      </w:r>
      <w:r w:rsidR="00CD4E97" w:rsidRPr="001E615A">
        <w:t>an entity prescribed by regulation.</w:t>
      </w:r>
    </w:p>
    <w:p w14:paraId="149CC2D5" w14:textId="77777777" w:rsidR="00CD4E97" w:rsidRPr="001E615A" w:rsidRDefault="00CD4E97" w:rsidP="001E615A">
      <w:pPr>
        <w:pStyle w:val="aDef"/>
        <w:keepNext/>
      </w:pPr>
      <w:r w:rsidRPr="001E615A">
        <w:rPr>
          <w:rStyle w:val="charBoldItals"/>
        </w:rPr>
        <w:t xml:space="preserve">government school </w:t>
      </w:r>
      <w:r w:rsidRPr="001E615A">
        <w:rPr>
          <w:color w:val="000000"/>
        </w:rPr>
        <w:t>means</w:t>
      </w:r>
      <w:r w:rsidRPr="001E615A">
        <w:t>—</w:t>
      </w:r>
    </w:p>
    <w:p w14:paraId="5CEB1AE0" w14:textId="1E72D96C" w:rsidR="00CD4E97" w:rsidRPr="001E615A" w:rsidRDefault="001E615A" w:rsidP="001E615A">
      <w:pPr>
        <w:pStyle w:val="aDefpara"/>
        <w:keepNext/>
      </w:pPr>
      <w:r>
        <w:tab/>
      </w:r>
      <w:r w:rsidRPr="001E615A">
        <w:t>(a)</w:t>
      </w:r>
      <w:r w:rsidRPr="001E615A">
        <w:tab/>
      </w:r>
      <w:r w:rsidR="00CD4E97" w:rsidRPr="001E615A">
        <w:t xml:space="preserve">a school established under the </w:t>
      </w:r>
      <w:hyperlink r:id="rId32" w:tooltip="A2004-17" w:history="1">
        <w:r w:rsidR="00E81831" w:rsidRPr="001E615A">
          <w:rPr>
            <w:rStyle w:val="charCitHyperlinkItal"/>
          </w:rPr>
          <w:t>Education Act 2004</w:t>
        </w:r>
      </w:hyperlink>
      <w:r w:rsidR="00CD4E97" w:rsidRPr="001E615A">
        <w:t>, section 20 (1); or</w:t>
      </w:r>
    </w:p>
    <w:p w14:paraId="4272F7BD" w14:textId="370BC93F" w:rsidR="00CD4E97" w:rsidRPr="001E615A" w:rsidRDefault="001E615A" w:rsidP="001E615A">
      <w:pPr>
        <w:pStyle w:val="aDefpara"/>
      </w:pPr>
      <w:r>
        <w:tab/>
      </w:r>
      <w:r w:rsidRPr="001E615A">
        <w:t>(b)</w:t>
      </w:r>
      <w:r w:rsidRPr="001E615A">
        <w:tab/>
      </w:r>
      <w:r w:rsidR="00CD4E97" w:rsidRPr="001E615A">
        <w:t xml:space="preserve">a school-related institution established under the </w:t>
      </w:r>
      <w:hyperlink r:id="rId33" w:tooltip="A2004-17" w:history="1">
        <w:r w:rsidR="00E81831" w:rsidRPr="001E615A">
          <w:rPr>
            <w:rStyle w:val="charCitHyperlinkItal"/>
          </w:rPr>
          <w:t>Education Act 2004</w:t>
        </w:r>
      </w:hyperlink>
      <w:r w:rsidR="00CD4E97" w:rsidRPr="001E615A">
        <w:t>, section 20 (3).</w:t>
      </w:r>
    </w:p>
    <w:p w14:paraId="4F96EADF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>period poverty</w:t>
      </w:r>
      <w:r w:rsidRPr="001E615A">
        <w:rPr>
          <w:bCs/>
          <w:iCs/>
        </w:rPr>
        <w:t>—see section 6.</w:t>
      </w:r>
    </w:p>
    <w:p w14:paraId="6BBD455A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 xml:space="preserve">period product </w:t>
      </w:r>
      <w:r w:rsidRPr="001E615A">
        <w:t>means a manufactured item designed to absorb or collect menstrual flow.</w:t>
      </w:r>
    </w:p>
    <w:p w14:paraId="571A6D74" w14:textId="77777777" w:rsidR="00CD4E97" w:rsidRPr="001E615A" w:rsidRDefault="00CD4E97" w:rsidP="00CD4E97">
      <w:pPr>
        <w:pStyle w:val="aExamHdgss"/>
      </w:pPr>
      <w:r w:rsidRPr="001E615A">
        <w:t>Examples</w:t>
      </w:r>
    </w:p>
    <w:p w14:paraId="2BE5DA60" w14:textId="565BE338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menstrual cup</w:t>
      </w:r>
    </w:p>
    <w:p w14:paraId="2BF7698C" w14:textId="750B878B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period underwear</w:t>
      </w:r>
    </w:p>
    <w:p w14:paraId="4D98DD13" w14:textId="455550DA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sanitary pad</w:t>
      </w:r>
    </w:p>
    <w:p w14:paraId="7C660B19" w14:textId="5818AA97" w:rsidR="00CD4E97" w:rsidRPr="001E615A" w:rsidRDefault="001E615A" w:rsidP="001E615A">
      <w:pPr>
        <w:pStyle w:val="aExamBulletss"/>
        <w:tabs>
          <w:tab w:val="left" w:pos="1500"/>
        </w:tabs>
      </w:pPr>
      <w:r w:rsidRPr="001E615A">
        <w:rPr>
          <w:rFonts w:ascii="Symbol" w:hAnsi="Symbol"/>
        </w:rPr>
        <w:t></w:t>
      </w:r>
      <w:r w:rsidRPr="001E615A">
        <w:rPr>
          <w:rFonts w:ascii="Symbol" w:hAnsi="Symbol"/>
        </w:rPr>
        <w:tab/>
      </w:r>
      <w:r w:rsidR="00CD4E97" w:rsidRPr="001E615A">
        <w:t>tampon</w:t>
      </w:r>
    </w:p>
    <w:p w14:paraId="71C4BF2E" w14:textId="6A69A26E" w:rsidR="00CD4E97" w:rsidRPr="001E615A" w:rsidRDefault="00CD4E97" w:rsidP="001E615A">
      <w:pPr>
        <w:pStyle w:val="aDef"/>
      </w:pPr>
      <w:r w:rsidRPr="001E615A">
        <w:rPr>
          <w:rStyle w:val="charBoldItals"/>
        </w:rPr>
        <w:t>responsible entity</w:t>
      </w:r>
      <w:r w:rsidRPr="001E615A">
        <w:rPr>
          <w:bCs/>
          <w:iCs/>
        </w:rPr>
        <w:t xml:space="preserve">, for an approved </w:t>
      </w:r>
      <w:r w:rsidR="00561997" w:rsidRPr="001E615A">
        <w:rPr>
          <w:bCs/>
          <w:iCs/>
        </w:rPr>
        <w:t>suitable place</w:t>
      </w:r>
      <w:r w:rsidRPr="001E615A">
        <w:rPr>
          <w:bCs/>
          <w:iCs/>
        </w:rPr>
        <w:t xml:space="preserve">, means the entity who applied for the </w:t>
      </w:r>
      <w:r w:rsidR="00561997" w:rsidRPr="001E615A">
        <w:rPr>
          <w:bCs/>
          <w:iCs/>
        </w:rPr>
        <w:t>place</w:t>
      </w:r>
      <w:r w:rsidRPr="001E615A">
        <w:rPr>
          <w:bCs/>
          <w:iCs/>
        </w:rPr>
        <w:t xml:space="preserve"> to be included on the </w:t>
      </w:r>
      <w:r w:rsidR="00561997" w:rsidRPr="001E615A">
        <w:rPr>
          <w:bCs/>
          <w:iCs/>
        </w:rPr>
        <w:t>suitable places</w:t>
      </w:r>
      <w:r w:rsidRPr="001E615A">
        <w:rPr>
          <w:bCs/>
          <w:iCs/>
        </w:rPr>
        <w:t xml:space="preserve"> list under section 10.</w:t>
      </w:r>
    </w:p>
    <w:p w14:paraId="7A90AFD2" w14:textId="77777777" w:rsidR="00CD4E97" w:rsidRPr="001E615A" w:rsidRDefault="00CD4E97" w:rsidP="001E615A">
      <w:pPr>
        <w:pStyle w:val="aDef"/>
      </w:pPr>
      <w:r w:rsidRPr="001E615A">
        <w:rPr>
          <w:rStyle w:val="charBoldItals"/>
        </w:rPr>
        <w:t>sanitary waste facility</w:t>
      </w:r>
      <w:r w:rsidRPr="001E615A">
        <w:t xml:space="preserve"> means a facility for the hygienic disposal of waste period products.</w:t>
      </w:r>
    </w:p>
    <w:p w14:paraId="1BB60739" w14:textId="3B70581D" w:rsidR="00CD4E97" w:rsidRPr="001E615A" w:rsidRDefault="00CD4E97" w:rsidP="001E615A">
      <w:pPr>
        <w:pStyle w:val="aDef"/>
      </w:pPr>
      <w:r w:rsidRPr="001E615A">
        <w:rPr>
          <w:rStyle w:val="charBoldItals"/>
        </w:rPr>
        <w:t>student</w:t>
      </w:r>
      <w:r w:rsidRPr="001E615A">
        <w:t xml:space="preserve"> means a person who is enrolled, or regularly attends classes, with an education provider. </w:t>
      </w:r>
    </w:p>
    <w:p w14:paraId="4132DF36" w14:textId="77777777" w:rsidR="009110A2" w:rsidRPr="001E615A" w:rsidRDefault="009110A2" w:rsidP="001E615A">
      <w:pPr>
        <w:pStyle w:val="aDef"/>
      </w:pPr>
      <w:r w:rsidRPr="001E615A">
        <w:rPr>
          <w:rStyle w:val="charBoldItals"/>
        </w:rPr>
        <w:lastRenderedPageBreak/>
        <w:t>suitable places list</w:t>
      </w:r>
      <w:r w:rsidRPr="001E615A">
        <w:rPr>
          <w:bCs/>
          <w:iCs/>
        </w:rPr>
        <w:t>—see section 7 (1).</w:t>
      </w:r>
      <w:r w:rsidRPr="001E615A">
        <w:t xml:space="preserve"> </w:t>
      </w:r>
    </w:p>
    <w:p w14:paraId="313FD9F8" w14:textId="5A343487" w:rsidR="00CD4E97" w:rsidRPr="001E615A" w:rsidRDefault="00CD4E97" w:rsidP="001E615A">
      <w:pPr>
        <w:pStyle w:val="aDef"/>
      </w:pPr>
      <w:r w:rsidRPr="001E615A">
        <w:rPr>
          <w:rStyle w:val="charBoldItals"/>
        </w:rPr>
        <w:t>territory-funded work</w:t>
      </w:r>
      <w:r w:rsidRPr="001E615A">
        <w:t xml:space="preserve">, for part 3 (Workplace access to facilities)—see the </w:t>
      </w:r>
      <w:hyperlink r:id="rId34" w:tooltip="A2001-28" w:history="1">
        <w:r w:rsidR="00E81831" w:rsidRPr="001E615A">
          <w:rPr>
            <w:rStyle w:val="charCitHyperlinkItal"/>
          </w:rPr>
          <w:t>Government Procurement Act 2001</w:t>
        </w:r>
      </w:hyperlink>
      <w:r w:rsidRPr="001E615A">
        <w:t>, section 22F.</w:t>
      </w:r>
    </w:p>
    <w:p w14:paraId="4C8CC6DB" w14:textId="7999C4C6" w:rsidR="003179DE" w:rsidRPr="001E615A" w:rsidRDefault="00CD4E97" w:rsidP="001E615A">
      <w:pPr>
        <w:pStyle w:val="aDef"/>
      </w:pPr>
      <w:r w:rsidRPr="001E615A">
        <w:rPr>
          <w:rStyle w:val="charBoldItals"/>
        </w:rPr>
        <w:t>workplace</w:t>
      </w:r>
      <w:r w:rsidRPr="001E615A">
        <w:t>, for part 3 (Workplace access to facilities)—see section 15.</w:t>
      </w:r>
    </w:p>
    <w:p w14:paraId="05E7A328" w14:textId="77777777" w:rsidR="001E615A" w:rsidRDefault="001E615A">
      <w:pPr>
        <w:pStyle w:val="04Dictionary"/>
        <w:sectPr w:rsidR="001E615A" w:rsidSect="001E615A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7" w:h="16839" w:code="9"/>
          <w:pgMar w:top="3000" w:right="1900" w:bottom="2500" w:left="2300" w:header="2480" w:footer="2100" w:gutter="0"/>
          <w:lnNumType w:countBy="1"/>
          <w:cols w:space="720"/>
          <w:docGrid w:linePitch="326"/>
        </w:sectPr>
      </w:pPr>
    </w:p>
    <w:p w14:paraId="4CF30505" w14:textId="77777777" w:rsidR="000D421E" w:rsidRPr="001E615A" w:rsidRDefault="000D421E">
      <w:pPr>
        <w:pStyle w:val="EndNoteHeading"/>
      </w:pPr>
      <w:r w:rsidRPr="001E615A">
        <w:lastRenderedPageBreak/>
        <w:t>Endnotes</w:t>
      </w:r>
    </w:p>
    <w:p w14:paraId="22146078" w14:textId="77777777" w:rsidR="000D421E" w:rsidRPr="001E615A" w:rsidRDefault="000D421E">
      <w:pPr>
        <w:pStyle w:val="EndNoteSubHeading"/>
      </w:pPr>
      <w:r w:rsidRPr="001E615A">
        <w:t>1</w:t>
      </w:r>
      <w:r w:rsidRPr="001E615A">
        <w:tab/>
        <w:t>Presentation speech</w:t>
      </w:r>
    </w:p>
    <w:p w14:paraId="02C5924C" w14:textId="63399E53" w:rsidR="000D421E" w:rsidRPr="001E615A" w:rsidRDefault="000D421E">
      <w:pPr>
        <w:pStyle w:val="EndNoteText"/>
      </w:pPr>
      <w:r w:rsidRPr="001E615A">
        <w:tab/>
        <w:t>Presentation speech made in the Legislative Assembly on</w:t>
      </w:r>
      <w:r w:rsidR="005B04C4">
        <w:t xml:space="preserve"> 4 August 2022.</w:t>
      </w:r>
    </w:p>
    <w:p w14:paraId="708A11A6" w14:textId="77777777" w:rsidR="000D421E" w:rsidRPr="001E615A" w:rsidRDefault="000D421E">
      <w:pPr>
        <w:pStyle w:val="EndNoteSubHeading"/>
      </w:pPr>
      <w:r w:rsidRPr="001E615A">
        <w:t>2</w:t>
      </w:r>
      <w:r w:rsidRPr="001E615A">
        <w:tab/>
        <w:t>Notification</w:t>
      </w:r>
    </w:p>
    <w:p w14:paraId="7BD3F54E" w14:textId="1FCFF331" w:rsidR="000D421E" w:rsidRPr="001E615A" w:rsidRDefault="000D421E">
      <w:pPr>
        <w:pStyle w:val="EndNoteText"/>
      </w:pPr>
      <w:r w:rsidRPr="001E615A">
        <w:tab/>
        <w:t xml:space="preserve">Notified under the </w:t>
      </w:r>
      <w:hyperlink r:id="rId39" w:tooltip="A2001-14" w:history="1">
        <w:r w:rsidR="00E81831" w:rsidRPr="001E615A">
          <w:rPr>
            <w:rStyle w:val="charCitHyperlinkAbbrev"/>
          </w:rPr>
          <w:t>Legislation Act</w:t>
        </w:r>
      </w:hyperlink>
      <w:r w:rsidRPr="001E615A">
        <w:t xml:space="preserve"> on</w:t>
      </w:r>
      <w:r w:rsidRPr="001E615A">
        <w:tab/>
      </w:r>
      <w:r w:rsidR="00DA2E8B" w:rsidRPr="001E615A">
        <w:rPr>
          <w:noProof/>
        </w:rPr>
        <w:t>2022</w:t>
      </w:r>
      <w:r w:rsidRPr="001E615A">
        <w:t>.</w:t>
      </w:r>
    </w:p>
    <w:p w14:paraId="0D76A6C1" w14:textId="77777777" w:rsidR="000D421E" w:rsidRPr="001E615A" w:rsidRDefault="000D421E">
      <w:pPr>
        <w:pStyle w:val="EndNoteSubHeading"/>
      </w:pPr>
      <w:r w:rsidRPr="001E615A">
        <w:t>3</w:t>
      </w:r>
      <w:r w:rsidRPr="001E615A">
        <w:tab/>
        <w:t>Republications of amended laws</w:t>
      </w:r>
    </w:p>
    <w:p w14:paraId="1BE7DF81" w14:textId="07B1519B" w:rsidR="000D421E" w:rsidRPr="001E615A" w:rsidRDefault="000D421E">
      <w:pPr>
        <w:pStyle w:val="EndNoteText"/>
      </w:pPr>
      <w:r w:rsidRPr="001E615A">
        <w:tab/>
        <w:t xml:space="preserve">For the latest republication of amended laws, see </w:t>
      </w:r>
      <w:hyperlink r:id="rId40" w:history="1">
        <w:r w:rsidR="00E81831" w:rsidRPr="001E615A">
          <w:rPr>
            <w:rStyle w:val="charCitHyperlinkAbbrev"/>
          </w:rPr>
          <w:t>www.legislation.act.gov.au</w:t>
        </w:r>
      </w:hyperlink>
      <w:r w:rsidRPr="001E615A">
        <w:t>.</w:t>
      </w:r>
    </w:p>
    <w:p w14:paraId="297623D8" w14:textId="77777777" w:rsidR="000D421E" w:rsidRPr="001E615A" w:rsidRDefault="000D421E">
      <w:pPr>
        <w:pStyle w:val="N-line2"/>
      </w:pPr>
    </w:p>
    <w:p w14:paraId="3FD8AB7E" w14:textId="77777777" w:rsidR="001E615A" w:rsidRDefault="001E615A">
      <w:pPr>
        <w:pStyle w:val="05EndNote"/>
        <w:sectPr w:rsidR="001E615A" w:rsidSect="007A12E7">
          <w:headerReference w:type="even" r:id="rId41"/>
          <w:headerReference w:type="default" r:id="rId42"/>
          <w:footerReference w:type="even" r:id="rId43"/>
          <w:footerReference w:type="default" r:id="rId4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186DE9C" w14:textId="477485A9" w:rsidR="00D56B7C" w:rsidRDefault="00D56B7C" w:rsidP="000D421E"/>
    <w:p w14:paraId="5C388A85" w14:textId="1BABF09A" w:rsidR="001E615A" w:rsidRDefault="001E615A" w:rsidP="001E615A"/>
    <w:p w14:paraId="2E3A0A28" w14:textId="03A45B94" w:rsidR="001E615A" w:rsidRDefault="001E615A" w:rsidP="001E615A">
      <w:pPr>
        <w:suppressLineNumbers/>
      </w:pPr>
    </w:p>
    <w:p w14:paraId="5359F556" w14:textId="3D25C367" w:rsidR="001E615A" w:rsidRDefault="001E615A" w:rsidP="001E615A">
      <w:pPr>
        <w:suppressLineNumbers/>
      </w:pPr>
    </w:p>
    <w:p w14:paraId="6CC6141E" w14:textId="05FEAA9A" w:rsidR="001E615A" w:rsidRDefault="001E615A" w:rsidP="001E615A">
      <w:pPr>
        <w:suppressLineNumbers/>
      </w:pPr>
    </w:p>
    <w:p w14:paraId="15E39869" w14:textId="575AAC0A" w:rsidR="001E615A" w:rsidRDefault="001E615A" w:rsidP="001E615A">
      <w:pPr>
        <w:suppressLineNumbers/>
      </w:pPr>
    </w:p>
    <w:p w14:paraId="4C86E8CE" w14:textId="6E9DF343" w:rsidR="001E615A" w:rsidRDefault="001E615A" w:rsidP="001E615A">
      <w:pPr>
        <w:suppressLineNumbers/>
      </w:pPr>
    </w:p>
    <w:p w14:paraId="3C8A35AB" w14:textId="1D39C35B" w:rsidR="001E615A" w:rsidRDefault="001E615A" w:rsidP="001E615A">
      <w:pPr>
        <w:suppressLineNumbers/>
      </w:pPr>
    </w:p>
    <w:p w14:paraId="4C08328E" w14:textId="718849C6" w:rsidR="001E615A" w:rsidRDefault="001E615A" w:rsidP="001E615A">
      <w:pPr>
        <w:suppressLineNumbers/>
      </w:pPr>
    </w:p>
    <w:p w14:paraId="1483291E" w14:textId="06CD24DD" w:rsidR="001E615A" w:rsidRDefault="001E615A" w:rsidP="001E615A">
      <w:pPr>
        <w:suppressLineNumbers/>
      </w:pPr>
    </w:p>
    <w:p w14:paraId="070BF846" w14:textId="71403B91" w:rsidR="001E615A" w:rsidRDefault="001E615A" w:rsidP="001E615A">
      <w:pPr>
        <w:suppressLineNumbers/>
      </w:pPr>
    </w:p>
    <w:p w14:paraId="483A14F9" w14:textId="7743727D" w:rsidR="001E615A" w:rsidRDefault="001E615A" w:rsidP="001E615A">
      <w:pPr>
        <w:suppressLineNumbers/>
      </w:pPr>
    </w:p>
    <w:p w14:paraId="718C2409" w14:textId="284F6C93" w:rsidR="001E615A" w:rsidRDefault="001E615A" w:rsidP="001E615A">
      <w:pPr>
        <w:suppressLineNumbers/>
      </w:pPr>
    </w:p>
    <w:p w14:paraId="0A050E42" w14:textId="7F00BF0F" w:rsidR="001E615A" w:rsidRDefault="001E615A" w:rsidP="001E615A">
      <w:pPr>
        <w:suppressLineNumbers/>
      </w:pPr>
    </w:p>
    <w:p w14:paraId="5AAE8E6B" w14:textId="759A9554" w:rsidR="001E615A" w:rsidRDefault="001E615A" w:rsidP="001E615A">
      <w:pPr>
        <w:suppressLineNumbers/>
      </w:pPr>
    </w:p>
    <w:p w14:paraId="465FBE63" w14:textId="6217B401" w:rsidR="001E615A" w:rsidRDefault="001E615A" w:rsidP="001E615A">
      <w:pPr>
        <w:suppressLineNumbers/>
      </w:pPr>
    </w:p>
    <w:p w14:paraId="4261749D" w14:textId="2FC3743E" w:rsidR="001E615A" w:rsidRDefault="001E615A" w:rsidP="001E615A">
      <w:pPr>
        <w:suppressLineNumbers/>
      </w:pPr>
    </w:p>
    <w:p w14:paraId="15F20588" w14:textId="236D7B20" w:rsidR="001E615A" w:rsidRDefault="001E615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1E615A" w:rsidSect="001E615A">
      <w:headerReference w:type="even" r:id="rId4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3A63" w14:textId="77777777" w:rsidR="00B86FFB" w:rsidRDefault="00B86FFB">
      <w:r>
        <w:separator/>
      </w:r>
    </w:p>
  </w:endnote>
  <w:endnote w:type="continuationSeparator" w:id="0">
    <w:p w14:paraId="3884E85A" w14:textId="77777777" w:rsidR="00B86FFB" w:rsidRDefault="00B8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B0CE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1E615A" w:rsidRPr="00CB3D59" w14:paraId="2ABC775E" w14:textId="77777777">
      <w:tc>
        <w:tcPr>
          <w:tcW w:w="845" w:type="pct"/>
        </w:tcPr>
        <w:p w14:paraId="2D2CBBA2" w14:textId="77777777" w:rsidR="001E615A" w:rsidRPr="0097645D" w:rsidRDefault="001E615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82705CD" w14:textId="37C0C594" w:rsidR="001E615A" w:rsidRPr="00783A18" w:rsidRDefault="007475E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7C165C0A" w14:textId="79B3D21C" w:rsidR="001E615A" w:rsidRPr="00783A18" w:rsidRDefault="001E615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0D5F248" w14:textId="31A4A256" w:rsidR="001E615A" w:rsidRPr="00743346" w:rsidRDefault="001E615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B3C285E" w14:textId="698CD1B1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5255" w14:textId="77777777" w:rsidR="001E615A" w:rsidRDefault="001E615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E615A" w14:paraId="0B3B860F" w14:textId="77777777">
      <w:trPr>
        <w:jc w:val="center"/>
      </w:trPr>
      <w:tc>
        <w:tcPr>
          <w:tcW w:w="1553" w:type="dxa"/>
        </w:tcPr>
        <w:p w14:paraId="6BB389B4" w14:textId="6363A5F3" w:rsidR="001E615A" w:rsidRDefault="001E615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475EF">
            <w:fldChar w:fldCharType="begin"/>
          </w:r>
          <w:r w:rsidR="007475EF">
            <w:instrText xml:space="preserve"> DOCPROPERTY "RepubDt"  *\charformat  </w:instrText>
          </w:r>
          <w:r w:rsidR="007475EF">
            <w:fldChar w:fldCharType="separate"/>
          </w:r>
          <w:r w:rsidR="005B04C4">
            <w:t xml:space="preserve">  </w:t>
          </w:r>
          <w:r w:rsidR="007475EF">
            <w:fldChar w:fldCharType="end"/>
          </w:r>
        </w:p>
      </w:tc>
      <w:tc>
        <w:tcPr>
          <w:tcW w:w="4527" w:type="dxa"/>
        </w:tcPr>
        <w:p w14:paraId="61B69DEC" w14:textId="69F9DAA3" w:rsidR="001E615A" w:rsidRDefault="007475E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35D5575A" w14:textId="454E6E10" w:rsidR="001E615A" w:rsidRDefault="007475E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B04C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</w:instrText>
          </w:r>
          <w:r>
            <w:instrText xml:space="preserve">Y "EndDt"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484F1C2" w14:textId="77777777" w:rsidR="001E615A" w:rsidRDefault="001E615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592941E" w14:textId="70703708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D87F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1E615A" w:rsidRPr="00CB3D59" w14:paraId="37C3A61E" w14:textId="77777777">
      <w:tc>
        <w:tcPr>
          <w:tcW w:w="1060" w:type="pct"/>
        </w:tcPr>
        <w:p w14:paraId="564041B3" w14:textId="2B8B9603" w:rsidR="001E615A" w:rsidRPr="00743346" w:rsidRDefault="001E615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A254764" w14:textId="555F9BB9" w:rsidR="001E615A" w:rsidRPr="00783A18" w:rsidRDefault="007475EF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0330BF98" w14:textId="1684F890" w:rsidR="001E615A" w:rsidRPr="00783A18" w:rsidRDefault="001E615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032CBDE" w14:textId="77777777" w:rsidR="001E615A" w:rsidRPr="0097645D" w:rsidRDefault="001E615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7C8ACA6" w14:textId="62762596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2BEA" w14:textId="77777777" w:rsidR="001E615A" w:rsidRDefault="001E615A">
    <w:pPr>
      <w:rPr>
        <w:sz w:val="16"/>
      </w:rPr>
    </w:pPr>
  </w:p>
  <w:p w14:paraId="672C5B04" w14:textId="5DA498AD" w:rsidR="001E615A" w:rsidRDefault="001E615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B04C4">
      <w:rPr>
        <w:rFonts w:ascii="Arial" w:hAnsi="Arial"/>
        <w:sz w:val="12"/>
      </w:rPr>
      <w:t>J2021-631</w:t>
    </w:r>
    <w:r>
      <w:rPr>
        <w:rFonts w:ascii="Arial" w:hAnsi="Arial"/>
        <w:sz w:val="12"/>
      </w:rPr>
      <w:fldChar w:fldCharType="end"/>
    </w:r>
  </w:p>
  <w:p w14:paraId="2BAC8C56" w14:textId="60EC4093" w:rsidR="001E615A" w:rsidRPr="007475EF" w:rsidRDefault="007475EF" w:rsidP="007475EF">
    <w:pPr>
      <w:pStyle w:val="Status"/>
      <w:tabs>
        <w:tab w:val="center" w:pos="3853"/>
        <w:tab w:val="left" w:pos="4575"/>
      </w:tabs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5B02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E615A" w:rsidRPr="00CB3D59" w14:paraId="0F033834" w14:textId="77777777">
      <w:tc>
        <w:tcPr>
          <w:tcW w:w="847" w:type="pct"/>
        </w:tcPr>
        <w:p w14:paraId="092A30EC" w14:textId="77777777" w:rsidR="001E615A" w:rsidRPr="006D109C" w:rsidRDefault="001E615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A3955E" w14:textId="1F5826C3" w:rsidR="001E615A" w:rsidRPr="006D109C" w:rsidRDefault="001E615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B04C4" w:rsidRPr="005B04C4">
            <w:rPr>
              <w:rFonts w:cs="Arial"/>
              <w:szCs w:val="18"/>
            </w:rPr>
            <w:t>Period Products and Facilities</w:t>
          </w:r>
          <w:r w:rsidR="005B04C4" w:rsidRPr="001E615A">
            <w:t xml:space="preserve"> (Access) Bill 2022</w:t>
          </w:r>
          <w:r>
            <w:rPr>
              <w:rFonts w:cs="Arial"/>
              <w:szCs w:val="18"/>
            </w:rPr>
            <w:fldChar w:fldCharType="end"/>
          </w:r>
        </w:p>
        <w:p w14:paraId="48A60380" w14:textId="2DA30818" w:rsidR="001E615A" w:rsidRPr="00783A18" w:rsidRDefault="001E615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3E122DD" w14:textId="31F928F7" w:rsidR="001E615A" w:rsidRPr="006D109C" w:rsidRDefault="001E615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98FD40C" w14:textId="21562FB8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011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E615A" w:rsidRPr="00CB3D59" w14:paraId="3C8BD372" w14:textId="77777777">
      <w:tc>
        <w:tcPr>
          <w:tcW w:w="1061" w:type="pct"/>
        </w:tcPr>
        <w:p w14:paraId="16B2254E" w14:textId="03B57F6D" w:rsidR="001E615A" w:rsidRPr="006D109C" w:rsidRDefault="001E615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B4DCED1" w14:textId="584EF0BA" w:rsidR="001E615A" w:rsidRPr="006D109C" w:rsidRDefault="001E615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B04C4" w:rsidRPr="005B04C4">
            <w:rPr>
              <w:rFonts w:cs="Arial"/>
              <w:szCs w:val="18"/>
            </w:rPr>
            <w:t>Period Products and Facilities</w:t>
          </w:r>
          <w:r w:rsidR="005B04C4" w:rsidRPr="001E615A">
            <w:t xml:space="preserve"> (Access) Bill 2022</w:t>
          </w:r>
          <w:r>
            <w:rPr>
              <w:rFonts w:cs="Arial"/>
              <w:szCs w:val="18"/>
            </w:rPr>
            <w:fldChar w:fldCharType="end"/>
          </w:r>
        </w:p>
        <w:p w14:paraId="03040B96" w14:textId="27B10756" w:rsidR="001E615A" w:rsidRPr="00783A18" w:rsidRDefault="001E615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B04C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D3D1CEF" w14:textId="77777777" w:rsidR="001E615A" w:rsidRPr="006D109C" w:rsidRDefault="001E615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B3B85FE" w14:textId="19D87D93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C0A2" w14:textId="77777777" w:rsidR="001E615A" w:rsidRDefault="001E615A">
    <w:pPr>
      <w:rPr>
        <w:sz w:val="16"/>
      </w:rPr>
    </w:pPr>
  </w:p>
  <w:p w14:paraId="439CF6DF" w14:textId="67C68273" w:rsidR="001E615A" w:rsidRDefault="001E615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B04C4">
      <w:rPr>
        <w:rFonts w:ascii="Arial" w:hAnsi="Arial"/>
        <w:sz w:val="12"/>
      </w:rPr>
      <w:t>J2021-631</w:t>
    </w:r>
    <w:r>
      <w:rPr>
        <w:rFonts w:ascii="Arial" w:hAnsi="Arial"/>
        <w:sz w:val="12"/>
      </w:rPr>
      <w:fldChar w:fldCharType="end"/>
    </w:r>
  </w:p>
  <w:p w14:paraId="77B791B0" w14:textId="5A556A36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15F1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E615A" w14:paraId="390CB2D1" w14:textId="77777777">
      <w:tc>
        <w:tcPr>
          <w:tcW w:w="847" w:type="pct"/>
        </w:tcPr>
        <w:p w14:paraId="60B78774" w14:textId="77777777" w:rsidR="001E615A" w:rsidRDefault="001E615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160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7BD46339" w14:textId="01CE6472" w:rsidR="001E615A" w:rsidRDefault="007475E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1DEF8C1A" w14:textId="4B107B9B" w:rsidR="001E615A" w:rsidRDefault="007475EF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B04C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09DE87CE" w14:textId="5B3DA576" w:rsidR="001E615A" w:rsidRDefault="001E615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475EF">
            <w:fldChar w:fldCharType="begin"/>
          </w:r>
          <w:r w:rsidR="007475EF">
            <w:instrText xml:space="preserve"> DOCPROPERTY "RepubDt"  *\charformat  </w:instrText>
          </w:r>
          <w:r w:rsidR="007475EF">
            <w:fldChar w:fldCharType="separate"/>
          </w:r>
          <w:r w:rsidR="005B04C4">
            <w:t xml:space="preserve">  </w:t>
          </w:r>
          <w:r w:rsidR="007475EF">
            <w:fldChar w:fldCharType="end"/>
          </w:r>
        </w:p>
      </w:tc>
    </w:tr>
  </w:tbl>
  <w:p w14:paraId="3734D29E" w14:textId="54483042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B85B" w14:textId="77777777" w:rsidR="001E615A" w:rsidRDefault="001E615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E615A" w14:paraId="1D46C2BD" w14:textId="77777777">
      <w:tc>
        <w:tcPr>
          <w:tcW w:w="1061" w:type="pct"/>
        </w:tcPr>
        <w:p w14:paraId="073D5FEB" w14:textId="11ACCC2F" w:rsidR="001E615A" w:rsidRDefault="001E615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475EF">
            <w:fldChar w:fldCharType="begin"/>
          </w:r>
          <w:r w:rsidR="007475EF">
            <w:instrText xml:space="preserve"> DOCPROPERTY "RepubDt"  *\charformat  </w:instrText>
          </w:r>
          <w:r w:rsidR="007475EF">
            <w:fldChar w:fldCharType="separate"/>
          </w:r>
          <w:r w:rsidR="005B04C4">
            <w:t xml:space="preserve">  </w:t>
          </w:r>
          <w:r w:rsidR="007475EF">
            <w:fldChar w:fldCharType="end"/>
          </w:r>
        </w:p>
      </w:tc>
      <w:tc>
        <w:tcPr>
          <w:tcW w:w="3092" w:type="pct"/>
        </w:tcPr>
        <w:p w14:paraId="589565AE" w14:textId="308F1C3F" w:rsidR="001E615A" w:rsidRDefault="007475E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766A9D99" w14:textId="527D73E0" w:rsidR="001E615A" w:rsidRDefault="007475EF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B04C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</w:instrText>
          </w:r>
          <w:r>
            <w:instrText xml:space="preserve">Y "EndDt"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732CEB2B" w14:textId="77777777" w:rsidR="001E615A" w:rsidRDefault="001E615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161</w:t>
          </w:r>
          <w:r>
            <w:rPr>
              <w:rStyle w:val="PageNumber"/>
            </w:rPr>
            <w:fldChar w:fldCharType="end"/>
          </w:r>
        </w:p>
      </w:tc>
    </w:tr>
  </w:tbl>
  <w:p w14:paraId="3EA998B6" w14:textId="02716BFB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1481" w14:textId="77777777" w:rsidR="001E615A" w:rsidRDefault="001E615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E615A" w14:paraId="06EBC9C4" w14:textId="77777777">
      <w:trPr>
        <w:jc w:val="center"/>
      </w:trPr>
      <w:tc>
        <w:tcPr>
          <w:tcW w:w="1240" w:type="dxa"/>
        </w:tcPr>
        <w:p w14:paraId="160F8FED" w14:textId="77777777" w:rsidR="001E615A" w:rsidRDefault="001E615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E1142B3" w14:textId="4D4332F4" w:rsidR="001E615A" w:rsidRDefault="007475E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B04C4" w:rsidRPr="001E615A">
            <w:t>Period Products and Facilities (Access) Bill 2022</w:t>
          </w:r>
          <w:r>
            <w:fldChar w:fldCharType="end"/>
          </w:r>
        </w:p>
        <w:p w14:paraId="2738B16F" w14:textId="4974673B" w:rsidR="001E615A" w:rsidRDefault="007475E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B04C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B04C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4FBB216" w14:textId="37A4182D" w:rsidR="001E615A" w:rsidRDefault="001E615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475EF">
            <w:fldChar w:fldCharType="begin"/>
          </w:r>
          <w:r w:rsidR="007475EF">
            <w:instrText xml:space="preserve"> DOCPROPERTY "RepubDt"  *\charformat  </w:instrText>
          </w:r>
          <w:r w:rsidR="007475EF">
            <w:fldChar w:fldCharType="separate"/>
          </w:r>
          <w:r w:rsidR="005B04C4">
            <w:t xml:space="preserve">  </w:t>
          </w:r>
          <w:r w:rsidR="007475EF">
            <w:fldChar w:fldCharType="end"/>
          </w:r>
        </w:p>
      </w:tc>
    </w:tr>
  </w:tbl>
  <w:p w14:paraId="1EA81A87" w14:textId="1BFC23B2" w:rsidR="001E615A" w:rsidRPr="007475EF" w:rsidRDefault="007475EF" w:rsidP="007475EF">
    <w:pPr>
      <w:pStyle w:val="Status"/>
      <w:rPr>
        <w:rFonts w:cs="Arial"/>
      </w:rPr>
    </w:pPr>
    <w:r w:rsidRPr="007475EF">
      <w:rPr>
        <w:rFonts w:cs="Arial"/>
      </w:rPr>
      <w:fldChar w:fldCharType="begin"/>
    </w:r>
    <w:r w:rsidRPr="007475EF">
      <w:rPr>
        <w:rFonts w:cs="Arial"/>
      </w:rPr>
      <w:instrText xml:space="preserve"> DOCPROPERTY "Status" </w:instrText>
    </w:r>
    <w:r w:rsidRPr="007475EF">
      <w:rPr>
        <w:rFonts w:cs="Arial"/>
      </w:rPr>
      <w:fldChar w:fldCharType="separate"/>
    </w:r>
    <w:r w:rsidR="005B04C4" w:rsidRPr="007475EF">
      <w:rPr>
        <w:rFonts w:cs="Arial"/>
      </w:rPr>
      <w:t xml:space="preserve"> </w:t>
    </w:r>
    <w:r w:rsidRPr="007475EF">
      <w:rPr>
        <w:rFonts w:cs="Arial"/>
      </w:rPr>
      <w:fldChar w:fldCharType="end"/>
    </w:r>
    <w:r w:rsidRPr="007475E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EBFE" w14:textId="77777777" w:rsidR="00B86FFB" w:rsidRDefault="00B86FFB">
      <w:r>
        <w:separator/>
      </w:r>
    </w:p>
  </w:footnote>
  <w:footnote w:type="continuationSeparator" w:id="0">
    <w:p w14:paraId="7CF10F6C" w14:textId="77777777" w:rsidR="00B86FFB" w:rsidRDefault="00B8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E615A" w:rsidRPr="00CB3D59" w14:paraId="24DFF574" w14:textId="77777777">
      <w:tc>
        <w:tcPr>
          <w:tcW w:w="900" w:type="pct"/>
        </w:tcPr>
        <w:p w14:paraId="66AA6C50" w14:textId="77777777" w:rsidR="001E615A" w:rsidRPr="00783A18" w:rsidRDefault="001E615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30A154D" w14:textId="77777777" w:rsidR="001E615A" w:rsidRPr="00783A18" w:rsidRDefault="001E615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1E615A" w:rsidRPr="00CB3D59" w14:paraId="0613189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ED82BBF" w14:textId="59FD8325" w:rsidR="001E615A" w:rsidRPr="0097645D" w:rsidRDefault="007475EF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5A39A19" w14:textId="3BC63979" w:rsidR="001E615A" w:rsidRDefault="001E615A">
    <w:pPr>
      <w:pStyle w:val="N-9pt"/>
    </w:pPr>
    <w:r>
      <w:tab/>
    </w:r>
    <w:r w:rsidR="007475EF">
      <w:fldChar w:fldCharType="begin"/>
    </w:r>
    <w:r w:rsidR="007475EF">
      <w:instrText xml:space="preserve"> STYLEREF charPage \* MERGEFORMAT </w:instrText>
    </w:r>
    <w:r w:rsidR="007475EF">
      <w:fldChar w:fldCharType="separate"/>
    </w:r>
    <w:r w:rsidR="007475EF">
      <w:rPr>
        <w:noProof/>
      </w:rPr>
      <w:t>Page</w:t>
    </w:r>
    <w:r w:rsidR="007475EF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86FFB" w:rsidRPr="00E06D02" w14:paraId="2EB44D8C" w14:textId="77777777" w:rsidTr="00567644">
      <w:trPr>
        <w:jc w:val="center"/>
      </w:trPr>
      <w:tc>
        <w:tcPr>
          <w:tcW w:w="1068" w:type="pct"/>
        </w:tcPr>
        <w:p w14:paraId="4203EDEC" w14:textId="77777777" w:rsidR="00B86FFB" w:rsidRPr="00567644" w:rsidRDefault="00B86FF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BCB3B72" w14:textId="77777777" w:rsidR="00B86FFB" w:rsidRPr="00567644" w:rsidRDefault="00B86FF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86FFB" w:rsidRPr="00E06D02" w14:paraId="056EFDA8" w14:textId="77777777" w:rsidTr="00567644">
      <w:trPr>
        <w:jc w:val="center"/>
      </w:trPr>
      <w:tc>
        <w:tcPr>
          <w:tcW w:w="1068" w:type="pct"/>
        </w:tcPr>
        <w:p w14:paraId="560FB220" w14:textId="77777777" w:rsidR="00B86FFB" w:rsidRPr="00567644" w:rsidRDefault="00B86FF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3314D4B" w14:textId="77777777" w:rsidR="00B86FFB" w:rsidRPr="00567644" w:rsidRDefault="00B86FF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86FFB" w:rsidRPr="00E06D02" w14:paraId="0FA8AB0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E05CD7B" w14:textId="77777777" w:rsidR="00B86FFB" w:rsidRPr="00567644" w:rsidRDefault="00B86FFB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4B6AA26" w14:textId="77777777" w:rsidR="00B86FFB" w:rsidRDefault="00B86FFB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E615A" w:rsidRPr="00CB3D59" w14:paraId="1E3F493C" w14:textId="77777777">
      <w:tc>
        <w:tcPr>
          <w:tcW w:w="4100" w:type="pct"/>
        </w:tcPr>
        <w:p w14:paraId="1FC595C0" w14:textId="77777777" w:rsidR="001E615A" w:rsidRPr="00783A18" w:rsidRDefault="001E615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A0EA0E4" w14:textId="77777777" w:rsidR="001E615A" w:rsidRPr="00783A18" w:rsidRDefault="001E615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1E615A" w:rsidRPr="00CB3D59" w14:paraId="1C4C50A7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CE946C1" w14:textId="784401F4" w:rsidR="001E615A" w:rsidRPr="0097645D" w:rsidRDefault="001E615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6BED7EE" w14:textId="3848CDDF" w:rsidR="001E615A" w:rsidRDefault="001E615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52C1" w14:textId="77777777" w:rsidR="001E615A" w:rsidRDefault="001E61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1E615A" w:rsidRPr="00CB3D59" w14:paraId="7B40ADE6" w14:textId="77777777" w:rsidTr="003A49FD">
      <w:tc>
        <w:tcPr>
          <w:tcW w:w="1701" w:type="dxa"/>
        </w:tcPr>
        <w:p w14:paraId="18195A3D" w14:textId="71DB9419" w:rsidR="001E615A" w:rsidRPr="006D109C" w:rsidRDefault="001E615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7475EF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FA79660" w14:textId="56B1819D" w:rsidR="001E615A" w:rsidRPr="006D109C" w:rsidRDefault="001E615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475EF">
            <w:rPr>
              <w:rFonts w:cs="Arial"/>
              <w:noProof/>
              <w:szCs w:val="18"/>
            </w:rPr>
            <w:t>Miscellaneous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E615A" w:rsidRPr="00CB3D59" w14:paraId="152E2673" w14:textId="77777777" w:rsidTr="003A49FD">
      <w:tc>
        <w:tcPr>
          <w:tcW w:w="1701" w:type="dxa"/>
        </w:tcPr>
        <w:p w14:paraId="7B5C4644" w14:textId="3E317EA7" w:rsidR="001E615A" w:rsidRPr="006D109C" w:rsidRDefault="001E615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E008655" w14:textId="79A84803" w:rsidR="001E615A" w:rsidRPr="006D109C" w:rsidRDefault="001E615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E615A" w:rsidRPr="00CB3D59" w14:paraId="760D3D8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685CCC4" w14:textId="6A15C9D1" w:rsidR="001E615A" w:rsidRPr="006D109C" w:rsidRDefault="001E615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475EF">
            <w:rPr>
              <w:rFonts w:cs="Arial"/>
              <w:noProof/>
              <w:szCs w:val="18"/>
            </w:rPr>
            <w:t>20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FDC146" w14:textId="77777777" w:rsidR="001E615A" w:rsidRDefault="001E61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1E615A" w:rsidRPr="00CB3D59" w14:paraId="2B7A1D75" w14:textId="77777777" w:rsidTr="003A49FD">
      <w:tc>
        <w:tcPr>
          <w:tcW w:w="6320" w:type="dxa"/>
        </w:tcPr>
        <w:p w14:paraId="1F571D39" w14:textId="63620200" w:rsidR="001E615A" w:rsidRPr="006D109C" w:rsidRDefault="001E615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475EF">
            <w:rPr>
              <w:rFonts w:cs="Arial"/>
              <w:noProof/>
              <w:szCs w:val="18"/>
            </w:rPr>
            <w:t>Information and guidelines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C08DFAF" w14:textId="3DC273FF" w:rsidR="001E615A" w:rsidRPr="006D109C" w:rsidRDefault="001E615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7475EF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1E615A" w:rsidRPr="00CB3D59" w14:paraId="26BC589F" w14:textId="77777777" w:rsidTr="003A49FD">
      <w:tc>
        <w:tcPr>
          <w:tcW w:w="6320" w:type="dxa"/>
        </w:tcPr>
        <w:p w14:paraId="06C8E61A" w14:textId="67BF5619" w:rsidR="001E615A" w:rsidRPr="006D109C" w:rsidRDefault="001E615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43029B1" w14:textId="4B4E8D13" w:rsidR="001E615A" w:rsidRPr="006D109C" w:rsidRDefault="001E615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1E615A" w:rsidRPr="00CB3D59" w14:paraId="0811F5B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2A0A621" w14:textId="16D220E7" w:rsidR="001E615A" w:rsidRPr="006D109C" w:rsidRDefault="001E615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B04C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475EF">
            <w:rPr>
              <w:rFonts w:cs="Arial"/>
              <w:noProof/>
              <w:szCs w:val="18"/>
            </w:rPr>
            <w:t>18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0C2A06" w14:textId="77777777" w:rsidR="001E615A" w:rsidRDefault="001E61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1E615A" w14:paraId="57F44774" w14:textId="77777777">
      <w:trPr>
        <w:jc w:val="center"/>
      </w:trPr>
      <w:tc>
        <w:tcPr>
          <w:tcW w:w="1340" w:type="dxa"/>
        </w:tcPr>
        <w:p w14:paraId="226ADB4C" w14:textId="77777777" w:rsidR="001E615A" w:rsidRDefault="001E615A">
          <w:pPr>
            <w:pStyle w:val="HeaderEven"/>
          </w:pPr>
        </w:p>
      </w:tc>
      <w:tc>
        <w:tcPr>
          <w:tcW w:w="6583" w:type="dxa"/>
        </w:tcPr>
        <w:p w14:paraId="786BBB10" w14:textId="77777777" w:rsidR="001E615A" w:rsidRDefault="001E615A">
          <w:pPr>
            <w:pStyle w:val="HeaderEven"/>
          </w:pPr>
        </w:p>
      </w:tc>
    </w:tr>
    <w:tr w:rsidR="001E615A" w14:paraId="51A8228C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516603AF" w14:textId="77777777" w:rsidR="001E615A" w:rsidRDefault="001E615A">
          <w:pPr>
            <w:pStyle w:val="HeaderEven6"/>
          </w:pPr>
          <w:r>
            <w:t>Dictionary</w:t>
          </w:r>
        </w:p>
      </w:tc>
    </w:tr>
  </w:tbl>
  <w:p w14:paraId="3A4223C2" w14:textId="77777777" w:rsidR="001E615A" w:rsidRDefault="001E615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1E615A" w14:paraId="014B9FF7" w14:textId="77777777">
      <w:trPr>
        <w:jc w:val="center"/>
      </w:trPr>
      <w:tc>
        <w:tcPr>
          <w:tcW w:w="6583" w:type="dxa"/>
        </w:tcPr>
        <w:p w14:paraId="62A9FA61" w14:textId="77777777" w:rsidR="001E615A" w:rsidRDefault="001E615A">
          <w:pPr>
            <w:pStyle w:val="HeaderOdd"/>
          </w:pPr>
        </w:p>
      </w:tc>
      <w:tc>
        <w:tcPr>
          <w:tcW w:w="1340" w:type="dxa"/>
        </w:tcPr>
        <w:p w14:paraId="2DF73F7E" w14:textId="77777777" w:rsidR="001E615A" w:rsidRDefault="001E615A">
          <w:pPr>
            <w:pStyle w:val="HeaderOdd"/>
          </w:pPr>
        </w:p>
      </w:tc>
    </w:tr>
    <w:tr w:rsidR="001E615A" w14:paraId="5764712D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4D447C61" w14:textId="77777777" w:rsidR="001E615A" w:rsidRDefault="001E615A">
          <w:pPr>
            <w:pStyle w:val="HeaderOdd6"/>
          </w:pPr>
          <w:r>
            <w:t>Dictionary</w:t>
          </w:r>
        </w:p>
      </w:tc>
    </w:tr>
  </w:tbl>
  <w:p w14:paraId="4356ABC8" w14:textId="77777777" w:rsidR="001E615A" w:rsidRDefault="001E6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E615A" w14:paraId="183102CC" w14:textId="77777777">
      <w:trPr>
        <w:jc w:val="center"/>
      </w:trPr>
      <w:tc>
        <w:tcPr>
          <w:tcW w:w="1234" w:type="dxa"/>
        </w:tcPr>
        <w:p w14:paraId="7637D6CA" w14:textId="77777777" w:rsidR="001E615A" w:rsidRDefault="001E615A">
          <w:pPr>
            <w:pStyle w:val="HeaderEven"/>
          </w:pPr>
        </w:p>
      </w:tc>
      <w:tc>
        <w:tcPr>
          <w:tcW w:w="6062" w:type="dxa"/>
        </w:tcPr>
        <w:p w14:paraId="5737F14D" w14:textId="77777777" w:rsidR="001E615A" w:rsidRDefault="001E615A">
          <w:pPr>
            <w:pStyle w:val="HeaderEven"/>
          </w:pPr>
        </w:p>
      </w:tc>
    </w:tr>
    <w:tr w:rsidR="001E615A" w14:paraId="5E3FA053" w14:textId="77777777">
      <w:trPr>
        <w:jc w:val="center"/>
      </w:trPr>
      <w:tc>
        <w:tcPr>
          <w:tcW w:w="1234" w:type="dxa"/>
        </w:tcPr>
        <w:p w14:paraId="2B450E33" w14:textId="77777777" w:rsidR="001E615A" w:rsidRDefault="001E615A">
          <w:pPr>
            <w:pStyle w:val="HeaderEven"/>
          </w:pPr>
        </w:p>
      </w:tc>
      <w:tc>
        <w:tcPr>
          <w:tcW w:w="6062" w:type="dxa"/>
        </w:tcPr>
        <w:p w14:paraId="133E75F3" w14:textId="77777777" w:rsidR="001E615A" w:rsidRDefault="001E615A">
          <w:pPr>
            <w:pStyle w:val="HeaderEven"/>
          </w:pPr>
        </w:p>
      </w:tc>
    </w:tr>
    <w:tr w:rsidR="001E615A" w14:paraId="10C25F1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9F68112" w14:textId="77777777" w:rsidR="001E615A" w:rsidRDefault="001E615A">
          <w:pPr>
            <w:pStyle w:val="HeaderEven6"/>
          </w:pPr>
        </w:p>
      </w:tc>
    </w:tr>
  </w:tbl>
  <w:p w14:paraId="0BC7B1A2" w14:textId="77777777" w:rsidR="001E615A" w:rsidRDefault="001E6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E615A" w14:paraId="28EEF1A0" w14:textId="77777777">
      <w:trPr>
        <w:jc w:val="center"/>
      </w:trPr>
      <w:tc>
        <w:tcPr>
          <w:tcW w:w="6062" w:type="dxa"/>
        </w:tcPr>
        <w:p w14:paraId="2F6926B8" w14:textId="77777777" w:rsidR="001E615A" w:rsidRDefault="001E615A">
          <w:pPr>
            <w:pStyle w:val="HeaderOdd"/>
          </w:pPr>
        </w:p>
      </w:tc>
      <w:tc>
        <w:tcPr>
          <w:tcW w:w="1234" w:type="dxa"/>
        </w:tcPr>
        <w:p w14:paraId="6FFF1C56" w14:textId="77777777" w:rsidR="001E615A" w:rsidRDefault="001E615A">
          <w:pPr>
            <w:pStyle w:val="HeaderOdd"/>
          </w:pPr>
        </w:p>
      </w:tc>
    </w:tr>
    <w:tr w:rsidR="001E615A" w14:paraId="47815204" w14:textId="77777777">
      <w:trPr>
        <w:jc w:val="center"/>
      </w:trPr>
      <w:tc>
        <w:tcPr>
          <w:tcW w:w="6062" w:type="dxa"/>
        </w:tcPr>
        <w:p w14:paraId="71B84DA1" w14:textId="77777777" w:rsidR="001E615A" w:rsidRDefault="001E615A">
          <w:pPr>
            <w:pStyle w:val="HeaderOdd"/>
          </w:pPr>
        </w:p>
      </w:tc>
      <w:tc>
        <w:tcPr>
          <w:tcW w:w="1234" w:type="dxa"/>
        </w:tcPr>
        <w:p w14:paraId="468716C5" w14:textId="77777777" w:rsidR="001E615A" w:rsidRDefault="001E615A">
          <w:pPr>
            <w:pStyle w:val="HeaderOdd"/>
          </w:pPr>
        </w:p>
      </w:tc>
    </w:tr>
    <w:tr w:rsidR="001E615A" w14:paraId="3B25CC2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734441C" w14:textId="77777777" w:rsidR="001E615A" w:rsidRDefault="001E615A">
          <w:pPr>
            <w:pStyle w:val="HeaderOdd6"/>
          </w:pPr>
        </w:p>
      </w:tc>
    </w:tr>
  </w:tbl>
  <w:p w14:paraId="3415AFD0" w14:textId="77777777" w:rsidR="001E615A" w:rsidRDefault="001E6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491211B"/>
    <w:multiLevelType w:val="singleLevel"/>
    <w:tmpl w:val="BF70C7AC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AB81683"/>
    <w:multiLevelType w:val="singleLevel"/>
    <w:tmpl w:val="C1DCC29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83B2AC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3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2"/>
  </w:num>
  <w:num w:numId="11">
    <w:abstractNumId w:val="27"/>
  </w:num>
  <w:num w:numId="12">
    <w:abstractNumId w:val="37"/>
  </w:num>
  <w:num w:numId="13">
    <w:abstractNumId w:val="24"/>
  </w:num>
  <w:num w:numId="14">
    <w:abstractNumId w:val="15"/>
  </w:num>
  <w:num w:numId="15">
    <w:abstractNumId w:val="38"/>
  </w:num>
  <w:num w:numId="16">
    <w:abstractNumId w:val="20"/>
  </w:num>
  <w:num w:numId="17">
    <w:abstractNumId w:val="12"/>
  </w:num>
  <w:num w:numId="18">
    <w:abstractNumId w:val="35"/>
  </w:num>
  <w:num w:numId="19">
    <w:abstractNumId w:val="44"/>
  </w:num>
  <w:num w:numId="20">
    <w:abstractNumId w:val="35"/>
  </w:num>
  <w:num w:numId="21">
    <w:abstractNumId w:val="44"/>
    <w:lvlOverride w:ilvl="0">
      <w:startOverride w:val="1"/>
    </w:lvlOverride>
  </w:num>
  <w:num w:numId="22">
    <w:abstractNumId w:val="35"/>
  </w:num>
  <w:num w:numId="23">
    <w:abstractNumId w:val="25"/>
  </w:num>
  <w:num w:numId="24">
    <w:abstractNumId w:val="45"/>
  </w:num>
  <w:num w:numId="25">
    <w:abstractNumId w:val="45"/>
  </w:num>
  <w:num w:numId="26">
    <w:abstractNumId w:val="23"/>
  </w:num>
  <w:num w:numId="27">
    <w:abstractNumId w:val="19"/>
  </w:num>
  <w:num w:numId="28">
    <w:abstractNumId w:val="41"/>
  </w:num>
  <w:num w:numId="29">
    <w:abstractNumId w:val="11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6"/>
  </w:num>
  <w:num w:numId="33">
    <w:abstractNumId w:val="4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34"/>
  </w:num>
  <w:num w:numId="38">
    <w:abstractNumId w:val="21"/>
  </w:num>
  <w:num w:numId="39">
    <w:abstractNumId w:val="8"/>
  </w:num>
  <w:num w:numId="40">
    <w:abstractNumId w:val="31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1E"/>
    <w:rsid w:val="000000A0"/>
    <w:rsid w:val="00000C1F"/>
    <w:rsid w:val="00001152"/>
    <w:rsid w:val="000038FA"/>
    <w:rsid w:val="000043A6"/>
    <w:rsid w:val="00004573"/>
    <w:rsid w:val="00005825"/>
    <w:rsid w:val="00005DF2"/>
    <w:rsid w:val="00010513"/>
    <w:rsid w:val="000132BF"/>
    <w:rsid w:val="0001347E"/>
    <w:rsid w:val="0001402F"/>
    <w:rsid w:val="00015B8A"/>
    <w:rsid w:val="00016A48"/>
    <w:rsid w:val="0002034F"/>
    <w:rsid w:val="00020608"/>
    <w:rsid w:val="00020BE3"/>
    <w:rsid w:val="000215AA"/>
    <w:rsid w:val="00022BE1"/>
    <w:rsid w:val="00024B38"/>
    <w:rsid w:val="0002517D"/>
    <w:rsid w:val="00025988"/>
    <w:rsid w:val="00031928"/>
    <w:rsid w:val="00031F1B"/>
    <w:rsid w:val="0003249F"/>
    <w:rsid w:val="00036A2C"/>
    <w:rsid w:val="00037D73"/>
    <w:rsid w:val="000417E5"/>
    <w:rsid w:val="000420DE"/>
    <w:rsid w:val="000448E6"/>
    <w:rsid w:val="0004593A"/>
    <w:rsid w:val="00046E24"/>
    <w:rsid w:val="00047170"/>
    <w:rsid w:val="00047369"/>
    <w:rsid w:val="000474F2"/>
    <w:rsid w:val="00047548"/>
    <w:rsid w:val="000510F0"/>
    <w:rsid w:val="00052B1E"/>
    <w:rsid w:val="00052DE8"/>
    <w:rsid w:val="000546BE"/>
    <w:rsid w:val="00055507"/>
    <w:rsid w:val="00055536"/>
    <w:rsid w:val="00055E30"/>
    <w:rsid w:val="000606DD"/>
    <w:rsid w:val="00062139"/>
    <w:rsid w:val="00063210"/>
    <w:rsid w:val="00064576"/>
    <w:rsid w:val="00064721"/>
    <w:rsid w:val="000663A1"/>
    <w:rsid w:val="00066F6A"/>
    <w:rsid w:val="000702A7"/>
    <w:rsid w:val="000708AF"/>
    <w:rsid w:val="00070A47"/>
    <w:rsid w:val="00072B06"/>
    <w:rsid w:val="00072ED8"/>
    <w:rsid w:val="00076305"/>
    <w:rsid w:val="000812D4"/>
    <w:rsid w:val="00081D6E"/>
    <w:rsid w:val="0008211A"/>
    <w:rsid w:val="00083C32"/>
    <w:rsid w:val="00083D97"/>
    <w:rsid w:val="000849F1"/>
    <w:rsid w:val="0008634A"/>
    <w:rsid w:val="000906B4"/>
    <w:rsid w:val="00091575"/>
    <w:rsid w:val="000949A6"/>
    <w:rsid w:val="00095165"/>
    <w:rsid w:val="0009641C"/>
    <w:rsid w:val="00096811"/>
    <w:rsid w:val="00096E17"/>
    <w:rsid w:val="000978C2"/>
    <w:rsid w:val="000A2213"/>
    <w:rsid w:val="000A5DCB"/>
    <w:rsid w:val="000A637A"/>
    <w:rsid w:val="000B16DC"/>
    <w:rsid w:val="000B17F0"/>
    <w:rsid w:val="000B1C99"/>
    <w:rsid w:val="000B2CBB"/>
    <w:rsid w:val="000B3404"/>
    <w:rsid w:val="000B3F29"/>
    <w:rsid w:val="000B44B7"/>
    <w:rsid w:val="000B4951"/>
    <w:rsid w:val="000B4C62"/>
    <w:rsid w:val="000B5464"/>
    <w:rsid w:val="000B5685"/>
    <w:rsid w:val="000B6B76"/>
    <w:rsid w:val="000B729E"/>
    <w:rsid w:val="000B767C"/>
    <w:rsid w:val="000C1554"/>
    <w:rsid w:val="000C54A0"/>
    <w:rsid w:val="000C6424"/>
    <w:rsid w:val="000C687C"/>
    <w:rsid w:val="000C7832"/>
    <w:rsid w:val="000C7850"/>
    <w:rsid w:val="000D013B"/>
    <w:rsid w:val="000D1630"/>
    <w:rsid w:val="000D328D"/>
    <w:rsid w:val="000D34E2"/>
    <w:rsid w:val="000D421E"/>
    <w:rsid w:val="000D54F2"/>
    <w:rsid w:val="000D7790"/>
    <w:rsid w:val="000D78EE"/>
    <w:rsid w:val="000E29CA"/>
    <w:rsid w:val="000E5145"/>
    <w:rsid w:val="000E576D"/>
    <w:rsid w:val="000E5F8A"/>
    <w:rsid w:val="000E5FD9"/>
    <w:rsid w:val="000E63E7"/>
    <w:rsid w:val="000F0220"/>
    <w:rsid w:val="000F17F3"/>
    <w:rsid w:val="000F1C0C"/>
    <w:rsid w:val="000F1FEC"/>
    <w:rsid w:val="000F2735"/>
    <w:rsid w:val="000F2AE4"/>
    <w:rsid w:val="000F329E"/>
    <w:rsid w:val="000F3E91"/>
    <w:rsid w:val="000F616E"/>
    <w:rsid w:val="000F6A58"/>
    <w:rsid w:val="001002C3"/>
    <w:rsid w:val="00101528"/>
    <w:rsid w:val="001033CB"/>
    <w:rsid w:val="00103CC0"/>
    <w:rsid w:val="001047CB"/>
    <w:rsid w:val="00104C06"/>
    <w:rsid w:val="001053AD"/>
    <w:rsid w:val="001058DF"/>
    <w:rsid w:val="00107F85"/>
    <w:rsid w:val="0011365E"/>
    <w:rsid w:val="00117BEA"/>
    <w:rsid w:val="00122C82"/>
    <w:rsid w:val="00126287"/>
    <w:rsid w:val="0013046D"/>
    <w:rsid w:val="001315A1"/>
    <w:rsid w:val="00132957"/>
    <w:rsid w:val="00134070"/>
    <w:rsid w:val="001343A6"/>
    <w:rsid w:val="0013531D"/>
    <w:rsid w:val="00135EC7"/>
    <w:rsid w:val="00136AA7"/>
    <w:rsid w:val="00136FBE"/>
    <w:rsid w:val="0014000F"/>
    <w:rsid w:val="0014331E"/>
    <w:rsid w:val="00143BD7"/>
    <w:rsid w:val="0014481A"/>
    <w:rsid w:val="00144BB5"/>
    <w:rsid w:val="001475B8"/>
    <w:rsid w:val="00147781"/>
    <w:rsid w:val="00150851"/>
    <w:rsid w:val="001520FC"/>
    <w:rsid w:val="001533C1"/>
    <w:rsid w:val="00153482"/>
    <w:rsid w:val="00154977"/>
    <w:rsid w:val="00154A13"/>
    <w:rsid w:val="0015551A"/>
    <w:rsid w:val="00156EA8"/>
    <w:rsid w:val="001570F0"/>
    <w:rsid w:val="001572E4"/>
    <w:rsid w:val="00160DF7"/>
    <w:rsid w:val="00162A69"/>
    <w:rsid w:val="00164204"/>
    <w:rsid w:val="001648E2"/>
    <w:rsid w:val="0017182C"/>
    <w:rsid w:val="00172D13"/>
    <w:rsid w:val="00174171"/>
    <w:rsid w:val="001741FF"/>
    <w:rsid w:val="001745C6"/>
    <w:rsid w:val="0017596E"/>
    <w:rsid w:val="00175FD1"/>
    <w:rsid w:val="00176AE6"/>
    <w:rsid w:val="00177A61"/>
    <w:rsid w:val="00180311"/>
    <w:rsid w:val="001815FB"/>
    <w:rsid w:val="00181D8C"/>
    <w:rsid w:val="00183053"/>
    <w:rsid w:val="001842C7"/>
    <w:rsid w:val="0018779D"/>
    <w:rsid w:val="00192461"/>
    <w:rsid w:val="0019297A"/>
    <w:rsid w:val="00192D1E"/>
    <w:rsid w:val="00192E74"/>
    <w:rsid w:val="001935DB"/>
    <w:rsid w:val="00193D6B"/>
    <w:rsid w:val="00195101"/>
    <w:rsid w:val="001957C8"/>
    <w:rsid w:val="0019627D"/>
    <w:rsid w:val="001967FC"/>
    <w:rsid w:val="001979BC"/>
    <w:rsid w:val="001A351C"/>
    <w:rsid w:val="001A39AF"/>
    <w:rsid w:val="001A3B6D"/>
    <w:rsid w:val="001B1114"/>
    <w:rsid w:val="001B1AD4"/>
    <w:rsid w:val="001B1F3B"/>
    <w:rsid w:val="001B218A"/>
    <w:rsid w:val="001B2EA8"/>
    <w:rsid w:val="001B3B53"/>
    <w:rsid w:val="001B449A"/>
    <w:rsid w:val="001B6311"/>
    <w:rsid w:val="001B6BC0"/>
    <w:rsid w:val="001B6D0F"/>
    <w:rsid w:val="001C1644"/>
    <w:rsid w:val="001C29CC"/>
    <w:rsid w:val="001C43FD"/>
    <w:rsid w:val="001C4A67"/>
    <w:rsid w:val="001C4C7B"/>
    <w:rsid w:val="001C547E"/>
    <w:rsid w:val="001C5615"/>
    <w:rsid w:val="001C60F9"/>
    <w:rsid w:val="001C6E16"/>
    <w:rsid w:val="001D09C2"/>
    <w:rsid w:val="001D15FB"/>
    <w:rsid w:val="001D1702"/>
    <w:rsid w:val="001D1F85"/>
    <w:rsid w:val="001D3EBC"/>
    <w:rsid w:val="001D53F0"/>
    <w:rsid w:val="001D56B4"/>
    <w:rsid w:val="001D73DF"/>
    <w:rsid w:val="001E0780"/>
    <w:rsid w:val="001E0BBC"/>
    <w:rsid w:val="001E1A01"/>
    <w:rsid w:val="001E1DCA"/>
    <w:rsid w:val="001E3AC6"/>
    <w:rsid w:val="001E41E3"/>
    <w:rsid w:val="001E4694"/>
    <w:rsid w:val="001E5D92"/>
    <w:rsid w:val="001E615A"/>
    <w:rsid w:val="001E6336"/>
    <w:rsid w:val="001E79DB"/>
    <w:rsid w:val="001E7E28"/>
    <w:rsid w:val="001F1A59"/>
    <w:rsid w:val="001F2E3C"/>
    <w:rsid w:val="001F36DB"/>
    <w:rsid w:val="001F3B53"/>
    <w:rsid w:val="001F3DB4"/>
    <w:rsid w:val="001F4401"/>
    <w:rsid w:val="001F4BD7"/>
    <w:rsid w:val="001F55E5"/>
    <w:rsid w:val="001F5A2B"/>
    <w:rsid w:val="0020022B"/>
    <w:rsid w:val="00200557"/>
    <w:rsid w:val="002012E6"/>
    <w:rsid w:val="00202420"/>
    <w:rsid w:val="00203655"/>
    <w:rsid w:val="002037B2"/>
    <w:rsid w:val="00204E34"/>
    <w:rsid w:val="0020610F"/>
    <w:rsid w:val="0021314E"/>
    <w:rsid w:val="00214C08"/>
    <w:rsid w:val="0021607F"/>
    <w:rsid w:val="00217C3F"/>
    <w:rsid w:val="00217C8C"/>
    <w:rsid w:val="002208AF"/>
    <w:rsid w:val="0022149F"/>
    <w:rsid w:val="002222A8"/>
    <w:rsid w:val="00223064"/>
    <w:rsid w:val="00225307"/>
    <w:rsid w:val="002263A5"/>
    <w:rsid w:val="00231509"/>
    <w:rsid w:val="0023173D"/>
    <w:rsid w:val="002337F1"/>
    <w:rsid w:val="00233F36"/>
    <w:rsid w:val="00234574"/>
    <w:rsid w:val="002409EB"/>
    <w:rsid w:val="00246F34"/>
    <w:rsid w:val="002502C9"/>
    <w:rsid w:val="00256093"/>
    <w:rsid w:val="00256E0F"/>
    <w:rsid w:val="00260019"/>
    <w:rsid w:val="0026001C"/>
    <w:rsid w:val="00260518"/>
    <w:rsid w:val="002612B5"/>
    <w:rsid w:val="00263163"/>
    <w:rsid w:val="002644DC"/>
    <w:rsid w:val="00267BE3"/>
    <w:rsid w:val="002702D4"/>
    <w:rsid w:val="00272968"/>
    <w:rsid w:val="00273B6D"/>
    <w:rsid w:val="00273F6C"/>
    <w:rsid w:val="00275CE9"/>
    <w:rsid w:val="00276361"/>
    <w:rsid w:val="00282B0F"/>
    <w:rsid w:val="00287065"/>
    <w:rsid w:val="00290D70"/>
    <w:rsid w:val="0029438B"/>
    <w:rsid w:val="002952DB"/>
    <w:rsid w:val="00295462"/>
    <w:rsid w:val="00295E54"/>
    <w:rsid w:val="0029692F"/>
    <w:rsid w:val="00297EF5"/>
    <w:rsid w:val="002A2A4E"/>
    <w:rsid w:val="002A6F4D"/>
    <w:rsid w:val="002A756E"/>
    <w:rsid w:val="002A78B9"/>
    <w:rsid w:val="002B05AA"/>
    <w:rsid w:val="002B14D1"/>
    <w:rsid w:val="002B2682"/>
    <w:rsid w:val="002B58FC"/>
    <w:rsid w:val="002C2C41"/>
    <w:rsid w:val="002C4998"/>
    <w:rsid w:val="002C5DB3"/>
    <w:rsid w:val="002C7985"/>
    <w:rsid w:val="002D09CB"/>
    <w:rsid w:val="002D26EA"/>
    <w:rsid w:val="002D2A42"/>
    <w:rsid w:val="002D2FE5"/>
    <w:rsid w:val="002D3031"/>
    <w:rsid w:val="002D72D0"/>
    <w:rsid w:val="002E01EA"/>
    <w:rsid w:val="002E1238"/>
    <w:rsid w:val="002E144D"/>
    <w:rsid w:val="002E557F"/>
    <w:rsid w:val="002E5667"/>
    <w:rsid w:val="002E61EC"/>
    <w:rsid w:val="002E65AF"/>
    <w:rsid w:val="002E6E0C"/>
    <w:rsid w:val="002F1B52"/>
    <w:rsid w:val="002F2B01"/>
    <w:rsid w:val="002F43A0"/>
    <w:rsid w:val="002F4F5E"/>
    <w:rsid w:val="002F696A"/>
    <w:rsid w:val="002F7184"/>
    <w:rsid w:val="002F73F6"/>
    <w:rsid w:val="003001E6"/>
    <w:rsid w:val="003003EC"/>
    <w:rsid w:val="003026E9"/>
    <w:rsid w:val="00303D53"/>
    <w:rsid w:val="003068E0"/>
    <w:rsid w:val="003100A9"/>
    <w:rsid w:val="003108D1"/>
    <w:rsid w:val="0031143F"/>
    <w:rsid w:val="00314266"/>
    <w:rsid w:val="00315B62"/>
    <w:rsid w:val="00316B2E"/>
    <w:rsid w:val="00316BAF"/>
    <w:rsid w:val="003179DE"/>
    <w:rsid w:val="003179E8"/>
    <w:rsid w:val="00317FBA"/>
    <w:rsid w:val="00317FDC"/>
    <w:rsid w:val="0032063D"/>
    <w:rsid w:val="00322C2E"/>
    <w:rsid w:val="00323733"/>
    <w:rsid w:val="00325029"/>
    <w:rsid w:val="003275BF"/>
    <w:rsid w:val="00331203"/>
    <w:rsid w:val="00332EBD"/>
    <w:rsid w:val="00333078"/>
    <w:rsid w:val="00333D7D"/>
    <w:rsid w:val="003344D3"/>
    <w:rsid w:val="00334BC6"/>
    <w:rsid w:val="00334F80"/>
    <w:rsid w:val="00335477"/>
    <w:rsid w:val="00336345"/>
    <w:rsid w:val="00342E3D"/>
    <w:rsid w:val="0034336E"/>
    <w:rsid w:val="0034583F"/>
    <w:rsid w:val="00346AAC"/>
    <w:rsid w:val="003478D2"/>
    <w:rsid w:val="0035362A"/>
    <w:rsid w:val="00353FF3"/>
    <w:rsid w:val="00354DB5"/>
    <w:rsid w:val="0035593D"/>
    <w:rsid w:val="00355AD9"/>
    <w:rsid w:val="003574D1"/>
    <w:rsid w:val="00360E7D"/>
    <w:rsid w:val="003629EB"/>
    <w:rsid w:val="003639BA"/>
    <w:rsid w:val="00364256"/>
    <w:rsid w:val="003646D5"/>
    <w:rsid w:val="003648F2"/>
    <w:rsid w:val="003659ED"/>
    <w:rsid w:val="003700C0"/>
    <w:rsid w:val="0037081C"/>
    <w:rsid w:val="00370AE8"/>
    <w:rsid w:val="00371525"/>
    <w:rsid w:val="00372902"/>
    <w:rsid w:val="00372EF0"/>
    <w:rsid w:val="00373315"/>
    <w:rsid w:val="0037372B"/>
    <w:rsid w:val="003758A8"/>
    <w:rsid w:val="00375B2E"/>
    <w:rsid w:val="00376DF1"/>
    <w:rsid w:val="00377D1F"/>
    <w:rsid w:val="00381D64"/>
    <w:rsid w:val="00384CF2"/>
    <w:rsid w:val="00385097"/>
    <w:rsid w:val="00385986"/>
    <w:rsid w:val="00386003"/>
    <w:rsid w:val="0038626C"/>
    <w:rsid w:val="00391C6F"/>
    <w:rsid w:val="003930D6"/>
    <w:rsid w:val="00393D19"/>
    <w:rsid w:val="0039435E"/>
    <w:rsid w:val="00396264"/>
    <w:rsid w:val="00396646"/>
    <w:rsid w:val="00396B0E"/>
    <w:rsid w:val="00397281"/>
    <w:rsid w:val="003A0664"/>
    <w:rsid w:val="003A160E"/>
    <w:rsid w:val="003A1C57"/>
    <w:rsid w:val="003A285E"/>
    <w:rsid w:val="003A2D46"/>
    <w:rsid w:val="003A44BB"/>
    <w:rsid w:val="003A4721"/>
    <w:rsid w:val="003A523C"/>
    <w:rsid w:val="003A54FF"/>
    <w:rsid w:val="003A779F"/>
    <w:rsid w:val="003A7A6C"/>
    <w:rsid w:val="003B01DB"/>
    <w:rsid w:val="003B0F80"/>
    <w:rsid w:val="003B2C7A"/>
    <w:rsid w:val="003B31A1"/>
    <w:rsid w:val="003C0702"/>
    <w:rsid w:val="003C0A3A"/>
    <w:rsid w:val="003C103C"/>
    <w:rsid w:val="003C229D"/>
    <w:rsid w:val="003C50A2"/>
    <w:rsid w:val="003C6DE9"/>
    <w:rsid w:val="003C6EDF"/>
    <w:rsid w:val="003C7841"/>
    <w:rsid w:val="003C7B9C"/>
    <w:rsid w:val="003D0740"/>
    <w:rsid w:val="003D25DB"/>
    <w:rsid w:val="003D2F7B"/>
    <w:rsid w:val="003D45B4"/>
    <w:rsid w:val="003D4AAE"/>
    <w:rsid w:val="003D4C75"/>
    <w:rsid w:val="003D5627"/>
    <w:rsid w:val="003D7254"/>
    <w:rsid w:val="003E0653"/>
    <w:rsid w:val="003E263B"/>
    <w:rsid w:val="003E39DD"/>
    <w:rsid w:val="003E3DFF"/>
    <w:rsid w:val="003E4A56"/>
    <w:rsid w:val="003E6B00"/>
    <w:rsid w:val="003E76A7"/>
    <w:rsid w:val="003E7FDB"/>
    <w:rsid w:val="003F06EE"/>
    <w:rsid w:val="003F32B3"/>
    <w:rsid w:val="003F3B87"/>
    <w:rsid w:val="003F441D"/>
    <w:rsid w:val="003F4912"/>
    <w:rsid w:val="003F4A1C"/>
    <w:rsid w:val="003F4F3C"/>
    <w:rsid w:val="003F4F52"/>
    <w:rsid w:val="003F5904"/>
    <w:rsid w:val="003F5F29"/>
    <w:rsid w:val="003F7A0F"/>
    <w:rsid w:val="003F7DB2"/>
    <w:rsid w:val="004005F0"/>
    <w:rsid w:val="0040136F"/>
    <w:rsid w:val="004015F6"/>
    <w:rsid w:val="004033B4"/>
    <w:rsid w:val="00403645"/>
    <w:rsid w:val="00403A59"/>
    <w:rsid w:val="00404FE0"/>
    <w:rsid w:val="0040550A"/>
    <w:rsid w:val="00407F45"/>
    <w:rsid w:val="00410C20"/>
    <w:rsid w:val="004110BA"/>
    <w:rsid w:val="00411605"/>
    <w:rsid w:val="004123D9"/>
    <w:rsid w:val="004151A3"/>
    <w:rsid w:val="0041649D"/>
    <w:rsid w:val="00416A4F"/>
    <w:rsid w:val="00417B1B"/>
    <w:rsid w:val="0042077D"/>
    <w:rsid w:val="00420BB8"/>
    <w:rsid w:val="00420D58"/>
    <w:rsid w:val="00423AC4"/>
    <w:rsid w:val="0042592F"/>
    <w:rsid w:val="0042799E"/>
    <w:rsid w:val="00430DC7"/>
    <w:rsid w:val="004314A4"/>
    <w:rsid w:val="00431BE8"/>
    <w:rsid w:val="00433064"/>
    <w:rsid w:val="00435893"/>
    <w:rsid w:val="004358D2"/>
    <w:rsid w:val="0044067A"/>
    <w:rsid w:val="00440811"/>
    <w:rsid w:val="00442B69"/>
    <w:rsid w:val="00442F56"/>
    <w:rsid w:val="00443ADD"/>
    <w:rsid w:val="00444785"/>
    <w:rsid w:val="00444B54"/>
    <w:rsid w:val="00445B16"/>
    <w:rsid w:val="004469F5"/>
    <w:rsid w:val="00447B1D"/>
    <w:rsid w:val="00447C31"/>
    <w:rsid w:val="00450413"/>
    <w:rsid w:val="004510ED"/>
    <w:rsid w:val="004536AA"/>
    <w:rsid w:val="0045398D"/>
    <w:rsid w:val="00455046"/>
    <w:rsid w:val="00456074"/>
    <w:rsid w:val="00457476"/>
    <w:rsid w:val="00460193"/>
    <w:rsid w:val="0046019D"/>
    <w:rsid w:val="0046076C"/>
    <w:rsid w:val="00460A67"/>
    <w:rsid w:val="004614FB"/>
    <w:rsid w:val="00461851"/>
    <w:rsid w:val="00461D78"/>
    <w:rsid w:val="00462B21"/>
    <w:rsid w:val="00464372"/>
    <w:rsid w:val="004656E4"/>
    <w:rsid w:val="00465CCD"/>
    <w:rsid w:val="0046726E"/>
    <w:rsid w:val="004676D8"/>
    <w:rsid w:val="00470B8D"/>
    <w:rsid w:val="00471455"/>
    <w:rsid w:val="0047255F"/>
    <w:rsid w:val="00472639"/>
    <w:rsid w:val="00472DD2"/>
    <w:rsid w:val="00474908"/>
    <w:rsid w:val="00474ED2"/>
    <w:rsid w:val="00475017"/>
    <w:rsid w:val="004751D3"/>
    <w:rsid w:val="00475F03"/>
    <w:rsid w:val="00476DCA"/>
    <w:rsid w:val="00477973"/>
    <w:rsid w:val="00477CF6"/>
    <w:rsid w:val="00480A8E"/>
    <w:rsid w:val="00481B57"/>
    <w:rsid w:val="00482C91"/>
    <w:rsid w:val="00483898"/>
    <w:rsid w:val="00483CBA"/>
    <w:rsid w:val="00484366"/>
    <w:rsid w:val="0048525E"/>
    <w:rsid w:val="004853E5"/>
    <w:rsid w:val="00485BA1"/>
    <w:rsid w:val="00486FE2"/>
    <w:rsid w:val="004875BE"/>
    <w:rsid w:val="00487D5F"/>
    <w:rsid w:val="00490266"/>
    <w:rsid w:val="004905E9"/>
    <w:rsid w:val="00491236"/>
    <w:rsid w:val="00491606"/>
    <w:rsid w:val="00491D7C"/>
    <w:rsid w:val="00492AAD"/>
    <w:rsid w:val="00492BDD"/>
    <w:rsid w:val="00493553"/>
    <w:rsid w:val="00493ED5"/>
    <w:rsid w:val="00494267"/>
    <w:rsid w:val="0049570D"/>
    <w:rsid w:val="004957B6"/>
    <w:rsid w:val="00496769"/>
    <w:rsid w:val="00497D33"/>
    <w:rsid w:val="004A1E58"/>
    <w:rsid w:val="004A2333"/>
    <w:rsid w:val="004A2FDC"/>
    <w:rsid w:val="004A32C4"/>
    <w:rsid w:val="004A3D43"/>
    <w:rsid w:val="004A47FC"/>
    <w:rsid w:val="004A49BA"/>
    <w:rsid w:val="004A586C"/>
    <w:rsid w:val="004A5D5A"/>
    <w:rsid w:val="004A7F3E"/>
    <w:rsid w:val="004B0E9D"/>
    <w:rsid w:val="004B5B98"/>
    <w:rsid w:val="004C2902"/>
    <w:rsid w:val="004C2A16"/>
    <w:rsid w:val="004C386C"/>
    <w:rsid w:val="004C6592"/>
    <w:rsid w:val="004C724A"/>
    <w:rsid w:val="004D0C8A"/>
    <w:rsid w:val="004D16B8"/>
    <w:rsid w:val="004D3A05"/>
    <w:rsid w:val="004D4557"/>
    <w:rsid w:val="004D53B8"/>
    <w:rsid w:val="004D58E7"/>
    <w:rsid w:val="004D60C1"/>
    <w:rsid w:val="004E2567"/>
    <w:rsid w:val="004E2568"/>
    <w:rsid w:val="004E3576"/>
    <w:rsid w:val="004E4048"/>
    <w:rsid w:val="004E4481"/>
    <w:rsid w:val="004E5256"/>
    <w:rsid w:val="004E5848"/>
    <w:rsid w:val="004F1050"/>
    <w:rsid w:val="004F25B3"/>
    <w:rsid w:val="004F32B8"/>
    <w:rsid w:val="004F62AD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605D"/>
    <w:rsid w:val="00517006"/>
    <w:rsid w:val="005171DC"/>
    <w:rsid w:val="0052097D"/>
    <w:rsid w:val="00520C4F"/>
    <w:rsid w:val="005218EE"/>
    <w:rsid w:val="00523D26"/>
    <w:rsid w:val="005249B7"/>
    <w:rsid w:val="00524CBC"/>
    <w:rsid w:val="005259D1"/>
    <w:rsid w:val="00527435"/>
    <w:rsid w:val="005279CC"/>
    <w:rsid w:val="00531AF6"/>
    <w:rsid w:val="00532E18"/>
    <w:rsid w:val="005337EA"/>
    <w:rsid w:val="00534491"/>
    <w:rsid w:val="0053499F"/>
    <w:rsid w:val="005373F4"/>
    <w:rsid w:val="0054018E"/>
    <w:rsid w:val="005419C9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1997"/>
    <w:rsid w:val="00561F6C"/>
    <w:rsid w:val="00562392"/>
    <w:rsid w:val="005623AE"/>
    <w:rsid w:val="0056302F"/>
    <w:rsid w:val="0056520D"/>
    <w:rsid w:val="005658C2"/>
    <w:rsid w:val="00567644"/>
    <w:rsid w:val="0056772C"/>
    <w:rsid w:val="00567CF2"/>
    <w:rsid w:val="00570680"/>
    <w:rsid w:val="005710D7"/>
    <w:rsid w:val="00571859"/>
    <w:rsid w:val="00574382"/>
    <w:rsid w:val="00574534"/>
    <w:rsid w:val="00575646"/>
    <w:rsid w:val="005768D1"/>
    <w:rsid w:val="00576E19"/>
    <w:rsid w:val="00580EBD"/>
    <w:rsid w:val="00581503"/>
    <w:rsid w:val="005840DF"/>
    <w:rsid w:val="005859BF"/>
    <w:rsid w:val="00587DFD"/>
    <w:rsid w:val="0059278C"/>
    <w:rsid w:val="00596BB3"/>
    <w:rsid w:val="005972B1"/>
    <w:rsid w:val="005A007B"/>
    <w:rsid w:val="005A1D8E"/>
    <w:rsid w:val="005A4EE0"/>
    <w:rsid w:val="005A5916"/>
    <w:rsid w:val="005B04C4"/>
    <w:rsid w:val="005B0CF1"/>
    <w:rsid w:val="005B1879"/>
    <w:rsid w:val="005B6C66"/>
    <w:rsid w:val="005C28C5"/>
    <w:rsid w:val="005C297B"/>
    <w:rsid w:val="005C2E30"/>
    <w:rsid w:val="005C3189"/>
    <w:rsid w:val="005C4167"/>
    <w:rsid w:val="005C4AF9"/>
    <w:rsid w:val="005C6606"/>
    <w:rsid w:val="005D1294"/>
    <w:rsid w:val="005D1B78"/>
    <w:rsid w:val="005D425A"/>
    <w:rsid w:val="005D445B"/>
    <w:rsid w:val="005D47C0"/>
    <w:rsid w:val="005D6889"/>
    <w:rsid w:val="005E04D7"/>
    <w:rsid w:val="005E077A"/>
    <w:rsid w:val="005E0ECD"/>
    <w:rsid w:val="005E14CB"/>
    <w:rsid w:val="005E2659"/>
    <w:rsid w:val="005E3659"/>
    <w:rsid w:val="005E36B1"/>
    <w:rsid w:val="005E3CEF"/>
    <w:rsid w:val="005E5186"/>
    <w:rsid w:val="005E6817"/>
    <w:rsid w:val="005E7321"/>
    <w:rsid w:val="005E749D"/>
    <w:rsid w:val="005E79A6"/>
    <w:rsid w:val="005F40B7"/>
    <w:rsid w:val="005F4A67"/>
    <w:rsid w:val="005F56A8"/>
    <w:rsid w:val="005F58E5"/>
    <w:rsid w:val="005F6D51"/>
    <w:rsid w:val="00601863"/>
    <w:rsid w:val="006048F1"/>
    <w:rsid w:val="00604D85"/>
    <w:rsid w:val="006065D7"/>
    <w:rsid w:val="006065EF"/>
    <w:rsid w:val="00610E78"/>
    <w:rsid w:val="00611437"/>
    <w:rsid w:val="006126E5"/>
    <w:rsid w:val="00612BA6"/>
    <w:rsid w:val="00612E4F"/>
    <w:rsid w:val="00614787"/>
    <w:rsid w:val="00616C21"/>
    <w:rsid w:val="00617096"/>
    <w:rsid w:val="0062030D"/>
    <w:rsid w:val="00621742"/>
    <w:rsid w:val="0062201B"/>
    <w:rsid w:val="006220F4"/>
    <w:rsid w:val="00622136"/>
    <w:rsid w:val="006236B5"/>
    <w:rsid w:val="006253B7"/>
    <w:rsid w:val="006320A3"/>
    <w:rsid w:val="00632853"/>
    <w:rsid w:val="006328D7"/>
    <w:rsid w:val="006338A5"/>
    <w:rsid w:val="00633D9F"/>
    <w:rsid w:val="006354BA"/>
    <w:rsid w:val="00635CAD"/>
    <w:rsid w:val="00641C9A"/>
    <w:rsid w:val="00641CC6"/>
    <w:rsid w:val="00642FEE"/>
    <w:rsid w:val="006430DD"/>
    <w:rsid w:val="00643290"/>
    <w:rsid w:val="00643F71"/>
    <w:rsid w:val="00646AED"/>
    <w:rsid w:val="00646CA9"/>
    <w:rsid w:val="006473C1"/>
    <w:rsid w:val="00650C2D"/>
    <w:rsid w:val="00651669"/>
    <w:rsid w:val="006516B5"/>
    <w:rsid w:val="0065172A"/>
    <w:rsid w:val="00651FCE"/>
    <w:rsid w:val="006522E1"/>
    <w:rsid w:val="00654C2B"/>
    <w:rsid w:val="006564B9"/>
    <w:rsid w:val="00656AA0"/>
    <w:rsid w:val="00656C84"/>
    <w:rsid w:val="006570FC"/>
    <w:rsid w:val="00660E96"/>
    <w:rsid w:val="006613D5"/>
    <w:rsid w:val="00661F17"/>
    <w:rsid w:val="00664202"/>
    <w:rsid w:val="00664DA9"/>
    <w:rsid w:val="00667638"/>
    <w:rsid w:val="00667F38"/>
    <w:rsid w:val="0067072E"/>
    <w:rsid w:val="00671280"/>
    <w:rsid w:val="0067190A"/>
    <w:rsid w:val="00671AC6"/>
    <w:rsid w:val="00673271"/>
    <w:rsid w:val="00673674"/>
    <w:rsid w:val="00675E77"/>
    <w:rsid w:val="006760FB"/>
    <w:rsid w:val="00680547"/>
    <w:rsid w:val="00680887"/>
    <w:rsid w:val="00680A95"/>
    <w:rsid w:val="00681C07"/>
    <w:rsid w:val="00681DFC"/>
    <w:rsid w:val="0068447C"/>
    <w:rsid w:val="00684B35"/>
    <w:rsid w:val="00685233"/>
    <w:rsid w:val="006855FC"/>
    <w:rsid w:val="00687814"/>
    <w:rsid w:val="00687A2B"/>
    <w:rsid w:val="00690CBB"/>
    <w:rsid w:val="00691D47"/>
    <w:rsid w:val="00692500"/>
    <w:rsid w:val="00692B53"/>
    <w:rsid w:val="00693C2C"/>
    <w:rsid w:val="0069444E"/>
    <w:rsid w:val="00694725"/>
    <w:rsid w:val="00696522"/>
    <w:rsid w:val="00697C36"/>
    <w:rsid w:val="006A0E96"/>
    <w:rsid w:val="006A13C8"/>
    <w:rsid w:val="006A4D15"/>
    <w:rsid w:val="006A617F"/>
    <w:rsid w:val="006B2647"/>
    <w:rsid w:val="006C02F6"/>
    <w:rsid w:val="006C08D3"/>
    <w:rsid w:val="006C1271"/>
    <w:rsid w:val="006C265F"/>
    <w:rsid w:val="006C332F"/>
    <w:rsid w:val="006C3D19"/>
    <w:rsid w:val="006C552F"/>
    <w:rsid w:val="006C7AAC"/>
    <w:rsid w:val="006D0757"/>
    <w:rsid w:val="006D07E0"/>
    <w:rsid w:val="006D1F98"/>
    <w:rsid w:val="006D2A18"/>
    <w:rsid w:val="006D2AC0"/>
    <w:rsid w:val="006D3568"/>
    <w:rsid w:val="006D3AEF"/>
    <w:rsid w:val="006D756E"/>
    <w:rsid w:val="006E0A8E"/>
    <w:rsid w:val="006E2568"/>
    <w:rsid w:val="006E272E"/>
    <w:rsid w:val="006E2DC7"/>
    <w:rsid w:val="006E3153"/>
    <w:rsid w:val="006E37C3"/>
    <w:rsid w:val="006E39AE"/>
    <w:rsid w:val="006E4BF5"/>
    <w:rsid w:val="006F2595"/>
    <w:rsid w:val="006F3EFE"/>
    <w:rsid w:val="006F4499"/>
    <w:rsid w:val="006F48D8"/>
    <w:rsid w:val="006F6520"/>
    <w:rsid w:val="006F7531"/>
    <w:rsid w:val="006F7911"/>
    <w:rsid w:val="00700158"/>
    <w:rsid w:val="00700B23"/>
    <w:rsid w:val="00702F8D"/>
    <w:rsid w:val="00703864"/>
    <w:rsid w:val="00703B6F"/>
    <w:rsid w:val="00703E9F"/>
    <w:rsid w:val="00704185"/>
    <w:rsid w:val="007041E9"/>
    <w:rsid w:val="00707B35"/>
    <w:rsid w:val="00712115"/>
    <w:rsid w:val="007123AC"/>
    <w:rsid w:val="00712D6F"/>
    <w:rsid w:val="00715DE2"/>
    <w:rsid w:val="00716D6A"/>
    <w:rsid w:val="00717DF5"/>
    <w:rsid w:val="00720EDA"/>
    <w:rsid w:val="00723006"/>
    <w:rsid w:val="007233FE"/>
    <w:rsid w:val="00726FD8"/>
    <w:rsid w:val="007274E5"/>
    <w:rsid w:val="00730107"/>
    <w:rsid w:val="00730EBF"/>
    <w:rsid w:val="007319BE"/>
    <w:rsid w:val="007327A5"/>
    <w:rsid w:val="0073456C"/>
    <w:rsid w:val="00734DC1"/>
    <w:rsid w:val="00735A80"/>
    <w:rsid w:val="00737580"/>
    <w:rsid w:val="00737F50"/>
    <w:rsid w:val="0074064C"/>
    <w:rsid w:val="00740B33"/>
    <w:rsid w:val="007421C8"/>
    <w:rsid w:val="00743755"/>
    <w:rsid w:val="007437FB"/>
    <w:rsid w:val="007449BF"/>
    <w:rsid w:val="0074503E"/>
    <w:rsid w:val="00745052"/>
    <w:rsid w:val="007475EF"/>
    <w:rsid w:val="00747C76"/>
    <w:rsid w:val="00750265"/>
    <w:rsid w:val="007519CA"/>
    <w:rsid w:val="00753347"/>
    <w:rsid w:val="00753ABC"/>
    <w:rsid w:val="00754D4C"/>
    <w:rsid w:val="00756CF6"/>
    <w:rsid w:val="00757268"/>
    <w:rsid w:val="0075734B"/>
    <w:rsid w:val="00761C8E"/>
    <w:rsid w:val="00762210"/>
    <w:rsid w:val="00762E3C"/>
    <w:rsid w:val="00763210"/>
    <w:rsid w:val="00763EBC"/>
    <w:rsid w:val="007649CE"/>
    <w:rsid w:val="0076666F"/>
    <w:rsid w:val="00766D30"/>
    <w:rsid w:val="00770EB6"/>
    <w:rsid w:val="0077185E"/>
    <w:rsid w:val="00776635"/>
    <w:rsid w:val="00776724"/>
    <w:rsid w:val="00776EEE"/>
    <w:rsid w:val="00777848"/>
    <w:rsid w:val="007807B1"/>
    <w:rsid w:val="0078169F"/>
    <w:rsid w:val="0078210C"/>
    <w:rsid w:val="007834B7"/>
    <w:rsid w:val="00784BA5"/>
    <w:rsid w:val="00786151"/>
    <w:rsid w:val="0078654C"/>
    <w:rsid w:val="00792C4D"/>
    <w:rsid w:val="00792D7D"/>
    <w:rsid w:val="00793841"/>
    <w:rsid w:val="00793FEA"/>
    <w:rsid w:val="00794777"/>
    <w:rsid w:val="00794CA5"/>
    <w:rsid w:val="007979AF"/>
    <w:rsid w:val="007A07E7"/>
    <w:rsid w:val="007A12E7"/>
    <w:rsid w:val="007A3BFF"/>
    <w:rsid w:val="007A4E64"/>
    <w:rsid w:val="007A5FF5"/>
    <w:rsid w:val="007A6970"/>
    <w:rsid w:val="007A70B1"/>
    <w:rsid w:val="007B0D31"/>
    <w:rsid w:val="007B1D57"/>
    <w:rsid w:val="007B32F0"/>
    <w:rsid w:val="007B3910"/>
    <w:rsid w:val="007B3D65"/>
    <w:rsid w:val="007B7D81"/>
    <w:rsid w:val="007C0477"/>
    <w:rsid w:val="007C09D2"/>
    <w:rsid w:val="007C217D"/>
    <w:rsid w:val="007C29F6"/>
    <w:rsid w:val="007C3729"/>
    <w:rsid w:val="007C3BD1"/>
    <w:rsid w:val="007C401E"/>
    <w:rsid w:val="007C6AE0"/>
    <w:rsid w:val="007D2426"/>
    <w:rsid w:val="007D27ED"/>
    <w:rsid w:val="007D3908"/>
    <w:rsid w:val="007D3EA1"/>
    <w:rsid w:val="007D4995"/>
    <w:rsid w:val="007D5330"/>
    <w:rsid w:val="007D54A3"/>
    <w:rsid w:val="007D78B4"/>
    <w:rsid w:val="007D7C32"/>
    <w:rsid w:val="007E0BB4"/>
    <w:rsid w:val="007E0EF1"/>
    <w:rsid w:val="007E10D3"/>
    <w:rsid w:val="007E54BB"/>
    <w:rsid w:val="007E6376"/>
    <w:rsid w:val="007F0503"/>
    <w:rsid w:val="007F0D05"/>
    <w:rsid w:val="007F228D"/>
    <w:rsid w:val="007F30A9"/>
    <w:rsid w:val="007F3E33"/>
    <w:rsid w:val="007F43B3"/>
    <w:rsid w:val="007F4C1B"/>
    <w:rsid w:val="007F72D5"/>
    <w:rsid w:val="00800B18"/>
    <w:rsid w:val="00801EF5"/>
    <w:rsid w:val="008022E6"/>
    <w:rsid w:val="00802BB0"/>
    <w:rsid w:val="00804649"/>
    <w:rsid w:val="00806717"/>
    <w:rsid w:val="00806D2C"/>
    <w:rsid w:val="008109A6"/>
    <w:rsid w:val="00810CC3"/>
    <w:rsid w:val="00810DFB"/>
    <w:rsid w:val="00811382"/>
    <w:rsid w:val="00813925"/>
    <w:rsid w:val="0081730A"/>
    <w:rsid w:val="00820CF5"/>
    <w:rsid w:val="008211B6"/>
    <w:rsid w:val="008255E8"/>
    <w:rsid w:val="0082618D"/>
    <w:rsid w:val="008267A3"/>
    <w:rsid w:val="00826BA6"/>
    <w:rsid w:val="00827747"/>
    <w:rsid w:val="0083086E"/>
    <w:rsid w:val="00830BFD"/>
    <w:rsid w:val="0083262F"/>
    <w:rsid w:val="00833D0D"/>
    <w:rsid w:val="00834DA5"/>
    <w:rsid w:val="0083539F"/>
    <w:rsid w:val="00835DD0"/>
    <w:rsid w:val="00837C3E"/>
    <w:rsid w:val="00837DCE"/>
    <w:rsid w:val="00842EC1"/>
    <w:rsid w:val="00843CDB"/>
    <w:rsid w:val="00847B52"/>
    <w:rsid w:val="00850545"/>
    <w:rsid w:val="008518E3"/>
    <w:rsid w:val="008578BF"/>
    <w:rsid w:val="00861486"/>
    <w:rsid w:val="00862536"/>
    <w:rsid w:val="008628C6"/>
    <w:rsid w:val="008630BC"/>
    <w:rsid w:val="00865893"/>
    <w:rsid w:val="008665EC"/>
    <w:rsid w:val="00866E4A"/>
    <w:rsid w:val="00866F6F"/>
    <w:rsid w:val="00867846"/>
    <w:rsid w:val="0087063D"/>
    <w:rsid w:val="0087110E"/>
    <w:rsid w:val="008718D0"/>
    <w:rsid w:val="008719B7"/>
    <w:rsid w:val="008722A3"/>
    <w:rsid w:val="0087338F"/>
    <w:rsid w:val="00875E43"/>
    <w:rsid w:val="00875F55"/>
    <w:rsid w:val="00875F75"/>
    <w:rsid w:val="008803D6"/>
    <w:rsid w:val="00880A5B"/>
    <w:rsid w:val="00881831"/>
    <w:rsid w:val="00881DF1"/>
    <w:rsid w:val="00883D8E"/>
    <w:rsid w:val="0088436F"/>
    <w:rsid w:val="00884870"/>
    <w:rsid w:val="00884D43"/>
    <w:rsid w:val="00886628"/>
    <w:rsid w:val="008866FB"/>
    <w:rsid w:val="0089053F"/>
    <w:rsid w:val="0089523E"/>
    <w:rsid w:val="008955D1"/>
    <w:rsid w:val="00896657"/>
    <w:rsid w:val="0089734B"/>
    <w:rsid w:val="008A012C"/>
    <w:rsid w:val="008A3E95"/>
    <w:rsid w:val="008A4C1E"/>
    <w:rsid w:val="008A5F1E"/>
    <w:rsid w:val="008A610D"/>
    <w:rsid w:val="008B320D"/>
    <w:rsid w:val="008B6788"/>
    <w:rsid w:val="008B6BBB"/>
    <w:rsid w:val="008B779C"/>
    <w:rsid w:val="008B7D6F"/>
    <w:rsid w:val="008C1E20"/>
    <w:rsid w:val="008C1F06"/>
    <w:rsid w:val="008C28A3"/>
    <w:rsid w:val="008C295A"/>
    <w:rsid w:val="008C481E"/>
    <w:rsid w:val="008C72B4"/>
    <w:rsid w:val="008C77F0"/>
    <w:rsid w:val="008D3A10"/>
    <w:rsid w:val="008D6275"/>
    <w:rsid w:val="008E030F"/>
    <w:rsid w:val="008E1838"/>
    <w:rsid w:val="008E2C2B"/>
    <w:rsid w:val="008E3EA7"/>
    <w:rsid w:val="008E5040"/>
    <w:rsid w:val="008E54D0"/>
    <w:rsid w:val="008E7EE9"/>
    <w:rsid w:val="008F13A0"/>
    <w:rsid w:val="008F27EA"/>
    <w:rsid w:val="008F283D"/>
    <w:rsid w:val="008F39EB"/>
    <w:rsid w:val="008F3CA6"/>
    <w:rsid w:val="008F3E70"/>
    <w:rsid w:val="008F42CD"/>
    <w:rsid w:val="008F5CD3"/>
    <w:rsid w:val="008F740F"/>
    <w:rsid w:val="009005E6"/>
    <w:rsid w:val="00900ACF"/>
    <w:rsid w:val="009016CF"/>
    <w:rsid w:val="00903E8C"/>
    <w:rsid w:val="0090415D"/>
    <w:rsid w:val="00905105"/>
    <w:rsid w:val="00906233"/>
    <w:rsid w:val="00910688"/>
    <w:rsid w:val="009110A2"/>
    <w:rsid w:val="00911C30"/>
    <w:rsid w:val="00913FC8"/>
    <w:rsid w:val="00915B95"/>
    <w:rsid w:val="00916C91"/>
    <w:rsid w:val="00920315"/>
    <w:rsid w:val="00920330"/>
    <w:rsid w:val="00921757"/>
    <w:rsid w:val="009224DD"/>
    <w:rsid w:val="00922821"/>
    <w:rsid w:val="00923380"/>
    <w:rsid w:val="00923A2B"/>
    <w:rsid w:val="0092414A"/>
    <w:rsid w:val="00924E20"/>
    <w:rsid w:val="00925BBA"/>
    <w:rsid w:val="00927090"/>
    <w:rsid w:val="00930553"/>
    <w:rsid w:val="00930ACD"/>
    <w:rsid w:val="0093282D"/>
    <w:rsid w:val="00932A00"/>
    <w:rsid w:val="00932ADC"/>
    <w:rsid w:val="00934806"/>
    <w:rsid w:val="00940D1B"/>
    <w:rsid w:val="00942CA6"/>
    <w:rsid w:val="00942CF2"/>
    <w:rsid w:val="009453C3"/>
    <w:rsid w:val="009530C6"/>
    <w:rsid w:val="009531DF"/>
    <w:rsid w:val="00954381"/>
    <w:rsid w:val="00954B2D"/>
    <w:rsid w:val="00955D15"/>
    <w:rsid w:val="0095612A"/>
    <w:rsid w:val="00956FCD"/>
    <w:rsid w:val="0095751B"/>
    <w:rsid w:val="00961703"/>
    <w:rsid w:val="00963019"/>
    <w:rsid w:val="00963647"/>
    <w:rsid w:val="00963864"/>
    <w:rsid w:val="009651DD"/>
    <w:rsid w:val="009662ED"/>
    <w:rsid w:val="00967AFD"/>
    <w:rsid w:val="00970138"/>
    <w:rsid w:val="00970F40"/>
    <w:rsid w:val="00972325"/>
    <w:rsid w:val="00974386"/>
    <w:rsid w:val="00976895"/>
    <w:rsid w:val="00981C9E"/>
    <w:rsid w:val="00982536"/>
    <w:rsid w:val="00984748"/>
    <w:rsid w:val="009862AA"/>
    <w:rsid w:val="00987D2C"/>
    <w:rsid w:val="00993D24"/>
    <w:rsid w:val="0099516C"/>
    <w:rsid w:val="009966FF"/>
    <w:rsid w:val="00997034"/>
    <w:rsid w:val="009971A9"/>
    <w:rsid w:val="009A0FDB"/>
    <w:rsid w:val="009A21C4"/>
    <w:rsid w:val="009A22E2"/>
    <w:rsid w:val="009A37D5"/>
    <w:rsid w:val="009A4521"/>
    <w:rsid w:val="009A46E4"/>
    <w:rsid w:val="009A5199"/>
    <w:rsid w:val="009A7EC2"/>
    <w:rsid w:val="009B0A60"/>
    <w:rsid w:val="009B4592"/>
    <w:rsid w:val="009B56CF"/>
    <w:rsid w:val="009B5770"/>
    <w:rsid w:val="009B60AA"/>
    <w:rsid w:val="009B6149"/>
    <w:rsid w:val="009C12E7"/>
    <w:rsid w:val="009C137D"/>
    <w:rsid w:val="009C166E"/>
    <w:rsid w:val="009C17F8"/>
    <w:rsid w:val="009C2421"/>
    <w:rsid w:val="009C3DEF"/>
    <w:rsid w:val="009C634A"/>
    <w:rsid w:val="009C68D5"/>
    <w:rsid w:val="009C72F1"/>
    <w:rsid w:val="009D063C"/>
    <w:rsid w:val="009D0A91"/>
    <w:rsid w:val="009D132B"/>
    <w:rsid w:val="009D1380"/>
    <w:rsid w:val="009D20AA"/>
    <w:rsid w:val="009D22FC"/>
    <w:rsid w:val="009D3904"/>
    <w:rsid w:val="009D3D77"/>
    <w:rsid w:val="009D4319"/>
    <w:rsid w:val="009D558E"/>
    <w:rsid w:val="009D57E5"/>
    <w:rsid w:val="009D65B8"/>
    <w:rsid w:val="009D6C80"/>
    <w:rsid w:val="009D7E62"/>
    <w:rsid w:val="009E2846"/>
    <w:rsid w:val="009E2EF5"/>
    <w:rsid w:val="009E435E"/>
    <w:rsid w:val="009E4BA9"/>
    <w:rsid w:val="009F326B"/>
    <w:rsid w:val="009F463D"/>
    <w:rsid w:val="009F55FD"/>
    <w:rsid w:val="009F5B59"/>
    <w:rsid w:val="009F7F80"/>
    <w:rsid w:val="00A020F7"/>
    <w:rsid w:val="00A04A82"/>
    <w:rsid w:val="00A05C7B"/>
    <w:rsid w:val="00A05FB5"/>
    <w:rsid w:val="00A06C64"/>
    <w:rsid w:val="00A0780F"/>
    <w:rsid w:val="00A11572"/>
    <w:rsid w:val="00A11A8D"/>
    <w:rsid w:val="00A147DF"/>
    <w:rsid w:val="00A15D01"/>
    <w:rsid w:val="00A22C01"/>
    <w:rsid w:val="00A230DD"/>
    <w:rsid w:val="00A24DC6"/>
    <w:rsid w:val="00A24FAC"/>
    <w:rsid w:val="00A2668A"/>
    <w:rsid w:val="00A27C2E"/>
    <w:rsid w:val="00A34047"/>
    <w:rsid w:val="00A344B5"/>
    <w:rsid w:val="00A346C7"/>
    <w:rsid w:val="00A35DE4"/>
    <w:rsid w:val="00A36890"/>
    <w:rsid w:val="00A36991"/>
    <w:rsid w:val="00A4074B"/>
    <w:rsid w:val="00A40F41"/>
    <w:rsid w:val="00A41056"/>
    <w:rsid w:val="00A4114C"/>
    <w:rsid w:val="00A4319D"/>
    <w:rsid w:val="00A43933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1DFD"/>
    <w:rsid w:val="00A62896"/>
    <w:rsid w:val="00A63852"/>
    <w:rsid w:val="00A63DC2"/>
    <w:rsid w:val="00A64826"/>
    <w:rsid w:val="00A64E41"/>
    <w:rsid w:val="00A654ED"/>
    <w:rsid w:val="00A673BC"/>
    <w:rsid w:val="00A67737"/>
    <w:rsid w:val="00A67F27"/>
    <w:rsid w:val="00A72452"/>
    <w:rsid w:val="00A729A0"/>
    <w:rsid w:val="00A74954"/>
    <w:rsid w:val="00A76646"/>
    <w:rsid w:val="00A774CD"/>
    <w:rsid w:val="00A8007F"/>
    <w:rsid w:val="00A81EF8"/>
    <w:rsid w:val="00A8252E"/>
    <w:rsid w:val="00A83CA7"/>
    <w:rsid w:val="00A84644"/>
    <w:rsid w:val="00A85101"/>
    <w:rsid w:val="00A85172"/>
    <w:rsid w:val="00A85940"/>
    <w:rsid w:val="00A86199"/>
    <w:rsid w:val="00A86DA2"/>
    <w:rsid w:val="00A87CB6"/>
    <w:rsid w:val="00A919E1"/>
    <w:rsid w:val="00A9222B"/>
    <w:rsid w:val="00A92EF5"/>
    <w:rsid w:val="00A93CC6"/>
    <w:rsid w:val="00A97C49"/>
    <w:rsid w:val="00AA04BD"/>
    <w:rsid w:val="00AA42D4"/>
    <w:rsid w:val="00AA4F7F"/>
    <w:rsid w:val="00AA524A"/>
    <w:rsid w:val="00AA58FD"/>
    <w:rsid w:val="00AA6D95"/>
    <w:rsid w:val="00AA78AB"/>
    <w:rsid w:val="00AB13F3"/>
    <w:rsid w:val="00AB2573"/>
    <w:rsid w:val="00AB274B"/>
    <w:rsid w:val="00AB2E9E"/>
    <w:rsid w:val="00AB3420"/>
    <w:rsid w:val="00AB34A5"/>
    <w:rsid w:val="00AB365E"/>
    <w:rsid w:val="00AB53B3"/>
    <w:rsid w:val="00AB6309"/>
    <w:rsid w:val="00AB78E7"/>
    <w:rsid w:val="00AB7EE1"/>
    <w:rsid w:val="00AC0074"/>
    <w:rsid w:val="00AC33BD"/>
    <w:rsid w:val="00AC35CB"/>
    <w:rsid w:val="00AC39F8"/>
    <w:rsid w:val="00AC3B3B"/>
    <w:rsid w:val="00AC46EF"/>
    <w:rsid w:val="00AC66F4"/>
    <w:rsid w:val="00AC6727"/>
    <w:rsid w:val="00AC6DDA"/>
    <w:rsid w:val="00AC757C"/>
    <w:rsid w:val="00AD3882"/>
    <w:rsid w:val="00AD3EB8"/>
    <w:rsid w:val="00AD5394"/>
    <w:rsid w:val="00AD6EC7"/>
    <w:rsid w:val="00AD7AE4"/>
    <w:rsid w:val="00AE3DC2"/>
    <w:rsid w:val="00AE4628"/>
    <w:rsid w:val="00AE4E81"/>
    <w:rsid w:val="00AE4ED6"/>
    <w:rsid w:val="00AE541E"/>
    <w:rsid w:val="00AE56F2"/>
    <w:rsid w:val="00AE6611"/>
    <w:rsid w:val="00AE6A93"/>
    <w:rsid w:val="00AE7A99"/>
    <w:rsid w:val="00AF6E9D"/>
    <w:rsid w:val="00AF6ED3"/>
    <w:rsid w:val="00AF79D8"/>
    <w:rsid w:val="00B007EF"/>
    <w:rsid w:val="00B01C0E"/>
    <w:rsid w:val="00B02798"/>
    <w:rsid w:val="00B02B41"/>
    <w:rsid w:val="00B0371D"/>
    <w:rsid w:val="00B04F31"/>
    <w:rsid w:val="00B0521C"/>
    <w:rsid w:val="00B05363"/>
    <w:rsid w:val="00B05A7F"/>
    <w:rsid w:val="00B0637F"/>
    <w:rsid w:val="00B07BFE"/>
    <w:rsid w:val="00B10C7A"/>
    <w:rsid w:val="00B12806"/>
    <w:rsid w:val="00B12F98"/>
    <w:rsid w:val="00B1442A"/>
    <w:rsid w:val="00B15003"/>
    <w:rsid w:val="00B15B90"/>
    <w:rsid w:val="00B175A4"/>
    <w:rsid w:val="00B17B89"/>
    <w:rsid w:val="00B23868"/>
    <w:rsid w:val="00B2418D"/>
    <w:rsid w:val="00B24A04"/>
    <w:rsid w:val="00B30A3B"/>
    <w:rsid w:val="00B310BA"/>
    <w:rsid w:val="00B3290A"/>
    <w:rsid w:val="00B34E4A"/>
    <w:rsid w:val="00B35865"/>
    <w:rsid w:val="00B35E5F"/>
    <w:rsid w:val="00B36347"/>
    <w:rsid w:val="00B3731D"/>
    <w:rsid w:val="00B4032F"/>
    <w:rsid w:val="00B40D84"/>
    <w:rsid w:val="00B41E45"/>
    <w:rsid w:val="00B43442"/>
    <w:rsid w:val="00B4566C"/>
    <w:rsid w:val="00B4773C"/>
    <w:rsid w:val="00B50039"/>
    <w:rsid w:val="00B506E7"/>
    <w:rsid w:val="00B511D9"/>
    <w:rsid w:val="00B51C7E"/>
    <w:rsid w:val="00B5282A"/>
    <w:rsid w:val="00B538F4"/>
    <w:rsid w:val="00B53A8A"/>
    <w:rsid w:val="00B545FE"/>
    <w:rsid w:val="00B560D1"/>
    <w:rsid w:val="00B56C73"/>
    <w:rsid w:val="00B6012B"/>
    <w:rsid w:val="00B60142"/>
    <w:rsid w:val="00B606F4"/>
    <w:rsid w:val="00B6071C"/>
    <w:rsid w:val="00B620F6"/>
    <w:rsid w:val="00B62DA0"/>
    <w:rsid w:val="00B666F6"/>
    <w:rsid w:val="00B6704F"/>
    <w:rsid w:val="00B67F7C"/>
    <w:rsid w:val="00B71167"/>
    <w:rsid w:val="00B7218E"/>
    <w:rsid w:val="00B724E8"/>
    <w:rsid w:val="00B73547"/>
    <w:rsid w:val="00B74FCD"/>
    <w:rsid w:val="00B77215"/>
    <w:rsid w:val="00B7794A"/>
    <w:rsid w:val="00B77AEF"/>
    <w:rsid w:val="00B81327"/>
    <w:rsid w:val="00B83B16"/>
    <w:rsid w:val="00B84DCC"/>
    <w:rsid w:val="00B855F0"/>
    <w:rsid w:val="00B861FF"/>
    <w:rsid w:val="00B86983"/>
    <w:rsid w:val="00B86FFB"/>
    <w:rsid w:val="00B87820"/>
    <w:rsid w:val="00B90E6D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0C5"/>
    <w:rsid w:val="00BA5216"/>
    <w:rsid w:val="00BA6095"/>
    <w:rsid w:val="00BA6DE2"/>
    <w:rsid w:val="00BA7796"/>
    <w:rsid w:val="00BB0F03"/>
    <w:rsid w:val="00BB166E"/>
    <w:rsid w:val="00BB3115"/>
    <w:rsid w:val="00BB39B4"/>
    <w:rsid w:val="00BB4184"/>
    <w:rsid w:val="00BB48A0"/>
    <w:rsid w:val="00BB4AC3"/>
    <w:rsid w:val="00BB4E2F"/>
    <w:rsid w:val="00BB5754"/>
    <w:rsid w:val="00BB5A48"/>
    <w:rsid w:val="00BB611A"/>
    <w:rsid w:val="00BB73F0"/>
    <w:rsid w:val="00BB76B8"/>
    <w:rsid w:val="00BC014C"/>
    <w:rsid w:val="00BC14BD"/>
    <w:rsid w:val="00BC1D62"/>
    <w:rsid w:val="00BC1EF9"/>
    <w:rsid w:val="00BC3B10"/>
    <w:rsid w:val="00BC4898"/>
    <w:rsid w:val="00BC4AC2"/>
    <w:rsid w:val="00BC4EAC"/>
    <w:rsid w:val="00BC6ACF"/>
    <w:rsid w:val="00BD2303"/>
    <w:rsid w:val="00BD3506"/>
    <w:rsid w:val="00BD50B0"/>
    <w:rsid w:val="00BD5A91"/>
    <w:rsid w:val="00BD5C2E"/>
    <w:rsid w:val="00BE24C6"/>
    <w:rsid w:val="00BE3666"/>
    <w:rsid w:val="00BE37CC"/>
    <w:rsid w:val="00BE39CA"/>
    <w:rsid w:val="00BE3F83"/>
    <w:rsid w:val="00BE4AB6"/>
    <w:rsid w:val="00BE5ABE"/>
    <w:rsid w:val="00BE62C2"/>
    <w:rsid w:val="00BE7CFE"/>
    <w:rsid w:val="00BE7F9A"/>
    <w:rsid w:val="00BF1D80"/>
    <w:rsid w:val="00BF302E"/>
    <w:rsid w:val="00BF31E6"/>
    <w:rsid w:val="00BF4340"/>
    <w:rsid w:val="00BF50F5"/>
    <w:rsid w:val="00BF5D2C"/>
    <w:rsid w:val="00BF5F8B"/>
    <w:rsid w:val="00BF62D8"/>
    <w:rsid w:val="00BF7F05"/>
    <w:rsid w:val="00C01BCA"/>
    <w:rsid w:val="00C02FCB"/>
    <w:rsid w:val="00C03188"/>
    <w:rsid w:val="00C070F2"/>
    <w:rsid w:val="00C07868"/>
    <w:rsid w:val="00C12406"/>
    <w:rsid w:val="00C124AE"/>
    <w:rsid w:val="00C12B87"/>
    <w:rsid w:val="00C13661"/>
    <w:rsid w:val="00C13A4B"/>
    <w:rsid w:val="00C1491C"/>
    <w:rsid w:val="00C14B20"/>
    <w:rsid w:val="00C217A0"/>
    <w:rsid w:val="00C21BB7"/>
    <w:rsid w:val="00C21E86"/>
    <w:rsid w:val="00C27723"/>
    <w:rsid w:val="00C279D8"/>
    <w:rsid w:val="00C30267"/>
    <w:rsid w:val="00C3208E"/>
    <w:rsid w:val="00C33D9A"/>
    <w:rsid w:val="00C34982"/>
    <w:rsid w:val="00C35828"/>
    <w:rsid w:val="00C36A36"/>
    <w:rsid w:val="00C37BE2"/>
    <w:rsid w:val="00C408F8"/>
    <w:rsid w:val="00C41E35"/>
    <w:rsid w:val="00C429F3"/>
    <w:rsid w:val="00C44145"/>
    <w:rsid w:val="00C46309"/>
    <w:rsid w:val="00C47253"/>
    <w:rsid w:val="00C47E51"/>
    <w:rsid w:val="00C553CE"/>
    <w:rsid w:val="00C567FC"/>
    <w:rsid w:val="00C56D88"/>
    <w:rsid w:val="00C61DA2"/>
    <w:rsid w:val="00C62DAC"/>
    <w:rsid w:val="00C66894"/>
    <w:rsid w:val="00C67A6D"/>
    <w:rsid w:val="00C70130"/>
    <w:rsid w:val="00C71B6A"/>
    <w:rsid w:val="00C72C23"/>
    <w:rsid w:val="00C74A15"/>
    <w:rsid w:val="00C7509A"/>
    <w:rsid w:val="00C771B0"/>
    <w:rsid w:val="00C7765D"/>
    <w:rsid w:val="00C805EF"/>
    <w:rsid w:val="00C80695"/>
    <w:rsid w:val="00C80849"/>
    <w:rsid w:val="00C810B5"/>
    <w:rsid w:val="00C81169"/>
    <w:rsid w:val="00C8149E"/>
    <w:rsid w:val="00C8212A"/>
    <w:rsid w:val="00C82A58"/>
    <w:rsid w:val="00C83169"/>
    <w:rsid w:val="00C85A4F"/>
    <w:rsid w:val="00C86A16"/>
    <w:rsid w:val="00C87AB0"/>
    <w:rsid w:val="00C904B4"/>
    <w:rsid w:val="00C91D31"/>
    <w:rsid w:val="00C91D6B"/>
    <w:rsid w:val="00C922C8"/>
    <w:rsid w:val="00C942CF"/>
    <w:rsid w:val="00C96409"/>
    <w:rsid w:val="00C96B00"/>
    <w:rsid w:val="00C97CE3"/>
    <w:rsid w:val="00CA179C"/>
    <w:rsid w:val="00CA27A3"/>
    <w:rsid w:val="00CA54A3"/>
    <w:rsid w:val="00CA5D9B"/>
    <w:rsid w:val="00CA71B5"/>
    <w:rsid w:val="00CA72F3"/>
    <w:rsid w:val="00CB1742"/>
    <w:rsid w:val="00CB2461"/>
    <w:rsid w:val="00CB2912"/>
    <w:rsid w:val="00CB383A"/>
    <w:rsid w:val="00CB4BCC"/>
    <w:rsid w:val="00CB5C5A"/>
    <w:rsid w:val="00CB6A2E"/>
    <w:rsid w:val="00CC00D7"/>
    <w:rsid w:val="00CC19E0"/>
    <w:rsid w:val="00CC1B2F"/>
    <w:rsid w:val="00CC231F"/>
    <w:rsid w:val="00CC36AB"/>
    <w:rsid w:val="00CC40AF"/>
    <w:rsid w:val="00CC540C"/>
    <w:rsid w:val="00CC5D20"/>
    <w:rsid w:val="00CC75BA"/>
    <w:rsid w:val="00CD081E"/>
    <w:rsid w:val="00CD0FE1"/>
    <w:rsid w:val="00CD1FA2"/>
    <w:rsid w:val="00CD33FB"/>
    <w:rsid w:val="00CD4299"/>
    <w:rsid w:val="00CD492A"/>
    <w:rsid w:val="00CD4AA9"/>
    <w:rsid w:val="00CD4E97"/>
    <w:rsid w:val="00CD78B5"/>
    <w:rsid w:val="00CE307C"/>
    <w:rsid w:val="00CE34FC"/>
    <w:rsid w:val="00CE3DFA"/>
    <w:rsid w:val="00CE4265"/>
    <w:rsid w:val="00CE6EA1"/>
    <w:rsid w:val="00CE6FA1"/>
    <w:rsid w:val="00CF1542"/>
    <w:rsid w:val="00CF1863"/>
    <w:rsid w:val="00CF1953"/>
    <w:rsid w:val="00CF2697"/>
    <w:rsid w:val="00CF4D23"/>
    <w:rsid w:val="00CF67D3"/>
    <w:rsid w:val="00CF77AE"/>
    <w:rsid w:val="00CF7DC9"/>
    <w:rsid w:val="00D0030A"/>
    <w:rsid w:val="00D017CA"/>
    <w:rsid w:val="00D02191"/>
    <w:rsid w:val="00D023B1"/>
    <w:rsid w:val="00D0246D"/>
    <w:rsid w:val="00D02E41"/>
    <w:rsid w:val="00D030E4"/>
    <w:rsid w:val="00D048D5"/>
    <w:rsid w:val="00D06C2B"/>
    <w:rsid w:val="00D1089A"/>
    <w:rsid w:val="00D11249"/>
    <w:rsid w:val="00D1314F"/>
    <w:rsid w:val="00D148F3"/>
    <w:rsid w:val="00D1514D"/>
    <w:rsid w:val="00D16B8B"/>
    <w:rsid w:val="00D16EDC"/>
    <w:rsid w:val="00D174D8"/>
    <w:rsid w:val="00D1783E"/>
    <w:rsid w:val="00D22821"/>
    <w:rsid w:val="00D22B58"/>
    <w:rsid w:val="00D263C6"/>
    <w:rsid w:val="00D26430"/>
    <w:rsid w:val="00D316B3"/>
    <w:rsid w:val="00D31ED8"/>
    <w:rsid w:val="00D32398"/>
    <w:rsid w:val="00D346CA"/>
    <w:rsid w:val="00D34B85"/>
    <w:rsid w:val="00D34E4F"/>
    <w:rsid w:val="00D36B21"/>
    <w:rsid w:val="00D37675"/>
    <w:rsid w:val="00D40830"/>
    <w:rsid w:val="00D40CD2"/>
    <w:rsid w:val="00D41346"/>
    <w:rsid w:val="00D41B0A"/>
    <w:rsid w:val="00D4288C"/>
    <w:rsid w:val="00D43486"/>
    <w:rsid w:val="00D43CA9"/>
    <w:rsid w:val="00D43F07"/>
    <w:rsid w:val="00D43F88"/>
    <w:rsid w:val="00D44291"/>
    <w:rsid w:val="00D44B05"/>
    <w:rsid w:val="00D46296"/>
    <w:rsid w:val="00D510F3"/>
    <w:rsid w:val="00D51BDC"/>
    <w:rsid w:val="00D5257A"/>
    <w:rsid w:val="00D52877"/>
    <w:rsid w:val="00D536FF"/>
    <w:rsid w:val="00D53EF7"/>
    <w:rsid w:val="00D55332"/>
    <w:rsid w:val="00D56B7C"/>
    <w:rsid w:val="00D62604"/>
    <w:rsid w:val="00D63802"/>
    <w:rsid w:val="00D63A38"/>
    <w:rsid w:val="00D65EC6"/>
    <w:rsid w:val="00D67262"/>
    <w:rsid w:val="00D70C63"/>
    <w:rsid w:val="00D72E30"/>
    <w:rsid w:val="00D72ED3"/>
    <w:rsid w:val="00D8036E"/>
    <w:rsid w:val="00D8098E"/>
    <w:rsid w:val="00D8155E"/>
    <w:rsid w:val="00D8384A"/>
    <w:rsid w:val="00D8504F"/>
    <w:rsid w:val="00D85CA5"/>
    <w:rsid w:val="00D91037"/>
    <w:rsid w:val="00D928DD"/>
    <w:rsid w:val="00D93CCE"/>
    <w:rsid w:val="00D941AF"/>
    <w:rsid w:val="00D96104"/>
    <w:rsid w:val="00D979BE"/>
    <w:rsid w:val="00D97D0A"/>
    <w:rsid w:val="00DA2D77"/>
    <w:rsid w:val="00DA2E8B"/>
    <w:rsid w:val="00DA2EB6"/>
    <w:rsid w:val="00DA4966"/>
    <w:rsid w:val="00DA4EB0"/>
    <w:rsid w:val="00DA5FED"/>
    <w:rsid w:val="00DA6058"/>
    <w:rsid w:val="00DA7125"/>
    <w:rsid w:val="00DA78FE"/>
    <w:rsid w:val="00DB10BF"/>
    <w:rsid w:val="00DB1E42"/>
    <w:rsid w:val="00DB2577"/>
    <w:rsid w:val="00DB379C"/>
    <w:rsid w:val="00DB3872"/>
    <w:rsid w:val="00DB3ED7"/>
    <w:rsid w:val="00DB42B9"/>
    <w:rsid w:val="00DB58F5"/>
    <w:rsid w:val="00DB6D5C"/>
    <w:rsid w:val="00DB6E04"/>
    <w:rsid w:val="00DB74F1"/>
    <w:rsid w:val="00DB7B4B"/>
    <w:rsid w:val="00DC05D1"/>
    <w:rsid w:val="00DC0990"/>
    <w:rsid w:val="00DC0D89"/>
    <w:rsid w:val="00DC0ED8"/>
    <w:rsid w:val="00DC1A96"/>
    <w:rsid w:val="00DC1F34"/>
    <w:rsid w:val="00DC2B12"/>
    <w:rsid w:val="00DC42FF"/>
    <w:rsid w:val="00DD0331"/>
    <w:rsid w:val="00DD1349"/>
    <w:rsid w:val="00DD17E9"/>
    <w:rsid w:val="00DD46AE"/>
    <w:rsid w:val="00DD48BD"/>
    <w:rsid w:val="00DD5243"/>
    <w:rsid w:val="00DD64F1"/>
    <w:rsid w:val="00DD6596"/>
    <w:rsid w:val="00DE1ADA"/>
    <w:rsid w:val="00DE280A"/>
    <w:rsid w:val="00DE31AF"/>
    <w:rsid w:val="00DE5F53"/>
    <w:rsid w:val="00DE60F1"/>
    <w:rsid w:val="00DF0233"/>
    <w:rsid w:val="00DF1CAD"/>
    <w:rsid w:val="00DF3C40"/>
    <w:rsid w:val="00DF5C76"/>
    <w:rsid w:val="00DF796D"/>
    <w:rsid w:val="00DF7F9A"/>
    <w:rsid w:val="00E03956"/>
    <w:rsid w:val="00E06664"/>
    <w:rsid w:val="00E06DE5"/>
    <w:rsid w:val="00E079B9"/>
    <w:rsid w:val="00E1050E"/>
    <w:rsid w:val="00E10F9E"/>
    <w:rsid w:val="00E11ADF"/>
    <w:rsid w:val="00E13B68"/>
    <w:rsid w:val="00E13BFD"/>
    <w:rsid w:val="00E159F6"/>
    <w:rsid w:val="00E15EDD"/>
    <w:rsid w:val="00E1684F"/>
    <w:rsid w:val="00E16E6A"/>
    <w:rsid w:val="00E17659"/>
    <w:rsid w:val="00E202EA"/>
    <w:rsid w:val="00E20D17"/>
    <w:rsid w:val="00E21BC3"/>
    <w:rsid w:val="00E21E72"/>
    <w:rsid w:val="00E225D9"/>
    <w:rsid w:val="00E2278F"/>
    <w:rsid w:val="00E22C6A"/>
    <w:rsid w:val="00E238EA"/>
    <w:rsid w:val="00E2427A"/>
    <w:rsid w:val="00E24B46"/>
    <w:rsid w:val="00E26A2E"/>
    <w:rsid w:val="00E306C9"/>
    <w:rsid w:val="00E3161F"/>
    <w:rsid w:val="00E31F12"/>
    <w:rsid w:val="00E334EC"/>
    <w:rsid w:val="00E33724"/>
    <w:rsid w:val="00E341E0"/>
    <w:rsid w:val="00E34589"/>
    <w:rsid w:val="00E346C6"/>
    <w:rsid w:val="00E34B0A"/>
    <w:rsid w:val="00E36C87"/>
    <w:rsid w:val="00E37A02"/>
    <w:rsid w:val="00E37FD5"/>
    <w:rsid w:val="00E40405"/>
    <w:rsid w:val="00E404CB"/>
    <w:rsid w:val="00E40546"/>
    <w:rsid w:val="00E413E7"/>
    <w:rsid w:val="00E41DE9"/>
    <w:rsid w:val="00E42037"/>
    <w:rsid w:val="00E459CC"/>
    <w:rsid w:val="00E512EC"/>
    <w:rsid w:val="00E54E35"/>
    <w:rsid w:val="00E5643C"/>
    <w:rsid w:val="00E56F8B"/>
    <w:rsid w:val="00E57927"/>
    <w:rsid w:val="00E5799B"/>
    <w:rsid w:val="00E61E25"/>
    <w:rsid w:val="00E63C36"/>
    <w:rsid w:val="00E6433C"/>
    <w:rsid w:val="00E65503"/>
    <w:rsid w:val="00E66CD2"/>
    <w:rsid w:val="00E678A4"/>
    <w:rsid w:val="00E67C9A"/>
    <w:rsid w:val="00E705B3"/>
    <w:rsid w:val="00E708C8"/>
    <w:rsid w:val="00E7277E"/>
    <w:rsid w:val="00E73B26"/>
    <w:rsid w:val="00E74724"/>
    <w:rsid w:val="00E76C83"/>
    <w:rsid w:val="00E77306"/>
    <w:rsid w:val="00E774DD"/>
    <w:rsid w:val="00E808D2"/>
    <w:rsid w:val="00E81831"/>
    <w:rsid w:val="00E83DB1"/>
    <w:rsid w:val="00E84E6A"/>
    <w:rsid w:val="00E85C22"/>
    <w:rsid w:val="00E868AB"/>
    <w:rsid w:val="00E875B2"/>
    <w:rsid w:val="00E87D59"/>
    <w:rsid w:val="00E92967"/>
    <w:rsid w:val="00E92F84"/>
    <w:rsid w:val="00E93562"/>
    <w:rsid w:val="00E94D48"/>
    <w:rsid w:val="00E963AB"/>
    <w:rsid w:val="00E96C1F"/>
    <w:rsid w:val="00E96D1D"/>
    <w:rsid w:val="00E9774F"/>
    <w:rsid w:val="00EA0606"/>
    <w:rsid w:val="00EA369F"/>
    <w:rsid w:val="00EA737E"/>
    <w:rsid w:val="00EA76D0"/>
    <w:rsid w:val="00EB0114"/>
    <w:rsid w:val="00EB0686"/>
    <w:rsid w:val="00EB0EB4"/>
    <w:rsid w:val="00EB1433"/>
    <w:rsid w:val="00EB3272"/>
    <w:rsid w:val="00EB33B2"/>
    <w:rsid w:val="00EB60D9"/>
    <w:rsid w:val="00EB627F"/>
    <w:rsid w:val="00EC0738"/>
    <w:rsid w:val="00EC0770"/>
    <w:rsid w:val="00EC078A"/>
    <w:rsid w:val="00EC3630"/>
    <w:rsid w:val="00EC3A35"/>
    <w:rsid w:val="00EC4C15"/>
    <w:rsid w:val="00EC5E52"/>
    <w:rsid w:val="00EC6D88"/>
    <w:rsid w:val="00EC7EF5"/>
    <w:rsid w:val="00ED1900"/>
    <w:rsid w:val="00ED2D1C"/>
    <w:rsid w:val="00ED2ED4"/>
    <w:rsid w:val="00ED36EE"/>
    <w:rsid w:val="00ED575A"/>
    <w:rsid w:val="00ED591E"/>
    <w:rsid w:val="00ED758F"/>
    <w:rsid w:val="00EE1106"/>
    <w:rsid w:val="00EE25BD"/>
    <w:rsid w:val="00EE38DF"/>
    <w:rsid w:val="00EE3CCC"/>
    <w:rsid w:val="00EE40A9"/>
    <w:rsid w:val="00EE4FC4"/>
    <w:rsid w:val="00EE5F51"/>
    <w:rsid w:val="00EE6501"/>
    <w:rsid w:val="00EE7763"/>
    <w:rsid w:val="00EE7B49"/>
    <w:rsid w:val="00EF3638"/>
    <w:rsid w:val="00EF42EB"/>
    <w:rsid w:val="00EF4A94"/>
    <w:rsid w:val="00EF4B42"/>
    <w:rsid w:val="00EF5C18"/>
    <w:rsid w:val="00EF6CBB"/>
    <w:rsid w:val="00EF6FA6"/>
    <w:rsid w:val="00EF789C"/>
    <w:rsid w:val="00F005A4"/>
    <w:rsid w:val="00F016D8"/>
    <w:rsid w:val="00F027AF"/>
    <w:rsid w:val="00F034F8"/>
    <w:rsid w:val="00F035FC"/>
    <w:rsid w:val="00F04CD5"/>
    <w:rsid w:val="00F0540D"/>
    <w:rsid w:val="00F05B29"/>
    <w:rsid w:val="00F10450"/>
    <w:rsid w:val="00F116DE"/>
    <w:rsid w:val="00F121C7"/>
    <w:rsid w:val="00F149EE"/>
    <w:rsid w:val="00F1614C"/>
    <w:rsid w:val="00F1615C"/>
    <w:rsid w:val="00F17809"/>
    <w:rsid w:val="00F20D7B"/>
    <w:rsid w:val="00F223B3"/>
    <w:rsid w:val="00F23479"/>
    <w:rsid w:val="00F2527A"/>
    <w:rsid w:val="00F25EDF"/>
    <w:rsid w:val="00F2647F"/>
    <w:rsid w:val="00F27521"/>
    <w:rsid w:val="00F279ED"/>
    <w:rsid w:val="00F303DC"/>
    <w:rsid w:val="00F30499"/>
    <w:rsid w:val="00F3083D"/>
    <w:rsid w:val="00F344CC"/>
    <w:rsid w:val="00F347CD"/>
    <w:rsid w:val="00F353C4"/>
    <w:rsid w:val="00F35939"/>
    <w:rsid w:val="00F3668B"/>
    <w:rsid w:val="00F37466"/>
    <w:rsid w:val="00F402C8"/>
    <w:rsid w:val="00F403D7"/>
    <w:rsid w:val="00F430CA"/>
    <w:rsid w:val="00F437A1"/>
    <w:rsid w:val="00F44EBC"/>
    <w:rsid w:val="00F4575C"/>
    <w:rsid w:val="00F459A0"/>
    <w:rsid w:val="00F45AC2"/>
    <w:rsid w:val="00F45D38"/>
    <w:rsid w:val="00F45ED3"/>
    <w:rsid w:val="00F4663D"/>
    <w:rsid w:val="00F503F3"/>
    <w:rsid w:val="00F5321D"/>
    <w:rsid w:val="00F53225"/>
    <w:rsid w:val="00F54850"/>
    <w:rsid w:val="00F553D8"/>
    <w:rsid w:val="00F5679C"/>
    <w:rsid w:val="00F57421"/>
    <w:rsid w:val="00F60EAF"/>
    <w:rsid w:val="00F611DC"/>
    <w:rsid w:val="00F62247"/>
    <w:rsid w:val="00F631F8"/>
    <w:rsid w:val="00F649CC"/>
    <w:rsid w:val="00F65665"/>
    <w:rsid w:val="00F66B00"/>
    <w:rsid w:val="00F67166"/>
    <w:rsid w:val="00F67EE1"/>
    <w:rsid w:val="00F70249"/>
    <w:rsid w:val="00F726EE"/>
    <w:rsid w:val="00F73128"/>
    <w:rsid w:val="00F75671"/>
    <w:rsid w:val="00F765E2"/>
    <w:rsid w:val="00F776A4"/>
    <w:rsid w:val="00F7777D"/>
    <w:rsid w:val="00F7783F"/>
    <w:rsid w:val="00F779F9"/>
    <w:rsid w:val="00F77BAC"/>
    <w:rsid w:val="00F80185"/>
    <w:rsid w:val="00F80A32"/>
    <w:rsid w:val="00F8205B"/>
    <w:rsid w:val="00F84268"/>
    <w:rsid w:val="00F8469F"/>
    <w:rsid w:val="00F8631C"/>
    <w:rsid w:val="00F86622"/>
    <w:rsid w:val="00F86758"/>
    <w:rsid w:val="00F90026"/>
    <w:rsid w:val="00F91FD9"/>
    <w:rsid w:val="00F942B3"/>
    <w:rsid w:val="00F945BD"/>
    <w:rsid w:val="00F96676"/>
    <w:rsid w:val="00F97BCF"/>
    <w:rsid w:val="00FA0D81"/>
    <w:rsid w:val="00FA11F2"/>
    <w:rsid w:val="00FA1CEB"/>
    <w:rsid w:val="00FA338B"/>
    <w:rsid w:val="00FA34F9"/>
    <w:rsid w:val="00FA64C9"/>
    <w:rsid w:val="00FA6994"/>
    <w:rsid w:val="00FA6F31"/>
    <w:rsid w:val="00FA7089"/>
    <w:rsid w:val="00FB1248"/>
    <w:rsid w:val="00FB1E59"/>
    <w:rsid w:val="00FB293B"/>
    <w:rsid w:val="00FB29BD"/>
    <w:rsid w:val="00FB49E9"/>
    <w:rsid w:val="00FB4A22"/>
    <w:rsid w:val="00FB4FC8"/>
    <w:rsid w:val="00FB5A80"/>
    <w:rsid w:val="00FB7177"/>
    <w:rsid w:val="00FB7419"/>
    <w:rsid w:val="00FC1E0A"/>
    <w:rsid w:val="00FC28D6"/>
    <w:rsid w:val="00FC2D85"/>
    <w:rsid w:val="00FC2E84"/>
    <w:rsid w:val="00FD4A8D"/>
    <w:rsid w:val="00FD4E9B"/>
    <w:rsid w:val="00FD5148"/>
    <w:rsid w:val="00FD6455"/>
    <w:rsid w:val="00FD73A4"/>
    <w:rsid w:val="00FD7989"/>
    <w:rsid w:val="00FD79BB"/>
    <w:rsid w:val="00FE053E"/>
    <w:rsid w:val="00FE1CED"/>
    <w:rsid w:val="00FE2578"/>
    <w:rsid w:val="00FE260E"/>
    <w:rsid w:val="00FE2D06"/>
    <w:rsid w:val="00FE39B9"/>
    <w:rsid w:val="00FE3DD1"/>
    <w:rsid w:val="00FE3E27"/>
    <w:rsid w:val="00FE64D2"/>
    <w:rsid w:val="00FF036C"/>
    <w:rsid w:val="00FF2A9C"/>
    <w:rsid w:val="00FF33C1"/>
    <w:rsid w:val="00FF50AB"/>
    <w:rsid w:val="00FF55C0"/>
    <w:rsid w:val="00FF618E"/>
    <w:rsid w:val="00FF6281"/>
    <w:rsid w:val="00FF6289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56B3E7F3"/>
  <w15:docId w15:val="{9444FBC1-5745-467F-A8DD-21CBACE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5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E615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E615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E615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E615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A2E8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2E8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2E8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A2E8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A2E8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E61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E615A"/>
  </w:style>
  <w:style w:type="paragraph" w:customStyle="1" w:styleId="00ClientCover">
    <w:name w:val="00ClientCover"/>
    <w:basedOn w:val="Normal"/>
    <w:rsid w:val="001E615A"/>
  </w:style>
  <w:style w:type="paragraph" w:customStyle="1" w:styleId="02Text">
    <w:name w:val="02Text"/>
    <w:basedOn w:val="Normal"/>
    <w:rsid w:val="001E615A"/>
  </w:style>
  <w:style w:type="paragraph" w:customStyle="1" w:styleId="BillBasic">
    <w:name w:val="BillBasic"/>
    <w:link w:val="BillBasicChar"/>
    <w:rsid w:val="001E615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E61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615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E615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E615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E615A"/>
    <w:pPr>
      <w:spacing w:before="240"/>
    </w:pPr>
  </w:style>
  <w:style w:type="paragraph" w:customStyle="1" w:styleId="EnactingWords">
    <w:name w:val="EnactingWords"/>
    <w:basedOn w:val="BillBasic"/>
    <w:rsid w:val="001E615A"/>
    <w:pPr>
      <w:spacing w:before="120"/>
    </w:pPr>
  </w:style>
  <w:style w:type="paragraph" w:customStyle="1" w:styleId="Amain">
    <w:name w:val="A main"/>
    <w:basedOn w:val="BillBasic"/>
    <w:rsid w:val="001E615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E615A"/>
    <w:pPr>
      <w:ind w:left="1100"/>
    </w:pPr>
  </w:style>
  <w:style w:type="paragraph" w:customStyle="1" w:styleId="Apara">
    <w:name w:val="A para"/>
    <w:basedOn w:val="BillBasic"/>
    <w:rsid w:val="001E615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E615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E615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E615A"/>
    <w:pPr>
      <w:ind w:left="1100"/>
    </w:pPr>
  </w:style>
  <w:style w:type="paragraph" w:customStyle="1" w:styleId="aExamHead">
    <w:name w:val="aExam Head"/>
    <w:basedOn w:val="BillBasicHeading"/>
    <w:next w:val="aExam"/>
    <w:rsid w:val="001E615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E615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E615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E615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E615A"/>
    <w:pPr>
      <w:spacing w:before="120" w:after="60"/>
    </w:pPr>
  </w:style>
  <w:style w:type="paragraph" w:customStyle="1" w:styleId="HeaderOdd6">
    <w:name w:val="HeaderOdd6"/>
    <w:basedOn w:val="HeaderEven6"/>
    <w:rsid w:val="001E615A"/>
    <w:pPr>
      <w:jc w:val="right"/>
    </w:pPr>
  </w:style>
  <w:style w:type="paragraph" w:customStyle="1" w:styleId="HeaderOdd">
    <w:name w:val="HeaderOdd"/>
    <w:basedOn w:val="HeaderEven"/>
    <w:rsid w:val="001E615A"/>
    <w:pPr>
      <w:jc w:val="right"/>
    </w:pPr>
  </w:style>
  <w:style w:type="paragraph" w:customStyle="1" w:styleId="N-TOCheading">
    <w:name w:val="N-TOCheading"/>
    <w:basedOn w:val="BillBasicHeading"/>
    <w:next w:val="N-9pt"/>
    <w:rsid w:val="001E615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E615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E615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E615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E615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E615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E615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E615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E615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E615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E615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E615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E615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E615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E615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E615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E615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E615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E615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E615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E615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E615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E615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A2E8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E615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E615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E615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E615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E615A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1E615A"/>
    <w:rPr>
      <w:rFonts w:ascii="Arial" w:hAnsi="Arial"/>
      <w:sz w:val="16"/>
    </w:rPr>
  </w:style>
  <w:style w:type="paragraph" w:customStyle="1" w:styleId="PageBreak">
    <w:name w:val="PageBreak"/>
    <w:basedOn w:val="Normal"/>
    <w:rsid w:val="001E615A"/>
    <w:rPr>
      <w:sz w:val="4"/>
    </w:rPr>
  </w:style>
  <w:style w:type="paragraph" w:customStyle="1" w:styleId="04Dictionary">
    <w:name w:val="04Dictionary"/>
    <w:basedOn w:val="Normal"/>
    <w:rsid w:val="001E615A"/>
  </w:style>
  <w:style w:type="paragraph" w:customStyle="1" w:styleId="N-line1">
    <w:name w:val="N-line1"/>
    <w:basedOn w:val="BillBasic"/>
    <w:rsid w:val="001E615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E615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E615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E615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E615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E615A"/>
  </w:style>
  <w:style w:type="paragraph" w:customStyle="1" w:styleId="03Schedule">
    <w:name w:val="03Schedule"/>
    <w:basedOn w:val="Normal"/>
    <w:rsid w:val="001E615A"/>
  </w:style>
  <w:style w:type="paragraph" w:customStyle="1" w:styleId="ISched-heading">
    <w:name w:val="I Sched-heading"/>
    <w:basedOn w:val="BillBasicHeading"/>
    <w:next w:val="Normal"/>
    <w:rsid w:val="001E615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E615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E615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E615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E615A"/>
  </w:style>
  <w:style w:type="paragraph" w:customStyle="1" w:styleId="Ipara">
    <w:name w:val="I para"/>
    <w:basedOn w:val="Apara"/>
    <w:rsid w:val="001E615A"/>
    <w:pPr>
      <w:outlineLvl w:val="9"/>
    </w:pPr>
  </w:style>
  <w:style w:type="paragraph" w:customStyle="1" w:styleId="Isubpara">
    <w:name w:val="I subpara"/>
    <w:basedOn w:val="Asubpara"/>
    <w:rsid w:val="001E615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E615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E615A"/>
  </w:style>
  <w:style w:type="character" w:customStyle="1" w:styleId="CharDivNo">
    <w:name w:val="CharDivNo"/>
    <w:basedOn w:val="DefaultParagraphFont"/>
    <w:rsid w:val="001E615A"/>
  </w:style>
  <w:style w:type="character" w:customStyle="1" w:styleId="CharDivText">
    <w:name w:val="CharDivText"/>
    <w:basedOn w:val="DefaultParagraphFont"/>
    <w:rsid w:val="001E615A"/>
  </w:style>
  <w:style w:type="character" w:customStyle="1" w:styleId="CharPartNo">
    <w:name w:val="CharPartNo"/>
    <w:basedOn w:val="DefaultParagraphFont"/>
    <w:rsid w:val="001E615A"/>
  </w:style>
  <w:style w:type="paragraph" w:customStyle="1" w:styleId="Placeholder">
    <w:name w:val="Placeholder"/>
    <w:basedOn w:val="Normal"/>
    <w:rsid w:val="001E615A"/>
    <w:rPr>
      <w:sz w:val="10"/>
    </w:rPr>
  </w:style>
  <w:style w:type="paragraph" w:styleId="PlainText">
    <w:name w:val="Plain Text"/>
    <w:basedOn w:val="Normal"/>
    <w:rsid w:val="001E615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E615A"/>
  </w:style>
  <w:style w:type="character" w:customStyle="1" w:styleId="CharChapText">
    <w:name w:val="CharChapText"/>
    <w:basedOn w:val="DefaultParagraphFont"/>
    <w:rsid w:val="001E615A"/>
  </w:style>
  <w:style w:type="character" w:customStyle="1" w:styleId="CharPartText">
    <w:name w:val="CharPartText"/>
    <w:basedOn w:val="DefaultParagraphFont"/>
    <w:rsid w:val="001E615A"/>
  </w:style>
  <w:style w:type="paragraph" w:styleId="TOC1">
    <w:name w:val="toc 1"/>
    <w:basedOn w:val="Normal"/>
    <w:next w:val="Normal"/>
    <w:autoRedefine/>
    <w:rsid w:val="001E615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E615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E615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E615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E615A"/>
  </w:style>
  <w:style w:type="paragraph" w:styleId="Title">
    <w:name w:val="Title"/>
    <w:basedOn w:val="Normal"/>
    <w:qFormat/>
    <w:rsid w:val="00DA2E8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E615A"/>
    <w:pPr>
      <w:ind w:left="4252"/>
    </w:pPr>
  </w:style>
  <w:style w:type="paragraph" w:customStyle="1" w:styleId="ActNo">
    <w:name w:val="ActNo"/>
    <w:basedOn w:val="BillBasicHeading"/>
    <w:rsid w:val="001E615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E615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E615A"/>
    <w:pPr>
      <w:ind w:left="1500" w:hanging="400"/>
    </w:pPr>
  </w:style>
  <w:style w:type="paragraph" w:customStyle="1" w:styleId="LongTitle">
    <w:name w:val="LongTitle"/>
    <w:basedOn w:val="BillBasic"/>
    <w:rsid w:val="001E615A"/>
    <w:pPr>
      <w:spacing w:before="300"/>
    </w:pPr>
  </w:style>
  <w:style w:type="paragraph" w:customStyle="1" w:styleId="Minister">
    <w:name w:val="Minister"/>
    <w:basedOn w:val="BillBasic"/>
    <w:rsid w:val="001E615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E615A"/>
    <w:pPr>
      <w:tabs>
        <w:tab w:val="left" w:pos="4320"/>
      </w:tabs>
    </w:pPr>
  </w:style>
  <w:style w:type="paragraph" w:customStyle="1" w:styleId="madeunder">
    <w:name w:val="made under"/>
    <w:basedOn w:val="BillBasic"/>
    <w:rsid w:val="001E615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A2E8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E615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E615A"/>
    <w:rPr>
      <w:i/>
    </w:rPr>
  </w:style>
  <w:style w:type="paragraph" w:customStyle="1" w:styleId="00SigningPage">
    <w:name w:val="00SigningPage"/>
    <w:basedOn w:val="Normal"/>
    <w:rsid w:val="001E615A"/>
  </w:style>
  <w:style w:type="paragraph" w:customStyle="1" w:styleId="Aparareturn">
    <w:name w:val="A para return"/>
    <w:basedOn w:val="BillBasic"/>
    <w:rsid w:val="001E615A"/>
    <w:pPr>
      <w:ind w:left="1600"/>
    </w:pPr>
  </w:style>
  <w:style w:type="paragraph" w:customStyle="1" w:styleId="Asubparareturn">
    <w:name w:val="A subpara return"/>
    <w:basedOn w:val="BillBasic"/>
    <w:rsid w:val="001E615A"/>
    <w:pPr>
      <w:ind w:left="2100"/>
    </w:pPr>
  </w:style>
  <w:style w:type="paragraph" w:customStyle="1" w:styleId="CommentNum">
    <w:name w:val="CommentNum"/>
    <w:basedOn w:val="Comment"/>
    <w:rsid w:val="001E615A"/>
    <w:pPr>
      <w:ind w:left="1800" w:hanging="1800"/>
    </w:pPr>
  </w:style>
  <w:style w:type="paragraph" w:styleId="TOC8">
    <w:name w:val="toc 8"/>
    <w:basedOn w:val="TOC3"/>
    <w:next w:val="Normal"/>
    <w:autoRedefine/>
    <w:rsid w:val="001E615A"/>
    <w:pPr>
      <w:keepNext w:val="0"/>
      <w:spacing w:before="120"/>
    </w:pPr>
  </w:style>
  <w:style w:type="paragraph" w:customStyle="1" w:styleId="Judges">
    <w:name w:val="Judges"/>
    <w:basedOn w:val="Minister"/>
    <w:rsid w:val="001E615A"/>
    <w:pPr>
      <w:spacing w:before="180"/>
    </w:pPr>
  </w:style>
  <w:style w:type="paragraph" w:customStyle="1" w:styleId="BillFor">
    <w:name w:val="BillFor"/>
    <w:basedOn w:val="BillBasicHeading"/>
    <w:rsid w:val="001E615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E615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E615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E615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E615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E615A"/>
    <w:pPr>
      <w:spacing w:before="60"/>
      <w:ind w:left="2540" w:hanging="400"/>
    </w:pPr>
  </w:style>
  <w:style w:type="paragraph" w:customStyle="1" w:styleId="aDefpara">
    <w:name w:val="aDef para"/>
    <w:basedOn w:val="Apara"/>
    <w:rsid w:val="001E615A"/>
  </w:style>
  <w:style w:type="paragraph" w:customStyle="1" w:styleId="aDefsubpara">
    <w:name w:val="aDef subpara"/>
    <w:basedOn w:val="Asubpara"/>
    <w:rsid w:val="001E615A"/>
  </w:style>
  <w:style w:type="paragraph" w:customStyle="1" w:styleId="Idefpara">
    <w:name w:val="I def para"/>
    <w:basedOn w:val="Ipara"/>
    <w:rsid w:val="001E615A"/>
  </w:style>
  <w:style w:type="paragraph" w:customStyle="1" w:styleId="Idefsubpara">
    <w:name w:val="I def subpara"/>
    <w:basedOn w:val="Isubpara"/>
    <w:rsid w:val="001E615A"/>
  </w:style>
  <w:style w:type="paragraph" w:customStyle="1" w:styleId="Notified">
    <w:name w:val="Notified"/>
    <w:basedOn w:val="BillBasic"/>
    <w:rsid w:val="001E615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E615A"/>
  </w:style>
  <w:style w:type="paragraph" w:customStyle="1" w:styleId="IDict-Heading">
    <w:name w:val="I Dict-Heading"/>
    <w:basedOn w:val="BillBasicHeading"/>
    <w:rsid w:val="001E615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E615A"/>
  </w:style>
  <w:style w:type="paragraph" w:styleId="Salutation">
    <w:name w:val="Salutation"/>
    <w:basedOn w:val="Normal"/>
    <w:next w:val="Normal"/>
    <w:rsid w:val="00DA2E8B"/>
  </w:style>
  <w:style w:type="paragraph" w:customStyle="1" w:styleId="aNoteBullet">
    <w:name w:val="aNoteBullet"/>
    <w:basedOn w:val="aNoteSymb"/>
    <w:rsid w:val="001E615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A2E8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E615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E615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E615A"/>
    <w:pPr>
      <w:spacing w:before="60"/>
      <w:ind w:firstLine="0"/>
    </w:pPr>
  </w:style>
  <w:style w:type="paragraph" w:customStyle="1" w:styleId="MinisterWord">
    <w:name w:val="MinisterWord"/>
    <w:basedOn w:val="Normal"/>
    <w:rsid w:val="001E615A"/>
    <w:pPr>
      <w:spacing w:before="60"/>
      <w:jc w:val="right"/>
    </w:pPr>
  </w:style>
  <w:style w:type="paragraph" w:customStyle="1" w:styleId="aExamPara">
    <w:name w:val="aExamPara"/>
    <w:basedOn w:val="aExam"/>
    <w:rsid w:val="001E615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E615A"/>
    <w:pPr>
      <w:ind w:left="1500"/>
    </w:pPr>
  </w:style>
  <w:style w:type="paragraph" w:customStyle="1" w:styleId="aExamBullet">
    <w:name w:val="aExamBullet"/>
    <w:basedOn w:val="aExam"/>
    <w:rsid w:val="001E615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E615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E615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E615A"/>
    <w:rPr>
      <w:sz w:val="20"/>
    </w:rPr>
  </w:style>
  <w:style w:type="paragraph" w:customStyle="1" w:styleId="aParaNotePara">
    <w:name w:val="aParaNotePara"/>
    <w:basedOn w:val="aNoteParaSymb"/>
    <w:rsid w:val="001E615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E615A"/>
    <w:rPr>
      <w:b/>
    </w:rPr>
  </w:style>
  <w:style w:type="character" w:customStyle="1" w:styleId="charBoldItals">
    <w:name w:val="charBoldItals"/>
    <w:basedOn w:val="DefaultParagraphFont"/>
    <w:rsid w:val="001E615A"/>
    <w:rPr>
      <w:b/>
      <w:i/>
    </w:rPr>
  </w:style>
  <w:style w:type="character" w:customStyle="1" w:styleId="charItals">
    <w:name w:val="charItals"/>
    <w:basedOn w:val="DefaultParagraphFont"/>
    <w:rsid w:val="001E615A"/>
    <w:rPr>
      <w:i/>
    </w:rPr>
  </w:style>
  <w:style w:type="character" w:customStyle="1" w:styleId="charUnderline">
    <w:name w:val="charUnderline"/>
    <w:basedOn w:val="DefaultParagraphFont"/>
    <w:rsid w:val="001E615A"/>
    <w:rPr>
      <w:u w:val="single"/>
    </w:rPr>
  </w:style>
  <w:style w:type="paragraph" w:customStyle="1" w:styleId="TableHd">
    <w:name w:val="TableHd"/>
    <w:basedOn w:val="Normal"/>
    <w:rsid w:val="001E615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E615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E615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E615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E615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E615A"/>
    <w:pPr>
      <w:spacing w:before="60" w:after="60"/>
    </w:pPr>
  </w:style>
  <w:style w:type="paragraph" w:customStyle="1" w:styleId="IshadedH5Sec">
    <w:name w:val="I shaded H5 Sec"/>
    <w:basedOn w:val="AH5Sec"/>
    <w:rsid w:val="001E615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E615A"/>
  </w:style>
  <w:style w:type="paragraph" w:customStyle="1" w:styleId="Penalty">
    <w:name w:val="Penalty"/>
    <w:basedOn w:val="Amainreturn"/>
    <w:rsid w:val="001E615A"/>
  </w:style>
  <w:style w:type="paragraph" w:customStyle="1" w:styleId="aNoteText">
    <w:name w:val="aNoteText"/>
    <w:basedOn w:val="aNoteSymb"/>
    <w:rsid w:val="001E615A"/>
    <w:pPr>
      <w:spacing w:before="60"/>
      <w:ind w:firstLine="0"/>
    </w:pPr>
  </w:style>
  <w:style w:type="paragraph" w:customStyle="1" w:styleId="aExamINum">
    <w:name w:val="aExamINum"/>
    <w:basedOn w:val="aExam"/>
    <w:rsid w:val="00DA2E8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E615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DA2E8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E615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E615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E615A"/>
    <w:pPr>
      <w:ind w:left="1600"/>
    </w:pPr>
  </w:style>
  <w:style w:type="paragraph" w:customStyle="1" w:styleId="aExampar">
    <w:name w:val="aExampar"/>
    <w:basedOn w:val="aExamss"/>
    <w:rsid w:val="001E615A"/>
    <w:pPr>
      <w:ind w:left="1600"/>
    </w:pPr>
  </w:style>
  <w:style w:type="paragraph" w:customStyle="1" w:styleId="aExamINumss">
    <w:name w:val="aExamINumss"/>
    <w:basedOn w:val="aExamss"/>
    <w:rsid w:val="001E615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E615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E615A"/>
    <w:pPr>
      <w:ind w:left="1500"/>
    </w:pPr>
  </w:style>
  <w:style w:type="paragraph" w:customStyle="1" w:styleId="aExamNumTextpar">
    <w:name w:val="aExamNumTextpar"/>
    <w:basedOn w:val="aExampar"/>
    <w:rsid w:val="00DA2E8B"/>
    <w:pPr>
      <w:ind w:left="2000"/>
    </w:pPr>
  </w:style>
  <w:style w:type="paragraph" w:customStyle="1" w:styleId="aExamBulletss">
    <w:name w:val="aExamBulletss"/>
    <w:basedOn w:val="aExamss"/>
    <w:rsid w:val="001E615A"/>
    <w:pPr>
      <w:ind w:left="1500" w:hanging="400"/>
    </w:pPr>
  </w:style>
  <w:style w:type="paragraph" w:customStyle="1" w:styleId="aExamBulletpar">
    <w:name w:val="aExamBulletpar"/>
    <w:basedOn w:val="aExampar"/>
    <w:rsid w:val="001E615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E615A"/>
    <w:pPr>
      <w:ind w:left="2140"/>
    </w:pPr>
  </w:style>
  <w:style w:type="paragraph" w:customStyle="1" w:styleId="aExamsubpar">
    <w:name w:val="aExamsubpar"/>
    <w:basedOn w:val="aExamss"/>
    <w:rsid w:val="001E615A"/>
    <w:pPr>
      <w:ind w:left="2140"/>
    </w:pPr>
  </w:style>
  <w:style w:type="paragraph" w:customStyle="1" w:styleId="aExamNumsubpar">
    <w:name w:val="aExamNumsubpar"/>
    <w:basedOn w:val="aExamsubpar"/>
    <w:rsid w:val="001E615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A2E8B"/>
    <w:pPr>
      <w:ind w:left="2540"/>
    </w:pPr>
  </w:style>
  <w:style w:type="paragraph" w:customStyle="1" w:styleId="aExamBulletsubpar">
    <w:name w:val="aExamBulletsubpar"/>
    <w:basedOn w:val="aExamsubpar"/>
    <w:rsid w:val="001E615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E615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E615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E615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E615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E615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A2E8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E615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E615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E615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E615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A2E8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A2E8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A2E8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E615A"/>
  </w:style>
  <w:style w:type="paragraph" w:customStyle="1" w:styleId="SchApara">
    <w:name w:val="Sch A para"/>
    <w:basedOn w:val="Apara"/>
    <w:rsid w:val="001E615A"/>
  </w:style>
  <w:style w:type="paragraph" w:customStyle="1" w:styleId="SchAsubpara">
    <w:name w:val="Sch A subpara"/>
    <w:basedOn w:val="Asubpara"/>
    <w:rsid w:val="001E615A"/>
  </w:style>
  <w:style w:type="paragraph" w:customStyle="1" w:styleId="SchAsubsubpara">
    <w:name w:val="Sch A subsubpara"/>
    <w:basedOn w:val="Asubsubpara"/>
    <w:rsid w:val="001E615A"/>
  </w:style>
  <w:style w:type="paragraph" w:customStyle="1" w:styleId="TOCOL1">
    <w:name w:val="TOCOL 1"/>
    <w:basedOn w:val="TOC1"/>
    <w:rsid w:val="001E615A"/>
  </w:style>
  <w:style w:type="paragraph" w:customStyle="1" w:styleId="TOCOL2">
    <w:name w:val="TOCOL 2"/>
    <w:basedOn w:val="TOC2"/>
    <w:rsid w:val="001E615A"/>
    <w:pPr>
      <w:keepNext w:val="0"/>
    </w:pPr>
  </w:style>
  <w:style w:type="paragraph" w:customStyle="1" w:styleId="TOCOL3">
    <w:name w:val="TOCOL 3"/>
    <w:basedOn w:val="TOC3"/>
    <w:rsid w:val="001E615A"/>
    <w:pPr>
      <w:keepNext w:val="0"/>
    </w:pPr>
  </w:style>
  <w:style w:type="paragraph" w:customStyle="1" w:styleId="TOCOL4">
    <w:name w:val="TOCOL 4"/>
    <w:basedOn w:val="TOC4"/>
    <w:rsid w:val="001E615A"/>
    <w:pPr>
      <w:keepNext w:val="0"/>
    </w:pPr>
  </w:style>
  <w:style w:type="paragraph" w:customStyle="1" w:styleId="TOCOL5">
    <w:name w:val="TOCOL 5"/>
    <w:basedOn w:val="TOC5"/>
    <w:rsid w:val="001E615A"/>
    <w:pPr>
      <w:tabs>
        <w:tab w:val="left" w:pos="400"/>
      </w:tabs>
    </w:pPr>
  </w:style>
  <w:style w:type="paragraph" w:customStyle="1" w:styleId="TOCOL6">
    <w:name w:val="TOCOL 6"/>
    <w:basedOn w:val="TOC6"/>
    <w:rsid w:val="001E615A"/>
    <w:pPr>
      <w:keepNext w:val="0"/>
    </w:pPr>
  </w:style>
  <w:style w:type="paragraph" w:customStyle="1" w:styleId="TOCOL7">
    <w:name w:val="TOCOL 7"/>
    <w:basedOn w:val="TOC7"/>
    <w:rsid w:val="001E615A"/>
  </w:style>
  <w:style w:type="paragraph" w:customStyle="1" w:styleId="TOCOL8">
    <w:name w:val="TOCOL 8"/>
    <w:basedOn w:val="TOC8"/>
    <w:rsid w:val="001E615A"/>
  </w:style>
  <w:style w:type="paragraph" w:customStyle="1" w:styleId="TOCOL9">
    <w:name w:val="TOCOL 9"/>
    <w:basedOn w:val="TOC9"/>
    <w:rsid w:val="001E615A"/>
    <w:pPr>
      <w:ind w:right="0"/>
    </w:pPr>
  </w:style>
  <w:style w:type="paragraph" w:styleId="TOC9">
    <w:name w:val="toc 9"/>
    <w:basedOn w:val="Normal"/>
    <w:next w:val="Normal"/>
    <w:autoRedefine/>
    <w:rsid w:val="001E615A"/>
    <w:pPr>
      <w:ind w:left="1920" w:right="600"/>
    </w:pPr>
  </w:style>
  <w:style w:type="paragraph" w:customStyle="1" w:styleId="Billname1">
    <w:name w:val="Billname1"/>
    <w:basedOn w:val="Normal"/>
    <w:rsid w:val="001E615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E615A"/>
    <w:rPr>
      <w:sz w:val="20"/>
    </w:rPr>
  </w:style>
  <w:style w:type="paragraph" w:customStyle="1" w:styleId="TablePara10">
    <w:name w:val="TablePara10"/>
    <w:basedOn w:val="tablepara"/>
    <w:rsid w:val="001E615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E615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E615A"/>
  </w:style>
  <w:style w:type="character" w:customStyle="1" w:styleId="charPage">
    <w:name w:val="charPage"/>
    <w:basedOn w:val="DefaultParagraphFont"/>
    <w:rsid w:val="001E615A"/>
  </w:style>
  <w:style w:type="character" w:styleId="PageNumber">
    <w:name w:val="page number"/>
    <w:basedOn w:val="DefaultParagraphFont"/>
    <w:rsid w:val="001E615A"/>
  </w:style>
  <w:style w:type="paragraph" w:customStyle="1" w:styleId="Letterhead">
    <w:name w:val="Letterhead"/>
    <w:rsid w:val="00DA2E8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A2E8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A2E8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E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615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A2E8B"/>
  </w:style>
  <w:style w:type="character" w:customStyle="1" w:styleId="FooterChar">
    <w:name w:val="Footer Char"/>
    <w:basedOn w:val="DefaultParagraphFont"/>
    <w:link w:val="Footer"/>
    <w:rsid w:val="001E615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A2E8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E615A"/>
  </w:style>
  <w:style w:type="paragraph" w:customStyle="1" w:styleId="TableBullet">
    <w:name w:val="TableBullet"/>
    <w:basedOn w:val="TableText10"/>
    <w:qFormat/>
    <w:rsid w:val="001E615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E615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E615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A2E8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A2E8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E615A"/>
    <w:pPr>
      <w:numPr>
        <w:numId w:val="19"/>
      </w:numPr>
    </w:pPr>
  </w:style>
  <w:style w:type="paragraph" w:customStyle="1" w:styleId="ISchMain">
    <w:name w:val="I Sch Main"/>
    <w:basedOn w:val="BillBasic"/>
    <w:rsid w:val="001E615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E615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E615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E615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E615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E615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E615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E615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A2E8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A2E8B"/>
    <w:rPr>
      <w:sz w:val="24"/>
      <w:lang w:eastAsia="en-US"/>
    </w:rPr>
  </w:style>
  <w:style w:type="paragraph" w:customStyle="1" w:styleId="Status">
    <w:name w:val="Status"/>
    <w:basedOn w:val="Normal"/>
    <w:rsid w:val="001E615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E615A"/>
    <w:pPr>
      <w:spacing w:before="60"/>
      <w:jc w:val="center"/>
    </w:pPr>
  </w:style>
  <w:style w:type="character" w:customStyle="1" w:styleId="isyshit">
    <w:name w:val="_isys_hit_"/>
    <w:basedOn w:val="DefaultParagraphFont"/>
    <w:rsid w:val="00D979BE"/>
  </w:style>
  <w:style w:type="paragraph" w:customStyle="1" w:styleId="adef0">
    <w:name w:val="adef"/>
    <w:basedOn w:val="Normal"/>
    <w:rsid w:val="009C72F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9C72F1"/>
  </w:style>
  <w:style w:type="paragraph" w:customStyle="1" w:styleId="adefpara0">
    <w:name w:val="adefpara"/>
    <w:basedOn w:val="Normal"/>
    <w:rsid w:val="009C72F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7D54A3"/>
  </w:style>
  <w:style w:type="character" w:customStyle="1" w:styleId="charitals0">
    <w:name w:val="charitals"/>
    <w:basedOn w:val="DefaultParagraphFont"/>
    <w:rsid w:val="004F32B8"/>
  </w:style>
  <w:style w:type="character" w:customStyle="1" w:styleId="charcithyperlinkabbrev0">
    <w:name w:val="charcithyperlinkabbrev"/>
    <w:basedOn w:val="DefaultParagraphFont"/>
    <w:rsid w:val="004F32B8"/>
  </w:style>
  <w:style w:type="paragraph" w:customStyle="1" w:styleId="amain0">
    <w:name w:val="amain"/>
    <w:basedOn w:val="Normal"/>
    <w:rsid w:val="00880A5B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0">
    <w:name w:val="anote"/>
    <w:basedOn w:val="Normal"/>
    <w:rsid w:val="00880A5B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3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2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2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2B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4DD"/>
    <w:rPr>
      <w:color w:val="605E5C"/>
      <w:shd w:val="clear" w:color="auto" w:fill="E1DFDD"/>
    </w:rPr>
  </w:style>
  <w:style w:type="paragraph" w:customStyle="1" w:styleId="Default">
    <w:name w:val="Default"/>
    <w:rsid w:val="00B358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0Spine">
    <w:name w:val="00Spine"/>
    <w:basedOn w:val="Normal"/>
    <w:rsid w:val="001E615A"/>
  </w:style>
  <w:style w:type="paragraph" w:customStyle="1" w:styleId="05Endnote0">
    <w:name w:val="05Endnote"/>
    <w:basedOn w:val="Normal"/>
    <w:rsid w:val="001E615A"/>
  </w:style>
  <w:style w:type="paragraph" w:customStyle="1" w:styleId="06Copyright">
    <w:name w:val="06Copyright"/>
    <w:basedOn w:val="Normal"/>
    <w:rsid w:val="001E615A"/>
  </w:style>
  <w:style w:type="paragraph" w:customStyle="1" w:styleId="RepubNo">
    <w:name w:val="RepubNo"/>
    <w:basedOn w:val="BillBasicHeading"/>
    <w:rsid w:val="001E615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E615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E615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E615A"/>
    <w:rPr>
      <w:rFonts w:ascii="Arial" w:hAnsi="Arial"/>
      <w:b/>
    </w:rPr>
  </w:style>
  <w:style w:type="paragraph" w:customStyle="1" w:styleId="CoverSubHdg">
    <w:name w:val="CoverSubHdg"/>
    <w:basedOn w:val="CoverHeading"/>
    <w:rsid w:val="001E615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E615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E615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E615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E615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E615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E615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E615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E615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E615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E615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E615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E615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E615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E615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E615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E615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E615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E615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E615A"/>
  </w:style>
  <w:style w:type="character" w:customStyle="1" w:styleId="charTableText">
    <w:name w:val="charTableText"/>
    <w:basedOn w:val="DefaultParagraphFont"/>
    <w:rsid w:val="001E615A"/>
  </w:style>
  <w:style w:type="paragraph" w:customStyle="1" w:styleId="Dict-HeadingSymb">
    <w:name w:val="Dict-Heading Symb"/>
    <w:basedOn w:val="Dict-Heading"/>
    <w:rsid w:val="001E615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E615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E615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E615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E615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E61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E615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E615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E615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E615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E615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E615A"/>
    <w:pPr>
      <w:ind w:hanging="480"/>
    </w:pPr>
  </w:style>
  <w:style w:type="paragraph" w:styleId="MacroText">
    <w:name w:val="macro"/>
    <w:link w:val="MacroTextChar"/>
    <w:semiHidden/>
    <w:rsid w:val="001E6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E615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E615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E615A"/>
  </w:style>
  <w:style w:type="paragraph" w:customStyle="1" w:styleId="RenumProvEntries">
    <w:name w:val="RenumProvEntries"/>
    <w:basedOn w:val="Normal"/>
    <w:rsid w:val="001E615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E615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E615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E615A"/>
    <w:pPr>
      <w:ind w:left="252"/>
    </w:pPr>
  </w:style>
  <w:style w:type="paragraph" w:customStyle="1" w:styleId="RenumTableHdg">
    <w:name w:val="RenumTableHdg"/>
    <w:basedOn w:val="Normal"/>
    <w:rsid w:val="001E615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E615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E615A"/>
    <w:rPr>
      <w:b w:val="0"/>
    </w:rPr>
  </w:style>
  <w:style w:type="paragraph" w:customStyle="1" w:styleId="Sched-FormSymb">
    <w:name w:val="Sched-Form Symb"/>
    <w:basedOn w:val="Sched-Form"/>
    <w:rsid w:val="001E615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E615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E615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E615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E615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E615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E615A"/>
    <w:pPr>
      <w:ind w:firstLine="0"/>
    </w:pPr>
    <w:rPr>
      <w:b/>
    </w:rPr>
  </w:style>
  <w:style w:type="paragraph" w:customStyle="1" w:styleId="EndNoteTextPub">
    <w:name w:val="EndNoteTextPub"/>
    <w:basedOn w:val="Normal"/>
    <w:rsid w:val="001E615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E615A"/>
    <w:rPr>
      <w:szCs w:val="24"/>
    </w:rPr>
  </w:style>
  <w:style w:type="character" w:customStyle="1" w:styleId="charNotBold">
    <w:name w:val="charNotBold"/>
    <w:basedOn w:val="DefaultParagraphFont"/>
    <w:rsid w:val="001E615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E615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E615A"/>
    <w:pPr>
      <w:numPr>
        <w:numId w:val="4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E615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E615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E615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E615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E615A"/>
    <w:pPr>
      <w:tabs>
        <w:tab w:val="left" w:pos="2700"/>
      </w:tabs>
      <w:spacing w:before="0"/>
    </w:pPr>
  </w:style>
  <w:style w:type="paragraph" w:customStyle="1" w:styleId="parainpara">
    <w:name w:val="para in para"/>
    <w:rsid w:val="001E615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E615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E615A"/>
    <w:pPr>
      <w:numPr>
        <w:numId w:val="5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E615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E615A"/>
    <w:rPr>
      <w:b w:val="0"/>
      <w:sz w:val="32"/>
    </w:rPr>
  </w:style>
  <w:style w:type="paragraph" w:customStyle="1" w:styleId="MH1Chapter">
    <w:name w:val="M H1 Chapter"/>
    <w:basedOn w:val="AH1Chapter"/>
    <w:rsid w:val="001E615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E615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E615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E615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E615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E615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E615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E615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E615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E615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E615A"/>
    <w:pPr>
      <w:ind w:left="1800"/>
    </w:pPr>
  </w:style>
  <w:style w:type="paragraph" w:customStyle="1" w:styleId="Modparareturn">
    <w:name w:val="Mod para return"/>
    <w:basedOn w:val="AparareturnSymb"/>
    <w:rsid w:val="001E615A"/>
    <w:pPr>
      <w:ind w:left="2300"/>
    </w:pPr>
  </w:style>
  <w:style w:type="paragraph" w:customStyle="1" w:styleId="Modsubparareturn">
    <w:name w:val="Mod subpara return"/>
    <w:basedOn w:val="AsubparareturnSymb"/>
    <w:rsid w:val="001E615A"/>
    <w:pPr>
      <w:ind w:left="3040"/>
    </w:pPr>
  </w:style>
  <w:style w:type="paragraph" w:customStyle="1" w:styleId="Modref">
    <w:name w:val="Mod ref"/>
    <w:basedOn w:val="refSymb"/>
    <w:rsid w:val="001E615A"/>
    <w:pPr>
      <w:ind w:left="1100"/>
    </w:pPr>
  </w:style>
  <w:style w:type="paragraph" w:customStyle="1" w:styleId="ModaNote">
    <w:name w:val="Mod aNote"/>
    <w:basedOn w:val="aNoteSymb"/>
    <w:rsid w:val="001E615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E615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E615A"/>
    <w:pPr>
      <w:ind w:left="0" w:firstLine="0"/>
    </w:pPr>
  </w:style>
  <w:style w:type="paragraph" w:customStyle="1" w:styleId="AmdtEntries">
    <w:name w:val="AmdtEntries"/>
    <w:basedOn w:val="BillBasicHeading"/>
    <w:rsid w:val="001E615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E615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E615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E615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E615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E615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E615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E615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E615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E615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E615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E615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E615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E615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E615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E615A"/>
  </w:style>
  <w:style w:type="paragraph" w:customStyle="1" w:styleId="refSymb">
    <w:name w:val="ref Symb"/>
    <w:basedOn w:val="BillBasic"/>
    <w:next w:val="Normal"/>
    <w:rsid w:val="001E615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E615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E615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E615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E615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E615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E615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E615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E615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E615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E615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E615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E615A"/>
    <w:pPr>
      <w:ind w:left="1599" w:hanging="2081"/>
    </w:pPr>
  </w:style>
  <w:style w:type="paragraph" w:customStyle="1" w:styleId="IdefsubparaSymb">
    <w:name w:val="I def subpara Symb"/>
    <w:basedOn w:val="IsubparaSymb"/>
    <w:rsid w:val="001E615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E615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E615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E615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E615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E615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E615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E615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E615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E615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E615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E615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E615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E615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E615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E615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E615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E615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E615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E615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E615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E615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E615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E615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E615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E615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E615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E615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E615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E615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E615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E615A"/>
  </w:style>
  <w:style w:type="paragraph" w:customStyle="1" w:styleId="PenaltyParaSymb">
    <w:name w:val="PenaltyPara Symb"/>
    <w:basedOn w:val="Normal"/>
    <w:rsid w:val="001E615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E615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E615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E6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footer" Target="footer4.xml"/><Relationship Id="rId39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4-17" TargetMode="External"/><Relationship Id="rId34" Type="http://schemas.openxmlformats.org/officeDocument/2006/relationships/hyperlink" Target="http://www.legislation.act.gov.au/a/2001-28" TargetMode="External"/><Relationship Id="rId42" Type="http://schemas.openxmlformats.org/officeDocument/2006/relationships/header" Target="header9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28" TargetMode="External"/><Relationship Id="rId25" Type="http://schemas.openxmlformats.org/officeDocument/2006/relationships/header" Target="header5.xml"/><Relationship Id="rId33" Type="http://schemas.openxmlformats.org/officeDocument/2006/relationships/hyperlink" Target="http://www.legislation.act.gov.au/a/2004-17" TargetMode="External"/><Relationship Id="rId38" Type="http://schemas.openxmlformats.org/officeDocument/2006/relationships/footer" Target="footer8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4-17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hyperlink" Target="http://www.legislation.act.gov.au/a/2004-17" TargetMode="External"/><Relationship Id="rId37" Type="http://schemas.openxmlformats.org/officeDocument/2006/relationships/footer" Target="footer7.xml"/><Relationship Id="rId40" Type="http://schemas.openxmlformats.org/officeDocument/2006/relationships/hyperlink" Target="http://www.legislation.act.gov.au/" TargetMode="External"/><Relationship Id="rId45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4-8" TargetMode="External"/><Relationship Id="rId28" Type="http://schemas.openxmlformats.org/officeDocument/2006/relationships/footer" Target="footer6.xml"/><Relationship Id="rId36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s://www.legislation.gov.au/Series/C2011A00073" TargetMode="External"/><Relationship Id="rId44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28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legislation.gov.au/Series/C2011A00012" TargetMode="External"/><Relationship Id="rId35" Type="http://schemas.openxmlformats.org/officeDocument/2006/relationships/header" Target="header6.xml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2451</Words>
  <Characters>13021</Characters>
  <Application>Microsoft Office Word</Application>
  <DocSecurity>0</DocSecurity>
  <Lines>397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Products and Facilities (Access) Act 2022</vt:lpstr>
    </vt:vector>
  </TitlesOfParts>
  <Manager>Section</Manager>
  <Company>Section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Products and Facilities (Access) Act 2022</dc:title>
  <dc:subject/>
  <dc:creator>ACT Government</dc:creator>
  <cp:keywords>D17</cp:keywords>
  <dc:description>J2021-631</dc:description>
  <cp:lastModifiedBy>Moxon, KarenL</cp:lastModifiedBy>
  <cp:revision>4</cp:revision>
  <cp:lastPrinted>2022-07-27T04:27:00Z</cp:lastPrinted>
  <dcterms:created xsi:type="dcterms:W3CDTF">2022-08-04T01:25:00Z</dcterms:created>
  <dcterms:modified xsi:type="dcterms:W3CDTF">2022-08-04T01:25:00Z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Margaret Cotton</vt:lpwstr>
  </property>
  <property fmtid="{D5CDD505-2E9C-101B-9397-08002B2CF9AE}" pid="4" name="DrafterEmail">
    <vt:lpwstr>margaret.cotton@act.gov.au</vt:lpwstr>
  </property>
  <property fmtid="{D5CDD505-2E9C-101B-9397-08002B2CF9AE}" pid="5" name="DrafterPh">
    <vt:lpwstr>62053771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">
    <vt:lpwstr>Suzanne Orr</vt:lpwstr>
  </property>
  <property fmtid="{D5CDD505-2E9C-101B-9397-08002B2CF9AE}" pid="10" name="ClientName1">
    <vt:lpwstr>Jason Clarke</vt:lpwstr>
  </property>
  <property fmtid="{D5CDD505-2E9C-101B-9397-08002B2CF9AE}" pid="11" name="ClientEmail1">
    <vt:lpwstr>JasonA.Clarke@parliament.act.gov.au</vt:lpwstr>
  </property>
  <property fmtid="{D5CDD505-2E9C-101B-9397-08002B2CF9AE}" pid="12" name="ClientPh1">
    <vt:lpwstr>62053018</vt:lpwstr>
  </property>
  <property fmtid="{D5CDD505-2E9C-101B-9397-08002B2CF9AE}" pid="13" name="ClientName2">
    <vt:lpwstr>Jayden Seddon</vt:lpwstr>
  </property>
  <property fmtid="{D5CDD505-2E9C-101B-9397-08002B2CF9AE}" pid="14" name="ClientEmail2">
    <vt:lpwstr>jayden.seddon@parliament.act.gov.au</vt:lpwstr>
  </property>
  <property fmtid="{D5CDD505-2E9C-101B-9397-08002B2CF9AE}" pid="15" name="ClientPh2">
    <vt:lpwstr>62051686</vt:lpwstr>
  </property>
  <property fmtid="{D5CDD505-2E9C-101B-9397-08002B2CF9AE}" pid="16" name="jobType">
    <vt:lpwstr>Drafting</vt:lpwstr>
  </property>
  <property fmtid="{D5CDD505-2E9C-101B-9397-08002B2CF9AE}" pid="17" name="DMSID">
    <vt:lpwstr>9660154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Period Products and Facilities (Access) Bill 2022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