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2EE" w14:textId="57279D20" w:rsidR="00C41CA1" w:rsidRDefault="00C41CA1">
      <w:pPr>
        <w:spacing w:before="400"/>
        <w:jc w:val="center"/>
      </w:pPr>
      <w:r>
        <w:rPr>
          <w:noProof/>
          <w:color w:val="000000"/>
          <w:sz w:val="22"/>
        </w:rPr>
        <w:t>2022</w:t>
      </w:r>
    </w:p>
    <w:p w14:paraId="13F8DA2D" w14:textId="77777777" w:rsidR="00C41CA1" w:rsidRDefault="00C41CA1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4CD6B19C" w14:textId="77777777" w:rsidR="00C41CA1" w:rsidRDefault="00C41CA1">
      <w:pPr>
        <w:pStyle w:val="N-line1"/>
        <w:jc w:val="both"/>
      </w:pPr>
    </w:p>
    <w:p w14:paraId="63688F87" w14:textId="77777777" w:rsidR="00C41CA1" w:rsidRDefault="00C41CA1" w:rsidP="00FE5883">
      <w:pPr>
        <w:spacing w:before="120"/>
        <w:jc w:val="center"/>
      </w:pPr>
      <w:r>
        <w:t>(As presented)</w:t>
      </w:r>
    </w:p>
    <w:p w14:paraId="3D57106D" w14:textId="6EF1D59D" w:rsidR="00C41CA1" w:rsidRDefault="00C41CA1">
      <w:pPr>
        <w:spacing w:before="240"/>
        <w:jc w:val="center"/>
      </w:pPr>
      <w:r>
        <w:t>(</w:t>
      </w:r>
      <w:bookmarkStart w:id="0" w:name="Sponsor"/>
      <w:r>
        <w:t>Minister for Human Rights</w:t>
      </w:r>
      <w:bookmarkEnd w:id="0"/>
      <w:r>
        <w:t>)</w:t>
      </w:r>
    </w:p>
    <w:p w14:paraId="56879811" w14:textId="3160852F" w:rsidR="00BA68AD" w:rsidRPr="006C76B3" w:rsidRDefault="00C66DCB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705E2A">
        <w:t>Discrimination Amendment Bill 2022</w:t>
      </w:r>
      <w:r>
        <w:fldChar w:fldCharType="end"/>
      </w:r>
    </w:p>
    <w:p w14:paraId="2AE1B638" w14:textId="24A6016D" w:rsidR="00BA68AD" w:rsidRPr="006C76B3" w:rsidRDefault="00BA68AD">
      <w:pPr>
        <w:pStyle w:val="ActNo"/>
      </w:pPr>
      <w:r w:rsidRPr="006C76B3">
        <w:fldChar w:fldCharType="begin"/>
      </w:r>
      <w:r w:rsidRPr="006C76B3">
        <w:instrText xml:space="preserve"> DOCPROPERTY "Category"  \* MERGEFORMAT </w:instrText>
      </w:r>
      <w:r w:rsidRPr="006C76B3">
        <w:fldChar w:fldCharType="end"/>
      </w:r>
    </w:p>
    <w:p w14:paraId="3018475B" w14:textId="77777777" w:rsidR="00BA68AD" w:rsidRPr="006C76B3" w:rsidRDefault="00BA68AD" w:rsidP="00435AD0">
      <w:pPr>
        <w:pStyle w:val="Placeholder"/>
        <w:suppressLineNumbers/>
      </w:pPr>
      <w:r w:rsidRPr="006C76B3">
        <w:rPr>
          <w:rStyle w:val="charContents"/>
          <w:sz w:val="16"/>
        </w:rPr>
        <w:t xml:space="preserve">  </w:t>
      </w:r>
      <w:r w:rsidRPr="006C76B3">
        <w:rPr>
          <w:rStyle w:val="charPage"/>
        </w:rPr>
        <w:t xml:space="preserve">  </w:t>
      </w:r>
    </w:p>
    <w:p w14:paraId="2E762CB3" w14:textId="77777777" w:rsidR="00BA68AD" w:rsidRPr="006C76B3" w:rsidRDefault="00BA68AD">
      <w:pPr>
        <w:pStyle w:val="N-TOCheading"/>
      </w:pPr>
      <w:r w:rsidRPr="006C76B3">
        <w:rPr>
          <w:rStyle w:val="charContents"/>
        </w:rPr>
        <w:t>Contents</w:t>
      </w:r>
    </w:p>
    <w:p w14:paraId="069DA32D" w14:textId="77777777" w:rsidR="00BA68AD" w:rsidRPr="006C76B3" w:rsidRDefault="00BA68AD">
      <w:pPr>
        <w:pStyle w:val="N-9pt"/>
      </w:pPr>
      <w:r w:rsidRPr="006C76B3">
        <w:tab/>
      </w:r>
      <w:r w:rsidRPr="006C76B3">
        <w:rPr>
          <w:rStyle w:val="charPage"/>
        </w:rPr>
        <w:t>Page</w:t>
      </w:r>
    </w:p>
    <w:p w14:paraId="37D04581" w14:textId="5C050A88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20259551" w:history="1">
        <w:r w:rsidRPr="0031305B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Name of Act</w:t>
        </w:r>
        <w:r>
          <w:tab/>
        </w:r>
        <w:r>
          <w:fldChar w:fldCharType="begin"/>
        </w:r>
        <w:r>
          <w:instrText xml:space="preserve"> PAGEREF _Toc120259551 \h </w:instrText>
        </w:r>
        <w:r>
          <w:fldChar w:fldCharType="separate"/>
        </w:r>
        <w:r w:rsidR="00705E2A">
          <w:t>2</w:t>
        </w:r>
        <w:r>
          <w:fldChar w:fldCharType="end"/>
        </w:r>
      </w:hyperlink>
    </w:p>
    <w:p w14:paraId="4C07367C" w14:textId="578B9A28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2" w:history="1">
        <w:r w:rsidRPr="0031305B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Commencement</w:t>
        </w:r>
        <w:r>
          <w:tab/>
        </w:r>
        <w:r>
          <w:fldChar w:fldCharType="begin"/>
        </w:r>
        <w:r>
          <w:instrText xml:space="preserve"> PAGEREF _Toc120259552 \h </w:instrText>
        </w:r>
        <w:r>
          <w:fldChar w:fldCharType="separate"/>
        </w:r>
        <w:r w:rsidR="00705E2A">
          <w:t>2</w:t>
        </w:r>
        <w:r>
          <w:fldChar w:fldCharType="end"/>
        </w:r>
      </w:hyperlink>
    </w:p>
    <w:p w14:paraId="4BC21DF8" w14:textId="700C7349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3" w:history="1">
        <w:r w:rsidRPr="0031305B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Legislation amended</w:t>
        </w:r>
        <w:r>
          <w:tab/>
        </w:r>
        <w:r>
          <w:fldChar w:fldCharType="begin"/>
        </w:r>
        <w:r>
          <w:instrText xml:space="preserve"> PAGEREF _Toc120259553 \h </w:instrText>
        </w:r>
        <w:r>
          <w:fldChar w:fldCharType="separate"/>
        </w:r>
        <w:r w:rsidR="00705E2A">
          <w:t>2</w:t>
        </w:r>
        <w:r>
          <w:fldChar w:fldCharType="end"/>
        </w:r>
      </w:hyperlink>
    </w:p>
    <w:p w14:paraId="710494A6" w14:textId="75A9E2A9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4" w:history="1">
        <w:r w:rsidRPr="0031305B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New section 5B</w:t>
        </w:r>
        <w:r>
          <w:tab/>
        </w:r>
        <w:r>
          <w:fldChar w:fldCharType="begin"/>
        </w:r>
        <w:r>
          <w:instrText xml:space="preserve"> PAGEREF _Toc120259554 \h </w:instrText>
        </w:r>
        <w:r>
          <w:fldChar w:fldCharType="separate"/>
        </w:r>
        <w:r w:rsidR="00705E2A">
          <w:t>2</w:t>
        </w:r>
        <w:r>
          <w:fldChar w:fldCharType="end"/>
        </w:r>
      </w:hyperlink>
    </w:p>
    <w:p w14:paraId="57C7912D" w14:textId="14B83718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5" w:history="1">
        <w:r w:rsidRPr="0031305B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New sections 23A to 23C</w:t>
        </w:r>
        <w:r>
          <w:tab/>
        </w:r>
        <w:r>
          <w:fldChar w:fldCharType="begin"/>
        </w:r>
        <w:r>
          <w:instrText xml:space="preserve"> PAGEREF _Toc120259555 \h </w:instrText>
        </w:r>
        <w:r>
          <w:fldChar w:fldCharType="separate"/>
        </w:r>
        <w:r w:rsidR="00705E2A">
          <w:t>3</w:t>
        </w:r>
        <w:r>
          <w:fldChar w:fldCharType="end"/>
        </w:r>
      </w:hyperlink>
    </w:p>
    <w:p w14:paraId="1E194258" w14:textId="29A5B96A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6" w:history="1">
        <w:r w:rsidRPr="00435AD0">
          <w:rPr>
            <w:rStyle w:val="CharSectNo"/>
          </w:rPr>
          <w:t>6</w:t>
        </w:r>
        <w:r w:rsidRPr="006C76B3">
          <w:tab/>
          <w:t>Domestic duties</w:t>
        </w:r>
        <w:r>
          <w:br/>
        </w:r>
        <w:r w:rsidRPr="006C76B3">
          <w:t>Section 24</w:t>
        </w:r>
        <w:r>
          <w:tab/>
        </w:r>
        <w:r>
          <w:fldChar w:fldCharType="begin"/>
        </w:r>
        <w:r>
          <w:instrText xml:space="preserve"> PAGEREF _Toc120259556 \h </w:instrText>
        </w:r>
        <w:r>
          <w:fldChar w:fldCharType="separate"/>
        </w:r>
        <w:r w:rsidR="00705E2A">
          <w:t>5</w:t>
        </w:r>
        <w:r>
          <w:fldChar w:fldCharType="end"/>
        </w:r>
      </w:hyperlink>
    </w:p>
    <w:p w14:paraId="4A12D906" w14:textId="4B0C01AD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7" w:history="1">
        <w:r w:rsidRPr="00435AD0">
          <w:rPr>
            <w:rStyle w:val="CharSectNo"/>
          </w:rPr>
          <w:t>7</w:t>
        </w:r>
        <w:r>
          <w:tab/>
        </w:r>
        <w:r w:rsidRPr="00DA3EDD">
          <w:t>Domestic accommodation etc</w:t>
        </w:r>
        <w:r>
          <w:br/>
          <w:t>Section 26 (1) (b)</w:t>
        </w:r>
        <w:r>
          <w:tab/>
        </w:r>
        <w:r>
          <w:fldChar w:fldCharType="begin"/>
        </w:r>
        <w:r>
          <w:instrText xml:space="preserve"> PAGEREF _Toc120259557 \h </w:instrText>
        </w:r>
        <w:r>
          <w:fldChar w:fldCharType="separate"/>
        </w:r>
        <w:r w:rsidR="00705E2A">
          <w:t>5</w:t>
        </w:r>
        <w:r>
          <w:fldChar w:fldCharType="end"/>
        </w:r>
      </w:hyperlink>
    </w:p>
    <w:p w14:paraId="501C97B7" w14:textId="44C1C678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8" w:history="1">
        <w:r w:rsidRPr="0031305B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Sections 28 and 29</w:t>
        </w:r>
        <w:r>
          <w:tab/>
        </w:r>
        <w:r>
          <w:fldChar w:fldCharType="begin"/>
        </w:r>
        <w:r>
          <w:instrText xml:space="preserve"> PAGEREF _Toc120259558 \h </w:instrText>
        </w:r>
        <w:r>
          <w:fldChar w:fldCharType="separate"/>
        </w:r>
        <w:r w:rsidR="00705E2A">
          <w:t>6</w:t>
        </w:r>
        <w:r>
          <w:fldChar w:fldCharType="end"/>
        </w:r>
      </w:hyperlink>
    </w:p>
    <w:p w14:paraId="73F52DD4" w14:textId="4C1F2391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59" w:history="1">
        <w:r w:rsidRPr="0031305B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Sections 31 and 32</w:t>
        </w:r>
        <w:r>
          <w:tab/>
        </w:r>
        <w:r>
          <w:fldChar w:fldCharType="begin"/>
        </w:r>
        <w:r>
          <w:instrText xml:space="preserve"> PAGEREF _Toc120259559 \h </w:instrText>
        </w:r>
        <w:r>
          <w:fldChar w:fldCharType="separate"/>
        </w:r>
        <w:r w:rsidR="00705E2A">
          <w:t>7</w:t>
        </w:r>
        <w:r>
          <w:fldChar w:fldCharType="end"/>
        </w:r>
      </w:hyperlink>
    </w:p>
    <w:p w14:paraId="1FEC22DE" w14:textId="793C3E3D" w:rsidR="00435AD0" w:rsidRDefault="00435AD0" w:rsidP="000169BB">
      <w:pPr>
        <w:pStyle w:val="TOC5"/>
        <w:keepNext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20259560" w:history="1">
        <w:r w:rsidRPr="0031305B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New sections 33B to 33D</w:t>
        </w:r>
        <w:r>
          <w:tab/>
        </w:r>
        <w:r>
          <w:fldChar w:fldCharType="begin"/>
        </w:r>
        <w:r>
          <w:instrText xml:space="preserve"> PAGEREF _Toc120259560 \h </w:instrText>
        </w:r>
        <w:r>
          <w:fldChar w:fldCharType="separate"/>
        </w:r>
        <w:r w:rsidR="00705E2A">
          <w:t>9</w:t>
        </w:r>
        <w:r>
          <w:fldChar w:fldCharType="end"/>
        </w:r>
      </w:hyperlink>
    </w:p>
    <w:p w14:paraId="41025413" w14:textId="27FDBE9F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1" w:history="1">
        <w:r w:rsidRPr="00435AD0">
          <w:rPr>
            <w:rStyle w:val="CharSectNo"/>
          </w:rPr>
          <w:t>11</w:t>
        </w:r>
        <w:r w:rsidRPr="006C76B3">
          <w:tab/>
          <w:t>Genuine occupational qualifications—sex</w:t>
        </w:r>
        <w:r>
          <w:br/>
        </w:r>
        <w:r w:rsidRPr="006C76B3">
          <w:t>Section 34</w:t>
        </w:r>
        <w:r>
          <w:tab/>
        </w:r>
        <w:r>
          <w:fldChar w:fldCharType="begin"/>
        </w:r>
        <w:r>
          <w:instrText xml:space="preserve"> PAGEREF _Toc120259561 \h </w:instrText>
        </w:r>
        <w:r>
          <w:fldChar w:fldCharType="separate"/>
        </w:r>
        <w:r w:rsidR="00705E2A">
          <w:t>10</w:t>
        </w:r>
        <w:r>
          <w:fldChar w:fldCharType="end"/>
        </w:r>
      </w:hyperlink>
    </w:p>
    <w:p w14:paraId="116023F0" w14:textId="61668903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2" w:history="1">
        <w:r w:rsidRPr="00435AD0">
          <w:rPr>
            <w:rStyle w:val="CharSectNo"/>
          </w:rPr>
          <w:t>12</w:t>
        </w:r>
        <w:r w:rsidRPr="006C76B3">
          <w:tab/>
          <w:t>Educational institutions for members of one sex</w:t>
        </w:r>
        <w:r>
          <w:br/>
        </w:r>
        <w:r w:rsidRPr="006C76B3">
          <w:t>Section 36</w:t>
        </w:r>
        <w:r>
          <w:tab/>
        </w:r>
        <w:r>
          <w:fldChar w:fldCharType="begin"/>
        </w:r>
        <w:r>
          <w:instrText xml:space="preserve"> PAGEREF _Toc120259562 \h </w:instrText>
        </w:r>
        <w:r>
          <w:fldChar w:fldCharType="separate"/>
        </w:r>
        <w:r w:rsidR="00705E2A">
          <w:t>11</w:t>
        </w:r>
        <w:r>
          <w:fldChar w:fldCharType="end"/>
        </w:r>
      </w:hyperlink>
    </w:p>
    <w:p w14:paraId="304F6928" w14:textId="4CD6BEEA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3" w:history="1">
        <w:r w:rsidRPr="0031305B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37</w:t>
        </w:r>
        <w:r>
          <w:tab/>
        </w:r>
        <w:r>
          <w:fldChar w:fldCharType="begin"/>
        </w:r>
        <w:r>
          <w:instrText xml:space="preserve"> PAGEREF _Toc120259563 \h </w:instrText>
        </w:r>
        <w:r>
          <w:fldChar w:fldCharType="separate"/>
        </w:r>
        <w:r w:rsidR="00705E2A">
          <w:t>11</w:t>
        </w:r>
        <w:r>
          <w:fldChar w:fldCharType="end"/>
        </w:r>
      </w:hyperlink>
    </w:p>
    <w:p w14:paraId="7181FB7F" w14:textId="3C154545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4" w:history="1">
        <w:r w:rsidRPr="00435AD0">
          <w:rPr>
            <w:rStyle w:val="CharSectNo"/>
          </w:rPr>
          <w:t>14</w:t>
        </w:r>
        <w:r w:rsidRPr="006C76B3">
          <w:tab/>
        </w:r>
        <w:r w:rsidRPr="00A91BC4">
          <w:t>Clubs for members of one sex etc</w:t>
        </w:r>
        <w:r>
          <w:br/>
        </w:r>
        <w:r w:rsidRPr="006C76B3">
          <w:t>Section 40</w:t>
        </w:r>
        <w:r>
          <w:tab/>
        </w:r>
        <w:r>
          <w:fldChar w:fldCharType="begin"/>
        </w:r>
        <w:r>
          <w:instrText xml:space="preserve"> PAGEREF _Toc120259564 \h </w:instrText>
        </w:r>
        <w:r>
          <w:fldChar w:fldCharType="separate"/>
        </w:r>
        <w:r w:rsidR="00705E2A">
          <w:t>11</w:t>
        </w:r>
        <w:r>
          <w:fldChar w:fldCharType="end"/>
        </w:r>
      </w:hyperlink>
    </w:p>
    <w:p w14:paraId="229A1A6B" w14:textId="3BD0FBF3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5" w:history="1">
        <w:r w:rsidRPr="0031305B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41</w:t>
        </w:r>
        <w:r>
          <w:tab/>
        </w:r>
        <w:r>
          <w:fldChar w:fldCharType="begin"/>
        </w:r>
        <w:r>
          <w:instrText xml:space="preserve"> PAGEREF _Toc120259565 \h </w:instrText>
        </w:r>
        <w:r>
          <w:fldChar w:fldCharType="separate"/>
        </w:r>
        <w:r w:rsidR="00705E2A">
          <w:t>11</w:t>
        </w:r>
        <w:r>
          <w:fldChar w:fldCharType="end"/>
        </w:r>
      </w:hyperlink>
    </w:p>
    <w:p w14:paraId="0CF44847" w14:textId="51AF74DB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6" w:history="1">
        <w:r w:rsidRPr="00435AD0">
          <w:rPr>
            <w:rStyle w:val="CharSectNo"/>
          </w:rPr>
          <w:t>16</w:t>
        </w:r>
        <w:r>
          <w:tab/>
        </w:r>
        <w:r w:rsidRPr="000447A6">
          <w:t>Exceptions relating to race</w:t>
        </w:r>
        <w:r>
          <w:br/>
          <w:t>Division 4.3</w:t>
        </w:r>
        <w:r>
          <w:tab/>
        </w:r>
        <w:r>
          <w:fldChar w:fldCharType="begin"/>
        </w:r>
        <w:r>
          <w:instrText xml:space="preserve"> PAGEREF _Toc120259566 \h </w:instrText>
        </w:r>
        <w:r>
          <w:fldChar w:fldCharType="separate"/>
        </w:r>
        <w:r w:rsidR="00705E2A">
          <w:t>12</w:t>
        </w:r>
        <w:r>
          <w:fldChar w:fldCharType="end"/>
        </w:r>
      </w:hyperlink>
    </w:p>
    <w:p w14:paraId="12857143" w14:textId="77F17F71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7" w:history="1">
        <w:r w:rsidRPr="00435AD0">
          <w:rPr>
            <w:rStyle w:val="CharSectNo"/>
          </w:rPr>
          <w:t>17</w:t>
        </w:r>
        <w:r>
          <w:tab/>
        </w:r>
        <w:r w:rsidRPr="002B5FFD">
          <w:t>Religious workers</w:t>
        </w:r>
        <w:r>
          <w:br/>
          <w:t>Section 44</w:t>
        </w:r>
        <w:r>
          <w:tab/>
        </w:r>
        <w:r>
          <w:fldChar w:fldCharType="begin"/>
        </w:r>
        <w:r>
          <w:instrText xml:space="preserve"> PAGEREF _Toc120259567 \h </w:instrText>
        </w:r>
        <w:r>
          <w:fldChar w:fldCharType="separate"/>
        </w:r>
        <w:r w:rsidR="00705E2A">
          <w:t>12</w:t>
        </w:r>
        <w:r>
          <w:fldChar w:fldCharType="end"/>
        </w:r>
      </w:hyperlink>
    </w:p>
    <w:p w14:paraId="2456C3ED" w14:textId="1D1E0CD1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8" w:history="1">
        <w:r w:rsidRPr="0031305B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Sections 47 to 49 and 55</w:t>
        </w:r>
        <w:r>
          <w:tab/>
        </w:r>
        <w:r>
          <w:fldChar w:fldCharType="begin"/>
        </w:r>
        <w:r>
          <w:instrText xml:space="preserve"> PAGEREF _Toc120259568 \h </w:instrText>
        </w:r>
        <w:r>
          <w:fldChar w:fldCharType="separate"/>
        </w:r>
        <w:r w:rsidR="00705E2A">
          <w:t>12</w:t>
        </w:r>
        <w:r>
          <w:fldChar w:fldCharType="end"/>
        </w:r>
      </w:hyperlink>
    </w:p>
    <w:p w14:paraId="2FA7117F" w14:textId="037F1042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69" w:history="1">
        <w:r w:rsidRPr="0031305B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57 heading</w:t>
        </w:r>
        <w:r>
          <w:tab/>
        </w:r>
        <w:r>
          <w:fldChar w:fldCharType="begin"/>
        </w:r>
        <w:r>
          <w:instrText xml:space="preserve"> PAGEREF _Toc120259569 \h </w:instrText>
        </w:r>
        <w:r>
          <w:fldChar w:fldCharType="separate"/>
        </w:r>
        <w:r w:rsidR="00705E2A">
          <w:t>13</w:t>
        </w:r>
        <w:r>
          <w:fldChar w:fldCharType="end"/>
        </w:r>
      </w:hyperlink>
    </w:p>
    <w:p w14:paraId="37570A08" w14:textId="4768204F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0" w:history="1">
        <w:r w:rsidRPr="0031305B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57 (1)</w:t>
        </w:r>
        <w:r>
          <w:tab/>
        </w:r>
        <w:r>
          <w:fldChar w:fldCharType="begin"/>
        </w:r>
        <w:r>
          <w:instrText xml:space="preserve"> PAGEREF _Toc120259570 \h </w:instrText>
        </w:r>
        <w:r>
          <w:fldChar w:fldCharType="separate"/>
        </w:r>
        <w:r w:rsidR="00705E2A">
          <w:t>13</w:t>
        </w:r>
        <w:r>
          <w:fldChar w:fldCharType="end"/>
        </w:r>
      </w:hyperlink>
    </w:p>
    <w:p w14:paraId="2128A708" w14:textId="6C83BC59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1" w:history="1">
        <w:r w:rsidRPr="0031305B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57 (2) (d)</w:t>
        </w:r>
        <w:r>
          <w:tab/>
        </w:r>
        <w:r>
          <w:fldChar w:fldCharType="begin"/>
        </w:r>
        <w:r>
          <w:instrText xml:space="preserve"> PAGEREF _Toc120259571 \h </w:instrText>
        </w:r>
        <w:r>
          <w:fldChar w:fldCharType="separate"/>
        </w:r>
        <w:r w:rsidR="00705E2A">
          <w:t>13</w:t>
        </w:r>
        <w:r>
          <w:fldChar w:fldCharType="end"/>
        </w:r>
      </w:hyperlink>
    </w:p>
    <w:p w14:paraId="2F9C9461" w14:textId="124A462B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2" w:history="1">
        <w:r w:rsidRPr="0031305B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Sections 57A and 57L</w:t>
        </w:r>
        <w:r>
          <w:tab/>
        </w:r>
        <w:r>
          <w:fldChar w:fldCharType="begin"/>
        </w:r>
        <w:r>
          <w:instrText xml:space="preserve"> PAGEREF _Toc120259572 \h </w:instrText>
        </w:r>
        <w:r>
          <w:fldChar w:fldCharType="separate"/>
        </w:r>
        <w:r w:rsidR="00705E2A">
          <w:t>14</w:t>
        </w:r>
        <w:r>
          <w:fldChar w:fldCharType="end"/>
        </w:r>
      </w:hyperlink>
    </w:p>
    <w:p w14:paraId="24F5291A" w14:textId="37703600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3" w:history="1">
        <w:r w:rsidRPr="0031305B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57M heading</w:t>
        </w:r>
        <w:r>
          <w:tab/>
        </w:r>
        <w:r>
          <w:fldChar w:fldCharType="begin"/>
        </w:r>
        <w:r>
          <w:instrText xml:space="preserve"> PAGEREF _Toc120259573 \h </w:instrText>
        </w:r>
        <w:r>
          <w:fldChar w:fldCharType="separate"/>
        </w:r>
        <w:r w:rsidR="00705E2A">
          <w:t>14</w:t>
        </w:r>
        <w:r>
          <w:fldChar w:fldCharType="end"/>
        </w:r>
      </w:hyperlink>
    </w:p>
    <w:p w14:paraId="6C369871" w14:textId="7FBE6802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4" w:history="1">
        <w:r w:rsidRPr="0031305B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57M (1)</w:t>
        </w:r>
        <w:r>
          <w:tab/>
        </w:r>
        <w:r>
          <w:fldChar w:fldCharType="begin"/>
        </w:r>
        <w:r>
          <w:instrText xml:space="preserve"> PAGEREF _Toc120259574 \h </w:instrText>
        </w:r>
        <w:r>
          <w:fldChar w:fldCharType="separate"/>
        </w:r>
        <w:r w:rsidR="00705E2A">
          <w:t>14</w:t>
        </w:r>
        <w:r>
          <w:fldChar w:fldCharType="end"/>
        </w:r>
      </w:hyperlink>
    </w:p>
    <w:p w14:paraId="05832AA1" w14:textId="5DB4B5BB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5" w:history="1">
        <w:r w:rsidRPr="0031305B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Section 57M (2) (d)</w:t>
        </w:r>
        <w:r>
          <w:tab/>
        </w:r>
        <w:r>
          <w:fldChar w:fldCharType="begin"/>
        </w:r>
        <w:r>
          <w:instrText xml:space="preserve"> PAGEREF _Toc120259575 \h </w:instrText>
        </w:r>
        <w:r>
          <w:fldChar w:fldCharType="separate"/>
        </w:r>
        <w:r w:rsidR="00705E2A">
          <w:t>14</w:t>
        </w:r>
        <w:r>
          <w:fldChar w:fldCharType="end"/>
        </w:r>
      </w:hyperlink>
    </w:p>
    <w:p w14:paraId="14071478" w14:textId="11364264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6" w:history="1">
        <w:r w:rsidRPr="00435AD0">
          <w:rPr>
            <w:rStyle w:val="CharSectNo"/>
          </w:rPr>
          <w:t>26</w:t>
        </w:r>
        <w:r>
          <w:tab/>
        </w:r>
        <w:r w:rsidRPr="00BE2C2B">
          <w:t>Discrimination relating to employment status</w:t>
        </w:r>
        <w:r>
          <w:br/>
          <w:t>Section 57O</w:t>
        </w:r>
        <w:r>
          <w:tab/>
        </w:r>
        <w:r>
          <w:fldChar w:fldCharType="begin"/>
        </w:r>
        <w:r>
          <w:instrText xml:space="preserve"> PAGEREF _Toc120259576 \h </w:instrText>
        </w:r>
        <w:r>
          <w:fldChar w:fldCharType="separate"/>
        </w:r>
        <w:r w:rsidR="00705E2A">
          <w:t>14</w:t>
        </w:r>
        <w:r>
          <w:fldChar w:fldCharType="end"/>
        </w:r>
      </w:hyperlink>
    </w:p>
    <w:p w14:paraId="6EA8F8FC" w14:textId="605457D6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7" w:history="1">
        <w:r w:rsidRPr="0031305B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Division 4.10 heading</w:t>
        </w:r>
        <w:r>
          <w:tab/>
        </w:r>
        <w:r>
          <w:fldChar w:fldCharType="begin"/>
        </w:r>
        <w:r>
          <w:instrText xml:space="preserve"> PAGEREF _Toc120259577 \h </w:instrText>
        </w:r>
        <w:r>
          <w:fldChar w:fldCharType="separate"/>
        </w:r>
        <w:r w:rsidR="00705E2A">
          <w:t>15</w:t>
        </w:r>
        <w:r>
          <w:fldChar w:fldCharType="end"/>
        </w:r>
      </w:hyperlink>
    </w:p>
    <w:p w14:paraId="6364E0FE" w14:textId="7456D8F9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8" w:history="1">
        <w:r w:rsidRPr="00435AD0">
          <w:rPr>
            <w:rStyle w:val="CharSectNo"/>
          </w:rPr>
          <w:t>28</w:t>
        </w:r>
        <w:r>
          <w:tab/>
        </w:r>
        <w:r w:rsidRPr="00960847">
          <w:t>Genuine occupational requirements—physical features</w:t>
        </w:r>
        <w:r>
          <w:br/>
          <w:t>Section 57Q</w:t>
        </w:r>
        <w:r>
          <w:tab/>
        </w:r>
        <w:r>
          <w:fldChar w:fldCharType="begin"/>
        </w:r>
        <w:r>
          <w:instrText xml:space="preserve"> PAGEREF _Toc120259578 \h </w:instrText>
        </w:r>
        <w:r>
          <w:fldChar w:fldCharType="separate"/>
        </w:r>
        <w:r w:rsidR="00705E2A">
          <w:t>15</w:t>
        </w:r>
        <w:r>
          <w:fldChar w:fldCharType="end"/>
        </w:r>
      </w:hyperlink>
    </w:p>
    <w:p w14:paraId="30185D72" w14:textId="0DD8BC7A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79" w:history="1">
        <w:r w:rsidRPr="0031305B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New sections 65 to 67</w:t>
        </w:r>
        <w:r>
          <w:tab/>
        </w:r>
        <w:r>
          <w:fldChar w:fldCharType="begin"/>
        </w:r>
        <w:r>
          <w:instrText xml:space="preserve"> PAGEREF _Toc120259579 \h </w:instrText>
        </w:r>
        <w:r>
          <w:fldChar w:fldCharType="separate"/>
        </w:r>
        <w:r w:rsidR="00705E2A">
          <w:t>15</w:t>
        </w:r>
        <w:r>
          <w:fldChar w:fldCharType="end"/>
        </w:r>
      </w:hyperlink>
    </w:p>
    <w:p w14:paraId="31C5AAD8" w14:textId="3771EE94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80" w:history="1">
        <w:r w:rsidRPr="0031305B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>New part 9</w:t>
        </w:r>
        <w:r>
          <w:tab/>
        </w:r>
        <w:r>
          <w:fldChar w:fldCharType="begin"/>
        </w:r>
        <w:r>
          <w:instrText xml:space="preserve"> PAGEREF _Toc120259580 \h </w:instrText>
        </w:r>
        <w:r>
          <w:fldChar w:fldCharType="separate"/>
        </w:r>
        <w:r w:rsidR="00705E2A">
          <w:t>16</w:t>
        </w:r>
        <w:r>
          <w:fldChar w:fldCharType="end"/>
        </w:r>
      </w:hyperlink>
    </w:p>
    <w:p w14:paraId="0737DE70" w14:textId="62730512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81" w:history="1">
        <w:r w:rsidRPr="0031305B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rPr>
            <w:iCs/>
          </w:rPr>
          <w:t xml:space="preserve">Dictionary, definition of </w:t>
        </w:r>
        <w:r w:rsidRPr="0031305B">
          <w:rPr>
            <w:i/>
          </w:rPr>
          <w:t>carer</w:t>
        </w:r>
        <w:r w:rsidRPr="0031305B">
          <w:rPr>
            <w:iCs/>
          </w:rPr>
          <w:t>, example</w:t>
        </w:r>
        <w:r>
          <w:tab/>
        </w:r>
        <w:r>
          <w:fldChar w:fldCharType="begin"/>
        </w:r>
        <w:r>
          <w:instrText xml:space="preserve"> PAGEREF _Toc120259581 \h </w:instrText>
        </w:r>
        <w:r>
          <w:fldChar w:fldCharType="separate"/>
        </w:r>
        <w:r w:rsidR="00705E2A">
          <w:t>18</w:t>
        </w:r>
        <w:r>
          <w:fldChar w:fldCharType="end"/>
        </w:r>
      </w:hyperlink>
    </w:p>
    <w:p w14:paraId="055D2A7C" w14:textId="34FE5092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82" w:history="1">
        <w:r w:rsidRPr="0031305B">
          <w:t>32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 xml:space="preserve">Dictionary, definition of </w:t>
        </w:r>
        <w:r w:rsidRPr="0031305B">
          <w:rPr>
            <w:i/>
          </w:rPr>
          <w:t>club</w:t>
        </w:r>
        <w:r>
          <w:tab/>
        </w:r>
        <w:r>
          <w:fldChar w:fldCharType="begin"/>
        </w:r>
        <w:r>
          <w:instrText xml:space="preserve"> PAGEREF _Toc120259582 \h </w:instrText>
        </w:r>
        <w:r>
          <w:fldChar w:fldCharType="separate"/>
        </w:r>
        <w:r w:rsidR="00705E2A">
          <w:t>18</w:t>
        </w:r>
        <w:r>
          <w:fldChar w:fldCharType="end"/>
        </w:r>
      </w:hyperlink>
    </w:p>
    <w:p w14:paraId="62338893" w14:textId="275F16DE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83" w:history="1">
        <w:r w:rsidRPr="0031305B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 xml:space="preserve">Dictionary, definition of </w:t>
        </w:r>
        <w:r w:rsidRPr="0031305B">
          <w:rPr>
            <w:i/>
          </w:rPr>
          <w:t>club licence</w:t>
        </w:r>
        <w:r>
          <w:tab/>
        </w:r>
        <w:r>
          <w:fldChar w:fldCharType="begin"/>
        </w:r>
        <w:r>
          <w:instrText xml:space="preserve"> PAGEREF _Toc120259583 \h </w:instrText>
        </w:r>
        <w:r>
          <w:fldChar w:fldCharType="separate"/>
        </w:r>
        <w:r w:rsidR="00705E2A">
          <w:t>18</w:t>
        </w:r>
        <w:r>
          <w:fldChar w:fldCharType="end"/>
        </w:r>
      </w:hyperlink>
    </w:p>
    <w:p w14:paraId="6E0B4BB6" w14:textId="54F3B5DD" w:rsidR="00435AD0" w:rsidRDefault="00435AD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259584" w:history="1">
        <w:r w:rsidRPr="0031305B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1305B">
          <w:t xml:space="preserve">Dictionary, definition of </w:t>
        </w:r>
        <w:r w:rsidRPr="0031305B">
          <w:rPr>
            <w:i/>
          </w:rPr>
          <w:t>committee of management</w:t>
        </w:r>
        <w:r>
          <w:tab/>
        </w:r>
        <w:r>
          <w:fldChar w:fldCharType="begin"/>
        </w:r>
        <w:r>
          <w:instrText xml:space="preserve"> PAGEREF _Toc120259584 \h </w:instrText>
        </w:r>
        <w:r>
          <w:fldChar w:fldCharType="separate"/>
        </w:r>
        <w:r w:rsidR="00705E2A">
          <w:t>18</w:t>
        </w:r>
        <w:r>
          <w:fldChar w:fldCharType="end"/>
        </w:r>
      </w:hyperlink>
    </w:p>
    <w:p w14:paraId="42647CED" w14:textId="7B4C32BD" w:rsidR="00435AD0" w:rsidRDefault="00C66DCB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0259585" w:history="1">
        <w:r w:rsidR="00435AD0" w:rsidRPr="0031305B">
          <w:t>Schedule 1</w:t>
        </w:r>
        <w:r w:rsidR="00435AD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35AD0" w:rsidRPr="0031305B">
          <w:t>Other amendments</w:t>
        </w:r>
        <w:r w:rsidR="00435AD0">
          <w:tab/>
        </w:r>
        <w:r w:rsidR="00435AD0" w:rsidRPr="00435AD0">
          <w:rPr>
            <w:b w:val="0"/>
            <w:sz w:val="20"/>
          </w:rPr>
          <w:fldChar w:fldCharType="begin"/>
        </w:r>
        <w:r w:rsidR="00435AD0" w:rsidRPr="00435AD0">
          <w:rPr>
            <w:b w:val="0"/>
            <w:sz w:val="20"/>
          </w:rPr>
          <w:instrText xml:space="preserve"> PAGEREF _Toc120259585 \h </w:instrText>
        </w:r>
        <w:r w:rsidR="00435AD0" w:rsidRPr="00435AD0">
          <w:rPr>
            <w:b w:val="0"/>
            <w:sz w:val="20"/>
          </w:rPr>
        </w:r>
        <w:r w:rsidR="00435AD0" w:rsidRPr="00435AD0">
          <w:rPr>
            <w:b w:val="0"/>
            <w:sz w:val="20"/>
          </w:rPr>
          <w:fldChar w:fldCharType="separate"/>
        </w:r>
        <w:r w:rsidR="00705E2A">
          <w:rPr>
            <w:b w:val="0"/>
            <w:sz w:val="20"/>
          </w:rPr>
          <w:t>19</w:t>
        </w:r>
        <w:r w:rsidR="00435AD0" w:rsidRPr="00435AD0">
          <w:rPr>
            <w:b w:val="0"/>
            <w:sz w:val="20"/>
          </w:rPr>
          <w:fldChar w:fldCharType="end"/>
        </w:r>
      </w:hyperlink>
    </w:p>
    <w:p w14:paraId="24197B06" w14:textId="77D24AC6" w:rsidR="00435AD0" w:rsidRDefault="00C66DCB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0259586" w:history="1">
        <w:r w:rsidR="00435AD0" w:rsidRPr="0031305B">
          <w:t>Part 1.1</w:t>
        </w:r>
        <w:r w:rsidR="00435AD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35AD0" w:rsidRPr="0031305B">
          <w:t>Children and Young People Act 2008</w:t>
        </w:r>
        <w:r w:rsidR="00435AD0">
          <w:tab/>
        </w:r>
        <w:r w:rsidR="00435AD0" w:rsidRPr="00435AD0">
          <w:rPr>
            <w:b w:val="0"/>
          </w:rPr>
          <w:fldChar w:fldCharType="begin"/>
        </w:r>
        <w:r w:rsidR="00435AD0" w:rsidRPr="00435AD0">
          <w:rPr>
            <w:b w:val="0"/>
          </w:rPr>
          <w:instrText xml:space="preserve"> PAGEREF _Toc120259586 \h </w:instrText>
        </w:r>
        <w:r w:rsidR="00435AD0" w:rsidRPr="00435AD0">
          <w:rPr>
            <w:b w:val="0"/>
          </w:rPr>
        </w:r>
        <w:r w:rsidR="00435AD0" w:rsidRPr="00435AD0">
          <w:rPr>
            <w:b w:val="0"/>
          </w:rPr>
          <w:fldChar w:fldCharType="separate"/>
        </w:r>
        <w:r w:rsidR="00705E2A">
          <w:rPr>
            <w:b w:val="0"/>
          </w:rPr>
          <w:t>19</w:t>
        </w:r>
        <w:r w:rsidR="00435AD0" w:rsidRPr="00435AD0">
          <w:rPr>
            <w:b w:val="0"/>
          </w:rPr>
          <w:fldChar w:fldCharType="end"/>
        </w:r>
      </w:hyperlink>
    </w:p>
    <w:p w14:paraId="61C53961" w14:textId="567D06B1" w:rsidR="00435AD0" w:rsidRDefault="00C66DCB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0259588" w:history="1">
        <w:r w:rsidR="00435AD0" w:rsidRPr="0031305B">
          <w:t>Part 1.2</w:t>
        </w:r>
        <w:r w:rsidR="00435AD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35AD0" w:rsidRPr="0031305B">
          <w:t>Human Rights Commission Act 2005</w:t>
        </w:r>
        <w:r w:rsidR="00435AD0">
          <w:tab/>
        </w:r>
        <w:r w:rsidR="00435AD0" w:rsidRPr="00435AD0">
          <w:rPr>
            <w:b w:val="0"/>
          </w:rPr>
          <w:fldChar w:fldCharType="begin"/>
        </w:r>
        <w:r w:rsidR="00435AD0" w:rsidRPr="00435AD0">
          <w:rPr>
            <w:b w:val="0"/>
          </w:rPr>
          <w:instrText xml:space="preserve"> PAGEREF _Toc120259588 \h </w:instrText>
        </w:r>
        <w:r w:rsidR="00435AD0" w:rsidRPr="00435AD0">
          <w:rPr>
            <w:b w:val="0"/>
          </w:rPr>
        </w:r>
        <w:r w:rsidR="00435AD0" w:rsidRPr="00435AD0">
          <w:rPr>
            <w:b w:val="0"/>
          </w:rPr>
          <w:fldChar w:fldCharType="separate"/>
        </w:r>
        <w:r w:rsidR="00705E2A">
          <w:rPr>
            <w:b w:val="0"/>
          </w:rPr>
          <w:t>20</w:t>
        </w:r>
        <w:r w:rsidR="00435AD0" w:rsidRPr="00435AD0">
          <w:rPr>
            <w:b w:val="0"/>
          </w:rPr>
          <w:fldChar w:fldCharType="end"/>
        </w:r>
      </w:hyperlink>
    </w:p>
    <w:p w14:paraId="6889A826" w14:textId="28A1CD3F" w:rsidR="00BA68AD" w:rsidRPr="006C76B3" w:rsidRDefault="00435AD0">
      <w:pPr>
        <w:pStyle w:val="BillBasic"/>
      </w:pPr>
      <w:r>
        <w:fldChar w:fldCharType="end"/>
      </w:r>
    </w:p>
    <w:p w14:paraId="0FC8BD3B" w14:textId="77777777" w:rsidR="00435AD0" w:rsidRDefault="00435AD0">
      <w:pPr>
        <w:pStyle w:val="01Contents"/>
        <w:sectPr w:rsidR="00435AD0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E9CEDB5" w14:textId="1889C167" w:rsidR="00C41CA1" w:rsidRDefault="00C41CA1" w:rsidP="00435AD0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2022</w:t>
      </w:r>
    </w:p>
    <w:p w14:paraId="75581463" w14:textId="77777777" w:rsidR="00C41CA1" w:rsidRDefault="00C41CA1" w:rsidP="00435AD0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4F131FC9" w14:textId="77777777" w:rsidR="00C41CA1" w:rsidRDefault="00C41CA1" w:rsidP="00435AD0">
      <w:pPr>
        <w:pStyle w:val="N-line1"/>
        <w:suppressLineNumbers/>
        <w:jc w:val="both"/>
      </w:pPr>
    </w:p>
    <w:p w14:paraId="2BB74BBF" w14:textId="77777777" w:rsidR="00C41CA1" w:rsidRDefault="00C41CA1" w:rsidP="00435AD0">
      <w:pPr>
        <w:suppressLineNumbers/>
        <w:spacing w:before="120"/>
        <w:jc w:val="center"/>
      </w:pPr>
      <w:r>
        <w:t>(As presented)</w:t>
      </w:r>
    </w:p>
    <w:p w14:paraId="31E19D2E" w14:textId="77CD3CE5" w:rsidR="00C41CA1" w:rsidRDefault="00C41CA1" w:rsidP="00435AD0">
      <w:pPr>
        <w:suppressLineNumbers/>
        <w:spacing w:before="240"/>
        <w:jc w:val="center"/>
      </w:pPr>
      <w:r>
        <w:t>(Minister for Human Rights)</w:t>
      </w:r>
    </w:p>
    <w:p w14:paraId="7949EF46" w14:textId="399C9883" w:rsidR="00BA68AD" w:rsidRPr="006C76B3" w:rsidRDefault="00E76667" w:rsidP="00435AD0">
      <w:pPr>
        <w:pStyle w:val="Billname"/>
        <w:suppressLineNumbers/>
      </w:pPr>
      <w:bookmarkStart w:id="1" w:name="Citation"/>
      <w:r>
        <w:t>Discrimination Amendment Bill 2022</w:t>
      </w:r>
      <w:bookmarkEnd w:id="1"/>
    </w:p>
    <w:p w14:paraId="246D4ED6" w14:textId="00D5E5A4" w:rsidR="00BA68AD" w:rsidRPr="006C76B3" w:rsidRDefault="00BA68AD" w:rsidP="00435AD0">
      <w:pPr>
        <w:pStyle w:val="ActNo"/>
        <w:suppressLineNumbers/>
      </w:pPr>
      <w:r w:rsidRPr="006C76B3">
        <w:fldChar w:fldCharType="begin"/>
      </w:r>
      <w:r w:rsidRPr="006C76B3">
        <w:instrText xml:space="preserve"> DOCPROPERTY "Category"  \* MERGEFORMAT </w:instrText>
      </w:r>
      <w:r w:rsidRPr="006C76B3">
        <w:fldChar w:fldCharType="end"/>
      </w:r>
    </w:p>
    <w:p w14:paraId="10762BB5" w14:textId="77777777" w:rsidR="00BA68AD" w:rsidRPr="006C76B3" w:rsidRDefault="00BA68AD" w:rsidP="00435AD0">
      <w:pPr>
        <w:pStyle w:val="N-line3"/>
        <w:suppressLineNumbers/>
      </w:pPr>
    </w:p>
    <w:p w14:paraId="20776891" w14:textId="77777777" w:rsidR="00BA68AD" w:rsidRPr="006C76B3" w:rsidRDefault="00BA68AD" w:rsidP="00435AD0">
      <w:pPr>
        <w:pStyle w:val="BillFor"/>
        <w:suppressLineNumbers/>
      </w:pPr>
      <w:r w:rsidRPr="006C76B3">
        <w:t>A Bill for</w:t>
      </w:r>
    </w:p>
    <w:p w14:paraId="1FF343CA" w14:textId="2595CEB1" w:rsidR="00BA68AD" w:rsidRPr="006C76B3" w:rsidRDefault="00BA68AD" w:rsidP="00435AD0">
      <w:pPr>
        <w:pStyle w:val="LongTitle"/>
        <w:suppressLineNumbers/>
        <w:rPr>
          <w:iCs/>
        </w:rPr>
      </w:pPr>
      <w:r w:rsidRPr="006C76B3">
        <w:t xml:space="preserve">An Act to amend the </w:t>
      </w:r>
      <w:bookmarkStart w:id="2" w:name="AmCitation"/>
      <w:r w:rsidR="00C41CA1" w:rsidRPr="00C41CA1">
        <w:rPr>
          <w:rStyle w:val="charCitHyperlinkItal"/>
        </w:rPr>
        <w:fldChar w:fldCharType="begin"/>
      </w:r>
      <w:r w:rsidR="00C41CA1">
        <w:rPr>
          <w:rStyle w:val="charCitHyperlinkItal"/>
        </w:rPr>
        <w:instrText>HYPERLINK "http://www.legislation.act.gov.au/a/1991-81" \o "A1991-81"</w:instrText>
      </w:r>
      <w:r w:rsidR="00C41CA1" w:rsidRPr="00C41CA1">
        <w:rPr>
          <w:rStyle w:val="charCitHyperlinkItal"/>
        </w:rPr>
        <w:fldChar w:fldCharType="separate"/>
      </w:r>
      <w:r w:rsidR="00C41CA1" w:rsidRPr="00C41CA1">
        <w:rPr>
          <w:rStyle w:val="charCitHyperlinkItal"/>
        </w:rPr>
        <w:t>Discrimination Act 1991</w:t>
      </w:r>
      <w:r w:rsidR="00C41CA1" w:rsidRPr="00C41CA1">
        <w:rPr>
          <w:rStyle w:val="charCitHyperlinkItal"/>
        </w:rPr>
        <w:fldChar w:fldCharType="end"/>
      </w:r>
      <w:bookmarkEnd w:id="2"/>
      <w:r w:rsidR="004103ED" w:rsidRPr="006C76B3">
        <w:rPr>
          <w:iCs/>
        </w:rPr>
        <w:t>,</w:t>
      </w:r>
      <w:r w:rsidR="004103ED" w:rsidRPr="006C76B3">
        <w:t xml:space="preserve"> </w:t>
      </w:r>
      <w:r w:rsidR="004103ED" w:rsidRPr="006C76B3">
        <w:rPr>
          <w:iCs/>
        </w:rPr>
        <w:t>and for other purposes</w:t>
      </w:r>
    </w:p>
    <w:p w14:paraId="527C704D" w14:textId="77777777" w:rsidR="00BA68AD" w:rsidRPr="006C76B3" w:rsidRDefault="00BA68AD" w:rsidP="00435AD0">
      <w:pPr>
        <w:pStyle w:val="N-line3"/>
        <w:suppressLineNumbers/>
      </w:pPr>
    </w:p>
    <w:p w14:paraId="0AED2499" w14:textId="77777777" w:rsidR="00BA68AD" w:rsidRPr="006C76B3" w:rsidRDefault="00BA68AD" w:rsidP="00435AD0">
      <w:pPr>
        <w:pStyle w:val="Placeholder"/>
        <w:suppressLineNumbers/>
      </w:pPr>
      <w:r w:rsidRPr="006C76B3">
        <w:rPr>
          <w:rStyle w:val="charContents"/>
          <w:sz w:val="16"/>
        </w:rPr>
        <w:t xml:space="preserve">  </w:t>
      </w:r>
      <w:r w:rsidRPr="006C76B3">
        <w:rPr>
          <w:rStyle w:val="charPage"/>
        </w:rPr>
        <w:t xml:space="preserve">  </w:t>
      </w:r>
    </w:p>
    <w:p w14:paraId="46A1C744" w14:textId="77777777" w:rsidR="00BA68AD" w:rsidRPr="006C76B3" w:rsidRDefault="00BA68AD" w:rsidP="00435AD0">
      <w:pPr>
        <w:pStyle w:val="Placeholder"/>
        <w:suppressLineNumbers/>
      </w:pPr>
      <w:r w:rsidRPr="006C76B3">
        <w:rPr>
          <w:rStyle w:val="CharChapNo"/>
        </w:rPr>
        <w:t xml:space="preserve">  </w:t>
      </w:r>
      <w:r w:rsidRPr="006C76B3">
        <w:rPr>
          <w:rStyle w:val="CharChapText"/>
        </w:rPr>
        <w:t xml:space="preserve">  </w:t>
      </w:r>
    </w:p>
    <w:p w14:paraId="476652B2" w14:textId="77777777" w:rsidR="00BA68AD" w:rsidRPr="006C76B3" w:rsidRDefault="00BA68AD" w:rsidP="00435AD0">
      <w:pPr>
        <w:pStyle w:val="Placeholder"/>
        <w:suppressLineNumbers/>
      </w:pPr>
      <w:r w:rsidRPr="006C76B3">
        <w:rPr>
          <w:rStyle w:val="CharPartNo"/>
        </w:rPr>
        <w:t xml:space="preserve">  </w:t>
      </w:r>
      <w:r w:rsidRPr="006C76B3">
        <w:rPr>
          <w:rStyle w:val="CharPartText"/>
        </w:rPr>
        <w:t xml:space="preserve">  </w:t>
      </w:r>
    </w:p>
    <w:p w14:paraId="3B7F4C15" w14:textId="77777777" w:rsidR="00BA68AD" w:rsidRPr="006C76B3" w:rsidRDefault="00BA68AD" w:rsidP="00435AD0">
      <w:pPr>
        <w:pStyle w:val="Placeholder"/>
        <w:suppressLineNumbers/>
      </w:pPr>
      <w:r w:rsidRPr="006C76B3">
        <w:rPr>
          <w:rStyle w:val="CharDivNo"/>
        </w:rPr>
        <w:t xml:space="preserve">  </w:t>
      </w:r>
      <w:r w:rsidRPr="006C76B3">
        <w:rPr>
          <w:rStyle w:val="CharDivText"/>
        </w:rPr>
        <w:t xml:space="preserve">  </w:t>
      </w:r>
    </w:p>
    <w:p w14:paraId="1D969E2B" w14:textId="77777777" w:rsidR="00BA68AD" w:rsidRPr="00C41CA1" w:rsidRDefault="00BA68AD" w:rsidP="00435AD0">
      <w:pPr>
        <w:pStyle w:val="Notified"/>
        <w:suppressLineNumbers/>
      </w:pPr>
    </w:p>
    <w:p w14:paraId="363E979C" w14:textId="77777777" w:rsidR="00BA68AD" w:rsidRPr="006C76B3" w:rsidRDefault="00BA68AD" w:rsidP="00435AD0">
      <w:pPr>
        <w:pStyle w:val="EnactingWords"/>
        <w:suppressLineNumbers/>
      </w:pPr>
      <w:r w:rsidRPr="006C76B3">
        <w:t>The Legislative Assembly for the Australian Capital Territory enacts as follows:</w:t>
      </w:r>
    </w:p>
    <w:p w14:paraId="1A4B1A29" w14:textId="77777777" w:rsidR="00BA68AD" w:rsidRPr="006C76B3" w:rsidRDefault="00BA68AD" w:rsidP="00435AD0">
      <w:pPr>
        <w:pStyle w:val="PageBreak"/>
        <w:suppressLineNumbers/>
      </w:pPr>
      <w:r w:rsidRPr="006C76B3">
        <w:br w:type="page"/>
      </w:r>
    </w:p>
    <w:p w14:paraId="4E374C3E" w14:textId="06B6041F" w:rsidR="00BA68AD" w:rsidRPr="006C76B3" w:rsidRDefault="00435AD0" w:rsidP="00435AD0">
      <w:pPr>
        <w:pStyle w:val="AH5Sec"/>
        <w:shd w:val="pct25" w:color="auto" w:fill="auto"/>
      </w:pPr>
      <w:bookmarkStart w:id="3" w:name="_Toc120259551"/>
      <w:r w:rsidRPr="00435AD0">
        <w:rPr>
          <w:rStyle w:val="CharSectNo"/>
        </w:rPr>
        <w:lastRenderedPageBreak/>
        <w:t>1</w:t>
      </w:r>
      <w:r w:rsidRPr="006C76B3">
        <w:tab/>
      </w:r>
      <w:r w:rsidR="00BA68AD" w:rsidRPr="006C76B3">
        <w:t>Name of Act</w:t>
      </w:r>
      <w:bookmarkEnd w:id="3"/>
    </w:p>
    <w:p w14:paraId="3A74CCF3" w14:textId="6C19E46D" w:rsidR="00BA68AD" w:rsidRPr="006C76B3" w:rsidRDefault="00BA68AD">
      <w:pPr>
        <w:pStyle w:val="Amainreturn"/>
      </w:pPr>
      <w:r w:rsidRPr="006C76B3">
        <w:t xml:space="preserve">This Act is the </w:t>
      </w:r>
      <w:r w:rsidRPr="006C76B3">
        <w:rPr>
          <w:i/>
        </w:rPr>
        <w:fldChar w:fldCharType="begin"/>
      </w:r>
      <w:r w:rsidRPr="006C76B3">
        <w:rPr>
          <w:i/>
        </w:rPr>
        <w:instrText xml:space="preserve"> TITLE</w:instrText>
      </w:r>
      <w:r w:rsidRPr="006C76B3">
        <w:rPr>
          <w:i/>
        </w:rPr>
        <w:fldChar w:fldCharType="separate"/>
      </w:r>
      <w:r w:rsidR="00705E2A">
        <w:rPr>
          <w:i/>
        </w:rPr>
        <w:t>Discrimination Amendment Act 2022</w:t>
      </w:r>
      <w:r w:rsidRPr="006C76B3">
        <w:rPr>
          <w:i/>
        </w:rPr>
        <w:fldChar w:fldCharType="end"/>
      </w:r>
      <w:r w:rsidRPr="006C76B3">
        <w:t>.</w:t>
      </w:r>
    </w:p>
    <w:p w14:paraId="2DE76BBB" w14:textId="49BD8577" w:rsidR="00BA68AD" w:rsidRPr="006C76B3" w:rsidRDefault="00435AD0" w:rsidP="00435AD0">
      <w:pPr>
        <w:pStyle w:val="AH5Sec"/>
        <w:shd w:val="pct25" w:color="auto" w:fill="auto"/>
      </w:pPr>
      <w:bookmarkStart w:id="4" w:name="_Toc120259552"/>
      <w:r w:rsidRPr="00435AD0">
        <w:rPr>
          <w:rStyle w:val="CharSectNo"/>
        </w:rPr>
        <w:t>2</w:t>
      </w:r>
      <w:r w:rsidRPr="006C76B3">
        <w:tab/>
      </w:r>
      <w:r w:rsidR="00BA68AD" w:rsidRPr="006C76B3">
        <w:t>Commencement</w:t>
      </w:r>
      <w:bookmarkEnd w:id="4"/>
    </w:p>
    <w:p w14:paraId="221CBC87" w14:textId="61B167A2" w:rsidR="00BA68AD" w:rsidRPr="006C76B3" w:rsidRDefault="00BA68AD" w:rsidP="00435AD0">
      <w:pPr>
        <w:pStyle w:val="Amainreturn"/>
        <w:keepNext/>
      </w:pPr>
      <w:r w:rsidRPr="006C76B3">
        <w:t xml:space="preserve">This Act commences </w:t>
      </w:r>
      <w:r w:rsidR="009B18E1">
        <w:t>6 months</w:t>
      </w:r>
      <w:r w:rsidRPr="006C76B3">
        <w:t xml:space="preserve"> after its notification day.</w:t>
      </w:r>
    </w:p>
    <w:p w14:paraId="4379477B" w14:textId="73836B6A" w:rsidR="00BA68AD" w:rsidRPr="006C76B3" w:rsidRDefault="00BA68AD">
      <w:pPr>
        <w:pStyle w:val="aNote"/>
      </w:pPr>
      <w:r w:rsidRPr="006C76B3">
        <w:rPr>
          <w:rStyle w:val="charItals"/>
        </w:rPr>
        <w:t>Note</w:t>
      </w:r>
      <w:r w:rsidRPr="006C76B3">
        <w:rPr>
          <w:rStyle w:val="charItals"/>
        </w:rPr>
        <w:tab/>
      </w:r>
      <w:r w:rsidRPr="006C76B3">
        <w:t xml:space="preserve">The naming and commencement provisions automatically commence on the notification day (see </w:t>
      </w:r>
      <w:hyperlink r:id="rId14" w:tooltip="A2001-14" w:history="1">
        <w:r w:rsidR="00C41CA1" w:rsidRPr="00C41CA1">
          <w:rPr>
            <w:rStyle w:val="charCitHyperlinkAbbrev"/>
          </w:rPr>
          <w:t>Legislation Act</w:t>
        </w:r>
      </w:hyperlink>
      <w:r w:rsidRPr="006C76B3">
        <w:t>, s</w:t>
      </w:r>
      <w:r w:rsidR="00A74BE1">
        <w:t xml:space="preserve"> </w:t>
      </w:r>
      <w:r w:rsidRPr="006C76B3">
        <w:t>75 (1)).</w:t>
      </w:r>
    </w:p>
    <w:p w14:paraId="19800A4D" w14:textId="4E91C849" w:rsidR="00BA68AD" w:rsidRPr="006C76B3" w:rsidRDefault="00435AD0" w:rsidP="00435AD0">
      <w:pPr>
        <w:pStyle w:val="AH5Sec"/>
        <w:shd w:val="pct25" w:color="auto" w:fill="auto"/>
      </w:pPr>
      <w:bookmarkStart w:id="5" w:name="_Toc120259553"/>
      <w:r w:rsidRPr="00435AD0">
        <w:rPr>
          <w:rStyle w:val="CharSectNo"/>
        </w:rPr>
        <w:t>3</w:t>
      </w:r>
      <w:r w:rsidRPr="006C76B3">
        <w:tab/>
      </w:r>
      <w:r w:rsidR="00BA68AD" w:rsidRPr="006C76B3">
        <w:t>Legislation amended</w:t>
      </w:r>
      <w:bookmarkEnd w:id="5"/>
    </w:p>
    <w:p w14:paraId="38B4D6F1" w14:textId="13BCB31A" w:rsidR="00B0188B" w:rsidRPr="006C76B3" w:rsidRDefault="00B0188B" w:rsidP="00435AD0">
      <w:pPr>
        <w:pStyle w:val="Amainreturn"/>
        <w:keepNext/>
      </w:pPr>
      <w:r w:rsidRPr="006C76B3">
        <w:t xml:space="preserve">This Act amends the </w:t>
      </w:r>
      <w:hyperlink r:id="rId15" w:tooltip="A1991-81" w:history="1">
        <w:r w:rsidR="00C41CA1" w:rsidRPr="00C41CA1">
          <w:rPr>
            <w:rStyle w:val="charCitHyperlinkItal"/>
          </w:rPr>
          <w:t>Discrimination Act 1991</w:t>
        </w:r>
      </w:hyperlink>
      <w:r w:rsidRPr="006C76B3">
        <w:t>.</w:t>
      </w:r>
    </w:p>
    <w:p w14:paraId="0CA69B18" w14:textId="0A4B56D9" w:rsidR="00B0188B" w:rsidRPr="00BB01A1" w:rsidRDefault="00B0188B" w:rsidP="00B0188B">
      <w:pPr>
        <w:pStyle w:val="aNote"/>
      </w:pPr>
      <w:r w:rsidRPr="00BB01A1">
        <w:rPr>
          <w:rStyle w:val="charItals"/>
        </w:rPr>
        <w:t>Note</w:t>
      </w:r>
      <w:r w:rsidRPr="00BB01A1">
        <w:rPr>
          <w:rStyle w:val="charItals"/>
        </w:rPr>
        <w:tab/>
      </w:r>
      <w:r w:rsidRPr="00BB01A1">
        <w:t>This Act also amends the following legislation (see sch</w:t>
      </w:r>
      <w:r w:rsidR="00A74BE1">
        <w:t xml:space="preserve"> </w:t>
      </w:r>
      <w:r w:rsidRPr="00BB01A1">
        <w:t>1):</w:t>
      </w:r>
    </w:p>
    <w:p w14:paraId="6E989C64" w14:textId="492FAE02" w:rsidR="00B0188B" w:rsidRPr="00C41CA1" w:rsidRDefault="00435AD0" w:rsidP="00435AD0">
      <w:pPr>
        <w:pStyle w:val="aNoteBulletss"/>
        <w:tabs>
          <w:tab w:val="left" w:pos="2300"/>
        </w:tabs>
      </w:pPr>
      <w:r w:rsidRPr="00C41CA1">
        <w:rPr>
          <w:rFonts w:ascii="Symbol" w:hAnsi="Symbol"/>
        </w:rPr>
        <w:t></w:t>
      </w:r>
      <w:r w:rsidRPr="00C41CA1">
        <w:rPr>
          <w:rFonts w:ascii="Symbol" w:hAnsi="Symbol"/>
        </w:rPr>
        <w:tab/>
      </w:r>
      <w:hyperlink r:id="rId16" w:tooltip="A2008-19" w:history="1">
        <w:r w:rsidR="00C41CA1" w:rsidRPr="00C41CA1">
          <w:rPr>
            <w:rStyle w:val="charCitHyperlinkItal"/>
          </w:rPr>
          <w:t>Children and Young People Act 2008</w:t>
        </w:r>
      </w:hyperlink>
    </w:p>
    <w:p w14:paraId="6FB49CC4" w14:textId="45335A18" w:rsidR="00B0188B" w:rsidRPr="00A74BE1" w:rsidRDefault="00435AD0" w:rsidP="00435AD0">
      <w:pPr>
        <w:pStyle w:val="aNoteBulletss"/>
        <w:tabs>
          <w:tab w:val="left" w:pos="2300"/>
        </w:tabs>
      </w:pPr>
      <w:r w:rsidRPr="00A74BE1">
        <w:rPr>
          <w:rFonts w:ascii="Symbol" w:hAnsi="Symbol"/>
        </w:rPr>
        <w:t></w:t>
      </w:r>
      <w:r w:rsidRPr="00A74BE1">
        <w:rPr>
          <w:rFonts w:ascii="Symbol" w:hAnsi="Symbol"/>
        </w:rPr>
        <w:tab/>
      </w:r>
      <w:hyperlink r:id="rId17" w:tooltip="A2005-40" w:history="1">
        <w:r w:rsidR="00C41CA1" w:rsidRPr="00C41CA1">
          <w:rPr>
            <w:rStyle w:val="charCitHyperlinkItal"/>
          </w:rPr>
          <w:t>Human Rights Commission Act 2005</w:t>
        </w:r>
      </w:hyperlink>
      <w:r w:rsidR="00B0188B" w:rsidRPr="00A74BE1">
        <w:t>.</w:t>
      </w:r>
    </w:p>
    <w:p w14:paraId="0F31326B" w14:textId="3AF570FE" w:rsidR="007C1AF8" w:rsidRDefault="00435AD0" w:rsidP="00435AD0">
      <w:pPr>
        <w:pStyle w:val="AH5Sec"/>
        <w:shd w:val="pct25" w:color="auto" w:fill="auto"/>
      </w:pPr>
      <w:bookmarkStart w:id="6" w:name="_Toc120259554"/>
      <w:r w:rsidRPr="00435AD0">
        <w:rPr>
          <w:rStyle w:val="CharSectNo"/>
        </w:rPr>
        <w:t>4</w:t>
      </w:r>
      <w:r>
        <w:tab/>
      </w:r>
      <w:r w:rsidR="007C1AF8">
        <w:t>New section 5B</w:t>
      </w:r>
      <w:bookmarkEnd w:id="6"/>
    </w:p>
    <w:p w14:paraId="5A9FE08D" w14:textId="67B5FC66" w:rsidR="007C1AF8" w:rsidRDefault="007C1AF8" w:rsidP="007C1AF8">
      <w:pPr>
        <w:pStyle w:val="direction"/>
      </w:pPr>
      <w:r>
        <w:t>insert</w:t>
      </w:r>
    </w:p>
    <w:p w14:paraId="4BA0C00D" w14:textId="28861C87" w:rsidR="007C1AF8" w:rsidRPr="00C41CA1" w:rsidRDefault="007C1AF8" w:rsidP="007C1AF8">
      <w:pPr>
        <w:pStyle w:val="IH5Sec"/>
        <w:rPr>
          <w:rStyle w:val="charItals"/>
        </w:rPr>
      </w:pPr>
      <w:r>
        <w:t>5B</w:t>
      </w:r>
      <w:r>
        <w:tab/>
      </w:r>
      <w:r w:rsidR="00331C84">
        <w:t>U</w:t>
      </w:r>
      <w:r w:rsidR="00C02354" w:rsidRPr="00331C84">
        <w:t>njustifiable hardship</w:t>
      </w:r>
    </w:p>
    <w:p w14:paraId="63E43D50" w14:textId="4FF4DFA0" w:rsidR="007C1AF8" w:rsidRDefault="00724E55" w:rsidP="00331C84">
      <w:pPr>
        <w:pStyle w:val="Amainreturn"/>
      </w:pPr>
      <w:r>
        <w:t>For this Act, i</w:t>
      </w:r>
      <w:r w:rsidR="00FD2240">
        <w:t xml:space="preserve">n deciding </w:t>
      </w:r>
      <w:r w:rsidR="009F242F">
        <w:t xml:space="preserve">whether </w:t>
      </w:r>
      <w:r w:rsidR="00331C84" w:rsidRPr="00331C84">
        <w:t xml:space="preserve">unjustifiable hardship </w:t>
      </w:r>
      <w:r w:rsidR="00331C84">
        <w:t xml:space="preserve">would be imposed on a person by </w:t>
      </w:r>
      <w:r w:rsidR="00114FA9">
        <w:t>having to accommodate</w:t>
      </w:r>
      <w:r w:rsidR="009F242F">
        <w:t xml:space="preserve"> a</w:t>
      </w:r>
      <w:r w:rsidR="00331C84">
        <w:t>nother person’s</w:t>
      </w:r>
      <w:r w:rsidR="009F242F">
        <w:t xml:space="preserve"> protected attribute</w:t>
      </w:r>
      <w:r w:rsidR="00331C84">
        <w:t xml:space="preserve">, </w:t>
      </w:r>
      <w:r w:rsidR="00FD2240">
        <w:t>all relevant circumstances must be taken into account, including the following:</w:t>
      </w:r>
    </w:p>
    <w:p w14:paraId="7F24624D" w14:textId="21284B79" w:rsidR="00FD2240" w:rsidRDefault="00D033AD" w:rsidP="00D033AD">
      <w:pPr>
        <w:pStyle w:val="Ipara"/>
      </w:pPr>
      <w:r>
        <w:tab/>
        <w:t>(a)</w:t>
      </w:r>
      <w:r>
        <w:tab/>
      </w:r>
      <w:r w:rsidR="00FD2240" w:rsidRPr="00FD2240">
        <w:t xml:space="preserve">the benefit or </w:t>
      </w:r>
      <w:r w:rsidR="00FD2240">
        <w:t xml:space="preserve">detriment likely to </w:t>
      </w:r>
      <w:r w:rsidR="00FD2240" w:rsidRPr="00FD2240">
        <w:t xml:space="preserve">be </w:t>
      </w:r>
      <w:r w:rsidR="003166F8">
        <w:t xml:space="preserve">received or </w:t>
      </w:r>
      <w:r w:rsidR="00FB596E">
        <w:t>experienced</w:t>
      </w:r>
      <w:r w:rsidR="00FD2240">
        <w:t xml:space="preserve"> by</w:t>
      </w:r>
      <w:r w:rsidR="00FD2240" w:rsidRPr="00FD2240">
        <w:t xml:space="preserve"> </w:t>
      </w:r>
      <w:r w:rsidR="00724E55">
        <w:t>each person;</w:t>
      </w:r>
    </w:p>
    <w:p w14:paraId="04420FBA" w14:textId="49211344" w:rsidR="00FD2240" w:rsidRDefault="00D033AD" w:rsidP="00D033AD">
      <w:pPr>
        <w:pStyle w:val="Ipara"/>
      </w:pPr>
      <w:r>
        <w:tab/>
        <w:t>(b)</w:t>
      </w:r>
      <w:r>
        <w:tab/>
      </w:r>
      <w:r w:rsidR="00FD2240" w:rsidRPr="00FD2240">
        <w:t xml:space="preserve">the </w:t>
      </w:r>
      <w:r w:rsidR="00FD2240">
        <w:t>protected attribute</w:t>
      </w:r>
      <w:r w:rsidR="00E65B40">
        <w:t>s</w:t>
      </w:r>
      <w:r w:rsidR="00FD2240" w:rsidRPr="00FD2240">
        <w:t xml:space="preserve"> of </w:t>
      </w:r>
      <w:r w:rsidR="00724E55">
        <w:t>the other person;</w:t>
      </w:r>
    </w:p>
    <w:p w14:paraId="4E78D856" w14:textId="63BE535A" w:rsidR="00FD2240" w:rsidRDefault="00D033AD" w:rsidP="00D033AD">
      <w:pPr>
        <w:pStyle w:val="Ipara"/>
      </w:pPr>
      <w:r>
        <w:tab/>
        <w:t>(c)</w:t>
      </w:r>
      <w:r>
        <w:tab/>
      </w:r>
      <w:r w:rsidR="008A4D32" w:rsidRPr="008A4D32">
        <w:t xml:space="preserve">the estimated </w:t>
      </w:r>
      <w:r w:rsidR="00355547">
        <w:t>cost to</w:t>
      </w:r>
      <w:r w:rsidR="00A95D37">
        <w:t>, and financial circumstances of,</w:t>
      </w:r>
      <w:r w:rsidR="008A4D32" w:rsidRPr="008A4D32">
        <w:t xml:space="preserve"> the person claiming unjustifiable hardship</w:t>
      </w:r>
      <w:r w:rsidR="00A95D37">
        <w:t>.</w:t>
      </w:r>
    </w:p>
    <w:p w14:paraId="319EDE82" w14:textId="510153B7" w:rsidR="00A407C8" w:rsidRPr="006C76B3" w:rsidRDefault="00435AD0" w:rsidP="00435AD0">
      <w:pPr>
        <w:pStyle w:val="AH5Sec"/>
        <w:shd w:val="pct25" w:color="auto" w:fill="auto"/>
      </w:pPr>
      <w:bookmarkStart w:id="7" w:name="_Toc120259555"/>
      <w:r w:rsidRPr="00435AD0">
        <w:rPr>
          <w:rStyle w:val="CharSectNo"/>
        </w:rPr>
        <w:lastRenderedPageBreak/>
        <w:t>5</w:t>
      </w:r>
      <w:r w:rsidRPr="006C76B3">
        <w:tab/>
      </w:r>
      <w:r w:rsidR="00A407C8" w:rsidRPr="006C76B3">
        <w:t>New section</w:t>
      </w:r>
      <w:r w:rsidR="003D0A2D" w:rsidRPr="006C76B3">
        <w:t>s</w:t>
      </w:r>
      <w:r w:rsidR="00A407C8" w:rsidRPr="006C76B3">
        <w:t xml:space="preserve"> 23A</w:t>
      </w:r>
      <w:r w:rsidR="003D0A2D" w:rsidRPr="006C76B3">
        <w:t xml:space="preserve"> to 23C</w:t>
      </w:r>
      <w:bookmarkEnd w:id="7"/>
    </w:p>
    <w:p w14:paraId="4B46BB20" w14:textId="4EDCA896" w:rsidR="00A00E20" w:rsidRPr="006C76B3" w:rsidRDefault="00B2239D" w:rsidP="00A00E20">
      <w:pPr>
        <w:pStyle w:val="direction"/>
      </w:pPr>
      <w:r w:rsidRPr="006C76B3">
        <w:t xml:space="preserve">in </w:t>
      </w:r>
      <w:r w:rsidR="005B37E4" w:rsidRPr="006C76B3">
        <w:t>division 3.2</w:t>
      </w:r>
      <w:r w:rsidRPr="006C76B3">
        <w:t xml:space="preserve">, </w:t>
      </w:r>
      <w:r w:rsidR="00A00E20" w:rsidRPr="006C76B3">
        <w:t>insert</w:t>
      </w:r>
    </w:p>
    <w:p w14:paraId="7385A52C" w14:textId="6EE0F921" w:rsidR="00A00E20" w:rsidRPr="006C76B3" w:rsidRDefault="00A00E20" w:rsidP="00A00E20">
      <w:pPr>
        <w:pStyle w:val="IH5Sec"/>
      </w:pPr>
      <w:r w:rsidRPr="006C76B3">
        <w:t>23A</w:t>
      </w:r>
      <w:r w:rsidRPr="006C76B3">
        <w:tab/>
      </w:r>
      <w:r w:rsidR="00220622">
        <w:t>Sporting activities</w:t>
      </w:r>
    </w:p>
    <w:p w14:paraId="58412156" w14:textId="0B85F00E" w:rsidR="00FE487F" w:rsidRDefault="00B54DD5" w:rsidP="00F25C85">
      <w:pPr>
        <w:pStyle w:val="Amainreturn"/>
      </w:pPr>
      <w:r w:rsidRPr="006C76B3">
        <w:t xml:space="preserve">It is unlawful for a person </w:t>
      </w:r>
      <w:r w:rsidR="00220622">
        <w:t xml:space="preserve">responsible for the organisation or administration of a </w:t>
      </w:r>
      <w:r w:rsidR="00AE30D9">
        <w:t xml:space="preserve">formally organised </w:t>
      </w:r>
      <w:r w:rsidR="00220622">
        <w:t xml:space="preserve">sporting activity (including a coach or manager) </w:t>
      </w:r>
      <w:r w:rsidRPr="006C76B3">
        <w:t xml:space="preserve">to discriminate against another person in relation to participation in </w:t>
      </w:r>
      <w:r w:rsidR="00AE30D9">
        <w:t>the activity.</w:t>
      </w:r>
    </w:p>
    <w:p w14:paraId="169AE3D1" w14:textId="222F2CB3" w:rsidR="00F4453D" w:rsidRPr="00B7534B" w:rsidRDefault="00F4453D" w:rsidP="00F4453D">
      <w:pPr>
        <w:pStyle w:val="aExamHdgss"/>
      </w:pPr>
      <w:r>
        <w:t>Examples—formally organised sporting activit</w:t>
      </w:r>
      <w:r w:rsidR="00477F2D">
        <w:t>y</w:t>
      </w:r>
    </w:p>
    <w:p w14:paraId="4F228CCF" w14:textId="21F1B6DF" w:rsidR="00F4453D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F4453D">
        <w:t>basketball competition organised by a private school</w:t>
      </w:r>
    </w:p>
    <w:p w14:paraId="277D5FE3" w14:textId="41A2E9D7" w:rsidR="00F4453D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F4453D">
        <w:t>dodgeball league match</w:t>
      </w:r>
    </w:p>
    <w:p w14:paraId="1A1CCE27" w14:textId="3E7E2CB1" w:rsidR="00F4453D" w:rsidRPr="00B7534B" w:rsidRDefault="00F4453D" w:rsidP="00F4453D">
      <w:pPr>
        <w:pStyle w:val="aExamHdgss"/>
      </w:pPr>
      <w:r>
        <w:t>Examples—informally organised sporting activi</w:t>
      </w:r>
      <w:r w:rsidR="00477F2D">
        <w:t>ty</w:t>
      </w:r>
    </w:p>
    <w:p w14:paraId="5E1D7187" w14:textId="5F1EF4D1" w:rsidR="00F4453D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F4453D">
        <w:t>backyard cricket match between friends</w:t>
      </w:r>
    </w:p>
    <w:p w14:paraId="4E331E43" w14:textId="5036BDDF" w:rsidR="00F4453D" w:rsidRPr="006C76B3" w:rsidRDefault="00435AD0" w:rsidP="00435AD0">
      <w:pPr>
        <w:pStyle w:val="aExamBulletss"/>
        <w:tabs>
          <w:tab w:val="left" w:pos="1500"/>
        </w:tabs>
      </w:pPr>
      <w:r w:rsidRPr="006C76B3">
        <w:rPr>
          <w:rFonts w:ascii="Symbol" w:hAnsi="Symbol"/>
        </w:rPr>
        <w:t></w:t>
      </w:r>
      <w:r w:rsidRPr="006C76B3">
        <w:rPr>
          <w:rFonts w:ascii="Symbol" w:hAnsi="Symbol"/>
        </w:rPr>
        <w:tab/>
      </w:r>
      <w:r w:rsidR="00F4453D">
        <w:t>game at a child’s birthday party</w:t>
      </w:r>
    </w:p>
    <w:p w14:paraId="166C9EA1" w14:textId="1773CE97" w:rsidR="00A00E20" w:rsidRPr="006C76B3" w:rsidRDefault="00A00E20" w:rsidP="00A00E20">
      <w:pPr>
        <w:pStyle w:val="IH5Sec"/>
      </w:pPr>
      <w:r w:rsidRPr="006C76B3">
        <w:t>23B</w:t>
      </w:r>
      <w:r w:rsidRPr="006C76B3">
        <w:tab/>
        <w:t>Co</w:t>
      </w:r>
      <w:r w:rsidR="00ED5F7D" w:rsidRPr="006C76B3">
        <w:t>mpetitions</w:t>
      </w:r>
    </w:p>
    <w:p w14:paraId="07EBFA87" w14:textId="778618C0" w:rsidR="00D25742" w:rsidRDefault="00ED5F7D" w:rsidP="00AD5094">
      <w:pPr>
        <w:pStyle w:val="Amainreturn"/>
      </w:pPr>
      <w:r w:rsidRPr="006C76B3">
        <w:t xml:space="preserve">It is unlawful for a person </w:t>
      </w:r>
      <w:r w:rsidR="00EB7068">
        <w:t xml:space="preserve">responsible for the organisation or administration of a </w:t>
      </w:r>
      <w:r w:rsidR="00CF19AE">
        <w:t xml:space="preserve">formally organised </w:t>
      </w:r>
      <w:r w:rsidR="00EB7068">
        <w:t xml:space="preserve">competition </w:t>
      </w:r>
      <w:r w:rsidRPr="006C76B3">
        <w:t xml:space="preserve">to discriminate against another person in relation to participation in </w:t>
      </w:r>
      <w:r w:rsidR="00EB7068">
        <w:t>the</w:t>
      </w:r>
      <w:r w:rsidRPr="006C76B3">
        <w:t xml:space="preserve"> competition</w:t>
      </w:r>
      <w:r w:rsidR="00D25742">
        <w:t>.</w:t>
      </w:r>
    </w:p>
    <w:p w14:paraId="3E8DE6CF" w14:textId="75DA54FD" w:rsidR="00D25742" w:rsidRPr="006C76B3" w:rsidRDefault="00D25742" w:rsidP="00D25742">
      <w:pPr>
        <w:pStyle w:val="aExamHdgss"/>
      </w:pPr>
      <w:r w:rsidRPr="006C76B3">
        <w:t>Examples—</w:t>
      </w:r>
      <w:r w:rsidR="00DD39FC">
        <w:t xml:space="preserve">formally organised </w:t>
      </w:r>
      <w:r w:rsidRPr="006C76B3">
        <w:t>competition</w:t>
      </w:r>
    </w:p>
    <w:p w14:paraId="64DC637C" w14:textId="4D12403A" w:rsidR="00D25742" w:rsidRPr="006C76B3" w:rsidRDefault="00435AD0" w:rsidP="00435AD0">
      <w:pPr>
        <w:pStyle w:val="aExamBulletss"/>
        <w:tabs>
          <w:tab w:val="left" w:pos="1500"/>
        </w:tabs>
      </w:pPr>
      <w:r w:rsidRPr="006C76B3">
        <w:rPr>
          <w:rFonts w:ascii="Symbol" w:hAnsi="Symbol"/>
        </w:rPr>
        <w:t></w:t>
      </w:r>
      <w:r w:rsidRPr="006C76B3">
        <w:rPr>
          <w:rFonts w:ascii="Symbol" w:hAnsi="Symbol"/>
        </w:rPr>
        <w:tab/>
      </w:r>
      <w:r w:rsidR="00D25742" w:rsidRPr="008E5879">
        <w:t>singing competition organised by a commercial radio station</w:t>
      </w:r>
    </w:p>
    <w:p w14:paraId="75E16AC1" w14:textId="30EB4712" w:rsidR="00D25742" w:rsidRPr="006C76B3" w:rsidRDefault="00435AD0" w:rsidP="00435AD0">
      <w:pPr>
        <w:pStyle w:val="aExamBulletss"/>
        <w:tabs>
          <w:tab w:val="left" w:pos="1500"/>
        </w:tabs>
      </w:pPr>
      <w:r w:rsidRPr="006C76B3">
        <w:rPr>
          <w:rFonts w:ascii="Symbol" w:hAnsi="Symbol"/>
        </w:rPr>
        <w:t></w:t>
      </w:r>
      <w:r w:rsidRPr="006C76B3">
        <w:rPr>
          <w:rFonts w:ascii="Symbol" w:hAnsi="Symbol"/>
        </w:rPr>
        <w:tab/>
      </w:r>
      <w:r w:rsidR="00D25742" w:rsidRPr="009F1F8D">
        <w:t xml:space="preserve">weekend chess competition for individuals under </w:t>
      </w:r>
      <w:r w:rsidR="00D25742">
        <w:t>18 years old</w:t>
      </w:r>
    </w:p>
    <w:p w14:paraId="26239813" w14:textId="1B413DC4" w:rsidR="00D25742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25742">
        <w:t>s</w:t>
      </w:r>
      <w:r w:rsidR="00D25742" w:rsidRPr="009F1F8D">
        <w:t>hort film festival run by a not-for-profit organisation</w:t>
      </w:r>
    </w:p>
    <w:p w14:paraId="1DC9BF48" w14:textId="69E88C8F" w:rsidR="00A00E20" w:rsidRPr="00BB01A1" w:rsidRDefault="00A00E20" w:rsidP="00A00E20">
      <w:pPr>
        <w:pStyle w:val="IH5Sec"/>
      </w:pPr>
      <w:r w:rsidRPr="006C76B3">
        <w:t>23C</w:t>
      </w:r>
      <w:r w:rsidRPr="006C76B3">
        <w:tab/>
      </w:r>
      <w:r w:rsidR="00F638B6">
        <w:t xml:space="preserve">Administration of </w:t>
      </w:r>
      <w:r w:rsidR="006D0CD1">
        <w:t>t</w:t>
      </w:r>
      <w:r w:rsidR="00F638B6">
        <w:t>erritor</w:t>
      </w:r>
      <w:r w:rsidR="00F638B6" w:rsidRPr="00BB01A1">
        <w:t>y laws</w:t>
      </w:r>
      <w:r w:rsidR="00FF25D6" w:rsidRPr="00BB01A1">
        <w:t xml:space="preserve"> etc</w:t>
      </w:r>
    </w:p>
    <w:p w14:paraId="693D382E" w14:textId="11B66121" w:rsidR="002266A3" w:rsidRPr="00BB01A1" w:rsidRDefault="00A74BE1" w:rsidP="00A74BE1">
      <w:pPr>
        <w:pStyle w:val="IMain"/>
      </w:pPr>
      <w:r>
        <w:tab/>
        <w:t>(1)</w:t>
      </w:r>
      <w:r>
        <w:tab/>
      </w:r>
      <w:r w:rsidR="00A00E20" w:rsidRPr="00BB01A1">
        <w:t>It is unlawful for</w:t>
      </w:r>
      <w:r w:rsidR="00BB6FD2" w:rsidRPr="00BB01A1">
        <w:t xml:space="preserve"> a </w:t>
      </w:r>
      <w:r w:rsidR="00E87F09">
        <w:t>public authority</w:t>
      </w:r>
      <w:r w:rsidR="00BB6FD2" w:rsidRPr="00BB01A1">
        <w:t xml:space="preserve"> to discriminate against a</w:t>
      </w:r>
      <w:r w:rsidR="00FF25D6" w:rsidRPr="00BB01A1">
        <w:t xml:space="preserve"> </w:t>
      </w:r>
      <w:r w:rsidR="00BB6FD2" w:rsidRPr="00BB01A1">
        <w:t xml:space="preserve">person </w:t>
      </w:r>
      <w:r w:rsidR="00FF25D6" w:rsidRPr="00BB01A1">
        <w:t>when</w:t>
      </w:r>
      <w:r w:rsidR="00BB6FD2" w:rsidRPr="00BB01A1">
        <w:t xml:space="preserve"> administering a territory law</w:t>
      </w:r>
      <w:r w:rsidR="00FF25D6" w:rsidRPr="00BB01A1">
        <w:t>, or an ACT government program or policy.</w:t>
      </w:r>
    </w:p>
    <w:p w14:paraId="1FDDDFA8" w14:textId="276036A2" w:rsidR="00FF25D6" w:rsidRPr="00935503" w:rsidRDefault="0075552B" w:rsidP="00FF25D6">
      <w:pPr>
        <w:pStyle w:val="IMain"/>
      </w:pPr>
      <w:r w:rsidRPr="00BB01A1">
        <w:tab/>
      </w:r>
      <w:r w:rsidR="00FF25D6" w:rsidRPr="00BB01A1">
        <w:t>(2)</w:t>
      </w:r>
      <w:r w:rsidR="00FF25D6" w:rsidRPr="00BB01A1">
        <w:tab/>
        <w:t>Subsection</w:t>
      </w:r>
      <w:r w:rsidR="00A74BE1">
        <w:t xml:space="preserve"> </w:t>
      </w:r>
      <w:r w:rsidR="00FF25D6" w:rsidRPr="00BB01A1">
        <w:t>(1) does not—</w:t>
      </w:r>
    </w:p>
    <w:p w14:paraId="1DD9F81D" w14:textId="77777777" w:rsidR="00FF25D6" w:rsidRPr="00BB01A1" w:rsidRDefault="00FF25D6" w:rsidP="00FF25D6">
      <w:pPr>
        <w:pStyle w:val="Ipara"/>
      </w:pPr>
      <w:r w:rsidRPr="001D01EE">
        <w:tab/>
      </w:r>
      <w:r w:rsidRPr="00BB01A1">
        <w:t>(a)</w:t>
      </w:r>
      <w:r w:rsidRPr="00BB01A1">
        <w:tab/>
        <w:t>affect the law relating to the privileges of the Legislative Assembly; or</w:t>
      </w:r>
    </w:p>
    <w:p w14:paraId="4E104055" w14:textId="25413BEC" w:rsidR="00FF25D6" w:rsidRPr="00BB01A1" w:rsidRDefault="00FF25D6" w:rsidP="00FF25D6">
      <w:pPr>
        <w:pStyle w:val="Ipara"/>
      </w:pPr>
      <w:r w:rsidRPr="00BB01A1">
        <w:lastRenderedPageBreak/>
        <w:tab/>
        <w:t>(b)</w:t>
      </w:r>
      <w:r w:rsidRPr="00BB01A1">
        <w:tab/>
        <w:t>apply to—</w:t>
      </w:r>
    </w:p>
    <w:p w14:paraId="6080E7E0" w14:textId="57EB3291" w:rsidR="00FF25D6" w:rsidRPr="00BB01A1" w:rsidRDefault="00FF25D6" w:rsidP="00FF25D6">
      <w:pPr>
        <w:pStyle w:val="Isubpara"/>
      </w:pPr>
      <w:r w:rsidRPr="00BB01A1">
        <w:tab/>
        <w:t>(i)</w:t>
      </w:r>
      <w:r w:rsidRPr="00BB01A1">
        <w:tab/>
        <w:t>for</w:t>
      </w:r>
      <w:r w:rsidR="00A74BE1">
        <w:t xml:space="preserve"> </w:t>
      </w:r>
      <w:r w:rsidRPr="00BB01A1">
        <w:t>the Office of the Legislative Assembly—an act done, or a practice engaged in, by the Office</w:t>
      </w:r>
      <w:r w:rsidR="00A74BE1">
        <w:t xml:space="preserve"> </w:t>
      </w:r>
      <w:r w:rsidR="00F13B24" w:rsidRPr="00BB01A1">
        <w:t>when</w:t>
      </w:r>
      <w:r w:rsidR="00A74BE1">
        <w:t xml:space="preserve"> </w:t>
      </w:r>
      <w:r w:rsidRPr="00BB01A1">
        <w:t>exercising</w:t>
      </w:r>
      <w:r w:rsidR="00A74BE1">
        <w:t xml:space="preserve"> </w:t>
      </w:r>
      <w:r w:rsidRPr="00BB01A1">
        <w:t>a function in relation to a proceeding of the Legislative</w:t>
      </w:r>
      <w:r w:rsidR="00A74BE1">
        <w:t xml:space="preserve"> </w:t>
      </w:r>
      <w:r w:rsidRPr="00BB01A1">
        <w:t xml:space="preserve">Assembly; </w:t>
      </w:r>
      <w:r w:rsidR="00A53AAD">
        <w:t>or</w:t>
      </w:r>
    </w:p>
    <w:p w14:paraId="4C4C64E6" w14:textId="3D37558B" w:rsidR="00FF25D6" w:rsidRPr="00935503" w:rsidRDefault="00FF25D6" w:rsidP="00FF25D6">
      <w:pPr>
        <w:pStyle w:val="Isubpara"/>
      </w:pPr>
      <w:r w:rsidRPr="00BB01A1">
        <w:tab/>
        <w:t>(ii)</w:t>
      </w:r>
      <w:r w:rsidRPr="00BB01A1">
        <w:tab/>
        <w:t>for an ACT court—an act done, or a practice engaged in, by the ACT court</w:t>
      </w:r>
      <w:r w:rsidR="00A74BE1">
        <w:t xml:space="preserve"> </w:t>
      </w:r>
      <w:r w:rsidRPr="00BB01A1">
        <w:t>other than an act done, or a practice engaged in, by the ACT court</w:t>
      </w:r>
      <w:r w:rsidR="00A74BE1">
        <w:t xml:space="preserve"> </w:t>
      </w:r>
      <w:r w:rsidRPr="00BB01A1">
        <w:t>in relation to a matter of an administrative nature</w:t>
      </w:r>
      <w:r w:rsidR="00A25C4A">
        <w:t xml:space="preserve">; </w:t>
      </w:r>
      <w:r w:rsidR="00A25C4A" w:rsidRPr="00935503">
        <w:t>or</w:t>
      </w:r>
    </w:p>
    <w:p w14:paraId="1391FF05" w14:textId="498AFCDD" w:rsidR="00A25C4A" w:rsidRPr="00935503" w:rsidRDefault="00A25C4A" w:rsidP="00A25C4A">
      <w:pPr>
        <w:pStyle w:val="Isubpara"/>
      </w:pPr>
      <w:r w:rsidRPr="00A25C4A">
        <w:tab/>
      </w:r>
      <w:r w:rsidRPr="00935503">
        <w:t>(iii)</w:t>
      </w:r>
      <w:r w:rsidRPr="00935503">
        <w:tab/>
      </w:r>
      <w:r w:rsidR="00F92109" w:rsidRPr="00935503">
        <w:t>the doing of an</w:t>
      </w:r>
      <w:r w:rsidR="00135358" w:rsidRPr="00935503">
        <w:t xml:space="preserve"> act mentioned in section</w:t>
      </w:r>
      <w:r w:rsidR="00A74BE1">
        <w:t xml:space="preserve"> </w:t>
      </w:r>
      <w:r w:rsidR="00135358" w:rsidRPr="00935503">
        <w:t>18</w:t>
      </w:r>
      <w:r w:rsidR="00EE1ACB" w:rsidRPr="00935503">
        <w:t xml:space="preserve"> (whether or not the act is done by an educational authority)</w:t>
      </w:r>
      <w:r w:rsidR="00135358" w:rsidRPr="00935503">
        <w:t>.</w:t>
      </w:r>
    </w:p>
    <w:p w14:paraId="0D59BE77" w14:textId="6D5CEBA0" w:rsidR="00737905" w:rsidRPr="00BB01A1" w:rsidRDefault="00C67036" w:rsidP="00FF25D6">
      <w:pPr>
        <w:pStyle w:val="IMain"/>
      </w:pPr>
      <w:r w:rsidRPr="00BB01A1">
        <w:tab/>
        <w:t>(3)</w:t>
      </w:r>
      <w:r w:rsidRPr="00BB01A1">
        <w:tab/>
        <w:t>In this section:</w:t>
      </w:r>
    </w:p>
    <w:p w14:paraId="088E9514" w14:textId="2E26B61F" w:rsidR="00FF25D6" w:rsidRPr="00BB01A1" w:rsidRDefault="00FF25D6" w:rsidP="00435AD0">
      <w:pPr>
        <w:pStyle w:val="aDef"/>
        <w:rPr>
          <w:rStyle w:val="charbolditals0"/>
          <w:lang w:eastAsia="en-AU"/>
        </w:rPr>
      </w:pPr>
      <w:r w:rsidRPr="00C41CA1">
        <w:rPr>
          <w:rStyle w:val="charBoldItals"/>
        </w:rPr>
        <w:t>ACT court</w:t>
      </w:r>
      <w:r w:rsidRPr="00BB01A1">
        <w:rPr>
          <w:rStyle w:val="charbolditals0"/>
          <w:color w:val="000000"/>
        </w:rPr>
        <w:t>—</w:t>
      </w:r>
    </w:p>
    <w:p w14:paraId="60F9E37A" w14:textId="250B265B" w:rsidR="00FF25D6" w:rsidRPr="00BB01A1" w:rsidRDefault="00A639EA" w:rsidP="00D5744B">
      <w:pPr>
        <w:pStyle w:val="Idefpara"/>
      </w:pPr>
      <w:r>
        <w:tab/>
        <w:t>(a)</w:t>
      </w:r>
      <w:r>
        <w:tab/>
      </w:r>
      <w:r w:rsidRPr="00A639EA">
        <w:t>means the Supreme Court, Magistrates Court, Coroner’s Court or a tribunal; and</w:t>
      </w:r>
    </w:p>
    <w:p w14:paraId="6D989689" w14:textId="5188F53E" w:rsidR="00FF25D6" w:rsidRDefault="00FF25D6" w:rsidP="00FF25D6">
      <w:pPr>
        <w:pStyle w:val="Idefpara"/>
      </w:pPr>
      <w:r w:rsidRPr="00BB01A1">
        <w:tab/>
        <w:t>(b)</w:t>
      </w:r>
      <w:r w:rsidRPr="00BB01A1">
        <w:tab/>
      </w:r>
      <w:r w:rsidR="00083CEA" w:rsidRPr="00083CEA">
        <w:t>includes a judge, magistrate, tribunal member or any other person exercising a function of the court or tribunal in relation to the hearing or determination of a proceeding before the court or tribunal.</w:t>
      </w:r>
    </w:p>
    <w:p w14:paraId="0AAE98F8" w14:textId="3541CE18" w:rsidR="00FF25D6" w:rsidRDefault="00FF25D6" w:rsidP="00435AD0">
      <w:pPr>
        <w:pStyle w:val="aDef"/>
      </w:pPr>
      <w:r w:rsidRPr="00C41CA1">
        <w:rPr>
          <w:rStyle w:val="charBoldItals"/>
        </w:rPr>
        <w:t>administering</w:t>
      </w:r>
      <w:r w:rsidRPr="00BB01A1">
        <w:rPr>
          <w:bCs/>
          <w:iCs/>
        </w:rPr>
        <w:t>,</w:t>
      </w:r>
      <w:r w:rsidRPr="00BB01A1">
        <w:t xml:space="preserve"> a territory law or ACT government program or policy, includes exercising a function under the law or carrying out the program or policy.</w:t>
      </w:r>
    </w:p>
    <w:p w14:paraId="2330111E" w14:textId="5E141C9D" w:rsidR="009D543C" w:rsidRPr="009D543C" w:rsidRDefault="00E87F09" w:rsidP="00435AD0">
      <w:pPr>
        <w:pStyle w:val="aDef"/>
        <w:rPr>
          <w:szCs w:val="24"/>
        </w:rPr>
      </w:pPr>
      <w:r w:rsidRPr="00C41CA1">
        <w:rPr>
          <w:rStyle w:val="charBoldItals"/>
        </w:rPr>
        <w:t>function of a public nature</w:t>
      </w:r>
      <w:r w:rsidRPr="00E87F09">
        <w:rPr>
          <w:szCs w:val="24"/>
        </w:rPr>
        <w:t xml:space="preserve">—see </w:t>
      </w:r>
      <w:r w:rsidR="00794BDF">
        <w:rPr>
          <w:szCs w:val="24"/>
        </w:rPr>
        <w:t xml:space="preserve">the </w:t>
      </w:r>
      <w:hyperlink r:id="rId18" w:tooltip="A2004-5" w:history="1">
        <w:r w:rsidR="00C41CA1" w:rsidRPr="00C41CA1">
          <w:rPr>
            <w:rStyle w:val="charCitHyperlinkItal"/>
          </w:rPr>
          <w:t>Human Rights Act 2004</w:t>
        </w:r>
      </w:hyperlink>
      <w:r w:rsidRPr="00E87F09">
        <w:rPr>
          <w:szCs w:val="24"/>
        </w:rPr>
        <w:t>, section</w:t>
      </w:r>
      <w:r w:rsidR="00C4232C">
        <w:rPr>
          <w:szCs w:val="24"/>
        </w:rPr>
        <w:t> </w:t>
      </w:r>
      <w:r w:rsidRPr="00E87F09">
        <w:rPr>
          <w:szCs w:val="24"/>
        </w:rPr>
        <w:t>40A.</w:t>
      </w:r>
    </w:p>
    <w:p w14:paraId="18C316B5" w14:textId="35F21583" w:rsidR="00E87F09" w:rsidRDefault="00E87F09" w:rsidP="00435AD0">
      <w:pPr>
        <w:pStyle w:val="aDef"/>
        <w:rPr>
          <w:szCs w:val="24"/>
        </w:rPr>
      </w:pPr>
      <w:r w:rsidRPr="00C41CA1">
        <w:rPr>
          <w:rStyle w:val="charBoldItals"/>
        </w:rPr>
        <w:t>public authority</w:t>
      </w:r>
      <w:r w:rsidRPr="00C41CA1">
        <w:t xml:space="preserve"> </w:t>
      </w:r>
      <w:r w:rsidRPr="00E87F09">
        <w:rPr>
          <w:szCs w:val="24"/>
        </w:rPr>
        <w:t>means any of the following:</w:t>
      </w:r>
    </w:p>
    <w:p w14:paraId="135C27CC" w14:textId="66DC5F4E" w:rsidR="00D0021B" w:rsidRDefault="00D0021B" w:rsidP="00D0021B">
      <w:pPr>
        <w:pStyle w:val="Idefpara"/>
      </w:pPr>
      <w:r>
        <w:tab/>
        <w:t>(a)</w:t>
      </w:r>
      <w:r>
        <w:tab/>
      </w:r>
      <w:r w:rsidRPr="00D0021B">
        <w:t>an administrative unit;</w:t>
      </w:r>
    </w:p>
    <w:p w14:paraId="2F412095" w14:textId="5C572ED1" w:rsidR="00D0021B" w:rsidRDefault="00D0021B" w:rsidP="00D0021B">
      <w:pPr>
        <w:pStyle w:val="Idefpara"/>
      </w:pPr>
      <w:r>
        <w:tab/>
        <w:t>(b)</w:t>
      </w:r>
      <w:r>
        <w:tab/>
      </w:r>
      <w:r w:rsidRPr="00D0021B">
        <w:t>a territory authority;</w:t>
      </w:r>
    </w:p>
    <w:p w14:paraId="17ABF5D9" w14:textId="6B4E05D3" w:rsidR="00D0021B" w:rsidRDefault="00D0021B" w:rsidP="00D0021B">
      <w:pPr>
        <w:pStyle w:val="Idefpara"/>
      </w:pPr>
      <w:r>
        <w:tab/>
        <w:t>(c)</w:t>
      </w:r>
      <w:r>
        <w:tab/>
      </w:r>
      <w:r w:rsidRPr="00D0021B">
        <w:t>a territory instrumentality;</w:t>
      </w:r>
    </w:p>
    <w:p w14:paraId="2B4250B0" w14:textId="7903F22E" w:rsidR="00D0021B" w:rsidRDefault="00D0021B" w:rsidP="00D0021B">
      <w:pPr>
        <w:pStyle w:val="Idefpara"/>
      </w:pPr>
      <w:r>
        <w:lastRenderedPageBreak/>
        <w:tab/>
        <w:t>(d)</w:t>
      </w:r>
      <w:r>
        <w:tab/>
      </w:r>
      <w:r w:rsidRPr="00D0021B">
        <w:t>a Minister;</w:t>
      </w:r>
    </w:p>
    <w:p w14:paraId="276EC1F4" w14:textId="401845F5" w:rsidR="00D0021B" w:rsidRDefault="00D0021B" w:rsidP="00D0021B">
      <w:pPr>
        <w:pStyle w:val="Idefpara"/>
      </w:pPr>
      <w:r>
        <w:tab/>
        <w:t>(e)</w:t>
      </w:r>
      <w:r>
        <w:tab/>
      </w:r>
      <w:r w:rsidRPr="00D0021B">
        <w:t>a public employee;</w:t>
      </w:r>
    </w:p>
    <w:p w14:paraId="4FDC5744" w14:textId="53CC3885" w:rsidR="00727FED" w:rsidRDefault="00D0021B" w:rsidP="00566BDF">
      <w:pPr>
        <w:pStyle w:val="Idefpara"/>
      </w:pPr>
      <w:r>
        <w:tab/>
        <w:t>(f)</w:t>
      </w:r>
      <w:r>
        <w:tab/>
      </w:r>
      <w:r w:rsidRPr="00D0021B">
        <w:t xml:space="preserve">an entity whose functions are or include functions of a public nature, when it is exercising those functions for the Territory or </w:t>
      </w:r>
      <w:r w:rsidR="00B863A7">
        <w:t>an entity mentioned in paragraph</w:t>
      </w:r>
      <w:r w:rsidR="00A74BE1">
        <w:t xml:space="preserve"> </w:t>
      </w:r>
      <w:r w:rsidR="00B863A7">
        <w:t>(a) to (e)</w:t>
      </w:r>
      <w:r w:rsidRPr="00D0021B">
        <w:t xml:space="preserve"> (whether </w:t>
      </w:r>
      <w:r w:rsidR="0008523C">
        <w:t xml:space="preserve">or not </w:t>
      </w:r>
      <w:r w:rsidRPr="00D0021B">
        <w:t>under contract).</w:t>
      </w:r>
    </w:p>
    <w:p w14:paraId="40544BED" w14:textId="796B0F92" w:rsidR="00645306" w:rsidRPr="006C76B3" w:rsidRDefault="00435AD0" w:rsidP="00435AD0">
      <w:pPr>
        <w:pStyle w:val="AH5Sec"/>
        <w:shd w:val="pct25" w:color="auto" w:fill="auto"/>
      </w:pPr>
      <w:bookmarkStart w:id="8" w:name="_Toc120259556"/>
      <w:r w:rsidRPr="00435AD0">
        <w:rPr>
          <w:rStyle w:val="CharSectNo"/>
        </w:rPr>
        <w:t>6</w:t>
      </w:r>
      <w:r w:rsidRPr="006C76B3">
        <w:tab/>
      </w:r>
      <w:r w:rsidR="00645306" w:rsidRPr="006C76B3">
        <w:t>Domestic duties</w:t>
      </w:r>
      <w:r w:rsidR="00645306" w:rsidRPr="006C76B3">
        <w:br/>
        <w:t>Section 24</w:t>
      </w:r>
      <w:bookmarkEnd w:id="8"/>
    </w:p>
    <w:p w14:paraId="7CF1961D" w14:textId="77777777" w:rsidR="00645306" w:rsidRPr="006C76B3" w:rsidRDefault="00645306" w:rsidP="00645306">
      <w:pPr>
        <w:pStyle w:val="direction"/>
      </w:pPr>
      <w:r w:rsidRPr="006C76B3">
        <w:t>omit</w:t>
      </w:r>
    </w:p>
    <w:p w14:paraId="5B18E0A0" w14:textId="23D9A5BD" w:rsidR="00645306" w:rsidRPr="006C76B3" w:rsidRDefault="00645306" w:rsidP="00645306">
      <w:pPr>
        <w:pStyle w:val="Amainreturn"/>
      </w:pPr>
      <w:r w:rsidRPr="006C76B3">
        <w:t>if the duties of the position involve doing domestic duties on the premises where the first person lives.</w:t>
      </w:r>
    </w:p>
    <w:p w14:paraId="646E5156" w14:textId="67A990F7" w:rsidR="00645306" w:rsidRPr="006C76B3" w:rsidRDefault="00D222D1" w:rsidP="00D222D1">
      <w:pPr>
        <w:pStyle w:val="direction"/>
      </w:pPr>
      <w:r w:rsidRPr="006C76B3">
        <w:t>substitute</w:t>
      </w:r>
    </w:p>
    <w:p w14:paraId="773329B4" w14:textId="77777777" w:rsidR="00645306" w:rsidRPr="006C76B3" w:rsidRDefault="00645306" w:rsidP="00645306">
      <w:pPr>
        <w:pStyle w:val="Amainreturn"/>
      </w:pPr>
      <w:r w:rsidRPr="006C76B3">
        <w:t>if—</w:t>
      </w:r>
    </w:p>
    <w:p w14:paraId="00D3D9F4" w14:textId="77777777" w:rsidR="00645306" w:rsidRPr="006C76B3" w:rsidRDefault="00645306" w:rsidP="00645306">
      <w:pPr>
        <w:pStyle w:val="Ipara"/>
      </w:pPr>
      <w:r w:rsidRPr="006C76B3">
        <w:tab/>
        <w:t>(a)</w:t>
      </w:r>
      <w:r w:rsidRPr="006C76B3">
        <w:tab/>
        <w:t>the duties of the position involve doing domestic duties on the premises where the first person lives; and</w:t>
      </w:r>
    </w:p>
    <w:p w14:paraId="31F75AC7" w14:textId="5E2F472A" w:rsidR="00395F15" w:rsidRDefault="00645306" w:rsidP="00645306">
      <w:pPr>
        <w:pStyle w:val="Ipara"/>
      </w:pPr>
      <w:r w:rsidRPr="006C76B3">
        <w:tab/>
        <w:t>(b)</w:t>
      </w:r>
      <w:r w:rsidRPr="006C76B3">
        <w:tab/>
        <w:t>the discrimination is reasonable</w:t>
      </w:r>
      <w:r w:rsidR="004E4C4C" w:rsidRPr="006C76B3">
        <w:t>, proportionate and justifiable</w:t>
      </w:r>
      <w:r w:rsidRPr="006C76B3">
        <w:t xml:space="preserve"> in the circumstances.</w:t>
      </w:r>
    </w:p>
    <w:p w14:paraId="56C9F2B8" w14:textId="735405AF" w:rsidR="00DA3EDD" w:rsidRDefault="00435AD0" w:rsidP="00435AD0">
      <w:pPr>
        <w:pStyle w:val="AH5Sec"/>
        <w:shd w:val="pct25" w:color="auto" w:fill="auto"/>
      </w:pPr>
      <w:bookmarkStart w:id="9" w:name="_Toc120259557"/>
      <w:r w:rsidRPr="00435AD0">
        <w:rPr>
          <w:rStyle w:val="CharSectNo"/>
        </w:rPr>
        <w:t>7</w:t>
      </w:r>
      <w:r>
        <w:tab/>
      </w:r>
      <w:r w:rsidR="00DA3EDD" w:rsidRPr="00DA3EDD">
        <w:t>Domestic accommodation etc</w:t>
      </w:r>
      <w:r w:rsidR="00DA3EDD">
        <w:br/>
        <w:t>Section 26 (1) (b)</w:t>
      </w:r>
      <w:bookmarkEnd w:id="9"/>
    </w:p>
    <w:p w14:paraId="3CA01CC1" w14:textId="664D335B" w:rsidR="00DA3EDD" w:rsidRPr="00DA3EDD" w:rsidRDefault="00DA3EDD" w:rsidP="000169BB">
      <w:pPr>
        <w:pStyle w:val="direction"/>
        <w:keepNext w:val="0"/>
      </w:pPr>
      <w:r>
        <w:t>omit</w:t>
      </w:r>
    </w:p>
    <w:p w14:paraId="24E89C15" w14:textId="71DE2C3D" w:rsidR="00F03F7B" w:rsidRPr="006C76B3" w:rsidRDefault="00435AD0" w:rsidP="00435AD0">
      <w:pPr>
        <w:pStyle w:val="AH5Sec"/>
        <w:shd w:val="pct25" w:color="auto" w:fill="auto"/>
      </w:pPr>
      <w:bookmarkStart w:id="10" w:name="_Toc120259558"/>
      <w:r w:rsidRPr="00435AD0">
        <w:rPr>
          <w:rStyle w:val="CharSectNo"/>
        </w:rPr>
        <w:lastRenderedPageBreak/>
        <w:t>8</w:t>
      </w:r>
      <w:r w:rsidRPr="006C76B3">
        <w:tab/>
      </w:r>
      <w:r w:rsidR="00F03F7B" w:rsidRPr="006C76B3">
        <w:t>Section</w:t>
      </w:r>
      <w:r w:rsidR="00151D1A">
        <w:t>s</w:t>
      </w:r>
      <w:r w:rsidR="00F03F7B" w:rsidRPr="006C76B3">
        <w:t xml:space="preserve"> 28</w:t>
      </w:r>
      <w:r w:rsidR="00151D1A">
        <w:t xml:space="preserve"> and 29</w:t>
      </w:r>
      <w:bookmarkEnd w:id="10"/>
    </w:p>
    <w:p w14:paraId="0AB8A507" w14:textId="7EAE5F99" w:rsidR="00F03F7B" w:rsidRPr="006C76B3" w:rsidRDefault="00F03F7B" w:rsidP="00F03F7B">
      <w:pPr>
        <w:pStyle w:val="direction"/>
      </w:pPr>
      <w:r w:rsidRPr="006C76B3">
        <w:t>substitute</w:t>
      </w:r>
    </w:p>
    <w:p w14:paraId="02967B6E" w14:textId="77CFB85B" w:rsidR="00E753EC" w:rsidRPr="006C76B3" w:rsidRDefault="00E753EC" w:rsidP="00E753EC">
      <w:pPr>
        <w:pStyle w:val="IH5Sec"/>
      </w:pPr>
      <w:r w:rsidRPr="006C76B3">
        <w:t>28</w:t>
      </w:r>
      <w:r w:rsidRPr="006C76B3">
        <w:tab/>
        <w:t>Insurance</w:t>
      </w:r>
      <w:r w:rsidR="001C5FA9">
        <w:t xml:space="preserve"> and superannuation</w:t>
      </w:r>
    </w:p>
    <w:p w14:paraId="3C916C23" w14:textId="394D2FC0" w:rsidR="009C25E4" w:rsidRDefault="00F03F7B" w:rsidP="000169BB">
      <w:pPr>
        <w:pStyle w:val="IMain"/>
        <w:keepLines/>
      </w:pPr>
      <w:r w:rsidRPr="006C76B3">
        <w:tab/>
        <w:t>(1)</w:t>
      </w:r>
      <w:r w:rsidRPr="006C76B3">
        <w:tab/>
      </w:r>
      <w:r w:rsidR="009C25E4">
        <w:t xml:space="preserve">This section applies to a person </w:t>
      </w:r>
      <w:r w:rsidR="009C25E4" w:rsidRPr="006C76B3">
        <w:t xml:space="preserve">providing insurance </w:t>
      </w:r>
      <w:r w:rsidR="009C25E4">
        <w:t>or superannuation services (</w:t>
      </w:r>
      <w:r w:rsidR="007573A5">
        <w:t>the</w:t>
      </w:r>
      <w:r w:rsidR="009C25E4">
        <w:t xml:space="preserve"> </w:t>
      </w:r>
      <w:r w:rsidR="009C25E4" w:rsidRPr="00C41CA1">
        <w:rPr>
          <w:rStyle w:val="charBoldItals"/>
        </w:rPr>
        <w:t>insurance or superannuation services provider</w:t>
      </w:r>
      <w:r w:rsidR="009C25E4">
        <w:t xml:space="preserve">) who discriminates against another person (the </w:t>
      </w:r>
      <w:r w:rsidR="009C25E4" w:rsidRPr="00C41CA1">
        <w:rPr>
          <w:rStyle w:val="charBoldItals"/>
        </w:rPr>
        <w:t>consumer</w:t>
      </w:r>
      <w:r w:rsidR="009C25E4">
        <w:t>) in relation to</w:t>
      </w:r>
      <w:r w:rsidR="009E5CCD">
        <w:t xml:space="preserve"> the terms </w:t>
      </w:r>
      <w:r w:rsidR="0093488D" w:rsidRPr="00935503">
        <w:t>on</w:t>
      </w:r>
      <w:r w:rsidR="009E5CCD">
        <w:t xml:space="preserve"> which</w:t>
      </w:r>
      <w:r w:rsidR="009C25E4">
        <w:t>—</w:t>
      </w:r>
    </w:p>
    <w:p w14:paraId="02D63D4F" w14:textId="5910AC1D" w:rsidR="009C25E4" w:rsidRDefault="009C25E4" w:rsidP="009C25E4">
      <w:pPr>
        <w:pStyle w:val="Ipara"/>
      </w:pPr>
      <w:r>
        <w:tab/>
        <w:t>(a)</w:t>
      </w:r>
      <w:r>
        <w:tab/>
      </w:r>
      <w:r w:rsidRPr="009C25E4">
        <w:t>an annuity or insurance policy is offered</w:t>
      </w:r>
      <w:r w:rsidR="00E50D26">
        <w:t xml:space="preserve"> or </w:t>
      </w:r>
      <w:r w:rsidR="000E3B12">
        <w:t>provided</w:t>
      </w:r>
      <w:r w:rsidRPr="009C25E4">
        <w:t xml:space="preserve"> to</w:t>
      </w:r>
      <w:r w:rsidR="00E50D26">
        <w:t xml:space="preserve"> </w:t>
      </w:r>
      <w:r w:rsidRPr="009C25E4">
        <w:t>the consumer</w:t>
      </w:r>
      <w:r>
        <w:t>; or</w:t>
      </w:r>
    </w:p>
    <w:p w14:paraId="7D435718" w14:textId="10B974F4" w:rsidR="00C10DBE" w:rsidRDefault="009C25E4" w:rsidP="00C10DBE">
      <w:pPr>
        <w:pStyle w:val="Ipara"/>
      </w:pPr>
      <w:r>
        <w:tab/>
        <w:t>(b)</w:t>
      </w:r>
      <w:r>
        <w:tab/>
      </w:r>
      <w:r w:rsidR="000E3B12">
        <w:t>membership of a</w:t>
      </w:r>
      <w:r w:rsidRPr="009C25E4">
        <w:t xml:space="preserve"> superannuation or provident fund or scheme</w:t>
      </w:r>
      <w:r w:rsidR="00E50D26">
        <w:t xml:space="preserve"> is </w:t>
      </w:r>
      <w:r w:rsidR="000E3B12">
        <w:t>offered or provided</w:t>
      </w:r>
      <w:r w:rsidR="00E50D26">
        <w:t xml:space="preserve"> to the consumer</w:t>
      </w:r>
      <w:r>
        <w:t>.</w:t>
      </w:r>
    </w:p>
    <w:p w14:paraId="689FB763" w14:textId="1F1BEAC1" w:rsidR="00F03F7B" w:rsidRPr="006C76B3" w:rsidRDefault="001C5FA9" w:rsidP="001C5FA9">
      <w:pPr>
        <w:pStyle w:val="IMain"/>
      </w:pPr>
      <w:r>
        <w:tab/>
        <w:t>(2)</w:t>
      </w:r>
      <w:r>
        <w:tab/>
        <w:t xml:space="preserve">Part 3 does not make it unlawful for the </w:t>
      </w:r>
      <w:r w:rsidRPr="001C5FA9">
        <w:t>insurance or superannuation services provider</w:t>
      </w:r>
      <w:r>
        <w:t xml:space="preserve"> to discriminate against the consumer if—</w:t>
      </w:r>
    </w:p>
    <w:p w14:paraId="2B4205BB" w14:textId="77777777" w:rsidR="00EE5CF8" w:rsidRDefault="00F03F7B" w:rsidP="006751AE">
      <w:pPr>
        <w:pStyle w:val="Ipara"/>
      </w:pPr>
      <w:r w:rsidRPr="006C76B3">
        <w:tab/>
        <w:t>(a)</w:t>
      </w:r>
      <w:r w:rsidRPr="006C76B3">
        <w:tab/>
      </w:r>
      <w:r w:rsidR="005C2082">
        <w:t xml:space="preserve">the discrimination </w:t>
      </w:r>
      <w:r w:rsidRPr="006C76B3">
        <w:t>is based on</w:t>
      </w:r>
      <w:r w:rsidR="00EE5CF8">
        <w:t>—</w:t>
      </w:r>
    </w:p>
    <w:p w14:paraId="5E52399A" w14:textId="77777777" w:rsidR="00EE5CF8" w:rsidRDefault="00EE5CF8" w:rsidP="00EE5CF8">
      <w:pPr>
        <w:pStyle w:val="Isubpara"/>
        <w:rPr>
          <w:shd w:val="clear" w:color="auto" w:fill="FFFFFF"/>
        </w:rPr>
      </w:pPr>
      <w:r>
        <w:rPr>
          <w:shd w:val="clear" w:color="auto" w:fill="FFFFFF"/>
        </w:rPr>
        <w:tab/>
        <w:t>(i)</w:t>
      </w:r>
      <w:r>
        <w:rPr>
          <w:shd w:val="clear" w:color="auto" w:fill="FFFFFF"/>
        </w:rPr>
        <w:tab/>
      </w:r>
      <w:r w:rsidR="00F03F7B" w:rsidRPr="006C76B3">
        <w:rPr>
          <w:shd w:val="clear" w:color="auto" w:fill="FFFFFF"/>
        </w:rPr>
        <w:t>actuarial or statistical data</w:t>
      </w:r>
      <w:r>
        <w:rPr>
          <w:shd w:val="clear" w:color="auto" w:fill="FFFFFF"/>
        </w:rPr>
        <w:t xml:space="preserve">; </w:t>
      </w:r>
      <w:r w:rsidR="006751AE">
        <w:rPr>
          <w:shd w:val="clear" w:color="auto" w:fill="FFFFFF"/>
        </w:rPr>
        <w:t>or</w:t>
      </w:r>
    </w:p>
    <w:p w14:paraId="0331224C" w14:textId="164A3996" w:rsidR="00E7667B" w:rsidRPr="00BA448A" w:rsidRDefault="00EE5CF8" w:rsidP="00BA448A">
      <w:pPr>
        <w:pStyle w:val="Isubpara"/>
        <w:rPr>
          <w:shd w:val="clear" w:color="auto" w:fill="FFFFFF"/>
        </w:rPr>
      </w:pPr>
      <w:r>
        <w:rPr>
          <w:shd w:val="clear" w:color="auto" w:fill="FFFFFF"/>
        </w:rPr>
        <w:tab/>
        <w:t>(ii)</w:t>
      </w:r>
      <w:r>
        <w:rPr>
          <w:shd w:val="clear" w:color="auto" w:fill="FFFFFF"/>
        </w:rPr>
        <w:tab/>
      </w:r>
      <w:r w:rsidR="00B75275">
        <w:rPr>
          <w:shd w:val="clear" w:color="auto" w:fill="FFFFFF"/>
        </w:rPr>
        <w:t xml:space="preserve">when actuarial and statistical data is </w:t>
      </w:r>
      <w:r w:rsidR="000E4475">
        <w:rPr>
          <w:shd w:val="clear" w:color="auto" w:fill="FFFFFF"/>
        </w:rPr>
        <w:t>un</w:t>
      </w:r>
      <w:r w:rsidR="00B75275">
        <w:rPr>
          <w:shd w:val="clear" w:color="auto" w:fill="FFFFFF"/>
        </w:rPr>
        <w:t>available</w:t>
      </w:r>
      <w:r>
        <w:rPr>
          <w:shd w:val="clear" w:color="auto" w:fill="FFFFFF"/>
        </w:rPr>
        <w:t>—</w:t>
      </w:r>
      <w:r w:rsidR="00E63F74">
        <w:rPr>
          <w:shd w:val="clear" w:color="auto" w:fill="FFFFFF"/>
        </w:rPr>
        <w:t xml:space="preserve">other </w:t>
      </w:r>
      <w:r w:rsidR="00436C3C">
        <w:rPr>
          <w:shd w:val="clear" w:color="auto" w:fill="FFFFFF"/>
        </w:rPr>
        <w:t xml:space="preserve">relevant </w:t>
      </w:r>
      <w:r w:rsidR="004B7C5D">
        <w:rPr>
          <w:shd w:val="clear" w:color="auto" w:fill="FFFFFF"/>
        </w:rPr>
        <w:t>document</w:t>
      </w:r>
      <w:r w:rsidR="00E63F74">
        <w:rPr>
          <w:shd w:val="clear" w:color="auto" w:fill="FFFFFF"/>
        </w:rPr>
        <w:t>s</w:t>
      </w:r>
      <w:r w:rsidR="006751AE">
        <w:rPr>
          <w:shd w:val="clear" w:color="auto" w:fill="FFFFFF"/>
        </w:rPr>
        <w:t>; and</w:t>
      </w:r>
    </w:p>
    <w:p w14:paraId="67AAF236" w14:textId="7EAD7A1F" w:rsidR="003979B3" w:rsidRPr="006C76B3" w:rsidRDefault="003979B3" w:rsidP="003979B3">
      <w:pPr>
        <w:pStyle w:val="Ipara"/>
        <w:rPr>
          <w:shd w:val="clear" w:color="auto" w:fill="FFFFFF"/>
        </w:rPr>
      </w:pPr>
      <w:r>
        <w:rPr>
          <w:shd w:val="clear" w:color="auto" w:fill="FFFFFF"/>
        </w:rPr>
        <w:tab/>
        <w:t>(b)</w:t>
      </w:r>
      <w:r>
        <w:rPr>
          <w:shd w:val="clear" w:color="auto" w:fill="FFFFFF"/>
        </w:rPr>
        <w:tab/>
      </w:r>
      <w:r w:rsidR="006751AE">
        <w:rPr>
          <w:shd w:val="clear" w:color="auto" w:fill="FFFFFF"/>
        </w:rPr>
        <w:t xml:space="preserve">it is reasonable for the insurance </w:t>
      </w:r>
      <w:r w:rsidR="001C5FA9" w:rsidRPr="001C5FA9">
        <w:t xml:space="preserve">or superannuation </w:t>
      </w:r>
      <w:r w:rsidR="006751AE">
        <w:rPr>
          <w:shd w:val="clear" w:color="auto" w:fill="FFFFFF"/>
        </w:rPr>
        <w:t>service</w:t>
      </w:r>
      <w:r w:rsidR="002E0ACA">
        <w:rPr>
          <w:shd w:val="clear" w:color="auto" w:fill="FFFFFF"/>
        </w:rPr>
        <w:t>s</w:t>
      </w:r>
      <w:r w:rsidR="006751AE">
        <w:rPr>
          <w:shd w:val="clear" w:color="auto" w:fill="FFFFFF"/>
        </w:rPr>
        <w:t xml:space="preserve"> provider to rely </w:t>
      </w:r>
      <w:r>
        <w:rPr>
          <w:shd w:val="clear" w:color="auto" w:fill="FFFFFF"/>
        </w:rPr>
        <w:t>on the data</w:t>
      </w:r>
      <w:r w:rsidR="00436C3C">
        <w:rPr>
          <w:shd w:val="clear" w:color="auto" w:fill="FFFFFF"/>
        </w:rPr>
        <w:t xml:space="preserve"> or </w:t>
      </w:r>
      <w:r w:rsidR="008D7D0E">
        <w:rPr>
          <w:shd w:val="clear" w:color="auto" w:fill="FFFFFF"/>
        </w:rPr>
        <w:t xml:space="preserve">other </w:t>
      </w:r>
      <w:r w:rsidR="004B7C5D">
        <w:rPr>
          <w:shd w:val="clear" w:color="auto" w:fill="FFFFFF"/>
        </w:rPr>
        <w:t>document</w:t>
      </w:r>
      <w:r w:rsidR="00611C28">
        <w:rPr>
          <w:shd w:val="clear" w:color="auto" w:fill="FFFFFF"/>
        </w:rPr>
        <w:t>s</w:t>
      </w:r>
      <w:r w:rsidR="006751AE">
        <w:rPr>
          <w:shd w:val="clear" w:color="auto" w:fill="FFFFFF"/>
        </w:rPr>
        <w:t>; and</w:t>
      </w:r>
    </w:p>
    <w:p w14:paraId="0C0E36EC" w14:textId="36B7867D" w:rsidR="00436C3C" w:rsidRPr="006C76B3" w:rsidRDefault="00F03F7B" w:rsidP="001C5FA9">
      <w:pPr>
        <w:pStyle w:val="Ipara"/>
      </w:pPr>
      <w:r w:rsidRPr="006C76B3">
        <w:tab/>
        <w:t>(</w:t>
      </w:r>
      <w:r w:rsidR="003979B3">
        <w:t>c</w:t>
      </w:r>
      <w:r w:rsidRPr="006C76B3">
        <w:t>)</w:t>
      </w:r>
      <w:r w:rsidRPr="006C76B3">
        <w:tab/>
      </w:r>
      <w:r w:rsidR="005C2082">
        <w:t xml:space="preserve">the discrimination </w:t>
      </w:r>
      <w:r w:rsidRPr="006C76B3">
        <w:t xml:space="preserve">is </w:t>
      </w:r>
      <w:r w:rsidR="00C26107" w:rsidRPr="006C76B3">
        <w:t>reasonable, proportionate and justifiable</w:t>
      </w:r>
      <w:r w:rsidRPr="006C76B3">
        <w:t xml:space="preserve"> in the circumstances.</w:t>
      </w:r>
    </w:p>
    <w:p w14:paraId="19745926" w14:textId="6032F9C9" w:rsidR="00F03F7B" w:rsidRPr="006C76B3" w:rsidRDefault="00F03F7B" w:rsidP="00F03F7B">
      <w:pPr>
        <w:pStyle w:val="IMain"/>
      </w:pPr>
      <w:r w:rsidRPr="006C76B3">
        <w:tab/>
        <w:t>(</w:t>
      </w:r>
      <w:r w:rsidR="001C5FA9">
        <w:t>3</w:t>
      </w:r>
      <w:r w:rsidRPr="006C76B3">
        <w:t>)</w:t>
      </w:r>
      <w:r w:rsidRPr="006C76B3">
        <w:tab/>
        <w:t xml:space="preserve">If the consumer requests access to the </w:t>
      </w:r>
      <w:r w:rsidR="00436C3C">
        <w:rPr>
          <w:shd w:val="clear" w:color="auto" w:fill="FFFFFF"/>
        </w:rPr>
        <w:t xml:space="preserve">data or </w:t>
      </w:r>
      <w:r w:rsidR="008D7D0E">
        <w:rPr>
          <w:shd w:val="clear" w:color="auto" w:fill="FFFFFF"/>
        </w:rPr>
        <w:t>other</w:t>
      </w:r>
      <w:r w:rsidR="00552A15">
        <w:rPr>
          <w:shd w:val="clear" w:color="auto" w:fill="FFFFFF"/>
        </w:rPr>
        <w:t xml:space="preserve"> </w:t>
      </w:r>
      <w:r w:rsidR="006C65E8">
        <w:rPr>
          <w:shd w:val="clear" w:color="auto" w:fill="FFFFFF"/>
        </w:rPr>
        <w:t>document</w:t>
      </w:r>
      <w:r w:rsidR="006B7D47">
        <w:rPr>
          <w:shd w:val="clear" w:color="auto" w:fill="FFFFFF"/>
        </w:rPr>
        <w:t>s</w:t>
      </w:r>
      <w:r w:rsidR="00436C3C">
        <w:rPr>
          <w:shd w:val="clear" w:color="auto" w:fill="FFFFFF"/>
        </w:rPr>
        <w:t xml:space="preserve">, </w:t>
      </w:r>
      <w:r w:rsidRPr="006C76B3">
        <w:t>the insur</w:t>
      </w:r>
      <w:r w:rsidR="00EC1BF1" w:rsidRPr="006C76B3">
        <w:t xml:space="preserve">ance </w:t>
      </w:r>
      <w:r w:rsidR="001C5FA9" w:rsidRPr="001C5FA9">
        <w:t xml:space="preserve">or superannuation </w:t>
      </w:r>
      <w:r w:rsidR="00EC1BF1" w:rsidRPr="006C76B3">
        <w:t>service</w:t>
      </w:r>
      <w:r w:rsidR="002E0ACA">
        <w:t>s</w:t>
      </w:r>
      <w:r w:rsidR="00EC1BF1" w:rsidRPr="006C76B3">
        <w:t xml:space="preserve"> provider</w:t>
      </w:r>
      <w:r w:rsidRPr="006C76B3">
        <w:t xml:space="preserve"> must—</w:t>
      </w:r>
    </w:p>
    <w:p w14:paraId="1F8CB9AF" w14:textId="392D07A2" w:rsidR="00F03F7B" w:rsidRPr="006C76B3" w:rsidRDefault="00F03F7B" w:rsidP="00F03F7B">
      <w:pPr>
        <w:pStyle w:val="Ipara"/>
      </w:pPr>
      <w:r w:rsidRPr="006C76B3">
        <w:tab/>
        <w:t>(a)</w:t>
      </w:r>
      <w:r w:rsidRPr="006C76B3">
        <w:tab/>
        <w:t xml:space="preserve">give the consumer a </w:t>
      </w:r>
      <w:r w:rsidR="006C65E8">
        <w:t xml:space="preserve">copy of the </w:t>
      </w:r>
      <w:r w:rsidR="00436C3C">
        <w:rPr>
          <w:shd w:val="clear" w:color="auto" w:fill="FFFFFF"/>
        </w:rPr>
        <w:t>data</w:t>
      </w:r>
      <w:r w:rsidR="006C65E8">
        <w:rPr>
          <w:shd w:val="clear" w:color="auto" w:fill="FFFFFF"/>
        </w:rPr>
        <w:t xml:space="preserve"> or </w:t>
      </w:r>
      <w:r w:rsidR="008D7D0E">
        <w:rPr>
          <w:shd w:val="clear" w:color="auto" w:fill="FFFFFF"/>
        </w:rPr>
        <w:t xml:space="preserve">other </w:t>
      </w:r>
      <w:r w:rsidR="006C65E8">
        <w:rPr>
          <w:shd w:val="clear" w:color="auto" w:fill="FFFFFF"/>
        </w:rPr>
        <w:t>document</w:t>
      </w:r>
      <w:r w:rsidR="006B7D47">
        <w:rPr>
          <w:shd w:val="clear" w:color="auto" w:fill="FFFFFF"/>
        </w:rPr>
        <w:t>s</w:t>
      </w:r>
      <w:r w:rsidR="00436C3C">
        <w:rPr>
          <w:shd w:val="clear" w:color="auto" w:fill="FFFFFF"/>
        </w:rPr>
        <w:t>,</w:t>
      </w:r>
      <w:r w:rsidRPr="006C76B3">
        <w:t xml:space="preserve"> or a meaningful explanation of the </w:t>
      </w:r>
      <w:r w:rsidR="00436C3C">
        <w:rPr>
          <w:shd w:val="clear" w:color="auto" w:fill="FFFFFF"/>
        </w:rPr>
        <w:t>data</w:t>
      </w:r>
      <w:r w:rsidR="006C65E8">
        <w:rPr>
          <w:shd w:val="clear" w:color="auto" w:fill="FFFFFF"/>
        </w:rPr>
        <w:t xml:space="preserve"> or </w:t>
      </w:r>
      <w:r w:rsidR="008D7D0E">
        <w:rPr>
          <w:shd w:val="clear" w:color="auto" w:fill="FFFFFF"/>
        </w:rPr>
        <w:t xml:space="preserve">other </w:t>
      </w:r>
      <w:r w:rsidR="006C65E8">
        <w:rPr>
          <w:shd w:val="clear" w:color="auto" w:fill="FFFFFF"/>
        </w:rPr>
        <w:t>document</w:t>
      </w:r>
      <w:r w:rsidR="006B7D47">
        <w:rPr>
          <w:shd w:val="clear" w:color="auto" w:fill="FFFFFF"/>
        </w:rPr>
        <w:t xml:space="preserve">s </w:t>
      </w:r>
      <w:r w:rsidR="006B7D47">
        <w:t>in writing</w:t>
      </w:r>
      <w:r w:rsidRPr="006C76B3">
        <w:t>; or</w:t>
      </w:r>
    </w:p>
    <w:p w14:paraId="0C865902" w14:textId="391DFDCD" w:rsidR="00723A10" w:rsidRPr="006C76B3" w:rsidRDefault="00F03F7B" w:rsidP="00BC2B00">
      <w:pPr>
        <w:pStyle w:val="Ipara"/>
      </w:pPr>
      <w:r w:rsidRPr="006C76B3">
        <w:tab/>
        <w:t>(b)</w:t>
      </w:r>
      <w:r w:rsidRPr="006C76B3">
        <w:tab/>
        <w:t>make</w:t>
      </w:r>
      <w:r w:rsidR="006C65E8">
        <w:t xml:space="preserve"> the </w:t>
      </w:r>
      <w:r w:rsidRPr="006C76B3">
        <w:t xml:space="preserve">data </w:t>
      </w:r>
      <w:r w:rsidR="006C65E8">
        <w:t xml:space="preserve">or </w:t>
      </w:r>
      <w:r w:rsidR="008D7D0E">
        <w:rPr>
          <w:shd w:val="clear" w:color="auto" w:fill="FFFFFF"/>
        </w:rPr>
        <w:t xml:space="preserve">other </w:t>
      </w:r>
      <w:r w:rsidR="006C65E8">
        <w:t>document</w:t>
      </w:r>
      <w:r w:rsidR="006B7D47">
        <w:t>s</w:t>
      </w:r>
      <w:r w:rsidR="006C65E8">
        <w:t xml:space="preserve"> </w:t>
      </w:r>
      <w:r w:rsidRPr="006C76B3">
        <w:t>available for inspection at a reasonable time and place.</w:t>
      </w:r>
    </w:p>
    <w:p w14:paraId="2E346976" w14:textId="2E865100" w:rsidR="00D229C9" w:rsidRPr="006C76B3" w:rsidRDefault="00435AD0" w:rsidP="00435AD0">
      <w:pPr>
        <w:pStyle w:val="AH5Sec"/>
        <w:shd w:val="pct25" w:color="auto" w:fill="auto"/>
      </w:pPr>
      <w:bookmarkStart w:id="11" w:name="_Toc120259559"/>
      <w:r w:rsidRPr="00435AD0">
        <w:rPr>
          <w:rStyle w:val="CharSectNo"/>
        </w:rPr>
        <w:lastRenderedPageBreak/>
        <w:t>9</w:t>
      </w:r>
      <w:r w:rsidRPr="006C76B3">
        <w:tab/>
      </w:r>
      <w:r w:rsidR="00D229C9" w:rsidRPr="006C76B3">
        <w:t>Section</w:t>
      </w:r>
      <w:r w:rsidR="00873D48">
        <w:t>s</w:t>
      </w:r>
      <w:r w:rsidR="00D229C9" w:rsidRPr="006C76B3">
        <w:t xml:space="preserve"> 31</w:t>
      </w:r>
      <w:r w:rsidR="00873D48">
        <w:t xml:space="preserve"> and 32</w:t>
      </w:r>
      <w:bookmarkEnd w:id="11"/>
    </w:p>
    <w:p w14:paraId="540CD65F" w14:textId="77777777" w:rsidR="00327257" w:rsidRPr="006C76B3" w:rsidRDefault="00327257" w:rsidP="00327257">
      <w:pPr>
        <w:pStyle w:val="direction"/>
      </w:pPr>
      <w:r w:rsidRPr="006C76B3">
        <w:t>substitute</w:t>
      </w:r>
    </w:p>
    <w:p w14:paraId="0B88E750" w14:textId="77777777" w:rsidR="00327257" w:rsidRPr="006C76B3" w:rsidRDefault="00327257" w:rsidP="00327257">
      <w:pPr>
        <w:pStyle w:val="IH5Sec"/>
      </w:pPr>
      <w:r w:rsidRPr="006C76B3">
        <w:t>31</w:t>
      </w:r>
      <w:r w:rsidRPr="006C76B3">
        <w:tab/>
        <w:t>Clubs and voluntary bodies</w:t>
      </w:r>
    </w:p>
    <w:p w14:paraId="1E1E91A6" w14:textId="40BBBC2C" w:rsidR="00327257" w:rsidRPr="006C76B3" w:rsidRDefault="000515BC" w:rsidP="00327257">
      <w:pPr>
        <w:pStyle w:val="Amainreturn"/>
      </w:pPr>
      <w:r>
        <w:t xml:space="preserve">Part 3 does not make it </w:t>
      </w:r>
      <w:r w:rsidR="00DF4DCA" w:rsidRPr="006C76B3">
        <w:t xml:space="preserve">unlawful for a club or voluntary body, </w:t>
      </w:r>
      <w:r w:rsidR="00AE6628" w:rsidRPr="006C76B3">
        <w:t xml:space="preserve">or the committee of management </w:t>
      </w:r>
      <w:r w:rsidR="00DF4DCA" w:rsidRPr="006C76B3">
        <w:t xml:space="preserve">or </w:t>
      </w:r>
      <w:r w:rsidR="00327257" w:rsidRPr="006C76B3">
        <w:t xml:space="preserve">a member of the committee of management of </w:t>
      </w:r>
      <w:r w:rsidR="00DF4DCA" w:rsidRPr="006C76B3">
        <w:t>the</w:t>
      </w:r>
      <w:r w:rsidR="00327257" w:rsidRPr="006C76B3">
        <w:t xml:space="preserve"> club or body</w:t>
      </w:r>
      <w:r w:rsidR="00A70904" w:rsidRPr="006C76B3">
        <w:t>,</w:t>
      </w:r>
      <w:r w:rsidR="00327257" w:rsidRPr="006C76B3">
        <w:t xml:space="preserve"> </w:t>
      </w:r>
      <w:r w:rsidR="00DF4DCA" w:rsidRPr="006C76B3">
        <w:t>to</w:t>
      </w:r>
      <w:r w:rsidR="00327257" w:rsidRPr="006C76B3">
        <w:t xml:space="preserve"> discriminate against a person if—</w:t>
      </w:r>
    </w:p>
    <w:p w14:paraId="15C65FE1" w14:textId="17208B3C" w:rsidR="00327257" w:rsidRPr="006C76B3" w:rsidRDefault="00327257" w:rsidP="00327257">
      <w:pPr>
        <w:pStyle w:val="Ipara"/>
      </w:pPr>
      <w:r w:rsidRPr="006C76B3">
        <w:tab/>
        <w:t>(a)</w:t>
      </w:r>
      <w:r w:rsidRPr="006C76B3">
        <w:tab/>
        <w:t xml:space="preserve">the club or body is established to benefit </w:t>
      </w:r>
      <w:r w:rsidR="0080463F">
        <w:t xml:space="preserve">a class of </w:t>
      </w:r>
      <w:r w:rsidR="00273D5F">
        <w:t>people</w:t>
      </w:r>
      <w:r w:rsidRPr="006C76B3">
        <w:t xml:space="preserve"> sharing a protected attribute; and</w:t>
      </w:r>
    </w:p>
    <w:p w14:paraId="7658F4A8" w14:textId="77777777" w:rsidR="00327257" w:rsidRPr="006C76B3" w:rsidRDefault="00327257" w:rsidP="00327257">
      <w:pPr>
        <w:pStyle w:val="Ipara"/>
      </w:pPr>
      <w:r w:rsidRPr="006C76B3">
        <w:tab/>
        <w:t>(b)</w:t>
      </w:r>
      <w:r w:rsidRPr="006C76B3">
        <w:tab/>
        <w:t>the discrimination—</w:t>
      </w:r>
    </w:p>
    <w:p w14:paraId="4DAEBA88" w14:textId="568A312C" w:rsidR="00327257" w:rsidRPr="006C76B3" w:rsidRDefault="00327257" w:rsidP="00327257">
      <w:pPr>
        <w:pStyle w:val="Isubpara"/>
      </w:pPr>
      <w:r w:rsidRPr="006C76B3">
        <w:tab/>
        <w:t>(i)</w:t>
      </w:r>
      <w:r w:rsidRPr="006C76B3">
        <w:tab/>
        <w:t>is in relation to the provision of membership, benefits, facilities or services to the person; and</w:t>
      </w:r>
    </w:p>
    <w:p w14:paraId="4336C3A8" w14:textId="77777777" w:rsidR="00327257" w:rsidRPr="006C76B3" w:rsidRDefault="00327257" w:rsidP="00327257">
      <w:pPr>
        <w:pStyle w:val="Isubpara"/>
      </w:pPr>
      <w:r w:rsidRPr="006C76B3">
        <w:tab/>
        <w:t>(ii)</w:t>
      </w:r>
      <w:r w:rsidRPr="006C76B3">
        <w:tab/>
        <w:t>occurs because the person does not have the protected attribute; and</w:t>
      </w:r>
    </w:p>
    <w:p w14:paraId="6F5D5BE0" w14:textId="55429BE5" w:rsidR="00327257" w:rsidRDefault="00327257" w:rsidP="004A0ABA">
      <w:pPr>
        <w:pStyle w:val="Isubpara"/>
      </w:pPr>
      <w:r w:rsidRPr="006C76B3">
        <w:tab/>
        <w:t>(iii)</w:t>
      </w:r>
      <w:r w:rsidRPr="006C76B3">
        <w:tab/>
        <w:t xml:space="preserve">is </w:t>
      </w:r>
      <w:r w:rsidR="00A371D2" w:rsidRPr="006C76B3">
        <w:t>reasonable, proportionate and justifiable</w:t>
      </w:r>
      <w:r w:rsidR="00691787" w:rsidRPr="006C76B3">
        <w:t xml:space="preserve"> </w:t>
      </w:r>
      <w:r w:rsidRPr="006C76B3">
        <w:t>in the circumstances.</w:t>
      </w:r>
    </w:p>
    <w:p w14:paraId="7A1C59D8" w14:textId="5794B5EA" w:rsidR="0011386F" w:rsidRPr="006C76B3" w:rsidRDefault="00283501" w:rsidP="00283501">
      <w:pPr>
        <w:pStyle w:val="IH5Sec"/>
      </w:pPr>
      <w:r w:rsidRPr="006C76B3">
        <w:t>32</w:t>
      </w:r>
      <w:r w:rsidRPr="006C76B3">
        <w:tab/>
        <w:t>Religious bodies</w:t>
      </w:r>
    </w:p>
    <w:p w14:paraId="609ED031" w14:textId="2A724CEB" w:rsidR="00D07E7E" w:rsidRPr="006C76B3" w:rsidRDefault="00C22F7B" w:rsidP="00C22F7B">
      <w:pPr>
        <w:pStyle w:val="IMain"/>
      </w:pPr>
      <w:r>
        <w:tab/>
        <w:t>(1)</w:t>
      </w:r>
      <w:r>
        <w:tab/>
      </w:r>
      <w:r w:rsidR="001B6DD2" w:rsidRPr="006C76B3">
        <w:t xml:space="preserve">Part 3 does not make it </w:t>
      </w:r>
      <w:r w:rsidR="0071751C" w:rsidRPr="006C76B3">
        <w:t>unlawful</w:t>
      </w:r>
      <w:r w:rsidR="00D07E7E" w:rsidRPr="006C76B3">
        <w:t xml:space="preserve"> </w:t>
      </w:r>
      <w:r w:rsidR="00E17200">
        <w:t xml:space="preserve">for a religious body </w:t>
      </w:r>
      <w:r w:rsidR="0071751C" w:rsidRPr="006C76B3">
        <w:t>to</w:t>
      </w:r>
      <w:r w:rsidR="00D07E7E" w:rsidRPr="006C76B3">
        <w:t xml:space="preserve"> </w:t>
      </w:r>
      <w:r w:rsidR="00D07E7E" w:rsidRPr="006C76B3">
        <w:rPr>
          <w:color w:val="000000"/>
          <w:shd w:val="clear" w:color="auto" w:fill="FFFFFF"/>
        </w:rPr>
        <w:t>discriminate</w:t>
      </w:r>
      <w:r w:rsidR="00D07E7E" w:rsidRPr="006C76B3">
        <w:t xml:space="preserve"> against a person in relation to the following</w:t>
      </w:r>
      <w:r w:rsidR="0011386F" w:rsidRPr="006C76B3">
        <w:t>:</w:t>
      </w:r>
    </w:p>
    <w:p w14:paraId="63E3B47A" w14:textId="0C38CED1" w:rsidR="00283501" w:rsidRPr="006C76B3" w:rsidRDefault="00283501" w:rsidP="00283501">
      <w:pPr>
        <w:pStyle w:val="Ipara"/>
      </w:pPr>
      <w:r w:rsidRPr="006C76B3">
        <w:tab/>
        <w:t>(a)</w:t>
      </w:r>
      <w:r w:rsidRPr="006C76B3">
        <w:tab/>
        <w:t>the ordination or appointment</w:t>
      </w:r>
      <w:r w:rsidR="00086F53">
        <w:t xml:space="preserve">, by </w:t>
      </w:r>
      <w:r w:rsidR="00E17200">
        <w:t>the body</w:t>
      </w:r>
      <w:r w:rsidR="00086F53">
        <w:t>,</w:t>
      </w:r>
      <w:r w:rsidRPr="006C76B3">
        <w:t xml:space="preserve"> of priests, ministers of religion or members of an order;</w:t>
      </w:r>
    </w:p>
    <w:p w14:paraId="7AB0CDA0" w14:textId="16E3201A" w:rsidR="00283501" w:rsidRPr="006C76B3" w:rsidRDefault="00283501" w:rsidP="00283501">
      <w:pPr>
        <w:pStyle w:val="Ipara"/>
      </w:pPr>
      <w:r w:rsidRPr="006C76B3">
        <w:tab/>
        <w:t>(b)</w:t>
      </w:r>
      <w:r w:rsidRPr="006C76B3">
        <w:tab/>
        <w:t>the training or education of people seeking ordination or appointment</w:t>
      </w:r>
      <w:r w:rsidR="009E5D16">
        <w:t xml:space="preserve">, </w:t>
      </w:r>
      <w:r w:rsidR="00E17200">
        <w:t>by the body</w:t>
      </w:r>
      <w:r w:rsidR="009E5D16">
        <w:t>,</w:t>
      </w:r>
      <w:r w:rsidR="004713D0">
        <w:t xml:space="preserve"> </w:t>
      </w:r>
      <w:r w:rsidRPr="006C76B3">
        <w:t>as priests, ministers of religion or members of a</w:t>
      </w:r>
      <w:r w:rsidR="00DA05B1">
        <w:t xml:space="preserve">n </w:t>
      </w:r>
      <w:r w:rsidRPr="006C76B3">
        <w:t>order;</w:t>
      </w:r>
    </w:p>
    <w:p w14:paraId="1EF6098F" w14:textId="54F30D95" w:rsidR="00283501" w:rsidRDefault="00283501" w:rsidP="00283501">
      <w:pPr>
        <w:pStyle w:val="Ipara"/>
      </w:pPr>
      <w:r w:rsidRPr="006C76B3">
        <w:tab/>
        <w:t>(c)</w:t>
      </w:r>
      <w:r w:rsidRPr="006C76B3">
        <w:tab/>
        <w:t xml:space="preserve">the selection or appointment of people to exercise functions for, or in </w:t>
      </w:r>
      <w:r w:rsidR="00853B67" w:rsidRPr="006C76B3">
        <w:t>relation to</w:t>
      </w:r>
      <w:r w:rsidRPr="006C76B3">
        <w:t>, any religious observance or practice</w:t>
      </w:r>
      <w:r w:rsidR="00DE66BF">
        <w:t xml:space="preserve"> </w:t>
      </w:r>
      <w:r w:rsidR="00FF17EE">
        <w:t>by</w:t>
      </w:r>
      <w:r w:rsidR="00DE66BF">
        <w:t xml:space="preserve"> </w:t>
      </w:r>
      <w:r w:rsidR="00821FF8">
        <w:t>the body</w:t>
      </w:r>
      <w:r w:rsidRPr="006C76B3">
        <w:t>;</w:t>
      </w:r>
    </w:p>
    <w:p w14:paraId="2624CD2E" w14:textId="5F8577CB" w:rsidR="00B71C4C" w:rsidRDefault="00B71C4C" w:rsidP="00B71C4C">
      <w:pPr>
        <w:pStyle w:val="Ipara"/>
      </w:pPr>
      <w:r>
        <w:lastRenderedPageBreak/>
        <w:tab/>
        <w:t>(d)</w:t>
      </w:r>
      <w:r>
        <w:tab/>
      </w:r>
      <w:r w:rsidR="00113FC4">
        <w:t>t</w:t>
      </w:r>
      <w:r>
        <w:t>he provision</w:t>
      </w:r>
      <w:r w:rsidR="00F92254">
        <w:t xml:space="preserve"> by </w:t>
      </w:r>
      <w:r w:rsidR="00821FF8">
        <w:t>the body</w:t>
      </w:r>
      <w:r>
        <w:t xml:space="preserve"> of goods, services or facilities</w:t>
      </w:r>
      <w:r w:rsidR="00C10AAE">
        <w:t xml:space="preserve"> </w:t>
      </w:r>
      <w:r>
        <w:t>to the public if</w:t>
      </w:r>
      <w:r w:rsidR="00033D0E">
        <w:t>—</w:t>
      </w:r>
    </w:p>
    <w:p w14:paraId="5C05C520" w14:textId="76BD53FC" w:rsidR="00903AE0" w:rsidRDefault="00B71C4C" w:rsidP="00B71C4C">
      <w:pPr>
        <w:pStyle w:val="Isubpara"/>
      </w:pPr>
      <w:r>
        <w:tab/>
        <w:t>(i)</w:t>
      </w:r>
      <w:r>
        <w:tab/>
      </w:r>
      <w:r w:rsidR="00033D0E" w:rsidRPr="00033D0E">
        <w:t>the discrimination</w:t>
      </w:r>
      <w:r w:rsidR="002C115D">
        <w:t>—</w:t>
      </w:r>
    </w:p>
    <w:p w14:paraId="7426C1AF" w14:textId="2E298D8F" w:rsidR="00B71C4C" w:rsidRDefault="00903AE0" w:rsidP="00903AE0">
      <w:pPr>
        <w:pStyle w:val="Isubsubpara"/>
      </w:pPr>
      <w:r>
        <w:tab/>
        <w:t>(A)</w:t>
      </w:r>
      <w:r>
        <w:tab/>
        <w:t>i</w:t>
      </w:r>
      <w:r w:rsidR="00C76C54">
        <w:t>s on the ground of religious conviction only; and</w:t>
      </w:r>
    </w:p>
    <w:p w14:paraId="0B2866F1" w14:textId="31EE3D2A" w:rsidR="00113FC4" w:rsidRDefault="00113FC4" w:rsidP="00113FC4">
      <w:pPr>
        <w:pStyle w:val="Isubsubpara"/>
      </w:pPr>
      <w:r>
        <w:tab/>
        <w:t>(B)</w:t>
      </w:r>
      <w:r>
        <w:tab/>
      </w:r>
      <w:r w:rsidRPr="006C76B3">
        <w:t>conforms to the doctrines, tenets or beliefs of the body’s religion</w:t>
      </w:r>
      <w:r>
        <w:t>; and</w:t>
      </w:r>
    </w:p>
    <w:p w14:paraId="18D3E3B1" w14:textId="5E2D59B5" w:rsidR="00C76C54" w:rsidRDefault="002D031C" w:rsidP="002D031C">
      <w:pPr>
        <w:pStyle w:val="Isubsubpara"/>
      </w:pPr>
      <w:r>
        <w:tab/>
        <w:t>(</w:t>
      </w:r>
      <w:r w:rsidR="00113FC4">
        <w:t>C</w:t>
      </w:r>
      <w:r>
        <w:t>)</w:t>
      </w:r>
      <w:r>
        <w:tab/>
      </w:r>
      <w:r w:rsidR="00C76C54" w:rsidRPr="00C76C54">
        <w:t>is necessary to avoid injury to the religious susceptibilities of adherents of the religion</w:t>
      </w:r>
      <w:r w:rsidR="00C76C54">
        <w:t>;</w:t>
      </w:r>
      <w:r w:rsidR="00033D0E">
        <w:t xml:space="preserve"> and</w:t>
      </w:r>
    </w:p>
    <w:p w14:paraId="1338771A" w14:textId="407485D7" w:rsidR="00033D0E" w:rsidRDefault="00033D0E" w:rsidP="00033D0E">
      <w:pPr>
        <w:pStyle w:val="Isubpara"/>
      </w:pPr>
      <w:r>
        <w:tab/>
        <w:t>(ii)</w:t>
      </w:r>
      <w:r>
        <w:tab/>
        <w:t xml:space="preserve">the body has published its policy in relation to the provision of </w:t>
      </w:r>
      <w:r w:rsidR="00884947">
        <w:t>goods, services or facilities; and</w:t>
      </w:r>
    </w:p>
    <w:p w14:paraId="19C70B98" w14:textId="04D75F75" w:rsidR="00884947" w:rsidRDefault="00884947" w:rsidP="00884947">
      <w:pPr>
        <w:pStyle w:val="Isubpara"/>
      </w:pPr>
      <w:r>
        <w:tab/>
        <w:t>(i</w:t>
      </w:r>
      <w:r w:rsidR="004F1270">
        <w:t>ii</w:t>
      </w:r>
      <w:r>
        <w:t>)</w:t>
      </w:r>
      <w:r>
        <w:tab/>
      </w:r>
      <w:r w:rsidR="00C371B6">
        <w:t>the policy is readily accessible to the public</w:t>
      </w:r>
      <w:r w:rsidR="00367DEA">
        <w:t>;</w:t>
      </w:r>
    </w:p>
    <w:p w14:paraId="5DD1C0F5" w14:textId="3AFAA6EB" w:rsidR="00A466A5" w:rsidRDefault="00A466A5" w:rsidP="00A466A5">
      <w:pPr>
        <w:pStyle w:val="Ipara"/>
      </w:pPr>
      <w:r>
        <w:tab/>
        <w:t>(e)</w:t>
      </w:r>
      <w:r>
        <w:tab/>
        <w:t xml:space="preserve">employment </w:t>
      </w:r>
      <w:r w:rsidR="00FD01A5">
        <w:t xml:space="preserve">by </w:t>
      </w:r>
      <w:r w:rsidR="00821FF8">
        <w:t>the body</w:t>
      </w:r>
      <w:r w:rsidR="00FD01A5">
        <w:t xml:space="preserve"> </w:t>
      </w:r>
      <w:r w:rsidR="003E4645">
        <w:t>if—</w:t>
      </w:r>
    </w:p>
    <w:p w14:paraId="3596FEAE" w14:textId="77777777" w:rsidR="003E4645" w:rsidRDefault="003E4645" w:rsidP="003E4645">
      <w:pPr>
        <w:pStyle w:val="Isubpara"/>
      </w:pPr>
      <w:r>
        <w:tab/>
        <w:t>(i)</w:t>
      </w:r>
      <w:r>
        <w:tab/>
      </w:r>
      <w:r w:rsidRPr="00033D0E">
        <w:t>the discrimination</w:t>
      </w:r>
      <w:r>
        <w:t>—</w:t>
      </w:r>
    </w:p>
    <w:p w14:paraId="7CB51CB8" w14:textId="77777777" w:rsidR="003E4645" w:rsidRDefault="003E4645" w:rsidP="003E4645">
      <w:pPr>
        <w:pStyle w:val="Isubsubpara"/>
      </w:pPr>
      <w:r>
        <w:tab/>
        <w:t>(A)</w:t>
      </w:r>
      <w:r>
        <w:tab/>
        <w:t>is on the ground of religious conviction only; and</w:t>
      </w:r>
    </w:p>
    <w:p w14:paraId="4B1BB1EF" w14:textId="77777777" w:rsidR="003E4645" w:rsidRDefault="003E4645" w:rsidP="003E4645">
      <w:pPr>
        <w:pStyle w:val="Isubsubpara"/>
      </w:pPr>
      <w:r>
        <w:tab/>
        <w:t>(B)</w:t>
      </w:r>
      <w:r>
        <w:tab/>
      </w:r>
      <w:r w:rsidRPr="006C76B3">
        <w:t>conforms to the doctrines, tenets or beliefs of the body’s religion</w:t>
      </w:r>
      <w:r>
        <w:t>; and</w:t>
      </w:r>
    </w:p>
    <w:p w14:paraId="05116D64" w14:textId="0085F7AB" w:rsidR="00903AE0" w:rsidRDefault="003E4645" w:rsidP="003E4645">
      <w:pPr>
        <w:pStyle w:val="Isubsubpara"/>
      </w:pPr>
      <w:r>
        <w:tab/>
        <w:t>(C)</w:t>
      </w:r>
      <w:r>
        <w:tab/>
      </w:r>
      <w:r w:rsidRPr="00C76C54">
        <w:t>is necessary to avoid injury to the religious susceptibilities of adherents of the religion</w:t>
      </w:r>
      <w:r>
        <w:t>; and</w:t>
      </w:r>
    </w:p>
    <w:p w14:paraId="11C0B37D" w14:textId="30CA7945" w:rsidR="00BB67FE" w:rsidRDefault="00BB67FE" w:rsidP="00BB67FE">
      <w:pPr>
        <w:pStyle w:val="Isubpara"/>
      </w:pPr>
      <w:r>
        <w:tab/>
        <w:t>(ii)</w:t>
      </w:r>
      <w:r>
        <w:tab/>
        <w:t xml:space="preserve">the body has published its policy in relation to employment </w:t>
      </w:r>
      <w:r w:rsidR="0091783C">
        <w:t>with the body</w:t>
      </w:r>
      <w:r>
        <w:t>; and</w:t>
      </w:r>
    </w:p>
    <w:p w14:paraId="1EC49C51" w14:textId="70CFA12F" w:rsidR="006103FB" w:rsidRDefault="00BB67FE" w:rsidP="003E4645">
      <w:pPr>
        <w:pStyle w:val="Isubpara"/>
      </w:pPr>
      <w:r>
        <w:tab/>
        <w:t>(iii)</w:t>
      </w:r>
      <w:r>
        <w:tab/>
        <w:t>the policy is readily accessible to the public;</w:t>
      </w:r>
    </w:p>
    <w:p w14:paraId="18DC5CE5" w14:textId="53B628ED" w:rsidR="00C05222" w:rsidRDefault="00C05222" w:rsidP="00C05222">
      <w:pPr>
        <w:pStyle w:val="Ipara"/>
      </w:pPr>
      <w:r w:rsidRPr="006C76B3">
        <w:tab/>
        <w:t>(</w:t>
      </w:r>
      <w:r w:rsidR="00903AE0">
        <w:t>f</w:t>
      </w:r>
      <w:r w:rsidRPr="006C76B3">
        <w:t>)</w:t>
      </w:r>
      <w:r w:rsidRPr="006C76B3">
        <w:tab/>
        <w:t>an</w:t>
      </w:r>
      <w:r w:rsidR="00C76C54">
        <w:t>y other</w:t>
      </w:r>
      <w:r w:rsidRPr="006C76B3">
        <w:t xml:space="preserve"> act or practice</w:t>
      </w:r>
      <w:r w:rsidR="00424CC9">
        <w:t xml:space="preserve"> </w:t>
      </w:r>
      <w:r w:rsidR="00734DD7">
        <w:t xml:space="preserve">of </w:t>
      </w:r>
      <w:r w:rsidR="00821FF8">
        <w:t>the body</w:t>
      </w:r>
      <w:r w:rsidR="00734DD7">
        <w:t xml:space="preserve"> </w:t>
      </w:r>
      <w:r w:rsidR="00424CC9">
        <w:t>that—</w:t>
      </w:r>
    </w:p>
    <w:p w14:paraId="60AEA23C" w14:textId="579C93FE" w:rsidR="00424CC9" w:rsidRPr="006C76B3" w:rsidRDefault="00424CC9" w:rsidP="00424CC9">
      <w:pPr>
        <w:pStyle w:val="Isubpara"/>
      </w:pPr>
      <w:r>
        <w:tab/>
        <w:t>(i)</w:t>
      </w:r>
      <w:r>
        <w:tab/>
      </w:r>
      <w:r w:rsidRPr="006C76B3">
        <w:t>conforms to the doctrines, tenets or beliefs of the body’s religion</w:t>
      </w:r>
      <w:r>
        <w:t>; and</w:t>
      </w:r>
    </w:p>
    <w:p w14:paraId="0C88C1A9" w14:textId="255E4D00" w:rsidR="00640979" w:rsidRPr="006C76B3" w:rsidRDefault="00C05222" w:rsidP="008449EB">
      <w:pPr>
        <w:pStyle w:val="Isubpara"/>
      </w:pPr>
      <w:r w:rsidRPr="006C76B3">
        <w:tab/>
        <w:t>(</w:t>
      </w:r>
      <w:r w:rsidR="00C069CF">
        <w:t>i</w:t>
      </w:r>
      <w:r w:rsidRPr="006C76B3">
        <w:t>i)</w:t>
      </w:r>
      <w:r w:rsidRPr="006C76B3">
        <w:tab/>
        <w:t>is necessary to avoid injury to the religious susceptibilities of adherents of the religion</w:t>
      </w:r>
      <w:r w:rsidR="00424CC9">
        <w:t>.</w:t>
      </w:r>
    </w:p>
    <w:p w14:paraId="54C50191" w14:textId="29834BB2" w:rsidR="004959AF" w:rsidRPr="006C76B3" w:rsidRDefault="004959AF" w:rsidP="000169BB">
      <w:pPr>
        <w:pStyle w:val="IMain"/>
        <w:keepNext/>
      </w:pPr>
      <w:r w:rsidRPr="006C76B3">
        <w:lastRenderedPageBreak/>
        <w:tab/>
        <w:t>(2)</w:t>
      </w:r>
      <w:r w:rsidRPr="006C76B3">
        <w:tab/>
        <w:t>Subsection (1) does not apply to</w:t>
      </w:r>
      <w:r w:rsidR="0028775E">
        <w:t xml:space="preserve"> the following:</w:t>
      </w:r>
    </w:p>
    <w:p w14:paraId="59AB5442" w14:textId="4B8E0AC6" w:rsidR="004959AF" w:rsidRDefault="004959AF" w:rsidP="0028775E">
      <w:pPr>
        <w:pStyle w:val="Ipara"/>
      </w:pPr>
      <w:r w:rsidRPr="006C76B3">
        <w:tab/>
        <w:t>(a)</w:t>
      </w:r>
      <w:r w:rsidRPr="006C76B3">
        <w:tab/>
        <w:t>discrimination in relation to</w:t>
      </w:r>
      <w:r w:rsidR="0028775E">
        <w:t xml:space="preserve"> </w:t>
      </w:r>
      <w:r w:rsidRPr="006C76B3">
        <w:t>the employment of a person in an educational institution;</w:t>
      </w:r>
    </w:p>
    <w:p w14:paraId="673E8FF8" w14:textId="36515BA1" w:rsidR="004959AF" w:rsidRPr="006C76B3" w:rsidRDefault="0028775E" w:rsidP="0028775E">
      <w:pPr>
        <w:pStyle w:val="Ipara"/>
      </w:pPr>
      <w:r>
        <w:tab/>
        <w:t>(b)</w:t>
      </w:r>
      <w:r>
        <w:tab/>
      </w:r>
      <w:r w:rsidRPr="0028775E">
        <w:t>discrimination in relation to</w:t>
      </w:r>
      <w:r>
        <w:t xml:space="preserve"> </w:t>
      </w:r>
      <w:r w:rsidR="004959AF" w:rsidRPr="006C76B3">
        <w:t>the admission, treatment or continued enrolment of a person as a student at an educational institution;</w:t>
      </w:r>
    </w:p>
    <w:p w14:paraId="14A584C4" w14:textId="2B45C8E0" w:rsidR="00975C87" w:rsidRDefault="004959AF" w:rsidP="00975C87">
      <w:pPr>
        <w:pStyle w:val="Ipara"/>
      </w:pPr>
      <w:r w:rsidRPr="006C76B3">
        <w:tab/>
        <w:t>(</w:t>
      </w:r>
      <w:r w:rsidR="0028775E">
        <w:t>c</w:t>
      </w:r>
      <w:r w:rsidRPr="006C76B3">
        <w:t>)</w:t>
      </w:r>
      <w:r w:rsidRPr="006C76B3">
        <w:tab/>
        <w:t>a religious body</w:t>
      </w:r>
      <w:r w:rsidR="00B01F96">
        <w:t xml:space="preserve"> </w:t>
      </w:r>
      <w:r w:rsidR="00B01F96" w:rsidRPr="006C76B3">
        <w:t>whose sole or main purpose is a commercial purpose</w:t>
      </w:r>
      <w:r w:rsidR="00B01F96">
        <w:t>.</w:t>
      </w:r>
    </w:p>
    <w:p w14:paraId="45F370E5" w14:textId="0E663292" w:rsidR="00E76124" w:rsidRPr="00975C87" w:rsidRDefault="00E76124" w:rsidP="00E76124">
      <w:pPr>
        <w:pStyle w:val="IMain"/>
      </w:pPr>
      <w:r>
        <w:tab/>
        <w:t>(3)</w:t>
      </w:r>
      <w:r>
        <w:tab/>
        <w:t>Section 2</w:t>
      </w:r>
      <w:r w:rsidR="003370CA">
        <w:t>1</w:t>
      </w:r>
      <w:r>
        <w:t xml:space="preserve"> (</w:t>
      </w:r>
      <w:r w:rsidR="003370CA">
        <w:t>Accommodation</w:t>
      </w:r>
      <w:r>
        <w:t xml:space="preserve">) does not make it unlawful </w:t>
      </w:r>
      <w:r w:rsidR="00A07F96">
        <w:t xml:space="preserve">for a religious body </w:t>
      </w:r>
      <w:r>
        <w:t xml:space="preserve">to discriminate against a person in relation to </w:t>
      </w:r>
      <w:r w:rsidRPr="00E76124">
        <w:t>the provision of accommodation for members of a relevant class of people</w:t>
      </w:r>
      <w:r>
        <w:t>.</w:t>
      </w:r>
    </w:p>
    <w:p w14:paraId="5F5A85B6" w14:textId="3AD8E998" w:rsidR="00327257" w:rsidRPr="006C76B3" w:rsidRDefault="00435AD0" w:rsidP="00435AD0">
      <w:pPr>
        <w:pStyle w:val="AH5Sec"/>
        <w:shd w:val="pct25" w:color="auto" w:fill="auto"/>
      </w:pPr>
      <w:bookmarkStart w:id="12" w:name="_Toc120259560"/>
      <w:r w:rsidRPr="00435AD0">
        <w:rPr>
          <w:rStyle w:val="CharSectNo"/>
        </w:rPr>
        <w:t>10</w:t>
      </w:r>
      <w:r w:rsidRPr="006C76B3">
        <w:tab/>
      </w:r>
      <w:r w:rsidR="00327257" w:rsidRPr="006C76B3">
        <w:t>New sections 33B to 33</w:t>
      </w:r>
      <w:r w:rsidR="00E5511D">
        <w:t>D</w:t>
      </w:r>
      <w:bookmarkEnd w:id="12"/>
    </w:p>
    <w:p w14:paraId="09A5716A" w14:textId="1DC160AF" w:rsidR="00EB14E2" w:rsidRPr="006C76B3" w:rsidRDefault="00692567" w:rsidP="00C1669C">
      <w:pPr>
        <w:pStyle w:val="direction"/>
      </w:pPr>
      <w:r w:rsidRPr="006C76B3">
        <w:t xml:space="preserve">in division 4.1, </w:t>
      </w:r>
      <w:r w:rsidR="00327257" w:rsidRPr="006C76B3">
        <w:t>insert</w:t>
      </w:r>
    </w:p>
    <w:p w14:paraId="762ADF80" w14:textId="157E1811" w:rsidR="00327257" w:rsidRPr="006C76B3" w:rsidRDefault="00327257" w:rsidP="00327257">
      <w:pPr>
        <w:pStyle w:val="IH5Sec"/>
      </w:pPr>
      <w:r w:rsidRPr="006C76B3">
        <w:t>33</w:t>
      </w:r>
      <w:r w:rsidR="00C1669C">
        <w:t>B</w:t>
      </w:r>
      <w:r w:rsidRPr="006C76B3">
        <w:tab/>
      </w:r>
      <w:r w:rsidR="00AA5BD8">
        <w:t>G</w:t>
      </w:r>
      <w:r w:rsidRPr="006C76B3">
        <w:t>enuine occupational qualifications</w:t>
      </w:r>
    </w:p>
    <w:p w14:paraId="65CD1946" w14:textId="6EDF3729" w:rsidR="00327257" w:rsidRPr="006C76B3" w:rsidRDefault="005463C0" w:rsidP="005463C0">
      <w:pPr>
        <w:pStyle w:val="IMain"/>
      </w:pPr>
      <w:r w:rsidRPr="006C76B3">
        <w:tab/>
        <w:t>(1)</w:t>
      </w:r>
      <w:r w:rsidRPr="006C76B3">
        <w:tab/>
      </w:r>
      <w:r w:rsidR="004E5BD7">
        <w:t>Part 3</w:t>
      </w:r>
      <w:r w:rsidR="003D59C8">
        <w:t xml:space="preserve"> </w:t>
      </w:r>
      <w:r w:rsidR="00FA5237">
        <w:t xml:space="preserve">does not make it unlawful </w:t>
      </w:r>
      <w:r w:rsidR="00ED4B0F" w:rsidRPr="006C76B3">
        <w:t xml:space="preserve">to </w:t>
      </w:r>
      <w:r w:rsidR="00327257" w:rsidRPr="006C76B3">
        <w:t xml:space="preserve">discriminate against a person </w:t>
      </w:r>
      <w:r w:rsidR="00327257" w:rsidRPr="006C76B3">
        <w:rPr>
          <w:shd w:val="clear" w:color="auto" w:fill="FFFFFF"/>
        </w:rPr>
        <w:t xml:space="preserve">in relation to a position as an employee, commission agent, contract worker or </w:t>
      </w:r>
      <w:r w:rsidR="00715FAF">
        <w:rPr>
          <w:shd w:val="clear" w:color="auto" w:fill="FFFFFF"/>
        </w:rPr>
        <w:t xml:space="preserve">business </w:t>
      </w:r>
      <w:r w:rsidR="00327257" w:rsidRPr="006C76B3">
        <w:rPr>
          <w:shd w:val="clear" w:color="auto" w:fill="FFFFFF"/>
        </w:rPr>
        <w:t xml:space="preserve">partner </w:t>
      </w:r>
      <w:r w:rsidR="00327257" w:rsidRPr="006C76B3">
        <w:t>if—</w:t>
      </w:r>
    </w:p>
    <w:p w14:paraId="084F824D" w14:textId="77777777" w:rsidR="00327257" w:rsidRPr="006C76B3" w:rsidRDefault="00327257" w:rsidP="00327257">
      <w:pPr>
        <w:pStyle w:val="Ipara"/>
      </w:pPr>
      <w:r w:rsidRPr="006C76B3">
        <w:tab/>
        <w:t>(a)</w:t>
      </w:r>
      <w:r w:rsidRPr="006C76B3">
        <w:tab/>
        <w:t>it is a genuine occupational qualification of the position that the position be filled by a person having a particular protected attribute; and</w:t>
      </w:r>
    </w:p>
    <w:p w14:paraId="6D467EB7" w14:textId="44A85E4A" w:rsidR="00327257" w:rsidRDefault="00327257" w:rsidP="00327257">
      <w:pPr>
        <w:pStyle w:val="Ipara"/>
      </w:pPr>
      <w:r w:rsidRPr="006C76B3">
        <w:tab/>
        <w:t>(b)</w:t>
      </w:r>
      <w:r w:rsidRPr="006C76B3">
        <w:tab/>
        <w:t xml:space="preserve">the discrimination is </w:t>
      </w:r>
      <w:r w:rsidR="00977514" w:rsidRPr="006C76B3">
        <w:t>reasonable, proportionate</w:t>
      </w:r>
      <w:r w:rsidR="007E12E8">
        <w:t xml:space="preserve"> and justifiable</w:t>
      </w:r>
      <w:r w:rsidRPr="006C76B3">
        <w:t xml:space="preserve"> in the circumstances.</w:t>
      </w:r>
    </w:p>
    <w:p w14:paraId="2A803FEA" w14:textId="5F6DFB3D" w:rsidR="00E36CC6" w:rsidRDefault="00E36CC6" w:rsidP="00FE5883">
      <w:pPr>
        <w:pStyle w:val="aExamHdgss"/>
      </w:pPr>
      <w:r>
        <w:t>Examples</w:t>
      </w:r>
      <w:r w:rsidR="00BD36BD">
        <w:t>—genuine occupational qualifications</w:t>
      </w:r>
    </w:p>
    <w:p w14:paraId="1520C0AA" w14:textId="0A4CAEC1" w:rsidR="00E36CC6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E36CC6">
        <w:t xml:space="preserve">employing a female carer to provide personal care services </w:t>
      </w:r>
      <w:r w:rsidR="00453F6D">
        <w:t xml:space="preserve">for a woman </w:t>
      </w:r>
      <w:r w:rsidR="00B56EA4">
        <w:t xml:space="preserve">on the basis of </w:t>
      </w:r>
      <w:r w:rsidR="00453F6D">
        <w:t>privacy or modesty</w:t>
      </w:r>
    </w:p>
    <w:p w14:paraId="519604C8" w14:textId="6446C6FC" w:rsidR="00453F6D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53F6D">
        <w:t xml:space="preserve">selecting a person of a particular race for a role in a theatrical performance </w:t>
      </w:r>
      <w:r w:rsidR="00B56EA4">
        <w:t>on the basis of authenticity, aesthetics or tradition</w:t>
      </w:r>
    </w:p>
    <w:p w14:paraId="676CEC57" w14:textId="50DDB3C7" w:rsidR="00B56EA4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ab/>
      </w:r>
      <w:r w:rsidR="00B56EA4">
        <w:t xml:space="preserve">preferencing people </w:t>
      </w:r>
      <w:r w:rsidR="007341F9">
        <w:t>with lived experience of family and domestic violence for peer support positions in a women’s crisis centre</w:t>
      </w:r>
    </w:p>
    <w:p w14:paraId="3E1439DC" w14:textId="4D7C0CB6" w:rsidR="003D59C8" w:rsidRPr="006C76B3" w:rsidRDefault="005463C0" w:rsidP="00137C1D">
      <w:pPr>
        <w:pStyle w:val="IMain"/>
      </w:pPr>
      <w:r w:rsidRPr="006C76B3">
        <w:tab/>
        <w:t>(2)</w:t>
      </w:r>
      <w:r w:rsidRPr="006C76B3">
        <w:tab/>
        <w:t>Subsection (1) does not apply to discrimination on the ground of religious conviction.</w:t>
      </w:r>
    </w:p>
    <w:p w14:paraId="44781BE8" w14:textId="71B6B80C" w:rsidR="00327257" w:rsidRPr="006C76B3" w:rsidRDefault="00327257" w:rsidP="00327257">
      <w:pPr>
        <w:pStyle w:val="IH5Sec"/>
      </w:pPr>
      <w:r w:rsidRPr="006C76B3">
        <w:t>33</w:t>
      </w:r>
      <w:r w:rsidR="00C1669C">
        <w:t>C</w:t>
      </w:r>
      <w:r w:rsidRPr="006C76B3">
        <w:tab/>
      </w:r>
      <w:r w:rsidR="00AA5BD8">
        <w:t>I</w:t>
      </w:r>
      <w:r w:rsidR="002E7969">
        <w:t>nherent requirements</w:t>
      </w:r>
      <w:r w:rsidR="00393288">
        <w:t xml:space="preserve"> of </w:t>
      </w:r>
      <w:r w:rsidR="002963CA">
        <w:t>employment</w:t>
      </w:r>
    </w:p>
    <w:p w14:paraId="4ED35CA3" w14:textId="455923A4" w:rsidR="00327257" w:rsidRPr="006C76B3" w:rsidRDefault="00137C1D" w:rsidP="007C6EA2">
      <w:pPr>
        <w:pStyle w:val="Amainreturn"/>
      </w:pPr>
      <w:r>
        <w:t xml:space="preserve">Part 3 </w:t>
      </w:r>
      <w:r w:rsidR="00591DC8">
        <w:t xml:space="preserve">does not make it unlawful </w:t>
      </w:r>
      <w:r w:rsidR="00FD17D6">
        <w:t>for a</w:t>
      </w:r>
      <w:r w:rsidR="00A645D3">
        <w:t>n employer</w:t>
      </w:r>
      <w:r w:rsidR="00FD17D6">
        <w:t xml:space="preserve"> </w:t>
      </w:r>
      <w:r w:rsidR="00013A98" w:rsidRPr="006C76B3">
        <w:t xml:space="preserve">to </w:t>
      </w:r>
      <w:r w:rsidR="00327257" w:rsidRPr="006C76B3">
        <w:t xml:space="preserve">discriminate against </w:t>
      </w:r>
      <w:r w:rsidR="002B4052">
        <w:t>another person</w:t>
      </w:r>
      <w:r w:rsidR="00327257" w:rsidRPr="006C76B3">
        <w:t xml:space="preserve"> </w:t>
      </w:r>
      <w:r w:rsidR="00A3275E">
        <w:t>(</w:t>
      </w:r>
      <w:r w:rsidR="004A211D">
        <w:t>a</w:t>
      </w:r>
      <w:r w:rsidR="00A3275E">
        <w:t xml:space="preserve"> </w:t>
      </w:r>
      <w:r w:rsidR="00A3275E" w:rsidRPr="00C41CA1">
        <w:rPr>
          <w:rStyle w:val="charBoldItals"/>
        </w:rPr>
        <w:t>prospective employee</w:t>
      </w:r>
      <w:r w:rsidR="00A3275E">
        <w:t xml:space="preserve">) </w:t>
      </w:r>
      <w:r w:rsidR="00327257" w:rsidRPr="006C76B3">
        <w:t>in relation to a position of employment if—</w:t>
      </w:r>
    </w:p>
    <w:p w14:paraId="40C6BA0D" w14:textId="3A65F800" w:rsidR="00C7520B" w:rsidRDefault="00327257" w:rsidP="00327257">
      <w:pPr>
        <w:pStyle w:val="Ipara"/>
      </w:pPr>
      <w:r w:rsidRPr="006C76B3">
        <w:tab/>
        <w:t>(a)</w:t>
      </w:r>
      <w:r w:rsidRPr="006C76B3">
        <w:tab/>
        <w:t xml:space="preserve">the </w:t>
      </w:r>
      <w:r w:rsidR="00A3275E">
        <w:t>prospective employee</w:t>
      </w:r>
      <w:r w:rsidRPr="006C76B3">
        <w:t xml:space="preserve"> is</w:t>
      </w:r>
      <w:r w:rsidR="006F51D9">
        <w:t>,</w:t>
      </w:r>
      <w:r w:rsidRPr="006C76B3">
        <w:t xml:space="preserve"> or would be</w:t>
      </w:r>
      <w:r w:rsidR="006F51D9">
        <w:t>,</w:t>
      </w:r>
      <w:r w:rsidRPr="006C76B3">
        <w:t xml:space="preserve"> unable to carry out the </w:t>
      </w:r>
      <w:r w:rsidR="002E7969">
        <w:t>inherent requirements</w:t>
      </w:r>
      <w:r w:rsidRPr="006C76B3">
        <w:t xml:space="preserve"> of the position</w:t>
      </w:r>
      <w:r w:rsidR="00C7520B">
        <w:t>—</w:t>
      </w:r>
    </w:p>
    <w:p w14:paraId="2F73892C" w14:textId="2412BB98" w:rsidR="00C7520B" w:rsidRDefault="00C7520B" w:rsidP="00C7520B">
      <w:pPr>
        <w:pStyle w:val="Isubpara"/>
      </w:pPr>
      <w:r>
        <w:tab/>
        <w:t>(i)</w:t>
      </w:r>
      <w:r>
        <w:tab/>
      </w:r>
      <w:r w:rsidR="00327257" w:rsidRPr="006C76B3">
        <w:t>because of the</w:t>
      </w:r>
      <w:r w:rsidR="00A3275E">
        <w:t xml:space="preserve"> prospective employee’s</w:t>
      </w:r>
      <w:r w:rsidR="00327257" w:rsidRPr="006C76B3">
        <w:t xml:space="preserve"> protected attribute; and</w:t>
      </w:r>
    </w:p>
    <w:p w14:paraId="08156F55" w14:textId="70CCFF2F" w:rsidR="00BA448A" w:rsidRPr="006C76B3" w:rsidRDefault="00C7520B" w:rsidP="00BA448A">
      <w:pPr>
        <w:pStyle w:val="Isubpara"/>
      </w:pPr>
      <w:r>
        <w:tab/>
        <w:t>(ii)</w:t>
      </w:r>
      <w:r>
        <w:tab/>
      </w:r>
      <w:r w:rsidR="00BA448A" w:rsidRPr="00935503">
        <w:t>regardless of any reasonable adjustments able to be made by the employer in accordance with section 74; and</w:t>
      </w:r>
    </w:p>
    <w:p w14:paraId="2CDE3D75" w14:textId="4681863F" w:rsidR="00EE4D7A" w:rsidRDefault="00327257" w:rsidP="00E13764">
      <w:pPr>
        <w:pStyle w:val="Ipara"/>
      </w:pPr>
      <w:r w:rsidRPr="006C76B3">
        <w:tab/>
        <w:t>(</w:t>
      </w:r>
      <w:r w:rsidR="00C7520B">
        <w:t>b</w:t>
      </w:r>
      <w:r w:rsidRPr="006C76B3">
        <w:t>)</w:t>
      </w:r>
      <w:r w:rsidRPr="006C76B3">
        <w:tab/>
        <w:t xml:space="preserve">the discrimination is </w:t>
      </w:r>
      <w:r w:rsidR="007E12E8" w:rsidRPr="006C76B3">
        <w:t>reasonable, proportionate</w:t>
      </w:r>
      <w:r w:rsidR="007E12E8">
        <w:t xml:space="preserve"> and justifiable</w:t>
      </w:r>
      <w:r w:rsidR="00A37A54">
        <w:t xml:space="preserve"> </w:t>
      </w:r>
      <w:r w:rsidR="00A37A54" w:rsidRPr="006C76B3">
        <w:t>in the circumstances</w:t>
      </w:r>
      <w:r w:rsidRPr="006C76B3">
        <w:t>.</w:t>
      </w:r>
    </w:p>
    <w:p w14:paraId="24511581" w14:textId="36F07170" w:rsidR="00AA5BD8" w:rsidRDefault="00C969D2" w:rsidP="00AA5BD8">
      <w:pPr>
        <w:pStyle w:val="IH5Sec"/>
      </w:pPr>
      <w:r>
        <w:t>33D</w:t>
      </w:r>
      <w:r>
        <w:tab/>
      </w:r>
      <w:r w:rsidR="00AA5BD8">
        <w:t>Competitions</w:t>
      </w:r>
      <w:r w:rsidR="00B15E13">
        <w:t>—age</w:t>
      </w:r>
    </w:p>
    <w:p w14:paraId="6E8A9185" w14:textId="3F5F3192" w:rsidR="00243B23" w:rsidRDefault="00F55DFB" w:rsidP="00B15E13">
      <w:pPr>
        <w:pStyle w:val="Amainreturn"/>
      </w:pPr>
      <w:r>
        <w:t xml:space="preserve">Section 23B (Competitions) does not make it </w:t>
      </w:r>
      <w:r w:rsidR="00243B23">
        <w:t xml:space="preserve">unlawful to discriminate </w:t>
      </w:r>
      <w:r w:rsidR="00060403">
        <w:t xml:space="preserve">on the ground of age </w:t>
      </w:r>
      <w:r w:rsidR="003721F7">
        <w:t>by</w:t>
      </w:r>
      <w:r w:rsidR="00CA752C">
        <w:t xml:space="preserve"> </w:t>
      </w:r>
      <w:r w:rsidR="004842A8">
        <w:t xml:space="preserve">limiting </w:t>
      </w:r>
      <w:r w:rsidR="00243B23">
        <w:t xml:space="preserve">participation in </w:t>
      </w:r>
      <w:r w:rsidR="00A428C2">
        <w:t>a</w:t>
      </w:r>
      <w:r w:rsidR="00243B23">
        <w:t xml:space="preserve"> competition </w:t>
      </w:r>
      <w:r w:rsidR="004842A8">
        <w:t xml:space="preserve">to </w:t>
      </w:r>
      <w:r w:rsidR="00243B23">
        <w:t>people belonging to a particular age group.</w:t>
      </w:r>
    </w:p>
    <w:p w14:paraId="77DA06E6" w14:textId="083ABFD3" w:rsidR="00327257" w:rsidRPr="006C76B3" w:rsidRDefault="00435AD0" w:rsidP="00435AD0">
      <w:pPr>
        <w:pStyle w:val="AH5Sec"/>
        <w:shd w:val="pct25" w:color="auto" w:fill="auto"/>
      </w:pPr>
      <w:bookmarkStart w:id="13" w:name="_Toc120259561"/>
      <w:r w:rsidRPr="00435AD0">
        <w:rPr>
          <w:rStyle w:val="CharSectNo"/>
        </w:rPr>
        <w:t>11</w:t>
      </w:r>
      <w:r w:rsidRPr="006C76B3">
        <w:tab/>
      </w:r>
      <w:r w:rsidR="00327257" w:rsidRPr="006C76B3">
        <w:t>Genuine occupational qualifications—sex</w:t>
      </w:r>
      <w:r w:rsidR="00327257" w:rsidRPr="006C76B3">
        <w:br/>
        <w:t>Section 34</w:t>
      </w:r>
      <w:bookmarkEnd w:id="13"/>
    </w:p>
    <w:p w14:paraId="64A19B5B" w14:textId="762EBDF2" w:rsidR="00CE3BC2" w:rsidRPr="006C76B3" w:rsidRDefault="00327257" w:rsidP="000169BB">
      <w:pPr>
        <w:pStyle w:val="direction"/>
        <w:keepNext w:val="0"/>
      </w:pPr>
      <w:r w:rsidRPr="006C76B3">
        <w:t>omit</w:t>
      </w:r>
    </w:p>
    <w:p w14:paraId="558ABDDE" w14:textId="7BD07C3A" w:rsidR="004833F5" w:rsidRPr="006C76B3" w:rsidRDefault="00435AD0" w:rsidP="00435AD0">
      <w:pPr>
        <w:pStyle w:val="AH5Sec"/>
        <w:shd w:val="pct25" w:color="auto" w:fill="auto"/>
      </w:pPr>
      <w:bookmarkStart w:id="14" w:name="_Toc120259562"/>
      <w:r w:rsidRPr="00435AD0">
        <w:rPr>
          <w:rStyle w:val="CharSectNo"/>
        </w:rPr>
        <w:lastRenderedPageBreak/>
        <w:t>12</w:t>
      </w:r>
      <w:r w:rsidRPr="006C76B3">
        <w:tab/>
      </w:r>
      <w:r w:rsidR="004833F5" w:rsidRPr="006C76B3">
        <w:t>Educational institutions for members of one sex</w:t>
      </w:r>
      <w:r w:rsidR="004833F5" w:rsidRPr="006C76B3">
        <w:br/>
        <w:t>Section 36</w:t>
      </w:r>
      <w:bookmarkEnd w:id="14"/>
    </w:p>
    <w:p w14:paraId="56EEEED6" w14:textId="09AF73B0" w:rsidR="004833F5" w:rsidRPr="006C76B3" w:rsidRDefault="004833F5" w:rsidP="004833F5">
      <w:pPr>
        <w:pStyle w:val="direction"/>
      </w:pPr>
      <w:r w:rsidRPr="006C76B3">
        <w:t>omit</w:t>
      </w:r>
    </w:p>
    <w:p w14:paraId="2AF5D432" w14:textId="1560F329" w:rsidR="004833F5" w:rsidRPr="006C76B3" w:rsidRDefault="002A0B11" w:rsidP="000169BB">
      <w:pPr>
        <w:pStyle w:val="Amainreturn"/>
        <w:keepNext/>
      </w:pPr>
      <w:r w:rsidRPr="006C76B3">
        <w:t xml:space="preserve">the </w:t>
      </w:r>
      <w:r w:rsidR="004833F5" w:rsidRPr="006C76B3">
        <w:t>opposite</w:t>
      </w:r>
    </w:p>
    <w:p w14:paraId="62407415" w14:textId="00C7AEAA" w:rsidR="00982D06" w:rsidRPr="006C76B3" w:rsidRDefault="005C7A70" w:rsidP="005C7A70">
      <w:pPr>
        <w:pStyle w:val="direction"/>
      </w:pPr>
      <w:r>
        <w:t>substitute</w:t>
      </w:r>
    </w:p>
    <w:p w14:paraId="219E6479" w14:textId="7DB18947" w:rsidR="00982D06" w:rsidRPr="006C76B3" w:rsidRDefault="002A0B11" w:rsidP="00982D06">
      <w:pPr>
        <w:pStyle w:val="Amainreturn"/>
      </w:pPr>
      <w:r w:rsidRPr="006C76B3">
        <w:t xml:space="preserve">a </w:t>
      </w:r>
      <w:r w:rsidR="00982D06" w:rsidRPr="006C76B3">
        <w:t>different</w:t>
      </w:r>
    </w:p>
    <w:p w14:paraId="1EEC6E78" w14:textId="1D70649C" w:rsidR="002A0B11" w:rsidRPr="006C76B3" w:rsidRDefault="00435AD0" w:rsidP="00435AD0">
      <w:pPr>
        <w:pStyle w:val="AH5Sec"/>
        <w:shd w:val="pct25" w:color="auto" w:fill="auto"/>
      </w:pPr>
      <w:bookmarkStart w:id="15" w:name="_Toc120259563"/>
      <w:r w:rsidRPr="00435AD0">
        <w:rPr>
          <w:rStyle w:val="CharSectNo"/>
        </w:rPr>
        <w:t>13</w:t>
      </w:r>
      <w:r w:rsidRPr="006C76B3">
        <w:tab/>
      </w:r>
      <w:r w:rsidR="002A0B11" w:rsidRPr="006C76B3">
        <w:t>Section 37</w:t>
      </w:r>
      <w:bookmarkEnd w:id="15"/>
    </w:p>
    <w:p w14:paraId="69FC0D36" w14:textId="78E4DA48" w:rsidR="002A0B11" w:rsidRPr="006C76B3" w:rsidRDefault="00CD28EF" w:rsidP="002A0B11">
      <w:pPr>
        <w:pStyle w:val="direction"/>
      </w:pPr>
      <w:r w:rsidRPr="006C76B3">
        <w:t>substitute</w:t>
      </w:r>
    </w:p>
    <w:p w14:paraId="7E96E37B" w14:textId="578EBF63" w:rsidR="00CD28EF" w:rsidRPr="006C76B3" w:rsidRDefault="00CD28EF" w:rsidP="00CD28EF">
      <w:pPr>
        <w:pStyle w:val="IH5Sec"/>
      </w:pPr>
      <w:r w:rsidRPr="006C76B3">
        <w:t>37</w:t>
      </w:r>
      <w:r w:rsidRPr="006C76B3">
        <w:tab/>
        <w:t>Pregnancy, childbirth or breastfeeding</w:t>
      </w:r>
    </w:p>
    <w:p w14:paraId="6D516B0E" w14:textId="022AEAF5" w:rsidR="0085275A" w:rsidRPr="006C76B3" w:rsidRDefault="00CD28EF" w:rsidP="00F77D85">
      <w:pPr>
        <w:pStyle w:val="Amainreturn"/>
      </w:pPr>
      <w:r w:rsidRPr="006C76B3">
        <w:t xml:space="preserve">Part 3 does not make it unlawful for a person to discriminate against another person on the ground of </w:t>
      </w:r>
      <w:r w:rsidR="00F55E1C" w:rsidRPr="006C76B3">
        <w:t>the othe</w:t>
      </w:r>
      <w:r w:rsidR="00AC4F37" w:rsidRPr="006C76B3">
        <w:t>r person’s</w:t>
      </w:r>
      <w:r w:rsidR="00F55E1C" w:rsidRPr="006C76B3">
        <w:t xml:space="preserve"> </w:t>
      </w:r>
      <w:r w:rsidRPr="006C76B3">
        <w:t xml:space="preserve">sex only because the first person </w:t>
      </w:r>
      <w:r w:rsidR="0085275A" w:rsidRPr="006C76B3">
        <w:t>gives rights or privileges in relation to pregnancy, childbirth or breastfeeding to other people.</w:t>
      </w:r>
    </w:p>
    <w:p w14:paraId="2F6F3788" w14:textId="0316D184" w:rsidR="008661B5" w:rsidRPr="006C76B3" w:rsidRDefault="00435AD0" w:rsidP="00435AD0">
      <w:pPr>
        <w:pStyle w:val="AH5Sec"/>
        <w:shd w:val="pct25" w:color="auto" w:fill="auto"/>
      </w:pPr>
      <w:bookmarkStart w:id="16" w:name="_Toc120259564"/>
      <w:r w:rsidRPr="00435AD0">
        <w:rPr>
          <w:rStyle w:val="CharSectNo"/>
        </w:rPr>
        <w:t>14</w:t>
      </w:r>
      <w:r w:rsidRPr="006C76B3">
        <w:tab/>
      </w:r>
      <w:r w:rsidR="00A91BC4" w:rsidRPr="00A91BC4">
        <w:t>Clubs for members of one sex etc</w:t>
      </w:r>
      <w:r w:rsidR="00A91BC4">
        <w:br/>
      </w:r>
      <w:r w:rsidR="008661B5" w:rsidRPr="006C76B3">
        <w:t>Section 40</w:t>
      </w:r>
      <w:bookmarkEnd w:id="16"/>
    </w:p>
    <w:p w14:paraId="5C40A2A4" w14:textId="41177972" w:rsidR="008661B5" w:rsidRPr="006C76B3" w:rsidRDefault="008661B5" w:rsidP="008661B5">
      <w:pPr>
        <w:pStyle w:val="direction"/>
      </w:pPr>
      <w:r w:rsidRPr="006C76B3">
        <w:t>omit</w:t>
      </w:r>
    </w:p>
    <w:p w14:paraId="1C8BF342" w14:textId="160619C1" w:rsidR="0021623A" w:rsidRDefault="00435AD0" w:rsidP="00435AD0">
      <w:pPr>
        <w:pStyle w:val="AH5Sec"/>
        <w:shd w:val="pct25" w:color="auto" w:fill="auto"/>
      </w:pPr>
      <w:bookmarkStart w:id="17" w:name="_Toc120259565"/>
      <w:r w:rsidRPr="00435AD0">
        <w:rPr>
          <w:rStyle w:val="CharSectNo"/>
        </w:rPr>
        <w:t>15</w:t>
      </w:r>
      <w:r>
        <w:tab/>
      </w:r>
      <w:r w:rsidR="00B85E32">
        <w:t>S</w:t>
      </w:r>
      <w:r w:rsidR="0021623A">
        <w:t>ection 41</w:t>
      </w:r>
      <w:bookmarkEnd w:id="17"/>
    </w:p>
    <w:p w14:paraId="4DDBF4C7" w14:textId="461DE311" w:rsidR="0021623A" w:rsidRDefault="0021623A" w:rsidP="0021623A">
      <w:pPr>
        <w:pStyle w:val="direction"/>
      </w:pPr>
      <w:r>
        <w:t>substitute</w:t>
      </w:r>
    </w:p>
    <w:p w14:paraId="039CF046" w14:textId="58F4084A" w:rsidR="0021623A" w:rsidRPr="0021623A" w:rsidRDefault="0021623A" w:rsidP="0021623A">
      <w:pPr>
        <w:pStyle w:val="IH5Sec"/>
      </w:pPr>
      <w:r>
        <w:t>41</w:t>
      </w:r>
      <w:r>
        <w:tab/>
        <w:t>Sporting activit</w:t>
      </w:r>
      <w:r w:rsidR="00452DD6">
        <w:t>ies</w:t>
      </w:r>
      <w:r w:rsidR="00830A00">
        <w:t>—sex</w:t>
      </w:r>
    </w:p>
    <w:p w14:paraId="6CBFD5CA" w14:textId="17CA18FB" w:rsidR="0021623A" w:rsidRDefault="00BC46B3" w:rsidP="00BC46B3">
      <w:pPr>
        <w:pStyle w:val="IMain"/>
      </w:pPr>
      <w:r>
        <w:tab/>
        <w:t>(1)</w:t>
      </w:r>
      <w:r>
        <w:tab/>
      </w:r>
      <w:r w:rsidR="00500DE9">
        <w:t>Section 23A (</w:t>
      </w:r>
      <w:r w:rsidR="00500DE9" w:rsidRPr="003D59C8">
        <w:t>Sporting activities</w:t>
      </w:r>
      <w:r w:rsidR="00500DE9">
        <w:t>)</w:t>
      </w:r>
      <w:r w:rsidRPr="00BC46B3">
        <w:t xml:space="preserve"> does not make </w:t>
      </w:r>
      <w:r w:rsidR="00C91360">
        <w:t xml:space="preserve">it </w:t>
      </w:r>
      <w:r w:rsidRPr="00BC46B3">
        <w:t xml:space="preserve">unlawful </w:t>
      </w:r>
      <w:r w:rsidR="00C91360">
        <w:t>to discriminate</w:t>
      </w:r>
      <w:r w:rsidRPr="00BC46B3">
        <w:t xml:space="preserve"> on the ground of sex </w:t>
      </w:r>
      <w:r w:rsidR="002436D5">
        <w:t>by excluding</w:t>
      </w:r>
      <w:r w:rsidRPr="00BC46B3">
        <w:t xml:space="preserve"> people of one sex from participation in any </w:t>
      </w:r>
      <w:r w:rsidR="00F0368F">
        <w:t>formally organised</w:t>
      </w:r>
      <w:r w:rsidR="00467696">
        <w:t xml:space="preserve"> </w:t>
      </w:r>
      <w:r w:rsidR="00F0368F">
        <w:t xml:space="preserve">competitive </w:t>
      </w:r>
      <w:r w:rsidRPr="00BC46B3">
        <w:t xml:space="preserve">sporting activity </w:t>
      </w:r>
      <w:r w:rsidR="0021623A">
        <w:t>if—</w:t>
      </w:r>
    </w:p>
    <w:p w14:paraId="22C021E2" w14:textId="5C9ADF63" w:rsidR="00BC46B3" w:rsidRDefault="0021623A" w:rsidP="0021623A">
      <w:pPr>
        <w:pStyle w:val="Ipara"/>
      </w:pPr>
      <w:r>
        <w:tab/>
        <w:t>(a)</w:t>
      </w:r>
      <w:r>
        <w:tab/>
      </w:r>
      <w:r w:rsidR="00BC46B3" w:rsidRPr="00BC46B3">
        <w:t>the strength, stamina or physique of competitors is relevant</w:t>
      </w:r>
      <w:r>
        <w:t>; and</w:t>
      </w:r>
    </w:p>
    <w:p w14:paraId="3C78BDBE" w14:textId="16A0B335" w:rsidR="0021623A" w:rsidRDefault="0021623A" w:rsidP="0021623A">
      <w:pPr>
        <w:pStyle w:val="Ipara"/>
      </w:pPr>
      <w:r>
        <w:lastRenderedPageBreak/>
        <w:tab/>
        <w:t>(b)</w:t>
      </w:r>
      <w:r>
        <w:tab/>
        <w:t xml:space="preserve">the discrimination is </w:t>
      </w:r>
      <w:r w:rsidR="005157BC" w:rsidRPr="006C76B3">
        <w:t>reasonable, proportionate</w:t>
      </w:r>
      <w:r w:rsidR="005157BC">
        <w:t xml:space="preserve"> and justifiable</w:t>
      </w:r>
      <w:r>
        <w:t xml:space="preserve"> in the circumstances.</w:t>
      </w:r>
    </w:p>
    <w:p w14:paraId="64CBBA45" w14:textId="32B48B79" w:rsidR="00724065" w:rsidRDefault="0021623A" w:rsidP="00F0368F">
      <w:pPr>
        <w:pStyle w:val="IMain"/>
      </w:pPr>
      <w:r>
        <w:tab/>
        <w:t>(2)</w:t>
      </w:r>
      <w:r>
        <w:tab/>
        <w:t>Subsection</w:t>
      </w:r>
      <w:r w:rsidR="00731A51">
        <w:t xml:space="preserve"> </w:t>
      </w:r>
      <w:r>
        <w:t>(1) does not apply</w:t>
      </w:r>
      <w:r w:rsidR="00724065">
        <w:t xml:space="preserve"> to</w:t>
      </w:r>
      <w:r w:rsidR="00200531">
        <w:t xml:space="preserve"> the following</w:t>
      </w:r>
      <w:r w:rsidR="00BA448A">
        <w:t xml:space="preserve"> </w:t>
      </w:r>
      <w:r w:rsidR="00BA448A" w:rsidRPr="00935503">
        <w:t>kinds of discrimination</w:t>
      </w:r>
      <w:r w:rsidR="00200531">
        <w:t>:</w:t>
      </w:r>
    </w:p>
    <w:p w14:paraId="2B462203" w14:textId="02AEA928" w:rsidR="00724065" w:rsidRDefault="00724065" w:rsidP="00724065">
      <w:pPr>
        <w:pStyle w:val="Ipara"/>
      </w:pPr>
      <w:r>
        <w:tab/>
        <w:t>(a)</w:t>
      </w:r>
      <w:r>
        <w:tab/>
        <w:t>the exclusion of people from participation in—</w:t>
      </w:r>
    </w:p>
    <w:p w14:paraId="3C93A5A8" w14:textId="68170E9F" w:rsidR="00724065" w:rsidRDefault="00724065" w:rsidP="00724065">
      <w:pPr>
        <w:pStyle w:val="Isubpara"/>
        <w:rPr>
          <w:color w:val="000000"/>
        </w:rPr>
      </w:pPr>
      <w:r>
        <w:rPr>
          <w:lang w:eastAsia="en-AU"/>
        </w:rPr>
        <w:tab/>
        <w:t>(i)</w:t>
      </w:r>
      <w:r>
        <w:rPr>
          <w:lang w:eastAsia="en-AU"/>
        </w:rPr>
        <w:tab/>
      </w:r>
      <w:r>
        <w:rPr>
          <w:color w:val="000000"/>
        </w:rPr>
        <w:t>the coaching of people engaged in any sporting activity;</w:t>
      </w:r>
      <w:r w:rsidR="00774A4A">
        <w:rPr>
          <w:color w:val="000000"/>
        </w:rPr>
        <w:t xml:space="preserve"> or</w:t>
      </w:r>
    </w:p>
    <w:p w14:paraId="0746EC56" w14:textId="077AE423" w:rsidR="00724065" w:rsidRDefault="007D6EB0" w:rsidP="007D6EB0">
      <w:pPr>
        <w:pStyle w:val="Isubpara"/>
        <w:rPr>
          <w:color w:val="000000"/>
        </w:rPr>
      </w:pPr>
      <w:r>
        <w:rPr>
          <w:lang w:eastAsia="en-AU"/>
        </w:rPr>
        <w:tab/>
        <w:t>(ii)</w:t>
      </w:r>
      <w:r>
        <w:rPr>
          <w:lang w:eastAsia="en-AU"/>
        </w:rPr>
        <w:tab/>
      </w:r>
      <w:r w:rsidR="00724065">
        <w:rPr>
          <w:color w:val="000000"/>
        </w:rPr>
        <w:t>the umpiring</w:t>
      </w:r>
      <w:r w:rsidR="00BA448A">
        <w:rPr>
          <w:color w:val="000000"/>
        </w:rPr>
        <w:t xml:space="preserve"> </w:t>
      </w:r>
      <w:r w:rsidR="00BA448A" w:rsidRPr="00935503">
        <w:rPr>
          <w:color w:val="000000"/>
        </w:rPr>
        <w:t>or</w:t>
      </w:r>
      <w:r w:rsidR="001924D7">
        <w:rPr>
          <w:color w:val="000000"/>
        </w:rPr>
        <w:t xml:space="preserve"> </w:t>
      </w:r>
      <w:r w:rsidR="00724065">
        <w:rPr>
          <w:color w:val="000000"/>
        </w:rPr>
        <w:t>refereeing of any sporting activity;</w:t>
      </w:r>
      <w:r w:rsidR="00774A4A">
        <w:rPr>
          <w:color w:val="000000"/>
        </w:rPr>
        <w:t xml:space="preserve"> or</w:t>
      </w:r>
    </w:p>
    <w:p w14:paraId="46E54B9A" w14:textId="7C27CD1C" w:rsidR="00724065" w:rsidRDefault="007D6EB0" w:rsidP="007D6EB0">
      <w:pPr>
        <w:pStyle w:val="Isubpara"/>
        <w:rPr>
          <w:color w:val="000000"/>
        </w:rPr>
      </w:pPr>
      <w:r>
        <w:rPr>
          <w:lang w:eastAsia="en-AU"/>
        </w:rPr>
        <w:tab/>
        <w:t>(iii)</w:t>
      </w:r>
      <w:r>
        <w:rPr>
          <w:lang w:eastAsia="en-AU"/>
        </w:rPr>
        <w:tab/>
      </w:r>
      <w:r w:rsidR="00724065">
        <w:rPr>
          <w:color w:val="000000"/>
        </w:rPr>
        <w:t>the administration of any sporting activity;</w:t>
      </w:r>
      <w:r w:rsidR="00C01FFE">
        <w:rPr>
          <w:color w:val="000000"/>
        </w:rPr>
        <w:t xml:space="preserve"> or</w:t>
      </w:r>
    </w:p>
    <w:p w14:paraId="65921ACD" w14:textId="3D3CFAD1" w:rsidR="00724065" w:rsidRDefault="007D6EB0" w:rsidP="007D6EB0">
      <w:pPr>
        <w:pStyle w:val="Isubpara"/>
        <w:rPr>
          <w:color w:val="000000"/>
        </w:rPr>
      </w:pPr>
      <w:r>
        <w:rPr>
          <w:lang w:eastAsia="en-AU"/>
        </w:rPr>
        <w:tab/>
        <w:t>(iv)</w:t>
      </w:r>
      <w:r>
        <w:rPr>
          <w:lang w:eastAsia="en-AU"/>
        </w:rPr>
        <w:tab/>
      </w:r>
      <w:r w:rsidR="00724065">
        <w:rPr>
          <w:color w:val="000000"/>
        </w:rPr>
        <w:t xml:space="preserve">any </w:t>
      </w:r>
      <w:r w:rsidR="00BA448A">
        <w:rPr>
          <w:color w:val="000000"/>
        </w:rPr>
        <w:t>other</w:t>
      </w:r>
      <w:r w:rsidR="00724065">
        <w:rPr>
          <w:color w:val="000000"/>
        </w:rPr>
        <w:t xml:space="preserve"> </w:t>
      </w:r>
      <w:r w:rsidR="00D67845">
        <w:t xml:space="preserve">formally organised competitive </w:t>
      </w:r>
      <w:r w:rsidR="00724065">
        <w:rPr>
          <w:color w:val="000000"/>
        </w:rPr>
        <w:t>sporting activity</w:t>
      </w:r>
      <w:r w:rsidR="00BA448A">
        <w:rPr>
          <w:color w:val="000000"/>
        </w:rPr>
        <w:t xml:space="preserve"> </w:t>
      </w:r>
      <w:r w:rsidR="00BA448A" w:rsidRPr="00935503">
        <w:rPr>
          <w:color w:val="000000"/>
        </w:rPr>
        <w:t>prescribed by regulation</w:t>
      </w:r>
      <w:r w:rsidR="00200531">
        <w:rPr>
          <w:color w:val="000000"/>
        </w:rPr>
        <w:t>;</w:t>
      </w:r>
    </w:p>
    <w:p w14:paraId="226A414A" w14:textId="55249D9D" w:rsidR="00200531" w:rsidRPr="007D6EB0" w:rsidRDefault="00200531" w:rsidP="00200531">
      <w:pPr>
        <w:pStyle w:val="Ipara"/>
        <w:rPr>
          <w:lang w:eastAsia="en-AU"/>
        </w:rPr>
      </w:pPr>
      <w:r>
        <w:rPr>
          <w:lang w:eastAsia="en-AU"/>
        </w:rPr>
        <w:tab/>
        <w:t>(b)</w:t>
      </w:r>
      <w:r>
        <w:rPr>
          <w:lang w:eastAsia="en-AU"/>
        </w:rPr>
        <w:tab/>
      </w:r>
      <w:r>
        <w:t>discrimination against a child under 12 years old.</w:t>
      </w:r>
    </w:p>
    <w:p w14:paraId="6E1387AE" w14:textId="6E6E3C24" w:rsidR="00826CE4" w:rsidRDefault="00435AD0" w:rsidP="00435AD0">
      <w:pPr>
        <w:pStyle w:val="AH5Sec"/>
        <w:shd w:val="pct25" w:color="auto" w:fill="auto"/>
      </w:pPr>
      <w:bookmarkStart w:id="18" w:name="_Toc120259566"/>
      <w:r w:rsidRPr="00435AD0">
        <w:rPr>
          <w:rStyle w:val="CharSectNo"/>
        </w:rPr>
        <w:t>16</w:t>
      </w:r>
      <w:r>
        <w:tab/>
      </w:r>
      <w:r w:rsidR="000447A6" w:rsidRPr="000447A6">
        <w:t>Exceptions relating to race</w:t>
      </w:r>
      <w:r w:rsidR="000447A6">
        <w:br/>
      </w:r>
      <w:r w:rsidR="00826CE4">
        <w:t>Division 4.3</w:t>
      </w:r>
      <w:bookmarkEnd w:id="18"/>
    </w:p>
    <w:p w14:paraId="7B4B5FA6" w14:textId="06C225E8" w:rsidR="00826CE4" w:rsidRDefault="003208EF" w:rsidP="00826CE4">
      <w:pPr>
        <w:pStyle w:val="direction"/>
      </w:pPr>
      <w:r>
        <w:t>o</w:t>
      </w:r>
      <w:r w:rsidR="00826CE4">
        <w:t>mit</w:t>
      </w:r>
    </w:p>
    <w:p w14:paraId="4E9A8180" w14:textId="66087B47" w:rsidR="002B5FFD" w:rsidRDefault="00435AD0" w:rsidP="00435AD0">
      <w:pPr>
        <w:pStyle w:val="AH5Sec"/>
        <w:shd w:val="pct25" w:color="auto" w:fill="auto"/>
      </w:pPr>
      <w:bookmarkStart w:id="19" w:name="_Toc120259567"/>
      <w:r w:rsidRPr="00435AD0">
        <w:rPr>
          <w:rStyle w:val="CharSectNo"/>
        </w:rPr>
        <w:t>17</w:t>
      </w:r>
      <w:r>
        <w:tab/>
      </w:r>
      <w:r w:rsidR="002B5FFD" w:rsidRPr="002B5FFD">
        <w:t>Religious workers</w:t>
      </w:r>
      <w:r w:rsidR="002B5FFD">
        <w:br/>
        <w:t>Section 44</w:t>
      </w:r>
      <w:bookmarkEnd w:id="19"/>
    </w:p>
    <w:p w14:paraId="2EB2AF7D" w14:textId="151D9A91" w:rsidR="002B5FFD" w:rsidRDefault="002B5FFD" w:rsidP="002B5FFD">
      <w:pPr>
        <w:pStyle w:val="direction"/>
      </w:pPr>
      <w:r>
        <w:t>omit</w:t>
      </w:r>
    </w:p>
    <w:p w14:paraId="691EB638" w14:textId="4D9BA72A" w:rsidR="002B5FFD" w:rsidRDefault="002B5FFD" w:rsidP="002B5FFD">
      <w:pPr>
        <w:pStyle w:val="Amainreturn"/>
      </w:pPr>
      <w:r w:rsidRPr="002B5FFD">
        <w:t>teaching, observance</w:t>
      </w:r>
    </w:p>
    <w:p w14:paraId="6768C801" w14:textId="22B4B950" w:rsidR="002B5FFD" w:rsidRDefault="002B5FFD" w:rsidP="002B5FFD">
      <w:pPr>
        <w:pStyle w:val="direction"/>
      </w:pPr>
      <w:r>
        <w:t>substitute</w:t>
      </w:r>
    </w:p>
    <w:p w14:paraId="0A35FE31" w14:textId="07FA0324" w:rsidR="002B5FFD" w:rsidRDefault="002B5FFD" w:rsidP="002B5FFD">
      <w:pPr>
        <w:pStyle w:val="Amainreturn"/>
      </w:pPr>
      <w:r>
        <w:t>teaching</w:t>
      </w:r>
    </w:p>
    <w:p w14:paraId="4444F19E" w14:textId="1864972E" w:rsidR="00547EC6" w:rsidRPr="006C76B3" w:rsidRDefault="00435AD0" w:rsidP="00435AD0">
      <w:pPr>
        <w:pStyle w:val="AH5Sec"/>
        <w:shd w:val="pct25" w:color="auto" w:fill="auto"/>
      </w:pPr>
      <w:bookmarkStart w:id="20" w:name="_Toc120259568"/>
      <w:r w:rsidRPr="00435AD0">
        <w:rPr>
          <w:rStyle w:val="CharSectNo"/>
        </w:rPr>
        <w:t>18</w:t>
      </w:r>
      <w:r w:rsidRPr="006C76B3">
        <w:tab/>
      </w:r>
      <w:r w:rsidR="00547EC6">
        <w:t>Section</w:t>
      </w:r>
      <w:r w:rsidR="0076602B">
        <w:t>s</w:t>
      </w:r>
      <w:r w:rsidR="00B85E32">
        <w:t xml:space="preserve"> </w:t>
      </w:r>
      <w:r w:rsidR="00DA7121">
        <w:t>47</w:t>
      </w:r>
      <w:r w:rsidR="00A53000">
        <w:t xml:space="preserve"> to </w:t>
      </w:r>
      <w:r w:rsidR="0076602B">
        <w:t>49</w:t>
      </w:r>
      <w:r w:rsidR="005F6BBA">
        <w:t xml:space="preserve"> and 55</w:t>
      </w:r>
      <w:bookmarkEnd w:id="20"/>
    </w:p>
    <w:p w14:paraId="64345E8D" w14:textId="21530BC2" w:rsidR="00327257" w:rsidRDefault="00327257" w:rsidP="00327257">
      <w:pPr>
        <w:pStyle w:val="direction"/>
        <w:keepNext w:val="0"/>
      </w:pPr>
      <w:r w:rsidRPr="006C76B3">
        <w:t>omit</w:t>
      </w:r>
    </w:p>
    <w:p w14:paraId="4378F193" w14:textId="4C8EABE0" w:rsidR="00452DD6" w:rsidRDefault="00435AD0" w:rsidP="00435AD0">
      <w:pPr>
        <w:pStyle w:val="AH5Sec"/>
        <w:shd w:val="pct25" w:color="auto" w:fill="auto"/>
      </w:pPr>
      <w:bookmarkStart w:id="21" w:name="_Toc120259569"/>
      <w:r w:rsidRPr="00435AD0">
        <w:rPr>
          <w:rStyle w:val="CharSectNo"/>
        </w:rPr>
        <w:lastRenderedPageBreak/>
        <w:t>19</w:t>
      </w:r>
      <w:r>
        <w:tab/>
      </w:r>
      <w:r w:rsidR="00452DD6">
        <w:t>Section 57 heading</w:t>
      </w:r>
      <w:bookmarkEnd w:id="21"/>
    </w:p>
    <w:p w14:paraId="70640700" w14:textId="3B760ABE" w:rsidR="00452DD6" w:rsidRDefault="00452DD6" w:rsidP="00452DD6">
      <w:pPr>
        <w:pStyle w:val="direction"/>
      </w:pPr>
      <w:r>
        <w:t>substitute</w:t>
      </w:r>
    </w:p>
    <w:p w14:paraId="3A86DCA9" w14:textId="24A976C6" w:rsidR="00452DD6" w:rsidRDefault="00452DD6" w:rsidP="00452DD6">
      <w:pPr>
        <w:pStyle w:val="IH5Sec"/>
      </w:pPr>
      <w:r>
        <w:t>57</w:t>
      </w:r>
      <w:r>
        <w:tab/>
        <w:t>Sporting activities</w:t>
      </w:r>
      <w:r w:rsidR="000E07F9">
        <w:t>—disability</w:t>
      </w:r>
    </w:p>
    <w:p w14:paraId="1CDAC9A1" w14:textId="34AC2EDD" w:rsidR="00452DD6" w:rsidRDefault="00435AD0" w:rsidP="00435AD0">
      <w:pPr>
        <w:pStyle w:val="AH5Sec"/>
        <w:shd w:val="pct25" w:color="auto" w:fill="auto"/>
      </w:pPr>
      <w:bookmarkStart w:id="22" w:name="_Toc120259570"/>
      <w:r w:rsidRPr="00435AD0">
        <w:rPr>
          <w:rStyle w:val="CharSectNo"/>
        </w:rPr>
        <w:t>20</w:t>
      </w:r>
      <w:r>
        <w:tab/>
      </w:r>
      <w:r w:rsidR="00452DD6">
        <w:t>Section 57 (1)</w:t>
      </w:r>
      <w:bookmarkEnd w:id="22"/>
    </w:p>
    <w:p w14:paraId="5B9EC028" w14:textId="2B18C157" w:rsidR="00452DD6" w:rsidRDefault="00452DD6" w:rsidP="00452DD6">
      <w:pPr>
        <w:pStyle w:val="direction"/>
        <w:rPr>
          <w:i w:val="0"/>
          <w:iCs/>
        </w:rPr>
      </w:pPr>
      <w:r>
        <w:t>substitute</w:t>
      </w:r>
    </w:p>
    <w:p w14:paraId="6FBDE086" w14:textId="7B624307" w:rsidR="00452DD6" w:rsidRPr="00452DD6" w:rsidRDefault="00452DD6" w:rsidP="00452DD6">
      <w:pPr>
        <w:pStyle w:val="IMain"/>
      </w:pPr>
      <w:r>
        <w:tab/>
        <w:t>(1)</w:t>
      </w:r>
      <w:r>
        <w:tab/>
      </w:r>
      <w:r w:rsidR="009C43BE">
        <w:t>Section 23A (</w:t>
      </w:r>
      <w:r w:rsidR="009C43BE" w:rsidRPr="003D59C8">
        <w:t>Sporting activities</w:t>
      </w:r>
      <w:r w:rsidR="009C43BE">
        <w:t>)</w:t>
      </w:r>
      <w:r w:rsidRPr="00452DD6">
        <w:t xml:space="preserve"> does not make </w:t>
      </w:r>
      <w:r>
        <w:t xml:space="preserve">it </w:t>
      </w:r>
      <w:r w:rsidRPr="00452DD6">
        <w:t xml:space="preserve">unlawful </w:t>
      </w:r>
      <w:r>
        <w:t>to discriminate</w:t>
      </w:r>
      <w:r w:rsidRPr="00452DD6">
        <w:t xml:space="preserve"> on the ground of disability </w:t>
      </w:r>
      <w:r w:rsidR="002436D5">
        <w:t>by excluding</w:t>
      </w:r>
      <w:r w:rsidRPr="00452DD6">
        <w:t xml:space="preserve"> a person from participation in any </w:t>
      </w:r>
      <w:r w:rsidR="00303347">
        <w:t xml:space="preserve">formally organised </w:t>
      </w:r>
      <w:r w:rsidRPr="00452DD6">
        <w:t>competitive sporting activity if—</w:t>
      </w:r>
    </w:p>
    <w:p w14:paraId="46156950" w14:textId="7B75C703" w:rsidR="008C1572" w:rsidRDefault="00452DD6" w:rsidP="00452DD6">
      <w:pPr>
        <w:pStyle w:val="Ipara"/>
      </w:pPr>
      <w:r>
        <w:tab/>
        <w:t>(a)</w:t>
      </w:r>
      <w:r>
        <w:tab/>
      </w:r>
      <w:r w:rsidR="008C1572" w:rsidRPr="00195C81">
        <w:t xml:space="preserve">the discrimination is </w:t>
      </w:r>
      <w:r w:rsidR="005157BC" w:rsidRPr="006C76B3">
        <w:t>reasonable, proportionate</w:t>
      </w:r>
      <w:r w:rsidR="005157BC">
        <w:t xml:space="preserve"> and justifiable</w:t>
      </w:r>
      <w:r w:rsidR="008C1572" w:rsidRPr="00195C81">
        <w:t xml:space="preserve"> in the circumstances</w:t>
      </w:r>
      <w:r w:rsidR="008C1572">
        <w:t xml:space="preserve"> and—</w:t>
      </w:r>
    </w:p>
    <w:p w14:paraId="2C21E71F" w14:textId="4E78E829" w:rsidR="004C2A69" w:rsidRDefault="008C1572" w:rsidP="008C1572">
      <w:pPr>
        <w:pStyle w:val="Isubpara"/>
      </w:pPr>
      <w:r>
        <w:tab/>
        <w:t>(i)</w:t>
      </w:r>
      <w:r>
        <w:tab/>
      </w:r>
      <w:r w:rsidR="004C2A69" w:rsidRPr="004C2A69">
        <w:t>the person is not reasonably capable of performing the actions reasonably required in relation to the sporting activity</w:t>
      </w:r>
      <w:r w:rsidR="004C2A69">
        <w:t>; or</w:t>
      </w:r>
    </w:p>
    <w:p w14:paraId="3064F221" w14:textId="350CA3C4" w:rsidR="004C2A69" w:rsidRDefault="00072251" w:rsidP="00072251">
      <w:pPr>
        <w:pStyle w:val="Isubpara"/>
      </w:pPr>
      <w:r>
        <w:tab/>
        <w:t>(ii)</w:t>
      </w:r>
      <w:r>
        <w:tab/>
      </w:r>
      <w:r w:rsidR="004C2A69" w:rsidRPr="004C2A69">
        <w:t xml:space="preserve">the </w:t>
      </w:r>
      <w:r w:rsidR="004C2A69">
        <w:t>people</w:t>
      </w:r>
      <w:r w:rsidR="004C2A69" w:rsidRPr="004C2A69">
        <w:t xml:space="preserve"> </w:t>
      </w:r>
      <w:r w:rsidR="004C2A69">
        <w:t>participating</w:t>
      </w:r>
      <w:r w:rsidR="004C2A69" w:rsidRPr="004C2A69">
        <w:t xml:space="preserve"> in the sporting activit</w:t>
      </w:r>
      <w:r>
        <w:t>y</w:t>
      </w:r>
      <w:r w:rsidR="004C2A69" w:rsidRPr="004C2A69">
        <w:t xml:space="preserve"> are selected </w:t>
      </w:r>
      <w:r>
        <w:t xml:space="preserve">in a reasonable way </w:t>
      </w:r>
      <w:r w:rsidR="004C2A69" w:rsidRPr="004C2A69">
        <w:t>on the basis of their skills and abilities relevant to the sporting activity and relative to each other; or</w:t>
      </w:r>
    </w:p>
    <w:p w14:paraId="170B9E5F" w14:textId="0A971DB0" w:rsidR="00467696" w:rsidRDefault="00072251" w:rsidP="00072251">
      <w:pPr>
        <w:pStyle w:val="Ipara"/>
      </w:pPr>
      <w:r>
        <w:tab/>
        <w:t>(b)</w:t>
      </w:r>
      <w:r>
        <w:tab/>
      </w:r>
      <w:r w:rsidR="00195C81" w:rsidRPr="00195C81">
        <w:t>the activity is conducted for, or mainly for, people who have a particular kind of disability</w:t>
      </w:r>
      <w:r w:rsidR="00195C81">
        <w:t xml:space="preserve"> and </w:t>
      </w:r>
      <w:r w:rsidR="00195C81" w:rsidRPr="00195C81">
        <w:t>the person does not have a disability of that kind.</w:t>
      </w:r>
    </w:p>
    <w:p w14:paraId="41F15616" w14:textId="1819E67E" w:rsidR="00680FA1" w:rsidRDefault="00435AD0" w:rsidP="00435AD0">
      <w:pPr>
        <w:pStyle w:val="AH5Sec"/>
        <w:shd w:val="pct25" w:color="auto" w:fill="auto"/>
      </w:pPr>
      <w:bookmarkStart w:id="23" w:name="_Toc120259571"/>
      <w:r w:rsidRPr="00435AD0">
        <w:rPr>
          <w:rStyle w:val="CharSectNo"/>
        </w:rPr>
        <w:t>21</w:t>
      </w:r>
      <w:r>
        <w:tab/>
      </w:r>
      <w:r w:rsidR="00680FA1">
        <w:t>Section 57 (2) (d)</w:t>
      </w:r>
      <w:bookmarkEnd w:id="23"/>
    </w:p>
    <w:p w14:paraId="2E787112" w14:textId="5C651D21" w:rsidR="00680FA1" w:rsidRDefault="00680FA1" w:rsidP="00680FA1">
      <w:pPr>
        <w:pStyle w:val="direction"/>
      </w:pPr>
      <w:r>
        <w:t>substitute</w:t>
      </w:r>
    </w:p>
    <w:p w14:paraId="2E1B5F9E" w14:textId="43D3357A" w:rsidR="00680FA1" w:rsidRPr="00680FA1" w:rsidRDefault="00680FA1" w:rsidP="00680FA1">
      <w:pPr>
        <w:pStyle w:val="Ipara"/>
      </w:pPr>
      <w:r>
        <w:tab/>
        <w:t>(d)</w:t>
      </w:r>
      <w:r>
        <w:tab/>
      </w:r>
      <w:r w:rsidRPr="00680FA1">
        <w:t>any other formally organised competitive sporting activity prescribed by regulation</w:t>
      </w:r>
      <w:r>
        <w:t>.</w:t>
      </w:r>
    </w:p>
    <w:p w14:paraId="590FB288" w14:textId="248EDF51" w:rsidR="00452DD6" w:rsidRDefault="00435AD0" w:rsidP="00435AD0">
      <w:pPr>
        <w:pStyle w:val="AH5Sec"/>
        <w:shd w:val="pct25" w:color="auto" w:fill="auto"/>
      </w:pPr>
      <w:bookmarkStart w:id="24" w:name="_Toc120259572"/>
      <w:r w:rsidRPr="00435AD0">
        <w:rPr>
          <w:rStyle w:val="CharSectNo"/>
        </w:rPr>
        <w:lastRenderedPageBreak/>
        <w:t>22</w:t>
      </w:r>
      <w:r>
        <w:tab/>
      </w:r>
      <w:r w:rsidR="00452DD6">
        <w:t>Section</w:t>
      </w:r>
      <w:r w:rsidR="0087579C">
        <w:t>s</w:t>
      </w:r>
      <w:r w:rsidR="00452DD6">
        <w:t xml:space="preserve"> </w:t>
      </w:r>
      <w:r w:rsidR="00452DD6" w:rsidRPr="006C76B3">
        <w:t>57A</w:t>
      </w:r>
      <w:r w:rsidR="0087579C">
        <w:t xml:space="preserve"> and 57L</w:t>
      </w:r>
      <w:bookmarkEnd w:id="24"/>
    </w:p>
    <w:p w14:paraId="3273DBB6" w14:textId="6A2FF1D6" w:rsidR="00452DD6" w:rsidRDefault="00452DD6" w:rsidP="00452DD6">
      <w:pPr>
        <w:pStyle w:val="direction"/>
      </w:pPr>
      <w:r>
        <w:t>omit</w:t>
      </w:r>
    </w:p>
    <w:p w14:paraId="4C5D80D3" w14:textId="6EE36461" w:rsidR="000B41C2" w:rsidRDefault="00435AD0" w:rsidP="00435AD0">
      <w:pPr>
        <w:pStyle w:val="AH5Sec"/>
        <w:shd w:val="pct25" w:color="auto" w:fill="auto"/>
      </w:pPr>
      <w:bookmarkStart w:id="25" w:name="_Toc120259573"/>
      <w:r w:rsidRPr="00435AD0">
        <w:rPr>
          <w:rStyle w:val="CharSectNo"/>
        </w:rPr>
        <w:t>23</w:t>
      </w:r>
      <w:r>
        <w:tab/>
      </w:r>
      <w:r w:rsidR="000B41C2">
        <w:t>Section 57M heading</w:t>
      </w:r>
      <w:bookmarkEnd w:id="25"/>
    </w:p>
    <w:p w14:paraId="7A0EC14D" w14:textId="60C98F47" w:rsidR="000B41C2" w:rsidRDefault="000B41C2" w:rsidP="000B41C2">
      <w:pPr>
        <w:pStyle w:val="direction"/>
      </w:pPr>
      <w:r>
        <w:t>substitute</w:t>
      </w:r>
    </w:p>
    <w:p w14:paraId="2F8A737B" w14:textId="1F09A723" w:rsidR="000B41C2" w:rsidRDefault="000B41C2" w:rsidP="000B41C2">
      <w:pPr>
        <w:pStyle w:val="IH5Sec"/>
      </w:pPr>
      <w:r>
        <w:t>57M</w:t>
      </w:r>
      <w:r>
        <w:tab/>
        <w:t>Sporting activities</w:t>
      </w:r>
      <w:r w:rsidR="00753A9F">
        <w:t>—age</w:t>
      </w:r>
    </w:p>
    <w:p w14:paraId="6E425A24" w14:textId="2F0BB31E" w:rsidR="000B41C2" w:rsidRDefault="00435AD0" w:rsidP="00435AD0">
      <w:pPr>
        <w:pStyle w:val="AH5Sec"/>
        <w:shd w:val="pct25" w:color="auto" w:fill="auto"/>
      </w:pPr>
      <w:bookmarkStart w:id="26" w:name="_Toc120259574"/>
      <w:r w:rsidRPr="00435AD0">
        <w:rPr>
          <w:rStyle w:val="CharSectNo"/>
        </w:rPr>
        <w:t>24</w:t>
      </w:r>
      <w:r>
        <w:tab/>
      </w:r>
      <w:r w:rsidR="000B41C2">
        <w:t>Section 57M</w:t>
      </w:r>
      <w:r w:rsidR="007103EE">
        <w:t xml:space="preserve"> (1)</w:t>
      </w:r>
      <w:bookmarkEnd w:id="26"/>
    </w:p>
    <w:p w14:paraId="4528272A" w14:textId="5211298C" w:rsidR="000B41C2" w:rsidRDefault="000B41C2" w:rsidP="000B41C2">
      <w:pPr>
        <w:pStyle w:val="direction"/>
      </w:pPr>
      <w:r>
        <w:t>substitute</w:t>
      </w:r>
    </w:p>
    <w:p w14:paraId="54F76FB5" w14:textId="4073386F" w:rsidR="00060403" w:rsidRDefault="00962078" w:rsidP="00962078">
      <w:pPr>
        <w:pStyle w:val="IMain"/>
      </w:pPr>
      <w:r>
        <w:tab/>
        <w:t>(1)</w:t>
      </w:r>
      <w:r>
        <w:tab/>
      </w:r>
      <w:r w:rsidR="00753A9F">
        <w:t>Section 23A (</w:t>
      </w:r>
      <w:r w:rsidR="00753A9F" w:rsidRPr="003D59C8">
        <w:t>Sporting activities</w:t>
      </w:r>
      <w:r w:rsidR="00753A9F">
        <w:t>)</w:t>
      </w:r>
      <w:r w:rsidR="000B41C2" w:rsidRPr="000B41C2">
        <w:t xml:space="preserve"> does not make it unlawful to discriminate on the ground of</w:t>
      </w:r>
      <w:r w:rsidR="000B41C2">
        <w:t xml:space="preserve"> age</w:t>
      </w:r>
      <w:r w:rsidR="000B41C2" w:rsidRPr="000B41C2">
        <w:t xml:space="preserve"> </w:t>
      </w:r>
      <w:r w:rsidR="00CB437F">
        <w:t xml:space="preserve">by limiting participation in a formally organised </w:t>
      </w:r>
      <w:r w:rsidR="00CB437F" w:rsidRPr="000B41C2">
        <w:t>competitive sporting activity</w:t>
      </w:r>
      <w:r w:rsidR="00CB437F">
        <w:t xml:space="preserve"> to people belonging to a particular age group.</w:t>
      </w:r>
    </w:p>
    <w:p w14:paraId="42FBDE8B" w14:textId="1DE32B95" w:rsidR="001A40AE" w:rsidRDefault="00435AD0" w:rsidP="00435AD0">
      <w:pPr>
        <w:pStyle w:val="AH5Sec"/>
        <w:shd w:val="pct25" w:color="auto" w:fill="auto"/>
      </w:pPr>
      <w:bookmarkStart w:id="27" w:name="_Toc120259575"/>
      <w:r w:rsidRPr="00435AD0">
        <w:rPr>
          <w:rStyle w:val="CharSectNo"/>
        </w:rPr>
        <w:t>25</w:t>
      </w:r>
      <w:r>
        <w:tab/>
      </w:r>
      <w:r w:rsidR="001A40AE">
        <w:t>Section 57M (2) (d)</w:t>
      </w:r>
      <w:bookmarkEnd w:id="27"/>
    </w:p>
    <w:p w14:paraId="163FAD62" w14:textId="124A1E7E" w:rsidR="001A40AE" w:rsidRDefault="001A40AE" w:rsidP="001A40AE">
      <w:pPr>
        <w:pStyle w:val="direction"/>
      </w:pPr>
      <w:r>
        <w:t>substitute</w:t>
      </w:r>
    </w:p>
    <w:p w14:paraId="408085E4" w14:textId="17840BAE" w:rsidR="001A40AE" w:rsidRPr="001A40AE" w:rsidRDefault="001A40AE" w:rsidP="001A40AE">
      <w:pPr>
        <w:pStyle w:val="Ipara"/>
      </w:pPr>
      <w:r>
        <w:tab/>
        <w:t>(d)</w:t>
      </w:r>
      <w:r>
        <w:tab/>
      </w:r>
      <w:r w:rsidRPr="00680FA1">
        <w:t>any other formally organised competitive sporting activity prescribed by regulation</w:t>
      </w:r>
      <w:r>
        <w:t>.</w:t>
      </w:r>
    </w:p>
    <w:p w14:paraId="3552E535" w14:textId="43012487" w:rsidR="00BE2C2B" w:rsidRDefault="00435AD0" w:rsidP="00435AD0">
      <w:pPr>
        <w:pStyle w:val="AH5Sec"/>
        <w:shd w:val="pct25" w:color="auto" w:fill="auto"/>
      </w:pPr>
      <w:bookmarkStart w:id="28" w:name="_Toc120259576"/>
      <w:r w:rsidRPr="00435AD0">
        <w:rPr>
          <w:rStyle w:val="CharSectNo"/>
        </w:rPr>
        <w:t>26</w:t>
      </w:r>
      <w:r>
        <w:tab/>
      </w:r>
      <w:r w:rsidR="00BE2C2B" w:rsidRPr="00BE2C2B">
        <w:t>Discrimination relating to employment status</w:t>
      </w:r>
      <w:r w:rsidR="00BE2C2B">
        <w:br/>
        <w:t>Section 57O</w:t>
      </w:r>
      <w:bookmarkEnd w:id="28"/>
    </w:p>
    <w:p w14:paraId="4504713C" w14:textId="79AE12F1" w:rsidR="002935D3" w:rsidRDefault="002935D3" w:rsidP="002935D3">
      <w:pPr>
        <w:pStyle w:val="direction"/>
      </w:pPr>
      <w:r>
        <w:t>after</w:t>
      </w:r>
    </w:p>
    <w:p w14:paraId="261992DA" w14:textId="794000C7" w:rsidR="002935D3" w:rsidRDefault="002935D3" w:rsidP="002935D3">
      <w:pPr>
        <w:pStyle w:val="Amainreturn"/>
      </w:pPr>
      <w:r w:rsidRPr="002935D3">
        <w:t>section 10 (1)</w:t>
      </w:r>
    </w:p>
    <w:p w14:paraId="276AC5D6" w14:textId="6705B46D" w:rsidR="002935D3" w:rsidRDefault="002935D3" w:rsidP="002935D3">
      <w:pPr>
        <w:pStyle w:val="direction"/>
      </w:pPr>
      <w:r>
        <w:t>insert</w:t>
      </w:r>
    </w:p>
    <w:p w14:paraId="60E79C20" w14:textId="26D0177C" w:rsidR="002935D3" w:rsidRDefault="002935D3" w:rsidP="002935D3">
      <w:pPr>
        <w:pStyle w:val="Amainreturn"/>
      </w:pPr>
      <w:r>
        <w:t>or (2)</w:t>
      </w:r>
    </w:p>
    <w:p w14:paraId="3A7C4540" w14:textId="40B6E1CC" w:rsidR="003D3A81" w:rsidRDefault="00435AD0" w:rsidP="00435AD0">
      <w:pPr>
        <w:pStyle w:val="AH5Sec"/>
        <w:shd w:val="pct25" w:color="auto" w:fill="auto"/>
      </w:pPr>
      <w:bookmarkStart w:id="29" w:name="_Toc120259577"/>
      <w:r w:rsidRPr="00435AD0">
        <w:rPr>
          <w:rStyle w:val="CharSectNo"/>
        </w:rPr>
        <w:lastRenderedPageBreak/>
        <w:t>27</w:t>
      </w:r>
      <w:r>
        <w:tab/>
      </w:r>
      <w:r w:rsidR="003D3A81">
        <w:t>Division 4.10 heading</w:t>
      </w:r>
      <w:bookmarkEnd w:id="29"/>
    </w:p>
    <w:p w14:paraId="404B0FE7" w14:textId="09AB80BF" w:rsidR="00BB35BC" w:rsidRDefault="00BB35BC" w:rsidP="00BB35BC">
      <w:pPr>
        <w:pStyle w:val="direction"/>
      </w:pPr>
      <w:r>
        <w:t>substitute</w:t>
      </w:r>
    </w:p>
    <w:p w14:paraId="1376DD5B" w14:textId="0AAA62CB" w:rsidR="00BB35BC" w:rsidRPr="00BB35BC" w:rsidRDefault="00BB35BC" w:rsidP="00BB35BC">
      <w:pPr>
        <w:pStyle w:val="IH3Div"/>
      </w:pPr>
      <w:r>
        <w:t>Division 4.10</w:t>
      </w:r>
      <w:r>
        <w:tab/>
      </w:r>
      <w:r w:rsidRPr="00BB35BC">
        <w:t>Exception relating to physical features</w:t>
      </w:r>
    </w:p>
    <w:p w14:paraId="30689823" w14:textId="201E2D27" w:rsidR="000B41C2" w:rsidRDefault="00435AD0" w:rsidP="00435AD0">
      <w:pPr>
        <w:pStyle w:val="AH5Sec"/>
        <w:shd w:val="pct25" w:color="auto" w:fill="auto"/>
      </w:pPr>
      <w:bookmarkStart w:id="30" w:name="_Toc120259578"/>
      <w:r w:rsidRPr="00435AD0">
        <w:rPr>
          <w:rStyle w:val="CharSectNo"/>
        </w:rPr>
        <w:t>28</w:t>
      </w:r>
      <w:r>
        <w:tab/>
      </w:r>
      <w:r w:rsidR="00960847" w:rsidRPr="00960847">
        <w:t>Genuine occupational requirements—physical features</w:t>
      </w:r>
      <w:r w:rsidR="00960847">
        <w:br/>
      </w:r>
      <w:r w:rsidR="000B41C2">
        <w:t>Section 57Q</w:t>
      </w:r>
      <w:bookmarkEnd w:id="30"/>
    </w:p>
    <w:p w14:paraId="68E84CE2" w14:textId="64C27C54" w:rsidR="000B41C2" w:rsidRDefault="004E5D85" w:rsidP="004E5D85">
      <w:pPr>
        <w:pStyle w:val="direction"/>
      </w:pPr>
      <w:r>
        <w:t>o</w:t>
      </w:r>
      <w:r w:rsidR="000B41C2">
        <w:t>mit</w:t>
      </w:r>
    </w:p>
    <w:p w14:paraId="58154ED4" w14:textId="6490BFE2" w:rsidR="00D34A2E" w:rsidRDefault="00435AD0" w:rsidP="00435AD0">
      <w:pPr>
        <w:pStyle w:val="AH5Sec"/>
        <w:shd w:val="pct25" w:color="auto" w:fill="auto"/>
      </w:pPr>
      <w:bookmarkStart w:id="31" w:name="_Toc120259579"/>
      <w:r w:rsidRPr="00435AD0">
        <w:rPr>
          <w:rStyle w:val="CharSectNo"/>
        </w:rPr>
        <w:t>29</w:t>
      </w:r>
      <w:r>
        <w:tab/>
      </w:r>
      <w:r w:rsidR="00D34A2E">
        <w:t>New sections 65</w:t>
      </w:r>
      <w:r w:rsidR="00A87E83">
        <w:t xml:space="preserve"> to</w:t>
      </w:r>
      <w:r w:rsidR="00D34A2E">
        <w:t xml:space="preserve"> 67</w:t>
      </w:r>
      <w:bookmarkEnd w:id="31"/>
    </w:p>
    <w:p w14:paraId="0E3E23CF" w14:textId="01342994" w:rsidR="00D34A2E" w:rsidRDefault="00532CEF" w:rsidP="00D34A2E">
      <w:pPr>
        <w:pStyle w:val="direction"/>
      </w:pPr>
      <w:r>
        <w:t xml:space="preserve">in part 5, </w:t>
      </w:r>
      <w:r w:rsidR="00D34A2E">
        <w:t>insert</w:t>
      </w:r>
    </w:p>
    <w:p w14:paraId="0BE5D926" w14:textId="6C04C9E9" w:rsidR="00D34A2E" w:rsidRDefault="00D34A2E" w:rsidP="00D34A2E">
      <w:pPr>
        <w:pStyle w:val="IH5Sec"/>
      </w:pPr>
      <w:r>
        <w:t>65</w:t>
      </w:r>
      <w:r>
        <w:tab/>
        <w:t>Sporting activities</w:t>
      </w:r>
      <w:r w:rsidR="00A47E0D">
        <w:t>—sexual harassment</w:t>
      </w:r>
    </w:p>
    <w:p w14:paraId="35842FAA" w14:textId="41A8777B" w:rsidR="00D34A2E" w:rsidRDefault="00D34A2E" w:rsidP="00D34A2E">
      <w:pPr>
        <w:pStyle w:val="Amainreturn"/>
      </w:pPr>
      <w:r w:rsidRPr="00D34A2E">
        <w:t xml:space="preserve">It is unlawful for </w:t>
      </w:r>
      <w:r w:rsidR="009F7915" w:rsidRPr="006C76B3">
        <w:t xml:space="preserve">a person </w:t>
      </w:r>
      <w:r w:rsidR="003141B4">
        <w:t>organising, administering or participating</w:t>
      </w:r>
      <w:r w:rsidR="009F7915">
        <w:t xml:space="preserve"> </w:t>
      </w:r>
      <w:r w:rsidR="003141B4">
        <w:t xml:space="preserve">in </w:t>
      </w:r>
      <w:r w:rsidR="009F7915">
        <w:t xml:space="preserve">a sporting activity </w:t>
      </w:r>
      <w:r w:rsidRPr="00D34A2E">
        <w:t xml:space="preserve">to subject another person </w:t>
      </w:r>
      <w:r w:rsidR="003746E1">
        <w:t xml:space="preserve">organising, administering or </w:t>
      </w:r>
      <w:r>
        <w:t xml:space="preserve">participating in </w:t>
      </w:r>
      <w:r w:rsidR="009F7915">
        <w:t>the</w:t>
      </w:r>
      <w:r>
        <w:t xml:space="preserve"> sporting activity </w:t>
      </w:r>
      <w:r w:rsidRPr="00D34A2E">
        <w:t>to sexual harassment</w:t>
      </w:r>
      <w:r>
        <w:t>.</w:t>
      </w:r>
    </w:p>
    <w:p w14:paraId="0AE69CD9" w14:textId="6532C498" w:rsidR="00D34A2E" w:rsidRDefault="00D34A2E" w:rsidP="00D34A2E">
      <w:pPr>
        <w:pStyle w:val="IH5Sec"/>
      </w:pPr>
      <w:r>
        <w:t>66</w:t>
      </w:r>
      <w:r>
        <w:tab/>
        <w:t>Competitions</w:t>
      </w:r>
      <w:r w:rsidR="00876FCD">
        <w:t>—sexual harassment</w:t>
      </w:r>
    </w:p>
    <w:p w14:paraId="3BC202F5" w14:textId="680E5A15" w:rsidR="00D34A2E" w:rsidRDefault="009F7915" w:rsidP="00D34A2E">
      <w:pPr>
        <w:pStyle w:val="Amainreturn"/>
      </w:pPr>
      <w:r w:rsidRPr="00D34A2E">
        <w:t xml:space="preserve">It is unlawful for </w:t>
      </w:r>
      <w:r w:rsidRPr="006C76B3">
        <w:t xml:space="preserve">a person </w:t>
      </w:r>
      <w:r w:rsidR="003141B4">
        <w:t>organising, administering or participating in</w:t>
      </w:r>
      <w:r>
        <w:t xml:space="preserve"> a competition </w:t>
      </w:r>
      <w:r w:rsidRPr="00D34A2E">
        <w:t xml:space="preserve">to subject another person </w:t>
      </w:r>
      <w:r w:rsidR="003746E1">
        <w:t xml:space="preserve">organising, administering or </w:t>
      </w:r>
      <w:r>
        <w:t xml:space="preserve">participating in the competition </w:t>
      </w:r>
      <w:r w:rsidRPr="00D34A2E">
        <w:t>to sexual harassment</w:t>
      </w:r>
      <w:r>
        <w:t>.</w:t>
      </w:r>
    </w:p>
    <w:p w14:paraId="0AF3373A" w14:textId="57AE4C8B" w:rsidR="002633D1" w:rsidRDefault="00D34A2E" w:rsidP="002633D1">
      <w:pPr>
        <w:pStyle w:val="IH5Sec"/>
      </w:pPr>
      <w:r>
        <w:t>67</w:t>
      </w:r>
      <w:r>
        <w:tab/>
      </w:r>
      <w:r w:rsidR="002633D1" w:rsidRPr="00D34A2E">
        <w:t>Administration of territory law</w:t>
      </w:r>
      <w:r w:rsidR="002633D1" w:rsidRPr="008F244D">
        <w:t>s etc</w:t>
      </w:r>
      <w:r w:rsidR="002633D1">
        <w:t>—sexual harassment</w:t>
      </w:r>
    </w:p>
    <w:p w14:paraId="2F9A695D" w14:textId="6BFBE8F7" w:rsidR="002633D1" w:rsidRDefault="00960847" w:rsidP="00960847">
      <w:pPr>
        <w:pStyle w:val="IMain"/>
      </w:pPr>
      <w:r>
        <w:tab/>
        <w:t>(1)</w:t>
      </w:r>
      <w:r>
        <w:tab/>
      </w:r>
      <w:r w:rsidR="002633D1" w:rsidRPr="00E92639">
        <w:t>It is unlawful for a person</w:t>
      </w:r>
      <w:r w:rsidR="002633D1">
        <w:t xml:space="preserve"> to subject another person to sexual </w:t>
      </w:r>
      <w:r w:rsidR="002633D1" w:rsidRPr="008F244D">
        <w:t xml:space="preserve">harassment when </w:t>
      </w:r>
      <w:r w:rsidR="008F244D" w:rsidRPr="008F244D">
        <w:t>administering a territory law, or ACT government program or policy</w:t>
      </w:r>
      <w:r w:rsidR="002633D1" w:rsidRPr="008F244D">
        <w:t>.</w:t>
      </w:r>
    </w:p>
    <w:p w14:paraId="4CE88CDF" w14:textId="3B1B1301" w:rsidR="00960847" w:rsidRDefault="00960847" w:rsidP="00960847">
      <w:pPr>
        <w:pStyle w:val="IMain"/>
      </w:pPr>
      <w:r>
        <w:tab/>
        <w:t>(2)</w:t>
      </w:r>
      <w:r>
        <w:tab/>
        <w:t>In this section:</w:t>
      </w:r>
    </w:p>
    <w:p w14:paraId="0CED9894" w14:textId="18FCA3C0" w:rsidR="00960847" w:rsidRDefault="00960847" w:rsidP="00435AD0">
      <w:pPr>
        <w:pStyle w:val="aDef"/>
      </w:pPr>
      <w:r w:rsidRPr="00C41CA1">
        <w:rPr>
          <w:rStyle w:val="charBoldItals"/>
        </w:rPr>
        <w:t>administering</w:t>
      </w:r>
      <w:r w:rsidRPr="00544615">
        <w:rPr>
          <w:bCs/>
          <w:iCs/>
        </w:rPr>
        <w:t>,</w:t>
      </w:r>
      <w:r>
        <w:t xml:space="preserve"> </w:t>
      </w:r>
      <w:r w:rsidRPr="00960847">
        <w:t>a territory law or ACT government program or policy, includes</w:t>
      </w:r>
      <w:r w:rsidRPr="00BB01A1">
        <w:t xml:space="preserve"> exercising a function under the law or carrying out the program or policy.</w:t>
      </w:r>
    </w:p>
    <w:p w14:paraId="4EF04D1C" w14:textId="5328F01F" w:rsidR="00327257" w:rsidRPr="006C76B3" w:rsidRDefault="00435AD0" w:rsidP="00435AD0">
      <w:pPr>
        <w:pStyle w:val="AH5Sec"/>
        <w:shd w:val="pct25" w:color="auto" w:fill="auto"/>
      </w:pPr>
      <w:bookmarkStart w:id="32" w:name="_Toc120259580"/>
      <w:r w:rsidRPr="00435AD0">
        <w:rPr>
          <w:rStyle w:val="CharSectNo"/>
        </w:rPr>
        <w:lastRenderedPageBreak/>
        <w:t>30</w:t>
      </w:r>
      <w:r w:rsidRPr="006C76B3">
        <w:tab/>
      </w:r>
      <w:r w:rsidR="00327257" w:rsidRPr="006C76B3">
        <w:t xml:space="preserve">New </w:t>
      </w:r>
      <w:r w:rsidR="007922CB" w:rsidRPr="006C76B3">
        <w:t>p</w:t>
      </w:r>
      <w:r w:rsidR="00327257" w:rsidRPr="006C76B3">
        <w:t>art 9</w:t>
      </w:r>
      <w:bookmarkEnd w:id="32"/>
    </w:p>
    <w:p w14:paraId="73CB1D49" w14:textId="77777777" w:rsidR="00327257" w:rsidRPr="006C76B3" w:rsidRDefault="00327257" w:rsidP="00327257">
      <w:pPr>
        <w:pStyle w:val="direction"/>
      </w:pPr>
      <w:r w:rsidRPr="006C76B3">
        <w:t>insert</w:t>
      </w:r>
    </w:p>
    <w:p w14:paraId="522F6BDC" w14:textId="710CF4FC" w:rsidR="00327257" w:rsidRPr="006C76B3" w:rsidRDefault="00327257" w:rsidP="00327257">
      <w:pPr>
        <w:pStyle w:val="IH2Part"/>
      </w:pPr>
      <w:r w:rsidRPr="006C76B3">
        <w:t>Part 9</w:t>
      </w:r>
      <w:r w:rsidRPr="006C76B3">
        <w:tab/>
      </w:r>
      <w:r w:rsidR="00EC0AA6" w:rsidRPr="006C76B3">
        <w:t>Positive d</w:t>
      </w:r>
      <w:r w:rsidRPr="006C76B3">
        <w:t>uties</w:t>
      </w:r>
    </w:p>
    <w:p w14:paraId="0049B7F5" w14:textId="3599167D" w:rsidR="00327257" w:rsidRPr="003A109F" w:rsidRDefault="00327257" w:rsidP="00327257">
      <w:pPr>
        <w:pStyle w:val="IH5Sec"/>
      </w:pPr>
      <w:r w:rsidRPr="006C76B3">
        <w:t>74</w:t>
      </w:r>
      <w:r w:rsidRPr="006C76B3">
        <w:tab/>
      </w:r>
      <w:r w:rsidR="00786139">
        <w:t>Positive d</w:t>
      </w:r>
      <w:r w:rsidRPr="003A109F">
        <w:t>uty to make reasonable adjustments</w:t>
      </w:r>
    </w:p>
    <w:p w14:paraId="367143B7" w14:textId="4D588CAD" w:rsidR="00411D44" w:rsidRDefault="006605C2" w:rsidP="005B1228">
      <w:pPr>
        <w:pStyle w:val="IMain"/>
      </w:pPr>
      <w:r w:rsidRPr="003A109F">
        <w:tab/>
      </w:r>
      <w:r w:rsidR="00411D44" w:rsidRPr="003A109F">
        <w:t>(1)</w:t>
      </w:r>
      <w:r w:rsidR="00411D44" w:rsidRPr="003A109F">
        <w:tab/>
      </w:r>
      <w:r w:rsidR="00411D44" w:rsidRPr="001A2E3E">
        <w:t>A person</w:t>
      </w:r>
      <w:r w:rsidR="00804736" w:rsidRPr="001A2E3E">
        <w:t xml:space="preserve"> </w:t>
      </w:r>
      <w:r w:rsidR="00411D44" w:rsidRPr="001A2E3E">
        <w:t>must make reasonable adjustments</w:t>
      </w:r>
      <w:r w:rsidR="00A120A7" w:rsidRPr="001A2E3E">
        <w:t xml:space="preserve"> </w:t>
      </w:r>
      <w:r w:rsidR="00411D44" w:rsidRPr="001A2E3E">
        <w:t>to accommodate</w:t>
      </w:r>
      <w:r w:rsidR="00A801C3" w:rsidRPr="001A2E3E">
        <w:t xml:space="preserve"> </w:t>
      </w:r>
      <w:r w:rsidR="00F76C7E" w:rsidRPr="001A2E3E">
        <w:t>an</w:t>
      </w:r>
      <w:r w:rsidR="00937E11" w:rsidRPr="001A2E3E">
        <w:t>other person’s</w:t>
      </w:r>
      <w:r w:rsidR="00A120A7" w:rsidRPr="001A2E3E">
        <w:t xml:space="preserve"> particular need</w:t>
      </w:r>
      <w:r w:rsidR="00937E11" w:rsidRPr="001A2E3E">
        <w:t>s</w:t>
      </w:r>
      <w:r w:rsidR="00A120A7" w:rsidRPr="001A2E3E">
        <w:t xml:space="preserve"> </w:t>
      </w:r>
      <w:r w:rsidR="00937E11" w:rsidRPr="001A2E3E">
        <w:t xml:space="preserve">arising from </w:t>
      </w:r>
      <w:r w:rsidR="00F76C7E" w:rsidRPr="001A2E3E">
        <w:t>a protected</w:t>
      </w:r>
      <w:r w:rsidR="00A120A7" w:rsidRPr="001A2E3E">
        <w:t xml:space="preserve"> attribute</w:t>
      </w:r>
      <w:r w:rsidR="00411D44" w:rsidRPr="001A2E3E">
        <w:t xml:space="preserve"> if</w:t>
      </w:r>
      <w:r w:rsidR="005B1228" w:rsidRPr="001A2E3E">
        <w:t xml:space="preserve"> </w:t>
      </w:r>
      <w:r w:rsidR="00411D44" w:rsidRPr="001A2E3E">
        <w:t xml:space="preserve">discrimination on the ground of the attribute is unlawful under </w:t>
      </w:r>
      <w:r w:rsidR="00804736" w:rsidRPr="001A2E3E">
        <w:t>this Act</w:t>
      </w:r>
      <w:r w:rsidR="005B1228" w:rsidRPr="001A2E3E">
        <w:t>.</w:t>
      </w:r>
    </w:p>
    <w:p w14:paraId="232C5731" w14:textId="4A5B8277" w:rsidR="00411D44" w:rsidRDefault="00411D44" w:rsidP="00411D44">
      <w:pPr>
        <w:pStyle w:val="IMain"/>
      </w:pPr>
      <w:r>
        <w:tab/>
        <w:t>(2)</w:t>
      </w:r>
      <w:r>
        <w:tab/>
        <w:t>For subsection</w:t>
      </w:r>
      <w:r w:rsidR="00A74BE1">
        <w:t xml:space="preserve"> </w:t>
      </w:r>
      <w:r>
        <w:t>(1), an adjustment is not reasonable if it would cause unjustifiable hardship to the person making the adjustment.</w:t>
      </w:r>
    </w:p>
    <w:p w14:paraId="7026E721" w14:textId="3134561A" w:rsidR="00665046" w:rsidRDefault="00411D44" w:rsidP="005A4155">
      <w:pPr>
        <w:pStyle w:val="IMain"/>
      </w:pPr>
      <w:r w:rsidRPr="006C76B3">
        <w:tab/>
        <w:t>(</w:t>
      </w:r>
      <w:r>
        <w:t>3</w:t>
      </w:r>
      <w:r w:rsidRPr="006C76B3">
        <w:t>)</w:t>
      </w:r>
      <w:r w:rsidRPr="006C76B3">
        <w:tab/>
      </w:r>
      <w:r w:rsidRPr="003A109F">
        <w:t>Failure</w:t>
      </w:r>
      <w:r>
        <w:t xml:space="preserve"> </w:t>
      </w:r>
      <w:r w:rsidRPr="006C76B3">
        <w:t xml:space="preserve">to make </w:t>
      </w:r>
      <w:r>
        <w:t xml:space="preserve">reasonable </w:t>
      </w:r>
      <w:r w:rsidRPr="006C76B3">
        <w:t xml:space="preserve">adjustments in accordance with </w:t>
      </w:r>
      <w:r>
        <w:t>this section</w:t>
      </w:r>
      <w:r w:rsidRPr="006C76B3">
        <w:t xml:space="preserve"> is an unlawful act.</w:t>
      </w:r>
    </w:p>
    <w:p w14:paraId="70696958" w14:textId="08BB9CE8" w:rsidR="00327257" w:rsidRPr="006C76B3" w:rsidRDefault="00327257" w:rsidP="00327257">
      <w:pPr>
        <w:pStyle w:val="IH5Sec"/>
      </w:pPr>
      <w:r w:rsidRPr="006C76B3">
        <w:t>75</w:t>
      </w:r>
      <w:r w:rsidRPr="006C76B3">
        <w:tab/>
      </w:r>
      <w:r w:rsidR="00786139">
        <w:t>Positive d</w:t>
      </w:r>
      <w:r w:rsidRPr="006C76B3">
        <w:t xml:space="preserve">uty to eliminate discrimination, sexual harassment and </w:t>
      </w:r>
      <w:r w:rsidR="0003541A" w:rsidRPr="006C76B3">
        <w:t>unlawful vilification</w:t>
      </w:r>
    </w:p>
    <w:p w14:paraId="4DCF707D" w14:textId="6A21B922" w:rsidR="00593626" w:rsidRDefault="00327257" w:rsidP="00142763">
      <w:pPr>
        <w:pStyle w:val="IMain"/>
        <w:tabs>
          <w:tab w:val="left" w:pos="1780"/>
        </w:tabs>
      </w:pPr>
      <w:r w:rsidRPr="006C76B3">
        <w:tab/>
        <w:t>(1)</w:t>
      </w:r>
      <w:r w:rsidRPr="006C76B3">
        <w:tab/>
      </w:r>
      <w:r w:rsidR="005A4155">
        <w:t>This section applies to an organisatio</w:t>
      </w:r>
      <w:r w:rsidR="005A4155" w:rsidRPr="003A109F">
        <w:t>n or business,</w:t>
      </w:r>
      <w:r w:rsidR="005A4155">
        <w:t xml:space="preserve"> and any individual with </w:t>
      </w:r>
      <w:r w:rsidR="00336541">
        <w:t xml:space="preserve">organisational </w:t>
      </w:r>
      <w:r w:rsidR="00D51778">
        <w:t xml:space="preserve">management </w:t>
      </w:r>
      <w:r w:rsidR="00336541">
        <w:t>responsibility for</w:t>
      </w:r>
      <w:r w:rsidR="005A4155">
        <w:t xml:space="preserve"> an organisation or business, </w:t>
      </w:r>
      <w:r w:rsidR="005A4155" w:rsidRPr="00127662">
        <w:t>required under this Act not to engage in discrimination, sexual harassment or unlawful vilification</w:t>
      </w:r>
      <w:r w:rsidR="005A4155">
        <w:t xml:space="preserve"> in particular circumstances.</w:t>
      </w:r>
    </w:p>
    <w:p w14:paraId="076E2311" w14:textId="77777777" w:rsidR="00D22D9E" w:rsidRDefault="00D22D9E" w:rsidP="00D22D9E">
      <w:pPr>
        <w:pStyle w:val="aExamHdgss"/>
      </w:pPr>
      <w:r>
        <w:t>Examples—organisation</w:t>
      </w:r>
    </w:p>
    <w:p w14:paraId="2743F681" w14:textId="1CF3E1C4" w:rsidR="00D22D9E" w:rsidRPr="00C41CA1" w:rsidRDefault="00435AD0" w:rsidP="00435AD0">
      <w:pPr>
        <w:pStyle w:val="aExamBulletss"/>
        <w:tabs>
          <w:tab w:val="left" w:pos="1500"/>
        </w:tabs>
      </w:pPr>
      <w:r w:rsidRPr="00C41CA1">
        <w:rPr>
          <w:rFonts w:ascii="Symbol" w:hAnsi="Symbol"/>
        </w:rPr>
        <w:t></w:t>
      </w:r>
      <w:r w:rsidRPr="00C41CA1">
        <w:rPr>
          <w:rFonts w:ascii="Symbol" w:hAnsi="Symbol"/>
        </w:rPr>
        <w:tab/>
      </w:r>
      <w:r w:rsidR="003A109F">
        <w:t>educational authority</w:t>
      </w:r>
    </w:p>
    <w:p w14:paraId="75547698" w14:textId="31296AD3" w:rsidR="00D22D9E" w:rsidRPr="00C41CA1" w:rsidRDefault="00435AD0" w:rsidP="00435AD0">
      <w:pPr>
        <w:pStyle w:val="aExamBulletss"/>
        <w:tabs>
          <w:tab w:val="left" w:pos="1500"/>
        </w:tabs>
      </w:pPr>
      <w:r w:rsidRPr="00C41CA1">
        <w:rPr>
          <w:rFonts w:ascii="Symbol" w:hAnsi="Symbol"/>
        </w:rPr>
        <w:t></w:t>
      </w:r>
      <w:r w:rsidRPr="00C41CA1">
        <w:rPr>
          <w:rFonts w:ascii="Symbol" w:hAnsi="Symbol"/>
        </w:rPr>
        <w:tab/>
      </w:r>
      <w:r w:rsidR="003A109F">
        <w:t>sporting club</w:t>
      </w:r>
    </w:p>
    <w:p w14:paraId="74642433" w14:textId="18C74EDE" w:rsidR="003A109F" w:rsidRPr="00C41CA1" w:rsidRDefault="00435AD0" w:rsidP="00435AD0">
      <w:pPr>
        <w:pStyle w:val="aExamBulletss"/>
        <w:tabs>
          <w:tab w:val="left" w:pos="1500"/>
        </w:tabs>
      </w:pPr>
      <w:r w:rsidRPr="00C41CA1">
        <w:rPr>
          <w:rFonts w:ascii="Symbol" w:hAnsi="Symbol"/>
        </w:rPr>
        <w:t></w:t>
      </w:r>
      <w:r w:rsidRPr="00C41CA1">
        <w:rPr>
          <w:rFonts w:ascii="Symbol" w:hAnsi="Symbol"/>
        </w:rPr>
        <w:tab/>
      </w:r>
      <w:r w:rsidR="003A109F">
        <w:t>church</w:t>
      </w:r>
    </w:p>
    <w:p w14:paraId="4456AD37" w14:textId="25B1503D" w:rsidR="00D22D9E" w:rsidRDefault="00D22D9E" w:rsidP="00D22D9E">
      <w:pPr>
        <w:pStyle w:val="aExamHdgss"/>
      </w:pPr>
      <w:r>
        <w:t>Example</w:t>
      </w:r>
      <w:r w:rsidR="004312EE">
        <w:t>s</w:t>
      </w:r>
      <w:r>
        <w:t xml:space="preserve">—individual with </w:t>
      </w:r>
      <w:r w:rsidR="00336541">
        <w:t>organisational</w:t>
      </w:r>
      <w:r w:rsidR="00770E91">
        <w:t xml:space="preserve"> management</w:t>
      </w:r>
      <w:r>
        <w:t xml:space="preserve"> responsibility</w:t>
      </w:r>
    </w:p>
    <w:p w14:paraId="3DF1FC70" w14:textId="2B593808" w:rsidR="00D22D9E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B87163">
        <w:t>sole trader</w:t>
      </w:r>
    </w:p>
    <w:p w14:paraId="326B5C02" w14:textId="0F7C3711" w:rsidR="0029298F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29298F">
        <w:t>chancellor or vice</w:t>
      </w:r>
      <w:r w:rsidR="0029298F">
        <w:noBreakHyphen/>
        <w:t>chancellor at a university</w:t>
      </w:r>
    </w:p>
    <w:p w14:paraId="34E34B6F" w14:textId="264711A2" w:rsidR="00D51778" w:rsidRDefault="00435AD0" w:rsidP="00435AD0">
      <w:pPr>
        <w:pStyle w:val="aExamBulletss"/>
        <w:tabs>
          <w:tab w:val="left" w:pos="15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29298F">
        <w:t>owner of a small private business</w:t>
      </w:r>
    </w:p>
    <w:p w14:paraId="695579B5" w14:textId="55F25186" w:rsidR="008D6202" w:rsidRPr="008D6202" w:rsidRDefault="00D22D9E" w:rsidP="00E63EAF">
      <w:pPr>
        <w:pStyle w:val="IMain"/>
      </w:pPr>
      <w:r>
        <w:lastRenderedPageBreak/>
        <w:tab/>
        <w:t>(2)</w:t>
      </w:r>
      <w:r>
        <w:tab/>
        <w:t>The organisation</w:t>
      </w:r>
      <w:r w:rsidR="00766B6E">
        <w:t>, business</w:t>
      </w:r>
      <w:r>
        <w:t xml:space="preserve"> or individual </w:t>
      </w:r>
      <w:r w:rsidR="00C510D1">
        <w:t xml:space="preserve">must take </w:t>
      </w:r>
      <w:r w:rsidR="00FF1F90">
        <w:t xml:space="preserve">reasonable and proportionate </w:t>
      </w:r>
      <w:r w:rsidR="00C510D1">
        <w:t xml:space="preserve">steps </w:t>
      </w:r>
      <w:r w:rsidR="00C510D1" w:rsidRPr="006C76B3">
        <w:t xml:space="preserve">to eliminate </w:t>
      </w:r>
      <w:r w:rsidR="00FF1F90">
        <w:t xml:space="preserve">the </w:t>
      </w:r>
      <w:r w:rsidR="00C510D1" w:rsidRPr="006C76B3">
        <w:t>discrimination, sexual harassment and unlawful vilification</w:t>
      </w:r>
      <w:r w:rsidR="005B1228">
        <w:t>.</w:t>
      </w:r>
    </w:p>
    <w:p w14:paraId="326B07B2" w14:textId="33B6BC82" w:rsidR="005A4155" w:rsidRPr="00F0368F" w:rsidRDefault="001C6809" w:rsidP="005A4155">
      <w:pPr>
        <w:pStyle w:val="IMain"/>
      </w:pPr>
      <w:r>
        <w:tab/>
      </w:r>
      <w:r w:rsidR="005A4155" w:rsidRPr="00F0368F">
        <w:t>(3)</w:t>
      </w:r>
      <w:r w:rsidR="005A4155" w:rsidRPr="00F0368F">
        <w:tab/>
        <w:t xml:space="preserve">In deciding whether steps are reasonable and proportionate, </w:t>
      </w:r>
      <w:r w:rsidR="000B7DBE">
        <w:t xml:space="preserve">all the circumstances </w:t>
      </w:r>
      <w:r w:rsidR="00B02E0D">
        <w:t>must be considered</w:t>
      </w:r>
      <w:r w:rsidR="005A4155" w:rsidRPr="00F0368F">
        <w:t xml:space="preserve">, including </w:t>
      </w:r>
      <w:r w:rsidR="00FC326C">
        <w:t>the following</w:t>
      </w:r>
      <w:r w:rsidR="005A4155" w:rsidRPr="00F0368F">
        <w:t>:</w:t>
      </w:r>
    </w:p>
    <w:p w14:paraId="4F1306CA" w14:textId="77777777" w:rsidR="005A4155" w:rsidRPr="00F0368F" w:rsidRDefault="005A4155" w:rsidP="005A4155">
      <w:pPr>
        <w:pStyle w:val="Ipara"/>
      </w:pPr>
      <w:r w:rsidRPr="00F0368F">
        <w:tab/>
        <w:t>(a)</w:t>
      </w:r>
      <w:r w:rsidRPr="00F0368F">
        <w:tab/>
        <w:t>the nature and size of the organisation or business;</w:t>
      </w:r>
    </w:p>
    <w:p w14:paraId="27F84608" w14:textId="77777777" w:rsidR="005A4155" w:rsidRPr="00F0368F" w:rsidRDefault="005A4155" w:rsidP="005A4155">
      <w:pPr>
        <w:pStyle w:val="Ipara"/>
      </w:pPr>
      <w:r w:rsidRPr="00F0368F">
        <w:tab/>
        <w:t>(b)</w:t>
      </w:r>
      <w:r w:rsidRPr="00F0368F">
        <w:tab/>
        <w:t>the resources of the organisation, business or individual;</w:t>
      </w:r>
    </w:p>
    <w:p w14:paraId="43C78F48" w14:textId="208C733F" w:rsidR="00970F54" w:rsidRPr="00F0368F" w:rsidRDefault="009328F2" w:rsidP="009328F2">
      <w:pPr>
        <w:pStyle w:val="Ipara"/>
      </w:pPr>
      <w:r w:rsidRPr="00F0368F">
        <w:tab/>
        <w:t>(c)</w:t>
      </w:r>
      <w:r w:rsidRPr="00F0368F">
        <w:tab/>
        <w:t>the business or operational priorities of the organisation, business or individual;</w:t>
      </w:r>
    </w:p>
    <w:p w14:paraId="46C67D84" w14:textId="5DEC04C0" w:rsidR="00C65B2D" w:rsidRDefault="00970F54" w:rsidP="00520109">
      <w:pPr>
        <w:pStyle w:val="Ipara"/>
      </w:pPr>
      <w:r w:rsidRPr="00F0368F">
        <w:tab/>
        <w:t>(d)</w:t>
      </w:r>
      <w:r w:rsidRPr="00F0368F">
        <w:tab/>
        <w:t>practicability and cost of the steps.</w:t>
      </w:r>
    </w:p>
    <w:p w14:paraId="35A8B106" w14:textId="0AD62829" w:rsidR="005679CA" w:rsidRPr="00F0368F" w:rsidRDefault="00A34EF3" w:rsidP="005679CA">
      <w:pPr>
        <w:pStyle w:val="IMain"/>
      </w:pPr>
      <w:r w:rsidRPr="00F0368F">
        <w:tab/>
      </w:r>
      <w:r w:rsidR="005679CA" w:rsidRPr="00F0368F">
        <w:t>(4)</w:t>
      </w:r>
      <w:r w:rsidR="005679CA" w:rsidRPr="00F0368F">
        <w:tab/>
        <w:t>However, this section does not apply to—</w:t>
      </w:r>
    </w:p>
    <w:p w14:paraId="239C0202" w14:textId="71582476" w:rsidR="005679CA" w:rsidRDefault="005679CA" w:rsidP="005679CA">
      <w:pPr>
        <w:pStyle w:val="Ipara"/>
      </w:pPr>
      <w:r w:rsidRPr="00F0368F">
        <w:tab/>
        <w:t>(a)</w:t>
      </w:r>
      <w:r w:rsidRPr="00F0368F">
        <w:tab/>
      </w:r>
      <w:r w:rsidR="00224417" w:rsidRPr="00F0368F">
        <w:t>an administrative unit</w:t>
      </w:r>
      <w:r w:rsidR="00224417">
        <w:t>, territory authority or territory instrumentality</w:t>
      </w:r>
      <w:r w:rsidRPr="00F0368F">
        <w:t xml:space="preserve"> </w:t>
      </w:r>
      <w:r w:rsidR="008648A0">
        <w:t>u</w:t>
      </w:r>
      <w:r w:rsidRPr="00F0368F">
        <w:t xml:space="preserve">ntil </w:t>
      </w:r>
      <w:r w:rsidR="004E4F6C">
        <w:t>12</w:t>
      </w:r>
      <w:r w:rsidR="00A74BE1">
        <w:t xml:space="preserve"> </w:t>
      </w:r>
      <w:r w:rsidR="004E4F6C">
        <w:t>months</w:t>
      </w:r>
      <w:r w:rsidRPr="00F0368F">
        <w:t xml:space="preserve"> after the commencement day; or</w:t>
      </w:r>
    </w:p>
    <w:p w14:paraId="6F06B511" w14:textId="61AA907B" w:rsidR="008648A0" w:rsidRPr="00F0368F" w:rsidRDefault="008648A0" w:rsidP="008648A0">
      <w:pPr>
        <w:pStyle w:val="Ipara"/>
      </w:pPr>
      <w:r>
        <w:tab/>
        <w:t>(b)</w:t>
      </w:r>
      <w:r>
        <w:tab/>
      </w:r>
      <w:r w:rsidRPr="001A2E3E">
        <w:t>an individual with organisational management responsibility for an entity mentioned in paragraph (a) until 12 months after the commencement day; or</w:t>
      </w:r>
    </w:p>
    <w:p w14:paraId="3305BD80" w14:textId="14B676E7" w:rsidR="005679CA" w:rsidRPr="00F0368F" w:rsidRDefault="005679CA" w:rsidP="005679CA">
      <w:pPr>
        <w:pStyle w:val="Ipara"/>
      </w:pPr>
      <w:r w:rsidRPr="00F0368F">
        <w:tab/>
        <w:t>(</w:t>
      </w:r>
      <w:r w:rsidR="008648A0">
        <w:t>c</w:t>
      </w:r>
      <w:r w:rsidRPr="00F0368F">
        <w:t>)</w:t>
      </w:r>
      <w:r w:rsidRPr="00F0368F">
        <w:tab/>
        <w:t>a</w:t>
      </w:r>
      <w:r w:rsidR="004F216D">
        <w:t>ny other pers</w:t>
      </w:r>
      <w:r w:rsidR="00DE3464">
        <w:t>on</w:t>
      </w:r>
      <w:r w:rsidRPr="00F0368F">
        <w:t xml:space="preserve"> until 3 years after the commencement day.</w:t>
      </w:r>
    </w:p>
    <w:p w14:paraId="7E43A8DE" w14:textId="4AFC98F9" w:rsidR="005679CA" w:rsidRPr="00F0368F" w:rsidRDefault="005679CA" w:rsidP="005679CA">
      <w:pPr>
        <w:pStyle w:val="IMain"/>
      </w:pPr>
      <w:r w:rsidRPr="00F0368F">
        <w:tab/>
        <w:t>(5)</w:t>
      </w:r>
      <w:r w:rsidRPr="00F0368F">
        <w:tab/>
        <w:t>This subsection</w:t>
      </w:r>
      <w:r w:rsidR="003E4A71">
        <w:t xml:space="preserve">, </w:t>
      </w:r>
      <w:r w:rsidRPr="00F0368F">
        <w:t xml:space="preserve">subsection (4) and </w:t>
      </w:r>
      <w:r w:rsidR="003E4A71">
        <w:t>subsection</w:t>
      </w:r>
      <w:r w:rsidR="00283F98">
        <w:t xml:space="preserve"> </w:t>
      </w:r>
      <w:r w:rsidRPr="00F0368F">
        <w:t>(6)</w:t>
      </w:r>
      <w:r w:rsidR="003E4A71">
        <w:t xml:space="preserve">, definition </w:t>
      </w:r>
      <w:r w:rsidR="00283F98">
        <w:t xml:space="preserve">of </w:t>
      </w:r>
      <w:r w:rsidR="003E4A71" w:rsidRPr="00C41CA1">
        <w:rPr>
          <w:rStyle w:val="charBoldItals"/>
        </w:rPr>
        <w:t>commencement day</w:t>
      </w:r>
      <w:r w:rsidRPr="00F0368F">
        <w:t xml:space="preserve"> expire 3 years after the commencement day.</w:t>
      </w:r>
    </w:p>
    <w:p w14:paraId="04B256E5" w14:textId="36319BB5" w:rsidR="005679CA" w:rsidRDefault="005679CA" w:rsidP="005679CA">
      <w:pPr>
        <w:pStyle w:val="IMain"/>
      </w:pPr>
      <w:r w:rsidRPr="00F0368F">
        <w:tab/>
        <w:t>(6)</w:t>
      </w:r>
      <w:r w:rsidRPr="00F0368F">
        <w:tab/>
        <w:t>In this section:</w:t>
      </w:r>
    </w:p>
    <w:p w14:paraId="34BCBAFF" w14:textId="578555A2" w:rsidR="00EE441B" w:rsidRPr="00283F98" w:rsidRDefault="00875A48" w:rsidP="00435AD0">
      <w:pPr>
        <w:pStyle w:val="aDef"/>
      </w:pPr>
      <w:r w:rsidRPr="00C41CA1">
        <w:rPr>
          <w:rStyle w:val="charBoldItals"/>
        </w:rPr>
        <w:t>commencement day</w:t>
      </w:r>
      <w:r>
        <w:t xml:space="preserve"> </w:t>
      </w:r>
      <w:r w:rsidR="001D3910" w:rsidRPr="00875A48">
        <w:rPr>
          <w:bCs/>
          <w:iCs/>
        </w:rPr>
        <w:t xml:space="preserve">means the day the </w:t>
      </w:r>
      <w:r w:rsidR="001D3910" w:rsidRPr="00C41CA1">
        <w:rPr>
          <w:rStyle w:val="charItals"/>
        </w:rPr>
        <w:t>Discrimination Amendment Act 2022</w:t>
      </w:r>
      <w:r w:rsidR="001D3910" w:rsidRPr="00875A48">
        <w:rPr>
          <w:bCs/>
          <w:iCs/>
        </w:rPr>
        <w:t>, section 3 commences.</w:t>
      </w:r>
    </w:p>
    <w:p w14:paraId="31330523" w14:textId="18CCECD6" w:rsidR="00283F98" w:rsidRPr="00C41CA1" w:rsidRDefault="00283F98" w:rsidP="00435AD0">
      <w:pPr>
        <w:pStyle w:val="aDef"/>
      </w:pPr>
      <w:r w:rsidRPr="00C41CA1">
        <w:rPr>
          <w:rStyle w:val="charBoldItals"/>
        </w:rPr>
        <w:t>organisational management responsibility</w:t>
      </w:r>
      <w:r>
        <w:t xml:space="preserve">, in relation to an organisation or business, </w:t>
      </w:r>
      <w:r w:rsidRPr="001A2E3E">
        <w:t>means responsibility for controlling or directing the organisation or business</w:t>
      </w:r>
      <w:r>
        <w:t>.</w:t>
      </w:r>
    </w:p>
    <w:p w14:paraId="293A91D6" w14:textId="34E55BFD" w:rsidR="005B1228" w:rsidRDefault="005B1228" w:rsidP="005B1228">
      <w:pPr>
        <w:pStyle w:val="IH5Sec"/>
      </w:pPr>
      <w:r>
        <w:lastRenderedPageBreak/>
        <w:t>76</w:t>
      </w:r>
      <w:r>
        <w:tab/>
      </w:r>
      <w:r w:rsidR="00E2304A">
        <w:t>E</w:t>
      </w:r>
      <w:r>
        <w:t xml:space="preserve">xception or exemption </w:t>
      </w:r>
      <w:r w:rsidR="00E2304A">
        <w:t>for</w:t>
      </w:r>
      <w:r>
        <w:t xml:space="preserve"> positive duties</w:t>
      </w:r>
    </w:p>
    <w:p w14:paraId="66DD223D" w14:textId="1DA32883" w:rsidR="005B1228" w:rsidRDefault="005B1228" w:rsidP="005B1228">
      <w:pPr>
        <w:pStyle w:val="Amainreturn"/>
      </w:pPr>
      <w:r>
        <w:t>A duty under section</w:t>
      </w:r>
      <w:r w:rsidR="00A74BE1">
        <w:t xml:space="preserve"> </w:t>
      </w:r>
      <w:r>
        <w:t>7</w:t>
      </w:r>
      <w:r w:rsidR="00986183">
        <w:t>4</w:t>
      </w:r>
      <w:r>
        <w:t xml:space="preserve"> or section</w:t>
      </w:r>
      <w:r w:rsidR="00A74BE1">
        <w:t xml:space="preserve"> </w:t>
      </w:r>
      <w:r>
        <w:t>7</w:t>
      </w:r>
      <w:r w:rsidR="00986183">
        <w:t>5</w:t>
      </w:r>
      <w:r>
        <w:t xml:space="preserve"> does not apply </w:t>
      </w:r>
      <w:r w:rsidR="00986183">
        <w:t xml:space="preserve">to a person </w:t>
      </w:r>
      <w:r>
        <w:t>to the extent that</w:t>
      </w:r>
      <w:r w:rsidR="005D2B59">
        <w:t>—</w:t>
      </w:r>
    </w:p>
    <w:p w14:paraId="016C7D84" w14:textId="2B908140" w:rsidR="005B1228" w:rsidRDefault="005D2B59" w:rsidP="005B1228">
      <w:pPr>
        <w:pStyle w:val="Ipara"/>
      </w:pPr>
      <w:r>
        <w:tab/>
        <w:t>(a)</w:t>
      </w:r>
      <w:r>
        <w:tab/>
      </w:r>
      <w:r w:rsidR="005B1228" w:rsidRPr="003A109F">
        <w:t xml:space="preserve">an exception under part 4 </w:t>
      </w:r>
      <w:r>
        <w:t>applies</w:t>
      </w:r>
      <w:r w:rsidR="005B1228" w:rsidRPr="003A109F">
        <w:t xml:space="preserve"> to make the discrimination lawful; </w:t>
      </w:r>
      <w:r w:rsidR="00986183">
        <w:t>or</w:t>
      </w:r>
    </w:p>
    <w:p w14:paraId="3BB1EC4E" w14:textId="52E676B8" w:rsidR="005B1228" w:rsidRPr="005B1228" w:rsidRDefault="00986183" w:rsidP="00986183">
      <w:pPr>
        <w:pStyle w:val="Ipara"/>
      </w:pPr>
      <w:r>
        <w:tab/>
        <w:t>(b)</w:t>
      </w:r>
      <w:r>
        <w:tab/>
        <w:t>the person is</w:t>
      </w:r>
      <w:r w:rsidR="005B1228" w:rsidRPr="003A109F">
        <w:t>, under part 10, exempt from a provision of this Act that makes the discrimination unlawful.</w:t>
      </w:r>
    </w:p>
    <w:p w14:paraId="5F80EAD4" w14:textId="58AE001C" w:rsidR="009E516C" w:rsidRDefault="00435AD0" w:rsidP="00435AD0">
      <w:pPr>
        <w:pStyle w:val="AH5Sec"/>
        <w:shd w:val="pct25" w:color="auto" w:fill="auto"/>
        <w:rPr>
          <w:iCs/>
        </w:rPr>
      </w:pPr>
      <w:bookmarkStart w:id="33" w:name="_Toc120259581"/>
      <w:r w:rsidRPr="00435AD0">
        <w:rPr>
          <w:rStyle w:val="CharSectNo"/>
        </w:rPr>
        <w:t>31</w:t>
      </w:r>
      <w:r>
        <w:rPr>
          <w:iCs/>
        </w:rPr>
        <w:tab/>
      </w:r>
      <w:r w:rsidR="009E516C">
        <w:rPr>
          <w:iCs/>
        </w:rPr>
        <w:t xml:space="preserve">Dictionary, definition of </w:t>
      </w:r>
      <w:r w:rsidR="009E516C" w:rsidRPr="00C41CA1">
        <w:rPr>
          <w:rStyle w:val="charItals"/>
        </w:rPr>
        <w:t>carer</w:t>
      </w:r>
      <w:r w:rsidR="009E516C" w:rsidRPr="009E516C">
        <w:rPr>
          <w:iCs/>
        </w:rPr>
        <w:t>, example</w:t>
      </w:r>
      <w:bookmarkEnd w:id="33"/>
    </w:p>
    <w:p w14:paraId="7A3BAD5A" w14:textId="3575BC4D" w:rsidR="009E516C" w:rsidRDefault="009E516C" w:rsidP="009E516C">
      <w:pPr>
        <w:pStyle w:val="direction"/>
      </w:pPr>
      <w:r>
        <w:t>substitute</w:t>
      </w:r>
    </w:p>
    <w:p w14:paraId="00168C9D" w14:textId="240C5DEE" w:rsidR="00532728" w:rsidRPr="00C41CA1" w:rsidRDefault="00532728" w:rsidP="00FE5883">
      <w:pPr>
        <w:pStyle w:val="aExamHdgss"/>
        <w:rPr>
          <w:rStyle w:val="charItals"/>
        </w:rPr>
      </w:pPr>
      <w:r>
        <w:t>Example—</w:t>
      </w:r>
      <w:r w:rsidRPr="00D271BB">
        <w:t>carer</w:t>
      </w:r>
    </w:p>
    <w:p w14:paraId="7C1D0234" w14:textId="5719BACD" w:rsidR="00532728" w:rsidRDefault="005B6B31" w:rsidP="00FE5883">
      <w:pPr>
        <w:pStyle w:val="aExamss"/>
      </w:pPr>
      <w:r>
        <w:t>Jesse</w:t>
      </w:r>
      <w:r w:rsidR="00532728" w:rsidRPr="00532728">
        <w:t xml:space="preserve"> </w:t>
      </w:r>
      <w:r w:rsidR="00CC68BD">
        <w:t>has</w:t>
      </w:r>
      <w:r w:rsidR="00532728" w:rsidRPr="00532728">
        <w:t xml:space="preserve"> multiple sclerosis and requires constant care. </w:t>
      </w:r>
      <w:r>
        <w:t>Jesse’s</w:t>
      </w:r>
      <w:r w:rsidR="00532728" w:rsidRPr="00532728">
        <w:t xml:space="preserve"> spouse and 3</w:t>
      </w:r>
      <w:r w:rsidR="00A74BE1">
        <w:t xml:space="preserve"> </w:t>
      </w:r>
      <w:r w:rsidR="00532728" w:rsidRPr="00532728">
        <w:t xml:space="preserve">children share </w:t>
      </w:r>
      <w:r w:rsidR="00C1048A">
        <w:t>care</w:t>
      </w:r>
      <w:r w:rsidR="009F165F">
        <w:t xml:space="preserve"> for Jesse </w:t>
      </w:r>
      <w:r w:rsidR="00532728" w:rsidRPr="00532728">
        <w:t xml:space="preserve">and </w:t>
      </w:r>
      <w:r w:rsidR="009F165F">
        <w:t>each is</w:t>
      </w:r>
      <w:r w:rsidR="00532728" w:rsidRPr="00532728">
        <w:t xml:space="preserve"> a carer.</w:t>
      </w:r>
    </w:p>
    <w:p w14:paraId="1B1A444A" w14:textId="610D5CCD" w:rsidR="00381B22" w:rsidRPr="006C76B3" w:rsidRDefault="00435AD0" w:rsidP="00435AD0">
      <w:pPr>
        <w:pStyle w:val="AH5Sec"/>
        <w:shd w:val="pct25" w:color="auto" w:fill="auto"/>
        <w:rPr>
          <w:rStyle w:val="charItals"/>
        </w:rPr>
      </w:pPr>
      <w:bookmarkStart w:id="34" w:name="_Toc120259582"/>
      <w:r w:rsidRPr="00435AD0">
        <w:rPr>
          <w:rStyle w:val="CharSectNo"/>
        </w:rPr>
        <w:t>32</w:t>
      </w:r>
      <w:r w:rsidRPr="006C76B3">
        <w:rPr>
          <w:rStyle w:val="charItals"/>
          <w:i w:val="0"/>
        </w:rPr>
        <w:tab/>
      </w:r>
      <w:r w:rsidR="00381B22" w:rsidRPr="006C76B3">
        <w:t xml:space="preserve">Dictionary, definition of </w:t>
      </w:r>
      <w:r w:rsidR="00381B22" w:rsidRPr="006C76B3">
        <w:rPr>
          <w:rStyle w:val="charItals"/>
        </w:rPr>
        <w:t>club</w:t>
      </w:r>
      <w:bookmarkEnd w:id="34"/>
    </w:p>
    <w:p w14:paraId="5DDE779E" w14:textId="20DC8DF3" w:rsidR="00381B22" w:rsidRPr="006C76B3" w:rsidRDefault="00381B22" w:rsidP="00381B22">
      <w:pPr>
        <w:pStyle w:val="direction"/>
      </w:pPr>
      <w:r w:rsidRPr="006C76B3">
        <w:t>substitute</w:t>
      </w:r>
    </w:p>
    <w:p w14:paraId="43D345B5" w14:textId="4C22069E" w:rsidR="007F1588" w:rsidRPr="006C76B3" w:rsidRDefault="00381B22" w:rsidP="00435AD0">
      <w:pPr>
        <w:pStyle w:val="aDef"/>
      </w:pPr>
      <w:r w:rsidRPr="006C76B3">
        <w:rPr>
          <w:rStyle w:val="charBoldItals"/>
        </w:rPr>
        <w:t>club</w:t>
      </w:r>
      <w:r w:rsidR="00AE17CB" w:rsidRPr="006C76B3">
        <w:t xml:space="preserve"> </w:t>
      </w:r>
      <w:r w:rsidRPr="006C76B3">
        <w:t xml:space="preserve">means an association (whether incorporated or unincorporated) </w:t>
      </w:r>
      <w:r w:rsidR="009702B7" w:rsidRPr="006C76B3">
        <w:t xml:space="preserve">formed </w:t>
      </w:r>
      <w:r w:rsidRPr="006C76B3">
        <w:t>for social, literary, cultural, political, sporting, athletic</w:t>
      </w:r>
      <w:r w:rsidR="00F97FF6" w:rsidRPr="006C76B3">
        <w:t xml:space="preserve"> </w:t>
      </w:r>
      <w:r w:rsidRPr="006C76B3">
        <w:t>or other lawful purposes that provides and maintains facilities, in whole or in part, from the funds of the association</w:t>
      </w:r>
      <w:r w:rsidR="00AE17CB" w:rsidRPr="006C76B3">
        <w:t>.</w:t>
      </w:r>
    </w:p>
    <w:p w14:paraId="722B3046" w14:textId="6D61EEA7" w:rsidR="00F97FF6" w:rsidRPr="006C76B3" w:rsidRDefault="00435AD0" w:rsidP="00435AD0">
      <w:pPr>
        <w:pStyle w:val="AH5Sec"/>
        <w:shd w:val="pct25" w:color="auto" w:fill="auto"/>
        <w:rPr>
          <w:rStyle w:val="charItals"/>
        </w:rPr>
      </w:pPr>
      <w:bookmarkStart w:id="35" w:name="_Toc120259583"/>
      <w:r w:rsidRPr="00435AD0">
        <w:rPr>
          <w:rStyle w:val="CharSectNo"/>
        </w:rPr>
        <w:t>33</w:t>
      </w:r>
      <w:r w:rsidRPr="006C76B3">
        <w:rPr>
          <w:rStyle w:val="charItals"/>
          <w:i w:val="0"/>
        </w:rPr>
        <w:tab/>
      </w:r>
      <w:r w:rsidR="00F97FF6" w:rsidRPr="006C76B3">
        <w:t xml:space="preserve">Dictionary, definition of </w:t>
      </w:r>
      <w:r w:rsidR="00F97FF6" w:rsidRPr="006C76B3">
        <w:rPr>
          <w:rStyle w:val="charItals"/>
        </w:rPr>
        <w:t>club licence</w:t>
      </w:r>
      <w:bookmarkEnd w:id="35"/>
    </w:p>
    <w:p w14:paraId="7BF6D3B0" w14:textId="729E751F" w:rsidR="00F97FF6" w:rsidRPr="006C76B3" w:rsidRDefault="00F97FF6" w:rsidP="00F97FF6">
      <w:pPr>
        <w:pStyle w:val="direction"/>
      </w:pPr>
      <w:r w:rsidRPr="006C76B3">
        <w:t>omit</w:t>
      </w:r>
    </w:p>
    <w:p w14:paraId="52918ED7" w14:textId="7BD31F3A" w:rsidR="001A3B18" w:rsidRPr="006C76B3" w:rsidRDefault="00435AD0" w:rsidP="00435AD0">
      <w:pPr>
        <w:pStyle w:val="AH5Sec"/>
        <w:shd w:val="pct25" w:color="auto" w:fill="auto"/>
        <w:rPr>
          <w:rStyle w:val="charItals"/>
        </w:rPr>
      </w:pPr>
      <w:bookmarkStart w:id="36" w:name="_Toc120259584"/>
      <w:r w:rsidRPr="00435AD0">
        <w:rPr>
          <w:rStyle w:val="CharSectNo"/>
        </w:rPr>
        <w:t>34</w:t>
      </w:r>
      <w:r w:rsidRPr="006C76B3">
        <w:rPr>
          <w:rStyle w:val="charItals"/>
          <w:i w:val="0"/>
        </w:rPr>
        <w:tab/>
      </w:r>
      <w:r w:rsidR="001A3B18" w:rsidRPr="006C76B3">
        <w:t xml:space="preserve">Dictionary, definition of </w:t>
      </w:r>
      <w:r w:rsidR="001A3B18" w:rsidRPr="006C76B3">
        <w:rPr>
          <w:rStyle w:val="charItals"/>
        </w:rPr>
        <w:t>committee of management</w:t>
      </w:r>
      <w:bookmarkEnd w:id="36"/>
    </w:p>
    <w:p w14:paraId="4400177A" w14:textId="2BF31CE2" w:rsidR="001A3B18" w:rsidRDefault="001A3B18" w:rsidP="001A3B18">
      <w:pPr>
        <w:pStyle w:val="direction"/>
      </w:pPr>
      <w:r w:rsidRPr="006C76B3">
        <w:t>substitute</w:t>
      </w:r>
    </w:p>
    <w:p w14:paraId="71EAD38A" w14:textId="373A4B89" w:rsidR="003B7184" w:rsidRPr="003B7184" w:rsidRDefault="003C776C" w:rsidP="00435AD0">
      <w:pPr>
        <w:pStyle w:val="aDef"/>
      </w:pPr>
      <w:r w:rsidRPr="00C41CA1">
        <w:rPr>
          <w:rStyle w:val="charBoldItals"/>
        </w:rPr>
        <w:t>committee of management</w:t>
      </w:r>
      <w:r>
        <w:t xml:space="preserve">, </w:t>
      </w:r>
      <w:r w:rsidR="001A3B18" w:rsidRPr="006C76B3">
        <w:t>in relation to a club, organisation or voluntary body, means the group or body of people (however described) that manages the affairs of the club, organisation or voluntary body</w:t>
      </w:r>
      <w:r w:rsidR="00B92E84" w:rsidRPr="006C76B3">
        <w:t>.</w:t>
      </w:r>
    </w:p>
    <w:p w14:paraId="4157226A" w14:textId="77777777" w:rsidR="00435AD0" w:rsidRDefault="00435AD0">
      <w:pPr>
        <w:pStyle w:val="02Text"/>
        <w:sectPr w:rsidR="00435AD0" w:rsidSect="00435AD0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6C4C5098" w14:textId="77777777" w:rsidR="000C79D4" w:rsidRPr="000C79D4" w:rsidRDefault="000C79D4" w:rsidP="00435AD0">
      <w:pPr>
        <w:pStyle w:val="PageBreak"/>
        <w:suppressLineNumbers/>
      </w:pPr>
      <w:r w:rsidRPr="000C79D4">
        <w:br w:type="page"/>
      </w:r>
    </w:p>
    <w:p w14:paraId="77CBAE9B" w14:textId="5C1DBC71" w:rsidR="00ED5342" w:rsidRPr="00435AD0" w:rsidRDefault="00435AD0" w:rsidP="00435AD0">
      <w:pPr>
        <w:pStyle w:val="Sched-heading"/>
      </w:pPr>
      <w:bookmarkStart w:id="37" w:name="_Toc120259585"/>
      <w:r w:rsidRPr="00435AD0">
        <w:rPr>
          <w:rStyle w:val="CharChapNo"/>
        </w:rPr>
        <w:lastRenderedPageBreak/>
        <w:t>Schedule 1</w:t>
      </w:r>
      <w:r>
        <w:tab/>
      </w:r>
      <w:r w:rsidR="009C2D08" w:rsidRPr="00435AD0">
        <w:rPr>
          <w:rStyle w:val="CharChapText"/>
        </w:rPr>
        <w:t>Other amendments</w:t>
      </w:r>
      <w:bookmarkEnd w:id="37"/>
    </w:p>
    <w:p w14:paraId="5BF67A66" w14:textId="50ECB218" w:rsidR="00ED5342" w:rsidRDefault="00ED5342" w:rsidP="00ED5342">
      <w:pPr>
        <w:pStyle w:val="ref"/>
      </w:pPr>
      <w:r w:rsidRPr="00E6700F">
        <w:t>(see s</w:t>
      </w:r>
      <w:r w:rsidR="00A74BE1">
        <w:t xml:space="preserve"> </w:t>
      </w:r>
      <w:r w:rsidR="000C79D4">
        <w:t>3</w:t>
      </w:r>
      <w:r w:rsidRPr="00E6700F">
        <w:t>)</w:t>
      </w:r>
    </w:p>
    <w:p w14:paraId="6DDFB4D0" w14:textId="5D9945F5" w:rsidR="00DF481F" w:rsidRPr="00435AD0" w:rsidRDefault="00435AD0" w:rsidP="00435AD0">
      <w:pPr>
        <w:pStyle w:val="Sched-Part"/>
      </w:pPr>
      <w:bookmarkStart w:id="38" w:name="_Toc120259586"/>
      <w:r w:rsidRPr="00435AD0">
        <w:rPr>
          <w:rStyle w:val="CharPartNo"/>
        </w:rPr>
        <w:t>Part 1.1</w:t>
      </w:r>
      <w:r w:rsidRPr="00DF481F">
        <w:tab/>
      </w:r>
      <w:r w:rsidR="00DF481F" w:rsidRPr="00435AD0">
        <w:rPr>
          <w:rStyle w:val="CharPartText"/>
        </w:rPr>
        <w:t>Children and Young People Act</w:t>
      </w:r>
      <w:r w:rsidR="000C79D4" w:rsidRPr="00435AD0">
        <w:rPr>
          <w:rStyle w:val="CharPartText"/>
        </w:rPr>
        <w:t> </w:t>
      </w:r>
      <w:r w:rsidR="00DF481F" w:rsidRPr="00435AD0">
        <w:rPr>
          <w:rStyle w:val="CharPartText"/>
        </w:rPr>
        <w:t>2008</w:t>
      </w:r>
      <w:bookmarkEnd w:id="38"/>
    </w:p>
    <w:p w14:paraId="4D467735" w14:textId="661C0FDC" w:rsidR="009415B0" w:rsidRPr="00E6700F" w:rsidRDefault="00435AD0" w:rsidP="00435AD0">
      <w:pPr>
        <w:pStyle w:val="ShadedSchClause"/>
      </w:pPr>
      <w:bookmarkStart w:id="39" w:name="_Toc120259587"/>
      <w:r w:rsidRPr="00435AD0">
        <w:rPr>
          <w:rStyle w:val="CharSectNo"/>
        </w:rPr>
        <w:t>[1.1]</w:t>
      </w:r>
      <w:r w:rsidRPr="00E6700F">
        <w:tab/>
      </w:r>
      <w:r w:rsidR="009415B0" w:rsidRPr="00E6700F">
        <w:t>New part 19.7</w:t>
      </w:r>
      <w:bookmarkEnd w:id="39"/>
    </w:p>
    <w:p w14:paraId="2357F935" w14:textId="77777777" w:rsidR="009415B0" w:rsidRPr="00E6700F" w:rsidRDefault="009415B0" w:rsidP="009415B0">
      <w:pPr>
        <w:pStyle w:val="direction"/>
      </w:pPr>
      <w:r w:rsidRPr="00E6700F">
        <w:t>insert</w:t>
      </w:r>
    </w:p>
    <w:p w14:paraId="01002EA4" w14:textId="77777777" w:rsidR="009415B0" w:rsidRPr="00E6700F" w:rsidRDefault="009415B0" w:rsidP="009415B0">
      <w:pPr>
        <w:pStyle w:val="IH2Part"/>
      </w:pPr>
      <w:r w:rsidRPr="00E6700F">
        <w:t>Part 19.7</w:t>
      </w:r>
      <w:r w:rsidRPr="00E6700F">
        <w:tab/>
        <w:t>Proceedings related to discrimination complaints</w:t>
      </w:r>
    </w:p>
    <w:p w14:paraId="7F09E885" w14:textId="0F23A210" w:rsidR="009415B0" w:rsidRPr="00E6700F" w:rsidRDefault="009415B0" w:rsidP="009415B0">
      <w:pPr>
        <w:pStyle w:val="IH5Sec"/>
      </w:pPr>
      <w:r w:rsidRPr="00E6700F">
        <w:t>727AA</w:t>
      </w:r>
      <w:r w:rsidRPr="00E6700F">
        <w:tab/>
      </w:r>
      <w:r w:rsidR="00B8456C" w:rsidRPr="00E6700F">
        <w:t>D</w:t>
      </w:r>
      <w:r w:rsidRPr="00E6700F">
        <w:t>eclaration in relation to discrimination complaint</w:t>
      </w:r>
    </w:p>
    <w:p w14:paraId="29BD6933" w14:textId="77777777" w:rsidR="009415B0" w:rsidRPr="00E6700F" w:rsidRDefault="009415B0" w:rsidP="009415B0">
      <w:pPr>
        <w:pStyle w:val="IMain"/>
      </w:pPr>
      <w:r w:rsidRPr="00E6700F">
        <w:tab/>
        <w:t>(1)</w:t>
      </w:r>
      <w:r w:rsidRPr="00E6700F">
        <w:tab/>
        <w:t>This section applies if—</w:t>
      </w:r>
    </w:p>
    <w:p w14:paraId="627997E7" w14:textId="77777777" w:rsidR="009415B0" w:rsidRPr="00E6700F" w:rsidRDefault="009415B0" w:rsidP="009415B0">
      <w:pPr>
        <w:pStyle w:val="Ipara"/>
      </w:pPr>
      <w:r w:rsidRPr="00E6700F">
        <w:tab/>
        <w:t>(a)</w:t>
      </w:r>
      <w:r w:rsidRPr="00E6700F">
        <w:tab/>
        <w:t>a proceeding before a court involves a matter arising under the care and protection chapters; and</w:t>
      </w:r>
    </w:p>
    <w:p w14:paraId="6DC5529B" w14:textId="449AA154" w:rsidR="009415B0" w:rsidRPr="00E6700F" w:rsidRDefault="009415B0" w:rsidP="009415B0">
      <w:pPr>
        <w:pStyle w:val="Ipara"/>
      </w:pPr>
      <w:r w:rsidRPr="00E6700F">
        <w:tab/>
        <w:t>(b)</w:t>
      </w:r>
      <w:r w:rsidRPr="00E6700F">
        <w:tab/>
        <w:t>the matter is also the subject of a discrimination complaint made by a party to the proceeding</w:t>
      </w:r>
      <w:r w:rsidR="00747FE6">
        <w:t xml:space="preserve"> in relation to the </w:t>
      </w:r>
      <w:hyperlink r:id="rId24" w:tooltip="A1991-81" w:history="1">
        <w:r w:rsidR="00C41CA1" w:rsidRPr="00C41CA1">
          <w:rPr>
            <w:rStyle w:val="charCitHyperlinkItal"/>
          </w:rPr>
          <w:t>Discrimination Act</w:t>
        </w:r>
        <w:r w:rsidR="007A5CF2">
          <w:rPr>
            <w:rStyle w:val="charCitHyperlinkItal"/>
          </w:rPr>
          <w:t> </w:t>
        </w:r>
        <w:r w:rsidR="00C41CA1" w:rsidRPr="00C41CA1">
          <w:rPr>
            <w:rStyle w:val="charCitHyperlinkItal"/>
          </w:rPr>
          <w:t>1991</w:t>
        </w:r>
      </w:hyperlink>
      <w:r w:rsidR="00747FE6">
        <w:t>, section</w:t>
      </w:r>
      <w:r w:rsidR="00A74BE1">
        <w:t xml:space="preserve"> </w:t>
      </w:r>
      <w:r w:rsidR="00747FE6">
        <w:t>23C.</w:t>
      </w:r>
    </w:p>
    <w:p w14:paraId="217ED988" w14:textId="6F68B7E4" w:rsidR="009415B0" w:rsidRPr="00E6700F" w:rsidRDefault="009415B0" w:rsidP="00435AD0">
      <w:pPr>
        <w:pStyle w:val="IMain"/>
        <w:keepNext/>
      </w:pPr>
      <w:r w:rsidRPr="00E6700F">
        <w:tab/>
      </w:r>
      <w:r w:rsidR="000F5C63" w:rsidRPr="00935503">
        <w:t>(2)</w:t>
      </w:r>
      <w:r w:rsidR="000F5C63" w:rsidRPr="00935503">
        <w:tab/>
        <w:t>The court may, on application by a party to the proceeding (the</w:t>
      </w:r>
      <w:r w:rsidR="000C79D4">
        <w:t> </w:t>
      </w:r>
      <w:r w:rsidR="000F5C63" w:rsidRPr="00C41CA1">
        <w:rPr>
          <w:rStyle w:val="charBoldItals"/>
        </w:rPr>
        <w:t>applicant</w:t>
      </w:r>
      <w:r w:rsidR="000F5C63" w:rsidRPr="00935503">
        <w:t xml:space="preserve">) or its own initiative, </w:t>
      </w:r>
      <w:r w:rsidR="00F2030C" w:rsidRPr="00935503">
        <w:t xml:space="preserve">by order </w:t>
      </w:r>
      <w:r w:rsidR="000F5C63" w:rsidRPr="00935503">
        <w:t>make a declaration (a</w:t>
      </w:r>
      <w:r w:rsidR="000C79D4">
        <w:t> </w:t>
      </w:r>
      <w:r w:rsidR="000F5C63" w:rsidRPr="00C41CA1">
        <w:rPr>
          <w:rStyle w:val="charBoldItals"/>
        </w:rPr>
        <w:t>conflict declaration</w:t>
      </w:r>
      <w:r w:rsidR="000F5C63" w:rsidRPr="00935503">
        <w:t xml:space="preserve">) if satisfied that dealing with the discrimination complaint may </w:t>
      </w:r>
      <w:r w:rsidR="003A0E1F" w:rsidRPr="00935503">
        <w:t>interfere with</w:t>
      </w:r>
      <w:r w:rsidR="000F5C63" w:rsidRPr="00935503">
        <w:t xml:space="preserve"> the proceeding.</w:t>
      </w:r>
    </w:p>
    <w:p w14:paraId="5B6A314A" w14:textId="7B2BFBBD" w:rsidR="009415B0" w:rsidRDefault="009415B0" w:rsidP="009415B0">
      <w:pPr>
        <w:pStyle w:val="aNote"/>
      </w:pPr>
      <w:r w:rsidRPr="00C41CA1">
        <w:rPr>
          <w:rStyle w:val="charItals"/>
        </w:rPr>
        <w:t>Note</w:t>
      </w:r>
      <w:r w:rsidRPr="00C41CA1">
        <w:rPr>
          <w:rStyle w:val="charItals"/>
        </w:rPr>
        <w:tab/>
      </w:r>
      <w:r w:rsidRPr="00E6700F">
        <w:rPr>
          <w:iCs/>
        </w:rPr>
        <w:t xml:space="preserve">A declaration suspends the complaint process under </w:t>
      </w:r>
      <w:r w:rsidRPr="00E6700F">
        <w:t xml:space="preserve">the </w:t>
      </w:r>
      <w:hyperlink r:id="rId25" w:tooltip="A2005-40" w:history="1">
        <w:r w:rsidR="00C41CA1" w:rsidRPr="00C41CA1">
          <w:rPr>
            <w:rStyle w:val="charCitHyperlinkItal"/>
          </w:rPr>
          <w:t>Human Rights Commission Act 2005</w:t>
        </w:r>
      </w:hyperlink>
      <w:r w:rsidRPr="00C41CA1">
        <w:rPr>
          <w:rStyle w:val="charItals"/>
        </w:rPr>
        <w:t xml:space="preserve"> </w:t>
      </w:r>
      <w:r w:rsidRPr="00E6700F">
        <w:t>(see s</w:t>
      </w:r>
      <w:r w:rsidR="00A74BE1">
        <w:t xml:space="preserve"> </w:t>
      </w:r>
      <w:r w:rsidRPr="00E6700F">
        <w:t>52C).</w:t>
      </w:r>
    </w:p>
    <w:p w14:paraId="6D36AA60" w14:textId="72B06A16" w:rsidR="001D0AD5" w:rsidRDefault="009415B0" w:rsidP="001D0AD5">
      <w:pPr>
        <w:pStyle w:val="IMain"/>
      </w:pPr>
      <w:r w:rsidRPr="00E6700F">
        <w:tab/>
        <w:t>(3)</w:t>
      </w:r>
      <w:r w:rsidRPr="00E6700F">
        <w:tab/>
      </w:r>
      <w:r w:rsidR="00931E89">
        <w:t xml:space="preserve">The applicant </w:t>
      </w:r>
      <w:r w:rsidR="009C1E10">
        <w:t>must</w:t>
      </w:r>
      <w:r w:rsidR="00285C0C">
        <w:t xml:space="preserve"> </w:t>
      </w:r>
      <w:r w:rsidR="009C1E10">
        <w:t xml:space="preserve">serve </w:t>
      </w:r>
      <w:r w:rsidR="00AE3EE1" w:rsidRPr="00935503">
        <w:t>notice</w:t>
      </w:r>
      <w:r w:rsidR="009C1E10">
        <w:t xml:space="preserve"> of the applicatio</w:t>
      </w:r>
      <w:r w:rsidR="00102690">
        <w:t>n on</w:t>
      </w:r>
      <w:r w:rsidR="001D0AD5">
        <w:t xml:space="preserve"> each affected entity</w:t>
      </w:r>
      <w:r w:rsidR="00285C0C">
        <w:t xml:space="preserve"> as soon </w:t>
      </w:r>
      <w:r w:rsidR="00285C0C" w:rsidRPr="00935503">
        <w:t xml:space="preserve">as practicable </w:t>
      </w:r>
      <w:r w:rsidR="005D647C" w:rsidRPr="00935503">
        <w:t>before the application is made</w:t>
      </w:r>
      <w:r w:rsidR="001D0AD5">
        <w:t>.</w:t>
      </w:r>
    </w:p>
    <w:p w14:paraId="2BF32047" w14:textId="0C0D53A2" w:rsidR="005D647C" w:rsidRDefault="00491C1E" w:rsidP="000169BB">
      <w:pPr>
        <w:pStyle w:val="IMain"/>
        <w:keepNext/>
      </w:pPr>
      <w:r>
        <w:lastRenderedPageBreak/>
        <w:tab/>
      </w:r>
      <w:r w:rsidR="005D647C">
        <w:t>(4)</w:t>
      </w:r>
      <w:r w:rsidR="005D647C">
        <w:tab/>
        <w:t xml:space="preserve">The court may order a party </w:t>
      </w:r>
      <w:r w:rsidR="005D647C" w:rsidRPr="00935503">
        <w:t>to the proceeding</w:t>
      </w:r>
      <w:r w:rsidR="005D647C">
        <w:t xml:space="preserve"> to notify an affected entity of the following:</w:t>
      </w:r>
    </w:p>
    <w:p w14:paraId="2929FF4A" w14:textId="4F4D2738" w:rsidR="005D647C" w:rsidRDefault="005D647C" w:rsidP="005D647C">
      <w:pPr>
        <w:pStyle w:val="Ipara"/>
      </w:pPr>
      <w:r>
        <w:tab/>
        <w:t>(a)</w:t>
      </w:r>
      <w:r>
        <w:tab/>
      </w:r>
      <w:r w:rsidRPr="00935503">
        <w:t>the</w:t>
      </w:r>
      <w:r>
        <w:t xml:space="preserve"> outcome of </w:t>
      </w:r>
      <w:r w:rsidR="004F03AF" w:rsidRPr="00935503">
        <w:t>an</w:t>
      </w:r>
      <w:r w:rsidRPr="00935503">
        <w:t xml:space="preserve"> application</w:t>
      </w:r>
      <w:r>
        <w:t>;</w:t>
      </w:r>
    </w:p>
    <w:p w14:paraId="4B3375E6" w14:textId="78ED806F" w:rsidR="005D647C" w:rsidRPr="00E6700F" w:rsidRDefault="005D647C" w:rsidP="005D647C">
      <w:pPr>
        <w:pStyle w:val="Ipara"/>
      </w:pPr>
      <w:r>
        <w:tab/>
        <w:t>(b)</w:t>
      </w:r>
      <w:r>
        <w:tab/>
        <w:t xml:space="preserve">the making or revocation of a </w:t>
      </w:r>
      <w:r w:rsidRPr="00935503">
        <w:t>conflict declaration</w:t>
      </w:r>
      <w:r>
        <w:t>.</w:t>
      </w:r>
    </w:p>
    <w:p w14:paraId="28A717DE" w14:textId="034E6916" w:rsidR="009415B0" w:rsidRPr="00E6700F" w:rsidRDefault="009415B0" w:rsidP="009415B0">
      <w:pPr>
        <w:pStyle w:val="IMain"/>
      </w:pPr>
      <w:r w:rsidRPr="00E6700F">
        <w:tab/>
      </w:r>
      <w:r w:rsidRPr="00935503">
        <w:t>(</w:t>
      </w:r>
      <w:r w:rsidR="005D647C" w:rsidRPr="00935503">
        <w:t>5</w:t>
      </w:r>
      <w:r w:rsidRPr="00935503">
        <w:t>)</w:t>
      </w:r>
      <w:r w:rsidRPr="00E6700F">
        <w:tab/>
        <w:t>In this section:</w:t>
      </w:r>
    </w:p>
    <w:p w14:paraId="3A539D7A" w14:textId="547AF4DC" w:rsidR="001D0AD5" w:rsidRDefault="001D0AD5" w:rsidP="00435AD0">
      <w:pPr>
        <w:pStyle w:val="aDef"/>
      </w:pPr>
      <w:r w:rsidRPr="00C41CA1">
        <w:rPr>
          <w:rStyle w:val="charBoldItals"/>
        </w:rPr>
        <w:t>affected entity</w:t>
      </w:r>
      <w:r>
        <w:t xml:space="preserve"> means—</w:t>
      </w:r>
    </w:p>
    <w:p w14:paraId="35BBDB94" w14:textId="67B99675" w:rsidR="001D0AD5" w:rsidRDefault="001D0AD5" w:rsidP="001D0AD5">
      <w:pPr>
        <w:pStyle w:val="Idefpara"/>
      </w:pPr>
      <w:r>
        <w:tab/>
        <w:t>(a)</w:t>
      </w:r>
      <w:r>
        <w:tab/>
      </w:r>
      <w:r w:rsidRPr="001D0AD5">
        <w:t>the human rights commission</w:t>
      </w:r>
      <w:r>
        <w:t>; and</w:t>
      </w:r>
    </w:p>
    <w:p w14:paraId="6A78108A" w14:textId="51A38E49" w:rsidR="001D0AD5" w:rsidRPr="001D0AD5" w:rsidRDefault="001D0AD5" w:rsidP="000C79D4">
      <w:pPr>
        <w:pStyle w:val="Idefpara"/>
      </w:pPr>
      <w:r>
        <w:tab/>
        <w:t>(b)</w:t>
      </w:r>
      <w:r>
        <w:tab/>
      </w:r>
      <w:r w:rsidRPr="00E6700F">
        <w:t>if the discrimination complaint has been referred to the ACAT—the ACAT</w:t>
      </w:r>
      <w:r>
        <w:t>.</w:t>
      </w:r>
    </w:p>
    <w:p w14:paraId="2D4B5573" w14:textId="616574E6" w:rsidR="009415B0" w:rsidRPr="00E6700F" w:rsidRDefault="009415B0" w:rsidP="00435AD0">
      <w:pPr>
        <w:pStyle w:val="aDef"/>
      </w:pPr>
      <w:r w:rsidRPr="00C41CA1">
        <w:rPr>
          <w:rStyle w:val="charBoldItals"/>
        </w:rPr>
        <w:t>discrimination complaint</w:t>
      </w:r>
      <w:r w:rsidRPr="00E6700F">
        <w:rPr>
          <w:bCs/>
          <w:iCs/>
        </w:rPr>
        <w:t xml:space="preserve">—see </w:t>
      </w:r>
      <w:r w:rsidRPr="00E6700F">
        <w:t xml:space="preserve">the </w:t>
      </w:r>
      <w:hyperlink r:id="rId26" w:tooltip="A2005-40" w:history="1">
        <w:r w:rsidR="00C41CA1" w:rsidRPr="00C41CA1">
          <w:rPr>
            <w:rStyle w:val="charCitHyperlinkItal"/>
          </w:rPr>
          <w:t>Human Rights Commission Act 2005</w:t>
        </w:r>
      </w:hyperlink>
      <w:r w:rsidRPr="00E6700F">
        <w:t xml:space="preserve">, </w:t>
      </w:r>
      <w:r w:rsidRPr="00E6700F">
        <w:rPr>
          <w:color w:val="000000"/>
          <w:shd w:val="clear" w:color="auto" w:fill="FFFFFF"/>
        </w:rPr>
        <w:t>section</w:t>
      </w:r>
      <w:r w:rsidR="00A74BE1">
        <w:rPr>
          <w:color w:val="000000"/>
          <w:shd w:val="clear" w:color="auto" w:fill="FFFFFF"/>
        </w:rPr>
        <w:t xml:space="preserve"> </w:t>
      </w:r>
      <w:r w:rsidRPr="00E6700F">
        <w:rPr>
          <w:color w:val="000000"/>
          <w:shd w:val="clear" w:color="auto" w:fill="FFFFFF"/>
        </w:rPr>
        <w:t>42 (1) (c).</w:t>
      </w:r>
    </w:p>
    <w:p w14:paraId="3E19E04A" w14:textId="4860F338" w:rsidR="009415B0" w:rsidRPr="00E6700F" w:rsidRDefault="009415B0" w:rsidP="009415B0">
      <w:pPr>
        <w:pStyle w:val="IH5Sec"/>
      </w:pPr>
      <w:r w:rsidRPr="00E6700F">
        <w:t>727AB</w:t>
      </w:r>
      <w:r w:rsidRPr="00E6700F">
        <w:tab/>
      </w:r>
      <w:r w:rsidR="004F0D6A">
        <w:t>Discrimination</w:t>
      </w:r>
      <w:r w:rsidRPr="00E6700F">
        <w:t xml:space="preserve"> commission</w:t>
      </w:r>
      <w:r w:rsidR="004F0D6A">
        <w:t>er</w:t>
      </w:r>
      <w:r w:rsidRPr="00E6700F">
        <w:t xml:space="preserve"> may </w:t>
      </w:r>
      <w:r w:rsidR="005E6051" w:rsidRPr="00935503">
        <w:t>make submission</w:t>
      </w:r>
    </w:p>
    <w:p w14:paraId="01BE439D" w14:textId="593512CC" w:rsidR="009415B0" w:rsidRPr="00E6700F" w:rsidRDefault="000C79D4" w:rsidP="000C79D4">
      <w:pPr>
        <w:pStyle w:val="IMain"/>
      </w:pPr>
      <w:r>
        <w:tab/>
        <w:t>(1)</w:t>
      </w:r>
      <w:r>
        <w:tab/>
      </w:r>
      <w:r w:rsidR="009415B0" w:rsidRPr="00E6700F">
        <w:t xml:space="preserve">The </w:t>
      </w:r>
      <w:r w:rsidR="004F0D6A">
        <w:t>discrimination</w:t>
      </w:r>
      <w:r w:rsidR="009415B0" w:rsidRPr="00E6700F">
        <w:t xml:space="preserve"> commissioner may </w:t>
      </w:r>
      <w:r w:rsidR="00285C0C">
        <w:t>make a submission</w:t>
      </w:r>
      <w:r w:rsidR="009415B0" w:rsidRPr="00E6700F">
        <w:t xml:space="preserve"> in an application made under section</w:t>
      </w:r>
      <w:r w:rsidR="00A74BE1">
        <w:t xml:space="preserve"> </w:t>
      </w:r>
      <w:r w:rsidR="009415B0" w:rsidRPr="00E6700F">
        <w:t>727AA with the leave of the court.</w:t>
      </w:r>
    </w:p>
    <w:p w14:paraId="7B349182" w14:textId="0166DA9D" w:rsidR="009415B0" w:rsidRDefault="009415B0" w:rsidP="009415B0">
      <w:pPr>
        <w:pStyle w:val="IMain"/>
      </w:pPr>
      <w:r w:rsidRPr="00E6700F">
        <w:tab/>
        <w:t>(2)</w:t>
      </w:r>
      <w:r w:rsidRPr="00E6700F">
        <w:tab/>
        <w:t>The court may give leave subject to conditions.</w:t>
      </w:r>
    </w:p>
    <w:p w14:paraId="61DD7C18" w14:textId="3C10A879" w:rsidR="0049778C" w:rsidRPr="00435AD0" w:rsidRDefault="00435AD0" w:rsidP="00435AD0">
      <w:pPr>
        <w:pStyle w:val="Sched-Part"/>
      </w:pPr>
      <w:bookmarkStart w:id="40" w:name="_Toc120259588"/>
      <w:r w:rsidRPr="00435AD0">
        <w:rPr>
          <w:rStyle w:val="CharPartNo"/>
        </w:rPr>
        <w:t>Part 1.2</w:t>
      </w:r>
      <w:r w:rsidRPr="00E6700F">
        <w:tab/>
      </w:r>
      <w:r w:rsidR="0049778C" w:rsidRPr="00435AD0">
        <w:rPr>
          <w:rStyle w:val="CharPartText"/>
        </w:rPr>
        <w:t>Human Rights Commission Act</w:t>
      </w:r>
      <w:r w:rsidR="00BD241F" w:rsidRPr="00435AD0">
        <w:rPr>
          <w:rStyle w:val="CharPartText"/>
        </w:rPr>
        <w:t> </w:t>
      </w:r>
      <w:r w:rsidR="0049778C" w:rsidRPr="00435AD0">
        <w:rPr>
          <w:rStyle w:val="CharPartText"/>
        </w:rPr>
        <w:t>2005</w:t>
      </w:r>
      <w:bookmarkEnd w:id="40"/>
    </w:p>
    <w:p w14:paraId="524DDDFE" w14:textId="1AA4B717" w:rsidR="009C2D08" w:rsidRPr="00E6700F" w:rsidRDefault="00435AD0" w:rsidP="00435AD0">
      <w:pPr>
        <w:pStyle w:val="ShadedSchClause"/>
      </w:pPr>
      <w:bookmarkStart w:id="41" w:name="_Toc120259589"/>
      <w:r w:rsidRPr="00435AD0">
        <w:rPr>
          <w:rStyle w:val="CharSectNo"/>
        </w:rPr>
        <w:t>[1.2]</w:t>
      </w:r>
      <w:r w:rsidRPr="00E6700F">
        <w:tab/>
      </w:r>
      <w:r w:rsidR="009C2D08" w:rsidRPr="00E6700F">
        <w:t>New section 52 (3)</w:t>
      </w:r>
      <w:bookmarkEnd w:id="41"/>
    </w:p>
    <w:p w14:paraId="104A3630" w14:textId="77777777" w:rsidR="009C2D08" w:rsidRPr="00E6700F" w:rsidRDefault="009C2D08" w:rsidP="009C2D08">
      <w:pPr>
        <w:pStyle w:val="direction"/>
      </w:pPr>
      <w:r w:rsidRPr="00E6700F">
        <w:t>insert</w:t>
      </w:r>
    </w:p>
    <w:p w14:paraId="0A0D8BE9" w14:textId="0C42837C" w:rsidR="009C2D08" w:rsidRPr="00E6700F" w:rsidRDefault="009C2D08" w:rsidP="00435AD0">
      <w:pPr>
        <w:pStyle w:val="IMain"/>
        <w:keepNext/>
      </w:pPr>
      <w:r w:rsidRPr="00E6700F">
        <w:tab/>
        <w:t>(3)</w:t>
      </w:r>
      <w:r w:rsidRPr="00E6700F">
        <w:tab/>
        <w:t xml:space="preserve">In considering a discrimination complaint, the commissioner may also consider whether the duty under the </w:t>
      </w:r>
      <w:hyperlink r:id="rId27" w:tooltip="A1991-81" w:history="1">
        <w:r w:rsidR="00C41CA1" w:rsidRPr="00C41CA1">
          <w:rPr>
            <w:rStyle w:val="charCitHyperlinkItal"/>
          </w:rPr>
          <w:t>Discrimination Act 1991</w:t>
        </w:r>
      </w:hyperlink>
      <w:r w:rsidRPr="00E6700F">
        <w:t>, section</w:t>
      </w:r>
      <w:r w:rsidR="00A74BE1">
        <w:t xml:space="preserve"> </w:t>
      </w:r>
      <w:r w:rsidRPr="00E6700F">
        <w:t>75 has been met.</w:t>
      </w:r>
    </w:p>
    <w:p w14:paraId="44BD0D29" w14:textId="220964EC" w:rsidR="009C2D08" w:rsidRPr="00E6700F" w:rsidRDefault="009C2D08" w:rsidP="009C2D08">
      <w:pPr>
        <w:pStyle w:val="aNote"/>
        <w:rPr>
          <w:iCs/>
        </w:rPr>
      </w:pPr>
      <w:r w:rsidRPr="00E6700F">
        <w:rPr>
          <w:rStyle w:val="charItals"/>
        </w:rPr>
        <w:t>Note</w:t>
      </w:r>
      <w:r w:rsidRPr="00E6700F">
        <w:rPr>
          <w:rStyle w:val="charItals"/>
        </w:rPr>
        <w:tab/>
      </w:r>
      <w:r w:rsidRPr="00E6700F">
        <w:rPr>
          <w:iCs/>
        </w:rPr>
        <w:t>The commission may ask for information or documents relevant to a consideration under this subsection (see s</w:t>
      </w:r>
      <w:r w:rsidR="00A74BE1">
        <w:rPr>
          <w:iCs/>
        </w:rPr>
        <w:t xml:space="preserve"> </w:t>
      </w:r>
      <w:r w:rsidRPr="00E6700F">
        <w:rPr>
          <w:iCs/>
        </w:rPr>
        <w:t>73).</w:t>
      </w:r>
    </w:p>
    <w:p w14:paraId="23AEBB7B" w14:textId="701CC454" w:rsidR="009C2D08" w:rsidRPr="00E6700F" w:rsidRDefault="00435AD0" w:rsidP="00435AD0">
      <w:pPr>
        <w:pStyle w:val="ShadedSchClause"/>
      </w:pPr>
      <w:bookmarkStart w:id="42" w:name="_Toc120259590"/>
      <w:r w:rsidRPr="00435AD0">
        <w:rPr>
          <w:rStyle w:val="CharSectNo"/>
        </w:rPr>
        <w:lastRenderedPageBreak/>
        <w:t>[1.3]</w:t>
      </w:r>
      <w:r w:rsidRPr="00E6700F">
        <w:tab/>
      </w:r>
      <w:r w:rsidR="009C2D08" w:rsidRPr="00E6700F">
        <w:t>New section 52C</w:t>
      </w:r>
      <w:bookmarkEnd w:id="42"/>
    </w:p>
    <w:p w14:paraId="015B3282" w14:textId="77777777" w:rsidR="009C2D08" w:rsidRPr="00E6700F" w:rsidRDefault="009C2D08" w:rsidP="009C2D08">
      <w:pPr>
        <w:pStyle w:val="direction"/>
      </w:pPr>
      <w:r w:rsidRPr="00E6700F">
        <w:t>in division 4.2, insert</w:t>
      </w:r>
    </w:p>
    <w:p w14:paraId="22AD4A05" w14:textId="2061E343" w:rsidR="009C2D08" w:rsidRPr="00E6700F" w:rsidRDefault="009C2D08" w:rsidP="009C2D08">
      <w:pPr>
        <w:pStyle w:val="IH5Sec"/>
      </w:pPr>
      <w:r w:rsidRPr="00E6700F">
        <w:t>52C</w:t>
      </w:r>
      <w:r w:rsidRPr="00E6700F">
        <w:tab/>
      </w:r>
      <w:r w:rsidR="006E45BD" w:rsidRPr="00E6700F">
        <w:t>Effect of declaration made under Children and Young People Act 2008</w:t>
      </w:r>
    </w:p>
    <w:p w14:paraId="08401670" w14:textId="6EBADD0C" w:rsidR="00840A28" w:rsidRDefault="007B7DAE" w:rsidP="007B7DAE">
      <w:pPr>
        <w:pStyle w:val="Amainreturn"/>
      </w:pPr>
      <w:r w:rsidRPr="00E6700F">
        <w:t xml:space="preserve">If a </w:t>
      </w:r>
      <w:r w:rsidR="00AD21C9" w:rsidRPr="00E6700F">
        <w:t xml:space="preserve">court makes a </w:t>
      </w:r>
      <w:r w:rsidR="005E6051" w:rsidRPr="00935503">
        <w:t xml:space="preserve">conflict </w:t>
      </w:r>
      <w:r w:rsidR="00AD21C9" w:rsidRPr="00935503">
        <w:t>declaration</w:t>
      </w:r>
      <w:r w:rsidR="00AD21C9" w:rsidRPr="00E6700F">
        <w:t xml:space="preserve"> under the </w:t>
      </w:r>
      <w:hyperlink r:id="rId28" w:tooltip="A2008-19" w:history="1">
        <w:r w:rsidR="00C41CA1" w:rsidRPr="00C41CA1">
          <w:rPr>
            <w:rStyle w:val="charCitHyperlinkItal"/>
          </w:rPr>
          <w:t>Children and Young People Act 2008</w:t>
        </w:r>
      </w:hyperlink>
      <w:r w:rsidR="00AD21C9" w:rsidRPr="00E6700F">
        <w:t>, section</w:t>
      </w:r>
      <w:r w:rsidR="00A74BE1">
        <w:t xml:space="preserve"> </w:t>
      </w:r>
      <w:r w:rsidR="00AD21C9" w:rsidRPr="00E6700F">
        <w:t>727AA in relation to a discrimination complaint</w:t>
      </w:r>
      <w:r w:rsidR="00785982" w:rsidRPr="00E6700F">
        <w:t xml:space="preserve">, </w:t>
      </w:r>
      <w:r w:rsidRPr="00E6700F">
        <w:t xml:space="preserve">the commission must </w:t>
      </w:r>
      <w:r w:rsidR="005E6051" w:rsidRPr="00935503">
        <w:t>suspend</w:t>
      </w:r>
      <w:r w:rsidR="009710A7" w:rsidRPr="00935503">
        <w:t xml:space="preserve"> deal</w:t>
      </w:r>
      <w:r w:rsidR="005E6051" w:rsidRPr="00935503">
        <w:t>ing</w:t>
      </w:r>
      <w:r w:rsidR="009710A7" w:rsidRPr="00935503">
        <w:t xml:space="preserve"> with</w:t>
      </w:r>
      <w:r w:rsidRPr="00E6700F">
        <w:t xml:space="preserve"> the complaint </w:t>
      </w:r>
      <w:r w:rsidR="00785982" w:rsidRPr="00E6700F">
        <w:t xml:space="preserve">until </w:t>
      </w:r>
      <w:r w:rsidR="00CE4BDA">
        <w:t>either</w:t>
      </w:r>
      <w:r w:rsidR="003556C3">
        <w:t xml:space="preserve"> of the following happen:</w:t>
      </w:r>
    </w:p>
    <w:p w14:paraId="75105DE8" w14:textId="37B7618F" w:rsidR="003556C3" w:rsidRDefault="00BD241F" w:rsidP="00BD241F">
      <w:pPr>
        <w:pStyle w:val="Ipara"/>
      </w:pPr>
      <w:r>
        <w:tab/>
        <w:t>(a)</w:t>
      </w:r>
      <w:r>
        <w:tab/>
      </w:r>
      <w:r w:rsidR="003556C3" w:rsidRPr="003556C3">
        <w:t xml:space="preserve">the </w:t>
      </w:r>
      <w:r w:rsidR="003556C3">
        <w:t>court revokes the declaration;</w:t>
      </w:r>
    </w:p>
    <w:p w14:paraId="046836DD" w14:textId="58F40EAE" w:rsidR="003556C3" w:rsidRDefault="00BD241F" w:rsidP="00BD241F">
      <w:pPr>
        <w:pStyle w:val="Ipara"/>
      </w:pPr>
      <w:r>
        <w:tab/>
        <w:t>(b)</w:t>
      </w:r>
      <w:r>
        <w:tab/>
      </w:r>
      <w:r w:rsidR="003556C3">
        <w:t xml:space="preserve">the </w:t>
      </w:r>
      <w:r w:rsidR="00A22869">
        <w:t xml:space="preserve">court </w:t>
      </w:r>
      <w:r w:rsidR="003556C3">
        <w:t>proceeding in relation to which the declaration is made is finalised.</w:t>
      </w:r>
    </w:p>
    <w:p w14:paraId="34E61966" w14:textId="145731C3" w:rsidR="009C2D08" w:rsidRDefault="00435AD0" w:rsidP="00435AD0">
      <w:pPr>
        <w:pStyle w:val="ShadedSchClause"/>
      </w:pPr>
      <w:bookmarkStart w:id="43" w:name="_Toc120259591"/>
      <w:r w:rsidRPr="00435AD0">
        <w:rPr>
          <w:rStyle w:val="CharSectNo"/>
        </w:rPr>
        <w:t>[1.4]</w:t>
      </w:r>
      <w:r>
        <w:tab/>
      </w:r>
      <w:r w:rsidR="009C2D08">
        <w:t>New section 53DB</w:t>
      </w:r>
      <w:bookmarkEnd w:id="43"/>
    </w:p>
    <w:p w14:paraId="6DEDF565" w14:textId="5CEC241E" w:rsidR="000B256A" w:rsidRDefault="000B256A" w:rsidP="000B256A">
      <w:pPr>
        <w:pStyle w:val="direction"/>
      </w:pPr>
      <w:r>
        <w:t>insert</w:t>
      </w:r>
    </w:p>
    <w:p w14:paraId="730A0288" w14:textId="1E423B69" w:rsidR="009C2D08" w:rsidRDefault="009C2D08" w:rsidP="009C2D08">
      <w:pPr>
        <w:pStyle w:val="IH5Sec"/>
      </w:pPr>
      <w:r>
        <w:t>53DB</w:t>
      </w:r>
      <w:r>
        <w:tab/>
        <w:t>Consideration of positive duty</w:t>
      </w:r>
    </w:p>
    <w:p w14:paraId="67A8D059" w14:textId="11BF0D9F" w:rsidR="009C2D08" w:rsidRDefault="009C2D08" w:rsidP="009C2D08">
      <w:pPr>
        <w:pStyle w:val="Amainreturn"/>
      </w:pPr>
      <w:r w:rsidRPr="006C76B3">
        <w:t xml:space="preserve">In considering a discrimination complaint, the </w:t>
      </w:r>
      <w:r>
        <w:t>ACAT</w:t>
      </w:r>
      <w:r w:rsidRPr="006C76B3">
        <w:t xml:space="preserve"> may also consider whether the duty under the </w:t>
      </w:r>
      <w:hyperlink r:id="rId29" w:tooltip="A1991-81" w:history="1">
        <w:r w:rsidR="00C41CA1" w:rsidRPr="00C41CA1">
          <w:rPr>
            <w:rStyle w:val="charCitHyperlinkItal"/>
          </w:rPr>
          <w:t>Discrimination Act 1991</w:t>
        </w:r>
      </w:hyperlink>
      <w:r w:rsidRPr="006C76B3">
        <w:t>, section</w:t>
      </w:r>
      <w:r w:rsidR="00C4232C">
        <w:t> </w:t>
      </w:r>
      <w:r w:rsidRPr="006C76B3">
        <w:t>75 has been met.</w:t>
      </w:r>
    </w:p>
    <w:p w14:paraId="7880EB22" w14:textId="2D6A87BA" w:rsidR="009710A7" w:rsidRDefault="009710A7" w:rsidP="009710A7">
      <w:pPr>
        <w:pStyle w:val="IshadedSchClause"/>
      </w:pPr>
      <w:r>
        <w:lastRenderedPageBreak/>
        <w:t>[</w:t>
      </w:r>
      <w:r w:rsidRPr="00F15403">
        <w:rPr>
          <w:rStyle w:val="CharSectNo"/>
        </w:rPr>
        <w:t>1.5]</w:t>
      </w:r>
      <w:r>
        <w:tab/>
        <w:t>New section 53EA</w:t>
      </w:r>
    </w:p>
    <w:p w14:paraId="19C29245" w14:textId="760A6591" w:rsidR="00ED5342" w:rsidRDefault="004658DC" w:rsidP="009710A7">
      <w:pPr>
        <w:pStyle w:val="direction"/>
      </w:pPr>
      <w:r>
        <w:t xml:space="preserve">in division 4.2A, </w:t>
      </w:r>
      <w:r w:rsidR="009710A7">
        <w:t>insert</w:t>
      </w:r>
    </w:p>
    <w:p w14:paraId="34E2C947" w14:textId="4E38A4E6" w:rsidR="009710A7" w:rsidRDefault="009710A7" w:rsidP="009710A7">
      <w:pPr>
        <w:pStyle w:val="IH5Sec"/>
      </w:pPr>
      <w:r>
        <w:t>53EA</w:t>
      </w:r>
      <w:r>
        <w:tab/>
      </w:r>
      <w:r w:rsidRPr="009710A7">
        <w:t>Effect of declaration made under Children and Young People Act 2008</w:t>
      </w:r>
    </w:p>
    <w:p w14:paraId="20CCC445" w14:textId="697A54C4" w:rsidR="001E125C" w:rsidRDefault="009710A7" w:rsidP="00F15403">
      <w:pPr>
        <w:pStyle w:val="Amainreturn"/>
        <w:keepNext/>
        <w:keepLines/>
      </w:pPr>
      <w:r w:rsidRPr="00E6700F">
        <w:t xml:space="preserve">If a court makes a </w:t>
      </w:r>
      <w:r w:rsidR="00A91AD4">
        <w:t xml:space="preserve">conflict </w:t>
      </w:r>
      <w:r w:rsidRPr="00E6700F">
        <w:t xml:space="preserve">declaration under the </w:t>
      </w:r>
      <w:hyperlink r:id="rId30" w:tooltip="A2008-19" w:history="1">
        <w:r w:rsidR="00C41CA1" w:rsidRPr="00C41CA1">
          <w:rPr>
            <w:rStyle w:val="charCitHyperlinkItal"/>
          </w:rPr>
          <w:t>Children and Young People Act 2008</w:t>
        </w:r>
      </w:hyperlink>
      <w:r w:rsidRPr="00E6700F">
        <w:t>, section</w:t>
      </w:r>
      <w:r w:rsidR="00A74BE1">
        <w:t xml:space="preserve"> </w:t>
      </w:r>
      <w:r w:rsidRPr="00E6700F">
        <w:t xml:space="preserve">727AA in relation to a discrimination complaint, the </w:t>
      </w:r>
      <w:r>
        <w:t>ACAT</w:t>
      </w:r>
      <w:r w:rsidRPr="00E6700F">
        <w:t xml:space="preserve"> must </w:t>
      </w:r>
      <w:r w:rsidR="005E6051" w:rsidRPr="00935503">
        <w:t>suspend dealing with</w:t>
      </w:r>
      <w:r w:rsidRPr="00E6700F">
        <w:t xml:space="preserve"> the complaint until </w:t>
      </w:r>
      <w:r w:rsidR="00CE4BDA">
        <w:t>either</w:t>
      </w:r>
      <w:r w:rsidR="001E125C">
        <w:t xml:space="preserve"> of the following happen:</w:t>
      </w:r>
    </w:p>
    <w:p w14:paraId="6A9243C9" w14:textId="1CDE117F" w:rsidR="001E125C" w:rsidRDefault="001E125C" w:rsidP="00F15403">
      <w:pPr>
        <w:pStyle w:val="Ipara"/>
        <w:keepNext/>
      </w:pPr>
      <w:r>
        <w:tab/>
        <w:t>(a)</w:t>
      </w:r>
      <w:r>
        <w:tab/>
      </w:r>
      <w:r w:rsidRPr="003556C3">
        <w:t xml:space="preserve">the </w:t>
      </w:r>
      <w:r>
        <w:t>court revokes the declaration;</w:t>
      </w:r>
    </w:p>
    <w:p w14:paraId="6E1AFC78" w14:textId="019283AC" w:rsidR="009710A7" w:rsidRDefault="001E125C" w:rsidP="001E125C">
      <w:pPr>
        <w:pStyle w:val="Ipara"/>
      </w:pPr>
      <w:r>
        <w:tab/>
        <w:t>(b)</w:t>
      </w:r>
      <w:r>
        <w:tab/>
        <w:t xml:space="preserve">the </w:t>
      </w:r>
      <w:r w:rsidR="00A22869">
        <w:t xml:space="preserve">court </w:t>
      </w:r>
      <w:r>
        <w:t>proceeding in relation to which the declaration is made is finalised.</w:t>
      </w:r>
    </w:p>
    <w:p w14:paraId="59F3060D" w14:textId="77777777" w:rsidR="00435AD0" w:rsidRDefault="00435AD0">
      <w:pPr>
        <w:pStyle w:val="03Schedule"/>
        <w:sectPr w:rsidR="00435AD0" w:rsidSect="00435AD0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29F159C6" w14:textId="173ABCF1" w:rsidR="00BA68AD" w:rsidRPr="006C76B3" w:rsidRDefault="00BA68AD">
      <w:pPr>
        <w:pStyle w:val="N-line2"/>
      </w:pPr>
    </w:p>
    <w:p w14:paraId="2B0DBB13" w14:textId="77777777" w:rsidR="00BA68AD" w:rsidRPr="006C76B3" w:rsidRDefault="00BA68AD">
      <w:pPr>
        <w:pStyle w:val="EndNoteHeading"/>
      </w:pPr>
      <w:r w:rsidRPr="006C76B3">
        <w:t>Endnotes</w:t>
      </w:r>
    </w:p>
    <w:p w14:paraId="48CE9FF1" w14:textId="77777777" w:rsidR="00BA68AD" w:rsidRPr="006C76B3" w:rsidRDefault="00BA68AD">
      <w:pPr>
        <w:pStyle w:val="EndNoteSubHeading"/>
      </w:pPr>
      <w:r w:rsidRPr="006C76B3">
        <w:t>1</w:t>
      </w:r>
      <w:r w:rsidRPr="006C76B3">
        <w:tab/>
        <w:t>Presentation speech</w:t>
      </w:r>
    </w:p>
    <w:p w14:paraId="39DACACD" w14:textId="39255910" w:rsidR="00BA68AD" w:rsidRPr="006C76B3" w:rsidRDefault="00BA68AD">
      <w:pPr>
        <w:pStyle w:val="EndNoteText"/>
      </w:pPr>
      <w:r w:rsidRPr="006C76B3">
        <w:tab/>
        <w:t>Presentation speech made in the Legislative Assembly on</w:t>
      </w:r>
      <w:r w:rsidR="00870459">
        <w:t xml:space="preserve"> 30 November 2022.</w:t>
      </w:r>
    </w:p>
    <w:p w14:paraId="19A2E3AE" w14:textId="77777777" w:rsidR="00BA68AD" w:rsidRPr="006C76B3" w:rsidRDefault="00BA68AD">
      <w:pPr>
        <w:pStyle w:val="EndNoteSubHeading"/>
      </w:pPr>
      <w:r w:rsidRPr="006C76B3">
        <w:t>2</w:t>
      </w:r>
      <w:r w:rsidRPr="006C76B3">
        <w:tab/>
        <w:t>Notification</w:t>
      </w:r>
    </w:p>
    <w:p w14:paraId="19054F73" w14:textId="1512D266" w:rsidR="00BA68AD" w:rsidRPr="006C76B3" w:rsidRDefault="00BA68AD">
      <w:pPr>
        <w:pStyle w:val="EndNoteText"/>
      </w:pPr>
      <w:r w:rsidRPr="006C76B3">
        <w:tab/>
        <w:t xml:space="preserve">Notified under the </w:t>
      </w:r>
      <w:hyperlink r:id="rId35" w:tooltip="A2001-14" w:history="1">
        <w:r w:rsidR="00C41CA1" w:rsidRPr="00C41CA1">
          <w:rPr>
            <w:rStyle w:val="charCitHyperlinkAbbrev"/>
          </w:rPr>
          <w:t>Legislation Act</w:t>
        </w:r>
      </w:hyperlink>
      <w:r w:rsidRPr="006C76B3">
        <w:t xml:space="preserve"> on</w:t>
      </w:r>
      <w:r w:rsidRPr="006C76B3">
        <w:tab/>
      </w:r>
      <w:r w:rsidR="009374EC">
        <w:rPr>
          <w:noProof/>
        </w:rPr>
        <w:t>2022</w:t>
      </w:r>
      <w:r w:rsidRPr="006C76B3">
        <w:t>.</w:t>
      </w:r>
    </w:p>
    <w:p w14:paraId="7BC59BF5" w14:textId="77777777" w:rsidR="00BA68AD" w:rsidRPr="006C76B3" w:rsidRDefault="00BA68AD">
      <w:pPr>
        <w:pStyle w:val="EndNoteSubHeading"/>
      </w:pPr>
      <w:r w:rsidRPr="006C76B3">
        <w:t>3</w:t>
      </w:r>
      <w:r w:rsidRPr="006C76B3">
        <w:tab/>
        <w:t>Republications of amended laws</w:t>
      </w:r>
    </w:p>
    <w:p w14:paraId="66FCF425" w14:textId="0E1E5BD0" w:rsidR="00BA68AD" w:rsidRPr="006C76B3" w:rsidRDefault="00BA68AD">
      <w:pPr>
        <w:pStyle w:val="EndNoteText"/>
      </w:pPr>
      <w:r w:rsidRPr="006C76B3">
        <w:tab/>
        <w:t xml:space="preserve">For the latest republication of amended laws, see </w:t>
      </w:r>
      <w:hyperlink r:id="rId36" w:history="1">
        <w:r w:rsidR="00C41CA1" w:rsidRPr="00C41CA1">
          <w:rPr>
            <w:rStyle w:val="charCitHyperlinkAbbrev"/>
          </w:rPr>
          <w:t>www.legislation.act.gov.au</w:t>
        </w:r>
      </w:hyperlink>
      <w:r w:rsidRPr="006C76B3">
        <w:t>.</w:t>
      </w:r>
    </w:p>
    <w:p w14:paraId="112F303F" w14:textId="77777777" w:rsidR="00BA68AD" w:rsidRPr="006C76B3" w:rsidRDefault="00BA68AD">
      <w:pPr>
        <w:pStyle w:val="N-line2"/>
      </w:pPr>
    </w:p>
    <w:p w14:paraId="56E0956F" w14:textId="77777777" w:rsidR="00435AD0" w:rsidRDefault="00435AD0">
      <w:pPr>
        <w:pStyle w:val="05EndNote"/>
        <w:sectPr w:rsidR="00435AD0">
          <w:headerReference w:type="even" r:id="rId37"/>
          <w:headerReference w:type="default" r:id="rId38"/>
          <w:footerReference w:type="even" r:id="rId39"/>
          <w:footerReference w:type="default" r:id="rId40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24B39372" w14:textId="4E36FFDC" w:rsidR="00D252E0" w:rsidRDefault="00D252E0" w:rsidP="00BA68AD"/>
    <w:p w14:paraId="2F026EB1" w14:textId="5906D6BD" w:rsidR="00435AD0" w:rsidRDefault="00435AD0" w:rsidP="00435AD0"/>
    <w:p w14:paraId="7668FC67" w14:textId="362F6F4F" w:rsidR="00F15403" w:rsidRDefault="00F15403" w:rsidP="00435AD0"/>
    <w:p w14:paraId="54CDFA9F" w14:textId="26478357" w:rsidR="00F15403" w:rsidRDefault="00F15403" w:rsidP="00435AD0"/>
    <w:p w14:paraId="208676DA" w14:textId="5A59067D" w:rsidR="00F15403" w:rsidRDefault="00F15403" w:rsidP="00435AD0"/>
    <w:p w14:paraId="245ACA85" w14:textId="4356DB87" w:rsidR="00F15403" w:rsidRDefault="00F15403" w:rsidP="00435AD0"/>
    <w:p w14:paraId="7630927F" w14:textId="77777777" w:rsidR="00F15403" w:rsidRDefault="00F15403" w:rsidP="00435AD0"/>
    <w:p w14:paraId="5DB151F8" w14:textId="5D1B4C1C" w:rsidR="00435AD0" w:rsidRDefault="00435AD0" w:rsidP="00435AD0">
      <w:pPr>
        <w:suppressLineNumbers/>
      </w:pPr>
    </w:p>
    <w:p w14:paraId="651D350B" w14:textId="71A8D447" w:rsidR="00435AD0" w:rsidRDefault="00435AD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435AD0" w:rsidSect="00435AD0">
      <w:headerReference w:type="even" r:id="rId4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615F" w14:textId="77777777" w:rsidR="0065340E" w:rsidRDefault="0065340E">
      <w:r>
        <w:separator/>
      </w:r>
    </w:p>
  </w:endnote>
  <w:endnote w:type="continuationSeparator" w:id="0">
    <w:p w14:paraId="03123405" w14:textId="77777777" w:rsidR="0065340E" w:rsidRDefault="0065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C65E" w14:textId="77777777" w:rsidR="00435AD0" w:rsidRDefault="00435A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35AD0" w:rsidRPr="00CB3D59" w14:paraId="73A1FCBF" w14:textId="77777777">
      <w:tc>
        <w:tcPr>
          <w:tcW w:w="845" w:type="pct"/>
        </w:tcPr>
        <w:p w14:paraId="0997EF26" w14:textId="77777777" w:rsidR="00435AD0" w:rsidRPr="0097645D" w:rsidRDefault="00435AD0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4BE46F8" w14:textId="420B05BF" w:rsidR="00435AD0" w:rsidRPr="00783A18" w:rsidRDefault="00C66DC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70459">
            <w:t>Discrimination Amendment Bill 2022</w:t>
          </w:r>
          <w:r>
            <w:fldChar w:fldCharType="end"/>
          </w:r>
        </w:p>
        <w:p w14:paraId="32B55A7B" w14:textId="546CEFC5" w:rsidR="00435AD0" w:rsidRPr="00783A18" w:rsidRDefault="00435AD0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25CF7F9" w14:textId="767F0420" w:rsidR="00435AD0" w:rsidRPr="00743346" w:rsidRDefault="00435AD0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86A1DCE" w14:textId="4695A598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C2A" w14:textId="77777777" w:rsidR="00435AD0" w:rsidRDefault="00435AD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35AD0" w14:paraId="477C11E4" w14:textId="77777777">
      <w:trPr>
        <w:jc w:val="center"/>
      </w:trPr>
      <w:tc>
        <w:tcPr>
          <w:tcW w:w="1553" w:type="dxa"/>
        </w:tcPr>
        <w:p w14:paraId="710D36F0" w14:textId="1C6D5FD4" w:rsidR="00435AD0" w:rsidRDefault="00435AD0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66DCB">
            <w:fldChar w:fldCharType="begin"/>
          </w:r>
          <w:r w:rsidR="00C66DCB">
            <w:instrText xml:space="preserve"> DOCPROPERTY "RepubDt"  *\charformat  </w:instrText>
          </w:r>
          <w:r w:rsidR="00C66DCB">
            <w:fldChar w:fldCharType="separate"/>
          </w:r>
          <w:r w:rsidR="00870459">
            <w:t xml:space="preserve">  </w:t>
          </w:r>
          <w:r w:rsidR="00C66DCB">
            <w:fldChar w:fldCharType="end"/>
          </w:r>
        </w:p>
      </w:tc>
      <w:tc>
        <w:tcPr>
          <w:tcW w:w="4527" w:type="dxa"/>
        </w:tcPr>
        <w:p w14:paraId="230193AB" w14:textId="19582FCF" w:rsidR="00435AD0" w:rsidRDefault="00C66DC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70459">
            <w:t>Discrimination Amendment Bill 2022</w:t>
          </w:r>
          <w:r>
            <w:fldChar w:fldCharType="end"/>
          </w:r>
        </w:p>
        <w:p w14:paraId="0E8AD1FA" w14:textId="0B40491F" w:rsidR="00435AD0" w:rsidRDefault="00C66DC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7045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7045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7045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EA628E7" w14:textId="77777777" w:rsidR="00435AD0" w:rsidRDefault="00435AD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DC727EC" w14:textId="2916D14C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056C" w14:textId="77777777" w:rsidR="00435AD0" w:rsidRDefault="00435A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35AD0" w:rsidRPr="00CB3D59" w14:paraId="706CAFF7" w14:textId="77777777">
      <w:tc>
        <w:tcPr>
          <w:tcW w:w="1060" w:type="pct"/>
        </w:tcPr>
        <w:p w14:paraId="232FD222" w14:textId="44ACAFC7" w:rsidR="00435AD0" w:rsidRPr="00743346" w:rsidRDefault="00435AD0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C9D2A48" w14:textId="0D8D176A" w:rsidR="00435AD0" w:rsidRPr="00783A18" w:rsidRDefault="00C66DC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70459">
            <w:t>Discrimination Amendment Bill 2022</w:t>
          </w:r>
          <w:r>
            <w:fldChar w:fldCharType="end"/>
          </w:r>
        </w:p>
        <w:p w14:paraId="346BF462" w14:textId="4E0D383A" w:rsidR="00435AD0" w:rsidRPr="00783A18" w:rsidRDefault="00435AD0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C8B208E" w14:textId="77777777" w:rsidR="00435AD0" w:rsidRPr="0097645D" w:rsidRDefault="00435AD0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4A78268" w14:textId="624D3275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0B5C" w14:textId="77777777" w:rsidR="00435AD0" w:rsidRDefault="00435AD0">
    <w:pPr>
      <w:rPr>
        <w:sz w:val="16"/>
      </w:rPr>
    </w:pPr>
  </w:p>
  <w:p w14:paraId="2CF3789A" w14:textId="639B6B74" w:rsidR="00435AD0" w:rsidRDefault="00435AD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70459">
      <w:rPr>
        <w:rFonts w:ascii="Arial" w:hAnsi="Arial"/>
        <w:sz w:val="12"/>
      </w:rPr>
      <w:t>J2022-244</w:t>
    </w:r>
    <w:r>
      <w:rPr>
        <w:rFonts w:ascii="Arial" w:hAnsi="Arial"/>
        <w:sz w:val="12"/>
      </w:rPr>
      <w:fldChar w:fldCharType="end"/>
    </w:r>
  </w:p>
  <w:p w14:paraId="13667DEB" w14:textId="1D04F58F" w:rsidR="00435AD0" w:rsidRPr="00C66DCB" w:rsidRDefault="00C66DCB" w:rsidP="00C66DCB">
    <w:pPr>
      <w:pStyle w:val="Status"/>
      <w:tabs>
        <w:tab w:val="center" w:pos="3853"/>
        <w:tab w:val="left" w:pos="4575"/>
      </w:tabs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417B" w14:textId="77777777" w:rsidR="00435AD0" w:rsidRDefault="00435A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35AD0" w:rsidRPr="00CB3D59" w14:paraId="0A964DEF" w14:textId="77777777">
      <w:tc>
        <w:tcPr>
          <w:tcW w:w="847" w:type="pct"/>
        </w:tcPr>
        <w:p w14:paraId="0CC4DD95" w14:textId="77777777" w:rsidR="00435AD0" w:rsidRPr="006D109C" w:rsidRDefault="00435AD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775650F" w14:textId="590A8872" w:rsidR="00435AD0" w:rsidRPr="006D109C" w:rsidRDefault="00435AD0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0459" w:rsidRPr="00870459">
            <w:rPr>
              <w:rFonts w:cs="Arial"/>
              <w:szCs w:val="18"/>
            </w:rPr>
            <w:t>Discrimination Amendment Bill 2022</w:t>
          </w:r>
          <w:r>
            <w:rPr>
              <w:rFonts w:cs="Arial"/>
              <w:szCs w:val="18"/>
            </w:rPr>
            <w:fldChar w:fldCharType="end"/>
          </w:r>
        </w:p>
        <w:p w14:paraId="6DB2D8AC" w14:textId="4455DB59" w:rsidR="00435AD0" w:rsidRPr="00783A18" w:rsidRDefault="00435AD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12F31CE" w14:textId="55B08A18" w:rsidR="00435AD0" w:rsidRPr="006D109C" w:rsidRDefault="00435AD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3386FBD" w14:textId="30BB4DCD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254E" w14:textId="77777777" w:rsidR="00435AD0" w:rsidRDefault="00435A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35AD0" w:rsidRPr="00CB3D59" w14:paraId="03592197" w14:textId="77777777">
      <w:tc>
        <w:tcPr>
          <w:tcW w:w="1061" w:type="pct"/>
        </w:tcPr>
        <w:p w14:paraId="74E80F8D" w14:textId="5FE53BCC" w:rsidR="00435AD0" w:rsidRPr="006D109C" w:rsidRDefault="00435AD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5A99BD9" w14:textId="4747A609" w:rsidR="00435AD0" w:rsidRPr="006D109C" w:rsidRDefault="00435AD0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0459" w:rsidRPr="00870459">
            <w:rPr>
              <w:rFonts w:cs="Arial"/>
              <w:szCs w:val="18"/>
            </w:rPr>
            <w:t>Discrimination Amendment Bill 2022</w:t>
          </w:r>
          <w:r>
            <w:rPr>
              <w:rFonts w:cs="Arial"/>
              <w:szCs w:val="18"/>
            </w:rPr>
            <w:fldChar w:fldCharType="end"/>
          </w:r>
        </w:p>
        <w:p w14:paraId="56CC7E9D" w14:textId="383E2C6C" w:rsidR="00435AD0" w:rsidRPr="00783A18" w:rsidRDefault="00435AD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E22425F" w14:textId="77777777" w:rsidR="00435AD0" w:rsidRPr="006D109C" w:rsidRDefault="00435AD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D6A40B3" w14:textId="42361B1F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55E3" w14:textId="77777777" w:rsidR="00435AD0" w:rsidRDefault="00435AD0">
    <w:pPr>
      <w:rPr>
        <w:sz w:val="16"/>
      </w:rPr>
    </w:pPr>
  </w:p>
  <w:p w14:paraId="51ACAD3F" w14:textId="448A064E" w:rsidR="00435AD0" w:rsidRDefault="00435AD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70459">
      <w:rPr>
        <w:rFonts w:ascii="Arial" w:hAnsi="Arial"/>
        <w:sz w:val="12"/>
      </w:rPr>
      <w:t>J2022-244</w:t>
    </w:r>
    <w:r>
      <w:rPr>
        <w:rFonts w:ascii="Arial" w:hAnsi="Arial"/>
        <w:sz w:val="12"/>
      </w:rPr>
      <w:fldChar w:fldCharType="end"/>
    </w:r>
  </w:p>
  <w:p w14:paraId="687F242C" w14:textId="75FE920E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3A4E" w14:textId="77777777" w:rsidR="00435AD0" w:rsidRDefault="00435A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35AD0" w:rsidRPr="00CB3D59" w14:paraId="548347E9" w14:textId="77777777">
      <w:tc>
        <w:tcPr>
          <w:tcW w:w="847" w:type="pct"/>
        </w:tcPr>
        <w:p w14:paraId="46569C7A" w14:textId="77777777" w:rsidR="00435AD0" w:rsidRPr="00ED273E" w:rsidRDefault="00435AD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3BDBB82" w14:textId="1062658F" w:rsidR="00435AD0" w:rsidRPr="00ED273E" w:rsidRDefault="00435AD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70459">
            <w:t>Discrimination Amendment Bill 2022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20CF0CC5" w14:textId="4BB93226" w:rsidR="00435AD0" w:rsidRPr="00ED273E" w:rsidRDefault="00435AD0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4229B14A" w14:textId="225FACA8" w:rsidR="00435AD0" w:rsidRPr="00ED273E" w:rsidRDefault="00435AD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4B6AA24A" w14:textId="6FDA69B9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93CA" w14:textId="77777777" w:rsidR="00435AD0" w:rsidRDefault="00435A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35AD0" w:rsidRPr="00CB3D59" w14:paraId="1E53C247" w14:textId="77777777">
      <w:tc>
        <w:tcPr>
          <w:tcW w:w="1061" w:type="pct"/>
        </w:tcPr>
        <w:p w14:paraId="5E618BEA" w14:textId="651BEA82" w:rsidR="00435AD0" w:rsidRPr="00ED273E" w:rsidRDefault="00435AD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F41808C" w14:textId="370268AA" w:rsidR="00435AD0" w:rsidRPr="00ED273E" w:rsidRDefault="00435AD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70459" w:rsidRPr="00870459">
            <w:rPr>
              <w:rFonts w:cs="Arial"/>
              <w:szCs w:val="18"/>
            </w:rPr>
            <w:t>Discrimination Amendment Bill 2022</w:t>
          </w:r>
          <w:r>
            <w:rPr>
              <w:rFonts w:cs="Arial"/>
              <w:szCs w:val="18"/>
            </w:rPr>
            <w:fldChar w:fldCharType="end"/>
          </w:r>
        </w:p>
        <w:p w14:paraId="6EED7451" w14:textId="7A80A0B2" w:rsidR="00435AD0" w:rsidRPr="00ED273E" w:rsidRDefault="00435AD0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26943220" w14:textId="77777777" w:rsidR="00435AD0" w:rsidRPr="00ED273E" w:rsidRDefault="00435AD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E50F0AB" w14:textId="1CA48DA3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CB10" w14:textId="77777777" w:rsidR="00435AD0" w:rsidRDefault="00435AD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35AD0" w14:paraId="14EC1E8F" w14:textId="77777777">
      <w:trPr>
        <w:jc w:val="center"/>
      </w:trPr>
      <w:tc>
        <w:tcPr>
          <w:tcW w:w="1240" w:type="dxa"/>
        </w:tcPr>
        <w:p w14:paraId="361F1D00" w14:textId="77777777" w:rsidR="00435AD0" w:rsidRDefault="00435AD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2A849F6" w14:textId="5EB2C4DC" w:rsidR="00435AD0" w:rsidRDefault="00C66DC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70459">
            <w:t>Discrimination Amendment Bill 2022</w:t>
          </w:r>
          <w:r>
            <w:fldChar w:fldCharType="end"/>
          </w:r>
        </w:p>
        <w:p w14:paraId="6D2A4EB6" w14:textId="19D19790" w:rsidR="00435AD0" w:rsidRDefault="00C66DC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7045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7045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7045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B1A8EFC" w14:textId="695F85C9" w:rsidR="00435AD0" w:rsidRDefault="00435AD0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66DCB">
            <w:fldChar w:fldCharType="begin"/>
          </w:r>
          <w:r w:rsidR="00C66DCB">
            <w:instrText xml:space="preserve"> DOCPROPERTY "RepubDt"  *\charformat  </w:instrText>
          </w:r>
          <w:r w:rsidR="00C66DCB">
            <w:fldChar w:fldCharType="separate"/>
          </w:r>
          <w:r w:rsidR="00870459">
            <w:t xml:space="preserve">  </w:t>
          </w:r>
          <w:r w:rsidR="00C66DCB">
            <w:fldChar w:fldCharType="end"/>
          </w:r>
        </w:p>
      </w:tc>
    </w:tr>
  </w:tbl>
  <w:p w14:paraId="415D1297" w14:textId="6B682A72" w:rsidR="00435AD0" w:rsidRPr="00C66DCB" w:rsidRDefault="00C66DCB" w:rsidP="00C66DCB">
    <w:pPr>
      <w:pStyle w:val="Status"/>
      <w:rPr>
        <w:rFonts w:cs="Arial"/>
      </w:rPr>
    </w:pPr>
    <w:r w:rsidRPr="00C66DCB">
      <w:rPr>
        <w:rFonts w:cs="Arial"/>
      </w:rPr>
      <w:fldChar w:fldCharType="begin"/>
    </w:r>
    <w:r w:rsidRPr="00C66DCB">
      <w:rPr>
        <w:rFonts w:cs="Arial"/>
      </w:rPr>
      <w:instrText xml:space="preserve"> DOCPROPERTY "Status" </w:instrText>
    </w:r>
    <w:r w:rsidRPr="00C66DCB">
      <w:rPr>
        <w:rFonts w:cs="Arial"/>
      </w:rPr>
      <w:fldChar w:fldCharType="separate"/>
    </w:r>
    <w:r w:rsidR="00870459" w:rsidRPr="00C66DCB">
      <w:rPr>
        <w:rFonts w:cs="Arial"/>
      </w:rPr>
      <w:t xml:space="preserve"> </w:t>
    </w:r>
    <w:r w:rsidRPr="00C66DCB">
      <w:rPr>
        <w:rFonts w:cs="Arial"/>
      </w:rPr>
      <w:fldChar w:fldCharType="end"/>
    </w:r>
    <w:r w:rsidRPr="00C66DC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A8AD" w14:textId="77777777" w:rsidR="0065340E" w:rsidRDefault="0065340E">
      <w:r>
        <w:separator/>
      </w:r>
    </w:p>
  </w:footnote>
  <w:footnote w:type="continuationSeparator" w:id="0">
    <w:p w14:paraId="74AC3427" w14:textId="77777777" w:rsidR="0065340E" w:rsidRDefault="0065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35AD0" w:rsidRPr="00CB3D59" w14:paraId="761F0951" w14:textId="77777777">
      <w:tc>
        <w:tcPr>
          <w:tcW w:w="900" w:type="pct"/>
        </w:tcPr>
        <w:p w14:paraId="23103B1B" w14:textId="77777777" w:rsidR="00435AD0" w:rsidRPr="00783A18" w:rsidRDefault="00435AD0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0B836E7" w14:textId="77777777" w:rsidR="00435AD0" w:rsidRPr="00783A18" w:rsidRDefault="00435AD0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35AD0" w:rsidRPr="00CB3D59" w14:paraId="0B623259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FB55A9E" w14:textId="3E76DD9A" w:rsidR="00435AD0" w:rsidRPr="0097645D" w:rsidRDefault="00C66DCB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513236BB" w14:textId="7DDC77ED" w:rsidR="00435AD0" w:rsidRDefault="00435AD0">
    <w:pPr>
      <w:pStyle w:val="N-9pt"/>
    </w:pPr>
    <w:r>
      <w:tab/>
    </w:r>
    <w:r w:rsidR="00C66DCB">
      <w:fldChar w:fldCharType="begin"/>
    </w:r>
    <w:r w:rsidR="00C66DCB">
      <w:instrText xml:space="preserve"> STYLEREF charPage \* MERGEFORMAT </w:instrText>
    </w:r>
    <w:r w:rsidR="00C66DCB">
      <w:fldChar w:fldCharType="separate"/>
    </w:r>
    <w:r w:rsidR="00C66DCB">
      <w:rPr>
        <w:noProof/>
      </w:rPr>
      <w:t>Page</w:t>
    </w:r>
    <w:r w:rsidR="00C66DCB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D0B3B7A" w14:textId="77777777" w:rsidTr="00567644">
      <w:trPr>
        <w:jc w:val="center"/>
      </w:trPr>
      <w:tc>
        <w:tcPr>
          <w:tcW w:w="1068" w:type="pct"/>
        </w:tcPr>
        <w:p w14:paraId="33E53F4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CBA2AD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D26BC4" w14:textId="77777777" w:rsidTr="00567644">
      <w:trPr>
        <w:jc w:val="center"/>
      </w:trPr>
      <w:tc>
        <w:tcPr>
          <w:tcW w:w="1068" w:type="pct"/>
        </w:tcPr>
        <w:p w14:paraId="02F56D0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C6521E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27448A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97D2EAC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215575C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35AD0" w:rsidRPr="00CB3D59" w14:paraId="6909B315" w14:textId="77777777">
      <w:tc>
        <w:tcPr>
          <w:tcW w:w="4100" w:type="pct"/>
        </w:tcPr>
        <w:p w14:paraId="25AA2F24" w14:textId="77777777" w:rsidR="00435AD0" w:rsidRPr="00783A18" w:rsidRDefault="00435AD0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CDF2E8E" w14:textId="77777777" w:rsidR="00435AD0" w:rsidRPr="00783A18" w:rsidRDefault="00435AD0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35AD0" w:rsidRPr="00CB3D59" w14:paraId="02868D7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42820FE" w14:textId="5A33D269" w:rsidR="00435AD0" w:rsidRPr="0097645D" w:rsidRDefault="00C66DCB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7EEEA662" w14:textId="79606AB1" w:rsidR="00435AD0" w:rsidRDefault="00435AD0">
    <w:pPr>
      <w:pStyle w:val="N-9pt"/>
    </w:pPr>
    <w:r>
      <w:tab/>
    </w:r>
    <w:r w:rsidR="00C66DCB">
      <w:fldChar w:fldCharType="begin"/>
    </w:r>
    <w:r w:rsidR="00C66DCB">
      <w:instrText xml:space="preserve"> STYLEREF charPage \* MERGEFORMAT </w:instrText>
    </w:r>
    <w:r w:rsidR="00C66DCB">
      <w:fldChar w:fldCharType="separate"/>
    </w:r>
    <w:r w:rsidR="00C66DCB">
      <w:rPr>
        <w:noProof/>
      </w:rPr>
      <w:t>Page</w:t>
    </w:r>
    <w:r w:rsidR="00C66DC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DBD" w14:textId="77777777" w:rsidR="00930572" w:rsidRDefault="009305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435AD0" w:rsidRPr="00CB3D59" w14:paraId="3BD806BE" w14:textId="77777777" w:rsidTr="003A49FD">
      <w:tc>
        <w:tcPr>
          <w:tcW w:w="1701" w:type="dxa"/>
        </w:tcPr>
        <w:p w14:paraId="46D01F43" w14:textId="5E8B8594" w:rsidR="00435AD0" w:rsidRPr="006D109C" w:rsidRDefault="00435AD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94C369D" w14:textId="2278BA6A" w:rsidR="00435AD0" w:rsidRPr="006D109C" w:rsidRDefault="00435AD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35AD0" w:rsidRPr="00CB3D59" w14:paraId="2D711B44" w14:textId="77777777" w:rsidTr="003A49FD">
      <w:tc>
        <w:tcPr>
          <w:tcW w:w="1701" w:type="dxa"/>
        </w:tcPr>
        <w:p w14:paraId="69877B77" w14:textId="2B083DA2" w:rsidR="00435AD0" w:rsidRPr="006D109C" w:rsidRDefault="00435AD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D987946" w14:textId="5AF92793" w:rsidR="00435AD0" w:rsidRPr="006D109C" w:rsidRDefault="00435AD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35AD0" w:rsidRPr="00CB3D59" w14:paraId="31B0DB8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72FD951" w14:textId="2127436F" w:rsidR="00435AD0" w:rsidRPr="006D109C" w:rsidRDefault="00435AD0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31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8E3BC56" w14:textId="77777777" w:rsidR="00435AD0" w:rsidRDefault="00435A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435AD0" w:rsidRPr="00CB3D59" w14:paraId="7838F65A" w14:textId="77777777" w:rsidTr="003A49FD">
      <w:tc>
        <w:tcPr>
          <w:tcW w:w="6320" w:type="dxa"/>
        </w:tcPr>
        <w:p w14:paraId="09E95013" w14:textId="734AA442" w:rsidR="00435AD0" w:rsidRPr="006D109C" w:rsidRDefault="00435AD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6B1A5F8" w14:textId="54951256" w:rsidR="00435AD0" w:rsidRPr="006D109C" w:rsidRDefault="00435AD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35AD0" w:rsidRPr="00CB3D59" w14:paraId="024E8FFF" w14:textId="77777777" w:rsidTr="003A49FD">
      <w:tc>
        <w:tcPr>
          <w:tcW w:w="6320" w:type="dxa"/>
        </w:tcPr>
        <w:p w14:paraId="3C4FE40A" w14:textId="2D0E884F" w:rsidR="00435AD0" w:rsidRPr="006D109C" w:rsidRDefault="00435AD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FEC2B86" w14:textId="2C94DFA3" w:rsidR="00435AD0" w:rsidRPr="006D109C" w:rsidRDefault="00435AD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35AD0" w:rsidRPr="00CB3D59" w14:paraId="0A4B81B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AF6D4B9" w14:textId="4B1707D8" w:rsidR="00435AD0" w:rsidRPr="006D109C" w:rsidRDefault="00435AD0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7045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30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DBB54E5" w14:textId="77777777" w:rsidR="00435AD0" w:rsidRDefault="00435A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435AD0" w:rsidRPr="00CB3D59" w14:paraId="5D68F74A" w14:textId="77777777">
      <w:trPr>
        <w:jc w:val="center"/>
      </w:trPr>
      <w:tc>
        <w:tcPr>
          <w:tcW w:w="1560" w:type="dxa"/>
        </w:tcPr>
        <w:p w14:paraId="5B3C0E31" w14:textId="6136F77C" w:rsidR="00435AD0" w:rsidRPr="00ED273E" w:rsidRDefault="00435AD0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66DCB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29F9561A" w14:textId="54B255A2" w:rsidR="00435AD0" w:rsidRPr="00ED273E" w:rsidRDefault="00435AD0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435AD0" w:rsidRPr="00CB3D59" w14:paraId="566D25CE" w14:textId="77777777">
      <w:trPr>
        <w:jc w:val="center"/>
      </w:trPr>
      <w:tc>
        <w:tcPr>
          <w:tcW w:w="1560" w:type="dxa"/>
        </w:tcPr>
        <w:p w14:paraId="1EE3B58A" w14:textId="0D383FD7" w:rsidR="00435AD0" w:rsidRPr="00ED273E" w:rsidRDefault="00435AD0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66DCB">
            <w:rPr>
              <w:rFonts w:cs="Arial"/>
              <w:b/>
              <w:noProof/>
              <w:szCs w:val="18"/>
            </w:rPr>
            <w:t>Part 1.2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20B838F0" w14:textId="0E143B07" w:rsidR="00435AD0" w:rsidRPr="00ED273E" w:rsidRDefault="00435AD0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Human Rights Commission Act 2005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435AD0" w:rsidRPr="00CB3D59" w14:paraId="0239251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45028C7" w14:textId="7DF78DB9" w:rsidR="00435AD0" w:rsidRPr="00ED273E" w:rsidRDefault="00435AD0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1.5]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5500804" w14:textId="77777777" w:rsidR="00435AD0" w:rsidRDefault="00435AD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35AD0" w:rsidRPr="00CB3D59" w14:paraId="65DCA4B8" w14:textId="77777777">
      <w:trPr>
        <w:jc w:val="center"/>
      </w:trPr>
      <w:tc>
        <w:tcPr>
          <w:tcW w:w="5741" w:type="dxa"/>
        </w:tcPr>
        <w:p w14:paraId="0B20EE84" w14:textId="03E572EF" w:rsidR="00435AD0" w:rsidRPr="00ED273E" w:rsidRDefault="00435AD0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096AEB97" w14:textId="31FCCD82" w:rsidR="00435AD0" w:rsidRPr="00ED273E" w:rsidRDefault="00435AD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66DCB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435AD0" w:rsidRPr="00CB3D59" w14:paraId="07850CBA" w14:textId="77777777">
      <w:trPr>
        <w:jc w:val="center"/>
      </w:trPr>
      <w:tc>
        <w:tcPr>
          <w:tcW w:w="5741" w:type="dxa"/>
        </w:tcPr>
        <w:p w14:paraId="5CA80EC5" w14:textId="15AD1198" w:rsidR="00435AD0" w:rsidRPr="00ED273E" w:rsidRDefault="00435AD0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Human Rights Commission Act 2005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364B72EF" w14:textId="38957B4C" w:rsidR="00435AD0" w:rsidRPr="00ED273E" w:rsidRDefault="00435AD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66DCB">
            <w:rPr>
              <w:rFonts w:cs="Arial"/>
              <w:b/>
              <w:noProof/>
              <w:szCs w:val="18"/>
            </w:rPr>
            <w:t>Part 1.2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435AD0" w:rsidRPr="00CB3D59" w14:paraId="11416FF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645DD24" w14:textId="18B11A44" w:rsidR="00435AD0" w:rsidRPr="00ED273E" w:rsidRDefault="00435AD0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66DCB">
            <w:rPr>
              <w:rFonts w:cs="Arial"/>
              <w:noProof/>
              <w:szCs w:val="18"/>
            </w:rPr>
            <w:t>[1.3]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6703D6E" w14:textId="77777777" w:rsidR="00435AD0" w:rsidRDefault="00435AD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35AD0" w14:paraId="1A3CDB35" w14:textId="77777777">
      <w:trPr>
        <w:jc w:val="center"/>
      </w:trPr>
      <w:tc>
        <w:tcPr>
          <w:tcW w:w="1234" w:type="dxa"/>
        </w:tcPr>
        <w:p w14:paraId="00D1AC01" w14:textId="77777777" w:rsidR="00435AD0" w:rsidRDefault="00435AD0">
          <w:pPr>
            <w:pStyle w:val="HeaderEven"/>
          </w:pPr>
        </w:p>
      </w:tc>
      <w:tc>
        <w:tcPr>
          <w:tcW w:w="6062" w:type="dxa"/>
        </w:tcPr>
        <w:p w14:paraId="06C04C54" w14:textId="77777777" w:rsidR="00435AD0" w:rsidRDefault="00435AD0">
          <w:pPr>
            <w:pStyle w:val="HeaderEven"/>
          </w:pPr>
        </w:p>
      </w:tc>
    </w:tr>
    <w:tr w:rsidR="00435AD0" w14:paraId="29B18A95" w14:textId="77777777">
      <w:trPr>
        <w:jc w:val="center"/>
      </w:trPr>
      <w:tc>
        <w:tcPr>
          <w:tcW w:w="1234" w:type="dxa"/>
        </w:tcPr>
        <w:p w14:paraId="2BB23112" w14:textId="77777777" w:rsidR="00435AD0" w:rsidRDefault="00435AD0">
          <w:pPr>
            <w:pStyle w:val="HeaderEven"/>
          </w:pPr>
        </w:p>
      </w:tc>
      <w:tc>
        <w:tcPr>
          <w:tcW w:w="6062" w:type="dxa"/>
        </w:tcPr>
        <w:p w14:paraId="6E115332" w14:textId="77777777" w:rsidR="00435AD0" w:rsidRDefault="00435AD0">
          <w:pPr>
            <w:pStyle w:val="HeaderEven"/>
          </w:pPr>
        </w:p>
      </w:tc>
    </w:tr>
    <w:tr w:rsidR="00435AD0" w14:paraId="713459B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B1E3718" w14:textId="77777777" w:rsidR="00435AD0" w:rsidRDefault="00435AD0">
          <w:pPr>
            <w:pStyle w:val="HeaderEven6"/>
          </w:pPr>
        </w:p>
      </w:tc>
    </w:tr>
  </w:tbl>
  <w:p w14:paraId="00621AE6" w14:textId="77777777" w:rsidR="00435AD0" w:rsidRDefault="00435AD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35AD0" w14:paraId="05255B90" w14:textId="77777777">
      <w:trPr>
        <w:jc w:val="center"/>
      </w:trPr>
      <w:tc>
        <w:tcPr>
          <w:tcW w:w="6062" w:type="dxa"/>
        </w:tcPr>
        <w:p w14:paraId="18ABF189" w14:textId="77777777" w:rsidR="00435AD0" w:rsidRDefault="00435AD0">
          <w:pPr>
            <w:pStyle w:val="HeaderOdd"/>
          </w:pPr>
        </w:p>
      </w:tc>
      <w:tc>
        <w:tcPr>
          <w:tcW w:w="1234" w:type="dxa"/>
        </w:tcPr>
        <w:p w14:paraId="175DD0F1" w14:textId="77777777" w:rsidR="00435AD0" w:rsidRDefault="00435AD0">
          <w:pPr>
            <w:pStyle w:val="HeaderOdd"/>
          </w:pPr>
        </w:p>
      </w:tc>
    </w:tr>
    <w:tr w:rsidR="00435AD0" w14:paraId="7FB7B9EE" w14:textId="77777777">
      <w:trPr>
        <w:jc w:val="center"/>
      </w:trPr>
      <w:tc>
        <w:tcPr>
          <w:tcW w:w="6062" w:type="dxa"/>
        </w:tcPr>
        <w:p w14:paraId="053644A9" w14:textId="77777777" w:rsidR="00435AD0" w:rsidRDefault="00435AD0">
          <w:pPr>
            <w:pStyle w:val="HeaderOdd"/>
          </w:pPr>
        </w:p>
      </w:tc>
      <w:tc>
        <w:tcPr>
          <w:tcW w:w="1234" w:type="dxa"/>
        </w:tcPr>
        <w:p w14:paraId="0DF4B45B" w14:textId="77777777" w:rsidR="00435AD0" w:rsidRDefault="00435AD0">
          <w:pPr>
            <w:pStyle w:val="HeaderOdd"/>
          </w:pPr>
        </w:p>
      </w:tc>
    </w:tr>
    <w:tr w:rsidR="00435AD0" w14:paraId="28D0D87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664EC7A" w14:textId="77777777" w:rsidR="00435AD0" w:rsidRDefault="00435AD0">
          <w:pPr>
            <w:pStyle w:val="HeaderOdd6"/>
          </w:pPr>
        </w:p>
      </w:tc>
    </w:tr>
  </w:tbl>
  <w:p w14:paraId="6F0D2665" w14:textId="77777777" w:rsidR="00435AD0" w:rsidRDefault="00435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42134"/>
    <w:multiLevelType w:val="multilevel"/>
    <w:tmpl w:val="56C892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ABC2D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9031619">
    <w:abstractNumId w:val="25"/>
  </w:num>
  <w:num w:numId="2" w16cid:durableId="605818362">
    <w:abstractNumId w:val="20"/>
  </w:num>
  <w:num w:numId="3" w16cid:durableId="560754371">
    <w:abstractNumId w:val="29"/>
  </w:num>
  <w:num w:numId="4" w16cid:durableId="1212889983">
    <w:abstractNumId w:val="42"/>
  </w:num>
  <w:num w:numId="5" w16cid:durableId="1778022912">
    <w:abstractNumId w:val="28"/>
  </w:num>
  <w:num w:numId="6" w16cid:durableId="1931959819">
    <w:abstractNumId w:val="10"/>
  </w:num>
  <w:num w:numId="7" w16cid:durableId="434984805">
    <w:abstractNumId w:val="32"/>
  </w:num>
  <w:num w:numId="8" w16cid:durableId="1520198126">
    <w:abstractNumId w:val="27"/>
  </w:num>
  <w:num w:numId="9" w16cid:durableId="373236614">
    <w:abstractNumId w:val="41"/>
  </w:num>
  <w:num w:numId="10" w16cid:durableId="290870289">
    <w:abstractNumId w:val="35"/>
  </w:num>
  <w:num w:numId="11" w16cid:durableId="1253323064">
    <w:abstractNumId w:val="23"/>
  </w:num>
  <w:num w:numId="12" w16cid:durableId="1923491963">
    <w:abstractNumId w:val="15"/>
  </w:num>
  <w:num w:numId="13" w16cid:durableId="1766345735">
    <w:abstractNumId w:val="37"/>
  </w:num>
  <w:num w:numId="14" w16cid:durableId="638732621">
    <w:abstractNumId w:val="19"/>
  </w:num>
  <w:num w:numId="15" w16cid:durableId="2084569455">
    <w:abstractNumId w:val="12"/>
  </w:num>
  <w:num w:numId="16" w16cid:durableId="127624409">
    <w:abstractNumId w:val="43"/>
    <w:lvlOverride w:ilvl="0">
      <w:startOverride w:val="1"/>
    </w:lvlOverride>
  </w:num>
  <w:num w:numId="17" w16cid:durableId="52627855">
    <w:abstractNumId w:val="24"/>
  </w:num>
  <w:num w:numId="18" w16cid:durableId="521361001">
    <w:abstractNumId w:val="44"/>
  </w:num>
  <w:num w:numId="19" w16cid:durableId="1092245222">
    <w:abstractNumId w:val="26"/>
  </w:num>
  <w:num w:numId="20" w16cid:durableId="991637596">
    <w:abstractNumId w:val="39"/>
  </w:num>
  <w:num w:numId="21" w16cid:durableId="2092117208">
    <w:abstractNumId w:val="26"/>
    <w:lvlOverride w:ilvl="0">
      <w:startOverride w:val="1"/>
    </w:lvlOverride>
  </w:num>
  <w:num w:numId="22" w16cid:durableId="188565009">
    <w:abstractNumId w:val="26"/>
    <w:lvlOverride w:ilvl="0">
      <w:startOverride w:val="1"/>
    </w:lvlOverride>
  </w:num>
  <w:num w:numId="23" w16cid:durableId="1923055484">
    <w:abstractNumId w:val="26"/>
    <w:lvlOverride w:ilvl="0">
      <w:startOverride w:val="1"/>
    </w:lvlOverride>
  </w:num>
  <w:num w:numId="24" w16cid:durableId="1562594829">
    <w:abstractNumId w:val="26"/>
    <w:lvlOverride w:ilvl="0">
      <w:startOverride w:val="1"/>
    </w:lvlOverride>
  </w:num>
  <w:num w:numId="25" w16cid:durableId="2081632444">
    <w:abstractNumId w:val="26"/>
    <w:lvlOverride w:ilvl="0">
      <w:startOverride w:val="1"/>
    </w:lvlOverride>
  </w:num>
  <w:num w:numId="26" w16cid:durableId="2072732916">
    <w:abstractNumId w:val="43"/>
  </w:num>
  <w:num w:numId="27" w16cid:durableId="1474057800">
    <w:abstractNumId w:val="26"/>
  </w:num>
  <w:num w:numId="28" w16cid:durableId="1654331590">
    <w:abstractNumId w:val="9"/>
  </w:num>
  <w:num w:numId="29" w16cid:durableId="2137872161">
    <w:abstractNumId w:val="7"/>
  </w:num>
  <w:num w:numId="30" w16cid:durableId="476727933">
    <w:abstractNumId w:val="6"/>
  </w:num>
  <w:num w:numId="31" w16cid:durableId="647782318">
    <w:abstractNumId w:val="5"/>
  </w:num>
  <w:num w:numId="32" w16cid:durableId="208149648">
    <w:abstractNumId w:val="4"/>
  </w:num>
  <w:num w:numId="33" w16cid:durableId="1999920110">
    <w:abstractNumId w:val="8"/>
  </w:num>
  <w:num w:numId="34" w16cid:durableId="2104766533">
    <w:abstractNumId w:val="3"/>
  </w:num>
  <w:num w:numId="35" w16cid:durableId="662272516">
    <w:abstractNumId w:val="2"/>
  </w:num>
  <w:num w:numId="36" w16cid:durableId="554972414">
    <w:abstractNumId w:val="1"/>
  </w:num>
  <w:num w:numId="37" w16cid:durableId="1569148126">
    <w:abstractNumId w:val="0"/>
  </w:num>
  <w:num w:numId="38" w16cid:durableId="633684591">
    <w:abstractNumId w:val="12"/>
  </w:num>
  <w:num w:numId="39" w16cid:durableId="960380907">
    <w:abstractNumId w:val="36"/>
  </w:num>
  <w:num w:numId="40" w16cid:durableId="1882783851">
    <w:abstractNumId w:val="26"/>
    <w:lvlOverride w:ilvl="0">
      <w:startOverride w:val="1"/>
    </w:lvlOverride>
  </w:num>
  <w:num w:numId="41" w16cid:durableId="1368948587">
    <w:abstractNumId w:val="21"/>
  </w:num>
  <w:num w:numId="42" w16cid:durableId="242303665">
    <w:abstractNumId w:val="33"/>
  </w:num>
  <w:num w:numId="43" w16cid:durableId="1140148623">
    <w:abstractNumId w:val="22"/>
  </w:num>
  <w:num w:numId="44" w16cid:durableId="752357648">
    <w:abstractNumId w:val="18"/>
  </w:num>
  <w:num w:numId="45" w16cid:durableId="1438480377">
    <w:abstractNumId w:val="40"/>
  </w:num>
  <w:num w:numId="46" w16cid:durableId="1721512352">
    <w:abstractNumId w:val="11"/>
  </w:num>
  <w:num w:numId="47" w16cid:durableId="53089230">
    <w:abstractNumId w:val="31"/>
  </w:num>
  <w:num w:numId="48" w16cid:durableId="2072849100">
    <w:abstractNumId w:val="16"/>
  </w:num>
  <w:num w:numId="49" w16cid:durableId="1603225385">
    <w:abstractNumId w:val="30"/>
  </w:num>
  <w:num w:numId="50" w16cid:durableId="930620976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AD"/>
    <w:rsid w:val="00000C1F"/>
    <w:rsid w:val="00002C2E"/>
    <w:rsid w:val="000038FA"/>
    <w:rsid w:val="0000398F"/>
    <w:rsid w:val="000043A6"/>
    <w:rsid w:val="00004573"/>
    <w:rsid w:val="000051BB"/>
    <w:rsid w:val="00005825"/>
    <w:rsid w:val="00005F23"/>
    <w:rsid w:val="000065DB"/>
    <w:rsid w:val="0000739C"/>
    <w:rsid w:val="00010078"/>
    <w:rsid w:val="00010513"/>
    <w:rsid w:val="00010700"/>
    <w:rsid w:val="0001347E"/>
    <w:rsid w:val="00013A98"/>
    <w:rsid w:val="00014882"/>
    <w:rsid w:val="00015843"/>
    <w:rsid w:val="00015914"/>
    <w:rsid w:val="000165D3"/>
    <w:rsid w:val="0001674E"/>
    <w:rsid w:val="000169BB"/>
    <w:rsid w:val="0002034F"/>
    <w:rsid w:val="00020B53"/>
    <w:rsid w:val="000215AA"/>
    <w:rsid w:val="00024382"/>
    <w:rsid w:val="0002517D"/>
    <w:rsid w:val="00025988"/>
    <w:rsid w:val="0003249F"/>
    <w:rsid w:val="00032895"/>
    <w:rsid w:val="00033577"/>
    <w:rsid w:val="00033D0E"/>
    <w:rsid w:val="0003541A"/>
    <w:rsid w:val="000360D0"/>
    <w:rsid w:val="00036A2C"/>
    <w:rsid w:val="00036CC8"/>
    <w:rsid w:val="00037D2D"/>
    <w:rsid w:val="00037D73"/>
    <w:rsid w:val="000417E5"/>
    <w:rsid w:val="00041D42"/>
    <w:rsid w:val="000420DE"/>
    <w:rsid w:val="0004211F"/>
    <w:rsid w:val="00042609"/>
    <w:rsid w:val="000447A6"/>
    <w:rsid w:val="000448E6"/>
    <w:rsid w:val="00045ECE"/>
    <w:rsid w:val="00046891"/>
    <w:rsid w:val="00046E24"/>
    <w:rsid w:val="00047170"/>
    <w:rsid w:val="00047369"/>
    <w:rsid w:val="000474F2"/>
    <w:rsid w:val="000510F0"/>
    <w:rsid w:val="0005155D"/>
    <w:rsid w:val="000515BC"/>
    <w:rsid w:val="000523BE"/>
    <w:rsid w:val="00052603"/>
    <w:rsid w:val="00052B1E"/>
    <w:rsid w:val="000532BC"/>
    <w:rsid w:val="000551B2"/>
    <w:rsid w:val="00055507"/>
    <w:rsid w:val="000557CA"/>
    <w:rsid w:val="00055E30"/>
    <w:rsid w:val="00057D4E"/>
    <w:rsid w:val="00060403"/>
    <w:rsid w:val="00060E81"/>
    <w:rsid w:val="00061C4F"/>
    <w:rsid w:val="000621E2"/>
    <w:rsid w:val="0006239D"/>
    <w:rsid w:val="00062C9F"/>
    <w:rsid w:val="00063121"/>
    <w:rsid w:val="00063128"/>
    <w:rsid w:val="00063210"/>
    <w:rsid w:val="00064000"/>
    <w:rsid w:val="00064417"/>
    <w:rsid w:val="00064576"/>
    <w:rsid w:val="000663A1"/>
    <w:rsid w:val="00066492"/>
    <w:rsid w:val="00066F6A"/>
    <w:rsid w:val="00067745"/>
    <w:rsid w:val="000702A7"/>
    <w:rsid w:val="00071044"/>
    <w:rsid w:val="00072251"/>
    <w:rsid w:val="00072457"/>
    <w:rsid w:val="000729C5"/>
    <w:rsid w:val="00072B06"/>
    <w:rsid w:val="00072ED8"/>
    <w:rsid w:val="00073613"/>
    <w:rsid w:val="000772FB"/>
    <w:rsid w:val="000812D4"/>
    <w:rsid w:val="00081D6E"/>
    <w:rsid w:val="0008211A"/>
    <w:rsid w:val="000837EB"/>
    <w:rsid w:val="0008395A"/>
    <w:rsid w:val="00083C32"/>
    <w:rsid w:val="00083CEA"/>
    <w:rsid w:val="00083D5C"/>
    <w:rsid w:val="00084009"/>
    <w:rsid w:val="00084713"/>
    <w:rsid w:val="0008523C"/>
    <w:rsid w:val="00086F53"/>
    <w:rsid w:val="000906B4"/>
    <w:rsid w:val="000911BA"/>
    <w:rsid w:val="00091575"/>
    <w:rsid w:val="00091D6C"/>
    <w:rsid w:val="0009248A"/>
    <w:rsid w:val="000931AA"/>
    <w:rsid w:val="000949A6"/>
    <w:rsid w:val="00095165"/>
    <w:rsid w:val="000960A5"/>
    <w:rsid w:val="0009641C"/>
    <w:rsid w:val="00096811"/>
    <w:rsid w:val="000968CA"/>
    <w:rsid w:val="000968D2"/>
    <w:rsid w:val="000978C2"/>
    <w:rsid w:val="000A0D04"/>
    <w:rsid w:val="000A0EF3"/>
    <w:rsid w:val="000A1549"/>
    <w:rsid w:val="000A2213"/>
    <w:rsid w:val="000A2274"/>
    <w:rsid w:val="000A3ED9"/>
    <w:rsid w:val="000A4361"/>
    <w:rsid w:val="000A57A0"/>
    <w:rsid w:val="000A5DCB"/>
    <w:rsid w:val="000A5DFC"/>
    <w:rsid w:val="000A637A"/>
    <w:rsid w:val="000A7535"/>
    <w:rsid w:val="000B09C3"/>
    <w:rsid w:val="000B16DC"/>
    <w:rsid w:val="000B17F0"/>
    <w:rsid w:val="000B1C99"/>
    <w:rsid w:val="000B1E82"/>
    <w:rsid w:val="000B202E"/>
    <w:rsid w:val="000B256A"/>
    <w:rsid w:val="000B3404"/>
    <w:rsid w:val="000B3FF0"/>
    <w:rsid w:val="000B41C2"/>
    <w:rsid w:val="000B4951"/>
    <w:rsid w:val="000B5464"/>
    <w:rsid w:val="000B5685"/>
    <w:rsid w:val="000B6449"/>
    <w:rsid w:val="000B729E"/>
    <w:rsid w:val="000B7DBE"/>
    <w:rsid w:val="000C0EA2"/>
    <w:rsid w:val="000C138F"/>
    <w:rsid w:val="000C1582"/>
    <w:rsid w:val="000C2050"/>
    <w:rsid w:val="000C31C5"/>
    <w:rsid w:val="000C4B7F"/>
    <w:rsid w:val="000C54A0"/>
    <w:rsid w:val="000C5AC0"/>
    <w:rsid w:val="000C687C"/>
    <w:rsid w:val="000C7260"/>
    <w:rsid w:val="000C752B"/>
    <w:rsid w:val="000C7832"/>
    <w:rsid w:val="000C7850"/>
    <w:rsid w:val="000C7956"/>
    <w:rsid w:val="000C79D4"/>
    <w:rsid w:val="000D15DF"/>
    <w:rsid w:val="000D3E4F"/>
    <w:rsid w:val="000D540D"/>
    <w:rsid w:val="000D54F2"/>
    <w:rsid w:val="000D7115"/>
    <w:rsid w:val="000E07F9"/>
    <w:rsid w:val="000E13BF"/>
    <w:rsid w:val="000E1E93"/>
    <w:rsid w:val="000E25DF"/>
    <w:rsid w:val="000E29CA"/>
    <w:rsid w:val="000E2AAC"/>
    <w:rsid w:val="000E3B12"/>
    <w:rsid w:val="000E3B29"/>
    <w:rsid w:val="000E4475"/>
    <w:rsid w:val="000E5145"/>
    <w:rsid w:val="000E576D"/>
    <w:rsid w:val="000E5D68"/>
    <w:rsid w:val="000E7769"/>
    <w:rsid w:val="000E790E"/>
    <w:rsid w:val="000F1692"/>
    <w:rsid w:val="000F1FEC"/>
    <w:rsid w:val="000F2735"/>
    <w:rsid w:val="000F2D91"/>
    <w:rsid w:val="000F329E"/>
    <w:rsid w:val="000F3897"/>
    <w:rsid w:val="000F4CDF"/>
    <w:rsid w:val="000F5570"/>
    <w:rsid w:val="000F5C63"/>
    <w:rsid w:val="000F6CA7"/>
    <w:rsid w:val="000F7F40"/>
    <w:rsid w:val="001002C3"/>
    <w:rsid w:val="001002CB"/>
    <w:rsid w:val="001003A2"/>
    <w:rsid w:val="00101528"/>
    <w:rsid w:val="00102690"/>
    <w:rsid w:val="00102CA7"/>
    <w:rsid w:val="001033CA"/>
    <w:rsid w:val="001033CB"/>
    <w:rsid w:val="001047CB"/>
    <w:rsid w:val="001053AD"/>
    <w:rsid w:val="001058DF"/>
    <w:rsid w:val="00106EA3"/>
    <w:rsid w:val="00107F85"/>
    <w:rsid w:val="0011049A"/>
    <w:rsid w:val="00111217"/>
    <w:rsid w:val="00113017"/>
    <w:rsid w:val="0011386F"/>
    <w:rsid w:val="00113FC4"/>
    <w:rsid w:val="00114FA9"/>
    <w:rsid w:val="00115B34"/>
    <w:rsid w:val="001171BA"/>
    <w:rsid w:val="00117A95"/>
    <w:rsid w:val="00120ABC"/>
    <w:rsid w:val="0012564A"/>
    <w:rsid w:val="00125A45"/>
    <w:rsid w:val="00125C30"/>
    <w:rsid w:val="00126287"/>
    <w:rsid w:val="00127662"/>
    <w:rsid w:val="00127CDD"/>
    <w:rsid w:val="001301EB"/>
    <w:rsid w:val="0013046D"/>
    <w:rsid w:val="001306A3"/>
    <w:rsid w:val="00130EDB"/>
    <w:rsid w:val="00131247"/>
    <w:rsid w:val="001315A1"/>
    <w:rsid w:val="00132957"/>
    <w:rsid w:val="00132A66"/>
    <w:rsid w:val="001338FA"/>
    <w:rsid w:val="001343A6"/>
    <w:rsid w:val="001349F9"/>
    <w:rsid w:val="0013531D"/>
    <w:rsid w:val="00135358"/>
    <w:rsid w:val="00136FBE"/>
    <w:rsid w:val="00137495"/>
    <w:rsid w:val="00137C1D"/>
    <w:rsid w:val="00142763"/>
    <w:rsid w:val="00143E6C"/>
    <w:rsid w:val="0014590E"/>
    <w:rsid w:val="00146402"/>
    <w:rsid w:val="00147781"/>
    <w:rsid w:val="00147D45"/>
    <w:rsid w:val="00150851"/>
    <w:rsid w:val="001510A1"/>
    <w:rsid w:val="001519D1"/>
    <w:rsid w:val="00151D1A"/>
    <w:rsid w:val="001520FC"/>
    <w:rsid w:val="00152989"/>
    <w:rsid w:val="001533C1"/>
    <w:rsid w:val="00153482"/>
    <w:rsid w:val="001541B4"/>
    <w:rsid w:val="00154289"/>
    <w:rsid w:val="001542F7"/>
    <w:rsid w:val="00154977"/>
    <w:rsid w:val="00156687"/>
    <w:rsid w:val="001570F0"/>
    <w:rsid w:val="001572E4"/>
    <w:rsid w:val="00160DF7"/>
    <w:rsid w:val="0016167D"/>
    <w:rsid w:val="001618B3"/>
    <w:rsid w:val="00162A5A"/>
    <w:rsid w:val="00163DE7"/>
    <w:rsid w:val="00164204"/>
    <w:rsid w:val="00164567"/>
    <w:rsid w:val="00164A75"/>
    <w:rsid w:val="00165292"/>
    <w:rsid w:val="0016654D"/>
    <w:rsid w:val="00166A35"/>
    <w:rsid w:val="00167EF8"/>
    <w:rsid w:val="0017182C"/>
    <w:rsid w:val="00171B93"/>
    <w:rsid w:val="00172C3A"/>
    <w:rsid w:val="00172D13"/>
    <w:rsid w:val="001741FF"/>
    <w:rsid w:val="00175646"/>
    <w:rsid w:val="00175FD1"/>
    <w:rsid w:val="00176AE6"/>
    <w:rsid w:val="00180311"/>
    <w:rsid w:val="00180A02"/>
    <w:rsid w:val="00180C82"/>
    <w:rsid w:val="001815FB"/>
    <w:rsid w:val="00181A28"/>
    <w:rsid w:val="00181D8C"/>
    <w:rsid w:val="00182D2A"/>
    <w:rsid w:val="001842C7"/>
    <w:rsid w:val="0018445B"/>
    <w:rsid w:val="0018491C"/>
    <w:rsid w:val="00184B3E"/>
    <w:rsid w:val="00186E1A"/>
    <w:rsid w:val="00190FB9"/>
    <w:rsid w:val="001924D7"/>
    <w:rsid w:val="0019297A"/>
    <w:rsid w:val="00192D1E"/>
    <w:rsid w:val="00193187"/>
    <w:rsid w:val="00193D6B"/>
    <w:rsid w:val="00194F96"/>
    <w:rsid w:val="00195101"/>
    <w:rsid w:val="00195C81"/>
    <w:rsid w:val="001962F8"/>
    <w:rsid w:val="001A0255"/>
    <w:rsid w:val="001A1E6F"/>
    <w:rsid w:val="001A1FC3"/>
    <w:rsid w:val="001A245B"/>
    <w:rsid w:val="001A2A3C"/>
    <w:rsid w:val="001A2E3E"/>
    <w:rsid w:val="001A351C"/>
    <w:rsid w:val="001A39AF"/>
    <w:rsid w:val="001A3B18"/>
    <w:rsid w:val="001A3B6D"/>
    <w:rsid w:val="001A40AE"/>
    <w:rsid w:val="001A6FFB"/>
    <w:rsid w:val="001A7BFD"/>
    <w:rsid w:val="001A7F8F"/>
    <w:rsid w:val="001B1114"/>
    <w:rsid w:val="001B1AD4"/>
    <w:rsid w:val="001B218A"/>
    <w:rsid w:val="001B2676"/>
    <w:rsid w:val="001B336D"/>
    <w:rsid w:val="001B3B53"/>
    <w:rsid w:val="001B449A"/>
    <w:rsid w:val="001B47FE"/>
    <w:rsid w:val="001B57E4"/>
    <w:rsid w:val="001B61D9"/>
    <w:rsid w:val="001B6311"/>
    <w:rsid w:val="001B6532"/>
    <w:rsid w:val="001B6BC0"/>
    <w:rsid w:val="001B6D1A"/>
    <w:rsid w:val="001B6D98"/>
    <w:rsid w:val="001B6DD2"/>
    <w:rsid w:val="001B729A"/>
    <w:rsid w:val="001B7BD8"/>
    <w:rsid w:val="001C090F"/>
    <w:rsid w:val="001C1644"/>
    <w:rsid w:val="001C29CC"/>
    <w:rsid w:val="001C2A65"/>
    <w:rsid w:val="001C4452"/>
    <w:rsid w:val="001C4A67"/>
    <w:rsid w:val="001C4B70"/>
    <w:rsid w:val="001C547E"/>
    <w:rsid w:val="001C5FA9"/>
    <w:rsid w:val="001C6809"/>
    <w:rsid w:val="001D09C2"/>
    <w:rsid w:val="001D0AD5"/>
    <w:rsid w:val="001D14BD"/>
    <w:rsid w:val="001D15FB"/>
    <w:rsid w:val="001D1702"/>
    <w:rsid w:val="001D1F85"/>
    <w:rsid w:val="001D22FD"/>
    <w:rsid w:val="001D3170"/>
    <w:rsid w:val="001D389B"/>
    <w:rsid w:val="001D3910"/>
    <w:rsid w:val="001D48F1"/>
    <w:rsid w:val="001D4C8C"/>
    <w:rsid w:val="001D4DC2"/>
    <w:rsid w:val="001D4EB3"/>
    <w:rsid w:val="001D53F0"/>
    <w:rsid w:val="001D56B4"/>
    <w:rsid w:val="001D73DF"/>
    <w:rsid w:val="001E0780"/>
    <w:rsid w:val="001E0BBC"/>
    <w:rsid w:val="001E125C"/>
    <w:rsid w:val="001E1269"/>
    <w:rsid w:val="001E1A01"/>
    <w:rsid w:val="001E41E3"/>
    <w:rsid w:val="001E4694"/>
    <w:rsid w:val="001E5D92"/>
    <w:rsid w:val="001E6538"/>
    <w:rsid w:val="001E6D7B"/>
    <w:rsid w:val="001E79DB"/>
    <w:rsid w:val="001F0AD5"/>
    <w:rsid w:val="001F299D"/>
    <w:rsid w:val="001F2DC2"/>
    <w:rsid w:val="001F2FBE"/>
    <w:rsid w:val="001F3DB4"/>
    <w:rsid w:val="001F545A"/>
    <w:rsid w:val="001F55E5"/>
    <w:rsid w:val="001F5A2B"/>
    <w:rsid w:val="001F62DF"/>
    <w:rsid w:val="001F6468"/>
    <w:rsid w:val="001F7735"/>
    <w:rsid w:val="001F7CFD"/>
    <w:rsid w:val="00200531"/>
    <w:rsid w:val="00200557"/>
    <w:rsid w:val="00200A0E"/>
    <w:rsid w:val="002012E6"/>
    <w:rsid w:val="002017DB"/>
    <w:rsid w:val="002020D7"/>
    <w:rsid w:val="00202210"/>
    <w:rsid w:val="00202420"/>
    <w:rsid w:val="0020343C"/>
    <w:rsid w:val="00203655"/>
    <w:rsid w:val="002037B2"/>
    <w:rsid w:val="0020406B"/>
    <w:rsid w:val="00204855"/>
    <w:rsid w:val="002048A9"/>
    <w:rsid w:val="00204E34"/>
    <w:rsid w:val="00205612"/>
    <w:rsid w:val="002059D4"/>
    <w:rsid w:val="0020610F"/>
    <w:rsid w:val="00206B9B"/>
    <w:rsid w:val="00207293"/>
    <w:rsid w:val="00210029"/>
    <w:rsid w:val="0021002C"/>
    <w:rsid w:val="002109DB"/>
    <w:rsid w:val="00211B37"/>
    <w:rsid w:val="002156E9"/>
    <w:rsid w:val="0021623A"/>
    <w:rsid w:val="00216E61"/>
    <w:rsid w:val="0021735B"/>
    <w:rsid w:val="00217C8C"/>
    <w:rsid w:val="00220622"/>
    <w:rsid w:val="002208AF"/>
    <w:rsid w:val="002209A6"/>
    <w:rsid w:val="0022149F"/>
    <w:rsid w:val="00221D4E"/>
    <w:rsid w:val="002222A8"/>
    <w:rsid w:val="002233A7"/>
    <w:rsid w:val="002233AC"/>
    <w:rsid w:val="00224417"/>
    <w:rsid w:val="0022492E"/>
    <w:rsid w:val="00224F67"/>
    <w:rsid w:val="00225307"/>
    <w:rsid w:val="002263A5"/>
    <w:rsid w:val="002266A3"/>
    <w:rsid w:val="00230AF0"/>
    <w:rsid w:val="00231509"/>
    <w:rsid w:val="00231B86"/>
    <w:rsid w:val="00232D9A"/>
    <w:rsid w:val="002337F1"/>
    <w:rsid w:val="002340F4"/>
    <w:rsid w:val="00234574"/>
    <w:rsid w:val="002345B9"/>
    <w:rsid w:val="00236A16"/>
    <w:rsid w:val="002373B3"/>
    <w:rsid w:val="0023759C"/>
    <w:rsid w:val="002377CD"/>
    <w:rsid w:val="00240353"/>
    <w:rsid w:val="002409EB"/>
    <w:rsid w:val="00241BF8"/>
    <w:rsid w:val="00241EB1"/>
    <w:rsid w:val="002436D5"/>
    <w:rsid w:val="00243B23"/>
    <w:rsid w:val="00243ED4"/>
    <w:rsid w:val="00244FEE"/>
    <w:rsid w:val="002458A4"/>
    <w:rsid w:val="00246F34"/>
    <w:rsid w:val="002502C9"/>
    <w:rsid w:val="00250D08"/>
    <w:rsid w:val="00251472"/>
    <w:rsid w:val="002518D8"/>
    <w:rsid w:val="00252119"/>
    <w:rsid w:val="00254122"/>
    <w:rsid w:val="00254795"/>
    <w:rsid w:val="00254EA5"/>
    <w:rsid w:val="002556A7"/>
    <w:rsid w:val="002557B9"/>
    <w:rsid w:val="00256093"/>
    <w:rsid w:val="00256E0F"/>
    <w:rsid w:val="00260019"/>
    <w:rsid w:val="0026001C"/>
    <w:rsid w:val="00260C50"/>
    <w:rsid w:val="00261149"/>
    <w:rsid w:val="002612B5"/>
    <w:rsid w:val="0026152C"/>
    <w:rsid w:val="00262579"/>
    <w:rsid w:val="00262E6D"/>
    <w:rsid w:val="00263163"/>
    <w:rsid w:val="002633D1"/>
    <w:rsid w:val="00263F69"/>
    <w:rsid w:val="002644DC"/>
    <w:rsid w:val="0026503C"/>
    <w:rsid w:val="002653AD"/>
    <w:rsid w:val="00266EDB"/>
    <w:rsid w:val="002677A0"/>
    <w:rsid w:val="00267BE3"/>
    <w:rsid w:val="00267ECC"/>
    <w:rsid w:val="0027003D"/>
    <w:rsid w:val="0027015B"/>
    <w:rsid w:val="002702D4"/>
    <w:rsid w:val="002706DB"/>
    <w:rsid w:val="002708D9"/>
    <w:rsid w:val="00270F59"/>
    <w:rsid w:val="00272968"/>
    <w:rsid w:val="00272BBD"/>
    <w:rsid w:val="00272EA4"/>
    <w:rsid w:val="00272FDF"/>
    <w:rsid w:val="00273B6D"/>
    <w:rsid w:val="00273D5F"/>
    <w:rsid w:val="00274EFD"/>
    <w:rsid w:val="00275474"/>
    <w:rsid w:val="00275CE9"/>
    <w:rsid w:val="00277806"/>
    <w:rsid w:val="00280CD0"/>
    <w:rsid w:val="00282B0F"/>
    <w:rsid w:val="00283501"/>
    <w:rsid w:val="00283F98"/>
    <w:rsid w:val="002856F3"/>
    <w:rsid w:val="00285A73"/>
    <w:rsid w:val="00285C0C"/>
    <w:rsid w:val="002864E5"/>
    <w:rsid w:val="00286791"/>
    <w:rsid w:val="0028695E"/>
    <w:rsid w:val="00287065"/>
    <w:rsid w:val="0028775E"/>
    <w:rsid w:val="002908FA"/>
    <w:rsid w:val="00290D70"/>
    <w:rsid w:val="0029298F"/>
    <w:rsid w:val="002935D3"/>
    <w:rsid w:val="00295C15"/>
    <w:rsid w:val="002963CA"/>
    <w:rsid w:val="002965A5"/>
    <w:rsid w:val="002966E5"/>
    <w:rsid w:val="0029692F"/>
    <w:rsid w:val="00296D9A"/>
    <w:rsid w:val="002A0B11"/>
    <w:rsid w:val="002A2075"/>
    <w:rsid w:val="002A22A0"/>
    <w:rsid w:val="002A271E"/>
    <w:rsid w:val="002A2763"/>
    <w:rsid w:val="002A3F72"/>
    <w:rsid w:val="002A4419"/>
    <w:rsid w:val="002A6689"/>
    <w:rsid w:val="002A6F4D"/>
    <w:rsid w:val="002A756E"/>
    <w:rsid w:val="002B05A7"/>
    <w:rsid w:val="002B1153"/>
    <w:rsid w:val="002B23F1"/>
    <w:rsid w:val="002B25E4"/>
    <w:rsid w:val="002B25E9"/>
    <w:rsid w:val="002B2682"/>
    <w:rsid w:val="002B4052"/>
    <w:rsid w:val="002B461B"/>
    <w:rsid w:val="002B4884"/>
    <w:rsid w:val="002B4A13"/>
    <w:rsid w:val="002B58FC"/>
    <w:rsid w:val="002B5FFD"/>
    <w:rsid w:val="002B63F5"/>
    <w:rsid w:val="002C003D"/>
    <w:rsid w:val="002C030A"/>
    <w:rsid w:val="002C0D55"/>
    <w:rsid w:val="002C115D"/>
    <w:rsid w:val="002C18FB"/>
    <w:rsid w:val="002C216D"/>
    <w:rsid w:val="002C30B2"/>
    <w:rsid w:val="002C383E"/>
    <w:rsid w:val="002C3D43"/>
    <w:rsid w:val="002C4A72"/>
    <w:rsid w:val="002C5DB3"/>
    <w:rsid w:val="002C6263"/>
    <w:rsid w:val="002C7985"/>
    <w:rsid w:val="002D031C"/>
    <w:rsid w:val="002D09CB"/>
    <w:rsid w:val="002D1E85"/>
    <w:rsid w:val="002D26EA"/>
    <w:rsid w:val="002D2A42"/>
    <w:rsid w:val="002D2FE5"/>
    <w:rsid w:val="002D3C0A"/>
    <w:rsid w:val="002D425A"/>
    <w:rsid w:val="002D4276"/>
    <w:rsid w:val="002D70F8"/>
    <w:rsid w:val="002E01EA"/>
    <w:rsid w:val="002E0ACA"/>
    <w:rsid w:val="002E0AF3"/>
    <w:rsid w:val="002E144D"/>
    <w:rsid w:val="002E270D"/>
    <w:rsid w:val="002E5174"/>
    <w:rsid w:val="002E593B"/>
    <w:rsid w:val="002E6339"/>
    <w:rsid w:val="002E65AF"/>
    <w:rsid w:val="002E6E0C"/>
    <w:rsid w:val="002E7969"/>
    <w:rsid w:val="002E79D8"/>
    <w:rsid w:val="002F0031"/>
    <w:rsid w:val="002F43A0"/>
    <w:rsid w:val="002F5703"/>
    <w:rsid w:val="002F5F87"/>
    <w:rsid w:val="002F6069"/>
    <w:rsid w:val="002F696A"/>
    <w:rsid w:val="002F7447"/>
    <w:rsid w:val="003001AB"/>
    <w:rsid w:val="003003EC"/>
    <w:rsid w:val="00300E31"/>
    <w:rsid w:val="003026E9"/>
    <w:rsid w:val="00302B5D"/>
    <w:rsid w:val="00303347"/>
    <w:rsid w:val="00303D53"/>
    <w:rsid w:val="003042C9"/>
    <w:rsid w:val="003049AA"/>
    <w:rsid w:val="003055B1"/>
    <w:rsid w:val="00306872"/>
    <w:rsid w:val="003068E0"/>
    <w:rsid w:val="00307593"/>
    <w:rsid w:val="00307865"/>
    <w:rsid w:val="003108D1"/>
    <w:rsid w:val="0031143F"/>
    <w:rsid w:val="003115D8"/>
    <w:rsid w:val="003133E1"/>
    <w:rsid w:val="003141B4"/>
    <w:rsid w:val="00314266"/>
    <w:rsid w:val="00314516"/>
    <w:rsid w:val="00315705"/>
    <w:rsid w:val="00315902"/>
    <w:rsid w:val="00315B62"/>
    <w:rsid w:val="003166F8"/>
    <w:rsid w:val="00317287"/>
    <w:rsid w:val="0031767B"/>
    <w:rsid w:val="003179E8"/>
    <w:rsid w:val="00317C1C"/>
    <w:rsid w:val="00317FDC"/>
    <w:rsid w:val="0032063D"/>
    <w:rsid w:val="003208EF"/>
    <w:rsid w:val="00320F6A"/>
    <w:rsid w:val="00321FC2"/>
    <w:rsid w:val="00322B05"/>
    <w:rsid w:val="00324942"/>
    <w:rsid w:val="00326F78"/>
    <w:rsid w:val="00327257"/>
    <w:rsid w:val="003272A1"/>
    <w:rsid w:val="00330B53"/>
    <w:rsid w:val="00331203"/>
    <w:rsid w:val="00331C84"/>
    <w:rsid w:val="00332DEC"/>
    <w:rsid w:val="00333078"/>
    <w:rsid w:val="00333095"/>
    <w:rsid w:val="003344D3"/>
    <w:rsid w:val="00334DCD"/>
    <w:rsid w:val="0033545E"/>
    <w:rsid w:val="00336345"/>
    <w:rsid w:val="00336541"/>
    <w:rsid w:val="003370CA"/>
    <w:rsid w:val="00337A4F"/>
    <w:rsid w:val="00341C11"/>
    <w:rsid w:val="00342E3D"/>
    <w:rsid w:val="00342FD3"/>
    <w:rsid w:val="0034336E"/>
    <w:rsid w:val="003451CC"/>
    <w:rsid w:val="0034528E"/>
    <w:rsid w:val="0034583F"/>
    <w:rsid w:val="003473F7"/>
    <w:rsid w:val="003478D2"/>
    <w:rsid w:val="003506BA"/>
    <w:rsid w:val="003519DC"/>
    <w:rsid w:val="00351E02"/>
    <w:rsid w:val="00351F8A"/>
    <w:rsid w:val="003523BC"/>
    <w:rsid w:val="00352A21"/>
    <w:rsid w:val="00352B11"/>
    <w:rsid w:val="00353FF3"/>
    <w:rsid w:val="0035402D"/>
    <w:rsid w:val="00354063"/>
    <w:rsid w:val="00355547"/>
    <w:rsid w:val="003556C3"/>
    <w:rsid w:val="00355A2D"/>
    <w:rsid w:val="00355A3A"/>
    <w:rsid w:val="00355AD9"/>
    <w:rsid w:val="0035693F"/>
    <w:rsid w:val="00356FD1"/>
    <w:rsid w:val="003574D1"/>
    <w:rsid w:val="00362C4C"/>
    <w:rsid w:val="00363608"/>
    <w:rsid w:val="00364114"/>
    <w:rsid w:val="003646D5"/>
    <w:rsid w:val="00365196"/>
    <w:rsid w:val="003659ED"/>
    <w:rsid w:val="00367DEA"/>
    <w:rsid w:val="003700C0"/>
    <w:rsid w:val="00370AE8"/>
    <w:rsid w:val="003721F7"/>
    <w:rsid w:val="00372EF0"/>
    <w:rsid w:val="00374339"/>
    <w:rsid w:val="003746E1"/>
    <w:rsid w:val="00375B2E"/>
    <w:rsid w:val="00376835"/>
    <w:rsid w:val="00377824"/>
    <w:rsid w:val="00377911"/>
    <w:rsid w:val="00377D1F"/>
    <w:rsid w:val="00381808"/>
    <w:rsid w:val="003818BE"/>
    <w:rsid w:val="00381B22"/>
    <w:rsid w:val="00381D64"/>
    <w:rsid w:val="00385097"/>
    <w:rsid w:val="0038626C"/>
    <w:rsid w:val="00386A2B"/>
    <w:rsid w:val="00387980"/>
    <w:rsid w:val="00390556"/>
    <w:rsid w:val="003909F8"/>
    <w:rsid w:val="00390D36"/>
    <w:rsid w:val="00391C6F"/>
    <w:rsid w:val="00393288"/>
    <w:rsid w:val="00393368"/>
    <w:rsid w:val="003933D3"/>
    <w:rsid w:val="0039435E"/>
    <w:rsid w:val="00394A05"/>
    <w:rsid w:val="003951C1"/>
    <w:rsid w:val="00395916"/>
    <w:rsid w:val="00395F15"/>
    <w:rsid w:val="00396646"/>
    <w:rsid w:val="003966D7"/>
    <w:rsid w:val="00396B0E"/>
    <w:rsid w:val="00397155"/>
    <w:rsid w:val="003971E8"/>
    <w:rsid w:val="003979B3"/>
    <w:rsid w:val="003A0507"/>
    <w:rsid w:val="003A0664"/>
    <w:rsid w:val="003A07C0"/>
    <w:rsid w:val="003A0E1F"/>
    <w:rsid w:val="003A0F1E"/>
    <w:rsid w:val="003A109F"/>
    <w:rsid w:val="003A160E"/>
    <w:rsid w:val="003A3DF6"/>
    <w:rsid w:val="003A44BB"/>
    <w:rsid w:val="003A539A"/>
    <w:rsid w:val="003A67FD"/>
    <w:rsid w:val="003A779F"/>
    <w:rsid w:val="003A7A6C"/>
    <w:rsid w:val="003B01DB"/>
    <w:rsid w:val="003B0DCB"/>
    <w:rsid w:val="003B0F80"/>
    <w:rsid w:val="003B2C7A"/>
    <w:rsid w:val="003B2F36"/>
    <w:rsid w:val="003B31A1"/>
    <w:rsid w:val="003B31E4"/>
    <w:rsid w:val="003B7184"/>
    <w:rsid w:val="003B7881"/>
    <w:rsid w:val="003C0702"/>
    <w:rsid w:val="003C0A3A"/>
    <w:rsid w:val="003C108A"/>
    <w:rsid w:val="003C1FFE"/>
    <w:rsid w:val="003C2564"/>
    <w:rsid w:val="003C2842"/>
    <w:rsid w:val="003C3D66"/>
    <w:rsid w:val="003C4DA5"/>
    <w:rsid w:val="003C50A2"/>
    <w:rsid w:val="003C5B91"/>
    <w:rsid w:val="003C6AA4"/>
    <w:rsid w:val="003C6DE9"/>
    <w:rsid w:val="003C6EDF"/>
    <w:rsid w:val="003C776C"/>
    <w:rsid w:val="003C7B9C"/>
    <w:rsid w:val="003D0740"/>
    <w:rsid w:val="003D0A2D"/>
    <w:rsid w:val="003D2484"/>
    <w:rsid w:val="003D26B7"/>
    <w:rsid w:val="003D3A81"/>
    <w:rsid w:val="003D4AAE"/>
    <w:rsid w:val="003D4C75"/>
    <w:rsid w:val="003D59C8"/>
    <w:rsid w:val="003D7254"/>
    <w:rsid w:val="003E0653"/>
    <w:rsid w:val="003E31F1"/>
    <w:rsid w:val="003E4645"/>
    <w:rsid w:val="003E46F8"/>
    <w:rsid w:val="003E4A56"/>
    <w:rsid w:val="003E4A71"/>
    <w:rsid w:val="003E5BB3"/>
    <w:rsid w:val="003E6991"/>
    <w:rsid w:val="003E6B00"/>
    <w:rsid w:val="003E77C6"/>
    <w:rsid w:val="003E7CB0"/>
    <w:rsid w:val="003E7FDB"/>
    <w:rsid w:val="003F06EE"/>
    <w:rsid w:val="003F15EA"/>
    <w:rsid w:val="003F33D6"/>
    <w:rsid w:val="003F3B87"/>
    <w:rsid w:val="003F4912"/>
    <w:rsid w:val="003F5222"/>
    <w:rsid w:val="003F5904"/>
    <w:rsid w:val="003F6E4B"/>
    <w:rsid w:val="003F6FA9"/>
    <w:rsid w:val="003F7A0F"/>
    <w:rsid w:val="003F7A42"/>
    <w:rsid w:val="003F7DB2"/>
    <w:rsid w:val="004005BC"/>
    <w:rsid w:val="004005F0"/>
    <w:rsid w:val="00400631"/>
    <w:rsid w:val="00400C03"/>
    <w:rsid w:val="0040106D"/>
    <w:rsid w:val="0040136F"/>
    <w:rsid w:val="0040242B"/>
    <w:rsid w:val="0040252E"/>
    <w:rsid w:val="0040268C"/>
    <w:rsid w:val="00402C39"/>
    <w:rsid w:val="00402F21"/>
    <w:rsid w:val="004033B4"/>
    <w:rsid w:val="00403645"/>
    <w:rsid w:val="0040405B"/>
    <w:rsid w:val="00404FE0"/>
    <w:rsid w:val="004050D7"/>
    <w:rsid w:val="004103ED"/>
    <w:rsid w:val="00410C20"/>
    <w:rsid w:val="004110BA"/>
    <w:rsid w:val="00411D44"/>
    <w:rsid w:val="0041529A"/>
    <w:rsid w:val="00416A4F"/>
    <w:rsid w:val="00423AC4"/>
    <w:rsid w:val="004240B8"/>
    <w:rsid w:val="00424CC9"/>
    <w:rsid w:val="00424D83"/>
    <w:rsid w:val="0042592F"/>
    <w:rsid w:val="0042668A"/>
    <w:rsid w:val="0042750A"/>
    <w:rsid w:val="0042793E"/>
    <w:rsid w:val="0042799E"/>
    <w:rsid w:val="00427A5B"/>
    <w:rsid w:val="004312EE"/>
    <w:rsid w:val="00431601"/>
    <w:rsid w:val="00432034"/>
    <w:rsid w:val="00433064"/>
    <w:rsid w:val="0043327F"/>
    <w:rsid w:val="004351F3"/>
    <w:rsid w:val="00435893"/>
    <w:rsid w:val="004358D2"/>
    <w:rsid w:val="00435AD0"/>
    <w:rsid w:val="00436C3C"/>
    <w:rsid w:val="0044067A"/>
    <w:rsid w:val="00440811"/>
    <w:rsid w:val="00441CEF"/>
    <w:rsid w:val="004421D5"/>
    <w:rsid w:val="00442F56"/>
    <w:rsid w:val="00443ADD"/>
    <w:rsid w:val="00444785"/>
    <w:rsid w:val="00445C50"/>
    <w:rsid w:val="004467AE"/>
    <w:rsid w:val="00446E2D"/>
    <w:rsid w:val="00447B1D"/>
    <w:rsid w:val="00447B71"/>
    <w:rsid w:val="00447C31"/>
    <w:rsid w:val="004508CE"/>
    <w:rsid w:val="004510ED"/>
    <w:rsid w:val="0045136D"/>
    <w:rsid w:val="0045258F"/>
    <w:rsid w:val="00452DD6"/>
    <w:rsid w:val="004536AA"/>
    <w:rsid w:val="0045398D"/>
    <w:rsid w:val="00453F6D"/>
    <w:rsid w:val="00455046"/>
    <w:rsid w:val="00455299"/>
    <w:rsid w:val="00456074"/>
    <w:rsid w:val="00457476"/>
    <w:rsid w:val="00457E1A"/>
    <w:rsid w:val="0046076C"/>
    <w:rsid w:val="00460A67"/>
    <w:rsid w:val="00461499"/>
    <w:rsid w:val="004614FB"/>
    <w:rsid w:val="004615D9"/>
    <w:rsid w:val="00461D78"/>
    <w:rsid w:val="00462B21"/>
    <w:rsid w:val="00464372"/>
    <w:rsid w:val="004658DC"/>
    <w:rsid w:val="004658F2"/>
    <w:rsid w:val="0046630C"/>
    <w:rsid w:val="00467696"/>
    <w:rsid w:val="00470B8D"/>
    <w:rsid w:val="004713D0"/>
    <w:rsid w:val="004720DA"/>
    <w:rsid w:val="00472576"/>
    <w:rsid w:val="00472639"/>
    <w:rsid w:val="00472DD2"/>
    <w:rsid w:val="00473CD0"/>
    <w:rsid w:val="00475017"/>
    <w:rsid w:val="004751D3"/>
    <w:rsid w:val="00475F03"/>
    <w:rsid w:val="00476DCA"/>
    <w:rsid w:val="0047738E"/>
    <w:rsid w:val="00477F2D"/>
    <w:rsid w:val="00480A8E"/>
    <w:rsid w:val="00481B66"/>
    <w:rsid w:val="004821CA"/>
    <w:rsid w:val="00482697"/>
    <w:rsid w:val="00482C91"/>
    <w:rsid w:val="004830D4"/>
    <w:rsid w:val="004833F5"/>
    <w:rsid w:val="004842A8"/>
    <w:rsid w:val="004842D8"/>
    <w:rsid w:val="00484669"/>
    <w:rsid w:val="00485000"/>
    <w:rsid w:val="0048525E"/>
    <w:rsid w:val="004855BF"/>
    <w:rsid w:val="00486FE2"/>
    <w:rsid w:val="004875BE"/>
    <w:rsid w:val="00487D5F"/>
    <w:rsid w:val="004909A2"/>
    <w:rsid w:val="00490EC0"/>
    <w:rsid w:val="00491192"/>
    <w:rsid w:val="00491236"/>
    <w:rsid w:val="00491606"/>
    <w:rsid w:val="00491C1E"/>
    <w:rsid w:val="00491D7C"/>
    <w:rsid w:val="00491DF6"/>
    <w:rsid w:val="00491DF9"/>
    <w:rsid w:val="004922F3"/>
    <w:rsid w:val="00493B14"/>
    <w:rsid w:val="00493ED5"/>
    <w:rsid w:val="00494267"/>
    <w:rsid w:val="00494D9D"/>
    <w:rsid w:val="004953FC"/>
    <w:rsid w:val="0049570D"/>
    <w:rsid w:val="004959AF"/>
    <w:rsid w:val="004961DB"/>
    <w:rsid w:val="00496B8C"/>
    <w:rsid w:val="0049778C"/>
    <w:rsid w:val="00497D33"/>
    <w:rsid w:val="00497DED"/>
    <w:rsid w:val="004A0ABA"/>
    <w:rsid w:val="004A1E58"/>
    <w:rsid w:val="004A211D"/>
    <w:rsid w:val="004A2333"/>
    <w:rsid w:val="004A2FDC"/>
    <w:rsid w:val="004A32C4"/>
    <w:rsid w:val="004A3D43"/>
    <w:rsid w:val="004A47FC"/>
    <w:rsid w:val="004A49BA"/>
    <w:rsid w:val="004A55F2"/>
    <w:rsid w:val="004A65D3"/>
    <w:rsid w:val="004A75CF"/>
    <w:rsid w:val="004A77CE"/>
    <w:rsid w:val="004B0E9D"/>
    <w:rsid w:val="004B10DB"/>
    <w:rsid w:val="004B22BF"/>
    <w:rsid w:val="004B2EE0"/>
    <w:rsid w:val="004B52EA"/>
    <w:rsid w:val="004B5B98"/>
    <w:rsid w:val="004B7145"/>
    <w:rsid w:val="004B7C5D"/>
    <w:rsid w:val="004C1BA0"/>
    <w:rsid w:val="004C2884"/>
    <w:rsid w:val="004C2A16"/>
    <w:rsid w:val="004C2A69"/>
    <w:rsid w:val="004C4308"/>
    <w:rsid w:val="004C4598"/>
    <w:rsid w:val="004C5042"/>
    <w:rsid w:val="004C56D7"/>
    <w:rsid w:val="004C5EEC"/>
    <w:rsid w:val="004C6559"/>
    <w:rsid w:val="004C6D5E"/>
    <w:rsid w:val="004C6DA4"/>
    <w:rsid w:val="004C6F7A"/>
    <w:rsid w:val="004C70A3"/>
    <w:rsid w:val="004C724A"/>
    <w:rsid w:val="004D13D3"/>
    <w:rsid w:val="004D16B8"/>
    <w:rsid w:val="004D309C"/>
    <w:rsid w:val="004D3744"/>
    <w:rsid w:val="004D38F7"/>
    <w:rsid w:val="004D4557"/>
    <w:rsid w:val="004D53B8"/>
    <w:rsid w:val="004D6E75"/>
    <w:rsid w:val="004D7199"/>
    <w:rsid w:val="004E2499"/>
    <w:rsid w:val="004E2567"/>
    <w:rsid w:val="004E2568"/>
    <w:rsid w:val="004E3576"/>
    <w:rsid w:val="004E4C4C"/>
    <w:rsid w:val="004E4F6C"/>
    <w:rsid w:val="004E5256"/>
    <w:rsid w:val="004E5BD7"/>
    <w:rsid w:val="004E5D85"/>
    <w:rsid w:val="004F0255"/>
    <w:rsid w:val="004F03AF"/>
    <w:rsid w:val="004F0D6A"/>
    <w:rsid w:val="004F1050"/>
    <w:rsid w:val="004F1270"/>
    <w:rsid w:val="004F216D"/>
    <w:rsid w:val="004F25B3"/>
    <w:rsid w:val="004F293A"/>
    <w:rsid w:val="004F345E"/>
    <w:rsid w:val="004F5528"/>
    <w:rsid w:val="004F5B5B"/>
    <w:rsid w:val="004F5CC5"/>
    <w:rsid w:val="004F60A0"/>
    <w:rsid w:val="004F635B"/>
    <w:rsid w:val="004F6688"/>
    <w:rsid w:val="004F6CFD"/>
    <w:rsid w:val="004F6D20"/>
    <w:rsid w:val="004F7788"/>
    <w:rsid w:val="00500DE9"/>
    <w:rsid w:val="00501495"/>
    <w:rsid w:val="00502EBC"/>
    <w:rsid w:val="005037BD"/>
    <w:rsid w:val="00503AE3"/>
    <w:rsid w:val="00503B0F"/>
    <w:rsid w:val="00504056"/>
    <w:rsid w:val="00504440"/>
    <w:rsid w:val="005055B0"/>
    <w:rsid w:val="0050662E"/>
    <w:rsid w:val="00507730"/>
    <w:rsid w:val="00510659"/>
    <w:rsid w:val="00512972"/>
    <w:rsid w:val="00512A7C"/>
    <w:rsid w:val="00512E56"/>
    <w:rsid w:val="0051435B"/>
    <w:rsid w:val="00514372"/>
    <w:rsid w:val="005146D6"/>
    <w:rsid w:val="00514AA8"/>
    <w:rsid w:val="00514F25"/>
    <w:rsid w:val="00515082"/>
    <w:rsid w:val="005157BC"/>
    <w:rsid w:val="00515D68"/>
    <w:rsid w:val="00515E14"/>
    <w:rsid w:val="005167A9"/>
    <w:rsid w:val="00516E8B"/>
    <w:rsid w:val="005171DC"/>
    <w:rsid w:val="00520109"/>
    <w:rsid w:val="005208C0"/>
    <w:rsid w:val="0052097D"/>
    <w:rsid w:val="00520C4F"/>
    <w:rsid w:val="00521637"/>
    <w:rsid w:val="005218EE"/>
    <w:rsid w:val="00522980"/>
    <w:rsid w:val="00522BE0"/>
    <w:rsid w:val="0052431B"/>
    <w:rsid w:val="00524918"/>
    <w:rsid w:val="005249B7"/>
    <w:rsid w:val="00524B32"/>
    <w:rsid w:val="00524CBC"/>
    <w:rsid w:val="005259D1"/>
    <w:rsid w:val="0052631F"/>
    <w:rsid w:val="005302FE"/>
    <w:rsid w:val="00531AA5"/>
    <w:rsid w:val="00531AF6"/>
    <w:rsid w:val="00531BB8"/>
    <w:rsid w:val="00532728"/>
    <w:rsid w:val="00532C13"/>
    <w:rsid w:val="00532CEF"/>
    <w:rsid w:val="005337EA"/>
    <w:rsid w:val="00533D41"/>
    <w:rsid w:val="0053499F"/>
    <w:rsid w:val="00534ADA"/>
    <w:rsid w:val="005373D7"/>
    <w:rsid w:val="005373F4"/>
    <w:rsid w:val="00537936"/>
    <w:rsid w:val="0054089B"/>
    <w:rsid w:val="00540988"/>
    <w:rsid w:val="0054230F"/>
    <w:rsid w:val="00542E65"/>
    <w:rsid w:val="005434C4"/>
    <w:rsid w:val="00543739"/>
    <w:rsid w:val="0054378B"/>
    <w:rsid w:val="00544615"/>
    <w:rsid w:val="00544938"/>
    <w:rsid w:val="0054498B"/>
    <w:rsid w:val="005463C0"/>
    <w:rsid w:val="00546A70"/>
    <w:rsid w:val="00546C11"/>
    <w:rsid w:val="00546D80"/>
    <w:rsid w:val="005474CA"/>
    <w:rsid w:val="00547A7D"/>
    <w:rsid w:val="00547C35"/>
    <w:rsid w:val="00547EC6"/>
    <w:rsid w:val="00552735"/>
    <w:rsid w:val="00552A15"/>
    <w:rsid w:val="00552BFD"/>
    <w:rsid w:val="00552E0C"/>
    <w:rsid w:val="00552FFB"/>
    <w:rsid w:val="0055308C"/>
    <w:rsid w:val="00553EA6"/>
    <w:rsid w:val="0055485C"/>
    <w:rsid w:val="005561BB"/>
    <w:rsid w:val="005569CD"/>
    <w:rsid w:val="00556FC2"/>
    <w:rsid w:val="005570F0"/>
    <w:rsid w:val="00557501"/>
    <w:rsid w:val="00557A9B"/>
    <w:rsid w:val="00560FA2"/>
    <w:rsid w:val="005611D9"/>
    <w:rsid w:val="00561C6B"/>
    <w:rsid w:val="00561D60"/>
    <w:rsid w:val="00562392"/>
    <w:rsid w:val="005623AE"/>
    <w:rsid w:val="0056302F"/>
    <w:rsid w:val="005658C2"/>
    <w:rsid w:val="00566BDF"/>
    <w:rsid w:val="005673F5"/>
    <w:rsid w:val="00567644"/>
    <w:rsid w:val="005679CA"/>
    <w:rsid w:val="005679F7"/>
    <w:rsid w:val="00567CF2"/>
    <w:rsid w:val="00570680"/>
    <w:rsid w:val="005710D7"/>
    <w:rsid w:val="00571859"/>
    <w:rsid w:val="00571B6A"/>
    <w:rsid w:val="005720EA"/>
    <w:rsid w:val="00573167"/>
    <w:rsid w:val="0057363E"/>
    <w:rsid w:val="00573C32"/>
    <w:rsid w:val="00574382"/>
    <w:rsid w:val="00574534"/>
    <w:rsid w:val="00574E27"/>
    <w:rsid w:val="00575518"/>
    <w:rsid w:val="00575646"/>
    <w:rsid w:val="00575E50"/>
    <w:rsid w:val="005768D1"/>
    <w:rsid w:val="00576D01"/>
    <w:rsid w:val="00577E04"/>
    <w:rsid w:val="005808E5"/>
    <w:rsid w:val="005809DE"/>
    <w:rsid w:val="00580EBD"/>
    <w:rsid w:val="00583204"/>
    <w:rsid w:val="005840DF"/>
    <w:rsid w:val="00584181"/>
    <w:rsid w:val="00584CBA"/>
    <w:rsid w:val="0058566D"/>
    <w:rsid w:val="005859BF"/>
    <w:rsid w:val="00585B9A"/>
    <w:rsid w:val="00586C80"/>
    <w:rsid w:val="00586D6F"/>
    <w:rsid w:val="00587DFD"/>
    <w:rsid w:val="0059011F"/>
    <w:rsid w:val="00591DC8"/>
    <w:rsid w:val="0059278C"/>
    <w:rsid w:val="00593626"/>
    <w:rsid w:val="00596BB3"/>
    <w:rsid w:val="00596C8B"/>
    <w:rsid w:val="00596CC1"/>
    <w:rsid w:val="00597606"/>
    <w:rsid w:val="005A15BD"/>
    <w:rsid w:val="005A2FA8"/>
    <w:rsid w:val="005A30F3"/>
    <w:rsid w:val="005A4155"/>
    <w:rsid w:val="005A481E"/>
    <w:rsid w:val="005A4EE0"/>
    <w:rsid w:val="005A5916"/>
    <w:rsid w:val="005A65EB"/>
    <w:rsid w:val="005B0415"/>
    <w:rsid w:val="005B1228"/>
    <w:rsid w:val="005B167C"/>
    <w:rsid w:val="005B31FB"/>
    <w:rsid w:val="005B3674"/>
    <w:rsid w:val="005B37E4"/>
    <w:rsid w:val="005B3FD9"/>
    <w:rsid w:val="005B4FFC"/>
    <w:rsid w:val="005B6B31"/>
    <w:rsid w:val="005B6C66"/>
    <w:rsid w:val="005C0C5C"/>
    <w:rsid w:val="005C1DEE"/>
    <w:rsid w:val="005C2082"/>
    <w:rsid w:val="005C28C5"/>
    <w:rsid w:val="005C297B"/>
    <w:rsid w:val="005C2E30"/>
    <w:rsid w:val="005C3189"/>
    <w:rsid w:val="005C393E"/>
    <w:rsid w:val="005C4167"/>
    <w:rsid w:val="005C4528"/>
    <w:rsid w:val="005C4AF9"/>
    <w:rsid w:val="005C6335"/>
    <w:rsid w:val="005C6A0E"/>
    <w:rsid w:val="005C7A70"/>
    <w:rsid w:val="005D1B78"/>
    <w:rsid w:val="005D2B59"/>
    <w:rsid w:val="005D2ECF"/>
    <w:rsid w:val="005D3875"/>
    <w:rsid w:val="005D396A"/>
    <w:rsid w:val="005D3AC6"/>
    <w:rsid w:val="005D425A"/>
    <w:rsid w:val="005D47C0"/>
    <w:rsid w:val="005D5A8C"/>
    <w:rsid w:val="005D6220"/>
    <w:rsid w:val="005D647C"/>
    <w:rsid w:val="005E077A"/>
    <w:rsid w:val="005E0DAF"/>
    <w:rsid w:val="005E0ECD"/>
    <w:rsid w:val="005E13A8"/>
    <w:rsid w:val="005E14CB"/>
    <w:rsid w:val="005E14F8"/>
    <w:rsid w:val="005E1D86"/>
    <w:rsid w:val="005E29A4"/>
    <w:rsid w:val="005E3659"/>
    <w:rsid w:val="005E415E"/>
    <w:rsid w:val="005E42B2"/>
    <w:rsid w:val="005E478B"/>
    <w:rsid w:val="005E5186"/>
    <w:rsid w:val="005E553F"/>
    <w:rsid w:val="005E6051"/>
    <w:rsid w:val="005E749D"/>
    <w:rsid w:val="005E7875"/>
    <w:rsid w:val="005F0101"/>
    <w:rsid w:val="005F150B"/>
    <w:rsid w:val="005F1947"/>
    <w:rsid w:val="005F316F"/>
    <w:rsid w:val="005F32CF"/>
    <w:rsid w:val="005F43FC"/>
    <w:rsid w:val="005F56A8"/>
    <w:rsid w:val="005F5809"/>
    <w:rsid w:val="005F58E5"/>
    <w:rsid w:val="005F6BBA"/>
    <w:rsid w:val="0060025F"/>
    <w:rsid w:val="00601C28"/>
    <w:rsid w:val="00601D4E"/>
    <w:rsid w:val="006025D3"/>
    <w:rsid w:val="00602791"/>
    <w:rsid w:val="00603FC8"/>
    <w:rsid w:val="0060561C"/>
    <w:rsid w:val="006065D7"/>
    <w:rsid w:val="006065EF"/>
    <w:rsid w:val="006103FB"/>
    <w:rsid w:val="00610E78"/>
    <w:rsid w:val="00611C28"/>
    <w:rsid w:val="00611C2E"/>
    <w:rsid w:val="00612BA6"/>
    <w:rsid w:val="00612CBD"/>
    <w:rsid w:val="00614787"/>
    <w:rsid w:val="00615EC4"/>
    <w:rsid w:val="00615F9F"/>
    <w:rsid w:val="00616028"/>
    <w:rsid w:val="00616A31"/>
    <w:rsid w:val="00616C21"/>
    <w:rsid w:val="00620422"/>
    <w:rsid w:val="0062112C"/>
    <w:rsid w:val="00621290"/>
    <w:rsid w:val="0062206B"/>
    <w:rsid w:val="00622136"/>
    <w:rsid w:val="0062241B"/>
    <w:rsid w:val="00622A24"/>
    <w:rsid w:val="006236B5"/>
    <w:rsid w:val="00624BF4"/>
    <w:rsid w:val="006253B7"/>
    <w:rsid w:val="00631BC2"/>
    <w:rsid w:val="006320A3"/>
    <w:rsid w:val="00632853"/>
    <w:rsid w:val="00632FCF"/>
    <w:rsid w:val="0063342A"/>
    <w:rsid w:val="006338A5"/>
    <w:rsid w:val="00634981"/>
    <w:rsid w:val="00640979"/>
    <w:rsid w:val="00641993"/>
    <w:rsid w:val="00641C9A"/>
    <w:rsid w:val="00641CC6"/>
    <w:rsid w:val="006422DC"/>
    <w:rsid w:val="00642E3F"/>
    <w:rsid w:val="006430DD"/>
    <w:rsid w:val="00643F71"/>
    <w:rsid w:val="006444E8"/>
    <w:rsid w:val="006452FD"/>
    <w:rsid w:val="00645306"/>
    <w:rsid w:val="0064654C"/>
    <w:rsid w:val="00646AED"/>
    <w:rsid w:val="00646CA9"/>
    <w:rsid w:val="006473C1"/>
    <w:rsid w:val="00651669"/>
    <w:rsid w:val="00651A71"/>
    <w:rsid w:val="00651FCE"/>
    <w:rsid w:val="006522E1"/>
    <w:rsid w:val="0065266E"/>
    <w:rsid w:val="006533E8"/>
    <w:rsid w:val="0065340E"/>
    <w:rsid w:val="006545B1"/>
    <w:rsid w:val="00654C2B"/>
    <w:rsid w:val="00655890"/>
    <w:rsid w:val="00655AB3"/>
    <w:rsid w:val="00655DAE"/>
    <w:rsid w:val="006564B9"/>
    <w:rsid w:val="00656C84"/>
    <w:rsid w:val="006570FC"/>
    <w:rsid w:val="00657A05"/>
    <w:rsid w:val="006605C2"/>
    <w:rsid w:val="00660E96"/>
    <w:rsid w:val="006613D5"/>
    <w:rsid w:val="006618FF"/>
    <w:rsid w:val="00664B26"/>
    <w:rsid w:val="00664FC3"/>
    <w:rsid w:val="00665046"/>
    <w:rsid w:val="006650A8"/>
    <w:rsid w:val="0066531B"/>
    <w:rsid w:val="006669FE"/>
    <w:rsid w:val="00666AA1"/>
    <w:rsid w:val="0066740B"/>
    <w:rsid w:val="00667638"/>
    <w:rsid w:val="00667A4E"/>
    <w:rsid w:val="00671280"/>
    <w:rsid w:val="00671AC6"/>
    <w:rsid w:val="006720A1"/>
    <w:rsid w:val="00672277"/>
    <w:rsid w:val="006730AD"/>
    <w:rsid w:val="00673589"/>
    <w:rsid w:val="00673674"/>
    <w:rsid w:val="00674ECB"/>
    <w:rsid w:val="006751AE"/>
    <w:rsid w:val="00675E77"/>
    <w:rsid w:val="00676CA9"/>
    <w:rsid w:val="006773BA"/>
    <w:rsid w:val="00677412"/>
    <w:rsid w:val="00680547"/>
    <w:rsid w:val="00680822"/>
    <w:rsid w:val="00680887"/>
    <w:rsid w:val="00680A95"/>
    <w:rsid w:val="00680E08"/>
    <w:rsid w:val="00680F82"/>
    <w:rsid w:val="00680FA1"/>
    <w:rsid w:val="00680FB0"/>
    <w:rsid w:val="00684442"/>
    <w:rsid w:val="0068447C"/>
    <w:rsid w:val="00685233"/>
    <w:rsid w:val="0068537E"/>
    <w:rsid w:val="006855FC"/>
    <w:rsid w:val="00685895"/>
    <w:rsid w:val="006858C2"/>
    <w:rsid w:val="00685F7F"/>
    <w:rsid w:val="00687A2B"/>
    <w:rsid w:val="00687FE7"/>
    <w:rsid w:val="00690C64"/>
    <w:rsid w:val="006915E3"/>
    <w:rsid w:val="00691787"/>
    <w:rsid w:val="00692567"/>
    <w:rsid w:val="00692626"/>
    <w:rsid w:val="00693C2C"/>
    <w:rsid w:val="00694725"/>
    <w:rsid w:val="006971F3"/>
    <w:rsid w:val="00697368"/>
    <w:rsid w:val="00697741"/>
    <w:rsid w:val="006A1DAB"/>
    <w:rsid w:val="006A1F38"/>
    <w:rsid w:val="006A2126"/>
    <w:rsid w:val="006A25CB"/>
    <w:rsid w:val="006A2F6B"/>
    <w:rsid w:val="006A3036"/>
    <w:rsid w:val="006A4436"/>
    <w:rsid w:val="006A5030"/>
    <w:rsid w:val="006A5B83"/>
    <w:rsid w:val="006B0B1D"/>
    <w:rsid w:val="006B0F73"/>
    <w:rsid w:val="006B17B6"/>
    <w:rsid w:val="006B2FF6"/>
    <w:rsid w:val="006B3F45"/>
    <w:rsid w:val="006B4191"/>
    <w:rsid w:val="006B4F48"/>
    <w:rsid w:val="006B5157"/>
    <w:rsid w:val="006B5806"/>
    <w:rsid w:val="006B6402"/>
    <w:rsid w:val="006B6773"/>
    <w:rsid w:val="006B71BE"/>
    <w:rsid w:val="006B7D47"/>
    <w:rsid w:val="006C02F6"/>
    <w:rsid w:val="006C08D3"/>
    <w:rsid w:val="006C0B5A"/>
    <w:rsid w:val="006C10C3"/>
    <w:rsid w:val="006C1537"/>
    <w:rsid w:val="006C1D6C"/>
    <w:rsid w:val="006C265F"/>
    <w:rsid w:val="006C2BA2"/>
    <w:rsid w:val="006C332F"/>
    <w:rsid w:val="006C3D19"/>
    <w:rsid w:val="006C424D"/>
    <w:rsid w:val="006C552F"/>
    <w:rsid w:val="006C6260"/>
    <w:rsid w:val="006C65E8"/>
    <w:rsid w:val="006C6FD7"/>
    <w:rsid w:val="006C76B3"/>
    <w:rsid w:val="006C7AAC"/>
    <w:rsid w:val="006D06C0"/>
    <w:rsid w:val="006D0757"/>
    <w:rsid w:val="006D07E0"/>
    <w:rsid w:val="006D0CD1"/>
    <w:rsid w:val="006D1104"/>
    <w:rsid w:val="006D2552"/>
    <w:rsid w:val="006D2EE1"/>
    <w:rsid w:val="006D3568"/>
    <w:rsid w:val="006D3611"/>
    <w:rsid w:val="006D3A6C"/>
    <w:rsid w:val="006D3AEF"/>
    <w:rsid w:val="006D416A"/>
    <w:rsid w:val="006D4974"/>
    <w:rsid w:val="006D56F0"/>
    <w:rsid w:val="006D5E69"/>
    <w:rsid w:val="006D756E"/>
    <w:rsid w:val="006E08E3"/>
    <w:rsid w:val="006E0A8E"/>
    <w:rsid w:val="006E11E1"/>
    <w:rsid w:val="006E1FAC"/>
    <w:rsid w:val="006E2568"/>
    <w:rsid w:val="006E272E"/>
    <w:rsid w:val="006E2DC7"/>
    <w:rsid w:val="006E2E76"/>
    <w:rsid w:val="006E45BD"/>
    <w:rsid w:val="006E5815"/>
    <w:rsid w:val="006E6AD5"/>
    <w:rsid w:val="006E7880"/>
    <w:rsid w:val="006E7EB4"/>
    <w:rsid w:val="006F10F4"/>
    <w:rsid w:val="006F2595"/>
    <w:rsid w:val="006F26F7"/>
    <w:rsid w:val="006F3CA8"/>
    <w:rsid w:val="006F3E39"/>
    <w:rsid w:val="006F51D9"/>
    <w:rsid w:val="006F6520"/>
    <w:rsid w:val="006F7023"/>
    <w:rsid w:val="00700158"/>
    <w:rsid w:val="0070062E"/>
    <w:rsid w:val="0070093D"/>
    <w:rsid w:val="007011C1"/>
    <w:rsid w:val="00702F8D"/>
    <w:rsid w:val="00703E9F"/>
    <w:rsid w:val="00704185"/>
    <w:rsid w:val="00704422"/>
    <w:rsid w:val="00704755"/>
    <w:rsid w:val="00705684"/>
    <w:rsid w:val="00705A3A"/>
    <w:rsid w:val="00705E2A"/>
    <w:rsid w:val="007103EE"/>
    <w:rsid w:val="0071045E"/>
    <w:rsid w:val="00712115"/>
    <w:rsid w:val="007123AC"/>
    <w:rsid w:val="00713B7A"/>
    <w:rsid w:val="00715DE2"/>
    <w:rsid w:val="00715FAF"/>
    <w:rsid w:val="00716D6A"/>
    <w:rsid w:val="00716E31"/>
    <w:rsid w:val="0071751C"/>
    <w:rsid w:val="00720C7C"/>
    <w:rsid w:val="00720CA7"/>
    <w:rsid w:val="007220E7"/>
    <w:rsid w:val="00722B6C"/>
    <w:rsid w:val="00723378"/>
    <w:rsid w:val="007239B0"/>
    <w:rsid w:val="00723A10"/>
    <w:rsid w:val="00724065"/>
    <w:rsid w:val="00724E55"/>
    <w:rsid w:val="00726FD8"/>
    <w:rsid w:val="00727AAE"/>
    <w:rsid w:val="00727FED"/>
    <w:rsid w:val="00730107"/>
    <w:rsid w:val="00730D8B"/>
    <w:rsid w:val="00730EBF"/>
    <w:rsid w:val="007315CE"/>
    <w:rsid w:val="007319BE"/>
    <w:rsid w:val="00731A51"/>
    <w:rsid w:val="007327A5"/>
    <w:rsid w:val="00733272"/>
    <w:rsid w:val="0073355C"/>
    <w:rsid w:val="007341F9"/>
    <w:rsid w:val="0073456C"/>
    <w:rsid w:val="00734DC1"/>
    <w:rsid w:val="00734DD7"/>
    <w:rsid w:val="00736438"/>
    <w:rsid w:val="0073671B"/>
    <w:rsid w:val="00736A92"/>
    <w:rsid w:val="00737063"/>
    <w:rsid w:val="007370CC"/>
    <w:rsid w:val="00737580"/>
    <w:rsid w:val="00737905"/>
    <w:rsid w:val="00737B95"/>
    <w:rsid w:val="0074064C"/>
    <w:rsid w:val="007421C8"/>
    <w:rsid w:val="00743755"/>
    <w:rsid w:val="007437FB"/>
    <w:rsid w:val="00743BD1"/>
    <w:rsid w:val="00743C74"/>
    <w:rsid w:val="007449BF"/>
    <w:rsid w:val="00744B8A"/>
    <w:rsid w:val="0074503E"/>
    <w:rsid w:val="00745044"/>
    <w:rsid w:val="0074526E"/>
    <w:rsid w:val="0074620C"/>
    <w:rsid w:val="007463FC"/>
    <w:rsid w:val="00746BB8"/>
    <w:rsid w:val="00747C76"/>
    <w:rsid w:val="00747FE6"/>
    <w:rsid w:val="00750265"/>
    <w:rsid w:val="00752843"/>
    <w:rsid w:val="00753A9F"/>
    <w:rsid w:val="00753ABC"/>
    <w:rsid w:val="00753CC7"/>
    <w:rsid w:val="00753FE1"/>
    <w:rsid w:val="00754FC3"/>
    <w:rsid w:val="0075552B"/>
    <w:rsid w:val="007564E6"/>
    <w:rsid w:val="00756CF6"/>
    <w:rsid w:val="00757268"/>
    <w:rsid w:val="0075734B"/>
    <w:rsid w:val="007573A5"/>
    <w:rsid w:val="00760BCB"/>
    <w:rsid w:val="00761BF8"/>
    <w:rsid w:val="00761C09"/>
    <w:rsid w:val="00761C8E"/>
    <w:rsid w:val="00762144"/>
    <w:rsid w:val="00762219"/>
    <w:rsid w:val="00762709"/>
    <w:rsid w:val="00762E3C"/>
    <w:rsid w:val="00762EEF"/>
    <w:rsid w:val="00763210"/>
    <w:rsid w:val="00763EBC"/>
    <w:rsid w:val="0076602B"/>
    <w:rsid w:val="0076666F"/>
    <w:rsid w:val="007669BC"/>
    <w:rsid w:val="00766B6E"/>
    <w:rsid w:val="00766D30"/>
    <w:rsid w:val="00767F9B"/>
    <w:rsid w:val="00770652"/>
    <w:rsid w:val="00770D61"/>
    <w:rsid w:val="00770E91"/>
    <w:rsid w:val="00770EB6"/>
    <w:rsid w:val="007712D8"/>
    <w:rsid w:val="0077185E"/>
    <w:rsid w:val="00772EFF"/>
    <w:rsid w:val="00773076"/>
    <w:rsid w:val="00774A4A"/>
    <w:rsid w:val="00776635"/>
    <w:rsid w:val="00776724"/>
    <w:rsid w:val="007777DB"/>
    <w:rsid w:val="007807B1"/>
    <w:rsid w:val="0078142C"/>
    <w:rsid w:val="00781EBC"/>
    <w:rsid w:val="00781EF5"/>
    <w:rsid w:val="0078210C"/>
    <w:rsid w:val="00782C4E"/>
    <w:rsid w:val="007834CA"/>
    <w:rsid w:val="00783F73"/>
    <w:rsid w:val="00784BA5"/>
    <w:rsid w:val="00784DE4"/>
    <w:rsid w:val="00785982"/>
    <w:rsid w:val="00786139"/>
    <w:rsid w:val="0078654C"/>
    <w:rsid w:val="00787958"/>
    <w:rsid w:val="00787B46"/>
    <w:rsid w:val="00787DE5"/>
    <w:rsid w:val="00791369"/>
    <w:rsid w:val="007922CB"/>
    <w:rsid w:val="00792C4D"/>
    <w:rsid w:val="00793841"/>
    <w:rsid w:val="00793FEA"/>
    <w:rsid w:val="00794BDF"/>
    <w:rsid w:val="00794CA5"/>
    <w:rsid w:val="007965D4"/>
    <w:rsid w:val="007979AF"/>
    <w:rsid w:val="007A03E8"/>
    <w:rsid w:val="007A07E7"/>
    <w:rsid w:val="007A28A3"/>
    <w:rsid w:val="007A5B27"/>
    <w:rsid w:val="007A5CF2"/>
    <w:rsid w:val="007A6918"/>
    <w:rsid w:val="007A6970"/>
    <w:rsid w:val="007A70B1"/>
    <w:rsid w:val="007A718A"/>
    <w:rsid w:val="007B0D31"/>
    <w:rsid w:val="007B1505"/>
    <w:rsid w:val="007B1930"/>
    <w:rsid w:val="007B1D57"/>
    <w:rsid w:val="007B2CB5"/>
    <w:rsid w:val="007B3263"/>
    <w:rsid w:val="007B32F0"/>
    <w:rsid w:val="007B3910"/>
    <w:rsid w:val="007B4DB7"/>
    <w:rsid w:val="007B6B45"/>
    <w:rsid w:val="007B7D81"/>
    <w:rsid w:val="007B7DAE"/>
    <w:rsid w:val="007B7F89"/>
    <w:rsid w:val="007C1AF8"/>
    <w:rsid w:val="007C29F6"/>
    <w:rsid w:val="007C2D20"/>
    <w:rsid w:val="007C3249"/>
    <w:rsid w:val="007C3BD1"/>
    <w:rsid w:val="007C401E"/>
    <w:rsid w:val="007C5D01"/>
    <w:rsid w:val="007C6EA2"/>
    <w:rsid w:val="007C7786"/>
    <w:rsid w:val="007D0E69"/>
    <w:rsid w:val="007D163B"/>
    <w:rsid w:val="007D174E"/>
    <w:rsid w:val="007D215A"/>
    <w:rsid w:val="007D2426"/>
    <w:rsid w:val="007D3516"/>
    <w:rsid w:val="007D374D"/>
    <w:rsid w:val="007D3EA1"/>
    <w:rsid w:val="007D66E1"/>
    <w:rsid w:val="007D6EB0"/>
    <w:rsid w:val="007D6F0B"/>
    <w:rsid w:val="007D78B4"/>
    <w:rsid w:val="007E01D8"/>
    <w:rsid w:val="007E0982"/>
    <w:rsid w:val="007E10D3"/>
    <w:rsid w:val="007E12E8"/>
    <w:rsid w:val="007E199C"/>
    <w:rsid w:val="007E30A4"/>
    <w:rsid w:val="007E4419"/>
    <w:rsid w:val="007E54BB"/>
    <w:rsid w:val="007E6376"/>
    <w:rsid w:val="007E64B7"/>
    <w:rsid w:val="007E75BC"/>
    <w:rsid w:val="007F0503"/>
    <w:rsid w:val="007F08BC"/>
    <w:rsid w:val="007F0D05"/>
    <w:rsid w:val="007F1588"/>
    <w:rsid w:val="007F228D"/>
    <w:rsid w:val="007F234E"/>
    <w:rsid w:val="007F2692"/>
    <w:rsid w:val="007F2800"/>
    <w:rsid w:val="007F2B65"/>
    <w:rsid w:val="007F30A9"/>
    <w:rsid w:val="007F30E9"/>
    <w:rsid w:val="007F351E"/>
    <w:rsid w:val="007F3DEA"/>
    <w:rsid w:val="007F3E33"/>
    <w:rsid w:val="007F4C18"/>
    <w:rsid w:val="007F634B"/>
    <w:rsid w:val="007F6B77"/>
    <w:rsid w:val="007F7CC1"/>
    <w:rsid w:val="00800B18"/>
    <w:rsid w:val="0080114E"/>
    <w:rsid w:val="00802191"/>
    <w:rsid w:val="008022E6"/>
    <w:rsid w:val="00802F53"/>
    <w:rsid w:val="00803B6C"/>
    <w:rsid w:val="00803CDE"/>
    <w:rsid w:val="0080463F"/>
    <w:rsid w:val="00804649"/>
    <w:rsid w:val="00804736"/>
    <w:rsid w:val="00804D92"/>
    <w:rsid w:val="00806717"/>
    <w:rsid w:val="00807323"/>
    <w:rsid w:val="00810066"/>
    <w:rsid w:val="008109A6"/>
    <w:rsid w:val="00810B46"/>
    <w:rsid w:val="00810DFB"/>
    <w:rsid w:val="00811382"/>
    <w:rsid w:val="00812762"/>
    <w:rsid w:val="00812C21"/>
    <w:rsid w:val="00814737"/>
    <w:rsid w:val="008149C3"/>
    <w:rsid w:val="00815662"/>
    <w:rsid w:val="00817A58"/>
    <w:rsid w:val="00820CF5"/>
    <w:rsid w:val="008211B6"/>
    <w:rsid w:val="00821F5B"/>
    <w:rsid w:val="00821FF8"/>
    <w:rsid w:val="008255E8"/>
    <w:rsid w:val="008267A3"/>
    <w:rsid w:val="00826CE4"/>
    <w:rsid w:val="008272FF"/>
    <w:rsid w:val="008273D4"/>
    <w:rsid w:val="008275DE"/>
    <w:rsid w:val="00827747"/>
    <w:rsid w:val="0083086E"/>
    <w:rsid w:val="00830A00"/>
    <w:rsid w:val="00831D8F"/>
    <w:rsid w:val="0083262F"/>
    <w:rsid w:val="00833D0D"/>
    <w:rsid w:val="008344CE"/>
    <w:rsid w:val="00834A8F"/>
    <w:rsid w:val="00834D8E"/>
    <w:rsid w:val="00834DA5"/>
    <w:rsid w:val="0083530D"/>
    <w:rsid w:val="008377B6"/>
    <w:rsid w:val="00837C3E"/>
    <w:rsid w:val="00837DCE"/>
    <w:rsid w:val="0084054A"/>
    <w:rsid w:val="008409EB"/>
    <w:rsid w:val="00840A28"/>
    <w:rsid w:val="00841604"/>
    <w:rsid w:val="00843CDB"/>
    <w:rsid w:val="008442BB"/>
    <w:rsid w:val="0084455E"/>
    <w:rsid w:val="008449EB"/>
    <w:rsid w:val="00845473"/>
    <w:rsid w:val="0084610B"/>
    <w:rsid w:val="00847F30"/>
    <w:rsid w:val="00850545"/>
    <w:rsid w:val="008526BE"/>
    <w:rsid w:val="0085275A"/>
    <w:rsid w:val="00853250"/>
    <w:rsid w:val="00853B67"/>
    <w:rsid w:val="00856BAB"/>
    <w:rsid w:val="008616EA"/>
    <w:rsid w:val="00862374"/>
    <w:rsid w:val="008628C6"/>
    <w:rsid w:val="00862EE3"/>
    <w:rsid w:val="00862EFC"/>
    <w:rsid w:val="008630BC"/>
    <w:rsid w:val="00863E12"/>
    <w:rsid w:val="0086404A"/>
    <w:rsid w:val="008648A0"/>
    <w:rsid w:val="00865893"/>
    <w:rsid w:val="0086604E"/>
    <w:rsid w:val="008661B5"/>
    <w:rsid w:val="00866E4A"/>
    <w:rsid w:val="00866F6F"/>
    <w:rsid w:val="00867846"/>
    <w:rsid w:val="008700BD"/>
    <w:rsid w:val="00870459"/>
    <w:rsid w:val="0087063D"/>
    <w:rsid w:val="0087109C"/>
    <w:rsid w:val="0087158E"/>
    <w:rsid w:val="008718D0"/>
    <w:rsid w:val="008719B7"/>
    <w:rsid w:val="00873D48"/>
    <w:rsid w:val="008741F3"/>
    <w:rsid w:val="0087444A"/>
    <w:rsid w:val="0087579C"/>
    <w:rsid w:val="00875A48"/>
    <w:rsid w:val="00875E43"/>
    <w:rsid w:val="00875F55"/>
    <w:rsid w:val="008769BD"/>
    <w:rsid w:val="00876CDA"/>
    <w:rsid w:val="00876FCD"/>
    <w:rsid w:val="008803D6"/>
    <w:rsid w:val="00881E6B"/>
    <w:rsid w:val="00883D8E"/>
    <w:rsid w:val="008841FD"/>
    <w:rsid w:val="0088436F"/>
    <w:rsid w:val="00884870"/>
    <w:rsid w:val="00884947"/>
    <w:rsid w:val="00884D43"/>
    <w:rsid w:val="00885C07"/>
    <w:rsid w:val="008866FB"/>
    <w:rsid w:val="00887A8B"/>
    <w:rsid w:val="008906FC"/>
    <w:rsid w:val="00893BE3"/>
    <w:rsid w:val="00893CC5"/>
    <w:rsid w:val="0089523E"/>
    <w:rsid w:val="008955D1"/>
    <w:rsid w:val="0089575A"/>
    <w:rsid w:val="00895DC1"/>
    <w:rsid w:val="00896657"/>
    <w:rsid w:val="00897BFF"/>
    <w:rsid w:val="00897EF5"/>
    <w:rsid w:val="008A012C"/>
    <w:rsid w:val="008A0BE6"/>
    <w:rsid w:val="008A11C7"/>
    <w:rsid w:val="008A132A"/>
    <w:rsid w:val="008A15F5"/>
    <w:rsid w:val="008A163C"/>
    <w:rsid w:val="008A1EC3"/>
    <w:rsid w:val="008A31A8"/>
    <w:rsid w:val="008A3AB6"/>
    <w:rsid w:val="008A3CF7"/>
    <w:rsid w:val="008A3E95"/>
    <w:rsid w:val="008A4C1E"/>
    <w:rsid w:val="008A4D32"/>
    <w:rsid w:val="008A5C0E"/>
    <w:rsid w:val="008A5C1F"/>
    <w:rsid w:val="008A6133"/>
    <w:rsid w:val="008A6BE2"/>
    <w:rsid w:val="008B06EF"/>
    <w:rsid w:val="008B3F2B"/>
    <w:rsid w:val="008B457F"/>
    <w:rsid w:val="008B6098"/>
    <w:rsid w:val="008B6788"/>
    <w:rsid w:val="008B7749"/>
    <w:rsid w:val="008B779C"/>
    <w:rsid w:val="008B7D6F"/>
    <w:rsid w:val="008C01C2"/>
    <w:rsid w:val="008C0975"/>
    <w:rsid w:val="008C1572"/>
    <w:rsid w:val="008C1E20"/>
    <w:rsid w:val="008C1F06"/>
    <w:rsid w:val="008C2113"/>
    <w:rsid w:val="008C2C10"/>
    <w:rsid w:val="008C3A71"/>
    <w:rsid w:val="008C4F45"/>
    <w:rsid w:val="008C5789"/>
    <w:rsid w:val="008C6C8F"/>
    <w:rsid w:val="008C72B4"/>
    <w:rsid w:val="008C7E2C"/>
    <w:rsid w:val="008D2514"/>
    <w:rsid w:val="008D3797"/>
    <w:rsid w:val="008D3A2D"/>
    <w:rsid w:val="008D3E79"/>
    <w:rsid w:val="008D4A19"/>
    <w:rsid w:val="008D4D38"/>
    <w:rsid w:val="008D526C"/>
    <w:rsid w:val="008D6202"/>
    <w:rsid w:val="008D6275"/>
    <w:rsid w:val="008D70EA"/>
    <w:rsid w:val="008D72A4"/>
    <w:rsid w:val="008D7D0E"/>
    <w:rsid w:val="008E0CBB"/>
    <w:rsid w:val="008E0DF0"/>
    <w:rsid w:val="008E1838"/>
    <w:rsid w:val="008E282E"/>
    <w:rsid w:val="008E2C2B"/>
    <w:rsid w:val="008E30BE"/>
    <w:rsid w:val="008E3EA7"/>
    <w:rsid w:val="008E4CAE"/>
    <w:rsid w:val="008E5040"/>
    <w:rsid w:val="008E56A4"/>
    <w:rsid w:val="008E5879"/>
    <w:rsid w:val="008E66E6"/>
    <w:rsid w:val="008E6979"/>
    <w:rsid w:val="008E7EE9"/>
    <w:rsid w:val="008F10C8"/>
    <w:rsid w:val="008F13A0"/>
    <w:rsid w:val="008F244D"/>
    <w:rsid w:val="008F27EA"/>
    <w:rsid w:val="008F283D"/>
    <w:rsid w:val="008F29F1"/>
    <w:rsid w:val="008F3425"/>
    <w:rsid w:val="008F39EB"/>
    <w:rsid w:val="008F3CA6"/>
    <w:rsid w:val="008F4264"/>
    <w:rsid w:val="008F43A5"/>
    <w:rsid w:val="008F4B69"/>
    <w:rsid w:val="008F5240"/>
    <w:rsid w:val="008F5C55"/>
    <w:rsid w:val="008F5D0A"/>
    <w:rsid w:val="008F672B"/>
    <w:rsid w:val="008F6B01"/>
    <w:rsid w:val="008F740F"/>
    <w:rsid w:val="008F7958"/>
    <w:rsid w:val="009005E6"/>
    <w:rsid w:val="00900ACF"/>
    <w:rsid w:val="009016CF"/>
    <w:rsid w:val="00901FFA"/>
    <w:rsid w:val="0090217A"/>
    <w:rsid w:val="0090256F"/>
    <w:rsid w:val="0090298C"/>
    <w:rsid w:val="00902E46"/>
    <w:rsid w:val="00903AE0"/>
    <w:rsid w:val="0090415D"/>
    <w:rsid w:val="009041C7"/>
    <w:rsid w:val="009042FB"/>
    <w:rsid w:val="00904C23"/>
    <w:rsid w:val="00910688"/>
    <w:rsid w:val="00911C30"/>
    <w:rsid w:val="00913FC8"/>
    <w:rsid w:val="00914D25"/>
    <w:rsid w:val="00915234"/>
    <w:rsid w:val="00915621"/>
    <w:rsid w:val="00916C91"/>
    <w:rsid w:val="0091727C"/>
    <w:rsid w:val="0091783C"/>
    <w:rsid w:val="00917962"/>
    <w:rsid w:val="00920330"/>
    <w:rsid w:val="0092204D"/>
    <w:rsid w:val="00922272"/>
    <w:rsid w:val="00922821"/>
    <w:rsid w:val="00922DB7"/>
    <w:rsid w:val="00923380"/>
    <w:rsid w:val="0092354D"/>
    <w:rsid w:val="00923F2C"/>
    <w:rsid w:val="0092414A"/>
    <w:rsid w:val="009246A5"/>
    <w:rsid w:val="00924E20"/>
    <w:rsid w:val="00925BBA"/>
    <w:rsid w:val="00927090"/>
    <w:rsid w:val="009271CA"/>
    <w:rsid w:val="00930553"/>
    <w:rsid w:val="00930572"/>
    <w:rsid w:val="00930833"/>
    <w:rsid w:val="00930ACD"/>
    <w:rsid w:val="00930E3D"/>
    <w:rsid w:val="00931E10"/>
    <w:rsid w:val="00931E89"/>
    <w:rsid w:val="0093210D"/>
    <w:rsid w:val="009328F2"/>
    <w:rsid w:val="00932ADC"/>
    <w:rsid w:val="00933123"/>
    <w:rsid w:val="00933378"/>
    <w:rsid w:val="00934774"/>
    <w:rsid w:val="00934806"/>
    <w:rsid w:val="0093488D"/>
    <w:rsid w:val="00935503"/>
    <w:rsid w:val="009374EC"/>
    <w:rsid w:val="00937B77"/>
    <w:rsid w:val="00937E11"/>
    <w:rsid w:val="00940B51"/>
    <w:rsid w:val="009415B0"/>
    <w:rsid w:val="00942A3E"/>
    <w:rsid w:val="0094342E"/>
    <w:rsid w:val="00943E05"/>
    <w:rsid w:val="00943F99"/>
    <w:rsid w:val="009446BD"/>
    <w:rsid w:val="009453C3"/>
    <w:rsid w:val="009454E7"/>
    <w:rsid w:val="009456FD"/>
    <w:rsid w:val="009476D9"/>
    <w:rsid w:val="00951FA7"/>
    <w:rsid w:val="009521B7"/>
    <w:rsid w:val="00953148"/>
    <w:rsid w:val="009531DF"/>
    <w:rsid w:val="00953AC7"/>
    <w:rsid w:val="009540AA"/>
    <w:rsid w:val="00954381"/>
    <w:rsid w:val="00955259"/>
    <w:rsid w:val="00955D15"/>
    <w:rsid w:val="00955E63"/>
    <w:rsid w:val="0095612A"/>
    <w:rsid w:val="00956FCD"/>
    <w:rsid w:val="00957166"/>
    <w:rsid w:val="0095751B"/>
    <w:rsid w:val="0095768B"/>
    <w:rsid w:val="009600CB"/>
    <w:rsid w:val="00960847"/>
    <w:rsid w:val="00960B2F"/>
    <w:rsid w:val="00960C9D"/>
    <w:rsid w:val="00962078"/>
    <w:rsid w:val="0096284E"/>
    <w:rsid w:val="00963019"/>
    <w:rsid w:val="0096352F"/>
    <w:rsid w:val="00963647"/>
    <w:rsid w:val="00963864"/>
    <w:rsid w:val="00963BBC"/>
    <w:rsid w:val="00964564"/>
    <w:rsid w:val="009651DD"/>
    <w:rsid w:val="0096534F"/>
    <w:rsid w:val="009658C7"/>
    <w:rsid w:val="009658D4"/>
    <w:rsid w:val="00966D4B"/>
    <w:rsid w:val="0096719C"/>
    <w:rsid w:val="00967AFD"/>
    <w:rsid w:val="009702B7"/>
    <w:rsid w:val="009706BD"/>
    <w:rsid w:val="00970F54"/>
    <w:rsid w:val="00970FDE"/>
    <w:rsid w:val="009710A7"/>
    <w:rsid w:val="00972325"/>
    <w:rsid w:val="00972D2D"/>
    <w:rsid w:val="00975C87"/>
    <w:rsid w:val="00976895"/>
    <w:rsid w:val="00976BBD"/>
    <w:rsid w:val="00977101"/>
    <w:rsid w:val="00977379"/>
    <w:rsid w:val="00977514"/>
    <w:rsid w:val="009777A7"/>
    <w:rsid w:val="00980F3E"/>
    <w:rsid w:val="00981C9E"/>
    <w:rsid w:val="00982536"/>
    <w:rsid w:val="00982D06"/>
    <w:rsid w:val="00983D00"/>
    <w:rsid w:val="00984748"/>
    <w:rsid w:val="00984E33"/>
    <w:rsid w:val="0098537E"/>
    <w:rsid w:val="00985C44"/>
    <w:rsid w:val="00986183"/>
    <w:rsid w:val="00987C84"/>
    <w:rsid w:val="00987D2C"/>
    <w:rsid w:val="00987F45"/>
    <w:rsid w:val="00992CC8"/>
    <w:rsid w:val="00993D24"/>
    <w:rsid w:val="00996194"/>
    <w:rsid w:val="009964CA"/>
    <w:rsid w:val="009966FF"/>
    <w:rsid w:val="00996F58"/>
    <w:rsid w:val="00997034"/>
    <w:rsid w:val="009971A9"/>
    <w:rsid w:val="009A0FDB"/>
    <w:rsid w:val="009A17A7"/>
    <w:rsid w:val="009A37D5"/>
    <w:rsid w:val="009A3F2F"/>
    <w:rsid w:val="009A67F0"/>
    <w:rsid w:val="009A7863"/>
    <w:rsid w:val="009A7955"/>
    <w:rsid w:val="009A7AA8"/>
    <w:rsid w:val="009A7BDB"/>
    <w:rsid w:val="009A7D28"/>
    <w:rsid w:val="009A7EC2"/>
    <w:rsid w:val="009B0A60"/>
    <w:rsid w:val="009B18E1"/>
    <w:rsid w:val="009B18F2"/>
    <w:rsid w:val="009B4419"/>
    <w:rsid w:val="009B4592"/>
    <w:rsid w:val="009B564C"/>
    <w:rsid w:val="009B56CF"/>
    <w:rsid w:val="009B5960"/>
    <w:rsid w:val="009B60AA"/>
    <w:rsid w:val="009B6827"/>
    <w:rsid w:val="009B6FF2"/>
    <w:rsid w:val="009C08BE"/>
    <w:rsid w:val="009C0A82"/>
    <w:rsid w:val="009C0F0A"/>
    <w:rsid w:val="009C12E7"/>
    <w:rsid w:val="009C137D"/>
    <w:rsid w:val="009C166E"/>
    <w:rsid w:val="009C17BF"/>
    <w:rsid w:val="009C17F8"/>
    <w:rsid w:val="009C1D25"/>
    <w:rsid w:val="009C1E10"/>
    <w:rsid w:val="009C2421"/>
    <w:rsid w:val="009C25E4"/>
    <w:rsid w:val="009C2D08"/>
    <w:rsid w:val="009C3548"/>
    <w:rsid w:val="009C43BE"/>
    <w:rsid w:val="009C45F3"/>
    <w:rsid w:val="009C5218"/>
    <w:rsid w:val="009C5BB9"/>
    <w:rsid w:val="009C634A"/>
    <w:rsid w:val="009D063C"/>
    <w:rsid w:val="009D0A91"/>
    <w:rsid w:val="009D0D80"/>
    <w:rsid w:val="009D1344"/>
    <w:rsid w:val="009D1380"/>
    <w:rsid w:val="009D1393"/>
    <w:rsid w:val="009D20AA"/>
    <w:rsid w:val="009D22FC"/>
    <w:rsid w:val="009D3904"/>
    <w:rsid w:val="009D3B5D"/>
    <w:rsid w:val="009D3D77"/>
    <w:rsid w:val="009D3DA3"/>
    <w:rsid w:val="009D4319"/>
    <w:rsid w:val="009D543C"/>
    <w:rsid w:val="009D558E"/>
    <w:rsid w:val="009D56E8"/>
    <w:rsid w:val="009D57E5"/>
    <w:rsid w:val="009D5A9E"/>
    <w:rsid w:val="009D6927"/>
    <w:rsid w:val="009D6C80"/>
    <w:rsid w:val="009D7C81"/>
    <w:rsid w:val="009E1B31"/>
    <w:rsid w:val="009E2846"/>
    <w:rsid w:val="009E2EF5"/>
    <w:rsid w:val="009E31CF"/>
    <w:rsid w:val="009E435E"/>
    <w:rsid w:val="009E4BA9"/>
    <w:rsid w:val="009E516C"/>
    <w:rsid w:val="009E5CCD"/>
    <w:rsid w:val="009E5D16"/>
    <w:rsid w:val="009E6A2E"/>
    <w:rsid w:val="009E7097"/>
    <w:rsid w:val="009E7206"/>
    <w:rsid w:val="009E7530"/>
    <w:rsid w:val="009F165F"/>
    <w:rsid w:val="009F1F8D"/>
    <w:rsid w:val="009F242F"/>
    <w:rsid w:val="009F3748"/>
    <w:rsid w:val="009F39B2"/>
    <w:rsid w:val="009F3D0C"/>
    <w:rsid w:val="009F4902"/>
    <w:rsid w:val="009F4B71"/>
    <w:rsid w:val="009F4C2B"/>
    <w:rsid w:val="009F5176"/>
    <w:rsid w:val="009F52E8"/>
    <w:rsid w:val="009F55FD"/>
    <w:rsid w:val="009F5B59"/>
    <w:rsid w:val="009F68A7"/>
    <w:rsid w:val="009F7915"/>
    <w:rsid w:val="009F7DF0"/>
    <w:rsid w:val="009F7F80"/>
    <w:rsid w:val="00A00E20"/>
    <w:rsid w:val="00A03797"/>
    <w:rsid w:val="00A04A82"/>
    <w:rsid w:val="00A05C7B"/>
    <w:rsid w:val="00A05FB5"/>
    <w:rsid w:val="00A064DC"/>
    <w:rsid w:val="00A0780F"/>
    <w:rsid w:val="00A07F96"/>
    <w:rsid w:val="00A10131"/>
    <w:rsid w:val="00A101B8"/>
    <w:rsid w:val="00A101BC"/>
    <w:rsid w:val="00A104AE"/>
    <w:rsid w:val="00A1070E"/>
    <w:rsid w:val="00A10C4B"/>
    <w:rsid w:val="00A11572"/>
    <w:rsid w:val="00A11A8D"/>
    <w:rsid w:val="00A120A7"/>
    <w:rsid w:val="00A15D01"/>
    <w:rsid w:val="00A16237"/>
    <w:rsid w:val="00A16B3D"/>
    <w:rsid w:val="00A177A0"/>
    <w:rsid w:val="00A17C61"/>
    <w:rsid w:val="00A21C77"/>
    <w:rsid w:val="00A22869"/>
    <w:rsid w:val="00A22C01"/>
    <w:rsid w:val="00A240D5"/>
    <w:rsid w:val="00A24FAC"/>
    <w:rsid w:val="00A25C4A"/>
    <w:rsid w:val="00A262D9"/>
    <w:rsid w:val="00A2668A"/>
    <w:rsid w:val="00A27C2E"/>
    <w:rsid w:val="00A3275E"/>
    <w:rsid w:val="00A32B52"/>
    <w:rsid w:val="00A331FA"/>
    <w:rsid w:val="00A34047"/>
    <w:rsid w:val="00A34D12"/>
    <w:rsid w:val="00A34EF3"/>
    <w:rsid w:val="00A35287"/>
    <w:rsid w:val="00A35FD2"/>
    <w:rsid w:val="00A36991"/>
    <w:rsid w:val="00A36E55"/>
    <w:rsid w:val="00A371D2"/>
    <w:rsid w:val="00A37A54"/>
    <w:rsid w:val="00A407C8"/>
    <w:rsid w:val="00A40A2D"/>
    <w:rsid w:val="00A40F41"/>
    <w:rsid w:val="00A4114C"/>
    <w:rsid w:val="00A418E3"/>
    <w:rsid w:val="00A41EAA"/>
    <w:rsid w:val="00A428C2"/>
    <w:rsid w:val="00A42FD7"/>
    <w:rsid w:val="00A4319D"/>
    <w:rsid w:val="00A431DE"/>
    <w:rsid w:val="00A43BFF"/>
    <w:rsid w:val="00A45734"/>
    <w:rsid w:val="00A46050"/>
    <w:rsid w:val="00A464E4"/>
    <w:rsid w:val="00A466A5"/>
    <w:rsid w:val="00A468DE"/>
    <w:rsid w:val="00A47261"/>
    <w:rsid w:val="00A476AE"/>
    <w:rsid w:val="00A47879"/>
    <w:rsid w:val="00A47E0D"/>
    <w:rsid w:val="00A5023D"/>
    <w:rsid w:val="00A5089E"/>
    <w:rsid w:val="00A50970"/>
    <w:rsid w:val="00A5140C"/>
    <w:rsid w:val="00A52521"/>
    <w:rsid w:val="00A53000"/>
    <w:rsid w:val="00A5319F"/>
    <w:rsid w:val="00A53940"/>
    <w:rsid w:val="00A53AAD"/>
    <w:rsid w:val="00A53D3B"/>
    <w:rsid w:val="00A54F17"/>
    <w:rsid w:val="00A5534F"/>
    <w:rsid w:val="00A55454"/>
    <w:rsid w:val="00A57087"/>
    <w:rsid w:val="00A579EB"/>
    <w:rsid w:val="00A607D5"/>
    <w:rsid w:val="00A61CD7"/>
    <w:rsid w:val="00A62896"/>
    <w:rsid w:val="00A62C1C"/>
    <w:rsid w:val="00A62DC8"/>
    <w:rsid w:val="00A633A5"/>
    <w:rsid w:val="00A63852"/>
    <w:rsid w:val="00A639EA"/>
    <w:rsid w:val="00A63DC2"/>
    <w:rsid w:val="00A645D3"/>
    <w:rsid w:val="00A64826"/>
    <w:rsid w:val="00A64E41"/>
    <w:rsid w:val="00A6661C"/>
    <w:rsid w:val="00A673BC"/>
    <w:rsid w:val="00A67DC3"/>
    <w:rsid w:val="00A70904"/>
    <w:rsid w:val="00A710FE"/>
    <w:rsid w:val="00A71F25"/>
    <w:rsid w:val="00A7219A"/>
    <w:rsid w:val="00A72452"/>
    <w:rsid w:val="00A729A0"/>
    <w:rsid w:val="00A73BB3"/>
    <w:rsid w:val="00A74954"/>
    <w:rsid w:val="00A74BE1"/>
    <w:rsid w:val="00A752CE"/>
    <w:rsid w:val="00A76646"/>
    <w:rsid w:val="00A8007F"/>
    <w:rsid w:val="00A8008E"/>
    <w:rsid w:val="00A800A4"/>
    <w:rsid w:val="00A801C3"/>
    <w:rsid w:val="00A80245"/>
    <w:rsid w:val="00A807D9"/>
    <w:rsid w:val="00A81EF8"/>
    <w:rsid w:val="00A8252E"/>
    <w:rsid w:val="00A82914"/>
    <w:rsid w:val="00A8375E"/>
    <w:rsid w:val="00A83CA7"/>
    <w:rsid w:val="00A84644"/>
    <w:rsid w:val="00A84920"/>
    <w:rsid w:val="00A85172"/>
    <w:rsid w:val="00A85940"/>
    <w:rsid w:val="00A86199"/>
    <w:rsid w:val="00A8672A"/>
    <w:rsid w:val="00A87D44"/>
    <w:rsid w:val="00A87E83"/>
    <w:rsid w:val="00A87EC5"/>
    <w:rsid w:val="00A90064"/>
    <w:rsid w:val="00A903B8"/>
    <w:rsid w:val="00A919E1"/>
    <w:rsid w:val="00A91AD4"/>
    <w:rsid w:val="00A91BC4"/>
    <w:rsid w:val="00A93138"/>
    <w:rsid w:val="00A93CC6"/>
    <w:rsid w:val="00A944FC"/>
    <w:rsid w:val="00A94715"/>
    <w:rsid w:val="00A95903"/>
    <w:rsid w:val="00A95D37"/>
    <w:rsid w:val="00A96097"/>
    <w:rsid w:val="00A97C49"/>
    <w:rsid w:val="00A97C5B"/>
    <w:rsid w:val="00AA1BD7"/>
    <w:rsid w:val="00AA20BE"/>
    <w:rsid w:val="00AA2247"/>
    <w:rsid w:val="00AA42D4"/>
    <w:rsid w:val="00AA4F7F"/>
    <w:rsid w:val="00AA5856"/>
    <w:rsid w:val="00AA58FD"/>
    <w:rsid w:val="00AA5BD8"/>
    <w:rsid w:val="00AA6D95"/>
    <w:rsid w:val="00AA78AB"/>
    <w:rsid w:val="00AB00F5"/>
    <w:rsid w:val="00AB13F3"/>
    <w:rsid w:val="00AB2573"/>
    <w:rsid w:val="00AB34A5"/>
    <w:rsid w:val="00AB365E"/>
    <w:rsid w:val="00AB3E20"/>
    <w:rsid w:val="00AB43FC"/>
    <w:rsid w:val="00AB48A8"/>
    <w:rsid w:val="00AB4B7F"/>
    <w:rsid w:val="00AB53B3"/>
    <w:rsid w:val="00AB6309"/>
    <w:rsid w:val="00AB6638"/>
    <w:rsid w:val="00AB78E7"/>
    <w:rsid w:val="00AB7EE1"/>
    <w:rsid w:val="00AC0074"/>
    <w:rsid w:val="00AC028A"/>
    <w:rsid w:val="00AC0D38"/>
    <w:rsid w:val="00AC1CAE"/>
    <w:rsid w:val="00AC39F8"/>
    <w:rsid w:val="00AC3B3B"/>
    <w:rsid w:val="00AC4A93"/>
    <w:rsid w:val="00AC4F37"/>
    <w:rsid w:val="00AC6727"/>
    <w:rsid w:val="00AC7680"/>
    <w:rsid w:val="00AD08E3"/>
    <w:rsid w:val="00AD18B8"/>
    <w:rsid w:val="00AD21C9"/>
    <w:rsid w:val="00AD226F"/>
    <w:rsid w:val="00AD22F8"/>
    <w:rsid w:val="00AD2F67"/>
    <w:rsid w:val="00AD3338"/>
    <w:rsid w:val="00AD378B"/>
    <w:rsid w:val="00AD5094"/>
    <w:rsid w:val="00AD5394"/>
    <w:rsid w:val="00AE17CB"/>
    <w:rsid w:val="00AE30D9"/>
    <w:rsid w:val="00AE3C36"/>
    <w:rsid w:val="00AE3DC2"/>
    <w:rsid w:val="00AE3EE1"/>
    <w:rsid w:val="00AE43CD"/>
    <w:rsid w:val="00AE44B3"/>
    <w:rsid w:val="00AE44EC"/>
    <w:rsid w:val="00AE4E81"/>
    <w:rsid w:val="00AE4ED6"/>
    <w:rsid w:val="00AE541E"/>
    <w:rsid w:val="00AE56F2"/>
    <w:rsid w:val="00AE6611"/>
    <w:rsid w:val="00AE6628"/>
    <w:rsid w:val="00AE6676"/>
    <w:rsid w:val="00AE6A93"/>
    <w:rsid w:val="00AE7A99"/>
    <w:rsid w:val="00AF10A1"/>
    <w:rsid w:val="00AF32FE"/>
    <w:rsid w:val="00AF3792"/>
    <w:rsid w:val="00AF5EE7"/>
    <w:rsid w:val="00AF7A22"/>
    <w:rsid w:val="00AF7E54"/>
    <w:rsid w:val="00B007EF"/>
    <w:rsid w:val="00B00F4F"/>
    <w:rsid w:val="00B0188B"/>
    <w:rsid w:val="00B01C0E"/>
    <w:rsid w:val="00B01F96"/>
    <w:rsid w:val="00B02798"/>
    <w:rsid w:val="00B02B41"/>
    <w:rsid w:val="00B02E0D"/>
    <w:rsid w:val="00B0318B"/>
    <w:rsid w:val="00B0371D"/>
    <w:rsid w:val="00B04F31"/>
    <w:rsid w:val="00B060AF"/>
    <w:rsid w:val="00B062FA"/>
    <w:rsid w:val="00B10DB9"/>
    <w:rsid w:val="00B11A82"/>
    <w:rsid w:val="00B12806"/>
    <w:rsid w:val="00B12F98"/>
    <w:rsid w:val="00B13022"/>
    <w:rsid w:val="00B148F0"/>
    <w:rsid w:val="00B15111"/>
    <w:rsid w:val="00B15406"/>
    <w:rsid w:val="00B15B90"/>
    <w:rsid w:val="00B15E13"/>
    <w:rsid w:val="00B15F7A"/>
    <w:rsid w:val="00B16322"/>
    <w:rsid w:val="00B17B89"/>
    <w:rsid w:val="00B201D8"/>
    <w:rsid w:val="00B2239D"/>
    <w:rsid w:val="00B22FF7"/>
    <w:rsid w:val="00B23868"/>
    <w:rsid w:val="00B239EF"/>
    <w:rsid w:val="00B2418D"/>
    <w:rsid w:val="00B245B5"/>
    <w:rsid w:val="00B24A04"/>
    <w:rsid w:val="00B25011"/>
    <w:rsid w:val="00B25D51"/>
    <w:rsid w:val="00B26B7C"/>
    <w:rsid w:val="00B26C82"/>
    <w:rsid w:val="00B30460"/>
    <w:rsid w:val="00B310BA"/>
    <w:rsid w:val="00B31575"/>
    <w:rsid w:val="00B3251D"/>
    <w:rsid w:val="00B3290A"/>
    <w:rsid w:val="00B334B1"/>
    <w:rsid w:val="00B34181"/>
    <w:rsid w:val="00B341D5"/>
    <w:rsid w:val="00B3484F"/>
    <w:rsid w:val="00B34E4A"/>
    <w:rsid w:val="00B35BF9"/>
    <w:rsid w:val="00B361DF"/>
    <w:rsid w:val="00B36347"/>
    <w:rsid w:val="00B37AD0"/>
    <w:rsid w:val="00B40639"/>
    <w:rsid w:val="00B40679"/>
    <w:rsid w:val="00B40B49"/>
    <w:rsid w:val="00B40D84"/>
    <w:rsid w:val="00B41E45"/>
    <w:rsid w:val="00B43442"/>
    <w:rsid w:val="00B43D9D"/>
    <w:rsid w:val="00B4566C"/>
    <w:rsid w:val="00B4622F"/>
    <w:rsid w:val="00B46D89"/>
    <w:rsid w:val="00B4773C"/>
    <w:rsid w:val="00B47B3E"/>
    <w:rsid w:val="00B50039"/>
    <w:rsid w:val="00B50739"/>
    <w:rsid w:val="00B511D9"/>
    <w:rsid w:val="00B51654"/>
    <w:rsid w:val="00B5282A"/>
    <w:rsid w:val="00B538F4"/>
    <w:rsid w:val="00B542B1"/>
    <w:rsid w:val="00B545FE"/>
    <w:rsid w:val="00B54B65"/>
    <w:rsid w:val="00B54DD5"/>
    <w:rsid w:val="00B55189"/>
    <w:rsid w:val="00B564D4"/>
    <w:rsid w:val="00B56EA4"/>
    <w:rsid w:val="00B6012B"/>
    <w:rsid w:val="00B60142"/>
    <w:rsid w:val="00B604F3"/>
    <w:rsid w:val="00B606F4"/>
    <w:rsid w:val="00B61AB3"/>
    <w:rsid w:val="00B61B3E"/>
    <w:rsid w:val="00B620F6"/>
    <w:rsid w:val="00B666F6"/>
    <w:rsid w:val="00B6704F"/>
    <w:rsid w:val="00B71167"/>
    <w:rsid w:val="00B717F1"/>
    <w:rsid w:val="00B71C4C"/>
    <w:rsid w:val="00B723B2"/>
    <w:rsid w:val="00B724E8"/>
    <w:rsid w:val="00B73213"/>
    <w:rsid w:val="00B742C1"/>
    <w:rsid w:val="00B75275"/>
    <w:rsid w:val="00B7534B"/>
    <w:rsid w:val="00B75440"/>
    <w:rsid w:val="00B75BA0"/>
    <w:rsid w:val="00B77AEF"/>
    <w:rsid w:val="00B80553"/>
    <w:rsid w:val="00B80A0E"/>
    <w:rsid w:val="00B81327"/>
    <w:rsid w:val="00B826AD"/>
    <w:rsid w:val="00B839CD"/>
    <w:rsid w:val="00B83B16"/>
    <w:rsid w:val="00B8456C"/>
    <w:rsid w:val="00B84C4F"/>
    <w:rsid w:val="00B855F0"/>
    <w:rsid w:val="00B8584C"/>
    <w:rsid w:val="00B85E32"/>
    <w:rsid w:val="00B861FF"/>
    <w:rsid w:val="00B863A7"/>
    <w:rsid w:val="00B865E9"/>
    <w:rsid w:val="00B86983"/>
    <w:rsid w:val="00B87163"/>
    <w:rsid w:val="00B874DA"/>
    <w:rsid w:val="00B87C98"/>
    <w:rsid w:val="00B90B09"/>
    <w:rsid w:val="00B91703"/>
    <w:rsid w:val="00B917E4"/>
    <w:rsid w:val="00B923AC"/>
    <w:rsid w:val="00B92E84"/>
    <w:rsid w:val="00B9300F"/>
    <w:rsid w:val="00B94E3A"/>
    <w:rsid w:val="00B95858"/>
    <w:rsid w:val="00B95B1D"/>
    <w:rsid w:val="00B9665F"/>
    <w:rsid w:val="00B96A66"/>
    <w:rsid w:val="00B975EA"/>
    <w:rsid w:val="00B97E38"/>
    <w:rsid w:val="00BA0398"/>
    <w:rsid w:val="00BA078A"/>
    <w:rsid w:val="00BA08B4"/>
    <w:rsid w:val="00BA108E"/>
    <w:rsid w:val="00BA12AA"/>
    <w:rsid w:val="00BA1A3A"/>
    <w:rsid w:val="00BA1CBB"/>
    <w:rsid w:val="00BA1EA0"/>
    <w:rsid w:val="00BA2288"/>
    <w:rsid w:val="00BA268E"/>
    <w:rsid w:val="00BA27C8"/>
    <w:rsid w:val="00BA29A3"/>
    <w:rsid w:val="00BA448A"/>
    <w:rsid w:val="00BA5216"/>
    <w:rsid w:val="00BA6599"/>
    <w:rsid w:val="00BA68AD"/>
    <w:rsid w:val="00BA7360"/>
    <w:rsid w:val="00BB01A1"/>
    <w:rsid w:val="00BB0F03"/>
    <w:rsid w:val="00BB166E"/>
    <w:rsid w:val="00BB3115"/>
    <w:rsid w:val="00BB35BC"/>
    <w:rsid w:val="00BB39B4"/>
    <w:rsid w:val="00BB4184"/>
    <w:rsid w:val="00BB4AC3"/>
    <w:rsid w:val="00BB5A48"/>
    <w:rsid w:val="00BB67FE"/>
    <w:rsid w:val="00BB6FD2"/>
    <w:rsid w:val="00BB7260"/>
    <w:rsid w:val="00BB73F0"/>
    <w:rsid w:val="00BB7C1D"/>
    <w:rsid w:val="00BC014C"/>
    <w:rsid w:val="00BC09FF"/>
    <w:rsid w:val="00BC14BD"/>
    <w:rsid w:val="00BC1EF9"/>
    <w:rsid w:val="00BC2B00"/>
    <w:rsid w:val="00BC395F"/>
    <w:rsid w:val="00BC3B10"/>
    <w:rsid w:val="00BC46B3"/>
    <w:rsid w:val="00BC4898"/>
    <w:rsid w:val="00BC5892"/>
    <w:rsid w:val="00BC6ACF"/>
    <w:rsid w:val="00BC6FA6"/>
    <w:rsid w:val="00BD0A22"/>
    <w:rsid w:val="00BD241F"/>
    <w:rsid w:val="00BD2A89"/>
    <w:rsid w:val="00BD32A2"/>
    <w:rsid w:val="00BD3506"/>
    <w:rsid w:val="00BD3519"/>
    <w:rsid w:val="00BD36BD"/>
    <w:rsid w:val="00BD3AAD"/>
    <w:rsid w:val="00BD45E0"/>
    <w:rsid w:val="00BD4669"/>
    <w:rsid w:val="00BD50B0"/>
    <w:rsid w:val="00BD51EA"/>
    <w:rsid w:val="00BD5C2E"/>
    <w:rsid w:val="00BE165C"/>
    <w:rsid w:val="00BE24F5"/>
    <w:rsid w:val="00BE2ABB"/>
    <w:rsid w:val="00BE2C2B"/>
    <w:rsid w:val="00BE2E3B"/>
    <w:rsid w:val="00BE3666"/>
    <w:rsid w:val="00BE37CC"/>
    <w:rsid w:val="00BE39CA"/>
    <w:rsid w:val="00BE4258"/>
    <w:rsid w:val="00BE4658"/>
    <w:rsid w:val="00BE5ABE"/>
    <w:rsid w:val="00BE62A9"/>
    <w:rsid w:val="00BE62C2"/>
    <w:rsid w:val="00BE6DC1"/>
    <w:rsid w:val="00BE76ED"/>
    <w:rsid w:val="00BE7F9A"/>
    <w:rsid w:val="00BF042B"/>
    <w:rsid w:val="00BF0F05"/>
    <w:rsid w:val="00BF14EC"/>
    <w:rsid w:val="00BF1B75"/>
    <w:rsid w:val="00BF253E"/>
    <w:rsid w:val="00BF26B5"/>
    <w:rsid w:val="00BF302E"/>
    <w:rsid w:val="00BF31E6"/>
    <w:rsid w:val="00BF4C01"/>
    <w:rsid w:val="00BF4EC0"/>
    <w:rsid w:val="00BF5F8B"/>
    <w:rsid w:val="00BF62D8"/>
    <w:rsid w:val="00BF7F05"/>
    <w:rsid w:val="00C002C8"/>
    <w:rsid w:val="00C01BCA"/>
    <w:rsid w:val="00C01FFE"/>
    <w:rsid w:val="00C0232B"/>
    <w:rsid w:val="00C02354"/>
    <w:rsid w:val="00C02FCB"/>
    <w:rsid w:val="00C03188"/>
    <w:rsid w:val="00C034A9"/>
    <w:rsid w:val="00C04B63"/>
    <w:rsid w:val="00C05222"/>
    <w:rsid w:val="00C069CF"/>
    <w:rsid w:val="00C070F2"/>
    <w:rsid w:val="00C10021"/>
    <w:rsid w:val="00C1048A"/>
    <w:rsid w:val="00C10AAE"/>
    <w:rsid w:val="00C10DBE"/>
    <w:rsid w:val="00C1102A"/>
    <w:rsid w:val="00C12094"/>
    <w:rsid w:val="00C12406"/>
    <w:rsid w:val="00C12B87"/>
    <w:rsid w:val="00C13661"/>
    <w:rsid w:val="00C13BCB"/>
    <w:rsid w:val="00C14B20"/>
    <w:rsid w:val="00C15742"/>
    <w:rsid w:val="00C1669C"/>
    <w:rsid w:val="00C17564"/>
    <w:rsid w:val="00C17EEC"/>
    <w:rsid w:val="00C2023C"/>
    <w:rsid w:val="00C21282"/>
    <w:rsid w:val="00C22F7B"/>
    <w:rsid w:val="00C23C62"/>
    <w:rsid w:val="00C244C0"/>
    <w:rsid w:val="00C24A30"/>
    <w:rsid w:val="00C24FFE"/>
    <w:rsid w:val="00C26107"/>
    <w:rsid w:val="00C26AB7"/>
    <w:rsid w:val="00C26AFD"/>
    <w:rsid w:val="00C26F5E"/>
    <w:rsid w:val="00C27723"/>
    <w:rsid w:val="00C30267"/>
    <w:rsid w:val="00C30B2F"/>
    <w:rsid w:val="00C33D9A"/>
    <w:rsid w:val="00C34982"/>
    <w:rsid w:val="00C34B5F"/>
    <w:rsid w:val="00C35828"/>
    <w:rsid w:val="00C35F5C"/>
    <w:rsid w:val="00C36A36"/>
    <w:rsid w:val="00C36A87"/>
    <w:rsid w:val="00C36FFF"/>
    <w:rsid w:val="00C371B6"/>
    <w:rsid w:val="00C408F8"/>
    <w:rsid w:val="00C41CA1"/>
    <w:rsid w:val="00C41E35"/>
    <w:rsid w:val="00C41F7E"/>
    <w:rsid w:val="00C4232C"/>
    <w:rsid w:val="00C4251D"/>
    <w:rsid w:val="00C429F3"/>
    <w:rsid w:val="00C438BC"/>
    <w:rsid w:val="00C44145"/>
    <w:rsid w:val="00C45B82"/>
    <w:rsid w:val="00C46302"/>
    <w:rsid w:val="00C46309"/>
    <w:rsid w:val="00C47253"/>
    <w:rsid w:val="00C50274"/>
    <w:rsid w:val="00C510D1"/>
    <w:rsid w:val="00C528F1"/>
    <w:rsid w:val="00C553CE"/>
    <w:rsid w:val="00C55539"/>
    <w:rsid w:val="00C567B1"/>
    <w:rsid w:val="00C60E46"/>
    <w:rsid w:val="00C617C2"/>
    <w:rsid w:val="00C61DA2"/>
    <w:rsid w:val="00C62A1D"/>
    <w:rsid w:val="00C63515"/>
    <w:rsid w:val="00C65B2D"/>
    <w:rsid w:val="00C66894"/>
    <w:rsid w:val="00C66DCB"/>
    <w:rsid w:val="00C67036"/>
    <w:rsid w:val="00C67102"/>
    <w:rsid w:val="00C67A6D"/>
    <w:rsid w:val="00C67FEA"/>
    <w:rsid w:val="00C70130"/>
    <w:rsid w:val="00C71085"/>
    <w:rsid w:val="00C71B6A"/>
    <w:rsid w:val="00C727FF"/>
    <w:rsid w:val="00C728A4"/>
    <w:rsid w:val="00C72912"/>
    <w:rsid w:val="00C73C76"/>
    <w:rsid w:val="00C742EE"/>
    <w:rsid w:val="00C746ED"/>
    <w:rsid w:val="00C74A15"/>
    <w:rsid w:val="00C7520B"/>
    <w:rsid w:val="00C75B60"/>
    <w:rsid w:val="00C766AF"/>
    <w:rsid w:val="00C76C54"/>
    <w:rsid w:val="00C76F62"/>
    <w:rsid w:val="00C7708F"/>
    <w:rsid w:val="00C771B0"/>
    <w:rsid w:val="00C7765D"/>
    <w:rsid w:val="00C805EF"/>
    <w:rsid w:val="00C810B5"/>
    <w:rsid w:val="00C81169"/>
    <w:rsid w:val="00C8149E"/>
    <w:rsid w:val="00C8212A"/>
    <w:rsid w:val="00C82A58"/>
    <w:rsid w:val="00C85A2A"/>
    <w:rsid w:val="00C85A4F"/>
    <w:rsid w:val="00C8656D"/>
    <w:rsid w:val="00C87408"/>
    <w:rsid w:val="00C87AB0"/>
    <w:rsid w:val="00C91360"/>
    <w:rsid w:val="00C91D2A"/>
    <w:rsid w:val="00C91D31"/>
    <w:rsid w:val="00C91D6B"/>
    <w:rsid w:val="00C9271A"/>
    <w:rsid w:val="00C93074"/>
    <w:rsid w:val="00C961DB"/>
    <w:rsid w:val="00C96409"/>
    <w:rsid w:val="00C969D2"/>
    <w:rsid w:val="00C97CE3"/>
    <w:rsid w:val="00CA063C"/>
    <w:rsid w:val="00CA1A4D"/>
    <w:rsid w:val="00CA27A3"/>
    <w:rsid w:val="00CA32B0"/>
    <w:rsid w:val="00CA346B"/>
    <w:rsid w:val="00CA3FB5"/>
    <w:rsid w:val="00CA6F13"/>
    <w:rsid w:val="00CA72F3"/>
    <w:rsid w:val="00CA752C"/>
    <w:rsid w:val="00CA7650"/>
    <w:rsid w:val="00CA7F63"/>
    <w:rsid w:val="00CB1418"/>
    <w:rsid w:val="00CB1742"/>
    <w:rsid w:val="00CB1ADC"/>
    <w:rsid w:val="00CB2461"/>
    <w:rsid w:val="00CB2912"/>
    <w:rsid w:val="00CB2BB7"/>
    <w:rsid w:val="00CB383A"/>
    <w:rsid w:val="00CB437F"/>
    <w:rsid w:val="00CB4BCC"/>
    <w:rsid w:val="00CB5056"/>
    <w:rsid w:val="00CB5A41"/>
    <w:rsid w:val="00CB6A2E"/>
    <w:rsid w:val="00CC00D7"/>
    <w:rsid w:val="00CC01EF"/>
    <w:rsid w:val="00CC082F"/>
    <w:rsid w:val="00CC19E0"/>
    <w:rsid w:val="00CC1E68"/>
    <w:rsid w:val="00CC38D3"/>
    <w:rsid w:val="00CC40AF"/>
    <w:rsid w:val="00CC540C"/>
    <w:rsid w:val="00CC5D20"/>
    <w:rsid w:val="00CC68BD"/>
    <w:rsid w:val="00CD02E3"/>
    <w:rsid w:val="00CD081E"/>
    <w:rsid w:val="00CD0A6A"/>
    <w:rsid w:val="00CD0D7E"/>
    <w:rsid w:val="00CD0FE1"/>
    <w:rsid w:val="00CD1BD8"/>
    <w:rsid w:val="00CD1FA2"/>
    <w:rsid w:val="00CD28EF"/>
    <w:rsid w:val="00CD33FB"/>
    <w:rsid w:val="00CD4299"/>
    <w:rsid w:val="00CD492A"/>
    <w:rsid w:val="00CD4A78"/>
    <w:rsid w:val="00CD6817"/>
    <w:rsid w:val="00CD73C1"/>
    <w:rsid w:val="00CD78B5"/>
    <w:rsid w:val="00CE0662"/>
    <w:rsid w:val="00CE1961"/>
    <w:rsid w:val="00CE2211"/>
    <w:rsid w:val="00CE307C"/>
    <w:rsid w:val="00CE30CD"/>
    <w:rsid w:val="00CE38A1"/>
    <w:rsid w:val="00CE3BC2"/>
    <w:rsid w:val="00CE3DFA"/>
    <w:rsid w:val="00CE4265"/>
    <w:rsid w:val="00CE4BDA"/>
    <w:rsid w:val="00CE4DF7"/>
    <w:rsid w:val="00CE6EA1"/>
    <w:rsid w:val="00CE6FA1"/>
    <w:rsid w:val="00CF0608"/>
    <w:rsid w:val="00CF1542"/>
    <w:rsid w:val="00CF1953"/>
    <w:rsid w:val="00CF19AE"/>
    <w:rsid w:val="00CF1D74"/>
    <w:rsid w:val="00CF2697"/>
    <w:rsid w:val="00CF4D23"/>
    <w:rsid w:val="00CF6013"/>
    <w:rsid w:val="00CF6B26"/>
    <w:rsid w:val="00CF6D52"/>
    <w:rsid w:val="00CF6E99"/>
    <w:rsid w:val="00CF77AE"/>
    <w:rsid w:val="00CF7962"/>
    <w:rsid w:val="00D0021B"/>
    <w:rsid w:val="00D012AA"/>
    <w:rsid w:val="00D0156B"/>
    <w:rsid w:val="00D01EC4"/>
    <w:rsid w:val="00D02191"/>
    <w:rsid w:val="00D0246D"/>
    <w:rsid w:val="00D02E41"/>
    <w:rsid w:val="00D030E4"/>
    <w:rsid w:val="00D033AD"/>
    <w:rsid w:val="00D0398A"/>
    <w:rsid w:val="00D0412F"/>
    <w:rsid w:val="00D06C2B"/>
    <w:rsid w:val="00D07425"/>
    <w:rsid w:val="00D07E7E"/>
    <w:rsid w:val="00D1089A"/>
    <w:rsid w:val="00D11682"/>
    <w:rsid w:val="00D1314F"/>
    <w:rsid w:val="00D14804"/>
    <w:rsid w:val="00D1514D"/>
    <w:rsid w:val="00D1627C"/>
    <w:rsid w:val="00D16B8B"/>
    <w:rsid w:val="00D16EDC"/>
    <w:rsid w:val="00D174D8"/>
    <w:rsid w:val="00D1783E"/>
    <w:rsid w:val="00D20ED0"/>
    <w:rsid w:val="00D22270"/>
    <w:rsid w:val="00D222D1"/>
    <w:rsid w:val="00D22821"/>
    <w:rsid w:val="00D229C9"/>
    <w:rsid w:val="00D22D9E"/>
    <w:rsid w:val="00D232AA"/>
    <w:rsid w:val="00D252E0"/>
    <w:rsid w:val="00D25742"/>
    <w:rsid w:val="00D26430"/>
    <w:rsid w:val="00D26913"/>
    <w:rsid w:val="00D26E12"/>
    <w:rsid w:val="00D271BB"/>
    <w:rsid w:val="00D30CF1"/>
    <w:rsid w:val="00D322DD"/>
    <w:rsid w:val="00D32398"/>
    <w:rsid w:val="00D3246F"/>
    <w:rsid w:val="00D332D9"/>
    <w:rsid w:val="00D334D1"/>
    <w:rsid w:val="00D349BE"/>
    <w:rsid w:val="00D34A2E"/>
    <w:rsid w:val="00D34B85"/>
    <w:rsid w:val="00D34E4F"/>
    <w:rsid w:val="00D36B21"/>
    <w:rsid w:val="00D37214"/>
    <w:rsid w:val="00D37D98"/>
    <w:rsid w:val="00D37E98"/>
    <w:rsid w:val="00D40830"/>
    <w:rsid w:val="00D419DA"/>
    <w:rsid w:val="00D41B0A"/>
    <w:rsid w:val="00D4288C"/>
    <w:rsid w:val="00D43CA9"/>
    <w:rsid w:val="00D43F88"/>
    <w:rsid w:val="00D4405D"/>
    <w:rsid w:val="00D44644"/>
    <w:rsid w:val="00D44831"/>
    <w:rsid w:val="00D44B05"/>
    <w:rsid w:val="00D4540C"/>
    <w:rsid w:val="00D46296"/>
    <w:rsid w:val="00D47841"/>
    <w:rsid w:val="00D510F3"/>
    <w:rsid w:val="00D51778"/>
    <w:rsid w:val="00D51BDC"/>
    <w:rsid w:val="00D5202A"/>
    <w:rsid w:val="00D5257A"/>
    <w:rsid w:val="00D550D2"/>
    <w:rsid w:val="00D56B7C"/>
    <w:rsid w:val="00D57352"/>
    <w:rsid w:val="00D5744B"/>
    <w:rsid w:val="00D57C32"/>
    <w:rsid w:val="00D57FB1"/>
    <w:rsid w:val="00D61C48"/>
    <w:rsid w:val="00D61D04"/>
    <w:rsid w:val="00D63802"/>
    <w:rsid w:val="00D63A38"/>
    <w:rsid w:val="00D64234"/>
    <w:rsid w:val="00D64BDB"/>
    <w:rsid w:val="00D65252"/>
    <w:rsid w:val="00D6536F"/>
    <w:rsid w:val="00D65ADD"/>
    <w:rsid w:val="00D6666B"/>
    <w:rsid w:val="00D668EE"/>
    <w:rsid w:val="00D67262"/>
    <w:rsid w:val="00D67845"/>
    <w:rsid w:val="00D7036D"/>
    <w:rsid w:val="00D70963"/>
    <w:rsid w:val="00D71780"/>
    <w:rsid w:val="00D72440"/>
    <w:rsid w:val="00D72828"/>
    <w:rsid w:val="00D72DE7"/>
    <w:rsid w:val="00D72E30"/>
    <w:rsid w:val="00D73604"/>
    <w:rsid w:val="00D754C1"/>
    <w:rsid w:val="00D75657"/>
    <w:rsid w:val="00D75B2F"/>
    <w:rsid w:val="00D75F09"/>
    <w:rsid w:val="00D76832"/>
    <w:rsid w:val="00D7718D"/>
    <w:rsid w:val="00D8098E"/>
    <w:rsid w:val="00D8155E"/>
    <w:rsid w:val="00D823F5"/>
    <w:rsid w:val="00D8504F"/>
    <w:rsid w:val="00D85CA5"/>
    <w:rsid w:val="00D90132"/>
    <w:rsid w:val="00D909E1"/>
    <w:rsid w:val="00D91037"/>
    <w:rsid w:val="00D91CB9"/>
    <w:rsid w:val="00D91D2E"/>
    <w:rsid w:val="00D928DD"/>
    <w:rsid w:val="00D92E33"/>
    <w:rsid w:val="00D93CCE"/>
    <w:rsid w:val="00D941AF"/>
    <w:rsid w:val="00D944D0"/>
    <w:rsid w:val="00D952B5"/>
    <w:rsid w:val="00D95E96"/>
    <w:rsid w:val="00D96ACE"/>
    <w:rsid w:val="00D96CA5"/>
    <w:rsid w:val="00DA05B1"/>
    <w:rsid w:val="00DA232B"/>
    <w:rsid w:val="00DA2D77"/>
    <w:rsid w:val="00DA2EB6"/>
    <w:rsid w:val="00DA3A52"/>
    <w:rsid w:val="00DA3AB3"/>
    <w:rsid w:val="00DA3EDD"/>
    <w:rsid w:val="00DA4966"/>
    <w:rsid w:val="00DA4D28"/>
    <w:rsid w:val="00DA4EB0"/>
    <w:rsid w:val="00DA56CE"/>
    <w:rsid w:val="00DA5AC3"/>
    <w:rsid w:val="00DA5FED"/>
    <w:rsid w:val="00DA6058"/>
    <w:rsid w:val="00DA6256"/>
    <w:rsid w:val="00DA7121"/>
    <w:rsid w:val="00DA7123"/>
    <w:rsid w:val="00DA78FE"/>
    <w:rsid w:val="00DA793A"/>
    <w:rsid w:val="00DB0F1E"/>
    <w:rsid w:val="00DB10BF"/>
    <w:rsid w:val="00DB17D3"/>
    <w:rsid w:val="00DB2577"/>
    <w:rsid w:val="00DB379C"/>
    <w:rsid w:val="00DB3ED7"/>
    <w:rsid w:val="00DB42B9"/>
    <w:rsid w:val="00DB5267"/>
    <w:rsid w:val="00DB58F5"/>
    <w:rsid w:val="00DB5BF2"/>
    <w:rsid w:val="00DB643C"/>
    <w:rsid w:val="00DB6E04"/>
    <w:rsid w:val="00DB74F1"/>
    <w:rsid w:val="00DB798A"/>
    <w:rsid w:val="00DB7B4B"/>
    <w:rsid w:val="00DB7DBE"/>
    <w:rsid w:val="00DC05D1"/>
    <w:rsid w:val="00DC0990"/>
    <w:rsid w:val="00DC0D89"/>
    <w:rsid w:val="00DC0ED8"/>
    <w:rsid w:val="00DC1810"/>
    <w:rsid w:val="00DC183E"/>
    <w:rsid w:val="00DC1A67"/>
    <w:rsid w:val="00DC2814"/>
    <w:rsid w:val="00DC2B12"/>
    <w:rsid w:val="00DC3293"/>
    <w:rsid w:val="00DC4679"/>
    <w:rsid w:val="00DC552E"/>
    <w:rsid w:val="00DC6BF8"/>
    <w:rsid w:val="00DD0B6B"/>
    <w:rsid w:val="00DD1349"/>
    <w:rsid w:val="00DD17E9"/>
    <w:rsid w:val="00DD1EED"/>
    <w:rsid w:val="00DD2111"/>
    <w:rsid w:val="00DD2C07"/>
    <w:rsid w:val="00DD39FC"/>
    <w:rsid w:val="00DD46AE"/>
    <w:rsid w:val="00DD46C5"/>
    <w:rsid w:val="00DD48D4"/>
    <w:rsid w:val="00DD4FD9"/>
    <w:rsid w:val="00DD5243"/>
    <w:rsid w:val="00DD6BE3"/>
    <w:rsid w:val="00DD7606"/>
    <w:rsid w:val="00DE16F6"/>
    <w:rsid w:val="00DE1ADA"/>
    <w:rsid w:val="00DE31AF"/>
    <w:rsid w:val="00DE3464"/>
    <w:rsid w:val="00DE458C"/>
    <w:rsid w:val="00DE52BD"/>
    <w:rsid w:val="00DE5F53"/>
    <w:rsid w:val="00DE60F1"/>
    <w:rsid w:val="00DE66BF"/>
    <w:rsid w:val="00DE681E"/>
    <w:rsid w:val="00DF1CAD"/>
    <w:rsid w:val="00DF1D6F"/>
    <w:rsid w:val="00DF3615"/>
    <w:rsid w:val="00DF3C40"/>
    <w:rsid w:val="00DF3CB7"/>
    <w:rsid w:val="00DF3E3A"/>
    <w:rsid w:val="00DF481F"/>
    <w:rsid w:val="00DF4DCA"/>
    <w:rsid w:val="00DF65D9"/>
    <w:rsid w:val="00DF7447"/>
    <w:rsid w:val="00DF796D"/>
    <w:rsid w:val="00DF7F9A"/>
    <w:rsid w:val="00E01E46"/>
    <w:rsid w:val="00E02CC5"/>
    <w:rsid w:val="00E02FBA"/>
    <w:rsid w:val="00E03956"/>
    <w:rsid w:val="00E04F85"/>
    <w:rsid w:val="00E0524D"/>
    <w:rsid w:val="00E05C4C"/>
    <w:rsid w:val="00E06664"/>
    <w:rsid w:val="00E06DE5"/>
    <w:rsid w:val="00E079B9"/>
    <w:rsid w:val="00E10A59"/>
    <w:rsid w:val="00E10F9E"/>
    <w:rsid w:val="00E119DD"/>
    <w:rsid w:val="00E13764"/>
    <w:rsid w:val="00E13B68"/>
    <w:rsid w:val="00E13BFD"/>
    <w:rsid w:val="00E14047"/>
    <w:rsid w:val="00E14B96"/>
    <w:rsid w:val="00E15C55"/>
    <w:rsid w:val="00E15EDD"/>
    <w:rsid w:val="00E16030"/>
    <w:rsid w:val="00E167A6"/>
    <w:rsid w:val="00E17200"/>
    <w:rsid w:val="00E17763"/>
    <w:rsid w:val="00E179A0"/>
    <w:rsid w:val="00E17C8B"/>
    <w:rsid w:val="00E20D17"/>
    <w:rsid w:val="00E225D9"/>
    <w:rsid w:val="00E2278F"/>
    <w:rsid w:val="00E2304A"/>
    <w:rsid w:val="00E232C0"/>
    <w:rsid w:val="00E238EA"/>
    <w:rsid w:val="00E24193"/>
    <w:rsid w:val="00E2427A"/>
    <w:rsid w:val="00E26A2E"/>
    <w:rsid w:val="00E274D3"/>
    <w:rsid w:val="00E27C48"/>
    <w:rsid w:val="00E313FB"/>
    <w:rsid w:val="00E3161F"/>
    <w:rsid w:val="00E31697"/>
    <w:rsid w:val="00E328F5"/>
    <w:rsid w:val="00E333B6"/>
    <w:rsid w:val="00E33724"/>
    <w:rsid w:val="00E34079"/>
    <w:rsid w:val="00E341E0"/>
    <w:rsid w:val="00E34589"/>
    <w:rsid w:val="00E34B0A"/>
    <w:rsid w:val="00E34FC7"/>
    <w:rsid w:val="00E351B7"/>
    <w:rsid w:val="00E3624E"/>
    <w:rsid w:val="00E3639F"/>
    <w:rsid w:val="00E36C87"/>
    <w:rsid w:val="00E36CC6"/>
    <w:rsid w:val="00E3774C"/>
    <w:rsid w:val="00E37FD5"/>
    <w:rsid w:val="00E40405"/>
    <w:rsid w:val="00E404CB"/>
    <w:rsid w:val="00E4119A"/>
    <w:rsid w:val="00E41BBB"/>
    <w:rsid w:val="00E41DE9"/>
    <w:rsid w:val="00E42037"/>
    <w:rsid w:val="00E4414E"/>
    <w:rsid w:val="00E45DD6"/>
    <w:rsid w:val="00E46B1A"/>
    <w:rsid w:val="00E47648"/>
    <w:rsid w:val="00E5028E"/>
    <w:rsid w:val="00E50A08"/>
    <w:rsid w:val="00E50D26"/>
    <w:rsid w:val="00E51B45"/>
    <w:rsid w:val="00E51D93"/>
    <w:rsid w:val="00E54E35"/>
    <w:rsid w:val="00E5511D"/>
    <w:rsid w:val="00E55662"/>
    <w:rsid w:val="00E55FA2"/>
    <w:rsid w:val="00E5643C"/>
    <w:rsid w:val="00E56503"/>
    <w:rsid w:val="00E577E9"/>
    <w:rsid w:val="00E57927"/>
    <w:rsid w:val="00E5799F"/>
    <w:rsid w:val="00E6092E"/>
    <w:rsid w:val="00E61001"/>
    <w:rsid w:val="00E61273"/>
    <w:rsid w:val="00E61409"/>
    <w:rsid w:val="00E61E25"/>
    <w:rsid w:val="00E62D9C"/>
    <w:rsid w:val="00E63C36"/>
    <w:rsid w:val="00E63EAF"/>
    <w:rsid w:val="00E63F74"/>
    <w:rsid w:val="00E6433C"/>
    <w:rsid w:val="00E64F4C"/>
    <w:rsid w:val="00E65503"/>
    <w:rsid w:val="00E655A9"/>
    <w:rsid w:val="00E65B40"/>
    <w:rsid w:val="00E65D37"/>
    <w:rsid w:val="00E65E07"/>
    <w:rsid w:val="00E66651"/>
    <w:rsid w:val="00E66CD2"/>
    <w:rsid w:val="00E6700F"/>
    <w:rsid w:val="00E67131"/>
    <w:rsid w:val="00E70280"/>
    <w:rsid w:val="00E71064"/>
    <w:rsid w:val="00E71AE2"/>
    <w:rsid w:val="00E7277E"/>
    <w:rsid w:val="00E72F14"/>
    <w:rsid w:val="00E73B26"/>
    <w:rsid w:val="00E74492"/>
    <w:rsid w:val="00E74724"/>
    <w:rsid w:val="00E74877"/>
    <w:rsid w:val="00E753EC"/>
    <w:rsid w:val="00E75ED0"/>
    <w:rsid w:val="00E76124"/>
    <w:rsid w:val="00E76667"/>
    <w:rsid w:val="00E7667B"/>
    <w:rsid w:val="00E76BF0"/>
    <w:rsid w:val="00E76C83"/>
    <w:rsid w:val="00E772C7"/>
    <w:rsid w:val="00E774CA"/>
    <w:rsid w:val="00E8023A"/>
    <w:rsid w:val="00E8024C"/>
    <w:rsid w:val="00E808D2"/>
    <w:rsid w:val="00E825EE"/>
    <w:rsid w:val="00E83DB1"/>
    <w:rsid w:val="00E84E6A"/>
    <w:rsid w:val="00E85B75"/>
    <w:rsid w:val="00E85C22"/>
    <w:rsid w:val="00E868AB"/>
    <w:rsid w:val="00E86FF7"/>
    <w:rsid w:val="00E873A3"/>
    <w:rsid w:val="00E875B2"/>
    <w:rsid w:val="00E87EC0"/>
    <w:rsid w:val="00E87F09"/>
    <w:rsid w:val="00E91BA4"/>
    <w:rsid w:val="00E9206A"/>
    <w:rsid w:val="00E92639"/>
    <w:rsid w:val="00E92F84"/>
    <w:rsid w:val="00E93562"/>
    <w:rsid w:val="00E94651"/>
    <w:rsid w:val="00E94ABF"/>
    <w:rsid w:val="00E95F9F"/>
    <w:rsid w:val="00E96E83"/>
    <w:rsid w:val="00E9774F"/>
    <w:rsid w:val="00EA062F"/>
    <w:rsid w:val="00EA3077"/>
    <w:rsid w:val="00EA3DDD"/>
    <w:rsid w:val="00EA45C9"/>
    <w:rsid w:val="00EA4CFB"/>
    <w:rsid w:val="00EA737E"/>
    <w:rsid w:val="00EA74A2"/>
    <w:rsid w:val="00EA76D0"/>
    <w:rsid w:val="00EA7E76"/>
    <w:rsid w:val="00EB0D51"/>
    <w:rsid w:val="00EB0EB4"/>
    <w:rsid w:val="00EB1433"/>
    <w:rsid w:val="00EB14E2"/>
    <w:rsid w:val="00EB3272"/>
    <w:rsid w:val="00EB33B2"/>
    <w:rsid w:val="00EB3C6D"/>
    <w:rsid w:val="00EB3D96"/>
    <w:rsid w:val="00EB4151"/>
    <w:rsid w:val="00EB593F"/>
    <w:rsid w:val="00EB60D9"/>
    <w:rsid w:val="00EB627F"/>
    <w:rsid w:val="00EB7068"/>
    <w:rsid w:val="00EB707B"/>
    <w:rsid w:val="00EB771D"/>
    <w:rsid w:val="00EC0738"/>
    <w:rsid w:val="00EC078A"/>
    <w:rsid w:val="00EC0AA6"/>
    <w:rsid w:val="00EC1406"/>
    <w:rsid w:val="00EC1BF1"/>
    <w:rsid w:val="00EC1EA8"/>
    <w:rsid w:val="00EC3630"/>
    <w:rsid w:val="00EC3A35"/>
    <w:rsid w:val="00EC4303"/>
    <w:rsid w:val="00EC4C15"/>
    <w:rsid w:val="00EC4D93"/>
    <w:rsid w:val="00EC4DD9"/>
    <w:rsid w:val="00EC5A01"/>
    <w:rsid w:val="00EC5E52"/>
    <w:rsid w:val="00EC616F"/>
    <w:rsid w:val="00EC652D"/>
    <w:rsid w:val="00ED0687"/>
    <w:rsid w:val="00ED0C1E"/>
    <w:rsid w:val="00ED1900"/>
    <w:rsid w:val="00ED1AC0"/>
    <w:rsid w:val="00ED2201"/>
    <w:rsid w:val="00ED2D1C"/>
    <w:rsid w:val="00ED2ED4"/>
    <w:rsid w:val="00ED3385"/>
    <w:rsid w:val="00ED495E"/>
    <w:rsid w:val="00ED4B0F"/>
    <w:rsid w:val="00ED5342"/>
    <w:rsid w:val="00ED5912"/>
    <w:rsid w:val="00ED591E"/>
    <w:rsid w:val="00ED5DDC"/>
    <w:rsid w:val="00ED5F7D"/>
    <w:rsid w:val="00ED62D9"/>
    <w:rsid w:val="00ED6D66"/>
    <w:rsid w:val="00ED758F"/>
    <w:rsid w:val="00EE0ABB"/>
    <w:rsid w:val="00EE1106"/>
    <w:rsid w:val="00EE16A0"/>
    <w:rsid w:val="00EE1ACB"/>
    <w:rsid w:val="00EE3710"/>
    <w:rsid w:val="00EE40A9"/>
    <w:rsid w:val="00EE441B"/>
    <w:rsid w:val="00EE4D7A"/>
    <w:rsid w:val="00EE4FC4"/>
    <w:rsid w:val="00EE5100"/>
    <w:rsid w:val="00EE518A"/>
    <w:rsid w:val="00EE5CF8"/>
    <w:rsid w:val="00EE5E9E"/>
    <w:rsid w:val="00EE5F51"/>
    <w:rsid w:val="00EE61F1"/>
    <w:rsid w:val="00EE6501"/>
    <w:rsid w:val="00EE6E37"/>
    <w:rsid w:val="00EE7763"/>
    <w:rsid w:val="00EE7B49"/>
    <w:rsid w:val="00EF288C"/>
    <w:rsid w:val="00EF3847"/>
    <w:rsid w:val="00EF3B92"/>
    <w:rsid w:val="00EF42EB"/>
    <w:rsid w:val="00EF4B42"/>
    <w:rsid w:val="00EF5484"/>
    <w:rsid w:val="00EF5C18"/>
    <w:rsid w:val="00EF7CDB"/>
    <w:rsid w:val="00F016D8"/>
    <w:rsid w:val="00F018AD"/>
    <w:rsid w:val="00F01B24"/>
    <w:rsid w:val="00F02FBD"/>
    <w:rsid w:val="00F034F8"/>
    <w:rsid w:val="00F0368F"/>
    <w:rsid w:val="00F03F7B"/>
    <w:rsid w:val="00F04A50"/>
    <w:rsid w:val="00F04CD5"/>
    <w:rsid w:val="00F05107"/>
    <w:rsid w:val="00F0540D"/>
    <w:rsid w:val="00F065C8"/>
    <w:rsid w:val="00F10450"/>
    <w:rsid w:val="00F121C7"/>
    <w:rsid w:val="00F12649"/>
    <w:rsid w:val="00F13B24"/>
    <w:rsid w:val="00F149EE"/>
    <w:rsid w:val="00F15403"/>
    <w:rsid w:val="00F1614C"/>
    <w:rsid w:val="00F1615C"/>
    <w:rsid w:val="00F1747C"/>
    <w:rsid w:val="00F17809"/>
    <w:rsid w:val="00F2030C"/>
    <w:rsid w:val="00F20D7B"/>
    <w:rsid w:val="00F21483"/>
    <w:rsid w:val="00F214B6"/>
    <w:rsid w:val="00F23479"/>
    <w:rsid w:val="00F2433B"/>
    <w:rsid w:val="00F24519"/>
    <w:rsid w:val="00F247B8"/>
    <w:rsid w:val="00F25074"/>
    <w:rsid w:val="00F251E2"/>
    <w:rsid w:val="00F25A9B"/>
    <w:rsid w:val="00F25C4C"/>
    <w:rsid w:val="00F25C85"/>
    <w:rsid w:val="00F25EDF"/>
    <w:rsid w:val="00F2647F"/>
    <w:rsid w:val="00F27521"/>
    <w:rsid w:val="00F279ED"/>
    <w:rsid w:val="00F30499"/>
    <w:rsid w:val="00F3083D"/>
    <w:rsid w:val="00F313C8"/>
    <w:rsid w:val="00F31CB8"/>
    <w:rsid w:val="00F33B44"/>
    <w:rsid w:val="00F343D1"/>
    <w:rsid w:val="00F344CC"/>
    <w:rsid w:val="00F347CD"/>
    <w:rsid w:val="00F34ECB"/>
    <w:rsid w:val="00F353C4"/>
    <w:rsid w:val="00F36DD2"/>
    <w:rsid w:val="00F3722D"/>
    <w:rsid w:val="00F37466"/>
    <w:rsid w:val="00F400BB"/>
    <w:rsid w:val="00F403D7"/>
    <w:rsid w:val="00F437A1"/>
    <w:rsid w:val="00F43D5D"/>
    <w:rsid w:val="00F4426E"/>
    <w:rsid w:val="00F4453D"/>
    <w:rsid w:val="00F44B44"/>
    <w:rsid w:val="00F4575C"/>
    <w:rsid w:val="00F459A0"/>
    <w:rsid w:val="00F45AC2"/>
    <w:rsid w:val="00F45ED3"/>
    <w:rsid w:val="00F461BD"/>
    <w:rsid w:val="00F4663D"/>
    <w:rsid w:val="00F477D7"/>
    <w:rsid w:val="00F503F3"/>
    <w:rsid w:val="00F50AB4"/>
    <w:rsid w:val="00F51E5D"/>
    <w:rsid w:val="00F523D4"/>
    <w:rsid w:val="00F5321D"/>
    <w:rsid w:val="00F535F5"/>
    <w:rsid w:val="00F53C97"/>
    <w:rsid w:val="00F53CFE"/>
    <w:rsid w:val="00F54850"/>
    <w:rsid w:val="00F55173"/>
    <w:rsid w:val="00F553D8"/>
    <w:rsid w:val="00F55D41"/>
    <w:rsid w:val="00F55DFB"/>
    <w:rsid w:val="00F55E1C"/>
    <w:rsid w:val="00F5606E"/>
    <w:rsid w:val="00F560C6"/>
    <w:rsid w:val="00F573C5"/>
    <w:rsid w:val="00F57421"/>
    <w:rsid w:val="00F57F71"/>
    <w:rsid w:val="00F606AC"/>
    <w:rsid w:val="00F60EAF"/>
    <w:rsid w:val="00F61DF1"/>
    <w:rsid w:val="00F62247"/>
    <w:rsid w:val="00F62D18"/>
    <w:rsid w:val="00F638B6"/>
    <w:rsid w:val="00F642ED"/>
    <w:rsid w:val="00F65665"/>
    <w:rsid w:val="00F65F56"/>
    <w:rsid w:val="00F6657B"/>
    <w:rsid w:val="00F66F8E"/>
    <w:rsid w:val="00F67166"/>
    <w:rsid w:val="00F71283"/>
    <w:rsid w:val="00F7202F"/>
    <w:rsid w:val="00F726EE"/>
    <w:rsid w:val="00F72D49"/>
    <w:rsid w:val="00F73AF4"/>
    <w:rsid w:val="00F75671"/>
    <w:rsid w:val="00F765E2"/>
    <w:rsid w:val="00F76645"/>
    <w:rsid w:val="00F76C7E"/>
    <w:rsid w:val="00F7783F"/>
    <w:rsid w:val="00F778A3"/>
    <w:rsid w:val="00F77BAC"/>
    <w:rsid w:val="00F77D85"/>
    <w:rsid w:val="00F80A32"/>
    <w:rsid w:val="00F8205B"/>
    <w:rsid w:val="00F831CE"/>
    <w:rsid w:val="00F836F6"/>
    <w:rsid w:val="00F84268"/>
    <w:rsid w:val="00F84775"/>
    <w:rsid w:val="00F8631C"/>
    <w:rsid w:val="00F86604"/>
    <w:rsid w:val="00F86758"/>
    <w:rsid w:val="00F878F5"/>
    <w:rsid w:val="00F87938"/>
    <w:rsid w:val="00F90D5B"/>
    <w:rsid w:val="00F90E85"/>
    <w:rsid w:val="00F91F71"/>
    <w:rsid w:val="00F91FD9"/>
    <w:rsid w:val="00F92109"/>
    <w:rsid w:val="00F92254"/>
    <w:rsid w:val="00F922FC"/>
    <w:rsid w:val="00F93059"/>
    <w:rsid w:val="00F9348E"/>
    <w:rsid w:val="00F945BD"/>
    <w:rsid w:val="00F95F13"/>
    <w:rsid w:val="00F9649E"/>
    <w:rsid w:val="00F96676"/>
    <w:rsid w:val="00F97BA7"/>
    <w:rsid w:val="00F97BCF"/>
    <w:rsid w:val="00F97FF6"/>
    <w:rsid w:val="00FA0CD4"/>
    <w:rsid w:val="00FA11F2"/>
    <w:rsid w:val="00FA20DA"/>
    <w:rsid w:val="00FA261F"/>
    <w:rsid w:val="00FA2BD2"/>
    <w:rsid w:val="00FA338B"/>
    <w:rsid w:val="00FA3E4E"/>
    <w:rsid w:val="00FA5237"/>
    <w:rsid w:val="00FA5547"/>
    <w:rsid w:val="00FA61B4"/>
    <w:rsid w:val="00FA6994"/>
    <w:rsid w:val="00FA6F31"/>
    <w:rsid w:val="00FB1248"/>
    <w:rsid w:val="00FB1742"/>
    <w:rsid w:val="00FB1783"/>
    <w:rsid w:val="00FB293B"/>
    <w:rsid w:val="00FB2DEC"/>
    <w:rsid w:val="00FB422E"/>
    <w:rsid w:val="00FB4250"/>
    <w:rsid w:val="00FB4721"/>
    <w:rsid w:val="00FB49E9"/>
    <w:rsid w:val="00FB4FC8"/>
    <w:rsid w:val="00FB596E"/>
    <w:rsid w:val="00FB7419"/>
    <w:rsid w:val="00FC2058"/>
    <w:rsid w:val="00FC28D6"/>
    <w:rsid w:val="00FC2D85"/>
    <w:rsid w:val="00FC2E84"/>
    <w:rsid w:val="00FC326C"/>
    <w:rsid w:val="00FC3855"/>
    <w:rsid w:val="00FC679E"/>
    <w:rsid w:val="00FC7321"/>
    <w:rsid w:val="00FC7557"/>
    <w:rsid w:val="00FC773F"/>
    <w:rsid w:val="00FD01A5"/>
    <w:rsid w:val="00FD028B"/>
    <w:rsid w:val="00FD0AC0"/>
    <w:rsid w:val="00FD17D6"/>
    <w:rsid w:val="00FD1B19"/>
    <w:rsid w:val="00FD1B4D"/>
    <w:rsid w:val="00FD2240"/>
    <w:rsid w:val="00FD2F82"/>
    <w:rsid w:val="00FD310C"/>
    <w:rsid w:val="00FD330D"/>
    <w:rsid w:val="00FD47C0"/>
    <w:rsid w:val="00FD4A8D"/>
    <w:rsid w:val="00FD4E9B"/>
    <w:rsid w:val="00FD5148"/>
    <w:rsid w:val="00FD639D"/>
    <w:rsid w:val="00FD731D"/>
    <w:rsid w:val="00FD73A4"/>
    <w:rsid w:val="00FD7989"/>
    <w:rsid w:val="00FD79BB"/>
    <w:rsid w:val="00FD7F5D"/>
    <w:rsid w:val="00FE1CED"/>
    <w:rsid w:val="00FE260E"/>
    <w:rsid w:val="00FE2785"/>
    <w:rsid w:val="00FE29BD"/>
    <w:rsid w:val="00FE2D06"/>
    <w:rsid w:val="00FE39B9"/>
    <w:rsid w:val="00FE3DD1"/>
    <w:rsid w:val="00FE3E27"/>
    <w:rsid w:val="00FE487F"/>
    <w:rsid w:val="00FE64D2"/>
    <w:rsid w:val="00FF06C7"/>
    <w:rsid w:val="00FF17EE"/>
    <w:rsid w:val="00FF1F90"/>
    <w:rsid w:val="00FF25D6"/>
    <w:rsid w:val="00FF2A9C"/>
    <w:rsid w:val="00FF50AB"/>
    <w:rsid w:val="00FF5CF7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5C61D"/>
  <w15:docId w15:val="{EEE5C34B-8434-4F15-A122-E42B4B23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D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35AD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35AD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35AD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35AD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374E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374E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374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374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374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35A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35AD0"/>
  </w:style>
  <w:style w:type="paragraph" w:customStyle="1" w:styleId="00ClientCover">
    <w:name w:val="00ClientCover"/>
    <w:basedOn w:val="Normal"/>
    <w:rsid w:val="00435AD0"/>
  </w:style>
  <w:style w:type="paragraph" w:customStyle="1" w:styleId="02Text">
    <w:name w:val="02Text"/>
    <w:basedOn w:val="Normal"/>
    <w:rsid w:val="00435AD0"/>
  </w:style>
  <w:style w:type="paragraph" w:customStyle="1" w:styleId="BillBasic">
    <w:name w:val="BillBasic"/>
    <w:link w:val="BillBasicChar"/>
    <w:rsid w:val="00435AD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35A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35AD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35AD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35AD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35AD0"/>
    <w:pPr>
      <w:spacing w:before="240"/>
    </w:pPr>
  </w:style>
  <w:style w:type="paragraph" w:customStyle="1" w:styleId="EnactingWords">
    <w:name w:val="EnactingWords"/>
    <w:basedOn w:val="BillBasic"/>
    <w:rsid w:val="00435AD0"/>
    <w:pPr>
      <w:spacing w:before="120"/>
    </w:pPr>
  </w:style>
  <w:style w:type="paragraph" w:customStyle="1" w:styleId="Amain">
    <w:name w:val="A main"/>
    <w:basedOn w:val="BillBasic"/>
    <w:rsid w:val="00435AD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435AD0"/>
    <w:pPr>
      <w:ind w:left="1100"/>
    </w:pPr>
  </w:style>
  <w:style w:type="paragraph" w:customStyle="1" w:styleId="Apara">
    <w:name w:val="A para"/>
    <w:basedOn w:val="BillBasic"/>
    <w:rsid w:val="00435AD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35AD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35AD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435AD0"/>
    <w:pPr>
      <w:ind w:left="1100"/>
    </w:pPr>
  </w:style>
  <w:style w:type="paragraph" w:customStyle="1" w:styleId="aExamHead">
    <w:name w:val="aExam Head"/>
    <w:basedOn w:val="BillBasicHeading"/>
    <w:next w:val="aExam"/>
    <w:rsid w:val="00435AD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35AD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35AD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35AD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35AD0"/>
    <w:pPr>
      <w:spacing w:before="120" w:after="60"/>
    </w:pPr>
  </w:style>
  <w:style w:type="paragraph" w:customStyle="1" w:styleId="HeaderOdd6">
    <w:name w:val="HeaderOdd6"/>
    <w:basedOn w:val="HeaderEven6"/>
    <w:rsid w:val="00435AD0"/>
    <w:pPr>
      <w:jc w:val="right"/>
    </w:pPr>
  </w:style>
  <w:style w:type="paragraph" w:customStyle="1" w:styleId="HeaderOdd">
    <w:name w:val="HeaderOdd"/>
    <w:basedOn w:val="HeaderEven"/>
    <w:rsid w:val="00435AD0"/>
    <w:pPr>
      <w:jc w:val="right"/>
    </w:pPr>
  </w:style>
  <w:style w:type="paragraph" w:customStyle="1" w:styleId="N-TOCheading">
    <w:name w:val="N-TOCheading"/>
    <w:basedOn w:val="BillBasicHeading"/>
    <w:next w:val="N-9pt"/>
    <w:rsid w:val="00435AD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35AD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35AD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35AD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35AD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35AD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35AD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35AD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35AD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35AD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35AD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35AD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35AD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35AD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35AD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35AD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35AD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35AD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35AD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35AD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35AD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435AD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35AD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374E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35AD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35AD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35AD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35AD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35AD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435AD0"/>
    <w:rPr>
      <w:rFonts w:ascii="Arial" w:hAnsi="Arial"/>
      <w:sz w:val="16"/>
    </w:rPr>
  </w:style>
  <w:style w:type="paragraph" w:customStyle="1" w:styleId="PageBreak">
    <w:name w:val="PageBreak"/>
    <w:basedOn w:val="Normal"/>
    <w:rsid w:val="00435AD0"/>
    <w:rPr>
      <w:sz w:val="4"/>
    </w:rPr>
  </w:style>
  <w:style w:type="paragraph" w:customStyle="1" w:styleId="04Dictionary">
    <w:name w:val="04Dictionary"/>
    <w:basedOn w:val="Normal"/>
    <w:rsid w:val="00435AD0"/>
  </w:style>
  <w:style w:type="paragraph" w:customStyle="1" w:styleId="N-line1">
    <w:name w:val="N-line1"/>
    <w:basedOn w:val="BillBasic"/>
    <w:rsid w:val="00435AD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35AD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35AD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35AD0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435AD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35AD0"/>
  </w:style>
  <w:style w:type="paragraph" w:customStyle="1" w:styleId="03Schedule">
    <w:name w:val="03Schedule"/>
    <w:basedOn w:val="Normal"/>
    <w:rsid w:val="00435AD0"/>
  </w:style>
  <w:style w:type="paragraph" w:customStyle="1" w:styleId="ISched-heading">
    <w:name w:val="I Sched-heading"/>
    <w:basedOn w:val="BillBasicHeading"/>
    <w:next w:val="Normal"/>
    <w:rsid w:val="00435AD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35AD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35AD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35AD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35AD0"/>
  </w:style>
  <w:style w:type="paragraph" w:customStyle="1" w:styleId="Ipara">
    <w:name w:val="I para"/>
    <w:basedOn w:val="Apara"/>
    <w:rsid w:val="00435AD0"/>
    <w:pPr>
      <w:outlineLvl w:val="9"/>
    </w:pPr>
  </w:style>
  <w:style w:type="paragraph" w:customStyle="1" w:styleId="Isubpara">
    <w:name w:val="I subpara"/>
    <w:basedOn w:val="Asubpara"/>
    <w:rsid w:val="00435AD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35AD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35AD0"/>
  </w:style>
  <w:style w:type="character" w:customStyle="1" w:styleId="CharDivNo">
    <w:name w:val="CharDivNo"/>
    <w:basedOn w:val="DefaultParagraphFont"/>
    <w:rsid w:val="00435AD0"/>
  </w:style>
  <w:style w:type="character" w:customStyle="1" w:styleId="CharDivText">
    <w:name w:val="CharDivText"/>
    <w:basedOn w:val="DefaultParagraphFont"/>
    <w:rsid w:val="00435AD0"/>
  </w:style>
  <w:style w:type="character" w:customStyle="1" w:styleId="CharPartNo">
    <w:name w:val="CharPartNo"/>
    <w:basedOn w:val="DefaultParagraphFont"/>
    <w:rsid w:val="00435AD0"/>
  </w:style>
  <w:style w:type="paragraph" w:customStyle="1" w:styleId="Placeholder">
    <w:name w:val="Placeholder"/>
    <w:basedOn w:val="Normal"/>
    <w:rsid w:val="00435AD0"/>
    <w:rPr>
      <w:sz w:val="10"/>
    </w:rPr>
  </w:style>
  <w:style w:type="paragraph" w:styleId="PlainText">
    <w:name w:val="Plain Text"/>
    <w:basedOn w:val="Normal"/>
    <w:rsid w:val="00435AD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35AD0"/>
  </w:style>
  <w:style w:type="character" w:customStyle="1" w:styleId="CharChapText">
    <w:name w:val="CharChapText"/>
    <w:basedOn w:val="DefaultParagraphFont"/>
    <w:rsid w:val="00435AD0"/>
  </w:style>
  <w:style w:type="character" w:customStyle="1" w:styleId="CharPartText">
    <w:name w:val="CharPartText"/>
    <w:basedOn w:val="DefaultParagraphFont"/>
    <w:rsid w:val="00435AD0"/>
  </w:style>
  <w:style w:type="paragraph" w:styleId="TOC1">
    <w:name w:val="toc 1"/>
    <w:basedOn w:val="Normal"/>
    <w:next w:val="Normal"/>
    <w:autoRedefine/>
    <w:rsid w:val="00435AD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35AD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435AD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435AD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435AD0"/>
  </w:style>
  <w:style w:type="paragraph" w:styleId="Title">
    <w:name w:val="Title"/>
    <w:basedOn w:val="Normal"/>
    <w:qFormat/>
    <w:rsid w:val="009374E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35AD0"/>
    <w:pPr>
      <w:ind w:left="4252"/>
    </w:pPr>
  </w:style>
  <w:style w:type="paragraph" w:customStyle="1" w:styleId="ActNo">
    <w:name w:val="ActNo"/>
    <w:basedOn w:val="BillBasicHeading"/>
    <w:rsid w:val="00435AD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35AD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35AD0"/>
    <w:pPr>
      <w:ind w:left="1500" w:hanging="400"/>
    </w:pPr>
  </w:style>
  <w:style w:type="paragraph" w:customStyle="1" w:styleId="LongTitle">
    <w:name w:val="LongTitle"/>
    <w:basedOn w:val="BillBasic"/>
    <w:rsid w:val="00435AD0"/>
    <w:pPr>
      <w:spacing w:before="300"/>
    </w:pPr>
  </w:style>
  <w:style w:type="paragraph" w:customStyle="1" w:styleId="Minister">
    <w:name w:val="Minister"/>
    <w:basedOn w:val="BillBasic"/>
    <w:rsid w:val="00435AD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35AD0"/>
    <w:pPr>
      <w:tabs>
        <w:tab w:val="left" w:pos="4320"/>
      </w:tabs>
    </w:pPr>
  </w:style>
  <w:style w:type="paragraph" w:customStyle="1" w:styleId="madeunder">
    <w:name w:val="made under"/>
    <w:basedOn w:val="BillBasic"/>
    <w:rsid w:val="00435AD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374E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35AD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35AD0"/>
    <w:rPr>
      <w:i/>
    </w:rPr>
  </w:style>
  <w:style w:type="paragraph" w:customStyle="1" w:styleId="00SigningPage">
    <w:name w:val="00SigningPage"/>
    <w:basedOn w:val="Normal"/>
    <w:rsid w:val="00435AD0"/>
  </w:style>
  <w:style w:type="paragraph" w:customStyle="1" w:styleId="Aparareturn">
    <w:name w:val="A para return"/>
    <w:basedOn w:val="BillBasic"/>
    <w:rsid w:val="00435AD0"/>
    <w:pPr>
      <w:ind w:left="1600"/>
    </w:pPr>
  </w:style>
  <w:style w:type="paragraph" w:customStyle="1" w:styleId="Asubparareturn">
    <w:name w:val="A subpara return"/>
    <w:basedOn w:val="BillBasic"/>
    <w:rsid w:val="00435AD0"/>
    <w:pPr>
      <w:ind w:left="2100"/>
    </w:pPr>
  </w:style>
  <w:style w:type="paragraph" w:customStyle="1" w:styleId="CommentNum">
    <w:name w:val="CommentNum"/>
    <w:basedOn w:val="Comment"/>
    <w:rsid w:val="00435AD0"/>
    <w:pPr>
      <w:ind w:left="1800" w:hanging="1800"/>
    </w:pPr>
  </w:style>
  <w:style w:type="paragraph" w:styleId="TOC8">
    <w:name w:val="toc 8"/>
    <w:basedOn w:val="TOC3"/>
    <w:next w:val="Normal"/>
    <w:autoRedefine/>
    <w:rsid w:val="00435AD0"/>
    <w:pPr>
      <w:keepNext w:val="0"/>
      <w:spacing w:before="120"/>
    </w:pPr>
  </w:style>
  <w:style w:type="paragraph" w:customStyle="1" w:styleId="Judges">
    <w:name w:val="Judges"/>
    <w:basedOn w:val="Minister"/>
    <w:rsid w:val="00435AD0"/>
    <w:pPr>
      <w:spacing w:before="180"/>
    </w:pPr>
  </w:style>
  <w:style w:type="paragraph" w:customStyle="1" w:styleId="BillFor">
    <w:name w:val="BillFor"/>
    <w:basedOn w:val="BillBasicHeading"/>
    <w:rsid w:val="00435AD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35AD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35AD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35AD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35AD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35AD0"/>
    <w:pPr>
      <w:spacing w:before="60"/>
      <w:ind w:left="2540" w:hanging="400"/>
    </w:pPr>
  </w:style>
  <w:style w:type="paragraph" w:customStyle="1" w:styleId="aDefpara">
    <w:name w:val="aDef para"/>
    <w:basedOn w:val="Apara"/>
    <w:rsid w:val="00435AD0"/>
  </w:style>
  <w:style w:type="paragraph" w:customStyle="1" w:styleId="aDefsubpara">
    <w:name w:val="aDef subpara"/>
    <w:basedOn w:val="Asubpara"/>
    <w:rsid w:val="00435AD0"/>
  </w:style>
  <w:style w:type="paragraph" w:customStyle="1" w:styleId="Idefpara">
    <w:name w:val="I def para"/>
    <w:basedOn w:val="Ipara"/>
    <w:rsid w:val="00435AD0"/>
  </w:style>
  <w:style w:type="paragraph" w:customStyle="1" w:styleId="Idefsubpara">
    <w:name w:val="I def subpara"/>
    <w:basedOn w:val="Isubpara"/>
    <w:rsid w:val="00435AD0"/>
  </w:style>
  <w:style w:type="paragraph" w:customStyle="1" w:styleId="Notified">
    <w:name w:val="Notified"/>
    <w:basedOn w:val="BillBasic"/>
    <w:rsid w:val="00435AD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35AD0"/>
  </w:style>
  <w:style w:type="paragraph" w:customStyle="1" w:styleId="IDict-Heading">
    <w:name w:val="I Dict-Heading"/>
    <w:basedOn w:val="BillBasicHeading"/>
    <w:rsid w:val="00435AD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35AD0"/>
  </w:style>
  <w:style w:type="paragraph" w:styleId="Salutation">
    <w:name w:val="Salutation"/>
    <w:basedOn w:val="Normal"/>
    <w:next w:val="Normal"/>
    <w:rsid w:val="009374EC"/>
  </w:style>
  <w:style w:type="paragraph" w:customStyle="1" w:styleId="aNoteBullet">
    <w:name w:val="aNoteBullet"/>
    <w:basedOn w:val="aNoteSymb"/>
    <w:rsid w:val="00435AD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374E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35AD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35AD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35AD0"/>
    <w:pPr>
      <w:spacing w:before="60"/>
      <w:ind w:firstLine="0"/>
    </w:pPr>
  </w:style>
  <w:style w:type="paragraph" w:customStyle="1" w:styleId="MinisterWord">
    <w:name w:val="MinisterWord"/>
    <w:basedOn w:val="Normal"/>
    <w:rsid w:val="00435AD0"/>
    <w:pPr>
      <w:spacing w:before="60"/>
      <w:jc w:val="right"/>
    </w:pPr>
  </w:style>
  <w:style w:type="paragraph" w:customStyle="1" w:styleId="aExamPara">
    <w:name w:val="aExamPara"/>
    <w:basedOn w:val="aExam"/>
    <w:rsid w:val="00435AD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35AD0"/>
    <w:pPr>
      <w:ind w:left="1500"/>
    </w:pPr>
  </w:style>
  <w:style w:type="paragraph" w:customStyle="1" w:styleId="aExamBullet">
    <w:name w:val="aExamBullet"/>
    <w:basedOn w:val="aExam"/>
    <w:rsid w:val="00435AD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35AD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35AD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35AD0"/>
    <w:rPr>
      <w:sz w:val="20"/>
    </w:rPr>
  </w:style>
  <w:style w:type="paragraph" w:customStyle="1" w:styleId="aParaNotePara">
    <w:name w:val="aParaNotePara"/>
    <w:basedOn w:val="aNoteParaSymb"/>
    <w:rsid w:val="00435AD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35AD0"/>
    <w:rPr>
      <w:b/>
    </w:rPr>
  </w:style>
  <w:style w:type="character" w:customStyle="1" w:styleId="charBoldItals">
    <w:name w:val="charBoldItals"/>
    <w:basedOn w:val="DefaultParagraphFont"/>
    <w:rsid w:val="00435AD0"/>
    <w:rPr>
      <w:b/>
      <w:i/>
    </w:rPr>
  </w:style>
  <w:style w:type="character" w:customStyle="1" w:styleId="charItals">
    <w:name w:val="charItals"/>
    <w:basedOn w:val="DefaultParagraphFont"/>
    <w:rsid w:val="00435AD0"/>
    <w:rPr>
      <w:i/>
    </w:rPr>
  </w:style>
  <w:style w:type="character" w:customStyle="1" w:styleId="charUnderline">
    <w:name w:val="charUnderline"/>
    <w:basedOn w:val="DefaultParagraphFont"/>
    <w:rsid w:val="00435AD0"/>
    <w:rPr>
      <w:u w:val="single"/>
    </w:rPr>
  </w:style>
  <w:style w:type="paragraph" w:customStyle="1" w:styleId="TableHd">
    <w:name w:val="TableHd"/>
    <w:basedOn w:val="Normal"/>
    <w:rsid w:val="00435AD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35AD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35AD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35AD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35AD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35AD0"/>
    <w:pPr>
      <w:spacing w:before="60" w:after="60"/>
    </w:pPr>
  </w:style>
  <w:style w:type="paragraph" w:customStyle="1" w:styleId="IshadedH5Sec">
    <w:name w:val="I shaded H5 Sec"/>
    <w:basedOn w:val="AH5Sec"/>
    <w:rsid w:val="00435AD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35AD0"/>
  </w:style>
  <w:style w:type="paragraph" w:customStyle="1" w:styleId="Penalty">
    <w:name w:val="Penalty"/>
    <w:basedOn w:val="Amainreturn"/>
    <w:rsid w:val="00435AD0"/>
  </w:style>
  <w:style w:type="paragraph" w:customStyle="1" w:styleId="aNoteText">
    <w:name w:val="aNoteText"/>
    <w:basedOn w:val="aNoteSymb"/>
    <w:rsid w:val="00435AD0"/>
    <w:pPr>
      <w:spacing w:before="60"/>
      <w:ind w:firstLine="0"/>
    </w:pPr>
  </w:style>
  <w:style w:type="paragraph" w:customStyle="1" w:styleId="aExamINum">
    <w:name w:val="aExamINum"/>
    <w:basedOn w:val="aExam"/>
    <w:rsid w:val="009374E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35AD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374EC"/>
    <w:pPr>
      <w:keepNext/>
      <w:keepLines/>
      <w:numPr>
        <w:numId w:val="9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35AD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35AD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35AD0"/>
    <w:pPr>
      <w:ind w:left="1600"/>
    </w:pPr>
  </w:style>
  <w:style w:type="paragraph" w:customStyle="1" w:styleId="aExampar">
    <w:name w:val="aExampar"/>
    <w:basedOn w:val="aExamss"/>
    <w:rsid w:val="00435AD0"/>
    <w:pPr>
      <w:ind w:left="1600"/>
    </w:pPr>
  </w:style>
  <w:style w:type="paragraph" w:customStyle="1" w:styleId="aExamINumss">
    <w:name w:val="aExamINumss"/>
    <w:basedOn w:val="aExamss"/>
    <w:rsid w:val="00435AD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35AD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35AD0"/>
    <w:pPr>
      <w:ind w:left="1500"/>
    </w:pPr>
  </w:style>
  <w:style w:type="paragraph" w:customStyle="1" w:styleId="aExamNumTextpar">
    <w:name w:val="aExamNumTextpar"/>
    <w:basedOn w:val="aExampar"/>
    <w:rsid w:val="009374EC"/>
    <w:pPr>
      <w:ind w:left="2000"/>
    </w:pPr>
  </w:style>
  <w:style w:type="paragraph" w:customStyle="1" w:styleId="aExamBulletss">
    <w:name w:val="aExamBulletss"/>
    <w:basedOn w:val="aExamss"/>
    <w:rsid w:val="00435AD0"/>
    <w:pPr>
      <w:ind w:left="1500" w:hanging="400"/>
    </w:pPr>
  </w:style>
  <w:style w:type="paragraph" w:customStyle="1" w:styleId="aExamBulletpar">
    <w:name w:val="aExamBulletpar"/>
    <w:basedOn w:val="aExampar"/>
    <w:rsid w:val="00435AD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35AD0"/>
    <w:pPr>
      <w:ind w:left="2140"/>
    </w:pPr>
  </w:style>
  <w:style w:type="paragraph" w:customStyle="1" w:styleId="aExamsubpar">
    <w:name w:val="aExamsubpar"/>
    <w:basedOn w:val="aExamss"/>
    <w:rsid w:val="00435AD0"/>
    <w:pPr>
      <w:ind w:left="2140"/>
    </w:pPr>
  </w:style>
  <w:style w:type="paragraph" w:customStyle="1" w:styleId="aExamNumsubpar">
    <w:name w:val="aExamNumsubpar"/>
    <w:basedOn w:val="aExamsubpar"/>
    <w:rsid w:val="00435AD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374EC"/>
    <w:pPr>
      <w:ind w:left="2540"/>
    </w:pPr>
  </w:style>
  <w:style w:type="paragraph" w:customStyle="1" w:styleId="aExamBulletsubpar">
    <w:name w:val="aExamBulletsubpar"/>
    <w:basedOn w:val="aExamsubpar"/>
    <w:rsid w:val="00435AD0"/>
    <w:pPr>
      <w:numPr>
        <w:numId w:val="20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35AD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35AD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35AD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35AD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35AD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374E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35AD0"/>
    <w:pPr>
      <w:numPr>
        <w:numId w:val="11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35AD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35AD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35AD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374E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374E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374E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35AD0"/>
  </w:style>
  <w:style w:type="paragraph" w:customStyle="1" w:styleId="SchApara">
    <w:name w:val="Sch A para"/>
    <w:basedOn w:val="Apara"/>
    <w:rsid w:val="00435AD0"/>
  </w:style>
  <w:style w:type="paragraph" w:customStyle="1" w:styleId="SchAsubpara">
    <w:name w:val="Sch A subpara"/>
    <w:basedOn w:val="Asubpara"/>
    <w:rsid w:val="00435AD0"/>
  </w:style>
  <w:style w:type="paragraph" w:customStyle="1" w:styleId="SchAsubsubpara">
    <w:name w:val="Sch A subsubpara"/>
    <w:basedOn w:val="Asubsubpara"/>
    <w:rsid w:val="00435AD0"/>
  </w:style>
  <w:style w:type="paragraph" w:customStyle="1" w:styleId="TOCOL1">
    <w:name w:val="TOCOL 1"/>
    <w:basedOn w:val="TOC1"/>
    <w:rsid w:val="00435AD0"/>
  </w:style>
  <w:style w:type="paragraph" w:customStyle="1" w:styleId="TOCOL2">
    <w:name w:val="TOCOL 2"/>
    <w:basedOn w:val="TOC2"/>
    <w:rsid w:val="00435AD0"/>
    <w:pPr>
      <w:keepNext w:val="0"/>
    </w:pPr>
  </w:style>
  <w:style w:type="paragraph" w:customStyle="1" w:styleId="TOCOL3">
    <w:name w:val="TOCOL 3"/>
    <w:basedOn w:val="TOC3"/>
    <w:rsid w:val="00435AD0"/>
    <w:pPr>
      <w:keepNext w:val="0"/>
    </w:pPr>
  </w:style>
  <w:style w:type="paragraph" w:customStyle="1" w:styleId="TOCOL4">
    <w:name w:val="TOCOL 4"/>
    <w:basedOn w:val="TOC4"/>
    <w:rsid w:val="00435AD0"/>
    <w:pPr>
      <w:keepNext w:val="0"/>
    </w:pPr>
  </w:style>
  <w:style w:type="paragraph" w:customStyle="1" w:styleId="TOCOL5">
    <w:name w:val="TOCOL 5"/>
    <w:basedOn w:val="TOC5"/>
    <w:rsid w:val="00435AD0"/>
    <w:pPr>
      <w:tabs>
        <w:tab w:val="left" w:pos="400"/>
      </w:tabs>
    </w:pPr>
  </w:style>
  <w:style w:type="paragraph" w:customStyle="1" w:styleId="TOCOL6">
    <w:name w:val="TOCOL 6"/>
    <w:basedOn w:val="TOC6"/>
    <w:rsid w:val="00435AD0"/>
    <w:pPr>
      <w:keepNext w:val="0"/>
    </w:pPr>
  </w:style>
  <w:style w:type="paragraph" w:customStyle="1" w:styleId="TOCOL7">
    <w:name w:val="TOCOL 7"/>
    <w:basedOn w:val="TOC7"/>
    <w:rsid w:val="00435AD0"/>
  </w:style>
  <w:style w:type="paragraph" w:customStyle="1" w:styleId="TOCOL8">
    <w:name w:val="TOCOL 8"/>
    <w:basedOn w:val="TOC8"/>
    <w:rsid w:val="00435AD0"/>
  </w:style>
  <w:style w:type="paragraph" w:customStyle="1" w:styleId="TOCOL9">
    <w:name w:val="TOCOL 9"/>
    <w:basedOn w:val="TOC9"/>
    <w:rsid w:val="00435AD0"/>
    <w:pPr>
      <w:ind w:right="0"/>
    </w:pPr>
  </w:style>
  <w:style w:type="paragraph" w:styleId="TOC9">
    <w:name w:val="toc 9"/>
    <w:basedOn w:val="Normal"/>
    <w:next w:val="Normal"/>
    <w:autoRedefine/>
    <w:rsid w:val="00435AD0"/>
    <w:pPr>
      <w:ind w:left="1920" w:right="600"/>
    </w:pPr>
  </w:style>
  <w:style w:type="paragraph" w:customStyle="1" w:styleId="Billname1">
    <w:name w:val="Billname1"/>
    <w:basedOn w:val="Normal"/>
    <w:rsid w:val="00435AD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35AD0"/>
    <w:rPr>
      <w:sz w:val="20"/>
    </w:rPr>
  </w:style>
  <w:style w:type="paragraph" w:customStyle="1" w:styleId="TablePara10">
    <w:name w:val="TablePara10"/>
    <w:basedOn w:val="tablepara"/>
    <w:rsid w:val="00435AD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35AD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35AD0"/>
  </w:style>
  <w:style w:type="character" w:customStyle="1" w:styleId="charPage">
    <w:name w:val="charPage"/>
    <w:basedOn w:val="DefaultParagraphFont"/>
    <w:rsid w:val="00435AD0"/>
  </w:style>
  <w:style w:type="character" w:styleId="PageNumber">
    <w:name w:val="page number"/>
    <w:basedOn w:val="DefaultParagraphFont"/>
    <w:rsid w:val="00435AD0"/>
  </w:style>
  <w:style w:type="paragraph" w:customStyle="1" w:styleId="Letterhead">
    <w:name w:val="Letterhead"/>
    <w:rsid w:val="009374E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374E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374E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35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5AD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374EC"/>
  </w:style>
  <w:style w:type="character" w:customStyle="1" w:styleId="FooterChar">
    <w:name w:val="Footer Char"/>
    <w:basedOn w:val="DefaultParagraphFont"/>
    <w:link w:val="Footer"/>
    <w:rsid w:val="00435AD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374E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35AD0"/>
  </w:style>
  <w:style w:type="paragraph" w:customStyle="1" w:styleId="TableBullet">
    <w:name w:val="TableBullet"/>
    <w:basedOn w:val="TableText10"/>
    <w:qFormat/>
    <w:rsid w:val="00435AD0"/>
    <w:pPr>
      <w:numPr>
        <w:numId w:val="42"/>
      </w:numPr>
    </w:pPr>
  </w:style>
  <w:style w:type="paragraph" w:customStyle="1" w:styleId="BillCrest">
    <w:name w:val="Bill Crest"/>
    <w:basedOn w:val="Normal"/>
    <w:next w:val="Normal"/>
    <w:rsid w:val="00435AD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35AD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374E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374E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35AD0"/>
    <w:pPr>
      <w:numPr>
        <w:numId w:val="26"/>
      </w:numPr>
    </w:pPr>
  </w:style>
  <w:style w:type="paragraph" w:customStyle="1" w:styleId="ISchMain">
    <w:name w:val="I Sch Main"/>
    <w:basedOn w:val="BillBasic"/>
    <w:rsid w:val="00435AD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35AD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35AD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35AD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35AD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35AD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35AD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35AD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374E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374EC"/>
    <w:rPr>
      <w:sz w:val="24"/>
      <w:lang w:eastAsia="en-US"/>
    </w:rPr>
  </w:style>
  <w:style w:type="paragraph" w:customStyle="1" w:styleId="Status">
    <w:name w:val="Status"/>
    <w:basedOn w:val="Normal"/>
    <w:rsid w:val="00435AD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35AD0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F93059"/>
    <w:rPr>
      <w:color w:val="605E5C"/>
      <w:shd w:val="clear" w:color="auto" w:fill="E1DFDD"/>
    </w:rPr>
  </w:style>
  <w:style w:type="paragraph" w:customStyle="1" w:styleId="apara0">
    <w:name w:val="apara"/>
    <w:basedOn w:val="Normal"/>
    <w:rsid w:val="00DA793A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9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9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916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3AB3"/>
    <w:rPr>
      <w:color w:val="800080" w:themeColor="followedHyperlink"/>
      <w:u w:val="single"/>
    </w:rPr>
  </w:style>
  <w:style w:type="paragraph" w:customStyle="1" w:styleId="amain0">
    <w:name w:val="amain"/>
    <w:basedOn w:val="Normal"/>
    <w:rsid w:val="00C30B2F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FF25D6"/>
  </w:style>
  <w:style w:type="paragraph" w:customStyle="1" w:styleId="00Spine">
    <w:name w:val="00Spine"/>
    <w:basedOn w:val="Normal"/>
    <w:rsid w:val="00435AD0"/>
  </w:style>
  <w:style w:type="paragraph" w:customStyle="1" w:styleId="05Endnote0">
    <w:name w:val="05Endnote"/>
    <w:basedOn w:val="Normal"/>
    <w:rsid w:val="00435AD0"/>
  </w:style>
  <w:style w:type="paragraph" w:customStyle="1" w:styleId="06Copyright">
    <w:name w:val="06Copyright"/>
    <w:basedOn w:val="Normal"/>
    <w:rsid w:val="00435AD0"/>
  </w:style>
  <w:style w:type="paragraph" w:customStyle="1" w:styleId="RepubNo">
    <w:name w:val="RepubNo"/>
    <w:basedOn w:val="BillBasicHeading"/>
    <w:rsid w:val="00435AD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35AD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35AD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35AD0"/>
    <w:rPr>
      <w:rFonts w:ascii="Arial" w:hAnsi="Arial"/>
      <w:b/>
    </w:rPr>
  </w:style>
  <w:style w:type="paragraph" w:customStyle="1" w:styleId="CoverSubHdg">
    <w:name w:val="CoverSubHdg"/>
    <w:basedOn w:val="CoverHeading"/>
    <w:rsid w:val="00435AD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35AD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35AD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35AD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35AD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35AD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35AD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35AD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35AD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35AD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35AD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35AD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35AD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35AD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35AD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35AD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35AD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35AD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35AD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35AD0"/>
  </w:style>
  <w:style w:type="character" w:customStyle="1" w:styleId="charTableText">
    <w:name w:val="charTableText"/>
    <w:basedOn w:val="DefaultParagraphFont"/>
    <w:rsid w:val="00435AD0"/>
  </w:style>
  <w:style w:type="paragraph" w:customStyle="1" w:styleId="Dict-HeadingSymb">
    <w:name w:val="Dict-Heading Symb"/>
    <w:basedOn w:val="Dict-Heading"/>
    <w:rsid w:val="00435AD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35AD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35AD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35AD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35AD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35A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35AD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35AD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35AD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35AD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35AD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35AD0"/>
    <w:pPr>
      <w:ind w:hanging="480"/>
    </w:pPr>
  </w:style>
  <w:style w:type="paragraph" w:styleId="MacroText">
    <w:name w:val="macro"/>
    <w:link w:val="MacroTextChar"/>
    <w:semiHidden/>
    <w:rsid w:val="00435A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35AD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35AD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35AD0"/>
  </w:style>
  <w:style w:type="paragraph" w:customStyle="1" w:styleId="RenumProvEntries">
    <w:name w:val="RenumProvEntries"/>
    <w:basedOn w:val="Normal"/>
    <w:rsid w:val="00435AD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35AD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35AD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35AD0"/>
    <w:pPr>
      <w:ind w:left="252"/>
    </w:pPr>
  </w:style>
  <w:style w:type="paragraph" w:customStyle="1" w:styleId="RenumTableHdg">
    <w:name w:val="RenumTableHdg"/>
    <w:basedOn w:val="Normal"/>
    <w:rsid w:val="00435AD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35AD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35AD0"/>
    <w:rPr>
      <w:b w:val="0"/>
    </w:rPr>
  </w:style>
  <w:style w:type="paragraph" w:customStyle="1" w:styleId="Sched-FormSymb">
    <w:name w:val="Sched-Form Symb"/>
    <w:basedOn w:val="Sched-Form"/>
    <w:rsid w:val="00435AD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35AD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35AD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35AD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35AD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35AD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35AD0"/>
    <w:pPr>
      <w:ind w:firstLine="0"/>
    </w:pPr>
    <w:rPr>
      <w:b/>
    </w:rPr>
  </w:style>
  <w:style w:type="paragraph" w:customStyle="1" w:styleId="EndNoteTextPub">
    <w:name w:val="EndNoteTextPub"/>
    <w:basedOn w:val="Normal"/>
    <w:rsid w:val="00435AD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35AD0"/>
    <w:rPr>
      <w:szCs w:val="24"/>
    </w:rPr>
  </w:style>
  <w:style w:type="character" w:customStyle="1" w:styleId="charNotBold">
    <w:name w:val="charNotBold"/>
    <w:basedOn w:val="DefaultParagraphFont"/>
    <w:rsid w:val="00435AD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35AD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35AD0"/>
    <w:pPr>
      <w:numPr>
        <w:numId w:val="4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35AD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35AD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35AD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35AD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35AD0"/>
    <w:pPr>
      <w:tabs>
        <w:tab w:val="left" w:pos="2700"/>
      </w:tabs>
      <w:spacing w:before="0"/>
    </w:pPr>
  </w:style>
  <w:style w:type="paragraph" w:customStyle="1" w:styleId="parainpara">
    <w:name w:val="para in para"/>
    <w:rsid w:val="00435AD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35AD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35AD0"/>
    <w:pPr>
      <w:numPr>
        <w:numId w:val="50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35AD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35AD0"/>
    <w:rPr>
      <w:b w:val="0"/>
      <w:sz w:val="32"/>
    </w:rPr>
  </w:style>
  <w:style w:type="paragraph" w:customStyle="1" w:styleId="MH1Chapter">
    <w:name w:val="M H1 Chapter"/>
    <w:basedOn w:val="AH1Chapter"/>
    <w:rsid w:val="00435AD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35AD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35AD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35AD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35AD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35AD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35AD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35AD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35AD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35AD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35AD0"/>
    <w:pPr>
      <w:ind w:left="1800"/>
    </w:pPr>
  </w:style>
  <w:style w:type="paragraph" w:customStyle="1" w:styleId="Modparareturn">
    <w:name w:val="Mod para return"/>
    <w:basedOn w:val="AparareturnSymb"/>
    <w:rsid w:val="00435AD0"/>
    <w:pPr>
      <w:ind w:left="2300"/>
    </w:pPr>
  </w:style>
  <w:style w:type="paragraph" w:customStyle="1" w:styleId="Modsubparareturn">
    <w:name w:val="Mod subpara return"/>
    <w:basedOn w:val="AsubparareturnSymb"/>
    <w:rsid w:val="00435AD0"/>
    <w:pPr>
      <w:ind w:left="3040"/>
    </w:pPr>
  </w:style>
  <w:style w:type="paragraph" w:customStyle="1" w:styleId="Modref">
    <w:name w:val="Mod ref"/>
    <w:basedOn w:val="refSymb"/>
    <w:rsid w:val="00435AD0"/>
    <w:pPr>
      <w:ind w:left="1100"/>
    </w:pPr>
  </w:style>
  <w:style w:type="paragraph" w:customStyle="1" w:styleId="ModaNote">
    <w:name w:val="Mod aNote"/>
    <w:basedOn w:val="aNoteSymb"/>
    <w:rsid w:val="00435AD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35AD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35AD0"/>
    <w:pPr>
      <w:ind w:left="0" w:firstLine="0"/>
    </w:pPr>
  </w:style>
  <w:style w:type="paragraph" w:customStyle="1" w:styleId="AmdtEntries">
    <w:name w:val="AmdtEntries"/>
    <w:basedOn w:val="BillBasicHeading"/>
    <w:rsid w:val="00435AD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35AD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35AD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35AD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35AD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35AD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35AD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35AD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35AD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35AD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35AD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35AD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35AD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35AD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35AD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35AD0"/>
  </w:style>
  <w:style w:type="paragraph" w:customStyle="1" w:styleId="refSymb">
    <w:name w:val="ref Symb"/>
    <w:basedOn w:val="BillBasic"/>
    <w:next w:val="Normal"/>
    <w:rsid w:val="00435AD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35AD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35AD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35AD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35AD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35AD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35AD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35AD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35AD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35AD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35AD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35AD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35AD0"/>
    <w:pPr>
      <w:ind w:left="1599" w:hanging="2081"/>
    </w:pPr>
  </w:style>
  <w:style w:type="paragraph" w:customStyle="1" w:styleId="IdefsubparaSymb">
    <w:name w:val="I def subpara Symb"/>
    <w:basedOn w:val="IsubparaSymb"/>
    <w:rsid w:val="00435AD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35AD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35AD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35AD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35AD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35AD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35AD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35AD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35AD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35AD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35AD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35AD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35AD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35AD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35AD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35AD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35AD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35AD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35AD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35AD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35AD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35AD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35AD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35AD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35AD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35AD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35AD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35AD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35AD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35AD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35AD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35AD0"/>
  </w:style>
  <w:style w:type="paragraph" w:customStyle="1" w:styleId="PenaltyParaSymb">
    <w:name w:val="PenaltyPara Symb"/>
    <w:basedOn w:val="Normal"/>
    <w:rsid w:val="00435AD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35AD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35AD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35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4-5" TargetMode="External"/><Relationship Id="rId26" Type="http://schemas.openxmlformats.org/officeDocument/2006/relationships/hyperlink" Target="http://www.legislation.act.gov.au/a/2005-40" TargetMode="Externa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5-40" TargetMode="External"/><Relationship Id="rId25" Type="http://schemas.openxmlformats.org/officeDocument/2006/relationships/hyperlink" Target="http://www.legislation.act.gov.au/a/2005-40" TargetMode="External"/><Relationship Id="rId33" Type="http://schemas.openxmlformats.org/officeDocument/2006/relationships/footer" Target="footer7.xm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8-19" TargetMode="External"/><Relationship Id="rId20" Type="http://schemas.openxmlformats.org/officeDocument/2006/relationships/header" Target="header5.xml"/><Relationship Id="rId29" Type="http://schemas.openxmlformats.org/officeDocument/2006/relationships/hyperlink" Target="http://www.legislation.act.gov.au/a/1991-81" TargetMode="External"/><Relationship Id="rId41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1991-81" TargetMode="Externa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1-81" TargetMode="External"/><Relationship Id="rId23" Type="http://schemas.openxmlformats.org/officeDocument/2006/relationships/footer" Target="footer6.xml"/><Relationship Id="rId28" Type="http://schemas.openxmlformats.org/officeDocument/2006/relationships/hyperlink" Target="http://www.legislation.act.gov.au/a/2008-19" TargetMode="External"/><Relationship Id="rId36" Type="http://schemas.openxmlformats.org/officeDocument/2006/relationships/hyperlink" Target="http://www.legislation.act.gov.au/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footer" Target="footer5.xml"/><Relationship Id="rId27" Type="http://schemas.openxmlformats.org/officeDocument/2006/relationships/hyperlink" Target="http://www.legislation.act.gov.au/a/1991-81" TargetMode="External"/><Relationship Id="rId30" Type="http://schemas.openxmlformats.org/officeDocument/2006/relationships/hyperlink" Target="http://www.legislation.act.gov.au/a/2008-19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3651</Words>
  <Characters>19508</Characters>
  <Application>Microsoft Office Word</Application>
  <DocSecurity>0</DocSecurity>
  <Lines>601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Amendment Act 2022</vt:lpstr>
    </vt:vector>
  </TitlesOfParts>
  <Manager>Section</Manager>
  <Company>Section</Company>
  <LinksUpToDate>false</LinksUpToDate>
  <CharactersWithSpaces>22971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Amendment Act 2022</dc:title>
  <dc:subject>Amendment</dc:subject>
  <dc:creator>ACT Government</dc:creator>
  <cp:keywords>D20</cp:keywords>
  <dc:description>J2022-244</dc:description>
  <cp:lastModifiedBy>PCODCS</cp:lastModifiedBy>
  <cp:revision>4</cp:revision>
  <cp:lastPrinted>2022-11-24T22:15:00Z</cp:lastPrinted>
  <dcterms:created xsi:type="dcterms:W3CDTF">2022-11-29T22:08:00Z</dcterms:created>
  <dcterms:modified xsi:type="dcterms:W3CDTF">2022-11-29T22:08:00Z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Beth Dixon</vt:lpwstr>
  </property>
  <property fmtid="{D5CDD505-2E9C-101B-9397-08002B2CF9AE}" pid="5" name="ClientEmail1">
    <vt:lpwstr>elizabeth.dixon@act.gov.au</vt:lpwstr>
  </property>
  <property fmtid="{D5CDD505-2E9C-101B-9397-08002B2CF9AE}" pid="6" name="ClientPh1">
    <vt:lpwstr>62072263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9998258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Discrimination Amendment Bill 2022</vt:lpwstr>
  </property>
  <property fmtid="{D5CDD505-2E9C-101B-9397-08002B2CF9AE}" pid="15" name="AmCitation">
    <vt:lpwstr>Discrimination Act 1991</vt:lpwstr>
  </property>
  <property fmtid="{D5CDD505-2E9C-101B-9397-08002B2CF9AE}" pid="16" name="ActName">
    <vt:lpwstr/>
  </property>
  <property fmtid="{D5CDD505-2E9C-101B-9397-08002B2CF9AE}" pid="17" name="DrafterName">
    <vt:lpwstr>Anne-Marie Hardwick</vt:lpwstr>
  </property>
  <property fmtid="{D5CDD505-2E9C-101B-9397-08002B2CF9AE}" pid="18" name="DrafterEmail">
    <vt:lpwstr>Anne-Marie.Hardwick@act.gov.au</vt:lpwstr>
  </property>
  <property fmtid="{D5CDD505-2E9C-101B-9397-08002B2CF9AE}" pid="19" name="DrafterPh">
    <vt:lpwstr>62053869</vt:lpwstr>
  </property>
  <property fmtid="{D5CDD505-2E9C-101B-9397-08002B2CF9AE}" pid="20" name="SettlerName">
    <vt:lpwstr>Savvas Pertsinidis</vt:lpwstr>
  </property>
  <property fmtid="{D5CDD505-2E9C-101B-9397-08002B2CF9AE}" pid="21" name="SettlerEmail">
    <vt:lpwstr>savvas.pertsinidis@act.gov.au</vt:lpwstr>
  </property>
  <property fmtid="{D5CDD505-2E9C-101B-9397-08002B2CF9AE}" pid="22" name="SettlerPh">
    <vt:lpwstr>62053750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