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AF19" w14:textId="6D5893B3" w:rsidR="00EB027E" w:rsidRDefault="00EB027E">
      <w:pPr>
        <w:spacing w:before="400"/>
        <w:jc w:val="center"/>
      </w:pPr>
      <w:r>
        <w:rPr>
          <w:noProof/>
          <w:color w:val="000000"/>
          <w:sz w:val="22"/>
        </w:rPr>
        <w:t>2023</w:t>
      </w:r>
    </w:p>
    <w:p w14:paraId="22072A33" w14:textId="77777777" w:rsidR="00EB027E" w:rsidRDefault="00EB027E">
      <w:pPr>
        <w:spacing w:before="300"/>
        <w:jc w:val="center"/>
      </w:pPr>
      <w:r>
        <w:t>THE LEGISLATIVE ASSEMBLY</w:t>
      </w:r>
      <w:r>
        <w:br/>
        <w:t>FOR THE AUSTRALIAN CAPITAL TERRITORY</w:t>
      </w:r>
    </w:p>
    <w:p w14:paraId="07EAB162" w14:textId="77777777" w:rsidR="00EB027E" w:rsidRDefault="00EB027E">
      <w:pPr>
        <w:pStyle w:val="N-line1"/>
        <w:jc w:val="both"/>
      </w:pPr>
    </w:p>
    <w:p w14:paraId="51A3C1AF" w14:textId="77777777" w:rsidR="00EB027E" w:rsidRDefault="00EB027E" w:rsidP="00FE5883">
      <w:pPr>
        <w:spacing w:before="120"/>
        <w:jc w:val="center"/>
      </w:pPr>
      <w:r>
        <w:t>(As presented)</w:t>
      </w:r>
    </w:p>
    <w:p w14:paraId="124A428D" w14:textId="3D99998A" w:rsidR="00EB027E" w:rsidRDefault="00EB027E">
      <w:pPr>
        <w:spacing w:before="240"/>
        <w:jc w:val="center"/>
      </w:pPr>
      <w:r>
        <w:t>(</w:t>
      </w:r>
      <w:bookmarkStart w:id="0" w:name="Sponsor"/>
      <w:r>
        <w:t>Chief Minister</w:t>
      </w:r>
      <w:bookmarkEnd w:id="0"/>
      <w:r>
        <w:t>)</w:t>
      </w:r>
    </w:p>
    <w:p w14:paraId="2F1E18A6" w14:textId="72AB2432" w:rsidR="001E0C67" w:rsidRPr="003F7A48" w:rsidRDefault="001E0C67" w:rsidP="001E0C67">
      <w:pPr>
        <w:pStyle w:val="Billname1"/>
        <w:rPr>
          <w:color w:val="000000"/>
        </w:rPr>
      </w:pPr>
      <w:r w:rsidRPr="003F7A48">
        <w:rPr>
          <w:color w:val="000000"/>
        </w:rPr>
        <w:fldChar w:fldCharType="begin"/>
      </w:r>
      <w:r w:rsidRPr="003F7A48">
        <w:rPr>
          <w:color w:val="000000"/>
        </w:rPr>
        <w:instrText xml:space="preserve"> REF Citation \*charformat  \* MERGEFORMAT </w:instrText>
      </w:r>
      <w:r w:rsidRPr="003F7A48">
        <w:rPr>
          <w:color w:val="000000"/>
        </w:rPr>
        <w:fldChar w:fldCharType="separate"/>
      </w:r>
      <w:r w:rsidR="00726EC6" w:rsidRPr="003F7A48">
        <w:rPr>
          <w:color w:val="000000"/>
        </w:rPr>
        <w:t>Variation in Sex Characteristics (Restricted Medical Treatment) Bill 2023</w:t>
      </w:r>
      <w:r w:rsidRPr="003F7A48">
        <w:rPr>
          <w:color w:val="000000"/>
        </w:rPr>
        <w:fldChar w:fldCharType="end"/>
      </w:r>
    </w:p>
    <w:p w14:paraId="30A45D9D" w14:textId="399B98D3" w:rsidR="001E0C67" w:rsidRPr="003F7A48" w:rsidRDefault="001E0C67" w:rsidP="001E0C67">
      <w:pPr>
        <w:pStyle w:val="ActNo"/>
        <w:rPr>
          <w:color w:val="000000"/>
        </w:rPr>
      </w:pPr>
      <w:r w:rsidRPr="003F7A48">
        <w:rPr>
          <w:color w:val="000000"/>
        </w:rPr>
        <w:fldChar w:fldCharType="begin"/>
      </w:r>
      <w:r w:rsidRPr="003F7A48">
        <w:rPr>
          <w:color w:val="000000"/>
        </w:rPr>
        <w:instrText xml:space="preserve"> DOCPROPERTY "Category"  \* MERGEFORMAT </w:instrText>
      </w:r>
      <w:r w:rsidRPr="003F7A48">
        <w:rPr>
          <w:color w:val="000000"/>
        </w:rPr>
        <w:fldChar w:fldCharType="end"/>
      </w:r>
    </w:p>
    <w:p w14:paraId="2CA82A8D" w14:textId="77777777" w:rsidR="001E0C67" w:rsidRPr="003F7A48" w:rsidRDefault="001E0C67" w:rsidP="00EF3743">
      <w:pPr>
        <w:pStyle w:val="Placeholder"/>
        <w:suppressLineNumbers/>
        <w:rPr>
          <w:color w:val="000000"/>
        </w:rPr>
      </w:pPr>
      <w:r w:rsidRPr="003F7A48">
        <w:rPr>
          <w:rStyle w:val="charContents"/>
          <w:color w:val="000000"/>
          <w:sz w:val="16"/>
        </w:rPr>
        <w:t xml:space="preserve">  </w:t>
      </w:r>
      <w:r w:rsidRPr="003F7A48">
        <w:rPr>
          <w:rStyle w:val="charPage"/>
          <w:color w:val="000000"/>
        </w:rPr>
        <w:t xml:space="preserve">  </w:t>
      </w:r>
    </w:p>
    <w:p w14:paraId="4A7526E2" w14:textId="77777777" w:rsidR="001E0C67" w:rsidRPr="003F7A48" w:rsidRDefault="001E0C67" w:rsidP="001E0C67">
      <w:pPr>
        <w:pStyle w:val="N-TOCheading"/>
        <w:rPr>
          <w:color w:val="000000"/>
        </w:rPr>
      </w:pPr>
      <w:r w:rsidRPr="003F7A48">
        <w:rPr>
          <w:rStyle w:val="charContents"/>
          <w:color w:val="000000"/>
        </w:rPr>
        <w:t>Contents</w:t>
      </w:r>
    </w:p>
    <w:p w14:paraId="0B6186C5" w14:textId="77777777" w:rsidR="001E0C67" w:rsidRPr="003F7A48" w:rsidRDefault="001E0C67" w:rsidP="001E0C67">
      <w:pPr>
        <w:pStyle w:val="N-9pt"/>
        <w:rPr>
          <w:color w:val="000000"/>
        </w:rPr>
      </w:pPr>
      <w:r w:rsidRPr="003F7A48">
        <w:rPr>
          <w:color w:val="000000"/>
        </w:rPr>
        <w:tab/>
      </w:r>
      <w:r w:rsidRPr="003F7A48">
        <w:rPr>
          <w:rStyle w:val="charPage"/>
          <w:color w:val="000000"/>
        </w:rPr>
        <w:t>Page</w:t>
      </w:r>
    </w:p>
    <w:p w14:paraId="77B5D2C5" w14:textId="16BBC079" w:rsidR="00EF3743" w:rsidRDefault="00EF3743">
      <w:pPr>
        <w:pStyle w:val="TOC2"/>
        <w:rPr>
          <w:rFonts w:asciiTheme="minorHAnsi" w:eastAsiaTheme="minorEastAsia" w:hAnsiTheme="minorHAnsi" w:cstheme="minorBidi"/>
          <w:b w:val="0"/>
          <w:sz w:val="22"/>
          <w:szCs w:val="22"/>
          <w:lang w:eastAsia="en-AU"/>
        </w:rPr>
      </w:pPr>
      <w:r>
        <w:rPr>
          <w:color w:val="000000"/>
        </w:rPr>
        <w:fldChar w:fldCharType="begin"/>
      </w:r>
      <w:r>
        <w:rPr>
          <w:color w:val="000000"/>
        </w:rPr>
        <w:instrText xml:space="preserve"> TOC \o "1-5" \h \t "A H1 Chapter,1,A H2 Part,2,A H3 Div,3,A H4 SubDiv,4,A H5 Sec,5,Sched-heading,6,Sched-heading Symb,6,Sched-Part,7,Sched-Part Symb,7,Endnote1,7,Sched-Form,8,Sched-Form Symb,8,Dict-Heading,6,Dict-Heading Symb,6,Sch clause heading,5,Endnote2,5 </w:instrText>
      </w:r>
      <w:r>
        <w:rPr>
          <w:color w:val="000000"/>
        </w:rPr>
        <w:fldChar w:fldCharType="separate"/>
      </w:r>
      <w:hyperlink w:anchor="_Toc129963999" w:history="1">
        <w:r w:rsidRPr="00562D8D">
          <w:t>Part 1</w:t>
        </w:r>
        <w:r>
          <w:rPr>
            <w:rFonts w:asciiTheme="minorHAnsi" w:eastAsiaTheme="minorEastAsia" w:hAnsiTheme="minorHAnsi" w:cstheme="minorBidi"/>
            <w:b w:val="0"/>
            <w:sz w:val="22"/>
            <w:szCs w:val="22"/>
            <w:lang w:eastAsia="en-AU"/>
          </w:rPr>
          <w:tab/>
        </w:r>
        <w:r w:rsidRPr="00562D8D">
          <w:t>Preliminary</w:t>
        </w:r>
        <w:r w:rsidRPr="00EF3743">
          <w:rPr>
            <w:vanish/>
          </w:rPr>
          <w:tab/>
        </w:r>
        <w:r w:rsidRPr="00EF3743">
          <w:rPr>
            <w:vanish/>
          </w:rPr>
          <w:fldChar w:fldCharType="begin"/>
        </w:r>
        <w:r w:rsidRPr="00EF3743">
          <w:rPr>
            <w:vanish/>
          </w:rPr>
          <w:instrText xml:space="preserve"> PAGEREF _Toc129963999 \h </w:instrText>
        </w:r>
        <w:r w:rsidRPr="00EF3743">
          <w:rPr>
            <w:vanish/>
          </w:rPr>
        </w:r>
        <w:r w:rsidRPr="00EF3743">
          <w:rPr>
            <w:vanish/>
          </w:rPr>
          <w:fldChar w:fldCharType="separate"/>
        </w:r>
        <w:r w:rsidR="00726EC6">
          <w:rPr>
            <w:vanish/>
          </w:rPr>
          <w:t>2</w:t>
        </w:r>
        <w:r w:rsidRPr="00EF3743">
          <w:rPr>
            <w:vanish/>
          </w:rPr>
          <w:fldChar w:fldCharType="end"/>
        </w:r>
      </w:hyperlink>
    </w:p>
    <w:p w14:paraId="1563B625" w14:textId="421252BA" w:rsidR="00EF3743" w:rsidRDefault="00EF3743">
      <w:pPr>
        <w:pStyle w:val="TOC5"/>
        <w:rPr>
          <w:rFonts w:asciiTheme="minorHAnsi" w:eastAsiaTheme="minorEastAsia" w:hAnsiTheme="minorHAnsi" w:cstheme="minorBidi"/>
          <w:sz w:val="22"/>
          <w:szCs w:val="22"/>
          <w:lang w:eastAsia="en-AU"/>
        </w:rPr>
      </w:pPr>
      <w:r>
        <w:tab/>
      </w:r>
      <w:hyperlink w:anchor="_Toc129964000" w:history="1">
        <w:r w:rsidRPr="00562D8D">
          <w:t>1</w:t>
        </w:r>
        <w:r>
          <w:rPr>
            <w:rFonts w:asciiTheme="minorHAnsi" w:eastAsiaTheme="minorEastAsia" w:hAnsiTheme="minorHAnsi" w:cstheme="minorBidi"/>
            <w:sz w:val="22"/>
            <w:szCs w:val="22"/>
            <w:lang w:eastAsia="en-AU"/>
          </w:rPr>
          <w:tab/>
        </w:r>
        <w:r w:rsidRPr="00562D8D">
          <w:t>Name of Act</w:t>
        </w:r>
        <w:r>
          <w:tab/>
        </w:r>
        <w:r>
          <w:fldChar w:fldCharType="begin"/>
        </w:r>
        <w:r>
          <w:instrText xml:space="preserve"> PAGEREF _Toc129964000 \h </w:instrText>
        </w:r>
        <w:r>
          <w:fldChar w:fldCharType="separate"/>
        </w:r>
        <w:r w:rsidR="00726EC6">
          <w:t>2</w:t>
        </w:r>
        <w:r>
          <w:fldChar w:fldCharType="end"/>
        </w:r>
      </w:hyperlink>
    </w:p>
    <w:p w14:paraId="2D4F768B" w14:textId="1689E481" w:rsidR="00EF3743" w:rsidRDefault="00EF3743">
      <w:pPr>
        <w:pStyle w:val="TOC5"/>
        <w:rPr>
          <w:rFonts w:asciiTheme="minorHAnsi" w:eastAsiaTheme="minorEastAsia" w:hAnsiTheme="minorHAnsi" w:cstheme="minorBidi"/>
          <w:sz w:val="22"/>
          <w:szCs w:val="22"/>
          <w:lang w:eastAsia="en-AU"/>
        </w:rPr>
      </w:pPr>
      <w:r>
        <w:tab/>
      </w:r>
      <w:hyperlink w:anchor="_Toc129964001" w:history="1">
        <w:r w:rsidRPr="00562D8D">
          <w:t>2</w:t>
        </w:r>
        <w:r>
          <w:rPr>
            <w:rFonts w:asciiTheme="minorHAnsi" w:eastAsiaTheme="minorEastAsia" w:hAnsiTheme="minorHAnsi" w:cstheme="minorBidi"/>
            <w:sz w:val="22"/>
            <w:szCs w:val="22"/>
            <w:lang w:eastAsia="en-AU"/>
          </w:rPr>
          <w:tab/>
        </w:r>
        <w:r w:rsidRPr="00562D8D">
          <w:t>Commencement</w:t>
        </w:r>
        <w:r>
          <w:tab/>
        </w:r>
        <w:r>
          <w:fldChar w:fldCharType="begin"/>
        </w:r>
        <w:r>
          <w:instrText xml:space="preserve"> PAGEREF _Toc129964001 \h </w:instrText>
        </w:r>
        <w:r>
          <w:fldChar w:fldCharType="separate"/>
        </w:r>
        <w:r w:rsidR="00726EC6">
          <w:t>2</w:t>
        </w:r>
        <w:r>
          <w:fldChar w:fldCharType="end"/>
        </w:r>
      </w:hyperlink>
    </w:p>
    <w:p w14:paraId="5C8388D0" w14:textId="544812F9" w:rsidR="00EF3743" w:rsidRDefault="00EF3743">
      <w:pPr>
        <w:pStyle w:val="TOC5"/>
        <w:rPr>
          <w:rFonts w:asciiTheme="minorHAnsi" w:eastAsiaTheme="minorEastAsia" w:hAnsiTheme="minorHAnsi" w:cstheme="minorBidi"/>
          <w:sz w:val="22"/>
          <w:szCs w:val="22"/>
          <w:lang w:eastAsia="en-AU"/>
        </w:rPr>
      </w:pPr>
      <w:r>
        <w:tab/>
      </w:r>
      <w:hyperlink w:anchor="_Toc129964002" w:history="1">
        <w:r w:rsidRPr="00562D8D">
          <w:t>3</w:t>
        </w:r>
        <w:r>
          <w:rPr>
            <w:rFonts w:asciiTheme="minorHAnsi" w:eastAsiaTheme="minorEastAsia" w:hAnsiTheme="minorHAnsi" w:cstheme="minorBidi"/>
            <w:sz w:val="22"/>
            <w:szCs w:val="22"/>
            <w:lang w:eastAsia="en-AU"/>
          </w:rPr>
          <w:tab/>
        </w:r>
        <w:r w:rsidRPr="00562D8D">
          <w:t>Dictionary</w:t>
        </w:r>
        <w:r>
          <w:tab/>
        </w:r>
        <w:r>
          <w:fldChar w:fldCharType="begin"/>
        </w:r>
        <w:r>
          <w:instrText xml:space="preserve"> PAGEREF _Toc129964002 \h </w:instrText>
        </w:r>
        <w:r>
          <w:fldChar w:fldCharType="separate"/>
        </w:r>
        <w:r w:rsidR="00726EC6">
          <w:t>2</w:t>
        </w:r>
        <w:r>
          <w:fldChar w:fldCharType="end"/>
        </w:r>
      </w:hyperlink>
    </w:p>
    <w:p w14:paraId="3D2476FE" w14:textId="3F22B122" w:rsidR="00EF3743" w:rsidRDefault="00EF3743">
      <w:pPr>
        <w:pStyle w:val="TOC5"/>
        <w:rPr>
          <w:rFonts w:asciiTheme="minorHAnsi" w:eastAsiaTheme="minorEastAsia" w:hAnsiTheme="minorHAnsi" w:cstheme="minorBidi"/>
          <w:sz w:val="22"/>
          <w:szCs w:val="22"/>
          <w:lang w:eastAsia="en-AU"/>
        </w:rPr>
      </w:pPr>
      <w:r>
        <w:tab/>
      </w:r>
      <w:hyperlink w:anchor="_Toc129964003" w:history="1">
        <w:r w:rsidRPr="00562D8D">
          <w:t>4</w:t>
        </w:r>
        <w:r>
          <w:rPr>
            <w:rFonts w:asciiTheme="minorHAnsi" w:eastAsiaTheme="minorEastAsia" w:hAnsiTheme="minorHAnsi" w:cstheme="minorBidi"/>
            <w:sz w:val="22"/>
            <w:szCs w:val="22"/>
            <w:lang w:eastAsia="en-AU"/>
          </w:rPr>
          <w:tab/>
        </w:r>
        <w:r w:rsidRPr="00562D8D">
          <w:t>Notes</w:t>
        </w:r>
        <w:r>
          <w:tab/>
        </w:r>
        <w:r>
          <w:fldChar w:fldCharType="begin"/>
        </w:r>
        <w:r>
          <w:instrText xml:space="preserve"> PAGEREF _Toc129964003 \h </w:instrText>
        </w:r>
        <w:r>
          <w:fldChar w:fldCharType="separate"/>
        </w:r>
        <w:r w:rsidR="00726EC6">
          <w:t>2</w:t>
        </w:r>
        <w:r>
          <w:fldChar w:fldCharType="end"/>
        </w:r>
      </w:hyperlink>
    </w:p>
    <w:p w14:paraId="3AF5C989" w14:textId="59B6BDBA" w:rsidR="00EF3743" w:rsidRDefault="00EF3743">
      <w:pPr>
        <w:pStyle w:val="TOC5"/>
        <w:rPr>
          <w:rFonts w:asciiTheme="minorHAnsi" w:eastAsiaTheme="minorEastAsia" w:hAnsiTheme="minorHAnsi" w:cstheme="minorBidi"/>
          <w:sz w:val="22"/>
          <w:szCs w:val="22"/>
          <w:lang w:eastAsia="en-AU"/>
        </w:rPr>
      </w:pPr>
      <w:r>
        <w:tab/>
      </w:r>
      <w:hyperlink w:anchor="_Toc129964004" w:history="1">
        <w:r w:rsidRPr="00562D8D">
          <w:t>5</w:t>
        </w:r>
        <w:r>
          <w:rPr>
            <w:rFonts w:asciiTheme="minorHAnsi" w:eastAsiaTheme="minorEastAsia" w:hAnsiTheme="minorHAnsi" w:cstheme="minorBidi"/>
            <w:sz w:val="22"/>
            <w:szCs w:val="22"/>
            <w:lang w:eastAsia="en-AU"/>
          </w:rPr>
          <w:tab/>
        </w:r>
        <w:r w:rsidRPr="00562D8D">
          <w:t>Offences against Act—application of Criminal Code etc</w:t>
        </w:r>
        <w:r>
          <w:tab/>
        </w:r>
        <w:r>
          <w:fldChar w:fldCharType="begin"/>
        </w:r>
        <w:r>
          <w:instrText xml:space="preserve"> PAGEREF _Toc129964004 \h </w:instrText>
        </w:r>
        <w:r>
          <w:fldChar w:fldCharType="separate"/>
        </w:r>
        <w:r w:rsidR="00726EC6">
          <w:t>3</w:t>
        </w:r>
        <w:r>
          <w:fldChar w:fldCharType="end"/>
        </w:r>
      </w:hyperlink>
    </w:p>
    <w:p w14:paraId="02416FC1" w14:textId="65A576AC" w:rsidR="00EF3743" w:rsidRDefault="002474DD">
      <w:pPr>
        <w:pStyle w:val="TOC2"/>
        <w:rPr>
          <w:rFonts w:asciiTheme="minorHAnsi" w:eastAsiaTheme="minorEastAsia" w:hAnsiTheme="minorHAnsi" w:cstheme="minorBidi"/>
          <w:b w:val="0"/>
          <w:sz w:val="22"/>
          <w:szCs w:val="22"/>
          <w:lang w:eastAsia="en-AU"/>
        </w:rPr>
      </w:pPr>
      <w:hyperlink w:anchor="_Toc129964005" w:history="1">
        <w:r w:rsidR="00EF3743" w:rsidRPr="00562D8D">
          <w:t>Part 2</w:t>
        </w:r>
        <w:r w:rsidR="00EF3743">
          <w:rPr>
            <w:rFonts w:asciiTheme="minorHAnsi" w:eastAsiaTheme="minorEastAsia" w:hAnsiTheme="minorHAnsi" w:cstheme="minorBidi"/>
            <w:b w:val="0"/>
            <w:sz w:val="22"/>
            <w:szCs w:val="22"/>
            <w:lang w:eastAsia="en-AU"/>
          </w:rPr>
          <w:tab/>
        </w:r>
        <w:r w:rsidR="00EF3743" w:rsidRPr="00562D8D">
          <w:t>Object and important concepts</w:t>
        </w:r>
        <w:r w:rsidR="00EF3743" w:rsidRPr="00EF3743">
          <w:rPr>
            <w:vanish/>
          </w:rPr>
          <w:tab/>
        </w:r>
        <w:r w:rsidR="00EF3743" w:rsidRPr="00EF3743">
          <w:rPr>
            <w:vanish/>
          </w:rPr>
          <w:fldChar w:fldCharType="begin"/>
        </w:r>
        <w:r w:rsidR="00EF3743" w:rsidRPr="00EF3743">
          <w:rPr>
            <w:vanish/>
          </w:rPr>
          <w:instrText xml:space="preserve"> PAGEREF _Toc129964005 \h </w:instrText>
        </w:r>
        <w:r w:rsidR="00EF3743" w:rsidRPr="00EF3743">
          <w:rPr>
            <w:vanish/>
          </w:rPr>
        </w:r>
        <w:r w:rsidR="00EF3743" w:rsidRPr="00EF3743">
          <w:rPr>
            <w:vanish/>
          </w:rPr>
          <w:fldChar w:fldCharType="separate"/>
        </w:r>
        <w:r w:rsidR="00726EC6">
          <w:rPr>
            <w:vanish/>
          </w:rPr>
          <w:t>4</w:t>
        </w:r>
        <w:r w:rsidR="00EF3743" w:rsidRPr="00EF3743">
          <w:rPr>
            <w:vanish/>
          </w:rPr>
          <w:fldChar w:fldCharType="end"/>
        </w:r>
      </w:hyperlink>
    </w:p>
    <w:p w14:paraId="2368F091" w14:textId="35E03CB4" w:rsidR="00EF3743" w:rsidRDefault="00EF3743">
      <w:pPr>
        <w:pStyle w:val="TOC5"/>
        <w:rPr>
          <w:rFonts w:asciiTheme="minorHAnsi" w:eastAsiaTheme="minorEastAsia" w:hAnsiTheme="minorHAnsi" w:cstheme="minorBidi"/>
          <w:sz w:val="22"/>
          <w:szCs w:val="22"/>
          <w:lang w:eastAsia="en-AU"/>
        </w:rPr>
      </w:pPr>
      <w:r>
        <w:tab/>
      </w:r>
      <w:hyperlink w:anchor="_Toc129964006" w:history="1">
        <w:r w:rsidRPr="00562D8D">
          <w:t>6</w:t>
        </w:r>
        <w:r>
          <w:rPr>
            <w:rFonts w:asciiTheme="minorHAnsi" w:eastAsiaTheme="minorEastAsia" w:hAnsiTheme="minorHAnsi" w:cstheme="minorBidi"/>
            <w:sz w:val="22"/>
            <w:szCs w:val="22"/>
            <w:lang w:eastAsia="en-AU"/>
          </w:rPr>
          <w:tab/>
        </w:r>
        <w:r w:rsidRPr="00562D8D">
          <w:t>Object of Act</w:t>
        </w:r>
        <w:r>
          <w:tab/>
        </w:r>
        <w:r>
          <w:fldChar w:fldCharType="begin"/>
        </w:r>
        <w:r>
          <w:instrText xml:space="preserve"> PAGEREF _Toc129964006 \h </w:instrText>
        </w:r>
        <w:r>
          <w:fldChar w:fldCharType="separate"/>
        </w:r>
        <w:r w:rsidR="00726EC6">
          <w:t>4</w:t>
        </w:r>
        <w:r>
          <w:fldChar w:fldCharType="end"/>
        </w:r>
      </w:hyperlink>
    </w:p>
    <w:p w14:paraId="0BE1C006" w14:textId="7DCA7CA8" w:rsidR="00EF3743" w:rsidRDefault="00EF3743">
      <w:pPr>
        <w:pStyle w:val="TOC5"/>
        <w:rPr>
          <w:rFonts w:asciiTheme="minorHAnsi" w:eastAsiaTheme="minorEastAsia" w:hAnsiTheme="minorHAnsi" w:cstheme="minorBidi"/>
          <w:sz w:val="22"/>
          <w:szCs w:val="22"/>
          <w:lang w:eastAsia="en-AU"/>
        </w:rPr>
      </w:pPr>
      <w:r>
        <w:lastRenderedPageBreak/>
        <w:tab/>
      </w:r>
      <w:hyperlink w:anchor="_Toc129964007" w:history="1">
        <w:r w:rsidRPr="00562D8D">
          <w:t>7</w:t>
        </w:r>
        <w:r>
          <w:rPr>
            <w:rFonts w:asciiTheme="minorHAnsi" w:eastAsiaTheme="minorEastAsia" w:hAnsiTheme="minorHAnsi" w:cstheme="minorBidi"/>
            <w:sz w:val="22"/>
            <w:szCs w:val="22"/>
            <w:lang w:eastAsia="en-AU"/>
          </w:rPr>
          <w:tab/>
        </w:r>
        <w:r w:rsidRPr="00562D8D">
          <w:t xml:space="preserve">Meaning of </w:t>
        </w:r>
        <w:r w:rsidRPr="00562D8D">
          <w:rPr>
            <w:i/>
          </w:rPr>
          <w:t>variation in sex characteristics</w:t>
        </w:r>
        <w:r>
          <w:tab/>
        </w:r>
        <w:r>
          <w:fldChar w:fldCharType="begin"/>
        </w:r>
        <w:r>
          <w:instrText xml:space="preserve"> PAGEREF _Toc129964007 \h </w:instrText>
        </w:r>
        <w:r>
          <w:fldChar w:fldCharType="separate"/>
        </w:r>
        <w:r w:rsidR="00726EC6">
          <w:t>4</w:t>
        </w:r>
        <w:r>
          <w:fldChar w:fldCharType="end"/>
        </w:r>
      </w:hyperlink>
    </w:p>
    <w:p w14:paraId="6E906C63" w14:textId="66AE159D" w:rsidR="00EF3743" w:rsidRDefault="00EF3743">
      <w:pPr>
        <w:pStyle w:val="TOC5"/>
        <w:rPr>
          <w:rFonts w:asciiTheme="minorHAnsi" w:eastAsiaTheme="minorEastAsia" w:hAnsiTheme="minorHAnsi" w:cstheme="minorBidi"/>
          <w:sz w:val="22"/>
          <w:szCs w:val="22"/>
          <w:lang w:eastAsia="en-AU"/>
        </w:rPr>
      </w:pPr>
      <w:r>
        <w:tab/>
      </w:r>
      <w:hyperlink w:anchor="_Toc129964008" w:history="1">
        <w:r w:rsidRPr="00562D8D">
          <w:t>8</w:t>
        </w:r>
        <w:r>
          <w:rPr>
            <w:rFonts w:asciiTheme="minorHAnsi" w:eastAsiaTheme="minorEastAsia" w:hAnsiTheme="minorHAnsi" w:cstheme="minorBidi"/>
            <w:sz w:val="22"/>
            <w:szCs w:val="22"/>
            <w:lang w:eastAsia="en-AU"/>
          </w:rPr>
          <w:tab/>
        </w:r>
        <w:r w:rsidRPr="00562D8D">
          <w:t xml:space="preserve">Meaning of </w:t>
        </w:r>
        <w:r w:rsidRPr="00562D8D">
          <w:rPr>
            <w:i/>
          </w:rPr>
          <w:t>restricted medical treatment</w:t>
        </w:r>
        <w:r>
          <w:tab/>
        </w:r>
        <w:r>
          <w:fldChar w:fldCharType="begin"/>
        </w:r>
        <w:r>
          <w:instrText xml:space="preserve"> PAGEREF _Toc129964008 \h </w:instrText>
        </w:r>
        <w:r>
          <w:fldChar w:fldCharType="separate"/>
        </w:r>
        <w:r w:rsidR="00726EC6">
          <w:t>5</w:t>
        </w:r>
        <w:r>
          <w:fldChar w:fldCharType="end"/>
        </w:r>
      </w:hyperlink>
    </w:p>
    <w:p w14:paraId="359AF35F" w14:textId="2ED748E6" w:rsidR="00EF3743" w:rsidRDefault="00EF3743">
      <w:pPr>
        <w:pStyle w:val="TOC5"/>
        <w:rPr>
          <w:rFonts w:asciiTheme="minorHAnsi" w:eastAsiaTheme="minorEastAsia" w:hAnsiTheme="minorHAnsi" w:cstheme="minorBidi"/>
          <w:sz w:val="22"/>
          <w:szCs w:val="22"/>
          <w:lang w:eastAsia="en-AU"/>
        </w:rPr>
      </w:pPr>
      <w:r>
        <w:tab/>
      </w:r>
      <w:hyperlink w:anchor="_Toc129964009" w:history="1">
        <w:r w:rsidRPr="00562D8D">
          <w:t>9</w:t>
        </w:r>
        <w:r>
          <w:rPr>
            <w:rFonts w:asciiTheme="minorHAnsi" w:eastAsiaTheme="minorEastAsia" w:hAnsiTheme="minorHAnsi" w:cstheme="minorBidi"/>
            <w:sz w:val="22"/>
            <w:szCs w:val="22"/>
            <w:lang w:eastAsia="en-AU"/>
          </w:rPr>
          <w:tab/>
        </w:r>
        <w:r w:rsidRPr="00562D8D">
          <w:t xml:space="preserve">Meaning of </w:t>
        </w:r>
        <w:r w:rsidRPr="00562D8D">
          <w:rPr>
            <w:i/>
          </w:rPr>
          <w:t>prescribed</w:t>
        </w:r>
        <w:r w:rsidRPr="00562D8D">
          <w:t xml:space="preserve"> </w:t>
        </w:r>
        <w:r w:rsidRPr="00562D8D">
          <w:rPr>
            <w:i/>
          </w:rPr>
          <w:t>person</w:t>
        </w:r>
        <w:r>
          <w:tab/>
        </w:r>
        <w:r>
          <w:fldChar w:fldCharType="begin"/>
        </w:r>
        <w:r>
          <w:instrText xml:space="preserve"> PAGEREF _Toc129964009 \h </w:instrText>
        </w:r>
        <w:r>
          <w:fldChar w:fldCharType="separate"/>
        </w:r>
        <w:r w:rsidR="00726EC6">
          <w:t>5</w:t>
        </w:r>
        <w:r>
          <w:fldChar w:fldCharType="end"/>
        </w:r>
      </w:hyperlink>
    </w:p>
    <w:p w14:paraId="14776273" w14:textId="6F205945" w:rsidR="00EF3743" w:rsidRDefault="002474DD">
      <w:pPr>
        <w:pStyle w:val="TOC2"/>
        <w:rPr>
          <w:rFonts w:asciiTheme="minorHAnsi" w:eastAsiaTheme="minorEastAsia" w:hAnsiTheme="minorHAnsi" w:cstheme="minorBidi"/>
          <w:b w:val="0"/>
          <w:sz w:val="22"/>
          <w:szCs w:val="22"/>
          <w:lang w:eastAsia="en-AU"/>
        </w:rPr>
      </w:pPr>
      <w:hyperlink w:anchor="_Toc129964010" w:history="1">
        <w:r w:rsidR="00EF3743" w:rsidRPr="00562D8D">
          <w:t>Part 3</w:t>
        </w:r>
        <w:r w:rsidR="00EF3743">
          <w:rPr>
            <w:rFonts w:asciiTheme="minorHAnsi" w:eastAsiaTheme="minorEastAsia" w:hAnsiTheme="minorHAnsi" w:cstheme="minorBidi"/>
            <w:b w:val="0"/>
            <w:sz w:val="22"/>
            <w:szCs w:val="22"/>
            <w:lang w:eastAsia="en-AU"/>
          </w:rPr>
          <w:tab/>
        </w:r>
        <w:r w:rsidR="00EF3743" w:rsidRPr="00562D8D">
          <w:t>Assessment of treatment plans</w:t>
        </w:r>
        <w:r w:rsidR="00EF3743" w:rsidRPr="00EF3743">
          <w:rPr>
            <w:vanish/>
          </w:rPr>
          <w:tab/>
        </w:r>
        <w:r w:rsidR="00EF3743" w:rsidRPr="00EF3743">
          <w:rPr>
            <w:vanish/>
          </w:rPr>
          <w:fldChar w:fldCharType="begin"/>
        </w:r>
        <w:r w:rsidR="00EF3743" w:rsidRPr="00EF3743">
          <w:rPr>
            <w:vanish/>
          </w:rPr>
          <w:instrText xml:space="preserve"> PAGEREF _Toc129964010 \h </w:instrText>
        </w:r>
        <w:r w:rsidR="00EF3743" w:rsidRPr="00EF3743">
          <w:rPr>
            <w:vanish/>
          </w:rPr>
        </w:r>
        <w:r w:rsidR="00EF3743" w:rsidRPr="00EF3743">
          <w:rPr>
            <w:vanish/>
          </w:rPr>
          <w:fldChar w:fldCharType="separate"/>
        </w:r>
        <w:r w:rsidR="00726EC6">
          <w:rPr>
            <w:vanish/>
          </w:rPr>
          <w:t>6</w:t>
        </w:r>
        <w:r w:rsidR="00EF3743" w:rsidRPr="00EF3743">
          <w:rPr>
            <w:vanish/>
          </w:rPr>
          <w:fldChar w:fldCharType="end"/>
        </w:r>
      </w:hyperlink>
    </w:p>
    <w:p w14:paraId="43088E93" w14:textId="6DFEF9C8" w:rsidR="00EF3743" w:rsidRDefault="002474DD">
      <w:pPr>
        <w:pStyle w:val="TOC3"/>
        <w:rPr>
          <w:rFonts w:asciiTheme="minorHAnsi" w:eastAsiaTheme="minorEastAsia" w:hAnsiTheme="minorHAnsi" w:cstheme="minorBidi"/>
          <w:b w:val="0"/>
          <w:sz w:val="22"/>
          <w:szCs w:val="22"/>
          <w:lang w:eastAsia="en-AU"/>
        </w:rPr>
      </w:pPr>
      <w:hyperlink w:anchor="_Toc129964011" w:history="1">
        <w:r w:rsidR="00EF3743" w:rsidRPr="00562D8D">
          <w:t>Division 3.1</w:t>
        </w:r>
        <w:r w:rsidR="00EF3743">
          <w:rPr>
            <w:rFonts w:asciiTheme="minorHAnsi" w:eastAsiaTheme="minorEastAsia" w:hAnsiTheme="minorHAnsi" w:cstheme="minorBidi"/>
            <w:b w:val="0"/>
            <w:sz w:val="22"/>
            <w:szCs w:val="22"/>
            <w:lang w:eastAsia="en-AU"/>
          </w:rPr>
          <w:tab/>
        </w:r>
        <w:r w:rsidR="00EF3743" w:rsidRPr="00562D8D">
          <w:t>Applying for approval of treatment plans</w:t>
        </w:r>
        <w:r w:rsidR="00EF3743" w:rsidRPr="00EF3743">
          <w:rPr>
            <w:vanish/>
          </w:rPr>
          <w:tab/>
        </w:r>
        <w:r w:rsidR="00EF3743" w:rsidRPr="00EF3743">
          <w:rPr>
            <w:vanish/>
          </w:rPr>
          <w:fldChar w:fldCharType="begin"/>
        </w:r>
        <w:r w:rsidR="00EF3743" w:rsidRPr="00EF3743">
          <w:rPr>
            <w:vanish/>
          </w:rPr>
          <w:instrText xml:space="preserve"> PAGEREF _Toc129964011 \h </w:instrText>
        </w:r>
        <w:r w:rsidR="00EF3743" w:rsidRPr="00EF3743">
          <w:rPr>
            <w:vanish/>
          </w:rPr>
        </w:r>
        <w:r w:rsidR="00EF3743" w:rsidRPr="00EF3743">
          <w:rPr>
            <w:vanish/>
          </w:rPr>
          <w:fldChar w:fldCharType="separate"/>
        </w:r>
        <w:r w:rsidR="00726EC6">
          <w:rPr>
            <w:vanish/>
          </w:rPr>
          <w:t>6</w:t>
        </w:r>
        <w:r w:rsidR="00EF3743" w:rsidRPr="00EF3743">
          <w:rPr>
            <w:vanish/>
          </w:rPr>
          <w:fldChar w:fldCharType="end"/>
        </w:r>
      </w:hyperlink>
    </w:p>
    <w:p w14:paraId="3A526B1B" w14:textId="388731F3" w:rsidR="00EF3743" w:rsidRDefault="00EF3743">
      <w:pPr>
        <w:pStyle w:val="TOC5"/>
        <w:rPr>
          <w:rFonts w:asciiTheme="minorHAnsi" w:eastAsiaTheme="minorEastAsia" w:hAnsiTheme="minorHAnsi" w:cstheme="minorBidi"/>
          <w:sz w:val="22"/>
          <w:szCs w:val="22"/>
          <w:lang w:eastAsia="en-AU"/>
        </w:rPr>
      </w:pPr>
      <w:r>
        <w:tab/>
      </w:r>
      <w:hyperlink w:anchor="_Toc129964012" w:history="1">
        <w:r w:rsidRPr="00562D8D">
          <w:t>10</w:t>
        </w:r>
        <w:r>
          <w:rPr>
            <w:rFonts w:asciiTheme="minorHAnsi" w:eastAsiaTheme="minorEastAsia" w:hAnsiTheme="minorHAnsi" w:cstheme="minorBidi"/>
            <w:sz w:val="22"/>
            <w:szCs w:val="22"/>
            <w:lang w:eastAsia="en-AU"/>
          </w:rPr>
          <w:tab/>
        </w:r>
        <w:r w:rsidRPr="00562D8D">
          <w:t>Requirement for treatment plans to be approved</w:t>
        </w:r>
        <w:r>
          <w:tab/>
        </w:r>
        <w:r>
          <w:fldChar w:fldCharType="begin"/>
        </w:r>
        <w:r>
          <w:instrText xml:space="preserve"> PAGEREF _Toc129964012 \h </w:instrText>
        </w:r>
        <w:r>
          <w:fldChar w:fldCharType="separate"/>
        </w:r>
        <w:r w:rsidR="00726EC6">
          <w:t>6</w:t>
        </w:r>
        <w:r>
          <w:fldChar w:fldCharType="end"/>
        </w:r>
      </w:hyperlink>
    </w:p>
    <w:p w14:paraId="06E3AC26" w14:textId="09DABAAC" w:rsidR="00EF3743" w:rsidRDefault="00EF3743">
      <w:pPr>
        <w:pStyle w:val="TOC5"/>
        <w:rPr>
          <w:rFonts w:asciiTheme="minorHAnsi" w:eastAsiaTheme="minorEastAsia" w:hAnsiTheme="minorHAnsi" w:cstheme="minorBidi"/>
          <w:sz w:val="22"/>
          <w:szCs w:val="22"/>
          <w:lang w:eastAsia="en-AU"/>
        </w:rPr>
      </w:pPr>
      <w:r>
        <w:tab/>
      </w:r>
      <w:hyperlink w:anchor="_Toc129964013" w:history="1">
        <w:r w:rsidRPr="00562D8D">
          <w:t>11</w:t>
        </w:r>
        <w:r>
          <w:rPr>
            <w:rFonts w:asciiTheme="minorHAnsi" w:eastAsiaTheme="minorEastAsia" w:hAnsiTheme="minorHAnsi" w:cstheme="minorBidi"/>
            <w:sz w:val="22"/>
            <w:szCs w:val="22"/>
            <w:lang w:eastAsia="en-AU"/>
          </w:rPr>
          <w:tab/>
        </w:r>
        <w:r w:rsidRPr="00562D8D">
          <w:t>Application for approval of treatment plan</w:t>
        </w:r>
        <w:r>
          <w:tab/>
        </w:r>
        <w:r>
          <w:fldChar w:fldCharType="begin"/>
        </w:r>
        <w:r>
          <w:instrText xml:space="preserve"> PAGEREF _Toc129964013 \h </w:instrText>
        </w:r>
        <w:r>
          <w:fldChar w:fldCharType="separate"/>
        </w:r>
        <w:r w:rsidR="00726EC6">
          <w:t>6</w:t>
        </w:r>
        <w:r>
          <w:fldChar w:fldCharType="end"/>
        </w:r>
      </w:hyperlink>
    </w:p>
    <w:p w14:paraId="674FF044" w14:textId="2D188391" w:rsidR="00EF3743" w:rsidRDefault="002474DD">
      <w:pPr>
        <w:pStyle w:val="TOC3"/>
        <w:rPr>
          <w:rFonts w:asciiTheme="minorHAnsi" w:eastAsiaTheme="minorEastAsia" w:hAnsiTheme="minorHAnsi" w:cstheme="minorBidi"/>
          <w:b w:val="0"/>
          <w:sz w:val="22"/>
          <w:szCs w:val="22"/>
          <w:lang w:eastAsia="en-AU"/>
        </w:rPr>
      </w:pPr>
      <w:hyperlink w:anchor="_Toc129964014" w:history="1">
        <w:r w:rsidR="00EF3743" w:rsidRPr="00562D8D">
          <w:t>Division 3.2</w:t>
        </w:r>
        <w:r w:rsidR="00EF3743">
          <w:rPr>
            <w:rFonts w:asciiTheme="minorHAnsi" w:eastAsiaTheme="minorEastAsia" w:hAnsiTheme="minorHAnsi" w:cstheme="minorBidi"/>
            <w:b w:val="0"/>
            <w:sz w:val="22"/>
            <w:szCs w:val="22"/>
            <w:lang w:eastAsia="en-AU"/>
          </w:rPr>
          <w:tab/>
        </w:r>
        <w:r w:rsidR="00EF3743" w:rsidRPr="00562D8D">
          <w:t>Assessment of treatment plans</w:t>
        </w:r>
        <w:r w:rsidR="00EF3743" w:rsidRPr="00EF3743">
          <w:rPr>
            <w:vanish/>
          </w:rPr>
          <w:tab/>
        </w:r>
        <w:r w:rsidR="00EF3743" w:rsidRPr="00EF3743">
          <w:rPr>
            <w:vanish/>
          </w:rPr>
          <w:fldChar w:fldCharType="begin"/>
        </w:r>
        <w:r w:rsidR="00EF3743" w:rsidRPr="00EF3743">
          <w:rPr>
            <w:vanish/>
          </w:rPr>
          <w:instrText xml:space="preserve"> PAGEREF _Toc129964014 \h </w:instrText>
        </w:r>
        <w:r w:rsidR="00EF3743" w:rsidRPr="00EF3743">
          <w:rPr>
            <w:vanish/>
          </w:rPr>
        </w:r>
        <w:r w:rsidR="00EF3743" w:rsidRPr="00EF3743">
          <w:rPr>
            <w:vanish/>
          </w:rPr>
          <w:fldChar w:fldCharType="separate"/>
        </w:r>
        <w:r w:rsidR="00726EC6">
          <w:rPr>
            <w:vanish/>
          </w:rPr>
          <w:t>8</w:t>
        </w:r>
        <w:r w:rsidR="00EF3743" w:rsidRPr="00EF3743">
          <w:rPr>
            <w:vanish/>
          </w:rPr>
          <w:fldChar w:fldCharType="end"/>
        </w:r>
      </w:hyperlink>
    </w:p>
    <w:p w14:paraId="00C13EF8" w14:textId="528507D4" w:rsidR="00EF3743" w:rsidRDefault="00EF3743">
      <w:pPr>
        <w:pStyle w:val="TOC5"/>
        <w:rPr>
          <w:rFonts w:asciiTheme="minorHAnsi" w:eastAsiaTheme="minorEastAsia" w:hAnsiTheme="minorHAnsi" w:cstheme="minorBidi"/>
          <w:sz w:val="22"/>
          <w:szCs w:val="22"/>
          <w:lang w:eastAsia="en-AU"/>
        </w:rPr>
      </w:pPr>
      <w:r>
        <w:tab/>
      </w:r>
      <w:hyperlink w:anchor="_Toc129964015" w:history="1">
        <w:r w:rsidRPr="00562D8D">
          <w:t>12</w:t>
        </w:r>
        <w:r>
          <w:rPr>
            <w:rFonts w:asciiTheme="minorHAnsi" w:eastAsiaTheme="minorEastAsia" w:hAnsiTheme="minorHAnsi" w:cstheme="minorBidi"/>
            <w:sz w:val="22"/>
            <w:szCs w:val="22"/>
            <w:lang w:eastAsia="en-AU"/>
          </w:rPr>
          <w:tab/>
        </w:r>
        <w:r w:rsidRPr="00562D8D">
          <w:t>Assessment committee</w:t>
        </w:r>
        <w:r>
          <w:tab/>
        </w:r>
        <w:r>
          <w:fldChar w:fldCharType="begin"/>
        </w:r>
        <w:r>
          <w:instrText xml:space="preserve"> PAGEREF _Toc129964015 \h </w:instrText>
        </w:r>
        <w:r>
          <w:fldChar w:fldCharType="separate"/>
        </w:r>
        <w:r w:rsidR="00726EC6">
          <w:t>8</w:t>
        </w:r>
        <w:r>
          <w:fldChar w:fldCharType="end"/>
        </w:r>
      </w:hyperlink>
    </w:p>
    <w:p w14:paraId="1099508A" w14:textId="5496DB2B" w:rsidR="00EF3743" w:rsidRDefault="00EF3743">
      <w:pPr>
        <w:pStyle w:val="TOC5"/>
        <w:rPr>
          <w:rFonts w:asciiTheme="minorHAnsi" w:eastAsiaTheme="minorEastAsia" w:hAnsiTheme="minorHAnsi" w:cstheme="minorBidi"/>
          <w:sz w:val="22"/>
          <w:szCs w:val="22"/>
          <w:lang w:eastAsia="en-AU"/>
        </w:rPr>
      </w:pPr>
      <w:r>
        <w:tab/>
      </w:r>
      <w:hyperlink w:anchor="_Toc129964016" w:history="1">
        <w:r w:rsidRPr="00562D8D">
          <w:t>13</w:t>
        </w:r>
        <w:r>
          <w:rPr>
            <w:rFonts w:asciiTheme="minorHAnsi" w:eastAsiaTheme="minorEastAsia" w:hAnsiTheme="minorHAnsi" w:cstheme="minorBidi"/>
            <w:sz w:val="22"/>
            <w:szCs w:val="22"/>
            <w:lang w:eastAsia="en-AU"/>
          </w:rPr>
          <w:tab/>
        </w:r>
        <w:r w:rsidRPr="00562D8D">
          <w:t>Assessment criteria—general and individual treatment plans</w:t>
        </w:r>
        <w:r>
          <w:tab/>
        </w:r>
        <w:r>
          <w:fldChar w:fldCharType="begin"/>
        </w:r>
        <w:r>
          <w:instrText xml:space="preserve"> PAGEREF _Toc129964016 \h </w:instrText>
        </w:r>
        <w:r>
          <w:fldChar w:fldCharType="separate"/>
        </w:r>
        <w:r w:rsidR="00726EC6">
          <w:t>8</w:t>
        </w:r>
        <w:r>
          <w:fldChar w:fldCharType="end"/>
        </w:r>
      </w:hyperlink>
    </w:p>
    <w:p w14:paraId="64B38A8F" w14:textId="7E2FC95A" w:rsidR="00EF3743" w:rsidRDefault="00EF3743">
      <w:pPr>
        <w:pStyle w:val="TOC5"/>
        <w:rPr>
          <w:rFonts w:asciiTheme="minorHAnsi" w:eastAsiaTheme="minorEastAsia" w:hAnsiTheme="minorHAnsi" w:cstheme="minorBidi"/>
          <w:sz w:val="22"/>
          <w:szCs w:val="22"/>
          <w:lang w:eastAsia="en-AU"/>
        </w:rPr>
      </w:pPr>
      <w:r>
        <w:tab/>
      </w:r>
      <w:hyperlink w:anchor="_Toc129964017" w:history="1">
        <w:r w:rsidRPr="00562D8D">
          <w:t>14</w:t>
        </w:r>
        <w:r>
          <w:rPr>
            <w:rFonts w:asciiTheme="minorHAnsi" w:eastAsiaTheme="minorEastAsia" w:hAnsiTheme="minorHAnsi" w:cstheme="minorBidi"/>
            <w:sz w:val="22"/>
            <w:szCs w:val="22"/>
            <w:lang w:eastAsia="en-AU"/>
          </w:rPr>
          <w:tab/>
        </w:r>
        <w:r w:rsidRPr="00562D8D">
          <w:t>Assessment of significant harm—children</w:t>
        </w:r>
        <w:r>
          <w:tab/>
        </w:r>
        <w:r>
          <w:fldChar w:fldCharType="begin"/>
        </w:r>
        <w:r>
          <w:instrText xml:space="preserve"> PAGEREF _Toc129964017 \h </w:instrText>
        </w:r>
        <w:r>
          <w:fldChar w:fldCharType="separate"/>
        </w:r>
        <w:r w:rsidR="00726EC6">
          <w:t>9</w:t>
        </w:r>
        <w:r>
          <w:fldChar w:fldCharType="end"/>
        </w:r>
      </w:hyperlink>
    </w:p>
    <w:p w14:paraId="56D77FC7" w14:textId="3633EE4D" w:rsidR="00EF3743" w:rsidRDefault="00EF3743">
      <w:pPr>
        <w:pStyle w:val="TOC5"/>
        <w:rPr>
          <w:rFonts w:asciiTheme="minorHAnsi" w:eastAsiaTheme="minorEastAsia" w:hAnsiTheme="minorHAnsi" w:cstheme="minorBidi"/>
          <w:sz w:val="22"/>
          <w:szCs w:val="22"/>
          <w:lang w:eastAsia="en-AU"/>
        </w:rPr>
      </w:pPr>
      <w:r>
        <w:tab/>
      </w:r>
      <w:hyperlink w:anchor="_Toc129964018" w:history="1">
        <w:r w:rsidRPr="00562D8D">
          <w:t>15</w:t>
        </w:r>
        <w:r>
          <w:rPr>
            <w:rFonts w:asciiTheme="minorHAnsi" w:eastAsiaTheme="minorEastAsia" w:hAnsiTheme="minorHAnsi" w:cstheme="minorBidi"/>
            <w:sz w:val="22"/>
            <w:szCs w:val="22"/>
            <w:lang w:eastAsia="en-AU"/>
          </w:rPr>
          <w:tab/>
        </w:r>
        <w:r w:rsidRPr="00562D8D">
          <w:t>Assessment of significant harm—adult subject to guardianship order</w:t>
        </w:r>
        <w:r>
          <w:tab/>
        </w:r>
        <w:r>
          <w:fldChar w:fldCharType="begin"/>
        </w:r>
        <w:r>
          <w:instrText xml:space="preserve"> PAGEREF _Toc129964018 \h </w:instrText>
        </w:r>
        <w:r>
          <w:fldChar w:fldCharType="separate"/>
        </w:r>
        <w:r w:rsidR="00726EC6">
          <w:t>9</w:t>
        </w:r>
        <w:r>
          <w:fldChar w:fldCharType="end"/>
        </w:r>
      </w:hyperlink>
    </w:p>
    <w:p w14:paraId="244DE623" w14:textId="09DF6A9C" w:rsidR="00EF3743" w:rsidRDefault="00EF3743">
      <w:pPr>
        <w:pStyle w:val="TOC5"/>
        <w:rPr>
          <w:rFonts w:asciiTheme="minorHAnsi" w:eastAsiaTheme="minorEastAsia" w:hAnsiTheme="minorHAnsi" w:cstheme="minorBidi"/>
          <w:sz w:val="22"/>
          <w:szCs w:val="22"/>
          <w:lang w:eastAsia="en-AU"/>
        </w:rPr>
      </w:pPr>
      <w:r>
        <w:tab/>
      </w:r>
      <w:hyperlink w:anchor="_Toc129964019" w:history="1">
        <w:r w:rsidRPr="00562D8D">
          <w:t>16</w:t>
        </w:r>
        <w:r>
          <w:rPr>
            <w:rFonts w:asciiTheme="minorHAnsi" w:eastAsiaTheme="minorEastAsia" w:hAnsiTheme="minorHAnsi" w:cstheme="minorBidi"/>
            <w:sz w:val="22"/>
            <w:szCs w:val="22"/>
            <w:lang w:eastAsia="en-AU"/>
          </w:rPr>
          <w:tab/>
        </w:r>
        <w:r w:rsidRPr="00562D8D">
          <w:t>Assessment criteria—individual treatment plans</w:t>
        </w:r>
        <w:r>
          <w:tab/>
        </w:r>
        <w:r>
          <w:fldChar w:fldCharType="begin"/>
        </w:r>
        <w:r>
          <w:instrText xml:space="preserve"> PAGEREF _Toc129964019 \h </w:instrText>
        </w:r>
        <w:r>
          <w:fldChar w:fldCharType="separate"/>
        </w:r>
        <w:r w:rsidR="00726EC6">
          <w:t>10</w:t>
        </w:r>
        <w:r>
          <w:fldChar w:fldCharType="end"/>
        </w:r>
      </w:hyperlink>
    </w:p>
    <w:p w14:paraId="5B829552" w14:textId="17CF8421" w:rsidR="00EF3743" w:rsidRDefault="00EF3743">
      <w:pPr>
        <w:pStyle w:val="TOC5"/>
        <w:rPr>
          <w:rFonts w:asciiTheme="minorHAnsi" w:eastAsiaTheme="minorEastAsia" w:hAnsiTheme="minorHAnsi" w:cstheme="minorBidi"/>
          <w:sz w:val="22"/>
          <w:szCs w:val="22"/>
          <w:lang w:eastAsia="en-AU"/>
        </w:rPr>
      </w:pPr>
      <w:r>
        <w:tab/>
      </w:r>
      <w:hyperlink w:anchor="_Toc129964020" w:history="1">
        <w:r w:rsidRPr="00562D8D">
          <w:t>17</w:t>
        </w:r>
        <w:r>
          <w:rPr>
            <w:rFonts w:asciiTheme="minorHAnsi" w:eastAsiaTheme="minorEastAsia" w:hAnsiTheme="minorHAnsi" w:cstheme="minorBidi"/>
            <w:sz w:val="22"/>
            <w:szCs w:val="22"/>
            <w:lang w:eastAsia="en-AU"/>
          </w:rPr>
          <w:tab/>
        </w:r>
        <w:r w:rsidRPr="00562D8D">
          <w:t>Ministerial guidelines</w:t>
        </w:r>
        <w:r>
          <w:tab/>
        </w:r>
        <w:r>
          <w:fldChar w:fldCharType="begin"/>
        </w:r>
        <w:r>
          <w:instrText xml:space="preserve"> PAGEREF _Toc129964020 \h </w:instrText>
        </w:r>
        <w:r>
          <w:fldChar w:fldCharType="separate"/>
        </w:r>
        <w:r w:rsidR="00726EC6">
          <w:t>11</w:t>
        </w:r>
        <w:r>
          <w:fldChar w:fldCharType="end"/>
        </w:r>
      </w:hyperlink>
    </w:p>
    <w:p w14:paraId="3BA74501" w14:textId="74DAB432" w:rsidR="00EF3743" w:rsidRDefault="00EF3743">
      <w:pPr>
        <w:pStyle w:val="TOC5"/>
        <w:rPr>
          <w:rFonts w:asciiTheme="minorHAnsi" w:eastAsiaTheme="minorEastAsia" w:hAnsiTheme="minorHAnsi" w:cstheme="minorBidi"/>
          <w:sz w:val="22"/>
          <w:szCs w:val="22"/>
          <w:lang w:eastAsia="en-AU"/>
        </w:rPr>
      </w:pPr>
      <w:r>
        <w:tab/>
      </w:r>
      <w:hyperlink w:anchor="_Toc129964021" w:history="1">
        <w:r w:rsidRPr="00562D8D">
          <w:t>18</w:t>
        </w:r>
        <w:r>
          <w:rPr>
            <w:rFonts w:asciiTheme="minorHAnsi" w:eastAsiaTheme="minorEastAsia" w:hAnsiTheme="minorHAnsi" w:cstheme="minorBidi"/>
            <w:sz w:val="22"/>
            <w:szCs w:val="22"/>
            <w:lang w:eastAsia="en-AU"/>
          </w:rPr>
          <w:tab/>
        </w:r>
        <w:r w:rsidRPr="00562D8D">
          <w:t>Operation of assessment committee</w:t>
        </w:r>
        <w:r>
          <w:tab/>
        </w:r>
        <w:r>
          <w:fldChar w:fldCharType="begin"/>
        </w:r>
        <w:r>
          <w:instrText xml:space="preserve"> PAGEREF _Toc129964021 \h </w:instrText>
        </w:r>
        <w:r>
          <w:fldChar w:fldCharType="separate"/>
        </w:r>
        <w:r w:rsidR="00726EC6">
          <w:t>12</w:t>
        </w:r>
        <w:r>
          <w:fldChar w:fldCharType="end"/>
        </w:r>
      </w:hyperlink>
    </w:p>
    <w:p w14:paraId="1B0F0584" w14:textId="7EEA612C" w:rsidR="00EF3743" w:rsidRDefault="00EF3743">
      <w:pPr>
        <w:pStyle w:val="TOC5"/>
        <w:rPr>
          <w:rFonts w:asciiTheme="minorHAnsi" w:eastAsiaTheme="minorEastAsia" w:hAnsiTheme="minorHAnsi" w:cstheme="minorBidi"/>
          <w:sz w:val="22"/>
          <w:szCs w:val="22"/>
          <w:lang w:eastAsia="en-AU"/>
        </w:rPr>
      </w:pPr>
      <w:r>
        <w:tab/>
      </w:r>
      <w:hyperlink w:anchor="_Toc129964022" w:history="1">
        <w:r w:rsidRPr="00562D8D">
          <w:t>19</w:t>
        </w:r>
        <w:r>
          <w:rPr>
            <w:rFonts w:asciiTheme="minorHAnsi" w:eastAsiaTheme="minorEastAsia" w:hAnsiTheme="minorHAnsi" w:cstheme="minorBidi"/>
            <w:sz w:val="22"/>
            <w:szCs w:val="22"/>
            <w:lang w:eastAsia="en-AU"/>
          </w:rPr>
          <w:tab/>
        </w:r>
        <w:r w:rsidRPr="00562D8D">
          <w:t>Request for more information</w:t>
        </w:r>
        <w:r>
          <w:tab/>
        </w:r>
        <w:r>
          <w:fldChar w:fldCharType="begin"/>
        </w:r>
        <w:r>
          <w:instrText xml:space="preserve"> PAGEREF _Toc129964022 \h </w:instrText>
        </w:r>
        <w:r>
          <w:fldChar w:fldCharType="separate"/>
        </w:r>
        <w:r w:rsidR="00726EC6">
          <w:t>13</w:t>
        </w:r>
        <w:r>
          <w:fldChar w:fldCharType="end"/>
        </w:r>
      </w:hyperlink>
    </w:p>
    <w:p w14:paraId="2A535DBD" w14:textId="653DA899" w:rsidR="00EF3743" w:rsidRDefault="00EF3743">
      <w:pPr>
        <w:pStyle w:val="TOC5"/>
        <w:rPr>
          <w:rFonts w:asciiTheme="minorHAnsi" w:eastAsiaTheme="minorEastAsia" w:hAnsiTheme="minorHAnsi" w:cstheme="minorBidi"/>
          <w:sz w:val="22"/>
          <w:szCs w:val="22"/>
          <w:lang w:eastAsia="en-AU"/>
        </w:rPr>
      </w:pPr>
      <w:r>
        <w:tab/>
      </w:r>
      <w:hyperlink w:anchor="_Toc129964023" w:history="1">
        <w:r w:rsidRPr="00562D8D">
          <w:t>20</w:t>
        </w:r>
        <w:r>
          <w:rPr>
            <w:rFonts w:asciiTheme="minorHAnsi" w:eastAsiaTheme="minorEastAsia" w:hAnsiTheme="minorHAnsi" w:cstheme="minorBidi"/>
            <w:sz w:val="22"/>
            <w:szCs w:val="22"/>
            <w:lang w:eastAsia="en-AU"/>
          </w:rPr>
          <w:tab/>
        </w:r>
        <w:r w:rsidRPr="00562D8D">
          <w:t>Applicant to be given any other information obtained by committee</w:t>
        </w:r>
        <w:r>
          <w:tab/>
        </w:r>
        <w:r>
          <w:fldChar w:fldCharType="begin"/>
        </w:r>
        <w:r>
          <w:instrText xml:space="preserve"> PAGEREF _Toc129964023 \h </w:instrText>
        </w:r>
        <w:r>
          <w:fldChar w:fldCharType="separate"/>
        </w:r>
        <w:r w:rsidR="00726EC6">
          <w:t>13</w:t>
        </w:r>
        <w:r>
          <w:fldChar w:fldCharType="end"/>
        </w:r>
      </w:hyperlink>
    </w:p>
    <w:p w14:paraId="5B3FEBC2" w14:textId="242DBBCF" w:rsidR="00EF3743" w:rsidRDefault="002474DD">
      <w:pPr>
        <w:pStyle w:val="TOC3"/>
        <w:rPr>
          <w:rFonts w:asciiTheme="minorHAnsi" w:eastAsiaTheme="minorEastAsia" w:hAnsiTheme="minorHAnsi" w:cstheme="minorBidi"/>
          <w:b w:val="0"/>
          <w:sz w:val="22"/>
          <w:szCs w:val="22"/>
          <w:lang w:eastAsia="en-AU"/>
        </w:rPr>
      </w:pPr>
      <w:hyperlink w:anchor="_Toc129964024" w:history="1">
        <w:r w:rsidR="00EF3743" w:rsidRPr="00562D8D">
          <w:t>Division 3.3</w:t>
        </w:r>
        <w:r w:rsidR="00EF3743">
          <w:rPr>
            <w:rFonts w:asciiTheme="minorHAnsi" w:eastAsiaTheme="minorEastAsia" w:hAnsiTheme="minorHAnsi" w:cstheme="minorBidi"/>
            <w:b w:val="0"/>
            <w:sz w:val="22"/>
            <w:szCs w:val="22"/>
            <w:lang w:eastAsia="en-AU"/>
          </w:rPr>
          <w:tab/>
        </w:r>
        <w:r w:rsidR="00EF3743" w:rsidRPr="00562D8D">
          <w:t>Assessment of general treatment plans</w:t>
        </w:r>
        <w:r w:rsidR="00EF3743" w:rsidRPr="00EF3743">
          <w:rPr>
            <w:vanish/>
          </w:rPr>
          <w:tab/>
        </w:r>
        <w:r w:rsidR="00EF3743" w:rsidRPr="00EF3743">
          <w:rPr>
            <w:vanish/>
          </w:rPr>
          <w:fldChar w:fldCharType="begin"/>
        </w:r>
        <w:r w:rsidR="00EF3743" w:rsidRPr="00EF3743">
          <w:rPr>
            <w:vanish/>
          </w:rPr>
          <w:instrText xml:space="preserve"> PAGEREF _Toc129964024 \h </w:instrText>
        </w:r>
        <w:r w:rsidR="00EF3743" w:rsidRPr="00EF3743">
          <w:rPr>
            <w:vanish/>
          </w:rPr>
        </w:r>
        <w:r w:rsidR="00EF3743" w:rsidRPr="00EF3743">
          <w:rPr>
            <w:vanish/>
          </w:rPr>
          <w:fldChar w:fldCharType="separate"/>
        </w:r>
        <w:r w:rsidR="00726EC6">
          <w:rPr>
            <w:vanish/>
          </w:rPr>
          <w:t>14</w:t>
        </w:r>
        <w:r w:rsidR="00EF3743" w:rsidRPr="00EF3743">
          <w:rPr>
            <w:vanish/>
          </w:rPr>
          <w:fldChar w:fldCharType="end"/>
        </w:r>
      </w:hyperlink>
    </w:p>
    <w:p w14:paraId="3E4451FC" w14:textId="28AE19BE" w:rsidR="00EF3743" w:rsidRDefault="00EF3743">
      <w:pPr>
        <w:pStyle w:val="TOC5"/>
        <w:rPr>
          <w:rFonts w:asciiTheme="minorHAnsi" w:eastAsiaTheme="minorEastAsia" w:hAnsiTheme="minorHAnsi" w:cstheme="minorBidi"/>
          <w:sz w:val="22"/>
          <w:szCs w:val="22"/>
          <w:lang w:eastAsia="en-AU"/>
        </w:rPr>
      </w:pPr>
      <w:r>
        <w:tab/>
      </w:r>
      <w:hyperlink w:anchor="_Toc129964025" w:history="1">
        <w:r w:rsidRPr="00562D8D">
          <w:t>21</w:t>
        </w:r>
        <w:r>
          <w:rPr>
            <w:rFonts w:asciiTheme="minorHAnsi" w:eastAsiaTheme="minorEastAsia" w:hAnsiTheme="minorHAnsi" w:cstheme="minorBidi"/>
            <w:sz w:val="22"/>
            <w:szCs w:val="22"/>
            <w:lang w:eastAsia="en-AU"/>
          </w:rPr>
          <w:tab/>
        </w:r>
        <w:r w:rsidRPr="00562D8D">
          <w:t>Public consultation</w:t>
        </w:r>
        <w:r>
          <w:tab/>
        </w:r>
        <w:r>
          <w:fldChar w:fldCharType="begin"/>
        </w:r>
        <w:r>
          <w:instrText xml:space="preserve"> PAGEREF _Toc129964025 \h </w:instrText>
        </w:r>
        <w:r>
          <w:fldChar w:fldCharType="separate"/>
        </w:r>
        <w:r w:rsidR="00726EC6">
          <w:t>14</w:t>
        </w:r>
        <w:r>
          <w:fldChar w:fldCharType="end"/>
        </w:r>
      </w:hyperlink>
    </w:p>
    <w:p w14:paraId="5E0A0896" w14:textId="3AD6E2B8" w:rsidR="00EF3743" w:rsidRDefault="00EF3743">
      <w:pPr>
        <w:pStyle w:val="TOC5"/>
        <w:rPr>
          <w:rFonts w:asciiTheme="minorHAnsi" w:eastAsiaTheme="minorEastAsia" w:hAnsiTheme="minorHAnsi" w:cstheme="minorBidi"/>
          <w:sz w:val="22"/>
          <w:szCs w:val="22"/>
          <w:lang w:eastAsia="en-AU"/>
        </w:rPr>
      </w:pPr>
      <w:r>
        <w:tab/>
      </w:r>
      <w:hyperlink w:anchor="_Toc129964026" w:history="1">
        <w:r w:rsidRPr="00562D8D">
          <w:t>22</w:t>
        </w:r>
        <w:r>
          <w:rPr>
            <w:rFonts w:asciiTheme="minorHAnsi" w:eastAsiaTheme="minorEastAsia" w:hAnsiTheme="minorHAnsi" w:cstheme="minorBidi"/>
            <w:sz w:val="22"/>
            <w:szCs w:val="22"/>
            <w:lang w:eastAsia="en-AU"/>
          </w:rPr>
          <w:tab/>
        </w:r>
        <w:r w:rsidRPr="00562D8D">
          <w:t>Public consultation submissions</w:t>
        </w:r>
        <w:r>
          <w:tab/>
        </w:r>
        <w:r>
          <w:fldChar w:fldCharType="begin"/>
        </w:r>
        <w:r>
          <w:instrText xml:space="preserve"> PAGEREF _Toc129964026 \h </w:instrText>
        </w:r>
        <w:r>
          <w:fldChar w:fldCharType="separate"/>
        </w:r>
        <w:r w:rsidR="00726EC6">
          <w:t>15</w:t>
        </w:r>
        <w:r>
          <w:fldChar w:fldCharType="end"/>
        </w:r>
      </w:hyperlink>
    </w:p>
    <w:p w14:paraId="41F84CBE" w14:textId="6B2E1EC0" w:rsidR="00EF3743" w:rsidRDefault="00EF3743">
      <w:pPr>
        <w:pStyle w:val="TOC5"/>
        <w:rPr>
          <w:rFonts w:asciiTheme="minorHAnsi" w:eastAsiaTheme="minorEastAsia" w:hAnsiTheme="minorHAnsi" w:cstheme="minorBidi"/>
          <w:sz w:val="22"/>
          <w:szCs w:val="22"/>
          <w:lang w:eastAsia="en-AU"/>
        </w:rPr>
      </w:pPr>
      <w:r>
        <w:tab/>
      </w:r>
      <w:hyperlink w:anchor="_Toc129964027" w:history="1">
        <w:r w:rsidRPr="00562D8D">
          <w:t>23</w:t>
        </w:r>
        <w:r>
          <w:rPr>
            <w:rFonts w:asciiTheme="minorHAnsi" w:eastAsiaTheme="minorEastAsia" w:hAnsiTheme="minorHAnsi" w:cstheme="minorBidi"/>
            <w:sz w:val="22"/>
            <w:szCs w:val="22"/>
            <w:lang w:eastAsia="en-AU"/>
          </w:rPr>
          <w:tab/>
        </w:r>
        <w:r w:rsidRPr="00562D8D">
          <w:t>Deciding the application—general treatment plan</w:t>
        </w:r>
        <w:r>
          <w:tab/>
        </w:r>
        <w:r>
          <w:fldChar w:fldCharType="begin"/>
        </w:r>
        <w:r>
          <w:instrText xml:space="preserve"> PAGEREF _Toc129964027 \h </w:instrText>
        </w:r>
        <w:r>
          <w:fldChar w:fldCharType="separate"/>
        </w:r>
        <w:r w:rsidR="00726EC6">
          <w:t>16</w:t>
        </w:r>
        <w:r>
          <w:fldChar w:fldCharType="end"/>
        </w:r>
      </w:hyperlink>
    </w:p>
    <w:p w14:paraId="6DA4DE3A" w14:textId="3D06BA4B" w:rsidR="00EF3743" w:rsidRDefault="002474DD">
      <w:pPr>
        <w:pStyle w:val="TOC3"/>
        <w:rPr>
          <w:rFonts w:asciiTheme="minorHAnsi" w:eastAsiaTheme="minorEastAsia" w:hAnsiTheme="minorHAnsi" w:cstheme="minorBidi"/>
          <w:b w:val="0"/>
          <w:sz w:val="22"/>
          <w:szCs w:val="22"/>
          <w:lang w:eastAsia="en-AU"/>
        </w:rPr>
      </w:pPr>
      <w:hyperlink w:anchor="_Toc129964028" w:history="1">
        <w:r w:rsidR="00EF3743" w:rsidRPr="00562D8D">
          <w:t>Division 3.4</w:t>
        </w:r>
        <w:r w:rsidR="00EF3743">
          <w:rPr>
            <w:rFonts w:asciiTheme="minorHAnsi" w:eastAsiaTheme="minorEastAsia" w:hAnsiTheme="minorHAnsi" w:cstheme="minorBidi"/>
            <w:b w:val="0"/>
            <w:sz w:val="22"/>
            <w:szCs w:val="22"/>
            <w:lang w:eastAsia="en-AU"/>
          </w:rPr>
          <w:tab/>
        </w:r>
        <w:r w:rsidR="00EF3743" w:rsidRPr="00562D8D">
          <w:t>General treatment plans—other matters</w:t>
        </w:r>
        <w:r w:rsidR="00EF3743" w:rsidRPr="00EF3743">
          <w:rPr>
            <w:vanish/>
          </w:rPr>
          <w:tab/>
        </w:r>
        <w:r w:rsidR="00EF3743" w:rsidRPr="00EF3743">
          <w:rPr>
            <w:vanish/>
          </w:rPr>
          <w:fldChar w:fldCharType="begin"/>
        </w:r>
        <w:r w:rsidR="00EF3743" w:rsidRPr="00EF3743">
          <w:rPr>
            <w:vanish/>
          </w:rPr>
          <w:instrText xml:space="preserve"> PAGEREF _Toc129964028 \h </w:instrText>
        </w:r>
        <w:r w:rsidR="00EF3743" w:rsidRPr="00EF3743">
          <w:rPr>
            <w:vanish/>
          </w:rPr>
        </w:r>
        <w:r w:rsidR="00EF3743" w:rsidRPr="00EF3743">
          <w:rPr>
            <w:vanish/>
          </w:rPr>
          <w:fldChar w:fldCharType="separate"/>
        </w:r>
        <w:r w:rsidR="00726EC6">
          <w:rPr>
            <w:vanish/>
          </w:rPr>
          <w:t>17</w:t>
        </w:r>
        <w:r w:rsidR="00EF3743" w:rsidRPr="00EF3743">
          <w:rPr>
            <w:vanish/>
          </w:rPr>
          <w:fldChar w:fldCharType="end"/>
        </w:r>
      </w:hyperlink>
    </w:p>
    <w:p w14:paraId="68EE42AA" w14:textId="2A95C80A" w:rsidR="00EF3743" w:rsidRDefault="00EF3743">
      <w:pPr>
        <w:pStyle w:val="TOC5"/>
        <w:rPr>
          <w:rFonts w:asciiTheme="minorHAnsi" w:eastAsiaTheme="minorEastAsia" w:hAnsiTheme="minorHAnsi" w:cstheme="minorBidi"/>
          <w:sz w:val="22"/>
          <w:szCs w:val="22"/>
          <w:lang w:eastAsia="en-AU"/>
        </w:rPr>
      </w:pPr>
      <w:r>
        <w:tab/>
      </w:r>
      <w:hyperlink w:anchor="_Toc129964029" w:history="1">
        <w:r w:rsidRPr="00562D8D">
          <w:t>24</w:t>
        </w:r>
        <w:r>
          <w:rPr>
            <w:rFonts w:asciiTheme="minorHAnsi" w:eastAsiaTheme="minorEastAsia" w:hAnsiTheme="minorHAnsi" w:cstheme="minorBidi"/>
            <w:sz w:val="22"/>
            <w:szCs w:val="22"/>
            <w:lang w:eastAsia="en-AU"/>
          </w:rPr>
          <w:tab/>
        </w:r>
        <w:r w:rsidRPr="00562D8D">
          <w:t>Review of approved general treatment plan</w:t>
        </w:r>
        <w:r>
          <w:tab/>
        </w:r>
        <w:r>
          <w:fldChar w:fldCharType="begin"/>
        </w:r>
        <w:r>
          <w:instrText xml:space="preserve"> PAGEREF _Toc129964029 \h </w:instrText>
        </w:r>
        <w:r>
          <w:fldChar w:fldCharType="separate"/>
        </w:r>
        <w:r w:rsidR="00726EC6">
          <w:t>17</w:t>
        </w:r>
        <w:r>
          <w:fldChar w:fldCharType="end"/>
        </w:r>
      </w:hyperlink>
    </w:p>
    <w:p w14:paraId="17806DAB" w14:textId="4CFE2E6E" w:rsidR="00EF3743" w:rsidRDefault="00EF3743">
      <w:pPr>
        <w:pStyle w:val="TOC5"/>
        <w:rPr>
          <w:rFonts w:asciiTheme="minorHAnsi" w:eastAsiaTheme="minorEastAsia" w:hAnsiTheme="minorHAnsi" w:cstheme="minorBidi"/>
          <w:sz w:val="22"/>
          <w:szCs w:val="22"/>
          <w:lang w:eastAsia="en-AU"/>
        </w:rPr>
      </w:pPr>
      <w:r>
        <w:tab/>
      </w:r>
      <w:hyperlink w:anchor="_Toc129964030" w:history="1">
        <w:r w:rsidRPr="00562D8D">
          <w:t>25</w:t>
        </w:r>
        <w:r>
          <w:rPr>
            <w:rFonts w:asciiTheme="minorHAnsi" w:eastAsiaTheme="minorEastAsia" w:hAnsiTheme="minorHAnsi" w:cstheme="minorBidi"/>
            <w:sz w:val="22"/>
            <w:szCs w:val="22"/>
            <w:lang w:eastAsia="en-AU"/>
          </w:rPr>
          <w:tab/>
        </w:r>
        <w:r w:rsidRPr="00562D8D">
          <w:t>Expiry of approved general treatment plan</w:t>
        </w:r>
        <w:r>
          <w:tab/>
        </w:r>
        <w:r>
          <w:fldChar w:fldCharType="begin"/>
        </w:r>
        <w:r>
          <w:instrText xml:space="preserve"> PAGEREF _Toc129964030 \h </w:instrText>
        </w:r>
        <w:r>
          <w:fldChar w:fldCharType="separate"/>
        </w:r>
        <w:r w:rsidR="00726EC6">
          <w:t>18</w:t>
        </w:r>
        <w:r>
          <w:fldChar w:fldCharType="end"/>
        </w:r>
      </w:hyperlink>
    </w:p>
    <w:p w14:paraId="34FC00E7" w14:textId="3DE81E69" w:rsidR="00EF3743" w:rsidRDefault="002474DD">
      <w:pPr>
        <w:pStyle w:val="TOC3"/>
        <w:rPr>
          <w:rFonts w:asciiTheme="minorHAnsi" w:eastAsiaTheme="minorEastAsia" w:hAnsiTheme="minorHAnsi" w:cstheme="minorBidi"/>
          <w:b w:val="0"/>
          <w:sz w:val="22"/>
          <w:szCs w:val="22"/>
          <w:lang w:eastAsia="en-AU"/>
        </w:rPr>
      </w:pPr>
      <w:hyperlink w:anchor="_Toc129964031" w:history="1">
        <w:r w:rsidR="00EF3743" w:rsidRPr="00562D8D">
          <w:t>Division 3.5</w:t>
        </w:r>
        <w:r w:rsidR="00EF3743">
          <w:rPr>
            <w:rFonts w:asciiTheme="minorHAnsi" w:eastAsiaTheme="minorEastAsia" w:hAnsiTheme="minorHAnsi" w:cstheme="minorBidi"/>
            <w:b w:val="0"/>
            <w:sz w:val="22"/>
            <w:szCs w:val="22"/>
            <w:lang w:eastAsia="en-AU"/>
          </w:rPr>
          <w:tab/>
        </w:r>
        <w:r w:rsidR="00EF3743" w:rsidRPr="00562D8D">
          <w:t>Assessment of individual treatment plans</w:t>
        </w:r>
        <w:r w:rsidR="00EF3743" w:rsidRPr="00EF3743">
          <w:rPr>
            <w:vanish/>
          </w:rPr>
          <w:tab/>
        </w:r>
        <w:r w:rsidR="00EF3743" w:rsidRPr="00EF3743">
          <w:rPr>
            <w:vanish/>
          </w:rPr>
          <w:fldChar w:fldCharType="begin"/>
        </w:r>
        <w:r w:rsidR="00EF3743" w:rsidRPr="00EF3743">
          <w:rPr>
            <w:vanish/>
          </w:rPr>
          <w:instrText xml:space="preserve"> PAGEREF _Toc129964031 \h </w:instrText>
        </w:r>
        <w:r w:rsidR="00EF3743" w:rsidRPr="00EF3743">
          <w:rPr>
            <w:vanish/>
          </w:rPr>
        </w:r>
        <w:r w:rsidR="00EF3743" w:rsidRPr="00EF3743">
          <w:rPr>
            <w:vanish/>
          </w:rPr>
          <w:fldChar w:fldCharType="separate"/>
        </w:r>
        <w:r w:rsidR="00726EC6">
          <w:rPr>
            <w:vanish/>
          </w:rPr>
          <w:t>19</w:t>
        </w:r>
        <w:r w:rsidR="00EF3743" w:rsidRPr="00EF3743">
          <w:rPr>
            <w:vanish/>
          </w:rPr>
          <w:fldChar w:fldCharType="end"/>
        </w:r>
      </w:hyperlink>
    </w:p>
    <w:p w14:paraId="42BB7835" w14:textId="0E829F70" w:rsidR="00EF3743" w:rsidRDefault="00EF3743">
      <w:pPr>
        <w:pStyle w:val="TOC5"/>
        <w:rPr>
          <w:rFonts w:asciiTheme="minorHAnsi" w:eastAsiaTheme="minorEastAsia" w:hAnsiTheme="minorHAnsi" w:cstheme="minorBidi"/>
          <w:sz w:val="22"/>
          <w:szCs w:val="22"/>
          <w:lang w:eastAsia="en-AU"/>
        </w:rPr>
      </w:pPr>
      <w:r>
        <w:tab/>
      </w:r>
      <w:hyperlink w:anchor="_Toc129964032" w:history="1">
        <w:r w:rsidRPr="00562D8D">
          <w:t>26</w:t>
        </w:r>
        <w:r>
          <w:rPr>
            <w:rFonts w:asciiTheme="minorHAnsi" w:eastAsiaTheme="minorEastAsia" w:hAnsiTheme="minorHAnsi" w:cstheme="minorBidi"/>
            <w:sz w:val="22"/>
            <w:szCs w:val="22"/>
            <w:lang w:eastAsia="en-AU"/>
          </w:rPr>
          <w:tab/>
        </w:r>
        <w:r w:rsidRPr="00562D8D">
          <w:t>Deciding the application—individual treatment plan</w:t>
        </w:r>
        <w:r>
          <w:tab/>
        </w:r>
        <w:r>
          <w:fldChar w:fldCharType="begin"/>
        </w:r>
        <w:r>
          <w:instrText xml:space="preserve"> PAGEREF _Toc129964032 \h </w:instrText>
        </w:r>
        <w:r>
          <w:fldChar w:fldCharType="separate"/>
        </w:r>
        <w:r w:rsidR="00726EC6">
          <w:t>19</w:t>
        </w:r>
        <w:r>
          <w:fldChar w:fldCharType="end"/>
        </w:r>
      </w:hyperlink>
    </w:p>
    <w:p w14:paraId="2CFF5E60" w14:textId="4A371F06" w:rsidR="00EF3743" w:rsidRDefault="002474DD">
      <w:pPr>
        <w:pStyle w:val="TOC2"/>
        <w:rPr>
          <w:rFonts w:asciiTheme="minorHAnsi" w:eastAsiaTheme="minorEastAsia" w:hAnsiTheme="minorHAnsi" w:cstheme="minorBidi"/>
          <w:b w:val="0"/>
          <w:sz w:val="22"/>
          <w:szCs w:val="22"/>
          <w:lang w:eastAsia="en-AU"/>
        </w:rPr>
      </w:pPr>
      <w:hyperlink w:anchor="_Toc129964033" w:history="1">
        <w:r w:rsidR="00EF3743" w:rsidRPr="00562D8D">
          <w:t>Part 4</w:t>
        </w:r>
        <w:r w:rsidR="00EF3743">
          <w:rPr>
            <w:rFonts w:asciiTheme="minorHAnsi" w:eastAsiaTheme="minorEastAsia" w:hAnsiTheme="minorHAnsi" w:cstheme="minorBidi"/>
            <w:b w:val="0"/>
            <w:sz w:val="22"/>
            <w:szCs w:val="22"/>
            <w:lang w:eastAsia="en-AU"/>
          </w:rPr>
          <w:tab/>
        </w:r>
        <w:r w:rsidR="00EF3743" w:rsidRPr="00562D8D">
          <w:t>Offences</w:t>
        </w:r>
        <w:r w:rsidR="00EF3743" w:rsidRPr="00EF3743">
          <w:rPr>
            <w:vanish/>
          </w:rPr>
          <w:tab/>
        </w:r>
        <w:r w:rsidR="00EF3743" w:rsidRPr="00EF3743">
          <w:rPr>
            <w:vanish/>
          </w:rPr>
          <w:fldChar w:fldCharType="begin"/>
        </w:r>
        <w:r w:rsidR="00EF3743" w:rsidRPr="00EF3743">
          <w:rPr>
            <w:vanish/>
          </w:rPr>
          <w:instrText xml:space="preserve"> PAGEREF _Toc129964033 \h </w:instrText>
        </w:r>
        <w:r w:rsidR="00EF3743" w:rsidRPr="00EF3743">
          <w:rPr>
            <w:vanish/>
          </w:rPr>
        </w:r>
        <w:r w:rsidR="00EF3743" w:rsidRPr="00EF3743">
          <w:rPr>
            <w:vanish/>
          </w:rPr>
          <w:fldChar w:fldCharType="separate"/>
        </w:r>
        <w:r w:rsidR="00726EC6">
          <w:rPr>
            <w:vanish/>
          </w:rPr>
          <w:t>21</w:t>
        </w:r>
        <w:r w:rsidR="00EF3743" w:rsidRPr="00EF3743">
          <w:rPr>
            <w:vanish/>
          </w:rPr>
          <w:fldChar w:fldCharType="end"/>
        </w:r>
      </w:hyperlink>
    </w:p>
    <w:p w14:paraId="5BD44989" w14:textId="131278D8" w:rsidR="00EF3743" w:rsidRDefault="00EF3743">
      <w:pPr>
        <w:pStyle w:val="TOC5"/>
        <w:rPr>
          <w:rFonts w:asciiTheme="minorHAnsi" w:eastAsiaTheme="minorEastAsia" w:hAnsiTheme="minorHAnsi" w:cstheme="minorBidi"/>
          <w:sz w:val="22"/>
          <w:szCs w:val="22"/>
          <w:lang w:eastAsia="en-AU"/>
        </w:rPr>
      </w:pPr>
      <w:r>
        <w:tab/>
      </w:r>
      <w:hyperlink w:anchor="_Toc129964034" w:history="1">
        <w:r w:rsidRPr="00562D8D">
          <w:t>27</w:t>
        </w:r>
        <w:r>
          <w:rPr>
            <w:rFonts w:asciiTheme="minorHAnsi" w:eastAsiaTheme="minorEastAsia" w:hAnsiTheme="minorHAnsi" w:cstheme="minorBidi"/>
            <w:sz w:val="22"/>
            <w:szCs w:val="22"/>
            <w:lang w:eastAsia="en-AU"/>
          </w:rPr>
          <w:tab/>
        </w:r>
        <w:r w:rsidRPr="00562D8D">
          <w:t>Offence—undertaking restricted medical treatment without approval</w:t>
        </w:r>
        <w:r>
          <w:tab/>
        </w:r>
        <w:r>
          <w:fldChar w:fldCharType="begin"/>
        </w:r>
        <w:r>
          <w:instrText xml:space="preserve"> PAGEREF _Toc129964034 \h </w:instrText>
        </w:r>
        <w:r>
          <w:fldChar w:fldCharType="separate"/>
        </w:r>
        <w:r w:rsidR="00726EC6">
          <w:t>21</w:t>
        </w:r>
        <w:r>
          <w:fldChar w:fldCharType="end"/>
        </w:r>
      </w:hyperlink>
    </w:p>
    <w:p w14:paraId="7A16039A" w14:textId="4F201B3B" w:rsidR="00EF3743" w:rsidRDefault="00EF3743">
      <w:pPr>
        <w:pStyle w:val="TOC5"/>
        <w:rPr>
          <w:rFonts w:asciiTheme="minorHAnsi" w:eastAsiaTheme="minorEastAsia" w:hAnsiTheme="minorHAnsi" w:cstheme="minorBidi"/>
          <w:sz w:val="22"/>
          <w:szCs w:val="22"/>
          <w:lang w:eastAsia="en-AU"/>
        </w:rPr>
      </w:pPr>
      <w:r>
        <w:tab/>
      </w:r>
      <w:hyperlink w:anchor="_Toc129964035" w:history="1">
        <w:r w:rsidRPr="00562D8D">
          <w:t>28</w:t>
        </w:r>
        <w:r>
          <w:rPr>
            <w:rFonts w:asciiTheme="minorHAnsi" w:eastAsiaTheme="minorEastAsia" w:hAnsiTheme="minorHAnsi" w:cstheme="minorBidi"/>
            <w:sz w:val="22"/>
            <w:szCs w:val="22"/>
            <w:lang w:eastAsia="en-AU"/>
          </w:rPr>
          <w:tab/>
        </w:r>
        <w:r w:rsidRPr="00562D8D">
          <w:t>Offence—arrange or authorise unapproved restricted medical treatment</w:t>
        </w:r>
        <w:r>
          <w:tab/>
        </w:r>
        <w:r>
          <w:fldChar w:fldCharType="begin"/>
        </w:r>
        <w:r>
          <w:instrText xml:space="preserve"> PAGEREF _Toc129964035 \h </w:instrText>
        </w:r>
        <w:r>
          <w:fldChar w:fldCharType="separate"/>
        </w:r>
        <w:r w:rsidR="00726EC6">
          <w:t>22</w:t>
        </w:r>
        <w:r>
          <w:fldChar w:fldCharType="end"/>
        </w:r>
      </w:hyperlink>
    </w:p>
    <w:p w14:paraId="39952E4C" w14:textId="26680C51" w:rsidR="00EF3743" w:rsidRDefault="002474DD">
      <w:pPr>
        <w:pStyle w:val="TOC2"/>
        <w:rPr>
          <w:rFonts w:asciiTheme="minorHAnsi" w:eastAsiaTheme="minorEastAsia" w:hAnsiTheme="minorHAnsi" w:cstheme="minorBidi"/>
          <w:b w:val="0"/>
          <w:sz w:val="22"/>
          <w:szCs w:val="22"/>
          <w:lang w:eastAsia="en-AU"/>
        </w:rPr>
      </w:pPr>
      <w:hyperlink w:anchor="_Toc129964036" w:history="1">
        <w:r w:rsidR="00EF3743" w:rsidRPr="00562D8D">
          <w:t>Part 5</w:t>
        </w:r>
        <w:r w:rsidR="00EF3743">
          <w:rPr>
            <w:rFonts w:asciiTheme="minorHAnsi" w:eastAsiaTheme="minorEastAsia" w:hAnsiTheme="minorHAnsi" w:cstheme="minorBidi"/>
            <w:b w:val="0"/>
            <w:sz w:val="22"/>
            <w:szCs w:val="22"/>
            <w:lang w:eastAsia="en-AU"/>
          </w:rPr>
          <w:tab/>
        </w:r>
        <w:r w:rsidR="00EF3743" w:rsidRPr="00562D8D">
          <w:t>Restricted Medical Treatment Assessment Board</w:t>
        </w:r>
        <w:r w:rsidR="00EF3743" w:rsidRPr="00EF3743">
          <w:rPr>
            <w:vanish/>
          </w:rPr>
          <w:tab/>
        </w:r>
        <w:r w:rsidR="00EF3743" w:rsidRPr="00EF3743">
          <w:rPr>
            <w:vanish/>
          </w:rPr>
          <w:fldChar w:fldCharType="begin"/>
        </w:r>
        <w:r w:rsidR="00EF3743" w:rsidRPr="00EF3743">
          <w:rPr>
            <w:vanish/>
          </w:rPr>
          <w:instrText xml:space="preserve"> PAGEREF _Toc129964036 \h </w:instrText>
        </w:r>
        <w:r w:rsidR="00EF3743" w:rsidRPr="00EF3743">
          <w:rPr>
            <w:vanish/>
          </w:rPr>
        </w:r>
        <w:r w:rsidR="00EF3743" w:rsidRPr="00EF3743">
          <w:rPr>
            <w:vanish/>
          </w:rPr>
          <w:fldChar w:fldCharType="separate"/>
        </w:r>
        <w:r w:rsidR="00726EC6">
          <w:rPr>
            <w:vanish/>
          </w:rPr>
          <w:t>24</w:t>
        </w:r>
        <w:r w:rsidR="00EF3743" w:rsidRPr="00EF3743">
          <w:rPr>
            <w:vanish/>
          </w:rPr>
          <w:fldChar w:fldCharType="end"/>
        </w:r>
      </w:hyperlink>
    </w:p>
    <w:p w14:paraId="2B1DDD1F" w14:textId="100DB384" w:rsidR="00EF3743" w:rsidRDefault="00EF3743">
      <w:pPr>
        <w:pStyle w:val="TOC5"/>
        <w:rPr>
          <w:rFonts w:asciiTheme="minorHAnsi" w:eastAsiaTheme="minorEastAsia" w:hAnsiTheme="minorHAnsi" w:cstheme="minorBidi"/>
          <w:sz w:val="22"/>
          <w:szCs w:val="22"/>
          <w:lang w:eastAsia="en-AU"/>
        </w:rPr>
      </w:pPr>
      <w:r>
        <w:tab/>
      </w:r>
      <w:hyperlink w:anchor="_Toc129964037" w:history="1">
        <w:r w:rsidRPr="00562D8D">
          <w:t>29</w:t>
        </w:r>
        <w:r>
          <w:rPr>
            <w:rFonts w:asciiTheme="minorHAnsi" w:eastAsiaTheme="minorEastAsia" w:hAnsiTheme="minorHAnsi" w:cstheme="minorBidi"/>
            <w:sz w:val="22"/>
            <w:szCs w:val="22"/>
            <w:lang w:eastAsia="en-AU"/>
          </w:rPr>
          <w:tab/>
        </w:r>
        <w:r w:rsidRPr="00562D8D">
          <w:t>Establishment of Restricted Medical Treatment Assessment Board</w:t>
        </w:r>
        <w:r>
          <w:tab/>
        </w:r>
        <w:r>
          <w:fldChar w:fldCharType="begin"/>
        </w:r>
        <w:r>
          <w:instrText xml:space="preserve"> PAGEREF _Toc129964037 \h </w:instrText>
        </w:r>
        <w:r>
          <w:fldChar w:fldCharType="separate"/>
        </w:r>
        <w:r w:rsidR="00726EC6">
          <w:t>24</w:t>
        </w:r>
        <w:r>
          <w:fldChar w:fldCharType="end"/>
        </w:r>
      </w:hyperlink>
    </w:p>
    <w:p w14:paraId="33B8BAFD" w14:textId="0CBB7726" w:rsidR="00EF3743" w:rsidRDefault="00EF3743">
      <w:pPr>
        <w:pStyle w:val="TOC5"/>
        <w:rPr>
          <w:rFonts w:asciiTheme="minorHAnsi" w:eastAsiaTheme="minorEastAsia" w:hAnsiTheme="minorHAnsi" w:cstheme="minorBidi"/>
          <w:sz w:val="22"/>
          <w:szCs w:val="22"/>
          <w:lang w:eastAsia="en-AU"/>
        </w:rPr>
      </w:pPr>
      <w:r>
        <w:tab/>
      </w:r>
      <w:hyperlink w:anchor="_Toc129964038" w:history="1">
        <w:r w:rsidRPr="00562D8D">
          <w:t>30</w:t>
        </w:r>
        <w:r>
          <w:rPr>
            <w:rFonts w:asciiTheme="minorHAnsi" w:eastAsiaTheme="minorEastAsia" w:hAnsiTheme="minorHAnsi" w:cstheme="minorBidi"/>
            <w:sz w:val="22"/>
            <w:szCs w:val="22"/>
            <w:lang w:eastAsia="en-AU"/>
          </w:rPr>
          <w:tab/>
        </w:r>
        <w:r w:rsidRPr="00562D8D">
          <w:t>Functions of assessment board</w:t>
        </w:r>
        <w:r>
          <w:tab/>
        </w:r>
        <w:r>
          <w:fldChar w:fldCharType="begin"/>
        </w:r>
        <w:r>
          <w:instrText xml:space="preserve"> PAGEREF _Toc129964038 \h </w:instrText>
        </w:r>
        <w:r>
          <w:fldChar w:fldCharType="separate"/>
        </w:r>
        <w:r w:rsidR="00726EC6">
          <w:t>24</w:t>
        </w:r>
        <w:r>
          <w:fldChar w:fldCharType="end"/>
        </w:r>
      </w:hyperlink>
    </w:p>
    <w:p w14:paraId="50EA55C0" w14:textId="591ACF7C" w:rsidR="00EF3743" w:rsidRDefault="00EF3743">
      <w:pPr>
        <w:pStyle w:val="TOC5"/>
        <w:rPr>
          <w:rFonts w:asciiTheme="minorHAnsi" w:eastAsiaTheme="minorEastAsia" w:hAnsiTheme="minorHAnsi" w:cstheme="minorBidi"/>
          <w:sz w:val="22"/>
          <w:szCs w:val="22"/>
          <w:lang w:eastAsia="en-AU"/>
        </w:rPr>
      </w:pPr>
      <w:r>
        <w:tab/>
      </w:r>
      <w:hyperlink w:anchor="_Toc129964039" w:history="1">
        <w:r w:rsidRPr="00562D8D">
          <w:t>31</w:t>
        </w:r>
        <w:r>
          <w:rPr>
            <w:rFonts w:asciiTheme="minorHAnsi" w:eastAsiaTheme="minorEastAsia" w:hAnsiTheme="minorHAnsi" w:cstheme="minorBidi"/>
            <w:sz w:val="22"/>
            <w:szCs w:val="22"/>
            <w:lang w:eastAsia="en-AU"/>
          </w:rPr>
          <w:tab/>
        </w:r>
        <w:r w:rsidRPr="00562D8D">
          <w:t>Membership of assessment board</w:t>
        </w:r>
        <w:r>
          <w:tab/>
        </w:r>
        <w:r>
          <w:fldChar w:fldCharType="begin"/>
        </w:r>
        <w:r>
          <w:instrText xml:space="preserve"> PAGEREF _Toc129964039 \h </w:instrText>
        </w:r>
        <w:r>
          <w:fldChar w:fldCharType="separate"/>
        </w:r>
        <w:r w:rsidR="00726EC6">
          <w:t>24</w:t>
        </w:r>
        <w:r>
          <w:fldChar w:fldCharType="end"/>
        </w:r>
      </w:hyperlink>
    </w:p>
    <w:p w14:paraId="48E8786C" w14:textId="539EFE2F" w:rsidR="00EF3743" w:rsidRDefault="00EF3743">
      <w:pPr>
        <w:pStyle w:val="TOC5"/>
        <w:rPr>
          <w:rFonts w:asciiTheme="minorHAnsi" w:eastAsiaTheme="minorEastAsia" w:hAnsiTheme="minorHAnsi" w:cstheme="minorBidi"/>
          <w:sz w:val="22"/>
          <w:szCs w:val="22"/>
          <w:lang w:eastAsia="en-AU"/>
        </w:rPr>
      </w:pPr>
      <w:r>
        <w:tab/>
      </w:r>
      <w:hyperlink w:anchor="_Toc129964040" w:history="1">
        <w:r w:rsidRPr="00562D8D">
          <w:t>32</w:t>
        </w:r>
        <w:r>
          <w:rPr>
            <w:rFonts w:asciiTheme="minorHAnsi" w:eastAsiaTheme="minorEastAsia" w:hAnsiTheme="minorHAnsi" w:cstheme="minorBidi"/>
            <w:sz w:val="22"/>
            <w:szCs w:val="22"/>
            <w:lang w:eastAsia="en-AU"/>
          </w:rPr>
          <w:tab/>
        </w:r>
        <w:r w:rsidRPr="00562D8D">
          <w:t>Ending appointments</w:t>
        </w:r>
        <w:r>
          <w:tab/>
        </w:r>
        <w:r>
          <w:fldChar w:fldCharType="begin"/>
        </w:r>
        <w:r>
          <w:instrText xml:space="preserve"> PAGEREF _Toc129964040 \h </w:instrText>
        </w:r>
        <w:r>
          <w:fldChar w:fldCharType="separate"/>
        </w:r>
        <w:r w:rsidR="00726EC6">
          <w:t>25</w:t>
        </w:r>
        <w:r>
          <w:fldChar w:fldCharType="end"/>
        </w:r>
      </w:hyperlink>
    </w:p>
    <w:p w14:paraId="1960A0A0" w14:textId="73FB7DE1" w:rsidR="00EF3743" w:rsidRDefault="00EF3743">
      <w:pPr>
        <w:pStyle w:val="TOC5"/>
        <w:rPr>
          <w:rFonts w:asciiTheme="minorHAnsi" w:eastAsiaTheme="minorEastAsia" w:hAnsiTheme="minorHAnsi" w:cstheme="minorBidi"/>
          <w:sz w:val="22"/>
          <w:szCs w:val="22"/>
          <w:lang w:eastAsia="en-AU"/>
        </w:rPr>
      </w:pPr>
      <w:r>
        <w:tab/>
      </w:r>
      <w:hyperlink w:anchor="_Toc129964041" w:history="1">
        <w:r w:rsidRPr="00562D8D">
          <w:t>33</w:t>
        </w:r>
        <w:r>
          <w:rPr>
            <w:rFonts w:asciiTheme="minorHAnsi" w:eastAsiaTheme="minorEastAsia" w:hAnsiTheme="minorHAnsi" w:cstheme="minorBidi"/>
            <w:sz w:val="22"/>
            <w:szCs w:val="22"/>
            <w:lang w:eastAsia="en-AU"/>
          </w:rPr>
          <w:tab/>
        </w:r>
        <w:r w:rsidRPr="00562D8D">
          <w:t>Arrangements for staff and facilities</w:t>
        </w:r>
        <w:r>
          <w:tab/>
        </w:r>
        <w:r>
          <w:fldChar w:fldCharType="begin"/>
        </w:r>
        <w:r>
          <w:instrText xml:space="preserve"> PAGEREF _Toc129964041 \h </w:instrText>
        </w:r>
        <w:r>
          <w:fldChar w:fldCharType="separate"/>
        </w:r>
        <w:r w:rsidR="00726EC6">
          <w:t>26</w:t>
        </w:r>
        <w:r>
          <w:fldChar w:fldCharType="end"/>
        </w:r>
      </w:hyperlink>
    </w:p>
    <w:p w14:paraId="2AFEE85A" w14:textId="67B2DF13" w:rsidR="00EF3743" w:rsidRDefault="00EF3743">
      <w:pPr>
        <w:pStyle w:val="TOC5"/>
        <w:rPr>
          <w:rFonts w:asciiTheme="minorHAnsi" w:eastAsiaTheme="minorEastAsia" w:hAnsiTheme="minorHAnsi" w:cstheme="minorBidi"/>
          <w:sz w:val="22"/>
          <w:szCs w:val="22"/>
          <w:lang w:eastAsia="en-AU"/>
        </w:rPr>
      </w:pPr>
      <w:r>
        <w:tab/>
      </w:r>
      <w:hyperlink w:anchor="_Toc129964042" w:history="1">
        <w:r w:rsidRPr="00562D8D">
          <w:t>34</w:t>
        </w:r>
        <w:r>
          <w:rPr>
            <w:rFonts w:asciiTheme="minorHAnsi" w:eastAsiaTheme="minorEastAsia" w:hAnsiTheme="minorHAnsi" w:cstheme="minorBidi"/>
            <w:sz w:val="22"/>
            <w:szCs w:val="22"/>
            <w:lang w:eastAsia="en-AU"/>
          </w:rPr>
          <w:tab/>
        </w:r>
        <w:r w:rsidRPr="00562D8D">
          <w:t>Consultants for assessment committees</w:t>
        </w:r>
        <w:r>
          <w:tab/>
        </w:r>
        <w:r>
          <w:fldChar w:fldCharType="begin"/>
        </w:r>
        <w:r>
          <w:instrText xml:space="preserve"> PAGEREF _Toc129964042 \h </w:instrText>
        </w:r>
        <w:r>
          <w:fldChar w:fldCharType="separate"/>
        </w:r>
        <w:r w:rsidR="00726EC6">
          <w:t>26</w:t>
        </w:r>
        <w:r>
          <w:fldChar w:fldCharType="end"/>
        </w:r>
      </w:hyperlink>
    </w:p>
    <w:p w14:paraId="10249073" w14:textId="20F25976" w:rsidR="00EF3743" w:rsidRDefault="002474DD">
      <w:pPr>
        <w:pStyle w:val="TOC2"/>
        <w:rPr>
          <w:rFonts w:asciiTheme="minorHAnsi" w:eastAsiaTheme="minorEastAsia" w:hAnsiTheme="minorHAnsi" w:cstheme="minorBidi"/>
          <w:b w:val="0"/>
          <w:sz w:val="22"/>
          <w:szCs w:val="22"/>
          <w:lang w:eastAsia="en-AU"/>
        </w:rPr>
      </w:pPr>
      <w:hyperlink w:anchor="_Toc129964043" w:history="1">
        <w:r w:rsidR="00EF3743" w:rsidRPr="00562D8D">
          <w:t>Part 6</w:t>
        </w:r>
        <w:r w:rsidR="00EF3743">
          <w:rPr>
            <w:rFonts w:asciiTheme="minorHAnsi" w:eastAsiaTheme="minorEastAsia" w:hAnsiTheme="minorHAnsi" w:cstheme="minorBidi"/>
            <w:b w:val="0"/>
            <w:sz w:val="22"/>
            <w:szCs w:val="22"/>
            <w:lang w:eastAsia="en-AU"/>
          </w:rPr>
          <w:tab/>
        </w:r>
        <w:r w:rsidR="00EF3743" w:rsidRPr="00562D8D">
          <w:t>Notification and review of decisions</w:t>
        </w:r>
        <w:r w:rsidR="00EF3743" w:rsidRPr="00EF3743">
          <w:rPr>
            <w:vanish/>
          </w:rPr>
          <w:tab/>
        </w:r>
        <w:r w:rsidR="00EF3743" w:rsidRPr="00EF3743">
          <w:rPr>
            <w:vanish/>
          </w:rPr>
          <w:fldChar w:fldCharType="begin"/>
        </w:r>
        <w:r w:rsidR="00EF3743" w:rsidRPr="00EF3743">
          <w:rPr>
            <w:vanish/>
          </w:rPr>
          <w:instrText xml:space="preserve"> PAGEREF _Toc129964043 \h </w:instrText>
        </w:r>
        <w:r w:rsidR="00EF3743" w:rsidRPr="00EF3743">
          <w:rPr>
            <w:vanish/>
          </w:rPr>
        </w:r>
        <w:r w:rsidR="00EF3743" w:rsidRPr="00EF3743">
          <w:rPr>
            <w:vanish/>
          </w:rPr>
          <w:fldChar w:fldCharType="separate"/>
        </w:r>
        <w:r w:rsidR="00726EC6">
          <w:rPr>
            <w:vanish/>
          </w:rPr>
          <w:t>27</w:t>
        </w:r>
        <w:r w:rsidR="00EF3743" w:rsidRPr="00EF3743">
          <w:rPr>
            <w:vanish/>
          </w:rPr>
          <w:fldChar w:fldCharType="end"/>
        </w:r>
      </w:hyperlink>
    </w:p>
    <w:p w14:paraId="65C657C1" w14:textId="2D8364E7" w:rsidR="00EF3743" w:rsidRDefault="00EF3743">
      <w:pPr>
        <w:pStyle w:val="TOC5"/>
        <w:rPr>
          <w:rFonts w:asciiTheme="minorHAnsi" w:eastAsiaTheme="minorEastAsia" w:hAnsiTheme="minorHAnsi" w:cstheme="minorBidi"/>
          <w:sz w:val="22"/>
          <w:szCs w:val="22"/>
          <w:lang w:eastAsia="en-AU"/>
        </w:rPr>
      </w:pPr>
      <w:r>
        <w:tab/>
      </w:r>
      <w:hyperlink w:anchor="_Toc129964044" w:history="1">
        <w:r w:rsidRPr="00562D8D">
          <w:t>35</w:t>
        </w:r>
        <w:r>
          <w:rPr>
            <w:rFonts w:asciiTheme="minorHAnsi" w:eastAsiaTheme="minorEastAsia" w:hAnsiTheme="minorHAnsi" w:cstheme="minorBidi"/>
            <w:sz w:val="22"/>
            <w:szCs w:val="22"/>
            <w:lang w:eastAsia="en-AU"/>
          </w:rPr>
          <w:tab/>
        </w:r>
        <w:r w:rsidRPr="00562D8D">
          <w:t>Definitions—pt 6</w:t>
        </w:r>
        <w:r>
          <w:tab/>
        </w:r>
        <w:r>
          <w:fldChar w:fldCharType="begin"/>
        </w:r>
        <w:r>
          <w:instrText xml:space="preserve"> PAGEREF _Toc129964044 \h </w:instrText>
        </w:r>
        <w:r>
          <w:fldChar w:fldCharType="separate"/>
        </w:r>
        <w:r w:rsidR="00726EC6">
          <w:t>27</w:t>
        </w:r>
        <w:r>
          <w:fldChar w:fldCharType="end"/>
        </w:r>
      </w:hyperlink>
    </w:p>
    <w:p w14:paraId="05216800" w14:textId="5E4697B6" w:rsidR="00EF3743" w:rsidRDefault="00EF3743">
      <w:pPr>
        <w:pStyle w:val="TOC5"/>
        <w:rPr>
          <w:rFonts w:asciiTheme="minorHAnsi" w:eastAsiaTheme="minorEastAsia" w:hAnsiTheme="minorHAnsi" w:cstheme="minorBidi"/>
          <w:sz w:val="22"/>
          <w:szCs w:val="22"/>
          <w:lang w:eastAsia="en-AU"/>
        </w:rPr>
      </w:pPr>
      <w:r>
        <w:tab/>
      </w:r>
      <w:hyperlink w:anchor="_Toc129964045" w:history="1">
        <w:r w:rsidRPr="00562D8D">
          <w:t>36</w:t>
        </w:r>
        <w:r>
          <w:rPr>
            <w:rFonts w:asciiTheme="minorHAnsi" w:eastAsiaTheme="minorEastAsia" w:hAnsiTheme="minorHAnsi" w:cstheme="minorBidi"/>
            <w:sz w:val="22"/>
            <w:szCs w:val="22"/>
            <w:lang w:eastAsia="en-AU"/>
          </w:rPr>
          <w:tab/>
        </w:r>
        <w:r w:rsidRPr="00562D8D">
          <w:t>Internal review notices</w:t>
        </w:r>
        <w:r>
          <w:tab/>
        </w:r>
        <w:r>
          <w:fldChar w:fldCharType="begin"/>
        </w:r>
        <w:r>
          <w:instrText xml:space="preserve"> PAGEREF _Toc129964045 \h </w:instrText>
        </w:r>
        <w:r>
          <w:fldChar w:fldCharType="separate"/>
        </w:r>
        <w:r w:rsidR="00726EC6">
          <w:t>28</w:t>
        </w:r>
        <w:r>
          <w:fldChar w:fldCharType="end"/>
        </w:r>
      </w:hyperlink>
    </w:p>
    <w:p w14:paraId="6D9F7627" w14:textId="39AAF626" w:rsidR="00EF3743" w:rsidRDefault="00EF3743">
      <w:pPr>
        <w:pStyle w:val="TOC5"/>
        <w:rPr>
          <w:rFonts w:asciiTheme="minorHAnsi" w:eastAsiaTheme="minorEastAsia" w:hAnsiTheme="minorHAnsi" w:cstheme="minorBidi"/>
          <w:sz w:val="22"/>
          <w:szCs w:val="22"/>
          <w:lang w:eastAsia="en-AU"/>
        </w:rPr>
      </w:pPr>
      <w:r>
        <w:tab/>
      </w:r>
      <w:hyperlink w:anchor="_Toc129964046" w:history="1">
        <w:r w:rsidRPr="00562D8D">
          <w:t>37</w:t>
        </w:r>
        <w:r>
          <w:rPr>
            <w:rFonts w:asciiTheme="minorHAnsi" w:eastAsiaTheme="minorEastAsia" w:hAnsiTheme="minorHAnsi" w:cstheme="minorBidi"/>
            <w:sz w:val="22"/>
            <w:szCs w:val="22"/>
            <w:lang w:eastAsia="en-AU"/>
          </w:rPr>
          <w:tab/>
        </w:r>
        <w:r w:rsidRPr="00562D8D">
          <w:t>Application for internal review</w:t>
        </w:r>
        <w:r>
          <w:tab/>
        </w:r>
        <w:r>
          <w:fldChar w:fldCharType="begin"/>
        </w:r>
        <w:r>
          <w:instrText xml:space="preserve"> PAGEREF _Toc129964046 \h </w:instrText>
        </w:r>
        <w:r>
          <w:fldChar w:fldCharType="separate"/>
        </w:r>
        <w:r w:rsidR="00726EC6">
          <w:t>28</w:t>
        </w:r>
        <w:r>
          <w:fldChar w:fldCharType="end"/>
        </w:r>
      </w:hyperlink>
    </w:p>
    <w:p w14:paraId="1984B22D" w14:textId="3BAD817C" w:rsidR="00EF3743" w:rsidRDefault="00EF3743">
      <w:pPr>
        <w:pStyle w:val="TOC5"/>
        <w:rPr>
          <w:rFonts w:asciiTheme="minorHAnsi" w:eastAsiaTheme="minorEastAsia" w:hAnsiTheme="minorHAnsi" w:cstheme="minorBidi"/>
          <w:sz w:val="22"/>
          <w:szCs w:val="22"/>
          <w:lang w:eastAsia="en-AU"/>
        </w:rPr>
      </w:pPr>
      <w:r>
        <w:tab/>
      </w:r>
      <w:hyperlink w:anchor="_Toc129964047" w:history="1">
        <w:r w:rsidRPr="00562D8D">
          <w:t>38</w:t>
        </w:r>
        <w:r>
          <w:rPr>
            <w:rFonts w:asciiTheme="minorHAnsi" w:eastAsiaTheme="minorEastAsia" w:hAnsiTheme="minorHAnsi" w:cstheme="minorBidi"/>
            <w:sz w:val="22"/>
            <w:szCs w:val="22"/>
            <w:lang w:eastAsia="en-AU"/>
          </w:rPr>
          <w:tab/>
        </w:r>
        <w:r w:rsidRPr="00562D8D">
          <w:t>Appointment of internal review committee</w:t>
        </w:r>
        <w:r>
          <w:tab/>
        </w:r>
        <w:r>
          <w:fldChar w:fldCharType="begin"/>
        </w:r>
        <w:r>
          <w:instrText xml:space="preserve"> PAGEREF _Toc129964047 \h </w:instrText>
        </w:r>
        <w:r>
          <w:fldChar w:fldCharType="separate"/>
        </w:r>
        <w:r w:rsidR="00726EC6">
          <w:t>29</w:t>
        </w:r>
        <w:r>
          <w:fldChar w:fldCharType="end"/>
        </w:r>
      </w:hyperlink>
    </w:p>
    <w:p w14:paraId="12B43381" w14:textId="4F123B6B" w:rsidR="00EF3743" w:rsidRDefault="00EF3743">
      <w:pPr>
        <w:pStyle w:val="TOC5"/>
        <w:rPr>
          <w:rFonts w:asciiTheme="minorHAnsi" w:eastAsiaTheme="minorEastAsia" w:hAnsiTheme="minorHAnsi" w:cstheme="minorBidi"/>
          <w:sz w:val="22"/>
          <w:szCs w:val="22"/>
          <w:lang w:eastAsia="en-AU"/>
        </w:rPr>
      </w:pPr>
      <w:r>
        <w:tab/>
      </w:r>
      <w:hyperlink w:anchor="_Toc129964048" w:history="1">
        <w:r w:rsidRPr="00562D8D">
          <w:t>39</w:t>
        </w:r>
        <w:r>
          <w:rPr>
            <w:rFonts w:asciiTheme="minorHAnsi" w:eastAsiaTheme="minorEastAsia" w:hAnsiTheme="minorHAnsi" w:cstheme="minorBidi"/>
            <w:sz w:val="22"/>
            <w:szCs w:val="22"/>
            <w:lang w:eastAsia="en-AU"/>
          </w:rPr>
          <w:tab/>
        </w:r>
        <w:r w:rsidRPr="00562D8D">
          <w:t>Decision of internal review committee</w:t>
        </w:r>
        <w:r>
          <w:tab/>
        </w:r>
        <w:r>
          <w:fldChar w:fldCharType="begin"/>
        </w:r>
        <w:r>
          <w:instrText xml:space="preserve"> PAGEREF _Toc129964048 \h </w:instrText>
        </w:r>
        <w:r>
          <w:fldChar w:fldCharType="separate"/>
        </w:r>
        <w:r w:rsidR="00726EC6">
          <w:t>29</w:t>
        </w:r>
        <w:r>
          <w:fldChar w:fldCharType="end"/>
        </w:r>
      </w:hyperlink>
    </w:p>
    <w:p w14:paraId="26289676" w14:textId="4CD55304" w:rsidR="00EF3743" w:rsidRDefault="00EF3743">
      <w:pPr>
        <w:pStyle w:val="TOC5"/>
        <w:rPr>
          <w:rFonts w:asciiTheme="minorHAnsi" w:eastAsiaTheme="minorEastAsia" w:hAnsiTheme="minorHAnsi" w:cstheme="minorBidi"/>
          <w:sz w:val="22"/>
          <w:szCs w:val="22"/>
          <w:lang w:eastAsia="en-AU"/>
        </w:rPr>
      </w:pPr>
      <w:r>
        <w:tab/>
      </w:r>
      <w:hyperlink w:anchor="_Toc129964049" w:history="1">
        <w:r w:rsidRPr="00562D8D">
          <w:t>40</w:t>
        </w:r>
        <w:r>
          <w:rPr>
            <w:rFonts w:asciiTheme="minorHAnsi" w:eastAsiaTheme="minorEastAsia" w:hAnsiTheme="minorHAnsi" w:cstheme="minorBidi"/>
            <w:sz w:val="22"/>
            <w:szCs w:val="22"/>
            <w:lang w:eastAsia="en-AU"/>
          </w:rPr>
          <w:tab/>
        </w:r>
        <w:r w:rsidRPr="00562D8D">
          <w:t>Reviewable decision notices</w:t>
        </w:r>
        <w:r>
          <w:tab/>
        </w:r>
        <w:r>
          <w:fldChar w:fldCharType="begin"/>
        </w:r>
        <w:r>
          <w:instrText xml:space="preserve"> PAGEREF _Toc129964049 \h </w:instrText>
        </w:r>
        <w:r>
          <w:fldChar w:fldCharType="separate"/>
        </w:r>
        <w:r w:rsidR="00726EC6">
          <w:t>30</w:t>
        </w:r>
        <w:r>
          <w:fldChar w:fldCharType="end"/>
        </w:r>
      </w:hyperlink>
    </w:p>
    <w:p w14:paraId="7E20E1FD" w14:textId="2BB28DDA" w:rsidR="00EF3743" w:rsidRDefault="00EF3743">
      <w:pPr>
        <w:pStyle w:val="TOC5"/>
        <w:rPr>
          <w:rFonts w:asciiTheme="minorHAnsi" w:eastAsiaTheme="minorEastAsia" w:hAnsiTheme="minorHAnsi" w:cstheme="minorBidi"/>
          <w:sz w:val="22"/>
          <w:szCs w:val="22"/>
          <w:lang w:eastAsia="en-AU"/>
        </w:rPr>
      </w:pPr>
      <w:r>
        <w:tab/>
      </w:r>
      <w:hyperlink w:anchor="_Toc129964050" w:history="1">
        <w:r w:rsidRPr="00562D8D">
          <w:t>41</w:t>
        </w:r>
        <w:r>
          <w:rPr>
            <w:rFonts w:asciiTheme="minorHAnsi" w:eastAsiaTheme="minorEastAsia" w:hAnsiTheme="minorHAnsi" w:cstheme="minorBidi"/>
            <w:sz w:val="22"/>
            <w:szCs w:val="22"/>
            <w:lang w:eastAsia="en-AU"/>
          </w:rPr>
          <w:tab/>
        </w:r>
        <w:r w:rsidRPr="00562D8D">
          <w:t>Application for ACAT review</w:t>
        </w:r>
        <w:r>
          <w:tab/>
        </w:r>
        <w:r>
          <w:fldChar w:fldCharType="begin"/>
        </w:r>
        <w:r>
          <w:instrText xml:space="preserve"> PAGEREF _Toc129964050 \h </w:instrText>
        </w:r>
        <w:r>
          <w:fldChar w:fldCharType="separate"/>
        </w:r>
        <w:r w:rsidR="00726EC6">
          <w:t>30</w:t>
        </w:r>
        <w:r>
          <w:fldChar w:fldCharType="end"/>
        </w:r>
      </w:hyperlink>
    </w:p>
    <w:p w14:paraId="4E8A9ECB" w14:textId="0F1282CB" w:rsidR="00EF3743" w:rsidRDefault="00EF3743">
      <w:pPr>
        <w:pStyle w:val="TOC5"/>
        <w:rPr>
          <w:rFonts w:asciiTheme="minorHAnsi" w:eastAsiaTheme="minorEastAsia" w:hAnsiTheme="minorHAnsi" w:cstheme="minorBidi"/>
          <w:sz w:val="22"/>
          <w:szCs w:val="22"/>
          <w:lang w:eastAsia="en-AU"/>
        </w:rPr>
      </w:pPr>
      <w:r>
        <w:tab/>
      </w:r>
      <w:hyperlink w:anchor="_Toc129964051" w:history="1">
        <w:r w:rsidRPr="00562D8D">
          <w:t>42</w:t>
        </w:r>
        <w:r>
          <w:rPr>
            <w:rFonts w:asciiTheme="minorHAnsi" w:eastAsiaTheme="minorEastAsia" w:hAnsiTheme="minorHAnsi" w:cstheme="minorBidi"/>
            <w:sz w:val="22"/>
            <w:szCs w:val="22"/>
            <w:lang w:eastAsia="en-AU"/>
          </w:rPr>
          <w:tab/>
        </w:r>
        <w:r w:rsidRPr="00562D8D">
          <w:t>Review by ACAT</w:t>
        </w:r>
        <w:r>
          <w:tab/>
        </w:r>
        <w:r>
          <w:fldChar w:fldCharType="begin"/>
        </w:r>
        <w:r>
          <w:instrText xml:space="preserve"> PAGEREF _Toc129964051 \h </w:instrText>
        </w:r>
        <w:r>
          <w:fldChar w:fldCharType="separate"/>
        </w:r>
        <w:r w:rsidR="00726EC6">
          <w:t>30</w:t>
        </w:r>
        <w:r>
          <w:fldChar w:fldCharType="end"/>
        </w:r>
      </w:hyperlink>
    </w:p>
    <w:p w14:paraId="36FAC390" w14:textId="5CC7BDCB" w:rsidR="00EF3743" w:rsidRDefault="002474DD">
      <w:pPr>
        <w:pStyle w:val="TOC2"/>
        <w:rPr>
          <w:rFonts w:asciiTheme="minorHAnsi" w:eastAsiaTheme="minorEastAsia" w:hAnsiTheme="minorHAnsi" w:cstheme="minorBidi"/>
          <w:b w:val="0"/>
          <w:sz w:val="22"/>
          <w:szCs w:val="22"/>
          <w:lang w:eastAsia="en-AU"/>
        </w:rPr>
      </w:pPr>
      <w:hyperlink w:anchor="_Toc129964052" w:history="1">
        <w:r w:rsidR="00EF3743" w:rsidRPr="00562D8D">
          <w:t>Part 7</w:t>
        </w:r>
        <w:r w:rsidR="00EF3743">
          <w:rPr>
            <w:rFonts w:asciiTheme="minorHAnsi" w:eastAsiaTheme="minorEastAsia" w:hAnsiTheme="minorHAnsi" w:cstheme="minorBidi"/>
            <w:b w:val="0"/>
            <w:sz w:val="22"/>
            <w:szCs w:val="22"/>
            <w:lang w:eastAsia="en-AU"/>
          </w:rPr>
          <w:tab/>
        </w:r>
        <w:r w:rsidR="00EF3743" w:rsidRPr="00562D8D">
          <w:t>Miscellaneous</w:t>
        </w:r>
        <w:r w:rsidR="00EF3743" w:rsidRPr="00EF3743">
          <w:rPr>
            <w:vanish/>
          </w:rPr>
          <w:tab/>
        </w:r>
        <w:r w:rsidR="00EF3743" w:rsidRPr="00EF3743">
          <w:rPr>
            <w:vanish/>
          </w:rPr>
          <w:fldChar w:fldCharType="begin"/>
        </w:r>
        <w:r w:rsidR="00EF3743" w:rsidRPr="00EF3743">
          <w:rPr>
            <w:vanish/>
          </w:rPr>
          <w:instrText xml:space="preserve"> PAGEREF _Toc129964052 \h </w:instrText>
        </w:r>
        <w:r w:rsidR="00EF3743" w:rsidRPr="00EF3743">
          <w:rPr>
            <w:vanish/>
          </w:rPr>
        </w:r>
        <w:r w:rsidR="00EF3743" w:rsidRPr="00EF3743">
          <w:rPr>
            <w:vanish/>
          </w:rPr>
          <w:fldChar w:fldCharType="separate"/>
        </w:r>
        <w:r w:rsidR="00726EC6">
          <w:rPr>
            <w:vanish/>
          </w:rPr>
          <w:t>31</w:t>
        </w:r>
        <w:r w:rsidR="00EF3743" w:rsidRPr="00EF3743">
          <w:rPr>
            <w:vanish/>
          </w:rPr>
          <w:fldChar w:fldCharType="end"/>
        </w:r>
      </w:hyperlink>
    </w:p>
    <w:p w14:paraId="4D2D41C7" w14:textId="3A306E40" w:rsidR="00EF3743" w:rsidRDefault="00EF3743">
      <w:pPr>
        <w:pStyle w:val="TOC5"/>
        <w:rPr>
          <w:rFonts w:asciiTheme="minorHAnsi" w:eastAsiaTheme="minorEastAsia" w:hAnsiTheme="minorHAnsi" w:cstheme="minorBidi"/>
          <w:sz w:val="22"/>
          <w:szCs w:val="22"/>
          <w:lang w:eastAsia="en-AU"/>
        </w:rPr>
      </w:pPr>
      <w:r>
        <w:tab/>
      </w:r>
      <w:hyperlink w:anchor="_Toc129964053" w:history="1">
        <w:r w:rsidRPr="00562D8D">
          <w:t>43</w:t>
        </w:r>
        <w:r>
          <w:rPr>
            <w:rFonts w:asciiTheme="minorHAnsi" w:eastAsiaTheme="minorEastAsia" w:hAnsiTheme="minorHAnsi" w:cstheme="minorBidi"/>
            <w:sz w:val="22"/>
            <w:szCs w:val="22"/>
            <w:lang w:eastAsia="en-AU"/>
          </w:rPr>
          <w:tab/>
        </w:r>
        <w:r w:rsidRPr="00562D8D">
          <w:t>Reporting treatment in relation to sex characteristics</w:t>
        </w:r>
        <w:r>
          <w:tab/>
        </w:r>
        <w:r>
          <w:fldChar w:fldCharType="begin"/>
        </w:r>
        <w:r>
          <w:instrText xml:space="preserve"> PAGEREF _Toc129964053 \h </w:instrText>
        </w:r>
        <w:r>
          <w:fldChar w:fldCharType="separate"/>
        </w:r>
        <w:r w:rsidR="00726EC6">
          <w:t>31</w:t>
        </w:r>
        <w:r>
          <w:fldChar w:fldCharType="end"/>
        </w:r>
      </w:hyperlink>
    </w:p>
    <w:p w14:paraId="5C4160A8" w14:textId="470953C1" w:rsidR="00EF3743" w:rsidRDefault="00EF3743">
      <w:pPr>
        <w:pStyle w:val="TOC5"/>
        <w:rPr>
          <w:rFonts w:asciiTheme="minorHAnsi" w:eastAsiaTheme="minorEastAsia" w:hAnsiTheme="minorHAnsi" w:cstheme="minorBidi"/>
          <w:sz w:val="22"/>
          <w:szCs w:val="22"/>
          <w:lang w:eastAsia="en-AU"/>
        </w:rPr>
      </w:pPr>
      <w:r>
        <w:tab/>
      </w:r>
      <w:hyperlink w:anchor="_Toc129964054" w:history="1">
        <w:r w:rsidRPr="00562D8D">
          <w:t>44</w:t>
        </w:r>
        <w:r>
          <w:rPr>
            <w:rFonts w:asciiTheme="minorHAnsi" w:eastAsiaTheme="minorEastAsia" w:hAnsiTheme="minorHAnsi" w:cstheme="minorBidi"/>
            <w:sz w:val="22"/>
            <w:szCs w:val="22"/>
            <w:lang w:eastAsia="en-AU"/>
          </w:rPr>
          <w:tab/>
        </w:r>
        <w:r w:rsidRPr="00562D8D">
          <w:t>Assessment board annual report</w:t>
        </w:r>
        <w:r>
          <w:tab/>
        </w:r>
        <w:r>
          <w:fldChar w:fldCharType="begin"/>
        </w:r>
        <w:r>
          <w:instrText xml:space="preserve"> PAGEREF _Toc129964054 \h </w:instrText>
        </w:r>
        <w:r>
          <w:fldChar w:fldCharType="separate"/>
        </w:r>
        <w:r w:rsidR="00726EC6">
          <w:t>32</w:t>
        </w:r>
        <w:r>
          <w:fldChar w:fldCharType="end"/>
        </w:r>
      </w:hyperlink>
    </w:p>
    <w:p w14:paraId="5326066A" w14:textId="4514FD34" w:rsidR="00EF3743" w:rsidRDefault="00EF3743">
      <w:pPr>
        <w:pStyle w:val="TOC5"/>
        <w:rPr>
          <w:rFonts w:asciiTheme="minorHAnsi" w:eastAsiaTheme="minorEastAsia" w:hAnsiTheme="minorHAnsi" w:cstheme="minorBidi"/>
          <w:sz w:val="22"/>
          <w:szCs w:val="22"/>
          <w:lang w:eastAsia="en-AU"/>
        </w:rPr>
      </w:pPr>
      <w:r>
        <w:tab/>
      </w:r>
      <w:hyperlink w:anchor="_Toc129964055" w:history="1">
        <w:r w:rsidRPr="00562D8D">
          <w:t>45</w:t>
        </w:r>
        <w:r>
          <w:rPr>
            <w:rFonts w:asciiTheme="minorHAnsi" w:eastAsiaTheme="minorEastAsia" w:hAnsiTheme="minorHAnsi" w:cstheme="minorBidi"/>
            <w:sz w:val="22"/>
            <w:szCs w:val="22"/>
            <w:lang w:eastAsia="en-AU"/>
          </w:rPr>
          <w:tab/>
        </w:r>
        <w:r w:rsidRPr="00562D8D">
          <w:t>Restricted medical treatment records</w:t>
        </w:r>
        <w:r>
          <w:tab/>
        </w:r>
        <w:r>
          <w:fldChar w:fldCharType="begin"/>
        </w:r>
        <w:r>
          <w:instrText xml:space="preserve"> PAGEREF _Toc129964055 \h </w:instrText>
        </w:r>
        <w:r>
          <w:fldChar w:fldCharType="separate"/>
        </w:r>
        <w:r w:rsidR="00726EC6">
          <w:t>33</w:t>
        </w:r>
        <w:r>
          <w:fldChar w:fldCharType="end"/>
        </w:r>
      </w:hyperlink>
    </w:p>
    <w:p w14:paraId="74D0F43C" w14:textId="0412B047" w:rsidR="00EF3743" w:rsidRDefault="00EF3743">
      <w:pPr>
        <w:pStyle w:val="TOC5"/>
        <w:rPr>
          <w:rFonts w:asciiTheme="minorHAnsi" w:eastAsiaTheme="minorEastAsia" w:hAnsiTheme="minorHAnsi" w:cstheme="minorBidi"/>
          <w:sz w:val="22"/>
          <w:szCs w:val="22"/>
          <w:lang w:eastAsia="en-AU"/>
        </w:rPr>
      </w:pPr>
      <w:r>
        <w:tab/>
      </w:r>
      <w:hyperlink w:anchor="_Toc129964056" w:history="1">
        <w:r w:rsidRPr="00562D8D">
          <w:t>46</w:t>
        </w:r>
        <w:r>
          <w:rPr>
            <w:rFonts w:asciiTheme="minorHAnsi" w:eastAsiaTheme="minorEastAsia" w:hAnsiTheme="minorHAnsi" w:cstheme="minorBidi"/>
            <w:sz w:val="22"/>
            <w:szCs w:val="22"/>
            <w:lang w:eastAsia="en-AU"/>
          </w:rPr>
          <w:tab/>
        </w:r>
        <w:r w:rsidRPr="00562D8D">
          <w:t>Regulation-making power</w:t>
        </w:r>
        <w:r>
          <w:tab/>
        </w:r>
        <w:r>
          <w:fldChar w:fldCharType="begin"/>
        </w:r>
        <w:r>
          <w:instrText xml:space="preserve"> PAGEREF _Toc129964056 \h </w:instrText>
        </w:r>
        <w:r>
          <w:fldChar w:fldCharType="separate"/>
        </w:r>
        <w:r w:rsidR="00726EC6">
          <w:t>34</w:t>
        </w:r>
        <w:r>
          <w:fldChar w:fldCharType="end"/>
        </w:r>
      </w:hyperlink>
    </w:p>
    <w:p w14:paraId="0F3698F0" w14:textId="38DB6AF2" w:rsidR="00EF3743" w:rsidRDefault="00EF3743">
      <w:pPr>
        <w:pStyle w:val="TOC5"/>
        <w:rPr>
          <w:rFonts w:asciiTheme="minorHAnsi" w:eastAsiaTheme="minorEastAsia" w:hAnsiTheme="minorHAnsi" w:cstheme="minorBidi"/>
          <w:sz w:val="22"/>
          <w:szCs w:val="22"/>
          <w:lang w:eastAsia="en-AU"/>
        </w:rPr>
      </w:pPr>
      <w:r>
        <w:tab/>
      </w:r>
      <w:hyperlink w:anchor="_Toc129964057" w:history="1">
        <w:r w:rsidRPr="00562D8D">
          <w:t>47</w:t>
        </w:r>
        <w:r>
          <w:rPr>
            <w:rFonts w:asciiTheme="minorHAnsi" w:eastAsiaTheme="minorEastAsia" w:hAnsiTheme="minorHAnsi" w:cstheme="minorBidi"/>
            <w:sz w:val="22"/>
            <w:szCs w:val="22"/>
            <w:lang w:eastAsia="en-AU"/>
          </w:rPr>
          <w:tab/>
        </w:r>
        <w:r w:rsidRPr="00562D8D">
          <w:t>Review of Act</w:t>
        </w:r>
        <w:r>
          <w:tab/>
        </w:r>
        <w:r>
          <w:fldChar w:fldCharType="begin"/>
        </w:r>
        <w:r>
          <w:instrText xml:space="preserve"> PAGEREF _Toc129964057 \h </w:instrText>
        </w:r>
        <w:r>
          <w:fldChar w:fldCharType="separate"/>
        </w:r>
        <w:r w:rsidR="00726EC6">
          <w:t>35</w:t>
        </w:r>
        <w:r>
          <w:fldChar w:fldCharType="end"/>
        </w:r>
      </w:hyperlink>
    </w:p>
    <w:p w14:paraId="3C95DB78" w14:textId="7C05D5BC" w:rsidR="00EF3743" w:rsidRDefault="002474DD">
      <w:pPr>
        <w:pStyle w:val="TOC2"/>
        <w:rPr>
          <w:rFonts w:asciiTheme="minorHAnsi" w:eastAsiaTheme="minorEastAsia" w:hAnsiTheme="minorHAnsi" w:cstheme="minorBidi"/>
          <w:b w:val="0"/>
          <w:sz w:val="22"/>
          <w:szCs w:val="22"/>
          <w:lang w:eastAsia="en-AU"/>
        </w:rPr>
      </w:pPr>
      <w:hyperlink w:anchor="_Toc129964058" w:history="1">
        <w:r w:rsidR="00EF3743" w:rsidRPr="00562D8D">
          <w:t>Part 8</w:t>
        </w:r>
        <w:r w:rsidR="00EF3743">
          <w:rPr>
            <w:rFonts w:asciiTheme="minorHAnsi" w:eastAsiaTheme="minorEastAsia" w:hAnsiTheme="minorHAnsi" w:cstheme="minorBidi"/>
            <w:b w:val="0"/>
            <w:sz w:val="22"/>
            <w:szCs w:val="22"/>
            <w:lang w:eastAsia="en-AU"/>
          </w:rPr>
          <w:tab/>
        </w:r>
        <w:r w:rsidR="00EF3743" w:rsidRPr="00562D8D">
          <w:rPr>
            <w:lang w:eastAsia="en-AU"/>
          </w:rPr>
          <w:t>Consequential amendment</w:t>
        </w:r>
        <w:r w:rsidR="00EF3743" w:rsidRPr="00EF3743">
          <w:rPr>
            <w:vanish/>
          </w:rPr>
          <w:tab/>
        </w:r>
        <w:r w:rsidR="00EF3743" w:rsidRPr="00EF3743">
          <w:rPr>
            <w:vanish/>
          </w:rPr>
          <w:fldChar w:fldCharType="begin"/>
        </w:r>
        <w:r w:rsidR="00EF3743" w:rsidRPr="00EF3743">
          <w:rPr>
            <w:vanish/>
          </w:rPr>
          <w:instrText xml:space="preserve"> PAGEREF _Toc129964058 \h </w:instrText>
        </w:r>
        <w:r w:rsidR="00EF3743" w:rsidRPr="00EF3743">
          <w:rPr>
            <w:vanish/>
          </w:rPr>
        </w:r>
        <w:r w:rsidR="00EF3743" w:rsidRPr="00EF3743">
          <w:rPr>
            <w:vanish/>
          </w:rPr>
          <w:fldChar w:fldCharType="separate"/>
        </w:r>
        <w:r w:rsidR="00726EC6">
          <w:rPr>
            <w:vanish/>
          </w:rPr>
          <w:t>36</w:t>
        </w:r>
        <w:r w:rsidR="00EF3743" w:rsidRPr="00EF3743">
          <w:rPr>
            <w:vanish/>
          </w:rPr>
          <w:fldChar w:fldCharType="end"/>
        </w:r>
      </w:hyperlink>
    </w:p>
    <w:p w14:paraId="5C1171D8" w14:textId="2BF16199" w:rsidR="00EF3743" w:rsidRDefault="00EF3743">
      <w:pPr>
        <w:pStyle w:val="TOC5"/>
        <w:rPr>
          <w:rFonts w:asciiTheme="minorHAnsi" w:eastAsiaTheme="minorEastAsia" w:hAnsiTheme="minorHAnsi" w:cstheme="minorBidi"/>
          <w:sz w:val="22"/>
          <w:szCs w:val="22"/>
          <w:lang w:eastAsia="en-AU"/>
        </w:rPr>
      </w:pPr>
      <w:r>
        <w:tab/>
      </w:r>
      <w:hyperlink w:anchor="_Toc129964059" w:history="1">
        <w:r w:rsidRPr="00EF3743">
          <w:rPr>
            <w:rStyle w:val="CharSectNo"/>
          </w:rPr>
          <w:t>48</w:t>
        </w:r>
        <w:r w:rsidRPr="003F7A48">
          <w:rPr>
            <w:lang w:eastAsia="en-AU"/>
          </w:rPr>
          <w:tab/>
          <w:t>Guardianship and Management of Property Act 1991</w:t>
        </w:r>
        <w:r>
          <w:rPr>
            <w:lang w:eastAsia="en-AU"/>
          </w:rPr>
          <w:br/>
        </w:r>
        <w:r w:rsidRPr="003F7A48">
          <w:rPr>
            <w:lang w:eastAsia="en-AU"/>
          </w:rPr>
          <w:t>Section 70 (1), new note</w:t>
        </w:r>
        <w:r>
          <w:tab/>
        </w:r>
        <w:r>
          <w:fldChar w:fldCharType="begin"/>
        </w:r>
        <w:r>
          <w:instrText xml:space="preserve"> PAGEREF _Toc129964059 \h </w:instrText>
        </w:r>
        <w:r>
          <w:fldChar w:fldCharType="separate"/>
        </w:r>
        <w:r w:rsidR="00726EC6">
          <w:t>36</w:t>
        </w:r>
        <w:r>
          <w:fldChar w:fldCharType="end"/>
        </w:r>
      </w:hyperlink>
    </w:p>
    <w:p w14:paraId="244950D9" w14:textId="58F9A9BA" w:rsidR="00EF3743" w:rsidRDefault="002474DD">
      <w:pPr>
        <w:pStyle w:val="TOC6"/>
        <w:rPr>
          <w:rFonts w:asciiTheme="minorHAnsi" w:eastAsiaTheme="minorEastAsia" w:hAnsiTheme="minorHAnsi" w:cstheme="minorBidi"/>
          <w:b w:val="0"/>
          <w:sz w:val="22"/>
          <w:szCs w:val="22"/>
          <w:lang w:eastAsia="en-AU"/>
        </w:rPr>
      </w:pPr>
      <w:hyperlink w:anchor="_Toc129964060" w:history="1">
        <w:r w:rsidR="00EF3743" w:rsidRPr="00562D8D">
          <w:t>Dictionary</w:t>
        </w:r>
        <w:r w:rsidR="00EF3743">
          <w:tab/>
        </w:r>
        <w:r w:rsidR="00EF3743">
          <w:tab/>
        </w:r>
        <w:r w:rsidR="00EF3743" w:rsidRPr="00EF3743">
          <w:rPr>
            <w:b w:val="0"/>
            <w:sz w:val="20"/>
          </w:rPr>
          <w:fldChar w:fldCharType="begin"/>
        </w:r>
        <w:r w:rsidR="00EF3743" w:rsidRPr="00EF3743">
          <w:rPr>
            <w:b w:val="0"/>
            <w:sz w:val="20"/>
          </w:rPr>
          <w:instrText xml:space="preserve"> PAGEREF _Toc129964060 \h </w:instrText>
        </w:r>
        <w:r w:rsidR="00EF3743" w:rsidRPr="00EF3743">
          <w:rPr>
            <w:b w:val="0"/>
            <w:sz w:val="20"/>
          </w:rPr>
        </w:r>
        <w:r w:rsidR="00EF3743" w:rsidRPr="00EF3743">
          <w:rPr>
            <w:b w:val="0"/>
            <w:sz w:val="20"/>
          </w:rPr>
          <w:fldChar w:fldCharType="separate"/>
        </w:r>
        <w:r w:rsidR="00726EC6">
          <w:rPr>
            <w:b w:val="0"/>
            <w:sz w:val="20"/>
          </w:rPr>
          <w:t>37</w:t>
        </w:r>
        <w:r w:rsidR="00EF3743" w:rsidRPr="00EF3743">
          <w:rPr>
            <w:b w:val="0"/>
            <w:sz w:val="20"/>
          </w:rPr>
          <w:fldChar w:fldCharType="end"/>
        </w:r>
      </w:hyperlink>
    </w:p>
    <w:p w14:paraId="59564DFE" w14:textId="2BAF6575" w:rsidR="001E0C67" w:rsidRPr="003F7A48" w:rsidRDefault="00EF3743" w:rsidP="001E0C67">
      <w:pPr>
        <w:pStyle w:val="BillBasic"/>
        <w:rPr>
          <w:color w:val="000000"/>
        </w:rPr>
      </w:pPr>
      <w:r>
        <w:rPr>
          <w:color w:val="000000"/>
        </w:rPr>
        <w:fldChar w:fldCharType="end"/>
      </w:r>
    </w:p>
    <w:p w14:paraId="1C563FB0" w14:textId="77777777" w:rsidR="00EF3743" w:rsidRDefault="00EF3743">
      <w:pPr>
        <w:pStyle w:val="01Contents"/>
        <w:sectPr w:rsidR="00EF3743"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48A40BE3" w14:textId="4EAD6D76" w:rsidR="00EB027E" w:rsidRDefault="00EB027E" w:rsidP="00EF3743">
      <w:pPr>
        <w:suppressLineNumbers/>
        <w:spacing w:before="400"/>
        <w:jc w:val="center"/>
      </w:pPr>
      <w:r>
        <w:rPr>
          <w:noProof/>
          <w:color w:val="000000"/>
          <w:sz w:val="22"/>
        </w:rPr>
        <w:lastRenderedPageBreak/>
        <w:t>2023</w:t>
      </w:r>
    </w:p>
    <w:p w14:paraId="5868EB9D" w14:textId="77777777" w:rsidR="00EB027E" w:rsidRDefault="00EB027E" w:rsidP="00EF3743">
      <w:pPr>
        <w:suppressLineNumbers/>
        <w:spacing w:before="300"/>
        <w:jc w:val="center"/>
      </w:pPr>
      <w:r>
        <w:t>THE LEGISLATIVE ASSEMBLY</w:t>
      </w:r>
      <w:r>
        <w:br/>
        <w:t>FOR THE AUSTRALIAN CAPITAL TERRITORY</w:t>
      </w:r>
    </w:p>
    <w:p w14:paraId="4C23D24E" w14:textId="77777777" w:rsidR="00EB027E" w:rsidRDefault="00EB027E" w:rsidP="00EF3743">
      <w:pPr>
        <w:pStyle w:val="N-line1"/>
        <w:suppressLineNumbers/>
        <w:jc w:val="both"/>
      </w:pPr>
    </w:p>
    <w:p w14:paraId="1547E63C" w14:textId="77777777" w:rsidR="00EB027E" w:rsidRDefault="00EB027E" w:rsidP="00EF3743">
      <w:pPr>
        <w:suppressLineNumbers/>
        <w:spacing w:before="120"/>
        <w:jc w:val="center"/>
      </w:pPr>
      <w:r>
        <w:t>(As presented)</w:t>
      </w:r>
    </w:p>
    <w:p w14:paraId="025854DB" w14:textId="6E4D1929" w:rsidR="00EB027E" w:rsidRDefault="00EB027E" w:rsidP="00EF3743">
      <w:pPr>
        <w:suppressLineNumbers/>
        <w:spacing w:before="240"/>
        <w:jc w:val="center"/>
      </w:pPr>
      <w:r>
        <w:t>(Chief Minister)</w:t>
      </w:r>
    </w:p>
    <w:p w14:paraId="26105F53" w14:textId="2ECDB950" w:rsidR="001E0C67" w:rsidRPr="003F7A48" w:rsidRDefault="000B70D5" w:rsidP="00EF3743">
      <w:pPr>
        <w:pStyle w:val="Billname"/>
        <w:suppressLineNumbers/>
        <w:rPr>
          <w:color w:val="000000"/>
        </w:rPr>
      </w:pPr>
      <w:bookmarkStart w:id="1" w:name="Citation"/>
      <w:r w:rsidRPr="003F7A48">
        <w:rPr>
          <w:color w:val="000000"/>
        </w:rPr>
        <w:t>Variation in Sex Characteristics (Restricted Medical Treatment) Bill 2023</w:t>
      </w:r>
      <w:bookmarkEnd w:id="1"/>
    </w:p>
    <w:p w14:paraId="5D25CB31" w14:textId="4AC94110" w:rsidR="001E0C67" w:rsidRPr="003F7A48" w:rsidRDefault="001E0C67" w:rsidP="00EF3743">
      <w:pPr>
        <w:pStyle w:val="ActNo"/>
        <w:suppressLineNumbers/>
        <w:rPr>
          <w:color w:val="000000"/>
        </w:rPr>
      </w:pPr>
      <w:r w:rsidRPr="003F7A48">
        <w:rPr>
          <w:color w:val="000000"/>
        </w:rPr>
        <w:fldChar w:fldCharType="begin"/>
      </w:r>
      <w:r w:rsidRPr="003F7A48">
        <w:rPr>
          <w:color w:val="000000"/>
        </w:rPr>
        <w:instrText xml:space="preserve"> DOCPROPERTY "Category"  \* MERGEFORMAT </w:instrText>
      </w:r>
      <w:r w:rsidRPr="003F7A48">
        <w:rPr>
          <w:color w:val="000000"/>
        </w:rPr>
        <w:fldChar w:fldCharType="end"/>
      </w:r>
    </w:p>
    <w:p w14:paraId="0DF1010D" w14:textId="77777777" w:rsidR="001E0C67" w:rsidRPr="003F7A48" w:rsidRDefault="001E0C67" w:rsidP="00EF3743">
      <w:pPr>
        <w:pStyle w:val="N-line3"/>
        <w:suppressLineNumbers/>
        <w:rPr>
          <w:color w:val="000000"/>
        </w:rPr>
      </w:pPr>
    </w:p>
    <w:p w14:paraId="71C218ED" w14:textId="77777777" w:rsidR="001E0C67" w:rsidRPr="003F7A48" w:rsidRDefault="001E0C67" w:rsidP="00EF3743">
      <w:pPr>
        <w:pStyle w:val="BillFor"/>
        <w:suppressLineNumbers/>
        <w:rPr>
          <w:color w:val="000000"/>
        </w:rPr>
      </w:pPr>
      <w:r w:rsidRPr="003F7A48">
        <w:rPr>
          <w:color w:val="000000"/>
        </w:rPr>
        <w:t>A Bill for</w:t>
      </w:r>
    </w:p>
    <w:p w14:paraId="3E4327B2" w14:textId="77777777" w:rsidR="001E0C67" w:rsidRPr="003F7A48" w:rsidRDefault="001E0C67" w:rsidP="00EF3743">
      <w:pPr>
        <w:pStyle w:val="LongTitle"/>
        <w:suppressLineNumbers/>
        <w:rPr>
          <w:color w:val="000000"/>
        </w:rPr>
      </w:pPr>
      <w:r w:rsidRPr="003F7A48">
        <w:rPr>
          <w:color w:val="000000"/>
        </w:rPr>
        <w:t>An Act to protect rights of people with a variation in sex characteristics in relation to certain medical treatment, and for other purposes</w:t>
      </w:r>
    </w:p>
    <w:p w14:paraId="3156AB36" w14:textId="77777777" w:rsidR="001E0C67" w:rsidRPr="003F7A48" w:rsidRDefault="001E0C67" w:rsidP="00EF3743">
      <w:pPr>
        <w:pStyle w:val="N-line3"/>
        <w:suppressLineNumbers/>
        <w:rPr>
          <w:color w:val="000000"/>
        </w:rPr>
      </w:pPr>
    </w:p>
    <w:p w14:paraId="64F2FE66" w14:textId="77777777" w:rsidR="001E0C67" w:rsidRPr="003F7A48" w:rsidRDefault="001E0C67" w:rsidP="00EF3743">
      <w:pPr>
        <w:pStyle w:val="Placeholder"/>
        <w:suppressLineNumbers/>
        <w:rPr>
          <w:color w:val="000000"/>
        </w:rPr>
      </w:pPr>
      <w:r w:rsidRPr="003F7A48">
        <w:rPr>
          <w:rStyle w:val="charContents"/>
          <w:color w:val="000000"/>
          <w:sz w:val="16"/>
        </w:rPr>
        <w:t xml:space="preserve">  </w:t>
      </w:r>
      <w:r w:rsidRPr="003F7A48">
        <w:rPr>
          <w:rStyle w:val="charPage"/>
          <w:color w:val="000000"/>
        </w:rPr>
        <w:t xml:space="preserve">  </w:t>
      </w:r>
    </w:p>
    <w:p w14:paraId="59166958" w14:textId="77777777" w:rsidR="001E0C67" w:rsidRPr="003F7A48" w:rsidRDefault="001E0C67" w:rsidP="00EF3743">
      <w:pPr>
        <w:pStyle w:val="Placeholder"/>
        <w:suppressLineNumbers/>
        <w:rPr>
          <w:color w:val="000000"/>
        </w:rPr>
      </w:pPr>
      <w:r w:rsidRPr="003F7A48">
        <w:rPr>
          <w:rStyle w:val="CharChapNo"/>
          <w:color w:val="000000"/>
        </w:rPr>
        <w:t xml:space="preserve">  </w:t>
      </w:r>
      <w:r w:rsidRPr="003F7A48">
        <w:rPr>
          <w:rStyle w:val="CharChapText"/>
          <w:color w:val="000000"/>
        </w:rPr>
        <w:t xml:space="preserve">  </w:t>
      </w:r>
    </w:p>
    <w:p w14:paraId="4BD42A16" w14:textId="77777777" w:rsidR="001E0C67" w:rsidRPr="003F7A48" w:rsidRDefault="001E0C67" w:rsidP="00EF3743">
      <w:pPr>
        <w:pStyle w:val="Placeholder"/>
        <w:suppressLineNumbers/>
        <w:rPr>
          <w:color w:val="000000"/>
        </w:rPr>
      </w:pPr>
      <w:r w:rsidRPr="003F7A48">
        <w:rPr>
          <w:rStyle w:val="CharPartNo"/>
          <w:color w:val="000000"/>
        </w:rPr>
        <w:t xml:space="preserve">  </w:t>
      </w:r>
      <w:r w:rsidRPr="003F7A48">
        <w:rPr>
          <w:rStyle w:val="CharPartText"/>
          <w:color w:val="000000"/>
        </w:rPr>
        <w:t xml:space="preserve">  </w:t>
      </w:r>
    </w:p>
    <w:p w14:paraId="255F7505" w14:textId="77777777" w:rsidR="001E0C67" w:rsidRPr="003F7A48" w:rsidRDefault="001E0C67" w:rsidP="00EF3743">
      <w:pPr>
        <w:pStyle w:val="Placeholder"/>
        <w:suppressLineNumbers/>
        <w:rPr>
          <w:color w:val="000000"/>
        </w:rPr>
      </w:pPr>
      <w:r w:rsidRPr="003F7A48">
        <w:rPr>
          <w:rStyle w:val="CharDivNo"/>
          <w:color w:val="000000"/>
        </w:rPr>
        <w:t xml:space="preserve">  </w:t>
      </w:r>
      <w:r w:rsidRPr="003F7A48">
        <w:rPr>
          <w:rStyle w:val="CharDivText"/>
          <w:color w:val="000000"/>
        </w:rPr>
        <w:t xml:space="preserve">  </w:t>
      </w:r>
    </w:p>
    <w:p w14:paraId="5A19114A" w14:textId="77777777" w:rsidR="001E0C67" w:rsidRPr="00EB027E" w:rsidRDefault="001E0C67" w:rsidP="00EF3743">
      <w:pPr>
        <w:pStyle w:val="Notified"/>
        <w:suppressLineNumbers/>
      </w:pPr>
    </w:p>
    <w:p w14:paraId="0EB920DF" w14:textId="77777777" w:rsidR="001E0C67" w:rsidRPr="003F7A48" w:rsidRDefault="001E0C67" w:rsidP="00EF3743">
      <w:pPr>
        <w:pStyle w:val="EnactingWords"/>
        <w:suppressLineNumbers/>
        <w:rPr>
          <w:color w:val="000000"/>
        </w:rPr>
      </w:pPr>
      <w:r w:rsidRPr="003F7A48">
        <w:rPr>
          <w:color w:val="000000"/>
        </w:rPr>
        <w:t>The Legislative Assembly for the Australian Capital Territory enacts as follows:</w:t>
      </w:r>
    </w:p>
    <w:p w14:paraId="6F2ECE72" w14:textId="77777777" w:rsidR="001E0C67" w:rsidRPr="003F7A48" w:rsidRDefault="001E0C67" w:rsidP="00EF3743">
      <w:pPr>
        <w:pStyle w:val="PageBreak"/>
        <w:suppressLineNumbers/>
        <w:rPr>
          <w:color w:val="000000"/>
        </w:rPr>
      </w:pPr>
      <w:r w:rsidRPr="003F7A48">
        <w:rPr>
          <w:color w:val="000000"/>
        </w:rPr>
        <w:br w:type="page"/>
      </w:r>
    </w:p>
    <w:p w14:paraId="71B2D788" w14:textId="7C7E8236" w:rsidR="001E0C67" w:rsidRPr="00EF3743" w:rsidRDefault="00EF3743" w:rsidP="00EF3743">
      <w:pPr>
        <w:pStyle w:val="AH2Part"/>
      </w:pPr>
      <w:bookmarkStart w:id="2" w:name="_Toc129963999"/>
      <w:r w:rsidRPr="00EF3743">
        <w:rPr>
          <w:rStyle w:val="CharPartNo"/>
        </w:rPr>
        <w:lastRenderedPageBreak/>
        <w:t>Part 1</w:t>
      </w:r>
      <w:r w:rsidRPr="003F7A48">
        <w:tab/>
      </w:r>
      <w:r w:rsidR="001E0C67" w:rsidRPr="00EF3743">
        <w:rPr>
          <w:rStyle w:val="CharPartText"/>
        </w:rPr>
        <w:t>Preliminary</w:t>
      </w:r>
      <w:bookmarkEnd w:id="2"/>
    </w:p>
    <w:p w14:paraId="750380CD" w14:textId="37B6D7B8" w:rsidR="001E0C67" w:rsidRPr="003F7A48" w:rsidRDefault="00EF3743" w:rsidP="00EF3743">
      <w:pPr>
        <w:pStyle w:val="AH5Sec"/>
      </w:pPr>
      <w:bookmarkStart w:id="3" w:name="_Toc129964000"/>
      <w:r w:rsidRPr="00EF3743">
        <w:rPr>
          <w:rStyle w:val="CharSectNo"/>
        </w:rPr>
        <w:t>1</w:t>
      </w:r>
      <w:r w:rsidRPr="003F7A48">
        <w:tab/>
      </w:r>
      <w:r w:rsidR="001E0C67" w:rsidRPr="003F7A48">
        <w:t>Name of Act</w:t>
      </w:r>
      <w:bookmarkEnd w:id="3"/>
    </w:p>
    <w:p w14:paraId="2271372E" w14:textId="016C28ED" w:rsidR="001E0C67" w:rsidRPr="003F7A48" w:rsidRDefault="001E0C67" w:rsidP="001E0C67">
      <w:pPr>
        <w:pStyle w:val="Amainreturn"/>
      </w:pPr>
      <w:r w:rsidRPr="003F7A48">
        <w:t xml:space="preserve">This Act is the </w:t>
      </w:r>
      <w:r w:rsidRPr="003F7A48">
        <w:rPr>
          <w:i/>
        </w:rPr>
        <w:fldChar w:fldCharType="begin"/>
      </w:r>
      <w:r w:rsidRPr="003F7A48">
        <w:rPr>
          <w:i/>
        </w:rPr>
        <w:instrText xml:space="preserve"> TITLE</w:instrText>
      </w:r>
      <w:r w:rsidRPr="003F7A48">
        <w:rPr>
          <w:i/>
        </w:rPr>
        <w:fldChar w:fldCharType="separate"/>
      </w:r>
      <w:r w:rsidR="00726EC6">
        <w:rPr>
          <w:i/>
        </w:rPr>
        <w:t>Variation in Sex Characteristics (Restricted Medical Treatment) Act 2023</w:t>
      </w:r>
      <w:r w:rsidRPr="003F7A48">
        <w:rPr>
          <w:i/>
        </w:rPr>
        <w:fldChar w:fldCharType="end"/>
      </w:r>
      <w:r w:rsidRPr="003F7A48">
        <w:t>.</w:t>
      </w:r>
    </w:p>
    <w:p w14:paraId="6C5E992E" w14:textId="368216F0" w:rsidR="001E0C67" w:rsidRPr="003F7A48" w:rsidRDefault="00EF3743" w:rsidP="00EF3743">
      <w:pPr>
        <w:pStyle w:val="AH5Sec"/>
      </w:pPr>
      <w:bookmarkStart w:id="4" w:name="_Toc129964001"/>
      <w:r w:rsidRPr="00EF3743">
        <w:rPr>
          <w:rStyle w:val="CharSectNo"/>
        </w:rPr>
        <w:t>2</w:t>
      </w:r>
      <w:r w:rsidRPr="003F7A48">
        <w:tab/>
      </w:r>
      <w:r w:rsidR="001E0C67" w:rsidRPr="003F7A48">
        <w:t>Commencement</w:t>
      </w:r>
      <w:bookmarkEnd w:id="4"/>
    </w:p>
    <w:p w14:paraId="04275FC4" w14:textId="51016580" w:rsidR="001E0C67" w:rsidRPr="003F7A48" w:rsidRDefault="00EF3743" w:rsidP="00EF3743">
      <w:pPr>
        <w:pStyle w:val="Amain"/>
        <w:keepNext/>
      </w:pPr>
      <w:r>
        <w:tab/>
      </w:r>
      <w:r w:rsidRPr="003F7A48">
        <w:t>(1)</w:t>
      </w:r>
      <w:r w:rsidRPr="003F7A48">
        <w:tab/>
      </w:r>
      <w:r w:rsidR="001E0C67" w:rsidRPr="003F7A48">
        <w:t xml:space="preserve">This Act (other than section </w:t>
      </w:r>
      <w:r w:rsidR="00927A30" w:rsidRPr="003F7A48">
        <w:t>10</w:t>
      </w:r>
      <w:r w:rsidR="001E0C67" w:rsidRPr="003F7A48">
        <w:t xml:space="preserve"> and part 4) commences 6 months after its notification day.</w:t>
      </w:r>
    </w:p>
    <w:p w14:paraId="7591A4F6" w14:textId="11F7D3BD" w:rsidR="001E0C67" w:rsidRPr="003F7A48" w:rsidRDefault="001E0C67" w:rsidP="001E0C67">
      <w:pPr>
        <w:pStyle w:val="aNote"/>
      </w:pPr>
      <w:r w:rsidRPr="00EB027E">
        <w:rPr>
          <w:rStyle w:val="charItals"/>
        </w:rPr>
        <w:t>Note</w:t>
      </w:r>
      <w:r w:rsidRPr="00EB027E">
        <w:rPr>
          <w:rStyle w:val="charItals"/>
        </w:rPr>
        <w:tab/>
      </w:r>
      <w:r w:rsidRPr="003F7A48">
        <w:t xml:space="preserve">The naming and commencement provisions automatically commence on the notification day (see </w:t>
      </w:r>
      <w:hyperlink r:id="rId14" w:tooltip="A2001-14" w:history="1">
        <w:r w:rsidR="00EB027E" w:rsidRPr="00EB027E">
          <w:rPr>
            <w:rStyle w:val="charCitHyperlinkAbbrev"/>
          </w:rPr>
          <w:t>Legislation Act</w:t>
        </w:r>
      </w:hyperlink>
      <w:r w:rsidRPr="003F7A48">
        <w:t>, s 75 (1)).</w:t>
      </w:r>
    </w:p>
    <w:p w14:paraId="6F726B7F" w14:textId="3D9FC0E8" w:rsidR="001E0C67" w:rsidRPr="003F7A48" w:rsidRDefault="00EF3743" w:rsidP="00EF3743">
      <w:pPr>
        <w:pStyle w:val="Amain"/>
      </w:pPr>
      <w:r>
        <w:tab/>
      </w:r>
      <w:r w:rsidRPr="003F7A48">
        <w:t>(2)</w:t>
      </w:r>
      <w:r w:rsidRPr="003F7A48">
        <w:tab/>
      </w:r>
      <w:r w:rsidR="001E0C67" w:rsidRPr="003F7A48">
        <w:t xml:space="preserve">Section </w:t>
      </w:r>
      <w:r w:rsidR="00927A30" w:rsidRPr="003F7A48">
        <w:t>10</w:t>
      </w:r>
      <w:r w:rsidR="001E0C67" w:rsidRPr="003F7A48">
        <w:t xml:space="preserve"> and part 4 commence 18 months after this Act’s notification day.</w:t>
      </w:r>
    </w:p>
    <w:p w14:paraId="1392EA57" w14:textId="7D4E6514" w:rsidR="001E0C67" w:rsidRPr="003F7A48" w:rsidRDefault="00EF3743" w:rsidP="00EF3743">
      <w:pPr>
        <w:pStyle w:val="AH5Sec"/>
      </w:pPr>
      <w:bookmarkStart w:id="5" w:name="_Toc129964002"/>
      <w:r w:rsidRPr="00EF3743">
        <w:rPr>
          <w:rStyle w:val="CharSectNo"/>
        </w:rPr>
        <w:t>3</w:t>
      </w:r>
      <w:r w:rsidRPr="003F7A48">
        <w:tab/>
      </w:r>
      <w:r w:rsidR="001E0C67" w:rsidRPr="003F7A48">
        <w:t>Dictionary</w:t>
      </w:r>
      <w:bookmarkEnd w:id="5"/>
    </w:p>
    <w:p w14:paraId="0634C12F" w14:textId="77777777" w:rsidR="001E0C67" w:rsidRPr="003F7A48" w:rsidRDefault="001E0C67" w:rsidP="00EF3743">
      <w:pPr>
        <w:pStyle w:val="Amainreturn"/>
        <w:keepNext/>
      </w:pPr>
      <w:r w:rsidRPr="003F7A48">
        <w:t>The dictionary at the end of this Act is part of this Act.</w:t>
      </w:r>
    </w:p>
    <w:p w14:paraId="30E3D6AE" w14:textId="77777777" w:rsidR="001E0C67" w:rsidRPr="003F7A48" w:rsidRDefault="001E0C67" w:rsidP="001E0C67">
      <w:pPr>
        <w:pStyle w:val="aNote"/>
      </w:pPr>
      <w:r w:rsidRPr="00EB027E">
        <w:rPr>
          <w:rStyle w:val="charItals"/>
        </w:rPr>
        <w:t>Note 1</w:t>
      </w:r>
      <w:r w:rsidRPr="00EB027E">
        <w:rPr>
          <w:rStyle w:val="charItals"/>
        </w:rPr>
        <w:tab/>
      </w:r>
      <w:r w:rsidRPr="003F7A48">
        <w:t>The dictionary at the end of this Act defines certain terms used in this Act, and includes references (</w:t>
      </w:r>
      <w:r w:rsidRPr="00EB027E">
        <w:rPr>
          <w:rStyle w:val="charBoldItals"/>
        </w:rPr>
        <w:t>signpost definitions</w:t>
      </w:r>
      <w:r w:rsidRPr="003F7A48">
        <w:t xml:space="preserve">) to other terms defined elsewhere in this Act. </w:t>
      </w:r>
    </w:p>
    <w:p w14:paraId="2FAFAA4D" w14:textId="6B82C004" w:rsidR="001E0C67" w:rsidRPr="003F7A48" w:rsidRDefault="001E0C67" w:rsidP="00EF3743">
      <w:pPr>
        <w:pStyle w:val="aNoteTextss"/>
        <w:keepNext/>
      </w:pPr>
      <w:r w:rsidRPr="003F7A48">
        <w:t>For example, the signpost definition ‘</w:t>
      </w:r>
      <w:r w:rsidRPr="003F7A48">
        <w:rPr>
          <w:rStyle w:val="charBoldItals"/>
        </w:rPr>
        <w:t>internal review notice</w:t>
      </w:r>
      <w:r w:rsidRPr="003F7A48">
        <w:t xml:space="preserve">—see the </w:t>
      </w:r>
      <w:hyperlink r:id="rId15" w:tooltip="A2008-35" w:history="1">
        <w:r w:rsidR="00C407EA" w:rsidRPr="00C407EA">
          <w:rPr>
            <w:rStyle w:val="charCitHyperlinkItal"/>
          </w:rPr>
          <w:t>ACT Civil and Administrative Tribunal Act 2008</w:t>
        </w:r>
      </w:hyperlink>
      <w:r w:rsidRPr="003F7A48">
        <w:rPr>
          <w:iCs/>
        </w:rPr>
        <w:t>, section 67B (1).’ means that the term ‘internal review notice’ is defined in that section and the definition applies to this Act</w:t>
      </w:r>
      <w:r w:rsidRPr="003F7A48">
        <w:t>.</w:t>
      </w:r>
    </w:p>
    <w:p w14:paraId="012524B1" w14:textId="120D48CD" w:rsidR="001E0C67" w:rsidRPr="003F7A48" w:rsidRDefault="001E0C67" w:rsidP="001E0C67">
      <w:pPr>
        <w:pStyle w:val="aNote"/>
      </w:pPr>
      <w:r w:rsidRPr="00EB027E">
        <w:rPr>
          <w:rStyle w:val="charItals"/>
        </w:rPr>
        <w:t>Note 2</w:t>
      </w:r>
      <w:r w:rsidRPr="003F7A48">
        <w:rPr>
          <w:iCs/>
        </w:rPr>
        <w:tab/>
        <w:t xml:space="preserve">A definition in the dictionary (including a signpost definition) applies to the entire Act unless the definition, or another provision of the Act, provides otherwise or the contrary intention otherwise appears (see </w:t>
      </w:r>
      <w:hyperlink r:id="rId16" w:tooltip="A2001-14" w:history="1">
        <w:r w:rsidR="00EB027E" w:rsidRPr="00EB027E">
          <w:rPr>
            <w:rStyle w:val="charCitHyperlinkAbbrev"/>
          </w:rPr>
          <w:t>Legislation Act</w:t>
        </w:r>
      </w:hyperlink>
      <w:r w:rsidRPr="003F7A48">
        <w:rPr>
          <w:iCs/>
        </w:rPr>
        <w:t>, s 155 and s 156 (1)).</w:t>
      </w:r>
    </w:p>
    <w:p w14:paraId="08FD502E" w14:textId="5A25F5AA" w:rsidR="001E0C67" w:rsidRPr="003F7A48" w:rsidRDefault="00EF3743" w:rsidP="00EF3743">
      <w:pPr>
        <w:pStyle w:val="AH5Sec"/>
      </w:pPr>
      <w:bookmarkStart w:id="6" w:name="_Toc129964003"/>
      <w:r w:rsidRPr="00EF3743">
        <w:rPr>
          <w:rStyle w:val="CharSectNo"/>
        </w:rPr>
        <w:t>4</w:t>
      </w:r>
      <w:r w:rsidRPr="003F7A48">
        <w:tab/>
      </w:r>
      <w:r w:rsidR="001E0C67" w:rsidRPr="003F7A48">
        <w:t>Notes</w:t>
      </w:r>
      <w:bookmarkEnd w:id="6"/>
    </w:p>
    <w:p w14:paraId="78F998D3" w14:textId="77777777" w:rsidR="001E0C67" w:rsidRPr="003F7A48" w:rsidRDefault="001E0C67" w:rsidP="001E0C67">
      <w:pPr>
        <w:pStyle w:val="Amainreturn"/>
      </w:pPr>
      <w:r w:rsidRPr="003F7A48">
        <w:t>A note included in this Act is explanatory and is not part of this Act.</w:t>
      </w:r>
    </w:p>
    <w:p w14:paraId="1A68D120" w14:textId="7B3C7A1F" w:rsidR="001E0C67" w:rsidRPr="003F7A48" w:rsidRDefault="00EF3743" w:rsidP="00EF3743">
      <w:pPr>
        <w:pStyle w:val="AH5Sec"/>
      </w:pPr>
      <w:bookmarkStart w:id="7" w:name="_Toc129964004"/>
      <w:r w:rsidRPr="00EF3743">
        <w:rPr>
          <w:rStyle w:val="CharSectNo"/>
        </w:rPr>
        <w:lastRenderedPageBreak/>
        <w:t>5</w:t>
      </w:r>
      <w:r w:rsidRPr="003F7A48">
        <w:tab/>
      </w:r>
      <w:r w:rsidR="001E0C67" w:rsidRPr="003F7A48">
        <w:t>Offences against Act—application of Criminal Code etc</w:t>
      </w:r>
      <w:bookmarkEnd w:id="7"/>
    </w:p>
    <w:p w14:paraId="422B7B3D" w14:textId="77777777" w:rsidR="001E0C67" w:rsidRPr="003F7A48" w:rsidRDefault="001E0C67" w:rsidP="00EF3743">
      <w:pPr>
        <w:pStyle w:val="Amainreturn"/>
        <w:keepNext/>
      </w:pPr>
      <w:r w:rsidRPr="003F7A48">
        <w:t>Other legislation applies in relation to offences against this Act.</w:t>
      </w:r>
    </w:p>
    <w:p w14:paraId="192398FF" w14:textId="77777777" w:rsidR="001E0C67" w:rsidRPr="003F7A48" w:rsidRDefault="001E0C67" w:rsidP="00EF3743">
      <w:pPr>
        <w:pStyle w:val="aNote"/>
        <w:keepNext/>
      </w:pPr>
      <w:r w:rsidRPr="003F7A48">
        <w:rPr>
          <w:rStyle w:val="charItals"/>
        </w:rPr>
        <w:t>Note 1</w:t>
      </w:r>
      <w:r w:rsidRPr="003F7A48">
        <w:tab/>
      </w:r>
      <w:r w:rsidRPr="00EB027E">
        <w:rPr>
          <w:rStyle w:val="charItals"/>
        </w:rPr>
        <w:t>Criminal Code</w:t>
      </w:r>
    </w:p>
    <w:p w14:paraId="05B12D35" w14:textId="22AE90F4" w:rsidR="001E0C67" w:rsidRPr="003F7A48" w:rsidRDefault="001E0C67" w:rsidP="001E0C67">
      <w:pPr>
        <w:pStyle w:val="aNote"/>
        <w:spacing w:before="20"/>
        <w:ind w:firstLine="0"/>
      </w:pPr>
      <w:r w:rsidRPr="003F7A48">
        <w:t xml:space="preserve">The </w:t>
      </w:r>
      <w:hyperlink r:id="rId17" w:tooltip="A2002-51" w:history="1">
        <w:r w:rsidR="00EB027E" w:rsidRPr="00EB027E">
          <w:rPr>
            <w:rStyle w:val="charCitHyperlinkAbbrev"/>
          </w:rPr>
          <w:t>Criminal Code</w:t>
        </w:r>
      </w:hyperlink>
      <w:r w:rsidRPr="003F7A48">
        <w:t xml:space="preserve">, ch 2 applies to all offences against this Act (see Code, pt 2.1).  </w:t>
      </w:r>
    </w:p>
    <w:p w14:paraId="791FF110" w14:textId="77777777" w:rsidR="001E0C67" w:rsidRPr="003F7A48" w:rsidRDefault="001E0C67" w:rsidP="00EF3743">
      <w:pPr>
        <w:pStyle w:val="aNoteTextss"/>
        <w:keepNext/>
      </w:pPr>
      <w:r w:rsidRPr="003F7A48">
        <w:t>The chapter sets out the general principles of criminal responsibility (including burdens of proof and general defences), and defines terms used for offences to which the Code applies (eg </w:t>
      </w:r>
      <w:r w:rsidRPr="00EB027E">
        <w:rPr>
          <w:rStyle w:val="charBoldItals"/>
        </w:rPr>
        <w:t>conduct</w:t>
      </w:r>
      <w:r w:rsidRPr="003F7A48">
        <w:t xml:space="preserve">, </w:t>
      </w:r>
      <w:r w:rsidRPr="00EB027E">
        <w:rPr>
          <w:rStyle w:val="charBoldItals"/>
        </w:rPr>
        <w:t>intention</w:t>
      </w:r>
      <w:r w:rsidRPr="003F7A48">
        <w:t xml:space="preserve">, </w:t>
      </w:r>
      <w:r w:rsidRPr="00EB027E">
        <w:rPr>
          <w:rStyle w:val="charBoldItals"/>
        </w:rPr>
        <w:t>recklessness</w:t>
      </w:r>
      <w:r w:rsidRPr="003F7A48">
        <w:t xml:space="preserve"> and </w:t>
      </w:r>
      <w:r w:rsidRPr="00EB027E">
        <w:rPr>
          <w:rStyle w:val="charBoldItals"/>
        </w:rPr>
        <w:t>strict liability</w:t>
      </w:r>
      <w:r w:rsidRPr="003F7A48">
        <w:t>).</w:t>
      </w:r>
    </w:p>
    <w:p w14:paraId="596FF676" w14:textId="77777777" w:rsidR="001E0C67" w:rsidRPr="00EB027E" w:rsidRDefault="001E0C67" w:rsidP="001E0C67">
      <w:pPr>
        <w:pStyle w:val="aNote"/>
        <w:rPr>
          <w:rStyle w:val="charItals"/>
        </w:rPr>
      </w:pPr>
      <w:r w:rsidRPr="00EB027E">
        <w:rPr>
          <w:rStyle w:val="charItals"/>
        </w:rPr>
        <w:t>Note 2</w:t>
      </w:r>
      <w:r w:rsidRPr="00EB027E">
        <w:rPr>
          <w:rStyle w:val="charItals"/>
        </w:rPr>
        <w:tab/>
        <w:t>Penalty units</w:t>
      </w:r>
    </w:p>
    <w:p w14:paraId="374EEC40" w14:textId="1DFBA820" w:rsidR="001E0C67" w:rsidRPr="003F7A48" w:rsidRDefault="001E0C67" w:rsidP="001E0C67">
      <w:pPr>
        <w:pStyle w:val="aNoteTextss"/>
      </w:pPr>
      <w:r w:rsidRPr="003F7A48">
        <w:t xml:space="preserve">The </w:t>
      </w:r>
      <w:hyperlink r:id="rId18" w:tooltip="A2001-14" w:history="1">
        <w:r w:rsidR="00EB027E" w:rsidRPr="00EB027E">
          <w:rPr>
            <w:rStyle w:val="charCitHyperlinkAbbrev"/>
          </w:rPr>
          <w:t>Legislation Act</w:t>
        </w:r>
      </w:hyperlink>
      <w:r w:rsidRPr="003F7A48">
        <w:t>, s 133 deals with the meaning of offence penalties that are expressed in penalty units.</w:t>
      </w:r>
    </w:p>
    <w:p w14:paraId="69CA35DA" w14:textId="77777777" w:rsidR="001E0C67" w:rsidRPr="003F7A48" w:rsidRDefault="001E0C67" w:rsidP="00EF3743">
      <w:pPr>
        <w:pStyle w:val="PageBreak"/>
        <w:suppressLineNumbers/>
      </w:pPr>
      <w:r w:rsidRPr="003F7A48">
        <w:br w:type="page"/>
      </w:r>
    </w:p>
    <w:p w14:paraId="0D80EDE6" w14:textId="63096A36" w:rsidR="001E0C67" w:rsidRPr="00EF3743" w:rsidRDefault="00EF3743" w:rsidP="00EF3743">
      <w:pPr>
        <w:pStyle w:val="AH2Part"/>
      </w:pPr>
      <w:bookmarkStart w:id="8" w:name="_Toc129964005"/>
      <w:r w:rsidRPr="00EF3743">
        <w:rPr>
          <w:rStyle w:val="CharPartNo"/>
        </w:rPr>
        <w:lastRenderedPageBreak/>
        <w:t>Part 2</w:t>
      </w:r>
      <w:r w:rsidRPr="003F7A48">
        <w:tab/>
      </w:r>
      <w:r w:rsidR="001E0C67" w:rsidRPr="00EF3743">
        <w:rPr>
          <w:rStyle w:val="CharPartText"/>
        </w:rPr>
        <w:t>Object and important concepts</w:t>
      </w:r>
      <w:bookmarkEnd w:id="8"/>
    </w:p>
    <w:p w14:paraId="26335424" w14:textId="504786C1" w:rsidR="001E0C67" w:rsidRPr="003F7A48" w:rsidRDefault="00EF3743" w:rsidP="00EF3743">
      <w:pPr>
        <w:pStyle w:val="AH5Sec"/>
      </w:pPr>
      <w:bookmarkStart w:id="9" w:name="_Toc129964006"/>
      <w:r w:rsidRPr="00EF3743">
        <w:rPr>
          <w:rStyle w:val="CharSectNo"/>
        </w:rPr>
        <w:t>6</w:t>
      </w:r>
      <w:r w:rsidRPr="003F7A48">
        <w:tab/>
      </w:r>
      <w:r w:rsidR="001E0C67" w:rsidRPr="003F7A48">
        <w:t>Object of Act</w:t>
      </w:r>
      <w:bookmarkEnd w:id="9"/>
    </w:p>
    <w:p w14:paraId="1A2FBCC7" w14:textId="77777777" w:rsidR="001E0C67" w:rsidRPr="003F7A48" w:rsidRDefault="001E0C67" w:rsidP="001E0C67">
      <w:pPr>
        <w:pStyle w:val="Amainreturn"/>
      </w:pPr>
      <w:r w:rsidRPr="003F7A48">
        <w:t>The object of this Act is to protect rights of people with a variation in sex characteristics in relation to restricted medical treatment.</w:t>
      </w:r>
    </w:p>
    <w:p w14:paraId="3469CDA6" w14:textId="0DA6BA58" w:rsidR="001E0C67" w:rsidRPr="00EB027E" w:rsidRDefault="00EF3743" w:rsidP="00EF3743">
      <w:pPr>
        <w:pStyle w:val="AH5Sec"/>
        <w:rPr>
          <w:rStyle w:val="charItals"/>
        </w:rPr>
      </w:pPr>
      <w:bookmarkStart w:id="10" w:name="_Toc129964007"/>
      <w:r w:rsidRPr="00EF3743">
        <w:rPr>
          <w:rStyle w:val="CharSectNo"/>
        </w:rPr>
        <w:t>7</w:t>
      </w:r>
      <w:r w:rsidRPr="00EB027E">
        <w:rPr>
          <w:rStyle w:val="charItals"/>
          <w:i w:val="0"/>
        </w:rPr>
        <w:tab/>
      </w:r>
      <w:r w:rsidR="001E0C67" w:rsidRPr="003F7A48">
        <w:t xml:space="preserve">Meaning of </w:t>
      </w:r>
      <w:r w:rsidR="001E0C67" w:rsidRPr="00EB027E">
        <w:rPr>
          <w:rStyle w:val="charItals"/>
        </w:rPr>
        <w:t>variation in sex characteristics</w:t>
      </w:r>
      <w:bookmarkEnd w:id="10"/>
    </w:p>
    <w:p w14:paraId="5A032B5A" w14:textId="34B86337" w:rsidR="001E0C67" w:rsidRPr="003F7A48" w:rsidRDefault="00EF3743" w:rsidP="00EF3743">
      <w:pPr>
        <w:pStyle w:val="Amain"/>
      </w:pPr>
      <w:r>
        <w:tab/>
      </w:r>
      <w:r w:rsidRPr="003F7A48">
        <w:t>(1)</w:t>
      </w:r>
      <w:r w:rsidRPr="003F7A48">
        <w:tab/>
      </w:r>
      <w:r w:rsidR="001E0C67" w:rsidRPr="003F7A48">
        <w:t>In this Act:</w:t>
      </w:r>
    </w:p>
    <w:p w14:paraId="46A2F190" w14:textId="5FA77754" w:rsidR="001E0C67" w:rsidRPr="003F7A48" w:rsidRDefault="001E0C67" w:rsidP="00EF3743">
      <w:pPr>
        <w:pStyle w:val="aDef"/>
        <w:keepNext/>
      </w:pPr>
      <w:r w:rsidRPr="00EB027E">
        <w:rPr>
          <w:rStyle w:val="charBoldItals"/>
        </w:rPr>
        <w:t>variation in sex characteristics</w:t>
      </w:r>
      <w:r w:rsidRPr="003F7A48">
        <w:rPr>
          <w:bCs/>
          <w:iCs/>
        </w:rPr>
        <w:t>—</w:t>
      </w:r>
    </w:p>
    <w:p w14:paraId="741A014B" w14:textId="1D5AE389" w:rsidR="001E0C67" w:rsidRPr="003F7A48" w:rsidRDefault="00EF3743" w:rsidP="00EF3743">
      <w:pPr>
        <w:pStyle w:val="aDefpara"/>
        <w:keepNext/>
        <w:rPr>
          <w:sz w:val="22"/>
        </w:rPr>
      </w:pPr>
      <w:r>
        <w:rPr>
          <w:sz w:val="22"/>
        </w:rPr>
        <w:tab/>
      </w:r>
      <w:r w:rsidRPr="003F7A48">
        <w:rPr>
          <w:sz w:val="22"/>
        </w:rPr>
        <w:t>(a)</w:t>
      </w:r>
      <w:r w:rsidRPr="003F7A48">
        <w:rPr>
          <w:sz w:val="22"/>
        </w:rPr>
        <w:tab/>
      </w:r>
      <w:r w:rsidR="001E0C67" w:rsidRPr="003F7A48">
        <w:t>means a congenital condition that involves atypical sex characteristics; and</w:t>
      </w:r>
    </w:p>
    <w:p w14:paraId="24B08E3D" w14:textId="42D7BDEF" w:rsidR="001E0C67" w:rsidRPr="003F7A48" w:rsidRDefault="00EF3743" w:rsidP="00EF3743">
      <w:pPr>
        <w:pStyle w:val="aDefpara"/>
        <w:keepNext/>
      </w:pPr>
      <w:r>
        <w:tab/>
      </w:r>
      <w:r w:rsidRPr="003F7A48">
        <w:t>(b)</w:t>
      </w:r>
      <w:r w:rsidRPr="003F7A48">
        <w:tab/>
      </w:r>
      <w:r w:rsidR="001E0C67" w:rsidRPr="003F7A48">
        <w:t>includes a condition prescribed by regulation; but</w:t>
      </w:r>
    </w:p>
    <w:p w14:paraId="244D7488" w14:textId="699E5862" w:rsidR="001E0C67" w:rsidRPr="003F7A48" w:rsidRDefault="00EF3743" w:rsidP="00EF3743">
      <w:pPr>
        <w:pStyle w:val="aDefpara"/>
      </w:pPr>
      <w:r>
        <w:tab/>
      </w:r>
      <w:r w:rsidRPr="003F7A48">
        <w:t>(c)</w:t>
      </w:r>
      <w:r w:rsidRPr="003F7A48">
        <w:tab/>
      </w:r>
      <w:r w:rsidR="001E0C67" w:rsidRPr="003F7A48">
        <w:t>does not include a condition prescribed by regulation not to be a variation in sex characteristics.</w:t>
      </w:r>
    </w:p>
    <w:p w14:paraId="4A7C4BFD" w14:textId="20C31424" w:rsidR="001E0C67" w:rsidRPr="003F7A48" w:rsidRDefault="00EF3743" w:rsidP="00EF3743">
      <w:pPr>
        <w:pStyle w:val="Amain"/>
      </w:pPr>
      <w:r>
        <w:tab/>
      </w:r>
      <w:r w:rsidRPr="003F7A48">
        <w:t>(2)</w:t>
      </w:r>
      <w:r w:rsidRPr="003F7A48">
        <w:tab/>
      </w:r>
      <w:r w:rsidR="001E0C67" w:rsidRPr="003F7A48">
        <w:t>In this section:</w:t>
      </w:r>
    </w:p>
    <w:p w14:paraId="1D7C06CC" w14:textId="77777777" w:rsidR="001E0C67" w:rsidRPr="00EB027E" w:rsidRDefault="001E0C67" w:rsidP="00EF3743">
      <w:pPr>
        <w:pStyle w:val="aDef"/>
        <w:keepNext/>
      </w:pPr>
      <w:r w:rsidRPr="003F7A48">
        <w:rPr>
          <w:rStyle w:val="charBoldItals"/>
        </w:rPr>
        <w:t>sex characteristics</w:t>
      </w:r>
      <w:r w:rsidRPr="00EB027E">
        <w:t>—</w:t>
      </w:r>
    </w:p>
    <w:p w14:paraId="3A1D8A70" w14:textId="7AB18A47" w:rsidR="001E0C67" w:rsidRPr="003F7A48" w:rsidRDefault="00EF3743" w:rsidP="00EF3743">
      <w:pPr>
        <w:pStyle w:val="aDefpara"/>
        <w:keepNext/>
      </w:pPr>
      <w:r>
        <w:tab/>
      </w:r>
      <w:r w:rsidRPr="003F7A48">
        <w:t>(a)</w:t>
      </w:r>
      <w:r w:rsidRPr="003F7A48">
        <w:tab/>
      </w:r>
      <w:r w:rsidR="001E0C67" w:rsidRPr="003F7A48">
        <w:t>means a person’s chromosomal, gonadal or anatomical sex; and</w:t>
      </w:r>
    </w:p>
    <w:p w14:paraId="1A54CBB9" w14:textId="0812CE77" w:rsidR="001E0C67" w:rsidRPr="003F7A48" w:rsidRDefault="00EF3743" w:rsidP="00EF3743">
      <w:pPr>
        <w:pStyle w:val="aDefpara"/>
      </w:pPr>
      <w:r>
        <w:tab/>
      </w:r>
      <w:r w:rsidRPr="003F7A48">
        <w:t>(b)</w:t>
      </w:r>
      <w:r w:rsidRPr="003F7A48">
        <w:tab/>
      </w:r>
      <w:r w:rsidR="001E0C67" w:rsidRPr="003F7A48">
        <w:t>includes—</w:t>
      </w:r>
    </w:p>
    <w:p w14:paraId="4218344D" w14:textId="2A80BDAF" w:rsidR="001E0C67" w:rsidRPr="003F7A48" w:rsidRDefault="00EF3743" w:rsidP="00EF3743">
      <w:pPr>
        <w:pStyle w:val="aDefsubpara"/>
      </w:pPr>
      <w:r>
        <w:tab/>
      </w:r>
      <w:r w:rsidRPr="003F7A48">
        <w:t>(i)</w:t>
      </w:r>
      <w:r w:rsidRPr="003F7A48">
        <w:tab/>
      </w:r>
      <w:r w:rsidR="001E0C67" w:rsidRPr="003F7A48">
        <w:t>the person’s hormones that are related to sex; and</w:t>
      </w:r>
    </w:p>
    <w:p w14:paraId="359B3B60" w14:textId="27F9B020" w:rsidR="001E0C67" w:rsidRPr="003F7A48" w:rsidRDefault="00EF3743" w:rsidP="00EF3743">
      <w:pPr>
        <w:pStyle w:val="aDefsubpara"/>
      </w:pPr>
      <w:r>
        <w:tab/>
      </w:r>
      <w:r w:rsidRPr="003F7A48">
        <w:t>(ii)</w:t>
      </w:r>
      <w:r w:rsidRPr="003F7A48">
        <w:tab/>
      </w:r>
      <w:r w:rsidR="001E0C67" w:rsidRPr="003F7A48">
        <w:t>the sexual and reproductive parts of the person’s anatomy; and</w:t>
      </w:r>
    </w:p>
    <w:p w14:paraId="1F419DB4" w14:textId="30E69564" w:rsidR="001E0C67" w:rsidRPr="003F7A48" w:rsidRDefault="00EF3743" w:rsidP="00EF3743">
      <w:pPr>
        <w:pStyle w:val="aDefsubpara"/>
      </w:pPr>
      <w:r>
        <w:tab/>
      </w:r>
      <w:r w:rsidRPr="003F7A48">
        <w:t>(iii)</w:t>
      </w:r>
      <w:r w:rsidRPr="003F7A48">
        <w:tab/>
      </w:r>
      <w:r w:rsidR="001E0C67" w:rsidRPr="003F7A48">
        <w:t>the person’s secondary physical features emerging as a result of puberty.</w:t>
      </w:r>
    </w:p>
    <w:p w14:paraId="334BD556" w14:textId="6AAC5C91" w:rsidR="001E0C67" w:rsidRPr="003F7A48" w:rsidRDefault="00EF3743" w:rsidP="00EF3743">
      <w:pPr>
        <w:pStyle w:val="AH5Sec"/>
      </w:pPr>
      <w:bookmarkStart w:id="11" w:name="_Toc129964008"/>
      <w:r w:rsidRPr="00EF3743">
        <w:rPr>
          <w:rStyle w:val="CharSectNo"/>
        </w:rPr>
        <w:lastRenderedPageBreak/>
        <w:t>8</w:t>
      </w:r>
      <w:r w:rsidRPr="003F7A48">
        <w:tab/>
      </w:r>
      <w:r w:rsidR="001E0C67" w:rsidRPr="003F7A48">
        <w:t xml:space="preserve">Meaning of </w:t>
      </w:r>
      <w:r w:rsidR="001E0C67" w:rsidRPr="00EB027E">
        <w:rPr>
          <w:rStyle w:val="charItals"/>
        </w:rPr>
        <w:t>restricted medical treatment</w:t>
      </w:r>
      <w:bookmarkEnd w:id="11"/>
    </w:p>
    <w:p w14:paraId="7F442100" w14:textId="76E876C7" w:rsidR="001E0C67" w:rsidRPr="003F7A48" w:rsidRDefault="00EF3743" w:rsidP="00F473FE">
      <w:pPr>
        <w:pStyle w:val="Amain"/>
        <w:keepNext/>
      </w:pPr>
      <w:r>
        <w:tab/>
      </w:r>
      <w:r w:rsidRPr="003F7A48">
        <w:t>(1)</w:t>
      </w:r>
      <w:r w:rsidRPr="003F7A48">
        <w:tab/>
      </w:r>
      <w:r w:rsidR="001E0C67" w:rsidRPr="003F7A48">
        <w:t>In this Act:</w:t>
      </w:r>
    </w:p>
    <w:p w14:paraId="73B2F841" w14:textId="77777777" w:rsidR="001E0C67" w:rsidRPr="003F7A48" w:rsidRDefault="001E0C67" w:rsidP="00EF3743">
      <w:pPr>
        <w:pStyle w:val="aDef"/>
        <w:keepNext/>
      </w:pPr>
      <w:r w:rsidRPr="00EB027E">
        <w:rPr>
          <w:rStyle w:val="charBoldItals"/>
        </w:rPr>
        <w:t>restricted medical treatment</w:t>
      </w:r>
      <w:r w:rsidRPr="003F7A48">
        <w:t>, in relation to a person who has a variation in sex characteristics, means the following:</w:t>
      </w:r>
    </w:p>
    <w:p w14:paraId="33EACE2D" w14:textId="54876AB2" w:rsidR="001E0C67" w:rsidRPr="003F7A48" w:rsidRDefault="00EF3743" w:rsidP="00EF3743">
      <w:pPr>
        <w:pStyle w:val="aDefpara"/>
        <w:keepNext/>
      </w:pPr>
      <w:r>
        <w:tab/>
      </w:r>
      <w:r w:rsidRPr="003F7A48">
        <w:t>(a)</w:t>
      </w:r>
      <w:r w:rsidRPr="003F7A48">
        <w:tab/>
      </w:r>
      <w:r w:rsidR="001E0C67" w:rsidRPr="003F7A48">
        <w:t xml:space="preserve">a surgical or medical procedure or treatment (including the prescription or administration of a drug) that permanently changes the person’s sex characteristics, or which makes changes to the person’s sex characteristics that are only reversible with a further medical procedure or treatment; </w:t>
      </w:r>
    </w:p>
    <w:p w14:paraId="51F451DD" w14:textId="6A1502BB" w:rsidR="001E0C67" w:rsidRPr="003F7A48" w:rsidRDefault="00EF3743" w:rsidP="00EF3743">
      <w:pPr>
        <w:pStyle w:val="aDefpara"/>
      </w:pPr>
      <w:r>
        <w:tab/>
      </w:r>
      <w:r w:rsidRPr="003F7A48">
        <w:t>(b)</w:t>
      </w:r>
      <w:r w:rsidRPr="003F7A48">
        <w:tab/>
      </w:r>
      <w:r w:rsidR="001E0C67" w:rsidRPr="003F7A48">
        <w:t>a prescribed surgical or medical procedure or treatment (including the prescription or administration of a drug) that temporarily changes the person’s sex characteristics.</w:t>
      </w:r>
    </w:p>
    <w:p w14:paraId="24F569FF" w14:textId="4F2197FE" w:rsidR="001E0C67" w:rsidRPr="003F7A48" w:rsidRDefault="00EF3743" w:rsidP="00EF3743">
      <w:pPr>
        <w:pStyle w:val="Amain"/>
      </w:pPr>
      <w:r>
        <w:tab/>
      </w:r>
      <w:r w:rsidRPr="003F7A48">
        <w:t>(2)</w:t>
      </w:r>
      <w:r w:rsidRPr="003F7A48">
        <w:tab/>
      </w:r>
      <w:r w:rsidR="001E0C67" w:rsidRPr="003F7A48">
        <w:t xml:space="preserve">However, </w:t>
      </w:r>
      <w:r w:rsidR="001E0C67" w:rsidRPr="00EB027E">
        <w:rPr>
          <w:rStyle w:val="charBoldItals"/>
        </w:rPr>
        <w:t xml:space="preserve">restricted medical treatment </w:t>
      </w:r>
      <w:r w:rsidR="001E0C67" w:rsidRPr="003F7A48">
        <w:t>does not include circumcision of the penis.</w:t>
      </w:r>
    </w:p>
    <w:p w14:paraId="75F025E3" w14:textId="56D0D419" w:rsidR="001E0C67" w:rsidRPr="003F7A48" w:rsidRDefault="00EF3743" w:rsidP="00EF3743">
      <w:pPr>
        <w:pStyle w:val="Amain"/>
      </w:pPr>
      <w:r>
        <w:tab/>
      </w:r>
      <w:r w:rsidRPr="003F7A48">
        <w:t>(3)</w:t>
      </w:r>
      <w:r w:rsidRPr="003F7A48">
        <w:tab/>
      </w:r>
      <w:r w:rsidR="001E0C67" w:rsidRPr="003F7A48">
        <w:t>In this section:</w:t>
      </w:r>
    </w:p>
    <w:p w14:paraId="18EA75E5" w14:textId="77777777" w:rsidR="001E0C67" w:rsidRPr="003F7A48" w:rsidRDefault="001E0C67" w:rsidP="00EF3743">
      <w:pPr>
        <w:pStyle w:val="aDef"/>
      </w:pPr>
      <w:r w:rsidRPr="00EB027E">
        <w:rPr>
          <w:rStyle w:val="charBoldItals"/>
        </w:rPr>
        <w:t>sex characteristics</w:t>
      </w:r>
      <w:r w:rsidRPr="003F7A48">
        <w:rPr>
          <w:bCs/>
          <w:iCs/>
        </w:rPr>
        <w:t>—see section 7 (2).</w:t>
      </w:r>
      <w:r w:rsidRPr="003F7A48">
        <w:t xml:space="preserve"> </w:t>
      </w:r>
    </w:p>
    <w:p w14:paraId="75B9928D" w14:textId="5E26A722" w:rsidR="001E0C67" w:rsidRPr="00EB027E" w:rsidRDefault="00EF3743" w:rsidP="00EF3743">
      <w:pPr>
        <w:pStyle w:val="AH5Sec"/>
        <w:rPr>
          <w:rStyle w:val="charItals"/>
        </w:rPr>
      </w:pPr>
      <w:bookmarkStart w:id="12" w:name="_Toc129964009"/>
      <w:r w:rsidRPr="00EF3743">
        <w:rPr>
          <w:rStyle w:val="CharSectNo"/>
        </w:rPr>
        <w:t>9</w:t>
      </w:r>
      <w:r w:rsidRPr="00EB027E">
        <w:rPr>
          <w:rStyle w:val="charItals"/>
          <w:i w:val="0"/>
        </w:rPr>
        <w:tab/>
      </w:r>
      <w:r w:rsidR="001E0C67" w:rsidRPr="003F7A48">
        <w:t xml:space="preserve">Meaning of </w:t>
      </w:r>
      <w:r w:rsidR="001E0C67" w:rsidRPr="00EB027E">
        <w:rPr>
          <w:rStyle w:val="charItals"/>
        </w:rPr>
        <w:t>prescribed</w:t>
      </w:r>
      <w:r w:rsidR="001E0C67" w:rsidRPr="003F7A48">
        <w:t xml:space="preserve"> </w:t>
      </w:r>
      <w:r w:rsidR="001E0C67" w:rsidRPr="00EB027E">
        <w:rPr>
          <w:rStyle w:val="charItals"/>
        </w:rPr>
        <w:t>person</w:t>
      </w:r>
      <w:bookmarkEnd w:id="12"/>
    </w:p>
    <w:p w14:paraId="6B382C8C" w14:textId="77777777" w:rsidR="001E0C67" w:rsidRPr="003F7A48" w:rsidRDefault="001E0C67" w:rsidP="001E0C67">
      <w:pPr>
        <w:pStyle w:val="Amainreturn"/>
      </w:pPr>
      <w:r w:rsidRPr="003F7A48">
        <w:t>In this Act:</w:t>
      </w:r>
    </w:p>
    <w:p w14:paraId="6511E47A" w14:textId="77777777" w:rsidR="001E0C67" w:rsidRPr="003F7A48" w:rsidRDefault="001E0C67" w:rsidP="00EF3743">
      <w:pPr>
        <w:pStyle w:val="aDef"/>
        <w:keepNext/>
      </w:pPr>
      <w:r w:rsidRPr="00EB027E">
        <w:rPr>
          <w:rStyle w:val="charBoldItals"/>
        </w:rPr>
        <w:t>prescribed person</w:t>
      </w:r>
      <w:r w:rsidRPr="003F7A48">
        <w:t>, in relation to restricted medical treatment, means a person who—</w:t>
      </w:r>
    </w:p>
    <w:p w14:paraId="7A7712A1" w14:textId="4316B87E" w:rsidR="001E0C67" w:rsidRPr="003F7A48" w:rsidRDefault="00EF3743" w:rsidP="00EF3743">
      <w:pPr>
        <w:pStyle w:val="aDefpara"/>
        <w:keepNext/>
      </w:pPr>
      <w:r>
        <w:tab/>
      </w:r>
      <w:r w:rsidRPr="003F7A48">
        <w:t>(a)</w:t>
      </w:r>
      <w:r w:rsidRPr="003F7A48">
        <w:tab/>
      </w:r>
      <w:r w:rsidR="001E0C67" w:rsidRPr="003F7A48">
        <w:t>has a variation in sex characteristics; and</w:t>
      </w:r>
    </w:p>
    <w:p w14:paraId="4512A36C" w14:textId="59B09D94" w:rsidR="001E0C67" w:rsidRPr="003F7A48" w:rsidRDefault="00EF3743" w:rsidP="00EF3743">
      <w:pPr>
        <w:pStyle w:val="aDefpara"/>
        <w:rPr>
          <w:lang w:eastAsia="en-AU"/>
        </w:rPr>
      </w:pPr>
      <w:r>
        <w:rPr>
          <w:lang w:eastAsia="en-AU"/>
        </w:rPr>
        <w:tab/>
      </w:r>
      <w:r w:rsidRPr="003F7A48">
        <w:rPr>
          <w:lang w:eastAsia="en-AU"/>
        </w:rPr>
        <w:t>(b)</w:t>
      </w:r>
      <w:r w:rsidRPr="003F7A48">
        <w:rPr>
          <w:lang w:eastAsia="en-AU"/>
        </w:rPr>
        <w:tab/>
      </w:r>
      <w:r w:rsidR="001E0C67" w:rsidRPr="003F7A48">
        <w:t>either—</w:t>
      </w:r>
    </w:p>
    <w:p w14:paraId="771446AA" w14:textId="395A1908" w:rsidR="001E0C67" w:rsidRPr="003F7A48" w:rsidRDefault="00EF3743" w:rsidP="00EF3743">
      <w:pPr>
        <w:pStyle w:val="Asubpara"/>
        <w:rPr>
          <w:lang w:eastAsia="en-AU"/>
        </w:rPr>
      </w:pPr>
      <w:r>
        <w:rPr>
          <w:lang w:eastAsia="en-AU"/>
        </w:rPr>
        <w:tab/>
      </w:r>
      <w:r w:rsidRPr="003F7A48">
        <w:rPr>
          <w:lang w:eastAsia="en-AU"/>
        </w:rPr>
        <w:t>(i)</w:t>
      </w:r>
      <w:r w:rsidRPr="003F7A48">
        <w:rPr>
          <w:lang w:eastAsia="en-AU"/>
        </w:rPr>
        <w:tab/>
      </w:r>
      <w:r w:rsidR="001E0C67" w:rsidRPr="003F7A48">
        <w:t>is an adult subject to a guardianship order that applies to the medical treatment; or</w:t>
      </w:r>
    </w:p>
    <w:p w14:paraId="5FE7DF31" w14:textId="507F1FA6" w:rsidR="001E0C67" w:rsidRPr="003F7A48" w:rsidRDefault="00EF3743" w:rsidP="00EF3743">
      <w:pPr>
        <w:pStyle w:val="Asubpara"/>
        <w:rPr>
          <w:lang w:eastAsia="en-AU"/>
        </w:rPr>
      </w:pPr>
      <w:r>
        <w:rPr>
          <w:lang w:eastAsia="en-AU"/>
        </w:rPr>
        <w:tab/>
      </w:r>
      <w:r w:rsidRPr="003F7A48">
        <w:rPr>
          <w:lang w:eastAsia="en-AU"/>
        </w:rPr>
        <w:t>(ii)</w:t>
      </w:r>
      <w:r w:rsidRPr="003F7A48">
        <w:rPr>
          <w:lang w:eastAsia="en-AU"/>
        </w:rPr>
        <w:tab/>
      </w:r>
      <w:r w:rsidR="001E0C67" w:rsidRPr="003F7A48">
        <w:t>is a child who does not</w:t>
      </w:r>
      <w:r w:rsidR="001E0C67" w:rsidRPr="003F7A48">
        <w:rPr>
          <w:lang w:eastAsia="en-AU"/>
        </w:rPr>
        <w:t xml:space="preserve"> have decision-making capacity in relation to the medical treatment.</w:t>
      </w:r>
    </w:p>
    <w:p w14:paraId="5D6A4952" w14:textId="77777777" w:rsidR="001E0C67" w:rsidRPr="003F7A48" w:rsidRDefault="001E0C67" w:rsidP="00EF3743">
      <w:pPr>
        <w:pStyle w:val="PageBreak"/>
        <w:suppressLineNumbers/>
      </w:pPr>
      <w:r w:rsidRPr="003F7A48">
        <w:br w:type="page"/>
      </w:r>
    </w:p>
    <w:p w14:paraId="518BA58E" w14:textId="54CAE99A" w:rsidR="001E0C67" w:rsidRPr="00EF3743" w:rsidRDefault="00EF3743" w:rsidP="00EF3743">
      <w:pPr>
        <w:pStyle w:val="AH2Part"/>
      </w:pPr>
      <w:bookmarkStart w:id="13" w:name="_Toc129964010"/>
      <w:r w:rsidRPr="00EF3743">
        <w:rPr>
          <w:rStyle w:val="CharPartNo"/>
        </w:rPr>
        <w:lastRenderedPageBreak/>
        <w:t>Part 3</w:t>
      </w:r>
      <w:r w:rsidRPr="003F7A48">
        <w:tab/>
      </w:r>
      <w:r w:rsidR="001E0C67" w:rsidRPr="00EF3743">
        <w:rPr>
          <w:rStyle w:val="CharPartText"/>
        </w:rPr>
        <w:t>Assessment of treatment plans</w:t>
      </w:r>
      <w:bookmarkEnd w:id="13"/>
    </w:p>
    <w:p w14:paraId="755B1F76" w14:textId="4C0E1F13" w:rsidR="001E0C67" w:rsidRPr="00EF3743" w:rsidRDefault="00EF3743" w:rsidP="00EF3743">
      <w:pPr>
        <w:pStyle w:val="AH3Div"/>
      </w:pPr>
      <w:bookmarkStart w:id="14" w:name="_Toc129964011"/>
      <w:r w:rsidRPr="00EF3743">
        <w:rPr>
          <w:rStyle w:val="CharDivNo"/>
        </w:rPr>
        <w:t>Division 3.1</w:t>
      </w:r>
      <w:r w:rsidRPr="003F7A48">
        <w:tab/>
      </w:r>
      <w:r w:rsidR="001E0C67" w:rsidRPr="00EF3743">
        <w:rPr>
          <w:rStyle w:val="CharDivText"/>
        </w:rPr>
        <w:t>Applying for approval of treatment plans</w:t>
      </w:r>
      <w:bookmarkEnd w:id="14"/>
    </w:p>
    <w:p w14:paraId="43D2DAC4" w14:textId="05092CF3" w:rsidR="001E0C67" w:rsidRPr="003F7A48" w:rsidRDefault="00EF3743" w:rsidP="00EF3743">
      <w:pPr>
        <w:pStyle w:val="AH5Sec"/>
      </w:pPr>
      <w:bookmarkStart w:id="15" w:name="_Toc129964012"/>
      <w:r w:rsidRPr="00EF3743">
        <w:rPr>
          <w:rStyle w:val="CharSectNo"/>
        </w:rPr>
        <w:t>10</w:t>
      </w:r>
      <w:r w:rsidRPr="003F7A48">
        <w:tab/>
      </w:r>
      <w:r w:rsidR="001E0C67" w:rsidRPr="003F7A48">
        <w:t>Requirement for treatment plans to be approved</w:t>
      </w:r>
      <w:bookmarkEnd w:id="15"/>
    </w:p>
    <w:p w14:paraId="0B1F766F" w14:textId="2465A158" w:rsidR="001E0C67" w:rsidRPr="003F7A48" w:rsidRDefault="00EF3743" w:rsidP="00EF3743">
      <w:pPr>
        <w:pStyle w:val="Amain"/>
        <w:keepNext/>
      </w:pPr>
      <w:r>
        <w:tab/>
      </w:r>
      <w:r w:rsidRPr="003F7A48">
        <w:t>(1)</w:t>
      </w:r>
      <w:r w:rsidRPr="003F7A48">
        <w:tab/>
      </w:r>
      <w:r w:rsidR="001E0C67" w:rsidRPr="003F7A48">
        <w:t>A person may only undertake restricted medical treatment on a prescribed person in accordance with an approved treatment plan and any condition applying to the plan.</w:t>
      </w:r>
    </w:p>
    <w:p w14:paraId="510F4302" w14:textId="62546EF6" w:rsidR="001E0C67" w:rsidRPr="003F7A48" w:rsidRDefault="001E0C67" w:rsidP="00EF3743">
      <w:pPr>
        <w:pStyle w:val="aNote"/>
        <w:keepNext/>
      </w:pPr>
      <w:r w:rsidRPr="00EB027E">
        <w:rPr>
          <w:rStyle w:val="charItals"/>
        </w:rPr>
        <w:t>Note 1</w:t>
      </w:r>
      <w:r w:rsidRPr="00EB027E">
        <w:rPr>
          <w:rStyle w:val="charItals"/>
        </w:rPr>
        <w:tab/>
      </w:r>
      <w:r w:rsidRPr="003F7A48">
        <w:t xml:space="preserve">It is an offence under </w:t>
      </w:r>
      <w:r w:rsidR="007225BB" w:rsidRPr="003F7A48">
        <w:t>p</w:t>
      </w:r>
      <w:r w:rsidR="00544981" w:rsidRPr="003F7A48">
        <w:t>t 4</w:t>
      </w:r>
      <w:r w:rsidRPr="003F7A48">
        <w:t xml:space="preserve"> to undertake restricted medical treatment on a prescribed person other than in accordance with an approved treatment plan.</w:t>
      </w:r>
    </w:p>
    <w:p w14:paraId="518A96E4" w14:textId="38886F3D" w:rsidR="001E0C67" w:rsidRPr="003F7A48" w:rsidRDefault="001E0C67" w:rsidP="001E0C67">
      <w:pPr>
        <w:pStyle w:val="aNote"/>
        <w:rPr>
          <w:iCs/>
        </w:rPr>
      </w:pPr>
      <w:r w:rsidRPr="00EB027E">
        <w:rPr>
          <w:rStyle w:val="charItals"/>
        </w:rPr>
        <w:t>Note 2</w:t>
      </w:r>
      <w:r w:rsidRPr="00EB027E">
        <w:rPr>
          <w:rStyle w:val="charItals"/>
        </w:rPr>
        <w:tab/>
      </w:r>
      <w:r w:rsidRPr="003F7A48">
        <w:rPr>
          <w:iCs/>
        </w:rPr>
        <w:t xml:space="preserve">If the prescribed person is an adult and the restricted medical treatment is a prescribed medical procedure under the </w:t>
      </w:r>
      <w:hyperlink r:id="rId19" w:tooltip="A1991-62" w:history="1">
        <w:r w:rsidR="00EB027E" w:rsidRPr="00EB027E">
          <w:rPr>
            <w:rStyle w:val="charCitHyperlinkItal"/>
          </w:rPr>
          <w:t>Guardianship and Management of Property Act 1991</w:t>
        </w:r>
      </w:hyperlink>
      <w:r w:rsidRPr="003F7A48">
        <w:rPr>
          <w:iCs/>
        </w:rPr>
        <w:t xml:space="preserve">, consent to the treatment from the ACAT is also required (see that </w:t>
      </w:r>
      <w:hyperlink r:id="rId20" w:tooltip="Guardianship and Management of Property Act 1991" w:history="1">
        <w:r w:rsidR="00C407EA" w:rsidRPr="00C407EA">
          <w:rPr>
            <w:rStyle w:val="charCitHyperlinkAbbrev"/>
          </w:rPr>
          <w:t>Act</w:t>
        </w:r>
      </w:hyperlink>
      <w:r w:rsidRPr="003F7A48">
        <w:rPr>
          <w:iCs/>
        </w:rPr>
        <w:t>, s 70).</w:t>
      </w:r>
    </w:p>
    <w:p w14:paraId="4CCB89A3" w14:textId="69EB73C6" w:rsidR="001E0C67" w:rsidRPr="003F7A48" w:rsidRDefault="00EF3743" w:rsidP="00EF3743">
      <w:pPr>
        <w:pStyle w:val="Amain"/>
      </w:pPr>
      <w:r>
        <w:tab/>
      </w:r>
      <w:r w:rsidRPr="003F7A48">
        <w:t>(2)</w:t>
      </w:r>
      <w:r w:rsidRPr="003F7A48">
        <w:tab/>
      </w:r>
      <w:r w:rsidR="001E0C67" w:rsidRPr="003F7A48">
        <w:t>Subsection (1) does not apply to urgent restricted medical treatment.</w:t>
      </w:r>
    </w:p>
    <w:p w14:paraId="376BFFC4" w14:textId="7E9D6A1F" w:rsidR="001E0C67" w:rsidRPr="003F7A48" w:rsidRDefault="00EF3743" w:rsidP="00EF3743">
      <w:pPr>
        <w:pStyle w:val="AH5Sec"/>
      </w:pPr>
      <w:bookmarkStart w:id="16" w:name="_Toc129964013"/>
      <w:r w:rsidRPr="00EF3743">
        <w:rPr>
          <w:rStyle w:val="CharSectNo"/>
        </w:rPr>
        <w:t>11</w:t>
      </w:r>
      <w:r w:rsidRPr="003F7A48">
        <w:tab/>
      </w:r>
      <w:r w:rsidR="001E0C67" w:rsidRPr="003F7A48">
        <w:t>Application for approval of treatment plan</w:t>
      </w:r>
      <w:bookmarkEnd w:id="16"/>
    </w:p>
    <w:p w14:paraId="453FDBF8" w14:textId="08C565B9" w:rsidR="001E0C67" w:rsidRPr="003F7A48" w:rsidRDefault="00EF3743" w:rsidP="00EF3743">
      <w:pPr>
        <w:pStyle w:val="Amain"/>
      </w:pPr>
      <w:r>
        <w:tab/>
      </w:r>
      <w:r w:rsidRPr="003F7A48">
        <w:t>(1)</w:t>
      </w:r>
      <w:r w:rsidRPr="003F7A48">
        <w:tab/>
      </w:r>
      <w:r w:rsidR="001E0C67" w:rsidRPr="003F7A48">
        <w:t>A person may apply to the assessment board for approval of a treatment plan for—</w:t>
      </w:r>
    </w:p>
    <w:p w14:paraId="3DE683CC" w14:textId="23B59330" w:rsidR="001E0C67" w:rsidRPr="003F7A48" w:rsidRDefault="00EF3743" w:rsidP="00EF3743">
      <w:pPr>
        <w:pStyle w:val="Apara"/>
      </w:pPr>
      <w:r>
        <w:tab/>
      </w:r>
      <w:r w:rsidRPr="003F7A48">
        <w:t>(a)</w:t>
      </w:r>
      <w:r w:rsidRPr="003F7A48">
        <w:tab/>
      </w:r>
      <w:r w:rsidR="001E0C67" w:rsidRPr="003F7A48">
        <w:t xml:space="preserve">a class of prescribed people (a </w:t>
      </w:r>
      <w:r w:rsidR="001E0C67" w:rsidRPr="00EB027E">
        <w:rPr>
          <w:rStyle w:val="charBoldItals"/>
        </w:rPr>
        <w:t>general treatment plan</w:t>
      </w:r>
      <w:r w:rsidR="001E0C67" w:rsidRPr="003F7A48">
        <w:t xml:space="preserve">); or </w:t>
      </w:r>
    </w:p>
    <w:p w14:paraId="4F5B069F" w14:textId="07DC6FF5" w:rsidR="001E0C67" w:rsidRPr="003F7A48" w:rsidRDefault="00EF3743" w:rsidP="00EF3743">
      <w:pPr>
        <w:pStyle w:val="Apara"/>
      </w:pPr>
      <w:r>
        <w:tab/>
      </w:r>
      <w:r w:rsidRPr="003F7A48">
        <w:t>(b)</w:t>
      </w:r>
      <w:r w:rsidRPr="003F7A48">
        <w:tab/>
      </w:r>
      <w:r w:rsidR="001E0C67" w:rsidRPr="003F7A48">
        <w:t xml:space="preserve">an individual prescribed person (an </w:t>
      </w:r>
      <w:r w:rsidR="001E0C67" w:rsidRPr="00EB027E">
        <w:rPr>
          <w:rStyle w:val="charBoldItals"/>
        </w:rPr>
        <w:t>individual treatment plan</w:t>
      </w:r>
      <w:r w:rsidR="001E0C67" w:rsidRPr="003F7A48">
        <w:t>).</w:t>
      </w:r>
    </w:p>
    <w:p w14:paraId="7219CF9C" w14:textId="17DC282D" w:rsidR="001E0C67" w:rsidRPr="003F7A48" w:rsidRDefault="00EF3743" w:rsidP="00EF3743">
      <w:pPr>
        <w:pStyle w:val="Amain"/>
      </w:pPr>
      <w:r>
        <w:tab/>
      </w:r>
      <w:r w:rsidRPr="003F7A48">
        <w:t>(2)</w:t>
      </w:r>
      <w:r w:rsidRPr="003F7A48">
        <w:tab/>
      </w:r>
      <w:r w:rsidR="001E0C67" w:rsidRPr="003F7A48">
        <w:t>A person may only apply for approval of a treatment plan if—</w:t>
      </w:r>
    </w:p>
    <w:p w14:paraId="633E894F" w14:textId="2EBFC37A" w:rsidR="001E0C67" w:rsidRPr="003F7A48" w:rsidRDefault="00EF3743" w:rsidP="00EF3743">
      <w:pPr>
        <w:pStyle w:val="Apara"/>
      </w:pPr>
      <w:r>
        <w:tab/>
      </w:r>
      <w:r w:rsidRPr="003F7A48">
        <w:t>(a)</w:t>
      </w:r>
      <w:r w:rsidRPr="003F7A48">
        <w:tab/>
      </w:r>
      <w:r w:rsidR="001E0C67" w:rsidRPr="003F7A48">
        <w:t>for a general treatment plan—they are a person declared by the Minister; or</w:t>
      </w:r>
    </w:p>
    <w:p w14:paraId="71267C6E" w14:textId="0DBADF03" w:rsidR="001E0C67" w:rsidRPr="003F7A48" w:rsidRDefault="00EF3743" w:rsidP="00EF3743">
      <w:pPr>
        <w:pStyle w:val="Apara"/>
      </w:pPr>
      <w:r>
        <w:tab/>
      </w:r>
      <w:r w:rsidRPr="003F7A48">
        <w:t>(b)</w:t>
      </w:r>
      <w:r w:rsidRPr="003F7A48">
        <w:tab/>
      </w:r>
      <w:r w:rsidR="001E0C67" w:rsidRPr="003F7A48">
        <w:t>for an individual treatment plan—they are—</w:t>
      </w:r>
    </w:p>
    <w:p w14:paraId="6C8074E7" w14:textId="37EDF1AE" w:rsidR="001E0C67" w:rsidRPr="003F7A48" w:rsidRDefault="00EF3743" w:rsidP="00EF3743">
      <w:pPr>
        <w:pStyle w:val="Asubpara"/>
      </w:pPr>
      <w:r>
        <w:tab/>
      </w:r>
      <w:r w:rsidRPr="003F7A48">
        <w:t>(i)</w:t>
      </w:r>
      <w:r w:rsidRPr="003F7A48">
        <w:tab/>
      </w:r>
      <w:r w:rsidR="001E0C67" w:rsidRPr="003F7A48">
        <w:t>a decision-maker for the prescribed person; or</w:t>
      </w:r>
    </w:p>
    <w:p w14:paraId="1711C652" w14:textId="3E5D79E7" w:rsidR="001E0C67" w:rsidRPr="003F7A48" w:rsidRDefault="00EF3743" w:rsidP="00F473FE">
      <w:pPr>
        <w:pStyle w:val="Asubpara"/>
        <w:keepNext/>
      </w:pPr>
      <w:r>
        <w:lastRenderedPageBreak/>
        <w:tab/>
      </w:r>
      <w:r w:rsidRPr="003F7A48">
        <w:t>(ii)</w:t>
      </w:r>
      <w:r w:rsidRPr="003F7A48">
        <w:tab/>
      </w:r>
      <w:r w:rsidR="001E0C67" w:rsidRPr="003F7A48">
        <w:t>a health practitioner for the prescribed person; or</w:t>
      </w:r>
    </w:p>
    <w:p w14:paraId="1FF1E9C5" w14:textId="231A56A8" w:rsidR="001E0C67" w:rsidRPr="003F7A48" w:rsidRDefault="00EF3743" w:rsidP="00EF3743">
      <w:pPr>
        <w:pStyle w:val="Asubpara"/>
      </w:pPr>
      <w:r>
        <w:tab/>
      </w:r>
      <w:r w:rsidRPr="003F7A48">
        <w:t>(iii)</w:t>
      </w:r>
      <w:r w:rsidRPr="003F7A48">
        <w:tab/>
      </w:r>
      <w:r w:rsidR="001E0C67" w:rsidRPr="003F7A48">
        <w:t>a person prescribed by regulation.</w:t>
      </w:r>
    </w:p>
    <w:p w14:paraId="43B33374" w14:textId="73FE0223" w:rsidR="001E0C67" w:rsidRPr="003F7A48" w:rsidRDefault="00EF3743" w:rsidP="00EF3743">
      <w:pPr>
        <w:pStyle w:val="Amain"/>
      </w:pPr>
      <w:r>
        <w:tab/>
      </w:r>
      <w:r w:rsidRPr="003F7A48">
        <w:t>(3)</w:t>
      </w:r>
      <w:r w:rsidRPr="003F7A48">
        <w:tab/>
      </w:r>
      <w:r w:rsidR="001E0C67" w:rsidRPr="003F7A48">
        <w:t>The application must—</w:t>
      </w:r>
    </w:p>
    <w:p w14:paraId="4CC9AFDF" w14:textId="550A38B3" w:rsidR="001E0C67" w:rsidRPr="003F7A48" w:rsidRDefault="00EF3743" w:rsidP="00EF3743">
      <w:pPr>
        <w:pStyle w:val="Apara"/>
      </w:pPr>
      <w:r>
        <w:tab/>
      </w:r>
      <w:r w:rsidRPr="003F7A48">
        <w:t>(a)</w:t>
      </w:r>
      <w:r w:rsidRPr="003F7A48">
        <w:tab/>
      </w:r>
      <w:r w:rsidR="001E0C67" w:rsidRPr="003F7A48">
        <w:t>state the name and contact details of the applicant; and</w:t>
      </w:r>
    </w:p>
    <w:p w14:paraId="706CE9D5" w14:textId="042E173A" w:rsidR="001E0C67" w:rsidRPr="003F7A48" w:rsidRDefault="00EF3743" w:rsidP="00EF3743">
      <w:pPr>
        <w:pStyle w:val="Apara"/>
      </w:pPr>
      <w:r>
        <w:tab/>
      </w:r>
      <w:r w:rsidRPr="003F7A48">
        <w:t>(b)</w:t>
      </w:r>
      <w:r w:rsidRPr="003F7A48">
        <w:tab/>
      </w:r>
      <w:r w:rsidR="001E0C67" w:rsidRPr="003F7A48">
        <w:t>include the proposed treatment plan; and</w:t>
      </w:r>
    </w:p>
    <w:p w14:paraId="1D5378D5" w14:textId="773DCAA2" w:rsidR="001E0C67" w:rsidRPr="003F7A48" w:rsidRDefault="00EF3743" w:rsidP="00EF3743">
      <w:pPr>
        <w:pStyle w:val="Apara"/>
      </w:pPr>
      <w:r>
        <w:tab/>
      </w:r>
      <w:r w:rsidRPr="003F7A48">
        <w:t>(c)</w:t>
      </w:r>
      <w:r w:rsidRPr="003F7A48">
        <w:tab/>
      </w:r>
      <w:r w:rsidR="001E0C67" w:rsidRPr="003F7A48">
        <w:t>set out the reasons why the treatment plan is proposed, including evidence addressing the assessment criteria mentioned in—</w:t>
      </w:r>
    </w:p>
    <w:p w14:paraId="264F3EF3" w14:textId="447B264D" w:rsidR="001E0C67" w:rsidRPr="003F7A48" w:rsidRDefault="00EF3743" w:rsidP="00EF3743">
      <w:pPr>
        <w:pStyle w:val="Asubpara"/>
      </w:pPr>
      <w:r>
        <w:tab/>
      </w:r>
      <w:r w:rsidRPr="003F7A48">
        <w:t>(i)</w:t>
      </w:r>
      <w:r w:rsidRPr="003F7A48">
        <w:tab/>
      </w:r>
      <w:r w:rsidR="001E0C67" w:rsidRPr="003F7A48">
        <w:t>section </w:t>
      </w:r>
      <w:r w:rsidR="00927A30" w:rsidRPr="003F7A48">
        <w:t>13</w:t>
      </w:r>
      <w:r w:rsidR="001E0C67" w:rsidRPr="003F7A48">
        <w:t>; and</w:t>
      </w:r>
    </w:p>
    <w:p w14:paraId="492EB343" w14:textId="43792573" w:rsidR="001E0C67" w:rsidRPr="003F7A48" w:rsidRDefault="00EF3743" w:rsidP="00EF3743">
      <w:pPr>
        <w:pStyle w:val="Asubpara"/>
      </w:pPr>
      <w:r>
        <w:tab/>
      </w:r>
      <w:r w:rsidRPr="003F7A48">
        <w:t>(ii)</w:t>
      </w:r>
      <w:r w:rsidRPr="003F7A48">
        <w:tab/>
      </w:r>
      <w:r w:rsidR="001E0C67" w:rsidRPr="003F7A48">
        <w:t xml:space="preserve">for an individual treatment plan—section </w:t>
      </w:r>
      <w:r w:rsidR="00927A30" w:rsidRPr="003F7A48">
        <w:t>16</w:t>
      </w:r>
      <w:r w:rsidR="001E0C67" w:rsidRPr="003F7A48">
        <w:t>; and</w:t>
      </w:r>
    </w:p>
    <w:p w14:paraId="1F9FFA04" w14:textId="18939C65" w:rsidR="001E0C67" w:rsidRPr="003F7A48" w:rsidRDefault="00EF3743" w:rsidP="00EF3743">
      <w:pPr>
        <w:pStyle w:val="Apara"/>
      </w:pPr>
      <w:r>
        <w:tab/>
      </w:r>
      <w:r w:rsidRPr="003F7A48">
        <w:t>(d)</w:t>
      </w:r>
      <w:r w:rsidRPr="003F7A48">
        <w:tab/>
      </w:r>
      <w:r w:rsidR="001E0C67" w:rsidRPr="003F7A48">
        <w:t>for an individual treatment plan—</w:t>
      </w:r>
    </w:p>
    <w:p w14:paraId="57473BC6" w14:textId="199E7F93" w:rsidR="001E0C67" w:rsidRPr="003F7A48" w:rsidRDefault="00EF3743" w:rsidP="00EF3743">
      <w:pPr>
        <w:pStyle w:val="Asubpara"/>
      </w:pPr>
      <w:r>
        <w:tab/>
      </w:r>
      <w:r w:rsidRPr="003F7A48">
        <w:t>(i)</w:t>
      </w:r>
      <w:r w:rsidRPr="003F7A48">
        <w:tab/>
      </w:r>
      <w:r w:rsidR="001E0C67" w:rsidRPr="003F7A48">
        <w:t>state the prescribed person’s name and age; and</w:t>
      </w:r>
    </w:p>
    <w:p w14:paraId="62CD1057" w14:textId="7090F939" w:rsidR="001E0C67" w:rsidRPr="003F7A48" w:rsidRDefault="00EF3743" w:rsidP="00EF3743">
      <w:pPr>
        <w:pStyle w:val="Asubpara"/>
      </w:pPr>
      <w:r>
        <w:tab/>
      </w:r>
      <w:r w:rsidRPr="003F7A48">
        <w:t>(ii)</w:t>
      </w:r>
      <w:r w:rsidRPr="003F7A48">
        <w:tab/>
      </w:r>
      <w:r w:rsidR="001E0C67" w:rsidRPr="003F7A48">
        <w:t>state the name and contact details for each decision</w:t>
      </w:r>
      <w:r w:rsidR="001E0C67" w:rsidRPr="003F7A48">
        <w:noBreakHyphen/>
        <w:t>maker for the prescribed person; and</w:t>
      </w:r>
    </w:p>
    <w:p w14:paraId="6FF8CBA5" w14:textId="04B60336" w:rsidR="001E0C67" w:rsidRPr="003F7A48" w:rsidRDefault="00EF3743" w:rsidP="00EF3743">
      <w:pPr>
        <w:pStyle w:val="Asubpara"/>
      </w:pPr>
      <w:r>
        <w:tab/>
      </w:r>
      <w:r w:rsidRPr="003F7A48">
        <w:t>(iii)</w:t>
      </w:r>
      <w:r w:rsidRPr="003F7A48">
        <w:tab/>
      </w:r>
      <w:r w:rsidR="001E0C67" w:rsidRPr="003F7A48">
        <w:t>include a summary of any previous treatment, including restricted medical treatment, the person has received in relation to their variation in sex characteristics; and</w:t>
      </w:r>
    </w:p>
    <w:p w14:paraId="36A96451" w14:textId="71E385C3" w:rsidR="001E0C67" w:rsidRPr="003F7A48" w:rsidRDefault="00EF3743" w:rsidP="00EF3743">
      <w:pPr>
        <w:pStyle w:val="Apara"/>
      </w:pPr>
      <w:r>
        <w:tab/>
      </w:r>
      <w:r w:rsidRPr="003F7A48">
        <w:t>(e)</w:t>
      </w:r>
      <w:r w:rsidRPr="003F7A48">
        <w:tab/>
      </w:r>
      <w:r w:rsidR="001E0C67" w:rsidRPr="003F7A48">
        <w:t>anything else prescribed by regulation.</w:t>
      </w:r>
    </w:p>
    <w:p w14:paraId="1B7A3625" w14:textId="72A4F6F7" w:rsidR="001E0C67" w:rsidRPr="003F7A48" w:rsidRDefault="00EF3743" w:rsidP="00EF3743">
      <w:pPr>
        <w:pStyle w:val="Amain"/>
      </w:pPr>
      <w:r>
        <w:tab/>
      </w:r>
      <w:r w:rsidRPr="003F7A48">
        <w:t>(4)</w:t>
      </w:r>
      <w:r w:rsidRPr="003F7A48">
        <w:tab/>
      </w:r>
      <w:r w:rsidR="001E0C67" w:rsidRPr="003F7A48">
        <w:t>The president must give a copy of the application to the public advocate.</w:t>
      </w:r>
    </w:p>
    <w:p w14:paraId="3A7BDE31" w14:textId="3DA3647B" w:rsidR="001E0C67" w:rsidRPr="003F7A48" w:rsidRDefault="00EF3743" w:rsidP="00EF3743">
      <w:pPr>
        <w:pStyle w:val="Amain"/>
      </w:pPr>
      <w:r>
        <w:tab/>
      </w:r>
      <w:r w:rsidRPr="003F7A48">
        <w:t>(5)</w:t>
      </w:r>
      <w:r w:rsidRPr="003F7A48">
        <w:tab/>
      </w:r>
      <w:r w:rsidR="001E0C67" w:rsidRPr="003F7A48">
        <w:t>A declaration by the Minister under subsection (2) (a) is a disallowable instrument.</w:t>
      </w:r>
    </w:p>
    <w:p w14:paraId="3D07D2D8" w14:textId="0105D2B4" w:rsidR="001E0C67" w:rsidRPr="00EF3743" w:rsidRDefault="00EF3743" w:rsidP="00EF3743">
      <w:pPr>
        <w:pStyle w:val="AH3Div"/>
      </w:pPr>
      <w:bookmarkStart w:id="17" w:name="_Toc129964014"/>
      <w:r w:rsidRPr="00EF3743">
        <w:rPr>
          <w:rStyle w:val="CharDivNo"/>
        </w:rPr>
        <w:lastRenderedPageBreak/>
        <w:t>Division 3.2</w:t>
      </w:r>
      <w:r w:rsidRPr="003F7A48">
        <w:tab/>
      </w:r>
      <w:r w:rsidR="001E0C67" w:rsidRPr="00EF3743">
        <w:rPr>
          <w:rStyle w:val="CharDivText"/>
        </w:rPr>
        <w:t>Assessment of treatment plans</w:t>
      </w:r>
      <w:bookmarkEnd w:id="17"/>
    </w:p>
    <w:p w14:paraId="70308886" w14:textId="00EF8D21" w:rsidR="001E0C67" w:rsidRPr="003F7A48" w:rsidRDefault="00EF3743" w:rsidP="00EF3743">
      <w:pPr>
        <w:pStyle w:val="AH5Sec"/>
      </w:pPr>
      <w:bookmarkStart w:id="18" w:name="_Toc129964015"/>
      <w:r w:rsidRPr="00EF3743">
        <w:rPr>
          <w:rStyle w:val="CharSectNo"/>
        </w:rPr>
        <w:t>12</w:t>
      </w:r>
      <w:r w:rsidRPr="003F7A48">
        <w:tab/>
      </w:r>
      <w:r w:rsidR="001E0C67" w:rsidRPr="003F7A48">
        <w:t>Assessment committee</w:t>
      </w:r>
      <w:bookmarkEnd w:id="18"/>
    </w:p>
    <w:p w14:paraId="10F277A4" w14:textId="40529B2D" w:rsidR="001E0C67" w:rsidRPr="003F7A48" w:rsidRDefault="00EF3743" w:rsidP="00F473FE">
      <w:pPr>
        <w:pStyle w:val="Amain"/>
        <w:keepLines/>
      </w:pPr>
      <w:r>
        <w:tab/>
      </w:r>
      <w:r w:rsidRPr="003F7A48">
        <w:t>(1)</w:t>
      </w:r>
      <w:r w:rsidRPr="003F7A48">
        <w:tab/>
      </w:r>
      <w:r w:rsidR="001E0C67" w:rsidRPr="003F7A48">
        <w:t>As soon as practicable, and not more than 14 days after receiving an application, the president must appoint 1 assessment board member from each category mentioned in section </w:t>
      </w:r>
      <w:r w:rsidR="00927A30" w:rsidRPr="003F7A48">
        <w:t>31</w:t>
      </w:r>
      <w:r w:rsidR="001E0C67" w:rsidRPr="003F7A48">
        <w:t xml:space="preserve"> (1) (b) to a committee (an</w:t>
      </w:r>
      <w:r w:rsidR="003F7A48">
        <w:t> </w:t>
      </w:r>
      <w:r w:rsidR="001E0C67" w:rsidRPr="00EB027E">
        <w:rPr>
          <w:rStyle w:val="charBoldItals"/>
        </w:rPr>
        <w:t>assessment committee</w:t>
      </w:r>
      <w:r w:rsidR="001E0C67" w:rsidRPr="003F7A48">
        <w:t>) to decide the application.</w:t>
      </w:r>
    </w:p>
    <w:p w14:paraId="40E484E7" w14:textId="3C17D4AE"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 </w:t>
      </w:r>
      <w:r w:rsidR="00927A30" w:rsidRPr="003F7A48">
        <w:t>31</w:t>
      </w:r>
      <w:r w:rsidR="001E0C67" w:rsidRPr="003F7A48">
        <w:t xml:space="preserve"> (1) (b) (i).</w:t>
      </w:r>
    </w:p>
    <w:p w14:paraId="19CB5FD9" w14:textId="7946EE0D" w:rsidR="001E0C67" w:rsidRPr="003F7A48" w:rsidRDefault="00EF3743" w:rsidP="00EF3743">
      <w:pPr>
        <w:pStyle w:val="Amain"/>
      </w:pPr>
      <w:r>
        <w:tab/>
      </w:r>
      <w:r w:rsidRPr="003F7A48">
        <w:t>(3)</w:t>
      </w:r>
      <w:r w:rsidRPr="003F7A48">
        <w:tab/>
      </w:r>
      <w:r w:rsidR="001E0C67" w:rsidRPr="003F7A48">
        <w:t>A regulation may prescribe requirements about the appointment of assessment board members to an assessment committee.</w:t>
      </w:r>
    </w:p>
    <w:p w14:paraId="2A28B7B6" w14:textId="7FA2AD5E" w:rsidR="001E0C67" w:rsidRPr="003F7A48" w:rsidRDefault="00EF3743" w:rsidP="00EF3743">
      <w:pPr>
        <w:pStyle w:val="AH5Sec"/>
      </w:pPr>
      <w:bookmarkStart w:id="19" w:name="_Toc129964016"/>
      <w:r w:rsidRPr="00EF3743">
        <w:rPr>
          <w:rStyle w:val="CharSectNo"/>
        </w:rPr>
        <w:t>13</w:t>
      </w:r>
      <w:r w:rsidRPr="003F7A48">
        <w:tab/>
      </w:r>
      <w:r w:rsidR="001E0C67" w:rsidRPr="003F7A48">
        <w:t>Assessment criteria—general and individual treatment plans</w:t>
      </w:r>
      <w:bookmarkEnd w:id="19"/>
    </w:p>
    <w:p w14:paraId="771C9D93" w14:textId="31275692" w:rsidR="001E0C67" w:rsidRPr="003F7A48" w:rsidRDefault="00EF3743" w:rsidP="00EF3743">
      <w:pPr>
        <w:pStyle w:val="Amain"/>
      </w:pPr>
      <w:r>
        <w:tab/>
      </w:r>
      <w:r w:rsidRPr="003F7A48">
        <w:t>(1)</w:t>
      </w:r>
      <w:r w:rsidRPr="003F7A48">
        <w:tab/>
      </w:r>
      <w:r w:rsidR="001E0C67" w:rsidRPr="003F7A48">
        <w:t xml:space="preserve">An assessment committee may only approve a proposed treatment plan </w:t>
      </w:r>
      <w:r w:rsidR="00676DBA" w:rsidRPr="003F7A48">
        <w:t xml:space="preserve">if </w:t>
      </w:r>
      <w:r w:rsidR="001E0C67" w:rsidRPr="003F7A48">
        <w:t>there is sufficient evidence</w:t>
      </w:r>
      <w:r w:rsidR="00FE3C70" w:rsidRPr="003F7A48">
        <w:t xml:space="preserve"> </w:t>
      </w:r>
      <w:r w:rsidR="001E0C67" w:rsidRPr="003F7A48">
        <w:t>that—</w:t>
      </w:r>
    </w:p>
    <w:p w14:paraId="1FD61627" w14:textId="408F7716" w:rsidR="001E0C67" w:rsidRPr="003F7A48" w:rsidRDefault="00EF3743" w:rsidP="00EF3743">
      <w:pPr>
        <w:pStyle w:val="Apara"/>
      </w:pPr>
      <w:r>
        <w:tab/>
      </w:r>
      <w:r w:rsidRPr="003F7A48">
        <w:t>(a)</w:t>
      </w:r>
      <w:r w:rsidRPr="003F7A48">
        <w:tab/>
      </w:r>
      <w:r w:rsidR="00C84CB1" w:rsidRPr="003F7A48">
        <w:t xml:space="preserve">the prescribed people to whom the plan applies would be reasonably likely to suffer significant physical or psychological harm (the </w:t>
      </w:r>
      <w:r w:rsidR="00C84CB1" w:rsidRPr="00EB027E">
        <w:rPr>
          <w:rStyle w:val="charBoldItals"/>
        </w:rPr>
        <w:t>primary harm</w:t>
      </w:r>
      <w:r w:rsidR="00C84CB1" w:rsidRPr="003F7A48">
        <w:t>) if the proposed treatment or an alternative treatment option were not undertaken</w:t>
      </w:r>
      <w:r w:rsidR="001E0C67" w:rsidRPr="003F7A48">
        <w:t>; and</w:t>
      </w:r>
    </w:p>
    <w:p w14:paraId="7C990C54" w14:textId="5AD85A89" w:rsidR="00C84CB1" w:rsidRPr="003F7A48" w:rsidRDefault="00EF3743" w:rsidP="00EF3743">
      <w:pPr>
        <w:pStyle w:val="Apara"/>
      </w:pPr>
      <w:r>
        <w:tab/>
      </w:r>
      <w:r w:rsidRPr="003F7A48">
        <w:t>(b)</w:t>
      </w:r>
      <w:r w:rsidRPr="003F7A48">
        <w:tab/>
      </w:r>
      <w:r w:rsidR="00C84CB1" w:rsidRPr="003F7A48">
        <w:t>alternative treatment options have been sufficiently considered; and</w:t>
      </w:r>
    </w:p>
    <w:p w14:paraId="786B07DE" w14:textId="391627EA" w:rsidR="00D72C09" w:rsidRPr="003F7A48" w:rsidRDefault="00EF3743" w:rsidP="00EF3743">
      <w:pPr>
        <w:pStyle w:val="Apara"/>
      </w:pPr>
      <w:r>
        <w:tab/>
      </w:r>
      <w:r w:rsidRPr="003F7A48">
        <w:t>(c)</w:t>
      </w:r>
      <w:r w:rsidRPr="003F7A48">
        <w:tab/>
      </w:r>
      <w:r w:rsidR="00C84CB1" w:rsidRPr="003F7A48">
        <w:t>the proposed treatment is no more restrictive of the ability to make a decision about a prescribed person’s sex characteristics in the future than any alternative treatment option</w:t>
      </w:r>
      <w:r w:rsidR="000123CC" w:rsidRPr="003F7A48">
        <w:t>.</w:t>
      </w:r>
    </w:p>
    <w:p w14:paraId="086B3F87" w14:textId="4D30DD9B" w:rsidR="001E0C67" w:rsidRPr="003F7A48" w:rsidRDefault="00EF3743" w:rsidP="00EF3743">
      <w:pPr>
        <w:pStyle w:val="Amain"/>
      </w:pPr>
      <w:r>
        <w:tab/>
      </w:r>
      <w:r w:rsidRPr="003F7A48">
        <w:t>(2)</w:t>
      </w:r>
      <w:r w:rsidRPr="003F7A48">
        <w:tab/>
      </w:r>
      <w:r w:rsidR="00C84CB1" w:rsidRPr="003F7A48">
        <w:t xml:space="preserve">For this section, an </w:t>
      </w:r>
      <w:r w:rsidR="00C84CB1" w:rsidRPr="00EB027E">
        <w:rPr>
          <w:rStyle w:val="charBoldItals"/>
        </w:rPr>
        <w:t>alternative treatment option</w:t>
      </w:r>
      <w:r w:rsidR="00C84CB1" w:rsidRPr="003F7A48">
        <w:t xml:space="preserve"> to a proposed treatment is a medical or non</w:t>
      </w:r>
      <w:r w:rsidR="00C84CB1" w:rsidRPr="003F7A48">
        <w:noBreakHyphen/>
        <w:t>medical treatment or procedure, including delayed treatment or procedure, which, taking into account the primary harm and any associated harm of the proposed and alternative treatment options, is as effective as the proposed treatment.</w:t>
      </w:r>
    </w:p>
    <w:p w14:paraId="3AF8248F" w14:textId="66B2507C" w:rsidR="004569CB" w:rsidRPr="003F7A48" w:rsidRDefault="00EF3743" w:rsidP="00EF3743">
      <w:pPr>
        <w:pStyle w:val="Amain"/>
      </w:pPr>
      <w:r>
        <w:lastRenderedPageBreak/>
        <w:tab/>
      </w:r>
      <w:r w:rsidRPr="003F7A48">
        <w:t>(3)</w:t>
      </w:r>
      <w:r w:rsidRPr="003F7A48">
        <w:tab/>
      </w:r>
      <w:r w:rsidR="00F504D6" w:rsidRPr="003F7A48">
        <w:t>In this section:</w:t>
      </w:r>
    </w:p>
    <w:p w14:paraId="0FF555BD" w14:textId="77777777" w:rsidR="00F504D6" w:rsidRPr="003F7A48" w:rsidRDefault="00F504D6" w:rsidP="00EF3743">
      <w:pPr>
        <w:pStyle w:val="aDef"/>
      </w:pPr>
      <w:r w:rsidRPr="00EB027E">
        <w:rPr>
          <w:rStyle w:val="charBoldItals"/>
        </w:rPr>
        <w:t>associated harm</w:t>
      </w:r>
      <w:r w:rsidRPr="00EB027E">
        <w:rPr>
          <w:rStyle w:val="charItals"/>
        </w:rPr>
        <w:t>,</w:t>
      </w:r>
      <w:r w:rsidRPr="003F7A48">
        <w:t xml:space="preserve"> of a treatment of a prescribed person, means any physical or psychological harm that the prescribed person would be reasonably likely to suffer if the treatment were undertaken.</w:t>
      </w:r>
    </w:p>
    <w:p w14:paraId="51E6F094" w14:textId="36B04CC5" w:rsidR="00F504D6" w:rsidRPr="003F7A48" w:rsidRDefault="00F504D6" w:rsidP="00FE5883">
      <w:pPr>
        <w:pStyle w:val="aExamHdgss"/>
      </w:pPr>
      <w:r w:rsidRPr="003F7A48">
        <w:t>Examples</w:t>
      </w:r>
    </w:p>
    <w:p w14:paraId="23A83976" w14:textId="629B236D" w:rsidR="00F504D6" w:rsidRPr="003F7A48" w:rsidRDefault="00F504D6" w:rsidP="00F504D6">
      <w:pPr>
        <w:pStyle w:val="aExamINumss"/>
      </w:pPr>
      <w:r w:rsidRPr="003F7A48">
        <w:t>1</w:t>
      </w:r>
      <w:r w:rsidRPr="003F7A48">
        <w:tab/>
        <w:t>physical side effects</w:t>
      </w:r>
    </w:p>
    <w:p w14:paraId="71D30E63" w14:textId="3E63C981" w:rsidR="00F504D6" w:rsidRPr="003F7A48" w:rsidRDefault="00F504D6" w:rsidP="00F504D6">
      <w:pPr>
        <w:pStyle w:val="aExamINumss"/>
      </w:pPr>
      <w:r w:rsidRPr="003F7A48">
        <w:t>2</w:t>
      </w:r>
      <w:r w:rsidRPr="003F7A48">
        <w:tab/>
        <w:t>psychological harm to the prescribed person because they are required to be away from family for extended periods to have the treatment</w:t>
      </w:r>
    </w:p>
    <w:p w14:paraId="234556F3" w14:textId="289B5DDF" w:rsidR="001E0C67" w:rsidRPr="003F7A48" w:rsidRDefault="00EF3743" w:rsidP="00EF3743">
      <w:pPr>
        <w:pStyle w:val="AH5Sec"/>
      </w:pPr>
      <w:bookmarkStart w:id="20" w:name="_Toc129964017"/>
      <w:r w:rsidRPr="00EF3743">
        <w:rPr>
          <w:rStyle w:val="CharSectNo"/>
        </w:rPr>
        <w:t>14</w:t>
      </w:r>
      <w:r w:rsidRPr="003F7A48">
        <w:tab/>
      </w:r>
      <w:r w:rsidR="001E0C67" w:rsidRPr="003F7A48">
        <w:t>Assessment of significant harm—children</w:t>
      </w:r>
      <w:bookmarkEnd w:id="20"/>
    </w:p>
    <w:p w14:paraId="362565B8" w14:textId="3D20B59C"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 child would suffer significant harm if the proposed treatment </w:t>
      </w:r>
      <w:r w:rsidR="000407C9" w:rsidRPr="003F7A48">
        <w:t xml:space="preserve">or an alternative treatment option </w:t>
      </w:r>
      <w:r w:rsidRPr="003F7A48">
        <w:t>were not undertaken, the assessment committee—</w:t>
      </w:r>
    </w:p>
    <w:p w14:paraId="53BC1B95" w14:textId="2206164C" w:rsidR="001E0C67" w:rsidRPr="003F7A48" w:rsidRDefault="00EF3743" w:rsidP="00EF3743">
      <w:pPr>
        <w:pStyle w:val="Apara"/>
      </w:pPr>
      <w:r>
        <w:tab/>
      </w:r>
      <w:r w:rsidRPr="003F7A48">
        <w:t>(a)</w:t>
      </w:r>
      <w:r w:rsidRPr="003F7A48">
        <w:tab/>
      </w:r>
      <w:r w:rsidR="001E0C67" w:rsidRPr="003F7A48">
        <w:t>for an individual treatment plan—must consider any wishes the child has communicated in relation to their variation in sex characteristics; and</w:t>
      </w:r>
    </w:p>
    <w:p w14:paraId="727B17DD" w14:textId="5E9236BA" w:rsidR="001E0C67" w:rsidRPr="003F7A48" w:rsidRDefault="00EF3743" w:rsidP="00EF3743">
      <w:pPr>
        <w:pStyle w:val="Apara"/>
      </w:pPr>
      <w:r>
        <w:tab/>
      </w:r>
      <w:r w:rsidRPr="003F7A48">
        <w:t>(b)</w:t>
      </w:r>
      <w:r w:rsidRPr="003F7A48">
        <w:tab/>
      </w:r>
      <w:r w:rsidR="001E0C67" w:rsidRPr="003F7A48">
        <w:t xml:space="preserve">must disregard any evidence that the treatment needs to be undertaken to reduce discrimination or stigmatisation or a perceived risk of discrimination or stigmatisation. </w:t>
      </w:r>
    </w:p>
    <w:p w14:paraId="774F7956" w14:textId="0243D198" w:rsidR="001E0C67" w:rsidRPr="003F7A48" w:rsidRDefault="00EF3743" w:rsidP="00EF3743">
      <w:pPr>
        <w:pStyle w:val="AH5Sec"/>
      </w:pPr>
      <w:bookmarkStart w:id="21" w:name="_Toc129964018"/>
      <w:r w:rsidRPr="00EF3743">
        <w:rPr>
          <w:rStyle w:val="CharSectNo"/>
        </w:rPr>
        <w:t>15</w:t>
      </w:r>
      <w:r w:rsidRPr="003F7A48">
        <w:tab/>
      </w:r>
      <w:r w:rsidR="001E0C67" w:rsidRPr="003F7A48">
        <w:t>Assessment of significant harm—adult subject to guardianship order</w:t>
      </w:r>
      <w:bookmarkEnd w:id="21"/>
    </w:p>
    <w:p w14:paraId="3EEEC26A" w14:textId="06FE04B9"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an adult would suffer significant harm if the proposed treatment </w:t>
      </w:r>
      <w:r w:rsidR="000407C9" w:rsidRPr="003F7A48">
        <w:t xml:space="preserve">or an alternative treatment option </w:t>
      </w:r>
      <w:r w:rsidRPr="003F7A48">
        <w:t>were not undertaken, the assessment committee—</w:t>
      </w:r>
    </w:p>
    <w:p w14:paraId="68A5452E" w14:textId="2A4A6499" w:rsidR="001E0C67" w:rsidRPr="003F7A48" w:rsidRDefault="00EF3743" w:rsidP="00EF3743">
      <w:pPr>
        <w:pStyle w:val="Apara"/>
      </w:pPr>
      <w:r>
        <w:tab/>
      </w:r>
      <w:r w:rsidRPr="003F7A48">
        <w:t>(a)</w:t>
      </w:r>
      <w:r w:rsidRPr="003F7A48">
        <w:tab/>
      </w:r>
      <w:r w:rsidR="001E0C67" w:rsidRPr="003F7A48">
        <w:t>for an individual treatment plan—must consider any wishes the prescribed person has communicated in relation to their variation in sex characteristics; and</w:t>
      </w:r>
    </w:p>
    <w:p w14:paraId="275BEC66" w14:textId="0302120F" w:rsidR="001E0C67" w:rsidRPr="003F7A48" w:rsidRDefault="00EF3743" w:rsidP="00EF3743">
      <w:pPr>
        <w:pStyle w:val="Apara"/>
      </w:pPr>
      <w:r>
        <w:lastRenderedPageBreak/>
        <w:tab/>
      </w:r>
      <w:r w:rsidRPr="003F7A48">
        <w:t>(b)</w:t>
      </w:r>
      <w:r w:rsidRPr="003F7A48">
        <w:tab/>
      </w:r>
      <w:r w:rsidR="001E0C67" w:rsidRPr="003F7A48">
        <w:t xml:space="preserve">unless the person has communicated a wish to have the </w:t>
      </w:r>
      <w:r w:rsidR="000407C9" w:rsidRPr="003F7A48">
        <w:t xml:space="preserve">proposed </w:t>
      </w:r>
      <w:r w:rsidR="001E0C67" w:rsidRPr="003F7A48">
        <w:t xml:space="preserve">treatment </w:t>
      </w:r>
      <w:r w:rsidR="00BA4C54" w:rsidRPr="003F7A48">
        <w:t xml:space="preserve">or an alternative treatment option </w:t>
      </w:r>
      <w:r w:rsidR="001E0C67" w:rsidRPr="003F7A48">
        <w:t xml:space="preserve">undertaken—must disregard any evidence that the treatment needs to be undertaken to reduce discrimination or stigmatisation or a perceived risk of discrimination or stigmatisation. </w:t>
      </w:r>
    </w:p>
    <w:p w14:paraId="0C88D41C" w14:textId="068BDC0E" w:rsidR="001E0C67" w:rsidRPr="003F7A48" w:rsidRDefault="00EF3743" w:rsidP="00EF3743">
      <w:pPr>
        <w:pStyle w:val="AH5Sec"/>
      </w:pPr>
      <w:bookmarkStart w:id="22" w:name="_Toc129964019"/>
      <w:r w:rsidRPr="00EF3743">
        <w:rPr>
          <w:rStyle w:val="CharSectNo"/>
        </w:rPr>
        <w:t>16</w:t>
      </w:r>
      <w:r w:rsidRPr="003F7A48">
        <w:tab/>
      </w:r>
      <w:r w:rsidR="001E0C67" w:rsidRPr="003F7A48">
        <w:t>Assessment criteria—individual treatment plans</w:t>
      </w:r>
      <w:bookmarkEnd w:id="22"/>
    </w:p>
    <w:p w14:paraId="71F71BA0" w14:textId="346F2E5D" w:rsidR="00B53D22" w:rsidRPr="003F7A48" w:rsidRDefault="001E0C67" w:rsidP="00373711">
      <w:pPr>
        <w:pStyle w:val="Amainreturn"/>
      </w:pPr>
      <w:r w:rsidRPr="003F7A48">
        <w:t xml:space="preserve">In addition to section 13, an assessment committee may only approve an individual treatment plan </w:t>
      </w:r>
      <w:r w:rsidR="00B53D22" w:rsidRPr="003F7A48">
        <w:t xml:space="preserve">if </w:t>
      </w:r>
      <w:r w:rsidRPr="003F7A48">
        <w:t>there is sufficient evidence provided to the committee by the applicant—</w:t>
      </w:r>
    </w:p>
    <w:p w14:paraId="781A0F6B" w14:textId="017B8013" w:rsidR="001E0C67" w:rsidRPr="003F7A48" w:rsidRDefault="00EF3743" w:rsidP="00EF3743">
      <w:pPr>
        <w:pStyle w:val="Apara"/>
      </w:pPr>
      <w:r>
        <w:tab/>
      </w:r>
      <w:r w:rsidRPr="003F7A48">
        <w:t>(a)</w:t>
      </w:r>
      <w:r w:rsidRPr="003F7A48">
        <w:tab/>
      </w:r>
      <w:r w:rsidR="001E0C67" w:rsidRPr="003F7A48">
        <w:t xml:space="preserve">for a treatment plan for a child—that, taking into account the child’s cognitive ability, reasonable steps have been taken in assessing that the child does not have decision-making capacity in relation to the proposed treatment; and </w:t>
      </w:r>
    </w:p>
    <w:p w14:paraId="1ACE60F4" w14:textId="79ED1C56" w:rsidR="001E0C67" w:rsidRPr="003F7A48" w:rsidRDefault="00EF3743" w:rsidP="00EF3743">
      <w:pPr>
        <w:pStyle w:val="Apara"/>
      </w:pPr>
      <w:r>
        <w:tab/>
      </w:r>
      <w:r w:rsidRPr="003F7A48">
        <w:t>(b)</w:t>
      </w:r>
      <w:r w:rsidRPr="003F7A48">
        <w:tab/>
      </w:r>
      <w:r w:rsidR="001E0C67" w:rsidRPr="003F7A48">
        <w:t>that, taking into account the prescribed person’s cognitive ability, the prescribed person has been given or had access to sufficient information about the following:</w:t>
      </w:r>
    </w:p>
    <w:p w14:paraId="7A6A2576" w14:textId="55A5D9B3" w:rsidR="001E0C67" w:rsidRPr="003F7A48" w:rsidRDefault="00EF3743" w:rsidP="00EF3743">
      <w:pPr>
        <w:pStyle w:val="Asubpara"/>
      </w:pPr>
      <w:r>
        <w:tab/>
      </w:r>
      <w:r w:rsidRPr="003F7A48">
        <w:t>(i)</w:t>
      </w:r>
      <w:r w:rsidRPr="003F7A48">
        <w:tab/>
      </w:r>
      <w:r w:rsidR="001E0C67" w:rsidRPr="003F7A48">
        <w:t>the likely implications of the proposed treatment;</w:t>
      </w:r>
    </w:p>
    <w:p w14:paraId="552C223E" w14:textId="569D92E0" w:rsidR="001E0C67" w:rsidRPr="003F7A48" w:rsidRDefault="00EF3743" w:rsidP="00EF3743">
      <w:pPr>
        <w:pStyle w:val="Asubpara"/>
      </w:pPr>
      <w:r>
        <w:tab/>
      </w:r>
      <w:r w:rsidRPr="003F7A48">
        <w:t>(ii)</w:t>
      </w:r>
      <w:r w:rsidRPr="003F7A48">
        <w:tab/>
      </w:r>
      <w:r w:rsidR="001E0C67" w:rsidRPr="003F7A48">
        <w:t>the likelihood future treatment will be required or other future treatment options will be excluded if the proposed treatment is undertaken;</w:t>
      </w:r>
    </w:p>
    <w:p w14:paraId="192A8077" w14:textId="761875F6" w:rsidR="001E0C67" w:rsidRPr="003F7A48" w:rsidRDefault="00EF3743" w:rsidP="00EF3743">
      <w:pPr>
        <w:pStyle w:val="Asubpara"/>
      </w:pPr>
      <w:r>
        <w:tab/>
      </w:r>
      <w:r w:rsidRPr="003F7A48">
        <w:t>(iii)</w:t>
      </w:r>
      <w:r w:rsidRPr="003F7A48">
        <w:tab/>
      </w:r>
      <w:r w:rsidR="001E0C67" w:rsidRPr="003F7A48">
        <w:t>alternative medical and non-medical options including</w:t>
      </w:r>
      <w:r w:rsidR="00541867" w:rsidRPr="003F7A48">
        <w:t xml:space="preserve"> </w:t>
      </w:r>
      <w:r w:rsidR="001E0C67" w:rsidRPr="003F7A48">
        <w:t xml:space="preserve">support for the prescribed person’s psychosocial needs; </w:t>
      </w:r>
    </w:p>
    <w:p w14:paraId="0E8F03D7" w14:textId="23724F5C" w:rsidR="001E0C67" w:rsidRPr="003F7A48" w:rsidRDefault="00EF3743" w:rsidP="00EF3743">
      <w:pPr>
        <w:pStyle w:val="Asubpara"/>
      </w:pPr>
      <w:r>
        <w:tab/>
      </w:r>
      <w:r w:rsidRPr="003F7A48">
        <w:t>(iv)</w:t>
      </w:r>
      <w:r w:rsidRPr="003F7A48">
        <w:tab/>
      </w:r>
      <w:r w:rsidR="001E0C67" w:rsidRPr="003F7A48">
        <w:t>the likely risks and benefits of deferring or not undertaking the proposed treatment; and</w:t>
      </w:r>
    </w:p>
    <w:p w14:paraId="1F9301D6" w14:textId="1865125D" w:rsidR="001E0C67" w:rsidRPr="003F7A48" w:rsidRDefault="00EF3743" w:rsidP="00F473FE">
      <w:pPr>
        <w:pStyle w:val="Apara"/>
        <w:keepNext/>
        <w:keepLines/>
      </w:pPr>
      <w:r>
        <w:lastRenderedPageBreak/>
        <w:tab/>
      </w:r>
      <w:r w:rsidRPr="003F7A48">
        <w:t>(c)</w:t>
      </w:r>
      <w:r w:rsidRPr="003F7A48">
        <w:tab/>
      </w:r>
      <w:r w:rsidR="001E0C67" w:rsidRPr="003F7A48">
        <w:t>that, taking into account the prescribed person’s cognitive ability, the prescribed person has been given, or had access to, appropriate support to assist the prescribed person in understanding the information mentioned in paragraph (b); and</w:t>
      </w:r>
    </w:p>
    <w:p w14:paraId="65BA2118" w14:textId="787E3BA5" w:rsidR="001E0C67" w:rsidRPr="003F7A48" w:rsidRDefault="00EF3743" w:rsidP="00EF3743">
      <w:pPr>
        <w:pStyle w:val="Apara"/>
      </w:pPr>
      <w:r>
        <w:tab/>
      </w:r>
      <w:r w:rsidRPr="003F7A48">
        <w:t>(d)</w:t>
      </w:r>
      <w:r w:rsidRPr="003F7A48">
        <w:tab/>
      </w:r>
      <w:r w:rsidR="001E0C67" w:rsidRPr="003F7A48">
        <w:t>that each decision-maker for the prescribed person has been given, or had access to, the things mentioned in paragraph (b); and</w:t>
      </w:r>
    </w:p>
    <w:p w14:paraId="309471F5" w14:textId="1DC31C2F" w:rsidR="001E0C67" w:rsidRPr="003F7A48" w:rsidRDefault="00EF3743" w:rsidP="00EF3743">
      <w:pPr>
        <w:pStyle w:val="Apara"/>
      </w:pPr>
      <w:r>
        <w:tab/>
      </w:r>
      <w:r w:rsidRPr="003F7A48">
        <w:t>(e)</w:t>
      </w:r>
      <w:r w:rsidRPr="003F7A48">
        <w:tab/>
      </w:r>
      <w:r w:rsidR="001E0C67" w:rsidRPr="003F7A48">
        <w:t>that, taking into account the prescribed person’s cognitive ability—</w:t>
      </w:r>
    </w:p>
    <w:p w14:paraId="49E48E7B" w14:textId="735B52F6" w:rsidR="001E0C67" w:rsidRPr="003F7A48" w:rsidRDefault="00EF3743" w:rsidP="00EF3743">
      <w:pPr>
        <w:pStyle w:val="Asubpara"/>
      </w:pPr>
      <w:r>
        <w:tab/>
      </w:r>
      <w:r w:rsidRPr="003F7A48">
        <w:t>(i)</w:t>
      </w:r>
      <w:r w:rsidRPr="003F7A48">
        <w:tab/>
      </w:r>
      <w:r w:rsidR="001E0C67" w:rsidRPr="003F7A48">
        <w:t>the prescribed person has received appropriate support to participate in decision</w:t>
      </w:r>
      <w:r w:rsidR="001E0C67" w:rsidRPr="003F7A48">
        <w:noBreakHyphen/>
        <w:t xml:space="preserve">making </w:t>
      </w:r>
      <w:r w:rsidR="001E0C67" w:rsidRPr="003F7A48">
        <w:rPr>
          <w:iCs/>
        </w:rPr>
        <w:t xml:space="preserve">about the treatment plan </w:t>
      </w:r>
      <w:r w:rsidR="001E0C67" w:rsidRPr="003F7A48">
        <w:t>and to communicate their wishes freely; and</w:t>
      </w:r>
    </w:p>
    <w:p w14:paraId="603AF3A7" w14:textId="118A9FB5" w:rsidR="001E0C67" w:rsidRPr="003F7A48" w:rsidRDefault="00EF3743" w:rsidP="00EF3743">
      <w:pPr>
        <w:pStyle w:val="Asubpara"/>
        <w:keepNext/>
      </w:pPr>
      <w:r>
        <w:tab/>
      </w:r>
      <w:r w:rsidRPr="003F7A48">
        <w:t>(ii)</w:t>
      </w:r>
      <w:r w:rsidRPr="003F7A48">
        <w:tab/>
      </w:r>
      <w:r w:rsidR="001E0C67" w:rsidRPr="003F7A48">
        <w:t>any wishes the prescribed person has communicated in relation to the proposed treatment or their variation in sex characteristics have been appropriately considered.</w:t>
      </w:r>
    </w:p>
    <w:p w14:paraId="50A227E2" w14:textId="7A87A0CC" w:rsidR="001E0C67" w:rsidRPr="003F7A48" w:rsidRDefault="001E0C67" w:rsidP="001E0C67">
      <w:pPr>
        <w:pStyle w:val="aNote"/>
      </w:pPr>
      <w:r w:rsidRPr="00EB027E">
        <w:rPr>
          <w:rStyle w:val="charItals"/>
        </w:rPr>
        <w:t>Note</w:t>
      </w:r>
      <w:r w:rsidRPr="00EB027E">
        <w:rPr>
          <w:rStyle w:val="charItals"/>
        </w:rPr>
        <w:tab/>
      </w:r>
      <w:r w:rsidRPr="003F7A48">
        <w:t xml:space="preserve">If a general treatment plan is approved, it is a condition of the plan that the person undertaking the restricted medical treatment on a prescribed person ensures that the matters mentioned in pars (a) to (e) are satisfied (see s </w:t>
      </w:r>
      <w:r w:rsidR="00927A30" w:rsidRPr="003F7A48">
        <w:t>23</w:t>
      </w:r>
      <w:r w:rsidR="00F06B4F">
        <w:t xml:space="preserve"> </w:t>
      </w:r>
      <w:r w:rsidR="00927A30" w:rsidRPr="003F7A48">
        <w:t>(2)</w:t>
      </w:r>
      <w:r w:rsidR="003F7A48">
        <w:t xml:space="preserve"> </w:t>
      </w:r>
      <w:r w:rsidR="00927A30" w:rsidRPr="003F7A48">
        <w:t>(a)</w:t>
      </w:r>
      <w:r w:rsidRPr="003F7A48">
        <w:t>).</w:t>
      </w:r>
    </w:p>
    <w:p w14:paraId="77E0D740" w14:textId="4132C19F" w:rsidR="001E0C67" w:rsidRPr="003F7A48" w:rsidRDefault="00EF3743" w:rsidP="00EF3743">
      <w:pPr>
        <w:pStyle w:val="AH5Sec"/>
      </w:pPr>
      <w:bookmarkStart w:id="23" w:name="_Toc129964020"/>
      <w:r w:rsidRPr="00EF3743">
        <w:rPr>
          <w:rStyle w:val="CharSectNo"/>
        </w:rPr>
        <w:t>17</w:t>
      </w:r>
      <w:r w:rsidRPr="003F7A48">
        <w:tab/>
      </w:r>
      <w:r w:rsidR="001E0C67" w:rsidRPr="003F7A48">
        <w:t>Ministerial guidelines</w:t>
      </w:r>
      <w:bookmarkEnd w:id="23"/>
    </w:p>
    <w:p w14:paraId="07AE9D67" w14:textId="61C68255" w:rsidR="001E0C67" w:rsidRPr="003F7A48" w:rsidRDefault="00EF3743" w:rsidP="00EF3743">
      <w:pPr>
        <w:pStyle w:val="Amain"/>
      </w:pPr>
      <w:r>
        <w:tab/>
      </w:r>
      <w:r w:rsidRPr="003F7A48">
        <w:t>(1)</w:t>
      </w:r>
      <w:r w:rsidRPr="003F7A48">
        <w:tab/>
      </w:r>
      <w:r w:rsidR="001E0C67" w:rsidRPr="003F7A48">
        <w:t>The Minister may make guidelines about—</w:t>
      </w:r>
    </w:p>
    <w:p w14:paraId="50D9224D" w14:textId="611CF8A3" w:rsidR="001E0C67" w:rsidRPr="003F7A48" w:rsidRDefault="00EF3743" w:rsidP="00EF3743">
      <w:pPr>
        <w:pStyle w:val="Apara"/>
      </w:pPr>
      <w:r>
        <w:tab/>
      </w:r>
      <w:r w:rsidRPr="003F7A48">
        <w:t>(a)</w:t>
      </w:r>
      <w:r w:rsidRPr="003F7A48">
        <w:tab/>
      </w:r>
      <w:r w:rsidR="001E0C67" w:rsidRPr="003F7A48">
        <w:t>the matters that an assessment committee must or may consider under section</w:t>
      </w:r>
      <w:r w:rsidR="004F4755" w:rsidRPr="003F7A48">
        <w:t>s</w:t>
      </w:r>
      <w:r w:rsidR="001E0C67" w:rsidRPr="003F7A48">
        <w:t xml:space="preserve"> </w:t>
      </w:r>
      <w:r w:rsidR="00927A30" w:rsidRPr="003F7A48">
        <w:t>13</w:t>
      </w:r>
      <w:r w:rsidR="004F4755" w:rsidRPr="003F7A48">
        <w:t xml:space="preserve"> to</w:t>
      </w:r>
      <w:r w:rsidR="001E0C67" w:rsidRPr="003F7A48">
        <w:t xml:space="preserve"> </w:t>
      </w:r>
      <w:r w:rsidR="00927A30" w:rsidRPr="003F7A48">
        <w:t>16</w:t>
      </w:r>
      <w:r w:rsidR="001E0C67" w:rsidRPr="003F7A48">
        <w:t>; and</w:t>
      </w:r>
    </w:p>
    <w:p w14:paraId="3505D26B" w14:textId="2F7B5C95" w:rsidR="001E0C67" w:rsidRPr="003F7A48" w:rsidRDefault="00EF3743" w:rsidP="00EF3743">
      <w:pPr>
        <w:pStyle w:val="Apara"/>
      </w:pPr>
      <w:r>
        <w:tab/>
      </w:r>
      <w:r w:rsidRPr="003F7A48">
        <w:t>(b)</w:t>
      </w:r>
      <w:r w:rsidRPr="003F7A48">
        <w:tab/>
      </w:r>
      <w:r w:rsidR="001E0C67" w:rsidRPr="003F7A48">
        <w:t xml:space="preserve">other guidance to assist </w:t>
      </w:r>
      <w:r w:rsidR="00F63B41" w:rsidRPr="003F7A48">
        <w:t>an assessment</w:t>
      </w:r>
      <w:r w:rsidR="001E0C67" w:rsidRPr="003F7A48">
        <w:t xml:space="preserve"> committee</w:t>
      </w:r>
      <w:r w:rsidR="00F63B41" w:rsidRPr="003F7A48">
        <w:t xml:space="preserve"> or internal review committee to exercise their functions under this Act</w:t>
      </w:r>
      <w:r w:rsidR="001E0C67" w:rsidRPr="003F7A48">
        <w:t>.</w:t>
      </w:r>
    </w:p>
    <w:p w14:paraId="3B6622AC" w14:textId="1782D631" w:rsidR="001E0C67" w:rsidRPr="003F7A48" w:rsidRDefault="00EF3743" w:rsidP="00EF3743">
      <w:pPr>
        <w:pStyle w:val="Amain"/>
      </w:pPr>
      <w:r>
        <w:tab/>
      </w:r>
      <w:r w:rsidRPr="003F7A48">
        <w:t>(2)</w:t>
      </w:r>
      <w:r w:rsidRPr="003F7A48">
        <w:tab/>
      </w:r>
      <w:r w:rsidR="001E0C67" w:rsidRPr="003F7A48">
        <w:t>A guideline is a disallowable instrument.</w:t>
      </w:r>
    </w:p>
    <w:p w14:paraId="584CE51E" w14:textId="3DB88563" w:rsidR="001E0C67" w:rsidRPr="003F7A48" w:rsidRDefault="00EF3743" w:rsidP="00EF3743">
      <w:pPr>
        <w:pStyle w:val="AH5Sec"/>
      </w:pPr>
      <w:bookmarkStart w:id="24" w:name="_Toc129964021"/>
      <w:r w:rsidRPr="00EF3743">
        <w:rPr>
          <w:rStyle w:val="CharSectNo"/>
        </w:rPr>
        <w:lastRenderedPageBreak/>
        <w:t>18</w:t>
      </w:r>
      <w:r w:rsidRPr="003F7A48">
        <w:tab/>
      </w:r>
      <w:r w:rsidR="001E0C67" w:rsidRPr="003F7A48">
        <w:t>Operation of assessment committee</w:t>
      </w:r>
      <w:bookmarkEnd w:id="24"/>
    </w:p>
    <w:p w14:paraId="18FE986D" w14:textId="115FCB14" w:rsidR="001E0C67" w:rsidRPr="003F7A48" w:rsidRDefault="00EF3743" w:rsidP="00EF3743">
      <w:pPr>
        <w:pStyle w:val="Amain"/>
      </w:pPr>
      <w:r>
        <w:tab/>
      </w:r>
      <w:r w:rsidRPr="003F7A48">
        <w:t>(1)</w:t>
      </w:r>
      <w:r w:rsidRPr="003F7A48">
        <w:tab/>
      </w:r>
      <w:r w:rsidR="001E0C67" w:rsidRPr="003F7A48">
        <w:t>An assessment committee may conduct an assessment of an application in the way it considers appropriate, including informing itself in any way it considers appropriate in the circumstances.</w:t>
      </w:r>
    </w:p>
    <w:p w14:paraId="7A2A4FFB" w14:textId="403A2D28" w:rsidR="001E0C67" w:rsidRPr="003F7A48" w:rsidRDefault="001E0C67" w:rsidP="001E0C67">
      <w:pPr>
        <w:pStyle w:val="aExamHdgss"/>
      </w:pPr>
      <w:r w:rsidRPr="003F7A48">
        <w:t xml:space="preserve">Examples—other </w:t>
      </w:r>
      <w:r w:rsidR="00984983" w:rsidRPr="003F7A48">
        <w:t>ways of informing itself</w:t>
      </w:r>
    </w:p>
    <w:p w14:paraId="444B4DD7" w14:textId="35D56464" w:rsidR="001E0C67" w:rsidRPr="003F7A48" w:rsidRDefault="001E0C67" w:rsidP="001E0C67">
      <w:pPr>
        <w:pStyle w:val="aExamINumss"/>
      </w:pPr>
      <w:r w:rsidRPr="003F7A48">
        <w:t>1</w:t>
      </w:r>
      <w:r w:rsidRPr="003F7A48">
        <w:tab/>
        <w:t xml:space="preserve">relying on expertise of </w:t>
      </w:r>
      <w:r w:rsidR="00CC25B2" w:rsidRPr="003F7A48">
        <w:t xml:space="preserve">a </w:t>
      </w:r>
      <w:r w:rsidRPr="003F7A48">
        <w:t>committee member to research a matter</w:t>
      </w:r>
    </w:p>
    <w:p w14:paraId="17F5FC1D" w14:textId="77777777" w:rsidR="001E0C67" w:rsidRPr="003F7A48" w:rsidRDefault="001E0C67" w:rsidP="001E0C67">
      <w:pPr>
        <w:pStyle w:val="aExamINumss"/>
      </w:pPr>
      <w:r w:rsidRPr="003F7A48">
        <w:t>2</w:t>
      </w:r>
      <w:r w:rsidRPr="003F7A48">
        <w:tab/>
        <w:t>relying on information provided in relation to an earlier application</w:t>
      </w:r>
    </w:p>
    <w:p w14:paraId="52D59131" w14:textId="77777777" w:rsidR="001E0C67" w:rsidRPr="003F7A48" w:rsidRDefault="001E0C67" w:rsidP="00EF3743">
      <w:pPr>
        <w:pStyle w:val="aExamINumss"/>
        <w:keepNext/>
      </w:pPr>
      <w:r w:rsidRPr="003F7A48">
        <w:t>3</w:t>
      </w:r>
      <w:r w:rsidRPr="003F7A48">
        <w:tab/>
        <w:t>with the consent of the decision-maker for a prescribed person, talking directly to the prescribed person</w:t>
      </w:r>
    </w:p>
    <w:p w14:paraId="662FE887" w14:textId="02522346" w:rsidR="001E0C67" w:rsidRPr="003F7A48" w:rsidRDefault="001E0C67" w:rsidP="001E0C67">
      <w:pPr>
        <w:pStyle w:val="aNote"/>
      </w:pPr>
      <w:r w:rsidRPr="00EB027E">
        <w:rPr>
          <w:rStyle w:val="charItals"/>
        </w:rPr>
        <w:t>Note</w:t>
      </w:r>
      <w:r w:rsidRPr="00EB027E">
        <w:rPr>
          <w:rStyle w:val="charItals"/>
        </w:rPr>
        <w:tab/>
      </w:r>
      <w:r w:rsidRPr="003F7A48">
        <w:t xml:space="preserve">Section </w:t>
      </w:r>
      <w:r w:rsidR="00927A30" w:rsidRPr="003F7A48">
        <w:t>20</w:t>
      </w:r>
      <w:r w:rsidRPr="003F7A48">
        <w:t xml:space="preserve"> sets out requirements for the provision to the applicant of information obtained or relied upon by the committee under this subsection</w:t>
      </w:r>
      <w:r w:rsidR="00CC25B2" w:rsidRPr="003F7A48">
        <w:t xml:space="preserve"> and s (2)</w:t>
      </w:r>
      <w:r w:rsidRPr="003F7A48">
        <w:t>.</w:t>
      </w:r>
    </w:p>
    <w:p w14:paraId="56F87A2E" w14:textId="22FE775D" w:rsidR="001E0C67" w:rsidRPr="003F7A48" w:rsidRDefault="00EF3743" w:rsidP="00EF3743">
      <w:pPr>
        <w:pStyle w:val="Amain"/>
      </w:pPr>
      <w:r>
        <w:tab/>
      </w:r>
      <w:r w:rsidRPr="003F7A48">
        <w:t>(2)</w:t>
      </w:r>
      <w:r w:rsidRPr="003F7A48">
        <w:tab/>
      </w:r>
      <w:r w:rsidR="001E0C67" w:rsidRPr="003F7A48">
        <w:t>Without limiting subsection (1), an assessment committee may consult, in writing, any of the following in relation to an application:</w:t>
      </w:r>
    </w:p>
    <w:p w14:paraId="15740936" w14:textId="2A9B9207" w:rsidR="001E0C67" w:rsidRPr="003F7A48" w:rsidRDefault="00EF3743" w:rsidP="00EF3743">
      <w:pPr>
        <w:pStyle w:val="Apara"/>
      </w:pPr>
      <w:r>
        <w:tab/>
      </w:r>
      <w:r w:rsidRPr="003F7A48">
        <w:t>(a)</w:t>
      </w:r>
      <w:r w:rsidRPr="003F7A48">
        <w:tab/>
      </w:r>
      <w:r w:rsidR="001E0C67" w:rsidRPr="003F7A48">
        <w:t xml:space="preserve">a health professional or health professional body not involved in the treatment of the prescribed person; </w:t>
      </w:r>
    </w:p>
    <w:p w14:paraId="1F920F92" w14:textId="65203653" w:rsidR="001E0C67" w:rsidRPr="003F7A48" w:rsidRDefault="00EF3743" w:rsidP="00EF3743">
      <w:pPr>
        <w:pStyle w:val="Apara"/>
      </w:pPr>
      <w:r>
        <w:tab/>
      </w:r>
      <w:r w:rsidRPr="003F7A48">
        <w:t>(b)</w:t>
      </w:r>
      <w:r w:rsidRPr="003F7A48">
        <w:tab/>
      </w:r>
      <w:r w:rsidR="001E0C67" w:rsidRPr="003F7A48">
        <w:t xml:space="preserve">a quality assurance committee approved under the </w:t>
      </w:r>
      <w:hyperlink r:id="rId21" w:tooltip="A1993-13" w:history="1">
        <w:r w:rsidR="00EB027E" w:rsidRPr="00EB027E">
          <w:rPr>
            <w:rStyle w:val="charCitHyperlinkItal"/>
          </w:rPr>
          <w:t>Health Act 1993</w:t>
        </w:r>
      </w:hyperlink>
      <w:r w:rsidR="001E0C67" w:rsidRPr="003F7A48">
        <w:t>, section 27;</w:t>
      </w:r>
    </w:p>
    <w:p w14:paraId="416C1B4C" w14:textId="398CB02F" w:rsidR="001E0C67" w:rsidRPr="003F7A48" w:rsidRDefault="00EF3743" w:rsidP="00EF3743">
      <w:pPr>
        <w:pStyle w:val="Apara"/>
      </w:pPr>
      <w:r>
        <w:tab/>
      </w:r>
      <w:r w:rsidRPr="003F7A48">
        <w:t>(c)</w:t>
      </w:r>
      <w:r w:rsidRPr="003F7A48">
        <w:tab/>
      </w:r>
      <w:r w:rsidR="001E0C67" w:rsidRPr="003F7A48">
        <w:t>an entity representing, or providing support to, people with a variation in sex characteristics;</w:t>
      </w:r>
    </w:p>
    <w:p w14:paraId="6B60027B" w14:textId="654FC7F3" w:rsidR="001E0C67" w:rsidRPr="003F7A48" w:rsidRDefault="00EF3743" w:rsidP="00EF3743">
      <w:pPr>
        <w:pStyle w:val="Apara"/>
      </w:pPr>
      <w:r>
        <w:tab/>
      </w:r>
      <w:r w:rsidRPr="003F7A48">
        <w:t>(d)</w:t>
      </w:r>
      <w:r w:rsidRPr="003F7A48">
        <w:tab/>
      </w:r>
      <w:r w:rsidR="001E0C67" w:rsidRPr="003F7A48">
        <w:t>the public advocate;</w:t>
      </w:r>
    </w:p>
    <w:p w14:paraId="5D4C1AA6" w14:textId="40B69D0E" w:rsidR="001E0C67" w:rsidRPr="003F7A48" w:rsidRDefault="00EF3743" w:rsidP="00EF3743">
      <w:pPr>
        <w:pStyle w:val="Apara"/>
      </w:pPr>
      <w:r>
        <w:tab/>
      </w:r>
      <w:r w:rsidRPr="003F7A48">
        <w:t>(e)</w:t>
      </w:r>
      <w:r w:rsidRPr="003F7A48">
        <w:tab/>
      </w:r>
      <w:r w:rsidR="001E0C67" w:rsidRPr="003F7A48">
        <w:t>for an application in relation to a child—the children and young people commissioner;</w:t>
      </w:r>
    </w:p>
    <w:p w14:paraId="4BA736C8" w14:textId="38B3EB84" w:rsidR="001E0C67" w:rsidRPr="003F7A48" w:rsidRDefault="00EF3743" w:rsidP="00EF3743">
      <w:pPr>
        <w:pStyle w:val="Apara"/>
      </w:pPr>
      <w:r>
        <w:tab/>
      </w:r>
      <w:r w:rsidRPr="003F7A48">
        <w:t>(f)</w:t>
      </w:r>
      <w:r w:rsidRPr="003F7A48">
        <w:tab/>
      </w:r>
      <w:r w:rsidR="001E0C67" w:rsidRPr="003F7A48">
        <w:t>any other person prescribed by regulation.</w:t>
      </w:r>
    </w:p>
    <w:p w14:paraId="68ED86BF" w14:textId="1735EE00" w:rsidR="001E0C67" w:rsidRPr="003F7A48" w:rsidRDefault="00EF3743" w:rsidP="00EF3743">
      <w:pPr>
        <w:pStyle w:val="Amain"/>
      </w:pPr>
      <w:r>
        <w:tab/>
      </w:r>
      <w:r w:rsidRPr="003F7A48">
        <w:t>(3)</w:t>
      </w:r>
      <w:r w:rsidRPr="003F7A48">
        <w:tab/>
      </w:r>
      <w:r w:rsidR="001E0C67" w:rsidRPr="003F7A48">
        <w:t>However, the committee must not, without the written consent of a decision-maker—</w:t>
      </w:r>
    </w:p>
    <w:p w14:paraId="7B574365" w14:textId="695F0117" w:rsidR="001E0C67" w:rsidRPr="003F7A48" w:rsidRDefault="00EF3743" w:rsidP="00EF3743">
      <w:pPr>
        <w:pStyle w:val="Apara"/>
      </w:pPr>
      <w:r>
        <w:tab/>
      </w:r>
      <w:r w:rsidRPr="003F7A48">
        <w:t>(a)</w:t>
      </w:r>
      <w:r w:rsidRPr="003F7A48">
        <w:tab/>
      </w:r>
      <w:r w:rsidR="001E0C67" w:rsidRPr="003F7A48">
        <w:t xml:space="preserve">identify the prescribed person; or </w:t>
      </w:r>
    </w:p>
    <w:p w14:paraId="5DC17D1D" w14:textId="7CB9BCE6" w:rsidR="001E0C67" w:rsidRPr="003F7A48" w:rsidRDefault="00EF3743" w:rsidP="00EF3743">
      <w:pPr>
        <w:pStyle w:val="Apara"/>
      </w:pPr>
      <w:r>
        <w:tab/>
      </w:r>
      <w:r w:rsidRPr="003F7A48">
        <w:t>(b)</w:t>
      </w:r>
      <w:r w:rsidRPr="003F7A48">
        <w:tab/>
      </w:r>
      <w:r w:rsidR="001E0C67" w:rsidRPr="003F7A48">
        <w:t>disclose information that would allow the prescribed person’s identity to be worked out.</w:t>
      </w:r>
    </w:p>
    <w:p w14:paraId="62E9B273" w14:textId="0AF826DB" w:rsidR="001E0C67" w:rsidRPr="003F7A48" w:rsidRDefault="00EF3743" w:rsidP="00EF3743">
      <w:pPr>
        <w:pStyle w:val="Amain"/>
      </w:pPr>
      <w:r>
        <w:lastRenderedPageBreak/>
        <w:tab/>
      </w:r>
      <w:r w:rsidRPr="003F7A48">
        <w:t>(4)</w:t>
      </w:r>
      <w:r w:rsidRPr="003F7A48">
        <w:tab/>
      </w:r>
      <w:r w:rsidR="001E0C67" w:rsidRPr="003F7A48">
        <w:t>A regulation may prescribe additional requirements about the operation of an assessment committee.</w:t>
      </w:r>
    </w:p>
    <w:p w14:paraId="3A6FDBB7" w14:textId="6CF76384" w:rsidR="001E0C67" w:rsidRPr="003F7A48" w:rsidRDefault="00EF3743" w:rsidP="00EF3743">
      <w:pPr>
        <w:pStyle w:val="Amain"/>
      </w:pPr>
      <w:r>
        <w:tab/>
      </w:r>
      <w:r w:rsidRPr="003F7A48">
        <w:t>(5)</w:t>
      </w:r>
      <w:r w:rsidRPr="003F7A48">
        <w:tab/>
      </w:r>
      <w:r w:rsidR="001E0C67" w:rsidRPr="003F7A48">
        <w:t>In this section:</w:t>
      </w:r>
    </w:p>
    <w:p w14:paraId="704CD192" w14:textId="77777777" w:rsidR="001E0C67" w:rsidRPr="003F7A48" w:rsidRDefault="001E0C67" w:rsidP="00EF3743">
      <w:pPr>
        <w:pStyle w:val="aDef"/>
      </w:pPr>
      <w:r w:rsidRPr="00EB027E">
        <w:rPr>
          <w:rStyle w:val="charBoldItals"/>
        </w:rPr>
        <w:t>health professional</w:t>
      </w:r>
      <w:r w:rsidRPr="003F7A48">
        <w:rPr>
          <w:bCs/>
          <w:iCs/>
        </w:rPr>
        <w:t xml:space="preserve"> means </w:t>
      </w:r>
      <w:r w:rsidRPr="003F7A48">
        <w:t xml:space="preserve">a health practitioner or other person </w:t>
      </w:r>
      <w:r w:rsidRPr="003F7A48">
        <w:rPr>
          <w:shd w:val="clear" w:color="auto" w:fill="FFFFFF"/>
        </w:rPr>
        <w:t>who provides treatment, care or support to people with a variation in sex characteristics.</w:t>
      </w:r>
    </w:p>
    <w:p w14:paraId="4E10C2ED" w14:textId="77777777" w:rsidR="001E0C67" w:rsidRPr="003F7A48" w:rsidRDefault="001E0C67" w:rsidP="001E0C67">
      <w:pPr>
        <w:pStyle w:val="aExamHdgss"/>
      </w:pPr>
      <w:r w:rsidRPr="003F7A48">
        <w:t>Examples</w:t>
      </w:r>
    </w:p>
    <w:p w14:paraId="7412E5B8" w14:textId="77777777" w:rsidR="001E0C67" w:rsidRPr="003F7A48" w:rsidRDefault="001E0C67" w:rsidP="001E0C67">
      <w:pPr>
        <w:pStyle w:val="aExamss"/>
      </w:pPr>
      <w:r w:rsidRPr="003F7A48">
        <w:t>psychologist, social worker, genetic counsellor</w:t>
      </w:r>
    </w:p>
    <w:p w14:paraId="1403CC11" w14:textId="7217EBD5" w:rsidR="001E0C67" w:rsidRPr="003F7A48" w:rsidRDefault="00EF3743" w:rsidP="00EF3743">
      <w:pPr>
        <w:pStyle w:val="AH5Sec"/>
      </w:pPr>
      <w:bookmarkStart w:id="25" w:name="_Toc129964022"/>
      <w:r w:rsidRPr="00EF3743">
        <w:rPr>
          <w:rStyle w:val="CharSectNo"/>
        </w:rPr>
        <w:t>19</w:t>
      </w:r>
      <w:r w:rsidRPr="003F7A48">
        <w:tab/>
      </w:r>
      <w:r w:rsidR="001E0C67" w:rsidRPr="003F7A48">
        <w:t>Request for more information</w:t>
      </w:r>
      <w:bookmarkEnd w:id="25"/>
    </w:p>
    <w:p w14:paraId="70B86457" w14:textId="69B1B57D" w:rsidR="001E0C67" w:rsidRPr="003F7A48" w:rsidRDefault="00EF3743" w:rsidP="00EF3743">
      <w:pPr>
        <w:pStyle w:val="Amain"/>
      </w:pPr>
      <w:r>
        <w:tab/>
      </w:r>
      <w:r w:rsidRPr="003F7A48">
        <w:t>(1)</w:t>
      </w:r>
      <w:r w:rsidRPr="003F7A48">
        <w:tab/>
      </w:r>
      <w:r w:rsidR="001E0C67" w:rsidRPr="003F7A48">
        <w:t>An assessment committee may, in writing, request an applicant to give the committee information that the committee reasonably needs to decide the application.</w:t>
      </w:r>
    </w:p>
    <w:p w14:paraId="6CEE5856" w14:textId="618C6409" w:rsidR="001E0C67" w:rsidRPr="003F7A48" w:rsidRDefault="00EF3743" w:rsidP="00EF3743">
      <w:pPr>
        <w:pStyle w:val="Amain"/>
      </w:pPr>
      <w:r>
        <w:tab/>
      </w:r>
      <w:r w:rsidRPr="003F7A48">
        <w:t>(2)</w:t>
      </w:r>
      <w:r w:rsidRPr="003F7A48">
        <w:tab/>
      </w:r>
      <w:r w:rsidR="001E0C67" w:rsidRPr="003F7A48">
        <w:t>The committee may refuse to consider the application further if the information is not provided within the period stated in the request.</w:t>
      </w:r>
    </w:p>
    <w:p w14:paraId="0EBFC977" w14:textId="043C544F" w:rsidR="001E0C67" w:rsidRPr="003F7A48" w:rsidRDefault="00EF3743" w:rsidP="00EF3743">
      <w:pPr>
        <w:pStyle w:val="AH5Sec"/>
      </w:pPr>
      <w:bookmarkStart w:id="26" w:name="_Toc129964023"/>
      <w:r w:rsidRPr="00EF3743">
        <w:rPr>
          <w:rStyle w:val="CharSectNo"/>
        </w:rPr>
        <w:t>20</w:t>
      </w:r>
      <w:r w:rsidRPr="003F7A48">
        <w:tab/>
      </w:r>
      <w:r w:rsidR="001E0C67" w:rsidRPr="003F7A48">
        <w:t>Applicant to be given any other information obtained by committee</w:t>
      </w:r>
      <w:bookmarkEnd w:id="26"/>
    </w:p>
    <w:p w14:paraId="6EA09532" w14:textId="61E68F20" w:rsidR="001E0C67" w:rsidRPr="003F7A48" w:rsidRDefault="00EF3743" w:rsidP="00EF3743">
      <w:pPr>
        <w:pStyle w:val="Amain"/>
      </w:pPr>
      <w:r>
        <w:tab/>
      </w:r>
      <w:r w:rsidRPr="003F7A48">
        <w:t>(1)</w:t>
      </w:r>
      <w:r w:rsidRPr="003F7A48">
        <w:tab/>
      </w:r>
      <w:r w:rsidR="001E0C67" w:rsidRPr="003F7A48">
        <w:t>This section applies to—</w:t>
      </w:r>
    </w:p>
    <w:p w14:paraId="21889D7F" w14:textId="7C90B2D2" w:rsidR="001E0C67" w:rsidRPr="003F7A48" w:rsidRDefault="00EF3743" w:rsidP="00EF3743">
      <w:pPr>
        <w:pStyle w:val="Apara"/>
      </w:pPr>
      <w:r>
        <w:tab/>
      </w:r>
      <w:r w:rsidRPr="003F7A48">
        <w:t>(a)</w:t>
      </w:r>
      <w:r w:rsidRPr="003F7A48">
        <w:tab/>
      </w:r>
      <w:r w:rsidR="001E0C67" w:rsidRPr="003F7A48">
        <w:t xml:space="preserve">any information relied upon by an assessment committee under section </w:t>
      </w:r>
      <w:r w:rsidR="00927A30" w:rsidRPr="003F7A48">
        <w:t>18</w:t>
      </w:r>
      <w:r w:rsidR="001E0C67" w:rsidRPr="003F7A48">
        <w:t xml:space="preserve"> (1); and</w:t>
      </w:r>
    </w:p>
    <w:p w14:paraId="110ECE35" w14:textId="56291873" w:rsidR="001E0C67" w:rsidRPr="003F7A48" w:rsidRDefault="00EF3743" w:rsidP="00EF3743">
      <w:pPr>
        <w:pStyle w:val="Apara"/>
      </w:pPr>
      <w:r>
        <w:tab/>
      </w:r>
      <w:r w:rsidRPr="003F7A48">
        <w:t>(b)</w:t>
      </w:r>
      <w:r w:rsidRPr="003F7A48">
        <w:tab/>
      </w:r>
      <w:r w:rsidR="001E0C67" w:rsidRPr="003F7A48">
        <w:t xml:space="preserve">any information obtained by an assessment committee through consultation under section </w:t>
      </w:r>
      <w:r w:rsidR="00927A30" w:rsidRPr="003F7A48">
        <w:t>18</w:t>
      </w:r>
      <w:r w:rsidR="003F7A48">
        <w:t xml:space="preserve"> </w:t>
      </w:r>
      <w:r w:rsidR="00927A30" w:rsidRPr="003F7A48">
        <w:t>(2)</w:t>
      </w:r>
      <w:r w:rsidR="001E0C67" w:rsidRPr="003F7A48">
        <w:t>; and</w:t>
      </w:r>
    </w:p>
    <w:p w14:paraId="00097C28" w14:textId="019BDEDB" w:rsidR="001E0C67" w:rsidRPr="003F7A48" w:rsidRDefault="00EF3743" w:rsidP="00EF3743">
      <w:pPr>
        <w:pStyle w:val="Apara"/>
      </w:pPr>
      <w:r>
        <w:tab/>
      </w:r>
      <w:r w:rsidRPr="003F7A48">
        <w:t>(c)</w:t>
      </w:r>
      <w:r w:rsidRPr="003F7A48">
        <w:tab/>
      </w:r>
      <w:r w:rsidR="001E0C67" w:rsidRPr="003F7A48">
        <w:t xml:space="preserve">any submissions received under section </w:t>
      </w:r>
      <w:r w:rsidR="00927A30" w:rsidRPr="003F7A48">
        <w:t>22</w:t>
      </w:r>
      <w:r w:rsidR="001E0C67" w:rsidRPr="003F7A48">
        <w:t>.</w:t>
      </w:r>
    </w:p>
    <w:p w14:paraId="06ECC727" w14:textId="650DA101" w:rsidR="001E0C67" w:rsidRPr="003F7A48" w:rsidRDefault="00EF3743" w:rsidP="00EF3743">
      <w:pPr>
        <w:pStyle w:val="Amain"/>
      </w:pPr>
      <w:r>
        <w:tab/>
      </w:r>
      <w:r w:rsidRPr="003F7A48">
        <w:t>(2)</w:t>
      </w:r>
      <w:r w:rsidRPr="003F7A48">
        <w:tab/>
      </w:r>
      <w:r w:rsidR="001E0C67" w:rsidRPr="003F7A48">
        <w:t>The committee must give the applicant—</w:t>
      </w:r>
    </w:p>
    <w:p w14:paraId="44A0D49F" w14:textId="53C11A53" w:rsidR="001E0C67" w:rsidRPr="003F7A48" w:rsidRDefault="00EF3743" w:rsidP="00EF3743">
      <w:pPr>
        <w:pStyle w:val="Apara"/>
      </w:pPr>
      <w:r>
        <w:tab/>
      </w:r>
      <w:r w:rsidRPr="003F7A48">
        <w:t>(a)</w:t>
      </w:r>
      <w:r w:rsidRPr="003F7A48">
        <w:tab/>
      </w:r>
      <w:r w:rsidR="001E0C67" w:rsidRPr="003F7A48">
        <w:t>a copy of the information or submission; and</w:t>
      </w:r>
    </w:p>
    <w:p w14:paraId="6909BAC2" w14:textId="321BC6C9" w:rsidR="001E0C67" w:rsidRPr="003F7A48" w:rsidRDefault="00EF3743" w:rsidP="00EF3743">
      <w:pPr>
        <w:pStyle w:val="Apara"/>
      </w:pPr>
      <w:r>
        <w:tab/>
      </w:r>
      <w:r w:rsidRPr="003F7A48">
        <w:t>(b)</w:t>
      </w:r>
      <w:r w:rsidRPr="003F7A48">
        <w:tab/>
      </w:r>
      <w:r w:rsidR="001E0C67" w:rsidRPr="003F7A48">
        <w:t>a reasonable period of time in which to consider the information and make any changes to their application.</w:t>
      </w:r>
    </w:p>
    <w:p w14:paraId="354E9ACA" w14:textId="140EF9EC" w:rsidR="001E0C67" w:rsidRPr="00EF3743" w:rsidRDefault="00EF3743" w:rsidP="00EF3743">
      <w:pPr>
        <w:pStyle w:val="AH3Div"/>
      </w:pPr>
      <w:bookmarkStart w:id="27" w:name="_Toc129964024"/>
      <w:r w:rsidRPr="00EF3743">
        <w:rPr>
          <w:rStyle w:val="CharDivNo"/>
        </w:rPr>
        <w:lastRenderedPageBreak/>
        <w:t>Division 3.3</w:t>
      </w:r>
      <w:r w:rsidRPr="003F7A48">
        <w:tab/>
      </w:r>
      <w:r w:rsidR="001E0C67" w:rsidRPr="00EF3743">
        <w:rPr>
          <w:rStyle w:val="CharDivText"/>
        </w:rPr>
        <w:t>Assessment of general treatment plans</w:t>
      </w:r>
      <w:bookmarkEnd w:id="27"/>
    </w:p>
    <w:p w14:paraId="239509F5" w14:textId="1C6CC6AF" w:rsidR="001E0C67" w:rsidRPr="003F7A48" w:rsidRDefault="00EF3743" w:rsidP="00EF3743">
      <w:pPr>
        <w:pStyle w:val="AH5Sec"/>
      </w:pPr>
      <w:bookmarkStart w:id="28" w:name="_Toc129964025"/>
      <w:r w:rsidRPr="00EF3743">
        <w:rPr>
          <w:rStyle w:val="CharSectNo"/>
        </w:rPr>
        <w:t>21</w:t>
      </w:r>
      <w:r w:rsidRPr="003F7A48">
        <w:tab/>
      </w:r>
      <w:r w:rsidR="001E0C67" w:rsidRPr="003F7A48">
        <w:t>Public consultation</w:t>
      </w:r>
      <w:bookmarkEnd w:id="28"/>
    </w:p>
    <w:p w14:paraId="27ABB5ED" w14:textId="56E69028" w:rsidR="001E0C67" w:rsidRPr="003F7A48" w:rsidRDefault="00EF3743" w:rsidP="00EF3743">
      <w:pPr>
        <w:pStyle w:val="Amain"/>
      </w:pPr>
      <w:r>
        <w:tab/>
      </w:r>
      <w:r w:rsidRPr="003F7A48">
        <w:t>(1)</w:t>
      </w:r>
      <w:r w:rsidRPr="003F7A48">
        <w:tab/>
      </w:r>
      <w:r w:rsidR="001E0C67" w:rsidRPr="003F7A48">
        <w:t>After receiving an application in relation to a general treatment plan, the assessment committee must conduct public consultation about the application and give a notice about the consultation (a </w:t>
      </w:r>
      <w:r w:rsidR="001E0C67" w:rsidRPr="003F7A48">
        <w:rPr>
          <w:rStyle w:val="charBoldItals"/>
        </w:rPr>
        <w:t>consultation notice</w:t>
      </w:r>
      <w:r w:rsidR="001E0C67" w:rsidRPr="003F7A48">
        <w:t>).</w:t>
      </w:r>
    </w:p>
    <w:p w14:paraId="016F083D" w14:textId="663544D7" w:rsidR="001E0C67" w:rsidRPr="003F7A48" w:rsidRDefault="00EF3743" w:rsidP="00EF3743">
      <w:pPr>
        <w:pStyle w:val="Amain"/>
      </w:pPr>
      <w:r>
        <w:tab/>
      </w:r>
      <w:r w:rsidRPr="003F7A48">
        <w:t>(2)</w:t>
      </w:r>
      <w:r w:rsidRPr="003F7A48">
        <w:tab/>
      </w:r>
      <w:r w:rsidR="001E0C67" w:rsidRPr="003F7A48">
        <w:t>A consultation notice must—</w:t>
      </w:r>
    </w:p>
    <w:p w14:paraId="1B9BB60C" w14:textId="6EA5C9C9" w:rsidR="001E0C67" w:rsidRPr="003F7A48" w:rsidRDefault="00EF3743" w:rsidP="00EF3743">
      <w:pPr>
        <w:pStyle w:val="Apara"/>
      </w:pPr>
      <w:r>
        <w:tab/>
      </w:r>
      <w:r w:rsidRPr="003F7A48">
        <w:t>(a)</w:t>
      </w:r>
      <w:r w:rsidRPr="003F7A48">
        <w:tab/>
      </w:r>
      <w:r w:rsidR="001E0C67" w:rsidRPr="003F7A48">
        <w:t>state that—</w:t>
      </w:r>
    </w:p>
    <w:p w14:paraId="3FA3B271" w14:textId="0E1D8B71" w:rsidR="001E0C67" w:rsidRPr="003F7A48" w:rsidRDefault="00EF3743" w:rsidP="00EF3743">
      <w:pPr>
        <w:pStyle w:val="Asubpara"/>
      </w:pPr>
      <w:r>
        <w:tab/>
      </w:r>
      <w:r w:rsidRPr="003F7A48">
        <w:t>(i)</w:t>
      </w:r>
      <w:r w:rsidRPr="003F7A48">
        <w:tab/>
      </w:r>
      <w:r w:rsidR="001E0C67" w:rsidRPr="003F7A48">
        <w:t xml:space="preserve">anyone may give a written submission to the assessment committee about the general treatment plan; and </w:t>
      </w:r>
    </w:p>
    <w:p w14:paraId="0601745B" w14:textId="1FD0ECB7" w:rsidR="001E0C67" w:rsidRPr="003F7A48" w:rsidRDefault="00EF3743" w:rsidP="00EF3743">
      <w:pPr>
        <w:pStyle w:val="Asubpara"/>
      </w:pPr>
      <w:r>
        <w:tab/>
      </w:r>
      <w:r w:rsidRPr="003F7A48">
        <w:t>(ii)</w:t>
      </w:r>
      <w:r w:rsidRPr="003F7A48">
        <w:tab/>
      </w:r>
      <w:r w:rsidR="001E0C67" w:rsidRPr="003F7A48">
        <w:t xml:space="preserve">submissions may be given to the assessment committee only during the period starting on the day after the consultation notice is notified under the </w:t>
      </w:r>
      <w:hyperlink r:id="rId22" w:tooltip="A2001-14" w:history="1">
        <w:r w:rsidR="00EB027E" w:rsidRPr="00EB027E">
          <w:rPr>
            <w:rStyle w:val="charCitHyperlinkAbbrev"/>
          </w:rPr>
          <w:t>Legislation Act</w:t>
        </w:r>
      </w:hyperlink>
      <w:r w:rsidR="001E0C67" w:rsidRPr="003F7A48">
        <w:t xml:space="preserve"> and ending on a stated day, being a day at least 30 days after the day it is notified (the </w:t>
      </w:r>
      <w:r w:rsidR="001E0C67" w:rsidRPr="003F7A48">
        <w:rPr>
          <w:rStyle w:val="charBoldItals"/>
        </w:rPr>
        <w:t>consultation period</w:t>
      </w:r>
      <w:r w:rsidR="001E0C67" w:rsidRPr="003F7A48">
        <w:t>); and</w:t>
      </w:r>
    </w:p>
    <w:p w14:paraId="00D97405" w14:textId="693B09C5" w:rsidR="001E0C67" w:rsidRPr="003F7A48" w:rsidRDefault="00EF3743" w:rsidP="00EF3743">
      <w:pPr>
        <w:pStyle w:val="Apara"/>
      </w:pPr>
      <w:r>
        <w:tab/>
      </w:r>
      <w:r w:rsidRPr="003F7A48">
        <w:t>(b)</w:t>
      </w:r>
      <w:r w:rsidRPr="003F7A48">
        <w:tab/>
      </w:r>
      <w:r w:rsidR="001E0C67" w:rsidRPr="003F7A48">
        <w:t>include the general treatment plan and any relevant supporting information included in the application for the plan.</w:t>
      </w:r>
    </w:p>
    <w:p w14:paraId="314496B2" w14:textId="249EE50B" w:rsidR="001E0C67" w:rsidRPr="003F7A48" w:rsidRDefault="00EF3743" w:rsidP="00EF3743">
      <w:pPr>
        <w:pStyle w:val="Amain"/>
      </w:pPr>
      <w:r>
        <w:tab/>
      </w:r>
      <w:r w:rsidRPr="003F7A48">
        <w:t>(3)</w:t>
      </w:r>
      <w:r w:rsidRPr="003F7A48">
        <w:tab/>
      </w:r>
      <w:r w:rsidR="001E0C67" w:rsidRPr="003F7A48">
        <w:t>A consultation notice is a notifiable instrument.</w:t>
      </w:r>
    </w:p>
    <w:p w14:paraId="2F55EAF4" w14:textId="7EC590EA" w:rsidR="001E0C67" w:rsidRPr="003F7A48" w:rsidRDefault="00EF3743" w:rsidP="00EF3743">
      <w:pPr>
        <w:pStyle w:val="Amain"/>
      </w:pPr>
      <w:r>
        <w:tab/>
      </w:r>
      <w:r w:rsidRPr="003F7A48">
        <w:t>(4)</w:t>
      </w:r>
      <w:r w:rsidRPr="003F7A48">
        <w:tab/>
      </w:r>
      <w:r w:rsidR="001E0C67" w:rsidRPr="003F7A48">
        <w:t>The assessment committee must also—</w:t>
      </w:r>
    </w:p>
    <w:p w14:paraId="0E237224" w14:textId="18F2BE2F" w:rsidR="001E0C67" w:rsidRPr="003F7A48" w:rsidRDefault="00EF3743" w:rsidP="00EF3743">
      <w:pPr>
        <w:pStyle w:val="Apara"/>
      </w:pPr>
      <w:r>
        <w:tab/>
      </w:r>
      <w:r w:rsidRPr="003F7A48">
        <w:t>(a)</w:t>
      </w:r>
      <w:r w:rsidRPr="003F7A48">
        <w:tab/>
      </w:r>
      <w:r w:rsidR="001E0C67" w:rsidRPr="003F7A48">
        <w:t>publish the consultation notice on an ACT government website; and</w:t>
      </w:r>
    </w:p>
    <w:p w14:paraId="00DE8298" w14:textId="3376CEF7" w:rsidR="001E0C67" w:rsidRPr="003F7A48" w:rsidRDefault="00EF3743" w:rsidP="00EF3743">
      <w:pPr>
        <w:pStyle w:val="Apara"/>
      </w:pPr>
      <w:r>
        <w:tab/>
      </w:r>
      <w:r w:rsidRPr="003F7A48">
        <w:t>(b)</w:t>
      </w:r>
      <w:r w:rsidRPr="003F7A48">
        <w:tab/>
      </w:r>
      <w:r w:rsidR="001E0C67" w:rsidRPr="003F7A48">
        <w:t>give the consultation notice to the relevant entities.</w:t>
      </w:r>
    </w:p>
    <w:p w14:paraId="7344C331" w14:textId="7C554A81" w:rsidR="001E0C67" w:rsidRPr="003F7A48" w:rsidRDefault="00EF3743" w:rsidP="00EF3743">
      <w:pPr>
        <w:pStyle w:val="Amain"/>
      </w:pPr>
      <w:r>
        <w:tab/>
      </w:r>
      <w:r w:rsidRPr="003F7A48">
        <w:t>(5)</w:t>
      </w:r>
      <w:r w:rsidRPr="003F7A48">
        <w:tab/>
      </w:r>
      <w:r w:rsidR="001E0C67" w:rsidRPr="003F7A48">
        <w:t>The following must not be included in the consultation notice:</w:t>
      </w:r>
    </w:p>
    <w:p w14:paraId="30011950" w14:textId="6FEEB4EA" w:rsidR="001E0C67" w:rsidRPr="003F7A48" w:rsidRDefault="00EF3743" w:rsidP="00EF3743">
      <w:pPr>
        <w:pStyle w:val="Apara"/>
      </w:pPr>
      <w:r>
        <w:tab/>
      </w:r>
      <w:r w:rsidRPr="003F7A48">
        <w:t>(a)</w:t>
      </w:r>
      <w:r w:rsidRPr="003F7A48">
        <w:tab/>
      </w:r>
      <w:r w:rsidR="001E0C67" w:rsidRPr="003F7A48">
        <w:t>information that identifies a prescribed person or a decision</w:t>
      </w:r>
      <w:r w:rsidR="001E0C67" w:rsidRPr="003F7A48">
        <w:noBreakHyphen/>
        <w:t xml:space="preserve">maker for a prescribed person; </w:t>
      </w:r>
    </w:p>
    <w:p w14:paraId="3534EC0D" w14:textId="339F7762" w:rsidR="001E0C67" w:rsidRPr="003F7A48" w:rsidRDefault="00EF3743" w:rsidP="00EF3743">
      <w:pPr>
        <w:pStyle w:val="Apara"/>
      </w:pPr>
      <w:r>
        <w:lastRenderedPageBreak/>
        <w:tab/>
      </w:r>
      <w:r w:rsidRPr="003F7A48">
        <w:t>(b)</w:t>
      </w:r>
      <w:r w:rsidRPr="003F7A48">
        <w:tab/>
      </w:r>
      <w:r w:rsidR="001E0C67" w:rsidRPr="003F7A48">
        <w:t>information that would allow the person’s or decision</w:t>
      </w:r>
      <w:r w:rsidR="001E0C67" w:rsidRPr="003F7A48">
        <w:noBreakHyphen/>
        <w:t xml:space="preserve">maker’s identity to be worked out;  </w:t>
      </w:r>
    </w:p>
    <w:p w14:paraId="4A508E55" w14:textId="07B3C68B" w:rsidR="001E0C67" w:rsidRPr="003F7A48" w:rsidRDefault="00EF3743" w:rsidP="00EF3743">
      <w:pPr>
        <w:pStyle w:val="Apara"/>
      </w:pPr>
      <w:r>
        <w:tab/>
      </w:r>
      <w:r w:rsidRPr="003F7A48">
        <w:t>(c)</w:t>
      </w:r>
      <w:r w:rsidRPr="003F7A48">
        <w:tab/>
      </w:r>
      <w:r w:rsidR="001E0C67" w:rsidRPr="003F7A48">
        <w:t>any information prescribed by regulation.</w:t>
      </w:r>
    </w:p>
    <w:p w14:paraId="0F712408" w14:textId="6F182D79" w:rsidR="001E0C67" w:rsidRPr="003F7A48" w:rsidRDefault="00EF3743" w:rsidP="00EF3743">
      <w:pPr>
        <w:pStyle w:val="Amain"/>
      </w:pPr>
      <w:r>
        <w:tab/>
      </w:r>
      <w:r w:rsidRPr="003F7A48">
        <w:t>(6)</w:t>
      </w:r>
      <w:r w:rsidRPr="003F7A48">
        <w:tab/>
      </w:r>
      <w:r w:rsidR="001E0C67" w:rsidRPr="003F7A48">
        <w:t>In this section:</w:t>
      </w:r>
    </w:p>
    <w:p w14:paraId="027FEF85" w14:textId="77777777" w:rsidR="001E0C67" w:rsidRPr="003F7A48" w:rsidRDefault="001E0C67" w:rsidP="00EF3743">
      <w:pPr>
        <w:pStyle w:val="aDef"/>
        <w:keepNext/>
      </w:pPr>
      <w:r w:rsidRPr="00EB027E">
        <w:rPr>
          <w:rStyle w:val="charBoldItals"/>
        </w:rPr>
        <w:t>relevant entities</w:t>
      </w:r>
      <w:r w:rsidRPr="003F7A48">
        <w:t xml:space="preserve"> means the following:</w:t>
      </w:r>
    </w:p>
    <w:p w14:paraId="01148608" w14:textId="679A0E81" w:rsidR="001E0C67" w:rsidRPr="003F7A48" w:rsidRDefault="00EF3743" w:rsidP="00EF3743">
      <w:pPr>
        <w:pStyle w:val="aDefpara"/>
        <w:keepNext/>
      </w:pPr>
      <w:r>
        <w:tab/>
      </w:r>
      <w:r w:rsidRPr="003F7A48">
        <w:t>(a)</w:t>
      </w:r>
      <w:r w:rsidRPr="003F7A48">
        <w:tab/>
      </w:r>
      <w:r w:rsidR="001E0C67" w:rsidRPr="003F7A48">
        <w:t>the chief health officer;</w:t>
      </w:r>
    </w:p>
    <w:p w14:paraId="0B6683AE" w14:textId="1C2B5F9B" w:rsidR="001E0C67" w:rsidRPr="003F7A48" w:rsidRDefault="00EF3743" w:rsidP="00EF3743">
      <w:pPr>
        <w:pStyle w:val="aDefpara"/>
      </w:pPr>
      <w:r>
        <w:tab/>
      </w:r>
      <w:r w:rsidRPr="003F7A48">
        <w:t>(b)</w:t>
      </w:r>
      <w:r w:rsidRPr="003F7A48">
        <w:tab/>
      </w:r>
      <w:r w:rsidR="001E0C67" w:rsidRPr="003F7A48">
        <w:t>the Minister responsible for each of the following:</w:t>
      </w:r>
    </w:p>
    <w:p w14:paraId="76D6591B" w14:textId="18FDE809" w:rsidR="001E0C67" w:rsidRPr="003F7A48" w:rsidRDefault="00EF3743" w:rsidP="00EF3743">
      <w:pPr>
        <w:pStyle w:val="aDefsubpara"/>
      </w:pPr>
      <w:r>
        <w:tab/>
      </w:r>
      <w:r w:rsidRPr="003F7A48">
        <w:t>(i)</w:t>
      </w:r>
      <w:r w:rsidRPr="003F7A48">
        <w:tab/>
      </w:r>
      <w:r w:rsidR="001E0C67" w:rsidRPr="003F7A48">
        <w:t>this Act;</w:t>
      </w:r>
    </w:p>
    <w:p w14:paraId="18256903" w14:textId="2D15E4CD" w:rsidR="001E0C67" w:rsidRPr="003F7A48" w:rsidRDefault="00EF3743" w:rsidP="00EF3743">
      <w:pPr>
        <w:pStyle w:val="aDefsubpara"/>
      </w:pPr>
      <w:r>
        <w:tab/>
      </w:r>
      <w:r w:rsidRPr="003F7A48">
        <w:t>(ii)</w:t>
      </w:r>
      <w:r w:rsidRPr="003F7A48">
        <w:tab/>
      </w:r>
      <w:r w:rsidR="001E0C67" w:rsidRPr="003F7A48">
        <w:t xml:space="preserve">the </w:t>
      </w:r>
      <w:hyperlink r:id="rId23" w:tooltip="A1993-13" w:history="1">
        <w:r w:rsidR="00EB027E" w:rsidRPr="00EB027E">
          <w:rPr>
            <w:rStyle w:val="charCitHyperlinkItal"/>
          </w:rPr>
          <w:t>Health Act 1993</w:t>
        </w:r>
      </w:hyperlink>
      <w:r w:rsidR="001E0C67" w:rsidRPr="003F7A48">
        <w:t>;</w:t>
      </w:r>
    </w:p>
    <w:p w14:paraId="6E3A5C0C" w14:textId="3BF7486A" w:rsidR="001E0C67" w:rsidRPr="003F7A48" w:rsidRDefault="00EF3743" w:rsidP="00EF3743">
      <w:pPr>
        <w:pStyle w:val="aDefsubpara"/>
        <w:keepNext/>
      </w:pPr>
      <w:r>
        <w:tab/>
      </w:r>
      <w:r w:rsidRPr="003F7A48">
        <w:t>(iii)</w:t>
      </w:r>
      <w:r w:rsidRPr="003F7A48">
        <w:tab/>
      </w:r>
      <w:r w:rsidR="001E0C67" w:rsidRPr="003F7A48">
        <w:t xml:space="preserve">the </w:t>
      </w:r>
      <w:hyperlink r:id="rId24" w:tooltip="A2004-5" w:history="1">
        <w:r w:rsidR="00EB027E" w:rsidRPr="00EB027E">
          <w:rPr>
            <w:rStyle w:val="charCitHyperlinkItal"/>
          </w:rPr>
          <w:t>Human Rights Act 2004</w:t>
        </w:r>
      </w:hyperlink>
      <w:r w:rsidR="001E0C67" w:rsidRPr="003F7A48">
        <w:t>;</w:t>
      </w:r>
    </w:p>
    <w:p w14:paraId="4FEA2EE5" w14:textId="46FF70A2" w:rsidR="001E0C67" w:rsidRPr="003F7A48" w:rsidRDefault="00EF3743" w:rsidP="00EF3743">
      <w:pPr>
        <w:pStyle w:val="aDefpara"/>
        <w:keepNext/>
      </w:pPr>
      <w:r>
        <w:tab/>
      </w:r>
      <w:r w:rsidRPr="003F7A48">
        <w:t>(c)</w:t>
      </w:r>
      <w:r w:rsidRPr="003F7A48">
        <w:tab/>
      </w:r>
      <w:r w:rsidR="001E0C67" w:rsidRPr="003F7A48">
        <w:t>the children and young people commissioner;</w:t>
      </w:r>
    </w:p>
    <w:p w14:paraId="6615EED1" w14:textId="5090E0F3" w:rsidR="001E0C67" w:rsidRPr="003F7A48" w:rsidRDefault="00EF3743" w:rsidP="00EF3743">
      <w:pPr>
        <w:pStyle w:val="aDefpara"/>
        <w:keepNext/>
      </w:pPr>
      <w:r>
        <w:tab/>
      </w:r>
      <w:r w:rsidRPr="003F7A48">
        <w:t>(d)</w:t>
      </w:r>
      <w:r w:rsidRPr="003F7A48">
        <w:tab/>
      </w:r>
      <w:r w:rsidR="001E0C67" w:rsidRPr="003F7A48">
        <w:t>the health services commissioner;</w:t>
      </w:r>
    </w:p>
    <w:p w14:paraId="7277A9C8" w14:textId="6112ABE8" w:rsidR="001E0C67" w:rsidRPr="003F7A48" w:rsidRDefault="00EF3743" w:rsidP="00EF3743">
      <w:pPr>
        <w:pStyle w:val="aDefpara"/>
        <w:keepNext/>
      </w:pPr>
      <w:r>
        <w:tab/>
      </w:r>
      <w:r w:rsidRPr="003F7A48">
        <w:t>(e)</w:t>
      </w:r>
      <w:r w:rsidRPr="003F7A48">
        <w:tab/>
      </w:r>
      <w:r w:rsidR="001E0C67" w:rsidRPr="003F7A48">
        <w:t>the public advocate;</w:t>
      </w:r>
    </w:p>
    <w:p w14:paraId="73B94009" w14:textId="2459D71F" w:rsidR="001E0C67" w:rsidRPr="003F7A48" w:rsidRDefault="00EF3743" w:rsidP="00EF3743">
      <w:pPr>
        <w:pStyle w:val="aDefpara"/>
      </w:pPr>
      <w:r>
        <w:tab/>
      </w:r>
      <w:r w:rsidRPr="003F7A48">
        <w:t>(f)</w:t>
      </w:r>
      <w:r w:rsidRPr="003F7A48">
        <w:tab/>
      </w:r>
      <w:r w:rsidR="001E0C67" w:rsidRPr="003F7A48">
        <w:t>any other entity prescribed by regulation.</w:t>
      </w:r>
    </w:p>
    <w:p w14:paraId="24DA8624" w14:textId="184CD786" w:rsidR="001E0C67" w:rsidRPr="003F7A48" w:rsidRDefault="00EF3743" w:rsidP="00EF3743">
      <w:pPr>
        <w:pStyle w:val="AH5Sec"/>
      </w:pPr>
      <w:bookmarkStart w:id="29" w:name="_Toc129964026"/>
      <w:r w:rsidRPr="00EF3743">
        <w:rPr>
          <w:rStyle w:val="CharSectNo"/>
        </w:rPr>
        <w:t>22</w:t>
      </w:r>
      <w:r w:rsidRPr="003F7A48">
        <w:tab/>
      </w:r>
      <w:r w:rsidR="001E0C67" w:rsidRPr="003F7A48">
        <w:t>Public consultation submissions</w:t>
      </w:r>
      <w:bookmarkEnd w:id="29"/>
    </w:p>
    <w:p w14:paraId="6E58EA11" w14:textId="0D95697B" w:rsidR="001E0C67" w:rsidRPr="003F7A48" w:rsidRDefault="00EF3743" w:rsidP="00EF3743">
      <w:pPr>
        <w:pStyle w:val="Amain"/>
      </w:pPr>
      <w:r>
        <w:tab/>
      </w:r>
      <w:r w:rsidRPr="003F7A48">
        <w:t>(1)</w:t>
      </w:r>
      <w:r w:rsidRPr="003F7A48">
        <w:tab/>
      </w:r>
      <w:r w:rsidR="001E0C67" w:rsidRPr="003F7A48">
        <w:t>If the assessment committee gives a consultation notice under section </w:t>
      </w:r>
      <w:r w:rsidR="00927A30" w:rsidRPr="003F7A48">
        <w:t>21</w:t>
      </w:r>
      <w:r w:rsidR="001E0C67" w:rsidRPr="003F7A48">
        <w:t>—</w:t>
      </w:r>
    </w:p>
    <w:p w14:paraId="641889F5" w14:textId="16D4711B" w:rsidR="001E0C67" w:rsidRPr="003F7A48" w:rsidRDefault="00EF3743" w:rsidP="00EF3743">
      <w:pPr>
        <w:pStyle w:val="Apara"/>
      </w:pPr>
      <w:r>
        <w:tab/>
      </w:r>
      <w:r w:rsidRPr="003F7A48">
        <w:t>(a)</w:t>
      </w:r>
      <w:r w:rsidRPr="003F7A48">
        <w:tab/>
      </w:r>
      <w:r w:rsidR="001E0C67" w:rsidRPr="003F7A48">
        <w:t>anyone may give a written submission to the committee about the general treatment plan; and</w:t>
      </w:r>
    </w:p>
    <w:p w14:paraId="1C71588B" w14:textId="6F03CB88" w:rsidR="001E0C67" w:rsidRPr="003F7A48" w:rsidRDefault="00EF3743" w:rsidP="00EF3743">
      <w:pPr>
        <w:pStyle w:val="Apara"/>
      </w:pPr>
      <w:r>
        <w:tab/>
      </w:r>
      <w:r w:rsidRPr="003F7A48">
        <w:t>(b)</w:t>
      </w:r>
      <w:r w:rsidRPr="003F7A48">
        <w:tab/>
      </w:r>
      <w:r w:rsidR="001E0C67" w:rsidRPr="003F7A48">
        <w:t>the submission may be given to the committee only during the consultation period.</w:t>
      </w:r>
    </w:p>
    <w:p w14:paraId="435E8C7C" w14:textId="37FC442A" w:rsidR="001E0C67" w:rsidRPr="003F7A48" w:rsidRDefault="00EF3743" w:rsidP="00EF3743">
      <w:pPr>
        <w:pStyle w:val="Amain"/>
      </w:pPr>
      <w:r>
        <w:tab/>
      </w:r>
      <w:r w:rsidRPr="003F7A48">
        <w:t>(2)</w:t>
      </w:r>
      <w:r w:rsidRPr="003F7A48">
        <w:tab/>
      </w:r>
      <w:r w:rsidR="001E0C67" w:rsidRPr="003F7A48">
        <w:t>If any submissions are received during the consultation period, the assessment committee must publish the submissions on an ACT government website.</w:t>
      </w:r>
    </w:p>
    <w:p w14:paraId="1D404F89" w14:textId="63CFC6BD" w:rsidR="001E0C67" w:rsidRPr="003F7A48" w:rsidRDefault="00EF3743" w:rsidP="00F473FE">
      <w:pPr>
        <w:pStyle w:val="Amain"/>
        <w:keepNext/>
      </w:pPr>
      <w:r>
        <w:lastRenderedPageBreak/>
        <w:tab/>
      </w:r>
      <w:r w:rsidRPr="003F7A48">
        <w:t>(3)</w:t>
      </w:r>
      <w:r w:rsidRPr="003F7A48">
        <w:tab/>
      </w:r>
      <w:r w:rsidR="001E0C67" w:rsidRPr="003F7A48">
        <w:t>The following must not be published under subsection (2):</w:t>
      </w:r>
    </w:p>
    <w:p w14:paraId="71612FD1" w14:textId="7FA41F7B" w:rsidR="006E4140" w:rsidRPr="003F7A48" w:rsidRDefault="00EF3743" w:rsidP="00EF3743">
      <w:pPr>
        <w:pStyle w:val="Apara"/>
      </w:pPr>
      <w:r>
        <w:tab/>
      </w:r>
      <w:r w:rsidRPr="003F7A48">
        <w:t>(a)</w:t>
      </w:r>
      <w:r w:rsidRPr="003F7A48">
        <w:tab/>
      </w:r>
      <w:r w:rsidR="006E4140" w:rsidRPr="003F7A48">
        <w:t>unless the assessment committee is satisfied that it is the prescribed person’s will and preference—</w:t>
      </w:r>
    </w:p>
    <w:p w14:paraId="72CBA6A2" w14:textId="78627FF0" w:rsidR="006E4140" w:rsidRPr="003F7A48" w:rsidRDefault="00EF3743" w:rsidP="00EF3743">
      <w:pPr>
        <w:pStyle w:val="Asubpara"/>
      </w:pPr>
      <w:r>
        <w:tab/>
      </w:r>
      <w:r w:rsidRPr="003F7A48">
        <w:t>(i)</w:t>
      </w:r>
      <w:r w:rsidRPr="003F7A48">
        <w:tab/>
      </w:r>
      <w:r w:rsidR="006E4140" w:rsidRPr="003F7A48">
        <w:t xml:space="preserve">information that identifies the prescribed person; or </w:t>
      </w:r>
    </w:p>
    <w:p w14:paraId="4C84769B" w14:textId="75D3258D" w:rsidR="001E0C67" w:rsidRPr="003F7A48" w:rsidRDefault="00EF3743" w:rsidP="00EF3743">
      <w:pPr>
        <w:pStyle w:val="Asubpara"/>
      </w:pPr>
      <w:r>
        <w:tab/>
      </w:r>
      <w:r w:rsidRPr="003F7A48">
        <w:t>(ii)</w:t>
      </w:r>
      <w:r w:rsidRPr="003F7A48">
        <w:tab/>
      </w:r>
      <w:r w:rsidR="006E4140" w:rsidRPr="003F7A48">
        <w:t xml:space="preserve">information that would allow the prescribed person’s identity to be worked out; </w:t>
      </w:r>
      <w:r w:rsidR="001E0C67" w:rsidRPr="003F7A48">
        <w:t xml:space="preserve"> </w:t>
      </w:r>
    </w:p>
    <w:p w14:paraId="10C6EFE7" w14:textId="5658B448" w:rsidR="001E0C67" w:rsidRPr="003F7A48" w:rsidRDefault="00EF3743" w:rsidP="00EF3743">
      <w:pPr>
        <w:pStyle w:val="Apara"/>
      </w:pPr>
      <w:r>
        <w:tab/>
      </w:r>
      <w:r w:rsidRPr="003F7A48">
        <w:t>(b)</w:t>
      </w:r>
      <w:r w:rsidRPr="003F7A48">
        <w:tab/>
      </w:r>
      <w:r w:rsidR="001E0C67" w:rsidRPr="003F7A48">
        <w:t xml:space="preserve">any information the assessment committee considers to be sensitive or prejudicial to an individual; </w:t>
      </w:r>
    </w:p>
    <w:p w14:paraId="3AEE315B" w14:textId="24091F13" w:rsidR="001E0C67" w:rsidRPr="003F7A48" w:rsidRDefault="00EF3743" w:rsidP="00EF3743">
      <w:pPr>
        <w:pStyle w:val="Apara"/>
      </w:pPr>
      <w:r>
        <w:tab/>
      </w:r>
      <w:r w:rsidRPr="003F7A48">
        <w:t>(c)</w:t>
      </w:r>
      <w:r w:rsidRPr="003F7A48">
        <w:tab/>
      </w:r>
      <w:r w:rsidR="001E0C67" w:rsidRPr="003F7A48">
        <w:t>any information prescribed by regulation.</w:t>
      </w:r>
    </w:p>
    <w:p w14:paraId="5EE851FD" w14:textId="78A076C6" w:rsidR="001E0C67" w:rsidRPr="003F7A48" w:rsidRDefault="00EF3743" w:rsidP="00EF3743">
      <w:pPr>
        <w:pStyle w:val="AH5Sec"/>
      </w:pPr>
      <w:bookmarkStart w:id="30" w:name="_Toc129964027"/>
      <w:r w:rsidRPr="00EF3743">
        <w:rPr>
          <w:rStyle w:val="CharSectNo"/>
        </w:rPr>
        <w:t>23</w:t>
      </w:r>
      <w:r w:rsidRPr="003F7A48">
        <w:tab/>
      </w:r>
      <w:r w:rsidR="001E0C67" w:rsidRPr="003F7A48">
        <w:t>Deciding the application—general treatment plan</w:t>
      </w:r>
      <w:bookmarkEnd w:id="30"/>
    </w:p>
    <w:p w14:paraId="119E4043" w14:textId="35082571" w:rsidR="001E0C67" w:rsidRPr="003F7A48" w:rsidRDefault="00EF3743" w:rsidP="00EF3743">
      <w:pPr>
        <w:pStyle w:val="Amain"/>
      </w:pPr>
      <w:r>
        <w:tab/>
      </w:r>
      <w:r w:rsidRPr="003F7A48">
        <w:t>(1)</w:t>
      </w:r>
      <w:r w:rsidRPr="003F7A48">
        <w:tab/>
      </w:r>
      <w:r w:rsidR="001E0C67" w:rsidRPr="003F7A48">
        <w:t xml:space="preserve">After the end of the consultation period mentioned in section </w:t>
      </w:r>
      <w:r w:rsidR="00927A30" w:rsidRPr="003F7A48">
        <w:t>21</w:t>
      </w:r>
      <w:r w:rsidR="001E0C67" w:rsidRPr="003F7A48">
        <w:t xml:space="preserve"> (2), the assessment committee must—</w:t>
      </w:r>
    </w:p>
    <w:p w14:paraId="7F140CA6" w14:textId="0CF9EB7B" w:rsidR="001E0C67" w:rsidRPr="003F7A48" w:rsidRDefault="00EF3743" w:rsidP="00EF3743">
      <w:pPr>
        <w:pStyle w:val="Apara"/>
      </w:pPr>
      <w:r>
        <w:tab/>
      </w:r>
      <w:r w:rsidRPr="003F7A48">
        <w:t>(a)</w:t>
      </w:r>
      <w:r w:rsidRPr="003F7A48">
        <w:tab/>
      </w:r>
      <w:r w:rsidR="001E0C67" w:rsidRPr="003F7A48">
        <w:t>consider any written submissions received during the consultation period; and</w:t>
      </w:r>
    </w:p>
    <w:p w14:paraId="3F3632FE" w14:textId="6ACB7D69" w:rsidR="001E0C67" w:rsidRPr="003F7A48" w:rsidRDefault="00EF3743" w:rsidP="00EF3743">
      <w:pPr>
        <w:pStyle w:val="Apara"/>
      </w:pPr>
      <w:r>
        <w:tab/>
      </w:r>
      <w:r w:rsidRPr="003F7A48">
        <w:t>(b)</w:t>
      </w:r>
      <w:r w:rsidRPr="003F7A48">
        <w:tab/>
      </w:r>
      <w:r w:rsidR="001E0C67" w:rsidRPr="003F7A48">
        <w:t>either—</w:t>
      </w:r>
    </w:p>
    <w:p w14:paraId="1D4F0953" w14:textId="40548CBB" w:rsidR="001E0C67" w:rsidRPr="003F7A48" w:rsidRDefault="00EF3743" w:rsidP="00EF3743">
      <w:pPr>
        <w:pStyle w:val="Asubpara"/>
      </w:pPr>
      <w:r>
        <w:tab/>
      </w:r>
      <w:r w:rsidRPr="003F7A48">
        <w:t>(i)</w:t>
      </w:r>
      <w:r w:rsidRPr="003F7A48">
        <w:tab/>
      </w:r>
      <w:r w:rsidR="001E0C67" w:rsidRPr="003F7A48">
        <w:t>approve the application; or</w:t>
      </w:r>
    </w:p>
    <w:p w14:paraId="7C2580D4" w14:textId="06A7BB2D" w:rsidR="001E0C67" w:rsidRPr="003F7A48" w:rsidRDefault="00EF3743" w:rsidP="00EF3743">
      <w:pPr>
        <w:pStyle w:val="Asubpara"/>
        <w:keepNext/>
      </w:pPr>
      <w:r>
        <w:tab/>
      </w:r>
      <w:r w:rsidRPr="003F7A48">
        <w:t>(ii)</w:t>
      </w:r>
      <w:r w:rsidRPr="003F7A48">
        <w:tab/>
      </w:r>
      <w:r w:rsidR="001E0C67" w:rsidRPr="003F7A48">
        <w:t>refuse the application.</w:t>
      </w:r>
    </w:p>
    <w:p w14:paraId="45CC3063" w14:textId="5DCF8E26"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w:t>
      </w:r>
    </w:p>
    <w:p w14:paraId="45692B0B" w14:textId="14911F4B" w:rsidR="001E0C67" w:rsidRPr="003F7A48" w:rsidRDefault="00EF3743" w:rsidP="00EF3743">
      <w:pPr>
        <w:pStyle w:val="Amain"/>
      </w:pPr>
      <w:r>
        <w:tab/>
      </w:r>
      <w:r w:rsidRPr="003F7A48">
        <w:t>(2)</w:t>
      </w:r>
      <w:r w:rsidRPr="003F7A48">
        <w:tab/>
      </w:r>
      <w:r w:rsidR="001E0C67" w:rsidRPr="003F7A48">
        <w:t>An approval is subject to—</w:t>
      </w:r>
    </w:p>
    <w:p w14:paraId="6EA5201B" w14:textId="1B971A09" w:rsidR="001E0C67" w:rsidRPr="003F7A48" w:rsidRDefault="00EF3743" w:rsidP="00EF3743">
      <w:pPr>
        <w:pStyle w:val="Apara"/>
      </w:pPr>
      <w:r>
        <w:tab/>
      </w:r>
      <w:r w:rsidRPr="003F7A48">
        <w:t>(a)</w:t>
      </w:r>
      <w:r w:rsidRPr="003F7A48">
        <w:tab/>
      </w:r>
      <w:r w:rsidR="001E0C67" w:rsidRPr="003F7A48">
        <w:t>a condition that the matters mentioned in section </w:t>
      </w:r>
      <w:r w:rsidR="00927A30" w:rsidRPr="003F7A48">
        <w:t>16</w:t>
      </w:r>
      <w:r w:rsidR="001E0C67" w:rsidRPr="003F7A48">
        <w:t xml:space="preserve"> (a) to (e) are satisfied before the restricted medical treatment is undertaken on a prescribed person; and</w:t>
      </w:r>
    </w:p>
    <w:p w14:paraId="4FCDA737" w14:textId="0ECE8C89" w:rsidR="001E0C67" w:rsidRPr="003F7A48" w:rsidRDefault="00EF3743" w:rsidP="00EF3743">
      <w:pPr>
        <w:pStyle w:val="Apara"/>
      </w:pPr>
      <w:r>
        <w:tab/>
      </w:r>
      <w:r w:rsidRPr="003F7A48">
        <w:t>(b)</w:t>
      </w:r>
      <w:r w:rsidRPr="003F7A48">
        <w:tab/>
      </w:r>
      <w:r w:rsidR="001E0C67" w:rsidRPr="003F7A48">
        <w:t>any other condition the assessment committee considers appropriate.</w:t>
      </w:r>
    </w:p>
    <w:p w14:paraId="1F94C91E" w14:textId="1E6A3F6A" w:rsidR="001E0C67" w:rsidRPr="003F7A48" w:rsidRDefault="00EF3743" w:rsidP="00F473FE">
      <w:pPr>
        <w:pStyle w:val="Amain"/>
        <w:keepNext/>
      </w:pPr>
      <w:r>
        <w:lastRenderedPageBreak/>
        <w:tab/>
      </w:r>
      <w:r w:rsidRPr="003F7A48">
        <w:t>(3)</w:t>
      </w:r>
      <w:r w:rsidRPr="003F7A48">
        <w:tab/>
      </w:r>
      <w:r w:rsidR="001E0C67" w:rsidRPr="003F7A48">
        <w:t>The assessment committee must give a copy of its decision under subsection (1) and the reasons for it to—</w:t>
      </w:r>
    </w:p>
    <w:p w14:paraId="29F43919" w14:textId="24F21F44" w:rsidR="001E0C67" w:rsidRPr="003F7A48" w:rsidRDefault="00EF3743" w:rsidP="00EF3743">
      <w:pPr>
        <w:pStyle w:val="Apara"/>
      </w:pPr>
      <w:r>
        <w:tab/>
      </w:r>
      <w:r w:rsidRPr="003F7A48">
        <w:t>(a)</w:t>
      </w:r>
      <w:r w:rsidRPr="003F7A48">
        <w:tab/>
      </w:r>
      <w:r w:rsidR="001E0C67" w:rsidRPr="003F7A48">
        <w:t>the applicant; and</w:t>
      </w:r>
    </w:p>
    <w:p w14:paraId="193F4C93" w14:textId="77A62FB8" w:rsidR="001E0C67" w:rsidRPr="003F7A48" w:rsidRDefault="00EF3743" w:rsidP="00EF3743">
      <w:pPr>
        <w:pStyle w:val="Apara"/>
      </w:pPr>
      <w:r>
        <w:tab/>
      </w:r>
      <w:r w:rsidRPr="003F7A48">
        <w:t>(b)</w:t>
      </w:r>
      <w:r w:rsidRPr="003F7A48">
        <w:tab/>
      </w:r>
      <w:r w:rsidR="001E0C67" w:rsidRPr="003F7A48">
        <w:t>each relevant entity.</w:t>
      </w:r>
    </w:p>
    <w:p w14:paraId="2C696ABC" w14:textId="6D0F7DB4" w:rsidR="001E0C67" w:rsidRPr="003F7A48" w:rsidRDefault="00EF3743" w:rsidP="00EF3743">
      <w:pPr>
        <w:pStyle w:val="Amain"/>
      </w:pPr>
      <w:r>
        <w:tab/>
      </w:r>
      <w:r w:rsidRPr="003F7A48">
        <w:t>(4)</w:t>
      </w:r>
      <w:r w:rsidRPr="003F7A48">
        <w:tab/>
      </w:r>
      <w:r w:rsidR="001E0C67" w:rsidRPr="003F7A48">
        <w:t>An approval under this section—</w:t>
      </w:r>
    </w:p>
    <w:p w14:paraId="63308523" w14:textId="3D8192A4" w:rsidR="001E0C67" w:rsidRPr="003F7A48" w:rsidRDefault="00EF3743" w:rsidP="00EF3743">
      <w:pPr>
        <w:pStyle w:val="Apara"/>
      </w:pPr>
      <w:r>
        <w:tab/>
      </w:r>
      <w:r w:rsidRPr="003F7A48">
        <w:t>(a)</w:t>
      </w:r>
      <w:r w:rsidRPr="003F7A48">
        <w:tab/>
      </w:r>
      <w:r w:rsidR="001E0C67" w:rsidRPr="003F7A48">
        <w:t>is a notifiable instrument; and</w:t>
      </w:r>
    </w:p>
    <w:p w14:paraId="57707D8F" w14:textId="2EE36D87" w:rsidR="001E0C67" w:rsidRPr="003F7A48" w:rsidRDefault="00EF3743" w:rsidP="00EF3743">
      <w:pPr>
        <w:pStyle w:val="Apara"/>
        <w:rPr>
          <w:lang w:eastAsia="en-AU"/>
        </w:rPr>
      </w:pPr>
      <w:r>
        <w:rPr>
          <w:lang w:eastAsia="en-AU"/>
        </w:rPr>
        <w:tab/>
      </w:r>
      <w:r w:rsidRPr="003F7A48">
        <w:rPr>
          <w:lang w:eastAsia="en-AU"/>
        </w:rPr>
        <w:t>(b)</w:t>
      </w:r>
      <w:r w:rsidRPr="003F7A48">
        <w:rPr>
          <w:lang w:eastAsia="en-AU"/>
        </w:rPr>
        <w:tab/>
      </w:r>
      <w:r w:rsidR="001E0C67" w:rsidRPr="003F7A48">
        <w:rPr>
          <w:lang w:eastAsia="en-AU"/>
        </w:rPr>
        <w:t xml:space="preserve">expires </w:t>
      </w:r>
      <w:r w:rsidR="001E0C67" w:rsidRPr="003F7A48">
        <w:t>5 years after the day it commences.</w:t>
      </w:r>
    </w:p>
    <w:p w14:paraId="118DBBBB" w14:textId="11148687" w:rsidR="001E0C67" w:rsidRPr="003F7A48" w:rsidRDefault="001E0C67" w:rsidP="001E0C67">
      <w:pPr>
        <w:pStyle w:val="aNotepar"/>
      </w:pPr>
      <w:r w:rsidRPr="00EB027E">
        <w:rPr>
          <w:rStyle w:val="charItals"/>
        </w:rPr>
        <w:t>Note</w:t>
      </w:r>
      <w:r w:rsidRPr="00EB027E">
        <w:rPr>
          <w:rStyle w:val="charItals"/>
        </w:rPr>
        <w:tab/>
      </w:r>
      <w:r w:rsidRPr="003F7A48">
        <w:t xml:space="preserve">An approval may be extended under s </w:t>
      </w:r>
      <w:r w:rsidR="00927A30" w:rsidRPr="003F7A48">
        <w:t>25</w:t>
      </w:r>
      <w:r w:rsidR="00556DDA">
        <w:t xml:space="preserve"> </w:t>
      </w:r>
      <w:r w:rsidR="00927A30" w:rsidRPr="003F7A48">
        <w:t>(2)</w:t>
      </w:r>
      <w:r w:rsidR="00556DDA">
        <w:t xml:space="preserve"> </w:t>
      </w:r>
      <w:r w:rsidR="00927A30" w:rsidRPr="003F7A48">
        <w:t>(a)</w:t>
      </w:r>
      <w:r w:rsidRPr="003F7A48">
        <w:t>.</w:t>
      </w:r>
    </w:p>
    <w:p w14:paraId="0567B42D" w14:textId="06564513" w:rsidR="001E0C67" w:rsidRPr="003F7A48" w:rsidRDefault="00EF3743" w:rsidP="00EF3743">
      <w:pPr>
        <w:pStyle w:val="Amain"/>
      </w:pPr>
      <w:r>
        <w:tab/>
      </w:r>
      <w:r w:rsidRPr="003F7A48">
        <w:t>(5)</w:t>
      </w:r>
      <w:r w:rsidRPr="003F7A48">
        <w:tab/>
      </w:r>
      <w:r w:rsidR="001E0C67" w:rsidRPr="003F7A48">
        <w:t>In this section:</w:t>
      </w:r>
    </w:p>
    <w:p w14:paraId="7677E182" w14:textId="5B79910E" w:rsidR="001E0C67" w:rsidRPr="003F7A48" w:rsidRDefault="001E0C67" w:rsidP="00EF3743">
      <w:pPr>
        <w:pStyle w:val="aDef"/>
      </w:pPr>
      <w:r w:rsidRPr="00EB027E">
        <w:rPr>
          <w:rStyle w:val="charBoldItals"/>
        </w:rPr>
        <w:t>relevant entities</w:t>
      </w:r>
      <w:r w:rsidRPr="003F7A48">
        <w:rPr>
          <w:bCs/>
          <w:iCs/>
        </w:rPr>
        <w:t xml:space="preserve">—see </w:t>
      </w:r>
      <w:r w:rsidRPr="003F7A48">
        <w:t xml:space="preserve">section </w:t>
      </w:r>
      <w:r w:rsidR="00927A30" w:rsidRPr="003F7A48">
        <w:t>21</w:t>
      </w:r>
      <w:r w:rsidR="00556DDA">
        <w:t xml:space="preserve"> </w:t>
      </w:r>
      <w:r w:rsidR="00927A30" w:rsidRPr="003F7A48">
        <w:t>(6)</w:t>
      </w:r>
      <w:r w:rsidRPr="003F7A48">
        <w:t>.</w:t>
      </w:r>
    </w:p>
    <w:p w14:paraId="70133D26" w14:textId="62908BC7" w:rsidR="001E0C67" w:rsidRPr="00EF3743" w:rsidRDefault="00EF3743" w:rsidP="00EF3743">
      <w:pPr>
        <w:pStyle w:val="AH3Div"/>
      </w:pPr>
      <w:bookmarkStart w:id="31" w:name="_Toc129964028"/>
      <w:r w:rsidRPr="00EF3743">
        <w:rPr>
          <w:rStyle w:val="CharDivNo"/>
        </w:rPr>
        <w:t>Division 3.4</w:t>
      </w:r>
      <w:r w:rsidRPr="003F7A48">
        <w:tab/>
      </w:r>
      <w:r w:rsidR="001E0C67" w:rsidRPr="00EF3743">
        <w:rPr>
          <w:rStyle w:val="CharDivText"/>
        </w:rPr>
        <w:t>General treatment plans—other matters</w:t>
      </w:r>
      <w:bookmarkEnd w:id="31"/>
    </w:p>
    <w:p w14:paraId="2D1DBDA3" w14:textId="7F57B390" w:rsidR="001E0C67" w:rsidRPr="003F7A48" w:rsidRDefault="00EF3743" w:rsidP="00EF3743">
      <w:pPr>
        <w:pStyle w:val="AH5Sec"/>
      </w:pPr>
      <w:bookmarkStart w:id="32" w:name="_Toc129964029"/>
      <w:r w:rsidRPr="00EF3743">
        <w:rPr>
          <w:rStyle w:val="CharSectNo"/>
        </w:rPr>
        <w:t>24</w:t>
      </w:r>
      <w:r w:rsidRPr="003F7A48">
        <w:tab/>
      </w:r>
      <w:r w:rsidR="001E0C67" w:rsidRPr="003F7A48">
        <w:t>Review of approved general treatment plan</w:t>
      </w:r>
      <w:bookmarkEnd w:id="32"/>
    </w:p>
    <w:p w14:paraId="6900E02B" w14:textId="36A4A5EC" w:rsidR="001E0C67" w:rsidRPr="003F7A48" w:rsidRDefault="00EF3743" w:rsidP="00EF3743">
      <w:pPr>
        <w:pStyle w:val="Amain"/>
      </w:pPr>
      <w:r>
        <w:tab/>
      </w:r>
      <w:r w:rsidRPr="003F7A48">
        <w:t>(1)</w:t>
      </w:r>
      <w:r w:rsidRPr="003F7A48">
        <w:tab/>
      </w:r>
      <w:r w:rsidR="001E0C67" w:rsidRPr="003F7A48">
        <w:t>The president may, at any time, establish an assessment committee to review the general treatment plan.</w:t>
      </w:r>
    </w:p>
    <w:p w14:paraId="61A4B62C" w14:textId="657E152A" w:rsidR="001E0C67" w:rsidRPr="003F7A48" w:rsidRDefault="00EF3743" w:rsidP="00EF3743">
      <w:pPr>
        <w:pStyle w:val="Amain"/>
      </w:pPr>
      <w:r>
        <w:tab/>
      </w:r>
      <w:r w:rsidRPr="003F7A48">
        <w:t>(2)</w:t>
      </w:r>
      <w:r w:rsidRPr="003F7A48">
        <w:tab/>
      </w:r>
      <w:r w:rsidR="001E0C67" w:rsidRPr="003F7A48">
        <w:t xml:space="preserve">If the assessment committee is no longer satisfied there is sufficient evidence to satisfy the matters mentioned in section </w:t>
      </w:r>
      <w:r w:rsidR="00927A30" w:rsidRPr="003F7A48">
        <w:t>13</w:t>
      </w:r>
      <w:r w:rsidR="001E0C67" w:rsidRPr="003F7A48">
        <w:t>, the committee must revoke the general treatment plan.</w:t>
      </w:r>
    </w:p>
    <w:p w14:paraId="06EDAD0D" w14:textId="30FEE292" w:rsidR="001E0C67" w:rsidRPr="003F7A48" w:rsidRDefault="00EF3743" w:rsidP="00EF3743">
      <w:pPr>
        <w:pStyle w:val="Amain"/>
      </w:pPr>
      <w:r>
        <w:tab/>
      </w:r>
      <w:r w:rsidRPr="003F7A48">
        <w:t>(3)</w:t>
      </w:r>
      <w:r w:rsidRPr="003F7A48">
        <w:tab/>
      </w:r>
      <w:r w:rsidR="001E0C67" w:rsidRPr="003F7A48">
        <w:t>The following provisions apply in relation to a review of a general treatment plan, as if the review were an assessment of an application:</w:t>
      </w:r>
    </w:p>
    <w:p w14:paraId="671470E3" w14:textId="65EDA69D" w:rsidR="001E0C67" w:rsidRPr="003F7A48" w:rsidRDefault="00EF3743" w:rsidP="00EF3743">
      <w:pPr>
        <w:pStyle w:val="Apara"/>
      </w:pPr>
      <w:r>
        <w:tab/>
      </w:r>
      <w:r w:rsidRPr="003F7A48">
        <w:t>(a)</w:t>
      </w:r>
      <w:r w:rsidRPr="003F7A48">
        <w:tab/>
      </w:r>
      <w:r w:rsidR="001E0C67" w:rsidRPr="003F7A48">
        <w:t xml:space="preserve">section </w:t>
      </w:r>
      <w:r w:rsidR="00927A30" w:rsidRPr="003F7A48">
        <w:t>18</w:t>
      </w:r>
      <w:r w:rsidR="001E0C67" w:rsidRPr="003F7A48">
        <w:t xml:space="preserve"> (Operation of assessment committee);</w:t>
      </w:r>
    </w:p>
    <w:p w14:paraId="163B91E7" w14:textId="691DB551" w:rsidR="001E0C67" w:rsidRPr="003F7A48" w:rsidRDefault="00EF3743" w:rsidP="00EF3743">
      <w:pPr>
        <w:pStyle w:val="Apara"/>
      </w:pPr>
      <w:r>
        <w:tab/>
      </w:r>
      <w:r w:rsidRPr="003F7A48">
        <w:t>(b)</w:t>
      </w:r>
      <w:r w:rsidRPr="003F7A48">
        <w:tab/>
      </w:r>
      <w:r w:rsidR="00D20E17" w:rsidRPr="003F7A48">
        <w:t>as far as is reasonably practicable—</w:t>
      </w:r>
      <w:r w:rsidR="001E0C67" w:rsidRPr="003F7A48">
        <w:t xml:space="preserve">section </w:t>
      </w:r>
      <w:r w:rsidR="00927A30" w:rsidRPr="003F7A48">
        <w:t>20</w:t>
      </w:r>
      <w:r w:rsidR="001E0C67" w:rsidRPr="003F7A48">
        <w:t xml:space="preserve"> (Applicant to be given any other information obtained by committee);</w:t>
      </w:r>
    </w:p>
    <w:p w14:paraId="065911CE" w14:textId="33C1CDED" w:rsidR="001E0C67" w:rsidRPr="003F7A48" w:rsidRDefault="00EF3743" w:rsidP="00EF3743">
      <w:pPr>
        <w:pStyle w:val="Apara"/>
      </w:pPr>
      <w:r>
        <w:tab/>
      </w:r>
      <w:r w:rsidRPr="003F7A48">
        <w:t>(c)</w:t>
      </w:r>
      <w:r w:rsidRPr="003F7A48">
        <w:tab/>
      </w:r>
      <w:r w:rsidR="001E0C67" w:rsidRPr="003F7A48">
        <w:t xml:space="preserve">section </w:t>
      </w:r>
      <w:r w:rsidR="00927A30" w:rsidRPr="003F7A48">
        <w:t>21</w:t>
      </w:r>
      <w:r w:rsidR="001E0C67" w:rsidRPr="003F7A48">
        <w:t xml:space="preserve"> (Public consultation);</w:t>
      </w:r>
    </w:p>
    <w:p w14:paraId="220CB8DF" w14:textId="2D05CD59" w:rsidR="001E0C67" w:rsidRPr="003F7A48" w:rsidRDefault="00EF3743" w:rsidP="00EF3743">
      <w:pPr>
        <w:pStyle w:val="Apara"/>
      </w:pPr>
      <w:r>
        <w:tab/>
      </w:r>
      <w:r w:rsidRPr="003F7A48">
        <w:t>(d)</w:t>
      </w:r>
      <w:r w:rsidRPr="003F7A48">
        <w:tab/>
      </w:r>
      <w:r w:rsidR="001E0C67" w:rsidRPr="003F7A48">
        <w:t xml:space="preserve">section </w:t>
      </w:r>
      <w:r w:rsidR="00927A30" w:rsidRPr="003F7A48">
        <w:t>22</w:t>
      </w:r>
      <w:r w:rsidR="001E0C67" w:rsidRPr="003F7A48">
        <w:t xml:space="preserve"> (Public consultation submissions).</w:t>
      </w:r>
    </w:p>
    <w:p w14:paraId="5D1CFCDB" w14:textId="3D46CD9C" w:rsidR="001E0C67" w:rsidRPr="003F7A48" w:rsidRDefault="00EF3743" w:rsidP="00EF3743">
      <w:pPr>
        <w:pStyle w:val="Amain"/>
      </w:pPr>
      <w:r>
        <w:lastRenderedPageBreak/>
        <w:tab/>
      </w:r>
      <w:r w:rsidRPr="003F7A48">
        <w:t>(4)</w:t>
      </w:r>
      <w:r w:rsidRPr="003F7A48">
        <w:tab/>
      </w:r>
      <w:r w:rsidR="001E0C67" w:rsidRPr="003F7A48">
        <w:t>If the assessment committee revokes the approval of a treatment plan, the committee must state the day, no</w:t>
      </w:r>
      <w:r w:rsidR="00CC25B2" w:rsidRPr="003F7A48">
        <w:t>t</w:t>
      </w:r>
      <w:r w:rsidR="001E0C67" w:rsidRPr="003F7A48">
        <w:t xml:space="preserve"> less than 6 months after the day the decision is made, that </w:t>
      </w:r>
      <w:r w:rsidR="00CC25B2" w:rsidRPr="003F7A48">
        <w:t xml:space="preserve">the </w:t>
      </w:r>
      <w:r w:rsidR="001E0C67" w:rsidRPr="003F7A48">
        <w:t>revocation takes effect.</w:t>
      </w:r>
    </w:p>
    <w:p w14:paraId="3C1D4017" w14:textId="604AB9F4" w:rsidR="001E0C67" w:rsidRPr="003F7A48" w:rsidRDefault="00EF3743" w:rsidP="00EF3743">
      <w:pPr>
        <w:pStyle w:val="Amain"/>
      </w:pPr>
      <w:r>
        <w:tab/>
      </w:r>
      <w:r w:rsidRPr="003F7A48">
        <w:t>(5)</w:t>
      </w:r>
      <w:r w:rsidRPr="003F7A48">
        <w:tab/>
      </w:r>
      <w:r w:rsidR="001E0C67" w:rsidRPr="003F7A48">
        <w:t>A revocation under subsection (2) is a notifiable instrument.</w:t>
      </w:r>
    </w:p>
    <w:p w14:paraId="493086B9" w14:textId="092D40B0" w:rsidR="001E0C67" w:rsidRPr="003F7A48" w:rsidRDefault="00EF3743" w:rsidP="00EF3743">
      <w:pPr>
        <w:pStyle w:val="AH5Sec"/>
      </w:pPr>
      <w:bookmarkStart w:id="33" w:name="_Toc129964030"/>
      <w:r w:rsidRPr="00EF3743">
        <w:rPr>
          <w:rStyle w:val="CharSectNo"/>
        </w:rPr>
        <w:t>25</w:t>
      </w:r>
      <w:r w:rsidRPr="003F7A48">
        <w:tab/>
      </w:r>
      <w:r w:rsidR="001E0C67" w:rsidRPr="003F7A48">
        <w:t>Expiry of approved general treatment plan</w:t>
      </w:r>
      <w:bookmarkEnd w:id="33"/>
    </w:p>
    <w:p w14:paraId="65AD5546" w14:textId="2DCCAF24" w:rsidR="001E0C67" w:rsidRPr="003F7A48" w:rsidRDefault="00EF3743" w:rsidP="00EF3743">
      <w:pPr>
        <w:pStyle w:val="Amain"/>
      </w:pPr>
      <w:r>
        <w:tab/>
      </w:r>
      <w:r w:rsidRPr="003F7A48">
        <w:t>(1)</w:t>
      </w:r>
      <w:r w:rsidRPr="003F7A48">
        <w:tab/>
      </w:r>
      <w:r w:rsidR="001E0C67" w:rsidRPr="003F7A48">
        <w:t xml:space="preserve">At least 6 months before the approval of a general treatment plan expires (the </w:t>
      </w:r>
      <w:r w:rsidR="001E0C67" w:rsidRPr="00EB027E">
        <w:rPr>
          <w:rStyle w:val="charBoldItals"/>
        </w:rPr>
        <w:t>expiring treatment plan</w:t>
      </w:r>
      <w:r w:rsidR="001E0C67" w:rsidRPr="003F7A48">
        <w:t>), the president must—</w:t>
      </w:r>
    </w:p>
    <w:p w14:paraId="45AD581D" w14:textId="52A3976A" w:rsidR="001E0C67" w:rsidRPr="003F7A48" w:rsidRDefault="00EF3743" w:rsidP="00EF3743">
      <w:pPr>
        <w:pStyle w:val="Apara"/>
      </w:pPr>
      <w:r>
        <w:tab/>
      </w:r>
      <w:r w:rsidRPr="003F7A48">
        <w:t>(a)</w:t>
      </w:r>
      <w:r w:rsidRPr="003F7A48">
        <w:tab/>
      </w:r>
      <w:r w:rsidR="00D20E17" w:rsidRPr="003F7A48">
        <w:t xml:space="preserve">take reasonable steps to </w:t>
      </w:r>
      <w:r w:rsidR="001E0C67" w:rsidRPr="003F7A48">
        <w:t>tell the person who applied for the approval, in writing, that—</w:t>
      </w:r>
    </w:p>
    <w:p w14:paraId="261A29C7" w14:textId="6BC46DA2" w:rsidR="001E0C67" w:rsidRPr="003F7A48" w:rsidRDefault="00EF3743" w:rsidP="00EF3743">
      <w:pPr>
        <w:pStyle w:val="Asubpara"/>
      </w:pPr>
      <w:r>
        <w:tab/>
      </w:r>
      <w:r w:rsidRPr="003F7A48">
        <w:t>(i)</w:t>
      </w:r>
      <w:r w:rsidRPr="003F7A48">
        <w:tab/>
      </w:r>
      <w:r w:rsidR="001E0C67" w:rsidRPr="003F7A48">
        <w:t>the approval will expire on the stated expiry date; and</w:t>
      </w:r>
    </w:p>
    <w:p w14:paraId="54C17795" w14:textId="69AEDA35" w:rsidR="001E0C67" w:rsidRPr="003F7A48" w:rsidRDefault="00EF3743" w:rsidP="00EF3743">
      <w:pPr>
        <w:pStyle w:val="Asubpara"/>
      </w:pPr>
      <w:r>
        <w:tab/>
      </w:r>
      <w:r w:rsidRPr="003F7A48">
        <w:t>(ii)</w:t>
      </w:r>
      <w:r w:rsidRPr="003F7A48">
        <w:tab/>
      </w:r>
      <w:r w:rsidR="001E0C67" w:rsidRPr="003F7A48">
        <w:t xml:space="preserve">the person may apply under section </w:t>
      </w:r>
      <w:r w:rsidR="00927A30" w:rsidRPr="003F7A48">
        <w:t>11</w:t>
      </w:r>
      <w:r w:rsidR="001E0C67" w:rsidRPr="003F7A48">
        <w:t xml:space="preserve"> for a subsequent approval of the treatment plan; and</w:t>
      </w:r>
    </w:p>
    <w:p w14:paraId="1D156320" w14:textId="68F48D4E" w:rsidR="001E0C67" w:rsidRPr="003F7A48" w:rsidRDefault="00EF3743" w:rsidP="00EF3743">
      <w:pPr>
        <w:pStyle w:val="Apara"/>
      </w:pPr>
      <w:r>
        <w:tab/>
      </w:r>
      <w:r w:rsidRPr="003F7A48">
        <w:t>(b)</w:t>
      </w:r>
      <w:r w:rsidRPr="003F7A48">
        <w:tab/>
      </w:r>
      <w:r w:rsidR="001E0C67" w:rsidRPr="003F7A48">
        <w:t>give notice on an ACT government website that the approval will expire on the stated expiry date.</w:t>
      </w:r>
    </w:p>
    <w:p w14:paraId="58888DDA" w14:textId="2067C854" w:rsidR="001E0C67" w:rsidRPr="003F7A48" w:rsidRDefault="00EF3743" w:rsidP="00EF3743">
      <w:pPr>
        <w:pStyle w:val="Amain"/>
      </w:pPr>
      <w:r>
        <w:tab/>
      </w:r>
      <w:r w:rsidRPr="003F7A48">
        <w:t>(2)</w:t>
      </w:r>
      <w:r w:rsidRPr="003F7A48">
        <w:tab/>
      </w:r>
      <w:r w:rsidR="001E0C67" w:rsidRPr="003F7A48">
        <w:t xml:space="preserve">If an application made under section </w:t>
      </w:r>
      <w:r w:rsidR="00927A30" w:rsidRPr="003F7A48">
        <w:t>11</w:t>
      </w:r>
      <w:r w:rsidR="001E0C67" w:rsidRPr="003F7A48">
        <w:t xml:space="preserve"> in relation to a general treatment plan (a </w:t>
      </w:r>
      <w:r w:rsidR="001E0C67" w:rsidRPr="00EB027E">
        <w:rPr>
          <w:rStyle w:val="charBoldItals"/>
        </w:rPr>
        <w:t>new treatment plan</w:t>
      </w:r>
      <w:r w:rsidR="001E0C67" w:rsidRPr="003F7A48">
        <w:t>) substantially corresponds to the expiring treatment plan before the plan expires—</w:t>
      </w:r>
    </w:p>
    <w:p w14:paraId="09B6CC20" w14:textId="08DDD456" w:rsidR="001E0C67" w:rsidRPr="003F7A48" w:rsidRDefault="00EF3743" w:rsidP="00EF3743">
      <w:pPr>
        <w:pStyle w:val="Apara"/>
      </w:pPr>
      <w:r>
        <w:tab/>
      </w:r>
      <w:r w:rsidRPr="003F7A48">
        <w:t>(a)</w:t>
      </w:r>
      <w:r w:rsidRPr="003F7A48">
        <w:tab/>
      </w:r>
      <w:r w:rsidR="001E0C67" w:rsidRPr="003F7A48">
        <w:t>the expiring treatment plan is extended until the application for approval of the new treatment plan is finally decided; and</w:t>
      </w:r>
    </w:p>
    <w:p w14:paraId="44C198A1" w14:textId="4127A967" w:rsidR="001E0C67" w:rsidRPr="003F7A48" w:rsidRDefault="00EF3743" w:rsidP="00EF3743">
      <w:pPr>
        <w:pStyle w:val="Apara"/>
      </w:pPr>
      <w:r>
        <w:tab/>
      </w:r>
      <w:r w:rsidRPr="003F7A48">
        <w:t>(b)</w:t>
      </w:r>
      <w:r w:rsidRPr="003F7A48">
        <w:tab/>
      </w:r>
      <w:r w:rsidR="001E0C67" w:rsidRPr="003F7A48">
        <w:t>the president must give written notice on an ACT government website that the expiring treatment plan has been extended under paragraph (a).</w:t>
      </w:r>
    </w:p>
    <w:p w14:paraId="52092A62" w14:textId="487D0699" w:rsidR="001E0C67" w:rsidRPr="003F7A48" w:rsidRDefault="00EF3743" w:rsidP="00EF3743">
      <w:pPr>
        <w:pStyle w:val="Amain"/>
      </w:pPr>
      <w:r>
        <w:tab/>
      </w:r>
      <w:r w:rsidRPr="003F7A48">
        <w:t>(3)</w:t>
      </w:r>
      <w:r w:rsidRPr="003F7A48">
        <w:tab/>
      </w:r>
      <w:r w:rsidR="001E0C67" w:rsidRPr="003F7A48">
        <w:t>A notice under subsection (2) (b) is a notifiable instrument.</w:t>
      </w:r>
    </w:p>
    <w:p w14:paraId="44ABDFE5" w14:textId="7F72EB61" w:rsidR="001E0C67" w:rsidRPr="003F7A48" w:rsidRDefault="00EF3743" w:rsidP="00F473FE">
      <w:pPr>
        <w:pStyle w:val="Amain"/>
        <w:keepNext/>
      </w:pPr>
      <w:r>
        <w:lastRenderedPageBreak/>
        <w:tab/>
      </w:r>
      <w:r w:rsidRPr="003F7A48">
        <w:t>(4)</w:t>
      </w:r>
      <w:r w:rsidRPr="003F7A48">
        <w:tab/>
      </w:r>
      <w:r w:rsidR="001E0C67" w:rsidRPr="003F7A48">
        <w:t>In this section:</w:t>
      </w:r>
    </w:p>
    <w:p w14:paraId="10B93C6B" w14:textId="77777777" w:rsidR="001E0C67" w:rsidRPr="003F7A48" w:rsidRDefault="001E0C67" w:rsidP="00EF3743">
      <w:pPr>
        <w:pStyle w:val="aDef"/>
        <w:keepNext/>
        <w:rPr>
          <w:color w:val="000000"/>
        </w:rPr>
      </w:pPr>
      <w:r w:rsidRPr="00EB027E">
        <w:rPr>
          <w:rStyle w:val="charBoldItals"/>
        </w:rPr>
        <w:t>finally decided</w:t>
      </w:r>
      <w:r w:rsidRPr="003F7A48">
        <w:rPr>
          <w:bCs/>
          <w:iCs/>
          <w:color w:val="000000"/>
        </w:rPr>
        <w:t xml:space="preserve">—an application is </w:t>
      </w:r>
      <w:r w:rsidRPr="00EB027E">
        <w:rPr>
          <w:rStyle w:val="charBoldItals"/>
        </w:rPr>
        <w:t>finally decided</w:t>
      </w:r>
      <w:r w:rsidRPr="003F7A48">
        <w:rPr>
          <w:color w:val="000000"/>
        </w:rPr>
        <w:t xml:space="preserve"> </w:t>
      </w:r>
      <w:r w:rsidRPr="003F7A48">
        <w:rPr>
          <w:bCs/>
          <w:iCs/>
          <w:color w:val="000000"/>
        </w:rPr>
        <w:t>if—</w:t>
      </w:r>
    </w:p>
    <w:p w14:paraId="2D4FA1C0" w14:textId="259E930F" w:rsidR="001E0C67" w:rsidRPr="003F7A48" w:rsidRDefault="00EF3743" w:rsidP="00EF3743">
      <w:pPr>
        <w:pStyle w:val="aDefpara"/>
        <w:keepNext/>
      </w:pPr>
      <w:r>
        <w:tab/>
      </w:r>
      <w:r w:rsidRPr="003F7A48">
        <w:t>(a)</w:t>
      </w:r>
      <w:r w:rsidRPr="003F7A48">
        <w:tab/>
      </w:r>
      <w:r w:rsidR="001E0C67" w:rsidRPr="003F7A48">
        <w:t>the application is approved; or</w:t>
      </w:r>
    </w:p>
    <w:p w14:paraId="62FD0429" w14:textId="4F7C7546" w:rsidR="001E0C67" w:rsidRPr="003F7A48" w:rsidRDefault="00EF3743" w:rsidP="00EF3743">
      <w:pPr>
        <w:pStyle w:val="aDefpara"/>
      </w:pPr>
      <w:r>
        <w:tab/>
      </w:r>
      <w:r w:rsidRPr="003F7A48">
        <w:t>(b)</w:t>
      </w:r>
      <w:r w:rsidRPr="003F7A48">
        <w:tab/>
      </w:r>
      <w:r w:rsidR="001E0C67" w:rsidRPr="003F7A48">
        <w:t>if the application is approved subject to a condition or is refused—</w:t>
      </w:r>
    </w:p>
    <w:p w14:paraId="1F9588B1" w14:textId="5E765E7B" w:rsidR="001E0C67" w:rsidRPr="003F7A48" w:rsidRDefault="00EF3743" w:rsidP="00EF3743">
      <w:pPr>
        <w:pStyle w:val="aDefsubpara"/>
      </w:pPr>
      <w:r>
        <w:tab/>
      </w:r>
      <w:r w:rsidRPr="003F7A48">
        <w:t>(i)</w:t>
      </w:r>
      <w:r w:rsidRPr="003F7A48">
        <w:tab/>
      </w:r>
      <w:r w:rsidR="001E0C67" w:rsidRPr="003F7A48">
        <w:t>no application for review has been made under section </w:t>
      </w:r>
      <w:r w:rsidR="00927A30" w:rsidRPr="003F7A48">
        <w:t>41</w:t>
      </w:r>
      <w:r w:rsidR="001E0C67" w:rsidRPr="003F7A48">
        <w:t>; or</w:t>
      </w:r>
    </w:p>
    <w:p w14:paraId="46A9A213" w14:textId="7E137543" w:rsidR="001E0C67" w:rsidRPr="003F7A48" w:rsidRDefault="00EF3743" w:rsidP="00EF3743">
      <w:pPr>
        <w:pStyle w:val="aDefsubpara"/>
      </w:pPr>
      <w:r>
        <w:tab/>
      </w:r>
      <w:r w:rsidRPr="003F7A48">
        <w:t>(ii)</w:t>
      </w:r>
      <w:r w:rsidRPr="003F7A48">
        <w:tab/>
      </w:r>
      <w:r w:rsidR="001E0C67" w:rsidRPr="003F7A48">
        <w:t>if an application for review has been made under section </w:t>
      </w:r>
      <w:r w:rsidR="00927A30" w:rsidRPr="003F7A48">
        <w:t>41</w:t>
      </w:r>
      <w:r w:rsidR="001E0C67" w:rsidRPr="003F7A48">
        <w:t>—the review has been finalised.</w:t>
      </w:r>
    </w:p>
    <w:p w14:paraId="74BBA072" w14:textId="0823F084" w:rsidR="001E0C67" w:rsidRPr="00EF3743" w:rsidRDefault="00EF3743" w:rsidP="00EF3743">
      <w:pPr>
        <w:pStyle w:val="AH3Div"/>
      </w:pPr>
      <w:bookmarkStart w:id="34" w:name="_Toc129964031"/>
      <w:r w:rsidRPr="00EF3743">
        <w:rPr>
          <w:rStyle w:val="CharDivNo"/>
        </w:rPr>
        <w:t>Division 3.5</w:t>
      </w:r>
      <w:r w:rsidRPr="003F7A48">
        <w:tab/>
      </w:r>
      <w:r w:rsidR="001E0C67" w:rsidRPr="00EF3743">
        <w:rPr>
          <w:rStyle w:val="CharDivText"/>
        </w:rPr>
        <w:t>Assessment of individual treatment plans</w:t>
      </w:r>
      <w:bookmarkEnd w:id="34"/>
    </w:p>
    <w:p w14:paraId="5D0724AE" w14:textId="5124B441" w:rsidR="001E0C67" w:rsidRPr="003F7A48" w:rsidRDefault="00EF3743" w:rsidP="00EF3743">
      <w:pPr>
        <w:pStyle w:val="AH5Sec"/>
      </w:pPr>
      <w:bookmarkStart w:id="35" w:name="_Toc129964032"/>
      <w:r w:rsidRPr="00EF3743">
        <w:rPr>
          <w:rStyle w:val="CharSectNo"/>
        </w:rPr>
        <w:t>26</w:t>
      </w:r>
      <w:r w:rsidRPr="003F7A48">
        <w:tab/>
      </w:r>
      <w:r w:rsidR="001E0C67" w:rsidRPr="003F7A48">
        <w:t>Deciding the application—individual treatment plan</w:t>
      </w:r>
      <w:bookmarkEnd w:id="35"/>
    </w:p>
    <w:p w14:paraId="76171D5F" w14:textId="76BCD33C" w:rsidR="001E0C67" w:rsidRPr="003F7A48" w:rsidRDefault="00EF3743" w:rsidP="00EF3743">
      <w:pPr>
        <w:pStyle w:val="Amain"/>
      </w:pPr>
      <w:r>
        <w:tab/>
      </w:r>
      <w:r w:rsidRPr="003F7A48">
        <w:t>(1)</w:t>
      </w:r>
      <w:r w:rsidRPr="003F7A48">
        <w:tab/>
      </w:r>
      <w:r w:rsidR="001E0C67" w:rsidRPr="003F7A48">
        <w:t>The assessment committee for an application for an individual treatment plan must—</w:t>
      </w:r>
    </w:p>
    <w:p w14:paraId="6FCEB082" w14:textId="299ABD2B" w:rsidR="001E0C67" w:rsidRPr="003F7A48" w:rsidRDefault="00EF3743" w:rsidP="00EF3743">
      <w:pPr>
        <w:pStyle w:val="Apara"/>
      </w:pPr>
      <w:r>
        <w:tab/>
      </w:r>
      <w:r w:rsidRPr="003F7A48">
        <w:t>(a)</w:t>
      </w:r>
      <w:r w:rsidRPr="003F7A48">
        <w:tab/>
      </w:r>
      <w:r w:rsidR="001E0C67" w:rsidRPr="003F7A48">
        <w:t>approve the application; or</w:t>
      </w:r>
    </w:p>
    <w:p w14:paraId="675653C0" w14:textId="3057F1EA" w:rsidR="001E0C67" w:rsidRPr="003F7A48" w:rsidRDefault="00EF3743" w:rsidP="00EF3743">
      <w:pPr>
        <w:pStyle w:val="Apara"/>
        <w:keepNext/>
      </w:pPr>
      <w:r>
        <w:tab/>
      </w:r>
      <w:r w:rsidRPr="003F7A48">
        <w:t>(b)</w:t>
      </w:r>
      <w:r w:rsidRPr="003F7A48">
        <w:tab/>
      </w:r>
      <w:r w:rsidR="001E0C67" w:rsidRPr="003F7A48">
        <w:t>refuse the application.</w:t>
      </w:r>
    </w:p>
    <w:p w14:paraId="75D7D592" w14:textId="0BA1E671"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 xml:space="preserve"> and s </w:t>
      </w:r>
      <w:r w:rsidR="00927A30" w:rsidRPr="003F7A48">
        <w:t>16</w:t>
      </w:r>
      <w:r w:rsidRPr="003F7A48">
        <w:t>.</w:t>
      </w:r>
    </w:p>
    <w:p w14:paraId="742946A9" w14:textId="45008D52" w:rsidR="001E0C67" w:rsidRPr="003F7A48" w:rsidRDefault="00EF3743" w:rsidP="00EF3743">
      <w:pPr>
        <w:pStyle w:val="Amain"/>
      </w:pPr>
      <w:r>
        <w:tab/>
      </w:r>
      <w:r w:rsidRPr="003F7A48">
        <w:t>(2)</w:t>
      </w:r>
      <w:r w:rsidRPr="003F7A48">
        <w:tab/>
      </w:r>
      <w:r w:rsidR="001E0C67" w:rsidRPr="003F7A48">
        <w:t>An approval may be given subject to conditions.</w:t>
      </w:r>
    </w:p>
    <w:p w14:paraId="6E88AEB6" w14:textId="413A6B9D" w:rsidR="001E0C67" w:rsidRPr="003F7A48" w:rsidRDefault="00EF3743" w:rsidP="00EF3743">
      <w:pPr>
        <w:pStyle w:val="Amain"/>
      </w:pPr>
      <w:r>
        <w:tab/>
      </w:r>
      <w:r w:rsidRPr="003F7A48">
        <w:t>(3)</w:t>
      </w:r>
      <w:r w:rsidRPr="003F7A48">
        <w:tab/>
      </w:r>
      <w:r w:rsidR="001E0C67" w:rsidRPr="003F7A48">
        <w:t>The assessment committee must give a copy of its decision under subsection (1) and the reasons for it to—</w:t>
      </w:r>
    </w:p>
    <w:p w14:paraId="0CA37CEC" w14:textId="38E868F0" w:rsidR="001E0C67" w:rsidRPr="003F7A48" w:rsidRDefault="00EF3743" w:rsidP="00EF3743">
      <w:pPr>
        <w:pStyle w:val="Apara"/>
      </w:pPr>
      <w:r>
        <w:tab/>
      </w:r>
      <w:r w:rsidRPr="003F7A48">
        <w:t>(a)</w:t>
      </w:r>
      <w:r w:rsidRPr="003F7A48">
        <w:tab/>
      </w:r>
      <w:r w:rsidR="001E0C67" w:rsidRPr="003F7A48">
        <w:t>the applicant; and</w:t>
      </w:r>
    </w:p>
    <w:p w14:paraId="76FC2680" w14:textId="470E8B3D" w:rsidR="001E0C67" w:rsidRPr="003F7A48" w:rsidRDefault="00EF3743" w:rsidP="00EF3743">
      <w:pPr>
        <w:pStyle w:val="Apara"/>
      </w:pPr>
      <w:r>
        <w:tab/>
      </w:r>
      <w:r w:rsidRPr="003F7A48">
        <w:t>(b)</w:t>
      </w:r>
      <w:r w:rsidRPr="003F7A48">
        <w:tab/>
      </w:r>
      <w:r w:rsidR="001E0C67" w:rsidRPr="003F7A48">
        <w:t>if the applicant is not the decision-maker for the prescribed person—each decision-maker; and</w:t>
      </w:r>
    </w:p>
    <w:p w14:paraId="425DE241" w14:textId="14008B04" w:rsidR="001E0C67" w:rsidRPr="003F7A48" w:rsidRDefault="00EF3743" w:rsidP="00EF3743">
      <w:pPr>
        <w:pStyle w:val="Apara"/>
      </w:pPr>
      <w:r>
        <w:tab/>
      </w:r>
      <w:r w:rsidRPr="003F7A48">
        <w:t>(c)</w:t>
      </w:r>
      <w:r w:rsidRPr="003F7A48">
        <w:tab/>
      </w:r>
      <w:r w:rsidR="001E0C67" w:rsidRPr="003F7A48">
        <w:t>the public advocate.</w:t>
      </w:r>
    </w:p>
    <w:p w14:paraId="26BDA4DE" w14:textId="793F444B" w:rsidR="001E0C67" w:rsidRPr="003F7A48" w:rsidRDefault="00EF3743" w:rsidP="00EF3743">
      <w:pPr>
        <w:pStyle w:val="Amain"/>
      </w:pPr>
      <w:r>
        <w:lastRenderedPageBreak/>
        <w:tab/>
      </w:r>
      <w:r w:rsidRPr="003F7A48">
        <w:t>(4)</w:t>
      </w:r>
      <w:r w:rsidRPr="003F7A48">
        <w:tab/>
      </w:r>
      <w:r w:rsidR="001E0C67" w:rsidRPr="003F7A48">
        <w:t>An approval under this section expires on the day stated in the decision</w:t>
      </w:r>
      <w:r w:rsidR="00B639B8" w:rsidRPr="003F7A48">
        <w:t>,</w:t>
      </w:r>
      <w:r w:rsidR="001E0C67" w:rsidRPr="003F7A48">
        <w:t xml:space="preserve"> being a day not </w:t>
      </w:r>
      <w:r w:rsidR="00B639B8" w:rsidRPr="003F7A48">
        <w:t>later</w:t>
      </w:r>
      <w:r w:rsidR="001E0C67" w:rsidRPr="003F7A48">
        <w:t xml:space="preserve"> than 3 years after the day it is given. </w:t>
      </w:r>
    </w:p>
    <w:p w14:paraId="546A968A" w14:textId="77777777" w:rsidR="001E0C67" w:rsidRPr="003F7A48" w:rsidRDefault="001E0C67" w:rsidP="00EF3743">
      <w:pPr>
        <w:pStyle w:val="PageBreak"/>
        <w:suppressLineNumbers/>
      </w:pPr>
      <w:r w:rsidRPr="003F7A48">
        <w:br w:type="page"/>
      </w:r>
    </w:p>
    <w:p w14:paraId="181E0753" w14:textId="00B56F1C" w:rsidR="001E0C67" w:rsidRPr="00EF3743" w:rsidRDefault="00EF3743" w:rsidP="00EF3743">
      <w:pPr>
        <w:pStyle w:val="AH2Part"/>
      </w:pPr>
      <w:bookmarkStart w:id="36" w:name="_Toc129964033"/>
      <w:r w:rsidRPr="00EF3743">
        <w:rPr>
          <w:rStyle w:val="CharPartNo"/>
        </w:rPr>
        <w:lastRenderedPageBreak/>
        <w:t>Part 4</w:t>
      </w:r>
      <w:r w:rsidRPr="003F7A48">
        <w:tab/>
      </w:r>
      <w:r w:rsidR="001E0C67" w:rsidRPr="00EF3743">
        <w:rPr>
          <w:rStyle w:val="CharPartText"/>
        </w:rPr>
        <w:t>Offences</w:t>
      </w:r>
      <w:bookmarkEnd w:id="36"/>
    </w:p>
    <w:p w14:paraId="2E74F282" w14:textId="77777777" w:rsidR="004422E9" w:rsidRPr="003F7A48" w:rsidRDefault="004422E9" w:rsidP="00EF3743">
      <w:pPr>
        <w:pStyle w:val="Placeholder"/>
        <w:suppressLineNumbers/>
      </w:pPr>
      <w:r w:rsidRPr="003F7A48">
        <w:rPr>
          <w:rStyle w:val="CharDivNo"/>
        </w:rPr>
        <w:t xml:space="preserve">  </w:t>
      </w:r>
      <w:r w:rsidRPr="003F7A48">
        <w:rPr>
          <w:rStyle w:val="CharDivText"/>
        </w:rPr>
        <w:t xml:space="preserve">  </w:t>
      </w:r>
    </w:p>
    <w:p w14:paraId="530BB0CD" w14:textId="35D67E3B" w:rsidR="001E0C67" w:rsidRPr="003F7A48" w:rsidRDefault="00EF3743" w:rsidP="00EF3743">
      <w:pPr>
        <w:pStyle w:val="AH5Sec"/>
      </w:pPr>
      <w:bookmarkStart w:id="37" w:name="_Toc129964034"/>
      <w:r w:rsidRPr="00EF3743">
        <w:rPr>
          <w:rStyle w:val="CharSectNo"/>
        </w:rPr>
        <w:t>27</w:t>
      </w:r>
      <w:r w:rsidRPr="003F7A48">
        <w:tab/>
      </w:r>
      <w:r w:rsidR="001E0C67" w:rsidRPr="003F7A48">
        <w:t>Offence—undertaking restricted medical treatment without approval</w:t>
      </w:r>
      <w:bookmarkEnd w:id="37"/>
    </w:p>
    <w:p w14:paraId="028A846A" w14:textId="0B2BDE6C" w:rsidR="001E0C67" w:rsidRPr="003F7A48" w:rsidRDefault="00EF3743" w:rsidP="00EF3743">
      <w:pPr>
        <w:pStyle w:val="Amain"/>
      </w:pPr>
      <w:r>
        <w:tab/>
      </w:r>
      <w:r w:rsidRPr="003F7A48">
        <w:t>(1)</w:t>
      </w:r>
      <w:r w:rsidRPr="003F7A48">
        <w:tab/>
      </w:r>
      <w:r w:rsidR="001E0C67" w:rsidRPr="003F7A48">
        <w:t>A person commits an offence if—</w:t>
      </w:r>
    </w:p>
    <w:p w14:paraId="1706851E" w14:textId="73E1C27C" w:rsidR="001E0C67" w:rsidRPr="003F7A48" w:rsidRDefault="00EF3743" w:rsidP="00EF3743">
      <w:pPr>
        <w:pStyle w:val="Apara"/>
      </w:pPr>
      <w:r>
        <w:tab/>
      </w:r>
      <w:r w:rsidRPr="003F7A48">
        <w:t>(a)</w:t>
      </w:r>
      <w:r w:rsidRPr="003F7A48">
        <w:tab/>
      </w:r>
      <w:r w:rsidR="001E0C67" w:rsidRPr="003F7A48">
        <w:t>the person undertakes a restricted medical treatment on a prescribed person; and</w:t>
      </w:r>
    </w:p>
    <w:p w14:paraId="702D82A0" w14:textId="36EF0B6E" w:rsidR="001E0C67" w:rsidRPr="003F7A48" w:rsidRDefault="00EF3743" w:rsidP="00EF3743">
      <w:pPr>
        <w:pStyle w:val="Apara"/>
        <w:keepNext/>
      </w:pPr>
      <w:r>
        <w:tab/>
      </w:r>
      <w:r w:rsidRPr="003F7A48">
        <w:t>(b)</w:t>
      </w:r>
      <w:r w:rsidRPr="003F7A48">
        <w:tab/>
      </w:r>
      <w:r w:rsidR="001E0C67" w:rsidRPr="003F7A48">
        <w:t xml:space="preserve">the restricted medical treatment is not undertaken in accordance with an approved treatment plan or any condition applying to the plan. </w:t>
      </w:r>
    </w:p>
    <w:p w14:paraId="1CF923D8" w14:textId="77777777" w:rsidR="001E0C67" w:rsidRPr="003F7A48" w:rsidRDefault="001E0C67" w:rsidP="001E0C67">
      <w:pPr>
        <w:pStyle w:val="Penalty"/>
      </w:pPr>
      <w:r w:rsidRPr="003F7A48">
        <w:t>Maximum penalty:  200 penalty units, imprisonment for 2 years or both.</w:t>
      </w:r>
    </w:p>
    <w:p w14:paraId="1CE0E8B7" w14:textId="2D007B60" w:rsidR="001E0C67" w:rsidRPr="003F7A48" w:rsidRDefault="00EF3743" w:rsidP="00EF3743">
      <w:pPr>
        <w:pStyle w:val="Amain"/>
      </w:pPr>
      <w:r>
        <w:tab/>
      </w:r>
      <w:r w:rsidRPr="003F7A48">
        <w:t>(2)</w:t>
      </w:r>
      <w:r w:rsidRPr="003F7A48">
        <w:tab/>
      </w:r>
      <w:r w:rsidR="001E0C67" w:rsidRPr="003F7A48">
        <w:t>For subsection (1), it does not matter if—</w:t>
      </w:r>
    </w:p>
    <w:p w14:paraId="7B4C86C0" w14:textId="0B964285"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41DA5E86" w14:textId="18A1F057" w:rsidR="001E0C67" w:rsidRPr="003F7A48" w:rsidRDefault="00EF3743" w:rsidP="00EF3743">
      <w:pPr>
        <w:pStyle w:val="Apara"/>
        <w:keepNext/>
      </w:pPr>
      <w:r>
        <w:tab/>
      </w:r>
      <w:r w:rsidRPr="003F7A48">
        <w:t>(b)</w:t>
      </w:r>
      <w:r w:rsidRPr="003F7A48">
        <w:tab/>
      </w:r>
      <w:r w:rsidR="001E0C67" w:rsidRPr="003F7A48">
        <w:t xml:space="preserve">for a prescribed person who is an adult—the ACAT consents to the restricted medical treatment under the </w:t>
      </w:r>
      <w:hyperlink r:id="rId25" w:tooltip="A1991-62" w:history="1">
        <w:r w:rsidR="00EB027E" w:rsidRPr="00EB027E">
          <w:rPr>
            <w:rStyle w:val="charCitHyperlinkItal"/>
          </w:rPr>
          <w:t>Guardianship and Management of Property Act 1991</w:t>
        </w:r>
      </w:hyperlink>
      <w:r w:rsidR="001E0C67" w:rsidRPr="003F7A48">
        <w:t>, section 70.</w:t>
      </w:r>
    </w:p>
    <w:p w14:paraId="71690E5F" w14:textId="178DE751" w:rsidR="001E0C67" w:rsidRPr="003F7A48" w:rsidRDefault="001E0C67" w:rsidP="001E0C67">
      <w:pPr>
        <w:pStyle w:val="aNote"/>
      </w:pPr>
      <w:r w:rsidRPr="00EB027E">
        <w:rPr>
          <w:rStyle w:val="charItals"/>
        </w:rPr>
        <w:t>Note</w:t>
      </w:r>
      <w:r w:rsidRPr="00EB027E">
        <w:rPr>
          <w:rStyle w:val="charItals"/>
        </w:rPr>
        <w:tab/>
      </w:r>
      <w:r w:rsidRPr="003F7A48">
        <w:rPr>
          <w:iCs/>
        </w:rPr>
        <w:t xml:space="preserve">If the prescribed person is an adult, restricted medical treatment may also be a prescribed medical procedure under the </w:t>
      </w:r>
      <w:hyperlink r:id="rId26" w:tooltip="A1991-62" w:history="1">
        <w:r w:rsidR="00EB027E" w:rsidRPr="00EB027E">
          <w:rPr>
            <w:rStyle w:val="charCitHyperlinkItal"/>
          </w:rPr>
          <w:t>Guardianship and Management of Property Act 1991</w:t>
        </w:r>
      </w:hyperlink>
      <w:r w:rsidRPr="003F7A48">
        <w:rPr>
          <w:iCs/>
        </w:rPr>
        <w:t>.</w:t>
      </w:r>
    </w:p>
    <w:p w14:paraId="66594E97" w14:textId="0689D6D0" w:rsidR="001E0C67" w:rsidRPr="003F7A48" w:rsidRDefault="00EF3743" w:rsidP="00EF3743">
      <w:pPr>
        <w:pStyle w:val="Amain"/>
        <w:keepNext/>
      </w:pPr>
      <w:r>
        <w:tab/>
      </w:r>
      <w:r w:rsidRPr="003F7A48">
        <w:t>(3)</w:t>
      </w:r>
      <w:r w:rsidRPr="003F7A48">
        <w:tab/>
      </w:r>
      <w:r w:rsidR="001E0C67" w:rsidRPr="003F7A48">
        <w:t>Subsection (1) does not apply to urgent restricted medical treatment.</w:t>
      </w:r>
    </w:p>
    <w:p w14:paraId="0B28EF45" w14:textId="39EFBA42" w:rsidR="001E0C67" w:rsidRPr="003F7A48" w:rsidRDefault="001E0C67" w:rsidP="001E0C67">
      <w:pPr>
        <w:pStyle w:val="aNote"/>
      </w:pPr>
      <w:r w:rsidRPr="003F7A48">
        <w:rPr>
          <w:rStyle w:val="charItals"/>
        </w:rPr>
        <w:t>Note</w:t>
      </w:r>
      <w:r w:rsidRPr="003F7A48">
        <w:rPr>
          <w:rStyle w:val="charItals"/>
        </w:rPr>
        <w:tab/>
      </w:r>
      <w:r w:rsidRPr="003F7A48">
        <w:t xml:space="preserve">The defendant has an evidential burden in relation to the matter mentioned in s (3) (see </w:t>
      </w:r>
      <w:hyperlink r:id="rId27" w:tooltip="A2002-51" w:history="1">
        <w:r w:rsidR="00EB027E" w:rsidRPr="00EB027E">
          <w:rPr>
            <w:rStyle w:val="charCitHyperlinkAbbrev"/>
          </w:rPr>
          <w:t>Criminal Code</w:t>
        </w:r>
      </w:hyperlink>
      <w:r w:rsidRPr="003F7A48">
        <w:t>, s 58).</w:t>
      </w:r>
    </w:p>
    <w:p w14:paraId="3C6FD992" w14:textId="20AF5B82" w:rsidR="001E0C67" w:rsidRPr="003F7A48" w:rsidRDefault="00EF3743" w:rsidP="00EF3743">
      <w:pPr>
        <w:pStyle w:val="AH5Sec"/>
      </w:pPr>
      <w:bookmarkStart w:id="38" w:name="_Toc129964035"/>
      <w:r w:rsidRPr="00EF3743">
        <w:rPr>
          <w:rStyle w:val="CharSectNo"/>
        </w:rPr>
        <w:lastRenderedPageBreak/>
        <w:t>28</w:t>
      </w:r>
      <w:r w:rsidRPr="003F7A48">
        <w:tab/>
      </w:r>
      <w:r w:rsidR="001E0C67" w:rsidRPr="003F7A48">
        <w:t>Offence—arrange or authorise unapproved restricted medical treatment</w:t>
      </w:r>
      <w:bookmarkEnd w:id="38"/>
    </w:p>
    <w:p w14:paraId="29FA9606" w14:textId="7102A13B" w:rsidR="001E0C67" w:rsidRPr="003F7A48" w:rsidRDefault="00EF3743" w:rsidP="00F473FE">
      <w:pPr>
        <w:pStyle w:val="Amain"/>
        <w:keepNext/>
      </w:pPr>
      <w:r>
        <w:tab/>
      </w:r>
      <w:r w:rsidRPr="003F7A48">
        <w:t>(1)</w:t>
      </w:r>
      <w:r w:rsidRPr="003F7A48">
        <w:tab/>
      </w:r>
      <w:r w:rsidR="001E0C67" w:rsidRPr="003F7A48">
        <w:t>A person commits an offence if—</w:t>
      </w:r>
    </w:p>
    <w:p w14:paraId="0D5A31CF" w14:textId="164E8D83" w:rsidR="001E0C67" w:rsidRPr="003F7A48" w:rsidRDefault="00EF3743" w:rsidP="00F473FE">
      <w:pPr>
        <w:pStyle w:val="Apara"/>
        <w:keepNext/>
      </w:pPr>
      <w:r>
        <w:tab/>
      </w:r>
      <w:r w:rsidRPr="003F7A48">
        <w:t>(a)</w:t>
      </w:r>
      <w:r w:rsidRPr="003F7A48">
        <w:tab/>
      </w:r>
      <w:r w:rsidR="001E0C67" w:rsidRPr="003F7A48">
        <w:t>the person—</w:t>
      </w:r>
    </w:p>
    <w:p w14:paraId="58358C91" w14:textId="73F614EB" w:rsidR="001E0C67" w:rsidRPr="003F7A48" w:rsidRDefault="00EF3743" w:rsidP="00EF3743">
      <w:pPr>
        <w:pStyle w:val="Asubpara"/>
      </w:pPr>
      <w:r>
        <w:tab/>
      </w:r>
      <w:r w:rsidRPr="003F7A48">
        <w:t>(i)</w:t>
      </w:r>
      <w:r w:rsidRPr="003F7A48">
        <w:tab/>
      </w:r>
      <w:r w:rsidR="001E0C67" w:rsidRPr="003F7A48">
        <w:t>takes a prescribed person outside the ACT for the purpose of having restricted medical treatment undertaken on the prescribed person; or</w:t>
      </w:r>
    </w:p>
    <w:p w14:paraId="195E83A0" w14:textId="428D6A44" w:rsidR="001E0C67" w:rsidRPr="003F7A48" w:rsidRDefault="00EF3743" w:rsidP="00EF3743">
      <w:pPr>
        <w:pStyle w:val="Asubpara"/>
      </w:pPr>
      <w:r>
        <w:tab/>
      </w:r>
      <w:r w:rsidRPr="003F7A48">
        <w:t>(ii)</w:t>
      </w:r>
      <w:r w:rsidRPr="003F7A48">
        <w:tab/>
      </w:r>
      <w:r w:rsidR="001E0C67" w:rsidRPr="003F7A48">
        <w:t>otherwise arranges for restricted medical treatment to be undertaken on the prescribed person; and</w:t>
      </w:r>
    </w:p>
    <w:p w14:paraId="59EC48A5" w14:textId="5E979A21" w:rsidR="001E0C67" w:rsidRPr="003F7A48" w:rsidRDefault="00EF3743" w:rsidP="00EF3743">
      <w:pPr>
        <w:pStyle w:val="Apara"/>
        <w:keepNext/>
      </w:pPr>
      <w:r>
        <w:tab/>
      </w:r>
      <w:r w:rsidRPr="003F7A48">
        <w:t>(b)</w:t>
      </w:r>
      <w:r w:rsidRPr="003F7A48">
        <w:tab/>
      </w:r>
      <w:r w:rsidR="001E0C67" w:rsidRPr="003F7A48">
        <w:t xml:space="preserve">the person knows that if the restricted medical treatment were undertaken on the prescribed person in the ACT it would be an offence against section </w:t>
      </w:r>
      <w:r w:rsidR="00927A30" w:rsidRPr="003F7A48">
        <w:t>27</w:t>
      </w:r>
      <w:r w:rsidR="001E0C67" w:rsidRPr="003F7A48">
        <w:t>.</w:t>
      </w:r>
    </w:p>
    <w:p w14:paraId="58ABD2A2" w14:textId="77777777" w:rsidR="001E0C67" w:rsidRPr="003F7A48" w:rsidRDefault="001E0C67" w:rsidP="001E0C67">
      <w:pPr>
        <w:pStyle w:val="Penalty"/>
      </w:pPr>
      <w:r w:rsidRPr="003F7A48">
        <w:t>Maximum penalty:  100 penalty units, imprisonment for 1 year or both.</w:t>
      </w:r>
    </w:p>
    <w:p w14:paraId="52BC71E2" w14:textId="0CF05311" w:rsidR="001E0C67" w:rsidRPr="003F7A48" w:rsidRDefault="00EF3743" w:rsidP="00EF3743">
      <w:pPr>
        <w:pStyle w:val="Amain"/>
      </w:pPr>
      <w:r>
        <w:tab/>
      </w:r>
      <w:r w:rsidRPr="003F7A48">
        <w:t>(2)</w:t>
      </w:r>
      <w:r w:rsidRPr="003F7A48">
        <w:tab/>
      </w:r>
      <w:r w:rsidR="001E0C67" w:rsidRPr="003F7A48">
        <w:t>A decision-maker for a prescribed person commits an offence if the person—</w:t>
      </w:r>
    </w:p>
    <w:p w14:paraId="2269CD8F" w14:textId="7900BF06" w:rsidR="001E0C67" w:rsidRPr="003F7A48" w:rsidRDefault="00EF3743" w:rsidP="00EF3743">
      <w:pPr>
        <w:pStyle w:val="Apara"/>
      </w:pPr>
      <w:r>
        <w:tab/>
      </w:r>
      <w:r w:rsidRPr="003F7A48">
        <w:t>(a)</w:t>
      </w:r>
      <w:r w:rsidRPr="003F7A48">
        <w:tab/>
      </w:r>
      <w:r w:rsidR="001E0C67" w:rsidRPr="003F7A48">
        <w:t>consents to restricted medical treatment being undertaken on the prescribed person; and</w:t>
      </w:r>
    </w:p>
    <w:p w14:paraId="4FFFB459" w14:textId="2CAD3D9F" w:rsidR="001E0C67" w:rsidRPr="003F7A48" w:rsidRDefault="00EF3743" w:rsidP="00EF3743">
      <w:pPr>
        <w:pStyle w:val="Apara"/>
        <w:keepNext/>
      </w:pPr>
      <w:r>
        <w:tab/>
      </w:r>
      <w:r w:rsidRPr="003F7A48">
        <w:t>(b)</w:t>
      </w:r>
      <w:r w:rsidRPr="003F7A48">
        <w:tab/>
      </w:r>
      <w:r w:rsidR="001E0C67" w:rsidRPr="003F7A48">
        <w:t xml:space="preserve">knows that if the restricted medical treatment were undertaken on the prescribed person in the ACT it would be an offence against section </w:t>
      </w:r>
      <w:r w:rsidR="00927A30" w:rsidRPr="003F7A48">
        <w:t>27</w:t>
      </w:r>
      <w:r w:rsidR="001E0C67" w:rsidRPr="003F7A48">
        <w:t>.</w:t>
      </w:r>
    </w:p>
    <w:p w14:paraId="1FB6AC86" w14:textId="77777777" w:rsidR="001E0C67" w:rsidRPr="003F7A48" w:rsidRDefault="001E0C67" w:rsidP="001E0C67">
      <w:pPr>
        <w:pStyle w:val="Penalty"/>
      </w:pPr>
      <w:r w:rsidRPr="003F7A48">
        <w:t>Maximum penalty:  100 penalty units, imprisonment for 1 year or both.</w:t>
      </w:r>
    </w:p>
    <w:p w14:paraId="3E0563A0" w14:textId="7AAF65C0" w:rsidR="001E0C67" w:rsidRPr="003F7A48" w:rsidRDefault="00EF3743" w:rsidP="00EF3743">
      <w:pPr>
        <w:pStyle w:val="Amain"/>
      </w:pPr>
      <w:r>
        <w:tab/>
      </w:r>
      <w:r w:rsidRPr="003F7A48">
        <w:t>(3)</w:t>
      </w:r>
      <w:r w:rsidRPr="003F7A48">
        <w:tab/>
      </w:r>
      <w:r w:rsidR="001E0C67" w:rsidRPr="003F7A48">
        <w:t>For subsection (1), it does not matter if—</w:t>
      </w:r>
    </w:p>
    <w:p w14:paraId="6FCBCDE2" w14:textId="0D21BABB"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78A6525B" w14:textId="3CC959C8" w:rsidR="001E0C67" w:rsidRPr="003F7A48" w:rsidRDefault="00EF3743" w:rsidP="00EF3743">
      <w:pPr>
        <w:pStyle w:val="Apara"/>
        <w:keepNext/>
      </w:pPr>
      <w:r>
        <w:lastRenderedPageBreak/>
        <w:tab/>
      </w:r>
      <w:r w:rsidRPr="003F7A48">
        <w:t>(b)</w:t>
      </w:r>
      <w:r w:rsidRPr="003F7A48">
        <w:tab/>
      </w:r>
      <w:r w:rsidR="001E0C67" w:rsidRPr="003F7A48">
        <w:t xml:space="preserve">for a prescribed person who is an adult—the ACAT consents to the restricted medical treatment under the </w:t>
      </w:r>
      <w:hyperlink r:id="rId28" w:tooltip="A1991-62" w:history="1">
        <w:r w:rsidR="00EB027E" w:rsidRPr="00EB027E">
          <w:rPr>
            <w:rStyle w:val="charCitHyperlinkItal"/>
          </w:rPr>
          <w:t>Guardianship and Management of Property Act 1991</w:t>
        </w:r>
      </w:hyperlink>
      <w:r w:rsidR="001E0C67" w:rsidRPr="003F7A48">
        <w:t>, section 70.</w:t>
      </w:r>
    </w:p>
    <w:p w14:paraId="1FB2659F" w14:textId="13862566" w:rsidR="001E0C67" w:rsidRPr="003F7A48" w:rsidRDefault="001E0C67" w:rsidP="001E0C67">
      <w:pPr>
        <w:pStyle w:val="aNote"/>
      </w:pPr>
      <w:r w:rsidRPr="00EB027E">
        <w:rPr>
          <w:rStyle w:val="charItals"/>
        </w:rPr>
        <w:t>Note</w:t>
      </w:r>
      <w:r w:rsidRPr="00EB027E">
        <w:rPr>
          <w:rStyle w:val="charItals"/>
        </w:rPr>
        <w:tab/>
      </w:r>
      <w:r w:rsidRPr="003F7A48">
        <w:t xml:space="preserve">If the prescribed person is an adult, restricted medical treatment may also be a prescribed medical procedure under the </w:t>
      </w:r>
      <w:hyperlink r:id="rId29" w:tooltip="A1991-62" w:history="1">
        <w:r w:rsidR="00EB027E" w:rsidRPr="00EB027E">
          <w:rPr>
            <w:rStyle w:val="charCitHyperlinkItal"/>
          </w:rPr>
          <w:t>Guardianship and Management of Property Act 1991</w:t>
        </w:r>
      </w:hyperlink>
      <w:r w:rsidRPr="003F7A48">
        <w:t>.</w:t>
      </w:r>
    </w:p>
    <w:p w14:paraId="19F14248" w14:textId="35DF67E5" w:rsidR="001E0C67" w:rsidRPr="003F7A48" w:rsidRDefault="00EF3743" w:rsidP="00EF3743">
      <w:pPr>
        <w:pStyle w:val="Amain"/>
      </w:pPr>
      <w:r>
        <w:tab/>
      </w:r>
      <w:r w:rsidRPr="003F7A48">
        <w:t>(4)</w:t>
      </w:r>
      <w:r w:rsidRPr="003F7A48">
        <w:tab/>
      </w:r>
      <w:r w:rsidR="001E0C67" w:rsidRPr="003F7A48">
        <w:t>For subsections (1) and (2), it does not matter if the restricted medical treatment—</w:t>
      </w:r>
    </w:p>
    <w:p w14:paraId="57887C80" w14:textId="0169DE77" w:rsidR="001E0C67" w:rsidRPr="003F7A48" w:rsidRDefault="00EF3743" w:rsidP="00EF3743">
      <w:pPr>
        <w:pStyle w:val="Apara"/>
      </w:pPr>
      <w:r>
        <w:tab/>
      </w:r>
      <w:r w:rsidRPr="003F7A48">
        <w:t>(a)</w:t>
      </w:r>
      <w:r w:rsidRPr="003F7A48">
        <w:tab/>
      </w:r>
      <w:r w:rsidR="001E0C67" w:rsidRPr="003F7A48">
        <w:t>was not undertaken on the prescribed person; or</w:t>
      </w:r>
    </w:p>
    <w:p w14:paraId="2A1D2B1E" w14:textId="5588312E" w:rsidR="001E0C67" w:rsidRPr="003F7A48" w:rsidRDefault="00EF3743" w:rsidP="00EF3743">
      <w:pPr>
        <w:pStyle w:val="Apara"/>
      </w:pPr>
      <w:r>
        <w:tab/>
      </w:r>
      <w:r w:rsidRPr="003F7A48">
        <w:t>(b)</w:t>
      </w:r>
      <w:r w:rsidRPr="003F7A48">
        <w:tab/>
      </w:r>
      <w:r w:rsidR="001E0C67" w:rsidRPr="003F7A48">
        <w:t>was undertaken in the ACT or elsewhere.</w:t>
      </w:r>
    </w:p>
    <w:p w14:paraId="3C0BF7F6" w14:textId="56A17A75" w:rsidR="001E0C67" w:rsidRPr="003F7A48" w:rsidRDefault="00EF3743" w:rsidP="00EF3743">
      <w:pPr>
        <w:pStyle w:val="Amain"/>
        <w:keepNext/>
      </w:pPr>
      <w:r>
        <w:tab/>
      </w:r>
      <w:r w:rsidRPr="003F7A48">
        <w:t>(5)</w:t>
      </w:r>
      <w:r w:rsidRPr="003F7A48">
        <w:tab/>
      </w:r>
      <w:r w:rsidR="001E0C67" w:rsidRPr="003F7A48">
        <w:t>Subsection</w:t>
      </w:r>
      <w:r w:rsidR="00B639B8" w:rsidRPr="003F7A48">
        <w:t>s</w:t>
      </w:r>
      <w:r w:rsidR="001E0C67" w:rsidRPr="003F7A48">
        <w:t xml:space="preserve"> (1) and (2) do not apply to urgent restricted medical treatment.</w:t>
      </w:r>
    </w:p>
    <w:p w14:paraId="32347EF2" w14:textId="1C55886F" w:rsidR="001E0C67" w:rsidRPr="003F7A48" w:rsidRDefault="001E0C67" w:rsidP="001E0C67">
      <w:pPr>
        <w:pStyle w:val="aNote"/>
      </w:pPr>
      <w:r w:rsidRPr="003F7A48">
        <w:rPr>
          <w:rStyle w:val="charItals"/>
        </w:rPr>
        <w:t>Note</w:t>
      </w:r>
      <w:r w:rsidRPr="003F7A48">
        <w:rPr>
          <w:rStyle w:val="charItals"/>
        </w:rPr>
        <w:tab/>
      </w:r>
      <w:r w:rsidRPr="003F7A48">
        <w:t xml:space="preserve">The defendant has an evidential burden in relation to the matter mentioned in s (5) (see </w:t>
      </w:r>
      <w:hyperlink r:id="rId30" w:tooltip="A2002-51" w:history="1">
        <w:r w:rsidR="00EB027E" w:rsidRPr="00EB027E">
          <w:rPr>
            <w:rStyle w:val="charCitHyperlinkAbbrev"/>
          </w:rPr>
          <w:t>Criminal Code</w:t>
        </w:r>
      </w:hyperlink>
      <w:r w:rsidRPr="003F7A48">
        <w:t>, s 58).</w:t>
      </w:r>
    </w:p>
    <w:p w14:paraId="22F6D6F1" w14:textId="77777777" w:rsidR="001E0C67" w:rsidRPr="003F7A48" w:rsidRDefault="001E0C67" w:rsidP="00EF3743">
      <w:pPr>
        <w:pStyle w:val="PageBreak"/>
        <w:suppressLineNumbers/>
      </w:pPr>
      <w:r w:rsidRPr="003F7A48">
        <w:br w:type="page"/>
      </w:r>
    </w:p>
    <w:p w14:paraId="72A0AAE6" w14:textId="7B47FF7F" w:rsidR="001E0C67" w:rsidRPr="00EF3743" w:rsidRDefault="00EF3743" w:rsidP="00EF3743">
      <w:pPr>
        <w:pStyle w:val="AH2Part"/>
      </w:pPr>
      <w:bookmarkStart w:id="39" w:name="_Toc129964036"/>
      <w:r w:rsidRPr="00EF3743">
        <w:rPr>
          <w:rStyle w:val="CharPartNo"/>
        </w:rPr>
        <w:lastRenderedPageBreak/>
        <w:t>Part 5</w:t>
      </w:r>
      <w:r w:rsidRPr="003F7A48">
        <w:tab/>
      </w:r>
      <w:r w:rsidR="001E0C67" w:rsidRPr="00EF3743">
        <w:rPr>
          <w:rStyle w:val="CharPartText"/>
        </w:rPr>
        <w:t>Restricted Medical Treatment Assessment Board</w:t>
      </w:r>
      <w:bookmarkEnd w:id="39"/>
    </w:p>
    <w:p w14:paraId="7707E3D8" w14:textId="329E3AF1" w:rsidR="001E0C67" w:rsidRPr="003F7A48" w:rsidRDefault="00EF3743" w:rsidP="00EF3743">
      <w:pPr>
        <w:pStyle w:val="AH5Sec"/>
      </w:pPr>
      <w:bookmarkStart w:id="40" w:name="_Toc129964037"/>
      <w:r w:rsidRPr="00EF3743">
        <w:rPr>
          <w:rStyle w:val="CharSectNo"/>
        </w:rPr>
        <w:t>29</w:t>
      </w:r>
      <w:r w:rsidRPr="003F7A48">
        <w:tab/>
      </w:r>
      <w:r w:rsidR="001E0C67" w:rsidRPr="003F7A48">
        <w:t>Establishment of Restricted Medical Treatment Assessment Board</w:t>
      </w:r>
      <w:bookmarkEnd w:id="40"/>
    </w:p>
    <w:p w14:paraId="04BCC9E9" w14:textId="77777777" w:rsidR="001E0C67" w:rsidRPr="003F7A48" w:rsidRDefault="001E0C67" w:rsidP="001E0C67">
      <w:pPr>
        <w:pStyle w:val="Amainreturn"/>
      </w:pPr>
      <w:r w:rsidRPr="003F7A48">
        <w:t>The Restricted Medical Treatment Assessment Board is established.</w:t>
      </w:r>
    </w:p>
    <w:p w14:paraId="599AAD9C" w14:textId="2C0ABA6A" w:rsidR="001E0C67" w:rsidRPr="003F7A48" w:rsidRDefault="00EF3743" w:rsidP="00EF3743">
      <w:pPr>
        <w:pStyle w:val="AH5Sec"/>
      </w:pPr>
      <w:bookmarkStart w:id="41" w:name="_Toc129964038"/>
      <w:r w:rsidRPr="00EF3743">
        <w:rPr>
          <w:rStyle w:val="CharSectNo"/>
        </w:rPr>
        <w:t>30</w:t>
      </w:r>
      <w:r w:rsidRPr="003F7A48">
        <w:tab/>
      </w:r>
      <w:r w:rsidR="001E0C67" w:rsidRPr="003F7A48">
        <w:t>Functions of assessment board</w:t>
      </w:r>
      <w:bookmarkEnd w:id="41"/>
    </w:p>
    <w:p w14:paraId="1E031BD5" w14:textId="77777777" w:rsidR="001E0C67" w:rsidRPr="003F7A48" w:rsidRDefault="001E0C67" w:rsidP="001E0C67">
      <w:pPr>
        <w:pStyle w:val="Amainreturn"/>
      </w:pPr>
      <w:r w:rsidRPr="003F7A48">
        <w:t>The functions of the assessment board are—</w:t>
      </w:r>
    </w:p>
    <w:p w14:paraId="784F6BE7" w14:textId="64D38328" w:rsidR="001E0C67" w:rsidRPr="003F7A48" w:rsidRDefault="00EF3743" w:rsidP="00EF3743">
      <w:pPr>
        <w:pStyle w:val="Apara"/>
      </w:pPr>
      <w:r>
        <w:tab/>
      </w:r>
      <w:r w:rsidRPr="003F7A48">
        <w:t>(a)</w:t>
      </w:r>
      <w:r w:rsidRPr="003F7A48">
        <w:tab/>
      </w:r>
      <w:r w:rsidR="001E0C67" w:rsidRPr="003F7A48">
        <w:t>as members of assessment committees—to assess applications in relation to treatment plans and review treatment plans; and</w:t>
      </w:r>
    </w:p>
    <w:p w14:paraId="19EB7F98" w14:textId="215B8BD8" w:rsidR="001E0C67" w:rsidRPr="003F7A48" w:rsidRDefault="00EF3743" w:rsidP="00EF3743">
      <w:pPr>
        <w:pStyle w:val="Apara"/>
      </w:pPr>
      <w:r>
        <w:tab/>
      </w:r>
      <w:r w:rsidRPr="003F7A48">
        <w:t>(b)</w:t>
      </w:r>
      <w:r w:rsidRPr="003F7A48">
        <w:tab/>
      </w:r>
      <w:r w:rsidR="001E0C67" w:rsidRPr="003F7A48">
        <w:t>to advise the Minister about</w:t>
      </w:r>
      <w:r w:rsidR="00B639B8" w:rsidRPr="003F7A48">
        <w:t>,</w:t>
      </w:r>
      <w:r w:rsidR="001E0C67" w:rsidRPr="003F7A48">
        <w:t xml:space="preserve"> and make recommendations on</w:t>
      </w:r>
      <w:r w:rsidR="00B639B8" w:rsidRPr="003F7A48">
        <w:t>,</w:t>
      </w:r>
      <w:r w:rsidR="001E0C67" w:rsidRPr="003F7A48">
        <w:t xml:space="preserve"> which variations in sex characteristics should be covered by this Act; and</w:t>
      </w:r>
    </w:p>
    <w:p w14:paraId="7A8ABBAA" w14:textId="5010B00A" w:rsidR="001E0C67" w:rsidRPr="003F7A48" w:rsidRDefault="00EF3743" w:rsidP="00EF3743">
      <w:pPr>
        <w:pStyle w:val="Apara"/>
      </w:pPr>
      <w:r>
        <w:tab/>
      </w:r>
      <w:r w:rsidRPr="003F7A48">
        <w:t>(c)</w:t>
      </w:r>
      <w:r w:rsidRPr="003F7A48">
        <w:tab/>
      </w:r>
      <w:r w:rsidR="001E0C67" w:rsidRPr="003F7A48">
        <w:t>any other function given to the assessment board under this Act or another territory law.</w:t>
      </w:r>
    </w:p>
    <w:p w14:paraId="374E539B" w14:textId="6FD5195B" w:rsidR="001E0C67" w:rsidRPr="003F7A48" w:rsidRDefault="00EF3743" w:rsidP="00EF3743">
      <w:pPr>
        <w:pStyle w:val="AH5Sec"/>
      </w:pPr>
      <w:bookmarkStart w:id="42" w:name="_Toc129964039"/>
      <w:r w:rsidRPr="00EF3743">
        <w:rPr>
          <w:rStyle w:val="CharSectNo"/>
        </w:rPr>
        <w:t>31</w:t>
      </w:r>
      <w:r w:rsidRPr="003F7A48">
        <w:tab/>
      </w:r>
      <w:r w:rsidR="001E0C67" w:rsidRPr="003F7A48">
        <w:t>Membership of assessment board</w:t>
      </w:r>
      <w:bookmarkEnd w:id="42"/>
    </w:p>
    <w:p w14:paraId="52EA3C0C" w14:textId="0BE3B22C" w:rsidR="001E0C67" w:rsidRPr="003F7A48" w:rsidRDefault="00EF3743" w:rsidP="00EF3743">
      <w:pPr>
        <w:pStyle w:val="Amain"/>
      </w:pPr>
      <w:r>
        <w:tab/>
      </w:r>
      <w:r w:rsidRPr="003F7A48">
        <w:t>(1)</w:t>
      </w:r>
      <w:r w:rsidRPr="003F7A48">
        <w:tab/>
      </w:r>
      <w:r w:rsidR="001E0C67" w:rsidRPr="003F7A48">
        <w:t>The Minister must appoint to the assessment board—</w:t>
      </w:r>
    </w:p>
    <w:p w14:paraId="7F0E70EC" w14:textId="2B3E4FEB" w:rsidR="001E0C67" w:rsidRPr="003F7A48" w:rsidRDefault="00EF3743" w:rsidP="00EF3743">
      <w:pPr>
        <w:pStyle w:val="Apara"/>
      </w:pPr>
      <w:r>
        <w:tab/>
      </w:r>
      <w:r w:rsidRPr="003F7A48">
        <w:t>(a)</w:t>
      </w:r>
      <w:r w:rsidRPr="003F7A48">
        <w:tab/>
      </w:r>
      <w:r w:rsidR="001E0C67" w:rsidRPr="003F7A48">
        <w:t>a president; and</w:t>
      </w:r>
    </w:p>
    <w:p w14:paraId="680F0265" w14:textId="108CAD83" w:rsidR="001E0C67" w:rsidRPr="003F7A48" w:rsidRDefault="00EF3743" w:rsidP="00EF3743">
      <w:pPr>
        <w:pStyle w:val="Apara"/>
      </w:pPr>
      <w:r>
        <w:tab/>
      </w:r>
      <w:r w:rsidRPr="003F7A48">
        <w:t>(b)</w:t>
      </w:r>
      <w:r w:rsidRPr="003F7A48">
        <w:tab/>
      </w:r>
      <w:r w:rsidR="001E0C67" w:rsidRPr="003F7A48">
        <w:t>at least 2 members for each of the following categories:</w:t>
      </w:r>
    </w:p>
    <w:p w14:paraId="22DBD5DA" w14:textId="463285F3" w:rsidR="001E0C67" w:rsidRPr="003F7A48" w:rsidRDefault="00EF3743" w:rsidP="00EF3743">
      <w:pPr>
        <w:pStyle w:val="Asubpara"/>
      </w:pPr>
      <w:r>
        <w:tab/>
      </w:r>
      <w:r w:rsidRPr="003F7A48">
        <w:t>(i)</w:t>
      </w:r>
      <w:r w:rsidRPr="003F7A48">
        <w:tab/>
      </w:r>
      <w:r w:rsidR="001E0C67" w:rsidRPr="003F7A48">
        <w:t>human rights;</w:t>
      </w:r>
    </w:p>
    <w:p w14:paraId="66A7DB05" w14:textId="1B498D8D" w:rsidR="001E0C67" w:rsidRPr="003F7A48" w:rsidRDefault="00EF3743" w:rsidP="00EF3743">
      <w:pPr>
        <w:pStyle w:val="Asubpara"/>
      </w:pPr>
      <w:r>
        <w:tab/>
      </w:r>
      <w:r w:rsidRPr="003F7A48">
        <w:t>(ii)</w:t>
      </w:r>
      <w:r w:rsidRPr="003F7A48">
        <w:tab/>
      </w:r>
      <w:r w:rsidR="001E0C67" w:rsidRPr="003F7A48">
        <w:t>medicine;</w:t>
      </w:r>
    </w:p>
    <w:p w14:paraId="508A2BF4" w14:textId="6FC81EA1" w:rsidR="001E0C67" w:rsidRPr="003F7A48" w:rsidRDefault="00EF3743" w:rsidP="00EF3743">
      <w:pPr>
        <w:pStyle w:val="Asubpara"/>
      </w:pPr>
      <w:r>
        <w:tab/>
      </w:r>
      <w:r w:rsidRPr="003F7A48">
        <w:t>(iii)</w:t>
      </w:r>
      <w:r w:rsidRPr="003F7A48">
        <w:tab/>
      </w:r>
      <w:r w:rsidR="001E0C67" w:rsidRPr="003F7A48">
        <w:t>ethics;</w:t>
      </w:r>
    </w:p>
    <w:p w14:paraId="5FC50103" w14:textId="6B4C0078" w:rsidR="001E0C67" w:rsidRPr="003F7A48" w:rsidRDefault="00EF3743" w:rsidP="00EF3743">
      <w:pPr>
        <w:pStyle w:val="Asubpara"/>
      </w:pPr>
      <w:r>
        <w:tab/>
      </w:r>
      <w:r w:rsidRPr="003F7A48">
        <w:t>(iv)</w:t>
      </w:r>
      <w:r w:rsidRPr="003F7A48">
        <w:tab/>
      </w:r>
      <w:r w:rsidR="001E0C67" w:rsidRPr="003F7A48">
        <w:t>variation in sex characteristics;</w:t>
      </w:r>
    </w:p>
    <w:p w14:paraId="23C4B3F9" w14:textId="5DBAF0B5" w:rsidR="001E0C67" w:rsidRPr="003F7A48" w:rsidRDefault="00EF3743" w:rsidP="00EF3743">
      <w:pPr>
        <w:pStyle w:val="Asubpara"/>
        <w:keepNext/>
      </w:pPr>
      <w:r>
        <w:tab/>
      </w:r>
      <w:r w:rsidRPr="003F7A48">
        <w:t>(v)</w:t>
      </w:r>
      <w:r w:rsidRPr="003F7A48">
        <w:tab/>
      </w:r>
      <w:r w:rsidR="001E0C67" w:rsidRPr="003F7A48">
        <w:t>provision of psychosocial support.</w:t>
      </w:r>
    </w:p>
    <w:p w14:paraId="44201C17" w14:textId="185FBDA7" w:rsidR="001E0C67" w:rsidRPr="003F7A48" w:rsidRDefault="001E0C67" w:rsidP="001E0C67">
      <w:pPr>
        <w:pStyle w:val="aNote"/>
      </w:pPr>
      <w:r w:rsidRPr="00EB027E">
        <w:rPr>
          <w:rStyle w:val="charItals"/>
        </w:rPr>
        <w:t xml:space="preserve">Note </w:t>
      </w:r>
      <w:r w:rsidRPr="003F7A48">
        <w:tab/>
        <w:t xml:space="preserve">For laws about appointments, see the </w:t>
      </w:r>
      <w:hyperlink r:id="rId31" w:tooltip="A2001-14" w:history="1">
        <w:r w:rsidR="00EB027E" w:rsidRPr="00EB027E">
          <w:rPr>
            <w:rStyle w:val="charCitHyperlinkAbbrev"/>
          </w:rPr>
          <w:t>Legislation Act</w:t>
        </w:r>
      </w:hyperlink>
      <w:r w:rsidRPr="003F7A48">
        <w:t>, pt 19.3.</w:t>
      </w:r>
    </w:p>
    <w:p w14:paraId="1EE2786C" w14:textId="6887180C" w:rsidR="001E0C67" w:rsidRPr="003F7A48" w:rsidRDefault="00EF3743" w:rsidP="00EF3743">
      <w:pPr>
        <w:pStyle w:val="Amain"/>
      </w:pPr>
      <w:r>
        <w:lastRenderedPageBreak/>
        <w:tab/>
      </w:r>
      <w:r w:rsidRPr="003F7A48">
        <w:t>(2)</w:t>
      </w:r>
      <w:r w:rsidRPr="003F7A48">
        <w:tab/>
      </w:r>
      <w:r w:rsidR="001E0C67" w:rsidRPr="003F7A48">
        <w:t xml:space="preserve">Before appointing a person to be the president or another member of the assessment board, the Minister must consult the Ministers responsible for the </w:t>
      </w:r>
      <w:hyperlink r:id="rId32" w:tooltip="A1993-13" w:history="1">
        <w:r w:rsidR="00EB027E" w:rsidRPr="00EB027E">
          <w:rPr>
            <w:rStyle w:val="charCitHyperlinkItal"/>
          </w:rPr>
          <w:t>Health Act 1993</w:t>
        </w:r>
      </w:hyperlink>
      <w:r w:rsidR="001E0C67" w:rsidRPr="003F7A48">
        <w:t xml:space="preserve"> and the</w:t>
      </w:r>
      <w:r w:rsidR="001E0C67" w:rsidRPr="00EB027E">
        <w:rPr>
          <w:rStyle w:val="charItals"/>
        </w:rPr>
        <w:t xml:space="preserve"> </w:t>
      </w:r>
      <w:hyperlink r:id="rId33" w:tooltip="A2004-5" w:history="1">
        <w:r w:rsidR="00EB027E" w:rsidRPr="00EB027E">
          <w:rPr>
            <w:rStyle w:val="charCitHyperlinkItal"/>
          </w:rPr>
          <w:t>Human Rights Act 2004</w:t>
        </w:r>
      </w:hyperlink>
      <w:r w:rsidR="001E0C67" w:rsidRPr="003F7A48">
        <w:t>.</w:t>
      </w:r>
    </w:p>
    <w:p w14:paraId="71328772" w14:textId="0F701F24" w:rsidR="001E0C67" w:rsidRPr="003F7A48" w:rsidRDefault="00EF3743" w:rsidP="00EF3743">
      <w:pPr>
        <w:pStyle w:val="Amain"/>
      </w:pPr>
      <w:r>
        <w:tab/>
      </w:r>
      <w:r w:rsidRPr="003F7A48">
        <w:t>(3)</w:t>
      </w:r>
      <w:r w:rsidRPr="003F7A48">
        <w:tab/>
      </w:r>
      <w:r w:rsidR="001E0C67" w:rsidRPr="003F7A48">
        <w:t>In appointing a person under this section the Minister must be satisfied—</w:t>
      </w:r>
    </w:p>
    <w:p w14:paraId="3A8313CE" w14:textId="7FE92479" w:rsidR="001E0C67" w:rsidRPr="003F7A48" w:rsidRDefault="00EF3743" w:rsidP="00EF3743">
      <w:pPr>
        <w:pStyle w:val="Apara"/>
      </w:pPr>
      <w:r>
        <w:tab/>
      </w:r>
      <w:r w:rsidRPr="003F7A48">
        <w:t>(a)</w:t>
      </w:r>
      <w:r w:rsidRPr="003F7A48">
        <w:tab/>
      </w:r>
      <w:r w:rsidR="001E0C67" w:rsidRPr="003F7A48">
        <w:t>for the president—the person has the qualities and experience necessary to exercise their functions under this Act, including as an assessment committee or internal review committee member in the category mentioned in subsection (1) (b) (i); and</w:t>
      </w:r>
    </w:p>
    <w:p w14:paraId="519B952F" w14:textId="2E292467" w:rsidR="001E0C67" w:rsidRPr="003F7A48" w:rsidRDefault="00EF3743" w:rsidP="00EF3743">
      <w:pPr>
        <w:pStyle w:val="Apara"/>
      </w:pPr>
      <w:r>
        <w:tab/>
      </w:r>
      <w:r w:rsidRPr="003F7A48">
        <w:t>(b)</w:t>
      </w:r>
      <w:r w:rsidRPr="003F7A48">
        <w:tab/>
      </w:r>
      <w:r w:rsidR="001E0C67" w:rsidRPr="003F7A48">
        <w:t>for other members—the person has qualifications or experience in the category for which they are appointed.</w:t>
      </w:r>
    </w:p>
    <w:p w14:paraId="58B713A0" w14:textId="5B676B70" w:rsidR="001E0C67" w:rsidRPr="003F7A48" w:rsidRDefault="00EF3743" w:rsidP="00EF3743">
      <w:pPr>
        <w:pStyle w:val="Amain"/>
      </w:pPr>
      <w:r>
        <w:tab/>
      </w:r>
      <w:r w:rsidRPr="003F7A48">
        <w:t>(4)</w:t>
      </w:r>
      <w:r w:rsidRPr="003F7A48">
        <w:tab/>
      </w:r>
      <w:r w:rsidR="001E0C67" w:rsidRPr="003F7A48">
        <w:t>The Minister must ensure that at least 1 person appointed to the assessment board is a person with a variation in sex characteristics.</w:t>
      </w:r>
    </w:p>
    <w:p w14:paraId="0278BC04" w14:textId="29918CD8" w:rsidR="001E0C67" w:rsidRPr="003F7A48" w:rsidRDefault="00EF3743" w:rsidP="00EF3743">
      <w:pPr>
        <w:pStyle w:val="Amain"/>
      </w:pPr>
      <w:r>
        <w:tab/>
      </w:r>
      <w:r w:rsidRPr="003F7A48">
        <w:t>(5)</w:t>
      </w:r>
      <w:r w:rsidRPr="003F7A48">
        <w:tab/>
      </w:r>
      <w:r w:rsidR="001E0C67" w:rsidRPr="003F7A48">
        <w:t>An appointment must be for a period of not longer than 5 years.</w:t>
      </w:r>
    </w:p>
    <w:p w14:paraId="6CD1A597" w14:textId="4FD4F630" w:rsidR="001E0C67" w:rsidRPr="003F7A48" w:rsidRDefault="00EF3743" w:rsidP="00EF3743">
      <w:pPr>
        <w:pStyle w:val="Amain"/>
      </w:pPr>
      <w:r>
        <w:tab/>
      </w:r>
      <w:r w:rsidRPr="003F7A48">
        <w:t>(6)</w:t>
      </w:r>
      <w:r w:rsidRPr="003F7A48">
        <w:tab/>
      </w:r>
      <w:r w:rsidR="001E0C67" w:rsidRPr="003F7A48">
        <w:t>A regulation may prescribe other criteria for the appointment of a person as a member.</w:t>
      </w:r>
    </w:p>
    <w:p w14:paraId="41CA7E47" w14:textId="37F5605C" w:rsidR="001E0C67" w:rsidRPr="003F7A48" w:rsidRDefault="00EF3743" w:rsidP="00EF3743">
      <w:pPr>
        <w:pStyle w:val="Amain"/>
      </w:pPr>
      <w:r>
        <w:tab/>
      </w:r>
      <w:r w:rsidRPr="003F7A48">
        <w:t>(7)</w:t>
      </w:r>
      <w:r w:rsidRPr="003F7A48">
        <w:tab/>
      </w:r>
      <w:r w:rsidR="001E0C67" w:rsidRPr="003F7A48">
        <w:t>A member’s conditions of appointment are the conditions stated in the instrument of appointment.</w:t>
      </w:r>
    </w:p>
    <w:p w14:paraId="105B5445" w14:textId="0F7DB32A" w:rsidR="001E0C67" w:rsidRPr="003F7A48" w:rsidRDefault="00EF3743" w:rsidP="00EF3743">
      <w:pPr>
        <w:pStyle w:val="AH5Sec"/>
      </w:pPr>
      <w:bookmarkStart w:id="43" w:name="_Toc129964040"/>
      <w:r w:rsidRPr="00EF3743">
        <w:rPr>
          <w:rStyle w:val="CharSectNo"/>
        </w:rPr>
        <w:t>32</w:t>
      </w:r>
      <w:r w:rsidRPr="003F7A48">
        <w:tab/>
      </w:r>
      <w:r w:rsidR="001E0C67" w:rsidRPr="003F7A48">
        <w:t>Ending appointments</w:t>
      </w:r>
      <w:bookmarkEnd w:id="43"/>
    </w:p>
    <w:p w14:paraId="1ABC92D1" w14:textId="77777777" w:rsidR="001E0C67" w:rsidRPr="003F7A48" w:rsidRDefault="001E0C67" w:rsidP="001E0C67">
      <w:pPr>
        <w:pStyle w:val="Amainreturn"/>
      </w:pPr>
      <w:r w:rsidRPr="003F7A48">
        <w:t>The Minister may end a member’s appointment—</w:t>
      </w:r>
    </w:p>
    <w:p w14:paraId="4F5914CC" w14:textId="7B66535D" w:rsidR="001E0C67" w:rsidRPr="003F7A48" w:rsidRDefault="00EF3743" w:rsidP="00EF3743">
      <w:pPr>
        <w:pStyle w:val="Apara"/>
      </w:pPr>
      <w:r>
        <w:tab/>
      </w:r>
      <w:r w:rsidRPr="003F7A48">
        <w:t>(a)</w:t>
      </w:r>
      <w:r w:rsidRPr="003F7A48">
        <w:tab/>
      </w:r>
      <w:r w:rsidR="001E0C67" w:rsidRPr="003F7A48">
        <w:t>for misconduct; or</w:t>
      </w:r>
    </w:p>
    <w:p w14:paraId="277FAAC8" w14:textId="1F990FB9" w:rsidR="001E0C67" w:rsidRPr="003F7A48" w:rsidRDefault="00EF3743" w:rsidP="00EF3743">
      <w:pPr>
        <w:pStyle w:val="Apara"/>
      </w:pPr>
      <w:r>
        <w:tab/>
      </w:r>
      <w:r w:rsidRPr="003F7A48">
        <w:t>(b)</w:t>
      </w:r>
      <w:r w:rsidRPr="003F7A48">
        <w:tab/>
      </w:r>
      <w:r w:rsidR="001E0C67" w:rsidRPr="003F7A48">
        <w:t>if the member is convicted, or found guilty, of an indictable offence; or</w:t>
      </w:r>
    </w:p>
    <w:p w14:paraId="67C777DF" w14:textId="4DFCE647" w:rsidR="001E0C67" w:rsidRPr="003F7A48" w:rsidRDefault="00EF3743" w:rsidP="00EF3743">
      <w:pPr>
        <w:pStyle w:val="Apara"/>
      </w:pPr>
      <w:r>
        <w:tab/>
      </w:r>
      <w:r w:rsidRPr="003F7A48">
        <w:t>(c)</w:t>
      </w:r>
      <w:r w:rsidRPr="003F7A48">
        <w:tab/>
      </w:r>
      <w:r w:rsidR="001E0C67" w:rsidRPr="003F7A48">
        <w:t>if the member is convicted, or found guilty, of an offence that, if it had been committed in the ACT, would be an indictable offence; or</w:t>
      </w:r>
    </w:p>
    <w:p w14:paraId="6A4E8F35" w14:textId="7A1B02DD" w:rsidR="001E0C67" w:rsidRPr="003F7A48" w:rsidRDefault="00EF3743" w:rsidP="00EF3743">
      <w:pPr>
        <w:pStyle w:val="Apara"/>
        <w:keepNext/>
      </w:pPr>
      <w:r>
        <w:lastRenderedPageBreak/>
        <w:tab/>
      </w:r>
      <w:r w:rsidRPr="003F7A48">
        <w:t>(d)</w:t>
      </w:r>
      <w:r w:rsidRPr="003F7A48">
        <w:tab/>
      </w:r>
      <w:r w:rsidR="001E0C67" w:rsidRPr="003F7A48">
        <w:t>if the member is unable to exercise the member’s functions under this Act.</w:t>
      </w:r>
    </w:p>
    <w:p w14:paraId="62D8E55B" w14:textId="21B27833" w:rsidR="001E0C67" w:rsidRPr="003F7A48" w:rsidRDefault="001E0C67" w:rsidP="001E0C67">
      <w:pPr>
        <w:pStyle w:val="aNote"/>
      </w:pPr>
      <w:r w:rsidRPr="00EB027E">
        <w:rPr>
          <w:rStyle w:val="charItals"/>
        </w:rPr>
        <w:t>Note</w:t>
      </w:r>
      <w:r w:rsidRPr="00EB027E">
        <w:rPr>
          <w:rStyle w:val="charItals"/>
        </w:rPr>
        <w:tab/>
      </w:r>
      <w:r w:rsidRPr="003F7A48">
        <w:t xml:space="preserve">A conviction does not include a spent conviction or an extinguished conviction (see </w:t>
      </w:r>
      <w:hyperlink r:id="rId34" w:tooltip="A2000-48" w:history="1">
        <w:r w:rsidR="00EB027E" w:rsidRPr="00EB027E">
          <w:rPr>
            <w:rStyle w:val="charCitHyperlinkItal"/>
          </w:rPr>
          <w:t>Spent Convictions Act 2000</w:t>
        </w:r>
      </w:hyperlink>
      <w:r w:rsidRPr="003F7A48">
        <w:t>, s 16 (c) (i) and s 19H (1) (c)</w:t>
      </w:r>
      <w:r w:rsidR="004422E9" w:rsidRPr="003F7A48">
        <w:t> </w:t>
      </w:r>
      <w:r w:rsidRPr="003F7A48">
        <w:t>(i)).</w:t>
      </w:r>
    </w:p>
    <w:p w14:paraId="35E3ACA0" w14:textId="0E47C4AD" w:rsidR="001E0C67" w:rsidRPr="003F7A48" w:rsidRDefault="00EF3743" w:rsidP="00EF3743">
      <w:pPr>
        <w:pStyle w:val="AH5Sec"/>
      </w:pPr>
      <w:bookmarkStart w:id="44" w:name="_Toc129964041"/>
      <w:r w:rsidRPr="00EF3743">
        <w:rPr>
          <w:rStyle w:val="CharSectNo"/>
        </w:rPr>
        <w:t>33</w:t>
      </w:r>
      <w:r w:rsidRPr="003F7A48">
        <w:tab/>
      </w:r>
      <w:r w:rsidR="001E0C67" w:rsidRPr="003F7A48">
        <w:t>Arrangements for staff and facilities</w:t>
      </w:r>
      <w:bookmarkEnd w:id="44"/>
    </w:p>
    <w:p w14:paraId="7A62446C" w14:textId="77777777" w:rsidR="001E0C67" w:rsidRPr="003F7A48" w:rsidRDefault="001E0C67" w:rsidP="00EF3743">
      <w:pPr>
        <w:pStyle w:val="Amainreturn"/>
        <w:keepNext/>
      </w:pPr>
      <w:r w:rsidRPr="003F7A48">
        <w:t>The president may arrange with the head of service to use the services of a public servant or territory facilities.</w:t>
      </w:r>
    </w:p>
    <w:p w14:paraId="26E7DC52" w14:textId="56BA0F52" w:rsidR="001E0C67" w:rsidRPr="003F7A48" w:rsidRDefault="001E0C67" w:rsidP="001E0C67">
      <w:pPr>
        <w:pStyle w:val="aNote"/>
      </w:pPr>
      <w:r w:rsidRPr="003F7A48">
        <w:rPr>
          <w:rStyle w:val="charItals"/>
        </w:rPr>
        <w:t>Note</w:t>
      </w:r>
      <w:r w:rsidRPr="003F7A48">
        <w:rPr>
          <w:rStyle w:val="charItals"/>
        </w:rPr>
        <w:tab/>
      </w:r>
      <w:r w:rsidRPr="003F7A48">
        <w:t xml:space="preserve">The head of service may delegate powers in relation to the management of public servants to a public servant or another person (see </w:t>
      </w:r>
      <w:hyperlink r:id="rId35" w:tooltip="A1994-37" w:history="1">
        <w:r w:rsidR="00EB027E" w:rsidRPr="00EB027E">
          <w:rPr>
            <w:rStyle w:val="charCitHyperlinkItal"/>
          </w:rPr>
          <w:t>Public Sector Management Act 1994</w:t>
        </w:r>
      </w:hyperlink>
      <w:r w:rsidRPr="003F7A48">
        <w:t xml:space="preserve">, s 18). </w:t>
      </w:r>
    </w:p>
    <w:p w14:paraId="27FBFDA6" w14:textId="260E510A" w:rsidR="001E0C67" w:rsidRPr="003F7A48" w:rsidRDefault="00EF3743" w:rsidP="00EF3743">
      <w:pPr>
        <w:pStyle w:val="AH5Sec"/>
      </w:pPr>
      <w:bookmarkStart w:id="45" w:name="_Toc129964042"/>
      <w:r w:rsidRPr="00EF3743">
        <w:rPr>
          <w:rStyle w:val="CharSectNo"/>
        </w:rPr>
        <w:t>34</w:t>
      </w:r>
      <w:r w:rsidRPr="003F7A48">
        <w:tab/>
      </w:r>
      <w:r w:rsidR="001E0C67" w:rsidRPr="003F7A48">
        <w:t xml:space="preserve">Consultants for assessment </w:t>
      </w:r>
      <w:r w:rsidR="00B639B8" w:rsidRPr="003F7A48">
        <w:t>committees</w:t>
      </w:r>
      <w:bookmarkEnd w:id="45"/>
    </w:p>
    <w:p w14:paraId="093E8434" w14:textId="5B7E89DA" w:rsidR="001E0C67" w:rsidRPr="003F7A48" w:rsidRDefault="00EF3743" w:rsidP="00EF3743">
      <w:pPr>
        <w:pStyle w:val="Amain"/>
      </w:pPr>
      <w:r>
        <w:tab/>
      </w:r>
      <w:r w:rsidRPr="003F7A48">
        <w:t>(1)</w:t>
      </w:r>
      <w:r w:rsidRPr="003F7A48">
        <w:tab/>
      </w:r>
      <w:r w:rsidR="001E0C67" w:rsidRPr="003F7A48">
        <w:t xml:space="preserve">The president may engage consultants to assist an assessment committee in the exercise of the </w:t>
      </w:r>
      <w:r w:rsidR="00791A54" w:rsidRPr="003F7A48">
        <w:t>its</w:t>
      </w:r>
      <w:r w:rsidR="001E0C67" w:rsidRPr="003F7A48">
        <w:t xml:space="preserve"> functions. </w:t>
      </w:r>
    </w:p>
    <w:p w14:paraId="3E626986" w14:textId="207B67A2" w:rsidR="001E0C67" w:rsidRPr="003F7A48" w:rsidRDefault="00EF3743" w:rsidP="00EF3743">
      <w:pPr>
        <w:pStyle w:val="Amain"/>
      </w:pPr>
      <w:r>
        <w:tab/>
      </w:r>
      <w:r w:rsidRPr="003F7A48">
        <w:t>(2)</w:t>
      </w:r>
      <w:r w:rsidRPr="003F7A48">
        <w:tab/>
      </w:r>
      <w:r w:rsidR="001E0C67" w:rsidRPr="003F7A48">
        <w:t xml:space="preserve">Consultants are to be engaged on terms decided by the president. </w:t>
      </w:r>
    </w:p>
    <w:p w14:paraId="60772114" w14:textId="394379DC" w:rsidR="001E0C67" w:rsidRPr="003F7A48" w:rsidRDefault="00EF3743" w:rsidP="00EF3743">
      <w:pPr>
        <w:pStyle w:val="Amain"/>
      </w:pPr>
      <w:r>
        <w:tab/>
      </w:r>
      <w:r w:rsidRPr="003F7A48">
        <w:t>(3)</w:t>
      </w:r>
      <w:r w:rsidRPr="003F7A48">
        <w:tab/>
      </w:r>
      <w:r w:rsidR="001E0C67" w:rsidRPr="003F7A48">
        <w:t xml:space="preserve">However, this section does not give the president a power to enter into a contract of employment. </w:t>
      </w:r>
    </w:p>
    <w:p w14:paraId="553CEF94" w14:textId="77777777" w:rsidR="001E0C67" w:rsidRPr="003F7A48" w:rsidRDefault="001E0C67" w:rsidP="00EF3743">
      <w:pPr>
        <w:pStyle w:val="PageBreak"/>
        <w:suppressLineNumbers/>
      </w:pPr>
      <w:r w:rsidRPr="003F7A48">
        <w:br w:type="page"/>
      </w:r>
    </w:p>
    <w:p w14:paraId="1DBFEF83" w14:textId="352D815E" w:rsidR="001E0C67" w:rsidRPr="00EF3743" w:rsidRDefault="00EF3743" w:rsidP="00EF3743">
      <w:pPr>
        <w:pStyle w:val="AH2Part"/>
      </w:pPr>
      <w:bookmarkStart w:id="46" w:name="_Toc129964043"/>
      <w:r w:rsidRPr="00EF3743">
        <w:rPr>
          <w:rStyle w:val="CharPartNo"/>
        </w:rPr>
        <w:lastRenderedPageBreak/>
        <w:t>Part 6</w:t>
      </w:r>
      <w:r w:rsidRPr="003F7A48">
        <w:tab/>
      </w:r>
      <w:r w:rsidR="001E0C67" w:rsidRPr="00EF3743">
        <w:rPr>
          <w:rStyle w:val="CharPartText"/>
        </w:rPr>
        <w:t>Notification and review of decisions</w:t>
      </w:r>
      <w:bookmarkEnd w:id="46"/>
    </w:p>
    <w:p w14:paraId="675439E5" w14:textId="49C567D7" w:rsidR="001E0C67" w:rsidRPr="003F7A48" w:rsidRDefault="00EF3743" w:rsidP="00EF3743">
      <w:pPr>
        <w:pStyle w:val="AH5Sec"/>
      </w:pPr>
      <w:bookmarkStart w:id="47" w:name="_Toc129964044"/>
      <w:r w:rsidRPr="00EF3743">
        <w:rPr>
          <w:rStyle w:val="CharSectNo"/>
        </w:rPr>
        <w:t>35</w:t>
      </w:r>
      <w:r w:rsidRPr="003F7A48">
        <w:tab/>
      </w:r>
      <w:r w:rsidR="001E0C67" w:rsidRPr="003F7A48">
        <w:t>Definitions—pt 6</w:t>
      </w:r>
      <w:bookmarkEnd w:id="47"/>
    </w:p>
    <w:p w14:paraId="253E0712" w14:textId="77777777" w:rsidR="001E0C67" w:rsidRPr="003F7A48" w:rsidRDefault="001E0C67" w:rsidP="001E0C67">
      <w:pPr>
        <w:pStyle w:val="Amainreturn"/>
      </w:pPr>
      <w:r w:rsidRPr="003F7A48">
        <w:t>In this part:</w:t>
      </w:r>
    </w:p>
    <w:p w14:paraId="57A20133" w14:textId="23707922" w:rsidR="001E0C67" w:rsidRPr="00EB027E" w:rsidRDefault="001E0C67" w:rsidP="00EF3743">
      <w:pPr>
        <w:pStyle w:val="aDef"/>
      </w:pPr>
      <w:r w:rsidRPr="003F7A48">
        <w:rPr>
          <w:rStyle w:val="charBoldItals"/>
        </w:rPr>
        <w:t>interested party</w:t>
      </w:r>
      <w:r w:rsidRPr="00EB027E">
        <w:t xml:space="preserve">—see section </w:t>
      </w:r>
      <w:r w:rsidR="00927A30" w:rsidRPr="00EB027E">
        <w:t>36</w:t>
      </w:r>
      <w:r w:rsidRPr="00EB027E">
        <w:t>.</w:t>
      </w:r>
    </w:p>
    <w:p w14:paraId="7D14DC30" w14:textId="77777777" w:rsidR="001E0C67" w:rsidRPr="003F7A48" w:rsidRDefault="001E0C67" w:rsidP="00EF3743">
      <w:pPr>
        <w:pStyle w:val="aDef"/>
        <w:keepNext/>
      </w:pPr>
      <w:r w:rsidRPr="003F7A48">
        <w:rPr>
          <w:rStyle w:val="charBoldItals"/>
        </w:rPr>
        <w:t xml:space="preserve">internally reviewable decision </w:t>
      </w:r>
      <w:r w:rsidRPr="003F7A48">
        <w:t>means a decision made by an assessment committee—</w:t>
      </w:r>
    </w:p>
    <w:p w14:paraId="24501566" w14:textId="74ABDB90" w:rsidR="001E0C67" w:rsidRPr="003F7A48" w:rsidRDefault="00EF3743" w:rsidP="00EF3743">
      <w:pPr>
        <w:pStyle w:val="aDefpara"/>
        <w:keepNext/>
      </w:pPr>
      <w:r>
        <w:tab/>
      </w:r>
      <w:r w:rsidRPr="003F7A48">
        <w:t>(a)</w:t>
      </w:r>
      <w:r w:rsidRPr="003F7A48">
        <w:tab/>
      </w:r>
      <w:r w:rsidR="001E0C67" w:rsidRPr="003F7A48">
        <w:t>to refuse to consider an application further under section </w:t>
      </w:r>
      <w:r w:rsidR="00927A30" w:rsidRPr="003F7A48">
        <w:t>19</w:t>
      </w:r>
      <w:r w:rsidR="001E0C67" w:rsidRPr="003F7A48">
        <w:t> (2); or</w:t>
      </w:r>
    </w:p>
    <w:p w14:paraId="2F51BC8D" w14:textId="00131B0D" w:rsidR="001E0C67" w:rsidRPr="003F7A48" w:rsidRDefault="00EF3743" w:rsidP="00EF3743">
      <w:pPr>
        <w:pStyle w:val="aDefpara"/>
      </w:pPr>
      <w:r>
        <w:tab/>
      </w:r>
      <w:r w:rsidRPr="003F7A48">
        <w:t>(b)</w:t>
      </w:r>
      <w:r w:rsidRPr="003F7A48">
        <w:tab/>
      </w:r>
      <w:r w:rsidR="001E0C67" w:rsidRPr="003F7A48">
        <w:t>for an application in relation to a general treatment plan—</w:t>
      </w:r>
    </w:p>
    <w:p w14:paraId="6DBB4689" w14:textId="67B125FF" w:rsidR="001E0C67" w:rsidRPr="003F7A48" w:rsidRDefault="00EF3743" w:rsidP="00EF3743">
      <w:pPr>
        <w:pStyle w:val="Asubpara"/>
      </w:pPr>
      <w:r>
        <w:tab/>
      </w:r>
      <w:r w:rsidRPr="003F7A48">
        <w:t>(i)</w:t>
      </w:r>
      <w:r w:rsidRPr="003F7A48">
        <w:tab/>
      </w:r>
      <w:r w:rsidR="00791A54" w:rsidRPr="003F7A48">
        <w:t xml:space="preserve">to </w:t>
      </w:r>
      <w:r w:rsidR="001E0C67" w:rsidRPr="003F7A48">
        <w:t xml:space="preserve">refuse the application under section </w:t>
      </w:r>
      <w:r w:rsidR="00927A30" w:rsidRPr="003F7A48">
        <w:t>23</w:t>
      </w:r>
      <w:r w:rsidR="00556DDA">
        <w:t xml:space="preserve"> </w:t>
      </w:r>
      <w:r w:rsidR="00927A30" w:rsidRPr="003F7A48">
        <w:t>(1)</w:t>
      </w:r>
      <w:r w:rsidR="00556DDA">
        <w:t xml:space="preserve"> </w:t>
      </w:r>
      <w:r w:rsidR="00927A30" w:rsidRPr="003F7A48">
        <w:t>(b)</w:t>
      </w:r>
      <w:r w:rsidR="00556DDA">
        <w:t xml:space="preserve"> </w:t>
      </w:r>
      <w:r w:rsidR="00927A30" w:rsidRPr="003F7A48">
        <w:t>(ii)</w:t>
      </w:r>
      <w:r w:rsidR="001E0C67" w:rsidRPr="003F7A48">
        <w:t>; or</w:t>
      </w:r>
    </w:p>
    <w:p w14:paraId="448DE364" w14:textId="27FF66C2" w:rsidR="001E0C67" w:rsidRPr="003F7A48" w:rsidRDefault="00EF3743" w:rsidP="00EF3743">
      <w:pPr>
        <w:pStyle w:val="Asubpara"/>
        <w:keepNext/>
      </w:pPr>
      <w:r>
        <w:tab/>
      </w:r>
      <w:r w:rsidRPr="003F7A48">
        <w:t>(ii)</w:t>
      </w:r>
      <w:r w:rsidRPr="003F7A48">
        <w:tab/>
      </w:r>
      <w:r w:rsidR="00791A54" w:rsidRPr="003F7A48">
        <w:t xml:space="preserve">to </w:t>
      </w:r>
      <w:r w:rsidR="001E0C67" w:rsidRPr="003F7A48">
        <w:t>impose a condition on an approval under section </w:t>
      </w:r>
      <w:r w:rsidR="00927A30" w:rsidRPr="003F7A48">
        <w:rPr>
          <w:lang w:val="en-US"/>
        </w:rPr>
        <w:t>23</w:t>
      </w:r>
      <w:r w:rsidR="00F06B4F">
        <w:rPr>
          <w:lang w:val="en-US"/>
        </w:rPr>
        <w:t> </w:t>
      </w:r>
      <w:r w:rsidR="00927A30" w:rsidRPr="003F7A48">
        <w:rPr>
          <w:lang w:val="en-US"/>
        </w:rPr>
        <w:t>(2)</w:t>
      </w:r>
      <w:r w:rsidR="001E0C67" w:rsidRPr="003F7A48">
        <w:t> (b); or</w:t>
      </w:r>
    </w:p>
    <w:p w14:paraId="12594348" w14:textId="78017F63" w:rsidR="001E0C67" w:rsidRPr="003F7A48" w:rsidRDefault="00EF3743" w:rsidP="00EF3743">
      <w:pPr>
        <w:pStyle w:val="aDefpara"/>
      </w:pPr>
      <w:r>
        <w:tab/>
      </w:r>
      <w:r w:rsidRPr="003F7A48">
        <w:t>(c)</w:t>
      </w:r>
      <w:r w:rsidRPr="003F7A48">
        <w:tab/>
      </w:r>
      <w:r w:rsidR="001E0C67" w:rsidRPr="003F7A48">
        <w:t>for an application in relation to an individual treatment plan—</w:t>
      </w:r>
    </w:p>
    <w:p w14:paraId="0576CD5E" w14:textId="4B8690B6" w:rsidR="001E0C67" w:rsidRPr="003F7A48" w:rsidRDefault="00EF3743" w:rsidP="00EF3743">
      <w:pPr>
        <w:pStyle w:val="aDefsubpara"/>
      </w:pPr>
      <w:r>
        <w:tab/>
      </w:r>
      <w:r w:rsidRPr="003F7A48">
        <w:t>(i)</w:t>
      </w:r>
      <w:r w:rsidRPr="003F7A48">
        <w:tab/>
      </w:r>
      <w:r w:rsidR="001E0C67" w:rsidRPr="003F7A48">
        <w:t xml:space="preserve">to refuse the application under section </w:t>
      </w:r>
      <w:r w:rsidR="00927A30" w:rsidRPr="003F7A48">
        <w:t>26</w:t>
      </w:r>
      <w:r w:rsidR="00556DDA">
        <w:t xml:space="preserve"> </w:t>
      </w:r>
      <w:r w:rsidR="00927A30" w:rsidRPr="003F7A48">
        <w:t>(1)</w:t>
      </w:r>
      <w:r w:rsidR="00556DDA">
        <w:t xml:space="preserve"> </w:t>
      </w:r>
      <w:r w:rsidR="00927A30" w:rsidRPr="003F7A48">
        <w:t>(b)</w:t>
      </w:r>
      <w:r w:rsidR="001E0C67" w:rsidRPr="003F7A48">
        <w:t>; or</w:t>
      </w:r>
    </w:p>
    <w:p w14:paraId="39B14912" w14:textId="046A7C40" w:rsidR="001E0C67" w:rsidRPr="003F7A48" w:rsidRDefault="00EF3743" w:rsidP="00EF3743">
      <w:pPr>
        <w:pStyle w:val="aDefsubpara"/>
        <w:keepNext/>
      </w:pPr>
      <w:r>
        <w:tab/>
      </w:r>
      <w:r w:rsidRPr="003F7A48">
        <w:t>(ii)</w:t>
      </w:r>
      <w:r w:rsidRPr="003F7A48">
        <w:tab/>
      </w:r>
      <w:r w:rsidR="001E0C67" w:rsidRPr="003F7A48">
        <w:t>to impose a condition on an approval under section </w:t>
      </w:r>
      <w:r w:rsidR="00927A30" w:rsidRPr="003F7A48">
        <w:t>26</w:t>
      </w:r>
      <w:r w:rsidR="00556DDA">
        <w:t> </w:t>
      </w:r>
      <w:r w:rsidR="00927A30" w:rsidRPr="003F7A48">
        <w:t>(2)</w:t>
      </w:r>
      <w:r w:rsidR="001E0C67" w:rsidRPr="003F7A48">
        <w:t>; or</w:t>
      </w:r>
    </w:p>
    <w:p w14:paraId="614CFAAC" w14:textId="6C80E59C" w:rsidR="001E0C67" w:rsidRPr="003F7A48" w:rsidRDefault="00EF3743" w:rsidP="00EF3743">
      <w:pPr>
        <w:pStyle w:val="aDefpara"/>
      </w:pPr>
      <w:r>
        <w:tab/>
      </w:r>
      <w:r w:rsidRPr="003F7A48">
        <w:t>(d)</w:t>
      </w:r>
      <w:r w:rsidRPr="003F7A48">
        <w:tab/>
      </w:r>
      <w:r w:rsidR="001E0C67" w:rsidRPr="003F7A48">
        <w:t xml:space="preserve">to revoke a general treatment plan under section </w:t>
      </w:r>
      <w:r w:rsidR="00927A30" w:rsidRPr="003F7A48">
        <w:t>24</w:t>
      </w:r>
      <w:r w:rsidR="00556DDA">
        <w:t xml:space="preserve"> </w:t>
      </w:r>
      <w:r w:rsidR="00927A30" w:rsidRPr="003F7A48">
        <w:t>(2)</w:t>
      </w:r>
      <w:r w:rsidR="001E0C67" w:rsidRPr="003F7A48">
        <w:t>.</w:t>
      </w:r>
    </w:p>
    <w:p w14:paraId="61398F18" w14:textId="3AEAB1FA" w:rsidR="001E0C67" w:rsidRPr="003F7A48" w:rsidRDefault="001E0C67" w:rsidP="00EF3743">
      <w:pPr>
        <w:pStyle w:val="aDef"/>
        <w:rPr>
          <w:rStyle w:val="charCitHyperlinkItal"/>
          <w:i w:val="0"/>
          <w:color w:val="auto"/>
        </w:rPr>
      </w:pPr>
      <w:r w:rsidRPr="003F7A48">
        <w:rPr>
          <w:rStyle w:val="charBoldItals"/>
        </w:rPr>
        <w:t>internal review notice</w:t>
      </w:r>
      <w:r w:rsidRPr="003F7A48">
        <w:t xml:space="preserve">—see the </w:t>
      </w:r>
      <w:hyperlink r:id="rId36" w:tooltip="A2008-35" w:history="1">
        <w:r w:rsidR="00EB027E" w:rsidRPr="00EB027E">
          <w:rPr>
            <w:rStyle w:val="charCitHyperlinkItal"/>
          </w:rPr>
          <w:t>ACT Civil and Administrative Tribunal Act 2008</w:t>
        </w:r>
      </w:hyperlink>
      <w:r w:rsidRPr="003F7A48">
        <w:rPr>
          <w:rStyle w:val="charCitHyperlinkItal"/>
          <w:i w:val="0"/>
          <w:iCs/>
          <w:color w:val="auto"/>
        </w:rPr>
        <w:t xml:space="preserve">, section 67B (1). </w:t>
      </w:r>
    </w:p>
    <w:p w14:paraId="78337A29" w14:textId="165E9597" w:rsidR="001E0C67" w:rsidRPr="003F7A48" w:rsidRDefault="001E0C67" w:rsidP="00EF3743">
      <w:pPr>
        <w:pStyle w:val="aDef"/>
      </w:pPr>
      <w:r w:rsidRPr="003F7A48">
        <w:rPr>
          <w:rStyle w:val="charBoldItals"/>
        </w:rPr>
        <w:t>reviewable decision</w:t>
      </w:r>
      <w:r w:rsidRPr="003F7A48">
        <w:t xml:space="preserve"> means a decision by an internal review committee under section </w:t>
      </w:r>
      <w:r w:rsidR="00927A30" w:rsidRPr="003F7A48">
        <w:t>39</w:t>
      </w:r>
      <w:r w:rsidRPr="003F7A48">
        <w:t xml:space="preserve"> (1).</w:t>
      </w:r>
    </w:p>
    <w:p w14:paraId="69E26D0E" w14:textId="5EDDDE07" w:rsidR="001E0C67" w:rsidRPr="003F7A48" w:rsidRDefault="00EF3743" w:rsidP="00EF3743">
      <w:pPr>
        <w:pStyle w:val="AH5Sec"/>
      </w:pPr>
      <w:bookmarkStart w:id="48" w:name="_Toc129964045"/>
      <w:r w:rsidRPr="00EF3743">
        <w:rPr>
          <w:rStyle w:val="CharSectNo"/>
        </w:rPr>
        <w:lastRenderedPageBreak/>
        <w:t>36</w:t>
      </w:r>
      <w:r w:rsidRPr="003F7A48">
        <w:tab/>
      </w:r>
      <w:r w:rsidR="001E0C67" w:rsidRPr="003F7A48">
        <w:t>Internal review notices</w:t>
      </w:r>
      <w:bookmarkEnd w:id="48"/>
    </w:p>
    <w:p w14:paraId="2E7E9D29" w14:textId="77777777" w:rsidR="001E0C67" w:rsidRPr="003F7A48" w:rsidRDefault="001E0C67" w:rsidP="001E0C67">
      <w:pPr>
        <w:pStyle w:val="Amainreturn"/>
        <w:rPr>
          <w:szCs w:val="24"/>
        </w:rPr>
      </w:pPr>
      <w:r w:rsidRPr="003F7A48">
        <w:rPr>
          <w:szCs w:val="24"/>
        </w:rPr>
        <w:t xml:space="preserve">If an assessment committee makes an internally reviewable decision in relation to an application, the committee must give an internal review notice to the following (an </w:t>
      </w:r>
      <w:r w:rsidRPr="00EB027E">
        <w:rPr>
          <w:rStyle w:val="charBoldItals"/>
        </w:rPr>
        <w:t>interested party</w:t>
      </w:r>
      <w:r w:rsidRPr="003F7A48">
        <w:rPr>
          <w:szCs w:val="24"/>
        </w:rPr>
        <w:t>):</w:t>
      </w:r>
    </w:p>
    <w:p w14:paraId="4A5FF706" w14:textId="7949C6A7" w:rsidR="001E0C67" w:rsidRPr="003F7A48" w:rsidRDefault="00EF3743" w:rsidP="00EF3743">
      <w:pPr>
        <w:pStyle w:val="Apara"/>
      </w:pPr>
      <w:r>
        <w:tab/>
      </w:r>
      <w:r w:rsidRPr="003F7A48">
        <w:t>(a)</w:t>
      </w:r>
      <w:r w:rsidRPr="003F7A48">
        <w:tab/>
      </w:r>
      <w:r w:rsidR="001E0C67" w:rsidRPr="003F7A48">
        <w:t>the applicant;</w:t>
      </w:r>
    </w:p>
    <w:p w14:paraId="5E9485CF" w14:textId="1E56E3F0" w:rsidR="001E0C67" w:rsidRPr="003F7A48" w:rsidRDefault="00EF3743" w:rsidP="00EF3743">
      <w:pPr>
        <w:pStyle w:val="Apara"/>
      </w:pPr>
      <w:r>
        <w:tab/>
      </w:r>
      <w:r w:rsidRPr="003F7A48">
        <w:t>(b)</w:t>
      </w:r>
      <w:r w:rsidRPr="003F7A48">
        <w:tab/>
      </w:r>
      <w:r w:rsidR="001E0C67" w:rsidRPr="003F7A48">
        <w:t>each decision-maker for the prescribed person;</w:t>
      </w:r>
    </w:p>
    <w:p w14:paraId="02DE2DDF" w14:textId="06733DFD" w:rsidR="001E0C67" w:rsidRPr="003F7A48" w:rsidRDefault="00EF3743" w:rsidP="00EF3743">
      <w:pPr>
        <w:pStyle w:val="Apara"/>
        <w:keepNext/>
      </w:pPr>
      <w:r>
        <w:tab/>
      </w:r>
      <w:r w:rsidRPr="003F7A48">
        <w:t>(c)</w:t>
      </w:r>
      <w:r w:rsidRPr="003F7A48">
        <w:tab/>
      </w:r>
      <w:r w:rsidR="001E0C67" w:rsidRPr="003F7A48">
        <w:t>the public advocate.</w:t>
      </w:r>
    </w:p>
    <w:p w14:paraId="2092650F" w14:textId="58BAA0F4" w:rsidR="001E0C67" w:rsidRPr="00EB027E" w:rsidRDefault="001E0C67" w:rsidP="00EF3743">
      <w:pPr>
        <w:pStyle w:val="aNote"/>
        <w:keepNext/>
      </w:pPr>
      <w:r w:rsidRPr="003F7A48">
        <w:rPr>
          <w:rStyle w:val="charItals"/>
        </w:rPr>
        <w:t>Note 1</w:t>
      </w:r>
      <w:r w:rsidRPr="003F7A48">
        <w:rPr>
          <w:rStyle w:val="charItals"/>
        </w:rPr>
        <w:tab/>
      </w:r>
      <w:r w:rsidRPr="003F7A48">
        <w:t xml:space="preserve">The committee must also take reasonable steps to give an internal review notice to any other person whose interests are affected by the decision (see </w:t>
      </w:r>
      <w:hyperlink r:id="rId37" w:tooltip="A2008-35" w:history="1">
        <w:r w:rsidR="00EB027E" w:rsidRPr="00EB027E">
          <w:rPr>
            <w:rStyle w:val="charCitHyperlinkItal"/>
          </w:rPr>
          <w:t>ACT Civil and Administrative Tribunal Act 2008</w:t>
        </w:r>
      </w:hyperlink>
      <w:r w:rsidRPr="003F7A48">
        <w:t>, s 67B).</w:t>
      </w:r>
    </w:p>
    <w:p w14:paraId="2B3BA7E6" w14:textId="0ABDA861" w:rsidR="001E0C67" w:rsidRPr="003F7A48" w:rsidRDefault="001E0C67" w:rsidP="001E0C67">
      <w:pPr>
        <w:pStyle w:val="aNote"/>
      </w:pPr>
      <w:r w:rsidRPr="00EB027E">
        <w:rPr>
          <w:rStyle w:val="charItals"/>
        </w:rPr>
        <w:t>Note 2</w:t>
      </w:r>
      <w:r w:rsidRPr="00EB027E">
        <w:rPr>
          <w:rStyle w:val="charItals"/>
        </w:rPr>
        <w:tab/>
      </w:r>
      <w:r w:rsidRPr="003F7A48">
        <w:t xml:space="preserve">The requirements for internal review notices are prescribed under the </w:t>
      </w:r>
      <w:hyperlink r:id="rId38" w:tooltip="A2008-35" w:history="1">
        <w:r w:rsidR="00EB027E" w:rsidRPr="00EB027E">
          <w:rPr>
            <w:rStyle w:val="charCitHyperlinkItal"/>
          </w:rPr>
          <w:t>ACT Civil and Administrative Tribunal Act 2008</w:t>
        </w:r>
      </w:hyperlink>
      <w:r w:rsidRPr="003F7A48">
        <w:t>.</w:t>
      </w:r>
    </w:p>
    <w:p w14:paraId="2AA4FCEB" w14:textId="2C1B9A38" w:rsidR="001E0C67" w:rsidRPr="003F7A48" w:rsidRDefault="00EF3743" w:rsidP="00EF3743">
      <w:pPr>
        <w:pStyle w:val="AH5Sec"/>
      </w:pPr>
      <w:bookmarkStart w:id="49" w:name="_Toc129964046"/>
      <w:r w:rsidRPr="00EF3743">
        <w:rPr>
          <w:rStyle w:val="CharSectNo"/>
        </w:rPr>
        <w:t>37</w:t>
      </w:r>
      <w:r w:rsidRPr="003F7A48">
        <w:tab/>
      </w:r>
      <w:r w:rsidR="001E0C67" w:rsidRPr="003F7A48">
        <w:t>Application for internal review</w:t>
      </w:r>
      <w:bookmarkEnd w:id="49"/>
    </w:p>
    <w:p w14:paraId="16879F76" w14:textId="6CA6B5C0" w:rsidR="001E0C67" w:rsidRPr="003F7A48" w:rsidRDefault="00EF3743" w:rsidP="00EF3743">
      <w:pPr>
        <w:pStyle w:val="Amain"/>
      </w:pPr>
      <w:r>
        <w:tab/>
      </w:r>
      <w:r w:rsidRPr="003F7A48">
        <w:t>(1)</w:t>
      </w:r>
      <w:r w:rsidRPr="003F7A48">
        <w:tab/>
      </w:r>
      <w:r w:rsidR="001E0C67" w:rsidRPr="003F7A48">
        <w:t>An interested party may apply, in writing, to the president for review of an internally reviewable decision.</w:t>
      </w:r>
    </w:p>
    <w:p w14:paraId="6BFD2E68" w14:textId="529775DE" w:rsidR="001E0C67" w:rsidRPr="003F7A48" w:rsidRDefault="00EF3743" w:rsidP="00EF3743">
      <w:pPr>
        <w:pStyle w:val="Amain"/>
      </w:pPr>
      <w:r>
        <w:tab/>
      </w:r>
      <w:r w:rsidRPr="003F7A48">
        <w:t>(2)</w:t>
      </w:r>
      <w:r w:rsidRPr="003F7A48">
        <w:tab/>
      </w:r>
      <w:r w:rsidR="001E0C67" w:rsidRPr="003F7A48">
        <w:t>The application for internal review must—</w:t>
      </w:r>
    </w:p>
    <w:p w14:paraId="6AEA42FD" w14:textId="0E1DD78C" w:rsidR="001E0C67" w:rsidRPr="003F7A48" w:rsidRDefault="00EF3743" w:rsidP="00EF3743">
      <w:pPr>
        <w:pStyle w:val="Apara"/>
      </w:pPr>
      <w:r>
        <w:tab/>
      </w:r>
      <w:r w:rsidRPr="003F7A48">
        <w:t>(a)</w:t>
      </w:r>
      <w:r w:rsidRPr="003F7A48">
        <w:tab/>
      </w:r>
      <w:r w:rsidR="001E0C67" w:rsidRPr="003F7A48">
        <w:t>state the name and contact details of the interested party; and</w:t>
      </w:r>
    </w:p>
    <w:p w14:paraId="3818E3D0" w14:textId="29E2D806" w:rsidR="001E0C67" w:rsidRPr="003F7A48" w:rsidRDefault="00EF3743" w:rsidP="00EF3743">
      <w:pPr>
        <w:pStyle w:val="Apara"/>
      </w:pPr>
      <w:r>
        <w:tab/>
      </w:r>
      <w:r w:rsidRPr="003F7A48">
        <w:t>(b)</w:t>
      </w:r>
      <w:r w:rsidRPr="003F7A48">
        <w:tab/>
      </w:r>
      <w:r w:rsidR="001E0C67" w:rsidRPr="003F7A48">
        <w:t>set out the interested party’s reasons for making the application.</w:t>
      </w:r>
    </w:p>
    <w:p w14:paraId="2DE87ECD" w14:textId="1791ADE0" w:rsidR="001E0C67" w:rsidRPr="003F7A48" w:rsidRDefault="00EF3743" w:rsidP="00EF3743">
      <w:pPr>
        <w:pStyle w:val="Amain"/>
      </w:pPr>
      <w:r>
        <w:tab/>
      </w:r>
      <w:r w:rsidRPr="003F7A48">
        <w:t>(3)</w:t>
      </w:r>
      <w:r w:rsidRPr="003F7A48">
        <w:tab/>
      </w:r>
      <w:r w:rsidR="001E0C67" w:rsidRPr="003F7A48">
        <w:t>The application for internal review must be given to the president within 28 days after the day the interested party is given the internal review notice for the decision.</w:t>
      </w:r>
    </w:p>
    <w:p w14:paraId="4B5548F3" w14:textId="4AC83740" w:rsidR="001E0C67" w:rsidRPr="003F7A48" w:rsidRDefault="00EF3743" w:rsidP="00EF3743">
      <w:pPr>
        <w:pStyle w:val="Amain"/>
      </w:pPr>
      <w:r>
        <w:tab/>
      </w:r>
      <w:r w:rsidRPr="003F7A48">
        <w:t>(4)</w:t>
      </w:r>
      <w:r w:rsidRPr="003F7A48">
        <w:tab/>
      </w:r>
      <w:r w:rsidR="001E0C67" w:rsidRPr="003F7A48">
        <w:t>The making of an application for review of an internally reviewable decision does not affect the operation of the decision.</w:t>
      </w:r>
    </w:p>
    <w:p w14:paraId="21DC8140" w14:textId="7D849B03" w:rsidR="001E0C67" w:rsidRPr="003F7A48" w:rsidRDefault="00EF3743" w:rsidP="00EF3743">
      <w:pPr>
        <w:pStyle w:val="AH5Sec"/>
      </w:pPr>
      <w:bookmarkStart w:id="50" w:name="_Toc129964047"/>
      <w:r w:rsidRPr="00EF3743">
        <w:rPr>
          <w:rStyle w:val="CharSectNo"/>
        </w:rPr>
        <w:lastRenderedPageBreak/>
        <w:t>38</w:t>
      </w:r>
      <w:r w:rsidRPr="003F7A48">
        <w:tab/>
      </w:r>
      <w:r w:rsidR="001E0C67" w:rsidRPr="003F7A48">
        <w:t>Appointment of internal review committee</w:t>
      </w:r>
      <w:bookmarkEnd w:id="50"/>
    </w:p>
    <w:p w14:paraId="2357281A" w14:textId="7DFC7A06" w:rsidR="001E0C67" w:rsidRPr="003F7A48" w:rsidRDefault="00EF3743" w:rsidP="00F473FE">
      <w:pPr>
        <w:pStyle w:val="Amain"/>
        <w:keepLines/>
      </w:pPr>
      <w:r>
        <w:tab/>
      </w:r>
      <w:r w:rsidRPr="003F7A48">
        <w:t>(1)</w:t>
      </w:r>
      <w:r w:rsidRPr="003F7A48">
        <w:tab/>
      </w:r>
      <w:r w:rsidR="001E0C67" w:rsidRPr="003F7A48">
        <w:t>As soon as practicable, and not more than 14 days after receiving an application to review the internally reviewable decision, the president must appoint 1 assessment board member from each category mentioned in section </w:t>
      </w:r>
      <w:r w:rsidR="00927A30" w:rsidRPr="003F7A48">
        <w:t>31</w:t>
      </w:r>
      <w:r w:rsidR="001E0C67" w:rsidRPr="003F7A48">
        <w:t xml:space="preserve"> (1) (b) to a committee (an </w:t>
      </w:r>
      <w:r w:rsidR="001E0C67" w:rsidRPr="00EB027E">
        <w:rPr>
          <w:rStyle w:val="charBoldItals"/>
        </w:rPr>
        <w:t>internal review committee</w:t>
      </w:r>
      <w:r w:rsidR="001E0C67" w:rsidRPr="003F7A48">
        <w:t>)</w:t>
      </w:r>
      <w:r w:rsidR="001E0C67" w:rsidRPr="00EB027E">
        <w:t xml:space="preserve"> </w:t>
      </w:r>
      <w:r w:rsidR="001E0C67" w:rsidRPr="003F7A48">
        <w:t>to undertake the internal review.</w:t>
      </w:r>
    </w:p>
    <w:p w14:paraId="61AA3B98" w14:textId="59E227F9"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 </w:t>
      </w:r>
      <w:r w:rsidR="00927A30" w:rsidRPr="003F7A48">
        <w:t>31</w:t>
      </w:r>
      <w:r w:rsidR="001E0C67" w:rsidRPr="003F7A48">
        <w:t xml:space="preserve"> (1) (b) (i).</w:t>
      </w:r>
    </w:p>
    <w:p w14:paraId="5ABD215D" w14:textId="54245598" w:rsidR="001E0C67" w:rsidRPr="003F7A48" w:rsidRDefault="00EF3743" w:rsidP="00EF3743">
      <w:pPr>
        <w:pStyle w:val="Amain"/>
      </w:pPr>
      <w:r>
        <w:tab/>
      </w:r>
      <w:r w:rsidRPr="003F7A48">
        <w:t>(3)</w:t>
      </w:r>
      <w:r w:rsidRPr="003F7A48">
        <w:tab/>
      </w:r>
      <w:r w:rsidR="001E0C67" w:rsidRPr="003F7A48">
        <w:t>The president must not appoint an assessment board member who was allocated to the assessment committee that made the internally reviewable decision.</w:t>
      </w:r>
    </w:p>
    <w:p w14:paraId="24B5E340" w14:textId="10F495C4" w:rsidR="001E0C67" w:rsidRPr="003F7A48" w:rsidRDefault="00EF3743" w:rsidP="00EF3743">
      <w:pPr>
        <w:pStyle w:val="Amain"/>
      </w:pPr>
      <w:r>
        <w:tab/>
      </w:r>
      <w:r w:rsidRPr="003F7A48">
        <w:t>(4)</w:t>
      </w:r>
      <w:r w:rsidRPr="003F7A48">
        <w:tab/>
      </w:r>
      <w:r w:rsidR="001E0C67" w:rsidRPr="003F7A48">
        <w:t>A regulation may prescribe requirements for the appointment of assessment board members to an internal review committee.</w:t>
      </w:r>
    </w:p>
    <w:p w14:paraId="70DBC864" w14:textId="52F18B56" w:rsidR="001E0C67" w:rsidRPr="003F7A48" w:rsidRDefault="00EF3743" w:rsidP="00EF3743">
      <w:pPr>
        <w:pStyle w:val="AH5Sec"/>
      </w:pPr>
      <w:bookmarkStart w:id="51" w:name="_Toc129964048"/>
      <w:r w:rsidRPr="00EF3743">
        <w:rPr>
          <w:rStyle w:val="CharSectNo"/>
        </w:rPr>
        <w:t>39</w:t>
      </w:r>
      <w:r w:rsidRPr="003F7A48">
        <w:tab/>
      </w:r>
      <w:r w:rsidR="001E0C67" w:rsidRPr="003F7A48">
        <w:t>Decision of internal review committee</w:t>
      </w:r>
      <w:bookmarkEnd w:id="51"/>
    </w:p>
    <w:p w14:paraId="3AA3A2BC" w14:textId="1222491D" w:rsidR="001E0C67" w:rsidRPr="003F7A48" w:rsidRDefault="00EF3743" w:rsidP="00EF3743">
      <w:pPr>
        <w:pStyle w:val="Amain"/>
        <w:rPr>
          <w:szCs w:val="24"/>
          <w:lang w:eastAsia="en-AU"/>
        </w:rPr>
      </w:pPr>
      <w:r>
        <w:rPr>
          <w:szCs w:val="24"/>
          <w:lang w:eastAsia="en-AU"/>
        </w:rPr>
        <w:tab/>
      </w:r>
      <w:r w:rsidRPr="003F7A48">
        <w:rPr>
          <w:szCs w:val="24"/>
          <w:lang w:eastAsia="en-AU"/>
        </w:rPr>
        <w:t>(1)</w:t>
      </w:r>
      <w:r w:rsidRPr="003F7A48">
        <w:rPr>
          <w:szCs w:val="24"/>
          <w:lang w:eastAsia="en-AU"/>
        </w:rPr>
        <w:tab/>
      </w:r>
      <w:r w:rsidR="001E0C67" w:rsidRPr="003F7A48">
        <w:rPr>
          <w:lang w:eastAsia="en-AU"/>
        </w:rPr>
        <w:t>The internal review committee must review the internally reviewable decision and make a decision as soon as is reasonably practicable, and within 28 days, after the first meeting of the committee</w:t>
      </w:r>
      <w:r w:rsidR="001E0C67" w:rsidRPr="003F7A48">
        <w:rPr>
          <w:szCs w:val="24"/>
          <w:lang w:eastAsia="en-AU"/>
        </w:rPr>
        <w:t>.</w:t>
      </w:r>
    </w:p>
    <w:p w14:paraId="32A6CA42" w14:textId="485B86E5"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The internal review committee must—</w:t>
      </w:r>
    </w:p>
    <w:p w14:paraId="43AA1626" w14:textId="7E862090" w:rsidR="001E0C67" w:rsidRPr="003F7A48" w:rsidRDefault="00EF3743" w:rsidP="00EF3743">
      <w:pPr>
        <w:pStyle w:val="Apara"/>
      </w:pPr>
      <w:r>
        <w:tab/>
      </w:r>
      <w:r w:rsidRPr="003F7A48">
        <w:t>(a)</w:t>
      </w:r>
      <w:r w:rsidRPr="003F7A48">
        <w:tab/>
      </w:r>
      <w:r w:rsidR="001E0C67" w:rsidRPr="003F7A48">
        <w:t xml:space="preserve">confirm the </w:t>
      </w:r>
      <w:r w:rsidR="001E0C67" w:rsidRPr="003F7A48">
        <w:rPr>
          <w:lang w:eastAsia="en-AU"/>
        </w:rPr>
        <w:t xml:space="preserve">internally reviewable </w:t>
      </w:r>
      <w:r w:rsidR="001E0C67" w:rsidRPr="003F7A48">
        <w:t>decision; or</w:t>
      </w:r>
    </w:p>
    <w:p w14:paraId="6F209747" w14:textId="7A9C31F7" w:rsidR="001E0C67" w:rsidRPr="003F7A48" w:rsidRDefault="00EF3743" w:rsidP="00EF3743">
      <w:pPr>
        <w:pStyle w:val="Apara"/>
      </w:pPr>
      <w:r>
        <w:tab/>
      </w:r>
      <w:r w:rsidRPr="003F7A48">
        <w:t>(b)</w:t>
      </w:r>
      <w:r w:rsidRPr="003F7A48">
        <w:tab/>
      </w:r>
      <w:r w:rsidR="001E0C67" w:rsidRPr="003F7A48">
        <w:t xml:space="preserve">vary the </w:t>
      </w:r>
      <w:r w:rsidR="001E0C67" w:rsidRPr="003F7A48">
        <w:rPr>
          <w:lang w:eastAsia="en-AU"/>
        </w:rPr>
        <w:t xml:space="preserve">internally reviewable </w:t>
      </w:r>
      <w:r w:rsidR="001E0C67" w:rsidRPr="003F7A48">
        <w:t>decision; or</w:t>
      </w:r>
    </w:p>
    <w:p w14:paraId="50587913" w14:textId="5535C219" w:rsidR="001E0C67" w:rsidRPr="003F7A48" w:rsidRDefault="00EF3743" w:rsidP="00EF3743">
      <w:pPr>
        <w:pStyle w:val="Apara"/>
      </w:pPr>
      <w:r>
        <w:tab/>
      </w:r>
      <w:r w:rsidRPr="003F7A48">
        <w:t>(c)</w:t>
      </w:r>
      <w:r w:rsidRPr="003F7A48">
        <w:tab/>
      </w:r>
      <w:r w:rsidR="001E0C67" w:rsidRPr="003F7A48">
        <w:rPr>
          <w:lang w:eastAsia="en-AU"/>
        </w:rPr>
        <w:t>set aside the internally reviewable decision and substitute another decision that the committee considers appropriate</w:t>
      </w:r>
      <w:r w:rsidR="001E0C67" w:rsidRPr="003F7A48">
        <w:t>.</w:t>
      </w:r>
    </w:p>
    <w:p w14:paraId="6D29B886" w14:textId="7A52E338" w:rsidR="001E0C67" w:rsidRPr="003F7A48" w:rsidRDefault="00EF3743" w:rsidP="00EF3743">
      <w:pPr>
        <w:pStyle w:val="Amain"/>
      </w:pPr>
      <w:r>
        <w:tab/>
      </w:r>
      <w:r w:rsidRPr="003F7A48">
        <w:t>(3)</w:t>
      </w:r>
      <w:r w:rsidRPr="003F7A48">
        <w:tab/>
      </w:r>
      <w:r w:rsidR="001E0C67" w:rsidRPr="003F7A48">
        <w:t>If the reviewable decision is not varied or set aside within the 28</w:t>
      </w:r>
      <w:r w:rsidR="001E0C67" w:rsidRPr="003F7A48">
        <w:noBreakHyphen/>
        <w:t>day period, the decision is taken to have been confirmed by the internal review committee.</w:t>
      </w:r>
    </w:p>
    <w:p w14:paraId="7498D8B9" w14:textId="1FA2A0A8" w:rsidR="001E0C67" w:rsidRPr="003F7A48" w:rsidRDefault="00EF3743" w:rsidP="00EF3743">
      <w:pPr>
        <w:pStyle w:val="AH5Sec"/>
      </w:pPr>
      <w:bookmarkStart w:id="52" w:name="_Toc129964049"/>
      <w:r w:rsidRPr="00EF3743">
        <w:rPr>
          <w:rStyle w:val="CharSectNo"/>
        </w:rPr>
        <w:lastRenderedPageBreak/>
        <w:t>40</w:t>
      </w:r>
      <w:r w:rsidRPr="003F7A48">
        <w:tab/>
      </w:r>
      <w:r w:rsidR="001E0C67" w:rsidRPr="003F7A48">
        <w:t>Reviewable decision notices</w:t>
      </w:r>
      <w:bookmarkEnd w:id="52"/>
    </w:p>
    <w:p w14:paraId="26BF2EB7" w14:textId="77B412FA" w:rsidR="001E0C67" w:rsidRPr="003F7A48" w:rsidRDefault="001E0C67" w:rsidP="00EF3743">
      <w:pPr>
        <w:pStyle w:val="Amainreturn"/>
        <w:keepNext/>
      </w:pPr>
      <w:r w:rsidRPr="003F7A48">
        <w:t>If an internal review committee makes a reviewable decision, the committee must give a reviewable decision notice to each interested party.</w:t>
      </w:r>
    </w:p>
    <w:p w14:paraId="5248F75B" w14:textId="28F14EC2" w:rsidR="00791A54" w:rsidRPr="003F7A48" w:rsidRDefault="00791A54" w:rsidP="00EF3743">
      <w:pPr>
        <w:pStyle w:val="aNote"/>
        <w:keepNext/>
      </w:pPr>
      <w:r w:rsidRPr="00EB027E">
        <w:rPr>
          <w:rStyle w:val="charItals"/>
        </w:rPr>
        <w:t>Note 1</w:t>
      </w:r>
      <w:r w:rsidRPr="00EB027E">
        <w:rPr>
          <w:rStyle w:val="charItals"/>
        </w:rPr>
        <w:tab/>
      </w:r>
      <w:r w:rsidRPr="003F7A48">
        <w:t xml:space="preserve">The committee must also take reasonable steps to give a reviewable decision notice to any other person whose interests are affected by the decision (see </w:t>
      </w:r>
      <w:hyperlink r:id="rId39" w:tooltip="A2008-35" w:history="1">
        <w:r w:rsidR="00EB027E" w:rsidRPr="00EB027E">
          <w:rPr>
            <w:rStyle w:val="charCitHyperlinkItal"/>
          </w:rPr>
          <w:t>ACT Civil and Administrative Tribunal Act 2008</w:t>
        </w:r>
      </w:hyperlink>
      <w:r w:rsidRPr="003F7A48">
        <w:t>, s 67A).</w:t>
      </w:r>
    </w:p>
    <w:p w14:paraId="0F6FDF8D" w14:textId="4C6720D2" w:rsidR="001E0C67" w:rsidRPr="003F7A48" w:rsidRDefault="001E0C67" w:rsidP="001E0C67">
      <w:pPr>
        <w:pStyle w:val="aNote"/>
      </w:pPr>
      <w:r w:rsidRPr="003F7A48">
        <w:rPr>
          <w:rStyle w:val="charItals"/>
        </w:rPr>
        <w:t>Note</w:t>
      </w:r>
      <w:r w:rsidR="00791A54" w:rsidRPr="003F7A48">
        <w:rPr>
          <w:rStyle w:val="charItals"/>
        </w:rPr>
        <w:t xml:space="preserve"> 2</w:t>
      </w:r>
      <w:r w:rsidRPr="003F7A48">
        <w:rPr>
          <w:rStyle w:val="charItals"/>
        </w:rPr>
        <w:tab/>
      </w:r>
      <w:r w:rsidRPr="003F7A48">
        <w:t xml:space="preserve">The requirements for reviewable decision notices are prescribed under the </w:t>
      </w:r>
      <w:hyperlink r:id="rId40" w:tooltip="A2008-35" w:history="1">
        <w:r w:rsidR="00EB027E" w:rsidRPr="00EB027E">
          <w:rPr>
            <w:rStyle w:val="charCitHyperlinkItal"/>
          </w:rPr>
          <w:t>ACT Civil and Administrative Tribunal Act 2008</w:t>
        </w:r>
      </w:hyperlink>
      <w:r w:rsidRPr="003F7A48">
        <w:t>.</w:t>
      </w:r>
    </w:p>
    <w:p w14:paraId="51DFD91F" w14:textId="4065E22D" w:rsidR="001E0C67" w:rsidRPr="003F7A48" w:rsidRDefault="00EF3743" w:rsidP="00EF3743">
      <w:pPr>
        <w:pStyle w:val="AH5Sec"/>
      </w:pPr>
      <w:bookmarkStart w:id="53" w:name="_Toc129964050"/>
      <w:r w:rsidRPr="00EF3743">
        <w:rPr>
          <w:rStyle w:val="CharSectNo"/>
        </w:rPr>
        <w:t>41</w:t>
      </w:r>
      <w:r w:rsidRPr="003F7A48">
        <w:tab/>
      </w:r>
      <w:r w:rsidR="001E0C67" w:rsidRPr="003F7A48">
        <w:t>Application for ACAT review</w:t>
      </w:r>
      <w:bookmarkEnd w:id="53"/>
    </w:p>
    <w:p w14:paraId="13995D3F" w14:textId="77777777" w:rsidR="001E0C67" w:rsidRPr="003F7A48" w:rsidRDefault="001E0C67" w:rsidP="00EF3743">
      <w:pPr>
        <w:pStyle w:val="Amainreturn"/>
        <w:keepNext/>
      </w:pPr>
      <w:r w:rsidRPr="003F7A48">
        <w:t>An interested party may apply to the ACAT for review of a reviewable decision.</w:t>
      </w:r>
    </w:p>
    <w:p w14:paraId="3B433DF3" w14:textId="2B6308E8" w:rsidR="001E0C67" w:rsidRPr="003F7A48" w:rsidRDefault="001E0C67" w:rsidP="001E0C67">
      <w:pPr>
        <w:pStyle w:val="aNote"/>
      </w:pPr>
      <w:r w:rsidRPr="003F7A48">
        <w:rPr>
          <w:rStyle w:val="charItals"/>
        </w:rPr>
        <w:t xml:space="preserve">Note </w:t>
      </w:r>
      <w:r w:rsidRPr="003F7A48">
        <w:rPr>
          <w:rStyle w:val="charItals"/>
        </w:rPr>
        <w:tab/>
      </w:r>
      <w:r w:rsidRPr="003F7A48">
        <w:t xml:space="preserve">If a form is approved under the </w:t>
      </w:r>
      <w:hyperlink r:id="rId41" w:tooltip="A2008-35" w:history="1">
        <w:r w:rsidR="00EB027E" w:rsidRPr="00EB027E">
          <w:rPr>
            <w:rStyle w:val="charCitHyperlinkItal"/>
          </w:rPr>
          <w:t>ACT Civil and Administrative Tribunal Act 2008</w:t>
        </w:r>
      </w:hyperlink>
      <w:r w:rsidRPr="003F7A48">
        <w:t xml:space="preserve"> for the application, the form must be used.</w:t>
      </w:r>
    </w:p>
    <w:p w14:paraId="1DAC68EC" w14:textId="2482939E" w:rsidR="001E0C67" w:rsidRPr="003F7A48" w:rsidRDefault="00EF3743" w:rsidP="00EF3743">
      <w:pPr>
        <w:pStyle w:val="AH5Sec"/>
      </w:pPr>
      <w:bookmarkStart w:id="54" w:name="_Toc129964051"/>
      <w:r w:rsidRPr="00EF3743">
        <w:rPr>
          <w:rStyle w:val="CharSectNo"/>
        </w:rPr>
        <w:t>42</w:t>
      </w:r>
      <w:r w:rsidRPr="003F7A48">
        <w:tab/>
      </w:r>
      <w:r w:rsidR="001E0C67" w:rsidRPr="003F7A48">
        <w:t>Review by ACAT</w:t>
      </w:r>
      <w:bookmarkEnd w:id="54"/>
    </w:p>
    <w:p w14:paraId="7A41F0CF" w14:textId="77777777" w:rsidR="001E0C67" w:rsidRPr="003F7A48" w:rsidRDefault="001E0C67" w:rsidP="001E0C67">
      <w:pPr>
        <w:pStyle w:val="Amainreturn"/>
      </w:pPr>
      <w:r w:rsidRPr="003F7A48">
        <w:t>If the ACAT receives an application to review a reviewable decision, the ACAT must consider the application and—</w:t>
      </w:r>
    </w:p>
    <w:p w14:paraId="49943966" w14:textId="0A640C2E" w:rsidR="001E0C67" w:rsidRPr="003F7A48" w:rsidRDefault="00EF3743" w:rsidP="00EF3743">
      <w:pPr>
        <w:pStyle w:val="Apara"/>
      </w:pPr>
      <w:r>
        <w:tab/>
      </w:r>
      <w:r w:rsidRPr="003F7A48">
        <w:t>(a)</w:t>
      </w:r>
      <w:r w:rsidRPr="003F7A48">
        <w:tab/>
      </w:r>
      <w:r w:rsidR="001E0C67" w:rsidRPr="003F7A48">
        <w:t>confirm the decision; or</w:t>
      </w:r>
    </w:p>
    <w:p w14:paraId="566AC8E8" w14:textId="3B34050C" w:rsidR="001E0C67" w:rsidRPr="003F7A48" w:rsidRDefault="00EF3743" w:rsidP="00EF3743">
      <w:pPr>
        <w:pStyle w:val="Apara"/>
      </w:pPr>
      <w:r>
        <w:tab/>
      </w:r>
      <w:r w:rsidRPr="003F7A48">
        <w:t>(b)</w:t>
      </w:r>
      <w:r w:rsidRPr="003F7A48">
        <w:tab/>
      </w:r>
      <w:r w:rsidR="001E0C67" w:rsidRPr="003F7A48">
        <w:t>remit the matter to the internal review committee for reconsideration in accordance with any direction or recommendation of the ACAT.</w:t>
      </w:r>
    </w:p>
    <w:p w14:paraId="59AA57BA" w14:textId="77777777" w:rsidR="001E0C67" w:rsidRPr="003F7A48" w:rsidRDefault="001E0C67" w:rsidP="00EF3743">
      <w:pPr>
        <w:pStyle w:val="PageBreak"/>
        <w:suppressLineNumbers/>
      </w:pPr>
      <w:r w:rsidRPr="003F7A48">
        <w:br w:type="page"/>
      </w:r>
    </w:p>
    <w:p w14:paraId="76F4668A" w14:textId="0E3EFB59" w:rsidR="001E0C67" w:rsidRPr="00EF3743" w:rsidRDefault="00EF3743" w:rsidP="00EF3743">
      <w:pPr>
        <w:pStyle w:val="AH2Part"/>
      </w:pPr>
      <w:bookmarkStart w:id="55" w:name="_Toc129964052"/>
      <w:r w:rsidRPr="00EF3743">
        <w:rPr>
          <w:rStyle w:val="CharPartNo"/>
        </w:rPr>
        <w:lastRenderedPageBreak/>
        <w:t>Part 7</w:t>
      </w:r>
      <w:r w:rsidRPr="003F7A48">
        <w:tab/>
      </w:r>
      <w:r w:rsidR="001E0C67" w:rsidRPr="00EF3743">
        <w:rPr>
          <w:rStyle w:val="CharPartText"/>
        </w:rPr>
        <w:t>Miscellaneous</w:t>
      </w:r>
      <w:bookmarkEnd w:id="55"/>
    </w:p>
    <w:p w14:paraId="190EB286" w14:textId="00852091" w:rsidR="001E0C67" w:rsidRPr="003F7A48" w:rsidRDefault="00EF3743" w:rsidP="00EF3743">
      <w:pPr>
        <w:pStyle w:val="AH5Sec"/>
      </w:pPr>
      <w:bookmarkStart w:id="56" w:name="_Toc129964053"/>
      <w:r w:rsidRPr="00EF3743">
        <w:rPr>
          <w:rStyle w:val="CharSectNo"/>
        </w:rPr>
        <w:t>43</w:t>
      </w:r>
      <w:r w:rsidRPr="003F7A48">
        <w:tab/>
      </w:r>
      <w:r w:rsidR="001E0C67" w:rsidRPr="003F7A48">
        <w:t>Reporting treatment in relation to sex characteristics</w:t>
      </w:r>
      <w:bookmarkEnd w:id="56"/>
    </w:p>
    <w:p w14:paraId="63E371DB" w14:textId="58E3C7FD" w:rsidR="001E0C67" w:rsidRPr="003F7A48" w:rsidRDefault="00EF3743" w:rsidP="00EF3743">
      <w:pPr>
        <w:pStyle w:val="Amain"/>
      </w:pPr>
      <w:r>
        <w:tab/>
      </w:r>
      <w:r w:rsidRPr="003F7A48">
        <w:t>(1)</w:t>
      </w:r>
      <w:r w:rsidRPr="003F7A48">
        <w:tab/>
      </w:r>
      <w:r w:rsidR="001E0C67" w:rsidRPr="003F7A48">
        <w:t>Within 3 months after starting reportable treatment in relation to a prescribed person, the doctor who was responsible for the treatment must—</w:t>
      </w:r>
    </w:p>
    <w:p w14:paraId="2793BAB9" w14:textId="55B26A03" w:rsidR="001E0C67" w:rsidRPr="003F7A48" w:rsidRDefault="00EF3743" w:rsidP="00EF3743">
      <w:pPr>
        <w:pStyle w:val="Apara"/>
      </w:pPr>
      <w:r>
        <w:tab/>
      </w:r>
      <w:r w:rsidRPr="003F7A48">
        <w:t>(a)</w:t>
      </w:r>
      <w:r w:rsidRPr="003F7A48">
        <w:tab/>
      </w:r>
      <w:r w:rsidR="001E0C67" w:rsidRPr="003F7A48">
        <w:t>tell the president, in writing, that the treatment has been undertaken; and</w:t>
      </w:r>
    </w:p>
    <w:p w14:paraId="696F0EB7" w14:textId="3899C7F6" w:rsidR="001E0C67" w:rsidRPr="003F7A48" w:rsidRDefault="00EF3743" w:rsidP="00EF3743">
      <w:pPr>
        <w:pStyle w:val="Apara"/>
      </w:pPr>
      <w:r>
        <w:tab/>
      </w:r>
      <w:r w:rsidRPr="003F7A48">
        <w:t>(b)</w:t>
      </w:r>
      <w:r w:rsidRPr="003F7A48">
        <w:tab/>
      </w:r>
      <w:r w:rsidR="001E0C67" w:rsidRPr="003F7A48">
        <w:t>provide the following information:</w:t>
      </w:r>
    </w:p>
    <w:p w14:paraId="64947592" w14:textId="5ED79277" w:rsidR="001E0C67" w:rsidRPr="003F7A48" w:rsidRDefault="00EF3743" w:rsidP="00EF3743">
      <w:pPr>
        <w:pStyle w:val="Asubpara"/>
      </w:pPr>
      <w:r>
        <w:tab/>
      </w:r>
      <w:r w:rsidRPr="003F7A48">
        <w:t>(i)</w:t>
      </w:r>
      <w:r w:rsidRPr="003F7A48">
        <w:tab/>
      </w:r>
      <w:r w:rsidR="001E0C67" w:rsidRPr="003F7A48">
        <w:t>if the treatment was undertaken under a treatment plan—details of the plan;</w:t>
      </w:r>
    </w:p>
    <w:p w14:paraId="2E6F3BE1" w14:textId="0F1AC1D7" w:rsidR="001E0C67" w:rsidRPr="003F7A48" w:rsidRDefault="00EF3743" w:rsidP="00EF3743">
      <w:pPr>
        <w:pStyle w:val="Asubpara"/>
      </w:pPr>
      <w:r>
        <w:tab/>
      </w:r>
      <w:r w:rsidRPr="003F7A48">
        <w:t>(ii)</w:t>
      </w:r>
      <w:r w:rsidRPr="003F7A48">
        <w:tab/>
      </w:r>
      <w:r w:rsidR="001E0C67" w:rsidRPr="003F7A48">
        <w:t xml:space="preserve">the prescribed person’s age; </w:t>
      </w:r>
    </w:p>
    <w:p w14:paraId="7C58F868" w14:textId="108B0A15" w:rsidR="001E0C67" w:rsidRPr="003F7A48" w:rsidRDefault="00EF3743" w:rsidP="00EF3743">
      <w:pPr>
        <w:pStyle w:val="Asubpara"/>
      </w:pPr>
      <w:r>
        <w:tab/>
      </w:r>
      <w:r w:rsidRPr="003F7A48">
        <w:t>(iii)</w:t>
      </w:r>
      <w:r w:rsidRPr="003F7A48">
        <w:tab/>
      </w:r>
      <w:r w:rsidR="001E0C67" w:rsidRPr="003F7A48">
        <w:t xml:space="preserve">the </w:t>
      </w:r>
      <w:r w:rsidR="00A41258" w:rsidRPr="003F7A48">
        <w:t xml:space="preserve">prescribed </w:t>
      </w:r>
      <w:r w:rsidR="001E0C67" w:rsidRPr="003F7A48">
        <w:t xml:space="preserve">person’s variation in sex characteristics; </w:t>
      </w:r>
    </w:p>
    <w:p w14:paraId="7C3EAD88" w14:textId="410E8B37" w:rsidR="001E0C67" w:rsidRPr="003F7A48" w:rsidRDefault="00EF3743" w:rsidP="00EF3743">
      <w:pPr>
        <w:pStyle w:val="Asubpara"/>
      </w:pPr>
      <w:r>
        <w:tab/>
      </w:r>
      <w:r w:rsidRPr="003F7A48">
        <w:t>(iv)</w:t>
      </w:r>
      <w:r w:rsidRPr="003F7A48">
        <w:tab/>
      </w:r>
      <w:r w:rsidR="001E0C67" w:rsidRPr="003F7A48">
        <w:t xml:space="preserve">anything else prescribed by regulation. </w:t>
      </w:r>
    </w:p>
    <w:p w14:paraId="0B942F13" w14:textId="357C1D70" w:rsidR="001E0C67" w:rsidRPr="003F7A48" w:rsidRDefault="00EF3743" w:rsidP="00EF3743">
      <w:pPr>
        <w:pStyle w:val="Amain"/>
      </w:pPr>
      <w:r>
        <w:tab/>
      </w:r>
      <w:r w:rsidRPr="003F7A48">
        <w:t>(2)</w:t>
      </w:r>
      <w:r w:rsidRPr="003F7A48">
        <w:tab/>
      </w:r>
      <w:r w:rsidR="001E0C67" w:rsidRPr="003F7A48">
        <w:t>In this section:</w:t>
      </w:r>
    </w:p>
    <w:p w14:paraId="4EDE9856" w14:textId="49B959C3" w:rsidR="001E0C67" w:rsidRPr="003F7A48" w:rsidRDefault="001E0C67" w:rsidP="00EF3743">
      <w:pPr>
        <w:pStyle w:val="aDef"/>
      </w:pPr>
      <w:r w:rsidRPr="00EB027E">
        <w:rPr>
          <w:rStyle w:val="charBoldItals"/>
        </w:rPr>
        <w:t>excluded condition</w:t>
      </w:r>
      <w:r w:rsidRPr="003F7A48">
        <w:t xml:space="preserve"> means a condition prescribed for section </w:t>
      </w:r>
      <w:r w:rsidR="00927A30" w:rsidRPr="003F7A48">
        <w:t>7</w:t>
      </w:r>
      <w:r w:rsidRPr="003F7A48">
        <w:t xml:space="preserve"> (1), definition of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paragraph (c).</w:t>
      </w:r>
    </w:p>
    <w:p w14:paraId="4C86EA11" w14:textId="77777777" w:rsidR="001E0C67" w:rsidRPr="003F7A48" w:rsidRDefault="001E0C67" w:rsidP="00EF3743">
      <w:pPr>
        <w:pStyle w:val="aDef"/>
        <w:keepNext/>
      </w:pPr>
      <w:r w:rsidRPr="00EB027E">
        <w:rPr>
          <w:rStyle w:val="charBoldItals"/>
        </w:rPr>
        <w:t xml:space="preserve">reportable treatment </w:t>
      </w:r>
      <w:r w:rsidRPr="003F7A48">
        <w:t>means—</w:t>
      </w:r>
    </w:p>
    <w:p w14:paraId="6ECE6B4F" w14:textId="27F587D6" w:rsidR="001E0C67" w:rsidRPr="003F7A48" w:rsidRDefault="00EF3743" w:rsidP="00635EFC">
      <w:pPr>
        <w:pStyle w:val="aDefpara"/>
      </w:pPr>
      <w:r>
        <w:tab/>
      </w:r>
      <w:r w:rsidRPr="003F7A48">
        <w:t>(a)</w:t>
      </w:r>
      <w:r w:rsidRPr="003F7A48">
        <w:tab/>
      </w:r>
      <w:r w:rsidR="001E0C67" w:rsidRPr="003F7A48">
        <w:t>restricted medical treatment under a treatment plan; and</w:t>
      </w:r>
    </w:p>
    <w:p w14:paraId="7FF7AD6E" w14:textId="1168E174" w:rsidR="001E0C67" w:rsidRPr="003F7A48" w:rsidRDefault="00EF3743" w:rsidP="00635EFC">
      <w:pPr>
        <w:pStyle w:val="aDefpara"/>
      </w:pPr>
      <w:r>
        <w:tab/>
      </w:r>
      <w:r w:rsidRPr="003F7A48">
        <w:t>(b)</w:t>
      </w:r>
      <w:r w:rsidRPr="003F7A48">
        <w:tab/>
      </w:r>
      <w:r w:rsidR="001E0C67" w:rsidRPr="003F7A48">
        <w:t>urgent restricted medical treatment; and</w:t>
      </w:r>
    </w:p>
    <w:p w14:paraId="5BC55F5A" w14:textId="7F9DE844" w:rsidR="001E0C67" w:rsidRPr="003F7A48" w:rsidRDefault="00EF3743" w:rsidP="00635EFC">
      <w:pPr>
        <w:pStyle w:val="aDefpara"/>
        <w:keepNext/>
        <w:keepLines/>
      </w:pPr>
      <w:r>
        <w:lastRenderedPageBreak/>
        <w:tab/>
      </w:r>
      <w:r w:rsidRPr="003F7A48">
        <w:t>(c)</w:t>
      </w:r>
      <w:r w:rsidRPr="003F7A48">
        <w:tab/>
      </w:r>
      <w:r w:rsidR="001E0C67" w:rsidRPr="003F7A48">
        <w:t>if an excluded condition is prescribed for this paragraph—a surgical or medical procedure or treatment in relation to the condition that would be restricted medical treatment if the condition were not an excluded condition.</w:t>
      </w:r>
    </w:p>
    <w:p w14:paraId="3DE7EC6B" w14:textId="34723322" w:rsidR="001E0C67" w:rsidRPr="003F7A48" w:rsidRDefault="00A41258" w:rsidP="00A41258">
      <w:pPr>
        <w:pStyle w:val="aExamHdgpar"/>
      </w:pPr>
      <w:r w:rsidRPr="003F7A48">
        <w:t>Example—par (c)</w:t>
      </w:r>
    </w:p>
    <w:p w14:paraId="05658DDB" w14:textId="3E5A0245" w:rsidR="001E0C67" w:rsidRPr="003F7A48" w:rsidRDefault="001E0C67" w:rsidP="00635EFC">
      <w:pPr>
        <w:pStyle w:val="aExampar"/>
        <w:keepLines/>
      </w:pPr>
      <w:r w:rsidRPr="003F7A48">
        <w:t xml:space="preserve">ABC syndrome (hypothetical) is a variation in sex characteristics excluded under s </w:t>
      </w:r>
      <w:r w:rsidR="00927A30" w:rsidRPr="003F7A48">
        <w:t>7</w:t>
      </w:r>
      <w:r w:rsidRPr="003F7A48">
        <w:t xml:space="preserve"> (1), def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xml:space="preserve">, par (c). Treatment of a prescribed person for ABC syndrome is, therefore, not restricted medical treatment under s </w:t>
      </w:r>
      <w:r w:rsidR="00927A30" w:rsidRPr="003F7A48">
        <w:t>8</w:t>
      </w:r>
      <w:r w:rsidRPr="003F7A48">
        <w:t xml:space="preserve">. ABC syndrome is prescribed for par (c) above, which means treatment described in the definition of </w:t>
      </w:r>
      <w:r w:rsidRPr="00EB027E">
        <w:rPr>
          <w:rStyle w:val="charBoldItals"/>
        </w:rPr>
        <w:t>restricted medical treatment</w:t>
      </w:r>
      <w:r w:rsidRPr="003F7A48">
        <w:t xml:space="preserve"> in s </w:t>
      </w:r>
      <w:r w:rsidR="00927A30" w:rsidRPr="003F7A48">
        <w:t>8</w:t>
      </w:r>
      <w:r w:rsidRPr="003F7A48">
        <w:t xml:space="preserve"> in relation to that condition is subject to the reporting requirements under this section and s </w:t>
      </w:r>
      <w:r w:rsidR="00927A30" w:rsidRPr="003F7A48">
        <w:t>44</w:t>
      </w:r>
      <w:r w:rsidRPr="003F7A48">
        <w:t>.</w:t>
      </w:r>
    </w:p>
    <w:p w14:paraId="23FFBAE4" w14:textId="77777777" w:rsidR="001E0C67" w:rsidRPr="003F7A48" w:rsidRDefault="001E0C67" w:rsidP="00EF3743">
      <w:pPr>
        <w:pStyle w:val="aDef"/>
      </w:pPr>
      <w:r w:rsidRPr="00EB027E">
        <w:rPr>
          <w:rStyle w:val="charBoldItals"/>
        </w:rPr>
        <w:t>sex characteristics</w:t>
      </w:r>
      <w:r w:rsidRPr="003F7A48">
        <w:rPr>
          <w:bCs/>
          <w:iCs/>
        </w:rPr>
        <w:t>—see section 7 (2).</w:t>
      </w:r>
      <w:r w:rsidRPr="003F7A48">
        <w:t xml:space="preserve"> </w:t>
      </w:r>
    </w:p>
    <w:p w14:paraId="24B17660" w14:textId="662F3F64" w:rsidR="001E0C67" w:rsidRPr="003F7A48" w:rsidRDefault="00EF3743" w:rsidP="00EF3743">
      <w:pPr>
        <w:pStyle w:val="AH5Sec"/>
      </w:pPr>
      <w:bookmarkStart w:id="57" w:name="_Toc129964054"/>
      <w:r w:rsidRPr="00EF3743">
        <w:rPr>
          <w:rStyle w:val="CharSectNo"/>
        </w:rPr>
        <w:t>44</w:t>
      </w:r>
      <w:r w:rsidRPr="003F7A48">
        <w:tab/>
      </w:r>
      <w:r w:rsidR="001E0C67" w:rsidRPr="003F7A48">
        <w:t>Assessment board annual report</w:t>
      </w:r>
      <w:bookmarkEnd w:id="57"/>
    </w:p>
    <w:p w14:paraId="47170788" w14:textId="75821412" w:rsidR="001E0C67" w:rsidRPr="003F7A48" w:rsidRDefault="00EF3743" w:rsidP="00EF3743">
      <w:pPr>
        <w:pStyle w:val="Amain"/>
      </w:pPr>
      <w:r>
        <w:tab/>
      </w:r>
      <w:r w:rsidRPr="003F7A48">
        <w:t>(1)</w:t>
      </w:r>
      <w:r w:rsidRPr="003F7A48">
        <w:tab/>
      </w:r>
      <w:r w:rsidR="001E0C67" w:rsidRPr="003F7A48">
        <w:t>The president must, for each financial year, prepare a report about the assessment board’s operation during the year including—</w:t>
      </w:r>
    </w:p>
    <w:p w14:paraId="5988D142" w14:textId="7E98FE28" w:rsidR="001E0C67" w:rsidRPr="003F7A48" w:rsidRDefault="00EF3743" w:rsidP="00EF3743">
      <w:pPr>
        <w:pStyle w:val="Apara"/>
      </w:pPr>
      <w:r>
        <w:tab/>
      </w:r>
      <w:r w:rsidRPr="003F7A48">
        <w:t>(a)</w:t>
      </w:r>
      <w:r w:rsidRPr="003F7A48">
        <w:tab/>
      </w:r>
      <w:r w:rsidR="001E0C67" w:rsidRPr="003F7A48">
        <w:t>the number of applications made in relation to individual treatment plans and the decisions made for the applications; and</w:t>
      </w:r>
    </w:p>
    <w:p w14:paraId="70D0BD8C" w14:textId="4E5B43E9" w:rsidR="001E0C67" w:rsidRPr="003F7A48" w:rsidRDefault="00EF3743" w:rsidP="00EF3743">
      <w:pPr>
        <w:pStyle w:val="Apara"/>
      </w:pPr>
      <w:r>
        <w:tab/>
      </w:r>
      <w:r w:rsidRPr="003F7A48">
        <w:t>(b)</w:t>
      </w:r>
      <w:r w:rsidRPr="003F7A48">
        <w:tab/>
      </w:r>
      <w:r w:rsidR="001E0C67" w:rsidRPr="003F7A48">
        <w:t>for each individual treatment plan approved in the year—</w:t>
      </w:r>
    </w:p>
    <w:p w14:paraId="13048545" w14:textId="65FF90AC" w:rsidR="001E0C67" w:rsidRPr="003F7A48" w:rsidRDefault="00EF3743" w:rsidP="00EF3743">
      <w:pPr>
        <w:pStyle w:val="Asubpara"/>
      </w:pPr>
      <w:r>
        <w:tab/>
      </w:r>
      <w:r w:rsidRPr="003F7A48">
        <w:t>(i)</w:t>
      </w:r>
      <w:r w:rsidRPr="003F7A48">
        <w:tab/>
      </w:r>
      <w:r w:rsidR="001E0C67" w:rsidRPr="003F7A48">
        <w:t>the prescribed person’s age; and</w:t>
      </w:r>
    </w:p>
    <w:p w14:paraId="2F7960A3" w14:textId="185E1292"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 xml:space="preserve">person’s variation in sex characteristics; and </w:t>
      </w:r>
    </w:p>
    <w:p w14:paraId="5E7D2C5F" w14:textId="6BFB16B8" w:rsidR="001E0C67" w:rsidRPr="003F7A48" w:rsidRDefault="00EF3743" w:rsidP="00EF3743">
      <w:pPr>
        <w:pStyle w:val="Asubpara"/>
      </w:pPr>
      <w:r>
        <w:tab/>
      </w:r>
      <w:r w:rsidRPr="003F7A48">
        <w:t>(iii)</w:t>
      </w:r>
      <w:r w:rsidRPr="003F7A48">
        <w:tab/>
      </w:r>
      <w:r w:rsidR="001E0C67" w:rsidRPr="003F7A48">
        <w:t>the date the plan was approved; and</w:t>
      </w:r>
    </w:p>
    <w:p w14:paraId="031C2C94" w14:textId="1E491365" w:rsidR="001E0C67" w:rsidRPr="003F7A48" w:rsidRDefault="00EF3743" w:rsidP="00EF3743">
      <w:pPr>
        <w:pStyle w:val="Apara"/>
      </w:pPr>
      <w:r>
        <w:tab/>
      </w:r>
      <w:r w:rsidRPr="003F7A48">
        <w:t>(c)</w:t>
      </w:r>
      <w:r w:rsidRPr="003F7A48">
        <w:tab/>
      </w:r>
      <w:r w:rsidR="001E0C67" w:rsidRPr="003F7A48">
        <w:t>the number of general treatment plans approved in the year and a description of each plan; and</w:t>
      </w:r>
    </w:p>
    <w:p w14:paraId="6AE6EB1A" w14:textId="7479C3AF" w:rsidR="001E0C67" w:rsidRPr="003F7A48" w:rsidRDefault="00EF3743" w:rsidP="00EF3743">
      <w:pPr>
        <w:pStyle w:val="Apara"/>
      </w:pPr>
      <w:r>
        <w:tab/>
      </w:r>
      <w:r w:rsidRPr="003F7A48">
        <w:t>(d)</w:t>
      </w:r>
      <w:r w:rsidRPr="003F7A48">
        <w:tab/>
      </w:r>
      <w:r w:rsidR="001E0C67" w:rsidRPr="003F7A48">
        <w:t xml:space="preserve">the number of reportable treatments reported under section </w:t>
      </w:r>
      <w:r w:rsidR="00927A30" w:rsidRPr="003F7A48">
        <w:t>43</w:t>
      </w:r>
      <w:r w:rsidR="001E0C67" w:rsidRPr="003F7A48">
        <w:t>; and</w:t>
      </w:r>
    </w:p>
    <w:p w14:paraId="37D62D46" w14:textId="7E55010A" w:rsidR="001E0C67" w:rsidRPr="003F7A48" w:rsidRDefault="00EF3743" w:rsidP="00635EFC">
      <w:pPr>
        <w:pStyle w:val="Apara"/>
        <w:keepNext/>
      </w:pPr>
      <w:r>
        <w:lastRenderedPageBreak/>
        <w:tab/>
      </w:r>
      <w:r w:rsidRPr="003F7A48">
        <w:t>(e)</w:t>
      </w:r>
      <w:r w:rsidRPr="003F7A48">
        <w:tab/>
      </w:r>
      <w:r w:rsidR="001E0C67" w:rsidRPr="003F7A48">
        <w:t>for each reportable treatment—</w:t>
      </w:r>
    </w:p>
    <w:p w14:paraId="2E93A555" w14:textId="1AA38D14" w:rsidR="001E0C67" w:rsidRPr="003F7A48" w:rsidRDefault="00EF3743" w:rsidP="00635EFC">
      <w:pPr>
        <w:pStyle w:val="Asubpara"/>
        <w:keepNext/>
      </w:pPr>
      <w:r>
        <w:tab/>
      </w:r>
      <w:r w:rsidRPr="003F7A48">
        <w:t>(i)</w:t>
      </w:r>
      <w:r w:rsidRPr="003F7A48">
        <w:tab/>
      </w:r>
      <w:r w:rsidR="001E0C67" w:rsidRPr="003F7A48">
        <w:t>the prescribed person’s age; and</w:t>
      </w:r>
    </w:p>
    <w:p w14:paraId="713A6B9E" w14:textId="0F67F20A"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 xml:space="preserve">person’s variation in sex characteristics; and </w:t>
      </w:r>
    </w:p>
    <w:p w14:paraId="693F8003" w14:textId="1E15CF33" w:rsidR="001E0C67" w:rsidRPr="003F7A48" w:rsidRDefault="00EF3743" w:rsidP="00EF3743">
      <w:pPr>
        <w:pStyle w:val="Apara"/>
      </w:pPr>
      <w:r>
        <w:tab/>
      </w:r>
      <w:r w:rsidRPr="003F7A48">
        <w:t>(f)</w:t>
      </w:r>
      <w:r w:rsidRPr="003F7A48">
        <w:tab/>
      </w:r>
      <w:r w:rsidR="001E0C67" w:rsidRPr="003F7A48">
        <w:t>anything else prescribed by regulation.</w:t>
      </w:r>
    </w:p>
    <w:p w14:paraId="441ED76B" w14:textId="1A48F432" w:rsidR="001E0C67" w:rsidRPr="003F7A48" w:rsidRDefault="00EF3743" w:rsidP="00EF3743">
      <w:pPr>
        <w:pStyle w:val="Amain"/>
      </w:pPr>
      <w:r>
        <w:tab/>
      </w:r>
      <w:r w:rsidRPr="003F7A48">
        <w:t>(2)</w:t>
      </w:r>
      <w:r w:rsidRPr="003F7A48">
        <w:tab/>
      </w:r>
      <w:r w:rsidR="001E0C67" w:rsidRPr="003F7A48">
        <w:t>The report must not include information that—</w:t>
      </w:r>
    </w:p>
    <w:p w14:paraId="6E3B0606" w14:textId="45BAA707" w:rsidR="001E0C67" w:rsidRPr="003F7A48" w:rsidRDefault="00EF3743" w:rsidP="00EF3743">
      <w:pPr>
        <w:pStyle w:val="Apara"/>
      </w:pPr>
      <w:r>
        <w:tab/>
      </w:r>
      <w:r w:rsidRPr="003F7A48">
        <w:t>(a)</w:t>
      </w:r>
      <w:r w:rsidRPr="003F7A48">
        <w:tab/>
      </w:r>
      <w:r w:rsidR="001E0C67" w:rsidRPr="003F7A48">
        <w:t xml:space="preserve">identifies a prescribed person or a decision-maker for the prescribed person; or </w:t>
      </w:r>
    </w:p>
    <w:p w14:paraId="6963126F" w14:textId="24A686AB" w:rsidR="001E0C67" w:rsidRPr="003F7A48" w:rsidRDefault="00EF3743" w:rsidP="00EF3743">
      <w:pPr>
        <w:pStyle w:val="Apara"/>
      </w:pPr>
      <w:r>
        <w:tab/>
      </w:r>
      <w:r w:rsidRPr="003F7A48">
        <w:t>(b)</w:t>
      </w:r>
      <w:r w:rsidRPr="003F7A48">
        <w:tab/>
      </w:r>
      <w:r w:rsidR="001E0C67" w:rsidRPr="003F7A48">
        <w:t xml:space="preserve">would allow a prescribed person’s identity, or the identity of a decision-maker for the </w:t>
      </w:r>
      <w:r w:rsidR="00B62FAC" w:rsidRPr="003F7A48">
        <w:t xml:space="preserve">prescribed </w:t>
      </w:r>
      <w:r w:rsidR="001E0C67" w:rsidRPr="003F7A48">
        <w:t>person, to be worked out.</w:t>
      </w:r>
    </w:p>
    <w:p w14:paraId="18C708B7" w14:textId="7BCCED2A" w:rsidR="001E0C67" w:rsidRPr="003F7A48" w:rsidRDefault="00EF3743" w:rsidP="00EF3743">
      <w:pPr>
        <w:pStyle w:val="Amain"/>
      </w:pPr>
      <w:r>
        <w:tab/>
      </w:r>
      <w:r w:rsidRPr="003F7A48">
        <w:t>(3)</w:t>
      </w:r>
      <w:r w:rsidRPr="003F7A48">
        <w:tab/>
      </w:r>
      <w:r w:rsidR="001E0C67" w:rsidRPr="003F7A48">
        <w:t>The report must comply with any requirements prescribed by regulation.</w:t>
      </w:r>
    </w:p>
    <w:p w14:paraId="26A60689" w14:textId="7FB35DA3" w:rsidR="001E0C67" w:rsidRPr="003F7A48" w:rsidRDefault="00EF3743" w:rsidP="00EF3743">
      <w:pPr>
        <w:pStyle w:val="Amain"/>
      </w:pPr>
      <w:r>
        <w:tab/>
      </w:r>
      <w:r w:rsidRPr="003F7A48">
        <w:t>(4)</w:t>
      </w:r>
      <w:r w:rsidRPr="003F7A48">
        <w:tab/>
      </w:r>
      <w:r w:rsidR="001E0C67" w:rsidRPr="003F7A48">
        <w:t>The report must—</w:t>
      </w:r>
    </w:p>
    <w:p w14:paraId="4A557622" w14:textId="238920C5" w:rsidR="001E0C67" w:rsidRPr="003F7A48" w:rsidRDefault="00EF3743" w:rsidP="00EF3743">
      <w:pPr>
        <w:pStyle w:val="Apara"/>
      </w:pPr>
      <w:r>
        <w:tab/>
      </w:r>
      <w:r w:rsidRPr="003F7A48">
        <w:t>(a)</w:t>
      </w:r>
      <w:r w:rsidRPr="003F7A48">
        <w:tab/>
      </w:r>
      <w:r w:rsidR="001E0C67" w:rsidRPr="003F7A48">
        <w:t>be given to the Minister not later than 3 months after the end of the financial year; and</w:t>
      </w:r>
    </w:p>
    <w:p w14:paraId="4BA1D150" w14:textId="5EBAE674" w:rsidR="001E0C67" w:rsidRPr="003F7A48" w:rsidRDefault="00EF3743" w:rsidP="00EF3743">
      <w:pPr>
        <w:pStyle w:val="Apara"/>
      </w:pPr>
      <w:r>
        <w:tab/>
      </w:r>
      <w:r w:rsidRPr="003F7A48">
        <w:t>(b)</w:t>
      </w:r>
      <w:r w:rsidRPr="003F7A48">
        <w:tab/>
      </w:r>
      <w:r w:rsidR="001E0C67" w:rsidRPr="003F7A48">
        <w:t>be published on an ACT government website as soon as practicable after being given to the Minister.</w:t>
      </w:r>
    </w:p>
    <w:p w14:paraId="19E7D789" w14:textId="047E8DBD" w:rsidR="001E0C67" w:rsidRPr="003F7A48" w:rsidRDefault="00EF3743" w:rsidP="00EF3743">
      <w:pPr>
        <w:pStyle w:val="AH5Sec"/>
      </w:pPr>
      <w:bookmarkStart w:id="58" w:name="_Toc129964055"/>
      <w:r w:rsidRPr="00EF3743">
        <w:rPr>
          <w:rStyle w:val="CharSectNo"/>
        </w:rPr>
        <w:t>45</w:t>
      </w:r>
      <w:r w:rsidRPr="003F7A48">
        <w:tab/>
      </w:r>
      <w:r w:rsidR="001E0C67" w:rsidRPr="003F7A48">
        <w:t>Restricted medical treatment records</w:t>
      </w:r>
      <w:bookmarkEnd w:id="58"/>
    </w:p>
    <w:p w14:paraId="6E4464B4" w14:textId="1F1C404F" w:rsidR="001E0C67" w:rsidRPr="003F7A48" w:rsidRDefault="00EF3743" w:rsidP="00EF3743">
      <w:pPr>
        <w:pStyle w:val="Amain"/>
      </w:pPr>
      <w:r>
        <w:tab/>
      </w:r>
      <w:r w:rsidRPr="003F7A48">
        <w:t>(1)</w:t>
      </w:r>
      <w:r w:rsidRPr="003F7A48">
        <w:tab/>
      </w:r>
      <w:r w:rsidR="001E0C67" w:rsidRPr="003F7A48">
        <w:t>This section applies to a relevant record created in relation to restricted medical treatment or urgent restricted medical treatment undertaken on a prescribed person.</w:t>
      </w:r>
    </w:p>
    <w:p w14:paraId="50D84799" w14:textId="3283C48C" w:rsidR="001E0C67" w:rsidRPr="003F7A48" w:rsidRDefault="00EF3743" w:rsidP="00EF3743">
      <w:pPr>
        <w:pStyle w:val="Amain"/>
      </w:pPr>
      <w:r>
        <w:tab/>
      </w:r>
      <w:r w:rsidRPr="003F7A48">
        <w:t>(2)</w:t>
      </w:r>
      <w:r w:rsidRPr="003F7A48">
        <w:tab/>
      </w:r>
      <w:r w:rsidR="001E0C67" w:rsidRPr="003F7A48">
        <w:t xml:space="preserve">Despite anything to the contrary in the </w:t>
      </w:r>
      <w:hyperlink r:id="rId42" w:tooltip="A1997-125" w:history="1">
        <w:r w:rsidR="00EB027E" w:rsidRPr="00EB027E">
          <w:rPr>
            <w:rStyle w:val="charCitHyperlinkItal"/>
          </w:rPr>
          <w:t>Health Records (Privacy and Access) Act 1997</w:t>
        </w:r>
      </w:hyperlink>
      <w:r w:rsidR="001E0C67" w:rsidRPr="003F7A48">
        <w:t xml:space="preserve"> or the </w:t>
      </w:r>
      <w:hyperlink r:id="rId43" w:tooltip="A2002-18" w:history="1">
        <w:r w:rsidR="00EB027E" w:rsidRPr="00EB027E">
          <w:rPr>
            <w:rStyle w:val="charCitHyperlinkItal"/>
          </w:rPr>
          <w:t>Territory Records Act 2002</w:t>
        </w:r>
      </w:hyperlink>
      <w:r w:rsidR="001E0C67" w:rsidRPr="003F7A48">
        <w:t>, the relevant record must be kept until the later of—</w:t>
      </w:r>
    </w:p>
    <w:p w14:paraId="143F9C51" w14:textId="4327D585" w:rsidR="001E0C67" w:rsidRPr="003F7A48" w:rsidRDefault="00EF3743" w:rsidP="00EF3743">
      <w:pPr>
        <w:pStyle w:val="Apara"/>
      </w:pPr>
      <w:r>
        <w:tab/>
      </w:r>
      <w:r w:rsidRPr="003F7A48">
        <w:t>(a)</w:t>
      </w:r>
      <w:r w:rsidRPr="003F7A48">
        <w:tab/>
      </w:r>
      <w:r w:rsidR="001E0C67" w:rsidRPr="003F7A48">
        <w:t>the prescribed person’s 45th birthday; or</w:t>
      </w:r>
    </w:p>
    <w:p w14:paraId="675C79D5" w14:textId="6A371FF0" w:rsidR="001E0C67" w:rsidRPr="003F7A48" w:rsidRDefault="00EF3743" w:rsidP="00EF3743">
      <w:pPr>
        <w:pStyle w:val="Apara"/>
      </w:pPr>
      <w:r>
        <w:tab/>
      </w:r>
      <w:r w:rsidRPr="003F7A48">
        <w:t>(b)</w:t>
      </w:r>
      <w:r w:rsidRPr="003F7A48">
        <w:tab/>
      </w:r>
      <w:r w:rsidR="001E0C67" w:rsidRPr="003F7A48">
        <w:t>7 years after the day the record is made.</w:t>
      </w:r>
    </w:p>
    <w:p w14:paraId="61BAD93D" w14:textId="244EBF53" w:rsidR="001E0C67" w:rsidRPr="003F7A48" w:rsidRDefault="00EF3743" w:rsidP="00635EFC">
      <w:pPr>
        <w:pStyle w:val="Amain"/>
        <w:keepNext/>
      </w:pPr>
      <w:r>
        <w:lastRenderedPageBreak/>
        <w:tab/>
      </w:r>
      <w:r w:rsidRPr="003F7A48">
        <w:t>(3)</w:t>
      </w:r>
      <w:r w:rsidRPr="003F7A48">
        <w:tab/>
      </w:r>
      <w:r w:rsidR="001E0C67" w:rsidRPr="003F7A48">
        <w:t>In this section:</w:t>
      </w:r>
    </w:p>
    <w:p w14:paraId="582CD279" w14:textId="0417FBE4" w:rsidR="001E0C67" w:rsidRPr="003F7A48" w:rsidRDefault="001E0C67" w:rsidP="00EF3743">
      <w:pPr>
        <w:pStyle w:val="aDef"/>
      </w:pPr>
      <w:r w:rsidRPr="00EB027E">
        <w:rPr>
          <w:rStyle w:val="charBoldItals"/>
        </w:rPr>
        <w:t>health record</w:t>
      </w:r>
      <w:r w:rsidRPr="003F7A48">
        <w:t xml:space="preserve">—see the </w:t>
      </w:r>
      <w:hyperlink r:id="rId44" w:tooltip="A1997-125" w:history="1">
        <w:r w:rsidR="00EB027E" w:rsidRPr="00EB027E">
          <w:rPr>
            <w:rStyle w:val="charCitHyperlinkItal"/>
          </w:rPr>
          <w:t>Health Records (Privacy and Access) Act 1997</w:t>
        </w:r>
      </w:hyperlink>
      <w:r w:rsidRPr="003F7A48">
        <w:t>, dictionary.</w:t>
      </w:r>
    </w:p>
    <w:p w14:paraId="4A935994" w14:textId="77777777" w:rsidR="001E0C67" w:rsidRPr="003F7A48" w:rsidRDefault="001E0C67" w:rsidP="00EF3743">
      <w:pPr>
        <w:pStyle w:val="aDef"/>
        <w:keepNext/>
      </w:pPr>
      <w:r w:rsidRPr="00EB027E">
        <w:rPr>
          <w:rStyle w:val="charBoldItals"/>
        </w:rPr>
        <w:t>relevant record</w:t>
      </w:r>
      <w:r w:rsidRPr="003F7A48">
        <w:t>—</w:t>
      </w:r>
    </w:p>
    <w:p w14:paraId="11E052A4" w14:textId="67E483B1" w:rsidR="001E0C67" w:rsidRPr="003F7A48" w:rsidRDefault="00EF3743" w:rsidP="00EF3743">
      <w:pPr>
        <w:pStyle w:val="aDefpara"/>
        <w:keepNext/>
      </w:pPr>
      <w:r>
        <w:tab/>
      </w:r>
      <w:r w:rsidRPr="003F7A48">
        <w:t>(a)</w:t>
      </w:r>
      <w:r w:rsidRPr="003F7A48">
        <w:tab/>
      </w:r>
      <w:r w:rsidR="001E0C67" w:rsidRPr="003F7A48">
        <w:t>means a health record; and</w:t>
      </w:r>
    </w:p>
    <w:p w14:paraId="65CF292E" w14:textId="449D1B68" w:rsidR="001E0C67" w:rsidRPr="003F7A48" w:rsidRDefault="00EF3743" w:rsidP="00EF3743">
      <w:pPr>
        <w:pStyle w:val="aDefpara"/>
      </w:pPr>
      <w:r>
        <w:tab/>
      </w:r>
      <w:r w:rsidRPr="003F7A48">
        <w:t>(b)</w:t>
      </w:r>
      <w:r w:rsidRPr="003F7A48">
        <w:tab/>
      </w:r>
      <w:r w:rsidR="001E0C67" w:rsidRPr="003F7A48">
        <w:t>includes—</w:t>
      </w:r>
    </w:p>
    <w:p w14:paraId="576BAE1D" w14:textId="21BD1ED6" w:rsidR="001E0C67" w:rsidRPr="003F7A48" w:rsidRDefault="00EF3743" w:rsidP="00EF3743">
      <w:pPr>
        <w:pStyle w:val="Asubpara"/>
      </w:pPr>
      <w:r>
        <w:tab/>
      </w:r>
      <w:r w:rsidRPr="003F7A48">
        <w:t>(i)</w:t>
      </w:r>
      <w:r w:rsidRPr="003F7A48">
        <w:tab/>
      </w:r>
      <w:r w:rsidR="001E0C67" w:rsidRPr="003F7A48">
        <w:t>an approval for a treatment plan; and</w:t>
      </w:r>
    </w:p>
    <w:p w14:paraId="590377A9" w14:textId="6F54A9DE" w:rsidR="001E0C67" w:rsidRPr="003F7A48" w:rsidRDefault="00EF3743" w:rsidP="00EF3743">
      <w:pPr>
        <w:pStyle w:val="Asubpara"/>
      </w:pPr>
      <w:r>
        <w:tab/>
      </w:r>
      <w:r w:rsidRPr="003F7A48">
        <w:t>(ii)</w:t>
      </w:r>
      <w:r w:rsidRPr="003F7A48">
        <w:tab/>
      </w:r>
      <w:r w:rsidR="001E0C67" w:rsidRPr="003F7A48">
        <w:t>an application for an internal review under section </w:t>
      </w:r>
      <w:r w:rsidR="00927A30" w:rsidRPr="003F7A48">
        <w:t>37</w:t>
      </w:r>
      <w:r w:rsidR="001E0C67" w:rsidRPr="003F7A48">
        <w:t xml:space="preserve"> and the internally reviewable decision; and</w:t>
      </w:r>
    </w:p>
    <w:p w14:paraId="75126229" w14:textId="1E059759" w:rsidR="001E0C67" w:rsidRPr="003F7A48" w:rsidRDefault="00EF3743" w:rsidP="00EF3743">
      <w:pPr>
        <w:pStyle w:val="Asubpara"/>
      </w:pPr>
      <w:r>
        <w:tab/>
      </w:r>
      <w:r w:rsidRPr="003F7A48">
        <w:t>(iii)</w:t>
      </w:r>
      <w:r w:rsidRPr="003F7A48">
        <w:tab/>
      </w:r>
      <w:r w:rsidR="001E0C67" w:rsidRPr="003F7A48">
        <w:t>an application for a review by the ACAT under section </w:t>
      </w:r>
      <w:r w:rsidR="00927A30" w:rsidRPr="003F7A48">
        <w:t>41</w:t>
      </w:r>
      <w:r w:rsidR="001E0C67" w:rsidRPr="003F7A48">
        <w:t xml:space="preserve"> and the decision under section </w:t>
      </w:r>
      <w:r w:rsidR="00927A30" w:rsidRPr="003F7A48">
        <w:t>42</w:t>
      </w:r>
      <w:r w:rsidR="001E0C67" w:rsidRPr="003F7A48">
        <w:t xml:space="preserve">; and </w:t>
      </w:r>
    </w:p>
    <w:p w14:paraId="5D4CC1F1" w14:textId="578BE1CF" w:rsidR="001E0C67" w:rsidRPr="003F7A48" w:rsidRDefault="00EF3743" w:rsidP="00EF3743">
      <w:pPr>
        <w:pStyle w:val="Asubpara"/>
      </w:pPr>
      <w:r>
        <w:tab/>
      </w:r>
      <w:r w:rsidRPr="003F7A48">
        <w:t>(iv)</w:t>
      </w:r>
      <w:r w:rsidRPr="003F7A48">
        <w:tab/>
      </w:r>
      <w:r w:rsidR="001E0C67" w:rsidRPr="003F7A48">
        <w:t xml:space="preserve">a report under section </w:t>
      </w:r>
      <w:r w:rsidR="00927A30" w:rsidRPr="003F7A48">
        <w:t>43</w:t>
      </w:r>
      <w:r w:rsidR="001E0C67" w:rsidRPr="003F7A48">
        <w:t>.</w:t>
      </w:r>
    </w:p>
    <w:p w14:paraId="64B92EEA" w14:textId="4A254210" w:rsidR="001E0C67" w:rsidRPr="003F7A48" w:rsidRDefault="00EF3743" w:rsidP="00EF3743">
      <w:pPr>
        <w:pStyle w:val="AH5Sec"/>
      </w:pPr>
      <w:bookmarkStart w:id="59" w:name="_Toc129964056"/>
      <w:r w:rsidRPr="00EF3743">
        <w:rPr>
          <w:rStyle w:val="CharSectNo"/>
        </w:rPr>
        <w:t>46</w:t>
      </w:r>
      <w:r w:rsidRPr="003F7A48">
        <w:tab/>
      </w:r>
      <w:r w:rsidR="001E0C67" w:rsidRPr="003F7A48">
        <w:t>Regulation-making power</w:t>
      </w:r>
      <w:bookmarkEnd w:id="59"/>
    </w:p>
    <w:p w14:paraId="2F49A438" w14:textId="7C0EA858" w:rsidR="001E0C67" w:rsidRPr="003F7A48" w:rsidRDefault="00EF3743" w:rsidP="00EF3743">
      <w:pPr>
        <w:pStyle w:val="Amain"/>
      </w:pPr>
      <w:r>
        <w:tab/>
      </w:r>
      <w:r w:rsidRPr="003F7A48">
        <w:t>(1)</w:t>
      </w:r>
      <w:r w:rsidRPr="003F7A48">
        <w:tab/>
      </w:r>
      <w:r w:rsidR="001E0C67" w:rsidRPr="003F7A48">
        <w:t>The Executive may make regulations for this Act.</w:t>
      </w:r>
    </w:p>
    <w:p w14:paraId="372DD0AF" w14:textId="595D25F6" w:rsidR="001E0C67" w:rsidRPr="003F7A48" w:rsidRDefault="00EF3743" w:rsidP="00EF3743">
      <w:pPr>
        <w:pStyle w:val="Amain"/>
      </w:pPr>
      <w:r>
        <w:tab/>
      </w:r>
      <w:r w:rsidRPr="003F7A48">
        <w:t>(2)</w:t>
      </w:r>
      <w:r w:rsidRPr="003F7A48">
        <w:tab/>
      </w:r>
      <w:r w:rsidR="001E0C67" w:rsidRPr="003F7A48">
        <w:t xml:space="preserve">The Executive must consult the following people before making a regulation for section </w:t>
      </w:r>
      <w:r w:rsidR="00927A30" w:rsidRPr="003F7A48">
        <w:t>7</w:t>
      </w:r>
      <w:r w:rsidR="001E0C67" w:rsidRPr="003F7A48">
        <w:t xml:space="preserve">, definition of </w:t>
      </w:r>
      <w:r w:rsidR="001E0C67" w:rsidRPr="00EB027E">
        <w:rPr>
          <w:rStyle w:val="charBoldItals"/>
        </w:rPr>
        <w:t>variation in sex characteristics</w:t>
      </w:r>
      <w:r w:rsidR="001E0C67" w:rsidRPr="003F7A48">
        <w:t>:</w:t>
      </w:r>
    </w:p>
    <w:p w14:paraId="73ABA954" w14:textId="5FD1251C" w:rsidR="001E0C67" w:rsidRPr="003F7A48" w:rsidRDefault="00EF3743" w:rsidP="00EF3743">
      <w:pPr>
        <w:pStyle w:val="Apara"/>
      </w:pPr>
      <w:r>
        <w:tab/>
      </w:r>
      <w:r w:rsidRPr="003F7A48">
        <w:t>(a)</w:t>
      </w:r>
      <w:r w:rsidRPr="003F7A48">
        <w:tab/>
      </w:r>
      <w:r w:rsidR="001E0C67" w:rsidRPr="003F7A48">
        <w:t>the president;</w:t>
      </w:r>
    </w:p>
    <w:p w14:paraId="1B8C00F7" w14:textId="758984BA" w:rsidR="001E0C67" w:rsidRPr="003F7A48" w:rsidRDefault="00EF3743" w:rsidP="00EF3743">
      <w:pPr>
        <w:pStyle w:val="Apara"/>
      </w:pPr>
      <w:r>
        <w:tab/>
      </w:r>
      <w:r w:rsidRPr="003F7A48">
        <w:t>(b)</w:t>
      </w:r>
      <w:r w:rsidRPr="003F7A48">
        <w:tab/>
      </w:r>
      <w:r w:rsidR="001E0C67" w:rsidRPr="003F7A48">
        <w:t>the chief health officer;</w:t>
      </w:r>
    </w:p>
    <w:p w14:paraId="650DCA89" w14:textId="37B5C071" w:rsidR="001E0C67" w:rsidRPr="003F7A48" w:rsidRDefault="00EF3743" w:rsidP="00EF3743">
      <w:pPr>
        <w:pStyle w:val="Apara"/>
      </w:pPr>
      <w:r>
        <w:tab/>
      </w:r>
      <w:r w:rsidRPr="003F7A48">
        <w:t>(c)</w:t>
      </w:r>
      <w:r w:rsidRPr="003F7A48">
        <w:tab/>
      </w:r>
      <w:r w:rsidR="001E0C67" w:rsidRPr="003F7A48">
        <w:t>the Minister responsible for each of the following:</w:t>
      </w:r>
    </w:p>
    <w:p w14:paraId="2A5D3E48" w14:textId="272702D1" w:rsidR="001E0C67" w:rsidRPr="003F7A48" w:rsidRDefault="00EF3743" w:rsidP="00EF3743">
      <w:pPr>
        <w:pStyle w:val="Asubpara"/>
      </w:pPr>
      <w:r>
        <w:tab/>
      </w:r>
      <w:r w:rsidRPr="003F7A48">
        <w:t>(i)</w:t>
      </w:r>
      <w:r w:rsidRPr="003F7A48">
        <w:tab/>
      </w:r>
      <w:r w:rsidR="001E0C67" w:rsidRPr="003F7A48">
        <w:t xml:space="preserve">the </w:t>
      </w:r>
      <w:hyperlink r:id="rId45" w:tooltip="A1993-13" w:history="1">
        <w:r w:rsidR="00EB027E" w:rsidRPr="00EB027E">
          <w:rPr>
            <w:rStyle w:val="charCitHyperlinkItal"/>
          </w:rPr>
          <w:t>Health Act 1993</w:t>
        </w:r>
      </w:hyperlink>
      <w:r w:rsidR="001E0C67" w:rsidRPr="003F7A48">
        <w:t>;</w:t>
      </w:r>
    </w:p>
    <w:p w14:paraId="562B0BF3" w14:textId="1EA3CD1E" w:rsidR="001E0C67" w:rsidRPr="003F7A48" w:rsidRDefault="00EF3743" w:rsidP="00EF3743">
      <w:pPr>
        <w:pStyle w:val="Asubpara"/>
      </w:pPr>
      <w:r>
        <w:tab/>
      </w:r>
      <w:r w:rsidRPr="003F7A48">
        <w:t>(ii)</w:t>
      </w:r>
      <w:r w:rsidRPr="003F7A48">
        <w:tab/>
      </w:r>
      <w:r w:rsidR="001E0C67" w:rsidRPr="003F7A48">
        <w:t xml:space="preserve">the </w:t>
      </w:r>
      <w:hyperlink r:id="rId46" w:tooltip="A2004-5" w:history="1">
        <w:r w:rsidR="00EB027E" w:rsidRPr="00EB027E">
          <w:rPr>
            <w:rStyle w:val="charCitHyperlinkItal"/>
          </w:rPr>
          <w:t>Human Rights Act 2004</w:t>
        </w:r>
      </w:hyperlink>
      <w:r w:rsidR="001E0C67" w:rsidRPr="003F7A48">
        <w:t>;</w:t>
      </w:r>
    </w:p>
    <w:p w14:paraId="4C76412B" w14:textId="52A4860B" w:rsidR="001E0C67" w:rsidRPr="003F7A48" w:rsidRDefault="00EF3743" w:rsidP="00EF3743">
      <w:pPr>
        <w:pStyle w:val="Apara"/>
      </w:pPr>
      <w:r>
        <w:tab/>
      </w:r>
      <w:r w:rsidRPr="003F7A48">
        <w:t>(d)</w:t>
      </w:r>
      <w:r w:rsidRPr="003F7A48">
        <w:tab/>
      </w:r>
      <w:r w:rsidR="001E0C67" w:rsidRPr="003F7A48">
        <w:t>the children and young people commissioner;</w:t>
      </w:r>
    </w:p>
    <w:p w14:paraId="6FAEEAEE" w14:textId="0CB7296B" w:rsidR="001E0C67" w:rsidRPr="003F7A48" w:rsidRDefault="00EF3743" w:rsidP="00EF3743">
      <w:pPr>
        <w:pStyle w:val="Apara"/>
      </w:pPr>
      <w:r>
        <w:tab/>
      </w:r>
      <w:r w:rsidRPr="003F7A48">
        <w:t>(e)</w:t>
      </w:r>
      <w:r w:rsidRPr="003F7A48">
        <w:tab/>
      </w:r>
      <w:r w:rsidR="001E0C67" w:rsidRPr="003F7A48">
        <w:t>the health services commissioner;</w:t>
      </w:r>
    </w:p>
    <w:p w14:paraId="2477A446" w14:textId="69BCA40B" w:rsidR="001E0C67" w:rsidRPr="003F7A48" w:rsidRDefault="00EF3743" w:rsidP="00EF3743">
      <w:pPr>
        <w:pStyle w:val="Apara"/>
      </w:pPr>
      <w:r>
        <w:tab/>
      </w:r>
      <w:r w:rsidRPr="003F7A48">
        <w:t>(f)</w:t>
      </w:r>
      <w:r w:rsidRPr="003F7A48">
        <w:tab/>
      </w:r>
      <w:r w:rsidR="001E0C67" w:rsidRPr="003F7A48">
        <w:t>the public advocate.</w:t>
      </w:r>
    </w:p>
    <w:p w14:paraId="1CE5D5FE" w14:textId="5A81A774" w:rsidR="001E0C67" w:rsidRPr="003F7A48" w:rsidRDefault="00EF3743" w:rsidP="00EF3743">
      <w:pPr>
        <w:pStyle w:val="AH5Sec"/>
      </w:pPr>
      <w:bookmarkStart w:id="60" w:name="_Toc129964057"/>
      <w:r w:rsidRPr="00EF3743">
        <w:rPr>
          <w:rStyle w:val="CharSectNo"/>
        </w:rPr>
        <w:lastRenderedPageBreak/>
        <w:t>47</w:t>
      </w:r>
      <w:r w:rsidRPr="003F7A48">
        <w:tab/>
      </w:r>
      <w:r w:rsidR="001E0C67" w:rsidRPr="003F7A48">
        <w:t>Review of Act</w:t>
      </w:r>
      <w:bookmarkEnd w:id="60"/>
    </w:p>
    <w:p w14:paraId="384F2C78" w14:textId="65864115" w:rsidR="001E0C67" w:rsidRPr="003F7A48" w:rsidRDefault="00EF3743" w:rsidP="00EF3743">
      <w:pPr>
        <w:pStyle w:val="Amain"/>
        <w:rPr>
          <w:lang w:eastAsia="en-AU"/>
        </w:rPr>
      </w:pPr>
      <w:r>
        <w:rPr>
          <w:lang w:eastAsia="en-AU"/>
        </w:rPr>
        <w:tab/>
      </w:r>
      <w:r w:rsidRPr="003F7A48">
        <w:rPr>
          <w:lang w:eastAsia="en-AU"/>
        </w:rPr>
        <w:t>(1)</w:t>
      </w:r>
      <w:r w:rsidRPr="003F7A48">
        <w:rPr>
          <w:lang w:eastAsia="en-AU"/>
        </w:rPr>
        <w:tab/>
      </w:r>
      <w:r w:rsidR="001E0C67" w:rsidRPr="003F7A48">
        <w:rPr>
          <w:lang w:eastAsia="en-AU"/>
        </w:rPr>
        <w:t xml:space="preserve">The Minister must, as soon as practicable after the end of this Act’s </w:t>
      </w:r>
      <w:r w:rsidR="00AB12CB" w:rsidRPr="003F7A48">
        <w:rPr>
          <w:lang w:eastAsia="en-AU"/>
        </w:rPr>
        <w:t>2nd</w:t>
      </w:r>
      <w:r w:rsidR="001E0C67" w:rsidRPr="003F7A48">
        <w:rPr>
          <w:lang w:eastAsia="en-AU"/>
        </w:rPr>
        <w:t xml:space="preserve"> year of operation—</w:t>
      </w:r>
    </w:p>
    <w:p w14:paraId="5069BE1A" w14:textId="04EE205A" w:rsidR="001E0C67" w:rsidRPr="003F7A48" w:rsidRDefault="00EF3743" w:rsidP="00EF3743">
      <w:pPr>
        <w:pStyle w:val="Apara"/>
        <w:rPr>
          <w:lang w:eastAsia="en-AU"/>
        </w:rPr>
      </w:pPr>
      <w:r>
        <w:rPr>
          <w:lang w:eastAsia="en-AU"/>
        </w:rPr>
        <w:tab/>
      </w:r>
      <w:r w:rsidRPr="003F7A48">
        <w:rPr>
          <w:lang w:eastAsia="en-AU"/>
        </w:rPr>
        <w:t>(a)</w:t>
      </w:r>
      <w:r w:rsidRPr="003F7A48">
        <w:rPr>
          <w:lang w:eastAsia="en-AU"/>
        </w:rPr>
        <w:tab/>
      </w:r>
      <w:r w:rsidR="001E0C67" w:rsidRPr="003F7A48">
        <w:rPr>
          <w:lang w:eastAsia="en-AU"/>
        </w:rPr>
        <w:t>review the operation and effectiveness of the Act; and</w:t>
      </w:r>
    </w:p>
    <w:p w14:paraId="03AEC25E" w14:textId="3E5BD4D1" w:rsidR="001E0C67" w:rsidRPr="003F7A48" w:rsidRDefault="00EF3743" w:rsidP="00EF3743">
      <w:pPr>
        <w:pStyle w:val="Apara"/>
        <w:keepNext/>
        <w:rPr>
          <w:lang w:eastAsia="en-AU"/>
        </w:rPr>
      </w:pPr>
      <w:r>
        <w:rPr>
          <w:lang w:eastAsia="en-AU"/>
        </w:rPr>
        <w:tab/>
      </w:r>
      <w:r w:rsidRPr="003F7A48">
        <w:rPr>
          <w:lang w:eastAsia="en-AU"/>
        </w:rPr>
        <w:t>(b)</w:t>
      </w:r>
      <w:r w:rsidRPr="003F7A48">
        <w:rPr>
          <w:lang w:eastAsia="en-AU"/>
        </w:rPr>
        <w:tab/>
      </w:r>
      <w:r w:rsidR="001E0C67" w:rsidRPr="003F7A48">
        <w:rPr>
          <w:lang w:eastAsia="en-AU"/>
        </w:rPr>
        <w:t>present a report of the review to the Legislative Assembly.</w:t>
      </w:r>
    </w:p>
    <w:p w14:paraId="6263383C" w14:textId="0D00AC6D" w:rsidR="001E0C67" w:rsidRPr="003F7A48" w:rsidRDefault="001E0C67" w:rsidP="001E0C67">
      <w:pPr>
        <w:pStyle w:val="aNote"/>
        <w:rPr>
          <w:lang w:eastAsia="en-AU"/>
        </w:rPr>
      </w:pPr>
      <w:r w:rsidRPr="00EB027E">
        <w:rPr>
          <w:rStyle w:val="charItals"/>
        </w:rPr>
        <w:t>Note</w:t>
      </w:r>
      <w:r w:rsidRPr="00EB027E">
        <w:rPr>
          <w:rStyle w:val="charItals"/>
        </w:rPr>
        <w:tab/>
      </w:r>
      <w:r w:rsidRPr="003F7A48">
        <w:rPr>
          <w:lang w:eastAsia="en-AU"/>
        </w:rPr>
        <w:t xml:space="preserve">A reference to an Act includes a reference to any regulation or other statutory instrument made or in force under the Act (see </w:t>
      </w:r>
      <w:hyperlink r:id="rId47" w:tooltip="A2001-14" w:history="1">
        <w:r w:rsidR="00EB027E" w:rsidRPr="00EB027E">
          <w:rPr>
            <w:rStyle w:val="charCitHyperlinkAbbrev"/>
          </w:rPr>
          <w:t>Legislation Act</w:t>
        </w:r>
      </w:hyperlink>
      <w:r w:rsidRPr="003F7A48">
        <w:rPr>
          <w:lang w:eastAsia="en-AU"/>
        </w:rPr>
        <w:t>, s 104).</w:t>
      </w:r>
    </w:p>
    <w:p w14:paraId="13713675" w14:textId="6A7B9FFD"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This section expires 6 years after the day it commences.</w:t>
      </w:r>
    </w:p>
    <w:p w14:paraId="23AB0034" w14:textId="77777777" w:rsidR="00F17499" w:rsidRPr="003F7A48" w:rsidRDefault="00F17499" w:rsidP="00EF3743">
      <w:pPr>
        <w:pStyle w:val="PageBreak"/>
        <w:suppressLineNumbers/>
      </w:pPr>
      <w:r w:rsidRPr="003F7A48">
        <w:br w:type="page"/>
      </w:r>
    </w:p>
    <w:p w14:paraId="1682EEE8" w14:textId="2C4635DE" w:rsidR="001E0C67" w:rsidRPr="00EF3743" w:rsidRDefault="00EF3743" w:rsidP="00EF3743">
      <w:pPr>
        <w:pStyle w:val="AH2Part"/>
      </w:pPr>
      <w:bookmarkStart w:id="61" w:name="_Toc129964058"/>
      <w:r w:rsidRPr="00EF3743">
        <w:rPr>
          <w:rStyle w:val="CharPartNo"/>
        </w:rPr>
        <w:lastRenderedPageBreak/>
        <w:t>Part 8</w:t>
      </w:r>
      <w:r w:rsidRPr="003F7A48">
        <w:rPr>
          <w:lang w:eastAsia="en-AU"/>
        </w:rPr>
        <w:tab/>
      </w:r>
      <w:r w:rsidR="001E0C67" w:rsidRPr="00EF3743">
        <w:rPr>
          <w:rStyle w:val="CharPartText"/>
          <w:lang w:eastAsia="en-AU"/>
        </w:rPr>
        <w:t>Consequential amendment</w:t>
      </w:r>
      <w:bookmarkEnd w:id="61"/>
    </w:p>
    <w:p w14:paraId="3814043C" w14:textId="340E8662" w:rsidR="001E0C67" w:rsidRPr="003F7A48" w:rsidRDefault="00EF3743" w:rsidP="00EF3743">
      <w:pPr>
        <w:pStyle w:val="AH5Sec"/>
        <w:shd w:val="pct25" w:color="auto" w:fill="auto"/>
        <w:rPr>
          <w:lang w:eastAsia="en-AU"/>
        </w:rPr>
      </w:pPr>
      <w:bookmarkStart w:id="62" w:name="_Toc129964059"/>
      <w:r w:rsidRPr="00EF3743">
        <w:rPr>
          <w:rStyle w:val="CharSectNo"/>
        </w:rPr>
        <w:t>48</w:t>
      </w:r>
      <w:r w:rsidRPr="003F7A48">
        <w:rPr>
          <w:lang w:eastAsia="en-AU"/>
        </w:rPr>
        <w:tab/>
      </w:r>
      <w:r w:rsidR="001E0C67" w:rsidRPr="003F7A48">
        <w:rPr>
          <w:lang w:eastAsia="en-AU"/>
        </w:rPr>
        <w:t>Guardianship and Management of Property Act 1991</w:t>
      </w:r>
      <w:r w:rsidR="001E0C67" w:rsidRPr="003F7A48">
        <w:rPr>
          <w:lang w:eastAsia="en-AU"/>
        </w:rPr>
        <w:br/>
        <w:t>Section 70 (1), new note</w:t>
      </w:r>
      <w:bookmarkEnd w:id="62"/>
    </w:p>
    <w:p w14:paraId="72F35659" w14:textId="77777777" w:rsidR="001E0C67" w:rsidRPr="003F7A48" w:rsidRDefault="001E0C67" w:rsidP="001E0C67">
      <w:pPr>
        <w:pStyle w:val="direction"/>
        <w:rPr>
          <w:lang w:eastAsia="en-AU"/>
        </w:rPr>
      </w:pPr>
      <w:r w:rsidRPr="003F7A48">
        <w:rPr>
          <w:lang w:eastAsia="en-AU"/>
        </w:rPr>
        <w:t>insert</w:t>
      </w:r>
    </w:p>
    <w:p w14:paraId="7C448B64" w14:textId="1033EAAE" w:rsidR="001E0C67" w:rsidRPr="003F7A48" w:rsidRDefault="001E0C67" w:rsidP="001E0C67">
      <w:pPr>
        <w:pStyle w:val="aNote"/>
        <w:rPr>
          <w:iCs/>
          <w:lang w:eastAsia="en-AU"/>
        </w:rPr>
      </w:pPr>
      <w:r w:rsidRPr="00EB027E">
        <w:rPr>
          <w:rStyle w:val="charItals"/>
        </w:rPr>
        <w:t>Note</w:t>
      </w:r>
      <w:r w:rsidRPr="00EB027E">
        <w:rPr>
          <w:rStyle w:val="charItals"/>
        </w:rPr>
        <w:tab/>
      </w:r>
      <w:r w:rsidRPr="003F7A48">
        <w:rPr>
          <w:iCs/>
        </w:rPr>
        <w:t>If a prescribed medical procedure is restricted medical treatment under t</w:t>
      </w:r>
      <w:r w:rsidRPr="00EB027E">
        <w:rPr>
          <w:iCs/>
        </w:rPr>
        <w:t xml:space="preserve">he </w:t>
      </w:r>
      <w:r w:rsidRPr="00EB027E">
        <w:rPr>
          <w:rStyle w:val="charItals"/>
        </w:rPr>
        <w:t>Variation in Sex Characteristics (Restricted Medical Treatment) Act 2023</w:t>
      </w:r>
      <w:r w:rsidRPr="00EB027E">
        <w:rPr>
          <w:iCs/>
        </w:rPr>
        <w:t>, the</w:t>
      </w:r>
      <w:r w:rsidRPr="003F7A48">
        <w:rPr>
          <w:iCs/>
        </w:rPr>
        <w:t xml:space="preserve"> procedure may only be undertaken in accordance with a treatment plan approved under that Act (see that Act, s </w:t>
      </w:r>
      <w:r w:rsidR="00927A30" w:rsidRPr="003F7A48">
        <w:rPr>
          <w:iCs/>
        </w:rPr>
        <w:t>10</w:t>
      </w:r>
      <w:r w:rsidRPr="003F7A48">
        <w:rPr>
          <w:iCs/>
        </w:rPr>
        <w:t xml:space="preserve"> and</w:t>
      </w:r>
      <w:r w:rsidR="00050372" w:rsidRPr="003F7A48">
        <w:rPr>
          <w:iCs/>
        </w:rPr>
        <w:t xml:space="preserve"> s</w:t>
      </w:r>
      <w:r w:rsidRPr="003F7A48">
        <w:rPr>
          <w:iCs/>
        </w:rPr>
        <w:t xml:space="preserve"> </w:t>
      </w:r>
      <w:r w:rsidR="00927A30" w:rsidRPr="003F7A48">
        <w:rPr>
          <w:iCs/>
        </w:rPr>
        <w:t>27</w:t>
      </w:r>
      <w:r w:rsidRPr="003F7A48">
        <w:rPr>
          <w:iCs/>
        </w:rPr>
        <w:t>).</w:t>
      </w:r>
    </w:p>
    <w:p w14:paraId="0E5DA0C6" w14:textId="77777777" w:rsidR="00EF3743" w:rsidRDefault="00EF3743">
      <w:pPr>
        <w:pStyle w:val="02Text"/>
        <w:sectPr w:rsidR="00EF3743" w:rsidSect="00EF3743">
          <w:headerReference w:type="even" r:id="rId48"/>
          <w:headerReference w:type="default" r:id="rId49"/>
          <w:footerReference w:type="even" r:id="rId50"/>
          <w:footerReference w:type="default" r:id="rId51"/>
          <w:footerReference w:type="first" r:id="rId52"/>
          <w:pgSz w:w="11907" w:h="16839" w:code="9"/>
          <w:pgMar w:top="3880" w:right="1900" w:bottom="3100" w:left="2300" w:header="2280" w:footer="1760" w:gutter="0"/>
          <w:lnNumType w:countBy="1"/>
          <w:pgNumType w:start="1"/>
          <w:cols w:space="720"/>
          <w:titlePg/>
          <w:docGrid w:linePitch="326"/>
        </w:sectPr>
      </w:pPr>
    </w:p>
    <w:p w14:paraId="0C653B61" w14:textId="77777777" w:rsidR="001E0C67" w:rsidRPr="00EB027E" w:rsidRDefault="001E0C67" w:rsidP="00EF3743">
      <w:pPr>
        <w:pStyle w:val="PageBreak"/>
        <w:suppressLineNumbers/>
      </w:pPr>
      <w:r w:rsidRPr="00EB027E">
        <w:br w:type="page"/>
      </w:r>
    </w:p>
    <w:p w14:paraId="22A3A892" w14:textId="77777777" w:rsidR="001E0C67" w:rsidRPr="003F7A48" w:rsidRDefault="001E0C67" w:rsidP="001E0C67">
      <w:pPr>
        <w:pStyle w:val="Dict-Heading"/>
      </w:pPr>
      <w:bookmarkStart w:id="63" w:name="_Toc129964060"/>
      <w:r w:rsidRPr="003F7A48">
        <w:lastRenderedPageBreak/>
        <w:t>Dictionary</w:t>
      </w:r>
      <w:bookmarkEnd w:id="63"/>
    </w:p>
    <w:p w14:paraId="7B86A295" w14:textId="77777777" w:rsidR="001E0C67" w:rsidRPr="003F7A48" w:rsidRDefault="001E0C67" w:rsidP="00EF3743">
      <w:pPr>
        <w:pStyle w:val="ref"/>
        <w:keepNext/>
      </w:pPr>
      <w:r w:rsidRPr="003F7A48">
        <w:t>(see s 3)</w:t>
      </w:r>
    </w:p>
    <w:p w14:paraId="77181B26" w14:textId="6DE391BC" w:rsidR="001E0C67" w:rsidRPr="003F7A48" w:rsidRDefault="001E0C67" w:rsidP="001E0C67">
      <w:pPr>
        <w:pStyle w:val="aNote"/>
      </w:pPr>
      <w:r w:rsidRPr="00EB027E">
        <w:rPr>
          <w:rStyle w:val="charItals"/>
        </w:rPr>
        <w:t>Note</w:t>
      </w:r>
      <w:r w:rsidRPr="00EB027E">
        <w:rPr>
          <w:rStyle w:val="charItals"/>
        </w:rPr>
        <w:tab/>
      </w:r>
      <w:r w:rsidRPr="003F7A48">
        <w:t xml:space="preserve">The </w:t>
      </w:r>
      <w:hyperlink r:id="rId53" w:tooltip="A2001-14" w:history="1">
        <w:r w:rsidR="00EB027E" w:rsidRPr="00EB027E">
          <w:rPr>
            <w:rStyle w:val="charCitHyperlinkAbbrev"/>
          </w:rPr>
          <w:t>Legislation Act</w:t>
        </w:r>
      </w:hyperlink>
      <w:r w:rsidRPr="003F7A48">
        <w:t xml:space="preserve"> contains definitions relevant to this Act. For example:</w:t>
      </w:r>
    </w:p>
    <w:p w14:paraId="72D665BB" w14:textId="2E23F22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ACAT</w:t>
      </w:r>
    </w:p>
    <w:p w14:paraId="2609AA8D" w14:textId="24BAD256"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adult</w:t>
      </w:r>
    </w:p>
    <w:p w14:paraId="5BE0A130" w14:textId="2DC975D9"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chief health officer</w:t>
      </w:r>
    </w:p>
    <w:p w14:paraId="53949098" w14:textId="0AA3178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w:t>
      </w:r>
    </w:p>
    <w:p w14:paraId="057BEF1D" w14:textId="60DFF41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children and young people commissioner</w:t>
      </w:r>
    </w:p>
    <w:p w14:paraId="7E90E17B" w14:textId="7AD5385B"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doctor</w:t>
      </w:r>
    </w:p>
    <w:p w14:paraId="1727237F" w14:textId="7C37917C"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practitioner</w:t>
      </w:r>
    </w:p>
    <w:p w14:paraId="538983B2" w14:textId="708D6A6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services commissioner</w:t>
      </w:r>
    </w:p>
    <w:p w14:paraId="5D8E2538" w14:textId="20F19FD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Minister (see s 162)</w:t>
      </w:r>
    </w:p>
    <w:p w14:paraId="3136C237" w14:textId="4EC2C44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public advocate.</w:t>
      </w:r>
    </w:p>
    <w:p w14:paraId="1CC58EE6" w14:textId="5D4FD8DD" w:rsidR="001E0C67" w:rsidRPr="00EB027E" w:rsidRDefault="001E0C67" w:rsidP="001E0C67">
      <w:pPr>
        <w:pStyle w:val="aDef"/>
      </w:pPr>
      <w:r w:rsidRPr="003F7A48">
        <w:rPr>
          <w:rStyle w:val="charBoldItals"/>
        </w:rPr>
        <w:t>application</w:t>
      </w:r>
      <w:r w:rsidRPr="00EB027E">
        <w:t xml:space="preserve"> means an application for approval of a treatment plan under section </w:t>
      </w:r>
      <w:r w:rsidR="00927A30" w:rsidRPr="00EB027E">
        <w:t>11</w:t>
      </w:r>
      <w:r w:rsidRPr="00EB027E">
        <w:t>.</w:t>
      </w:r>
    </w:p>
    <w:p w14:paraId="6207DC01" w14:textId="7B57BE37" w:rsidR="001E0C67" w:rsidRPr="00EB027E" w:rsidRDefault="001E0C67" w:rsidP="00EF3743">
      <w:pPr>
        <w:pStyle w:val="aDef"/>
      </w:pPr>
      <w:r w:rsidRPr="003F7A48">
        <w:rPr>
          <w:rStyle w:val="charBoldItals"/>
        </w:rPr>
        <w:t>approved treatment plan</w:t>
      </w:r>
      <w:r w:rsidRPr="00EB027E">
        <w:t xml:space="preserve"> means a treatment plan approved under section </w:t>
      </w:r>
      <w:r w:rsidR="00927A30" w:rsidRPr="00EB027E">
        <w:t>23</w:t>
      </w:r>
      <w:r w:rsidR="00556DDA" w:rsidRPr="00EB027E">
        <w:t xml:space="preserve"> </w:t>
      </w:r>
      <w:r w:rsidR="00927A30" w:rsidRPr="00EB027E">
        <w:t>(1)</w:t>
      </w:r>
      <w:r w:rsidR="00556DDA" w:rsidRPr="00EB027E">
        <w:t xml:space="preserve"> </w:t>
      </w:r>
      <w:r w:rsidR="00927A30" w:rsidRPr="00EB027E">
        <w:t>(b)</w:t>
      </w:r>
      <w:r w:rsidR="00556DDA" w:rsidRPr="00EB027E">
        <w:t xml:space="preserve"> </w:t>
      </w:r>
      <w:r w:rsidR="00927A30" w:rsidRPr="00EB027E">
        <w:t>(i)</w:t>
      </w:r>
      <w:r w:rsidRPr="00EB027E">
        <w:t xml:space="preserve"> or section </w:t>
      </w:r>
      <w:r w:rsidR="00927A30" w:rsidRPr="00EB027E">
        <w:t>26</w:t>
      </w:r>
      <w:r w:rsidR="00556DDA" w:rsidRPr="00EB027E">
        <w:t xml:space="preserve"> </w:t>
      </w:r>
      <w:r w:rsidR="00927A30" w:rsidRPr="00EB027E">
        <w:t>(1)</w:t>
      </w:r>
      <w:r w:rsidR="00556DDA" w:rsidRPr="00EB027E">
        <w:t xml:space="preserve"> </w:t>
      </w:r>
      <w:r w:rsidR="00927A30" w:rsidRPr="00EB027E">
        <w:t>(a)</w:t>
      </w:r>
      <w:r w:rsidRPr="00EB027E">
        <w:t>.</w:t>
      </w:r>
    </w:p>
    <w:p w14:paraId="628FF305" w14:textId="322EE248" w:rsidR="001E0C67" w:rsidRPr="00EB027E" w:rsidRDefault="001E0C67" w:rsidP="001E0C67">
      <w:pPr>
        <w:pStyle w:val="aDef"/>
      </w:pPr>
      <w:r w:rsidRPr="003F7A48">
        <w:rPr>
          <w:rStyle w:val="charBoldItals"/>
        </w:rPr>
        <w:t>assessment board</w:t>
      </w:r>
      <w:r w:rsidRPr="00EB027E">
        <w:t xml:space="preserve"> means the Restricted Medical Treatment Assessment Board established under section </w:t>
      </w:r>
      <w:r w:rsidR="00927A30" w:rsidRPr="00EB027E">
        <w:t>29</w:t>
      </w:r>
      <w:r w:rsidRPr="00EB027E">
        <w:t>.</w:t>
      </w:r>
    </w:p>
    <w:p w14:paraId="476AECCB" w14:textId="51A6CA6A" w:rsidR="001E0C67" w:rsidRPr="003F7A48" w:rsidRDefault="001E0C67" w:rsidP="00EF3743">
      <w:pPr>
        <w:pStyle w:val="aDef"/>
      </w:pPr>
      <w:r w:rsidRPr="00EB027E">
        <w:rPr>
          <w:rStyle w:val="charBoldItals"/>
        </w:rPr>
        <w:t>assessment committee</w:t>
      </w:r>
      <w:r w:rsidRPr="003F7A48">
        <w:rPr>
          <w:bCs/>
          <w:iCs/>
        </w:rPr>
        <w:t xml:space="preserve">—see section </w:t>
      </w:r>
      <w:r w:rsidR="00927A30" w:rsidRPr="003F7A48">
        <w:rPr>
          <w:bCs/>
          <w:iCs/>
        </w:rPr>
        <w:t>12</w:t>
      </w:r>
      <w:r w:rsidR="00476757">
        <w:rPr>
          <w:bCs/>
          <w:iCs/>
        </w:rPr>
        <w:t xml:space="preserve"> </w:t>
      </w:r>
      <w:r w:rsidR="00927A30" w:rsidRPr="003F7A48">
        <w:rPr>
          <w:bCs/>
          <w:iCs/>
        </w:rPr>
        <w:t>(1)</w:t>
      </w:r>
      <w:r w:rsidRPr="003F7A48">
        <w:rPr>
          <w:bCs/>
          <w:iCs/>
        </w:rPr>
        <w:t>.</w:t>
      </w:r>
    </w:p>
    <w:p w14:paraId="6C0B09C0" w14:textId="07BFCBA5" w:rsidR="001E0C67" w:rsidRPr="003F7A48" w:rsidRDefault="001E0C67" w:rsidP="00EF3743">
      <w:pPr>
        <w:pStyle w:val="aDef"/>
      </w:pPr>
      <w:r w:rsidRPr="00EB027E">
        <w:rPr>
          <w:rStyle w:val="charBoldItals"/>
        </w:rPr>
        <w:t>consultation notice</w:t>
      </w:r>
      <w:r w:rsidRPr="003F7A48">
        <w:rPr>
          <w:bCs/>
          <w:iCs/>
        </w:rPr>
        <w:t xml:space="preserve">—see section </w:t>
      </w:r>
      <w:r w:rsidR="00927A30" w:rsidRPr="003F7A48">
        <w:rPr>
          <w:bCs/>
          <w:iCs/>
        </w:rPr>
        <w:t>21</w:t>
      </w:r>
      <w:r w:rsidRPr="003F7A48">
        <w:rPr>
          <w:bCs/>
          <w:iCs/>
        </w:rPr>
        <w:t xml:space="preserve"> (1).</w:t>
      </w:r>
      <w:r w:rsidRPr="003F7A48">
        <w:t xml:space="preserve"> </w:t>
      </w:r>
    </w:p>
    <w:p w14:paraId="7E81FB10" w14:textId="38AE0221" w:rsidR="001E0C67" w:rsidRPr="003F7A48" w:rsidRDefault="001E0C67" w:rsidP="00EF3743">
      <w:pPr>
        <w:pStyle w:val="aDef"/>
      </w:pPr>
      <w:r w:rsidRPr="00EB027E">
        <w:rPr>
          <w:rStyle w:val="charBoldItals"/>
        </w:rPr>
        <w:t>consultation period</w:t>
      </w:r>
      <w:r w:rsidRPr="003F7A48">
        <w:rPr>
          <w:bCs/>
          <w:iCs/>
        </w:rPr>
        <w:t xml:space="preserve">—see section </w:t>
      </w:r>
      <w:r w:rsidR="00927A30" w:rsidRPr="003F7A48">
        <w:rPr>
          <w:bCs/>
          <w:iCs/>
        </w:rPr>
        <w:t>21</w:t>
      </w:r>
      <w:r w:rsidRPr="003F7A48">
        <w:rPr>
          <w:bCs/>
          <w:iCs/>
        </w:rPr>
        <w:t xml:space="preserve"> (2) (a) (ii).</w:t>
      </w:r>
      <w:r w:rsidRPr="003F7A48">
        <w:t xml:space="preserve"> </w:t>
      </w:r>
    </w:p>
    <w:p w14:paraId="5B899FCE" w14:textId="77777777" w:rsidR="001E0C67" w:rsidRPr="003F7A48" w:rsidRDefault="001E0C67" w:rsidP="00EF3743">
      <w:pPr>
        <w:pStyle w:val="aDef"/>
      </w:pPr>
      <w:r w:rsidRPr="00EB027E">
        <w:rPr>
          <w:rStyle w:val="charBoldItals"/>
        </w:rPr>
        <w:t>decision-maker</w:t>
      </w:r>
      <w:r w:rsidRPr="003F7A48">
        <w:t>, for a prescribed person, means—</w:t>
      </w:r>
    </w:p>
    <w:p w14:paraId="49C47994" w14:textId="4E5AC5B8" w:rsidR="001E0C67" w:rsidRPr="003F7A48" w:rsidRDefault="00EF3743" w:rsidP="00EF3743">
      <w:pPr>
        <w:pStyle w:val="Apara"/>
      </w:pPr>
      <w:r>
        <w:tab/>
      </w:r>
      <w:r w:rsidRPr="003F7A48">
        <w:t>(a)</w:t>
      </w:r>
      <w:r w:rsidRPr="003F7A48">
        <w:tab/>
      </w:r>
      <w:r w:rsidR="001E0C67" w:rsidRPr="003F7A48">
        <w:t xml:space="preserve">for a child—a person who has parental responsibility for the child under the </w:t>
      </w:r>
      <w:hyperlink r:id="rId54" w:tooltip="A2008-19" w:history="1">
        <w:r w:rsidR="00EB027E" w:rsidRPr="00EB027E">
          <w:rPr>
            <w:rStyle w:val="charCitHyperlinkItal"/>
          </w:rPr>
          <w:t>Children and Young People Act 2008</w:t>
        </w:r>
      </w:hyperlink>
      <w:r w:rsidR="001E0C67" w:rsidRPr="003F7A48">
        <w:t>, division 1.3.2; and</w:t>
      </w:r>
    </w:p>
    <w:p w14:paraId="1178F125" w14:textId="767D20A4" w:rsidR="001E0C67" w:rsidRPr="003F7A48" w:rsidRDefault="00EF3743" w:rsidP="00EF3743">
      <w:pPr>
        <w:pStyle w:val="Apara"/>
      </w:pPr>
      <w:r>
        <w:tab/>
      </w:r>
      <w:r w:rsidRPr="003F7A48">
        <w:t>(b)</w:t>
      </w:r>
      <w:r w:rsidRPr="003F7A48">
        <w:tab/>
      </w:r>
      <w:r w:rsidR="001E0C67" w:rsidRPr="003F7A48">
        <w:t>for an adult subject to a guardianship order—the guardian.</w:t>
      </w:r>
    </w:p>
    <w:p w14:paraId="67C7CBC4" w14:textId="68A55FE9" w:rsidR="001E0C67" w:rsidRPr="003F7A48" w:rsidRDefault="001E0C67" w:rsidP="00EF3743">
      <w:pPr>
        <w:pStyle w:val="aDef"/>
      </w:pPr>
      <w:r w:rsidRPr="00EB027E">
        <w:rPr>
          <w:rStyle w:val="charBoldItals"/>
        </w:rPr>
        <w:t>general treatment plan</w:t>
      </w:r>
      <w:r w:rsidRPr="003F7A48">
        <w:rPr>
          <w:bCs/>
          <w:iCs/>
        </w:rPr>
        <w:t>—see section </w:t>
      </w:r>
      <w:r w:rsidR="00927A30" w:rsidRPr="003F7A48">
        <w:rPr>
          <w:bCs/>
          <w:iCs/>
        </w:rPr>
        <w:t>11</w:t>
      </w:r>
      <w:r w:rsidRPr="003F7A48">
        <w:rPr>
          <w:bCs/>
          <w:iCs/>
        </w:rPr>
        <w:t xml:space="preserve"> (1) (a).</w:t>
      </w:r>
    </w:p>
    <w:p w14:paraId="76E1084C" w14:textId="0B5FF764" w:rsidR="001E0C67" w:rsidRPr="003F7A48" w:rsidRDefault="001E0C67" w:rsidP="00EF3743">
      <w:pPr>
        <w:pStyle w:val="aDef"/>
      </w:pPr>
      <w:r w:rsidRPr="00EB027E">
        <w:rPr>
          <w:rStyle w:val="charBoldItals"/>
        </w:rPr>
        <w:lastRenderedPageBreak/>
        <w:t>guardianship order</w:t>
      </w:r>
      <w:r w:rsidRPr="003F7A48">
        <w:rPr>
          <w:lang w:eastAsia="en-AU"/>
        </w:rPr>
        <w:t xml:space="preserve"> means an ACAT order </w:t>
      </w:r>
      <w:r w:rsidRPr="003F7A48">
        <w:t xml:space="preserve">under the </w:t>
      </w:r>
      <w:hyperlink r:id="rId55" w:tooltip="A1991-62" w:history="1">
        <w:r w:rsidR="00EB027E" w:rsidRPr="00EB027E">
          <w:rPr>
            <w:rStyle w:val="charCitHyperlinkItal"/>
          </w:rPr>
          <w:t>Guardianship and Management of Property Act 1991</w:t>
        </w:r>
      </w:hyperlink>
      <w:r w:rsidRPr="003F7A48">
        <w:t>,</w:t>
      </w:r>
      <w:r w:rsidRPr="00EB027E">
        <w:t xml:space="preserve"> </w:t>
      </w:r>
      <w:r w:rsidRPr="003F7A48">
        <w:t>section 7 (2).</w:t>
      </w:r>
    </w:p>
    <w:p w14:paraId="3208539B" w14:textId="10287E59" w:rsidR="001E0C67" w:rsidRPr="003F7A48" w:rsidRDefault="001E0C67" w:rsidP="00EF3743">
      <w:pPr>
        <w:pStyle w:val="aDef"/>
      </w:pPr>
      <w:r w:rsidRPr="00EB027E">
        <w:rPr>
          <w:rStyle w:val="charBoldItals"/>
        </w:rPr>
        <w:t>individual treatment plan</w:t>
      </w:r>
      <w:r w:rsidRPr="003F7A48">
        <w:rPr>
          <w:bCs/>
          <w:iCs/>
        </w:rPr>
        <w:t>—see section </w:t>
      </w:r>
      <w:r w:rsidR="00927A30" w:rsidRPr="003F7A48">
        <w:rPr>
          <w:bCs/>
          <w:iCs/>
        </w:rPr>
        <w:t>11</w:t>
      </w:r>
      <w:r w:rsidRPr="003F7A48">
        <w:rPr>
          <w:bCs/>
          <w:iCs/>
        </w:rPr>
        <w:t xml:space="preserve"> (1) (b).</w:t>
      </w:r>
    </w:p>
    <w:p w14:paraId="047C2EDD" w14:textId="5CAFF4DE" w:rsidR="001E0C67" w:rsidRPr="00EB027E" w:rsidRDefault="001E0C67" w:rsidP="00EF3743">
      <w:pPr>
        <w:pStyle w:val="aDef"/>
      </w:pPr>
      <w:r w:rsidRPr="003F7A48">
        <w:rPr>
          <w:rStyle w:val="charBoldItals"/>
          <w:bCs/>
          <w:iCs/>
        </w:rPr>
        <w:t>interested party</w:t>
      </w:r>
      <w:r w:rsidRPr="00EB027E">
        <w:t>, for part 6 (</w:t>
      </w:r>
      <w:r w:rsidRPr="003F7A48">
        <w:t>Notification and review of decisions</w:t>
      </w:r>
      <w:r w:rsidRPr="00EB027E">
        <w:t xml:space="preserve">)—see section </w:t>
      </w:r>
      <w:r w:rsidR="00927A30" w:rsidRPr="00EB027E">
        <w:t>36</w:t>
      </w:r>
      <w:r w:rsidRPr="00EB027E">
        <w:t>.</w:t>
      </w:r>
    </w:p>
    <w:p w14:paraId="2B1E87B0" w14:textId="4A240621" w:rsidR="001E0C67" w:rsidRPr="00EB027E" w:rsidRDefault="001E0C67" w:rsidP="00EF3743">
      <w:pPr>
        <w:pStyle w:val="aDef"/>
      </w:pPr>
      <w:r w:rsidRPr="003F7A48">
        <w:rPr>
          <w:rStyle w:val="charBoldItals"/>
        </w:rPr>
        <w:t>internally reviewable decision</w:t>
      </w:r>
      <w:r w:rsidRPr="00EB027E">
        <w:t>, for part 6 (</w:t>
      </w:r>
      <w:r w:rsidRPr="003F7A48">
        <w:t>Notification and review of decisions</w:t>
      </w:r>
      <w:r w:rsidRPr="00EB027E">
        <w:t xml:space="preserve">)—see section </w:t>
      </w:r>
      <w:r w:rsidR="00927A30" w:rsidRPr="00EB027E">
        <w:t>35</w:t>
      </w:r>
      <w:r w:rsidRPr="00EB027E">
        <w:t>.</w:t>
      </w:r>
    </w:p>
    <w:p w14:paraId="4D4835A4" w14:textId="159CA685" w:rsidR="001E0C67" w:rsidRPr="003F7A48" w:rsidRDefault="001E0C67" w:rsidP="00EF3743">
      <w:pPr>
        <w:pStyle w:val="aDef"/>
      </w:pPr>
      <w:r w:rsidRPr="003F7A48">
        <w:rPr>
          <w:rStyle w:val="charBoldItals"/>
        </w:rPr>
        <w:t>internal review committee</w:t>
      </w:r>
      <w:r w:rsidRPr="00EB027E">
        <w:t xml:space="preserve">—see section </w:t>
      </w:r>
      <w:r w:rsidR="00927A30" w:rsidRPr="00EB027E">
        <w:t>38(1)</w:t>
      </w:r>
      <w:r w:rsidRPr="00EB027E">
        <w:t>.</w:t>
      </w:r>
    </w:p>
    <w:p w14:paraId="663EB216" w14:textId="7BA27F1B" w:rsidR="001E0C67" w:rsidRPr="003F7A48" w:rsidRDefault="001E0C67" w:rsidP="00EF3743">
      <w:pPr>
        <w:pStyle w:val="aDef"/>
        <w:rPr>
          <w:rStyle w:val="charCitHyperlinkItal"/>
          <w:i w:val="0"/>
          <w:color w:val="auto"/>
        </w:rPr>
      </w:pPr>
      <w:r w:rsidRPr="003F7A48">
        <w:rPr>
          <w:rStyle w:val="charBoldItals"/>
        </w:rPr>
        <w:t>internal review notice</w:t>
      </w:r>
      <w:r w:rsidRPr="00EB027E">
        <w:t>, for part 6 (</w:t>
      </w:r>
      <w:r w:rsidRPr="003F7A48">
        <w:t>Notification and review of decisions</w:t>
      </w:r>
      <w:r w:rsidRPr="00EB027E">
        <w:t>)</w:t>
      </w:r>
      <w:r w:rsidRPr="003F7A48">
        <w:t xml:space="preserve">—see the </w:t>
      </w:r>
      <w:hyperlink r:id="rId56" w:tooltip="A2008-35" w:history="1">
        <w:r w:rsidR="00EB027E" w:rsidRPr="00EB027E">
          <w:rPr>
            <w:rStyle w:val="charCitHyperlinkItal"/>
          </w:rPr>
          <w:t>ACT Civil and Administrative Tribunal Act 2008</w:t>
        </w:r>
      </w:hyperlink>
      <w:r w:rsidRPr="003F7A48">
        <w:rPr>
          <w:rStyle w:val="charCitHyperlinkItal"/>
          <w:i w:val="0"/>
          <w:iCs/>
          <w:color w:val="auto"/>
        </w:rPr>
        <w:t xml:space="preserve">, section 67B (1). </w:t>
      </w:r>
    </w:p>
    <w:p w14:paraId="0E42EA36" w14:textId="7814B75E" w:rsidR="001E0C67" w:rsidRPr="003F7A48" w:rsidRDefault="001E0C67" w:rsidP="00EF3743">
      <w:pPr>
        <w:pStyle w:val="aDef"/>
      </w:pPr>
      <w:r w:rsidRPr="00EB027E">
        <w:rPr>
          <w:rStyle w:val="charBoldItals"/>
        </w:rPr>
        <w:t>prescribed person</w:t>
      </w:r>
      <w:r w:rsidR="00FC1F1C" w:rsidRPr="003F7A48">
        <w:t>, in relation to restricted medical treatment</w:t>
      </w:r>
      <w:r w:rsidRPr="003F7A48">
        <w:t xml:space="preserve">—see section </w:t>
      </w:r>
      <w:r w:rsidR="00927A30" w:rsidRPr="003F7A48">
        <w:t>9</w:t>
      </w:r>
      <w:r w:rsidRPr="003F7A48">
        <w:t>.</w:t>
      </w:r>
    </w:p>
    <w:p w14:paraId="381FC287" w14:textId="2F0FFC6B" w:rsidR="001E0C67" w:rsidRPr="003F7A48" w:rsidRDefault="001E0C67" w:rsidP="001E0C67">
      <w:pPr>
        <w:pStyle w:val="aDef"/>
      </w:pPr>
      <w:r w:rsidRPr="003F7A48">
        <w:rPr>
          <w:rStyle w:val="charBoldItals"/>
        </w:rPr>
        <w:t>president</w:t>
      </w:r>
      <w:r w:rsidRPr="00EB027E">
        <w:t xml:space="preserve"> means the person appointed as president of the assessment board under section </w:t>
      </w:r>
      <w:r w:rsidR="00927A30" w:rsidRPr="00EB027E">
        <w:t>31</w:t>
      </w:r>
      <w:r w:rsidR="00476757" w:rsidRPr="00EB027E">
        <w:t xml:space="preserve"> </w:t>
      </w:r>
      <w:r w:rsidR="00927A30" w:rsidRPr="00EB027E">
        <w:t>(1)</w:t>
      </w:r>
      <w:r w:rsidR="00476757" w:rsidRPr="00EB027E">
        <w:t xml:space="preserve"> </w:t>
      </w:r>
      <w:r w:rsidR="00927A30" w:rsidRPr="00EB027E">
        <w:t>(a)</w:t>
      </w:r>
      <w:r w:rsidRPr="00EB027E">
        <w:t>.</w:t>
      </w:r>
    </w:p>
    <w:p w14:paraId="357695A0" w14:textId="4155ACBC" w:rsidR="001E0C67" w:rsidRPr="00EB027E" w:rsidRDefault="001E0C67" w:rsidP="00EF3743">
      <w:pPr>
        <w:pStyle w:val="aDef"/>
      </w:pPr>
      <w:r w:rsidRPr="003F7A48">
        <w:rPr>
          <w:rStyle w:val="charBoldItals"/>
          <w:bCs/>
          <w:iCs/>
        </w:rPr>
        <w:t>restricted medical treatment</w:t>
      </w:r>
      <w:r w:rsidRPr="00EB027E">
        <w:t>, in relation to a person</w:t>
      </w:r>
      <w:r w:rsidR="00FC1F1C" w:rsidRPr="00EB027E">
        <w:t xml:space="preserve"> who has a variation in sex characteristics</w:t>
      </w:r>
      <w:r w:rsidRPr="00EB027E">
        <w:t xml:space="preserve">—see section </w:t>
      </w:r>
      <w:r w:rsidR="00927A30" w:rsidRPr="00EB027E">
        <w:t>8</w:t>
      </w:r>
      <w:r w:rsidRPr="00EB027E">
        <w:t>.</w:t>
      </w:r>
    </w:p>
    <w:p w14:paraId="2156FA23" w14:textId="1A141462" w:rsidR="001E0C67" w:rsidRPr="00EB027E" w:rsidRDefault="001E0C67" w:rsidP="00EF3743">
      <w:pPr>
        <w:pStyle w:val="aDef"/>
      </w:pPr>
      <w:r w:rsidRPr="003F7A48">
        <w:rPr>
          <w:rStyle w:val="charBoldItals"/>
        </w:rPr>
        <w:t>reviewable decision</w:t>
      </w:r>
      <w:r w:rsidRPr="00EB027E">
        <w:t>, for part 6 (</w:t>
      </w:r>
      <w:r w:rsidRPr="003F7A48">
        <w:t>Notification and review of decisions</w:t>
      </w:r>
      <w:r w:rsidRPr="00EB027E">
        <w:t xml:space="preserve">)—see section </w:t>
      </w:r>
      <w:r w:rsidR="00927A30" w:rsidRPr="00EB027E">
        <w:t>35</w:t>
      </w:r>
      <w:r w:rsidRPr="00EB027E">
        <w:t>.</w:t>
      </w:r>
    </w:p>
    <w:p w14:paraId="20C6D07B" w14:textId="77777777" w:rsidR="001E0C67" w:rsidRPr="003F7A48" w:rsidRDefault="001E0C67" w:rsidP="00EF3743">
      <w:pPr>
        <w:pStyle w:val="aDef"/>
      </w:pPr>
      <w:r w:rsidRPr="00EB027E">
        <w:rPr>
          <w:rStyle w:val="charBoldItals"/>
        </w:rPr>
        <w:t>treatment plan</w:t>
      </w:r>
      <w:r w:rsidRPr="003F7A48">
        <w:t xml:space="preserve"> means a general treatment plan or an individual treatment plan.</w:t>
      </w:r>
    </w:p>
    <w:p w14:paraId="0638C844" w14:textId="77777777" w:rsidR="001E0C67" w:rsidRPr="003F7A48" w:rsidRDefault="001E0C67" w:rsidP="00EF3743">
      <w:pPr>
        <w:pStyle w:val="aDef"/>
        <w:keepNext/>
      </w:pPr>
      <w:r w:rsidRPr="00EB027E">
        <w:rPr>
          <w:rStyle w:val="charBoldItals"/>
        </w:rPr>
        <w:t>urgent restricted medical treatment</w:t>
      </w:r>
      <w:r w:rsidRPr="003F7A48">
        <w:t xml:space="preserve"> means restricted medical treatment required to be undertaken urgently to—</w:t>
      </w:r>
    </w:p>
    <w:p w14:paraId="4B679A6A" w14:textId="5A313328" w:rsidR="001E0C67" w:rsidRPr="003F7A48" w:rsidRDefault="00EF3743" w:rsidP="00EF3743">
      <w:pPr>
        <w:pStyle w:val="aDefpara"/>
        <w:keepNext/>
      </w:pPr>
      <w:r>
        <w:tab/>
      </w:r>
      <w:r w:rsidRPr="003F7A48">
        <w:t>(a)</w:t>
      </w:r>
      <w:r w:rsidRPr="003F7A48">
        <w:tab/>
      </w:r>
      <w:r w:rsidR="001E0C67" w:rsidRPr="003F7A48">
        <w:t>save a prescribed person’s life; or</w:t>
      </w:r>
    </w:p>
    <w:p w14:paraId="609BB9CF" w14:textId="2C845F39" w:rsidR="001E0C67" w:rsidRPr="003F7A48" w:rsidRDefault="00EF3743" w:rsidP="00EF3743">
      <w:pPr>
        <w:pStyle w:val="aDefpara"/>
        <w:keepNext/>
      </w:pPr>
      <w:r>
        <w:tab/>
      </w:r>
      <w:r w:rsidRPr="003F7A48">
        <w:t>(b)</w:t>
      </w:r>
      <w:r w:rsidRPr="003F7A48">
        <w:tab/>
      </w:r>
      <w:r w:rsidR="001E0C67" w:rsidRPr="003F7A48">
        <w:t>prevent serious damage to the person’s health; or</w:t>
      </w:r>
    </w:p>
    <w:p w14:paraId="51342A37" w14:textId="6D45D171" w:rsidR="001E0C67" w:rsidRPr="003F7A48" w:rsidRDefault="00EF3743" w:rsidP="00EF3743">
      <w:pPr>
        <w:pStyle w:val="aDefpara"/>
      </w:pPr>
      <w:r>
        <w:tab/>
      </w:r>
      <w:r w:rsidRPr="003F7A48">
        <w:t>(c)</w:t>
      </w:r>
      <w:r w:rsidRPr="003F7A48">
        <w:tab/>
      </w:r>
      <w:r w:rsidR="001E0C67" w:rsidRPr="003F7A48">
        <w:t>prevent the person from suffering or continuing to suffer significant pain.</w:t>
      </w:r>
    </w:p>
    <w:p w14:paraId="59446F06" w14:textId="67435023" w:rsidR="001E0C67" w:rsidRPr="003F7A48" w:rsidRDefault="001E0C67" w:rsidP="00EF3743">
      <w:pPr>
        <w:pStyle w:val="aDef"/>
      </w:pPr>
      <w:r w:rsidRPr="00EB027E">
        <w:rPr>
          <w:rStyle w:val="charBoldItals"/>
        </w:rPr>
        <w:t>variation in sex characteristics</w:t>
      </w:r>
      <w:r w:rsidRPr="003F7A48">
        <w:rPr>
          <w:bCs/>
          <w:iCs/>
        </w:rPr>
        <w:t xml:space="preserve">—see </w:t>
      </w:r>
      <w:r w:rsidRPr="003F7A48">
        <w:t xml:space="preserve">section </w:t>
      </w:r>
      <w:r w:rsidR="00927A30" w:rsidRPr="003F7A48">
        <w:t>7</w:t>
      </w:r>
      <w:r w:rsidRPr="003F7A48">
        <w:t xml:space="preserve"> (1)</w:t>
      </w:r>
      <w:r w:rsidRPr="003F7A48">
        <w:rPr>
          <w:bCs/>
          <w:iCs/>
        </w:rPr>
        <w:t>.</w:t>
      </w:r>
    </w:p>
    <w:p w14:paraId="18ECD5A8" w14:textId="77777777" w:rsidR="00EF3743" w:rsidRDefault="00EF3743">
      <w:pPr>
        <w:pStyle w:val="04Dictionary"/>
        <w:sectPr w:rsidR="00EF3743" w:rsidSect="00EF3743">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lnNumType w:countBy="1"/>
          <w:cols w:space="720"/>
          <w:docGrid w:linePitch="326"/>
        </w:sectPr>
      </w:pPr>
    </w:p>
    <w:p w14:paraId="0021B617" w14:textId="77777777" w:rsidR="001E0C67" w:rsidRPr="003F7A48" w:rsidRDefault="001E0C67" w:rsidP="001E0C67">
      <w:pPr>
        <w:pStyle w:val="EndNoteHeading"/>
      </w:pPr>
      <w:r w:rsidRPr="003F7A48">
        <w:lastRenderedPageBreak/>
        <w:t>Endnotes</w:t>
      </w:r>
    </w:p>
    <w:p w14:paraId="28533692" w14:textId="77777777" w:rsidR="001E0C67" w:rsidRPr="003F7A48" w:rsidRDefault="001E0C67" w:rsidP="001E0C67">
      <w:pPr>
        <w:pStyle w:val="EndNoteSubHeading"/>
      </w:pPr>
      <w:r w:rsidRPr="003F7A48">
        <w:t>1</w:t>
      </w:r>
      <w:r w:rsidRPr="003F7A48">
        <w:tab/>
        <w:t>Presentation speech</w:t>
      </w:r>
    </w:p>
    <w:p w14:paraId="1B614AF2" w14:textId="593B3950" w:rsidR="001E0C67" w:rsidRPr="003F7A48" w:rsidRDefault="001E0C67" w:rsidP="001E0C67">
      <w:pPr>
        <w:pStyle w:val="EndNoteText"/>
      </w:pPr>
      <w:r w:rsidRPr="003F7A48">
        <w:tab/>
        <w:t>Presentation speech made in the Legislative Assembly on</w:t>
      </w:r>
      <w:r w:rsidR="007D2349">
        <w:t xml:space="preserve"> 22 March 2023.</w:t>
      </w:r>
    </w:p>
    <w:p w14:paraId="7E84E7D9" w14:textId="77777777" w:rsidR="001E0C67" w:rsidRPr="003F7A48" w:rsidRDefault="001E0C67" w:rsidP="001E0C67">
      <w:pPr>
        <w:pStyle w:val="EndNoteSubHeading"/>
      </w:pPr>
      <w:r w:rsidRPr="003F7A48">
        <w:t>2</w:t>
      </w:r>
      <w:r w:rsidRPr="003F7A48">
        <w:tab/>
        <w:t>Notification</w:t>
      </w:r>
    </w:p>
    <w:p w14:paraId="4BBF6A0A" w14:textId="23F32F76" w:rsidR="001E0C67" w:rsidRPr="003F7A48" w:rsidRDefault="001E0C67" w:rsidP="001E0C67">
      <w:pPr>
        <w:pStyle w:val="EndNoteText"/>
      </w:pPr>
      <w:r w:rsidRPr="003F7A48">
        <w:tab/>
        <w:t xml:space="preserve">Notified under the </w:t>
      </w:r>
      <w:hyperlink r:id="rId61" w:tooltip="A2001-14" w:history="1">
        <w:r w:rsidR="00EB027E" w:rsidRPr="00EB027E">
          <w:rPr>
            <w:rStyle w:val="charCitHyperlinkAbbrev"/>
          </w:rPr>
          <w:t>Legislation Act</w:t>
        </w:r>
      </w:hyperlink>
      <w:r w:rsidRPr="003F7A48">
        <w:t xml:space="preserve"> on</w:t>
      </w:r>
      <w:r w:rsidRPr="003F7A48">
        <w:tab/>
      </w:r>
      <w:r w:rsidR="00C82052">
        <w:rPr>
          <w:noProof/>
        </w:rPr>
        <w:t>2023</w:t>
      </w:r>
      <w:r w:rsidRPr="003F7A48">
        <w:t>.</w:t>
      </w:r>
    </w:p>
    <w:p w14:paraId="0953E55E" w14:textId="77777777" w:rsidR="001E0C67" w:rsidRPr="003F7A48" w:rsidRDefault="001E0C67" w:rsidP="001E0C67">
      <w:pPr>
        <w:pStyle w:val="EndNoteSubHeading"/>
      </w:pPr>
      <w:r w:rsidRPr="003F7A48">
        <w:t>3</w:t>
      </w:r>
      <w:r w:rsidRPr="003F7A48">
        <w:tab/>
        <w:t>Republications of amended laws</w:t>
      </w:r>
    </w:p>
    <w:p w14:paraId="11831E05" w14:textId="43709710" w:rsidR="001E0C67" w:rsidRPr="003F7A48" w:rsidRDefault="001E0C67" w:rsidP="001E0C67">
      <w:pPr>
        <w:pStyle w:val="EndNoteText"/>
      </w:pPr>
      <w:r w:rsidRPr="003F7A48">
        <w:tab/>
        <w:t xml:space="preserve">For the latest republication of amended laws, see </w:t>
      </w:r>
      <w:hyperlink r:id="rId62" w:history="1">
        <w:r w:rsidR="00EB027E" w:rsidRPr="00EB027E">
          <w:rPr>
            <w:rStyle w:val="charCitHyperlinkAbbrev"/>
          </w:rPr>
          <w:t>www.legislation.act.gov.au</w:t>
        </w:r>
      </w:hyperlink>
      <w:r w:rsidRPr="003F7A48">
        <w:t>.</w:t>
      </w:r>
    </w:p>
    <w:p w14:paraId="5DEA8A5C" w14:textId="77777777" w:rsidR="001E0C67" w:rsidRPr="003F7A48" w:rsidRDefault="001E0C67" w:rsidP="001E0C67">
      <w:pPr>
        <w:pStyle w:val="N-line2"/>
      </w:pPr>
    </w:p>
    <w:p w14:paraId="71B3459D" w14:textId="77777777" w:rsidR="00EF3743" w:rsidRDefault="00EF3743">
      <w:pPr>
        <w:pStyle w:val="05EndNote"/>
        <w:sectPr w:rsidR="00EF3743" w:rsidSect="00635EFC">
          <w:headerReference w:type="even" r:id="rId63"/>
          <w:headerReference w:type="default" r:id="rId64"/>
          <w:footerReference w:type="even" r:id="rId65"/>
          <w:footerReference w:type="default" r:id="rId66"/>
          <w:pgSz w:w="11907" w:h="16839" w:code="9"/>
          <w:pgMar w:top="3000" w:right="1900" w:bottom="2500" w:left="2300" w:header="2480" w:footer="2100" w:gutter="0"/>
          <w:cols w:space="720"/>
          <w:docGrid w:linePitch="326"/>
        </w:sectPr>
      </w:pPr>
    </w:p>
    <w:p w14:paraId="1180A88A" w14:textId="0AB36D6D" w:rsidR="00E84F18" w:rsidRDefault="00E84F18" w:rsidP="001E0C67"/>
    <w:p w14:paraId="20799BB5" w14:textId="536AA4C9" w:rsidR="00EF3743" w:rsidRDefault="00EF3743" w:rsidP="00EF3743"/>
    <w:p w14:paraId="3D408704" w14:textId="6F887B25" w:rsidR="00EF3743" w:rsidRDefault="00EF3743" w:rsidP="00EF3743">
      <w:pPr>
        <w:suppressLineNumbers/>
      </w:pPr>
    </w:p>
    <w:p w14:paraId="61E91A59" w14:textId="46A4B55A" w:rsidR="00EF3743" w:rsidRDefault="00EF3743" w:rsidP="00EF3743">
      <w:pPr>
        <w:suppressLineNumbers/>
      </w:pPr>
    </w:p>
    <w:p w14:paraId="37CE228D" w14:textId="7A10416D" w:rsidR="00EF3743" w:rsidRDefault="00EF3743" w:rsidP="00EF3743">
      <w:pPr>
        <w:suppressLineNumbers/>
      </w:pPr>
    </w:p>
    <w:p w14:paraId="5CAAFA5E" w14:textId="2653C716" w:rsidR="00EF3743" w:rsidRDefault="00EF3743" w:rsidP="00EF3743">
      <w:pPr>
        <w:suppressLineNumbers/>
      </w:pPr>
    </w:p>
    <w:p w14:paraId="77094FC9" w14:textId="3B46C616" w:rsidR="00EF3743" w:rsidRDefault="00EF3743" w:rsidP="00EF3743">
      <w:pPr>
        <w:suppressLineNumbers/>
      </w:pPr>
    </w:p>
    <w:p w14:paraId="2529FB68" w14:textId="569E8E36" w:rsidR="00EF3743" w:rsidRDefault="00EF3743" w:rsidP="00EF3743">
      <w:pPr>
        <w:suppressLineNumbers/>
      </w:pPr>
    </w:p>
    <w:p w14:paraId="1BC287C2" w14:textId="10DEE4A9" w:rsidR="00EF3743" w:rsidRDefault="00EF3743" w:rsidP="00EF3743">
      <w:pPr>
        <w:suppressLineNumbers/>
      </w:pPr>
    </w:p>
    <w:p w14:paraId="51F6F04D" w14:textId="096D89B3" w:rsidR="00EF3743" w:rsidRDefault="00EF3743" w:rsidP="00EF3743">
      <w:pPr>
        <w:suppressLineNumbers/>
      </w:pPr>
    </w:p>
    <w:p w14:paraId="4A4855B1" w14:textId="540C53F2" w:rsidR="00EF3743" w:rsidRDefault="00EF3743" w:rsidP="00EF3743">
      <w:pPr>
        <w:suppressLineNumbers/>
      </w:pPr>
    </w:p>
    <w:p w14:paraId="77FD5349" w14:textId="4C7118B2" w:rsidR="00EF3743" w:rsidRDefault="00EF3743" w:rsidP="00EF3743">
      <w:pPr>
        <w:suppressLineNumbers/>
      </w:pPr>
    </w:p>
    <w:p w14:paraId="29CD4433" w14:textId="42BE22B5" w:rsidR="00EF3743" w:rsidRDefault="00EF3743" w:rsidP="00EF3743">
      <w:pPr>
        <w:suppressLineNumbers/>
      </w:pPr>
    </w:p>
    <w:p w14:paraId="13464CDA" w14:textId="0AFF0B89" w:rsidR="00EF3743" w:rsidRDefault="00EF3743" w:rsidP="00EF3743">
      <w:pPr>
        <w:suppressLineNumbers/>
      </w:pPr>
    </w:p>
    <w:p w14:paraId="756A2D0E" w14:textId="054F6B53" w:rsidR="00EF3743" w:rsidRDefault="00EF3743" w:rsidP="00EF3743">
      <w:pPr>
        <w:suppressLineNumbers/>
      </w:pPr>
    </w:p>
    <w:p w14:paraId="52D4FEBB" w14:textId="503D32E2" w:rsidR="00EF3743" w:rsidRDefault="00EF3743" w:rsidP="00EF3743">
      <w:pPr>
        <w:suppressLineNumbers/>
      </w:pPr>
    </w:p>
    <w:p w14:paraId="56D5F7F8" w14:textId="6996C633" w:rsidR="00EF3743" w:rsidRDefault="00EF3743" w:rsidP="00EF3743">
      <w:pPr>
        <w:suppressLineNumbers/>
      </w:pPr>
    </w:p>
    <w:p w14:paraId="583E7BF3" w14:textId="702608EB" w:rsidR="00EF3743" w:rsidRDefault="00EF3743" w:rsidP="00EF3743">
      <w:pPr>
        <w:suppressLineNumbers/>
      </w:pPr>
    </w:p>
    <w:p w14:paraId="7E3111EF" w14:textId="3B89F3B0" w:rsidR="00EF3743" w:rsidRDefault="00EF3743" w:rsidP="00EF3743">
      <w:pPr>
        <w:suppressLineNumbers/>
      </w:pPr>
    </w:p>
    <w:p w14:paraId="36567623" w14:textId="2DFEF655" w:rsidR="00EF3743" w:rsidRDefault="00EF3743" w:rsidP="00EF3743">
      <w:pPr>
        <w:suppressLineNumbers/>
      </w:pPr>
    </w:p>
    <w:p w14:paraId="293CD7A6" w14:textId="1E29BAB2" w:rsidR="00EF3743" w:rsidRDefault="00EF3743" w:rsidP="00EF3743">
      <w:pPr>
        <w:suppressLineNumbers/>
      </w:pPr>
    </w:p>
    <w:p w14:paraId="20943BA7" w14:textId="6169A255" w:rsidR="00EF3743" w:rsidRDefault="00EF3743">
      <w:pPr>
        <w:jc w:val="center"/>
        <w:rPr>
          <w:sz w:val="18"/>
        </w:rPr>
      </w:pPr>
      <w:r>
        <w:rPr>
          <w:sz w:val="18"/>
        </w:rPr>
        <w:t xml:space="preserve">© Australian Capital Territory </w:t>
      </w:r>
      <w:r>
        <w:rPr>
          <w:noProof/>
          <w:sz w:val="18"/>
        </w:rPr>
        <w:t>2023</w:t>
      </w:r>
    </w:p>
    <w:sectPr w:rsidR="00EF3743" w:rsidSect="00EF3743">
      <w:headerReference w:type="even" r:id="rId67"/>
      <w:type w:val="continuous"/>
      <w:pgSz w:w="11907" w:h="16839" w:code="9"/>
      <w:pgMar w:top="3000" w:right="1900" w:bottom="2500" w:left="2300" w:header="2480" w:footer="210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D437" w14:textId="77777777" w:rsidR="00E66014" w:rsidRDefault="00E66014">
      <w:r>
        <w:separator/>
      </w:r>
    </w:p>
  </w:endnote>
  <w:endnote w:type="continuationSeparator" w:id="0">
    <w:p w14:paraId="284B953B" w14:textId="77777777" w:rsidR="00E66014" w:rsidRDefault="00E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A640"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F3743" w:rsidRPr="00CB3D59" w14:paraId="59C66B74" w14:textId="77777777">
      <w:tc>
        <w:tcPr>
          <w:tcW w:w="845" w:type="pct"/>
        </w:tcPr>
        <w:p w14:paraId="2088CC34" w14:textId="77777777" w:rsidR="00EF3743" w:rsidRPr="0097645D" w:rsidRDefault="00EF3743"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B0EB08C" w14:textId="505083F8" w:rsidR="00EF3743" w:rsidRPr="00783A18" w:rsidRDefault="002474D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7D2349" w:rsidRPr="007D2349">
            <w:t xml:space="preserve">Variation in Sex Characteristics (Restricted Medical Treatment) Bill </w:t>
          </w:r>
          <w:r w:rsidR="007D2349" w:rsidRPr="003F7A48">
            <w:rPr>
              <w:color w:val="000000"/>
            </w:rPr>
            <w:t>2023</w:t>
          </w:r>
          <w:r>
            <w:rPr>
              <w:color w:val="000000"/>
            </w:rPr>
            <w:fldChar w:fldCharType="end"/>
          </w:r>
        </w:p>
        <w:p w14:paraId="3D97B38A" w14:textId="06A876A1" w:rsidR="00EF3743" w:rsidRPr="00783A18" w:rsidRDefault="00EF374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FCF9650" w14:textId="14B99922" w:rsidR="00EF3743" w:rsidRPr="00743346" w:rsidRDefault="00EF3743"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D2349">
            <w:rPr>
              <w:rFonts w:cs="Arial"/>
              <w:szCs w:val="18"/>
            </w:rPr>
            <w:t xml:space="preserve">  </w:t>
          </w:r>
          <w:r w:rsidRPr="00743346">
            <w:rPr>
              <w:rFonts w:cs="Arial"/>
              <w:szCs w:val="18"/>
            </w:rPr>
            <w:fldChar w:fldCharType="end"/>
          </w:r>
        </w:p>
      </w:tc>
    </w:tr>
  </w:tbl>
  <w:p w14:paraId="2C152CAA" w14:textId="79BAA4E3"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7DB8" w14:textId="77777777" w:rsidR="00EF3743" w:rsidRDefault="00EF374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F3743" w14:paraId="157ECB18" w14:textId="77777777">
      <w:trPr>
        <w:jc w:val="center"/>
      </w:trPr>
      <w:tc>
        <w:tcPr>
          <w:tcW w:w="1553" w:type="dxa"/>
        </w:tcPr>
        <w:p w14:paraId="23C2E9B1" w14:textId="0F85940D" w:rsidR="00EF3743" w:rsidRDefault="00EF3743">
          <w:pPr>
            <w:pStyle w:val="Footer"/>
          </w:pPr>
          <w:r>
            <w:fldChar w:fldCharType="begin"/>
          </w:r>
          <w:r>
            <w:instrText xml:space="preserve"> DOCPROPERTY "Category"  *\charformat  </w:instrText>
          </w:r>
          <w:r>
            <w:fldChar w:fldCharType="end"/>
          </w:r>
          <w:r>
            <w:br/>
          </w:r>
          <w:r w:rsidR="002474DD">
            <w:fldChar w:fldCharType="begin"/>
          </w:r>
          <w:r w:rsidR="002474DD">
            <w:instrText xml:space="preserve"> DOCPROPERTY "RepubDt"  *\charformat  </w:instrText>
          </w:r>
          <w:r w:rsidR="002474DD">
            <w:fldChar w:fldCharType="separate"/>
          </w:r>
          <w:r w:rsidR="007D2349">
            <w:t xml:space="preserve">  </w:t>
          </w:r>
          <w:r w:rsidR="002474DD">
            <w:fldChar w:fldCharType="end"/>
          </w:r>
        </w:p>
      </w:tc>
      <w:tc>
        <w:tcPr>
          <w:tcW w:w="4527" w:type="dxa"/>
        </w:tcPr>
        <w:p w14:paraId="078BE9B8" w14:textId="4AC9A1BB" w:rsidR="00EF3743" w:rsidRDefault="002474DD">
          <w:pPr>
            <w:pStyle w:val="Footer"/>
            <w:jc w:val="center"/>
          </w:pPr>
          <w:r>
            <w:fldChar w:fldCharType="begin"/>
          </w:r>
          <w:r>
            <w:instrText xml:space="preserve"> REF Citation *\charformat </w:instrText>
          </w:r>
          <w:r>
            <w:fldChar w:fldCharType="separate"/>
          </w:r>
          <w:r w:rsidR="007D2349" w:rsidRPr="003F7A48">
            <w:rPr>
              <w:color w:val="000000"/>
            </w:rPr>
            <w:t>Variation in Sex Characteristics (Restricted Medical Treatment) Bill 2023</w:t>
          </w:r>
          <w:r>
            <w:rPr>
              <w:color w:val="000000"/>
            </w:rPr>
            <w:fldChar w:fldCharType="end"/>
          </w:r>
        </w:p>
        <w:p w14:paraId="1D91F716" w14:textId="690F4C2B" w:rsidR="00EF3743" w:rsidRDefault="002474DD">
          <w:pPr>
            <w:pStyle w:val="Footer"/>
            <w:spacing w:before="0"/>
            <w:jc w:val="center"/>
          </w:pPr>
          <w:r>
            <w:fldChar w:fldCharType="begin"/>
          </w:r>
          <w:r>
            <w:instrText xml:space="preserve"> DOCPROPERTY "Eff"  *\charformat </w:instrText>
          </w:r>
          <w:r>
            <w:fldChar w:fldCharType="separate"/>
          </w:r>
          <w:r w:rsidR="007D2349">
            <w:t xml:space="preserve">  </w:t>
          </w:r>
          <w:r>
            <w:fldChar w:fldCharType="end"/>
          </w:r>
          <w:r>
            <w:fldChar w:fldCharType="begin"/>
          </w:r>
          <w:r>
            <w:instrText xml:space="preserve"> DOCPROPERTY "StartDt"  *\charformat </w:instrText>
          </w:r>
          <w:r>
            <w:fldChar w:fldCharType="separate"/>
          </w:r>
          <w:r w:rsidR="007D2349">
            <w:t xml:space="preserve">  </w:t>
          </w:r>
          <w:r>
            <w:fldChar w:fldCharType="end"/>
          </w:r>
          <w:r>
            <w:fldChar w:fldCharType="begin"/>
          </w:r>
          <w:r>
            <w:instrText xml:space="preserve"> DOCPROPERTY "EndDt"  *\charformat </w:instrText>
          </w:r>
          <w:r>
            <w:fldChar w:fldCharType="separate"/>
          </w:r>
          <w:r w:rsidR="007D2349">
            <w:t xml:space="preserve">  </w:t>
          </w:r>
          <w:r>
            <w:fldChar w:fldCharType="end"/>
          </w:r>
        </w:p>
      </w:tc>
      <w:tc>
        <w:tcPr>
          <w:tcW w:w="1240" w:type="dxa"/>
        </w:tcPr>
        <w:p w14:paraId="03C0C629" w14:textId="77777777" w:rsidR="00EF3743" w:rsidRDefault="00EF37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421409" w14:textId="781236CC"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A925"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F3743" w:rsidRPr="00CB3D59" w14:paraId="5DF242EC" w14:textId="77777777">
      <w:tc>
        <w:tcPr>
          <w:tcW w:w="1060" w:type="pct"/>
        </w:tcPr>
        <w:p w14:paraId="3AE5CA5B" w14:textId="4EACF339" w:rsidR="00EF3743" w:rsidRPr="00743346" w:rsidRDefault="00EF3743"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D2349">
            <w:rPr>
              <w:rFonts w:cs="Arial"/>
              <w:szCs w:val="18"/>
            </w:rPr>
            <w:t xml:space="preserve">  </w:t>
          </w:r>
          <w:r w:rsidRPr="00743346">
            <w:rPr>
              <w:rFonts w:cs="Arial"/>
              <w:szCs w:val="18"/>
            </w:rPr>
            <w:fldChar w:fldCharType="end"/>
          </w:r>
        </w:p>
      </w:tc>
      <w:tc>
        <w:tcPr>
          <w:tcW w:w="3094" w:type="pct"/>
        </w:tcPr>
        <w:p w14:paraId="1C90DDB4" w14:textId="21F783F0" w:rsidR="00EF3743" w:rsidRPr="00783A18" w:rsidRDefault="002474D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7D2349" w:rsidRPr="007D2349">
            <w:t xml:space="preserve">Variation in Sex Characteristics (Restricted Medical Treatment) Bill </w:t>
          </w:r>
          <w:r w:rsidR="007D2349" w:rsidRPr="003F7A48">
            <w:rPr>
              <w:color w:val="000000"/>
            </w:rPr>
            <w:t>2023</w:t>
          </w:r>
          <w:r>
            <w:rPr>
              <w:color w:val="000000"/>
            </w:rPr>
            <w:fldChar w:fldCharType="end"/>
          </w:r>
        </w:p>
        <w:p w14:paraId="7C95F14B" w14:textId="4FB1BA44" w:rsidR="00EF3743" w:rsidRPr="00783A18" w:rsidRDefault="00EF3743"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F56BF36" w14:textId="77777777" w:rsidR="00EF3743" w:rsidRPr="0097645D" w:rsidRDefault="00EF3743"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1FE3C70" w14:textId="795CD740"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FA71" w14:textId="77777777" w:rsidR="00EF3743" w:rsidRDefault="00EF3743">
    <w:pPr>
      <w:rPr>
        <w:sz w:val="16"/>
      </w:rPr>
    </w:pPr>
  </w:p>
  <w:p w14:paraId="054178E1" w14:textId="0C444F02" w:rsidR="00EF3743" w:rsidRDefault="00EF374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D2349">
      <w:rPr>
        <w:rFonts w:ascii="Arial" w:hAnsi="Arial"/>
        <w:sz w:val="12"/>
      </w:rPr>
      <w:t>J2021-1098</w:t>
    </w:r>
    <w:r>
      <w:rPr>
        <w:rFonts w:ascii="Arial" w:hAnsi="Arial"/>
        <w:sz w:val="12"/>
      </w:rPr>
      <w:fldChar w:fldCharType="end"/>
    </w:r>
  </w:p>
  <w:p w14:paraId="3BC6F4B7" w14:textId="04B0453D" w:rsidR="00EF3743" w:rsidRPr="002474DD" w:rsidRDefault="002474DD" w:rsidP="002474DD">
    <w:pPr>
      <w:pStyle w:val="Status"/>
      <w:tabs>
        <w:tab w:val="center" w:pos="3853"/>
        <w:tab w:val="left" w:pos="4575"/>
      </w:tab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4654" w14:textId="77777777" w:rsidR="00EF3743" w:rsidRDefault="00EF37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743" w:rsidRPr="00CB3D59" w14:paraId="414A2AFC" w14:textId="77777777">
      <w:tc>
        <w:tcPr>
          <w:tcW w:w="847" w:type="pct"/>
        </w:tcPr>
        <w:p w14:paraId="54EBD9B5" w14:textId="77777777" w:rsidR="00EF3743" w:rsidRPr="006D109C" w:rsidRDefault="00EF3743"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70BE2BF" w14:textId="79922F83" w:rsidR="00EF3743" w:rsidRPr="006D109C" w:rsidRDefault="00EF3743"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2349" w:rsidRPr="007D2349">
            <w:rPr>
              <w:rFonts w:cs="Arial"/>
              <w:szCs w:val="18"/>
            </w:rPr>
            <w:t>Variation in Sex Characteristics</w:t>
          </w:r>
          <w:r w:rsidR="007D2349" w:rsidRPr="003F7A48">
            <w:rPr>
              <w:color w:val="000000"/>
            </w:rPr>
            <w:t xml:space="preserve"> (Restricted Medical Treatment) Bill 2023</w:t>
          </w:r>
          <w:r>
            <w:rPr>
              <w:rFonts w:cs="Arial"/>
              <w:szCs w:val="18"/>
            </w:rPr>
            <w:fldChar w:fldCharType="end"/>
          </w:r>
        </w:p>
        <w:p w14:paraId="1E06AC1B" w14:textId="73543BFD" w:rsidR="00EF3743" w:rsidRPr="00783A18" w:rsidRDefault="00EF3743"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1053EE3" w14:textId="0C49F2D6" w:rsidR="00EF3743" w:rsidRPr="006D109C" w:rsidRDefault="00EF3743"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D2349">
            <w:rPr>
              <w:rFonts w:cs="Arial"/>
              <w:szCs w:val="18"/>
            </w:rPr>
            <w:t xml:space="preserve">  </w:t>
          </w:r>
          <w:r w:rsidRPr="006D109C">
            <w:rPr>
              <w:rFonts w:cs="Arial"/>
              <w:szCs w:val="18"/>
            </w:rPr>
            <w:fldChar w:fldCharType="end"/>
          </w:r>
        </w:p>
      </w:tc>
    </w:tr>
  </w:tbl>
  <w:p w14:paraId="555FD8F1" w14:textId="1F7456D2"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4239"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743" w:rsidRPr="00CB3D59" w14:paraId="31ECA1B4" w14:textId="77777777">
      <w:tc>
        <w:tcPr>
          <w:tcW w:w="1061" w:type="pct"/>
        </w:tcPr>
        <w:p w14:paraId="769D485D" w14:textId="5E2035C6" w:rsidR="00EF3743" w:rsidRPr="006D109C" w:rsidRDefault="00EF3743"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D2349">
            <w:rPr>
              <w:rFonts w:cs="Arial"/>
              <w:szCs w:val="18"/>
            </w:rPr>
            <w:t xml:space="preserve">  </w:t>
          </w:r>
          <w:r w:rsidRPr="006D109C">
            <w:rPr>
              <w:rFonts w:cs="Arial"/>
              <w:szCs w:val="18"/>
            </w:rPr>
            <w:fldChar w:fldCharType="end"/>
          </w:r>
        </w:p>
      </w:tc>
      <w:tc>
        <w:tcPr>
          <w:tcW w:w="3092" w:type="pct"/>
        </w:tcPr>
        <w:p w14:paraId="0AEE18D1" w14:textId="1F049E9D" w:rsidR="00EF3743" w:rsidRPr="006D109C" w:rsidRDefault="00EF3743"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2349" w:rsidRPr="007D2349">
            <w:rPr>
              <w:rFonts w:cs="Arial"/>
              <w:szCs w:val="18"/>
            </w:rPr>
            <w:t>Variation in Sex Characteristics</w:t>
          </w:r>
          <w:r w:rsidR="007D2349" w:rsidRPr="003F7A48">
            <w:rPr>
              <w:color w:val="000000"/>
            </w:rPr>
            <w:t xml:space="preserve"> (Restricted Medical Treatment) Bill 2023</w:t>
          </w:r>
          <w:r>
            <w:rPr>
              <w:rFonts w:cs="Arial"/>
              <w:szCs w:val="18"/>
            </w:rPr>
            <w:fldChar w:fldCharType="end"/>
          </w:r>
        </w:p>
        <w:p w14:paraId="6B3AB54F" w14:textId="36557F87" w:rsidR="00EF3743" w:rsidRPr="00783A18" w:rsidRDefault="00EF3743"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D2349">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64A780F" w14:textId="77777777" w:rsidR="00EF3743" w:rsidRPr="006D109C" w:rsidRDefault="00EF3743"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E045074" w14:textId="2FF32F8F"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57DF" w14:textId="77777777" w:rsidR="00EF3743" w:rsidRDefault="00EF3743">
    <w:pPr>
      <w:rPr>
        <w:sz w:val="16"/>
      </w:rPr>
    </w:pPr>
  </w:p>
  <w:p w14:paraId="7976D55C" w14:textId="4F77BD83" w:rsidR="00EF3743" w:rsidRDefault="00EF3743">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D2349">
      <w:rPr>
        <w:rFonts w:ascii="Arial" w:hAnsi="Arial"/>
        <w:sz w:val="12"/>
      </w:rPr>
      <w:t>J2021-1098</w:t>
    </w:r>
    <w:r>
      <w:rPr>
        <w:rFonts w:ascii="Arial" w:hAnsi="Arial"/>
        <w:sz w:val="12"/>
      </w:rPr>
      <w:fldChar w:fldCharType="end"/>
    </w:r>
  </w:p>
  <w:p w14:paraId="5EE411F9" w14:textId="08549560"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AC1" w14:textId="77777777" w:rsidR="00EF3743" w:rsidRDefault="00EF37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743" w14:paraId="1A18D595" w14:textId="77777777">
      <w:tc>
        <w:tcPr>
          <w:tcW w:w="847" w:type="pct"/>
        </w:tcPr>
        <w:p w14:paraId="2B340A92" w14:textId="77777777" w:rsidR="00EF3743" w:rsidRDefault="00EF37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68651A5" w14:textId="4CD59B77" w:rsidR="00EF3743" w:rsidRDefault="002474DD">
          <w:pPr>
            <w:pStyle w:val="Footer"/>
            <w:jc w:val="center"/>
          </w:pPr>
          <w:r>
            <w:fldChar w:fldCharType="begin"/>
          </w:r>
          <w:r>
            <w:instrText xml:space="preserve"> REF Citation *\charformat </w:instrText>
          </w:r>
          <w:r>
            <w:fldChar w:fldCharType="separate"/>
          </w:r>
          <w:r w:rsidR="007D2349" w:rsidRPr="003F7A48">
            <w:rPr>
              <w:color w:val="000000"/>
            </w:rPr>
            <w:t>Variation in Sex Characteristics (Restricted Medical Treatment) Bill 2023</w:t>
          </w:r>
          <w:r>
            <w:rPr>
              <w:color w:val="000000"/>
            </w:rPr>
            <w:fldChar w:fldCharType="end"/>
          </w:r>
        </w:p>
        <w:p w14:paraId="69F6C8CF" w14:textId="2140F77E" w:rsidR="00EF3743" w:rsidRDefault="002474DD">
          <w:pPr>
            <w:pStyle w:val="FooterInfoCentre"/>
          </w:pPr>
          <w:r>
            <w:fldChar w:fldCharType="begin"/>
          </w:r>
          <w:r>
            <w:instrText xml:space="preserve"> DOCPROPERTY "Eff"  *\charformat </w:instrText>
          </w:r>
          <w:r>
            <w:fldChar w:fldCharType="separate"/>
          </w:r>
          <w:r w:rsidR="007D2349">
            <w:t xml:space="preserve">  </w:t>
          </w:r>
          <w:r>
            <w:fldChar w:fldCharType="end"/>
          </w:r>
          <w:r>
            <w:fldChar w:fldCharType="begin"/>
          </w:r>
          <w:r>
            <w:instrText xml:space="preserve"> DOCPROPERTY "StartDt"  *\charformat </w:instrText>
          </w:r>
          <w:r>
            <w:fldChar w:fldCharType="separate"/>
          </w:r>
          <w:r w:rsidR="007D2349">
            <w:t xml:space="preserve">  </w:t>
          </w:r>
          <w:r>
            <w:fldChar w:fldCharType="end"/>
          </w:r>
          <w:r>
            <w:fldChar w:fldCharType="begin"/>
          </w:r>
          <w:r>
            <w:instrText xml:space="preserve"> DOCPROPERTY "EndDt"  *\charformat </w:instrText>
          </w:r>
          <w:r>
            <w:fldChar w:fldCharType="separate"/>
          </w:r>
          <w:r w:rsidR="007D2349">
            <w:t xml:space="preserve">  </w:t>
          </w:r>
          <w:r>
            <w:fldChar w:fldCharType="end"/>
          </w:r>
        </w:p>
      </w:tc>
      <w:tc>
        <w:tcPr>
          <w:tcW w:w="1061" w:type="pct"/>
        </w:tcPr>
        <w:p w14:paraId="3B828AEF" w14:textId="7E12D0EC" w:rsidR="00EF3743" w:rsidRDefault="00EF3743">
          <w:pPr>
            <w:pStyle w:val="Footer"/>
            <w:jc w:val="right"/>
          </w:pPr>
          <w:r>
            <w:fldChar w:fldCharType="begin"/>
          </w:r>
          <w:r>
            <w:instrText xml:space="preserve"> DOCPROPERTY "Category"  *\charformat  </w:instrText>
          </w:r>
          <w:r>
            <w:fldChar w:fldCharType="end"/>
          </w:r>
          <w:r>
            <w:br/>
          </w:r>
          <w:r w:rsidR="002474DD">
            <w:fldChar w:fldCharType="begin"/>
          </w:r>
          <w:r w:rsidR="002474DD">
            <w:instrText xml:space="preserve"> DOCPROPERTY "RepubDt"  *\charformat  </w:instrText>
          </w:r>
          <w:r w:rsidR="002474DD">
            <w:fldChar w:fldCharType="separate"/>
          </w:r>
          <w:r w:rsidR="007D2349">
            <w:t xml:space="preserve">  </w:t>
          </w:r>
          <w:r w:rsidR="002474DD">
            <w:fldChar w:fldCharType="end"/>
          </w:r>
        </w:p>
      </w:tc>
    </w:tr>
  </w:tbl>
  <w:p w14:paraId="45C6780A" w14:textId="49590B45"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530C"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743" w14:paraId="549BBD47" w14:textId="77777777">
      <w:tc>
        <w:tcPr>
          <w:tcW w:w="1061" w:type="pct"/>
        </w:tcPr>
        <w:p w14:paraId="57EFE865" w14:textId="2B659803" w:rsidR="00EF3743" w:rsidRDefault="00EF3743">
          <w:pPr>
            <w:pStyle w:val="Footer"/>
          </w:pPr>
          <w:r>
            <w:fldChar w:fldCharType="begin"/>
          </w:r>
          <w:r>
            <w:instrText xml:space="preserve"> DOCPROPERTY "Category"  *\charformat  </w:instrText>
          </w:r>
          <w:r>
            <w:fldChar w:fldCharType="end"/>
          </w:r>
          <w:r>
            <w:br/>
          </w:r>
          <w:r w:rsidR="002474DD">
            <w:fldChar w:fldCharType="begin"/>
          </w:r>
          <w:r w:rsidR="002474DD">
            <w:instrText xml:space="preserve"> DOCPROPERTY "RepubDt"  *\charformat  </w:instrText>
          </w:r>
          <w:r w:rsidR="002474DD">
            <w:fldChar w:fldCharType="separate"/>
          </w:r>
          <w:r w:rsidR="007D2349">
            <w:t xml:space="preserve">  </w:t>
          </w:r>
          <w:r w:rsidR="002474DD">
            <w:fldChar w:fldCharType="end"/>
          </w:r>
        </w:p>
      </w:tc>
      <w:tc>
        <w:tcPr>
          <w:tcW w:w="3092" w:type="pct"/>
        </w:tcPr>
        <w:p w14:paraId="29B36041" w14:textId="2733B519" w:rsidR="00EF3743" w:rsidRDefault="002474DD">
          <w:pPr>
            <w:pStyle w:val="Footer"/>
            <w:jc w:val="center"/>
          </w:pPr>
          <w:r>
            <w:fldChar w:fldCharType="begin"/>
          </w:r>
          <w:r>
            <w:instrText xml:space="preserve"> REF Citation *\charformat </w:instrText>
          </w:r>
          <w:r>
            <w:fldChar w:fldCharType="separate"/>
          </w:r>
          <w:r w:rsidR="007D2349" w:rsidRPr="003F7A48">
            <w:rPr>
              <w:color w:val="000000"/>
            </w:rPr>
            <w:t>Variation in Sex Characteristics (Restricted Medical Treatment) Bill 2023</w:t>
          </w:r>
          <w:r>
            <w:rPr>
              <w:color w:val="000000"/>
            </w:rPr>
            <w:fldChar w:fldCharType="end"/>
          </w:r>
        </w:p>
        <w:p w14:paraId="6180773A" w14:textId="20AA0513" w:rsidR="00EF3743" w:rsidRDefault="002474DD">
          <w:pPr>
            <w:pStyle w:val="FooterInfoCentre"/>
          </w:pPr>
          <w:r>
            <w:fldChar w:fldCharType="begin"/>
          </w:r>
          <w:r>
            <w:instrText xml:space="preserve"> DOCPROPERTY "Eff"  *\charformat </w:instrText>
          </w:r>
          <w:r>
            <w:fldChar w:fldCharType="separate"/>
          </w:r>
          <w:r w:rsidR="007D2349">
            <w:t xml:space="preserve">  </w:t>
          </w:r>
          <w:r>
            <w:fldChar w:fldCharType="end"/>
          </w:r>
          <w:r>
            <w:fldChar w:fldCharType="begin"/>
          </w:r>
          <w:r>
            <w:instrText xml:space="preserve"> DOCPROPERTY "StartDt"  *\ch</w:instrText>
          </w:r>
          <w:r>
            <w:instrText xml:space="preserve">arformat </w:instrText>
          </w:r>
          <w:r>
            <w:fldChar w:fldCharType="separate"/>
          </w:r>
          <w:r w:rsidR="007D2349">
            <w:t xml:space="preserve">  </w:t>
          </w:r>
          <w:r>
            <w:fldChar w:fldCharType="end"/>
          </w:r>
          <w:r>
            <w:fldChar w:fldCharType="begin"/>
          </w:r>
          <w:r>
            <w:instrText xml:space="preserve"> DOCPROPERTY "EndDt"  *\charformat </w:instrText>
          </w:r>
          <w:r>
            <w:fldChar w:fldCharType="separate"/>
          </w:r>
          <w:r w:rsidR="007D2349">
            <w:t xml:space="preserve">  </w:t>
          </w:r>
          <w:r>
            <w:fldChar w:fldCharType="end"/>
          </w:r>
        </w:p>
      </w:tc>
      <w:tc>
        <w:tcPr>
          <w:tcW w:w="847" w:type="pct"/>
        </w:tcPr>
        <w:p w14:paraId="186ACF34" w14:textId="77777777" w:rsidR="00EF3743" w:rsidRDefault="00EF37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5B94041" w14:textId="4D336FE9"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4776" w14:textId="77777777" w:rsidR="00EF3743" w:rsidRDefault="00EF3743">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F3743" w14:paraId="26F0CEF4" w14:textId="77777777">
      <w:trPr>
        <w:jc w:val="center"/>
      </w:trPr>
      <w:tc>
        <w:tcPr>
          <w:tcW w:w="1240" w:type="dxa"/>
        </w:tcPr>
        <w:p w14:paraId="096369BD" w14:textId="77777777" w:rsidR="00EF3743" w:rsidRDefault="00EF37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5DC3267" w14:textId="223101C9" w:rsidR="00EF3743" w:rsidRDefault="002474DD">
          <w:pPr>
            <w:pStyle w:val="Footer"/>
            <w:jc w:val="center"/>
          </w:pPr>
          <w:r>
            <w:fldChar w:fldCharType="begin"/>
          </w:r>
          <w:r>
            <w:instrText xml:space="preserve"> REF Citation *\charformat </w:instrText>
          </w:r>
          <w:r>
            <w:fldChar w:fldCharType="separate"/>
          </w:r>
          <w:r w:rsidR="007D2349" w:rsidRPr="003F7A48">
            <w:rPr>
              <w:color w:val="000000"/>
            </w:rPr>
            <w:t>Variation in Sex Characteristics (Restricted Medical Treatment) Bill 2023</w:t>
          </w:r>
          <w:r>
            <w:rPr>
              <w:color w:val="000000"/>
            </w:rPr>
            <w:fldChar w:fldCharType="end"/>
          </w:r>
        </w:p>
        <w:p w14:paraId="2B8682D8" w14:textId="75F8F6BF" w:rsidR="00EF3743" w:rsidRDefault="002474DD">
          <w:pPr>
            <w:pStyle w:val="Footer"/>
            <w:spacing w:before="0"/>
            <w:jc w:val="center"/>
          </w:pPr>
          <w:r>
            <w:fldChar w:fldCharType="begin"/>
          </w:r>
          <w:r>
            <w:instrText xml:space="preserve"> DOCPROPERTY "Eff"  *\charformat </w:instrText>
          </w:r>
          <w:r>
            <w:fldChar w:fldCharType="separate"/>
          </w:r>
          <w:r w:rsidR="007D2349">
            <w:t xml:space="preserve">  </w:t>
          </w:r>
          <w:r>
            <w:fldChar w:fldCharType="end"/>
          </w:r>
          <w:r>
            <w:fldChar w:fldCharType="begin"/>
          </w:r>
          <w:r>
            <w:instrText xml:space="preserve"> DOCPROPERTY "StartDt"  *\charformat </w:instrText>
          </w:r>
          <w:r>
            <w:fldChar w:fldCharType="separate"/>
          </w:r>
          <w:r w:rsidR="007D2349">
            <w:t xml:space="preserve">  </w:t>
          </w:r>
          <w:r>
            <w:fldChar w:fldCharType="end"/>
          </w:r>
          <w:r>
            <w:fldChar w:fldCharType="begin"/>
          </w:r>
          <w:r>
            <w:instrText xml:space="preserve"> DOCPROPERTY "EndDt"  *\charformat </w:instrText>
          </w:r>
          <w:r>
            <w:fldChar w:fldCharType="separate"/>
          </w:r>
          <w:r w:rsidR="007D2349">
            <w:t xml:space="preserve">  </w:t>
          </w:r>
          <w:r>
            <w:fldChar w:fldCharType="end"/>
          </w:r>
        </w:p>
      </w:tc>
      <w:tc>
        <w:tcPr>
          <w:tcW w:w="1553" w:type="dxa"/>
        </w:tcPr>
        <w:p w14:paraId="625661BF" w14:textId="4E8C1B73" w:rsidR="00EF3743" w:rsidRDefault="00EF3743">
          <w:pPr>
            <w:pStyle w:val="Footer"/>
            <w:jc w:val="right"/>
          </w:pPr>
          <w:r>
            <w:fldChar w:fldCharType="begin"/>
          </w:r>
          <w:r>
            <w:instrText xml:space="preserve"> DOCPROPERTY "Category"  *\charformat  </w:instrText>
          </w:r>
          <w:r>
            <w:fldChar w:fldCharType="end"/>
          </w:r>
          <w:r>
            <w:br/>
          </w:r>
          <w:r w:rsidR="002474DD">
            <w:fldChar w:fldCharType="begin"/>
          </w:r>
          <w:r w:rsidR="002474DD">
            <w:instrText xml:space="preserve"> DOCPROPERTY "RepubDt"  *\charformat  </w:instrText>
          </w:r>
          <w:r w:rsidR="002474DD">
            <w:fldChar w:fldCharType="separate"/>
          </w:r>
          <w:r w:rsidR="007D2349">
            <w:t xml:space="preserve">  </w:t>
          </w:r>
          <w:r w:rsidR="002474DD">
            <w:fldChar w:fldCharType="end"/>
          </w:r>
        </w:p>
      </w:tc>
    </w:tr>
  </w:tbl>
  <w:p w14:paraId="7F403610" w14:textId="6DCD1D0D" w:rsidR="00EF3743" w:rsidRPr="002474DD" w:rsidRDefault="002474DD" w:rsidP="002474DD">
    <w:pPr>
      <w:pStyle w:val="Status"/>
      <w:rPr>
        <w:rFonts w:cs="Arial"/>
      </w:rPr>
    </w:pPr>
    <w:r w:rsidRPr="002474DD">
      <w:rPr>
        <w:rFonts w:cs="Arial"/>
      </w:rPr>
      <w:fldChar w:fldCharType="begin"/>
    </w:r>
    <w:r w:rsidRPr="002474DD">
      <w:rPr>
        <w:rFonts w:cs="Arial"/>
      </w:rPr>
      <w:instrText xml:space="preserve"> DOCPROPERTY "Status" </w:instrText>
    </w:r>
    <w:r w:rsidRPr="002474DD">
      <w:rPr>
        <w:rFonts w:cs="Arial"/>
      </w:rPr>
      <w:fldChar w:fldCharType="separate"/>
    </w:r>
    <w:r w:rsidR="007D2349" w:rsidRPr="002474DD">
      <w:rPr>
        <w:rFonts w:cs="Arial"/>
      </w:rPr>
      <w:t xml:space="preserve"> </w:t>
    </w:r>
    <w:r w:rsidRPr="002474DD">
      <w:rPr>
        <w:rFonts w:cs="Arial"/>
      </w:rPr>
      <w:fldChar w:fldCharType="end"/>
    </w:r>
    <w:r w:rsidRPr="002474D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035" w14:textId="77777777" w:rsidR="00E66014" w:rsidRDefault="00E66014">
      <w:r>
        <w:separator/>
      </w:r>
    </w:p>
  </w:footnote>
  <w:footnote w:type="continuationSeparator" w:id="0">
    <w:p w14:paraId="3324117C" w14:textId="77777777" w:rsidR="00E66014" w:rsidRDefault="00E6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F3743" w:rsidRPr="00CB3D59" w14:paraId="6C017D85" w14:textId="77777777">
      <w:tc>
        <w:tcPr>
          <w:tcW w:w="900" w:type="pct"/>
        </w:tcPr>
        <w:p w14:paraId="33D61655" w14:textId="77777777" w:rsidR="00EF3743" w:rsidRPr="00783A18" w:rsidRDefault="00EF3743">
          <w:pPr>
            <w:pStyle w:val="HeaderEven"/>
            <w:rPr>
              <w:rFonts w:ascii="Times New Roman" w:hAnsi="Times New Roman"/>
              <w:sz w:val="24"/>
              <w:szCs w:val="24"/>
            </w:rPr>
          </w:pPr>
        </w:p>
      </w:tc>
      <w:tc>
        <w:tcPr>
          <w:tcW w:w="4100" w:type="pct"/>
        </w:tcPr>
        <w:p w14:paraId="37239B16" w14:textId="77777777" w:rsidR="00EF3743" w:rsidRPr="00783A18" w:rsidRDefault="00EF3743">
          <w:pPr>
            <w:pStyle w:val="HeaderEven"/>
            <w:rPr>
              <w:rFonts w:ascii="Times New Roman" w:hAnsi="Times New Roman"/>
              <w:sz w:val="24"/>
              <w:szCs w:val="24"/>
            </w:rPr>
          </w:pPr>
        </w:p>
      </w:tc>
    </w:tr>
    <w:tr w:rsidR="00EF3743" w:rsidRPr="00CB3D59" w14:paraId="020D8495" w14:textId="77777777">
      <w:tc>
        <w:tcPr>
          <w:tcW w:w="4100" w:type="pct"/>
          <w:gridSpan w:val="2"/>
          <w:tcBorders>
            <w:bottom w:val="single" w:sz="4" w:space="0" w:color="auto"/>
          </w:tcBorders>
        </w:tcPr>
        <w:p w14:paraId="1039520D" w14:textId="4F2B98B7" w:rsidR="00EF3743" w:rsidRPr="0097645D" w:rsidRDefault="002474DD"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5BA40305" w14:textId="340C7BE7" w:rsidR="00EF3743" w:rsidRDefault="00EF3743">
    <w:pPr>
      <w:pStyle w:val="N-9pt"/>
    </w:pPr>
    <w:r>
      <w:tab/>
    </w:r>
    <w:r w:rsidR="002474DD">
      <w:fldChar w:fldCharType="begin"/>
    </w:r>
    <w:r w:rsidR="002474DD">
      <w:instrText xml:space="preserve"> STYLEREF charPage \* MERGEFORMAT </w:instrText>
    </w:r>
    <w:r w:rsidR="002474DD">
      <w:fldChar w:fldCharType="separate"/>
    </w:r>
    <w:r w:rsidR="002474DD">
      <w:rPr>
        <w:noProof/>
      </w:rPr>
      <w:t>Page</w:t>
    </w:r>
    <w:r w:rsidR="002474DD">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06A42" w:rsidRPr="00E06D02" w14:paraId="62486803" w14:textId="77777777" w:rsidTr="00567644">
      <w:trPr>
        <w:jc w:val="center"/>
      </w:trPr>
      <w:tc>
        <w:tcPr>
          <w:tcW w:w="1068" w:type="pct"/>
        </w:tcPr>
        <w:p w14:paraId="308C8F84" w14:textId="77777777" w:rsidR="00206A42" w:rsidRPr="00567644" w:rsidRDefault="00206A42" w:rsidP="00567644">
          <w:pPr>
            <w:pStyle w:val="HeaderEven"/>
            <w:tabs>
              <w:tab w:val="left" w:pos="700"/>
            </w:tabs>
            <w:ind w:left="697" w:hanging="697"/>
            <w:rPr>
              <w:rFonts w:cs="Arial"/>
              <w:szCs w:val="18"/>
            </w:rPr>
          </w:pPr>
        </w:p>
      </w:tc>
      <w:tc>
        <w:tcPr>
          <w:tcW w:w="3932" w:type="pct"/>
        </w:tcPr>
        <w:p w14:paraId="1B6A90F9" w14:textId="77777777" w:rsidR="00206A42" w:rsidRPr="00567644" w:rsidRDefault="00206A42" w:rsidP="00567644">
          <w:pPr>
            <w:pStyle w:val="HeaderEven"/>
            <w:tabs>
              <w:tab w:val="left" w:pos="700"/>
            </w:tabs>
            <w:ind w:left="697" w:hanging="697"/>
            <w:rPr>
              <w:rFonts w:cs="Arial"/>
              <w:szCs w:val="18"/>
            </w:rPr>
          </w:pPr>
        </w:p>
      </w:tc>
    </w:tr>
    <w:tr w:rsidR="00206A42" w:rsidRPr="00E06D02" w14:paraId="190A8D9D" w14:textId="77777777" w:rsidTr="00567644">
      <w:trPr>
        <w:jc w:val="center"/>
      </w:trPr>
      <w:tc>
        <w:tcPr>
          <w:tcW w:w="1068" w:type="pct"/>
        </w:tcPr>
        <w:p w14:paraId="0ECB26D7" w14:textId="77777777" w:rsidR="00206A42" w:rsidRPr="00567644" w:rsidRDefault="00206A42" w:rsidP="00567644">
          <w:pPr>
            <w:pStyle w:val="HeaderEven"/>
            <w:tabs>
              <w:tab w:val="left" w:pos="700"/>
            </w:tabs>
            <w:ind w:left="697" w:hanging="697"/>
            <w:rPr>
              <w:rFonts w:cs="Arial"/>
              <w:szCs w:val="18"/>
            </w:rPr>
          </w:pPr>
        </w:p>
      </w:tc>
      <w:tc>
        <w:tcPr>
          <w:tcW w:w="3932" w:type="pct"/>
        </w:tcPr>
        <w:p w14:paraId="229DC13A" w14:textId="77777777" w:rsidR="00206A42" w:rsidRPr="00567644" w:rsidRDefault="00206A42" w:rsidP="00567644">
          <w:pPr>
            <w:pStyle w:val="HeaderEven"/>
            <w:tabs>
              <w:tab w:val="left" w:pos="700"/>
            </w:tabs>
            <w:ind w:left="697" w:hanging="697"/>
            <w:rPr>
              <w:rFonts w:cs="Arial"/>
              <w:szCs w:val="18"/>
            </w:rPr>
          </w:pPr>
        </w:p>
      </w:tc>
    </w:tr>
    <w:tr w:rsidR="00206A42" w:rsidRPr="00E06D02" w14:paraId="7E753830" w14:textId="77777777" w:rsidTr="00567644">
      <w:trPr>
        <w:cantSplit/>
        <w:jc w:val="center"/>
      </w:trPr>
      <w:tc>
        <w:tcPr>
          <w:tcW w:w="4997" w:type="pct"/>
          <w:gridSpan w:val="2"/>
          <w:tcBorders>
            <w:bottom w:val="single" w:sz="4" w:space="0" w:color="auto"/>
          </w:tcBorders>
        </w:tcPr>
        <w:p w14:paraId="44E774B6" w14:textId="77777777" w:rsidR="00206A42" w:rsidRPr="00567644" w:rsidRDefault="00206A42" w:rsidP="00567644">
          <w:pPr>
            <w:pStyle w:val="HeaderEven6"/>
            <w:tabs>
              <w:tab w:val="left" w:pos="700"/>
            </w:tabs>
            <w:ind w:left="697" w:hanging="697"/>
            <w:rPr>
              <w:szCs w:val="18"/>
            </w:rPr>
          </w:pPr>
        </w:p>
      </w:tc>
    </w:tr>
  </w:tbl>
  <w:p w14:paraId="71F993FA" w14:textId="77777777" w:rsidR="00206A42" w:rsidRDefault="00206A4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F3743" w:rsidRPr="00CB3D59" w14:paraId="02F45B36" w14:textId="77777777">
      <w:tc>
        <w:tcPr>
          <w:tcW w:w="4100" w:type="pct"/>
        </w:tcPr>
        <w:p w14:paraId="3F3692C1" w14:textId="77777777" w:rsidR="00EF3743" w:rsidRPr="00783A18" w:rsidRDefault="00EF3743" w:rsidP="000763CD">
          <w:pPr>
            <w:pStyle w:val="HeaderOdd"/>
            <w:jc w:val="left"/>
            <w:rPr>
              <w:rFonts w:ascii="Times New Roman" w:hAnsi="Times New Roman"/>
              <w:sz w:val="24"/>
              <w:szCs w:val="24"/>
            </w:rPr>
          </w:pPr>
        </w:p>
      </w:tc>
      <w:tc>
        <w:tcPr>
          <w:tcW w:w="900" w:type="pct"/>
        </w:tcPr>
        <w:p w14:paraId="2BA8BA00" w14:textId="77777777" w:rsidR="00EF3743" w:rsidRPr="00783A18" w:rsidRDefault="00EF3743" w:rsidP="000763CD">
          <w:pPr>
            <w:pStyle w:val="HeaderOdd"/>
            <w:jc w:val="left"/>
            <w:rPr>
              <w:rFonts w:ascii="Times New Roman" w:hAnsi="Times New Roman"/>
              <w:sz w:val="24"/>
              <w:szCs w:val="24"/>
            </w:rPr>
          </w:pPr>
        </w:p>
      </w:tc>
    </w:tr>
    <w:tr w:rsidR="00EF3743" w:rsidRPr="00CB3D59" w14:paraId="22B41FF6" w14:textId="77777777">
      <w:tc>
        <w:tcPr>
          <w:tcW w:w="900" w:type="pct"/>
          <w:gridSpan w:val="2"/>
          <w:tcBorders>
            <w:bottom w:val="single" w:sz="4" w:space="0" w:color="auto"/>
          </w:tcBorders>
        </w:tcPr>
        <w:p w14:paraId="735BC57C" w14:textId="533DE3D3" w:rsidR="00EF3743" w:rsidRPr="0097645D" w:rsidRDefault="002474DD"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733AD8C9" w14:textId="7FA40B27" w:rsidR="00EF3743" w:rsidRDefault="00EF3743">
    <w:pPr>
      <w:pStyle w:val="N-9pt"/>
    </w:pPr>
    <w:r>
      <w:tab/>
    </w:r>
    <w:r w:rsidR="002474DD">
      <w:fldChar w:fldCharType="begin"/>
    </w:r>
    <w:r w:rsidR="002474DD">
      <w:instrText xml:space="preserve"> STYLEREF charPage \* MERGEFORMAT </w:instrText>
    </w:r>
    <w:r w:rsidR="002474DD">
      <w:fldChar w:fldCharType="separate"/>
    </w:r>
    <w:r w:rsidR="002474DD">
      <w:rPr>
        <w:noProof/>
      </w:rPr>
      <w:t>Page</w:t>
    </w:r>
    <w:r w:rsidR="002474D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4B3C" w14:textId="77777777" w:rsidR="00EF3743" w:rsidRDefault="00EF3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F3743" w:rsidRPr="00CB3D59" w14:paraId="2132C5B4" w14:textId="77777777" w:rsidTr="003A49FD">
      <w:tc>
        <w:tcPr>
          <w:tcW w:w="1701" w:type="dxa"/>
        </w:tcPr>
        <w:p w14:paraId="38ED82BE" w14:textId="7D49D179" w:rsidR="00EF3743" w:rsidRPr="006D109C" w:rsidRDefault="00EF3743">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474DD">
            <w:rPr>
              <w:rFonts w:cs="Arial"/>
              <w:b/>
              <w:noProof/>
              <w:szCs w:val="18"/>
            </w:rPr>
            <w:t>Part 8</w:t>
          </w:r>
          <w:r w:rsidRPr="006D109C">
            <w:rPr>
              <w:rFonts w:cs="Arial"/>
              <w:b/>
              <w:szCs w:val="18"/>
            </w:rPr>
            <w:fldChar w:fldCharType="end"/>
          </w:r>
        </w:p>
      </w:tc>
      <w:tc>
        <w:tcPr>
          <w:tcW w:w="6320" w:type="dxa"/>
        </w:tcPr>
        <w:p w14:paraId="0ABD74B4" w14:textId="5E776EAE" w:rsidR="00EF3743" w:rsidRPr="006D109C" w:rsidRDefault="00EF3743">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474DD">
            <w:rPr>
              <w:rFonts w:cs="Arial"/>
              <w:noProof/>
              <w:szCs w:val="18"/>
            </w:rPr>
            <w:t>Consequential amendment</w:t>
          </w:r>
          <w:r w:rsidRPr="006D109C">
            <w:rPr>
              <w:rFonts w:cs="Arial"/>
              <w:szCs w:val="18"/>
            </w:rPr>
            <w:fldChar w:fldCharType="end"/>
          </w:r>
        </w:p>
      </w:tc>
    </w:tr>
    <w:tr w:rsidR="00EF3743" w:rsidRPr="00CB3D59" w14:paraId="52E811B9" w14:textId="77777777" w:rsidTr="003A49FD">
      <w:tc>
        <w:tcPr>
          <w:tcW w:w="1701" w:type="dxa"/>
        </w:tcPr>
        <w:p w14:paraId="33D75997" w14:textId="2E10A535" w:rsidR="00EF3743" w:rsidRPr="006D109C" w:rsidRDefault="00EF3743">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794CF78" w14:textId="178317D1" w:rsidR="00EF3743" w:rsidRPr="006D109C" w:rsidRDefault="00EF3743">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F3743" w:rsidRPr="00CB3D59" w14:paraId="1C296979" w14:textId="77777777" w:rsidTr="003A49FD">
      <w:trPr>
        <w:cantSplit/>
      </w:trPr>
      <w:tc>
        <w:tcPr>
          <w:tcW w:w="1701" w:type="dxa"/>
          <w:gridSpan w:val="2"/>
          <w:tcBorders>
            <w:bottom w:val="single" w:sz="4" w:space="0" w:color="auto"/>
          </w:tcBorders>
        </w:tcPr>
        <w:p w14:paraId="2BFCCBF6" w14:textId="6ABA35D6" w:rsidR="00EF3743" w:rsidRPr="006D109C" w:rsidRDefault="00EF3743"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D234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474DD">
            <w:rPr>
              <w:rFonts w:cs="Arial"/>
              <w:noProof/>
              <w:szCs w:val="18"/>
            </w:rPr>
            <w:t>48</w:t>
          </w:r>
          <w:r w:rsidRPr="006D109C">
            <w:rPr>
              <w:rFonts w:cs="Arial"/>
              <w:szCs w:val="18"/>
            </w:rPr>
            <w:fldChar w:fldCharType="end"/>
          </w:r>
        </w:p>
      </w:tc>
    </w:tr>
  </w:tbl>
  <w:p w14:paraId="7BBFF6E8" w14:textId="77777777" w:rsidR="00EF3743" w:rsidRDefault="00EF37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F3743" w:rsidRPr="00CB3D59" w14:paraId="09F14BDF" w14:textId="77777777" w:rsidTr="003A49FD">
      <w:tc>
        <w:tcPr>
          <w:tcW w:w="6320" w:type="dxa"/>
        </w:tcPr>
        <w:p w14:paraId="0057B03F" w14:textId="03087CCE" w:rsidR="00EF3743" w:rsidRPr="006D109C" w:rsidRDefault="00EF374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474DD">
            <w:rPr>
              <w:rFonts w:cs="Arial"/>
              <w:noProof/>
              <w:szCs w:val="18"/>
            </w:rPr>
            <w:t>Miscellaneous</w:t>
          </w:r>
          <w:r w:rsidRPr="006D109C">
            <w:rPr>
              <w:rFonts w:cs="Arial"/>
              <w:szCs w:val="18"/>
            </w:rPr>
            <w:fldChar w:fldCharType="end"/>
          </w:r>
        </w:p>
      </w:tc>
      <w:tc>
        <w:tcPr>
          <w:tcW w:w="1701" w:type="dxa"/>
        </w:tcPr>
        <w:p w14:paraId="3F10FE1C" w14:textId="17E2D65D" w:rsidR="00EF3743" w:rsidRPr="006D109C" w:rsidRDefault="00EF374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474DD">
            <w:rPr>
              <w:rFonts w:cs="Arial"/>
              <w:b/>
              <w:noProof/>
              <w:szCs w:val="18"/>
            </w:rPr>
            <w:t>Part 7</w:t>
          </w:r>
          <w:r w:rsidRPr="006D109C">
            <w:rPr>
              <w:rFonts w:cs="Arial"/>
              <w:b/>
              <w:szCs w:val="18"/>
            </w:rPr>
            <w:fldChar w:fldCharType="end"/>
          </w:r>
        </w:p>
      </w:tc>
    </w:tr>
    <w:tr w:rsidR="00EF3743" w:rsidRPr="00CB3D59" w14:paraId="72CCE809" w14:textId="77777777" w:rsidTr="003A49FD">
      <w:tc>
        <w:tcPr>
          <w:tcW w:w="6320" w:type="dxa"/>
        </w:tcPr>
        <w:p w14:paraId="08F867C2" w14:textId="4E0AB69C" w:rsidR="00EF3743" w:rsidRPr="006D109C" w:rsidRDefault="00EF3743">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3CB1245D" w14:textId="530DCFD8" w:rsidR="00EF3743" w:rsidRPr="006D109C" w:rsidRDefault="00EF3743">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F3743" w:rsidRPr="00CB3D59" w14:paraId="12E92E61" w14:textId="77777777" w:rsidTr="003A49FD">
      <w:trPr>
        <w:cantSplit/>
      </w:trPr>
      <w:tc>
        <w:tcPr>
          <w:tcW w:w="1701" w:type="dxa"/>
          <w:gridSpan w:val="2"/>
          <w:tcBorders>
            <w:bottom w:val="single" w:sz="4" w:space="0" w:color="auto"/>
          </w:tcBorders>
        </w:tcPr>
        <w:p w14:paraId="39EEA2D2" w14:textId="0ABCB926" w:rsidR="00EF3743" w:rsidRPr="006D109C" w:rsidRDefault="00EF3743"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D234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474DD">
            <w:rPr>
              <w:rFonts w:cs="Arial"/>
              <w:noProof/>
              <w:szCs w:val="18"/>
            </w:rPr>
            <w:t>47</w:t>
          </w:r>
          <w:r w:rsidRPr="006D109C">
            <w:rPr>
              <w:rFonts w:cs="Arial"/>
              <w:szCs w:val="18"/>
            </w:rPr>
            <w:fldChar w:fldCharType="end"/>
          </w:r>
        </w:p>
      </w:tc>
    </w:tr>
  </w:tbl>
  <w:p w14:paraId="16A4FBC8" w14:textId="77777777" w:rsidR="00EF3743" w:rsidRDefault="00EF37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F3743" w14:paraId="4B9517A0" w14:textId="77777777">
      <w:trPr>
        <w:jc w:val="center"/>
      </w:trPr>
      <w:tc>
        <w:tcPr>
          <w:tcW w:w="1340" w:type="dxa"/>
        </w:tcPr>
        <w:p w14:paraId="50CD54EA" w14:textId="77777777" w:rsidR="00EF3743" w:rsidRDefault="00EF3743">
          <w:pPr>
            <w:pStyle w:val="HeaderEven"/>
          </w:pPr>
        </w:p>
      </w:tc>
      <w:tc>
        <w:tcPr>
          <w:tcW w:w="6583" w:type="dxa"/>
        </w:tcPr>
        <w:p w14:paraId="703F6866" w14:textId="77777777" w:rsidR="00EF3743" w:rsidRDefault="00EF3743">
          <w:pPr>
            <w:pStyle w:val="HeaderEven"/>
          </w:pPr>
        </w:p>
      </w:tc>
    </w:tr>
    <w:tr w:rsidR="00EF3743" w14:paraId="033BFC68" w14:textId="77777777">
      <w:trPr>
        <w:jc w:val="center"/>
      </w:trPr>
      <w:tc>
        <w:tcPr>
          <w:tcW w:w="7923" w:type="dxa"/>
          <w:gridSpan w:val="2"/>
          <w:tcBorders>
            <w:bottom w:val="single" w:sz="4" w:space="0" w:color="auto"/>
          </w:tcBorders>
        </w:tcPr>
        <w:p w14:paraId="31B837A8" w14:textId="77777777" w:rsidR="00EF3743" w:rsidRDefault="00EF3743">
          <w:pPr>
            <w:pStyle w:val="HeaderEven6"/>
          </w:pPr>
          <w:r>
            <w:t>Dictionary</w:t>
          </w:r>
        </w:p>
      </w:tc>
    </w:tr>
  </w:tbl>
  <w:p w14:paraId="2F4EC320" w14:textId="77777777" w:rsidR="00EF3743" w:rsidRDefault="00EF37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F3743" w14:paraId="6B291C75" w14:textId="77777777">
      <w:trPr>
        <w:jc w:val="center"/>
      </w:trPr>
      <w:tc>
        <w:tcPr>
          <w:tcW w:w="6583" w:type="dxa"/>
        </w:tcPr>
        <w:p w14:paraId="55D9B528" w14:textId="77777777" w:rsidR="00EF3743" w:rsidRDefault="00EF3743">
          <w:pPr>
            <w:pStyle w:val="HeaderOdd"/>
          </w:pPr>
        </w:p>
      </w:tc>
      <w:tc>
        <w:tcPr>
          <w:tcW w:w="1340" w:type="dxa"/>
        </w:tcPr>
        <w:p w14:paraId="1C079D45" w14:textId="77777777" w:rsidR="00EF3743" w:rsidRDefault="00EF3743">
          <w:pPr>
            <w:pStyle w:val="HeaderOdd"/>
          </w:pPr>
        </w:p>
      </w:tc>
    </w:tr>
    <w:tr w:rsidR="00EF3743" w14:paraId="5AF2BD13" w14:textId="77777777">
      <w:trPr>
        <w:jc w:val="center"/>
      </w:trPr>
      <w:tc>
        <w:tcPr>
          <w:tcW w:w="7923" w:type="dxa"/>
          <w:gridSpan w:val="2"/>
          <w:tcBorders>
            <w:bottom w:val="single" w:sz="4" w:space="0" w:color="auto"/>
          </w:tcBorders>
        </w:tcPr>
        <w:p w14:paraId="23359DC8" w14:textId="77777777" w:rsidR="00EF3743" w:rsidRDefault="00EF3743">
          <w:pPr>
            <w:pStyle w:val="HeaderOdd6"/>
          </w:pPr>
          <w:r>
            <w:t>Dictionary</w:t>
          </w:r>
        </w:p>
      </w:tc>
    </w:tr>
  </w:tbl>
  <w:p w14:paraId="2D4C5D51" w14:textId="77777777" w:rsidR="00EF3743" w:rsidRDefault="00EF37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EF3743" w14:paraId="40D4BA2B" w14:textId="77777777">
      <w:trPr>
        <w:jc w:val="center"/>
      </w:trPr>
      <w:tc>
        <w:tcPr>
          <w:tcW w:w="1234" w:type="dxa"/>
        </w:tcPr>
        <w:p w14:paraId="05829266" w14:textId="77777777" w:rsidR="00EF3743" w:rsidRDefault="00EF3743">
          <w:pPr>
            <w:pStyle w:val="HeaderEven"/>
          </w:pPr>
        </w:p>
      </w:tc>
      <w:tc>
        <w:tcPr>
          <w:tcW w:w="6062" w:type="dxa"/>
        </w:tcPr>
        <w:p w14:paraId="7D36F7FE" w14:textId="77777777" w:rsidR="00EF3743" w:rsidRDefault="00EF3743">
          <w:pPr>
            <w:pStyle w:val="HeaderEven"/>
          </w:pPr>
        </w:p>
      </w:tc>
    </w:tr>
    <w:tr w:rsidR="00EF3743" w14:paraId="4CFE2625" w14:textId="77777777">
      <w:trPr>
        <w:jc w:val="center"/>
      </w:trPr>
      <w:tc>
        <w:tcPr>
          <w:tcW w:w="1234" w:type="dxa"/>
        </w:tcPr>
        <w:p w14:paraId="3BF6D6DE" w14:textId="77777777" w:rsidR="00EF3743" w:rsidRDefault="00EF3743">
          <w:pPr>
            <w:pStyle w:val="HeaderEven"/>
          </w:pPr>
        </w:p>
      </w:tc>
      <w:tc>
        <w:tcPr>
          <w:tcW w:w="6062" w:type="dxa"/>
        </w:tcPr>
        <w:p w14:paraId="079DD4EC" w14:textId="77777777" w:rsidR="00EF3743" w:rsidRDefault="00EF3743">
          <w:pPr>
            <w:pStyle w:val="HeaderEven"/>
          </w:pPr>
        </w:p>
      </w:tc>
    </w:tr>
    <w:tr w:rsidR="00EF3743" w14:paraId="1A6F8D91" w14:textId="77777777">
      <w:trPr>
        <w:cantSplit/>
        <w:jc w:val="center"/>
      </w:trPr>
      <w:tc>
        <w:tcPr>
          <w:tcW w:w="7296" w:type="dxa"/>
          <w:gridSpan w:val="2"/>
          <w:tcBorders>
            <w:bottom w:val="single" w:sz="4" w:space="0" w:color="auto"/>
          </w:tcBorders>
        </w:tcPr>
        <w:p w14:paraId="4D0A2D10" w14:textId="77777777" w:rsidR="00EF3743" w:rsidRDefault="00EF3743">
          <w:pPr>
            <w:pStyle w:val="HeaderEven6"/>
          </w:pPr>
        </w:p>
      </w:tc>
    </w:tr>
  </w:tbl>
  <w:p w14:paraId="4496A37B" w14:textId="77777777" w:rsidR="00EF3743" w:rsidRDefault="00EF37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F3743" w14:paraId="182A3D76" w14:textId="77777777">
      <w:trPr>
        <w:jc w:val="center"/>
      </w:trPr>
      <w:tc>
        <w:tcPr>
          <w:tcW w:w="6062" w:type="dxa"/>
        </w:tcPr>
        <w:p w14:paraId="472450DA" w14:textId="77777777" w:rsidR="00EF3743" w:rsidRDefault="00EF3743">
          <w:pPr>
            <w:pStyle w:val="HeaderOdd"/>
          </w:pPr>
        </w:p>
      </w:tc>
      <w:tc>
        <w:tcPr>
          <w:tcW w:w="1234" w:type="dxa"/>
        </w:tcPr>
        <w:p w14:paraId="573E9D6D" w14:textId="77777777" w:rsidR="00EF3743" w:rsidRDefault="00EF3743">
          <w:pPr>
            <w:pStyle w:val="HeaderOdd"/>
          </w:pPr>
        </w:p>
      </w:tc>
    </w:tr>
    <w:tr w:rsidR="00EF3743" w14:paraId="6C60D35F" w14:textId="77777777">
      <w:trPr>
        <w:jc w:val="center"/>
      </w:trPr>
      <w:tc>
        <w:tcPr>
          <w:tcW w:w="6062" w:type="dxa"/>
        </w:tcPr>
        <w:p w14:paraId="278489B2" w14:textId="77777777" w:rsidR="00EF3743" w:rsidRDefault="00EF3743">
          <w:pPr>
            <w:pStyle w:val="HeaderOdd"/>
          </w:pPr>
        </w:p>
      </w:tc>
      <w:tc>
        <w:tcPr>
          <w:tcW w:w="1234" w:type="dxa"/>
        </w:tcPr>
        <w:p w14:paraId="22A3437D" w14:textId="77777777" w:rsidR="00EF3743" w:rsidRDefault="00EF3743">
          <w:pPr>
            <w:pStyle w:val="HeaderOdd"/>
          </w:pPr>
        </w:p>
      </w:tc>
    </w:tr>
    <w:tr w:rsidR="00EF3743" w14:paraId="7CC7F792" w14:textId="77777777">
      <w:trPr>
        <w:jc w:val="center"/>
      </w:trPr>
      <w:tc>
        <w:tcPr>
          <w:tcW w:w="7296" w:type="dxa"/>
          <w:gridSpan w:val="2"/>
          <w:tcBorders>
            <w:bottom w:val="single" w:sz="4" w:space="0" w:color="auto"/>
          </w:tcBorders>
        </w:tcPr>
        <w:p w14:paraId="5999CFDB" w14:textId="77777777" w:rsidR="00EF3743" w:rsidRDefault="00EF3743">
          <w:pPr>
            <w:pStyle w:val="HeaderOdd6"/>
          </w:pPr>
        </w:p>
      </w:tc>
    </w:tr>
  </w:tbl>
  <w:p w14:paraId="1E719547" w14:textId="77777777" w:rsidR="00EF3743" w:rsidRDefault="00EF3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8FAAD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57660157">
    <w:abstractNumId w:val="25"/>
  </w:num>
  <w:num w:numId="2" w16cid:durableId="267078472">
    <w:abstractNumId w:val="20"/>
  </w:num>
  <w:num w:numId="3" w16cid:durableId="985207135">
    <w:abstractNumId w:val="29"/>
  </w:num>
  <w:num w:numId="4" w16cid:durableId="1813054404">
    <w:abstractNumId w:val="41"/>
  </w:num>
  <w:num w:numId="5" w16cid:durableId="1129396819">
    <w:abstractNumId w:val="28"/>
  </w:num>
  <w:num w:numId="6" w16cid:durableId="102118564">
    <w:abstractNumId w:val="10"/>
  </w:num>
  <w:num w:numId="7" w16cid:durableId="1789079252">
    <w:abstractNumId w:val="32"/>
  </w:num>
  <w:num w:numId="8" w16cid:durableId="1472016092">
    <w:abstractNumId w:val="27"/>
  </w:num>
  <w:num w:numId="9" w16cid:durableId="1313480649">
    <w:abstractNumId w:val="40"/>
  </w:num>
  <w:num w:numId="10" w16cid:durableId="643970654">
    <w:abstractNumId w:val="35"/>
  </w:num>
  <w:num w:numId="11" w16cid:durableId="1449544876">
    <w:abstractNumId w:val="23"/>
  </w:num>
  <w:num w:numId="12" w16cid:durableId="851340294">
    <w:abstractNumId w:val="15"/>
  </w:num>
  <w:num w:numId="13" w16cid:durableId="1346244590">
    <w:abstractNumId w:val="36"/>
  </w:num>
  <w:num w:numId="14" w16cid:durableId="627929066">
    <w:abstractNumId w:val="19"/>
  </w:num>
  <w:num w:numId="15" w16cid:durableId="173614873">
    <w:abstractNumId w:val="12"/>
  </w:num>
  <w:num w:numId="16" w16cid:durableId="618531153">
    <w:abstractNumId w:val="24"/>
  </w:num>
  <w:num w:numId="17" w16cid:durableId="2141729060">
    <w:abstractNumId w:val="43"/>
  </w:num>
  <w:num w:numId="18" w16cid:durableId="1699812140">
    <w:abstractNumId w:val="38"/>
  </w:num>
  <w:num w:numId="19" w16cid:durableId="997616536">
    <w:abstractNumId w:val="7"/>
  </w:num>
  <w:num w:numId="20" w16cid:durableId="1850562085">
    <w:abstractNumId w:val="6"/>
  </w:num>
  <w:num w:numId="21" w16cid:durableId="502277664">
    <w:abstractNumId w:val="30"/>
  </w:num>
  <w:num w:numId="22" w16cid:durableId="6938474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61409">
    <w:abstractNumId w:val="42"/>
    <w:lvlOverride w:ilvl="0">
      <w:startOverride w:val="1"/>
    </w:lvlOverride>
  </w:num>
  <w:num w:numId="24" w16cid:durableId="212733742">
    <w:abstractNumId w:val="26"/>
    <w:lvlOverride w:ilvl="0">
      <w:startOverride w:val="1"/>
    </w:lvlOverride>
  </w:num>
  <w:num w:numId="25" w16cid:durableId="261228257">
    <w:abstractNumId w:val="5"/>
  </w:num>
  <w:num w:numId="26" w16cid:durableId="125318832">
    <w:abstractNumId w:val="43"/>
  </w:num>
  <w:num w:numId="27" w16cid:durableId="2053309899">
    <w:abstractNumId w:val="42"/>
  </w:num>
  <w:num w:numId="28" w16cid:durableId="734855412">
    <w:abstractNumId w:val="21"/>
  </w:num>
  <w:num w:numId="29" w16cid:durableId="806051753">
    <w:abstractNumId w:val="26"/>
  </w:num>
  <w:num w:numId="30" w16cid:durableId="725495790">
    <w:abstractNumId w:val="33"/>
  </w:num>
  <w:num w:numId="31" w16cid:durableId="1902057043">
    <w:abstractNumId w:val="22"/>
  </w:num>
  <w:num w:numId="32" w16cid:durableId="726998326">
    <w:abstractNumId w:val="18"/>
  </w:num>
  <w:num w:numId="33" w16cid:durableId="1238787438">
    <w:abstractNumId w:val="39"/>
  </w:num>
  <w:num w:numId="34" w16cid:durableId="2079859422">
    <w:abstractNumId w:val="11"/>
  </w:num>
  <w:num w:numId="35" w16cid:durableId="1641836215">
    <w:abstractNumId w:val="31"/>
  </w:num>
  <w:num w:numId="36" w16cid:durableId="1098793959">
    <w:abstractNumId w:val="16"/>
  </w:num>
  <w:num w:numId="37" w16cid:durableId="391199581">
    <w:abstractNumId w:val="9"/>
  </w:num>
  <w:num w:numId="38" w16cid:durableId="570699014">
    <w:abstractNumId w:val="4"/>
  </w:num>
  <w:num w:numId="39" w16cid:durableId="188035084">
    <w:abstractNumId w:val="8"/>
  </w:num>
  <w:num w:numId="40" w16cid:durableId="1984843817">
    <w:abstractNumId w:val="3"/>
  </w:num>
  <w:num w:numId="41" w16cid:durableId="2046757246">
    <w:abstractNumId w:val="2"/>
  </w:num>
  <w:num w:numId="42" w16cid:durableId="1759208687">
    <w:abstractNumId w:val="1"/>
  </w:num>
  <w:num w:numId="43" w16cid:durableId="1582252338">
    <w:abstractNumId w:val="0"/>
  </w:num>
  <w:num w:numId="44" w16cid:durableId="140418317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66"/>
    <w:rsid w:val="00000C1F"/>
    <w:rsid w:val="00000D19"/>
    <w:rsid w:val="0000103B"/>
    <w:rsid w:val="00001DB5"/>
    <w:rsid w:val="00003183"/>
    <w:rsid w:val="00003335"/>
    <w:rsid w:val="000038FA"/>
    <w:rsid w:val="000043A6"/>
    <w:rsid w:val="00004573"/>
    <w:rsid w:val="000049BD"/>
    <w:rsid w:val="00005825"/>
    <w:rsid w:val="00005A7D"/>
    <w:rsid w:val="00005C02"/>
    <w:rsid w:val="00005C2E"/>
    <w:rsid w:val="0000727E"/>
    <w:rsid w:val="000075AA"/>
    <w:rsid w:val="00010513"/>
    <w:rsid w:val="00010823"/>
    <w:rsid w:val="0001087F"/>
    <w:rsid w:val="00011EC7"/>
    <w:rsid w:val="00011EF7"/>
    <w:rsid w:val="000123CC"/>
    <w:rsid w:val="00012890"/>
    <w:rsid w:val="000128F6"/>
    <w:rsid w:val="00012B3F"/>
    <w:rsid w:val="00013453"/>
    <w:rsid w:val="0001347E"/>
    <w:rsid w:val="000155EA"/>
    <w:rsid w:val="00015AA1"/>
    <w:rsid w:val="00015BFE"/>
    <w:rsid w:val="00015DB3"/>
    <w:rsid w:val="0001693A"/>
    <w:rsid w:val="00016A7E"/>
    <w:rsid w:val="00016EF5"/>
    <w:rsid w:val="00017435"/>
    <w:rsid w:val="0001744A"/>
    <w:rsid w:val="000201AE"/>
    <w:rsid w:val="0002034F"/>
    <w:rsid w:val="0002051E"/>
    <w:rsid w:val="00020A5A"/>
    <w:rsid w:val="00020AA5"/>
    <w:rsid w:val="000215AA"/>
    <w:rsid w:val="000235B9"/>
    <w:rsid w:val="000235C4"/>
    <w:rsid w:val="0002371E"/>
    <w:rsid w:val="00023CDC"/>
    <w:rsid w:val="00024AB8"/>
    <w:rsid w:val="00024DE6"/>
    <w:rsid w:val="0002517D"/>
    <w:rsid w:val="00025988"/>
    <w:rsid w:val="000266AD"/>
    <w:rsid w:val="00027599"/>
    <w:rsid w:val="0003071D"/>
    <w:rsid w:val="00030C6D"/>
    <w:rsid w:val="00031276"/>
    <w:rsid w:val="0003140E"/>
    <w:rsid w:val="0003249F"/>
    <w:rsid w:val="00033749"/>
    <w:rsid w:val="000343C4"/>
    <w:rsid w:val="00034607"/>
    <w:rsid w:val="00034963"/>
    <w:rsid w:val="000369D5"/>
    <w:rsid w:val="00036A2C"/>
    <w:rsid w:val="00037161"/>
    <w:rsid w:val="0003735E"/>
    <w:rsid w:val="00037B0D"/>
    <w:rsid w:val="00037D73"/>
    <w:rsid w:val="00040082"/>
    <w:rsid w:val="000400DA"/>
    <w:rsid w:val="000407C9"/>
    <w:rsid w:val="00041207"/>
    <w:rsid w:val="000417E5"/>
    <w:rsid w:val="000420DE"/>
    <w:rsid w:val="00042E43"/>
    <w:rsid w:val="000431ED"/>
    <w:rsid w:val="00043A2E"/>
    <w:rsid w:val="00043F01"/>
    <w:rsid w:val="000448E6"/>
    <w:rsid w:val="00044D10"/>
    <w:rsid w:val="00044E78"/>
    <w:rsid w:val="00045780"/>
    <w:rsid w:val="00045E58"/>
    <w:rsid w:val="00045F39"/>
    <w:rsid w:val="00046E24"/>
    <w:rsid w:val="00047170"/>
    <w:rsid w:val="00047369"/>
    <w:rsid w:val="00047429"/>
    <w:rsid w:val="000474F2"/>
    <w:rsid w:val="00047F8B"/>
    <w:rsid w:val="00050102"/>
    <w:rsid w:val="00050372"/>
    <w:rsid w:val="00050DCB"/>
    <w:rsid w:val="000510F0"/>
    <w:rsid w:val="00052977"/>
    <w:rsid w:val="00052B1E"/>
    <w:rsid w:val="00052F57"/>
    <w:rsid w:val="000532AE"/>
    <w:rsid w:val="000536B2"/>
    <w:rsid w:val="00053ACF"/>
    <w:rsid w:val="00053DC7"/>
    <w:rsid w:val="00054BE9"/>
    <w:rsid w:val="00054C8E"/>
    <w:rsid w:val="00055507"/>
    <w:rsid w:val="00055E10"/>
    <w:rsid w:val="00055E30"/>
    <w:rsid w:val="00056AE1"/>
    <w:rsid w:val="00056D1D"/>
    <w:rsid w:val="000578DE"/>
    <w:rsid w:val="00060B24"/>
    <w:rsid w:val="0006129D"/>
    <w:rsid w:val="00061E29"/>
    <w:rsid w:val="0006256E"/>
    <w:rsid w:val="00062BF3"/>
    <w:rsid w:val="00063210"/>
    <w:rsid w:val="00064576"/>
    <w:rsid w:val="000646A9"/>
    <w:rsid w:val="000663A1"/>
    <w:rsid w:val="00066712"/>
    <w:rsid w:val="00066754"/>
    <w:rsid w:val="00066F6A"/>
    <w:rsid w:val="00067229"/>
    <w:rsid w:val="00067BAF"/>
    <w:rsid w:val="00067E09"/>
    <w:rsid w:val="0007018F"/>
    <w:rsid w:val="000702A7"/>
    <w:rsid w:val="00070496"/>
    <w:rsid w:val="00071459"/>
    <w:rsid w:val="000718E3"/>
    <w:rsid w:val="00071C00"/>
    <w:rsid w:val="000722E3"/>
    <w:rsid w:val="00072ABC"/>
    <w:rsid w:val="00072B06"/>
    <w:rsid w:val="00072ED8"/>
    <w:rsid w:val="000755A0"/>
    <w:rsid w:val="00075943"/>
    <w:rsid w:val="000760AC"/>
    <w:rsid w:val="000769C7"/>
    <w:rsid w:val="00076E73"/>
    <w:rsid w:val="000771A6"/>
    <w:rsid w:val="00077AA9"/>
    <w:rsid w:val="00077D8D"/>
    <w:rsid w:val="00080FBC"/>
    <w:rsid w:val="000812D4"/>
    <w:rsid w:val="00081AB9"/>
    <w:rsid w:val="00081D6E"/>
    <w:rsid w:val="0008211A"/>
    <w:rsid w:val="000831E5"/>
    <w:rsid w:val="000836BD"/>
    <w:rsid w:val="00083946"/>
    <w:rsid w:val="00083C32"/>
    <w:rsid w:val="00084360"/>
    <w:rsid w:val="00084902"/>
    <w:rsid w:val="00085155"/>
    <w:rsid w:val="00085286"/>
    <w:rsid w:val="00085835"/>
    <w:rsid w:val="00085A85"/>
    <w:rsid w:val="000863A5"/>
    <w:rsid w:val="00086A4C"/>
    <w:rsid w:val="00086CDF"/>
    <w:rsid w:val="00086E72"/>
    <w:rsid w:val="000870BE"/>
    <w:rsid w:val="000906B4"/>
    <w:rsid w:val="000907FF"/>
    <w:rsid w:val="00091028"/>
    <w:rsid w:val="000913BE"/>
    <w:rsid w:val="00091498"/>
    <w:rsid w:val="00091575"/>
    <w:rsid w:val="00092996"/>
    <w:rsid w:val="00092D14"/>
    <w:rsid w:val="0009413E"/>
    <w:rsid w:val="0009495C"/>
    <w:rsid w:val="000949A6"/>
    <w:rsid w:val="00094E37"/>
    <w:rsid w:val="00095032"/>
    <w:rsid w:val="00095165"/>
    <w:rsid w:val="000951C2"/>
    <w:rsid w:val="0009641C"/>
    <w:rsid w:val="00096811"/>
    <w:rsid w:val="00097778"/>
    <w:rsid w:val="000978C2"/>
    <w:rsid w:val="00097B9D"/>
    <w:rsid w:val="000A2213"/>
    <w:rsid w:val="000A228F"/>
    <w:rsid w:val="000A299D"/>
    <w:rsid w:val="000A29C2"/>
    <w:rsid w:val="000A36A9"/>
    <w:rsid w:val="000A3B61"/>
    <w:rsid w:val="000A40FB"/>
    <w:rsid w:val="000A4D35"/>
    <w:rsid w:val="000A5085"/>
    <w:rsid w:val="000A5254"/>
    <w:rsid w:val="000A5AD8"/>
    <w:rsid w:val="000A5D67"/>
    <w:rsid w:val="000A5DCB"/>
    <w:rsid w:val="000A5E23"/>
    <w:rsid w:val="000A637A"/>
    <w:rsid w:val="000A6605"/>
    <w:rsid w:val="000A6652"/>
    <w:rsid w:val="000A66B0"/>
    <w:rsid w:val="000A6BAD"/>
    <w:rsid w:val="000B00A0"/>
    <w:rsid w:val="000B06EA"/>
    <w:rsid w:val="000B0EF1"/>
    <w:rsid w:val="000B16DC"/>
    <w:rsid w:val="000B17F0"/>
    <w:rsid w:val="000B1C7F"/>
    <w:rsid w:val="000B1C99"/>
    <w:rsid w:val="000B2ED9"/>
    <w:rsid w:val="000B2F82"/>
    <w:rsid w:val="000B32B0"/>
    <w:rsid w:val="000B3355"/>
    <w:rsid w:val="000B3404"/>
    <w:rsid w:val="000B3633"/>
    <w:rsid w:val="000B3C21"/>
    <w:rsid w:val="000B3FB8"/>
    <w:rsid w:val="000B46C3"/>
    <w:rsid w:val="000B4951"/>
    <w:rsid w:val="000B5344"/>
    <w:rsid w:val="000B5464"/>
    <w:rsid w:val="000B5685"/>
    <w:rsid w:val="000B6035"/>
    <w:rsid w:val="000B648E"/>
    <w:rsid w:val="000B70D5"/>
    <w:rsid w:val="000B729E"/>
    <w:rsid w:val="000B73F1"/>
    <w:rsid w:val="000B7E0F"/>
    <w:rsid w:val="000C0536"/>
    <w:rsid w:val="000C0A23"/>
    <w:rsid w:val="000C0C0D"/>
    <w:rsid w:val="000C13CC"/>
    <w:rsid w:val="000C1870"/>
    <w:rsid w:val="000C192F"/>
    <w:rsid w:val="000C1F6A"/>
    <w:rsid w:val="000C33A3"/>
    <w:rsid w:val="000C504C"/>
    <w:rsid w:val="000C54A0"/>
    <w:rsid w:val="000C637A"/>
    <w:rsid w:val="000C6687"/>
    <w:rsid w:val="000C687C"/>
    <w:rsid w:val="000C6E61"/>
    <w:rsid w:val="000C7832"/>
    <w:rsid w:val="000C7850"/>
    <w:rsid w:val="000D04BF"/>
    <w:rsid w:val="000D08FB"/>
    <w:rsid w:val="000D1003"/>
    <w:rsid w:val="000D1C84"/>
    <w:rsid w:val="000D260C"/>
    <w:rsid w:val="000D26EF"/>
    <w:rsid w:val="000D2BEB"/>
    <w:rsid w:val="000D3932"/>
    <w:rsid w:val="000D39E9"/>
    <w:rsid w:val="000D3ADE"/>
    <w:rsid w:val="000D44FD"/>
    <w:rsid w:val="000D4E65"/>
    <w:rsid w:val="000D54F2"/>
    <w:rsid w:val="000D5BCB"/>
    <w:rsid w:val="000D6AE7"/>
    <w:rsid w:val="000E02FB"/>
    <w:rsid w:val="000E09D7"/>
    <w:rsid w:val="000E0CC1"/>
    <w:rsid w:val="000E0D21"/>
    <w:rsid w:val="000E0D7C"/>
    <w:rsid w:val="000E1FEF"/>
    <w:rsid w:val="000E2607"/>
    <w:rsid w:val="000E29CA"/>
    <w:rsid w:val="000E29F6"/>
    <w:rsid w:val="000E3253"/>
    <w:rsid w:val="000E336F"/>
    <w:rsid w:val="000E409F"/>
    <w:rsid w:val="000E4AA1"/>
    <w:rsid w:val="000E5145"/>
    <w:rsid w:val="000E5343"/>
    <w:rsid w:val="000E53E0"/>
    <w:rsid w:val="000E576D"/>
    <w:rsid w:val="000E5C78"/>
    <w:rsid w:val="000E644C"/>
    <w:rsid w:val="000E649A"/>
    <w:rsid w:val="000E78B2"/>
    <w:rsid w:val="000E7EF1"/>
    <w:rsid w:val="000F06EB"/>
    <w:rsid w:val="000F19A5"/>
    <w:rsid w:val="000F1FEC"/>
    <w:rsid w:val="000F23D8"/>
    <w:rsid w:val="000F2735"/>
    <w:rsid w:val="000F329E"/>
    <w:rsid w:val="000F3DE9"/>
    <w:rsid w:val="000F433A"/>
    <w:rsid w:val="000F5EB5"/>
    <w:rsid w:val="000F60C6"/>
    <w:rsid w:val="000F6675"/>
    <w:rsid w:val="000F789F"/>
    <w:rsid w:val="000F7C17"/>
    <w:rsid w:val="001002C3"/>
    <w:rsid w:val="00100CB9"/>
    <w:rsid w:val="00101528"/>
    <w:rsid w:val="00101BA8"/>
    <w:rsid w:val="00101F28"/>
    <w:rsid w:val="0010320A"/>
    <w:rsid w:val="001033CB"/>
    <w:rsid w:val="0010425F"/>
    <w:rsid w:val="001042FC"/>
    <w:rsid w:val="001047CB"/>
    <w:rsid w:val="001053AD"/>
    <w:rsid w:val="001058DF"/>
    <w:rsid w:val="0010595C"/>
    <w:rsid w:val="00105B3E"/>
    <w:rsid w:val="001064A2"/>
    <w:rsid w:val="001067B3"/>
    <w:rsid w:val="001067F1"/>
    <w:rsid w:val="00106BC5"/>
    <w:rsid w:val="001076F6"/>
    <w:rsid w:val="00107D3B"/>
    <w:rsid w:val="00107F85"/>
    <w:rsid w:val="001108B1"/>
    <w:rsid w:val="00110FD7"/>
    <w:rsid w:val="001114E9"/>
    <w:rsid w:val="00113ABC"/>
    <w:rsid w:val="0011434C"/>
    <w:rsid w:val="0011435C"/>
    <w:rsid w:val="00114609"/>
    <w:rsid w:val="00114FB0"/>
    <w:rsid w:val="00115948"/>
    <w:rsid w:val="00115FCB"/>
    <w:rsid w:val="00116796"/>
    <w:rsid w:val="00116F29"/>
    <w:rsid w:val="00117603"/>
    <w:rsid w:val="001178BE"/>
    <w:rsid w:val="0011799F"/>
    <w:rsid w:val="001202D5"/>
    <w:rsid w:val="00120BE8"/>
    <w:rsid w:val="00120E04"/>
    <w:rsid w:val="001221FE"/>
    <w:rsid w:val="0012242D"/>
    <w:rsid w:val="001228D3"/>
    <w:rsid w:val="00122A1E"/>
    <w:rsid w:val="0012435A"/>
    <w:rsid w:val="00124571"/>
    <w:rsid w:val="00125267"/>
    <w:rsid w:val="0012549C"/>
    <w:rsid w:val="00126005"/>
    <w:rsid w:val="00126287"/>
    <w:rsid w:val="0012676E"/>
    <w:rsid w:val="00126FAF"/>
    <w:rsid w:val="001272D8"/>
    <w:rsid w:val="0012761F"/>
    <w:rsid w:val="001302A3"/>
    <w:rsid w:val="0013046D"/>
    <w:rsid w:val="001315A1"/>
    <w:rsid w:val="00132417"/>
    <w:rsid w:val="00132957"/>
    <w:rsid w:val="001331EF"/>
    <w:rsid w:val="00133F02"/>
    <w:rsid w:val="001343A6"/>
    <w:rsid w:val="0013444E"/>
    <w:rsid w:val="0013531D"/>
    <w:rsid w:val="001354EA"/>
    <w:rsid w:val="00135A9A"/>
    <w:rsid w:val="00135B04"/>
    <w:rsid w:val="001361FA"/>
    <w:rsid w:val="001368D0"/>
    <w:rsid w:val="00136FBE"/>
    <w:rsid w:val="00137CD6"/>
    <w:rsid w:val="00137D8F"/>
    <w:rsid w:val="001404AA"/>
    <w:rsid w:val="0014053F"/>
    <w:rsid w:val="001410F2"/>
    <w:rsid w:val="001415B0"/>
    <w:rsid w:val="0014161E"/>
    <w:rsid w:val="00141BBD"/>
    <w:rsid w:val="00141D49"/>
    <w:rsid w:val="00142B30"/>
    <w:rsid w:val="00142E03"/>
    <w:rsid w:val="00142E6A"/>
    <w:rsid w:val="00143362"/>
    <w:rsid w:val="00143506"/>
    <w:rsid w:val="001461D6"/>
    <w:rsid w:val="0014633F"/>
    <w:rsid w:val="00146E83"/>
    <w:rsid w:val="00147781"/>
    <w:rsid w:val="00147AD1"/>
    <w:rsid w:val="001502BE"/>
    <w:rsid w:val="001507FF"/>
    <w:rsid w:val="00150814"/>
    <w:rsid w:val="00150851"/>
    <w:rsid w:val="001520EA"/>
    <w:rsid w:val="001520FC"/>
    <w:rsid w:val="00152773"/>
    <w:rsid w:val="00153309"/>
    <w:rsid w:val="001533C1"/>
    <w:rsid w:val="00153482"/>
    <w:rsid w:val="00153578"/>
    <w:rsid w:val="00153C46"/>
    <w:rsid w:val="0015438E"/>
    <w:rsid w:val="00154977"/>
    <w:rsid w:val="001551ED"/>
    <w:rsid w:val="00155304"/>
    <w:rsid w:val="00156006"/>
    <w:rsid w:val="001560EB"/>
    <w:rsid w:val="0015612C"/>
    <w:rsid w:val="00156835"/>
    <w:rsid w:val="001570F0"/>
    <w:rsid w:val="001572E4"/>
    <w:rsid w:val="00157D05"/>
    <w:rsid w:val="00160DF7"/>
    <w:rsid w:val="00160F08"/>
    <w:rsid w:val="001627B3"/>
    <w:rsid w:val="00162BFA"/>
    <w:rsid w:val="00162CD7"/>
    <w:rsid w:val="00164204"/>
    <w:rsid w:val="0016458B"/>
    <w:rsid w:val="0016480D"/>
    <w:rsid w:val="00165EE5"/>
    <w:rsid w:val="00166217"/>
    <w:rsid w:val="0016628D"/>
    <w:rsid w:val="00166981"/>
    <w:rsid w:val="00167BAA"/>
    <w:rsid w:val="00170B1C"/>
    <w:rsid w:val="0017182C"/>
    <w:rsid w:val="001724C9"/>
    <w:rsid w:val="00172D13"/>
    <w:rsid w:val="00172E79"/>
    <w:rsid w:val="001741FF"/>
    <w:rsid w:val="00174462"/>
    <w:rsid w:val="00175018"/>
    <w:rsid w:val="00175191"/>
    <w:rsid w:val="00175625"/>
    <w:rsid w:val="0017592B"/>
    <w:rsid w:val="00175FAC"/>
    <w:rsid w:val="00175FD1"/>
    <w:rsid w:val="001767F0"/>
    <w:rsid w:val="00176AE6"/>
    <w:rsid w:val="001775F2"/>
    <w:rsid w:val="0017763C"/>
    <w:rsid w:val="00177675"/>
    <w:rsid w:val="0017786A"/>
    <w:rsid w:val="00180311"/>
    <w:rsid w:val="001804F4"/>
    <w:rsid w:val="00181440"/>
    <w:rsid w:val="001815FB"/>
    <w:rsid w:val="0018174D"/>
    <w:rsid w:val="00181A3D"/>
    <w:rsid w:val="00181D8C"/>
    <w:rsid w:val="001842C7"/>
    <w:rsid w:val="00184B8A"/>
    <w:rsid w:val="00184BB1"/>
    <w:rsid w:val="001857DC"/>
    <w:rsid w:val="0018615A"/>
    <w:rsid w:val="00186A64"/>
    <w:rsid w:val="001873E0"/>
    <w:rsid w:val="001907D6"/>
    <w:rsid w:val="00190D66"/>
    <w:rsid w:val="00191B54"/>
    <w:rsid w:val="001922B5"/>
    <w:rsid w:val="00192445"/>
    <w:rsid w:val="0019297A"/>
    <w:rsid w:val="00192D1E"/>
    <w:rsid w:val="00192E2F"/>
    <w:rsid w:val="001933E4"/>
    <w:rsid w:val="00193534"/>
    <w:rsid w:val="0019354C"/>
    <w:rsid w:val="0019364D"/>
    <w:rsid w:val="00193D6B"/>
    <w:rsid w:val="00195101"/>
    <w:rsid w:val="0019797E"/>
    <w:rsid w:val="00197B66"/>
    <w:rsid w:val="001A2490"/>
    <w:rsid w:val="001A351C"/>
    <w:rsid w:val="001A39AF"/>
    <w:rsid w:val="001A3B6D"/>
    <w:rsid w:val="001A3D7C"/>
    <w:rsid w:val="001A5006"/>
    <w:rsid w:val="001A58C9"/>
    <w:rsid w:val="001A5907"/>
    <w:rsid w:val="001A5C5C"/>
    <w:rsid w:val="001A6316"/>
    <w:rsid w:val="001A6366"/>
    <w:rsid w:val="001A65AD"/>
    <w:rsid w:val="001A68C6"/>
    <w:rsid w:val="001A6ACA"/>
    <w:rsid w:val="001A79B8"/>
    <w:rsid w:val="001A7E21"/>
    <w:rsid w:val="001B1114"/>
    <w:rsid w:val="001B16E5"/>
    <w:rsid w:val="001B1856"/>
    <w:rsid w:val="001B1AD4"/>
    <w:rsid w:val="001B1B50"/>
    <w:rsid w:val="001B218A"/>
    <w:rsid w:val="001B36A5"/>
    <w:rsid w:val="001B36F4"/>
    <w:rsid w:val="001B3B53"/>
    <w:rsid w:val="001B3D22"/>
    <w:rsid w:val="001B449A"/>
    <w:rsid w:val="001B4D52"/>
    <w:rsid w:val="001B4FC1"/>
    <w:rsid w:val="001B6150"/>
    <w:rsid w:val="001B6311"/>
    <w:rsid w:val="001B6432"/>
    <w:rsid w:val="001B66F4"/>
    <w:rsid w:val="001B6BA7"/>
    <w:rsid w:val="001B6BC0"/>
    <w:rsid w:val="001B6EA0"/>
    <w:rsid w:val="001B7375"/>
    <w:rsid w:val="001B7AC6"/>
    <w:rsid w:val="001B7D8B"/>
    <w:rsid w:val="001C0233"/>
    <w:rsid w:val="001C03EF"/>
    <w:rsid w:val="001C08BC"/>
    <w:rsid w:val="001C09AF"/>
    <w:rsid w:val="001C1644"/>
    <w:rsid w:val="001C1967"/>
    <w:rsid w:val="001C283B"/>
    <w:rsid w:val="001C29CC"/>
    <w:rsid w:val="001C2D55"/>
    <w:rsid w:val="001C2F84"/>
    <w:rsid w:val="001C3A41"/>
    <w:rsid w:val="001C4A67"/>
    <w:rsid w:val="001C4F51"/>
    <w:rsid w:val="001C547E"/>
    <w:rsid w:val="001C5875"/>
    <w:rsid w:val="001C5EDF"/>
    <w:rsid w:val="001C66ED"/>
    <w:rsid w:val="001C689A"/>
    <w:rsid w:val="001C7B8C"/>
    <w:rsid w:val="001C7E40"/>
    <w:rsid w:val="001D05E9"/>
    <w:rsid w:val="001D0912"/>
    <w:rsid w:val="001D09C2"/>
    <w:rsid w:val="001D1309"/>
    <w:rsid w:val="001D15FB"/>
    <w:rsid w:val="001D1702"/>
    <w:rsid w:val="001D1EE1"/>
    <w:rsid w:val="001D1F85"/>
    <w:rsid w:val="001D2610"/>
    <w:rsid w:val="001D2A89"/>
    <w:rsid w:val="001D3B82"/>
    <w:rsid w:val="001D4637"/>
    <w:rsid w:val="001D53F0"/>
    <w:rsid w:val="001D56B4"/>
    <w:rsid w:val="001D6605"/>
    <w:rsid w:val="001D6D07"/>
    <w:rsid w:val="001D7063"/>
    <w:rsid w:val="001D73DF"/>
    <w:rsid w:val="001D7712"/>
    <w:rsid w:val="001D7A8F"/>
    <w:rsid w:val="001E0780"/>
    <w:rsid w:val="001E0BBC"/>
    <w:rsid w:val="001E0C67"/>
    <w:rsid w:val="001E0DE9"/>
    <w:rsid w:val="001E1A01"/>
    <w:rsid w:val="001E1A1A"/>
    <w:rsid w:val="001E2CFA"/>
    <w:rsid w:val="001E3767"/>
    <w:rsid w:val="001E41E3"/>
    <w:rsid w:val="001E4694"/>
    <w:rsid w:val="001E469F"/>
    <w:rsid w:val="001E4E33"/>
    <w:rsid w:val="001E51D9"/>
    <w:rsid w:val="001E57B8"/>
    <w:rsid w:val="001E5D92"/>
    <w:rsid w:val="001E60CA"/>
    <w:rsid w:val="001E6276"/>
    <w:rsid w:val="001E630A"/>
    <w:rsid w:val="001E6511"/>
    <w:rsid w:val="001E6903"/>
    <w:rsid w:val="001E79DB"/>
    <w:rsid w:val="001F17BD"/>
    <w:rsid w:val="001F225B"/>
    <w:rsid w:val="001F2393"/>
    <w:rsid w:val="001F28F7"/>
    <w:rsid w:val="001F32A2"/>
    <w:rsid w:val="001F3A13"/>
    <w:rsid w:val="001F3DB4"/>
    <w:rsid w:val="001F4491"/>
    <w:rsid w:val="001F4E5C"/>
    <w:rsid w:val="001F55E5"/>
    <w:rsid w:val="001F5A2B"/>
    <w:rsid w:val="001F643E"/>
    <w:rsid w:val="001F70DC"/>
    <w:rsid w:val="001F7947"/>
    <w:rsid w:val="001F7EBD"/>
    <w:rsid w:val="00200557"/>
    <w:rsid w:val="00200FCE"/>
    <w:rsid w:val="002012E6"/>
    <w:rsid w:val="00201738"/>
    <w:rsid w:val="00201F33"/>
    <w:rsid w:val="00202420"/>
    <w:rsid w:val="00202466"/>
    <w:rsid w:val="00202AFD"/>
    <w:rsid w:val="00203655"/>
    <w:rsid w:val="002037B2"/>
    <w:rsid w:val="00204E34"/>
    <w:rsid w:val="002058C8"/>
    <w:rsid w:val="00205A4F"/>
    <w:rsid w:val="0020610F"/>
    <w:rsid w:val="00206A3E"/>
    <w:rsid w:val="00206A42"/>
    <w:rsid w:val="00206B21"/>
    <w:rsid w:val="00206EA3"/>
    <w:rsid w:val="00207303"/>
    <w:rsid w:val="0020735B"/>
    <w:rsid w:val="002074AA"/>
    <w:rsid w:val="002100B9"/>
    <w:rsid w:val="002106AC"/>
    <w:rsid w:val="0021147A"/>
    <w:rsid w:val="002116BC"/>
    <w:rsid w:val="002123C0"/>
    <w:rsid w:val="00212FA9"/>
    <w:rsid w:val="00213AF7"/>
    <w:rsid w:val="00213DAB"/>
    <w:rsid w:val="00214A7C"/>
    <w:rsid w:val="00216091"/>
    <w:rsid w:val="0021621F"/>
    <w:rsid w:val="00216351"/>
    <w:rsid w:val="002163E0"/>
    <w:rsid w:val="00216A90"/>
    <w:rsid w:val="0021757D"/>
    <w:rsid w:val="00217C8C"/>
    <w:rsid w:val="00217CDA"/>
    <w:rsid w:val="002201C1"/>
    <w:rsid w:val="002208AF"/>
    <w:rsid w:val="00220C22"/>
    <w:rsid w:val="0022149F"/>
    <w:rsid w:val="0022214E"/>
    <w:rsid w:val="002222A8"/>
    <w:rsid w:val="00222712"/>
    <w:rsid w:val="00222F89"/>
    <w:rsid w:val="00223B7D"/>
    <w:rsid w:val="0022413C"/>
    <w:rsid w:val="0022475C"/>
    <w:rsid w:val="00224C49"/>
    <w:rsid w:val="00224EB2"/>
    <w:rsid w:val="00225307"/>
    <w:rsid w:val="00225F6A"/>
    <w:rsid w:val="002263A5"/>
    <w:rsid w:val="00226587"/>
    <w:rsid w:val="0022664A"/>
    <w:rsid w:val="002268E4"/>
    <w:rsid w:val="00226D6A"/>
    <w:rsid w:val="002275C4"/>
    <w:rsid w:val="00230E2A"/>
    <w:rsid w:val="00230FC7"/>
    <w:rsid w:val="002312D6"/>
    <w:rsid w:val="002314B2"/>
    <w:rsid w:val="00231509"/>
    <w:rsid w:val="00231707"/>
    <w:rsid w:val="002324E6"/>
    <w:rsid w:val="002337F1"/>
    <w:rsid w:val="00233FE0"/>
    <w:rsid w:val="00234574"/>
    <w:rsid w:val="002353F0"/>
    <w:rsid w:val="002354C2"/>
    <w:rsid w:val="00235D53"/>
    <w:rsid w:val="0023644A"/>
    <w:rsid w:val="0023787E"/>
    <w:rsid w:val="002409EB"/>
    <w:rsid w:val="00240A36"/>
    <w:rsid w:val="00240BFF"/>
    <w:rsid w:val="002425CF"/>
    <w:rsid w:val="0024332A"/>
    <w:rsid w:val="002456E6"/>
    <w:rsid w:val="00246666"/>
    <w:rsid w:val="00246F34"/>
    <w:rsid w:val="0024708F"/>
    <w:rsid w:val="00247223"/>
    <w:rsid w:val="002474DD"/>
    <w:rsid w:val="002502C9"/>
    <w:rsid w:val="00250A7D"/>
    <w:rsid w:val="00251BF1"/>
    <w:rsid w:val="00251C0F"/>
    <w:rsid w:val="00253494"/>
    <w:rsid w:val="002537C8"/>
    <w:rsid w:val="002551D7"/>
    <w:rsid w:val="0025538D"/>
    <w:rsid w:val="00255C7D"/>
    <w:rsid w:val="00256093"/>
    <w:rsid w:val="002567FE"/>
    <w:rsid w:val="00256E0F"/>
    <w:rsid w:val="0025722D"/>
    <w:rsid w:val="0025778D"/>
    <w:rsid w:val="00260019"/>
    <w:rsid w:val="0026001C"/>
    <w:rsid w:val="002612B5"/>
    <w:rsid w:val="0026147C"/>
    <w:rsid w:val="0026276C"/>
    <w:rsid w:val="00263163"/>
    <w:rsid w:val="002631C4"/>
    <w:rsid w:val="00263BE3"/>
    <w:rsid w:val="002644DC"/>
    <w:rsid w:val="0026510C"/>
    <w:rsid w:val="00266B3F"/>
    <w:rsid w:val="00267BE3"/>
    <w:rsid w:val="00270088"/>
    <w:rsid w:val="002702D4"/>
    <w:rsid w:val="00270563"/>
    <w:rsid w:val="002716EA"/>
    <w:rsid w:val="00272968"/>
    <w:rsid w:val="00273B6D"/>
    <w:rsid w:val="00273F44"/>
    <w:rsid w:val="0027472B"/>
    <w:rsid w:val="00274E2A"/>
    <w:rsid w:val="00275150"/>
    <w:rsid w:val="002755A7"/>
    <w:rsid w:val="00275747"/>
    <w:rsid w:val="00275CE9"/>
    <w:rsid w:val="00276BC6"/>
    <w:rsid w:val="00276F8D"/>
    <w:rsid w:val="00277672"/>
    <w:rsid w:val="0028073B"/>
    <w:rsid w:val="00282622"/>
    <w:rsid w:val="00282B0F"/>
    <w:rsid w:val="00283D2C"/>
    <w:rsid w:val="00283E75"/>
    <w:rsid w:val="002841E2"/>
    <w:rsid w:val="002842FE"/>
    <w:rsid w:val="002862A2"/>
    <w:rsid w:val="002862AF"/>
    <w:rsid w:val="00287065"/>
    <w:rsid w:val="00287B6B"/>
    <w:rsid w:val="00290668"/>
    <w:rsid w:val="0029088F"/>
    <w:rsid w:val="00290D70"/>
    <w:rsid w:val="00291BD7"/>
    <w:rsid w:val="00292B0B"/>
    <w:rsid w:val="002932AE"/>
    <w:rsid w:val="00293662"/>
    <w:rsid w:val="00293D69"/>
    <w:rsid w:val="00294C6A"/>
    <w:rsid w:val="00295045"/>
    <w:rsid w:val="0029515C"/>
    <w:rsid w:val="002968B1"/>
    <w:rsid w:val="0029692F"/>
    <w:rsid w:val="00297787"/>
    <w:rsid w:val="00297935"/>
    <w:rsid w:val="002A00C4"/>
    <w:rsid w:val="002A0226"/>
    <w:rsid w:val="002A2A32"/>
    <w:rsid w:val="002A2C49"/>
    <w:rsid w:val="002A2FE6"/>
    <w:rsid w:val="002A362E"/>
    <w:rsid w:val="002A3C3C"/>
    <w:rsid w:val="002A56C9"/>
    <w:rsid w:val="002A6E7D"/>
    <w:rsid w:val="002A6F4D"/>
    <w:rsid w:val="002A756E"/>
    <w:rsid w:val="002A7CCE"/>
    <w:rsid w:val="002A7CED"/>
    <w:rsid w:val="002B0EB9"/>
    <w:rsid w:val="002B2019"/>
    <w:rsid w:val="002B2682"/>
    <w:rsid w:val="002B4E46"/>
    <w:rsid w:val="002B58FC"/>
    <w:rsid w:val="002B6873"/>
    <w:rsid w:val="002B76DE"/>
    <w:rsid w:val="002B7920"/>
    <w:rsid w:val="002B7949"/>
    <w:rsid w:val="002B7B75"/>
    <w:rsid w:val="002C1B0A"/>
    <w:rsid w:val="002C1D57"/>
    <w:rsid w:val="002C2B90"/>
    <w:rsid w:val="002C2C86"/>
    <w:rsid w:val="002C3378"/>
    <w:rsid w:val="002C35E5"/>
    <w:rsid w:val="002C4736"/>
    <w:rsid w:val="002C571C"/>
    <w:rsid w:val="002C5744"/>
    <w:rsid w:val="002C586A"/>
    <w:rsid w:val="002C5DB3"/>
    <w:rsid w:val="002C6348"/>
    <w:rsid w:val="002C7728"/>
    <w:rsid w:val="002C7985"/>
    <w:rsid w:val="002C7CC0"/>
    <w:rsid w:val="002C7CF2"/>
    <w:rsid w:val="002D0984"/>
    <w:rsid w:val="002D09CB"/>
    <w:rsid w:val="002D0EA9"/>
    <w:rsid w:val="002D26EA"/>
    <w:rsid w:val="002D2A42"/>
    <w:rsid w:val="002D2B21"/>
    <w:rsid w:val="002D2E9C"/>
    <w:rsid w:val="002D2FE5"/>
    <w:rsid w:val="002D49C3"/>
    <w:rsid w:val="002D5005"/>
    <w:rsid w:val="002D52FD"/>
    <w:rsid w:val="002D5772"/>
    <w:rsid w:val="002D5B27"/>
    <w:rsid w:val="002D63E9"/>
    <w:rsid w:val="002D6863"/>
    <w:rsid w:val="002D6E3E"/>
    <w:rsid w:val="002D752F"/>
    <w:rsid w:val="002D7E5B"/>
    <w:rsid w:val="002E01EA"/>
    <w:rsid w:val="002E08B3"/>
    <w:rsid w:val="002E093E"/>
    <w:rsid w:val="002E0B53"/>
    <w:rsid w:val="002E0CDA"/>
    <w:rsid w:val="002E144D"/>
    <w:rsid w:val="002E1DC0"/>
    <w:rsid w:val="002E1DE1"/>
    <w:rsid w:val="002E2114"/>
    <w:rsid w:val="002E23FF"/>
    <w:rsid w:val="002E2E31"/>
    <w:rsid w:val="002E2EBB"/>
    <w:rsid w:val="002E2F37"/>
    <w:rsid w:val="002E33BB"/>
    <w:rsid w:val="002E34DF"/>
    <w:rsid w:val="002E4577"/>
    <w:rsid w:val="002E4F38"/>
    <w:rsid w:val="002E52E3"/>
    <w:rsid w:val="002E6040"/>
    <w:rsid w:val="002E65AF"/>
    <w:rsid w:val="002E6CE0"/>
    <w:rsid w:val="002E6E0C"/>
    <w:rsid w:val="002E72B5"/>
    <w:rsid w:val="002E76AB"/>
    <w:rsid w:val="002E79D3"/>
    <w:rsid w:val="002E7C3A"/>
    <w:rsid w:val="002E7EE2"/>
    <w:rsid w:val="002F0538"/>
    <w:rsid w:val="002F12EA"/>
    <w:rsid w:val="002F1528"/>
    <w:rsid w:val="002F18F2"/>
    <w:rsid w:val="002F2723"/>
    <w:rsid w:val="002F38A3"/>
    <w:rsid w:val="002F43A0"/>
    <w:rsid w:val="002F5CFB"/>
    <w:rsid w:val="002F62A5"/>
    <w:rsid w:val="002F6315"/>
    <w:rsid w:val="002F66C2"/>
    <w:rsid w:val="002F696A"/>
    <w:rsid w:val="002F6EA8"/>
    <w:rsid w:val="002F70D3"/>
    <w:rsid w:val="002F7260"/>
    <w:rsid w:val="002F73C2"/>
    <w:rsid w:val="002F792E"/>
    <w:rsid w:val="002F7944"/>
    <w:rsid w:val="003003EC"/>
    <w:rsid w:val="003023BD"/>
    <w:rsid w:val="003026E9"/>
    <w:rsid w:val="003027D2"/>
    <w:rsid w:val="003028BC"/>
    <w:rsid w:val="00303499"/>
    <w:rsid w:val="003037DF"/>
    <w:rsid w:val="00303D53"/>
    <w:rsid w:val="00304DAD"/>
    <w:rsid w:val="00305A6A"/>
    <w:rsid w:val="00305C4B"/>
    <w:rsid w:val="00306269"/>
    <w:rsid w:val="00306359"/>
    <w:rsid w:val="003065C5"/>
    <w:rsid w:val="003065DF"/>
    <w:rsid w:val="003068E0"/>
    <w:rsid w:val="00306A58"/>
    <w:rsid w:val="00307D57"/>
    <w:rsid w:val="003108D1"/>
    <w:rsid w:val="003111E0"/>
    <w:rsid w:val="0031143F"/>
    <w:rsid w:val="00312133"/>
    <w:rsid w:val="003127B4"/>
    <w:rsid w:val="00313361"/>
    <w:rsid w:val="0031382F"/>
    <w:rsid w:val="00314266"/>
    <w:rsid w:val="003145A7"/>
    <w:rsid w:val="0031505A"/>
    <w:rsid w:val="003151B6"/>
    <w:rsid w:val="00315B62"/>
    <w:rsid w:val="00315EE6"/>
    <w:rsid w:val="00316C79"/>
    <w:rsid w:val="003179E8"/>
    <w:rsid w:val="00317FDC"/>
    <w:rsid w:val="003203B2"/>
    <w:rsid w:val="0032054D"/>
    <w:rsid w:val="0032063D"/>
    <w:rsid w:val="00322108"/>
    <w:rsid w:val="00322776"/>
    <w:rsid w:val="003228D6"/>
    <w:rsid w:val="00323066"/>
    <w:rsid w:val="0032328B"/>
    <w:rsid w:val="003235AE"/>
    <w:rsid w:val="00323805"/>
    <w:rsid w:val="00323F10"/>
    <w:rsid w:val="0032494C"/>
    <w:rsid w:val="0032557B"/>
    <w:rsid w:val="003255F8"/>
    <w:rsid w:val="0032633E"/>
    <w:rsid w:val="00327204"/>
    <w:rsid w:val="00330189"/>
    <w:rsid w:val="00331203"/>
    <w:rsid w:val="003318E1"/>
    <w:rsid w:val="00331B92"/>
    <w:rsid w:val="003322AA"/>
    <w:rsid w:val="00332BD2"/>
    <w:rsid w:val="0033304B"/>
    <w:rsid w:val="00333078"/>
    <w:rsid w:val="003344D3"/>
    <w:rsid w:val="00334C4A"/>
    <w:rsid w:val="00335DCA"/>
    <w:rsid w:val="00335F3F"/>
    <w:rsid w:val="00336345"/>
    <w:rsid w:val="00336985"/>
    <w:rsid w:val="00337221"/>
    <w:rsid w:val="00340262"/>
    <w:rsid w:val="00342471"/>
    <w:rsid w:val="00342680"/>
    <w:rsid w:val="00342763"/>
    <w:rsid w:val="00342E3D"/>
    <w:rsid w:val="0034336E"/>
    <w:rsid w:val="00343700"/>
    <w:rsid w:val="00343960"/>
    <w:rsid w:val="003439EE"/>
    <w:rsid w:val="0034583F"/>
    <w:rsid w:val="0034615B"/>
    <w:rsid w:val="00346253"/>
    <w:rsid w:val="00346741"/>
    <w:rsid w:val="00347771"/>
    <w:rsid w:val="003478D2"/>
    <w:rsid w:val="00347A86"/>
    <w:rsid w:val="0035098B"/>
    <w:rsid w:val="00351DBD"/>
    <w:rsid w:val="0035228D"/>
    <w:rsid w:val="0035275D"/>
    <w:rsid w:val="00352B8A"/>
    <w:rsid w:val="00352D7C"/>
    <w:rsid w:val="00352DCC"/>
    <w:rsid w:val="00353441"/>
    <w:rsid w:val="0035378A"/>
    <w:rsid w:val="00353C3E"/>
    <w:rsid w:val="00353FF3"/>
    <w:rsid w:val="0035436C"/>
    <w:rsid w:val="00354AC6"/>
    <w:rsid w:val="003551C0"/>
    <w:rsid w:val="003555F8"/>
    <w:rsid w:val="0035596B"/>
    <w:rsid w:val="00355AD9"/>
    <w:rsid w:val="003562A2"/>
    <w:rsid w:val="00356B7A"/>
    <w:rsid w:val="00357485"/>
    <w:rsid w:val="003574D1"/>
    <w:rsid w:val="00357C0F"/>
    <w:rsid w:val="00360731"/>
    <w:rsid w:val="00360F23"/>
    <w:rsid w:val="00362834"/>
    <w:rsid w:val="00362888"/>
    <w:rsid w:val="003629A4"/>
    <w:rsid w:val="003637E2"/>
    <w:rsid w:val="00363C26"/>
    <w:rsid w:val="00363E2D"/>
    <w:rsid w:val="00364333"/>
    <w:rsid w:val="003646D5"/>
    <w:rsid w:val="00364874"/>
    <w:rsid w:val="0036540C"/>
    <w:rsid w:val="0036576B"/>
    <w:rsid w:val="003659ED"/>
    <w:rsid w:val="00365F45"/>
    <w:rsid w:val="00366248"/>
    <w:rsid w:val="00366C44"/>
    <w:rsid w:val="00367B98"/>
    <w:rsid w:val="00367DFB"/>
    <w:rsid w:val="003700C0"/>
    <w:rsid w:val="00370AE8"/>
    <w:rsid w:val="0037183B"/>
    <w:rsid w:val="00371872"/>
    <w:rsid w:val="00371C46"/>
    <w:rsid w:val="003720F9"/>
    <w:rsid w:val="003729F7"/>
    <w:rsid w:val="00372EF0"/>
    <w:rsid w:val="00373711"/>
    <w:rsid w:val="003741A9"/>
    <w:rsid w:val="0037535E"/>
    <w:rsid w:val="003753B7"/>
    <w:rsid w:val="00375B2E"/>
    <w:rsid w:val="00375C3C"/>
    <w:rsid w:val="00375CAA"/>
    <w:rsid w:val="003768CC"/>
    <w:rsid w:val="0037755F"/>
    <w:rsid w:val="00377D1F"/>
    <w:rsid w:val="00380A6F"/>
    <w:rsid w:val="00380BF4"/>
    <w:rsid w:val="00380EE5"/>
    <w:rsid w:val="0038124E"/>
    <w:rsid w:val="003818E6"/>
    <w:rsid w:val="00381D64"/>
    <w:rsid w:val="00381EA5"/>
    <w:rsid w:val="0038272B"/>
    <w:rsid w:val="00382A1F"/>
    <w:rsid w:val="00382C63"/>
    <w:rsid w:val="00382E52"/>
    <w:rsid w:val="00383105"/>
    <w:rsid w:val="003833D1"/>
    <w:rsid w:val="003833E1"/>
    <w:rsid w:val="003839E7"/>
    <w:rsid w:val="00383FE1"/>
    <w:rsid w:val="003848C6"/>
    <w:rsid w:val="00385097"/>
    <w:rsid w:val="00385309"/>
    <w:rsid w:val="00385FCF"/>
    <w:rsid w:val="0038626C"/>
    <w:rsid w:val="00386F6B"/>
    <w:rsid w:val="00387879"/>
    <w:rsid w:val="00390624"/>
    <w:rsid w:val="00390883"/>
    <w:rsid w:val="00390982"/>
    <w:rsid w:val="00390FE1"/>
    <w:rsid w:val="003911B5"/>
    <w:rsid w:val="00391818"/>
    <w:rsid w:val="00391AAF"/>
    <w:rsid w:val="00391C6F"/>
    <w:rsid w:val="00392466"/>
    <w:rsid w:val="00392D4C"/>
    <w:rsid w:val="00393247"/>
    <w:rsid w:val="003932B0"/>
    <w:rsid w:val="003937D0"/>
    <w:rsid w:val="0039435E"/>
    <w:rsid w:val="00394D7F"/>
    <w:rsid w:val="00395117"/>
    <w:rsid w:val="0039596F"/>
    <w:rsid w:val="00396646"/>
    <w:rsid w:val="0039683C"/>
    <w:rsid w:val="00396B0E"/>
    <w:rsid w:val="00397902"/>
    <w:rsid w:val="00397C3F"/>
    <w:rsid w:val="003A0664"/>
    <w:rsid w:val="003A0D68"/>
    <w:rsid w:val="003A160E"/>
    <w:rsid w:val="003A1BFF"/>
    <w:rsid w:val="003A2068"/>
    <w:rsid w:val="003A2467"/>
    <w:rsid w:val="003A299F"/>
    <w:rsid w:val="003A2E11"/>
    <w:rsid w:val="003A3653"/>
    <w:rsid w:val="003A3B55"/>
    <w:rsid w:val="003A435E"/>
    <w:rsid w:val="003A44BB"/>
    <w:rsid w:val="003A488C"/>
    <w:rsid w:val="003A4A32"/>
    <w:rsid w:val="003A5B3C"/>
    <w:rsid w:val="003A5DD5"/>
    <w:rsid w:val="003A5E01"/>
    <w:rsid w:val="003A7442"/>
    <w:rsid w:val="003A7796"/>
    <w:rsid w:val="003A779F"/>
    <w:rsid w:val="003A7A6C"/>
    <w:rsid w:val="003B01DB"/>
    <w:rsid w:val="003B0342"/>
    <w:rsid w:val="003B06DC"/>
    <w:rsid w:val="003B0F80"/>
    <w:rsid w:val="003B26D1"/>
    <w:rsid w:val="003B2808"/>
    <w:rsid w:val="003B287C"/>
    <w:rsid w:val="003B2C7A"/>
    <w:rsid w:val="003B31A1"/>
    <w:rsid w:val="003B34F7"/>
    <w:rsid w:val="003B43CE"/>
    <w:rsid w:val="003B4C14"/>
    <w:rsid w:val="003B4FD5"/>
    <w:rsid w:val="003B5A0E"/>
    <w:rsid w:val="003B5D8A"/>
    <w:rsid w:val="003B62EA"/>
    <w:rsid w:val="003B679B"/>
    <w:rsid w:val="003B6828"/>
    <w:rsid w:val="003B7087"/>
    <w:rsid w:val="003B7754"/>
    <w:rsid w:val="003C0052"/>
    <w:rsid w:val="003C01D0"/>
    <w:rsid w:val="003C0297"/>
    <w:rsid w:val="003C02DD"/>
    <w:rsid w:val="003C0702"/>
    <w:rsid w:val="003C0A3A"/>
    <w:rsid w:val="003C28A5"/>
    <w:rsid w:val="003C2F94"/>
    <w:rsid w:val="003C3333"/>
    <w:rsid w:val="003C43F2"/>
    <w:rsid w:val="003C4F8C"/>
    <w:rsid w:val="003C4FDF"/>
    <w:rsid w:val="003C50A2"/>
    <w:rsid w:val="003C5594"/>
    <w:rsid w:val="003C6DE9"/>
    <w:rsid w:val="003C6EDF"/>
    <w:rsid w:val="003C745D"/>
    <w:rsid w:val="003C7670"/>
    <w:rsid w:val="003C7B9C"/>
    <w:rsid w:val="003C7CCA"/>
    <w:rsid w:val="003D02F6"/>
    <w:rsid w:val="003D0740"/>
    <w:rsid w:val="003D0AB0"/>
    <w:rsid w:val="003D18D5"/>
    <w:rsid w:val="003D1DF6"/>
    <w:rsid w:val="003D2862"/>
    <w:rsid w:val="003D2D88"/>
    <w:rsid w:val="003D4AAE"/>
    <w:rsid w:val="003D4C75"/>
    <w:rsid w:val="003D4D53"/>
    <w:rsid w:val="003D4DB5"/>
    <w:rsid w:val="003D5097"/>
    <w:rsid w:val="003D7254"/>
    <w:rsid w:val="003D75C2"/>
    <w:rsid w:val="003D7A2D"/>
    <w:rsid w:val="003D7AC3"/>
    <w:rsid w:val="003E0653"/>
    <w:rsid w:val="003E0B04"/>
    <w:rsid w:val="003E0B62"/>
    <w:rsid w:val="003E197D"/>
    <w:rsid w:val="003E1C18"/>
    <w:rsid w:val="003E2B0C"/>
    <w:rsid w:val="003E32E2"/>
    <w:rsid w:val="003E438E"/>
    <w:rsid w:val="003E44E3"/>
    <w:rsid w:val="003E4610"/>
    <w:rsid w:val="003E480A"/>
    <w:rsid w:val="003E49DC"/>
    <w:rsid w:val="003E4A56"/>
    <w:rsid w:val="003E4F44"/>
    <w:rsid w:val="003E5FCB"/>
    <w:rsid w:val="003E6B00"/>
    <w:rsid w:val="003E794B"/>
    <w:rsid w:val="003E79B6"/>
    <w:rsid w:val="003E7C87"/>
    <w:rsid w:val="003E7F21"/>
    <w:rsid w:val="003E7FDB"/>
    <w:rsid w:val="003F00E7"/>
    <w:rsid w:val="003F06EE"/>
    <w:rsid w:val="003F0D24"/>
    <w:rsid w:val="003F2239"/>
    <w:rsid w:val="003F2B9D"/>
    <w:rsid w:val="003F2F42"/>
    <w:rsid w:val="003F30BD"/>
    <w:rsid w:val="003F38ED"/>
    <w:rsid w:val="003F3B87"/>
    <w:rsid w:val="003F408B"/>
    <w:rsid w:val="003F40DE"/>
    <w:rsid w:val="003F45E8"/>
    <w:rsid w:val="003F4912"/>
    <w:rsid w:val="003F4C67"/>
    <w:rsid w:val="003F563C"/>
    <w:rsid w:val="003F5873"/>
    <w:rsid w:val="003F5904"/>
    <w:rsid w:val="003F5A70"/>
    <w:rsid w:val="003F5D8C"/>
    <w:rsid w:val="003F5E81"/>
    <w:rsid w:val="003F60FF"/>
    <w:rsid w:val="003F6709"/>
    <w:rsid w:val="003F6887"/>
    <w:rsid w:val="003F7296"/>
    <w:rsid w:val="003F7379"/>
    <w:rsid w:val="003F7A0F"/>
    <w:rsid w:val="003F7A48"/>
    <w:rsid w:val="003F7DB2"/>
    <w:rsid w:val="003F7DBA"/>
    <w:rsid w:val="004005F0"/>
    <w:rsid w:val="00401246"/>
    <w:rsid w:val="0040136F"/>
    <w:rsid w:val="0040176D"/>
    <w:rsid w:val="00401E25"/>
    <w:rsid w:val="00401EB5"/>
    <w:rsid w:val="0040225E"/>
    <w:rsid w:val="0040237E"/>
    <w:rsid w:val="00402408"/>
    <w:rsid w:val="004025CB"/>
    <w:rsid w:val="00402DC0"/>
    <w:rsid w:val="004033B4"/>
    <w:rsid w:val="00403645"/>
    <w:rsid w:val="00404787"/>
    <w:rsid w:val="00404FE0"/>
    <w:rsid w:val="00405249"/>
    <w:rsid w:val="0040534B"/>
    <w:rsid w:val="00405954"/>
    <w:rsid w:val="0040703F"/>
    <w:rsid w:val="00407397"/>
    <w:rsid w:val="00407C8D"/>
    <w:rsid w:val="0041090E"/>
    <w:rsid w:val="00410C20"/>
    <w:rsid w:val="004110BA"/>
    <w:rsid w:val="00411640"/>
    <w:rsid w:val="00411F65"/>
    <w:rsid w:val="004120AB"/>
    <w:rsid w:val="00415CE3"/>
    <w:rsid w:val="00415F87"/>
    <w:rsid w:val="00416A4F"/>
    <w:rsid w:val="00416C6E"/>
    <w:rsid w:val="004173B5"/>
    <w:rsid w:val="004202DD"/>
    <w:rsid w:val="00421130"/>
    <w:rsid w:val="004211A9"/>
    <w:rsid w:val="00422A69"/>
    <w:rsid w:val="004236A7"/>
    <w:rsid w:val="00423AC4"/>
    <w:rsid w:val="00423DCB"/>
    <w:rsid w:val="00424033"/>
    <w:rsid w:val="0042425E"/>
    <w:rsid w:val="00425480"/>
    <w:rsid w:val="0042592F"/>
    <w:rsid w:val="00426491"/>
    <w:rsid w:val="00426D83"/>
    <w:rsid w:val="00427070"/>
    <w:rsid w:val="0042799E"/>
    <w:rsid w:val="00427C9C"/>
    <w:rsid w:val="0043023E"/>
    <w:rsid w:val="0043068E"/>
    <w:rsid w:val="0043100D"/>
    <w:rsid w:val="00431722"/>
    <w:rsid w:val="0043234A"/>
    <w:rsid w:val="00433064"/>
    <w:rsid w:val="0043339C"/>
    <w:rsid w:val="00433F82"/>
    <w:rsid w:val="0043444F"/>
    <w:rsid w:val="00434988"/>
    <w:rsid w:val="00435893"/>
    <w:rsid w:val="004358D2"/>
    <w:rsid w:val="00435C49"/>
    <w:rsid w:val="00435D0C"/>
    <w:rsid w:val="00435E33"/>
    <w:rsid w:val="004364F3"/>
    <w:rsid w:val="00440258"/>
    <w:rsid w:val="0044067A"/>
    <w:rsid w:val="00440811"/>
    <w:rsid w:val="00440891"/>
    <w:rsid w:val="004409C6"/>
    <w:rsid w:val="00440AB3"/>
    <w:rsid w:val="00440CBF"/>
    <w:rsid w:val="004412ED"/>
    <w:rsid w:val="00441599"/>
    <w:rsid w:val="004422E9"/>
    <w:rsid w:val="00442C79"/>
    <w:rsid w:val="00442F56"/>
    <w:rsid w:val="00443ADD"/>
    <w:rsid w:val="004442F3"/>
    <w:rsid w:val="00444785"/>
    <w:rsid w:val="00444814"/>
    <w:rsid w:val="00445A69"/>
    <w:rsid w:val="00445AD6"/>
    <w:rsid w:val="00446B8F"/>
    <w:rsid w:val="0044738D"/>
    <w:rsid w:val="00447AB5"/>
    <w:rsid w:val="00447B1D"/>
    <w:rsid w:val="00447C31"/>
    <w:rsid w:val="00450056"/>
    <w:rsid w:val="004505F9"/>
    <w:rsid w:val="00450BE5"/>
    <w:rsid w:val="004510ED"/>
    <w:rsid w:val="00451311"/>
    <w:rsid w:val="004515EB"/>
    <w:rsid w:val="00451735"/>
    <w:rsid w:val="00451FD9"/>
    <w:rsid w:val="00453042"/>
    <w:rsid w:val="004536AA"/>
    <w:rsid w:val="0045398D"/>
    <w:rsid w:val="004548EF"/>
    <w:rsid w:val="00455046"/>
    <w:rsid w:val="00455D80"/>
    <w:rsid w:val="00456074"/>
    <w:rsid w:val="00456614"/>
    <w:rsid w:val="004566DD"/>
    <w:rsid w:val="004569CB"/>
    <w:rsid w:val="00457476"/>
    <w:rsid w:val="004578A4"/>
    <w:rsid w:val="00457B14"/>
    <w:rsid w:val="00457B1D"/>
    <w:rsid w:val="0046076C"/>
    <w:rsid w:val="00460A67"/>
    <w:rsid w:val="004614FB"/>
    <w:rsid w:val="00461B49"/>
    <w:rsid w:val="00461B6D"/>
    <w:rsid w:val="00461D78"/>
    <w:rsid w:val="004626E0"/>
    <w:rsid w:val="00462B21"/>
    <w:rsid w:val="00462BB1"/>
    <w:rsid w:val="00463536"/>
    <w:rsid w:val="00463579"/>
    <w:rsid w:val="00463C7C"/>
    <w:rsid w:val="00464372"/>
    <w:rsid w:val="004651AA"/>
    <w:rsid w:val="00465BB8"/>
    <w:rsid w:val="00466D6F"/>
    <w:rsid w:val="00466D99"/>
    <w:rsid w:val="00466DEF"/>
    <w:rsid w:val="004678DE"/>
    <w:rsid w:val="00467B0D"/>
    <w:rsid w:val="00470597"/>
    <w:rsid w:val="00470AA7"/>
    <w:rsid w:val="00470B8D"/>
    <w:rsid w:val="00470CEE"/>
    <w:rsid w:val="004713D0"/>
    <w:rsid w:val="004725D2"/>
    <w:rsid w:val="00472639"/>
    <w:rsid w:val="00472DD2"/>
    <w:rsid w:val="00472E63"/>
    <w:rsid w:val="00474079"/>
    <w:rsid w:val="00475017"/>
    <w:rsid w:val="004751D3"/>
    <w:rsid w:val="00475F03"/>
    <w:rsid w:val="00476218"/>
    <w:rsid w:val="00476286"/>
    <w:rsid w:val="0047632D"/>
    <w:rsid w:val="00476757"/>
    <w:rsid w:val="00476A67"/>
    <w:rsid w:val="00476DCA"/>
    <w:rsid w:val="00480336"/>
    <w:rsid w:val="004803D7"/>
    <w:rsid w:val="004807E9"/>
    <w:rsid w:val="00480A8E"/>
    <w:rsid w:val="00482025"/>
    <w:rsid w:val="00482C91"/>
    <w:rsid w:val="00482EE4"/>
    <w:rsid w:val="004832D6"/>
    <w:rsid w:val="00484577"/>
    <w:rsid w:val="00484864"/>
    <w:rsid w:val="00484D43"/>
    <w:rsid w:val="0048525E"/>
    <w:rsid w:val="0048554A"/>
    <w:rsid w:val="00486FE2"/>
    <w:rsid w:val="004875BE"/>
    <w:rsid w:val="00487D5F"/>
    <w:rsid w:val="00490078"/>
    <w:rsid w:val="00491236"/>
    <w:rsid w:val="00491606"/>
    <w:rsid w:val="00491736"/>
    <w:rsid w:val="00491A21"/>
    <w:rsid w:val="00491AB5"/>
    <w:rsid w:val="00491D7C"/>
    <w:rsid w:val="0049207E"/>
    <w:rsid w:val="004921AB"/>
    <w:rsid w:val="004924D5"/>
    <w:rsid w:val="004924DB"/>
    <w:rsid w:val="004935CF"/>
    <w:rsid w:val="004936DC"/>
    <w:rsid w:val="00493BC1"/>
    <w:rsid w:val="00493ED5"/>
    <w:rsid w:val="00494267"/>
    <w:rsid w:val="004945B0"/>
    <w:rsid w:val="00494989"/>
    <w:rsid w:val="0049570D"/>
    <w:rsid w:val="0049584B"/>
    <w:rsid w:val="00495B39"/>
    <w:rsid w:val="00496095"/>
    <w:rsid w:val="00496AAF"/>
    <w:rsid w:val="00497D33"/>
    <w:rsid w:val="004A03B2"/>
    <w:rsid w:val="004A174B"/>
    <w:rsid w:val="004A1D68"/>
    <w:rsid w:val="004A1D83"/>
    <w:rsid w:val="004A1E58"/>
    <w:rsid w:val="004A2333"/>
    <w:rsid w:val="004A24BF"/>
    <w:rsid w:val="004A2FDC"/>
    <w:rsid w:val="004A32C4"/>
    <w:rsid w:val="004A3AEC"/>
    <w:rsid w:val="004A3B97"/>
    <w:rsid w:val="004A3D43"/>
    <w:rsid w:val="004A40A2"/>
    <w:rsid w:val="004A435A"/>
    <w:rsid w:val="004A47FC"/>
    <w:rsid w:val="004A49BA"/>
    <w:rsid w:val="004A4F7E"/>
    <w:rsid w:val="004A57DF"/>
    <w:rsid w:val="004A632C"/>
    <w:rsid w:val="004A6913"/>
    <w:rsid w:val="004A730A"/>
    <w:rsid w:val="004A7DE6"/>
    <w:rsid w:val="004B0E9D"/>
    <w:rsid w:val="004B1E7B"/>
    <w:rsid w:val="004B1F5C"/>
    <w:rsid w:val="004B22BA"/>
    <w:rsid w:val="004B325F"/>
    <w:rsid w:val="004B5977"/>
    <w:rsid w:val="004B5B98"/>
    <w:rsid w:val="004B5BEC"/>
    <w:rsid w:val="004B5C0F"/>
    <w:rsid w:val="004B625B"/>
    <w:rsid w:val="004B69BA"/>
    <w:rsid w:val="004B69F5"/>
    <w:rsid w:val="004B6A98"/>
    <w:rsid w:val="004B7675"/>
    <w:rsid w:val="004B7B3A"/>
    <w:rsid w:val="004C01BD"/>
    <w:rsid w:val="004C0661"/>
    <w:rsid w:val="004C11E3"/>
    <w:rsid w:val="004C1BD7"/>
    <w:rsid w:val="004C1CF9"/>
    <w:rsid w:val="004C2555"/>
    <w:rsid w:val="004C2A16"/>
    <w:rsid w:val="004C377A"/>
    <w:rsid w:val="004C52AF"/>
    <w:rsid w:val="004C538B"/>
    <w:rsid w:val="004C5AE4"/>
    <w:rsid w:val="004C6705"/>
    <w:rsid w:val="004C6987"/>
    <w:rsid w:val="004C6C54"/>
    <w:rsid w:val="004C7143"/>
    <w:rsid w:val="004C724A"/>
    <w:rsid w:val="004D16B8"/>
    <w:rsid w:val="004D1A8D"/>
    <w:rsid w:val="004D2190"/>
    <w:rsid w:val="004D2390"/>
    <w:rsid w:val="004D362E"/>
    <w:rsid w:val="004D4557"/>
    <w:rsid w:val="004D45FB"/>
    <w:rsid w:val="004D4E83"/>
    <w:rsid w:val="004D53B8"/>
    <w:rsid w:val="004D59BB"/>
    <w:rsid w:val="004D5F9A"/>
    <w:rsid w:val="004D7D07"/>
    <w:rsid w:val="004E0433"/>
    <w:rsid w:val="004E0CAC"/>
    <w:rsid w:val="004E13CE"/>
    <w:rsid w:val="004E158C"/>
    <w:rsid w:val="004E2567"/>
    <w:rsid w:val="004E2568"/>
    <w:rsid w:val="004E3576"/>
    <w:rsid w:val="004E466F"/>
    <w:rsid w:val="004E4DC5"/>
    <w:rsid w:val="004E5256"/>
    <w:rsid w:val="004E5358"/>
    <w:rsid w:val="004E563E"/>
    <w:rsid w:val="004E59C4"/>
    <w:rsid w:val="004E5BD4"/>
    <w:rsid w:val="004E62C0"/>
    <w:rsid w:val="004E62FF"/>
    <w:rsid w:val="004E6334"/>
    <w:rsid w:val="004E666F"/>
    <w:rsid w:val="004E6E5B"/>
    <w:rsid w:val="004F061F"/>
    <w:rsid w:val="004F0904"/>
    <w:rsid w:val="004F1050"/>
    <w:rsid w:val="004F25B3"/>
    <w:rsid w:val="004F2E16"/>
    <w:rsid w:val="004F3607"/>
    <w:rsid w:val="004F40DC"/>
    <w:rsid w:val="004F4755"/>
    <w:rsid w:val="004F4A6B"/>
    <w:rsid w:val="004F4BCA"/>
    <w:rsid w:val="004F4F14"/>
    <w:rsid w:val="004F50C7"/>
    <w:rsid w:val="004F50F2"/>
    <w:rsid w:val="004F537B"/>
    <w:rsid w:val="004F5510"/>
    <w:rsid w:val="004F57C0"/>
    <w:rsid w:val="004F613A"/>
    <w:rsid w:val="004F6688"/>
    <w:rsid w:val="004F691E"/>
    <w:rsid w:val="004F7315"/>
    <w:rsid w:val="004F7E74"/>
    <w:rsid w:val="005005B3"/>
    <w:rsid w:val="00501495"/>
    <w:rsid w:val="00501A5A"/>
    <w:rsid w:val="0050251E"/>
    <w:rsid w:val="00503579"/>
    <w:rsid w:val="005039AC"/>
    <w:rsid w:val="00503AE3"/>
    <w:rsid w:val="00503FEE"/>
    <w:rsid w:val="00504939"/>
    <w:rsid w:val="00504A5D"/>
    <w:rsid w:val="005055B0"/>
    <w:rsid w:val="00505808"/>
    <w:rsid w:val="00505AEF"/>
    <w:rsid w:val="00505D4A"/>
    <w:rsid w:val="0050662E"/>
    <w:rsid w:val="00506AD2"/>
    <w:rsid w:val="00507125"/>
    <w:rsid w:val="005073EF"/>
    <w:rsid w:val="00507C97"/>
    <w:rsid w:val="00510665"/>
    <w:rsid w:val="00510F9B"/>
    <w:rsid w:val="00511216"/>
    <w:rsid w:val="00511D97"/>
    <w:rsid w:val="00511FAC"/>
    <w:rsid w:val="00512972"/>
    <w:rsid w:val="00513DC2"/>
    <w:rsid w:val="005146EF"/>
    <w:rsid w:val="00514C4E"/>
    <w:rsid w:val="00514F25"/>
    <w:rsid w:val="00515082"/>
    <w:rsid w:val="00515715"/>
    <w:rsid w:val="00515D68"/>
    <w:rsid w:val="00515E14"/>
    <w:rsid w:val="00516007"/>
    <w:rsid w:val="0051611F"/>
    <w:rsid w:val="00516B04"/>
    <w:rsid w:val="005171DC"/>
    <w:rsid w:val="00517425"/>
    <w:rsid w:val="00520180"/>
    <w:rsid w:val="0052097D"/>
    <w:rsid w:val="005209D5"/>
    <w:rsid w:val="00520C4F"/>
    <w:rsid w:val="005214EB"/>
    <w:rsid w:val="005216EF"/>
    <w:rsid w:val="005218EE"/>
    <w:rsid w:val="005229F1"/>
    <w:rsid w:val="00523A9F"/>
    <w:rsid w:val="00523AD7"/>
    <w:rsid w:val="00524125"/>
    <w:rsid w:val="005247E1"/>
    <w:rsid w:val="005249B7"/>
    <w:rsid w:val="00524A31"/>
    <w:rsid w:val="00524AA2"/>
    <w:rsid w:val="00524CBC"/>
    <w:rsid w:val="005259D1"/>
    <w:rsid w:val="00525BA9"/>
    <w:rsid w:val="005275CE"/>
    <w:rsid w:val="005308BF"/>
    <w:rsid w:val="00530FD1"/>
    <w:rsid w:val="005311DC"/>
    <w:rsid w:val="00531639"/>
    <w:rsid w:val="00531AF6"/>
    <w:rsid w:val="00532260"/>
    <w:rsid w:val="0053248D"/>
    <w:rsid w:val="005325ED"/>
    <w:rsid w:val="005327A9"/>
    <w:rsid w:val="005337EA"/>
    <w:rsid w:val="00533D87"/>
    <w:rsid w:val="0053499F"/>
    <w:rsid w:val="00534A1E"/>
    <w:rsid w:val="005360B0"/>
    <w:rsid w:val="005365DB"/>
    <w:rsid w:val="00536DCE"/>
    <w:rsid w:val="005371CC"/>
    <w:rsid w:val="00537225"/>
    <w:rsid w:val="005373F4"/>
    <w:rsid w:val="00537424"/>
    <w:rsid w:val="00537AA4"/>
    <w:rsid w:val="00540346"/>
    <w:rsid w:val="0054089B"/>
    <w:rsid w:val="00541867"/>
    <w:rsid w:val="00541C27"/>
    <w:rsid w:val="00542D84"/>
    <w:rsid w:val="00542E65"/>
    <w:rsid w:val="005430E5"/>
    <w:rsid w:val="00543660"/>
    <w:rsid w:val="00543739"/>
    <w:rsid w:val="0054378B"/>
    <w:rsid w:val="00543B63"/>
    <w:rsid w:val="00543F0B"/>
    <w:rsid w:val="00543FC2"/>
    <w:rsid w:val="00544418"/>
    <w:rsid w:val="0054453E"/>
    <w:rsid w:val="00544938"/>
    <w:rsid w:val="00544981"/>
    <w:rsid w:val="005457F7"/>
    <w:rsid w:val="0054669B"/>
    <w:rsid w:val="0054693A"/>
    <w:rsid w:val="00546BBF"/>
    <w:rsid w:val="00546F93"/>
    <w:rsid w:val="005471D1"/>
    <w:rsid w:val="005474CA"/>
    <w:rsid w:val="005477C5"/>
    <w:rsid w:val="00547C35"/>
    <w:rsid w:val="00547E36"/>
    <w:rsid w:val="005511FC"/>
    <w:rsid w:val="0055226C"/>
    <w:rsid w:val="0055267D"/>
    <w:rsid w:val="00552735"/>
    <w:rsid w:val="00552BEA"/>
    <w:rsid w:val="00552E37"/>
    <w:rsid w:val="00552FFB"/>
    <w:rsid w:val="0055302A"/>
    <w:rsid w:val="00553398"/>
    <w:rsid w:val="005533DD"/>
    <w:rsid w:val="0055394B"/>
    <w:rsid w:val="00553EA6"/>
    <w:rsid w:val="0055465D"/>
    <w:rsid w:val="00554DBE"/>
    <w:rsid w:val="00555130"/>
    <w:rsid w:val="00555932"/>
    <w:rsid w:val="005561B6"/>
    <w:rsid w:val="00556374"/>
    <w:rsid w:val="005569CD"/>
    <w:rsid w:val="00556DDA"/>
    <w:rsid w:val="00556E26"/>
    <w:rsid w:val="00557D94"/>
    <w:rsid w:val="00560097"/>
    <w:rsid w:val="00560AAB"/>
    <w:rsid w:val="00561598"/>
    <w:rsid w:val="00561E78"/>
    <w:rsid w:val="005621C4"/>
    <w:rsid w:val="00562392"/>
    <w:rsid w:val="005623AE"/>
    <w:rsid w:val="00562C4B"/>
    <w:rsid w:val="0056302F"/>
    <w:rsid w:val="00563631"/>
    <w:rsid w:val="00563DB8"/>
    <w:rsid w:val="005658C2"/>
    <w:rsid w:val="0056605E"/>
    <w:rsid w:val="00567644"/>
    <w:rsid w:val="00567C17"/>
    <w:rsid w:val="00567CF2"/>
    <w:rsid w:val="00570680"/>
    <w:rsid w:val="005710D7"/>
    <w:rsid w:val="00571859"/>
    <w:rsid w:val="00571B7E"/>
    <w:rsid w:val="0057201E"/>
    <w:rsid w:val="005740C0"/>
    <w:rsid w:val="005741E4"/>
    <w:rsid w:val="00574382"/>
    <w:rsid w:val="00574534"/>
    <w:rsid w:val="00574D16"/>
    <w:rsid w:val="00574D37"/>
    <w:rsid w:val="00575141"/>
    <w:rsid w:val="00575361"/>
    <w:rsid w:val="00575646"/>
    <w:rsid w:val="00575D84"/>
    <w:rsid w:val="005768D1"/>
    <w:rsid w:val="00576C3F"/>
    <w:rsid w:val="0057762F"/>
    <w:rsid w:val="00577E5C"/>
    <w:rsid w:val="00580EBD"/>
    <w:rsid w:val="0058158C"/>
    <w:rsid w:val="0058172B"/>
    <w:rsid w:val="0058298F"/>
    <w:rsid w:val="005840DF"/>
    <w:rsid w:val="005841BB"/>
    <w:rsid w:val="005859BF"/>
    <w:rsid w:val="00585C6C"/>
    <w:rsid w:val="00586575"/>
    <w:rsid w:val="00586AED"/>
    <w:rsid w:val="005870CA"/>
    <w:rsid w:val="005875A2"/>
    <w:rsid w:val="00587DFD"/>
    <w:rsid w:val="00590A40"/>
    <w:rsid w:val="005910D3"/>
    <w:rsid w:val="00591BD6"/>
    <w:rsid w:val="0059278C"/>
    <w:rsid w:val="00593FE5"/>
    <w:rsid w:val="005947F2"/>
    <w:rsid w:val="00595F08"/>
    <w:rsid w:val="00596287"/>
    <w:rsid w:val="005968DB"/>
    <w:rsid w:val="00596BB3"/>
    <w:rsid w:val="00596F6D"/>
    <w:rsid w:val="00597930"/>
    <w:rsid w:val="00597ABF"/>
    <w:rsid w:val="005A06E1"/>
    <w:rsid w:val="005A086A"/>
    <w:rsid w:val="005A0E76"/>
    <w:rsid w:val="005A1232"/>
    <w:rsid w:val="005A13BF"/>
    <w:rsid w:val="005A1620"/>
    <w:rsid w:val="005A191F"/>
    <w:rsid w:val="005A1CCF"/>
    <w:rsid w:val="005A1EA8"/>
    <w:rsid w:val="005A2228"/>
    <w:rsid w:val="005A22D1"/>
    <w:rsid w:val="005A31A5"/>
    <w:rsid w:val="005A3369"/>
    <w:rsid w:val="005A33BD"/>
    <w:rsid w:val="005A3443"/>
    <w:rsid w:val="005A36F4"/>
    <w:rsid w:val="005A434D"/>
    <w:rsid w:val="005A4EE0"/>
    <w:rsid w:val="005A5916"/>
    <w:rsid w:val="005A5C98"/>
    <w:rsid w:val="005A679E"/>
    <w:rsid w:val="005A7B95"/>
    <w:rsid w:val="005B0B77"/>
    <w:rsid w:val="005B0F5D"/>
    <w:rsid w:val="005B1964"/>
    <w:rsid w:val="005B1A15"/>
    <w:rsid w:val="005B203D"/>
    <w:rsid w:val="005B33EE"/>
    <w:rsid w:val="005B34BF"/>
    <w:rsid w:val="005B3A72"/>
    <w:rsid w:val="005B3D1B"/>
    <w:rsid w:val="005B58FA"/>
    <w:rsid w:val="005B5C69"/>
    <w:rsid w:val="005B658E"/>
    <w:rsid w:val="005B6C66"/>
    <w:rsid w:val="005B729D"/>
    <w:rsid w:val="005B7C4B"/>
    <w:rsid w:val="005C05E8"/>
    <w:rsid w:val="005C1537"/>
    <w:rsid w:val="005C1DA1"/>
    <w:rsid w:val="005C28C5"/>
    <w:rsid w:val="005C297B"/>
    <w:rsid w:val="005C2E30"/>
    <w:rsid w:val="005C3189"/>
    <w:rsid w:val="005C4167"/>
    <w:rsid w:val="005C4AF9"/>
    <w:rsid w:val="005C5617"/>
    <w:rsid w:val="005C6573"/>
    <w:rsid w:val="005C7573"/>
    <w:rsid w:val="005C7608"/>
    <w:rsid w:val="005D059D"/>
    <w:rsid w:val="005D0B38"/>
    <w:rsid w:val="005D1A93"/>
    <w:rsid w:val="005D1B78"/>
    <w:rsid w:val="005D1FEB"/>
    <w:rsid w:val="005D353C"/>
    <w:rsid w:val="005D425A"/>
    <w:rsid w:val="005D47C0"/>
    <w:rsid w:val="005D6DD2"/>
    <w:rsid w:val="005D7E00"/>
    <w:rsid w:val="005E077A"/>
    <w:rsid w:val="005E0B2D"/>
    <w:rsid w:val="005E0D81"/>
    <w:rsid w:val="005E0ECD"/>
    <w:rsid w:val="005E11C0"/>
    <w:rsid w:val="005E14CB"/>
    <w:rsid w:val="005E1DF4"/>
    <w:rsid w:val="005E1F0C"/>
    <w:rsid w:val="005E2644"/>
    <w:rsid w:val="005E297F"/>
    <w:rsid w:val="005E3659"/>
    <w:rsid w:val="005E368D"/>
    <w:rsid w:val="005E3913"/>
    <w:rsid w:val="005E3C93"/>
    <w:rsid w:val="005E5186"/>
    <w:rsid w:val="005E5C00"/>
    <w:rsid w:val="005E64E5"/>
    <w:rsid w:val="005E661C"/>
    <w:rsid w:val="005E703A"/>
    <w:rsid w:val="005E7158"/>
    <w:rsid w:val="005E749D"/>
    <w:rsid w:val="005E7ABF"/>
    <w:rsid w:val="005E7D6D"/>
    <w:rsid w:val="005E7EA2"/>
    <w:rsid w:val="005F000A"/>
    <w:rsid w:val="005F0CDA"/>
    <w:rsid w:val="005F0F85"/>
    <w:rsid w:val="005F108D"/>
    <w:rsid w:val="005F1DB3"/>
    <w:rsid w:val="005F22CB"/>
    <w:rsid w:val="005F23CF"/>
    <w:rsid w:val="005F3C88"/>
    <w:rsid w:val="005F4C44"/>
    <w:rsid w:val="005F56A8"/>
    <w:rsid w:val="005F5828"/>
    <w:rsid w:val="005F58E5"/>
    <w:rsid w:val="005F670E"/>
    <w:rsid w:val="005F6875"/>
    <w:rsid w:val="005F7710"/>
    <w:rsid w:val="006009A7"/>
    <w:rsid w:val="00601C25"/>
    <w:rsid w:val="00601C90"/>
    <w:rsid w:val="00602044"/>
    <w:rsid w:val="006026A5"/>
    <w:rsid w:val="0060292F"/>
    <w:rsid w:val="00602E8D"/>
    <w:rsid w:val="006036A6"/>
    <w:rsid w:val="00603A19"/>
    <w:rsid w:val="00604654"/>
    <w:rsid w:val="00605475"/>
    <w:rsid w:val="006059AB"/>
    <w:rsid w:val="00605A35"/>
    <w:rsid w:val="006061AA"/>
    <w:rsid w:val="006065D7"/>
    <w:rsid w:val="006065EF"/>
    <w:rsid w:val="0060664A"/>
    <w:rsid w:val="00607453"/>
    <w:rsid w:val="006077C8"/>
    <w:rsid w:val="0060785B"/>
    <w:rsid w:val="00607AC7"/>
    <w:rsid w:val="00610E78"/>
    <w:rsid w:val="00611564"/>
    <w:rsid w:val="006119E8"/>
    <w:rsid w:val="00611D83"/>
    <w:rsid w:val="00612642"/>
    <w:rsid w:val="00612BA6"/>
    <w:rsid w:val="00612DC6"/>
    <w:rsid w:val="00613E46"/>
    <w:rsid w:val="00614787"/>
    <w:rsid w:val="00614ADA"/>
    <w:rsid w:val="00616C21"/>
    <w:rsid w:val="006201E9"/>
    <w:rsid w:val="00620687"/>
    <w:rsid w:val="0062082E"/>
    <w:rsid w:val="00621C0B"/>
    <w:rsid w:val="00622136"/>
    <w:rsid w:val="006221B8"/>
    <w:rsid w:val="00622F78"/>
    <w:rsid w:val="006236B5"/>
    <w:rsid w:val="006243FC"/>
    <w:rsid w:val="00624DBF"/>
    <w:rsid w:val="006253B7"/>
    <w:rsid w:val="006253D5"/>
    <w:rsid w:val="006258D7"/>
    <w:rsid w:val="00625E92"/>
    <w:rsid w:val="00626165"/>
    <w:rsid w:val="00626F93"/>
    <w:rsid w:val="0062703B"/>
    <w:rsid w:val="00627309"/>
    <w:rsid w:val="00627DAB"/>
    <w:rsid w:val="00627E2D"/>
    <w:rsid w:val="0063038E"/>
    <w:rsid w:val="00630C09"/>
    <w:rsid w:val="00631357"/>
    <w:rsid w:val="006315FD"/>
    <w:rsid w:val="00631826"/>
    <w:rsid w:val="006320A3"/>
    <w:rsid w:val="00632853"/>
    <w:rsid w:val="00632CB5"/>
    <w:rsid w:val="00633390"/>
    <w:rsid w:val="00633715"/>
    <w:rsid w:val="006338A5"/>
    <w:rsid w:val="00634840"/>
    <w:rsid w:val="00634BCB"/>
    <w:rsid w:val="00635023"/>
    <w:rsid w:val="00635EFC"/>
    <w:rsid w:val="006372CE"/>
    <w:rsid w:val="00637C65"/>
    <w:rsid w:val="0064097F"/>
    <w:rsid w:val="00641554"/>
    <w:rsid w:val="00641C9A"/>
    <w:rsid w:val="00641CC6"/>
    <w:rsid w:val="006429D3"/>
    <w:rsid w:val="00642C25"/>
    <w:rsid w:val="006430DD"/>
    <w:rsid w:val="00643F71"/>
    <w:rsid w:val="00644E57"/>
    <w:rsid w:val="00645990"/>
    <w:rsid w:val="00645FA6"/>
    <w:rsid w:val="0064631D"/>
    <w:rsid w:val="00646AED"/>
    <w:rsid w:val="00646BC3"/>
    <w:rsid w:val="00646CA9"/>
    <w:rsid w:val="006470AA"/>
    <w:rsid w:val="006473A5"/>
    <w:rsid w:val="006473C1"/>
    <w:rsid w:val="006475ED"/>
    <w:rsid w:val="00647829"/>
    <w:rsid w:val="00651669"/>
    <w:rsid w:val="00651D66"/>
    <w:rsid w:val="00651FCE"/>
    <w:rsid w:val="00652100"/>
    <w:rsid w:val="006522E1"/>
    <w:rsid w:val="0065292A"/>
    <w:rsid w:val="006537FC"/>
    <w:rsid w:val="00653C2F"/>
    <w:rsid w:val="0065477C"/>
    <w:rsid w:val="006549B4"/>
    <w:rsid w:val="00654C2B"/>
    <w:rsid w:val="00655E36"/>
    <w:rsid w:val="00656075"/>
    <w:rsid w:val="006564B9"/>
    <w:rsid w:val="006565C1"/>
    <w:rsid w:val="00656C84"/>
    <w:rsid w:val="006570FC"/>
    <w:rsid w:val="00657900"/>
    <w:rsid w:val="00660941"/>
    <w:rsid w:val="00660E96"/>
    <w:rsid w:val="006613D5"/>
    <w:rsid w:val="00661519"/>
    <w:rsid w:val="00661A1A"/>
    <w:rsid w:val="006631C1"/>
    <w:rsid w:val="0066341A"/>
    <w:rsid w:val="00663929"/>
    <w:rsid w:val="006645ED"/>
    <w:rsid w:val="006656FA"/>
    <w:rsid w:val="00665A65"/>
    <w:rsid w:val="00666121"/>
    <w:rsid w:val="00666C4F"/>
    <w:rsid w:val="00667157"/>
    <w:rsid w:val="00667638"/>
    <w:rsid w:val="006678E7"/>
    <w:rsid w:val="006700AA"/>
    <w:rsid w:val="00670410"/>
    <w:rsid w:val="00670EBD"/>
    <w:rsid w:val="00671020"/>
    <w:rsid w:val="00671280"/>
    <w:rsid w:val="00671AC6"/>
    <w:rsid w:val="006726BA"/>
    <w:rsid w:val="0067308E"/>
    <w:rsid w:val="00673136"/>
    <w:rsid w:val="00673674"/>
    <w:rsid w:val="00673EDA"/>
    <w:rsid w:val="00674341"/>
    <w:rsid w:val="0067493D"/>
    <w:rsid w:val="00674E76"/>
    <w:rsid w:val="00674F99"/>
    <w:rsid w:val="00675E77"/>
    <w:rsid w:val="0067655A"/>
    <w:rsid w:val="00676DBA"/>
    <w:rsid w:val="00677486"/>
    <w:rsid w:val="00677A66"/>
    <w:rsid w:val="00680547"/>
    <w:rsid w:val="00680887"/>
    <w:rsid w:val="00680A95"/>
    <w:rsid w:val="0068375C"/>
    <w:rsid w:val="0068431E"/>
    <w:rsid w:val="0068437E"/>
    <w:rsid w:val="0068447C"/>
    <w:rsid w:val="00685233"/>
    <w:rsid w:val="006855FC"/>
    <w:rsid w:val="00685627"/>
    <w:rsid w:val="006865BD"/>
    <w:rsid w:val="006868B3"/>
    <w:rsid w:val="00686EE5"/>
    <w:rsid w:val="00687127"/>
    <w:rsid w:val="0068788E"/>
    <w:rsid w:val="00687A2B"/>
    <w:rsid w:val="00690031"/>
    <w:rsid w:val="006906E5"/>
    <w:rsid w:val="006909D4"/>
    <w:rsid w:val="00690DB2"/>
    <w:rsid w:val="0069199B"/>
    <w:rsid w:val="00692184"/>
    <w:rsid w:val="006926A8"/>
    <w:rsid w:val="00693C2C"/>
    <w:rsid w:val="00694725"/>
    <w:rsid w:val="00694CE2"/>
    <w:rsid w:val="0069528F"/>
    <w:rsid w:val="006966F5"/>
    <w:rsid w:val="00697311"/>
    <w:rsid w:val="006973C9"/>
    <w:rsid w:val="00697810"/>
    <w:rsid w:val="00697A62"/>
    <w:rsid w:val="00697CFF"/>
    <w:rsid w:val="006A027D"/>
    <w:rsid w:val="006A39A9"/>
    <w:rsid w:val="006A40FF"/>
    <w:rsid w:val="006A429F"/>
    <w:rsid w:val="006A43C2"/>
    <w:rsid w:val="006A4782"/>
    <w:rsid w:val="006A4C4B"/>
    <w:rsid w:val="006A56D0"/>
    <w:rsid w:val="006A6478"/>
    <w:rsid w:val="006A7B6C"/>
    <w:rsid w:val="006A7DFE"/>
    <w:rsid w:val="006A7FA2"/>
    <w:rsid w:val="006B0E32"/>
    <w:rsid w:val="006B0F92"/>
    <w:rsid w:val="006B1BF7"/>
    <w:rsid w:val="006B1D44"/>
    <w:rsid w:val="006B2B06"/>
    <w:rsid w:val="006B2C89"/>
    <w:rsid w:val="006B39CE"/>
    <w:rsid w:val="006B3B06"/>
    <w:rsid w:val="006B5097"/>
    <w:rsid w:val="006B58B2"/>
    <w:rsid w:val="006B5B7E"/>
    <w:rsid w:val="006B5D0A"/>
    <w:rsid w:val="006B6C21"/>
    <w:rsid w:val="006C02F6"/>
    <w:rsid w:val="006C060D"/>
    <w:rsid w:val="006C08BE"/>
    <w:rsid w:val="006C08D3"/>
    <w:rsid w:val="006C1165"/>
    <w:rsid w:val="006C265F"/>
    <w:rsid w:val="006C2B64"/>
    <w:rsid w:val="006C306B"/>
    <w:rsid w:val="006C3191"/>
    <w:rsid w:val="006C332F"/>
    <w:rsid w:val="006C3D19"/>
    <w:rsid w:val="006C4579"/>
    <w:rsid w:val="006C4824"/>
    <w:rsid w:val="006C4B73"/>
    <w:rsid w:val="006C552F"/>
    <w:rsid w:val="006C5708"/>
    <w:rsid w:val="006C6DD4"/>
    <w:rsid w:val="006C72A7"/>
    <w:rsid w:val="006C74B1"/>
    <w:rsid w:val="006C7662"/>
    <w:rsid w:val="006C7AAC"/>
    <w:rsid w:val="006D025B"/>
    <w:rsid w:val="006D043C"/>
    <w:rsid w:val="006D0757"/>
    <w:rsid w:val="006D07E0"/>
    <w:rsid w:val="006D0CCD"/>
    <w:rsid w:val="006D1461"/>
    <w:rsid w:val="006D1F9B"/>
    <w:rsid w:val="006D2479"/>
    <w:rsid w:val="006D2D57"/>
    <w:rsid w:val="006D3568"/>
    <w:rsid w:val="006D3573"/>
    <w:rsid w:val="006D3AEF"/>
    <w:rsid w:val="006D42CC"/>
    <w:rsid w:val="006D477F"/>
    <w:rsid w:val="006D4AA2"/>
    <w:rsid w:val="006D4D1C"/>
    <w:rsid w:val="006D565C"/>
    <w:rsid w:val="006D66FE"/>
    <w:rsid w:val="006D6DA6"/>
    <w:rsid w:val="006D6E25"/>
    <w:rsid w:val="006D756E"/>
    <w:rsid w:val="006E017D"/>
    <w:rsid w:val="006E0950"/>
    <w:rsid w:val="006E0A8E"/>
    <w:rsid w:val="006E0E6C"/>
    <w:rsid w:val="006E2568"/>
    <w:rsid w:val="006E26B4"/>
    <w:rsid w:val="006E272E"/>
    <w:rsid w:val="006E2DC7"/>
    <w:rsid w:val="006E4140"/>
    <w:rsid w:val="006E487F"/>
    <w:rsid w:val="006E5AF4"/>
    <w:rsid w:val="006E5F31"/>
    <w:rsid w:val="006E6534"/>
    <w:rsid w:val="006E6EB3"/>
    <w:rsid w:val="006E76EA"/>
    <w:rsid w:val="006E79D7"/>
    <w:rsid w:val="006F15C3"/>
    <w:rsid w:val="006F1F3F"/>
    <w:rsid w:val="006F24CF"/>
    <w:rsid w:val="006F24F6"/>
    <w:rsid w:val="006F2595"/>
    <w:rsid w:val="006F297E"/>
    <w:rsid w:val="006F35AC"/>
    <w:rsid w:val="006F4420"/>
    <w:rsid w:val="006F6520"/>
    <w:rsid w:val="006F7615"/>
    <w:rsid w:val="00700158"/>
    <w:rsid w:val="007001A9"/>
    <w:rsid w:val="007001EA"/>
    <w:rsid w:val="00700391"/>
    <w:rsid w:val="00700E99"/>
    <w:rsid w:val="00701378"/>
    <w:rsid w:val="00702436"/>
    <w:rsid w:val="00702522"/>
    <w:rsid w:val="00702F8D"/>
    <w:rsid w:val="00703026"/>
    <w:rsid w:val="0070370A"/>
    <w:rsid w:val="00703720"/>
    <w:rsid w:val="00703B19"/>
    <w:rsid w:val="00703E9F"/>
    <w:rsid w:val="0070400C"/>
    <w:rsid w:val="00704185"/>
    <w:rsid w:val="007046C4"/>
    <w:rsid w:val="00704828"/>
    <w:rsid w:val="00704852"/>
    <w:rsid w:val="00706FE5"/>
    <w:rsid w:val="007071A7"/>
    <w:rsid w:val="00707B5C"/>
    <w:rsid w:val="00707D1B"/>
    <w:rsid w:val="00710175"/>
    <w:rsid w:val="00710CDA"/>
    <w:rsid w:val="0071112D"/>
    <w:rsid w:val="007118BE"/>
    <w:rsid w:val="00711B30"/>
    <w:rsid w:val="00711B7F"/>
    <w:rsid w:val="00712115"/>
    <w:rsid w:val="007123AC"/>
    <w:rsid w:val="00712816"/>
    <w:rsid w:val="00712A28"/>
    <w:rsid w:val="0071304B"/>
    <w:rsid w:val="0071304C"/>
    <w:rsid w:val="00713140"/>
    <w:rsid w:val="00713ADB"/>
    <w:rsid w:val="00713AF8"/>
    <w:rsid w:val="00715D17"/>
    <w:rsid w:val="00715DE2"/>
    <w:rsid w:val="007166C8"/>
    <w:rsid w:val="00716D6A"/>
    <w:rsid w:val="007172B6"/>
    <w:rsid w:val="00720D0E"/>
    <w:rsid w:val="00720FE2"/>
    <w:rsid w:val="0072133E"/>
    <w:rsid w:val="00722263"/>
    <w:rsid w:val="007224C0"/>
    <w:rsid w:val="007225BB"/>
    <w:rsid w:val="0072269A"/>
    <w:rsid w:val="0072302E"/>
    <w:rsid w:val="00724245"/>
    <w:rsid w:val="00724D37"/>
    <w:rsid w:val="00725231"/>
    <w:rsid w:val="00725720"/>
    <w:rsid w:val="00725C47"/>
    <w:rsid w:val="00726D7A"/>
    <w:rsid w:val="00726EC6"/>
    <w:rsid w:val="00726F83"/>
    <w:rsid w:val="00726FD8"/>
    <w:rsid w:val="0072768E"/>
    <w:rsid w:val="007277B4"/>
    <w:rsid w:val="00727842"/>
    <w:rsid w:val="00727B62"/>
    <w:rsid w:val="00730107"/>
    <w:rsid w:val="007305C9"/>
    <w:rsid w:val="00730B54"/>
    <w:rsid w:val="00730D7C"/>
    <w:rsid w:val="00730EBF"/>
    <w:rsid w:val="007311D8"/>
    <w:rsid w:val="007319BE"/>
    <w:rsid w:val="007327A5"/>
    <w:rsid w:val="00732B9E"/>
    <w:rsid w:val="00732DD0"/>
    <w:rsid w:val="0073342A"/>
    <w:rsid w:val="007340A2"/>
    <w:rsid w:val="007342F4"/>
    <w:rsid w:val="0073456C"/>
    <w:rsid w:val="00734DC1"/>
    <w:rsid w:val="00734E63"/>
    <w:rsid w:val="00735143"/>
    <w:rsid w:val="00735798"/>
    <w:rsid w:val="007359FA"/>
    <w:rsid w:val="0073698A"/>
    <w:rsid w:val="00737580"/>
    <w:rsid w:val="00737A87"/>
    <w:rsid w:val="00740410"/>
    <w:rsid w:val="0074064C"/>
    <w:rsid w:val="00740AF7"/>
    <w:rsid w:val="007417DF"/>
    <w:rsid w:val="007421C8"/>
    <w:rsid w:val="0074304E"/>
    <w:rsid w:val="00743089"/>
    <w:rsid w:val="00743755"/>
    <w:rsid w:val="007437FB"/>
    <w:rsid w:val="00743D66"/>
    <w:rsid w:val="0074413C"/>
    <w:rsid w:val="007449BF"/>
    <w:rsid w:val="0074503E"/>
    <w:rsid w:val="0074577A"/>
    <w:rsid w:val="00745ADB"/>
    <w:rsid w:val="00745B32"/>
    <w:rsid w:val="00745BA3"/>
    <w:rsid w:val="0074623A"/>
    <w:rsid w:val="00747C76"/>
    <w:rsid w:val="00750265"/>
    <w:rsid w:val="00751AD0"/>
    <w:rsid w:val="007531A2"/>
    <w:rsid w:val="0075355D"/>
    <w:rsid w:val="0075384A"/>
    <w:rsid w:val="0075390C"/>
    <w:rsid w:val="00753ABC"/>
    <w:rsid w:val="00753C61"/>
    <w:rsid w:val="00753C78"/>
    <w:rsid w:val="007541CE"/>
    <w:rsid w:val="00754A97"/>
    <w:rsid w:val="00754AB6"/>
    <w:rsid w:val="00754B27"/>
    <w:rsid w:val="00755AFF"/>
    <w:rsid w:val="00756CF6"/>
    <w:rsid w:val="00757268"/>
    <w:rsid w:val="00757270"/>
    <w:rsid w:val="0075734B"/>
    <w:rsid w:val="00761C8E"/>
    <w:rsid w:val="00761D1E"/>
    <w:rsid w:val="00761DF7"/>
    <w:rsid w:val="00762188"/>
    <w:rsid w:val="00762494"/>
    <w:rsid w:val="0076250D"/>
    <w:rsid w:val="00762BFA"/>
    <w:rsid w:val="00762E3C"/>
    <w:rsid w:val="0076310F"/>
    <w:rsid w:val="00763210"/>
    <w:rsid w:val="00763E7F"/>
    <w:rsid w:val="00763EBC"/>
    <w:rsid w:val="007641AB"/>
    <w:rsid w:val="007641C2"/>
    <w:rsid w:val="007649ED"/>
    <w:rsid w:val="007659BF"/>
    <w:rsid w:val="00765CB9"/>
    <w:rsid w:val="0076666F"/>
    <w:rsid w:val="00766D30"/>
    <w:rsid w:val="007674BA"/>
    <w:rsid w:val="00767695"/>
    <w:rsid w:val="00770077"/>
    <w:rsid w:val="007703DF"/>
    <w:rsid w:val="00770EB6"/>
    <w:rsid w:val="0077185E"/>
    <w:rsid w:val="0077196E"/>
    <w:rsid w:val="00772595"/>
    <w:rsid w:val="007725E2"/>
    <w:rsid w:val="00774729"/>
    <w:rsid w:val="007757BB"/>
    <w:rsid w:val="007760C0"/>
    <w:rsid w:val="0077653F"/>
    <w:rsid w:val="00776635"/>
    <w:rsid w:val="00776724"/>
    <w:rsid w:val="00776D60"/>
    <w:rsid w:val="00777C6A"/>
    <w:rsid w:val="00777E52"/>
    <w:rsid w:val="00780326"/>
    <w:rsid w:val="007807B1"/>
    <w:rsid w:val="0078203C"/>
    <w:rsid w:val="0078210C"/>
    <w:rsid w:val="007822EA"/>
    <w:rsid w:val="0078280D"/>
    <w:rsid w:val="00783E76"/>
    <w:rsid w:val="0078464F"/>
    <w:rsid w:val="00784721"/>
    <w:rsid w:val="00784BA5"/>
    <w:rsid w:val="0078554A"/>
    <w:rsid w:val="0078654C"/>
    <w:rsid w:val="0078693E"/>
    <w:rsid w:val="007876F3"/>
    <w:rsid w:val="00787FBA"/>
    <w:rsid w:val="0079028F"/>
    <w:rsid w:val="00790BFA"/>
    <w:rsid w:val="00790F86"/>
    <w:rsid w:val="00791A54"/>
    <w:rsid w:val="00791BBD"/>
    <w:rsid w:val="00791EA1"/>
    <w:rsid w:val="00791F8F"/>
    <w:rsid w:val="00792C4D"/>
    <w:rsid w:val="00792E9C"/>
    <w:rsid w:val="00793675"/>
    <w:rsid w:val="00793841"/>
    <w:rsid w:val="0079396D"/>
    <w:rsid w:val="00793AB7"/>
    <w:rsid w:val="00793AE3"/>
    <w:rsid w:val="00793FEA"/>
    <w:rsid w:val="00794227"/>
    <w:rsid w:val="007942DE"/>
    <w:rsid w:val="007943D1"/>
    <w:rsid w:val="00794CA5"/>
    <w:rsid w:val="00794CBD"/>
    <w:rsid w:val="00795053"/>
    <w:rsid w:val="00795C7B"/>
    <w:rsid w:val="00796FA0"/>
    <w:rsid w:val="007970CF"/>
    <w:rsid w:val="007979AF"/>
    <w:rsid w:val="007A0245"/>
    <w:rsid w:val="007A07E7"/>
    <w:rsid w:val="007A0B0E"/>
    <w:rsid w:val="007A0C74"/>
    <w:rsid w:val="007A116C"/>
    <w:rsid w:val="007A17D4"/>
    <w:rsid w:val="007A1EB9"/>
    <w:rsid w:val="007A1F43"/>
    <w:rsid w:val="007A3E7E"/>
    <w:rsid w:val="007A57B8"/>
    <w:rsid w:val="007A5FEA"/>
    <w:rsid w:val="007A649A"/>
    <w:rsid w:val="007A6970"/>
    <w:rsid w:val="007A69DF"/>
    <w:rsid w:val="007A6C48"/>
    <w:rsid w:val="007A6C87"/>
    <w:rsid w:val="007A70B1"/>
    <w:rsid w:val="007A73C0"/>
    <w:rsid w:val="007A7B86"/>
    <w:rsid w:val="007A7CF4"/>
    <w:rsid w:val="007B0D31"/>
    <w:rsid w:val="007B1D31"/>
    <w:rsid w:val="007B1D57"/>
    <w:rsid w:val="007B2112"/>
    <w:rsid w:val="007B2717"/>
    <w:rsid w:val="007B2DC4"/>
    <w:rsid w:val="007B314A"/>
    <w:rsid w:val="007B32F0"/>
    <w:rsid w:val="007B3344"/>
    <w:rsid w:val="007B3910"/>
    <w:rsid w:val="007B3C0D"/>
    <w:rsid w:val="007B4A78"/>
    <w:rsid w:val="007B4E78"/>
    <w:rsid w:val="007B5FCE"/>
    <w:rsid w:val="007B6CF9"/>
    <w:rsid w:val="007B74A4"/>
    <w:rsid w:val="007B7CCB"/>
    <w:rsid w:val="007B7D81"/>
    <w:rsid w:val="007C0CAB"/>
    <w:rsid w:val="007C1138"/>
    <w:rsid w:val="007C1E5A"/>
    <w:rsid w:val="007C29F6"/>
    <w:rsid w:val="007C3BD1"/>
    <w:rsid w:val="007C401E"/>
    <w:rsid w:val="007C6BA2"/>
    <w:rsid w:val="007C7898"/>
    <w:rsid w:val="007D0511"/>
    <w:rsid w:val="007D2349"/>
    <w:rsid w:val="007D2426"/>
    <w:rsid w:val="007D3D4C"/>
    <w:rsid w:val="007D3EA1"/>
    <w:rsid w:val="007D5591"/>
    <w:rsid w:val="007D5600"/>
    <w:rsid w:val="007D5EFA"/>
    <w:rsid w:val="007D609D"/>
    <w:rsid w:val="007D77D8"/>
    <w:rsid w:val="007D78B4"/>
    <w:rsid w:val="007D7FF5"/>
    <w:rsid w:val="007E0DCB"/>
    <w:rsid w:val="007E10D3"/>
    <w:rsid w:val="007E1A6D"/>
    <w:rsid w:val="007E1EB4"/>
    <w:rsid w:val="007E204B"/>
    <w:rsid w:val="007E37ED"/>
    <w:rsid w:val="007E3CDC"/>
    <w:rsid w:val="007E3DF9"/>
    <w:rsid w:val="007E4A25"/>
    <w:rsid w:val="007E4BF8"/>
    <w:rsid w:val="007E5048"/>
    <w:rsid w:val="007E54BB"/>
    <w:rsid w:val="007E575E"/>
    <w:rsid w:val="007E581B"/>
    <w:rsid w:val="007E6376"/>
    <w:rsid w:val="007E6DB6"/>
    <w:rsid w:val="007E76CA"/>
    <w:rsid w:val="007E7FB2"/>
    <w:rsid w:val="007F01CA"/>
    <w:rsid w:val="007F0503"/>
    <w:rsid w:val="007F0AB1"/>
    <w:rsid w:val="007F0D05"/>
    <w:rsid w:val="007F1A53"/>
    <w:rsid w:val="007F1B16"/>
    <w:rsid w:val="007F1DA1"/>
    <w:rsid w:val="007F228D"/>
    <w:rsid w:val="007F2338"/>
    <w:rsid w:val="007F2935"/>
    <w:rsid w:val="007F3031"/>
    <w:rsid w:val="007F30A9"/>
    <w:rsid w:val="007F387C"/>
    <w:rsid w:val="007F3E33"/>
    <w:rsid w:val="007F5650"/>
    <w:rsid w:val="007F66A0"/>
    <w:rsid w:val="007F6C9E"/>
    <w:rsid w:val="007F7DB5"/>
    <w:rsid w:val="00800039"/>
    <w:rsid w:val="008003F7"/>
    <w:rsid w:val="00800B18"/>
    <w:rsid w:val="008022E6"/>
    <w:rsid w:val="00804649"/>
    <w:rsid w:val="0080472E"/>
    <w:rsid w:val="008047AF"/>
    <w:rsid w:val="00804E97"/>
    <w:rsid w:val="00805CF8"/>
    <w:rsid w:val="00806717"/>
    <w:rsid w:val="00806BD0"/>
    <w:rsid w:val="00806FC0"/>
    <w:rsid w:val="00807470"/>
    <w:rsid w:val="008109A6"/>
    <w:rsid w:val="00810DFB"/>
    <w:rsid w:val="00810F5C"/>
    <w:rsid w:val="00811382"/>
    <w:rsid w:val="0081303A"/>
    <w:rsid w:val="008137BC"/>
    <w:rsid w:val="00814267"/>
    <w:rsid w:val="0081479B"/>
    <w:rsid w:val="008147A3"/>
    <w:rsid w:val="00814D21"/>
    <w:rsid w:val="00814EC9"/>
    <w:rsid w:val="00815A2C"/>
    <w:rsid w:val="00816756"/>
    <w:rsid w:val="00816AD5"/>
    <w:rsid w:val="00817A45"/>
    <w:rsid w:val="00817CF6"/>
    <w:rsid w:val="00820CF5"/>
    <w:rsid w:val="00820E2A"/>
    <w:rsid w:val="008211B6"/>
    <w:rsid w:val="008214C7"/>
    <w:rsid w:val="0082167F"/>
    <w:rsid w:val="0082203D"/>
    <w:rsid w:val="00822D60"/>
    <w:rsid w:val="0082449C"/>
    <w:rsid w:val="008244F8"/>
    <w:rsid w:val="008255E8"/>
    <w:rsid w:val="00826031"/>
    <w:rsid w:val="008263B1"/>
    <w:rsid w:val="008267A3"/>
    <w:rsid w:val="00826C85"/>
    <w:rsid w:val="0082726D"/>
    <w:rsid w:val="00827747"/>
    <w:rsid w:val="00827D23"/>
    <w:rsid w:val="008304FB"/>
    <w:rsid w:val="0083086E"/>
    <w:rsid w:val="008308F7"/>
    <w:rsid w:val="00831434"/>
    <w:rsid w:val="00831B2B"/>
    <w:rsid w:val="0083231F"/>
    <w:rsid w:val="0083262F"/>
    <w:rsid w:val="00832976"/>
    <w:rsid w:val="008329E2"/>
    <w:rsid w:val="008331D7"/>
    <w:rsid w:val="00833BBC"/>
    <w:rsid w:val="00833D0D"/>
    <w:rsid w:val="00834709"/>
    <w:rsid w:val="00834CDB"/>
    <w:rsid w:val="00834DA5"/>
    <w:rsid w:val="00835312"/>
    <w:rsid w:val="0083548A"/>
    <w:rsid w:val="008366A7"/>
    <w:rsid w:val="00836758"/>
    <w:rsid w:val="0083696C"/>
    <w:rsid w:val="008374C2"/>
    <w:rsid w:val="00837934"/>
    <w:rsid w:val="00837C3E"/>
    <w:rsid w:val="00837DCE"/>
    <w:rsid w:val="00840162"/>
    <w:rsid w:val="00840546"/>
    <w:rsid w:val="008419AA"/>
    <w:rsid w:val="00841C5A"/>
    <w:rsid w:val="00841E38"/>
    <w:rsid w:val="00841F84"/>
    <w:rsid w:val="00842573"/>
    <w:rsid w:val="00842E3D"/>
    <w:rsid w:val="00843301"/>
    <w:rsid w:val="00843CDB"/>
    <w:rsid w:val="00844B38"/>
    <w:rsid w:val="00845953"/>
    <w:rsid w:val="008459CA"/>
    <w:rsid w:val="00845C53"/>
    <w:rsid w:val="0084623E"/>
    <w:rsid w:val="00846623"/>
    <w:rsid w:val="00846736"/>
    <w:rsid w:val="00846759"/>
    <w:rsid w:val="00846783"/>
    <w:rsid w:val="00846B06"/>
    <w:rsid w:val="00847ED7"/>
    <w:rsid w:val="00850545"/>
    <w:rsid w:val="00851F72"/>
    <w:rsid w:val="00852DD4"/>
    <w:rsid w:val="00854DB8"/>
    <w:rsid w:val="00855D1F"/>
    <w:rsid w:val="008563D7"/>
    <w:rsid w:val="00856ABE"/>
    <w:rsid w:val="00856D25"/>
    <w:rsid w:val="00857195"/>
    <w:rsid w:val="0086002C"/>
    <w:rsid w:val="008603C9"/>
    <w:rsid w:val="00860842"/>
    <w:rsid w:val="008608D2"/>
    <w:rsid w:val="00861114"/>
    <w:rsid w:val="008614D3"/>
    <w:rsid w:val="00861823"/>
    <w:rsid w:val="008620D0"/>
    <w:rsid w:val="008628C6"/>
    <w:rsid w:val="00862CFD"/>
    <w:rsid w:val="008630BC"/>
    <w:rsid w:val="008632BC"/>
    <w:rsid w:val="008633AA"/>
    <w:rsid w:val="00864628"/>
    <w:rsid w:val="00864C73"/>
    <w:rsid w:val="00865154"/>
    <w:rsid w:val="0086524E"/>
    <w:rsid w:val="00865893"/>
    <w:rsid w:val="0086669C"/>
    <w:rsid w:val="00866E4A"/>
    <w:rsid w:val="00866F6F"/>
    <w:rsid w:val="00867079"/>
    <w:rsid w:val="00867846"/>
    <w:rsid w:val="00867C6A"/>
    <w:rsid w:val="00867F8A"/>
    <w:rsid w:val="0087004B"/>
    <w:rsid w:val="0087063D"/>
    <w:rsid w:val="00871432"/>
    <w:rsid w:val="0087175D"/>
    <w:rsid w:val="008718C0"/>
    <w:rsid w:val="008718D0"/>
    <w:rsid w:val="008719B7"/>
    <w:rsid w:val="00871E8C"/>
    <w:rsid w:val="0087221E"/>
    <w:rsid w:val="0087247A"/>
    <w:rsid w:val="00872611"/>
    <w:rsid w:val="00873379"/>
    <w:rsid w:val="00874F5B"/>
    <w:rsid w:val="008758C4"/>
    <w:rsid w:val="00875BF3"/>
    <w:rsid w:val="00875E43"/>
    <w:rsid w:val="00875F55"/>
    <w:rsid w:val="00876B39"/>
    <w:rsid w:val="0087762D"/>
    <w:rsid w:val="00877856"/>
    <w:rsid w:val="00877E57"/>
    <w:rsid w:val="008801A2"/>
    <w:rsid w:val="008803D6"/>
    <w:rsid w:val="008809F1"/>
    <w:rsid w:val="0088131C"/>
    <w:rsid w:val="0088132B"/>
    <w:rsid w:val="00881A35"/>
    <w:rsid w:val="00882C0E"/>
    <w:rsid w:val="00882EEB"/>
    <w:rsid w:val="0088314B"/>
    <w:rsid w:val="00883D8E"/>
    <w:rsid w:val="0088413E"/>
    <w:rsid w:val="008841C1"/>
    <w:rsid w:val="0088436F"/>
    <w:rsid w:val="00884870"/>
    <w:rsid w:val="00884D43"/>
    <w:rsid w:val="008853D6"/>
    <w:rsid w:val="00885B10"/>
    <w:rsid w:val="0088604C"/>
    <w:rsid w:val="008866FB"/>
    <w:rsid w:val="00887345"/>
    <w:rsid w:val="00887CEF"/>
    <w:rsid w:val="00887F44"/>
    <w:rsid w:val="00891D4C"/>
    <w:rsid w:val="00893D29"/>
    <w:rsid w:val="00893D84"/>
    <w:rsid w:val="008942D0"/>
    <w:rsid w:val="008947A4"/>
    <w:rsid w:val="0089523E"/>
    <w:rsid w:val="00895568"/>
    <w:rsid w:val="008955D1"/>
    <w:rsid w:val="0089593C"/>
    <w:rsid w:val="00895C19"/>
    <w:rsid w:val="00896657"/>
    <w:rsid w:val="008968AA"/>
    <w:rsid w:val="00896A24"/>
    <w:rsid w:val="00896EE7"/>
    <w:rsid w:val="0089719C"/>
    <w:rsid w:val="00897452"/>
    <w:rsid w:val="008974B0"/>
    <w:rsid w:val="008975EF"/>
    <w:rsid w:val="008A012C"/>
    <w:rsid w:val="008A1AF3"/>
    <w:rsid w:val="008A2751"/>
    <w:rsid w:val="008A3816"/>
    <w:rsid w:val="008A3E95"/>
    <w:rsid w:val="008A4339"/>
    <w:rsid w:val="008A4A38"/>
    <w:rsid w:val="008A4C1E"/>
    <w:rsid w:val="008A4C4D"/>
    <w:rsid w:val="008A50B8"/>
    <w:rsid w:val="008A50F9"/>
    <w:rsid w:val="008A6080"/>
    <w:rsid w:val="008A64E4"/>
    <w:rsid w:val="008A6DBD"/>
    <w:rsid w:val="008A6F9C"/>
    <w:rsid w:val="008A7155"/>
    <w:rsid w:val="008B0A57"/>
    <w:rsid w:val="008B2CDC"/>
    <w:rsid w:val="008B31AB"/>
    <w:rsid w:val="008B365A"/>
    <w:rsid w:val="008B3757"/>
    <w:rsid w:val="008B3E9B"/>
    <w:rsid w:val="008B4B30"/>
    <w:rsid w:val="008B5745"/>
    <w:rsid w:val="008B5C6B"/>
    <w:rsid w:val="008B5FC8"/>
    <w:rsid w:val="008B62CE"/>
    <w:rsid w:val="008B674B"/>
    <w:rsid w:val="008B6788"/>
    <w:rsid w:val="008B6804"/>
    <w:rsid w:val="008B779C"/>
    <w:rsid w:val="008B7A5B"/>
    <w:rsid w:val="008B7D6F"/>
    <w:rsid w:val="008C07AF"/>
    <w:rsid w:val="008C0D58"/>
    <w:rsid w:val="008C1129"/>
    <w:rsid w:val="008C16C5"/>
    <w:rsid w:val="008C1C82"/>
    <w:rsid w:val="008C1E20"/>
    <w:rsid w:val="008C1F06"/>
    <w:rsid w:val="008C2336"/>
    <w:rsid w:val="008C4471"/>
    <w:rsid w:val="008C4660"/>
    <w:rsid w:val="008C47AD"/>
    <w:rsid w:val="008C4AA7"/>
    <w:rsid w:val="008C6F3A"/>
    <w:rsid w:val="008C72B4"/>
    <w:rsid w:val="008C78D9"/>
    <w:rsid w:val="008C7DC8"/>
    <w:rsid w:val="008D0117"/>
    <w:rsid w:val="008D0791"/>
    <w:rsid w:val="008D0CD1"/>
    <w:rsid w:val="008D2018"/>
    <w:rsid w:val="008D22BA"/>
    <w:rsid w:val="008D27DB"/>
    <w:rsid w:val="008D35FA"/>
    <w:rsid w:val="008D4256"/>
    <w:rsid w:val="008D45F8"/>
    <w:rsid w:val="008D4B65"/>
    <w:rsid w:val="008D553A"/>
    <w:rsid w:val="008D5DD6"/>
    <w:rsid w:val="008D6275"/>
    <w:rsid w:val="008D6EC4"/>
    <w:rsid w:val="008D6F46"/>
    <w:rsid w:val="008D74B6"/>
    <w:rsid w:val="008D77FC"/>
    <w:rsid w:val="008D7BD6"/>
    <w:rsid w:val="008E05BE"/>
    <w:rsid w:val="008E09EE"/>
    <w:rsid w:val="008E0F67"/>
    <w:rsid w:val="008E10BB"/>
    <w:rsid w:val="008E12DB"/>
    <w:rsid w:val="008E1838"/>
    <w:rsid w:val="008E1D18"/>
    <w:rsid w:val="008E219F"/>
    <w:rsid w:val="008E2C2B"/>
    <w:rsid w:val="008E3956"/>
    <w:rsid w:val="008E39AE"/>
    <w:rsid w:val="008E3B7D"/>
    <w:rsid w:val="008E3EA7"/>
    <w:rsid w:val="008E5040"/>
    <w:rsid w:val="008E5375"/>
    <w:rsid w:val="008E5F53"/>
    <w:rsid w:val="008E612D"/>
    <w:rsid w:val="008E74F7"/>
    <w:rsid w:val="008E76C0"/>
    <w:rsid w:val="008E7777"/>
    <w:rsid w:val="008E7EE9"/>
    <w:rsid w:val="008F121A"/>
    <w:rsid w:val="008F13A0"/>
    <w:rsid w:val="008F18D7"/>
    <w:rsid w:val="008F1EA0"/>
    <w:rsid w:val="008F27EA"/>
    <w:rsid w:val="008F283D"/>
    <w:rsid w:val="008F28D4"/>
    <w:rsid w:val="008F2D73"/>
    <w:rsid w:val="008F310B"/>
    <w:rsid w:val="008F39EB"/>
    <w:rsid w:val="008F3B73"/>
    <w:rsid w:val="008F3CA6"/>
    <w:rsid w:val="008F410A"/>
    <w:rsid w:val="008F42D7"/>
    <w:rsid w:val="008F5B1D"/>
    <w:rsid w:val="008F60B4"/>
    <w:rsid w:val="008F740F"/>
    <w:rsid w:val="008F74B6"/>
    <w:rsid w:val="009003D0"/>
    <w:rsid w:val="009005E6"/>
    <w:rsid w:val="00900ACF"/>
    <w:rsid w:val="009016CF"/>
    <w:rsid w:val="0090199B"/>
    <w:rsid w:val="00902527"/>
    <w:rsid w:val="009026FF"/>
    <w:rsid w:val="009029AE"/>
    <w:rsid w:val="00902C52"/>
    <w:rsid w:val="00902DF9"/>
    <w:rsid w:val="00903842"/>
    <w:rsid w:val="00903D53"/>
    <w:rsid w:val="0090415D"/>
    <w:rsid w:val="0090478E"/>
    <w:rsid w:val="00905853"/>
    <w:rsid w:val="00905F28"/>
    <w:rsid w:val="00906236"/>
    <w:rsid w:val="00907EC4"/>
    <w:rsid w:val="0091001F"/>
    <w:rsid w:val="00910688"/>
    <w:rsid w:val="0091085D"/>
    <w:rsid w:val="00910BE5"/>
    <w:rsid w:val="00911992"/>
    <w:rsid w:val="00911AEC"/>
    <w:rsid w:val="00911C30"/>
    <w:rsid w:val="00911D4B"/>
    <w:rsid w:val="00912838"/>
    <w:rsid w:val="00912CF0"/>
    <w:rsid w:val="00912F6F"/>
    <w:rsid w:val="00913B5B"/>
    <w:rsid w:val="00913FC8"/>
    <w:rsid w:val="009145B1"/>
    <w:rsid w:val="0091550A"/>
    <w:rsid w:val="00915E42"/>
    <w:rsid w:val="00916917"/>
    <w:rsid w:val="00916C91"/>
    <w:rsid w:val="00917AC4"/>
    <w:rsid w:val="00920330"/>
    <w:rsid w:val="00920948"/>
    <w:rsid w:val="00920A3B"/>
    <w:rsid w:val="00921760"/>
    <w:rsid w:val="00921BA1"/>
    <w:rsid w:val="0092202D"/>
    <w:rsid w:val="009220F3"/>
    <w:rsid w:val="00922821"/>
    <w:rsid w:val="009231DB"/>
    <w:rsid w:val="00923380"/>
    <w:rsid w:val="009235C6"/>
    <w:rsid w:val="0092414A"/>
    <w:rsid w:val="00924E20"/>
    <w:rsid w:val="0092559D"/>
    <w:rsid w:val="00925BBA"/>
    <w:rsid w:val="00925F00"/>
    <w:rsid w:val="009267C4"/>
    <w:rsid w:val="00927090"/>
    <w:rsid w:val="00927A30"/>
    <w:rsid w:val="00927BE6"/>
    <w:rsid w:val="00927C3F"/>
    <w:rsid w:val="00927C68"/>
    <w:rsid w:val="00927DA7"/>
    <w:rsid w:val="00930553"/>
    <w:rsid w:val="009306A8"/>
    <w:rsid w:val="00930ACD"/>
    <w:rsid w:val="0093103D"/>
    <w:rsid w:val="00932427"/>
    <w:rsid w:val="00932781"/>
    <w:rsid w:val="0093280F"/>
    <w:rsid w:val="00932ADC"/>
    <w:rsid w:val="00932F1B"/>
    <w:rsid w:val="00933D69"/>
    <w:rsid w:val="00933E8D"/>
    <w:rsid w:val="00933EC9"/>
    <w:rsid w:val="00934746"/>
    <w:rsid w:val="00934806"/>
    <w:rsid w:val="009362F4"/>
    <w:rsid w:val="009373CD"/>
    <w:rsid w:val="009373E2"/>
    <w:rsid w:val="009376C0"/>
    <w:rsid w:val="00937E73"/>
    <w:rsid w:val="0094073B"/>
    <w:rsid w:val="00942022"/>
    <w:rsid w:val="00942216"/>
    <w:rsid w:val="0094229D"/>
    <w:rsid w:val="009423C9"/>
    <w:rsid w:val="0094325C"/>
    <w:rsid w:val="00943364"/>
    <w:rsid w:val="00943E88"/>
    <w:rsid w:val="00943F4D"/>
    <w:rsid w:val="00943FE2"/>
    <w:rsid w:val="0094402E"/>
    <w:rsid w:val="0094408F"/>
    <w:rsid w:val="00944668"/>
    <w:rsid w:val="0094497D"/>
    <w:rsid w:val="009453C3"/>
    <w:rsid w:val="009457EA"/>
    <w:rsid w:val="00946343"/>
    <w:rsid w:val="009465E4"/>
    <w:rsid w:val="00947597"/>
    <w:rsid w:val="00950020"/>
    <w:rsid w:val="00951554"/>
    <w:rsid w:val="00951C7D"/>
    <w:rsid w:val="0095275C"/>
    <w:rsid w:val="009530EC"/>
    <w:rsid w:val="009531DF"/>
    <w:rsid w:val="00953772"/>
    <w:rsid w:val="00953DBF"/>
    <w:rsid w:val="00953E6F"/>
    <w:rsid w:val="009540C6"/>
    <w:rsid w:val="00954381"/>
    <w:rsid w:val="00954981"/>
    <w:rsid w:val="00954E61"/>
    <w:rsid w:val="00955259"/>
    <w:rsid w:val="0095591B"/>
    <w:rsid w:val="00955D15"/>
    <w:rsid w:val="0095612A"/>
    <w:rsid w:val="00956655"/>
    <w:rsid w:val="00956FCD"/>
    <w:rsid w:val="0095751B"/>
    <w:rsid w:val="00960158"/>
    <w:rsid w:val="009614AF"/>
    <w:rsid w:val="00961786"/>
    <w:rsid w:val="00962583"/>
    <w:rsid w:val="00962832"/>
    <w:rsid w:val="00963019"/>
    <w:rsid w:val="00963647"/>
    <w:rsid w:val="00963864"/>
    <w:rsid w:val="00963C2A"/>
    <w:rsid w:val="00964995"/>
    <w:rsid w:val="009651DD"/>
    <w:rsid w:val="00965449"/>
    <w:rsid w:val="009655AC"/>
    <w:rsid w:val="009655E8"/>
    <w:rsid w:val="00965BCC"/>
    <w:rsid w:val="00966442"/>
    <w:rsid w:val="00966938"/>
    <w:rsid w:val="00967AFD"/>
    <w:rsid w:val="009707BF"/>
    <w:rsid w:val="00970CC6"/>
    <w:rsid w:val="00972325"/>
    <w:rsid w:val="00972730"/>
    <w:rsid w:val="009733AF"/>
    <w:rsid w:val="00973CD4"/>
    <w:rsid w:val="0097458A"/>
    <w:rsid w:val="009746DC"/>
    <w:rsid w:val="0097485A"/>
    <w:rsid w:val="009749C2"/>
    <w:rsid w:val="00974D78"/>
    <w:rsid w:val="0097549C"/>
    <w:rsid w:val="00976895"/>
    <w:rsid w:val="00976A7A"/>
    <w:rsid w:val="009776CB"/>
    <w:rsid w:val="00980EC2"/>
    <w:rsid w:val="00981C9E"/>
    <w:rsid w:val="00982536"/>
    <w:rsid w:val="0098269E"/>
    <w:rsid w:val="009835A7"/>
    <w:rsid w:val="00984748"/>
    <w:rsid w:val="00984983"/>
    <w:rsid w:val="009857E7"/>
    <w:rsid w:val="0098791B"/>
    <w:rsid w:val="00987D2C"/>
    <w:rsid w:val="0099054B"/>
    <w:rsid w:val="0099106E"/>
    <w:rsid w:val="009912CC"/>
    <w:rsid w:val="009915E1"/>
    <w:rsid w:val="00991734"/>
    <w:rsid w:val="00991A55"/>
    <w:rsid w:val="00991F16"/>
    <w:rsid w:val="009923EE"/>
    <w:rsid w:val="009925B8"/>
    <w:rsid w:val="00992F2D"/>
    <w:rsid w:val="00993083"/>
    <w:rsid w:val="00993D24"/>
    <w:rsid w:val="00994216"/>
    <w:rsid w:val="00994415"/>
    <w:rsid w:val="00996042"/>
    <w:rsid w:val="0099615D"/>
    <w:rsid w:val="009966FF"/>
    <w:rsid w:val="00997034"/>
    <w:rsid w:val="009971A9"/>
    <w:rsid w:val="009A0157"/>
    <w:rsid w:val="009A0EBB"/>
    <w:rsid w:val="009A0FDB"/>
    <w:rsid w:val="009A1934"/>
    <w:rsid w:val="009A1A23"/>
    <w:rsid w:val="009A26CC"/>
    <w:rsid w:val="009A310A"/>
    <w:rsid w:val="009A3428"/>
    <w:rsid w:val="009A37D5"/>
    <w:rsid w:val="009A38AF"/>
    <w:rsid w:val="009A4166"/>
    <w:rsid w:val="009A4864"/>
    <w:rsid w:val="009A4B6F"/>
    <w:rsid w:val="009A5BD9"/>
    <w:rsid w:val="009A6E3F"/>
    <w:rsid w:val="009A7349"/>
    <w:rsid w:val="009A76E4"/>
    <w:rsid w:val="009A7EC2"/>
    <w:rsid w:val="009B001F"/>
    <w:rsid w:val="009B0A60"/>
    <w:rsid w:val="009B0A9E"/>
    <w:rsid w:val="009B0ED1"/>
    <w:rsid w:val="009B13D5"/>
    <w:rsid w:val="009B2D2F"/>
    <w:rsid w:val="009B3CEF"/>
    <w:rsid w:val="009B4592"/>
    <w:rsid w:val="009B5082"/>
    <w:rsid w:val="009B56CF"/>
    <w:rsid w:val="009B60AA"/>
    <w:rsid w:val="009B6A08"/>
    <w:rsid w:val="009C12E7"/>
    <w:rsid w:val="009C137D"/>
    <w:rsid w:val="009C166E"/>
    <w:rsid w:val="009C17F8"/>
    <w:rsid w:val="009C1EA0"/>
    <w:rsid w:val="009C2421"/>
    <w:rsid w:val="009C3BDD"/>
    <w:rsid w:val="009C3CD9"/>
    <w:rsid w:val="009C467C"/>
    <w:rsid w:val="009C497E"/>
    <w:rsid w:val="009C4F7E"/>
    <w:rsid w:val="009C5D84"/>
    <w:rsid w:val="009C6252"/>
    <w:rsid w:val="009C634A"/>
    <w:rsid w:val="009C65E4"/>
    <w:rsid w:val="009C74B9"/>
    <w:rsid w:val="009C773A"/>
    <w:rsid w:val="009D04C8"/>
    <w:rsid w:val="009D063C"/>
    <w:rsid w:val="009D0A91"/>
    <w:rsid w:val="009D0D6B"/>
    <w:rsid w:val="009D1380"/>
    <w:rsid w:val="009D1CDD"/>
    <w:rsid w:val="009D20AA"/>
    <w:rsid w:val="009D22FC"/>
    <w:rsid w:val="009D29E0"/>
    <w:rsid w:val="009D3008"/>
    <w:rsid w:val="009D359C"/>
    <w:rsid w:val="009D3904"/>
    <w:rsid w:val="009D3D77"/>
    <w:rsid w:val="009D3E7C"/>
    <w:rsid w:val="009D4319"/>
    <w:rsid w:val="009D558E"/>
    <w:rsid w:val="009D57E5"/>
    <w:rsid w:val="009D5848"/>
    <w:rsid w:val="009D5A5D"/>
    <w:rsid w:val="009D6540"/>
    <w:rsid w:val="009D6C80"/>
    <w:rsid w:val="009E1F1E"/>
    <w:rsid w:val="009E20AB"/>
    <w:rsid w:val="009E25F9"/>
    <w:rsid w:val="009E2846"/>
    <w:rsid w:val="009E2B71"/>
    <w:rsid w:val="009E2D1A"/>
    <w:rsid w:val="009E2EF5"/>
    <w:rsid w:val="009E2FB8"/>
    <w:rsid w:val="009E435E"/>
    <w:rsid w:val="009E4BA9"/>
    <w:rsid w:val="009E64A1"/>
    <w:rsid w:val="009E74E9"/>
    <w:rsid w:val="009E7DE9"/>
    <w:rsid w:val="009F0343"/>
    <w:rsid w:val="009F0A2A"/>
    <w:rsid w:val="009F0CFD"/>
    <w:rsid w:val="009F12B2"/>
    <w:rsid w:val="009F1D1C"/>
    <w:rsid w:val="009F2450"/>
    <w:rsid w:val="009F2B29"/>
    <w:rsid w:val="009F2BB0"/>
    <w:rsid w:val="009F375E"/>
    <w:rsid w:val="009F3F20"/>
    <w:rsid w:val="009F4693"/>
    <w:rsid w:val="009F55FD"/>
    <w:rsid w:val="009F585A"/>
    <w:rsid w:val="009F5B59"/>
    <w:rsid w:val="009F5C7C"/>
    <w:rsid w:val="009F5FB5"/>
    <w:rsid w:val="009F78E1"/>
    <w:rsid w:val="009F7F80"/>
    <w:rsid w:val="00A01BE3"/>
    <w:rsid w:val="00A022DD"/>
    <w:rsid w:val="00A023F7"/>
    <w:rsid w:val="00A02B0E"/>
    <w:rsid w:val="00A02C6E"/>
    <w:rsid w:val="00A03413"/>
    <w:rsid w:val="00A039AA"/>
    <w:rsid w:val="00A04299"/>
    <w:rsid w:val="00A047D0"/>
    <w:rsid w:val="00A04A82"/>
    <w:rsid w:val="00A04AE6"/>
    <w:rsid w:val="00A04E56"/>
    <w:rsid w:val="00A057ED"/>
    <w:rsid w:val="00A05C04"/>
    <w:rsid w:val="00A05C7B"/>
    <w:rsid w:val="00A05FB5"/>
    <w:rsid w:val="00A07696"/>
    <w:rsid w:val="00A0780F"/>
    <w:rsid w:val="00A07A50"/>
    <w:rsid w:val="00A10125"/>
    <w:rsid w:val="00A10314"/>
    <w:rsid w:val="00A10DEF"/>
    <w:rsid w:val="00A11572"/>
    <w:rsid w:val="00A11A8D"/>
    <w:rsid w:val="00A1238A"/>
    <w:rsid w:val="00A12426"/>
    <w:rsid w:val="00A12AE4"/>
    <w:rsid w:val="00A12E82"/>
    <w:rsid w:val="00A14074"/>
    <w:rsid w:val="00A1430B"/>
    <w:rsid w:val="00A143B9"/>
    <w:rsid w:val="00A14A77"/>
    <w:rsid w:val="00A14E9B"/>
    <w:rsid w:val="00A15194"/>
    <w:rsid w:val="00A151E7"/>
    <w:rsid w:val="00A1555B"/>
    <w:rsid w:val="00A15AAE"/>
    <w:rsid w:val="00A15D01"/>
    <w:rsid w:val="00A15F52"/>
    <w:rsid w:val="00A1669B"/>
    <w:rsid w:val="00A17061"/>
    <w:rsid w:val="00A17429"/>
    <w:rsid w:val="00A17E8E"/>
    <w:rsid w:val="00A2023C"/>
    <w:rsid w:val="00A20BCB"/>
    <w:rsid w:val="00A20C9F"/>
    <w:rsid w:val="00A22C01"/>
    <w:rsid w:val="00A22DD1"/>
    <w:rsid w:val="00A23542"/>
    <w:rsid w:val="00A239BE"/>
    <w:rsid w:val="00A2451E"/>
    <w:rsid w:val="00A24FAC"/>
    <w:rsid w:val="00A2549D"/>
    <w:rsid w:val="00A25623"/>
    <w:rsid w:val="00A2668A"/>
    <w:rsid w:val="00A26BA1"/>
    <w:rsid w:val="00A26FD6"/>
    <w:rsid w:val="00A27365"/>
    <w:rsid w:val="00A27817"/>
    <w:rsid w:val="00A27C2E"/>
    <w:rsid w:val="00A312EF"/>
    <w:rsid w:val="00A313DB"/>
    <w:rsid w:val="00A3251C"/>
    <w:rsid w:val="00A33307"/>
    <w:rsid w:val="00A34047"/>
    <w:rsid w:val="00A3458B"/>
    <w:rsid w:val="00A3530E"/>
    <w:rsid w:val="00A35359"/>
    <w:rsid w:val="00A3618A"/>
    <w:rsid w:val="00A36991"/>
    <w:rsid w:val="00A36D3D"/>
    <w:rsid w:val="00A40F41"/>
    <w:rsid w:val="00A4114C"/>
    <w:rsid w:val="00A41258"/>
    <w:rsid w:val="00A4132E"/>
    <w:rsid w:val="00A4137D"/>
    <w:rsid w:val="00A41AC4"/>
    <w:rsid w:val="00A41DF7"/>
    <w:rsid w:val="00A4243E"/>
    <w:rsid w:val="00A42971"/>
    <w:rsid w:val="00A4319D"/>
    <w:rsid w:val="00A43740"/>
    <w:rsid w:val="00A43BFF"/>
    <w:rsid w:val="00A44071"/>
    <w:rsid w:val="00A44409"/>
    <w:rsid w:val="00A44C64"/>
    <w:rsid w:val="00A45746"/>
    <w:rsid w:val="00A45D1B"/>
    <w:rsid w:val="00A464E4"/>
    <w:rsid w:val="00A467D3"/>
    <w:rsid w:val="00A47121"/>
    <w:rsid w:val="00A476AE"/>
    <w:rsid w:val="00A4774A"/>
    <w:rsid w:val="00A47E7E"/>
    <w:rsid w:val="00A505A9"/>
    <w:rsid w:val="00A5089E"/>
    <w:rsid w:val="00A51204"/>
    <w:rsid w:val="00A5140C"/>
    <w:rsid w:val="00A516F1"/>
    <w:rsid w:val="00A52521"/>
    <w:rsid w:val="00A5319F"/>
    <w:rsid w:val="00A53D3B"/>
    <w:rsid w:val="00A53F20"/>
    <w:rsid w:val="00A54B3D"/>
    <w:rsid w:val="00A55454"/>
    <w:rsid w:val="00A55BA5"/>
    <w:rsid w:val="00A56131"/>
    <w:rsid w:val="00A563BB"/>
    <w:rsid w:val="00A563C9"/>
    <w:rsid w:val="00A564B5"/>
    <w:rsid w:val="00A57A3B"/>
    <w:rsid w:val="00A57DE8"/>
    <w:rsid w:val="00A57E21"/>
    <w:rsid w:val="00A61864"/>
    <w:rsid w:val="00A62896"/>
    <w:rsid w:val="00A62909"/>
    <w:rsid w:val="00A6380E"/>
    <w:rsid w:val="00A63852"/>
    <w:rsid w:val="00A63D02"/>
    <w:rsid w:val="00A63DC2"/>
    <w:rsid w:val="00A64114"/>
    <w:rsid w:val="00A64826"/>
    <w:rsid w:val="00A64E41"/>
    <w:rsid w:val="00A650FA"/>
    <w:rsid w:val="00A6590D"/>
    <w:rsid w:val="00A673BC"/>
    <w:rsid w:val="00A7078F"/>
    <w:rsid w:val="00A70DE7"/>
    <w:rsid w:val="00A720BB"/>
    <w:rsid w:val="00A721EA"/>
    <w:rsid w:val="00A7226B"/>
    <w:rsid w:val="00A722FC"/>
    <w:rsid w:val="00A72452"/>
    <w:rsid w:val="00A724C9"/>
    <w:rsid w:val="00A729A0"/>
    <w:rsid w:val="00A734E4"/>
    <w:rsid w:val="00A73C34"/>
    <w:rsid w:val="00A747CE"/>
    <w:rsid w:val="00A74954"/>
    <w:rsid w:val="00A74A35"/>
    <w:rsid w:val="00A74AE6"/>
    <w:rsid w:val="00A751C6"/>
    <w:rsid w:val="00A755C2"/>
    <w:rsid w:val="00A756C3"/>
    <w:rsid w:val="00A75CB6"/>
    <w:rsid w:val="00A76646"/>
    <w:rsid w:val="00A76A80"/>
    <w:rsid w:val="00A76D0B"/>
    <w:rsid w:val="00A77042"/>
    <w:rsid w:val="00A772F1"/>
    <w:rsid w:val="00A77336"/>
    <w:rsid w:val="00A779F6"/>
    <w:rsid w:val="00A77A60"/>
    <w:rsid w:val="00A8007F"/>
    <w:rsid w:val="00A80EDB"/>
    <w:rsid w:val="00A81B08"/>
    <w:rsid w:val="00A81EF8"/>
    <w:rsid w:val="00A8252E"/>
    <w:rsid w:val="00A8255B"/>
    <w:rsid w:val="00A82697"/>
    <w:rsid w:val="00A82A9B"/>
    <w:rsid w:val="00A82C35"/>
    <w:rsid w:val="00A8368B"/>
    <w:rsid w:val="00A838B7"/>
    <w:rsid w:val="00A83CA7"/>
    <w:rsid w:val="00A83D98"/>
    <w:rsid w:val="00A84108"/>
    <w:rsid w:val="00A84644"/>
    <w:rsid w:val="00A84EA3"/>
    <w:rsid w:val="00A85172"/>
    <w:rsid w:val="00A85940"/>
    <w:rsid w:val="00A86112"/>
    <w:rsid w:val="00A86199"/>
    <w:rsid w:val="00A861B0"/>
    <w:rsid w:val="00A86C70"/>
    <w:rsid w:val="00A903DD"/>
    <w:rsid w:val="00A91175"/>
    <w:rsid w:val="00A91673"/>
    <w:rsid w:val="00A919E1"/>
    <w:rsid w:val="00A925E8"/>
    <w:rsid w:val="00A92825"/>
    <w:rsid w:val="00A928A6"/>
    <w:rsid w:val="00A92A7B"/>
    <w:rsid w:val="00A93031"/>
    <w:rsid w:val="00A93CC6"/>
    <w:rsid w:val="00A94300"/>
    <w:rsid w:val="00A94538"/>
    <w:rsid w:val="00A9469F"/>
    <w:rsid w:val="00A9535C"/>
    <w:rsid w:val="00A9597B"/>
    <w:rsid w:val="00A95E45"/>
    <w:rsid w:val="00A97141"/>
    <w:rsid w:val="00A97554"/>
    <w:rsid w:val="00A977D8"/>
    <w:rsid w:val="00A97A78"/>
    <w:rsid w:val="00A97C49"/>
    <w:rsid w:val="00AA012B"/>
    <w:rsid w:val="00AA0135"/>
    <w:rsid w:val="00AA1307"/>
    <w:rsid w:val="00AA21A7"/>
    <w:rsid w:val="00AA276E"/>
    <w:rsid w:val="00AA3909"/>
    <w:rsid w:val="00AA42D4"/>
    <w:rsid w:val="00AA4C4C"/>
    <w:rsid w:val="00AA4F7F"/>
    <w:rsid w:val="00AA52AB"/>
    <w:rsid w:val="00AA547E"/>
    <w:rsid w:val="00AA58FD"/>
    <w:rsid w:val="00AA60C1"/>
    <w:rsid w:val="00AA6823"/>
    <w:rsid w:val="00AA6D95"/>
    <w:rsid w:val="00AA7678"/>
    <w:rsid w:val="00AA78AB"/>
    <w:rsid w:val="00AA79B8"/>
    <w:rsid w:val="00AA7F7B"/>
    <w:rsid w:val="00AB06FE"/>
    <w:rsid w:val="00AB0985"/>
    <w:rsid w:val="00AB1033"/>
    <w:rsid w:val="00AB1269"/>
    <w:rsid w:val="00AB12CB"/>
    <w:rsid w:val="00AB1342"/>
    <w:rsid w:val="00AB13F3"/>
    <w:rsid w:val="00AB15EC"/>
    <w:rsid w:val="00AB1A50"/>
    <w:rsid w:val="00AB2573"/>
    <w:rsid w:val="00AB2BA7"/>
    <w:rsid w:val="00AB34A5"/>
    <w:rsid w:val="00AB365E"/>
    <w:rsid w:val="00AB3E76"/>
    <w:rsid w:val="00AB47CF"/>
    <w:rsid w:val="00AB53B3"/>
    <w:rsid w:val="00AB5E70"/>
    <w:rsid w:val="00AB5FA1"/>
    <w:rsid w:val="00AB6309"/>
    <w:rsid w:val="00AB7615"/>
    <w:rsid w:val="00AB78E7"/>
    <w:rsid w:val="00AB7BEB"/>
    <w:rsid w:val="00AB7EDC"/>
    <w:rsid w:val="00AB7EE1"/>
    <w:rsid w:val="00AC0074"/>
    <w:rsid w:val="00AC1F8A"/>
    <w:rsid w:val="00AC2589"/>
    <w:rsid w:val="00AC25FF"/>
    <w:rsid w:val="00AC2C64"/>
    <w:rsid w:val="00AC32E0"/>
    <w:rsid w:val="00AC375A"/>
    <w:rsid w:val="00AC39F8"/>
    <w:rsid w:val="00AC3B3B"/>
    <w:rsid w:val="00AC3CAA"/>
    <w:rsid w:val="00AC439F"/>
    <w:rsid w:val="00AC588C"/>
    <w:rsid w:val="00AC5902"/>
    <w:rsid w:val="00AC648F"/>
    <w:rsid w:val="00AC64CA"/>
    <w:rsid w:val="00AC66DE"/>
    <w:rsid w:val="00AC6727"/>
    <w:rsid w:val="00AC69F0"/>
    <w:rsid w:val="00AD0117"/>
    <w:rsid w:val="00AD083D"/>
    <w:rsid w:val="00AD0AC4"/>
    <w:rsid w:val="00AD10A4"/>
    <w:rsid w:val="00AD2068"/>
    <w:rsid w:val="00AD465C"/>
    <w:rsid w:val="00AD5394"/>
    <w:rsid w:val="00AD6697"/>
    <w:rsid w:val="00AD69D7"/>
    <w:rsid w:val="00AD7B0F"/>
    <w:rsid w:val="00AE0F3D"/>
    <w:rsid w:val="00AE12F4"/>
    <w:rsid w:val="00AE1391"/>
    <w:rsid w:val="00AE1F69"/>
    <w:rsid w:val="00AE3014"/>
    <w:rsid w:val="00AE315C"/>
    <w:rsid w:val="00AE3570"/>
    <w:rsid w:val="00AE35F0"/>
    <w:rsid w:val="00AE3DC2"/>
    <w:rsid w:val="00AE4549"/>
    <w:rsid w:val="00AE4E81"/>
    <w:rsid w:val="00AE4ED6"/>
    <w:rsid w:val="00AE5100"/>
    <w:rsid w:val="00AE541E"/>
    <w:rsid w:val="00AE56F2"/>
    <w:rsid w:val="00AE5B8A"/>
    <w:rsid w:val="00AE5FE5"/>
    <w:rsid w:val="00AE6611"/>
    <w:rsid w:val="00AE6885"/>
    <w:rsid w:val="00AE6A93"/>
    <w:rsid w:val="00AE79AF"/>
    <w:rsid w:val="00AE7A99"/>
    <w:rsid w:val="00AF061D"/>
    <w:rsid w:val="00AF1B26"/>
    <w:rsid w:val="00AF2809"/>
    <w:rsid w:val="00AF38E9"/>
    <w:rsid w:val="00AF3CFE"/>
    <w:rsid w:val="00AF3EBB"/>
    <w:rsid w:val="00AF40FC"/>
    <w:rsid w:val="00AF57E7"/>
    <w:rsid w:val="00AF5BEE"/>
    <w:rsid w:val="00AF5F1D"/>
    <w:rsid w:val="00AF652C"/>
    <w:rsid w:val="00B00516"/>
    <w:rsid w:val="00B007EF"/>
    <w:rsid w:val="00B01216"/>
    <w:rsid w:val="00B01B7B"/>
    <w:rsid w:val="00B01C0E"/>
    <w:rsid w:val="00B026F3"/>
    <w:rsid w:val="00B02798"/>
    <w:rsid w:val="00B029C1"/>
    <w:rsid w:val="00B02B41"/>
    <w:rsid w:val="00B0371D"/>
    <w:rsid w:val="00B03B36"/>
    <w:rsid w:val="00B0437F"/>
    <w:rsid w:val="00B04F31"/>
    <w:rsid w:val="00B04F67"/>
    <w:rsid w:val="00B053A4"/>
    <w:rsid w:val="00B056F2"/>
    <w:rsid w:val="00B0593B"/>
    <w:rsid w:val="00B05AB1"/>
    <w:rsid w:val="00B0624A"/>
    <w:rsid w:val="00B06288"/>
    <w:rsid w:val="00B06848"/>
    <w:rsid w:val="00B06B27"/>
    <w:rsid w:val="00B072F9"/>
    <w:rsid w:val="00B07320"/>
    <w:rsid w:val="00B079B0"/>
    <w:rsid w:val="00B1043D"/>
    <w:rsid w:val="00B125A8"/>
    <w:rsid w:val="00B12806"/>
    <w:rsid w:val="00B12AD5"/>
    <w:rsid w:val="00B12F98"/>
    <w:rsid w:val="00B140D7"/>
    <w:rsid w:val="00B15B90"/>
    <w:rsid w:val="00B15D12"/>
    <w:rsid w:val="00B16B23"/>
    <w:rsid w:val="00B16C5E"/>
    <w:rsid w:val="00B16E9F"/>
    <w:rsid w:val="00B17B89"/>
    <w:rsid w:val="00B17BCA"/>
    <w:rsid w:val="00B200A3"/>
    <w:rsid w:val="00B205DA"/>
    <w:rsid w:val="00B21FA3"/>
    <w:rsid w:val="00B2204B"/>
    <w:rsid w:val="00B22521"/>
    <w:rsid w:val="00B2272B"/>
    <w:rsid w:val="00B235DD"/>
    <w:rsid w:val="00B2363F"/>
    <w:rsid w:val="00B23805"/>
    <w:rsid w:val="00B23861"/>
    <w:rsid w:val="00B23868"/>
    <w:rsid w:val="00B23C16"/>
    <w:rsid w:val="00B23C23"/>
    <w:rsid w:val="00B2418D"/>
    <w:rsid w:val="00B242D8"/>
    <w:rsid w:val="00B24A04"/>
    <w:rsid w:val="00B25010"/>
    <w:rsid w:val="00B256DE"/>
    <w:rsid w:val="00B25772"/>
    <w:rsid w:val="00B25B9C"/>
    <w:rsid w:val="00B261EB"/>
    <w:rsid w:val="00B26628"/>
    <w:rsid w:val="00B267C3"/>
    <w:rsid w:val="00B26A6D"/>
    <w:rsid w:val="00B27B3D"/>
    <w:rsid w:val="00B27F54"/>
    <w:rsid w:val="00B30160"/>
    <w:rsid w:val="00B30D23"/>
    <w:rsid w:val="00B310BA"/>
    <w:rsid w:val="00B31AC2"/>
    <w:rsid w:val="00B31C67"/>
    <w:rsid w:val="00B31F48"/>
    <w:rsid w:val="00B3204F"/>
    <w:rsid w:val="00B3290A"/>
    <w:rsid w:val="00B32919"/>
    <w:rsid w:val="00B33972"/>
    <w:rsid w:val="00B33A86"/>
    <w:rsid w:val="00B33D64"/>
    <w:rsid w:val="00B34C0D"/>
    <w:rsid w:val="00B34E4A"/>
    <w:rsid w:val="00B3548A"/>
    <w:rsid w:val="00B359C6"/>
    <w:rsid w:val="00B36347"/>
    <w:rsid w:val="00B3669A"/>
    <w:rsid w:val="00B367FD"/>
    <w:rsid w:val="00B3786E"/>
    <w:rsid w:val="00B37B19"/>
    <w:rsid w:val="00B40891"/>
    <w:rsid w:val="00B40A11"/>
    <w:rsid w:val="00B40B49"/>
    <w:rsid w:val="00B40D84"/>
    <w:rsid w:val="00B414DC"/>
    <w:rsid w:val="00B41648"/>
    <w:rsid w:val="00B41E45"/>
    <w:rsid w:val="00B4248F"/>
    <w:rsid w:val="00B43442"/>
    <w:rsid w:val="00B43624"/>
    <w:rsid w:val="00B444E0"/>
    <w:rsid w:val="00B445D8"/>
    <w:rsid w:val="00B44993"/>
    <w:rsid w:val="00B44B49"/>
    <w:rsid w:val="00B4566C"/>
    <w:rsid w:val="00B45817"/>
    <w:rsid w:val="00B46845"/>
    <w:rsid w:val="00B46D10"/>
    <w:rsid w:val="00B46F8E"/>
    <w:rsid w:val="00B47251"/>
    <w:rsid w:val="00B47636"/>
    <w:rsid w:val="00B4773C"/>
    <w:rsid w:val="00B50039"/>
    <w:rsid w:val="00B505E9"/>
    <w:rsid w:val="00B50689"/>
    <w:rsid w:val="00B51007"/>
    <w:rsid w:val="00B511D9"/>
    <w:rsid w:val="00B52175"/>
    <w:rsid w:val="00B525B5"/>
    <w:rsid w:val="00B5282A"/>
    <w:rsid w:val="00B5304C"/>
    <w:rsid w:val="00B538F4"/>
    <w:rsid w:val="00B53D22"/>
    <w:rsid w:val="00B545FE"/>
    <w:rsid w:val="00B54AD9"/>
    <w:rsid w:val="00B55420"/>
    <w:rsid w:val="00B55E7E"/>
    <w:rsid w:val="00B560B3"/>
    <w:rsid w:val="00B5709D"/>
    <w:rsid w:val="00B57675"/>
    <w:rsid w:val="00B6012B"/>
    <w:rsid w:val="00B60142"/>
    <w:rsid w:val="00B606F4"/>
    <w:rsid w:val="00B620F6"/>
    <w:rsid w:val="00B62FAC"/>
    <w:rsid w:val="00B63684"/>
    <w:rsid w:val="00B639B8"/>
    <w:rsid w:val="00B64411"/>
    <w:rsid w:val="00B64459"/>
    <w:rsid w:val="00B64AA9"/>
    <w:rsid w:val="00B64F6B"/>
    <w:rsid w:val="00B666F6"/>
    <w:rsid w:val="00B6704F"/>
    <w:rsid w:val="00B67533"/>
    <w:rsid w:val="00B701A2"/>
    <w:rsid w:val="00B70F72"/>
    <w:rsid w:val="00B71167"/>
    <w:rsid w:val="00B71795"/>
    <w:rsid w:val="00B71AA7"/>
    <w:rsid w:val="00B7222D"/>
    <w:rsid w:val="00B72414"/>
    <w:rsid w:val="00B724E8"/>
    <w:rsid w:val="00B726F9"/>
    <w:rsid w:val="00B73B86"/>
    <w:rsid w:val="00B73C5E"/>
    <w:rsid w:val="00B752D3"/>
    <w:rsid w:val="00B758A6"/>
    <w:rsid w:val="00B7615F"/>
    <w:rsid w:val="00B76215"/>
    <w:rsid w:val="00B7688C"/>
    <w:rsid w:val="00B77AEF"/>
    <w:rsid w:val="00B80726"/>
    <w:rsid w:val="00B80868"/>
    <w:rsid w:val="00B81327"/>
    <w:rsid w:val="00B81530"/>
    <w:rsid w:val="00B81FE8"/>
    <w:rsid w:val="00B82140"/>
    <w:rsid w:val="00B82888"/>
    <w:rsid w:val="00B83B16"/>
    <w:rsid w:val="00B84A12"/>
    <w:rsid w:val="00B84B80"/>
    <w:rsid w:val="00B85041"/>
    <w:rsid w:val="00B855DF"/>
    <w:rsid w:val="00B855F0"/>
    <w:rsid w:val="00B85B2F"/>
    <w:rsid w:val="00B85DF4"/>
    <w:rsid w:val="00B86107"/>
    <w:rsid w:val="00B861FF"/>
    <w:rsid w:val="00B86983"/>
    <w:rsid w:val="00B87748"/>
    <w:rsid w:val="00B901DA"/>
    <w:rsid w:val="00B908BE"/>
    <w:rsid w:val="00B909E3"/>
    <w:rsid w:val="00B90DA4"/>
    <w:rsid w:val="00B91703"/>
    <w:rsid w:val="00B923AC"/>
    <w:rsid w:val="00B927D4"/>
    <w:rsid w:val="00B9300F"/>
    <w:rsid w:val="00B93522"/>
    <w:rsid w:val="00B93DD9"/>
    <w:rsid w:val="00B942C8"/>
    <w:rsid w:val="00B949BF"/>
    <w:rsid w:val="00B95339"/>
    <w:rsid w:val="00B95A65"/>
    <w:rsid w:val="00B95B1D"/>
    <w:rsid w:val="00B95DA7"/>
    <w:rsid w:val="00B9665F"/>
    <w:rsid w:val="00B96BB3"/>
    <w:rsid w:val="00B96DC1"/>
    <w:rsid w:val="00B975EA"/>
    <w:rsid w:val="00B97F1A"/>
    <w:rsid w:val="00BA0398"/>
    <w:rsid w:val="00BA0631"/>
    <w:rsid w:val="00BA0812"/>
    <w:rsid w:val="00BA08B4"/>
    <w:rsid w:val="00BA0C2D"/>
    <w:rsid w:val="00BA0DED"/>
    <w:rsid w:val="00BA268E"/>
    <w:rsid w:val="00BA27C8"/>
    <w:rsid w:val="00BA2AF3"/>
    <w:rsid w:val="00BA2D08"/>
    <w:rsid w:val="00BA3B17"/>
    <w:rsid w:val="00BA3ED4"/>
    <w:rsid w:val="00BA4C54"/>
    <w:rsid w:val="00BA5216"/>
    <w:rsid w:val="00BA54D1"/>
    <w:rsid w:val="00BA5735"/>
    <w:rsid w:val="00BA724E"/>
    <w:rsid w:val="00BA737D"/>
    <w:rsid w:val="00BA766E"/>
    <w:rsid w:val="00BA7A3C"/>
    <w:rsid w:val="00BB01FA"/>
    <w:rsid w:val="00BB06FF"/>
    <w:rsid w:val="00BB0F03"/>
    <w:rsid w:val="00BB1089"/>
    <w:rsid w:val="00BB134D"/>
    <w:rsid w:val="00BB166E"/>
    <w:rsid w:val="00BB17E4"/>
    <w:rsid w:val="00BB2E94"/>
    <w:rsid w:val="00BB3115"/>
    <w:rsid w:val="00BB39B4"/>
    <w:rsid w:val="00BB4184"/>
    <w:rsid w:val="00BB42DD"/>
    <w:rsid w:val="00BB47BC"/>
    <w:rsid w:val="00BB486F"/>
    <w:rsid w:val="00BB4AC3"/>
    <w:rsid w:val="00BB4D30"/>
    <w:rsid w:val="00BB4DCE"/>
    <w:rsid w:val="00BB5569"/>
    <w:rsid w:val="00BB579A"/>
    <w:rsid w:val="00BB5A48"/>
    <w:rsid w:val="00BB73F0"/>
    <w:rsid w:val="00BB77CA"/>
    <w:rsid w:val="00BC0040"/>
    <w:rsid w:val="00BC014C"/>
    <w:rsid w:val="00BC0BCC"/>
    <w:rsid w:val="00BC14BD"/>
    <w:rsid w:val="00BC1EF9"/>
    <w:rsid w:val="00BC24DD"/>
    <w:rsid w:val="00BC2B0A"/>
    <w:rsid w:val="00BC3B10"/>
    <w:rsid w:val="00BC417F"/>
    <w:rsid w:val="00BC4898"/>
    <w:rsid w:val="00BC4DB1"/>
    <w:rsid w:val="00BC4DCB"/>
    <w:rsid w:val="00BC55D3"/>
    <w:rsid w:val="00BC5817"/>
    <w:rsid w:val="00BC6072"/>
    <w:rsid w:val="00BC6ACF"/>
    <w:rsid w:val="00BC7508"/>
    <w:rsid w:val="00BC7E66"/>
    <w:rsid w:val="00BD0AC5"/>
    <w:rsid w:val="00BD11C4"/>
    <w:rsid w:val="00BD142D"/>
    <w:rsid w:val="00BD15FB"/>
    <w:rsid w:val="00BD1905"/>
    <w:rsid w:val="00BD2855"/>
    <w:rsid w:val="00BD3506"/>
    <w:rsid w:val="00BD4043"/>
    <w:rsid w:val="00BD415F"/>
    <w:rsid w:val="00BD429A"/>
    <w:rsid w:val="00BD4E9A"/>
    <w:rsid w:val="00BD50B0"/>
    <w:rsid w:val="00BD5C2E"/>
    <w:rsid w:val="00BD6182"/>
    <w:rsid w:val="00BD6582"/>
    <w:rsid w:val="00BD710C"/>
    <w:rsid w:val="00BD715D"/>
    <w:rsid w:val="00BD7189"/>
    <w:rsid w:val="00BD7B71"/>
    <w:rsid w:val="00BD7E13"/>
    <w:rsid w:val="00BE07B5"/>
    <w:rsid w:val="00BE0E86"/>
    <w:rsid w:val="00BE15C3"/>
    <w:rsid w:val="00BE1E74"/>
    <w:rsid w:val="00BE2A9B"/>
    <w:rsid w:val="00BE2DE9"/>
    <w:rsid w:val="00BE352C"/>
    <w:rsid w:val="00BE3666"/>
    <w:rsid w:val="00BE37CC"/>
    <w:rsid w:val="00BE397A"/>
    <w:rsid w:val="00BE39CA"/>
    <w:rsid w:val="00BE40FC"/>
    <w:rsid w:val="00BE466F"/>
    <w:rsid w:val="00BE4870"/>
    <w:rsid w:val="00BE5349"/>
    <w:rsid w:val="00BE56DB"/>
    <w:rsid w:val="00BE5937"/>
    <w:rsid w:val="00BE5ABE"/>
    <w:rsid w:val="00BE62C2"/>
    <w:rsid w:val="00BE799C"/>
    <w:rsid w:val="00BE7F9A"/>
    <w:rsid w:val="00BF057D"/>
    <w:rsid w:val="00BF0B7C"/>
    <w:rsid w:val="00BF17FE"/>
    <w:rsid w:val="00BF2D3D"/>
    <w:rsid w:val="00BF302E"/>
    <w:rsid w:val="00BF31E6"/>
    <w:rsid w:val="00BF383F"/>
    <w:rsid w:val="00BF3BE6"/>
    <w:rsid w:val="00BF3E8F"/>
    <w:rsid w:val="00BF4F22"/>
    <w:rsid w:val="00BF4F97"/>
    <w:rsid w:val="00BF5E42"/>
    <w:rsid w:val="00BF5F8B"/>
    <w:rsid w:val="00BF62C0"/>
    <w:rsid w:val="00BF62D8"/>
    <w:rsid w:val="00BF68D8"/>
    <w:rsid w:val="00BF69AD"/>
    <w:rsid w:val="00BF78C3"/>
    <w:rsid w:val="00BF7F05"/>
    <w:rsid w:val="00C00BCD"/>
    <w:rsid w:val="00C01BCA"/>
    <w:rsid w:val="00C0204F"/>
    <w:rsid w:val="00C02FCB"/>
    <w:rsid w:val="00C03188"/>
    <w:rsid w:val="00C03872"/>
    <w:rsid w:val="00C03C47"/>
    <w:rsid w:val="00C03FB1"/>
    <w:rsid w:val="00C04F57"/>
    <w:rsid w:val="00C0568D"/>
    <w:rsid w:val="00C058E5"/>
    <w:rsid w:val="00C05C73"/>
    <w:rsid w:val="00C0615C"/>
    <w:rsid w:val="00C06407"/>
    <w:rsid w:val="00C070F2"/>
    <w:rsid w:val="00C07CEB"/>
    <w:rsid w:val="00C116BA"/>
    <w:rsid w:val="00C11802"/>
    <w:rsid w:val="00C12406"/>
    <w:rsid w:val="00C12B87"/>
    <w:rsid w:val="00C12EBA"/>
    <w:rsid w:val="00C132A3"/>
    <w:rsid w:val="00C13661"/>
    <w:rsid w:val="00C13C61"/>
    <w:rsid w:val="00C143FB"/>
    <w:rsid w:val="00C147EF"/>
    <w:rsid w:val="00C14B20"/>
    <w:rsid w:val="00C15C60"/>
    <w:rsid w:val="00C2143D"/>
    <w:rsid w:val="00C215E5"/>
    <w:rsid w:val="00C21697"/>
    <w:rsid w:val="00C22BCE"/>
    <w:rsid w:val="00C2304B"/>
    <w:rsid w:val="00C2424D"/>
    <w:rsid w:val="00C24EC8"/>
    <w:rsid w:val="00C25927"/>
    <w:rsid w:val="00C259BF"/>
    <w:rsid w:val="00C25CF7"/>
    <w:rsid w:val="00C26C73"/>
    <w:rsid w:val="00C27723"/>
    <w:rsid w:val="00C2776E"/>
    <w:rsid w:val="00C27908"/>
    <w:rsid w:val="00C27D63"/>
    <w:rsid w:val="00C27F04"/>
    <w:rsid w:val="00C30267"/>
    <w:rsid w:val="00C30E5F"/>
    <w:rsid w:val="00C30E6E"/>
    <w:rsid w:val="00C32CDC"/>
    <w:rsid w:val="00C336BF"/>
    <w:rsid w:val="00C33D9A"/>
    <w:rsid w:val="00C34982"/>
    <w:rsid w:val="00C34D04"/>
    <w:rsid w:val="00C35828"/>
    <w:rsid w:val="00C35F88"/>
    <w:rsid w:val="00C36137"/>
    <w:rsid w:val="00C361D7"/>
    <w:rsid w:val="00C36A36"/>
    <w:rsid w:val="00C371D7"/>
    <w:rsid w:val="00C37385"/>
    <w:rsid w:val="00C37A36"/>
    <w:rsid w:val="00C407EA"/>
    <w:rsid w:val="00C408F8"/>
    <w:rsid w:val="00C4185C"/>
    <w:rsid w:val="00C41926"/>
    <w:rsid w:val="00C41AC7"/>
    <w:rsid w:val="00C41E35"/>
    <w:rsid w:val="00C4200F"/>
    <w:rsid w:val="00C424D4"/>
    <w:rsid w:val="00C429F3"/>
    <w:rsid w:val="00C42C9C"/>
    <w:rsid w:val="00C42F96"/>
    <w:rsid w:val="00C43930"/>
    <w:rsid w:val="00C43A13"/>
    <w:rsid w:val="00C43FF1"/>
    <w:rsid w:val="00C44145"/>
    <w:rsid w:val="00C46309"/>
    <w:rsid w:val="00C46BE6"/>
    <w:rsid w:val="00C46F85"/>
    <w:rsid w:val="00C47253"/>
    <w:rsid w:val="00C47E2C"/>
    <w:rsid w:val="00C50559"/>
    <w:rsid w:val="00C50E08"/>
    <w:rsid w:val="00C513C4"/>
    <w:rsid w:val="00C52605"/>
    <w:rsid w:val="00C52A63"/>
    <w:rsid w:val="00C53B2E"/>
    <w:rsid w:val="00C53EDF"/>
    <w:rsid w:val="00C54A77"/>
    <w:rsid w:val="00C551AB"/>
    <w:rsid w:val="00C55317"/>
    <w:rsid w:val="00C5538A"/>
    <w:rsid w:val="00C553CE"/>
    <w:rsid w:val="00C559A2"/>
    <w:rsid w:val="00C560D3"/>
    <w:rsid w:val="00C563FD"/>
    <w:rsid w:val="00C56B47"/>
    <w:rsid w:val="00C57952"/>
    <w:rsid w:val="00C57D29"/>
    <w:rsid w:val="00C61761"/>
    <w:rsid w:val="00C61DA2"/>
    <w:rsid w:val="00C62A4A"/>
    <w:rsid w:val="00C64FC7"/>
    <w:rsid w:val="00C6577C"/>
    <w:rsid w:val="00C657A0"/>
    <w:rsid w:val="00C662C8"/>
    <w:rsid w:val="00C663D0"/>
    <w:rsid w:val="00C66836"/>
    <w:rsid w:val="00C66894"/>
    <w:rsid w:val="00C669F7"/>
    <w:rsid w:val="00C67A6D"/>
    <w:rsid w:val="00C70130"/>
    <w:rsid w:val="00C7063F"/>
    <w:rsid w:val="00C70DDB"/>
    <w:rsid w:val="00C70F02"/>
    <w:rsid w:val="00C71810"/>
    <w:rsid w:val="00C71B6A"/>
    <w:rsid w:val="00C737BD"/>
    <w:rsid w:val="00C741BD"/>
    <w:rsid w:val="00C74A15"/>
    <w:rsid w:val="00C7515A"/>
    <w:rsid w:val="00C754A8"/>
    <w:rsid w:val="00C76801"/>
    <w:rsid w:val="00C76A5A"/>
    <w:rsid w:val="00C76D5C"/>
    <w:rsid w:val="00C771B0"/>
    <w:rsid w:val="00C7765D"/>
    <w:rsid w:val="00C805EF"/>
    <w:rsid w:val="00C80BC5"/>
    <w:rsid w:val="00C810B5"/>
    <w:rsid w:val="00C81169"/>
    <w:rsid w:val="00C8149E"/>
    <w:rsid w:val="00C818F6"/>
    <w:rsid w:val="00C82052"/>
    <w:rsid w:val="00C8212A"/>
    <w:rsid w:val="00C82714"/>
    <w:rsid w:val="00C82A58"/>
    <w:rsid w:val="00C8322E"/>
    <w:rsid w:val="00C846FE"/>
    <w:rsid w:val="00C84CB1"/>
    <w:rsid w:val="00C84EB4"/>
    <w:rsid w:val="00C8538A"/>
    <w:rsid w:val="00C8583D"/>
    <w:rsid w:val="00C85A4F"/>
    <w:rsid w:val="00C85B2D"/>
    <w:rsid w:val="00C86079"/>
    <w:rsid w:val="00C86316"/>
    <w:rsid w:val="00C86A09"/>
    <w:rsid w:val="00C8769E"/>
    <w:rsid w:val="00C876C6"/>
    <w:rsid w:val="00C87AB0"/>
    <w:rsid w:val="00C87DF0"/>
    <w:rsid w:val="00C90709"/>
    <w:rsid w:val="00C91D31"/>
    <w:rsid w:val="00C91D6B"/>
    <w:rsid w:val="00C92EC1"/>
    <w:rsid w:val="00C94AF7"/>
    <w:rsid w:val="00C950DF"/>
    <w:rsid w:val="00C9535A"/>
    <w:rsid w:val="00C96409"/>
    <w:rsid w:val="00C966A9"/>
    <w:rsid w:val="00C97CE3"/>
    <w:rsid w:val="00C97FC2"/>
    <w:rsid w:val="00CA0CD6"/>
    <w:rsid w:val="00CA1250"/>
    <w:rsid w:val="00CA1487"/>
    <w:rsid w:val="00CA27A3"/>
    <w:rsid w:val="00CA299E"/>
    <w:rsid w:val="00CA3190"/>
    <w:rsid w:val="00CA3632"/>
    <w:rsid w:val="00CA3E14"/>
    <w:rsid w:val="00CA40CB"/>
    <w:rsid w:val="00CA4100"/>
    <w:rsid w:val="00CA54A2"/>
    <w:rsid w:val="00CA6D70"/>
    <w:rsid w:val="00CA72F3"/>
    <w:rsid w:val="00CA796C"/>
    <w:rsid w:val="00CA79D0"/>
    <w:rsid w:val="00CB0749"/>
    <w:rsid w:val="00CB0CDC"/>
    <w:rsid w:val="00CB1011"/>
    <w:rsid w:val="00CB170D"/>
    <w:rsid w:val="00CB1742"/>
    <w:rsid w:val="00CB1C1C"/>
    <w:rsid w:val="00CB1E66"/>
    <w:rsid w:val="00CB1F19"/>
    <w:rsid w:val="00CB2461"/>
    <w:rsid w:val="00CB2912"/>
    <w:rsid w:val="00CB2995"/>
    <w:rsid w:val="00CB2D1E"/>
    <w:rsid w:val="00CB383A"/>
    <w:rsid w:val="00CB3F2D"/>
    <w:rsid w:val="00CB4918"/>
    <w:rsid w:val="00CB4BCC"/>
    <w:rsid w:val="00CB5BB1"/>
    <w:rsid w:val="00CB6A2E"/>
    <w:rsid w:val="00CB6DB0"/>
    <w:rsid w:val="00CC00D7"/>
    <w:rsid w:val="00CC020F"/>
    <w:rsid w:val="00CC0985"/>
    <w:rsid w:val="00CC0E07"/>
    <w:rsid w:val="00CC19E0"/>
    <w:rsid w:val="00CC25B2"/>
    <w:rsid w:val="00CC2817"/>
    <w:rsid w:val="00CC345F"/>
    <w:rsid w:val="00CC40AF"/>
    <w:rsid w:val="00CC4755"/>
    <w:rsid w:val="00CC47CE"/>
    <w:rsid w:val="00CC540C"/>
    <w:rsid w:val="00CC580E"/>
    <w:rsid w:val="00CC5A74"/>
    <w:rsid w:val="00CC5D20"/>
    <w:rsid w:val="00CC6072"/>
    <w:rsid w:val="00CC67EE"/>
    <w:rsid w:val="00CC6AB4"/>
    <w:rsid w:val="00CC73E7"/>
    <w:rsid w:val="00CC7C46"/>
    <w:rsid w:val="00CC7D1B"/>
    <w:rsid w:val="00CD081E"/>
    <w:rsid w:val="00CD0FE1"/>
    <w:rsid w:val="00CD16D9"/>
    <w:rsid w:val="00CD1839"/>
    <w:rsid w:val="00CD1CEF"/>
    <w:rsid w:val="00CD1FA2"/>
    <w:rsid w:val="00CD2822"/>
    <w:rsid w:val="00CD33FB"/>
    <w:rsid w:val="00CD3A89"/>
    <w:rsid w:val="00CD3E45"/>
    <w:rsid w:val="00CD3F1A"/>
    <w:rsid w:val="00CD4299"/>
    <w:rsid w:val="00CD492A"/>
    <w:rsid w:val="00CD5791"/>
    <w:rsid w:val="00CD647C"/>
    <w:rsid w:val="00CD6C7C"/>
    <w:rsid w:val="00CD7587"/>
    <w:rsid w:val="00CD78B5"/>
    <w:rsid w:val="00CD7E61"/>
    <w:rsid w:val="00CD7FEB"/>
    <w:rsid w:val="00CE031E"/>
    <w:rsid w:val="00CE0A96"/>
    <w:rsid w:val="00CE0AED"/>
    <w:rsid w:val="00CE106A"/>
    <w:rsid w:val="00CE112C"/>
    <w:rsid w:val="00CE16BF"/>
    <w:rsid w:val="00CE245B"/>
    <w:rsid w:val="00CE2801"/>
    <w:rsid w:val="00CE307C"/>
    <w:rsid w:val="00CE3DFA"/>
    <w:rsid w:val="00CE4265"/>
    <w:rsid w:val="00CE52AB"/>
    <w:rsid w:val="00CE57A8"/>
    <w:rsid w:val="00CE58AF"/>
    <w:rsid w:val="00CE5973"/>
    <w:rsid w:val="00CE5AAF"/>
    <w:rsid w:val="00CE5AF4"/>
    <w:rsid w:val="00CE5CAB"/>
    <w:rsid w:val="00CE60A5"/>
    <w:rsid w:val="00CE6875"/>
    <w:rsid w:val="00CE6EA1"/>
    <w:rsid w:val="00CE6FA1"/>
    <w:rsid w:val="00CE7495"/>
    <w:rsid w:val="00CE7B68"/>
    <w:rsid w:val="00CF0482"/>
    <w:rsid w:val="00CF04C1"/>
    <w:rsid w:val="00CF1542"/>
    <w:rsid w:val="00CF17DA"/>
    <w:rsid w:val="00CF1953"/>
    <w:rsid w:val="00CF2697"/>
    <w:rsid w:val="00CF2DC4"/>
    <w:rsid w:val="00CF35EB"/>
    <w:rsid w:val="00CF403B"/>
    <w:rsid w:val="00CF4D23"/>
    <w:rsid w:val="00CF5EC2"/>
    <w:rsid w:val="00CF62A0"/>
    <w:rsid w:val="00CF71BB"/>
    <w:rsid w:val="00CF7549"/>
    <w:rsid w:val="00CF7787"/>
    <w:rsid w:val="00CF77AE"/>
    <w:rsid w:val="00D01C64"/>
    <w:rsid w:val="00D02191"/>
    <w:rsid w:val="00D02248"/>
    <w:rsid w:val="00D0226C"/>
    <w:rsid w:val="00D0246D"/>
    <w:rsid w:val="00D02AAF"/>
    <w:rsid w:val="00D02C45"/>
    <w:rsid w:val="00D02E41"/>
    <w:rsid w:val="00D030E4"/>
    <w:rsid w:val="00D03A5D"/>
    <w:rsid w:val="00D03C11"/>
    <w:rsid w:val="00D0411D"/>
    <w:rsid w:val="00D0445F"/>
    <w:rsid w:val="00D050C7"/>
    <w:rsid w:val="00D053F5"/>
    <w:rsid w:val="00D0576B"/>
    <w:rsid w:val="00D06C2B"/>
    <w:rsid w:val="00D070AD"/>
    <w:rsid w:val="00D107D6"/>
    <w:rsid w:val="00D1089A"/>
    <w:rsid w:val="00D10BD2"/>
    <w:rsid w:val="00D11863"/>
    <w:rsid w:val="00D119BD"/>
    <w:rsid w:val="00D12531"/>
    <w:rsid w:val="00D1314F"/>
    <w:rsid w:val="00D13347"/>
    <w:rsid w:val="00D13A4A"/>
    <w:rsid w:val="00D1514D"/>
    <w:rsid w:val="00D15188"/>
    <w:rsid w:val="00D1616C"/>
    <w:rsid w:val="00D16B8B"/>
    <w:rsid w:val="00D16EDC"/>
    <w:rsid w:val="00D17319"/>
    <w:rsid w:val="00D174D8"/>
    <w:rsid w:val="00D1783E"/>
    <w:rsid w:val="00D178C2"/>
    <w:rsid w:val="00D20E17"/>
    <w:rsid w:val="00D21305"/>
    <w:rsid w:val="00D21354"/>
    <w:rsid w:val="00D21A9D"/>
    <w:rsid w:val="00D22441"/>
    <w:rsid w:val="00D22821"/>
    <w:rsid w:val="00D23302"/>
    <w:rsid w:val="00D236B6"/>
    <w:rsid w:val="00D23813"/>
    <w:rsid w:val="00D23B91"/>
    <w:rsid w:val="00D25B1C"/>
    <w:rsid w:val="00D25B2E"/>
    <w:rsid w:val="00D26430"/>
    <w:rsid w:val="00D27FD6"/>
    <w:rsid w:val="00D300FA"/>
    <w:rsid w:val="00D305D2"/>
    <w:rsid w:val="00D30BEC"/>
    <w:rsid w:val="00D30C68"/>
    <w:rsid w:val="00D3196D"/>
    <w:rsid w:val="00D31FFD"/>
    <w:rsid w:val="00D32398"/>
    <w:rsid w:val="00D32572"/>
    <w:rsid w:val="00D326B4"/>
    <w:rsid w:val="00D32A8F"/>
    <w:rsid w:val="00D330EE"/>
    <w:rsid w:val="00D3470E"/>
    <w:rsid w:val="00D34B85"/>
    <w:rsid w:val="00D34E4F"/>
    <w:rsid w:val="00D35571"/>
    <w:rsid w:val="00D35C1C"/>
    <w:rsid w:val="00D3611D"/>
    <w:rsid w:val="00D3681C"/>
    <w:rsid w:val="00D3686D"/>
    <w:rsid w:val="00D36B21"/>
    <w:rsid w:val="00D37A5F"/>
    <w:rsid w:val="00D40830"/>
    <w:rsid w:val="00D41478"/>
    <w:rsid w:val="00D41B0A"/>
    <w:rsid w:val="00D42229"/>
    <w:rsid w:val="00D42325"/>
    <w:rsid w:val="00D423FA"/>
    <w:rsid w:val="00D426F3"/>
    <w:rsid w:val="00D4287C"/>
    <w:rsid w:val="00D4288C"/>
    <w:rsid w:val="00D434AA"/>
    <w:rsid w:val="00D436DE"/>
    <w:rsid w:val="00D43CA9"/>
    <w:rsid w:val="00D43E33"/>
    <w:rsid w:val="00D43F88"/>
    <w:rsid w:val="00D44B05"/>
    <w:rsid w:val="00D457F0"/>
    <w:rsid w:val="00D46296"/>
    <w:rsid w:val="00D510F3"/>
    <w:rsid w:val="00D515C9"/>
    <w:rsid w:val="00D519BC"/>
    <w:rsid w:val="00D51BDC"/>
    <w:rsid w:val="00D51DD2"/>
    <w:rsid w:val="00D5257A"/>
    <w:rsid w:val="00D54451"/>
    <w:rsid w:val="00D544E5"/>
    <w:rsid w:val="00D546F8"/>
    <w:rsid w:val="00D54904"/>
    <w:rsid w:val="00D549EC"/>
    <w:rsid w:val="00D56B7C"/>
    <w:rsid w:val="00D571C7"/>
    <w:rsid w:val="00D5777E"/>
    <w:rsid w:val="00D57A4A"/>
    <w:rsid w:val="00D57E3A"/>
    <w:rsid w:val="00D611E9"/>
    <w:rsid w:val="00D6132E"/>
    <w:rsid w:val="00D6273E"/>
    <w:rsid w:val="00D62994"/>
    <w:rsid w:val="00D62C10"/>
    <w:rsid w:val="00D62F1D"/>
    <w:rsid w:val="00D6309D"/>
    <w:rsid w:val="00D6324E"/>
    <w:rsid w:val="00D63525"/>
    <w:rsid w:val="00D63802"/>
    <w:rsid w:val="00D63A38"/>
    <w:rsid w:val="00D63E40"/>
    <w:rsid w:val="00D644CE"/>
    <w:rsid w:val="00D64D66"/>
    <w:rsid w:val="00D65A1E"/>
    <w:rsid w:val="00D66223"/>
    <w:rsid w:val="00D66ED4"/>
    <w:rsid w:val="00D67262"/>
    <w:rsid w:val="00D7035E"/>
    <w:rsid w:val="00D705B0"/>
    <w:rsid w:val="00D70EED"/>
    <w:rsid w:val="00D70FD6"/>
    <w:rsid w:val="00D712E6"/>
    <w:rsid w:val="00D716EE"/>
    <w:rsid w:val="00D71886"/>
    <w:rsid w:val="00D71CA3"/>
    <w:rsid w:val="00D71CB3"/>
    <w:rsid w:val="00D72C09"/>
    <w:rsid w:val="00D72C1B"/>
    <w:rsid w:val="00D72E30"/>
    <w:rsid w:val="00D741CB"/>
    <w:rsid w:val="00D749E2"/>
    <w:rsid w:val="00D74A47"/>
    <w:rsid w:val="00D75109"/>
    <w:rsid w:val="00D756BA"/>
    <w:rsid w:val="00D7691F"/>
    <w:rsid w:val="00D76E50"/>
    <w:rsid w:val="00D76F91"/>
    <w:rsid w:val="00D77D28"/>
    <w:rsid w:val="00D77E10"/>
    <w:rsid w:val="00D807AB"/>
    <w:rsid w:val="00D8098E"/>
    <w:rsid w:val="00D80AE6"/>
    <w:rsid w:val="00D80D91"/>
    <w:rsid w:val="00D814D4"/>
    <w:rsid w:val="00D8155E"/>
    <w:rsid w:val="00D81D94"/>
    <w:rsid w:val="00D82FA2"/>
    <w:rsid w:val="00D83051"/>
    <w:rsid w:val="00D83501"/>
    <w:rsid w:val="00D83560"/>
    <w:rsid w:val="00D83941"/>
    <w:rsid w:val="00D84066"/>
    <w:rsid w:val="00D8436D"/>
    <w:rsid w:val="00D84852"/>
    <w:rsid w:val="00D8504F"/>
    <w:rsid w:val="00D852C6"/>
    <w:rsid w:val="00D85369"/>
    <w:rsid w:val="00D85CA5"/>
    <w:rsid w:val="00D85F1D"/>
    <w:rsid w:val="00D8723C"/>
    <w:rsid w:val="00D873B5"/>
    <w:rsid w:val="00D90BDC"/>
    <w:rsid w:val="00D91037"/>
    <w:rsid w:val="00D91B8D"/>
    <w:rsid w:val="00D928DD"/>
    <w:rsid w:val="00D92933"/>
    <w:rsid w:val="00D93CCE"/>
    <w:rsid w:val="00D94193"/>
    <w:rsid w:val="00D941AF"/>
    <w:rsid w:val="00D9420E"/>
    <w:rsid w:val="00D9473D"/>
    <w:rsid w:val="00D95561"/>
    <w:rsid w:val="00D96838"/>
    <w:rsid w:val="00D96AA6"/>
    <w:rsid w:val="00D96BC3"/>
    <w:rsid w:val="00D96D9E"/>
    <w:rsid w:val="00D974B4"/>
    <w:rsid w:val="00D97C13"/>
    <w:rsid w:val="00DA019C"/>
    <w:rsid w:val="00DA09AD"/>
    <w:rsid w:val="00DA0CF0"/>
    <w:rsid w:val="00DA0E8A"/>
    <w:rsid w:val="00DA1199"/>
    <w:rsid w:val="00DA1A04"/>
    <w:rsid w:val="00DA2232"/>
    <w:rsid w:val="00DA2D77"/>
    <w:rsid w:val="00DA2EB6"/>
    <w:rsid w:val="00DA3249"/>
    <w:rsid w:val="00DA3584"/>
    <w:rsid w:val="00DA3858"/>
    <w:rsid w:val="00DA4004"/>
    <w:rsid w:val="00DA4955"/>
    <w:rsid w:val="00DA4966"/>
    <w:rsid w:val="00DA4EB0"/>
    <w:rsid w:val="00DA4F3E"/>
    <w:rsid w:val="00DA4FDB"/>
    <w:rsid w:val="00DA57DF"/>
    <w:rsid w:val="00DA5B86"/>
    <w:rsid w:val="00DA5FED"/>
    <w:rsid w:val="00DA6058"/>
    <w:rsid w:val="00DA6B71"/>
    <w:rsid w:val="00DA78FE"/>
    <w:rsid w:val="00DB0025"/>
    <w:rsid w:val="00DB10BF"/>
    <w:rsid w:val="00DB134B"/>
    <w:rsid w:val="00DB2577"/>
    <w:rsid w:val="00DB31E3"/>
    <w:rsid w:val="00DB379C"/>
    <w:rsid w:val="00DB3AFF"/>
    <w:rsid w:val="00DB3E69"/>
    <w:rsid w:val="00DB3ED7"/>
    <w:rsid w:val="00DB42B9"/>
    <w:rsid w:val="00DB5327"/>
    <w:rsid w:val="00DB58E4"/>
    <w:rsid w:val="00DB58F5"/>
    <w:rsid w:val="00DB6AFB"/>
    <w:rsid w:val="00DB6E04"/>
    <w:rsid w:val="00DB6E4C"/>
    <w:rsid w:val="00DB74F1"/>
    <w:rsid w:val="00DB7B4B"/>
    <w:rsid w:val="00DB7DA1"/>
    <w:rsid w:val="00DC05D1"/>
    <w:rsid w:val="00DC0746"/>
    <w:rsid w:val="00DC0990"/>
    <w:rsid w:val="00DC0A13"/>
    <w:rsid w:val="00DC0D89"/>
    <w:rsid w:val="00DC0ED8"/>
    <w:rsid w:val="00DC1F8B"/>
    <w:rsid w:val="00DC2B12"/>
    <w:rsid w:val="00DC3DEF"/>
    <w:rsid w:val="00DC5AF6"/>
    <w:rsid w:val="00DC6D22"/>
    <w:rsid w:val="00DC75FA"/>
    <w:rsid w:val="00DC7FE7"/>
    <w:rsid w:val="00DD0C02"/>
    <w:rsid w:val="00DD1349"/>
    <w:rsid w:val="00DD17E9"/>
    <w:rsid w:val="00DD21E0"/>
    <w:rsid w:val="00DD283F"/>
    <w:rsid w:val="00DD3BD7"/>
    <w:rsid w:val="00DD46AE"/>
    <w:rsid w:val="00DD5243"/>
    <w:rsid w:val="00DD6F99"/>
    <w:rsid w:val="00DD744A"/>
    <w:rsid w:val="00DD74A0"/>
    <w:rsid w:val="00DE0613"/>
    <w:rsid w:val="00DE1690"/>
    <w:rsid w:val="00DE1ADA"/>
    <w:rsid w:val="00DE1FBF"/>
    <w:rsid w:val="00DE292F"/>
    <w:rsid w:val="00DE2975"/>
    <w:rsid w:val="00DE2AE7"/>
    <w:rsid w:val="00DE31AF"/>
    <w:rsid w:val="00DE31E5"/>
    <w:rsid w:val="00DE33CD"/>
    <w:rsid w:val="00DE3684"/>
    <w:rsid w:val="00DE3FCB"/>
    <w:rsid w:val="00DE4924"/>
    <w:rsid w:val="00DE4B7B"/>
    <w:rsid w:val="00DE4C84"/>
    <w:rsid w:val="00DE4CAA"/>
    <w:rsid w:val="00DE5134"/>
    <w:rsid w:val="00DE5A58"/>
    <w:rsid w:val="00DE5F53"/>
    <w:rsid w:val="00DE60F1"/>
    <w:rsid w:val="00DE6F52"/>
    <w:rsid w:val="00DE6F7B"/>
    <w:rsid w:val="00DE7078"/>
    <w:rsid w:val="00DF066A"/>
    <w:rsid w:val="00DF1CAD"/>
    <w:rsid w:val="00DF233A"/>
    <w:rsid w:val="00DF2B50"/>
    <w:rsid w:val="00DF3285"/>
    <w:rsid w:val="00DF3901"/>
    <w:rsid w:val="00DF3C40"/>
    <w:rsid w:val="00DF4022"/>
    <w:rsid w:val="00DF5194"/>
    <w:rsid w:val="00DF5372"/>
    <w:rsid w:val="00DF5780"/>
    <w:rsid w:val="00DF58CA"/>
    <w:rsid w:val="00DF5A0A"/>
    <w:rsid w:val="00DF5FEB"/>
    <w:rsid w:val="00DF796D"/>
    <w:rsid w:val="00DF7982"/>
    <w:rsid w:val="00DF7F9A"/>
    <w:rsid w:val="00E0012A"/>
    <w:rsid w:val="00E01C77"/>
    <w:rsid w:val="00E02CF0"/>
    <w:rsid w:val="00E03329"/>
    <w:rsid w:val="00E03956"/>
    <w:rsid w:val="00E03F91"/>
    <w:rsid w:val="00E04027"/>
    <w:rsid w:val="00E049B7"/>
    <w:rsid w:val="00E04ADF"/>
    <w:rsid w:val="00E04E71"/>
    <w:rsid w:val="00E05608"/>
    <w:rsid w:val="00E05C8F"/>
    <w:rsid w:val="00E05DAA"/>
    <w:rsid w:val="00E05DB8"/>
    <w:rsid w:val="00E06518"/>
    <w:rsid w:val="00E06664"/>
    <w:rsid w:val="00E068E7"/>
    <w:rsid w:val="00E06A14"/>
    <w:rsid w:val="00E06C9B"/>
    <w:rsid w:val="00E06DE5"/>
    <w:rsid w:val="00E06F5A"/>
    <w:rsid w:val="00E072ED"/>
    <w:rsid w:val="00E07600"/>
    <w:rsid w:val="00E079B9"/>
    <w:rsid w:val="00E07D2A"/>
    <w:rsid w:val="00E07D5E"/>
    <w:rsid w:val="00E10878"/>
    <w:rsid w:val="00E10F9E"/>
    <w:rsid w:val="00E1140A"/>
    <w:rsid w:val="00E11933"/>
    <w:rsid w:val="00E12568"/>
    <w:rsid w:val="00E12581"/>
    <w:rsid w:val="00E12598"/>
    <w:rsid w:val="00E13B68"/>
    <w:rsid w:val="00E13BFD"/>
    <w:rsid w:val="00E14939"/>
    <w:rsid w:val="00E14CE8"/>
    <w:rsid w:val="00E15978"/>
    <w:rsid w:val="00E15EDD"/>
    <w:rsid w:val="00E1702C"/>
    <w:rsid w:val="00E17291"/>
    <w:rsid w:val="00E202FC"/>
    <w:rsid w:val="00E20A76"/>
    <w:rsid w:val="00E20D17"/>
    <w:rsid w:val="00E21C0F"/>
    <w:rsid w:val="00E21D14"/>
    <w:rsid w:val="00E21E0E"/>
    <w:rsid w:val="00E22395"/>
    <w:rsid w:val="00E225D9"/>
    <w:rsid w:val="00E2278F"/>
    <w:rsid w:val="00E238EA"/>
    <w:rsid w:val="00E2427A"/>
    <w:rsid w:val="00E24557"/>
    <w:rsid w:val="00E2502B"/>
    <w:rsid w:val="00E254C4"/>
    <w:rsid w:val="00E26A2E"/>
    <w:rsid w:val="00E26E3E"/>
    <w:rsid w:val="00E26F0A"/>
    <w:rsid w:val="00E27A10"/>
    <w:rsid w:val="00E30637"/>
    <w:rsid w:val="00E30B78"/>
    <w:rsid w:val="00E30BB8"/>
    <w:rsid w:val="00E30F41"/>
    <w:rsid w:val="00E3150E"/>
    <w:rsid w:val="00E3161F"/>
    <w:rsid w:val="00E334CA"/>
    <w:rsid w:val="00E33724"/>
    <w:rsid w:val="00E341E0"/>
    <w:rsid w:val="00E34589"/>
    <w:rsid w:val="00E34981"/>
    <w:rsid w:val="00E34B0A"/>
    <w:rsid w:val="00E35BC3"/>
    <w:rsid w:val="00E366A1"/>
    <w:rsid w:val="00E3675C"/>
    <w:rsid w:val="00E36C87"/>
    <w:rsid w:val="00E37234"/>
    <w:rsid w:val="00E37FD5"/>
    <w:rsid w:val="00E40405"/>
    <w:rsid w:val="00E404CB"/>
    <w:rsid w:val="00E40D77"/>
    <w:rsid w:val="00E40FFC"/>
    <w:rsid w:val="00E4102E"/>
    <w:rsid w:val="00E41DE9"/>
    <w:rsid w:val="00E42037"/>
    <w:rsid w:val="00E42072"/>
    <w:rsid w:val="00E4251F"/>
    <w:rsid w:val="00E42626"/>
    <w:rsid w:val="00E43372"/>
    <w:rsid w:val="00E43F1E"/>
    <w:rsid w:val="00E446F6"/>
    <w:rsid w:val="00E453F4"/>
    <w:rsid w:val="00E45CD5"/>
    <w:rsid w:val="00E46384"/>
    <w:rsid w:val="00E463A2"/>
    <w:rsid w:val="00E46A02"/>
    <w:rsid w:val="00E46A0D"/>
    <w:rsid w:val="00E46E96"/>
    <w:rsid w:val="00E472BB"/>
    <w:rsid w:val="00E510E0"/>
    <w:rsid w:val="00E5150D"/>
    <w:rsid w:val="00E52756"/>
    <w:rsid w:val="00E530EA"/>
    <w:rsid w:val="00E549CE"/>
    <w:rsid w:val="00E54E35"/>
    <w:rsid w:val="00E558EC"/>
    <w:rsid w:val="00E5643C"/>
    <w:rsid w:val="00E57927"/>
    <w:rsid w:val="00E57995"/>
    <w:rsid w:val="00E60808"/>
    <w:rsid w:val="00E60970"/>
    <w:rsid w:val="00E60AC8"/>
    <w:rsid w:val="00E60AF0"/>
    <w:rsid w:val="00E619AD"/>
    <w:rsid w:val="00E61C76"/>
    <w:rsid w:val="00E61E25"/>
    <w:rsid w:val="00E623DC"/>
    <w:rsid w:val="00E63C36"/>
    <w:rsid w:val="00E6433C"/>
    <w:rsid w:val="00E64E51"/>
    <w:rsid w:val="00E653AE"/>
    <w:rsid w:val="00E65503"/>
    <w:rsid w:val="00E66014"/>
    <w:rsid w:val="00E66745"/>
    <w:rsid w:val="00E66AA9"/>
    <w:rsid w:val="00E66CD2"/>
    <w:rsid w:val="00E6702F"/>
    <w:rsid w:val="00E67BB7"/>
    <w:rsid w:val="00E70465"/>
    <w:rsid w:val="00E71270"/>
    <w:rsid w:val="00E71A46"/>
    <w:rsid w:val="00E7277E"/>
    <w:rsid w:val="00E7382B"/>
    <w:rsid w:val="00E73B26"/>
    <w:rsid w:val="00E73BC4"/>
    <w:rsid w:val="00E74057"/>
    <w:rsid w:val="00E740C9"/>
    <w:rsid w:val="00E745A2"/>
    <w:rsid w:val="00E74724"/>
    <w:rsid w:val="00E75272"/>
    <w:rsid w:val="00E75285"/>
    <w:rsid w:val="00E756C0"/>
    <w:rsid w:val="00E75EF8"/>
    <w:rsid w:val="00E762FC"/>
    <w:rsid w:val="00E7634B"/>
    <w:rsid w:val="00E76C2B"/>
    <w:rsid w:val="00E76C83"/>
    <w:rsid w:val="00E77F48"/>
    <w:rsid w:val="00E808D2"/>
    <w:rsid w:val="00E80F6E"/>
    <w:rsid w:val="00E81F90"/>
    <w:rsid w:val="00E8395E"/>
    <w:rsid w:val="00E83A64"/>
    <w:rsid w:val="00E83DA5"/>
    <w:rsid w:val="00E83DB1"/>
    <w:rsid w:val="00E849D1"/>
    <w:rsid w:val="00E84C83"/>
    <w:rsid w:val="00E84E6A"/>
    <w:rsid w:val="00E84F18"/>
    <w:rsid w:val="00E8517B"/>
    <w:rsid w:val="00E857AE"/>
    <w:rsid w:val="00E85C22"/>
    <w:rsid w:val="00E8677B"/>
    <w:rsid w:val="00E86898"/>
    <w:rsid w:val="00E868AB"/>
    <w:rsid w:val="00E875B2"/>
    <w:rsid w:val="00E90912"/>
    <w:rsid w:val="00E90DEF"/>
    <w:rsid w:val="00E910ED"/>
    <w:rsid w:val="00E92F6C"/>
    <w:rsid w:val="00E92F84"/>
    <w:rsid w:val="00E93562"/>
    <w:rsid w:val="00E93D95"/>
    <w:rsid w:val="00E94225"/>
    <w:rsid w:val="00E948AD"/>
    <w:rsid w:val="00E94A7E"/>
    <w:rsid w:val="00E95CCD"/>
    <w:rsid w:val="00E96060"/>
    <w:rsid w:val="00E970B5"/>
    <w:rsid w:val="00E9774F"/>
    <w:rsid w:val="00EA2052"/>
    <w:rsid w:val="00EA4181"/>
    <w:rsid w:val="00EA5035"/>
    <w:rsid w:val="00EA549D"/>
    <w:rsid w:val="00EA6FFF"/>
    <w:rsid w:val="00EA72B5"/>
    <w:rsid w:val="00EA737E"/>
    <w:rsid w:val="00EA76D0"/>
    <w:rsid w:val="00EA7AB8"/>
    <w:rsid w:val="00EA7B3D"/>
    <w:rsid w:val="00EB00D5"/>
    <w:rsid w:val="00EB027E"/>
    <w:rsid w:val="00EB078E"/>
    <w:rsid w:val="00EB0EB4"/>
    <w:rsid w:val="00EB1433"/>
    <w:rsid w:val="00EB2104"/>
    <w:rsid w:val="00EB26AE"/>
    <w:rsid w:val="00EB2C83"/>
    <w:rsid w:val="00EB3272"/>
    <w:rsid w:val="00EB33B2"/>
    <w:rsid w:val="00EB34BD"/>
    <w:rsid w:val="00EB364C"/>
    <w:rsid w:val="00EB4453"/>
    <w:rsid w:val="00EB4914"/>
    <w:rsid w:val="00EB4FAE"/>
    <w:rsid w:val="00EB5C38"/>
    <w:rsid w:val="00EB5D38"/>
    <w:rsid w:val="00EB60D9"/>
    <w:rsid w:val="00EB627F"/>
    <w:rsid w:val="00EB64CC"/>
    <w:rsid w:val="00EB65F5"/>
    <w:rsid w:val="00EB6613"/>
    <w:rsid w:val="00EB7E54"/>
    <w:rsid w:val="00EC00C7"/>
    <w:rsid w:val="00EC0738"/>
    <w:rsid w:val="00EC078A"/>
    <w:rsid w:val="00EC1861"/>
    <w:rsid w:val="00EC19C6"/>
    <w:rsid w:val="00EC3630"/>
    <w:rsid w:val="00EC3A35"/>
    <w:rsid w:val="00EC4241"/>
    <w:rsid w:val="00EC489F"/>
    <w:rsid w:val="00EC4C15"/>
    <w:rsid w:val="00EC4D08"/>
    <w:rsid w:val="00EC5E52"/>
    <w:rsid w:val="00EC62E0"/>
    <w:rsid w:val="00EC6BB7"/>
    <w:rsid w:val="00EC70F4"/>
    <w:rsid w:val="00EC72FA"/>
    <w:rsid w:val="00EC7449"/>
    <w:rsid w:val="00ED00AE"/>
    <w:rsid w:val="00ED0C14"/>
    <w:rsid w:val="00ED1900"/>
    <w:rsid w:val="00ED23FD"/>
    <w:rsid w:val="00ED2D1C"/>
    <w:rsid w:val="00ED2ED4"/>
    <w:rsid w:val="00ED2F90"/>
    <w:rsid w:val="00ED3417"/>
    <w:rsid w:val="00ED3DA9"/>
    <w:rsid w:val="00ED4FF5"/>
    <w:rsid w:val="00ED527A"/>
    <w:rsid w:val="00ED54D9"/>
    <w:rsid w:val="00ED591E"/>
    <w:rsid w:val="00ED5F16"/>
    <w:rsid w:val="00ED6027"/>
    <w:rsid w:val="00ED758F"/>
    <w:rsid w:val="00ED7977"/>
    <w:rsid w:val="00ED7B4B"/>
    <w:rsid w:val="00ED7C61"/>
    <w:rsid w:val="00ED7E7D"/>
    <w:rsid w:val="00EE0851"/>
    <w:rsid w:val="00EE0DE1"/>
    <w:rsid w:val="00EE1106"/>
    <w:rsid w:val="00EE1E33"/>
    <w:rsid w:val="00EE3940"/>
    <w:rsid w:val="00EE40A9"/>
    <w:rsid w:val="00EE4E25"/>
    <w:rsid w:val="00EE4FC4"/>
    <w:rsid w:val="00EE5023"/>
    <w:rsid w:val="00EE52C6"/>
    <w:rsid w:val="00EE5CDE"/>
    <w:rsid w:val="00EE5F51"/>
    <w:rsid w:val="00EE6031"/>
    <w:rsid w:val="00EE6501"/>
    <w:rsid w:val="00EE6B42"/>
    <w:rsid w:val="00EE7318"/>
    <w:rsid w:val="00EE7375"/>
    <w:rsid w:val="00EE7763"/>
    <w:rsid w:val="00EE791D"/>
    <w:rsid w:val="00EE7B49"/>
    <w:rsid w:val="00EF00FF"/>
    <w:rsid w:val="00EF096B"/>
    <w:rsid w:val="00EF09B4"/>
    <w:rsid w:val="00EF0ADF"/>
    <w:rsid w:val="00EF0C8B"/>
    <w:rsid w:val="00EF10FF"/>
    <w:rsid w:val="00EF1319"/>
    <w:rsid w:val="00EF28A7"/>
    <w:rsid w:val="00EF3743"/>
    <w:rsid w:val="00EF42EB"/>
    <w:rsid w:val="00EF4B42"/>
    <w:rsid w:val="00EF58E7"/>
    <w:rsid w:val="00EF5C18"/>
    <w:rsid w:val="00EF5FD6"/>
    <w:rsid w:val="00EF669E"/>
    <w:rsid w:val="00EF7482"/>
    <w:rsid w:val="00EF7CC1"/>
    <w:rsid w:val="00F001BC"/>
    <w:rsid w:val="00F016D8"/>
    <w:rsid w:val="00F019A6"/>
    <w:rsid w:val="00F029AE"/>
    <w:rsid w:val="00F03201"/>
    <w:rsid w:val="00F032C0"/>
    <w:rsid w:val="00F034F8"/>
    <w:rsid w:val="00F03F71"/>
    <w:rsid w:val="00F04CD5"/>
    <w:rsid w:val="00F0540D"/>
    <w:rsid w:val="00F06B4F"/>
    <w:rsid w:val="00F06CA9"/>
    <w:rsid w:val="00F06D73"/>
    <w:rsid w:val="00F07AAD"/>
    <w:rsid w:val="00F10450"/>
    <w:rsid w:val="00F105F6"/>
    <w:rsid w:val="00F109EB"/>
    <w:rsid w:val="00F121C7"/>
    <w:rsid w:val="00F125B6"/>
    <w:rsid w:val="00F12949"/>
    <w:rsid w:val="00F13955"/>
    <w:rsid w:val="00F13D62"/>
    <w:rsid w:val="00F1422C"/>
    <w:rsid w:val="00F149EE"/>
    <w:rsid w:val="00F15032"/>
    <w:rsid w:val="00F1614C"/>
    <w:rsid w:val="00F1615C"/>
    <w:rsid w:val="00F1711E"/>
    <w:rsid w:val="00F17499"/>
    <w:rsid w:val="00F17808"/>
    <w:rsid w:val="00F17809"/>
    <w:rsid w:val="00F17972"/>
    <w:rsid w:val="00F17B4B"/>
    <w:rsid w:val="00F2033D"/>
    <w:rsid w:val="00F20530"/>
    <w:rsid w:val="00F207A5"/>
    <w:rsid w:val="00F20D7B"/>
    <w:rsid w:val="00F22100"/>
    <w:rsid w:val="00F22206"/>
    <w:rsid w:val="00F2241D"/>
    <w:rsid w:val="00F226C6"/>
    <w:rsid w:val="00F23163"/>
    <w:rsid w:val="00F23479"/>
    <w:rsid w:val="00F239D2"/>
    <w:rsid w:val="00F2428A"/>
    <w:rsid w:val="00F24CCE"/>
    <w:rsid w:val="00F25044"/>
    <w:rsid w:val="00F256FB"/>
    <w:rsid w:val="00F2579C"/>
    <w:rsid w:val="00F25EDF"/>
    <w:rsid w:val="00F25F73"/>
    <w:rsid w:val="00F26178"/>
    <w:rsid w:val="00F2647F"/>
    <w:rsid w:val="00F26854"/>
    <w:rsid w:val="00F26B4B"/>
    <w:rsid w:val="00F27521"/>
    <w:rsid w:val="00F279ED"/>
    <w:rsid w:val="00F27D67"/>
    <w:rsid w:val="00F27EF9"/>
    <w:rsid w:val="00F302A8"/>
    <w:rsid w:val="00F30499"/>
    <w:rsid w:val="00F305D1"/>
    <w:rsid w:val="00F3083D"/>
    <w:rsid w:val="00F30EA5"/>
    <w:rsid w:val="00F30FD2"/>
    <w:rsid w:val="00F31B0D"/>
    <w:rsid w:val="00F32643"/>
    <w:rsid w:val="00F32C3D"/>
    <w:rsid w:val="00F33C41"/>
    <w:rsid w:val="00F344CC"/>
    <w:rsid w:val="00F347CD"/>
    <w:rsid w:val="00F34AC9"/>
    <w:rsid w:val="00F34B2D"/>
    <w:rsid w:val="00F350FB"/>
    <w:rsid w:val="00F353C4"/>
    <w:rsid w:val="00F3681B"/>
    <w:rsid w:val="00F37020"/>
    <w:rsid w:val="00F37312"/>
    <w:rsid w:val="00F37466"/>
    <w:rsid w:val="00F37C6B"/>
    <w:rsid w:val="00F37D75"/>
    <w:rsid w:val="00F37E28"/>
    <w:rsid w:val="00F40227"/>
    <w:rsid w:val="00F403D7"/>
    <w:rsid w:val="00F40D29"/>
    <w:rsid w:val="00F4261E"/>
    <w:rsid w:val="00F437A1"/>
    <w:rsid w:val="00F44779"/>
    <w:rsid w:val="00F44E14"/>
    <w:rsid w:val="00F4519A"/>
    <w:rsid w:val="00F454AE"/>
    <w:rsid w:val="00F45682"/>
    <w:rsid w:val="00F4575C"/>
    <w:rsid w:val="00F45935"/>
    <w:rsid w:val="00F459A0"/>
    <w:rsid w:val="00F45AC2"/>
    <w:rsid w:val="00F45C09"/>
    <w:rsid w:val="00F45DFF"/>
    <w:rsid w:val="00F45ED3"/>
    <w:rsid w:val="00F4663D"/>
    <w:rsid w:val="00F471C6"/>
    <w:rsid w:val="00F473FE"/>
    <w:rsid w:val="00F503F3"/>
    <w:rsid w:val="00F504D6"/>
    <w:rsid w:val="00F509AD"/>
    <w:rsid w:val="00F50F6F"/>
    <w:rsid w:val="00F517E5"/>
    <w:rsid w:val="00F51B36"/>
    <w:rsid w:val="00F5321D"/>
    <w:rsid w:val="00F5392A"/>
    <w:rsid w:val="00F54850"/>
    <w:rsid w:val="00F550CA"/>
    <w:rsid w:val="00F553D8"/>
    <w:rsid w:val="00F564C9"/>
    <w:rsid w:val="00F5691F"/>
    <w:rsid w:val="00F56AE3"/>
    <w:rsid w:val="00F57421"/>
    <w:rsid w:val="00F60EAF"/>
    <w:rsid w:val="00F614F4"/>
    <w:rsid w:val="00F62009"/>
    <w:rsid w:val="00F62247"/>
    <w:rsid w:val="00F62EAE"/>
    <w:rsid w:val="00F6377A"/>
    <w:rsid w:val="00F63B41"/>
    <w:rsid w:val="00F6431A"/>
    <w:rsid w:val="00F6554D"/>
    <w:rsid w:val="00F65665"/>
    <w:rsid w:val="00F658FB"/>
    <w:rsid w:val="00F65AEE"/>
    <w:rsid w:val="00F65C4F"/>
    <w:rsid w:val="00F65ECB"/>
    <w:rsid w:val="00F67166"/>
    <w:rsid w:val="00F674BD"/>
    <w:rsid w:val="00F67805"/>
    <w:rsid w:val="00F70374"/>
    <w:rsid w:val="00F709B4"/>
    <w:rsid w:val="00F70B5D"/>
    <w:rsid w:val="00F70FBE"/>
    <w:rsid w:val="00F71254"/>
    <w:rsid w:val="00F71457"/>
    <w:rsid w:val="00F71D31"/>
    <w:rsid w:val="00F71EF2"/>
    <w:rsid w:val="00F72561"/>
    <w:rsid w:val="00F726EE"/>
    <w:rsid w:val="00F7308C"/>
    <w:rsid w:val="00F731EE"/>
    <w:rsid w:val="00F74097"/>
    <w:rsid w:val="00F7443E"/>
    <w:rsid w:val="00F75671"/>
    <w:rsid w:val="00F765E2"/>
    <w:rsid w:val="00F76927"/>
    <w:rsid w:val="00F76F36"/>
    <w:rsid w:val="00F7783F"/>
    <w:rsid w:val="00F77BAC"/>
    <w:rsid w:val="00F8030F"/>
    <w:rsid w:val="00F803AA"/>
    <w:rsid w:val="00F8063C"/>
    <w:rsid w:val="00F80A32"/>
    <w:rsid w:val="00F81623"/>
    <w:rsid w:val="00F81D7B"/>
    <w:rsid w:val="00F8205B"/>
    <w:rsid w:val="00F8232E"/>
    <w:rsid w:val="00F82F6A"/>
    <w:rsid w:val="00F8361F"/>
    <w:rsid w:val="00F83C62"/>
    <w:rsid w:val="00F83C9A"/>
    <w:rsid w:val="00F84268"/>
    <w:rsid w:val="00F84D07"/>
    <w:rsid w:val="00F85714"/>
    <w:rsid w:val="00F8602C"/>
    <w:rsid w:val="00F8631C"/>
    <w:rsid w:val="00F86758"/>
    <w:rsid w:val="00F8757F"/>
    <w:rsid w:val="00F91FD9"/>
    <w:rsid w:val="00F91FE0"/>
    <w:rsid w:val="00F93C5C"/>
    <w:rsid w:val="00F942C3"/>
    <w:rsid w:val="00F945BD"/>
    <w:rsid w:val="00F949CB"/>
    <w:rsid w:val="00F94AEF"/>
    <w:rsid w:val="00F94EA1"/>
    <w:rsid w:val="00F9540B"/>
    <w:rsid w:val="00F95E74"/>
    <w:rsid w:val="00F96676"/>
    <w:rsid w:val="00F97BCF"/>
    <w:rsid w:val="00FA09B1"/>
    <w:rsid w:val="00FA104F"/>
    <w:rsid w:val="00FA11F2"/>
    <w:rsid w:val="00FA1905"/>
    <w:rsid w:val="00FA1F62"/>
    <w:rsid w:val="00FA2546"/>
    <w:rsid w:val="00FA269C"/>
    <w:rsid w:val="00FA2A04"/>
    <w:rsid w:val="00FA338B"/>
    <w:rsid w:val="00FA59B6"/>
    <w:rsid w:val="00FA6994"/>
    <w:rsid w:val="00FA6F31"/>
    <w:rsid w:val="00FA7549"/>
    <w:rsid w:val="00FA7929"/>
    <w:rsid w:val="00FB0329"/>
    <w:rsid w:val="00FB0E25"/>
    <w:rsid w:val="00FB1248"/>
    <w:rsid w:val="00FB27B6"/>
    <w:rsid w:val="00FB293B"/>
    <w:rsid w:val="00FB2C1F"/>
    <w:rsid w:val="00FB3295"/>
    <w:rsid w:val="00FB3762"/>
    <w:rsid w:val="00FB40C3"/>
    <w:rsid w:val="00FB42FE"/>
    <w:rsid w:val="00FB49E9"/>
    <w:rsid w:val="00FB4FC8"/>
    <w:rsid w:val="00FB53B7"/>
    <w:rsid w:val="00FB54A2"/>
    <w:rsid w:val="00FB739E"/>
    <w:rsid w:val="00FB7419"/>
    <w:rsid w:val="00FB78C3"/>
    <w:rsid w:val="00FB7A6A"/>
    <w:rsid w:val="00FB7AB1"/>
    <w:rsid w:val="00FB7C37"/>
    <w:rsid w:val="00FC0664"/>
    <w:rsid w:val="00FC1945"/>
    <w:rsid w:val="00FC1ACE"/>
    <w:rsid w:val="00FC1F03"/>
    <w:rsid w:val="00FC1F1C"/>
    <w:rsid w:val="00FC28D6"/>
    <w:rsid w:val="00FC2D85"/>
    <w:rsid w:val="00FC2E84"/>
    <w:rsid w:val="00FC390E"/>
    <w:rsid w:val="00FC452F"/>
    <w:rsid w:val="00FC45EC"/>
    <w:rsid w:val="00FC4C72"/>
    <w:rsid w:val="00FC53B2"/>
    <w:rsid w:val="00FC6C56"/>
    <w:rsid w:val="00FC765C"/>
    <w:rsid w:val="00FD086C"/>
    <w:rsid w:val="00FD186D"/>
    <w:rsid w:val="00FD1A72"/>
    <w:rsid w:val="00FD1D43"/>
    <w:rsid w:val="00FD3576"/>
    <w:rsid w:val="00FD42BC"/>
    <w:rsid w:val="00FD4A8D"/>
    <w:rsid w:val="00FD4E9B"/>
    <w:rsid w:val="00FD5148"/>
    <w:rsid w:val="00FD6215"/>
    <w:rsid w:val="00FD681E"/>
    <w:rsid w:val="00FD6FD4"/>
    <w:rsid w:val="00FD73A4"/>
    <w:rsid w:val="00FD794E"/>
    <w:rsid w:val="00FD7989"/>
    <w:rsid w:val="00FD79BB"/>
    <w:rsid w:val="00FD7D63"/>
    <w:rsid w:val="00FE070E"/>
    <w:rsid w:val="00FE0B3A"/>
    <w:rsid w:val="00FE151B"/>
    <w:rsid w:val="00FE1958"/>
    <w:rsid w:val="00FE1CED"/>
    <w:rsid w:val="00FE2352"/>
    <w:rsid w:val="00FE260E"/>
    <w:rsid w:val="00FE2D06"/>
    <w:rsid w:val="00FE3418"/>
    <w:rsid w:val="00FE341C"/>
    <w:rsid w:val="00FE39B9"/>
    <w:rsid w:val="00FE3C70"/>
    <w:rsid w:val="00FE3DD1"/>
    <w:rsid w:val="00FE3E27"/>
    <w:rsid w:val="00FE3F2E"/>
    <w:rsid w:val="00FE51FF"/>
    <w:rsid w:val="00FE5D2C"/>
    <w:rsid w:val="00FE64D2"/>
    <w:rsid w:val="00FE6C74"/>
    <w:rsid w:val="00FE7041"/>
    <w:rsid w:val="00FE724A"/>
    <w:rsid w:val="00FE7ABE"/>
    <w:rsid w:val="00FF1932"/>
    <w:rsid w:val="00FF2A9C"/>
    <w:rsid w:val="00FF2C5C"/>
    <w:rsid w:val="00FF35A6"/>
    <w:rsid w:val="00FF50AB"/>
    <w:rsid w:val="00FF50D0"/>
    <w:rsid w:val="00FF57BA"/>
    <w:rsid w:val="00FF618E"/>
    <w:rsid w:val="00FF6289"/>
    <w:rsid w:val="00FF62E9"/>
    <w:rsid w:val="00FF715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CA521"/>
  <w15:docId w15:val="{A80F638D-B6F0-4ADB-92A5-38F2517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43"/>
    <w:pPr>
      <w:tabs>
        <w:tab w:val="left" w:pos="0"/>
      </w:tabs>
    </w:pPr>
    <w:rPr>
      <w:sz w:val="24"/>
      <w:lang w:eastAsia="en-US"/>
    </w:rPr>
  </w:style>
  <w:style w:type="paragraph" w:styleId="Heading1">
    <w:name w:val="heading 1"/>
    <w:basedOn w:val="Normal"/>
    <w:next w:val="Normal"/>
    <w:qFormat/>
    <w:rsid w:val="00EF37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F37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F3743"/>
    <w:pPr>
      <w:keepNext/>
      <w:spacing w:before="140"/>
      <w:outlineLvl w:val="2"/>
    </w:pPr>
    <w:rPr>
      <w:b/>
    </w:rPr>
  </w:style>
  <w:style w:type="paragraph" w:styleId="Heading4">
    <w:name w:val="heading 4"/>
    <w:basedOn w:val="Normal"/>
    <w:next w:val="Normal"/>
    <w:qFormat/>
    <w:rsid w:val="00EF3743"/>
    <w:pPr>
      <w:keepNext/>
      <w:spacing w:before="240" w:after="60"/>
      <w:outlineLvl w:val="3"/>
    </w:pPr>
    <w:rPr>
      <w:rFonts w:ascii="Arial" w:hAnsi="Arial"/>
      <w:b/>
      <w:bCs/>
      <w:sz w:val="22"/>
      <w:szCs w:val="28"/>
    </w:rPr>
  </w:style>
  <w:style w:type="paragraph" w:styleId="Heading5">
    <w:name w:val="heading 5"/>
    <w:basedOn w:val="Normal"/>
    <w:next w:val="Normal"/>
    <w:qFormat/>
    <w:rsid w:val="00C82052"/>
    <w:pPr>
      <w:numPr>
        <w:ilvl w:val="4"/>
        <w:numId w:val="1"/>
      </w:numPr>
      <w:spacing w:before="240" w:after="60"/>
      <w:outlineLvl w:val="4"/>
    </w:pPr>
    <w:rPr>
      <w:sz w:val="22"/>
    </w:rPr>
  </w:style>
  <w:style w:type="paragraph" w:styleId="Heading6">
    <w:name w:val="heading 6"/>
    <w:basedOn w:val="Normal"/>
    <w:next w:val="Normal"/>
    <w:qFormat/>
    <w:rsid w:val="00C82052"/>
    <w:pPr>
      <w:numPr>
        <w:ilvl w:val="5"/>
        <w:numId w:val="1"/>
      </w:numPr>
      <w:spacing w:before="240" w:after="60"/>
      <w:outlineLvl w:val="5"/>
    </w:pPr>
    <w:rPr>
      <w:i/>
      <w:sz w:val="22"/>
    </w:rPr>
  </w:style>
  <w:style w:type="paragraph" w:styleId="Heading7">
    <w:name w:val="heading 7"/>
    <w:basedOn w:val="Normal"/>
    <w:next w:val="Normal"/>
    <w:qFormat/>
    <w:rsid w:val="00C82052"/>
    <w:pPr>
      <w:numPr>
        <w:ilvl w:val="6"/>
        <w:numId w:val="1"/>
      </w:numPr>
      <w:spacing w:before="240" w:after="60"/>
      <w:outlineLvl w:val="6"/>
    </w:pPr>
    <w:rPr>
      <w:rFonts w:ascii="Arial" w:hAnsi="Arial"/>
      <w:sz w:val="20"/>
    </w:rPr>
  </w:style>
  <w:style w:type="paragraph" w:styleId="Heading8">
    <w:name w:val="heading 8"/>
    <w:basedOn w:val="Normal"/>
    <w:next w:val="Normal"/>
    <w:qFormat/>
    <w:rsid w:val="00C8205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8205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F37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F3743"/>
  </w:style>
  <w:style w:type="paragraph" w:customStyle="1" w:styleId="00ClientCover">
    <w:name w:val="00ClientCover"/>
    <w:basedOn w:val="Normal"/>
    <w:rsid w:val="00EF3743"/>
  </w:style>
  <w:style w:type="paragraph" w:customStyle="1" w:styleId="02Text">
    <w:name w:val="02Text"/>
    <w:basedOn w:val="Normal"/>
    <w:rsid w:val="00EF3743"/>
  </w:style>
  <w:style w:type="paragraph" w:customStyle="1" w:styleId="BillBasic">
    <w:name w:val="BillBasic"/>
    <w:link w:val="BillBasicChar"/>
    <w:rsid w:val="00EF3743"/>
    <w:pPr>
      <w:spacing w:before="140"/>
      <w:jc w:val="both"/>
    </w:pPr>
    <w:rPr>
      <w:sz w:val="24"/>
      <w:lang w:eastAsia="en-US"/>
    </w:rPr>
  </w:style>
  <w:style w:type="paragraph" w:styleId="Header">
    <w:name w:val="header"/>
    <w:basedOn w:val="Normal"/>
    <w:link w:val="HeaderChar"/>
    <w:rsid w:val="00EF3743"/>
    <w:pPr>
      <w:tabs>
        <w:tab w:val="center" w:pos="4153"/>
        <w:tab w:val="right" w:pos="8306"/>
      </w:tabs>
    </w:pPr>
  </w:style>
  <w:style w:type="paragraph" w:styleId="Footer">
    <w:name w:val="footer"/>
    <w:basedOn w:val="Normal"/>
    <w:link w:val="FooterChar"/>
    <w:rsid w:val="00EF3743"/>
    <w:pPr>
      <w:spacing w:before="120" w:line="240" w:lineRule="exact"/>
    </w:pPr>
    <w:rPr>
      <w:rFonts w:ascii="Arial" w:hAnsi="Arial"/>
      <w:sz w:val="18"/>
    </w:rPr>
  </w:style>
  <w:style w:type="paragraph" w:customStyle="1" w:styleId="Billname">
    <w:name w:val="Billname"/>
    <w:basedOn w:val="Normal"/>
    <w:rsid w:val="00EF3743"/>
    <w:pPr>
      <w:spacing w:before="1220"/>
    </w:pPr>
    <w:rPr>
      <w:rFonts w:ascii="Arial" w:hAnsi="Arial"/>
      <w:b/>
      <w:sz w:val="40"/>
    </w:rPr>
  </w:style>
  <w:style w:type="paragraph" w:customStyle="1" w:styleId="BillBasicHeading">
    <w:name w:val="BillBasicHeading"/>
    <w:basedOn w:val="BillBasic"/>
    <w:rsid w:val="00EF3743"/>
    <w:pPr>
      <w:keepNext/>
      <w:tabs>
        <w:tab w:val="left" w:pos="2600"/>
      </w:tabs>
      <w:jc w:val="left"/>
    </w:pPr>
    <w:rPr>
      <w:rFonts w:ascii="Arial" w:hAnsi="Arial"/>
      <w:b/>
    </w:rPr>
  </w:style>
  <w:style w:type="paragraph" w:customStyle="1" w:styleId="EnactingWordsRules">
    <w:name w:val="EnactingWordsRules"/>
    <w:basedOn w:val="EnactingWords"/>
    <w:rsid w:val="00EF3743"/>
    <w:pPr>
      <w:spacing w:before="240"/>
    </w:pPr>
  </w:style>
  <w:style w:type="paragraph" w:customStyle="1" w:styleId="EnactingWords">
    <w:name w:val="EnactingWords"/>
    <w:basedOn w:val="BillBasic"/>
    <w:rsid w:val="00EF3743"/>
    <w:pPr>
      <w:spacing w:before="120"/>
    </w:pPr>
  </w:style>
  <w:style w:type="paragraph" w:customStyle="1" w:styleId="Amain">
    <w:name w:val="A main"/>
    <w:basedOn w:val="BillBasic"/>
    <w:link w:val="AmainChar"/>
    <w:rsid w:val="00EF3743"/>
    <w:pPr>
      <w:tabs>
        <w:tab w:val="right" w:pos="900"/>
        <w:tab w:val="left" w:pos="1100"/>
      </w:tabs>
      <w:ind w:left="1100" w:hanging="1100"/>
      <w:outlineLvl w:val="5"/>
    </w:pPr>
  </w:style>
  <w:style w:type="paragraph" w:customStyle="1" w:styleId="Amainreturn">
    <w:name w:val="A main return"/>
    <w:basedOn w:val="BillBasic"/>
    <w:link w:val="AmainreturnChar"/>
    <w:rsid w:val="00EF3743"/>
    <w:pPr>
      <w:ind w:left="1100"/>
    </w:pPr>
  </w:style>
  <w:style w:type="paragraph" w:customStyle="1" w:styleId="Apara">
    <w:name w:val="A para"/>
    <w:basedOn w:val="BillBasic"/>
    <w:link w:val="AparaChar"/>
    <w:rsid w:val="00EF3743"/>
    <w:pPr>
      <w:tabs>
        <w:tab w:val="right" w:pos="1400"/>
        <w:tab w:val="left" w:pos="1600"/>
      </w:tabs>
      <w:ind w:left="1600" w:hanging="1600"/>
      <w:outlineLvl w:val="6"/>
    </w:pPr>
  </w:style>
  <w:style w:type="paragraph" w:customStyle="1" w:styleId="Asubpara">
    <w:name w:val="A subpara"/>
    <w:basedOn w:val="BillBasic"/>
    <w:link w:val="AsubparaChar"/>
    <w:rsid w:val="00EF3743"/>
    <w:pPr>
      <w:tabs>
        <w:tab w:val="right" w:pos="1900"/>
        <w:tab w:val="left" w:pos="2100"/>
      </w:tabs>
      <w:ind w:left="2100" w:hanging="2100"/>
      <w:outlineLvl w:val="7"/>
    </w:pPr>
  </w:style>
  <w:style w:type="paragraph" w:customStyle="1" w:styleId="Asubsubpara">
    <w:name w:val="A subsubpara"/>
    <w:basedOn w:val="BillBasic"/>
    <w:rsid w:val="00EF3743"/>
    <w:pPr>
      <w:tabs>
        <w:tab w:val="right" w:pos="2400"/>
        <w:tab w:val="left" w:pos="2600"/>
      </w:tabs>
      <w:ind w:left="2600" w:hanging="2600"/>
      <w:outlineLvl w:val="8"/>
    </w:pPr>
  </w:style>
  <w:style w:type="paragraph" w:customStyle="1" w:styleId="aDef">
    <w:name w:val="aDef"/>
    <w:basedOn w:val="BillBasic"/>
    <w:link w:val="aDefChar"/>
    <w:rsid w:val="00EF3743"/>
    <w:pPr>
      <w:ind w:left="1100"/>
    </w:pPr>
  </w:style>
  <w:style w:type="paragraph" w:customStyle="1" w:styleId="aExamHead">
    <w:name w:val="aExam Head"/>
    <w:basedOn w:val="BillBasicHeading"/>
    <w:next w:val="aExam"/>
    <w:rsid w:val="00EF3743"/>
    <w:pPr>
      <w:tabs>
        <w:tab w:val="clear" w:pos="2600"/>
      </w:tabs>
      <w:ind w:left="1100"/>
    </w:pPr>
    <w:rPr>
      <w:sz w:val="18"/>
    </w:rPr>
  </w:style>
  <w:style w:type="paragraph" w:customStyle="1" w:styleId="aExam">
    <w:name w:val="aExam"/>
    <w:basedOn w:val="aNoteSymb"/>
    <w:rsid w:val="00EF3743"/>
    <w:pPr>
      <w:spacing w:before="60"/>
      <w:ind w:left="1100" w:firstLine="0"/>
    </w:pPr>
  </w:style>
  <w:style w:type="paragraph" w:customStyle="1" w:styleId="aNote">
    <w:name w:val="aNote"/>
    <w:basedOn w:val="BillBasic"/>
    <w:link w:val="aNoteChar"/>
    <w:rsid w:val="00EF3743"/>
    <w:pPr>
      <w:ind w:left="1900" w:hanging="800"/>
    </w:pPr>
    <w:rPr>
      <w:sz w:val="20"/>
    </w:rPr>
  </w:style>
  <w:style w:type="paragraph" w:customStyle="1" w:styleId="HeaderEven">
    <w:name w:val="HeaderEven"/>
    <w:basedOn w:val="Normal"/>
    <w:rsid w:val="00EF3743"/>
    <w:rPr>
      <w:rFonts w:ascii="Arial" w:hAnsi="Arial"/>
      <w:sz w:val="18"/>
    </w:rPr>
  </w:style>
  <w:style w:type="paragraph" w:customStyle="1" w:styleId="HeaderEven6">
    <w:name w:val="HeaderEven6"/>
    <w:basedOn w:val="HeaderEven"/>
    <w:rsid w:val="00EF3743"/>
    <w:pPr>
      <w:spacing w:before="120" w:after="60"/>
    </w:pPr>
  </w:style>
  <w:style w:type="paragraph" w:customStyle="1" w:styleId="HeaderOdd6">
    <w:name w:val="HeaderOdd6"/>
    <w:basedOn w:val="HeaderEven6"/>
    <w:rsid w:val="00EF3743"/>
    <w:pPr>
      <w:jc w:val="right"/>
    </w:pPr>
  </w:style>
  <w:style w:type="paragraph" w:customStyle="1" w:styleId="HeaderOdd">
    <w:name w:val="HeaderOdd"/>
    <w:basedOn w:val="HeaderEven"/>
    <w:rsid w:val="00EF3743"/>
    <w:pPr>
      <w:jc w:val="right"/>
    </w:pPr>
  </w:style>
  <w:style w:type="paragraph" w:customStyle="1" w:styleId="N-TOCheading">
    <w:name w:val="N-TOCheading"/>
    <w:basedOn w:val="BillBasicHeading"/>
    <w:next w:val="N-9pt"/>
    <w:rsid w:val="00EF3743"/>
    <w:pPr>
      <w:pBdr>
        <w:bottom w:val="single" w:sz="4" w:space="1" w:color="auto"/>
      </w:pBdr>
      <w:spacing w:before="800"/>
    </w:pPr>
    <w:rPr>
      <w:sz w:val="32"/>
    </w:rPr>
  </w:style>
  <w:style w:type="paragraph" w:customStyle="1" w:styleId="N-9pt">
    <w:name w:val="N-9pt"/>
    <w:basedOn w:val="BillBasic"/>
    <w:next w:val="BillBasic"/>
    <w:rsid w:val="00EF3743"/>
    <w:pPr>
      <w:keepNext/>
      <w:tabs>
        <w:tab w:val="right" w:pos="7707"/>
      </w:tabs>
      <w:spacing w:before="120"/>
    </w:pPr>
    <w:rPr>
      <w:rFonts w:ascii="Arial" w:hAnsi="Arial"/>
      <w:sz w:val="18"/>
    </w:rPr>
  </w:style>
  <w:style w:type="paragraph" w:customStyle="1" w:styleId="N-14pt">
    <w:name w:val="N-14pt"/>
    <w:basedOn w:val="BillBasic"/>
    <w:rsid w:val="00EF3743"/>
    <w:pPr>
      <w:spacing w:before="0"/>
    </w:pPr>
    <w:rPr>
      <w:b/>
      <w:sz w:val="28"/>
    </w:rPr>
  </w:style>
  <w:style w:type="paragraph" w:customStyle="1" w:styleId="N-16pt">
    <w:name w:val="N-16pt"/>
    <w:basedOn w:val="BillBasic"/>
    <w:rsid w:val="00EF3743"/>
    <w:pPr>
      <w:spacing w:before="800"/>
    </w:pPr>
    <w:rPr>
      <w:b/>
      <w:sz w:val="32"/>
    </w:rPr>
  </w:style>
  <w:style w:type="paragraph" w:customStyle="1" w:styleId="N-line3">
    <w:name w:val="N-line3"/>
    <w:basedOn w:val="BillBasic"/>
    <w:next w:val="BillBasic"/>
    <w:rsid w:val="00EF3743"/>
    <w:pPr>
      <w:pBdr>
        <w:bottom w:val="single" w:sz="12" w:space="1" w:color="auto"/>
      </w:pBdr>
      <w:spacing w:before="60"/>
    </w:pPr>
  </w:style>
  <w:style w:type="paragraph" w:customStyle="1" w:styleId="Comment">
    <w:name w:val="Comment"/>
    <w:basedOn w:val="BillBasic"/>
    <w:rsid w:val="00EF3743"/>
    <w:pPr>
      <w:tabs>
        <w:tab w:val="left" w:pos="1800"/>
      </w:tabs>
      <w:ind w:left="1300"/>
      <w:jc w:val="left"/>
    </w:pPr>
    <w:rPr>
      <w:b/>
      <w:sz w:val="18"/>
    </w:rPr>
  </w:style>
  <w:style w:type="paragraph" w:customStyle="1" w:styleId="FooterInfo">
    <w:name w:val="FooterInfo"/>
    <w:basedOn w:val="Normal"/>
    <w:rsid w:val="00EF3743"/>
    <w:pPr>
      <w:tabs>
        <w:tab w:val="right" w:pos="7707"/>
      </w:tabs>
    </w:pPr>
    <w:rPr>
      <w:rFonts w:ascii="Arial" w:hAnsi="Arial"/>
      <w:sz w:val="18"/>
    </w:rPr>
  </w:style>
  <w:style w:type="paragraph" w:customStyle="1" w:styleId="AH1Chapter">
    <w:name w:val="A H1 Chapter"/>
    <w:basedOn w:val="BillBasicHeading"/>
    <w:next w:val="AH2Part"/>
    <w:rsid w:val="00EF3743"/>
    <w:pPr>
      <w:spacing w:before="320"/>
      <w:ind w:left="2600" w:hanging="2600"/>
      <w:outlineLvl w:val="0"/>
    </w:pPr>
    <w:rPr>
      <w:sz w:val="34"/>
    </w:rPr>
  </w:style>
  <w:style w:type="paragraph" w:customStyle="1" w:styleId="AH2Part">
    <w:name w:val="A H2 Part"/>
    <w:basedOn w:val="BillBasicHeading"/>
    <w:next w:val="AH3Div"/>
    <w:rsid w:val="00EF3743"/>
    <w:pPr>
      <w:spacing w:before="380"/>
      <w:ind w:left="2600" w:hanging="2600"/>
      <w:outlineLvl w:val="1"/>
    </w:pPr>
    <w:rPr>
      <w:sz w:val="32"/>
    </w:rPr>
  </w:style>
  <w:style w:type="paragraph" w:customStyle="1" w:styleId="AH3Div">
    <w:name w:val="A H3 Div"/>
    <w:basedOn w:val="BillBasicHeading"/>
    <w:next w:val="AH5Sec"/>
    <w:rsid w:val="00EF3743"/>
    <w:pPr>
      <w:spacing w:before="240"/>
      <w:ind w:left="2600" w:hanging="2600"/>
      <w:outlineLvl w:val="2"/>
    </w:pPr>
    <w:rPr>
      <w:sz w:val="28"/>
    </w:rPr>
  </w:style>
  <w:style w:type="paragraph" w:customStyle="1" w:styleId="AH5Sec">
    <w:name w:val="A H5 Sec"/>
    <w:basedOn w:val="BillBasicHeading"/>
    <w:next w:val="Amain"/>
    <w:link w:val="AH5SecChar"/>
    <w:rsid w:val="00EF3743"/>
    <w:pPr>
      <w:tabs>
        <w:tab w:val="clear" w:pos="2600"/>
        <w:tab w:val="left" w:pos="1100"/>
      </w:tabs>
      <w:spacing w:before="240"/>
      <w:ind w:left="1100" w:hanging="1100"/>
      <w:outlineLvl w:val="4"/>
    </w:pPr>
  </w:style>
  <w:style w:type="paragraph" w:customStyle="1" w:styleId="direction">
    <w:name w:val="direction"/>
    <w:basedOn w:val="BillBasic"/>
    <w:next w:val="AmainreturnSymb"/>
    <w:rsid w:val="00EF3743"/>
    <w:pPr>
      <w:keepNext/>
      <w:ind w:left="1100"/>
    </w:pPr>
    <w:rPr>
      <w:i/>
    </w:rPr>
  </w:style>
  <w:style w:type="paragraph" w:customStyle="1" w:styleId="AH4SubDiv">
    <w:name w:val="A H4 SubDiv"/>
    <w:basedOn w:val="BillBasicHeading"/>
    <w:next w:val="AH5Sec"/>
    <w:rsid w:val="00EF3743"/>
    <w:pPr>
      <w:spacing w:before="240"/>
      <w:ind w:left="2600" w:hanging="2600"/>
      <w:outlineLvl w:val="3"/>
    </w:pPr>
    <w:rPr>
      <w:sz w:val="26"/>
    </w:rPr>
  </w:style>
  <w:style w:type="paragraph" w:customStyle="1" w:styleId="Sched-heading">
    <w:name w:val="Sched-heading"/>
    <w:basedOn w:val="BillBasicHeading"/>
    <w:next w:val="refSymb"/>
    <w:rsid w:val="00EF3743"/>
    <w:pPr>
      <w:spacing w:before="380"/>
      <w:ind w:left="2600" w:hanging="2600"/>
      <w:outlineLvl w:val="0"/>
    </w:pPr>
    <w:rPr>
      <w:sz w:val="34"/>
    </w:rPr>
  </w:style>
  <w:style w:type="paragraph" w:customStyle="1" w:styleId="ref">
    <w:name w:val="ref"/>
    <w:basedOn w:val="BillBasic"/>
    <w:next w:val="Normal"/>
    <w:rsid w:val="00EF3743"/>
    <w:pPr>
      <w:spacing w:before="60"/>
    </w:pPr>
    <w:rPr>
      <w:sz w:val="18"/>
    </w:rPr>
  </w:style>
  <w:style w:type="paragraph" w:customStyle="1" w:styleId="Sched-Part">
    <w:name w:val="Sched-Part"/>
    <w:basedOn w:val="BillBasicHeading"/>
    <w:next w:val="Sched-Form"/>
    <w:rsid w:val="00EF3743"/>
    <w:pPr>
      <w:spacing w:before="380"/>
      <w:ind w:left="2600" w:hanging="2600"/>
      <w:outlineLvl w:val="1"/>
    </w:pPr>
    <w:rPr>
      <w:sz w:val="32"/>
    </w:rPr>
  </w:style>
  <w:style w:type="paragraph" w:customStyle="1" w:styleId="ShadedSchClause">
    <w:name w:val="Shaded Sch Clause"/>
    <w:basedOn w:val="Schclauseheading"/>
    <w:next w:val="direction"/>
    <w:rsid w:val="00EF3743"/>
    <w:pPr>
      <w:shd w:val="pct25" w:color="auto" w:fill="auto"/>
      <w:outlineLvl w:val="3"/>
    </w:pPr>
  </w:style>
  <w:style w:type="paragraph" w:customStyle="1" w:styleId="Sched-Form">
    <w:name w:val="Sched-Form"/>
    <w:basedOn w:val="BillBasicHeading"/>
    <w:next w:val="Schclauseheading"/>
    <w:rsid w:val="00EF37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F374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F3743"/>
    <w:pPr>
      <w:spacing w:before="320"/>
      <w:ind w:left="2600" w:hanging="2600"/>
      <w:jc w:val="both"/>
      <w:outlineLvl w:val="0"/>
    </w:pPr>
    <w:rPr>
      <w:sz w:val="34"/>
    </w:rPr>
  </w:style>
  <w:style w:type="paragraph" w:styleId="TOC7">
    <w:name w:val="toc 7"/>
    <w:basedOn w:val="TOC2"/>
    <w:next w:val="Normal"/>
    <w:autoRedefine/>
    <w:rsid w:val="00EF3743"/>
    <w:pPr>
      <w:keepNext w:val="0"/>
      <w:spacing w:before="120"/>
    </w:pPr>
    <w:rPr>
      <w:sz w:val="20"/>
    </w:rPr>
  </w:style>
  <w:style w:type="paragraph" w:styleId="TOC2">
    <w:name w:val="toc 2"/>
    <w:basedOn w:val="Normal"/>
    <w:next w:val="Normal"/>
    <w:autoRedefine/>
    <w:rsid w:val="00EF37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F3743"/>
    <w:pPr>
      <w:keepNext/>
      <w:tabs>
        <w:tab w:val="left" w:pos="400"/>
      </w:tabs>
      <w:spacing w:before="0"/>
      <w:jc w:val="left"/>
    </w:pPr>
    <w:rPr>
      <w:rFonts w:ascii="Arial" w:hAnsi="Arial"/>
      <w:b/>
      <w:sz w:val="28"/>
    </w:rPr>
  </w:style>
  <w:style w:type="paragraph" w:customStyle="1" w:styleId="EndNote2">
    <w:name w:val="EndNote2"/>
    <w:basedOn w:val="BillBasic"/>
    <w:rsid w:val="00C82052"/>
    <w:pPr>
      <w:keepNext/>
      <w:tabs>
        <w:tab w:val="left" w:pos="240"/>
      </w:tabs>
      <w:spacing w:before="320"/>
      <w:jc w:val="left"/>
    </w:pPr>
    <w:rPr>
      <w:b/>
      <w:sz w:val="18"/>
    </w:rPr>
  </w:style>
  <w:style w:type="paragraph" w:customStyle="1" w:styleId="IH1Chap">
    <w:name w:val="I H1 Chap"/>
    <w:basedOn w:val="BillBasicHeading"/>
    <w:next w:val="Normal"/>
    <w:rsid w:val="00EF3743"/>
    <w:pPr>
      <w:spacing w:before="320"/>
      <w:ind w:left="2600" w:hanging="2600"/>
    </w:pPr>
    <w:rPr>
      <w:sz w:val="34"/>
    </w:rPr>
  </w:style>
  <w:style w:type="paragraph" w:customStyle="1" w:styleId="IH2Part">
    <w:name w:val="I H2 Part"/>
    <w:basedOn w:val="BillBasicHeading"/>
    <w:next w:val="Normal"/>
    <w:rsid w:val="00EF3743"/>
    <w:pPr>
      <w:spacing w:before="380"/>
      <w:ind w:left="2600" w:hanging="2600"/>
    </w:pPr>
    <w:rPr>
      <w:sz w:val="32"/>
    </w:rPr>
  </w:style>
  <w:style w:type="paragraph" w:customStyle="1" w:styleId="IH3Div">
    <w:name w:val="I H3 Div"/>
    <w:basedOn w:val="BillBasicHeading"/>
    <w:next w:val="Normal"/>
    <w:rsid w:val="00EF3743"/>
    <w:pPr>
      <w:spacing w:before="240"/>
      <w:ind w:left="2600" w:hanging="2600"/>
    </w:pPr>
    <w:rPr>
      <w:sz w:val="28"/>
    </w:rPr>
  </w:style>
  <w:style w:type="paragraph" w:customStyle="1" w:styleId="IH5Sec">
    <w:name w:val="I H5 Sec"/>
    <w:basedOn w:val="BillBasicHeading"/>
    <w:next w:val="Normal"/>
    <w:rsid w:val="00EF3743"/>
    <w:pPr>
      <w:tabs>
        <w:tab w:val="clear" w:pos="2600"/>
        <w:tab w:val="left" w:pos="1100"/>
      </w:tabs>
      <w:spacing w:before="240"/>
      <w:ind w:left="1100" w:hanging="1100"/>
    </w:pPr>
  </w:style>
  <w:style w:type="paragraph" w:customStyle="1" w:styleId="IH4SubDiv">
    <w:name w:val="I H4 SubDiv"/>
    <w:basedOn w:val="BillBasicHeading"/>
    <w:next w:val="Normal"/>
    <w:rsid w:val="00EF3743"/>
    <w:pPr>
      <w:spacing w:before="240"/>
      <w:ind w:left="2600" w:hanging="2600"/>
      <w:jc w:val="both"/>
    </w:pPr>
    <w:rPr>
      <w:sz w:val="26"/>
    </w:rPr>
  </w:style>
  <w:style w:type="character" w:styleId="LineNumber">
    <w:name w:val="line number"/>
    <w:basedOn w:val="DefaultParagraphFont"/>
    <w:rsid w:val="00EF3743"/>
    <w:rPr>
      <w:rFonts w:ascii="Arial" w:hAnsi="Arial"/>
      <w:sz w:val="16"/>
    </w:rPr>
  </w:style>
  <w:style w:type="paragraph" w:customStyle="1" w:styleId="PageBreak">
    <w:name w:val="PageBreak"/>
    <w:basedOn w:val="Normal"/>
    <w:rsid w:val="00EF3743"/>
    <w:rPr>
      <w:sz w:val="4"/>
    </w:rPr>
  </w:style>
  <w:style w:type="paragraph" w:customStyle="1" w:styleId="04Dictionary">
    <w:name w:val="04Dictionary"/>
    <w:basedOn w:val="Normal"/>
    <w:rsid w:val="00EF3743"/>
  </w:style>
  <w:style w:type="paragraph" w:customStyle="1" w:styleId="N-line1">
    <w:name w:val="N-line1"/>
    <w:basedOn w:val="BillBasic"/>
    <w:rsid w:val="00EF3743"/>
    <w:pPr>
      <w:pBdr>
        <w:bottom w:val="single" w:sz="4" w:space="0" w:color="auto"/>
      </w:pBdr>
      <w:spacing w:before="100"/>
      <w:ind w:left="2980" w:right="3020"/>
      <w:jc w:val="center"/>
    </w:pPr>
  </w:style>
  <w:style w:type="paragraph" w:customStyle="1" w:styleId="N-line2">
    <w:name w:val="N-line2"/>
    <w:basedOn w:val="Normal"/>
    <w:rsid w:val="00EF3743"/>
    <w:pPr>
      <w:pBdr>
        <w:bottom w:val="single" w:sz="8" w:space="0" w:color="auto"/>
      </w:pBdr>
    </w:pPr>
  </w:style>
  <w:style w:type="paragraph" w:customStyle="1" w:styleId="EndNote">
    <w:name w:val="EndNote"/>
    <w:basedOn w:val="BillBasicHeading"/>
    <w:rsid w:val="00EF37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F3743"/>
    <w:pPr>
      <w:tabs>
        <w:tab w:val="left" w:pos="700"/>
      </w:tabs>
      <w:spacing w:before="160"/>
      <w:ind w:left="700" w:hanging="700"/>
    </w:pPr>
  </w:style>
  <w:style w:type="paragraph" w:customStyle="1" w:styleId="PenaltyHeading">
    <w:name w:val="PenaltyHeading"/>
    <w:basedOn w:val="Normal"/>
    <w:rsid w:val="00EF3743"/>
    <w:pPr>
      <w:tabs>
        <w:tab w:val="left" w:pos="1100"/>
      </w:tabs>
      <w:spacing w:before="120"/>
      <w:ind w:left="1100" w:hanging="1100"/>
    </w:pPr>
    <w:rPr>
      <w:rFonts w:ascii="Arial" w:hAnsi="Arial"/>
      <w:b/>
      <w:sz w:val="20"/>
    </w:rPr>
  </w:style>
  <w:style w:type="paragraph" w:customStyle="1" w:styleId="05EndNote">
    <w:name w:val="05EndNote"/>
    <w:basedOn w:val="Normal"/>
    <w:rsid w:val="00EF3743"/>
  </w:style>
  <w:style w:type="paragraph" w:customStyle="1" w:styleId="03Schedule">
    <w:name w:val="03Schedule"/>
    <w:basedOn w:val="Normal"/>
    <w:rsid w:val="00EF3743"/>
  </w:style>
  <w:style w:type="paragraph" w:customStyle="1" w:styleId="ISched-heading">
    <w:name w:val="I Sched-heading"/>
    <w:basedOn w:val="BillBasicHeading"/>
    <w:next w:val="Normal"/>
    <w:rsid w:val="00EF3743"/>
    <w:pPr>
      <w:spacing w:before="320"/>
      <w:ind w:left="2600" w:hanging="2600"/>
    </w:pPr>
    <w:rPr>
      <w:sz w:val="34"/>
    </w:rPr>
  </w:style>
  <w:style w:type="paragraph" w:customStyle="1" w:styleId="ISched-Part">
    <w:name w:val="I Sched-Part"/>
    <w:basedOn w:val="BillBasicHeading"/>
    <w:rsid w:val="00EF3743"/>
    <w:pPr>
      <w:spacing w:before="380"/>
      <w:ind w:left="2600" w:hanging="2600"/>
    </w:pPr>
    <w:rPr>
      <w:sz w:val="32"/>
    </w:rPr>
  </w:style>
  <w:style w:type="paragraph" w:customStyle="1" w:styleId="ISched-form">
    <w:name w:val="I Sched-form"/>
    <w:basedOn w:val="BillBasicHeading"/>
    <w:rsid w:val="00EF3743"/>
    <w:pPr>
      <w:tabs>
        <w:tab w:val="right" w:pos="7200"/>
      </w:tabs>
      <w:spacing w:before="240"/>
      <w:ind w:left="2600" w:hanging="2600"/>
    </w:pPr>
    <w:rPr>
      <w:sz w:val="28"/>
    </w:rPr>
  </w:style>
  <w:style w:type="paragraph" w:customStyle="1" w:styleId="ISchclauseheading">
    <w:name w:val="I Sch clause heading"/>
    <w:basedOn w:val="BillBasic"/>
    <w:rsid w:val="00EF3743"/>
    <w:pPr>
      <w:keepNext/>
      <w:tabs>
        <w:tab w:val="left" w:pos="1100"/>
      </w:tabs>
      <w:spacing w:before="240"/>
      <w:ind w:left="1100" w:hanging="1100"/>
      <w:jc w:val="left"/>
    </w:pPr>
    <w:rPr>
      <w:rFonts w:ascii="Arial" w:hAnsi="Arial"/>
      <w:b/>
    </w:rPr>
  </w:style>
  <w:style w:type="paragraph" w:customStyle="1" w:styleId="IMain">
    <w:name w:val="I Main"/>
    <w:basedOn w:val="Amain"/>
    <w:rsid w:val="00EF3743"/>
  </w:style>
  <w:style w:type="paragraph" w:customStyle="1" w:styleId="Ipara">
    <w:name w:val="I para"/>
    <w:basedOn w:val="Apara"/>
    <w:rsid w:val="00EF3743"/>
    <w:pPr>
      <w:outlineLvl w:val="9"/>
    </w:pPr>
  </w:style>
  <w:style w:type="paragraph" w:customStyle="1" w:styleId="Isubpara">
    <w:name w:val="I subpara"/>
    <w:basedOn w:val="Asubpara"/>
    <w:rsid w:val="00EF37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F3743"/>
    <w:pPr>
      <w:tabs>
        <w:tab w:val="clear" w:pos="2400"/>
        <w:tab w:val="clear" w:pos="2600"/>
        <w:tab w:val="right" w:pos="2460"/>
        <w:tab w:val="left" w:pos="2660"/>
      </w:tabs>
      <w:ind w:left="2660" w:hanging="2660"/>
    </w:pPr>
  </w:style>
  <w:style w:type="character" w:customStyle="1" w:styleId="CharSectNo">
    <w:name w:val="CharSectNo"/>
    <w:basedOn w:val="DefaultParagraphFont"/>
    <w:rsid w:val="00EF3743"/>
  </w:style>
  <w:style w:type="character" w:customStyle="1" w:styleId="CharDivNo">
    <w:name w:val="CharDivNo"/>
    <w:basedOn w:val="DefaultParagraphFont"/>
    <w:rsid w:val="00EF3743"/>
  </w:style>
  <w:style w:type="character" w:customStyle="1" w:styleId="CharDivText">
    <w:name w:val="CharDivText"/>
    <w:basedOn w:val="DefaultParagraphFont"/>
    <w:rsid w:val="00EF3743"/>
  </w:style>
  <w:style w:type="character" w:customStyle="1" w:styleId="CharPartNo">
    <w:name w:val="CharPartNo"/>
    <w:basedOn w:val="DefaultParagraphFont"/>
    <w:rsid w:val="00EF3743"/>
  </w:style>
  <w:style w:type="paragraph" w:customStyle="1" w:styleId="Placeholder">
    <w:name w:val="Placeholder"/>
    <w:basedOn w:val="Normal"/>
    <w:rsid w:val="00EF3743"/>
    <w:rPr>
      <w:sz w:val="10"/>
    </w:rPr>
  </w:style>
  <w:style w:type="paragraph" w:styleId="PlainText">
    <w:name w:val="Plain Text"/>
    <w:basedOn w:val="Normal"/>
    <w:rsid w:val="00EF3743"/>
    <w:rPr>
      <w:rFonts w:ascii="Courier New" w:hAnsi="Courier New"/>
      <w:sz w:val="20"/>
    </w:rPr>
  </w:style>
  <w:style w:type="character" w:customStyle="1" w:styleId="CharChapNo">
    <w:name w:val="CharChapNo"/>
    <w:basedOn w:val="DefaultParagraphFont"/>
    <w:rsid w:val="00EF3743"/>
  </w:style>
  <w:style w:type="character" w:customStyle="1" w:styleId="CharChapText">
    <w:name w:val="CharChapText"/>
    <w:basedOn w:val="DefaultParagraphFont"/>
    <w:rsid w:val="00EF3743"/>
  </w:style>
  <w:style w:type="character" w:customStyle="1" w:styleId="CharPartText">
    <w:name w:val="CharPartText"/>
    <w:basedOn w:val="DefaultParagraphFont"/>
    <w:rsid w:val="00EF3743"/>
  </w:style>
  <w:style w:type="paragraph" w:styleId="TOC1">
    <w:name w:val="toc 1"/>
    <w:basedOn w:val="Normal"/>
    <w:next w:val="Normal"/>
    <w:autoRedefine/>
    <w:rsid w:val="00EF37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F37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F37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EF37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F3743"/>
  </w:style>
  <w:style w:type="paragraph" w:styleId="Title">
    <w:name w:val="Title"/>
    <w:basedOn w:val="Normal"/>
    <w:qFormat/>
    <w:rsid w:val="00C82052"/>
    <w:pPr>
      <w:spacing w:before="240" w:after="60"/>
      <w:jc w:val="center"/>
      <w:outlineLvl w:val="0"/>
    </w:pPr>
    <w:rPr>
      <w:rFonts w:ascii="Arial" w:hAnsi="Arial"/>
      <w:b/>
      <w:kern w:val="28"/>
      <w:sz w:val="32"/>
    </w:rPr>
  </w:style>
  <w:style w:type="paragraph" w:styleId="Signature">
    <w:name w:val="Signature"/>
    <w:basedOn w:val="Normal"/>
    <w:rsid w:val="00EF3743"/>
    <w:pPr>
      <w:ind w:left="4252"/>
    </w:pPr>
  </w:style>
  <w:style w:type="paragraph" w:customStyle="1" w:styleId="ActNo">
    <w:name w:val="ActNo"/>
    <w:basedOn w:val="BillBasicHeading"/>
    <w:rsid w:val="00EF3743"/>
    <w:pPr>
      <w:keepNext w:val="0"/>
      <w:tabs>
        <w:tab w:val="clear" w:pos="2600"/>
      </w:tabs>
      <w:spacing w:before="220"/>
    </w:pPr>
  </w:style>
  <w:style w:type="paragraph" w:customStyle="1" w:styleId="aParaNote">
    <w:name w:val="aParaNote"/>
    <w:basedOn w:val="BillBasic"/>
    <w:rsid w:val="00EF3743"/>
    <w:pPr>
      <w:ind w:left="2840" w:hanging="1240"/>
    </w:pPr>
    <w:rPr>
      <w:sz w:val="20"/>
    </w:rPr>
  </w:style>
  <w:style w:type="paragraph" w:customStyle="1" w:styleId="aExamNum">
    <w:name w:val="aExamNum"/>
    <w:basedOn w:val="aExam"/>
    <w:rsid w:val="00EF3743"/>
    <w:pPr>
      <w:ind w:left="1500" w:hanging="400"/>
    </w:pPr>
  </w:style>
  <w:style w:type="paragraph" w:customStyle="1" w:styleId="LongTitle">
    <w:name w:val="LongTitle"/>
    <w:basedOn w:val="BillBasic"/>
    <w:rsid w:val="00EF3743"/>
    <w:pPr>
      <w:spacing w:before="300"/>
    </w:pPr>
  </w:style>
  <w:style w:type="paragraph" w:customStyle="1" w:styleId="Minister">
    <w:name w:val="Minister"/>
    <w:basedOn w:val="BillBasic"/>
    <w:rsid w:val="00EF3743"/>
    <w:pPr>
      <w:spacing w:before="640"/>
      <w:jc w:val="right"/>
    </w:pPr>
    <w:rPr>
      <w:caps/>
    </w:rPr>
  </w:style>
  <w:style w:type="paragraph" w:customStyle="1" w:styleId="DateLine">
    <w:name w:val="DateLine"/>
    <w:basedOn w:val="BillBasic"/>
    <w:rsid w:val="00EF3743"/>
    <w:pPr>
      <w:tabs>
        <w:tab w:val="left" w:pos="4320"/>
      </w:tabs>
    </w:pPr>
  </w:style>
  <w:style w:type="paragraph" w:customStyle="1" w:styleId="madeunder">
    <w:name w:val="made under"/>
    <w:basedOn w:val="BillBasic"/>
    <w:rsid w:val="00EF3743"/>
    <w:pPr>
      <w:spacing w:before="240"/>
    </w:pPr>
  </w:style>
  <w:style w:type="paragraph" w:customStyle="1" w:styleId="EndNoteSubHeading">
    <w:name w:val="EndNoteSubHeading"/>
    <w:basedOn w:val="Normal"/>
    <w:next w:val="EndNoteText"/>
    <w:rsid w:val="00C82052"/>
    <w:pPr>
      <w:keepNext/>
      <w:tabs>
        <w:tab w:val="left" w:pos="700"/>
      </w:tabs>
      <w:spacing w:before="240"/>
      <w:ind w:left="700" w:hanging="700"/>
    </w:pPr>
    <w:rPr>
      <w:rFonts w:ascii="Arial" w:hAnsi="Arial"/>
      <w:b/>
      <w:sz w:val="20"/>
    </w:rPr>
  </w:style>
  <w:style w:type="paragraph" w:customStyle="1" w:styleId="EndNoteText">
    <w:name w:val="EndNoteText"/>
    <w:basedOn w:val="BillBasic"/>
    <w:rsid w:val="00EF3743"/>
    <w:pPr>
      <w:tabs>
        <w:tab w:val="left" w:pos="700"/>
        <w:tab w:val="right" w:pos="6160"/>
      </w:tabs>
      <w:spacing w:before="80"/>
      <w:ind w:left="700" w:hanging="700"/>
    </w:pPr>
    <w:rPr>
      <w:sz w:val="20"/>
    </w:rPr>
  </w:style>
  <w:style w:type="paragraph" w:customStyle="1" w:styleId="BillBasicItalics">
    <w:name w:val="BillBasicItalics"/>
    <w:basedOn w:val="BillBasic"/>
    <w:rsid w:val="00EF3743"/>
    <w:rPr>
      <w:i/>
    </w:rPr>
  </w:style>
  <w:style w:type="paragraph" w:customStyle="1" w:styleId="00SigningPage">
    <w:name w:val="00SigningPage"/>
    <w:basedOn w:val="Normal"/>
    <w:rsid w:val="00EF3743"/>
  </w:style>
  <w:style w:type="paragraph" w:customStyle="1" w:styleId="Aparareturn">
    <w:name w:val="A para return"/>
    <w:basedOn w:val="BillBasic"/>
    <w:rsid w:val="00EF3743"/>
    <w:pPr>
      <w:ind w:left="1600"/>
    </w:pPr>
  </w:style>
  <w:style w:type="paragraph" w:customStyle="1" w:styleId="Asubparareturn">
    <w:name w:val="A subpara return"/>
    <w:basedOn w:val="BillBasic"/>
    <w:rsid w:val="00EF3743"/>
    <w:pPr>
      <w:ind w:left="2100"/>
    </w:pPr>
  </w:style>
  <w:style w:type="paragraph" w:customStyle="1" w:styleId="CommentNum">
    <w:name w:val="CommentNum"/>
    <w:basedOn w:val="Comment"/>
    <w:rsid w:val="00EF3743"/>
    <w:pPr>
      <w:ind w:left="1800" w:hanging="1800"/>
    </w:pPr>
  </w:style>
  <w:style w:type="paragraph" w:styleId="TOC8">
    <w:name w:val="toc 8"/>
    <w:basedOn w:val="TOC3"/>
    <w:next w:val="Normal"/>
    <w:autoRedefine/>
    <w:rsid w:val="00EF3743"/>
    <w:pPr>
      <w:keepNext w:val="0"/>
      <w:spacing w:before="120"/>
    </w:pPr>
  </w:style>
  <w:style w:type="paragraph" w:customStyle="1" w:styleId="Judges">
    <w:name w:val="Judges"/>
    <w:basedOn w:val="Minister"/>
    <w:rsid w:val="00EF3743"/>
    <w:pPr>
      <w:spacing w:before="180"/>
    </w:pPr>
  </w:style>
  <w:style w:type="paragraph" w:customStyle="1" w:styleId="BillFor">
    <w:name w:val="BillFor"/>
    <w:basedOn w:val="BillBasicHeading"/>
    <w:rsid w:val="00EF3743"/>
    <w:pPr>
      <w:keepNext w:val="0"/>
      <w:spacing w:before="320"/>
      <w:jc w:val="both"/>
    </w:pPr>
    <w:rPr>
      <w:sz w:val="28"/>
    </w:rPr>
  </w:style>
  <w:style w:type="paragraph" w:customStyle="1" w:styleId="draft">
    <w:name w:val="draft"/>
    <w:basedOn w:val="Normal"/>
    <w:rsid w:val="00EF37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F3743"/>
    <w:pPr>
      <w:spacing w:line="260" w:lineRule="atLeast"/>
      <w:jc w:val="center"/>
    </w:pPr>
  </w:style>
  <w:style w:type="paragraph" w:customStyle="1" w:styleId="Amainbullet">
    <w:name w:val="A main bullet"/>
    <w:basedOn w:val="BillBasic"/>
    <w:rsid w:val="00EF3743"/>
    <w:pPr>
      <w:spacing w:before="60"/>
      <w:ind w:left="1500" w:hanging="400"/>
    </w:pPr>
  </w:style>
  <w:style w:type="paragraph" w:customStyle="1" w:styleId="Aparabullet">
    <w:name w:val="A para bullet"/>
    <w:basedOn w:val="BillBasic"/>
    <w:rsid w:val="00EF3743"/>
    <w:pPr>
      <w:spacing w:before="60"/>
      <w:ind w:left="2000" w:hanging="400"/>
    </w:pPr>
  </w:style>
  <w:style w:type="paragraph" w:customStyle="1" w:styleId="Asubparabullet">
    <w:name w:val="A subpara bullet"/>
    <w:basedOn w:val="BillBasic"/>
    <w:rsid w:val="00EF3743"/>
    <w:pPr>
      <w:spacing w:before="60"/>
      <w:ind w:left="2540" w:hanging="400"/>
    </w:pPr>
  </w:style>
  <w:style w:type="paragraph" w:customStyle="1" w:styleId="aDefpara">
    <w:name w:val="aDef para"/>
    <w:basedOn w:val="Apara"/>
    <w:rsid w:val="00EF3743"/>
  </w:style>
  <w:style w:type="paragraph" w:customStyle="1" w:styleId="aDefsubpara">
    <w:name w:val="aDef subpara"/>
    <w:basedOn w:val="Asubpara"/>
    <w:rsid w:val="00EF3743"/>
  </w:style>
  <w:style w:type="paragraph" w:customStyle="1" w:styleId="Idefpara">
    <w:name w:val="I def para"/>
    <w:basedOn w:val="Ipara"/>
    <w:rsid w:val="00EF3743"/>
  </w:style>
  <w:style w:type="paragraph" w:customStyle="1" w:styleId="Idefsubpara">
    <w:name w:val="I def subpara"/>
    <w:basedOn w:val="Isubpara"/>
    <w:rsid w:val="00EF3743"/>
  </w:style>
  <w:style w:type="paragraph" w:customStyle="1" w:styleId="Notified">
    <w:name w:val="Notified"/>
    <w:basedOn w:val="BillBasic"/>
    <w:rsid w:val="00EF3743"/>
    <w:pPr>
      <w:spacing w:before="360"/>
      <w:jc w:val="right"/>
    </w:pPr>
    <w:rPr>
      <w:i/>
    </w:rPr>
  </w:style>
  <w:style w:type="paragraph" w:customStyle="1" w:styleId="03ScheduleLandscape">
    <w:name w:val="03ScheduleLandscape"/>
    <w:basedOn w:val="Normal"/>
    <w:rsid w:val="00EF3743"/>
  </w:style>
  <w:style w:type="paragraph" w:customStyle="1" w:styleId="IDict-Heading">
    <w:name w:val="I Dict-Heading"/>
    <w:basedOn w:val="BillBasicHeading"/>
    <w:rsid w:val="00EF3743"/>
    <w:pPr>
      <w:spacing w:before="320"/>
      <w:ind w:left="2600" w:hanging="2600"/>
      <w:jc w:val="both"/>
    </w:pPr>
    <w:rPr>
      <w:sz w:val="34"/>
    </w:rPr>
  </w:style>
  <w:style w:type="paragraph" w:customStyle="1" w:styleId="02TextLandscape">
    <w:name w:val="02TextLandscape"/>
    <w:basedOn w:val="Normal"/>
    <w:rsid w:val="00EF3743"/>
  </w:style>
  <w:style w:type="paragraph" w:styleId="Salutation">
    <w:name w:val="Salutation"/>
    <w:basedOn w:val="Normal"/>
    <w:next w:val="Normal"/>
    <w:link w:val="SalutationChar"/>
    <w:rsid w:val="00C82052"/>
  </w:style>
  <w:style w:type="paragraph" w:customStyle="1" w:styleId="aNoteBullet">
    <w:name w:val="aNoteBullet"/>
    <w:basedOn w:val="aNoteSymb"/>
    <w:rsid w:val="00EF3743"/>
    <w:pPr>
      <w:tabs>
        <w:tab w:val="left" w:pos="2200"/>
      </w:tabs>
      <w:spacing w:before="60"/>
      <w:ind w:left="2600" w:hanging="700"/>
    </w:pPr>
  </w:style>
  <w:style w:type="paragraph" w:customStyle="1" w:styleId="aNotess">
    <w:name w:val="aNotess"/>
    <w:basedOn w:val="BillBasic"/>
    <w:rsid w:val="00C82052"/>
    <w:pPr>
      <w:ind w:left="1900" w:hanging="800"/>
    </w:pPr>
    <w:rPr>
      <w:sz w:val="20"/>
    </w:rPr>
  </w:style>
  <w:style w:type="paragraph" w:customStyle="1" w:styleId="aParaNoteBullet">
    <w:name w:val="aParaNoteBullet"/>
    <w:basedOn w:val="aParaNote"/>
    <w:rsid w:val="00EF3743"/>
    <w:pPr>
      <w:tabs>
        <w:tab w:val="left" w:pos="2700"/>
      </w:tabs>
      <w:spacing w:before="60"/>
      <w:ind w:left="3100" w:hanging="700"/>
    </w:pPr>
  </w:style>
  <w:style w:type="paragraph" w:customStyle="1" w:styleId="aNotepar">
    <w:name w:val="aNotepar"/>
    <w:basedOn w:val="BillBasic"/>
    <w:next w:val="Normal"/>
    <w:rsid w:val="00EF3743"/>
    <w:pPr>
      <w:ind w:left="2400" w:hanging="800"/>
    </w:pPr>
    <w:rPr>
      <w:sz w:val="20"/>
    </w:rPr>
  </w:style>
  <w:style w:type="paragraph" w:customStyle="1" w:styleId="aNoteTextpar">
    <w:name w:val="aNoteTextpar"/>
    <w:basedOn w:val="aNotepar"/>
    <w:rsid w:val="00EF3743"/>
    <w:pPr>
      <w:spacing w:before="60"/>
      <w:ind w:firstLine="0"/>
    </w:pPr>
  </w:style>
  <w:style w:type="paragraph" w:customStyle="1" w:styleId="MinisterWord">
    <w:name w:val="MinisterWord"/>
    <w:basedOn w:val="Normal"/>
    <w:rsid w:val="00EF3743"/>
    <w:pPr>
      <w:spacing w:before="60"/>
      <w:jc w:val="right"/>
    </w:pPr>
  </w:style>
  <w:style w:type="paragraph" w:customStyle="1" w:styleId="aExamPara">
    <w:name w:val="aExamPara"/>
    <w:basedOn w:val="aExam"/>
    <w:rsid w:val="00EF3743"/>
    <w:pPr>
      <w:tabs>
        <w:tab w:val="right" w:pos="1720"/>
        <w:tab w:val="left" w:pos="2000"/>
        <w:tab w:val="left" w:pos="2300"/>
      </w:tabs>
      <w:ind w:left="2400" w:hanging="1300"/>
    </w:pPr>
  </w:style>
  <w:style w:type="paragraph" w:customStyle="1" w:styleId="aExamNumText">
    <w:name w:val="aExamNumText"/>
    <w:basedOn w:val="aExam"/>
    <w:rsid w:val="00EF3743"/>
    <w:pPr>
      <w:ind w:left="1500"/>
    </w:pPr>
  </w:style>
  <w:style w:type="paragraph" w:customStyle="1" w:styleId="aExamBullet">
    <w:name w:val="aExamBullet"/>
    <w:basedOn w:val="aExam"/>
    <w:rsid w:val="00EF3743"/>
    <w:pPr>
      <w:tabs>
        <w:tab w:val="left" w:pos="1500"/>
        <w:tab w:val="left" w:pos="2300"/>
      </w:tabs>
      <w:ind w:left="1900" w:hanging="800"/>
    </w:pPr>
  </w:style>
  <w:style w:type="paragraph" w:customStyle="1" w:styleId="aNotePara">
    <w:name w:val="aNotePara"/>
    <w:basedOn w:val="aNote"/>
    <w:rsid w:val="00EF3743"/>
    <w:pPr>
      <w:tabs>
        <w:tab w:val="right" w:pos="2140"/>
        <w:tab w:val="left" w:pos="2400"/>
      </w:tabs>
      <w:spacing w:before="60"/>
      <w:ind w:left="2400" w:hanging="1300"/>
    </w:pPr>
  </w:style>
  <w:style w:type="paragraph" w:customStyle="1" w:styleId="aExplanHeading">
    <w:name w:val="aExplanHeading"/>
    <w:basedOn w:val="BillBasicHeading"/>
    <w:next w:val="Normal"/>
    <w:rsid w:val="00EF3743"/>
    <w:rPr>
      <w:rFonts w:ascii="Arial (W1)" w:hAnsi="Arial (W1)"/>
      <w:sz w:val="18"/>
    </w:rPr>
  </w:style>
  <w:style w:type="paragraph" w:customStyle="1" w:styleId="aExplanText">
    <w:name w:val="aExplanText"/>
    <w:basedOn w:val="BillBasic"/>
    <w:rsid w:val="00EF3743"/>
    <w:rPr>
      <w:sz w:val="20"/>
    </w:rPr>
  </w:style>
  <w:style w:type="paragraph" w:customStyle="1" w:styleId="aParaNotePara">
    <w:name w:val="aParaNotePara"/>
    <w:basedOn w:val="aNoteParaSymb"/>
    <w:rsid w:val="00EF3743"/>
    <w:pPr>
      <w:tabs>
        <w:tab w:val="clear" w:pos="2140"/>
        <w:tab w:val="clear" w:pos="2400"/>
        <w:tab w:val="right" w:pos="2644"/>
      </w:tabs>
      <w:ind w:left="3320" w:hanging="1720"/>
    </w:pPr>
  </w:style>
  <w:style w:type="character" w:customStyle="1" w:styleId="charBold">
    <w:name w:val="charBold"/>
    <w:basedOn w:val="DefaultParagraphFont"/>
    <w:rsid w:val="00EF3743"/>
    <w:rPr>
      <w:b/>
    </w:rPr>
  </w:style>
  <w:style w:type="character" w:customStyle="1" w:styleId="charBoldItals">
    <w:name w:val="charBoldItals"/>
    <w:basedOn w:val="DefaultParagraphFont"/>
    <w:rsid w:val="00EF3743"/>
    <w:rPr>
      <w:b/>
      <w:i/>
    </w:rPr>
  </w:style>
  <w:style w:type="character" w:customStyle="1" w:styleId="charItals">
    <w:name w:val="charItals"/>
    <w:basedOn w:val="DefaultParagraphFont"/>
    <w:rsid w:val="00EF3743"/>
    <w:rPr>
      <w:i/>
    </w:rPr>
  </w:style>
  <w:style w:type="character" w:customStyle="1" w:styleId="charUnderline">
    <w:name w:val="charUnderline"/>
    <w:basedOn w:val="DefaultParagraphFont"/>
    <w:rsid w:val="00EF3743"/>
    <w:rPr>
      <w:u w:val="single"/>
    </w:rPr>
  </w:style>
  <w:style w:type="paragraph" w:customStyle="1" w:styleId="TableHd">
    <w:name w:val="TableHd"/>
    <w:basedOn w:val="Normal"/>
    <w:rsid w:val="00EF3743"/>
    <w:pPr>
      <w:keepNext/>
      <w:spacing w:before="300"/>
      <w:ind w:left="1200" w:hanging="1200"/>
    </w:pPr>
    <w:rPr>
      <w:rFonts w:ascii="Arial" w:hAnsi="Arial"/>
      <w:b/>
      <w:sz w:val="20"/>
    </w:rPr>
  </w:style>
  <w:style w:type="paragraph" w:customStyle="1" w:styleId="TableColHd">
    <w:name w:val="TableColHd"/>
    <w:basedOn w:val="Normal"/>
    <w:rsid w:val="00EF3743"/>
    <w:pPr>
      <w:keepNext/>
      <w:spacing w:after="60"/>
    </w:pPr>
    <w:rPr>
      <w:rFonts w:ascii="Arial" w:hAnsi="Arial"/>
      <w:b/>
      <w:sz w:val="18"/>
    </w:rPr>
  </w:style>
  <w:style w:type="paragraph" w:customStyle="1" w:styleId="PenaltyPara">
    <w:name w:val="PenaltyPara"/>
    <w:basedOn w:val="Normal"/>
    <w:rsid w:val="00EF3743"/>
    <w:pPr>
      <w:tabs>
        <w:tab w:val="right" w:pos="1360"/>
      </w:tabs>
      <w:spacing w:before="60"/>
      <w:ind w:left="1600" w:hanging="1600"/>
      <w:jc w:val="both"/>
    </w:pPr>
  </w:style>
  <w:style w:type="paragraph" w:customStyle="1" w:styleId="tablepara">
    <w:name w:val="table para"/>
    <w:basedOn w:val="Normal"/>
    <w:rsid w:val="00EF3743"/>
    <w:pPr>
      <w:tabs>
        <w:tab w:val="right" w:pos="800"/>
        <w:tab w:val="left" w:pos="1100"/>
      </w:tabs>
      <w:spacing w:before="80" w:after="60"/>
      <w:ind w:left="1100" w:hanging="1100"/>
    </w:pPr>
  </w:style>
  <w:style w:type="paragraph" w:customStyle="1" w:styleId="tablesubpara">
    <w:name w:val="table subpara"/>
    <w:basedOn w:val="Normal"/>
    <w:rsid w:val="00EF3743"/>
    <w:pPr>
      <w:tabs>
        <w:tab w:val="right" w:pos="1500"/>
        <w:tab w:val="left" w:pos="1800"/>
      </w:tabs>
      <w:spacing w:before="80" w:after="60"/>
      <w:ind w:left="1800" w:hanging="1800"/>
    </w:pPr>
  </w:style>
  <w:style w:type="paragraph" w:customStyle="1" w:styleId="TableText">
    <w:name w:val="TableText"/>
    <w:basedOn w:val="Normal"/>
    <w:rsid w:val="00EF3743"/>
    <w:pPr>
      <w:spacing w:before="60" w:after="60"/>
    </w:pPr>
  </w:style>
  <w:style w:type="paragraph" w:customStyle="1" w:styleId="IshadedH5Sec">
    <w:name w:val="I shaded H5 Sec"/>
    <w:basedOn w:val="AH5Sec"/>
    <w:rsid w:val="00EF3743"/>
    <w:pPr>
      <w:shd w:val="pct25" w:color="auto" w:fill="auto"/>
      <w:outlineLvl w:val="9"/>
    </w:pPr>
  </w:style>
  <w:style w:type="paragraph" w:customStyle="1" w:styleId="IshadedSchClause">
    <w:name w:val="I shaded Sch Clause"/>
    <w:basedOn w:val="IshadedH5Sec"/>
    <w:rsid w:val="00EF3743"/>
  </w:style>
  <w:style w:type="paragraph" w:customStyle="1" w:styleId="Penalty">
    <w:name w:val="Penalty"/>
    <w:basedOn w:val="Amainreturn"/>
    <w:rsid w:val="00EF3743"/>
  </w:style>
  <w:style w:type="paragraph" w:customStyle="1" w:styleId="aNoteText">
    <w:name w:val="aNoteText"/>
    <w:basedOn w:val="aNoteSymb"/>
    <w:rsid w:val="00EF3743"/>
    <w:pPr>
      <w:spacing w:before="60"/>
      <w:ind w:firstLine="0"/>
    </w:pPr>
  </w:style>
  <w:style w:type="paragraph" w:customStyle="1" w:styleId="aExamINum">
    <w:name w:val="aExamINum"/>
    <w:basedOn w:val="aExam"/>
    <w:rsid w:val="00C82052"/>
    <w:pPr>
      <w:tabs>
        <w:tab w:val="left" w:pos="1500"/>
      </w:tabs>
      <w:ind w:left="1500" w:hanging="400"/>
    </w:pPr>
  </w:style>
  <w:style w:type="paragraph" w:customStyle="1" w:styleId="AExamIPara">
    <w:name w:val="AExamIPara"/>
    <w:basedOn w:val="aExam"/>
    <w:rsid w:val="00EF3743"/>
    <w:pPr>
      <w:tabs>
        <w:tab w:val="right" w:pos="1720"/>
        <w:tab w:val="left" w:pos="2000"/>
      </w:tabs>
      <w:ind w:left="2000" w:hanging="900"/>
    </w:pPr>
  </w:style>
  <w:style w:type="paragraph" w:customStyle="1" w:styleId="AH3sec">
    <w:name w:val="A H3 sec"/>
    <w:basedOn w:val="Normal"/>
    <w:next w:val="direction"/>
    <w:rsid w:val="00C82052"/>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F3743"/>
    <w:pPr>
      <w:tabs>
        <w:tab w:val="clear" w:pos="2600"/>
      </w:tabs>
      <w:ind w:left="1100"/>
    </w:pPr>
    <w:rPr>
      <w:sz w:val="18"/>
    </w:rPr>
  </w:style>
  <w:style w:type="paragraph" w:customStyle="1" w:styleId="aExamss">
    <w:name w:val="aExamss"/>
    <w:basedOn w:val="aNoteSymb"/>
    <w:rsid w:val="00EF3743"/>
    <w:pPr>
      <w:spacing w:before="60"/>
      <w:ind w:left="1100" w:firstLine="0"/>
    </w:pPr>
  </w:style>
  <w:style w:type="paragraph" w:customStyle="1" w:styleId="aExamHdgpar">
    <w:name w:val="aExamHdgpar"/>
    <w:basedOn w:val="aExamHdgss"/>
    <w:next w:val="Normal"/>
    <w:rsid w:val="00EF3743"/>
    <w:pPr>
      <w:ind w:left="1600"/>
    </w:pPr>
  </w:style>
  <w:style w:type="paragraph" w:customStyle="1" w:styleId="aExampar">
    <w:name w:val="aExampar"/>
    <w:basedOn w:val="aExamss"/>
    <w:rsid w:val="00EF3743"/>
    <w:pPr>
      <w:ind w:left="1600"/>
    </w:pPr>
  </w:style>
  <w:style w:type="paragraph" w:customStyle="1" w:styleId="aExamINumss">
    <w:name w:val="aExamINumss"/>
    <w:basedOn w:val="aExamss"/>
    <w:rsid w:val="00EF3743"/>
    <w:pPr>
      <w:tabs>
        <w:tab w:val="left" w:pos="1500"/>
      </w:tabs>
      <w:ind w:left="1500" w:hanging="400"/>
    </w:pPr>
  </w:style>
  <w:style w:type="paragraph" w:customStyle="1" w:styleId="aExamINumpar">
    <w:name w:val="aExamINumpar"/>
    <w:basedOn w:val="aExampar"/>
    <w:rsid w:val="00EF3743"/>
    <w:pPr>
      <w:tabs>
        <w:tab w:val="left" w:pos="2000"/>
      </w:tabs>
      <w:ind w:left="2000" w:hanging="400"/>
    </w:pPr>
  </w:style>
  <w:style w:type="paragraph" w:customStyle="1" w:styleId="aExamNumTextss">
    <w:name w:val="aExamNumTextss"/>
    <w:basedOn w:val="aExamss"/>
    <w:rsid w:val="00EF3743"/>
    <w:pPr>
      <w:ind w:left="1500"/>
    </w:pPr>
  </w:style>
  <w:style w:type="paragraph" w:customStyle="1" w:styleId="aExamNumTextpar">
    <w:name w:val="aExamNumTextpar"/>
    <w:basedOn w:val="aExampar"/>
    <w:rsid w:val="00C82052"/>
    <w:pPr>
      <w:ind w:left="2000"/>
    </w:pPr>
  </w:style>
  <w:style w:type="paragraph" w:customStyle="1" w:styleId="aExamBulletss">
    <w:name w:val="aExamBulletss"/>
    <w:basedOn w:val="aExamss"/>
    <w:rsid w:val="00EF3743"/>
    <w:pPr>
      <w:ind w:left="1500" w:hanging="400"/>
    </w:pPr>
  </w:style>
  <w:style w:type="paragraph" w:customStyle="1" w:styleId="aExamBulletpar">
    <w:name w:val="aExamBulletpar"/>
    <w:basedOn w:val="aExampar"/>
    <w:rsid w:val="00EF3743"/>
    <w:pPr>
      <w:ind w:left="2000" w:hanging="400"/>
    </w:pPr>
  </w:style>
  <w:style w:type="paragraph" w:customStyle="1" w:styleId="aExamHdgsubpar">
    <w:name w:val="aExamHdgsubpar"/>
    <w:basedOn w:val="aExamHdgss"/>
    <w:next w:val="Normal"/>
    <w:rsid w:val="00EF3743"/>
    <w:pPr>
      <w:ind w:left="2140"/>
    </w:pPr>
  </w:style>
  <w:style w:type="paragraph" w:customStyle="1" w:styleId="aExamsubpar">
    <w:name w:val="aExamsubpar"/>
    <w:basedOn w:val="aExamss"/>
    <w:rsid w:val="00EF3743"/>
    <w:pPr>
      <w:ind w:left="2140"/>
    </w:pPr>
  </w:style>
  <w:style w:type="paragraph" w:customStyle="1" w:styleId="aExamNumsubpar">
    <w:name w:val="aExamNumsubpar"/>
    <w:basedOn w:val="aExamsubpar"/>
    <w:rsid w:val="00EF3743"/>
    <w:pPr>
      <w:tabs>
        <w:tab w:val="clear" w:pos="1100"/>
        <w:tab w:val="clear" w:pos="2381"/>
        <w:tab w:val="left" w:pos="2569"/>
      </w:tabs>
      <w:ind w:left="2569" w:hanging="403"/>
    </w:pPr>
  </w:style>
  <w:style w:type="paragraph" w:customStyle="1" w:styleId="aExamNumTextsubpar">
    <w:name w:val="aExamNumTextsubpar"/>
    <w:basedOn w:val="aExampar"/>
    <w:rsid w:val="00C82052"/>
    <w:pPr>
      <w:ind w:left="2540"/>
    </w:pPr>
  </w:style>
  <w:style w:type="paragraph" w:customStyle="1" w:styleId="aExamBulletsubpar">
    <w:name w:val="aExamBulletsubpar"/>
    <w:basedOn w:val="aExamsubpar"/>
    <w:rsid w:val="00EF3743"/>
    <w:pPr>
      <w:numPr>
        <w:numId w:val="18"/>
      </w:numPr>
      <w:tabs>
        <w:tab w:val="clear" w:pos="1100"/>
        <w:tab w:val="clear" w:pos="2381"/>
        <w:tab w:val="left" w:pos="2569"/>
      </w:tabs>
      <w:ind w:left="2569" w:hanging="403"/>
    </w:pPr>
  </w:style>
  <w:style w:type="paragraph" w:customStyle="1" w:styleId="aNoteTextss">
    <w:name w:val="aNoteTextss"/>
    <w:basedOn w:val="Normal"/>
    <w:rsid w:val="00EF3743"/>
    <w:pPr>
      <w:spacing w:before="60"/>
      <w:ind w:left="1900"/>
      <w:jc w:val="both"/>
    </w:pPr>
    <w:rPr>
      <w:sz w:val="20"/>
    </w:rPr>
  </w:style>
  <w:style w:type="paragraph" w:customStyle="1" w:styleId="aNoteParass">
    <w:name w:val="aNoteParass"/>
    <w:basedOn w:val="Normal"/>
    <w:rsid w:val="00EF3743"/>
    <w:pPr>
      <w:tabs>
        <w:tab w:val="right" w:pos="2140"/>
        <w:tab w:val="left" w:pos="2400"/>
      </w:tabs>
      <w:spacing w:before="60"/>
      <w:ind w:left="2400" w:hanging="1300"/>
      <w:jc w:val="both"/>
    </w:pPr>
    <w:rPr>
      <w:sz w:val="20"/>
    </w:rPr>
  </w:style>
  <w:style w:type="paragraph" w:customStyle="1" w:styleId="aNoteParapar">
    <w:name w:val="aNoteParapar"/>
    <w:basedOn w:val="aNotepar"/>
    <w:rsid w:val="00EF3743"/>
    <w:pPr>
      <w:tabs>
        <w:tab w:val="right" w:pos="2640"/>
      </w:tabs>
      <w:spacing w:before="60"/>
      <w:ind w:left="2920" w:hanging="1320"/>
    </w:pPr>
  </w:style>
  <w:style w:type="paragraph" w:customStyle="1" w:styleId="aNotesubpar">
    <w:name w:val="aNotesubpar"/>
    <w:basedOn w:val="BillBasic"/>
    <w:next w:val="Normal"/>
    <w:rsid w:val="00EF3743"/>
    <w:pPr>
      <w:ind w:left="2940" w:hanging="800"/>
    </w:pPr>
    <w:rPr>
      <w:sz w:val="20"/>
    </w:rPr>
  </w:style>
  <w:style w:type="paragraph" w:customStyle="1" w:styleId="aNoteTextsubpar">
    <w:name w:val="aNoteTextsubpar"/>
    <w:basedOn w:val="aNotesubpar"/>
    <w:rsid w:val="00EF3743"/>
    <w:pPr>
      <w:spacing w:before="60"/>
      <w:ind w:firstLine="0"/>
    </w:pPr>
  </w:style>
  <w:style w:type="paragraph" w:customStyle="1" w:styleId="aNoteParasubpar">
    <w:name w:val="aNoteParasubpar"/>
    <w:basedOn w:val="aNotesubpar"/>
    <w:rsid w:val="00C82052"/>
    <w:pPr>
      <w:tabs>
        <w:tab w:val="right" w:pos="3180"/>
      </w:tabs>
      <w:spacing w:before="60"/>
      <w:ind w:left="3460" w:hanging="1320"/>
    </w:pPr>
  </w:style>
  <w:style w:type="paragraph" w:customStyle="1" w:styleId="aNoteBulletsubpar">
    <w:name w:val="aNoteBulletsubpar"/>
    <w:basedOn w:val="aNotesubpar"/>
    <w:rsid w:val="00EF3743"/>
    <w:pPr>
      <w:numPr>
        <w:numId w:val="11"/>
      </w:numPr>
      <w:tabs>
        <w:tab w:val="clear" w:pos="3300"/>
        <w:tab w:val="left" w:pos="3345"/>
      </w:tabs>
      <w:spacing w:before="60"/>
    </w:pPr>
  </w:style>
  <w:style w:type="paragraph" w:customStyle="1" w:styleId="aNoteBulletss">
    <w:name w:val="aNoteBulletss"/>
    <w:basedOn w:val="Normal"/>
    <w:rsid w:val="00EF3743"/>
    <w:pPr>
      <w:spacing w:before="60"/>
      <w:ind w:left="2300" w:hanging="400"/>
      <w:jc w:val="both"/>
    </w:pPr>
    <w:rPr>
      <w:sz w:val="20"/>
    </w:rPr>
  </w:style>
  <w:style w:type="paragraph" w:customStyle="1" w:styleId="aNoteBulletpar">
    <w:name w:val="aNoteBulletpar"/>
    <w:basedOn w:val="aNotepar"/>
    <w:rsid w:val="00EF3743"/>
    <w:pPr>
      <w:spacing w:before="60"/>
      <w:ind w:left="2800" w:hanging="400"/>
    </w:pPr>
  </w:style>
  <w:style w:type="paragraph" w:customStyle="1" w:styleId="aExplanBullet">
    <w:name w:val="aExplanBullet"/>
    <w:basedOn w:val="Normal"/>
    <w:rsid w:val="00EF3743"/>
    <w:pPr>
      <w:spacing w:before="140"/>
      <w:ind w:left="400" w:hanging="400"/>
      <w:jc w:val="both"/>
    </w:pPr>
    <w:rPr>
      <w:snapToGrid w:val="0"/>
      <w:sz w:val="20"/>
    </w:rPr>
  </w:style>
  <w:style w:type="paragraph" w:customStyle="1" w:styleId="AuthLaw">
    <w:name w:val="AuthLaw"/>
    <w:basedOn w:val="BillBasic"/>
    <w:rsid w:val="00C82052"/>
    <w:rPr>
      <w:rFonts w:ascii="Arial" w:hAnsi="Arial"/>
      <w:b/>
      <w:sz w:val="20"/>
    </w:rPr>
  </w:style>
  <w:style w:type="paragraph" w:customStyle="1" w:styleId="aExamNumpar">
    <w:name w:val="aExamNumpar"/>
    <w:basedOn w:val="aExamINumss"/>
    <w:rsid w:val="00C82052"/>
    <w:pPr>
      <w:tabs>
        <w:tab w:val="clear" w:pos="1500"/>
        <w:tab w:val="left" w:pos="2000"/>
      </w:tabs>
      <w:ind w:left="2000"/>
    </w:pPr>
  </w:style>
  <w:style w:type="paragraph" w:customStyle="1" w:styleId="Schsectionheading">
    <w:name w:val="Sch section heading"/>
    <w:basedOn w:val="BillBasic"/>
    <w:next w:val="Amain"/>
    <w:rsid w:val="00C82052"/>
    <w:pPr>
      <w:spacing w:before="240"/>
      <w:jc w:val="left"/>
      <w:outlineLvl w:val="4"/>
    </w:pPr>
    <w:rPr>
      <w:rFonts w:ascii="Arial" w:hAnsi="Arial"/>
      <w:b/>
    </w:rPr>
  </w:style>
  <w:style w:type="paragraph" w:customStyle="1" w:styleId="SchAmain">
    <w:name w:val="Sch A main"/>
    <w:basedOn w:val="Amain"/>
    <w:rsid w:val="00EF3743"/>
  </w:style>
  <w:style w:type="paragraph" w:customStyle="1" w:styleId="SchApara">
    <w:name w:val="Sch A para"/>
    <w:basedOn w:val="Apara"/>
    <w:rsid w:val="00EF3743"/>
  </w:style>
  <w:style w:type="paragraph" w:customStyle="1" w:styleId="SchAsubpara">
    <w:name w:val="Sch A subpara"/>
    <w:basedOn w:val="Asubpara"/>
    <w:rsid w:val="00EF3743"/>
  </w:style>
  <w:style w:type="paragraph" w:customStyle="1" w:styleId="SchAsubsubpara">
    <w:name w:val="Sch A subsubpara"/>
    <w:basedOn w:val="Asubsubpara"/>
    <w:rsid w:val="00EF3743"/>
  </w:style>
  <w:style w:type="paragraph" w:customStyle="1" w:styleId="TOCOL1">
    <w:name w:val="TOCOL 1"/>
    <w:basedOn w:val="TOC1"/>
    <w:rsid w:val="00EF3743"/>
  </w:style>
  <w:style w:type="paragraph" w:customStyle="1" w:styleId="TOCOL2">
    <w:name w:val="TOCOL 2"/>
    <w:basedOn w:val="TOC2"/>
    <w:rsid w:val="00EF3743"/>
    <w:pPr>
      <w:keepNext w:val="0"/>
    </w:pPr>
  </w:style>
  <w:style w:type="paragraph" w:customStyle="1" w:styleId="TOCOL3">
    <w:name w:val="TOCOL 3"/>
    <w:basedOn w:val="TOC3"/>
    <w:rsid w:val="00EF3743"/>
    <w:pPr>
      <w:keepNext w:val="0"/>
    </w:pPr>
  </w:style>
  <w:style w:type="paragraph" w:customStyle="1" w:styleId="TOCOL4">
    <w:name w:val="TOCOL 4"/>
    <w:basedOn w:val="TOC4"/>
    <w:rsid w:val="00EF3743"/>
    <w:pPr>
      <w:keepNext w:val="0"/>
    </w:pPr>
  </w:style>
  <w:style w:type="paragraph" w:customStyle="1" w:styleId="TOCOL5">
    <w:name w:val="TOCOL 5"/>
    <w:basedOn w:val="TOC5"/>
    <w:rsid w:val="00EF3743"/>
    <w:pPr>
      <w:tabs>
        <w:tab w:val="left" w:pos="400"/>
      </w:tabs>
    </w:pPr>
  </w:style>
  <w:style w:type="paragraph" w:customStyle="1" w:styleId="TOCOL6">
    <w:name w:val="TOCOL 6"/>
    <w:basedOn w:val="TOC6"/>
    <w:rsid w:val="00EF3743"/>
    <w:pPr>
      <w:keepNext w:val="0"/>
    </w:pPr>
  </w:style>
  <w:style w:type="paragraph" w:customStyle="1" w:styleId="TOCOL7">
    <w:name w:val="TOCOL 7"/>
    <w:basedOn w:val="TOC7"/>
    <w:rsid w:val="00EF3743"/>
  </w:style>
  <w:style w:type="paragraph" w:customStyle="1" w:styleId="TOCOL8">
    <w:name w:val="TOCOL 8"/>
    <w:basedOn w:val="TOC8"/>
    <w:rsid w:val="00EF3743"/>
  </w:style>
  <w:style w:type="paragraph" w:customStyle="1" w:styleId="TOCOL9">
    <w:name w:val="TOCOL 9"/>
    <w:basedOn w:val="TOC9"/>
    <w:rsid w:val="00EF3743"/>
    <w:pPr>
      <w:ind w:right="0"/>
    </w:pPr>
  </w:style>
  <w:style w:type="paragraph" w:styleId="TOC9">
    <w:name w:val="toc 9"/>
    <w:basedOn w:val="Normal"/>
    <w:next w:val="Normal"/>
    <w:autoRedefine/>
    <w:rsid w:val="00EF3743"/>
    <w:pPr>
      <w:ind w:left="1920" w:right="600"/>
    </w:pPr>
  </w:style>
  <w:style w:type="paragraph" w:customStyle="1" w:styleId="Billname1">
    <w:name w:val="Billname1"/>
    <w:basedOn w:val="Normal"/>
    <w:rsid w:val="00EF3743"/>
    <w:pPr>
      <w:tabs>
        <w:tab w:val="left" w:pos="2400"/>
      </w:tabs>
      <w:spacing w:before="1220"/>
    </w:pPr>
    <w:rPr>
      <w:rFonts w:ascii="Arial" w:hAnsi="Arial"/>
      <w:b/>
      <w:sz w:val="40"/>
    </w:rPr>
  </w:style>
  <w:style w:type="paragraph" w:customStyle="1" w:styleId="TableText10">
    <w:name w:val="TableText10"/>
    <w:basedOn w:val="TableText"/>
    <w:rsid w:val="00EF3743"/>
    <w:rPr>
      <w:sz w:val="20"/>
    </w:rPr>
  </w:style>
  <w:style w:type="paragraph" w:customStyle="1" w:styleId="TablePara10">
    <w:name w:val="TablePara10"/>
    <w:basedOn w:val="tablepara"/>
    <w:rsid w:val="00EF37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F37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F3743"/>
  </w:style>
  <w:style w:type="character" w:customStyle="1" w:styleId="charPage">
    <w:name w:val="charPage"/>
    <w:basedOn w:val="DefaultParagraphFont"/>
    <w:rsid w:val="00EF3743"/>
  </w:style>
  <w:style w:type="character" w:styleId="PageNumber">
    <w:name w:val="page number"/>
    <w:basedOn w:val="DefaultParagraphFont"/>
    <w:rsid w:val="00EF3743"/>
  </w:style>
  <w:style w:type="paragraph" w:customStyle="1" w:styleId="Letterhead">
    <w:name w:val="Letterhead"/>
    <w:rsid w:val="00C82052"/>
    <w:pPr>
      <w:widowControl w:val="0"/>
      <w:spacing w:after="180"/>
      <w:jc w:val="right"/>
    </w:pPr>
    <w:rPr>
      <w:rFonts w:ascii="Arial" w:hAnsi="Arial"/>
      <w:sz w:val="32"/>
      <w:lang w:eastAsia="en-US"/>
    </w:rPr>
  </w:style>
  <w:style w:type="paragraph" w:customStyle="1" w:styleId="IShadedschclause0">
    <w:name w:val="I Shaded sch clause"/>
    <w:basedOn w:val="IH5Sec"/>
    <w:rsid w:val="00C82052"/>
    <w:pPr>
      <w:shd w:val="pct15" w:color="auto" w:fill="FFFFFF"/>
      <w:tabs>
        <w:tab w:val="clear" w:pos="1100"/>
        <w:tab w:val="left" w:pos="700"/>
      </w:tabs>
      <w:ind w:left="700" w:hanging="700"/>
    </w:pPr>
  </w:style>
  <w:style w:type="paragraph" w:customStyle="1" w:styleId="Billfooter">
    <w:name w:val="Billfooter"/>
    <w:basedOn w:val="Normal"/>
    <w:rsid w:val="00C82052"/>
    <w:pPr>
      <w:tabs>
        <w:tab w:val="right" w:pos="7200"/>
      </w:tabs>
      <w:jc w:val="both"/>
    </w:pPr>
    <w:rPr>
      <w:sz w:val="18"/>
    </w:rPr>
  </w:style>
  <w:style w:type="paragraph" w:styleId="BalloonText">
    <w:name w:val="Balloon Text"/>
    <w:basedOn w:val="Normal"/>
    <w:link w:val="BalloonTextChar"/>
    <w:uiPriority w:val="99"/>
    <w:unhideWhenUsed/>
    <w:rsid w:val="00EF3743"/>
    <w:rPr>
      <w:rFonts w:ascii="Tahoma" w:hAnsi="Tahoma" w:cs="Tahoma"/>
      <w:sz w:val="16"/>
      <w:szCs w:val="16"/>
    </w:rPr>
  </w:style>
  <w:style w:type="character" w:customStyle="1" w:styleId="BalloonTextChar">
    <w:name w:val="Balloon Text Char"/>
    <w:basedOn w:val="DefaultParagraphFont"/>
    <w:link w:val="BalloonText"/>
    <w:uiPriority w:val="99"/>
    <w:rsid w:val="00EF3743"/>
    <w:rPr>
      <w:rFonts w:ascii="Tahoma" w:hAnsi="Tahoma" w:cs="Tahoma"/>
      <w:sz w:val="16"/>
      <w:szCs w:val="16"/>
      <w:lang w:eastAsia="en-US"/>
    </w:rPr>
  </w:style>
  <w:style w:type="paragraph" w:customStyle="1" w:styleId="00AssAm">
    <w:name w:val="00AssAm"/>
    <w:basedOn w:val="00SigningPage"/>
    <w:rsid w:val="00C82052"/>
  </w:style>
  <w:style w:type="character" w:customStyle="1" w:styleId="FooterChar">
    <w:name w:val="Footer Char"/>
    <w:basedOn w:val="DefaultParagraphFont"/>
    <w:link w:val="Footer"/>
    <w:rsid w:val="00EF3743"/>
    <w:rPr>
      <w:rFonts w:ascii="Arial" w:hAnsi="Arial"/>
      <w:sz w:val="18"/>
      <w:lang w:eastAsia="en-US"/>
    </w:rPr>
  </w:style>
  <w:style w:type="character" w:customStyle="1" w:styleId="HeaderChar">
    <w:name w:val="Header Char"/>
    <w:basedOn w:val="DefaultParagraphFont"/>
    <w:link w:val="Header"/>
    <w:rsid w:val="00C82052"/>
    <w:rPr>
      <w:sz w:val="24"/>
      <w:lang w:eastAsia="en-US"/>
    </w:rPr>
  </w:style>
  <w:style w:type="paragraph" w:customStyle="1" w:styleId="01aPreamble">
    <w:name w:val="01aPreamble"/>
    <w:basedOn w:val="Normal"/>
    <w:qFormat/>
    <w:rsid w:val="00EF3743"/>
  </w:style>
  <w:style w:type="paragraph" w:customStyle="1" w:styleId="TableBullet">
    <w:name w:val="TableBullet"/>
    <w:basedOn w:val="TableText10"/>
    <w:qFormat/>
    <w:rsid w:val="00EF3743"/>
    <w:pPr>
      <w:numPr>
        <w:numId w:val="30"/>
      </w:numPr>
    </w:pPr>
  </w:style>
  <w:style w:type="paragraph" w:customStyle="1" w:styleId="BillCrest">
    <w:name w:val="Bill Crest"/>
    <w:basedOn w:val="Normal"/>
    <w:next w:val="Normal"/>
    <w:rsid w:val="00EF3743"/>
    <w:pPr>
      <w:tabs>
        <w:tab w:val="center" w:pos="3160"/>
      </w:tabs>
      <w:spacing w:after="60"/>
    </w:pPr>
    <w:rPr>
      <w:sz w:val="216"/>
    </w:rPr>
  </w:style>
  <w:style w:type="paragraph" w:customStyle="1" w:styleId="BillNo">
    <w:name w:val="BillNo"/>
    <w:basedOn w:val="BillBasicHeading"/>
    <w:rsid w:val="00EF3743"/>
    <w:pPr>
      <w:keepNext w:val="0"/>
      <w:spacing w:before="240"/>
      <w:jc w:val="both"/>
    </w:pPr>
  </w:style>
  <w:style w:type="paragraph" w:customStyle="1" w:styleId="aNoteBulletann">
    <w:name w:val="aNoteBulletann"/>
    <w:basedOn w:val="aNotess"/>
    <w:rsid w:val="00C82052"/>
    <w:pPr>
      <w:tabs>
        <w:tab w:val="left" w:pos="2200"/>
      </w:tabs>
      <w:spacing w:before="0"/>
      <w:ind w:left="0" w:firstLine="0"/>
    </w:pPr>
  </w:style>
  <w:style w:type="paragraph" w:customStyle="1" w:styleId="aNoteBulletparann">
    <w:name w:val="aNoteBulletparann"/>
    <w:basedOn w:val="aNotepar"/>
    <w:rsid w:val="00C82052"/>
    <w:pPr>
      <w:tabs>
        <w:tab w:val="left" w:pos="2700"/>
      </w:tabs>
      <w:spacing w:before="0"/>
      <w:ind w:left="0" w:firstLine="0"/>
    </w:pPr>
  </w:style>
  <w:style w:type="paragraph" w:customStyle="1" w:styleId="TableNumbered">
    <w:name w:val="TableNumbered"/>
    <w:basedOn w:val="TableText10"/>
    <w:qFormat/>
    <w:rsid w:val="00EF3743"/>
    <w:pPr>
      <w:numPr>
        <w:numId w:val="27"/>
      </w:numPr>
    </w:pPr>
  </w:style>
  <w:style w:type="paragraph" w:customStyle="1" w:styleId="ISchMain">
    <w:name w:val="I Sch Main"/>
    <w:basedOn w:val="BillBasic"/>
    <w:rsid w:val="00EF3743"/>
    <w:pPr>
      <w:tabs>
        <w:tab w:val="right" w:pos="900"/>
        <w:tab w:val="left" w:pos="1100"/>
      </w:tabs>
      <w:ind w:left="1100" w:hanging="1100"/>
    </w:pPr>
  </w:style>
  <w:style w:type="paragraph" w:customStyle="1" w:styleId="ISchpara">
    <w:name w:val="I Sch para"/>
    <w:basedOn w:val="BillBasic"/>
    <w:rsid w:val="00EF3743"/>
    <w:pPr>
      <w:tabs>
        <w:tab w:val="right" w:pos="1400"/>
        <w:tab w:val="left" w:pos="1600"/>
      </w:tabs>
      <w:ind w:left="1600" w:hanging="1600"/>
    </w:pPr>
  </w:style>
  <w:style w:type="paragraph" w:customStyle="1" w:styleId="ISchsubpara">
    <w:name w:val="I Sch subpara"/>
    <w:basedOn w:val="BillBasic"/>
    <w:rsid w:val="00EF3743"/>
    <w:pPr>
      <w:tabs>
        <w:tab w:val="right" w:pos="1940"/>
        <w:tab w:val="left" w:pos="2140"/>
      </w:tabs>
      <w:ind w:left="2140" w:hanging="2140"/>
    </w:pPr>
  </w:style>
  <w:style w:type="paragraph" w:customStyle="1" w:styleId="ISchsubsubpara">
    <w:name w:val="I Sch subsubpara"/>
    <w:basedOn w:val="BillBasic"/>
    <w:rsid w:val="00EF3743"/>
    <w:pPr>
      <w:tabs>
        <w:tab w:val="right" w:pos="2460"/>
        <w:tab w:val="left" w:pos="2660"/>
      </w:tabs>
      <w:ind w:left="2660" w:hanging="2660"/>
    </w:pPr>
  </w:style>
  <w:style w:type="character" w:customStyle="1" w:styleId="aNoteChar">
    <w:name w:val="aNote Char"/>
    <w:basedOn w:val="DefaultParagraphFont"/>
    <w:link w:val="aNote"/>
    <w:locked/>
    <w:rsid w:val="00EF3743"/>
    <w:rPr>
      <w:lang w:eastAsia="en-US"/>
    </w:rPr>
  </w:style>
  <w:style w:type="character" w:customStyle="1" w:styleId="charCitHyperlinkAbbrev">
    <w:name w:val="charCitHyperlinkAbbrev"/>
    <w:basedOn w:val="Hyperlink"/>
    <w:uiPriority w:val="1"/>
    <w:rsid w:val="00EF3743"/>
    <w:rPr>
      <w:color w:val="0000FF" w:themeColor="hyperlink"/>
      <w:u w:val="none"/>
    </w:rPr>
  </w:style>
  <w:style w:type="character" w:styleId="Hyperlink">
    <w:name w:val="Hyperlink"/>
    <w:basedOn w:val="DefaultParagraphFont"/>
    <w:uiPriority w:val="99"/>
    <w:unhideWhenUsed/>
    <w:rsid w:val="00EF3743"/>
    <w:rPr>
      <w:color w:val="0000FF" w:themeColor="hyperlink"/>
      <w:u w:val="single"/>
    </w:rPr>
  </w:style>
  <w:style w:type="character" w:customStyle="1" w:styleId="charCitHyperlinkItal">
    <w:name w:val="charCitHyperlinkItal"/>
    <w:basedOn w:val="Hyperlink"/>
    <w:uiPriority w:val="1"/>
    <w:rsid w:val="00EF3743"/>
    <w:rPr>
      <w:i/>
      <w:color w:val="0000FF" w:themeColor="hyperlink"/>
      <w:u w:val="none"/>
    </w:rPr>
  </w:style>
  <w:style w:type="character" w:customStyle="1" w:styleId="AH5SecChar">
    <w:name w:val="A H5 Sec Char"/>
    <w:basedOn w:val="DefaultParagraphFont"/>
    <w:link w:val="AH5Sec"/>
    <w:locked/>
    <w:rsid w:val="00C82052"/>
    <w:rPr>
      <w:rFonts w:ascii="Arial" w:hAnsi="Arial"/>
      <w:b/>
      <w:sz w:val="24"/>
      <w:lang w:eastAsia="en-US"/>
    </w:rPr>
  </w:style>
  <w:style w:type="character" w:customStyle="1" w:styleId="BillBasicChar">
    <w:name w:val="BillBasic Char"/>
    <w:basedOn w:val="DefaultParagraphFont"/>
    <w:link w:val="BillBasic"/>
    <w:locked/>
    <w:rsid w:val="00C82052"/>
    <w:rPr>
      <w:sz w:val="24"/>
      <w:lang w:eastAsia="en-US"/>
    </w:rPr>
  </w:style>
  <w:style w:type="paragraph" w:customStyle="1" w:styleId="Status">
    <w:name w:val="Status"/>
    <w:basedOn w:val="Normal"/>
    <w:rsid w:val="00EF3743"/>
    <w:pPr>
      <w:spacing w:before="280"/>
      <w:jc w:val="center"/>
    </w:pPr>
    <w:rPr>
      <w:rFonts w:ascii="Arial" w:hAnsi="Arial"/>
      <w:sz w:val="14"/>
    </w:rPr>
  </w:style>
  <w:style w:type="paragraph" w:customStyle="1" w:styleId="FooterInfoCentre">
    <w:name w:val="FooterInfoCentre"/>
    <w:basedOn w:val="FooterInfo"/>
    <w:rsid w:val="00EF3743"/>
    <w:pPr>
      <w:spacing w:before="60"/>
      <w:jc w:val="center"/>
    </w:pPr>
  </w:style>
  <w:style w:type="paragraph" w:customStyle="1" w:styleId="CoverActName">
    <w:name w:val="CoverActName"/>
    <w:basedOn w:val="BillBasicHeading"/>
    <w:rsid w:val="00EF3743"/>
    <w:pPr>
      <w:keepNext w:val="0"/>
      <w:spacing w:before="260"/>
    </w:pPr>
  </w:style>
  <w:style w:type="paragraph" w:customStyle="1" w:styleId="Notesinstrument">
    <w:name w:val="Notes instrument"/>
    <w:basedOn w:val="aNote"/>
    <w:link w:val="NotesinstrumentChar"/>
    <w:qFormat/>
    <w:rsid w:val="00D21305"/>
    <w:pPr>
      <w:suppressLineNumbers/>
      <w:spacing w:before="260" w:after="120"/>
    </w:pPr>
  </w:style>
  <w:style w:type="character" w:customStyle="1" w:styleId="NotesinstrumentChar">
    <w:name w:val="Notes instrument Char"/>
    <w:basedOn w:val="aNoteChar"/>
    <w:link w:val="Notesinstrument"/>
    <w:rsid w:val="00D21305"/>
    <w:rPr>
      <w:lang w:eastAsia="en-US"/>
    </w:rPr>
  </w:style>
  <w:style w:type="character" w:customStyle="1" w:styleId="aDefChar">
    <w:name w:val="aDef Char"/>
    <w:basedOn w:val="DefaultParagraphFont"/>
    <w:link w:val="aDef"/>
    <w:locked/>
    <w:rsid w:val="00D21305"/>
    <w:rPr>
      <w:sz w:val="24"/>
      <w:lang w:eastAsia="en-US"/>
    </w:rPr>
  </w:style>
  <w:style w:type="paragraph" w:customStyle="1" w:styleId="formatpart145parthead">
    <w:name w:val="format.part.14.5.parthead"/>
    <w:uiPriority w:val="99"/>
    <w:rsid w:val="00375CAA"/>
    <w:pPr>
      <w:keepNext/>
      <w:keepLines/>
      <w:autoSpaceDE w:val="0"/>
      <w:autoSpaceDN w:val="0"/>
      <w:adjustRightInd w:val="0"/>
      <w:spacing w:before="280"/>
      <w:ind w:left="1134" w:hanging="567"/>
    </w:pPr>
    <w:rPr>
      <w:rFonts w:eastAsiaTheme="minorEastAsia"/>
      <w:color w:val="000000"/>
      <w:sz w:val="29"/>
      <w:szCs w:val="29"/>
    </w:rPr>
  </w:style>
  <w:style w:type="paragraph" w:styleId="ListBullet2">
    <w:name w:val="List Bullet 2"/>
    <w:basedOn w:val="Normal"/>
    <w:autoRedefine/>
    <w:rsid w:val="00446B8F"/>
    <w:pPr>
      <w:tabs>
        <w:tab w:val="num" w:pos="643"/>
      </w:tabs>
      <w:spacing w:before="80" w:after="60"/>
      <w:ind w:left="643" w:hanging="360"/>
      <w:jc w:val="both"/>
    </w:pPr>
  </w:style>
  <w:style w:type="paragraph" w:styleId="ListBullet3">
    <w:name w:val="List Bullet 3"/>
    <w:basedOn w:val="Normal"/>
    <w:autoRedefine/>
    <w:rsid w:val="00446B8F"/>
    <w:pPr>
      <w:tabs>
        <w:tab w:val="num" w:pos="926"/>
      </w:tabs>
      <w:spacing w:before="80" w:after="60"/>
      <w:ind w:left="926" w:hanging="360"/>
      <w:jc w:val="both"/>
    </w:pPr>
  </w:style>
  <w:style w:type="character" w:customStyle="1" w:styleId="AmainreturnChar">
    <w:name w:val="A main return Char"/>
    <w:basedOn w:val="DefaultParagraphFont"/>
    <w:link w:val="Amainreturn"/>
    <w:locked/>
    <w:rsid w:val="006D1461"/>
    <w:rPr>
      <w:sz w:val="24"/>
      <w:lang w:eastAsia="en-US"/>
    </w:rPr>
  </w:style>
  <w:style w:type="character" w:customStyle="1" w:styleId="AparaChar">
    <w:name w:val="A para Char"/>
    <w:basedOn w:val="DefaultParagraphFont"/>
    <w:link w:val="Apara"/>
    <w:locked/>
    <w:rsid w:val="006D1461"/>
    <w:rPr>
      <w:sz w:val="24"/>
      <w:lang w:eastAsia="en-US"/>
    </w:rPr>
  </w:style>
  <w:style w:type="paragraph" w:customStyle="1" w:styleId="CoverTextBullet">
    <w:name w:val="CoverTextBullet"/>
    <w:basedOn w:val="CoverText"/>
    <w:qFormat/>
    <w:rsid w:val="00EF3743"/>
    <w:pPr>
      <w:numPr>
        <w:numId w:val="21"/>
      </w:numPr>
    </w:pPr>
    <w:rPr>
      <w:color w:val="000000"/>
    </w:rPr>
  </w:style>
  <w:style w:type="character" w:customStyle="1" w:styleId="AmainChar">
    <w:name w:val="A main Char"/>
    <w:basedOn w:val="DefaultParagraphFont"/>
    <w:link w:val="Amain"/>
    <w:locked/>
    <w:rsid w:val="00633715"/>
    <w:rPr>
      <w:sz w:val="24"/>
      <w:lang w:eastAsia="en-US"/>
    </w:rPr>
  </w:style>
  <w:style w:type="character" w:customStyle="1" w:styleId="isyshit">
    <w:name w:val="_isys_hit_"/>
    <w:basedOn w:val="DefaultParagraphFont"/>
    <w:rsid w:val="002E1DE1"/>
  </w:style>
  <w:style w:type="character" w:customStyle="1" w:styleId="AsubparaChar">
    <w:name w:val="A subpara Char"/>
    <w:basedOn w:val="DefaultParagraphFont"/>
    <w:link w:val="Asubpara"/>
    <w:locked/>
    <w:rsid w:val="00B079B0"/>
    <w:rPr>
      <w:sz w:val="24"/>
      <w:lang w:eastAsia="en-US"/>
    </w:rPr>
  </w:style>
  <w:style w:type="character" w:customStyle="1" w:styleId="Heading9Char">
    <w:name w:val="Heading 9 Char"/>
    <w:basedOn w:val="DefaultParagraphFont"/>
    <w:link w:val="Heading9"/>
    <w:locked/>
    <w:rsid w:val="00331B92"/>
    <w:rPr>
      <w:rFonts w:ascii="Arial" w:hAnsi="Arial"/>
      <w:b/>
      <w:i/>
      <w:sz w:val="18"/>
      <w:lang w:eastAsia="en-US"/>
    </w:rPr>
  </w:style>
  <w:style w:type="paragraph" w:styleId="ListParagraph">
    <w:name w:val="List Paragraph"/>
    <w:basedOn w:val="Normal"/>
    <w:uiPriority w:val="34"/>
    <w:qFormat/>
    <w:rsid w:val="00903D53"/>
    <w:pPr>
      <w:tabs>
        <w:tab w:val="left" w:pos="425"/>
      </w:tabs>
      <w:spacing w:before="240" w:line="276" w:lineRule="auto"/>
    </w:pPr>
    <w:rPr>
      <w:rFonts w:asciiTheme="minorHAnsi" w:eastAsiaTheme="minorEastAsia" w:hAnsiTheme="minorHAnsi" w:cstheme="minorBidi"/>
      <w:szCs w:val="24"/>
    </w:rPr>
  </w:style>
  <w:style w:type="paragraph" w:styleId="CommentText">
    <w:name w:val="annotation text"/>
    <w:basedOn w:val="Normal"/>
    <w:link w:val="CommentTextChar"/>
    <w:unhideWhenUsed/>
    <w:rsid w:val="002201C1"/>
    <w:rPr>
      <w:sz w:val="20"/>
    </w:rPr>
  </w:style>
  <w:style w:type="character" w:customStyle="1" w:styleId="CommentTextChar">
    <w:name w:val="Comment Text Char"/>
    <w:basedOn w:val="DefaultParagraphFont"/>
    <w:link w:val="CommentText"/>
    <w:rsid w:val="002201C1"/>
    <w:rPr>
      <w:lang w:eastAsia="en-US"/>
    </w:rPr>
  </w:style>
  <w:style w:type="character" w:styleId="CommentReference">
    <w:name w:val="annotation reference"/>
    <w:basedOn w:val="DefaultParagraphFont"/>
    <w:uiPriority w:val="99"/>
    <w:semiHidden/>
    <w:unhideWhenUsed/>
    <w:rsid w:val="002201C1"/>
    <w:rPr>
      <w:sz w:val="16"/>
      <w:szCs w:val="16"/>
    </w:rPr>
  </w:style>
  <w:style w:type="paragraph" w:customStyle="1" w:styleId="Default">
    <w:name w:val="Default"/>
    <w:rsid w:val="00EF0C8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82E52"/>
    <w:rPr>
      <w:color w:val="605E5C"/>
      <w:shd w:val="clear" w:color="auto" w:fill="E1DFDD"/>
    </w:rPr>
  </w:style>
  <w:style w:type="character" w:styleId="FollowedHyperlink">
    <w:name w:val="FollowedHyperlink"/>
    <w:basedOn w:val="DefaultParagraphFont"/>
    <w:uiPriority w:val="99"/>
    <w:semiHidden/>
    <w:unhideWhenUsed/>
    <w:rsid w:val="001331EF"/>
    <w:rPr>
      <w:color w:val="800080" w:themeColor="followedHyperlink"/>
      <w:u w:val="single"/>
    </w:rPr>
  </w:style>
  <w:style w:type="paragraph" w:customStyle="1" w:styleId="aindent">
    <w:name w:val="a indent"/>
    <w:basedOn w:val="Normal"/>
    <w:rsid w:val="00005C02"/>
    <w:pPr>
      <w:tabs>
        <w:tab w:val="right" w:pos="700"/>
      </w:tabs>
      <w:ind w:left="900" w:hanging="900"/>
    </w:pPr>
  </w:style>
  <w:style w:type="paragraph" w:customStyle="1" w:styleId="AH2Div">
    <w:name w:val="A H2 Div"/>
    <w:aliases w:val="H2"/>
    <w:basedOn w:val="Normal"/>
    <w:next w:val="Normal"/>
    <w:rsid w:val="001907D6"/>
    <w:pPr>
      <w:keepNext/>
      <w:spacing w:before="180" w:after="60"/>
    </w:pPr>
    <w:rPr>
      <w:b/>
      <w:sz w:val="28"/>
    </w:rPr>
  </w:style>
  <w:style w:type="paragraph" w:styleId="NormalWeb">
    <w:name w:val="Normal (Web)"/>
    <w:basedOn w:val="Normal"/>
    <w:uiPriority w:val="99"/>
    <w:semiHidden/>
    <w:unhideWhenUsed/>
    <w:rsid w:val="00816756"/>
    <w:pPr>
      <w:spacing w:before="100" w:beforeAutospacing="1" w:after="100" w:afterAutospacing="1"/>
    </w:pPr>
    <w:rPr>
      <w:szCs w:val="24"/>
      <w:lang w:eastAsia="en-AU"/>
    </w:rPr>
  </w:style>
  <w:style w:type="paragraph" w:styleId="Revision">
    <w:name w:val="Revision"/>
    <w:hidden/>
    <w:uiPriority w:val="99"/>
    <w:semiHidden/>
    <w:rsid w:val="00B44B49"/>
    <w:rPr>
      <w:rFonts w:asciiTheme="minorHAnsi" w:eastAsiaTheme="minorHAnsi" w:hAnsiTheme="minorHAnsi" w:cstheme="minorBidi"/>
      <w:sz w:val="22"/>
      <w:szCs w:val="22"/>
      <w:lang w:eastAsia="en-US"/>
    </w:rPr>
  </w:style>
  <w:style w:type="paragraph" w:styleId="NoSpacing">
    <w:name w:val="No Spacing"/>
    <w:uiPriority w:val="1"/>
    <w:qFormat/>
    <w:rsid w:val="00B44B49"/>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067229"/>
    <w:rPr>
      <w:sz w:val="24"/>
      <w:lang w:eastAsia="en-US"/>
    </w:rPr>
  </w:style>
  <w:style w:type="paragraph" w:customStyle="1" w:styleId="Inparasubsubpara">
    <w:name w:val="Inpara subsubpara"/>
    <w:basedOn w:val="Normal"/>
    <w:rsid w:val="00B85DF4"/>
    <w:pPr>
      <w:tabs>
        <w:tab w:val="right" w:pos="2880"/>
      </w:tabs>
      <w:spacing w:after="60"/>
      <w:ind w:left="3080" w:hanging="3080"/>
      <w:jc w:val="both"/>
    </w:pPr>
    <w:rPr>
      <w:rFonts w:ascii="Times" w:hAnsi="Times"/>
    </w:rPr>
  </w:style>
  <w:style w:type="paragraph" w:styleId="ListBullet4">
    <w:name w:val="List Bullet 4"/>
    <w:basedOn w:val="Normal"/>
    <w:autoRedefine/>
    <w:rsid w:val="00B85DF4"/>
    <w:pPr>
      <w:tabs>
        <w:tab w:val="num" w:pos="1209"/>
      </w:tabs>
      <w:ind w:left="1209" w:hanging="360"/>
    </w:pPr>
  </w:style>
  <w:style w:type="character" w:styleId="Emphasis">
    <w:name w:val="Emphasis"/>
    <w:basedOn w:val="DefaultParagraphFont"/>
    <w:uiPriority w:val="20"/>
    <w:qFormat/>
    <w:rsid w:val="00213AF7"/>
    <w:rPr>
      <w:i/>
      <w:iCs/>
    </w:rPr>
  </w:style>
  <w:style w:type="paragraph" w:styleId="CommentSubject">
    <w:name w:val="annotation subject"/>
    <w:basedOn w:val="CommentText"/>
    <w:next w:val="CommentText"/>
    <w:link w:val="CommentSubjectChar"/>
    <w:uiPriority w:val="99"/>
    <w:semiHidden/>
    <w:unhideWhenUsed/>
    <w:rsid w:val="00E84F18"/>
    <w:rPr>
      <w:b/>
      <w:bCs/>
    </w:rPr>
  </w:style>
  <w:style w:type="character" w:customStyle="1" w:styleId="CommentSubjectChar">
    <w:name w:val="Comment Subject Char"/>
    <w:basedOn w:val="CommentTextChar"/>
    <w:link w:val="CommentSubject"/>
    <w:uiPriority w:val="99"/>
    <w:semiHidden/>
    <w:rsid w:val="00E84F18"/>
    <w:rPr>
      <w:b/>
      <w:bCs/>
      <w:lang w:eastAsia="en-US"/>
    </w:rPr>
  </w:style>
  <w:style w:type="paragraph" w:customStyle="1" w:styleId="00Spine">
    <w:name w:val="00Spine"/>
    <w:basedOn w:val="Normal"/>
    <w:rsid w:val="00EF3743"/>
  </w:style>
  <w:style w:type="paragraph" w:customStyle="1" w:styleId="05Endnote0">
    <w:name w:val="05Endnote"/>
    <w:basedOn w:val="Normal"/>
    <w:rsid w:val="00EF3743"/>
  </w:style>
  <w:style w:type="paragraph" w:customStyle="1" w:styleId="06Copyright">
    <w:name w:val="06Copyright"/>
    <w:basedOn w:val="Normal"/>
    <w:rsid w:val="00EF3743"/>
  </w:style>
  <w:style w:type="paragraph" w:customStyle="1" w:styleId="RepubNo">
    <w:name w:val="RepubNo"/>
    <w:basedOn w:val="BillBasicHeading"/>
    <w:rsid w:val="00EF3743"/>
    <w:pPr>
      <w:keepNext w:val="0"/>
      <w:spacing w:before="600"/>
      <w:jc w:val="both"/>
    </w:pPr>
    <w:rPr>
      <w:sz w:val="26"/>
    </w:rPr>
  </w:style>
  <w:style w:type="paragraph" w:customStyle="1" w:styleId="EffectiveDate">
    <w:name w:val="EffectiveDate"/>
    <w:basedOn w:val="Normal"/>
    <w:rsid w:val="00EF3743"/>
    <w:pPr>
      <w:spacing w:before="120"/>
    </w:pPr>
    <w:rPr>
      <w:rFonts w:ascii="Arial" w:hAnsi="Arial"/>
      <w:b/>
      <w:sz w:val="26"/>
    </w:rPr>
  </w:style>
  <w:style w:type="paragraph" w:customStyle="1" w:styleId="CoverInForce">
    <w:name w:val="CoverInForce"/>
    <w:basedOn w:val="BillBasicHeading"/>
    <w:rsid w:val="00EF3743"/>
    <w:pPr>
      <w:keepNext w:val="0"/>
      <w:spacing w:before="400"/>
    </w:pPr>
    <w:rPr>
      <w:b w:val="0"/>
    </w:rPr>
  </w:style>
  <w:style w:type="paragraph" w:customStyle="1" w:styleId="CoverHeading">
    <w:name w:val="CoverHeading"/>
    <w:basedOn w:val="Normal"/>
    <w:rsid w:val="00EF3743"/>
    <w:rPr>
      <w:rFonts w:ascii="Arial" w:hAnsi="Arial"/>
      <w:b/>
    </w:rPr>
  </w:style>
  <w:style w:type="paragraph" w:customStyle="1" w:styleId="CoverSubHdg">
    <w:name w:val="CoverSubHdg"/>
    <w:basedOn w:val="CoverHeading"/>
    <w:rsid w:val="00EF3743"/>
    <w:pPr>
      <w:spacing w:before="120"/>
    </w:pPr>
    <w:rPr>
      <w:sz w:val="20"/>
    </w:rPr>
  </w:style>
  <w:style w:type="paragraph" w:customStyle="1" w:styleId="CoverText">
    <w:name w:val="CoverText"/>
    <w:basedOn w:val="Normal"/>
    <w:uiPriority w:val="99"/>
    <w:rsid w:val="00EF3743"/>
    <w:pPr>
      <w:spacing w:before="100"/>
      <w:jc w:val="both"/>
    </w:pPr>
    <w:rPr>
      <w:sz w:val="20"/>
    </w:rPr>
  </w:style>
  <w:style w:type="paragraph" w:customStyle="1" w:styleId="CoverTextPara">
    <w:name w:val="CoverTextPara"/>
    <w:basedOn w:val="CoverText"/>
    <w:rsid w:val="00EF3743"/>
    <w:pPr>
      <w:tabs>
        <w:tab w:val="right" w:pos="600"/>
        <w:tab w:val="left" w:pos="840"/>
      </w:tabs>
      <w:ind w:left="840" w:hanging="840"/>
    </w:pPr>
  </w:style>
  <w:style w:type="paragraph" w:customStyle="1" w:styleId="AH1ChapterSymb">
    <w:name w:val="A H1 Chapter Symb"/>
    <w:basedOn w:val="AH1Chapter"/>
    <w:next w:val="AH2Part"/>
    <w:rsid w:val="00EF3743"/>
    <w:pPr>
      <w:tabs>
        <w:tab w:val="clear" w:pos="2600"/>
        <w:tab w:val="left" w:pos="0"/>
      </w:tabs>
      <w:ind w:left="2480" w:hanging="2960"/>
    </w:pPr>
  </w:style>
  <w:style w:type="paragraph" w:customStyle="1" w:styleId="AH2PartSymb">
    <w:name w:val="A H2 Part Symb"/>
    <w:basedOn w:val="AH2Part"/>
    <w:next w:val="AH3Div"/>
    <w:rsid w:val="00EF3743"/>
    <w:pPr>
      <w:tabs>
        <w:tab w:val="clear" w:pos="2600"/>
        <w:tab w:val="left" w:pos="0"/>
      </w:tabs>
      <w:ind w:left="2480" w:hanging="2960"/>
    </w:pPr>
  </w:style>
  <w:style w:type="paragraph" w:customStyle="1" w:styleId="AH3DivSymb">
    <w:name w:val="A H3 Div Symb"/>
    <w:basedOn w:val="AH3Div"/>
    <w:next w:val="AH5Sec"/>
    <w:rsid w:val="00EF3743"/>
    <w:pPr>
      <w:tabs>
        <w:tab w:val="clear" w:pos="2600"/>
        <w:tab w:val="left" w:pos="0"/>
      </w:tabs>
      <w:ind w:left="2480" w:hanging="2960"/>
    </w:pPr>
  </w:style>
  <w:style w:type="paragraph" w:customStyle="1" w:styleId="AH4SubDivSymb">
    <w:name w:val="A H4 SubDiv Symb"/>
    <w:basedOn w:val="AH4SubDiv"/>
    <w:next w:val="AH5Sec"/>
    <w:rsid w:val="00EF3743"/>
    <w:pPr>
      <w:tabs>
        <w:tab w:val="clear" w:pos="2600"/>
        <w:tab w:val="left" w:pos="0"/>
      </w:tabs>
      <w:ind w:left="2480" w:hanging="2960"/>
    </w:pPr>
  </w:style>
  <w:style w:type="paragraph" w:customStyle="1" w:styleId="AH5SecSymb">
    <w:name w:val="A H5 Sec Symb"/>
    <w:basedOn w:val="AH5Sec"/>
    <w:next w:val="Amain"/>
    <w:rsid w:val="00EF3743"/>
    <w:pPr>
      <w:tabs>
        <w:tab w:val="clear" w:pos="1100"/>
        <w:tab w:val="left" w:pos="0"/>
      </w:tabs>
      <w:ind w:hanging="1580"/>
    </w:pPr>
  </w:style>
  <w:style w:type="paragraph" w:customStyle="1" w:styleId="AmainSymb">
    <w:name w:val="A main Symb"/>
    <w:basedOn w:val="Amain"/>
    <w:rsid w:val="00EF3743"/>
    <w:pPr>
      <w:tabs>
        <w:tab w:val="left" w:pos="0"/>
      </w:tabs>
      <w:ind w:left="1120" w:hanging="1600"/>
    </w:pPr>
  </w:style>
  <w:style w:type="paragraph" w:customStyle="1" w:styleId="AparaSymb">
    <w:name w:val="A para Symb"/>
    <w:basedOn w:val="Apara"/>
    <w:rsid w:val="00EF3743"/>
    <w:pPr>
      <w:tabs>
        <w:tab w:val="right" w:pos="0"/>
      </w:tabs>
      <w:ind w:hanging="2080"/>
    </w:pPr>
  </w:style>
  <w:style w:type="paragraph" w:customStyle="1" w:styleId="Assectheading">
    <w:name w:val="A ssect heading"/>
    <w:basedOn w:val="Amain"/>
    <w:rsid w:val="00EF37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EF3743"/>
    <w:pPr>
      <w:tabs>
        <w:tab w:val="left" w:pos="0"/>
      </w:tabs>
      <w:ind w:left="2098" w:hanging="2580"/>
    </w:pPr>
  </w:style>
  <w:style w:type="paragraph" w:customStyle="1" w:styleId="Actdetails">
    <w:name w:val="Act details"/>
    <w:basedOn w:val="Normal"/>
    <w:rsid w:val="00EF3743"/>
    <w:pPr>
      <w:spacing w:before="20"/>
      <w:ind w:left="1400"/>
    </w:pPr>
    <w:rPr>
      <w:rFonts w:ascii="Arial" w:hAnsi="Arial"/>
      <w:sz w:val="20"/>
    </w:rPr>
  </w:style>
  <w:style w:type="paragraph" w:customStyle="1" w:styleId="AmdtsEntriesDefL2">
    <w:name w:val="AmdtsEntriesDefL2"/>
    <w:basedOn w:val="Normal"/>
    <w:rsid w:val="00EF3743"/>
    <w:pPr>
      <w:tabs>
        <w:tab w:val="left" w:pos="3000"/>
      </w:tabs>
      <w:ind w:left="3100" w:hanging="2000"/>
    </w:pPr>
    <w:rPr>
      <w:rFonts w:ascii="Arial" w:hAnsi="Arial"/>
      <w:sz w:val="18"/>
    </w:rPr>
  </w:style>
  <w:style w:type="paragraph" w:customStyle="1" w:styleId="AmdtsEntries">
    <w:name w:val="AmdtsEntries"/>
    <w:basedOn w:val="BillBasicHeading"/>
    <w:rsid w:val="00EF37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F3743"/>
    <w:pPr>
      <w:tabs>
        <w:tab w:val="clear" w:pos="2600"/>
      </w:tabs>
      <w:spacing w:before="120"/>
      <w:ind w:left="1100"/>
    </w:pPr>
    <w:rPr>
      <w:sz w:val="18"/>
    </w:rPr>
  </w:style>
  <w:style w:type="paragraph" w:customStyle="1" w:styleId="Asamby">
    <w:name w:val="As am by"/>
    <w:basedOn w:val="Normal"/>
    <w:next w:val="Normal"/>
    <w:rsid w:val="00EF3743"/>
    <w:pPr>
      <w:spacing w:before="240"/>
      <w:ind w:left="1100"/>
    </w:pPr>
    <w:rPr>
      <w:rFonts w:ascii="Arial" w:hAnsi="Arial"/>
      <w:sz w:val="20"/>
    </w:rPr>
  </w:style>
  <w:style w:type="character" w:customStyle="1" w:styleId="charSymb">
    <w:name w:val="charSymb"/>
    <w:basedOn w:val="DefaultParagraphFont"/>
    <w:rsid w:val="00EF3743"/>
    <w:rPr>
      <w:rFonts w:ascii="Arial" w:hAnsi="Arial"/>
      <w:sz w:val="24"/>
      <w:bdr w:val="single" w:sz="4" w:space="0" w:color="auto"/>
    </w:rPr>
  </w:style>
  <w:style w:type="character" w:customStyle="1" w:styleId="charTableNo">
    <w:name w:val="charTableNo"/>
    <w:basedOn w:val="DefaultParagraphFont"/>
    <w:rsid w:val="00EF3743"/>
  </w:style>
  <w:style w:type="character" w:customStyle="1" w:styleId="charTableText">
    <w:name w:val="charTableText"/>
    <w:basedOn w:val="DefaultParagraphFont"/>
    <w:rsid w:val="00EF3743"/>
  </w:style>
  <w:style w:type="paragraph" w:customStyle="1" w:styleId="Dict-HeadingSymb">
    <w:name w:val="Dict-Heading Symb"/>
    <w:basedOn w:val="Dict-Heading"/>
    <w:rsid w:val="00EF3743"/>
    <w:pPr>
      <w:tabs>
        <w:tab w:val="left" w:pos="0"/>
      </w:tabs>
      <w:ind w:left="2480" w:hanging="2960"/>
    </w:pPr>
  </w:style>
  <w:style w:type="paragraph" w:customStyle="1" w:styleId="EarlierRepubEntries">
    <w:name w:val="EarlierRepubEntries"/>
    <w:basedOn w:val="Normal"/>
    <w:rsid w:val="00EF3743"/>
    <w:pPr>
      <w:spacing w:before="60" w:after="60"/>
    </w:pPr>
    <w:rPr>
      <w:rFonts w:ascii="Arial" w:hAnsi="Arial"/>
      <w:sz w:val="18"/>
    </w:rPr>
  </w:style>
  <w:style w:type="paragraph" w:customStyle="1" w:styleId="EarlierRepubHdg">
    <w:name w:val="EarlierRepubHdg"/>
    <w:basedOn w:val="Normal"/>
    <w:rsid w:val="00EF3743"/>
    <w:pPr>
      <w:keepNext/>
    </w:pPr>
    <w:rPr>
      <w:rFonts w:ascii="Arial" w:hAnsi="Arial"/>
      <w:b/>
      <w:sz w:val="20"/>
    </w:rPr>
  </w:style>
  <w:style w:type="paragraph" w:customStyle="1" w:styleId="Endnote20">
    <w:name w:val="Endnote2"/>
    <w:basedOn w:val="Normal"/>
    <w:rsid w:val="00EF3743"/>
    <w:pPr>
      <w:keepNext/>
      <w:tabs>
        <w:tab w:val="left" w:pos="1100"/>
      </w:tabs>
      <w:spacing w:before="360"/>
    </w:pPr>
    <w:rPr>
      <w:rFonts w:ascii="Arial" w:hAnsi="Arial"/>
      <w:b/>
    </w:rPr>
  </w:style>
  <w:style w:type="paragraph" w:customStyle="1" w:styleId="Endnote3">
    <w:name w:val="Endnote3"/>
    <w:basedOn w:val="Normal"/>
    <w:rsid w:val="00EF37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F37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F3743"/>
    <w:pPr>
      <w:spacing w:before="60"/>
      <w:ind w:left="1100"/>
      <w:jc w:val="both"/>
    </w:pPr>
    <w:rPr>
      <w:sz w:val="20"/>
    </w:rPr>
  </w:style>
  <w:style w:type="paragraph" w:customStyle="1" w:styleId="EndNoteParas">
    <w:name w:val="EndNoteParas"/>
    <w:basedOn w:val="EndNoteTextEPS"/>
    <w:rsid w:val="00EF3743"/>
    <w:pPr>
      <w:tabs>
        <w:tab w:val="right" w:pos="1432"/>
      </w:tabs>
      <w:ind w:left="1840" w:hanging="1840"/>
    </w:pPr>
  </w:style>
  <w:style w:type="paragraph" w:customStyle="1" w:styleId="EndnotesAbbrev">
    <w:name w:val="EndnotesAbbrev"/>
    <w:basedOn w:val="Normal"/>
    <w:rsid w:val="00EF3743"/>
    <w:pPr>
      <w:spacing w:before="20"/>
    </w:pPr>
    <w:rPr>
      <w:rFonts w:ascii="Arial" w:hAnsi="Arial"/>
      <w:color w:val="000000"/>
      <w:sz w:val="16"/>
    </w:rPr>
  </w:style>
  <w:style w:type="paragraph" w:customStyle="1" w:styleId="EPSCoverTop">
    <w:name w:val="EPSCoverTop"/>
    <w:basedOn w:val="Normal"/>
    <w:rsid w:val="00EF3743"/>
    <w:pPr>
      <w:jc w:val="right"/>
    </w:pPr>
    <w:rPr>
      <w:rFonts w:ascii="Arial" w:hAnsi="Arial"/>
      <w:sz w:val="20"/>
    </w:rPr>
  </w:style>
  <w:style w:type="paragraph" w:customStyle="1" w:styleId="LegHistNote">
    <w:name w:val="LegHistNote"/>
    <w:basedOn w:val="Actdetails"/>
    <w:rsid w:val="00EF3743"/>
    <w:pPr>
      <w:spacing w:before="60"/>
      <w:ind w:left="2700" w:right="-60" w:hanging="1300"/>
    </w:pPr>
    <w:rPr>
      <w:sz w:val="18"/>
    </w:rPr>
  </w:style>
  <w:style w:type="paragraph" w:customStyle="1" w:styleId="LongTitleSymb">
    <w:name w:val="LongTitleSymb"/>
    <w:basedOn w:val="LongTitle"/>
    <w:rsid w:val="00EF3743"/>
    <w:pPr>
      <w:ind w:hanging="480"/>
    </w:pPr>
  </w:style>
  <w:style w:type="paragraph" w:styleId="MacroText">
    <w:name w:val="macro"/>
    <w:link w:val="MacroTextChar"/>
    <w:semiHidden/>
    <w:rsid w:val="00EF37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F3743"/>
    <w:rPr>
      <w:rFonts w:ascii="Courier New" w:hAnsi="Courier New" w:cs="Courier New"/>
      <w:lang w:eastAsia="en-US"/>
    </w:rPr>
  </w:style>
  <w:style w:type="paragraph" w:customStyle="1" w:styleId="NewAct">
    <w:name w:val="New Act"/>
    <w:basedOn w:val="Normal"/>
    <w:next w:val="Actdetails"/>
    <w:rsid w:val="00EF3743"/>
    <w:pPr>
      <w:keepNext/>
      <w:spacing w:before="180"/>
      <w:ind w:left="1100"/>
    </w:pPr>
    <w:rPr>
      <w:rFonts w:ascii="Arial" w:hAnsi="Arial"/>
      <w:b/>
      <w:sz w:val="20"/>
    </w:rPr>
  </w:style>
  <w:style w:type="paragraph" w:customStyle="1" w:styleId="NewReg">
    <w:name w:val="New Reg"/>
    <w:basedOn w:val="NewAct"/>
    <w:next w:val="Actdetails"/>
    <w:rsid w:val="00EF3743"/>
  </w:style>
  <w:style w:type="paragraph" w:customStyle="1" w:styleId="RenumProvEntries">
    <w:name w:val="RenumProvEntries"/>
    <w:basedOn w:val="Normal"/>
    <w:rsid w:val="00EF3743"/>
    <w:pPr>
      <w:spacing w:before="60"/>
    </w:pPr>
    <w:rPr>
      <w:rFonts w:ascii="Arial" w:hAnsi="Arial"/>
      <w:sz w:val="20"/>
    </w:rPr>
  </w:style>
  <w:style w:type="paragraph" w:customStyle="1" w:styleId="RenumProvHdg">
    <w:name w:val="RenumProvHdg"/>
    <w:basedOn w:val="Normal"/>
    <w:rsid w:val="00EF3743"/>
    <w:rPr>
      <w:rFonts w:ascii="Arial" w:hAnsi="Arial"/>
      <w:b/>
      <w:sz w:val="22"/>
    </w:rPr>
  </w:style>
  <w:style w:type="paragraph" w:customStyle="1" w:styleId="RenumProvHeader">
    <w:name w:val="RenumProvHeader"/>
    <w:basedOn w:val="Normal"/>
    <w:rsid w:val="00EF3743"/>
    <w:rPr>
      <w:rFonts w:ascii="Arial" w:hAnsi="Arial"/>
      <w:b/>
      <w:sz w:val="22"/>
    </w:rPr>
  </w:style>
  <w:style w:type="paragraph" w:customStyle="1" w:styleId="RenumProvSubsectEntries">
    <w:name w:val="RenumProvSubsectEntries"/>
    <w:basedOn w:val="RenumProvEntries"/>
    <w:rsid w:val="00EF3743"/>
    <w:pPr>
      <w:ind w:left="252"/>
    </w:pPr>
  </w:style>
  <w:style w:type="paragraph" w:customStyle="1" w:styleId="RenumTableHdg">
    <w:name w:val="RenumTableHdg"/>
    <w:basedOn w:val="Normal"/>
    <w:rsid w:val="00EF3743"/>
    <w:pPr>
      <w:spacing w:before="120"/>
    </w:pPr>
    <w:rPr>
      <w:rFonts w:ascii="Arial" w:hAnsi="Arial"/>
      <w:b/>
      <w:sz w:val="20"/>
    </w:rPr>
  </w:style>
  <w:style w:type="paragraph" w:customStyle="1" w:styleId="SchclauseheadingSymb">
    <w:name w:val="Sch clause heading Symb"/>
    <w:basedOn w:val="Schclauseheading"/>
    <w:rsid w:val="00EF3743"/>
    <w:pPr>
      <w:tabs>
        <w:tab w:val="left" w:pos="0"/>
      </w:tabs>
      <w:ind w:left="980" w:hanging="1460"/>
    </w:pPr>
  </w:style>
  <w:style w:type="paragraph" w:customStyle="1" w:styleId="SchSubClause">
    <w:name w:val="Sch SubClause"/>
    <w:basedOn w:val="Schclauseheading"/>
    <w:rsid w:val="00EF3743"/>
    <w:rPr>
      <w:b w:val="0"/>
    </w:rPr>
  </w:style>
  <w:style w:type="paragraph" w:customStyle="1" w:styleId="Sched-FormSymb">
    <w:name w:val="Sched-Form Symb"/>
    <w:basedOn w:val="Sched-Form"/>
    <w:rsid w:val="00EF3743"/>
    <w:pPr>
      <w:tabs>
        <w:tab w:val="left" w:pos="0"/>
      </w:tabs>
      <w:ind w:left="2480" w:hanging="2960"/>
    </w:pPr>
  </w:style>
  <w:style w:type="paragraph" w:customStyle="1" w:styleId="Sched-headingSymb">
    <w:name w:val="Sched-heading Symb"/>
    <w:basedOn w:val="Sched-heading"/>
    <w:rsid w:val="00EF3743"/>
    <w:pPr>
      <w:tabs>
        <w:tab w:val="left" w:pos="0"/>
      </w:tabs>
      <w:ind w:left="2480" w:hanging="2960"/>
    </w:pPr>
  </w:style>
  <w:style w:type="paragraph" w:customStyle="1" w:styleId="Sched-PartSymb">
    <w:name w:val="Sched-Part Symb"/>
    <w:basedOn w:val="Sched-Part"/>
    <w:rsid w:val="00EF3743"/>
    <w:pPr>
      <w:tabs>
        <w:tab w:val="left" w:pos="0"/>
      </w:tabs>
      <w:ind w:left="2480" w:hanging="2960"/>
    </w:pPr>
  </w:style>
  <w:style w:type="paragraph" w:styleId="Subtitle">
    <w:name w:val="Subtitle"/>
    <w:basedOn w:val="Normal"/>
    <w:link w:val="SubtitleChar"/>
    <w:qFormat/>
    <w:rsid w:val="00EF3743"/>
    <w:pPr>
      <w:spacing w:after="60"/>
      <w:jc w:val="center"/>
      <w:outlineLvl w:val="1"/>
    </w:pPr>
    <w:rPr>
      <w:rFonts w:ascii="Arial" w:hAnsi="Arial"/>
    </w:rPr>
  </w:style>
  <w:style w:type="character" w:customStyle="1" w:styleId="SubtitleChar">
    <w:name w:val="Subtitle Char"/>
    <w:basedOn w:val="DefaultParagraphFont"/>
    <w:link w:val="Subtitle"/>
    <w:rsid w:val="00EF3743"/>
    <w:rPr>
      <w:rFonts w:ascii="Arial" w:hAnsi="Arial"/>
      <w:sz w:val="24"/>
      <w:lang w:eastAsia="en-US"/>
    </w:rPr>
  </w:style>
  <w:style w:type="paragraph" w:customStyle="1" w:styleId="TLegEntries">
    <w:name w:val="TLegEntries"/>
    <w:basedOn w:val="Normal"/>
    <w:rsid w:val="00EF37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F3743"/>
    <w:pPr>
      <w:ind w:firstLine="0"/>
    </w:pPr>
    <w:rPr>
      <w:b/>
    </w:rPr>
  </w:style>
  <w:style w:type="paragraph" w:customStyle="1" w:styleId="EndNoteTextPub">
    <w:name w:val="EndNoteTextPub"/>
    <w:basedOn w:val="Normal"/>
    <w:rsid w:val="00EF3743"/>
    <w:pPr>
      <w:spacing w:before="60"/>
      <w:ind w:left="1100"/>
      <w:jc w:val="both"/>
    </w:pPr>
    <w:rPr>
      <w:sz w:val="20"/>
    </w:rPr>
  </w:style>
  <w:style w:type="paragraph" w:customStyle="1" w:styleId="TOC10">
    <w:name w:val="TOC 10"/>
    <w:basedOn w:val="TOC5"/>
    <w:rsid w:val="00EF3743"/>
    <w:rPr>
      <w:szCs w:val="24"/>
    </w:rPr>
  </w:style>
  <w:style w:type="character" w:customStyle="1" w:styleId="charNotBold">
    <w:name w:val="charNotBold"/>
    <w:basedOn w:val="DefaultParagraphFont"/>
    <w:rsid w:val="00EF3743"/>
    <w:rPr>
      <w:rFonts w:ascii="Arial" w:hAnsi="Arial"/>
      <w:sz w:val="20"/>
    </w:rPr>
  </w:style>
  <w:style w:type="paragraph" w:customStyle="1" w:styleId="ShadedSchClauseSymb">
    <w:name w:val="Shaded Sch Clause Symb"/>
    <w:basedOn w:val="ShadedSchClause"/>
    <w:rsid w:val="00EF3743"/>
    <w:pPr>
      <w:tabs>
        <w:tab w:val="left" w:pos="0"/>
      </w:tabs>
      <w:ind w:left="975" w:hanging="1457"/>
    </w:pPr>
  </w:style>
  <w:style w:type="character" w:customStyle="1" w:styleId="Heading3Char">
    <w:name w:val="Heading 3 Char"/>
    <w:aliases w:val="h3 Char,sec Char"/>
    <w:basedOn w:val="DefaultParagraphFont"/>
    <w:link w:val="Heading3"/>
    <w:rsid w:val="00EF3743"/>
    <w:rPr>
      <w:b/>
      <w:sz w:val="24"/>
      <w:lang w:eastAsia="en-US"/>
    </w:rPr>
  </w:style>
  <w:style w:type="paragraph" w:customStyle="1" w:styleId="Sched-Form-18Space">
    <w:name w:val="Sched-Form-18Space"/>
    <w:basedOn w:val="Normal"/>
    <w:rsid w:val="00EF3743"/>
    <w:pPr>
      <w:spacing w:before="360" w:after="60"/>
    </w:pPr>
    <w:rPr>
      <w:sz w:val="22"/>
    </w:rPr>
  </w:style>
  <w:style w:type="paragraph" w:customStyle="1" w:styleId="FormRule">
    <w:name w:val="FormRule"/>
    <w:basedOn w:val="Normal"/>
    <w:rsid w:val="00EF3743"/>
    <w:pPr>
      <w:pBdr>
        <w:top w:val="single" w:sz="4" w:space="1" w:color="auto"/>
      </w:pBdr>
      <w:spacing w:before="160" w:after="40"/>
      <w:ind w:left="3220" w:right="3260"/>
    </w:pPr>
    <w:rPr>
      <w:sz w:val="8"/>
    </w:rPr>
  </w:style>
  <w:style w:type="paragraph" w:customStyle="1" w:styleId="OldAmdtsEntries">
    <w:name w:val="OldAmdtsEntries"/>
    <w:basedOn w:val="BillBasicHeading"/>
    <w:rsid w:val="00EF3743"/>
    <w:pPr>
      <w:tabs>
        <w:tab w:val="clear" w:pos="2600"/>
        <w:tab w:val="left" w:leader="dot" w:pos="2700"/>
      </w:tabs>
      <w:ind w:left="2700" w:hanging="2000"/>
    </w:pPr>
    <w:rPr>
      <w:sz w:val="18"/>
    </w:rPr>
  </w:style>
  <w:style w:type="paragraph" w:customStyle="1" w:styleId="OldAmdt2ndLine">
    <w:name w:val="OldAmdt2ndLine"/>
    <w:basedOn w:val="OldAmdtsEntries"/>
    <w:rsid w:val="00EF3743"/>
    <w:pPr>
      <w:tabs>
        <w:tab w:val="left" w:pos="2700"/>
      </w:tabs>
      <w:spacing w:before="0"/>
    </w:pPr>
  </w:style>
  <w:style w:type="paragraph" w:customStyle="1" w:styleId="parainpara">
    <w:name w:val="para in para"/>
    <w:rsid w:val="00EF37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F3743"/>
    <w:pPr>
      <w:spacing w:after="60"/>
      <w:ind w:left="2800"/>
    </w:pPr>
    <w:rPr>
      <w:rFonts w:ascii="ACTCrest" w:hAnsi="ACTCrest"/>
      <w:sz w:val="216"/>
    </w:rPr>
  </w:style>
  <w:style w:type="paragraph" w:customStyle="1" w:styleId="Actbullet">
    <w:name w:val="Act bullet"/>
    <w:basedOn w:val="Normal"/>
    <w:uiPriority w:val="99"/>
    <w:rsid w:val="00EF3743"/>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EF37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F3743"/>
    <w:rPr>
      <w:b w:val="0"/>
      <w:sz w:val="32"/>
    </w:rPr>
  </w:style>
  <w:style w:type="paragraph" w:customStyle="1" w:styleId="MH1Chapter">
    <w:name w:val="M H1 Chapter"/>
    <w:basedOn w:val="AH1Chapter"/>
    <w:rsid w:val="00EF3743"/>
    <w:pPr>
      <w:tabs>
        <w:tab w:val="clear" w:pos="2600"/>
        <w:tab w:val="left" w:pos="2720"/>
      </w:tabs>
      <w:ind w:left="4000" w:hanging="3300"/>
    </w:pPr>
  </w:style>
  <w:style w:type="paragraph" w:customStyle="1" w:styleId="ModH1Chapter">
    <w:name w:val="Mod H1 Chapter"/>
    <w:basedOn w:val="IH1ChapSymb"/>
    <w:rsid w:val="00EF3743"/>
    <w:pPr>
      <w:tabs>
        <w:tab w:val="clear" w:pos="2600"/>
        <w:tab w:val="left" w:pos="3300"/>
      </w:tabs>
      <w:ind w:left="3300"/>
    </w:pPr>
  </w:style>
  <w:style w:type="paragraph" w:customStyle="1" w:styleId="ModH2Part">
    <w:name w:val="Mod H2 Part"/>
    <w:basedOn w:val="IH2PartSymb"/>
    <w:rsid w:val="00EF3743"/>
    <w:pPr>
      <w:tabs>
        <w:tab w:val="clear" w:pos="2600"/>
        <w:tab w:val="left" w:pos="3300"/>
      </w:tabs>
      <w:ind w:left="3300"/>
    </w:pPr>
  </w:style>
  <w:style w:type="paragraph" w:customStyle="1" w:styleId="ModH3Div">
    <w:name w:val="Mod H3 Div"/>
    <w:basedOn w:val="IH3DivSymb"/>
    <w:rsid w:val="00EF3743"/>
    <w:pPr>
      <w:tabs>
        <w:tab w:val="clear" w:pos="2600"/>
        <w:tab w:val="left" w:pos="3300"/>
      </w:tabs>
      <w:ind w:left="3300"/>
    </w:pPr>
  </w:style>
  <w:style w:type="paragraph" w:customStyle="1" w:styleId="ModH4SubDiv">
    <w:name w:val="Mod H4 SubDiv"/>
    <w:basedOn w:val="IH4SubDivSymb"/>
    <w:rsid w:val="00EF3743"/>
    <w:pPr>
      <w:tabs>
        <w:tab w:val="clear" w:pos="2600"/>
        <w:tab w:val="left" w:pos="3300"/>
      </w:tabs>
      <w:ind w:left="3300"/>
    </w:pPr>
  </w:style>
  <w:style w:type="paragraph" w:customStyle="1" w:styleId="ModH5Sec">
    <w:name w:val="Mod H5 Sec"/>
    <w:basedOn w:val="IH5SecSymb"/>
    <w:rsid w:val="00EF3743"/>
    <w:pPr>
      <w:tabs>
        <w:tab w:val="clear" w:pos="1100"/>
        <w:tab w:val="left" w:pos="1800"/>
      </w:tabs>
      <w:ind w:left="2200"/>
    </w:pPr>
  </w:style>
  <w:style w:type="paragraph" w:customStyle="1" w:styleId="Modmain">
    <w:name w:val="Mod main"/>
    <w:basedOn w:val="Amain"/>
    <w:rsid w:val="00EF3743"/>
    <w:pPr>
      <w:tabs>
        <w:tab w:val="clear" w:pos="900"/>
        <w:tab w:val="clear" w:pos="1100"/>
        <w:tab w:val="right" w:pos="1600"/>
        <w:tab w:val="left" w:pos="1800"/>
      </w:tabs>
      <w:ind w:left="2200"/>
    </w:pPr>
  </w:style>
  <w:style w:type="paragraph" w:customStyle="1" w:styleId="Modpara">
    <w:name w:val="Mod para"/>
    <w:basedOn w:val="BillBasic"/>
    <w:rsid w:val="00EF3743"/>
    <w:pPr>
      <w:tabs>
        <w:tab w:val="right" w:pos="2100"/>
        <w:tab w:val="left" w:pos="2300"/>
      </w:tabs>
      <w:ind w:left="2700" w:hanging="1600"/>
      <w:outlineLvl w:val="6"/>
    </w:pPr>
  </w:style>
  <w:style w:type="paragraph" w:customStyle="1" w:styleId="Modsubpara">
    <w:name w:val="Mod subpara"/>
    <w:basedOn w:val="Asubpara"/>
    <w:rsid w:val="00EF3743"/>
    <w:pPr>
      <w:tabs>
        <w:tab w:val="clear" w:pos="1900"/>
        <w:tab w:val="clear" w:pos="2100"/>
        <w:tab w:val="right" w:pos="2640"/>
        <w:tab w:val="left" w:pos="2840"/>
      </w:tabs>
      <w:ind w:left="3240" w:hanging="2140"/>
    </w:pPr>
  </w:style>
  <w:style w:type="paragraph" w:customStyle="1" w:styleId="Modsubsubpara">
    <w:name w:val="Mod subsubpara"/>
    <w:basedOn w:val="AsubsubparaSymb"/>
    <w:rsid w:val="00EF3743"/>
    <w:pPr>
      <w:tabs>
        <w:tab w:val="clear" w:pos="2400"/>
        <w:tab w:val="clear" w:pos="2600"/>
        <w:tab w:val="right" w:pos="3160"/>
        <w:tab w:val="left" w:pos="3360"/>
      </w:tabs>
      <w:ind w:left="3760" w:hanging="2660"/>
    </w:pPr>
  </w:style>
  <w:style w:type="paragraph" w:customStyle="1" w:styleId="Modmainreturn">
    <w:name w:val="Mod main return"/>
    <w:basedOn w:val="AmainreturnSymb"/>
    <w:rsid w:val="00EF3743"/>
    <w:pPr>
      <w:ind w:left="1800"/>
    </w:pPr>
  </w:style>
  <w:style w:type="paragraph" w:customStyle="1" w:styleId="Modparareturn">
    <w:name w:val="Mod para return"/>
    <w:basedOn w:val="AparareturnSymb"/>
    <w:rsid w:val="00EF3743"/>
    <w:pPr>
      <w:ind w:left="2300"/>
    </w:pPr>
  </w:style>
  <w:style w:type="paragraph" w:customStyle="1" w:styleId="Modsubparareturn">
    <w:name w:val="Mod subpara return"/>
    <w:basedOn w:val="AsubparareturnSymb"/>
    <w:rsid w:val="00EF3743"/>
    <w:pPr>
      <w:ind w:left="3040"/>
    </w:pPr>
  </w:style>
  <w:style w:type="paragraph" w:customStyle="1" w:styleId="Modref">
    <w:name w:val="Mod ref"/>
    <w:basedOn w:val="refSymb"/>
    <w:rsid w:val="00EF3743"/>
    <w:pPr>
      <w:ind w:left="1100"/>
    </w:pPr>
  </w:style>
  <w:style w:type="paragraph" w:customStyle="1" w:styleId="ModaNote">
    <w:name w:val="Mod aNote"/>
    <w:basedOn w:val="aNoteSymb"/>
    <w:rsid w:val="00EF3743"/>
    <w:pPr>
      <w:tabs>
        <w:tab w:val="left" w:pos="2600"/>
      </w:tabs>
      <w:ind w:left="2600"/>
    </w:pPr>
  </w:style>
  <w:style w:type="paragraph" w:customStyle="1" w:styleId="ModNote">
    <w:name w:val="Mod Note"/>
    <w:basedOn w:val="aNoteSymb"/>
    <w:rsid w:val="00EF3743"/>
    <w:pPr>
      <w:tabs>
        <w:tab w:val="left" w:pos="2600"/>
      </w:tabs>
      <w:ind w:left="2600"/>
    </w:pPr>
  </w:style>
  <w:style w:type="paragraph" w:customStyle="1" w:styleId="ApprFormHd">
    <w:name w:val="ApprFormHd"/>
    <w:basedOn w:val="Sched-heading"/>
    <w:rsid w:val="00EF3743"/>
    <w:pPr>
      <w:ind w:left="0" w:firstLine="0"/>
    </w:pPr>
  </w:style>
  <w:style w:type="paragraph" w:customStyle="1" w:styleId="AmdtEntries">
    <w:name w:val="AmdtEntries"/>
    <w:basedOn w:val="BillBasicHeading"/>
    <w:rsid w:val="00EF3743"/>
    <w:pPr>
      <w:keepNext w:val="0"/>
      <w:tabs>
        <w:tab w:val="clear" w:pos="2600"/>
      </w:tabs>
      <w:spacing w:before="0"/>
      <w:ind w:left="3200" w:hanging="2100"/>
    </w:pPr>
    <w:rPr>
      <w:sz w:val="18"/>
    </w:rPr>
  </w:style>
  <w:style w:type="paragraph" w:customStyle="1" w:styleId="AmdtEntriesDefL2">
    <w:name w:val="AmdtEntriesDefL2"/>
    <w:basedOn w:val="AmdtEntries"/>
    <w:rsid w:val="00EF3743"/>
    <w:pPr>
      <w:tabs>
        <w:tab w:val="left" w:pos="3000"/>
      </w:tabs>
      <w:ind w:left="3600" w:hanging="2500"/>
    </w:pPr>
  </w:style>
  <w:style w:type="paragraph" w:customStyle="1" w:styleId="Actdetailsnote">
    <w:name w:val="Act details note"/>
    <w:basedOn w:val="Actdetails"/>
    <w:uiPriority w:val="99"/>
    <w:rsid w:val="00EF3743"/>
    <w:pPr>
      <w:ind w:left="1620" w:right="-60" w:hanging="720"/>
    </w:pPr>
    <w:rPr>
      <w:sz w:val="18"/>
    </w:rPr>
  </w:style>
  <w:style w:type="paragraph" w:customStyle="1" w:styleId="DetailsNo">
    <w:name w:val="Details No"/>
    <w:basedOn w:val="Actdetails"/>
    <w:uiPriority w:val="99"/>
    <w:rsid w:val="00EF3743"/>
    <w:pPr>
      <w:ind w:left="0"/>
    </w:pPr>
    <w:rPr>
      <w:sz w:val="18"/>
    </w:rPr>
  </w:style>
  <w:style w:type="paragraph" w:customStyle="1" w:styleId="AssectheadingSymb">
    <w:name w:val="A ssect heading Symb"/>
    <w:basedOn w:val="Amain"/>
    <w:rsid w:val="00EF37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F3743"/>
    <w:pPr>
      <w:tabs>
        <w:tab w:val="left" w:pos="0"/>
        <w:tab w:val="right" w:pos="2400"/>
        <w:tab w:val="left" w:pos="2600"/>
      </w:tabs>
      <w:ind w:left="2602" w:hanging="3084"/>
      <w:outlineLvl w:val="8"/>
    </w:pPr>
  </w:style>
  <w:style w:type="paragraph" w:customStyle="1" w:styleId="AmainreturnSymb">
    <w:name w:val="A main return Symb"/>
    <w:basedOn w:val="BillBasic"/>
    <w:rsid w:val="00EF3743"/>
    <w:pPr>
      <w:tabs>
        <w:tab w:val="left" w:pos="1582"/>
      </w:tabs>
      <w:ind w:left="1100" w:hanging="1582"/>
    </w:pPr>
  </w:style>
  <w:style w:type="paragraph" w:customStyle="1" w:styleId="AparareturnSymb">
    <w:name w:val="A para return Symb"/>
    <w:basedOn w:val="BillBasic"/>
    <w:rsid w:val="00EF3743"/>
    <w:pPr>
      <w:tabs>
        <w:tab w:val="left" w:pos="2081"/>
      </w:tabs>
      <w:ind w:left="1599" w:hanging="2081"/>
    </w:pPr>
  </w:style>
  <w:style w:type="paragraph" w:customStyle="1" w:styleId="AsubparareturnSymb">
    <w:name w:val="A subpara return Symb"/>
    <w:basedOn w:val="BillBasic"/>
    <w:rsid w:val="00EF3743"/>
    <w:pPr>
      <w:tabs>
        <w:tab w:val="left" w:pos="2580"/>
      </w:tabs>
      <w:ind w:left="2098" w:hanging="2580"/>
    </w:pPr>
  </w:style>
  <w:style w:type="paragraph" w:customStyle="1" w:styleId="aDefSymb">
    <w:name w:val="aDef Symb"/>
    <w:basedOn w:val="BillBasic"/>
    <w:rsid w:val="00EF3743"/>
    <w:pPr>
      <w:tabs>
        <w:tab w:val="left" w:pos="1582"/>
      </w:tabs>
      <w:ind w:left="1100" w:hanging="1582"/>
    </w:pPr>
  </w:style>
  <w:style w:type="paragraph" w:customStyle="1" w:styleId="aDefparaSymb">
    <w:name w:val="aDef para Symb"/>
    <w:basedOn w:val="Apara"/>
    <w:rsid w:val="00EF3743"/>
    <w:pPr>
      <w:tabs>
        <w:tab w:val="clear" w:pos="1600"/>
        <w:tab w:val="left" w:pos="0"/>
        <w:tab w:val="left" w:pos="1599"/>
      </w:tabs>
      <w:ind w:left="1599" w:hanging="2081"/>
    </w:pPr>
  </w:style>
  <w:style w:type="paragraph" w:customStyle="1" w:styleId="aDefsubparaSymb">
    <w:name w:val="aDef subpara Symb"/>
    <w:basedOn w:val="Asubpara"/>
    <w:rsid w:val="00EF3743"/>
    <w:pPr>
      <w:tabs>
        <w:tab w:val="left" w:pos="0"/>
      </w:tabs>
      <w:ind w:left="2098" w:hanging="2580"/>
    </w:pPr>
  </w:style>
  <w:style w:type="paragraph" w:customStyle="1" w:styleId="SchAmainSymb">
    <w:name w:val="Sch A main Symb"/>
    <w:basedOn w:val="Amain"/>
    <w:rsid w:val="00EF3743"/>
    <w:pPr>
      <w:tabs>
        <w:tab w:val="left" w:pos="0"/>
      </w:tabs>
      <w:ind w:hanging="1580"/>
    </w:pPr>
  </w:style>
  <w:style w:type="paragraph" w:customStyle="1" w:styleId="SchAparaSymb">
    <w:name w:val="Sch A para Symb"/>
    <w:basedOn w:val="Apara"/>
    <w:rsid w:val="00EF3743"/>
    <w:pPr>
      <w:tabs>
        <w:tab w:val="left" w:pos="0"/>
      </w:tabs>
      <w:ind w:hanging="2080"/>
    </w:pPr>
  </w:style>
  <w:style w:type="paragraph" w:customStyle="1" w:styleId="SchAsubparaSymb">
    <w:name w:val="Sch A subpara Symb"/>
    <w:basedOn w:val="Asubpara"/>
    <w:rsid w:val="00EF3743"/>
    <w:pPr>
      <w:tabs>
        <w:tab w:val="left" w:pos="0"/>
      </w:tabs>
      <w:ind w:hanging="2580"/>
    </w:pPr>
  </w:style>
  <w:style w:type="paragraph" w:customStyle="1" w:styleId="SchAsubsubparaSymb">
    <w:name w:val="Sch A subsubpara Symb"/>
    <w:basedOn w:val="AsubsubparaSymb"/>
    <w:rsid w:val="00EF3743"/>
  </w:style>
  <w:style w:type="paragraph" w:customStyle="1" w:styleId="refSymb">
    <w:name w:val="ref Symb"/>
    <w:basedOn w:val="BillBasic"/>
    <w:next w:val="Normal"/>
    <w:rsid w:val="00EF3743"/>
    <w:pPr>
      <w:tabs>
        <w:tab w:val="left" w:pos="-480"/>
      </w:tabs>
      <w:spacing w:before="60"/>
      <w:ind w:hanging="480"/>
    </w:pPr>
    <w:rPr>
      <w:sz w:val="18"/>
    </w:rPr>
  </w:style>
  <w:style w:type="paragraph" w:customStyle="1" w:styleId="IshadedH5SecSymb">
    <w:name w:val="I shaded H5 Sec Symb"/>
    <w:basedOn w:val="AH5Sec"/>
    <w:rsid w:val="00EF37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F3743"/>
    <w:pPr>
      <w:tabs>
        <w:tab w:val="clear" w:pos="-1580"/>
      </w:tabs>
      <w:ind w:left="975" w:hanging="1457"/>
    </w:pPr>
  </w:style>
  <w:style w:type="paragraph" w:customStyle="1" w:styleId="IH1ChapSymb">
    <w:name w:val="I H1 Chap Symb"/>
    <w:basedOn w:val="BillBasicHeading"/>
    <w:next w:val="Normal"/>
    <w:rsid w:val="00EF37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F37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F37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F37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F3743"/>
    <w:pPr>
      <w:tabs>
        <w:tab w:val="clear" w:pos="2600"/>
        <w:tab w:val="left" w:pos="-1580"/>
        <w:tab w:val="left" w:pos="0"/>
        <w:tab w:val="left" w:pos="1100"/>
      </w:tabs>
      <w:spacing w:before="240"/>
      <w:ind w:left="1100" w:hanging="1580"/>
    </w:pPr>
  </w:style>
  <w:style w:type="paragraph" w:customStyle="1" w:styleId="IMainSymb">
    <w:name w:val="I Main Symb"/>
    <w:basedOn w:val="Amain"/>
    <w:rsid w:val="00EF3743"/>
    <w:pPr>
      <w:tabs>
        <w:tab w:val="left" w:pos="0"/>
      </w:tabs>
      <w:ind w:hanging="1580"/>
    </w:pPr>
  </w:style>
  <w:style w:type="paragraph" w:customStyle="1" w:styleId="IparaSymb">
    <w:name w:val="I para Symb"/>
    <w:basedOn w:val="Apara"/>
    <w:rsid w:val="00EF3743"/>
    <w:pPr>
      <w:tabs>
        <w:tab w:val="left" w:pos="0"/>
      </w:tabs>
      <w:ind w:hanging="2080"/>
      <w:outlineLvl w:val="9"/>
    </w:pPr>
  </w:style>
  <w:style w:type="paragraph" w:customStyle="1" w:styleId="IsubparaSymb">
    <w:name w:val="I subpara Symb"/>
    <w:basedOn w:val="Asubpara"/>
    <w:rsid w:val="00EF37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F3743"/>
    <w:pPr>
      <w:tabs>
        <w:tab w:val="clear" w:pos="2400"/>
        <w:tab w:val="clear" w:pos="2600"/>
        <w:tab w:val="right" w:pos="2460"/>
        <w:tab w:val="left" w:pos="2660"/>
      </w:tabs>
      <w:ind w:left="2660" w:hanging="3140"/>
    </w:pPr>
  </w:style>
  <w:style w:type="paragraph" w:customStyle="1" w:styleId="IdefparaSymb">
    <w:name w:val="I def para Symb"/>
    <w:basedOn w:val="IparaSymb"/>
    <w:rsid w:val="00EF3743"/>
    <w:pPr>
      <w:ind w:left="1599" w:hanging="2081"/>
    </w:pPr>
  </w:style>
  <w:style w:type="paragraph" w:customStyle="1" w:styleId="IdefsubparaSymb">
    <w:name w:val="I def subpara Symb"/>
    <w:basedOn w:val="IsubparaSymb"/>
    <w:rsid w:val="00EF3743"/>
    <w:pPr>
      <w:ind w:left="2138"/>
    </w:pPr>
  </w:style>
  <w:style w:type="paragraph" w:customStyle="1" w:styleId="ISched-headingSymb">
    <w:name w:val="I Sched-heading Symb"/>
    <w:basedOn w:val="BillBasicHeading"/>
    <w:next w:val="Normal"/>
    <w:rsid w:val="00EF3743"/>
    <w:pPr>
      <w:tabs>
        <w:tab w:val="left" w:pos="-3080"/>
        <w:tab w:val="left" w:pos="0"/>
      </w:tabs>
      <w:spacing w:before="320"/>
      <w:ind w:left="2600" w:hanging="3080"/>
    </w:pPr>
    <w:rPr>
      <w:sz w:val="34"/>
    </w:rPr>
  </w:style>
  <w:style w:type="paragraph" w:customStyle="1" w:styleId="ISched-PartSymb">
    <w:name w:val="I Sched-Part Symb"/>
    <w:basedOn w:val="BillBasicHeading"/>
    <w:rsid w:val="00EF3743"/>
    <w:pPr>
      <w:tabs>
        <w:tab w:val="left" w:pos="-3080"/>
        <w:tab w:val="left" w:pos="0"/>
      </w:tabs>
      <w:spacing w:before="380"/>
      <w:ind w:left="2600" w:hanging="3080"/>
    </w:pPr>
    <w:rPr>
      <w:sz w:val="32"/>
    </w:rPr>
  </w:style>
  <w:style w:type="paragraph" w:customStyle="1" w:styleId="ISched-formSymb">
    <w:name w:val="I Sched-form Symb"/>
    <w:basedOn w:val="BillBasicHeading"/>
    <w:rsid w:val="00EF37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F37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F37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F3743"/>
    <w:pPr>
      <w:tabs>
        <w:tab w:val="left" w:pos="1100"/>
      </w:tabs>
      <w:spacing w:before="60"/>
      <w:ind w:left="1500" w:hanging="1986"/>
    </w:pPr>
  </w:style>
  <w:style w:type="paragraph" w:customStyle="1" w:styleId="aExamHdgssSymb">
    <w:name w:val="aExamHdgss Symb"/>
    <w:basedOn w:val="BillBasicHeading"/>
    <w:next w:val="Normal"/>
    <w:rsid w:val="00EF3743"/>
    <w:pPr>
      <w:tabs>
        <w:tab w:val="clear" w:pos="2600"/>
        <w:tab w:val="left" w:pos="1582"/>
      </w:tabs>
      <w:ind w:left="1100" w:hanging="1582"/>
    </w:pPr>
    <w:rPr>
      <w:sz w:val="18"/>
    </w:rPr>
  </w:style>
  <w:style w:type="paragraph" w:customStyle="1" w:styleId="aExamssSymb">
    <w:name w:val="aExamss Symb"/>
    <w:basedOn w:val="aNote"/>
    <w:rsid w:val="00EF3743"/>
    <w:pPr>
      <w:tabs>
        <w:tab w:val="left" w:pos="1582"/>
      </w:tabs>
      <w:spacing w:before="60"/>
      <w:ind w:left="1100" w:hanging="1582"/>
    </w:pPr>
  </w:style>
  <w:style w:type="paragraph" w:customStyle="1" w:styleId="aExamINumssSymb">
    <w:name w:val="aExamINumss Symb"/>
    <w:basedOn w:val="aExamssSymb"/>
    <w:rsid w:val="00EF3743"/>
    <w:pPr>
      <w:tabs>
        <w:tab w:val="left" w:pos="1100"/>
      </w:tabs>
      <w:ind w:left="1500" w:hanging="1986"/>
    </w:pPr>
  </w:style>
  <w:style w:type="paragraph" w:customStyle="1" w:styleId="aExamNumTextssSymb">
    <w:name w:val="aExamNumTextss Symb"/>
    <w:basedOn w:val="aExamssSymb"/>
    <w:rsid w:val="00EF3743"/>
    <w:pPr>
      <w:tabs>
        <w:tab w:val="clear" w:pos="1582"/>
        <w:tab w:val="left" w:pos="1985"/>
      </w:tabs>
      <w:ind w:left="1503" w:hanging="1985"/>
    </w:pPr>
  </w:style>
  <w:style w:type="paragraph" w:customStyle="1" w:styleId="AExamIParaSymb">
    <w:name w:val="AExamIPara Symb"/>
    <w:basedOn w:val="aExam"/>
    <w:rsid w:val="00EF3743"/>
    <w:pPr>
      <w:tabs>
        <w:tab w:val="right" w:pos="1718"/>
      </w:tabs>
      <w:ind w:left="1984" w:hanging="2466"/>
    </w:pPr>
  </w:style>
  <w:style w:type="paragraph" w:customStyle="1" w:styleId="aExamBulletssSymb">
    <w:name w:val="aExamBulletss Symb"/>
    <w:basedOn w:val="aExamssSymb"/>
    <w:rsid w:val="00EF3743"/>
    <w:pPr>
      <w:tabs>
        <w:tab w:val="left" w:pos="1100"/>
      </w:tabs>
      <w:ind w:left="1500" w:hanging="1986"/>
    </w:pPr>
  </w:style>
  <w:style w:type="paragraph" w:customStyle="1" w:styleId="aNoteSymb">
    <w:name w:val="aNote Symb"/>
    <w:basedOn w:val="BillBasic"/>
    <w:rsid w:val="00EF3743"/>
    <w:pPr>
      <w:tabs>
        <w:tab w:val="left" w:pos="1100"/>
        <w:tab w:val="left" w:pos="2381"/>
      </w:tabs>
      <w:ind w:left="1899" w:hanging="2381"/>
    </w:pPr>
    <w:rPr>
      <w:sz w:val="20"/>
    </w:rPr>
  </w:style>
  <w:style w:type="paragraph" w:customStyle="1" w:styleId="aNoteTextssSymb">
    <w:name w:val="aNoteTextss Symb"/>
    <w:basedOn w:val="Normal"/>
    <w:rsid w:val="00EF3743"/>
    <w:pPr>
      <w:tabs>
        <w:tab w:val="clear" w:pos="0"/>
        <w:tab w:val="left" w:pos="1418"/>
      </w:tabs>
      <w:spacing w:before="60"/>
      <w:ind w:left="1417" w:hanging="1899"/>
      <w:jc w:val="both"/>
    </w:pPr>
    <w:rPr>
      <w:sz w:val="20"/>
    </w:rPr>
  </w:style>
  <w:style w:type="paragraph" w:customStyle="1" w:styleId="aNoteParaSymb">
    <w:name w:val="aNotePara Symb"/>
    <w:basedOn w:val="aNoteSymb"/>
    <w:rsid w:val="00EF37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F37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F3743"/>
    <w:pPr>
      <w:tabs>
        <w:tab w:val="left" w:pos="1616"/>
        <w:tab w:val="left" w:pos="2495"/>
      </w:tabs>
      <w:spacing w:before="60"/>
      <w:ind w:left="2013" w:hanging="2495"/>
    </w:pPr>
  </w:style>
  <w:style w:type="paragraph" w:customStyle="1" w:styleId="aExamHdgparSymb">
    <w:name w:val="aExamHdgpar Symb"/>
    <w:basedOn w:val="aExamHdgssSymb"/>
    <w:next w:val="Normal"/>
    <w:rsid w:val="00EF3743"/>
    <w:pPr>
      <w:tabs>
        <w:tab w:val="clear" w:pos="1582"/>
        <w:tab w:val="left" w:pos="1599"/>
      </w:tabs>
      <w:ind w:left="1599" w:hanging="2081"/>
    </w:pPr>
  </w:style>
  <w:style w:type="paragraph" w:customStyle="1" w:styleId="aExamparSymb">
    <w:name w:val="aExampar Symb"/>
    <w:basedOn w:val="aExamssSymb"/>
    <w:rsid w:val="00EF3743"/>
    <w:pPr>
      <w:tabs>
        <w:tab w:val="clear" w:pos="1582"/>
        <w:tab w:val="left" w:pos="1599"/>
      </w:tabs>
      <w:ind w:left="1599" w:hanging="2081"/>
    </w:pPr>
  </w:style>
  <w:style w:type="paragraph" w:customStyle="1" w:styleId="aExamINumparSymb">
    <w:name w:val="aExamINumpar Symb"/>
    <w:basedOn w:val="aExamparSymb"/>
    <w:rsid w:val="00EF3743"/>
    <w:pPr>
      <w:tabs>
        <w:tab w:val="left" w:pos="2000"/>
      </w:tabs>
      <w:ind w:left="2041" w:hanging="2495"/>
    </w:pPr>
  </w:style>
  <w:style w:type="paragraph" w:customStyle="1" w:styleId="aExamBulletparSymb">
    <w:name w:val="aExamBulletpar Symb"/>
    <w:basedOn w:val="aExamparSymb"/>
    <w:rsid w:val="00EF3743"/>
    <w:pPr>
      <w:tabs>
        <w:tab w:val="clear" w:pos="1599"/>
        <w:tab w:val="left" w:pos="1616"/>
        <w:tab w:val="left" w:pos="2495"/>
      </w:tabs>
      <w:ind w:left="2013" w:hanging="2495"/>
    </w:pPr>
  </w:style>
  <w:style w:type="paragraph" w:customStyle="1" w:styleId="aNoteparSymb">
    <w:name w:val="aNotepar Symb"/>
    <w:basedOn w:val="BillBasic"/>
    <w:next w:val="Normal"/>
    <w:rsid w:val="00EF3743"/>
    <w:pPr>
      <w:tabs>
        <w:tab w:val="left" w:pos="1599"/>
        <w:tab w:val="left" w:pos="2398"/>
      </w:tabs>
      <w:ind w:left="2410" w:hanging="2892"/>
    </w:pPr>
    <w:rPr>
      <w:sz w:val="20"/>
    </w:rPr>
  </w:style>
  <w:style w:type="paragraph" w:customStyle="1" w:styleId="aNoteTextparSymb">
    <w:name w:val="aNoteTextpar Symb"/>
    <w:basedOn w:val="aNoteparSymb"/>
    <w:rsid w:val="00EF3743"/>
    <w:pPr>
      <w:tabs>
        <w:tab w:val="clear" w:pos="1599"/>
        <w:tab w:val="clear" w:pos="2398"/>
        <w:tab w:val="left" w:pos="2880"/>
      </w:tabs>
      <w:spacing w:before="60"/>
      <w:ind w:left="2398" w:hanging="2880"/>
    </w:pPr>
  </w:style>
  <w:style w:type="paragraph" w:customStyle="1" w:styleId="aNoteParaparSymb">
    <w:name w:val="aNoteParapar Symb"/>
    <w:basedOn w:val="aNoteparSymb"/>
    <w:rsid w:val="00EF3743"/>
    <w:pPr>
      <w:tabs>
        <w:tab w:val="right" w:pos="2640"/>
      </w:tabs>
      <w:spacing w:before="60"/>
      <w:ind w:left="2920" w:hanging="3402"/>
    </w:pPr>
  </w:style>
  <w:style w:type="paragraph" w:customStyle="1" w:styleId="aNoteBulletparSymb">
    <w:name w:val="aNoteBulletpar Symb"/>
    <w:basedOn w:val="aNoteparSymb"/>
    <w:rsid w:val="00EF3743"/>
    <w:pPr>
      <w:tabs>
        <w:tab w:val="clear" w:pos="1599"/>
        <w:tab w:val="left" w:pos="3289"/>
      </w:tabs>
      <w:spacing w:before="60"/>
      <w:ind w:left="2807" w:hanging="3289"/>
    </w:pPr>
  </w:style>
  <w:style w:type="paragraph" w:customStyle="1" w:styleId="AsubparabulletSymb">
    <w:name w:val="A subpara bullet Symb"/>
    <w:basedOn w:val="BillBasic"/>
    <w:rsid w:val="00EF3743"/>
    <w:pPr>
      <w:tabs>
        <w:tab w:val="left" w:pos="2138"/>
        <w:tab w:val="left" w:pos="3005"/>
      </w:tabs>
      <w:spacing w:before="60"/>
      <w:ind w:left="2523" w:hanging="3005"/>
    </w:pPr>
  </w:style>
  <w:style w:type="paragraph" w:customStyle="1" w:styleId="aExamHdgsubparSymb">
    <w:name w:val="aExamHdgsubpar Symb"/>
    <w:basedOn w:val="aExamHdgssSymb"/>
    <w:next w:val="Normal"/>
    <w:rsid w:val="00EF3743"/>
    <w:pPr>
      <w:tabs>
        <w:tab w:val="clear" w:pos="1582"/>
        <w:tab w:val="left" w:pos="2620"/>
      </w:tabs>
      <w:ind w:left="2138" w:hanging="2620"/>
    </w:pPr>
  </w:style>
  <w:style w:type="paragraph" w:customStyle="1" w:styleId="aExamsubparSymb">
    <w:name w:val="aExamsubpar Symb"/>
    <w:basedOn w:val="aExamssSymb"/>
    <w:rsid w:val="00EF3743"/>
    <w:pPr>
      <w:tabs>
        <w:tab w:val="clear" w:pos="1582"/>
        <w:tab w:val="left" w:pos="2620"/>
      </w:tabs>
      <w:ind w:left="2138" w:hanging="2620"/>
    </w:pPr>
  </w:style>
  <w:style w:type="paragraph" w:customStyle="1" w:styleId="aNotesubparSymb">
    <w:name w:val="aNotesubpar Symb"/>
    <w:basedOn w:val="BillBasic"/>
    <w:next w:val="Normal"/>
    <w:rsid w:val="00EF3743"/>
    <w:pPr>
      <w:tabs>
        <w:tab w:val="left" w:pos="2138"/>
        <w:tab w:val="left" w:pos="2937"/>
      </w:tabs>
      <w:ind w:left="2455" w:hanging="2937"/>
    </w:pPr>
    <w:rPr>
      <w:sz w:val="20"/>
    </w:rPr>
  </w:style>
  <w:style w:type="paragraph" w:customStyle="1" w:styleId="aNoteTextsubparSymb">
    <w:name w:val="aNoteTextsubpar Symb"/>
    <w:basedOn w:val="aNotesubparSymb"/>
    <w:rsid w:val="00EF3743"/>
    <w:pPr>
      <w:tabs>
        <w:tab w:val="clear" w:pos="2138"/>
        <w:tab w:val="clear" w:pos="2937"/>
        <w:tab w:val="left" w:pos="2943"/>
      </w:tabs>
      <w:spacing w:before="60"/>
      <w:ind w:left="2943" w:hanging="3425"/>
    </w:pPr>
  </w:style>
  <w:style w:type="paragraph" w:customStyle="1" w:styleId="PenaltySymb">
    <w:name w:val="Penalty Symb"/>
    <w:basedOn w:val="AmainreturnSymb"/>
    <w:rsid w:val="00EF3743"/>
  </w:style>
  <w:style w:type="paragraph" w:customStyle="1" w:styleId="PenaltyParaSymb">
    <w:name w:val="PenaltyPara Symb"/>
    <w:basedOn w:val="Normal"/>
    <w:rsid w:val="00EF3743"/>
    <w:pPr>
      <w:tabs>
        <w:tab w:val="right" w:pos="1360"/>
      </w:tabs>
      <w:spacing w:before="60"/>
      <w:ind w:left="1599" w:hanging="2081"/>
      <w:jc w:val="both"/>
    </w:pPr>
  </w:style>
  <w:style w:type="paragraph" w:customStyle="1" w:styleId="FormulaSymb">
    <w:name w:val="Formula Symb"/>
    <w:basedOn w:val="BillBasic"/>
    <w:rsid w:val="00EF3743"/>
    <w:pPr>
      <w:tabs>
        <w:tab w:val="left" w:pos="-480"/>
      </w:tabs>
      <w:spacing w:line="260" w:lineRule="atLeast"/>
      <w:ind w:hanging="480"/>
      <w:jc w:val="center"/>
    </w:pPr>
  </w:style>
  <w:style w:type="paragraph" w:customStyle="1" w:styleId="NormalSymb">
    <w:name w:val="Normal Symb"/>
    <w:basedOn w:val="Normal"/>
    <w:qFormat/>
    <w:rsid w:val="00EF3743"/>
    <w:pPr>
      <w:ind w:hanging="482"/>
    </w:pPr>
  </w:style>
  <w:style w:type="character" w:styleId="PlaceholderText">
    <w:name w:val="Placeholder Text"/>
    <w:basedOn w:val="DefaultParagraphFont"/>
    <w:uiPriority w:val="99"/>
    <w:semiHidden/>
    <w:rsid w:val="00EF3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8072">
      <w:bodyDiv w:val="1"/>
      <w:marLeft w:val="0"/>
      <w:marRight w:val="0"/>
      <w:marTop w:val="0"/>
      <w:marBottom w:val="0"/>
      <w:divBdr>
        <w:top w:val="none" w:sz="0" w:space="0" w:color="auto"/>
        <w:left w:val="none" w:sz="0" w:space="0" w:color="auto"/>
        <w:bottom w:val="none" w:sz="0" w:space="0" w:color="auto"/>
        <w:right w:val="none" w:sz="0" w:space="0" w:color="auto"/>
      </w:divBdr>
    </w:div>
    <w:div w:id="387074460">
      <w:bodyDiv w:val="1"/>
      <w:marLeft w:val="0"/>
      <w:marRight w:val="0"/>
      <w:marTop w:val="0"/>
      <w:marBottom w:val="0"/>
      <w:divBdr>
        <w:top w:val="none" w:sz="0" w:space="0" w:color="auto"/>
        <w:left w:val="none" w:sz="0" w:space="0" w:color="auto"/>
        <w:bottom w:val="none" w:sz="0" w:space="0" w:color="auto"/>
        <w:right w:val="none" w:sz="0" w:space="0" w:color="auto"/>
      </w:divBdr>
    </w:div>
    <w:div w:id="391074847">
      <w:bodyDiv w:val="1"/>
      <w:marLeft w:val="0"/>
      <w:marRight w:val="0"/>
      <w:marTop w:val="0"/>
      <w:marBottom w:val="0"/>
      <w:divBdr>
        <w:top w:val="none" w:sz="0" w:space="0" w:color="auto"/>
        <w:left w:val="none" w:sz="0" w:space="0" w:color="auto"/>
        <w:bottom w:val="none" w:sz="0" w:space="0" w:color="auto"/>
        <w:right w:val="none" w:sz="0" w:space="0" w:color="auto"/>
      </w:divBdr>
    </w:div>
    <w:div w:id="436873996">
      <w:bodyDiv w:val="1"/>
      <w:marLeft w:val="0"/>
      <w:marRight w:val="0"/>
      <w:marTop w:val="0"/>
      <w:marBottom w:val="0"/>
      <w:divBdr>
        <w:top w:val="none" w:sz="0" w:space="0" w:color="auto"/>
        <w:left w:val="none" w:sz="0" w:space="0" w:color="auto"/>
        <w:bottom w:val="none" w:sz="0" w:space="0" w:color="auto"/>
        <w:right w:val="none" w:sz="0" w:space="0" w:color="auto"/>
      </w:divBdr>
    </w:div>
    <w:div w:id="654190737">
      <w:bodyDiv w:val="1"/>
      <w:marLeft w:val="0"/>
      <w:marRight w:val="0"/>
      <w:marTop w:val="0"/>
      <w:marBottom w:val="0"/>
      <w:divBdr>
        <w:top w:val="none" w:sz="0" w:space="0" w:color="auto"/>
        <w:left w:val="none" w:sz="0" w:space="0" w:color="auto"/>
        <w:bottom w:val="none" w:sz="0" w:space="0" w:color="auto"/>
        <w:right w:val="none" w:sz="0" w:space="0" w:color="auto"/>
      </w:divBdr>
    </w:div>
    <w:div w:id="720396892">
      <w:bodyDiv w:val="1"/>
      <w:marLeft w:val="0"/>
      <w:marRight w:val="0"/>
      <w:marTop w:val="0"/>
      <w:marBottom w:val="0"/>
      <w:divBdr>
        <w:top w:val="none" w:sz="0" w:space="0" w:color="auto"/>
        <w:left w:val="none" w:sz="0" w:space="0" w:color="auto"/>
        <w:bottom w:val="none" w:sz="0" w:space="0" w:color="auto"/>
        <w:right w:val="none" w:sz="0" w:space="0" w:color="auto"/>
      </w:divBdr>
    </w:div>
    <w:div w:id="729233419">
      <w:bodyDiv w:val="1"/>
      <w:marLeft w:val="0"/>
      <w:marRight w:val="0"/>
      <w:marTop w:val="0"/>
      <w:marBottom w:val="0"/>
      <w:divBdr>
        <w:top w:val="none" w:sz="0" w:space="0" w:color="auto"/>
        <w:left w:val="none" w:sz="0" w:space="0" w:color="auto"/>
        <w:bottom w:val="none" w:sz="0" w:space="0" w:color="auto"/>
        <w:right w:val="none" w:sz="0" w:space="0" w:color="auto"/>
      </w:divBdr>
    </w:div>
    <w:div w:id="897865103">
      <w:bodyDiv w:val="1"/>
      <w:marLeft w:val="0"/>
      <w:marRight w:val="0"/>
      <w:marTop w:val="0"/>
      <w:marBottom w:val="0"/>
      <w:divBdr>
        <w:top w:val="none" w:sz="0" w:space="0" w:color="auto"/>
        <w:left w:val="none" w:sz="0" w:space="0" w:color="auto"/>
        <w:bottom w:val="none" w:sz="0" w:space="0" w:color="auto"/>
        <w:right w:val="none" w:sz="0" w:space="0" w:color="auto"/>
      </w:divBdr>
    </w:div>
    <w:div w:id="1485514785">
      <w:bodyDiv w:val="1"/>
      <w:marLeft w:val="0"/>
      <w:marRight w:val="0"/>
      <w:marTop w:val="0"/>
      <w:marBottom w:val="0"/>
      <w:divBdr>
        <w:top w:val="none" w:sz="0" w:space="0" w:color="auto"/>
        <w:left w:val="none" w:sz="0" w:space="0" w:color="auto"/>
        <w:bottom w:val="none" w:sz="0" w:space="0" w:color="auto"/>
        <w:right w:val="none" w:sz="0" w:space="0" w:color="auto"/>
      </w:divBdr>
    </w:div>
    <w:div w:id="1531067614">
      <w:bodyDiv w:val="1"/>
      <w:marLeft w:val="0"/>
      <w:marRight w:val="0"/>
      <w:marTop w:val="0"/>
      <w:marBottom w:val="0"/>
      <w:divBdr>
        <w:top w:val="none" w:sz="0" w:space="0" w:color="auto"/>
        <w:left w:val="none" w:sz="0" w:space="0" w:color="auto"/>
        <w:bottom w:val="none" w:sz="0" w:space="0" w:color="auto"/>
        <w:right w:val="none" w:sz="0" w:space="0" w:color="auto"/>
      </w:divBdr>
    </w:div>
    <w:div w:id="1570264037">
      <w:bodyDiv w:val="1"/>
      <w:marLeft w:val="0"/>
      <w:marRight w:val="0"/>
      <w:marTop w:val="0"/>
      <w:marBottom w:val="0"/>
      <w:divBdr>
        <w:top w:val="none" w:sz="0" w:space="0" w:color="auto"/>
        <w:left w:val="none" w:sz="0" w:space="0" w:color="auto"/>
        <w:bottom w:val="none" w:sz="0" w:space="0" w:color="auto"/>
        <w:right w:val="none" w:sz="0" w:space="0" w:color="auto"/>
      </w:divBdr>
    </w:div>
    <w:div w:id="1613121969">
      <w:bodyDiv w:val="1"/>
      <w:marLeft w:val="0"/>
      <w:marRight w:val="0"/>
      <w:marTop w:val="0"/>
      <w:marBottom w:val="0"/>
      <w:divBdr>
        <w:top w:val="none" w:sz="0" w:space="0" w:color="auto"/>
        <w:left w:val="none" w:sz="0" w:space="0" w:color="auto"/>
        <w:bottom w:val="none" w:sz="0" w:space="0" w:color="auto"/>
        <w:right w:val="none" w:sz="0" w:space="0" w:color="auto"/>
      </w:divBdr>
    </w:div>
    <w:div w:id="1638955386">
      <w:bodyDiv w:val="1"/>
      <w:marLeft w:val="0"/>
      <w:marRight w:val="0"/>
      <w:marTop w:val="0"/>
      <w:marBottom w:val="0"/>
      <w:divBdr>
        <w:top w:val="none" w:sz="0" w:space="0" w:color="auto"/>
        <w:left w:val="none" w:sz="0" w:space="0" w:color="auto"/>
        <w:bottom w:val="none" w:sz="0" w:space="0" w:color="auto"/>
        <w:right w:val="none" w:sz="0" w:space="0" w:color="auto"/>
      </w:divBdr>
    </w:div>
    <w:div w:id="172078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1991-62" TargetMode="External"/><Relationship Id="rId39" Type="http://schemas.openxmlformats.org/officeDocument/2006/relationships/hyperlink" Target="http://www.legislation.act.gov.au/a/2008-35" TargetMode="External"/><Relationship Id="rId21" Type="http://schemas.openxmlformats.org/officeDocument/2006/relationships/hyperlink" Target="http://www.legislation.act.gov.au/a/1993-13" TargetMode="External"/><Relationship Id="rId34" Type="http://schemas.openxmlformats.org/officeDocument/2006/relationships/hyperlink" Target="http://www.legislation.act.gov.au/a/2000-48" TargetMode="External"/><Relationship Id="rId42" Type="http://schemas.openxmlformats.org/officeDocument/2006/relationships/hyperlink" Target="http://www.legislation.act.gov.au/a/1997-125" TargetMode="External"/><Relationship Id="rId47" Type="http://schemas.openxmlformats.org/officeDocument/2006/relationships/hyperlink" Target="http://www.legislation.act.gov.au/a/2001-14" TargetMode="External"/><Relationship Id="rId50" Type="http://schemas.openxmlformats.org/officeDocument/2006/relationships/footer" Target="footer4.xml"/><Relationship Id="rId55" Type="http://schemas.openxmlformats.org/officeDocument/2006/relationships/hyperlink" Target="http://www.legislation.act.gov.au/a/1991-62" TargetMode="External"/><Relationship Id="rId63" Type="http://schemas.openxmlformats.org/officeDocument/2006/relationships/header" Target="header8.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1991-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2004-5" TargetMode="External"/><Relationship Id="rId32" Type="http://schemas.openxmlformats.org/officeDocument/2006/relationships/hyperlink" Target="http://www.legislation.act.gov.au/a/1993-13" TargetMode="External"/><Relationship Id="rId37" Type="http://schemas.openxmlformats.org/officeDocument/2006/relationships/hyperlink" Target="http://www.legislation.act.gov.au/a/2008-35" TargetMode="External"/><Relationship Id="rId40" Type="http://schemas.openxmlformats.org/officeDocument/2006/relationships/hyperlink" Target="http://www.legislation.act.gov.au/a/2008-35" TargetMode="External"/><Relationship Id="rId45" Type="http://schemas.openxmlformats.org/officeDocument/2006/relationships/hyperlink" Target="http://www.legislation.act.gov.au/a/1993-13" TargetMode="External"/><Relationship Id="rId53" Type="http://schemas.openxmlformats.org/officeDocument/2006/relationships/hyperlink" Target="http://www.legislation.act.gov.au/a/2001-14" TargetMode="External"/><Relationship Id="rId58" Type="http://schemas.openxmlformats.org/officeDocument/2006/relationships/header" Target="header7.xml"/><Relationship Id="rId66"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legislation.act.gov.au/a/2008-35" TargetMode="External"/><Relationship Id="rId23" Type="http://schemas.openxmlformats.org/officeDocument/2006/relationships/hyperlink" Target="http://www.legislation.act.gov.au/a/1993-13" TargetMode="External"/><Relationship Id="rId28" Type="http://schemas.openxmlformats.org/officeDocument/2006/relationships/hyperlink" Target="http://www.legislation.act.gov.au/a/1991-62" TargetMode="External"/><Relationship Id="rId36" Type="http://schemas.openxmlformats.org/officeDocument/2006/relationships/hyperlink" Target="http://www.legislation.act.gov.au/a/2008-35" TargetMode="External"/><Relationship Id="rId49" Type="http://schemas.openxmlformats.org/officeDocument/2006/relationships/header" Target="header5.xml"/><Relationship Id="rId57" Type="http://schemas.openxmlformats.org/officeDocument/2006/relationships/header" Target="header6.xml"/><Relationship Id="rId61" Type="http://schemas.openxmlformats.org/officeDocument/2006/relationships/hyperlink" Target="http://www.legislation.act.gov.au/a/2001-14" TargetMode="External"/><Relationship Id="rId10" Type="http://schemas.openxmlformats.org/officeDocument/2006/relationships/footer" Target="footer1.xml"/><Relationship Id="rId19" Type="http://schemas.openxmlformats.org/officeDocument/2006/relationships/hyperlink" Target="http://www.legislation.act.gov.au/a/1991-62"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1997-125" TargetMode="External"/><Relationship Id="rId52" Type="http://schemas.openxmlformats.org/officeDocument/2006/relationships/footer" Target="footer6.xml"/><Relationship Id="rId60" Type="http://schemas.openxmlformats.org/officeDocument/2006/relationships/footer" Target="footer8.xm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2-51"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94-37" TargetMode="External"/><Relationship Id="rId43" Type="http://schemas.openxmlformats.org/officeDocument/2006/relationships/hyperlink" Target="http://www.legislation.act.gov.au/a/2002-18" TargetMode="External"/><Relationship Id="rId48" Type="http://schemas.openxmlformats.org/officeDocument/2006/relationships/header" Target="header4.xml"/><Relationship Id="rId56" Type="http://schemas.openxmlformats.org/officeDocument/2006/relationships/hyperlink" Target="http://www.legislation.act.gov.au/a/2008-35" TargetMode="External"/><Relationship Id="rId64" Type="http://schemas.openxmlformats.org/officeDocument/2006/relationships/header" Target="header9.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02-51" TargetMode="External"/><Relationship Id="rId25" Type="http://schemas.openxmlformats.org/officeDocument/2006/relationships/hyperlink" Target="http://www.legislation.act.gov.au/a/1991-62" TargetMode="External"/><Relationship Id="rId33" Type="http://schemas.openxmlformats.org/officeDocument/2006/relationships/hyperlink" Target="http://www.legislation.act.gov.au/a/2004-5" TargetMode="External"/><Relationship Id="rId38" Type="http://schemas.openxmlformats.org/officeDocument/2006/relationships/hyperlink" Target="http://www.legislation.act.gov.au/a/2008-35" TargetMode="External"/><Relationship Id="rId46" Type="http://schemas.openxmlformats.org/officeDocument/2006/relationships/hyperlink" Target="http://www.legislation.act.gov.au/a/2004-5" TargetMode="External"/><Relationship Id="rId59" Type="http://schemas.openxmlformats.org/officeDocument/2006/relationships/footer" Target="footer7.xml"/><Relationship Id="rId67" Type="http://schemas.openxmlformats.org/officeDocument/2006/relationships/header" Target="header10.xml"/><Relationship Id="rId20" Type="http://schemas.openxmlformats.org/officeDocument/2006/relationships/hyperlink" Target="https://www.legislation.act.gov.au/a/1991-62" TargetMode="External"/><Relationship Id="rId41" Type="http://schemas.openxmlformats.org/officeDocument/2006/relationships/hyperlink" Target="http://www.legislation.act.gov.au/a/2008-35" TargetMode="External"/><Relationship Id="rId54" Type="http://schemas.openxmlformats.org/officeDocument/2006/relationships/hyperlink" Target="http://www.legislation.act.gov.au/a/2008-19" TargetMode="External"/><Relationship Id="rId62"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6880</Words>
  <Characters>36654</Characters>
  <Application>Microsoft Office Word</Application>
  <DocSecurity>0</DocSecurity>
  <Lines>972</Lines>
  <Paragraphs>575</Paragraphs>
  <ScaleCrop>false</ScaleCrop>
  <HeadingPairs>
    <vt:vector size="2" baseType="variant">
      <vt:variant>
        <vt:lpstr>Title</vt:lpstr>
      </vt:variant>
      <vt:variant>
        <vt:i4>1</vt:i4>
      </vt:variant>
    </vt:vector>
  </HeadingPairs>
  <TitlesOfParts>
    <vt:vector size="1" baseType="lpstr">
      <vt:lpstr>Variation in Sex Characteristics (Restricted Medical Treatment) Act 2023</vt:lpstr>
    </vt:vector>
  </TitlesOfParts>
  <Manager>Section</Manager>
  <Company>Section</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in Sex Characteristics (Restricted Medical Treatment) Act 2023</dc:title>
  <dc:subject/>
  <dc:creator>ACT Government</dc:creator>
  <cp:keywords>D37</cp:keywords>
  <dc:description>J2021-1098</dc:description>
  <cp:lastModifiedBy>PCODCS</cp:lastModifiedBy>
  <cp:revision>4</cp:revision>
  <cp:lastPrinted>2023-03-19T22:18:00Z</cp:lastPrinted>
  <dcterms:created xsi:type="dcterms:W3CDTF">2023-03-21T03:52:00Z</dcterms:created>
  <dcterms:modified xsi:type="dcterms:W3CDTF">2023-03-21T03:52:00Z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Hannah Holland</vt:lpwstr>
  </property>
  <property fmtid="{D5CDD505-2E9C-101B-9397-08002B2CF9AE}" pid="5" name="ClientEmail1">
    <vt:lpwstr>Hannah.Holland@act.gov.au</vt:lpwstr>
  </property>
  <property fmtid="{D5CDD505-2E9C-101B-9397-08002B2CF9AE}" pid="6" name="ClientPh1">
    <vt:lpwstr>62052841</vt:lpwstr>
  </property>
  <property fmtid="{D5CDD505-2E9C-101B-9397-08002B2CF9AE}" pid="7" name="ClientName2">
    <vt:lpwstr>Jennifer Bauer</vt:lpwstr>
  </property>
  <property fmtid="{D5CDD505-2E9C-101B-9397-08002B2CF9AE}" pid="8" name="ClientEmail2">
    <vt:lpwstr>jennifer.bauer@act.gov.au</vt:lpwstr>
  </property>
  <property fmtid="{D5CDD505-2E9C-101B-9397-08002B2CF9AE}" pid="9" name="ClientPh2">
    <vt:lpwstr>62052607</vt:lpwstr>
  </property>
  <property fmtid="{D5CDD505-2E9C-101B-9397-08002B2CF9AE}" pid="10" name="jobType">
    <vt:lpwstr>Drafting</vt:lpwstr>
  </property>
  <property fmtid="{D5CDD505-2E9C-101B-9397-08002B2CF9AE}" pid="11" name="DMSID">
    <vt:lpwstr>10270519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Variation in Sex Characteristics (Restricted Medical Treatment) Bill 2023</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3776</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