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1F00" w14:textId="3F5BFC07" w:rsidR="00525E08" w:rsidRDefault="00525E08">
      <w:pPr>
        <w:spacing w:before="400"/>
        <w:jc w:val="center"/>
      </w:pPr>
      <w:r>
        <w:rPr>
          <w:noProof/>
          <w:color w:val="000000"/>
          <w:sz w:val="22"/>
        </w:rPr>
        <w:t>2023</w:t>
      </w:r>
    </w:p>
    <w:p w14:paraId="5842277A" w14:textId="77777777" w:rsidR="00525E08" w:rsidRDefault="00525E08">
      <w:pPr>
        <w:spacing w:before="300"/>
        <w:jc w:val="center"/>
      </w:pPr>
      <w:r>
        <w:t>THE LEGISLATIVE ASSEMBLY</w:t>
      </w:r>
      <w:r>
        <w:br/>
        <w:t>FOR THE AUSTRALIAN CAPITAL TERRITORY</w:t>
      </w:r>
    </w:p>
    <w:p w14:paraId="7CF1637C" w14:textId="77777777" w:rsidR="00525E08" w:rsidRDefault="00525E08">
      <w:pPr>
        <w:pStyle w:val="N-line1"/>
        <w:jc w:val="both"/>
      </w:pPr>
    </w:p>
    <w:p w14:paraId="53828907" w14:textId="77777777" w:rsidR="00525E08" w:rsidRDefault="00525E08" w:rsidP="00FE5883">
      <w:pPr>
        <w:spacing w:before="120"/>
        <w:jc w:val="center"/>
      </w:pPr>
      <w:r>
        <w:t>(As presented)</w:t>
      </w:r>
    </w:p>
    <w:p w14:paraId="51CFAA7B" w14:textId="494378D0" w:rsidR="00525E08" w:rsidRDefault="00525E08">
      <w:pPr>
        <w:spacing w:before="240"/>
        <w:jc w:val="center"/>
      </w:pPr>
      <w:r>
        <w:t>(</w:t>
      </w:r>
      <w:bookmarkStart w:id="0" w:name="Sponsor"/>
      <w:r>
        <w:t>Attorney-General</w:t>
      </w:r>
      <w:bookmarkEnd w:id="0"/>
      <w:r>
        <w:t>)</w:t>
      </w:r>
    </w:p>
    <w:p w14:paraId="4D9C72C6" w14:textId="5AB16057" w:rsidR="005D275F" w:rsidRPr="00DE1138" w:rsidRDefault="004B5B4E">
      <w:pPr>
        <w:pStyle w:val="Billname1"/>
      </w:pPr>
      <w:r w:rsidRPr="00DE1138">
        <w:fldChar w:fldCharType="begin"/>
      </w:r>
      <w:r w:rsidRPr="00DE1138">
        <w:instrText xml:space="preserve"> REF Citation \*charformat  \* MERGEFORMAT </w:instrText>
      </w:r>
      <w:r w:rsidRPr="00DE1138">
        <w:fldChar w:fldCharType="separate"/>
      </w:r>
      <w:r w:rsidR="00F4651A" w:rsidRPr="00DE1138">
        <w:t>Sexual, Family and Personal Violence Legislation Amendment Bill 2023</w:t>
      </w:r>
      <w:r w:rsidRPr="00DE1138">
        <w:fldChar w:fldCharType="end"/>
      </w:r>
    </w:p>
    <w:p w14:paraId="05EC0055" w14:textId="15EB4C1D" w:rsidR="005D275F" w:rsidRPr="00DE1138" w:rsidRDefault="005D275F">
      <w:pPr>
        <w:pStyle w:val="ActNo"/>
      </w:pPr>
      <w:r w:rsidRPr="00DE1138">
        <w:fldChar w:fldCharType="begin"/>
      </w:r>
      <w:r w:rsidRPr="00DE1138">
        <w:instrText xml:space="preserve"> DOCPROPERTY "Category"  \* MERGEFORMAT </w:instrText>
      </w:r>
      <w:r w:rsidRPr="00DE1138">
        <w:fldChar w:fldCharType="end"/>
      </w:r>
    </w:p>
    <w:p w14:paraId="49D56DA8" w14:textId="77777777" w:rsidR="005D275F" w:rsidRPr="00DE1138" w:rsidRDefault="005D275F" w:rsidP="000B4161">
      <w:pPr>
        <w:pStyle w:val="Placeholder"/>
        <w:suppressLineNumbers/>
      </w:pPr>
      <w:r w:rsidRPr="00DE1138">
        <w:rPr>
          <w:rStyle w:val="charContents"/>
          <w:sz w:val="16"/>
        </w:rPr>
        <w:t xml:space="preserve">  </w:t>
      </w:r>
      <w:r w:rsidRPr="00DE1138">
        <w:rPr>
          <w:rStyle w:val="charPage"/>
        </w:rPr>
        <w:t xml:space="preserve">  </w:t>
      </w:r>
    </w:p>
    <w:p w14:paraId="1BDCA964" w14:textId="77777777" w:rsidR="005D275F" w:rsidRPr="00DE1138" w:rsidRDefault="005D275F">
      <w:pPr>
        <w:pStyle w:val="N-TOCheading"/>
      </w:pPr>
      <w:r w:rsidRPr="00DE1138">
        <w:rPr>
          <w:rStyle w:val="charContents"/>
        </w:rPr>
        <w:t>Contents</w:t>
      </w:r>
    </w:p>
    <w:p w14:paraId="7B5B0F42" w14:textId="77777777" w:rsidR="005D275F" w:rsidRPr="00DE1138" w:rsidRDefault="005D275F">
      <w:pPr>
        <w:pStyle w:val="N-9pt"/>
      </w:pPr>
      <w:r w:rsidRPr="00DE1138">
        <w:tab/>
      </w:r>
      <w:r w:rsidRPr="00DE1138">
        <w:rPr>
          <w:rStyle w:val="charPage"/>
        </w:rPr>
        <w:t>Page</w:t>
      </w:r>
    </w:p>
    <w:p w14:paraId="653219BF" w14:textId="1934A904" w:rsidR="000B4161" w:rsidRDefault="000B416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685435" w:history="1">
        <w:r w:rsidRPr="006A5D16">
          <w:t>Part 1</w:t>
        </w:r>
        <w:r>
          <w:rPr>
            <w:rFonts w:asciiTheme="minorHAnsi" w:eastAsiaTheme="minorEastAsia" w:hAnsiTheme="minorHAnsi" w:cstheme="minorBidi"/>
            <w:b w:val="0"/>
            <w:kern w:val="2"/>
            <w:sz w:val="22"/>
            <w:szCs w:val="22"/>
            <w:lang w:eastAsia="en-AU"/>
            <w14:ligatures w14:val="standardContextual"/>
          </w:rPr>
          <w:tab/>
        </w:r>
        <w:r w:rsidRPr="006A5D16">
          <w:t>Preliminary</w:t>
        </w:r>
        <w:r w:rsidRPr="000B4161">
          <w:rPr>
            <w:vanish/>
          </w:rPr>
          <w:tab/>
        </w:r>
        <w:r w:rsidRPr="000B4161">
          <w:rPr>
            <w:vanish/>
          </w:rPr>
          <w:fldChar w:fldCharType="begin"/>
        </w:r>
        <w:r w:rsidRPr="000B4161">
          <w:rPr>
            <w:vanish/>
          </w:rPr>
          <w:instrText xml:space="preserve"> PAGEREF _Toc148685435 \h </w:instrText>
        </w:r>
        <w:r w:rsidRPr="000B4161">
          <w:rPr>
            <w:vanish/>
          </w:rPr>
        </w:r>
        <w:r w:rsidRPr="000B4161">
          <w:rPr>
            <w:vanish/>
          </w:rPr>
          <w:fldChar w:fldCharType="separate"/>
        </w:r>
        <w:r w:rsidR="00F4651A">
          <w:rPr>
            <w:vanish/>
          </w:rPr>
          <w:t>2</w:t>
        </w:r>
        <w:r w:rsidRPr="000B4161">
          <w:rPr>
            <w:vanish/>
          </w:rPr>
          <w:fldChar w:fldCharType="end"/>
        </w:r>
      </w:hyperlink>
    </w:p>
    <w:p w14:paraId="4E129378" w14:textId="29B2D169"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36" w:history="1">
        <w:r w:rsidRPr="006A5D16">
          <w:t>1</w:t>
        </w:r>
        <w:r>
          <w:rPr>
            <w:rFonts w:asciiTheme="minorHAnsi" w:eastAsiaTheme="minorEastAsia" w:hAnsiTheme="minorHAnsi" w:cstheme="minorBidi"/>
            <w:kern w:val="2"/>
            <w:sz w:val="22"/>
            <w:szCs w:val="22"/>
            <w:lang w:eastAsia="en-AU"/>
            <w14:ligatures w14:val="standardContextual"/>
          </w:rPr>
          <w:tab/>
        </w:r>
        <w:r w:rsidRPr="006A5D16">
          <w:t>Name of Act</w:t>
        </w:r>
        <w:r>
          <w:tab/>
        </w:r>
        <w:r>
          <w:fldChar w:fldCharType="begin"/>
        </w:r>
        <w:r>
          <w:instrText xml:space="preserve"> PAGEREF _Toc148685436 \h </w:instrText>
        </w:r>
        <w:r>
          <w:fldChar w:fldCharType="separate"/>
        </w:r>
        <w:r w:rsidR="00F4651A">
          <w:t>2</w:t>
        </w:r>
        <w:r>
          <w:fldChar w:fldCharType="end"/>
        </w:r>
      </w:hyperlink>
    </w:p>
    <w:p w14:paraId="39B04FB1" w14:textId="629C9845"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37" w:history="1">
        <w:r w:rsidRPr="006A5D16">
          <w:t>2</w:t>
        </w:r>
        <w:r>
          <w:rPr>
            <w:rFonts w:asciiTheme="minorHAnsi" w:eastAsiaTheme="minorEastAsia" w:hAnsiTheme="minorHAnsi" w:cstheme="minorBidi"/>
            <w:kern w:val="2"/>
            <w:sz w:val="22"/>
            <w:szCs w:val="22"/>
            <w:lang w:eastAsia="en-AU"/>
            <w14:ligatures w14:val="standardContextual"/>
          </w:rPr>
          <w:tab/>
        </w:r>
        <w:r w:rsidRPr="006A5D16">
          <w:t>Commencement</w:t>
        </w:r>
        <w:r>
          <w:tab/>
        </w:r>
        <w:r>
          <w:fldChar w:fldCharType="begin"/>
        </w:r>
        <w:r>
          <w:instrText xml:space="preserve"> PAGEREF _Toc148685437 \h </w:instrText>
        </w:r>
        <w:r>
          <w:fldChar w:fldCharType="separate"/>
        </w:r>
        <w:r w:rsidR="00F4651A">
          <w:t>2</w:t>
        </w:r>
        <w:r>
          <w:fldChar w:fldCharType="end"/>
        </w:r>
      </w:hyperlink>
    </w:p>
    <w:p w14:paraId="3BEDFEC3" w14:textId="57D2BC54"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38" w:history="1">
        <w:r w:rsidRPr="006A5D16">
          <w:t>3</w:t>
        </w:r>
        <w:r>
          <w:rPr>
            <w:rFonts w:asciiTheme="minorHAnsi" w:eastAsiaTheme="minorEastAsia" w:hAnsiTheme="minorHAnsi" w:cstheme="minorBidi"/>
            <w:kern w:val="2"/>
            <w:sz w:val="22"/>
            <w:szCs w:val="22"/>
            <w:lang w:eastAsia="en-AU"/>
            <w14:ligatures w14:val="standardContextual"/>
          </w:rPr>
          <w:tab/>
        </w:r>
        <w:r w:rsidRPr="006A5D16">
          <w:t>Legislation amended</w:t>
        </w:r>
        <w:r>
          <w:tab/>
        </w:r>
        <w:r>
          <w:fldChar w:fldCharType="begin"/>
        </w:r>
        <w:r>
          <w:instrText xml:space="preserve"> PAGEREF _Toc148685438 \h </w:instrText>
        </w:r>
        <w:r>
          <w:fldChar w:fldCharType="separate"/>
        </w:r>
        <w:r w:rsidR="00F4651A">
          <w:t>2</w:t>
        </w:r>
        <w:r>
          <w:fldChar w:fldCharType="end"/>
        </w:r>
      </w:hyperlink>
    </w:p>
    <w:p w14:paraId="345340ED" w14:textId="078FFCDB" w:rsidR="000B4161" w:rsidRDefault="004B5B4E">
      <w:pPr>
        <w:pStyle w:val="TOC2"/>
        <w:rPr>
          <w:rFonts w:asciiTheme="minorHAnsi" w:eastAsiaTheme="minorEastAsia" w:hAnsiTheme="minorHAnsi" w:cstheme="minorBidi"/>
          <w:b w:val="0"/>
          <w:kern w:val="2"/>
          <w:sz w:val="22"/>
          <w:szCs w:val="22"/>
          <w:lang w:eastAsia="en-AU"/>
          <w14:ligatures w14:val="standardContextual"/>
        </w:rPr>
      </w:pPr>
      <w:hyperlink w:anchor="_Toc148685439" w:history="1">
        <w:r w:rsidR="000B4161" w:rsidRPr="006A5D16">
          <w:t>Part 2</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Bail Act 1992</w:t>
        </w:r>
        <w:r w:rsidR="000B4161" w:rsidRPr="000B4161">
          <w:rPr>
            <w:vanish/>
          </w:rPr>
          <w:tab/>
        </w:r>
        <w:r w:rsidR="000B4161" w:rsidRPr="000B4161">
          <w:rPr>
            <w:vanish/>
          </w:rPr>
          <w:fldChar w:fldCharType="begin"/>
        </w:r>
        <w:r w:rsidR="000B4161" w:rsidRPr="000B4161">
          <w:rPr>
            <w:vanish/>
          </w:rPr>
          <w:instrText xml:space="preserve"> PAGEREF _Toc148685439 \h </w:instrText>
        </w:r>
        <w:r w:rsidR="000B4161" w:rsidRPr="000B4161">
          <w:rPr>
            <w:vanish/>
          </w:rPr>
        </w:r>
        <w:r w:rsidR="000B4161" w:rsidRPr="000B4161">
          <w:rPr>
            <w:vanish/>
          </w:rPr>
          <w:fldChar w:fldCharType="separate"/>
        </w:r>
        <w:r w:rsidR="00F4651A">
          <w:rPr>
            <w:vanish/>
          </w:rPr>
          <w:t>3</w:t>
        </w:r>
        <w:r w:rsidR="000B4161" w:rsidRPr="000B4161">
          <w:rPr>
            <w:vanish/>
          </w:rPr>
          <w:fldChar w:fldCharType="end"/>
        </w:r>
      </w:hyperlink>
    </w:p>
    <w:p w14:paraId="78EEA5E0" w14:textId="7C156775"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0" w:history="1">
        <w:r w:rsidRPr="006A5D16">
          <w:t>4</w:t>
        </w:r>
        <w:r>
          <w:rPr>
            <w:rFonts w:asciiTheme="minorHAnsi" w:eastAsiaTheme="minorEastAsia" w:hAnsiTheme="minorHAnsi" w:cstheme="minorBidi"/>
            <w:kern w:val="2"/>
            <w:sz w:val="22"/>
            <w:szCs w:val="22"/>
            <w:lang w:eastAsia="en-AU"/>
            <w14:ligatures w14:val="standardContextual"/>
          </w:rPr>
          <w:tab/>
        </w:r>
        <w:r w:rsidRPr="006A5D16">
          <w:t>Schedule 1, part 1.1</w:t>
        </w:r>
        <w:r>
          <w:tab/>
        </w:r>
        <w:r>
          <w:fldChar w:fldCharType="begin"/>
        </w:r>
        <w:r>
          <w:instrText xml:space="preserve"> PAGEREF _Toc148685440 \h </w:instrText>
        </w:r>
        <w:r>
          <w:fldChar w:fldCharType="separate"/>
        </w:r>
        <w:r w:rsidR="00F4651A">
          <w:t>3</w:t>
        </w:r>
        <w:r>
          <w:fldChar w:fldCharType="end"/>
        </w:r>
      </w:hyperlink>
    </w:p>
    <w:p w14:paraId="765E8426" w14:textId="0F960086" w:rsidR="000B4161" w:rsidRDefault="004B5B4E">
      <w:pPr>
        <w:pStyle w:val="TOC2"/>
        <w:rPr>
          <w:rFonts w:asciiTheme="minorHAnsi" w:eastAsiaTheme="minorEastAsia" w:hAnsiTheme="minorHAnsi" w:cstheme="minorBidi"/>
          <w:b w:val="0"/>
          <w:kern w:val="2"/>
          <w:sz w:val="22"/>
          <w:szCs w:val="22"/>
          <w:lang w:eastAsia="en-AU"/>
          <w14:ligatures w14:val="standardContextual"/>
        </w:rPr>
      </w:pPr>
      <w:hyperlink w:anchor="_Toc148685441" w:history="1">
        <w:r w:rsidR="000B4161" w:rsidRPr="006A5D16">
          <w:t>Part 3</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Crimes Act 1900</w:t>
        </w:r>
        <w:r w:rsidR="000B4161" w:rsidRPr="000B4161">
          <w:rPr>
            <w:vanish/>
          </w:rPr>
          <w:tab/>
        </w:r>
        <w:r w:rsidR="000B4161" w:rsidRPr="000B4161">
          <w:rPr>
            <w:vanish/>
          </w:rPr>
          <w:fldChar w:fldCharType="begin"/>
        </w:r>
        <w:r w:rsidR="000B4161" w:rsidRPr="000B4161">
          <w:rPr>
            <w:vanish/>
          </w:rPr>
          <w:instrText xml:space="preserve"> PAGEREF _Toc148685441 \h </w:instrText>
        </w:r>
        <w:r w:rsidR="000B4161" w:rsidRPr="000B4161">
          <w:rPr>
            <w:vanish/>
          </w:rPr>
        </w:r>
        <w:r w:rsidR="000B4161" w:rsidRPr="000B4161">
          <w:rPr>
            <w:vanish/>
          </w:rPr>
          <w:fldChar w:fldCharType="separate"/>
        </w:r>
        <w:r w:rsidR="00F4651A">
          <w:rPr>
            <w:vanish/>
          </w:rPr>
          <w:t>5</w:t>
        </w:r>
        <w:r w:rsidR="000B4161" w:rsidRPr="000B4161">
          <w:rPr>
            <w:vanish/>
          </w:rPr>
          <w:fldChar w:fldCharType="end"/>
        </w:r>
      </w:hyperlink>
    </w:p>
    <w:p w14:paraId="230096B9" w14:textId="4D776374"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2" w:history="1">
        <w:r w:rsidRPr="000B4161">
          <w:rPr>
            <w:rStyle w:val="CharSectNo"/>
          </w:rPr>
          <w:t>5</w:t>
        </w:r>
        <w:r w:rsidRPr="00DE1138">
          <w:tab/>
          <w:t>Summary disposal of certain cases at prosecutor’s election</w:t>
        </w:r>
        <w:r>
          <w:br/>
        </w:r>
        <w:r w:rsidRPr="00DE1138">
          <w:t>Section</w:t>
        </w:r>
        <w:r>
          <w:t xml:space="preserve"> </w:t>
        </w:r>
        <w:r w:rsidRPr="00DE1138">
          <w:t>374 (2)</w:t>
        </w:r>
        <w:r>
          <w:tab/>
        </w:r>
        <w:r>
          <w:fldChar w:fldCharType="begin"/>
        </w:r>
        <w:r>
          <w:instrText xml:space="preserve"> PAGEREF _Toc148685442 \h </w:instrText>
        </w:r>
        <w:r>
          <w:fldChar w:fldCharType="separate"/>
        </w:r>
        <w:r w:rsidR="00F4651A">
          <w:t>5</w:t>
        </w:r>
        <w:r>
          <w:fldChar w:fldCharType="end"/>
        </w:r>
      </w:hyperlink>
    </w:p>
    <w:p w14:paraId="68A306DB" w14:textId="47AF22BE" w:rsidR="000B4161" w:rsidRDefault="004B5B4E">
      <w:pPr>
        <w:pStyle w:val="TOC2"/>
        <w:rPr>
          <w:rFonts w:asciiTheme="minorHAnsi" w:eastAsiaTheme="minorEastAsia" w:hAnsiTheme="minorHAnsi" w:cstheme="minorBidi"/>
          <w:b w:val="0"/>
          <w:kern w:val="2"/>
          <w:sz w:val="22"/>
          <w:szCs w:val="22"/>
          <w:lang w:eastAsia="en-AU"/>
          <w14:ligatures w14:val="standardContextual"/>
        </w:rPr>
      </w:pPr>
      <w:hyperlink w:anchor="_Toc148685443" w:history="1">
        <w:r w:rsidR="000B4161" w:rsidRPr="006A5D16">
          <w:t>Part 4</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Family Violence Act 2016</w:t>
        </w:r>
        <w:r w:rsidR="000B4161" w:rsidRPr="000B4161">
          <w:rPr>
            <w:vanish/>
          </w:rPr>
          <w:tab/>
        </w:r>
        <w:r w:rsidR="000B4161" w:rsidRPr="000B4161">
          <w:rPr>
            <w:vanish/>
          </w:rPr>
          <w:fldChar w:fldCharType="begin"/>
        </w:r>
        <w:r w:rsidR="000B4161" w:rsidRPr="000B4161">
          <w:rPr>
            <w:vanish/>
          </w:rPr>
          <w:instrText xml:space="preserve"> PAGEREF _Toc148685443 \h </w:instrText>
        </w:r>
        <w:r w:rsidR="000B4161" w:rsidRPr="000B4161">
          <w:rPr>
            <w:vanish/>
          </w:rPr>
        </w:r>
        <w:r w:rsidR="000B4161" w:rsidRPr="000B4161">
          <w:rPr>
            <w:vanish/>
          </w:rPr>
          <w:fldChar w:fldCharType="separate"/>
        </w:r>
        <w:r w:rsidR="00F4651A">
          <w:rPr>
            <w:vanish/>
          </w:rPr>
          <w:t>6</w:t>
        </w:r>
        <w:r w:rsidR="000B4161" w:rsidRPr="000B4161">
          <w:rPr>
            <w:vanish/>
          </w:rPr>
          <w:fldChar w:fldCharType="end"/>
        </w:r>
      </w:hyperlink>
    </w:p>
    <w:p w14:paraId="514ADC9E" w14:textId="0BCAC50D"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4" w:history="1">
        <w:r w:rsidRPr="006A5D16">
          <w:t>6</w:t>
        </w:r>
        <w:r>
          <w:rPr>
            <w:rFonts w:asciiTheme="minorHAnsi" w:eastAsiaTheme="minorEastAsia" w:hAnsiTheme="minorHAnsi" w:cstheme="minorBidi"/>
            <w:kern w:val="2"/>
            <w:sz w:val="22"/>
            <w:szCs w:val="22"/>
            <w:lang w:eastAsia="en-AU"/>
            <w14:ligatures w14:val="standardContextual"/>
          </w:rPr>
          <w:tab/>
        </w:r>
        <w:r w:rsidRPr="006A5D16">
          <w:t>New subdivision 3.3.1A</w:t>
        </w:r>
        <w:r>
          <w:tab/>
        </w:r>
        <w:r>
          <w:fldChar w:fldCharType="begin"/>
        </w:r>
        <w:r>
          <w:instrText xml:space="preserve"> PAGEREF _Toc148685444 \h </w:instrText>
        </w:r>
        <w:r>
          <w:fldChar w:fldCharType="separate"/>
        </w:r>
        <w:r w:rsidR="00F4651A">
          <w:t>6</w:t>
        </w:r>
        <w:r>
          <w:fldChar w:fldCharType="end"/>
        </w:r>
      </w:hyperlink>
    </w:p>
    <w:p w14:paraId="3FFE8A2A" w14:textId="0BB37C95"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5" w:history="1">
        <w:r w:rsidRPr="006A5D16">
          <w:t>7</w:t>
        </w:r>
        <w:r>
          <w:rPr>
            <w:rFonts w:asciiTheme="minorHAnsi" w:eastAsiaTheme="minorEastAsia" w:hAnsiTheme="minorHAnsi" w:cstheme="minorBidi"/>
            <w:kern w:val="2"/>
            <w:sz w:val="22"/>
            <w:szCs w:val="22"/>
            <w:lang w:eastAsia="en-AU"/>
            <w14:ligatures w14:val="standardContextual"/>
          </w:rPr>
          <w:tab/>
        </w:r>
        <w:r w:rsidRPr="006A5D16">
          <w:t>Section 20</w:t>
        </w:r>
        <w:r>
          <w:tab/>
        </w:r>
        <w:r>
          <w:fldChar w:fldCharType="begin"/>
        </w:r>
        <w:r>
          <w:instrText xml:space="preserve"> PAGEREF _Toc148685445 \h </w:instrText>
        </w:r>
        <w:r>
          <w:fldChar w:fldCharType="separate"/>
        </w:r>
        <w:r w:rsidR="00F4651A">
          <w:t>7</w:t>
        </w:r>
        <w:r>
          <w:fldChar w:fldCharType="end"/>
        </w:r>
      </w:hyperlink>
    </w:p>
    <w:p w14:paraId="23075543" w14:textId="62EF557E"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6" w:history="1">
        <w:r w:rsidRPr="000B4161">
          <w:rPr>
            <w:rStyle w:val="CharSectNo"/>
          </w:rPr>
          <w:t>8</w:t>
        </w:r>
        <w:r w:rsidRPr="00DE1138">
          <w:tab/>
          <w:t>General interim orders—extension for non-service of final order</w:t>
        </w:r>
        <w:r>
          <w:br/>
        </w:r>
        <w:r w:rsidRPr="00DE1138">
          <w:t>Section 29 (2)</w:t>
        </w:r>
        <w:r>
          <w:tab/>
        </w:r>
        <w:r>
          <w:fldChar w:fldCharType="begin"/>
        </w:r>
        <w:r>
          <w:instrText xml:space="preserve"> PAGEREF _Toc148685446 \h </w:instrText>
        </w:r>
        <w:r>
          <w:fldChar w:fldCharType="separate"/>
        </w:r>
        <w:r w:rsidR="00F4651A">
          <w:t>7</w:t>
        </w:r>
        <w:r>
          <w:fldChar w:fldCharType="end"/>
        </w:r>
      </w:hyperlink>
    </w:p>
    <w:p w14:paraId="6B5EA34F" w14:textId="78F7E399"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7" w:history="1">
        <w:r w:rsidRPr="000B4161">
          <w:rPr>
            <w:rStyle w:val="CharSectNo"/>
          </w:rPr>
          <w:t>9</w:t>
        </w:r>
        <w:r w:rsidRPr="00DE1138">
          <w:tab/>
          <w:t xml:space="preserve">Offence—contravention of family violence order </w:t>
        </w:r>
        <w:r>
          <w:br/>
        </w:r>
        <w:r w:rsidRPr="00DE1138">
          <w:t>New section 43 (4)</w:t>
        </w:r>
        <w:r>
          <w:tab/>
        </w:r>
        <w:r>
          <w:fldChar w:fldCharType="begin"/>
        </w:r>
        <w:r>
          <w:instrText xml:space="preserve"> PAGEREF _Toc148685447 \h </w:instrText>
        </w:r>
        <w:r>
          <w:fldChar w:fldCharType="separate"/>
        </w:r>
        <w:r w:rsidR="00F4651A">
          <w:t>7</w:t>
        </w:r>
        <w:r>
          <w:fldChar w:fldCharType="end"/>
        </w:r>
      </w:hyperlink>
    </w:p>
    <w:p w14:paraId="28AC01D7" w14:textId="23AD26A7"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8" w:history="1">
        <w:r w:rsidRPr="006A5D16">
          <w:t>10</w:t>
        </w:r>
        <w:r>
          <w:rPr>
            <w:rFonts w:asciiTheme="minorHAnsi" w:eastAsiaTheme="minorEastAsia" w:hAnsiTheme="minorHAnsi" w:cstheme="minorBidi"/>
            <w:kern w:val="2"/>
            <w:sz w:val="22"/>
            <w:szCs w:val="22"/>
            <w:lang w:eastAsia="en-AU"/>
            <w14:ligatures w14:val="standardContextual"/>
          </w:rPr>
          <w:tab/>
        </w:r>
        <w:r w:rsidRPr="006A5D16">
          <w:t>New section 44A</w:t>
        </w:r>
        <w:r>
          <w:tab/>
        </w:r>
        <w:r>
          <w:fldChar w:fldCharType="begin"/>
        </w:r>
        <w:r>
          <w:instrText xml:space="preserve"> PAGEREF _Toc148685448 \h </w:instrText>
        </w:r>
        <w:r>
          <w:fldChar w:fldCharType="separate"/>
        </w:r>
        <w:r w:rsidR="00F4651A">
          <w:t>8</w:t>
        </w:r>
        <w:r>
          <w:fldChar w:fldCharType="end"/>
        </w:r>
      </w:hyperlink>
    </w:p>
    <w:p w14:paraId="69CF5D8F" w14:textId="4532904B"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49" w:history="1">
        <w:r w:rsidRPr="006A5D16">
          <w:t>11</w:t>
        </w:r>
        <w:r>
          <w:rPr>
            <w:rFonts w:asciiTheme="minorHAnsi" w:eastAsiaTheme="minorEastAsia" w:hAnsiTheme="minorHAnsi" w:cstheme="minorBidi"/>
            <w:kern w:val="2"/>
            <w:sz w:val="22"/>
            <w:szCs w:val="22"/>
            <w:lang w:eastAsia="en-AU"/>
            <w14:ligatures w14:val="standardContextual"/>
          </w:rPr>
          <w:tab/>
        </w:r>
        <w:r w:rsidRPr="006A5D16">
          <w:t>Sections 46 and 47</w:t>
        </w:r>
        <w:r>
          <w:tab/>
        </w:r>
        <w:r>
          <w:fldChar w:fldCharType="begin"/>
        </w:r>
        <w:r>
          <w:instrText xml:space="preserve"> PAGEREF _Toc148685449 \h </w:instrText>
        </w:r>
        <w:r>
          <w:fldChar w:fldCharType="separate"/>
        </w:r>
        <w:r w:rsidR="00F4651A">
          <w:t>8</w:t>
        </w:r>
        <w:r>
          <w:fldChar w:fldCharType="end"/>
        </w:r>
      </w:hyperlink>
    </w:p>
    <w:p w14:paraId="53452997" w14:textId="1D7A3CF8"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0" w:history="1">
        <w:r w:rsidRPr="000B4161">
          <w:rPr>
            <w:rStyle w:val="CharSectNo"/>
          </w:rPr>
          <w:t>12</w:t>
        </w:r>
        <w:r w:rsidRPr="00DE1138">
          <w:tab/>
          <w:t>Preliminary conferences—generally</w:t>
        </w:r>
        <w:r>
          <w:br/>
        </w:r>
        <w:r w:rsidRPr="00DE1138">
          <w:t>Section 49 (2)</w:t>
        </w:r>
        <w:r>
          <w:tab/>
        </w:r>
        <w:r>
          <w:fldChar w:fldCharType="begin"/>
        </w:r>
        <w:r>
          <w:instrText xml:space="preserve"> PAGEREF _Toc148685450 \h </w:instrText>
        </w:r>
        <w:r>
          <w:fldChar w:fldCharType="separate"/>
        </w:r>
        <w:r w:rsidR="00F4651A">
          <w:t>11</w:t>
        </w:r>
        <w:r>
          <w:fldChar w:fldCharType="end"/>
        </w:r>
      </w:hyperlink>
    </w:p>
    <w:p w14:paraId="1F595C40" w14:textId="0F3B3F33"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1" w:history="1">
        <w:r w:rsidRPr="000B4161">
          <w:rPr>
            <w:rStyle w:val="CharSectNo"/>
          </w:rPr>
          <w:t>13</w:t>
        </w:r>
        <w:r w:rsidRPr="00DE1138">
          <w:tab/>
          <w:t>Explaining orders if protected person present</w:t>
        </w:r>
        <w:r>
          <w:br/>
        </w:r>
        <w:r w:rsidRPr="00DE1138">
          <w:t>Section 67 (2) (d)</w:t>
        </w:r>
        <w:r>
          <w:tab/>
        </w:r>
        <w:r>
          <w:fldChar w:fldCharType="begin"/>
        </w:r>
        <w:r>
          <w:instrText xml:space="preserve"> PAGEREF _Toc148685451 \h </w:instrText>
        </w:r>
        <w:r>
          <w:fldChar w:fldCharType="separate"/>
        </w:r>
        <w:r w:rsidR="00F4651A">
          <w:t>11</w:t>
        </w:r>
        <w:r>
          <w:fldChar w:fldCharType="end"/>
        </w:r>
      </w:hyperlink>
    </w:p>
    <w:p w14:paraId="4234C749" w14:textId="2ACD63EF"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2" w:history="1">
        <w:r w:rsidRPr="006A5D16">
          <w:t>14</w:t>
        </w:r>
        <w:r>
          <w:rPr>
            <w:rFonts w:asciiTheme="minorHAnsi" w:eastAsiaTheme="minorEastAsia" w:hAnsiTheme="minorHAnsi" w:cstheme="minorBidi"/>
            <w:kern w:val="2"/>
            <w:sz w:val="22"/>
            <w:szCs w:val="22"/>
            <w:lang w:eastAsia="en-AU"/>
            <w14:ligatures w14:val="standardContextual"/>
          </w:rPr>
          <w:tab/>
        </w:r>
        <w:r w:rsidRPr="006A5D16">
          <w:t>Section 67 (2), note</w:t>
        </w:r>
        <w:r>
          <w:tab/>
        </w:r>
        <w:r>
          <w:fldChar w:fldCharType="begin"/>
        </w:r>
        <w:r>
          <w:instrText xml:space="preserve"> PAGEREF _Toc148685452 \h </w:instrText>
        </w:r>
        <w:r>
          <w:fldChar w:fldCharType="separate"/>
        </w:r>
        <w:r w:rsidR="00F4651A">
          <w:t>11</w:t>
        </w:r>
        <w:r>
          <w:fldChar w:fldCharType="end"/>
        </w:r>
      </w:hyperlink>
    </w:p>
    <w:p w14:paraId="7DCE12A8" w14:textId="4C0B6F3A"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3" w:history="1">
        <w:r w:rsidRPr="006A5D16">
          <w:t>15</w:t>
        </w:r>
        <w:r>
          <w:rPr>
            <w:rFonts w:asciiTheme="minorHAnsi" w:eastAsiaTheme="minorEastAsia" w:hAnsiTheme="minorHAnsi" w:cstheme="minorBidi"/>
            <w:kern w:val="2"/>
            <w:sz w:val="22"/>
            <w:szCs w:val="22"/>
            <w:lang w:eastAsia="en-AU"/>
            <w14:ligatures w14:val="standardContextual"/>
          </w:rPr>
          <w:tab/>
        </w:r>
        <w:r w:rsidRPr="006A5D16">
          <w:t>Section 82A</w:t>
        </w:r>
        <w:r>
          <w:tab/>
        </w:r>
        <w:r>
          <w:fldChar w:fldCharType="begin"/>
        </w:r>
        <w:r>
          <w:instrText xml:space="preserve"> PAGEREF _Toc148685453 \h </w:instrText>
        </w:r>
        <w:r>
          <w:fldChar w:fldCharType="separate"/>
        </w:r>
        <w:r w:rsidR="00F4651A">
          <w:t>11</w:t>
        </w:r>
        <w:r>
          <w:fldChar w:fldCharType="end"/>
        </w:r>
      </w:hyperlink>
    </w:p>
    <w:p w14:paraId="65AEC0BF" w14:textId="1CA83718"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4" w:history="1">
        <w:r w:rsidRPr="006A5D16">
          <w:t>16</w:t>
        </w:r>
        <w:r>
          <w:rPr>
            <w:rFonts w:asciiTheme="minorHAnsi" w:eastAsiaTheme="minorEastAsia" w:hAnsiTheme="minorHAnsi" w:cstheme="minorBidi"/>
            <w:kern w:val="2"/>
            <w:sz w:val="22"/>
            <w:szCs w:val="22"/>
            <w:lang w:eastAsia="en-AU"/>
            <w14:ligatures w14:val="standardContextual"/>
          </w:rPr>
          <w:tab/>
        </w:r>
        <w:r w:rsidRPr="006A5D16">
          <w:t>Section 91A</w:t>
        </w:r>
        <w:r>
          <w:tab/>
        </w:r>
        <w:r>
          <w:fldChar w:fldCharType="begin"/>
        </w:r>
        <w:r>
          <w:instrText xml:space="preserve"> PAGEREF _Toc148685454 \h </w:instrText>
        </w:r>
        <w:r>
          <w:fldChar w:fldCharType="separate"/>
        </w:r>
        <w:r w:rsidR="00F4651A">
          <w:t>14</w:t>
        </w:r>
        <w:r>
          <w:fldChar w:fldCharType="end"/>
        </w:r>
      </w:hyperlink>
    </w:p>
    <w:p w14:paraId="7C255A31" w14:textId="15F30F75"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5" w:history="1">
        <w:r w:rsidRPr="000B4161">
          <w:rPr>
            <w:rStyle w:val="CharSectNo"/>
          </w:rPr>
          <w:t>17</w:t>
        </w:r>
        <w:r w:rsidRPr="00DE1138">
          <w:tab/>
          <w:t>Court-initiated interim orders</w:t>
        </w:r>
        <w:r>
          <w:br/>
        </w:r>
        <w:r w:rsidRPr="00DE1138">
          <w:t>Section 112 (1), note</w:t>
        </w:r>
        <w:r>
          <w:tab/>
        </w:r>
        <w:r>
          <w:fldChar w:fldCharType="begin"/>
        </w:r>
        <w:r>
          <w:instrText xml:space="preserve"> PAGEREF _Toc148685455 \h </w:instrText>
        </w:r>
        <w:r>
          <w:fldChar w:fldCharType="separate"/>
        </w:r>
        <w:r w:rsidR="00F4651A">
          <w:t>17</w:t>
        </w:r>
        <w:r>
          <w:fldChar w:fldCharType="end"/>
        </w:r>
      </w:hyperlink>
    </w:p>
    <w:p w14:paraId="4001FED7" w14:textId="53F30129"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6" w:history="1">
        <w:r w:rsidRPr="006A5D16">
          <w:t>18</w:t>
        </w:r>
        <w:r>
          <w:rPr>
            <w:rFonts w:asciiTheme="minorHAnsi" w:eastAsiaTheme="minorEastAsia" w:hAnsiTheme="minorHAnsi" w:cstheme="minorBidi"/>
            <w:kern w:val="2"/>
            <w:sz w:val="22"/>
            <w:szCs w:val="22"/>
            <w:lang w:eastAsia="en-AU"/>
            <w14:ligatures w14:val="standardContextual"/>
          </w:rPr>
          <w:tab/>
        </w:r>
        <w:r w:rsidRPr="006A5D16">
          <w:t>New section 112 (4A)</w:t>
        </w:r>
        <w:r>
          <w:tab/>
        </w:r>
        <w:r>
          <w:fldChar w:fldCharType="begin"/>
        </w:r>
        <w:r>
          <w:instrText xml:space="preserve"> PAGEREF _Toc148685456 \h </w:instrText>
        </w:r>
        <w:r>
          <w:fldChar w:fldCharType="separate"/>
        </w:r>
        <w:r w:rsidR="00F4651A">
          <w:t>17</w:t>
        </w:r>
        <w:r>
          <w:fldChar w:fldCharType="end"/>
        </w:r>
      </w:hyperlink>
    </w:p>
    <w:p w14:paraId="279A4D75" w14:textId="55403677"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7" w:history="1">
        <w:r w:rsidRPr="006A5D16">
          <w:t>19</w:t>
        </w:r>
        <w:r>
          <w:rPr>
            <w:rFonts w:asciiTheme="minorHAnsi" w:eastAsiaTheme="minorEastAsia" w:hAnsiTheme="minorHAnsi" w:cstheme="minorBidi"/>
            <w:kern w:val="2"/>
            <w:sz w:val="22"/>
            <w:szCs w:val="22"/>
            <w:lang w:eastAsia="en-AU"/>
            <w14:ligatures w14:val="standardContextual"/>
          </w:rPr>
          <w:tab/>
        </w:r>
        <w:r w:rsidRPr="006A5D16">
          <w:t xml:space="preserve">Dictionary, definition of </w:t>
        </w:r>
        <w:r w:rsidRPr="006A5D16">
          <w:rPr>
            <w:i/>
          </w:rPr>
          <w:t>protection order</w:t>
        </w:r>
        <w:r w:rsidRPr="006A5D16">
          <w:t>, paragraph (b) (ii)</w:t>
        </w:r>
        <w:r>
          <w:tab/>
        </w:r>
        <w:r>
          <w:fldChar w:fldCharType="begin"/>
        </w:r>
        <w:r>
          <w:instrText xml:space="preserve"> PAGEREF _Toc148685457 \h </w:instrText>
        </w:r>
        <w:r>
          <w:fldChar w:fldCharType="separate"/>
        </w:r>
        <w:r w:rsidR="00F4651A">
          <w:t>17</w:t>
        </w:r>
        <w:r>
          <w:fldChar w:fldCharType="end"/>
        </w:r>
      </w:hyperlink>
    </w:p>
    <w:p w14:paraId="659A42B1" w14:textId="262C698E"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8" w:history="1">
        <w:r w:rsidRPr="006A5D16">
          <w:t>20</w:t>
        </w:r>
        <w:r>
          <w:rPr>
            <w:rFonts w:asciiTheme="minorHAnsi" w:eastAsiaTheme="minorEastAsia" w:hAnsiTheme="minorHAnsi" w:cstheme="minorBidi"/>
            <w:kern w:val="2"/>
            <w:sz w:val="22"/>
            <w:szCs w:val="22"/>
            <w:lang w:eastAsia="en-AU"/>
            <w14:ligatures w14:val="standardContextual"/>
          </w:rPr>
          <w:tab/>
        </w:r>
        <w:r w:rsidRPr="006A5D16">
          <w:t xml:space="preserve">Dictionary, definition of </w:t>
        </w:r>
        <w:r w:rsidRPr="006A5D16">
          <w:rPr>
            <w:i/>
          </w:rPr>
          <w:t>related</w:t>
        </w:r>
        <w:r w:rsidRPr="006A5D16">
          <w:t>, paragraph (b)</w:t>
        </w:r>
        <w:r>
          <w:tab/>
        </w:r>
        <w:r>
          <w:fldChar w:fldCharType="begin"/>
        </w:r>
        <w:r>
          <w:instrText xml:space="preserve"> PAGEREF _Toc148685458 \h </w:instrText>
        </w:r>
        <w:r>
          <w:fldChar w:fldCharType="separate"/>
        </w:r>
        <w:r w:rsidR="00F4651A">
          <w:t>18</w:t>
        </w:r>
        <w:r>
          <w:fldChar w:fldCharType="end"/>
        </w:r>
      </w:hyperlink>
    </w:p>
    <w:p w14:paraId="69FD5B30" w14:textId="1ED86BC6"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59" w:history="1">
        <w:r w:rsidRPr="006A5D16">
          <w:t>21</w:t>
        </w:r>
        <w:r>
          <w:rPr>
            <w:rFonts w:asciiTheme="minorHAnsi" w:eastAsiaTheme="minorEastAsia" w:hAnsiTheme="minorHAnsi" w:cstheme="minorBidi"/>
            <w:kern w:val="2"/>
            <w:sz w:val="22"/>
            <w:szCs w:val="22"/>
            <w:lang w:eastAsia="en-AU"/>
            <w14:ligatures w14:val="standardContextual"/>
          </w:rPr>
          <w:tab/>
        </w:r>
        <w:r w:rsidRPr="006A5D16">
          <w:t xml:space="preserve">Dictionary, definition of </w:t>
        </w:r>
        <w:r w:rsidRPr="006A5D16">
          <w:rPr>
            <w:i/>
          </w:rPr>
          <w:t>return date</w:t>
        </w:r>
        <w:r>
          <w:tab/>
        </w:r>
        <w:r>
          <w:fldChar w:fldCharType="begin"/>
        </w:r>
        <w:r>
          <w:instrText xml:space="preserve"> PAGEREF _Toc148685459 \h </w:instrText>
        </w:r>
        <w:r>
          <w:fldChar w:fldCharType="separate"/>
        </w:r>
        <w:r w:rsidR="00F4651A">
          <w:t>18</w:t>
        </w:r>
        <w:r>
          <w:fldChar w:fldCharType="end"/>
        </w:r>
      </w:hyperlink>
    </w:p>
    <w:p w14:paraId="37A026F1" w14:textId="1B6E4073" w:rsidR="000B4161" w:rsidRDefault="004B5B4E">
      <w:pPr>
        <w:pStyle w:val="TOC2"/>
        <w:rPr>
          <w:rFonts w:asciiTheme="minorHAnsi" w:eastAsiaTheme="minorEastAsia" w:hAnsiTheme="minorHAnsi" w:cstheme="minorBidi"/>
          <w:b w:val="0"/>
          <w:kern w:val="2"/>
          <w:sz w:val="22"/>
          <w:szCs w:val="22"/>
          <w:lang w:eastAsia="en-AU"/>
          <w14:ligatures w14:val="standardContextual"/>
        </w:rPr>
      </w:pPr>
      <w:hyperlink w:anchor="_Toc148685460" w:history="1">
        <w:r w:rsidR="000B4161" w:rsidRPr="006A5D16">
          <w:t>Part 5</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Personal Violence Act 2016</w:t>
        </w:r>
        <w:r w:rsidR="000B4161" w:rsidRPr="000B4161">
          <w:rPr>
            <w:vanish/>
          </w:rPr>
          <w:tab/>
        </w:r>
        <w:r w:rsidR="000B4161" w:rsidRPr="000B4161">
          <w:rPr>
            <w:vanish/>
          </w:rPr>
          <w:fldChar w:fldCharType="begin"/>
        </w:r>
        <w:r w:rsidR="000B4161" w:rsidRPr="000B4161">
          <w:rPr>
            <w:vanish/>
          </w:rPr>
          <w:instrText xml:space="preserve"> PAGEREF _Toc148685460 \h </w:instrText>
        </w:r>
        <w:r w:rsidR="000B4161" w:rsidRPr="000B4161">
          <w:rPr>
            <w:vanish/>
          </w:rPr>
        </w:r>
        <w:r w:rsidR="000B4161" w:rsidRPr="000B4161">
          <w:rPr>
            <w:vanish/>
          </w:rPr>
          <w:fldChar w:fldCharType="separate"/>
        </w:r>
        <w:r w:rsidR="00F4651A">
          <w:rPr>
            <w:vanish/>
          </w:rPr>
          <w:t>19</w:t>
        </w:r>
        <w:r w:rsidR="000B4161" w:rsidRPr="000B4161">
          <w:rPr>
            <w:vanish/>
          </w:rPr>
          <w:fldChar w:fldCharType="end"/>
        </w:r>
      </w:hyperlink>
    </w:p>
    <w:p w14:paraId="1602B19D" w14:textId="18C179F0"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61" w:history="1">
        <w:r w:rsidRPr="000B4161">
          <w:rPr>
            <w:rStyle w:val="CharSectNo"/>
          </w:rPr>
          <w:t>22</w:t>
        </w:r>
        <w:r w:rsidRPr="00DE1138">
          <w:tab/>
          <w:t xml:space="preserve">General interim orders—extension for non-service of final order </w:t>
        </w:r>
        <w:r>
          <w:br/>
        </w:r>
        <w:r w:rsidRPr="00DE1138">
          <w:t>Section 24AB (2)</w:t>
        </w:r>
        <w:r>
          <w:tab/>
        </w:r>
        <w:r>
          <w:fldChar w:fldCharType="begin"/>
        </w:r>
        <w:r>
          <w:instrText xml:space="preserve"> PAGEREF _Toc148685461 \h </w:instrText>
        </w:r>
        <w:r>
          <w:fldChar w:fldCharType="separate"/>
        </w:r>
        <w:r w:rsidR="00F4651A">
          <w:t>19</w:t>
        </w:r>
        <w:r>
          <w:fldChar w:fldCharType="end"/>
        </w:r>
      </w:hyperlink>
    </w:p>
    <w:p w14:paraId="00648125" w14:textId="450A6EE0"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62" w:history="1">
        <w:r w:rsidRPr="006A5D16">
          <w:t>23</w:t>
        </w:r>
        <w:r>
          <w:rPr>
            <w:rFonts w:asciiTheme="minorHAnsi" w:eastAsiaTheme="minorEastAsia" w:hAnsiTheme="minorHAnsi" w:cstheme="minorBidi"/>
            <w:kern w:val="2"/>
            <w:sz w:val="22"/>
            <w:szCs w:val="22"/>
            <w:lang w:eastAsia="en-AU"/>
            <w14:ligatures w14:val="standardContextual"/>
          </w:rPr>
          <w:tab/>
        </w:r>
        <w:r w:rsidRPr="006A5D16">
          <w:t>New section 38A</w:t>
        </w:r>
        <w:r>
          <w:tab/>
        </w:r>
        <w:r>
          <w:fldChar w:fldCharType="begin"/>
        </w:r>
        <w:r>
          <w:instrText xml:space="preserve"> PAGEREF _Toc148685462 \h </w:instrText>
        </w:r>
        <w:r>
          <w:fldChar w:fldCharType="separate"/>
        </w:r>
        <w:r w:rsidR="00F4651A">
          <w:t>19</w:t>
        </w:r>
        <w:r>
          <w:fldChar w:fldCharType="end"/>
        </w:r>
      </w:hyperlink>
    </w:p>
    <w:p w14:paraId="2ABB2942" w14:textId="57F29B65"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63" w:history="1">
        <w:r w:rsidRPr="006A5D16">
          <w:t>24</w:t>
        </w:r>
        <w:r>
          <w:rPr>
            <w:rFonts w:asciiTheme="minorHAnsi" w:eastAsiaTheme="minorEastAsia" w:hAnsiTheme="minorHAnsi" w:cstheme="minorBidi"/>
            <w:kern w:val="2"/>
            <w:sz w:val="22"/>
            <w:szCs w:val="22"/>
            <w:lang w:eastAsia="en-AU"/>
            <w14:ligatures w14:val="standardContextual"/>
          </w:rPr>
          <w:tab/>
        </w:r>
        <w:r w:rsidRPr="006A5D16">
          <w:t>Sections 40 and 41</w:t>
        </w:r>
        <w:r>
          <w:tab/>
        </w:r>
        <w:r>
          <w:fldChar w:fldCharType="begin"/>
        </w:r>
        <w:r>
          <w:instrText xml:space="preserve"> PAGEREF _Toc148685463 \h </w:instrText>
        </w:r>
        <w:r>
          <w:fldChar w:fldCharType="separate"/>
        </w:r>
        <w:r w:rsidR="00F4651A">
          <w:t>20</w:t>
        </w:r>
        <w:r>
          <w:fldChar w:fldCharType="end"/>
        </w:r>
      </w:hyperlink>
    </w:p>
    <w:p w14:paraId="692A8106" w14:textId="6BF7628E"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64" w:history="1">
        <w:r w:rsidRPr="000B4161">
          <w:rPr>
            <w:rStyle w:val="CharSectNo"/>
          </w:rPr>
          <w:t>25</w:t>
        </w:r>
        <w:r w:rsidRPr="00DE1138">
          <w:tab/>
          <w:t xml:space="preserve">Preliminary conferences—generally </w:t>
        </w:r>
        <w:r>
          <w:br/>
        </w:r>
        <w:r w:rsidRPr="00DE1138">
          <w:t>Section 43 (2)</w:t>
        </w:r>
        <w:r>
          <w:tab/>
        </w:r>
        <w:r>
          <w:fldChar w:fldCharType="begin"/>
        </w:r>
        <w:r>
          <w:instrText xml:space="preserve"> PAGEREF _Toc148685464 \h </w:instrText>
        </w:r>
        <w:r>
          <w:fldChar w:fldCharType="separate"/>
        </w:r>
        <w:r w:rsidR="00F4651A">
          <w:t>22</w:t>
        </w:r>
        <w:r>
          <w:fldChar w:fldCharType="end"/>
        </w:r>
      </w:hyperlink>
    </w:p>
    <w:p w14:paraId="1EA4A650" w14:textId="144E8DAB" w:rsidR="000B4161" w:rsidRDefault="000B416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685465" w:history="1">
        <w:r w:rsidRPr="006A5D16">
          <w:t>26</w:t>
        </w:r>
        <w:r>
          <w:rPr>
            <w:rFonts w:asciiTheme="minorHAnsi" w:eastAsiaTheme="minorEastAsia" w:hAnsiTheme="minorHAnsi" w:cstheme="minorBidi"/>
            <w:kern w:val="2"/>
            <w:sz w:val="22"/>
            <w:szCs w:val="22"/>
            <w:lang w:eastAsia="en-AU"/>
            <w14:ligatures w14:val="standardContextual"/>
          </w:rPr>
          <w:tab/>
        </w:r>
        <w:r w:rsidRPr="006A5D16">
          <w:t>Section 76A</w:t>
        </w:r>
        <w:r>
          <w:tab/>
        </w:r>
        <w:r>
          <w:fldChar w:fldCharType="begin"/>
        </w:r>
        <w:r>
          <w:instrText xml:space="preserve"> PAGEREF _Toc148685465 \h </w:instrText>
        </w:r>
        <w:r>
          <w:fldChar w:fldCharType="separate"/>
        </w:r>
        <w:r w:rsidR="00F4651A">
          <w:t>23</w:t>
        </w:r>
        <w:r>
          <w:fldChar w:fldCharType="end"/>
        </w:r>
      </w:hyperlink>
    </w:p>
    <w:p w14:paraId="2D8D0A74" w14:textId="49FF8893"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66" w:history="1">
        <w:r w:rsidRPr="006A5D16">
          <w:t>27</w:t>
        </w:r>
        <w:r>
          <w:rPr>
            <w:rFonts w:asciiTheme="minorHAnsi" w:eastAsiaTheme="minorEastAsia" w:hAnsiTheme="minorHAnsi" w:cstheme="minorBidi"/>
            <w:kern w:val="2"/>
            <w:sz w:val="22"/>
            <w:szCs w:val="22"/>
            <w:lang w:eastAsia="en-AU"/>
            <w14:ligatures w14:val="standardContextual"/>
          </w:rPr>
          <w:tab/>
        </w:r>
        <w:r w:rsidRPr="006A5D16">
          <w:t>Section 83A</w:t>
        </w:r>
        <w:r>
          <w:tab/>
        </w:r>
        <w:r>
          <w:fldChar w:fldCharType="begin"/>
        </w:r>
        <w:r>
          <w:instrText xml:space="preserve"> PAGEREF _Toc148685466 \h </w:instrText>
        </w:r>
        <w:r>
          <w:fldChar w:fldCharType="separate"/>
        </w:r>
        <w:r w:rsidR="00F4651A">
          <w:t>24</w:t>
        </w:r>
        <w:r>
          <w:fldChar w:fldCharType="end"/>
        </w:r>
      </w:hyperlink>
    </w:p>
    <w:p w14:paraId="16D6D13F" w14:textId="5D7F3DB4"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67" w:history="1">
        <w:r w:rsidRPr="006A5D16">
          <w:t>28</w:t>
        </w:r>
        <w:r>
          <w:rPr>
            <w:rFonts w:asciiTheme="minorHAnsi" w:eastAsiaTheme="minorEastAsia" w:hAnsiTheme="minorHAnsi" w:cstheme="minorBidi"/>
            <w:kern w:val="2"/>
            <w:sz w:val="22"/>
            <w:szCs w:val="22"/>
            <w:lang w:eastAsia="en-AU"/>
            <w14:ligatures w14:val="standardContextual"/>
          </w:rPr>
          <w:tab/>
        </w:r>
        <w:r w:rsidRPr="006A5D16">
          <w:t xml:space="preserve">Dictionary, definition of </w:t>
        </w:r>
        <w:r w:rsidRPr="006A5D16">
          <w:rPr>
            <w:i/>
          </w:rPr>
          <w:t>related</w:t>
        </w:r>
        <w:r w:rsidRPr="006A5D16">
          <w:t>, paragraph (b)</w:t>
        </w:r>
        <w:r>
          <w:tab/>
        </w:r>
        <w:r>
          <w:fldChar w:fldCharType="begin"/>
        </w:r>
        <w:r>
          <w:instrText xml:space="preserve"> PAGEREF _Toc148685467 \h </w:instrText>
        </w:r>
        <w:r>
          <w:fldChar w:fldCharType="separate"/>
        </w:r>
        <w:r w:rsidR="00F4651A">
          <w:t>27</w:t>
        </w:r>
        <w:r>
          <w:fldChar w:fldCharType="end"/>
        </w:r>
      </w:hyperlink>
    </w:p>
    <w:p w14:paraId="4A260DD7" w14:textId="3E536F28" w:rsidR="000B4161" w:rsidRDefault="000B4161">
      <w:pPr>
        <w:pStyle w:val="TOC5"/>
        <w:rPr>
          <w:rFonts w:asciiTheme="minorHAnsi" w:eastAsiaTheme="minorEastAsia" w:hAnsiTheme="minorHAnsi" w:cstheme="minorBidi"/>
          <w:kern w:val="2"/>
          <w:sz w:val="22"/>
          <w:szCs w:val="22"/>
          <w:lang w:eastAsia="en-AU"/>
          <w14:ligatures w14:val="standardContextual"/>
        </w:rPr>
      </w:pPr>
      <w:r>
        <w:tab/>
      </w:r>
      <w:hyperlink w:anchor="_Toc148685468" w:history="1">
        <w:r w:rsidRPr="006A5D16">
          <w:t>29</w:t>
        </w:r>
        <w:r>
          <w:rPr>
            <w:rFonts w:asciiTheme="minorHAnsi" w:eastAsiaTheme="minorEastAsia" w:hAnsiTheme="minorHAnsi" w:cstheme="minorBidi"/>
            <w:kern w:val="2"/>
            <w:sz w:val="22"/>
            <w:szCs w:val="22"/>
            <w:lang w:eastAsia="en-AU"/>
            <w14:ligatures w14:val="standardContextual"/>
          </w:rPr>
          <w:tab/>
        </w:r>
        <w:r w:rsidRPr="006A5D16">
          <w:t xml:space="preserve">Dictionary, definition of </w:t>
        </w:r>
        <w:r w:rsidRPr="006A5D16">
          <w:rPr>
            <w:i/>
          </w:rPr>
          <w:t>return date</w:t>
        </w:r>
        <w:r>
          <w:tab/>
        </w:r>
        <w:r>
          <w:fldChar w:fldCharType="begin"/>
        </w:r>
        <w:r>
          <w:instrText xml:space="preserve"> PAGEREF _Toc148685468 \h </w:instrText>
        </w:r>
        <w:r>
          <w:fldChar w:fldCharType="separate"/>
        </w:r>
        <w:r w:rsidR="00F4651A">
          <w:t>27</w:t>
        </w:r>
        <w:r>
          <w:fldChar w:fldCharType="end"/>
        </w:r>
      </w:hyperlink>
    </w:p>
    <w:p w14:paraId="30EDD489" w14:textId="16BDAA15" w:rsidR="000B4161" w:rsidRDefault="004B5B4E">
      <w:pPr>
        <w:pStyle w:val="TOC6"/>
        <w:rPr>
          <w:rFonts w:asciiTheme="minorHAnsi" w:eastAsiaTheme="minorEastAsia" w:hAnsiTheme="minorHAnsi" w:cstheme="minorBidi"/>
          <w:b w:val="0"/>
          <w:kern w:val="2"/>
          <w:sz w:val="22"/>
          <w:szCs w:val="22"/>
          <w:lang w:eastAsia="en-AU"/>
          <w14:ligatures w14:val="standardContextual"/>
        </w:rPr>
      </w:pPr>
      <w:hyperlink w:anchor="_Toc148685469" w:history="1">
        <w:r w:rsidR="000B4161" w:rsidRPr="006A5D16">
          <w:t>Schedule 1</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Technical amendments</w:t>
        </w:r>
        <w:r w:rsidR="000B4161">
          <w:tab/>
        </w:r>
        <w:r w:rsidR="000B4161" w:rsidRPr="000B4161">
          <w:rPr>
            <w:b w:val="0"/>
            <w:sz w:val="20"/>
          </w:rPr>
          <w:fldChar w:fldCharType="begin"/>
        </w:r>
        <w:r w:rsidR="000B4161" w:rsidRPr="000B4161">
          <w:rPr>
            <w:b w:val="0"/>
            <w:sz w:val="20"/>
          </w:rPr>
          <w:instrText xml:space="preserve"> PAGEREF _Toc148685469 \h </w:instrText>
        </w:r>
        <w:r w:rsidR="000B4161" w:rsidRPr="000B4161">
          <w:rPr>
            <w:b w:val="0"/>
            <w:sz w:val="20"/>
          </w:rPr>
        </w:r>
        <w:r w:rsidR="000B4161" w:rsidRPr="000B4161">
          <w:rPr>
            <w:b w:val="0"/>
            <w:sz w:val="20"/>
          </w:rPr>
          <w:fldChar w:fldCharType="separate"/>
        </w:r>
        <w:r w:rsidR="00F4651A">
          <w:rPr>
            <w:b w:val="0"/>
            <w:sz w:val="20"/>
          </w:rPr>
          <w:t>28</w:t>
        </w:r>
        <w:r w:rsidR="000B4161" w:rsidRPr="000B4161">
          <w:rPr>
            <w:b w:val="0"/>
            <w:sz w:val="20"/>
          </w:rPr>
          <w:fldChar w:fldCharType="end"/>
        </w:r>
      </w:hyperlink>
    </w:p>
    <w:p w14:paraId="2EFF6709" w14:textId="03D0D153" w:rsidR="000B4161" w:rsidRDefault="004B5B4E">
      <w:pPr>
        <w:pStyle w:val="TOC7"/>
        <w:rPr>
          <w:rFonts w:asciiTheme="minorHAnsi" w:eastAsiaTheme="minorEastAsia" w:hAnsiTheme="minorHAnsi" w:cstheme="minorBidi"/>
          <w:b w:val="0"/>
          <w:kern w:val="2"/>
          <w:sz w:val="22"/>
          <w:szCs w:val="22"/>
          <w:lang w:eastAsia="en-AU"/>
          <w14:ligatures w14:val="standardContextual"/>
        </w:rPr>
      </w:pPr>
      <w:hyperlink w:anchor="_Toc148685470" w:history="1">
        <w:r w:rsidR="000B4161" w:rsidRPr="006A5D16">
          <w:t>Part 1.1</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Bail Act 1992</w:t>
        </w:r>
        <w:r w:rsidR="000B4161">
          <w:tab/>
        </w:r>
        <w:r w:rsidR="000B4161" w:rsidRPr="000B4161">
          <w:rPr>
            <w:b w:val="0"/>
          </w:rPr>
          <w:fldChar w:fldCharType="begin"/>
        </w:r>
        <w:r w:rsidR="000B4161" w:rsidRPr="000B4161">
          <w:rPr>
            <w:b w:val="0"/>
          </w:rPr>
          <w:instrText xml:space="preserve"> PAGEREF _Toc148685470 \h </w:instrText>
        </w:r>
        <w:r w:rsidR="000B4161" w:rsidRPr="000B4161">
          <w:rPr>
            <w:b w:val="0"/>
          </w:rPr>
        </w:r>
        <w:r w:rsidR="000B4161" w:rsidRPr="000B4161">
          <w:rPr>
            <w:b w:val="0"/>
          </w:rPr>
          <w:fldChar w:fldCharType="separate"/>
        </w:r>
        <w:r w:rsidR="00F4651A">
          <w:rPr>
            <w:b w:val="0"/>
          </w:rPr>
          <w:t>28</w:t>
        </w:r>
        <w:r w:rsidR="000B4161" w:rsidRPr="000B4161">
          <w:rPr>
            <w:b w:val="0"/>
          </w:rPr>
          <w:fldChar w:fldCharType="end"/>
        </w:r>
      </w:hyperlink>
    </w:p>
    <w:p w14:paraId="16CA0B81" w14:textId="493225B5" w:rsidR="000B4161" w:rsidRDefault="004B5B4E">
      <w:pPr>
        <w:pStyle w:val="TOC7"/>
        <w:rPr>
          <w:rFonts w:asciiTheme="minorHAnsi" w:eastAsiaTheme="minorEastAsia" w:hAnsiTheme="minorHAnsi" w:cstheme="minorBidi"/>
          <w:b w:val="0"/>
          <w:kern w:val="2"/>
          <w:sz w:val="22"/>
          <w:szCs w:val="22"/>
          <w:lang w:eastAsia="en-AU"/>
          <w14:ligatures w14:val="standardContextual"/>
        </w:rPr>
      </w:pPr>
      <w:hyperlink w:anchor="_Toc148685473" w:history="1">
        <w:r w:rsidR="000B4161" w:rsidRPr="006A5D16">
          <w:t>Part 1.2</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Crimes Act 1900</w:t>
        </w:r>
        <w:r w:rsidR="000B4161">
          <w:tab/>
        </w:r>
        <w:r w:rsidR="000B4161" w:rsidRPr="000B4161">
          <w:rPr>
            <w:b w:val="0"/>
          </w:rPr>
          <w:fldChar w:fldCharType="begin"/>
        </w:r>
        <w:r w:rsidR="000B4161" w:rsidRPr="000B4161">
          <w:rPr>
            <w:b w:val="0"/>
          </w:rPr>
          <w:instrText xml:space="preserve"> PAGEREF _Toc148685473 \h </w:instrText>
        </w:r>
        <w:r w:rsidR="000B4161" w:rsidRPr="000B4161">
          <w:rPr>
            <w:b w:val="0"/>
          </w:rPr>
        </w:r>
        <w:r w:rsidR="000B4161" w:rsidRPr="000B4161">
          <w:rPr>
            <w:b w:val="0"/>
          </w:rPr>
          <w:fldChar w:fldCharType="separate"/>
        </w:r>
        <w:r w:rsidR="00F4651A">
          <w:rPr>
            <w:b w:val="0"/>
          </w:rPr>
          <w:t>29</w:t>
        </w:r>
        <w:r w:rsidR="000B4161" w:rsidRPr="000B4161">
          <w:rPr>
            <w:b w:val="0"/>
          </w:rPr>
          <w:fldChar w:fldCharType="end"/>
        </w:r>
      </w:hyperlink>
    </w:p>
    <w:p w14:paraId="7A0A8DA5" w14:textId="02600319" w:rsidR="000B4161" w:rsidRDefault="004B5B4E">
      <w:pPr>
        <w:pStyle w:val="TOC7"/>
        <w:rPr>
          <w:rFonts w:asciiTheme="minorHAnsi" w:eastAsiaTheme="minorEastAsia" w:hAnsiTheme="minorHAnsi" w:cstheme="minorBidi"/>
          <w:b w:val="0"/>
          <w:kern w:val="2"/>
          <w:sz w:val="22"/>
          <w:szCs w:val="22"/>
          <w:lang w:eastAsia="en-AU"/>
          <w14:ligatures w14:val="standardContextual"/>
        </w:rPr>
      </w:pPr>
      <w:hyperlink w:anchor="_Toc148685475" w:history="1">
        <w:r w:rsidR="000B4161" w:rsidRPr="006A5D16">
          <w:t>Part 1.3</w:t>
        </w:r>
        <w:r w:rsidR="000B4161">
          <w:rPr>
            <w:rFonts w:asciiTheme="minorHAnsi" w:eastAsiaTheme="minorEastAsia" w:hAnsiTheme="minorHAnsi" w:cstheme="minorBidi"/>
            <w:b w:val="0"/>
            <w:kern w:val="2"/>
            <w:sz w:val="22"/>
            <w:szCs w:val="22"/>
            <w:lang w:eastAsia="en-AU"/>
            <w14:ligatures w14:val="standardContextual"/>
          </w:rPr>
          <w:tab/>
        </w:r>
        <w:r w:rsidR="000B4161" w:rsidRPr="006A5D16">
          <w:t>Crimes (Forensic Procedures) Act 2000</w:t>
        </w:r>
        <w:r w:rsidR="000B4161">
          <w:tab/>
        </w:r>
        <w:r w:rsidR="000B4161" w:rsidRPr="000B4161">
          <w:rPr>
            <w:b w:val="0"/>
          </w:rPr>
          <w:fldChar w:fldCharType="begin"/>
        </w:r>
        <w:r w:rsidR="000B4161" w:rsidRPr="000B4161">
          <w:rPr>
            <w:b w:val="0"/>
          </w:rPr>
          <w:instrText xml:space="preserve"> PAGEREF _Toc148685475 \h </w:instrText>
        </w:r>
        <w:r w:rsidR="000B4161" w:rsidRPr="000B4161">
          <w:rPr>
            <w:b w:val="0"/>
          </w:rPr>
        </w:r>
        <w:r w:rsidR="000B4161" w:rsidRPr="000B4161">
          <w:rPr>
            <w:b w:val="0"/>
          </w:rPr>
          <w:fldChar w:fldCharType="separate"/>
        </w:r>
        <w:r w:rsidR="00F4651A">
          <w:rPr>
            <w:b w:val="0"/>
          </w:rPr>
          <w:t>29</w:t>
        </w:r>
        <w:r w:rsidR="000B4161" w:rsidRPr="000B4161">
          <w:rPr>
            <w:b w:val="0"/>
          </w:rPr>
          <w:fldChar w:fldCharType="end"/>
        </w:r>
      </w:hyperlink>
    </w:p>
    <w:p w14:paraId="6F653E13" w14:textId="61687CBD" w:rsidR="005D275F" w:rsidRPr="00DE1138" w:rsidRDefault="000B4161">
      <w:pPr>
        <w:pStyle w:val="BillBasic"/>
      </w:pPr>
      <w:r>
        <w:fldChar w:fldCharType="end"/>
      </w:r>
    </w:p>
    <w:p w14:paraId="772F3603" w14:textId="77777777" w:rsidR="000B4161" w:rsidRDefault="000B4161">
      <w:pPr>
        <w:pStyle w:val="01Contents"/>
        <w:sectPr w:rsidR="000B4161" w:rsidSect="00FE5883">
          <w:headerReference w:type="even" r:id="rId8"/>
          <w:headerReference w:type="default" r:id="rId9"/>
          <w:footerReference w:type="even" r:id="rId10"/>
          <w:footerReference w:type="default" r:id="rId11"/>
          <w:headerReference w:type="first" r:id="rId12"/>
          <w:footerReference w:type="first" r:id="rId13"/>
          <w:pgSz w:w="11907" w:h="16839" w:code="9"/>
          <w:pgMar w:top="3796" w:right="1900" w:bottom="2500" w:left="2300" w:header="2480" w:footer="2100" w:gutter="0"/>
          <w:pgNumType w:start="1"/>
          <w:cols w:space="720"/>
          <w:titlePg/>
          <w:docGrid w:linePitch="254"/>
        </w:sectPr>
      </w:pPr>
    </w:p>
    <w:p w14:paraId="3C7EAAE4" w14:textId="39F92990" w:rsidR="00525E08" w:rsidRDefault="00525E08" w:rsidP="000B4161">
      <w:pPr>
        <w:suppressLineNumbers/>
        <w:spacing w:before="400"/>
        <w:jc w:val="center"/>
      </w:pPr>
      <w:r>
        <w:rPr>
          <w:noProof/>
          <w:color w:val="000000"/>
          <w:sz w:val="22"/>
        </w:rPr>
        <w:lastRenderedPageBreak/>
        <w:t>2023</w:t>
      </w:r>
    </w:p>
    <w:p w14:paraId="626EB2CF" w14:textId="77777777" w:rsidR="00525E08" w:rsidRDefault="00525E08" w:rsidP="000B4161">
      <w:pPr>
        <w:suppressLineNumbers/>
        <w:spacing w:before="300"/>
        <w:jc w:val="center"/>
      </w:pPr>
      <w:r>
        <w:t>THE LEGISLATIVE ASSEMBLY</w:t>
      </w:r>
      <w:r>
        <w:br/>
        <w:t>FOR THE AUSTRALIAN CAPITAL TERRITORY</w:t>
      </w:r>
    </w:p>
    <w:p w14:paraId="4BCEA210" w14:textId="77777777" w:rsidR="00525E08" w:rsidRDefault="00525E08" w:rsidP="000B4161">
      <w:pPr>
        <w:pStyle w:val="N-line1"/>
        <w:suppressLineNumbers/>
        <w:jc w:val="both"/>
      </w:pPr>
    </w:p>
    <w:p w14:paraId="512C2B1C" w14:textId="77777777" w:rsidR="00525E08" w:rsidRDefault="00525E08" w:rsidP="000B4161">
      <w:pPr>
        <w:suppressLineNumbers/>
        <w:spacing w:before="120"/>
        <w:jc w:val="center"/>
      </w:pPr>
      <w:r>
        <w:t>(As presented)</w:t>
      </w:r>
    </w:p>
    <w:p w14:paraId="267EAF35" w14:textId="26BC4A50" w:rsidR="00525E08" w:rsidRDefault="00525E08" w:rsidP="000B4161">
      <w:pPr>
        <w:suppressLineNumbers/>
        <w:spacing w:before="240"/>
        <w:jc w:val="center"/>
      </w:pPr>
      <w:r>
        <w:t>(Attorney-General)</w:t>
      </w:r>
    </w:p>
    <w:p w14:paraId="470A7FD9" w14:textId="4D4B0A72" w:rsidR="005D275F" w:rsidRPr="00DE1138" w:rsidRDefault="00AB48DD" w:rsidP="000B4161">
      <w:pPr>
        <w:pStyle w:val="Billname"/>
        <w:suppressLineNumbers/>
      </w:pPr>
      <w:bookmarkStart w:id="1" w:name="Citation"/>
      <w:r w:rsidRPr="00DE1138">
        <w:t>Sexual, Family and Personal Violence Legislation Amendment Bill 2023</w:t>
      </w:r>
      <w:bookmarkEnd w:id="1"/>
    </w:p>
    <w:p w14:paraId="78D7723C" w14:textId="5EE8B5E1" w:rsidR="005D275F" w:rsidRPr="00DE1138" w:rsidRDefault="005D275F" w:rsidP="000B4161">
      <w:pPr>
        <w:pStyle w:val="ActNo"/>
        <w:suppressLineNumbers/>
      </w:pPr>
      <w:r w:rsidRPr="00DE1138">
        <w:fldChar w:fldCharType="begin"/>
      </w:r>
      <w:r w:rsidRPr="00DE1138">
        <w:instrText xml:space="preserve"> DOCPROPERTY "Category"  \* MERGEFORMAT </w:instrText>
      </w:r>
      <w:r w:rsidRPr="00DE1138">
        <w:fldChar w:fldCharType="end"/>
      </w:r>
    </w:p>
    <w:p w14:paraId="7C464FCB" w14:textId="77777777" w:rsidR="005D275F" w:rsidRPr="00DE1138" w:rsidRDefault="005D275F" w:rsidP="000B4161">
      <w:pPr>
        <w:pStyle w:val="N-line3"/>
        <w:suppressLineNumbers/>
      </w:pPr>
    </w:p>
    <w:p w14:paraId="30702372" w14:textId="77777777" w:rsidR="005D275F" w:rsidRPr="00DE1138" w:rsidRDefault="005D275F" w:rsidP="000B4161">
      <w:pPr>
        <w:pStyle w:val="BillFor"/>
        <w:suppressLineNumbers/>
      </w:pPr>
      <w:r w:rsidRPr="00DE1138">
        <w:t>A Bill for</w:t>
      </w:r>
    </w:p>
    <w:p w14:paraId="590C9A43" w14:textId="6425FC7A" w:rsidR="005D275F" w:rsidRPr="00DE1138" w:rsidRDefault="005D275F" w:rsidP="000B4161">
      <w:pPr>
        <w:pStyle w:val="LongTitle"/>
        <w:suppressLineNumbers/>
      </w:pPr>
      <w:r w:rsidRPr="00DE1138">
        <w:t xml:space="preserve">An Act to amend </w:t>
      </w:r>
      <w:r w:rsidR="002968A9" w:rsidRPr="00DE1138">
        <w:t xml:space="preserve">legislation about </w:t>
      </w:r>
      <w:r w:rsidR="00393BEF" w:rsidRPr="00DE1138">
        <w:t xml:space="preserve">sexual </w:t>
      </w:r>
      <w:r w:rsidR="00AB48DD" w:rsidRPr="00DE1138">
        <w:t>violence</w:t>
      </w:r>
      <w:r w:rsidR="00393BEF" w:rsidRPr="00DE1138">
        <w:t xml:space="preserve">, </w:t>
      </w:r>
      <w:r w:rsidR="00826430" w:rsidRPr="00DE1138">
        <w:t>family violence</w:t>
      </w:r>
      <w:r w:rsidR="00393BEF" w:rsidRPr="00DE1138">
        <w:t xml:space="preserve"> and</w:t>
      </w:r>
      <w:r w:rsidR="00826430" w:rsidRPr="00DE1138">
        <w:t xml:space="preserve"> personal violence</w:t>
      </w:r>
      <w:r w:rsidR="002968A9" w:rsidRPr="00DE1138">
        <w:t>, and for other purposes</w:t>
      </w:r>
    </w:p>
    <w:p w14:paraId="5386F1FA" w14:textId="77777777" w:rsidR="005D275F" w:rsidRPr="00DE1138" w:rsidRDefault="005D275F" w:rsidP="000B4161">
      <w:pPr>
        <w:pStyle w:val="N-line3"/>
        <w:suppressLineNumbers/>
      </w:pPr>
    </w:p>
    <w:p w14:paraId="7AFDE466" w14:textId="77777777" w:rsidR="005D275F" w:rsidRPr="00DE1138" w:rsidRDefault="005D275F" w:rsidP="000B4161">
      <w:pPr>
        <w:pStyle w:val="Placeholder"/>
        <w:suppressLineNumbers/>
      </w:pPr>
      <w:r w:rsidRPr="00DE1138">
        <w:rPr>
          <w:rStyle w:val="charContents"/>
          <w:sz w:val="16"/>
        </w:rPr>
        <w:t xml:space="preserve">  </w:t>
      </w:r>
      <w:r w:rsidRPr="00DE1138">
        <w:rPr>
          <w:rStyle w:val="charPage"/>
        </w:rPr>
        <w:t xml:space="preserve">  </w:t>
      </w:r>
    </w:p>
    <w:p w14:paraId="7930226D" w14:textId="77777777" w:rsidR="005D275F" w:rsidRPr="00DE1138" w:rsidRDefault="005D275F" w:rsidP="000B4161">
      <w:pPr>
        <w:pStyle w:val="Placeholder"/>
        <w:suppressLineNumbers/>
      </w:pPr>
      <w:r w:rsidRPr="00DE1138">
        <w:rPr>
          <w:rStyle w:val="CharChapNo"/>
        </w:rPr>
        <w:t xml:space="preserve">  </w:t>
      </w:r>
      <w:r w:rsidRPr="00DE1138">
        <w:rPr>
          <w:rStyle w:val="CharChapText"/>
        </w:rPr>
        <w:t xml:space="preserve">  </w:t>
      </w:r>
    </w:p>
    <w:p w14:paraId="46A595BA" w14:textId="77777777" w:rsidR="005D275F" w:rsidRPr="00DE1138" w:rsidRDefault="005D275F" w:rsidP="000B4161">
      <w:pPr>
        <w:pStyle w:val="Placeholder"/>
        <w:suppressLineNumbers/>
      </w:pPr>
      <w:r w:rsidRPr="00DE1138">
        <w:rPr>
          <w:rStyle w:val="CharPartNo"/>
        </w:rPr>
        <w:t xml:space="preserve">  </w:t>
      </w:r>
      <w:r w:rsidRPr="00DE1138">
        <w:rPr>
          <w:rStyle w:val="CharPartText"/>
        </w:rPr>
        <w:t xml:space="preserve">  </w:t>
      </w:r>
    </w:p>
    <w:p w14:paraId="596DCA39" w14:textId="77777777" w:rsidR="005D275F" w:rsidRPr="00DE1138" w:rsidRDefault="005D275F" w:rsidP="000B4161">
      <w:pPr>
        <w:pStyle w:val="Placeholder"/>
        <w:suppressLineNumbers/>
      </w:pPr>
      <w:r w:rsidRPr="00DE1138">
        <w:rPr>
          <w:rStyle w:val="CharDivNo"/>
        </w:rPr>
        <w:t xml:space="preserve">  </w:t>
      </w:r>
      <w:r w:rsidRPr="00DE1138">
        <w:rPr>
          <w:rStyle w:val="CharDivText"/>
        </w:rPr>
        <w:t xml:space="preserve">  </w:t>
      </w:r>
    </w:p>
    <w:p w14:paraId="63F3DBC0" w14:textId="77777777" w:rsidR="005D275F" w:rsidRPr="00525E08" w:rsidRDefault="005D275F" w:rsidP="000B4161">
      <w:pPr>
        <w:pStyle w:val="Notified"/>
        <w:suppressLineNumbers/>
      </w:pPr>
    </w:p>
    <w:p w14:paraId="1D4235EF" w14:textId="77777777" w:rsidR="005D275F" w:rsidRPr="00DE1138" w:rsidRDefault="005D275F" w:rsidP="000B4161">
      <w:pPr>
        <w:pStyle w:val="EnactingWords"/>
        <w:suppressLineNumbers/>
      </w:pPr>
      <w:r w:rsidRPr="00DE1138">
        <w:t>The Legislative Assembly for the Australian Capital Territory enacts as follows:</w:t>
      </w:r>
    </w:p>
    <w:p w14:paraId="101BDBDB" w14:textId="77777777" w:rsidR="005D275F" w:rsidRPr="00DE1138" w:rsidRDefault="005D275F" w:rsidP="000B4161">
      <w:pPr>
        <w:pStyle w:val="PageBreak"/>
        <w:suppressLineNumbers/>
      </w:pPr>
      <w:r w:rsidRPr="00DE1138">
        <w:br w:type="page"/>
      </w:r>
    </w:p>
    <w:p w14:paraId="22C39F15" w14:textId="4969B41A" w:rsidR="006871D2" w:rsidRPr="000B4161" w:rsidRDefault="000B4161" w:rsidP="000B4161">
      <w:pPr>
        <w:pStyle w:val="AH2Part"/>
      </w:pPr>
      <w:bookmarkStart w:id="2" w:name="_Toc148685435"/>
      <w:r w:rsidRPr="000B4161">
        <w:rPr>
          <w:rStyle w:val="CharPartNo"/>
        </w:rPr>
        <w:lastRenderedPageBreak/>
        <w:t>Part 1</w:t>
      </w:r>
      <w:r w:rsidRPr="00DE1138">
        <w:tab/>
      </w:r>
      <w:r w:rsidR="006871D2" w:rsidRPr="000B4161">
        <w:rPr>
          <w:rStyle w:val="CharPartText"/>
        </w:rPr>
        <w:t>Preliminary</w:t>
      </w:r>
      <w:bookmarkEnd w:id="2"/>
    </w:p>
    <w:p w14:paraId="45BA9D3B" w14:textId="64FC9840" w:rsidR="006871D2" w:rsidRPr="00DE1138" w:rsidRDefault="000B4161" w:rsidP="000B4161">
      <w:pPr>
        <w:pStyle w:val="AH5Sec"/>
        <w:shd w:val="pct25" w:color="auto" w:fill="auto"/>
      </w:pPr>
      <w:bookmarkStart w:id="3" w:name="_Toc148685436"/>
      <w:r w:rsidRPr="000B4161">
        <w:rPr>
          <w:rStyle w:val="CharSectNo"/>
        </w:rPr>
        <w:t>1</w:t>
      </w:r>
      <w:r w:rsidRPr="00DE1138">
        <w:tab/>
      </w:r>
      <w:r w:rsidR="006871D2" w:rsidRPr="00DE1138">
        <w:t>Name of Act</w:t>
      </w:r>
      <w:bookmarkEnd w:id="3"/>
    </w:p>
    <w:p w14:paraId="232EA78B" w14:textId="43E1D2CE" w:rsidR="006871D2" w:rsidRPr="00DE1138" w:rsidRDefault="006871D2" w:rsidP="006871D2">
      <w:pPr>
        <w:pStyle w:val="Amainreturn"/>
      </w:pPr>
      <w:r w:rsidRPr="00DE1138">
        <w:t xml:space="preserve">This Act is the </w:t>
      </w:r>
      <w:r w:rsidRPr="00DE1138">
        <w:rPr>
          <w:i/>
        </w:rPr>
        <w:fldChar w:fldCharType="begin"/>
      </w:r>
      <w:r w:rsidRPr="00DE1138">
        <w:rPr>
          <w:i/>
        </w:rPr>
        <w:instrText xml:space="preserve"> TITLE</w:instrText>
      </w:r>
      <w:r w:rsidRPr="00DE1138">
        <w:rPr>
          <w:i/>
        </w:rPr>
        <w:fldChar w:fldCharType="separate"/>
      </w:r>
      <w:r w:rsidR="00F4651A">
        <w:rPr>
          <w:i/>
        </w:rPr>
        <w:t>Sexual, Family and Personal Violence Legislation Amendment Act 2023</w:t>
      </w:r>
      <w:r w:rsidRPr="00DE1138">
        <w:rPr>
          <w:i/>
        </w:rPr>
        <w:fldChar w:fldCharType="end"/>
      </w:r>
      <w:r w:rsidRPr="00DE1138">
        <w:t>.</w:t>
      </w:r>
    </w:p>
    <w:p w14:paraId="60B6FBA4" w14:textId="490BCE77" w:rsidR="005E0927" w:rsidRPr="00DE1138" w:rsidRDefault="000B4161" w:rsidP="000B4161">
      <w:pPr>
        <w:pStyle w:val="AH5Sec"/>
        <w:shd w:val="pct25" w:color="auto" w:fill="auto"/>
      </w:pPr>
      <w:bookmarkStart w:id="4" w:name="_Toc148685437"/>
      <w:r w:rsidRPr="000B4161">
        <w:rPr>
          <w:rStyle w:val="CharSectNo"/>
        </w:rPr>
        <w:t>2</w:t>
      </w:r>
      <w:r w:rsidRPr="00DE1138">
        <w:tab/>
      </w:r>
      <w:r w:rsidR="005E0927" w:rsidRPr="00DE1138">
        <w:t>Commencement</w:t>
      </w:r>
      <w:bookmarkEnd w:id="4"/>
    </w:p>
    <w:p w14:paraId="66E0AB67" w14:textId="77777777" w:rsidR="005E0927" w:rsidRPr="00DE1138" w:rsidRDefault="005E0927" w:rsidP="005E0927">
      <w:pPr>
        <w:pStyle w:val="Amainreturn"/>
      </w:pPr>
      <w:r w:rsidRPr="00DE1138">
        <w:t>This Act commences on the 7th day after its notification day.</w:t>
      </w:r>
    </w:p>
    <w:p w14:paraId="541C6CAD" w14:textId="4F572712" w:rsidR="005E0927" w:rsidRPr="00DE1138" w:rsidRDefault="005E0927" w:rsidP="005E0927">
      <w:pPr>
        <w:pStyle w:val="aNote"/>
      </w:pPr>
      <w:r w:rsidRPr="00525E08">
        <w:rPr>
          <w:rStyle w:val="charItals"/>
        </w:rPr>
        <w:t>Note</w:t>
      </w:r>
      <w:r w:rsidRPr="00525E08">
        <w:rPr>
          <w:rStyle w:val="charItals"/>
        </w:rPr>
        <w:tab/>
      </w:r>
      <w:r w:rsidRPr="00DE1138">
        <w:t xml:space="preserve">The naming and commencement provisions automatically commence on the notification day (see </w:t>
      </w:r>
      <w:hyperlink r:id="rId14" w:tooltip="A2001-14" w:history="1">
        <w:r w:rsidR="00525E08" w:rsidRPr="00525E08">
          <w:rPr>
            <w:rStyle w:val="charCitHyperlinkAbbrev"/>
          </w:rPr>
          <w:t>Legislation Act</w:t>
        </w:r>
      </w:hyperlink>
      <w:r w:rsidRPr="00DE1138">
        <w:t>, s 75 (1)).</w:t>
      </w:r>
    </w:p>
    <w:p w14:paraId="61821604" w14:textId="7E70D0EB" w:rsidR="005E0927" w:rsidRPr="00DE1138" w:rsidRDefault="000B4161" w:rsidP="000B4161">
      <w:pPr>
        <w:pStyle w:val="AH5Sec"/>
        <w:shd w:val="pct25" w:color="auto" w:fill="auto"/>
      </w:pPr>
      <w:bookmarkStart w:id="5" w:name="_Toc148685438"/>
      <w:r w:rsidRPr="000B4161">
        <w:rPr>
          <w:rStyle w:val="CharSectNo"/>
        </w:rPr>
        <w:t>3</w:t>
      </w:r>
      <w:r w:rsidRPr="00DE1138">
        <w:tab/>
      </w:r>
      <w:r w:rsidR="005E0927" w:rsidRPr="00DE1138">
        <w:t>Legislation amended</w:t>
      </w:r>
      <w:bookmarkEnd w:id="5"/>
    </w:p>
    <w:p w14:paraId="56938A3E" w14:textId="77777777" w:rsidR="005E0927" w:rsidRPr="00DE1138" w:rsidRDefault="005E0927" w:rsidP="005E0927">
      <w:pPr>
        <w:pStyle w:val="Amainreturn"/>
      </w:pPr>
      <w:r w:rsidRPr="00DE1138">
        <w:t>This Act amends the following legislation:</w:t>
      </w:r>
    </w:p>
    <w:p w14:paraId="752B50D9" w14:textId="79AB0274" w:rsidR="005E0927" w:rsidRPr="00525E08" w:rsidRDefault="000B4161" w:rsidP="000B4161">
      <w:pPr>
        <w:pStyle w:val="Amainbullet"/>
        <w:tabs>
          <w:tab w:val="left" w:pos="1500"/>
        </w:tabs>
        <w:rPr>
          <w:rStyle w:val="charItals"/>
        </w:rPr>
      </w:pPr>
      <w:r w:rsidRPr="00525E08">
        <w:rPr>
          <w:rStyle w:val="charItals"/>
          <w:rFonts w:ascii="Symbol" w:hAnsi="Symbol"/>
          <w:i w:val="0"/>
          <w:sz w:val="20"/>
        </w:rPr>
        <w:t></w:t>
      </w:r>
      <w:r w:rsidRPr="00525E08">
        <w:rPr>
          <w:rStyle w:val="charItals"/>
          <w:rFonts w:ascii="Symbol" w:hAnsi="Symbol"/>
          <w:i w:val="0"/>
          <w:sz w:val="20"/>
        </w:rPr>
        <w:tab/>
      </w:r>
      <w:hyperlink r:id="rId15" w:tooltip="A1992-8" w:history="1">
        <w:r w:rsidR="00525E08" w:rsidRPr="00525E08">
          <w:rPr>
            <w:rStyle w:val="charCitHyperlinkItal"/>
          </w:rPr>
          <w:t>Bail Act 1992</w:t>
        </w:r>
      </w:hyperlink>
    </w:p>
    <w:p w14:paraId="19C99D5B" w14:textId="3A0734D4" w:rsidR="005E0927" w:rsidRPr="00525E08" w:rsidRDefault="000B4161" w:rsidP="000B4161">
      <w:pPr>
        <w:pStyle w:val="Amainbullet"/>
        <w:tabs>
          <w:tab w:val="left" w:pos="1500"/>
        </w:tabs>
        <w:rPr>
          <w:rStyle w:val="charItals"/>
        </w:rPr>
      </w:pPr>
      <w:r w:rsidRPr="00525E08">
        <w:rPr>
          <w:rStyle w:val="charItals"/>
          <w:rFonts w:ascii="Symbol" w:hAnsi="Symbol"/>
          <w:i w:val="0"/>
          <w:sz w:val="20"/>
        </w:rPr>
        <w:t></w:t>
      </w:r>
      <w:r w:rsidRPr="00525E08">
        <w:rPr>
          <w:rStyle w:val="charItals"/>
          <w:rFonts w:ascii="Symbol" w:hAnsi="Symbol"/>
          <w:i w:val="0"/>
          <w:sz w:val="20"/>
        </w:rPr>
        <w:tab/>
      </w:r>
      <w:hyperlink r:id="rId16" w:tooltip="A1900-40" w:history="1">
        <w:r w:rsidR="00525E08" w:rsidRPr="00525E08">
          <w:rPr>
            <w:rStyle w:val="charCitHyperlinkItal"/>
          </w:rPr>
          <w:t>Crimes Act 1900</w:t>
        </w:r>
      </w:hyperlink>
    </w:p>
    <w:p w14:paraId="1766DF8C" w14:textId="44399BE1" w:rsidR="005E0927" w:rsidRPr="00525E08" w:rsidRDefault="000B4161" w:rsidP="000B4161">
      <w:pPr>
        <w:pStyle w:val="Amainbullet"/>
        <w:tabs>
          <w:tab w:val="left" w:pos="1500"/>
        </w:tabs>
        <w:rPr>
          <w:rStyle w:val="charItals"/>
        </w:rPr>
      </w:pPr>
      <w:r w:rsidRPr="00525E08">
        <w:rPr>
          <w:rStyle w:val="charItals"/>
          <w:rFonts w:ascii="Symbol" w:hAnsi="Symbol"/>
          <w:i w:val="0"/>
          <w:sz w:val="20"/>
        </w:rPr>
        <w:t></w:t>
      </w:r>
      <w:r w:rsidRPr="00525E08">
        <w:rPr>
          <w:rStyle w:val="charItals"/>
          <w:rFonts w:ascii="Symbol" w:hAnsi="Symbol"/>
          <w:i w:val="0"/>
          <w:sz w:val="20"/>
        </w:rPr>
        <w:tab/>
      </w:r>
      <w:hyperlink r:id="rId17" w:tooltip="A2016-42" w:history="1">
        <w:r w:rsidR="00525E08" w:rsidRPr="00525E08">
          <w:rPr>
            <w:rStyle w:val="charCitHyperlinkItal"/>
          </w:rPr>
          <w:t>Family Violence Act 2016</w:t>
        </w:r>
      </w:hyperlink>
    </w:p>
    <w:p w14:paraId="609AC710" w14:textId="24CFA1D3" w:rsidR="005E0927" w:rsidRPr="00525E08" w:rsidRDefault="000B4161" w:rsidP="000B4161">
      <w:pPr>
        <w:pStyle w:val="Amainbullet"/>
        <w:tabs>
          <w:tab w:val="left" w:pos="1500"/>
        </w:tabs>
      </w:pPr>
      <w:r w:rsidRPr="00525E08">
        <w:rPr>
          <w:rFonts w:ascii="Symbol" w:hAnsi="Symbol"/>
          <w:sz w:val="20"/>
        </w:rPr>
        <w:t></w:t>
      </w:r>
      <w:r w:rsidRPr="00525E08">
        <w:rPr>
          <w:rFonts w:ascii="Symbol" w:hAnsi="Symbol"/>
          <w:sz w:val="20"/>
        </w:rPr>
        <w:tab/>
      </w:r>
      <w:hyperlink r:id="rId18" w:tooltip="A2016-43" w:history="1">
        <w:r w:rsidR="00525E08" w:rsidRPr="00525E08">
          <w:rPr>
            <w:rStyle w:val="charCitHyperlinkItal"/>
          </w:rPr>
          <w:t>Personal Violence Act 2016</w:t>
        </w:r>
      </w:hyperlink>
      <w:r w:rsidR="005E0927" w:rsidRPr="00DE1138">
        <w:t>.</w:t>
      </w:r>
    </w:p>
    <w:p w14:paraId="2CD39C69" w14:textId="6078DCCB" w:rsidR="005E0927" w:rsidRPr="00DE1138" w:rsidRDefault="005E0927" w:rsidP="005E0927">
      <w:pPr>
        <w:pStyle w:val="aNote"/>
      </w:pPr>
      <w:r w:rsidRPr="00525E08">
        <w:rPr>
          <w:rStyle w:val="charItals"/>
        </w:rPr>
        <w:t>Note</w:t>
      </w:r>
      <w:r w:rsidRPr="00525E08">
        <w:rPr>
          <w:rStyle w:val="charItals"/>
        </w:rPr>
        <w:tab/>
      </w:r>
      <w:r w:rsidRPr="00DE1138">
        <w:rPr>
          <w:iCs/>
        </w:rPr>
        <w:t xml:space="preserve">This Act also amends the </w:t>
      </w:r>
      <w:hyperlink r:id="rId19" w:tooltip="A2000-61" w:history="1">
        <w:r w:rsidR="00525E08" w:rsidRPr="00525E08">
          <w:rPr>
            <w:rStyle w:val="charCitHyperlinkItal"/>
          </w:rPr>
          <w:t>Crimes (Forensic Procedures) Act 2000</w:t>
        </w:r>
      </w:hyperlink>
      <w:r w:rsidRPr="00DE1138">
        <w:t xml:space="preserve"> </w:t>
      </w:r>
      <w:r w:rsidRPr="00DE1138">
        <w:rPr>
          <w:iCs/>
        </w:rPr>
        <w:t>(see sch 1)</w:t>
      </w:r>
      <w:r w:rsidRPr="00DE1138">
        <w:t>.</w:t>
      </w:r>
    </w:p>
    <w:p w14:paraId="3FA9610A" w14:textId="77777777" w:rsidR="00664E75" w:rsidRPr="00DE1138" w:rsidRDefault="00664E75" w:rsidP="000B4161">
      <w:pPr>
        <w:pStyle w:val="PageBreak"/>
        <w:suppressLineNumbers/>
      </w:pPr>
      <w:r w:rsidRPr="00DE1138">
        <w:br w:type="page"/>
      </w:r>
    </w:p>
    <w:p w14:paraId="0212BD16" w14:textId="49AD4353" w:rsidR="005E0927" w:rsidRPr="000B4161" w:rsidRDefault="000B4161" w:rsidP="000B4161">
      <w:pPr>
        <w:pStyle w:val="AH2Part"/>
      </w:pPr>
      <w:bookmarkStart w:id="6" w:name="_Toc148685439"/>
      <w:r w:rsidRPr="000B4161">
        <w:rPr>
          <w:rStyle w:val="CharPartNo"/>
        </w:rPr>
        <w:lastRenderedPageBreak/>
        <w:t>Part 2</w:t>
      </w:r>
      <w:r w:rsidRPr="00DE1138">
        <w:tab/>
      </w:r>
      <w:r w:rsidR="005E0927" w:rsidRPr="000B4161">
        <w:rPr>
          <w:rStyle w:val="CharPartText"/>
        </w:rPr>
        <w:t>Bail Act 1992</w:t>
      </w:r>
      <w:bookmarkEnd w:id="6"/>
    </w:p>
    <w:p w14:paraId="23ECA8EB" w14:textId="1AB5C0AC" w:rsidR="005E0927" w:rsidRPr="00DE1138" w:rsidRDefault="000B4161" w:rsidP="000B4161">
      <w:pPr>
        <w:pStyle w:val="AH5Sec"/>
        <w:shd w:val="pct25" w:color="auto" w:fill="auto"/>
      </w:pPr>
      <w:bookmarkStart w:id="7" w:name="_Toc148685440"/>
      <w:r w:rsidRPr="000B4161">
        <w:rPr>
          <w:rStyle w:val="CharSectNo"/>
        </w:rPr>
        <w:t>4</w:t>
      </w:r>
      <w:r w:rsidRPr="00DE1138">
        <w:tab/>
      </w:r>
      <w:r w:rsidR="005E0927" w:rsidRPr="00DE1138">
        <w:t>Schedule 1, part 1.1</w:t>
      </w:r>
      <w:bookmarkEnd w:id="7"/>
    </w:p>
    <w:p w14:paraId="4919147E" w14:textId="77777777" w:rsidR="005E0927" w:rsidRPr="00DE1138" w:rsidRDefault="005E0927" w:rsidP="005E0927">
      <w:pPr>
        <w:pStyle w:val="direction"/>
      </w:pPr>
      <w:r w:rsidRPr="00DE1138">
        <w:t>substitute</w:t>
      </w:r>
    </w:p>
    <w:p w14:paraId="6233FD70" w14:textId="7228492F" w:rsidR="005E0927" w:rsidRPr="00DE1138" w:rsidRDefault="005E0927" w:rsidP="005E0927">
      <w:pPr>
        <w:pStyle w:val="IH2Part"/>
      </w:pPr>
      <w:r w:rsidRPr="00DE1138">
        <w:t>Part 1.1</w:t>
      </w:r>
      <w:r w:rsidRPr="00DE1138">
        <w:tab/>
        <w:t>Offences against Crimes Act 1900</w:t>
      </w:r>
    </w:p>
    <w:p w14:paraId="0E8C9167" w14:textId="77777777" w:rsidR="00664E75" w:rsidRPr="00DE1138" w:rsidRDefault="00664E75" w:rsidP="00C645F3">
      <w:pPr>
        <w:suppressLineNumbers/>
      </w:pPr>
    </w:p>
    <w:tbl>
      <w:tblPr>
        <w:tblW w:w="0" w:type="auto"/>
        <w:tblInd w:w="108" w:type="dxa"/>
        <w:tblLayout w:type="fixed"/>
        <w:tblLook w:val="0000" w:firstRow="0" w:lastRow="0" w:firstColumn="0" w:lastColumn="0" w:noHBand="0" w:noVBand="0"/>
      </w:tblPr>
      <w:tblGrid>
        <w:gridCol w:w="1080"/>
        <w:gridCol w:w="1200"/>
        <w:gridCol w:w="4807"/>
      </w:tblGrid>
      <w:tr w:rsidR="005E0927" w:rsidRPr="00DE1138" w14:paraId="66D1E162" w14:textId="77777777" w:rsidTr="00C645F3">
        <w:trPr>
          <w:tblHeader/>
        </w:trPr>
        <w:tc>
          <w:tcPr>
            <w:tcW w:w="1080" w:type="dxa"/>
            <w:tcBorders>
              <w:top w:val="nil"/>
              <w:left w:val="nil"/>
              <w:bottom w:val="single" w:sz="4" w:space="0" w:color="auto"/>
              <w:right w:val="nil"/>
            </w:tcBorders>
          </w:tcPr>
          <w:p w14:paraId="7F8E9F74" w14:textId="77777777" w:rsidR="005E0927" w:rsidRPr="00DE1138" w:rsidRDefault="005E0927" w:rsidP="007069B2">
            <w:pPr>
              <w:pStyle w:val="TableColHd"/>
            </w:pPr>
            <w:r w:rsidRPr="00DE1138">
              <w:t>column 1</w:t>
            </w:r>
          </w:p>
          <w:p w14:paraId="1D882951" w14:textId="77777777" w:rsidR="005E0927" w:rsidRPr="00DE1138" w:rsidRDefault="005E0927" w:rsidP="007069B2">
            <w:pPr>
              <w:pStyle w:val="TableColHd"/>
            </w:pPr>
            <w:r w:rsidRPr="00DE1138">
              <w:t>item</w:t>
            </w:r>
          </w:p>
        </w:tc>
        <w:tc>
          <w:tcPr>
            <w:tcW w:w="1200" w:type="dxa"/>
            <w:tcBorders>
              <w:top w:val="nil"/>
              <w:left w:val="nil"/>
              <w:bottom w:val="single" w:sz="4" w:space="0" w:color="auto"/>
              <w:right w:val="nil"/>
            </w:tcBorders>
          </w:tcPr>
          <w:p w14:paraId="0BA5CBCA" w14:textId="77777777" w:rsidR="005E0927" w:rsidRPr="00DE1138" w:rsidRDefault="005E0927" w:rsidP="007069B2">
            <w:pPr>
              <w:pStyle w:val="TableColHd"/>
            </w:pPr>
            <w:r w:rsidRPr="00DE1138">
              <w:t>column 2</w:t>
            </w:r>
          </w:p>
          <w:p w14:paraId="7287C32C" w14:textId="77777777" w:rsidR="005E0927" w:rsidRPr="00DE1138" w:rsidRDefault="005E0927" w:rsidP="007069B2">
            <w:pPr>
              <w:pStyle w:val="TableColHd"/>
            </w:pPr>
            <w:r w:rsidRPr="00DE1138">
              <w:t>provision</w:t>
            </w:r>
          </w:p>
        </w:tc>
        <w:tc>
          <w:tcPr>
            <w:tcW w:w="4807" w:type="dxa"/>
            <w:tcBorders>
              <w:top w:val="nil"/>
              <w:left w:val="nil"/>
              <w:bottom w:val="single" w:sz="4" w:space="0" w:color="auto"/>
              <w:right w:val="nil"/>
            </w:tcBorders>
          </w:tcPr>
          <w:p w14:paraId="5D575110" w14:textId="77777777" w:rsidR="005E0927" w:rsidRPr="00DE1138" w:rsidRDefault="005E0927" w:rsidP="007069B2">
            <w:pPr>
              <w:pStyle w:val="TableColHd"/>
            </w:pPr>
            <w:r w:rsidRPr="00DE1138">
              <w:t>column 3</w:t>
            </w:r>
          </w:p>
          <w:p w14:paraId="79CDCA2C" w14:textId="77777777" w:rsidR="005E0927" w:rsidRPr="00DE1138" w:rsidRDefault="005E0927" w:rsidP="007069B2">
            <w:pPr>
              <w:pStyle w:val="TableColHd"/>
            </w:pPr>
            <w:r w:rsidRPr="00DE1138">
              <w:t>description of offence</w:t>
            </w:r>
          </w:p>
        </w:tc>
      </w:tr>
      <w:tr w:rsidR="005E0927" w:rsidRPr="00DE1138" w14:paraId="597468BF" w14:textId="77777777" w:rsidTr="007069B2">
        <w:tc>
          <w:tcPr>
            <w:tcW w:w="1080" w:type="dxa"/>
            <w:tcBorders>
              <w:top w:val="nil"/>
              <w:left w:val="nil"/>
              <w:bottom w:val="nil"/>
              <w:right w:val="nil"/>
            </w:tcBorders>
          </w:tcPr>
          <w:p w14:paraId="1CC05FEB" w14:textId="77777777" w:rsidR="005E0927" w:rsidRPr="00DE1138" w:rsidRDefault="005E0927" w:rsidP="007069B2">
            <w:pPr>
              <w:pStyle w:val="TableText"/>
            </w:pPr>
            <w:r w:rsidRPr="00DE1138">
              <w:t>1</w:t>
            </w:r>
          </w:p>
        </w:tc>
        <w:tc>
          <w:tcPr>
            <w:tcW w:w="1200" w:type="dxa"/>
            <w:tcBorders>
              <w:top w:val="nil"/>
              <w:left w:val="nil"/>
              <w:bottom w:val="nil"/>
              <w:right w:val="nil"/>
            </w:tcBorders>
          </w:tcPr>
          <w:p w14:paraId="1B2C82C1" w14:textId="77777777" w:rsidR="005E0927" w:rsidRPr="00DE1138" w:rsidRDefault="005E0927" w:rsidP="007069B2">
            <w:pPr>
              <w:pStyle w:val="TableText"/>
            </w:pPr>
            <w:r w:rsidRPr="00DE1138">
              <w:t>15</w:t>
            </w:r>
          </w:p>
        </w:tc>
        <w:tc>
          <w:tcPr>
            <w:tcW w:w="4803" w:type="dxa"/>
            <w:tcBorders>
              <w:top w:val="nil"/>
              <w:left w:val="nil"/>
              <w:bottom w:val="nil"/>
              <w:right w:val="nil"/>
            </w:tcBorders>
          </w:tcPr>
          <w:p w14:paraId="15A0EB6D" w14:textId="77777777" w:rsidR="005E0927" w:rsidRPr="00DE1138" w:rsidRDefault="005E0927" w:rsidP="007069B2">
            <w:pPr>
              <w:pStyle w:val="TableText"/>
            </w:pPr>
            <w:r w:rsidRPr="00DE1138">
              <w:t>manslaughter</w:t>
            </w:r>
          </w:p>
        </w:tc>
      </w:tr>
      <w:tr w:rsidR="005E0927" w:rsidRPr="00DE1138" w14:paraId="0DC47D89" w14:textId="77777777" w:rsidTr="007069B2">
        <w:tc>
          <w:tcPr>
            <w:tcW w:w="1080" w:type="dxa"/>
            <w:tcBorders>
              <w:top w:val="nil"/>
              <w:left w:val="nil"/>
              <w:bottom w:val="nil"/>
              <w:right w:val="nil"/>
            </w:tcBorders>
          </w:tcPr>
          <w:p w14:paraId="61E35169" w14:textId="77777777" w:rsidR="005E0927" w:rsidRPr="00DE1138" w:rsidRDefault="005E0927" w:rsidP="007069B2">
            <w:pPr>
              <w:pStyle w:val="TableText"/>
            </w:pPr>
            <w:r w:rsidRPr="00DE1138">
              <w:t>2</w:t>
            </w:r>
          </w:p>
        </w:tc>
        <w:tc>
          <w:tcPr>
            <w:tcW w:w="1200" w:type="dxa"/>
            <w:tcBorders>
              <w:top w:val="nil"/>
              <w:left w:val="nil"/>
              <w:bottom w:val="nil"/>
              <w:right w:val="nil"/>
            </w:tcBorders>
          </w:tcPr>
          <w:p w14:paraId="68B703CE" w14:textId="77777777" w:rsidR="005E0927" w:rsidRPr="00DE1138" w:rsidRDefault="005E0927" w:rsidP="007069B2">
            <w:pPr>
              <w:pStyle w:val="TableText"/>
            </w:pPr>
            <w:r w:rsidRPr="00DE1138">
              <w:t>19</w:t>
            </w:r>
          </w:p>
        </w:tc>
        <w:tc>
          <w:tcPr>
            <w:tcW w:w="4803" w:type="dxa"/>
            <w:tcBorders>
              <w:top w:val="nil"/>
              <w:left w:val="nil"/>
              <w:bottom w:val="nil"/>
              <w:right w:val="nil"/>
            </w:tcBorders>
          </w:tcPr>
          <w:p w14:paraId="5019EDCC" w14:textId="77777777" w:rsidR="005E0927" w:rsidRPr="00DE1138" w:rsidRDefault="005E0927" w:rsidP="007069B2">
            <w:pPr>
              <w:pStyle w:val="TableText"/>
            </w:pPr>
            <w:r w:rsidRPr="00DE1138">
              <w:t>intentionally inflicting grievous bodily harm</w:t>
            </w:r>
          </w:p>
        </w:tc>
      </w:tr>
      <w:tr w:rsidR="005E0927" w:rsidRPr="00DE1138" w14:paraId="3EEF548E" w14:textId="77777777" w:rsidTr="007069B2">
        <w:tc>
          <w:tcPr>
            <w:tcW w:w="1080" w:type="dxa"/>
            <w:tcBorders>
              <w:top w:val="nil"/>
              <w:left w:val="nil"/>
              <w:bottom w:val="nil"/>
              <w:right w:val="nil"/>
            </w:tcBorders>
          </w:tcPr>
          <w:p w14:paraId="46109CC1" w14:textId="77777777" w:rsidR="005E0927" w:rsidRPr="00DE1138" w:rsidRDefault="005E0927" w:rsidP="007069B2">
            <w:pPr>
              <w:pStyle w:val="TableText"/>
            </w:pPr>
            <w:r w:rsidRPr="00DE1138">
              <w:t>3</w:t>
            </w:r>
          </w:p>
        </w:tc>
        <w:tc>
          <w:tcPr>
            <w:tcW w:w="1200" w:type="dxa"/>
            <w:tcBorders>
              <w:top w:val="nil"/>
              <w:left w:val="nil"/>
              <w:bottom w:val="nil"/>
              <w:right w:val="nil"/>
            </w:tcBorders>
          </w:tcPr>
          <w:p w14:paraId="065A637F" w14:textId="77777777" w:rsidR="005E0927" w:rsidRPr="00DE1138" w:rsidRDefault="005E0927" w:rsidP="007069B2">
            <w:pPr>
              <w:pStyle w:val="TableText"/>
            </w:pPr>
            <w:r w:rsidRPr="00DE1138">
              <w:t>51</w:t>
            </w:r>
          </w:p>
        </w:tc>
        <w:tc>
          <w:tcPr>
            <w:tcW w:w="4803" w:type="dxa"/>
            <w:tcBorders>
              <w:top w:val="nil"/>
              <w:left w:val="nil"/>
              <w:bottom w:val="nil"/>
              <w:right w:val="nil"/>
            </w:tcBorders>
          </w:tcPr>
          <w:p w14:paraId="54A7A845" w14:textId="77777777" w:rsidR="005E0927" w:rsidRPr="00DE1138" w:rsidRDefault="005E0927" w:rsidP="007069B2">
            <w:pPr>
              <w:pStyle w:val="TableText"/>
            </w:pPr>
            <w:r w:rsidRPr="00DE1138">
              <w:t>sexual assault in the first degree</w:t>
            </w:r>
          </w:p>
        </w:tc>
      </w:tr>
      <w:tr w:rsidR="005E0927" w:rsidRPr="00DE1138" w14:paraId="20634B02" w14:textId="77777777" w:rsidTr="007069B2">
        <w:tc>
          <w:tcPr>
            <w:tcW w:w="1080" w:type="dxa"/>
            <w:tcBorders>
              <w:top w:val="nil"/>
              <w:left w:val="nil"/>
              <w:bottom w:val="nil"/>
              <w:right w:val="nil"/>
            </w:tcBorders>
          </w:tcPr>
          <w:p w14:paraId="7E8B9E3A" w14:textId="77777777" w:rsidR="005E0927" w:rsidRPr="00DE1138" w:rsidRDefault="005E0927" w:rsidP="007069B2">
            <w:pPr>
              <w:pStyle w:val="TableText"/>
            </w:pPr>
            <w:r w:rsidRPr="00DE1138">
              <w:t>4</w:t>
            </w:r>
          </w:p>
        </w:tc>
        <w:tc>
          <w:tcPr>
            <w:tcW w:w="1200" w:type="dxa"/>
            <w:tcBorders>
              <w:top w:val="nil"/>
              <w:left w:val="nil"/>
              <w:bottom w:val="nil"/>
              <w:right w:val="nil"/>
            </w:tcBorders>
          </w:tcPr>
          <w:p w14:paraId="4D4224AF" w14:textId="77777777" w:rsidR="005E0927" w:rsidRPr="00DE1138" w:rsidRDefault="005E0927" w:rsidP="007069B2">
            <w:pPr>
              <w:pStyle w:val="TableText"/>
            </w:pPr>
            <w:r w:rsidRPr="00DE1138">
              <w:t>52</w:t>
            </w:r>
          </w:p>
        </w:tc>
        <w:tc>
          <w:tcPr>
            <w:tcW w:w="4803" w:type="dxa"/>
            <w:tcBorders>
              <w:top w:val="nil"/>
              <w:left w:val="nil"/>
              <w:bottom w:val="nil"/>
              <w:right w:val="nil"/>
            </w:tcBorders>
          </w:tcPr>
          <w:p w14:paraId="7D863319" w14:textId="77777777" w:rsidR="005E0927" w:rsidRPr="00DE1138" w:rsidRDefault="005E0927" w:rsidP="007069B2">
            <w:pPr>
              <w:pStyle w:val="TableText"/>
            </w:pPr>
            <w:r w:rsidRPr="00DE1138">
              <w:t>sexual assault in the second degree</w:t>
            </w:r>
          </w:p>
        </w:tc>
      </w:tr>
      <w:tr w:rsidR="005E0927" w:rsidRPr="00DE1138" w14:paraId="7075AFF2" w14:textId="77777777" w:rsidTr="007069B2">
        <w:tc>
          <w:tcPr>
            <w:tcW w:w="1080" w:type="dxa"/>
            <w:tcBorders>
              <w:top w:val="nil"/>
              <w:left w:val="nil"/>
              <w:bottom w:val="nil"/>
              <w:right w:val="nil"/>
            </w:tcBorders>
          </w:tcPr>
          <w:p w14:paraId="1C414832" w14:textId="77777777" w:rsidR="005E0927" w:rsidRPr="00DE1138" w:rsidRDefault="005E0927" w:rsidP="007069B2">
            <w:pPr>
              <w:pStyle w:val="TableText"/>
            </w:pPr>
            <w:r w:rsidRPr="00DE1138">
              <w:t>5</w:t>
            </w:r>
          </w:p>
        </w:tc>
        <w:tc>
          <w:tcPr>
            <w:tcW w:w="1200" w:type="dxa"/>
            <w:tcBorders>
              <w:top w:val="nil"/>
              <w:left w:val="nil"/>
              <w:bottom w:val="nil"/>
              <w:right w:val="nil"/>
            </w:tcBorders>
          </w:tcPr>
          <w:p w14:paraId="0F7B700C" w14:textId="77777777" w:rsidR="005E0927" w:rsidRPr="00DE1138" w:rsidRDefault="005E0927" w:rsidP="007069B2">
            <w:pPr>
              <w:pStyle w:val="TableText"/>
            </w:pPr>
            <w:r w:rsidRPr="00DE1138">
              <w:t>53</w:t>
            </w:r>
          </w:p>
        </w:tc>
        <w:tc>
          <w:tcPr>
            <w:tcW w:w="4803" w:type="dxa"/>
            <w:tcBorders>
              <w:top w:val="nil"/>
              <w:left w:val="nil"/>
              <w:bottom w:val="nil"/>
              <w:right w:val="nil"/>
            </w:tcBorders>
          </w:tcPr>
          <w:p w14:paraId="0D863396" w14:textId="77777777" w:rsidR="005E0927" w:rsidRPr="00DE1138" w:rsidRDefault="005E0927" w:rsidP="007069B2">
            <w:pPr>
              <w:pStyle w:val="TableText"/>
            </w:pPr>
            <w:r w:rsidRPr="00DE1138">
              <w:t>sexual assault in the third degree</w:t>
            </w:r>
          </w:p>
        </w:tc>
      </w:tr>
      <w:tr w:rsidR="005E0927" w:rsidRPr="00DE1138" w14:paraId="596DC134" w14:textId="77777777" w:rsidTr="007069B2">
        <w:tc>
          <w:tcPr>
            <w:tcW w:w="1080" w:type="dxa"/>
            <w:tcBorders>
              <w:top w:val="nil"/>
              <w:left w:val="nil"/>
              <w:bottom w:val="nil"/>
              <w:right w:val="nil"/>
            </w:tcBorders>
          </w:tcPr>
          <w:p w14:paraId="6DEBC86E" w14:textId="77777777" w:rsidR="005E0927" w:rsidRPr="00DE1138" w:rsidRDefault="005E0927" w:rsidP="007069B2">
            <w:pPr>
              <w:pStyle w:val="TableText"/>
            </w:pPr>
            <w:r w:rsidRPr="00DE1138">
              <w:t>6</w:t>
            </w:r>
          </w:p>
        </w:tc>
        <w:tc>
          <w:tcPr>
            <w:tcW w:w="1200" w:type="dxa"/>
            <w:tcBorders>
              <w:top w:val="nil"/>
              <w:left w:val="nil"/>
              <w:bottom w:val="nil"/>
              <w:right w:val="nil"/>
            </w:tcBorders>
          </w:tcPr>
          <w:p w14:paraId="097504FF" w14:textId="77777777" w:rsidR="005E0927" w:rsidRPr="00DE1138" w:rsidRDefault="005E0927" w:rsidP="007069B2">
            <w:pPr>
              <w:pStyle w:val="TableText"/>
            </w:pPr>
            <w:r w:rsidRPr="00DE1138">
              <w:t>54</w:t>
            </w:r>
          </w:p>
        </w:tc>
        <w:tc>
          <w:tcPr>
            <w:tcW w:w="4803" w:type="dxa"/>
            <w:tcBorders>
              <w:top w:val="nil"/>
              <w:left w:val="nil"/>
              <w:bottom w:val="nil"/>
              <w:right w:val="nil"/>
            </w:tcBorders>
          </w:tcPr>
          <w:p w14:paraId="694D66CD" w14:textId="77777777" w:rsidR="005E0927" w:rsidRPr="00DE1138" w:rsidRDefault="005E0927" w:rsidP="007069B2">
            <w:pPr>
              <w:pStyle w:val="TableText"/>
            </w:pPr>
            <w:r w:rsidRPr="00DE1138">
              <w:t>sexual intercourse without consent</w:t>
            </w:r>
          </w:p>
        </w:tc>
      </w:tr>
      <w:tr w:rsidR="005E0927" w:rsidRPr="00DE1138" w14:paraId="4E25B300" w14:textId="77777777" w:rsidTr="007069B2">
        <w:tc>
          <w:tcPr>
            <w:tcW w:w="1080" w:type="dxa"/>
            <w:tcBorders>
              <w:top w:val="nil"/>
              <w:left w:val="nil"/>
              <w:bottom w:val="nil"/>
              <w:right w:val="nil"/>
            </w:tcBorders>
          </w:tcPr>
          <w:p w14:paraId="6299D5F5" w14:textId="77777777" w:rsidR="005E0927" w:rsidRPr="00DE1138" w:rsidRDefault="005E0927" w:rsidP="007069B2">
            <w:pPr>
              <w:pStyle w:val="TableText"/>
            </w:pPr>
            <w:r w:rsidRPr="00DE1138">
              <w:t>7</w:t>
            </w:r>
          </w:p>
        </w:tc>
        <w:tc>
          <w:tcPr>
            <w:tcW w:w="1200" w:type="dxa"/>
            <w:tcBorders>
              <w:top w:val="nil"/>
              <w:left w:val="nil"/>
              <w:bottom w:val="nil"/>
              <w:right w:val="nil"/>
            </w:tcBorders>
          </w:tcPr>
          <w:p w14:paraId="42B211B0" w14:textId="77777777" w:rsidR="005E0927" w:rsidRPr="00DE1138" w:rsidRDefault="005E0927" w:rsidP="007069B2">
            <w:pPr>
              <w:pStyle w:val="TableText"/>
            </w:pPr>
            <w:r w:rsidRPr="00DE1138">
              <w:t>55 (1)</w:t>
            </w:r>
          </w:p>
        </w:tc>
        <w:tc>
          <w:tcPr>
            <w:tcW w:w="4803" w:type="dxa"/>
            <w:tcBorders>
              <w:top w:val="nil"/>
              <w:left w:val="nil"/>
              <w:bottom w:val="nil"/>
              <w:right w:val="nil"/>
            </w:tcBorders>
          </w:tcPr>
          <w:p w14:paraId="445D662D" w14:textId="77777777" w:rsidR="005E0927" w:rsidRPr="00DE1138" w:rsidRDefault="005E0927" w:rsidP="007069B2">
            <w:pPr>
              <w:pStyle w:val="TableText"/>
            </w:pPr>
            <w:r w:rsidRPr="00DE1138">
              <w:t>sexual intercourse with young person under 10 years old</w:t>
            </w:r>
          </w:p>
        </w:tc>
      </w:tr>
      <w:tr w:rsidR="005E0927" w:rsidRPr="00DE1138" w14:paraId="5E5E27FB" w14:textId="77777777" w:rsidTr="007069B2">
        <w:tc>
          <w:tcPr>
            <w:tcW w:w="1080" w:type="dxa"/>
            <w:tcBorders>
              <w:top w:val="nil"/>
              <w:left w:val="nil"/>
              <w:bottom w:val="nil"/>
              <w:right w:val="nil"/>
            </w:tcBorders>
          </w:tcPr>
          <w:p w14:paraId="1750DAFF" w14:textId="77777777" w:rsidR="005E0927" w:rsidRPr="00DE1138" w:rsidRDefault="005E0927" w:rsidP="007069B2">
            <w:pPr>
              <w:pStyle w:val="TableText"/>
              <w:rPr>
                <w:color w:val="000000"/>
              </w:rPr>
            </w:pPr>
            <w:r w:rsidRPr="00DE1138">
              <w:rPr>
                <w:color w:val="000000"/>
              </w:rPr>
              <w:t>8</w:t>
            </w:r>
          </w:p>
        </w:tc>
        <w:tc>
          <w:tcPr>
            <w:tcW w:w="1200" w:type="dxa"/>
            <w:tcBorders>
              <w:top w:val="nil"/>
              <w:left w:val="nil"/>
              <w:bottom w:val="nil"/>
              <w:right w:val="nil"/>
            </w:tcBorders>
          </w:tcPr>
          <w:p w14:paraId="13EE33DE" w14:textId="77777777" w:rsidR="005E0927" w:rsidRPr="00DE1138" w:rsidRDefault="005E0927" w:rsidP="007069B2">
            <w:pPr>
              <w:pStyle w:val="TableText"/>
              <w:rPr>
                <w:color w:val="000000"/>
              </w:rPr>
            </w:pPr>
            <w:r w:rsidRPr="00DE1138">
              <w:rPr>
                <w:color w:val="000000"/>
              </w:rPr>
              <w:t>55 (3)</w:t>
            </w:r>
          </w:p>
        </w:tc>
        <w:tc>
          <w:tcPr>
            <w:tcW w:w="4803" w:type="dxa"/>
            <w:tcBorders>
              <w:top w:val="nil"/>
              <w:left w:val="nil"/>
              <w:bottom w:val="nil"/>
              <w:right w:val="nil"/>
            </w:tcBorders>
          </w:tcPr>
          <w:p w14:paraId="34488D36" w14:textId="77777777" w:rsidR="005E0927" w:rsidRPr="00DE1138" w:rsidRDefault="005E0927" w:rsidP="007069B2">
            <w:pPr>
              <w:pStyle w:val="TableText"/>
              <w:rPr>
                <w:color w:val="000000"/>
              </w:rPr>
            </w:pPr>
            <w:r w:rsidRPr="00DE1138">
              <w:rPr>
                <w:color w:val="000000"/>
              </w:rPr>
              <w:t>sexual intercourse with young person under 16 years old</w:t>
            </w:r>
          </w:p>
        </w:tc>
      </w:tr>
      <w:tr w:rsidR="005E0927" w:rsidRPr="00DE1138" w14:paraId="34AE480B" w14:textId="77777777" w:rsidTr="007069B2">
        <w:tc>
          <w:tcPr>
            <w:tcW w:w="1080" w:type="dxa"/>
            <w:tcBorders>
              <w:top w:val="nil"/>
              <w:left w:val="nil"/>
              <w:bottom w:val="nil"/>
              <w:right w:val="nil"/>
            </w:tcBorders>
          </w:tcPr>
          <w:p w14:paraId="5D30C071" w14:textId="77777777" w:rsidR="005E0927" w:rsidRPr="00DE1138" w:rsidRDefault="005E0927" w:rsidP="007069B2">
            <w:pPr>
              <w:pStyle w:val="TableText"/>
              <w:rPr>
                <w:color w:val="000000"/>
              </w:rPr>
            </w:pPr>
            <w:r w:rsidRPr="00DE1138">
              <w:rPr>
                <w:color w:val="000000"/>
              </w:rPr>
              <w:t>9</w:t>
            </w:r>
          </w:p>
        </w:tc>
        <w:tc>
          <w:tcPr>
            <w:tcW w:w="1200" w:type="dxa"/>
            <w:tcBorders>
              <w:top w:val="nil"/>
              <w:left w:val="nil"/>
              <w:bottom w:val="nil"/>
              <w:right w:val="nil"/>
            </w:tcBorders>
          </w:tcPr>
          <w:p w14:paraId="32539D59" w14:textId="77777777" w:rsidR="005E0927" w:rsidRPr="00DE1138" w:rsidRDefault="005E0927" w:rsidP="007069B2">
            <w:pPr>
              <w:pStyle w:val="TableText"/>
              <w:rPr>
                <w:color w:val="000000"/>
              </w:rPr>
            </w:pPr>
            <w:r w:rsidRPr="00DE1138">
              <w:rPr>
                <w:color w:val="000000"/>
              </w:rPr>
              <w:t>55A (1)</w:t>
            </w:r>
          </w:p>
        </w:tc>
        <w:tc>
          <w:tcPr>
            <w:tcW w:w="4803" w:type="dxa"/>
            <w:tcBorders>
              <w:top w:val="nil"/>
              <w:left w:val="nil"/>
              <w:bottom w:val="nil"/>
              <w:right w:val="nil"/>
            </w:tcBorders>
          </w:tcPr>
          <w:p w14:paraId="4CC82132" w14:textId="77777777" w:rsidR="005E0927" w:rsidRPr="00DE1138" w:rsidRDefault="005E0927" w:rsidP="007069B2">
            <w:pPr>
              <w:pStyle w:val="TableText"/>
              <w:rPr>
                <w:color w:val="000000"/>
              </w:rPr>
            </w:pPr>
            <w:r w:rsidRPr="00DE1138">
              <w:rPr>
                <w:color w:val="000000"/>
              </w:rPr>
              <w:t>sexual intercourse with young person under special care</w:t>
            </w:r>
          </w:p>
        </w:tc>
      </w:tr>
      <w:tr w:rsidR="005E0927" w:rsidRPr="00DE1138" w14:paraId="04C990AF" w14:textId="77777777" w:rsidTr="007069B2">
        <w:tc>
          <w:tcPr>
            <w:tcW w:w="1080" w:type="dxa"/>
            <w:tcBorders>
              <w:top w:val="nil"/>
              <w:left w:val="nil"/>
              <w:bottom w:val="nil"/>
              <w:right w:val="nil"/>
            </w:tcBorders>
          </w:tcPr>
          <w:p w14:paraId="1D0E8F69" w14:textId="77777777" w:rsidR="005E0927" w:rsidRPr="00DE1138" w:rsidRDefault="005E0927" w:rsidP="007069B2">
            <w:pPr>
              <w:pStyle w:val="TableText"/>
              <w:rPr>
                <w:color w:val="000000"/>
              </w:rPr>
            </w:pPr>
            <w:r w:rsidRPr="00DE1138">
              <w:rPr>
                <w:color w:val="000000"/>
              </w:rPr>
              <w:t>10</w:t>
            </w:r>
          </w:p>
        </w:tc>
        <w:tc>
          <w:tcPr>
            <w:tcW w:w="1200" w:type="dxa"/>
            <w:tcBorders>
              <w:top w:val="nil"/>
              <w:left w:val="nil"/>
              <w:bottom w:val="nil"/>
              <w:right w:val="nil"/>
            </w:tcBorders>
          </w:tcPr>
          <w:p w14:paraId="52A07893" w14:textId="77777777" w:rsidR="005E0927" w:rsidRPr="00DE1138" w:rsidRDefault="005E0927" w:rsidP="007069B2">
            <w:pPr>
              <w:pStyle w:val="TableText"/>
              <w:rPr>
                <w:color w:val="000000"/>
              </w:rPr>
            </w:pPr>
            <w:r w:rsidRPr="00DE1138">
              <w:rPr>
                <w:color w:val="000000"/>
              </w:rPr>
              <w:t>56 (1)</w:t>
            </w:r>
          </w:p>
        </w:tc>
        <w:tc>
          <w:tcPr>
            <w:tcW w:w="4803" w:type="dxa"/>
            <w:tcBorders>
              <w:top w:val="nil"/>
              <w:left w:val="nil"/>
              <w:bottom w:val="nil"/>
              <w:right w:val="nil"/>
            </w:tcBorders>
          </w:tcPr>
          <w:p w14:paraId="713E798A" w14:textId="77777777" w:rsidR="005E0927" w:rsidRPr="00DE1138" w:rsidRDefault="005E0927" w:rsidP="007069B2">
            <w:pPr>
              <w:pStyle w:val="TableText"/>
              <w:rPr>
                <w:color w:val="000000"/>
              </w:rPr>
            </w:pPr>
            <w:r w:rsidRPr="00DE1138">
              <w:rPr>
                <w:color w:val="000000"/>
              </w:rPr>
              <w:t>persistent sexual abuse of child or young person under special care</w:t>
            </w:r>
          </w:p>
        </w:tc>
      </w:tr>
      <w:tr w:rsidR="005E0927" w:rsidRPr="00DE1138" w14:paraId="6391676F" w14:textId="77777777" w:rsidTr="007069B2">
        <w:tc>
          <w:tcPr>
            <w:tcW w:w="1080" w:type="dxa"/>
            <w:tcBorders>
              <w:top w:val="nil"/>
              <w:left w:val="nil"/>
              <w:bottom w:val="nil"/>
              <w:right w:val="nil"/>
            </w:tcBorders>
          </w:tcPr>
          <w:p w14:paraId="43C02C44" w14:textId="77777777" w:rsidR="005E0927" w:rsidRPr="00DE1138" w:rsidRDefault="005E0927" w:rsidP="007069B2">
            <w:pPr>
              <w:pStyle w:val="TableText"/>
            </w:pPr>
            <w:r w:rsidRPr="00DE1138">
              <w:t>11</w:t>
            </w:r>
          </w:p>
        </w:tc>
        <w:tc>
          <w:tcPr>
            <w:tcW w:w="1200" w:type="dxa"/>
            <w:tcBorders>
              <w:top w:val="nil"/>
              <w:left w:val="nil"/>
              <w:bottom w:val="nil"/>
              <w:right w:val="nil"/>
            </w:tcBorders>
          </w:tcPr>
          <w:p w14:paraId="3E6F0A5D" w14:textId="77777777" w:rsidR="005E0927" w:rsidRPr="00DE1138" w:rsidRDefault="005E0927" w:rsidP="007069B2">
            <w:pPr>
              <w:pStyle w:val="TableText"/>
            </w:pPr>
            <w:r w:rsidRPr="00DE1138">
              <w:t>62</w:t>
            </w:r>
          </w:p>
        </w:tc>
        <w:tc>
          <w:tcPr>
            <w:tcW w:w="4803" w:type="dxa"/>
            <w:tcBorders>
              <w:top w:val="nil"/>
              <w:left w:val="nil"/>
              <w:bottom w:val="nil"/>
              <w:right w:val="nil"/>
            </w:tcBorders>
          </w:tcPr>
          <w:p w14:paraId="44ED6D93" w14:textId="77777777" w:rsidR="005E0927" w:rsidRPr="00DE1138" w:rsidRDefault="005E0927" w:rsidP="007069B2">
            <w:pPr>
              <w:pStyle w:val="TableText"/>
            </w:pPr>
            <w:r w:rsidRPr="00DE1138">
              <w:t>incest and similar offences</w:t>
            </w:r>
          </w:p>
        </w:tc>
      </w:tr>
      <w:tr w:rsidR="005E0927" w:rsidRPr="00DE1138" w14:paraId="2954E3B3" w14:textId="77777777" w:rsidTr="007069B2">
        <w:tc>
          <w:tcPr>
            <w:tcW w:w="1080" w:type="dxa"/>
            <w:tcBorders>
              <w:top w:val="nil"/>
              <w:left w:val="nil"/>
              <w:bottom w:val="nil"/>
              <w:right w:val="nil"/>
            </w:tcBorders>
          </w:tcPr>
          <w:p w14:paraId="5C39EEA8" w14:textId="77777777" w:rsidR="005E0927" w:rsidRPr="00DE1138" w:rsidRDefault="005E0927" w:rsidP="00172CE1">
            <w:pPr>
              <w:pStyle w:val="TableText"/>
              <w:keepNext/>
            </w:pPr>
            <w:r w:rsidRPr="00DE1138">
              <w:lastRenderedPageBreak/>
              <w:t>12</w:t>
            </w:r>
          </w:p>
        </w:tc>
        <w:tc>
          <w:tcPr>
            <w:tcW w:w="1200" w:type="dxa"/>
            <w:tcBorders>
              <w:top w:val="nil"/>
              <w:left w:val="nil"/>
              <w:bottom w:val="nil"/>
              <w:right w:val="nil"/>
            </w:tcBorders>
          </w:tcPr>
          <w:p w14:paraId="35857AFF" w14:textId="77777777" w:rsidR="005E0927" w:rsidRPr="00DE1138" w:rsidRDefault="005E0927" w:rsidP="00172CE1">
            <w:pPr>
              <w:pStyle w:val="TableText"/>
              <w:keepNext/>
            </w:pPr>
            <w:r w:rsidRPr="00DE1138">
              <w:t>64</w:t>
            </w:r>
          </w:p>
        </w:tc>
        <w:tc>
          <w:tcPr>
            <w:tcW w:w="4803" w:type="dxa"/>
            <w:tcBorders>
              <w:top w:val="nil"/>
              <w:left w:val="nil"/>
              <w:bottom w:val="nil"/>
              <w:right w:val="nil"/>
            </w:tcBorders>
          </w:tcPr>
          <w:p w14:paraId="5CCC6BEA" w14:textId="77777777" w:rsidR="005E0927" w:rsidRPr="00DE1138" w:rsidRDefault="005E0927" w:rsidP="00172CE1">
            <w:pPr>
              <w:pStyle w:val="TableText"/>
              <w:keepNext/>
            </w:pPr>
            <w:r w:rsidRPr="00DE1138">
              <w:t>using child for production of child exploitation material etc</w:t>
            </w:r>
          </w:p>
        </w:tc>
      </w:tr>
      <w:tr w:rsidR="005E0927" w:rsidRPr="00DE1138" w14:paraId="6A25A629" w14:textId="77777777" w:rsidTr="007069B2">
        <w:tc>
          <w:tcPr>
            <w:tcW w:w="1080" w:type="dxa"/>
            <w:tcBorders>
              <w:top w:val="nil"/>
              <w:left w:val="nil"/>
              <w:bottom w:val="nil"/>
              <w:right w:val="nil"/>
            </w:tcBorders>
          </w:tcPr>
          <w:p w14:paraId="38B00EE3" w14:textId="77777777" w:rsidR="005E0927" w:rsidRPr="00DE1138" w:rsidRDefault="005E0927" w:rsidP="007069B2">
            <w:pPr>
              <w:pStyle w:val="TableText"/>
            </w:pPr>
            <w:r w:rsidRPr="00DE1138">
              <w:t>13</w:t>
            </w:r>
          </w:p>
        </w:tc>
        <w:tc>
          <w:tcPr>
            <w:tcW w:w="1200" w:type="dxa"/>
            <w:tcBorders>
              <w:top w:val="nil"/>
              <w:left w:val="nil"/>
              <w:bottom w:val="nil"/>
              <w:right w:val="nil"/>
            </w:tcBorders>
          </w:tcPr>
          <w:p w14:paraId="5537F188" w14:textId="77777777" w:rsidR="005E0927" w:rsidRPr="00DE1138" w:rsidRDefault="005E0927" w:rsidP="007069B2">
            <w:pPr>
              <w:pStyle w:val="TableText"/>
            </w:pPr>
            <w:r w:rsidRPr="00DE1138">
              <w:t>66</w:t>
            </w:r>
          </w:p>
        </w:tc>
        <w:tc>
          <w:tcPr>
            <w:tcW w:w="4803" w:type="dxa"/>
            <w:tcBorders>
              <w:top w:val="nil"/>
              <w:left w:val="nil"/>
              <w:bottom w:val="nil"/>
              <w:right w:val="nil"/>
            </w:tcBorders>
          </w:tcPr>
          <w:p w14:paraId="5E39CACB" w14:textId="77777777" w:rsidR="005E0927" w:rsidRPr="00DE1138" w:rsidRDefault="005E0927" w:rsidP="007069B2">
            <w:pPr>
              <w:pStyle w:val="TableText"/>
            </w:pPr>
            <w:r w:rsidRPr="00DE1138">
              <w:t>grooming and depraving young people</w:t>
            </w:r>
          </w:p>
        </w:tc>
      </w:tr>
    </w:tbl>
    <w:p w14:paraId="4164599F" w14:textId="77777777" w:rsidR="005E0927" w:rsidRPr="00DE1138" w:rsidRDefault="005E0927" w:rsidP="000B4161">
      <w:pPr>
        <w:pStyle w:val="PageBreak"/>
        <w:suppressLineNumbers/>
      </w:pPr>
      <w:r w:rsidRPr="00DE1138">
        <w:br w:type="page"/>
      </w:r>
    </w:p>
    <w:p w14:paraId="41CF03BA" w14:textId="3C942755" w:rsidR="005E0927" w:rsidRPr="000B4161" w:rsidRDefault="000B4161" w:rsidP="000B4161">
      <w:pPr>
        <w:pStyle w:val="AH2Part"/>
      </w:pPr>
      <w:bookmarkStart w:id="8" w:name="_Toc148685441"/>
      <w:r w:rsidRPr="000B4161">
        <w:rPr>
          <w:rStyle w:val="CharPartNo"/>
        </w:rPr>
        <w:lastRenderedPageBreak/>
        <w:t>Part 3</w:t>
      </w:r>
      <w:r w:rsidRPr="00DE1138">
        <w:tab/>
      </w:r>
      <w:r w:rsidR="005E0927" w:rsidRPr="000B4161">
        <w:rPr>
          <w:rStyle w:val="CharPartText"/>
        </w:rPr>
        <w:t>Crimes Act 1900</w:t>
      </w:r>
      <w:bookmarkEnd w:id="8"/>
    </w:p>
    <w:p w14:paraId="3DCEBDAD" w14:textId="66B15844" w:rsidR="005E0927" w:rsidRPr="00DE1138" w:rsidRDefault="000B4161" w:rsidP="000B4161">
      <w:pPr>
        <w:pStyle w:val="AH5Sec"/>
        <w:shd w:val="pct25" w:color="auto" w:fill="auto"/>
      </w:pPr>
      <w:bookmarkStart w:id="9" w:name="_Toc148685442"/>
      <w:r w:rsidRPr="000B4161">
        <w:rPr>
          <w:rStyle w:val="CharSectNo"/>
        </w:rPr>
        <w:t>5</w:t>
      </w:r>
      <w:r w:rsidRPr="00DE1138">
        <w:tab/>
      </w:r>
      <w:r w:rsidR="005E0927" w:rsidRPr="00DE1138">
        <w:t>Summary disposal of certain cases at prosecutor’s election</w:t>
      </w:r>
      <w:r w:rsidR="005E0927" w:rsidRPr="00DE1138">
        <w:br/>
        <w:t>Section</w:t>
      </w:r>
      <w:r w:rsidR="000A45AC">
        <w:t xml:space="preserve"> </w:t>
      </w:r>
      <w:r w:rsidR="005E0927" w:rsidRPr="00DE1138">
        <w:t>374 (2)</w:t>
      </w:r>
      <w:bookmarkEnd w:id="9"/>
    </w:p>
    <w:p w14:paraId="3F4F7E26" w14:textId="77777777" w:rsidR="005E0927" w:rsidRPr="00DE1138" w:rsidRDefault="005E0927" w:rsidP="005E0927">
      <w:pPr>
        <w:pStyle w:val="direction"/>
      </w:pPr>
      <w:r w:rsidRPr="00DE1138">
        <w:t>substitute</w:t>
      </w:r>
    </w:p>
    <w:p w14:paraId="67A74BA6" w14:textId="77777777" w:rsidR="005E0927" w:rsidRPr="00DE1138" w:rsidRDefault="005E0927" w:rsidP="005E0927">
      <w:pPr>
        <w:pStyle w:val="IMain"/>
      </w:pPr>
      <w:r w:rsidRPr="00DE1138">
        <w:tab/>
        <w:t>(2)</w:t>
      </w:r>
      <w:r w:rsidRPr="00DE1138">
        <w:tab/>
        <w:t>For subsection (1) (a), if the offence is charged as an aggravated offence because it involves family violence, the penalty of imprisonment for the offence is—</w:t>
      </w:r>
    </w:p>
    <w:p w14:paraId="180E02F6" w14:textId="77777777" w:rsidR="005E0927" w:rsidRPr="00DE1138" w:rsidRDefault="005E0927" w:rsidP="005E0927">
      <w:pPr>
        <w:pStyle w:val="Ipara"/>
      </w:pPr>
      <w:r w:rsidRPr="00DE1138">
        <w:tab/>
        <w:t>(a)</w:t>
      </w:r>
      <w:r w:rsidRPr="00DE1138">
        <w:tab/>
        <w:t>if the simple offence is punishable by imprisonment for not longer than 2 years—the penalty for the aggravated offence; or</w:t>
      </w:r>
    </w:p>
    <w:p w14:paraId="6C94612B" w14:textId="77777777" w:rsidR="005E0927" w:rsidRPr="00DE1138" w:rsidRDefault="005E0927" w:rsidP="005E0927">
      <w:pPr>
        <w:pStyle w:val="Ipara"/>
      </w:pPr>
      <w:r w:rsidRPr="00DE1138">
        <w:tab/>
        <w:t>(b)</w:t>
      </w:r>
      <w:r w:rsidRPr="00DE1138">
        <w:tab/>
        <w:t>if the simple offence is punishable by imprisonment for longer than 2 years but not longer than 5 years—the penalty for the simple offence.</w:t>
      </w:r>
    </w:p>
    <w:p w14:paraId="1360AB9B" w14:textId="77777777" w:rsidR="005E0927" w:rsidRPr="00DE1138" w:rsidRDefault="005E0927" w:rsidP="000B4161">
      <w:pPr>
        <w:pStyle w:val="PageBreak"/>
        <w:suppressLineNumbers/>
      </w:pPr>
      <w:r w:rsidRPr="00DE1138">
        <w:br w:type="page"/>
      </w:r>
    </w:p>
    <w:p w14:paraId="29EA5A9C" w14:textId="44AAC76C" w:rsidR="004F04F5" w:rsidRPr="000B4161" w:rsidRDefault="000B4161" w:rsidP="000B4161">
      <w:pPr>
        <w:pStyle w:val="AH2Part"/>
      </w:pPr>
      <w:bookmarkStart w:id="10" w:name="_Toc148685443"/>
      <w:r w:rsidRPr="000B4161">
        <w:rPr>
          <w:rStyle w:val="CharPartNo"/>
        </w:rPr>
        <w:lastRenderedPageBreak/>
        <w:t>Part 4</w:t>
      </w:r>
      <w:r w:rsidRPr="00DE1138">
        <w:tab/>
      </w:r>
      <w:r w:rsidR="004F04F5" w:rsidRPr="000B4161">
        <w:rPr>
          <w:rStyle w:val="CharPartText"/>
        </w:rPr>
        <w:t>Family Violence Act 2016</w:t>
      </w:r>
      <w:bookmarkEnd w:id="10"/>
    </w:p>
    <w:p w14:paraId="1EA2D177" w14:textId="733B4AA0" w:rsidR="004F04F5" w:rsidRPr="00DE1138" w:rsidRDefault="000B4161" w:rsidP="000B4161">
      <w:pPr>
        <w:pStyle w:val="AH5Sec"/>
        <w:shd w:val="pct25" w:color="auto" w:fill="auto"/>
      </w:pPr>
      <w:bookmarkStart w:id="11" w:name="_Toc148685444"/>
      <w:r w:rsidRPr="000B4161">
        <w:rPr>
          <w:rStyle w:val="CharSectNo"/>
        </w:rPr>
        <w:t>6</w:t>
      </w:r>
      <w:r w:rsidRPr="00DE1138">
        <w:tab/>
      </w:r>
      <w:r w:rsidR="004F04F5" w:rsidRPr="00DE1138">
        <w:t>New subdivision 3.3.1A</w:t>
      </w:r>
      <w:bookmarkEnd w:id="11"/>
    </w:p>
    <w:p w14:paraId="674A7DF2" w14:textId="30A1F711" w:rsidR="004F04F5" w:rsidRPr="00DE1138" w:rsidRDefault="004F04F5" w:rsidP="004F04F5">
      <w:pPr>
        <w:pStyle w:val="direction"/>
      </w:pPr>
      <w:r w:rsidRPr="00DE1138">
        <w:t>before division 3.</w:t>
      </w:r>
      <w:r w:rsidR="00113751" w:rsidRPr="00DE1138">
        <w:t>3</w:t>
      </w:r>
      <w:r w:rsidRPr="00DE1138">
        <w:t>.1, insert</w:t>
      </w:r>
    </w:p>
    <w:p w14:paraId="2FCEA434" w14:textId="4024F81B" w:rsidR="004F04F5" w:rsidRPr="00DE1138" w:rsidRDefault="004F04F5" w:rsidP="004F04F5">
      <w:pPr>
        <w:pStyle w:val="IH4SubDiv"/>
      </w:pPr>
      <w:r w:rsidRPr="00DE1138">
        <w:t>Subdivision 3.</w:t>
      </w:r>
      <w:r w:rsidR="00113751" w:rsidRPr="00DE1138">
        <w:t>3</w:t>
      </w:r>
      <w:r w:rsidRPr="00DE1138">
        <w:t>.1A</w:t>
      </w:r>
      <w:r w:rsidRPr="00DE1138">
        <w:tab/>
        <w:t>Seeking interim orders</w:t>
      </w:r>
    </w:p>
    <w:p w14:paraId="257E18F6" w14:textId="77777777" w:rsidR="004F04F5" w:rsidRPr="00DE1138" w:rsidRDefault="004F04F5" w:rsidP="004F04F5">
      <w:pPr>
        <w:pStyle w:val="IH5Sec"/>
      </w:pPr>
      <w:r w:rsidRPr="00DE1138">
        <w:t>19A</w:t>
      </w:r>
      <w:r w:rsidRPr="00DE1138">
        <w:tab/>
        <w:t>Who may seek interim orders?</w:t>
      </w:r>
    </w:p>
    <w:p w14:paraId="71906670" w14:textId="77777777" w:rsidR="004F04F5" w:rsidRPr="00DE1138" w:rsidRDefault="004F04F5" w:rsidP="004F04F5">
      <w:pPr>
        <w:pStyle w:val="Amainreturn"/>
      </w:pPr>
      <w:r w:rsidRPr="00DE1138">
        <w:t>An applicant for a final order may seek an interim order—</w:t>
      </w:r>
    </w:p>
    <w:p w14:paraId="4BB6C50E" w14:textId="77777777" w:rsidR="004F04F5" w:rsidRPr="00DE1138" w:rsidRDefault="004F04F5" w:rsidP="004F04F5">
      <w:pPr>
        <w:pStyle w:val="Ipara"/>
      </w:pPr>
      <w:r w:rsidRPr="00DE1138">
        <w:tab/>
        <w:t>(a)</w:t>
      </w:r>
      <w:r w:rsidRPr="00DE1138">
        <w:tab/>
        <w:t>when making the application for the final order; or</w:t>
      </w:r>
    </w:p>
    <w:p w14:paraId="3DB2995B" w14:textId="77777777" w:rsidR="004F04F5" w:rsidRPr="00DE1138" w:rsidRDefault="004F04F5" w:rsidP="004F04F5">
      <w:pPr>
        <w:pStyle w:val="Ipara"/>
      </w:pPr>
      <w:r w:rsidRPr="00DE1138">
        <w:tab/>
        <w:t>(b)</w:t>
      </w:r>
      <w:r w:rsidRPr="00DE1138">
        <w:tab/>
        <w:t>if the applicant does not seek an interim order under paragraph (a)—at any time before the application for the final order is decided if there has been a change in circumstances since the application was made; or</w:t>
      </w:r>
    </w:p>
    <w:p w14:paraId="07B207C9" w14:textId="77777777" w:rsidR="004F04F5" w:rsidRPr="00DE1138" w:rsidRDefault="004F04F5" w:rsidP="004F04F5">
      <w:pPr>
        <w:pStyle w:val="Ipara"/>
      </w:pPr>
      <w:r w:rsidRPr="00DE1138">
        <w:tab/>
        <w:t>(c)</w:t>
      </w:r>
      <w:r w:rsidRPr="00DE1138">
        <w:tab/>
        <w:t>if the applicant seeks an interim order under paragraph (a) or (b) and the court refuses to make the interim order—at any time before the application for the final order is decided if there has been a change in circumstances since the applicant last sought an interim order.</w:t>
      </w:r>
    </w:p>
    <w:p w14:paraId="53E167AF" w14:textId="77777777" w:rsidR="004F04F5" w:rsidRPr="00DE1138" w:rsidRDefault="004F04F5" w:rsidP="004F04F5">
      <w:pPr>
        <w:pStyle w:val="aExamHdgss"/>
      </w:pPr>
      <w:r w:rsidRPr="00DE1138">
        <w:t>Examples—changes in circumstances</w:t>
      </w:r>
    </w:p>
    <w:p w14:paraId="09539139" w14:textId="0B5C6866" w:rsidR="004F04F5" w:rsidRPr="00DE1138" w:rsidRDefault="004F04F5" w:rsidP="004F04F5">
      <w:pPr>
        <w:pStyle w:val="aExamINumss"/>
      </w:pPr>
      <w:r w:rsidRPr="00DE1138">
        <w:t>1</w:t>
      </w:r>
      <w:r w:rsidRPr="00DE1138">
        <w:tab/>
      </w:r>
      <w:r w:rsidR="00113751" w:rsidRPr="00DE1138">
        <w:t>t</w:t>
      </w:r>
      <w:r w:rsidRPr="00DE1138">
        <w:t xml:space="preserve">he applicant obtains </w:t>
      </w:r>
      <w:r w:rsidR="00B73833" w:rsidRPr="00DE1138">
        <w:t xml:space="preserve">information or </w:t>
      </w:r>
      <w:r w:rsidRPr="00DE1138">
        <w:t>legal advice about seeking an interim order after making the application for the final order or being refused an interim order</w:t>
      </w:r>
    </w:p>
    <w:p w14:paraId="65F6F9B8" w14:textId="538E7F6B" w:rsidR="004F04F5" w:rsidRPr="00DE1138" w:rsidRDefault="004F04F5" w:rsidP="004F04F5">
      <w:pPr>
        <w:pStyle w:val="aExamINumss"/>
      </w:pPr>
      <w:r w:rsidRPr="00DE1138">
        <w:t>2</w:t>
      </w:r>
      <w:r w:rsidRPr="00DE1138">
        <w:tab/>
      </w:r>
      <w:r w:rsidR="00113751" w:rsidRPr="00DE1138">
        <w:t>t</w:t>
      </w:r>
      <w:r w:rsidRPr="00DE1138">
        <w:t>he applicant has experienced, or is likely to experience, further family violence or an escalation in family violence</w:t>
      </w:r>
    </w:p>
    <w:p w14:paraId="4ED6E2A8" w14:textId="418054A0" w:rsidR="004F04F5" w:rsidRPr="00DE1138" w:rsidRDefault="000B4161" w:rsidP="000B4161">
      <w:pPr>
        <w:pStyle w:val="AH5Sec"/>
        <w:shd w:val="pct25" w:color="auto" w:fill="auto"/>
      </w:pPr>
      <w:bookmarkStart w:id="12" w:name="_Toc148685445"/>
      <w:r w:rsidRPr="000B4161">
        <w:rPr>
          <w:rStyle w:val="CharSectNo"/>
        </w:rPr>
        <w:lastRenderedPageBreak/>
        <w:t>7</w:t>
      </w:r>
      <w:r w:rsidRPr="00DE1138">
        <w:tab/>
      </w:r>
      <w:r w:rsidR="004F04F5" w:rsidRPr="00DE1138">
        <w:t>Section 20</w:t>
      </w:r>
      <w:bookmarkEnd w:id="12"/>
    </w:p>
    <w:p w14:paraId="24C22691" w14:textId="77777777" w:rsidR="004F04F5" w:rsidRPr="00DE1138" w:rsidRDefault="004F04F5" w:rsidP="004F04F5">
      <w:pPr>
        <w:pStyle w:val="direction"/>
      </w:pPr>
      <w:r w:rsidRPr="00DE1138">
        <w:t>substitute</w:t>
      </w:r>
    </w:p>
    <w:p w14:paraId="474E52DB" w14:textId="77777777" w:rsidR="004F04F5" w:rsidRPr="00DE1138" w:rsidRDefault="004F04F5" w:rsidP="004F04F5">
      <w:pPr>
        <w:pStyle w:val="IH5Sec"/>
      </w:pPr>
      <w:r w:rsidRPr="00DE1138">
        <w:t>20</w:t>
      </w:r>
      <w:r w:rsidRPr="00DE1138">
        <w:tab/>
        <w:t>Interim orders—may be made any time before application for final order is decided</w:t>
      </w:r>
    </w:p>
    <w:p w14:paraId="22CD6EA8" w14:textId="77777777" w:rsidR="004F04F5" w:rsidRPr="00DE1138" w:rsidRDefault="004F04F5" w:rsidP="004F04F5">
      <w:pPr>
        <w:pStyle w:val="Amainreturn"/>
      </w:pPr>
      <w:r w:rsidRPr="00DE1138">
        <w:t xml:space="preserve">If an application for a final order is made, the Magistrates Court may </w:t>
      </w:r>
      <w:r w:rsidRPr="00DE1138">
        <w:rPr>
          <w:color w:val="000000"/>
          <w:shd w:val="clear" w:color="auto" w:fill="FFFFFF"/>
        </w:rPr>
        <w:t>make an interim order at any time before the application for the final order is decided</w:t>
      </w:r>
      <w:r w:rsidRPr="00DE1138">
        <w:t>.</w:t>
      </w:r>
    </w:p>
    <w:p w14:paraId="3E1AE75E" w14:textId="78589058" w:rsidR="004F04F5" w:rsidRPr="00DE1138" w:rsidRDefault="004F04F5" w:rsidP="004F04F5">
      <w:pPr>
        <w:pStyle w:val="aNote"/>
      </w:pPr>
      <w:r w:rsidRPr="00525E08">
        <w:rPr>
          <w:rStyle w:val="charItals"/>
        </w:rPr>
        <w:t>Note</w:t>
      </w:r>
      <w:r w:rsidRPr="00525E08">
        <w:rPr>
          <w:rStyle w:val="charItals"/>
        </w:rPr>
        <w:tab/>
      </w:r>
      <w:r w:rsidRPr="00DE1138">
        <w:t>The court may also make court-initiated interim orders (see s</w:t>
      </w:r>
      <w:r w:rsidR="00DE1138">
        <w:t xml:space="preserve"> </w:t>
      </w:r>
      <w:r w:rsidRPr="00DE1138">
        <w:t>112).</w:t>
      </w:r>
    </w:p>
    <w:p w14:paraId="292ACDCD" w14:textId="18DF16F4" w:rsidR="004F04F5" w:rsidRPr="00DE1138" w:rsidRDefault="000B4161" w:rsidP="000B4161">
      <w:pPr>
        <w:pStyle w:val="AH5Sec"/>
        <w:shd w:val="pct25" w:color="auto" w:fill="auto"/>
      </w:pPr>
      <w:bookmarkStart w:id="13" w:name="_Toc148685446"/>
      <w:r w:rsidRPr="000B4161">
        <w:rPr>
          <w:rStyle w:val="CharSectNo"/>
        </w:rPr>
        <w:t>8</w:t>
      </w:r>
      <w:r w:rsidRPr="00DE1138">
        <w:tab/>
      </w:r>
      <w:r w:rsidR="004F04F5" w:rsidRPr="00DE1138">
        <w:t>General interim orders—extension for non-service of final order</w:t>
      </w:r>
      <w:r w:rsidR="004F04F5" w:rsidRPr="00DE1138">
        <w:br/>
        <w:t>Section 29 (2)</w:t>
      </w:r>
      <w:bookmarkEnd w:id="13"/>
    </w:p>
    <w:p w14:paraId="6A260457" w14:textId="77777777" w:rsidR="004F04F5" w:rsidRPr="00DE1138" w:rsidRDefault="004F04F5" w:rsidP="004F04F5">
      <w:pPr>
        <w:pStyle w:val="direction"/>
      </w:pPr>
      <w:r w:rsidRPr="00DE1138">
        <w:t>substitute</w:t>
      </w:r>
    </w:p>
    <w:p w14:paraId="4F8179C3" w14:textId="77777777" w:rsidR="004F04F5" w:rsidRPr="00DE1138" w:rsidRDefault="004F04F5" w:rsidP="004F04F5">
      <w:pPr>
        <w:pStyle w:val="IMain"/>
      </w:pPr>
      <w:r w:rsidRPr="00DE1138">
        <w:tab/>
        <w:t>(2)</w:t>
      </w:r>
      <w:r w:rsidRPr="00DE1138">
        <w:tab/>
        <w:t>The general interim order is extended—</w:t>
      </w:r>
    </w:p>
    <w:p w14:paraId="352906DB" w14:textId="77777777" w:rsidR="004F04F5" w:rsidRPr="00DE1138" w:rsidRDefault="004F04F5" w:rsidP="004F04F5">
      <w:pPr>
        <w:pStyle w:val="Ipara"/>
      </w:pPr>
      <w:r w:rsidRPr="00DE1138">
        <w:tab/>
        <w:t>(a)</w:t>
      </w:r>
      <w:r w:rsidRPr="00DE1138">
        <w:tab/>
        <w:t>until the final order is served on the respondent; or</w:t>
      </w:r>
    </w:p>
    <w:p w14:paraId="01F8D14F" w14:textId="678CA569" w:rsidR="004F04F5" w:rsidRPr="00DE1138" w:rsidRDefault="004F04F5" w:rsidP="004F04F5">
      <w:pPr>
        <w:pStyle w:val="Ipara"/>
      </w:pPr>
      <w:r w:rsidRPr="00DE1138">
        <w:tab/>
        <w:t>(b)</w:t>
      </w:r>
      <w:r w:rsidRPr="00DE1138">
        <w:tab/>
        <w:t>if, despite reasonable attempts, the final order is unable to be served on the respondent—for the period the final order would have been in force under section</w:t>
      </w:r>
      <w:r w:rsidR="000A45AC">
        <w:t xml:space="preserve"> </w:t>
      </w:r>
      <w:r w:rsidRPr="00DE1138">
        <w:t>35 (Final order</w:t>
      </w:r>
      <w:r w:rsidR="005C14D8" w:rsidRPr="00DE1138">
        <w:t>s</w:t>
      </w:r>
      <w:r w:rsidRPr="00DE1138">
        <w:t>—length), had it been served.</w:t>
      </w:r>
    </w:p>
    <w:p w14:paraId="41827DB2" w14:textId="18E4B421" w:rsidR="004F04F5" w:rsidRPr="00DE1138" w:rsidRDefault="000B4161" w:rsidP="000B4161">
      <w:pPr>
        <w:pStyle w:val="AH5Sec"/>
        <w:shd w:val="pct25" w:color="auto" w:fill="auto"/>
      </w:pPr>
      <w:bookmarkStart w:id="14" w:name="_Toc148685447"/>
      <w:r w:rsidRPr="000B4161">
        <w:rPr>
          <w:rStyle w:val="CharSectNo"/>
        </w:rPr>
        <w:t>9</w:t>
      </w:r>
      <w:r w:rsidRPr="00DE1138">
        <w:tab/>
      </w:r>
      <w:r w:rsidR="004F04F5" w:rsidRPr="00DE1138">
        <w:t xml:space="preserve">Offence—contravention of family violence order </w:t>
      </w:r>
      <w:r w:rsidR="004F04F5" w:rsidRPr="00DE1138">
        <w:br/>
        <w:t>New section 43 (4)</w:t>
      </w:r>
      <w:bookmarkEnd w:id="14"/>
    </w:p>
    <w:p w14:paraId="461CDFC5" w14:textId="77777777" w:rsidR="004F04F5" w:rsidRPr="00DE1138" w:rsidRDefault="004F04F5" w:rsidP="004F04F5">
      <w:pPr>
        <w:pStyle w:val="direction"/>
      </w:pPr>
      <w:r w:rsidRPr="00DE1138">
        <w:t>insert</w:t>
      </w:r>
    </w:p>
    <w:p w14:paraId="5CC16BB2" w14:textId="064FB7CD" w:rsidR="004F04F5" w:rsidRPr="00DE1138" w:rsidRDefault="004F04F5" w:rsidP="004F04F5">
      <w:pPr>
        <w:pStyle w:val="IMain"/>
      </w:pPr>
      <w:r w:rsidRPr="00DE1138">
        <w:tab/>
        <w:t>(4)</w:t>
      </w:r>
      <w:r w:rsidRPr="00DE1138">
        <w:tab/>
        <w:t xml:space="preserve">A person does not commit an offence under the </w:t>
      </w:r>
      <w:hyperlink r:id="rId20" w:tooltip="A2002-51" w:history="1">
        <w:r w:rsidR="00525E08" w:rsidRPr="00525E08">
          <w:rPr>
            <w:rStyle w:val="charCitHyperlinkAbbrev"/>
          </w:rPr>
          <w:t>Criminal Code</w:t>
        </w:r>
      </w:hyperlink>
      <w:r w:rsidRPr="00DE1138">
        <w:t>, section</w:t>
      </w:r>
      <w:r w:rsidR="000A45AC">
        <w:t> </w:t>
      </w:r>
      <w:r w:rsidRPr="00DE1138">
        <w:t>45 (Complicity and common purpose) if the person—</w:t>
      </w:r>
    </w:p>
    <w:p w14:paraId="034D716C" w14:textId="77777777" w:rsidR="004F04F5" w:rsidRPr="00DE1138" w:rsidRDefault="004F04F5" w:rsidP="004F04F5">
      <w:pPr>
        <w:pStyle w:val="Ipara"/>
      </w:pPr>
      <w:r w:rsidRPr="00DE1138">
        <w:tab/>
        <w:t>(a)</w:t>
      </w:r>
      <w:r w:rsidRPr="00DE1138">
        <w:tab/>
        <w:t>is a protected person under the family violence order; and</w:t>
      </w:r>
    </w:p>
    <w:p w14:paraId="4D04E2F9" w14:textId="77777777" w:rsidR="004F04F5" w:rsidRPr="00DE1138" w:rsidRDefault="004F04F5" w:rsidP="004F04F5">
      <w:pPr>
        <w:pStyle w:val="Ipara"/>
        <w:rPr>
          <w:sz w:val="23"/>
          <w:szCs w:val="23"/>
        </w:rPr>
      </w:pPr>
      <w:r w:rsidRPr="00DE1138">
        <w:tab/>
        <w:t>(b)</w:t>
      </w:r>
      <w:r w:rsidRPr="00DE1138">
        <w:tab/>
        <w:t xml:space="preserve">aids, abets, counsels, procures, or is knowingly concerned in or a party to, the commission of </w:t>
      </w:r>
      <w:r w:rsidRPr="00DE1138">
        <w:rPr>
          <w:sz w:val="23"/>
          <w:szCs w:val="23"/>
        </w:rPr>
        <w:t>conduct that contravenes the order (including a condition of the order).</w:t>
      </w:r>
    </w:p>
    <w:p w14:paraId="4F8440C7" w14:textId="7E86EAA5" w:rsidR="004F04F5" w:rsidRPr="00DE1138" w:rsidRDefault="000B4161" w:rsidP="000B4161">
      <w:pPr>
        <w:pStyle w:val="AH5Sec"/>
        <w:shd w:val="pct25" w:color="auto" w:fill="auto"/>
      </w:pPr>
      <w:bookmarkStart w:id="15" w:name="_Toc148685448"/>
      <w:r w:rsidRPr="000B4161">
        <w:rPr>
          <w:rStyle w:val="CharSectNo"/>
        </w:rPr>
        <w:lastRenderedPageBreak/>
        <w:t>10</w:t>
      </w:r>
      <w:r w:rsidRPr="00DE1138">
        <w:tab/>
      </w:r>
      <w:r w:rsidR="004F04F5" w:rsidRPr="00DE1138">
        <w:t>New section 44A</w:t>
      </w:r>
      <w:bookmarkEnd w:id="15"/>
    </w:p>
    <w:p w14:paraId="1FB5E65D" w14:textId="448C4D6C" w:rsidR="004F04F5" w:rsidRPr="00DE1138" w:rsidRDefault="004F04F5" w:rsidP="004F04F5">
      <w:pPr>
        <w:pStyle w:val="direction"/>
      </w:pPr>
      <w:r w:rsidRPr="00DE1138">
        <w:t>in division 3.</w:t>
      </w:r>
      <w:r w:rsidR="0060421E" w:rsidRPr="00DE1138">
        <w:t>7</w:t>
      </w:r>
      <w:r w:rsidRPr="00DE1138">
        <w:t>, insert</w:t>
      </w:r>
    </w:p>
    <w:p w14:paraId="20534FFC" w14:textId="77777777" w:rsidR="004F04F5" w:rsidRPr="00DE1138" w:rsidRDefault="004F04F5" w:rsidP="004F04F5">
      <w:pPr>
        <w:pStyle w:val="IH5Sec"/>
      </w:pPr>
      <w:r w:rsidRPr="00DE1138">
        <w:t>44A</w:t>
      </w:r>
      <w:r w:rsidRPr="00DE1138">
        <w:tab/>
        <w:t>Family violence order continues in force when protected person becomes adult</w:t>
      </w:r>
    </w:p>
    <w:p w14:paraId="373033FD" w14:textId="77777777" w:rsidR="004F04F5" w:rsidRPr="00DE1138" w:rsidRDefault="004F04F5" w:rsidP="004F04F5">
      <w:pPr>
        <w:pStyle w:val="IMain"/>
      </w:pPr>
      <w:r w:rsidRPr="00DE1138">
        <w:tab/>
        <w:t>(1)</w:t>
      </w:r>
      <w:r w:rsidRPr="00DE1138">
        <w:tab/>
        <w:t>This section applies if—</w:t>
      </w:r>
    </w:p>
    <w:p w14:paraId="4F4748A7" w14:textId="77777777" w:rsidR="004F04F5" w:rsidRPr="00DE1138" w:rsidRDefault="004F04F5" w:rsidP="004F04F5">
      <w:pPr>
        <w:pStyle w:val="Ipara"/>
      </w:pPr>
      <w:r w:rsidRPr="00DE1138">
        <w:tab/>
        <w:t>(a)</w:t>
      </w:r>
      <w:r w:rsidRPr="00DE1138">
        <w:tab/>
        <w:t>the court makes a family violence order; and</w:t>
      </w:r>
    </w:p>
    <w:p w14:paraId="7CBAFD0A" w14:textId="77777777" w:rsidR="004F04F5" w:rsidRPr="00DE1138" w:rsidRDefault="004F04F5" w:rsidP="004F04F5">
      <w:pPr>
        <w:pStyle w:val="Ipara"/>
      </w:pPr>
      <w:r w:rsidRPr="00DE1138">
        <w:tab/>
        <w:t>(b)</w:t>
      </w:r>
      <w:r w:rsidRPr="00DE1138">
        <w:tab/>
        <w:t>a protected person is a child when the order is made.</w:t>
      </w:r>
    </w:p>
    <w:p w14:paraId="2C8A68B0" w14:textId="77777777" w:rsidR="004F04F5" w:rsidRPr="00DE1138" w:rsidRDefault="004F04F5" w:rsidP="004F04F5">
      <w:pPr>
        <w:pStyle w:val="IMain"/>
      </w:pPr>
      <w:r w:rsidRPr="00DE1138">
        <w:tab/>
        <w:t>(2)</w:t>
      </w:r>
      <w:r w:rsidRPr="00DE1138">
        <w:tab/>
        <w:t>To remove any doubt, the order continues in force in accordance with the terms of the order and this Act when the protected person becomes an adult.</w:t>
      </w:r>
    </w:p>
    <w:p w14:paraId="7F1E554B" w14:textId="3D97AAF9" w:rsidR="005C14D8" w:rsidRPr="00DE1138" w:rsidRDefault="000B4161" w:rsidP="000B4161">
      <w:pPr>
        <w:pStyle w:val="AH5Sec"/>
        <w:shd w:val="pct25" w:color="auto" w:fill="auto"/>
      </w:pPr>
      <w:bookmarkStart w:id="16" w:name="_Toc148685449"/>
      <w:r w:rsidRPr="000B4161">
        <w:rPr>
          <w:rStyle w:val="CharSectNo"/>
        </w:rPr>
        <w:t>11</w:t>
      </w:r>
      <w:r w:rsidRPr="00DE1138">
        <w:tab/>
      </w:r>
      <w:r w:rsidR="005C14D8" w:rsidRPr="00DE1138">
        <w:t>Sections 46 and 47</w:t>
      </w:r>
      <w:bookmarkEnd w:id="16"/>
    </w:p>
    <w:p w14:paraId="49BB233E" w14:textId="77777777" w:rsidR="005C14D8" w:rsidRPr="00DE1138" w:rsidRDefault="005C14D8" w:rsidP="005C14D8">
      <w:pPr>
        <w:pStyle w:val="direction"/>
      </w:pPr>
      <w:r w:rsidRPr="00DE1138">
        <w:t>substitute</w:t>
      </w:r>
    </w:p>
    <w:p w14:paraId="2B43EB40" w14:textId="163C2524" w:rsidR="005C14D8" w:rsidRPr="00DE1138" w:rsidRDefault="005C14D8" w:rsidP="005C14D8">
      <w:pPr>
        <w:pStyle w:val="IH5Sec"/>
        <w:rPr>
          <w:lang w:eastAsia="en-AU"/>
        </w:rPr>
      </w:pPr>
      <w:r w:rsidRPr="00DE1138">
        <w:rPr>
          <w:lang w:eastAsia="en-AU"/>
        </w:rPr>
        <w:t>46</w:t>
      </w:r>
      <w:r w:rsidRPr="00DE1138">
        <w:rPr>
          <w:lang w:eastAsia="en-AU"/>
        </w:rPr>
        <w:tab/>
      </w:r>
      <w:r w:rsidRPr="00DE1138">
        <w:t>Interim order not sought</w:t>
      </w:r>
    </w:p>
    <w:p w14:paraId="67A4B50A" w14:textId="6B79162C" w:rsidR="005C14D8" w:rsidRPr="00DE1138" w:rsidRDefault="005C14D8" w:rsidP="005C14D8">
      <w:pPr>
        <w:pStyle w:val="IMain"/>
        <w:rPr>
          <w:lang w:eastAsia="en-AU"/>
        </w:rPr>
      </w:pPr>
      <w:r w:rsidRPr="00DE1138">
        <w:rPr>
          <w:lang w:eastAsia="en-AU"/>
        </w:rPr>
        <w:tab/>
        <w:t>(1)</w:t>
      </w:r>
      <w:r w:rsidRPr="00DE1138">
        <w:rPr>
          <w:lang w:eastAsia="en-AU"/>
        </w:rPr>
        <w:tab/>
      </w:r>
      <w:r w:rsidRPr="00DE1138">
        <w:t xml:space="preserve">If the Magistrates Court receives an application for a protection </w:t>
      </w:r>
      <w:r w:rsidRPr="00DE1138">
        <w:rPr>
          <w:szCs w:val="24"/>
          <w:lang w:eastAsia="en-AU"/>
        </w:rPr>
        <w:t>order</w:t>
      </w:r>
      <w:r w:rsidRPr="00DE1138">
        <w:t xml:space="preserve"> and an interim order is not sought, the </w:t>
      </w:r>
      <w:r w:rsidRPr="00DE1138">
        <w:rPr>
          <w:lang w:eastAsia="en-AU"/>
        </w:rPr>
        <w:t>court must hold a preliminary conference unless the court is satisfied</w:t>
      </w:r>
      <w:r w:rsidR="00A4449C" w:rsidRPr="00DE1138">
        <w:rPr>
          <w:lang w:eastAsia="en-AU"/>
        </w:rPr>
        <w:t>,</w:t>
      </w:r>
      <w:r w:rsidRPr="00DE1138">
        <w:rPr>
          <w:lang w:eastAsia="en-AU"/>
        </w:rPr>
        <w:t xml:space="preserve"> </w:t>
      </w:r>
      <w:r w:rsidR="00B73833" w:rsidRPr="00DE1138">
        <w:rPr>
          <w:lang w:eastAsia="en-AU"/>
        </w:rPr>
        <w:t>on application or on its own initiative</w:t>
      </w:r>
      <w:r w:rsidR="00A4449C" w:rsidRPr="00DE1138">
        <w:rPr>
          <w:lang w:eastAsia="en-AU"/>
        </w:rPr>
        <w:t>,</w:t>
      </w:r>
      <w:r w:rsidR="00B73833" w:rsidRPr="00DE1138">
        <w:rPr>
          <w:lang w:eastAsia="en-AU"/>
        </w:rPr>
        <w:t xml:space="preserve"> </w:t>
      </w:r>
      <w:r w:rsidRPr="00DE1138">
        <w:rPr>
          <w:lang w:eastAsia="en-AU"/>
        </w:rPr>
        <w:t>that—</w:t>
      </w:r>
    </w:p>
    <w:p w14:paraId="34C222B7"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16BA9768"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0F4F2ADB" w14:textId="5A1E3BF9" w:rsidR="005C14D8" w:rsidRPr="00DE1138" w:rsidRDefault="005C14D8" w:rsidP="005C14D8">
      <w:pPr>
        <w:pStyle w:val="aNotepar"/>
      </w:pPr>
      <w:r w:rsidRPr="00525E08">
        <w:rPr>
          <w:rStyle w:val="charItals"/>
        </w:rPr>
        <w:t>Note</w:t>
      </w:r>
      <w:r w:rsidRPr="00525E08">
        <w:rPr>
          <w:rStyle w:val="charItals"/>
        </w:rPr>
        <w:tab/>
      </w:r>
      <w:r w:rsidRPr="00DE1138">
        <w:t>For the objects of a preliminary conference, see s 49.</w:t>
      </w:r>
    </w:p>
    <w:p w14:paraId="6B2BBE44" w14:textId="59A0B80D" w:rsidR="005C14D8" w:rsidRPr="00DE1138" w:rsidRDefault="005C14D8" w:rsidP="005C14D8">
      <w:pPr>
        <w:pStyle w:val="IMain"/>
        <w:rPr>
          <w:szCs w:val="24"/>
          <w:lang w:eastAsia="en-AU"/>
        </w:rPr>
      </w:pPr>
      <w:r w:rsidRPr="00DE1138">
        <w:rPr>
          <w:szCs w:val="24"/>
          <w:lang w:eastAsia="en-AU"/>
        </w:rPr>
        <w:tab/>
        <w:t>(2)</w:t>
      </w:r>
      <w:r w:rsidRPr="00DE1138">
        <w:rPr>
          <w:szCs w:val="24"/>
          <w:lang w:eastAsia="en-AU"/>
        </w:rPr>
        <w:tab/>
        <w:t xml:space="preserve">If the </w:t>
      </w:r>
      <w:r w:rsidRPr="00DE1138">
        <w:rPr>
          <w:szCs w:val="24"/>
        </w:rPr>
        <w:t>Magistrates Court decides to hold</w:t>
      </w:r>
      <w:r w:rsidRPr="00DE1138">
        <w:rPr>
          <w:szCs w:val="24"/>
          <w:lang w:eastAsia="en-AU"/>
        </w:rPr>
        <w:t xml:space="preserve"> a preliminary conference, </w:t>
      </w:r>
      <w:r w:rsidRPr="00DE1138">
        <w:rPr>
          <w:szCs w:val="24"/>
        </w:rPr>
        <w:t>the registrar must do the following:</w:t>
      </w:r>
    </w:p>
    <w:p w14:paraId="082F2514" w14:textId="0CAB8900" w:rsidR="005C14D8" w:rsidRPr="00DE1138" w:rsidRDefault="005C14D8" w:rsidP="005C14D8">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13AE12D0" w14:textId="30554573" w:rsidR="005C14D8" w:rsidRPr="00DE1138" w:rsidRDefault="005C14D8" w:rsidP="005C14D8">
      <w:pPr>
        <w:pStyle w:val="Ipara"/>
        <w:rPr>
          <w:szCs w:val="24"/>
        </w:rPr>
      </w:pPr>
      <w:r w:rsidRPr="00DE1138">
        <w:rPr>
          <w:szCs w:val="24"/>
        </w:rPr>
        <w:lastRenderedPageBreak/>
        <w:tab/>
        <w:t>(b)</w:t>
      </w:r>
      <w:r w:rsidRPr="00DE1138">
        <w:rPr>
          <w:szCs w:val="24"/>
        </w:rPr>
        <w:tab/>
        <w:t>as soon as practicable serve on the respondent—</w:t>
      </w:r>
    </w:p>
    <w:p w14:paraId="18145EED" w14:textId="3741EA3A"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608A67C3" w14:textId="3ED9AC66"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38BB907D"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0EA2CD6D" w14:textId="77777777" w:rsidR="005C14D8" w:rsidRPr="00DE1138" w:rsidRDefault="005C14D8" w:rsidP="005C14D8">
      <w:pPr>
        <w:pStyle w:val="aNote"/>
      </w:pPr>
      <w:r w:rsidRPr="00525E08">
        <w:rPr>
          <w:rStyle w:val="charItals"/>
        </w:rPr>
        <w:t>Note</w:t>
      </w:r>
      <w:r w:rsidRPr="00525E08">
        <w:rPr>
          <w:rStyle w:val="charItals"/>
        </w:rPr>
        <w:tab/>
      </w:r>
      <w:r w:rsidRPr="00DE1138">
        <w:t>The application for the protection order and timing notice must be served personally on the respondent (see s 70A).</w:t>
      </w:r>
    </w:p>
    <w:p w14:paraId="664342E4" w14:textId="77777777" w:rsidR="005C14D8" w:rsidRPr="00DE1138" w:rsidRDefault="005C14D8" w:rsidP="005C14D8">
      <w:pPr>
        <w:pStyle w:val="IMain"/>
        <w:rPr>
          <w:szCs w:val="24"/>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3D6A155F" w14:textId="7A1319CD" w:rsidR="005C14D8" w:rsidRPr="00DE1138" w:rsidRDefault="005C14D8" w:rsidP="005C14D8">
      <w:pPr>
        <w:pStyle w:val="Ipara"/>
        <w:rPr>
          <w:szCs w:val="24"/>
        </w:rPr>
      </w:pPr>
      <w:r w:rsidRPr="00DE1138">
        <w:rPr>
          <w:szCs w:val="24"/>
        </w:rPr>
        <w:tab/>
        <w:t>(a)</w:t>
      </w:r>
      <w:r w:rsidRPr="00DE1138">
        <w:rPr>
          <w:szCs w:val="24"/>
        </w:rPr>
        <w:tab/>
        <w:t>set a return date for the application;</w:t>
      </w:r>
    </w:p>
    <w:p w14:paraId="29C2B09C"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2CFE1502" w14:textId="77777777"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2A78BA61" w14:textId="0D1ADA25" w:rsidR="005C14D8" w:rsidRPr="00DE1138" w:rsidRDefault="005C14D8" w:rsidP="005C14D8">
      <w:pPr>
        <w:pStyle w:val="Isubpara"/>
        <w:rPr>
          <w:szCs w:val="24"/>
        </w:rPr>
      </w:pPr>
      <w:r w:rsidRPr="00DE1138">
        <w:rPr>
          <w:szCs w:val="24"/>
        </w:rPr>
        <w:tab/>
        <w:t>(ii)</w:t>
      </w:r>
      <w:r w:rsidRPr="00DE1138">
        <w:rPr>
          <w:szCs w:val="24"/>
        </w:rPr>
        <w:tab/>
        <w:t>notice of the return date;</w:t>
      </w:r>
    </w:p>
    <w:p w14:paraId="7492EE1B" w14:textId="6905F94D"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43C57DF7" w14:textId="77777777" w:rsidR="005C14D8" w:rsidRPr="00DE1138" w:rsidRDefault="005C14D8" w:rsidP="005C14D8">
      <w:pPr>
        <w:pStyle w:val="IH5Sec"/>
      </w:pPr>
      <w:r w:rsidRPr="00172CE1">
        <w:t>47</w:t>
      </w:r>
      <w:r w:rsidRPr="00DE1138">
        <w:tab/>
        <w:t>Interim order sought</w:t>
      </w:r>
    </w:p>
    <w:p w14:paraId="0A7E45D3" w14:textId="4D9EA4E3" w:rsidR="005C14D8" w:rsidRPr="00DE1138" w:rsidRDefault="005C14D8" w:rsidP="005C14D8">
      <w:pPr>
        <w:pStyle w:val="IMain"/>
        <w:rPr>
          <w:szCs w:val="24"/>
        </w:rPr>
      </w:pPr>
      <w:r w:rsidRPr="00DE1138">
        <w:rPr>
          <w:szCs w:val="24"/>
        </w:rPr>
        <w:tab/>
        <w:t>(1)</w:t>
      </w:r>
      <w:r w:rsidRPr="00DE1138">
        <w:rPr>
          <w:szCs w:val="24"/>
        </w:rPr>
        <w:tab/>
        <w:t xml:space="preserve">If the Magistrates Court receives an application for a protection order and an interim order is sought, the court must set a return date </w:t>
      </w:r>
      <w:r w:rsidR="00AB48DD" w:rsidRPr="00DE1138">
        <w:rPr>
          <w:szCs w:val="24"/>
        </w:rPr>
        <w:t>for the hearing of the interim order</w:t>
      </w:r>
      <w:r w:rsidR="00F758BE" w:rsidRPr="00DE1138">
        <w:rPr>
          <w:szCs w:val="24"/>
        </w:rPr>
        <w:t xml:space="preserve"> </w:t>
      </w:r>
      <w:r w:rsidRPr="00DE1138">
        <w:rPr>
          <w:szCs w:val="24"/>
        </w:rPr>
        <w:t>which is not later than 2 days after the day the application is received.</w:t>
      </w:r>
    </w:p>
    <w:p w14:paraId="13218A6D" w14:textId="1F259E38" w:rsidR="005C14D8" w:rsidRPr="00DE1138" w:rsidRDefault="005C14D8" w:rsidP="001709D6">
      <w:pPr>
        <w:pStyle w:val="IMain"/>
        <w:rPr>
          <w:lang w:eastAsia="en-AU"/>
        </w:rPr>
      </w:pPr>
      <w:r w:rsidRPr="00DE1138">
        <w:tab/>
        <w:t>(2)</w:t>
      </w:r>
      <w:r w:rsidRPr="00DE1138">
        <w:tab/>
        <w:t>A</w:t>
      </w:r>
      <w:r w:rsidRPr="00DE1138">
        <w:rPr>
          <w:szCs w:val="24"/>
        </w:rPr>
        <w:t xml:space="preserve">fter the </w:t>
      </w:r>
      <w:r w:rsidR="00AB48DD" w:rsidRPr="00DE1138">
        <w:rPr>
          <w:szCs w:val="24"/>
        </w:rPr>
        <w:t>hearing for the interim order</w:t>
      </w:r>
      <w:r w:rsidR="0045012F" w:rsidRPr="00DE1138">
        <w:rPr>
          <w:szCs w:val="24"/>
        </w:rPr>
        <w:t>,</w:t>
      </w:r>
      <w:r w:rsidR="001709D6" w:rsidRPr="00DE1138">
        <w:t xml:space="preserve"> </w:t>
      </w:r>
      <w:r w:rsidRPr="00DE1138">
        <w:t xml:space="preserve">the </w:t>
      </w:r>
      <w:r w:rsidRPr="00DE1138">
        <w:rPr>
          <w:szCs w:val="24"/>
        </w:rPr>
        <w:t xml:space="preserve">Magistrate’s Court </w:t>
      </w:r>
      <w:r w:rsidRPr="00DE1138">
        <w:rPr>
          <w:lang w:eastAsia="en-AU"/>
        </w:rPr>
        <w:t>must hold a preliminary conference unless the court is satisfied</w:t>
      </w:r>
      <w:r w:rsidR="00A4449C" w:rsidRPr="00DE1138">
        <w:rPr>
          <w:lang w:eastAsia="en-AU"/>
        </w:rPr>
        <w:t>, on application or on its own initiative,</w:t>
      </w:r>
      <w:r w:rsidRPr="00DE1138">
        <w:rPr>
          <w:lang w:eastAsia="en-AU"/>
        </w:rPr>
        <w:t xml:space="preserve"> that—</w:t>
      </w:r>
    </w:p>
    <w:p w14:paraId="08C8405B" w14:textId="411AF7DC" w:rsidR="005C14D8" w:rsidRPr="00DE1138" w:rsidRDefault="001709D6" w:rsidP="001709D6">
      <w:pPr>
        <w:pStyle w:val="Ipara"/>
      </w:pPr>
      <w:r w:rsidRPr="00DE1138">
        <w:rPr>
          <w:lang w:eastAsia="en-AU"/>
        </w:rPr>
        <w:tab/>
        <w:t>(a)</w:t>
      </w:r>
      <w:r w:rsidRPr="00DE1138">
        <w:rPr>
          <w:lang w:eastAsia="en-AU"/>
        </w:rPr>
        <w:tab/>
      </w:r>
      <w:r w:rsidR="005C14D8" w:rsidRPr="00DE1138">
        <w:t>holding a preliminary conference would create an unacceptable risk to a person’s safety; or</w:t>
      </w:r>
    </w:p>
    <w:p w14:paraId="0559A4D9" w14:textId="4973B9DB" w:rsidR="005C14D8" w:rsidRPr="00DE1138" w:rsidRDefault="005C14D8" w:rsidP="001709D6">
      <w:pPr>
        <w:pStyle w:val="Ipara"/>
        <w:rPr>
          <w:szCs w:val="24"/>
        </w:rPr>
      </w:pPr>
      <w:r w:rsidRPr="00DE1138">
        <w:tab/>
        <w:t>(</w:t>
      </w:r>
      <w:r w:rsidR="001709D6" w:rsidRPr="00DE1138">
        <w:t>b</w:t>
      </w:r>
      <w:r w:rsidRPr="00DE1138">
        <w:t>)</w:t>
      </w:r>
      <w:r w:rsidRPr="00DE1138">
        <w:tab/>
        <w:t>a preliminary conference would be unlikely to achieve its objects</w:t>
      </w:r>
      <w:r w:rsidRPr="00DE1138">
        <w:rPr>
          <w:szCs w:val="24"/>
        </w:rPr>
        <w:t>.</w:t>
      </w:r>
    </w:p>
    <w:p w14:paraId="5B15DEBD" w14:textId="662097D4" w:rsidR="005C14D8" w:rsidRPr="00DE1138" w:rsidRDefault="005C14D8" w:rsidP="001709D6">
      <w:pPr>
        <w:pStyle w:val="aNotepar"/>
      </w:pPr>
      <w:r w:rsidRPr="00525E08">
        <w:rPr>
          <w:rStyle w:val="charItals"/>
        </w:rPr>
        <w:t>Note</w:t>
      </w:r>
      <w:r w:rsidRPr="00525E08">
        <w:rPr>
          <w:rStyle w:val="charItals"/>
        </w:rPr>
        <w:tab/>
      </w:r>
      <w:r w:rsidRPr="00DE1138">
        <w:t>For the objects of a preliminary conference, see s 49.</w:t>
      </w:r>
    </w:p>
    <w:p w14:paraId="710EE48E" w14:textId="77777777" w:rsidR="005C14D8" w:rsidRPr="00DE1138" w:rsidRDefault="005C14D8" w:rsidP="005C14D8">
      <w:pPr>
        <w:pStyle w:val="IMain"/>
        <w:rPr>
          <w:szCs w:val="24"/>
        </w:rPr>
      </w:pPr>
      <w:r w:rsidRPr="00DE1138">
        <w:rPr>
          <w:szCs w:val="24"/>
          <w:lang w:eastAsia="en-AU"/>
        </w:rPr>
        <w:lastRenderedPageBreak/>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63630B01" w14:textId="77777777" w:rsidR="005C14D8" w:rsidRPr="00DE1138" w:rsidRDefault="005C14D8" w:rsidP="005C14D8">
      <w:pPr>
        <w:pStyle w:val="Ipara"/>
        <w:rPr>
          <w:szCs w:val="24"/>
        </w:rPr>
      </w:pPr>
      <w:r w:rsidRPr="00DE1138">
        <w:rPr>
          <w:szCs w:val="24"/>
        </w:rPr>
        <w:tab/>
        <w:t>(a)</w:t>
      </w:r>
      <w:r w:rsidRPr="00DE1138">
        <w:rPr>
          <w:szCs w:val="24"/>
        </w:rPr>
        <w:tab/>
        <w:t>set a return date for a preliminary conference which is as soon as practicable after the hearing; and</w:t>
      </w:r>
    </w:p>
    <w:p w14:paraId="69AA0319"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3A45B8D7" w14:textId="78A6724E" w:rsidR="005C14D8" w:rsidRPr="00DE1138" w:rsidRDefault="005C14D8" w:rsidP="005C14D8">
      <w:pPr>
        <w:pStyle w:val="Isubpara"/>
        <w:rPr>
          <w:szCs w:val="24"/>
        </w:rPr>
      </w:pPr>
      <w:r w:rsidRPr="00DE1138">
        <w:rPr>
          <w:szCs w:val="24"/>
        </w:rPr>
        <w:tab/>
        <w:t>(i)</w:t>
      </w:r>
      <w:r w:rsidRPr="00DE1138">
        <w:rPr>
          <w:szCs w:val="24"/>
        </w:rPr>
        <w:tab/>
        <w:t>a copy of the application for the protection order; and</w:t>
      </w:r>
    </w:p>
    <w:p w14:paraId="1FD0D305"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293C2229" w14:textId="77777777" w:rsidR="005C14D8" w:rsidRPr="00DE1138" w:rsidRDefault="005C14D8" w:rsidP="005C14D8">
      <w:pPr>
        <w:pStyle w:val="Isubsubpara"/>
      </w:pPr>
      <w:r w:rsidRPr="00DE1138">
        <w:tab/>
        <w:t>(A)</w:t>
      </w:r>
      <w:r w:rsidRPr="00DE1138">
        <w:tab/>
        <w:t>a copy of the application for the interim order; and</w:t>
      </w:r>
    </w:p>
    <w:p w14:paraId="02F75358" w14:textId="77777777" w:rsidR="005C14D8" w:rsidRPr="00DE1138" w:rsidRDefault="005C14D8" w:rsidP="005C14D8">
      <w:pPr>
        <w:pStyle w:val="Isubsubpara"/>
      </w:pPr>
      <w:r w:rsidRPr="00DE1138">
        <w:tab/>
        <w:t>(B)</w:t>
      </w:r>
      <w:r w:rsidRPr="00DE1138">
        <w:tab/>
        <w:t>a copy of the interim order; and</w:t>
      </w:r>
    </w:p>
    <w:p w14:paraId="6544FF47" w14:textId="77777777" w:rsidR="005C14D8" w:rsidRPr="00DE1138" w:rsidRDefault="005C14D8" w:rsidP="005C14D8">
      <w:pPr>
        <w:pStyle w:val="Isubpara"/>
        <w:rPr>
          <w:szCs w:val="24"/>
        </w:rPr>
      </w:pPr>
      <w:r w:rsidRPr="00DE1138">
        <w:rPr>
          <w:szCs w:val="24"/>
        </w:rPr>
        <w:tab/>
        <w:t>(iii)</w:t>
      </w:r>
      <w:r w:rsidRPr="00DE1138">
        <w:rPr>
          <w:szCs w:val="24"/>
        </w:rPr>
        <w:tab/>
        <w:t>a timing notice for the conference; and</w:t>
      </w:r>
    </w:p>
    <w:p w14:paraId="23023C5C"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27D25FAD" w14:textId="77777777" w:rsidR="005C14D8" w:rsidRPr="00DE1138" w:rsidRDefault="005C14D8" w:rsidP="005C14D8">
      <w:pPr>
        <w:pStyle w:val="aNote"/>
      </w:pPr>
      <w:r w:rsidRPr="00DE1138">
        <w:rPr>
          <w:rStyle w:val="charItals"/>
        </w:rPr>
        <w:t xml:space="preserve">Note </w:t>
      </w:r>
      <w:r w:rsidRPr="00DE1138">
        <w:rPr>
          <w:rStyle w:val="charItals"/>
        </w:rPr>
        <w:tab/>
      </w:r>
      <w:r w:rsidRPr="00DE1138">
        <w:t>The application for the protection order and timing notice must be served personally on the respondent (see s 70A).</w:t>
      </w:r>
    </w:p>
    <w:p w14:paraId="4CAD49E9"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7F4E8D5A" w14:textId="743DDA99" w:rsidR="00573236" w:rsidRPr="00DE1138" w:rsidRDefault="00573236" w:rsidP="00573236">
      <w:pPr>
        <w:pStyle w:val="Ipara"/>
        <w:rPr>
          <w:szCs w:val="24"/>
        </w:rPr>
      </w:pPr>
      <w:r w:rsidRPr="00DE1138">
        <w:rPr>
          <w:szCs w:val="24"/>
        </w:rPr>
        <w:tab/>
        <w:t>(a)</w:t>
      </w:r>
      <w:r w:rsidRPr="00DE1138">
        <w:rPr>
          <w:szCs w:val="24"/>
        </w:rPr>
        <w:tab/>
        <w:t>set a return date for the application;</w:t>
      </w:r>
    </w:p>
    <w:p w14:paraId="2E6D95BC" w14:textId="4926E5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3D161CA5" w14:textId="247C21BC" w:rsidR="005C14D8" w:rsidRPr="00DE1138" w:rsidRDefault="005C14D8" w:rsidP="005C14D8">
      <w:pPr>
        <w:pStyle w:val="Isubpara"/>
        <w:rPr>
          <w:szCs w:val="24"/>
        </w:rPr>
      </w:pPr>
      <w:r w:rsidRPr="00DE1138">
        <w:rPr>
          <w:szCs w:val="24"/>
        </w:rPr>
        <w:tab/>
        <w:t>(i)</w:t>
      </w:r>
      <w:r w:rsidRPr="00DE1138">
        <w:rPr>
          <w:szCs w:val="24"/>
        </w:rPr>
        <w:tab/>
        <w:t>a copy of the application for the protection order; and</w:t>
      </w:r>
    </w:p>
    <w:p w14:paraId="1455CD7F"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3AB935A9" w14:textId="77777777" w:rsidR="005C14D8" w:rsidRPr="00DE1138" w:rsidRDefault="005C14D8" w:rsidP="005C14D8">
      <w:pPr>
        <w:pStyle w:val="Isubsubpara"/>
      </w:pPr>
      <w:r w:rsidRPr="00DE1138">
        <w:tab/>
        <w:t>(A)</w:t>
      </w:r>
      <w:r w:rsidRPr="00DE1138">
        <w:tab/>
        <w:t>a copy of the application for the interim order; and</w:t>
      </w:r>
    </w:p>
    <w:p w14:paraId="6E4C7AE5" w14:textId="77777777" w:rsidR="005C14D8" w:rsidRPr="00DE1138" w:rsidRDefault="005C14D8" w:rsidP="005C14D8">
      <w:pPr>
        <w:pStyle w:val="Isubsubpara"/>
      </w:pPr>
      <w:r w:rsidRPr="00DE1138">
        <w:tab/>
        <w:t>(B)</w:t>
      </w:r>
      <w:r w:rsidRPr="00DE1138">
        <w:tab/>
        <w:t>a copy of the interim order; and</w:t>
      </w:r>
    </w:p>
    <w:p w14:paraId="07138F9E" w14:textId="5A042881" w:rsidR="005C14D8" w:rsidRPr="00DE1138" w:rsidRDefault="005C14D8" w:rsidP="005C14D8">
      <w:pPr>
        <w:pStyle w:val="Isubpara"/>
        <w:rPr>
          <w:szCs w:val="24"/>
        </w:rPr>
      </w:pPr>
      <w:r w:rsidRPr="00DE1138">
        <w:rPr>
          <w:szCs w:val="24"/>
        </w:rPr>
        <w:tab/>
        <w:t>(iii)</w:t>
      </w:r>
      <w:r w:rsidRPr="00DE1138">
        <w:rPr>
          <w:szCs w:val="24"/>
        </w:rPr>
        <w:tab/>
        <w:t>notice of the return date;</w:t>
      </w:r>
    </w:p>
    <w:p w14:paraId="14794D95" w14:textId="68CF9ED9"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0CA214EA" w14:textId="474080F0" w:rsidR="005C14D8" w:rsidRPr="00DE1138" w:rsidRDefault="005C14D8" w:rsidP="00172CE1">
      <w:pPr>
        <w:pStyle w:val="IMain"/>
        <w:keepLines/>
        <w:rPr>
          <w:szCs w:val="24"/>
        </w:rPr>
      </w:pPr>
      <w:r w:rsidRPr="00DE1138">
        <w:rPr>
          <w:szCs w:val="24"/>
        </w:rPr>
        <w:lastRenderedPageBreak/>
        <w:tab/>
        <w:t>(5)</w:t>
      </w:r>
      <w:r w:rsidRPr="00DE1138">
        <w:rPr>
          <w:szCs w:val="24"/>
        </w:rPr>
        <w:tab/>
        <w:t>Subsection (3) continues to apply even if the order is taken to be a special interim order under section 26 (General interim orders—taken to be special interim orders if related charges laid) before a preliminary conference is held.</w:t>
      </w:r>
    </w:p>
    <w:p w14:paraId="12A88DF2" w14:textId="2D8760C2" w:rsidR="005C14D8" w:rsidRPr="00DE1138" w:rsidRDefault="000B4161" w:rsidP="000B4161">
      <w:pPr>
        <w:pStyle w:val="AH5Sec"/>
        <w:shd w:val="pct25" w:color="auto" w:fill="auto"/>
      </w:pPr>
      <w:bookmarkStart w:id="17" w:name="_Toc148685450"/>
      <w:r w:rsidRPr="000B4161">
        <w:rPr>
          <w:rStyle w:val="CharSectNo"/>
        </w:rPr>
        <w:t>12</w:t>
      </w:r>
      <w:r w:rsidRPr="00DE1138">
        <w:tab/>
      </w:r>
      <w:r w:rsidR="005C14D8" w:rsidRPr="00DE1138">
        <w:t>Preliminary conferences—generally</w:t>
      </w:r>
      <w:r w:rsidR="005C14D8" w:rsidRPr="00DE1138">
        <w:br/>
        <w:t>Section 49 (2)</w:t>
      </w:r>
      <w:bookmarkEnd w:id="17"/>
    </w:p>
    <w:p w14:paraId="675A3D93" w14:textId="77777777" w:rsidR="005C14D8" w:rsidRPr="00DE1138" w:rsidRDefault="005C14D8" w:rsidP="00DE1138">
      <w:pPr>
        <w:pStyle w:val="direction"/>
        <w:keepNext w:val="0"/>
      </w:pPr>
      <w:r w:rsidRPr="00DE1138">
        <w:t>omit</w:t>
      </w:r>
    </w:p>
    <w:p w14:paraId="4ED8E780" w14:textId="143AC43F" w:rsidR="004F04F5" w:rsidRPr="00DE1138" w:rsidRDefault="000B4161" w:rsidP="000B4161">
      <w:pPr>
        <w:pStyle w:val="AH5Sec"/>
        <w:shd w:val="pct25" w:color="auto" w:fill="auto"/>
      </w:pPr>
      <w:bookmarkStart w:id="18" w:name="_Toc148685451"/>
      <w:r w:rsidRPr="000B4161">
        <w:rPr>
          <w:rStyle w:val="CharSectNo"/>
        </w:rPr>
        <w:t>13</w:t>
      </w:r>
      <w:r w:rsidRPr="00DE1138">
        <w:tab/>
      </w:r>
      <w:r w:rsidR="004F04F5" w:rsidRPr="00DE1138">
        <w:t>Explaining orders if protected person present</w:t>
      </w:r>
      <w:r w:rsidR="004F04F5" w:rsidRPr="00DE1138">
        <w:br/>
        <w:t>Section 67 (2) (d)</w:t>
      </w:r>
      <w:bookmarkEnd w:id="18"/>
    </w:p>
    <w:p w14:paraId="7235EF24" w14:textId="77777777" w:rsidR="004F04F5" w:rsidRPr="00DE1138" w:rsidRDefault="004F04F5" w:rsidP="00DE1138">
      <w:pPr>
        <w:pStyle w:val="direction"/>
        <w:keepNext w:val="0"/>
      </w:pPr>
      <w:r w:rsidRPr="00DE1138">
        <w:t>omit</w:t>
      </w:r>
    </w:p>
    <w:p w14:paraId="1A242986" w14:textId="61083DE1" w:rsidR="004F04F5" w:rsidRPr="00DE1138" w:rsidRDefault="000B4161" w:rsidP="000B4161">
      <w:pPr>
        <w:pStyle w:val="AH5Sec"/>
        <w:shd w:val="pct25" w:color="auto" w:fill="auto"/>
      </w:pPr>
      <w:bookmarkStart w:id="19" w:name="_Toc148685452"/>
      <w:r w:rsidRPr="000B4161">
        <w:rPr>
          <w:rStyle w:val="CharSectNo"/>
        </w:rPr>
        <w:t>14</w:t>
      </w:r>
      <w:r w:rsidRPr="00DE1138">
        <w:tab/>
      </w:r>
      <w:r w:rsidR="004F04F5" w:rsidRPr="00DE1138">
        <w:t>Section 67 (2), note</w:t>
      </w:r>
      <w:bookmarkEnd w:id="19"/>
    </w:p>
    <w:p w14:paraId="7859AD74" w14:textId="77777777" w:rsidR="004F04F5" w:rsidRPr="00DE1138" w:rsidRDefault="004F04F5" w:rsidP="00DE1138">
      <w:pPr>
        <w:pStyle w:val="direction"/>
        <w:keepNext w:val="0"/>
      </w:pPr>
      <w:r w:rsidRPr="00DE1138">
        <w:t>omit</w:t>
      </w:r>
    </w:p>
    <w:p w14:paraId="236028B0" w14:textId="2F6F6F29" w:rsidR="004F04F5" w:rsidRPr="00DE1138" w:rsidRDefault="000B4161" w:rsidP="000B4161">
      <w:pPr>
        <w:pStyle w:val="AH5Sec"/>
        <w:shd w:val="pct25" w:color="auto" w:fill="auto"/>
      </w:pPr>
      <w:bookmarkStart w:id="20" w:name="_Toc148685453"/>
      <w:r w:rsidRPr="000B4161">
        <w:rPr>
          <w:rStyle w:val="CharSectNo"/>
        </w:rPr>
        <w:t>15</w:t>
      </w:r>
      <w:r w:rsidRPr="00DE1138">
        <w:tab/>
      </w:r>
      <w:r w:rsidR="004F04F5" w:rsidRPr="00DE1138">
        <w:t>Section 82A</w:t>
      </w:r>
      <w:bookmarkEnd w:id="20"/>
    </w:p>
    <w:p w14:paraId="3B05B0FE" w14:textId="77777777" w:rsidR="004F04F5" w:rsidRPr="00DE1138" w:rsidRDefault="004F04F5" w:rsidP="004F04F5">
      <w:pPr>
        <w:pStyle w:val="direction"/>
      </w:pPr>
      <w:r w:rsidRPr="00DE1138">
        <w:t>substitute</w:t>
      </w:r>
    </w:p>
    <w:p w14:paraId="582235E4" w14:textId="77777777" w:rsidR="005C14D8" w:rsidRPr="00DE1138" w:rsidRDefault="005C14D8" w:rsidP="005C14D8">
      <w:pPr>
        <w:pStyle w:val="IH5Sec"/>
        <w:rPr>
          <w:lang w:eastAsia="en-AU"/>
        </w:rPr>
      </w:pPr>
      <w:r w:rsidRPr="00DE1138">
        <w:rPr>
          <w:lang w:eastAsia="en-AU"/>
        </w:rPr>
        <w:t>82A</w:t>
      </w:r>
      <w:r w:rsidRPr="00DE1138">
        <w:rPr>
          <w:lang w:eastAsia="en-AU"/>
        </w:rPr>
        <w:tab/>
        <w:t>Amendment of protection orders—preliminary conferences</w:t>
      </w:r>
    </w:p>
    <w:p w14:paraId="337A4691" w14:textId="5DC017DD" w:rsidR="005C14D8" w:rsidRPr="00DE1138" w:rsidRDefault="005C14D8" w:rsidP="005C14D8">
      <w:pPr>
        <w:pStyle w:val="IMain"/>
        <w:rPr>
          <w:lang w:eastAsia="en-AU"/>
        </w:rPr>
      </w:pPr>
      <w:r w:rsidRPr="00DE1138">
        <w:rPr>
          <w:szCs w:val="24"/>
          <w:lang w:eastAsia="en-AU"/>
        </w:rPr>
        <w:tab/>
        <w:t>(1)</w:t>
      </w:r>
      <w:r w:rsidRPr="00DE1138">
        <w:rPr>
          <w:szCs w:val="24"/>
          <w:lang w:eastAsia="en-AU"/>
        </w:rPr>
        <w:tab/>
        <w:t xml:space="preserve">If the Magistrates Court receives an application under section 82, </w:t>
      </w:r>
      <w:r w:rsidRPr="00DE1138">
        <w:t xml:space="preserve">the </w:t>
      </w:r>
      <w:r w:rsidRPr="00DE1138">
        <w:rPr>
          <w:lang w:eastAsia="en-AU"/>
        </w:rPr>
        <w:t>court must hold a preliminary conference unless the court is satisfied</w:t>
      </w:r>
      <w:r w:rsidR="00A4449C" w:rsidRPr="00DE1138">
        <w:rPr>
          <w:lang w:eastAsia="en-AU"/>
        </w:rPr>
        <w:t>, on application or on its own initiative,</w:t>
      </w:r>
      <w:r w:rsidRPr="00DE1138">
        <w:rPr>
          <w:lang w:eastAsia="en-AU"/>
        </w:rPr>
        <w:t xml:space="preserve"> that—</w:t>
      </w:r>
    </w:p>
    <w:p w14:paraId="74F2013D"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032675D4"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7582F272" w14:textId="77777777" w:rsidR="005C14D8" w:rsidRPr="00DE1138" w:rsidRDefault="005C14D8" w:rsidP="00172CE1">
      <w:pPr>
        <w:pStyle w:val="IMain"/>
        <w:keepNext/>
      </w:pPr>
      <w:r w:rsidRPr="00DE1138">
        <w:lastRenderedPageBreak/>
        <w:tab/>
        <w:t>(2)</w:t>
      </w:r>
      <w:r w:rsidRPr="00DE1138">
        <w:tab/>
        <w:t>The objects of a preliminary conference are to—</w:t>
      </w:r>
    </w:p>
    <w:p w14:paraId="3B9BF49B" w14:textId="77777777" w:rsidR="005C14D8" w:rsidRPr="00DE1138" w:rsidRDefault="005C14D8" w:rsidP="005C14D8">
      <w:pPr>
        <w:pStyle w:val="Ipara"/>
      </w:pPr>
      <w:r w:rsidRPr="00DE1138">
        <w:tab/>
        <w:t>(a)</w:t>
      </w:r>
      <w:r w:rsidRPr="00DE1138">
        <w:tab/>
        <w:t>find out whether the proceeding for the amendment may be settled by consent before it is heard by the Magistrates Court; and</w:t>
      </w:r>
    </w:p>
    <w:p w14:paraId="6903AC28" w14:textId="77777777" w:rsidR="005C14D8" w:rsidRPr="00DE1138" w:rsidRDefault="005C14D8" w:rsidP="005C14D8">
      <w:pPr>
        <w:pStyle w:val="Ipara"/>
      </w:pPr>
      <w:r w:rsidRPr="00DE1138">
        <w:tab/>
        <w:t>(b)</w:t>
      </w:r>
      <w:r w:rsidRPr="00DE1138">
        <w:tab/>
        <w:t>ensure the application is ready to be heard as soon as practicable.</w:t>
      </w:r>
    </w:p>
    <w:p w14:paraId="4CF0702B" w14:textId="77777777" w:rsidR="005C14D8" w:rsidRPr="00DE1138" w:rsidRDefault="005C14D8" w:rsidP="005C14D8">
      <w:pPr>
        <w:pStyle w:val="aNote"/>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62).</w:t>
      </w:r>
    </w:p>
    <w:p w14:paraId="3F0C0234" w14:textId="77777777" w:rsidR="005C14D8" w:rsidRPr="00DE1138" w:rsidRDefault="005C14D8" w:rsidP="005C14D8">
      <w:pPr>
        <w:pStyle w:val="IMain"/>
        <w:rPr>
          <w:szCs w:val="24"/>
          <w:lang w:eastAsia="en-AU"/>
        </w:rPr>
      </w:pPr>
      <w:r w:rsidRPr="00DE1138">
        <w:rPr>
          <w:szCs w:val="24"/>
        </w:rPr>
        <w:tab/>
        <w:t>(3)</w:t>
      </w:r>
      <w:r w:rsidRPr="00DE1138">
        <w:rPr>
          <w:szCs w:val="24"/>
        </w:rPr>
        <w:tab/>
      </w:r>
      <w:r w:rsidRPr="00DE1138">
        <w:rPr>
          <w:szCs w:val="24"/>
          <w:lang w:eastAsia="en-AU"/>
        </w:rPr>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 xml:space="preserve">the registrar must do the following: </w:t>
      </w:r>
    </w:p>
    <w:p w14:paraId="4ABD63E6" w14:textId="77777777" w:rsidR="005C14D8" w:rsidRPr="00DE1138" w:rsidRDefault="005C14D8" w:rsidP="005C14D8">
      <w:pPr>
        <w:pStyle w:val="Ipara"/>
        <w:rPr>
          <w:szCs w:val="24"/>
        </w:rPr>
      </w:pPr>
      <w:r w:rsidRPr="00DE1138">
        <w:rPr>
          <w:szCs w:val="24"/>
        </w:rPr>
        <w:tab/>
        <w:t>(a)</w:t>
      </w:r>
      <w:r w:rsidRPr="00DE1138">
        <w:rPr>
          <w:szCs w:val="24"/>
        </w:rPr>
        <w:tab/>
        <w:t xml:space="preserve">set a return date for the preliminary conference that is as soon as practicable after the day the application is received; </w:t>
      </w:r>
    </w:p>
    <w:p w14:paraId="5EAE54AE"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60F38727" w14:textId="77777777" w:rsidR="005C14D8" w:rsidRPr="00DE1138" w:rsidRDefault="005C14D8" w:rsidP="005C14D8">
      <w:pPr>
        <w:pStyle w:val="Isubpara"/>
        <w:rPr>
          <w:szCs w:val="24"/>
        </w:rPr>
      </w:pPr>
      <w:r w:rsidRPr="00DE1138">
        <w:rPr>
          <w:szCs w:val="24"/>
        </w:rPr>
        <w:tab/>
        <w:t>(i)</w:t>
      </w:r>
      <w:r w:rsidRPr="00DE1138">
        <w:rPr>
          <w:szCs w:val="24"/>
        </w:rPr>
        <w:tab/>
        <w:t xml:space="preserve">a copy of the application; and </w:t>
      </w:r>
    </w:p>
    <w:p w14:paraId="7994CB3D" w14:textId="77777777"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5C45EED3"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01E804AD"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508DB7F1" w14:textId="77777777" w:rsidR="004A6AA1" w:rsidRPr="00DE1138" w:rsidRDefault="004A6AA1" w:rsidP="004A6AA1">
      <w:pPr>
        <w:pStyle w:val="Ipara"/>
        <w:rPr>
          <w:szCs w:val="24"/>
        </w:rPr>
      </w:pPr>
      <w:r w:rsidRPr="00DE1138">
        <w:rPr>
          <w:szCs w:val="24"/>
        </w:rPr>
        <w:tab/>
        <w:t>(a)</w:t>
      </w:r>
      <w:r w:rsidRPr="00DE1138">
        <w:rPr>
          <w:szCs w:val="24"/>
        </w:rPr>
        <w:tab/>
        <w:t xml:space="preserve">set a return date for the application; </w:t>
      </w:r>
    </w:p>
    <w:p w14:paraId="776E4370"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5C1E2715" w14:textId="5E309310"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0BCE332A" w14:textId="0886AD06" w:rsidR="005C14D8" w:rsidRPr="00DE1138" w:rsidRDefault="005C14D8" w:rsidP="005C14D8">
      <w:pPr>
        <w:pStyle w:val="Isubpara"/>
        <w:rPr>
          <w:szCs w:val="24"/>
        </w:rPr>
      </w:pPr>
      <w:r w:rsidRPr="00DE1138">
        <w:rPr>
          <w:szCs w:val="24"/>
        </w:rPr>
        <w:tab/>
        <w:t>(ii)</w:t>
      </w:r>
      <w:r w:rsidRPr="00DE1138">
        <w:rPr>
          <w:szCs w:val="24"/>
        </w:rPr>
        <w:tab/>
        <w:t>notice of the return date;</w:t>
      </w:r>
    </w:p>
    <w:p w14:paraId="008D8045" w14:textId="2D260059"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4F7E7869" w14:textId="77777777" w:rsidR="005C14D8" w:rsidRPr="00DE1138" w:rsidRDefault="005C14D8" w:rsidP="00172CE1">
      <w:pPr>
        <w:pStyle w:val="IMain"/>
        <w:keepNext/>
      </w:pPr>
      <w:r w:rsidRPr="00DE1138">
        <w:lastRenderedPageBreak/>
        <w:tab/>
        <w:t>(5)</w:t>
      </w:r>
      <w:r w:rsidRPr="00DE1138">
        <w:tab/>
        <w:t>The registrar may adjourn a preliminary conference if—</w:t>
      </w:r>
    </w:p>
    <w:p w14:paraId="41DE2777" w14:textId="77777777" w:rsidR="005C14D8" w:rsidRPr="00DE1138" w:rsidRDefault="005C14D8" w:rsidP="00172CE1">
      <w:pPr>
        <w:pStyle w:val="Ipara"/>
        <w:keepNext/>
      </w:pPr>
      <w:r w:rsidRPr="00DE1138">
        <w:tab/>
        <w:t>(a)</w:t>
      </w:r>
      <w:r w:rsidRPr="00DE1138">
        <w:tab/>
        <w:t>the registrar has set a return date for the preliminary conference; and</w:t>
      </w:r>
    </w:p>
    <w:p w14:paraId="029CE4F0" w14:textId="31A87B59" w:rsidR="005C14D8" w:rsidRPr="00DE1138" w:rsidRDefault="005C14D8" w:rsidP="005C14D8">
      <w:pPr>
        <w:pStyle w:val="Ipara"/>
      </w:pPr>
      <w:r w:rsidRPr="00DE1138">
        <w:tab/>
        <w:t>(b)</w:t>
      </w:r>
      <w:r w:rsidRPr="00DE1138">
        <w:tab/>
        <w:t>the respondent has not been served in accordance with this section; and</w:t>
      </w:r>
    </w:p>
    <w:p w14:paraId="58078375" w14:textId="77777777" w:rsidR="005C14D8" w:rsidRPr="00DE1138" w:rsidRDefault="005C14D8" w:rsidP="005C14D8">
      <w:pPr>
        <w:pStyle w:val="Ipara"/>
      </w:pPr>
      <w:r w:rsidRPr="00DE1138">
        <w:tab/>
        <w:t>(c)</w:t>
      </w:r>
      <w:r w:rsidRPr="00DE1138">
        <w:tab/>
        <w:t>the registrar is satisfied that the respondent may be served if further time for service were allowed.</w:t>
      </w:r>
    </w:p>
    <w:p w14:paraId="334B0928" w14:textId="77777777" w:rsidR="005C14D8" w:rsidRPr="00DE1138" w:rsidRDefault="005C14D8" w:rsidP="005C14D8">
      <w:pPr>
        <w:pStyle w:val="aNote"/>
        <w:rPr>
          <w:szCs w:val="24"/>
        </w:rPr>
      </w:pPr>
      <w:r w:rsidRPr="00525E08">
        <w:rPr>
          <w:rStyle w:val="charItals"/>
        </w:rPr>
        <w:t>Note</w:t>
      </w:r>
      <w:r w:rsidRPr="00525E08">
        <w:rPr>
          <w:rStyle w:val="charItals"/>
        </w:rPr>
        <w:tab/>
      </w:r>
      <w:r w:rsidRPr="00DE1138">
        <w:t>The court may direct that service be effected in another way if personal service is not reasonably practicable (see s 70A (2)).</w:t>
      </w:r>
    </w:p>
    <w:p w14:paraId="352747EE" w14:textId="77777777" w:rsidR="00523CA1" w:rsidRPr="00DE1138" w:rsidRDefault="00523CA1" w:rsidP="00523CA1">
      <w:pPr>
        <w:pStyle w:val="IH5Sec"/>
      </w:pPr>
      <w:r w:rsidRPr="00DE1138">
        <w:t>82B</w:t>
      </w:r>
      <w:r w:rsidRPr="00DE1138">
        <w:tab/>
        <w:t xml:space="preserve">Provisional amendment of protection order in special or exceptional circumstances </w:t>
      </w:r>
    </w:p>
    <w:p w14:paraId="3EFF3D51" w14:textId="77777777" w:rsidR="00523CA1" w:rsidRPr="00DE1138" w:rsidRDefault="00523CA1" w:rsidP="00523CA1">
      <w:pPr>
        <w:pStyle w:val="IMain"/>
        <w:rPr>
          <w:szCs w:val="24"/>
          <w:lang w:eastAsia="en-AU"/>
        </w:rPr>
      </w:pPr>
      <w:r w:rsidRPr="00DE1138">
        <w:tab/>
        <w:t>(1)</w:t>
      </w:r>
      <w:r w:rsidRPr="00DE1138">
        <w:tab/>
        <w:t xml:space="preserve">This section applies if the </w:t>
      </w:r>
      <w:r w:rsidRPr="00DE1138">
        <w:rPr>
          <w:szCs w:val="24"/>
          <w:lang w:eastAsia="en-AU"/>
        </w:rPr>
        <w:t xml:space="preserve">Magistrates Court </w:t>
      </w:r>
      <w:r w:rsidRPr="00DE1138">
        <w:rPr>
          <w:lang w:eastAsia="en-AU"/>
        </w:rPr>
        <w:t>receives an application for an amendment under section 82 and the applicant</w:t>
      </w:r>
      <w:r w:rsidRPr="00DE1138">
        <w:rPr>
          <w:szCs w:val="24"/>
          <w:lang w:eastAsia="en-AU"/>
        </w:rPr>
        <w:t>—</w:t>
      </w:r>
    </w:p>
    <w:p w14:paraId="60E02DAE" w14:textId="77777777" w:rsidR="00523CA1" w:rsidRPr="00DE1138" w:rsidRDefault="00523CA1" w:rsidP="00523CA1">
      <w:pPr>
        <w:pStyle w:val="Ipara"/>
      </w:pPr>
      <w:r w:rsidRPr="00DE1138">
        <w:rPr>
          <w:lang w:eastAsia="en-AU"/>
        </w:rPr>
        <w:tab/>
        <w:t>(a)</w:t>
      </w:r>
      <w:r w:rsidRPr="00DE1138">
        <w:rPr>
          <w:lang w:eastAsia="en-AU"/>
        </w:rPr>
        <w:tab/>
        <w:t xml:space="preserve">is </w:t>
      </w:r>
      <w:r w:rsidRPr="00DE1138">
        <w:t>the protected person, or the applicant, for the protection order; and</w:t>
      </w:r>
    </w:p>
    <w:p w14:paraId="13456393" w14:textId="17B51935" w:rsidR="00523CA1" w:rsidRPr="00DE1138" w:rsidRDefault="00523CA1" w:rsidP="00523CA1">
      <w:pPr>
        <w:pStyle w:val="Ipara"/>
      </w:pPr>
      <w:r w:rsidRPr="00DE1138">
        <w:tab/>
        <w:t>(b)</w:t>
      </w:r>
      <w:r w:rsidRPr="00DE1138">
        <w:tab/>
        <w:t xml:space="preserve">seeks </w:t>
      </w:r>
      <w:r w:rsidRPr="00DE1138">
        <w:rPr>
          <w:szCs w:val="24"/>
        </w:rPr>
        <w:t xml:space="preserve">an urgent amendment </w:t>
      </w:r>
      <w:r w:rsidR="00C42263" w:rsidRPr="00DE1138">
        <w:rPr>
          <w:szCs w:val="24"/>
        </w:rPr>
        <w:t xml:space="preserve">(a </w:t>
      </w:r>
      <w:r w:rsidR="00C42263" w:rsidRPr="00525E08">
        <w:rPr>
          <w:rStyle w:val="charBoldItals"/>
        </w:rPr>
        <w:t>provisional amendment</w:t>
      </w:r>
      <w:r w:rsidR="00C42263" w:rsidRPr="00DE1138">
        <w:rPr>
          <w:szCs w:val="24"/>
        </w:rPr>
        <w:t xml:space="preserve">) </w:t>
      </w:r>
      <w:r w:rsidRPr="00DE1138">
        <w:rPr>
          <w:szCs w:val="24"/>
        </w:rPr>
        <w:t>before the application for the amendment is decided</w:t>
      </w:r>
      <w:r w:rsidRPr="00DE1138">
        <w:t>.</w:t>
      </w:r>
    </w:p>
    <w:p w14:paraId="6809BF70" w14:textId="77777777" w:rsidR="00523CA1" w:rsidRPr="00DE1138" w:rsidRDefault="00523CA1" w:rsidP="00523CA1">
      <w:pPr>
        <w:pStyle w:val="IMain"/>
        <w:rPr>
          <w:szCs w:val="24"/>
        </w:rPr>
      </w:pPr>
      <w:r w:rsidRPr="00DE1138">
        <w:rPr>
          <w:szCs w:val="24"/>
        </w:rPr>
        <w:tab/>
        <w:t>(2)</w:t>
      </w:r>
      <w:r w:rsidRPr="00DE1138">
        <w:rPr>
          <w:szCs w:val="24"/>
        </w:rPr>
        <w:tab/>
        <w:t>The Magistrates C</w:t>
      </w:r>
      <w:r w:rsidRPr="00DE1138">
        <w:rPr>
          <w:szCs w:val="24"/>
          <w:lang w:eastAsia="en-AU"/>
        </w:rPr>
        <w:t xml:space="preserve">ourt may </w:t>
      </w:r>
      <w:r w:rsidRPr="00DE1138">
        <w:rPr>
          <w:szCs w:val="24"/>
        </w:rPr>
        <w:t>hear and decide the provisional amendment at any time, and whether or not the respondent is present, if satisfied—</w:t>
      </w:r>
    </w:p>
    <w:p w14:paraId="59021F00" w14:textId="112F8214" w:rsidR="00523CA1" w:rsidRPr="00DE1138" w:rsidRDefault="00523CA1" w:rsidP="00523CA1">
      <w:pPr>
        <w:pStyle w:val="Ipara"/>
      </w:pPr>
      <w:r w:rsidRPr="00DE1138">
        <w:tab/>
        <w:t>(a)</w:t>
      </w:r>
      <w:r w:rsidRPr="00DE1138">
        <w:tab/>
        <w:t xml:space="preserve">that </w:t>
      </w:r>
      <w:r w:rsidR="00C42263" w:rsidRPr="00DE1138">
        <w:t xml:space="preserve">there are </w:t>
      </w:r>
      <w:r w:rsidRPr="00DE1138">
        <w:t>special or exceptional circumstances that justify making the amendment; and</w:t>
      </w:r>
    </w:p>
    <w:p w14:paraId="416C31BF" w14:textId="77777777" w:rsidR="00523CA1" w:rsidRPr="00DE1138" w:rsidRDefault="00523CA1" w:rsidP="00523CA1">
      <w:pPr>
        <w:pStyle w:val="Ipara"/>
      </w:pPr>
      <w:r w:rsidRPr="00DE1138">
        <w:tab/>
        <w:t>(b)</w:t>
      </w:r>
      <w:r w:rsidRPr="00DE1138">
        <w:tab/>
        <w:t xml:space="preserve">of the matters mentioned in section 83 (1). </w:t>
      </w:r>
    </w:p>
    <w:p w14:paraId="75DA9517" w14:textId="0B62FCB2" w:rsidR="00232F16" w:rsidRPr="00DE1138" w:rsidRDefault="00432606" w:rsidP="00A57FD2">
      <w:pPr>
        <w:pStyle w:val="IMain"/>
      </w:pPr>
      <w:r w:rsidRPr="00DE1138">
        <w:tab/>
        <w:t>(3)</w:t>
      </w:r>
      <w:r w:rsidRPr="00DE1138">
        <w:tab/>
        <w:t xml:space="preserve">If the Magistrates Court makes a provisional amendment, the registrar must as soon as practicable serve on the </w:t>
      </w:r>
      <w:r w:rsidR="00274001" w:rsidRPr="00DE1138">
        <w:rPr>
          <w:szCs w:val="24"/>
        </w:rPr>
        <w:t xml:space="preserve">respondent </w:t>
      </w:r>
      <w:r w:rsidRPr="00DE1138">
        <w:t>a copy of the provisional amendment.</w:t>
      </w:r>
    </w:p>
    <w:p w14:paraId="228E3CF0" w14:textId="083BA081" w:rsidR="00432606" w:rsidRPr="00DE1138" w:rsidRDefault="00432606" w:rsidP="00432606">
      <w:pPr>
        <w:pStyle w:val="aNote"/>
      </w:pPr>
      <w:r w:rsidRPr="00525E08">
        <w:rPr>
          <w:rStyle w:val="charItals"/>
        </w:rPr>
        <w:t>Note</w:t>
      </w:r>
      <w:r w:rsidRPr="00525E08">
        <w:rPr>
          <w:rStyle w:val="charItals"/>
        </w:rPr>
        <w:tab/>
      </w:r>
      <w:r w:rsidRPr="00DE1138">
        <w:t>Section</w:t>
      </w:r>
      <w:r w:rsidRPr="00DE1138">
        <w:rPr>
          <w:iCs/>
          <w:lang w:eastAsia="en-AU"/>
        </w:rPr>
        <w:t xml:space="preserve"> 82A deals with the holding of a preliminary conference in relation to an application made under s</w:t>
      </w:r>
      <w:r w:rsidR="00DE1138">
        <w:rPr>
          <w:iCs/>
          <w:lang w:eastAsia="en-AU"/>
        </w:rPr>
        <w:t xml:space="preserve"> </w:t>
      </w:r>
      <w:r w:rsidRPr="00DE1138">
        <w:rPr>
          <w:iCs/>
          <w:lang w:eastAsia="en-AU"/>
        </w:rPr>
        <w:t>82</w:t>
      </w:r>
      <w:r w:rsidRPr="00DE1138">
        <w:t>.</w:t>
      </w:r>
    </w:p>
    <w:p w14:paraId="45C48CEB" w14:textId="77777777" w:rsidR="00432606" w:rsidRPr="00DE1138" w:rsidRDefault="00432606" w:rsidP="00432606">
      <w:pPr>
        <w:pStyle w:val="IMain"/>
      </w:pPr>
      <w:r w:rsidRPr="00DE1138">
        <w:lastRenderedPageBreak/>
        <w:tab/>
        <w:t>(4)</w:t>
      </w:r>
      <w:r w:rsidRPr="00DE1138">
        <w:tab/>
        <w:t>A provisional amendment ends on the earlier of the following:</w:t>
      </w:r>
    </w:p>
    <w:p w14:paraId="205EE306" w14:textId="77777777" w:rsidR="00432606" w:rsidRPr="00DE1138" w:rsidRDefault="00432606" w:rsidP="00432606">
      <w:pPr>
        <w:pStyle w:val="Ipara"/>
      </w:pPr>
      <w:r w:rsidRPr="00DE1138">
        <w:tab/>
        <w:t>(a)</w:t>
      </w:r>
      <w:r w:rsidRPr="00DE1138">
        <w:tab/>
        <w:t>the date the application for the amendment is decided;</w:t>
      </w:r>
    </w:p>
    <w:p w14:paraId="733813E0" w14:textId="77777777" w:rsidR="00432606" w:rsidRPr="00DE1138" w:rsidRDefault="00432606" w:rsidP="00432606">
      <w:pPr>
        <w:pStyle w:val="Ipara"/>
      </w:pPr>
      <w:r w:rsidRPr="00DE1138">
        <w:tab/>
        <w:t>(b)</w:t>
      </w:r>
      <w:r w:rsidRPr="00DE1138">
        <w:tab/>
        <w:t>12 months after the provisional amendment is made.</w:t>
      </w:r>
    </w:p>
    <w:p w14:paraId="495F6924" w14:textId="77777777" w:rsidR="00432606" w:rsidRPr="00DE1138" w:rsidRDefault="00432606" w:rsidP="00432606">
      <w:pPr>
        <w:pStyle w:val="IMain"/>
      </w:pPr>
      <w:r w:rsidRPr="00DE1138">
        <w:tab/>
        <w:t>(5)</w:t>
      </w:r>
      <w:r w:rsidRPr="00DE1138">
        <w:tab/>
        <w:t>More than 1 provisional amendment may be in force in relation to the same application.</w:t>
      </w:r>
    </w:p>
    <w:p w14:paraId="64E49C04" w14:textId="02C3DFDA" w:rsidR="004F04F5" w:rsidRPr="00DE1138" w:rsidRDefault="000B4161" w:rsidP="000B4161">
      <w:pPr>
        <w:pStyle w:val="AH5Sec"/>
        <w:shd w:val="pct25" w:color="auto" w:fill="auto"/>
      </w:pPr>
      <w:bookmarkStart w:id="21" w:name="_Toc148685454"/>
      <w:r w:rsidRPr="000B4161">
        <w:rPr>
          <w:rStyle w:val="CharSectNo"/>
        </w:rPr>
        <w:t>16</w:t>
      </w:r>
      <w:r w:rsidRPr="00DE1138">
        <w:tab/>
      </w:r>
      <w:r w:rsidR="004F04F5" w:rsidRPr="00DE1138">
        <w:t>Section 91A</w:t>
      </w:r>
      <w:bookmarkEnd w:id="21"/>
    </w:p>
    <w:p w14:paraId="31423938" w14:textId="77777777" w:rsidR="004F04F5" w:rsidRPr="00DE1138" w:rsidRDefault="004F04F5" w:rsidP="004F04F5">
      <w:pPr>
        <w:pStyle w:val="direction"/>
      </w:pPr>
      <w:r w:rsidRPr="00DE1138">
        <w:t>substitute</w:t>
      </w:r>
    </w:p>
    <w:p w14:paraId="4CBF49A0" w14:textId="77777777" w:rsidR="005C14D8" w:rsidRPr="00DE1138" w:rsidRDefault="005C14D8" w:rsidP="005C14D8">
      <w:pPr>
        <w:pStyle w:val="IH5Sec"/>
        <w:rPr>
          <w:lang w:eastAsia="en-AU"/>
        </w:rPr>
      </w:pPr>
      <w:r w:rsidRPr="00DE1138">
        <w:rPr>
          <w:lang w:eastAsia="en-AU"/>
        </w:rPr>
        <w:t>91A</w:t>
      </w:r>
      <w:r w:rsidRPr="00DE1138">
        <w:rPr>
          <w:lang w:eastAsia="en-AU"/>
        </w:rPr>
        <w:tab/>
        <w:t>Review of orders—preliminary conference</w:t>
      </w:r>
    </w:p>
    <w:p w14:paraId="61785CB5" w14:textId="2D605FCA" w:rsidR="005C14D8" w:rsidRPr="00DE1138" w:rsidRDefault="005C14D8" w:rsidP="005C14D8">
      <w:pPr>
        <w:pStyle w:val="IMain"/>
        <w:rPr>
          <w:lang w:eastAsia="en-AU"/>
        </w:rPr>
      </w:pPr>
      <w:r w:rsidRPr="00DE1138">
        <w:rPr>
          <w:szCs w:val="24"/>
          <w:lang w:eastAsia="en-AU"/>
        </w:rPr>
        <w:tab/>
        <w:t>(1)</w:t>
      </w:r>
      <w:r w:rsidRPr="00DE1138">
        <w:rPr>
          <w:szCs w:val="24"/>
          <w:lang w:eastAsia="en-AU"/>
        </w:rPr>
        <w:tab/>
        <w:t xml:space="preserve">If the Magistrates Court receives an application </w:t>
      </w:r>
      <w:r w:rsidRPr="00DE1138">
        <w:rPr>
          <w:szCs w:val="24"/>
        </w:rPr>
        <w:t xml:space="preserve">under section 87, section 89 or section 91, </w:t>
      </w:r>
      <w:r w:rsidRPr="00DE1138">
        <w:t xml:space="preserve">the </w:t>
      </w:r>
      <w:r w:rsidRPr="00DE1138">
        <w:rPr>
          <w:lang w:eastAsia="en-AU"/>
        </w:rPr>
        <w:t>court must hold a preliminary conference unless the court is satisfied</w:t>
      </w:r>
      <w:r w:rsidR="00A4449C" w:rsidRPr="00DE1138">
        <w:rPr>
          <w:lang w:eastAsia="en-AU"/>
        </w:rPr>
        <w:t>, on application or on its own initiative,</w:t>
      </w:r>
      <w:r w:rsidRPr="00DE1138">
        <w:rPr>
          <w:lang w:eastAsia="en-AU"/>
        </w:rPr>
        <w:t xml:space="preserve"> that—</w:t>
      </w:r>
    </w:p>
    <w:p w14:paraId="618986EF"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740A7056"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4F849A90" w14:textId="77777777" w:rsidR="005C14D8" w:rsidRPr="00DE1138" w:rsidRDefault="005C14D8" w:rsidP="005C14D8">
      <w:pPr>
        <w:pStyle w:val="IMain"/>
      </w:pPr>
      <w:r w:rsidRPr="00DE1138">
        <w:tab/>
        <w:t>(2)</w:t>
      </w:r>
      <w:r w:rsidRPr="00DE1138">
        <w:tab/>
        <w:t>The objects of a preliminary conference are to—</w:t>
      </w:r>
    </w:p>
    <w:p w14:paraId="2D2A61F4" w14:textId="7835D773" w:rsidR="005C14D8" w:rsidRPr="00DE1138" w:rsidRDefault="005C14D8" w:rsidP="005C14D8">
      <w:pPr>
        <w:pStyle w:val="Ipara"/>
      </w:pPr>
      <w:r w:rsidRPr="00DE1138">
        <w:tab/>
        <w:t>(a)</w:t>
      </w:r>
      <w:r w:rsidRPr="00DE1138">
        <w:tab/>
        <w:t xml:space="preserve">find out whether the proceeding for the </w:t>
      </w:r>
      <w:r w:rsidR="00274001" w:rsidRPr="00DE1138">
        <w:t>review</w:t>
      </w:r>
      <w:r w:rsidRPr="00DE1138">
        <w:t xml:space="preserve"> may be settled by consent before it is heard by the Magistrates Court; and</w:t>
      </w:r>
    </w:p>
    <w:p w14:paraId="4DFC86BC" w14:textId="77777777" w:rsidR="005C14D8" w:rsidRPr="00DE1138" w:rsidRDefault="005C14D8" w:rsidP="005C14D8">
      <w:pPr>
        <w:pStyle w:val="Ipara"/>
      </w:pPr>
      <w:r w:rsidRPr="00DE1138">
        <w:tab/>
        <w:t>(b)</w:t>
      </w:r>
      <w:r w:rsidRPr="00DE1138">
        <w:tab/>
        <w:t>ensure the application is ready to be heard as soon as practicable.</w:t>
      </w:r>
    </w:p>
    <w:p w14:paraId="6BC9C3DE" w14:textId="77777777" w:rsidR="005C14D8" w:rsidRPr="00DE1138" w:rsidRDefault="005C14D8" w:rsidP="005C14D8">
      <w:pPr>
        <w:pStyle w:val="aNote"/>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62).</w:t>
      </w:r>
    </w:p>
    <w:p w14:paraId="366C193B" w14:textId="4E29DEBE" w:rsidR="005C14D8" w:rsidRPr="00DE1138" w:rsidRDefault="005C14D8" w:rsidP="00172CE1">
      <w:pPr>
        <w:pStyle w:val="IMain"/>
        <w:keepNext/>
        <w:rPr>
          <w:szCs w:val="24"/>
          <w:lang w:eastAsia="en-AU"/>
        </w:rPr>
      </w:pPr>
      <w:r w:rsidRPr="00DE1138">
        <w:rPr>
          <w:szCs w:val="24"/>
          <w:lang w:eastAsia="en-AU"/>
        </w:rPr>
        <w:lastRenderedPageBreak/>
        <w:tab/>
        <w:t>(3)</w:t>
      </w:r>
      <w:r w:rsidRPr="00DE1138">
        <w:rPr>
          <w:szCs w:val="24"/>
          <w:lang w:eastAsia="en-AU"/>
        </w:rPr>
        <w:tab/>
        <w:t xml:space="preserve">If the </w:t>
      </w:r>
      <w:r w:rsidRPr="00DE1138">
        <w:rPr>
          <w:szCs w:val="24"/>
        </w:rPr>
        <w:t>Magistrates Court</w:t>
      </w:r>
      <w:r w:rsidRPr="00DE1138">
        <w:rPr>
          <w:szCs w:val="24"/>
          <w:lang w:eastAsia="en-AU"/>
        </w:rPr>
        <w:t xml:space="preserve"> decides to hold a preliminary conference, </w:t>
      </w:r>
      <w:r w:rsidRPr="00DE1138">
        <w:rPr>
          <w:szCs w:val="24"/>
        </w:rPr>
        <w:t>the registrar must do the following:</w:t>
      </w:r>
    </w:p>
    <w:p w14:paraId="6C10B064" w14:textId="3D561755" w:rsidR="005C14D8" w:rsidRPr="00DE1138" w:rsidRDefault="005C14D8" w:rsidP="005C14D8">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574BE2DD" w14:textId="2B939993"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154B1FEA" w14:textId="604F28A5"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7E140F7F" w14:textId="7CE3EB10"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62A383E1"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36073B9C"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67D68891" w14:textId="75FEFA42" w:rsidR="004A6AA1" w:rsidRPr="00DE1138" w:rsidRDefault="004A6AA1" w:rsidP="004A6AA1">
      <w:pPr>
        <w:pStyle w:val="Ipara"/>
        <w:rPr>
          <w:szCs w:val="24"/>
        </w:rPr>
      </w:pPr>
      <w:r w:rsidRPr="00DE1138">
        <w:rPr>
          <w:szCs w:val="24"/>
        </w:rPr>
        <w:tab/>
        <w:t>(a)</w:t>
      </w:r>
      <w:r w:rsidRPr="00DE1138">
        <w:rPr>
          <w:szCs w:val="24"/>
        </w:rPr>
        <w:tab/>
        <w:t>set a return date for the application;</w:t>
      </w:r>
    </w:p>
    <w:p w14:paraId="75DFC734" w14:textId="77777777" w:rsidR="009407F1" w:rsidRPr="00DE1138" w:rsidRDefault="009407F1" w:rsidP="009407F1">
      <w:pPr>
        <w:pStyle w:val="Ipara"/>
        <w:rPr>
          <w:szCs w:val="24"/>
        </w:rPr>
      </w:pPr>
      <w:r w:rsidRPr="00DE1138">
        <w:rPr>
          <w:szCs w:val="24"/>
        </w:rPr>
        <w:tab/>
        <w:t>(b)</w:t>
      </w:r>
      <w:r w:rsidRPr="00DE1138">
        <w:rPr>
          <w:szCs w:val="24"/>
        </w:rPr>
        <w:tab/>
        <w:t>as soon as practicable serve on the other party—</w:t>
      </w:r>
    </w:p>
    <w:p w14:paraId="24EA041D" w14:textId="712FF97C" w:rsidR="009407F1" w:rsidRPr="00DE1138" w:rsidRDefault="009407F1" w:rsidP="009407F1">
      <w:pPr>
        <w:pStyle w:val="Isubpara"/>
        <w:rPr>
          <w:szCs w:val="24"/>
        </w:rPr>
      </w:pPr>
      <w:r w:rsidRPr="00DE1138">
        <w:rPr>
          <w:szCs w:val="24"/>
        </w:rPr>
        <w:tab/>
        <w:t>(i)</w:t>
      </w:r>
      <w:r w:rsidRPr="00DE1138">
        <w:rPr>
          <w:szCs w:val="24"/>
        </w:rPr>
        <w:tab/>
        <w:t>a copy of the application; and</w:t>
      </w:r>
    </w:p>
    <w:p w14:paraId="40AC8781" w14:textId="4FCE7126" w:rsidR="009407F1" w:rsidRPr="00DE1138" w:rsidRDefault="009407F1" w:rsidP="009407F1">
      <w:pPr>
        <w:pStyle w:val="Isubpara"/>
        <w:rPr>
          <w:szCs w:val="24"/>
        </w:rPr>
      </w:pPr>
      <w:r w:rsidRPr="00DE1138">
        <w:rPr>
          <w:szCs w:val="24"/>
        </w:rPr>
        <w:tab/>
        <w:t>(ii)</w:t>
      </w:r>
      <w:r w:rsidRPr="00DE1138">
        <w:rPr>
          <w:szCs w:val="24"/>
        </w:rPr>
        <w:tab/>
        <w:t>notice of the return date;</w:t>
      </w:r>
    </w:p>
    <w:p w14:paraId="35D737D4" w14:textId="77777777" w:rsidR="009407F1" w:rsidRPr="00DE1138" w:rsidRDefault="009407F1" w:rsidP="009407F1">
      <w:pPr>
        <w:pStyle w:val="Ipara"/>
        <w:rPr>
          <w:szCs w:val="24"/>
        </w:rPr>
      </w:pPr>
      <w:r w:rsidRPr="00DE1138">
        <w:rPr>
          <w:szCs w:val="24"/>
        </w:rPr>
        <w:tab/>
        <w:t>(c)</w:t>
      </w:r>
      <w:r w:rsidRPr="00DE1138">
        <w:rPr>
          <w:szCs w:val="24"/>
        </w:rPr>
        <w:tab/>
        <w:t>as soon as practicable give the applicant notice of the return date.</w:t>
      </w:r>
    </w:p>
    <w:p w14:paraId="66F8E5EE" w14:textId="77777777" w:rsidR="005C14D8" w:rsidRPr="00DE1138" w:rsidRDefault="005C14D8" w:rsidP="005C14D8">
      <w:pPr>
        <w:pStyle w:val="IMain"/>
      </w:pPr>
      <w:r w:rsidRPr="00DE1138">
        <w:tab/>
        <w:t>(5)</w:t>
      </w:r>
      <w:r w:rsidRPr="00DE1138">
        <w:tab/>
        <w:t>The registrar may adjourn a preliminary conference if—</w:t>
      </w:r>
    </w:p>
    <w:p w14:paraId="7599C003" w14:textId="77777777" w:rsidR="005C14D8" w:rsidRPr="00DE1138" w:rsidRDefault="005C14D8" w:rsidP="005C14D8">
      <w:pPr>
        <w:pStyle w:val="Ipara"/>
      </w:pPr>
      <w:r w:rsidRPr="00DE1138">
        <w:tab/>
        <w:t>(a)</w:t>
      </w:r>
      <w:r w:rsidRPr="00DE1138">
        <w:tab/>
        <w:t>the registrar has set a return date for the preliminary conference; and</w:t>
      </w:r>
    </w:p>
    <w:p w14:paraId="26682A27" w14:textId="2DB3D44E" w:rsidR="005C14D8" w:rsidRPr="00DE1138" w:rsidRDefault="005C14D8" w:rsidP="005C14D8">
      <w:pPr>
        <w:pStyle w:val="Ipara"/>
      </w:pPr>
      <w:r w:rsidRPr="00DE1138">
        <w:tab/>
        <w:t>(b)</w:t>
      </w:r>
      <w:r w:rsidRPr="00DE1138">
        <w:tab/>
        <w:t>the respondent has not been served in accordance with this section; and</w:t>
      </w:r>
    </w:p>
    <w:p w14:paraId="0525E5C6" w14:textId="77777777" w:rsidR="005C14D8" w:rsidRPr="00DE1138" w:rsidRDefault="005C14D8" w:rsidP="005C14D8">
      <w:pPr>
        <w:pStyle w:val="Ipara"/>
      </w:pPr>
      <w:r w:rsidRPr="00DE1138">
        <w:tab/>
        <w:t>(c)</w:t>
      </w:r>
      <w:r w:rsidRPr="00DE1138">
        <w:tab/>
        <w:t>the registrar is satisfied that the respondent may be served if further time for service were allowed.</w:t>
      </w:r>
    </w:p>
    <w:p w14:paraId="19EC9AF9" w14:textId="77777777" w:rsidR="005C14D8" w:rsidRPr="00DE1138" w:rsidRDefault="005C14D8" w:rsidP="005C14D8">
      <w:pPr>
        <w:pStyle w:val="aNote"/>
        <w:rPr>
          <w:szCs w:val="24"/>
        </w:rPr>
      </w:pPr>
      <w:r w:rsidRPr="00525E08">
        <w:rPr>
          <w:rStyle w:val="charItals"/>
        </w:rPr>
        <w:t>Note</w:t>
      </w:r>
      <w:r w:rsidRPr="00525E08">
        <w:rPr>
          <w:rStyle w:val="charItals"/>
        </w:rPr>
        <w:tab/>
      </w:r>
      <w:r w:rsidRPr="00DE1138">
        <w:t>The court may direct that service be effected in another way if personal service is not reasonably practicable (see s 70A (2)).</w:t>
      </w:r>
    </w:p>
    <w:p w14:paraId="7CB48A49" w14:textId="77777777" w:rsidR="004F04F5" w:rsidRPr="00DE1138" w:rsidRDefault="004F04F5" w:rsidP="004F04F5">
      <w:pPr>
        <w:pStyle w:val="IH5Sec"/>
      </w:pPr>
      <w:r w:rsidRPr="00DE1138">
        <w:lastRenderedPageBreak/>
        <w:t>91B</w:t>
      </w:r>
      <w:r w:rsidRPr="00DE1138">
        <w:tab/>
        <w:t>Magistrate review of registrar and deputy registrar decisions</w:t>
      </w:r>
    </w:p>
    <w:p w14:paraId="352A0815" w14:textId="77777777" w:rsidR="004F04F5" w:rsidRPr="00DE1138" w:rsidRDefault="004F04F5" w:rsidP="004F04F5">
      <w:pPr>
        <w:pStyle w:val="IMain"/>
      </w:pPr>
      <w:r w:rsidRPr="00DE1138">
        <w:tab/>
        <w:t>(1)</w:t>
      </w:r>
      <w:r w:rsidRPr="00DE1138">
        <w:tab/>
        <w:t>This section applies if—</w:t>
      </w:r>
    </w:p>
    <w:p w14:paraId="2884E752" w14:textId="77777777" w:rsidR="004F04F5" w:rsidRPr="00DE1138" w:rsidRDefault="004F04F5" w:rsidP="004F04F5">
      <w:pPr>
        <w:pStyle w:val="Ipara"/>
      </w:pPr>
      <w:r w:rsidRPr="00DE1138">
        <w:tab/>
        <w:t>(a)</w:t>
      </w:r>
      <w:r w:rsidRPr="00DE1138">
        <w:tab/>
        <w:t>a territory law provides for the exercise of the Magistrates Court’s jurisdiction by the registrar or a deputy registrar in relation to a relevant decision; and</w:t>
      </w:r>
    </w:p>
    <w:p w14:paraId="0DAAF887" w14:textId="0F1672BD" w:rsidR="004F04F5" w:rsidRPr="00DE1138" w:rsidRDefault="004F04F5" w:rsidP="004F04F5">
      <w:pPr>
        <w:pStyle w:val="aNotepar"/>
        <w:rPr>
          <w:shd w:val="clear" w:color="auto" w:fill="FFFFFF"/>
        </w:rPr>
      </w:pPr>
      <w:r w:rsidRPr="00525E08">
        <w:rPr>
          <w:rStyle w:val="charItals"/>
        </w:rPr>
        <w:t>Note</w:t>
      </w:r>
      <w:r w:rsidRPr="00525E08">
        <w:rPr>
          <w:rStyle w:val="charItals"/>
        </w:rPr>
        <w:tab/>
      </w:r>
      <w:r w:rsidRPr="00DE1138">
        <w:rPr>
          <w:shd w:val="clear" w:color="auto" w:fill="FFFFFF"/>
        </w:rPr>
        <w:t xml:space="preserve">The </w:t>
      </w:r>
      <w:hyperlink r:id="rId21" w:tooltip="SL2006-29" w:history="1">
        <w:r w:rsidR="00525E08" w:rsidRPr="00525E08">
          <w:rPr>
            <w:rStyle w:val="charCitHyperlinkItal"/>
          </w:rPr>
          <w:t>Court Procedures Rules 2006</w:t>
        </w:r>
      </w:hyperlink>
      <w:r w:rsidRPr="00DE1138">
        <w:rPr>
          <w:shd w:val="clear" w:color="auto" w:fill="FFFFFF"/>
        </w:rPr>
        <w:t xml:space="preserve"> may provide for the jurisdiction of the Magistrates Court otherwise exercisable by a magistrate to be exercised by the registrar or a deputy registrar, in the</w:t>
      </w:r>
      <w:r w:rsidR="00E74964">
        <w:rPr>
          <w:shd w:val="clear" w:color="auto" w:fill="FFFFFF"/>
        </w:rPr>
        <w:br/>
      </w:r>
      <w:r w:rsidRPr="00DE1138">
        <w:rPr>
          <w:shd w:val="clear" w:color="auto" w:fill="FFFFFF"/>
        </w:rPr>
        <w:t>cases and subject to the conditions prescribed under the rules (see</w:t>
      </w:r>
      <w:r w:rsidR="00172CE1">
        <w:rPr>
          <w:shd w:val="clear" w:color="auto" w:fill="FFFFFF"/>
        </w:rPr>
        <w:t> </w:t>
      </w:r>
      <w:hyperlink r:id="rId22" w:tooltip="A1930-21" w:history="1">
        <w:r w:rsidR="00525E08" w:rsidRPr="00525E08">
          <w:rPr>
            <w:rStyle w:val="charCitHyperlinkItal"/>
          </w:rPr>
          <w:t>Magistrates Court Act 1930</w:t>
        </w:r>
      </w:hyperlink>
      <w:r w:rsidRPr="00DE1138">
        <w:rPr>
          <w:shd w:val="clear" w:color="auto" w:fill="FFFFFF"/>
        </w:rPr>
        <w:t>, s</w:t>
      </w:r>
      <w:r w:rsidR="00DE1138">
        <w:rPr>
          <w:shd w:val="clear" w:color="auto" w:fill="FFFFFF"/>
        </w:rPr>
        <w:t xml:space="preserve"> </w:t>
      </w:r>
      <w:r w:rsidRPr="00DE1138">
        <w:rPr>
          <w:shd w:val="clear" w:color="auto" w:fill="FFFFFF"/>
        </w:rPr>
        <w:t>4</w:t>
      </w:r>
      <w:r w:rsidR="00DE1138">
        <w:rPr>
          <w:shd w:val="clear" w:color="auto" w:fill="FFFFFF"/>
        </w:rPr>
        <w:t xml:space="preserve"> </w:t>
      </w:r>
      <w:r w:rsidRPr="00DE1138">
        <w:rPr>
          <w:shd w:val="clear" w:color="auto" w:fill="FFFFFF"/>
        </w:rPr>
        <w:t>(4)).</w:t>
      </w:r>
    </w:p>
    <w:p w14:paraId="730D0E4F" w14:textId="77777777" w:rsidR="004F04F5" w:rsidRPr="00DE1138" w:rsidRDefault="004F04F5" w:rsidP="004F04F5">
      <w:pPr>
        <w:pStyle w:val="Ipara"/>
      </w:pPr>
      <w:r w:rsidRPr="00DE1138">
        <w:tab/>
        <w:t>(b)</w:t>
      </w:r>
      <w:r w:rsidRPr="00DE1138">
        <w:tab/>
        <w:t>the registrar or a deputy registrar makes a relevant decision.</w:t>
      </w:r>
    </w:p>
    <w:p w14:paraId="56EAE08A" w14:textId="77777777" w:rsidR="004F04F5" w:rsidRPr="00DE1138" w:rsidRDefault="004F04F5" w:rsidP="004F04F5">
      <w:pPr>
        <w:pStyle w:val="IMain"/>
      </w:pPr>
      <w:r w:rsidRPr="00DE1138">
        <w:tab/>
        <w:t>(2)</w:t>
      </w:r>
      <w:r w:rsidRPr="00DE1138">
        <w:tab/>
        <w:t>The registrar or deputy registrar must tell the applicant for the protection order about the effect of this section when they make the relevant decision.</w:t>
      </w:r>
    </w:p>
    <w:p w14:paraId="0BB4E115" w14:textId="77777777" w:rsidR="004F04F5" w:rsidRPr="00DE1138" w:rsidRDefault="004F04F5" w:rsidP="004F04F5">
      <w:pPr>
        <w:pStyle w:val="IMain"/>
      </w:pPr>
      <w:r w:rsidRPr="00DE1138">
        <w:tab/>
        <w:t>(3)</w:t>
      </w:r>
      <w:r w:rsidRPr="00DE1138">
        <w:tab/>
        <w:t>The applicant may, before the close of registry on the day the relevant decision is made, request a review of the relevant decision.</w:t>
      </w:r>
    </w:p>
    <w:p w14:paraId="352B9907" w14:textId="0764CEE0" w:rsidR="004F04F5" w:rsidRPr="00DE1138" w:rsidRDefault="004F04F5" w:rsidP="004F04F5">
      <w:pPr>
        <w:pStyle w:val="aNote"/>
      </w:pPr>
      <w:r w:rsidRPr="00525E08">
        <w:rPr>
          <w:rStyle w:val="charItals"/>
        </w:rPr>
        <w:t>Note</w:t>
      </w:r>
      <w:r w:rsidRPr="00525E08">
        <w:rPr>
          <w:rStyle w:val="charItals"/>
        </w:rPr>
        <w:tab/>
      </w:r>
      <w:r w:rsidRPr="00DE1138">
        <w:rPr>
          <w:iCs/>
        </w:rPr>
        <w:t xml:space="preserve">For </w:t>
      </w:r>
      <w:r w:rsidRPr="00DE1138">
        <w:t xml:space="preserve">registry’s office hours, see </w:t>
      </w:r>
      <w:r w:rsidR="00544C68" w:rsidRPr="00DE1138">
        <w:t xml:space="preserve">the </w:t>
      </w:r>
      <w:hyperlink r:id="rId23" w:tooltip="SL2006-29" w:history="1">
        <w:r w:rsidR="00525E08" w:rsidRPr="00525E08">
          <w:rPr>
            <w:rStyle w:val="charCitHyperlinkItal"/>
          </w:rPr>
          <w:t>Court Procedures Rules 2006</w:t>
        </w:r>
      </w:hyperlink>
      <w:r w:rsidRPr="00DE1138">
        <w:t>, r</w:t>
      </w:r>
      <w:r w:rsidR="00AD527A">
        <w:t> </w:t>
      </w:r>
      <w:r w:rsidRPr="00DE1138">
        <w:t>6300.</w:t>
      </w:r>
    </w:p>
    <w:p w14:paraId="649A766F" w14:textId="1A37C888" w:rsidR="004F04F5" w:rsidRPr="00DE1138" w:rsidRDefault="004F04F5" w:rsidP="004F04F5">
      <w:pPr>
        <w:pStyle w:val="IMain"/>
      </w:pPr>
      <w:r w:rsidRPr="00DE1138">
        <w:tab/>
        <w:t>(4)</w:t>
      </w:r>
      <w:r w:rsidRPr="00DE1138">
        <w:tab/>
        <w:t>If the applicant requests a review under subsection</w:t>
      </w:r>
      <w:r w:rsidR="00AD527A">
        <w:t xml:space="preserve"> </w:t>
      </w:r>
      <w:r w:rsidRPr="00DE1138">
        <w:t>(3), the registrar or deputy registrar must—</w:t>
      </w:r>
    </w:p>
    <w:p w14:paraId="14BE78D0" w14:textId="77777777" w:rsidR="004F04F5" w:rsidRPr="00DE1138" w:rsidRDefault="004F04F5" w:rsidP="004F04F5">
      <w:pPr>
        <w:pStyle w:val="Ipara"/>
      </w:pPr>
      <w:r w:rsidRPr="00DE1138">
        <w:tab/>
        <w:t>(a)</w:t>
      </w:r>
      <w:r w:rsidRPr="00DE1138">
        <w:tab/>
        <w:t>set a return date for a hearing of the request for review that is as soon as reasonably practicable, but not later than 2 days after the day the request is received; and</w:t>
      </w:r>
    </w:p>
    <w:p w14:paraId="6A2D7A08" w14:textId="77777777" w:rsidR="004F04F5" w:rsidRPr="00DE1138" w:rsidRDefault="004F04F5" w:rsidP="004F04F5">
      <w:pPr>
        <w:pStyle w:val="Ipara"/>
      </w:pPr>
      <w:r w:rsidRPr="00DE1138">
        <w:tab/>
        <w:t>(b)</w:t>
      </w:r>
      <w:r w:rsidRPr="00DE1138">
        <w:tab/>
        <w:t>tell the applicant the return date, time and place of the hearing.</w:t>
      </w:r>
    </w:p>
    <w:p w14:paraId="6DAF8721" w14:textId="77777777" w:rsidR="004F04F5" w:rsidRPr="00DE1138" w:rsidRDefault="004F04F5" w:rsidP="004F04F5">
      <w:pPr>
        <w:pStyle w:val="IMain"/>
      </w:pPr>
      <w:r w:rsidRPr="00DE1138">
        <w:tab/>
        <w:t>(5)</w:t>
      </w:r>
      <w:r w:rsidRPr="00DE1138">
        <w:tab/>
        <w:t>The registrar or deputy registrar need not tell the respondent about the return date, time and place of the hearing.</w:t>
      </w:r>
    </w:p>
    <w:p w14:paraId="01DFF15B" w14:textId="77777777" w:rsidR="004F04F5" w:rsidRPr="00DE1138" w:rsidRDefault="004F04F5" w:rsidP="004F04F5">
      <w:pPr>
        <w:pStyle w:val="IMain"/>
      </w:pPr>
      <w:r w:rsidRPr="00DE1138">
        <w:tab/>
        <w:t>(6)</w:t>
      </w:r>
      <w:r w:rsidRPr="00DE1138">
        <w:tab/>
        <w:t>The review is a rehearing of the matter anew.</w:t>
      </w:r>
    </w:p>
    <w:p w14:paraId="2827BE82" w14:textId="7F435CBA" w:rsidR="004F04F5" w:rsidRPr="00DE1138" w:rsidRDefault="004F04F5" w:rsidP="00E74964">
      <w:pPr>
        <w:pStyle w:val="IMain"/>
        <w:keepNext/>
      </w:pPr>
      <w:r w:rsidRPr="00DE1138">
        <w:lastRenderedPageBreak/>
        <w:tab/>
        <w:t>(</w:t>
      </w:r>
      <w:r w:rsidR="00BF7F64" w:rsidRPr="00DE1138">
        <w:t>7</w:t>
      </w:r>
      <w:r w:rsidRPr="00DE1138">
        <w:t>)</w:t>
      </w:r>
      <w:r w:rsidRPr="00DE1138">
        <w:tab/>
        <w:t>In this section:</w:t>
      </w:r>
    </w:p>
    <w:p w14:paraId="17C44CD5" w14:textId="5078FC5C" w:rsidR="004F04F5" w:rsidRPr="00DE1138" w:rsidRDefault="004F04F5" w:rsidP="000B4161">
      <w:pPr>
        <w:pStyle w:val="aDef"/>
      </w:pPr>
      <w:r w:rsidRPr="00525E08">
        <w:rPr>
          <w:rStyle w:val="charBoldItals"/>
        </w:rPr>
        <w:t>relevant decision</w:t>
      </w:r>
      <w:r w:rsidRPr="00DE1138">
        <w:t xml:space="preserve"> means a decision by the registrar or a deputy registrar to—</w:t>
      </w:r>
    </w:p>
    <w:p w14:paraId="60C4456B" w14:textId="77777777" w:rsidR="004F04F5" w:rsidRPr="00DE1138" w:rsidRDefault="004F04F5" w:rsidP="004F04F5">
      <w:pPr>
        <w:pStyle w:val="Idefpara"/>
      </w:pPr>
      <w:r w:rsidRPr="00DE1138">
        <w:tab/>
        <w:t>(a)</w:t>
      </w:r>
      <w:r w:rsidRPr="00DE1138">
        <w:tab/>
        <w:t>refuse to make an interim order; or</w:t>
      </w:r>
    </w:p>
    <w:p w14:paraId="64A802FE" w14:textId="10C336A5" w:rsidR="004F04F5" w:rsidRPr="00DE1138" w:rsidRDefault="004F04F5" w:rsidP="004F04F5">
      <w:pPr>
        <w:pStyle w:val="Idefpara"/>
      </w:pPr>
      <w:r w:rsidRPr="00DE1138">
        <w:tab/>
        <w:t>(b)</w:t>
      </w:r>
      <w:r w:rsidRPr="00DE1138">
        <w:tab/>
        <w:t>if section 54 (Respondent not present at return of application) applies</w:t>
      </w:r>
      <w:r w:rsidRPr="00DE1138">
        <w:rPr>
          <w:color w:val="000000"/>
          <w:shd w:val="clear" w:color="auto" w:fill="FFFFFF"/>
        </w:rPr>
        <w:t>—</w:t>
      </w:r>
      <w:r w:rsidR="00670FBB" w:rsidRPr="00DE1138">
        <w:rPr>
          <w:color w:val="000000"/>
          <w:shd w:val="clear" w:color="auto" w:fill="FFFFFF"/>
        </w:rPr>
        <w:t>adjourn the proceeding</w:t>
      </w:r>
      <w:r w:rsidRPr="00DE1138">
        <w:t>.</w:t>
      </w:r>
    </w:p>
    <w:p w14:paraId="71038D68" w14:textId="627377B2" w:rsidR="004F04F5" w:rsidRPr="00DE1138" w:rsidRDefault="000B4161" w:rsidP="000B4161">
      <w:pPr>
        <w:pStyle w:val="AH5Sec"/>
        <w:shd w:val="pct25" w:color="auto" w:fill="auto"/>
      </w:pPr>
      <w:bookmarkStart w:id="22" w:name="_Toc148685455"/>
      <w:r w:rsidRPr="000B4161">
        <w:rPr>
          <w:rStyle w:val="CharSectNo"/>
        </w:rPr>
        <w:t>17</w:t>
      </w:r>
      <w:r w:rsidRPr="00DE1138">
        <w:tab/>
      </w:r>
      <w:r w:rsidR="004F04F5" w:rsidRPr="00DE1138">
        <w:t>Court-initiated interim orders</w:t>
      </w:r>
      <w:r w:rsidR="004F04F5" w:rsidRPr="00DE1138">
        <w:br/>
        <w:t>Section 112 (1), note</w:t>
      </w:r>
      <w:bookmarkEnd w:id="22"/>
    </w:p>
    <w:p w14:paraId="3054D488" w14:textId="77777777" w:rsidR="004F04F5" w:rsidRPr="00DE1138" w:rsidRDefault="004F04F5" w:rsidP="00AD527A">
      <w:pPr>
        <w:pStyle w:val="direction"/>
        <w:keepNext w:val="0"/>
      </w:pPr>
      <w:r w:rsidRPr="00DE1138">
        <w:t>omit</w:t>
      </w:r>
    </w:p>
    <w:p w14:paraId="416A21B9" w14:textId="442BE16A" w:rsidR="004F04F5" w:rsidRPr="00DE1138" w:rsidRDefault="000B4161" w:rsidP="000B4161">
      <w:pPr>
        <w:pStyle w:val="AH5Sec"/>
        <w:shd w:val="pct25" w:color="auto" w:fill="auto"/>
      </w:pPr>
      <w:bookmarkStart w:id="23" w:name="_Toc148685456"/>
      <w:r w:rsidRPr="000B4161">
        <w:rPr>
          <w:rStyle w:val="CharSectNo"/>
        </w:rPr>
        <w:t>18</w:t>
      </w:r>
      <w:r w:rsidRPr="00DE1138">
        <w:tab/>
      </w:r>
      <w:r w:rsidR="004F04F5" w:rsidRPr="00DE1138">
        <w:t>New section 112 (4A)</w:t>
      </w:r>
      <w:bookmarkEnd w:id="23"/>
    </w:p>
    <w:p w14:paraId="1F9C9884" w14:textId="77777777" w:rsidR="004F04F5" w:rsidRPr="00DE1138" w:rsidRDefault="004F04F5" w:rsidP="004F04F5">
      <w:pPr>
        <w:pStyle w:val="direction"/>
      </w:pPr>
      <w:r w:rsidRPr="00DE1138">
        <w:t>insert</w:t>
      </w:r>
    </w:p>
    <w:p w14:paraId="5593BF6B" w14:textId="77777777" w:rsidR="004F04F5" w:rsidRPr="00DE1138" w:rsidRDefault="004F04F5" w:rsidP="004F04F5">
      <w:pPr>
        <w:pStyle w:val="IMain"/>
      </w:pPr>
      <w:r w:rsidRPr="00DE1138">
        <w:tab/>
        <w:t>(4A)</w:t>
      </w:r>
      <w:r w:rsidRPr="00DE1138">
        <w:tab/>
        <w:t>The registrar must, as soon as practicable after an interim order is made under this section—</w:t>
      </w:r>
    </w:p>
    <w:p w14:paraId="20233FF1" w14:textId="77777777" w:rsidR="004F04F5" w:rsidRPr="00DE1138" w:rsidRDefault="004F04F5" w:rsidP="004F04F5">
      <w:pPr>
        <w:pStyle w:val="Ipara"/>
      </w:pPr>
      <w:r w:rsidRPr="00DE1138">
        <w:tab/>
        <w:t>(a)</w:t>
      </w:r>
      <w:r w:rsidRPr="00DE1138">
        <w:tab/>
        <w:t>give the protected person a copy of the interim order; and</w:t>
      </w:r>
    </w:p>
    <w:p w14:paraId="0358D2C0" w14:textId="77777777" w:rsidR="004F04F5" w:rsidRPr="00DE1138" w:rsidRDefault="004F04F5" w:rsidP="004F04F5">
      <w:pPr>
        <w:pStyle w:val="Ipara"/>
      </w:pPr>
      <w:r w:rsidRPr="00DE1138">
        <w:tab/>
        <w:t>(b)</w:t>
      </w:r>
      <w:r w:rsidRPr="00DE1138">
        <w:tab/>
        <w:t>take all reasonable steps to confirm the protected person knows about the interim order.</w:t>
      </w:r>
    </w:p>
    <w:p w14:paraId="659EF787" w14:textId="68B007E6" w:rsidR="00432606" w:rsidRPr="00DE1138" w:rsidRDefault="000B4161" w:rsidP="000B4161">
      <w:pPr>
        <w:pStyle w:val="AH5Sec"/>
        <w:shd w:val="pct25" w:color="auto" w:fill="auto"/>
      </w:pPr>
      <w:bookmarkStart w:id="24" w:name="_Toc148685457"/>
      <w:r w:rsidRPr="000B4161">
        <w:rPr>
          <w:rStyle w:val="CharSectNo"/>
        </w:rPr>
        <w:t>19</w:t>
      </w:r>
      <w:r w:rsidRPr="00DE1138">
        <w:tab/>
      </w:r>
      <w:r w:rsidR="00432606" w:rsidRPr="00DE1138">
        <w:t xml:space="preserve">Dictionary, definition of </w:t>
      </w:r>
      <w:r w:rsidR="00432606" w:rsidRPr="00525E08">
        <w:rPr>
          <w:rStyle w:val="charItals"/>
        </w:rPr>
        <w:t>protection order</w:t>
      </w:r>
      <w:r w:rsidR="00432606" w:rsidRPr="00DE1138">
        <w:t>, par</w:t>
      </w:r>
      <w:r w:rsidR="00664E75" w:rsidRPr="00DE1138">
        <w:t>agraph</w:t>
      </w:r>
      <w:r w:rsidR="00432606" w:rsidRPr="00DE1138">
        <w:t xml:space="preserve"> (b) (ii)</w:t>
      </w:r>
      <w:bookmarkEnd w:id="24"/>
    </w:p>
    <w:p w14:paraId="1E8AD594" w14:textId="77777777" w:rsidR="00432606" w:rsidRPr="00DE1138" w:rsidRDefault="00432606" w:rsidP="00432606">
      <w:pPr>
        <w:pStyle w:val="direction"/>
      </w:pPr>
      <w:r w:rsidRPr="00DE1138">
        <w:t xml:space="preserve">substitute </w:t>
      </w:r>
    </w:p>
    <w:p w14:paraId="4F3058F2" w14:textId="77777777" w:rsidR="00432606" w:rsidRPr="00DE1138" w:rsidRDefault="00432606" w:rsidP="00432606">
      <w:pPr>
        <w:pStyle w:val="Idefsubpara"/>
      </w:pPr>
      <w:r w:rsidRPr="00DE1138">
        <w:tab/>
        <w:t>(ii)</w:t>
      </w:r>
      <w:r w:rsidRPr="00DE1138">
        <w:tab/>
        <w:t>an order amending a protection order, including an order for a provisional amendment under section 82B or a temporary amendment under section 84.</w:t>
      </w:r>
    </w:p>
    <w:p w14:paraId="0199CD32" w14:textId="30F2ABA8" w:rsidR="004F04F5" w:rsidRPr="00DE1138" w:rsidRDefault="000B4161" w:rsidP="000B4161">
      <w:pPr>
        <w:pStyle w:val="AH5Sec"/>
        <w:shd w:val="pct25" w:color="auto" w:fill="auto"/>
      </w:pPr>
      <w:bookmarkStart w:id="25" w:name="_Toc148685458"/>
      <w:r w:rsidRPr="000B4161">
        <w:rPr>
          <w:rStyle w:val="CharSectNo"/>
        </w:rPr>
        <w:lastRenderedPageBreak/>
        <w:t>20</w:t>
      </w:r>
      <w:r w:rsidRPr="00DE1138">
        <w:tab/>
      </w:r>
      <w:r w:rsidR="004F04F5" w:rsidRPr="00DE1138">
        <w:t xml:space="preserve">Dictionary, definition of </w:t>
      </w:r>
      <w:r w:rsidR="004F04F5" w:rsidRPr="00525E08">
        <w:rPr>
          <w:rStyle w:val="charItals"/>
        </w:rPr>
        <w:t>related</w:t>
      </w:r>
      <w:r w:rsidR="004F04F5" w:rsidRPr="00DE1138">
        <w:t>, paragraph (b)</w:t>
      </w:r>
      <w:bookmarkEnd w:id="25"/>
    </w:p>
    <w:p w14:paraId="0461A88C" w14:textId="77777777" w:rsidR="004F04F5" w:rsidRPr="00DE1138" w:rsidRDefault="004F04F5" w:rsidP="004F04F5">
      <w:pPr>
        <w:pStyle w:val="direction"/>
      </w:pPr>
      <w:r w:rsidRPr="00DE1138">
        <w:t>omit</w:t>
      </w:r>
    </w:p>
    <w:p w14:paraId="318BAAE0" w14:textId="00C16374" w:rsidR="004F04F5" w:rsidRPr="00DE1138" w:rsidRDefault="004F04F5" w:rsidP="004F04F5">
      <w:pPr>
        <w:pStyle w:val="Amainreturn"/>
      </w:pPr>
      <w:r w:rsidRPr="00DE1138">
        <w:t>, other than an offence against section 43 (Offence—contravention of family violence order)</w:t>
      </w:r>
    </w:p>
    <w:p w14:paraId="16111982" w14:textId="6AED696F" w:rsidR="003246F8" w:rsidRPr="00525E08" w:rsidRDefault="000B4161" w:rsidP="000B4161">
      <w:pPr>
        <w:pStyle w:val="AH5Sec"/>
        <w:shd w:val="pct25" w:color="auto" w:fill="auto"/>
        <w:rPr>
          <w:rStyle w:val="charItals"/>
        </w:rPr>
      </w:pPr>
      <w:bookmarkStart w:id="26" w:name="_Toc148685459"/>
      <w:r w:rsidRPr="000B4161">
        <w:rPr>
          <w:rStyle w:val="CharSectNo"/>
        </w:rPr>
        <w:t>21</w:t>
      </w:r>
      <w:r w:rsidRPr="00525E08">
        <w:rPr>
          <w:rStyle w:val="charItals"/>
          <w:i w:val="0"/>
        </w:rPr>
        <w:tab/>
      </w:r>
      <w:r w:rsidR="003246F8" w:rsidRPr="00DE1138">
        <w:t xml:space="preserve">Dictionary, definition of </w:t>
      </w:r>
      <w:r w:rsidR="003246F8" w:rsidRPr="00525E08">
        <w:rPr>
          <w:rStyle w:val="charItals"/>
        </w:rPr>
        <w:t>return date</w:t>
      </w:r>
      <w:bookmarkEnd w:id="26"/>
    </w:p>
    <w:p w14:paraId="79EF7066" w14:textId="374188FD" w:rsidR="003246F8" w:rsidRPr="00DE1138" w:rsidRDefault="003246F8" w:rsidP="003246F8">
      <w:pPr>
        <w:pStyle w:val="direction"/>
      </w:pPr>
      <w:r w:rsidRPr="00DE1138">
        <w:t>after</w:t>
      </w:r>
    </w:p>
    <w:p w14:paraId="68311139" w14:textId="550162CD" w:rsidR="003246F8" w:rsidRPr="00DE1138" w:rsidRDefault="003246F8" w:rsidP="003246F8">
      <w:pPr>
        <w:pStyle w:val="Amainreturn"/>
      </w:pPr>
      <w:r w:rsidRPr="00DE1138">
        <w:t>protection order</w:t>
      </w:r>
    </w:p>
    <w:p w14:paraId="313837B4" w14:textId="19FF74D9" w:rsidR="003246F8" w:rsidRPr="00DE1138" w:rsidRDefault="003246F8" w:rsidP="003246F8">
      <w:pPr>
        <w:pStyle w:val="direction"/>
      </w:pPr>
      <w:r w:rsidRPr="00DE1138">
        <w:t>insert</w:t>
      </w:r>
    </w:p>
    <w:p w14:paraId="33F1F945" w14:textId="7500DBD9" w:rsidR="004F04F5" w:rsidRPr="00DE1138" w:rsidRDefault="003246F8" w:rsidP="003246F8">
      <w:pPr>
        <w:pStyle w:val="Amainreturn"/>
      </w:pPr>
      <w:r w:rsidRPr="00DE1138">
        <w:t>or review</w:t>
      </w:r>
      <w:r w:rsidR="00604F9C" w:rsidRPr="00DE1138">
        <w:t xml:space="preserve"> of</w:t>
      </w:r>
      <w:r w:rsidRPr="00DE1138">
        <w:t xml:space="preserve"> a protection order </w:t>
      </w:r>
    </w:p>
    <w:p w14:paraId="64F499D7" w14:textId="77777777" w:rsidR="004F04F5" w:rsidRPr="00DE1138" w:rsidRDefault="004F04F5" w:rsidP="000B4161">
      <w:pPr>
        <w:pStyle w:val="PageBreak"/>
        <w:suppressLineNumbers/>
      </w:pPr>
      <w:r w:rsidRPr="00DE1138">
        <w:br w:type="page"/>
      </w:r>
    </w:p>
    <w:p w14:paraId="16BEBBC7" w14:textId="7E42FCE9" w:rsidR="004F04F5" w:rsidRPr="000B4161" w:rsidRDefault="000B4161" w:rsidP="000B4161">
      <w:pPr>
        <w:pStyle w:val="AH2Part"/>
      </w:pPr>
      <w:bookmarkStart w:id="27" w:name="_Toc148685460"/>
      <w:r w:rsidRPr="000B4161">
        <w:rPr>
          <w:rStyle w:val="CharPartNo"/>
        </w:rPr>
        <w:lastRenderedPageBreak/>
        <w:t>Part 5</w:t>
      </w:r>
      <w:r w:rsidRPr="00DE1138">
        <w:tab/>
      </w:r>
      <w:r w:rsidR="004F04F5" w:rsidRPr="000B4161">
        <w:rPr>
          <w:rStyle w:val="CharPartText"/>
        </w:rPr>
        <w:t>Personal Violence Act 2016</w:t>
      </w:r>
      <w:bookmarkEnd w:id="27"/>
    </w:p>
    <w:p w14:paraId="5E4EE264" w14:textId="22952D78" w:rsidR="004F04F5" w:rsidRPr="00DE1138" w:rsidRDefault="000B4161" w:rsidP="000B4161">
      <w:pPr>
        <w:pStyle w:val="AH5Sec"/>
        <w:shd w:val="pct25" w:color="auto" w:fill="auto"/>
      </w:pPr>
      <w:bookmarkStart w:id="28" w:name="_Toc148685461"/>
      <w:r w:rsidRPr="000B4161">
        <w:rPr>
          <w:rStyle w:val="CharSectNo"/>
        </w:rPr>
        <w:t>22</w:t>
      </w:r>
      <w:r w:rsidRPr="00DE1138">
        <w:tab/>
      </w:r>
      <w:r w:rsidR="004F04F5" w:rsidRPr="00DE1138">
        <w:t>General interim orders—extension for non-service of final order</w:t>
      </w:r>
      <w:r w:rsidR="004F04F5" w:rsidRPr="00DE1138">
        <w:br/>
        <w:t>Section 24AB (2)</w:t>
      </w:r>
      <w:bookmarkEnd w:id="28"/>
    </w:p>
    <w:p w14:paraId="134FEE99" w14:textId="77777777" w:rsidR="004F04F5" w:rsidRPr="00DE1138" w:rsidRDefault="004F04F5" w:rsidP="004F04F5">
      <w:pPr>
        <w:pStyle w:val="direction"/>
      </w:pPr>
      <w:r w:rsidRPr="00DE1138">
        <w:t>substitute</w:t>
      </w:r>
    </w:p>
    <w:p w14:paraId="7C811601" w14:textId="77777777" w:rsidR="004F04F5" w:rsidRPr="00DE1138" w:rsidRDefault="004F04F5" w:rsidP="004F04F5">
      <w:pPr>
        <w:pStyle w:val="IMain"/>
      </w:pPr>
      <w:r w:rsidRPr="00DE1138">
        <w:tab/>
        <w:t>(2)</w:t>
      </w:r>
      <w:r w:rsidRPr="00DE1138">
        <w:tab/>
        <w:t>The general interim order is extended—</w:t>
      </w:r>
    </w:p>
    <w:p w14:paraId="7F362DEE" w14:textId="77777777" w:rsidR="004F04F5" w:rsidRPr="00DE1138" w:rsidRDefault="004F04F5" w:rsidP="004F04F5">
      <w:pPr>
        <w:pStyle w:val="Ipara"/>
      </w:pPr>
      <w:r w:rsidRPr="00DE1138">
        <w:tab/>
        <w:t>(a)</w:t>
      </w:r>
      <w:r w:rsidRPr="00DE1138">
        <w:tab/>
        <w:t>until the final order is served on the respondent; or</w:t>
      </w:r>
    </w:p>
    <w:p w14:paraId="28C6487C" w14:textId="5F95AE1F" w:rsidR="005C14D8" w:rsidRPr="00DE1138" w:rsidRDefault="005C14D8" w:rsidP="005C14D8">
      <w:pPr>
        <w:pStyle w:val="Ipara"/>
      </w:pPr>
      <w:r w:rsidRPr="00DE1138">
        <w:tab/>
        <w:t>(b)</w:t>
      </w:r>
      <w:r w:rsidRPr="00DE1138">
        <w:tab/>
        <w:t>if, despite reasonable attempts, the final order is unable to be served on the respondent—for the period the final order would have been in force under section</w:t>
      </w:r>
      <w:r w:rsidR="00AD527A">
        <w:t xml:space="preserve"> </w:t>
      </w:r>
      <w:r w:rsidRPr="00DE1138">
        <w:t>27 (Final orders—length), had it been served.</w:t>
      </w:r>
    </w:p>
    <w:p w14:paraId="25E70422" w14:textId="492AE9A4" w:rsidR="004F04F5" w:rsidRPr="00DE1138" w:rsidRDefault="000B4161" w:rsidP="000B4161">
      <w:pPr>
        <w:pStyle w:val="AH5Sec"/>
        <w:shd w:val="pct25" w:color="auto" w:fill="auto"/>
      </w:pPr>
      <w:bookmarkStart w:id="29" w:name="_Toc148685462"/>
      <w:r w:rsidRPr="000B4161">
        <w:rPr>
          <w:rStyle w:val="CharSectNo"/>
        </w:rPr>
        <w:t>23</w:t>
      </w:r>
      <w:r w:rsidRPr="00DE1138">
        <w:tab/>
      </w:r>
      <w:r w:rsidR="004F04F5" w:rsidRPr="00DE1138">
        <w:t>New section 38A</w:t>
      </w:r>
      <w:bookmarkEnd w:id="29"/>
    </w:p>
    <w:p w14:paraId="2A9643A6" w14:textId="77777777" w:rsidR="004F04F5" w:rsidRPr="00DE1138" w:rsidRDefault="004F04F5" w:rsidP="004F04F5">
      <w:pPr>
        <w:pStyle w:val="direction"/>
      </w:pPr>
      <w:r w:rsidRPr="00DE1138">
        <w:t>in division 3.7, insert</w:t>
      </w:r>
    </w:p>
    <w:p w14:paraId="61AE1317" w14:textId="77777777" w:rsidR="004F04F5" w:rsidRPr="00DE1138" w:rsidRDefault="004F04F5" w:rsidP="004F04F5">
      <w:pPr>
        <w:pStyle w:val="IH5Sec"/>
      </w:pPr>
      <w:r w:rsidRPr="00DE1138">
        <w:t>38A</w:t>
      </w:r>
      <w:r w:rsidRPr="00DE1138">
        <w:tab/>
        <w:t>Protection order continues in force when protected person becomes adult</w:t>
      </w:r>
    </w:p>
    <w:p w14:paraId="6E1F46C0" w14:textId="77777777" w:rsidR="004F04F5" w:rsidRPr="00DE1138" w:rsidRDefault="004F04F5" w:rsidP="004F04F5">
      <w:pPr>
        <w:pStyle w:val="IMain"/>
      </w:pPr>
      <w:r w:rsidRPr="00DE1138">
        <w:tab/>
        <w:t>(1)</w:t>
      </w:r>
      <w:r w:rsidRPr="00DE1138">
        <w:tab/>
        <w:t>This section applies if—</w:t>
      </w:r>
    </w:p>
    <w:p w14:paraId="40EA1515" w14:textId="77777777" w:rsidR="004F04F5" w:rsidRPr="00DE1138" w:rsidRDefault="004F04F5" w:rsidP="004F04F5">
      <w:pPr>
        <w:pStyle w:val="Ipara"/>
      </w:pPr>
      <w:r w:rsidRPr="00DE1138">
        <w:tab/>
        <w:t>(a)</w:t>
      </w:r>
      <w:r w:rsidRPr="00DE1138">
        <w:tab/>
        <w:t>the court makes protection order; and</w:t>
      </w:r>
    </w:p>
    <w:p w14:paraId="6F379EAB" w14:textId="77777777" w:rsidR="004F04F5" w:rsidRPr="00DE1138" w:rsidRDefault="004F04F5" w:rsidP="004F04F5">
      <w:pPr>
        <w:pStyle w:val="Ipara"/>
      </w:pPr>
      <w:r w:rsidRPr="00DE1138">
        <w:tab/>
        <w:t>(b)</w:t>
      </w:r>
      <w:r w:rsidRPr="00DE1138">
        <w:tab/>
        <w:t>a protected person is a child when the order is made.</w:t>
      </w:r>
    </w:p>
    <w:p w14:paraId="43CEF05F" w14:textId="77777777" w:rsidR="004F04F5" w:rsidRPr="00DE1138" w:rsidRDefault="004F04F5" w:rsidP="004F04F5">
      <w:pPr>
        <w:pStyle w:val="IMain"/>
      </w:pPr>
      <w:r w:rsidRPr="00DE1138">
        <w:tab/>
        <w:t>(2)</w:t>
      </w:r>
      <w:r w:rsidRPr="00DE1138">
        <w:tab/>
        <w:t>To remove any doubt, the order continues in force in accordance with the terms of the order and this Act when the protected person becomes an adult.</w:t>
      </w:r>
    </w:p>
    <w:p w14:paraId="74E835DD" w14:textId="041C3506" w:rsidR="004F04F5" w:rsidRPr="00DE1138" w:rsidRDefault="000B4161" w:rsidP="000B4161">
      <w:pPr>
        <w:pStyle w:val="AH5Sec"/>
        <w:shd w:val="pct25" w:color="auto" w:fill="auto"/>
      </w:pPr>
      <w:bookmarkStart w:id="30" w:name="_Toc148685463"/>
      <w:r w:rsidRPr="000B4161">
        <w:rPr>
          <w:rStyle w:val="CharSectNo"/>
        </w:rPr>
        <w:lastRenderedPageBreak/>
        <w:t>24</w:t>
      </w:r>
      <w:r w:rsidRPr="00DE1138">
        <w:tab/>
      </w:r>
      <w:r w:rsidR="004F04F5" w:rsidRPr="00DE1138">
        <w:t>Sections 40 and 41</w:t>
      </w:r>
      <w:bookmarkEnd w:id="30"/>
    </w:p>
    <w:p w14:paraId="0B6758D3" w14:textId="77777777" w:rsidR="004F04F5" w:rsidRPr="00DE1138" w:rsidRDefault="004F04F5" w:rsidP="004F04F5">
      <w:pPr>
        <w:pStyle w:val="direction"/>
      </w:pPr>
      <w:r w:rsidRPr="00DE1138">
        <w:t>substitute</w:t>
      </w:r>
    </w:p>
    <w:p w14:paraId="4610C456" w14:textId="77777777" w:rsidR="005C14D8" w:rsidRPr="00DE1138" w:rsidRDefault="005C14D8" w:rsidP="005C14D8">
      <w:pPr>
        <w:pStyle w:val="IH5Sec"/>
      </w:pPr>
      <w:r w:rsidRPr="00E74964">
        <w:t>40</w:t>
      </w:r>
      <w:r w:rsidRPr="00DE1138">
        <w:tab/>
        <w:t>Interim order not sought</w:t>
      </w:r>
    </w:p>
    <w:p w14:paraId="0C48EEB0" w14:textId="65478E70" w:rsidR="005C14D8" w:rsidRPr="00DE1138" w:rsidRDefault="005C14D8" w:rsidP="005C14D8">
      <w:pPr>
        <w:pStyle w:val="IMain"/>
        <w:rPr>
          <w:lang w:eastAsia="en-AU"/>
        </w:rPr>
      </w:pPr>
      <w:r w:rsidRPr="00DE1138">
        <w:rPr>
          <w:lang w:eastAsia="en-AU"/>
        </w:rPr>
        <w:tab/>
        <w:t>(1)</w:t>
      </w:r>
      <w:r w:rsidRPr="00DE1138">
        <w:rPr>
          <w:lang w:eastAsia="en-AU"/>
        </w:rPr>
        <w:tab/>
      </w:r>
      <w:r w:rsidRPr="00DE1138">
        <w:t xml:space="preserve">If the Magistrates Court receives an application for a protection </w:t>
      </w:r>
      <w:r w:rsidRPr="00DE1138">
        <w:rPr>
          <w:szCs w:val="24"/>
          <w:lang w:eastAsia="en-AU"/>
        </w:rPr>
        <w:t>order</w:t>
      </w:r>
      <w:r w:rsidRPr="00DE1138">
        <w:t xml:space="preserve"> and an interim order is not sought, the </w:t>
      </w:r>
      <w:r w:rsidRPr="00DE1138">
        <w:rPr>
          <w:lang w:eastAsia="en-AU"/>
        </w:rPr>
        <w:t>court must hold a preliminary conference unless the court is satisfied</w:t>
      </w:r>
      <w:r w:rsidR="00A4449C" w:rsidRPr="00DE1138">
        <w:rPr>
          <w:lang w:eastAsia="en-AU"/>
        </w:rPr>
        <w:t>, on application or on its own initiative,</w:t>
      </w:r>
      <w:r w:rsidRPr="00DE1138">
        <w:rPr>
          <w:lang w:eastAsia="en-AU"/>
        </w:rPr>
        <w:t xml:space="preserve"> that—</w:t>
      </w:r>
    </w:p>
    <w:p w14:paraId="64F98870"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53F41ADC" w14:textId="77777777" w:rsidR="005C14D8" w:rsidRPr="00DE1138" w:rsidRDefault="005C14D8" w:rsidP="005C14D8">
      <w:pPr>
        <w:pStyle w:val="Ipara"/>
      </w:pPr>
      <w:r w:rsidRPr="00DE1138">
        <w:tab/>
        <w:t>(b)</w:t>
      </w:r>
      <w:r w:rsidRPr="00DE1138">
        <w:tab/>
        <w:t>a preliminary conference would be unlikely to achieve its objects</w:t>
      </w:r>
      <w:r w:rsidRPr="00DE1138">
        <w:rPr>
          <w:lang w:eastAsia="en-AU"/>
        </w:rPr>
        <w:t>.</w:t>
      </w:r>
    </w:p>
    <w:p w14:paraId="56B75285" w14:textId="15E3DA10" w:rsidR="005C14D8" w:rsidRPr="00DE1138" w:rsidRDefault="005C14D8" w:rsidP="005C14D8">
      <w:pPr>
        <w:pStyle w:val="aNotepar"/>
      </w:pPr>
      <w:r w:rsidRPr="00525E08">
        <w:rPr>
          <w:rStyle w:val="charItals"/>
        </w:rPr>
        <w:t>Note</w:t>
      </w:r>
      <w:r w:rsidRPr="00525E08">
        <w:rPr>
          <w:rStyle w:val="charItals"/>
        </w:rPr>
        <w:tab/>
      </w:r>
      <w:r w:rsidRPr="00DE1138">
        <w:t>For the objects of a preliminary conference, see s 43.</w:t>
      </w:r>
    </w:p>
    <w:p w14:paraId="51E5A809" w14:textId="78E30C34" w:rsidR="005C14D8" w:rsidRPr="00DE1138" w:rsidRDefault="005C14D8" w:rsidP="005C14D8">
      <w:pPr>
        <w:pStyle w:val="IMain"/>
        <w:rPr>
          <w:szCs w:val="24"/>
          <w:lang w:eastAsia="en-AU"/>
        </w:rPr>
      </w:pPr>
      <w:r w:rsidRPr="00DE1138">
        <w:rPr>
          <w:szCs w:val="24"/>
          <w:lang w:eastAsia="en-AU"/>
        </w:rPr>
        <w:tab/>
        <w:t>(2)</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726C3470" w14:textId="77777777" w:rsidR="005C14D8" w:rsidRPr="00DE1138" w:rsidRDefault="005C14D8" w:rsidP="005C14D8">
      <w:pPr>
        <w:pStyle w:val="Ipara"/>
        <w:rPr>
          <w:szCs w:val="24"/>
        </w:rPr>
      </w:pPr>
      <w:r w:rsidRPr="00DE1138">
        <w:rPr>
          <w:szCs w:val="24"/>
        </w:rPr>
        <w:tab/>
        <w:t>(a)</w:t>
      </w:r>
      <w:r w:rsidRPr="00DE1138">
        <w:rPr>
          <w:szCs w:val="24"/>
        </w:rPr>
        <w:tab/>
        <w:t xml:space="preserve">set a return date for the preliminary conference that is as soon as practicable after the day the application is received; </w:t>
      </w:r>
    </w:p>
    <w:p w14:paraId="3C249E5B" w14:textId="0C45B7BA"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63DBD1AA" w14:textId="69A61397"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030740FA" w14:textId="234A6A77"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48545E9B"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67BE4B75" w14:textId="77777777" w:rsidR="005C14D8" w:rsidRPr="00DE1138" w:rsidRDefault="005C14D8" w:rsidP="005C14D8">
      <w:pPr>
        <w:pStyle w:val="aNote"/>
      </w:pPr>
      <w:r w:rsidRPr="00525E08">
        <w:rPr>
          <w:rStyle w:val="charItals"/>
        </w:rPr>
        <w:t>Note</w:t>
      </w:r>
      <w:r w:rsidRPr="00525E08">
        <w:rPr>
          <w:rStyle w:val="charItals"/>
        </w:rPr>
        <w:tab/>
      </w:r>
      <w:r w:rsidRPr="00DE1138">
        <w:t>The application for the protection order and timing notice must be served personally on the respondent (see s 64A).</w:t>
      </w:r>
    </w:p>
    <w:p w14:paraId="0A61AE9C" w14:textId="77777777" w:rsidR="005C14D8" w:rsidRPr="00DE1138" w:rsidRDefault="005C14D8" w:rsidP="005C14D8">
      <w:pPr>
        <w:pStyle w:val="IMain"/>
        <w:rPr>
          <w:szCs w:val="24"/>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607447C0" w14:textId="08E171F8" w:rsidR="005C14D8" w:rsidRPr="00DE1138" w:rsidRDefault="005C14D8" w:rsidP="005C14D8">
      <w:pPr>
        <w:pStyle w:val="Ipara"/>
        <w:rPr>
          <w:szCs w:val="24"/>
        </w:rPr>
      </w:pPr>
      <w:r w:rsidRPr="00DE1138">
        <w:rPr>
          <w:szCs w:val="24"/>
        </w:rPr>
        <w:tab/>
        <w:t>(a)</w:t>
      </w:r>
      <w:r w:rsidRPr="00DE1138">
        <w:rPr>
          <w:szCs w:val="24"/>
        </w:rPr>
        <w:tab/>
        <w:t xml:space="preserve">set a return date; </w:t>
      </w:r>
    </w:p>
    <w:p w14:paraId="67F1699D" w14:textId="395810D7" w:rsidR="005C14D8" w:rsidRPr="00DE1138" w:rsidRDefault="005C14D8" w:rsidP="00E74964">
      <w:pPr>
        <w:pStyle w:val="Ipara"/>
        <w:keepNext/>
        <w:rPr>
          <w:szCs w:val="24"/>
        </w:rPr>
      </w:pPr>
      <w:r w:rsidRPr="00DE1138">
        <w:rPr>
          <w:szCs w:val="24"/>
        </w:rPr>
        <w:lastRenderedPageBreak/>
        <w:tab/>
        <w:t>(b)</w:t>
      </w:r>
      <w:r w:rsidRPr="00DE1138">
        <w:rPr>
          <w:szCs w:val="24"/>
        </w:rPr>
        <w:tab/>
        <w:t>as soon as practicable serve on the respondent—</w:t>
      </w:r>
    </w:p>
    <w:p w14:paraId="336D9636" w14:textId="028ADBF4"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0E2857DB" w14:textId="2424DCEF" w:rsidR="005C14D8" w:rsidRPr="00DE1138" w:rsidRDefault="005C14D8" w:rsidP="005C14D8">
      <w:pPr>
        <w:pStyle w:val="Isubpara"/>
        <w:rPr>
          <w:szCs w:val="24"/>
        </w:rPr>
      </w:pPr>
      <w:r w:rsidRPr="00DE1138">
        <w:rPr>
          <w:szCs w:val="24"/>
        </w:rPr>
        <w:tab/>
        <w:t>(ii)</w:t>
      </w:r>
      <w:r w:rsidRPr="00DE1138">
        <w:rPr>
          <w:szCs w:val="24"/>
        </w:rPr>
        <w:tab/>
        <w:t>notice of the return date;</w:t>
      </w:r>
    </w:p>
    <w:p w14:paraId="3CBF35EA" w14:textId="5F2CF7E1"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0E84252E" w14:textId="77777777" w:rsidR="005C14D8" w:rsidRPr="00DE1138" w:rsidRDefault="005C14D8" w:rsidP="005C14D8">
      <w:pPr>
        <w:pStyle w:val="IH5Sec"/>
      </w:pPr>
      <w:r w:rsidRPr="00E74964">
        <w:t>41</w:t>
      </w:r>
      <w:r w:rsidRPr="00DE1138">
        <w:tab/>
        <w:t>Interim order sought</w:t>
      </w:r>
    </w:p>
    <w:p w14:paraId="7E932103" w14:textId="78F737B6" w:rsidR="005C14D8" w:rsidRPr="00DE1138" w:rsidRDefault="005C14D8" w:rsidP="005C14D8">
      <w:pPr>
        <w:pStyle w:val="IMain"/>
        <w:rPr>
          <w:szCs w:val="24"/>
        </w:rPr>
      </w:pPr>
      <w:r w:rsidRPr="00DE1138">
        <w:rPr>
          <w:szCs w:val="24"/>
        </w:rPr>
        <w:tab/>
        <w:t>(1)</w:t>
      </w:r>
      <w:r w:rsidRPr="00DE1138">
        <w:rPr>
          <w:szCs w:val="24"/>
        </w:rPr>
        <w:tab/>
        <w:t>If the Magistrates Court receives an application for a protection order and an interim order is sought, the court must set a return date</w:t>
      </w:r>
      <w:r w:rsidR="00AB48DD" w:rsidRPr="00DE1138">
        <w:rPr>
          <w:szCs w:val="24"/>
        </w:rPr>
        <w:t xml:space="preserve"> for the hearing of the interim order</w:t>
      </w:r>
      <w:r w:rsidRPr="00DE1138">
        <w:rPr>
          <w:szCs w:val="24"/>
        </w:rPr>
        <w:t xml:space="preserve"> which is not later than 2 days after the day the application is received.</w:t>
      </w:r>
    </w:p>
    <w:p w14:paraId="0B56BCCC" w14:textId="013385EA" w:rsidR="005C14D8" w:rsidRPr="00DE1138" w:rsidRDefault="005C14D8" w:rsidP="001709D6">
      <w:pPr>
        <w:pStyle w:val="IMain"/>
        <w:rPr>
          <w:lang w:eastAsia="en-AU"/>
        </w:rPr>
      </w:pPr>
      <w:r w:rsidRPr="00DE1138">
        <w:tab/>
        <w:t>(2)</w:t>
      </w:r>
      <w:r w:rsidRPr="00DE1138">
        <w:tab/>
        <w:t>A</w:t>
      </w:r>
      <w:r w:rsidRPr="00DE1138">
        <w:rPr>
          <w:szCs w:val="24"/>
        </w:rPr>
        <w:t>fter the hearing for the interim order</w:t>
      </w:r>
      <w:r w:rsidR="0045012F" w:rsidRPr="00DE1138">
        <w:rPr>
          <w:szCs w:val="24"/>
        </w:rPr>
        <w:t>,</w:t>
      </w:r>
      <w:r w:rsidR="001709D6" w:rsidRPr="00DE1138">
        <w:rPr>
          <w:szCs w:val="24"/>
        </w:rPr>
        <w:t xml:space="preserve"> </w:t>
      </w:r>
      <w:r w:rsidRPr="00DE1138">
        <w:t xml:space="preserve">the </w:t>
      </w:r>
      <w:r w:rsidRPr="00DE1138">
        <w:rPr>
          <w:szCs w:val="24"/>
        </w:rPr>
        <w:t xml:space="preserve">Magistrate’s Court </w:t>
      </w:r>
      <w:r w:rsidRPr="00DE1138">
        <w:rPr>
          <w:lang w:eastAsia="en-AU"/>
        </w:rPr>
        <w:t>must hold a preliminary conference unless the court is satisfied</w:t>
      </w:r>
      <w:r w:rsidR="001709D6" w:rsidRPr="00DE1138">
        <w:rPr>
          <w:lang w:eastAsia="en-AU"/>
        </w:rPr>
        <w:t>, on application or on its own initiative,</w:t>
      </w:r>
      <w:r w:rsidRPr="00DE1138">
        <w:rPr>
          <w:lang w:eastAsia="en-AU"/>
        </w:rPr>
        <w:t xml:space="preserve"> that—</w:t>
      </w:r>
    </w:p>
    <w:p w14:paraId="19958A18" w14:textId="34B39E53" w:rsidR="005C14D8" w:rsidRPr="00DE1138" w:rsidRDefault="001709D6" w:rsidP="001709D6">
      <w:pPr>
        <w:pStyle w:val="Ipara"/>
      </w:pPr>
      <w:r w:rsidRPr="00DE1138">
        <w:rPr>
          <w:lang w:eastAsia="en-AU"/>
        </w:rPr>
        <w:tab/>
        <w:t>(a)</w:t>
      </w:r>
      <w:r w:rsidRPr="00DE1138">
        <w:rPr>
          <w:lang w:eastAsia="en-AU"/>
        </w:rPr>
        <w:tab/>
      </w:r>
      <w:r w:rsidR="005C14D8" w:rsidRPr="00DE1138">
        <w:t>holding a preliminary conference would create an unacceptable risk to a person’s safety; or</w:t>
      </w:r>
    </w:p>
    <w:p w14:paraId="18DF8619" w14:textId="0ECC4427" w:rsidR="005C14D8" w:rsidRPr="00DE1138" w:rsidRDefault="005C14D8" w:rsidP="001709D6">
      <w:pPr>
        <w:pStyle w:val="Ipara"/>
        <w:rPr>
          <w:szCs w:val="24"/>
        </w:rPr>
      </w:pPr>
      <w:r w:rsidRPr="00DE1138">
        <w:tab/>
        <w:t>(</w:t>
      </w:r>
      <w:r w:rsidR="001709D6" w:rsidRPr="00DE1138">
        <w:t>b</w:t>
      </w:r>
      <w:r w:rsidRPr="00DE1138">
        <w:t>)</w:t>
      </w:r>
      <w:r w:rsidRPr="00DE1138">
        <w:tab/>
        <w:t>a preliminary conference would be unlikely to achieve its objects</w:t>
      </w:r>
      <w:r w:rsidRPr="00DE1138">
        <w:rPr>
          <w:szCs w:val="24"/>
        </w:rPr>
        <w:t>.</w:t>
      </w:r>
    </w:p>
    <w:p w14:paraId="52283C95" w14:textId="61315D92" w:rsidR="005C14D8" w:rsidRPr="00DE1138" w:rsidRDefault="005C14D8" w:rsidP="005C14D8">
      <w:pPr>
        <w:pStyle w:val="aNotepar"/>
      </w:pPr>
      <w:r w:rsidRPr="00525E08">
        <w:rPr>
          <w:rStyle w:val="charItals"/>
        </w:rPr>
        <w:t>Note</w:t>
      </w:r>
      <w:r w:rsidRPr="00525E08">
        <w:rPr>
          <w:rStyle w:val="charItals"/>
        </w:rPr>
        <w:tab/>
      </w:r>
      <w:r w:rsidRPr="00DE1138">
        <w:t>For the objects of a preliminary conference, see s 43.</w:t>
      </w:r>
    </w:p>
    <w:p w14:paraId="6CA8EF40" w14:textId="77777777" w:rsidR="005C14D8" w:rsidRPr="00DE1138" w:rsidRDefault="005C14D8" w:rsidP="005C14D8">
      <w:pPr>
        <w:pStyle w:val="IMain"/>
        <w:rPr>
          <w:szCs w:val="24"/>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27EF6343" w14:textId="77777777" w:rsidR="005C14D8" w:rsidRPr="00DE1138" w:rsidRDefault="005C14D8" w:rsidP="005C14D8">
      <w:pPr>
        <w:pStyle w:val="Ipara"/>
        <w:rPr>
          <w:szCs w:val="24"/>
        </w:rPr>
      </w:pPr>
      <w:r w:rsidRPr="00DE1138">
        <w:rPr>
          <w:szCs w:val="24"/>
        </w:rPr>
        <w:tab/>
        <w:t>(a)</w:t>
      </w:r>
      <w:r w:rsidRPr="00DE1138">
        <w:rPr>
          <w:szCs w:val="24"/>
        </w:rPr>
        <w:tab/>
        <w:t>set a return date for a preliminary conference which is as soon as practicable after the hearing; and</w:t>
      </w:r>
    </w:p>
    <w:p w14:paraId="25BFC24E"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respondent—</w:t>
      </w:r>
    </w:p>
    <w:p w14:paraId="488DF052" w14:textId="353C86A2" w:rsidR="005C14D8" w:rsidRPr="00DE1138" w:rsidRDefault="005C14D8" w:rsidP="005C14D8">
      <w:pPr>
        <w:pStyle w:val="Isubpara"/>
        <w:rPr>
          <w:szCs w:val="24"/>
        </w:rPr>
      </w:pPr>
      <w:r w:rsidRPr="00DE1138">
        <w:rPr>
          <w:szCs w:val="24"/>
        </w:rPr>
        <w:tab/>
        <w:t>(i)</w:t>
      </w:r>
      <w:r w:rsidRPr="00DE1138">
        <w:rPr>
          <w:szCs w:val="24"/>
        </w:rPr>
        <w:tab/>
        <w:t>a copy of the application for the protection order; and</w:t>
      </w:r>
    </w:p>
    <w:p w14:paraId="0849464B"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7E1A702D" w14:textId="77777777" w:rsidR="005C14D8" w:rsidRPr="00DE1138" w:rsidRDefault="005C14D8" w:rsidP="005C14D8">
      <w:pPr>
        <w:pStyle w:val="Isubsubpara"/>
      </w:pPr>
      <w:r w:rsidRPr="00DE1138">
        <w:tab/>
        <w:t>(A)</w:t>
      </w:r>
      <w:r w:rsidRPr="00DE1138">
        <w:tab/>
        <w:t>a copy of the application for the interim order; and</w:t>
      </w:r>
    </w:p>
    <w:p w14:paraId="574E72BF" w14:textId="77777777" w:rsidR="005C14D8" w:rsidRPr="00DE1138" w:rsidRDefault="005C14D8" w:rsidP="005C14D8">
      <w:pPr>
        <w:pStyle w:val="Isubsubpara"/>
      </w:pPr>
      <w:r w:rsidRPr="00DE1138">
        <w:tab/>
        <w:t>(B)</w:t>
      </w:r>
      <w:r w:rsidRPr="00DE1138">
        <w:tab/>
        <w:t>a copy of the interim order; and</w:t>
      </w:r>
    </w:p>
    <w:p w14:paraId="7794E1B9" w14:textId="77777777" w:rsidR="005C14D8" w:rsidRPr="00DE1138" w:rsidRDefault="005C14D8" w:rsidP="005C14D8">
      <w:pPr>
        <w:pStyle w:val="Isubpara"/>
        <w:rPr>
          <w:szCs w:val="24"/>
        </w:rPr>
      </w:pPr>
      <w:r w:rsidRPr="00DE1138">
        <w:rPr>
          <w:szCs w:val="24"/>
        </w:rPr>
        <w:lastRenderedPageBreak/>
        <w:tab/>
        <w:t>(iii)</w:t>
      </w:r>
      <w:r w:rsidRPr="00DE1138">
        <w:rPr>
          <w:szCs w:val="24"/>
        </w:rPr>
        <w:tab/>
        <w:t>a timing notice for the conference; and</w:t>
      </w:r>
    </w:p>
    <w:p w14:paraId="25A47C55" w14:textId="77777777" w:rsidR="005C14D8" w:rsidRPr="00DE1138" w:rsidRDefault="005C14D8" w:rsidP="005C14D8">
      <w:pPr>
        <w:pStyle w:val="Ipara"/>
        <w:rPr>
          <w:szCs w:val="24"/>
        </w:rPr>
      </w:pPr>
      <w:r w:rsidRPr="00DE1138">
        <w:rPr>
          <w:szCs w:val="24"/>
        </w:rPr>
        <w:tab/>
        <w:t>(c)</w:t>
      </w:r>
      <w:r w:rsidRPr="00DE1138">
        <w:rPr>
          <w:szCs w:val="24"/>
        </w:rPr>
        <w:tab/>
        <w:t>as soon as practicable give the applicant a timing notice.</w:t>
      </w:r>
    </w:p>
    <w:p w14:paraId="324281C0" w14:textId="77777777" w:rsidR="005C14D8" w:rsidRPr="00DE1138" w:rsidRDefault="005C14D8" w:rsidP="005C14D8">
      <w:pPr>
        <w:pStyle w:val="aNote"/>
      </w:pPr>
      <w:r w:rsidRPr="00DE1138">
        <w:rPr>
          <w:rStyle w:val="charItals"/>
        </w:rPr>
        <w:t xml:space="preserve">Note </w:t>
      </w:r>
      <w:r w:rsidRPr="00DE1138">
        <w:rPr>
          <w:rStyle w:val="charItals"/>
        </w:rPr>
        <w:tab/>
      </w:r>
      <w:r w:rsidRPr="00DE1138">
        <w:t>The application for the protection order and timing notice must be served personally on the respondent (see s 64A).</w:t>
      </w:r>
    </w:p>
    <w:p w14:paraId="3C78776B"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748A2773" w14:textId="7336C194" w:rsidR="005C14D8" w:rsidRPr="00DE1138" w:rsidRDefault="005C14D8" w:rsidP="005C14D8">
      <w:pPr>
        <w:pStyle w:val="Ipara"/>
        <w:rPr>
          <w:szCs w:val="24"/>
        </w:rPr>
      </w:pPr>
      <w:r w:rsidRPr="00DE1138">
        <w:rPr>
          <w:szCs w:val="24"/>
        </w:rPr>
        <w:tab/>
        <w:t>(a)</w:t>
      </w:r>
      <w:r w:rsidRPr="00DE1138">
        <w:rPr>
          <w:szCs w:val="24"/>
        </w:rPr>
        <w:tab/>
        <w:t xml:space="preserve">set a return date for the application; </w:t>
      </w:r>
    </w:p>
    <w:p w14:paraId="73184FF9" w14:textId="77777777" w:rsidR="005C14D8" w:rsidRPr="00DE1138" w:rsidRDefault="005C14D8" w:rsidP="005C14D8">
      <w:pPr>
        <w:pStyle w:val="Ipara"/>
        <w:rPr>
          <w:szCs w:val="24"/>
        </w:rPr>
      </w:pPr>
      <w:r w:rsidRPr="00DE1138">
        <w:rPr>
          <w:szCs w:val="24"/>
        </w:rPr>
        <w:tab/>
        <w:t>(b)</w:t>
      </w:r>
      <w:r w:rsidRPr="00DE1138">
        <w:rPr>
          <w:szCs w:val="24"/>
        </w:rPr>
        <w:tab/>
        <w:t xml:space="preserve">as soon as practicable serve on the respondent— </w:t>
      </w:r>
    </w:p>
    <w:p w14:paraId="06C10490" w14:textId="6E05BC1B" w:rsidR="005C14D8" w:rsidRPr="00DE1138" w:rsidRDefault="005C14D8" w:rsidP="005C14D8">
      <w:pPr>
        <w:pStyle w:val="Isubpara"/>
        <w:rPr>
          <w:szCs w:val="24"/>
        </w:rPr>
      </w:pPr>
      <w:r w:rsidRPr="00DE1138">
        <w:rPr>
          <w:szCs w:val="24"/>
        </w:rPr>
        <w:tab/>
        <w:t>(i)</w:t>
      </w:r>
      <w:r w:rsidRPr="00DE1138">
        <w:rPr>
          <w:szCs w:val="24"/>
        </w:rPr>
        <w:tab/>
        <w:t>a copy of the application for the protection order; and</w:t>
      </w:r>
    </w:p>
    <w:p w14:paraId="35D8BA97" w14:textId="77777777" w:rsidR="005C14D8" w:rsidRPr="00DE1138" w:rsidRDefault="005C14D8" w:rsidP="005C14D8">
      <w:pPr>
        <w:pStyle w:val="Isubpara"/>
        <w:rPr>
          <w:szCs w:val="24"/>
        </w:rPr>
      </w:pPr>
      <w:r w:rsidRPr="00DE1138">
        <w:rPr>
          <w:szCs w:val="24"/>
        </w:rPr>
        <w:tab/>
        <w:t>(ii)</w:t>
      </w:r>
      <w:r w:rsidRPr="00DE1138">
        <w:rPr>
          <w:szCs w:val="24"/>
        </w:rPr>
        <w:tab/>
        <w:t>if an interim order was made—</w:t>
      </w:r>
    </w:p>
    <w:p w14:paraId="567B081F" w14:textId="77777777" w:rsidR="005C14D8" w:rsidRPr="00DE1138" w:rsidRDefault="005C14D8" w:rsidP="005C14D8">
      <w:pPr>
        <w:pStyle w:val="Isubsubpara"/>
      </w:pPr>
      <w:r w:rsidRPr="00DE1138">
        <w:tab/>
        <w:t>(A)</w:t>
      </w:r>
      <w:r w:rsidRPr="00DE1138">
        <w:tab/>
        <w:t>a copy of the application for the interim order; and</w:t>
      </w:r>
    </w:p>
    <w:p w14:paraId="48F38239" w14:textId="77777777" w:rsidR="005C14D8" w:rsidRPr="00DE1138" w:rsidRDefault="005C14D8" w:rsidP="005C14D8">
      <w:pPr>
        <w:pStyle w:val="Isubsubpara"/>
      </w:pPr>
      <w:r w:rsidRPr="00DE1138">
        <w:tab/>
        <w:t>(B)</w:t>
      </w:r>
      <w:r w:rsidRPr="00DE1138">
        <w:tab/>
        <w:t>a copy of the interim order; and</w:t>
      </w:r>
    </w:p>
    <w:p w14:paraId="40D7B34D" w14:textId="16AD3C82" w:rsidR="005C14D8" w:rsidRPr="00DE1138" w:rsidRDefault="005C14D8" w:rsidP="005C14D8">
      <w:pPr>
        <w:pStyle w:val="Isubpara"/>
        <w:rPr>
          <w:szCs w:val="24"/>
        </w:rPr>
      </w:pPr>
      <w:r w:rsidRPr="00DE1138">
        <w:rPr>
          <w:szCs w:val="24"/>
        </w:rPr>
        <w:tab/>
        <w:t>(iii)</w:t>
      </w:r>
      <w:r w:rsidRPr="00DE1138">
        <w:rPr>
          <w:szCs w:val="24"/>
        </w:rPr>
        <w:tab/>
        <w:t>notice of the return date;</w:t>
      </w:r>
    </w:p>
    <w:p w14:paraId="2E066EB6" w14:textId="6D0E4E0B"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47D1F882" w14:textId="77777777" w:rsidR="005C14D8" w:rsidRPr="00DE1138" w:rsidRDefault="005C14D8" w:rsidP="005C14D8">
      <w:pPr>
        <w:pStyle w:val="IMain"/>
        <w:rPr>
          <w:szCs w:val="24"/>
        </w:rPr>
      </w:pPr>
      <w:r w:rsidRPr="00DE1138">
        <w:rPr>
          <w:szCs w:val="24"/>
        </w:rPr>
        <w:tab/>
        <w:t>(5)</w:t>
      </w:r>
      <w:r w:rsidRPr="00DE1138">
        <w:rPr>
          <w:szCs w:val="24"/>
        </w:rPr>
        <w:tab/>
        <w:t>Subsection (3) continues to apply even if the order is taken to be a special interim order under section 23 (General interim orders—taken to be special interim orders if related charges laid) before a preliminary conference is held.</w:t>
      </w:r>
    </w:p>
    <w:p w14:paraId="5D377C80" w14:textId="169BB8A1" w:rsidR="005C14D8" w:rsidRPr="00DE1138" w:rsidRDefault="000B4161" w:rsidP="000B4161">
      <w:pPr>
        <w:pStyle w:val="AH5Sec"/>
        <w:shd w:val="pct25" w:color="auto" w:fill="auto"/>
      </w:pPr>
      <w:bookmarkStart w:id="31" w:name="_Toc148685464"/>
      <w:r w:rsidRPr="000B4161">
        <w:rPr>
          <w:rStyle w:val="CharSectNo"/>
        </w:rPr>
        <w:t>25</w:t>
      </w:r>
      <w:r w:rsidRPr="00DE1138">
        <w:tab/>
      </w:r>
      <w:r w:rsidR="005C14D8" w:rsidRPr="00DE1138">
        <w:t>Preliminary conferences—generally</w:t>
      </w:r>
      <w:r w:rsidR="005C14D8" w:rsidRPr="00DE1138">
        <w:br/>
        <w:t>Section 43 (2)</w:t>
      </w:r>
      <w:bookmarkEnd w:id="31"/>
    </w:p>
    <w:p w14:paraId="34B01C35" w14:textId="77777777" w:rsidR="005C14D8" w:rsidRPr="00DE1138" w:rsidRDefault="005C14D8" w:rsidP="00AD527A">
      <w:pPr>
        <w:pStyle w:val="direction"/>
        <w:keepNext w:val="0"/>
      </w:pPr>
      <w:r w:rsidRPr="00DE1138">
        <w:t>omit</w:t>
      </w:r>
    </w:p>
    <w:p w14:paraId="75434268" w14:textId="17AFC073" w:rsidR="004F04F5" w:rsidRPr="00DE1138" w:rsidRDefault="000B4161" w:rsidP="000B4161">
      <w:pPr>
        <w:pStyle w:val="AH5Sec"/>
        <w:shd w:val="pct25" w:color="auto" w:fill="auto"/>
      </w:pPr>
      <w:bookmarkStart w:id="32" w:name="_Toc148685465"/>
      <w:r w:rsidRPr="000B4161">
        <w:rPr>
          <w:rStyle w:val="CharSectNo"/>
        </w:rPr>
        <w:lastRenderedPageBreak/>
        <w:t>26</w:t>
      </w:r>
      <w:r w:rsidRPr="00DE1138">
        <w:tab/>
      </w:r>
      <w:r w:rsidR="004F04F5" w:rsidRPr="00DE1138">
        <w:t>Section 76A</w:t>
      </w:r>
      <w:bookmarkEnd w:id="32"/>
    </w:p>
    <w:p w14:paraId="30577B88" w14:textId="77777777" w:rsidR="004F04F5" w:rsidRPr="00DE1138" w:rsidRDefault="004F04F5" w:rsidP="004F04F5">
      <w:pPr>
        <w:pStyle w:val="direction"/>
      </w:pPr>
      <w:r w:rsidRPr="00DE1138">
        <w:t>substitute</w:t>
      </w:r>
    </w:p>
    <w:p w14:paraId="7BD521A4" w14:textId="452A7569" w:rsidR="005C14D8" w:rsidRPr="00DE1138" w:rsidRDefault="005C14D8" w:rsidP="005C14D8">
      <w:pPr>
        <w:pStyle w:val="IH5Sec"/>
        <w:rPr>
          <w:lang w:eastAsia="en-AU"/>
        </w:rPr>
      </w:pPr>
      <w:r w:rsidRPr="00DE1138">
        <w:rPr>
          <w:lang w:eastAsia="en-AU"/>
        </w:rPr>
        <w:t>76A</w:t>
      </w:r>
      <w:r w:rsidRPr="00DE1138">
        <w:rPr>
          <w:lang w:eastAsia="en-AU"/>
        </w:rPr>
        <w:tab/>
        <w:t>Amendment of protection orders—</w:t>
      </w:r>
      <w:r w:rsidR="00604F9C" w:rsidRPr="00DE1138">
        <w:rPr>
          <w:lang w:eastAsia="en-AU"/>
        </w:rPr>
        <w:t>p</w:t>
      </w:r>
      <w:r w:rsidRPr="00DE1138">
        <w:rPr>
          <w:lang w:eastAsia="en-AU"/>
        </w:rPr>
        <w:t>reliminary conferences</w:t>
      </w:r>
    </w:p>
    <w:p w14:paraId="3A789547" w14:textId="44F14B75" w:rsidR="005C14D8" w:rsidRPr="00DE1138" w:rsidRDefault="005C14D8" w:rsidP="005C14D8">
      <w:pPr>
        <w:pStyle w:val="IMain"/>
        <w:rPr>
          <w:lang w:eastAsia="en-AU"/>
        </w:rPr>
      </w:pPr>
      <w:r w:rsidRPr="00DE1138">
        <w:rPr>
          <w:szCs w:val="24"/>
          <w:lang w:eastAsia="en-AU"/>
        </w:rPr>
        <w:tab/>
        <w:t>(1)</w:t>
      </w:r>
      <w:r w:rsidRPr="00DE1138">
        <w:rPr>
          <w:szCs w:val="24"/>
          <w:lang w:eastAsia="en-AU"/>
        </w:rPr>
        <w:tab/>
        <w:t xml:space="preserve">If the Magistrates Court receives an application </w:t>
      </w:r>
      <w:r w:rsidRPr="00DE1138">
        <w:rPr>
          <w:szCs w:val="24"/>
        </w:rPr>
        <w:t xml:space="preserve">under section 76, </w:t>
      </w:r>
      <w:r w:rsidRPr="00DE1138">
        <w:t xml:space="preserve">the </w:t>
      </w:r>
      <w:r w:rsidRPr="00DE1138">
        <w:rPr>
          <w:lang w:eastAsia="en-AU"/>
        </w:rPr>
        <w:t>court must hold a preliminary conference unless the court is satisfied</w:t>
      </w:r>
      <w:r w:rsidR="001709D6" w:rsidRPr="00DE1138">
        <w:rPr>
          <w:lang w:eastAsia="en-AU"/>
        </w:rPr>
        <w:t>, on application or on its own initiative,</w:t>
      </w:r>
      <w:r w:rsidRPr="00DE1138">
        <w:rPr>
          <w:lang w:eastAsia="en-AU"/>
        </w:rPr>
        <w:t xml:space="preserve"> that—</w:t>
      </w:r>
    </w:p>
    <w:p w14:paraId="3F0392A5" w14:textId="77777777" w:rsidR="005C14D8" w:rsidRPr="00DE1138" w:rsidRDefault="005C14D8" w:rsidP="005C14D8">
      <w:pPr>
        <w:pStyle w:val="Ipara"/>
      </w:pPr>
      <w:r w:rsidRPr="00DE1138">
        <w:tab/>
        <w:t>(a)</w:t>
      </w:r>
      <w:r w:rsidRPr="00DE1138">
        <w:tab/>
        <w:t>holding a preliminary conference would create an unacceptable risk to a person’s safety; or</w:t>
      </w:r>
    </w:p>
    <w:p w14:paraId="071D9338" w14:textId="77777777" w:rsidR="005C14D8" w:rsidRPr="00DE1138" w:rsidRDefault="005C14D8" w:rsidP="005C14D8">
      <w:pPr>
        <w:pStyle w:val="Ipara"/>
        <w:rPr>
          <w:lang w:eastAsia="en-AU"/>
        </w:rPr>
      </w:pPr>
      <w:r w:rsidRPr="00DE1138">
        <w:tab/>
        <w:t>(b)</w:t>
      </w:r>
      <w:r w:rsidRPr="00DE1138">
        <w:tab/>
        <w:t>a preliminary conference would be unlikely to achieve its objects</w:t>
      </w:r>
      <w:r w:rsidRPr="00DE1138">
        <w:rPr>
          <w:lang w:eastAsia="en-AU"/>
        </w:rPr>
        <w:t>.</w:t>
      </w:r>
    </w:p>
    <w:p w14:paraId="14A58591" w14:textId="77777777" w:rsidR="005C14D8" w:rsidRPr="00DE1138" w:rsidRDefault="005C14D8" w:rsidP="005C14D8">
      <w:pPr>
        <w:pStyle w:val="IMain"/>
      </w:pPr>
      <w:r w:rsidRPr="00DE1138">
        <w:tab/>
        <w:t>(2)</w:t>
      </w:r>
      <w:r w:rsidRPr="00DE1138">
        <w:tab/>
        <w:t>The objects of a preliminary conference are to—</w:t>
      </w:r>
    </w:p>
    <w:p w14:paraId="2D01C453" w14:textId="77777777" w:rsidR="005C14D8" w:rsidRPr="00DE1138" w:rsidRDefault="005C14D8" w:rsidP="005C14D8">
      <w:pPr>
        <w:pStyle w:val="Ipara"/>
      </w:pPr>
      <w:r w:rsidRPr="00DE1138">
        <w:tab/>
        <w:t>(a)</w:t>
      </w:r>
      <w:r w:rsidRPr="00DE1138">
        <w:tab/>
        <w:t>find out whether the proceeding for the amendment may be settled by consent before it is heard by the Magistrates Court; and</w:t>
      </w:r>
    </w:p>
    <w:p w14:paraId="37D563EB" w14:textId="77777777" w:rsidR="005C14D8" w:rsidRPr="00DE1138" w:rsidRDefault="005C14D8" w:rsidP="005C14D8">
      <w:pPr>
        <w:pStyle w:val="Ipara"/>
      </w:pPr>
      <w:r w:rsidRPr="00DE1138">
        <w:tab/>
        <w:t>(b)</w:t>
      </w:r>
      <w:r w:rsidRPr="00DE1138">
        <w:tab/>
        <w:t>ensure the application is ready to be heard as soon as practicable.</w:t>
      </w:r>
    </w:p>
    <w:p w14:paraId="1066F7F4" w14:textId="77777777" w:rsidR="005C14D8" w:rsidRPr="00DE1138" w:rsidRDefault="005C14D8" w:rsidP="005C14D8">
      <w:pPr>
        <w:pStyle w:val="aNotepar"/>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57).</w:t>
      </w:r>
    </w:p>
    <w:p w14:paraId="59430D5A" w14:textId="58D4EE1C" w:rsidR="005C14D8" w:rsidRPr="00DE1138" w:rsidRDefault="005C14D8" w:rsidP="005C14D8">
      <w:pPr>
        <w:pStyle w:val="IMain"/>
        <w:rPr>
          <w:szCs w:val="24"/>
          <w:lang w:eastAsia="en-AU"/>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to hold a preliminary conference, </w:t>
      </w:r>
      <w:r w:rsidRPr="00DE1138">
        <w:rPr>
          <w:szCs w:val="24"/>
        </w:rPr>
        <w:t>the registrar must do the following:</w:t>
      </w:r>
    </w:p>
    <w:p w14:paraId="7C641AFF" w14:textId="7BBF9A96" w:rsidR="005C14D8" w:rsidRPr="00DE1138" w:rsidRDefault="005C14D8" w:rsidP="005C14D8">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276C98A8" w14:textId="009A5459"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0C292DCA" w14:textId="3BA28484"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22CE602C" w14:textId="64C29FE8" w:rsidR="005C14D8" w:rsidRPr="00DE1138" w:rsidRDefault="005C14D8" w:rsidP="005C14D8">
      <w:pPr>
        <w:pStyle w:val="Isubpara"/>
        <w:rPr>
          <w:szCs w:val="24"/>
        </w:rPr>
      </w:pPr>
      <w:r w:rsidRPr="00DE1138">
        <w:rPr>
          <w:szCs w:val="24"/>
        </w:rPr>
        <w:tab/>
        <w:t>(ii)</w:t>
      </w:r>
      <w:r w:rsidRPr="00DE1138">
        <w:rPr>
          <w:szCs w:val="24"/>
        </w:rPr>
        <w:tab/>
        <w:t>a timing notice for the conference;</w:t>
      </w:r>
    </w:p>
    <w:p w14:paraId="624C3DE4" w14:textId="77777777" w:rsidR="005C14D8" w:rsidRPr="00DE1138" w:rsidRDefault="005C14D8" w:rsidP="005C14D8">
      <w:pPr>
        <w:pStyle w:val="Ipara"/>
        <w:rPr>
          <w:szCs w:val="24"/>
        </w:rPr>
      </w:pPr>
      <w:r w:rsidRPr="00DE1138">
        <w:rPr>
          <w:szCs w:val="24"/>
        </w:rPr>
        <w:lastRenderedPageBreak/>
        <w:tab/>
        <w:t>(c)</w:t>
      </w:r>
      <w:r w:rsidRPr="00DE1138">
        <w:rPr>
          <w:szCs w:val="24"/>
        </w:rPr>
        <w:tab/>
        <w:t>as soon as practicable give the applicant a timing notice.</w:t>
      </w:r>
    </w:p>
    <w:p w14:paraId="21EF3FBA" w14:textId="77777777" w:rsidR="005C14D8" w:rsidRPr="00DE1138" w:rsidRDefault="005C14D8" w:rsidP="005C14D8">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decides not to hold a preliminary conference, </w:t>
      </w:r>
      <w:r w:rsidRPr="00DE1138">
        <w:rPr>
          <w:szCs w:val="24"/>
        </w:rPr>
        <w:t>the registrar must do the following:</w:t>
      </w:r>
    </w:p>
    <w:p w14:paraId="2C4211B9" w14:textId="197D786D" w:rsidR="004A6AA1" w:rsidRPr="00DE1138" w:rsidRDefault="004A6AA1" w:rsidP="004A6AA1">
      <w:pPr>
        <w:pStyle w:val="Ipara"/>
        <w:rPr>
          <w:szCs w:val="24"/>
        </w:rPr>
      </w:pPr>
      <w:r w:rsidRPr="00DE1138">
        <w:rPr>
          <w:szCs w:val="24"/>
        </w:rPr>
        <w:tab/>
        <w:t>(a)</w:t>
      </w:r>
      <w:r w:rsidRPr="00DE1138">
        <w:rPr>
          <w:szCs w:val="24"/>
        </w:rPr>
        <w:tab/>
        <w:t>set a return date for the application;</w:t>
      </w:r>
    </w:p>
    <w:p w14:paraId="493556C9" w14:textId="77777777" w:rsidR="005C14D8" w:rsidRPr="00DE1138" w:rsidRDefault="005C14D8" w:rsidP="005C14D8">
      <w:pPr>
        <w:pStyle w:val="Ipara"/>
        <w:rPr>
          <w:szCs w:val="24"/>
        </w:rPr>
      </w:pPr>
      <w:r w:rsidRPr="00DE1138">
        <w:rPr>
          <w:szCs w:val="24"/>
        </w:rPr>
        <w:tab/>
        <w:t>(b)</w:t>
      </w:r>
      <w:r w:rsidRPr="00DE1138">
        <w:rPr>
          <w:szCs w:val="24"/>
        </w:rPr>
        <w:tab/>
        <w:t>as soon as practicable serve on the other party—</w:t>
      </w:r>
    </w:p>
    <w:p w14:paraId="1E4F38F5" w14:textId="7D81ABB6" w:rsidR="005C14D8" w:rsidRPr="00DE1138" w:rsidRDefault="005C14D8" w:rsidP="005C14D8">
      <w:pPr>
        <w:pStyle w:val="Isubpara"/>
        <w:rPr>
          <w:szCs w:val="24"/>
        </w:rPr>
      </w:pPr>
      <w:r w:rsidRPr="00DE1138">
        <w:rPr>
          <w:szCs w:val="24"/>
        </w:rPr>
        <w:tab/>
        <w:t>(i)</w:t>
      </w:r>
      <w:r w:rsidRPr="00DE1138">
        <w:rPr>
          <w:szCs w:val="24"/>
        </w:rPr>
        <w:tab/>
        <w:t>a copy of the application; and</w:t>
      </w:r>
    </w:p>
    <w:p w14:paraId="6048E3F9" w14:textId="57234FA7" w:rsidR="005C14D8" w:rsidRPr="00DE1138" w:rsidRDefault="005C14D8" w:rsidP="005C14D8">
      <w:pPr>
        <w:pStyle w:val="Isubpara"/>
        <w:rPr>
          <w:szCs w:val="24"/>
        </w:rPr>
      </w:pPr>
      <w:r w:rsidRPr="00DE1138">
        <w:rPr>
          <w:szCs w:val="24"/>
        </w:rPr>
        <w:tab/>
        <w:t>(ii)</w:t>
      </w:r>
      <w:r w:rsidRPr="00DE1138">
        <w:rPr>
          <w:szCs w:val="24"/>
        </w:rPr>
        <w:tab/>
        <w:t>notice of the return dat</w:t>
      </w:r>
      <w:r w:rsidR="003733C2" w:rsidRPr="00DE1138">
        <w:rPr>
          <w:szCs w:val="24"/>
        </w:rPr>
        <w:t>e</w:t>
      </w:r>
      <w:r w:rsidRPr="00DE1138">
        <w:rPr>
          <w:szCs w:val="24"/>
        </w:rPr>
        <w:t>;</w:t>
      </w:r>
    </w:p>
    <w:p w14:paraId="675EA08B" w14:textId="0542A77D" w:rsidR="005C14D8" w:rsidRPr="00DE1138" w:rsidRDefault="005C14D8" w:rsidP="005C14D8">
      <w:pPr>
        <w:pStyle w:val="Ipara"/>
        <w:rPr>
          <w:szCs w:val="24"/>
        </w:rPr>
      </w:pPr>
      <w:r w:rsidRPr="00DE1138">
        <w:rPr>
          <w:szCs w:val="24"/>
        </w:rPr>
        <w:tab/>
        <w:t>(c)</w:t>
      </w:r>
      <w:r w:rsidRPr="00DE1138">
        <w:rPr>
          <w:szCs w:val="24"/>
        </w:rPr>
        <w:tab/>
        <w:t>as soon as practicable give the applicant notice of the return date.</w:t>
      </w:r>
    </w:p>
    <w:p w14:paraId="3441F393" w14:textId="77777777" w:rsidR="005C14D8" w:rsidRPr="00DE1138" w:rsidRDefault="005C14D8" w:rsidP="005C14D8">
      <w:pPr>
        <w:pStyle w:val="IMain"/>
      </w:pPr>
      <w:r w:rsidRPr="00DE1138">
        <w:tab/>
        <w:t>(5)</w:t>
      </w:r>
      <w:r w:rsidRPr="00DE1138">
        <w:tab/>
        <w:t>The registrar may adjourn a preliminary conference if—</w:t>
      </w:r>
    </w:p>
    <w:p w14:paraId="612A2AA3" w14:textId="77777777" w:rsidR="005C14D8" w:rsidRPr="00DE1138" w:rsidRDefault="005C14D8" w:rsidP="005C14D8">
      <w:pPr>
        <w:pStyle w:val="Ipara"/>
      </w:pPr>
      <w:r w:rsidRPr="00DE1138">
        <w:tab/>
        <w:t>(a)</w:t>
      </w:r>
      <w:r w:rsidRPr="00DE1138">
        <w:tab/>
        <w:t>the registrar has set a return date for the preliminary conference; and</w:t>
      </w:r>
    </w:p>
    <w:p w14:paraId="29B2A00F" w14:textId="72A55535" w:rsidR="005C14D8" w:rsidRPr="00DE1138" w:rsidRDefault="005C14D8" w:rsidP="005C14D8">
      <w:pPr>
        <w:pStyle w:val="Ipara"/>
      </w:pPr>
      <w:r w:rsidRPr="00DE1138">
        <w:tab/>
        <w:t>(b)</w:t>
      </w:r>
      <w:r w:rsidRPr="00DE1138">
        <w:tab/>
        <w:t>the respondent has not been served in accordance with this section; and</w:t>
      </w:r>
    </w:p>
    <w:p w14:paraId="44B3280E" w14:textId="77777777" w:rsidR="005C14D8" w:rsidRPr="00DE1138" w:rsidRDefault="005C14D8" w:rsidP="005C14D8">
      <w:pPr>
        <w:pStyle w:val="Ipara"/>
      </w:pPr>
      <w:r w:rsidRPr="00DE1138">
        <w:tab/>
        <w:t>(c)</w:t>
      </w:r>
      <w:r w:rsidRPr="00DE1138">
        <w:tab/>
        <w:t>the registrar is satisfied that the respondent may be served if further time for service were allowed.</w:t>
      </w:r>
    </w:p>
    <w:p w14:paraId="28147B4D" w14:textId="77777777" w:rsidR="005C14D8" w:rsidRPr="00DE1138" w:rsidRDefault="005C14D8" w:rsidP="005C14D8">
      <w:pPr>
        <w:pStyle w:val="aNote"/>
      </w:pPr>
      <w:r w:rsidRPr="00525E08">
        <w:rPr>
          <w:rStyle w:val="charItals"/>
        </w:rPr>
        <w:t>Note</w:t>
      </w:r>
      <w:r w:rsidRPr="00525E08">
        <w:rPr>
          <w:rStyle w:val="charItals"/>
        </w:rPr>
        <w:tab/>
      </w:r>
      <w:r w:rsidRPr="00DE1138">
        <w:t xml:space="preserve">The court may direct that service be effected in another way if personal service is not reasonably practicable (see s 64A (2)). </w:t>
      </w:r>
    </w:p>
    <w:p w14:paraId="0C256256" w14:textId="64687DD2" w:rsidR="004F04F5" w:rsidRPr="00DE1138" w:rsidRDefault="000B4161" w:rsidP="000B4161">
      <w:pPr>
        <w:pStyle w:val="AH5Sec"/>
        <w:shd w:val="pct25" w:color="auto" w:fill="auto"/>
      </w:pPr>
      <w:bookmarkStart w:id="33" w:name="_Toc148685466"/>
      <w:r w:rsidRPr="000B4161">
        <w:rPr>
          <w:rStyle w:val="CharSectNo"/>
        </w:rPr>
        <w:t>27</w:t>
      </w:r>
      <w:r w:rsidRPr="00DE1138">
        <w:tab/>
      </w:r>
      <w:r w:rsidR="004F04F5" w:rsidRPr="00DE1138">
        <w:t>Section 83A</w:t>
      </w:r>
      <w:bookmarkEnd w:id="33"/>
    </w:p>
    <w:p w14:paraId="113A41A8" w14:textId="77777777" w:rsidR="004F04F5" w:rsidRPr="00DE1138" w:rsidRDefault="004F04F5" w:rsidP="004F04F5">
      <w:pPr>
        <w:pStyle w:val="direction"/>
      </w:pPr>
      <w:r w:rsidRPr="00DE1138">
        <w:t>substitute</w:t>
      </w:r>
    </w:p>
    <w:p w14:paraId="7F1D1F03" w14:textId="2189B454" w:rsidR="00181983" w:rsidRPr="00DE1138" w:rsidRDefault="00181983" w:rsidP="00181983">
      <w:pPr>
        <w:pStyle w:val="IH5Sec"/>
        <w:rPr>
          <w:lang w:eastAsia="en-AU"/>
        </w:rPr>
      </w:pPr>
      <w:r w:rsidRPr="00DE1138">
        <w:rPr>
          <w:lang w:eastAsia="en-AU"/>
        </w:rPr>
        <w:t>83A</w:t>
      </w:r>
      <w:r w:rsidRPr="00DE1138">
        <w:rPr>
          <w:lang w:eastAsia="en-AU"/>
        </w:rPr>
        <w:tab/>
        <w:t>Review of orders—</w:t>
      </w:r>
      <w:r w:rsidR="00604F9C" w:rsidRPr="00DE1138">
        <w:rPr>
          <w:lang w:eastAsia="en-AU"/>
        </w:rPr>
        <w:t>p</w:t>
      </w:r>
      <w:r w:rsidRPr="00DE1138">
        <w:rPr>
          <w:lang w:eastAsia="en-AU"/>
        </w:rPr>
        <w:t>reliminary conferences</w:t>
      </w:r>
    </w:p>
    <w:p w14:paraId="1B3BAE81" w14:textId="77E89AAC" w:rsidR="00181983" w:rsidRPr="00DE1138" w:rsidRDefault="00181983" w:rsidP="00181983">
      <w:pPr>
        <w:pStyle w:val="IMain"/>
        <w:rPr>
          <w:lang w:eastAsia="en-AU"/>
        </w:rPr>
      </w:pPr>
      <w:r w:rsidRPr="00DE1138">
        <w:rPr>
          <w:szCs w:val="24"/>
          <w:lang w:eastAsia="en-AU"/>
        </w:rPr>
        <w:tab/>
        <w:t>(1)</w:t>
      </w:r>
      <w:r w:rsidRPr="00DE1138">
        <w:rPr>
          <w:szCs w:val="24"/>
          <w:lang w:eastAsia="en-AU"/>
        </w:rPr>
        <w:tab/>
        <w:t xml:space="preserve">If the Magistrates Court receives an application </w:t>
      </w:r>
      <w:r w:rsidRPr="00DE1138">
        <w:rPr>
          <w:szCs w:val="24"/>
        </w:rPr>
        <w:t xml:space="preserve">under section 81, </w:t>
      </w:r>
      <w:r w:rsidRPr="00DE1138">
        <w:t xml:space="preserve">the </w:t>
      </w:r>
      <w:r w:rsidRPr="00DE1138">
        <w:rPr>
          <w:lang w:eastAsia="en-AU"/>
        </w:rPr>
        <w:t>court must hold a preliminary conference unless the court is satisfied</w:t>
      </w:r>
      <w:r w:rsidR="001709D6" w:rsidRPr="00DE1138">
        <w:rPr>
          <w:lang w:eastAsia="en-AU"/>
        </w:rPr>
        <w:t>, on application or on its own initiative,</w:t>
      </w:r>
      <w:r w:rsidRPr="00DE1138">
        <w:rPr>
          <w:lang w:eastAsia="en-AU"/>
        </w:rPr>
        <w:t xml:space="preserve"> that—</w:t>
      </w:r>
    </w:p>
    <w:p w14:paraId="5BA23A71" w14:textId="77777777" w:rsidR="00181983" w:rsidRPr="00DE1138" w:rsidRDefault="00181983" w:rsidP="00181983">
      <w:pPr>
        <w:pStyle w:val="Ipara"/>
      </w:pPr>
      <w:r w:rsidRPr="00DE1138">
        <w:tab/>
        <w:t>(a)</w:t>
      </w:r>
      <w:r w:rsidRPr="00DE1138">
        <w:tab/>
        <w:t>holding a preliminary conference would create an unacceptable risk to a person’s safety; or</w:t>
      </w:r>
    </w:p>
    <w:p w14:paraId="79A8E800" w14:textId="77777777" w:rsidR="00181983" w:rsidRPr="00DE1138" w:rsidRDefault="00181983" w:rsidP="00181983">
      <w:pPr>
        <w:pStyle w:val="Ipara"/>
      </w:pPr>
      <w:r w:rsidRPr="00DE1138">
        <w:lastRenderedPageBreak/>
        <w:tab/>
        <w:t>(b)</w:t>
      </w:r>
      <w:r w:rsidRPr="00DE1138">
        <w:tab/>
        <w:t>a preliminary conference would be unlikely to achieve its objects</w:t>
      </w:r>
      <w:r w:rsidRPr="00DE1138">
        <w:rPr>
          <w:lang w:eastAsia="en-AU"/>
        </w:rPr>
        <w:t>.</w:t>
      </w:r>
    </w:p>
    <w:p w14:paraId="5FD937DE" w14:textId="77777777" w:rsidR="00181983" w:rsidRPr="00DE1138" w:rsidRDefault="00181983" w:rsidP="00181983">
      <w:pPr>
        <w:pStyle w:val="IMain"/>
      </w:pPr>
      <w:r w:rsidRPr="00DE1138">
        <w:tab/>
        <w:t>(2)</w:t>
      </w:r>
      <w:r w:rsidRPr="00DE1138">
        <w:tab/>
        <w:t>The objects of a preliminary conference are to—</w:t>
      </w:r>
    </w:p>
    <w:p w14:paraId="2B4120D5" w14:textId="65EC092C" w:rsidR="00181983" w:rsidRPr="00DE1138" w:rsidRDefault="00181983" w:rsidP="00181983">
      <w:pPr>
        <w:pStyle w:val="Ipara"/>
      </w:pPr>
      <w:r w:rsidRPr="00DE1138">
        <w:tab/>
        <w:t>(a)</w:t>
      </w:r>
      <w:r w:rsidRPr="00DE1138">
        <w:tab/>
        <w:t xml:space="preserve">find out whether the proceeding for the </w:t>
      </w:r>
      <w:r w:rsidR="00604F9C" w:rsidRPr="00DE1138">
        <w:t>review</w:t>
      </w:r>
      <w:r w:rsidRPr="00DE1138">
        <w:t xml:space="preserve"> may be settled by consent before it is heard by the Magistrates Court; and</w:t>
      </w:r>
    </w:p>
    <w:p w14:paraId="7C955568" w14:textId="77777777" w:rsidR="00181983" w:rsidRPr="00DE1138" w:rsidRDefault="00181983" w:rsidP="00181983">
      <w:pPr>
        <w:pStyle w:val="Ipara"/>
      </w:pPr>
      <w:r w:rsidRPr="00DE1138">
        <w:tab/>
        <w:t>(b)</w:t>
      </w:r>
      <w:r w:rsidRPr="00DE1138">
        <w:tab/>
        <w:t>ensure the application is ready to be heard as soon as practicable.</w:t>
      </w:r>
    </w:p>
    <w:p w14:paraId="07FA624F" w14:textId="77777777" w:rsidR="00181983" w:rsidRPr="00DE1138" w:rsidRDefault="00181983" w:rsidP="00181983">
      <w:pPr>
        <w:pStyle w:val="aNote"/>
        <w:rPr>
          <w:szCs w:val="24"/>
          <w:lang w:eastAsia="en-AU"/>
        </w:rPr>
      </w:pPr>
      <w:r w:rsidRPr="00DE1138">
        <w:rPr>
          <w:rStyle w:val="charItals"/>
        </w:rPr>
        <w:t>Note</w:t>
      </w:r>
      <w:r w:rsidRPr="00DE1138">
        <w:rPr>
          <w:rStyle w:val="charItals"/>
        </w:rPr>
        <w:tab/>
      </w:r>
      <w:r w:rsidRPr="00DE1138">
        <w:t>Words spoken or anything done at the preliminary conference that is related to a question to be decided by the court in a proceeding for the protection order is generally inadmissible as evidence in the proceeding (see s 57</w:t>
      </w:r>
    </w:p>
    <w:p w14:paraId="2B9A16FD" w14:textId="77777777" w:rsidR="00181983" w:rsidRPr="00DE1138" w:rsidRDefault="00181983" w:rsidP="00181983">
      <w:pPr>
        <w:pStyle w:val="IMain"/>
        <w:rPr>
          <w:szCs w:val="24"/>
          <w:lang w:eastAsia="en-AU"/>
        </w:rPr>
      </w:pPr>
      <w:r w:rsidRPr="00DE1138">
        <w:rPr>
          <w:szCs w:val="24"/>
          <w:lang w:eastAsia="en-AU"/>
        </w:rPr>
        <w:tab/>
        <w:t>(3)</w:t>
      </w:r>
      <w:r w:rsidRPr="00DE1138">
        <w:rPr>
          <w:szCs w:val="24"/>
          <w:lang w:eastAsia="en-AU"/>
        </w:rPr>
        <w:tab/>
        <w:t xml:space="preserve">If the </w:t>
      </w:r>
      <w:r w:rsidRPr="00DE1138">
        <w:rPr>
          <w:szCs w:val="24"/>
        </w:rPr>
        <w:t xml:space="preserve">Magistrates Court </w:t>
      </w:r>
      <w:r w:rsidRPr="00DE1138">
        <w:rPr>
          <w:szCs w:val="24"/>
          <w:lang w:eastAsia="en-AU"/>
        </w:rPr>
        <w:t xml:space="preserve">holds a preliminary conference, </w:t>
      </w:r>
      <w:r w:rsidRPr="00DE1138">
        <w:rPr>
          <w:szCs w:val="24"/>
        </w:rPr>
        <w:t xml:space="preserve">the registrar must do the following: </w:t>
      </w:r>
    </w:p>
    <w:p w14:paraId="5170BAC8" w14:textId="4BC2C844" w:rsidR="00181983" w:rsidRPr="00DE1138" w:rsidRDefault="00181983" w:rsidP="00181983">
      <w:pPr>
        <w:pStyle w:val="Ipara"/>
        <w:rPr>
          <w:szCs w:val="24"/>
        </w:rPr>
      </w:pPr>
      <w:r w:rsidRPr="00DE1138">
        <w:rPr>
          <w:szCs w:val="24"/>
        </w:rPr>
        <w:tab/>
        <w:t>(a)</w:t>
      </w:r>
      <w:r w:rsidRPr="00DE1138">
        <w:rPr>
          <w:szCs w:val="24"/>
        </w:rPr>
        <w:tab/>
        <w:t>set a return date for the preliminary conference that is as soon as practicable after the day the application is received;</w:t>
      </w:r>
    </w:p>
    <w:p w14:paraId="6CBA6072" w14:textId="0A89B5D8" w:rsidR="00181983" w:rsidRPr="00DE1138" w:rsidRDefault="00181983" w:rsidP="00181983">
      <w:pPr>
        <w:pStyle w:val="Ipara"/>
        <w:rPr>
          <w:szCs w:val="24"/>
        </w:rPr>
      </w:pPr>
      <w:r w:rsidRPr="00DE1138">
        <w:rPr>
          <w:szCs w:val="24"/>
        </w:rPr>
        <w:tab/>
        <w:t>(b)</w:t>
      </w:r>
      <w:r w:rsidRPr="00DE1138">
        <w:rPr>
          <w:szCs w:val="24"/>
        </w:rPr>
        <w:tab/>
        <w:t>as soon as practicable serve on the other party—</w:t>
      </w:r>
    </w:p>
    <w:p w14:paraId="4512F4CB" w14:textId="6011CA7A" w:rsidR="00181983" w:rsidRPr="00DE1138" w:rsidRDefault="00181983" w:rsidP="00181983">
      <w:pPr>
        <w:pStyle w:val="Isubpara"/>
        <w:rPr>
          <w:szCs w:val="24"/>
        </w:rPr>
      </w:pPr>
      <w:r w:rsidRPr="00DE1138">
        <w:rPr>
          <w:szCs w:val="24"/>
        </w:rPr>
        <w:tab/>
        <w:t>(i)</w:t>
      </w:r>
      <w:r w:rsidRPr="00DE1138">
        <w:rPr>
          <w:szCs w:val="24"/>
        </w:rPr>
        <w:tab/>
        <w:t>a copy of the application; and</w:t>
      </w:r>
    </w:p>
    <w:p w14:paraId="0345E17F" w14:textId="25918E34" w:rsidR="00181983" w:rsidRPr="00DE1138" w:rsidRDefault="00181983" w:rsidP="00181983">
      <w:pPr>
        <w:pStyle w:val="Isubpara"/>
        <w:rPr>
          <w:szCs w:val="24"/>
        </w:rPr>
      </w:pPr>
      <w:r w:rsidRPr="00DE1138">
        <w:rPr>
          <w:szCs w:val="24"/>
        </w:rPr>
        <w:tab/>
        <w:t>(ii)</w:t>
      </w:r>
      <w:r w:rsidRPr="00DE1138">
        <w:rPr>
          <w:szCs w:val="24"/>
        </w:rPr>
        <w:tab/>
        <w:t>a timing notice for the conference;</w:t>
      </w:r>
    </w:p>
    <w:p w14:paraId="2AE87F22" w14:textId="77777777" w:rsidR="00181983" w:rsidRPr="00DE1138" w:rsidRDefault="00181983" w:rsidP="00181983">
      <w:pPr>
        <w:pStyle w:val="Ipara"/>
        <w:rPr>
          <w:szCs w:val="24"/>
        </w:rPr>
      </w:pPr>
      <w:r w:rsidRPr="00DE1138">
        <w:rPr>
          <w:szCs w:val="24"/>
        </w:rPr>
        <w:tab/>
        <w:t>(c)</w:t>
      </w:r>
      <w:r w:rsidRPr="00DE1138">
        <w:rPr>
          <w:szCs w:val="24"/>
        </w:rPr>
        <w:tab/>
        <w:t>as soon as practicable give the applicant a timing notice.</w:t>
      </w:r>
    </w:p>
    <w:p w14:paraId="34620576" w14:textId="77777777" w:rsidR="00181983" w:rsidRPr="00DE1138" w:rsidRDefault="00181983" w:rsidP="00181983">
      <w:pPr>
        <w:pStyle w:val="IMain"/>
        <w:rPr>
          <w:szCs w:val="24"/>
        </w:rPr>
      </w:pPr>
      <w:r w:rsidRPr="00DE1138">
        <w:rPr>
          <w:szCs w:val="24"/>
          <w:lang w:eastAsia="en-AU"/>
        </w:rPr>
        <w:tab/>
        <w:t>(4)</w:t>
      </w:r>
      <w:r w:rsidRPr="00DE1138">
        <w:rPr>
          <w:szCs w:val="24"/>
          <w:lang w:eastAsia="en-AU"/>
        </w:rPr>
        <w:tab/>
        <w:t xml:space="preserve">If the </w:t>
      </w:r>
      <w:r w:rsidRPr="00DE1138">
        <w:rPr>
          <w:szCs w:val="24"/>
        </w:rPr>
        <w:t xml:space="preserve">Magistrates Court </w:t>
      </w:r>
      <w:r w:rsidRPr="00DE1138">
        <w:rPr>
          <w:szCs w:val="24"/>
          <w:lang w:eastAsia="en-AU"/>
        </w:rPr>
        <w:t xml:space="preserve">does not hold a preliminary conference, </w:t>
      </w:r>
      <w:r w:rsidRPr="00DE1138">
        <w:rPr>
          <w:szCs w:val="24"/>
        </w:rPr>
        <w:t>the registrar must do the following:</w:t>
      </w:r>
    </w:p>
    <w:p w14:paraId="7DAEA106" w14:textId="5C09193C" w:rsidR="004A6AA1" w:rsidRPr="00DE1138" w:rsidRDefault="004A6AA1" w:rsidP="004A6AA1">
      <w:pPr>
        <w:pStyle w:val="Ipara"/>
        <w:rPr>
          <w:szCs w:val="24"/>
        </w:rPr>
      </w:pPr>
      <w:r w:rsidRPr="00DE1138">
        <w:rPr>
          <w:szCs w:val="24"/>
        </w:rPr>
        <w:tab/>
        <w:t>(a)</w:t>
      </w:r>
      <w:r w:rsidRPr="00DE1138">
        <w:rPr>
          <w:szCs w:val="24"/>
        </w:rPr>
        <w:tab/>
        <w:t>set a return date for the application;</w:t>
      </w:r>
    </w:p>
    <w:p w14:paraId="32BAF89B" w14:textId="641A036A" w:rsidR="00181983" w:rsidRPr="00DE1138" w:rsidRDefault="00181983" w:rsidP="00181983">
      <w:pPr>
        <w:pStyle w:val="Ipara"/>
        <w:rPr>
          <w:szCs w:val="24"/>
        </w:rPr>
      </w:pPr>
      <w:r w:rsidRPr="00DE1138">
        <w:rPr>
          <w:szCs w:val="24"/>
        </w:rPr>
        <w:tab/>
        <w:t>(b)</w:t>
      </w:r>
      <w:r w:rsidRPr="00DE1138">
        <w:rPr>
          <w:szCs w:val="24"/>
        </w:rPr>
        <w:tab/>
        <w:t>as soon as practicable serve on the other party—</w:t>
      </w:r>
    </w:p>
    <w:p w14:paraId="49E01F69" w14:textId="5501D392" w:rsidR="00181983" w:rsidRPr="00DE1138" w:rsidRDefault="00181983" w:rsidP="00181983">
      <w:pPr>
        <w:pStyle w:val="Isubpara"/>
        <w:rPr>
          <w:szCs w:val="24"/>
        </w:rPr>
      </w:pPr>
      <w:r w:rsidRPr="00DE1138">
        <w:rPr>
          <w:szCs w:val="24"/>
        </w:rPr>
        <w:tab/>
        <w:t>(i)</w:t>
      </w:r>
      <w:r w:rsidRPr="00DE1138">
        <w:rPr>
          <w:szCs w:val="24"/>
        </w:rPr>
        <w:tab/>
        <w:t>a copy of the application; and</w:t>
      </w:r>
    </w:p>
    <w:p w14:paraId="3621D576" w14:textId="421E6E9E" w:rsidR="00181983" w:rsidRPr="00DE1138" w:rsidRDefault="00181983" w:rsidP="00181983">
      <w:pPr>
        <w:pStyle w:val="Isubpara"/>
        <w:rPr>
          <w:szCs w:val="24"/>
        </w:rPr>
      </w:pPr>
      <w:r w:rsidRPr="00DE1138">
        <w:rPr>
          <w:szCs w:val="24"/>
        </w:rPr>
        <w:tab/>
        <w:t>(ii)</w:t>
      </w:r>
      <w:r w:rsidRPr="00DE1138">
        <w:rPr>
          <w:szCs w:val="24"/>
        </w:rPr>
        <w:tab/>
        <w:t>notice of the return date;</w:t>
      </w:r>
    </w:p>
    <w:p w14:paraId="4B06F34C" w14:textId="2486706D" w:rsidR="00181983" w:rsidRPr="00DE1138" w:rsidRDefault="00181983" w:rsidP="00181983">
      <w:pPr>
        <w:pStyle w:val="Ipara"/>
        <w:rPr>
          <w:szCs w:val="24"/>
        </w:rPr>
      </w:pPr>
      <w:r w:rsidRPr="00DE1138">
        <w:rPr>
          <w:szCs w:val="24"/>
        </w:rPr>
        <w:tab/>
        <w:t>(c)</w:t>
      </w:r>
      <w:r w:rsidRPr="00DE1138">
        <w:rPr>
          <w:szCs w:val="24"/>
        </w:rPr>
        <w:tab/>
        <w:t>as soon as practicable give the applicant notice of the return date.</w:t>
      </w:r>
    </w:p>
    <w:p w14:paraId="64B085DF" w14:textId="77777777" w:rsidR="00181983" w:rsidRPr="00DE1138" w:rsidRDefault="00181983" w:rsidP="00E74964">
      <w:pPr>
        <w:pStyle w:val="IMain"/>
        <w:keepNext/>
      </w:pPr>
      <w:r w:rsidRPr="00DE1138">
        <w:lastRenderedPageBreak/>
        <w:tab/>
        <w:t>(5)</w:t>
      </w:r>
      <w:r w:rsidRPr="00DE1138">
        <w:tab/>
        <w:t>The registrar may adjourn a preliminary conference if—</w:t>
      </w:r>
    </w:p>
    <w:p w14:paraId="630C9EFD" w14:textId="77777777" w:rsidR="00181983" w:rsidRPr="00DE1138" w:rsidRDefault="00181983" w:rsidP="00181983">
      <w:pPr>
        <w:pStyle w:val="Ipara"/>
      </w:pPr>
      <w:r w:rsidRPr="00DE1138">
        <w:tab/>
        <w:t>(a)</w:t>
      </w:r>
      <w:r w:rsidRPr="00DE1138">
        <w:tab/>
        <w:t>the registrar has set a return date for the preliminary conference; and</w:t>
      </w:r>
    </w:p>
    <w:p w14:paraId="763C4E16" w14:textId="5493D4F2" w:rsidR="00181983" w:rsidRPr="00DE1138" w:rsidRDefault="00181983" w:rsidP="00181983">
      <w:pPr>
        <w:pStyle w:val="Ipara"/>
      </w:pPr>
      <w:r w:rsidRPr="00DE1138">
        <w:tab/>
        <w:t>(b)</w:t>
      </w:r>
      <w:r w:rsidRPr="00DE1138">
        <w:tab/>
        <w:t>the respondent has not been served in accordance with this section; and</w:t>
      </w:r>
    </w:p>
    <w:p w14:paraId="028C9DB4" w14:textId="77777777" w:rsidR="00181983" w:rsidRPr="00DE1138" w:rsidRDefault="00181983" w:rsidP="00181983">
      <w:pPr>
        <w:pStyle w:val="Ipara"/>
      </w:pPr>
      <w:r w:rsidRPr="00DE1138">
        <w:tab/>
        <w:t>(c)</w:t>
      </w:r>
      <w:r w:rsidRPr="00DE1138">
        <w:tab/>
        <w:t>the registrar is satisfied that the respondent may be served if further time for service were allowed.</w:t>
      </w:r>
    </w:p>
    <w:p w14:paraId="5DF1F4A8" w14:textId="7FF2C31D" w:rsidR="004F04F5" w:rsidRPr="00DE1138" w:rsidRDefault="00181983" w:rsidP="00181983">
      <w:pPr>
        <w:pStyle w:val="aNote"/>
        <w:rPr>
          <w:szCs w:val="24"/>
        </w:rPr>
      </w:pPr>
      <w:r w:rsidRPr="00525E08">
        <w:rPr>
          <w:rStyle w:val="charItals"/>
        </w:rPr>
        <w:t>Note</w:t>
      </w:r>
      <w:r w:rsidRPr="00525E08">
        <w:rPr>
          <w:rStyle w:val="charItals"/>
        </w:rPr>
        <w:tab/>
      </w:r>
      <w:r w:rsidRPr="00DE1138">
        <w:t>The court may direct that service be effected in another way if personal service is not reasonably practicable (see s 64A (2)).</w:t>
      </w:r>
    </w:p>
    <w:p w14:paraId="237E7038" w14:textId="77777777" w:rsidR="004F04F5" w:rsidRPr="00DE1138" w:rsidRDefault="004F04F5" w:rsidP="004F04F5">
      <w:pPr>
        <w:pStyle w:val="IH5Sec"/>
      </w:pPr>
      <w:r w:rsidRPr="00DE1138">
        <w:t>83B</w:t>
      </w:r>
      <w:r w:rsidRPr="00DE1138">
        <w:tab/>
        <w:t>Magistrate review of registrar and deputy registrar decisions</w:t>
      </w:r>
    </w:p>
    <w:p w14:paraId="44A3DA2D" w14:textId="77777777" w:rsidR="004F04F5" w:rsidRPr="00DE1138" w:rsidRDefault="004F04F5" w:rsidP="004F04F5">
      <w:pPr>
        <w:pStyle w:val="IMain"/>
      </w:pPr>
      <w:r w:rsidRPr="00DE1138">
        <w:tab/>
        <w:t>(1)</w:t>
      </w:r>
      <w:r w:rsidRPr="00DE1138">
        <w:tab/>
        <w:t>This section applies if—</w:t>
      </w:r>
    </w:p>
    <w:p w14:paraId="5CF5D546" w14:textId="77777777" w:rsidR="004F04F5" w:rsidRPr="00DE1138" w:rsidRDefault="004F04F5" w:rsidP="004F04F5">
      <w:pPr>
        <w:pStyle w:val="Ipara"/>
      </w:pPr>
      <w:r w:rsidRPr="00DE1138">
        <w:tab/>
        <w:t>(a)</w:t>
      </w:r>
      <w:r w:rsidRPr="00DE1138">
        <w:tab/>
        <w:t>a territory law provides for the exercise of the Magistrates Court’s jurisdiction by the registrar or a deputy registrar in relation to a relevant decision; and</w:t>
      </w:r>
    </w:p>
    <w:p w14:paraId="5E03D1F8" w14:textId="7B4ED44A" w:rsidR="004F04F5" w:rsidRPr="00DE1138" w:rsidRDefault="004F04F5" w:rsidP="004F04F5">
      <w:pPr>
        <w:pStyle w:val="aNotepar"/>
        <w:rPr>
          <w:shd w:val="clear" w:color="auto" w:fill="FFFFFF"/>
        </w:rPr>
      </w:pPr>
      <w:r w:rsidRPr="00525E08">
        <w:rPr>
          <w:rStyle w:val="charItals"/>
        </w:rPr>
        <w:t>Note</w:t>
      </w:r>
      <w:r w:rsidRPr="00525E08">
        <w:rPr>
          <w:rStyle w:val="charItals"/>
        </w:rPr>
        <w:tab/>
      </w:r>
      <w:r w:rsidRPr="00DE1138">
        <w:rPr>
          <w:shd w:val="clear" w:color="auto" w:fill="FFFFFF"/>
        </w:rPr>
        <w:t xml:space="preserve">The </w:t>
      </w:r>
      <w:hyperlink r:id="rId24" w:tooltip="SL2006-29" w:history="1">
        <w:r w:rsidR="00525E08" w:rsidRPr="00525E08">
          <w:rPr>
            <w:rStyle w:val="charCitHyperlinkItal"/>
          </w:rPr>
          <w:t>Court Procedures Rules 2006</w:t>
        </w:r>
      </w:hyperlink>
      <w:r w:rsidRPr="00DE1138">
        <w:rPr>
          <w:shd w:val="clear" w:color="auto" w:fill="FFFFFF"/>
        </w:rPr>
        <w:t xml:space="preserve"> may provide for the jurisdiction of the Magistrates Court otherwise exercisable by a magistrate to be exercised by the registrar or a deputy registrar, in the</w:t>
      </w:r>
      <w:r w:rsidR="00E74964">
        <w:rPr>
          <w:shd w:val="clear" w:color="auto" w:fill="FFFFFF"/>
        </w:rPr>
        <w:br/>
      </w:r>
      <w:r w:rsidRPr="00DE1138">
        <w:rPr>
          <w:shd w:val="clear" w:color="auto" w:fill="FFFFFF"/>
        </w:rPr>
        <w:t>cases and subject to the conditions prescribed under the rules (see</w:t>
      </w:r>
      <w:r w:rsidR="00E74964">
        <w:rPr>
          <w:shd w:val="clear" w:color="auto" w:fill="FFFFFF"/>
        </w:rPr>
        <w:t> </w:t>
      </w:r>
      <w:hyperlink r:id="rId25" w:tooltip="A1930-21" w:history="1">
        <w:r w:rsidR="00525E08" w:rsidRPr="00525E08">
          <w:rPr>
            <w:rStyle w:val="charCitHyperlinkItal"/>
          </w:rPr>
          <w:t>Magistrates Court Act 1930</w:t>
        </w:r>
      </w:hyperlink>
      <w:r w:rsidRPr="00DE1138">
        <w:rPr>
          <w:shd w:val="clear" w:color="auto" w:fill="FFFFFF"/>
        </w:rPr>
        <w:t>, s</w:t>
      </w:r>
      <w:r w:rsidR="00AD527A">
        <w:rPr>
          <w:shd w:val="clear" w:color="auto" w:fill="FFFFFF"/>
        </w:rPr>
        <w:t xml:space="preserve"> </w:t>
      </w:r>
      <w:r w:rsidRPr="00DE1138">
        <w:rPr>
          <w:shd w:val="clear" w:color="auto" w:fill="FFFFFF"/>
        </w:rPr>
        <w:t>4</w:t>
      </w:r>
      <w:r w:rsidR="00AD527A">
        <w:rPr>
          <w:shd w:val="clear" w:color="auto" w:fill="FFFFFF"/>
        </w:rPr>
        <w:t xml:space="preserve"> </w:t>
      </w:r>
      <w:r w:rsidRPr="00DE1138">
        <w:rPr>
          <w:shd w:val="clear" w:color="auto" w:fill="FFFFFF"/>
        </w:rPr>
        <w:t>(4)).</w:t>
      </w:r>
    </w:p>
    <w:p w14:paraId="539AF461" w14:textId="77777777" w:rsidR="004F04F5" w:rsidRPr="00DE1138" w:rsidRDefault="004F04F5" w:rsidP="004F04F5">
      <w:pPr>
        <w:pStyle w:val="Ipara"/>
      </w:pPr>
      <w:r w:rsidRPr="00DE1138">
        <w:tab/>
        <w:t>(b)</w:t>
      </w:r>
      <w:r w:rsidRPr="00DE1138">
        <w:tab/>
        <w:t>the registrar or a deputy registrar makes a relevant decision.</w:t>
      </w:r>
    </w:p>
    <w:p w14:paraId="7A9E0C8B" w14:textId="77777777" w:rsidR="004F04F5" w:rsidRPr="00DE1138" w:rsidRDefault="004F04F5" w:rsidP="004F04F5">
      <w:pPr>
        <w:pStyle w:val="IMain"/>
      </w:pPr>
      <w:r w:rsidRPr="00DE1138">
        <w:tab/>
        <w:t>(2)</w:t>
      </w:r>
      <w:r w:rsidRPr="00DE1138">
        <w:tab/>
        <w:t>The registrar or deputy registrar must tell the applicant for the protection order about the effect of this section when they make the relevant decision.</w:t>
      </w:r>
    </w:p>
    <w:p w14:paraId="1C543280" w14:textId="77777777" w:rsidR="004F04F5" w:rsidRPr="00DE1138" w:rsidRDefault="004F04F5" w:rsidP="004F04F5">
      <w:pPr>
        <w:pStyle w:val="IMain"/>
      </w:pPr>
      <w:r w:rsidRPr="00DE1138">
        <w:tab/>
        <w:t>(3)</w:t>
      </w:r>
      <w:r w:rsidRPr="00DE1138">
        <w:tab/>
        <w:t>The applicant may, before the close of registry on the day the relevant decision is made, request a review of the relevant decision.</w:t>
      </w:r>
    </w:p>
    <w:p w14:paraId="652211AB" w14:textId="32F10BC7" w:rsidR="004F04F5" w:rsidRPr="00DE1138" w:rsidRDefault="004F04F5" w:rsidP="004F04F5">
      <w:pPr>
        <w:pStyle w:val="aNote"/>
      </w:pPr>
      <w:r w:rsidRPr="00525E08">
        <w:rPr>
          <w:rStyle w:val="charItals"/>
        </w:rPr>
        <w:t>Note</w:t>
      </w:r>
      <w:r w:rsidRPr="00525E08">
        <w:rPr>
          <w:rStyle w:val="charItals"/>
        </w:rPr>
        <w:tab/>
      </w:r>
      <w:r w:rsidRPr="00DE1138">
        <w:rPr>
          <w:iCs/>
        </w:rPr>
        <w:t xml:space="preserve">For </w:t>
      </w:r>
      <w:r w:rsidRPr="00DE1138">
        <w:t>registry’s office hours, see</w:t>
      </w:r>
      <w:r w:rsidR="00544C68" w:rsidRPr="00DE1138">
        <w:t xml:space="preserve"> the</w:t>
      </w:r>
      <w:r w:rsidRPr="00DE1138">
        <w:t xml:space="preserve"> </w:t>
      </w:r>
      <w:hyperlink r:id="rId26" w:tooltip="SL2006-29" w:history="1">
        <w:r w:rsidR="00525E08" w:rsidRPr="00525E08">
          <w:rPr>
            <w:rStyle w:val="charCitHyperlinkItal"/>
          </w:rPr>
          <w:t>Court Procedures Rules 2006</w:t>
        </w:r>
      </w:hyperlink>
      <w:r w:rsidRPr="00DE1138">
        <w:t>, r</w:t>
      </w:r>
      <w:r w:rsidR="00AD527A">
        <w:t> </w:t>
      </w:r>
      <w:r w:rsidRPr="00DE1138">
        <w:t>6300.</w:t>
      </w:r>
    </w:p>
    <w:p w14:paraId="670CBDA9" w14:textId="1CEE4740" w:rsidR="004F04F5" w:rsidRPr="00DE1138" w:rsidRDefault="004F04F5" w:rsidP="00E74964">
      <w:pPr>
        <w:pStyle w:val="IMain"/>
        <w:keepNext/>
      </w:pPr>
      <w:r w:rsidRPr="00DE1138">
        <w:lastRenderedPageBreak/>
        <w:tab/>
        <w:t>(4)</w:t>
      </w:r>
      <w:r w:rsidRPr="00DE1138">
        <w:tab/>
        <w:t>If the applicant requests a review under subsection</w:t>
      </w:r>
      <w:r w:rsidR="00AD527A">
        <w:t xml:space="preserve"> </w:t>
      </w:r>
      <w:r w:rsidRPr="00DE1138">
        <w:t>(3), the registrar or deputy registrar must—</w:t>
      </w:r>
    </w:p>
    <w:p w14:paraId="6ED4F5DA" w14:textId="77777777" w:rsidR="004F04F5" w:rsidRPr="00DE1138" w:rsidRDefault="004F04F5" w:rsidP="004F04F5">
      <w:pPr>
        <w:pStyle w:val="Ipara"/>
      </w:pPr>
      <w:r w:rsidRPr="00DE1138">
        <w:tab/>
        <w:t>(a)</w:t>
      </w:r>
      <w:r w:rsidRPr="00DE1138">
        <w:tab/>
        <w:t>set a return date for a hearing of the request for review that is as soon as reasonably practicable, but not later than 2 days after the day the request is received; and</w:t>
      </w:r>
    </w:p>
    <w:p w14:paraId="7AE896E4" w14:textId="77777777" w:rsidR="004F04F5" w:rsidRPr="00DE1138" w:rsidRDefault="004F04F5" w:rsidP="004F04F5">
      <w:pPr>
        <w:pStyle w:val="Ipara"/>
      </w:pPr>
      <w:r w:rsidRPr="00DE1138">
        <w:tab/>
        <w:t>(b)</w:t>
      </w:r>
      <w:r w:rsidRPr="00DE1138">
        <w:tab/>
        <w:t>tell the applicant the return date, time and place of the hearing.</w:t>
      </w:r>
    </w:p>
    <w:p w14:paraId="47F19BD8" w14:textId="77777777" w:rsidR="004F04F5" w:rsidRPr="00DE1138" w:rsidRDefault="004F04F5" w:rsidP="004F04F5">
      <w:pPr>
        <w:pStyle w:val="IMain"/>
      </w:pPr>
      <w:r w:rsidRPr="00DE1138">
        <w:tab/>
        <w:t>(5)</w:t>
      </w:r>
      <w:r w:rsidRPr="00DE1138">
        <w:tab/>
        <w:t>The registrar or deputy registrar need not tell the respondent about the return date, time and place of the hearing.</w:t>
      </w:r>
    </w:p>
    <w:p w14:paraId="1AF4806B" w14:textId="77777777" w:rsidR="004F04F5" w:rsidRPr="00DE1138" w:rsidRDefault="004F04F5" w:rsidP="004F04F5">
      <w:pPr>
        <w:pStyle w:val="IMain"/>
      </w:pPr>
      <w:r w:rsidRPr="00DE1138">
        <w:tab/>
        <w:t>(6)</w:t>
      </w:r>
      <w:r w:rsidRPr="00DE1138">
        <w:tab/>
        <w:t>The review is a rehearing of the matter anew.</w:t>
      </w:r>
    </w:p>
    <w:p w14:paraId="1BFA2940" w14:textId="51BC6167" w:rsidR="004F04F5" w:rsidRPr="00DE1138" w:rsidRDefault="004F04F5" w:rsidP="004F04F5">
      <w:pPr>
        <w:pStyle w:val="IMain"/>
      </w:pPr>
      <w:r w:rsidRPr="00DE1138">
        <w:tab/>
        <w:t>(</w:t>
      </w:r>
      <w:r w:rsidR="00BF7F64" w:rsidRPr="00DE1138">
        <w:t>7</w:t>
      </w:r>
      <w:r w:rsidRPr="00DE1138">
        <w:t>)</w:t>
      </w:r>
      <w:r w:rsidRPr="00DE1138">
        <w:tab/>
        <w:t>In this section:</w:t>
      </w:r>
    </w:p>
    <w:p w14:paraId="670D31D2" w14:textId="77777777" w:rsidR="004F04F5" w:rsidRPr="00DE1138" w:rsidRDefault="004F04F5" w:rsidP="000B4161">
      <w:pPr>
        <w:pStyle w:val="aDef"/>
      </w:pPr>
      <w:r w:rsidRPr="00525E08">
        <w:rPr>
          <w:rStyle w:val="charBoldItals"/>
        </w:rPr>
        <w:t>relevant decision</w:t>
      </w:r>
      <w:r w:rsidRPr="00DE1138">
        <w:t xml:space="preserve"> means a decision by the registrar or a deputy registrar to—</w:t>
      </w:r>
    </w:p>
    <w:p w14:paraId="003D40A0" w14:textId="77777777" w:rsidR="004F04F5" w:rsidRPr="00DE1138" w:rsidRDefault="004F04F5" w:rsidP="004F04F5">
      <w:pPr>
        <w:pStyle w:val="Idefpara"/>
      </w:pPr>
      <w:r w:rsidRPr="00DE1138">
        <w:tab/>
        <w:t>(a)</w:t>
      </w:r>
      <w:r w:rsidRPr="00DE1138">
        <w:tab/>
        <w:t>refuse to make an interim order; or</w:t>
      </w:r>
    </w:p>
    <w:p w14:paraId="48E4ECDA" w14:textId="6EF827F8" w:rsidR="004F04F5" w:rsidRPr="00DE1138" w:rsidRDefault="004F04F5" w:rsidP="004F04F5">
      <w:pPr>
        <w:pStyle w:val="Idefpara"/>
      </w:pPr>
      <w:r w:rsidRPr="00DE1138">
        <w:tab/>
        <w:t>(b)</w:t>
      </w:r>
      <w:r w:rsidRPr="00DE1138">
        <w:tab/>
        <w:t>if section 49 (Respondent not present at return of application) applies</w:t>
      </w:r>
      <w:r w:rsidRPr="00DE1138">
        <w:rPr>
          <w:color w:val="000000"/>
          <w:shd w:val="clear" w:color="auto" w:fill="FFFFFF"/>
        </w:rPr>
        <w:t>—</w:t>
      </w:r>
      <w:r w:rsidR="00670FBB" w:rsidRPr="00DE1138">
        <w:rPr>
          <w:color w:val="000000"/>
          <w:shd w:val="clear" w:color="auto" w:fill="FFFFFF"/>
        </w:rPr>
        <w:t>adjourn the proceeding</w:t>
      </w:r>
      <w:r w:rsidRPr="00DE1138">
        <w:t>.</w:t>
      </w:r>
    </w:p>
    <w:p w14:paraId="115F3FEA" w14:textId="0B5C0640" w:rsidR="004F04F5" w:rsidRPr="00DE1138" w:rsidRDefault="000B4161" w:rsidP="000B4161">
      <w:pPr>
        <w:pStyle w:val="AH5Sec"/>
        <w:shd w:val="pct25" w:color="auto" w:fill="auto"/>
      </w:pPr>
      <w:bookmarkStart w:id="34" w:name="_Toc148685467"/>
      <w:r w:rsidRPr="000B4161">
        <w:rPr>
          <w:rStyle w:val="CharSectNo"/>
        </w:rPr>
        <w:t>28</w:t>
      </w:r>
      <w:r w:rsidRPr="00DE1138">
        <w:tab/>
      </w:r>
      <w:r w:rsidR="004F04F5" w:rsidRPr="00DE1138">
        <w:t xml:space="preserve">Dictionary, definition of </w:t>
      </w:r>
      <w:r w:rsidR="004F04F5" w:rsidRPr="00525E08">
        <w:rPr>
          <w:rStyle w:val="charItals"/>
        </w:rPr>
        <w:t>related</w:t>
      </w:r>
      <w:r w:rsidR="004F04F5" w:rsidRPr="00DE1138">
        <w:t>, paragraph (b)</w:t>
      </w:r>
      <w:bookmarkEnd w:id="34"/>
    </w:p>
    <w:p w14:paraId="0E23B845" w14:textId="77777777" w:rsidR="004F04F5" w:rsidRPr="00DE1138" w:rsidRDefault="004F04F5" w:rsidP="004F04F5">
      <w:pPr>
        <w:pStyle w:val="direction"/>
      </w:pPr>
      <w:r w:rsidRPr="00DE1138">
        <w:t>omit</w:t>
      </w:r>
    </w:p>
    <w:p w14:paraId="0B60F4C1" w14:textId="68DCE302" w:rsidR="004F04F5" w:rsidRPr="00DE1138" w:rsidRDefault="004F04F5" w:rsidP="004F04F5">
      <w:pPr>
        <w:pStyle w:val="Amainreturn"/>
      </w:pPr>
      <w:r w:rsidRPr="00DE1138">
        <w:t>, other than an offence against section 35 (Offence—contravention of protection order)</w:t>
      </w:r>
    </w:p>
    <w:p w14:paraId="2E4C9365" w14:textId="6482DCC3" w:rsidR="003246F8" w:rsidRPr="00525E08" w:rsidRDefault="000B4161" w:rsidP="000B4161">
      <w:pPr>
        <w:pStyle w:val="AH5Sec"/>
        <w:shd w:val="pct25" w:color="auto" w:fill="auto"/>
        <w:rPr>
          <w:rStyle w:val="charItals"/>
        </w:rPr>
      </w:pPr>
      <w:bookmarkStart w:id="35" w:name="_Toc148685468"/>
      <w:r w:rsidRPr="000B4161">
        <w:rPr>
          <w:rStyle w:val="CharSectNo"/>
        </w:rPr>
        <w:t>29</w:t>
      </w:r>
      <w:r w:rsidRPr="00525E08">
        <w:rPr>
          <w:rStyle w:val="charItals"/>
          <w:i w:val="0"/>
        </w:rPr>
        <w:tab/>
      </w:r>
      <w:r w:rsidR="003246F8" w:rsidRPr="00DE1138">
        <w:t xml:space="preserve">Dictionary, definition of </w:t>
      </w:r>
      <w:r w:rsidR="003246F8" w:rsidRPr="00525E08">
        <w:rPr>
          <w:rStyle w:val="charItals"/>
        </w:rPr>
        <w:t>return date</w:t>
      </w:r>
      <w:bookmarkEnd w:id="35"/>
    </w:p>
    <w:p w14:paraId="4ABF44F6" w14:textId="77777777" w:rsidR="003246F8" w:rsidRPr="00DE1138" w:rsidRDefault="003246F8" w:rsidP="003246F8">
      <w:pPr>
        <w:pStyle w:val="direction"/>
      </w:pPr>
      <w:r w:rsidRPr="00DE1138">
        <w:t>after</w:t>
      </w:r>
    </w:p>
    <w:p w14:paraId="26C55ED8" w14:textId="77777777" w:rsidR="003246F8" w:rsidRPr="00DE1138" w:rsidRDefault="003246F8" w:rsidP="003246F8">
      <w:pPr>
        <w:pStyle w:val="Amainreturn"/>
      </w:pPr>
      <w:r w:rsidRPr="00DE1138">
        <w:t>protection order</w:t>
      </w:r>
    </w:p>
    <w:p w14:paraId="7CD45743" w14:textId="77777777" w:rsidR="003246F8" w:rsidRPr="00DE1138" w:rsidRDefault="003246F8" w:rsidP="003246F8">
      <w:pPr>
        <w:pStyle w:val="direction"/>
      </w:pPr>
      <w:r w:rsidRPr="00DE1138">
        <w:t>insert</w:t>
      </w:r>
    </w:p>
    <w:p w14:paraId="79249A86" w14:textId="02B9F458" w:rsidR="003246F8" w:rsidRPr="00DE1138" w:rsidRDefault="003246F8" w:rsidP="003246F8">
      <w:pPr>
        <w:pStyle w:val="Amainreturn"/>
      </w:pPr>
      <w:r w:rsidRPr="00DE1138">
        <w:t xml:space="preserve">or review </w:t>
      </w:r>
      <w:r w:rsidR="00604F9C" w:rsidRPr="00DE1138">
        <w:t xml:space="preserve">of </w:t>
      </w:r>
      <w:r w:rsidRPr="00DE1138">
        <w:t>a protection order</w:t>
      </w:r>
    </w:p>
    <w:p w14:paraId="0C01EAAC" w14:textId="77777777" w:rsidR="000B4161" w:rsidRDefault="000B4161">
      <w:pPr>
        <w:pStyle w:val="02Text"/>
        <w:sectPr w:rsidR="000B4161" w:rsidSect="000B4161">
          <w:headerReference w:type="even" r:id="rId27"/>
          <w:headerReference w:type="default" r:id="rId28"/>
          <w:footerReference w:type="even" r:id="rId29"/>
          <w:footerReference w:type="default" r:id="rId30"/>
          <w:footerReference w:type="first" r:id="rId31"/>
          <w:pgSz w:w="11907" w:h="16839" w:code="9"/>
          <w:pgMar w:top="3880" w:right="1900" w:bottom="3100" w:left="2300" w:header="2280" w:footer="1760" w:gutter="0"/>
          <w:lnNumType w:countBy="1"/>
          <w:pgNumType w:start="1"/>
          <w:cols w:space="720"/>
          <w:titlePg/>
          <w:docGrid w:linePitch="326"/>
        </w:sectPr>
      </w:pPr>
    </w:p>
    <w:p w14:paraId="18C502CC" w14:textId="1C4A2BE6" w:rsidR="005E0927" w:rsidRPr="000B4161" w:rsidRDefault="000B4161" w:rsidP="000B4161">
      <w:pPr>
        <w:pStyle w:val="Sched-heading"/>
      </w:pPr>
      <w:bookmarkStart w:id="36" w:name="_Toc148685469"/>
      <w:r w:rsidRPr="000B4161">
        <w:rPr>
          <w:rStyle w:val="CharChapNo"/>
        </w:rPr>
        <w:lastRenderedPageBreak/>
        <w:t>Schedule 1</w:t>
      </w:r>
      <w:r w:rsidRPr="00DE1138">
        <w:tab/>
      </w:r>
      <w:r w:rsidR="005E0927" w:rsidRPr="000B4161">
        <w:rPr>
          <w:rStyle w:val="CharChapText"/>
        </w:rPr>
        <w:t>Technical amendments</w:t>
      </w:r>
      <w:bookmarkEnd w:id="36"/>
    </w:p>
    <w:p w14:paraId="59090534" w14:textId="77777777" w:rsidR="005E0927" w:rsidRPr="00DE1138" w:rsidRDefault="005E0927" w:rsidP="005E0927">
      <w:pPr>
        <w:pStyle w:val="ref"/>
      </w:pPr>
      <w:r w:rsidRPr="00DE1138">
        <w:t>(see s 3)</w:t>
      </w:r>
    </w:p>
    <w:p w14:paraId="4A198577" w14:textId="747A8B98" w:rsidR="005E0927" w:rsidRPr="000B4161" w:rsidRDefault="000B4161" w:rsidP="000B4161">
      <w:pPr>
        <w:pStyle w:val="Sched-Part"/>
        <w:tabs>
          <w:tab w:val="clear" w:pos="2600"/>
        </w:tabs>
      </w:pPr>
      <w:bookmarkStart w:id="37" w:name="_Toc148685470"/>
      <w:r w:rsidRPr="000B4161">
        <w:rPr>
          <w:rStyle w:val="CharPartNo"/>
        </w:rPr>
        <w:t>Part 1.1</w:t>
      </w:r>
      <w:r w:rsidRPr="00DE1138">
        <w:tab/>
      </w:r>
      <w:r w:rsidR="005E0927" w:rsidRPr="000B4161">
        <w:rPr>
          <w:rStyle w:val="CharPartText"/>
        </w:rPr>
        <w:t>Bail Act 1992</w:t>
      </w:r>
      <w:bookmarkEnd w:id="37"/>
    </w:p>
    <w:p w14:paraId="5021FD72" w14:textId="42CE03F4" w:rsidR="005E0927" w:rsidRPr="00DE1138" w:rsidRDefault="000B4161" w:rsidP="000B4161">
      <w:pPr>
        <w:pStyle w:val="ShadedSchClause"/>
      </w:pPr>
      <w:bookmarkStart w:id="38" w:name="_Toc148685471"/>
      <w:r w:rsidRPr="000B4161">
        <w:rPr>
          <w:rStyle w:val="CharSectNo"/>
        </w:rPr>
        <w:t>[1.1]</w:t>
      </w:r>
      <w:r w:rsidRPr="00DE1138">
        <w:tab/>
      </w:r>
      <w:r w:rsidR="005E0927" w:rsidRPr="00DE1138">
        <w:t>Schedule 1 heading</w:t>
      </w:r>
      <w:bookmarkEnd w:id="38"/>
    </w:p>
    <w:p w14:paraId="4304E8BD" w14:textId="77777777" w:rsidR="005E0927" w:rsidRPr="00DE1138" w:rsidRDefault="005E0927" w:rsidP="005E0927">
      <w:pPr>
        <w:pStyle w:val="direction"/>
      </w:pPr>
      <w:r w:rsidRPr="00DE1138">
        <w:t>substitute</w:t>
      </w:r>
    </w:p>
    <w:p w14:paraId="2E616AD6" w14:textId="77777777" w:rsidR="005E0927" w:rsidRPr="00DE1138" w:rsidRDefault="005E0927" w:rsidP="005E0927">
      <w:pPr>
        <w:pStyle w:val="ISched-heading"/>
      </w:pPr>
      <w:r w:rsidRPr="00DE1138">
        <w:t>Schedule 1</w:t>
      </w:r>
      <w:r w:rsidRPr="00DE1138">
        <w:tab/>
        <w:t>Offences to which presumption for bail does not apply</w:t>
      </w:r>
    </w:p>
    <w:p w14:paraId="6A4C54DA" w14:textId="77777777" w:rsidR="005E0927" w:rsidRPr="00DE1138" w:rsidRDefault="005E0927" w:rsidP="005E0927">
      <w:pPr>
        <w:pStyle w:val="aExplanHeading"/>
      </w:pPr>
      <w:r w:rsidRPr="00DE1138">
        <w:t>Explanatory note</w:t>
      </w:r>
    </w:p>
    <w:p w14:paraId="0D60297B" w14:textId="77777777" w:rsidR="005E0927" w:rsidRPr="00DE1138" w:rsidRDefault="005E0927" w:rsidP="005E0927">
      <w:pPr>
        <w:pStyle w:val="aExplanText"/>
      </w:pPr>
      <w:r w:rsidRPr="00DE1138">
        <w:t>This amendment corrects a minor typographical error.</w:t>
      </w:r>
    </w:p>
    <w:p w14:paraId="3D2417F2" w14:textId="3BAEFA88" w:rsidR="005E0927" w:rsidRPr="00DE1138" w:rsidRDefault="000B4161" w:rsidP="000B4161">
      <w:pPr>
        <w:pStyle w:val="ShadedSchClause"/>
      </w:pPr>
      <w:bookmarkStart w:id="39" w:name="_Toc148685472"/>
      <w:r w:rsidRPr="000B4161">
        <w:rPr>
          <w:rStyle w:val="CharSectNo"/>
        </w:rPr>
        <w:t>[1.2]</w:t>
      </w:r>
      <w:r w:rsidRPr="00DE1138">
        <w:tab/>
      </w:r>
      <w:r w:rsidR="005E0927" w:rsidRPr="00DE1138">
        <w:t>Schedule 1, part 1.5, table, item 2</w:t>
      </w:r>
      <w:bookmarkEnd w:id="39"/>
    </w:p>
    <w:p w14:paraId="2CB76499" w14:textId="77777777" w:rsidR="005E0927" w:rsidRPr="00DE1138" w:rsidRDefault="005E0927" w:rsidP="005E0927">
      <w:pPr>
        <w:pStyle w:val="direction"/>
      </w:pPr>
      <w:r w:rsidRPr="00DE1138">
        <w:t>omit</w:t>
      </w:r>
    </w:p>
    <w:p w14:paraId="129B1894" w14:textId="77777777" w:rsidR="005E0927" w:rsidRPr="00DE1138" w:rsidRDefault="005E0927" w:rsidP="005E0927">
      <w:pPr>
        <w:pStyle w:val="aExplanHeading"/>
      </w:pPr>
      <w:r w:rsidRPr="00DE1138">
        <w:t>Explanatory note</w:t>
      </w:r>
    </w:p>
    <w:p w14:paraId="630A94D2" w14:textId="12F61C65" w:rsidR="005E0927" w:rsidRPr="00DE1138" w:rsidRDefault="005E0927" w:rsidP="005E0927">
      <w:pPr>
        <w:pStyle w:val="aExplanText"/>
        <w:rPr>
          <w:b/>
          <w:bCs/>
        </w:rPr>
      </w:pPr>
      <w:r w:rsidRPr="00DE1138">
        <w:t>This amendment omits a redundant cross</w:t>
      </w:r>
      <w:r w:rsidRPr="00DE1138">
        <w:noBreakHyphen/>
        <w:t xml:space="preserve">reference. The </w:t>
      </w:r>
      <w:hyperlink r:id="rId32" w:tooltip="Act No 6 of 1901 (Cwlth)" w:history="1">
        <w:r w:rsidR="00525E08" w:rsidRPr="00525E08">
          <w:rPr>
            <w:rStyle w:val="charCitHyperlinkItal"/>
          </w:rPr>
          <w:t>Customs Act 1901</w:t>
        </w:r>
      </w:hyperlink>
      <w:r w:rsidRPr="00525E08">
        <w:rPr>
          <w:rStyle w:val="charItals"/>
        </w:rPr>
        <w:t xml:space="preserve"> </w:t>
      </w:r>
      <w:r w:rsidRPr="00DE1138">
        <w:t>(Cwlth), section</w:t>
      </w:r>
      <w:r w:rsidR="00BC46D9">
        <w:t> </w:t>
      </w:r>
      <w:r w:rsidRPr="00DE1138">
        <w:t xml:space="preserve">233AC was omitted by the </w:t>
      </w:r>
      <w:hyperlink r:id="rId33" w:tooltip="Act No 129 of 2005 (Cwlth)" w:history="1">
        <w:r w:rsidR="00F6264C" w:rsidRPr="00F6264C">
          <w:rPr>
            <w:rStyle w:val="charCitHyperlinkItal"/>
          </w:rPr>
          <w:t>Law and Justice Legislation Amendment (Serious Drug Offences and Other Measures) Act 2005</w:t>
        </w:r>
      </w:hyperlink>
      <w:r w:rsidRPr="00525E08">
        <w:rPr>
          <w:rStyle w:val="charItals"/>
        </w:rPr>
        <w:t xml:space="preserve"> </w:t>
      </w:r>
      <w:r w:rsidRPr="00DE1138">
        <w:t xml:space="preserve">(Cwlth) as a consequence of the Commonwealth moving non-regulatory drug offences to division 307 of the </w:t>
      </w:r>
      <w:hyperlink r:id="rId34" w:tooltip="Act No 12 of 1995 (Cwlth)" w:history="1">
        <w:r w:rsidR="00F6264C" w:rsidRPr="00F6264C">
          <w:rPr>
            <w:rStyle w:val="charCitHyperlinkItal"/>
          </w:rPr>
          <w:t>Criminal Code Act 1995</w:t>
        </w:r>
      </w:hyperlink>
      <w:r w:rsidRPr="00DE1138">
        <w:t xml:space="preserve"> (Cwlth). The </w:t>
      </w:r>
      <w:hyperlink r:id="rId35" w:tooltip="A1992-8" w:history="1">
        <w:r w:rsidR="00525E08" w:rsidRPr="00525E08">
          <w:rPr>
            <w:rStyle w:val="charCitHyperlinkItal"/>
          </w:rPr>
          <w:t>Bail Act 1992</w:t>
        </w:r>
      </w:hyperlink>
      <w:r w:rsidRPr="00DE1138">
        <w:t>, sch 1, pt 1.6 provides that the presumption for bail does not apply to the relevant offences against division</w:t>
      </w:r>
      <w:r w:rsidR="00BC46D9">
        <w:t xml:space="preserve"> </w:t>
      </w:r>
      <w:r w:rsidRPr="00DE1138">
        <w:t xml:space="preserve">307 of the </w:t>
      </w:r>
      <w:hyperlink r:id="rId36" w:tooltip="Act No 12 of 1995 (Cwlth)" w:history="1">
        <w:r w:rsidR="00F6264C" w:rsidRPr="00F6264C">
          <w:rPr>
            <w:rStyle w:val="charCitHyperlinkItal"/>
          </w:rPr>
          <w:t>Criminal Code Act 1995</w:t>
        </w:r>
      </w:hyperlink>
      <w:r w:rsidRPr="00DE1138">
        <w:t xml:space="preserve"> (Cwlth).</w:t>
      </w:r>
    </w:p>
    <w:p w14:paraId="27FC18D4" w14:textId="407DF864" w:rsidR="005E0927" w:rsidRPr="000B4161" w:rsidRDefault="000B4161" w:rsidP="000B4161">
      <w:pPr>
        <w:pStyle w:val="Sched-Part"/>
        <w:tabs>
          <w:tab w:val="clear" w:pos="2600"/>
        </w:tabs>
      </w:pPr>
      <w:bookmarkStart w:id="40" w:name="_Toc148685473"/>
      <w:r w:rsidRPr="000B4161">
        <w:rPr>
          <w:rStyle w:val="CharPartNo"/>
        </w:rPr>
        <w:lastRenderedPageBreak/>
        <w:t>Part 1.2</w:t>
      </w:r>
      <w:r w:rsidRPr="00DE1138">
        <w:tab/>
      </w:r>
      <w:r w:rsidR="005E0927" w:rsidRPr="000B4161">
        <w:rPr>
          <w:rStyle w:val="CharPartText"/>
        </w:rPr>
        <w:t>Crimes Act 1900</w:t>
      </w:r>
      <w:bookmarkEnd w:id="40"/>
    </w:p>
    <w:p w14:paraId="0D513D02" w14:textId="3072D5B9" w:rsidR="005E0927" w:rsidRPr="00DE1138" w:rsidRDefault="000B4161" w:rsidP="000B4161">
      <w:pPr>
        <w:pStyle w:val="ShadedSchClause"/>
      </w:pPr>
      <w:bookmarkStart w:id="41" w:name="_Toc148685474"/>
      <w:r w:rsidRPr="000B4161">
        <w:rPr>
          <w:rStyle w:val="CharSectNo"/>
        </w:rPr>
        <w:t>[1.3]</w:t>
      </w:r>
      <w:r w:rsidRPr="00DE1138">
        <w:tab/>
      </w:r>
      <w:r w:rsidR="005E0927" w:rsidRPr="00DE1138">
        <w:t>Section 238 (12)</w:t>
      </w:r>
      <w:bookmarkEnd w:id="41"/>
    </w:p>
    <w:p w14:paraId="009E2DDA" w14:textId="77777777" w:rsidR="005E0927" w:rsidRPr="00DE1138" w:rsidRDefault="005E0927" w:rsidP="005E0927">
      <w:pPr>
        <w:pStyle w:val="direction"/>
      </w:pPr>
      <w:r w:rsidRPr="00DE1138">
        <w:t>omit</w:t>
      </w:r>
    </w:p>
    <w:p w14:paraId="4F51B98B" w14:textId="77777777" w:rsidR="005E0927" w:rsidRPr="00DE1138" w:rsidRDefault="005E0927" w:rsidP="005E0927">
      <w:pPr>
        <w:pStyle w:val="aExplanHeading"/>
      </w:pPr>
      <w:r w:rsidRPr="00DE1138">
        <w:t>Explanatory note</w:t>
      </w:r>
    </w:p>
    <w:p w14:paraId="0D47EFED" w14:textId="0A08FE19" w:rsidR="005E0927" w:rsidRPr="00DE1138" w:rsidRDefault="005E0927" w:rsidP="005E0927">
      <w:pPr>
        <w:pStyle w:val="aExplanText"/>
      </w:pPr>
      <w:r w:rsidRPr="00DE1138">
        <w:t>This amendment omits a redundant cross</w:t>
      </w:r>
      <w:r w:rsidRPr="00DE1138">
        <w:noBreakHyphen/>
        <w:t xml:space="preserve">reference. The </w:t>
      </w:r>
      <w:hyperlink r:id="rId37" w:tooltip="A1999-63" w:history="1">
        <w:r w:rsidR="00F6264C" w:rsidRPr="00F6264C">
          <w:rPr>
            <w:rStyle w:val="charCitHyperlinkItal"/>
          </w:rPr>
          <w:t>Children and Young People Act 1999</w:t>
        </w:r>
      </w:hyperlink>
      <w:r w:rsidRPr="00DE1138">
        <w:t xml:space="preserve"> was repealed and replaced by the </w:t>
      </w:r>
      <w:hyperlink r:id="rId38" w:tooltip="A2008-19" w:history="1">
        <w:r w:rsidR="00525E08" w:rsidRPr="00525E08">
          <w:rPr>
            <w:rStyle w:val="charCitHyperlinkItal"/>
          </w:rPr>
          <w:t>Children and Young People Act 2008</w:t>
        </w:r>
      </w:hyperlink>
      <w:r w:rsidRPr="00DE1138">
        <w:t xml:space="preserve">. The </w:t>
      </w:r>
      <w:hyperlink r:id="rId39" w:tooltip="A2008-19" w:history="1">
        <w:r w:rsidR="00525E08" w:rsidRPr="00525E08">
          <w:rPr>
            <w:rStyle w:val="charCitHyperlinkItal"/>
          </w:rPr>
          <w:t>Children and Young People Act 2008</w:t>
        </w:r>
      </w:hyperlink>
      <w:r w:rsidRPr="00DE1138">
        <w:t xml:space="preserve"> does not have an equivalent provision to the </w:t>
      </w:r>
      <w:hyperlink r:id="rId40" w:tooltip="A1999-63" w:history="1">
        <w:r w:rsidR="00F6264C" w:rsidRPr="00F6264C">
          <w:rPr>
            <w:rStyle w:val="charCitHyperlinkItal"/>
          </w:rPr>
          <w:t>Children and Young People Act</w:t>
        </w:r>
        <w:r w:rsidR="00E74964">
          <w:rPr>
            <w:rStyle w:val="charCitHyperlinkItal"/>
          </w:rPr>
          <w:t> </w:t>
        </w:r>
        <w:r w:rsidR="00F6264C" w:rsidRPr="00F6264C">
          <w:rPr>
            <w:rStyle w:val="charCitHyperlinkItal"/>
          </w:rPr>
          <w:t>1999</w:t>
        </w:r>
      </w:hyperlink>
      <w:r w:rsidRPr="00DE1138">
        <w:t>, section</w:t>
      </w:r>
      <w:r w:rsidR="00525E08">
        <w:t xml:space="preserve"> </w:t>
      </w:r>
      <w:r w:rsidRPr="00DE1138">
        <w:t>84.</w:t>
      </w:r>
    </w:p>
    <w:p w14:paraId="1BCC21A7" w14:textId="1D0A5530" w:rsidR="005E0927" w:rsidRPr="000B4161" w:rsidRDefault="000B4161" w:rsidP="000B4161">
      <w:pPr>
        <w:pStyle w:val="Sched-Part"/>
        <w:tabs>
          <w:tab w:val="clear" w:pos="2600"/>
        </w:tabs>
      </w:pPr>
      <w:bookmarkStart w:id="42" w:name="_Toc148685475"/>
      <w:r w:rsidRPr="000B4161">
        <w:rPr>
          <w:rStyle w:val="CharPartNo"/>
        </w:rPr>
        <w:t>Part 1.3</w:t>
      </w:r>
      <w:r w:rsidRPr="00DE1138">
        <w:tab/>
      </w:r>
      <w:r w:rsidR="005E0927" w:rsidRPr="000B4161">
        <w:rPr>
          <w:rStyle w:val="CharPartText"/>
        </w:rPr>
        <w:t>Crimes (Forensic Procedures) Act 2000</w:t>
      </w:r>
      <w:bookmarkEnd w:id="42"/>
    </w:p>
    <w:p w14:paraId="0133D33F" w14:textId="1FD72DF2" w:rsidR="005E0927" w:rsidRPr="00DE1138" w:rsidRDefault="000B4161" w:rsidP="000B4161">
      <w:pPr>
        <w:pStyle w:val="ShadedSchClause"/>
      </w:pPr>
      <w:bookmarkStart w:id="43" w:name="_Toc148685476"/>
      <w:r w:rsidRPr="000B4161">
        <w:rPr>
          <w:rStyle w:val="CharSectNo"/>
        </w:rPr>
        <w:t>[1.4]</w:t>
      </w:r>
      <w:r w:rsidRPr="00DE1138">
        <w:tab/>
      </w:r>
      <w:r w:rsidR="005E0927" w:rsidRPr="00DE1138">
        <w:t>Section 112 (2)</w:t>
      </w:r>
      <w:bookmarkEnd w:id="43"/>
    </w:p>
    <w:p w14:paraId="3C3BC79E" w14:textId="77777777" w:rsidR="005E0927" w:rsidRPr="00DE1138" w:rsidRDefault="005E0927" w:rsidP="005E0927">
      <w:pPr>
        <w:pStyle w:val="direction"/>
      </w:pPr>
      <w:r w:rsidRPr="00DE1138">
        <w:t>omit</w:t>
      </w:r>
    </w:p>
    <w:p w14:paraId="5C65C6EC" w14:textId="6533136D" w:rsidR="005E0927" w:rsidRPr="00DE1138" w:rsidRDefault="005E0927" w:rsidP="005E0927">
      <w:pPr>
        <w:pStyle w:val="Amainreturn"/>
      </w:pPr>
      <w:r w:rsidRPr="00DE1138">
        <w:t xml:space="preserve">or the </w:t>
      </w:r>
      <w:hyperlink r:id="rId41" w:tooltip="A1999-63" w:history="1">
        <w:r w:rsidR="00F6264C" w:rsidRPr="00F6264C">
          <w:rPr>
            <w:rStyle w:val="charCitHyperlinkItal"/>
          </w:rPr>
          <w:t>Children and Young People Act 1999</w:t>
        </w:r>
      </w:hyperlink>
      <w:r w:rsidRPr="00DE1138">
        <w:t>, section</w:t>
      </w:r>
      <w:r w:rsidR="00525E08">
        <w:t xml:space="preserve"> </w:t>
      </w:r>
      <w:r w:rsidRPr="00DE1138">
        <w:t>84 (Identifying material)</w:t>
      </w:r>
    </w:p>
    <w:p w14:paraId="478D3ED3" w14:textId="77777777" w:rsidR="005E0927" w:rsidRPr="00DE1138" w:rsidRDefault="005E0927" w:rsidP="005E0927">
      <w:pPr>
        <w:pStyle w:val="aExplanHeading"/>
      </w:pPr>
      <w:r w:rsidRPr="00DE1138">
        <w:t>Explanatory note</w:t>
      </w:r>
    </w:p>
    <w:p w14:paraId="10AFFE7F" w14:textId="7927E331" w:rsidR="005E0927" w:rsidRPr="00DE1138" w:rsidRDefault="005E0927" w:rsidP="005E0927">
      <w:pPr>
        <w:pStyle w:val="aExplanText"/>
      </w:pPr>
      <w:r w:rsidRPr="00DE1138">
        <w:t>This amendment omits a redundant cross</w:t>
      </w:r>
      <w:r w:rsidRPr="00DE1138">
        <w:noBreakHyphen/>
        <w:t xml:space="preserve">reference. The </w:t>
      </w:r>
      <w:hyperlink r:id="rId42" w:tooltip="A1999-63" w:history="1">
        <w:r w:rsidR="00F6264C" w:rsidRPr="00F6264C">
          <w:rPr>
            <w:rStyle w:val="charCitHyperlinkItal"/>
          </w:rPr>
          <w:t>Children and Young People Act</w:t>
        </w:r>
        <w:r w:rsidR="00E74964">
          <w:rPr>
            <w:rStyle w:val="charCitHyperlinkItal"/>
          </w:rPr>
          <w:t xml:space="preserve"> </w:t>
        </w:r>
        <w:r w:rsidR="00F6264C" w:rsidRPr="00F6264C">
          <w:rPr>
            <w:rStyle w:val="charCitHyperlinkItal"/>
          </w:rPr>
          <w:t>1999</w:t>
        </w:r>
      </w:hyperlink>
      <w:r w:rsidRPr="00DE1138">
        <w:t xml:space="preserve">, was repealed and replaced by the </w:t>
      </w:r>
      <w:hyperlink r:id="rId43" w:tooltip="A2008-19" w:history="1">
        <w:r w:rsidR="00525E08" w:rsidRPr="00525E08">
          <w:rPr>
            <w:rStyle w:val="charCitHyperlinkItal"/>
          </w:rPr>
          <w:t>Children and Young People Act 2008</w:t>
        </w:r>
      </w:hyperlink>
      <w:r w:rsidRPr="00DE1138">
        <w:t xml:space="preserve">. The </w:t>
      </w:r>
      <w:hyperlink r:id="rId44" w:tooltip="A2008-19" w:history="1">
        <w:r w:rsidR="00525E08" w:rsidRPr="00525E08">
          <w:rPr>
            <w:rStyle w:val="charCitHyperlinkItal"/>
          </w:rPr>
          <w:t>Children and Young People Act 2008</w:t>
        </w:r>
      </w:hyperlink>
      <w:r w:rsidRPr="00DE1138">
        <w:t xml:space="preserve"> does not have an equivalent provision to the </w:t>
      </w:r>
      <w:hyperlink r:id="rId45" w:tooltip="A1999-63" w:history="1">
        <w:r w:rsidR="00F6264C" w:rsidRPr="00F6264C">
          <w:rPr>
            <w:rStyle w:val="charCitHyperlinkItal"/>
          </w:rPr>
          <w:t>Children and Young People Act</w:t>
        </w:r>
        <w:r w:rsidR="00E74964">
          <w:rPr>
            <w:rStyle w:val="charCitHyperlinkItal"/>
          </w:rPr>
          <w:t> </w:t>
        </w:r>
        <w:r w:rsidR="00F6264C" w:rsidRPr="00F6264C">
          <w:rPr>
            <w:rStyle w:val="charCitHyperlinkItal"/>
          </w:rPr>
          <w:t>1999</w:t>
        </w:r>
      </w:hyperlink>
      <w:r w:rsidRPr="00DE1138">
        <w:t>, section</w:t>
      </w:r>
      <w:r w:rsidR="00525E08">
        <w:t xml:space="preserve"> </w:t>
      </w:r>
      <w:r w:rsidRPr="00DE1138">
        <w:t>84.</w:t>
      </w:r>
    </w:p>
    <w:p w14:paraId="42ED6946" w14:textId="77777777" w:rsidR="000B4161" w:rsidRDefault="000B4161">
      <w:pPr>
        <w:pStyle w:val="03Schedule"/>
        <w:sectPr w:rsidR="000B4161" w:rsidSect="000B4161">
          <w:headerReference w:type="even" r:id="rId46"/>
          <w:headerReference w:type="default" r:id="rId47"/>
          <w:footerReference w:type="even" r:id="rId48"/>
          <w:footerReference w:type="default" r:id="rId49"/>
          <w:type w:val="continuous"/>
          <w:pgSz w:w="11907" w:h="16839" w:code="9"/>
          <w:pgMar w:top="3880" w:right="1900" w:bottom="3100" w:left="2300" w:header="2280" w:footer="1760" w:gutter="0"/>
          <w:lnNumType w:countBy="1"/>
          <w:cols w:space="720"/>
          <w:docGrid w:linePitch="326"/>
        </w:sectPr>
      </w:pPr>
    </w:p>
    <w:p w14:paraId="33D1A3BF" w14:textId="77777777" w:rsidR="005D275F" w:rsidRPr="00DE1138" w:rsidRDefault="005D275F">
      <w:pPr>
        <w:pStyle w:val="EndNoteHeading"/>
      </w:pPr>
      <w:r w:rsidRPr="00DE1138">
        <w:lastRenderedPageBreak/>
        <w:t>Endnotes</w:t>
      </w:r>
    </w:p>
    <w:p w14:paraId="0C839435" w14:textId="77777777" w:rsidR="005D275F" w:rsidRPr="00DE1138" w:rsidRDefault="005D275F">
      <w:pPr>
        <w:pStyle w:val="EndNoteSubHeading"/>
      </w:pPr>
      <w:r w:rsidRPr="00DE1138">
        <w:t>1</w:t>
      </w:r>
      <w:r w:rsidRPr="00DE1138">
        <w:tab/>
        <w:t>Presentation speech</w:t>
      </w:r>
    </w:p>
    <w:p w14:paraId="2ED9631D" w14:textId="102099AC" w:rsidR="005D275F" w:rsidRPr="00DE1138" w:rsidRDefault="005D275F">
      <w:pPr>
        <w:pStyle w:val="EndNoteText"/>
      </w:pPr>
      <w:r w:rsidRPr="00DE1138">
        <w:tab/>
        <w:t>Presentation speech made in the Legislative Assembly on</w:t>
      </w:r>
      <w:r w:rsidR="008130FF">
        <w:t xml:space="preserve"> 2 November 2023.</w:t>
      </w:r>
    </w:p>
    <w:p w14:paraId="64BC094E" w14:textId="77777777" w:rsidR="005D275F" w:rsidRPr="00DE1138" w:rsidRDefault="005D275F">
      <w:pPr>
        <w:pStyle w:val="EndNoteSubHeading"/>
      </w:pPr>
      <w:r w:rsidRPr="00DE1138">
        <w:t>2</w:t>
      </w:r>
      <w:r w:rsidRPr="00DE1138">
        <w:tab/>
        <w:t>Notification</w:t>
      </w:r>
    </w:p>
    <w:p w14:paraId="1CBDD0E7" w14:textId="65090AFD" w:rsidR="005D275F" w:rsidRPr="00DE1138" w:rsidRDefault="005D275F">
      <w:pPr>
        <w:pStyle w:val="EndNoteText"/>
      </w:pPr>
      <w:r w:rsidRPr="00DE1138">
        <w:tab/>
        <w:t xml:space="preserve">Notified under the </w:t>
      </w:r>
      <w:hyperlink r:id="rId50" w:tooltip="A2001-14" w:history="1">
        <w:r w:rsidR="00525E08" w:rsidRPr="00525E08">
          <w:rPr>
            <w:rStyle w:val="charCitHyperlinkAbbrev"/>
          </w:rPr>
          <w:t>Legislation Act</w:t>
        </w:r>
      </w:hyperlink>
      <w:r w:rsidRPr="00DE1138">
        <w:t xml:space="preserve"> on</w:t>
      </w:r>
      <w:r w:rsidRPr="00DE1138">
        <w:tab/>
      </w:r>
      <w:r w:rsidR="00926E12">
        <w:rPr>
          <w:noProof/>
        </w:rPr>
        <w:t>2023</w:t>
      </w:r>
      <w:r w:rsidRPr="00DE1138">
        <w:t>.</w:t>
      </w:r>
    </w:p>
    <w:p w14:paraId="3903E00C" w14:textId="77777777" w:rsidR="005D275F" w:rsidRPr="00DE1138" w:rsidRDefault="005D275F">
      <w:pPr>
        <w:pStyle w:val="EndNoteSubHeading"/>
      </w:pPr>
      <w:r w:rsidRPr="00DE1138">
        <w:t>3</w:t>
      </w:r>
      <w:r w:rsidRPr="00DE1138">
        <w:tab/>
        <w:t>Republications of amended laws</w:t>
      </w:r>
    </w:p>
    <w:p w14:paraId="64B6F3B0" w14:textId="7E714C9D" w:rsidR="005D275F" w:rsidRPr="00DE1138" w:rsidRDefault="005D275F">
      <w:pPr>
        <w:pStyle w:val="EndNoteText"/>
      </w:pPr>
      <w:r w:rsidRPr="00DE1138">
        <w:tab/>
        <w:t xml:space="preserve">For the latest republication of amended laws, see </w:t>
      </w:r>
      <w:hyperlink r:id="rId51" w:history="1">
        <w:r w:rsidR="00525E08" w:rsidRPr="00525E08">
          <w:rPr>
            <w:rStyle w:val="charCitHyperlinkAbbrev"/>
          </w:rPr>
          <w:t>www.legislation.act.gov.au</w:t>
        </w:r>
      </w:hyperlink>
      <w:r w:rsidRPr="00DE1138">
        <w:t>.</w:t>
      </w:r>
    </w:p>
    <w:p w14:paraId="59AFA424" w14:textId="77777777" w:rsidR="005D275F" w:rsidRPr="00DE1138" w:rsidRDefault="005D275F">
      <w:pPr>
        <w:pStyle w:val="N-line2"/>
      </w:pPr>
    </w:p>
    <w:p w14:paraId="4EC374B0" w14:textId="77777777" w:rsidR="000B4161" w:rsidRDefault="000B4161">
      <w:pPr>
        <w:pStyle w:val="05EndNote"/>
        <w:sectPr w:rsidR="000B4161" w:rsidSect="00E74964">
          <w:headerReference w:type="even" r:id="rId52"/>
          <w:headerReference w:type="default" r:id="rId53"/>
          <w:footerReference w:type="even" r:id="rId54"/>
          <w:footerReference w:type="default" r:id="rId55"/>
          <w:pgSz w:w="11907" w:h="16839" w:code="9"/>
          <w:pgMar w:top="3000" w:right="1900" w:bottom="2500" w:left="2300" w:header="2480" w:footer="2100" w:gutter="0"/>
          <w:cols w:space="720"/>
          <w:docGrid w:linePitch="326"/>
        </w:sectPr>
      </w:pPr>
    </w:p>
    <w:p w14:paraId="3FEF1731" w14:textId="77777777" w:rsidR="00D252E0" w:rsidRDefault="00D252E0" w:rsidP="005D275F"/>
    <w:p w14:paraId="587B210C" w14:textId="77777777" w:rsidR="000B4161" w:rsidRDefault="000B4161" w:rsidP="000B4161"/>
    <w:p w14:paraId="71FC7DB6" w14:textId="77777777" w:rsidR="00E74964" w:rsidRDefault="00E74964" w:rsidP="000B4161"/>
    <w:p w14:paraId="1E74A53A" w14:textId="77777777" w:rsidR="00E74964" w:rsidRDefault="00E74964" w:rsidP="000B4161"/>
    <w:p w14:paraId="43A99090" w14:textId="77777777" w:rsidR="00E74964" w:rsidRDefault="00E74964" w:rsidP="000B4161"/>
    <w:p w14:paraId="51F3347F" w14:textId="77777777" w:rsidR="00E74964" w:rsidRDefault="00E74964" w:rsidP="000B4161"/>
    <w:p w14:paraId="61B0230F" w14:textId="77777777" w:rsidR="00E74964" w:rsidRDefault="00E74964" w:rsidP="000B4161"/>
    <w:p w14:paraId="0CD03A7B" w14:textId="77777777" w:rsidR="00E74964" w:rsidRDefault="00E74964" w:rsidP="000B4161"/>
    <w:p w14:paraId="27307E60" w14:textId="77777777" w:rsidR="00E74964" w:rsidRDefault="00E74964" w:rsidP="000B4161"/>
    <w:p w14:paraId="1095949B" w14:textId="77777777" w:rsidR="00E74964" w:rsidRDefault="00E74964" w:rsidP="000B4161"/>
    <w:p w14:paraId="2FAD5491" w14:textId="77777777" w:rsidR="00E74964" w:rsidRDefault="00E74964" w:rsidP="000B4161"/>
    <w:p w14:paraId="29C65D02" w14:textId="77777777" w:rsidR="00E74964" w:rsidRDefault="00E74964" w:rsidP="000B4161"/>
    <w:p w14:paraId="38ED39E2" w14:textId="77777777" w:rsidR="00E74964" w:rsidRDefault="00E74964" w:rsidP="000B4161"/>
    <w:p w14:paraId="4867B72D" w14:textId="77777777" w:rsidR="00E74964" w:rsidRDefault="00E74964" w:rsidP="000B4161"/>
    <w:p w14:paraId="5040139B" w14:textId="77777777" w:rsidR="00E74964" w:rsidRDefault="00E74964" w:rsidP="000B4161"/>
    <w:p w14:paraId="51309ED1" w14:textId="77777777" w:rsidR="00E74964" w:rsidRDefault="00E74964" w:rsidP="000B4161"/>
    <w:p w14:paraId="23D3D704" w14:textId="77777777" w:rsidR="000B4161" w:rsidRDefault="000B4161" w:rsidP="000B4161">
      <w:pPr>
        <w:suppressLineNumbers/>
      </w:pPr>
    </w:p>
    <w:p w14:paraId="5DCADAB2" w14:textId="77777777" w:rsidR="000B4161" w:rsidRDefault="000B4161" w:rsidP="000B4161">
      <w:pPr>
        <w:suppressLineNumbers/>
      </w:pPr>
    </w:p>
    <w:p w14:paraId="6D408A10" w14:textId="77777777" w:rsidR="000B4161" w:rsidRDefault="000B4161" w:rsidP="000B4161">
      <w:pPr>
        <w:suppressLineNumbers/>
      </w:pPr>
    </w:p>
    <w:p w14:paraId="3E0E16DF" w14:textId="77777777" w:rsidR="000B4161" w:rsidRDefault="000B4161" w:rsidP="000B4161">
      <w:pPr>
        <w:suppressLineNumbers/>
      </w:pPr>
    </w:p>
    <w:p w14:paraId="30C13906" w14:textId="77777777" w:rsidR="000B4161" w:rsidRDefault="000B4161" w:rsidP="000B4161">
      <w:pPr>
        <w:suppressLineNumbers/>
      </w:pPr>
    </w:p>
    <w:p w14:paraId="5EA98D3D" w14:textId="6FB1187A" w:rsidR="000B4161" w:rsidRDefault="000B4161">
      <w:pPr>
        <w:jc w:val="center"/>
        <w:rPr>
          <w:sz w:val="18"/>
        </w:rPr>
      </w:pPr>
      <w:r>
        <w:rPr>
          <w:sz w:val="18"/>
        </w:rPr>
        <w:t xml:space="preserve">© Australian Capital Territory </w:t>
      </w:r>
      <w:r>
        <w:rPr>
          <w:noProof/>
          <w:sz w:val="18"/>
        </w:rPr>
        <w:t>2023</w:t>
      </w:r>
    </w:p>
    <w:sectPr w:rsidR="000B4161" w:rsidSect="000B4161">
      <w:headerReference w:type="even" r:id="rId56"/>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EED5" w14:textId="77777777" w:rsidR="00893877" w:rsidRDefault="00893877">
      <w:r>
        <w:separator/>
      </w:r>
    </w:p>
  </w:endnote>
  <w:endnote w:type="continuationSeparator" w:id="0">
    <w:p w14:paraId="5350EC92" w14:textId="77777777" w:rsidR="00893877" w:rsidRDefault="0089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863E"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B4161" w:rsidRPr="00CB3D59" w14:paraId="43F44CFA" w14:textId="77777777">
      <w:tc>
        <w:tcPr>
          <w:tcW w:w="845" w:type="pct"/>
        </w:tcPr>
        <w:p w14:paraId="1178F9A1" w14:textId="77777777" w:rsidR="000B4161" w:rsidRPr="0097645D" w:rsidRDefault="000B4161" w:rsidP="000763CD">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2</w:t>
          </w:r>
          <w:r w:rsidRPr="0097645D">
            <w:rPr>
              <w:rStyle w:val="PageNumber"/>
              <w:rFonts w:cs="Arial"/>
              <w:szCs w:val="18"/>
            </w:rPr>
            <w:fldChar w:fldCharType="end"/>
          </w:r>
        </w:p>
      </w:tc>
      <w:tc>
        <w:tcPr>
          <w:tcW w:w="3090" w:type="pct"/>
        </w:tcPr>
        <w:p w14:paraId="690D47B0" w14:textId="69CC3F84" w:rsidR="000B4161" w:rsidRPr="00783A18" w:rsidRDefault="004B5B4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130FF" w:rsidRPr="00DE1138">
            <w:t>Sexual, Family and Personal Violence Legislation Amendment Bill 2023</w:t>
          </w:r>
          <w:r>
            <w:fldChar w:fldCharType="end"/>
          </w:r>
        </w:p>
        <w:p w14:paraId="3D841F9A" w14:textId="390CED14" w:rsidR="000B4161" w:rsidRPr="00783A18" w:rsidRDefault="000B416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10BD29AB" w14:textId="43616C36" w:rsidR="000B4161" w:rsidRPr="00743346" w:rsidRDefault="000B4161" w:rsidP="000763CD">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130FF">
            <w:rPr>
              <w:rFonts w:cs="Arial"/>
              <w:szCs w:val="18"/>
            </w:rPr>
            <w:t xml:space="preserve">  </w:t>
          </w:r>
          <w:r w:rsidRPr="00743346">
            <w:rPr>
              <w:rFonts w:cs="Arial"/>
              <w:szCs w:val="18"/>
            </w:rPr>
            <w:fldChar w:fldCharType="end"/>
          </w:r>
        </w:p>
      </w:tc>
    </w:tr>
  </w:tbl>
  <w:p w14:paraId="0E39F415" w14:textId="3969B7D9"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2F31" w14:textId="77777777" w:rsidR="000B4161" w:rsidRDefault="000B416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0B4161" w14:paraId="78B35117" w14:textId="77777777">
      <w:trPr>
        <w:jc w:val="center"/>
      </w:trPr>
      <w:tc>
        <w:tcPr>
          <w:tcW w:w="1553" w:type="dxa"/>
        </w:tcPr>
        <w:p w14:paraId="40BF4F81" w14:textId="703E9CAA" w:rsidR="000B4161" w:rsidRDefault="000B4161">
          <w:pPr>
            <w:pStyle w:val="Footer"/>
          </w:pPr>
          <w:r>
            <w:fldChar w:fldCharType="begin"/>
          </w:r>
          <w:r>
            <w:instrText xml:space="preserve"> DOCPROPERTY "Category"  *\charformat  </w:instrText>
          </w:r>
          <w:r>
            <w:fldChar w:fldCharType="end"/>
          </w:r>
          <w:r>
            <w:br/>
          </w:r>
          <w:r w:rsidR="004B5B4E">
            <w:fldChar w:fldCharType="begin"/>
          </w:r>
          <w:r w:rsidR="004B5B4E">
            <w:instrText xml:space="preserve"> DOCPROPERTY "RepubDt"  *\charformat  </w:instrText>
          </w:r>
          <w:r w:rsidR="004B5B4E">
            <w:fldChar w:fldCharType="separate"/>
          </w:r>
          <w:r w:rsidR="008130FF">
            <w:t xml:space="preserve">  </w:t>
          </w:r>
          <w:r w:rsidR="004B5B4E">
            <w:fldChar w:fldCharType="end"/>
          </w:r>
        </w:p>
      </w:tc>
      <w:tc>
        <w:tcPr>
          <w:tcW w:w="4527" w:type="dxa"/>
        </w:tcPr>
        <w:p w14:paraId="0659E680" w14:textId="527BEAEF" w:rsidR="000B4161" w:rsidRDefault="004B5B4E">
          <w:pPr>
            <w:pStyle w:val="Footer"/>
            <w:jc w:val="center"/>
          </w:pPr>
          <w:r>
            <w:fldChar w:fldCharType="begin"/>
          </w:r>
          <w:r>
            <w:instrText xml:space="preserve"> REF Citation *\charformat </w:instrText>
          </w:r>
          <w:r>
            <w:fldChar w:fldCharType="separate"/>
          </w:r>
          <w:r w:rsidR="008130FF" w:rsidRPr="00DE1138">
            <w:t>Sexual, Family and Personal Violence Legislation Amendment Bill 2023</w:t>
          </w:r>
          <w:r>
            <w:fldChar w:fldCharType="end"/>
          </w:r>
        </w:p>
        <w:p w14:paraId="41EC7FC9" w14:textId="2A31E1C2" w:rsidR="000B4161" w:rsidRDefault="004B5B4E">
          <w:pPr>
            <w:pStyle w:val="Footer"/>
            <w:spacing w:before="0"/>
            <w:jc w:val="center"/>
          </w:pPr>
          <w:r>
            <w:fldChar w:fldCharType="begin"/>
          </w:r>
          <w:r>
            <w:instrText xml:space="preserve"> DOCPROPERTY "Eff"  *\charformat </w:instrText>
          </w:r>
          <w:r>
            <w:fldChar w:fldCharType="separate"/>
          </w:r>
          <w:r w:rsidR="008130FF">
            <w:t xml:space="preserve"> </w:t>
          </w:r>
          <w:r>
            <w:fldChar w:fldCharType="end"/>
          </w:r>
          <w:r>
            <w:fldChar w:fldCharType="begin"/>
          </w:r>
          <w:r>
            <w:instrText xml:space="preserve"> DOCPROPERTY "StartDt"  *\charformat </w:instrText>
          </w:r>
          <w:r>
            <w:fldChar w:fldCharType="separate"/>
          </w:r>
          <w:r w:rsidR="008130FF">
            <w:t xml:space="preserve">  </w:t>
          </w:r>
          <w:r>
            <w:fldChar w:fldCharType="end"/>
          </w:r>
          <w:r>
            <w:fldChar w:fldCharType="begin"/>
          </w:r>
          <w:r>
            <w:instrText xml:space="preserve"> DOCPROPERTY "EndDt"  *\charformat </w:instrText>
          </w:r>
          <w:r>
            <w:fldChar w:fldCharType="separate"/>
          </w:r>
          <w:r w:rsidR="008130FF">
            <w:t xml:space="preserve">  </w:t>
          </w:r>
          <w:r>
            <w:fldChar w:fldCharType="end"/>
          </w:r>
        </w:p>
      </w:tc>
      <w:tc>
        <w:tcPr>
          <w:tcW w:w="1240" w:type="dxa"/>
        </w:tcPr>
        <w:p w14:paraId="28EF2035" w14:textId="77777777" w:rsidR="000B4161" w:rsidRDefault="000B416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23AD645" w14:textId="4AEC7764"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15BE"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634"/>
      <w:gridCol w:w="4769"/>
      <w:gridCol w:w="1304"/>
    </w:tblGrid>
    <w:tr w:rsidR="000B4161" w:rsidRPr="00CB3D59" w14:paraId="51489DA8" w14:textId="77777777">
      <w:tc>
        <w:tcPr>
          <w:tcW w:w="1060" w:type="pct"/>
        </w:tcPr>
        <w:p w14:paraId="2000E6FA" w14:textId="648C8608" w:rsidR="000B4161" w:rsidRPr="00743346" w:rsidRDefault="000B4161" w:rsidP="000763CD">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8130FF">
            <w:rPr>
              <w:rFonts w:cs="Arial"/>
              <w:szCs w:val="18"/>
            </w:rPr>
            <w:t xml:space="preserve">  </w:t>
          </w:r>
          <w:r w:rsidRPr="00743346">
            <w:rPr>
              <w:rFonts w:cs="Arial"/>
              <w:szCs w:val="18"/>
            </w:rPr>
            <w:fldChar w:fldCharType="end"/>
          </w:r>
        </w:p>
      </w:tc>
      <w:tc>
        <w:tcPr>
          <w:tcW w:w="3094" w:type="pct"/>
        </w:tcPr>
        <w:p w14:paraId="5DA9CD33" w14:textId="14CEE6A4" w:rsidR="000B4161" w:rsidRPr="00783A18" w:rsidRDefault="004B5B4E" w:rsidP="000763CD">
          <w:pPr>
            <w:pStyle w:val="Footer"/>
            <w:spacing w:line="240" w:lineRule="auto"/>
            <w:jc w:val="center"/>
            <w:rPr>
              <w:rFonts w:ascii="Times New Roman" w:hAnsi="Times New Roman"/>
              <w:sz w:val="24"/>
              <w:szCs w:val="24"/>
            </w:rPr>
          </w:pPr>
          <w:r>
            <w:fldChar w:fldCharType="begin"/>
          </w:r>
          <w:r>
            <w:instrText xml:space="preserve"> REF Citation *\charformat  \* MERGEFORMAT </w:instrText>
          </w:r>
          <w:r>
            <w:fldChar w:fldCharType="separate"/>
          </w:r>
          <w:r w:rsidR="008130FF" w:rsidRPr="00DE1138">
            <w:t>Sexual, Family and Personal Violence Legislation Amendment Bill 2023</w:t>
          </w:r>
          <w:r>
            <w:fldChar w:fldCharType="end"/>
          </w:r>
        </w:p>
        <w:p w14:paraId="56320933" w14:textId="4B0C9CE9" w:rsidR="000B4161" w:rsidRPr="00783A18" w:rsidRDefault="000B4161" w:rsidP="000763CD">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5897C40A" w14:textId="77777777" w:rsidR="000B4161" w:rsidRPr="0097645D" w:rsidRDefault="000B4161" w:rsidP="000763CD">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Pr>
              <w:rStyle w:val="PageNumber"/>
              <w:rFonts w:cs="Arial"/>
              <w:noProof/>
              <w:szCs w:val="18"/>
            </w:rPr>
            <w:t>3</w:t>
          </w:r>
          <w:r w:rsidRPr="0097645D">
            <w:rPr>
              <w:rStyle w:val="PageNumber"/>
              <w:rFonts w:cs="Arial"/>
              <w:szCs w:val="18"/>
            </w:rPr>
            <w:fldChar w:fldCharType="end"/>
          </w:r>
        </w:p>
      </w:tc>
    </w:tr>
  </w:tbl>
  <w:p w14:paraId="69D510B1" w14:textId="4D6511D3"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32C3" w14:textId="77777777" w:rsidR="000B4161" w:rsidRDefault="000B4161">
    <w:pPr>
      <w:rPr>
        <w:sz w:val="16"/>
      </w:rPr>
    </w:pPr>
  </w:p>
  <w:p w14:paraId="08D13531" w14:textId="14E12EEE" w:rsidR="000B4161" w:rsidRDefault="000B416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130FF">
      <w:rPr>
        <w:rFonts w:ascii="Arial" w:hAnsi="Arial"/>
        <w:sz w:val="12"/>
      </w:rPr>
      <w:t>J2022-1256</w:t>
    </w:r>
    <w:r>
      <w:rPr>
        <w:rFonts w:ascii="Arial" w:hAnsi="Arial"/>
        <w:sz w:val="12"/>
      </w:rPr>
      <w:fldChar w:fldCharType="end"/>
    </w:r>
  </w:p>
  <w:p w14:paraId="5CF23DD0" w14:textId="5F3D4AA2" w:rsidR="000B4161" w:rsidRPr="004B5B4E" w:rsidRDefault="004B5B4E" w:rsidP="004B5B4E">
    <w:pPr>
      <w:pStyle w:val="Status"/>
      <w:tabs>
        <w:tab w:val="center" w:pos="3853"/>
        <w:tab w:val="left" w:pos="4575"/>
      </w:tab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B929" w14:textId="77777777" w:rsidR="000B4161" w:rsidRDefault="000B41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4161" w:rsidRPr="00CB3D59" w14:paraId="628031B0" w14:textId="77777777">
      <w:tc>
        <w:tcPr>
          <w:tcW w:w="847" w:type="pct"/>
        </w:tcPr>
        <w:p w14:paraId="23EF15FD" w14:textId="77777777" w:rsidR="000B4161" w:rsidRPr="006D109C" w:rsidRDefault="000B4161" w:rsidP="003A49FD">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2</w:t>
          </w:r>
          <w:r w:rsidRPr="006D109C">
            <w:rPr>
              <w:rStyle w:val="PageNumber"/>
              <w:rFonts w:cs="Arial"/>
              <w:szCs w:val="18"/>
            </w:rPr>
            <w:fldChar w:fldCharType="end"/>
          </w:r>
        </w:p>
      </w:tc>
      <w:tc>
        <w:tcPr>
          <w:tcW w:w="3092" w:type="pct"/>
        </w:tcPr>
        <w:p w14:paraId="262B5850" w14:textId="46C727A6" w:rsidR="000B4161" w:rsidRPr="006D109C" w:rsidRDefault="000B416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130FF" w:rsidRPr="008130FF">
            <w:rPr>
              <w:rFonts w:cs="Arial"/>
              <w:szCs w:val="18"/>
            </w:rPr>
            <w:t xml:space="preserve">Sexual, Family and </w:t>
          </w:r>
          <w:r w:rsidR="008130FF" w:rsidRPr="00DE1138">
            <w:t>Personal Violence Legislation Amendment Bill 2023</w:t>
          </w:r>
          <w:r>
            <w:rPr>
              <w:rFonts w:cs="Arial"/>
              <w:szCs w:val="18"/>
            </w:rPr>
            <w:fldChar w:fldCharType="end"/>
          </w:r>
        </w:p>
        <w:p w14:paraId="67E7C0E3" w14:textId="198961AD" w:rsidR="000B4161" w:rsidRPr="00783A18" w:rsidRDefault="000B416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40DFBDC6" w14:textId="515BBDBE" w:rsidR="000B4161" w:rsidRPr="006D109C" w:rsidRDefault="000B4161" w:rsidP="003A49FD">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130FF">
            <w:rPr>
              <w:rFonts w:cs="Arial"/>
              <w:szCs w:val="18"/>
            </w:rPr>
            <w:t xml:space="preserve">  </w:t>
          </w:r>
          <w:r w:rsidRPr="006D109C">
            <w:rPr>
              <w:rFonts w:cs="Arial"/>
              <w:szCs w:val="18"/>
            </w:rPr>
            <w:fldChar w:fldCharType="end"/>
          </w:r>
        </w:p>
      </w:tc>
    </w:tr>
  </w:tbl>
  <w:p w14:paraId="6AFF2831" w14:textId="756AA8BC"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7455B"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4161" w:rsidRPr="00CB3D59" w14:paraId="5BC26882" w14:textId="77777777">
      <w:tc>
        <w:tcPr>
          <w:tcW w:w="1061" w:type="pct"/>
        </w:tcPr>
        <w:p w14:paraId="536C8FEB" w14:textId="26533892" w:rsidR="000B4161" w:rsidRPr="006D109C" w:rsidRDefault="000B4161" w:rsidP="003A49FD">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8130FF">
            <w:rPr>
              <w:rFonts w:cs="Arial"/>
              <w:szCs w:val="18"/>
            </w:rPr>
            <w:t xml:space="preserve">  </w:t>
          </w:r>
          <w:r w:rsidRPr="006D109C">
            <w:rPr>
              <w:rFonts w:cs="Arial"/>
              <w:szCs w:val="18"/>
            </w:rPr>
            <w:fldChar w:fldCharType="end"/>
          </w:r>
        </w:p>
      </w:tc>
      <w:tc>
        <w:tcPr>
          <w:tcW w:w="3092" w:type="pct"/>
        </w:tcPr>
        <w:p w14:paraId="06DA1EBD" w14:textId="737F54F1" w:rsidR="000B4161" w:rsidRPr="006D109C" w:rsidRDefault="000B4161" w:rsidP="003A4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130FF" w:rsidRPr="008130FF">
            <w:rPr>
              <w:rFonts w:cs="Arial"/>
              <w:szCs w:val="18"/>
            </w:rPr>
            <w:t xml:space="preserve">Sexual, Family and </w:t>
          </w:r>
          <w:r w:rsidR="008130FF" w:rsidRPr="00DE1138">
            <w:t>Personal Violence Legislation Amendment Bill 2023</w:t>
          </w:r>
          <w:r>
            <w:rPr>
              <w:rFonts w:cs="Arial"/>
              <w:szCs w:val="18"/>
            </w:rPr>
            <w:fldChar w:fldCharType="end"/>
          </w:r>
        </w:p>
        <w:p w14:paraId="78D9EF81" w14:textId="1C67C775" w:rsidR="000B4161" w:rsidRPr="00783A18" w:rsidRDefault="000B4161" w:rsidP="003A49FD">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8130FF">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5BC62691" w14:textId="77777777" w:rsidR="000B4161" w:rsidRPr="006D109C" w:rsidRDefault="000B4161" w:rsidP="003A49FD">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Pr>
              <w:rStyle w:val="PageNumber"/>
              <w:rFonts w:cs="Arial"/>
              <w:noProof/>
              <w:szCs w:val="18"/>
            </w:rPr>
            <w:t>3</w:t>
          </w:r>
          <w:r w:rsidRPr="006D109C">
            <w:rPr>
              <w:rStyle w:val="PageNumber"/>
              <w:rFonts w:cs="Arial"/>
              <w:szCs w:val="18"/>
            </w:rPr>
            <w:fldChar w:fldCharType="end"/>
          </w:r>
        </w:p>
      </w:tc>
    </w:tr>
  </w:tbl>
  <w:p w14:paraId="4C302947" w14:textId="615ADA04"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5866" w14:textId="77777777" w:rsidR="000B4161" w:rsidRDefault="000B4161">
    <w:pPr>
      <w:rPr>
        <w:sz w:val="16"/>
      </w:rPr>
    </w:pPr>
  </w:p>
  <w:p w14:paraId="446D25FC" w14:textId="28C38838" w:rsidR="000B4161" w:rsidRDefault="000B4161">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8130FF">
      <w:rPr>
        <w:rFonts w:ascii="Arial" w:hAnsi="Arial"/>
        <w:sz w:val="12"/>
      </w:rPr>
      <w:t>J2022-1256</w:t>
    </w:r>
    <w:r>
      <w:rPr>
        <w:rFonts w:ascii="Arial" w:hAnsi="Arial"/>
        <w:sz w:val="12"/>
      </w:rPr>
      <w:fldChar w:fldCharType="end"/>
    </w:r>
  </w:p>
  <w:p w14:paraId="2A5701BA" w14:textId="27BEE4C3"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6A6D" w14:textId="77777777" w:rsidR="000B4161" w:rsidRDefault="000B416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B4161" w:rsidRPr="00CB3D59" w14:paraId="42AF09F0" w14:textId="77777777">
      <w:tc>
        <w:tcPr>
          <w:tcW w:w="847" w:type="pct"/>
        </w:tcPr>
        <w:p w14:paraId="7964A632" w14:textId="77777777" w:rsidR="000B4161" w:rsidRPr="00ED273E" w:rsidRDefault="000B4161" w:rsidP="00B136BA">
          <w:pPr>
            <w:pStyle w:val="Footer"/>
            <w:spacing w:line="240" w:lineRule="auto"/>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8</w:t>
          </w:r>
          <w:r w:rsidRPr="00ED273E">
            <w:rPr>
              <w:rStyle w:val="PageNumber"/>
              <w:rFonts w:cs="Arial"/>
              <w:szCs w:val="18"/>
            </w:rPr>
            <w:fldChar w:fldCharType="end"/>
          </w:r>
        </w:p>
      </w:tc>
      <w:tc>
        <w:tcPr>
          <w:tcW w:w="3092" w:type="pct"/>
        </w:tcPr>
        <w:p w14:paraId="2548BAC3" w14:textId="456361CC" w:rsidR="000B4161" w:rsidRPr="00ED273E" w:rsidRDefault="000B4161" w:rsidP="00B136BA">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8130FF" w:rsidRPr="00DE1138">
            <w:t>Sexual, Family and Personal Violence Legislation Amendment Bill 2023</w:t>
          </w:r>
          <w:r w:rsidRPr="00783A18">
            <w:rPr>
              <w:rFonts w:ascii="Times New Roman" w:hAnsi="Times New Roman"/>
              <w:sz w:val="24"/>
              <w:szCs w:val="24"/>
            </w:rPr>
            <w:fldChar w:fldCharType="end"/>
          </w:r>
        </w:p>
        <w:p w14:paraId="72318236" w14:textId="59D3B856" w:rsidR="000B4161" w:rsidRPr="00ED273E" w:rsidRDefault="000B4161"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p>
      </w:tc>
      <w:tc>
        <w:tcPr>
          <w:tcW w:w="1061" w:type="pct"/>
        </w:tcPr>
        <w:p w14:paraId="705D345F" w14:textId="5336C4EB" w:rsidR="000B4161" w:rsidRPr="00ED273E" w:rsidRDefault="000B4161" w:rsidP="00B136BA">
          <w:pPr>
            <w:pStyle w:val="Footer"/>
            <w:spacing w:line="240" w:lineRule="auto"/>
            <w:jc w:val="right"/>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p>
      </w:tc>
    </w:tr>
  </w:tbl>
  <w:p w14:paraId="501D058B" w14:textId="5D34BABB"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036E" w14:textId="77777777" w:rsidR="000B4161" w:rsidRDefault="000B416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B4161" w:rsidRPr="00CB3D59" w14:paraId="072C49B8" w14:textId="77777777">
      <w:tc>
        <w:tcPr>
          <w:tcW w:w="1061" w:type="pct"/>
        </w:tcPr>
        <w:p w14:paraId="46243521" w14:textId="489ED104" w:rsidR="000B4161" w:rsidRPr="00ED273E" w:rsidRDefault="000B4161" w:rsidP="00B136BA">
          <w:pPr>
            <w:pStyle w:val="Footer"/>
            <w:spacing w:line="240" w:lineRule="auto"/>
            <w:rPr>
              <w:rFonts w:cs="Arial"/>
              <w:szCs w:val="18"/>
            </w:rPr>
          </w:pPr>
          <w:r w:rsidRPr="00ED273E">
            <w:rPr>
              <w:rFonts w:cs="Arial"/>
              <w:szCs w:val="18"/>
            </w:rPr>
            <w:fldChar w:fldCharType="begin"/>
          </w:r>
          <w:r w:rsidRPr="00ED273E">
            <w:rPr>
              <w:rFonts w:cs="Arial"/>
              <w:szCs w:val="18"/>
            </w:rPr>
            <w:instrText xml:space="preserve"> DOCPROPERTY "Category"  *\charformat  </w:instrText>
          </w:r>
          <w:r w:rsidRPr="00ED273E">
            <w:rPr>
              <w:rFonts w:cs="Arial"/>
              <w:szCs w:val="18"/>
            </w:rPr>
            <w:fldChar w:fldCharType="end"/>
          </w:r>
          <w:r w:rsidRPr="00ED273E">
            <w:rPr>
              <w:rFonts w:cs="Arial"/>
              <w:szCs w:val="18"/>
            </w:rPr>
            <w:br/>
          </w:r>
          <w:r w:rsidRPr="00ED273E">
            <w:rPr>
              <w:rFonts w:cs="Arial"/>
              <w:szCs w:val="18"/>
            </w:rPr>
            <w:fldChar w:fldCharType="begin"/>
          </w:r>
          <w:r w:rsidRPr="00ED273E">
            <w:rPr>
              <w:rFonts w:cs="Arial"/>
              <w:szCs w:val="18"/>
            </w:rPr>
            <w:instrText xml:space="preserve"> DOCPROPERTY "RepubDt"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p>
      </w:tc>
      <w:tc>
        <w:tcPr>
          <w:tcW w:w="3092" w:type="pct"/>
        </w:tcPr>
        <w:p w14:paraId="7617063B" w14:textId="3AB3ECF9" w:rsidR="000B4161" w:rsidRPr="00ED273E" w:rsidRDefault="000B4161"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8130FF" w:rsidRPr="008130FF">
            <w:rPr>
              <w:rFonts w:cs="Arial"/>
              <w:szCs w:val="18"/>
            </w:rPr>
            <w:t xml:space="preserve">Sexual, Family and </w:t>
          </w:r>
          <w:r w:rsidR="008130FF" w:rsidRPr="00DE1138">
            <w:t>Personal Violence Legislation Amendment Bill 2023</w:t>
          </w:r>
          <w:r>
            <w:rPr>
              <w:rFonts w:cs="Arial"/>
              <w:szCs w:val="18"/>
            </w:rPr>
            <w:fldChar w:fldCharType="end"/>
          </w:r>
        </w:p>
        <w:p w14:paraId="6C56FE11" w14:textId="17A007D7" w:rsidR="000B4161" w:rsidRPr="00ED273E" w:rsidRDefault="000B4161" w:rsidP="00B136BA">
          <w:pPr>
            <w:pStyle w:val="FooterInfoCentre"/>
            <w:tabs>
              <w:tab w:val="clear" w:pos="7707"/>
            </w:tabs>
            <w:rPr>
              <w:rFonts w:cs="Arial"/>
              <w:szCs w:val="18"/>
            </w:rPr>
          </w:pPr>
          <w:r w:rsidRPr="00ED273E">
            <w:rPr>
              <w:rFonts w:cs="Arial"/>
              <w:szCs w:val="18"/>
            </w:rPr>
            <w:fldChar w:fldCharType="begin"/>
          </w:r>
          <w:r w:rsidRPr="00ED273E">
            <w:rPr>
              <w:rFonts w:cs="Arial"/>
              <w:szCs w:val="18"/>
            </w:rPr>
            <w:instrText xml:space="preserve"> DOCPROPERTY "Eff"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"StartDt"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r w:rsidRPr="00ED273E">
            <w:rPr>
              <w:rFonts w:cs="Arial"/>
              <w:szCs w:val="18"/>
            </w:rPr>
            <w:fldChar w:fldCharType="begin"/>
          </w:r>
          <w:r w:rsidRPr="00ED273E">
            <w:rPr>
              <w:rFonts w:cs="Arial"/>
              <w:szCs w:val="18"/>
            </w:rPr>
            <w:instrText xml:space="preserve"> DOCPROPERTY "EndDt"  *\charformat </w:instrText>
          </w:r>
          <w:r w:rsidRPr="00ED273E">
            <w:rPr>
              <w:rFonts w:cs="Arial"/>
              <w:szCs w:val="18"/>
            </w:rPr>
            <w:fldChar w:fldCharType="separate"/>
          </w:r>
          <w:r w:rsidR="008130FF">
            <w:rPr>
              <w:rFonts w:cs="Arial"/>
              <w:szCs w:val="18"/>
            </w:rPr>
            <w:t xml:space="preserve">  </w:t>
          </w:r>
          <w:r w:rsidRPr="00ED273E">
            <w:rPr>
              <w:rFonts w:cs="Arial"/>
              <w:szCs w:val="18"/>
            </w:rPr>
            <w:fldChar w:fldCharType="end"/>
          </w:r>
        </w:p>
      </w:tc>
      <w:tc>
        <w:tcPr>
          <w:tcW w:w="847" w:type="pct"/>
        </w:tcPr>
        <w:p w14:paraId="605DBD19" w14:textId="77777777" w:rsidR="000B4161" w:rsidRPr="00ED273E" w:rsidRDefault="000B4161" w:rsidP="00B136BA">
          <w:pPr>
            <w:pStyle w:val="Footer"/>
            <w:spacing w:line="240" w:lineRule="auto"/>
            <w:jc w:val="right"/>
            <w:rPr>
              <w:rFonts w:cs="Arial"/>
              <w:szCs w:val="18"/>
            </w:rPr>
          </w:pPr>
          <w:r w:rsidRPr="00ED273E">
            <w:rPr>
              <w:rFonts w:cs="Arial"/>
              <w:szCs w:val="18"/>
            </w:rPr>
            <w:t xml:space="preserve">page </w:t>
          </w:r>
          <w:r w:rsidRPr="00ED273E">
            <w:rPr>
              <w:rStyle w:val="PageNumber"/>
              <w:rFonts w:cs="Arial"/>
              <w:szCs w:val="18"/>
            </w:rPr>
            <w:fldChar w:fldCharType="begin"/>
          </w:r>
          <w:r w:rsidRPr="00ED273E">
            <w:rPr>
              <w:rStyle w:val="PageNumber"/>
              <w:rFonts w:cs="Arial"/>
              <w:szCs w:val="18"/>
            </w:rPr>
            <w:instrText xml:space="preserve"> PAGE </w:instrText>
          </w:r>
          <w:r w:rsidRPr="00ED273E">
            <w:rPr>
              <w:rStyle w:val="PageNumber"/>
              <w:rFonts w:cs="Arial"/>
              <w:szCs w:val="18"/>
            </w:rPr>
            <w:fldChar w:fldCharType="separate"/>
          </w:r>
          <w:r>
            <w:rPr>
              <w:rStyle w:val="PageNumber"/>
              <w:rFonts w:cs="Arial"/>
              <w:noProof/>
              <w:szCs w:val="18"/>
            </w:rPr>
            <w:t>7</w:t>
          </w:r>
          <w:r w:rsidRPr="00ED273E">
            <w:rPr>
              <w:rStyle w:val="PageNumber"/>
              <w:rFonts w:cs="Arial"/>
              <w:szCs w:val="18"/>
            </w:rPr>
            <w:fldChar w:fldCharType="end"/>
          </w:r>
        </w:p>
      </w:tc>
    </w:tr>
  </w:tbl>
  <w:p w14:paraId="4914BEF5" w14:textId="17D839F9"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5F5E" w14:textId="77777777" w:rsidR="000B4161" w:rsidRDefault="000B4161">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0B4161" w14:paraId="6924726A" w14:textId="77777777">
      <w:trPr>
        <w:jc w:val="center"/>
      </w:trPr>
      <w:tc>
        <w:tcPr>
          <w:tcW w:w="1240" w:type="dxa"/>
        </w:tcPr>
        <w:p w14:paraId="57C451B8" w14:textId="77777777" w:rsidR="000B4161" w:rsidRDefault="000B416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217FDF01" w14:textId="748DB25B" w:rsidR="000B4161" w:rsidRDefault="004B5B4E">
          <w:pPr>
            <w:pStyle w:val="Footer"/>
            <w:jc w:val="center"/>
          </w:pPr>
          <w:r>
            <w:fldChar w:fldCharType="begin"/>
          </w:r>
          <w:r>
            <w:instrText xml:space="preserve"> REF Citation *\charformat </w:instrText>
          </w:r>
          <w:r>
            <w:fldChar w:fldCharType="separate"/>
          </w:r>
          <w:r w:rsidR="008130FF" w:rsidRPr="00DE1138">
            <w:t>Sexual, Family and Personal Violence Legislation Amendment Bill 2023</w:t>
          </w:r>
          <w:r>
            <w:fldChar w:fldCharType="end"/>
          </w:r>
        </w:p>
        <w:p w14:paraId="419AF710" w14:textId="46A9E929" w:rsidR="000B4161" w:rsidRDefault="004B5B4E">
          <w:pPr>
            <w:pStyle w:val="Footer"/>
            <w:spacing w:before="0"/>
            <w:jc w:val="center"/>
          </w:pPr>
          <w:r>
            <w:fldChar w:fldCharType="begin"/>
          </w:r>
          <w:r>
            <w:instrText xml:space="preserve"> DOCPROPERTY "Eff"  *\charformat </w:instrText>
          </w:r>
          <w:r>
            <w:fldChar w:fldCharType="separate"/>
          </w:r>
          <w:r w:rsidR="008130FF">
            <w:t xml:space="preserve"> </w:t>
          </w:r>
          <w:r>
            <w:fldChar w:fldCharType="end"/>
          </w:r>
          <w:r>
            <w:fldChar w:fldCharType="begin"/>
          </w:r>
          <w:r>
            <w:instrText xml:space="preserve"> DOCPROPERTY "StartDt"  *\charformat </w:instrText>
          </w:r>
          <w:r>
            <w:fldChar w:fldCharType="separate"/>
          </w:r>
          <w:r w:rsidR="008130FF">
            <w:t xml:space="preserve">  </w:t>
          </w:r>
          <w:r>
            <w:fldChar w:fldCharType="end"/>
          </w:r>
          <w:r>
            <w:fldChar w:fldCharType="begin"/>
          </w:r>
          <w:r>
            <w:instrText xml:space="preserve"> DOCPROPERTY "EndDt"  *\charformat </w:instrText>
          </w:r>
          <w:r>
            <w:fldChar w:fldCharType="separate"/>
          </w:r>
          <w:r w:rsidR="008130FF">
            <w:t xml:space="preserve">  </w:t>
          </w:r>
          <w:r>
            <w:fldChar w:fldCharType="end"/>
          </w:r>
        </w:p>
      </w:tc>
      <w:tc>
        <w:tcPr>
          <w:tcW w:w="1553" w:type="dxa"/>
        </w:tcPr>
        <w:p w14:paraId="71050883" w14:textId="2B110F0C" w:rsidR="000B4161" w:rsidRDefault="000B4161">
          <w:pPr>
            <w:pStyle w:val="Footer"/>
            <w:jc w:val="right"/>
          </w:pPr>
          <w:r>
            <w:fldChar w:fldCharType="begin"/>
          </w:r>
          <w:r>
            <w:instrText xml:space="preserve"> DOCPROPERTY "Category"  *\charformat  </w:instrText>
          </w:r>
          <w:r>
            <w:fldChar w:fldCharType="end"/>
          </w:r>
          <w:r>
            <w:br/>
          </w:r>
          <w:r w:rsidR="004B5B4E">
            <w:fldChar w:fldCharType="begin"/>
          </w:r>
          <w:r w:rsidR="004B5B4E">
            <w:instrText xml:space="preserve"> DOCPROPERTY "RepubDt"  *\charformat  </w:instrText>
          </w:r>
          <w:r w:rsidR="004B5B4E">
            <w:fldChar w:fldCharType="separate"/>
          </w:r>
          <w:r w:rsidR="008130FF">
            <w:t xml:space="preserve">  </w:t>
          </w:r>
          <w:r w:rsidR="004B5B4E">
            <w:fldChar w:fldCharType="end"/>
          </w:r>
        </w:p>
      </w:tc>
    </w:tr>
  </w:tbl>
  <w:p w14:paraId="36462AD8" w14:textId="6CAD20E6" w:rsidR="000B4161" w:rsidRPr="004B5B4E" w:rsidRDefault="004B5B4E" w:rsidP="004B5B4E">
    <w:pPr>
      <w:pStyle w:val="Status"/>
      <w:rPr>
        <w:rFonts w:cs="Arial"/>
      </w:rPr>
    </w:pPr>
    <w:r w:rsidRPr="004B5B4E">
      <w:rPr>
        <w:rFonts w:cs="Arial"/>
      </w:rPr>
      <w:fldChar w:fldCharType="begin"/>
    </w:r>
    <w:r w:rsidRPr="004B5B4E">
      <w:rPr>
        <w:rFonts w:cs="Arial"/>
      </w:rPr>
      <w:instrText xml:space="preserve"> DOCPROPERTY "Status" </w:instrText>
    </w:r>
    <w:r w:rsidRPr="004B5B4E">
      <w:rPr>
        <w:rFonts w:cs="Arial"/>
      </w:rPr>
      <w:fldChar w:fldCharType="separate"/>
    </w:r>
    <w:r w:rsidR="008130FF" w:rsidRPr="004B5B4E">
      <w:rPr>
        <w:rFonts w:cs="Arial"/>
      </w:rPr>
      <w:t xml:space="preserve"> </w:t>
    </w:r>
    <w:r w:rsidRPr="004B5B4E">
      <w:rPr>
        <w:rFonts w:cs="Arial"/>
      </w:rPr>
      <w:fldChar w:fldCharType="end"/>
    </w:r>
    <w:r w:rsidRPr="004B5B4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F2F2" w14:textId="77777777" w:rsidR="00893877" w:rsidRDefault="00893877">
      <w:r>
        <w:separator/>
      </w:r>
    </w:p>
  </w:footnote>
  <w:footnote w:type="continuationSeparator" w:id="0">
    <w:p w14:paraId="15FA3FAF" w14:textId="77777777" w:rsidR="00893877" w:rsidRDefault="00893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0B4161" w:rsidRPr="00CB3D59" w14:paraId="375B46B8" w14:textId="77777777">
      <w:tc>
        <w:tcPr>
          <w:tcW w:w="900" w:type="pct"/>
        </w:tcPr>
        <w:p w14:paraId="693818DC" w14:textId="77777777" w:rsidR="000B4161" w:rsidRPr="00783A18" w:rsidRDefault="000B4161">
          <w:pPr>
            <w:pStyle w:val="HeaderEven"/>
            <w:rPr>
              <w:rFonts w:ascii="Times New Roman" w:hAnsi="Times New Roman"/>
              <w:sz w:val="24"/>
              <w:szCs w:val="24"/>
            </w:rPr>
          </w:pPr>
        </w:p>
      </w:tc>
      <w:tc>
        <w:tcPr>
          <w:tcW w:w="4100" w:type="pct"/>
        </w:tcPr>
        <w:p w14:paraId="281E8EDC" w14:textId="77777777" w:rsidR="000B4161" w:rsidRPr="00783A18" w:rsidRDefault="000B4161">
          <w:pPr>
            <w:pStyle w:val="HeaderEven"/>
            <w:rPr>
              <w:rFonts w:ascii="Times New Roman" w:hAnsi="Times New Roman"/>
              <w:sz w:val="24"/>
              <w:szCs w:val="24"/>
            </w:rPr>
          </w:pPr>
        </w:p>
      </w:tc>
    </w:tr>
    <w:tr w:rsidR="000B4161" w:rsidRPr="00CB3D59" w14:paraId="0A649233" w14:textId="77777777">
      <w:tc>
        <w:tcPr>
          <w:tcW w:w="4100" w:type="pct"/>
          <w:gridSpan w:val="2"/>
          <w:tcBorders>
            <w:bottom w:val="single" w:sz="4" w:space="0" w:color="auto"/>
          </w:tcBorders>
        </w:tcPr>
        <w:p w14:paraId="43B4CE8B" w14:textId="5C3DE12A" w:rsidR="000B4161" w:rsidRPr="0097645D" w:rsidRDefault="004B5B4E" w:rsidP="000763CD">
          <w:pPr>
            <w:pStyle w:val="HeaderEven6"/>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F4970FD" w14:textId="450755CE" w:rsidR="000B4161" w:rsidRDefault="000B4161">
    <w:pPr>
      <w:pStyle w:val="N-9pt"/>
    </w:pPr>
    <w:r>
      <w:tab/>
    </w:r>
    <w:r w:rsidR="004B5B4E">
      <w:fldChar w:fldCharType="begin"/>
    </w:r>
    <w:r w:rsidR="004B5B4E">
      <w:instrText xml:space="preserve"> STYLEREF charPage \* MERGEFORMAT </w:instrText>
    </w:r>
    <w:r w:rsidR="004B5B4E">
      <w:fldChar w:fldCharType="separate"/>
    </w:r>
    <w:r w:rsidR="004B5B4E">
      <w:rPr>
        <w:noProof/>
      </w:rPr>
      <w:t>Page</w:t>
    </w:r>
    <w:r w:rsidR="004B5B4E">
      <w:rPr>
        <w:noProof/>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AB3E20" w:rsidRPr="00E06D02" w14:paraId="26D4A3DC" w14:textId="77777777" w:rsidTr="00567644">
      <w:trPr>
        <w:jc w:val="center"/>
      </w:trPr>
      <w:tc>
        <w:tcPr>
          <w:tcW w:w="1068" w:type="pct"/>
        </w:tcPr>
        <w:p w14:paraId="3C5333F4" w14:textId="77777777" w:rsidR="00AB3E20" w:rsidRPr="00567644" w:rsidRDefault="00AB3E20" w:rsidP="00567644">
          <w:pPr>
            <w:pStyle w:val="HeaderEven"/>
            <w:tabs>
              <w:tab w:val="left" w:pos="700"/>
            </w:tabs>
            <w:ind w:left="697" w:hanging="697"/>
            <w:rPr>
              <w:rFonts w:cs="Arial"/>
              <w:szCs w:val="18"/>
            </w:rPr>
          </w:pPr>
        </w:p>
      </w:tc>
      <w:tc>
        <w:tcPr>
          <w:tcW w:w="3932" w:type="pct"/>
        </w:tcPr>
        <w:p w14:paraId="5EFCE471" w14:textId="77777777" w:rsidR="00AB3E20" w:rsidRPr="00567644" w:rsidRDefault="00AB3E20" w:rsidP="00567644">
          <w:pPr>
            <w:pStyle w:val="HeaderEven"/>
            <w:tabs>
              <w:tab w:val="left" w:pos="700"/>
            </w:tabs>
            <w:ind w:left="697" w:hanging="697"/>
            <w:rPr>
              <w:rFonts w:cs="Arial"/>
              <w:szCs w:val="18"/>
            </w:rPr>
          </w:pPr>
        </w:p>
      </w:tc>
    </w:tr>
    <w:tr w:rsidR="00AB3E20" w:rsidRPr="00E06D02" w14:paraId="658B8EE9" w14:textId="77777777" w:rsidTr="00567644">
      <w:trPr>
        <w:jc w:val="center"/>
      </w:trPr>
      <w:tc>
        <w:tcPr>
          <w:tcW w:w="1068" w:type="pct"/>
        </w:tcPr>
        <w:p w14:paraId="469EFC79" w14:textId="77777777" w:rsidR="00AB3E20" w:rsidRPr="00567644" w:rsidRDefault="00AB3E20" w:rsidP="00567644">
          <w:pPr>
            <w:pStyle w:val="HeaderEven"/>
            <w:tabs>
              <w:tab w:val="left" w:pos="700"/>
            </w:tabs>
            <w:ind w:left="697" w:hanging="697"/>
            <w:rPr>
              <w:rFonts w:cs="Arial"/>
              <w:szCs w:val="18"/>
            </w:rPr>
          </w:pPr>
        </w:p>
      </w:tc>
      <w:tc>
        <w:tcPr>
          <w:tcW w:w="3932" w:type="pct"/>
        </w:tcPr>
        <w:p w14:paraId="5C4887B8" w14:textId="77777777" w:rsidR="00AB3E20" w:rsidRPr="00567644" w:rsidRDefault="00AB3E20" w:rsidP="00567644">
          <w:pPr>
            <w:pStyle w:val="HeaderEven"/>
            <w:tabs>
              <w:tab w:val="left" w:pos="700"/>
            </w:tabs>
            <w:ind w:left="697" w:hanging="697"/>
            <w:rPr>
              <w:rFonts w:cs="Arial"/>
              <w:szCs w:val="18"/>
            </w:rPr>
          </w:pPr>
        </w:p>
      </w:tc>
    </w:tr>
    <w:tr w:rsidR="00AB3E20" w:rsidRPr="00E06D02" w14:paraId="4786F262" w14:textId="77777777" w:rsidTr="00567644">
      <w:trPr>
        <w:cantSplit/>
        <w:jc w:val="center"/>
      </w:trPr>
      <w:tc>
        <w:tcPr>
          <w:tcW w:w="4997" w:type="pct"/>
          <w:gridSpan w:val="2"/>
          <w:tcBorders>
            <w:bottom w:val="single" w:sz="4" w:space="0" w:color="auto"/>
          </w:tcBorders>
        </w:tcPr>
        <w:p w14:paraId="35F65E28" w14:textId="77777777" w:rsidR="00AB3E20" w:rsidRPr="00567644" w:rsidRDefault="00AB3E20" w:rsidP="00567644">
          <w:pPr>
            <w:pStyle w:val="HeaderEven6"/>
            <w:tabs>
              <w:tab w:val="left" w:pos="700"/>
            </w:tabs>
            <w:ind w:left="697" w:hanging="697"/>
            <w:rPr>
              <w:szCs w:val="18"/>
            </w:rPr>
          </w:pPr>
        </w:p>
      </w:tc>
    </w:tr>
  </w:tbl>
  <w:p w14:paraId="1F0D68E1" w14:textId="77777777" w:rsidR="00AB3E20" w:rsidRDefault="00AB3E20"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0B4161" w:rsidRPr="00CB3D59" w14:paraId="67F3FA50" w14:textId="77777777">
      <w:tc>
        <w:tcPr>
          <w:tcW w:w="4100" w:type="pct"/>
        </w:tcPr>
        <w:p w14:paraId="0E8EF6CC" w14:textId="77777777" w:rsidR="000B4161" w:rsidRPr="00783A18" w:rsidRDefault="000B4161" w:rsidP="000763CD">
          <w:pPr>
            <w:pStyle w:val="HeaderOdd"/>
            <w:jc w:val="left"/>
            <w:rPr>
              <w:rFonts w:ascii="Times New Roman" w:hAnsi="Times New Roman"/>
              <w:sz w:val="24"/>
              <w:szCs w:val="24"/>
            </w:rPr>
          </w:pPr>
        </w:p>
      </w:tc>
      <w:tc>
        <w:tcPr>
          <w:tcW w:w="900" w:type="pct"/>
        </w:tcPr>
        <w:p w14:paraId="1D9E962D" w14:textId="77777777" w:rsidR="000B4161" w:rsidRPr="00783A18" w:rsidRDefault="000B4161" w:rsidP="000763CD">
          <w:pPr>
            <w:pStyle w:val="HeaderOdd"/>
            <w:jc w:val="left"/>
            <w:rPr>
              <w:rFonts w:ascii="Times New Roman" w:hAnsi="Times New Roman"/>
              <w:sz w:val="24"/>
              <w:szCs w:val="24"/>
            </w:rPr>
          </w:pPr>
        </w:p>
      </w:tc>
    </w:tr>
    <w:tr w:rsidR="000B4161" w:rsidRPr="00CB3D59" w14:paraId="6859893C" w14:textId="77777777">
      <w:tc>
        <w:tcPr>
          <w:tcW w:w="900" w:type="pct"/>
          <w:gridSpan w:val="2"/>
          <w:tcBorders>
            <w:bottom w:val="single" w:sz="4" w:space="0" w:color="auto"/>
          </w:tcBorders>
        </w:tcPr>
        <w:p w14:paraId="15D6B139" w14:textId="686C27C2" w:rsidR="000B4161" w:rsidRPr="0097645D" w:rsidRDefault="004B5B4E" w:rsidP="000763CD">
          <w:pPr>
            <w:pStyle w:val="HeaderOdd6"/>
            <w:jc w:val="left"/>
            <w:rPr>
              <w:rFonts w:cs="Arial"/>
              <w:szCs w:val="18"/>
            </w:rPr>
          </w:pPr>
          <w:r>
            <w:fldChar w:fldCharType="begin"/>
          </w:r>
          <w:r>
            <w:instrText xml:space="preserve"> STYLEREF charContents \* MERGEFORMAT </w:instrText>
          </w:r>
          <w:r>
            <w:fldChar w:fldCharType="separate"/>
          </w:r>
          <w:r>
            <w:rPr>
              <w:noProof/>
            </w:rPr>
            <w:t>Contents</w:t>
          </w:r>
          <w:r>
            <w:rPr>
              <w:noProof/>
            </w:rPr>
            <w:fldChar w:fldCharType="end"/>
          </w:r>
        </w:p>
      </w:tc>
    </w:tr>
  </w:tbl>
  <w:p w14:paraId="4DF29F1C" w14:textId="254A1F79" w:rsidR="000B4161" w:rsidRDefault="000B4161">
    <w:pPr>
      <w:pStyle w:val="N-9pt"/>
    </w:pPr>
    <w:r>
      <w:tab/>
    </w:r>
    <w:r w:rsidR="004B5B4E">
      <w:fldChar w:fldCharType="begin"/>
    </w:r>
    <w:r w:rsidR="004B5B4E">
      <w:instrText xml:space="preserve"> STYLEREF charPage \* MERGEFORMAT </w:instrText>
    </w:r>
    <w:r w:rsidR="004B5B4E">
      <w:fldChar w:fldCharType="separate"/>
    </w:r>
    <w:r w:rsidR="004B5B4E">
      <w:rPr>
        <w:noProof/>
      </w:rPr>
      <w:t>Page</w:t>
    </w:r>
    <w:r w:rsidR="004B5B4E">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0DF1" w14:textId="77777777" w:rsidR="000B4161" w:rsidRPr="000B4161" w:rsidRDefault="000B4161" w:rsidP="000B41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0B4161" w:rsidRPr="00CB3D59" w14:paraId="457CDD50" w14:textId="77777777" w:rsidTr="003A49FD">
      <w:tc>
        <w:tcPr>
          <w:tcW w:w="1701" w:type="dxa"/>
        </w:tcPr>
        <w:p w14:paraId="409470CC" w14:textId="1AB6A9EF" w:rsidR="000B4161" w:rsidRPr="006D109C" w:rsidRDefault="000B4161">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B5B4E">
            <w:rPr>
              <w:rFonts w:cs="Arial"/>
              <w:b/>
              <w:noProof/>
              <w:szCs w:val="18"/>
            </w:rPr>
            <w:t>Part 5</w:t>
          </w:r>
          <w:r w:rsidRPr="006D109C">
            <w:rPr>
              <w:rFonts w:cs="Arial"/>
              <w:b/>
              <w:szCs w:val="18"/>
            </w:rPr>
            <w:fldChar w:fldCharType="end"/>
          </w:r>
        </w:p>
      </w:tc>
      <w:tc>
        <w:tcPr>
          <w:tcW w:w="6320" w:type="dxa"/>
        </w:tcPr>
        <w:p w14:paraId="19B81150" w14:textId="1AA27F18" w:rsidR="000B4161" w:rsidRPr="006D109C" w:rsidRDefault="000B4161">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B5B4E">
            <w:rPr>
              <w:rFonts w:cs="Arial"/>
              <w:noProof/>
              <w:szCs w:val="18"/>
            </w:rPr>
            <w:t>Personal Violence Act 2016</w:t>
          </w:r>
          <w:r w:rsidRPr="006D109C">
            <w:rPr>
              <w:rFonts w:cs="Arial"/>
              <w:szCs w:val="18"/>
            </w:rPr>
            <w:fldChar w:fldCharType="end"/>
          </w:r>
        </w:p>
      </w:tc>
    </w:tr>
    <w:tr w:rsidR="000B4161" w:rsidRPr="00CB3D59" w14:paraId="458A6EB0" w14:textId="77777777" w:rsidTr="003A49FD">
      <w:tc>
        <w:tcPr>
          <w:tcW w:w="1701" w:type="dxa"/>
        </w:tcPr>
        <w:p w14:paraId="62432931" w14:textId="01AB7448" w:rsidR="000B4161" w:rsidRPr="006D109C" w:rsidRDefault="000B4161">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4590228E" w14:textId="614F4093" w:rsidR="000B4161" w:rsidRPr="006D109C" w:rsidRDefault="000B4161">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0B4161" w:rsidRPr="00CB3D59" w14:paraId="293F9D0B" w14:textId="77777777" w:rsidTr="003A49FD">
      <w:trPr>
        <w:cantSplit/>
      </w:trPr>
      <w:tc>
        <w:tcPr>
          <w:tcW w:w="1701" w:type="dxa"/>
          <w:gridSpan w:val="2"/>
          <w:tcBorders>
            <w:bottom w:val="single" w:sz="4" w:space="0" w:color="auto"/>
          </w:tcBorders>
        </w:tcPr>
        <w:p w14:paraId="6AC52C41" w14:textId="4EB22CE9" w:rsidR="000B4161" w:rsidRPr="006D109C" w:rsidRDefault="000B4161" w:rsidP="003A49FD">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130F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B5B4E">
            <w:rPr>
              <w:rFonts w:cs="Arial"/>
              <w:noProof/>
              <w:szCs w:val="18"/>
            </w:rPr>
            <w:t>27</w:t>
          </w:r>
          <w:r w:rsidRPr="006D109C">
            <w:rPr>
              <w:rFonts w:cs="Arial"/>
              <w:szCs w:val="18"/>
            </w:rPr>
            <w:fldChar w:fldCharType="end"/>
          </w:r>
        </w:p>
      </w:tc>
    </w:tr>
  </w:tbl>
  <w:p w14:paraId="08788A56" w14:textId="77777777" w:rsidR="000B4161" w:rsidRDefault="000B41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58"/>
      <w:gridCol w:w="1649"/>
    </w:tblGrid>
    <w:tr w:rsidR="000B4161" w:rsidRPr="00CB3D59" w14:paraId="241AF2CA" w14:textId="77777777" w:rsidTr="003A49FD">
      <w:tc>
        <w:tcPr>
          <w:tcW w:w="6320" w:type="dxa"/>
        </w:tcPr>
        <w:p w14:paraId="5CA840B6" w14:textId="1353170F" w:rsidR="000B4161" w:rsidRPr="006D109C" w:rsidRDefault="000B416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4B5B4E">
            <w:rPr>
              <w:rFonts w:cs="Arial"/>
              <w:noProof/>
              <w:szCs w:val="18"/>
            </w:rPr>
            <w:t>Personal Violence Act 2016</w:t>
          </w:r>
          <w:r w:rsidRPr="006D109C">
            <w:rPr>
              <w:rFonts w:cs="Arial"/>
              <w:szCs w:val="18"/>
            </w:rPr>
            <w:fldChar w:fldCharType="end"/>
          </w:r>
        </w:p>
      </w:tc>
      <w:tc>
        <w:tcPr>
          <w:tcW w:w="1701" w:type="dxa"/>
        </w:tcPr>
        <w:p w14:paraId="3DC75BD6" w14:textId="56579C89" w:rsidR="000B4161" w:rsidRPr="006D109C" w:rsidRDefault="000B416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4B5B4E">
            <w:rPr>
              <w:rFonts w:cs="Arial"/>
              <w:b/>
              <w:noProof/>
              <w:szCs w:val="18"/>
            </w:rPr>
            <w:t>Part 5</w:t>
          </w:r>
          <w:r w:rsidRPr="006D109C">
            <w:rPr>
              <w:rFonts w:cs="Arial"/>
              <w:b/>
              <w:szCs w:val="18"/>
            </w:rPr>
            <w:fldChar w:fldCharType="end"/>
          </w:r>
        </w:p>
      </w:tc>
    </w:tr>
    <w:tr w:rsidR="000B4161" w:rsidRPr="00CB3D59" w14:paraId="4C46F36C" w14:textId="77777777" w:rsidTr="003A49FD">
      <w:tc>
        <w:tcPr>
          <w:tcW w:w="6320" w:type="dxa"/>
        </w:tcPr>
        <w:p w14:paraId="38E10540" w14:textId="46B9F5B1" w:rsidR="000B4161" w:rsidRPr="006D109C" w:rsidRDefault="000B4161">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2B93483C" w14:textId="6B210F2A" w:rsidR="000B4161" w:rsidRPr="006D109C" w:rsidRDefault="000B4161">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0B4161" w:rsidRPr="00CB3D59" w14:paraId="57162EAD" w14:textId="77777777" w:rsidTr="003A49FD">
      <w:trPr>
        <w:cantSplit/>
      </w:trPr>
      <w:tc>
        <w:tcPr>
          <w:tcW w:w="1701" w:type="dxa"/>
          <w:gridSpan w:val="2"/>
          <w:tcBorders>
            <w:bottom w:val="single" w:sz="4" w:space="0" w:color="auto"/>
          </w:tcBorders>
        </w:tcPr>
        <w:p w14:paraId="58F556F7" w14:textId="02EBD665" w:rsidR="000B4161" w:rsidRPr="006D109C" w:rsidRDefault="000B4161" w:rsidP="003A49FD">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8130FF">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4B5B4E">
            <w:rPr>
              <w:rFonts w:cs="Arial"/>
              <w:noProof/>
              <w:szCs w:val="18"/>
            </w:rPr>
            <w:t>28</w:t>
          </w:r>
          <w:r w:rsidRPr="006D109C">
            <w:rPr>
              <w:rFonts w:cs="Arial"/>
              <w:szCs w:val="18"/>
            </w:rPr>
            <w:fldChar w:fldCharType="end"/>
          </w:r>
        </w:p>
      </w:tc>
    </w:tr>
  </w:tbl>
  <w:p w14:paraId="090980BD" w14:textId="77777777" w:rsidR="000B4161" w:rsidRDefault="000B416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0B4161" w:rsidRPr="00CB3D59" w14:paraId="62D4A05B" w14:textId="77777777">
      <w:trPr>
        <w:jc w:val="center"/>
      </w:trPr>
      <w:tc>
        <w:tcPr>
          <w:tcW w:w="1560" w:type="dxa"/>
        </w:tcPr>
        <w:p w14:paraId="28EC7693" w14:textId="40EB8F92" w:rsidR="000B4161" w:rsidRPr="00ED273E" w:rsidRDefault="000B4161">
          <w:pPr>
            <w:pStyle w:val="HeaderEven"/>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4B5B4E">
            <w:rPr>
              <w:rFonts w:cs="Arial"/>
              <w:b/>
              <w:noProof/>
              <w:szCs w:val="18"/>
            </w:rPr>
            <w:t>Schedule 1</w:t>
          </w:r>
          <w:r w:rsidRPr="00ED273E">
            <w:rPr>
              <w:rFonts w:cs="Arial"/>
              <w:b/>
              <w:szCs w:val="18"/>
            </w:rPr>
            <w:fldChar w:fldCharType="end"/>
          </w:r>
        </w:p>
      </w:tc>
      <w:tc>
        <w:tcPr>
          <w:tcW w:w="5741" w:type="dxa"/>
        </w:tcPr>
        <w:p w14:paraId="128DBE92" w14:textId="2E78DEBC" w:rsidR="000B4161" w:rsidRPr="00ED273E" w:rsidRDefault="000B4161">
          <w:pPr>
            <w:pStyle w:val="HeaderEven"/>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4B5B4E">
            <w:rPr>
              <w:rFonts w:cs="Arial"/>
              <w:noProof/>
              <w:szCs w:val="18"/>
            </w:rPr>
            <w:t>Technical amendments</w:t>
          </w:r>
          <w:r w:rsidRPr="00ED273E">
            <w:rPr>
              <w:rFonts w:cs="Arial"/>
              <w:szCs w:val="18"/>
            </w:rPr>
            <w:fldChar w:fldCharType="end"/>
          </w:r>
        </w:p>
      </w:tc>
    </w:tr>
    <w:tr w:rsidR="000B4161" w:rsidRPr="00CB3D59" w14:paraId="6917CFFE" w14:textId="77777777">
      <w:trPr>
        <w:jc w:val="center"/>
      </w:trPr>
      <w:tc>
        <w:tcPr>
          <w:tcW w:w="1560" w:type="dxa"/>
        </w:tcPr>
        <w:p w14:paraId="1218C18A" w14:textId="67DDCC96" w:rsidR="000B4161" w:rsidRPr="00ED273E" w:rsidRDefault="000B4161">
          <w:pPr>
            <w:pStyle w:val="HeaderEven"/>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4B5B4E">
            <w:rPr>
              <w:rFonts w:cs="Arial"/>
              <w:b/>
              <w:noProof/>
              <w:szCs w:val="18"/>
            </w:rPr>
            <w:t>Part 1.1</w:t>
          </w:r>
          <w:r w:rsidRPr="00ED273E">
            <w:rPr>
              <w:rFonts w:cs="Arial"/>
              <w:b/>
              <w:szCs w:val="18"/>
            </w:rPr>
            <w:fldChar w:fldCharType="end"/>
          </w:r>
        </w:p>
      </w:tc>
      <w:tc>
        <w:tcPr>
          <w:tcW w:w="5741" w:type="dxa"/>
        </w:tcPr>
        <w:p w14:paraId="5AC595FC" w14:textId="3A66CDAB" w:rsidR="000B4161" w:rsidRPr="00ED273E" w:rsidRDefault="000B4161">
          <w:pPr>
            <w:pStyle w:val="HeaderEven"/>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4B5B4E">
            <w:rPr>
              <w:rFonts w:cs="Arial"/>
              <w:noProof/>
              <w:szCs w:val="18"/>
            </w:rPr>
            <w:t>Bail Act 1992</w:t>
          </w:r>
          <w:r w:rsidRPr="00ED273E">
            <w:rPr>
              <w:rFonts w:cs="Arial"/>
              <w:szCs w:val="18"/>
            </w:rPr>
            <w:fldChar w:fldCharType="end"/>
          </w:r>
        </w:p>
      </w:tc>
    </w:tr>
    <w:tr w:rsidR="000B4161" w:rsidRPr="00CB3D59" w14:paraId="168853EA" w14:textId="77777777">
      <w:trPr>
        <w:jc w:val="center"/>
      </w:trPr>
      <w:tc>
        <w:tcPr>
          <w:tcW w:w="7296" w:type="dxa"/>
          <w:gridSpan w:val="2"/>
          <w:tcBorders>
            <w:bottom w:val="single" w:sz="4" w:space="0" w:color="auto"/>
          </w:tcBorders>
        </w:tcPr>
        <w:p w14:paraId="51932F3F" w14:textId="5DA541E8" w:rsidR="000B4161" w:rsidRPr="00ED273E" w:rsidRDefault="000B4161" w:rsidP="00B136BA">
          <w:pPr>
            <w:pStyle w:val="HeaderEven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4B5B4E">
            <w:rPr>
              <w:rFonts w:cs="Arial"/>
              <w:noProof/>
              <w:szCs w:val="18"/>
            </w:rPr>
            <w:t>[1.1]</w:t>
          </w:r>
          <w:r w:rsidRPr="00ED273E">
            <w:rPr>
              <w:rFonts w:cs="Arial"/>
              <w:szCs w:val="18"/>
            </w:rPr>
            <w:fldChar w:fldCharType="end"/>
          </w:r>
        </w:p>
      </w:tc>
    </w:tr>
  </w:tbl>
  <w:p w14:paraId="0707EB30" w14:textId="77777777" w:rsidR="000B4161" w:rsidRDefault="000B41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0B4161" w:rsidRPr="00CB3D59" w14:paraId="40871575" w14:textId="77777777">
      <w:trPr>
        <w:jc w:val="center"/>
      </w:trPr>
      <w:tc>
        <w:tcPr>
          <w:tcW w:w="5741" w:type="dxa"/>
        </w:tcPr>
        <w:p w14:paraId="185155AC" w14:textId="78802F32" w:rsidR="000B4161" w:rsidRPr="00ED273E" w:rsidRDefault="000B416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CharChapText \*charformat </w:instrText>
          </w:r>
          <w:r w:rsidRPr="00ED273E">
            <w:rPr>
              <w:rFonts w:cs="Arial"/>
              <w:szCs w:val="18"/>
            </w:rPr>
            <w:fldChar w:fldCharType="separate"/>
          </w:r>
          <w:r w:rsidR="004B5B4E">
            <w:rPr>
              <w:rFonts w:cs="Arial"/>
              <w:noProof/>
              <w:szCs w:val="18"/>
            </w:rPr>
            <w:t>Technical amendments</w:t>
          </w:r>
          <w:r w:rsidRPr="00ED273E">
            <w:rPr>
              <w:rFonts w:cs="Arial"/>
              <w:szCs w:val="18"/>
            </w:rPr>
            <w:fldChar w:fldCharType="end"/>
          </w:r>
        </w:p>
      </w:tc>
      <w:tc>
        <w:tcPr>
          <w:tcW w:w="1560" w:type="dxa"/>
        </w:tcPr>
        <w:p w14:paraId="03507437" w14:textId="4B84A14F" w:rsidR="000B4161" w:rsidRPr="00ED273E" w:rsidRDefault="000B416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CharChapNo \*charformat </w:instrText>
          </w:r>
          <w:r w:rsidRPr="00ED273E">
            <w:rPr>
              <w:rFonts w:cs="Arial"/>
              <w:b/>
              <w:szCs w:val="18"/>
            </w:rPr>
            <w:fldChar w:fldCharType="separate"/>
          </w:r>
          <w:r w:rsidR="004B5B4E">
            <w:rPr>
              <w:rFonts w:cs="Arial"/>
              <w:b/>
              <w:noProof/>
              <w:szCs w:val="18"/>
            </w:rPr>
            <w:t>Schedule 1</w:t>
          </w:r>
          <w:r w:rsidRPr="00ED273E">
            <w:rPr>
              <w:rFonts w:cs="Arial"/>
              <w:b/>
              <w:szCs w:val="18"/>
            </w:rPr>
            <w:fldChar w:fldCharType="end"/>
          </w:r>
        </w:p>
      </w:tc>
    </w:tr>
    <w:tr w:rsidR="000B4161" w:rsidRPr="00CB3D59" w14:paraId="5075872E" w14:textId="77777777">
      <w:trPr>
        <w:jc w:val="center"/>
      </w:trPr>
      <w:tc>
        <w:tcPr>
          <w:tcW w:w="5741" w:type="dxa"/>
        </w:tcPr>
        <w:p w14:paraId="194EFB2E" w14:textId="74FED8DC" w:rsidR="000B4161" w:rsidRPr="00ED273E" w:rsidRDefault="000B4161">
          <w:pPr>
            <w:pStyle w:val="HeaderEven"/>
            <w:jc w:val="right"/>
            <w:rPr>
              <w:rFonts w:cs="Arial"/>
              <w:szCs w:val="18"/>
            </w:rPr>
          </w:pPr>
          <w:r w:rsidRPr="00ED273E">
            <w:rPr>
              <w:rFonts w:cs="Arial"/>
              <w:szCs w:val="18"/>
            </w:rPr>
            <w:fldChar w:fldCharType="begin"/>
          </w:r>
          <w:r w:rsidRPr="00ED273E">
            <w:rPr>
              <w:rFonts w:cs="Arial"/>
              <w:szCs w:val="18"/>
            </w:rPr>
            <w:instrText xml:space="preserve"> STYLEREF CharPartText \*charformat </w:instrText>
          </w:r>
          <w:r w:rsidRPr="00ED273E">
            <w:rPr>
              <w:rFonts w:cs="Arial"/>
              <w:szCs w:val="18"/>
            </w:rPr>
            <w:fldChar w:fldCharType="separate"/>
          </w:r>
          <w:r w:rsidR="004B5B4E">
            <w:rPr>
              <w:rFonts w:cs="Arial"/>
              <w:noProof/>
              <w:szCs w:val="18"/>
            </w:rPr>
            <w:t>Crimes Act 1900</w:t>
          </w:r>
          <w:r w:rsidRPr="00ED273E">
            <w:rPr>
              <w:rFonts w:cs="Arial"/>
              <w:szCs w:val="18"/>
            </w:rPr>
            <w:fldChar w:fldCharType="end"/>
          </w:r>
        </w:p>
      </w:tc>
      <w:tc>
        <w:tcPr>
          <w:tcW w:w="1560" w:type="dxa"/>
        </w:tcPr>
        <w:p w14:paraId="0606DDBE" w14:textId="74025160" w:rsidR="000B4161" w:rsidRPr="00ED273E" w:rsidRDefault="000B4161">
          <w:pPr>
            <w:pStyle w:val="HeaderEven"/>
            <w:jc w:val="right"/>
            <w:rPr>
              <w:rFonts w:cs="Arial"/>
              <w:b/>
              <w:szCs w:val="18"/>
            </w:rPr>
          </w:pPr>
          <w:r w:rsidRPr="00ED273E">
            <w:rPr>
              <w:rFonts w:cs="Arial"/>
              <w:b/>
              <w:szCs w:val="18"/>
            </w:rPr>
            <w:fldChar w:fldCharType="begin"/>
          </w:r>
          <w:r w:rsidRPr="00ED273E">
            <w:rPr>
              <w:rFonts w:cs="Arial"/>
              <w:b/>
              <w:szCs w:val="18"/>
            </w:rPr>
            <w:instrText xml:space="preserve"> STYLEREF CharPartNo \*charformat </w:instrText>
          </w:r>
          <w:r w:rsidRPr="00ED273E">
            <w:rPr>
              <w:rFonts w:cs="Arial"/>
              <w:b/>
              <w:szCs w:val="18"/>
            </w:rPr>
            <w:fldChar w:fldCharType="separate"/>
          </w:r>
          <w:r w:rsidR="004B5B4E">
            <w:rPr>
              <w:rFonts w:cs="Arial"/>
              <w:b/>
              <w:noProof/>
              <w:szCs w:val="18"/>
            </w:rPr>
            <w:t>Part 1.2</w:t>
          </w:r>
          <w:r w:rsidRPr="00ED273E">
            <w:rPr>
              <w:rFonts w:cs="Arial"/>
              <w:b/>
              <w:szCs w:val="18"/>
            </w:rPr>
            <w:fldChar w:fldCharType="end"/>
          </w:r>
        </w:p>
      </w:tc>
    </w:tr>
    <w:tr w:rsidR="000B4161" w:rsidRPr="00CB3D59" w14:paraId="0D36EC93" w14:textId="77777777">
      <w:trPr>
        <w:jc w:val="center"/>
      </w:trPr>
      <w:tc>
        <w:tcPr>
          <w:tcW w:w="7296" w:type="dxa"/>
          <w:gridSpan w:val="2"/>
          <w:tcBorders>
            <w:bottom w:val="single" w:sz="4" w:space="0" w:color="auto"/>
          </w:tcBorders>
        </w:tcPr>
        <w:p w14:paraId="47CFE2A7" w14:textId="3F19E399" w:rsidR="000B4161" w:rsidRPr="00ED273E" w:rsidRDefault="000B4161" w:rsidP="00B136BA">
          <w:pPr>
            <w:pStyle w:val="HeaderOdd6"/>
            <w:rPr>
              <w:rFonts w:cs="Arial"/>
              <w:szCs w:val="18"/>
            </w:rPr>
          </w:pPr>
          <w:r w:rsidRPr="00ED273E">
            <w:rPr>
              <w:rFonts w:cs="Arial"/>
              <w:szCs w:val="18"/>
            </w:rPr>
            <w:t xml:space="preserve">Amendment </w:t>
          </w:r>
          <w:r w:rsidRPr="00ED273E">
            <w:rPr>
              <w:rFonts w:cs="Arial"/>
              <w:szCs w:val="18"/>
            </w:rPr>
            <w:fldChar w:fldCharType="begin"/>
          </w:r>
          <w:r w:rsidRPr="00ED273E">
            <w:rPr>
              <w:rFonts w:cs="Arial"/>
              <w:szCs w:val="18"/>
            </w:rPr>
            <w:instrText xml:space="preserve"> STYLEREF CharSectNo \*charformat </w:instrText>
          </w:r>
          <w:r w:rsidRPr="00ED273E">
            <w:rPr>
              <w:rFonts w:cs="Arial"/>
              <w:szCs w:val="18"/>
            </w:rPr>
            <w:fldChar w:fldCharType="separate"/>
          </w:r>
          <w:r w:rsidR="004B5B4E">
            <w:rPr>
              <w:rFonts w:cs="Arial"/>
              <w:noProof/>
              <w:szCs w:val="18"/>
            </w:rPr>
            <w:t>[1.3]</w:t>
          </w:r>
          <w:r w:rsidRPr="00ED273E">
            <w:rPr>
              <w:rFonts w:cs="Arial"/>
              <w:szCs w:val="18"/>
            </w:rPr>
            <w:fldChar w:fldCharType="end"/>
          </w:r>
        </w:p>
      </w:tc>
    </w:tr>
  </w:tbl>
  <w:p w14:paraId="0F1E76F5" w14:textId="77777777" w:rsidR="000B4161" w:rsidRDefault="000B41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1304"/>
      <w:gridCol w:w="6403"/>
    </w:tblGrid>
    <w:tr w:rsidR="000B4161" w14:paraId="73D5C1CC" w14:textId="77777777">
      <w:trPr>
        <w:jc w:val="center"/>
      </w:trPr>
      <w:tc>
        <w:tcPr>
          <w:tcW w:w="1234" w:type="dxa"/>
        </w:tcPr>
        <w:p w14:paraId="3B606C63" w14:textId="77777777" w:rsidR="000B4161" w:rsidRDefault="000B4161">
          <w:pPr>
            <w:pStyle w:val="HeaderEven"/>
          </w:pPr>
        </w:p>
      </w:tc>
      <w:tc>
        <w:tcPr>
          <w:tcW w:w="6062" w:type="dxa"/>
        </w:tcPr>
        <w:p w14:paraId="7D2AF3BE" w14:textId="77777777" w:rsidR="000B4161" w:rsidRDefault="000B4161">
          <w:pPr>
            <w:pStyle w:val="HeaderEven"/>
          </w:pPr>
        </w:p>
      </w:tc>
    </w:tr>
    <w:tr w:rsidR="000B4161" w14:paraId="049AC0DE" w14:textId="77777777">
      <w:trPr>
        <w:jc w:val="center"/>
      </w:trPr>
      <w:tc>
        <w:tcPr>
          <w:tcW w:w="1234" w:type="dxa"/>
        </w:tcPr>
        <w:p w14:paraId="6A78A006" w14:textId="77777777" w:rsidR="000B4161" w:rsidRDefault="000B4161">
          <w:pPr>
            <w:pStyle w:val="HeaderEven"/>
          </w:pPr>
        </w:p>
      </w:tc>
      <w:tc>
        <w:tcPr>
          <w:tcW w:w="6062" w:type="dxa"/>
        </w:tcPr>
        <w:p w14:paraId="309FFC31" w14:textId="77777777" w:rsidR="000B4161" w:rsidRDefault="000B4161">
          <w:pPr>
            <w:pStyle w:val="HeaderEven"/>
          </w:pPr>
        </w:p>
      </w:tc>
    </w:tr>
    <w:tr w:rsidR="000B4161" w14:paraId="68854FF0" w14:textId="77777777">
      <w:trPr>
        <w:cantSplit/>
        <w:jc w:val="center"/>
      </w:trPr>
      <w:tc>
        <w:tcPr>
          <w:tcW w:w="7296" w:type="dxa"/>
          <w:gridSpan w:val="2"/>
          <w:tcBorders>
            <w:bottom w:val="single" w:sz="4" w:space="0" w:color="auto"/>
          </w:tcBorders>
        </w:tcPr>
        <w:p w14:paraId="3FE5A8B0" w14:textId="77777777" w:rsidR="000B4161" w:rsidRDefault="000B4161">
          <w:pPr>
            <w:pStyle w:val="HeaderEven6"/>
          </w:pPr>
        </w:p>
      </w:tc>
    </w:tr>
  </w:tbl>
  <w:p w14:paraId="5D588885" w14:textId="77777777" w:rsidR="000B4161" w:rsidRDefault="000B41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Look w:val="0000" w:firstRow="0" w:lastRow="0" w:firstColumn="0" w:lastColumn="0" w:noHBand="0" w:noVBand="0"/>
    </w:tblPr>
    <w:tblGrid>
      <w:gridCol w:w="6403"/>
      <w:gridCol w:w="1304"/>
    </w:tblGrid>
    <w:tr w:rsidR="000B4161" w14:paraId="2CC9638E" w14:textId="77777777">
      <w:trPr>
        <w:jc w:val="center"/>
      </w:trPr>
      <w:tc>
        <w:tcPr>
          <w:tcW w:w="6062" w:type="dxa"/>
        </w:tcPr>
        <w:p w14:paraId="768732CF" w14:textId="77777777" w:rsidR="000B4161" w:rsidRDefault="000B4161">
          <w:pPr>
            <w:pStyle w:val="HeaderOdd"/>
          </w:pPr>
        </w:p>
      </w:tc>
      <w:tc>
        <w:tcPr>
          <w:tcW w:w="1234" w:type="dxa"/>
        </w:tcPr>
        <w:p w14:paraId="3BB513E7" w14:textId="77777777" w:rsidR="000B4161" w:rsidRDefault="000B4161">
          <w:pPr>
            <w:pStyle w:val="HeaderOdd"/>
          </w:pPr>
        </w:p>
      </w:tc>
    </w:tr>
    <w:tr w:rsidR="000B4161" w14:paraId="0D1DB25F" w14:textId="77777777">
      <w:trPr>
        <w:jc w:val="center"/>
      </w:trPr>
      <w:tc>
        <w:tcPr>
          <w:tcW w:w="6062" w:type="dxa"/>
        </w:tcPr>
        <w:p w14:paraId="44FD01DF" w14:textId="77777777" w:rsidR="000B4161" w:rsidRDefault="000B4161">
          <w:pPr>
            <w:pStyle w:val="HeaderOdd"/>
          </w:pPr>
        </w:p>
      </w:tc>
      <w:tc>
        <w:tcPr>
          <w:tcW w:w="1234" w:type="dxa"/>
        </w:tcPr>
        <w:p w14:paraId="393DA633" w14:textId="77777777" w:rsidR="000B4161" w:rsidRDefault="000B4161">
          <w:pPr>
            <w:pStyle w:val="HeaderOdd"/>
          </w:pPr>
        </w:p>
      </w:tc>
    </w:tr>
    <w:tr w:rsidR="000B4161" w14:paraId="78CBE09E" w14:textId="77777777">
      <w:trPr>
        <w:jc w:val="center"/>
      </w:trPr>
      <w:tc>
        <w:tcPr>
          <w:tcW w:w="7296" w:type="dxa"/>
          <w:gridSpan w:val="2"/>
          <w:tcBorders>
            <w:bottom w:val="single" w:sz="4" w:space="0" w:color="auto"/>
          </w:tcBorders>
        </w:tcPr>
        <w:p w14:paraId="475090B2" w14:textId="77777777" w:rsidR="000B4161" w:rsidRDefault="000B4161">
          <w:pPr>
            <w:pStyle w:val="HeaderOdd6"/>
          </w:pPr>
        </w:p>
      </w:tc>
    </w:tr>
  </w:tbl>
  <w:p w14:paraId="4074F314" w14:textId="77777777" w:rsidR="000B4161" w:rsidRDefault="000B4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82212690">
    <w:abstractNumId w:val="4"/>
  </w:num>
  <w:num w:numId="2" w16cid:durableId="1811828178">
    <w:abstractNumId w:val="11"/>
  </w:num>
  <w:num w:numId="3" w16cid:durableId="1631670700">
    <w:abstractNumId w:val="3"/>
  </w:num>
  <w:num w:numId="4" w16cid:durableId="1063062689">
    <w:abstractNumId w:val="6"/>
  </w:num>
  <w:num w:numId="5" w16cid:durableId="984359005">
    <w:abstractNumId w:val="12"/>
  </w:num>
  <w:num w:numId="6" w16cid:durableId="644117972">
    <w:abstractNumId w:val="9"/>
  </w:num>
  <w:num w:numId="7" w16cid:durableId="1216888079">
    <w:abstractNumId w:val="5"/>
  </w:num>
  <w:num w:numId="8" w16cid:durableId="23358724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5F"/>
    <w:rsid w:val="00000C1F"/>
    <w:rsid w:val="000038FA"/>
    <w:rsid w:val="000043A6"/>
    <w:rsid w:val="00004573"/>
    <w:rsid w:val="00005825"/>
    <w:rsid w:val="00010513"/>
    <w:rsid w:val="0001347E"/>
    <w:rsid w:val="000160B0"/>
    <w:rsid w:val="0002034F"/>
    <w:rsid w:val="000215AA"/>
    <w:rsid w:val="00024151"/>
    <w:rsid w:val="0002517D"/>
    <w:rsid w:val="00025988"/>
    <w:rsid w:val="00026245"/>
    <w:rsid w:val="0003249F"/>
    <w:rsid w:val="00036A2C"/>
    <w:rsid w:val="00037D73"/>
    <w:rsid w:val="000417E5"/>
    <w:rsid w:val="000420DE"/>
    <w:rsid w:val="000432D9"/>
    <w:rsid w:val="000448E6"/>
    <w:rsid w:val="0004633E"/>
    <w:rsid w:val="00046E24"/>
    <w:rsid w:val="00047170"/>
    <w:rsid w:val="00047369"/>
    <w:rsid w:val="000474F2"/>
    <w:rsid w:val="0005071C"/>
    <w:rsid w:val="00050B7A"/>
    <w:rsid w:val="000510F0"/>
    <w:rsid w:val="00052B1E"/>
    <w:rsid w:val="00055507"/>
    <w:rsid w:val="00055E30"/>
    <w:rsid w:val="00063210"/>
    <w:rsid w:val="00064576"/>
    <w:rsid w:val="000663A1"/>
    <w:rsid w:val="00066F6A"/>
    <w:rsid w:val="000700AF"/>
    <w:rsid w:val="000702A7"/>
    <w:rsid w:val="00072B06"/>
    <w:rsid w:val="00072ED8"/>
    <w:rsid w:val="000812D4"/>
    <w:rsid w:val="00081D6E"/>
    <w:rsid w:val="0008211A"/>
    <w:rsid w:val="00083C32"/>
    <w:rsid w:val="00084B61"/>
    <w:rsid w:val="000906B4"/>
    <w:rsid w:val="00091575"/>
    <w:rsid w:val="000949A6"/>
    <w:rsid w:val="00095165"/>
    <w:rsid w:val="0009641C"/>
    <w:rsid w:val="00096811"/>
    <w:rsid w:val="000978C2"/>
    <w:rsid w:val="000A2213"/>
    <w:rsid w:val="000A45AC"/>
    <w:rsid w:val="000A5DCB"/>
    <w:rsid w:val="000A637A"/>
    <w:rsid w:val="000B16DC"/>
    <w:rsid w:val="000B17F0"/>
    <w:rsid w:val="000B1C99"/>
    <w:rsid w:val="000B3404"/>
    <w:rsid w:val="000B379D"/>
    <w:rsid w:val="000B4161"/>
    <w:rsid w:val="000B4951"/>
    <w:rsid w:val="000B5464"/>
    <w:rsid w:val="000B5685"/>
    <w:rsid w:val="000B729E"/>
    <w:rsid w:val="000C139A"/>
    <w:rsid w:val="000C544D"/>
    <w:rsid w:val="000C54A0"/>
    <w:rsid w:val="000C687C"/>
    <w:rsid w:val="000C7832"/>
    <w:rsid w:val="000C7850"/>
    <w:rsid w:val="000C7EA8"/>
    <w:rsid w:val="000D54F2"/>
    <w:rsid w:val="000E0A89"/>
    <w:rsid w:val="000E29CA"/>
    <w:rsid w:val="000E5145"/>
    <w:rsid w:val="000E576D"/>
    <w:rsid w:val="000F1FEC"/>
    <w:rsid w:val="000F2735"/>
    <w:rsid w:val="000F329E"/>
    <w:rsid w:val="001002C3"/>
    <w:rsid w:val="00101528"/>
    <w:rsid w:val="001033CB"/>
    <w:rsid w:val="001047CB"/>
    <w:rsid w:val="001053AD"/>
    <w:rsid w:val="001058DF"/>
    <w:rsid w:val="00107F85"/>
    <w:rsid w:val="001132BB"/>
    <w:rsid w:val="00113751"/>
    <w:rsid w:val="00126287"/>
    <w:rsid w:val="0013046D"/>
    <w:rsid w:val="001315A1"/>
    <w:rsid w:val="00132957"/>
    <w:rsid w:val="001343A6"/>
    <w:rsid w:val="0013531D"/>
    <w:rsid w:val="0013636F"/>
    <w:rsid w:val="00136FBE"/>
    <w:rsid w:val="001462A9"/>
    <w:rsid w:val="00147781"/>
    <w:rsid w:val="00150851"/>
    <w:rsid w:val="001515A1"/>
    <w:rsid w:val="001520FC"/>
    <w:rsid w:val="001533C1"/>
    <w:rsid w:val="00153482"/>
    <w:rsid w:val="00154977"/>
    <w:rsid w:val="001570F0"/>
    <w:rsid w:val="001572E4"/>
    <w:rsid w:val="00160DF7"/>
    <w:rsid w:val="00162FFA"/>
    <w:rsid w:val="00164204"/>
    <w:rsid w:val="00167568"/>
    <w:rsid w:val="001709D6"/>
    <w:rsid w:val="0017182C"/>
    <w:rsid w:val="00172CE1"/>
    <w:rsid w:val="00172D13"/>
    <w:rsid w:val="00173102"/>
    <w:rsid w:val="001741FF"/>
    <w:rsid w:val="00175FD1"/>
    <w:rsid w:val="00176AE6"/>
    <w:rsid w:val="00180311"/>
    <w:rsid w:val="001815FB"/>
    <w:rsid w:val="00181983"/>
    <w:rsid w:val="00181D8C"/>
    <w:rsid w:val="001842C7"/>
    <w:rsid w:val="0019297A"/>
    <w:rsid w:val="00192D1E"/>
    <w:rsid w:val="00193D6B"/>
    <w:rsid w:val="00195101"/>
    <w:rsid w:val="001A351C"/>
    <w:rsid w:val="001A39AF"/>
    <w:rsid w:val="001A3B6D"/>
    <w:rsid w:val="001B1114"/>
    <w:rsid w:val="001B1AD4"/>
    <w:rsid w:val="001B218A"/>
    <w:rsid w:val="001B3B53"/>
    <w:rsid w:val="001B3DA1"/>
    <w:rsid w:val="001B449A"/>
    <w:rsid w:val="001B6311"/>
    <w:rsid w:val="001B6BC0"/>
    <w:rsid w:val="001C1644"/>
    <w:rsid w:val="001C29CC"/>
    <w:rsid w:val="001C2CA4"/>
    <w:rsid w:val="001C4A67"/>
    <w:rsid w:val="001C547E"/>
    <w:rsid w:val="001D09C2"/>
    <w:rsid w:val="001D15FB"/>
    <w:rsid w:val="001D1702"/>
    <w:rsid w:val="001D1F85"/>
    <w:rsid w:val="001D53F0"/>
    <w:rsid w:val="001D56B4"/>
    <w:rsid w:val="001D6266"/>
    <w:rsid w:val="001D73DF"/>
    <w:rsid w:val="001E0780"/>
    <w:rsid w:val="001E0BBC"/>
    <w:rsid w:val="001E1A01"/>
    <w:rsid w:val="001E41E3"/>
    <w:rsid w:val="001E4694"/>
    <w:rsid w:val="001E5D92"/>
    <w:rsid w:val="001E79DB"/>
    <w:rsid w:val="001F3DB4"/>
    <w:rsid w:val="001F55E5"/>
    <w:rsid w:val="001F58AC"/>
    <w:rsid w:val="001F5A2B"/>
    <w:rsid w:val="00200557"/>
    <w:rsid w:val="00200CE1"/>
    <w:rsid w:val="002012E6"/>
    <w:rsid w:val="00202420"/>
    <w:rsid w:val="00203655"/>
    <w:rsid w:val="002037B2"/>
    <w:rsid w:val="002039A3"/>
    <w:rsid w:val="00204E34"/>
    <w:rsid w:val="0020610F"/>
    <w:rsid w:val="0020660C"/>
    <w:rsid w:val="0021313C"/>
    <w:rsid w:val="00217C8C"/>
    <w:rsid w:val="002208AF"/>
    <w:rsid w:val="0022149F"/>
    <w:rsid w:val="002222A8"/>
    <w:rsid w:val="00225307"/>
    <w:rsid w:val="002263A5"/>
    <w:rsid w:val="00231509"/>
    <w:rsid w:val="00232F16"/>
    <w:rsid w:val="002337F1"/>
    <w:rsid w:val="00234574"/>
    <w:rsid w:val="002409EB"/>
    <w:rsid w:val="00246F34"/>
    <w:rsid w:val="002502C9"/>
    <w:rsid w:val="00256093"/>
    <w:rsid w:val="00256E0F"/>
    <w:rsid w:val="00260019"/>
    <w:rsid w:val="0026001C"/>
    <w:rsid w:val="002612B5"/>
    <w:rsid w:val="00263163"/>
    <w:rsid w:val="002644DC"/>
    <w:rsid w:val="00267BE3"/>
    <w:rsid w:val="002702D4"/>
    <w:rsid w:val="00272968"/>
    <w:rsid w:val="00273B6D"/>
    <w:rsid w:val="00274001"/>
    <w:rsid w:val="00275CE9"/>
    <w:rsid w:val="00282B0F"/>
    <w:rsid w:val="00287065"/>
    <w:rsid w:val="00290D70"/>
    <w:rsid w:val="002968A9"/>
    <w:rsid w:val="0029692F"/>
    <w:rsid w:val="002A3352"/>
    <w:rsid w:val="002A33A0"/>
    <w:rsid w:val="002A6F4D"/>
    <w:rsid w:val="002A756E"/>
    <w:rsid w:val="002B2682"/>
    <w:rsid w:val="002B58FC"/>
    <w:rsid w:val="002C5DB3"/>
    <w:rsid w:val="002C7985"/>
    <w:rsid w:val="002D09CB"/>
    <w:rsid w:val="002D26EA"/>
    <w:rsid w:val="002D2A42"/>
    <w:rsid w:val="002D2FE5"/>
    <w:rsid w:val="002E01EA"/>
    <w:rsid w:val="002E144D"/>
    <w:rsid w:val="002E65AF"/>
    <w:rsid w:val="002E6B0A"/>
    <w:rsid w:val="002E6E0C"/>
    <w:rsid w:val="002F189A"/>
    <w:rsid w:val="002F206E"/>
    <w:rsid w:val="002F43A0"/>
    <w:rsid w:val="002F696A"/>
    <w:rsid w:val="003003EC"/>
    <w:rsid w:val="003026E9"/>
    <w:rsid w:val="00303D53"/>
    <w:rsid w:val="003068E0"/>
    <w:rsid w:val="00306D72"/>
    <w:rsid w:val="003104E4"/>
    <w:rsid w:val="003108D1"/>
    <w:rsid w:val="0031143F"/>
    <w:rsid w:val="00314266"/>
    <w:rsid w:val="00315B62"/>
    <w:rsid w:val="003178D2"/>
    <w:rsid w:val="003179E8"/>
    <w:rsid w:val="00317FDC"/>
    <w:rsid w:val="0032063D"/>
    <w:rsid w:val="003246F8"/>
    <w:rsid w:val="00331203"/>
    <w:rsid w:val="00333078"/>
    <w:rsid w:val="003344D3"/>
    <w:rsid w:val="00336345"/>
    <w:rsid w:val="00342E3D"/>
    <w:rsid w:val="0034336E"/>
    <w:rsid w:val="0034583F"/>
    <w:rsid w:val="003478D2"/>
    <w:rsid w:val="00353FF3"/>
    <w:rsid w:val="00354113"/>
    <w:rsid w:val="00355AD9"/>
    <w:rsid w:val="003574D1"/>
    <w:rsid w:val="003646D5"/>
    <w:rsid w:val="003659ED"/>
    <w:rsid w:val="003700C0"/>
    <w:rsid w:val="00370AE8"/>
    <w:rsid w:val="00372EF0"/>
    <w:rsid w:val="003733C2"/>
    <w:rsid w:val="00375B2E"/>
    <w:rsid w:val="0037713B"/>
    <w:rsid w:val="00377D1F"/>
    <w:rsid w:val="0038015A"/>
    <w:rsid w:val="00381D64"/>
    <w:rsid w:val="00385097"/>
    <w:rsid w:val="0038626C"/>
    <w:rsid w:val="00391C6F"/>
    <w:rsid w:val="00393BEF"/>
    <w:rsid w:val="0039435E"/>
    <w:rsid w:val="00396646"/>
    <w:rsid w:val="00396B0E"/>
    <w:rsid w:val="003A0664"/>
    <w:rsid w:val="003A132E"/>
    <w:rsid w:val="003A160E"/>
    <w:rsid w:val="003A44BB"/>
    <w:rsid w:val="003A5377"/>
    <w:rsid w:val="003A5A29"/>
    <w:rsid w:val="003A779F"/>
    <w:rsid w:val="003A7A6C"/>
    <w:rsid w:val="003B01DB"/>
    <w:rsid w:val="003B0F80"/>
    <w:rsid w:val="003B13BC"/>
    <w:rsid w:val="003B2C7A"/>
    <w:rsid w:val="003B31A1"/>
    <w:rsid w:val="003B681D"/>
    <w:rsid w:val="003C0702"/>
    <w:rsid w:val="003C0A3A"/>
    <w:rsid w:val="003C333E"/>
    <w:rsid w:val="003C50A2"/>
    <w:rsid w:val="003C6DE9"/>
    <w:rsid w:val="003C6EDF"/>
    <w:rsid w:val="003C7B9C"/>
    <w:rsid w:val="003D0740"/>
    <w:rsid w:val="003D4AAE"/>
    <w:rsid w:val="003D4C75"/>
    <w:rsid w:val="003D7254"/>
    <w:rsid w:val="003E0653"/>
    <w:rsid w:val="003E2C56"/>
    <w:rsid w:val="003E4A56"/>
    <w:rsid w:val="003E6B00"/>
    <w:rsid w:val="003E7FDB"/>
    <w:rsid w:val="003F06EE"/>
    <w:rsid w:val="003F3267"/>
    <w:rsid w:val="003F3B87"/>
    <w:rsid w:val="003F3D76"/>
    <w:rsid w:val="003F4912"/>
    <w:rsid w:val="003F5904"/>
    <w:rsid w:val="003F7A0F"/>
    <w:rsid w:val="003F7DB2"/>
    <w:rsid w:val="004005F0"/>
    <w:rsid w:val="0040136F"/>
    <w:rsid w:val="004033B4"/>
    <w:rsid w:val="00403645"/>
    <w:rsid w:val="00404FE0"/>
    <w:rsid w:val="00410C20"/>
    <w:rsid w:val="004110BA"/>
    <w:rsid w:val="00416A4F"/>
    <w:rsid w:val="00423AC4"/>
    <w:rsid w:val="0042592F"/>
    <w:rsid w:val="0042799E"/>
    <w:rsid w:val="00432606"/>
    <w:rsid w:val="00433064"/>
    <w:rsid w:val="004351F3"/>
    <w:rsid w:val="00435893"/>
    <w:rsid w:val="004358D2"/>
    <w:rsid w:val="0044067A"/>
    <w:rsid w:val="00440811"/>
    <w:rsid w:val="00442F56"/>
    <w:rsid w:val="00443ADD"/>
    <w:rsid w:val="00444785"/>
    <w:rsid w:val="00447B1D"/>
    <w:rsid w:val="00447C31"/>
    <w:rsid w:val="0045012F"/>
    <w:rsid w:val="004510ED"/>
    <w:rsid w:val="004536AA"/>
    <w:rsid w:val="0045398D"/>
    <w:rsid w:val="00455046"/>
    <w:rsid w:val="00456074"/>
    <w:rsid w:val="00456C44"/>
    <w:rsid w:val="00457476"/>
    <w:rsid w:val="0046076C"/>
    <w:rsid w:val="00460A67"/>
    <w:rsid w:val="004614FB"/>
    <w:rsid w:val="00461D78"/>
    <w:rsid w:val="00462B21"/>
    <w:rsid w:val="00464372"/>
    <w:rsid w:val="00470018"/>
    <w:rsid w:val="00470B8D"/>
    <w:rsid w:val="00472639"/>
    <w:rsid w:val="00472DD2"/>
    <w:rsid w:val="00475017"/>
    <w:rsid w:val="004751D3"/>
    <w:rsid w:val="00475F03"/>
    <w:rsid w:val="00476DCA"/>
    <w:rsid w:val="00480A8E"/>
    <w:rsid w:val="00482559"/>
    <w:rsid w:val="00482C91"/>
    <w:rsid w:val="0048525E"/>
    <w:rsid w:val="00486FE2"/>
    <w:rsid w:val="004875BE"/>
    <w:rsid w:val="00487D5F"/>
    <w:rsid w:val="00491236"/>
    <w:rsid w:val="00491606"/>
    <w:rsid w:val="00491D7C"/>
    <w:rsid w:val="00493ED5"/>
    <w:rsid w:val="00494267"/>
    <w:rsid w:val="0049570D"/>
    <w:rsid w:val="00497D33"/>
    <w:rsid w:val="004A1E58"/>
    <w:rsid w:val="004A2333"/>
    <w:rsid w:val="004A2FDC"/>
    <w:rsid w:val="004A32C4"/>
    <w:rsid w:val="004A3D43"/>
    <w:rsid w:val="004A47FC"/>
    <w:rsid w:val="004A49BA"/>
    <w:rsid w:val="004A6AA1"/>
    <w:rsid w:val="004B0E9D"/>
    <w:rsid w:val="004B5B4E"/>
    <w:rsid w:val="004B5B98"/>
    <w:rsid w:val="004C2A16"/>
    <w:rsid w:val="004C612B"/>
    <w:rsid w:val="004C724A"/>
    <w:rsid w:val="004D0461"/>
    <w:rsid w:val="004D16B8"/>
    <w:rsid w:val="004D297F"/>
    <w:rsid w:val="004D4557"/>
    <w:rsid w:val="004D53B8"/>
    <w:rsid w:val="004E2567"/>
    <w:rsid w:val="004E2568"/>
    <w:rsid w:val="004E3576"/>
    <w:rsid w:val="004E5256"/>
    <w:rsid w:val="004F04F5"/>
    <w:rsid w:val="004F1050"/>
    <w:rsid w:val="004F25B3"/>
    <w:rsid w:val="004F5DA3"/>
    <w:rsid w:val="004F6688"/>
    <w:rsid w:val="004F7B60"/>
    <w:rsid w:val="00501495"/>
    <w:rsid w:val="00503AE3"/>
    <w:rsid w:val="005055B0"/>
    <w:rsid w:val="0050561F"/>
    <w:rsid w:val="0050662E"/>
    <w:rsid w:val="00512972"/>
    <w:rsid w:val="00514F25"/>
    <w:rsid w:val="00515082"/>
    <w:rsid w:val="00515D68"/>
    <w:rsid w:val="00515E14"/>
    <w:rsid w:val="005171DC"/>
    <w:rsid w:val="0052097D"/>
    <w:rsid w:val="00520C4F"/>
    <w:rsid w:val="005218EE"/>
    <w:rsid w:val="00523CA1"/>
    <w:rsid w:val="005249B7"/>
    <w:rsid w:val="00524CBC"/>
    <w:rsid w:val="005259D1"/>
    <w:rsid w:val="00525E08"/>
    <w:rsid w:val="005310F7"/>
    <w:rsid w:val="00531AF6"/>
    <w:rsid w:val="005337EA"/>
    <w:rsid w:val="0053499F"/>
    <w:rsid w:val="005373F4"/>
    <w:rsid w:val="0054089B"/>
    <w:rsid w:val="00542E65"/>
    <w:rsid w:val="00543637"/>
    <w:rsid w:val="00543739"/>
    <w:rsid w:val="0054378B"/>
    <w:rsid w:val="00544938"/>
    <w:rsid w:val="00544C68"/>
    <w:rsid w:val="005474CA"/>
    <w:rsid w:val="00547C35"/>
    <w:rsid w:val="00552735"/>
    <w:rsid w:val="00552FFB"/>
    <w:rsid w:val="00553D15"/>
    <w:rsid w:val="00553EA6"/>
    <w:rsid w:val="005569CD"/>
    <w:rsid w:val="005570F0"/>
    <w:rsid w:val="00557360"/>
    <w:rsid w:val="00561DDA"/>
    <w:rsid w:val="00562392"/>
    <w:rsid w:val="005623AE"/>
    <w:rsid w:val="0056302F"/>
    <w:rsid w:val="00563120"/>
    <w:rsid w:val="00565402"/>
    <w:rsid w:val="005658C2"/>
    <w:rsid w:val="00567644"/>
    <w:rsid w:val="00567CF2"/>
    <w:rsid w:val="00570680"/>
    <w:rsid w:val="005710D7"/>
    <w:rsid w:val="00571859"/>
    <w:rsid w:val="00573236"/>
    <w:rsid w:val="00574382"/>
    <w:rsid w:val="00574534"/>
    <w:rsid w:val="00575646"/>
    <w:rsid w:val="005768D1"/>
    <w:rsid w:val="00580EBD"/>
    <w:rsid w:val="005840DF"/>
    <w:rsid w:val="005859BF"/>
    <w:rsid w:val="00587DFD"/>
    <w:rsid w:val="0059066B"/>
    <w:rsid w:val="0059278C"/>
    <w:rsid w:val="005941DE"/>
    <w:rsid w:val="00596BB3"/>
    <w:rsid w:val="005A1A6E"/>
    <w:rsid w:val="005A4EE0"/>
    <w:rsid w:val="005A5916"/>
    <w:rsid w:val="005B6332"/>
    <w:rsid w:val="005B6C66"/>
    <w:rsid w:val="005C14D8"/>
    <w:rsid w:val="005C28C5"/>
    <w:rsid w:val="005C297B"/>
    <w:rsid w:val="005C2E30"/>
    <w:rsid w:val="005C3189"/>
    <w:rsid w:val="005C4167"/>
    <w:rsid w:val="005C4AF9"/>
    <w:rsid w:val="005D1B78"/>
    <w:rsid w:val="005D275F"/>
    <w:rsid w:val="005D425A"/>
    <w:rsid w:val="005D47C0"/>
    <w:rsid w:val="005D55AA"/>
    <w:rsid w:val="005E077A"/>
    <w:rsid w:val="005E0927"/>
    <w:rsid w:val="005E0ECD"/>
    <w:rsid w:val="005E14CB"/>
    <w:rsid w:val="005E3659"/>
    <w:rsid w:val="005E5186"/>
    <w:rsid w:val="005E749D"/>
    <w:rsid w:val="005F55CD"/>
    <w:rsid w:val="005F56A8"/>
    <w:rsid w:val="005F58E5"/>
    <w:rsid w:val="0060421E"/>
    <w:rsid w:val="00604F9C"/>
    <w:rsid w:val="006065D7"/>
    <w:rsid w:val="006065EF"/>
    <w:rsid w:val="006071F1"/>
    <w:rsid w:val="00610E78"/>
    <w:rsid w:val="006125E8"/>
    <w:rsid w:val="00612BA6"/>
    <w:rsid w:val="00614787"/>
    <w:rsid w:val="00616C21"/>
    <w:rsid w:val="00622136"/>
    <w:rsid w:val="006236B5"/>
    <w:rsid w:val="006253B7"/>
    <w:rsid w:val="006318B8"/>
    <w:rsid w:val="006320A3"/>
    <w:rsid w:val="00632853"/>
    <w:rsid w:val="006338A5"/>
    <w:rsid w:val="00641C9A"/>
    <w:rsid w:val="00641CC6"/>
    <w:rsid w:val="006430DD"/>
    <w:rsid w:val="00643F71"/>
    <w:rsid w:val="006444E8"/>
    <w:rsid w:val="00645072"/>
    <w:rsid w:val="00646AED"/>
    <w:rsid w:val="00646CA9"/>
    <w:rsid w:val="006473C1"/>
    <w:rsid w:val="00651669"/>
    <w:rsid w:val="00651FCE"/>
    <w:rsid w:val="006522E1"/>
    <w:rsid w:val="00654C2B"/>
    <w:rsid w:val="006564B9"/>
    <w:rsid w:val="00656C84"/>
    <w:rsid w:val="006570FC"/>
    <w:rsid w:val="00660E96"/>
    <w:rsid w:val="006613D5"/>
    <w:rsid w:val="00663D59"/>
    <w:rsid w:val="00664E75"/>
    <w:rsid w:val="00667638"/>
    <w:rsid w:val="00670FBB"/>
    <w:rsid w:val="00671280"/>
    <w:rsid w:val="0067133F"/>
    <w:rsid w:val="00671AC6"/>
    <w:rsid w:val="00673674"/>
    <w:rsid w:val="00675242"/>
    <w:rsid w:val="00675E77"/>
    <w:rsid w:val="006768ED"/>
    <w:rsid w:val="00680547"/>
    <w:rsid w:val="00680887"/>
    <w:rsid w:val="00680A95"/>
    <w:rsid w:val="0068447C"/>
    <w:rsid w:val="00685233"/>
    <w:rsid w:val="006855FC"/>
    <w:rsid w:val="006871D2"/>
    <w:rsid w:val="00687A2B"/>
    <w:rsid w:val="00693C2C"/>
    <w:rsid w:val="00694725"/>
    <w:rsid w:val="00696A38"/>
    <w:rsid w:val="006A4DC3"/>
    <w:rsid w:val="006B3F45"/>
    <w:rsid w:val="006B4367"/>
    <w:rsid w:val="006C02F6"/>
    <w:rsid w:val="006C08D3"/>
    <w:rsid w:val="006C1D6C"/>
    <w:rsid w:val="006C265F"/>
    <w:rsid w:val="006C332F"/>
    <w:rsid w:val="006C3D19"/>
    <w:rsid w:val="006C552F"/>
    <w:rsid w:val="006C7AAC"/>
    <w:rsid w:val="006D0757"/>
    <w:rsid w:val="006D07E0"/>
    <w:rsid w:val="006D3568"/>
    <w:rsid w:val="006D3AEF"/>
    <w:rsid w:val="006D47ED"/>
    <w:rsid w:val="006D756E"/>
    <w:rsid w:val="006E0A8E"/>
    <w:rsid w:val="006E1D77"/>
    <w:rsid w:val="006E2568"/>
    <w:rsid w:val="006E272E"/>
    <w:rsid w:val="006E2DC7"/>
    <w:rsid w:val="006F11A7"/>
    <w:rsid w:val="006F2595"/>
    <w:rsid w:val="006F63F7"/>
    <w:rsid w:val="006F6520"/>
    <w:rsid w:val="00700158"/>
    <w:rsid w:val="00702F8D"/>
    <w:rsid w:val="00703E9F"/>
    <w:rsid w:val="00704185"/>
    <w:rsid w:val="00712115"/>
    <w:rsid w:val="007123AC"/>
    <w:rsid w:val="00715DE2"/>
    <w:rsid w:val="00716D6A"/>
    <w:rsid w:val="007222FB"/>
    <w:rsid w:val="00725C1C"/>
    <w:rsid w:val="00726FD8"/>
    <w:rsid w:val="00730107"/>
    <w:rsid w:val="00730EBF"/>
    <w:rsid w:val="007319BE"/>
    <w:rsid w:val="007327A5"/>
    <w:rsid w:val="0073456C"/>
    <w:rsid w:val="00734CB7"/>
    <w:rsid w:val="00734DC1"/>
    <w:rsid w:val="00737580"/>
    <w:rsid w:val="0074064C"/>
    <w:rsid w:val="007421C8"/>
    <w:rsid w:val="00743755"/>
    <w:rsid w:val="007437FB"/>
    <w:rsid w:val="007449BF"/>
    <w:rsid w:val="0074503E"/>
    <w:rsid w:val="00747C76"/>
    <w:rsid w:val="00747EC5"/>
    <w:rsid w:val="00750265"/>
    <w:rsid w:val="007528C8"/>
    <w:rsid w:val="00753ABC"/>
    <w:rsid w:val="00756CF6"/>
    <w:rsid w:val="00757268"/>
    <w:rsid w:val="0075734B"/>
    <w:rsid w:val="00761C8E"/>
    <w:rsid w:val="00762E3C"/>
    <w:rsid w:val="00763210"/>
    <w:rsid w:val="00763EBC"/>
    <w:rsid w:val="00764CCC"/>
    <w:rsid w:val="0076666F"/>
    <w:rsid w:val="00766D30"/>
    <w:rsid w:val="00770EB6"/>
    <w:rsid w:val="0077185E"/>
    <w:rsid w:val="00776635"/>
    <w:rsid w:val="00776724"/>
    <w:rsid w:val="00776BD2"/>
    <w:rsid w:val="00777EF7"/>
    <w:rsid w:val="007807B1"/>
    <w:rsid w:val="0078210C"/>
    <w:rsid w:val="00782F3C"/>
    <w:rsid w:val="00784BA5"/>
    <w:rsid w:val="0078654C"/>
    <w:rsid w:val="00792C4D"/>
    <w:rsid w:val="00793841"/>
    <w:rsid w:val="00793FEA"/>
    <w:rsid w:val="00794CA5"/>
    <w:rsid w:val="007979AF"/>
    <w:rsid w:val="007A07E7"/>
    <w:rsid w:val="007A6970"/>
    <w:rsid w:val="007A70B1"/>
    <w:rsid w:val="007B0501"/>
    <w:rsid w:val="007B0D31"/>
    <w:rsid w:val="007B1D57"/>
    <w:rsid w:val="007B270F"/>
    <w:rsid w:val="007B32F0"/>
    <w:rsid w:val="007B3910"/>
    <w:rsid w:val="007B7D81"/>
    <w:rsid w:val="007C29F6"/>
    <w:rsid w:val="007C3BD1"/>
    <w:rsid w:val="007C401E"/>
    <w:rsid w:val="007D2426"/>
    <w:rsid w:val="007D3EA1"/>
    <w:rsid w:val="007D78B4"/>
    <w:rsid w:val="007E10D3"/>
    <w:rsid w:val="007E54BB"/>
    <w:rsid w:val="007E6376"/>
    <w:rsid w:val="007F0503"/>
    <w:rsid w:val="007F0D05"/>
    <w:rsid w:val="007F228D"/>
    <w:rsid w:val="007F30A9"/>
    <w:rsid w:val="007F3E33"/>
    <w:rsid w:val="007F7D06"/>
    <w:rsid w:val="00800B18"/>
    <w:rsid w:val="00801796"/>
    <w:rsid w:val="008022E6"/>
    <w:rsid w:val="00804649"/>
    <w:rsid w:val="00806717"/>
    <w:rsid w:val="008109A6"/>
    <w:rsid w:val="00810DFB"/>
    <w:rsid w:val="00811382"/>
    <w:rsid w:val="008130FF"/>
    <w:rsid w:val="00814238"/>
    <w:rsid w:val="00820CF5"/>
    <w:rsid w:val="008211B6"/>
    <w:rsid w:val="008255E8"/>
    <w:rsid w:val="00826430"/>
    <w:rsid w:val="008267A3"/>
    <w:rsid w:val="00827559"/>
    <w:rsid w:val="00827747"/>
    <w:rsid w:val="0083086E"/>
    <w:rsid w:val="00830FEE"/>
    <w:rsid w:val="0083262F"/>
    <w:rsid w:val="008331E4"/>
    <w:rsid w:val="00833D0D"/>
    <w:rsid w:val="008341EB"/>
    <w:rsid w:val="00834DA5"/>
    <w:rsid w:val="00837C3E"/>
    <w:rsid w:val="00837DCE"/>
    <w:rsid w:val="00842F97"/>
    <w:rsid w:val="00843CDB"/>
    <w:rsid w:val="00850545"/>
    <w:rsid w:val="0085500C"/>
    <w:rsid w:val="00861D53"/>
    <w:rsid w:val="008626E4"/>
    <w:rsid w:val="008628C6"/>
    <w:rsid w:val="008630BC"/>
    <w:rsid w:val="00865893"/>
    <w:rsid w:val="00866E4A"/>
    <w:rsid w:val="00866F6F"/>
    <w:rsid w:val="00867846"/>
    <w:rsid w:val="0087063D"/>
    <w:rsid w:val="008718D0"/>
    <w:rsid w:val="008719B7"/>
    <w:rsid w:val="00874927"/>
    <w:rsid w:val="00875E43"/>
    <w:rsid w:val="00875F55"/>
    <w:rsid w:val="0087632A"/>
    <w:rsid w:val="008769CE"/>
    <w:rsid w:val="008803D6"/>
    <w:rsid w:val="008835FD"/>
    <w:rsid w:val="00883D8E"/>
    <w:rsid w:val="0088436F"/>
    <w:rsid w:val="008844BB"/>
    <w:rsid w:val="00884870"/>
    <w:rsid w:val="00884D43"/>
    <w:rsid w:val="008866FB"/>
    <w:rsid w:val="00892480"/>
    <w:rsid w:val="00893877"/>
    <w:rsid w:val="0089523E"/>
    <w:rsid w:val="008955D1"/>
    <w:rsid w:val="00896657"/>
    <w:rsid w:val="008A012C"/>
    <w:rsid w:val="008A187C"/>
    <w:rsid w:val="008A3E95"/>
    <w:rsid w:val="008A4C1E"/>
    <w:rsid w:val="008A528E"/>
    <w:rsid w:val="008B4BF3"/>
    <w:rsid w:val="008B6788"/>
    <w:rsid w:val="008B6CED"/>
    <w:rsid w:val="008B7416"/>
    <w:rsid w:val="008B779C"/>
    <w:rsid w:val="008B7D6F"/>
    <w:rsid w:val="008C0975"/>
    <w:rsid w:val="008C1E20"/>
    <w:rsid w:val="008C1F06"/>
    <w:rsid w:val="008C31EE"/>
    <w:rsid w:val="008C5900"/>
    <w:rsid w:val="008C72B4"/>
    <w:rsid w:val="008D3C63"/>
    <w:rsid w:val="008D6275"/>
    <w:rsid w:val="008E1838"/>
    <w:rsid w:val="008E2C2B"/>
    <w:rsid w:val="008E3EA7"/>
    <w:rsid w:val="008E5040"/>
    <w:rsid w:val="008E7EE9"/>
    <w:rsid w:val="008F13A0"/>
    <w:rsid w:val="008F27EA"/>
    <w:rsid w:val="008F283D"/>
    <w:rsid w:val="008F39EB"/>
    <w:rsid w:val="008F3CA6"/>
    <w:rsid w:val="008F740F"/>
    <w:rsid w:val="009005E6"/>
    <w:rsid w:val="00900ACF"/>
    <w:rsid w:val="0090114D"/>
    <w:rsid w:val="009016CF"/>
    <w:rsid w:val="0090415D"/>
    <w:rsid w:val="009078E9"/>
    <w:rsid w:val="00910688"/>
    <w:rsid w:val="00911C30"/>
    <w:rsid w:val="00913FC8"/>
    <w:rsid w:val="00916C91"/>
    <w:rsid w:val="00920330"/>
    <w:rsid w:val="00922821"/>
    <w:rsid w:val="00923380"/>
    <w:rsid w:val="0092414A"/>
    <w:rsid w:val="00924E20"/>
    <w:rsid w:val="00925BBA"/>
    <w:rsid w:val="00926E12"/>
    <w:rsid w:val="00927090"/>
    <w:rsid w:val="00930553"/>
    <w:rsid w:val="00930ACD"/>
    <w:rsid w:val="00932ADC"/>
    <w:rsid w:val="00934806"/>
    <w:rsid w:val="009407F1"/>
    <w:rsid w:val="00942159"/>
    <w:rsid w:val="009446BD"/>
    <w:rsid w:val="009453C3"/>
    <w:rsid w:val="00953148"/>
    <w:rsid w:val="009531DF"/>
    <w:rsid w:val="00954381"/>
    <w:rsid w:val="00955259"/>
    <w:rsid w:val="0095560C"/>
    <w:rsid w:val="00955D15"/>
    <w:rsid w:val="0095612A"/>
    <w:rsid w:val="00956FCD"/>
    <w:rsid w:val="0095751B"/>
    <w:rsid w:val="00963019"/>
    <w:rsid w:val="00963647"/>
    <w:rsid w:val="00963864"/>
    <w:rsid w:val="009651DD"/>
    <w:rsid w:val="00965E13"/>
    <w:rsid w:val="00967AFD"/>
    <w:rsid w:val="00972325"/>
    <w:rsid w:val="00975073"/>
    <w:rsid w:val="00976895"/>
    <w:rsid w:val="00981C9E"/>
    <w:rsid w:val="00982536"/>
    <w:rsid w:val="00984748"/>
    <w:rsid w:val="00987D2C"/>
    <w:rsid w:val="00993D24"/>
    <w:rsid w:val="00994AEF"/>
    <w:rsid w:val="009966FF"/>
    <w:rsid w:val="00997034"/>
    <w:rsid w:val="009971A9"/>
    <w:rsid w:val="009A0FDB"/>
    <w:rsid w:val="009A37D5"/>
    <w:rsid w:val="009A7EC2"/>
    <w:rsid w:val="009B0A60"/>
    <w:rsid w:val="009B4592"/>
    <w:rsid w:val="009B46A1"/>
    <w:rsid w:val="009B56CF"/>
    <w:rsid w:val="009B60AA"/>
    <w:rsid w:val="009C12E7"/>
    <w:rsid w:val="009C137D"/>
    <w:rsid w:val="009C166E"/>
    <w:rsid w:val="009C17F8"/>
    <w:rsid w:val="009C2421"/>
    <w:rsid w:val="009C634A"/>
    <w:rsid w:val="009D063C"/>
    <w:rsid w:val="009D0A91"/>
    <w:rsid w:val="009D1380"/>
    <w:rsid w:val="009D20AA"/>
    <w:rsid w:val="009D22FC"/>
    <w:rsid w:val="009D3904"/>
    <w:rsid w:val="009D3D77"/>
    <w:rsid w:val="009D4319"/>
    <w:rsid w:val="009D558E"/>
    <w:rsid w:val="009D57E5"/>
    <w:rsid w:val="009D6C80"/>
    <w:rsid w:val="009D7A1A"/>
    <w:rsid w:val="009E2846"/>
    <w:rsid w:val="009E2EF5"/>
    <w:rsid w:val="009E435E"/>
    <w:rsid w:val="009E4BA9"/>
    <w:rsid w:val="009E7097"/>
    <w:rsid w:val="009F55FD"/>
    <w:rsid w:val="009F5B59"/>
    <w:rsid w:val="009F6816"/>
    <w:rsid w:val="009F7F80"/>
    <w:rsid w:val="00A04A82"/>
    <w:rsid w:val="00A05C7B"/>
    <w:rsid w:val="00A05FB5"/>
    <w:rsid w:val="00A071B6"/>
    <w:rsid w:val="00A0780F"/>
    <w:rsid w:val="00A11572"/>
    <w:rsid w:val="00A11A8D"/>
    <w:rsid w:val="00A15D01"/>
    <w:rsid w:val="00A16385"/>
    <w:rsid w:val="00A22C01"/>
    <w:rsid w:val="00A247DD"/>
    <w:rsid w:val="00A24FAC"/>
    <w:rsid w:val="00A2668A"/>
    <w:rsid w:val="00A27C2E"/>
    <w:rsid w:val="00A34047"/>
    <w:rsid w:val="00A36991"/>
    <w:rsid w:val="00A40F41"/>
    <w:rsid w:val="00A4114C"/>
    <w:rsid w:val="00A4319D"/>
    <w:rsid w:val="00A43BFF"/>
    <w:rsid w:val="00A4449C"/>
    <w:rsid w:val="00A464E4"/>
    <w:rsid w:val="00A471BD"/>
    <w:rsid w:val="00A476AE"/>
    <w:rsid w:val="00A5089E"/>
    <w:rsid w:val="00A5140C"/>
    <w:rsid w:val="00A52521"/>
    <w:rsid w:val="00A5319F"/>
    <w:rsid w:val="00A53D3B"/>
    <w:rsid w:val="00A54636"/>
    <w:rsid w:val="00A55454"/>
    <w:rsid w:val="00A57FD2"/>
    <w:rsid w:val="00A62896"/>
    <w:rsid w:val="00A63852"/>
    <w:rsid w:val="00A63DC2"/>
    <w:rsid w:val="00A64826"/>
    <w:rsid w:val="00A64E41"/>
    <w:rsid w:val="00A673BC"/>
    <w:rsid w:val="00A72452"/>
    <w:rsid w:val="00A729A0"/>
    <w:rsid w:val="00A72AAD"/>
    <w:rsid w:val="00A74954"/>
    <w:rsid w:val="00A74E70"/>
    <w:rsid w:val="00A7508F"/>
    <w:rsid w:val="00A76646"/>
    <w:rsid w:val="00A8007F"/>
    <w:rsid w:val="00A81EF8"/>
    <w:rsid w:val="00A8252E"/>
    <w:rsid w:val="00A83CA7"/>
    <w:rsid w:val="00A84644"/>
    <w:rsid w:val="00A85172"/>
    <w:rsid w:val="00A85940"/>
    <w:rsid w:val="00A86199"/>
    <w:rsid w:val="00A919E1"/>
    <w:rsid w:val="00A93CC6"/>
    <w:rsid w:val="00A97C49"/>
    <w:rsid w:val="00AA42D4"/>
    <w:rsid w:val="00AA4F7F"/>
    <w:rsid w:val="00AA58FD"/>
    <w:rsid w:val="00AA6D95"/>
    <w:rsid w:val="00AA78AB"/>
    <w:rsid w:val="00AB13F3"/>
    <w:rsid w:val="00AB2573"/>
    <w:rsid w:val="00AB34A5"/>
    <w:rsid w:val="00AB3653"/>
    <w:rsid w:val="00AB365E"/>
    <w:rsid w:val="00AB3E20"/>
    <w:rsid w:val="00AB48DD"/>
    <w:rsid w:val="00AB53B3"/>
    <w:rsid w:val="00AB6309"/>
    <w:rsid w:val="00AB78E7"/>
    <w:rsid w:val="00AB7EE1"/>
    <w:rsid w:val="00AC0074"/>
    <w:rsid w:val="00AC39F8"/>
    <w:rsid w:val="00AC3B3B"/>
    <w:rsid w:val="00AC4416"/>
    <w:rsid w:val="00AC622E"/>
    <w:rsid w:val="00AC6727"/>
    <w:rsid w:val="00AD0944"/>
    <w:rsid w:val="00AD378B"/>
    <w:rsid w:val="00AD3EDF"/>
    <w:rsid w:val="00AD527A"/>
    <w:rsid w:val="00AD5394"/>
    <w:rsid w:val="00AE0FE1"/>
    <w:rsid w:val="00AE287D"/>
    <w:rsid w:val="00AE3DC2"/>
    <w:rsid w:val="00AE4E81"/>
    <w:rsid w:val="00AE4ED6"/>
    <w:rsid w:val="00AE541E"/>
    <w:rsid w:val="00AE56F2"/>
    <w:rsid w:val="00AE6611"/>
    <w:rsid w:val="00AE6A93"/>
    <w:rsid w:val="00AE7A99"/>
    <w:rsid w:val="00AF7E81"/>
    <w:rsid w:val="00B007EF"/>
    <w:rsid w:val="00B00E0D"/>
    <w:rsid w:val="00B01C0E"/>
    <w:rsid w:val="00B02798"/>
    <w:rsid w:val="00B02B41"/>
    <w:rsid w:val="00B0371D"/>
    <w:rsid w:val="00B04F31"/>
    <w:rsid w:val="00B10675"/>
    <w:rsid w:val="00B12806"/>
    <w:rsid w:val="00B12F98"/>
    <w:rsid w:val="00B1440E"/>
    <w:rsid w:val="00B15B90"/>
    <w:rsid w:val="00B17B89"/>
    <w:rsid w:val="00B23868"/>
    <w:rsid w:val="00B2418D"/>
    <w:rsid w:val="00B24A04"/>
    <w:rsid w:val="00B27C5B"/>
    <w:rsid w:val="00B310BA"/>
    <w:rsid w:val="00B32143"/>
    <w:rsid w:val="00B3290A"/>
    <w:rsid w:val="00B34E4A"/>
    <w:rsid w:val="00B360CC"/>
    <w:rsid w:val="00B36347"/>
    <w:rsid w:val="00B40D84"/>
    <w:rsid w:val="00B41E45"/>
    <w:rsid w:val="00B432CB"/>
    <w:rsid w:val="00B43442"/>
    <w:rsid w:val="00B4566C"/>
    <w:rsid w:val="00B4773C"/>
    <w:rsid w:val="00B50039"/>
    <w:rsid w:val="00B511D9"/>
    <w:rsid w:val="00B5282A"/>
    <w:rsid w:val="00B538F4"/>
    <w:rsid w:val="00B545FE"/>
    <w:rsid w:val="00B6012B"/>
    <w:rsid w:val="00B60142"/>
    <w:rsid w:val="00B606F4"/>
    <w:rsid w:val="00B620F6"/>
    <w:rsid w:val="00B666F6"/>
    <w:rsid w:val="00B6704F"/>
    <w:rsid w:val="00B71167"/>
    <w:rsid w:val="00B724E8"/>
    <w:rsid w:val="00B73833"/>
    <w:rsid w:val="00B77AEF"/>
    <w:rsid w:val="00B81327"/>
    <w:rsid w:val="00B818E2"/>
    <w:rsid w:val="00B83B16"/>
    <w:rsid w:val="00B855F0"/>
    <w:rsid w:val="00B861FF"/>
    <w:rsid w:val="00B86983"/>
    <w:rsid w:val="00B91703"/>
    <w:rsid w:val="00B923AC"/>
    <w:rsid w:val="00B9300F"/>
    <w:rsid w:val="00B95B1D"/>
    <w:rsid w:val="00B9665F"/>
    <w:rsid w:val="00B975EA"/>
    <w:rsid w:val="00BA0398"/>
    <w:rsid w:val="00BA08B4"/>
    <w:rsid w:val="00BA268E"/>
    <w:rsid w:val="00BA27C8"/>
    <w:rsid w:val="00BA46BA"/>
    <w:rsid w:val="00BA5216"/>
    <w:rsid w:val="00BB04F8"/>
    <w:rsid w:val="00BB0F03"/>
    <w:rsid w:val="00BB166E"/>
    <w:rsid w:val="00BB3115"/>
    <w:rsid w:val="00BB39B4"/>
    <w:rsid w:val="00BB4184"/>
    <w:rsid w:val="00BB4AC3"/>
    <w:rsid w:val="00BB5A48"/>
    <w:rsid w:val="00BB5F52"/>
    <w:rsid w:val="00BB73F0"/>
    <w:rsid w:val="00BC014C"/>
    <w:rsid w:val="00BC14BD"/>
    <w:rsid w:val="00BC1EF9"/>
    <w:rsid w:val="00BC2DF3"/>
    <w:rsid w:val="00BC329C"/>
    <w:rsid w:val="00BC3B10"/>
    <w:rsid w:val="00BC46D9"/>
    <w:rsid w:val="00BC4898"/>
    <w:rsid w:val="00BC6ACF"/>
    <w:rsid w:val="00BD3506"/>
    <w:rsid w:val="00BD50B0"/>
    <w:rsid w:val="00BD5C2E"/>
    <w:rsid w:val="00BE3666"/>
    <w:rsid w:val="00BE37CC"/>
    <w:rsid w:val="00BE39CA"/>
    <w:rsid w:val="00BE5ABE"/>
    <w:rsid w:val="00BE62C2"/>
    <w:rsid w:val="00BE7F9A"/>
    <w:rsid w:val="00BF302E"/>
    <w:rsid w:val="00BF31E6"/>
    <w:rsid w:val="00BF5F8B"/>
    <w:rsid w:val="00BF62D8"/>
    <w:rsid w:val="00BF74B3"/>
    <w:rsid w:val="00BF7F05"/>
    <w:rsid w:val="00BF7F64"/>
    <w:rsid w:val="00C01BCA"/>
    <w:rsid w:val="00C02FCB"/>
    <w:rsid w:val="00C03188"/>
    <w:rsid w:val="00C070F2"/>
    <w:rsid w:val="00C12406"/>
    <w:rsid w:val="00C12B87"/>
    <w:rsid w:val="00C13661"/>
    <w:rsid w:val="00C14B20"/>
    <w:rsid w:val="00C21385"/>
    <w:rsid w:val="00C27723"/>
    <w:rsid w:val="00C30267"/>
    <w:rsid w:val="00C33D9A"/>
    <w:rsid w:val="00C34982"/>
    <w:rsid w:val="00C35828"/>
    <w:rsid w:val="00C36A36"/>
    <w:rsid w:val="00C408F8"/>
    <w:rsid w:val="00C413C4"/>
    <w:rsid w:val="00C41E35"/>
    <w:rsid w:val="00C42263"/>
    <w:rsid w:val="00C429F3"/>
    <w:rsid w:val="00C44145"/>
    <w:rsid w:val="00C46309"/>
    <w:rsid w:val="00C47253"/>
    <w:rsid w:val="00C51C1F"/>
    <w:rsid w:val="00C52504"/>
    <w:rsid w:val="00C553CE"/>
    <w:rsid w:val="00C61916"/>
    <w:rsid w:val="00C61DA2"/>
    <w:rsid w:val="00C645F3"/>
    <w:rsid w:val="00C652ED"/>
    <w:rsid w:val="00C66894"/>
    <w:rsid w:val="00C67A6D"/>
    <w:rsid w:val="00C70130"/>
    <w:rsid w:val="00C71B6A"/>
    <w:rsid w:val="00C74A15"/>
    <w:rsid w:val="00C76CD9"/>
    <w:rsid w:val="00C771B0"/>
    <w:rsid w:val="00C7765D"/>
    <w:rsid w:val="00C805EF"/>
    <w:rsid w:val="00C810B5"/>
    <w:rsid w:val="00C81169"/>
    <w:rsid w:val="00C8149E"/>
    <w:rsid w:val="00C8212A"/>
    <w:rsid w:val="00C82A58"/>
    <w:rsid w:val="00C85A4F"/>
    <w:rsid w:val="00C87AB0"/>
    <w:rsid w:val="00C90979"/>
    <w:rsid w:val="00C91A79"/>
    <w:rsid w:val="00C91D31"/>
    <w:rsid w:val="00C91D6B"/>
    <w:rsid w:val="00C96409"/>
    <w:rsid w:val="00C97CE3"/>
    <w:rsid w:val="00CA27A3"/>
    <w:rsid w:val="00CA72F3"/>
    <w:rsid w:val="00CB1742"/>
    <w:rsid w:val="00CB17AA"/>
    <w:rsid w:val="00CB2461"/>
    <w:rsid w:val="00CB2912"/>
    <w:rsid w:val="00CB383A"/>
    <w:rsid w:val="00CB4BCC"/>
    <w:rsid w:val="00CB6A2E"/>
    <w:rsid w:val="00CB6F75"/>
    <w:rsid w:val="00CC00D7"/>
    <w:rsid w:val="00CC19E0"/>
    <w:rsid w:val="00CC40AF"/>
    <w:rsid w:val="00CC4B3E"/>
    <w:rsid w:val="00CC540C"/>
    <w:rsid w:val="00CC5D20"/>
    <w:rsid w:val="00CC607C"/>
    <w:rsid w:val="00CD081E"/>
    <w:rsid w:val="00CD0FE1"/>
    <w:rsid w:val="00CD1FA2"/>
    <w:rsid w:val="00CD33FB"/>
    <w:rsid w:val="00CD39E6"/>
    <w:rsid w:val="00CD4299"/>
    <w:rsid w:val="00CD492A"/>
    <w:rsid w:val="00CD78B5"/>
    <w:rsid w:val="00CE307C"/>
    <w:rsid w:val="00CE3DFA"/>
    <w:rsid w:val="00CE4265"/>
    <w:rsid w:val="00CE4F09"/>
    <w:rsid w:val="00CE6EA1"/>
    <w:rsid w:val="00CE6FA1"/>
    <w:rsid w:val="00CF00F3"/>
    <w:rsid w:val="00CF1542"/>
    <w:rsid w:val="00CF1726"/>
    <w:rsid w:val="00CF1953"/>
    <w:rsid w:val="00CF2697"/>
    <w:rsid w:val="00CF2F1E"/>
    <w:rsid w:val="00CF4D23"/>
    <w:rsid w:val="00CF77AE"/>
    <w:rsid w:val="00D02191"/>
    <w:rsid w:val="00D0246D"/>
    <w:rsid w:val="00D02E41"/>
    <w:rsid w:val="00D030E4"/>
    <w:rsid w:val="00D06C2B"/>
    <w:rsid w:val="00D1089A"/>
    <w:rsid w:val="00D10CC6"/>
    <w:rsid w:val="00D1314F"/>
    <w:rsid w:val="00D1514D"/>
    <w:rsid w:val="00D16B8B"/>
    <w:rsid w:val="00D16EDC"/>
    <w:rsid w:val="00D174D8"/>
    <w:rsid w:val="00D1783E"/>
    <w:rsid w:val="00D22821"/>
    <w:rsid w:val="00D252E0"/>
    <w:rsid w:val="00D26430"/>
    <w:rsid w:val="00D2676D"/>
    <w:rsid w:val="00D275A8"/>
    <w:rsid w:val="00D3035F"/>
    <w:rsid w:val="00D32398"/>
    <w:rsid w:val="00D34A29"/>
    <w:rsid w:val="00D34B85"/>
    <w:rsid w:val="00D34E4F"/>
    <w:rsid w:val="00D35FF5"/>
    <w:rsid w:val="00D36B21"/>
    <w:rsid w:val="00D40830"/>
    <w:rsid w:val="00D41B0A"/>
    <w:rsid w:val="00D4288C"/>
    <w:rsid w:val="00D43CA9"/>
    <w:rsid w:val="00D43F88"/>
    <w:rsid w:val="00D44B05"/>
    <w:rsid w:val="00D46296"/>
    <w:rsid w:val="00D510F3"/>
    <w:rsid w:val="00D51BDC"/>
    <w:rsid w:val="00D5257A"/>
    <w:rsid w:val="00D52BA9"/>
    <w:rsid w:val="00D56B7C"/>
    <w:rsid w:val="00D577CE"/>
    <w:rsid w:val="00D63802"/>
    <w:rsid w:val="00D63A38"/>
    <w:rsid w:val="00D67262"/>
    <w:rsid w:val="00D67E6E"/>
    <w:rsid w:val="00D70EAE"/>
    <w:rsid w:val="00D7221D"/>
    <w:rsid w:val="00D72E30"/>
    <w:rsid w:val="00D7653F"/>
    <w:rsid w:val="00D8098E"/>
    <w:rsid w:val="00D8155E"/>
    <w:rsid w:val="00D8504F"/>
    <w:rsid w:val="00D85CA5"/>
    <w:rsid w:val="00D85CF3"/>
    <w:rsid w:val="00D91037"/>
    <w:rsid w:val="00D928DD"/>
    <w:rsid w:val="00D93CCE"/>
    <w:rsid w:val="00D941AF"/>
    <w:rsid w:val="00DA2D77"/>
    <w:rsid w:val="00DA2EB6"/>
    <w:rsid w:val="00DA4966"/>
    <w:rsid w:val="00DA4EB0"/>
    <w:rsid w:val="00DA5FED"/>
    <w:rsid w:val="00DA6058"/>
    <w:rsid w:val="00DA78FE"/>
    <w:rsid w:val="00DB10BF"/>
    <w:rsid w:val="00DB2577"/>
    <w:rsid w:val="00DB379C"/>
    <w:rsid w:val="00DB3ED7"/>
    <w:rsid w:val="00DB42B9"/>
    <w:rsid w:val="00DB4688"/>
    <w:rsid w:val="00DB58F5"/>
    <w:rsid w:val="00DB6E04"/>
    <w:rsid w:val="00DB74F1"/>
    <w:rsid w:val="00DB7B4B"/>
    <w:rsid w:val="00DB7E46"/>
    <w:rsid w:val="00DC05D1"/>
    <w:rsid w:val="00DC0990"/>
    <w:rsid w:val="00DC0D89"/>
    <w:rsid w:val="00DC0ED8"/>
    <w:rsid w:val="00DC2B12"/>
    <w:rsid w:val="00DD1349"/>
    <w:rsid w:val="00DD17E9"/>
    <w:rsid w:val="00DD46AE"/>
    <w:rsid w:val="00DD5243"/>
    <w:rsid w:val="00DE1138"/>
    <w:rsid w:val="00DE12DF"/>
    <w:rsid w:val="00DE1ADA"/>
    <w:rsid w:val="00DE31AF"/>
    <w:rsid w:val="00DE33D4"/>
    <w:rsid w:val="00DE5F53"/>
    <w:rsid w:val="00DE60F1"/>
    <w:rsid w:val="00DF1878"/>
    <w:rsid w:val="00DF1CAD"/>
    <w:rsid w:val="00DF3C40"/>
    <w:rsid w:val="00DF796D"/>
    <w:rsid w:val="00DF7F9A"/>
    <w:rsid w:val="00E01036"/>
    <w:rsid w:val="00E03956"/>
    <w:rsid w:val="00E06664"/>
    <w:rsid w:val="00E06DE5"/>
    <w:rsid w:val="00E079B9"/>
    <w:rsid w:val="00E10F9E"/>
    <w:rsid w:val="00E13B68"/>
    <w:rsid w:val="00E13BFD"/>
    <w:rsid w:val="00E15200"/>
    <w:rsid w:val="00E15EDD"/>
    <w:rsid w:val="00E20735"/>
    <w:rsid w:val="00E20D17"/>
    <w:rsid w:val="00E225D9"/>
    <w:rsid w:val="00E2278F"/>
    <w:rsid w:val="00E238EA"/>
    <w:rsid w:val="00E2427A"/>
    <w:rsid w:val="00E26A2E"/>
    <w:rsid w:val="00E3161F"/>
    <w:rsid w:val="00E33724"/>
    <w:rsid w:val="00E341E0"/>
    <w:rsid w:val="00E34589"/>
    <w:rsid w:val="00E34B0A"/>
    <w:rsid w:val="00E3520A"/>
    <w:rsid w:val="00E36C87"/>
    <w:rsid w:val="00E37FD5"/>
    <w:rsid w:val="00E40405"/>
    <w:rsid w:val="00E404CB"/>
    <w:rsid w:val="00E41DE9"/>
    <w:rsid w:val="00E42037"/>
    <w:rsid w:val="00E4340D"/>
    <w:rsid w:val="00E528CE"/>
    <w:rsid w:val="00E54E35"/>
    <w:rsid w:val="00E5643C"/>
    <w:rsid w:val="00E577E9"/>
    <w:rsid w:val="00E57927"/>
    <w:rsid w:val="00E61E25"/>
    <w:rsid w:val="00E63C36"/>
    <w:rsid w:val="00E6433C"/>
    <w:rsid w:val="00E65503"/>
    <w:rsid w:val="00E66CD2"/>
    <w:rsid w:val="00E7277E"/>
    <w:rsid w:val="00E728BE"/>
    <w:rsid w:val="00E73B26"/>
    <w:rsid w:val="00E74724"/>
    <w:rsid w:val="00E74964"/>
    <w:rsid w:val="00E74E62"/>
    <w:rsid w:val="00E76C83"/>
    <w:rsid w:val="00E808D2"/>
    <w:rsid w:val="00E82A93"/>
    <w:rsid w:val="00E83DB1"/>
    <w:rsid w:val="00E84E6A"/>
    <w:rsid w:val="00E85C22"/>
    <w:rsid w:val="00E868AB"/>
    <w:rsid w:val="00E875B2"/>
    <w:rsid w:val="00E92F84"/>
    <w:rsid w:val="00E93562"/>
    <w:rsid w:val="00E9415A"/>
    <w:rsid w:val="00E95E73"/>
    <w:rsid w:val="00E9774F"/>
    <w:rsid w:val="00EA737E"/>
    <w:rsid w:val="00EA76D0"/>
    <w:rsid w:val="00EA7ED5"/>
    <w:rsid w:val="00EB0EB4"/>
    <w:rsid w:val="00EB1433"/>
    <w:rsid w:val="00EB3272"/>
    <w:rsid w:val="00EB33B2"/>
    <w:rsid w:val="00EB60D9"/>
    <w:rsid w:val="00EB627F"/>
    <w:rsid w:val="00EB7AF7"/>
    <w:rsid w:val="00EC0723"/>
    <w:rsid w:val="00EC0738"/>
    <w:rsid w:val="00EC078A"/>
    <w:rsid w:val="00EC3630"/>
    <w:rsid w:val="00EC3A35"/>
    <w:rsid w:val="00EC4C15"/>
    <w:rsid w:val="00EC5E52"/>
    <w:rsid w:val="00ED0FBB"/>
    <w:rsid w:val="00ED1900"/>
    <w:rsid w:val="00ED2D1C"/>
    <w:rsid w:val="00ED2ED4"/>
    <w:rsid w:val="00ED591E"/>
    <w:rsid w:val="00ED758F"/>
    <w:rsid w:val="00EE1106"/>
    <w:rsid w:val="00EE2748"/>
    <w:rsid w:val="00EE40A9"/>
    <w:rsid w:val="00EE432F"/>
    <w:rsid w:val="00EE4FC4"/>
    <w:rsid w:val="00EE5F51"/>
    <w:rsid w:val="00EE6501"/>
    <w:rsid w:val="00EE7763"/>
    <w:rsid w:val="00EE7B49"/>
    <w:rsid w:val="00EF42EB"/>
    <w:rsid w:val="00EF4B42"/>
    <w:rsid w:val="00EF5C18"/>
    <w:rsid w:val="00F016D8"/>
    <w:rsid w:val="00F034F8"/>
    <w:rsid w:val="00F04CD5"/>
    <w:rsid w:val="00F0540D"/>
    <w:rsid w:val="00F10450"/>
    <w:rsid w:val="00F121C7"/>
    <w:rsid w:val="00F145E4"/>
    <w:rsid w:val="00F149EE"/>
    <w:rsid w:val="00F1614C"/>
    <w:rsid w:val="00F1615C"/>
    <w:rsid w:val="00F17809"/>
    <w:rsid w:val="00F20D7B"/>
    <w:rsid w:val="00F23479"/>
    <w:rsid w:val="00F25EDF"/>
    <w:rsid w:val="00F2647F"/>
    <w:rsid w:val="00F27521"/>
    <w:rsid w:val="00F279ED"/>
    <w:rsid w:val="00F30499"/>
    <w:rsid w:val="00F3083D"/>
    <w:rsid w:val="00F343D1"/>
    <w:rsid w:val="00F344CC"/>
    <w:rsid w:val="00F347CD"/>
    <w:rsid w:val="00F34888"/>
    <w:rsid w:val="00F353C4"/>
    <w:rsid w:val="00F3631B"/>
    <w:rsid w:val="00F37466"/>
    <w:rsid w:val="00F403D7"/>
    <w:rsid w:val="00F437A1"/>
    <w:rsid w:val="00F4389A"/>
    <w:rsid w:val="00F4575C"/>
    <w:rsid w:val="00F459A0"/>
    <w:rsid w:val="00F45AC2"/>
    <w:rsid w:val="00F45ED3"/>
    <w:rsid w:val="00F4651A"/>
    <w:rsid w:val="00F4663D"/>
    <w:rsid w:val="00F472D5"/>
    <w:rsid w:val="00F503F3"/>
    <w:rsid w:val="00F5321D"/>
    <w:rsid w:val="00F54850"/>
    <w:rsid w:val="00F553D8"/>
    <w:rsid w:val="00F57421"/>
    <w:rsid w:val="00F60EAF"/>
    <w:rsid w:val="00F62247"/>
    <w:rsid w:val="00F6264C"/>
    <w:rsid w:val="00F63B96"/>
    <w:rsid w:val="00F65665"/>
    <w:rsid w:val="00F65C69"/>
    <w:rsid w:val="00F65CE4"/>
    <w:rsid w:val="00F67166"/>
    <w:rsid w:val="00F726EE"/>
    <w:rsid w:val="00F7493A"/>
    <w:rsid w:val="00F75671"/>
    <w:rsid w:val="00F758BE"/>
    <w:rsid w:val="00F765E2"/>
    <w:rsid w:val="00F76BD3"/>
    <w:rsid w:val="00F770C5"/>
    <w:rsid w:val="00F7783F"/>
    <w:rsid w:val="00F77BAC"/>
    <w:rsid w:val="00F77FEC"/>
    <w:rsid w:val="00F80A32"/>
    <w:rsid w:val="00F8205B"/>
    <w:rsid w:val="00F84268"/>
    <w:rsid w:val="00F8631C"/>
    <w:rsid w:val="00F86758"/>
    <w:rsid w:val="00F91FD9"/>
    <w:rsid w:val="00F945BD"/>
    <w:rsid w:val="00F96676"/>
    <w:rsid w:val="00F97BCF"/>
    <w:rsid w:val="00FA11F2"/>
    <w:rsid w:val="00FA338B"/>
    <w:rsid w:val="00FA6994"/>
    <w:rsid w:val="00FA6F31"/>
    <w:rsid w:val="00FB1248"/>
    <w:rsid w:val="00FB293B"/>
    <w:rsid w:val="00FB49E9"/>
    <w:rsid w:val="00FB4FC8"/>
    <w:rsid w:val="00FB7419"/>
    <w:rsid w:val="00FC28D6"/>
    <w:rsid w:val="00FC2D85"/>
    <w:rsid w:val="00FC2E84"/>
    <w:rsid w:val="00FC69DA"/>
    <w:rsid w:val="00FD00A6"/>
    <w:rsid w:val="00FD2DBD"/>
    <w:rsid w:val="00FD4A8D"/>
    <w:rsid w:val="00FD4E9B"/>
    <w:rsid w:val="00FD5148"/>
    <w:rsid w:val="00FD6A71"/>
    <w:rsid w:val="00FD73A4"/>
    <w:rsid w:val="00FD7989"/>
    <w:rsid w:val="00FD79BB"/>
    <w:rsid w:val="00FE1CED"/>
    <w:rsid w:val="00FE260E"/>
    <w:rsid w:val="00FE2D06"/>
    <w:rsid w:val="00FE39B9"/>
    <w:rsid w:val="00FE3DD1"/>
    <w:rsid w:val="00FE3E27"/>
    <w:rsid w:val="00FE64D2"/>
    <w:rsid w:val="00FF2A9C"/>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8CF38"/>
  <w15:docId w15:val="{AA396171-C684-4D74-AFC1-27D2FBC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61"/>
    <w:pPr>
      <w:tabs>
        <w:tab w:val="left" w:pos="0"/>
      </w:tabs>
    </w:pPr>
    <w:rPr>
      <w:sz w:val="24"/>
      <w:lang w:eastAsia="en-US"/>
    </w:rPr>
  </w:style>
  <w:style w:type="paragraph" w:styleId="Heading1">
    <w:name w:val="heading 1"/>
    <w:basedOn w:val="Normal"/>
    <w:next w:val="Normal"/>
    <w:qFormat/>
    <w:rsid w:val="000B4161"/>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B4161"/>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B4161"/>
    <w:pPr>
      <w:keepNext/>
      <w:spacing w:before="140"/>
      <w:outlineLvl w:val="2"/>
    </w:pPr>
    <w:rPr>
      <w:b/>
    </w:rPr>
  </w:style>
  <w:style w:type="paragraph" w:styleId="Heading4">
    <w:name w:val="heading 4"/>
    <w:basedOn w:val="Normal"/>
    <w:next w:val="Normal"/>
    <w:qFormat/>
    <w:rsid w:val="000B4161"/>
    <w:pPr>
      <w:keepNext/>
      <w:spacing w:before="240" w:after="60"/>
      <w:outlineLvl w:val="3"/>
    </w:pPr>
    <w:rPr>
      <w:rFonts w:ascii="Arial" w:hAnsi="Arial"/>
      <w:b/>
      <w:bCs/>
      <w:sz w:val="22"/>
      <w:szCs w:val="28"/>
    </w:rPr>
  </w:style>
  <w:style w:type="paragraph" w:styleId="Heading5">
    <w:name w:val="heading 5"/>
    <w:basedOn w:val="Normal"/>
    <w:next w:val="Normal"/>
    <w:qFormat/>
    <w:rsid w:val="00926E12"/>
    <w:pPr>
      <w:numPr>
        <w:ilvl w:val="4"/>
        <w:numId w:val="1"/>
      </w:numPr>
      <w:spacing w:before="240" w:after="60"/>
      <w:outlineLvl w:val="4"/>
    </w:pPr>
    <w:rPr>
      <w:sz w:val="22"/>
    </w:rPr>
  </w:style>
  <w:style w:type="paragraph" w:styleId="Heading6">
    <w:name w:val="heading 6"/>
    <w:basedOn w:val="Normal"/>
    <w:next w:val="Normal"/>
    <w:qFormat/>
    <w:rsid w:val="00926E12"/>
    <w:pPr>
      <w:numPr>
        <w:ilvl w:val="5"/>
        <w:numId w:val="1"/>
      </w:numPr>
      <w:spacing w:before="240" w:after="60"/>
      <w:outlineLvl w:val="5"/>
    </w:pPr>
    <w:rPr>
      <w:i/>
      <w:sz w:val="22"/>
    </w:rPr>
  </w:style>
  <w:style w:type="paragraph" w:styleId="Heading7">
    <w:name w:val="heading 7"/>
    <w:basedOn w:val="Normal"/>
    <w:next w:val="Normal"/>
    <w:qFormat/>
    <w:rsid w:val="00926E12"/>
    <w:pPr>
      <w:numPr>
        <w:ilvl w:val="6"/>
        <w:numId w:val="1"/>
      </w:numPr>
      <w:spacing w:before="240" w:after="60"/>
      <w:outlineLvl w:val="6"/>
    </w:pPr>
    <w:rPr>
      <w:rFonts w:ascii="Arial" w:hAnsi="Arial"/>
      <w:sz w:val="20"/>
    </w:rPr>
  </w:style>
  <w:style w:type="paragraph" w:styleId="Heading8">
    <w:name w:val="heading 8"/>
    <w:basedOn w:val="Normal"/>
    <w:next w:val="Normal"/>
    <w:qFormat/>
    <w:rsid w:val="00926E12"/>
    <w:pPr>
      <w:numPr>
        <w:ilvl w:val="7"/>
        <w:numId w:val="1"/>
      </w:numPr>
      <w:spacing w:before="240" w:after="60"/>
      <w:outlineLvl w:val="7"/>
    </w:pPr>
    <w:rPr>
      <w:rFonts w:ascii="Arial" w:hAnsi="Arial"/>
      <w:i/>
      <w:sz w:val="20"/>
    </w:rPr>
  </w:style>
  <w:style w:type="paragraph" w:styleId="Heading9">
    <w:name w:val="heading 9"/>
    <w:basedOn w:val="Normal"/>
    <w:next w:val="Normal"/>
    <w:qFormat/>
    <w:rsid w:val="00926E1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0B4161"/>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B4161"/>
  </w:style>
  <w:style w:type="paragraph" w:customStyle="1" w:styleId="00ClientCover">
    <w:name w:val="00ClientCover"/>
    <w:basedOn w:val="Normal"/>
    <w:rsid w:val="000B4161"/>
  </w:style>
  <w:style w:type="paragraph" w:customStyle="1" w:styleId="02Text">
    <w:name w:val="02Text"/>
    <w:basedOn w:val="Normal"/>
    <w:rsid w:val="000B4161"/>
  </w:style>
  <w:style w:type="paragraph" w:customStyle="1" w:styleId="BillBasic">
    <w:name w:val="BillBasic"/>
    <w:link w:val="BillBasicChar"/>
    <w:rsid w:val="000B4161"/>
    <w:pPr>
      <w:spacing w:before="140"/>
      <w:jc w:val="both"/>
    </w:pPr>
    <w:rPr>
      <w:sz w:val="24"/>
      <w:lang w:eastAsia="en-US"/>
    </w:rPr>
  </w:style>
  <w:style w:type="paragraph" w:styleId="Header">
    <w:name w:val="header"/>
    <w:basedOn w:val="Normal"/>
    <w:link w:val="HeaderChar"/>
    <w:rsid w:val="000B4161"/>
    <w:pPr>
      <w:tabs>
        <w:tab w:val="center" w:pos="4153"/>
        <w:tab w:val="right" w:pos="8306"/>
      </w:tabs>
    </w:pPr>
  </w:style>
  <w:style w:type="paragraph" w:styleId="Footer">
    <w:name w:val="footer"/>
    <w:basedOn w:val="Normal"/>
    <w:link w:val="FooterChar"/>
    <w:rsid w:val="000B4161"/>
    <w:pPr>
      <w:spacing w:before="120" w:line="240" w:lineRule="exact"/>
    </w:pPr>
    <w:rPr>
      <w:rFonts w:ascii="Arial" w:hAnsi="Arial"/>
      <w:sz w:val="18"/>
    </w:rPr>
  </w:style>
  <w:style w:type="paragraph" w:customStyle="1" w:styleId="Billname">
    <w:name w:val="Billname"/>
    <w:basedOn w:val="Normal"/>
    <w:rsid w:val="000B4161"/>
    <w:pPr>
      <w:spacing w:before="1220"/>
    </w:pPr>
    <w:rPr>
      <w:rFonts w:ascii="Arial" w:hAnsi="Arial"/>
      <w:b/>
      <w:sz w:val="40"/>
    </w:rPr>
  </w:style>
  <w:style w:type="paragraph" w:customStyle="1" w:styleId="BillBasicHeading">
    <w:name w:val="BillBasicHeading"/>
    <w:basedOn w:val="BillBasic"/>
    <w:rsid w:val="000B4161"/>
    <w:pPr>
      <w:keepNext/>
      <w:tabs>
        <w:tab w:val="left" w:pos="2600"/>
      </w:tabs>
      <w:jc w:val="left"/>
    </w:pPr>
    <w:rPr>
      <w:rFonts w:ascii="Arial" w:hAnsi="Arial"/>
      <w:b/>
    </w:rPr>
  </w:style>
  <w:style w:type="paragraph" w:customStyle="1" w:styleId="EnactingWordsRules">
    <w:name w:val="EnactingWordsRules"/>
    <w:basedOn w:val="EnactingWords"/>
    <w:rsid w:val="000B4161"/>
    <w:pPr>
      <w:spacing w:before="240"/>
    </w:pPr>
  </w:style>
  <w:style w:type="paragraph" w:customStyle="1" w:styleId="EnactingWords">
    <w:name w:val="EnactingWords"/>
    <w:basedOn w:val="BillBasic"/>
    <w:rsid w:val="000B4161"/>
    <w:pPr>
      <w:spacing w:before="120"/>
    </w:pPr>
  </w:style>
  <w:style w:type="paragraph" w:customStyle="1" w:styleId="Amain">
    <w:name w:val="A main"/>
    <w:basedOn w:val="BillBasic"/>
    <w:rsid w:val="000B4161"/>
    <w:pPr>
      <w:tabs>
        <w:tab w:val="right" w:pos="900"/>
        <w:tab w:val="left" w:pos="1100"/>
      </w:tabs>
      <w:ind w:left="1100" w:hanging="1100"/>
      <w:outlineLvl w:val="5"/>
    </w:pPr>
  </w:style>
  <w:style w:type="paragraph" w:customStyle="1" w:styleId="Amainreturn">
    <w:name w:val="A main return"/>
    <w:basedOn w:val="BillBasic"/>
    <w:link w:val="AmainreturnChar"/>
    <w:rsid w:val="000B4161"/>
    <w:pPr>
      <w:ind w:left="1100"/>
    </w:pPr>
  </w:style>
  <w:style w:type="paragraph" w:customStyle="1" w:styleId="Apara">
    <w:name w:val="A para"/>
    <w:basedOn w:val="BillBasic"/>
    <w:rsid w:val="000B4161"/>
    <w:pPr>
      <w:tabs>
        <w:tab w:val="right" w:pos="1400"/>
        <w:tab w:val="left" w:pos="1600"/>
      </w:tabs>
      <w:ind w:left="1600" w:hanging="1600"/>
      <w:outlineLvl w:val="6"/>
    </w:pPr>
  </w:style>
  <w:style w:type="paragraph" w:customStyle="1" w:styleId="Asubpara">
    <w:name w:val="A subpara"/>
    <w:basedOn w:val="BillBasic"/>
    <w:rsid w:val="000B4161"/>
    <w:pPr>
      <w:tabs>
        <w:tab w:val="right" w:pos="1900"/>
        <w:tab w:val="left" w:pos="2100"/>
      </w:tabs>
      <w:ind w:left="2100" w:hanging="2100"/>
      <w:outlineLvl w:val="7"/>
    </w:pPr>
  </w:style>
  <w:style w:type="paragraph" w:customStyle="1" w:styleId="Asubsubpara">
    <w:name w:val="A subsubpara"/>
    <w:basedOn w:val="BillBasic"/>
    <w:rsid w:val="000B4161"/>
    <w:pPr>
      <w:tabs>
        <w:tab w:val="right" w:pos="2400"/>
        <w:tab w:val="left" w:pos="2600"/>
      </w:tabs>
      <w:ind w:left="2600" w:hanging="2600"/>
      <w:outlineLvl w:val="8"/>
    </w:pPr>
  </w:style>
  <w:style w:type="paragraph" w:customStyle="1" w:styleId="aDef">
    <w:name w:val="aDef"/>
    <w:basedOn w:val="BillBasic"/>
    <w:link w:val="aDefChar"/>
    <w:rsid w:val="000B4161"/>
    <w:pPr>
      <w:ind w:left="1100"/>
    </w:pPr>
  </w:style>
  <w:style w:type="paragraph" w:customStyle="1" w:styleId="aExamHead">
    <w:name w:val="aExam Head"/>
    <w:basedOn w:val="BillBasicHeading"/>
    <w:next w:val="aExam"/>
    <w:rsid w:val="000B4161"/>
    <w:pPr>
      <w:tabs>
        <w:tab w:val="clear" w:pos="2600"/>
      </w:tabs>
      <w:ind w:left="1100"/>
    </w:pPr>
    <w:rPr>
      <w:sz w:val="18"/>
    </w:rPr>
  </w:style>
  <w:style w:type="paragraph" w:customStyle="1" w:styleId="aExam">
    <w:name w:val="aExam"/>
    <w:basedOn w:val="aNoteSymb"/>
    <w:rsid w:val="000B4161"/>
    <w:pPr>
      <w:spacing w:before="60"/>
      <w:ind w:left="1100" w:firstLine="0"/>
    </w:pPr>
  </w:style>
  <w:style w:type="paragraph" w:customStyle="1" w:styleId="aNote">
    <w:name w:val="aNote"/>
    <w:basedOn w:val="BillBasic"/>
    <w:link w:val="aNoteChar"/>
    <w:rsid w:val="000B4161"/>
    <w:pPr>
      <w:ind w:left="1900" w:hanging="800"/>
    </w:pPr>
    <w:rPr>
      <w:sz w:val="20"/>
    </w:rPr>
  </w:style>
  <w:style w:type="paragraph" w:customStyle="1" w:styleId="HeaderEven">
    <w:name w:val="HeaderEven"/>
    <w:basedOn w:val="Normal"/>
    <w:rsid w:val="000B4161"/>
    <w:rPr>
      <w:rFonts w:ascii="Arial" w:hAnsi="Arial"/>
      <w:sz w:val="18"/>
    </w:rPr>
  </w:style>
  <w:style w:type="paragraph" w:customStyle="1" w:styleId="HeaderEven6">
    <w:name w:val="HeaderEven6"/>
    <w:basedOn w:val="HeaderEven"/>
    <w:rsid w:val="000B4161"/>
    <w:pPr>
      <w:spacing w:before="120" w:after="60"/>
    </w:pPr>
  </w:style>
  <w:style w:type="paragraph" w:customStyle="1" w:styleId="HeaderOdd6">
    <w:name w:val="HeaderOdd6"/>
    <w:basedOn w:val="HeaderEven6"/>
    <w:rsid w:val="000B4161"/>
    <w:pPr>
      <w:jc w:val="right"/>
    </w:pPr>
  </w:style>
  <w:style w:type="paragraph" w:customStyle="1" w:styleId="HeaderOdd">
    <w:name w:val="HeaderOdd"/>
    <w:basedOn w:val="HeaderEven"/>
    <w:rsid w:val="000B4161"/>
    <w:pPr>
      <w:jc w:val="right"/>
    </w:pPr>
  </w:style>
  <w:style w:type="paragraph" w:customStyle="1" w:styleId="N-TOCheading">
    <w:name w:val="N-TOCheading"/>
    <w:basedOn w:val="BillBasicHeading"/>
    <w:next w:val="N-9pt"/>
    <w:rsid w:val="000B4161"/>
    <w:pPr>
      <w:pBdr>
        <w:bottom w:val="single" w:sz="4" w:space="1" w:color="auto"/>
      </w:pBdr>
      <w:spacing w:before="800"/>
    </w:pPr>
    <w:rPr>
      <w:sz w:val="32"/>
    </w:rPr>
  </w:style>
  <w:style w:type="paragraph" w:customStyle="1" w:styleId="N-9pt">
    <w:name w:val="N-9pt"/>
    <w:basedOn w:val="BillBasic"/>
    <w:next w:val="BillBasic"/>
    <w:rsid w:val="000B4161"/>
    <w:pPr>
      <w:keepNext/>
      <w:tabs>
        <w:tab w:val="right" w:pos="7707"/>
      </w:tabs>
      <w:spacing w:before="120"/>
    </w:pPr>
    <w:rPr>
      <w:rFonts w:ascii="Arial" w:hAnsi="Arial"/>
      <w:sz w:val="18"/>
    </w:rPr>
  </w:style>
  <w:style w:type="paragraph" w:customStyle="1" w:styleId="N-14pt">
    <w:name w:val="N-14pt"/>
    <w:basedOn w:val="BillBasic"/>
    <w:rsid w:val="000B4161"/>
    <w:pPr>
      <w:spacing w:before="0"/>
    </w:pPr>
    <w:rPr>
      <w:b/>
      <w:sz w:val="28"/>
    </w:rPr>
  </w:style>
  <w:style w:type="paragraph" w:customStyle="1" w:styleId="N-16pt">
    <w:name w:val="N-16pt"/>
    <w:basedOn w:val="BillBasic"/>
    <w:rsid w:val="000B4161"/>
    <w:pPr>
      <w:spacing w:before="800"/>
    </w:pPr>
    <w:rPr>
      <w:b/>
      <w:sz w:val="32"/>
    </w:rPr>
  </w:style>
  <w:style w:type="paragraph" w:customStyle="1" w:styleId="N-line3">
    <w:name w:val="N-line3"/>
    <w:basedOn w:val="BillBasic"/>
    <w:next w:val="BillBasic"/>
    <w:rsid w:val="000B4161"/>
    <w:pPr>
      <w:pBdr>
        <w:bottom w:val="single" w:sz="12" w:space="1" w:color="auto"/>
      </w:pBdr>
      <w:spacing w:before="60"/>
    </w:pPr>
  </w:style>
  <w:style w:type="paragraph" w:customStyle="1" w:styleId="Comment">
    <w:name w:val="Comment"/>
    <w:basedOn w:val="BillBasic"/>
    <w:rsid w:val="000B4161"/>
    <w:pPr>
      <w:tabs>
        <w:tab w:val="left" w:pos="1800"/>
      </w:tabs>
      <w:ind w:left="1300"/>
      <w:jc w:val="left"/>
    </w:pPr>
    <w:rPr>
      <w:b/>
      <w:sz w:val="18"/>
    </w:rPr>
  </w:style>
  <w:style w:type="paragraph" w:customStyle="1" w:styleId="FooterInfo">
    <w:name w:val="FooterInfo"/>
    <w:basedOn w:val="Normal"/>
    <w:rsid w:val="000B4161"/>
    <w:pPr>
      <w:tabs>
        <w:tab w:val="right" w:pos="7707"/>
      </w:tabs>
    </w:pPr>
    <w:rPr>
      <w:rFonts w:ascii="Arial" w:hAnsi="Arial"/>
      <w:sz w:val="18"/>
    </w:rPr>
  </w:style>
  <w:style w:type="paragraph" w:customStyle="1" w:styleId="AH1Chapter">
    <w:name w:val="A H1 Chapter"/>
    <w:basedOn w:val="BillBasicHeading"/>
    <w:next w:val="AH2Part"/>
    <w:rsid w:val="000B4161"/>
    <w:pPr>
      <w:spacing w:before="320"/>
      <w:ind w:left="2600" w:hanging="2600"/>
      <w:outlineLvl w:val="0"/>
    </w:pPr>
    <w:rPr>
      <w:sz w:val="34"/>
    </w:rPr>
  </w:style>
  <w:style w:type="paragraph" w:customStyle="1" w:styleId="AH2Part">
    <w:name w:val="A H2 Part"/>
    <w:basedOn w:val="BillBasicHeading"/>
    <w:next w:val="AH3Div"/>
    <w:rsid w:val="000B4161"/>
    <w:pPr>
      <w:spacing w:before="380"/>
      <w:ind w:left="2600" w:hanging="2600"/>
      <w:outlineLvl w:val="1"/>
    </w:pPr>
    <w:rPr>
      <w:sz w:val="32"/>
    </w:rPr>
  </w:style>
  <w:style w:type="paragraph" w:customStyle="1" w:styleId="AH3Div">
    <w:name w:val="A H3 Div"/>
    <w:basedOn w:val="BillBasicHeading"/>
    <w:next w:val="AH5Sec"/>
    <w:rsid w:val="000B4161"/>
    <w:pPr>
      <w:spacing w:before="240"/>
      <w:ind w:left="2600" w:hanging="2600"/>
      <w:outlineLvl w:val="2"/>
    </w:pPr>
    <w:rPr>
      <w:sz w:val="28"/>
    </w:rPr>
  </w:style>
  <w:style w:type="paragraph" w:customStyle="1" w:styleId="AH5Sec">
    <w:name w:val="A H5 Sec"/>
    <w:basedOn w:val="BillBasicHeading"/>
    <w:next w:val="Amain"/>
    <w:link w:val="AH5SecChar"/>
    <w:rsid w:val="000B4161"/>
    <w:pPr>
      <w:tabs>
        <w:tab w:val="clear" w:pos="2600"/>
        <w:tab w:val="left" w:pos="1100"/>
      </w:tabs>
      <w:spacing w:before="240"/>
      <w:ind w:left="1100" w:hanging="1100"/>
      <w:outlineLvl w:val="4"/>
    </w:pPr>
  </w:style>
  <w:style w:type="paragraph" w:customStyle="1" w:styleId="direction">
    <w:name w:val="direction"/>
    <w:basedOn w:val="BillBasic"/>
    <w:next w:val="AmainreturnSymb"/>
    <w:rsid w:val="000B4161"/>
    <w:pPr>
      <w:keepNext/>
      <w:ind w:left="1100"/>
    </w:pPr>
    <w:rPr>
      <w:i/>
    </w:rPr>
  </w:style>
  <w:style w:type="paragraph" w:customStyle="1" w:styleId="AH4SubDiv">
    <w:name w:val="A H4 SubDiv"/>
    <w:basedOn w:val="BillBasicHeading"/>
    <w:next w:val="AH5Sec"/>
    <w:rsid w:val="000B4161"/>
    <w:pPr>
      <w:spacing w:before="240"/>
      <w:ind w:left="2600" w:hanging="2600"/>
      <w:outlineLvl w:val="3"/>
    </w:pPr>
    <w:rPr>
      <w:sz w:val="26"/>
    </w:rPr>
  </w:style>
  <w:style w:type="paragraph" w:customStyle="1" w:styleId="Sched-heading">
    <w:name w:val="Sched-heading"/>
    <w:basedOn w:val="BillBasicHeading"/>
    <w:next w:val="refSymb"/>
    <w:rsid w:val="000B4161"/>
    <w:pPr>
      <w:spacing w:before="380"/>
      <w:ind w:left="2600" w:hanging="2600"/>
      <w:outlineLvl w:val="0"/>
    </w:pPr>
    <w:rPr>
      <w:sz w:val="34"/>
    </w:rPr>
  </w:style>
  <w:style w:type="paragraph" w:customStyle="1" w:styleId="ref">
    <w:name w:val="ref"/>
    <w:basedOn w:val="BillBasic"/>
    <w:next w:val="Normal"/>
    <w:rsid w:val="000B4161"/>
    <w:pPr>
      <w:spacing w:before="60"/>
    </w:pPr>
    <w:rPr>
      <w:sz w:val="18"/>
    </w:rPr>
  </w:style>
  <w:style w:type="paragraph" w:customStyle="1" w:styleId="Sched-Part">
    <w:name w:val="Sched-Part"/>
    <w:basedOn w:val="BillBasicHeading"/>
    <w:next w:val="Sched-Form"/>
    <w:rsid w:val="000B4161"/>
    <w:pPr>
      <w:spacing w:before="380"/>
      <w:ind w:left="2600" w:hanging="2600"/>
      <w:outlineLvl w:val="1"/>
    </w:pPr>
    <w:rPr>
      <w:sz w:val="32"/>
    </w:rPr>
  </w:style>
  <w:style w:type="paragraph" w:customStyle="1" w:styleId="ShadedSchClause">
    <w:name w:val="Shaded Sch Clause"/>
    <w:basedOn w:val="Schclauseheading"/>
    <w:next w:val="direction"/>
    <w:rsid w:val="000B4161"/>
    <w:pPr>
      <w:shd w:val="pct25" w:color="auto" w:fill="auto"/>
      <w:outlineLvl w:val="3"/>
    </w:pPr>
  </w:style>
  <w:style w:type="paragraph" w:customStyle="1" w:styleId="Sched-Form">
    <w:name w:val="Sched-Form"/>
    <w:basedOn w:val="BillBasicHeading"/>
    <w:next w:val="Schclauseheading"/>
    <w:rsid w:val="000B4161"/>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0B4161"/>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0B4161"/>
    <w:pPr>
      <w:spacing w:before="320"/>
      <w:ind w:left="2600" w:hanging="2600"/>
      <w:jc w:val="both"/>
      <w:outlineLvl w:val="0"/>
    </w:pPr>
    <w:rPr>
      <w:sz w:val="34"/>
    </w:rPr>
  </w:style>
  <w:style w:type="paragraph" w:styleId="TOC7">
    <w:name w:val="toc 7"/>
    <w:basedOn w:val="TOC2"/>
    <w:next w:val="Normal"/>
    <w:autoRedefine/>
    <w:rsid w:val="000B4161"/>
    <w:pPr>
      <w:keepNext w:val="0"/>
      <w:spacing w:before="120"/>
    </w:pPr>
    <w:rPr>
      <w:sz w:val="20"/>
    </w:rPr>
  </w:style>
  <w:style w:type="paragraph" w:styleId="TOC2">
    <w:name w:val="toc 2"/>
    <w:basedOn w:val="Normal"/>
    <w:next w:val="Normal"/>
    <w:autoRedefine/>
    <w:rsid w:val="000B4161"/>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B4161"/>
    <w:pPr>
      <w:keepNext/>
      <w:tabs>
        <w:tab w:val="left" w:pos="400"/>
      </w:tabs>
      <w:spacing w:before="0"/>
      <w:jc w:val="left"/>
    </w:pPr>
    <w:rPr>
      <w:rFonts w:ascii="Arial" w:hAnsi="Arial"/>
      <w:b/>
      <w:sz w:val="28"/>
    </w:rPr>
  </w:style>
  <w:style w:type="paragraph" w:customStyle="1" w:styleId="EndNote2">
    <w:name w:val="EndNote2"/>
    <w:basedOn w:val="BillBasic"/>
    <w:rsid w:val="00926E12"/>
    <w:pPr>
      <w:keepNext/>
      <w:tabs>
        <w:tab w:val="left" w:pos="240"/>
      </w:tabs>
      <w:spacing w:before="320"/>
      <w:jc w:val="left"/>
    </w:pPr>
    <w:rPr>
      <w:b/>
      <w:sz w:val="18"/>
    </w:rPr>
  </w:style>
  <w:style w:type="paragraph" w:customStyle="1" w:styleId="IH1Chap">
    <w:name w:val="I H1 Chap"/>
    <w:basedOn w:val="BillBasicHeading"/>
    <w:next w:val="Normal"/>
    <w:rsid w:val="000B4161"/>
    <w:pPr>
      <w:spacing w:before="320"/>
      <w:ind w:left="2600" w:hanging="2600"/>
    </w:pPr>
    <w:rPr>
      <w:sz w:val="34"/>
    </w:rPr>
  </w:style>
  <w:style w:type="paragraph" w:customStyle="1" w:styleId="IH2Part">
    <w:name w:val="I H2 Part"/>
    <w:basedOn w:val="BillBasicHeading"/>
    <w:next w:val="Normal"/>
    <w:rsid w:val="000B4161"/>
    <w:pPr>
      <w:spacing w:before="380"/>
      <w:ind w:left="2600" w:hanging="2600"/>
    </w:pPr>
    <w:rPr>
      <w:sz w:val="32"/>
    </w:rPr>
  </w:style>
  <w:style w:type="paragraph" w:customStyle="1" w:styleId="IH3Div">
    <w:name w:val="I H3 Div"/>
    <w:basedOn w:val="BillBasicHeading"/>
    <w:next w:val="Normal"/>
    <w:rsid w:val="000B4161"/>
    <w:pPr>
      <w:spacing w:before="240"/>
      <w:ind w:left="2600" w:hanging="2600"/>
    </w:pPr>
    <w:rPr>
      <w:sz w:val="28"/>
    </w:rPr>
  </w:style>
  <w:style w:type="paragraph" w:customStyle="1" w:styleId="IH5Sec">
    <w:name w:val="I H5 Sec"/>
    <w:basedOn w:val="BillBasicHeading"/>
    <w:next w:val="Normal"/>
    <w:rsid w:val="000B4161"/>
    <w:pPr>
      <w:tabs>
        <w:tab w:val="clear" w:pos="2600"/>
        <w:tab w:val="left" w:pos="1100"/>
      </w:tabs>
      <w:spacing w:before="240"/>
      <w:ind w:left="1100" w:hanging="1100"/>
    </w:pPr>
  </w:style>
  <w:style w:type="paragraph" w:customStyle="1" w:styleId="IH4SubDiv">
    <w:name w:val="I H4 SubDiv"/>
    <w:basedOn w:val="BillBasicHeading"/>
    <w:next w:val="Normal"/>
    <w:rsid w:val="000B4161"/>
    <w:pPr>
      <w:spacing w:before="240"/>
      <w:ind w:left="2600" w:hanging="2600"/>
    </w:pPr>
    <w:rPr>
      <w:sz w:val="26"/>
    </w:rPr>
  </w:style>
  <w:style w:type="character" w:styleId="LineNumber">
    <w:name w:val="line number"/>
    <w:basedOn w:val="DefaultParagraphFont"/>
    <w:rsid w:val="000B4161"/>
    <w:rPr>
      <w:rFonts w:ascii="Arial" w:hAnsi="Arial"/>
      <w:sz w:val="16"/>
    </w:rPr>
  </w:style>
  <w:style w:type="paragraph" w:customStyle="1" w:styleId="PageBreak">
    <w:name w:val="PageBreak"/>
    <w:basedOn w:val="Normal"/>
    <w:rsid w:val="000B4161"/>
    <w:rPr>
      <w:sz w:val="4"/>
    </w:rPr>
  </w:style>
  <w:style w:type="paragraph" w:customStyle="1" w:styleId="04Dictionary">
    <w:name w:val="04Dictionary"/>
    <w:basedOn w:val="Normal"/>
    <w:rsid w:val="000B4161"/>
  </w:style>
  <w:style w:type="paragraph" w:customStyle="1" w:styleId="N-line1">
    <w:name w:val="N-line1"/>
    <w:basedOn w:val="BillBasic"/>
    <w:rsid w:val="000B4161"/>
    <w:pPr>
      <w:pBdr>
        <w:bottom w:val="single" w:sz="4" w:space="0" w:color="auto"/>
      </w:pBdr>
      <w:spacing w:before="100"/>
      <w:ind w:left="2980" w:right="3020"/>
      <w:jc w:val="center"/>
    </w:pPr>
  </w:style>
  <w:style w:type="paragraph" w:customStyle="1" w:styleId="N-line2">
    <w:name w:val="N-line2"/>
    <w:basedOn w:val="Normal"/>
    <w:rsid w:val="000B4161"/>
    <w:pPr>
      <w:pBdr>
        <w:bottom w:val="single" w:sz="8" w:space="0" w:color="auto"/>
      </w:pBdr>
    </w:pPr>
  </w:style>
  <w:style w:type="paragraph" w:customStyle="1" w:styleId="EndNote">
    <w:name w:val="EndNote"/>
    <w:basedOn w:val="BillBasicHeading"/>
    <w:rsid w:val="000B4161"/>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B4161"/>
    <w:pPr>
      <w:tabs>
        <w:tab w:val="left" w:pos="700"/>
      </w:tabs>
      <w:spacing w:before="160"/>
      <w:ind w:left="700" w:hanging="700"/>
    </w:pPr>
  </w:style>
  <w:style w:type="paragraph" w:customStyle="1" w:styleId="PenaltyHeading">
    <w:name w:val="PenaltyHeading"/>
    <w:basedOn w:val="Normal"/>
    <w:rsid w:val="000B4161"/>
    <w:pPr>
      <w:tabs>
        <w:tab w:val="left" w:pos="1100"/>
      </w:tabs>
      <w:spacing w:before="120"/>
      <w:ind w:left="1100" w:hanging="1100"/>
    </w:pPr>
    <w:rPr>
      <w:rFonts w:ascii="Arial" w:hAnsi="Arial"/>
      <w:b/>
      <w:sz w:val="20"/>
    </w:rPr>
  </w:style>
  <w:style w:type="paragraph" w:customStyle="1" w:styleId="05EndNote">
    <w:name w:val="05EndNote"/>
    <w:basedOn w:val="Normal"/>
    <w:rsid w:val="000B4161"/>
  </w:style>
  <w:style w:type="paragraph" w:customStyle="1" w:styleId="03Schedule">
    <w:name w:val="03Schedule"/>
    <w:basedOn w:val="Normal"/>
    <w:rsid w:val="000B4161"/>
  </w:style>
  <w:style w:type="paragraph" w:customStyle="1" w:styleId="ISched-heading">
    <w:name w:val="I Sched-heading"/>
    <w:basedOn w:val="BillBasicHeading"/>
    <w:next w:val="Normal"/>
    <w:rsid w:val="000B4161"/>
    <w:pPr>
      <w:spacing w:before="320"/>
      <w:ind w:left="2600" w:hanging="2600"/>
    </w:pPr>
    <w:rPr>
      <w:sz w:val="34"/>
    </w:rPr>
  </w:style>
  <w:style w:type="paragraph" w:customStyle="1" w:styleId="ISched-Part">
    <w:name w:val="I Sched-Part"/>
    <w:basedOn w:val="BillBasicHeading"/>
    <w:rsid w:val="000B4161"/>
    <w:pPr>
      <w:spacing w:before="380"/>
      <w:ind w:left="2600" w:hanging="2600"/>
    </w:pPr>
    <w:rPr>
      <w:sz w:val="32"/>
    </w:rPr>
  </w:style>
  <w:style w:type="paragraph" w:customStyle="1" w:styleId="ISched-form">
    <w:name w:val="I Sched-form"/>
    <w:basedOn w:val="BillBasicHeading"/>
    <w:rsid w:val="000B4161"/>
    <w:pPr>
      <w:tabs>
        <w:tab w:val="right" w:pos="7200"/>
      </w:tabs>
      <w:spacing w:before="240"/>
      <w:ind w:left="2600" w:hanging="2600"/>
    </w:pPr>
    <w:rPr>
      <w:sz w:val="28"/>
    </w:rPr>
  </w:style>
  <w:style w:type="paragraph" w:customStyle="1" w:styleId="ISchclauseheading">
    <w:name w:val="I Sch clause heading"/>
    <w:basedOn w:val="BillBasic"/>
    <w:rsid w:val="000B4161"/>
    <w:pPr>
      <w:keepNext/>
      <w:tabs>
        <w:tab w:val="left" w:pos="1100"/>
      </w:tabs>
      <w:spacing w:before="240"/>
      <w:ind w:left="1100" w:hanging="1100"/>
      <w:jc w:val="left"/>
    </w:pPr>
    <w:rPr>
      <w:rFonts w:ascii="Arial" w:hAnsi="Arial"/>
      <w:b/>
    </w:rPr>
  </w:style>
  <w:style w:type="paragraph" w:customStyle="1" w:styleId="IMain">
    <w:name w:val="I Main"/>
    <w:basedOn w:val="Amain"/>
    <w:rsid w:val="000B4161"/>
  </w:style>
  <w:style w:type="paragraph" w:customStyle="1" w:styleId="Ipara">
    <w:name w:val="I para"/>
    <w:basedOn w:val="Apara"/>
    <w:rsid w:val="000B4161"/>
    <w:pPr>
      <w:outlineLvl w:val="9"/>
    </w:pPr>
  </w:style>
  <w:style w:type="paragraph" w:customStyle="1" w:styleId="Isubpara">
    <w:name w:val="I subpara"/>
    <w:basedOn w:val="Asubpara"/>
    <w:rsid w:val="000B4161"/>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B4161"/>
    <w:pPr>
      <w:tabs>
        <w:tab w:val="clear" w:pos="2400"/>
        <w:tab w:val="clear" w:pos="2600"/>
        <w:tab w:val="right" w:pos="2460"/>
        <w:tab w:val="left" w:pos="2660"/>
      </w:tabs>
      <w:ind w:left="2660" w:hanging="2660"/>
    </w:pPr>
  </w:style>
  <w:style w:type="character" w:customStyle="1" w:styleId="CharSectNo">
    <w:name w:val="CharSectNo"/>
    <w:basedOn w:val="DefaultParagraphFont"/>
    <w:rsid w:val="000B4161"/>
  </w:style>
  <w:style w:type="character" w:customStyle="1" w:styleId="CharDivNo">
    <w:name w:val="CharDivNo"/>
    <w:basedOn w:val="DefaultParagraphFont"/>
    <w:rsid w:val="000B4161"/>
  </w:style>
  <w:style w:type="character" w:customStyle="1" w:styleId="CharDivText">
    <w:name w:val="CharDivText"/>
    <w:basedOn w:val="DefaultParagraphFont"/>
    <w:rsid w:val="000B4161"/>
  </w:style>
  <w:style w:type="character" w:customStyle="1" w:styleId="CharPartNo">
    <w:name w:val="CharPartNo"/>
    <w:basedOn w:val="DefaultParagraphFont"/>
    <w:rsid w:val="000B4161"/>
  </w:style>
  <w:style w:type="paragraph" w:customStyle="1" w:styleId="Placeholder">
    <w:name w:val="Placeholder"/>
    <w:basedOn w:val="Normal"/>
    <w:rsid w:val="000B4161"/>
    <w:rPr>
      <w:sz w:val="10"/>
    </w:rPr>
  </w:style>
  <w:style w:type="paragraph" w:styleId="PlainText">
    <w:name w:val="Plain Text"/>
    <w:basedOn w:val="Normal"/>
    <w:rsid w:val="000B4161"/>
    <w:rPr>
      <w:rFonts w:ascii="Courier New" w:hAnsi="Courier New"/>
      <w:sz w:val="20"/>
    </w:rPr>
  </w:style>
  <w:style w:type="character" w:customStyle="1" w:styleId="CharChapNo">
    <w:name w:val="CharChapNo"/>
    <w:basedOn w:val="DefaultParagraphFont"/>
    <w:rsid w:val="000B4161"/>
  </w:style>
  <w:style w:type="character" w:customStyle="1" w:styleId="CharChapText">
    <w:name w:val="CharChapText"/>
    <w:basedOn w:val="DefaultParagraphFont"/>
    <w:rsid w:val="000B4161"/>
  </w:style>
  <w:style w:type="character" w:customStyle="1" w:styleId="CharPartText">
    <w:name w:val="CharPartText"/>
    <w:basedOn w:val="DefaultParagraphFont"/>
    <w:rsid w:val="000B4161"/>
  </w:style>
  <w:style w:type="paragraph" w:styleId="TOC1">
    <w:name w:val="toc 1"/>
    <w:basedOn w:val="Normal"/>
    <w:next w:val="Normal"/>
    <w:autoRedefine/>
    <w:rsid w:val="000B4161"/>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0B4161"/>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0B4161"/>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rsid w:val="000B4161"/>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rsid w:val="000B4161"/>
  </w:style>
  <w:style w:type="paragraph" w:styleId="Title">
    <w:name w:val="Title"/>
    <w:basedOn w:val="Normal"/>
    <w:qFormat/>
    <w:rsid w:val="00926E12"/>
    <w:pPr>
      <w:spacing w:before="240" w:after="60"/>
      <w:jc w:val="center"/>
      <w:outlineLvl w:val="0"/>
    </w:pPr>
    <w:rPr>
      <w:rFonts w:ascii="Arial" w:hAnsi="Arial"/>
      <w:b/>
      <w:kern w:val="28"/>
      <w:sz w:val="32"/>
    </w:rPr>
  </w:style>
  <w:style w:type="paragraph" w:styleId="Signature">
    <w:name w:val="Signature"/>
    <w:basedOn w:val="Normal"/>
    <w:rsid w:val="000B4161"/>
    <w:pPr>
      <w:ind w:left="4252"/>
    </w:pPr>
  </w:style>
  <w:style w:type="paragraph" w:customStyle="1" w:styleId="ActNo">
    <w:name w:val="ActNo"/>
    <w:basedOn w:val="BillBasicHeading"/>
    <w:rsid w:val="000B4161"/>
    <w:pPr>
      <w:keepNext w:val="0"/>
      <w:tabs>
        <w:tab w:val="clear" w:pos="2600"/>
      </w:tabs>
      <w:spacing w:before="220"/>
    </w:pPr>
  </w:style>
  <w:style w:type="paragraph" w:customStyle="1" w:styleId="aParaNote">
    <w:name w:val="aParaNote"/>
    <w:basedOn w:val="BillBasic"/>
    <w:rsid w:val="000B4161"/>
    <w:pPr>
      <w:ind w:left="2840" w:hanging="1240"/>
    </w:pPr>
    <w:rPr>
      <w:sz w:val="20"/>
    </w:rPr>
  </w:style>
  <w:style w:type="paragraph" w:customStyle="1" w:styleId="aExamNum">
    <w:name w:val="aExamNum"/>
    <w:basedOn w:val="aExam"/>
    <w:rsid w:val="000B4161"/>
    <w:pPr>
      <w:ind w:left="1500" w:hanging="400"/>
    </w:pPr>
  </w:style>
  <w:style w:type="paragraph" w:customStyle="1" w:styleId="LongTitle">
    <w:name w:val="LongTitle"/>
    <w:basedOn w:val="BillBasic"/>
    <w:rsid w:val="000B4161"/>
    <w:pPr>
      <w:spacing w:before="300"/>
    </w:pPr>
  </w:style>
  <w:style w:type="paragraph" w:customStyle="1" w:styleId="Minister">
    <w:name w:val="Minister"/>
    <w:basedOn w:val="BillBasic"/>
    <w:rsid w:val="000B4161"/>
    <w:pPr>
      <w:spacing w:before="640"/>
      <w:jc w:val="right"/>
    </w:pPr>
    <w:rPr>
      <w:caps/>
    </w:rPr>
  </w:style>
  <w:style w:type="paragraph" w:customStyle="1" w:styleId="DateLine">
    <w:name w:val="DateLine"/>
    <w:basedOn w:val="BillBasic"/>
    <w:rsid w:val="000B4161"/>
    <w:pPr>
      <w:tabs>
        <w:tab w:val="left" w:pos="4320"/>
      </w:tabs>
    </w:pPr>
  </w:style>
  <w:style w:type="paragraph" w:customStyle="1" w:styleId="madeunder">
    <w:name w:val="made under"/>
    <w:basedOn w:val="BillBasic"/>
    <w:rsid w:val="000B4161"/>
    <w:pPr>
      <w:spacing w:before="240"/>
    </w:pPr>
  </w:style>
  <w:style w:type="paragraph" w:customStyle="1" w:styleId="EndNoteSubHeading">
    <w:name w:val="EndNoteSubHeading"/>
    <w:basedOn w:val="Normal"/>
    <w:next w:val="EndNoteText"/>
    <w:rsid w:val="000B4161"/>
    <w:pPr>
      <w:keepNext/>
      <w:tabs>
        <w:tab w:val="clear" w:pos="0"/>
        <w:tab w:val="left" w:pos="700"/>
      </w:tabs>
      <w:spacing w:before="240"/>
      <w:ind w:left="700" w:hanging="700"/>
    </w:pPr>
    <w:rPr>
      <w:rFonts w:ascii="Arial" w:hAnsi="Arial"/>
      <w:b/>
      <w:sz w:val="20"/>
    </w:rPr>
  </w:style>
  <w:style w:type="paragraph" w:customStyle="1" w:styleId="EndNoteText">
    <w:name w:val="EndNoteText"/>
    <w:basedOn w:val="BillBasic"/>
    <w:rsid w:val="000B4161"/>
    <w:pPr>
      <w:tabs>
        <w:tab w:val="left" w:pos="700"/>
        <w:tab w:val="right" w:pos="6160"/>
      </w:tabs>
      <w:spacing w:before="80"/>
      <w:ind w:left="700" w:hanging="700"/>
    </w:pPr>
    <w:rPr>
      <w:sz w:val="20"/>
    </w:rPr>
  </w:style>
  <w:style w:type="paragraph" w:customStyle="1" w:styleId="BillBasicItalics">
    <w:name w:val="BillBasicItalics"/>
    <w:basedOn w:val="BillBasic"/>
    <w:rsid w:val="000B4161"/>
    <w:rPr>
      <w:i/>
    </w:rPr>
  </w:style>
  <w:style w:type="paragraph" w:customStyle="1" w:styleId="00SigningPage">
    <w:name w:val="00SigningPage"/>
    <w:basedOn w:val="Normal"/>
    <w:rsid w:val="000B4161"/>
  </w:style>
  <w:style w:type="paragraph" w:customStyle="1" w:styleId="Aparareturn">
    <w:name w:val="A para return"/>
    <w:basedOn w:val="BillBasic"/>
    <w:rsid w:val="000B4161"/>
    <w:pPr>
      <w:ind w:left="1600"/>
    </w:pPr>
  </w:style>
  <w:style w:type="paragraph" w:customStyle="1" w:styleId="Asubparareturn">
    <w:name w:val="A subpara return"/>
    <w:basedOn w:val="BillBasic"/>
    <w:rsid w:val="000B4161"/>
    <w:pPr>
      <w:ind w:left="2100"/>
    </w:pPr>
  </w:style>
  <w:style w:type="paragraph" w:customStyle="1" w:styleId="CommentNum">
    <w:name w:val="CommentNum"/>
    <w:basedOn w:val="Comment"/>
    <w:rsid w:val="000B4161"/>
    <w:pPr>
      <w:ind w:left="1800" w:hanging="1800"/>
    </w:pPr>
  </w:style>
  <w:style w:type="paragraph" w:styleId="TOC8">
    <w:name w:val="toc 8"/>
    <w:basedOn w:val="TOC3"/>
    <w:next w:val="Normal"/>
    <w:autoRedefine/>
    <w:rsid w:val="000B4161"/>
    <w:pPr>
      <w:keepNext w:val="0"/>
      <w:spacing w:before="120"/>
    </w:pPr>
  </w:style>
  <w:style w:type="paragraph" w:customStyle="1" w:styleId="Judges">
    <w:name w:val="Judges"/>
    <w:basedOn w:val="Minister"/>
    <w:rsid w:val="000B4161"/>
    <w:pPr>
      <w:spacing w:before="180"/>
    </w:pPr>
  </w:style>
  <w:style w:type="paragraph" w:customStyle="1" w:styleId="BillFor">
    <w:name w:val="BillFor"/>
    <w:basedOn w:val="BillBasicHeading"/>
    <w:rsid w:val="000B4161"/>
    <w:pPr>
      <w:keepNext w:val="0"/>
      <w:spacing w:before="320"/>
      <w:jc w:val="both"/>
    </w:pPr>
    <w:rPr>
      <w:sz w:val="28"/>
    </w:rPr>
  </w:style>
  <w:style w:type="paragraph" w:customStyle="1" w:styleId="draft">
    <w:name w:val="draft"/>
    <w:basedOn w:val="Normal"/>
    <w:rsid w:val="000B4161"/>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B4161"/>
    <w:pPr>
      <w:spacing w:line="260" w:lineRule="atLeast"/>
      <w:jc w:val="center"/>
    </w:pPr>
  </w:style>
  <w:style w:type="paragraph" w:customStyle="1" w:styleId="Amainbullet">
    <w:name w:val="A main bullet"/>
    <w:basedOn w:val="BillBasic"/>
    <w:rsid w:val="000B4161"/>
    <w:pPr>
      <w:spacing w:before="60"/>
      <w:ind w:left="1500" w:hanging="400"/>
    </w:pPr>
  </w:style>
  <w:style w:type="paragraph" w:customStyle="1" w:styleId="Aparabullet">
    <w:name w:val="A para bullet"/>
    <w:basedOn w:val="BillBasic"/>
    <w:rsid w:val="000B4161"/>
    <w:pPr>
      <w:spacing w:before="60"/>
      <w:ind w:left="2000" w:hanging="400"/>
    </w:pPr>
  </w:style>
  <w:style w:type="paragraph" w:customStyle="1" w:styleId="Asubparabullet">
    <w:name w:val="A subpara bullet"/>
    <w:basedOn w:val="BillBasic"/>
    <w:rsid w:val="000B4161"/>
    <w:pPr>
      <w:spacing w:before="60"/>
      <w:ind w:left="2540" w:hanging="400"/>
    </w:pPr>
  </w:style>
  <w:style w:type="paragraph" w:customStyle="1" w:styleId="aDefpara">
    <w:name w:val="aDef para"/>
    <w:basedOn w:val="Apara"/>
    <w:rsid w:val="000B4161"/>
  </w:style>
  <w:style w:type="paragraph" w:customStyle="1" w:styleId="aDefsubpara">
    <w:name w:val="aDef subpara"/>
    <w:basedOn w:val="Asubpara"/>
    <w:rsid w:val="000B4161"/>
  </w:style>
  <w:style w:type="paragraph" w:customStyle="1" w:styleId="Idefpara">
    <w:name w:val="I def para"/>
    <w:basedOn w:val="Ipara"/>
    <w:rsid w:val="000B4161"/>
  </w:style>
  <w:style w:type="paragraph" w:customStyle="1" w:styleId="Idefsubpara">
    <w:name w:val="I def subpara"/>
    <w:basedOn w:val="Isubpara"/>
    <w:rsid w:val="000B4161"/>
  </w:style>
  <w:style w:type="paragraph" w:customStyle="1" w:styleId="Notified">
    <w:name w:val="Notified"/>
    <w:basedOn w:val="BillBasic"/>
    <w:rsid w:val="000B4161"/>
    <w:pPr>
      <w:spacing w:before="360"/>
      <w:jc w:val="right"/>
    </w:pPr>
    <w:rPr>
      <w:i/>
    </w:rPr>
  </w:style>
  <w:style w:type="paragraph" w:customStyle="1" w:styleId="03ScheduleLandscape">
    <w:name w:val="03ScheduleLandscape"/>
    <w:basedOn w:val="Normal"/>
    <w:rsid w:val="000B4161"/>
  </w:style>
  <w:style w:type="paragraph" w:customStyle="1" w:styleId="IDict-Heading">
    <w:name w:val="I Dict-Heading"/>
    <w:basedOn w:val="BillBasicHeading"/>
    <w:rsid w:val="000B4161"/>
    <w:pPr>
      <w:spacing w:before="320"/>
      <w:ind w:left="2600" w:hanging="2600"/>
      <w:jc w:val="both"/>
    </w:pPr>
    <w:rPr>
      <w:sz w:val="34"/>
    </w:rPr>
  </w:style>
  <w:style w:type="paragraph" w:customStyle="1" w:styleId="02TextLandscape">
    <w:name w:val="02TextLandscape"/>
    <w:basedOn w:val="Normal"/>
    <w:rsid w:val="000B4161"/>
  </w:style>
  <w:style w:type="paragraph" w:styleId="Salutation">
    <w:name w:val="Salutation"/>
    <w:basedOn w:val="Normal"/>
    <w:next w:val="Normal"/>
    <w:rsid w:val="00926E12"/>
  </w:style>
  <w:style w:type="paragraph" w:customStyle="1" w:styleId="aNoteBullet">
    <w:name w:val="aNoteBullet"/>
    <w:basedOn w:val="aNoteSymb"/>
    <w:rsid w:val="000B4161"/>
    <w:pPr>
      <w:tabs>
        <w:tab w:val="left" w:pos="2200"/>
      </w:tabs>
      <w:spacing w:before="60"/>
      <w:ind w:left="2600" w:hanging="700"/>
    </w:pPr>
  </w:style>
  <w:style w:type="paragraph" w:customStyle="1" w:styleId="aNotess">
    <w:name w:val="aNotess"/>
    <w:basedOn w:val="BillBasic"/>
    <w:rsid w:val="00926E12"/>
    <w:pPr>
      <w:ind w:left="1900" w:hanging="800"/>
    </w:pPr>
    <w:rPr>
      <w:sz w:val="20"/>
    </w:rPr>
  </w:style>
  <w:style w:type="paragraph" w:customStyle="1" w:styleId="aParaNoteBullet">
    <w:name w:val="aParaNoteBullet"/>
    <w:basedOn w:val="aParaNote"/>
    <w:rsid w:val="000B4161"/>
    <w:pPr>
      <w:tabs>
        <w:tab w:val="left" w:pos="2700"/>
      </w:tabs>
      <w:spacing w:before="60"/>
      <w:ind w:left="3100" w:hanging="700"/>
    </w:pPr>
  </w:style>
  <w:style w:type="paragraph" w:customStyle="1" w:styleId="aNotepar">
    <w:name w:val="aNotepar"/>
    <w:basedOn w:val="BillBasic"/>
    <w:next w:val="Normal"/>
    <w:rsid w:val="000B4161"/>
    <w:pPr>
      <w:ind w:left="2400" w:hanging="800"/>
    </w:pPr>
    <w:rPr>
      <w:sz w:val="20"/>
    </w:rPr>
  </w:style>
  <w:style w:type="paragraph" w:customStyle="1" w:styleId="aNoteTextpar">
    <w:name w:val="aNoteTextpar"/>
    <w:basedOn w:val="aNotepar"/>
    <w:rsid w:val="000B4161"/>
    <w:pPr>
      <w:spacing w:before="60"/>
      <w:ind w:firstLine="0"/>
    </w:pPr>
  </w:style>
  <w:style w:type="paragraph" w:customStyle="1" w:styleId="MinisterWord">
    <w:name w:val="MinisterWord"/>
    <w:basedOn w:val="Normal"/>
    <w:rsid w:val="000B4161"/>
    <w:pPr>
      <w:spacing w:before="60"/>
      <w:jc w:val="right"/>
    </w:pPr>
  </w:style>
  <w:style w:type="paragraph" w:customStyle="1" w:styleId="aExamPara">
    <w:name w:val="aExamPara"/>
    <w:basedOn w:val="aExam"/>
    <w:rsid w:val="000B4161"/>
    <w:pPr>
      <w:tabs>
        <w:tab w:val="right" w:pos="1720"/>
        <w:tab w:val="left" w:pos="2000"/>
        <w:tab w:val="left" w:pos="2300"/>
      </w:tabs>
      <w:ind w:left="2400" w:hanging="1300"/>
    </w:pPr>
  </w:style>
  <w:style w:type="paragraph" w:customStyle="1" w:styleId="aExamNumText">
    <w:name w:val="aExamNumText"/>
    <w:basedOn w:val="aExam"/>
    <w:rsid w:val="000B4161"/>
    <w:pPr>
      <w:ind w:left="1500"/>
    </w:pPr>
  </w:style>
  <w:style w:type="paragraph" w:customStyle="1" w:styleId="aExamBullet">
    <w:name w:val="aExamBullet"/>
    <w:basedOn w:val="aExam"/>
    <w:rsid w:val="000B4161"/>
    <w:pPr>
      <w:tabs>
        <w:tab w:val="left" w:pos="1500"/>
        <w:tab w:val="left" w:pos="2300"/>
      </w:tabs>
      <w:ind w:left="1900" w:hanging="800"/>
    </w:pPr>
  </w:style>
  <w:style w:type="paragraph" w:customStyle="1" w:styleId="aNotePara">
    <w:name w:val="aNotePara"/>
    <w:basedOn w:val="aNote"/>
    <w:rsid w:val="000B4161"/>
    <w:pPr>
      <w:tabs>
        <w:tab w:val="right" w:pos="2140"/>
        <w:tab w:val="left" w:pos="2400"/>
      </w:tabs>
      <w:spacing w:before="60"/>
      <w:ind w:left="2400" w:hanging="1300"/>
    </w:pPr>
  </w:style>
  <w:style w:type="paragraph" w:customStyle="1" w:styleId="aExplanHeading">
    <w:name w:val="aExplanHeading"/>
    <w:basedOn w:val="BillBasicHeading"/>
    <w:next w:val="Normal"/>
    <w:rsid w:val="000B4161"/>
    <w:rPr>
      <w:rFonts w:ascii="Arial (W1)" w:hAnsi="Arial (W1)"/>
      <w:sz w:val="18"/>
    </w:rPr>
  </w:style>
  <w:style w:type="paragraph" w:customStyle="1" w:styleId="aExplanText">
    <w:name w:val="aExplanText"/>
    <w:basedOn w:val="BillBasic"/>
    <w:rsid w:val="000B4161"/>
    <w:rPr>
      <w:sz w:val="20"/>
    </w:rPr>
  </w:style>
  <w:style w:type="paragraph" w:customStyle="1" w:styleId="aParaNotePara">
    <w:name w:val="aParaNotePara"/>
    <w:basedOn w:val="aNoteParaSymb"/>
    <w:rsid w:val="000B4161"/>
    <w:pPr>
      <w:tabs>
        <w:tab w:val="clear" w:pos="2140"/>
        <w:tab w:val="clear" w:pos="2400"/>
        <w:tab w:val="right" w:pos="2644"/>
      </w:tabs>
      <w:ind w:left="3320" w:hanging="1720"/>
    </w:pPr>
  </w:style>
  <w:style w:type="character" w:customStyle="1" w:styleId="charBold">
    <w:name w:val="charBold"/>
    <w:basedOn w:val="DefaultParagraphFont"/>
    <w:rsid w:val="000B4161"/>
    <w:rPr>
      <w:b/>
    </w:rPr>
  </w:style>
  <w:style w:type="character" w:customStyle="1" w:styleId="charBoldItals">
    <w:name w:val="charBoldItals"/>
    <w:basedOn w:val="DefaultParagraphFont"/>
    <w:rsid w:val="000B4161"/>
    <w:rPr>
      <w:b/>
      <w:i/>
    </w:rPr>
  </w:style>
  <w:style w:type="character" w:customStyle="1" w:styleId="charItals">
    <w:name w:val="charItals"/>
    <w:basedOn w:val="DefaultParagraphFont"/>
    <w:rsid w:val="000B4161"/>
    <w:rPr>
      <w:i/>
    </w:rPr>
  </w:style>
  <w:style w:type="character" w:customStyle="1" w:styleId="charUnderline">
    <w:name w:val="charUnderline"/>
    <w:basedOn w:val="DefaultParagraphFont"/>
    <w:rsid w:val="000B4161"/>
    <w:rPr>
      <w:u w:val="single"/>
    </w:rPr>
  </w:style>
  <w:style w:type="paragraph" w:customStyle="1" w:styleId="TableHd">
    <w:name w:val="TableHd"/>
    <w:basedOn w:val="Normal"/>
    <w:rsid w:val="000B4161"/>
    <w:pPr>
      <w:keepNext/>
      <w:spacing w:before="300"/>
      <w:ind w:left="1200" w:hanging="1200"/>
    </w:pPr>
    <w:rPr>
      <w:rFonts w:ascii="Arial" w:hAnsi="Arial"/>
      <w:b/>
      <w:sz w:val="20"/>
    </w:rPr>
  </w:style>
  <w:style w:type="paragraph" w:customStyle="1" w:styleId="TableColHd">
    <w:name w:val="TableColHd"/>
    <w:basedOn w:val="Normal"/>
    <w:rsid w:val="000B4161"/>
    <w:pPr>
      <w:keepNext/>
      <w:spacing w:after="60"/>
    </w:pPr>
    <w:rPr>
      <w:rFonts w:ascii="Arial" w:hAnsi="Arial"/>
      <w:b/>
      <w:sz w:val="18"/>
    </w:rPr>
  </w:style>
  <w:style w:type="paragraph" w:customStyle="1" w:styleId="PenaltyPara">
    <w:name w:val="PenaltyPara"/>
    <w:basedOn w:val="Normal"/>
    <w:rsid w:val="000B4161"/>
    <w:pPr>
      <w:tabs>
        <w:tab w:val="right" w:pos="1360"/>
      </w:tabs>
      <w:spacing w:before="60"/>
      <w:ind w:left="1600" w:hanging="1600"/>
      <w:jc w:val="both"/>
    </w:pPr>
  </w:style>
  <w:style w:type="paragraph" w:customStyle="1" w:styleId="tablepara">
    <w:name w:val="table para"/>
    <w:basedOn w:val="Normal"/>
    <w:rsid w:val="000B4161"/>
    <w:pPr>
      <w:tabs>
        <w:tab w:val="right" w:pos="800"/>
        <w:tab w:val="left" w:pos="1100"/>
      </w:tabs>
      <w:spacing w:before="80" w:after="60"/>
      <w:ind w:left="1100" w:hanging="1100"/>
    </w:pPr>
  </w:style>
  <w:style w:type="paragraph" w:customStyle="1" w:styleId="tablesubpara">
    <w:name w:val="table subpara"/>
    <w:basedOn w:val="Normal"/>
    <w:rsid w:val="000B4161"/>
    <w:pPr>
      <w:tabs>
        <w:tab w:val="right" w:pos="1500"/>
        <w:tab w:val="left" w:pos="1800"/>
      </w:tabs>
      <w:spacing w:before="80" w:after="60"/>
      <w:ind w:left="1800" w:hanging="1800"/>
    </w:pPr>
  </w:style>
  <w:style w:type="paragraph" w:customStyle="1" w:styleId="TableText">
    <w:name w:val="TableText"/>
    <w:basedOn w:val="Normal"/>
    <w:rsid w:val="000B4161"/>
    <w:pPr>
      <w:spacing w:before="60" w:after="60"/>
    </w:pPr>
  </w:style>
  <w:style w:type="paragraph" w:customStyle="1" w:styleId="IshadedH5Sec">
    <w:name w:val="I shaded H5 Sec"/>
    <w:basedOn w:val="AH5Sec"/>
    <w:rsid w:val="000B4161"/>
    <w:pPr>
      <w:shd w:val="pct25" w:color="auto" w:fill="auto"/>
      <w:outlineLvl w:val="9"/>
    </w:pPr>
  </w:style>
  <w:style w:type="paragraph" w:customStyle="1" w:styleId="IshadedSchClause">
    <w:name w:val="I shaded Sch Clause"/>
    <w:basedOn w:val="IshadedH5Sec"/>
    <w:rsid w:val="000B4161"/>
  </w:style>
  <w:style w:type="paragraph" w:customStyle="1" w:styleId="Penalty">
    <w:name w:val="Penalty"/>
    <w:basedOn w:val="Amainreturn"/>
    <w:rsid w:val="000B4161"/>
  </w:style>
  <w:style w:type="paragraph" w:customStyle="1" w:styleId="aNoteText">
    <w:name w:val="aNoteText"/>
    <w:basedOn w:val="aNoteSymb"/>
    <w:rsid w:val="000B4161"/>
    <w:pPr>
      <w:spacing w:before="60"/>
      <w:ind w:firstLine="0"/>
    </w:pPr>
  </w:style>
  <w:style w:type="paragraph" w:customStyle="1" w:styleId="aExamINum">
    <w:name w:val="aExamINum"/>
    <w:basedOn w:val="aExam"/>
    <w:rsid w:val="00926E12"/>
    <w:pPr>
      <w:tabs>
        <w:tab w:val="left" w:pos="1500"/>
      </w:tabs>
      <w:ind w:left="1500" w:hanging="400"/>
    </w:pPr>
  </w:style>
  <w:style w:type="paragraph" w:customStyle="1" w:styleId="AExamIPara">
    <w:name w:val="AExamIPara"/>
    <w:basedOn w:val="aExam"/>
    <w:rsid w:val="000B4161"/>
    <w:pPr>
      <w:tabs>
        <w:tab w:val="right" w:pos="1720"/>
        <w:tab w:val="left" w:pos="2000"/>
      </w:tabs>
      <w:ind w:left="2000" w:hanging="900"/>
    </w:pPr>
  </w:style>
  <w:style w:type="paragraph" w:customStyle="1" w:styleId="AH3sec">
    <w:name w:val="A H3 sec"/>
    <w:basedOn w:val="Normal"/>
    <w:next w:val="direction"/>
    <w:rsid w:val="00926E12"/>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0B4161"/>
    <w:pPr>
      <w:tabs>
        <w:tab w:val="clear" w:pos="2600"/>
      </w:tabs>
      <w:ind w:left="1100"/>
    </w:pPr>
    <w:rPr>
      <w:sz w:val="18"/>
    </w:rPr>
  </w:style>
  <w:style w:type="paragraph" w:customStyle="1" w:styleId="aExamss">
    <w:name w:val="aExamss"/>
    <w:basedOn w:val="aNoteSymb"/>
    <w:rsid w:val="000B4161"/>
    <w:pPr>
      <w:spacing w:before="60"/>
      <w:ind w:left="1100" w:firstLine="0"/>
    </w:pPr>
  </w:style>
  <w:style w:type="paragraph" w:customStyle="1" w:styleId="aExamHdgpar">
    <w:name w:val="aExamHdgpar"/>
    <w:basedOn w:val="aExamHdgss"/>
    <w:next w:val="Normal"/>
    <w:rsid w:val="000B4161"/>
    <w:pPr>
      <w:ind w:left="1600"/>
    </w:pPr>
  </w:style>
  <w:style w:type="paragraph" w:customStyle="1" w:styleId="aExampar">
    <w:name w:val="aExampar"/>
    <w:basedOn w:val="aExamss"/>
    <w:rsid w:val="000B4161"/>
    <w:pPr>
      <w:ind w:left="1600"/>
    </w:pPr>
  </w:style>
  <w:style w:type="paragraph" w:customStyle="1" w:styleId="aExamINumss">
    <w:name w:val="aExamINumss"/>
    <w:basedOn w:val="aExamss"/>
    <w:rsid w:val="000B4161"/>
    <w:pPr>
      <w:tabs>
        <w:tab w:val="left" w:pos="1500"/>
      </w:tabs>
      <w:ind w:left="1500" w:hanging="400"/>
    </w:pPr>
  </w:style>
  <w:style w:type="paragraph" w:customStyle="1" w:styleId="aExamINumpar">
    <w:name w:val="aExamINumpar"/>
    <w:basedOn w:val="aExampar"/>
    <w:rsid w:val="000B4161"/>
    <w:pPr>
      <w:tabs>
        <w:tab w:val="left" w:pos="2000"/>
      </w:tabs>
      <w:ind w:left="2000" w:hanging="400"/>
    </w:pPr>
  </w:style>
  <w:style w:type="paragraph" w:customStyle="1" w:styleId="aExamNumTextss">
    <w:name w:val="aExamNumTextss"/>
    <w:basedOn w:val="aExamss"/>
    <w:rsid w:val="000B4161"/>
    <w:pPr>
      <w:ind w:left="1500"/>
    </w:pPr>
  </w:style>
  <w:style w:type="paragraph" w:customStyle="1" w:styleId="aExamNumTextpar">
    <w:name w:val="aExamNumTextpar"/>
    <w:basedOn w:val="aExampar"/>
    <w:rsid w:val="00926E12"/>
    <w:pPr>
      <w:ind w:left="2000"/>
    </w:pPr>
  </w:style>
  <w:style w:type="paragraph" w:customStyle="1" w:styleId="aExamBulletss">
    <w:name w:val="aExamBulletss"/>
    <w:basedOn w:val="aExamss"/>
    <w:rsid w:val="000B4161"/>
    <w:pPr>
      <w:ind w:left="1500" w:hanging="400"/>
    </w:pPr>
  </w:style>
  <w:style w:type="paragraph" w:customStyle="1" w:styleId="aExamBulletpar">
    <w:name w:val="aExamBulletpar"/>
    <w:basedOn w:val="aExampar"/>
    <w:rsid w:val="000B4161"/>
    <w:pPr>
      <w:ind w:left="2000" w:hanging="400"/>
    </w:pPr>
  </w:style>
  <w:style w:type="paragraph" w:customStyle="1" w:styleId="aExamHdgsubpar">
    <w:name w:val="aExamHdgsubpar"/>
    <w:basedOn w:val="aExamHdgss"/>
    <w:next w:val="Normal"/>
    <w:rsid w:val="000B4161"/>
    <w:pPr>
      <w:ind w:left="2140"/>
    </w:pPr>
  </w:style>
  <w:style w:type="paragraph" w:customStyle="1" w:styleId="aExamsubpar">
    <w:name w:val="aExamsubpar"/>
    <w:basedOn w:val="aExamss"/>
    <w:rsid w:val="000B4161"/>
    <w:pPr>
      <w:ind w:left="2140"/>
    </w:pPr>
  </w:style>
  <w:style w:type="paragraph" w:customStyle="1" w:styleId="aExamNumsubpar">
    <w:name w:val="aExamNumsubpar"/>
    <w:basedOn w:val="aExamsubpar"/>
    <w:rsid w:val="000B4161"/>
    <w:pPr>
      <w:tabs>
        <w:tab w:val="clear" w:pos="1100"/>
        <w:tab w:val="clear" w:pos="2381"/>
        <w:tab w:val="left" w:pos="2569"/>
      </w:tabs>
      <w:ind w:left="2569" w:hanging="403"/>
    </w:pPr>
  </w:style>
  <w:style w:type="paragraph" w:customStyle="1" w:styleId="aExamNumTextsubpar">
    <w:name w:val="aExamNumTextsubpar"/>
    <w:basedOn w:val="aExampar"/>
    <w:rsid w:val="00926E12"/>
    <w:pPr>
      <w:ind w:left="2540"/>
    </w:pPr>
  </w:style>
  <w:style w:type="paragraph" w:customStyle="1" w:styleId="aExamBulletsubpar">
    <w:name w:val="aExamBulletsubpar"/>
    <w:basedOn w:val="aExamsubpar"/>
    <w:rsid w:val="000B4161"/>
    <w:pPr>
      <w:numPr>
        <w:numId w:val="6"/>
      </w:numPr>
      <w:tabs>
        <w:tab w:val="clear" w:pos="1100"/>
        <w:tab w:val="clear" w:pos="2381"/>
        <w:tab w:val="left" w:pos="2569"/>
      </w:tabs>
      <w:ind w:left="2569" w:hanging="403"/>
    </w:pPr>
  </w:style>
  <w:style w:type="paragraph" w:customStyle="1" w:styleId="aNoteTextss">
    <w:name w:val="aNoteTextss"/>
    <w:basedOn w:val="Normal"/>
    <w:rsid w:val="000B4161"/>
    <w:pPr>
      <w:spacing w:before="60"/>
      <w:ind w:left="1900"/>
      <w:jc w:val="both"/>
    </w:pPr>
    <w:rPr>
      <w:sz w:val="20"/>
    </w:rPr>
  </w:style>
  <w:style w:type="paragraph" w:customStyle="1" w:styleId="aNoteParass">
    <w:name w:val="aNoteParass"/>
    <w:basedOn w:val="Normal"/>
    <w:rsid w:val="000B4161"/>
    <w:pPr>
      <w:tabs>
        <w:tab w:val="right" w:pos="2140"/>
        <w:tab w:val="left" w:pos="2400"/>
      </w:tabs>
      <w:spacing w:before="60"/>
      <w:ind w:left="2400" w:hanging="1300"/>
      <w:jc w:val="both"/>
    </w:pPr>
    <w:rPr>
      <w:sz w:val="20"/>
    </w:rPr>
  </w:style>
  <w:style w:type="paragraph" w:customStyle="1" w:styleId="aNoteParapar">
    <w:name w:val="aNoteParapar"/>
    <w:basedOn w:val="aNotepar"/>
    <w:rsid w:val="000B4161"/>
    <w:pPr>
      <w:tabs>
        <w:tab w:val="right" w:pos="2640"/>
      </w:tabs>
      <w:spacing w:before="60"/>
      <w:ind w:left="2920" w:hanging="1320"/>
    </w:pPr>
  </w:style>
  <w:style w:type="paragraph" w:customStyle="1" w:styleId="aNotesubpar">
    <w:name w:val="aNotesubpar"/>
    <w:basedOn w:val="BillBasic"/>
    <w:next w:val="Normal"/>
    <w:rsid w:val="000B4161"/>
    <w:pPr>
      <w:ind w:left="2940" w:hanging="800"/>
    </w:pPr>
    <w:rPr>
      <w:sz w:val="20"/>
    </w:rPr>
  </w:style>
  <w:style w:type="paragraph" w:customStyle="1" w:styleId="aNoteTextsubpar">
    <w:name w:val="aNoteTextsubpar"/>
    <w:basedOn w:val="aNotesubpar"/>
    <w:rsid w:val="000B4161"/>
    <w:pPr>
      <w:spacing w:before="60"/>
      <w:ind w:firstLine="0"/>
    </w:pPr>
  </w:style>
  <w:style w:type="paragraph" w:customStyle="1" w:styleId="aNoteParasubpar">
    <w:name w:val="aNoteParasubpar"/>
    <w:basedOn w:val="aNotesubpar"/>
    <w:rsid w:val="00926E12"/>
    <w:pPr>
      <w:tabs>
        <w:tab w:val="right" w:pos="3180"/>
      </w:tabs>
      <w:spacing w:before="60"/>
      <w:ind w:left="3460" w:hanging="1320"/>
    </w:pPr>
  </w:style>
  <w:style w:type="paragraph" w:customStyle="1" w:styleId="aNoteBulletsubpar">
    <w:name w:val="aNoteBulletsubpar"/>
    <w:basedOn w:val="aNotesubpar"/>
    <w:rsid w:val="000B4161"/>
    <w:pPr>
      <w:numPr>
        <w:numId w:val="3"/>
      </w:numPr>
      <w:tabs>
        <w:tab w:val="clear" w:pos="3300"/>
        <w:tab w:val="left" w:pos="3345"/>
      </w:tabs>
      <w:spacing w:before="60"/>
    </w:pPr>
  </w:style>
  <w:style w:type="paragraph" w:customStyle="1" w:styleId="aNoteBulletss">
    <w:name w:val="aNoteBulletss"/>
    <w:basedOn w:val="Normal"/>
    <w:rsid w:val="000B4161"/>
    <w:pPr>
      <w:spacing w:before="60"/>
      <w:ind w:left="2300" w:hanging="400"/>
      <w:jc w:val="both"/>
    </w:pPr>
    <w:rPr>
      <w:sz w:val="20"/>
    </w:rPr>
  </w:style>
  <w:style w:type="paragraph" w:customStyle="1" w:styleId="aNoteBulletpar">
    <w:name w:val="aNoteBulletpar"/>
    <w:basedOn w:val="aNotepar"/>
    <w:rsid w:val="000B4161"/>
    <w:pPr>
      <w:spacing w:before="60"/>
      <w:ind w:left="2800" w:hanging="400"/>
    </w:pPr>
  </w:style>
  <w:style w:type="paragraph" w:customStyle="1" w:styleId="aExplanBullet">
    <w:name w:val="aExplanBullet"/>
    <w:basedOn w:val="Normal"/>
    <w:rsid w:val="000B4161"/>
    <w:pPr>
      <w:spacing w:before="140"/>
      <w:ind w:left="400" w:hanging="400"/>
      <w:jc w:val="both"/>
    </w:pPr>
    <w:rPr>
      <w:snapToGrid w:val="0"/>
      <w:sz w:val="20"/>
    </w:rPr>
  </w:style>
  <w:style w:type="paragraph" w:customStyle="1" w:styleId="AuthLaw">
    <w:name w:val="AuthLaw"/>
    <w:basedOn w:val="BillBasic"/>
    <w:rsid w:val="000B4161"/>
    <w:rPr>
      <w:rFonts w:ascii="Arial" w:hAnsi="Arial"/>
      <w:b/>
      <w:sz w:val="20"/>
    </w:rPr>
  </w:style>
  <w:style w:type="paragraph" w:customStyle="1" w:styleId="aExamNumpar">
    <w:name w:val="aExamNumpar"/>
    <w:basedOn w:val="aExamINumss"/>
    <w:rsid w:val="00926E12"/>
    <w:pPr>
      <w:tabs>
        <w:tab w:val="clear" w:pos="1500"/>
        <w:tab w:val="left" w:pos="2000"/>
      </w:tabs>
      <w:ind w:left="2000"/>
    </w:pPr>
  </w:style>
  <w:style w:type="paragraph" w:customStyle="1" w:styleId="Schsectionheading">
    <w:name w:val="Sch section heading"/>
    <w:basedOn w:val="BillBasic"/>
    <w:next w:val="Amain"/>
    <w:rsid w:val="00926E12"/>
    <w:pPr>
      <w:spacing w:before="240"/>
      <w:jc w:val="left"/>
      <w:outlineLvl w:val="4"/>
    </w:pPr>
    <w:rPr>
      <w:rFonts w:ascii="Arial" w:hAnsi="Arial"/>
      <w:b/>
    </w:rPr>
  </w:style>
  <w:style w:type="paragraph" w:customStyle="1" w:styleId="SchAmain">
    <w:name w:val="Sch A main"/>
    <w:basedOn w:val="Amain"/>
    <w:rsid w:val="000B4161"/>
  </w:style>
  <w:style w:type="paragraph" w:customStyle="1" w:styleId="SchApara">
    <w:name w:val="Sch A para"/>
    <w:basedOn w:val="Apara"/>
    <w:rsid w:val="000B4161"/>
  </w:style>
  <w:style w:type="paragraph" w:customStyle="1" w:styleId="SchAsubpara">
    <w:name w:val="Sch A subpara"/>
    <w:basedOn w:val="Asubpara"/>
    <w:rsid w:val="000B4161"/>
  </w:style>
  <w:style w:type="paragraph" w:customStyle="1" w:styleId="SchAsubsubpara">
    <w:name w:val="Sch A subsubpara"/>
    <w:basedOn w:val="Asubsubpara"/>
    <w:rsid w:val="000B4161"/>
  </w:style>
  <w:style w:type="paragraph" w:customStyle="1" w:styleId="TOCOL1">
    <w:name w:val="TOCOL 1"/>
    <w:basedOn w:val="TOC1"/>
    <w:rsid w:val="000B4161"/>
  </w:style>
  <w:style w:type="paragraph" w:customStyle="1" w:styleId="TOCOL2">
    <w:name w:val="TOCOL 2"/>
    <w:basedOn w:val="TOC2"/>
    <w:rsid w:val="000B4161"/>
    <w:pPr>
      <w:keepNext w:val="0"/>
    </w:pPr>
  </w:style>
  <w:style w:type="paragraph" w:customStyle="1" w:styleId="TOCOL3">
    <w:name w:val="TOCOL 3"/>
    <w:basedOn w:val="TOC3"/>
    <w:rsid w:val="000B4161"/>
    <w:pPr>
      <w:keepNext w:val="0"/>
    </w:pPr>
  </w:style>
  <w:style w:type="paragraph" w:customStyle="1" w:styleId="TOCOL4">
    <w:name w:val="TOCOL 4"/>
    <w:basedOn w:val="TOC4"/>
    <w:rsid w:val="000B4161"/>
    <w:pPr>
      <w:keepNext w:val="0"/>
    </w:pPr>
  </w:style>
  <w:style w:type="paragraph" w:customStyle="1" w:styleId="TOCOL5">
    <w:name w:val="TOCOL 5"/>
    <w:basedOn w:val="TOC5"/>
    <w:rsid w:val="000B4161"/>
    <w:pPr>
      <w:tabs>
        <w:tab w:val="left" w:pos="400"/>
      </w:tabs>
    </w:pPr>
  </w:style>
  <w:style w:type="paragraph" w:customStyle="1" w:styleId="TOCOL6">
    <w:name w:val="TOCOL 6"/>
    <w:basedOn w:val="TOC6"/>
    <w:rsid w:val="000B4161"/>
    <w:pPr>
      <w:keepNext w:val="0"/>
    </w:pPr>
  </w:style>
  <w:style w:type="paragraph" w:customStyle="1" w:styleId="TOCOL7">
    <w:name w:val="TOCOL 7"/>
    <w:basedOn w:val="TOC7"/>
    <w:rsid w:val="000B4161"/>
  </w:style>
  <w:style w:type="paragraph" w:customStyle="1" w:styleId="TOCOL8">
    <w:name w:val="TOCOL 8"/>
    <w:basedOn w:val="TOC8"/>
    <w:rsid w:val="000B4161"/>
  </w:style>
  <w:style w:type="paragraph" w:customStyle="1" w:styleId="TOCOL9">
    <w:name w:val="TOCOL 9"/>
    <w:basedOn w:val="TOC9"/>
    <w:rsid w:val="000B4161"/>
    <w:pPr>
      <w:ind w:right="0"/>
    </w:pPr>
  </w:style>
  <w:style w:type="paragraph" w:styleId="TOC9">
    <w:name w:val="toc 9"/>
    <w:basedOn w:val="Normal"/>
    <w:next w:val="Normal"/>
    <w:autoRedefine/>
    <w:rsid w:val="000B4161"/>
    <w:pPr>
      <w:ind w:left="1920" w:right="600"/>
    </w:pPr>
  </w:style>
  <w:style w:type="paragraph" w:customStyle="1" w:styleId="Billname1">
    <w:name w:val="Billname1"/>
    <w:basedOn w:val="Normal"/>
    <w:rsid w:val="000B4161"/>
    <w:pPr>
      <w:tabs>
        <w:tab w:val="left" w:pos="2400"/>
      </w:tabs>
      <w:spacing w:before="1220"/>
    </w:pPr>
    <w:rPr>
      <w:rFonts w:ascii="Arial" w:hAnsi="Arial"/>
      <w:b/>
      <w:sz w:val="40"/>
    </w:rPr>
  </w:style>
  <w:style w:type="paragraph" w:customStyle="1" w:styleId="TableText10">
    <w:name w:val="TableText10"/>
    <w:basedOn w:val="TableText"/>
    <w:rsid w:val="000B4161"/>
    <w:rPr>
      <w:sz w:val="20"/>
    </w:rPr>
  </w:style>
  <w:style w:type="paragraph" w:customStyle="1" w:styleId="TablePara10">
    <w:name w:val="TablePara10"/>
    <w:basedOn w:val="tablepara"/>
    <w:rsid w:val="000B4161"/>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B4161"/>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0B4161"/>
  </w:style>
  <w:style w:type="character" w:customStyle="1" w:styleId="charPage">
    <w:name w:val="charPage"/>
    <w:basedOn w:val="DefaultParagraphFont"/>
    <w:rsid w:val="000B4161"/>
  </w:style>
  <w:style w:type="character" w:styleId="PageNumber">
    <w:name w:val="page number"/>
    <w:basedOn w:val="DefaultParagraphFont"/>
    <w:rsid w:val="000B4161"/>
  </w:style>
  <w:style w:type="paragraph" w:customStyle="1" w:styleId="Letterhead">
    <w:name w:val="Letterhead"/>
    <w:rsid w:val="000B4161"/>
    <w:pPr>
      <w:widowControl w:val="0"/>
      <w:spacing w:after="180"/>
      <w:jc w:val="right"/>
    </w:pPr>
    <w:rPr>
      <w:rFonts w:ascii="Arial" w:hAnsi="Arial"/>
      <w:sz w:val="32"/>
      <w:lang w:eastAsia="en-US"/>
    </w:rPr>
  </w:style>
  <w:style w:type="paragraph" w:customStyle="1" w:styleId="IShadedschclause0">
    <w:name w:val="I Shaded sch clause"/>
    <w:basedOn w:val="IH5Sec"/>
    <w:rsid w:val="00926E12"/>
    <w:pPr>
      <w:shd w:val="pct15" w:color="auto" w:fill="FFFFFF"/>
      <w:tabs>
        <w:tab w:val="clear" w:pos="1100"/>
        <w:tab w:val="left" w:pos="700"/>
      </w:tabs>
      <w:ind w:left="700" w:hanging="700"/>
    </w:pPr>
  </w:style>
  <w:style w:type="paragraph" w:customStyle="1" w:styleId="Billfooter">
    <w:name w:val="Billfooter"/>
    <w:basedOn w:val="Normal"/>
    <w:rsid w:val="00926E12"/>
    <w:pPr>
      <w:tabs>
        <w:tab w:val="right" w:pos="7200"/>
      </w:tabs>
      <w:jc w:val="both"/>
    </w:pPr>
    <w:rPr>
      <w:sz w:val="18"/>
    </w:rPr>
  </w:style>
  <w:style w:type="paragraph" w:styleId="BalloonText">
    <w:name w:val="Balloon Text"/>
    <w:basedOn w:val="Normal"/>
    <w:link w:val="BalloonTextChar"/>
    <w:uiPriority w:val="99"/>
    <w:unhideWhenUsed/>
    <w:rsid w:val="000B4161"/>
    <w:rPr>
      <w:rFonts w:ascii="Tahoma" w:hAnsi="Tahoma" w:cs="Tahoma"/>
      <w:sz w:val="16"/>
      <w:szCs w:val="16"/>
    </w:rPr>
  </w:style>
  <w:style w:type="character" w:customStyle="1" w:styleId="BalloonTextChar">
    <w:name w:val="Balloon Text Char"/>
    <w:basedOn w:val="DefaultParagraphFont"/>
    <w:link w:val="BalloonText"/>
    <w:uiPriority w:val="99"/>
    <w:rsid w:val="000B4161"/>
    <w:rPr>
      <w:rFonts w:ascii="Tahoma" w:hAnsi="Tahoma" w:cs="Tahoma"/>
      <w:sz w:val="16"/>
      <w:szCs w:val="16"/>
      <w:lang w:eastAsia="en-US"/>
    </w:rPr>
  </w:style>
  <w:style w:type="paragraph" w:customStyle="1" w:styleId="00AssAm">
    <w:name w:val="00AssAm"/>
    <w:basedOn w:val="00SigningPage"/>
    <w:rsid w:val="00926E12"/>
  </w:style>
  <w:style w:type="character" w:customStyle="1" w:styleId="FooterChar">
    <w:name w:val="Footer Char"/>
    <w:basedOn w:val="DefaultParagraphFont"/>
    <w:link w:val="Footer"/>
    <w:rsid w:val="000B4161"/>
    <w:rPr>
      <w:rFonts w:ascii="Arial" w:hAnsi="Arial"/>
      <w:sz w:val="18"/>
      <w:lang w:eastAsia="en-US"/>
    </w:rPr>
  </w:style>
  <w:style w:type="character" w:customStyle="1" w:styleId="HeaderChar">
    <w:name w:val="Header Char"/>
    <w:basedOn w:val="DefaultParagraphFont"/>
    <w:link w:val="Header"/>
    <w:rsid w:val="000B4161"/>
    <w:rPr>
      <w:sz w:val="24"/>
      <w:lang w:eastAsia="en-US"/>
    </w:rPr>
  </w:style>
  <w:style w:type="paragraph" w:customStyle="1" w:styleId="01aPreamble">
    <w:name w:val="01aPreamble"/>
    <w:basedOn w:val="Normal"/>
    <w:qFormat/>
    <w:rsid w:val="000B4161"/>
  </w:style>
  <w:style w:type="paragraph" w:customStyle="1" w:styleId="TableBullet">
    <w:name w:val="TableBullet"/>
    <w:basedOn w:val="TableText10"/>
    <w:qFormat/>
    <w:rsid w:val="000B4161"/>
    <w:pPr>
      <w:numPr>
        <w:numId w:val="4"/>
      </w:numPr>
    </w:pPr>
  </w:style>
  <w:style w:type="paragraph" w:customStyle="1" w:styleId="BillCrest">
    <w:name w:val="Bill Crest"/>
    <w:basedOn w:val="Normal"/>
    <w:next w:val="Normal"/>
    <w:rsid w:val="000B4161"/>
    <w:pPr>
      <w:tabs>
        <w:tab w:val="center" w:pos="3160"/>
      </w:tabs>
      <w:spacing w:after="60"/>
    </w:pPr>
    <w:rPr>
      <w:sz w:val="216"/>
    </w:rPr>
  </w:style>
  <w:style w:type="paragraph" w:customStyle="1" w:styleId="BillNo">
    <w:name w:val="BillNo"/>
    <w:basedOn w:val="BillBasicHeading"/>
    <w:rsid w:val="000B4161"/>
    <w:pPr>
      <w:keepNext w:val="0"/>
      <w:spacing w:before="240"/>
      <w:jc w:val="both"/>
    </w:pPr>
  </w:style>
  <w:style w:type="paragraph" w:customStyle="1" w:styleId="aNoteBulletann">
    <w:name w:val="aNoteBulletann"/>
    <w:basedOn w:val="aNotess"/>
    <w:rsid w:val="00926E12"/>
    <w:pPr>
      <w:tabs>
        <w:tab w:val="left" w:pos="2200"/>
      </w:tabs>
      <w:spacing w:before="0"/>
      <w:ind w:left="0" w:firstLine="0"/>
    </w:pPr>
  </w:style>
  <w:style w:type="paragraph" w:customStyle="1" w:styleId="aNoteBulletparann">
    <w:name w:val="aNoteBulletparann"/>
    <w:basedOn w:val="aNotepar"/>
    <w:rsid w:val="00926E12"/>
    <w:pPr>
      <w:tabs>
        <w:tab w:val="left" w:pos="2700"/>
      </w:tabs>
      <w:spacing w:before="0"/>
      <w:ind w:left="0" w:firstLine="0"/>
    </w:pPr>
  </w:style>
  <w:style w:type="paragraph" w:customStyle="1" w:styleId="TableNumbered">
    <w:name w:val="TableNumbered"/>
    <w:basedOn w:val="TableText10"/>
    <w:qFormat/>
    <w:rsid w:val="000B4161"/>
    <w:pPr>
      <w:numPr>
        <w:numId w:val="5"/>
      </w:numPr>
    </w:pPr>
  </w:style>
  <w:style w:type="paragraph" w:customStyle="1" w:styleId="ISchMain">
    <w:name w:val="I Sch Main"/>
    <w:basedOn w:val="BillBasic"/>
    <w:rsid w:val="000B4161"/>
    <w:pPr>
      <w:tabs>
        <w:tab w:val="right" w:pos="900"/>
        <w:tab w:val="left" w:pos="1100"/>
      </w:tabs>
      <w:ind w:left="1100" w:hanging="1100"/>
    </w:pPr>
  </w:style>
  <w:style w:type="paragraph" w:customStyle="1" w:styleId="ISchpara">
    <w:name w:val="I Sch para"/>
    <w:basedOn w:val="BillBasic"/>
    <w:rsid w:val="000B4161"/>
    <w:pPr>
      <w:tabs>
        <w:tab w:val="right" w:pos="1400"/>
        <w:tab w:val="left" w:pos="1600"/>
      </w:tabs>
      <w:ind w:left="1600" w:hanging="1600"/>
    </w:pPr>
  </w:style>
  <w:style w:type="paragraph" w:customStyle="1" w:styleId="ISchsubpara">
    <w:name w:val="I Sch subpara"/>
    <w:basedOn w:val="BillBasic"/>
    <w:rsid w:val="000B4161"/>
    <w:pPr>
      <w:tabs>
        <w:tab w:val="right" w:pos="1940"/>
        <w:tab w:val="left" w:pos="2140"/>
      </w:tabs>
      <w:ind w:left="2140" w:hanging="2140"/>
    </w:pPr>
  </w:style>
  <w:style w:type="paragraph" w:customStyle="1" w:styleId="ISchsubsubpara">
    <w:name w:val="I Sch subsubpara"/>
    <w:basedOn w:val="BillBasic"/>
    <w:rsid w:val="000B4161"/>
    <w:pPr>
      <w:tabs>
        <w:tab w:val="right" w:pos="2460"/>
        <w:tab w:val="left" w:pos="2660"/>
      </w:tabs>
      <w:ind w:left="2660" w:hanging="2660"/>
    </w:pPr>
  </w:style>
  <w:style w:type="character" w:customStyle="1" w:styleId="aNoteChar">
    <w:name w:val="aNote Char"/>
    <w:basedOn w:val="DefaultParagraphFont"/>
    <w:link w:val="aNote"/>
    <w:locked/>
    <w:rsid w:val="000B4161"/>
    <w:rPr>
      <w:lang w:eastAsia="en-US"/>
    </w:rPr>
  </w:style>
  <w:style w:type="character" w:customStyle="1" w:styleId="charCitHyperlinkAbbrev">
    <w:name w:val="charCitHyperlinkAbbrev"/>
    <w:basedOn w:val="Hyperlink"/>
    <w:uiPriority w:val="1"/>
    <w:rsid w:val="000B4161"/>
    <w:rPr>
      <w:color w:val="0000FF" w:themeColor="hyperlink"/>
      <w:u w:val="none"/>
    </w:rPr>
  </w:style>
  <w:style w:type="character" w:styleId="Hyperlink">
    <w:name w:val="Hyperlink"/>
    <w:basedOn w:val="DefaultParagraphFont"/>
    <w:uiPriority w:val="99"/>
    <w:unhideWhenUsed/>
    <w:rsid w:val="000B4161"/>
    <w:rPr>
      <w:color w:val="0000FF" w:themeColor="hyperlink"/>
      <w:u w:val="single"/>
    </w:rPr>
  </w:style>
  <w:style w:type="character" w:customStyle="1" w:styleId="charCitHyperlinkItal">
    <w:name w:val="charCitHyperlinkItal"/>
    <w:basedOn w:val="Hyperlink"/>
    <w:uiPriority w:val="1"/>
    <w:rsid w:val="000B4161"/>
    <w:rPr>
      <w:i/>
      <w:color w:val="0000FF" w:themeColor="hyperlink"/>
      <w:u w:val="none"/>
    </w:rPr>
  </w:style>
  <w:style w:type="character" w:customStyle="1" w:styleId="AH5SecChar">
    <w:name w:val="A H5 Sec Char"/>
    <w:basedOn w:val="DefaultParagraphFont"/>
    <w:link w:val="AH5Sec"/>
    <w:locked/>
    <w:rsid w:val="000B4161"/>
    <w:rPr>
      <w:rFonts w:ascii="Arial" w:hAnsi="Arial"/>
      <w:b/>
      <w:sz w:val="24"/>
      <w:lang w:eastAsia="en-US"/>
    </w:rPr>
  </w:style>
  <w:style w:type="character" w:customStyle="1" w:styleId="BillBasicChar">
    <w:name w:val="BillBasic Char"/>
    <w:basedOn w:val="DefaultParagraphFont"/>
    <w:link w:val="BillBasic"/>
    <w:locked/>
    <w:rsid w:val="000B4161"/>
    <w:rPr>
      <w:sz w:val="24"/>
      <w:lang w:eastAsia="en-US"/>
    </w:rPr>
  </w:style>
  <w:style w:type="paragraph" w:customStyle="1" w:styleId="Status">
    <w:name w:val="Status"/>
    <w:basedOn w:val="Normal"/>
    <w:rsid w:val="000B4161"/>
    <w:pPr>
      <w:spacing w:before="280"/>
      <w:jc w:val="center"/>
    </w:pPr>
    <w:rPr>
      <w:rFonts w:ascii="Arial" w:hAnsi="Arial"/>
      <w:sz w:val="14"/>
    </w:rPr>
  </w:style>
  <w:style w:type="paragraph" w:customStyle="1" w:styleId="FooterInfoCentre">
    <w:name w:val="FooterInfoCentre"/>
    <w:basedOn w:val="FooterInfo"/>
    <w:rsid w:val="000B4161"/>
    <w:pPr>
      <w:spacing w:before="60"/>
      <w:jc w:val="center"/>
    </w:pPr>
  </w:style>
  <w:style w:type="character" w:customStyle="1" w:styleId="AmainreturnChar">
    <w:name w:val="A main return Char"/>
    <w:basedOn w:val="DefaultParagraphFont"/>
    <w:link w:val="Amainreturn"/>
    <w:locked/>
    <w:rsid w:val="002968A9"/>
    <w:rPr>
      <w:sz w:val="24"/>
      <w:lang w:eastAsia="en-US"/>
    </w:rPr>
  </w:style>
  <w:style w:type="character" w:customStyle="1" w:styleId="aDefChar">
    <w:name w:val="aDef Char"/>
    <w:basedOn w:val="DefaultParagraphFont"/>
    <w:link w:val="aDef"/>
    <w:locked/>
    <w:rsid w:val="002968A9"/>
    <w:rPr>
      <w:sz w:val="24"/>
      <w:lang w:eastAsia="en-US"/>
    </w:rPr>
  </w:style>
  <w:style w:type="paragraph" w:customStyle="1" w:styleId="apara0">
    <w:name w:val="apara"/>
    <w:basedOn w:val="Normal"/>
    <w:rsid w:val="0059066B"/>
    <w:pPr>
      <w:spacing w:before="100" w:beforeAutospacing="1" w:after="100" w:afterAutospacing="1"/>
    </w:pPr>
    <w:rPr>
      <w:szCs w:val="24"/>
      <w:lang w:eastAsia="en-AU"/>
    </w:rPr>
  </w:style>
  <w:style w:type="character" w:customStyle="1" w:styleId="charcithyperlinkital0">
    <w:name w:val="charcithyperlinkital"/>
    <w:basedOn w:val="DefaultParagraphFont"/>
    <w:rsid w:val="0059066B"/>
  </w:style>
  <w:style w:type="paragraph" w:styleId="Revision">
    <w:name w:val="Revision"/>
    <w:hidden/>
    <w:uiPriority w:val="99"/>
    <w:semiHidden/>
    <w:rsid w:val="0059066B"/>
    <w:rPr>
      <w:sz w:val="24"/>
      <w:lang w:eastAsia="en-US"/>
    </w:rPr>
  </w:style>
  <w:style w:type="paragraph" w:customStyle="1" w:styleId="Default">
    <w:name w:val="Default"/>
    <w:rsid w:val="0059066B"/>
    <w:pPr>
      <w:autoSpaceDE w:val="0"/>
      <w:autoSpaceDN w:val="0"/>
      <w:adjustRightInd w:val="0"/>
    </w:pPr>
    <w:rPr>
      <w:color w:val="000000"/>
      <w:sz w:val="24"/>
      <w:szCs w:val="24"/>
    </w:rPr>
  </w:style>
  <w:style w:type="character" w:customStyle="1" w:styleId="charbolditals0">
    <w:name w:val="charbolditals"/>
    <w:basedOn w:val="DefaultParagraphFont"/>
    <w:rsid w:val="0059066B"/>
  </w:style>
  <w:style w:type="paragraph" w:customStyle="1" w:styleId="penalty0">
    <w:name w:val="penalty"/>
    <w:basedOn w:val="Normal"/>
    <w:rsid w:val="0059066B"/>
    <w:pPr>
      <w:spacing w:before="100" w:beforeAutospacing="1" w:after="100" w:afterAutospacing="1"/>
    </w:pPr>
    <w:rPr>
      <w:szCs w:val="24"/>
      <w:lang w:eastAsia="en-AU"/>
    </w:rPr>
  </w:style>
  <w:style w:type="paragraph" w:customStyle="1" w:styleId="00AssAmLandscape">
    <w:name w:val="00AssAmLandscape"/>
    <w:basedOn w:val="02TextLandscape"/>
    <w:qFormat/>
    <w:rsid w:val="00926E12"/>
  </w:style>
  <w:style w:type="character" w:styleId="UnresolvedMention">
    <w:name w:val="Unresolved Mention"/>
    <w:basedOn w:val="DefaultParagraphFont"/>
    <w:uiPriority w:val="99"/>
    <w:semiHidden/>
    <w:unhideWhenUsed/>
    <w:rsid w:val="00525E08"/>
    <w:rPr>
      <w:color w:val="605E5C"/>
      <w:shd w:val="clear" w:color="auto" w:fill="E1DFDD"/>
    </w:rPr>
  </w:style>
  <w:style w:type="paragraph" w:customStyle="1" w:styleId="00Spine">
    <w:name w:val="00Spine"/>
    <w:basedOn w:val="Normal"/>
    <w:rsid w:val="000B4161"/>
  </w:style>
  <w:style w:type="paragraph" w:customStyle="1" w:styleId="05Endnote0">
    <w:name w:val="05Endnote"/>
    <w:basedOn w:val="Normal"/>
    <w:rsid w:val="000B4161"/>
  </w:style>
  <w:style w:type="paragraph" w:customStyle="1" w:styleId="06Copyright">
    <w:name w:val="06Copyright"/>
    <w:basedOn w:val="Normal"/>
    <w:rsid w:val="000B4161"/>
  </w:style>
  <w:style w:type="paragraph" w:customStyle="1" w:styleId="RepubNo">
    <w:name w:val="RepubNo"/>
    <w:basedOn w:val="BillBasicHeading"/>
    <w:rsid w:val="000B4161"/>
    <w:pPr>
      <w:keepNext w:val="0"/>
      <w:spacing w:before="600"/>
      <w:jc w:val="both"/>
    </w:pPr>
    <w:rPr>
      <w:sz w:val="26"/>
    </w:rPr>
  </w:style>
  <w:style w:type="paragraph" w:customStyle="1" w:styleId="EffectiveDate">
    <w:name w:val="EffectiveDate"/>
    <w:basedOn w:val="Normal"/>
    <w:rsid w:val="000B4161"/>
    <w:pPr>
      <w:spacing w:before="120"/>
    </w:pPr>
    <w:rPr>
      <w:rFonts w:ascii="Arial" w:hAnsi="Arial"/>
      <w:b/>
      <w:sz w:val="26"/>
    </w:rPr>
  </w:style>
  <w:style w:type="paragraph" w:customStyle="1" w:styleId="CoverInForce">
    <w:name w:val="CoverInForce"/>
    <w:basedOn w:val="BillBasicHeading"/>
    <w:rsid w:val="000B4161"/>
    <w:pPr>
      <w:keepNext w:val="0"/>
      <w:spacing w:before="400"/>
    </w:pPr>
    <w:rPr>
      <w:b w:val="0"/>
    </w:rPr>
  </w:style>
  <w:style w:type="paragraph" w:customStyle="1" w:styleId="CoverHeading">
    <w:name w:val="CoverHeading"/>
    <w:basedOn w:val="Normal"/>
    <w:rsid w:val="000B4161"/>
    <w:rPr>
      <w:rFonts w:ascii="Arial" w:hAnsi="Arial"/>
      <w:b/>
    </w:rPr>
  </w:style>
  <w:style w:type="paragraph" w:customStyle="1" w:styleId="CoverSubHdg">
    <w:name w:val="CoverSubHdg"/>
    <w:basedOn w:val="CoverHeading"/>
    <w:rsid w:val="000B4161"/>
    <w:pPr>
      <w:spacing w:before="120"/>
    </w:pPr>
    <w:rPr>
      <w:sz w:val="20"/>
    </w:rPr>
  </w:style>
  <w:style w:type="paragraph" w:customStyle="1" w:styleId="CoverActName">
    <w:name w:val="CoverActName"/>
    <w:basedOn w:val="BillBasicHeading"/>
    <w:rsid w:val="000B4161"/>
    <w:pPr>
      <w:keepNext w:val="0"/>
      <w:spacing w:before="260"/>
    </w:pPr>
  </w:style>
  <w:style w:type="paragraph" w:customStyle="1" w:styleId="CoverText">
    <w:name w:val="CoverText"/>
    <w:basedOn w:val="Normal"/>
    <w:uiPriority w:val="99"/>
    <w:rsid w:val="000B4161"/>
    <w:pPr>
      <w:spacing w:before="100"/>
      <w:jc w:val="both"/>
    </w:pPr>
    <w:rPr>
      <w:sz w:val="20"/>
    </w:rPr>
  </w:style>
  <w:style w:type="paragraph" w:customStyle="1" w:styleId="CoverTextPara">
    <w:name w:val="CoverTextPara"/>
    <w:basedOn w:val="CoverText"/>
    <w:rsid w:val="000B4161"/>
    <w:pPr>
      <w:tabs>
        <w:tab w:val="right" w:pos="600"/>
        <w:tab w:val="left" w:pos="840"/>
      </w:tabs>
      <w:ind w:left="840" w:hanging="840"/>
    </w:pPr>
  </w:style>
  <w:style w:type="paragraph" w:customStyle="1" w:styleId="AH1ChapterSymb">
    <w:name w:val="A H1 Chapter Symb"/>
    <w:basedOn w:val="AH1Chapter"/>
    <w:next w:val="AH2Part"/>
    <w:rsid w:val="000B4161"/>
    <w:pPr>
      <w:tabs>
        <w:tab w:val="clear" w:pos="2600"/>
        <w:tab w:val="left" w:pos="0"/>
      </w:tabs>
      <w:ind w:left="2480" w:hanging="2960"/>
    </w:pPr>
  </w:style>
  <w:style w:type="paragraph" w:customStyle="1" w:styleId="AH2PartSymb">
    <w:name w:val="A H2 Part Symb"/>
    <w:basedOn w:val="AH2Part"/>
    <w:next w:val="AH3Div"/>
    <w:rsid w:val="000B4161"/>
    <w:pPr>
      <w:tabs>
        <w:tab w:val="clear" w:pos="2600"/>
        <w:tab w:val="left" w:pos="0"/>
      </w:tabs>
      <w:ind w:left="2480" w:hanging="2960"/>
    </w:pPr>
  </w:style>
  <w:style w:type="paragraph" w:customStyle="1" w:styleId="AH3DivSymb">
    <w:name w:val="A H3 Div Symb"/>
    <w:basedOn w:val="AH3Div"/>
    <w:next w:val="AH5Sec"/>
    <w:rsid w:val="000B4161"/>
    <w:pPr>
      <w:tabs>
        <w:tab w:val="clear" w:pos="2600"/>
        <w:tab w:val="left" w:pos="0"/>
      </w:tabs>
      <w:ind w:left="2480" w:hanging="2960"/>
    </w:pPr>
  </w:style>
  <w:style w:type="paragraph" w:customStyle="1" w:styleId="AH4SubDivSymb">
    <w:name w:val="A H4 SubDiv Symb"/>
    <w:basedOn w:val="AH4SubDiv"/>
    <w:next w:val="AH5Sec"/>
    <w:rsid w:val="000B4161"/>
    <w:pPr>
      <w:tabs>
        <w:tab w:val="clear" w:pos="2600"/>
        <w:tab w:val="left" w:pos="0"/>
      </w:tabs>
      <w:ind w:left="2480" w:hanging="2960"/>
    </w:pPr>
  </w:style>
  <w:style w:type="paragraph" w:customStyle="1" w:styleId="AH5SecSymb">
    <w:name w:val="A H5 Sec Symb"/>
    <w:basedOn w:val="AH5Sec"/>
    <w:next w:val="Amain"/>
    <w:rsid w:val="000B4161"/>
    <w:pPr>
      <w:tabs>
        <w:tab w:val="clear" w:pos="1100"/>
        <w:tab w:val="left" w:pos="0"/>
      </w:tabs>
      <w:ind w:hanging="1580"/>
    </w:pPr>
  </w:style>
  <w:style w:type="paragraph" w:customStyle="1" w:styleId="AmainSymb">
    <w:name w:val="A main Symb"/>
    <w:basedOn w:val="Amain"/>
    <w:rsid w:val="000B4161"/>
    <w:pPr>
      <w:tabs>
        <w:tab w:val="left" w:pos="0"/>
      </w:tabs>
      <w:ind w:left="1120" w:hanging="1600"/>
    </w:pPr>
  </w:style>
  <w:style w:type="paragraph" w:customStyle="1" w:styleId="AparaSymb">
    <w:name w:val="A para Symb"/>
    <w:basedOn w:val="Apara"/>
    <w:rsid w:val="000B4161"/>
    <w:pPr>
      <w:tabs>
        <w:tab w:val="right" w:pos="0"/>
      </w:tabs>
      <w:ind w:hanging="2080"/>
    </w:pPr>
  </w:style>
  <w:style w:type="paragraph" w:customStyle="1" w:styleId="Assectheading">
    <w:name w:val="A ssect heading"/>
    <w:basedOn w:val="Amain"/>
    <w:rsid w:val="000B4161"/>
    <w:pPr>
      <w:keepNext/>
      <w:tabs>
        <w:tab w:val="clear" w:pos="900"/>
        <w:tab w:val="clear" w:pos="1100"/>
      </w:tabs>
      <w:spacing w:before="300"/>
      <w:ind w:left="0" w:firstLine="0"/>
      <w:outlineLvl w:val="9"/>
    </w:pPr>
    <w:rPr>
      <w:i/>
    </w:rPr>
  </w:style>
  <w:style w:type="paragraph" w:customStyle="1" w:styleId="AsubparaSymb">
    <w:name w:val="A subpara Symb"/>
    <w:basedOn w:val="Asubpara"/>
    <w:rsid w:val="000B4161"/>
    <w:pPr>
      <w:tabs>
        <w:tab w:val="left" w:pos="0"/>
      </w:tabs>
      <w:ind w:left="2098" w:hanging="2580"/>
    </w:pPr>
  </w:style>
  <w:style w:type="paragraph" w:customStyle="1" w:styleId="Actdetails">
    <w:name w:val="Act details"/>
    <w:basedOn w:val="Normal"/>
    <w:rsid w:val="000B4161"/>
    <w:pPr>
      <w:spacing w:before="20"/>
      <w:ind w:left="1400"/>
    </w:pPr>
    <w:rPr>
      <w:rFonts w:ascii="Arial" w:hAnsi="Arial"/>
      <w:sz w:val="20"/>
    </w:rPr>
  </w:style>
  <w:style w:type="paragraph" w:customStyle="1" w:styleId="AmdtsEntriesDefL2">
    <w:name w:val="AmdtsEntriesDefL2"/>
    <w:basedOn w:val="Normal"/>
    <w:rsid w:val="000B4161"/>
    <w:pPr>
      <w:tabs>
        <w:tab w:val="left" w:pos="3000"/>
      </w:tabs>
      <w:ind w:left="3100" w:hanging="2000"/>
    </w:pPr>
    <w:rPr>
      <w:rFonts w:ascii="Arial" w:hAnsi="Arial"/>
      <w:sz w:val="18"/>
    </w:rPr>
  </w:style>
  <w:style w:type="paragraph" w:customStyle="1" w:styleId="AmdtsEntries">
    <w:name w:val="AmdtsEntries"/>
    <w:basedOn w:val="BillBasicHeading"/>
    <w:rsid w:val="000B4161"/>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B4161"/>
    <w:pPr>
      <w:tabs>
        <w:tab w:val="clear" w:pos="2600"/>
      </w:tabs>
      <w:spacing w:before="120"/>
      <w:ind w:left="1100"/>
    </w:pPr>
    <w:rPr>
      <w:sz w:val="18"/>
    </w:rPr>
  </w:style>
  <w:style w:type="paragraph" w:customStyle="1" w:styleId="Asamby">
    <w:name w:val="As am by"/>
    <w:basedOn w:val="Normal"/>
    <w:next w:val="Normal"/>
    <w:rsid w:val="000B4161"/>
    <w:pPr>
      <w:spacing w:before="240"/>
      <w:ind w:left="1100"/>
    </w:pPr>
    <w:rPr>
      <w:rFonts w:ascii="Arial" w:hAnsi="Arial"/>
      <w:sz w:val="20"/>
    </w:rPr>
  </w:style>
  <w:style w:type="character" w:customStyle="1" w:styleId="charSymb">
    <w:name w:val="charSymb"/>
    <w:basedOn w:val="DefaultParagraphFont"/>
    <w:rsid w:val="000B4161"/>
    <w:rPr>
      <w:rFonts w:ascii="Arial" w:hAnsi="Arial"/>
      <w:sz w:val="24"/>
      <w:bdr w:val="single" w:sz="4" w:space="0" w:color="auto"/>
    </w:rPr>
  </w:style>
  <w:style w:type="character" w:customStyle="1" w:styleId="charTableNo">
    <w:name w:val="charTableNo"/>
    <w:basedOn w:val="DefaultParagraphFont"/>
    <w:rsid w:val="000B4161"/>
  </w:style>
  <w:style w:type="character" w:customStyle="1" w:styleId="charTableText">
    <w:name w:val="charTableText"/>
    <w:basedOn w:val="DefaultParagraphFont"/>
    <w:rsid w:val="000B4161"/>
  </w:style>
  <w:style w:type="paragraph" w:customStyle="1" w:styleId="Dict-HeadingSymb">
    <w:name w:val="Dict-Heading Symb"/>
    <w:basedOn w:val="Dict-Heading"/>
    <w:rsid w:val="000B4161"/>
    <w:pPr>
      <w:tabs>
        <w:tab w:val="left" w:pos="0"/>
      </w:tabs>
      <w:ind w:left="2480" w:hanging="2960"/>
    </w:pPr>
  </w:style>
  <w:style w:type="paragraph" w:customStyle="1" w:styleId="EarlierRepubEntries">
    <w:name w:val="EarlierRepubEntries"/>
    <w:basedOn w:val="Normal"/>
    <w:rsid w:val="000B4161"/>
    <w:pPr>
      <w:spacing w:before="60" w:after="60"/>
    </w:pPr>
    <w:rPr>
      <w:rFonts w:ascii="Arial" w:hAnsi="Arial"/>
      <w:sz w:val="18"/>
    </w:rPr>
  </w:style>
  <w:style w:type="paragraph" w:customStyle="1" w:styleId="EarlierRepubHdg">
    <w:name w:val="EarlierRepubHdg"/>
    <w:basedOn w:val="Normal"/>
    <w:rsid w:val="000B4161"/>
    <w:pPr>
      <w:keepNext/>
    </w:pPr>
    <w:rPr>
      <w:rFonts w:ascii="Arial" w:hAnsi="Arial"/>
      <w:b/>
      <w:sz w:val="20"/>
    </w:rPr>
  </w:style>
  <w:style w:type="paragraph" w:customStyle="1" w:styleId="Endnote20">
    <w:name w:val="Endnote2"/>
    <w:basedOn w:val="Normal"/>
    <w:rsid w:val="000B4161"/>
    <w:pPr>
      <w:keepNext/>
      <w:tabs>
        <w:tab w:val="left" w:pos="1100"/>
      </w:tabs>
      <w:spacing w:before="360"/>
    </w:pPr>
    <w:rPr>
      <w:rFonts w:ascii="Arial" w:hAnsi="Arial"/>
      <w:b/>
    </w:rPr>
  </w:style>
  <w:style w:type="paragraph" w:customStyle="1" w:styleId="Endnote3">
    <w:name w:val="Endnote3"/>
    <w:basedOn w:val="Normal"/>
    <w:rsid w:val="000B4161"/>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B4161"/>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B4161"/>
    <w:pPr>
      <w:spacing w:before="60"/>
      <w:ind w:left="1100"/>
      <w:jc w:val="both"/>
    </w:pPr>
    <w:rPr>
      <w:sz w:val="20"/>
    </w:rPr>
  </w:style>
  <w:style w:type="paragraph" w:customStyle="1" w:styleId="EndNoteParas">
    <w:name w:val="EndNoteParas"/>
    <w:basedOn w:val="EndNoteTextEPS"/>
    <w:rsid w:val="000B4161"/>
    <w:pPr>
      <w:tabs>
        <w:tab w:val="right" w:pos="1432"/>
      </w:tabs>
      <w:ind w:left="1840" w:hanging="1840"/>
    </w:pPr>
  </w:style>
  <w:style w:type="paragraph" w:customStyle="1" w:styleId="EndnotesAbbrev">
    <w:name w:val="EndnotesAbbrev"/>
    <w:basedOn w:val="Normal"/>
    <w:rsid w:val="000B4161"/>
    <w:pPr>
      <w:spacing w:before="20"/>
    </w:pPr>
    <w:rPr>
      <w:rFonts w:ascii="Arial" w:hAnsi="Arial"/>
      <w:color w:val="000000"/>
      <w:sz w:val="16"/>
    </w:rPr>
  </w:style>
  <w:style w:type="paragraph" w:customStyle="1" w:styleId="EPSCoverTop">
    <w:name w:val="EPSCoverTop"/>
    <w:basedOn w:val="Normal"/>
    <w:rsid w:val="000B4161"/>
    <w:pPr>
      <w:jc w:val="right"/>
    </w:pPr>
    <w:rPr>
      <w:rFonts w:ascii="Arial" w:hAnsi="Arial"/>
      <w:sz w:val="20"/>
    </w:rPr>
  </w:style>
  <w:style w:type="paragraph" w:customStyle="1" w:styleId="LegHistNote">
    <w:name w:val="LegHistNote"/>
    <w:basedOn w:val="Actdetails"/>
    <w:rsid w:val="000B4161"/>
    <w:pPr>
      <w:spacing w:before="60"/>
      <w:ind w:left="2700" w:right="-60" w:hanging="1300"/>
    </w:pPr>
    <w:rPr>
      <w:sz w:val="18"/>
    </w:rPr>
  </w:style>
  <w:style w:type="paragraph" w:customStyle="1" w:styleId="LongTitleSymb">
    <w:name w:val="LongTitleSymb"/>
    <w:basedOn w:val="LongTitle"/>
    <w:rsid w:val="000B4161"/>
    <w:pPr>
      <w:ind w:hanging="480"/>
    </w:pPr>
  </w:style>
  <w:style w:type="paragraph" w:styleId="MacroText">
    <w:name w:val="macro"/>
    <w:link w:val="MacroTextChar"/>
    <w:semiHidden/>
    <w:rsid w:val="000B41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0B4161"/>
    <w:rPr>
      <w:rFonts w:ascii="Courier New" w:hAnsi="Courier New" w:cs="Courier New"/>
      <w:lang w:eastAsia="en-US"/>
    </w:rPr>
  </w:style>
  <w:style w:type="paragraph" w:customStyle="1" w:styleId="NewAct">
    <w:name w:val="New Act"/>
    <w:basedOn w:val="Normal"/>
    <w:next w:val="Actdetails"/>
    <w:rsid w:val="000B4161"/>
    <w:pPr>
      <w:keepNext/>
      <w:spacing w:before="180"/>
      <w:ind w:left="1100"/>
    </w:pPr>
    <w:rPr>
      <w:rFonts w:ascii="Arial" w:hAnsi="Arial"/>
      <w:b/>
      <w:sz w:val="20"/>
    </w:rPr>
  </w:style>
  <w:style w:type="paragraph" w:customStyle="1" w:styleId="NewReg">
    <w:name w:val="New Reg"/>
    <w:basedOn w:val="NewAct"/>
    <w:next w:val="Actdetails"/>
    <w:rsid w:val="000B4161"/>
  </w:style>
  <w:style w:type="paragraph" w:customStyle="1" w:styleId="RenumProvEntries">
    <w:name w:val="RenumProvEntries"/>
    <w:basedOn w:val="Normal"/>
    <w:rsid w:val="000B4161"/>
    <w:pPr>
      <w:spacing w:before="60"/>
    </w:pPr>
    <w:rPr>
      <w:rFonts w:ascii="Arial" w:hAnsi="Arial"/>
      <w:sz w:val="20"/>
    </w:rPr>
  </w:style>
  <w:style w:type="paragraph" w:customStyle="1" w:styleId="RenumProvHdg">
    <w:name w:val="RenumProvHdg"/>
    <w:basedOn w:val="Normal"/>
    <w:rsid w:val="000B4161"/>
    <w:rPr>
      <w:rFonts w:ascii="Arial" w:hAnsi="Arial"/>
      <w:b/>
      <w:sz w:val="22"/>
    </w:rPr>
  </w:style>
  <w:style w:type="paragraph" w:customStyle="1" w:styleId="RenumProvHeader">
    <w:name w:val="RenumProvHeader"/>
    <w:basedOn w:val="Normal"/>
    <w:rsid w:val="000B4161"/>
    <w:rPr>
      <w:rFonts w:ascii="Arial" w:hAnsi="Arial"/>
      <w:b/>
      <w:sz w:val="22"/>
    </w:rPr>
  </w:style>
  <w:style w:type="paragraph" w:customStyle="1" w:styleId="RenumProvSubsectEntries">
    <w:name w:val="RenumProvSubsectEntries"/>
    <w:basedOn w:val="RenumProvEntries"/>
    <w:rsid w:val="000B4161"/>
    <w:pPr>
      <w:ind w:left="252"/>
    </w:pPr>
  </w:style>
  <w:style w:type="paragraph" w:customStyle="1" w:styleId="RenumTableHdg">
    <w:name w:val="RenumTableHdg"/>
    <w:basedOn w:val="Normal"/>
    <w:rsid w:val="000B4161"/>
    <w:pPr>
      <w:spacing w:before="120"/>
    </w:pPr>
    <w:rPr>
      <w:rFonts w:ascii="Arial" w:hAnsi="Arial"/>
      <w:b/>
      <w:sz w:val="20"/>
    </w:rPr>
  </w:style>
  <w:style w:type="paragraph" w:customStyle="1" w:styleId="SchclauseheadingSymb">
    <w:name w:val="Sch clause heading Symb"/>
    <w:basedOn w:val="Schclauseheading"/>
    <w:rsid w:val="000B4161"/>
    <w:pPr>
      <w:tabs>
        <w:tab w:val="left" w:pos="0"/>
      </w:tabs>
      <w:ind w:left="980" w:hanging="1460"/>
    </w:pPr>
  </w:style>
  <w:style w:type="paragraph" w:customStyle="1" w:styleId="SchSubClause">
    <w:name w:val="Sch SubClause"/>
    <w:basedOn w:val="Schclauseheading"/>
    <w:rsid w:val="000B4161"/>
    <w:rPr>
      <w:b w:val="0"/>
    </w:rPr>
  </w:style>
  <w:style w:type="paragraph" w:customStyle="1" w:styleId="Sched-FormSymb">
    <w:name w:val="Sched-Form Symb"/>
    <w:basedOn w:val="Sched-Form"/>
    <w:rsid w:val="000B4161"/>
    <w:pPr>
      <w:tabs>
        <w:tab w:val="left" w:pos="0"/>
      </w:tabs>
      <w:ind w:left="2480" w:hanging="2960"/>
    </w:pPr>
  </w:style>
  <w:style w:type="paragraph" w:customStyle="1" w:styleId="Sched-headingSymb">
    <w:name w:val="Sched-heading Symb"/>
    <w:basedOn w:val="Sched-heading"/>
    <w:rsid w:val="000B4161"/>
    <w:pPr>
      <w:tabs>
        <w:tab w:val="left" w:pos="0"/>
      </w:tabs>
      <w:ind w:left="2480" w:hanging="2960"/>
    </w:pPr>
  </w:style>
  <w:style w:type="paragraph" w:customStyle="1" w:styleId="Sched-PartSymb">
    <w:name w:val="Sched-Part Symb"/>
    <w:basedOn w:val="Sched-Part"/>
    <w:rsid w:val="000B4161"/>
    <w:pPr>
      <w:tabs>
        <w:tab w:val="left" w:pos="0"/>
      </w:tabs>
      <w:ind w:left="2480" w:hanging="2960"/>
    </w:pPr>
  </w:style>
  <w:style w:type="paragraph" w:styleId="Subtitle">
    <w:name w:val="Subtitle"/>
    <w:basedOn w:val="Normal"/>
    <w:link w:val="SubtitleChar"/>
    <w:qFormat/>
    <w:rsid w:val="000B4161"/>
    <w:pPr>
      <w:spacing w:after="60"/>
      <w:jc w:val="center"/>
      <w:outlineLvl w:val="1"/>
    </w:pPr>
    <w:rPr>
      <w:rFonts w:ascii="Arial" w:hAnsi="Arial"/>
    </w:rPr>
  </w:style>
  <w:style w:type="character" w:customStyle="1" w:styleId="SubtitleChar">
    <w:name w:val="Subtitle Char"/>
    <w:basedOn w:val="DefaultParagraphFont"/>
    <w:link w:val="Subtitle"/>
    <w:rsid w:val="000B4161"/>
    <w:rPr>
      <w:rFonts w:ascii="Arial" w:hAnsi="Arial"/>
      <w:sz w:val="24"/>
      <w:lang w:eastAsia="en-US"/>
    </w:rPr>
  </w:style>
  <w:style w:type="paragraph" w:customStyle="1" w:styleId="TLegEntries">
    <w:name w:val="TLegEntries"/>
    <w:basedOn w:val="Normal"/>
    <w:rsid w:val="000B4161"/>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B4161"/>
    <w:pPr>
      <w:ind w:firstLine="0"/>
    </w:pPr>
    <w:rPr>
      <w:b/>
    </w:rPr>
  </w:style>
  <w:style w:type="paragraph" w:customStyle="1" w:styleId="EndNoteTextPub">
    <w:name w:val="EndNoteTextPub"/>
    <w:basedOn w:val="Normal"/>
    <w:rsid w:val="000B4161"/>
    <w:pPr>
      <w:spacing w:before="60"/>
      <w:ind w:left="1100"/>
      <w:jc w:val="both"/>
    </w:pPr>
    <w:rPr>
      <w:sz w:val="20"/>
    </w:rPr>
  </w:style>
  <w:style w:type="paragraph" w:customStyle="1" w:styleId="TOC10">
    <w:name w:val="TOC 10"/>
    <w:basedOn w:val="TOC5"/>
    <w:rsid w:val="000B4161"/>
    <w:rPr>
      <w:szCs w:val="24"/>
    </w:rPr>
  </w:style>
  <w:style w:type="character" w:customStyle="1" w:styleId="charNotBold">
    <w:name w:val="charNotBold"/>
    <w:basedOn w:val="DefaultParagraphFont"/>
    <w:rsid w:val="000B4161"/>
    <w:rPr>
      <w:rFonts w:ascii="Arial" w:hAnsi="Arial"/>
      <w:sz w:val="20"/>
    </w:rPr>
  </w:style>
  <w:style w:type="paragraph" w:customStyle="1" w:styleId="ShadedSchClauseSymb">
    <w:name w:val="Shaded Sch Clause Symb"/>
    <w:basedOn w:val="ShadedSchClause"/>
    <w:rsid w:val="000B4161"/>
    <w:pPr>
      <w:tabs>
        <w:tab w:val="left" w:pos="0"/>
      </w:tabs>
      <w:ind w:left="975" w:hanging="1457"/>
    </w:pPr>
  </w:style>
  <w:style w:type="paragraph" w:customStyle="1" w:styleId="CoverTextBullet">
    <w:name w:val="CoverTextBullet"/>
    <w:basedOn w:val="CoverText"/>
    <w:qFormat/>
    <w:rsid w:val="000B4161"/>
    <w:pPr>
      <w:numPr>
        <w:numId w:val="7"/>
      </w:numPr>
    </w:pPr>
    <w:rPr>
      <w:color w:val="000000"/>
    </w:rPr>
  </w:style>
  <w:style w:type="character" w:customStyle="1" w:styleId="Heading3Char">
    <w:name w:val="Heading 3 Char"/>
    <w:aliases w:val="h3 Char,sec Char"/>
    <w:basedOn w:val="DefaultParagraphFont"/>
    <w:link w:val="Heading3"/>
    <w:rsid w:val="000B4161"/>
    <w:rPr>
      <w:b/>
      <w:sz w:val="24"/>
      <w:lang w:eastAsia="en-US"/>
    </w:rPr>
  </w:style>
  <w:style w:type="paragraph" w:customStyle="1" w:styleId="Sched-Form-18Space">
    <w:name w:val="Sched-Form-18Space"/>
    <w:basedOn w:val="Normal"/>
    <w:rsid w:val="000B4161"/>
    <w:pPr>
      <w:spacing w:before="360" w:after="60"/>
    </w:pPr>
    <w:rPr>
      <w:sz w:val="22"/>
    </w:rPr>
  </w:style>
  <w:style w:type="paragraph" w:customStyle="1" w:styleId="FormRule">
    <w:name w:val="FormRule"/>
    <w:basedOn w:val="Normal"/>
    <w:rsid w:val="000B4161"/>
    <w:pPr>
      <w:pBdr>
        <w:top w:val="single" w:sz="4" w:space="1" w:color="auto"/>
      </w:pBdr>
      <w:spacing w:before="160" w:after="40"/>
      <w:ind w:left="3220" w:right="3260"/>
    </w:pPr>
    <w:rPr>
      <w:sz w:val="8"/>
    </w:rPr>
  </w:style>
  <w:style w:type="paragraph" w:customStyle="1" w:styleId="OldAmdtsEntries">
    <w:name w:val="OldAmdtsEntries"/>
    <w:basedOn w:val="BillBasicHeading"/>
    <w:rsid w:val="000B4161"/>
    <w:pPr>
      <w:tabs>
        <w:tab w:val="clear" w:pos="2600"/>
        <w:tab w:val="left" w:leader="dot" w:pos="2700"/>
      </w:tabs>
      <w:ind w:left="2700" w:hanging="2000"/>
    </w:pPr>
    <w:rPr>
      <w:sz w:val="18"/>
    </w:rPr>
  </w:style>
  <w:style w:type="paragraph" w:customStyle="1" w:styleId="OldAmdt2ndLine">
    <w:name w:val="OldAmdt2ndLine"/>
    <w:basedOn w:val="OldAmdtsEntries"/>
    <w:rsid w:val="000B4161"/>
    <w:pPr>
      <w:tabs>
        <w:tab w:val="left" w:pos="2700"/>
      </w:tabs>
      <w:spacing w:before="0"/>
    </w:pPr>
  </w:style>
  <w:style w:type="paragraph" w:customStyle="1" w:styleId="parainpara">
    <w:name w:val="para in para"/>
    <w:rsid w:val="000B4161"/>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B4161"/>
    <w:pPr>
      <w:spacing w:after="60"/>
      <w:ind w:left="2800"/>
    </w:pPr>
    <w:rPr>
      <w:rFonts w:ascii="ACTCrest" w:hAnsi="ACTCrest"/>
      <w:sz w:val="216"/>
    </w:rPr>
  </w:style>
  <w:style w:type="paragraph" w:customStyle="1" w:styleId="Actbullet">
    <w:name w:val="Act bullet"/>
    <w:basedOn w:val="Normal"/>
    <w:uiPriority w:val="99"/>
    <w:rsid w:val="000B4161"/>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0B4161"/>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B4161"/>
    <w:rPr>
      <w:b w:val="0"/>
      <w:sz w:val="32"/>
    </w:rPr>
  </w:style>
  <w:style w:type="paragraph" w:customStyle="1" w:styleId="MH1Chapter">
    <w:name w:val="M H1 Chapter"/>
    <w:basedOn w:val="AH1Chapter"/>
    <w:rsid w:val="000B4161"/>
    <w:pPr>
      <w:tabs>
        <w:tab w:val="clear" w:pos="2600"/>
        <w:tab w:val="left" w:pos="2720"/>
      </w:tabs>
      <w:ind w:left="4000" w:hanging="3300"/>
    </w:pPr>
  </w:style>
  <w:style w:type="paragraph" w:customStyle="1" w:styleId="ModH1Chapter">
    <w:name w:val="Mod H1 Chapter"/>
    <w:basedOn w:val="IH1ChapSymb"/>
    <w:rsid w:val="000B4161"/>
    <w:pPr>
      <w:tabs>
        <w:tab w:val="clear" w:pos="2600"/>
        <w:tab w:val="left" w:pos="3300"/>
      </w:tabs>
      <w:ind w:left="3300"/>
    </w:pPr>
  </w:style>
  <w:style w:type="paragraph" w:customStyle="1" w:styleId="ModH2Part">
    <w:name w:val="Mod H2 Part"/>
    <w:basedOn w:val="IH2PartSymb"/>
    <w:rsid w:val="000B4161"/>
    <w:pPr>
      <w:tabs>
        <w:tab w:val="clear" w:pos="2600"/>
        <w:tab w:val="left" w:pos="3300"/>
      </w:tabs>
      <w:ind w:left="3300"/>
    </w:pPr>
  </w:style>
  <w:style w:type="paragraph" w:customStyle="1" w:styleId="ModH3Div">
    <w:name w:val="Mod H3 Div"/>
    <w:basedOn w:val="IH3DivSymb"/>
    <w:rsid w:val="000B4161"/>
    <w:pPr>
      <w:tabs>
        <w:tab w:val="clear" w:pos="2600"/>
        <w:tab w:val="left" w:pos="3300"/>
      </w:tabs>
      <w:ind w:left="3300"/>
    </w:pPr>
  </w:style>
  <w:style w:type="paragraph" w:customStyle="1" w:styleId="ModH4SubDiv">
    <w:name w:val="Mod H4 SubDiv"/>
    <w:basedOn w:val="IH4SubDivSymb"/>
    <w:rsid w:val="000B4161"/>
    <w:pPr>
      <w:tabs>
        <w:tab w:val="clear" w:pos="2600"/>
        <w:tab w:val="left" w:pos="3300"/>
      </w:tabs>
      <w:ind w:left="3300"/>
    </w:pPr>
  </w:style>
  <w:style w:type="paragraph" w:customStyle="1" w:styleId="ModH5Sec">
    <w:name w:val="Mod H5 Sec"/>
    <w:basedOn w:val="IH5SecSymb"/>
    <w:rsid w:val="000B4161"/>
    <w:pPr>
      <w:tabs>
        <w:tab w:val="clear" w:pos="1100"/>
        <w:tab w:val="left" w:pos="1800"/>
      </w:tabs>
      <w:ind w:left="2200"/>
    </w:pPr>
  </w:style>
  <w:style w:type="paragraph" w:customStyle="1" w:styleId="Modmain">
    <w:name w:val="Mod main"/>
    <w:basedOn w:val="Amain"/>
    <w:rsid w:val="000B4161"/>
    <w:pPr>
      <w:tabs>
        <w:tab w:val="clear" w:pos="900"/>
        <w:tab w:val="clear" w:pos="1100"/>
        <w:tab w:val="right" w:pos="1600"/>
        <w:tab w:val="left" w:pos="1800"/>
      </w:tabs>
      <w:ind w:left="2200"/>
    </w:pPr>
  </w:style>
  <w:style w:type="paragraph" w:customStyle="1" w:styleId="Modpara">
    <w:name w:val="Mod para"/>
    <w:basedOn w:val="BillBasic"/>
    <w:rsid w:val="000B4161"/>
    <w:pPr>
      <w:tabs>
        <w:tab w:val="right" w:pos="2100"/>
        <w:tab w:val="left" w:pos="2300"/>
      </w:tabs>
      <w:ind w:left="2700" w:hanging="1600"/>
      <w:outlineLvl w:val="6"/>
    </w:pPr>
  </w:style>
  <w:style w:type="paragraph" w:customStyle="1" w:styleId="Modsubpara">
    <w:name w:val="Mod subpara"/>
    <w:basedOn w:val="Asubpara"/>
    <w:rsid w:val="000B4161"/>
    <w:pPr>
      <w:tabs>
        <w:tab w:val="clear" w:pos="1900"/>
        <w:tab w:val="clear" w:pos="2100"/>
        <w:tab w:val="right" w:pos="2640"/>
        <w:tab w:val="left" w:pos="2840"/>
      </w:tabs>
      <w:ind w:left="3240" w:hanging="2140"/>
    </w:pPr>
  </w:style>
  <w:style w:type="paragraph" w:customStyle="1" w:styleId="Modsubsubpara">
    <w:name w:val="Mod subsubpara"/>
    <w:basedOn w:val="AsubsubparaSymb"/>
    <w:rsid w:val="000B4161"/>
    <w:pPr>
      <w:tabs>
        <w:tab w:val="clear" w:pos="2400"/>
        <w:tab w:val="clear" w:pos="2600"/>
        <w:tab w:val="right" w:pos="3160"/>
        <w:tab w:val="left" w:pos="3360"/>
      </w:tabs>
      <w:ind w:left="3760" w:hanging="2660"/>
    </w:pPr>
  </w:style>
  <w:style w:type="paragraph" w:customStyle="1" w:styleId="Modmainreturn">
    <w:name w:val="Mod main return"/>
    <w:basedOn w:val="AmainreturnSymb"/>
    <w:rsid w:val="000B4161"/>
    <w:pPr>
      <w:ind w:left="1800"/>
    </w:pPr>
  </w:style>
  <w:style w:type="paragraph" w:customStyle="1" w:styleId="Modparareturn">
    <w:name w:val="Mod para return"/>
    <w:basedOn w:val="AparareturnSymb"/>
    <w:rsid w:val="000B4161"/>
    <w:pPr>
      <w:ind w:left="2300"/>
    </w:pPr>
  </w:style>
  <w:style w:type="paragraph" w:customStyle="1" w:styleId="Modsubparareturn">
    <w:name w:val="Mod subpara return"/>
    <w:basedOn w:val="AsubparareturnSymb"/>
    <w:rsid w:val="000B4161"/>
    <w:pPr>
      <w:ind w:left="3040"/>
    </w:pPr>
  </w:style>
  <w:style w:type="paragraph" w:customStyle="1" w:styleId="Modref">
    <w:name w:val="Mod ref"/>
    <w:basedOn w:val="refSymb"/>
    <w:rsid w:val="000B4161"/>
    <w:pPr>
      <w:ind w:left="1100"/>
    </w:pPr>
  </w:style>
  <w:style w:type="paragraph" w:customStyle="1" w:styleId="ModaNote">
    <w:name w:val="Mod aNote"/>
    <w:basedOn w:val="aNoteSymb"/>
    <w:rsid w:val="000B4161"/>
    <w:pPr>
      <w:tabs>
        <w:tab w:val="left" w:pos="2600"/>
      </w:tabs>
      <w:ind w:left="2600"/>
    </w:pPr>
  </w:style>
  <w:style w:type="paragraph" w:customStyle="1" w:styleId="ModNote">
    <w:name w:val="Mod Note"/>
    <w:basedOn w:val="aNoteSymb"/>
    <w:rsid w:val="000B4161"/>
    <w:pPr>
      <w:tabs>
        <w:tab w:val="left" w:pos="2600"/>
      </w:tabs>
      <w:ind w:left="2600"/>
    </w:pPr>
  </w:style>
  <w:style w:type="paragraph" w:customStyle="1" w:styleId="ApprFormHd">
    <w:name w:val="ApprFormHd"/>
    <w:basedOn w:val="Sched-heading"/>
    <w:rsid w:val="000B4161"/>
    <w:pPr>
      <w:ind w:left="0" w:firstLine="0"/>
    </w:pPr>
  </w:style>
  <w:style w:type="paragraph" w:customStyle="1" w:styleId="AmdtEntries">
    <w:name w:val="AmdtEntries"/>
    <w:basedOn w:val="BillBasicHeading"/>
    <w:rsid w:val="000B4161"/>
    <w:pPr>
      <w:keepNext w:val="0"/>
      <w:tabs>
        <w:tab w:val="clear" w:pos="2600"/>
      </w:tabs>
      <w:spacing w:before="0"/>
      <w:ind w:left="3200" w:hanging="2100"/>
    </w:pPr>
    <w:rPr>
      <w:sz w:val="18"/>
    </w:rPr>
  </w:style>
  <w:style w:type="paragraph" w:customStyle="1" w:styleId="AmdtEntriesDefL2">
    <w:name w:val="AmdtEntriesDefL2"/>
    <w:basedOn w:val="AmdtEntries"/>
    <w:rsid w:val="000B4161"/>
    <w:pPr>
      <w:tabs>
        <w:tab w:val="left" w:pos="3000"/>
      </w:tabs>
      <w:ind w:left="3600" w:hanging="2500"/>
    </w:pPr>
  </w:style>
  <w:style w:type="paragraph" w:customStyle="1" w:styleId="Actdetailsnote">
    <w:name w:val="Act details note"/>
    <w:basedOn w:val="Actdetails"/>
    <w:uiPriority w:val="99"/>
    <w:rsid w:val="000B4161"/>
    <w:pPr>
      <w:ind w:left="1620" w:right="-60" w:hanging="720"/>
    </w:pPr>
    <w:rPr>
      <w:sz w:val="18"/>
    </w:rPr>
  </w:style>
  <w:style w:type="paragraph" w:customStyle="1" w:styleId="DetailsNo">
    <w:name w:val="Details No"/>
    <w:basedOn w:val="Actdetails"/>
    <w:uiPriority w:val="99"/>
    <w:rsid w:val="000B4161"/>
    <w:pPr>
      <w:ind w:left="0"/>
    </w:pPr>
    <w:rPr>
      <w:sz w:val="18"/>
    </w:rPr>
  </w:style>
  <w:style w:type="paragraph" w:customStyle="1" w:styleId="AssectheadingSymb">
    <w:name w:val="A ssect heading Symb"/>
    <w:basedOn w:val="Amain"/>
    <w:rsid w:val="000B4161"/>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B4161"/>
    <w:pPr>
      <w:tabs>
        <w:tab w:val="left" w:pos="0"/>
        <w:tab w:val="right" w:pos="2400"/>
        <w:tab w:val="left" w:pos="2600"/>
      </w:tabs>
      <w:ind w:left="2602" w:hanging="3084"/>
      <w:outlineLvl w:val="8"/>
    </w:pPr>
  </w:style>
  <w:style w:type="paragraph" w:customStyle="1" w:styleId="AmainreturnSymb">
    <w:name w:val="A main return Symb"/>
    <w:basedOn w:val="BillBasic"/>
    <w:rsid w:val="000B4161"/>
    <w:pPr>
      <w:tabs>
        <w:tab w:val="left" w:pos="1582"/>
      </w:tabs>
      <w:ind w:left="1100" w:hanging="1582"/>
    </w:pPr>
  </w:style>
  <w:style w:type="paragraph" w:customStyle="1" w:styleId="AparareturnSymb">
    <w:name w:val="A para return Symb"/>
    <w:basedOn w:val="BillBasic"/>
    <w:rsid w:val="000B4161"/>
    <w:pPr>
      <w:tabs>
        <w:tab w:val="left" w:pos="2081"/>
      </w:tabs>
      <w:ind w:left="1599" w:hanging="2081"/>
    </w:pPr>
  </w:style>
  <w:style w:type="paragraph" w:customStyle="1" w:styleId="AsubparareturnSymb">
    <w:name w:val="A subpara return Symb"/>
    <w:basedOn w:val="BillBasic"/>
    <w:rsid w:val="000B4161"/>
    <w:pPr>
      <w:tabs>
        <w:tab w:val="left" w:pos="2580"/>
      </w:tabs>
      <w:ind w:left="2098" w:hanging="2580"/>
    </w:pPr>
  </w:style>
  <w:style w:type="paragraph" w:customStyle="1" w:styleId="aDefSymb">
    <w:name w:val="aDef Symb"/>
    <w:basedOn w:val="BillBasic"/>
    <w:rsid w:val="000B4161"/>
    <w:pPr>
      <w:tabs>
        <w:tab w:val="left" w:pos="1582"/>
      </w:tabs>
      <w:ind w:left="1100" w:hanging="1582"/>
    </w:pPr>
  </w:style>
  <w:style w:type="paragraph" w:customStyle="1" w:styleId="aDefparaSymb">
    <w:name w:val="aDef para Symb"/>
    <w:basedOn w:val="Apara"/>
    <w:rsid w:val="000B4161"/>
    <w:pPr>
      <w:tabs>
        <w:tab w:val="clear" w:pos="1600"/>
        <w:tab w:val="left" w:pos="0"/>
        <w:tab w:val="left" w:pos="1599"/>
      </w:tabs>
      <w:ind w:left="1599" w:hanging="2081"/>
    </w:pPr>
  </w:style>
  <w:style w:type="paragraph" w:customStyle="1" w:styleId="aDefsubparaSymb">
    <w:name w:val="aDef subpara Symb"/>
    <w:basedOn w:val="Asubpara"/>
    <w:rsid w:val="000B4161"/>
    <w:pPr>
      <w:tabs>
        <w:tab w:val="left" w:pos="0"/>
      </w:tabs>
      <w:ind w:left="2098" w:hanging="2580"/>
    </w:pPr>
  </w:style>
  <w:style w:type="paragraph" w:customStyle="1" w:styleId="SchAmainSymb">
    <w:name w:val="Sch A main Symb"/>
    <w:basedOn w:val="Amain"/>
    <w:rsid w:val="000B4161"/>
    <w:pPr>
      <w:tabs>
        <w:tab w:val="left" w:pos="0"/>
      </w:tabs>
      <w:ind w:hanging="1580"/>
    </w:pPr>
  </w:style>
  <w:style w:type="paragraph" w:customStyle="1" w:styleId="SchAparaSymb">
    <w:name w:val="Sch A para Symb"/>
    <w:basedOn w:val="Apara"/>
    <w:rsid w:val="000B4161"/>
    <w:pPr>
      <w:tabs>
        <w:tab w:val="left" w:pos="0"/>
      </w:tabs>
      <w:ind w:hanging="2080"/>
    </w:pPr>
  </w:style>
  <w:style w:type="paragraph" w:customStyle="1" w:styleId="SchAsubparaSymb">
    <w:name w:val="Sch A subpara Symb"/>
    <w:basedOn w:val="Asubpara"/>
    <w:rsid w:val="000B4161"/>
    <w:pPr>
      <w:tabs>
        <w:tab w:val="left" w:pos="0"/>
      </w:tabs>
      <w:ind w:hanging="2580"/>
    </w:pPr>
  </w:style>
  <w:style w:type="paragraph" w:customStyle="1" w:styleId="SchAsubsubparaSymb">
    <w:name w:val="Sch A subsubpara Symb"/>
    <w:basedOn w:val="AsubsubparaSymb"/>
    <w:rsid w:val="000B4161"/>
  </w:style>
  <w:style w:type="paragraph" w:customStyle="1" w:styleId="refSymb">
    <w:name w:val="ref Symb"/>
    <w:basedOn w:val="BillBasic"/>
    <w:next w:val="Normal"/>
    <w:rsid w:val="000B4161"/>
    <w:pPr>
      <w:tabs>
        <w:tab w:val="left" w:pos="-480"/>
      </w:tabs>
      <w:spacing w:before="60"/>
      <w:ind w:hanging="480"/>
    </w:pPr>
    <w:rPr>
      <w:sz w:val="18"/>
    </w:rPr>
  </w:style>
  <w:style w:type="paragraph" w:customStyle="1" w:styleId="IshadedH5SecSymb">
    <w:name w:val="I shaded H5 Sec Symb"/>
    <w:basedOn w:val="AH5Sec"/>
    <w:rsid w:val="000B416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B4161"/>
    <w:pPr>
      <w:tabs>
        <w:tab w:val="clear" w:pos="-1580"/>
      </w:tabs>
      <w:ind w:left="975" w:hanging="1457"/>
    </w:pPr>
  </w:style>
  <w:style w:type="paragraph" w:customStyle="1" w:styleId="IH1ChapSymb">
    <w:name w:val="I H1 Chap Symb"/>
    <w:basedOn w:val="BillBasicHeading"/>
    <w:next w:val="Normal"/>
    <w:rsid w:val="000B4161"/>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B4161"/>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B4161"/>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B4161"/>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B4161"/>
    <w:pPr>
      <w:tabs>
        <w:tab w:val="clear" w:pos="2600"/>
        <w:tab w:val="left" w:pos="-1580"/>
        <w:tab w:val="left" w:pos="0"/>
        <w:tab w:val="left" w:pos="1100"/>
      </w:tabs>
      <w:spacing w:before="240"/>
      <w:ind w:left="1100" w:hanging="1580"/>
    </w:pPr>
  </w:style>
  <w:style w:type="paragraph" w:customStyle="1" w:styleId="IMainSymb">
    <w:name w:val="I Main Symb"/>
    <w:basedOn w:val="Amain"/>
    <w:rsid w:val="000B4161"/>
    <w:pPr>
      <w:tabs>
        <w:tab w:val="left" w:pos="0"/>
      </w:tabs>
      <w:ind w:hanging="1580"/>
    </w:pPr>
  </w:style>
  <w:style w:type="paragraph" w:customStyle="1" w:styleId="IparaSymb">
    <w:name w:val="I para Symb"/>
    <w:basedOn w:val="Apara"/>
    <w:rsid w:val="000B4161"/>
    <w:pPr>
      <w:tabs>
        <w:tab w:val="left" w:pos="0"/>
      </w:tabs>
      <w:ind w:hanging="2080"/>
      <w:outlineLvl w:val="9"/>
    </w:pPr>
  </w:style>
  <w:style w:type="paragraph" w:customStyle="1" w:styleId="IsubparaSymb">
    <w:name w:val="I subpara Symb"/>
    <w:basedOn w:val="Asubpara"/>
    <w:rsid w:val="000B4161"/>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B4161"/>
    <w:pPr>
      <w:tabs>
        <w:tab w:val="clear" w:pos="2400"/>
        <w:tab w:val="clear" w:pos="2600"/>
        <w:tab w:val="right" w:pos="2460"/>
        <w:tab w:val="left" w:pos="2660"/>
      </w:tabs>
      <w:ind w:left="2660" w:hanging="3140"/>
    </w:pPr>
  </w:style>
  <w:style w:type="paragraph" w:customStyle="1" w:styleId="IdefparaSymb">
    <w:name w:val="I def para Symb"/>
    <w:basedOn w:val="IparaSymb"/>
    <w:rsid w:val="000B4161"/>
    <w:pPr>
      <w:ind w:left="1599" w:hanging="2081"/>
    </w:pPr>
  </w:style>
  <w:style w:type="paragraph" w:customStyle="1" w:styleId="IdefsubparaSymb">
    <w:name w:val="I def subpara Symb"/>
    <w:basedOn w:val="IsubparaSymb"/>
    <w:rsid w:val="000B4161"/>
    <w:pPr>
      <w:ind w:left="2138"/>
    </w:pPr>
  </w:style>
  <w:style w:type="paragraph" w:customStyle="1" w:styleId="ISched-headingSymb">
    <w:name w:val="I Sched-heading Symb"/>
    <w:basedOn w:val="BillBasicHeading"/>
    <w:next w:val="Normal"/>
    <w:rsid w:val="000B4161"/>
    <w:pPr>
      <w:tabs>
        <w:tab w:val="left" w:pos="-3080"/>
        <w:tab w:val="left" w:pos="0"/>
      </w:tabs>
      <w:spacing w:before="320"/>
      <w:ind w:left="2600" w:hanging="3080"/>
    </w:pPr>
    <w:rPr>
      <w:sz w:val="34"/>
    </w:rPr>
  </w:style>
  <w:style w:type="paragraph" w:customStyle="1" w:styleId="ISched-PartSymb">
    <w:name w:val="I Sched-Part Symb"/>
    <w:basedOn w:val="BillBasicHeading"/>
    <w:rsid w:val="000B4161"/>
    <w:pPr>
      <w:tabs>
        <w:tab w:val="left" w:pos="-3080"/>
        <w:tab w:val="left" w:pos="0"/>
      </w:tabs>
      <w:spacing w:before="380"/>
      <w:ind w:left="2600" w:hanging="3080"/>
    </w:pPr>
    <w:rPr>
      <w:sz w:val="32"/>
    </w:rPr>
  </w:style>
  <w:style w:type="paragraph" w:customStyle="1" w:styleId="ISched-formSymb">
    <w:name w:val="I Sched-form Symb"/>
    <w:basedOn w:val="BillBasicHeading"/>
    <w:rsid w:val="000B4161"/>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B4161"/>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B4161"/>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B4161"/>
    <w:pPr>
      <w:tabs>
        <w:tab w:val="left" w:pos="1100"/>
      </w:tabs>
      <w:spacing w:before="60"/>
      <w:ind w:left="1500" w:hanging="1986"/>
    </w:pPr>
  </w:style>
  <w:style w:type="paragraph" w:customStyle="1" w:styleId="aExamHdgssSymb">
    <w:name w:val="aExamHdgss Symb"/>
    <w:basedOn w:val="BillBasicHeading"/>
    <w:next w:val="Normal"/>
    <w:rsid w:val="000B4161"/>
    <w:pPr>
      <w:tabs>
        <w:tab w:val="clear" w:pos="2600"/>
        <w:tab w:val="left" w:pos="1582"/>
      </w:tabs>
      <w:ind w:left="1100" w:hanging="1582"/>
    </w:pPr>
    <w:rPr>
      <w:sz w:val="18"/>
    </w:rPr>
  </w:style>
  <w:style w:type="paragraph" w:customStyle="1" w:styleId="aExamssSymb">
    <w:name w:val="aExamss Symb"/>
    <w:basedOn w:val="aNote"/>
    <w:rsid w:val="000B4161"/>
    <w:pPr>
      <w:tabs>
        <w:tab w:val="left" w:pos="1582"/>
      </w:tabs>
      <w:spacing w:before="60"/>
      <w:ind w:left="1100" w:hanging="1582"/>
    </w:pPr>
  </w:style>
  <w:style w:type="paragraph" w:customStyle="1" w:styleId="aExamINumssSymb">
    <w:name w:val="aExamINumss Symb"/>
    <w:basedOn w:val="aExamssSymb"/>
    <w:rsid w:val="000B4161"/>
    <w:pPr>
      <w:tabs>
        <w:tab w:val="left" w:pos="1100"/>
      </w:tabs>
      <w:ind w:left="1500" w:hanging="1986"/>
    </w:pPr>
  </w:style>
  <w:style w:type="paragraph" w:customStyle="1" w:styleId="aExamNumTextssSymb">
    <w:name w:val="aExamNumTextss Symb"/>
    <w:basedOn w:val="aExamssSymb"/>
    <w:rsid w:val="000B4161"/>
    <w:pPr>
      <w:tabs>
        <w:tab w:val="clear" w:pos="1582"/>
        <w:tab w:val="left" w:pos="1985"/>
      </w:tabs>
      <w:ind w:left="1503" w:hanging="1985"/>
    </w:pPr>
  </w:style>
  <w:style w:type="paragraph" w:customStyle="1" w:styleId="AExamIParaSymb">
    <w:name w:val="AExamIPara Symb"/>
    <w:basedOn w:val="aExam"/>
    <w:rsid w:val="000B4161"/>
    <w:pPr>
      <w:tabs>
        <w:tab w:val="right" w:pos="1718"/>
      </w:tabs>
      <w:ind w:left="1984" w:hanging="2466"/>
    </w:pPr>
  </w:style>
  <w:style w:type="paragraph" w:customStyle="1" w:styleId="aExamBulletssSymb">
    <w:name w:val="aExamBulletss Symb"/>
    <w:basedOn w:val="aExamssSymb"/>
    <w:rsid w:val="000B4161"/>
    <w:pPr>
      <w:tabs>
        <w:tab w:val="left" w:pos="1100"/>
      </w:tabs>
      <w:ind w:left="1500" w:hanging="1986"/>
    </w:pPr>
  </w:style>
  <w:style w:type="paragraph" w:customStyle="1" w:styleId="aNoteSymb">
    <w:name w:val="aNote Symb"/>
    <w:basedOn w:val="BillBasic"/>
    <w:rsid w:val="000B4161"/>
    <w:pPr>
      <w:tabs>
        <w:tab w:val="left" w:pos="1100"/>
        <w:tab w:val="left" w:pos="2381"/>
      </w:tabs>
      <w:ind w:left="1899" w:hanging="2381"/>
    </w:pPr>
    <w:rPr>
      <w:sz w:val="20"/>
    </w:rPr>
  </w:style>
  <w:style w:type="paragraph" w:customStyle="1" w:styleId="aNoteTextssSymb">
    <w:name w:val="aNoteTextss Symb"/>
    <w:basedOn w:val="Normal"/>
    <w:rsid w:val="000B4161"/>
    <w:pPr>
      <w:tabs>
        <w:tab w:val="clear" w:pos="0"/>
        <w:tab w:val="left" w:pos="1418"/>
      </w:tabs>
      <w:spacing w:before="60"/>
      <w:ind w:left="1417" w:hanging="1899"/>
      <w:jc w:val="both"/>
    </w:pPr>
    <w:rPr>
      <w:sz w:val="20"/>
    </w:rPr>
  </w:style>
  <w:style w:type="paragraph" w:customStyle="1" w:styleId="aNoteParaSymb">
    <w:name w:val="aNotePara Symb"/>
    <w:basedOn w:val="aNoteSymb"/>
    <w:rsid w:val="000B4161"/>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B4161"/>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B4161"/>
    <w:pPr>
      <w:tabs>
        <w:tab w:val="left" w:pos="1616"/>
        <w:tab w:val="left" w:pos="2495"/>
      </w:tabs>
      <w:spacing w:before="60"/>
      <w:ind w:left="2013" w:hanging="2495"/>
    </w:pPr>
  </w:style>
  <w:style w:type="paragraph" w:customStyle="1" w:styleId="aExamHdgparSymb">
    <w:name w:val="aExamHdgpar Symb"/>
    <w:basedOn w:val="aExamHdgssSymb"/>
    <w:next w:val="Normal"/>
    <w:rsid w:val="000B4161"/>
    <w:pPr>
      <w:tabs>
        <w:tab w:val="clear" w:pos="1582"/>
        <w:tab w:val="left" w:pos="1599"/>
      </w:tabs>
      <w:ind w:left="1599" w:hanging="2081"/>
    </w:pPr>
  </w:style>
  <w:style w:type="paragraph" w:customStyle="1" w:styleId="aExamparSymb">
    <w:name w:val="aExampar Symb"/>
    <w:basedOn w:val="aExamssSymb"/>
    <w:rsid w:val="000B4161"/>
    <w:pPr>
      <w:tabs>
        <w:tab w:val="clear" w:pos="1582"/>
        <w:tab w:val="left" w:pos="1599"/>
      </w:tabs>
      <w:ind w:left="1599" w:hanging="2081"/>
    </w:pPr>
  </w:style>
  <w:style w:type="paragraph" w:customStyle="1" w:styleId="aExamINumparSymb">
    <w:name w:val="aExamINumpar Symb"/>
    <w:basedOn w:val="aExamparSymb"/>
    <w:rsid w:val="000B4161"/>
    <w:pPr>
      <w:tabs>
        <w:tab w:val="left" w:pos="2000"/>
      </w:tabs>
      <w:ind w:left="2041" w:hanging="2495"/>
    </w:pPr>
  </w:style>
  <w:style w:type="paragraph" w:customStyle="1" w:styleId="aExamBulletparSymb">
    <w:name w:val="aExamBulletpar Symb"/>
    <w:basedOn w:val="aExamparSymb"/>
    <w:rsid w:val="000B4161"/>
    <w:pPr>
      <w:tabs>
        <w:tab w:val="clear" w:pos="1599"/>
        <w:tab w:val="left" w:pos="1616"/>
        <w:tab w:val="left" w:pos="2495"/>
      </w:tabs>
      <w:ind w:left="2013" w:hanging="2495"/>
    </w:pPr>
  </w:style>
  <w:style w:type="paragraph" w:customStyle="1" w:styleId="aNoteparSymb">
    <w:name w:val="aNotepar Symb"/>
    <w:basedOn w:val="BillBasic"/>
    <w:next w:val="Normal"/>
    <w:rsid w:val="000B4161"/>
    <w:pPr>
      <w:tabs>
        <w:tab w:val="left" w:pos="1599"/>
        <w:tab w:val="left" w:pos="2398"/>
      </w:tabs>
      <w:ind w:left="2410" w:hanging="2892"/>
    </w:pPr>
    <w:rPr>
      <w:sz w:val="20"/>
    </w:rPr>
  </w:style>
  <w:style w:type="paragraph" w:customStyle="1" w:styleId="aNoteTextparSymb">
    <w:name w:val="aNoteTextpar Symb"/>
    <w:basedOn w:val="aNoteparSymb"/>
    <w:rsid w:val="000B4161"/>
    <w:pPr>
      <w:tabs>
        <w:tab w:val="clear" w:pos="1599"/>
        <w:tab w:val="clear" w:pos="2398"/>
        <w:tab w:val="left" w:pos="2880"/>
      </w:tabs>
      <w:spacing w:before="60"/>
      <w:ind w:left="2398" w:hanging="2880"/>
    </w:pPr>
  </w:style>
  <w:style w:type="paragraph" w:customStyle="1" w:styleId="aNoteParaparSymb">
    <w:name w:val="aNoteParapar Symb"/>
    <w:basedOn w:val="aNoteparSymb"/>
    <w:rsid w:val="000B4161"/>
    <w:pPr>
      <w:tabs>
        <w:tab w:val="right" w:pos="2640"/>
      </w:tabs>
      <w:spacing w:before="60"/>
      <w:ind w:left="2920" w:hanging="3402"/>
    </w:pPr>
  </w:style>
  <w:style w:type="paragraph" w:customStyle="1" w:styleId="aNoteBulletparSymb">
    <w:name w:val="aNoteBulletpar Symb"/>
    <w:basedOn w:val="aNoteparSymb"/>
    <w:rsid w:val="000B4161"/>
    <w:pPr>
      <w:tabs>
        <w:tab w:val="clear" w:pos="1599"/>
        <w:tab w:val="left" w:pos="3289"/>
      </w:tabs>
      <w:spacing w:before="60"/>
      <w:ind w:left="2807" w:hanging="3289"/>
    </w:pPr>
  </w:style>
  <w:style w:type="paragraph" w:customStyle="1" w:styleId="AsubparabulletSymb">
    <w:name w:val="A subpara bullet Symb"/>
    <w:basedOn w:val="BillBasic"/>
    <w:rsid w:val="000B4161"/>
    <w:pPr>
      <w:tabs>
        <w:tab w:val="left" w:pos="2138"/>
        <w:tab w:val="left" w:pos="3005"/>
      </w:tabs>
      <w:spacing w:before="60"/>
      <w:ind w:left="2523" w:hanging="3005"/>
    </w:pPr>
  </w:style>
  <w:style w:type="paragraph" w:customStyle="1" w:styleId="aExamHdgsubparSymb">
    <w:name w:val="aExamHdgsubpar Symb"/>
    <w:basedOn w:val="aExamHdgssSymb"/>
    <w:next w:val="Normal"/>
    <w:rsid w:val="000B4161"/>
    <w:pPr>
      <w:tabs>
        <w:tab w:val="clear" w:pos="1582"/>
        <w:tab w:val="left" w:pos="2620"/>
      </w:tabs>
      <w:ind w:left="2138" w:hanging="2620"/>
    </w:pPr>
  </w:style>
  <w:style w:type="paragraph" w:customStyle="1" w:styleId="aExamsubparSymb">
    <w:name w:val="aExamsubpar Symb"/>
    <w:basedOn w:val="aExamssSymb"/>
    <w:rsid w:val="000B4161"/>
    <w:pPr>
      <w:tabs>
        <w:tab w:val="clear" w:pos="1582"/>
        <w:tab w:val="left" w:pos="2620"/>
      </w:tabs>
      <w:ind w:left="2138" w:hanging="2620"/>
    </w:pPr>
  </w:style>
  <w:style w:type="paragraph" w:customStyle="1" w:styleId="aNotesubparSymb">
    <w:name w:val="aNotesubpar Symb"/>
    <w:basedOn w:val="BillBasic"/>
    <w:next w:val="Normal"/>
    <w:rsid w:val="000B4161"/>
    <w:pPr>
      <w:tabs>
        <w:tab w:val="left" w:pos="2138"/>
        <w:tab w:val="left" w:pos="2937"/>
      </w:tabs>
      <w:ind w:left="2455" w:hanging="2937"/>
    </w:pPr>
    <w:rPr>
      <w:sz w:val="20"/>
    </w:rPr>
  </w:style>
  <w:style w:type="paragraph" w:customStyle="1" w:styleId="aNoteTextsubparSymb">
    <w:name w:val="aNoteTextsubpar Symb"/>
    <w:basedOn w:val="aNotesubparSymb"/>
    <w:rsid w:val="000B4161"/>
    <w:pPr>
      <w:tabs>
        <w:tab w:val="clear" w:pos="2138"/>
        <w:tab w:val="clear" w:pos="2937"/>
        <w:tab w:val="left" w:pos="2943"/>
      </w:tabs>
      <w:spacing w:before="60"/>
      <w:ind w:left="2943" w:hanging="3425"/>
    </w:pPr>
  </w:style>
  <w:style w:type="paragraph" w:customStyle="1" w:styleId="PenaltySymb">
    <w:name w:val="Penalty Symb"/>
    <w:basedOn w:val="AmainreturnSymb"/>
    <w:rsid w:val="000B4161"/>
  </w:style>
  <w:style w:type="paragraph" w:customStyle="1" w:styleId="PenaltyParaSymb">
    <w:name w:val="PenaltyPara Symb"/>
    <w:basedOn w:val="Normal"/>
    <w:rsid w:val="000B4161"/>
    <w:pPr>
      <w:tabs>
        <w:tab w:val="right" w:pos="1360"/>
      </w:tabs>
      <w:spacing w:before="60"/>
      <w:ind w:left="1599" w:hanging="2081"/>
      <w:jc w:val="both"/>
    </w:pPr>
  </w:style>
  <w:style w:type="paragraph" w:customStyle="1" w:styleId="FormulaSymb">
    <w:name w:val="Formula Symb"/>
    <w:basedOn w:val="BillBasic"/>
    <w:rsid w:val="000B4161"/>
    <w:pPr>
      <w:tabs>
        <w:tab w:val="left" w:pos="-480"/>
      </w:tabs>
      <w:spacing w:line="260" w:lineRule="atLeast"/>
      <w:ind w:hanging="480"/>
      <w:jc w:val="center"/>
    </w:pPr>
  </w:style>
  <w:style w:type="paragraph" w:customStyle="1" w:styleId="NormalSymb">
    <w:name w:val="Normal Symb"/>
    <w:basedOn w:val="Normal"/>
    <w:qFormat/>
    <w:rsid w:val="000B4161"/>
    <w:pPr>
      <w:ind w:hanging="482"/>
    </w:pPr>
  </w:style>
  <w:style w:type="character" w:styleId="PlaceholderText">
    <w:name w:val="Placeholder Text"/>
    <w:basedOn w:val="DefaultParagraphFont"/>
    <w:uiPriority w:val="99"/>
    <w:semiHidden/>
    <w:rsid w:val="000B41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act.gov.au/a/2016-43" TargetMode="External"/><Relationship Id="rId26" Type="http://schemas.openxmlformats.org/officeDocument/2006/relationships/hyperlink" Target="http://www.legislation.act.gov.au/sl/2006-29" TargetMode="External"/><Relationship Id="rId39" Type="http://schemas.openxmlformats.org/officeDocument/2006/relationships/hyperlink" Target="http://www.legislation.act.gov.au/a/2008-19" TargetMode="External"/><Relationship Id="rId21" Type="http://schemas.openxmlformats.org/officeDocument/2006/relationships/hyperlink" Target="http://www.legislation.act.gov.au/sl/2006-29" TargetMode="External"/><Relationship Id="rId34" Type="http://schemas.openxmlformats.org/officeDocument/2006/relationships/hyperlink" Target="https://www.legislation.gov.au/Series/C2004A04868" TargetMode="External"/><Relationship Id="rId42" Type="http://schemas.openxmlformats.org/officeDocument/2006/relationships/hyperlink" Target="https://www.legislation.act.gov.au/a/1999-63/" TargetMode="External"/><Relationship Id="rId47" Type="http://schemas.openxmlformats.org/officeDocument/2006/relationships/header" Target="header7.xml"/><Relationship Id="rId50" Type="http://schemas.openxmlformats.org/officeDocument/2006/relationships/hyperlink" Target="http://www.legislation.act.gov.au/a/2001-14" TargetMode="External"/><Relationship Id="rId55" Type="http://schemas.openxmlformats.org/officeDocument/2006/relationships/footer" Target="foot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act.gov.au/a/1900-40" TargetMode="External"/><Relationship Id="rId29" Type="http://schemas.openxmlformats.org/officeDocument/2006/relationships/footer" Target="footer4.xml"/><Relationship Id="rId11" Type="http://schemas.openxmlformats.org/officeDocument/2006/relationships/footer" Target="footer2.xml"/><Relationship Id="rId24" Type="http://schemas.openxmlformats.org/officeDocument/2006/relationships/hyperlink" Target="http://www.legislation.act.gov.au/sl/2006-29" TargetMode="External"/><Relationship Id="rId32" Type="http://schemas.openxmlformats.org/officeDocument/2006/relationships/hyperlink" Target="https://www.legislation.gov.au/Series/C1901A00006" TargetMode="External"/><Relationship Id="rId37" Type="http://schemas.openxmlformats.org/officeDocument/2006/relationships/hyperlink" Target="https://www.legislation.act.gov.au/a/1999-63/" TargetMode="External"/><Relationship Id="rId40" Type="http://schemas.openxmlformats.org/officeDocument/2006/relationships/hyperlink" Target="https://www.legislation.act.gov.au/a/1999-63/" TargetMode="External"/><Relationship Id="rId45" Type="http://schemas.openxmlformats.org/officeDocument/2006/relationships/hyperlink" Target="https://www.legislation.act.gov.au/a/1999-63/" TargetMode="External"/><Relationship Id="rId53" Type="http://schemas.openxmlformats.org/officeDocument/2006/relationships/header" Target="header9.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legislation.act.gov.au/a/2000-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legislation.act.gov.au/a/2001-14" TargetMode="External"/><Relationship Id="rId22" Type="http://schemas.openxmlformats.org/officeDocument/2006/relationships/hyperlink" Target="http://www.legislation.act.gov.au/a/1930-21" TargetMode="Externa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www.legislation.act.gov.au/a/1992-8" TargetMode="External"/><Relationship Id="rId43" Type="http://schemas.openxmlformats.org/officeDocument/2006/relationships/hyperlink" Target="http://www.legislation.act.gov.au/a/2008-19" TargetMode="External"/><Relationship Id="rId48" Type="http://schemas.openxmlformats.org/officeDocument/2006/relationships/footer" Target="footer7.xml"/><Relationship Id="rId56" Type="http://schemas.openxmlformats.org/officeDocument/2006/relationships/header" Target="header10.xml"/><Relationship Id="rId8" Type="http://schemas.openxmlformats.org/officeDocument/2006/relationships/header" Target="header1.xml"/><Relationship Id="rId51" Type="http://schemas.openxmlformats.org/officeDocument/2006/relationships/hyperlink" Target="http://www.legislation.act.gov.au/"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legislation.act.gov.au/a/2016-42" TargetMode="External"/><Relationship Id="rId25" Type="http://schemas.openxmlformats.org/officeDocument/2006/relationships/hyperlink" Target="http://www.legislation.act.gov.au/a/1930-21" TargetMode="External"/><Relationship Id="rId33" Type="http://schemas.openxmlformats.org/officeDocument/2006/relationships/hyperlink" Target="https://www.legislation.gov.au/Series/C2005A00129" TargetMode="External"/><Relationship Id="rId38" Type="http://schemas.openxmlformats.org/officeDocument/2006/relationships/hyperlink" Target="http://www.legislation.act.gov.au/a/2008-19" TargetMode="External"/><Relationship Id="rId46" Type="http://schemas.openxmlformats.org/officeDocument/2006/relationships/header" Target="header6.xml"/><Relationship Id="rId20" Type="http://schemas.openxmlformats.org/officeDocument/2006/relationships/hyperlink" Target="http://www.legislation.act.gov.au/a/2002-51" TargetMode="External"/><Relationship Id="rId41" Type="http://schemas.openxmlformats.org/officeDocument/2006/relationships/hyperlink" Target="https://www.legislation.act.gov.au/a/1999-63/" TargetMode="External"/><Relationship Id="rId54"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1992-8" TargetMode="External"/><Relationship Id="rId23" Type="http://schemas.openxmlformats.org/officeDocument/2006/relationships/hyperlink" Target="http://www.legislation.act.gov.au/sl/2006-29" TargetMode="External"/><Relationship Id="rId28" Type="http://schemas.openxmlformats.org/officeDocument/2006/relationships/header" Target="header5.xml"/><Relationship Id="rId36" Type="http://schemas.openxmlformats.org/officeDocument/2006/relationships/hyperlink" Target="https://www.legislation.gov.au/Series/C2004A04868" TargetMode="External"/><Relationship Id="rId49" Type="http://schemas.openxmlformats.org/officeDocument/2006/relationships/footer" Target="footer8.xm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6.xml"/><Relationship Id="rId44" Type="http://schemas.openxmlformats.org/officeDocument/2006/relationships/hyperlink" Target="http://www.legislation.act.gov.au/a/2008-19" TargetMode="External"/><Relationship Id="rId5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C50D1-BB3A-4042-A133-6DD989821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5242</Words>
  <Characters>25826</Characters>
  <Application>Microsoft Office Word</Application>
  <DocSecurity>0</DocSecurity>
  <Lines>766</Lines>
  <Paragraphs>480</Paragraphs>
  <ScaleCrop>false</ScaleCrop>
  <HeadingPairs>
    <vt:vector size="2" baseType="variant">
      <vt:variant>
        <vt:lpstr>Title</vt:lpstr>
      </vt:variant>
      <vt:variant>
        <vt:i4>1</vt:i4>
      </vt:variant>
    </vt:vector>
  </HeadingPairs>
  <TitlesOfParts>
    <vt:vector size="1" baseType="lpstr">
      <vt:lpstr>Sexual, Family and Personal Violence Legislation Amendment Act 2023</vt:lpstr>
    </vt:vector>
  </TitlesOfParts>
  <Manager>Section</Manager>
  <Company>Section</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Sexual, Family and Personal Violence Legislation Amendment Act 2023</dc:title>
  <dc:subject>Amendment</dc:subject>
  <dc:creator>ACT Government</dc:creator>
  <cp:keywords>D18</cp:keywords>
  <dc:description>J2022-1256</dc:description>
  <cp:lastModifiedBy>PCODCS</cp:lastModifiedBy>
  <cp:revision>4</cp:revision>
  <cp:lastPrinted>2023-10-19T23:05:00Z</cp:lastPrinted>
  <dcterms:created xsi:type="dcterms:W3CDTF">2023-11-01T22:21:00Z</dcterms:created>
  <dcterms:modified xsi:type="dcterms:W3CDTF">2023-11-01T22:21:00Z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Justice and Community Safety Directorate</vt:lpwstr>
  </property>
  <property fmtid="{D5CDD505-2E9C-101B-9397-08002B2CF9AE}" pid="4" name="ClientName1">
    <vt:lpwstr>Jess Wolski</vt:lpwstr>
  </property>
  <property fmtid="{D5CDD505-2E9C-101B-9397-08002B2CF9AE}" pid="5" name="ClientEmail1">
    <vt:lpwstr>jess.wolski@act.gov.au</vt:lpwstr>
  </property>
  <property fmtid="{D5CDD505-2E9C-101B-9397-08002B2CF9AE}" pid="6" name="ClientPh1">
    <vt:lpwstr/>
  </property>
  <property fmtid="{D5CDD505-2E9C-101B-9397-08002B2CF9AE}" pid="7" name="ClientName2">
    <vt:lpwstr>Kate Daly</vt:lpwstr>
  </property>
  <property fmtid="{D5CDD505-2E9C-101B-9397-08002B2CF9AE}" pid="8" name="ClientEmail2">
    <vt:lpwstr>kate.daly@act.gov.au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11152681</vt:lpwstr>
  </property>
  <property fmtid="{D5CDD505-2E9C-101B-9397-08002B2CF9AE}" pid="12" name="JMSREQUIREDCHECKIN">
    <vt:lpwstr/>
  </property>
  <property fmtid="{D5CDD505-2E9C-101B-9397-08002B2CF9AE}" pid="13" name="CHECKEDOUTFROMJMS">
    <vt:lpwstr/>
  </property>
  <property fmtid="{D5CDD505-2E9C-101B-9397-08002B2CF9AE}" pid="14" name="Citation">
    <vt:lpwstr>Sexual, Family and Personal Violence Legislation Amendment Bill 2023</vt:lpwstr>
  </property>
  <property fmtid="{D5CDD505-2E9C-101B-9397-08002B2CF9AE}" pid="15" name="ActName">
    <vt:lpwstr/>
  </property>
  <property fmtid="{D5CDD505-2E9C-101B-9397-08002B2CF9AE}" pid="16" name="DrafterName">
    <vt:lpwstr>Skye Ferson</vt:lpwstr>
  </property>
  <property fmtid="{D5CDD505-2E9C-101B-9397-08002B2CF9AE}" pid="17" name="DrafterEmail">
    <vt:lpwstr>Skye.Ferson@act.gov.au</vt:lpwstr>
  </property>
  <property fmtid="{D5CDD505-2E9C-101B-9397-08002B2CF9AE}" pid="18" name="DrafterPh">
    <vt:lpwstr>(02) 6205 3487</vt:lpwstr>
  </property>
  <property fmtid="{D5CDD505-2E9C-101B-9397-08002B2CF9AE}" pid="19" name="SettlerName">
    <vt:lpwstr>Mary Toohey</vt:lpwstr>
  </property>
  <property fmtid="{D5CDD505-2E9C-101B-9397-08002B2CF9AE}" pid="20" name="SettlerEmail">
    <vt:lpwstr>mary.toohey@act.gov.au</vt:lpwstr>
  </property>
  <property fmtid="{D5CDD505-2E9C-101B-9397-08002B2CF9AE}" pid="21" name="SettlerPh">
    <vt:lpwstr>62053778</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