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7896" w14:textId="3BC07B7D" w:rsidR="00B05D89" w:rsidRDefault="00B05D89" w:rsidP="00E53DF7">
      <w:pPr>
        <w:suppressLineNumbers/>
        <w:spacing w:before="400"/>
        <w:jc w:val="center"/>
      </w:pPr>
      <w:r>
        <w:rPr>
          <w:noProof/>
          <w:color w:val="000000"/>
          <w:sz w:val="22"/>
        </w:rPr>
        <w:t>2024</w:t>
      </w:r>
    </w:p>
    <w:p w14:paraId="0D49ED62" w14:textId="77777777" w:rsidR="00B05D89" w:rsidRDefault="00B05D89" w:rsidP="00E53DF7">
      <w:pPr>
        <w:suppressLineNumbers/>
        <w:spacing w:before="300"/>
        <w:jc w:val="center"/>
      </w:pPr>
      <w:r>
        <w:t>THE LEGISLATIVE ASSEMBLY</w:t>
      </w:r>
      <w:r>
        <w:br/>
        <w:t>FOR THE AUSTRALIAN CAPITAL TERRITORY</w:t>
      </w:r>
    </w:p>
    <w:p w14:paraId="682488BD" w14:textId="77777777" w:rsidR="00B05D89" w:rsidRDefault="00B05D89" w:rsidP="00E53DF7">
      <w:pPr>
        <w:pStyle w:val="N-line1"/>
        <w:suppressLineNumbers/>
        <w:jc w:val="both"/>
      </w:pPr>
    </w:p>
    <w:p w14:paraId="5C9EA714" w14:textId="77777777" w:rsidR="00B05D89" w:rsidRDefault="00B05D89" w:rsidP="00E53DF7">
      <w:pPr>
        <w:suppressLineNumbers/>
        <w:spacing w:before="120"/>
        <w:jc w:val="center"/>
      </w:pPr>
      <w:r>
        <w:t>(As presented)</w:t>
      </w:r>
    </w:p>
    <w:p w14:paraId="4D7CA419" w14:textId="499BCEB4" w:rsidR="00B05D89" w:rsidRDefault="00B05D89" w:rsidP="00E53DF7">
      <w:pPr>
        <w:suppressLineNumbers/>
        <w:spacing w:before="240"/>
        <w:jc w:val="center"/>
      </w:pPr>
      <w:r>
        <w:t>(</w:t>
      </w:r>
      <w:bookmarkStart w:id="0" w:name="Sponsor"/>
      <w:r>
        <w:t>Minister for City Services</w:t>
      </w:r>
      <w:bookmarkEnd w:id="0"/>
      <w:r>
        <w:t>)</w:t>
      </w:r>
    </w:p>
    <w:p w14:paraId="78B71038" w14:textId="51372D88" w:rsidR="001A0B75" w:rsidRPr="00AC504C" w:rsidRDefault="00C6578F" w:rsidP="00E53DF7">
      <w:pPr>
        <w:pStyle w:val="Billname1"/>
        <w:suppressLineNumbers/>
      </w:pPr>
      <w:bookmarkStart w:id="1" w:name="Citation"/>
      <w:r w:rsidRPr="00AC504C">
        <w:t>Cemeteries and Crematoria Amendment Bill 2024</w:t>
      </w:r>
      <w:bookmarkEnd w:id="1"/>
    </w:p>
    <w:p w14:paraId="21F61A40" w14:textId="24063CC7" w:rsidR="001A0B75" w:rsidRPr="00AC504C" w:rsidRDefault="001A0B75" w:rsidP="00E53DF7">
      <w:pPr>
        <w:pStyle w:val="ActNo"/>
        <w:suppressLineNumbers/>
      </w:pPr>
      <w:r w:rsidRPr="00AC504C">
        <w:fldChar w:fldCharType="begin"/>
      </w:r>
      <w:r w:rsidRPr="00AC504C">
        <w:instrText xml:space="preserve"> DOCPROPERTY "Category"  \* MERGEFORMAT </w:instrText>
      </w:r>
      <w:r w:rsidRPr="00AC504C">
        <w:fldChar w:fldCharType="end"/>
      </w:r>
    </w:p>
    <w:p w14:paraId="7959BDEC" w14:textId="77777777" w:rsidR="001A0B75" w:rsidRPr="00AC504C" w:rsidRDefault="001A0B75" w:rsidP="00E53DF7">
      <w:pPr>
        <w:pStyle w:val="N-line3"/>
        <w:suppressLineNumbers/>
      </w:pPr>
    </w:p>
    <w:p w14:paraId="02D7FB2D" w14:textId="77777777" w:rsidR="001A0B75" w:rsidRPr="00AC504C" w:rsidRDefault="001A0B75" w:rsidP="00E53DF7">
      <w:pPr>
        <w:pStyle w:val="BillFor"/>
        <w:suppressLineNumbers/>
      </w:pPr>
      <w:r w:rsidRPr="00AC504C">
        <w:t>A Bill for</w:t>
      </w:r>
    </w:p>
    <w:p w14:paraId="32CBAB51" w14:textId="4C6E6A1C" w:rsidR="001A0B75" w:rsidRPr="00AC504C" w:rsidRDefault="001A0B75" w:rsidP="00E53DF7">
      <w:pPr>
        <w:pStyle w:val="LongTitle"/>
        <w:suppressLineNumbers/>
      </w:pPr>
      <w:r w:rsidRPr="00AC504C">
        <w:t xml:space="preserve">An Act to amend the </w:t>
      </w:r>
      <w:bookmarkStart w:id="2" w:name="AmCitation"/>
      <w:r w:rsidR="00B05D89" w:rsidRPr="00B05D89">
        <w:rPr>
          <w:rStyle w:val="charCitHyperlinkItal"/>
        </w:rPr>
        <w:fldChar w:fldCharType="begin"/>
      </w:r>
      <w:r w:rsidR="00B05D89">
        <w:rPr>
          <w:rStyle w:val="charCitHyperlinkItal"/>
        </w:rPr>
        <w:instrText>HYPERLINK "http://www.legislation.act.gov.au/a/2020-7" \o "A2020-7"</w:instrText>
      </w:r>
      <w:r w:rsidR="00B05D89" w:rsidRPr="00B05D89">
        <w:rPr>
          <w:rStyle w:val="charCitHyperlinkItal"/>
        </w:rPr>
      </w:r>
      <w:r w:rsidR="00B05D89" w:rsidRPr="00B05D89">
        <w:rPr>
          <w:rStyle w:val="charCitHyperlinkItal"/>
        </w:rPr>
        <w:fldChar w:fldCharType="separate"/>
      </w:r>
      <w:r w:rsidR="00B05D89" w:rsidRPr="00B05D89">
        <w:rPr>
          <w:rStyle w:val="charCitHyperlinkItal"/>
        </w:rPr>
        <w:t>Cemeteries and Crematoria Act 2020</w:t>
      </w:r>
      <w:r w:rsidR="00B05D89" w:rsidRPr="00B05D89">
        <w:rPr>
          <w:rStyle w:val="charCitHyperlinkItal"/>
        </w:rPr>
        <w:fldChar w:fldCharType="end"/>
      </w:r>
      <w:bookmarkEnd w:id="2"/>
    </w:p>
    <w:p w14:paraId="4A77FE38" w14:textId="77777777" w:rsidR="001A0B75" w:rsidRPr="00AC504C" w:rsidRDefault="001A0B75" w:rsidP="00E53DF7">
      <w:pPr>
        <w:pStyle w:val="N-line3"/>
        <w:suppressLineNumbers/>
      </w:pPr>
    </w:p>
    <w:p w14:paraId="7860993C" w14:textId="77777777" w:rsidR="001A0B75" w:rsidRPr="00AC504C" w:rsidRDefault="001A0B75" w:rsidP="00E53DF7">
      <w:pPr>
        <w:pStyle w:val="Placeholder"/>
        <w:suppressLineNumbers/>
      </w:pPr>
      <w:r w:rsidRPr="00AC504C">
        <w:rPr>
          <w:rStyle w:val="charContents"/>
          <w:sz w:val="16"/>
        </w:rPr>
        <w:t xml:space="preserve">  </w:t>
      </w:r>
      <w:r w:rsidRPr="00AC504C">
        <w:rPr>
          <w:rStyle w:val="charPage"/>
        </w:rPr>
        <w:t xml:space="preserve">  </w:t>
      </w:r>
    </w:p>
    <w:p w14:paraId="2CE38C68" w14:textId="77777777" w:rsidR="001A0B75" w:rsidRPr="00AC504C" w:rsidRDefault="001A0B75" w:rsidP="00E53DF7">
      <w:pPr>
        <w:pStyle w:val="Placeholder"/>
        <w:suppressLineNumbers/>
      </w:pPr>
      <w:r w:rsidRPr="00AC504C">
        <w:rPr>
          <w:rStyle w:val="CharChapNo"/>
        </w:rPr>
        <w:t xml:space="preserve">  </w:t>
      </w:r>
      <w:r w:rsidRPr="00AC504C">
        <w:rPr>
          <w:rStyle w:val="CharChapText"/>
        </w:rPr>
        <w:t xml:space="preserve">  </w:t>
      </w:r>
    </w:p>
    <w:p w14:paraId="308E4421" w14:textId="77777777" w:rsidR="001A0B75" w:rsidRPr="00AC504C" w:rsidRDefault="001A0B75" w:rsidP="00E53DF7">
      <w:pPr>
        <w:pStyle w:val="Placeholder"/>
        <w:suppressLineNumbers/>
      </w:pPr>
      <w:r w:rsidRPr="00AC504C">
        <w:rPr>
          <w:rStyle w:val="CharPartNo"/>
        </w:rPr>
        <w:t xml:space="preserve">  </w:t>
      </w:r>
      <w:r w:rsidRPr="00AC504C">
        <w:rPr>
          <w:rStyle w:val="CharPartText"/>
        </w:rPr>
        <w:t xml:space="preserve">  </w:t>
      </w:r>
    </w:p>
    <w:p w14:paraId="5CD8715D" w14:textId="77777777" w:rsidR="001A0B75" w:rsidRPr="00AC504C" w:rsidRDefault="001A0B75" w:rsidP="00E53DF7">
      <w:pPr>
        <w:pStyle w:val="Placeholder"/>
        <w:suppressLineNumbers/>
      </w:pPr>
      <w:r w:rsidRPr="00AC504C">
        <w:rPr>
          <w:rStyle w:val="CharDivNo"/>
        </w:rPr>
        <w:t xml:space="preserve">  </w:t>
      </w:r>
      <w:r w:rsidRPr="00AC504C">
        <w:rPr>
          <w:rStyle w:val="CharDivText"/>
        </w:rPr>
        <w:t xml:space="preserve">  </w:t>
      </w:r>
    </w:p>
    <w:p w14:paraId="7681F2A5" w14:textId="77777777" w:rsidR="001A0B75" w:rsidRPr="00B05D89" w:rsidRDefault="001A0B75" w:rsidP="00E53DF7">
      <w:pPr>
        <w:pStyle w:val="Notified"/>
        <w:suppressLineNumbers/>
      </w:pPr>
    </w:p>
    <w:p w14:paraId="7246996D" w14:textId="77777777" w:rsidR="001A0B75" w:rsidRPr="00AC504C" w:rsidRDefault="001A0B75" w:rsidP="00E53DF7">
      <w:pPr>
        <w:pStyle w:val="EnactingWords"/>
        <w:suppressLineNumbers/>
      </w:pPr>
      <w:r w:rsidRPr="00AC504C">
        <w:t>The Legislative Assembly for the Australian Capital Territory enacts as follows:</w:t>
      </w:r>
    </w:p>
    <w:p w14:paraId="1978E39C" w14:textId="77777777" w:rsidR="001A0B75" w:rsidRPr="00AC504C" w:rsidRDefault="001A0B75" w:rsidP="00E53DF7">
      <w:pPr>
        <w:pStyle w:val="PageBreak"/>
        <w:suppressLineNumbers/>
      </w:pPr>
      <w:r w:rsidRPr="00AC504C">
        <w:br w:type="page"/>
      </w:r>
    </w:p>
    <w:p w14:paraId="4DC098A2" w14:textId="4F256F9C" w:rsidR="001A0B75" w:rsidRPr="00AC504C" w:rsidRDefault="00E53DF7" w:rsidP="00E53DF7">
      <w:pPr>
        <w:pStyle w:val="AH5Sec"/>
        <w:shd w:val="pct25" w:color="auto" w:fill="auto"/>
      </w:pPr>
      <w:r w:rsidRPr="00E53DF7">
        <w:rPr>
          <w:rStyle w:val="CharSectNo"/>
        </w:rPr>
        <w:lastRenderedPageBreak/>
        <w:t>1</w:t>
      </w:r>
      <w:r w:rsidRPr="00AC504C">
        <w:tab/>
      </w:r>
      <w:r w:rsidR="001A0B75" w:rsidRPr="00AC504C">
        <w:t>Name of Act</w:t>
      </w:r>
    </w:p>
    <w:p w14:paraId="70AC6B32" w14:textId="16D425DA" w:rsidR="001A0B75" w:rsidRPr="00AC504C" w:rsidRDefault="001A0B75">
      <w:pPr>
        <w:pStyle w:val="Amainreturn"/>
      </w:pPr>
      <w:r w:rsidRPr="00AC504C">
        <w:t xml:space="preserve">This Act is the </w:t>
      </w:r>
      <w:r w:rsidRPr="00AC504C">
        <w:rPr>
          <w:i/>
        </w:rPr>
        <w:fldChar w:fldCharType="begin"/>
      </w:r>
      <w:r w:rsidRPr="00AC504C">
        <w:rPr>
          <w:i/>
        </w:rPr>
        <w:instrText xml:space="preserve"> TITLE</w:instrText>
      </w:r>
      <w:r w:rsidRPr="00AC504C">
        <w:rPr>
          <w:i/>
        </w:rPr>
        <w:fldChar w:fldCharType="separate"/>
      </w:r>
      <w:r w:rsidR="00593CF7">
        <w:rPr>
          <w:i/>
        </w:rPr>
        <w:t>Cemeteries and Crematoria Amendment Act 2024</w:t>
      </w:r>
      <w:r w:rsidRPr="00AC504C">
        <w:rPr>
          <w:i/>
        </w:rPr>
        <w:fldChar w:fldCharType="end"/>
      </w:r>
      <w:r w:rsidRPr="00AC504C">
        <w:t>.</w:t>
      </w:r>
    </w:p>
    <w:p w14:paraId="21995008" w14:textId="580B9379" w:rsidR="001A0B75" w:rsidRPr="00AC504C" w:rsidRDefault="00E53DF7" w:rsidP="00E53DF7">
      <w:pPr>
        <w:pStyle w:val="AH5Sec"/>
        <w:shd w:val="pct25" w:color="auto" w:fill="auto"/>
      </w:pPr>
      <w:r w:rsidRPr="00E53DF7">
        <w:rPr>
          <w:rStyle w:val="CharSectNo"/>
        </w:rPr>
        <w:t>2</w:t>
      </w:r>
      <w:r w:rsidRPr="00AC504C">
        <w:tab/>
      </w:r>
      <w:r w:rsidR="001A0B75" w:rsidRPr="00AC504C">
        <w:t>Commencement</w:t>
      </w:r>
    </w:p>
    <w:p w14:paraId="11A007EB" w14:textId="77777777" w:rsidR="001A0B75" w:rsidRPr="00AC504C" w:rsidRDefault="001A0B75">
      <w:pPr>
        <w:pStyle w:val="Amainreturn"/>
      </w:pPr>
      <w:r w:rsidRPr="00AC504C">
        <w:t>This Act commences on the day after its notification day.</w:t>
      </w:r>
    </w:p>
    <w:p w14:paraId="435C8103" w14:textId="2030E801" w:rsidR="001A0B75" w:rsidRPr="00AC504C" w:rsidRDefault="001A0B75">
      <w:pPr>
        <w:pStyle w:val="aNote"/>
      </w:pPr>
      <w:r w:rsidRPr="00B05D89">
        <w:rPr>
          <w:rStyle w:val="charItals"/>
        </w:rPr>
        <w:t>Note</w:t>
      </w:r>
      <w:r w:rsidRPr="00B05D89">
        <w:rPr>
          <w:rStyle w:val="charItals"/>
        </w:rPr>
        <w:tab/>
      </w:r>
      <w:r w:rsidRPr="00AC504C">
        <w:t xml:space="preserve">The naming and commencement provisions automatically commence on the notification day (see </w:t>
      </w:r>
      <w:hyperlink r:id="rId8" w:tooltip="A2001-14" w:history="1">
        <w:r w:rsidR="00B05D89" w:rsidRPr="00B05D89">
          <w:rPr>
            <w:rStyle w:val="charCitHyperlinkAbbrev"/>
          </w:rPr>
          <w:t>Legislation Act</w:t>
        </w:r>
      </w:hyperlink>
      <w:r w:rsidRPr="00AC504C">
        <w:t>, s 75 (1)).</w:t>
      </w:r>
    </w:p>
    <w:p w14:paraId="77CA8E3F" w14:textId="694A076B" w:rsidR="001A0B75" w:rsidRPr="00AC504C" w:rsidRDefault="00E53DF7" w:rsidP="00E53DF7">
      <w:pPr>
        <w:pStyle w:val="AH5Sec"/>
        <w:shd w:val="pct25" w:color="auto" w:fill="auto"/>
      </w:pPr>
      <w:r w:rsidRPr="00E53DF7">
        <w:rPr>
          <w:rStyle w:val="CharSectNo"/>
        </w:rPr>
        <w:t>3</w:t>
      </w:r>
      <w:r w:rsidRPr="00AC504C">
        <w:tab/>
      </w:r>
      <w:r w:rsidR="001A0B75" w:rsidRPr="00AC504C">
        <w:t>Legislation amended</w:t>
      </w:r>
    </w:p>
    <w:p w14:paraId="30C00A2A" w14:textId="551D1457" w:rsidR="001A0B75" w:rsidRPr="00AC504C" w:rsidRDefault="001A0B75">
      <w:pPr>
        <w:pStyle w:val="Amainreturn"/>
      </w:pPr>
      <w:r w:rsidRPr="00AC504C">
        <w:t xml:space="preserve">This Act amends the </w:t>
      </w:r>
      <w:hyperlink r:id="rId9" w:tooltip="A2020-7" w:history="1">
        <w:r w:rsidR="00B05D89" w:rsidRPr="00B05D89">
          <w:rPr>
            <w:rStyle w:val="charCitHyperlinkItal"/>
          </w:rPr>
          <w:t>Cemeteries and Crematoria Act 2020</w:t>
        </w:r>
      </w:hyperlink>
      <w:r w:rsidRPr="00AC504C">
        <w:t>.</w:t>
      </w:r>
    </w:p>
    <w:p w14:paraId="1E71E244" w14:textId="6F674EE1" w:rsidR="00124030" w:rsidRPr="00AC504C" w:rsidRDefault="00E53DF7" w:rsidP="00E53DF7">
      <w:pPr>
        <w:pStyle w:val="AH5Sec"/>
        <w:shd w:val="pct25" w:color="auto" w:fill="auto"/>
      </w:pPr>
      <w:r w:rsidRPr="00E53DF7">
        <w:rPr>
          <w:rStyle w:val="CharSectNo"/>
        </w:rPr>
        <w:t>4</w:t>
      </w:r>
      <w:r w:rsidRPr="00AC504C">
        <w:tab/>
      </w:r>
      <w:r w:rsidR="00124030" w:rsidRPr="00AC504C">
        <w:t>Closing facility—application</w:t>
      </w:r>
      <w:r w:rsidR="00124030" w:rsidRPr="00AC504C">
        <w:br/>
        <w:t>Section 54 (1)</w:t>
      </w:r>
    </w:p>
    <w:p w14:paraId="47F71883" w14:textId="2D4F9096" w:rsidR="00124030" w:rsidRPr="00AC504C" w:rsidRDefault="00124030" w:rsidP="00124030">
      <w:pPr>
        <w:pStyle w:val="direction"/>
      </w:pPr>
      <w:r w:rsidRPr="00AC504C">
        <w:t>substitute</w:t>
      </w:r>
    </w:p>
    <w:p w14:paraId="5DB0FDDB" w14:textId="611C0768" w:rsidR="00ED28C6" w:rsidRPr="00AC504C" w:rsidRDefault="00ED28C6" w:rsidP="00ED28C6">
      <w:pPr>
        <w:pStyle w:val="IMain"/>
      </w:pPr>
      <w:r w:rsidRPr="00AC504C">
        <w:tab/>
        <w:t>(1)</w:t>
      </w:r>
      <w:r w:rsidRPr="00AC504C">
        <w:tab/>
        <w:t xml:space="preserve">The regulator may approve the licensee of a facility closing the facility to </w:t>
      </w:r>
      <w:r w:rsidR="001B0B76" w:rsidRPr="00AC504C">
        <w:t>further applications</w:t>
      </w:r>
      <w:r w:rsidRPr="00AC504C">
        <w:t xml:space="preserve"> under any </w:t>
      </w:r>
      <w:r w:rsidR="001B0B76" w:rsidRPr="00AC504C">
        <w:t>1</w:t>
      </w:r>
      <w:r w:rsidRPr="00AC504C">
        <w:t xml:space="preserve"> or more of the following sections:</w:t>
      </w:r>
    </w:p>
    <w:p w14:paraId="6A079D16" w14:textId="77777777" w:rsidR="00ED28C6" w:rsidRPr="00AC504C" w:rsidRDefault="00ED28C6" w:rsidP="00ED28C6">
      <w:pPr>
        <w:pStyle w:val="Ipara"/>
      </w:pPr>
      <w:r w:rsidRPr="00AC504C">
        <w:tab/>
        <w:t>(a)</w:t>
      </w:r>
      <w:r w:rsidRPr="00AC504C">
        <w:tab/>
        <w:t>section 8 (Right to burial);</w:t>
      </w:r>
    </w:p>
    <w:p w14:paraId="41224FBA" w14:textId="77777777" w:rsidR="00ED28C6" w:rsidRPr="00AC504C" w:rsidRDefault="00ED28C6" w:rsidP="00ED28C6">
      <w:pPr>
        <w:pStyle w:val="Ipara"/>
        <w:rPr>
          <w:color w:val="000000"/>
        </w:rPr>
      </w:pPr>
      <w:r w:rsidRPr="00AC504C">
        <w:rPr>
          <w:lang w:eastAsia="en-AU"/>
        </w:rPr>
        <w:tab/>
        <w:t>(b)</w:t>
      </w:r>
      <w:r w:rsidRPr="00AC504C">
        <w:rPr>
          <w:lang w:eastAsia="en-AU"/>
        </w:rPr>
        <w:tab/>
        <w:t xml:space="preserve">unless </w:t>
      </w:r>
      <w:r w:rsidRPr="00AC504C">
        <w:rPr>
          <w:color w:val="000000"/>
        </w:rPr>
        <w:t>the deceased person has a right to burial at the time of the application for burial</w:t>
      </w:r>
      <w:r w:rsidRPr="00AC504C">
        <w:rPr>
          <w:lang w:eastAsia="en-AU"/>
        </w:rPr>
        <w:t>—s</w:t>
      </w:r>
      <w:r w:rsidRPr="00AC504C">
        <w:rPr>
          <w:color w:val="000000"/>
        </w:rPr>
        <w:t>ection 17 (Burial at cemetery—application);</w:t>
      </w:r>
    </w:p>
    <w:p w14:paraId="5C595A46" w14:textId="77777777" w:rsidR="00ED28C6" w:rsidRPr="00AC504C" w:rsidRDefault="00ED28C6" w:rsidP="00ED28C6">
      <w:pPr>
        <w:pStyle w:val="Ipara"/>
        <w:rPr>
          <w:color w:val="000000"/>
        </w:rPr>
      </w:pPr>
      <w:r w:rsidRPr="00AC504C">
        <w:rPr>
          <w:color w:val="000000"/>
        </w:rPr>
        <w:tab/>
        <w:t>(c)</w:t>
      </w:r>
      <w:r w:rsidRPr="00AC504C">
        <w:rPr>
          <w:color w:val="000000"/>
        </w:rPr>
        <w:tab/>
        <w:t>section 9 (Right to interment);</w:t>
      </w:r>
    </w:p>
    <w:p w14:paraId="6AE9291C" w14:textId="77777777" w:rsidR="00ED28C6" w:rsidRPr="00AC504C" w:rsidRDefault="00ED28C6" w:rsidP="00ED28C6">
      <w:pPr>
        <w:pStyle w:val="Ipara"/>
        <w:rPr>
          <w:color w:val="000000"/>
        </w:rPr>
      </w:pPr>
      <w:r w:rsidRPr="00AC504C">
        <w:rPr>
          <w:color w:val="000000"/>
        </w:rPr>
        <w:tab/>
        <w:t>(d)</w:t>
      </w:r>
      <w:r w:rsidRPr="00AC504C">
        <w:rPr>
          <w:color w:val="000000"/>
        </w:rPr>
        <w:tab/>
        <w:t>unless the deceased person has a right to interment at the time of application for interment—section 30 (Interment—application).</w:t>
      </w:r>
    </w:p>
    <w:p w14:paraId="1AF52FED" w14:textId="46E23711" w:rsidR="00052339" w:rsidRPr="00AC504C" w:rsidRDefault="00E53DF7" w:rsidP="00E53DF7">
      <w:pPr>
        <w:pStyle w:val="AH5Sec"/>
        <w:shd w:val="pct25" w:color="auto" w:fill="auto"/>
      </w:pPr>
      <w:r w:rsidRPr="00E53DF7">
        <w:rPr>
          <w:rStyle w:val="CharSectNo"/>
        </w:rPr>
        <w:t>5</w:t>
      </w:r>
      <w:r w:rsidRPr="00AC504C">
        <w:tab/>
      </w:r>
      <w:r w:rsidR="00052339" w:rsidRPr="00AC504C">
        <w:t>Section 54 (7)</w:t>
      </w:r>
      <w:r w:rsidR="00D2128B" w:rsidRPr="00AC504C">
        <w:t>, new no</w:t>
      </w:r>
      <w:r w:rsidR="00967E20" w:rsidRPr="00AC504C">
        <w:t>t</w:t>
      </w:r>
      <w:r w:rsidR="00D2128B" w:rsidRPr="00AC504C">
        <w:t>e</w:t>
      </w:r>
    </w:p>
    <w:p w14:paraId="4B3C5ECE" w14:textId="77777777" w:rsidR="00052339" w:rsidRPr="00AC504C" w:rsidRDefault="00052339" w:rsidP="00052339">
      <w:pPr>
        <w:pStyle w:val="direction"/>
      </w:pPr>
      <w:r w:rsidRPr="00AC504C">
        <w:t>insert</w:t>
      </w:r>
    </w:p>
    <w:p w14:paraId="660DEF28" w14:textId="16A669EB" w:rsidR="00052339" w:rsidRPr="00AC504C" w:rsidRDefault="00052339" w:rsidP="00052339">
      <w:pPr>
        <w:pStyle w:val="aNote"/>
      </w:pPr>
      <w:r w:rsidRPr="00B05D89">
        <w:rPr>
          <w:rStyle w:val="charItals"/>
        </w:rPr>
        <w:t>Note</w:t>
      </w:r>
      <w:r w:rsidRPr="00B05D89">
        <w:rPr>
          <w:rStyle w:val="charItals"/>
        </w:rPr>
        <w:tab/>
      </w:r>
      <w:r w:rsidRPr="00AC504C">
        <w:t>The Territory is responsible for</w:t>
      </w:r>
      <w:r w:rsidR="005B3E6D" w:rsidRPr="00AC504C">
        <w:t xml:space="preserve"> the maintenance of a facility after it is closed</w:t>
      </w:r>
      <w:r w:rsidRPr="00AC504C">
        <w:t xml:space="preserve"> (see s 112</w:t>
      </w:r>
      <w:r w:rsidR="00A93D6E" w:rsidRPr="00AC504C">
        <w:t>A</w:t>
      </w:r>
      <w:r w:rsidRPr="00AC504C">
        <w:t>).</w:t>
      </w:r>
    </w:p>
    <w:p w14:paraId="4804C006" w14:textId="1DDD1E5A" w:rsidR="00A450EB" w:rsidRPr="00AC504C" w:rsidRDefault="00E53DF7" w:rsidP="00E53DF7">
      <w:pPr>
        <w:pStyle w:val="AH5Sec"/>
        <w:shd w:val="pct25" w:color="auto" w:fill="auto"/>
      </w:pPr>
      <w:r w:rsidRPr="00E53DF7">
        <w:rPr>
          <w:rStyle w:val="CharSectNo"/>
        </w:rPr>
        <w:lastRenderedPageBreak/>
        <w:t>6</w:t>
      </w:r>
      <w:r w:rsidRPr="00AC504C">
        <w:tab/>
      </w:r>
      <w:r w:rsidR="00A450EB" w:rsidRPr="00AC504C">
        <w:t>Sections 103 and 104</w:t>
      </w:r>
    </w:p>
    <w:p w14:paraId="79478E2D" w14:textId="77777777" w:rsidR="00A450EB" w:rsidRPr="00AC504C" w:rsidRDefault="00A450EB" w:rsidP="00A450EB">
      <w:pPr>
        <w:pStyle w:val="direction"/>
      </w:pPr>
      <w:r w:rsidRPr="00AC504C">
        <w:t>substitute</w:t>
      </w:r>
    </w:p>
    <w:p w14:paraId="4926590C" w14:textId="77777777" w:rsidR="00A450EB" w:rsidRPr="00AC504C" w:rsidRDefault="00A450EB" w:rsidP="00A450EB">
      <w:pPr>
        <w:pStyle w:val="IH5Sec"/>
      </w:pPr>
      <w:r w:rsidRPr="00AC504C">
        <w:t>103</w:t>
      </w:r>
      <w:r w:rsidRPr="00AC504C">
        <w:tab/>
        <w:t>Authority perpetual care trust—establishment</w:t>
      </w:r>
    </w:p>
    <w:p w14:paraId="5F32EF35" w14:textId="77777777" w:rsidR="00A450EB" w:rsidRPr="00AC504C" w:rsidRDefault="00A450EB" w:rsidP="00A450EB">
      <w:pPr>
        <w:pStyle w:val="IMain"/>
      </w:pPr>
      <w:r w:rsidRPr="00AC504C">
        <w:tab/>
        <w:t>(1)</w:t>
      </w:r>
      <w:r w:rsidRPr="00AC504C">
        <w:tab/>
        <w:t xml:space="preserve">A trust (the </w:t>
      </w:r>
      <w:r w:rsidRPr="00B05D89">
        <w:rPr>
          <w:rStyle w:val="charBoldItals"/>
        </w:rPr>
        <w:t>authority perpetual care trust</w:t>
      </w:r>
      <w:r w:rsidRPr="00AC504C">
        <w:t>) is established.</w:t>
      </w:r>
    </w:p>
    <w:p w14:paraId="400FB9E4" w14:textId="77777777" w:rsidR="00A450EB" w:rsidRPr="00AC504C" w:rsidRDefault="00A450EB" w:rsidP="00A450EB">
      <w:pPr>
        <w:pStyle w:val="IMain"/>
      </w:pPr>
      <w:r w:rsidRPr="00AC504C">
        <w:tab/>
        <w:t>(2)</w:t>
      </w:r>
      <w:r w:rsidRPr="00AC504C">
        <w:tab/>
        <w:t>The authority perpetual care trust may be used only for the maintenance of a closed facility.</w:t>
      </w:r>
    </w:p>
    <w:p w14:paraId="65C2DB27" w14:textId="77777777" w:rsidR="00A450EB" w:rsidRPr="00AC504C" w:rsidRDefault="00A450EB" w:rsidP="00A450EB">
      <w:pPr>
        <w:pStyle w:val="IMain"/>
      </w:pPr>
      <w:r w:rsidRPr="00AC504C">
        <w:tab/>
        <w:t>(3)</w:t>
      </w:r>
      <w:r w:rsidRPr="00AC504C">
        <w:tab/>
        <w:t>The authority perpetual care trust is—</w:t>
      </w:r>
    </w:p>
    <w:p w14:paraId="7F5E4D4B" w14:textId="77777777" w:rsidR="00A450EB" w:rsidRPr="00AC504C" w:rsidRDefault="00A450EB" w:rsidP="00A450EB">
      <w:pPr>
        <w:pStyle w:val="Ipara"/>
        <w:rPr>
          <w:shd w:val="clear" w:color="auto" w:fill="FFFFFF"/>
        </w:rPr>
      </w:pPr>
      <w:r w:rsidRPr="00AC504C">
        <w:rPr>
          <w:shd w:val="clear" w:color="auto" w:fill="FFFFFF"/>
        </w:rPr>
        <w:tab/>
        <w:t>(a)</w:t>
      </w:r>
      <w:r w:rsidRPr="00AC504C">
        <w:rPr>
          <w:shd w:val="clear" w:color="auto" w:fill="FFFFFF"/>
        </w:rPr>
        <w:tab/>
        <w:t>taken to be a charitable trust established for public trust charitable purposes; and</w:t>
      </w:r>
    </w:p>
    <w:p w14:paraId="5FC82630" w14:textId="77777777" w:rsidR="00A450EB" w:rsidRPr="00AC504C" w:rsidRDefault="00A450EB" w:rsidP="00A450EB">
      <w:pPr>
        <w:pStyle w:val="Ipara"/>
        <w:rPr>
          <w:shd w:val="clear" w:color="auto" w:fill="FFFFFF"/>
        </w:rPr>
      </w:pPr>
      <w:r w:rsidRPr="00AC504C">
        <w:rPr>
          <w:shd w:val="clear" w:color="auto" w:fill="FFFFFF"/>
        </w:rPr>
        <w:tab/>
        <w:t>(b)</w:t>
      </w:r>
      <w:r w:rsidRPr="00AC504C">
        <w:rPr>
          <w:shd w:val="clear" w:color="auto" w:fill="FFFFFF"/>
        </w:rPr>
        <w:tab/>
        <w:t>not</w:t>
      </w:r>
      <w:r w:rsidRPr="00AC504C">
        <w:rPr>
          <w:shd w:val="clear" w:color="auto" w:fill="FFFFFF"/>
        </w:rPr>
        <w:noBreakHyphen/>
        <w:t>for</w:t>
      </w:r>
      <w:r w:rsidRPr="00AC504C">
        <w:rPr>
          <w:shd w:val="clear" w:color="auto" w:fill="FFFFFF"/>
        </w:rPr>
        <w:noBreakHyphen/>
        <w:t>profit.</w:t>
      </w:r>
    </w:p>
    <w:p w14:paraId="1C6DE7AA" w14:textId="77777777" w:rsidR="00A450EB" w:rsidRPr="00AC504C" w:rsidRDefault="00A450EB" w:rsidP="00A450EB">
      <w:pPr>
        <w:pStyle w:val="IMain"/>
      </w:pPr>
      <w:r w:rsidRPr="00AC504C">
        <w:tab/>
        <w:t>(4)</w:t>
      </w:r>
      <w:r w:rsidRPr="00AC504C">
        <w:tab/>
        <w:t>A regulation may prescribe a kind of expenditure as expenditure that is, or is not, expenditure for the maintenance of a closed facility.</w:t>
      </w:r>
    </w:p>
    <w:p w14:paraId="3F5D31A2" w14:textId="13DE12C0" w:rsidR="00A450EB" w:rsidRPr="00AC504C" w:rsidRDefault="00A450EB" w:rsidP="00A450EB">
      <w:pPr>
        <w:pStyle w:val="IMain"/>
      </w:pPr>
      <w:r w:rsidRPr="00AC504C">
        <w:tab/>
        <w:t>(5)</w:t>
      </w:r>
      <w:r w:rsidRPr="00AC504C">
        <w:tab/>
        <w:t>In this section</w:t>
      </w:r>
      <w:r w:rsidR="00967E20" w:rsidRPr="00AC504C">
        <w:t>:</w:t>
      </w:r>
    </w:p>
    <w:p w14:paraId="7FEF0BB3" w14:textId="1EB1C135" w:rsidR="00491AA8" w:rsidRPr="00AC504C" w:rsidRDefault="00A450EB" w:rsidP="00E53DF7">
      <w:pPr>
        <w:pStyle w:val="aDef"/>
      </w:pPr>
      <w:r w:rsidRPr="00B05D89">
        <w:rPr>
          <w:rStyle w:val="charBoldItals"/>
        </w:rPr>
        <w:t>closed facility</w:t>
      </w:r>
      <w:r w:rsidRPr="00AC504C">
        <w:t xml:space="preserve"> means a facility that was closed</w:t>
      </w:r>
      <w:r w:rsidR="00736880" w:rsidRPr="00AC504C">
        <w:t xml:space="preserve"> </w:t>
      </w:r>
      <w:r w:rsidR="00491AA8" w:rsidRPr="00AC504C">
        <w:t xml:space="preserve">in accordance with </w:t>
      </w:r>
      <w:r w:rsidRPr="00AC504C">
        <w:t>a declaration made under section 116A (</w:t>
      </w:r>
      <w:r w:rsidR="00ED0441" w:rsidRPr="00AC504C">
        <w:t>2</w:t>
      </w:r>
      <w:r w:rsidRPr="00AC504C">
        <w:t>)</w:t>
      </w:r>
      <w:r w:rsidR="00736880" w:rsidRPr="00AC504C">
        <w:t>.</w:t>
      </w:r>
    </w:p>
    <w:p w14:paraId="18D318EC" w14:textId="77777777" w:rsidR="00A450EB" w:rsidRPr="00AC504C" w:rsidRDefault="00A450EB" w:rsidP="00A450EB">
      <w:pPr>
        <w:pStyle w:val="IH5Sec"/>
      </w:pPr>
      <w:r w:rsidRPr="00AC504C">
        <w:t>104</w:t>
      </w:r>
      <w:r w:rsidRPr="00AC504C">
        <w:tab/>
        <w:t>Licensee perpetual care trust—establishment</w:t>
      </w:r>
    </w:p>
    <w:p w14:paraId="756FC982" w14:textId="77777777" w:rsidR="00A450EB" w:rsidRPr="00AC504C" w:rsidRDefault="00A450EB" w:rsidP="00A450EB">
      <w:pPr>
        <w:pStyle w:val="IMain"/>
      </w:pPr>
      <w:r w:rsidRPr="00AC504C">
        <w:tab/>
        <w:t>(1)</w:t>
      </w:r>
      <w:r w:rsidRPr="00AC504C">
        <w:tab/>
        <w:t xml:space="preserve">A trust (the </w:t>
      </w:r>
      <w:r w:rsidRPr="00B05D89">
        <w:rPr>
          <w:rStyle w:val="charBoldItals"/>
        </w:rPr>
        <w:t>licensee perpetual care trust</w:t>
      </w:r>
      <w:r w:rsidRPr="00AC504C">
        <w:t>) is established.</w:t>
      </w:r>
    </w:p>
    <w:p w14:paraId="5C926DC5" w14:textId="3BF4C50C" w:rsidR="00A450EB" w:rsidRPr="00AC504C" w:rsidRDefault="00A450EB" w:rsidP="00A450EB">
      <w:pPr>
        <w:pStyle w:val="IMain"/>
      </w:pPr>
      <w:r w:rsidRPr="00AC504C">
        <w:tab/>
        <w:t>(2)</w:t>
      </w:r>
      <w:r w:rsidRPr="00AC504C">
        <w:tab/>
        <w:t xml:space="preserve">The </w:t>
      </w:r>
      <w:r w:rsidR="00A93D6E" w:rsidRPr="00AC504C">
        <w:t>licensee</w:t>
      </w:r>
      <w:r w:rsidRPr="00AC504C">
        <w:t xml:space="preserve"> perpetual care trust may be used only for the maintenance of a closed facility.</w:t>
      </w:r>
    </w:p>
    <w:p w14:paraId="788A0DFB" w14:textId="1307C57D" w:rsidR="00A450EB" w:rsidRPr="00AC504C" w:rsidRDefault="00A450EB" w:rsidP="00A450EB">
      <w:pPr>
        <w:pStyle w:val="IMain"/>
      </w:pPr>
      <w:r w:rsidRPr="00AC504C">
        <w:tab/>
        <w:t>(3)</w:t>
      </w:r>
      <w:r w:rsidRPr="00AC504C">
        <w:tab/>
      </w:r>
      <w:r w:rsidR="00E75EAB" w:rsidRPr="00AC504C">
        <w:t>The</w:t>
      </w:r>
      <w:r w:rsidRPr="00AC504C">
        <w:t xml:space="preserve"> licensee perpetual care trust is—</w:t>
      </w:r>
    </w:p>
    <w:p w14:paraId="63475A35" w14:textId="77777777" w:rsidR="00A450EB" w:rsidRPr="00AC504C" w:rsidRDefault="00A450EB" w:rsidP="00A450EB">
      <w:pPr>
        <w:pStyle w:val="Ipara"/>
        <w:rPr>
          <w:shd w:val="clear" w:color="auto" w:fill="FFFFFF"/>
        </w:rPr>
      </w:pPr>
      <w:r w:rsidRPr="00AC504C">
        <w:rPr>
          <w:shd w:val="clear" w:color="auto" w:fill="FFFFFF"/>
        </w:rPr>
        <w:tab/>
        <w:t>(a)</w:t>
      </w:r>
      <w:r w:rsidRPr="00AC504C">
        <w:rPr>
          <w:shd w:val="clear" w:color="auto" w:fill="FFFFFF"/>
        </w:rPr>
        <w:tab/>
        <w:t>taken to be a charitable trust established for public trust charitable purposes; and</w:t>
      </w:r>
    </w:p>
    <w:p w14:paraId="435C7F31" w14:textId="77777777" w:rsidR="00A450EB" w:rsidRPr="00AC504C" w:rsidRDefault="00A450EB" w:rsidP="00A450EB">
      <w:pPr>
        <w:pStyle w:val="Ipara"/>
        <w:rPr>
          <w:shd w:val="clear" w:color="auto" w:fill="FFFFFF"/>
        </w:rPr>
      </w:pPr>
      <w:r w:rsidRPr="00AC504C">
        <w:rPr>
          <w:shd w:val="clear" w:color="auto" w:fill="FFFFFF"/>
        </w:rPr>
        <w:tab/>
        <w:t>(b)</w:t>
      </w:r>
      <w:r w:rsidRPr="00AC504C">
        <w:rPr>
          <w:shd w:val="clear" w:color="auto" w:fill="FFFFFF"/>
        </w:rPr>
        <w:tab/>
        <w:t>not</w:t>
      </w:r>
      <w:r w:rsidRPr="00AC504C">
        <w:rPr>
          <w:shd w:val="clear" w:color="auto" w:fill="FFFFFF"/>
        </w:rPr>
        <w:noBreakHyphen/>
        <w:t>for</w:t>
      </w:r>
      <w:r w:rsidRPr="00AC504C">
        <w:rPr>
          <w:shd w:val="clear" w:color="auto" w:fill="FFFFFF"/>
        </w:rPr>
        <w:noBreakHyphen/>
        <w:t>profit.</w:t>
      </w:r>
    </w:p>
    <w:p w14:paraId="4E884FC5" w14:textId="77777777" w:rsidR="00A450EB" w:rsidRPr="00AC504C" w:rsidRDefault="00A450EB" w:rsidP="00A450EB">
      <w:pPr>
        <w:pStyle w:val="IMain"/>
      </w:pPr>
      <w:r w:rsidRPr="00AC504C">
        <w:tab/>
        <w:t>(4)</w:t>
      </w:r>
      <w:r w:rsidRPr="00AC504C">
        <w:tab/>
        <w:t>A regulation may prescribe a kind of expenditure as expenditure that is, or is not, expenditure for the maintenance of a closed facility.</w:t>
      </w:r>
    </w:p>
    <w:p w14:paraId="5E6911A8" w14:textId="77777777" w:rsidR="00A450EB" w:rsidRPr="00AC504C" w:rsidRDefault="00A450EB" w:rsidP="00A450EB">
      <w:pPr>
        <w:pStyle w:val="IMain"/>
      </w:pPr>
      <w:r w:rsidRPr="00AC504C">
        <w:lastRenderedPageBreak/>
        <w:tab/>
        <w:t>(5)</w:t>
      </w:r>
      <w:r w:rsidRPr="00AC504C">
        <w:tab/>
        <w:t>In this section:</w:t>
      </w:r>
    </w:p>
    <w:p w14:paraId="5FD71C44" w14:textId="3ACBF4CF" w:rsidR="00ED0441" w:rsidRPr="00AC504C" w:rsidRDefault="00A450EB" w:rsidP="00E53DF7">
      <w:pPr>
        <w:pStyle w:val="aDef"/>
      </w:pPr>
      <w:r w:rsidRPr="00B05D89">
        <w:rPr>
          <w:rStyle w:val="charBoldItals"/>
        </w:rPr>
        <w:t>closed facility</w:t>
      </w:r>
      <w:r w:rsidRPr="00AC504C">
        <w:t xml:space="preserve"> means a facility that was closed</w:t>
      </w:r>
      <w:r w:rsidR="00736880" w:rsidRPr="00AC504C">
        <w:t xml:space="preserve"> </w:t>
      </w:r>
      <w:r w:rsidRPr="00AC504C">
        <w:t>in accordance with an approval given under section 54</w:t>
      </w:r>
      <w:r w:rsidR="00ED0441" w:rsidRPr="00AC504C">
        <w:t>.</w:t>
      </w:r>
    </w:p>
    <w:p w14:paraId="2F58B5AE" w14:textId="1E7F89FB" w:rsidR="00A450EB" w:rsidRPr="00AC504C" w:rsidRDefault="00E53DF7" w:rsidP="00E53DF7">
      <w:pPr>
        <w:pStyle w:val="AH5Sec"/>
        <w:shd w:val="pct25" w:color="auto" w:fill="auto"/>
      </w:pPr>
      <w:r w:rsidRPr="00E53DF7">
        <w:rPr>
          <w:rStyle w:val="CharSectNo"/>
        </w:rPr>
        <w:t>7</w:t>
      </w:r>
      <w:r w:rsidRPr="00AC504C">
        <w:tab/>
      </w:r>
      <w:r w:rsidR="00A450EB" w:rsidRPr="00AC504C">
        <w:t>New part 7A</w:t>
      </w:r>
    </w:p>
    <w:p w14:paraId="793EA3DB" w14:textId="77777777" w:rsidR="00A450EB" w:rsidRPr="00AC504C" w:rsidRDefault="00A450EB" w:rsidP="00A450EB">
      <w:pPr>
        <w:pStyle w:val="direction"/>
      </w:pPr>
      <w:r w:rsidRPr="00AC504C">
        <w:t>insert</w:t>
      </w:r>
    </w:p>
    <w:p w14:paraId="73210BFB" w14:textId="77777777" w:rsidR="00A450EB" w:rsidRPr="00AC504C" w:rsidRDefault="00A450EB" w:rsidP="00A450EB">
      <w:pPr>
        <w:pStyle w:val="IH2Part"/>
      </w:pPr>
      <w:r w:rsidRPr="00AC504C">
        <w:t>Part 7A</w:t>
      </w:r>
      <w:r w:rsidRPr="00AC504C">
        <w:tab/>
        <w:t>Maintenance of closed facilities</w:t>
      </w:r>
    </w:p>
    <w:p w14:paraId="55D58D19" w14:textId="0FCFDF91" w:rsidR="00A450EB" w:rsidRPr="00AC504C" w:rsidRDefault="00A450EB" w:rsidP="00A450EB">
      <w:pPr>
        <w:pStyle w:val="IH5Sec"/>
      </w:pPr>
      <w:r w:rsidRPr="00AC504C">
        <w:t>112A</w:t>
      </w:r>
      <w:r w:rsidRPr="00AC504C">
        <w:tab/>
        <w:t xml:space="preserve">Territory responsible for </w:t>
      </w:r>
      <w:r w:rsidR="00ED3CAC" w:rsidRPr="00AC504C">
        <w:t>maintenance of</w:t>
      </w:r>
      <w:r w:rsidRPr="00AC504C">
        <w:t xml:space="preserve"> closed facilities</w:t>
      </w:r>
    </w:p>
    <w:p w14:paraId="7C92EE17" w14:textId="11B2B4D4" w:rsidR="00A450EB" w:rsidRPr="00AC504C" w:rsidRDefault="00A450EB" w:rsidP="00A450EB">
      <w:pPr>
        <w:pStyle w:val="IMain"/>
      </w:pPr>
      <w:r w:rsidRPr="00AC504C">
        <w:tab/>
        <w:t>(1)</w:t>
      </w:r>
      <w:r w:rsidRPr="00AC504C">
        <w:tab/>
        <w:t xml:space="preserve">The Territory </w:t>
      </w:r>
      <w:r w:rsidR="005B3E6D" w:rsidRPr="00AC504C">
        <w:t xml:space="preserve">is responsible for maintaining </w:t>
      </w:r>
      <w:r w:rsidR="00ED3CAC" w:rsidRPr="00AC504C">
        <w:t>each closed facility to an acceptable standard</w:t>
      </w:r>
      <w:r w:rsidRPr="00AC504C">
        <w:t>.</w:t>
      </w:r>
    </w:p>
    <w:p w14:paraId="2BC4EBC8" w14:textId="77777777" w:rsidR="00A450EB" w:rsidRPr="00AC504C" w:rsidRDefault="00A450EB" w:rsidP="00A450EB">
      <w:pPr>
        <w:pStyle w:val="aExamHdgss"/>
      </w:pPr>
      <w:r w:rsidRPr="00AC504C">
        <w:t>Examples—maintenance</w:t>
      </w:r>
    </w:p>
    <w:p w14:paraId="3C962236" w14:textId="5E708A89" w:rsidR="00A450EB" w:rsidRPr="00AC504C" w:rsidRDefault="00E53DF7" w:rsidP="00E53DF7">
      <w:pPr>
        <w:pStyle w:val="aExamBulletss"/>
        <w:tabs>
          <w:tab w:val="left" w:pos="1500"/>
        </w:tabs>
      </w:pPr>
      <w:r w:rsidRPr="00AC504C">
        <w:rPr>
          <w:rFonts w:ascii="Symbol" w:hAnsi="Symbol"/>
        </w:rPr>
        <w:t></w:t>
      </w:r>
      <w:r w:rsidRPr="00AC504C">
        <w:rPr>
          <w:rFonts w:ascii="Symbol" w:hAnsi="Symbol"/>
        </w:rPr>
        <w:tab/>
      </w:r>
      <w:r w:rsidR="00A450EB" w:rsidRPr="00AC504C">
        <w:t>maintenance of the grounds of the facility</w:t>
      </w:r>
    </w:p>
    <w:p w14:paraId="66AB4130" w14:textId="362C5974" w:rsidR="00A450EB" w:rsidRPr="00AC504C" w:rsidRDefault="00E53DF7" w:rsidP="00E53DF7">
      <w:pPr>
        <w:pStyle w:val="aExamBulletss"/>
        <w:tabs>
          <w:tab w:val="left" w:pos="1500"/>
        </w:tabs>
      </w:pPr>
      <w:r w:rsidRPr="00AC504C">
        <w:rPr>
          <w:rFonts w:ascii="Symbol" w:hAnsi="Symbol"/>
        </w:rPr>
        <w:t></w:t>
      </w:r>
      <w:r w:rsidRPr="00AC504C">
        <w:rPr>
          <w:rFonts w:ascii="Symbol" w:hAnsi="Symbol"/>
        </w:rPr>
        <w:tab/>
      </w:r>
      <w:r w:rsidR="00A450EB" w:rsidRPr="00AC504C">
        <w:t>maintenance of mausoleums, vaults and graves in the facility</w:t>
      </w:r>
    </w:p>
    <w:p w14:paraId="52F0CAE4" w14:textId="5F114FB9" w:rsidR="00A450EB" w:rsidRPr="00AC504C" w:rsidRDefault="00E53DF7" w:rsidP="00E53DF7">
      <w:pPr>
        <w:pStyle w:val="aExamBulletss"/>
        <w:tabs>
          <w:tab w:val="left" w:pos="1500"/>
        </w:tabs>
      </w:pPr>
      <w:r w:rsidRPr="00AC504C">
        <w:rPr>
          <w:rFonts w:ascii="Symbol" w:hAnsi="Symbol"/>
        </w:rPr>
        <w:t></w:t>
      </w:r>
      <w:r w:rsidRPr="00AC504C">
        <w:rPr>
          <w:rFonts w:ascii="Symbol" w:hAnsi="Symbol"/>
        </w:rPr>
        <w:tab/>
      </w:r>
      <w:r w:rsidR="00A450EB" w:rsidRPr="00AC504C">
        <w:t>maintenance of walls, fences, paths, roads</w:t>
      </w:r>
      <w:r w:rsidR="00A93D6E" w:rsidRPr="00AC504C">
        <w:t xml:space="preserve"> and</w:t>
      </w:r>
      <w:r w:rsidR="00A450EB" w:rsidRPr="00AC504C">
        <w:t xml:space="preserve"> drains of the facility</w:t>
      </w:r>
    </w:p>
    <w:p w14:paraId="1411311C" w14:textId="628DFCCA" w:rsidR="00A450EB" w:rsidRPr="00AC504C" w:rsidRDefault="00A450EB" w:rsidP="00A450EB">
      <w:pPr>
        <w:pStyle w:val="IMain"/>
      </w:pPr>
      <w:r w:rsidRPr="00AC504C">
        <w:tab/>
        <w:t>(2)</w:t>
      </w:r>
      <w:r w:rsidRPr="00AC504C">
        <w:tab/>
      </w:r>
      <w:r w:rsidR="005B3E6D" w:rsidRPr="00AC504C">
        <w:t>However, t</w:t>
      </w:r>
      <w:r w:rsidRPr="00AC504C">
        <w:t>he Minister may authorise an entity</w:t>
      </w:r>
      <w:r w:rsidR="00857D8C" w:rsidRPr="00AC504C">
        <w:t xml:space="preserve"> to</w:t>
      </w:r>
      <w:r w:rsidR="00ED3CAC" w:rsidRPr="00AC504C">
        <w:t xml:space="preserve"> </w:t>
      </w:r>
      <w:r w:rsidR="005B3E6D" w:rsidRPr="00AC504C">
        <w:t>be responsible for maintaining</w:t>
      </w:r>
      <w:r w:rsidR="00ED3CAC" w:rsidRPr="00AC504C">
        <w:t xml:space="preserve"> a closed facility</w:t>
      </w:r>
      <w:r w:rsidR="005B3E6D" w:rsidRPr="00AC504C">
        <w:t xml:space="preserve"> on behalf of the Territory</w:t>
      </w:r>
      <w:r w:rsidRPr="00AC504C">
        <w:t>.</w:t>
      </w:r>
    </w:p>
    <w:p w14:paraId="7295BABD" w14:textId="77777777" w:rsidR="00A450EB" w:rsidRPr="00AC504C" w:rsidRDefault="00A450EB" w:rsidP="00A450EB">
      <w:pPr>
        <w:pStyle w:val="IMain"/>
      </w:pPr>
      <w:r w:rsidRPr="00AC504C">
        <w:tab/>
        <w:t>(3)</w:t>
      </w:r>
      <w:r w:rsidRPr="00AC504C">
        <w:tab/>
        <w:t>An authorisation is a notifiable instrument.</w:t>
      </w:r>
    </w:p>
    <w:p w14:paraId="479681BA" w14:textId="5479DDE0" w:rsidR="00A450EB" w:rsidRPr="00AC504C" w:rsidRDefault="00A450EB" w:rsidP="00857D8C">
      <w:pPr>
        <w:pStyle w:val="IMain"/>
      </w:pPr>
      <w:r w:rsidRPr="00AC504C">
        <w:tab/>
        <w:t>(4)</w:t>
      </w:r>
      <w:r w:rsidRPr="00AC504C">
        <w:tab/>
      </w:r>
      <w:r w:rsidR="00857D8C" w:rsidRPr="00AC504C">
        <w:t xml:space="preserve">If the expenditure required for the maintenance of a closed facility exceeds the amount available in the perpetual care trust for the </w:t>
      </w:r>
      <w:r w:rsidR="00ED3CAC" w:rsidRPr="00AC504C">
        <w:t xml:space="preserve">closed </w:t>
      </w:r>
      <w:r w:rsidR="00857D8C" w:rsidRPr="00AC504C">
        <w:t>facility, the Territory is responsible for the additional expenditure required for the maintenance of the closed facility.</w:t>
      </w:r>
    </w:p>
    <w:p w14:paraId="73FB8506" w14:textId="77777777" w:rsidR="00A450EB" w:rsidRPr="00AC504C" w:rsidRDefault="00A450EB" w:rsidP="00A450EB">
      <w:pPr>
        <w:pStyle w:val="IMain"/>
      </w:pPr>
      <w:r w:rsidRPr="00AC504C">
        <w:tab/>
        <w:t>(5)</w:t>
      </w:r>
      <w:r w:rsidRPr="00AC504C">
        <w:tab/>
        <w:t>In this section:</w:t>
      </w:r>
    </w:p>
    <w:p w14:paraId="132B29D3" w14:textId="5DADEFC8" w:rsidR="00A450EB" w:rsidRPr="00AC504C" w:rsidRDefault="00A450EB" w:rsidP="00E53DF7">
      <w:pPr>
        <w:pStyle w:val="aDef"/>
      </w:pPr>
      <w:r w:rsidRPr="00B05D89">
        <w:rPr>
          <w:rStyle w:val="charBoldItals"/>
        </w:rPr>
        <w:t>closed facility</w:t>
      </w:r>
      <w:r w:rsidRPr="00AC504C">
        <w:t xml:space="preserve"> means a facility that was closed</w:t>
      </w:r>
      <w:r w:rsidR="00736880" w:rsidRPr="00AC504C">
        <w:t xml:space="preserve"> in accordance with—</w:t>
      </w:r>
    </w:p>
    <w:p w14:paraId="79F033D4" w14:textId="3D7B80CA" w:rsidR="00A450EB" w:rsidRPr="00AC504C" w:rsidRDefault="00A450EB" w:rsidP="00A450EB">
      <w:pPr>
        <w:pStyle w:val="Idefpara"/>
      </w:pPr>
      <w:r w:rsidRPr="00AC504C">
        <w:tab/>
        <w:t>(a)</w:t>
      </w:r>
      <w:r w:rsidRPr="00AC504C">
        <w:tab/>
        <w:t>an approval given under section 54; or</w:t>
      </w:r>
    </w:p>
    <w:p w14:paraId="3508EC0B" w14:textId="39AEDBCB" w:rsidR="00783970" w:rsidRPr="00AC504C" w:rsidRDefault="00783970" w:rsidP="00A450EB">
      <w:pPr>
        <w:pStyle w:val="Idefpara"/>
      </w:pPr>
      <w:r w:rsidRPr="00AC504C">
        <w:tab/>
        <w:t>(b)</w:t>
      </w:r>
      <w:r w:rsidRPr="00AC504C">
        <w:tab/>
        <w:t>a declaration made under section 116A (2)</w:t>
      </w:r>
      <w:r w:rsidR="00736880" w:rsidRPr="00AC504C">
        <w:t>.</w:t>
      </w:r>
    </w:p>
    <w:p w14:paraId="3EA7FFBF" w14:textId="5FF542D2" w:rsidR="00A450EB" w:rsidRPr="00AC504C" w:rsidRDefault="00E53DF7" w:rsidP="00E53DF7">
      <w:pPr>
        <w:pStyle w:val="AH5Sec"/>
        <w:shd w:val="pct25" w:color="auto" w:fill="auto"/>
      </w:pPr>
      <w:r w:rsidRPr="00E53DF7">
        <w:rPr>
          <w:rStyle w:val="CharSectNo"/>
        </w:rPr>
        <w:lastRenderedPageBreak/>
        <w:t>8</w:t>
      </w:r>
      <w:r w:rsidRPr="00AC504C">
        <w:tab/>
      </w:r>
      <w:r w:rsidR="00A450EB" w:rsidRPr="00AC504C">
        <w:t>New section 116A</w:t>
      </w:r>
    </w:p>
    <w:p w14:paraId="4E0B0E10" w14:textId="77777777" w:rsidR="00A450EB" w:rsidRPr="00AC504C" w:rsidRDefault="00A450EB" w:rsidP="00A450EB">
      <w:pPr>
        <w:pStyle w:val="direction"/>
      </w:pPr>
      <w:r w:rsidRPr="00AC504C">
        <w:t>insert</w:t>
      </w:r>
    </w:p>
    <w:p w14:paraId="19276730" w14:textId="77777777" w:rsidR="00A450EB" w:rsidRPr="00AC504C" w:rsidRDefault="00A450EB" w:rsidP="00A450EB">
      <w:pPr>
        <w:pStyle w:val="IH5Sec"/>
      </w:pPr>
      <w:r w:rsidRPr="00AC504C">
        <w:t>116A</w:t>
      </w:r>
      <w:r w:rsidRPr="00AC504C">
        <w:tab/>
        <w:t>Minister may make declaration closing authority operated facility</w:t>
      </w:r>
    </w:p>
    <w:p w14:paraId="17AE5B15" w14:textId="77777777" w:rsidR="00A450EB" w:rsidRPr="00AC504C" w:rsidRDefault="00A450EB" w:rsidP="00A450EB">
      <w:pPr>
        <w:pStyle w:val="IMain"/>
      </w:pPr>
      <w:r w:rsidRPr="00AC504C">
        <w:tab/>
        <w:t>(1)</w:t>
      </w:r>
      <w:r w:rsidRPr="00AC504C">
        <w:tab/>
        <w:t>This section applies to a facility operated by the authority.</w:t>
      </w:r>
    </w:p>
    <w:p w14:paraId="16E8E26A" w14:textId="0B551CF1" w:rsidR="00A450EB" w:rsidRPr="00AC504C" w:rsidRDefault="00A450EB" w:rsidP="00A450EB">
      <w:pPr>
        <w:pStyle w:val="IMain"/>
      </w:pPr>
      <w:r w:rsidRPr="00AC504C">
        <w:tab/>
        <w:t>(2)</w:t>
      </w:r>
      <w:r w:rsidRPr="00AC504C">
        <w:tab/>
        <w:t>The Minister may make a declaration closing the facility</w:t>
      </w:r>
      <w:r w:rsidR="005F1230" w:rsidRPr="00AC504C">
        <w:t xml:space="preserve"> to </w:t>
      </w:r>
      <w:r w:rsidR="001B0B76" w:rsidRPr="00AC504C">
        <w:t>further applications under any 1</w:t>
      </w:r>
      <w:r w:rsidR="00736880" w:rsidRPr="00AC504C">
        <w:t xml:space="preserve"> or more </w:t>
      </w:r>
      <w:r w:rsidR="005F1230" w:rsidRPr="00AC504C">
        <w:t>of the following sections:</w:t>
      </w:r>
    </w:p>
    <w:p w14:paraId="7F42AF4E" w14:textId="786B62B8" w:rsidR="00A450EB" w:rsidRPr="00AC504C" w:rsidRDefault="00A450EB" w:rsidP="00A450EB">
      <w:pPr>
        <w:pStyle w:val="Ipara"/>
      </w:pPr>
      <w:r w:rsidRPr="00AC504C">
        <w:tab/>
        <w:t>(a)</w:t>
      </w:r>
      <w:r w:rsidRPr="00AC504C">
        <w:tab/>
        <w:t>section 8 (Right to burial);</w:t>
      </w:r>
    </w:p>
    <w:p w14:paraId="3C4C4962" w14:textId="42CBBEA7" w:rsidR="00A450EB" w:rsidRPr="00AC504C" w:rsidRDefault="00A450EB" w:rsidP="00A450EB">
      <w:pPr>
        <w:pStyle w:val="Ipara"/>
        <w:rPr>
          <w:color w:val="000000"/>
        </w:rPr>
      </w:pPr>
      <w:r w:rsidRPr="00AC504C">
        <w:rPr>
          <w:lang w:eastAsia="en-AU"/>
        </w:rPr>
        <w:tab/>
        <w:t>(b)</w:t>
      </w:r>
      <w:r w:rsidRPr="00AC504C">
        <w:rPr>
          <w:lang w:eastAsia="en-AU"/>
        </w:rPr>
        <w:tab/>
      </w:r>
      <w:r w:rsidR="00124030" w:rsidRPr="00AC504C">
        <w:rPr>
          <w:lang w:eastAsia="en-AU"/>
        </w:rPr>
        <w:t xml:space="preserve">unless </w:t>
      </w:r>
      <w:r w:rsidR="00124030" w:rsidRPr="00AC504C">
        <w:rPr>
          <w:color w:val="000000"/>
        </w:rPr>
        <w:t>the deceased person has a right to burial at the time of the application for burial</w:t>
      </w:r>
      <w:r w:rsidR="00124030" w:rsidRPr="00AC504C">
        <w:rPr>
          <w:lang w:eastAsia="en-AU"/>
        </w:rPr>
        <w:t>—</w:t>
      </w:r>
      <w:r w:rsidR="005F1230" w:rsidRPr="00AC504C">
        <w:rPr>
          <w:lang w:eastAsia="en-AU"/>
        </w:rPr>
        <w:t>s</w:t>
      </w:r>
      <w:r w:rsidRPr="00AC504C">
        <w:rPr>
          <w:color w:val="000000"/>
        </w:rPr>
        <w:t>ection 17 (Burial at cemetery—application);</w:t>
      </w:r>
    </w:p>
    <w:p w14:paraId="55A80CCB" w14:textId="4AB71D89" w:rsidR="00A450EB" w:rsidRPr="00AC504C" w:rsidRDefault="00A450EB" w:rsidP="00A450EB">
      <w:pPr>
        <w:pStyle w:val="Ipara"/>
        <w:rPr>
          <w:color w:val="000000"/>
        </w:rPr>
      </w:pPr>
      <w:r w:rsidRPr="00AC504C">
        <w:rPr>
          <w:color w:val="000000"/>
        </w:rPr>
        <w:tab/>
        <w:t>(c)</w:t>
      </w:r>
      <w:r w:rsidRPr="00AC504C">
        <w:rPr>
          <w:color w:val="000000"/>
        </w:rPr>
        <w:tab/>
        <w:t>section 9 (Right to interment);</w:t>
      </w:r>
    </w:p>
    <w:p w14:paraId="2AFF9992" w14:textId="76608908" w:rsidR="00A450EB" w:rsidRPr="00AC504C" w:rsidRDefault="00A450EB" w:rsidP="00A450EB">
      <w:pPr>
        <w:pStyle w:val="Ipara"/>
        <w:rPr>
          <w:color w:val="000000"/>
        </w:rPr>
      </w:pPr>
      <w:r w:rsidRPr="00AC504C">
        <w:rPr>
          <w:color w:val="000000"/>
        </w:rPr>
        <w:tab/>
        <w:t>(d)</w:t>
      </w:r>
      <w:r w:rsidRPr="00AC504C">
        <w:rPr>
          <w:color w:val="000000"/>
        </w:rPr>
        <w:tab/>
      </w:r>
      <w:r w:rsidR="00124030" w:rsidRPr="00AC504C">
        <w:rPr>
          <w:color w:val="000000"/>
        </w:rPr>
        <w:t>unless the deceased person has a right to interment at the time of application for interment—</w:t>
      </w:r>
      <w:r w:rsidRPr="00AC504C">
        <w:rPr>
          <w:color w:val="000000"/>
        </w:rPr>
        <w:t>section 30 (Interment—application).</w:t>
      </w:r>
    </w:p>
    <w:p w14:paraId="39250DD6" w14:textId="5358BB45" w:rsidR="00A450EB" w:rsidRPr="00AC504C" w:rsidRDefault="00A450EB" w:rsidP="00A450EB">
      <w:pPr>
        <w:pStyle w:val="IMain"/>
      </w:pPr>
      <w:r w:rsidRPr="00AC504C">
        <w:tab/>
        <w:t>(</w:t>
      </w:r>
      <w:r w:rsidR="006A1280" w:rsidRPr="00AC504C">
        <w:t>3</w:t>
      </w:r>
      <w:r w:rsidRPr="00AC504C">
        <w:t>)</w:t>
      </w:r>
      <w:r w:rsidRPr="00AC504C">
        <w:tab/>
        <w:t>However, the Minister may make a declaration under subsection</w:t>
      </w:r>
      <w:r w:rsidR="0003498E">
        <w:t> </w:t>
      </w:r>
      <w:r w:rsidRPr="00AC504C">
        <w:t>(</w:t>
      </w:r>
      <w:r w:rsidR="006A1280" w:rsidRPr="00AC504C">
        <w:t>2</w:t>
      </w:r>
      <w:r w:rsidRPr="00AC504C">
        <w:t>) only if the Minister is satisfied that—</w:t>
      </w:r>
    </w:p>
    <w:p w14:paraId="5D908FAD" w14:textId="77777777" w:rsidR="00A450EB" w:rsidRPr="00AC504C" w:rsidRDefault="00A450EB" w:rsidP="00A450EB">
      <w:pPr>
        <w:pStyle w:val="Ipara"/>
      </w:pPr>
      <w:r w:rsidRPr="00AC504C">
        <w:tab/>
        <w:t>(a)</w:t>
      </w:r>
      <w:r w:rsidRPr="00AC504C">
        <w:tab/>
        <w:t>either—</w:t>
      </w:r>
    </w:p>
    <w:p w14:paraId="0DE4BDE3" w14:textId="77777777" w:rsidR="00A450EB" w:rsidRPr="00AC504C" w:rsidRDefault="00A450EB" w:rsidP="00A450EB">
      <w:pPr>
        <w:pStyle w:val="Isubpara"/>
      </w:pPr>
      <w:r w:rsidRPr="00AC504C">
        <w:tab/>
        <w:t>(i)</w:t>
      </w:r>
      <w:r w:rsidRPr="00AC504C">
        <w:tab/>
        <w:t>the authority has fulfilled each right to burial or right to interment at the facility; or</w:t>
      </w:r>
    </w:p>
    <w:p w14:paraId="1B555F5F" w14:textId="77777777" w:rsidR="00A450EB" w:rsidRPr="00AC504C" w:rsidRDefault="00A450EB" w:rsidP="00A450EB">
      <w:pPr>
        <w:pStyle w:val="Isubpara"/>
      </w:pPr>
      <w:r w:rsidRPr="00AC504C">
        <w:tab/>
        <w:t>(ii)</w:t>
      </w:r>
      <w:r w:rsidRPr="00AC504C">
        <w:tab/>
        <w:t>the authority will be able to fulfil each right to burial or right to interment at the facility even if the facility is closed; and</w:t>
      </w:r>
    </w:p>
    <w:p w14:paraId="353871F0" w14:textId="77777777" w:rsidR="00A450EB" w:rsidRPr="00AC504C" w:rsidRDefault="00A450EB" w:rsidP="00A450EB">
      <w:pPr>
        <w:pStyle w:val="Ipara"/>
      </w:pPr>
      <w:r w:rsidRPr="00AC504C">
        <w:tab/>
        <w:t>(b)</w:t>
      </w:r>
      <w:r w:rsidRPr="00AC504C">
        <w:tab/>
        <w:t>if a right to burial or right to interment has been given but not exercised at the facility and the authority will not be able to fulfil the right—the authority has revoked the right under section 12 (Right to burial or interment—notice about end of term and revoking right); and</w:t>
      </w:r>
    </w:p>
    <w:p w14:paraId="5177E764" w14:textId="541DDFF8" w:rsidR="00A450EB" w:rsidRPr="00AC504C" w:rsidRDefault="00A450EB" w:rsidP="00A450EB">
      <w:pPr>
        <w:pStyle w:val="Ipara"/>
      </w:pPr>
      <w:r w:rsidRPr="00AC504C">
        <w:lastRenderedPageBreak/>
        <w:tab/>
        <w:t>(c)</w:t>
      </w:r>
      <w:r w:rsidRPr="00AC504C">
        <w:tab/>
        <w:t>any other requirements prescribed by regulation</w:t>
      </w:r>
      <w:r w:rsidR="001B0B76" w:rsidRPr="00AC504C">
        <w:t xml:space="preserve"> in relation to the application or closure has been met</w:t>
      </w:r>
      <w:r w:rsidRPr="00AC504C">
        <w:t>.</w:t>
      </w:r>
    </w:p>
    <w:p w14:paraId="7FF4D40C" w14:textId="68542C02" w:rsidR="00A450EB" w:rsidRPr="00AC504C" w:rsidRDefault="00A450EB" w:rsidP="00A450EB">
      <w:pPr>
        <w:pStyle w:val="aNote"/>
      </w:pPr>
      <w:r w:rsidRPr="00B05D89">
        <w:rPr>
          <w:rStyle w:val="charItals"/>
        </w:rPr>
        <w:t>Note</w:t>
      </w:r>
      <w:r w:rsidRPr="00B05D89">
        <w:rPr>
          <w:rStyle w:val="charItals"/>
        </w:rPr>
        <w:tab/>
      </w:r>
      <w:r w:rsidR="005B3E6D" w:rsidRPr="00AC504C">
        <w:t>The Territory is responsible for the maintenance of a facility after it is closed (see s 112A).</w:t>
      </w:r>
    </w:p>
    <w:p w14:paraId="6E77BFB3" w14:textId="636CE822" w:rsidR="00A450EB" w:rsidRPr="00AC504C" w:rsidRDefault="00A450EB" w:rsidP="00A450EB">
      <w:pPr>
        <w:pStyle w:val="IMain"/>
      </w:pPr>
      <w:r w:rsidRPr="00AC504C">
        <w:tab/>
        <w:t>(</w:t>
      </w:r>
      <w:r w:rsidR="006A1280" w:rsidRPr="00AC504C">
        <w:t>4</w:t>
      </w:r>
      <w:r w:rsidRPr="00AC504C">
        <w:t>)</w:t>
      </w:r>
      <w:r w:rsidRPr="00AC504C">
        <w:tab/>
        <w:t xml:space="preserve">A declaration </w:t>
      </w:r>
      <w:r w:rsidR="00105E4A" w:rsidRPr="00AC504C">
        <w:t xml:space="preserve">under subsection (2) </w:t>
      </w:r>
      <w:r w:rsidRPr="00AC504C">
        <w:t>is a notifiable instrument.</w:t>
      </w:r>
    </w:p>
    <w:p w14:paraId="2ACB10F9" w14:textId="4B60E9C7" w:rsidR="00BB3B7E" w:rsidRPr="00AC504C" w:rsidRDefault="00E53DF7" w:rsidP="00E53DF7">
      <w:pPr>
        <w:pStyle w:val="AH5Sec"/>
        <w:shd w:val="pct25" w:color="auto" w:fill="auto"/>
      </w:pPr>
      <w:r w:rsidRPr="00E53DF7">
        <w:rPr>
          <w:rStyle w:val="CharSectNo"/>
        </w:rPr>
        <w:t>9</w:t>
      </w:r>
      <w:r w:rsidRPr="00AC504C">
        <w:tab/>
      </w:r>
      <w:r w:rsidR="00BB3B7E" w:rsidRPr="00AC504C">
        <w:t xml:space="preserve">New </w:t>
      </w:r>
      <w:r w:rsidR="008C5876" w:rsidRPr="00AC504C">
        <w:t>p</w:t>
      </w:r>
      <w:r w:rsidR="00BB3B7E" w:rsidRPr="00AC504C">
        <w:t>art 21</w:t>
      </w:r>
    </w:p>
    <w:p w14:paraId="0BCB1BBA" w14:textId="2B7A02AB" w:rsidR="00ED3CAC" w:rsidRPr="00AC504C" w:rsidRDefault="00BB3B7E" w:rsidP="00BB3B7E">
      <w:pPr>
        <w:pStyle w:val="direction"/>
      </w:pPr>
      <w:r w:rsidRPr="00AC504C">
        <w:t>insert</w:t>
      </w:r>
    </w:p>
    <w:p w14:paraId="61E01C1E" w14:textId="031BEF51" w:rsidR="00BB3B7E" w:rsidRPr="00AC504C" w:rsidRDefault="001F66D3" w:rsidP="001F66D3">
      <w:pPr>
        <w:pStyle w:val="IH2Part"/>
      </w:pPr>
      <w:r w:rsidRPr="00AC504C">
        <w:t>Part 21</w:t>
      </w:r>
      <w:r w:rsidRPr="00AC504C">
        <w:tab/>
        <w:t>Transitional</w:t>
      </w:r>
      <w:r w:rsidR="00EA4FE0" w:rsidRPr="00AC504C">
        <w:t>—Cemeteries and Crematoria Amendment Act 2024</w:t>
      </w:r>
    </w:p>
    <w:p w14:paraId="1A3B599A" w14:textId="4E150681" w:rsidR="00BB3B7E" w:rsidRPr="00AC504C" w:rsidRDefault="0092568F" w:rsidP="0092568F">
      <w:pPr>
        <w:pStyle w:val="IH5Sec"/>
        <w:rPr>
          <w:lang w:eastAsia="en-AU"/>
        </w:rPr>
      </w:pPr>
      <w:r w:rsidRPr="00AC504C">
        <w:t>215</w:t>
      </w:r>
      <w:r w:rsidRPr="00AC504C">
        <w:tab/>
      </w:r>
      <w:r w:rsidR="007F3EFB" w:rsidRPr="00AC504C">
        <w:t>Continuation of</w:t>
      </w:r>
      <w:r w:rsidR="00902F1A" w:rsidRPr="00AC504C">
        <w:t xml:space="preserve"> </w:t>
      </w:r>
      <w:r w:rsidR="00EA4FE0" w:rsidRPr="00AC504C">
        <w:t>p</w:t>
      </w:r>
      <w:r w:rsidR="00BB3B7E" w:rsidRPr="00AC504C">
        <w:t>erpetual care trust</w:t>
      </w:r>
      <w:r w:rsidR="00EA4FE0" w:rsidRPr="00AC504C">
        <w:t>s</w:t>
      </w:r>
    </w:p>
    <w:p w14:paraId="6099C6AF" w14:textId="4C42C869" w:rsidR="00902F1A" w:rsidRPr="00AC504C" w:rsidRDefault="00902F1A" w:rsidP="0092568F">
      <w:pPr>
        <w:pStyle w:val="IMain"/>
      </w:pPr>
      <w:r w:rsidRPr="00AC504C">
        <w:tab/>
        <w:t>(1)</w:t>
      </w:r>
      <w:r w:rsidRPr="00AC504C">
        <w:tab/>
        <w:t xml:space="preserve">The authority perpetual care trust, established under section 103 as in force immediately before the commencement day, is taken to be the authority perpetual care trust established </w:t>
      </w:r>
      <w:r w:rsidR="00D2128B" w:rsidRPr="00AC504C">
        <w:t xml:space="preserve">under section 103 </w:t>
      </w:r>
      <w:r w:rsidR="007F3EFB" w:rsidRPr="00AC504C">
        <w:t>on</w:t>
      </w:r>
      <w:r w:rsidRPr="00AC504C">
        <w:t xml:space="preserve"> the commencement day.</w:t>
      </w:r>
    </w:p>
    <w:p w14:paraId="1754C4BF" w14:textId="6D9D5447" w:rsidR="00902F1A" w:rsidRPr="00AC504C" w:rsidRDefault="00902F1A" w:rsidP="0092568F">
      <w:pPr>
        <w:pStyle w:val="IMain"/>
      </w:pPr>
      <w:r w:rsidRPr="00AC504C">
        <w:tab/>
        <w:t>(2)</w:t>
      </w:r>
      <w:r w:rsidRPr="00AC504C">
        <w:tab/>
        <w:t xml:space="preserve">The licensee perpetual care trust, established under section 104 as in force immediately before the commencement day, is taken to be the licensee perpetual care trust </w:t>
      </w:r>
      <w:r w:rsidR="00D2128B" w:rsidRPr="00AC504C">
        <w:t xml:space="preserve">established under section 104 </w:t>
      </w:r>
      <w:r w:rsidR="007F3EFB" w:rsidRPr="00AC504C">
        <w:t>on</w:t>
      </w:r>
      <w:r w:rsidRPr="00AC504C">
        <w:t xml:space="preserve"> the commencement day.</w:t>
      </w:r>
    </w:p>
    <w:p w14:paraId="1FD7D177" w14:textId="0DA6ABAF" w:rsidR="00902F1A" w:rsidRPr="00AC504C" w:rsidRDefault="00902F1A" w:rsidP="00902F1A">
      <w:pPr>
        <w:pStyle w:val="IMain"/>
      </w:pPr>
      <w:r w:rsidRPr="00AC504C">
        <w:tab/>
        <w:t>(</w:t>
      </w:r>
      <w:r w:rsidR="002C1122" w:rsidRPr="00AC504C">
        <w:t>3</w:t>
      </w:r>
      <w:r w:rsidRPr="00AC504C">
        <w:t>)</w:t>
      </w:r>
      <w:r w:rsidRPr="00AC504C">
        <w:tab/>
        <w:t>In this section:</w:t>
      </w:r>
    </w:p>
    <w:p w14:paraId="0F3E4881" w14:textId="6E95779F" w:rsidR="00902F1A" w:rsidRPr="00AC504C" w:rsidRDefault="002C1122" w:rsidP="00E53DF7">
      <w:pPr>
        <w:pStyle w:val="aDef"/>
      </w:pPr>
      <w:r w:rsidRPr="00B05D89">
        <w:rPr>
          <w:rStyle w:val="charBoldItals"/>
        </w:rPr>
        <w:t>commencement day</w:t>
      </w:r>
      <w:r w:rsidRPr="00AC504C">
        <w:rPr>
          <w:bCs/>
          <w:iCs/>
        </w:rPr>
        <w:t xml:space="preserve"> means </w:t>
      </w:r>
      <w:r w:rsidRPr="00AC504C">
        <w:t xml:space="preserve">the day the </w:t>
      </w:r>
      <w:r w:rsidRPr="0003498E">
        <w:rPr>
          <w:rStyle w:val="charItals"/>
        </w:rPr>
        <w:t>Cemeteries and Crematoria Amendment Act 2024</w:t>
      </w:r>
      <w:r w:rsidRPr="0003498E">
        <w:t>,</w:t>
      </w:r>
      <w:r w:rsidRPr="00AC504C">
        <w:t xml:space="preserve"> section 3 commences.</w:t>
      </w:r>
    </w:p>
    <w:p w14:paraId="3AD8166F" w14:textId="23279318" w:rsidR="001D6648" w:rsidRPr="00AC504C" w:rsidRDefault="001D6648" w:rsidP="001D6648">
      <w:pPr>
        <w:pStyle w:val="IH5Sec"/>
      </w:pPr>
      <w:r w:rsidRPr="00AC504C">
        <w:t>216</w:t>
      </w:r>
      <w:r w:rsidRPr="00AC504C">
        <w:tab/>
        <w:t>Expiry—pt 21</w:t>
      </w:r>
    </w:p>
    <w:p w14:paraId="74D44ACC" w14:textId="77777777" w:rsidR="001D6648" w:rsidRPr="00AC504C" w:rsidRDefault="001D6648" w:rsidP="001D6648">
      <w:pPr>
        <w:pStyle w:val="amainreturn0"/>
        <w:shd w:val="clear" w:color="auto" w:fill="FFFFFF"/>
        <w:spacing w:before="140" w:beforeAutospacing="0" w:after="0" w:afterAutospacing="0"/>
        <w:ind w:left="1100"/>
        <w:jc w:val="both"/>
        <w:rPr>
          <w:color w:val="000000"/>
        </w:rPr>
      </w:pPr>
      <w:r w:rsidRPr="00AC504C">
        <w:rPr>
          <w:color w:val="000000"/>
        </w:rPr>
        <w:t>This part expires 5 years after the day it commences.</w:t>
      </w:r>
    </w:p>
    <w:p w14:paraId="0F467657" w14:textId="035A0BE2" w:rsidR="001D6648" w:rsidRPr="00AC504C" w:rsidRDefault="001D6648" w:rsidP="001D6648">
      <w:pPr>
        <w:pStyle w:val="anote0"/>
        <w:shd w:val="clear" w:color="auto" w:fill="FFFFFF"/>
        <w:spacing w:before="140" w:beforeAutospacing="0" w:after="0" w:afterAutospacing="0"/>
        <w:ind w:left="1900" w:hanging="800"/>
        <w:jc w:val="both"/>
        <w:rPr>
          <w:color w:val="000000"/>
          <w:sz w:val="20"/>
          <w:szCs w:val="20"/>
        </w:rPr>
      </w:pPr>
      <w:r w:rsidRPr="00B05D89">
        <w:rPr>
          <w:rStyle w:val="charItals"/>
        </w:rPr>
        <w:t>Note</w:t>
      </w:r>
      <w:r w:rsidRPr="00AC504C">
        <w:rPr>
          <w:color w:val="000000"/>
          <w:sz w:val="20"/>
          <w:szCs w:val="20"/>
        </w:rPr>
        <w:tab/>
        <w:t xml:space="preserve">A transitional provision is repealed on its expiry but continues to have effect after its repeal (see </w:t>
      </w:r>
      <w:hyperlink r:id="rId10" w:tooltip="A2001-14" w:history="1">
        <w:r w:rsidRPr="00AC504C">
          <w:rPr>
            <w:rStyle w:val="charcithyperlinkabbrev0"/>
            <w:color w:val="0000FF"/>
            <w:sz w:val="20"/>
            <w:szCs w:val="20"/>
          </w:rPr>
          <w:t>Legislation Act</w:t>
        </w:r>
      </w:hyperlink>
      <w:r w:rsidRPr="00AC504C">
        <w:rPr>
          <w:color w:val="000000"/>
          <w:sz w:val="20"/>
          <w:szCs w:val="20"/>
        </w:rPr>
        <w:t>, s 88).</w:t>
      </w:r>
    </w:p>
    <w:p w14:paraId="6A3787AA" w14:textId="77777777" w:rsidR="00E53DF7" w:rsidRDefault="00E53DF7">
      <w:pPr>
        <w:pStyle w:val="02Text"/>
        <w:sectPr w:rsidR="00E53DF7" w:rsidSect="00E53DF7">
          <w:headerReference w:type="even" r:id="rId11"/>
          <w:headerReference w:type="default" r:id="rId12"/>
          <w:footerReference w:type="even" r:id="rId13"/>
          <w:footerReference w:type="default" r:id="rId14"/>
          <w:headerReference w:type="first" r:id="rId15"/>
          <w:footerReference w:type="first" r:id="rId16"/>
          <w:pgSz w:w="11907" w:h="16839" w:code="9"/>
          <w:pgMar w:top="3880" w:right="1900" w:bottom="3100" w:left="2300" w:header="2280" w:footer="1760" w:gutter="0"/>
          <w:lnNumType w:countBy="1"/>
          <w:pgNumType w:start="1"/>
          <w:cols w:space="720"/>
          <w:titlePg/>
          <w:docGrid w:linePitch="326"/>
        </w:sectPr>
      </w:pPr>
    </w:p>
    <w:p w14:paraId="7C883265" w14:textId="77777777" w:rsidR="001A0B75" w:rsidRPr="00AC504C" w:rsidRDefault="001A0B75">
      <w:pPr>
        <w:pStyle w:val="EndNoteHeading"/>
      </w:pPr>
      <w:r w:rsidRPr="00AC504C">
        <w:lastRenderedPageBreak/>
        <w:t>Endnotes</w:t>
      </w:r>
    </w:p>
    <w:p w14:paraId="10024986" w14:textId="77777777" w:rsidR="001A0B75" w:rsidRPr="00AC504C" w:rsidRDefault="001A0B75">
      <w:pPr>
        <w:pStyle w:val="EndNoteSubHeading"/>
      </w:pPr>
      <w:r w:rsidRPr="00AC504C">
        <w:t>1</w:t>
      </w:r>
      <w:r w:rsidRPr="00AC504C">
        <w:tab/>
        <w:t>Presentation speech</w:t>
      </w:r>
    </w:p>
    <w:p w14:paraId="42CB64D5" w14:textId="22A86BE3" w:rsidR="001A0B75" w:rsidRPr="00AC504C" w:rsidRDefault="001A0B75">
      <w:pPr>
        <w:pStyle w:val="EndNoteText"/>
      </w:pPr>
      <w:r w:rsidRPr="00AC504C">
        <w:tab/>
        <w:t>Presentation speech made in the Legislative Assembly on</w:t>
      </w:r>
      <w:r w:rsidR="000C6200">
        <w:t xml:space="preserve"> 20 March 2024.</w:t>
      </w:r>
    </w:p>
    <w:p w14:paraId="0FE82057" w14:textId="77777777" w:rsidR="001A0B75" w:rsidRPr="00AC504C" w:rsidRDefault="001A0B75">
      <w:pPr>
        <w:pStyle w:val="EndNoteSubHeading"/>
      </w:pPr>
      <w:r w:rsidRPr="00AC504C">
        <w:t>2</w:t>
      </w:r>
      <w:r w:rsidRPr="00AC504C">
        <w:tab/>
        <w:t>Notification</w:t>
      </w:r>
    </w:p>
    <w:p w14:paraId="572D5EBB" w14:textId="7EFDC27A" w:rsidR="001A0B75" w:rsidRPr="00AC504C" w:rsidRDefault="001A0B75">
      <w:pPr>
        <w:pStyle w:val="EndNoteText"/>
      </w:pPr>
      <w:r w:rsidRPr="00AC504C">
        <w:tab/>
        <w:t xml:space="preserve">Notified under the </w:t>
      </w:r>
      <w:hyperlink r:id="rId17" w:tooltip="A2001-14" w:history="1">
        <w:r w:rsidR="00B05D89" w:rsidRPr="00B05D89">
          <w:rPr>
            <w:rStyle w:val="charCitHyperlinkAbbrev"/>
          </w:rPr>
          <w:t>Legislation Act</w:t>
        </w:r>
      </w:hyperlink>
      <w:r w:rsidRPr="00AC504C">
        <w:t xml:space="preserve"> on</w:t>
      </w:r>
      <w:r w:rsidRPr="00AC504C">
        <w:tab/>
      </w:r>
      <w:r w:rsidR="005D4509">
        <w:rPr>
          <w:noProof/>
        </w:rPr>
        <w:t>2024</w:t>
      </w:r>
      <w:r w:rsidRPr="00AC504C">
        <w:t>.</w:t>
      </w:r>
    </w:p>
    <w:p w14:paraId="0297FD76" w14:textId="77777777" w:rsidR="001A0B75" w:rsidRPr="00AC504C" w:rsidRDefault="001A0B75">
      <w:pPr>
        <w:pStyle w:val="EndNoteSubHeading"/>
      </w:pPr>
      <w:r w:rsidRPr="00AC504C">
        <w:t>3</w:t>
      </w:r>
      <w:r w:rsidRPr="00AC504C">
        <w:tab/>
        <w:t>Republications of amended laws</w:t>
      </w:r>
    </w:p>
    <w:p w14:paraId="1BE33CF6" w14:textId="64D389F1" w:rsidR="001A0B75" w:rsidRPr="00AC504C" w:rsidRDefault="001A0B75">
      <w:pPr>
        <w:pStyle w:val="EndNoteText"/>
      </w:pPr>
      <w:r w:rsidRPr="00AC504C">
        <w:tab/>
        <w:t xml:space="preserve">For the latest republication of amended laws, see </w:t>
      </w:r>
      <w:hyperlink r:id="rId18" w:history="1">
        <w:r w:rsidR="00B05D89" w:rsidRPr="00B05D89">
          <w:rPr>
            <w:rStyle w:val="charCitHyperlinkAbbrev"/>
          </w:rPr>
          <w:t>www.legislation.act.gov.au</w:t>
        </w:r>
      </w:hyperlink>
      <w:r w:rsidRPr="00AC504C">
        <w:t>.</w:t>
      </w:r>
    </w:p>
    <w:p w14:paraId="77A65978" w14:textId="77777777" w:rsidR="001A0B75" w:rsidRPr="00AC504C" w:rsidRDefault="001A0B75">
      <w:pPr>
        <w:pStyle w:val="N-line2"/>
      </w:pPr>
    </w:p>
    <w:p w14:paraId="3B427463" w14:textId="77777777" w:rsidR="00E53DF7" w:rsidRDefault="00E53DF7">
      <w:pPr>
        <w:pStyle w:val="05EndNote"/>
        <w:sectPr w:rsidR="00E53DF7" w:rsidSect="00B30AD6">
          <w:headerReference w:type="even" r:id="rId19"/>
          <w:headerReference w:type="default" r:id="rId20"/>
          <w:footerReference w:type="even" r:id="rId21"/>
          <w:footerReference w:type="default" r:id="rId22"/>
          <w:pgSz w:w="11907" w:h="16839" w:code="9"/>
          <w:pgMar w:top="3000" w:right="1900" w:bottom="2500" w:left="2300" w:header="2480" w:footer="2100" w:gutter="0"/>
          <w:cols w:space="720"/>
          <w:docGrid w:linePitch="326"/>
        </w:sectPr>
      </w:pPr>
    </w:p>
    <w:p w14:paraId="3838C5AF" w14:textId="77777777" w:rsidR="001A0B75" w:rsidRPr="00AC504C" w:rsidRDefault="001A0B75" w:rsidP="000C4974"/>
    <w:p w14:paraId="7504AF20" w14:textId="77777777" w:rsidR="002F18F3" w:rsidRDefault="002F18F3" w:rsidP="001A0B75"/>
    <w:p w14:paraId="7D30CA9B" w14:textId="77777777" w:rsidR="00E53DF7" w:rsidRDefault="00E53DF7" w:rsidP="00E53DF7"/>
    <w:p w14:paraId="691BEB40" w14:textId="77777777" w:rsidR="00B30AD6" w:rsidRDefault="00B30AD6" w:rsidP="00E53DF7"/>
    <w:p w14:paraId="43A38346" w14:textId="77777777" w:rsidR="00B30AD6" w:rsidRDefault="00B30AD6" w:rsidP="00E53DF7"/>
    <w:p w14:paraId="76A9405C" w14:textId="77777777" w:rsidR="00B30AD6" w:rsidRDefault="00B30AD6" w:rsidP="00E53DF7"/>
    <w:p w14:paraId="4C66160B" w14:textId="77777777" w:rsidR="00B30AD6" w:rsidRDefault="00B30AD6" w:rsidP="00E53DF7"/>
    <w:p w14:paraId="5D5F4D81" w14:textId="77777777" w:rsidR="00B30AD6" w:rsidRDefault="00B30AD6" w:rsidP="00E53DF7"/>
    <w:p w14:paraId="5D27C13D" w14:textId="77777777" w:rsidR="00B30AD6" w:rsidRDefault="00B30AD6" w:rsidP="00E53DF7"/>
    <w:p w14:paraId="366E12C3" w14:textId="77777777" w:rsidR="00B30AD6" w:rsidRDefault="00B30AD6" w:rsidP="00E53DF7"/>
    <w:p w14:paraId="24F9FA96" w14:textId="77777777" w:rsidR="00B30AD6" w:rsidRDefault="00B30AD6" w:rsidP="00E53DF7"/>
    <w:p w14:paraId="4BC0BBCA" w14:textId="77777777" w:rsidR="00B30AD6" w:rsidRDefault="00B30AD6" w:rsidP="00E53DF7"/>
    <w:p w14:paraId="2CB5301C" w14:textId="77777777" w:rsidR="00B30AD6" w:rsidRDefault="00B30AD6" w:rsidP="00E53DF7"/>
    <w:p w14:paraId="23F91073" w14:textId="77777777" w:rsidR="00B30AD6" w:rsidRDefault="00B30AD6" w:rsidP="00E53DF7"/>
    <w:p w14:paraId="77913DFA" w14:textId="77777777" w:rsidR="00B30AD6" w:rsidRDefault="00B30AD6" w:rsidP="00E53DF7"/>
    <w:p w14:paraId="41AB220C" w14:textId="77777777" w:rsidR="00B30AD6" w:rsidRDefault="00B30AD6" w:rsidP="00E53DF7"/>
    <w:p w14:paraId="5F439010" w14:textId="77777777" w:rsidR="00B30AD6" w:rsidRDefault="00B30AD6" w:rsidP="00E53DF7"/>
    <w:p w14:paraId="42757C21" w14:textId="77777777" w:rsidR="00E53DF7" w:rsidRDefault="00E53DF7" w:rsidP="00E53DF7">
      <w:pPr>
        <w:suppressLineNumbers/>
      </w:pPr>
    </w:p>
    <w:p w14:paraId="5E5FA9E3" w14:textId="77777777" w:rsidR="00E53DF7" w:rsidRDefault="00E53DF7" w:rsidP="00E53DF7">
      <w:pPr>
        <w:suppressLineNumbers/>
      </w:pPr>
    </w:p>
    <w:p w14:paraId="4326E7B9" w14:textId="520CDAC8" w:rsidR="00E53DF7" w:rsidRDefault="00E53DF7">
      <w:pPr>
        <w:jc w:val="center"/>
        <w:rPr>
          <w:sz w:val="18"/>
        </w:rPr>
      </w:pPr>
      <w:r>
        <w:rPr>
          <w:sz w:val="18"/>
        </w:rPr>
        <w:t xml:space="preserve">© Australian Capital Territory </w:t>
      </w:r>
      <w:r>
        <w:rPr>
          <w:noProof/>
          <w:sz w:val="18"/>
        </w:rPr>
        <w:t>2024</w:t>
      </w:r>
    </w:p>
    <w:sectPr w:rsidR="00E53DF7" w:rsidSect="00E53DF7">
      <w:headerReference w:type="even" r:id="rId23"/>
      <w:headerReference w:type="default" r:id="rId24"/>
      <w:headerReference w:type="first" r:id="rId2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07BC" w14:textId="77777777" w:rsidR="001A0B75" w:rsidRDefault="001A0B75">
      <w:r>
        <w:separator/>
      </w:r>
    </w:p>
  </w:endnote>
  <w:endnote w:type="continuationSeparator" w:id="0">
    <w:p w14:paraId="092FD84A" w14:textId="77777777" w:rsidR="001A0B75" w:rsidRDefault="001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3DD1" w14:textId="77777777" w:rsidR="00E53DF7" w:rsidRDefault="00E53D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3DF7" w:rsidRPr="00CB3D59" w14:paraId="1BD57D69" w14:textId="77777777">
      <w:tc>
        <w:tcPr>
          <w:tcW w:w="847" w:type="pct"/>
        </w:tcPr>
        <w:p w14:paraId="2C3B74FC" w14:textId="77777777" w:rsidR="00E53DF7" w:rsidRPr="006D109C" w:rsidRDefault="00E53DF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003BD58" w14:textId="29F6472E" w:rsidR="00E53DF7" w:rsidRPr="006D109C" w:rsidRDefault="00E53DF7" w:rsidP="003A49FD">
          <w:pPr>
            <w:pStyle w:val="Footer"/>
            <w:spacing w:line="240" w:lineRule="auto"/>
            <w:jc w:val="center"/>
            <w:rPr>
              <w:rFonts w:cs="Arial"/>
              <w:szCs w:val="18"/>
            </w:rPr>
          </w:pPr>
          <w:r w:rsidRPr="00E53DF7">
            <w:rPr>
              <w:rFonts w:cs="Arial"/>
              <w:szCs w:val="18"/>
            </w:rPr>
            <w:t>Cemeteries and Crematoria Amendment</w:t>
          </w:r>
          <w:r w:rsidRPr="00AC504C">
            <w:t xml:space="preserve"> Bill 2024</w:t>
          </w:r>
        </w:p>
        <w:p w14:paraId="2A838B9F" w14:textId="0883F1A5" w:rsidR="00E53DF7" w:rsidRPr="00783A18" w:rsidRDefault="00E53DF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C62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C62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C620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3902483" w14:textId="5814063B" w:rsidR="00E53DF7" w:rsidRPr="006D109C" w:rsidRDefault="00E53DF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C6200">
            <w:rPr>
              <w:rFonts w:cs="Arial"/>
              <w:szCs w:val="18"/>
            </w:rPr>
            <w:t xml:space="preserve">  </w:t>
          </w:r>
          <w:r w:rsidRPr="006D109C">
            <w:rPr>
              <w:rFonts w:cs="Arial"/>
              <w:szCs w:val="18"/>
            </w:rPr>
            <w:fldChar w:fldCharType="end"/>
          </w:r>
        </w:p>
      </w:tc>
    </w:tr>
  </w:tbl>
  <w:p w14:paraId="6838EFBC" w14:textId="3EFF247D" w:rsidR="00E53DF7" w:rsidRPr="00277E12" w:rsidRDefault="00277E12" w:rsidP="00277E12">
    <w:pPr>
      <w:pStyle w:val="Status"/>
      <w:rPr>
        <w:rFonts w:cs="Arial"/>
      </w:rPr>
    </w:pPr>
    <w:r w:rsidRPr="00277E12">
      <w:rPr>
        <w:rFonts w:cs="Arial"/>
      </w:rPr>
      <w:fldChar w:fldCharType="begin"/>
    </w:r>
    <w:r w:rsidRPr="00277E12">
      <w:rPr>
        <w:rFonts w:cs="Arial"/>
      </w:rPr>
      <w:instrText xml:space="preserve"> DOCPROPERTY "Status" </w:instrText>
    </w:r>
    <w:r w:rsidRPr="00277E12">
      <w:rPr>
        <w:rFonts w:cs="Arial"/>
      </w:rPr>
      <w:fldChar w:fldCharType="separate"/>
    </w:r>
    <w:r w:rsidR="000C6200" w:rsidRPr="00277E12">
      <w:rPr>
        <w:rFonts w:cs="Arial"/>
      </w:rPr>
      <w:t xml:space="preserve"> </w:t>
    </w:r>
    <w:r w:rsidRPr="00277E12">
      <w:rPr>
        <w:rFonts w:cs="Arial"/>
      </w:rPr>
      <w:fldChar w:fldCharType="end"/>
    </w:r>
    <w:r w:rsidRPr="00277E1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A005" w14:textId="77777777" w:rsidR="00E53DF7" w:rsidRDefault="00E53D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3DF7" w:rsidRPr="00CB3D59" w14:paraId="1F84F291" w14:textId="77777777">
      <w:tc>
        <w:tcPr>
          <w:tcW w:w="1061" w:type="pct"/>
        </w:tcPr>
        <w:p w14:paraId="010AC559" w14:textId="22F266F4" w:rsidR="00E53DF7" w:rsidRPr="006D109C" w:rsidRDefault="00E53DF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C6200">
            <w:rPr>
              <w:rFonts w:cs="Arial"/>
              <w:szCs w:val="18"/>
            </w:rPr>
            <w:t xml:space="preserve">  </w:t>
          </w:r>
          <w:r w:rsidRPr="006D109C">
            <w:rPr>
              <w:rFonts w:cs="Arial"/>
              <w:szCs w:val="18"/>
            </w:rPr>
            <w:fldChar w:fldCharType="end"/>
          </w:r>
        </w:p>
      </w:tc>
      <w:tc>
        <w:tcPr>
          <w:tcW w:w="3092" w:type="pct"/>
        </w:tcPr>
        <w:p w14:paraId="15419F88" w14:textId="18BA06CD" w:rsidR="00E53DF7" w:rsidRPr="006D109C" w:rsidRDefault="00E53DF7" w:rsidP="003A49FD">
          <w:pPr>
            <w:pStyle w:val="Footer"/>
            <w:spacing w:line="240" w:lineRule="auto"/>
            <w:jc w:val="center"/>
            <w:rPr>
              <w:rFonts w:cs="Arial"/>
              <w:szCs w:val="18"/>
            </w:rPr>
          </w:pPr>
          <w:r w:rsidRPr="00E53DF7">
            <w:rPr>
              <w:rFonts w:cs="Arial"/>
              <w:szCs w:val="18"/>
            </w:rPr>
            <w:t>Cemeteries and Crematoria Amendment</w:t>
          </w:r>
          <w:r w:rsidRPr="00AC504C">
            <w:t xml:space="preserve"> Bill 2024</w:t>
          </w:r>
        </w:p>
        <w:p w14:paraId="1191E0BA" w14:textId="52D88547" w:rsidR="00E53DF7" w:rsidRPr="00783A18" w:rsidRDefault="00E53DF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C62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C620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C620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4670704" w14:textId="77777777" w:rsidR="00E53DF7" w:rsidRPr="006D109C" w:rsidRDefault="00E53DF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A5A7928" w14:textId="758D0B80" w:rsidR="00E53DF7" w:rsidRPr="00277E12" w:rsidRDefault="00277E12" w:rsidP="00277E12">
    <w:pPr>
      <w:pStyle w:val="Status"/>
      <w:rPr>
        <w:rFonts w:cs="Arial"/>
      </w:rPr>
    </w:pPr>
    <w:r w:rsidRPr="00277E12">
      <w:rPr>
        <w:rFonts w:cs="Arial"/>
      </w:rPr>
      <w:fldChar w:fldCharType="begin"/>
    </w:r>
    <w:r w:rsidRPr="00277E12">
      <w:rPr>
        <w:rFonts w:cs="Arial"/>
      </w:rPr>
      <w:instrText xml:space="preserve"> DOCPROPERTY "Status" </w:instrText>
    </w:r>
    <w:r w:rsidRPr="00277E12">
      <w:rPr>
        <w:rFonts w:cs="Arial"/>
      </w:rPr>
      <w:fldChar w:fldCharType="separate"/>
    </w:r>
    <w:r w:rsidR="000C6200" w:rsidRPr="00277E12">
      <w:rPr>
        <w:rFonts w:cs="Arial"/>
      </w:rPr>
      <w:t xml:space="preserve"> </w:t>
    </w:r>
    <w:r w:rsidRPr="00277E12">
      <w:rPr>
        <w:rFonts w:cs="Arial"/>
      </w:rPr>
      <w:fldChar w:fldCharType="end"/>
    </w:r>
    <w:r w:rsidRPr="00277E1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35F" w14:textId="77777777" w:rsidR="00E53DF7" w:rsidRDefault="00E53DF7">
    <w:pPr>
      <w:rPr>
        <w:sz w:val="16"/>
      </w:rPr>
    </w:pPr>
  </w:p>
  <w:p w14:paraId="47C5DD9E" w14:textId="18ECD63C" w:rsidR="00E53DF7" w:rsidRDefault="00E53DF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C6200">
      <w:rPr>
        <w:rFonts w:ascii="Arial" w:hAnsi="Arial"/>
        <w:sz w:val="12"/>
      </w:rPr>
      <w:t>J2023-1221</w:t>
    </w:r>
    <w:r>
      <w:rPr>
        <w:rFonts w:ascii="Arial" w:hAnsi="Arial"/>
        <w:sz w:val="12"/>
      </w:rPr>
      <w:fldChar w:fldCharType="end"/>
    </w:r>
  </w:p>
  <w:p w14:paraId="0CD3C287" w14:textId="1FAE1CA1" w:rsidR="00E53DF7" w:rsidRPr="00277E12" w:rsidRDefault="00277E12" w:rsidP="00277E12">
    <w:pPr>
      <w:pStyle w:val="Status"/>
      <w:rPr>
        <w:rFonts w:cs="Arial"/>
      </w:rPr>
    </w:pPr>
    <w:r w:rsidRPr="00277E12">
      <w:rPr>
        <w:rFonts w:cs="Arial"/>
      </w:rPr>
      <w:fldChar w:fldCharType="begin"/>
    </w:r>
    <w:r w:rsidRPr="00277E12">
      <w:rPr>
        <w:rFonts w:cs="Arial"/>
      </w:rPr>
      <w:instrText xml:space="preserve"> DOCPROPERTY "Status" </w:instrText>
    </w:r>
    <w:r w:rsidRPr="00277E12">
      <w:rPr>
        <w:rFonts w:cs="Arial"/>
      </w:rPr>
      <w:fldChar w:fldCharType="separate"/>
    </w:r>
    <w:r w:rsidR="000C6200" w:rsidRPr="00277E12">
      <w:rPr>
        <w:rFonts w:cs="Arial"/>
      </w:rPr>
      <w:t xml:space="preserve"> </w:t>
    </w:r>
    <w:r w:rsidRPr="00277E12">
      <w:rPr>
        <w:rFonts w:cs="Arial"/>
      </w:rPr>
      <w:fldChar w:fldCharType="end"/>
    </w:r>
    <w:r w:rsidRPr="00277E1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06B6" w14:textId="77777777" w:rsidR="00E53DF7" w:rsidRDefault="00E53DF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53DF7" w14:paraId="553B310C" w14:textId="77777777">
      <w:trPr>
        <w:jc w:val="center"/>
      </w:trPr>
      <w:tc>
        <w:tcPr>
          <w:tcW w:w="1240" w:type="dxa"/>
        </w:tcPr>
        <w:p w14:paraId="24824617" w14:textId="77777777" w:rsidR="00E53DF7" w:rsidRDefault="00E53D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4C7AF42" w14:textId="001059C1" w:rsidR="00E53DF7" w:rsidRDefault="00E53DF7">
          <w:pPr>
            <w:pStyle w:val="Footer"/>
            <w:jc w:val="center"/>
          </w:pPr>
          <w:r w:rsidRPr="00AC504C">
            <w:t>Cemeteries and Crematoria Amendment Bill 2024</w:t>
          </w:r>
        </w:p>
        <w:p w14:paraId="6B9B34B7" w14:textId="5AEF6675" w:rsidR="00E53DF7" w:rsidRDefault="00277E12">
          <w:pPr>
            <w:pStyle w:val="Footer"/>
            <w:spacing w:before="0"/>
            <w:jc w:val="center"/>
          </w:pPr>
          <w:r>
            <w:fldChar w:fldCharType="begin"/>
          </w:r>
          <w:r>
            <w:instrText xml:space="preserve"> DOCPROPERTY "Eff"  *\charformat </w:instrText>
          </w:r>
          <w:r>
            <w:fldChar w:fldCharType="separate"/>
          </w:r>
          <w:r w:rsidR="000C6200">
            <w:t xml:space="preserve"> </w:t>
          </w:r>
          <w:r>
            <w:fldChar w:fldCharType="end"/>
          </w:r>
          <w:r>
            <w:fldChar w:fldCharType="begin"/>
          </w:r>
          <w:r>
            <w:instrText xml:space="preserve"> DOCPROPERTY "StartDt"  *\charformat </w:instrText>
          </w:r>
          <w:r>
            <w:fldChar w:fldCharType="separate"/>
          </w:r>
          <w:r w:rsidR="000C6200">
            <w:t xml:space="preserve">  </w:t>
          </w:r>
          <w:r>
            <w:fldChar w:fldCharType="end"/>
          </w:r>
          <w:r>
            <w:fldChar w:fldCharType="begin"/>
          </w:r>
          <w:r>
            <w:instrText xml:space="preserve"> DOCPROPERTY "EndDt"  *\charformat </w:instrText>
          </w:r>
          <w:r>
            <w:fldChar w:fldCharType="separate"/>
          </w:r>
          <w:r w:rsidR="000C6200">
            <w:t xml:space="preserve">  </w:t>
          </w:r>
          <w:r>
            <w:fldChar w:fldCharType="end"/>
          </w:r>
        </w:p>
      </w:tc>
      <w:tc>
        <w:tcPr>
          <w:tcW w:w="1553" w:type="dxa"/>
        </w:tcPr>
        <w:p w14:paraId="3C424418" w14:textId="0AA17BF1" w:rsidR="00E53DF7" w:rsidRDefault="00E53DF7">
          <w:pPr>
            <w:pStyle w:val="Footer"/>
            <w:jc w:val="right"/>
          </w:pPr>
          <w:r>
            <w:fldChar w:fldCharType="begin"/>
          </w:r>
          <w:r>
            <w:instrText xml:space="preserve"> DOCPROPERTY "Category"  *\charformat  </w:instrText>
          </w:r>
          <w:r>
            <w:fldChar w:fldCharType="end"/>
          </w:r>
          <w:r>
            <w:br/>
          </w:r>
          <w:r w:rsidR="00277E12">
            <w:fldChar w:fldCharType="begin"/>
          </w:r>
          <w:r w:rsidR="00277E12">
            <w:instrText xml:space="preserve"> DOCPROPERTY "RepubDt"  *\charformat  </w:instrText>
          </w:r>
          <w:r w:rsidR="00277E12">
            <w:fldChar w:fldCharType="separate"/>
          </w:r>
          <w:r w:rsidR="000C6200">
            <w:t xml:space="preserve">  </w:t>
          </w:r>
          <w:r w:rsidR="00277E12">
            <w:fldChar w:fldCharType="end"/>
          </w:r>
        </w:p>
      </w:tc>
    </w:tr>
  </w:tbl>
  <w:p w14:paraId="5AD57B84" w14:textId="526472A6" w:rsidR="00E53DF7" w:rsidRPr="00277E12" w:rsidRDefault="00277E12" w:rsidP="00277E12">
    <w:pPr>
      <w:pStyle w:val="Status"/>
      <w:rPr>
        <w:rFonts w:cs="Arial"/>
      </w:rPr>
    </w:pPr>
    <w:r w:rsidRPr="00277E12">
      <w:rPr>
        <w:rFonts w:cs="Arial"/>
      </w:rPr>
      <w:fldChar w:fldCharType="begin"/>
    </w:r>
    <w:r w:rsidRPr="00277E12">
      <w:rPr>
        <w:rFonts w:cs="Arial"/>
      </w:rPr>
      <w:instrText xml:space="preserve"> DOCPROPERTY "Status" </w:instrText>
    </w:r>
    <w:r w:rsidRPr="00277E12">
      <w:rPr>
        <w:rFonts w:cs="Arial"/>
      </w:rPr>
      <w:fldChar w:fldCharType="separate"/>
    </w:r>
    <w:r w:rsidR="000C6200" w:rsidRPr="00277E12">
      <w:rPr>
        <w:rFonts w:cs="Arial"/>
      </w:rPr>
      <w:t xml:space="preserve"> </w:t>
    </w:r>
    <w:r w:rsidRPr="00277E12">
      <w:rPr>
        <w:rFonts w:cs="Arial"/>
      </w:rPr>
      <w:fldChar w:fldCharType="end"/>
    </w:r>
    <w:r w:rsidRPr="00277E1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90C9" w14:textId="77777777" w:rsidR="00E53DF7" w:rsidRDefault="00E53DF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53DF7" w14:paraId="625AA027" w14:textId="77777777">
      <w:trPr>
        <w:jc w:val="center"/>
      </w:trPr>
      <w:tc>
        <w:tcPr>
          <w:tcW w:w="1553" w:type="dxa"/>
        </w:tcPr>
        <w:p w14:paraId="23781A1B" w14:textId="20A8DD87" w:rsidR="00E53DF7" w:rsidRDefault="00E53DF7">
          <w:pPr>
            <w:pStyle w:val="Footer"/>
          </w:pPr>
          <w:r>
            <w:fldChar w:fldCharType="begin"/>
          </w:r>
          <w:r>
            <w:instrText xml:space="preserve"> DOCPROPERTY "Category"  *\charformat  </w:instrText>
          </w:r>
          <w:r>
            <w:fldChar w:fldCharType="end"/>
          </w:r>
          <w:r>
            <w:br/>
          </w:r>
          <w:r w:rsidR="00277E12">
            <w:fldChar w:fldCharType="begin"/>
          </w:r>
          <w:r w:rsidR="00277E12">
            <w:instrText xml:space="preserve"> DOCPROPERTY "RepubDt"  *\charformat  </w:instrText>
          </w:r>
          <w:r w:rsidR="00277E12">
            <w:fldChar w:fldCharType="separate"/>
          </w:r>
          <w:r w:rsidR="000C6200">
            <w:t xml:space="preserve">  </w:t>
          </w:r>
          <w:r w:rsidR="00277E12">
            <w:fldChar w:fldCharType="end"/>
          </w:r>
        </w:p>
      </w:tc>
      <w:tc>
        <w:tcPr>
          <w:tcW w:w="4527" w:type="dxa"/>
        </w:tcPr>
        <w:p w14:paraId="518E424B" w14:textId="193746D8" w:rsidR="00E53DF7" w:rsidRDefault="00E53DF7">
          <w:pPr>
            <w:pStyle w:val="Footer"/>
            <w:jc w:val="center"/>
          </w:pPr>
          <w:r w:rsidRPr="00AC504C">
            <w:t>Cemeteries and Crematoria Amendment Bill 2024</w:t>
          </w:r>
        </w:p>
        <w:p w14:paraId="59921F78" w14:textId="5F6A6BC0" w:rsidR="00E53DF7" w:rsidRDefault="00277E12">
          <w:pPr>
            <w:pStyle w:val="Footer"/>
            <w:spacing w:before="0"/>
            <w:jc w:val="center"/>
          </w:pPr>
          <w:r>
            <w:fldChar w:fldCharType="begin"/>
          </w:r>
          <w:r>
            <w:instrText xml:space="preserve"> DOCPROPERTY "Eff"  *\charformat </w:instrText>
          </w:r>
          <w:r>
            <w:fldChar w:fldCharType="separate"/>
          </w:r>
          <w:r w:rsidR="000C6200">
            <w:t xml:space="preserve"> </w:t>
          </w:r>
          <w:r>
            <w:fldChar w:fldCharType="end"/>
          </w:r>
          <w:r>
            <w:fldChar w:fldCharType="begin"/>
          </w:r>
          <w:r>
            <w:instrText xml:space="preserve"> DOCPROPERTY "StartDt"  *\charformat </w:instrText>
          </w:r>
          <w:r>
            <w:fldChar w:fldCharType="separate"/>
          </w:r>
          <w:r w:rsidR="000C6200">
            <w:t xml:space="preserve">  </w:t>
          </w:r>
          <w:r>
            <w:fldChar w:fldCharType="end"/>
          </w:r>
          <w:r>
            <w:fldChar w:fldCharType="begin"/>
          </w:r>
          <w:r>
            <w:instrText xml:space="preserve"> DOCPROPERTY "EndDt"  *\charformat </w:instrText>
          </w:r>
          <w:r>
            <w:fldChar w:fldCharType="separate"/>
          </w:r>
          <w:r w:rsidR="000C6200">
            <w:t xml:space="preserve">  </w:t>
          </w:r>
          <w:r>
            <w:fldChar w:fldCharType="end"/>
          </w:r>
        </w:p>
      </w:tc>
      <w:tc>
        <w:tcPr>
          <w:tcW w:w="1240" w:type="dxa"/>
        </w:tcPr>
        <w:p w14:paraId="55CE31D5" w14:textId="77777777" w:rsidR="00E53DF7" w:rsidRDefault="00E53D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BEE7F6" w14:textId="5D2793F8" w:rsidR="00E53DF7" w:rsidRPr="00277E12" w:rsidRDefault="00277E12" w:rsidP="00277E12">
    <w:pPr>
      <w:pStyle w:val="Status"/>
      <w:rPr>
        <w:rFonts w:cs="Arial"/>
      </w:rPr>
    </w:pPr>
    <w:r w:rsidRPr="00277E12">
      <w:rPr>
        <w:rFonts w:cs="Arial"/>
      </w:rPr>
      <w:fldChar w:fldCharType="begin"/>
    </w:r>
    <w:r w:rsidRPr="00277E12">
      <w:rPr>
        <w:rFonts w:cs="Arial"/>
      </w:rPr>
      <w:instrText xml:space="preserve"> DOCPROPERTY "Status" </w:instrText>
    </w:r>
    <w:r w:rsidRPr="00277E12">
      <w:rPr>
        <w:rFonts w:cs="Arial"/>
      </w:rPr>
      <w:fldChar w:fldCharType="separate"/>
    </w:r>
    <w:r w:rsidR="000C6200" w:rsidRPr="00277E12">
      <w:rPr>
        <w:rFonts w:cs="Arial"/>
      </w:rPr>
      <w:t xml:space="preserve"> </w:t>
    </w:r>
    <w:r w:rsidRPr="00277E12">
      <w:rPr>
        <w:rFonts w:cs="Arial"/>
      </w:rPr>
      <w:fldChar w:fldCharType="end"/>
    </w:r>
    <w:r w:rsidRPr="00277E1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9D94" w14:textId="77777777" w:rsidR="001A0B75" w:rsidRDefault="001A0B75">
      <w:r>
        <w:separator/>
      </w:r>
    </w:p>
  </w:footnote>
  <w:footnote w:type="continuationSeparator" w:id="0">
    <w:p w14:paraId="31839882" w14:textId="77777777" w:rsidR="001A0B75" w:rsidRDefault="001A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E53DF7" w:rsidRPr="00CB3D59" w14:paraId="1589E76C" w14:textId="77777777" w:rsidTr="003A49FD">
      <w:tc>
        <w:tcPr>
          <w:tcW w:w="1701" w:type="dxa"/>
        </w:tcPr>
        <w:p w14:paraId="6F5C7659" w14:textId="2E2B3CEE" w:rsidR="00E53DF7" w:rsidRPr="006D109C" w:rsidRDefault="00E53DF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49351C42" w14:textId="1EAE0A39" w:rsidR="00E53DF7" w:rsidRPr="006D109C" w:rsidRDefault="00E53DF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E53DF7" w:rsidRPr="00CB3D59" w14:paraId="1A430E32" w14:textId="77777777" w:rsidTr="003A49FD">
      <w:tc>
        <w:tcPr>
          <w:tcW w:w="1701" w:type="dxa"/>
        </w:tcPr>
        <w:p w14:paraId="667FCCBC" w14:textId="27AA6756" w:rsidR="00E53DF7" w:rsidRPr="006D109C" w:rsidRDefault="00E53DF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FDE3278" w14:textId="0F22B844" w:rsidR="00E53DF7" w:rsidRPr="006D109C" w:rsidRDefault="00E53DF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53DF7" w:rsidRPr="00CB3D59" w14:paraId="06048A7E" w14:textId="77777777" w:rsidTr="003A49FD">
      <w:trPr>
        <w:cantSplit/>
      </w:trPr>
      <w:tc>
        <w:tcPr>
          <w:tcW w:w="1701" w:type="dxa"/>
          <w:gridSpan w:val="2"/>
          <w:tcBorders>
            <w:bottom w:val="single" w:sz="4" w:space="0" w:color="auto"/>
          </w:tcBorders>
        </w:tcPr>
        <w:p w14:paraId="19845D86" w14:textId="22BBF4E1" w:rsidR="00E53DF7" w:rsidRPr="006D109C" w:rsidRDefault="00E53DF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C620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77E12">
            <w:rPr>
              <w:rFonts w:cs="Arial"/>
              <w:noProof/>
              <w:szCs w:val="18"/>
            </w:rPr>
            <w:t>9</w:t>
          </w:r>
          <w:r w:rsidRPr="006D109C">
            <w:rPr>
              <w:rFonts w:cs="Arial"/>
              <w:szCs w:val="18"/>
            </w:rPr>
            <w:fldChar w:fldCharType="end"/>
          </w:r>
        </w:p>
      </w:tc>
    </w:tr>
  </w:tbl>
  <w:p w14:paraId="7741A8B6" w14:textId="77777777" w:rsidR="00E53DF7" w:rsidRDefault="00E5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E53DF7" w:rsidRPr="00CB3D59" w14:paraId="6FD2745C" w14:textId="77777777" w:rsidTr="003A49FD">
      <w:tc>
        <w:tcPr>
          <w:tcW w:w="6320" w:type="dxa"/>
        </w:tcPr>
        <w:p w14:paraId="641B6F55" w14:textId="30BFD401" w:rsidR="00E53DF7" w:rsidRPr="006D109C" w:rsidRDefault="00E53DF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0B8B0884" w14:textId="6F36ED54" w:rsidR="00E53DF7" w:rsidRPr="006D109C" w:rsidRDefault="00E53DF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E53DF7" w:rsidRPr="00CB3D59" w14:paraId="67FFEAA6" w14:textId="77777777" w:rsidTr="003A49FD">
      <w:tc>
        <w:tcPr>
          <w:tcW w:w="6320" w:type="dxa"/>
        </w:tcPr>
        <w:p w14:paraId="77C6E767" w14:textId="6DCEC5D5" w:rsidR="00E53DF7" w:rsidRPr="006D109C" w:rsidRDefault="00E53DF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4A84F88" w14:textId="7D6865BC" w:rsidR="00E53DF7" w:rsidRPr="006D109C" w:rsidRDefault="00E53DF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53DF7" w:rsidRPr="00CB3D59" w14:paraId="3F784496" w14:textId="77777777" w:rsidTr="003A49FD">
      <w:trPr>
        <w:cantSplit/>
      </w:trPr>
      <w:tc>
        <w:tcPr>
          <w:tcW w:w="1701" w:type="dxa"/>
          <w:gridSpan w:val="2"/>
          <w:tcBorders>
            <w:bottom w:val="single" w:sz="4" w:space="0" w:color="auto"/>
          </w:tcBorders>
        </w:tcPr>
        <w:p w14:paraId="5FD9BEC4" w14:textId="78EBF76A" w:rsidR="00E53DF7" w:rsidRPr="006D109C" w:rsidRDefault="00E53DF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C6200">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77E12">
            <w:rPr>
              <w:rFonts w:cs="Arial"/>
              <w:noProof/>
              <w:szCs w:val="18"/>
            </w:rPr>
            <w:t>8</w:t>
          </w:r>
          <w:r w:rsidRPr="006D109C">
            <w:rPr>
              <w:rFonts w:cs="Arial"/>
              <w:szCs w:val="18"/>
            </w:rPr>
            <w:fldChar w:fldCharType="end"/>
          </w:r>
        </w:p>
      </w:tc>
    </w:tr>
  </w:tbl>
  <w:p w14:paraId="03EC111A" w14:textId="77777777" w:rsidR="00E53DF7" w:rsidRDefault="00E53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0AB5" w14:textId="77777777" w:rsidR="00E53DF7" w:rsidRDefault="00E53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E53DF7" w14:paraId="39CE2D5D" w14:textId="77777777">
      <w:trPr>
        <w:jc w:val="center"/>
      </w:trPr>
      <w:tc>
        <w:tcPr>
          <w:tcW w:w="1234" w:type="dxa"/>
        </w:tcPr>
        <w:p w14:paraId="7F77D406" w14:textId="77777777" w:rsidR="00E53DF7" w:rsidRDefault="00E53DF7">
          <w:pPr>
            <w:pStyle w:val="HeaderEven"/>
          </w:pPr>
        </w:p>
      </w:tc>
      <w:tc>
        <w:tcPr>
          <w:tcW w:w="6062" w:type="dxa"/>
        </w:tcPr>
        <w:p w14:paraId="330DF71F" w14:textId="77777777" w:rsidR="00E53DF7" w:rsidRDefault="00E53DF7">
          <w:pPr>
            <w:pStyle w:val="HeaderEven"/>
          </w:pPr>
        </w:p>
      </w:tc>
    </w:tr>
    <w:tr w:rsidR="00E53DF7" w14:paraId="7F596BA2" w14:textId="77777777">
      <w:trPr>
        <w:jc w:val="center"/>
      </w:trPr>
      <w:tc>
        <w:tcPr>
          <w:tcW w:w="1234" w:type="dxa"/>
        </w:tcPr>
        <w:p w14:paraId="35AF1F1A" w14:textId="77777777" w:rsidR="00E53DF7" w:rsidRDefault="00E53DF7">
          <w:pPr>
            <w:pStyle w:val="HeaderEven"/>
          </w:pPr>
        </w:p>
      </w:tc>
      <w:tc>
        <w:tcPr>
          <w:tcW w:w="6062" w:type="dxa"/>
        </w:tcPr>
        <w:p w14:paraId="1A490BE1" w14:textId="77777777" w:rsidR="00E53DF7" w:rsidRDefault="00E53DF7">
          <w:pPr>
            <w:pStyle w:val="HeaderEven"/>
          </w:pPr>
        </w:p>
      </w:tc>
    </w:tr>
    <w:tr w:rsidR="00E53DF7" w14:paraId="57B6690E" w14:textId="77777777">
      <w:trPr>
        <w:cantSplit/>
        <w:jc w:val="center"/>
      </w:trPr>
      <w:tc>
        <w:tcPr>
          <w:tcW w:w="7296" w:type="dxa"/>
          <w:gridSpan w:val="2"/>
          <w:tcBorders>
            <w:bottom w:val="single" w:sz="4" w:space="0" w:color="auto"/>
          </w:tcBorders>
        </w:tcPr>
        <w:p w14:paraId="24832F32" w14:textId="77777777" w:rsidR="00E53DF7" w:rsidRDefault="00E53DF7">
          <w:pPr>
            <w:pStyle w:val="HeaderEven6"/>
          </w:pPr>
        </w:p>
      </w:tc>
    </w:tr>
  </w:tbl>
  <w:p w14:paraId="0BE91A67" w14:textId="77777777" w:rsidR="00E53DF7" w:rsidRDefault="00E53D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53DF7" w14:paraId="291CF571" w14:textId="77777777">
      <w:trPr>
        <w:jc w:val="center"/>
      </w:trPr>
      <w:tc>
        <w:tcPr>
          <w:tcW w:w="6062" w:type="dxa"/>
        </w:tcPr>
        <w:p w14:paraId="7868F558" w14:textId="77777777" w:rsidR="00E53DF7" w:rsidRDefault="00E53DF7">
          <w:pPr>
            <w:pStyle w:val="HeaderOdd"/>
          </w:pPr>
        </w:p>
      </w:tc>
      <w:tc>
        <w:tcPr>
          <w:tcW w:w="1234" w:type="dxa"/>
        </w:tcPr>
        <w:p w14:paraId="6D9931EB" w14:textId="77777777" w:rsidR="00E53DF7" w:rsidRDefault="00E53DF7">
          <w:pPr>
            <w:pStyle w:val="HeaderOdd"/>
          </w:pPr>
        </w:p>
      </w:tc>
    </w:tr>
    <w:tr w:rsidR="00E53DF7" w14:paraId="4C894B67" w14:textId="77777777">
      <w:trPr>
        <w:jc w:val="center"/>
      </w:trPr>
      <w:tc>
        <w:tcPr>
          <w:tcW w:w="6062" w:type="dxa"/>
        </w:tcPr>
        <w:p w14:paraId="5700A746" w14:textId="77777777" w:rsidR="00E53DF7" w:rsidRDefault="00E53DF7">
          <w:pPr>
            <w:pStyle w:val="HeaderOdd"/>
          </w:pPr>
        </w:p>
      </w:tc>
      <w:tc>
        <w:tcPr>
          <w:tcW w:w="1234" w:type="dxa"/>
        </w:tcPr>
        <w:p w14:paraId="4F1DFD3F" w14:textId="77777777" w:rsidR="00E53DF7" w:rsidRDefault="00E53DF7">
          <w:pPr>
            <w:pStyle w:val="HeaderOdd"/>
          </w:pPr>
        </w:p>
      </w:tc>
    </w:tr>
    <w:tr w:rsidR="00E53DF7" w14:paraId="116F315E" w14:textId="77777777">
      <w:trPr>
        <w:jc w:val="center"/>
      </w:trPr>
      <w:tc>
        <w:tcPr>
          <w:tcW w:w="7296" w:type="dxa"/>
          <w:gridSpan w:val="2"/>
          <w:tcBorders>
            <w:bottom w:val="single" w:sz="4" w:space="0" w:color="auto"/>
          </w:tcBorders>
        </w:tcPr>
        <w:p w14:paraId="4A1E8F60" w14:textId="77777777" w:rsidR="00E53DF7" w:rsidRDefault="00E53DF7">
          <w:pPr>
            <w:pStyle w:val="HeaderOdd6"/>
          </w:pPr>
        </w:p>
      </w:tc>
    </w:tr>
  </w:tbl>
  <w:p w14:paraId="71C58E4E" w14:textId="77777777" w:rsidR="00E53DF7" w:rsidRDefault="00E53D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C3BADAE" w14:textId="77777777" w:rsidTr="00567644">
      <w:trPr>
        <w:jc w:val="center"/>
      </w:trPr>
      <w:tc>
        <w:tcPr>
          <w:tcW w:w="1068" w:type="pct"/>
        </w:tcPr>
        <w:p w14:paraId="0ACBE24D" w14:textId="77777777" w:rsidR="00AB3E20" w:rsidRPr="00567644" w:rsidRDefault="00AB3E20" w:rsidP="00567644">
          <w:pPr>
            <w:pStyle w:val="HeaderEven"/>
            <w:tabs>
              <w:tab w:val="left" w:pos="700"/>
            </w:tabs>
            <w:ind w:left="697" w:hanging="697"/>
            <w:rPr>
              <w:rFonts w:cs="Arial"/>
              <w:szCs w:val="18"/>
            </w:rPr>
          </w:pPr>
        </w:p>
      </w:tc>
      <w:tc>
        <w:tcPr>
          <w:tcW w:w="3932" w:type="pct"/>
        </w:tcPr>
        <w:p w14:paraId="4AB566F5" w14:textId="77777777" w:rsidR="00AB3E20" w:rsidRPr="00567644" w:rsidRDefault="00AB3E20" w:rsidP="00567644">
          <w:pPr>
            <w:pStyle w:val="HeaderEven"/>
            <w:tabs>
              <w:tab w:val="left" w:pos="700"/>
            </w:tabs>
            <w:ind w:left="697" w:hanging="697"/>
            <w:rPr>
              <w:rFonts w:cs="Arial"/>
              <w:szCs w:val="18"/>
            </w:rPr>
          </w:pPr>
        </w:p>
      </w:tc>
    </w:tr>
    <w:tr w:rsidR="00AB3E20" w:rsidRPr="00E06D02" w14:paraId="607E1DF7" w14:textId="77777777" w:rsidTr="00567644">
      <w:trPr>
        <w:jc w:val="center"/>
      </w:trPr>
      <w:tc>
        <w:tcPr>
          <w:tcW w:w="1068" w:type="pct"/>
        </w:tcPr>
        <w:p w14:paraId="0882BC8A" w14:textId="77777777" w:rsidR="00AB3E20" w:rsidRPr="00567644" w:rsidRDefault="00AB3E20" w:rsidP="00567644">
          <w:pPr>
            <w:pStyle w:val="HeaderEven"/>
            <w:tabs>
              <w:tab w:val="left" w:pos="700"/>
            </w:tabs>
            <w:ind w:left="697" w:hanging="697"/>
            <w:rPr>
              <w:rFonts w:cs="Arial"/>
              <w:szCs w:val="18"/>
            </w:rPr>
          </w:pPr>
        </w:p>
      </w:tc>
      <w:tc>
        <w:tcPr>
          <w:tcW w:w="3932" w:type="pct"/>
        </w:tcPr>
        <w:p w14:paraId="1A87A2D2" w14:textId="77777777" w:rsidR="00AB3E20" w:rsidRPr="00567644" w:rsidRDefault="00AB3E20" w:rsidP="00567644">
          <w:pPr>
            <w:pStyle w:val="HeaderEven"/>
            <w:tabs>
              <w:tab w:val="left" w:pos="700"/>
            </w:tabs>
            <w:ind w:left="697" w:hanging="697"/>
            <w:rPr>
              <w:rFonts w:cs="Arial"/>
              <w:szCs w:val="18"/>
            </w:rPr>
          </w:pPr>
        </w:p>
      </w:tc>
    </w:tr>
    <w:tr w:rsidR="00AB3E20" w:rsidRPr="00E06D02" w14:paraId="671C6272" w14:textId="77777777" w:rsidTr="00567644">
      <w:trPr>
        <w:cantSplit/>
        <w:jc w:val="center"/>
      </w:trPr>
      <w:tc>
        <w:tcPr>
          <w:tcW w:w="4997" w:type="pct"/>
          <w:gridSpan w:val="2"/>
          <w:tcBorders>
            <w:bottom w:val="single" w:sz="4" w:space="0" w:color="auto"/>
          </w:tcBorders>
        </w:tcPr>
        <w:p w14:paraId="6150781A" w14:textId="77777777" w:rsidR="00AB3E20" w:rsidRPr="00567644" w:rsidRDefault="00AB3E20" w:rsidP="00567644">
          <w:pPr>
            <w:pStyle w:val="HeaderEven6"/>
            <w:tabs>
              <w:tab w:val="left" w:pos="700"/>
            </w:tabs>
            <w:ind w:left="697" w:hanging="697"/>
            <w:rPr>
              <w:szCs w:val="18"/>
            </w:rPr>
          </w:pPr>
        </w:p>
      </w:tc>
    </w:tr>
  </w:tbl>
  <w:p w14:paraId="46F9A9EC" w14:textId="77777777" w:rsidR="00AB3E20" w:rsidRDefault="00AB3E20" w:rsidP="005676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A63D" w14:textId="77777777" w:rsidR="004E49DF" w:rsidRPr="00E53DF7" w:rsidRDefault="004E49DF" w:rsidP="00E53D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0E7" w14:textId="77777777" w:rsidR="004E49DF" w:rsidRPr="00E53DF7" w:rsidRDefault="004E49DF" w:rsidP="00E53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626C26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5"/>
  </w:num>
  <w:num w:numId="2" w16cid:durableId="158926348">
    <w:abstractNumId w:val="20"/>
  </w:num>
  <w:num w:numId="3" w16cid:durableId="404105455">
    <w:abstractNumId w:val="29"/>
  </w:num>
  <w:num w:numId="4" w16cid:durableId="513082348">
    <w:abstractNumId w:val="41"/>
  </w:num>
  <w:num w:numId="5" w16cid:durableId="959267965">
    <w:abstractNumId w:val="28"/>
  </w:num>
  <w:num w:numId="6" w16cid:durableId="206383083">
    <w:abstractNumId w:val="10"/>
  </w:num>
  <w:num w:numId="7" w16cid:durableId="77989189">
    <w:abstractNumId w:val="32"/>
  </w:num>
  <w:num w:numId="8" w16cid:durableId="1411846769">
    <w:abstractNumId w:val="21"/>
  </w:num>
  <w:num w:numId="9" w16cid:durableId="56058320">
    <w:abstractNumId w:val="27"/>
  </w:num>
  <w:num w:numId="10" w16cid:durableId="854151707">
    <w:abstractNumId w:val="40"/>
  </w:num>
  <w:num w:numId="11" w16cid:durableId="415443790">
    <w:abstractNumId w:val="26"/>
  </w:num>
  <w:num w:numId="12" w16cid:durableId="539561321">
    <w:abstractNumId w:val="35"/>
  </w:num>
  <w:num w:numId="13" w16cid:durableId="1861700278">
    <w:abstractNumId w:val="23"/>
  </w:num>
  <w:num w:numId="14" w16cid:durableId="246886507">
    <w:abstractNumId w:val="15"/>
  </w:num>
  <w:num w:numId="15" w16cid:durableId="21172554">
    <w:abstractNumId w:val="36"/>
  </w:num>
  <w:num w:numId="16" w16cid:durableId="1571427554">
    <w:abstractNumId w:val="19"/>
  </w:num>
  <w:num w:numId="17" w16cid:durableId="1943878478">
    <w:abstractNumId w:val="12"/>
  </w:num>
  <w:num w:numId="18" w16cid:durableId="2064598401">
    <w:abstractNumId w:val="33"/>
  </w:num>
  <w:num w:numId="19" w16cid:durableId="2107458146">
    <w:abstractNumId w:val="42"/>
  </w:num>
  <w:num w:numId="20" w16cid:durableId="1876041635">
    <w:abstractNumId w:val="33"/>
  </w:num>
  <w:num w:numId="21" w16cid:durableId="1968772822">
    <w:abstractNumId w:val="42"/>
    <w:lvlOverride w:ilvl="0">
      <w:startOverride w:val="1"/>
    </w:lvlOverride>
  </w:num>
  <w:num w:numId="22" w16cid:durableId="1419862270">
    <w:abstractNumId w:val="33"/>
  </w:num>
  <w:num w:numId="23" w16cid:durableId="1445807115">
    <w:abstractNumId w:val="24"/>
  </w:num>
  <w:num w:numId="24" w16cid:durableId="1549101289">
    <w:abstractNumId w:val="43"/>
  </w:num>
  <w:num w:numId="25" w16cid:durableId="145971736">
    <w:abstractNumId w:val="43"/>
  </w:num>
  <w:num w:numId="26" w16cid:durableId="1962954778">
    <w:abstractNumId w:val="22"/>
  </w:num>
  <w:num w:numId="27" w16cid:durableId="692192058">
    <w:abstractNumId w:val="18"/>
  </w:num>
  <w:num w:numId="28" w16cid:durableId="2058579385">
    <w:abstractNumId w:val="39"/>
  </w:num>
  <w:num w:numId="29" w16cid:durableId="1129515209">
    <w:abstractNumId w:val="11"/>
  </w:num>
  <w:num w:numId="30" w16cid:durableId="1025401671">
    <w:abstractNumId w:val="31"/>
  </w:num>
  <w:num w:numId="31" w16cid:durableId="1876043381">
    <w:abstractNumId w:val="26"/>
  </w:num>
  <w:num w:numId="32" w16cid:durableId="197469047">
    <w:abstractNumId w:val="16"/>
  </w:num>
  <w:num w:numId="33" w16cid:durableId="1595045508">
    <w:abstractNumId w:val="38"/>
  </w:num>
  <w:num w:numId="34" w16cid:durableId="1441299131">
    <w:abstractNumId w:val="6"/>
  </w:num>
  <w:num w:numId="35" w16cid:durableId="1958488743">
    <w:abstractNumId w:val="26"/>
    <w:lvlOverride w:ilvl="0">
      <w:startOverride w:val="1"/>
    </w:lvlOverride>
  </w:num>
  <w:num w:numId="36" w16cid:durableId="581448043">
    <w:abstractNumId w:val="8"/>
  </w:num>
  <w:num w:numId="37" w16cid:durableId="1066680898">
    <w:abstractNumId w:val="30"/>
  </w:num>
  <w:num w:numId="38" w16cid:durableId="752700138">
    <w:abstractNumId w:val="9"/>
  </w:num>
  <w:num w:numId="39" w16cid:durableId="837035314">
    <w:abstractNumId w:val="7"/>
  </w:num>
  <w:num w:numId="40" w16cid:durableId="965311228">
    <w:abstractNumId w:val="5"/>
  </w:num>
  <w:num w:numId="41" w16cid:durableId="1506162638">
    <w:abstractNumId w:val="4"/>
  </w:num>
  <w:num w:numId="42" w16cid:durableId="550188312">
    <w:abstractNumId w:val="3"/>
  </w:num>
  <w:num w:numId="43" w16cid:durableId="717167308">
    <w:abstractNumId w:val="2"/>
  </w:num>
  <w:num w:numId="44" w16cid:durableId="1049575297">
    <w:abstractNumId w:val="1"/>
  </w:num>
  <w:num w:numId="45" w16cid:durableId="2037924619">
    <w:abstractNumId w:val="0"/>
  </w:num>
  <w:num w:numId="46" w16cid:durableId="131826545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75"/>
    <w:rsid w:val="00000C1F"/>
    <w:rsid w:val="000038A2"/>
    <w:rsid w:val="000038FA"/>
    <w:rsid w:val="000043A6"/>
    <w:rsid w:val="00004573"/>
    <w:rsid w:val="00005737"/>
    <w:rsid w:val="00005825"/>
    <w:rsid w:val="00010513"/>
    <w:rsid w:val="0001347E"/>
    <w:rsid w:val="0002034F"/>
    <w:rsid w:val="00020736"/>
    <w:rsid w:val="000215AA"/>
    <w:rsid w:val="00021A1F"/>
    <w:rsid w:val="0002517D"/>
    <w:rsid w:val="00025988"/>
    <w:rsid w:val="00030E78"/>
    <w:rsid w:val="0003249F"/>
    <w:rsid w:val="0003498E"/>
    <w:rsid w:val="00036A2C"/>
    <w:rsid w:val="00037D73"/>
    <w:rsid w:val="000417E5"/>
    <w:rsid w:val="000420DE"/>
    <w:rsid w:val="000448E6"/>
    <w:rsid w:val="00044D5B"/>
    <w:rsid w:val="00046E24"/>
    <w:rsid w:val="00047170"/>
    <w:rsid w:val="00047369"/>
    <w:rsid w:val="000474F2"/>
    <w:rsid w:val="000510F0"/>
    <w:rsid w:val="00052339"/>
    <w:rsid w:val="00052B1E"/>
    <w:rsid w:val="00055507"/>
    <w:rsid w:val="00055E30"/>
    <w:rsid w:val="00063210"/>
    <w:rsid w:val="00063DE6"/>
    <w:rsid w:val="00064576"/>
    <w:rsid w:val="000663A1"/>
    <w:rsid w:val="00066669"/>
    <w:rsid w:val="00066DA1"/>
    <w:rsid w:val="00066F6A"/>
    <w:rsid w:val="000702A7"/>
    <w:rsid w:val="00072B06"/>
    <w:rsid w:val="00072ED8"/>
    <w:rsid w:val="000755B8"/>
    <w:rsid w:val="00075618"/>
    <w:rsid w:val="000812D4"/>
    <w:rsid w:val="00081D6E"/>
    <w:rsid w:val="0008211A"/>
    <w:rsid w:val="00083C32"/>
    <w:rsid w:val="00087602"/>
    <w:rsid w:val="000906B4"/>
    <w:rsid w:val="00091575"/>
    <w:rsid w:val="000949A6"/>
    <w:rsid w:val="00095165"/>
    <w:rsid w:val="0009572D"/>
    <w:rsid w:val="00095A44"/>
    <w:rsid w:val="0009641C"/>
    <w:rsid w:val="00096811"/>
    <w:rsid w:val="00096FC2"/>
    <w:rsid w:val="000978C2"/>
    <w:rsid w:val="000A083E"/>
    <w:rsid w:val="000A2213"/>
    <w:rsid w:val="000A5DCB"/>
    <w:rsid w:val="000A637A"/>
    <w:rsid w:val="000B16DC"/>
    <w:rsid w:val="000B17F0"/>
    <w:rsid w:val="000B1C99"/>
    <w:rsid w:val="000B3404"/>
    <w:rsid w:val="000B3EBB"/>
    <w:rsid w:val="000B4951"/>
    <w:rsid w:val="000B5464"/>
    <w:rsid w:val="000B5685"/>
    <w:rsid w:val="000B729E"/>
    <w:rsid w:val="000C1D98"/>
    <w:rsid w:val="000C54A0"/>
    <w:rsid w:val="000C6200"/>
    <w:rsid w:val="000C687C"/>
    <w:rsid w:val="000C7832"/>
    <w:rsid w:val="000C7850"/>
    <w:rsid w:val="000D1998"/>
    <w:rsid w:val="000D54F2"/>
    <w:rsid w:val="000D77BA"/>
    <w:rsid w:val="000E29CA"/>
    <w:rsid w:val="000E5145"/>
    <w:rsid w:val="000E576D"/>
    <w:rsid w:val="000E719A"/>
    <w:rsid w:val="000F1FEC"/>
    <w:rsid w:val="000F2735"/>
    <w:rsid w:val="000F329E"/>
    <w:rsid w:val="000F39A8"/>
    <w:rsid w:val="001002C3"/>
    <w:rsid w:val="00101528"/>
    <w:rsid w:val="001033CB"/>
    <w:rsid w:val="001047CB"/>
    <w:rsid w:val="001053AD"/>
    <w:rsid w:val="001058DF"/>
    <w:rsid w:val="00105E4A"/>
    <w:rsid w:val="00107F85"/>
    <w:rsid w:val="00124030"/>
    <w:rsid w:val="00126287"/>
    <w:rsid w:val="0013046D"/>
    <w:rsid w:val="001315A1"/>
    <w:rsid w:val="00132957"/>
    <w:rsid w:val="001343A6"/>
    <w:rsid w:val="0013531D"/>
    <w:rsid w:val="00136FBE"/>
    <w:rsid w:val="001410CF"/>
    <w:rsid w:val="00147781"/>
    <w:rsid w:val="00150851"/>
    <w:rsid w:val="001508A5"/>
    <w:rsid w:val="001520FC"/>
    <w:rsid w:val="001533C1"/>
    <w:rsid w:val="00153482"/>
    <w:rsid w:val="00154977"/>
    <w:rsid w:val="00155121"/>
    <w:rsid w:val="001563A3"/>
    <w:rsid w:val="001570F0"/>
    <w:rsid w:val="001572E4"/>
    <w:rsid w:val="00160DF7"/>
    <w:rsid w:val="00161956"/>
    <w:rsid w:val="0016254C"/>
    <w:rsid w:val="00164204"/>
    <w:rsid w:val="0016628D"/>
    <w:rsid w:val="00170ABA"/>
    <w:rsid w:val="0017182C"/>
    <w:rsid w:val="00172D13"/>
    <w:rsid w:val="001741FF"/>
    <w:rsid w:val="00175FD1"/>
    <w:rsid w:val="00175FED"/>
    <w:rsid w:val="00176AE6"/>
    <w:rsid w:val="00180311"/>
    <w:rsid w:val="001815FB"/>
    <w:rsid w:val="00181D8C"/>
    <w:rsid w:val="001842C7"/>
    <w:rsid w:val="0019297A"/>
    <w:rsid w:val="00192D1E"/>
    <w:rsid w:val="00193D6B"/>
    <w:rsid w:val="00195101"/>
    <w:rsid w:val="001A0B75"/>
    <w:rsid w:val="001A351C"/>
    <w:rsid w:val="001A39AF"/>
    <w:rsid w:val="001A3B6D"/>
    <w:rsid w:val="001B0B76"/>
    <w:rsid w:val="001B1114"/>
    <w:rsid w:val="001B1AD4"/>
    <w:rsid w:val="001B218A"/>
    <w:rsid w:val="001B3B53"/>
    <w:rsid w:val="001B449A"/>
    <w:rsid w:val="001B6311"/>
    <w:rsid w:val="001B6BC0"/>
    <w:rsid w:val="001C1644"/>
    <w:rsid w:val="001C29CC"/>
    <w:rsid w:val="001C4A67"/>
    <w:rsid w:val="001C547E"/>
    <w:rsid w:val="001C7B86"/>
    <w:rsid w:val="001D083B"/>
    <w:rsid w:val="001D09C2"/>
    <w:rsid w:val="001D15FB"/>
    <w:rsid w:val="001D1702"/>
    <w:rsid w:val="001D1F85"/>
    <w:rsid w:val="001D53F0"/>
    <w:rsid w:val="001D56B4"/>
    <w:rsid w:val="001D5DF8"/>
    <w:rsid w:val="001D653F"/>
    <w:rsid w:val="001D6648"/>
    <w:rsid w:val="001D73DF"/>
    <w:rsid w:val="001E01A6"/>
    <w:rsid w:val="001E0780"/>
    <w:rsid w:val="001E0BBC"/>
    <w:rsid w:val="001E1A01"/>
    <w:rsid w:val="001E41E3"/>
    <w:rsid w:val="001E4694"/>
    <w:rsid w:val="001E5D92"/>
    <w:rsid w:val="001E79DB"/>
    <w:rsid w:val="001F05F4"/>
    <w:rsid w:val="001F3DB4"/>
    <w:rsid w:val="001F4E64"/>
    <w:rsid w:val="001F55E5"/>
    <w:rsid w:val="001F5A2B"/>
    <w:rsid w:val="001F66D3"/>
    <w:rsid w:val="00200557"/>
    <w:rsid w:val="002012E6"/>
    <w:rsid w:val="00202420"/>
    <w:rsid w:val="00203655"/>
    <w:rsid w:val="002037B2"/>
    <w:rsid w:val="00204E34"/>
    <w:rsid w:val="0020610F"/>
    <w:rsid w:val="00211C83"/>
    <w:rsid w:val="00217C8C"/>
    <w:rsid w:val="002203C7"/>
    <w:rsid w:val="002208AF"/>
    <w:rsid w:val="0022138F"/>
    <w:rsid w:val="0022149F"/>
    <w:rsid w:val="002222A8"/>
    <w:rsid w:val="002235B6"/>
    <w:rsid w:val="00225307"/>
    <w:rsid w:val="002263A5"/>
    <w:rsid w:val="002279A8"/>
    <w:rsid w:val="00231509"/>
    <w:rsid w:val="002337AA"/>
    <w:rsid w:val="002337F1"/>
    <w:rsid w:val="00234574"/>
    <w:rsid w:val="002409EB"/>
    <w:rsid w:val="00246284"/>
    <w:rsid w:val="00246F34"/>
    <w:rsid w:val="002502C9"/>
    <w:rsid w:val="00256093"/>
    <w:rsid w:val="00256E0F"/>
    <w:rsid w:val="0025762B"/>
    <w:rsid w:val="00260019"/>
    <w:rsid w:val="0026001C"/>
    <w:rsid w:val="002612B5"/>
    <w:rsid w:val="00262A9E"/>
    <w:rsid w:val="00263163"/>
    <w:rsid w:val="002644DC"/>
    <w:rsid w:val="002672F9"/>
    <w:rsid w:val="00267BE3"/>
    <w:rsid w:val="00267E8D"/>
    <w:rsid w:val="002702D4"/>
    <w:rsid w:val="00270A13"/>
    <w:rsid w:val="00272968"/>
    <w:rsid w:val="00273B6D"/>
    <w:rsid w:val="0027528F"/>
    <w:rsid w:val="00275CE9"/>
    <w:rsid w:val="00275EDD"/>
    <w:rsid w:val="00276A88"/>
    <w:rsid w:val="00277E12"/>
    <w:rsid w:val="00282B0F"/>
    <w:rsid w:val="00284408"/>
    <w:rsid w:val="00287065"/>
    <w:rsid w:val="00290276"/>
    <w:rsid w:val="00290D70"/>
    <w:rsid w:val="00291010"/>
    <w:rsid w:val="002916E5"/>
    <w:rsid w:val="00292A2B"/>
    <w:rsid w:val="0029692F"/>
    <w:rsid w:val="002A3A4B"/>
    <w:rsid w:val="002A6F4D"/>
    <w:rsid w:val="002A70B0"/>
    <w:rsid w:val="002A756E"/>
    <w:rsid w:val="002B2682"/>
    <w:rsid w:val="002B58FC"/>
    <w:rsid w:val="002C1122"/>
    <w:rsid w:val="002C24F3"/>
    <w:rsid w:val="002C5DB3"/>
    <w:rsid w:val="002C7985"/>
    <w:rsid w:val="002D09CB"/>
    <w:rsid w:val="002D26EA"/>
    <w:rsid w:val="002D2A42"/>
    <w:rsid w:val="002D2FE5"/>
    <w:rsid w:val="002D6934"/>
    <w:rsid w:val="002D7FF2"/>
    <w:rsid w:val="002E01EA"/>
    <w:rsid w:val="002E144D"/>
    <w:rsid w:val="002E65AF"/>
    <w:rsid w:val="002E6929"/>
    <w:rsid w:val="002E6ABF"/>
    <w:rsid w:val="002E6E0C"/>
    <w:rsid w:val="002F01EF"/>
    <w:rsid w:val="002F0D37"/>
    <w:rsid w:val="002F111C"/>
    <w:rsid w:val="002F18F3"/>
    <w:rsid w:val="002F2B71"/>
    <w:rsid w:val="002F43A0"/>
    <w:rsid w:val="002F471B"/>
    <w:rsid w:val="002F696A"/>
    <w:rsid w:val="003003EC"/>
    <w:rsid w:val="003026E9"/>
    <w:rsid w:val="00303D53"/>
    <w:rsid w:val="003058CE"/>
    <w:rsid w:val="003068E0"/>
    <w:rsid w:val="003108D1"/>
    <w:rsid w:val="0031143F"/>
    <w:rsid w:val="00314266"/>
    <w:rsid w:val="00315B62"/>
    <w:rsid w:val="003178D2"/>
    <w:rsid w:val="003179E8"/>
    <w:rsid w:val="00317FDC"/>
    <w:rsid w:val="0032063D"/>
    <w:rsid w:val="00331203"/>
    <w:rsid w:val="00333078"/>
    <w:rsid w:val="003344D3"/>
    <w:rsid w:val="00336345"/>
    <w:rsid w:val="00337F6C"/>
    <w:rsid w:val="0034027A"/>
    <w:rsid w:val="00342E3D"/>
    <w:rsid w:val="003432EA"/>
    <w:rsid w:val="0034331F"/>
    <w:rsid w:val="0034336E"/>
    <w:rsid w:val="0034570F"/>
    <w:rsid w:val="0034583F"/>
    <w:rsid w:val="003478D2"/>
    <w:rsid w:val="00353FF3"/>
    <w:rsid w:val="00355AD9"/>
    <w:rsid w:val="003574D1"/>
    <w:rsid w:val="003577F3"/>
    <w:rsid w:val="003641D5"/>
    <w:rsid w:val="003646D5"/>
    <w:rsid w:val="003659ED"/>
    <w:rsid w:val="003678AB"/>
    <w:rsid w:val="003700C0"/>
    <w:rsid w:val="00370AE8"/>
    <w:rsid w:val="00372EF0"/>
    <w:rsid w:val="00373077"/>
    <w:rsid w:val="0037384E"/>
    <w:rsid w:val="00375B2E"/>
    <w:rsid w:val="00377D1F"/>
    <w:rsid w:val="00381D64"/>
    <w:rsid w:val="00385097"/>
    <w:rsid w:val="0038626C"/>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064"/>
    <w:rsid w:val="003C7B9C"/>
    <w:rsid w:val="003D0740"/>
    <w:rsid w:val="003D4AAE"/>
    <w:rsid w:val="003D4C75"/>
    <w:rsid w:val="003D7254"/>
    <w:rsid w:val="003D747B"/>
    <w:rsid w:val="003E0653"/>
    <w:rsid w:val="003E4A56"/>
    <w:rsid w:val="003E619E"/>
    <w:rsid w:val="003E6B00"/>
    <w:rsid w:val="003E7FDB"/>
    <w:rsid w:val="003F06EE"/>
    <w:rsid w:val="003F3B87"/>
    <w:rsid w:val="003F4912"/>
    <w:rsid w:val="003F5904"/>
    <w:rsid w:val="003F5E99"/>
    <w:rsid w:val="003F7A0F"/>
    <w:rsid w:val="003F7DB2"/>
    <w:rsid w:val="004005F0"/>
    <w:rsid w:val="0040136F"/>
    <w:rsid w:val="004033B4"/>
    <w:rsid w:val="00403645"/>
    <w:rsid w:val="00404FE0"/>
    <w:rsid w:val="00410C20"/>
    <w:rsid w:val="004110BA"/>
    <w:rsid w:val="00415453"/>
    <w:rsid w:val="00416A4F"/>
    <w:rsid w:val="00416A6F"/>
    <w:rsid w:val="0042280A"/>
    <w:rsid w:val="00423AC4"/>
    <w:rsid w:val="0042592F"/>
    <w:rsid w:val="00426911"/>
    <w:rsid w:val="004274F2"/>
    <w:rsid w:val="0042799E"/>
    <w:rsid w:val="0043123C"/>
    <w:rsid w:val="00433064"/>
    <w:rsid w:val="004351F3"/>
    <w:rsid w:val="00435893"/>
    <w:rsid w:val="004358D2"/>
    <w:rsid w:val="0044067A"/>
    <w:rsid w:val="00440811"/>
    <w:rsid w:val="00442F56"/>
    <w:rsid w:val="00443ADD"/>
    <w:rsid w:val="00444785"/>
    <w:rsid w:val="00445787"/>
    <w:rsid w:val="00445F40"/>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3D7B"/>
    <w:rsid w:val="00475017"/>
    <w:rsid w:val="004751D3"/>
    <w:rsid w:val="00475F03"/>
    <w:rsid w:val="00476DCA"/>
    <w:rsid w:val="00480A8E"/>
    <w:rsid w:val="00480EFA"/>
    <w:rsid w:val="00482A70"/>
    <w:rsid w:val="00482C91"/>
    <w:rsid w:val="0048525E"/>
    <w:rsid w:val="004858DC"/>
    <w:rsid w:val="00486FE2"/>
    <w:rsid w:val="004875BE"/>
    <w:rsid w:val="00487D5F"/>
    <w:rsid w:val="00491236"/>
    <w:rsid w:val="00491606"/>
    <w:rsid w:val="00491AA8"/>
    <w:rsid w:val="00491D7C"/>
    <w:rsid w:val="00493ED5"/>
    <w:rsid w:val="00494267"/>
    <w:rsid w:val="00494C4F"/>
    <w:rsid w:val="00495363"/>
    <w:rsid w:val="0049570D"/>
    <w:rsid w:val="00497D33"/>
    <w:rsid w:val="004A0593"/>
    <w:rsid w:val="004A1E58"/>
    <w:rsid w:val="004A2333"/>
    <w:rsid w:val="004A2FDC"/>
    <w:rsid w:val="004A32C4"/>
    <w:rsid w:val="004A3D43"/>
    <w:rsid w:val="004A47FC"/>
    <w:rsid w:val="004A49BA"/>
    <w:rsid w:val="004A5D22"/>
    <w:rsid w:val="004B02E1"/>
    <w:rsid w:val="004B0E9D"/>
    <w:rsid w:val="004B5B98"/>
    <w:rsid w:val="004B5EC2"/>
    <w:rsid w:val="004C2A16"/>
    <w:rsid w:val="004C724A"/>
    <w:rsid w:val="004C7E43"/>
    <w:rsid w:val="004D16B8"/>
    <w:rsid w:val="004D4557"/>
    <w:rsid w:val="004D53B8"/>
    <w:rsid w:val="004E2567"/>
    <w:rsid w:val="004E2568"/>
    <w:rsid w:val="004E2FAC"/>
    <w:rsid w:val="004E3576"/>
    <w:rsid w:val="004E49DF"/>
    <w:rsid w:val="004E5256"/>
    <w:rsid w:val="004F1050"/>
    <w:rsid w:val="004F25B3"/>
    <w:rsid w:val="004F6688"/>
    <w:rsid w:val="004F742D"/>
    <w:rsid w:val="00501495"/>
    <w:rsid w:val="00503AE3"/>
    <w:rsid w:val="005055B0"/>
    <w:rsid w:val="0050662E"/>
    <w:rsid w:val="00512972"/>
    <w:rsid w:val="00514F25"/>
    <w:rsid w:val="00515082"/>
    <w:rsid w:val="00515B07"/>
    <w:rsid w:val="00515D68"/>
    <w:rsid w:val="00515E14"/>
    <w:rsid w:val="005171DC"/>
    <w:rsid w:val="0052097D"/>
    <w:rsid w:val="00520C4F"/>
    <w:rsid w:val="005218EE"/>
    <w:rsid w:val="005249B7"/>
    <w:rsid w:val="00524CBC"/>
    <w:rsid w:val="005259D1"/>
    <w:rsid w:val="00531AF6"/>
    <w:rsid w:val="005321DE"/>
    <w:rsid w:val="005337EA"/>
    <w:rsid w:val="0053499F"/>
    <w:rsid w:val="005373F4"/>
    <w:rsid w:val="0054089B"/>
    <w:rsid w:val="005427EE"/>
    <w:rsid w:val="00542E65"/>
    <w:rsid w:val="00543739"/>
    <w:rsid w:val="0054378B"/>
    <w:rsid w:val="00544938"/>
    <w:rsid w:val="005474CA"/>
    <w:rsid w:val="00547C35"/>
    <w:rsid w:val="00552735"/>
    <w:rsid w:val="00552FFB"/>
    <w:rsid w:val="00553EA6"/>
    <w:rsid w:val="005569CD"/>
    <w:rsid w:val="005570F0"/>
    <w:rsid w:val="005578F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3CF7"/>
    <w:rsid w:val="00596BB3"/>
    <w:rsid w:val="005A4EE0"/>
    <w:rsid w:val="005A5916"/>
    <w:rsid w:val="005B1D4C"/>
    <w:rsid w:val="005B3E6D"/>
    <w:rsid w:val="005B6C66"/>
    <w:rsid w:val="005C28C5"/>
    <w:rsid w:val="005C297B"/>
    <w:rsid w:val="005C2E30"/>
    <w:rsid w:val="005C3189"/>
    <w:rsid w:val="005C4167"/>
    <w:rsid w:val="005C480B"/>
    <w:rsid w:val="005C4AF9"/>
    <w:rsid w:val="005D099E"/>
    <w:rsid w:val="005D1B78"/>
    <w:rsid w:val="005D425A"/>
    <w:rsid w:val="005D4509"/>
    <w:rsid w:val="005D47C0"/>
    <w:rsid w:val="005E077A"/>
    <w:rsid w:val="005E0ECD"/>
    <w:rsid w:val="005E14CB"/>
    <w:rsid w:val="005E3659"/>
    <w:rsid w:val="005E5186"/>
    <w:rsid w:val="005E749D"/>
    <w:rsid w:val="005E79D7"/>
    <w:rsid w:val="005F1230"/>
    <w:rsid w:val="005F56A8"/>
    <w:rsid w:val="005F58E5"/>
    <w:rsid w:val="006065D7"/>
    <w:rsid w:val="006065EF"/>
    <w:rsid w:val="00607DCD"/>
    <w:rsid w:val="00610E78"/>
    <w:rsid w:val="00612BA6"/>
    <w:rsid w:val="00614787"/>
    <w:rsid w:val="00616C21"/>
    <w:rsid w:val="00622136"/>
    <w:rsid w:val="006236B5"/>
    <w:rsid w:val="006253B7"/>
    <w:rsid w:val="00630F60"/>
    <w:rsid w:val="006320A3"/>
    <w:rsid w:val="00632853"/>
    <w:rsid w:val="006338A5"/>
    <w:rsid w:val="0063675B"/>
    <w:rsid w:val="00641C9A"/>
    <w:rsid w:val="00641CC6"/>
    <w:rsid w:val="00641FB0"/>
    <w:rsid w:val="006430DD"/>
    <w:rsid w:val="00643AFB"/>
    <w:rsid w:val="00643F71"/>
    <w:rsid w:val="006444E8"/>
    <w:rsid w:val="00646AED"/>
    <w:rsid w:val="00646CA9"/>
    <w:rsid w:val="006473C1"/>
    <w:rsid w:val="00651669"/>
    <w:rsid w:val="00651FCE"/>
    <w:rsid w:val="006522CB"/>
    <w:rsid w:val="006522E1"/>
    <w:rsid w:val="00654C2B"/>
    <w:rsid w:val="006564B9"/>
    <w:rsid w:val="00656C84"/>
    <w:rsid w:val="006570FC"/>
    <w:rsid w:val="00660E96"/>
    <w:rsid w:val="006613D5"/>
    <w:rsid w:val="00664D3F"/>
    <w:rsid w:val="006671AA"/>
    <w:rsid w:val="00667638"/>
    <w:rsid w:val="0066783C"/>
    <w:rsid w:val="00671280"/>
    <w:rsid w:val="00671AC6"/>
    <w:rsid w:val="00673674"/>
    <w:rsid w:val="00675E77"/>
    <w:rsid w:val="00680547"/>
    <w:rsid w:val="00680887"/>
    <w:rsid w:val="00680A95"/>
    <w:rsid w:val="0068447C"/>
    <w:rsid w:val="00685233"/>
    <w:rsid w:val="006855FC"/>
    <w:rsid w:val="00687A2B"/>
    <w:rsid w:val="00693C2C"/>
    <w:rsid w:val="00694725"/>
    <w:rsid w:val="006A1280"/>
    <w:rsid w:val="006A5B05"/>
    <w:rsid w:val="006A5EBF"/>
    <w:rsid w:val="006B22E3"/>
    <w:rsid w:val="006B3F45"/>
    <w:rsid w:val="006C02F6"/>
    <w:rsid w:val="006C08D3"/>
    <w:rsid w:val="006C1D6C"/>
    <w:rsid w:val="006C265F"/>
    <w:rsid w:val="006C332F"/>
    <w:rsid w:val="006C3437"/>
    <w:rsid w:val="006C3D19"/>
    <w:rsid w:val="006C552F"/>
    <w:rsid w:val="006C7AAC"/>
    <w:rsid w:val="006D0757"/>
    <w:rsid w:val="006D07E0"/>
    <w:rsid w:val="006D3568"/>
    <w:rsid w:val="006D3AEF"/>
    <w:rsid w:val="006D4B9E"/>
    <w:rsid w:val="006D4E53"/>
    <w:rsid w:val="006D756E"/>
    <w:rsid w:val="006E0A8E"/>
    <w:rsid w:val="006E2568"/>
    <w:rsid w:val="006E272E"/>
    <w:rsid w:val="006E2DC7"/>
    <w:rsid w:val="006E3403"/>
    <w:rsid w:val="006E53AA"/>
    <w:rsid w:val="006F2595"/>
    <w:rsid w:val="006F3B67"/>
    <w:rsid w:val="006F6520"/>
    <w:rsid w:val="00700158"/>
    <w:rsid w:val="00702F8D"/>
    <w:rsid w:val="00703E9F"/>
    <w:rsid w:val="00704185"/>
    <w:rsid w:val="0070463B"/>
    <w:rsid w:val="00707FAB"/>
    <w:rsid w:val="00712115"/>
    <w:rsid w:val="007123AC"/>
    <w:rsid w:val="00714B0D"/>
    <w:rsid w:val="00715DE2"/>
    <w:rsid w:val="00716D6A"/>
    <w:rsid w:val="00726FD8"/>
    <w:rsid w:val="00730107"/>
    <w:rsid w:val="00730EBF"/>
    <w:rsid w:val="007319BE"/>
    <w:rsid w:val="007327A5"/>
    <w:rsid w:val="0073456C"/>
    <w:rsid w:val="00734CB7"/>
    <w:rsid w:val="00734DC1"/>
    <w:rsid w:val="00736880"/>
    <w:rsid w:val="00737580"/>
    <w:rsid w:val="0074064C"/>
    <w:rsid w:val="007421C8"/>
    <w:rsid w:val="00743755"/>
    <w:rsid w:val="007437FB"/>
    <w:rsid w:val="00743CF3"/>
    <w:rsid w:val="007449BF"/>
    <w:rsid w:val="0074503E"/>
    <w:rsid w:val="00747C76"/>
    <w:rsid w:val="00750265"/>
    <w:rsid w:val="00753ABC"/>
    <w:rsid w:val="007545DF"/>
    <w:rsid w:val="00756CF6"/>
    <w:rsid w:val="00757268"/>
    <w:rsid w:val="0075734B"/>
    <w:rsid w:val="00761C8E"/>
    <w:rsid w:val="00762E3C"/>
    <w:rsid w:val="00763210"/>
    <w:rsid w:val="00763684"/>
    <w:rsid w:val="00763EBC"/>
    <w:rsid w:val="0076666F"/>
    <w:rsid w:val="00766D30"/>
    <w:rsid w:val="00770EB6"/>
    <w:rsid w:val="0077185E"/>
    <w:rsid w:val="00776635"/>
    <w:rsid w:val="00776724"/>
    <w:rsid w:val="00780178"/>
    <w:rsid w:val="007807B1"/>
    <w:rsid w:val="0078210C"/>
    <w:rsid w:val="00783970"/>
    <w:rsid w:val="00784BA5"/>
    <w:rsid w:val="0078654C"/>
    <w:rsid w:val="00792C4D"/>
    <w:rsid w:val="00793841"/>
    <w:rsid w:val="00793FEA"/>
    <w:rsid w:val="00794CA5"/>
    <w:rsid w:val="007979AF"/>
    <w:rsid w:val="007A07E7"/>
    <w:rsid w:val="007A6970"/>
    <w:rsid w:val="007A70B1"/>
    <w:rsid w:val="007B0D31"/>
    <w:rsid w:val="007B1D57"/>
    <w:rsid w:val="007B32F0"/>
    <w:rsid w:val="007B3910"/>
    <w:rsid w:val="007B478D"/>
    <w:rsid w:val="007B7573"/>
    <w:rsid w:val="007B7D81"/>
    <w:rsid w:val="007C29F6"/>
    <w:rsid w:val="007C3BD1"/>
    <w:rsid w:val="007C401E"/>
    <w:rsid w:val="007C79A4"/>
    <w:rsid w:val="007D1DD4"/>
    <w:rsid w:val="007D2426"/>
    <w:rsid w:val="007D3EA1"/>
    <w:rsid w:val="007D78B4"/>
    <w:rsid w:val="007E10D3"/>
    <w:rsid w:val="007E54BB"/>
    <w:rsid w:val="007E6376"/>
    <w:rsid w:val="007F0503"/>
    <w:rsid w:val="007F0D05"/>
    <w:rsid w:val="007F1FA5"/>
    <w:rsid w:val="007F228D"/>
    <w:rsid w:val="007F30A9"/>
    <w:rsid w:val="007F3E33"/>
    <w:rsid w:val="007F3EFB"/>
    <w:rsid w:val="00800B18"/>
    <w:rsid w:val="008022E6"/>
    <w:rsid w:val="00804649"/>
    <w:rsid w:val="00806717"/>
    <w:rsid w:val="00806CEC"/>
    <w:rsid w:val="008109A6"/>
    <w:rsid w:val="00810DFB"/>
    <w:rsid w:val="00811382"/>
    <w:rsid w:val="00820CF5"/>
    <w:rsid w:val="008211B6"/>
    <w:rsid w:val="008255E8"/>
    <w:rsid w:val="00825650"/>
    <w:rsid w:val="00825E60"/>
    <w:rsid w:val="008267A3"/>
    <w:rsid w:val="00827747"/>
    <w:rsid w:val="0083086E"/>
    <w:rsid w:val="0083262F"/>
    <w:rsid w:val="00833D0D"/>
    <w:rsid w:val="00834DA5"/>
    <w:rsid w:val="00837C3E"/>
    <w:rsid w:val="00837DCE"/>
    <w:rsid w:val="00843CDB"/>
    <w:rsid w:val="00845B8E"/>
    <w:rsid w:val="00850545"/>
    <w:rsid w:val="00851D47"/>
    <w:rsid w:val="0085753E"/>
    <w:rsid w:val="00857D8C"/>
    <w:rsid w:val="008608A5"/>
    <w:rsid w:val="008628C6"/>
    <w:rsid w:val="008630BC"/>
    <w:rsid w:val="00865893"/>
    <w:rsid w:val="00866E4A"/>
    <w:rsid w:val="00866F6F"/>
    <w:rsid w:val="00867846"/>
    <w:rsid w:val="0087063D"/>
    <w:rsid w:val="008714EC"/>
    <w:rsid w:val="008718D0"/>
    <w:rsid w:val="008719B7"/>
    <w:rsid w:val="00875A4B"/>
    <w:rsid w:val="00875E43"/>
    <w:rsid w:val="00875F55"/>
    <w:rsid w:val="008803D6"/>
    <w:rsid w:val="0088152F"/>
    <w:rsid w:val="00882A06"/>
    <w:rsid w:val="00883D8E"/>
    <w:rsid w:val="0088436F"/>
    <w:rsid w:val="00884870"/>
    <w:rsid w:val="00884D43"/>
    <w:rsid w:val="008866FB"/>
    <w:rsid w:val="0089523E"/>
    <w:rsid w:val="008955D1"/>
    <w:rsid w:val="00896657"/>
    <w:rsid w:val="008A012C"/>
    <w:rsid w:val="008A0799"/>
    <w:rsid w:val="008A3E95"/>
    <w:rsid w:val="008A4C1E"/>
    <w:rsid w:val="008B6100"/>
    <w:rsid w:val="008B6788"/>
    <w:rsid w:val="008B779C"/>
    <w:rsid w:val="008B7D6F"/>
    <w:rsid w:val="008C0975"/>
    <w:rsid w:val="008C1E20"/>
    <w:rsid w:val="008C1F06"/>
    <w:rsid w:val="008C5876"/>
    <w:rsid w:val="008C72B4"/>
    <w:rsid w:val="008C7507"/>
    <w:rsid w:val="008D0619"/>
    <w:rsid w:val="008D5591"/>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2F1A"/>
    <w:rsid w:val="0090415D"/>
    <w:rsid w:val="00910688"/>
    <w:rsid w:val="00911C30"/>
    <w:rsid w:val="00913FC8"/>
    <w:rsid w:val="00916C91"/>
    <w:rsid w:val="00920330"/>
    <w:rsid w:val="00922821"/>
    <w:rsid w:val="00923380"/>
    <w:rsid w:val="0092414A"/>
    <w:rsid w:val="00924E20"/>
    <w:rsid w:val="0092568F"/>
    <w:rsid w:val="00925BBA"/>
    <w:rsid w:val="00927090"/>
    <w:rsid w:val="009303C8"/>
    <w:rsid w:val="00930553"/>
    <w:rsid w:val="009306AD"/>
    <w:rsid w:val="00930ACD"/>
    <w:rsid w:val="00930B54"/>
    <w:rsid w:val="00932ADC"/>
    <w:rsid w:val="00934806"/>
    <w:rsid w:val="00937BC9"/>
    <w:rsid w:val="009446BD"/>
    <w:rsid w:val="009453C3"/>
    <w:rsid w:val="00953148"/>
    <w:rsid w:val="009531DF"/>
    <w:rsid w:val="00954381"/>
    <w:rsid w:val="00955259"/>
    <w:rsid w:val="00955D15"/>
    <w:rsid w:val="0095612A"/>
    <w:rsid w:val="00956FCD"/>
    <w:rsid w:val="0095751B"/>
    <w:rsid w:val="00961193"/>
    <w:rsid w:val="00963019"/>
    <w:rsid w:val="00963647"/>
    <w:rsid w:val="00963864"/>
    <w:rsid w:val="009651DD"/>
    <w:rsid w:val="00966A88"/>
    <w:rsid w:val="00967AFD"/>
    <w:rsid w:val="00967E20"/>
    <w:rsid w:val="00972325"/>
    <w:rsid w:val="00976895"/>
    <w:rsid w:val="00980BC8"/>
    <w:rsid w:val="00981C9E"/>
    <w:rsid w:val="00982536"/>
    <w:rsid w:val="00984748"/>
    <w:rsid w:val="009847F5"/>
    <w:rsid w:val="00987D2C"/>
    <w:rsid w:val="00993D24"/>
    <w:rsid w:val="009966FF"/>
    <w:rsid w:val="00997034"/>
    <w:rsid w:val="009971A9"/>
    <w:rsid w:val="009A0FDB"/>
    <w:rsid w:val="009A23D2"/>
    <w:rsid w:val="009A37D5"/>
    <w:rsid w:val="009A7A62"/>
    <w:rsid w:val="009A7EC2"/>
    <w:rsid w:val="009B0A60"/>
    <w:rsid w:val="009B4592"/>
    <w:rsid w:val="009B56CF"/>
    <w:rsid w:val="009B60AA"/>
    <w:rsid w:val="009C12E7"/>
    <w:rsid w:val="009C137D"/>
    <w:rsid w:val="009C166E"/>
    <w:rsid w:val="009C17F8"/>
    <w:rsid w:val="009C198E"/>
    <w:rsid w:val="009C2421"/>
    <w:rsid w:val="009C2A33"/>
    <w:rsid w:val="009C634A"/>
    <w:rsid w:val="009D063C"/>
    <w:rsid w:val="009D0A91"/>
    <w:rsid w:val="009D1380"/>
    <w:rsid w:val="009D20AA"/>
    <w:rsid w:val="009D22FC"/>
    <w:rsid w:val="009D3904"/>
    <w:rsid w:val="009D3D77"/>
    <w:rsid w:val="009D4319"/>
    <w:rsid w:val="009D558E"/>
    <w:rsid w:val="009D57E5"/>
    <w:rsid w:val="009D6C10"/>
    <w:rsid w:val="009D6C80"/>
    <w:rsid w:val="009E2846"/>
    <w:rsid w:val="009E2EF5"/>
    <w:rsid w:val="009E435E"/>
    <w:rsid w:val="009E4BA9"/>
    <w:rsid w:val="009E7097"/>
    <w:rsid w:val="009F4E93"/>
    <w:rsid w:val="009F55FD"/>
    <w:rsid w:val="009F5B59"/>
    <w:rsid w:val="009F6B73"/>
    <w:rsid w:val="009F7F80"/>
    <w:rsid w:val="00A04A82"/>
    <w:rsid w:val="00A05C7B"/>
    <w:rsid w:val="00A05FB5"/>
    <w:rsid w:val="00A0780F"/>
    <w:rsid w:val="00A11572"/>
    <w:rsid w:val="00A11A8D"/>
    <w:rsid w:val="00A15D01"/>
    <w:rsid w:val="00A22C01"/>
    <w:rsid w:val="00A24FAC"/>
    <w:rsid w:val="00A2668A"/>
    <w:rsid w:val="00A27C2E"/>
    <w:rsid w:val="00A34047"/>
    <w:rsid w:val="00A36991"/>
    <w:rsid w:val="00A37098"/>
    <w:rsid w:val="00A40F41"/>
    <w:rsid w:val="00A4114C"/>
    <w:rsid w:val="00A4319D"/>
    <w:rsid w:val="00A43BFF"/>
    <w:rsid w:val="00A450EB"/>
    <w:rsid w:val="00A464E4"/>
    <w:rsid w:val="00A476AE"/>
    <w:rsid w:val="00A5089E"/>
    <w:rsid w:val="00A5140C"/>
    <w:rsid w:val="00A52521"/>
    <w:rsid w:val="00A5319F"/>
    <w:rsid w:val="00A53D3B"/>
    <w:rsid w:val="00A55454"/>
    <w:rsid w:val="00A56FB5"/>
    <w:rsid w:val="00A62896"/>
    <w:rsid w:val="00A63852"/>
    <w:rsid w:val="00A63DC2"/>
    <w:rsid w:val="00A64826"/>
    <w:rsid w:val="00A64E41"/>
    <w:rsid w:val="00A673BC"/>
    <w:rsid w:val="00A72452"/>
    <w:rsid w:val="00A729A0"/>
    <w:rsid w:val="00A74954"/>
    <w:rsid w:val="00A76646"/>
    <w:rsid w:val="00A8007F"/>
    <w:rsid w:val="00A81EF8"/>
    <w:rsid w:val="00A8252E"/>
    <w:rsid w:val="00A83CA7"/>
    <w:rsid w:val="00A845CF"/>
    <w:rsid w:val="00A84644"/>
    <w:rsid w:val="00A85172"/>
    <w:rsid w:val="00A85940"/>
    <w:rsid w:val="00A85B50"/>
    <w:rsid w:val="00A86199"/>
    <w:rsid w:val="00A919E1"/>
    <w:rsid w:val="00A93CC6"/>
    <w:rsid w:val="00A93D6E"/>
    <w:rsid w:val="00A94B1A"/>
    <w:rsid w:val="00A97C49"/>
    <w:rsid w:val="00AA119E"/>
    <w:rsid w:val="00AA224F"/>
    <w:rsid w:val="00AA42D4"/>
    <w:rsid w:val="00AA4F7F"/>
    <w:rsid w:val="00AA58FD"/>
    <w:rsid w:val="00AA6D95"/>
    <w:rsid w:val="00AA78AB"/>
    <w:rsid w:val="00AB13F3"/>
    <w:rsid w:val="00AB2573"/>
    <w:rsid w:val="00AB34A5"/>
    <w:rsid w:val="00AB365E"/>
    <w:rsid w:val="00AB36E9"/>
    <w:rsid w:val="00AB3E20"/>
    <w:rsid w:val="00AB53B3"/>
    <w:rsid w:val="00AB6309"/>
    <w:rsid w:val="00AB78E7"/>
    <w:rsid w:val="00AB7EE1"/>
    <w:rsid w:val="00AC0074"/>
    <w:rsid w:val="00AC3149"/>
    <w:rsid w:val="00AC39F8"/>
    <w:rsid w:val="00AC3B3B"/>
    <w:rsid w:val="00AC504C"/>
    <w:rsid w:val="00AC5F67"/>
    <w:rsid w:val="00AC6727"/>
    <w:rsid w:val="00AD378B"/>
    <w:rsid w:val="00AD5394"/>
    <w:rsid w:val="00AE3DC2"/>
    <w:rsid w:val="00AE4E81"/>
    <w:rsid w:val="00AE4ED6"/>
    <w:rsid w:val="00AE541E"/>
    <w:rsid w:val="00AE56F2"/>
    <w:rsid w:val="00AE6611"/>
    <w:rsid w:val="00AE6A93"/>
    <w:rsid w:val="00AE7A99"/>
    <w:rsid w:val="00AF1826"/>
    <w:rsid w:val="00B007EF"/>
    <w:rsid w:val="00B01C0E"/>
    <w:rsid w:val="00B02798"/>
    <w:rsid w:val="00B02B41"/>
    <w:rsid w:val="00B0371D"/>
    <w:rsid w:val="00B04F31"/>
    <w:rsid w:val="00B05D89"/>
    <w:rsid w:val="00B10D7E"/>
    <w:rsid w:val="00B11388"/>
    <w:rsid w:val="00B12806"/>
    <w:rsid w:val="00B12F98"/>
    <w:rsid w:val="00B156CF"/>
    <w:rsid w:val="00B15B90"/>
    <w:rsid w:val="00B17B89"/>
    <w:rsid w:val="00B229EF"/>
    <w:rsid w:val="00B23868"/>
    <w:rsid w:val="00B23CA0"/>
    <w:rsid w:val="00B2418D"/>
    <w:rsid w:val="00B244BB"/>
    <w:rsid w:val="00B24A04"/>
    <w:rsid w:val="00B30AD6"/>
    <w:rsid w:val="00B310BA"/>
    <w:rsid w:val="00B3290A"/>
    <w:rsid w:val="00B34B9C"/>
    <w:rsid w:val="00B34E4A"/>
    <w:rsid w:val="00B36347"/>
    <w:rsid w:val="00B40D84"/>
    <w:rsid w:val="00B41E45"/>
    <w:rsid w:val="00B43442"/>
    <w:rsid w:val="00B4566C"/>
    <w:rsid w:val="00B4773C"/>
    <w:rsid w:val="00B50039"/>
    <w:rsid w:val="00B511D9"/>
    <w:rsid w:val="00B51DB2"/>
    <w:rsid w:val="00B52149"/>
    <w:rsid w:val="00B5282A"/>
    <w:rsid w:val="00B52F5D"/>
    <w:rsid w:val="00B538F4"/>
    <w:rsid w:val="00B545FE"/>
    <w:rsid w:val="00B57257"/>
    <w:rsid w:val="00B6012B"/>
    <w:rsid w:val="00B60142"/>
    <w:rsid w:val="00B606F4"/>
    <w:rsid w:val="00B620F6"/>
    <w:rsid w:val="00B666F6"/>
    <w:rsid w:val="00B6704F"/>
    <w:rsid w:val="00B71167"/>
    <w:rsid w:val="00B724E8"/>
    <w:rsid w:val="00B77AEF"/>
    <w:rsid w:val="00B80EFF"/>
    <w:rsid w:val="00B81327"/>
    <w:rsid w:val="00B83B16"/>
    <w:rsid w:val="00B855F0"/>
    <w:rsid w:val="00B861FF"/>
    <w:rsid w:val="00B86983"/>
    <w:rsid w:val="00B91703"/>
    <w:rsid w:val="00B923AC"/>
    <w:rsid w:val="00B923C8"/>
    <w:rsid w:val="00B9300F"/>
    <w:rsid w:val="00B950C1"/>
    <w:rsid w:val="00B95B1D"/>
    <w:rsid w:val="00B9665F"/>
    <w:rsid w:val="00B975EA"/>
    <w:rsid w:val="00BA0398"/>
    <w:rsid w:val="00BA0472"/>
    <w:rsid w:val="00BA08B4"/>
    <w:rsid w:val="00BA0BEF"/>
    <w:rsid w:val="00BA268E"/>
    <w:rsid w:val="00BA27C8"/>
    <w:rsid w:val="00BA5216"/>
    <w:rsid w:val="00BB04F8"/>
    <w:rsid w:val="00BB0F03"/>
    <w:rsid w:val="00BB166E"/>
    <w:rsid w:val="00BB3115"/>
    <w:rsid w:val="00BB39B4"/>
    <w:rsid w:val="00BB3B7E"/>
    <w:rsid w:val="00BB4184"/>
    <w:rsid w:val="00BB4AC3"/>
    <w:rsid w:val="00BB5338"/>
    <w:rsid w:val="00BB5A48"/>
    <w:rsid w:val="00BB73F0"/>
    <w:rsid w:val="00BC014C"/>
    <w:rsid w:val="00BC14BD"/>
    <w:rsid w:val="00BC1777"/>
    <w:rsid w:val="00BC1EF9"/>
    <w:rsid w:val="00BC3B10"/>
    <w:rsid w:val="00BC3F28"/>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15BA3"/>
    <w:rsid w:val="00C27723"/>
    <w:rsid w:val="00C30267"/>
    <w:rsid w:val="00C333EB"/>
    <w:rsid w:val="00C338A5"/>
    <w:rsid w:val="00C33D9A"/>
    <w:rsid w:val="00C34982"/>
    <w:rsid w:val="00C35828"/>
    <w:rsid w:val="00C36A36"/>
    <w:rsid w:val="00C408F8"/>
    <w:rsid w:val="00C41E35"/>
    <w:rsid w:val="00C429F3"/>
    <w:rsid w:val="00C44145"/>
    <w:rsid w:val="00C46309"/>
    <w:rsid w:val="00C47253"/>
    <w:rsid w:val="00C53775"/>
    <w:rsid w:val="00C553CE"/>
    <w:rsid w:val="00C61DA2"/>
    <w:rsid w:val="00C6578F"/>
    <w:rsid w:val="00C66894"/>
    <w:rsid w:val="00C67A6D"/>
    <w:rsid w:val="00C70130"/>
    <w:rsid w:val="00C71B6A"/>
    <w:rsid w:val="00C74A15"/>
    <w:rsid w:val="00C771B0"/>
    <w:rsid w:val="00C7765D"/>
    <w:rsid w:val="00C805EF"/>
    <w:rsid w:val="00C810B5"/>
    <w:rsid w:val="00C81169"/>
    <w:rsid w:val="00C8149E"/>
    <w:rsid w:val="00C8212A"/>
    <w:rsid w:val="00C82A58"/>
    <w:rsid w:val="00C83847"/>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0C15"/>
    <w:rsid w:val="00CC19E0"/>
    <w:rsid w:val="00CC40AF"/>
    <w:rsid w:val="00CC540C"/>
    <w:rsid w:val="00CC5D20"/>
    <w:rsid w:val="00CD081E"/>
    <w:rsid w:val="00CD0FE1"/>
    <w:rsid w:val="00CD1FA2"/>
    <w:rsid w:val="00CD33FB"/>
    <w:rsid w:val="00CD4299"/>
    <w:rsid w:val="00CD492A"/>
    <w:rsid w:val="00CD78B5"/>
    <w:rsid w:val="00CE1C4E"/>
    <w:rsid w:val="00CE307C"/>
    <w:rsid w:val="00CE3DFA"/>
    <w:rsid w:val="00CE4265"/>
    <w:rsid w:val="00CE4ECE"/>
    <w:rsid w:val="00CE6EA1"/>
    <w:rsid w:val="00CE6FA1"/>
    <w:rsid w:val="00CF1542"/>
    <w:rsid w:val="00CF1953"/>
    <w:rsid w:val="00CF2697"/>
    <w:rsid w:val="00CF388D"/>
    <w:rsid w:val="00CF4D23"/>
    <w:rsid w:val="00CF5E74"/>
    <w:rsid w:val="00CF77AE"/>
    <w:rsid w:val="00D02191"/>
    <w:rsid w:val="00D0246D"/>
    <w:rsid w:val="00D02E41"/>
    <w:rsid w:val="00D030E4"/>
    <w:rsid w:val="00D06C2B"/>
    <w:rsid w:val="00D1089A"/>
    <w:rsid w:val="00D1314F"/>
    <w:rsid w:val="00D1514D"/>
    <w:rsid w:val="00D1528B"/>
    <w:rsid w:val="00D16B8B"/>
    <w:rsid w:val="00D16EDC"/>
    <w:rsid w:val="00D174D8"/>
    <w:rsid w:val="00D1783E"/>
    <w:rsid w:val="00D2128B"/>
    <w:rsid w:val="00D22821"/>
    <w:rsid w:val="00D252E0"/>
    <w:rsid w:val="00D26430"/>
    <w:rsid w:val="00D32398"/>
    <w:rsid w:val="00D34B85"/>
    <w:rsid w:val="00D34E4F"/>
    <w:rsid w:val="00D36B21"/>
    <w:rsid w:val="00D40830"/>
    <w:rsid w:val="00D41B0A"/>
    <w:rsid w:val="00D4288C"/>
    <w:rsid w:val="00D43CA9"/>
    <w:rsid w:val="00D43F88"/>
    <w:rsid w:val="00D44ABF"/>
    <w:rsid w:val="00D44B05"/>
    <w:rsid w:val="00D46296"/>
    <w:rsid w:val="00D510F3"/>
    <w:rsid w:val="00D51BDC"/>
    <w:rsid w:val="00D5257A"/>
    <w:rsid w:val="00D56B7C"/>
    <w:rsid w:val="00D63802"/>
    <w:rsid w:val="00D63A38"/>
    <w:rsid w:val="00D67262"/>
    <w:rsid w:val="00D72878"/>
    <w:rsid w:val="00D72E30"/>
    <w:rsid w:val="00D8098E"/>
    <w:rsid w:val="00D8155E"/>
    <w:rsid w:val="00D8504F"/>
    <w:rsid w:val="00D85CA5"/>
    <w:rsid w:val="00D86E4C"/>
    <w:rsid w:val="00D91037"/>
    <w:rsid w:val="00D9181A"/>
    <w:rsid w:val="00D91CE6"/>
    <w:rsid w:val="00D928DD"/>
    <w:rsid w:val="00D93CCE"/>
    <w:rsid w:val="00D941AF"/>
    <w:rsid w:val="00D94478"/>
    <w:rsid w:val="00DA1168"/>
    <w:rsid w:val="00DA2D77"/>
    <w:rsid w:val="00DA2EB6"/>
    <w:rsid w:val="00DA4966"/>
    <w:rsid w:val="00DA4EB0"/>
    <w:rsid w:val="00DA5FED"/>
    <w:rsid w:val="00DA6058"/>
    <w:rsid w:val="00DA78FE"/>
    <w:rsid w:val="00DB10BF"/>
    <w:rsid w:val="00DB2577"/>
    <w:rsid w:val="00DB379C"/>
    <w:rsid w:val="00DB3ED7"/>
    <w:rsid w:val="00DB42B9"/>
    <w:rsid w:val="00DB4E8E"/>
    <w:rsid w:val="00DB58F5"/>
    <w:rsid w:val="00DB6E04"/>
    <w:rsid w:val="00DB74F1"/>
    <w:rsid w:val="00DB7B4B"/>
    <w:rsid w:val="00DC05D1"/>
    <w:rsid w:val="00DC0990"/>
    <w:rsid w:val="00DC0D89"/>
    <w:rsid w:val="00DC0ED8"/>
    <w:rsid w:val="00DC2B12"/>
    <w:rsid w:val="00DC36B0"/>
    <w:rsid w:val="00DD1349"/>
    <w:rsid w:val="00DD17E9"/>
    <w:rsid w:val="00DD46AE"/>
    <w:rsid w:val="00DD5243"/>
    <w:rsid w:val="00DD55C1"/>
    <w:rsid w:val="00DD62C2"/>
    <w:rsid w:val="00DE1ADA"/>
    <w:rsid w:val="00DE31AF"/>
    <w:rsid w:val="00DE5B0A"/>
    <w:rsid w:val="00DE5F53"/>
    <w:rsid w:val="00DE60F1"/>
    <w:rsid w:val="00DF1CAD"/>
    <w:rsid w:val="00DF3C40"/>
    <w:rsid w:val="00DF796D"/>
    <w:rsid w:val="00DF7F9A"/>
    <w:rsid w:val="00E00303"/>
    <w:rsid w:val="00E03956"/>
    <w:rsid w:val="00E06664"/>
    <w:rsid w:val="00E06DE5"/>
    <w:rsid w:val="00E079B9"/>
    <w:rsid w:val="00E10F9E"/>
    <w:rsid w:val="00E119BC"/>
    <w:rsid w:val="00E1207F"/>
    <w:rsid w:val="00E13B68"/>
    <w:rsid w:val="00E13BFD"/>
    <w:rsid w:val="00E13EF8"/>
    <w:rsid w:val="00E15EDD"/>
    <w:rsid w:val="00E20D17"/>
    <w:rsid w:val="00E225D9"/>
    <w:rsid w:val="00E2278F"/>
    <w:rsid w:val="00E231B9"/>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55E0"/>
    <w:rsid w:val="00E53DF7"/>
    <w:rsid w:val="00E54E35"/>
    <w:rsid w:val="00E5643C"/>
    <w:rsid w:val="00E577E9"/>
    <w:rsid w:val="00E57927"/>
    <w:rsid w:val="00E61E25"/>
    <w:rsid w:val="00E63C36"/>
    <w:rsid w:val="00E6433C"/>
    <w:rsid w:val="00E65503"/>
    <w:rsid w:val="00E66CD2"/>
    <w:rsid w:val="00E710F9"/>
    <w:rsid w:val="00E7277E"/>
    <w:rsid w:val="00E73B26"/>
    <w:rsid w:val="00E74724"/>
    <w:rsid w:val="00E75EAB"/>
    <w:rsid w:val="00E76C83"/>
    <w:rsid w:val="00E808D2"/>
    <w:rsid w:val="00E83DB1"/>
    <w:rsid w:val="00E84E6A"/>
    <w:rsid w:val="00E85C22"/>
    <w:rsid w:val="00E868AB"/>
    <w:rsid w:val="00E875B2"/>
    <w:rsid w:val="00E92F84"/>
    <w:rsid w:val="00E93562"/>
    <w:rsid w:val="00E93C66"/>
    <w:rsid w:val="00E95C90"/>
    <w:rsid w:val="00E9774F"/>
    <w:rsid w:val="00EA2B7C"/>
    <w:rsid w:val="00EA4FE0"/>
    <w:rsid w:val="00EA737E"/>
    <w:rsid w:val="00EA76D0"/>
    <w:rsid w:val="00EB074D"/>
    <w:rsid w:val="00EB0EB4"/>
    <w:rsid w:val="00EB1433"/>
    <w:rsid w:val="00EB3272"/>
    <w:rsid w:val="00EB33B2"/>
    <w:rsid w:val="00EB60D9"/>
    <w:rsid w:val="00EB627F"/>
    <w:rsid w:val="00EC0738"/>
    <w:rsid w:val="00EC078A"/>
    <w:rsid w:val="00EC3630"/>
    <w:rsid w:val="00EC3A35"/>
    <w:rsid w:val="00EC4C15"/>
    <w:rsid w:val="00EC5E52"/>
    <w:rsid w:val="00EC77D1"/>
    <w:rsid w:val="00ED0441"/>
    <w:rsid w:val="00ED1900"/>
    <w:rsid w:val="00ED28C6"/>
    <w:rsid w:val="00ED2D1C"/>
    <w:rsid w:val="00ED2ED4"/>
    <w:rsid w:val="00ED3CAC"/>
    <w:rsid w:val="00ED591E"/>
    <w:rsid w:val="00ED758F"/>
    <w:rsid w:val="00EE0D4D"/>
    <w:rsid w:val="00EE1106"/>
    <w:rsid w:val="00EE40A9"/>
    <w:rsid w:val="00EE4FC4"/>
    <w:rsid w:val="00EE5F51"/>
    <w:rsid w:val="00EE6501"/>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1FA1"/>
    <w:rsid w:val="00F23479"/>
    <w:rsid w:val="00F253FA"/>
    <w:rsid w:val="00F25EDF"/>
    <w:rsid w:val="00F2647F"/>
    <w:rsid w:val="00F27521"/>
    <w:rsid w:val="00F279ED"/>
    <w:rsid w:val="00F30499"/>
    <w:rsid w:val="00F3083D"/>
    <w:rsid w:val="00F343D1"/>
    <w:rsid w:val="00F344CC"/>
    <w:rsid w:val="00F347CD"/>
    <w:rsid w:val="00F353C4"/>
    <w:rsid w:val="00F35C02"/>
    <w:rsid w:val="00F37466"/>
    <w:rsid w:val="00F403D7"/>
    <w:rsid w:val="00F437A1"/>
    <w:rsid w:val="00F4575C"/>
    <w:rsid w:val="00F459A0"/>
    <w:rsid w:val="00F45AC2"/>
    <w:rsid w:val="00F45ED3"/>
    <w:rsid w:val="00F4663D"/>
    <w:rsid w:val="00F473C8"/>
    <w:rsid w:val="00F503F3"/>
    <w:rsid w:val="00F5321D"/>
    <w:rsid w:val="00F54850"/>
    <w:rsid w:val="00F553D8"/>
    <w:rsid w:val="00F57421"/>
    <w:rsid w:val="00F60EAF"/>
    <w:rsid w:val="00F62247"/>
    <w:rsid w:val="00F65665"/>
    <w:rsid w:val="00F67166"/>
    <w:rsid w:val="00F726EE"/>
    <w:rsid w:val="00F73453"/>
    <w:rsid w:val="00F75671"/>
    <w:rsid w:val="00F765E2"/>
    <w:rsid w:val="00F7783F"/>
    <w:rsid w:val="00F77BAC"/>
    <w:rsid w:val="00F80A32"/>
    <w:rsid w:val="00F8205B"/>
    <w:rsid w:val="00F84268"/>
    <w:rsid w:val="00F84CAF"/>
    <w:rsid w:val="00F8631C"/>
    <w:rsid w:val="00F86758"/>
    <w:rsid w:val="00F870E6"/>
    <w:rsid w:val="00F91FD9"/>
    <w:rsid w:val="00F945BD"/>
    <w:rsid w:val="00F94B6F"/>
    <w:rsid w:val="00F96676"/>
    <w:rsid w:val="00F97BCF"/>
    <w:rsid w:val="00F97D91"/>
    <w:rsid w:val="00FA11F2"/>
    <w:rsid w:val="00FA310F"/>
    <w:rsid w:val="00FA338B"/>
    <w:rsid w:val="00FA5404"/>
    <w:rsid w:val="00FA6994"/>
    <w:rsid w:val="00FA6F31"/>
    <w:rsid w:val="00FB02DB"/>
    <w:rsid w:val="00FB1248"/>
    <w:rsid w:val="00FB293B"/>
    <w:rsid w:val="00FB49E9"/>
    <w:rsid w:val="00FB4FC8"/>
    <w:rsid w:val="00FB5D26"/>
    <w:rsid w:val="00FB66E2"/>
    <w:rsid w:val="00FB7419"/>
    <w:rsid w:val="00FC28D6"/>
    <w:rsid w:val="00FC2D85"/>
    <w:rsid w:val="00FC2E84"/>
    <w:rsid w:val="00FD42E1"/>
    <w:rsid w:val="00FD4A8D"/>
    <w:rsid w:val="00FD4E9B"/>
    <w:rsid w:val="00FD5148"/>
    <w:rsid w:val="00FD73A4"/>
    <w:rsid w:val="00FD7989"/>
    <w:rsid w:val="00FD79BB"/>
    <w:rsid w:val="00FE1CED"/>
    <w:rsid w:val="00FE260E"/>
    <w:rsid w:val="00FE2D06"/>
    <w:rsid w:val="00FE39B9"/>
    <w:rsid w:val="00FE3DD1"/>
    <w:rsid w:val="00FE3E27"/>
    <w:rsid w:val="00FE64D2"/>
    <w:rsid w:val="00FE7EE9"/>
    <w:rsid w:val="00FF2A9C"/>
    <w:rsid w:val="00FF50AB"/>
    <w:rsid w:val="00FF618E"/>
    <w:rsid w:val="00FF6289"/>
    <w:rsid w:val="00FF739F"/>
    <w:rsid w:val="00FF7F4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540ED"/>
  <w15:docId w15:val="{31EA28EF-2A38-4539-B65C-5409F977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F7"/>
    <w:pPr>
      <w:tabs>
        <w:tab w:val="left" w:pos="0"/>
      </w:tabs>
    </w:pPr>
    <w:rPr>
      <w:sz w:val="24"/>
      <w:lang w:eastAsia="en-US"/>
    </w:rPr>
  </w:style>
  <w:style w:type="paragraph" w:styleId="Heading1">
    <w:name w:val="heading 1"/>
    <w:basedOn w:val="Normal"/>
    <w:next w:val="Normal"/>
    <w:qFormat/>
    <w:rsid w:val="00E53D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53D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53DF7"/>
    <w:pPr>
      <w:keepNext/>
      <w:spacing w:before="140"/>
      <w:outlineLvl w:val="2"/>
    </w:pPr>
    <w:rPr>
      <w:b/>
    </w:rPr>
  </w:style>
  <w:style w:type="paragraph" w:styleId="Heading4">
    <w:name w:val="heading 4"/>
    <w:basedOn w:val="Normal"/>
    <w:next w:val="Normal"/>
    <w:qFormat/>
    <w:rsid w:val="00E53DF7"/>
    <w:pPr>
      <w:keepNext/>
      <w:spacing w:before="240" w:after="60"/>
      <w:outlineLvl w:val="3"/>
    </w:pPr>
    <w:rPr>
      <w:rFonts w:ascii="Arial" w:hAnsi="Arial"/>
      <w:b/>
      <w:bCs/>
      <w:sz w:val="22"/>
      <w:szCs w:val="28"/>
    </w:rPr>
  </w:style>
  <w:style w:type="paragraph" w:styleId="Heading5">
    <w:name w:val="heading 5"/>
    <w:basedOn w:val="Normal"/>
    <w:next w:val="Normal"/>
    <w:qFormat/>
    <w:rsid w:val="005D4509"/>
    <w:pPr>
      <w:numPr>
        <w:ilvl w:val="4"/>
        <w:numId w:val="1"/>
      </w:numPr>
      <w:spacing w:before="240" w:after="60"/>
      <w:outlineLvl w:val="4"/>
    </w:pPr>
    <w:rPr>
      <w:sz w:val="22"/>
    </w:rPr>
  </w:style>
  <w:style w:type="paragraph" w:styleId="Heading6">
    <w:name w:val="heading 6"/>
    <w:basedOn w:val="Normal"/>
    <w:next w:val="Normal"/>
    <w:qFormat/>
    <w:rsid w:val="005D4509"/>
    <w:pPr>
      <w:numPr>
        <w:ilvl w:val="5"/>
        <w:numId w:val="1"/>
      </w:numPr>
      <w:spacing w:before="240" w:after="60"/>
      <w:outlineLvl w:val="5"/>
    </w:pPr>
    <w:rPr>
      <w:i/>
      <w:sz w:val="22"/>
    </w:rPr>
  </w:style>
  <w:style w:type="paragraph" w:styleId="Heading7">
    <w:name w:val="heading 7"/>
    <w:basedOn w:val="Normal"/>
    <w:next w:val="Normal"/>
    <w:qFormat/>
    <w:rsid w:val="005D4509"/>
    <w:pPr>
      <w:numPr>
        <w:ilvl w:val="6"/>
        <w:numId w:val="1"/>
      </w:numPr>
      <w:spacing w:before="240" w:after="60"/>
      <w:outlineLvl w:val="6"/>
    </w:pPr>
    <w:rPr>
      <w:rFonts w:ascii="Arial" w:hAnsi="Arial"/>
      <w:sz w:val="20"/>
    </w:rPr>
  </w:style>
  <w:style w:type="paragraph" w:styleId="Heading8">
    <w:name w:val="heading 8"/>
    <w:basedOn w:val="Normal"/>
    <w:next w:val="Normal"/>
    <w:qFormat/>
    <w:rsid w:val="005D4509"/>
    <w:pPr>
      <w:numPr>
        <w:ilvl w:val="7"/>
        <w:numId w:val="1"/>
      </w:numPr>
      <w:spacing w:before="240" w:after="60"/>
      <w:outlineLvl w:val="7"/>
    </w:pPr>
    <w:rPr>
      <w:rFonts w:ascii="Arial" w:hAnsi="Arial"/>
      <w:i/>
      <w:sz w:val="20"/>
    </w:rPr>
  </w:style>
  <w:style w:type="paragraph" w:styleId="Heading9">
    <w:name w:val="heading 9"/>
    <w:basedOn w:val="Normal"/>
    <w:next w:val="Normal"/>
    <w:qFormat/>
    <w:rsid w:val="005D450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53D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53DF7"/>
  </w:style>
  <w:style w:type="paragraph" w:customStyle="1" w:styleId="00ClientCover">
    <w:name w:val="00ClientCover"/>
    <w:basedOn w:val="Normal"/>
    <w:rsid w:val="00E53DF7"/>
  </w:style>
  <w:style w:type="paragraph" w:customStyle="1" w:styleId="02Text">
    <w:name w:val="02Text"/>
    <w:basedOn w:val="Normal"/>
    <w:rsid w:val="00E53DF7"/>
  </w:style>
  <w:style w:type="paragraph" w:customStyle="1" w:styleId="BillBasic">
    <w:name w:val="BillBasic"/>
    <w:link w:val="BillBasicChar"/>
    <w:rsid w:val="00E53DF7"/>
    <w:pPr>
      <w:spacing w:before="140"/>
      <w:jc w:val="both"/>
    </w:pPr>
    <w:rPr>
      <w:sz w:val="24"/>
      <w:lang w:eastAsia="en-US"/>
    </w:rPr>
  </w:style>
  <w:style w:type="paragraph" w:styleId="Header">
    <w:name w:val="header"/>
    <w:basedOn w:val="Normal"/>
    <w:link w:val="HeaderChar"/>
    <w:rsid w:val="00E53DF7"/>
    <w:pPr>
      <w:tabs>
        <w:tab w:val="center" w:pos="4153"/>
        <w:tab w:val="right" w:pos="8306"/>
      </w:tabs>
    </w:pPr>
  </w:style>
  <w:style w:type="paragraph" w:styleId="Footer">
    <w:name w:val="footer"/>
    <w:basedOn w:val="Normal"/>
    <w:link w:val="FooterChar"/>
    <w:rsid w:val="00E53DF7"/>
    <w:pPr>
      <w:spacing w:before="120" w:line="240" w:lineRule="exact"/>
    </w:pPr>
    <w:rPr>
      <w:rFonts w:ascii="Arial" w:hAnsi="Arial"/>
      <w:sz w:val="18"/>
    </w:rPr>
  </w:style>
  <w:style w:type="paragraph" w:customStyle="1" w:styleId="Billname">
    <w:name w:val="Billname"/>
    <w:basedOn w:val="Normal"/>
    <w:rsid w:val="00E53DF7"/>
    <w:pPr>
      <w:spacing w:before="1220"/>
    </w:pPr>
    <w:rPr>
      <w:rFonts w:ascii="Arial" w:hAnsi="Arial"/>
      <w:b/>
      <w:sz w:val="40"/>
    </w:rPr>
  </w:style>
  <w:style w:type="paragraph" w:customStyle="1" w:styleId="BillBasicHeading">
    <w:name w:val="BillBasicHeading"/>
    <w:basedOn w:val="BillBasic"/>
    <w:rsid w:val="00E53DF7"/>
    <w:pPr>
      <w:keepNext/>
      <w:tabs>
        <w:tab w:val="left" w:pos="2600"/>
      </w:tabs>
      <w:jc w:val="left"/>
    </w:pPr>
    <w:rPr>
      <w:rFonts w:ascii="Arial" w:hAnsi="Arial"/>
      <w:b/>
    </w:rPr>
  </w:style>
  <w:style w:type="paragraph" w:customStyle="1" w:styleId="EnactingWordsRules">
    <w:name w:val="EnactingWordsRules"/>
    <w:basedOn w:val="EnactingWords"/>
    <w:rsid w:val="00E53DF7"/>
    <w:pPr>
      <w:spacing w:before="240"/>
    </w:pPr>
  </w:style>
  <w:style w:type="paragraph" w:customStyle="1" w:styleId="EnactingWords">
    <w:name w:val="EnactingWords"/>
    <w:basedOn w:val="BillBasic"/>
    <w:rsid w:val="00E53DF7"/>
    <w:pPr>
      <w:spacing w:before="120"/>
    </w:pPr>
  </w:style>
  <w:style w:type="paragraph" w:customStyle="1" w:styleId="Amain">
    <w:name w:val="A main"/>
    <w:basedOn w:val="BillBasic"/>
    <w:rsid w:val="00E53DF7"/>
    <w:pPr>
      <w:tabs>
        <w:tab w:val="right" w:pos="900"/>
        <w:tab w:val="left" w:pos="1100"/>
      </w:tabs>
      <w:ind w:left="1100" w:hanging="1100"/>
      <w:outlineLvl w:val="5"/>
    </w:pPr>
  </w:style>
  <w:style w:type="paragraph" w:customStyle="1" w:styleId="Amainreturn">
    <w:name w:val="A main return"/>
    <w:basedOn w:val="BillBasic"/>
    <w:rsid w:val="00E53DF7"/>
    <w:pPr>
      <w:ind w:left="1100"/>
    </w:pPr>
  </w:style>
  <w:style w:type="paragraph" w:customStyle="1" w:styleId="Apara">
    <w:name w:val="A para"/>
    <w:basedOn w:val="BillBasic"/>
    <w:rsid w:val="00E53DF7"/>
    <w:pPr>
      <w:tabs>
        <w:tab w:val="right" w:pos="1400"/>
        <w:tab w:val="left" w:pos="1600"/>
      </w:tabs>
      <w:ind w:left="1600" w:hanging="1600"/>
      <w:outlineLvl w:val="6"/>
    </w:pPr>
  </w:style>
  <w:style w:type="paragraph" w:customStyle="1" w:styleId="Asubpara">
    <w:name w:val="A subpara"/>
    <w:basedOn w:val="BillBasic"/>
    <w:rsid w:val="00E53DF7"/>
    <w:pPr>
      <w:tabs>
        <w:tab w:val="right" w:pos="1900"/>
        <w:tab w:val="left" w:pos="2100"/>
      </w:tabs>
      <w:ind w:left="2100" w:hanging="2100"/>
      <w:outlineLvl w:val="7"/>
    </w:pPr>
  </w:style>
  <w:style w:type="paragraph" w:customStyle="1" w:styleId="Asubsubpara">
    <w:name w:val="A subsubpara"/>
    <w:basedOn w:val="BillBasic"/>
    <w:rsid w:val="00E53DF7"/>
    <w:pPr>
      <w:tabs>
        <w:tab w:val="right" w:pos="2400"/>
        <w:tab w:val="left" w:pos="2600"/>
      </w:tabs>
      <w:ind w:left="2600" w:hanging="2600"/>
      <w:outlineLvl w:val="8"/>
    </w:pPr>
  </w:style>
  <w:style w:type="paragraph" w:customStyle="1" w:styleId="aDef">
    <w:name w:val="aDef"/>
    <w:basedOn w:val="BillBasic"/>
    <w:rsid w:val="00E53DF7"/>
    <w:pPr>
      <w:ind w:left="1100"/>
    </w:pPr>
  </w:style>
  <w:style w:type="paragraph" w:customStyle="1" w:styleId="aExamHead">
    <w:name w:val="aExam Head"/>
    <w:basedOn w:val="BillBasicHeading"/>
    <w:next w:val="aExam"/>
    <w:rsid w:val="00E53DF7"/>
    <w:pPr>
      <w:tabs>
        <w:tab w:val="clear" w:pos="2600"/>
      </w:tabs>
      <w:ind w:left="1100"/>
    </w:pPr>
    <w:rPr>
      <w:sz w:val="18"/>
    </w:rPr>
  </w:style>
  <w:style w:type="paragraph" w:customStyle="1" w:styleId="aExam">
    <w:name w:val="aExam"/>
    <w:basedOn w:val="aNoteSymb"/>
    <w:rsid w:val="00E53DF7"/>
    <w:pPr>
      <w:spacing w:before="60"/>
      <w:ind w:left="1100" w:firstLine="0"/>
    </w:pPr>
  </w:style>
  <w:style w:type="paragraph" w:customStyle="1" w:styleId="aNote">
    <w:name w:val="aNote"/>
    <w:basedOn w:val="BillBasic"/>
    <w:link w:val="aNoteChar"/>
    <w:rsid w:val="00E53DF7"/>
    <w:pPr>
      <w:ind w:left="1900" w:hanging="800"/>
    </w:pPr>
    <w:rPr>
      <w:sz w:val="20"/>
    </w:rPr>
  </w:style>
  <w:style w:type="paragraph" w:customStyle="1" w:styleId="HeaderEven">
    <w:name w:val="HeaderEven"/>
    <w:basedOn w:val="Normal"/>
    <w:rsid w:val="00E53DF7"/>
    <w:rPr>
      <w:rFonts w:ascii="Arial" w:hAnsi="Arial"/>
      <w:sz w:val="18"/>
    </w:rPr>
  </w:style>
  <w:style w:type="paragraph" w:customStyle="1" w:styleId="HeaderEven6">
    <w:name w:val="HeaderEven6"/>
    <w:basedOn w:val="HeaderEven"/>
    <w:rsid w:val="00E53DF7"/>
    <w:pPr>
      <w:spacing w:before="120" w:after="60"/>
    </w:pPr>
  </w:style>
  <w:style w:type="paragraph" w:customStyle="1" w:styleId="HeaderOdd6">
    <w:name w:val="HeaderOdd6"/>
    <w:basedOn w:val="HeaderEven6"/>
    <w:rsid w:val="00E53DF7"/>
    <w:pPr>
      <w:jc w:val="right"/>
    </w:pPr>
  </w:style>
  <w:style w:type="paragraph" w:customStyle="1" w:styleId="HeaderOdd">
    <w:name w:val="HeaderOdd"/>
    <w:basedOn w:val="HeaderEven"/>
    <w:rsid w:val="00E53DF7"/>
    <w:pPr>
      <w:jc w:val="right"/>
    </w:pPr>
  </w:style>
  <w:style w:type="paragraph" w:customStyle="1" w:styleId="N-TOCheading">
    <w:name w:val="N-TOCheading"/>
    <w:basedOn w:val="BillBasicHeading"/>
    <w:next w:val="N-9pt"/>
    <w:rsid w:val="00E53DF7"/>
    <w:pPr>
      <w:pBdr>
        <w:bottom w:val="single" w:sz="4" w:space="1" w:color="auto"/>
      </w:pBdr>
      <w:spacing w:before="800"/>
    </w:pPr>
    <w:rPr>
      <w:sz w:val="32"/>
    </w:rPr>
  </w:style>
  <w:style w:type="paragraph" w:customStyle="1" w:styleId="N-9pt">
    <w:name w:val="N-9pt"/>
    <w:basedOn w:val="BillBasic"/>
    <w:next w:val="BillBasic"/>
    <w:rsid w:val="00E53DF7"/>
    <w:pPr>
      <w:keepNext/>
      <w:tabs>
        <w:tab w:val="right" w:pos="7707"/>
      </w:tabs>
      <w:spacing w:before="120"/>
    </w:pPr>
    <w:rPr>
      <w:rFonts w:ascii="Arial" w:hAnsi="Arial"/>
      <w:sz w:val="18"/>
    </w:rPr>
  </w:style>
  <w:style w:type="paragraph" w:customStyle="1" w:styleId="N-14pt">
    <w:name w:val="N-14pt"/>
    <w:basedOn w:val="BillBasic"/>
    <w:rsid w:val="00E53DF7"/>
    <w:pPr>
      <w:spacing w:before="0"/>
    </w:pPr>
    <w:rPr>
      <w:b/>
      <w:sz w:val="28"/>
    </w:rPr>
  </w:style>
  <w:style w:type="paragraph" w:customStyle="1" w:styleId="N-16pt">
    <w:name w:val="N-16pt"/>
    <w:basedOn w:val="BillBasic"/>
    <w:rsid w:val="00E53DF7"/>
    <w:pPr>
      <w:spacing w:before="800"/>
    </w:pPr>
    <w:rPr>
      <w:b/>
      <w:sz w:val="32"/>
    </w:rPr>
  </w:style>
  <w:style w:type="paragraph" w:customStyle="1" w:styleId="N-line3">
    <w:name w:val="N-line3"/>
    <w:basedOn w:val="BillBasic"/>
    <w:next w:val="BillBasic"/>
    <w:rsid w:val="00E53DF7"/>
    <w:pPr>
      <w:pBdr>
        <w:bottom w:val="single" w:sz="12" w:space="1" w:color="auto"/>
      </w:pBdr>
      <w:spacing w:before="60"/>
    </w:pPr>
  </w:style>
  <w:style w:type="paragraph" w:customStyle="1" w:styleId="Comment">
    <w:name w:val="Comment"/>
    <w:basedOn w:val="BillBasic"/>
    <w:rsid w:val="00E53DF7"/>
    <w:pPr>
      <w:tabs>
        <w:tab w:val="left" w:pos="1800"/>
      </w:tabs>
      <w:ind w:left="1300"/>
      <w:jc w:val="left"/>
    </w:pPr>
    <w:rPr>
      <w:b/>
      <w:sz w:val="18"/>
    </w:rPr>
  </w:style>
  <w:style w:type="paragraph" w:customStyle="1" w:styleId="FooterInfo">
    <w:name w:val="FooterInfo"/>
    <w:basedOn w:val="Normal"/>
    <w:rsid w:val="00E53DF7"/>
    <w:pPr>
      <w:tabs>
        <w:tab w:val="right" w:pos="7707"/>
      </w:tabs>
    </w:pPr>
    <w:rPr>
      <w:rFonts w:ascii="Arial" w:hAnsi="Arial"/>
      <w:sz w:val="18"/>
    </w:rPr>
  </w:style>
  <w:style w:type="paragraph" w:customStyle="1" w:styleId="AH1Chapter">
    <w:name w:val="A H1 Chapter"/>
    <w:basedOn w:val="BillBasicHeading"/>
    <w:next w:val="AH2Part"/>
    <w:rsid w:val="00E53DF7"/>
    <w:pPr>
      <w:spacing w:before="320"/>
      <w:ind w:left="2600" w:hanging="2600"/>
      <w:outlineLvl w:val="0"/>
    </w:pPr>
    <w:rPr>
      <w:sz w:val="34"/>
    </w:rPr>
  </w:style>
  <w:style w:type="paragraph" w:customStyle="1" w:styleId="AH2Part">
    <w:name w:val="A H2 Part"/>
    <w:basedOn w:val="BillBasicHeading"/>
    <w:next w:val="AH3Div"/>
    <w:rsid w:val="00E53DF7"/>
    <w:pPr>
      <w:spacing w:before="380"/>
      <w:ind w:left="2600" w:hanging="2600"/>
      <w:outlineLvl w:val="1"/>
    </w:pPr>
    <w:rPr>
      <w:sz w:val="32"/>
    </w:rPr>
  </w:style>
  <w:style w:type="paragraph" w:customStyle="1" w:styleId="AH3Div">
    <w:name w:val="A H3 Div"/>
    <w:basedOn w:val="BillBasicHeading"/>
    <w:next w:val="AH5Sec"/>
    <w:rsid w:val="00E53DF7"/>
    <w:pPr>
      <w:spacing w:before="240"/>
      <w:ind w:left="2600" w:hanging="2600"/>
      <w:outlineLvl w:val="2"/>
    </w:pPr>
    <w:rPr>
      <w:sz w:val="28"/>
    </w:rPr>
  </w:style>
  <w:style w:type="paragraph" w:customStyle="1" w:styleId="AH5Sec">
    <w:name w:val="A H5 Sec"/>
    <w:basedOn w:val="BillBasicHeading"/>
    <w:next w:val="Amain"/>
    <w:link w:val="AH5SecChar"/>
    <w:rsid w:val="00E53DF7"/>
    <w:pPr>
      <w:tabs>
        <w:tab w:val="clear" w:pos="2600"/>
        <w:tab w:val="left" w:pos="1100"/>
      </w:tabs>
      <w:spacing w:before="240"/>
      <w:ind w:left="1100" w:hanging="1100"/>
      <w:outlineLvl w:val="4"/>
    </w:pPr>
  </w:style>
  <w:style w:type="paragraph" w:customStyle="1" w:styleId="direction">
    <w:name w:val="direction"/>
    <w:basedOn w:val="BillBasic"/>
    <w:next w:val="AmainreturnSymb"/>
    <w:rsid w:val="00E53DF7"/>
    <w:pPr>
      <w:keepNext/>
      <w:ind w:left="1100"/>
    </w:pPr>
    <w:rPr>
      <w:i/>
    </w:rPr>
  </w:style>
  <w:style w:type="paragraph" w:customStyle="1" w:styleId="AH4SubDiv">
    <w:name w:val="A H4 SubDiv"/>
    <w:basedOn w:val="BillBasicHeading"/>
    <w:next w:val="AH5Sec"/>
    <w:rsid w:val="00E53DF7"/>
    <w:pPr>
      <w:spacing w:before="240"/>
      <w:ind w:left="2600" w:hanging="2600"/>
      <w:outlineLvl w:val="3"/>
    </w:pPr>
    <w:rPr>
      <w:sz w:val="26"/>
    </w:rPr>
  </w:style>
  <w:style w:type="paragraph" w:customStyle="1" w:styleId="Sched-heading">
    <w:name w:val="Sched-heading"/>
    <w:basedOn w:val="BillBasicHeading"/>
    <w:next w:val="refSymb"/>
    <w:rsid w:val="00E53DF7"/>
    <w:pPr>
      <w:spacing w:before="380"/>
      <w:ind w:left="2600" w:hanging="2600"/>
      <w:outlineLvl w:val="0"/>
    </w:pPr>
    <w:rPr>
      <w:sz w:val="34"/>
    </w:rPr>
  </w:style>
  <w:style w:type="paragraph" w:customStyle="1" w:styleId="ref">
    <w:name w:val="ref"/>
    <w:basedOn w:val="BillBasic"/>
    <w:next w:val="Normal"/>
    <w:rsid w:val="00E53DF7"/>
    <w:pPr>
      <w:spacing w:before="60"/>
    </w:pPr>
    <w:rPr>
      <w:sz w:val="18"/>
    </w:rPr>
  </w:style>
  <w:style w:type="paragraph" w:customStyle="1" w:styleId="Sched-Part">
    <w:name w:val="Sched-Part"/>
    <w:basedOn w:val="BillBasicHeading"/>
    <w:next w:val="Sched-Form"/>
    <w:rsid w:val="00E53DF7"/>
    <w:pPr>
      <w:spacing w:before="380"/>
      <w:ind w:left="2600" w:hanging="2600"/>
      <w:outlineLvl w:val="1"/>
    </w:pPr>
    <w:rPr>
      <w:sz w:val="32"/>
    </w:rPr>
  </w:style>
  <w:style w:type="paragraph" w:customStyle="1" w:styleId="ShadedSchClause">
    <w:name w:val="Shaded Sch Clause"/>
    <w:basedOn w:val="Schclauseheading"/>
    <w:next w:val="direction"/>
    <w:rsid w:val="00E53DF7"/>
    <w:pPr>
      <w:shd w:val="pct25" w:color="auto" w:fill="auto"/>
      <w:outlineLvl w:val="3"/>
    </w:pPr>
  </w:style>
  <w:style w:type="paragraph" w:customStyle="1" w:styleId="Sched-Form">
    <w:name w:val="Sched-Form"/>
    <w:basedOn w:val="BillBasicHeading"/>
    <w:next w:val="Schclauseheading"/>
    <w:rsid w:val="00E53DF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53DF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53DF7"/>
    <w:pPr>
      <w:spacing w:before="320"/>
      <w:ind w:left="2600" w:hanging="2600"/>
      <w:jc w:val="both"/>
      <w:outlineLvl w:val="0"/>
    </w:pPr>
    <w:rPr>
      <w:sz w:val="34"/>
    </w:rPr>
  </w:style>
  <w:style w:type="paragraph" w:styleId="TOC7">
    <w:name w:val="toc 7"/>
    <w:basedOn w:val="TOC2"/>
    <w:next w:val="Normal"/>
    <w:autoRedefine/>
    <w:rsid w:val="00E53DF7"/>
    <w:pPr>
      <w:keepNext w:val="0"/>
      <w:spacing w:before="120"/>
    </w:pPr>
    <w:rPr>
      <w:sz w:val="20"/>
    </w:rPr>
  </w:style>
  <w:style w:type="paragraph" w:styleId="TOC2">
    <w:name w:val="toc 2"/>
    <w:basedOn w:val="Normal"/>
    <w:next w:val="Normal"/>
    <w:autoRedefine/>
    <w:rsid w:val="00E53DF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53DF7"/>
    <w:pPr>
      <w:keepNext/>
      <w:tabs>
        <w:tab w:val="left" w:pos="400"/>
      </w:tabs>
      <w:spacing w:before="0"/>
      <w:jc w:val="left"/>
    </w:pPr>
    <w:rPr>
      <w:rFonts w:ascii="Arial" w:hAnsi="Arial"/>
      <w:b/>
      <w:sz w:val="28"/>
    </w:rPr>
  </w:style>
  <w:style w:type="paragraph" w:customStyle="1" w:styleId="EndNote2">
    <w:name w:val="EndNote2"/>
    <w:basedOn w:val="BillBasic"/>
    <w:rsid w:val="005D4509"/>
    <w:pPr>
      <w:keepNext/>
      <w:tabs>
        <w:tab w:val="left" w:pos="240"/>
      </w:tabs>
      <w:spacing w:before="320"/>
      <w:jc w:val="left"/>
    </w:pPr>
    <w:rPr>
      <w:b/>
      <w:sz w:val="18"/>
    </w:rPr>
  </w:style>
  <w:style w:type="paragraph" w:customStyle="1" w:styleId="IH1Chap">
    <w:name w:val="I H1 Chap"/>
    <w:basedOn w:val="BillBasicHeading"/>
    <w:next w:val="Normal"/>
    <w:rsid w:val="00E53DF7"/>
    <w:pPr>
      <w:spacing w:before="320"/>
      <w:ind w:left="2600" w:hanging="2600"/>
    </w:pPr>
    <w:rPr>
      <w:sz w:val="34"/>
    </w:rPr>
  </w:style>
  <w:style w:type="paragraph" w:customStyle="1" w:styleId="IH2Part">
    <w:name w:val="I H2 Part"/>
    <w:basedOn w:val="BillBasicHeading"/>
    <w:next w:val="Normal"/>
    <w:rsid w:val="00E53DF7"/>
    <w:pPr>
      <w:spacing w:before="380"/>
      <w:ind w:left="2600" w:hanging="2600"/>
    </w:pPr>
    <w:rPr>
      <w:sz w:val="32"/>
    </w:rPr>
  </w:style>
  <w:style w:type="paragraph" w:customStyle="1" w:styleId="IH3Div">
    <w:name w:val="I H3 Div"/>
    <w:basedOn w:val="BillBasicHeading"/>
    <w:next w:val="Normal"/>
    <w:rsid w:val="00E53DF7"/>
    <w:pPr>
      <w:spacing w:before="240"/>
      <w:ind w:left="2600" w:hanging="2600"/>
    </w:pPr>
    <w:rPr>
      <w:sz w:val="28"/>
    </w:rPr>
  </w:style>
  <w:style w:type="paragraph" w:customStyle="1" w:styleId="IH5Sec">
    <w:name w:val="I H5 Sec"/>
    <w:basedOn w:val="BillBasicHeading"/>
    <w:next w:val="Normal"/>
    <w:rsid w:val="00E53DF7"/>
    <w:pPr>
      <w:tabs>
        <w:tab w:val="clear" w:pos="2600"/>
        <w:tab w:val="left" w:pos="1100"/>
      </w:tabs>
      <w:spacing w:before="240"/>
      <w:ind w:left="1100" w:hanging="1100"/>
    </w:pPr>
  </w:style>
  <w:style w:type="paragraph" w:customStyle="1" w:styleId="IH4SubDiv">
    <w:name w:val="I H4 SubDiv"/>
    <w:basedOn w:val="BillBasicHeading"/>
    <w:next w:val="Normal"/>
    <w:rsid w:val="00E53DF7"/>
    <w:pPr>
      <w:spacing w:before="240"/>
      <w:ind w:left="2600" w:hanging="2600"/>
    </w:pPr>
    <w:rPr>
      <w:sz w:val="26"/>
    </w:rPr>
  </w:style>
  <w:style w:type="character" w:styleId="LineNumber">
    <w:name w:val="line number"/>
    <w:basedOn w:val="DefaultParagraphFont"/>
    <w:rsid w:val="00E53DF7"/>
    <w:rPr>
      <w:rFonts w:ascii="Arial" w:hAnsi="Arial"/>
      <w:sz w:val="16"/>
    </w:rPr>
  </w:style>
  <w:style w:type="paragraph" w:customStyle="1" w:styleId="PageBreak">
    <w:name w:val="PageBreak"/>
    <w:basedOn w:val="Normal"/>
    <w:rsid w:val="00E53DF7"/>
    <w:rPr>
      <w:sz w:val="4"/>
    </w:rPr>
  </w:style>
  <w:style w:type="paragraph" w:customStyle="1" w:styleId="04Dictionary">
    <w:name w:val="04Dictionary"/>
    <w:basedOn w:val="Normal"/>
    <w:rsid w:val="00E53DF7"/>
  </w:style>
  <w:style w:type="paragraph" w:customStyle="1" w:styleId="N-line1">
    <w:name w:val="N-line1"/>
    <w:basedOn w:val="BillBasic"/>
    <w:rsid w:val="00E53DF7"/>
    <w:pPr>
      <w:pBdr>
        <w:bottom w:val="single" w:sz="4" w:space="0" w:color="auto"/>
      </w:pBdr>
      <w:spacing w:before="100"/>
      <w:ind w:left="2980" w:right="3020"/>
      <w:jc w:val="center"/>
    </w:pPr>
  </w:style>
  <w:style w:type="paragraph" w:customStyle="1" w:styleId="N-line2">
    <w:name w:val="N-line2"/>
    <w:basedOn w:val="Normal"/>
    <w:rsid w:val="00E53DF7"/>
    <w:pPr>
      <w:pBdr>
        <w:bottom w:val="single" w:sz="8" w:space="0" w:color="auto"/>
      </w:pBdr>
    </w:pPr>
  </w:style>
  <w:style w:type="paragraph" w:customStyle="1" w:styleId="EndNote">
    <w:name w:val="EndNote"/>
    <w:basedOn w:val="BillBasicHeading"/>
    <w:rsid w:val="00E53D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53DF7"/>
    <w:pPr>
      <w:tabs>
        <w:tab w:val="left" w:pos="700"/>
      </w:tabs>
      <w:spacing w:before="160"/>
      <w:ind w:left="700" w:hanging="700"/>
    </w:pPr>
  </w:style>
  <w:style w:type="paragraph" w:customStyle="1" w:styleId="PenaltyHeading">
    <w:name w:val="PenaltyHeading"/>
    <w:basedOn w:val="Normal"/>
    <w:rsid w:val="00E53DF7"/>
    <w:pPr>
      <w:tabs>
        <w:tab w:val="left" w:pos="1100"/>
      </w:tabs>
      <w:spacing w:before="120"/>
      <w:ind w:left="1100" w:hanging="1100"/>
    </w:pPr>
    <w:rPr>
      <w:rFonts w:ascii="Arial" w:hAnsi="Arial"/>
      <w:b/>
      <w:sz w:val="20"/>
    </w:rPr>
  </w:style>
  <w:style w:type="paragraph" w:customStyle="1" w:styleId="05EndNote">
    <w:name w:val="05EndNote"/>
    <w:basedOn w:val="Normal"/>
    <w:rsid w:val="00E53DF7"/>
  </w:style>
  <w:style w:type="paragraph" w:customStyle="1" w:styleId="03Schedule">
    <w:name w:val="03Schedule"/>
    <w:basedOn w:val="Normal"/>
    <w:rsid w:val="00E53DF7"/>
  </w:style>
  <w:style w:type="paragraph" w:customStyle="1" w:styleId="ISched-heading">
    <w:name w:val="I Sched-heading"/>
    <w:basedOn w:val="BillBasicHeading"/>
    <w:next w:val="Normal"/>
    <w:rsid w:val="00E53DF7"/>
    <w:pPr>
      <w:spacing w:before="320"/>
      <w:ind w:left="2600" w:hanging="2600"/>
    </w:pPr>
    <w:rPr>
      <w:sz w:val="34"/>
    </w:rPr>
  </w:style>
  <w:style w:type="paragraph" w:customStyle="1" w:styleId="ISched-Part">
    <w:name w:val="I Sched-Part"/>
    <w:basedOn w:val="BillBasicHeading"/>
    <w:rsid w:val="00E53DF7"/>
    <w:pPr>
      <w:spacing w:before="380"/>
      <w:ind w:left="2600" w:hanging="2600"/>
    </w:pPr>
    <w:rPr>
      <w:sz w:val="32"/>
    </w:rPr>
  </w:style>
  <w:style w:type="paragraph" w:customStyle="1" w:styleId="ISched-form">
    <w:name w:val="I Sched-form"/>
    <w:basedOn w:val="BillBasicHeading"/>
    <w:rsid w:val="00E53DF7"/>
    <w:pPr>
      <w:tabs>
        <w:tab w:val="right" w:pos="7200"/>
      </w:tabs>
      <w:spacing w:before="240"/>
      <w:ind w:left="2600" w:hanging="2600"/>
    </w:pPr>
    <w:rPr>
      <w:sz w:val="28"/>
    </w:rPr>
  </w:style>
  <w:style w:type="paragraph" w:customStyle="1" w:styleId="ISchclauseheading">
    <w:name w:val="I Sch clause heading"/>
    <w:basedOn w:val="BillBasic"/>
    <w:rsid w:val="00E53DF7"/>
    <w:pPr>
      <w:keepNext/>
      <w:tabs>
        <w:tab w:val="left" w:pos="1100"/>
      </w:tabs>
      <w:spacing w:before="240"/>
      <w:ind w:left="1100" w:hanging="1100"/>
      <w:jc w:val="left"/>
    </w:pPr>
    <w:rPr>
      <w:rFonts w:ascii="Arial" w:hAnsi="Arial"/>
      <w:b/>
    </w:rPr>
  </w:style>
  <w:style w:type="paragraph" w:customStyle="1" w:styleId="IMain">
    <w:name w:val="I Main"/>
    <w:basedOn w:val="Amain"/>
    <w:rsid w:val="00E53DF7"/>
  </w:style>
  <w:style w:type="paragraph" w:customStyle="1" w:styleId="Ipara">
    <w:name w:val="I para"/>
    <w:basedOn w:val="Apara"/>
    <w:rsid w:val="00E53DF7"/>
    <w:pPr>
      <w:outlineLvl w:val="9"/>
    </w:pPr>
  </w:style>
  <w:style w:type="paragraph" w:customStyle="1" w:styleId="Isubpara">
    <w:name w:val="I subpara"/>
    <w:basedOn w:val="Asubpara"/>
    <w:rsid w:val="00E53D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53DF7"/>
    <w:pPr>
      <w:tabs>
        <w:tab w:val="clear" w:pos="2400"/>
        <w:tab w:val="clear" w:pos="2600"/>
        <w:tab w:val="right" w:pos="2460"/>
        <w:tab w:val="left" w:pos="2660"/>
      </w:tabs>
      <w:ind w:left="2660" w:hanging="2660"/>
    </w:pPr>
  </w:style>
  <w:style w:type="character" w:customStyle="1" w:styleId="CharSectNo">
    <w:name w:val="CharSectNo"/>
    <w:basedOn w:val="DefaultParagraphFont"/>
    <w:rsid w:val="00E53DF7"/>
  </w:style>
  <w:style w:type="character" w:customStyle="1" w:styleId="CharDivNo">
    <w:name w:val="CharDivNo"/>
    <w:basedOn w:val="DefaultParagraphFont"/>
    <w:rsid w:val="00E53DF7"/>
  </w:style>
  <w:style w:type="character" w:customStyle="1" w:styleId="CharDivText">
    <w:name w:val="CharDivText"/>
    <w:basedOn w:val="DefaultParagraphFont"/>
    <w:rsid w:val="00E53DF7"/>
  </w:style>
  <w:style w:type="character" w:customStyle="1" w:styleId="CharPartNo">
    <w:name w:val="CharPartNo"/>
    <w:basedOn w:val="DefaultParagraphFont"/>
    <w:rsid w:val="00E53DF7"/>
  </w:style>
  <w:style w:type="paragraph" w:customStyle="1" w:styleId="Placeholder">
    <w:name w:val="Placeholder"/>
    <w:basedOn w:val="Normal"/>
    <w:rsid w:val="00E53DF7"/>
    <w:rPr>
      <w:sz w:val="10"/>
    </w:rPr>
  </w:style>
  <w:style w:type="paragraph" w:styleId="PlainText">
    <w:name w:val="Plain Text"/>
    <w:basedOn w:val="Normal"/>
    <w:rsid w:val="00E53DF7"/>
    <w:rPr>
      <w:rFonts w:ascii="Courier New" w:hAnsi="Courier New"/>
      <w:sz w:val="20"/>
    </w:rPr>
  </w:style>
  <w:style w:type="character" w:customStyle="1" w:styleId="CharChapNo">
    <w:name w:val="CharChapNo"/>
    <w:basedOn w:val="DefaultParagraphFont"/>
    <w:rsid w:val="00E53DF7"/>
  </w:style>
  <w:style w:type="character" w:customStyle="1" w:styleId="CharChapText">
    <w:name w:val="CharChapText"/>
    <w:basedOn w:val="DefaultParagraphFont"/>
    <w:rsid w:val="00E53DF7"/>
  </w:style>
  <w:style w:type="character" w:customStyle="1" w:styleId="CharPartText">
    <w:name w:val="CharPartText"/>
    <w:basedOn w:val="DefaultParagraphFont"/>
    <w:rsid w:val="00E53DF7"/>
  </w:style>
  <w:style w:type="paragraph" w:styleId="TOC1">
    <w:name w:val="toc 1"/>
    <w:basedOn w:val="Normal"/>
    <w:next w:val="Normal"/>
    <w:autoRedefine/>
    <w:rsid w:val="00E53DF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53D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53D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E53D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53DF7"/>
  </w:style>
  <w:style w:type="paragraph" w:styleId="Title">
    <w:name w:val="Title"/>
    <w:basedOn w:val="Normal"/>
    <w:qFormat/>
    <w:rsid w:val="005D4509"/>
    <w:pPr>
      <w:spacing w:before="240" w:after="60"/>
      <w:jc w:val="center"/>
      <w:outlineLvl w:val="0"/>
    </w:pPr>
    <w:rPr>
      <w:rFonts w:ascii="Arial" w:hAnsi="Arial"/>
      <w:b/>
      <w:kern w:val="28"/>
      <w:sz w:val="32"/>
    </w:rPr>
  </w:style>
  <w:style w:type="paragraph" w:styleId="Signature">
    <w:name w:val="Signature"/>
    <w:basedOn w:val="Normal"/>
    <w:rsid w:val="00E53DF7"/>
    <w:pPr>
      <w:ind w:left="4252"/>
    </w:pPr>
  </w:style>
  <w:style w:type="paragraph" w:customStyle="1" w:styleId="ActNo">
    <w:name w:val="ActNo"/>
    <w:basedOn w:val="BillBasicHeading"/>
    <w:rsid w:val="00E53DF7"/>
    <w:pPr>
      <w:keepNext w:val="0"/>
      <w:tabs>
        <w:tab w:val="clear" w:pos="2600"/>
      </w:tabs>
      <w:spacing w:before="220"/>
    </w:pPr>
  </w:style>
  <w:style w:type="paragraph" w:customStyle="1" w:styleId="aParaNote">
    <w:name w:val="aParaNote"/>
    <w:basedOn w:val="BillBasic"/>
    <w:rsid w:val="00E53DF7"/>
    <w:pPr>
      <w:ind w:left="2840" w:hanging="1240"/>
    </w:pPr>
    <w:rPr>
      <w:sz w:val="20"/>
    </w:rPr>
  </w:style>
  <w:style w:type="paragraph" w:customStyle="1" w:styleId="aExamNum">
    <w:name w:val="aExamNum"/>
    <w:basedOn w:val="aExam"/>
    <w:rsid w:val="00E53DF7"/>
    <w:pPr>
      <w:ind w:left="1500" w:hanging="400"/>
    </w:pPr>
  </w:style>
  <w:style w:type="paragraph" w:customStyle="1" w:styleId="LongTitle">
    <w:name w:val="LongTitle"/>
    <w:basedOn w:val="BillBasic"/>
    <w:rsid w:val="00E53DF7"/>
    <w:pPr>
      <w:spacing w:before="300"/>
    </w:pPr>
  </w:style>
  <w:style w:type="paragraph" w:customStyle="1" w:styleId="Minister">
    <w:name w:val="Minister"/>
    <w:basedOn w:val="BillBasic"/>
    <w:rsid w:val="00E53DF7"/>
    <w:pPr>
      <w:spacing w:before="640"/>
      <w:jc w:val="right"/>
    </w:pPr>
    <w:rPr>
      <w:caps/>
    </w:rPr>
  </w:style>
  <w:style w:type="paragraph" w:customStyle="1" w:styleId="DateLine">
    <w:name w:val="DateLine"/>
    <w:basedOn w:val="BillBasic"/>
    <w:rsid w:val="00E53DF7"/>
    <w:pPr>
      <w:tabs>
        <w:tab w:val="left" w:pos="4320"/>
      </w:tabs>
    </w:pPr>
  </w:style>
  <w:style w:type="paragraph" w:customStyle="1" w:styleId="madeunder">
    <w:name w:val="made under"/>
    <w:basedOn w:val="BillBasic"/>
    <w:rsid w:val="00E53DF7"/>
    <w:pPr>
      <w:spacing w:before="240"/>
    </w:pPr>
  </w:style>
  <w:style w:type="paragraph" w:customStyle="1" w:styleId="EndNoteSubHeading">
    <w:name w:val="EndNoteSubHeading"/>
    <w:basedOn w:val="Normal"/>
    <w:next w:val="EndNoteText"/>
    <w:rsid w:val="00E53DF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53DF7"/>
    <w:pPr>
      <w:tabs>
        <w:tab w:val="left" w:pos="700"/>
        <w:tab w:val="right" w:pos="6160"/>
      </w:tabs>
      <w:spacing w:before="80"/>
      <w:ind w:left="700" w:hanging="700"/>
    </w:pPr>
    <w:rPr>
      <w:sz w:val="20"/>
    </w:rPr>
  </w:style>
  <w:style w:type="paragraph" w:customStyle="1" w:styleId="BillBasicItalics">
    <w:name w:val="BillBasicItalics"/>
    <w:basedOn w:val="BillBasic"/>
    <w:rsid w:val="00E53DF7"/>
    <w:rPr>
      <w:i/>
    </w:rPr>
  </w:style>
  <w:style w:type="paragraph" w:customStyle="1" w:styleId="00SigningPage">
    <w:name w:val="00SigningPage"/>
    <w:basedOn w:val="Normal"/>
    <w:rsid w:val="00E53DF7"/>
  </w:style>
  <w:style w:type="paragraph" w:customStyle="1" w:styleId="Aparareturn">
    <w:name w:val="A para return"/>
    <w:basedOn w:val="BillBasic"/>
    <w:rsid w:val="00E53DF7"/>
    <w:pPr>
      <w:ind w:left="1600"/>
    </w:pPr>
  </w:style>
  <w:style w:type="paragraph" w:customStyle="1" w:styleId="Asubparareturn">
    <w:name w:val="A subpara return"/>
    <w:basedOn w:val="BillBasic"/>
    <w:rsid w:val="00E53DF7"/>
    <w:pPr>
      <w:ind w:left="2100"/>
    </w:pPr>
  </w:style>
  <w:style w:type="paragraph" w:customStyle="1" w:styleId="CommentNum">
    <w:name w:val="CommentNum"/>
    <w:basedOn w:val="Comment"/>
    <w:rsid w:val="00E53DF7"/>
    <w:pPr>
      <w:ind w:left="1800" w:hanging="1800"/>
    </w:pPr>
  </w:style>
  <w:style w:type="paragraph" w:styleId="TOC8">
    <w:name w:val="toc 8"/>
    <w:basedOn w:val="TOC3"/>
    <w:next w:val="Normal"/>
    <w:autoRedefine/>
    <w:rsid w:val="00E53DF7"/>
    <w:pPr>
      <w:keepNext w:val="0"/>
      <w:spacing w:before="120"/>
    </w:pPr>
  </w:style>
  <w:style w:type="paragraph" w:customStyle="1" w:styleId="Judges">
    <w:name w:val="Judges"/>
    <w:basedOn w:val="Minister"/>
    <w:rsid w:val="00E53DF7"/>
    <w:pPr>
      <w:spacing w:before="180"/>
    </w:pPr>
  </w:style>
  <w:style w:type="paragraph" w:customStyle="1" w:styleId="BillFor">
    <w:name w:val="BillFor"/>
    <w:basedOn w:val="BillBasicHeading"/>
    <w:rsid w:val="00E53DF7"/>
    <w:pPr>
      <w:keepNext w:val="0"/>
      <w:spacing w:before="320"/>
      <w:jc w:val="both"/>
    </w:pPr>
    <w:rPr>
      <w:sz w:val="28"/>
    </w:rPr>
  </w:style>
  <w:style w:type="paragraph" w:customStyle="1" w:styleId="draft">
    <w:name w:val="draft"/>
    <w:basedOn w:val="Normal"/>
    <w:rsid w:val="00E53D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53DF7"/>
    <w:pPr>
      <w:spacing w:line="260" w:lineRule="atLeast"/>
      <w:jc w:val="center"/>
    </w:pPr>
  </w:style>
  <w:style w:type="paragraph" w:customStyle="1" w:styleId="Amainbullet">
    <w:name w:val="A main bullet"/>
    <w:basedOn w:val="BillBasic"/>
    <w:rsid w:val="00E53DF7"/>
    <w:pPr>
      <w:spacing w:before="60"/>
      <w:ind w:left="1500" w:hanging="400"/>
    </w:pPr>
  </w:style>
  <w:style w:type="paragraph" w:customStyle="1" w:styleId="Aparabullet">
    <w:name w:val="A para bullet"/>
    <w:basedOn w:val="BillBasic"/>
    <w:rsid w:val="00E53DF7"/>
    <w:pPr>
      <w:spacing w:before="60"/>
      <w:ind w:left="2000" w:hanging="400"/>
    </w:pPr>
  </w:style>
  <w:style w:type="paragraph" w:customStyle="1" w:styleId="Asubparabullet">
    <w:name w:val="A subpara bullet"/>
    <w:basedOn w:val="BillBasic"/>
    <w:rsid w:val="00E53DF7"/>
    <w:pPr>
      <w:spacing w:before="60"/>
      <w:ind w:left="2540" w:hanging="400"/>
    </w:pPr>
  </w:style>
  <w:style w:type="paragraph" w:customStyle="1" w:styleId="aDefpara">
    <w:name w:val="aDef para"/>
    <w:basedOn w:val="Apara"/>
    <w:rsid w:val="00E53DF7"/>
  </w:style>
  <w:style w:type="paragraph" w:customStyle="1" w:styleId="aDefsubpara">
    <w:name w:val="aDef subpara"/>
    <w:basedOn w:val="Asubpara"/>
    <w:rsid w:val="00E53DF7"/>
  </w:style>
  <w:style w:type="paragraph" w:customStyle="1" w:styleId="Idefpara">
    <w:name w:val="I def para"/>
    <w:basedOn w:val="Ipara"/>
    <w:rsid w:val="00E53DF7"/>
  </w:style>
  <w:style w:type="paragraph" w:customStyle="1" w:styleId="Idefsubpara">
    <w:name w:val="I def subpara"/>
    <w:basedOn w:val="Isubpara"/>
    <w:rsid w:val="00E53DF7"/>
  </w:style>
  <w:style w:type="paragraph" w:customStyle="1" w:styleId="Notified">
    <w:name w:val="Notified"/>
    <w:basedOn w:val="BillBasic"/>
    <w:rsid w:val="00E53DF7"/>
    <w:pPr>
      <w:spacing w:before="360"/>
      <w:jc w:val="right"/>
    </w:pPr>
    <w:rPr>
      <w:i/>
    </w:rPr>
  </w:style>
  <w:style w:type="paragraph" w:customStyle="1" w:styleId="03ScheduleLandscape">
    <w:name w:val="03ScheduleLandscape"/>
    <w:basedOn w:val="Normal"/>
    <w:rsid w:val="00E53DF7"/>
  </w:style>
  <w:style w:type="paragraph" w:customStyle="1" w:styleId="IDict-Heading">
    <w:name w:val="I Dict-Heading"/>
    <w:basedOn w:val="BillBasicHeading"/>
    <w:rsid w:val="00E53DF7"/>
    <w:pPr>
      <w:spacing w:before="320"/>
      <w:ind w:left="2600" w:hanging="2600"/>
      <w:jc w:val="both"/>
    </w:pPr>
    <w:rPr>
      <w:sz w:val="34"/>
    </w:rPr>
  </w:style>
  <w:style w:type="paragraph" w:customStyle="1" w:styleId="02TextLandscape">
    <w:name w:val="02TextLandscape"/>
    <w:basedOn w:val="Normal"/>
    <w:rsid w:val="00E53DF7"/>
  </w:style>
  <w:style w:type="paragraph" w:styleId="Salutation">
    <w:name w:val="Salutation"/>
    <w:basedOn w:val="Normal"/>
    <w:next w:val="Normal"/>
    <w:rsid w:val="005D4509"/>
  </w:style>
  <w:style w:type="paragraph" w:customStyle="1" w:styleId="aNoteBullet">
    <w:name w:val="aNoteBullet"/>
    <w:basedOn w:val="aNoteSymb"/>
    <w:rsid w:val="00E53DF7"/>
    <w:pPr>
      <w:tabs>
        <w:tab w:val="left" w:pos="2200"/>
      </w:tabs>
      <w:spacing w:before="60"/>
      <w:ind w:left="2600" w:hanging="700"/>
    </w:pPr>
  </w:style>
  <w:style w:type="paragraph" w:customStyle="1" w:styleId="aNotess">
    <w:name w:val="aNotess"/>
    <w:basedOn w:val="BillBasic"/>
    <w:rsid w:val="005D4509"/>
    <w:pPr>
      <w:ind w:left="1900" w:hanging="800"/>
    </w:pPr>
    <w:rPr>
      <w:sz w:val="20"/>
    </w:rPr>
  </w:style>
  <w:style w:type="paragraph" w:customStyle="1" w:styleId="aParaNoteBullet">
    <w:name w:val="aParaNoteBullet"/>
    <w:basedOn w:val="aParaNote"/>
    <w:rsid w:val="00E53DF7"/>
    <w:pPr>
      <w:tabs>
        <w:tab w:val="left" w:pos="2700"/>
      </w:tabs>
      <w:spacing w:before="60"/>
      <w:ind w:left="3100" w:hanging="700"/>
    </w:pPr>
  </w:style>
  <w:style w:type="paragraph" w:customStyle="1" w:styleId="aNotepar">
    <w:name w:val="aNotepar"/>
    <w:basedOn w:val="BillBasic"/>
    <w:next w:val="Normal"/>
    <w:rsid w:val="00E53DF7"/>
    <w:pPr>
      <w:ind w:left="2400" w:hanging="800"/>
    </w:pPr>
    <w:rPr>
      <w:sz w:val="20"/>
    </w:rPr>
  </w:style>
  <w:style w:type="paragraph" w:customStyle="1" w:styleId="aNoteTextpar">
    <w:name w:val="aNoteTextpar"/>
    <w:basedOn w:val="aNotepar"/>
    <w:rsid w:val="00E53DF7"/>
    <w:pPr>
      <w:spacing w:before="60"/>
      <w:ind w:firstLine="0"/>
    </w:pPr>
  </w:style>
  <w:style w:type="paragraph" w:customStyle="1" w:styleId="MinisterWord">
    <w:name w:val="MinisterWord"/>
    <w:basedOn w:val="Normal"/>
    <w:rsid w:val="00E53DF7"/>
    <w:pPr>
      <w:spacing w:before="60"/>
      <w:jc w:val="right"/>
    </w:pPr>
  </w:style>
  <w:style w:type="paragraph" w:customStyle="1" w:styleId="aExamPara">
    <w:name w:val="aExamPara"/>
    <w:basedOn w:val="aExam"/>
    <w:rsid w:val="00E53DF7"/>
    <w:pPr>
      <w:tabs>
        <w:tab w:val="right" w:pos="1720"/>
        <w:tab w:val="left" w:pos="2000"/>
        <w:tab w:val="left" w:pos="2300"/>
      </w:tabs>
      <w:ind w:left="2400" w:hanging="1300"/>
    </w:pPr>
  </w:style>
  <w:style w:type="paragraph" w:customStyle="1" w:styleId="aExamNumText">
    <w:name w:val="aExamNumText"/>
    <w:basedOn w:val="aExam"/>
    <w:rsid w:val="00E53DF7"/>
    <w:pPr>
      <w:ind w:left="1500"/>
    </w:pPr>
  </w:style>
  <w:style w:type="paragraph" w:customStyle="1" w:styleId="aExamBullet">
    <w:name w:val="aExamBullet"/>
    <w:basedOn w:val="aExam"/>
    <w:rsid w:val="00E53DF7"/>
    <w:pPr>
      <w:tabs>
        <w:tab w:val="left" w:pos="1500"/>
        <w:tab w:val="left" w:pos="2300"/>
      </w:tabs>
      <w:ind w:left="1900" w:hanging="800"/>
    </w:pPr>
  </w:style>
  <w:style w:type="paragraph" w:customStyle="1" w:styleId="aNotePara">
    <w:name w:val="aNotePara"/>
    <w:basedOn w:val="aNote"/>
    <w:rsid w:val="00E53DF7"/>
    <w:pPr>
      <w:tabs>
        <w:tab w:val="right" w:pos="2140"/>
        <w:tab w:val="left" w:pos="2400"/>
      </w:tabs>
      <w:spacing w:before="60"/>
      <w:ind w:left="2400" w:hanging="1300"/>
    </w:pPr>
  </w:style>
  <w:style w:type="paragraph" w:customStyle="1" w:styleId="aExplanHeading">
    <w:name w:val="aExplanHeading"/>
    <w:basedOn w:val="BillBasicHeading"/>
    <w:next w:val="Normal"/>
    <w:rsid w:val="00E53DF7"/>
    <w:rPr>
      <w:rFonts w:ascii="Arial (W1)" w:hAnsi="Arial (W1)"/>
      <w:sz w:val="18"/>
    </w:rPr>
  </w:style>
  <w:style w:type="paragraph" w:customStyle="1" w:styleId="aExplanText">
    <w:name w:val="aExplanText"/>
    <w:basedOn w:val="BillBasic"/>
    <w:rsid w:val="00E53DF7"/>
    <w:rPr>
      <w:sz w:val="20"/>
    </w:rPr>
  </w:style>
  <w:style w:type="paragraph" w:customStyle="1" w:styleId="aParaNotePara">
    <w:name w:val="aParaNotePara"/>
    <w:basedOn w:val="aNoteParaSymb"/>
    <w:rsid w:val="00E53DF7"/>
    <w:pPr>
      <w:tabs>
        <w:tab w:val="clear" w:pos="2140"/>
        <w:tab w:val="clear" w:pos="2400"/>
        <w:tab w:val="right" w:pos="2644"/>
      </w:tabs>
      <w:ind w:left="3320" w:hanging="1720"/>
    </w:pPr>
  </w:style>
  <w:style w:type="character" w:customStyle="1" w:styleId="charBold">
    <w:name w:val="charBold"/>
    <w:basedOn w:val="DefaultParagraphFont"/>
    <w:rsid w:val="00E53DF7"/>
    <w:rPr>
      <w:b/>
    </w:rPr>
  </w:style>
  <w:style w:type="character" w:customStyle="1" w:styleId="charBoldItals">
    <w:name w:val="charBoldItals"/>
    <w:basedOn w:val="DefaultParagraphFont"/>
    <w:rsid w:val="00E53DF7"/>
    <w:rPr>
      <w:b/>
      <w:i/>
    </w:rPr>
  </w:style>
  <w:style w:type="character" w:customStyle="1" w:styleId="charItals">
    <w:name w:val="charItals"/>
    <w:basedOn w:val="DefaultParagraphFont"/>
    <w:rsid w:val="00E53DF7"/>
    <w:rPr>
      <w:i/>
    </w:rPr>
  </w:style>
  <w:style w:type="character" w:customStyle="1" w:styleId="charUnderline">
    <w:name w:val="charUnderline"/>
    <w:basedOn w:val="DefaultParagraphFont"/>
    <w:rsid w:val="00E53DF7"/>
    <w:rPr>
      <w:u w:val="single"/>
    </w:rPr>
  </w:style>
  <w:style w:type="paragraph" w:customStyle="1" w:styleId="TableHd">
    <w:name w:val="TableHd"/>
    <w:basedOn w:val="Normal"/>
    <w:rsid w:val="00E53DF7"/>
    <w:pPr>
      <w:keepNext/>
      <w:spacing w:before="300"/>
      <w:ind w:left="1200" w:hanging="1200"/>
    </w:pPr>
    <w:rPr>
      <w:rFonts w:ascii="Arial" w:hAnsi="Arial"/>
      <w:b/>
      <w:sz w:val="20"/>
    </w:rPr>
  </w:style>
  <w:style w:type="paragraph" w:customStyle="1" w:styleId="TableColHd">
    <w:name w:val="TableColHd"/>
    <w:basedOn w:val="Normal"/>
    <w:rsid w:val="00E53DF7"/>
    <w:pPr>
      <w:keepNext/>
      <w:spacing w:after="60"/>
    </w:pPr>
    <w:rPr>
      <w:rFonts w:ascii="Arial" w:hAnsi="Arial"/>
      <w:b/>
      <w:sz w:val="18"/>
    </w:rPr>
  </w:style>
  <w:style w:type="paragraph" w:customStyle="1" w:styleId="PenaltyPara">
    <w:name w:val="PenaltyPara"/>
    <w:basedOn w:val="Normal"/>
    <w:rsid w:val="00E53DF7"/>
    <w:pPr>
      <w:tabs>
        <w:tab w:val="right" w:pos="1360"/>
      </w:tabs>
      <w:spacing w:before="60"/>
      <w:ind w:left="1600" w:hanging="1600"/>
      <w:jc w:val="both"/>
    </w:pPr>
  </w:style>
  <w:style w:type="paragraph" w:customStyle="1" w:styleId="tablepara">
    <w:name w:val="table para"/>
    <w:basedOn w:val="Normal"/>
    <w:rsid w:val="00E53DF7"/>
    <w:pPr>
      <w:tabs>
        <w:tab w:val="right" w:pos="800"/>
        <w:tab w:val="left" w:pos="1100"/>
      </w:tabs>
      <w:spacing w:before="80" w:after="60"/>
      <w:ind w:left="1100" w:hanging="1100"/>
    </w:pPr>
  </w:style>
  <w:style w:type="paragraph" w:customStyle="1" w:styleId="tablesubpara">
    <w:name w:val="table subpara"/>
    <w:basedOn w:val="Normal"/>
    <w:rsid w:val="00E53DF7"/>
    <w:pPr>
      <w:tabs>
        <w:tab w:val="right" w:pos="1500"/>
        <w:tab w:val="left" w:pos="1800"/>
      </w:tabs>
      <w:spacing w:before="80" w:after="60"/>
      <w:ind w:left="1800" w:hanging="1800"/>
    </w:pPr>
  </w:style>
  <w:style w:type="paragraph" w:customStyle="1" w:styleId="TableText">
    <w:name w:val="TableText"/>
    <w:basedOn w:val="Normal"/>
    <w:rsid w:val="00E53DF7"/>
    <w:pPr>
      <w:spacing w:before="60" w:after="60"/>
    </w:pPr>
  </w:style>
  <w:style w:type="paragraph" w:customStyle="1" w:styleId="IshadedH5Sec">
    <w:name w:val="I shaded H5 Sec"/>
    <w:basedOn w:val="AH5Sec"/>
    <w:rsid w:val="00E53DF7"/>
    <w:pPr>
      <w:shd w:val="pct25" w:color="auto" w:fill="auto"/>
      <w:outlineLvl w:val="9"/>
    </w:pPr>
  </w:style>
  <w:style w:type="paragraph" w:customStyle="1" w:styleId="IshadedSchClause">
    <w:name w:val="I shaded Sch Clause"/>
    <w:basedOn w:val="IshadedH5Sec"/>
    <w:rsid w:val="00E53DF7"/>
  </w:style>
  <w:style w:type="paragraph" w:customStyle="1" w:styleId="Penalty">
    <w:name w:val="Penalty"/>
    <w:basedOn w:val="Amainreturn"/>
    <w:rsid w:val="00E53DF7"/>
  </w:style>
  <w:style w:type="paragraph" w:customStyle="1" w:styleId="aNoteText">
    <w:name w:val="aNoteText"/>
    <w:basedOn w:val="aNoteSymb"/>
    <w:rsid w:val="00E53DF7"/>
    <w:pPr>
      <w:spacing w:before="60"/>
      <w:ind w:firstLine="0"/>
    </w:pPr>
  </w:style>
  <w:style w:type="paragraph" w:customStyle="1" w:styleId="aExamINum">
    <w:name w:val="aExamINum"/>
    <w:basedOn w:val="aExam"/>
    <w:rsid w:val="005D4509"/>
    <w:pPr>
      <w:tabs>
        <w:tab w:val="left" w:pos="1500"/>
      </w:tabs>
      <w:ind w:left="1500" w:hanging="400"/>
    </w:pPr>
  </w:style>
  <w:style w:type="paragraph" w:customStyle="1" w:styleId="AExamIPara">
    <w:name w:val="AExamIPara"/>
    <w:basedOn w:val="aExam"/>
    <w:rsid w:val="00E53DF7"/>
    <w:pPr>
      <w:tabs>
        <w:tab w:val="right" w:pos="1720"/>
        <w:tab w:val="left" w:pos="2000"/>
      </w:tabs>
      <w:ind w:left="2000" w:hanging="900"/>
    </w:pPr>
  </w:style>
  <w:style w:type="paragraph" w:customStyle="1" w:styleId="AH3sec">
    <w:name w:val="A H3 sec"/>
    <w:basedOn w:val="Normal"/>
    <w:next w:val="direction"/>
    <w:rsid w:val="005D450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53DF7"/>
    <w:pPr>
      <w:tabs>
        <w:tab w:val="clear" w:pos="2600"/>
      </w:tabs>
      <w:ind w:left="1100"/>
    </w:pPr>
    <w:rPr>
      <w:sz w:val="18"/>
    </w:rPr>
  </w:style>
  <w:style w:type="paragraph" w:customStyle="1" w:styleId="aExamss">
    <w:name w:val="aExamss"/>
    <w:basedOn w:val="aNoteSymb"/>
    <w:rsid w:val="00E53DF7"/>
    <w:pPr>
      <w:spacing w:before="60"/>
      <w:ind w:left="1100" w:firstLine="0"/>
    </w:pPr>
  </w:style>
  <w:style w:type="paragraph" w:customStyle="1" w:styleId="aExamHdgpar">
    <w:name w:val="aExamHdgpar"/>
    <w:basedOn w:val="aExamHdgss"/>
    <w:next w:val="Normal"/>
    <w:rsid w:val="00E53DF7"/>
    <w:pPr>
      <w:ind w:left="1600"/>
    </w:pPr>
  </w:style>
  <w:style w:type="paragraph" w:customStyle="1" w:styleId="aExampar">
    <w:name w:val="aExampar"/>
    <w:basedOn w:val="aExamss"/>
    <w:rsid w:val="00E53DF7"/>
    <w:pPr>
      <w:ind w:left="1600"/>
    </w:pPr>
  </w:style>
  <w:style w:type="paragraph" w:customStyle="1" w:styleId="aExamINumss">
    <w:name w:val="aExamINumss"/>
    <w:basedOn w:val="aExamss"/>
    <w:rsid w:val="00E53DF7"/>
    <w:pPr>
      <w:tabs>
        <w:tab w:val="left" w:pos="1500"/>
      </w:tabs>
      <w:ind w:left="1500" w:hanging="400"/>
    </w:pPr>
  </w:style>
  <w:style w:type="paragraph" w:customStyle="1" w:styleId="aExamINumpar">
    <w:name w:val="aExamINumpar"/>
    <w:basedOn w:val="aExampar"/>
    <w:rsid w:val="00E53DF7"/>
    <w:pPr>
      <w:tabs>
        <w:tab w:val="left" w:pos="2000"/>
      </w:tabs>
      <w:ind w:left="2000" w:hanging="400"/>
    </w:pPr>
  </w:style>
  <w:style w:type="paragraph" w:customStyle="1" w:styleId="aExamNumTextss">
    <w:name w:val="aExamNumTextss"/>
    <w:basedOn w:val="aExamss"/>
    <w:rsid w:val="00E53DF7"/>
    <w:pPr>
      <w:ind w:left="1500"/>
    </w:pPr>
  </w:style>
  <w:style w:type="paragraph" w:customStyle="1" w:styleId="aExamNumTextpar">
    <w:name w:val="aExamNumTextpar"/>
    <w:basedOn w:val="aExampar"/>
    <w:rsid w:val="005D4509"/>
    <w:pPr>
      <w:ind w:left="2000"/>
    </w:pPr>
  </w:style>
  <w:style w:type="paragraph" w:customStyle="1" w:styleId="aExamBulletss">
    <w:name w:val="aExamBulletss"/>
    <w:basedOn w:val="aExamss"/>
    <w:rsid w:val="00E53DF7"/>
    <w:pPr>
      <w:ind w:left="1500" w:hanging="400"/>
    </w:pPr>
  </w:style>
  <w:style w:type="paragraph" w:customStyle="1" w:styleId="aExamBulletpar">
    <w:name w:val="aExamBulletpar"/>
    <w:basedOn w:val="aExampar"/>
    <w:rsid w:val="00E53DF7"/>
    <w:pPr>
      <w:ind w:left="2000" w:hanging="400"/>
    </w:pPr>
  </w:style>
  <w:style w:type="paragraph" w:customStyle="1" w:styleId="aExamHdgsubpar">
    <w:name w:val="aExamHdgsubpar"/>
    <w:basedOn w:val="aExamHdgss"/>
    <w:next w:val="Normal"/>
    <w:rsid w:val="00E53DF7"/>
    <w:pPr>
      <w:ind w:left="2140"/>
    </w:pPr>
  </w:style>
  <w:style w:type="paragraph" w:customStyle="1" w:styleId="aExamsubpar">
    <w:name w:val="aExamsubpar"/>
    <w:basedOn w:val="aExamss"/>
    <w:rsid w:val="00E53DF7"/>
    <w:pPr>
      <w:ind w:left="2140"/>
    </w:pPr>
  </w:style>
  <w:style w:type="paragraph" w:customStyle="1" w:styleId="aExamNumsubpar">
    <w:name w:val="aExamNumsubpar"/>
    <w:basedOn w:val="aExamsubpar"/>
    <w:rsid w:val="00E53DF7"/>
    <w:pPr>
      <w:tabs>
        <w:tab w:val="clear" w:pos="1100"/>
        <w:tab w:val="clear" w:pos="2381"/>
        <w:tab w:val="left" w:pos="2569"/>
      </w:tabs>
      <w:ind w:left="2569" w:hanging="403"/>
    </w:pPr>
  </w:style>
  <w:style w:type="paragraph" w:customStyle="1" w:styleId="aExamNumTextsubpar">
    <w:name w:val="aExamNumTextsubpar"/>
    <w:basedOn w:val="aExampar"/>
    <w:rsid w:val="005D4509"/>
    <w:pPr>
      <w:ind w:left="2540"/>
    </w:pPr>
  </w:style>
  <w:style w:type="paragraph" w:customStyle="1" w:styleId="aExamBulletsubpar">
    <w:name w:val="aExamBulletsubpar"/>
    <w:basedOn w:val="aExamsubpar"/>
    <w:rsid w:val="00E53DF7"/>
    <w:pPr>
      <w:numPr>
        <w:numId w:val="33"/>
      </w:numPr>
      <w:tabs>
        <w:tab w:val="clear" w:pos="1100"/>
        <w:tab w:val="clear" w:pos="2381"/>
        <w:tab w:val="left" w:pos="2569"/>
      </w:tabs>
      <w:ind w:left="2569" w:hanging="403"/>
    </w:pPr>
  </w:style>
  <w:style w:type="paragraph" w:customStyle="1" w:styleId="aNoteTextss">
    <w:name w:val="aNoteTextss"/>
    <w:basedOn w:val="Normal"/>
    <w:rsid w:val="00E53DF7"/>
    <w:pPr>
      <w:spacing w:before="60"/>
      <w:ind w:left="1900"/>
      <w:jc w:val="both"/>
    </w:pPr>
    <w:rPr>
      <w:sz w:val="20"/>
    </w:rPr>
  </w:style>
  <w:style w:type="paragraph" w:customStyle="1" w:styleId="aNoteParass">
    <w:name w:val="aNoteParass"/>
    <w:basedOn w:val="Normal"/>
    <w:rsid w:val="00E53DF7"/>
    <w:pPr>
      <w:tabs>
        <w:tab w:val="right" w:pos="2140"/>
        <w:tab w:val="left" w:pos="2400"/>
      </w:tabs>
      <w:spacing w:before="60"/>
      <w:ind w:left="2400" w:hanging="1300"/>
      <w:jc w:val="both"/>
    </w:pPr>
    <w:rPr>
      <w:sz w:val="20"/>
    </w:rPr>
  </w:style>
  <w:style w:type="paragraph" w:customStyle="1" w:styleId="aNoteParapar">
    <w:name w:val="aNoteParapar"/>
    <w:basedOn w:val="aNotepar"/>
    <w:rsid w:val="00E53DF7"/>
    <w:pPr>
      <w:tabs>
        <w:tab w:val="right" w:pos="2640"/>
      </w:tabs>
      <w:spacing w:before="60"/>
      <w:ind w:left="2920" w:hanging="1320"/>
    </w:pPr>
  </w:style>
  <w:style w:type="paragraph" w:customStyle="1" w:styleId="aNotesubpar">
    <w:name w:val="aNotesubpar"/>
    <w:basedOn w:val="BillBasic"/>
    <w:next w:val="Normal"/>
    <w:rsid w:val="00E53DF7"/>
    <w:pPr>
      <w:ind w:left="2940" w:hanging="800"/>
    </w:pPr>
    <w:rPr>
      <w:sz w:val="20"/>
    </w:rPr>
  </w:style>
  <w:style w:type="paragraph" w:customStyle="1" w:styleId="aNoteTextsubpar">
    <w:name w:val="aNoteTextsubpar"/>
    <w:basedOn w:val="aNotesubpar"/>
    <w:rsid w:val="00E53DF7"/>
    <w:pPr>
      <w:spacing w:before="60"/>
      <w:ind w:firstLine="0"/>
    </w:pPr>
  </w:style>
  <w:style w:type="paragraph" w:customStyle="1" w:styleId="aNoteParasubpar">
    <w:name w:val="aNoteParasubpar"/>
    <w:basedOn w:val="aNotesubpar"/>
    <w:rsid w:val="005D4509"/>
    <w:pPr>
      <w:tabs>
        <w:tab w:val="right" w:pos="3180"/>
      </w:tabs>
      <w:spacing w:before="60"/>
      <w:ind w:left="3460" w:hanging="1320"/>
    </w:pPr>
  </w:style>
  <w:style w:type="paragraph" w:customStyle="1" w:styleId="aNoteBulletsubpar">
    <w:name w:val="aNoteBulletsubpar"/>
    <w:basedOn w:val="aNotesubpar"/>
    <w:rsid w:val="00E53DF7"/>
    <w:pPr>
      <w:numPr>
        <w:numId w:val="13"/>
      </w:numPr>
      <w:tabs>
        <w:tab w:val="clear" w:pos="3300"/>
        <w:tab w:val="left" w:pos="3345"/>
      </w:tabs>
      <w:spacing w:before="60"/>
    </w:pPr>
  </w:style>
  <w:style w:type="paragraph" w:customStyle="1" w:styleId="aNoteBulletss">
    <w:name w:val="aNoteBulletss"/>
    <w:basedOn w:val="Normal"/>
    <w:rsid w:val="00E53DF7"/>
    <w:pPr>
      <w:spacing w:before="60"/>
      <w:ind w:left="2300" w:hanging="400"/>
      <w:jc w:val="both"/>
    </w:pPr>
    <w:rPr>
      <w:sz w:val="20"/>
    </w:rPr>
  </w:style>
  <w:style w:type="paragraph" w:customStyle="1" w:styleId="aNoteBulletpar">
    <w:name w:val="aNoteBulletpar"/>
    <w:basedOn w:val="aNotepar"/>
    <w:rsid w:val="00E53DF7"/>
    <w:pPr>
      <w:spacing w:before="60"/>
      <w:ind w:left="2800" w:hanging="400"/>
    </w:pPr>
  </w:style>
  <w:style w:type="paragraph" w:customStyle="1" w:styleId="aExplanBullet">
    <w:name w:val="aExplanBullet"/>
    <w:basedOn w:val="Normal"/>
    <w:rsid w:val="00E53DF7"/>
    <w:pPr>
      <w:spacing w:before="140"/>
      <w:ind w:left="400" w:hanging="400"/>
      <w:jc w:val="both"/>
    </w:pPr>
    <w:rPr>
      <w:snapToGrid w:val="0"/>
      <w:sz w:val="20"/>
    </w:rPr>
  </w:style>
  <w:style w:type="paragraph" w:customStyle="1" w:styleId="AuthLaw">
    <w:name w:val="AuthLaw"/>
    <w:basedOn w:val="BillBasic"/>
    <w:rsid w:val="00E53DF7"/>
    <w:rPr>
      <w:rFonts w:ascii="Arial" w:hAnsi="Arial"/>
      <w:b/>
      <w:sz w:val="20"/>
    </w:rPr>
  </w:style>
  <w:style w:type="paragraph" w:customStyle="1" w:styleId="aExamNumpar">
    <w:name w:val="aExamNumpar"/>
    <w:basedOn w:val="aExamINumss"/>
    <w:rsid w:val="005D4509"/>
    <w:pPr>
      <w:tabs>
        <w:tab w:val="clear" w:pos="1500"/>
        <w:tab w:val="left" w:pos="2000"/>
      </w:tabs>
      <w:ind w:left="2000"/>
    </w:pPr>
  </w:style>
  <w:style w:type="paragraph" w:customStyle="1" w:styleId="Schsectionheading">
    <w:name w:val="Sch section heading"/>
    <w:basedOn w:val="BillBasic"/>
    <w:next w:val="Amain"/>
    <w:rsid w:val="005D4509"/>
    <w:pPr>
      <w:spacing w:before="240"/>
      <w:jc w:val="left"/>
      <w:outlineLvl w:val="4"/>
    </w:pPr>
    <w:rPr>
      <w:rFonts w:ascii="Arial" w:hAnsi="Arial"/>
      <w:b/>
    </w:rPr>
  </w:style>
  <w:style w:type="paragraph" w:customStyle="1" w:styleId="SchAmain">
    <w:name w:val="Sch A main"/>
    <w:basedOn w:val="Amain"/>
    <w:rsid w:val="00E53DF7"/>
  </w:style>
  <w:style w:type="paragraph" w:customStyle="1" w:styleId="SchApara">
    <w:name w:val="Sch A para"/>
    <w:basedOn w:val="Apara"/>
    <w:rsid w:val="00E53DF7"/>
  </w:style>
  <w:style w:type="paragraph" w:customStyle="1" w:styleId="SchAsubpara">
    <w:name w:val="Sch A subpara"/>
    <w:basedOn w:val="Asubpara"/>
    <w:rsid w:val="00E53DF7"/>
  </w:style>
  <w:style w:type="paragraph" w:customStyle="1" w:styleId="SchAsubsubpara">
    <w:name w:val="Sch A subsubpara"/>
    <w:basedOn w:val="Asubsubpara"/>
    <w:rsid w:val="00E53DF7"/>
  </w:style>
  <w:style w:type="paragraph" w:customStyle="1" w:styleId="TOCOL1">
    <w:name w:val="TOCOL 1"/>
    <w:basedOn w:val="TOC1"/>
    <w:rsid w:val="00E53DF7"/>
  </w:style>
  <w:style w:type="paragraph" w:customStyle="1" w:styleId="TOCOL2">
    <w:name w:val="TOCOL 2"/>
    <w:basedOn w:val="TOC2"/>
    <w:rsid w:val="00E53DF7"/>
    <w:pPr>
      <w:keepNext w:val="0"/>
    </w:pPr>
  </w:style>
  <w:style w:type="paragraph" w:customStyle="1" w:styleId="TOCOL3">
    <w:name w:val="TOCOL 3"/>
    <w:basedOn w:val="TOC3"/>
    <w:rsid w:val="00E53DF7"/>
    <w:pPr>
      <w:keepNext w:val="0"/>
    </w:pPr>
  </w:style>
  <w:style w:type="paragraph" w:customStyle="1" w:styleId="TOCOL4">
    <w:name w:val="TOCOL 4"/>
    <w:basedOn w:val="TOC4"/>
    <w:rsid w:val="00E53DF7"/>
    <w:pPr>
      <w:keepNext w:val="0"/>
    </w:pPr>
  </w:style>
  <w:style w:type="paragraph" w:customStyle="1" w:styleId="TOCOL5">
    <w:name w:val="TOCOL 5"/>
    <w:basedOn w:val="TOC5"/>
    <w:rsid w:val="00E53DF7"/>
    <w:pPr>
      <w:tabs>
        <w:tab w:val="left" w:pos="400"/>
      </w:tabs>
    </w:pPr>
  </w:style>
  <w:style w:type="paragraph" w:customStyle="1" w:styleId="TOCOL6">
    <w:name w:val="TOCOL 6"/>
    <w:basedOn w:val="TOC6"/>
    <w:rsid w:val="00E53DF7"/>
    <w:pPr>
      <w:keepNext w:val="0"/>
    </w:pPr>
  </w:style>
  <w:style w:type="paragraph" w:customStyle="1" w:styleId="TOCOL7">
    <w:name w:val="TOCOL 7"/>
    <w:basedOn w:val="TOC7"/>
    <w:rsid w:val="00E53DF7"/>
  </w:style>
  <w:style w:type="paragraph" w:customStyle="1" w:styleId="TOCOL8">
    <w:name w:val="TOCOL 8"/>
    <w:basedOn w:val="TOC8"/>
    <w:rsid w:val="00E53DF7"/>
  </w:style>
  <w:style w:type="paragraph" w:customStyle="1" w:styleId="TOCOL9">
    <w:name w:val="TOCOL 9"/>
    <w:basedOn w:val="TOC9"/>
    <w:rsid w:val="00E53DF7"/>
    <w:pPr>
      <w:ind w:right="0"/>
    </w:pPr>
  </w:style>
  <w:style w:type="paragraph" w:styleId="TOC9">
    <w:name w:val="toc 9"/>
    <w:basedOn w:val="Normal"/>
    <w:next w:val="Normal"/>
    <w:autoRedefine/>
    <w:rsid w:val="00E53DF7"/>
    <w:pPr>
      <w:ind w:left="1920" w:right="600"/>
    </w:pPr>
  </w:style>
  <w:style w:type="paragraph" w:customStyle="1" w:styleId="Billname1">
    <w:name w:val="Billname1"/>
    <w:basedOn w:val="Normal"/>
    <w:rsid w:val="00E53DF7"/>
    <w:pPr>
      <w:tabs>
        <w:tab w:val="left" w:pos="2400"/>
      </w:tabs>
      <w:spacing w:before="1220"/>
    </w:pPr>
    <w:rPr>
      <w:rFonts w:ascii="Arial" w:hAnsi="Arial"/>
      <w:b/>
      <w:sz w:val="40"/>
    </w:rPr>
  </w:style>
  <w:style w:type="paragraph" w:customStyle="1" w:styleId="TableText10">
    <w:name w:val="TableText10"/>
    <w:basedOn w:val="TableText"/>
    <w:rsid w:val="00E53DF7"/>
    <w:rPr>
      <w:sz w:val="20"/>
    </w:rPr>
  </w:style>
  <w:style w:type="paragraph" w:customStyle="1" w:styleId="TablePara10">
    <w:name w:val="TablePara10"/>
    <w:basedOn w:val="tablepara"/>
    <w:rsid w:val="00E53D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53DF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53DF7"/>
  </w:style>
  <w:style w:type="character" w:customStyle="1" w:styleId="charPage">
    <w:name w:val="charPage"/>
    <w:basedOn w:val="DefaultParagraphFont"/>
    <w:rsid w:val="00E53DF7"/>
  </w:style>
  <w:style w:type="character" w:styleId="PageNumber">
    <w:name w:val="page number"/>
    <w:basedOn w:val="DefaultParagraphFont"/>
    <w:rsid w:val="00E53DF7"/>
  </w:style>
  <w:style w:type="paragraph" w:customStyle="1" w:styleId="Letterhead">
    <w:name w:val="Letterhead"/>
    <w:rsid w:val="00E53DF7"/>
    <w:pPr>
      <w:widowControl w:val="0"/>
      <w:spacing w:after="180"/>
      <w:jc w:val="right"/>
    </w:pPr>
    <w:rPr>
      <w:rFonts w:ascii="Arial" w:hAnsi="Arial"/>
      <w:sz w:val="32"/>
      <w:lang w:eastAsia="en-US"/>
    </w:rPr>
  </w:style>
  <w:style w:type="paragraph" w:customStyle="1" w:styleId="IShadedschclause0">
    <w:name w:val="I Shaded sch clause"/>
    <w:basedOn w:val="IH5Sec"/>
    <w:rsid w:val="005D4509"/>
    <w:pPr>
      <w:shd w:val="pct15" w:color="auto" w:fill="FFFFFF"/>
      <w:tabs>
        <w:tab w:val="clear" w:pos="1100"/>
        <w:tab w:val="left" w:pos="700"/>
      </w:tabs>
      <w:ind w:left="700" w:hanging="700"/>
    </w:pPr>
  </w:style>
  <w:style w:type="paragraph" w:customStyle="1" w:styleId="Billfooter">
    <w:name w:val="Billfooter"/>
    <w:basedOn w:val="Normal"/>
    <w:rsid w:val="005D4509"/>
    <w:pPr>
      <w:tabs>
        <w:tab w:val="right" w:pos="7200"/>
      </w:tabs>
      <w:jc w:val="both"/>
    </w:pPr>
    <w:rPr>
      <w:sz w:val="18"/>
    </w:rPr>
  </w:style>
  <w:style w:type="paragraph" w:styleId="BalloonText">
    <w:name w:val="Balloon Text"/>
    <w:basedOn w:val="Normal"/>
    <w:link w:val="BalloonTextChar"/>
    <w:uiPriority w:val="99"/>
    <w:unhideWhenUsed/>
    <w:rsid w:val="00E53DF7"/>
    <w:rPr>
      <w:rFonts w:ascii="Tahoma" w:hAnsi="Tahoma" w:cs="Tahoma"/>
      <w:sz w:val="16"/>
      <w:szCs w:val="16"/>
    </w:rPr>
  </w:style>
  <w:style w:type="character" w:customStyle="1" w:styleId="BalloonTextChar">
    <w:name w:val="Balloon Text Char"/>
    <w:basedOn w:val="DefaultParagraphFont"/>
    <w:link w:val="BalloonText"/>
    <w:uiPriority w:val="99"/>
    <w:rsid w:val="00E53DF7"/>
    <w:rPr>
      <w:rFonts w:ascii="Tahoma" w:hAnsi="Tahoma" w:cs="Tahoma"/>
      <w:sz w:val="16"/>
      <w:szCs w:val="16"/>
      <w:lang w:eastAsia="en-US"/>
    </w:rPr>
  </w:style>
  <w:style w:type="paragraph" w:customStyle="1" w:styleId="00AssAm">
    <w:name w:val="00AssAm"/>
    <w:basedOn w:val="00SigningPage"/>
    <w:rsid w:val="005D4509"/>
  </w:style>
  <w:style w:type="character" w:customStyle="1" w:styleId="FooterChar">
    <w:name w:val="Footer Char"/>
    <w:basedOn w:val="DefaultParagraphFont"/>
    <w:link w:val="Footer"/>
    <w:rsid w:val="00E53DF7"/>
    <w:rPr>
      <w:rFonts w:ascii="Arial" w:hAnsi="Arial"/>
      <w:sz w:val="18"/>
      <w:lang w:eastAsia="en-US"/>
    </w:rPr>
  </w:style>
  <w:style w:type="character" w:customStyle="1" w:styleId="HeaderChar">
    <w:name w:val="Header Char"/>
    <w:basedOn w:val="DefaultParagraphFont"/>
    <w:link w:val="Header"/>
    <w:rsid w:val="00E53DF7"/>
    <w:rPr>
      <w:sz w:val="24"/>
      <w:lang w:eastAsia="en-US"/>
    </w:rPr>
  </w:style>
  <w:style w:type="paragraph" w:customStyle="1" w:styleId="01aPreamble">
    <w:name w:val="01aPreamble"/>
    <w:basedOn w:val="Normal"/>
    <w:qFormat/>
    <w:rsid w:val="00E53DF7"/>
  </w:style>
  <w:style w:type="paragraph" w:customStyle="1" w:styleId="TableBullet">
    <w:name w:val="TableBullet"/>
    <w:basedOn w:val="TableText10"/>
    <w:qFormat/>
    <w:rsid w:val="00E53DF7"/>
    <w:pPr>
      <w:numPr>
        <w:numId w:val="18"/>
      </w:numPr>
    </w:pPr>
  </w:style>
  <w:style w:type="paragraph" w:customStyle="1" w:styleId="BillCrest">
    <w:name w:val="Bill Crest"/>
    <w:basedOn w:val="Normal"/>
    <w:next w:val="Normal"/>
    <w:rsid w:val="00E53DF7"/>
    <w:pPr>
      <w:tabs>
        <w:tab w:val="center" w:pos="3160"/>
      </w:tabs>
      <w:spacing w:after="60"/>
    </w:pPr>
    <w:rPr>
      <w:sz w:val="216"/>
    </w:rPr>
  </w:style>
  <w:style w:type="paragraph" w:customStyle="1" w:styleId="BillNo">
    <w:name w:val="BillNo"/>
    <w:basedOn w:val="BillBasicHeading"/>
    <w:rsid w:val="00E53DF7"/>
    <w:pPr>
      <w:keepNext w:val="0"/>
      <w:spacing w:before="240"/>
      <w:jc w:val="both"/>
    </w:pPr>
  </w:style>
  <w:style w:type="paragraph" w:customStyle="1" w:styleId="aNoteBulletann">
    <w:name w:val="aNoteBulletann"/>
    <w:basedOn w:val="aNotess"/>
    <w:rsid w:val="005D4509"/>
    <w:pPr>
      <w:tabs>
        <w:tab w:val="left" w:pos="2200"/>
      </w:tabs>
      <w:spacing w:before="0"/>
      <w:ind w:left="0" w:firstLine="0"/>
    </w:pPr>
  </w:style>
  <w:style w:type="paragraph" w:customStyle="1" w:styleId="aNoteBulletparann">
    <w:name w:val="aNoteBulletparann"/>
    <w:basedOn w:val="aNotepar"/>
    <w:rsid w:val="005D4509"/>
    <w:pPr>
      <w:tabs>
        <w:tab w:val="left" w:pos="2700"/>
      </w:tabs>
      <w:spacing w:before="0"/>
      <w:ind w:left="0" w:firstLine="0"/>
    </w:pPr>
  </w:style>
  <w:style w:type="paragraph" w:customStyle="1" w:styleId="TableNumbered">
    <w:name w:val="TableNumbered"/>
    <w:basedOn w:val="TableText10"/>
    <w:qFormat/>
    <w:rsid w:val="00E53DF7"/>
    <w:pPr>
      <w:numPr>
        <w:numId w:val="19"/>
      </w:numPr>
    </w:pPr>
  </w:style>
  <w:style w:type="paragraph" w:customStyle="1" w:styleId="ISchMain">
    <w:name w:val="I Sch Main"/>
    <w:basedOn w:val="BillBasic"/>
    <w:rsid w:val="00E53DF7"/>
    <w:pPr>
      <w:tabs>
        <w:tab w:val="right" w:pos="900"/>
        <w:tab w:val="left" w:pos="1100"/>
      </w:tabs>
      <w:ind w:left="1100" w:hanging="1100"/>
    </w:pPr>
  </w:style>
  <w:style w:type="paragraph" w:customStyle="1" w:styleId="ISchpara">
    <w:name w:val="I Sch para"/>
    <w:basedOn w:val="BillBasic"/>
    <w:rsid w:val="00E53DF7"/>
    <w:pPr>
      <w:tabs>
        <w:tab w:val="right" w:pos="1400"/>
        <w:tab w:val="left" w:pos="1600"/>
      </w:tabs>
      <w:ind w:left="1600" w:hanging="1600"/>
    </w:pPr>
  </w:style>
  <w:style w:type="paragraph" w:customStyle="1" w:styleId="ISchsubpara">
    <w:name w:val="I Sch subpara"/>
    <w:basedOn w:val="BillBasic"/>
    <w:rsid w:val="00E53DF7"/>
    <w:pPr>
      <w:tabs>
        <w:tab w:val="right" w:pos="1940"/>
        <w:tab w:val="left" w:pos="2140"/>
      </w:tabs>
      <w:ind w:left="2140" w:hanging="2140"/>
    </w:pPr>
  </w:style>
  <w:style w:type="paragraph" w:customStyle="1" w:styleId="ISchsubsubpara">
    <w:name w:val="I Sch subsubpara"/>
    <w:basedOn w:val="BillBasic"/>
    <w:rsid w:val="00E53DF7"/>
    <w:pPr>
      <w:tabs>
        <w:tab w:val="right" w:pos="2460"/>
        <w:tab w:val="left" w:pos="2660"/>
      </w:tabs>
      <w:ind w:left="2660" w:hanging="2660"/>
    </w:pPr>
  </w:style>
  <w:style w:type="character" w:customStyle="1" w:styleId="aNoteChar">
    <w:name w:val="aNote Char"/>
    <w:basedOn w:val="DefaultParagraphFont"/>
    <w:link w:val="aNote"/>
    <w:locked/>
    <w:rsid w:val="00E53DF7"/>
    <w:rPr>
      <w:lang w:eastAsia="en-US"/>
    </w:rPr>
  </w:style>
  <w:style w:type="character" w:customStyle="1" w:styleId="charCitHyperlinkAbbrev">
    <w:name w:val="charCitHyperlinkAbbrev"/>
    <w:basedOn w:val="Hyperlink"/>
    <w:uiPriority w:val="1"/>
    <w:rsid w:val="00E53DF7"/>
    <w:rPr>
      <w:color w:val="0000FF" w:themeColor="hyperlink"/>
      <w:u w:val="none"/>
    </w:rPr>
  </w:style>
  <w:style w:type="character" w:styleId="Hyperlink">
    <w:name w:val="Hyperlink"/>
    <w:basedOn w:val="DefaultParagraphFont"/>
    <w:uiPriority w:val="99"/>
    <w:unhideWhenUsed/>
    <w:rsid w:val="00E53DF7"/>
    <w:rPr>
      <w:color w:val="0000FF" w:themeColor="hyperlink"/>
      <w:u w:val="single"/>
    </w:rPr>
  </w:style>
  <w:style w:type="character" w:customStyle="1" w:styleId="charCitHyperlinkItal">
    <w:name w:val="charCitHyperlinkItal"/>
    <w:basedOn w:val="Hyperlink"/>
    <w:uiPriority w:val="1"/>
    <w:rsid w:val="00E53DF7"/>
    <w:rPr>
      <w:i/>
      <w:color w:val="0000FF" w:themeColor="hyperlink"/>
      <w:u w:val="none"/>
    </w:rPr>
  </w:style>
  <w:style w:type="character" w:customStyle="1" w:styleId="AH5SecChar">
    <w:name w:val="A H5 Sec Char"/>
    <w:basedOn w:val="DefaultParagraphFont"/>
    <w:link w:val="AH5Sec"/>
    <w:locked/>
    <w:rsid w:val="00E53DF7"/>
    <w:rPr>
      <w:rFonts w:ascii="Arial" w:hAnsi="Arial"/>
      <w:b/>
      <w:sz w:val="24"/>
      <w:lang w:eastAsia="en-US"/>
    </w:rPr>
  </w:style>
  <w:style w:type="character" w:customStyle="1" w:styleId="BillBasicChar">
    <w:name w:val="BillBasic Char"/>
    <w:basedOn w:val="DefaultParagraphFont"/>
    <w:link w:val="BillBasic"/>
    <w:locked/>
    <w:rsid w:val="00E53DF7"/>
    <w:rPr>
      <w:sz w:val="24"/>
      <w:lang w:eastAsia="en-US"/>
    </w:rPr>
  </w:style>
  <w:style w:type="paragraph" w:customStyle="1" w:styleId="Status">
    <w:name w:val="Status"/>
    <w:basedOn w:val="Normal"/>
    <w:rsid w:val="00E53DF7"/>
    <w:pPr>
      <w:spacing w:before="280"/>
      <w:jc w:val="center"/>
    </w:pPr>
    <w:rPr>
      <w:rFonts w:ascii="Arial" w:hAnsi="Arial"/>
      <w:sz w:val="14"/>
    </w:rPr>
  </w:style>
  <w:style w:type="paragraph" w:customStyle="1" w:styleId="FooterInfoCentre">
    <w:name w:val="FooterInfoCentre"/>
    <w:basedOn w:val="FooterInfo"/>
    <w:rsid w:val="00E53DF7"/>
    <w:pPr>
      <w:spacing w:before="60"/>
      <w:jc w:val="center"/>
    </w:pPr>
  </w:style>
  <w:style w:type="paragraph" w:customStyle="1" w:styleId="00AssAmLandscape">
    <w:name w:val="00AssAmLandscape"/>
    <w:basedOn w:val="02TextLandscape"/>
    <w:qFormat/>
    <w:rsid w:val="005D4509"/>
  </w:style>
  <w:style w:type="character" w:customStyle="1" w:styleId="charitals0">
    <w:name w:val="charitals"/>
    <w:basedOn w:val="DefaultParagraphFont"/>
    <w:rsid w:val="00A94B1A"/>
  </w:style>
  <w:style w:type="character" w:customStyle="1" w:styleId="charcithyperlinkabbrev0">
    <w:name w:val="charcithyperlinkabbrev"/>
    <w:basedOn w:val="DefaultParagraphFont"/>
    <w:rsid w:val="00A94B1A"/>
  </w:style>
  <w:style w:type="character" w:customStyle="1" w:styleId="charbolditals0">
    <w:name w:val="charbolditals"/>
    <w:basedOn w:val="DefaultParagraphFont"/>
    <w:rsid w:val="00A94B1A"/>
  </w:style>
  <w:style w:type="paragraph" w:customStyle="1" w:styleId="apara0">
    <w:name w:val="apara"/>
    <w:basedOn w:val="Normal"/>
    <w:rsid w:val="001F05F4"/>
    <w:pPr>
      <w:spacing w:before="100" w:beforeAutospacing="1" w:after="100" w:afterAutospacing="1"/>
    </w:pPr>
    <w:rPr>
      <w:szCs w:val="24"/>
      <w:lang w:eastAsia="en-AU"/>
    </w:rPr>
  </w:style>
  <w:style w:type="paragraph" w:customStyle="1" w:styleId="asubpara0">
    <w:name w:val="asubpara"/>
    <w:basedOn w:val="Normal"/>
    <w:rsid w:val="001F05F4"/>
    <w:pPr>
      <w:spacing w:before="100" w:beforeAutospacing="1" w:after="100" w:afterAutospacing="1"/>
    </w:pPr>
    <w:rPr>
      <w:szCs w:val="24"/>
      <w:lang w:eastAsia="en-AU"/>
    </w:rPr>
  </w:style>
  <w:style w:type="paragraph" w:customStyle="1" w:styleId="ah5sec0">
    <w:name w:val="ah5sec"/>
    <w:basedOn w:val="Normal"/>
    <w:rsid w:val="00BB3B7E"/>
    <w:pPr>
      <w:spacing w:before="100" w:beforeAutospacing="1" w:after="100" w:afterAutospacing="1"/>
    </w:pPr>
    <w:rPr>
      <w:szCs w:val="24"/>
      <w:lang w:eastAsia="en-AU"/>
    </w:rPr>
  </w:style>
  <w:style w:type="character" w:customStyle="1" w:styleId="charsectno0">
    <w:name w:val="charsectno"/>
    <w:basedOn w:val="DefaultParagraphFont"/>
    <w:rsid w:val="00BB3B7E"/>
  </w:style>
  <w:style w:type="paragraph" w:customStyle="1" w:styleId="amain0">
    <w:name w:val="amain"/>
    <w:basedOn w:val="Normal"/>
    <w:rsid w:val="00BB3B7E"/>
    <w:pPr>
      <w:spacing w:before="100" w:beforeAutospacing="1" w:after="100" w:afterAutospacing="1"/>
    </w:pPr>
    <w:rPr>
      <w:szCs w:val="24"/>
      <w:lang w:eastAsia="en-AU"/>
    </w:rPr>
  </w:style>
  <w:style w:type="paragraph" w:customStyle="1" w:styleId="amainreturn0">
    <w:name w:val="amainreturn"/>
    <w:basedOn w:val="Normal"/>
    <w:rsid w:val="001D6648"/>
    <w:pPr>
      <w:spacing w:before="100" w:beforeAutospacing="1" w:after="100" w:afterAutospacing="1"/>
    </w:pPr>
    <w:rPr>
      <w:szCs w:val="24"/>
      <w:lang w:eastAsia="en-AU"/>
    </w:rPr>
  </w:style>
  <w:style w:type="paragraph" w:customStyle="1" w:styleId="anote0">
    <w:name w:val="anote"/>
    <w:basedOn w:val="Normal"/>
    <w:rsid w:val="001D6648"/>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B05D89"/>
    <w:rPr>
      <w:color w:val="605E5C"/>
      <w:shd w:val="clear" w:color="auto" w:fill="E1DFDD"/>
    </w:rPr>
  </w:style>
  <w:style w:type="paragraph" w:customStyle="1" w:styleId="00Spine">
    <w:name w:val="00Spine"/>
    <w:basedOn w:val="Normal"/>
    <w:rsid w:val="00E53DF7"/>
  </w:style>
  <w:style w:type="paragraph" w:customStyle="1" w:styleId="05Endnote0">
    <w:name w:val="05Endnote"/>
    <w:basedOn w:val="Normal"/>
    <w:rsid w:val="00E53DF7"/>
  </w:style>
  <w:style w:type="paragraph" w:customStyle="1" w:styleId="06Copyright">
    <w:name w:val="06Copyright"/>
    <w:basedOn w:val="Normal"/>
    <w:rsid w:val="00E53DF7"/>
  </w:style>
  <w:style w:type="paragraph" w:customStyle="1" w:styleId="RepubNo">
    <w:name w:val="RepubNo"/>
    <w:basedOn w:val="BillBasicHeading"/>
    <w:rsid w:val="00E53DF7"/>
    <w:pPr>
      <w:keepNext w:val="0"/>
      <w:spacing w:before="600"/>
      <w:jc w:val="both"/>
    </w:pPr>
    <w:rPr>
      <w:sz w:val="26"/>
    </w:rPr>
  </w:style>
  <w:style w:type="paragraph" w:customStyle="1" w:styleId="EffectiveDate">
    <w:name w:val="EffectiveDate"/>
    <w:basedOn w:val="Normal"/>
    <w:rsid w:val="00E53DF7"/>
    <w:pPr>
      <w:spacing w:before="120"/>
    </w:pPr>
    <w:rPr>
      <w:rFonts w:ascii="Arial" w:hAnsi="Arial"/>
      <w:b/>
      <w:sz w:val="26"/>
    </w:rPr>
  </w:style>
  <w:style w:type="paragraph" w:customStyle="1" w:styleId="CoverInForce">
    <w:name w:val="CoverInForce"/>
    <w:basedOn w:val="BillBasicHeading"/>
    <w:rsid w:val="00E53DF7"/>
    <w:pPr>
      <w:keepNext w:val="0"/>
      <w:spacing w:before="400"/>
    </w:pPr>
    <w:rPr>
      <w:b w:val="0"/>
    </w:rPr>
  </w:style>
  <w:style w:type="paragraph" w:customStyle="1" w:styleId="CoverHeading">
    <w:name w:val="CoverHeading"/>
    <w:basedOn w:val="Normal"/>
    <w:rsid w:val="00E53DF7"/>
    <w:rPr>
      <w:rFonts w:ascii="Arial" w:hAnsi="Arial"/>
      <w:b/>
    </w:rPr>
  </w:style>
  <w:style w:type="paragraph" w:customStyle="1" w:styleId="CoverSubHdg">
    <w:name w:val="CoverSubHdg"/>
    <w:basedOn w:val="CoverHeading"/>
    <w:rsid w:val="00E53DF7"/>
    <w:pPr>
      <w:spacing w:before="120"/>
    </w:pPr>
    <w:rPr>
      <w:sz w:val="20"/>
    </w:rPr>
  </w:style>
  <w:style w:type="paragraph" w:customStyle="1" w:styleId="CoverActName">
    <w:name w:val="CoverActName"/>
    <w:basedOn w:val="BillBasicHeading"/>
    <w:rsid w:val="00E53DF7"/>
    <w:pPr>
      <w:keepNext w:val="0"/>
      <w:spacing w:before="260"/>
    </w:pPr>
  </w:style>
  <w:style w:type="paragraph" w:customStyle="1" w:styleId="CoverText">
    <w:name w:val="CoverText"/>
    <w:basedOn w:val="Normal"/>
    <w:uiPriority w:val="99"/>
    <w:rsid w:val="00E53DF7"/>
    <w:pPr>
      <w:spacing w:before="100"/>
      <w:jc w:val="both"/>
    </w:pPr>
    <w:rPr>
      <w:sz w:val="20"/>
    </w:rPr>
  </w:style>
  <w:style w:type="paragraph" w:customStyle="1" w:styleId="CoverTextPara">
    <w:name w:val="CoverTextPara"/>
    <w:basedOn w:val="CoverText"/>
    <w:rsid w:val="00E53DF7"/>
    <w:pPr>
      <w:tabs>
        <w:tab w:val="right" w:pos="600"/>
        <w:tab w:val="left" w:pos="840"/>
      </w:tabs>
      <w:ind w:left="840" w:hanging="840"/>
    </w:pPr>
  </w:style>
  <w:style w:type="paragraph" w:customStyle="1" w:styleId="AH1ChapterSymb">
    <w:name w:val="A H1 Chapter Symb"/>
    <w:basedOn w:val="AH1Chapter"/>
    <w:next w:val="AH2Part"/>
    <w:rsid w:val="00E53DF7"/>
    <w:pPr>
      <w:tabs>
        <w:tab w:val="clear" w:pos="2600"/>
        <w:tab w:val="left" w:pos="0"/>
      </w:tabs>
      <w:ind w:left="2480" w:hanging="2960"/>
    </w:pPr>
  </w:style>
  <w:style w:type="paragraph" w:customStyle="1" w:styleId="AH2PartSymb">
    <w:name w:val="A H2 Part Symb"/>
    <w:basedOn w:val="AH2Part"/>
    <w:next w:val="AH3Div"/>
    <w:rsid w:val="00E53DF7"/>
    <w:pPr>
      <w:tabs>
        <w:tab w:val="clear" w:pos="2600"/>
        <w:tab w:val="left" w:pos="0"/>
      </w:tabs>
      <w:ind w:left="2480" w:hanging="2960"/>
    </w:pPr>
  </w:style>
  <w:style w:type="paragraph" w:customStyle="1" w:styleId="AH3DivSymb">
    <w:name w:val="A H3 Div Symb"/>
    <w:basedOn w:val="AH3Div"/>
    <w:next w:val="AH5Sec"/>
    <w:rsid w:val="00E53DF7"/>
    <w:pPr>
      <w:tabs>
        <w:tab w:val="clear" w:pos="2600"/>
        <w:tab w:val="left" w:pos="0"/>
      </w:tabs>
      <w:ind w:left="2480" w:hanging="2960"/>
    </w:pPr>
  </w:style>
  <w:style w:type="paragraph" w:customStyle="1" w:styleId="AH4SubDivSymb">
    <w:name w:val="A H4 SubDiv Symb"/>
    <w:basedOn w:val="AH4SubDiv"/>
    <w:next w:val="AH5Sec"/>
    <w:rsid w:val="00E53DF7"/>
    <w:pPr>
      <w:tabs>
        <w:tab w:val="clear" w:pos="2600"/>
        <w:tab w:val="left" w:pos="0"/>
      </w:tabs>
      <w:ind w:left="2480" w:hanging="2960"/>
    </w:pPr>
  </w:style>
  <w:style w:type="paragraph" w:customStyle="1" w:styleId="AH5SecSymb">
    <w:name w:val="A H5 Sec Symb"/>
    <w:basedOn w:val="AH5Sec"/>
    <w:next w:val="Amain"/>
    <w:rsid w:val="00E53DF7"/>
    <w:pPr>
      <w:tabs>
        <w:tab w:val="clear" w:pos="1100"/>
        <w:tab w:val="left" w:pos="0"/>
      </w:tabs>
      <w:ind w:hanging="1580"/>
    </w:pPr>
  </w:style>
  <w:style w:type="paragraph" w:customStyle="1" w:styleId="AmainSymb">
    <w:name w:val="A main Symb"/>
    <w:basedOn w:val="Amain"/>
    <w:rsid w:val="00E53DF7"/>
    <w:pPr>
      <w:tabs>
        <w:tab w:val="left" w:pos="0"/>
      </w:tabs>
      <w:ind w:left="1120" w:hanging="1600"/>
    </w:pPr>
  </w:style>
  <w:style w:type="paragraph" w:customStyle="1" w:styleId="AparaSymb">
    <w:name w:val="A para Symb"/>
    <w:basedOn w:val="Apara"/>
    <w:rsid w:val="00E53DF7"/>
    <w:pPr>
      <w:tabs>
        <w:tab w:val="right" w:pos="0"/>
      </w:tabs>
      <w:ind w:hanging="2080"/>
    </w:pPr>
  </w:style>
  <w:style w:type="paragraph" w:customStyle="1" w:styleId="Assectheading">
    <w:name w:val="A ssect heading"/>
    <w:basedOn w:val="Amain"/>
    <w:rsid w:val="00E53DF7"/>
    <w:pPr>
      <w:keepNext/>
      <w:tabs>
        <w:tab w:val="clear" w:pos="900"/>
        <w:tab w:val="clear" w:pos="1100"/>
      </w:tabs>
      <w:spacing w:before="300"/>
      <w:ind w:left="0" w:firstLine="0"/>
      <w:outlineLvl w:val="9"/>
    </w:pPr>
    <w:rPr>
      <w:i/>
    </w:rPr>
  </w:style>
  <w:style w:type="paragraph" w:customStyle="1" w:styleId="AsubparaSymb">
    <w:name w:val="A subpara Symb"/>
    <w:basedOn w:val="Asubpara"/>
    <w:rsid w:val="00E53DF7"/>
    <w:pPr>
      <w:tabs>
        <w:tab w:val="left" w:pos="0"/>
      </w:tabs>
      <w:ind w:left="2098" w:hanging="2580"/>
    </w:pPr>
  </w:style>
  <w:style w:type="paragraph" w:customStyle="1" w:styleId="Actdetails">
    <w:name w:val="Act details"/>
    <w:basedOn w:val="Normal"/>
    <w:rsid w:val="00E53DF7"/>
    <w:pPr>
      <w:spacing w:before="20"/>
      <w:ind w:left="1400"/>
    </w:pPr>
    <w:rPr>
      <w:rFonts w:ascii="Arial" w:hAnsi="Arial"/>
      <w:sz w:val="20"/>
    </w:rPr>
  </w:style>
  <w:style w:type="paragraph" w:customStyle="1" w:styleId="AmdtsEntriesDefL2">
    <w:name w:val="AmdtsEntriesDefL2"/>
    <w:basedOn w:val="Normal"/>
    <w:rsid w:val="00E53DF7"/>
    <w:pPr>
      <w:tabs>
        <w:tab w:val="left" w:pos="3000"/>
      </w:tabs>
      <w:ind w:left="3100" w:hanging="2000"/>
    </w:pPr>
    <w:rPr>
      <w:rFonts w:ascii="Arial" w:hAnsi="Arial"/>
      <w:sz w:val="18"/>
    </w:rPr>
  </w:style>
  <w:style w:type="paragraph" w:customStyle="1" w:styleId="AmdtsEntries">
    <w:name w:val="AmdtsEntries"/>
    <w:basedOn w:val="BillBasicHeading"/>
    <w:rsid w:val="00E53DF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53DF7"/>
    <w:pPr>
      <w:tabs>
        <w:tab w:val="clear" w:pos="2600"/>
      </w:tabs>
      <w:spacing w:before="120"/>
      <w:ind w:left="1100"/>
    </w:pPr>
    <w:rPr>
      <w:sz w:val="18"/>
    </w:rPr>
  </w:style>
  <w:style w:type="paragraph" w:customStyle="1" w:styleId="Asamby">
    <w:name w:val="As am by"/>
    <w:basedOn w:val="Normal"/>
    <w:next w:val="Normal"/>
    <w:rsid w:val="00E53DF7"/>
    <w:pPr>
      <w:spacing w:before="240"/>
      <w:ind w:left="1100"/>
    </w:pPr>
    <w:rPr>
      <w:rFonts w:ascii="Arial" w:hAnsi="Arial"/>
      <w:sz w:val="20"/>
    </w:rPr>
  </w:style>
  <w:style w:type="character" w:customStyle="1" w:styleId="charSymb">
    <w:name w:val="charSymb"/>
    <w:basedOn w:val="DefaultParagraphFont"/>
    <w:rsid w:val="00E53DF7"/>
    <w:rPr>
      <w:rFonts w:ascii="Arial" w:hAnsi="Arial"/>
      <w:sz w:val="24"/>
      <w:bdr w:val="single" w:sz="4" w:space="0" w:color="auto"/>
    </w:rPr>
  </w:style>
  <w:style w:type="character" w:customStyle="1" w:styleId="charTableNo">
    <w:name w:val="charTableNo"/>
    <w:basedOn w:val="DefaultParagraphFont"/>
    <w:rsid w:val="00E53DF7"/>
  </w:style>
  <w:style w:type="character" w:customStyle="1" w:styleId="charTableText">
    <w:name w:val="charTableText"/>
    <w:basedOn w:val="DefaultParagraphFont"/>
    <w:rsid w:val="00E53DF7"/>
  </w:style>
  <w:style w:type="paragraph" w:customStyle="1" w:styleId="Dict-HeadingSymb">
    <w:name w:val="Dict-Heading Symb"/>
    <w:basedOn w:val="Dict-Heading"/>
    <w:rsid w:val="00E53DF7"/>
    <w:pPr>
      <w:tabs>
        <w:tab w:val="left" w:pos="0"/>
      </w:tabs>
      <w:ind w:left="2480" w:hanging="2960"/>
    </w:pPr>
  </w:style>
  <w:style w:type="paragraph" w:customStyle="1" w:styleId="EarlierRepubEntries">
    <w:name w:val="EarlierRepubEntries"/>
    <w:basedOn w:val="Normal"/>
    <w:rsid w:val="00E53DF7"/>
    <w:pPr>
      <w:spacing w:before="60" w:after="60"/>
    </w:pPr>
    <w:rPr>
      <w:rFonts w:ascii="Arial" w:hAnsi="Arial"/>
      <w:sz w:val="18"/>
    </w:rPr>
  </w:style>
  <w:style w:type="paragraph" w:customStyle="1" w:styleId="EarlierRepubHdg">
    <w:name w:val="EarlierRepubHdg"/>
    <w:basedOn w:val="Normal"/>
    <w:rsid w:val="00E53DF7"/>
    <w:pPr>
      <w:keepNext/>
    </w:pPr>
    <w:rPr>
      <w:rFonts w:ascii="Arial" w:hAnsi="Arial"/>
      <w:b/>
      <w:sz w:val="20"/>
    </w:rPr>
  </w:style>
  <w:style w:type="paragraph" w:customStyle="1" w:styleId="Endnote20">
    <w:name w:val="Endnote2"/>
    <w:basedOn w:val="Normal"/>
    <w:rsid w:val="00E53DF7"/>
    <w:pPr>
      <w:keepNext/>
      <w:tabs>
        <w:tab w:val="left" w:pos="1100"/>
      </w:tabs>
      <w:spacing w:before="360"/>
    </w:pPr>
    <w:rPr>
      <w:rFonts w:ascii="Arial" w:hAnsi="Arial"/>
      <w:b/>
    </w:rPr>
  </w:style>
  <w:style w:type="paragraph" w:customStyle="1" w:styleId="Endnote3">
    <w:name w:val="Endnote3"/>
    <w:basedOn w:val="Normal"/>
    <w:rsid w:val="00E53DF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53DF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53DF7"/>
    <w:pPr>
      <w:spacing w:before="60"/>
      <w:ind w:left="1100"/>
      <w:jc w:val="both"/>
    </w:pPr>
    <w:rPr>
      <w:sz w:val="20"/>
    </w:rPr>
  </w:style>
  <w:style w:type="paragraph" w:customStyle="1" w:styleId="EndNoteParas">
    <w:name w:val="EndNoteParas"/>
    <w:basedOn w:val="EndNoteTextEPS"/>
    <w:rsid w:val="00E53DF7"/>
    <w:pPr>
      <w:tabs>
        <w:tab w:val="right" w:pos="1432"/>
      </w:tabs>
      <w:ind w:left="1840" w:hanging="1840"/>
    </w:pPr>
  </w:style>
  <w:style w:type="paragraph" w:customStyle="1" w:styleId="EndnotesAbbrev">
    <w:name w:val="EndnotesAbbrev"/>
    <w:basedOn w:val="Normal"/>
    <w:rsid w:val="00E53DF7"/>
    <w:pPr>
      <w:spacing w:before="20"/>
    </w:pPr>
    <w:rPr>
      <w:rFonts w:ascii="Arial" w:hAnsi="Arial"/>
      <w:color w:val="000000"/>
      <w:sz w:val="16"/>
    </w:rPr>
  </w:style>
  <w:style w:type="paragraph" w:customStyle="1" w:styleId="EPSCoverTop">
    <w:name w:val="EPSCoverTop"/>
    <w:basedOn w:val="Normal"/>
    <w:rsid w:val="00E53DF7"/>
    <w:pPr>
      <w:jc w:val="right"/>
    </w:pPr>
    <w:rPr>
      <w:rFonts w:ascii="Arial" w:hAnsi="Arial"/>
      <w:sz w:val="20"/>
    </w:rPr>
  </w:style>
  <w:style w:type="paragraph" w:customStyle="1" w:styleId="LegHistNote">
    <w:name w:val="LegHistNote"/>
    <w:basedOn w:val="Actdetails"/>
    <w:rsid w:val="00E53DF7"/>
    <w:pPr>
      <w:spacing w:before="60"/>
      <w:ind w:left="2700" w:right="-60" w:hanging="1300"/>
    </w:pPr>
    <w:rPr>
      <w:sz w:val="18"/>
    </w:rPr>
  </w:style>
  <w:style w:type="paragraph" w:customStyle="1" w:styleId="LongTitleSymb">
    <w:name w:val="LongTitleSymb"/>
    <w:basedOn w:val="LongTitle"/>
    <w:rsid w:val="00E53DF7"/>
    <w:pPr>
      <w:ind w:hanging="480"/>
    </w:pPr>
  </w:style>
  <w:style w:type="paragraph" w:styleId="MacroText">
    <w:name w:val="macro"/>
    <w:link w:val="MacroTextChar"/>
    <w:semiHidden/>
    <w:rsid w:val="00E53D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53DF7"/>
    <w:rPr>
      <w:rFonts w:ascii="Courier New" w:hAnsi="Courier New" w:cs="Courier New"/>
      <w:lang w:eastAsia="en-US"/>
    </w:rPr>
  </w:style>
  <w:style w:type="paragraph" w:customStyle="1" w:styleId="NewAct">
    <w:name w:val="New Act"/>
    <w:basedOn w:val="Normal"/>
    <w:next w:val="Actdetails"/>
    <w:rsid w:val="00E53DF7"/>
    <w:pPr>
      <w:keepNext/>
      <w:spacing w:before="180"/>
      <w:ind w:left="1100"/>
    </w:pPr>
    <w:rPr>
      <w:rFonts w:ascii="Arial" w:hAnsi="Arial"/>
      <w:b/>
      <w:sz w:val="20"/>
    </w:rPr>
  </w:style>
  <w:style w:type="paragraph" w:customStyle="1" w:styleId="NewReg">
    <w:name w:val="New Reg"/>
    <w:basedOn w:val="NewAct"/>
    <w:next w:val="Actdetails"/>
    <w:rsid w:val="00E53DF7"/>
  </w:style>
  <w:style w:type="paragraph" w:customStyle="1" w:styleId="RenumProvEntries">
    <w:name w:val="RenumProvEntries"/>
    <w:basedOn w:val="Normal"/>
    <w:rsid w:val="00E53DF7"/>
    <w:pPr>
      <w:spacing w:before="60"/>
    </w:pPr>
    <w:rPr>
      <w:rFonts w:ascii="Arial" w:hAnsi="Arial"/>
      <w:sz w:val="20"/>
    </w:rPr>
  </w:style>
  <w:style w:type="paragraph" w:customStyle="1" w:styleId="RenumProvHdg">
    <w:name w:val="RenumProvHdg"/>
    <w:basedOn w:val="Normal"/>
    <w:rsid w:val="00E53DF7"/>
    <w:rPr>
      <w:rFonts w:ascii="Arial" w:hAnsi="Arial"/>
      <w:b/>
      <w:sz w:val="22"/>
    </w:rPr>
  </w:style>
  <w:style w:type="paragraph" w:customStyle="1" w:styleId="RenumProvHeader">
    <w:name w:val="RenumProvHeader"/>
    <w:basedOn w:val="Normal"/>
    <w:rsid w:val="00E53DF7"/>
    <w:rPr>
      <w:rFonts w:ascii="Arial" w:hAnsi="Arial"/>
      <w:b/>
      <w:sz w:val="22"/>
    </w:rPr>
  </w:style>
  <w:style w:type="paragraph" w:customStyle="1" w:styleId="RenumProvSubsectEntries">
    <w:name w:val="RenumProvSubsectEntries"/>
    <w:basedOn w:val="RenumProvEntries"/>
    <w:rsid w:val="00E53DF7"/>
    <w:pPr>
      <w:ind w:left="252"/>
    </w:pPr>
  </w:style>
  <w:style w:type="paragraph" w:customStyle="1" w:styleId="RenumTableHdg">
    <w:name w:val="RenumTableHdg"/>
    <w:basedOn w:val="Normal"/>
    <w:rsid w:val="00E53DF7"/>
    <w:pPr>
      <w:spacing w:before="120"/>
    </w:pPr>
    <w:rPr>
      <w:rFonts w:ascii="Arial" w:hAnsi="Arial"/>
      <w:b/>
      <w:sz w:val="20"/>
    </w:rPr>
  </w:style>
  <w:style w:type="paragraph" w:customStyle="1" w:styleId="SchclauseheadingSymb">
    <w:name w:val="Sch clause heading Symb"/>
    <w:basedOn w:val="Schclauseheading"/>
    <w:rsid w:val="00E53DF7"/>
    <w:pPr>
      <w:tabs>
        <w:tab w:val="left" w:pos="0"/>
      </w:tabs>
      <w:ind w:left="980" w:hanging="1460"/>
    </w:pPr>
  </w:style>
  <w:style w:type="paragraph" w:customStyle="1" w:styleId="SchSubClause">
    <w:name w:val="Sch SubClause"/>
    <w:basedOn w:val="Schclauseheading"/>
    <w:rsid w:val="00E53DF7"/>
    <w:rPr>
      <w:b w:val="0"/>
    </w:rPr>
  </w:style>
  <w:style w:type="paragraph" w:customStyle="1" w:styleId="Sched-FormSymb">
    <w:name w:val="Sched-Form Symb"/>
    <w:basedOn w:val="Sched-Form"/>
    <w:rsid w:val="00E53DF7"/>
    <w:pPr>
      <w:tabs>
        <w:tab w:val="left" w:pos="0"/>
      </w:tabs>
      <w:ind w:left="2480" w:hanging="2960"/>
    </w:pPr>
  </w:style>
  <w:style w:type="paragraph" w:customStyle="1" w:styleId="Sched-headingSymb">
    <w:name w:val="Sched-heading Symb"/>
    <w:basedOn w:val="Sched-heading"/>
    <w:rsid w:val="00E53DF7"/>
    <w:pPr>
      <w:tabs>
        <w:tab w:val="left" w:pos="0"/>
      </w:tabs>
      <w:ind w:left="2480" w:hanging="2960"/>
    </w:pPr>
  </w:style>
  <w:style w:type="paragraph" w:customStyle="1" w:styleId="Sched-PartSymb">
    <w:name w:val="Sched-Part Symb"/>
    <w:basedOn w:val="Sched-Part"/>
    <w:rsid w:val="00E53DF7"/>
    <w:pPr>
      <w:tabs>
        <w:tab w:val="left" w:pos="0"/>
      </w:tabs>
      <w:ind w:left="2480" w:hanging="2960"/>
    </w:pPr>
  </w:style>
  <w:style w:type="paragraph" w:styleId="Subtitle">
    <w:name w:val="Subtitle"/>
    <w:basedOn w:val="Normal"/>
    <w:link w:val="SubtitleChar"/>
    <w:qFormat/>
    <w:rsid w:val="00E53DF7"/>
    <w:pPr>
      <w:spacing w:after="60"/>
      <w:jc w:val="center"/>
      <w:outlineLvl w:val="1"/>
    </w:pPr>
    <w:rPr>
      <w:rFonts w:ascii="Arial" w:hAnsi="Arial"/>
    </w:rPr>
  </w:style>
  <w:style w:type="character" w:customStyle="1" w:styleId="SubtitleChar">
    <w:name w:val="Subtitle Char"/>
    <w:basedOn w:val="DefaultParagraphFont"/>
    <w:link w:val="Subtitle"/>
    <w:rsid w:val="00E53DF7"/>
    <w:rPr>
      <w:rFonts w:ascii="Arial" w:hAnsi="Arial"/>
      <w:sz w:val="24"/>
      <w:lang w:eastAsia="en-US"/>
    </w:rPr>
  </w:style>
  <w:style w:type="paragraph" w:customStyle="1" w:styleId="TLegEntries">
    <w:name w:val="TLegEntries"/>
    <w:basedOn w:val="Normal"/>
    <w:rsid w:val="00E53DF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53DF7"/>
    <w:pPr>
      <w:ind w:firstLine="0"/>
    </w:pPr>
    <w:rPr>
      <w:b/>
    </w:rPr>
  </w:style>
  <w:style w:type="paragraph" w:customStyle="1" w:styleId="EndNoteTextPub">
    <w:name w:val="EndNoteTextPub"/>
    <w:basedOn w:val="Normal"/>
    <w:rsid w:val="00E53DF7"/>
    <w:pPr>
      <w:spacing w:before="60"/>
      <w:ind w:left="1100"/>
      <w:jc w:val="both"/>
    </w:pPr>
    <w:rPr>
      <w:sz w:val="20"/>
    </w:rPr>
  </w:style>
  <w:style w:type="paragraph" w:customStyle="1" w:styleId="TOC10">
    <w:name w:val="TOC 10"/>
    <w:basedOn w:val="TOC5"/>
    <w:rsid w:val="00E53DF7"/>
    <w:rPr>
      <w:szCs w:val="24"/>
    </w:rPr>
  </w:style>
  <w:style w:type="character" w:customStyle="1" w:styleId="charNotBold">
    <w:name w:val="charNotBold"/>
    <w:basedOn w:val="DefaultParagraphFont"/>
    <w:rsid w:val="00E53DF7"/>
    <w:rPr>
      <w:rFonts w:ascii="Arial" w:hAnsi="Arial"/>
      <w:sz w:val="20"/>
    </w:rPr>
  </w:style>
  <w:style w:type="paragraph" w:customStyle="1" w:styleId="ShadedSchClauseSymb">
    <w:name w:val="Shaded Sch Clause Symb"/>
    <w:basedOn w:val="ShadedSchClause"/>
    <w:rsid w:val="00E53DF7"/>
    <w:pPr>
      <w:tabs>
        <w:tab w:val="left" w:pos="0"/>
      </w:tabs>
      <w:ind w:left="975" w:hanging="1457"/>
    </w:pPr>
  </w:style>
  <w:style w:type="paragraph" w:customStyle="1" w:styleId="CoverTextBullet">
    <w:name w:val="CoverTextBullet"/>
    <w:basedOn w:val="CoverText"/>
    <w:qFormat/>
    <w:rsid w:val="00E53DF7"/>
    <w:pPr>
      <w:numPr>
        <w:numId w:val="37"/>
      </w:numPr>
    </w:pPr>
    <w:rPr>
      <w:color w:val="000000"/>
    </w:rPr>
  </w:style>
  <w:style w:type="character" w:customStyle="1" w:styleId="Heading3Char">
    <w:name w:val="Heading 3 Char"/>
    <w:aliases w:val="h3 Char,sec Char"/>
    <w:basedOn w:val="DefaultParagraphFont"/>
    <w:link w:val="Heading3"/>
    <w:rsid w:val="00E53DF7"/>
    <w:rPr>
      <w:b/>
      <w:sz w:val="24"/>
      <w:lang w:eastAsia="en-US"/>
    </w:rPr>
  </w:style>
  <w:style w:type="paragraph" w:customStyle="1" w:styleId="Sched-Form-18Space">
    <w:name w:val="Sched-Form-18Space"/>
    <w:basedOn w:val="Normal"/>
    <w:rsid w:val="00E53DF7"/>
    <w:pPr>
      <w:spacing w:before="360" w:after="60"/>
    </w:pPr>
    <w:rPr>
      <w:sz w:val="22"/>
    </w:rPr>
  </w:style>
  <w:style w:type="paragraph" w:customStyle="1" w:styleId="FormRule">
    <w:name w:val="FormRule"/>
    <w:basedOn w:val="Normal"/>
    <w:rsid w:val="00E53DF7"/>
    <w:pPr>
      <w:pBdr>
        <w:top w:val="single" w:sz="4" w:space="1" w:color="auto"/>
      </w:pBdr>
      <w:spacing w:before="160" w:after="40"/>
      <w:ind w:left="3220" w:right="3260"/>
    </w:pPr>
    <w:rPr>
      <w:sz w:val="8"/>
    </w:rPr>
  </w:style>
  <w:style w:type="paragraph" w:customStyle="1" w:styleId="OldAmdtsEntries">
    <w:name w:val="OldAmdtsEntries"/>
    <w:basedOn w:val="BillBasicHeading"/>
    <w:rsid w:val="00E53DF7"/>
    <w:pPr>
      <w:tabs>
        <w:tab w:val="clear" w:pos="2600"/>
        <w:tab w:val="left" w:leader="dot" w:pos="2700"/>
      </w:tabs>
      <w:ind w:left="2700" w:hanging="2000"/>
    </w:pPr>
    <w:rPr>
      <w:sz w:val="18"/>
    </w:rPr>
  </w:style>
  <w:style w:type="paragraph" w:customStyle="1" w:styleId="OldAmdt2ndLine">
    <w:name w:val="OldAmdt2ndLine"/>
    <w:basedOn w:val="OldAmdtsEntries"/>
    <w:rsid w:val="00E53DF7"/>
    <w:pPr>
      <w:tabs>
        <w:tab w:val="left" w:pos="2700"/>
      </w:tabs>
      <w:spacing w:before="0"/>
    </w:pPr>
  </w:style>
  <w:style w:type="paragraph" w:customStyle="1" w:styleId="parainpara">
    <w:name w:val="para in para"/>
    <w:rsid w:val="00E53D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53DF7"/>
    <w:pPr>
      <w:spacing w:after="60"/>
      <w:ind w:left="2800"/>
    </w:pPr>
    <w:rPr>
      <w:rFonts w:ascii="ACTCrest" w:hAnsi="ACTCrest"/>
      <w:sz w:val="216"/>
    </w:rPr>
  </w:style>
  <w:style w:type="paragraph" w:customStyle="1" w:styleId="Actbullet">
    <w:name w:val="Act bullet"/>
    <w:basedOn w:val="Normal"/>
    <w:uiPriority w:val="99"/>
    <w:rsid w:val="00E53DF7"/>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E53DF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53DF7"/>
    <w:rPr>
      <w:b w:val="0"/>
      <w:sz w:val="32"/>
    </w:rPr>
  </w:style>
  <w:style w:type="paragraph" w:customStyle="1" w:styleId="MH1Chapter">
    <w:name w:val="M H1 Chapter"/>
    <w:basedOn w:val="AH1Chapter"/>
    <w:rsid w:val="00E53DF7"/>
    <w:pPr>
      <w:tabs>
        <w:tab w:val="clear" w:pos="2600"/>
        <w:tab w:val="left" w:pos="2720"/>
      </w:tabs>
      <w:ind w:left="4000" w:hanging="3300"/>
    </w:pPr>
  </w:style>
  <w:style w:type="paragraph" w:customStyle="1" w:styleId="ModH1Chapter">
    <w:name w:val="Mod H1 Chapter"/>
    <w:basedOn w:val="IH1ChapSymb"/>
    <w:rsid w:val="00E53DF7"/>
    <w:pPr>
      <w:tabs>
        <w:tab w:val="clear" w:pos="2600"/>
        <w:tab w:val="left" w:pos="3300"/>
      </w:tabs>
      <w:ind w:left="3300"/>
    </w:pPr>
  </w:style>
  <w:style w:type="paragraph" w:customStyle="1" w:styleId="ModH2Part">
    <w:name w:val="Mod H2 Part"/>
    <w:basedOn w:val="IH2PartSymb"/>
    <w:rsid w:val="00E53DF7"/>
    <w:pPr>
      <w:tabs>
        <w:tab w:val="clear" w:pos="2600"/>
        <w:tab w:val="left" w:pos="3300"/>
      </w:tabs>
      <w:ind w:left="3300"/>
    </w:pPr>
  </w:style>
  <w:style w:type="paragraph" w:customStyle="1" w:styleId="ModH3Div">
    <w:name w:val="Mod H3 Div"/>
    <w:basedOn w:val="IH3DivSymb"/>
    <w:rsid w:val="00E53DF7"/>
    <w:pPr>
      <w:tabs>
        <w:tab w:val="clear" w:pos="2600"/>
        <w:tab w:val="left" w:pos="3300"/>
      </w:tabs>
      <w:ind w:left="3300"/>
    </w:pPr>
  </w:style>
  <w:style w:type="paragraph" w:customStyle="1" w:styleId="ModH4SubDiv">
    <w:name w:val="Mod H4 SubDiv"/>
    <w:basedOn w:val="IH4SubDivSymb"/>
    <w:rsid w:val="00E53DF7"/>
    <w:pPr>
      <w:tabs>
        <w:tab w:val="clear" w:pos="2600"/>
        <w:tab w:val="left" w:pos="3300"/>
      </w:tabs>
      <w:ind w:left="3300"/>
    </w:pPr>
  </w:style>
  <w:style w:type="paragraph" w:customStyle="1" w:styleId="ModH5Sec">
    <w:name w:val="Mod H5 Sec"/>
    <w:basedOn w:val="IH5SecSymb"/>
    <w:rsid w:val="00E53DF7"/>
    <w:pPr>
      <w:tabs>
        <w:tab w:val="clear" w:pos="1100"/>
        <w:tab w:val="left" w:pos="1800"/>
      </w:tabs>
      <w:ind w:left="2200"/>
    </w:pPr>
  </w:style>
  <w:style w:type="paragraph" w:customStyle="1" w:styleId="Modmain">
    <w:name w:val="Mod main"/>
    <w:basedOn w:val="Amain"/>
    <w:rsid w:val="00E53DF7"/>
    <w:pPr>
      <w:tabs>
        <w:tab w:val="clear" w:pos="900"/>
        <w:tab w:val="clear" w:pos="1100"/>
        <w:tab w:val="right" w:pos="1600"/>
        <w:tab w:val="left" w:pos="1800"/>
      </w:tabs>
      <w:ind w:left="2200"/>
    </w:pPr>
  </w:style>
  <w:style w:type="paragraph" w:customStyle="1" w:styleId="Modpara">
    <w:name w:val="Mod para"/>
    <w:basedOn w:val="BillBasic"/>
    <w:rsid w:val="00E53DF7"/>
    <w:pPr>
      <w:tabs>
        <w:tab w:val="right" w:pos="2100"/>
        <w:tab w:val="left" w:pos="2300"/>
      </w:tabs>
      <w:ind w:left="2700" w:hanging="1600"/>
      <w:outlineLvl w:val="6"/>
    </w:pPr>
  </w:style>
  <w:style w:type="paragraph" w:customStyle="1" w:styleId="Modsubpara">
    <w:name w:val="Mod subpara"/>
    <w:basedOn w:val="Asubpara"/>
    <w:rsid w:val="00E53DF7"/>
    <w:pPr>
      <w:tabs>
        <w:tab w:val="clear" w:pos="1900"/>
        <w:tab w:val="clear" w:pos="2100"/>
        <w:tab w:val="right" w:pos="2640"/>
        <w:tab w:val="left" w:pos="2840"/>
      </w:tabs>
      <w:ind w:left="3240" w:hanging="2140"/>
    </w:pPr>
  </w:style>
  <w:style w:type="paragraph" w:customStyle="1" w:styleId="Modsubsubpara">
    <w:name w:val="Mod subsubpara"/>
    <w:basedOn w:val="AsubsubparaSymb"/>
    <w:rsid w:val="00E53D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E53DF7"/>
    <w:pPr>
      <w:ind w:left="1800"/>
    </w:pPr>
  </w:style>
  <w:style w:type="paragraph" w:customStyle="1" w:styleId="Modparareturn">
    <w:name w:val="Mod para return"/>
    <w:basedOn w:val="AparareturnSymb"/>
    <w:rsid w:val="00E53DF7"/>
    <w:pPr>
      <w:ind w:left="2300"/>
    </w:pPr>
  </w:style>
  <w:style w:type="paragraph" w:customStyle="1" w:styleId="Modsubparareturn">
    <w:name w:val="Mod subpara return"/>
    <w:basedOn w:val="AsubparareturnSymb"/>
    <w:rsid w:val="00E53DF7"/>
    <w:pPr>
      <w:ind w:left="3040"/>
    </w:pPr>
  </w:style>
  <w:style w:type="paragraph" w:customStyle="1" w:styleId="Modref">
    <w:name w:val="Mod ref"/>
    <w:basedOn w:val="refSymb"/>
    <w:rsid w:val="00E53DF7"/>
    <w:pPr>
      <w:ind w:left="1100"/>
    </w:pPr>
  </w:style>
  <w:style w:type="paragraph" w:customStyle="1" w:styleId="ModaNote">
    <w:name w:val="Mod aNote"/>
    <w:basedOn w:val="aNoteSymb"/>
    <w:rsid w:val="00E53DF7"/>
    <w:pPr>
      <w:tabs>
        <w:tab w:val="left" w:pos="2600"/>
      </w:tabs>
      <w:ind w:left="2600"/>
    </w:pPr>
  </w:style>
  <w:style w:type="paragraph" w:customStyle="1" w:styleId="ModNote">
    <w:name w:val="Mod Note"/>
    <w:basedOn w:val="aNoteSymb"/>
    <w:rsid w:val="00E53DF7"/>
    <w:pPr>
      <w:tabs>
        <w:tab w:val="left" w:pos="2600"/>
      </w:tabs>
      <w:ind w:left="2600"/>
    </w:pPr>
  </w:style>
  <w:style w:type="paragraph" w:customStyle="1" w:styleId="ApprFormHd">
    <w:name w:val="ApprFormHd"/>
    <w:basedOn w:val="Sched-heading"/>
    <w:rsid w:val="00E53DF7"/>
    <w:pPr>
      <w:ind w:left="0" w:firstLine="0"/>
    </w:pPr>
  </w:style>
  <w:style w:type="paragraph" w:customStyle="1" w:styleId="AmdtEntries">
    <w:name w:val="AmdtEntries"/>
    <w:basedOn w:val="BillBasicHeading"/>
    <w:rsid w:val="00E53DF7"/>
    <w:pPr>
      <w:keepNext w:val="0"/>
      <w:tabs>
        <w:tab w:val="clear" w:pos="2600"/>
      </w:tabs>
      <w:spacing w:before="0"/>
      <w:ind w:left="3200" w:hanging="2100"/>
    </w:pPr>
    <w:rPr>
      <w:sz w:val="18"/>
    </w:rPr>
  </w:style>
  <w:style w:type="paragraph" w:customStyle="1" w:styleId="AmdtEntriesDefL2">
    <w:name w:val="AmdtEntriesDefL2"/>
    <w:basedOn w:val="AmdtEntries"/>
    <w:rsid w:val="00E53DF7"/>
    <w:pPr>
      <w:tabs>
        <w:tab w:val="left" w:pos="3000"/>
      </w:tabs>
      <w:ind w:left="3600" w:hanging="2500"/>
    </w:pPr>
  </w:style>
  <w:style w:type="paragraph" w:customStyle="1" w:styleId="Actdetailsnote">
    <w:name w:val="Act details note"/>
    <w:basedOn w:val="Actdetails"/>
    <w:uiPriority w:val="99"/>
    <w:rsid w:val="00E53DF7"/>
    <w:pPr>
      <w:ind w:left="1620" w:right="-60" w:hanging="720"/>
    </w:pPr>
    <w:rPr>
      <w:sz w:val="18"/>
    </w:rPr>
  </w:style>
  <w:style w:type="paragraph" w:customStyle="1" w:styleId="DetailsNo">
    <w:name w:val="Details No"/>
    <w:basedOn w:val="Actdetails"/>
    <w:uiPriority w:val="99"/>
    <w:rsid w:val="00E53DF7"/>
    <w:pPr>
      <w:ind w:left="0"/>
    </w:pPr>
    <w:rPr>
      <w:sz w:val="18"/>
    </w:rPr>
  </w:style>
  <w:style w:type="paragraph" w:customStyle="1" w:styleId="AssectheadingSymb">
    <w:name w:val="A ssect heading Symb"/>
    <w:basedOn w:val="Amain"/>
    <w:rsid w:val="00E53D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53DF7"/>
    <w:pPr>
      <w:tabs>
        <w:tab w:val="left" w:pos="0"/>
        <w:tab w:val="right" w:pos="2400"/>
        <w:tab w:val="left" w:pos="2600"/>
      </w:tabs>
      <w:ind w:left="2602" w:hanging="3084"/>
      <w:outlineLvl w:val="8"/>
    </w:pPr>
  </w:style>
  <w:style w:type="paragraph" w:customStyle="1" w:styleId="AmainreturnSymb">
    <w:name w:val="A main return Symb"/>
    <w:basedOn w:val="BillBasic"/>
    <w:rsid w:val="00E53DF7"/>
    <w:pPr>
      <w:tabs>
        <w:tab w:val="left" w:pos="1582"/>
      </w:tabs>
      <w:ind w:left="1100" w:hanging="1582"/>
    </w:pPr>
  </w:style>
  <w:style w:type="paragraph" w:customStyle="1" w:styleId="AparareturnSymb">
    <w:name w:val="A para return Symb"/>
    <w:basedOn w:val="BillBasic"/>
    <w:rsid w:val="00E53DF7"/>
    <w:pPr>
      <w:tabs>
        <w:tab w:val="left" w:pos="2081"/>
      </w:tabs>
      <w:ind w:left="1599" w:hanging="2081"/>
    </w:pPr>
  </w:style>
  <w:style w:type="paragraph" w:customStyle="1" w:styleId="AsubparareturnSymb">
    <w:name w:val="A subpara return Symb"/>
    <w:basedOn w:val="BillBasic"/>
    <w:rsid w:val="00E53DF7"/>
    <w:pPr>
      <w:tabs>
        <w:tab w:val="left" w:pos="2580"/>
      </w:tabs>
      <w:ind w:left="2098" w:hanging="2580"/>
    </w:pPr>
  </w:style>
  <w:style w:type="paragraph" w:customStyle="1" w:styleId="aDefSymb">
    <w:name w:val="aDef Symb"/>
    <w:basedOn w:val="BillBasic"/>
    <w:rsid w:val="00E53DF7"/>
    <w:pPr>
      <w:tabs>
        <w:tab w:val="left" w:pos="1582"/>
      </w:tabs>
      <w:ind w:left="1100" w:hanging="1582"/>
    </w:pPr>
  </w:style>
  <w:style w:type="paragraph" w:customStyle="1" w:styleId="aDefparaSymb">
    <w:name w:val="aDef para Symb"/>
    <w:basedOn w:val="Apara"/>
    <w:rsid w:val="00E53DF7"/>
    <w:pPr>
      <w:tabs>
        <w:tab w:val="clear" w:pos="1600"/>
        <w:tab w:val="left" w:pos="0"/>
        <w:tab w:val="left" w:pos="1599"/>
      </w:tabs>
      <w:ind w:left="1599" w:hanging="2081"/>
    </w:pPr>
  </w:style>
  <w:style w:type="paragraph" w:customStyle="1" w:styleId="aDefsubparaSymb">
    <w:name w:val="aDef subpara Symb"/>
    <w:basedOn w:val="Asubpara"/>
    <w:rsid w:val="00E53DF7"/>
    <w:pPr>
      <w:tabs>
        <w:tab w:val="left" w:pos="0"/>
      </w:tabs>
      <w:ind w:left="2098" w:hanging="2580"/>
    </w:pPr>
  </w:style>
  <w:style w:type="paragraph" w:customStyle="1" w:styleId="SchAmainSymb">
    <w:name w:val="Sch A main Symb"/>
    <w:basedOn w:val="Amain"/>
    <w:rsid w:val="00E53DF7"/>
    <w:pPr>
      <w:tabs>
        <w:tab w:val="left" w:pos="0"/>
      </w:tabs>
      <w:ind w:hanging="1580"/>
    </w:pPr>
  </w:style>
  <w:style w:type="paragraph" w:customStyle="1" w:styleId="SchAparaSymb">
    <w:name w:val="Sch A para Symb"/>
    <w:basedOn w:val="Apara"/>
    <w:rsid w:val="00E53DF7"/>
    <w:pPr>
      <w:tabs>
        <w:tab w:val="left" w:pos="0"/>
      </w:tabs>
      <w:ind w:hanging="2080"/>
    </w:pPr>
  </w:style>
  <w:style w:type="paragraph" w:customStyle="1" w:styleId="SchAsubparaSymb">
    <w:name w:val="Sch A subpara Symb"/>
    <w:basedOn w:val="Asubpara"/>
    <w:rsid w:val="00E53DF7"/>
    <w:pPr>
      <w:tabs>
        <w:tab w:val="left" w:pos="0"/>
      </w:tabs>
      <w:ind w:hanging="2580"/>
    </w:pPr>
  </w:style>
  <w:style w:type="paragraph" w:customStyle="1" w:styleId="SchAsubsubparaSymb">
    <w:name w:val="Sch A subsubpara Symb"/>
    <w:basedOn w:val="AsubsubparaSymb"/>
    <w:rsid w:val="00E53DF7"/>
  </w:style>
  <w:style w:type="paragraph" w:customStyle="1" w:styleId="refSymb">
    <w:name w:val="ref Symb"/>
    <w:basedOn w:val="BillBasic"/>
    <w:next w:val="Normal"/>
    <w:rsid w:val="00E53DF7"/>
    <w:pPr>
      <w:tabs>
        <w:tab w:val="left" w:pos="-480"/>
      </w:tabs>
      <w:spacing w:before="60"/>
      <w:ind w:hanging="480"/>
    </w:pPr>
    <w:rPr>
      <w:sz w:val="18"/>
    </w:rPr>
  </w:style>
  <w:style w:type="paragraph" w:customStyle="1" w:styleId="IshadedH5SecSymb">
    <w:name w:val="I shaded H5 Sec Symb"/>
    <w:basedOn w:val="AH5Sec"/>
    <w:rsid w:val="00E53D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53DF7"/>
    <w:pPr>
      <w:tabs>
        <w:tab w:val="clear" w:pos="-1580"/>
      </w:tabs>
      <w:ind w:left="975" w:hanging="1457"/>
    </w:pPr>
  </w:style>
  <w:style w:type="paragraph" w:customStyle="1" w:styleId="IH1ChapSymb">
    <w:name w:val="I H1 Chap Symb"/>
    <w:basedOn w:val="BillBasicHeading"/>
    <w:next w:val="Normal"/>
    <w:rsid w:val="00E53D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53D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53D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53D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53DF7"/>
    <w:pPr>
      <w:tabs>
        <w:tab w:val="clear" w:pos="2600"/>
        <w:tab w:val="left" w:pos="-1580"/>
        <w:tab w:val="left" w:pos="0"/>
        <w:tab w:val="left" w:pos="1100"/>
      </w:tabs>
      <w:spacing w:before="240"/>
      <w:ind w:left="1100" w:hanging="1580"/>
    </w:pPr>
  </w:style>
  <w:style w:type="paragraph" w:customStyle="1" w:styleId="IMainSymb">
    <w:name w:val="I Main Symb"/>
    <w:basedOn w:val="Amain"/>
    <w:rsid w:val="00E53DF7"/>
    <w:pPr>
      <w:tabs>
        <w:tab w:val="left" w:pos="0"/>
      </w:tabs>
      <w:ind w:hanging="1580"/>
    </w:pPr>
  </w:style>
  <w:style w:type="paragraph" w:customStyle="1" w:styleId="IparaSymb">
    <w:name w:val="I para Symb"/>
    <w:basedOn w:val="Apara"/>
    <w:rsid w:val="00E53DF7"/>
    <w:pPr>
      <w:tabs>
        <w:tab w:val="left" w:pos="0"/>
      </w:tabs>
      <w:ind w:hanging="2080"/>
      <w:outlineLvl w:val="9"/>
    </w:pPr>
  </w:style>
  <w:style w:type="paragraph" w:customStyle="1" w:styleId="IsubparaSymb">
    <w:name w:val="I subpara Symb"/>
    <w:basedOn w:val="Asubpara"/>
    <w:rsid w:val="00E53D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53DF7"/>
    <w:pPr>
      <w:tabs>
        <w:tab w:val="clear" w:pos="2400"/>
        <w:tab w:val="clear" w:pos="2600"/>
        <w:tab w:val="right" w:pos="2460"/>
        <w:tab w:val="left" w:pos="2660"/>
      </w:tabs>
      <w:ind w:left="2660" w:hanging="3140"/>
    </w:pPr>
  </w:style>
  <w:style w:type="paragraph" w:customStyle="1" w:styleId="IdefparaSymb">
    <w:name w:val="I def para Symb"/>
    <w:basedOn w:val="IparaSymb"/>
    <w:rsid w:val="00E53DF7"/>
    <w:pPr>
      <w:ind w:left="1599" w:hanging="2081"/>
    </w:pPr>
  </w:style>
  <w:style w:type="paragraph" w:customStyle="1" w:styleId="IdefsubparaSymb">
    <w:name w:val="I def subpara Symb"/>
    <w:basedOn w:val="IsubparaSymb"/>
    <w:rsid w:val="00E53DF7"/>
    <w:pPr>
      <w:ind w:left="2138"/>
    </w:pPr>
  </w:style>
  <w:style w:type="paragraph" w:customStyle="1" w:styleId="ISched-headingSymb">
    <w:name w:val="I Sched-heading Symb"/>
    <w:basedOn w:val="BillBasicHeading"/>
    <w:next w:val="Normal"/>
    <w:rsid w:val="00E53DF7"/>
    <w:pPr>
      <w:tabs>
        <w:tab w:val="left" w:pos="-3080"/>
        <w:tab w:val="left" w:pos="0"/>
      </w:tabs>
      <w:spacing w:before="320"/>
      <w:ind w:left="2600" w:hanging="3080"/>
    </w:pPr>
    <w:rPr>
      <w:sz w:val="34"/>
    </w:rPr>
  </w:style>
  <w:style w:type="paragraph" w:customStyle="1" w:styleId="ISched-PartSymb">
    <w:name w:val="I Sched-Part Symb"/>
    <w:basedOn w:val="BillBasicHeading"/>
    <w:rsid w:val="00E53DF7"/>
    <w:pPr>
      <w:tabs>
        <w:tab w:val="left" w:pos="-3080"/>
        <w:tab w:val="left" w:pos="0"/>
      </w:tabs>
      <w:spacing w:before="380"/>
      <w:ind w:left="2600" w:hanging="3080"/>
    </w:pPr>
    <w:rPr>
      <w:sz w:val="32"/>
    </w:rPr>
  </w:style>
  <w:style w:type="paragraph" w:customStyle="1" w:styleId="ISched-formSymb">
    <w:name w:val="I Sched-form Symb"/>
    <w:basedOn w:val="BillBasicHeading"/>
    <w:rsid w:val="00E53D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53D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53D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53DF7"/>
    <w:pPr>
      <w:tabs>
        <w:tab w:val="left" w:pos="1100"/>
      </w:tabs>
      <w:spacing w:before="60"/>
      <w:ind w:left="1500" w:hanging="1986"/>
    </w:pPr>
  </w:style>
  <w:style w:type="paragraph" w:customStyle="1" w:styleId="aExamHdgssSymb">
    <w:name w:val="aExamHdgss Symb"/>
    <w:basedOn w:val="BillBasicHeading"/>
    <w:next w:val="Normal"/>
    <w:rsid w:val="00E53DF7"/>
    <w:pPr>
      <w:tabs>
        <w:tab w:val="clear" w:pos="2600"/>
        <w:tab w:val="left" w:pos="1582"/>
      </w:tabs>
      <w:ind w:left="1100" w:hanging="1582"/>
    </w:pPr>
    <w:rPr>
      <w:sz w:val="18"/>
    </w:rPr>
  </w:style>
  <w:style w:type="paragraph" w:customStyle="1" w:styleId="aExamssSymb">
    <w:name w:val="aExamss Symb"/>
    <w:basedOn w:val="aNote"/>
    <w:rsid w:val="00E53DF7"/>
    <w:pPr>
      <w:tabs>
        <w:tab w:val="left" w:pos="1582"/>
      </w:tabs>
      <w:spacing w:before="60"/>
      <w:ind w:left="1100" w:hanging="1582"/>
    </w:pPr>
  </w:style>
  <w:style w:type="paragraph" w:customStyle="1" w:styleId="aExamINumssSymb">
    <w:name w:val="aExamINumss Symb"/>
    <w:basedOn w:val="aExamssSymb"/>
    <w:rsid w:val="00E53DF7"/>
    <w:pPr>
      <w:tabs>
        <w:tab w:val="left" w:pos="1100"/>
      </w:tabs>
      <w:ind w:left="1500" w:hanging="1986"/>
    </w:pPr>
  </w:style>
  <w:style w:type="paragraph" w:customStyle="1" w:styleId="aExamNumTextssSymb">
    <w:name w:val="aExamNumTextss Symb"/>
    <w:basedOn w:val="aExamssSymb"/>
    <w:rsid w:val="00E53DF7"/>
    <w:pPr>
      <w:tabs>
        <w:tab w:val="clear" w:pos="1582"/>
        <w:tab w:val="left" w:pos="1985"/>
      </w:tabs>
      <w:ind w:left="1503" w:hanging="1985"/>
    </w:pPr>
  </w:style>
  <w:style w:type="paragraph" w:customStyle="1" w:styleId="AExamIParaSymb">
    <w:name w:val="AExamIPara Symb"/>
    <w:basedOn w:val="aExam"/>
    <w:rsid w:val="00E53DF7"/>
    <w:pPr>
      <w:tabs>
        <w:tab w:val="right" w:pos="1718"/>
      </w:tabs>
      <w:ind w:left="1984" w:hanging="2466"/>
    </w:pPr>
  </w:style>
  <w:style w:type="paragraph" w:customStyle="1" w:styleId="aExamBulletssSymb">
    <w:name w:val="aExamBulletss Symb"/>
    <w:basedOn w:val="aExamssSymb"/>
    <w:rsid w:val="00E53DF7"/>
    <w:pPr>
      <w:tabs>
        <w:tab w:val="left" w:pos="1100"/>
      </w:tabs>
      <w:ind w:left="1500" w:hanging="1986"/>
    </w:pPr>
  </w:style>
  <w:style w:type="paragraph" w:customStyle="1" w:styleId="aNoteSymb">
    <w:name w:val="aNote Symb"/>
    <w:basedOn w:val="BillBasic"/>
    <w:rsid w:val="00E53DF7"/>
    <w:pPr>
      <w:tabs>
        <w:tab w:val="left" w:pos="1100"/>
        <w:tab w:val="left" w:pos="2381"/>
      </w:tabs>
      <w:ind w:left="1899" w:hanging="2381"/>
    </w:pPr>
    <w:rPr>
      <w:sz w:val="20"/>
    </w:rPr>
  </w:style>
  <w:style w:type="paragraph" w:customStyle="1" w:styleId="aNoteTextssSymb">
    <w:name w:val="aNoteTextss Symb"/>
    <w:basedOn w:val="Normal"/>
    <w:rsid w:val="00E53DF7"/>
    <w:pPr>
      <w:tabs>
        <w:tab w:val="clear" w:pos="0"/>
        <w:tab w:val="left" w:pos="1418"/>
      </w:tabs>
      <w:spacing w:before="60"/>
      <w:ind w:left="1417" w:hanging="1899"/>
      <w:jc w:val="both"/>
    </w:pPr>
    <w:rPr>
      <w:sz w:val="20"/>
    </w:rPr>
  </w:style>
  <w:style w:type="paragraph" w:customStyle="1" w:styleId="aNoteParaSymb">
    <w:name w:val="aNotePara Symb"/>
    <w:basedOn w:val="aNoteSymb"/>
    <w:rsid w:val="00E53D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53D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53DF7"/>
    <w:pPr>
      <w:tabs>
        <w:tab w:val="left" w:pos="1616"/>
        <w:tab w:val="left" w:pos="2495"/>
      </w:tabs>
      <w:spacing w:before="60"/>
      <w:ind w:left="2013" w:hanging="2495"/>
    </w:pPr>
  </w:style>
  <w:style w:type="paragraph" w:customStyle="1" w:styleId="aExamHdgparSymb">
    <w:name w:val="aExamHdgpar Symb"/>
    <w:basedOn w:val="aExamHdgssSymb"/>
    <w:next w:val="Normal"/>
    <w:rsid w:val="00E53DF7"/>
    <w:pPr>
      <w:tabs>
        <w:tab w:val="clear" w:pos="1582"/>
        <w:tab w:val="left" w:pos="1599"/>
      </w:tabs>
      <w:ind w:left="1599" w:hanging="2081"/>
    </w:pPr>
  </w:style>
  <w:style w:type="paragraph" w:customStyle="1" w:styleId="aExamparSymb">
    <w:name w:val="aExampar Symb"/>
    <w:basedOn w:val="aExamssSymb"/>
    <w:rsid w:val="00E53DF7"/>
    <w:pPr>
      <w:tabs>
        <w:tab w:val="clear" w:pos="1582"/>
        <w:tab w:val="left" w:pos="1599"/>
      </w:tabs>
      <w:ind w:left="1599" w:hanging="2081"/>
    </w:pPr>
  </w:style>
  <w:style w:type="paragraph" w:customStyle="1" w:styleId="aExamINumparSymb">
    <w:name w:val="aExamINumpar Symb"/>
    <w:basedOn w:val="aExamparSymb"/>
    <w:rsid w:val="00E53DF7"/>
    <w:pPr>
      <w:tabs>
        <w:tab w:val="left" w:pos="2000"/>
      </w:tabs>
      <w:ind w:left="2041" w:hanging="2495"/>
    </w:pPr>
  </w:style>
  <w:style w:type="paragraph" w:customStyle="1" w:styleId="aExamBulletparSymb">
    <w:name w:val="aExamBulletpar Symb"/>
    <w:basedOn w:val="aExamparSymb"/>
    <w:rsid w:val="00E53DF7"/>
    <w:pPr>
      <w:tabs>
        <w:tab w:val="clear" w:pos="1599"/>
        <w:tab w:val="left" w:pos="1616"/>
        <w:tab w:val="left" w:pos="2495"/>
      </w:tabs>
      <w:ind w:left="2013" w:hanging="2495"/>
    </w:pPr>
  </w:style>
  <w:style w:type="paragraph" w:customStyle="1" w:styleId="aNoteparSymb">
    <w:name w:val="aNotepar Symb"/>
    <w:basedOn w:val="BillBasic"/>
    <w:next w:val="Normal"/>
    <w:rsid w:val="00E53DF7"/>
    <w:pPr>
      <w:tabs>
        <w:tab w:val="left" w:pos="1599"/>
        <w:tab w:val="left" w:pos="2398"/>
      </w:tabs>
      <w:ind w:left="2410" w:hanging="2892"/>
    </w:pPr>
    <w:rPr>
      <w:sz w:val="20"/>
    </w:rPr>
  </w:style>
  <w:style w:type="paragraph" w:customStyle="1" w:styleId="aNoteTextparSymb">
    <w:name w:val="aNoteTextpar Symb"/>
    <w:basedOn w:val="aNoteparSymb"/>
    <w:rsid w:val="00E53DF7"/>
    <w:pPr>
      <w:tabs>
        <w:tab w:val="clear" w:pos="1599"/>
        <w:tab w:val="clear" w:pos="2398"/>
        <w:tab w:val="left" w:pos="2880"/>
      </w:tabs>
      <w:spacing w:before="60"/>
      <w:ind w:left="2398" w:hanging="2880"/>
    </w:pPr>
  </w:style>
  <w:style w:type="paragraph" w:customStyle="1" w:styleId="aNoteParaparSymb">
    <w:name w:val="aNoteParapar Symb"/>
    <w:basedOn w:val="aNoteparSymb"/>
    <w:rsid w:val="00E53DF7"/>
    <w:pPr>
      <w:tabs>
        <w:tab w:val="right" w:pos="2640"/>
      </w:tabs>
      <w:spacing w:before="60"/>
      <w:ind w:left="2920" w:hanging="3402"/>
    </w:pPr>
  </w:style>
  <w:style w:type="paragraph" w:customStyle="1" w:styleId="aNoteBulletparSymb">
    <w:name w:val="aNoteBulletpar Symb"/>
    <w:basedOn w:val="aNoteparSymb"/>
    <w:rsid w:val="00E53DF7"/>
    <w:pPr>
      <w:tabs>
        <w:tab w:val="clear" w:pos="1599"/>
        <w:tab w:val="left" w:pos="3289"/>
      </w:tabs>
      <w:spacing w:before="60"/>
      <w:ind w:left="2807" w:hanging="3289"/>
    </w:pPr>
  </w:style>
  <w:style w:type="paragraph" w:customStyle="1" w:styleId="AsubparabulletSymb">
    <w:name w:val="A subpara bullet Symb"/>
    <w:basedOn w:val="BillBasic"/>
    <w:rsid w:val="00E53DF7"/>
    <w:pPr>
      <w:tabs>
        <w:tab w:val="left" w:pos="2138"/>
        <w:tab w:val="left" w:pos="3005"/>
      </w:tabs>
      <w:spacing w:before="60"/>
      <w:ind w:left="2523" w:hanging="3005"/>
    </w:pPr>
  </w:style>
  <w:style w:type="paragraph" w:customStyle="1" w:styleId="aExamHdgsubparSymb">
    <w:name w:val="aExamHdgsubpar Symb"/>
    <w:basedOn w:val="aExamHdgssSymb"/>
    <w:next w:val="Normal"/>
    <w:rsid w:val="00E53DF7"/>
    <w:pPr>
      <w:tabs>
        <w:tab w:val="clear" w:pos="1582"/>
        <w:tab w:val="left" w:pos="2620"/>
      </w:tabs>
      <w:ind w:left="2138" w:hanging="2620"/>
    </w:pPr>
  </w:style>
  <w:style w:type="paragraph" w:customStyle="1" w:styleId="aExamsubparSymb">
    <w:name w:val="aExamsubpar Symb"/>
    <w:basedOn w:val="aExamssSymb"/>
    <w:rsid w:val="00E53DF7"/>
    <w:pPr>
      <w:tabs>
        <w:tab w:val="clear" w:pos="1582"/>
        <w:tab w:val="left" w:pos="2620"/>
      </w:tabs>
      <w:ind w:left="2138" w:hanging="2620"/>
    </w:pPr>
  </w:style>
  <w:style w:type="paragraph" w:customStyle="1" w:styleId="aNotesubparSymb">
    <w:name w:val="aNotesubpar Symb"/>
    <w:basedOn w:val="BillBasic"/>
    <w:next w:val="Normal"/>
    <w:rsid w:val="00E53DF7"/>
    <w:pPr>
      <w:tabs>
        <w:tab w:val="left" w:pos="2138"/>
        <w:tab w:val="left" w:pos="2937"/>
      </w:tabs>
      <w:ind w:left="2455" w:hanging="2937"/>
    </w:pPr>
    <w:rPr>
      <w:sz w:val="20"/>
    </w:rPr>
  </w:style>
  <w:style w:type="paragraph" w:customStyle="1" w:styleId="aNoteTextsubparSymb">
    <w:name w:val="aNoteTextsubpar Symb"/>
    <w:basedOn w:val="aNotesubparSymb"/>
    <w:rsid w:val="00E53DF7"/>
    <w:pPr>
      <w:tabs>
        <w:tab w:val="clear" w:pos="2138"/>
        <w:tab w:val="clear" w:pos="2937"/>
        <w:tab w:val="left" w:pos="2943"/>
      </w:tabs>
      <w:spacing w:before="60"/>
      <w:ind w:left="2943" w:hanging="3425"/>
    </w:pPr>
  </w:style>
  <w:style w:type="paragraph" w:customStyle="1" w:styleId="PenaltySymb">
    <w:name w:val="Penalty Symb"/>
    <w:basedOn w:val="AmainreturnSymb"/>
    <w:rsid w:val="00E53DF7"/>
  </w:style>
  <w:style w:type="paragraph" w:customStyle="1" w:styleId="PenaltyParaSymb">
    <w:name w:val="PenaltyPara Symb"/>
    <w:basedOn w:val="Normal"/>
    <w:rsid w:val="00E53DF7"/>
    <w:pPr>
      <w:tabs>
        <w:tab w:val="right" w:pos="1360"/>
      </w:tabs>
      <w:spacing w:before="60"/>
      <w:ind w:left="1599" w:hanging="2081"/>
      <w:jc w:val="both"/>
    </w:pPr>
  </w:style>
  <w:style w:type="paragraph" w:customStyle="1" w:styleId="FormulaSymb">
    <w:name w:val="Formula Symb"/>
    <w:basedOn w:val="BillBasic"/>
    <w:rsid w:val="00E53DF7"/>
    <w:pPr>
      <w:tabs>
        <w:tab w:val="left" w:pos="-480"/>
      </w:tabs>
      <w:spacing w:line="260" w:lineRule="atLeast"/>
      <w:ind w:hanging="480"/>
      <w:jc w:val="center"/>
    </w:pPr>
  </w:style>
  <w:style w:type="paragraph" w:customStyle="1" w:styleId="NormalSymb">
    <w:name w:val="Normal Symb"/>
    <w:basedOn w:val="Normal"/>
    <w:qFormat/>
    <w:rsid w:val="00E53DF7"/>
    <w:pPr>
      <w:ind w:hanging="482"/>
    </w:pPr>
  </w:style>
  <w:style w:type="character" w:styleId="PlaceholderText">
    <w:name w:val="Placeholder Text"/>
    <w:basedOn w:val="DefaultParagraphFont"/>
    <w:uiPriority w:val="99"/>
    <w:semiHidden/>
    <w:rsid w:val="00E53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89587">
      <w:bodyDiv w:val="1"/>
      <w:marLeft w:val="0"/>
      <w:marRight w:val="0"/>
      <w:marTop w:val="0"/>
      <w:marBottom w:val="0"/>
      <w:divBdr>
        <w:top w:val="none" w:sz="0" w:space="0" w:color="auto"/>
        <w:left w:val="none" w:sz="0" w:space="0" w:color="auto"/>
        <w:bottom w:val="none" w:sz="0" w:space="0" w:color="auto"/>
        <w:right w:val="none" w:sz="0" w:space="0" w:color="auto"/>
      </w:divBdr>
    </w:div>
    <w:div w:id="404764052">
      <w:bodyDiv w:val="1"/>
      <w:marLeft w:val="0"/>
      <w:marRight w:val="0"/>
      <w:marTop w:val="0"/>
      <w:marBottom w:val="0"/>
      <w:divBdr>
        <w:top w:val="none" w:sz="0" w:space="0" w:color="auto"/>
        <w:left w:val="none" w:sz="0" w:space="0" w:color="auto"/>
        <w:bottom w:val="none" w:sz="0" w:space="0" w:color="auto"/>
        <w:right w:val="none" w:sz="0" w:space="0" w:color="auto"/>
      </w:divBdr>
    </w:div>
    <w:div w:id="1414669267">
      <w:bodyDiv w:val="1"/>
      <w:marLeft w:val="0"/>
      <w:marRight w:val="0"/>
      <w:marTop w:val="0"/>
      <w:marBottom w:val="0"/>
      <w:divBdr>
        <w:top w:val="none" w:sz="0" w:space="0" w:color="auto"/>
        <w:left w:val="none" w:sz="0" w:space="0" w:color="auto"/>
        <w:bottom w:val="none" w:sz="0" w:space="0" w:color="auto"/>
        <w:right w:val="none" w:sz="0" w:space="0" w:color="auto"/>
      </w:divBdr>
    </w:div>
    <w:div w:id="19490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a/2001-14" TargetMode="External"/><Relationship Id="rId13" Type="http://schemas.openxmlformats.org/officeDocument/2006/relationships/footer" Target="footer1.xml"/><Relationship Id="rId18" Type="http://schemas.openxmlformats.org/officeDocument/2006/relationships/hyperlink" Target="http://www.legislation.act.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egislation.act.gov.au/a/2001-14"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legislation.act.gov.au/a/2001-14"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legislation.act.gov.au/a/2020-7"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1040</Words>
  <Characters>5428</Characters>
  <Application>Microsoft Office Word</Application>
  <DocSecurity>0</DocSecurity>
  <Lines>176</Lines>
  <Paragraphs>97</Paragraphs>
  <ScaleCrop>false</ScaleCrop>
  <HeadingPairs>
    <vt:vector size="2" baseType="variant">
      <vt:variant>
        <vt:lpstr>Title</vt:lpstr>
      </vt:variant>
      <vt:variant>
        <vt:i4>1</vt:i4>
      </vt:variant>
    </vt:vector>
  </HeadingPairs>
  <TitlesOfParts>
    <vt:vector size="1" baseType="lpstr">
      <vt:lpstr>Cemeteries and Crematoria Amendment Act 2024</vt:lpstr>
    </vt:vector>
  </TitlesOfParts>
  <Manager>Section</Manager>
  <Company>Section</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Amendment Act 2024</dc:title>
  <dc:subject>Amendment</dc:subject>
  <dc:creator>ACT Government</dc:creator>
  <cp:keywords>D08</cp:keywords>
  <dc:description>J2023-1221</dc:description>
  <cp:lastModifiedBy>PCODCS</cp:lastModifiedBy>
  <cp:revision>4</cp:revision>
  <cp:lastPrinted>2024-03-01T00:05:00Z</cp:lastPrinted>
  <dcterms:created xsi:type="dcterms:W3CDTF">2024-03-19T22:31:00Z</dcterms:created>
  <dcterms:modified xsi:type="dcterms:W3CDTF">2024-03-19T22:31:00Z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Wim DeBeckker</vt:lpwstr>
  </property>
  <property fmtid="{D5CDD505-2E9C-101B-9397-08002B2CF9AE}" pid="5" name="ClientEmail1">
    <vt:lpwstr>wim.debeckker@act.gov.au</vt:lpwstr>
  </property>
  <property fmtid="{D5CDD505-2E9C-101B-9397-08002B2CF9AE}" pid="6" name="ClientPh1">
    <vt:lpwstr>62059795</vt:lpwstr>
  </property>
  <property fmtid="{D5CDD505-2E9C-101B-9397-08002B2CF9AE}" pid="7" name="ClientName2">
    <vt:lpwstr>Bronwyn Meek</vt:lpwstr>
  </property>
  <property fmtid="{D5CDD505-2E9C-101B-9397-08002B2CF9AE}" pid="8" name="ClientEmail2">
    <vt:lpwstr>bronwyn.meek@act.gov.au</vt:lpwstr>
  </property>
  <property fmtid="{D5CDD505-2E9C-101B-9397-08002B2CF9AE}" pid="9" name="ClientPh2">
    <vt:lpwstr>62070277</vt:lpwstr>
  </property>
  <property fmtid="{D5CDD505-2E9C-101B-9397-08002B2CF9AE}" pid="10" name="jobType">
    <vt:lpwstr>Drafting</vt:lpwstr>
  </property>
  <property fmtid="{D5CDD505-2E9C-101B-9397-08002B2CF9AE}" pid="11" name="DMSID">
    <vt:lpwstr>12404819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Cemeteries and Crematoria Amendment Bill 2024</vt:lpwstr>
  </property>
  <property fmtid="{D5CDD505-2E9C-101B-9397-08002B2CF9AE}" pid="15" name="AmCitation">
    <vt:lpwstr>Cemeteries and Crematoria Act 2020</vt:lpwstr>
  </property>
  <property fmtid="{D5CDD505-2E9C-101B-9397-08002B2CF9AE}" pid="16" name="ActName">
    <vt:lpwstr/>
  </property>
  <property fmtid="{D5CDD505-2E9C-101B-9397-08002B2CF9AE}" pid="17" name="DrafterName">
    <vt:lpwstr>Sue Erickson</vt:lpwstr>
  </property>
  <property fmtid="{D5CDD505-2E9C-101B-9397-08002B2CF9AE}" pid="18" name="DrafterEmail">
    <vt:lpwstr>Sue.Erickson@act.gov.au</vt:lpwstr>
  </property>
  <property fmtid="{D5CDD505-2E9C-101B-9397-08002B2CF9AE}" pid="19" name="DrafterPh">
    <vt:lpwstr>(02) 6207 9578</vt:lpwstr>
  </property>
  <property fmtid="{D5CDD505-2E9C-101B-9397-08002B2CF9AE}" pid="20" name="SettlerName">
    <vt:lpwstr>Skye Ferson</vt:lpwstr>
  </property>
  <property fmtid="{D5CDD505-2E9C-101B-9397-08002B2CF9AE}" pid="21" name="SettlerEmail">
    <vt:lpwstr>Skye.Ferson@act.gov.au</vt:lpwstr>
  </property>
  <property fmtid="{D5CDD505-2E9C-101B-9397-08002B2CF9AE}" pid="22" name="SettlerPh">
    <vt:lpwstr>(02) 6205 3487</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