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7EE6" w14:textId="54A169B3" w:rsidR="008957D9" w:rsidRDefault="008957D9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534F0AA8" w14:textId="77777777" w:rsidR="008957D9" w:rsidRDefault="008957D9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A58A55A" w14:textId="77777777" w:rsidR="008957D9" w:rsidRDefault="008957D9">
      <w:pPr>
        <w:pStyle w:val="N-line1"/>
        <w:jc w:val="both"/>
      </w:pPr>
    </w:p>
    <w:p w14:paraId="55CC2AC3" w14:textId="77777777" w:rsidR="008957D9" w:rsidRDefault="008957D9" w:rsidP="00FE5883">
      <w:pPr>
        <w:spacing w:before="120"/>
        <w:jc w:val="center"/>
      </w:pPr>
      <w:r>
        <w:t>(As presented)</w:t>
      </w:r>
    </w:p>
    <w:p w14:paraId="1491561B" w14:textId="2A542744" w:rsidR="008957D9" w:rsidRDefault="008957D9">
      <w:pPr>
        <w:spacing w:before="240"/>
        <w:jc w:val="center"/>
      </w:pPr>
      <w:r>
        <w:t>(</w:t>
      </w:r>
      <w:bookmarkStart w:id="0" w:name="Sponsor"/>
      <w:r>
        <w:t>Minister for Planning and Sustainable Development</w:t>
      </w:r>
      <w:bookmarkEnd w:id="0"/>
      <w:r>
        <w:t>)</w:t>
      </w:r>
    </w:p>
    <w:p w14:paraId="6460D59D" w14:textId="16D5F04C" w:rsidR="00525523" w:rsidRPr="00096C9A" w:rsidRDefault="00525523">
      <w:pPr>
        <w:pStyle w:val="Billname1"/>
      </w:pPr>
      <w:r w:rsidRPr="00096C9A">
        <w:fldChar w:fldCharType="begin"/>
      </w:r>
      <w:r w:rsidRPr="00096C9A">
        <w:instrText xml:space="preserve"> REF Citation \*charformat  \* MERGEFORMAT </w:instrText>
      </w:r>
      <w:r w:rsidRPr="00096C9A">
        <w:fldChar w:fldCharType="separate"/>
      </w:r>
      <w:r w:rsidR="00DF6103" w:rsidRPr="00096C9A">
        <w:t>Heritage and Planning Legislation Amendment Bill 2025</w:t>
      </w:r>
      <w:r w:rsidRPr="00096C9A">
        <w:fldChar w:fldCharType="end"/>
      </w:r>
    </w:p>
    <w:p w14:paraId="71EFDB46" w14:textId="762A6B3F" w:rsidR="00525523" w:rsidRPr="00096C9A" w:rsidRDefault="00525523">
      <w:pPr>
        <w:pStyle w:val="ActNo"/>
      </w:pPr>
      <w:r w:rsidRPr="00096C9A">
        <w:fldChar w:fldCharType="begin"/>
      </w:r>
      <w:r w:rsidRPr="00096C9A">
        <w:instrText xml:space="preserve"> DOCPROPERTY "Category"  \* MERGEFORMAT </w:instrText>
      </w:r>
      <w:r w:rsidRPr="00096C9A">
        <w:fldChar w:fldCharType="end"/>
      </w:r>
    </w:p>
    <w:p w14:paraId="19BBF435" w14:textId="77777777" w:rsidR="00525523" w:rsidRPr="00096C9A" w:rsidRDefault="00525523" w:rsidP="00601027">
      <w:pPr>
        <w:pStyle w:val="Placeholder"/>
        <w:suppressLineNumbers/>
      </w:pPr>
      <w:r w:rsidRPr="00096C9A">
        <w:rPr>
          <w:rStyle w:val="charContents"/>
          <w:sz w:val="16"/>
        </w:rPr>
        <w:t xml:space="preserve">  </w:t>
      </w:r>
      <w:r w:rsidRPr="00096C9A">
        <w:rPr>
          <w:rStyle w:val="charPage"/>
        </w:rPr>
        <w:t xml:space="preserve">  </w:t>
      </w:r>
    </w:p>
    <w:p w14:paraId="5A945EC2" w14:textId="77777777" w:rsidR="00525523" w:rsidRPr="00096C9A" w:rsidRDefault="00525523">
      <w:pPr>
        <w:pStyle w:val="N-TOCheading"/>
      </w:pPr>
      <w:r w:rsidRPr="00096C9A">
        <w:rPr>
          <w:rStyle w:val="charContents"/>
        </w:rPr>
        <w:t>Contents</w:t>
      </w:r>
    </w:p>
    <w:p w14:paraId="09041996" w14:textId="77777777" w:rsidR="00525523" w:rsidRPr="00096C9A" w:rsidRDefault="00525523">
      <w:pPr>
        <w:pStyle w:val="N-9pt"/>
      </w:pPr>
      <w:r w:rsidRPr="00096C9A">
        <w:tab/>
      </w:r>
      <w:r w:rsidRPr="00096C9A">
        <w:rPr>
          <w:rStyle w:val="charPage"/>
        </w:rPr>
        <w:t>Page</w:t>
      </w:r>
    </w:p>
    <w:p w14:paraId="142DA4A0" w14:textId="35138B0D" w:rsidR="00601027" w:rsidRDefault="0060102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2860398" w:history="1">
        <w:r w:rsidRPr="008344E4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8344E4">
          <w:t>Preliminary</w:t>
        </w:r>
        <w:r w:rsidRPr="00601027">
          <w:rPr>
            <w:vanish/>
          </w:rPr>
          <w:tab/>
        </w:r>
        <w:r w:rsidRPr="00601027">
          <w:rPr>
            <w:vanish/>
          </w:rPr>
          <w:fldChar w:fldCharType="begin"/>
        </w:r>
        <w:r w:rsidRPr="00601027">
          <w:rPr>
            <w:vanish/>
          </w:rPr>
          <w:instrText xml:space="preserve"> PAGEREF _Toc192860398 \h </w:instrText>
        </w:r>
        <w:r w:rsidRPr="00601027">
          <w:rPr>
            <w:vanish/>
          </w:rPr>
        </w:r>
        <w:r w:rsidRPr="00601027">
          <w:rPr>
            <w:vanish/>
          </w:rPr>
          <w:fldChar w:fldCharType="separate"/>
        </w:r>
        <w:r w:rsidR="00DF6103">
          <w:rPr>
            <w:vanish/>
          </w:rPr>
          <w:t>2</w:t>
        </w:r>
        <w:r w:rsidRPr="00601027">
          <w:rPr>
            <w:vanish/>
          </w:rPr>
          <w:fldChar w:fldCharType="end"/>
        </w:r>
      </w:hyperlink>
    </w:p>
    <w:p w14:paraId="36115D07" w14:textId="6EBF1C22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399" w:history="1">
        <w:r w:rsidRPr="008344E4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Name of Act</w:t>
        </w:r>
        <w:r>
          <w:tab/>
        </w:r>
        <w:r>
          <w:fldChar w:fldCharType="begin"/>
        </w:r>
        <w:r>
          <w:instrText xml:space="preserve"> PAGEREF _Toc192860399 \h </w:instrText>
        </w:r>
        <w:r>
          <w:fldChar w:fldCharType="separate"/>
        </w:r>
        <w:r w:rsidR="00DF6103">
          <w:t>2</w:t>
        </w:r>
        <w:r>
          <w:fldChar w:fldCharType="end"/>
        </w:r>
      </w:hyperlink>
    </w:p>
    <w:p w14:paraId="532A9348" w14:textId="0B7D2145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0" w:history="1">
        <w:r w:rsidRPr="008344E4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Commencement</w:t>
        </w:r>
        <w:r>
          <w:tab/>
        </w:r>
        <w:r>
          <w:fldChar w:fldCharType="begin"/>
        </w:r>
        <w:r>
          <w:instrText xml:space="preserve"> PAGEREF _Toc192860400 \h </w:instrText>
        </w:r>
        <w:r>
          <w:fldChar w:fldCharType="separate"/>
        </w:r>
        <w:r w:rsidR="00DF6103">
          <w:t>2</w:t>
        </w:r>
        <w:r>
          <w:fldChar w:fldCharType="end"/>
        </w:r>
      </w:hyperlink>
    </w:p>
    <w:p w14:paraId="236124C6" w14:textId="660DB4D8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1" w:history="1">
        <w:r w:rsidRPr="008344E4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Legislation amended</w:t>
        </w:r>
        <w:r>
          <w:tab/>
        </w:r>
        <w:r>
          <w:fldChar w:fldCharType="begin"/>
        </w:r>
        <w:r>
          <w:instrText xml:space="preserve"> PAGEREF _Toc192860401 \h </w:instrText>
        </w:r>
        <w:r>
          <w:fldChar w:fldCharType="separate"/>
        </w:r>
        <w:r w:rsidR="00DF6103">
          <w:t>2</w:t>
        </w:r>
        <w:r>
          <w:fldChar w:fldCharType="end"/>
        </w:r>
      </w:hyperlink>
    </w:p>
    <w:p w14:paraId="60CC7DD2" w14:textId="3E2595B9" w:rsidR="00601027" w:rsidRDefault="00AD570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860402" w:history="1">
        <w:r w:rsidR="00601027" w:rsidRPr="008344E4">
          <w:t>Part 2</w:t>
        </w:r>
        <w:r w:rsidR="00601027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601027" w:rsidRPr="008344E4">
          <w:t>Heritage Act 2004</w:t>
        </w:r>
        <w:r w:rsidR="00601027" w:rsidRPr="00601027">
          <w:rPr>
            <w:vanish/>
          </w:rPr>
          <w:tab/>
        </w:r>
        <w:r w:rsidR="00601027" w:rsidRPr="00601027">
          <w:rPr>
            <w:vanish/>
          </w:rPr>
          <w:fldChar w:fldCharType="begin"/>
        </w:r>
        <w:r w:rsidR="00601027" w:rsidRPr="00601027">
          <w:rPr>
            <w:vanish/>
          </w:rPr>
          <w:instrText xml:space="preserve"> PAGEREF _Toc192860402 \h </w:instrText>
        </w:r>
        <w:r w:rsidR="00601027" w:rsidRPr="00601027">
          <w:rPr>
            <w:vanish/>
          </w:rPr>
        </w:r>
        <w:r w:rsidR="00601027" w:rsidRPr="00601027">
          <w:rPr>
            <w:vanish/>
          </w:rPr>
          <w:fldChar w:fldCharType="separate"/>
        </w:r>
        <w:r w:rsidR="00DF6103">
          <w:rPr>
            <w:vanish/>
          </w:rPr>
          <w:t>3</w:t>
        </w:r>
        <w:r w:rsidR="00601027" w:rsidRPr="00601027">
          <w:rPr>
            <w:vanish/>
          </w:rPr>
          <w:fldChar w:fldCharType="end"/>
        </w:r>
      </w:hyperlink>
    </w:p>
    <w:p w14:paraId="2003BC7B" w14:textId="316C4133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3" w:history="1">
        <w:r w:rsidRPr="008344E4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Part 16 heading</w:t>
        </w:r>
        <w:r>
          <w:tab/>
        </w:r>
        <w:r>
          <w:fldChar w:fldCharType="begin"/>
        </w:r>
        <w:r>
          <w:instrText xml:space="preserve"> PAGEREF _Toc192860403 \h </w:instrText>
        </w:r>
        <w:r>
          <w:fldChar w:fldCharType="separate"/>
        </w:r>
        <w:r w:rsidR="00DF6103">
          <w:t>3</w:t>
        </w:r>
        <w:r>
          <w:fldChar w:fldCharType="end"/>
        </w:r>
      </w:hyperlink>
    </w:p>
    <w:p w14:paraId="4A627055" w14:textId="34879EF8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4" w:history="1">
        <w:r w:rsidRPr="00601027">
          <w:rPr>
            <w:rStyle w:val="CharSectNo"/>
          </w:rPr>
          <w:t>5</w:t>
        </w:r>
        <w:r w:rsidRPr="00096C9A">
          <w:tab/>
          <w:t xml:space="preserve">Meaning of </w:t>
        </w:r>
        <w:r w:rsidRPr="008957D9">
          <w:rPr>
            <w:rStyle w:val="charItals"/>
          </w:rPr>
          <w:t xml:space="preserve">public authority </w:t>
        </w:r>
        <w:r w:rsidRPr="00096C9A">
          <w:t>for pt 16</w:t>
        </w:r>
        <w:r>
          <w:br/>
        </w:r>
        <w:r w:rsidRPr="00096C9A">
          <w:t>Section 106</w:t>
        </w:r>
        <w:r>
          <w:tab/>
        </w:r>
        <w:r>
          <w:fldChar w:fldCharType="begin"/>
        </w:r>
        <w:r>
          <w:instrText xml:space="preserve"> PAGEREF _Toc192860404 \h </w:instrText>
        </w:r>
        <w:r>
          <w:fldChar w:fldCharType="separate"/>
        </w:r>
        <w:r w:rsidR="00DF6103">
          <w:t>3</w:t>
        </w:r>
        <w:r>
          <w:fldChar w:fldCharType="end"/>
        </w:r>
      </w:hyperlink>
    </w:p>
    <w:p w14:paraId="3D7C48D1" w14:textId="278777AA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5" w:history="1">
        <w:r w:rsidRPr="008344E4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107 heading</w:t>
        </w:r>
        <w:r>
          <w:tab/>
        </w:r>
        <w:r>
          <w:fldChar w:fldCharType="begin"/>
        </w:r>
        <w:r>
          <w:instrText xml:space="preserve"> PAGEREF _Toc192860405 \h </w:instrText>
        </w:r>
        <w:r>
          <w:fldChar w:fldCharType="separate"/>
        </w:r>
        <w:r w:rsidR="00DF6103">
          <w:t>3</w:t>
        </w:r>
        <w:r>
          <w:fldChar w:fldCharType="end"/>
        </w:r>
      </w:hyperlink>
    </w:p>
    <w:p w14:paraId="64024EE5" w14:textId="7A3DDBEB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2860406" w:history="1">
        <w:r w:rsidRPr="008344E4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107</w:t>
        </w:r>
        <w:r>
          <w:tab/>
        </w:r>
        <w:r>
          <w:fldChar w:fldCharType="begin"/>
        </w:r>
        <w:r>
          <w:instrText xml:space="preserve"> PAGEREF _Toc192860406 \h </w:instrText>
        </w:r>
        <w:r>
          <w:fldChar w:fldCharType="separate"/>
        </w:r>
        <w:r w:rsidR="00DF6103">
          <w:t>3</w:t>
        </w:r>
        <w:r>
          <w:fldChar w:fldCharType="end"/>
        </w:r>
      </w:hyperlink>
    </w:p>
    <w:p w14:paraId="47998048" w14:textId="2EAEE01D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7" w:history="1">
        <w:r w:rsidRPr="008344E4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107 (a)</w:t>
        </w:r>
        <w:r>
          <w:tab/>
        </w:r>
        <w:r>
          <w:fldChar w:fldCharType="begin"/>
        </w:r>
        <w:r>
          <w:instrText xml:space="preserve"> PAGEREF _Toc192860407 \h </w:instrText>
        </w:r>
        <w:r>
          <w:fldChar w:fldCharType="separate"/>
        </w:r>
        <w:r w:rsidR="00DF6103">
          <w:t>3</w:t>
        </w:r>
        <w:r>
          <w:fldChar w:fldCharType="end"/>
        </w:r>
      </w:hyperlink>
    </w:p>
    <w:p w14:paraId="66DB22DF" w14:textId="5D410367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8" w:history="1">
        <w:r w:rsidRPr="00601027">
          <w:rPr>
            <w:rStyle w:val="CharSectNo"/>
          </w:rPr>
          <w:t>9</w:t>
        </w:r>
        <w:r w:rsidRPr="00096C9A">
          <w:tab/>
          <w:t>Heritage reports</w:t>
        </w:r>
        <w:r>
          <w:br/>
        </w:r>
        <w:r w:rsidRPr="00096C9A">
          <w:t>Section 108 (1)</w:t>
        </w:r>
        <w:r>
          <w:tab/>
        </w:r>
        <w:r>
          <w:fldChar w:fldCharType="begin"/>
        </w:r>
        <w:r>
          <w:instrText xml:space="preserve"> PAGEREF _Toc192860408 \h </w:instrText>
        </w:r>
        <w:r>
          <w:fldChar w:fldCharType="separate"/>
        </w:r>
        <w:r w:rsidR="00DF6103">
          <w:t>4</w:t>
        </w:r>
        <w:r>
          <w:fldChar w:fldCharType="end"/>
        </w:r>
      </w:hyperlink>
    </w:p>
    <w:p w14:paraId="7FD5A13F" w14:textId="1EEDCDB0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09" w:history="1">
        <w:r w:rsidRPr="008344E4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108 (1) to (3)</w:t>
        </w:r>
        <w:r>
          <w:tab/>
        </w:r>
        <w:r>
          <w:fldChar w:fldCharType="begin"/>
        </w:r>
        <w:r>
          <w:instrText xml:space="preserve"> PAGEREF _Toc192860409 \h </w:instrText>
        </w:r>
        <w:r>
          <w:fldChar w:fldCharType="separate"/>
        </w:r>
        <w:r w:rsidR="00DF6103">
          <w:t>4</w:t>
        </w:r>
        <w:r>
          <w:fldChar w:fldCharType="end"/>
        </w:r>
      </w:hyperlink>
    </w:p>
    <w:p w14:paraId="4197DEBB" w14:textId="15C17B8C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0" w:history="1">
        <w:r w:rsidRPr="00601027">
          <w:rPr>
            <w:rStyle w:val="CharSectNo"/>
          </w:rPr>
          <w:t>11</w:t>
        </w:r>
        <w:r w:rsidRPr="00096C9A">
          <w:tab/>
          <w:t>Assessment of heritage reports by council</w:t>
        </w:r>
        <w:r>
          <w:br/>
        </w:r>
        <w:r w:rsidRPr="00096C9A">
          <w:t>Section 109 (1)</w:t>
        </w:r>
        <w:r>
          <w:tab/>
        </w:r>
        <w:r>
          <w:fldChar w:fldCharType="begin"/>
        </w:r>
        <w:r>
          <w:instrText xml:space="preserve"> PAGEREF _Toc192860410 \h </w:instrText>
        </w:r>
        <w:r>
          <w:fldChar w:fldCharType="separate"/>
        </w:r>
        <w:r w:rsidR="00DF6103">
          <w:t>4</w:t>
        </w:r>
        <w:r>
          <w:fldChar w:fldCharType="end"/>
        </w:r>
      </w:hyperlink>
    </w:p>
    <w:p w14:paraId="7A4874B0" w14:textId="296C4C33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1" w:history="1">
        <w:r w:rsidRPr="008344E4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109 (1) (a)</w:t>
        </w:r>
        <w:r>
          <w:tab/>
        </w:r>
        <w:r>
          <w:fldChar w:fldCharType="begin"/>
        </w:r>
        <w:r>
          <w:instrText xml:space="preserve"> PAGEREF _Toc192860411 \h </w:instrText>
        </w:r>
        <w:r>
          <w:fldChar w:fldCharType="separate"/>
        </w:r>
        <w:r w:rsidR="00DF6103">
          <w:t>4</w:t>
        </w:r>
        <w:r>
          <w:fldChar w:fldCharType="end"/>
        </w:r>
      </w:hyperlink>
    </w:p>
    <w:p w14:paraId="48B16C16" w14:textId="26342A10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2" w:history="1">
        <w:r w:rsidRPr="008344E4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109A</w:t>
        </w:r>
        <w:r>
          <w:tab/>
        </w:r>
        <w:r>
          <w:fldChar w:fldCharType="begin"/>
        </w:r>
        <w:r>
          <w:instrText xml:space="preserve"> PAGEREF _Toc192860412 \h </w:instrText>
        </w:r>
        <w:r>
          <w:fldChar w:fldCharType="separate"/>
        </w:r>
        <w:r w:rsidR="00DF6103">
          <w:t>5</w:t>
        </w:r>
        <w:r>
          <w:fldChar w:fldCharType="end"/>
        </w:r>
      </w:hyperlink>
    </w:p>
    <w:p w14:paraId="598C746A" w14:textId="059453CF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3" w:history="1">
        <w:r w:rsidRPr="00601027">
          <w:rPr>
            <w:rStyle w:val="CharSectNo"/>
          </w:rPr>
          <w:t>14</w:t>
        </w:r>
        <w:r w:rsidRPr="00096C9A">
          <w:tab/>
          <w:t>Conservation management plan</w:t>
        </w:r>
        <w:r>
          <w:br/>
        </w:r>
        <w:r w:rsidRPr="00096C9A">
          <w:t>Section 110 (1) (a)</w:t>
        </w:r>
        <w:r>
          <w:tab/>
        </w:r>
        <w:r>
          <w:fldChar w:fldCharType="begin"/>
        </w:r>
        <w:r>
          <w:instrText xml:space="preserve"> PAGEREF _Toc192860413 \h </w:instrText>
        </w:r>
        <w:r>
          <w:fldChar w:fldCharType="separate"/>
        </w:r>
        <w:r w:rsidR="00DF6103">
          <w:t>5</w:t>
        </w:r>
        <w:r>
          <w:fldChar w:fldCharType="end"/>
        </w:r>
      </w:hyperlink>
    </w:p>
    <w:p w14:paraId="7C5AD9F9" w14:textId="4659E9ED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4" w:history="1">
        <w:r w:rsidRPr="008344E4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(2)</w:t>
        </w:r>
        <w:r>
          <w:tab/>
        </w:r>
        <w:r>
          <w:fldChar w:fldCharType="begin"/>
        </w:r>
        <w:r>
          <w:instrText xml:space="preserve"> PAGEREF _Toc192860414 \h </w:instrText>
        </w:r>
        <w:r>
          <w:fldChar w:fldCharType="separate"/>
        </w:r>
        <w:r w:rsidR="00DF6103">
          <w:t>5</w:t>
        </w:r>
        <w:r>
          <w:fldChar w:fldCharType="end"/>
        </w:r>
      </w:hyperlink>
    </w:p>
    <w:p w14:paraId="446932FF" w14:textId="1E0264CD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5" w:history="1">
        <w:r w:rsidRPr="008344E4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(3) (b)</w:t>
        </w:r>
        <w:r>
          <w:tab/>
        </w:r>
        <w:r>
          <w:fldChar w:fldCharType="begin"/>
        </w:r>
        <w:r>
          <w:instrText xml:space="preserve"> PAGEREF _Toc192860415 \h </w:instrText>
        </w:r>
        <w:r>
          <w:fldChar w:fldCharType="separate"/>
        </w:r>
        <w:r w:rsidR="00DF6103">
          <w:t>6</w:t>
        </w:r>
        <w:r>
          <w:fldChar w:fldCharType="end"/>
        </w:r>
      </w:hyperlink>
    </w:p>
    <w:p w14:paraId="12D63F20" w14:textId="5F002E3F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6" w:history="1">
        <w:r w:rsidRPr="008344E4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(4) (b)</w:t>
        </w:r>
        <w:r>
          <w:tab/>
        </w:r>
        <w:r>
          <w:fldChar w:fldCharType="begin"/>
        </w:r>
        <w:r>
          <w:instrText xml:space="preserve"> PAGEREF _Toc192860416 \h </w:instrText>
        </w:r>
        <w:r>
          <w:fldChar w:fldCharType="separate"/>
        </w:r>
        <w:r w:rsidR="00DF6103">
          <w:t>6</w:t>
        </w:r>
        <w:r>
          <w:fldChar w:fldCharType="end"/>
        </w:r>
      </w:hyperlink>
    </w:p>
    <w:p w14:paraId="404063F9" w14:textId="50C9FE07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7" w:history="1">
        <w:r w:rsidRPr="008344E4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(5)</w:t>
        </w:r>
        <w:r>
          <w:tab/>
        </w:r>
        <w:r>
          <w:fldChar w:fldCharType="begin"/>
        </w:r>
        <w:r>
          <w:instrText xml:space="preserve"> PAGEREF _Toc192860417 \h </w:instrText>
        </w:r>
        <w:r>
          <w:fldChar w:fldCharType="separate"/>
        </w:r>
        <w:r w:rsidR="00DF6103">
          <w:t>6</w:t>
        </w:r>
        <w:r>
          <w:fldChar w:fldCharType="end"/>
        </w:r>
      </w:hyperlink>
    </w:p>
    <w:p w14:paraId="01482DE3" w14:textId="12FF9F88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8" w:history="1">
        <w:r w:rsidRPr="008344E4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(6)</w:t>
        </w:r>
        <w:r>
          <w:tab/>
        </w:r>
        <w:r>
          <w:fldChar w:fldCharType="begin"/>
        </w:r>
        <w:r>
          <w:instrText xml:space="preserve"> PAGEREF _Toc192860418 \h </w:instrText>
        </w:r>
        <w:r>
          <w:fldChar w:fldCharType="separate"/>
        </w:r>
        <w:r w:rsidR="00DF6103">
          <w:t>6</w:t>
        </w:r>
        <w:r>
          <w:fldChar w:fldCharType="end"/>
        </w:r>
      </w:hyperlink>
    </w:p>
    <w:p w14:paraId="49151C8E" w14:textId="24DFB827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19" w:history="1">
        <w:r w:rsidRPr="008344E4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(7)</w:t>
        </w:r>
        <w:r>
          <w:tab/>
        </w:r>
        <w:r>
          <w:fldChar w:fldCharType="begin"/>
        </w:r>
        <w:r>
          <w:instrText xml:space="preserve"> PAGEREF _Toc192860419 \h </w:instrText>
        </w:r>
        <w:r>
          <w:fldChar w:fldCharType="separate"/>
        </w:r>
        <w:r w:rsidR="00DF6103">
          <w:t>7</w:t>
        </w:r>
        <w:r>
          <w:fldChar w:fldCharType="end"/>
        </w:r>
      </w:hyperlink>
    </w:p>
    <w:p w14:paraId="49F54B2E" w14:textId="1B05DFF5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0" w:history="1">
        <w:r w:rsidRPr="008344E4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110 (8)</w:t>
        </w:r>
        <w:r>
          <w:tab/>
        </w:r>
        <w:r>
          <w:fldChar w:fldCharType="begin"/>
        </w:r>
        <w:r>
          <w:instrText xml:space="preserve"> PAGEREF _Toc192860420 \h </w:instrText>
        </w:r>
        <w:r>
          <w:fldChar w:fldCharType="separate"/>
        </w:r>
        <w:r w:rsidR="00DF6103">
          <w:t>7</w:t>
        </w:r>
        <w:r>
          <w:fldChar w:fldCharType="end"/>
        </w:r>
      </w:hyperlink>
    </w:p>
    <w:p w14:paraId="6251EF9D" w14:textId="41330C2A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1" w:history="1">
        <w:r w:rsidRPr="008344E4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Dictionary, note 2</w:t>
        </w:r>
        <w:r>
          <w:tab/>
        </w:r>
        <w:r>
          <w:fldChar w:fldCharType="begin"/>
        </w:r>
        <w:r>
          <w:instrText xml:space="preserve"> PAGEREF _Toc192860421 \h </w:instrText>
        </w:r>
        <w:r>
          <w:fldChar w:fldCharType="separate"/>
        </w:r>
        <w:r w:rsidR="00DF6103">
          <w:t>7</w:t>
        </w:r>
        <w:r>
          <w:fldChar w:fldCharType="end"/>
        </w:r>
      </w:hyperlink>
    </w:p>
    <w:p w14:paraId="7C6233F2" w14:textId="1DA16BB0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2" w:history="1">
        <w:r w:rsidRPr="008344E4">
          <w:t>23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 xml:space="preserve">Dictionary, definitions of </w:t>
        </w:r>
        <w:r w:rsidRPr="008344E4">
          <w:rPr>
            <w:i/>
          </w:rPr>
          <w:t>heritage object</w:t>
        </w:r>
        <w:r w:rsidRPr="008344E4">
          <w:t xml:space="preserve"> and </w:t>
        </w:r>
        <w:r w:rsidRPr="008344E4">
          <w:rPr>
            <w:i/>
          </w:rPr>
          <w:t>heritage place</w:t>
        </w:r>
        <w:r>
          <w:tab/>
        </w:r>
        <w:r>
          <w:fldChar w:fldCharType="begin"/>
        </w:r>
        <w:r>
          <w:instrText xml:space="preserve"> PAGEREF _Toc192860422 \h </w:instrText>
        </w:r>
        <w:r>
          <w:fldChar w:fldCharType="separate"/>
        </w:r>
        <w:r w:rsidR="00DF6103">
          <w:t>7</w:t>
        </w:r>
        <w:r>
          <w:fldChar w:fldCharType="end"/>
        </w:r>
      </w:hyperlink>
    </w:p>
    <w:p w14:paraId="5E6FC9EA" w14:textId="0B694C56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3" w:history="1">
        <w:r w:rsidRPr="008344E4">
          <w:t>24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 xml:space="preserve">Dictionary, definition of </w:t>
        </w:r>
        <w:r w:rsidRPr="008344E4">
          <w:rPr>
            <w:i/>
          </w:rPr>
          <w:t>public authority</w:t>
        </w:r>
        <w:r>
          <w:tab/>
        </w:r>
        <w:r>
          <w:fldChar w:fldCharType="begin"/>
        </w:r>
        <w:r>
          <w:instrText xml:space="preserve"> PAGEREF _Toc192860423 \h </w:instrText>
        </w:r>
        <w:r>
          <w:fldChar w:fldCharType="separate"/>
        </w:r>
        <w:r w:rsidR="00DF6103">
          <w:t>7</w:t>
        </w:r>
        <w:r>
          <w:fldChar w:fldCharType="end"/>
        </w:r>
      </w:hyperlink>
    </w:p>
    <w:p w14:paraId="01A211B8" w14:textId="277203A7" w:rsidR="00601027" w:rsidRDefault="00AD570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860424" w:history="1">
        <w:r w:rsidR="00601027" w:rsidRPr="008344E4">
          <w:t>Part 3</w:t>
        </w:r>
        <w:r w:rsidR="00601027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601027" w:rsidRPr="008344E4">
          <w:t>Planning Act 2023</w:t>
        </w:r>
        <w:r w:rsidR="00601027" w:rsidRPr="00601027">
          <w:rPr>
            <w:vanish/>
          </w:rPr>
          <w:tab/>
        </w:r>
        <w:r w:rsidR="00601027" w:rsidRPr="00601027">
          <w:rPr>
            <w:vanish/>
          </w:rPr>
          <w:fldChar w:fldCharType="begin"/>
        </w:r>
        <w:r w:rsidR="00601027" w:rsidRPr="00601027">
          <w:rPr>
            <w:vanish/>
          </w:rPr>
          <w:instrText xml:space="preserve"> PAGEREF _Toc192860424 \h </w:instrText>
        </w:r>
        <w:r w:rsidR="00601027" w:rsidRPr="00601027">
          <w:rPr>
            <w:vanish/>
          </w:rPr>
        </w:r>
        <w:r w:rsidR="00601027" w:rsidRPr="00601027">
          <w:rPr>
            <w:vanish/>
          </w:rPr>
          <w:fldChar w:fldCharType="separate"/>
        </w:r>
        <w:r w:rsidR="00DF6103">
          <w:rPr>
            <w:vanish/>
          </w:rPr>
          <w:t>8</w:t>
        </w:r>
        <w:r w:rsidR="00601027" w:rsidRPr="00601027">
          <w:rPr>
            <w:vanish/>
          </w:rPr>
          <w:fldChar w:fldCharType="end"/>
        </w:r>
      </w:hyperlink>
    </w:p>
    <w:p w14:paraId="418E6F0C" w14:textId="78AA4A39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5" w:history="1">
        <w:r w:rsidRPr="00601027">
          <w:rPr>
            <w:rStyle w:val="CharSectNo"/>
          </w:rPr>
          <w:t>25</w:t>
        </w:r>
        <w:r w:rsidRPr="00096C9A">
          <w:tab/>
        </w:r>
        <w:r w:rsidRPr="00096C9A">
          <w:rPr>
            <w:bCs/>
          </w:rPr>
          <w:t>Subdivision design applications</w:t>
        </w:r>
        <w:r>
          <w:rPr>
            <w:bCs/>
          </w:rPr>
          <w:br/>
        </w:r>
        <w:r w:rsidRPr="00096C9A">
          <w:t>Section 43 (1), note 2</w:t>
        </w:r>
        <w:r>
          <w:tab/>
        </w:r>
        <w:r>
          <w:fldChar w:fldCharType="begin"/>
        </w:r>
        <w:r>
          <w:instrText xml:space="preserve"> PAGEREF _Toc192860425 \h </w:instrText>
        </w:r>
        <w:r>
          <w:fldChar w:fldCharType="separate"/>
        </w:r>
        <w:r w:rsidR="00DF6103">
          <w:t>8</w:t>
        </w:r>
        <w:r>
          <w:fldChar w:fldCharType="end"/>
        </w:r>
      </w:hyperlink>
    </w:p>
    <w:p w14:paraId="104709D6" w14:textId="5061FD90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6" w:history="1">
        <w:r w:rsidRPr="008344E4">
          <w:t>26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rPr>
            <w:bCs/>
          </w:rPr>
          <w:t>Section 43 (2)</w:t>
        </w:r>
        <w:r>
          <w:tab/>
        </w:r>
        <w:r>
          <w:fldChar w:fldCharType="begin"/>
        </w:r>
        <w:r>
          <w:instrText xml:space="preserve"> PAGEREF _Toc192860426 \h </w:instrText>
        </w:r>
        <w:r>
          <w:fldChar w:fldCharType="separate"/>
        </w:r>
        <w:r w:rsidR="00DF6103">
          <w:t>8</w:t>
        </w:r>
        <w:r>
          <w:fldChar w:fldCharType="end"/>
        </w:r>
      </w:hyperlink>
    </w:p>
    <w:p w14:paraId="105119F5" w14:textId="4D5045EE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7" w:history="1">
        <w:r w:rsidRPr="00601027">
          <w:rPr>
            <w:rStyle w:val="CharSectNo"/>
          </w:rPr>
          <w:t>27</w:t>
        </w:r>
        <w:r w:rsidRPr="00096C9A">
          <w:tab/>
          <w:t>Effect of approval of subdivision design application</w:t>
        </w:r>
        <w:r>
          <w:br/>
        </w:r>
        <w:r w:rsidRPr="00096C9A">
          <w:t>Section 44 (1) (b) (i) and (c) (i)</w:t>
        </w:r>
        <w:r>
          <w:tab/>
        </w:r>
        <w:r>
          <w:fldChar w:fldCharType="begin"/>
        </w:r>
        <w:r>
          <w:instrText xml:space="preserve"> PAGEREF _Toc192860427 \h </w:instrText>
        </w:r>
        <w:r>
          <w:fldChar w:fldCharType="separate"/>
        </w:r>
        <w:r w:rsidR="00DF6103">
          <w:t>8</w:t>
        </w:r>
        <w:r>
          <w:fldChar w:fldCharType="end"/>
        </w:r>
      </w:hyperlink>
    </w:p>
    <w:p w14:paraId="125D7CDC" w14:textId="231647D3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8" w:history="1">
        <w:r w:rsidRPr="00601027">
          <w:rPr>
            <w:rStyle w:val="CharSectNo"/>
          </w:rPr>
          <w:t>28</w:t>
        </w:r>
        <w:r w:rsidRPr="00096C9A">
          <w:tab/>
          <w:t xml:space="preserve">Contents of </w:t>
        </w:r>
        <w:r>
          <w:t xml:space="preserve">territory </w:t>
        </w:r>
        <w:r w:rsidRPr="00096C9A">
          <w:t>plan</w:t>
        </w:r>
        <w:r>
          <w:br/>
        </w:r>
        <w:r w:rsidRPr="00096C9A">
          <w:t>Section 48 (1) (a)</w:t>
        </w:r>
        <w:r>
          <w:tab/>
        </w:r>
        <w:r>
          <w:fldChar w:fldCharType="begin"/>
        </w:r>
        <w:r>
          <w:instrText xml:space="preserve"> PAGEREF _Toc192860428 \h </w:instrText>
        </w:r>
        <w:r>
          <w:fldChar w:fldCharType="separate"/>
        </w:r>
        <w:r w:rsidR="00DF6103">
          <w:t>8</w:t>
        </w:r>
        <w:r>
          <w:fldChar w:fldCharType="end"/>
        </w:r>
      </w:hyperlink>
    </w:p>
    <w:p w14:paraId="278BC7E2" w14:textId="0A3CBEC1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29" w:history="1">
        <w:r w:rsidRPr="00601027">
          <w:rPr>
            <w:rStyle w:val="CharSectNo"/>
          </w:rPr>
          <w:t>29</w:t>
        </w:r>
        <w:r w:rsidRPr="00096C9A">
          <w:tab/>
        </w:r>
        <w:r w:rsidRPr="00096C9A">
          <w:rPr>
            <w:bCs/>
          </w:rPr>
          <w:t xml:space="preserve">What is a </w:t>
        </w:r>
        <w:r w:rsidRPr="008957D9">
          <w:rPr>
            <w:rStyle w:val="charItals"/>
          </w:rPr>
          <w:t xml:space="preserve">minor plan amendment </w:t>
        </w:r>
        <w:r w:rsidRPr="00096C9A">
          <w:rPr>
            <w:bCs/>
          </w:rPr>
          <w:t>and is consultation needed?</w:t>
        </w:r>
        <w:r>
          <w:rPr>
            <w:bCs/>
          </w:rPr>
          <w:br/>
        </w:r>
        <w:r w:rsidRPr="00096C9A">
          <w:t>Section 84 (2) (b)</w:t>
        </w:r>
        <w:r>
          <w:tab/>
        </w:r>
        <w:r>
          <w:fldChar w:fldCharType="begin"/>
        </w:r>
        <w:r>
          <w:instrText xml:space="preserve"> PAGEREF _Toc192860429 \h </w:instrText>
        </w:r>
        <w:r>
          <w:fldChar w:fldCharType="separate"/>
        </w:r>
        <w:r w:rsidR="00DF6103">
          <w:t>9</w:t>
        </w:r>
        <w:r>
          <w:fldChar w:fldCharType="end"/>
        </w:r>
      </w:hyperlink>
    </w:p>
    <w:p w14:paraId="387FF947" w14:textId="49FBCD3A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0" w:history="1">
        <w:r w:rsidRPr="00601027">
          <w:rPr>
            <w:rStyle w:val="CharSectNo"/>
          </w:rPr>
          <w:t>30</w:t>
        </w:r>
        <w:r w:rsidRPr="00096C9A">
          <w:tab/>
          <w:t>Application for development approval</w:t>
        </w:r>
        <w:r>
          <w:br/>
        </w:r>
        <w:r w:rsidRPr="00096C9A">
          <w:t>Section 166 (4) (b)</w:t>
        </w:r>
        <w:r>
          <w:tab/>
        </w:r>
        <w:r>
          <w:fldChar w:fldCharType="begin"/>
        </w:r>
        <w:r>
          <w:instrText xml:space="preserve"> PAGEREF _Toc192860430 \h </w:instrText>
        </w:r>
        <w:r>
          <w:fldChar w:fldCharType="separate"/>
        </w:r>
        <w:r w:rsidR="00DF6103">
          <w:t>9</w:t>
        </w:r>
        <w:r>
          <w:fldChar w:fldCharType="end"/>
        </w:r>
      </w:hyperlink>
    </w:p>
    <w:p w14:paraId="208AD9E8" w14:textId="14CDF058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192860431" w:history="1">
        <w:r w:rsidRPr="00601027">
          <w:rPr>
            <w:rStyle w:val="CharSectNo"/>
          </w:rPr>
          <w:t>31</w:t>
        </w:r>
        <w:r w:rsidRPr="00096C9A">
          <w:tab/>
          <w:t>End of development approvals generally</w:t>
        </w:r>
        <w:r>
          <w:br/>
        </w:r>
        <w:r w:rsidRPr="00096C9A">
          <w:t>Section 211 (3)</w:t>
        </w:r>
        <w:r>
          <w:tab/>
        </w:r>
        <w:r>
          <w:fldChar w:fldCharType="begin"/>
        </w:r>
        <w:r>
          <w:instrText xml:space="preserve"> PAGEREF _Toc192860431 \h </w:instrText>
        </w:r>
        <w:r>
          <w:fldChar w:fldCharType="separate"/>
        </w:r>
        <w:r w:rsidR="00DF6103">
          <w:t>9</w:t>
        </w:r>
        <w:r>
          <w:fldChar w:fldCharType="end"/>
        </w:r>
      </w:hyperlink>
    </w:p>
    <w:p w14:paraId="09D66D34" w14:textId="3E128BD1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2" w:history="1">
        <w:r w:rsidRPr="008344E4">
          <w:t>32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211 (4) (a)</w:t>
        </w:r>
        <w:r>
          <w:tab/>
        </w:r>
        <w:r>
          <w:fldChar w:fldCharType="begin"/>
        </w:r>
        <w:r>
          <w:instrText xml:space="preserve"> PAGEREF _Toc192860432 \h </w:instrText>
        </w:r>
        <w:r>
          <w:fldChar w:fldCharType="separate"/>
        </w:r>
        <w:r w:rsidR="00DF6103">
          <w:t>9</w:t>
        </w:r>
        <w:r>
          <w:fldChar w:fldCharType="end"/>
        </w:r>
      </w:hyperlink>
    </w:p>
    <w:p w14:paraId="02282828" w14:textId="2805B290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3" w:history="1">
        <w:r w:rsidRPr="008344E4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211 (4) (b)</w:t>
        </w:r>
        <w:r>
          <w:tab/>
        </w:r>
        <w:r>
          <w:fldChar w:fldCharType="begin"/>
        </w:r>
        <w:r>
          <w:instrText xml:space="preserve"> PAGEREF _Toc192860433 \h </w:instrText>
        </w:r>
        <w:r>
          <w:fldChar w:fldCharType="separate"/>
        </w:r>
        <w:r w:rsidR="00DF6103">
          <w:t>10</w:t>
        </w:r>
        <w:r>
          <w:fldChar w:fldCharType="end"/>
        </w:r>
      </w:hyperlink>
    </w:p>
    <w:p w14:paraId="599925DA" w14:textId="7DCEEFBF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4" w:history="1">
        <w:r w:rsidRPr="00601027">
          <w:rPr>
            <w:rStyle w:val="CharSectNo"/>
          </w:rPr>
          <w:t>34</w:t>
        </w:r>
        <w:r w:rsidRPr="00096C9A">
          <w:tab/>
          <w:t>End of development approvals for lease variations</w:t>
        </w:r>
        <w:r>
          <w:br/>
        </w:r>
        <w:r w:rsidRPr="00096C9A">
          <w:t>Section 212 (2) (b) (ii)</w:t>
        </w:r>
        <w:r>
          <w:tab/>
        </w:r>
        <w:r>
          <w:fldChar w:fldCharType="begin"/>
        </w:r>
        <w:r>
          <w:instrText xml:space="preserve"> PAGEREF _Toc192860434 \h </w:instrText>
        </w:r>
        <w:r>
          <w:fldChar w:fldCharType="separate"/>
        </w:r>
        <w:r w:rsidR="00DF6103">
          <w:t>10</w:t>
        </w:r>
        <w:r>
          <w:fldChar w:fldCharType="end"/>
        </w:r>
      </w:hyperlink>
    </w:p>
    <w:p w14:paraId="634DF330" w14:textId="0680D454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5" w:history="1">
        <w:r w:rsidRPr="00601027">
          <w:rPr>
            <w:rStyle w:val="CharSectNo"/>
          </w:rPr>
          <w:t>35</w:t>
        </w:r>
        <w:r w:rsidRPr="00096C9A">
          <w:tab/>
          <w:t>Restrictions on dealings with concessional leases</w:t>
        </w:r>
        <w:r>
          <w:br/>
        </w:r>
        <w:r w:rsidRPr="00096C9A">
          <w:t>Section 306 (3) (b) (i) and (ii)</w:t>
        </w:r>
        <w:r>
          <w:tab/>
        </w:r>
        <w:r>
          <w:fldChar w:fldCharType="begin"/>
        </w:r>
        <w:r>
          <w:instrText xml:space="preserve"> PAGEREF _Toc192860435 \h </w:instrText>
        </w:r>
        <w:r>
          <w:fldChar w:fldCharType="separate"/>
        </w:r>
        <w:r w:rsidR="00DF6103">
          <w:t>10</w:t>
        </w:r>
        <w:r>
          <w:fldChar w:fldCharType="end"/>
        </w:r>
      </w:hyperlink>
    </w:p>
    <w:p w14:paraId="407764DC" w14:textId="1994E76B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6" w:history="1">
        <w:r w:rsidRPr="00601027">
          <w:rPr>
            <w:rStyle w:val="CharSectNo"/>
          </w:rPr>
          <w:t>36</w:t>
        </w:r>
        <w:r w:rsidRPr="00096C9A">
          <w:tab/>
          <w:t>Exceptions to s 350 and s 351</w:t>
        </w:r>
        <w:r>
          <w:br/>
        </w:r>
        <w:r w:rsidRPr="00096C9A">
          <w:t>Section 352 (b) (i) and (ii)</w:t>
        </w:r>
        <w:r>
          <w:tab/>
        </w:r>
        <w:r>
          <w:fldChar w:fldCharType="begin"/>
        </w:r>
        <w:r>
          <w:instrText xml:space="preserve"> PAGEREF _Toc192860436 \h </w:instrText>
        </w:r>
        <w:r>
          <w:fldChar w:fldCharType="separate"/>
        </w:r>
        <w:r w:rsidR="00DF6103">
          <w:t>10</w:t>
        </w:r>
        <w:r>
          <w:fldChar w:fldCharType="end"/>
        </w:r>
      </w:hyperlink>
    </w:p>
    <w:p w14:paraId="3F651F64" w14:textId="1A50802E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7" w:history="1">
        <w:r w:rsidRPr="00601027">
          <w:rPr>
            <w:rStyle w:val="CharSectNo"/>
          </w:rPr>
          <w:t>37</w:t>
        </w:r>
        <w:r w:rsidRPr="00096C9A">
          <w:tab/>
          <w:t>Transfer of land subject to building and development provision</w:t>
        </w:r>
        <w:r>
          <w:br/>
        </w:r>
        <w:r w:rsidRPr="00096C9A">
          <w:t>Section 370 (b) (i) and (ii)</w:t>
        </w:r>
        <w:r>
          <w:tab/>
        </w:r>
        <w:r>
          <w:fldChar w:fldCharType="begin"/>
        </w:r>
        <w:r>
          <w:instrText xml:space="preserve"> PAGEREF _Toc192860437 \h </w:instrText>
        </w:r>
        <w:r>
          <w:fldChar w:fldCharType="separate"/>
        </w:r>
        <w:r w:rsidR="00DF6103">
          <w:t>11</w:t>
        </w:r>
        <w:r>
          <w:fldChar w:fldCharType="end"/>
        </w:r>
      </w:hyperlink>
    </w:p>
    <w:p w14:paraId="25722682" w14:textId="75E63386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8" w:history="1">
        <w:r w:rsidRPr="00601027">
          <w:rPr>
            <w:rStyle w:val="CharSectNo"/>
          </w:rPr>
          <w:t>38</w:t>
        </w:r>
        <w:r w:rsidRPr="00096C9A">
          <w:tab/>
          <w:t>Time for making controlled activity order</w:t>
        </w:r>
        <w:r>
          <w:br/>
        </w:r>
        <w:r w:rsidRPr="00096C9A">
          <w:t>Section 426 (3)</w:t>
        </w:r>
        <w:r>
          <w:tab/>
        </w:r>
        <w:r>
          <w:fldChar w:fldCharType="begin"/>
        </w:r>
        <w:r>
          <w:instrText xml:space="preserve"> PAGEREF _Toc192860438 \h </w:instrText>
        </w:r>
        <w:r>
          <w:fldChar w:fldCharType="separate"/>
        </w:r>
        <w:r w:rsidR="00DF6103">
          <w:t>11</w:t>
        </w:r>
        <w:r>
          <w:fldChar w:fldCharType="end"/>
        </w:r>
      </w:hyperlink>
    </w:p>
    <w:p w14:paraId="273C0146" w14:textId="713572E2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39" w:history="1">
        <w:r w:rsidRPr="00601027">
          <w:rPr>
            <w:rStyle w:val="CharSectNo"/>
          </w:rPr>
          <w:t>39</w:t>
        </w:r>
        <w:r w:rsidRPr="00096C9A">
          <w:tab/>
        </w:r>
        <w:r w:rsidRPr="00096C9A">
          <w:rPr>
            <w:bCs/>
          </w:rPr>
          <w:t>Use and disclosure of protected information</w:t>
        </w:r>
        <w:r>
          <w:rPr>
            <w:bCs/>
          </w:rPr>
          <w:br/>
        </w:r>
        <w:r w:rsidRPr="00096C9A">
          <w:t xml:space="preserve">Section 518 (5), definition of </w:t>
        </w:r>
        <w:r w:rsidRPr="008957D9">
          <w:rPr>
            <w:rStyle w:val="charItals"/>
          </w:rPr>
          <w:t>information holder</w:t>
        </w:r>
        <w:r w:rsidRPr="00096C9A">
          <w:t>, paragraph (a) (iii)</w:t>
        </w:r>
        <w:r>
          <w:tab/>
        </w:r>
        <w:r>
          <w:fldChar w:fldCharType="begin"/>
        </w:r>
        <w:r>
          <w:instrText xml:space="preserve"> PAGEREF _Toc192860439 \h </w:instrText>
        </w:r>
        <w:r>
          <w:fldChar w:fldCharType="separate"/>
        </w:r>
        <w:r w:rsidR="00DF6103">
          <w:t>11</w:t>
        </w:r>
        <w:r>
          <w:fldChar w:fldCharType="end"/>
        </w:r>
      </w:hyperlink>
    </w:p>
    <w:p w14:paraId="4409AF2C" w14:textId="531D2D92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40" w:history="1">
        <w:r w:rsidRPr="00601027">
          <w:rPr>
            <w:rStyle w:val="CharSectNo"/>
          </w:rPr>
          <w:t>40</w:t>
        </w:r>
        <w:r w:rsidRPr="00096C9A">
          <w:tab/>
          <w:t>Expiry of University of NSW lease provisions</w:t>
        </w:r>
        <w:r>
          <w:br/>
        </w:r>
        <w:r w:rsidRPr="00096C9A">
          <w:t>Section 521</w:t>
        </w:r>
        <w:r>
          <w:tab/>
        </w:r>
        <w:r>
          <w:fldChar w:fldCharType="begin"/>
        </w:r>
        <w:r>
          <w:instrText xml:space="preserve"> PAGEREF _Toc192860440 \h </w:instrText>
        </w:r>
        <w:r>
          <w:fldChar w:fldCharType="separate"/>
        </w:r>
        <w:r w:rsidR="00DF6103">
          <w:t>11</w:t>
        </w:r>
        <w:r>
          <w:fldChar w:fldCharType="end"/>
        </w:r>
      </w:hyperlink>
    </w:p>
    <w:p w14:paraId="42921588" w14:textId="00946D5E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41" w:history="1">
        <w:r w:rsidRPr="008344E4">
          <w:t>41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 xml:space="preserve">Dictionary, definition of </w:t>
        </w:r>
        <w:r w:rsidRPr="008344E4">
          <w:rPr>
            <w:i/>
            <w:iCs/>
          </w:rPr>
          <w:t xml:space="preserve">territory plan </w:t>
        </w:r>
        <w:r w:rsidRPr="008344E4">
          <w:rPr>
            <w:i/>
          </w:rPr>
          <w:t>map</w:t>
        </w:r>
        <w:r>
          <w:tab/>
        </w:r>
        <w:r>
          <w:fldChar w:fldCharType="begin"/>
        </w:r>
        <w:r>
          <w:instrText xml:space="preserve"> PAGEREF _Toc192860441 \h </w:instrText>
        </w:r>
        <w:r>
          <w:fldChar w:fldCharType="separate"/>
        </w:r>
        <w:r w:rsidR="00DF6103">
          <w:t>11</w:t>
        </w:r>
        <w:r>
          <w:fldChar w:fldCharType="end"/>
        </w:r>
      </w:hyperlink>
    </w:p>
    <w:p w14:paraId="7950E77B" w14:textId="49034DF2" w:rsidR="00601027" w:rsidRDefault="00AD5707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2860442" w:history="1">
        <w:r w:rsidR="00601027" w:rsidRPr="008344E4">
          <w:t>Part 4</w:t>
        </w:r>
        <w:r w:rsidR="00601027"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="00601027" w:rsidRPr="008344E4">
          <w:t>Planning (General) Regulation 2023</w:t>
        </w:r>
        <w:r w:rsidR="00601027" w:rsidRPr="00601027">
          <w:rPr>
            <w:vanish/>
          </w:rPr>
          <w:tab/>
        </w:r>
        <w:r w:rsidR="00601027" w:rsidRPr="00601027">
          <w:rPr>
            <w:vanish/>
          </w:rPr>
          <w:fldChar w:fldCharType="begin"/>
        </w:r>
        <w:r w:rsidR="00601027" w:rsidRPr="00601027">
          <w:rPr>
            <w:vanish/>
          </w:rPr>
          <w:instrText xml:space="preserve"> PAGEREF _Toc192860442 \h </w:instrText>
        </w:r>
        <w:r w:rsidR="00601027" w:rsidRPr="00601027">
          <w:rPr>
            <w:vanish/>
          </w:rPr>
        </w:r>
        <w:r w:rsidR="00601027" w:rsidRPr="00601027">
          <w:rPr>
            <w:vanish/>
          </w:rPr>
          <w:fldChar w:fldCharType="separate"/>
        </w:r>
        <w:r w:rsidR="00DF6103">
          <w:rPr>
            <w:vanish/>
          </w:rPr>
          <w:t>12</w:t>
        </w:r>
        <w:r w:rsidR="00601027" w:rsidRPr="00601027">
          <w:rPr>
            <w:vanish/>
          </w:rPr>
          <w:fldChar w:fldCharType="end"/>
        </w:r>
      </w:hyperlink>
    </w:p>
    <w:p w14:paraId="2FCD5B29" w14:textId="7D103829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43" w:history="1">
        <w:r w:rsidRPr="00601027">
          <w:rPr>
            <w:rStyle w:val="CharSectNo"/>
          </w:rPr>
          <w:t>42</w:t>
        </w:r>
        <w:r w:rsidRPr="00096C9A">
          <w:tab/>
          <w:t>Expiry of University of NSW lease provisions</w:t>
        </w:r>
        <w:r>
          <w:br/>
        </w:r>
        <w:r w:rsidRPr="00096C9A">
          <w:t>Section 107 (1)</w:t>
        </w:r>
        <w:r>
          <w:tab/>
        </w:r>
        <w:r>
          <w:fldChar w:fldCharType="begin"/>
        </w:r>
        <w:r>
          <w:instrText xml:space="preserve"> PAGEREF _Toc192860443 \h </w:instrText>
        </w:r>
        <w:r>
          <w:fldChar w:fldCharType="separate"/>
        </w:r>
        <w:r w:rsidR="00DF6103">
          <w:t>12</w:t>
        </w:r>
        <w:r>
          <w:fldChar w:fldCharType="end"/>
        </w:r>
      </w:hyperlink>
    </w:p>
    <w:p w14:paraId="742F08EF" w14:textId="3B7A3B1F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44" w:history="1">
        <w:r w:rsidRPr="008344E4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344E4">
          <w:t>Section 107 (2)</w:t>
        </w:r>
        <w:r>
          <w:tab/>
        </w:r>
        <w:r>
          <w:fldChar w:fldCharType="begin"/>
        </w:r>
        <w:r>
          <w:instrText xml:space="preserve"> PAGEREF _Toc192860444 \h </w:instrText>
        </w:r>
        <w:r>
          <w:fldChar w:fldCharType="separate"/>
        </w:r>
        <w:r w:rsidR="00DF6103">
          <w:t>12</w:t>
        </w:r>
        <w:r>
          <w:fldChar w:fldCharType="end"/>
        </w:r>
      </w:hyperlink>
    </w:p>
    <w:p w14:paraId="4B76BF3F" w14:textId="00375CD4" w:rsidR="00601027" w:rsidRDefault="00601027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2860445" w:history="1">
        <w:r w:rsidRPr="00601027">
          <w:rPr>
            <w:rStyle w:val="CharSectNo"/>
          </w:rPr>
          <w:t>44</w:t>
        </w:r>
        <w:r w:rsidRPr="00096C9A">
          <w:tab/>
        </w:r>
        <w:r w:rsidRPr="00096C9A">
          <w:rPr>
            <w:bCs/>
          </w:rPr>
          <w:t>Development proposals requiring environmental impact assessment</w:t>
        </w:r>
        <w:r>
          <w:rPr>
            <w:bCs/>
          </w:rPr>
          <w:br/>
        </w:r>
        <w:r w:rsidRPr="00096C9A">
          <w:t>Schedule 1, part 1.2, item 24, column 2</w:t>
        </w:r>
        <w:r>
          <w:tab/>
        </w:r>
        <w:r>
          <w:fldChar w:fldCharType="begin"/>
        </w:r>
        <w:r>
          <w:instrText xml:space="preserve"> PAGEREF _Toc192860445 \h </w:instrText>
        </w:r>
        <w:r>
          <w:fldChar w:fldCharType="separate"/>
        </w:r>
        <w:r w:rsidR="00DF6103">
          <w:t>12</w:t>
        </w:r>
        <w:r>
          <w:fldChar w:fldCharType="end"/>
        </w:r>
      </w:hyperlink>
    </w:p>
    <w:p w14:paraId="7D56528D" w14:textId="2593A8A2" w:rsidR="00525523" w:rsidRPr="00096C9A" w:rsidRDefault="00601027">
      <w:pPr>
        <w:pStyle w:val="BillBasic"/>
      </w:pPr>
      <w:r>
        <w:fldChar w:fldCharType="end"/>
      </w:r>
    </w:p>
    <w:p w14:paraId="096268A9" w14:textId="77777777" w:rsidR="00601027" w:rsidRDefault="00601027">
      <w:pPr>
        <w:pStyle w:val="01Contents"/>
        <w:sectPr w:rsidR="00601027" w:rsidSect="006010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7973208F" w14:textId="52CC73A9" w:rsidR="008957D9" w:rsidRDefault="008957D9" w:rsidP="00601027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50B50B61" w14:textId="77777777" w:rsidR="008957D9" w:rsidRDefault="008957D9" w:rsidP="00601027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4C8264C6" w14:textId="77777777" w:rsidR="008957D9" w:rsidRDefault="008957D9" w:rsidP="00601027">
      <w:pPr>
        <w:pStyle w:val="N-line1"/>
        <w:suppressLineNumbers/>
        <w:jc w:val="both"/>
      </w:pPr>
    </w:p>
    <w:p w14:paraId="4160E648" w14:textId="77777777" w:rsidR="008957D9" w:rsidRDefault="008957D9" w:rsidP="00601027">
      <w:pPr>
        <w:suppressLineNumbers/>
        <w:spacing w:before="120"/>
        <w:jc w:val="center"/>
      </w:pPr>
      <w:r>
        <w:t>(As presented)</w:t>
      </w:r>
    </w:p>
    <w:p w14:paraId="3D6F36A4" w14:textId="087DF97B" w:rsidR="008957D9" w:rsidRDefault="008957D9" w:rsidP="00601027">
      <w:pPr>
        <w:suppressLineNumbers/>
        <w:spacing w:before="240"/>
        <w:jc w:val="center"/>
      </w:pPr>
      <w:r>
        <w:t>(Minister for Planning and Sustainable Development)</w:t>
      </w:r>
    </w:p>
    <w:p w14:paraId="08D827EF" w14:textId="61FBE382" w:rsidR="00525523" w:rsidRPr="00096C9A" w:rsidRDefault="003C1BC7" w:rsidP="00601027">
      <w:pPr>
        <w:pStyle w:val="Billname"/>
        <w:suppressLineNumbers/>
      </w:pPr>
      <w:bookmarkStart w:id="1" w:name="Citation"/>
      <w:r w:rsidRPr="00096C9A">
        <w:t>Heritage and Planning Legislation Amendment Bill 2025</w:t>
      </w:r>
      <w:bookmarkEnd w:id="1"/>
    </w:p>
    <w:p w14:paraId="6780B7FD" w14:textId="3F55ABA9" w:rsidR="00525523" w:rsidRPr="00096C9A" w:rsidRDefault="00525523" w:rsidP="00601027">
      <w:pPr>
        <w:pStyle w:val="ActNo"/>
        <w:suppressLineNumbers/>
      </w:pPr>
      <w:r w:rsidRPr="00096C9A">
        <w:fldChar w:fldCharType="begin"/>
      </w:r>
      <w:r w:rsidRPr="00096C9A">
        <w:instrText xml:space="preserve"> DOCPROPERTY "Category"  \* MERGEFORMAT </w:instrText>
      </w:r>
      <w:r w:rsidRPr="00096C9A">
        <w:fldChar w:fldCharType="end"/>
      </w:r>
    </w:p>
    <w:p w14:paraId="501F5FA4" w14:textId="77777777" w:rsidR="00525523" w:rsidRPr="00096C9A" w:rsidRDefault="00525523" w:rsidP="00601027">
      <w:pPr>
        <w:pStyle w:val="N-line3"/>
        <w:suppressLineNumbers/>
      </w:pPr>
    </w:p>
    <w:p w14:paraId="5EA504A5" w14:textId="77777777" w:rsidR="00525523" w:rsidRPr="00096C9A" w:rsidRDefault="00525523" w:rsidP="00601027">
      <w:pPr>
        <w:pStyle w:val="BillFor"/>
        <w:suppressLineNumbers/>
      </w:pPr>
      <w:r w:rsidRPr="00096C9A">
        <w:t>A Bill for</w:t>
      </w:r>
    </w:p>
    <w:p w14:paraId="7BB0279F" w14:textId="0EDF002B" w:rsidR="00525523" w:rsidRPr="00096C9A" w:rsidRDefault="00525523" w:rsidP="00601027">
      <w:pPr>
        <w:pStyle w:val="LongTitle"/>
        <w:suppressLineNumbers/>
      </w:pPr>
      <w:r w:rsidRPr="00096C9A">
        <w:t xml:space="preserve">An Act to amend </w:t>
      </w:r>
      <w:r w:rsidR="000A04B8" w:rsidRPr="00096C9A">
        <w:t xml:space="preserve">legislation about </w:t>
      </w:r>
      <w:r w:rsidR="00326B26" w:rsidRPr="00096C9A">
        <w:t>heritage and</w:t>
      </w:r>
      <w:r w:rsidR="000A04B8" w:rsidRPr="00096C9A">
        <w:t xml:space="preserve"> planning</w:t>
      </w:r>
    </w:p>
    <w:p w14:paraId="2FECFE5E" w14:textId="77777777" w:rsidR="00525523" w:rsidRPr="00096C9A" w:rsidRDefault="00525523" w:rsidP="00601027">
      <w:pPr>
        <w:pStyle w:val="N-line3"/>
        <w:suppressLineNumbers/>
      </w:pPr>
    </w:p>
    <w:p w14:paraId="31E71C83" w14:textId="77777777" w:rsidR="00525523" w:rsidRPr="00096C9A" w:rsidRDefault="00525523" w:rsidP="00601027">
      <w:pPr>
        <w:pStyle w:val="Placeholder"/>
        <w:suppressLineNumbers/>
      </w:pPr>
      <w:r w:rsidRPr="00096C9A">
        <w:rPr>
          <w:rStyle w:val="charContents"/>
          <w:sz w:val="16"/>
        </w:rPr>
        <w:t xml:space="preserve">  </w:t>
      </w:r>
      <w:r w:rsidRPr="00096C9A">
        <w:rPr>
          <w:rStyle w:val="charPage"/>
        </w:rPr>
        <w:t xml:space="preserve">  </w:t>
      </w:r>
    </w:p>
    <w:p w14:paraId="0A3DA88E" w14:textId="77777777" w:rsidR="00525523" w:rsidRPr="00096C9A" w:rsidRDefault="00525523" w:rsidP="00601027">
      <w:pPr>
        <w:pStyle w:val="Placeholder"/>
        <w:suppressLineNumbers/>
      </w:pPr>
      <w:r w:rsidRPr="00096C9A">
        <w:rPr>
          <w:rStyle w:val="CharChapNo"/>
        </w:rPr>
        <w:t xml:space="preserve">  </w:t>
      </w:r>
      <w:r w:rsidRPr="00096C9A">
        <w:rPr>
          <w:rStyle w:val="CharChapText"/>
        </w:rPr>
        <w:t xml:space="preserve">  </w:t>
      </w:r>
    </w:p>
    <w:p w14:paraId="7A7816B1" w14:textId="77777777" w:rsidR="00525523" w:rsidRPr="00096C9A" w:rsidRDefault="00525523" w:rsidP="00601027">
      <w:pPr>
        <w:pStyle w:val="Placeholder"/>
        <w:suppressLineNumbers/>
      </w:pPr>
      <w:r w:rsidRPr="00096C9A">
        <w:rPr>
          <w:rStyle w:val="CharPartNo"/>
        </w:rPr>
        <w:t xml:space="preserve">  </w:t>
      </w:r>
      <w:r w:rsidRPr="00096C9A">
        <w:rPr>
          <w:rStyle w:val="CharPartText"/>
        </w:rPr>
        <w:t xml:space="preserve">  </w:t>
      </w:r>
    </w:p>
    <w:p w14:paraId="6C0B6C99" w14:textId="77777777" w:rsidR="00525523" w:rsidRPr="00096C9A" w:rsidRDefault="00525523" w:rsidP="00601027">
      <w:pPr>
        <w:pStyle w:val="Placeholder"/>
        <w:suppressLineNumbers/>
      </w:pPr>
      <w:r w:rsidRPr="00096C9A">
        <w:rPr>
          <w:rStyle w:val="CharDivNo"/>
        </w:rPr>
        <w:t xml:space="preserve">  </w:t>
      </w:r>
      <w:r w:rsidRPr="00096C9A">
        <w:rPr>
          <w:rStyle w:val="CharDivText"/>
        </w:rPr>
        <w:t xml:space="preserve">  </w:t>
      </w:r>
    </w:p>
    <w:p w14:paraId="0D5223CB" w14:textId="77777777" w:rsidR="00525523" w:rsidRPr="008957D9" w:rsidRDefault="00525523" w:rsidP="00601027">
      <w:pPr>
        <w:pStyle w:val="Notified"/>
        <w:suppressLineNumbers/>
      </w:pPr>
    </w:p>
    <w:p w14:paraId="2333E01D" w14:textId="77777777" w:rsidR="00525523" w:rsidRPr="00096C9A" w:rsidRDefault="00525523" w:rsidP="00601027">
      <w:pPr>
        <w:pStyle w:val="EnactingWords"/>
        <w:suppressLineNumbers/>
      </w:pPr>
      <w:r w:rsidRPr="00096C9A">
        <w:t>The Legislative Assembly for the Australian Capital Territory enacts as follows:</w:t>
      </w:r>
    </w:p>
    <w:p w14:paraId="18298950" w14:textId="77777777" w:rsidR="00525523" w:rsidRPr="00096C9A" w:rsidRDefault="00525523" w:rsidP="00601027">
      <w:pPr>
        <w:pStyle w:val="PageBreak"/>
        <w:suppressLineNumbers/>
      </w:pPr>
      <w:r w:rsidRPr="00096C9A">
        <w:br w:type="page"/>
      </w:r>
    </w:p>
    <w:p w14:paraId="3C4977D7" w14:textId="2BF5A25C" w:rsidR="007062EE" w:rsidRPr="00601027" w:rsidRDefault="00601027" w:rsidP="00601027">
      <w:pPr>
        <w:pStyle w:val="AH2Part"/>
      </w:pPr>
      <w:bookmarkStart w:id="2" w:name="_Toc192860398"/>
      <w:r w:rsidRPr="00601027">
        <w:rPr>
          <w:rStyle w:val="CharPartNo"/>
        </w:rPr>
        <w:lastRenderedPageBreak/>
        <w:t>Part 1</w:t>
      </w:r>
      <w:r w:rsidRPr="00096C9A">
        <w:tab/>
      </w:r>
      <w:r w:rsidR="007062EE" w:rsidRPr="00601027">
        <w:rPr>
          <w:rStyle w:val="CharPartText"/>
        </w:rPr>
        <w:t>Preliminary</w:t>
      </w:r>
      <w:bookmarkEnd w:id="2"/>
    </w:p>
    <w:p w14:paraId="0C856E33" w14:textId="32957D53" w:rsidR="00525523" w:rsidRPr="00096C9A" w:rsidRDefault="00601027" w:rsidP="00601027">
      <w:pPr>
        <w:pStyle w:val="AH5Sec"/>
        <w:shd w:val="pct25" w:color="auto" w:fill="auto"/>
      </w:pPr>
      <w:bookmarkStart w:id="3" w:name="_Toc192860399"/>
      <w:r w:rsidRPr="00601027">
        <w:rPr>
          <w:rStyle w:val="CharSectNo"/>
        </w:rPr>
        <w:t>1</w:t>
      </w:r>
      <w:r w:rsidRPr="00096C9A">
        <w:tab/>
      </w:r>
      <w:r w:rsidR="00525523" w:rsidRPr="00096C9A">
        <w:t>Name of Act</w:t>
      </w:r>
      <w:bookmarkEnd w:id="3"/>
    </w:p>
    <w:p w14:paraId="75E14D7A" w14:textId="2DEE5075" w:rsidR="00525523" w:rsidRPr="00096C9A" w:rsidRDefault="00525523">
      <w:pPr>
        <w:pStyle w:val="Amainreturn"/>
      </w:pPr>
      <w:r w:rsidRPr="00096C9A">
        <w:t xml:space="preserve">This Act is the </w:t>
      </w:r>
      <w:r w:rsidRPr="00096C9A">
        <w:rPr>
          <w:i/>
        </w:rPr>
        <w:fldChar w:fldCharType="begin"/>
      </w:r>
      <w:r w:rsidRPr="00096C9A">
        <w:rPr>
          <w:i/>
        </w:rPr>
        <w:instrText xml:space="preserve"> TITLE</w:instrText>
      </w:r>
      <w:r w:rsidRPr="00096C9A">
        <w:rPr>
          <w:i/>
        </w:rPr>
        <w:fldChar w:fldCharType="separate"/>
      </w:r>
      <w:r w:rsidR="00DF6103">
        <w:rPr>
          <w:i/>
        </w:rPr>
        <w:t>Heritage and Planning Legislation Amendment Act 2025</w:t>
      </w:r>
      <w:r w:rsidRPr="00096C9A">
        <w:rPr>
          <w:i/>
        </w:rPr>
        <w:fldChar w:fldCharType="end"/>
      </w:r>
      <w:r w:rsidRPr="00096C9A">
        <w:t>.</w:t>
      </w:r>
    </w:p>
    <w:p w14:paraId="235A22EE" w14:textId="595F282F" w:rsidR="007062EE" w:rsidRPr="00096C9A" w:rsidRDefault="00601027" w:rsidP="00601027">
      <w:pPr>
        <w:pStyle w:val="AH5Sec"/>
        <w:shd w:val="pct25" w:color="auto" w:fill="auto"/>
      </w:pPr>
      <w:bookmarkStart w:id="4" w:name="_Toc192860400"/>
      <w:r w:rsidRPr="00601027">
        <w:rPr>
          <w:rStyle w:val="CharSectNo"/>
        </w:rPr>
        <w:t>2</w:t>
      </w:r>
      <w:r w:rsidRPr="00096C9A">
        <w:tab/>
      </w:r>
      <w:r w:rsidR="007062EE" w:rsidRPr="00096C9A">
        <w:t>Commencement</w:t>
      </w:r>
      <w:bookmarkEnd w:id="4"/>
    </w:p>
    <w:p w14:paraId="4267D280" w14:textId="7CBE24E4" w:rsidR="002F0862" w:rsidRPr="00096C9A" w:rsidRDefault="002F0862" w:rsidP="002F0862">
      <w:pPr>
        <w:pStyle w:val="Amainreturn"/>
      </w:pPr>
      <w:r w:rsidRPr="00096C9A">
        <w:t>This Act commences on the 7th day after its notification day.</w:t>
      </w:r>
    </w:p>
    <w:p w14:paraId="59462C1E" w14:textId="53D8AE9C" w:rsidR="007062EE" w:rsidRPr="00096C9A" w:rsidRDefault="007062EE" w:rsidP="007062EE">
      <w:pPr>
        <w:pStyle w:val="aNote"/>
      </w:pPr>
      <w:r w:rsidRPr="008957D9">
        <w:rPr>
          <w:rStyle w:val="charItals"/>
        </w:rPr>
        <w:t>Note</w:t>
      </w:r>
      <w:r w:rsidRPr="008957D9">
        <w:rPr>
          <w:rStyle w:val="charItals"/>
        </w:rPr>
        <w:tab/>
      </w:r>
      <w:r w:rsidRPr="00096C9A">
        <w:t xml:space="preserve">The naming and commencement provisions automatically commence on the notification day (see </w:t>
      </w:r>
      <w:hyperlink r:id="rId14" w:tooltip="A2001-14" w:history="1">
        <w:r w:rsidR="008957D9" w:rsidRPr="008957D9">
          <w:rPr>
            <w:rStyle w:val="charCitHyperlinkAbbrev"/>
          </w:rPr>
          <w:t>Legislation Act</w:t>
        </w:r>
      </w:hyperlink>
      <w:r w:rsidRPr="00096C9A">
        <w:t>, s</w:t>
      </w:r>
      <w:r w:rsidR="000D1C1E" w:rsidRPr="00096C9A">
        <w:t xml:space="preserve"> </w:t>
      </w:r>
      <w:r w:rsidRPr="00096C9A">
        <w:t>75 (1)).</w:t>
      </w:r>
    </w:p>
    <w:p w14:paraId="42115AAE" w14:textId="237BA469" w:rsidR="007062EE" w:rsidRPr="00096C9A" w:rsidRDefault="00601027" w:rsidP="00601027">
      <w:pPr>
        <w:pStyle w:val="AH5Sec"/>
        <w:shd w:val="pct25" w:color="auto" w:fill="auto"/>
      </w:pPr>
      <w:bookmarkStart w:id="5" w:name="_Toc192860401"/>
      <w:r w:rsidRPr="00601027">
        <w:rPr>
          <w:rStyle w:val="CharSectNo"/>
        </w:rPr>
        <w:t>3</w:t>
      </w:r>
      <w:r w:rsidRPr="00096C9A">
        <w:tab/>
      </w:r>
      <w:r w:rsidR="007062EE" w:rsidRPr="00096C9A">
        <w:t>Legislation amended</w:t>
      </w:r>
      <w:bookmarkEnd w:id="5"/>
    </w:p>
    <w:p w14:paraId="2ED0A1C0" w14:textId="77777777" w:rsidR="007062EE" w:rsidRPr="00096C9A" w:rsidRDefault="007062EE" w:rsidP="007062EE">
      <w:pPr>
        <w:pStyle w:val="Amainreturn"/>
      </w:pPr>
      <w:r w:rsidRPr="00096C9A">
        <w:t>This Act amends the following legislation:</w:t>
      </w:r>
    </w:p>
    <w:p w14:paraId="14DA02BE" w14:textId="7A5C0227" w:rsidR="007062EE" w:rsidRPr="008957D9" w:rsidRDefault="00601027" w:rsidP="00601027">
      <w:pPr>
        <w:pStyle w:val="Amainbullet"/>
        <w:tabs>
          <w:tab w:val="left" w:pos="1500"/>
        </w:tabs>
      </w:pPr>
      <w:r w:rsidRPr="008957D9">
        <w:rPr>
          <w:rFonts w:ascii="Symbol" w:hAnsi="Symbol"/>
          <w:sz w:val="20"/>
        </w:rPr>
        <w:t></w:t>
      </w:r>
      <w:r w:rsidRPr="008957D9">
        <w:rPr>
          <w:rFonts w:ascii="Symbol" w:hAnsi="Symbol"/>
          <w:sz w:val="20"/>
        </w:rPr>
        <w:tab/>
      </w:r>
      <w:hyperlink r:id="rId15" w:tooltip="A2004-57" w:history="1">
        <w:r w:rsidR="008957D9" w:rsidRPr="008957D9">
          <w:rPr>
            <w:rStyle w:val="charCitHyperlinkItal"/>
          </w:rPr>
          <w:t>Heritage Act 2004</w:t>
        </w:r>
      </w:hyperlink>
    </w:p>
    <w:p w14:paraId="0AA7EB26" w14:textId="37C9FA25" w:rsidR="007062EE" w:rsidRPr="008957D9" w:rsidRDefault="00601027" w:rsidP="00601027">
      <w:pPr>
        <w:pStyle w:val="Amainbullet"/>
        <w:tabs>
          <w:tab w:val="left" w:pos="1500"/>
        </w:tabs>
      </w:pPr>
      <w:r w:rsidRPr="008957D9">
        <w:rPr>
          <w:rFonts w:ascii="Symbol" w:hAnsi="Symbol"/>
          <w:sz w:val="20"/>
        </w:rPr>
        <w:t></w:t>
      </w:r>
      <w:r w:rsidRPr="008957D9">
        <w:rPr>
          <w:rFonts w:ascii="Symbol" w:hAnsi="Symbol"/>
          <w:sz w:val="20"/>
        </w:rPr>
        <w:tab/>
      </w:r>
      <w:hyperlink r:id="rId16" w:tooltip="A2023-18" w:history="1">
        <w:r w:rsidR="008957D9" w:rsidRPr="008957D9">
          <w:rPr>
            <w:rStyle w:val="charCitHyperlinkItal"/>
          </w:rPr>
          <w:t>Planning Act 2023</w:t>
        </w:r>
      </w:hyperlink>
    </w:p>
    <w:p w14:paraId="5762AC98" w14:textId="18FAA439" w:rsidR="007062EE" w:rsidRPr="00096C9A" w:rsidRDefault="00601027" w:rsidP="00601027">
      <w:pPr>
        <w:pStyle w:val="Amainbullet"/>
        <w:tabs>
          <w:tab w:val="left" w:pos="1500"/>
        </w:tabs>
      </w:pPr>
      <w:r w:rsidRPr="00096C9A">
        <w:rPr>
          <w:rFonts w:ascii="Symbol" w:hAnsi="Symbol"/>
          <w:sz w:val="20"/>
        </w:rPr>
        <w:t></w:t>
      </w:r>
      <w:r w:rsidRPr="00096C9A">
        <w:rPr>
          <w:rFonts w:ascii="Symbol" w:hAnsi="Symbol"/>
          <w:sz w:val="20"/>
        </w:rPr>
        <w:tab/>
      </w:r>
      <w:hyperlink r:id="rId17" w:tooltip="SL2023-20" w:history="1">
        <w:r w:rsidR="008957D9" w:rsidRPr="008957D9">
          <w:rPr>
            <w:rStyle w:val="charCitHyperlinkItal"/>
          </w:rPr>
          <w:t>Planning (General) Regulation 2023</w:t>
        </w:r>
      </w:hyperlink>
      <w:r w:rsidR="007062EE" w:rsidRPr="00096C9A">
        <w:t>.</w:t>
      </w:r>
    </w:p>
    <w:p w14:paraId="7F8428AB" w14:textId="77777777" w:rsidR="007062EE" w:rsidRPr="00096C9A" w:rsidRDefault="007062EE" w:rsidP="00601027">
      <w:pPr>
        <w:pStyle w:val="PageBreak"/>
        <w:suppressLineNumbers/>
      </w:pPr>
      <w:r w:rsidRPr="00096C9A">
        <w:br w:type="page"/>
      </w:r>
    </w:p>
    <w:p w14:paraId="0C192614" w14:textId="0F34F817" w:rsidR="007062EE" w:rsidRPr="00601027" w:rsidRDefault="00601027" w:rsidP="00601027">
      <w:pPr>
        <w:pStyle w:val="AH2Part"/>
      </w:pPr>
      <w:bookmarkStart w:id="6" w:name="_Toc192860402"/>
      <w:r w:rsidRPr="00601027">
        <w:rPr>
          <w:rStyle w:val="CharPartNo"/>
        </w:rPr>
        <w:lastRenderedPageBreak/>
        <w:t>Part 2</w:t>
      </w:r>
      <w:r w:rsidRPr="00096C9A">
        <w:tab/>
      </w:r>
      <w:r w:rsidR="007062EE" w:rsidRPr="00601027">
        <w:rPr>
          <w:rStyle w:val="CharPartText"/>
        </w:rPr>
        <w:t>Heritage Act 2004</w:t>
      </w:r>
      <w:bookmarkEnd w:id="6"/>
    </w:p>
    <w:p w14:paraId="50FF50F9" w14:textId="192DDAF0" w:rsidR="00A53900" w:rsidRPr="00096C9A" w:rsidRDefault="00601027" w:rsidP="00601027">
      <w:pPr>
        <w:pStyle w:val="AH5Sec"/>
        <w:shd w:val="pct25" w:color="auto" w:fill="auto"/>
      </w:pPr>
      <w:bookmarkStart w:id="7" w:name="_Toc192860403"/>
      <w:r w:rsidRPr="00601027">
        <w:rPr>
          <w:rStyle w:val="CharSectNo"/>
        </w:rPr>
        <w:t>4</w:t>
      </w:r>
      <w:r w:rsidRPr="00096C9A">
        <w:tab/>
      </w:r>
      <w:r w:rsidR="00A53900" w:rsidRPr="00096C9A">
        <w:t>Part 16 heading</w:t>
      </w:r>
      <w:bookmarkEnd w:id="7"/>
    </w:p>
    <w:p w14:paraId="6DD22E15" w14:textId="77777777" w:rsidR="00A53900" w:rsidRPr="00096C9A" w:rsidRDefault="00A53900" w:rsidP="00A53900">
      <w:pPr>
        <w:pStyle w:val="direction"/>
      </w:pPr>
      <w:r w:rsidRPr="00096C9A">
        <w:t>substitute</w:t>
      </w:r>
    </w:p>
    <w:p w14:paraId="333EBC5D" w14:textId="77777777" w:rsidR="00A53900" w:rsidRPr="00096C9A" w:rsidRDefault="00A53900" w:rsidP="00A53900">
      <w:pPr>
        <w:pStyle w:val="IH2Part"/>
      </w:pPr>
      <w:r w:rsidRPr="00096C9A">
        <w:t>Part 16</w:t>
      </w:r>
      <w:r w:rsidRPr="00096C9A">
        <w:tab/>
        <w:t>Heritage and public sector bodies</w:t>
      </w:r>
    </w:p>
    <w:p w14:paraId="08CD0272" w14:textId="3071CF63" w:rsidR="00A53900" w:rsidRPr="00096C9A" w:rsidRDefault="00601027" w:rsidP="00601027">
      <w:pPr>
        <w:pStyle w:val="AH5Sec"/>
        <w:shd w:val="pct25" w:color="auto" w:fill="auto"/>
      </w:pPr>
      <w:bookmarkStart w:id="8" w:name="_Toc192860404"/>
      <w:r w:rsidRPr="00601027">
        <w:rPr>
          <w:rStyle w:val="CharSectNo"/>
        </w:rPr>
        <w:t>5</w:t>
      </w:r>
      <w:r w:rsidRPr="00096C9A">
        <w:tab/>
      </w:r>
      <w:r w:rsidR="00A53900" w:rsidRPr="00096C9A">
        <w:t>Meaning of</w:t>
      </w:r>
      <w:r w:rsidR="000D1C1E" w:rsidRPr="00096C9A">
        <w:t xml:space="preserve"> </w:t>
      </w:r>
      <w:r w:rsidR="00A53900" w:rsidRPr="008957D9">
        <w:rPr>
          <w:rStyle w:val="charItals"/>
        </w:rPr>
        <w:t>public authority</w:t>
      </w:r>
      <w:r w:rsidR="000D1C1E" w:rsidRPr="008957D9">
        <w:rPr>
          <w:rStyle w:val="charItals"/>
        </w:rPr>
        <w:t xml:space="preserve"> </w:t>
      </w:r>
      <w:r w:rsidR="00A53900" w:rsidRPr="00096C9A">
        <w:t>for pt 16</w:t>
      </w:r>
      <w:r w:rsidR="00A53900" w:rsidRPr="00096C9A">
        <w:br/>
        <w:t>Section 106</w:t>
      </w:r>
      <w:bookmarkEnd w:id="8"/>
    </w:p>
    <w:p w14:paraId="3BE38DE8" w14:textId="77777777" w:rsidR="00A53900" w:rsidRPr="00096C9A" w:rsidRDefault="00A53900" w:rsidP="00A53900">
      <w:pPr>
        <w:pStyle w:val="direction"/>
      </w:pPr>
      <w:r w:rsidRPr="00096C9A">
        <w:t>omit</w:t>
      </w:r>
    </w:p>
    <w:p w14:paraId="23C7C37E" w14:textId="624C9EB7" w:rsidR="00A53900" w:rsidRPr="00096C9A" w:rsidRDefault="00601027" w:rsidP="00601027">
      <w:pPr>
        <w:pStyle w:val="AH5Sec"/>
        <w:shd w:val="pct25" w:color="auto" w:fill="auto"/>
      </w:pPr>
      <w:bookmarkStart w:id="9" w:name="_Toc192860405"/>
      <w:r w:rsidRPr="00601027">
        <w:rPr>
          <w:rStyle w:val="CharSectNo"/>
        </w:rPr>
        <w:t>6</w:t>
      </w:r>
      <w:r w:rsidRPr="00096C9A">
        <w:tab/>
      </w:r>
      <w:r w:rsidR="00A53900" w:rsidRPr="00096C9A">
        <w:t>Section 107 heading</w:t>
      </w:r>
      <w:bookmarkEnd w:id="9"/>
    </w:p>
    <w:p w14:paraId="41A373D1" w14:textId="77777777" w:rsidR="00A53900" w:rsidRPr="00096C9A" w:rsidRDefault="00A53900" w:rsidP="00A53900">
      <w:pPr>
        <w:pStyle w:val="direction"/>
      </w:pPr>
      <w:r w:rsidRPr="00096C9A">
        <w:t>substitute</w:t>
      </w:r>
    </w:p>
    <w:p w14:paraId="369EF7DC" w14:textId="77777777" w:rsidR="00A53900" w:rsidRPr="00096C9A" w:rsidRDefault="00A53900" w:rsidP="00A53900">
      <w:pPr>
        <w:pStyle w:val="IH5Sec"/>
      </w:pPr>
      <w:r w:rsidRPr="00096C9A">
        <w:t>107</w:t>
      </w:r>
      <w:r w:rsidRPr="00096C9A">
        <w:tab/>
      </w:r>
      <w:r w:rsidRPr="008957D9">
        <w:rPr>
          <w:rStyle w:val="charItals"/>
        </w:rPr>
        <w:t>Heritage places</w:t>
      </w:r>
      <w:r w:rsidRPr="00096C9A">
        <w:t xml:space="preserve"> and </w:t>
      </w:r>
      <w:r w:rsidRPr="008957D9">
        <w:rPr>
          <w:rStyle w:val="charItals"/>
        </w:rPr>
        <w:t>heritage objects</w:t>
      </w:r>
      <w:r w:rsidRPr="00096C9A">
        <w:t xml:space="preserve"> for which public sector body responsible</w:t>
      </w:r>
    </w:p>
    <w:p w14:paraId="0B979216" w14:textId="2764D503" w:rsidR="00A53900" w:rsidRPr="00096C9A" w:rsidRDefault="00601027" w:rsidP="00601027">
      <w:pPr>
        <w:pStyle w:val="AH5Sec"/>
        <w:shd w:val="pct25" w:color="auto" w:fill="auto"/>
      </w:pPr>
      <w:bookmarkStart w:id="10" w:name="_Toc192860406"/>
      <w:r w:rsidRPr="00601027">
        <w:rPr>
          <w:rStyle w:val="CharSectNo"/>
        </w:rPr>
        <w:t>7</w:t>
      </w:r>
      <w:r w:rsidRPr="00096C9A">
        <w:tab/>
      </w:r>
      <w:r w:rsidR="00A53900" w:rsidRPr="00096C9A">
        <w:t>Section 107</w:t>
      </w:r>
      <w:bookmarkEnd w:id="10"/>
    </w:p>
    <w:p w14:paraId="50CBFD54" w14:textId="77777777" w:rsidR="00A53900" w:rsidRPr="00096C9A" w:rsidRDefault="00A53900" w:rsidP="00A53900">
      <w:pPr>
        <w:pStyle w:val="direction"/>
      </w:pPr>
      <w:r w:rsidRPr="00096C9A">
        <w:t>omit</w:t>
      </w:r>
    </w:p>
    <w:p w14:paraId="3CC26738" w14:textId="77777777" w:rsidR="00A53900" w:rsidRPr="00096C9A" w:rsidRDefault="00A53900" w:rsidP="00A53900">
      <w:pPr>
        <w:pStyle w:val="Amainreturn"/>
      </w:pPr>
      <w:r w:rsidRPr="00096C9A">
        <w:t>public authority</w:t>
      </w:r>
    </w:p>
    <w:p w14:paraId="08FE91CF" w14:textId="77777777" w:rsidR="00A53900" w:rsidRPr="00096C9A" w:rsidRDefault="00A53900" w:rsidP="00A53900">
      <w:pPr>
        <w:pStyle w:val="direction"/>
      </w:pPr>
      <w:r w:rsidRPr="00096C9A">
        <w:t>substitute</w:t>
      </w:r>
    </w:p>
    <w:p w14:paraId="292C6A19" w14:textId="77777777" w:rsidR="00A53900" w:rsidRPr="00096C9A" w:rsidRDefault="00A53900" w:rsidP="00A53900">
      <w:pPr>
        <w:pStyle w:val="Amainreturn"/>
      </w:pPr>
      <w:r w:rsidRPr="00096C9A">
        <w:t>public sector body</w:t>
      </w:r>
    </w:p>
    <w:p w14:paraId="27EF07E4" w14:textId="604DE55C" w:rsidR="00A53900" w:rsidRPr="00096C9A" w:rsidRDefault="00601027" w:rsidP="00601027">
      <w:pPr>
        <w:pStyle w:val="AH5Sec"/>
        <w:shd w:val="pct25" w:color="auto" w:fill="auto"/>
      </w:pPr>
      <w:bookmarkStart w:id="11" w:name="_Toc192860407"/>
      <w:r w:rsidRPr="00601027">
        <w:rPr>
          <w:rStyle w:val="CharSectNo"/>
        </w:rPr>
        <w:t>8</w:t>
      </w:r>
      <w:r w:rsidRPr="00096C9A">
        <w:tab/>
      </w:r>
      <w:r w:rsidR="00A53900" w:rsidRPr="00096C9A">
        <w:t>Section 107 (a)</w:t>
      </w:r>
      <w:bookmarkEnd w:id="11"/>
    </w:p>
    <w:p w14:paraId="180E8242" w14:textId="77777777" w:rsidR="00A53900" w:rsidRPr="00096C9A" w:rsidRDefault="00A53900" w:rsidP="00A53900">
      <w:pPr>
        <w:pStyle w:val="direction"/>
      </w:pPr>
      <w:r w:rsidRPr="00096C9A">
        <w:t>omit</w:t>
      </w:r>
    </w:p>
    <w:p w14:paraId="7FA7DBF0" w14:textId="77777777" w:rsidR="00A53900" w:rsidRPr="00096C9A" w:rsidRDefault="00A53900" w:rsidP="000F0B84">
      <w:pPr>
        <w:pStyle w:val="Amainreturn"/>
      </w:pPr>
      <w:r w:rsidRPr="00096C9A">
        <w:t>the authority</w:t>
      </w:r>
    </w:p>
    <w:p w14:paraId="65AD8EB4" w14:textId="77777777" w:rsidR="00A53900" w:rsidRPr="00096C9A" w:rsidRDefault="00A53900" w:rsidP="00A53900">
      <w:pPr>
        <w:pStyle w:val="direction"/>
      </w:pPr>
      <w:r w:rsidRPr="00096C9A">
        <w:t>substitute</w:t>
      </w:r>
    </w:p>
    <w:p w14:paraId="4E488DCB" w14:textId="77777777" w:rsidR="00A53900" w:rsidRPr="00096C9A" w:rsidRDefault="00A53900" w:rsidP="00A53900">
      <w:pPr>
        <w:pStyle w:val="Amainreturn"/>
      </w:pPr>
      <w:r w:rsidRPr="00096C9A">
        <w:t>the body</w:t>
      </w:r>
    </w:p>
    <w:p w14:paraId="3BD68DC8" w14:textId="4A98BB15" w:rsidR="007062EE" w:rsidRPr="00096C9A" w:rsidRDefault="00601027" w:rsidP="00601027">
      <w:pPr>
        <w:pStyle w:val="AH5Sec"/>
        <w:shd w:val="pct25" w:color="auto" w:fill="auto"/>
      </w:pPr>
      <w:bookmarkStart w:id="12" w:name="_Toc192860408"/>
      <w:r w:rsidRPr="00601027">
        <w:rPr>
          <w:rStyle w:val="CharSectNo"/>
        </w:rPr>
        <w:lastRenderedPageBreak/>
        <w:t>9</w:t>
      </w:r>
      <w:r w:rsidRPr="00096C9A">
        <w:tab/>
      </w:r>
      <w:r w:rsidR="007062EE" w:rsidRPr="00096C9A">
        <w:t>Heritage reports</w:t>
      </w:r>
      <w:r w:rsidR="007062EE" w:rsidRPr="00096C9A">
        <w:br/>
        <w:t>Section 108 (1)</w:t>
      </w:r>
      <w:bookmarkEnd w:id="12"/>
    </w:p>
    <w:p w14:paraId="3109F432" w14:textId="77777777" w:rsidR="007062EE" w:rsidRPr="00096C9A" w:rsidRDefault="007062EE" w:rsidP="007062EE">
      <w:pPr>
        <w:pStyle w:val="direction"/>
      </w:pPr>
      <w:r w:rsidRPr="00096C9A">
        <w:t>omit</w:t>
      </w:r>
    </w:p>
    <w:p w14:paraId="65E9E107" w14:textId="77777777" w:rsidR="007062EE" w:rsidRPr="00096C9A" w:rsidRDefault="007062EE" w:rsidP="007062EE">
      <w:pPr>
        <w:pStyle w:val="Amainreturn"/>
      </w:pPr>
      <w:r w:rsidRPr="00096C9A">
        <w:t>public authority</w:t>
      </w:r>
    </w:p>
    <w:p w14:paraId="586AB297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10523E06" w14:textId="77777777" w:rsidR="007062EE" w:rsidRPr="00096C9A" w:rsidRDefault="007062EE" w:rsidP="007062EE">
      <w:pPr>
        <w:pStyle w:val="Amainreturn"/>
      </w:pPr>
      <w:r w:rsidRPr="00096C9A">
        <w:t>public sector body</w:t>
      </w:r>
    </w:p>
    <w:p w14:paraId="3E2226A0" w14:textId="069CDB61" w:rsidR="007062EE" w:rsidRPr="00096C9A" w:rsidRDefault="00601027" w:rsidP="00601027">
      <w:pPr>
        <w:pStyle w:val="AH5Sec"/>
        <w:shd w:val="pct25" w:color="auto" w:fill="auto"/>
      </w:pPr>
      <w:bookmarkStart w:id="13" w:name="_Toc192860409"/>
      <w:r w:rsidRPr="00601027">
        <w:rPr>
          <w:rStyle w:val="CharSectNo"/>
        </w:rPr>
        <w:t>10</w:t>
      </w:r>
      <w:r w:rsidRPr="00096C9A">
        <w:tab/>
      </w:r>
      <w:r w:rsidR="007062EE" w:rsidRPr="00096C9A">
        <w:t>Section 108 (1) to (3)</w:t>
      </w:r>
      <w:bookmarkEnd w:id="13"/>
    </w:p>
    <w:p w14:paraId="3F3095AD" w14:textId="77777777" w:rsidR="007062EE" w:rsidRPr="00096C9A" w:rsidRDefault="007062EE" w:rsidP="007062EE">
      <w:pPr>
        <w:pStyle w:val="direction"/>
      </w:pPr>
      <w:r w:rsidRPr="00096C9A">
        <w:t>omit</w:t>
      </w:r>
    </w:p>
    <w:p w14:paraId="45EAE79D" w14:textId="77777777" w:rsidR="007062EE" w:rsidRPr="00096C9A" w:rsidRDefault="007062EE" w:rsidP="007062EE">
      <w:pPr>
        <w:pStyle w:val="Amainreturn"/>
      </w:pPr>
      <w:r w:rsidRPr="00096C9A">
        <w:t>the authority</w:t>
      </w:r>
    </w:p>
    <w:p w14:paraId="5FC43CBD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065AFC2D" w14:textId="77777777" w:rsidR="007062EE" w:rsidRPr="00096C9A" w:rsidRDefault="007062EE" w:rsidP="007062EE">
      <w:pPr>
        <w:pStyle w:val="Amainreturn"/>
      </w:pPr>
      <w:r w:rsidRPr="00096C9A">
        <w:t>the body</w:t>
      </w:r>
    </w:p>
    <w:p w14:paraId="6B88F1D5" w14:textId="010A63A1" w:rsidR="007062EE" w:rsidRPr="00096C9A" w:rsidRDefault="00601027" w:rsidP="00601027">
      <w:pPr>
        <w:pStyle w:val="AH5Sec"/>
        <w:shd w:val="pct25" w:color="auto" w:fill="auto"/>
      </w:pPr>
      <w:bookmarkStart w:id="14" w:name="_Toc192860410"/>
      <w:r w:rsidRPr="00601027">
        <w:rPr>
          <w:rStyle w:val="CharSectNo"/>
        </w:rPr>
        <w:t>11</w:t>
      </w:r>
      <w:r w:rsidRPr="00096C9A">
        <w:tab/>
      </w:r>
      <w:r w:rsidR="007062EE" w:rsidRPr="00096C9A">
        <w:t>Assessment of heritage reports by council</w:t>
      </w:r>
      <w:r w:rsidR="007062EE" w:rsidRPr="00096C9A">
        <w:br/>
        <w:t>Section 109 (1)</w:t>
      </w:r>
      <w:bookmarkEnd w:id="14"/>
    </w:p>
    <w:p w14:paraId="7FB26E03" w14:textId="77777777" w:rsidR="007062EE" w:rsidRPr="00096C9A" w:rsidRDefault="007062EE" w:rsidP="007062EE">
      <w:pPr>
        <w:pStyle w:val="direction"/>
      </w:pPr>
      <w:r w:rsidRPr="00096C9A">
        <w:t>omit</w:t>
      </w:r>
    </w:p>
    <w:p w14:paraId="7B33702F" w14:textId="77777777" w:rsidR="007062EE" w:rsidRPr="00096C9A" w:rsidRDefault="007062EE" w:rsidP="007062EE">
      <w:pPr>
        <w:pStyle w:val="Amainreturn"/>
      </w:pPr>
      <w:r w:rsidRPr="00096C9A">
        <w:t>public authority</w:t>
      </w:r>
    </w:p>
    <w:p w14:paraId="7F63A817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2D3485A6" w14:textId="77777777" w:rsidR="007062EE" w:rsidRPr="00096C9A" w:rsidRDefault="007062EE" w:rsidP="007062EE">
      <w:pPr>
        <w:pStyle w:val="Amainreturn"/>
      </w:pPr>
      <w:r w:rsidRPr="00096C9A">
        <w:t>public sector body</w:t>
      </w:r>
    </w:p>
    <w:p w14:paraId="52F7FE8E" w14:textId="4DFD148E" w:rsidR="007062EE" w:rsidRPr="00096C9A" w:rsidRDefault="00601027" w:rsidP="00601027">
      <w:pPr>
        <w:pStyle w:val="AH5Sec"/>
        <w:shd w:val="pct25" w:color="auto" w:fill="auto"/>
      </w:pPr>
      <w:bookmarkStart w:id="15" w:name="_Toc192860411"/>
      <w:r w:rsidRPr="00601027">
        <w:rPr>
          <w:rStyle w:val="CharSectNo"/>
        </w:rPr>
        <w:t>12</w:t>
      </w:r>
      <w:r w:rsidRPr="00096C9A">
        <w:tab/>
      </w:r>
      <w:r w:rsidR="007062EE" w:rsidRPr="00096C9A">
        <w:t>Section 109 (1) (a)</w:t>
      </w:r>
      <w:bookmarkEnd w:id="15"/>
    </w:p>
    <w:p w14:paraId="0EED71D8" w14:textId="77777777" w:rsidR="007062EE" w:rsidRPr="00096C9A" w:rsidRDefault="007062EE" w:rsidP="007062EE">
      <w:pPr>
        <w:pStyle w:val="direction"/>
      </w:pPr>
      <w:r w:rsidRPr="00096C9A">
        <w:t>omit</w:t>
      </w:r>
    </w:p>
    <w:p w14:paraId="4635204B" w14:textId="77777777" w:rsidR="007062EE" w:rsidRPr="00096C9A" w:rsidRDefault="007062EE" w:rsidP="007062EE">
      <w:pPr>
        <w:pStyle w:val="Amainreturn"/>
      </w:pPr>
      <w:r w:rsidRPr="00096C9A">
        <w:t>the authority</w:t>
      </w:r>
    </w:p>
    <w:p w14:paraId="7F24B941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3EE3F4EA" w14:textId="77777777" w:rsidR="007062EE" w:rsidRPr="00096C9A" w:rsidRDefault="007062EE" w:rsidP="007062EE">
      <w:pPr>
        <w:pStyle w:val="Amainreturn"/>
      </w:pPr>
      <w:r w:rsidRPr="00096C9A">
        <w:t>the body</w:t>
      </w:r>
    </w:p>
    <w:p w14:paraId="4A378A0D" w14:textId="3F5C2B7C" w:rsidR="007062EE" w:rsidRPr="00096C9A" w:rsidRDefault="00601027" w:rsidP="00601027">
      <w:pPr>
        <w:pStyle w:val="AH5Sec"/>
        <w:shd w:val="pct25" w:color="auto" w:fill="auto"/>
      </w:pPr>
      <w:bookmarkStart w:id="16" w:name="_Toc192860412"/>
      <w:r w:rsidRPr="00601027">
        <w:rPr>
          <w:rStyle w:val="CharSectNo"/>
        </w:rPr>
        <w:lastRenderedPageBreak/>
        <w:t>13</w:t>
      </w:r>
      <w:r w:rsidRPr="00096C9A">
        <w:tab/>
      </w:r>
      <w:r w:rsidR="007062EE" w:rsidRPr="00096C9A">
        <w:t>Section 109A</w:t>
      </w:r>
      <w:bookmarkEnd w:id="16"/>
    </w:p>
    <w:p w14:paraId="4FB7F4C8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5F367140" w14:textId="77777777" w:rsidR="007062EE" w:rsidRPr="00096C9A" w:rsidRDefault="007062EE" w:rsidP="007062EE">
      <w:pPr>
        <w:pStyle w:val="IH5Sec"/>
      </w:pPr>
      <w:r w:rsidRPr="00096C9A">
        <w:t>109A</w:t>
      </w:r>
      <w:r w:rsidRPr="00096C9A">
        <w:tab/>
        <w:t>Public reporting</w:t>
      </w:r>
    </w:p>
    <w:p w14:paraId="46A380DC" w14:textId="20DA98D6" w:rsidR="007062EE" w:rsidRPr="00096C9A" w:rsidRDefault="007062EE" w:rsidP="007062EE">
      <w:pPr>
        <w:pStyle w:val="IMain"/>
      </w:pPr>
      <w:r w:rsidRPr="00096C9A">
        <w:tab/>
        <w:t>(1)</w:t>
      </w:r>
      <w:r w:rsidRPr="00096C9A">
        <w:tab/>
        <w:t xml:space="preserve">A public sector body must include information about the following in a report prepared by the body under the </w:t>
      </w:r>
      <w:hyperlink r:id="rId18" w:tooltip="A2004-8" w:history="1">
        <w:r w:rsidR="008957D9" w:rsidRPr="008957D9">
          <w:rPr>
            <w:rStyle w:val="charCitHyperlinkItal"/>
          </w:rPr>
          <w:t>Annual Reports (Government Agencies) Act 2004</w:t>
        </w:r>
      </w:hyperlink>
      <w:r w:rsidRPr="00096C9A">
        <w:t>:</w:t>
      </w:r>
    </w:p>
    <w:p w14:paraId="0993653F" w14:textId="77777777" w:rsidR="007062EE" w:rsidRPr="00096C9A" w:rsidRDefault="007062EE" w:rsidP="007062EE">
      <w:pPr>
        <w:pStyle w:val="Ipara"/>
      </w:pPr>
      <w:r w:rsidRPr="00096C9A">
        <w:tab/>
        <w:t>(a)</w:t>
      </w:r>
      <w:r w:rsidRPr="00096C9A">
        <w:tab/>
        <w:t>any action taken by the body in response to a council comment or recommendation;</w:t>
      </w:r>
    </w:p>
    <w:p w14:paraId="769FD5E2" w14:textId="12EBDC6B" w:rsidR="007062EE" w:rsidRPr="00096C9A" w:rsidRDefault="007062EE" w:rsidP="004F5B3E">
      <w:pPr>
        <w:pStyle w:val="Ipara"/>
      </w:pPr>
      <w:r w:rsidRPr="00096C9A">
        <w:tab/>
        <w:t>(b)</w:t>
      </w:r>
      <w:r w:rsidRPr="00096C9A">
        <w:tab/>
        <w:t xml:space="preserve">any council comment or recommendation </w:t>
      </w:r>
      <w:r w:rsidR="005371BA" w:rsidRPr="00096C9A">
        <w:t xml:space="preserve">about which </w:t>
      </w:r>
      <w:r w:rsidRPr="00096C9A">
        <w:t>the body did not take action and the reasons for not taking action.</w:t>
      </w:r>
    </w:p>
    <w:p w14:paraId="6CDD418D" w14:textId="77777777" w:rsidR="007062EE" w:rsidRPr="00096C9A" w:rsidRDefault="007062EE" w:rsidP="007062EE">
      <w:pPr>
        <w:pStyle w:val="IMain"/>
      </w:pPr>
      <w:r w:rsidRPr="00096C9A">
        <w:tab/>
        <w:t>(2)</w:t>
      </w:r>
      <w:r w:rsidRPr="00096C9A">
        <w:tab/>
        <w:t>In this section:</w:t>
      </w:r>
    </w:p>
    <w:p w14:paraId="7F28A133" w14:textId="73A612B4" w:rsidR="007062EE" w:rsidRPr="00096C9A" w:rsidRDefault="007062EE" w:rsidP="00601027">
      <w:pPr>
        <w:pStyle w:val="aDef"/>
      </w:pPr>
      <w:r w:rsidRPr="008957D9">
        <w:rPr>
          <w:rStyle w:val="charBoldItals"/>
        </w:rPr>
        <w:t>council comment or recommendation</w:t>
      </w:r>
      <w:r w:rsidRPr="00096C9A">
        <w:t xml:space="preserve"> means a comment or recommendation made by the council under section 109.</w:t>
      </w:r>
    </w:p>
    <w:p w14:paraId="54BD1FC8" w14:textId="2CD9ECBF" w:rsidR="007062EE" w:rsidRPr="00096C9A" w:rsidRDefault="00601027" w:rsidP="00601027">
      <w:pPr>
        <w:pStyle w:val="AH5Sec"/>
        <w:shd w:val="pct25" w:color="auto" w:fill="auto"/>
      </w:pPr>
      <w:bookmarkStart w:id="17" w:name="_Toc192860413"/>
      <w:r w:rsidRPr="00601027">
        <w:rPr>
          <w:rStyle w:val="CharSectNo"/>
        </w:rPr>
        <w:t>14</w:t>
      </w:r>
      <w:r w:rsidRPr="00096C9A">
        <w:tab/>
      </w:r>
      <w:r w:rsidR="007062EE" w:rsidRPr="00096C9A">
        <w:t>Conservation management plan</w:t>
      </w:r>
      <w:r w:rsidR="007062EE" w:rsidRPr="00096C9A">
        <w:br/>
        <w:t>Section 110 (1) (a)</w:t>
      </w:r>
      <w:bookmarkEnd w:id="17"/>
    </w:p>
    <w:p w14:paraId="7679180A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1E9C366A" w14:textId="77777777" w:rsidR="007062EE" w:rsidRPr="00096C9A" w:rsidRDefault="007062EE" w:rsidP="007062EE">
      <w:pPr>
        <w:pStyle w:val="Ipara"/>
      </w:pPr>
      <w:r w:rsidRPr="00096C9A">
        <w:rPr>
          <w:shd w:val="clear" w:color="auto" w:fill="FFFFFF"/>
        </w:rPr>
        <w:tab/>
        <w:t>(a)</w:t>
      </w:r>
      <w:r w:rsidRPr="00096C9A">
        <w:rPr>
          <w:shd w:val="clear" w:color="auto" w:fill="FFFFFF"/>
        </w:rPr>
        <w:tab/>
        <w:t xml:space="preserve">direct a </w:t>
      </w:r>
      <w:r w:rsidRPr="00096C9A">
        <w:t xml:space="preserve">public sector body to prepare a conservation management plan </w:t>
      </w:r>
      <w:r w:rsidRPr="00096C9A">
        <w:rPr>
          <w:color w:val="000000"/>
          <w:shd w:val="clear" w:color="auto" w:fill="FFFFFF"/>
        </w:rPr>
        <w:t>for a heritage place or object for which the body is responsible; and</w:t>
      </w:r>
    </w:p>
    <w:p w14:paraId="69E040DE" w14:textId="060C9C6E" w:rsidR="007062EE" w:rsidRPr="00096C9A" w:rsidRDefault="00601027" w:rsidP="00601027">
      <w:pPr>
        <w:pStyle w:val="AH5Sec"/>
        <w:shd w:val="pct25" w:color="auto" w:fill="auto"/>
      </w:pPr>
      <w:bookmarkStart w:id="18" w:name="_Toc192860414"/>
      <w:r w:rsidRPr="00601027">
        <w:rPr>
          <w:rStyle w:val="CharSectNo"/>
        </w:rPr>
        <w:t>15</w:t>
      </w:r>
      <w:r w:rsidRPr="00096C9A">
        <w:tab/>
      </w:r>
      <w:r w:rsidR="007062EE" w:rsidRPr="00096C9A">
        <w:t>Section 110 (2)</w:t>
      </w:r>
      <w:bookmarkEnd w:id="18"/>
    </w:p>
    <w:p w14:paraId="5B2585F9" w14:textId="77777777" w:rsidR="007062EE" w:rsidRPr="00096C9A" w:rsidRDefault="007062EE" w:rsidP="007062EE">
      <w:pPr>
        <w:pStyle w:val="direction"/>
      </w:pPr>
      <w:r w:rsidRPr="00096C9A">
        <w:t>omit</w:t>
      </w:r>
    </w:p>
    <w:p w14:paraId="49918EED" w14:textId="77777777" w:rsidR="007062EE" w:rsidRPr="00096C9A" w:rsidRDefault="007062EE" w:rsidP="007062EE">
      <w:pPr>
        <w:pStyle w:val="Amainreturn"/>
        <w:rPr>
          <w:color w:val="000000"/>
          <w:shd w:val="clear" w:color="auto" w:fill="FFFFFF"/>
        </w:rPr>
      </w:pPr>
      <w:r w:rsidRPr="00096C9A">
        <w:rPr>
          <w:color w:val="000000"/>
          <w:shd w:val="clear" w:color="auto" w:fill="FFFFFF"/>
        </w:rPr>
        <w:t>public authority is given a direction under subsection (1), the authority</w:t>
      </w:r>
    </w:p>
    <w:p w14:paraId="70250265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56D9D6E6" w14:textId="77777777" w:rsidR="007062EE" w:rsidRPr="00096C9A" w:rsidRDefault="007062EE" w:rsidP="007062EE">
      <w:pPr>
        <w:pStyle w:val="Amainreturn"/>
        <w:rPr>
          <w:color w:val="000000"/>
          <w:shd w:val="clear" w:color="auto" w:fill="FFFFFF"/>
        </w:rPr>
      </w:pPr>
      <w:r w:rsidRPr="00096C9A">
        <w:rPr>
          <w:color w:val="000000"/>
          <w:shd w:val="clear" w:color="auto" w:fill="FFFFFF"/>
        </w:rPr>
        <w:t>public sector body is given a direction under subsection (1), the body</w:t>
      </w:r>
    </w:p>
    <w:p w14:paraId="7E161948" w14:textId="0D4AB4F4" w:rsidR="007062EE" w:rsidRPr="00096C9A" w:rsidRDefault="00601027" w:rsidP="00601027">
      <w:pPr>
        <w:pStyle w:val="AH5Sec"/>
        <w:shd w:val="pct25" w:color="auto" w:fill="auto"/>
      </w:pPr>
      <w:bookmarkStart w:id="19" w:name="_Toc192860415"/>
      <w:r w:rsidRPr="00601027">
        <w:rPr>
          <w:rStyle w:val="CharSectNo"/>
        </w:rPr>
        <w:lastRenderedPageBreak/>
        <w:t>16</w:t>
      </w:r>
      <w:r w:rsidRPr="00096C9A">
        <w:tab/>
      </w:r>
      <w:r w:rsidR="007062EE" w:rsidRPr="00096C9A">
        <w:t>Section 110 (3) (b)</w:t>
      </w:r>
      <w:bookmarkEnd w:id="19"/>
    </w:p>
    <w:p w14:paraId="30D4D64B" w14:textId="77777777" w:rsidR="007062EE" w:rsidRPr="00096C9A" w:rsidRDefault="007062EE" w:rsidP="007062EE">
      <w:pPr>
        <w:pStyle w:val="direction"/>
      </w:pPr>
      <w:r w:rsidRPr="00096C9A">
        <w:t>omit</w:t>
      </w:r>
    </w:p>
    <w:p w14:paraId="702DCDE4" w14:textId="77777777" w:rsidR="007062EE" w:rsidRPr="00096C9A" w:rsidRDefault="007062EE" w:rsidP="007062EE">
      <w:pPr>
        <w:pStyle w:val="Amainreturn"/>
      </w:pPr>
      <w:r w:rsidRPr="00096C9A">
        <w:t>public authority</w:t>
      </w:r>
    </w:p>
    <w:p w14:paraId="28408B15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4F2463CB" w14:textId="77777777" w:rsidR="007062EE" w:rsidRPr="00096C9A" w:rsidRDefault="007062EE" w:rsidP="007062EE">
      <w:pPr>
        <w:pStyle w:val="Amainreturn"/>
      </w:pPr>
      <w:r w:rsidRPr="00096C9A">
        <w:t>public sector body</w:t>
      </w:r>
    </w:p>
    <w:p w14:paraId="4215414E" w14:textId="6E42A1EB" w:rsidR="007062EE" w:rsidRPr="00096C9A" w:rsidRDefault="00601027" w:rsidP="00601027">
      <w:pPr>
        <w:pStyle w:val="AH5Sec"/>
        <w:shd w:val="pct25" w:color="auto" w:fill="auto"/>
      </w:pPr>
      <w:bookmarkStart w:id="20" w:name="_Toc192860416"/>
      <w:r w:rsidRPr="00601027">
        <w:rPr>
          <w:rStyle w:val="CharSectNo"/>
        </w:rPr>
        <w:t>17</w:t>
      </w:r>
      <w:r w:rsidRPr="00096C9A">
        <w:tab/>
      </w:r>
      <w:r w:rsidR="007062EE" w:rsidRPr="00096C9A">
        <w:t>Section 110 (4) (b)</w:t>
      </w:r>
      <w:bookmarkEnd w:id="20"/>
    </w:p>
    <w:p w14:paraId="44773004" w14:textId="77777777" w:rsidR="007062EE" w:rsidRPr="00096C9A" w:rsidRDefault="007062EE" w:rsidP="007062EE">
      <w:pPr>
        <w:pStyle w:val="direction"/>
      </w:pPr>
      <w:r w:rsidRPr="00096C9A">
        <w:t>omit</w:t>
      </w:r>
    </w:p>
    <w:p w14:paraId="2B79EBC3" w14:textId="77777777" w:rsidR="007062EE" w:rsidRPr="00096C9A" w:rsidRDefault="007062EE" w:rsidP="007062EE">
      <w:pPr>
        <w:pStyle w:val="Amainreturn"/>
      </w:pPr>
      <w:r w:rsidRPr="00096C9A">
        <w:t>the authority</w:t>
      </w:r>
    </w:p>
    <w:p w14:paraId="7F56574D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2E601F68" w14:textId="77777777" w:rsidR="007062EE" w:rsidRPr="00096C9A" w:rsidRDefault="007062EE" w:rsidP="007062EE">
      <w:pPr>
        <w:pStyle w:val="Amainreturn"/>
      </w:pPr>
      <w:r w:rsidRPr="00096C9A">
        <w:t>the public sector body</w:t>
      </w:r>
    </w:p>
    <w:p w14:paraId="38A1AB21" w14:textId="6254E784" w:rsidR="007062EE" w:rsidRPr="00096C9A" w:rsidRDefault="00601027" w:rsidP="00601027">
      <w:pPr>
        <w:pStyle w:val="AH5Sec"/>
        <w:shd w:val="pct25" w:color="auto" w:fill="auto"/>
      </w:pPr>
      <w:bookmarkStart w:id="21" w:name="_Toc192860417"/>
      <w:r w:rsidRPr="00601027">
        <w:rPr>
          <w:rStyle w:val="CharSectNo"/>
        </w:rPr>
        <w:t>18</w:t>
      </w:r>
      <w:r w:rsidRPr="00096C9A">
        <w:tab/>
      </w:r>
      <w:r w:rsidR="007062EE" w:rsidRPr="00096C9A">
        <w:t>Section 110 (5)</w:t>
      </w:r>
      <w:bookmarkEnd w:id="21"/>
    </w:p>
    <w:p w14:paraId="2D2EDC5E" w14:textId="77777777" w:rsidR="007062EE" w:rsidRPr="00096C9A" w:rsidRDefault="007062EE" w:rsidP="007062EE">
      <w:pPr>
        <w:pStyle w:val="direction"/>
      </w:pPr>
      <w:r w:rsidRPr="00096C9A">
        <w:t>omit</w:t>
      </w:r>
    </w:p>
    <w:p w14:paraId="79C8D1A5" w14:textId="77777777" w:rsidR="007062EE" w:rsidRPr="00096C9A" w:rsidRDefault="007062EE" w:rsidP="007062EE">
      <w:pPr>
        <w:pStyle w:val="Amainreturn"/>
      </w:pPr>
      <w:r w:rsidRPr="00096C9A">
        <w:t>public authority</w:t>
      </w:r>
    </w:p>
    <w:p w14:paraId="281F9C6E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5FC0FA9B" w14:textId="77777777" w:rsidR="007062EE" w:rsidRPr="00096C9A" w:rsidRDefault="007062EE" w:rsidP="007062EE">
      <w:pPr>
        <w:pStyle w:val="Amainreturn"/>
      </w:pPr>
      <w:r w:rsidRPr="00096C9A">
        <w:t>public sector body</w:t>
      </w:r>
    </w:p>
    <w:p w14:paraId="095AF390" w14:textId="3CDF6C92" w:rsidR="007062EE" w:rsidRPr="00096C9A" w:rsidRDefault="00601027" w:rsidP="00601027">
      <w:pPr>
        <w:pStyle w:val="AH5Sec"/>
        <w:shd w:val="pct25" w:color="auto" w:fill="auto"/>
      </w:pPr>
      <w:bookmarkStart w:id="22" w:name="_Toc192860418"/>
      <w:r w:rsidRPr="00601027">
        <w:rPr>
          <w:rStyle w:val="CharSectNo"/>
        </w:rPr>
        <w:t>19</w:t>
      </w:r>
      <w:r w:rsidRPr="00096C9A">
        <w:tab/>
      </w:r>
      <w:r w:rsidR="007062EE" w:rsidRPr="00096C9A">
        <w:t>Section 110 (6)</w:t>
      </w:r>
      <w:bookmarkEnd w:id="22"/>
    </w:p>
    <w:p w14:paraId="013E9A55" w14:textId="77777777" w:rsidR="007062EE" w:rsidRPr="00096C9A" w:rsidRDefault="007062EE" w:rsidP="007062EE">
      <w:pPr>
        <w:pStyle w:val="direction"/>
      </w:pPr>
      <w:r w:rsidRPr="00096C9A">
        <w:t>omit</w:t>
      </w:r>
    </w:p>
    <w:p w14:paraId="59B35923" w14:textId="77777777" w:rsidR="007062EE" w:rsidRPr="00096C9A" w:rsidRDefault="007062EE" w:rsidP="007062EE">
      <w:pPr>
        <w:pStyle w:val="Amainreturn"/>
      </w:pPr>
      <w:r w:rsidRPr="00096C9A">
        <w:t>The authority</w:t>
      </w:r>
    </w:p>
    <w:p w14:paraId="506F7EA3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605A203C" w14:textId="77777777" w:rsidR="007062EE" w:rsidRPr="00096C9A" w:rsidRDefault="007062EE" w:rsidP="007062EE">
      <w:pPr>
        <w:pStyle w:val="Amainreturn"/>
      </w:pPr>
      <w:r w:rsidRPr="00096C9A">
        <w:t>The public sector body</w:t>
      </w:r>
    </w:p>
    <w:p w14:paraId="7C9382A6" w14:textId="0ED2825A" w:rsidR="007062EE" w:rsidRPr="00096C9A" w:rsidRDefault="00601027" w:rsidP="00601027">
      <w:pPr>
        <w:pStyle w:val="AH5Sec"/>
        <w:shd w:val="pct25" w:color="auto" w:fill="auto"/>
      </w:pPr>
      <w:bookmarkStart w:id="23" w:name="_Toc192860419"/>
      <w:r w:rsidRPr="00601027">
        <w:rPr>
          <w:rStyle w:val="CharSectNo"/>
        </w:rPr>
        <w:lastRenderedPageBreak/>
        <w:t>20</w:t>
      </w:r>
      <w:r w:rsidRPr="00096C9A">
        <w:tab/>
      </w:r>
      <w:r w:rsidR="007062EE" w:rsidRPr="00096C9A">
        <w:t>Section 110 (7)</w:t>
      </w:r>
      <w:bookmarkEnd w:id="23"/>
    </w:p>
    <w:p w14:paraId="420806E0" w14:textId="77777777" w:rsidR="007062EE" w:rsidRPr="00096C9A" w:rsidRDefault="007062EE" w:rsidP="007062EE">
      <w:pPr>
        <w:pStyle w:val="direction"/>
      </w:pPr>
      <w:r w:rsidRPr="00096C9A">
        <w:t>omit</w:t>
      </w:r>
    </w:p>
    <w:p w14:paraId="48FCA0DB" w14:textId="77777777" w:rsidR="007062EE" w:rsidRPr="00096C9A" w:rsidRDefault="007062EE" w:rsidP="006869BB">
      <w:pPr>
        <w:pStyle w:val="Amainreturn"/>
        <w:keepNext/>
      </w:pPr>
      <w:r w:rsidRPr="00096C9A">
        <w:t>public authority</w:t>
      </w:r>
    </w:p>
    <w:p w14:paraId="1EB3D777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745DA4E7" w14:textId="77777777" w:rsidR="007062EE" w:rsidRPr="00096C9A" w:rsidRDefault="007062EE" w:rsidP="007062EE">
      <w:pPr>
        <w:pStyle w:val="Amainreturn"/>
      </w:pPr>
      <w:r w:rsidRPr="00096C9A">
        <w:t>public sector body</w:t>
      </w:r>
    </w:p>
    <w:p w14:paraId="478C265B" w14:textId="6BE6C2F8" w:rsidR="007062EE" w:rsidRPr="00096C9A" w:rsidRDefault="00601027" w:rsidP="00601027">
      <w:pPr>
        <w:pStyle w:val="AH5Sec"/>
        <w:shd w:val="pct25" w:color="auto" w:fill="auto"/>
      </w:pPr>
      <w:bookmarkStart w:id="24" w:name="_Toc192860420"/>
      <w:r w:rsidRPr="00601027">
        <w:rPr>
          <w:rStyle w:val="CharSectNo"/>
        </w:rPr>
        <w:t>21</w:t>
      </w:r>
      <w:r w:rsidRPr="00096C9A">
        <w:tab/>
      </w:r>
      <w:r w:rsidR="007062EE" w:rsidRPr="00096C9A">
        <w:t>Section 110 (8)</w:t>
      </w:r>
      <w:bookmarkEnd w:id="24"/>
    </w:p>
    <w:p w14:paraId="66A85563" w14:textId="77777777" w:rsidR="007062EE" w:rsidRPr="00096C9A" w:rsidRDefault="007062EE" w:rsidP="007062EE">
      <w:pPr>
        <w:pStyle w:val="direction"/>
      </w:pPr>
      <w:r w:rsidRPr="00096C9A">
        <w:t>omit</w:t>
      </w:r>
    </w:p>
    <w:p w14:paraId="62E0991E" w14:textId="77777777" w:rsidR="007062EE" w:rsidRPr="00096C9A" w:rsidRDefault="007062EE" w:rsidP="007062EE">
      <w:pPr>
        <w:pStyle w:val="Amainreturn"/>
      </w:pPr>
      <w:r w:rsidRPr="00096C9A">
        <w:t>an authority</w:t>
      </w:r>
    </w:p>
    <w:p w14:paraId="5D5F1227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23483E7B" w14:textId="77777777" w:rsidR="007062EE" w:rsidRPr="00096C9A" w:rsidRDefault="007062EE" w:rsidP="007062EE">
      <w:pPr>
        <w:pStyle w:val="Amainreturn"/>
      </w:pPr>
      <w:r w:rsidRPr="00096C9A">
        <w:t>a public sector body</w:t>
      </w:r>
    </w:p>
    <w:p w14:paraId="5B4196A8" w14:textId="0008C7D4" w:rsidR="005371BA" w:rsidRPr="00096C9A" w:rsidRDefault="00601027" w:rsidP="00601027">
      <w:pPr>
        <w:pStyle w:val="AH5Sec"/>
        <w:shd w:val="pct25" w:color="auto" w:fill="auto"/>
      </w:pPr>
      <w:bookmarkStart w:id="25" w:name="_Toc192860421"/>
      <w:r w:rsidRPr="00601027">
        <w:rPr>
          <w:rStyle w:val="CharSectNo"/>
        </w:rPr>
        <w:t>22</w:t>
      </w:r>
      <w:r w:rsidRPr="00096C9A">
        <w:tab/>
      </w:r>
      <w:r w:rsidR="005371BA" w:rsidRPr="00096C9A">
        <w:t>Dictionary, note 2</w:t>
      </w:r>
      <w:bookmarkEnd w:id="25"/>
    </w:p>
    <w:p w14:paraId="0C501E98" w14:textId="463BC837" w:rsidR="005371BA" w:rsidRPr="00096C9A" w:rsidRDefault="005371BA" w:rsidP="005371BA">
      <w:pPr>
        <w:pStyle w:val="direction"/>
      </w:pPr>
      <w:r w:rsidRPr="00096C9A">
        <w:t>insert</w:t>
      </w:r>
    </w:p>
    <w:p w14:paraId="138CC4D1" w14:textId="02BF4D65" w:rsidR="005371BA" w:rsidRPr="00096C9A" w:rsidRDefault="00601027" w:rsidP="00601027">
      <w:pPr>
        <w:pStyle w:val="aNoteBulletss"/>
        <w:tabs>
          <w:tab w:val="left" w:pos="2300"/>
        </w:tabs>
      </w:pPr>
      <w:r w:rsidRPr="00096C9A">
        <w:rPr>
          <w:rFonts w:ascii="Symbol" w:hAnsi="Symbol"/>
        </w:rPr>
        <w:t></w:t>
      </w:r>
      <w:r w:rsidRPr="00096C9A">
        <w:rPr>
          <w:rFonts w:ascii="Symbol" w:hAnsi="Symbol"/>
        </w:rPr>
        <w:tab/>
      </w:r>
      <w:r w:rsidR="005371BA" w:rsidRPr="00096C9A">
        <w:t>public sector body</w:t>
      </w:r>
    </w:p>
    <w:p w14:paraId="2591C622" w14:textId="7119B846" w:rsidR="007062EE" w:rsidRPr="008957D9" w:rsidRDefault="00601027" w:rsidP="00601027">
      <w:pPr>
        <w:pStyle w:val="AH5Sec"/>
        <w:shd w:val="pct25" w:color="auto" w:fill="auto"/>
        <w:rPr>
          <w:rStyle w:val="charItals"/>
        </w:rPr>
      </w:pPr>
      <w:bookmarkStart w:id="26" w:name="_Toc192860422"/>
      <w:r w:rsidRPr="00601027">
        <w:rPr>
          <w:rStyle w:val="CharSectNo"/>
        </w:rPr>
        <w:t>23</w:t>
      </w:r>
      <w:r w:rsidRPr="008957D9">
        <w:rPr>
          <w:rStyle w:val="charItals"/>
          <w:i w:val="0"/>
        </w:rPr>
        <w:tab/>
      </w:r>
      <w:r w:rsidR="007062EE" w:rsidRPr="00096C9A">
        <w:t xml:space="preserve">Dictionary, definitions of </w:t>
      </w:r>
      <w:r w:rsidR="007062EE" w:rsidRPr="008957D9">
        <w:rPr>
          <w:rStyle w:val="charItals"/>
        </w:rPr>
        <w:t>heritage object</w:t>
      </w:r>
      <w:r w:rsidR="007062EE" w:rsidRPr="00096C9A">
        <w:t xml:space="preserve"> and </w:t>
      </w:r>
      <w:r w:rsidR="007062EE" w:rsidRPr="008957D9">
        <w:rPr>
          <w:rStyle w:val="charItals"/>
        </w:rPr>
        <w:t>heritage place</w:t>
      </w:r>
      <w:bookmarkEnd w:id="26"/>
    </w:p>
    <w:p w14:paraId="646ACAD6" w14:textId="77777777" w:rsidR="007062EE" w:rsidRPr="00096C9A" w:rsidRDefault="007062EE" w:rsidP="007062EE">
      <w:pPr>
        <w:pStyle w:val="direction"/>
      </w:pPr>
      <w:r w:rsidRPr="00096C9A">
        <w:t>omit</w:t>
      </w:r>
    </w:p>
    <w:p w14:paraId="6FF44E54" w14:textId="77777777" w:rsidR="007062EE" w:rsidRPr="00096C9A" w:rsidRDefault="007062EE" w:rsidP="00601027">
      <w:pPr>
        <w:pStyle w:val="aDef"/>
      </w:pPr>
      <w:r w:rsidRPr="00096C9A">
        <w:rPr>
          <w:bCs/>
          <w:iCs/>
        </w:rPr>
        <w:t>public authority</w:t>
      </w:r>
    </w:p>
    <w:p w14:paraId="0A6DDD83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33D79AC5" w14:textId="77777777" w:rsidR="007062EE" w:rsidRPr="00096C9A" w:rsidRDefault="007062EE" w:rsidP="00601027">
      <w:pPr>
        <w:pStyle w:val="aDef"/>
      </w:pPr>
      <w:r w:rsidRPr="00096C9A">
        <w:rPr>
          <w:bCs/>
          <w:iCs/>
        </w:rPr>
        <w:t>public sector body</w:t>
      </w:r>
    </w:p>
    <w:p w14:paraId="71594989" w14:textId="239DA042" w:rsidR="007062EE" w:rsidRPr="008957D9" w:rsidRDefault="00601027" w:rsidP="00601027">
      <w:pPr>
        <w:pStyle w:val="AH5Sec"/>
        <w:shd w:val="pct25" w:color="auto" w:fill="auto"/>
        <w:rPr>
          <w:rStyle w:val="charItals"/>
        </w:rPr>
      </w:pPr>
      <w:bookmarkStart w:id="27" w:name="_Toc192860423"/>
      <w:r w:rsidRPr="00601027">
        <w:rPr>
          <w:rStyle w:val="CharSectNo"/>
        </w:rPr>
        <w:t>24</w:t>
      </w:r>
      <w:r w:rsidRPr="008957D9">
        <w:rPr>
          <w:rStyle w:val="charItals"/>
          <w:i w:val="0"/>
        </w:rPr>
        <w:tab/>
      </w:r>
      <w:r w:rsidR="007062EE" w:rsidRPr="00096C9A">
        <w:t xml:space="preserve">Dictionary, definition of </w:t>
      </w:r>
      <w:r w:rsidR="007062EE" w:rsidRPr="008957D9">
        <w:rPr>
          <w:rStyle w:val="charItals"/>
        </w:rPr>
        <w:t>public authority</w:t>
      </w:r>
      <w:bookmarkEnd w:id="27"/>
    </w:p>
    <w:p w14:paraId="09670209" w14:textId="77777777" w:rsidR="007062EE" w:rsidRPr="00096C9A" w:rsidRDefault="007062EE" w:rsidP="007062EE">
      <w:pPr>
        <w:pStyle w:val="direction"/>
      </w:pPr>
      <w:r w:rsidRPr="00096C9A">
        <w:t>omit</w:t>
      </w:r>
    </w:p>
    <w:p w14:paraId="4FC5D116" w14:textId="77777777" w:rsidR="007062EE" w:rsidRPr="00096C9A" w:rsidRDefault="007062EE" w:rsidP="00601027">
      <w:pPr>
        <w:pStyle w:val="PageBreak"/>
        <w:suppressLineNumbers/>
      </w:pPr>
      <w:r w:rsidRPr="00096C9A">
        <w:br w:type="page"/>
      </w:r>
    </w:p>
    <w:p w14:paraId="72F30D35" w14:textId="6AAA5577" w:rsidR="007062EE" w:rsidRPr="00601027" w:rsidRDefault="00601027" w:rsidP="00601027">
      <w:pPr>
        <w:pStyle w:val="AH2Part"/>
      </w:pPr>
      <w:bookmarkStart w:id="28" w:name="_Toc192860424"/>
      <w:r w:rsidRPr="00601027">
        <w:rPr>
          <w:rStyle w:val="CharPartNo"/>
        </w:rPr>
        <w:lastRenderedPageBreak/>
        <w:t>Part 3</w:t>
      </w:r>
      <w:r w:rsidRPr="00096C9A">
        <w:tab/>
      </w:r>
      <w:r w:rsidR="007062EE" w:rsidRPr="00601027">
        <w:rPr>
          <w:rStyle w:val="CharPartText"/>
        </w:rPr>
        <w:t>Planning Act 2023</w:t>
      </w:r>
      <w:bookmarkEnd w:id="28"/>
    </w:p>
    <w:p w14:paraId="52A53513" w14:textId="514F4F84" w:rsidR="007062EE" w:rsidRPr="00096C9A" w:rsidRDefault="00601027" w:rsidP="00601027">
      <w:pPr>
        <w:pStyle w:val="AH5Sec"/>
        <w:shd w:val="pct25" w:color="auto" w:fill="auto"/>
      </w:pPr>
      <w:bookmarkStart w:id="29" w:name="_Toc192860425"/>
      <w:r w:rsidRPr="00601027">
        <w:rPr>
          <w:rStyle w:val="CharSectNo"/>
        </w:rPr>
        <w:t>25</w:t>
      </w:r>
      <w:r w:rsidRPr="00096C9A">
        <w:tab/>
      </w:r>
      <w:r w:rsidR="00420CDF" w:rsidRPr="00096C9A">
        <w:rPr>
          <w:bCs/>
        </w:rPr>
        <w:t>Subdivision design applications</w:t>
      </w:r>
      <w:r w:rsidR="00420CDF">
        <w:rPr>
          <w:bCs/>
        </w:rPr>
        <w:br/>
      </w:r>
      <w:r w:rsidR="007062EE" w:rsidRPr="00096C9A">
        <w:t>Section 43 (1), note 2</w:t>
      </w:r>
      <w:bookmarkEnd w:id="29"/>
    </w:p>
    <w:p w14:paraId="26F1F4DE" w14:textId="77777777" w:rsidR="007062EE" w:rsidRPr="00096C9A" w:rsidRDefault="007062EE" w:rsidP="007062EE">
      <w:pPr>
        <w:pStyle w:val="direction"/>
      </w:pPr>
      <w:r w:rsidRPr="00096C9A">
        <w:t>omit</w:t>
      </w:r>
    </w:p>
    <w:p w14:paraId="2B4BAFC2" w14:textId="59EAE635" w:rsidR="007062EE" w:rsidRPr="00096C9A" w:rsidRDefault="007407E1" w:rsidP="007062EE">
      <w:pPr>
        <w:pStyle w:val="aNote"/>
        <w:rPr>
          <w:shd w:val="clear" w:color="auto" w:fill="FFFFFF"/>
        </w:rPr>
      </w:pPr>
      <w:proofErr w:type="spellStart"/>
      <w:r w:rsidRPr="00096C9A">
        <w:rPr>
          <w:shd w:val="clear" w:color="auto" w:fill="FFFFFF"/>
        </w:rPr>
        <w:t>ie</w:t>
      </w:r>
      <w:proofErr w:type="spellEnd"/>
      <w:r w:rsidRPr="00096C9A">
        <w:rPr>
          <w:shd w:val="clear" w:color="auto" w:fill="FFFFFF"/>
        </w:rPr>
        <w:t xml:space="preserve"> an area within a </w:t>
      </w:r>
      <w:r w:rsidR="007062EE" w:rsidRPr="00096C9A">
        <w:rPr>
          <w:shd w:val="clear" w:color="auto" w:fill="FFFFFF"/>
        </w:rPr>
        <w:t>suburb</w:t>
      </w:r>
    </w:p>
    <w:p w14:paraId="11A2676B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1E66215B" w14:textId="110E9A44" w:rsidR="007062EE" w:rsidRPr="00096C9A" w:rsidRDefault="00E32A3D" w:rsidP="007062EE">
      <w:pPr>
        <w:pStyle w:val="aNote"/>
        <w:rPr>
          <w:shd w:val="clear" w:color="auto" w:fill="FFFFFF"/>
        </w:rPr>
      </w:pPr>
      <w:proofErr w:type="spellStart"/>
      <w:r w:rsidRPr="00096C9A">
        <w:rPr>
          <w:shd w:val="clear" w:color="auto" w:fill="FFFFFF"/>
        </w:rPr>
        <w:t>eg</w:t>
      </w:r>
      <w:proofErr w:type="spellEnd"/>
      <w:r w:rsidRPr="00096C9A">
        <w:rPr>
          <w:shd w:val="clear" w:color="auto" w:fill="FFFFFF"/>
        </w:rPr>
        <w:t xml:space="preserve"> </w:t>
      </w:r>
      <w:r w:rsidR="007407E1" w:rsidRPr="00096C9A">
        <w:rPr>
          <w:shd w:val="clear" w:color="auto" w:fill="FFFFFF"/>
        </w:rPr>
        <w:t xml:space="preserve">an area within a </w:t>
      </w:r>
      <w:r w:rsidR="007062EE" w:rsidRPr="00096C9A">
        <w:rPr>
          <w:shd w:val="clear" w:color="auto" w:fill="FFFFFF"/>
        </w:rPr>
        <w:t>division</w:t>
      </w:r>
    </w:p>
    <w:p w14:paraId="2F479D95" w14:textId="069305B9" w:rsidR="00962E55" w:rsidRPr="00096C9A" w:rsidRDefault="00601027" w:rsidP="00601027">
      <w:pPr>
        <w:pStyle w:val="AH5Sec"/>
        <w:shd w:val="pct25" w:color="auto" w:fill="auto"/>
        <w:rPr>
          <w:bCs/>
        </w:rPr>
      </w:pPr>
      <w:bookmarkStart w:id="30" w:name="_Toc192860426"/>
      <w:r w:rsidRPr="00601027">
        <w:rPr>
          <w:rStyle w:val="CharSectNo"/>
        </w:rPr>
        <w:t>26</w:t>
      </w:r>
      <w:r w:rsidRPr="00096C9A">
        <w:rPr>
          <w:bCs/>
        </w:rPr>
        <w:tab/>
      </w:r>
      <w:r w:rsidR="00962E55" w:rsidRPr="00096C9A">
        <w:rPr>
          <w:bCs/>
        </w:rPr>
        <w:t>Section 43 (2)</w:t>
      </w:r>
      <w:bookmarkEnd w:id="30"/>
    </w:p>
    <w:p w14:paraId="0EEA1EB1" w14:textId="31BC3A3C" w:rsidR="00962E55" w:rsidRPr="00096C9A" w:rsidRDefault="00962E55" w:rsidP="00962E55">
      <w:pPr>
        <w:pStyle w:val="direction"/>
      </w:pPr>
      <w:r w:rsidRPr="00096C9A">
        <w:t>substitute</w:t>
      </w:r>
    </w:p>
    <w:p w14:paraId="6F7F545E" w14:textId="6CC65A56" w:rsidR="00962E55" w:rsidRPr="00096C9A" w:rsidRDefault="00962E55" w:rsidP="00962E55">
      <w:pPr>
        <w:pStyle w:val="IMain"/>
      </w:pPr>
      <w:r w:rsidRPr="00096C9A">
        <w:tab/>
        <w:t>(2)</w:t>
      </w:r>
      <w:r w:rsidRPr="00096C9A">
        <w:tab/>
        <w:t>A subdivision design application may include any matter prescribed by regulation.</w:t>
      </w:r>
    </w:p>
    <w:p w14:paraId="37DF339B" w14:textId="68E3CF42" w:rsidR="00DC7BC9" w:rsidRPr="00096C9A" w:rsidRDefault="00601027" w:rsidP="00601027">
      <w:pPr>
        <w:pStyle w:val="AH5Sec"/>
        <w:shd w:val="pct25" w:color="auto" w:fill="auto"/>
      </w:pPr>
      <w:bookmarkStart w:id="31" w:name="_Toc192860427"/>
      <w:r w:rsidRPr="00601027">
        <w:rPr>
          <w:rStyle w:val="CharSectNo"/>
        </w:rPr>
        <w:t>27</w:t>
      </w:r>
      <w:r w:rsidRPr="00096C9A">
        <w:tab/>
      </w:r>
      <w:r w:rsidR="00DC7BC9" w:rsidRPr="00096C9A">
        <w:t>Effect of approval of subdivision design application</w:t>
      </w:r>
      <w:r w:rsidR="00DC7BC9" w:rsidRPr="00096C9A">
        <w:br/>
        <w:t>Section 44 (1) (b)</w:t>
      </w:r>
      <w:r w:rsidR="00A83912" w:rsidRPr="00096C9A">
        <w:t xml:space="preserve"> (</w:t>
      </w:r>
      <w:proofErr w:type="spellStart"/>
      <w:r w:rsidR="00A83912" w:rsidRPr="00096C9A">
        <w:t>i</w:t>
      </w:r>
      <w:proofErr w:type="spellEnd"/>
      <w:r w:rsidR="00A83912" w:rsidRPr="00096C9A">
        <w:t>)</w:t>
      </w:r>
      <w:r w:rsidR="00DC7BC9" w:rsidRPr="00096C9A">
        <w:t xml:space="preserve"> </w:t>
      </w:r>
      <w:r w:rsidR="0075738F" w:rsidRPr="00096C9A">
        <w:t>and (c)</w:t>
      </w:r>
      <w:r w:rsidR="00A83912" w:rsidRPr="00096C9A">
        <w:t xml:space="preserve"> (</w:t>
      </w:r>
      <w:proofErr w:type="spellStart"/>
      <w:r w:rsidR="00A83912" w:rsidRPr="00096C9A">
        <w:t>i</w:t>
      </w:r>
      <w:proofErr w:type="spellEnd"/>
      <w:r w:rsidR="00A83912" w:rsidRPr="00096C9A">
        <w:t>)</w:t>
      </w:r>
      <w:bookmarkEnd w:id="31"/>
    </w:p>
    <w:p w14:paraId="2297E870" w14:textId="63390C41" w:rsidR="00DC7BC9" w:rsidRPr="00096C9A" w:rsidRDefault="00DC7BC9" w:rsidP="00DC7BC9">
      <w:pPr>
        <w:pStyle w:val="direction"/>
      </w:pPr>
      <w:r w:rsidRPr="00096C9A">
        <w:t>omit</w:t>
      </w:r>
    </w:p>
    <w:p w14:paraId="481E26E5" w14:textId="12FBADDA" w:rsidR="00DC7BC9" w:rsidRPr="00096C9A" w:rsidRDefault="00962E55" w:rsidP="00DC7BC9">
      <w:pPr>
        <w:pStyle w:val="Amainreturn"/>
      </w:pPr>
      <w:r w:rsidRPr="00096C9A">
        <w:t>section 43 (2) (g)</w:t>
      </w:r>
    </w:p>
    <w:p w14:paraId="4C0FE017" w14:textId="5C9B4812" w:rsidR="00DC7BC9" w:rsidRPr="00096C9A" w:rsidRDefault="00DC7BC9" w:rsidP="00DC7BC9">
      <w:pPr>
        <w:pStyle w:val="direction"/>
      </w:pPr>
      <w:r w:rsidRPr="00096C9A">
        <w:t>substitute</w:t>
      </w:r>
    </w:p>
    <w:p w14:paraId="4FE7A70F" w14:textId="22B5AEE2" w:rsidR="00DC7BC9" w:rsidRPr="00096C9A" w:rsidRDefault="00962E55" w:rsidP="00DC7BC9">
      <w:pPr>
        <w:pStyle w:val="Amainreturn"/>
      </w:pPr>
      <w:r w:rsidRPr="00096C9A">
        <w:t>section 43 (2)</w:t>
      </w:r>
    </w:p>
    <w:p w14:paraId="4F1A5D59" w14:textId="4032689B" w:rsidR="007062EE" w:rsidRPr="00096C9A" w:rsidRDefault="00601027" w:rsidP="00601027">
      <w:pPr>
        <w:pStyle w:val="AH5Sec"/>
        <w:shd w:val="pct25" w:color="auto" w:fill="auto"/>
      </w:pPr>
      <w:bookmarkStart w:id="32" w:name="_Toc192860428"/>
      <w:r w:rsidRPr="00601027">
        <w:rPr>
          <w:rStyle w:val="CharSectNo"/>
        </w:rPr>
        <w:t>28</w:t>
      </w:r>
      <w:r w:rsidRPr="00096C9A">
        <w:tab/>
      </w:r>
      <w:r w:rsidR="007062EE" w:rsidRPr="00096C9A">
        <w:t xml:space="preserve">Contents of </w:t>
      </w:r>
      <w:r w:rsidR="006D4D85">
        <w:t xml:space="preserve">territory </w:t>
      </w:r>
      <w:r w:rsidR="00AC1CE9" w:rsidRPr="00096C9A">
        <w:t>plan</w:t>
      </w:r>
      <w:r w:rsidR="007062EE" w:rsidRPr="00096C9A">
        <w:br/>
        <w:t>Section 48 (1) (a)</w:t>
      </w:r>
      <w:bookmarkEnd w:id="32"/>
    </w:p>
    <w:p w14:paraId="417C0F80" w14:textId="77777777" w:rsidR="007062EE" w:rsidRPr="00096C9A" w:rsidRDefault="007062EE" w:rsidP="007062EE">
      <w:pPr>
        <w:pStyle w:val="direction"/>
      </w:pPr>
      <w:r w:rsidRPr="00096C9A">
        <w:t>omit</w:t>
      </w:r>
    </w:p>
    <w:p w14:paraId="4F6B781E" w14:textId="161BC7A3" w:rsidR="007062EE" w:rsidRPr="006D4D85" w:rsidRDefault="006D4D85" w:rsidP="007062EE">
      <w:pPr>
        <w:pStyle w:val="Amainreturn"/>
      </w:pPr>
      <w:r>
        <w:t xml:space="preserve">(the </w:t>
      </w:r>
      <w:r>
        <w:rPr>
          <w:b/>
          <w:bCs/>
          <w:i/>
          <w:iCs/>
        </w:rPr>
        <w:t>territory plan map</w:t>
      </w:r>
      <w:r>
        <w:t>)</w:t>
      </w:r>
    </w:p>
    <w:p w14:paraId="696027CB" w14:textId="58228AC4" w:rsidR="00996419" w:rsidRPr="00096C9A" w:rsidRDefault="00601027" w:rsidP="00601027">
      <w:pPr>
        <w:pStyle w:val="AH5Sec"/>
        <w:shd w:val="pct25" w:color="auto" w:fill="auto"/>
      </w:pPr>
      <w:bookmarkStart w:id="33" w:name="_Toc192860429"/>
      <w:r w:rsidRPr="00601027">
        <w:rPr>
          <w:rStyle w:val="CharSectNo"/>
        </w:rPr>
        <w:lastRenderedPageBreak/>
        <w:t>29</w:t>
      </w:r>
      <w:r w:rsidRPr="00096C9A">
        <w:tab/>
      </w:r>
      <w:r w:rsidR="00996419" w:rsidRPr="00096C9A">
        <w:rPr>
          <w:bCs/>
        </w:rPr>
        <w:t>What is a</w:t>
      </w:r>
      <w:r w:rsidR="000D1C1E" w:rsidRPr="00096C9A">
        <w:rPr>
          <w:bCs/>
        </w:rPr>
        <w:t xml:space="preserve"> </w:t>
      </w:r>
      <w:r w:rsidR="00996419" w:rsidRPr="008957D9">
        <w:rPr>
          <w:rStyle w:val="charItals"/>
        </w:rPr>
        <w:t>minor plan amendment</w:t>
      </w:r>
      <w:r w:rsidR="000D1C1E" w:rsidRPr="008957D9">
        <w:rPr>
          <w:rStyle w:val="charItals"/>
        </w:rPr>
        <w:t xml:space="preserve"> </w:t>
      </w:r>
      <w:r w:rsidR="00996419" w:rsidRPr="00096C9A">
        <w:rPr>
          <w:bCs/>
        </w:rPr>
        <w:t>and is consultation needed?</w:t>
      </w:r>
      <w:r w:rsidR="00996419" w:rsidRPr="00096C9A">
        <w:br/>
        <w:t>Section 8</w:t>
      </w:r>
      <w:r w:rsidR="00E32A3D" w:rsidRPr="00096C9A">
        <w:t>4</w:t>
      </w:r>
      <w:r w:rsidR="00996419" w:rsidRPr="00096C9A">
        <w:t xml:space="preserve"> (2) (b)</w:t>
      </w:r>
      <w:bookmarkEnd w:id="33"/>
    </w:p>
    <w:p w14:paraId="28E38D6F" w14:textId="77777777" w:rsidR="00996419" w:rsidRPr="00096C9A" w:rsidRDefault="00996419" w:rsidP="00996419">
      <w:pPr>
        <w:pStyle w:val="direction"/>
      </w:pPr>
      <w:r w:rsidRPr="00096C9A">
        <w:t>omit</w:t>
      </w:r>
    </w:p>
    <w:p w14:paraId="3CB5AA60" w14:textId="77777777" w:rsidR="00996419" w:rsidRPr="00096C9A" w:rsidRDefault="00996419" w:rsidP="00996419">
      <w:pPr>
        <w:pStyle w:val="Amainreturn"/>
      </w:pPr>
      <w:r w:rsidRPr="00096C9A">
        <w:t>section 43 (2) (g)</w:t>
      </w:r>
    </w:p>
    <w:p w14:paraId="2055F08E" w14:textId="77777777" w:rsidR="00996419" w:rsidRPr="00096C9A" w:rsidRDefault="00996419" w:rsidP="00996419">
      <w:pPr>
        <w:pStyle w:val="direction"/>
      </w:pPr>
      <w:r w:rsidRPr="00096C9A">
        <w:t>substitute</w:t>
      </w:r>
    </w:p>
    <w:p w14:paraId="1BFA3C99" w14:textId="77777777" w:rsidR="00996419" w:rsidRPr="00096C9A" w:rsidRDefault="00996419" w:rsidP="00996419">
      <w:pPr>
        <w:pStyle w:val="Amainreturn"/>
      </w:pPr>
      <w:r w:rsidRPr="00096C9A">
        <w:t>section 43 (2)</w:t>
      </w:r>
    </w:p>
    <w:p w14:paraId="68EBEFD6" w14:textId="5C4EDA88" w:rsidR="007062EE" w:rsidRPr="00096C9A" w:rsidRDefault="00601027" w:rsidP="00601027">
      <w:pPr>
        <w:pStyle w:val="AH5Sec"/>
        <w:shd w:val="pct25" w:color="auto" w:fill="auto"/>
      </w:pPr>
      <w:bookmarkStart w:id="34" w:name="_Toc192860430"/>
      <w:r w:rsidRPr="00601027">
        <w:rPr>
          <w:rStyle w:val="CharSectNo"/>
        </w:rPr>
        <w:t>30</w:t>
      </w:r>
      <w:r w:rsidRPr="00096C9A">
        <w:tab/>
      </w:r>
      <w:r w:rsidR="007062EE" w:rsidRPr="00096C9A">
        <w:t>Application for development approval</w:t>
      </w:r>
      <w:r w:rsidR="007062EE" w:rsidRPr="00096C9A">
        <w:br/>
        <w:t>Section 166 (4) (b)</w:t>
      </w:r>
      <w:bookmarkEnd w:id="34"/>
    </w:p>
    <w:p w14:paraId="3E5CD5E2" w14:textId="77777777" w:rsidR="007062EE" w:rsidRPr="00096C9A" w:rsidRDefault="007062EE" w:rsidP="007062EE">
      <w:pPr>
        <w:pStyle w:val="direction"/>
      </w:pPr>
      <w:r w:rsidRPr="00096C9A">
        <w:t>omit</w:t>
      </w:r>
    </w:p>
    <w:p w14:paraId="0A862396" w14:textId="77777777" w:rsidR="007062EE" w:rsidRPr="00096C9A" w:rsidRDefault="007062EE" w:rsidP="007062EE">
      <w:pPr>
        <w:pStyle w:val="Amainreturn"/>
      </w:pPr>
      <w:r w:rsidRPr="00096C9A">
        <w:t>item 6</w:t>
      </w:r>
    </w:p>
    <w:p w14:paraId="570FD4DB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1565CB93" w14:textId="77777777" w:rsidR="007062EE" w:rsidRPr="00096C9A" w:rsidRDefault="007062EE" w:rsidP="007062EE">
      <w:pPr>
        <w:pStyle w:val="Amainreturn"/>
      </w:pPr>
      <w:r w:rsidRPr="00096C9A">
        <w:t>item 7</w:t>
      </w:r>
    </w:p>
    <w:p w14:paraId="7D3F7D19" w14:textId="04BCDBF4" w:rsidR="007062EE" w:rsidRPr="00096C9A" w:rsidRDefault="00601027" w:rsidP="00601027">
      <w:pPr>
        <w:pStyle w:val="AH5Sec"/>
        <w:shd w:val="pct25" w:color="auto" w:fill="auto"/>
      </w:pPr>
      <w:bookmarkStart w:id="35" w:name="_Toc192860431"/>
      <w:r w:rsidRPr="00601027">
        <w:rPr>
          <w:rStyle w:val="CharSectNo"/>
        </w:rPr>
        <w:t>31</w:t>
      </w:r>
      <w:r w:rsidRPr="00096C9A">
        <w:tab/>
      </w:r>
      <w:r w:rsidR="007062EE" w:rsidRPr="00096C9A">
        <w:t>End of development approvals generally</w:t>
      </w:r>
      <w:r w:rsidR="007062EE" w:rsidRPr="00096C9A">
        <w:br/>
        <w:t>Section 211 (3)</w:t>
      </w:r>
      <w:bookmarkEnd w:id="35"/>
    </w:p>
    <w:p w14:paraId="07AF18DA" w14:textId="77777777" w:rsidR="007062EE" w:rsidRPr="00096C9A" w:rsidRDefault="007062EE" w:rsidP="007062EE">
      <w:pPr>
        <w:pStyle w:val="direction"/>
      </w:pPr>
      <w:r w:rsidRPr="00096C9A">
        <w:t>omit</w:t>
      </w:r>
    </w:p>
    <w:p w14:paraId="635924E8" w14:textId="77777777" w:rsidR="007062EE" w:rsidRPr="00096C9A" w:rsidRDefault="007062EE" w:rsidP="007062EE">
      <w:pPr>
        <w:pStyle w:val="Amainreturn"/>
      </w:pPr>
      <w:r w:rsidRPr="00096C9A">
        <w:t>within</w:t>
      </w:r>
    </w:p>
    <w:p w14:paraId="6DE9BD95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3B1AED26" w14:textId="77777777" w:rsidR="007062EE" w:rsidRPr="00096C9A" w:rsidRDefault="007062EE" w:rsidP="007062EE">
      <w:pPr>
        <w:pStyle w:val="Amainreturn"/>
      </w:pPr>
      <w:r w:rsidRPr="00096C9A">
        <w:t>not later than</w:t>
      </w:r>
    </w:p>
    <w:p w14:paraId="13089390" w14:textId="17F3F2F8" w:rsidR="007062EE" w:rsidRPr="00096C9A" w:rsidRDefault="00601027" w:rsidP="00601027">
      <w:pPr>
        <w:pStyle w:val="AH5Sec"/>
        <w:shd w:val="pct25" w:color="auto" w:fill="auto"/>
      </w:pPr>
      <w:bookmarkStart w:id="36" w:name="_Toc192860432"/>
      <w:r w:rsidRPr="00601027">
        <w:rPr>
          <w:rStyle w:val="CharSectNo"/>
        </w:rPr>
        <w:t>32</w:t>
      </w:r>
      <w:r w:rsidRPr="00096C9A">
        <w:tab/>
      </w:r>
      <w:r w:rsidR="007062EE" w:rsidRPr="00096C9A">
        <w:t>Section 211 (4) (a)</w:t>
      </w:r>
      <w:bookmarkEnd w:id="36"/>
    </w:p>
    <w:p w14:paraId="4B11BD19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0290545C" w14:textId="77777777" w:rsidR="007062EE" w:rsidRPr="00096C9A" w:rsidRDefault="007062EE" w:rsidP="007062EE">
      <w:pPr>
        <w:pStyle w:val="Ipara"/>
      </w:pPr>
      <w:r w:rsidRPr="00096C9A">
        <w:tab/>
        <w:t>(a)</w:t>
      </w:r>
      <w:r w:rsidRPr="00096C9A">
        <w:tab/>
        <w:t>either</w:t>
      </w:r>
      <w:r w:rsidRPr="00096C9A">
        <w:rPr>
          <w:bCs/>
          <w:iCs/>
        </w:rPr>
        <w:t>—</w:t>
      </w:r>
    </w:p>
    <w:p w14:paraId="7600EC97" w14:textId="12668523" w:rsidR="007062EE" w:rsidRPr="00096C9A" w:rsidRDefault="007062EE" w:rsidP="007062EE">
      <w:pPr>
        <w:pStyle w:val="Isubpara"/>
      </w:pPr>
      <w:r w:rsidRPr="00096C9A">
        <w:tab/>
        <w:t>(</w:t>
      </w:r>
      <w:proofErr w:type="spellStart"/>
      <w:r w:rsidRPr="00096C9A">
        <w:t>i</w:t>
      </w:r>
      <w:proofErr w:type="spellEnd"/>
      <w:r w:rsidRPr="00096C9A">
        <w:t>)</w:t>
      </w:r>
      <w:r w:rsidRPr="00096C9A">
        <w:tab/>
        <w:t xml:space="preserve">an application for review is made to the ACAT in relation to the development approval; </w:t>
      </w:r>
      <w:r w:rsidR="00E32A3D" w:rsidRPr="00096C9A">
        <w:t>or</w:t>
      </w:r>
    </w:p>
    <w:p w14:paraId="1C814C47" w14:textId="66E2DDB5" w:rsidR="007062EE" w:rsidRPr="00096C9A" w:rsidRDefault="007062EE" w:rsidP="007062EE">
      <w:pPr>
        <w:pStyle w:val="Isubpara"/>
      </w:pPr>
      <w:r w:rsidRPr="00096C9A">
        <w:lastRenderedPageBreak/>
        <w:tab/>
        <w:t>(ii)</w:t>
      </w:r>
      <w:r w:rsidRPr="00096C9A">
        <w:tab/>
        <w:t xml:space="preserve">an appeal is made to </w:t>
      </w:r>
      <w:r w:rsidR="001134F2" w:rsidRPr="00096C9A">
        <w:t xml:space="preserve">a </w:t>
      </w:r>
      <w:r w:rsidRPr="00096C9A">
        <w:t xml:space="preserve">court in relation to the development approval; </w:t>
      </w:r>
      <w:r w:rsidR="00E32A3D" w:rsidRPr="00096C9A">
        <w:t>and</w:t>
      </w:r>
    </w:p>
    <w:p w14:paraId="386F93E8" w14:textId="54673F4B" w:rsidR="007062EE" w:rsidRPr="00096C9A" w:rsidRDefault="00601027" w:rsidP="00601027">
      <w:pPr>
        <w:pStyle w:val="AH5Sec"/>
        <w:shd w:val="pct25" w:color="auto" w:fill="auto"/>
      </w:pPr>
      <w:bookmarkStart w:id="37" w:name="_Toc192860433"/>
      <w:r w:rsidRPr="00601027">
        <w:rPr>
          <w:rStyle w:val="CharSectNo"/>
        </w:rPr>
        <w:t>33</w:t>
      </w:r>
      <w:r w:rsidRPr="00096C9A">
        <w:tab/>
      </w:r>
      <w:r w:rsidR="007062EE" w:rsidRPr="00096C9A">
        <w:t>Section 211 (4) (b)</w:t>
      </w:r>
      <w:bookmarkEnd w:id="37"/>
    </w:p>
    <w:p w14:paraId="2B8A0C9D" w14:textId="77777777" w:rsidR="007062EE" w:rsidRPr="00096C9A" w:rsidRDefault="007062EE" w:rsidP="007062EE">
      <w:pPr>
        <w:pStyle w:val="direction"/>
      </w:pPr>
      <w:r w:rsidRPr="00096C9A">
        <w:t>before</w:t>
      </w:r>
    </w:p>
    <w:p w14:paraId="6A12BB00" w14:textId="77777777" w:rsidR="007062EE" w:rsidRPr="00096C9A" w:rsidRDefault="007062EE" w:rsidP="007062EE">
      <w:pPr>
        <w:pStyle w:val="Amainreturn"/>
      </w:pPr>
      <w:r w:rsidRPr="00096C9A">
        <w:t>appeal</w:t>
      </w:r>
    </w:p>
    <w:p w14:paraId="6B9CD247" w14:textId="1F26CD6A" w:rsidR="007062EE" w:rsidRPr="00096C9A" w:rsidRDefault="00AC1CE9" w:rsidP="007062EE">
      <w:pPr>
        <w:pStyle w:val="direction"/>
      </w:pPr>
      <w:r w:rsidRPr="00096C9A">
        <w:t>insert</w:t>
      </w:r>
    </w:p>
    <w:p w14:paraId="7A3BE17B" w14:textId="77777777" w:rsidR="007062EE" w:rsidRPr="00096C9A" w:rsidRDefault="007062EE" w:rsidP="007062EE">
      <w:pPr>
        <w:pStyle w:val="Amainreturn"/>
      </w:pPr>
      <w:r w:rsidRPr="00096C9A">
        <w:t>application for review or</w:t>
      </w:r>
    </w:p>
    <w:p w14:paraId="3B3D7C5E" w14:textId="20576916" w:rsidR="00E4006A" w:rsidRPr="00096C9A" w:rsidRDefault="00601027" w:rsidP="00601027">
      <w:pPr>
        <w:pStyle w:val="AH5Sec"/>
        <w:shd w:val="pct25" w:color="auto" w:fill="auto"/>
      </w:pPr>
      <w:bookmarkStart w:id="38" w:name="_Toc192860434"/>
      <w:r w:rsidRPr="00601027">
        <w:rPr>
          <w:rStyle w:val="CharSectNo"/>
        </w:rPr>
        <w:t>34</w:t>
      </w:r>
      <w:r w:rsidRPr="00096C9A">
        <w:tab/>
      </w:r>
      <w:r w:rsidR="00E4006A" w:rsidRPr="00096C9A">
        <w:t>End of development approvals for lease variations</w:t>
      </w:r>
      <w:r w:rsidR="00E4006A" w:rsidRPr="00096C9A">
        <w:br/>
        <w:t>Section 212 (2) (b) (ii)</w:t>
      </w:r>
      <w:bookmarkEnd w:id="38"/>
    </w:p>
    <w:p w14:paraId="5E32037C" w14:textId="240B5562" w:rsidR="00E4006A" w:rsidRPr="00096C9A" w:rsidRDefault="00D96DCC" w:rsidP="00E4006A">
      <w:pPr>
        <w:pStyle w:val="direction"/>
      </w:pPr>
      <w:r w:rsidRPr="00096C9A">
        <w:t>substitute</w:t>
      </w:r>
    </w:p>
    <w:p w14:paraId="1D58228A" w14:textId="761E636B" w:rsidR="00D96DCC" w:rsidRPr="00096C9A" w:rsidRDefault="00D96DCC" w:rsidP="00D96DCC">
      <w:pPr>
        <w:pStyle w:val="Isubpara"/>
      </w:pPr>
      <w:r w:rsidRPr="00096C9A">
        <w:tab/>
        <w:t>(ii)</w:t>
      </w:r>
      <w:r w:rsidRPr="00096C9A">
        <w:tab/>
        <w:t>if an application for review is made to the ACAT in relation to the approval or an appeal is made to a court in relation to the approval—2 years starting on the day after the day the application for review or appeal ends; or</w:t>
      </w:r>
    </w:p>
    <w:p w14:paraId="29E9996D" w14:textId="1304204A" w:rsidR="007062EE" w:rsidRPr="00096C9A" w:rsidRDefault="00601027" w:rsidP="00601027">
      <w:pPr>
        <w:pStyle w:val="AH5Sec"/>
        <w:shd w:val="pct25" w:color="auto" w:fill="auto"/>
      </w:pPr>
      <w:bookmarkStart w:id="39" w:name="_Toc192860435"/>
      <w:r w:rsidRPr="00601027">
        <w:rPr>
          <w:rStyle w:val="CharSectNo"/>
        </w:rPr>
        <w:t>35</w:t>
      </w:r>
      <w:r w:rsidRPr="00096C9A">
        <w:tab/>
      </w:r>
      <w:r w:rsidR="007062EE" w:rsidRPr="00096C9A">
        <w:t>Restrictions on dealing</w:t>
      </w:r>
      <w:r w:rsidR="00AC1CE9" w:rsidRPr="00096C9A">
        <w:t>s</w:t>
      </w:r>
      <w:r w:rsidR="007062EE" w:rsidRPr="00096C9A">
        <w:t xml:space="preserve"> with concessional leases</w:t>
      </w:r>
      <w:r w:rsidR="007062EE" w:rsidRPr="00096C9A">
        <w:br/>
        <w:t>Section 306 (3) (b) (</w:t>
      </w:r>
      <w:proofErr w:type="spellStart"/>
      <w:r w:rsidR="007062EE" w:rsidRPr="00096C9A">
        <w:t>i</w:t>
      </w:r>
      <w:proofErr w:type="spellEnd"/>
      <w:r w:rsidR="007062EE" w:rsidRPr="00096C9A">
        <w:t>) and (ii)</w:t>
      </w:r>
      <w:bookmarkEnd w:id="39"/>
    </w:p>
    <w:p w14:paraId="01AFA798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4ABD2026" w14:textId="3A584680" w:rsidR="007062EE" w:rsidRPr="00096C9A" w:rsidRDefault="007062EE" w:rsidP="000F0B84">
      <w:pPr>
        <w:pStyle w:val="Isubpara"/>
      </w:pPr>
      <w:r w:rsidRPr="00096C9A">
        <w:tab/>
        <w:t>(</w:t>
      </w:r>
      <w:proofErr w:type="spellStart"/>
      <w:r w:rsidRPr="00096C9A">
        <w:t>i</w:t>
      </w:r>
      <w:proofErr w:type="spellEnd"/>
      <w:r w:rsidRPr="00096C9A">
        <w:t>)</w:t>
      </w:r>
      <w:r w:rsidRPr="00096C9A">
        <w:tab/>
        <w:t xml:space="preserve">an order of a court having jurisdiction under the </w:t>
      </w:r>
      <w:hyperlink r:id="rId19" w:tooltip="Act 1975 No 53 (Cwlth)" w:history="1">
        <w:r w:rsidR="00F27FBD" w:rsidRPr="00F27FBD">
          <w:rPr>
            <w:rStyle w:val="charCitHyperlinkItal"/>
          </w:rPr>
          <w:t>Family Law Act 1975</w:t>
        </w:r>
      </w:hyperlink>
      <w:r w:rsidRPr="00096C9A">
        <w:t xml:space="preserve"> (Cwlth);</w:t>
      </w:r>
    </w:p>
    <w:p w14:paraId="548738E8" w14:textId="4ABB6AFC" w:rsidR="007062EE" w:rsidRPr="00096C9A" w:rsidRDefault="00601027" w:rsidP="00601027">
      <w:pPr>
        <w:pStyle w:val="AH5Sec"/>
        <w:shd w:val="pct25" w:color="auto" w:fill="auto"/>
      </w:pPr>
      <w:bookmarkStart w:id="40" w:name="_Toc192860436"/>
      <w:r w:rsidRPr="00601027">
        <w:rPr>
          <w:rStyle w:val="CharSectNo"/>
        </w:rPr>
        <w:t>36</w:t>
      </w:r>
      <w:r w:rsidRPr="00096C9A">
        <w:tab/>
      </w:r>
      <w:r w:rsidR="007062EE" w:rsidRPr="00096C9A">
        <w:t>Exceptions to s 350 and s 351</w:t>
      </w:r>
      <w:r w:rsidR="007062EE" w:rsidRPr="00096C9A">
        <w:br/>
        <w:t>Section 352 (b) (</w:t>
      </w:r>
      <w:proofErr w:type="spellStart"/>
      <w:r w:rsidR="007062EE" w:rsidRPr="00096C9A">
        <w:t>i</w:t>
      </w:r>
      <w:proofErr w:type="spellEnd"/>
      <w:r w:rsidR="007062EE" w:rsidRPr="00096C9A">
        <w:t>) and (ii)</w:t>
      </w:r>
      <w:bookmarkEnd w:id="40"/>
    </w:p>
    <w:p w14:paraId="629F0AB9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0A6B515F" w14:textId="6C2EB62C" w:rsidR="007062EE" w:rsidRPr="00096C9A" w:rsidRDefault="007062EE" w:rsidP="007062EE">
      <w:pPr>
        <w:pStyle w:val="Isubpara"/>
      </w:pPr>
      <w:r w:rsidRPr="00096C9A">
        <w:tab/>
        <w:t>(</w:t>
      </w:r>
      <w:proofErr w:type="spellStart"/>
      <w:r w:rsidRPr="00096C9A">
        <w:t>i</w:t>
      </w:r>
      <w:proofErr w:type="spellEnd"/>
      <w:r w:rsidRPr="00096C9A">
        <w:t>)</w:t>
      </w:r>
      <w:r w:rsidRPr="00096C9A">
        <w:tab/>
        <w:t xml:space="preserve">an order of a court having jurisdiction under the </w:t>
      </w:r>
      <w:hyperlink r:id="rId20" w:tooltip="Act 1975 No 53 (Cwlth)" w:history="1">
        <w:r w:rsidR="00F27FBD" w:rsidRPr="00F27FBD">
          <w:rPr>
            <w:rStyle w:val="charCitHyperlinkItal"/>
          </w:rPr>
          <w:t>Family Law Act 1975</w:t>
        </w:r>
      </w:hyperlink>
      <w:r w:rsidRPr="00096C9A">
        <w:t xml:space="preserve"> (Cwlth);</w:t>
      </w:r>
    </w:p>
    <w:p w14:paraId="521D6E25" w14:textId="04B5BA5E" w:rsidR="007062EE" w:rsidRPr="00096C9A" w:rsidRDefault="00601027" w:rsidP="00601027">
      <w:pPr>
        <w:pStyle w:val="AH5Sec"/>
        <w:shd w:val="pct25" w:color="auto" w:fill="auto"/>
      </w:pPr>
      <w:bookmarkStart w:id="41" w:name="_Toc192860437"/>
      <w:r w:rsidRPr="00601027">
        <w:rPr>
          <w:rStyle w:val="CharSectNo"/>
        </w:rPr>
        <w:lastRenderedPageBreak/>
        <w:t>37</w:t>
      </w:r>
      <w:r w:rsidRPr="00096C9A">
        <w:tab/>
      </w:r>
      <w:r w:rsidR="007062EE" w:rsidRPr="00096C9A">
        <w:t>Transfer of land subject to building and development provision</w:t>
      </w:r>
      <w:r w:rsidR="007062EE" w:rsidRPr="00096C9A">
        <w:br/>
        <w:t>Section 370 (b) (</w:t>
      </w:r>
      <w:proofErr w:type="spellStart"/>
      <w:r w:rsidR="007062EE" w:rsidRPr="00096C9A">
        <w:t>i</w:t>
      </w:r>
      <w:proofErr w:type="spellEnd"/>
      <w:r w:rsidR="007062EE" w:rsidRPr="00096C9A">
        <w:t>) and (ii)</w:t>
      </w:r>
      <w:bookmarkEnd w:id="41"/>
    </w:p>
    <w:p w14:paraId="4E1769F7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7349117A" w14:textId="0D69083E" w:rsidR="007062EE" w:rsidRPr="00096C9A" w:rsidRDefault="007062EE" w:rsidP="007062EE">
      <w:pPr>
        <w:pStyle w:val="Isubpara"/>
      </w:pPr>
      <w:r w:rsidRPr="00096C9A">
        <w:tab/>
        <w:t>(</w:t>
      </w:r>
      <w:proofErr w:type="spellStart"/>
      <w:r w:rsidRPr="00096C9A">
        <w:t>i</w:t>
      </w:r>
      <w:proofErr w:type="spellEnd"/>
      <w:r w:rsidRPr="00096C9A">
        <w:t>)</w:t>
      </w:r>
      <w:r w:rsidRPr="00096C9A">
        <w:tab/>
        <w:t xml:space="preserve">an order of a court having jurisdiction under the </w:t>
      </w:r>
      <w:hyperlink r:id="rId21" w:tooltip="Act 1975 No 53 (Cwlth)" w:history="1">
        <w:r w:rsidR="00F27FBD" w:rsidRPr="00F27FBD">
          <w:rPr>
            <w:rStyle w:val="charCitHyperlinkItal"/>
          </w:rPr>
          <w:t>Family Law Act 1975</w:t>
        </w:r>
      </w:hyperlink>
      <w:r w:rsidRPr="00096C9A">
        <w:t xml:space="preserve"> (Cwlth);</w:t>
      </w:r>
      <w:r w:rsidR="00AC1CE9" w:rsidRPr="00096C9A">
        <w:t xml:space="preserve"> or</w:t>
      </w:r>
    </w:p>
    <w:p w14:paraId="553072F9" w14:textId="51AA135D" w:rsidR="007062EE" w:rsidRPr="00096C9A" w:rsidRDefault="00601027" w:rsidP="00601027">
      <w:pPr>
        <w:pStyle w:val="AH5Sec"/>
        <w:shd w:val="pct25" w:color="auto" w:fill="auto"/>
      </w:pPr>
      <w:bookmarkStart w:id="42" w:name="_Toc192860438"/>
      <w:r w:rsidRPr="00601027">
        <w:rPr>
          <w:rStyle w:val="CharSectNo"/>
        </w:rPr>
        <w:t>38</w:t>
      </w:r>
      <w:r w:rsidRPr="00096C9A">
        <w:tab/>
      </w:r>
      <w:r w:rsidR="007062EE" w:rsidRPr="00096C9A">
        <w:t>Time for making controlled activity order</w:t>
      </w:r>
      <w:r w:rsidR="007062EE" w:rsidRPr="00096C9A">
        <w:br/>
        <w:t>Section 426 (3)</w:t>
      </w:r>
      <w:bookmarkEnd w:id="42"/>
    </w:p>
    <w:p w14:paraId="3EB7ABD3" w14:textId="77777777" w:rsidR="007062EE" w:rsidRPr="00096C9A" w:rsidRDefault="007062EE" w:rsidP="00437B7F">
      <w:pPr>
        <w:pStyle w:val="direction"/>
        <w:keepNext w:val="0"/>
      </w:pPr>
      <w:r w:rsidRPr="00096C9A">
        <w:t>omit</w:t>
      </w:r>
    </w:p>
    <w:p w14:paraId="274790AD" w14:textId="540EAA5A" w:rsidR="007062EE" w:rsidRPr="00096C9A" w:rsidRDefault="00601027" w:rsidP="00601027">
      <w:pPr>
        <w:pStyle w:val="AH5Sec"/>
        <w:shd w:val="pct25" w:color="auto" w:fill="auto"/>
      </w:pPr>
      <w:bookmarkStart w:id="43" w:name="_Toc192860439"/>
      <w:r w:rsidRPr="00601027">
        <w:rPr>
          <w:rStyle w:val="CharSectNo"/>
        </w:rPr>
        <w:t>39</w:t>
      </w:r>
      <w:r w:rsidRPr="00096C9A">
        <w:tab/>
      </w:r>
      <w:r w:rsidR="007062EE" w:rsidRPr="00096C9A">
        <w:rPr>
          <w:bCs/>
        </w:rPr>
        <w:t>Use and disclosure of protected information</w:t>
      </w:r>
      <w:r w:rsidR="007062EE" w:rsidRPr="00096C9A">
        <w:br/>
        <w:t xml:space="preserve">Section 518 (5), definition of </w:t>
      </w:r>
      <w:r w:rsidR="007062EE" w:rsidRPr="008957D9">
        <w:rPr>
          <w:rStyle w:val="charItals"/>
        </w:rPr>
        <w:t>information holder</w:t>
      </w:r>
      <w:r w:rsidR="007062EE" w:rsidRPr="00096C9A">
        <w:t>, paragraph (a) (iii)</w:t>
      </w:r>
      <w:bookmarkEnd w:id="43"/>
    </w:p>
    <w:p w14:paraId="7F85FA36" w14:textId="77777777" w:rsidR="007062EE" w:rsidRPr="00096C9A" w:rsidRDefault="007062EE" w:rsidP="00437B7F">
      <w:pPr>
        <w:pStyle w:val="direction"/>
        <w:keepNext w:val="0"/>
      </w:pPr>
      <w:r w:rsidRPr="00096C9A">
        <w:t>omit</w:t>
      </w:r>
    </w:p>
    <w:p w14:paraId="51DCE0C1" w14:textId="2F225B20" w:rsidR="007062EE" w:rsidRPr="00096C9A" w:rsidRDefault="00601027" w:rsidP="00601027">
      <w:pPr>
        <w:pStyle w:val="AH5Sec"/>
        <w:shd w:val="pct25" w:color="auto" w:fill="auto"/>
      </w:pPr>
      <w:bookmarkStart w:id="44" w:name="_Toc192860440"/>
      <w:r w:rsidRPr="00601027">
        <w:rPr>
          <w:rStyle w:val="CharSectNo"/>
        </w:rPr>
        <w:t>40</w:t>
      </w:r>
      <w:r w:rsidRPr="00096C9A">
        <w:tab/>
      </w:r>
      <w:r w:rsidR="007062EE" w:rsidRPr="00096C9A">
        <w:t>Expiry of University of NSW lease provisions</w:t>
      </w:r>
      <w:r w:rsidR="007062EE" w:rsidRPr="00096C9A">
        <w:br/>
        <w:t>Section 521</w:t>
      </w:r>
      <w:bookmarkEnd w:id="44"/>
    </w:p>
    <w:p w14:paraId="21A71EC3" w14:textId="77777777" w:rsidR="007062EE" w:rsidRPr="00096C9A" w:rsidRDefault="007062EE" w:rsidP="007062EE">
      <w:pPr>
        <w:pStyle w:val="direction"/>
      </w:pPr>
      <w:r w:rsidRPr="00096C9A">
        <w:t>omit</w:t>
      </w:r>
    </w:p>
    <w:p w14:paraId="2353DFBB" w14:textId="77777777" w:rsidR="007062EE" w:rsidRPr="00096C9A" w:rsidRDefault="007062EE" w:rsidP="007062EE">
      <w:pPr>
        <w:pStyle w:val="Amainreturn"/>
      </w:pPr>
      <w:r w:rsidRPr="00096C9A">
        <w:t>8 July 2025</w:t>
      </w:r>
    </w:p>
    <w:p w14:paraId="63BAC7F2" w14:textId="77777777" w:rsidR="007062EE" w:rsidRPr="00096C9A" w:rsidRDefault="007062EE" w:rsidP="007062EE">
      <w:pPr>
        <w:pStyle w:val="direction"/>
      </w:pPr>
      <w:r w:rsidRPr="00096C9A">
        <w:t>substitute</w:t>
      </w:r>
    </w:p>
    <w:p w14:paraId="0F9585E7" w14:textId="4A756292" w:rsidR="007062EE" w:rsidRPr="00096C9A" w:rsidRDefault="007062EE" w:rsidP="007062EE">
      <w:pPr>
        <w:pStyle w:val="Amainreturn"/>
      </w:pPr>
      <w:r w:rsidRPr="00096C9A">
        <w:t>2</w:t>
      </w:r>
      <w:r w:rsidR="009A1909" w:rsidRPr="00096C9A">
        <w:t>6</w:t>
      </w:r>
      <w:r w:rsidRPr="00096C9A">
        <w:t xml:space="preserve"> November 2028</w:t>
      </w:r>
    </w:p>
    <w:p w14:paraId="5E7830E0" w14:textId="03174799" w:rsidR="007062EE" w:rsidRPr="00096C9A" w:rsidRDefault="00601027" w:rsidP="00601027">
      <w:pPr>
        <w:pStyle w:val="AH5Sec"/>
        <w:shd w:val="pct25" w:color="auto" w:fill="auto"/>
      </w:pPr>
      <w:bookmarkStart w:id="45" w:name="_Toc192860441"/>
      <w:r w:rsidRPr="00601027">
        <w:rPr>
          <w:rStyle w:val="CharSectNo"/>
        </w:rPr>
        <w:t>41</w:t>
      </w:r>
      <w:r w:rsidRPr="00096C9A">
        <w:tab/>
      </w:r>
      <w:r w:rsidR="007062EE" w:rsidRPr="00096C9A">
        <w:t xml:space="preserve">Dictionary, definition of </w:t>
      </w:r>
      <w:r w:rsidR="006D4D85">
        <w:rPr>
          <w:i/>
          <w:iCs/>
        </w:rPr>
        <w:t xml:space="preserve">territory plan </w:t>
      </w:r>
      <w:r w:rsidR="007062EE" w:rsidRPr="008957D9">
        <w:rPr>
          <w:rStyle w:val="charItals"/>
        </w:rPr>
        <w:t>map</w:t>
      </w:r>
      <w:bookmarkEnd w:id="45"/>
    </w:p>
    <w:p w14:paraId="43F7EE65" w14:textId="77777777" w:rsidR="007062EE" w:rsidRPr="00096C9A" w:rsidRDefault="007062EE" w:rsidP="007062EE">
      <w:pPr>
        <w:pStyle w:val="direction"/>
      </w:pPr>
      <w:r w:rsidRPr="00096C9A">
        <w:t>omit</w:t>
      </w:r>
    </w:p>
    <w:p w14:paraId="19817D8C" w14:textId="77777777" w:rsidR="007062EE" w:rsidRPr="00096C9A" w:rsidRDefault="007062EE" w:rsidP="00601027">
      <w:pPr>
        <w:pStyle w:val="PageBreak"/>
        <w:suppressLineNumbers/>
      </w:pPr>
      <w:r w:rsidRPr="00096C9A">
        <w:br w:type="page"/>
      </w:r>
    </w:p>
    <w:p w14:paraId="2218C611" w14:textId="0A30897D" w:rsidR="007062EE" w:rsidRPr="00601027" w:rsidRDefault="00601027" w:rsidP="00601027">
      <w:pPr>
        <w:pStyle w:val="AH2Part"/>
      </w:pPr>
      <w:bookmarkStart w:id="46" w:name="_Toc192860442"/>
      <w:r w:rsidRPr="00601027">
        <w:rPr>
          <w:rStyle w:val="CharPartNo"/>
        </w:rPr>
        <w:lastRenderedPageBreak/>
        <w:t>Part 4</w:t>
      </w:r>
      <w:r w:rsidRPr="00096C9A">
        <w:tab/>
      </w:r>
      <w:r w:rsidR="007062EE" w:rsidRPr="00601027">
        <w:rPr>
          <w:rStyle w:val="CharPartText"/>
        </w:rPr>
        <w:t>Planning (General) Regulation 2023</w:t>
      </w:r>
      <w:bookmarkEnd w:id="46"/>
    </w:p>
    <w:p w14:paraId="28DC12E9" w14:textId="23BFA52E" w:rsidR="006F38DD" w:rsidRPr="00096C9A" w:rsidRDefault="00601027" w:rsidP="00601027">
      <w:pPr>
        <w:pStyle w:val="AH5Sec"/>
        <w:shd w:val="pct25" w:color="auto" w:fill="auto"/>
      </w:pPr>
      <w:bookmarkStart w:id="47" w:name="_Toc192860443"/>
      <w:r w:rsidRPr="00601027">
        <w:rPr>
          <w:rStyle w:val="CharSectNo"/>
        </w:rPr>
        <w:t>42</w:t>
      </w:r>
      <w:r w:rsidRPr="00096C9A">
        <w:tab/>
      </w:r>
      <w:r w:rsidR="006F38DD" w:rsidRPr="00096C9A">
        <w:t>Expiry of University of NSW lease provisions</w:t>
      </w:r>
      <w:r w:rsidR="006F38DD" w:rsidRPr="00096C9A">
        <w:br/>
        <w:t>Section 107</w:t>
      </w:r>
      <w:r w:rsidR="00F446C5" w:rsidRPr="00096C9A">
        <w:t xml:space="preserve"> (1)</w:t>
      </w:r>
      <w:bookmarkEnd w:id="47"/>
    </w:p>
    <w:p w14:paraId="623FA5F4" w14:textId="3B24DD17" w:rsidR="006F38DD" w:rsidRPr="00096C9A" w:rsidRDefault="006F38DD" w:rsidP="006F38DD">
      <w:pPr>
        <w:pStyle w:val="direction"/>
      </w:pPr>
      <w:r w:rsidRPr="00096C9A">
        <w:t>omit</w:t>
      </w:r>
    </w:p>
    <w:p w14:paraId="66D54027" w14:textId="506FDF11" w:rsidR="006F38DD" w:rsidRPr="00096C9A" w:rsidRDefault="00F446C5" w:rsidP="006F38DD">
      <w:pPr>
        <w:pStyle w:val="Amainreturn"/>
      </w:pPr>
      <w:r w:rsidRPr="00096C9A">
        <w:t xml:space="preserve">before </w:t>
      </w:r>
      <w:r w:rsidR="006F38DD" w:rsidRPr="00096C9A">
        <w:t>9 July 2025</w:t>
      </w:r>
    </w:p>
    <w:p w14:paraId="7C9A9B2A" w14:textId="77777777" w:rsidR="006F38DD" w:rsidRPr="00096C9A" w:rsidRDefault="006F38DD" w:rsidP="006F38DD">
      <w:pPr>
        <w:pStyle w:val="direction"/>
      </w:pPr>
      <w:r w:rsidRPr="00096C9A">
        <w:t>substitute</w:t>
      </w:r>
    </w:p>
    <w:p w14:paraId="523F8A33" w14:textId="64A42916" w:rsidR="006F38DD" w:rsidRPr="00096C9A" w:rsidRDefault="00F446C5" w:rsidP="006F38DD">
      <w:pPr>
        <w:pStyle w:val="Amainreturn"/>
      </w:pPr>
      <w:r w:rsidRPr="00096C9A">
        <w:t xml:space="preserve">by </w:t>
      </w:r>
      <w:r w:rsidR="006F38DD" w:rsidRPr="00096C9A">
        <w:t>2</w:t>
      </w:r>
      <w:r w:rsidR="009A1909" w:rsidRPr="00096C9A">
        <w:t>6</w:t>
      </w:r>
      <w:r w:rsidR="006F38DD" w:rsidRPr="00096C9A">
        <w:t xml:space="preserve"> November 2028</w:t>
      </w:r>
    </w:p>
    <w:p w14:paraId="10D79C0D" w14:textId="4ABF30CA" w:rsidR="00F446C5" w:rsidRPr="00096C9A" w:rsidRDefault="00601027" w:rsidP="00601027">
      <w:pPr>
        <w:pStyle w:val="AH5Sec"/>
        <w:shd w:val="pct25" w:color="auto" w:fill="auto"/>
      </w:pPr>
      <w:bookmarkStart w:id="48" w:name="_Toc192860444"/>
      <w:r w:rsidRPr="00601027">
        <w:rPr>
          <w:rStyle w:val="CharSectNo"/>
        </w:rPr>
        <w:t>43</w:t>
      </w:r>
      <w:r w:rsidRPr="00096C9A">
        <w:tab/>
      </w:r>
      <w:r w:rsidR="00F446C5" w:rsidRPr="00096C9A">
        <w:t>Section 107 (2)</w:t>
      </w:r>
      <w:bookmarkEnd w:id="48"/>
    </w:p>
    <w:p w14:paraId="54AD242B" w14:textId="77777777" w:rsidR="00F446C5" w:rsidRPr="00096C9A" w:rsidRDefault="00F446C5" w:rsidP="00F446C5">
      <w:pPr>
        <w:pStyle w:val="direction"/>
      </w:pPr>
      <w:r w:rsidRPr="00096C9A">
        <w:t>omit</w:t>
      </w:r>
    </w:p>
    <w:p w14:paraId="11515AF8" w14:textId="67597DD7" w:rsidR="00F446C5" w:rsidRPr="00096C9A" w:rsidRDefault="00F446C5" w:rsidP="00F446C5">
      <w:pPr>
        <w:pStyle w:val="Amainreturn"/>
      </w:pPr>
      <w:r w:rsidRPr="00096C9A">
        <w:t>9 July 2025</w:t>
      </w:r>
    </w:p>
    <w:p w14:paraId="791B8B4C" w14:textId="77777777" w:rsidR="00F446C5" w:rsidRPr="00096C9A" w:rsidRDefault="00F446C5" w:rsidP="00F446C5">
      <w:pPr>
        <w:pStyle w:val="direction"/>
      </w:pPr>
      <w:r w:rsidRPr="00096C9A">
        <w:t>substitute</w:t>
      </w:r>
    </w:p>
    <w:p w14:paraId="30BBCD15" w14:textId="24F070B3" w:rsidR="00F446C5" w:rsidRPr="00096C9A" w:rsidRDefault="00F446C5" w:rsidP="00F446C5">
      <w:pPr>
        <w:pStyle w:val="Amainreturn"/>
      </w:pPr>
      <w:r w:rsidRPr="00096C9A">
        <w:t>2</w:t>
      </w:r>
      <w:r w:rsidR="009A1909" w:rsidRPr="00096C9A">
        <w:t>6</w:t>
      </w:r>
      <w:r w:rsidRPr="00096C9A">
        <w:t xml:space="preserve"> November 2028</w:t>
      </w:r>
    </w:p>
    <w:p w14:paraId="2ED72C1A" w14:textId="072C54D5" w:rsidR="004D2E16" w:rsidRPr="00096C9A" w:rsidRDefault="00601027" w:rsidP="00601027">
      <w:pPr>
        <w:pStyle w:val="AH5Sec"/>
        <w:shd w:val="pct25" w:color="auto" w:fill="auto"/>
      </w:pPr>
      <w:bookmarkStart w:id="49" w:name="_Toc192860445"/>
      <w:r w:rsidRPr="00601027">
        <w:rPr>
          <w:rStyle w:val="CharSectNo"/>
        </w:rPr>
        <w:t>44</w:t>
      </w:r>
      <w:r w:rsidRPr="00096C9A">
        <w:tab/>
      </w:r>
      <w:r w:rsidR="00FD220E" w:rsidRPr="00096C9A">
        <w:rPr>
          <w:bCs/>
        </w:rPr>
        <w:t>Development proposals requiring</w:t>
      </w:r>
      <w:r w:rsidR="00096C9A" w:rsidRPr="00096C9A">
        <w:rPr>
          <w:bCs/>
        </w:rPr>
        <w:t xml:space="preserve"> </w:t>
      </w:r>
      <w:r w:rsidR="00FD220E" w:rsidRPr="00096C9A">
        <w:rPr>
          <w:bCs/>
        </w:rPr>
        <w:t>environmental impact assessment</w:t>
      </w:r>
      <w:r w:rsidR="00FD220E" w:rsidRPr="00096C9A">
        <w:br/>
      </w:r>
      <w:r w:rsidR="004D2E16" w:rsidRPr="00096C9A">
        <w:t>Schedule 1, part 1.2, item 24, column 2</w:t>
      </w:r>
      <w:bookmarkEnd w:id="49"/>
    </w:p>
    <w:p w14:paraId="30908069" w14:textId="06E3B3A1" w:rsidR="004D2E16" w:rsidRPr="00096C9A" w:rsidRDefault="004D2E16" w:rsidP="004D2E16">
      <w:pPr>
        <w:pStyle w:val="direction"/>
      </w:pPr>
      <w:r w:rsidRPr="00096C9A">
        <w:t>omit</w:t>
      </w:r>
    </w:p>
    <w:p w14:paraId="7EEFF19E" w14:textId="4F630707" w:rsidR="004D2E16" w:rsidRPr="00096C9A" w:rsidRDefault="004D2E16" w:rsidP="004D2E16">
      <w:pPr>
        <w:pStyle w:val="TableText10"/>
        <w:ind w:left="380" w:firstLine="720"/>
      </w:pPr>
      <w:r w:rsidRPr="00096C9A">
        <w:t>the amount prescribed under s</w:t>
      </w:r>
      <w:r w:rsidR="00096C9A">
        <w:t xml:space="preserve"> </w:t>
      </w:r>
      <w:r w:rsidRPr="00096C9A">
        <w:t>32</w:t>
      </w:r>
    </w:p>
    <w:p w14:paraId="2FB2A753" w14:textId="24BEAA1C" w:rsidR="004D2E16" w:rsidRPr="00096C9A" w:rsidRDefault="004D2E16" w:rsidP="004D2E16">
      <w:pPr>
        <w:pStyle w:val="direction"/>
      </w:pPr>
      <w:r w:rsidRPr="00096C9A">
        <w:t>substitute</w:t>
      </w:r>
    </w:p>
    <w:p w14:paraId="46502A73" w14:textId="7E7D16EE" w:rsidR="004D2E16" w:rsidRPr="00096C9A" w:rsidRDefault="004D2E16" w:rsidP="00B54511">
      <w:pPr>
        <w:pStyle w:val="TableText10"/>
        <w:ind w:left="380" w:firstLine="720"/>
      </w:pPr>
      <w:r w:rsidRPr="00096C9A">
        <w:t>1kt</w:t>
      </w:r>
    </w:p>
    <w:p w14:paraId="5E45996C" w14:textId="77777777" w:rsidR="00601027" w:rsidRDefault="00601027">
      <w:pPr>
        <w:pStyle w:val="02Text"/>
        <w:sectPr w:rsidR="00601027" w:rsidSect="00601027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2A0C4960" w14:textId="77777777" w:rsidR="00525523" w:rsidRPr="00096C9A" w:rsidRDefault="00525523">
      <w:pPr>
        <w:pStyle w:val="EndNoteHeading"/>
      </w:pPr>
      <w:r w:rsidRPr="00096C9A">
        <w:lastRenderedPageBreak/>
        <w:t>Endnotes</w:t>
      </w:r>
    </w:p>
    <w:p w14:paraId="3467B7E6" w14:textId="77777777" w:rsidR="00525523" w:rsidRPr="00096C9A" w:rsidRDefault="00525523">
      <w:pPr>
        <w:pStyle w:val="EndNoteSubHeading"/>
      </w:pPr>
      <w:r w:rsidRPr="00096C9A">
        <w:t>1</w:t>
      </w:r>
      <w:r w:rsidRPr="00096C9A">
        <w:tab/>
        <w:t>Presentation speech</w:t>
      </w:r>
    </w:p>
    <w:p w14:paraId="0A06CC19" w14:textId="2632280E" w:rsidR="00525523" w:rsidRPr="00096C9A" w:rsidRDefault="00525523">
      <w:pPr>
        <w:pStyle w:val="EndNoteText"/>
      </w:pPr>
      <w:r w:rsidRPr="00096C9A">
        <w:tab/>
        <w:t>Presentation speech made in the Legislative Assembly on</w:t>
      </w:r>
      <w:r w:rsidR="00C14156">
        <w:t xml:space="preserve"> 20 March 2025.</w:t>
      </w:r>
    </w:p>
    <w:p w14:paraId="41D090E1" w14:textId="77777777" w:rsidR="00525523" w:rsidRPr="00096C9A" w:rsidRDefault="00525523">
      <w:pPr>
        <w:pStyle w:val="EndNoteSubHeading"/>
      </w:pPr>
      <w:r w:rsidRPr="00096C9A">
        <w:t>2</w:t>
      </w:r>
      <w:r w:rsidRPr="00096C9A">
        <w:tab/>
        <w:t>Notification</w:t>
      </w:r>
    </w:p>
    <w:p w14:paraId="7952F19C" w14:textId="43A11731" w:rsidR="00525523" w:rsidRPr="00096C9A" w:rsidRDefault="00525523">
      <w:pPr>
        <w:pStyle w:val="EndNoteText"/>
      </w:pPr>
      <w:r w:rsidRPr="00096C9A">
        <w:tab/>
        <w:t xml:space="preserve">Notified under the </w:t>
      </w:r>
      <w:hyperlink r:id="rId27" w:tooltip="A2001-14" w:history="1">
        <w:r w:rsidR="008957D9" w:rsidRPr="008957D9">
          <w:rPr>
            <w:rStyle w:val="charCitHyperlinkAbbrev"/>
          </w:rPr>
          <w:t>Legislation Act</w:t>
        </w:r>
      </w:hyperlink>
      <w:r w:rsidRPr="00096C9A">
        <w:t xml:space="preserve"> on</w:t>
      </w:r>
      <w:r w:rsidRPr="00096C9A">
        <w:tab/>
      </w:r>
      <w:r w:rsidR="00A02144">
        <w:rPr>
          <w:noProof/>
        </w:rPr>
        <w:t>2025</w:t>
      </w:r>
      <w:r w:rsidRPr="00096C9A">
        <w:t>.</w:t>
      </w:r>
    </w:p>
    <w:p w14:paraId="7E0BE0C2" w14:textId="77777777" w:rsidR="00525523" w:rsidRPr="00096C9A" w:rsidRDefault="00525523">
      <w:pPr>
        <w:pStyle w:val="EndNoteSubHeading"/>
      </w:pPr>
      <w:r w:rsidRPr="00096C9A">
        <w:t>3</w:t>
      </w:r>
      <w:r w:rsidRPr="00096C9A">
        <w:tab/>
        <w:t>Republications of amended laws</w:t>
      </w:r>
    </w:p>
    <w:p w14:paraId="28BA72AE" w14:textId="2350C911" w:rsidR="00525523" w:rsidRPr="00096C9A" w:rsidRDefault="00525523">
      <w:pPr>
        <w:pStyle w:val="EndNoteText"/>
      </w:pPr>
      <w:r w:rsidRPr="00096C9A">
        <w:tab/>
        <w:t xml:space="preserve">For the latest republication of amended laws, see </w:t>
      </w:r>
      <w:hyperlink r:id="rId28" w:history="1">
        <w:r w:rsidR="008957D9" w:rsidRPr="008957D9">
          <w:rPr>
            <w:rStyle w:val="charCitHyperlinkAbbrev"/>
          </w:rPr>
          <w:t>www.legislation.act.gov.au</w:t>
        </w:r>
      </w:hyperlink>
      <w:r w:rsidRPr="00096C9A">
        <w:t>.</w:t>
      </w:r>
    </w:p>
    <w:p w14:paraId="13CE4EF6" w14:textId="77777777" w:rsidR="00525523" w:rsidRPr="00096C9A" w:rsidRDefault="00525523">
      <w:pPr>
        <w:pStyle w:val="N-line2"/>
      </w:pPr>
    </w:p>
    <w:p w14:paraId="1536F18F" w14:textId="77777777" w:rsidR="00601027" w:rsidRDefault="00601027">
      <w:pPr>
        <w:pStyle w:val="05EndNote"/>
        <w:sectPr w:rsidR="00601027" w:rsidSect="006869BB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13976F1" w14:textId="77777777" w:rsidR="002F18F3" w:rsidRDefault="002F18F3" w:rsidP="00525523"/>
    <w:p w14:paraId="0915B068" w14:textId="77777777" w:rsidR="00601027" w:rsidRDefault="00601027" w:rsidP="00601027"/>
    <w:p w14:paraId="51E7623D" w14:textId="77777777" w:rsidR="00601027" w:rsidRDefault="00601027" w:rsidP="00601027">
      <w:pPr>
        <w:suppressLineNumbers/>
      </w:pPr>
    </w:p>
    <w:p w14:paraId="74F2331C" w14:textId="77777777" w:rsidR="00601027" w:rsidRDefault="00601027" w:rsidP="00601027">
      <w:pPr>
        <w:suppressLineNumbers/>
      </w:pPr>
    </w:p>
    <w:p w14:paraId="2B9D54CD" w14:textId="77777777" w:rsidR="00601027" w:rsidRDefault="00601027" w:rsidP="00601027">
      <w:pPr>
        <w:suppressLineNumbers/>
      </w:pPr>
    </w:p>
    <w:p w14:paraId="7F4F98D5" w14:textId="77777777" w:rsidR="00601027" w:rsidRDefault="00601027" w:rsidP="00601027">
      <w:pPr>
        <w:suppressLineNumbers/>
      </w:pPr>
    </w:p>
    <w:p w14:paraId="43DC5605" w14:textId="77777777" w:rsidR="00601027" w:rsidRDefault="00601027" w:rsidP="00601027">
      <w:pPr>
        <w:suppressLineNumbers/>
      </w:pPr>
    </w:p>
    <w:p w14:paraId="10EB3DF9" w14:textId="77777777" w:rsidR="00601027" w:rsidRDefault="00601027" w:rsidP="00601027">
      <w:pPr>
        <w:suppressLineNumbers/>
      </w:pPr>
    </w:p>
    <w:p w14:paraId="639D3B0F" w14:textId="77777777" w:rsidR="00601027" w:rsidRDefault="00601027" w:rsidP="00601027">
      <w:pPr>
        <w:suppressLineNumbers/>
      </w:pPr>
    </w:p>
    <w:p w14:paraId="007CABD5" w14:textId="77777777" w:rsidR="00601027" w:rsidRDefault="00601027" w:rsidP="00601027">
      <w:pPr>
        <w:suppressLineNumbers/>
      </w:pPr>
    </w:p>
    <w:p w14:paraId="17FBAEA3" w14:textId="77777777" w:rsidR="00601027" w:rsidRDefault="00601027" w:rsidP="00601027">
      <w:pPr>
        <w:suppressLineNumbers/>
      </w:pPr>
    </w:p>
    <w:p w14:paraId="6FA97F27" w14:textId="77777777" w:rsidR="00601027" w:rsidRDefault="00601027" w:rsidP="00601027">
      <w:pPr>
        <w:suppressLineNumbers/>
      </w:pPr>
    </w:p>
    <w:p w14:paraId="4AA4F6CF" w14:textId="77777777" w:rsidR="00601027" w:rsidRDefault="00601027" w:rsidP="00601027">
      <w:pPr>
        <w:suppressLineNumbers/>
      </w:pPr>
    </w:p>
    <w:p w14:paraId="6F2F784A" w14:textId="77777777" w:rsidR="00601027" w:rsidRDefault="00601027" w:rsidP="00601027">
      <w:pPr>
        <w:suppressLineNumbers/>
      </w:pPr>
    </w:p>
    <w:p w14:paraId="6493A21F" w14:textId="77777777" w:rsidR="00601027" w:rsidRDefault="00601027" w:rsidP="00601027">
      <w:pPr>
        <w:suppressLineNumbers/>
      </w:pPr>
    </w:p>
    <w:p w14:paraId="609B8BA8" w14:textId="77777777" w:rsidR="00601027" w:rsidRDefault="00601027" w:rsidP="00601027">
      <w:pPr>
        <w:suppressLineNumbers/>
      </w:pPr>
    </w:p>
    <w:p w14:paraId="01C6EC02" w14:textId="77777777" w:rsidR="00601027" w:rsidRDefault="00601027" w:rsidP="00601027">
      <w:pPr>
        <w:suppressLineNumbers/>
      </w:pPr>
    </w:p>
    <w:p w14:paraId="2FE02398" w14:textId="77777777" w:rsidR="00601027" w:rsidRDefault="00601027" w:rsidP="00601027">
      <w:pPr>
        <w:suppressLineNumbers/>
      </w:pPr>
    </w:p>
    <w:p w14:paraId="6EF28688" w14:textId="77777777" w:rsidR="00601027" w:rsidRDefault="00601027" w:rsidP="00601027">
      <w:pPr>
        <w:suppressLineNumbers/>
      </w:pPr>
    </w:p>
    <w:p w14:paraId="0D17F007" w14:textId="77777777" w:rsidR="00601027" w:rsidRDefault="00601027" w:rsidP="00601027">
      <w:pPr>
        <w:suppressLineNumbers/>
      </w:pPr>
    </w:p>
    <w:p w14:paraId="7D6822E8" w14:textId="77777777" w:rsidR="00601027" w:rsidRDefault="00601027" w:rsidP="00601027">
      <w:pPr>
        <w:suppressLineNumbers/>
      </w:pPr>
    </w:p>
    <w:p w14:paraId="4968619E" w14:textId="77777777" w:rsidR="00601027" w:rsidRDefault="00601027" w:rsidP="00601027">
      <w:pPr>
        <w:suppressLineNumbers/>
      </w:pPr>
    </w:p>
    <w:p w14:paraId="587095AE" w14:textId="3C3958D4" w:rsidR="00601027" w:rsidRDefault="0060102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601027" w:rsidSect="00601027">
      <w:headerReference w:type="even" r:id="rId33"/>
      <w:headerReference w:type="default" r:id="rId34"/>
      <w:headerReference w:type="first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85F3" w14:textId="77777777" w:rsidR="00940B97" w:rsidRDefault="00940B97">
      <w:r>
        <w:separator/>
      </w:r>
    </w:p>
  </w:endnote>
  <w:endnote w:type="continuationSeparator" w:id="0">
    <w:p w14:paraId="2B973CC0" w14:textId="77777777" w:rsidR="00940B97" w:rsidRDefault="0094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467C" w14:textId="77777777" w:rsidR="00601027" w:rsidRDefault="006010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601027" w:rsidRPr="00CB3D59" w14:paraId="09A005FB" w14:textId="77777777">
      <w:tc>
        <w:tcPr>
          <w:tcW w:w="845" w:type="pct"/>
        </w:tcPr>
        <w:p w14:paraId="4114EB7F" w14:textId="77777777" w:rsidR="00601027" w:rsidRPr="0097645D" w:rsidRDefault="0060102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A9B48EB" w14:textId="76AF3E9C" w:rsidR="00601027" w:rsidRPr="00783A18" w:rsidRDefault="00AD570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14156" w:rsidRPr="00096C9A">
            <w:t>Heritage and Planning Legislation Amendment Bill 2025</w:t>
          </w:r>
          <w:r>
            <w:fldChar w:fldCharType="end"/>
          </w:r>
        </w:p>
        <w:p w14:paraId="12493AC9" w14:textId="4691C117" w:rsidR="00601027" w:rsidRPr="00783A18" w:rsidRDefault="0060102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415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41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41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E60FB93" w14:textId="4E38F514" w:rsidR="00601027" w:rsidRPr="00743346" w:rsidRDefault="0060102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1415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B121DE9" w14:textId="0F64F4D6" w:rsidR="00601027" w:rsidRPr="00AD5707" w:rsidRDefault="00601027" w:rsidP="00AD5707">
    <w:pPr>
      <w:pStyle w:val="Status"/>
      <w:rPr>
        <w:rFonts w:cs="Arial"/>
      </w:rPr>
    </w:pPr>
    <w:r w:rsidRPr="00AD5707">
      <w:rPr>
        <w:rFonts w:cs="Arial"/>
      </w:rPr>
      <w:fldChar w:fldCharType="begin"/>
    </w:r>
    <w:r w:rsidRPr="00AD5707">
      <w:rPr>
        <w:rFonts w:cs="Arial"/>
      </w:rPr>
      <w:instrText xml:space="preserve"> DOCPROPERTY "Status" </w:instrText>
    </w:r>
    <w:r w:rsidRPr="00AD5707">
      <w:rPr>
        <w:rFonts w:cs="Arial"/>
      </w:rPr>
      <w:fldChar w:fldCharType="separate"/>
    </w:r>
    <w:r w:rsidR="00C14156" w:rsidRPr="00AD5707">
      <w:rPr>
        <w:rFonts w:cs="Arial"/>
      </w:rPr>
      <w:t xml:space="preserve"> </w:t>
    </w:r>
    <w:r w:rsidRPr="00AD5707">
      <w:rPr>
        <w:rFonts w:cs="Arial"/>
      </w:rPr>
      <w:fldChar w:fldCharType="end"/>
    </w:r>
    <w:r w:rsidR="00AD5707" w:rsidRPr="00AD570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1109" w14:textId="77777777" w:rsidR="00601027" w:rsidRDefault="006010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601027" w:rsidRPr="00CB3D59" w14:paraId="2740511E" w14:textId="77777777">
      <w:tc>
        <w:tcPr>
          <w:tcW w:w="1060" w:type="pct"/>
        </w:tcPr>
        <w:p w14:paraId="4D3741C3" w14:textId="7BE52D35" w:rsidR="00601027" w:rsidRPr="00743346" w:rsidRDefault="00601027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1415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BE2B838" w14:textId="18732099" w:rsidR="00601027" w:rsidRPr="00783A18" w:rsidRDefault="00AD570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14156" w:rsidRPr="00096C9A">
            <w:t>Heritage and Planning Legislation Amendment Bill 2025</w:t>
          </w:r>
          <w:r>
            <w:fldChar w:fldCharType="end"/>
          </w:r>
        </w:p>
        <w:p w14:paraId="23C22924" w14:textId="511175DD" w:rsidR="00601027" w:rsidRPr="00783A18" w:rsidRDefault="00601027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415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41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41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AB11A06" w14:textId="77777777" w:rsidR="00601027" w:rsidRPr="0097645D" w:rsidRDefault="00601027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974A5D1" w14:textId="6B3946FB" w:rsidR="00601027" w:rsidRPr="00AD5707" w:rsidRDefault="00601027" w:rsidP="00AD5707">
    <w:pPr>
      <w:pStyle w:val="Status"/>
      <w:rPr>
        <w:rFonts w:cs="Arial"/>
      </w:rPr>
    </w:pPr>
    <w:r w:rsidRPr="00AD5707">
      <w:rPr>
        <w:rFonts w:cs="Arial"/>
      </w:rPr>
      <w:fldChar w:fldCharType="begin"/>
    </w:r>
    <w:r w:rsidRPr="00AD5707">
      <w:rPr>
        <w:rFonts w:cs="Arial"/>
      </w:rPr>
      <w:instrText xml:space="preserve"> DOCPROPERTY "Status" </w:instrText>
    </w:r>
    <w:r w:rsidRPr="00AD5707">
      <w:rPr>
        <w:rFonts w:cs="Arial"/>
      </w:rPr>
      <w:fldChar w:fldCharType="separate"/>
    </w:r>
    <w:r w:rsidR="00C14156" w:rsidRPr="00AD5707">
      <w:rPr>
        <w:rFonts w:cs="Arial"/>
      </w:rPr>
      <w:t xml:space="preserve"> </w:t>
    </w:r>
    <w:r w:rsidRPr="00AD5707">
      <w:rPr>
        <w:rFonts w:cs="Arial"/>
      </w:rPr>
      <w:fldChar w:fldCharType="end"/>
    </w:r>
    <w:r w:rsidR="00AD5707" w:rsidRPr="00AD570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21D9" w14:textId="77777777" w:rsidR="00601027" w:rsidRDefault="00601027">
    <w:pPr>
      <w:rPr>
        <w:sz w:val="16"/>
      </w:rPr>
    </w:pPr>
  </w:p>
  <w:p w14:paraId="79BA49E9" w14:textId="1D681065" w:rsidR="00601027" w:rsidRDefault="0060102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end"/>
    </w:r>
  </w:p>
  <w:p w14:paraId="7AB265CE" w14:textId="21CDB22E" w:rsidR="00601027" w:rsidRPr="00AD5707" w:rsidRDefault="00601027" w:rsidP="00AD5707">
    <w:pPr>
      <w:pStyle w:val="Status"/>
      <w:tabs>
        <w:tab w:val="center" w:pos="3853"/>
        <w:tab w:val="left" w:pos="4575"/>
      </w:tabs>
      <w:rPr>
        <w:rFonts w:cs="Arial"/>
      </w:rPr>
    </w:pPr>
    <w:r w:rsidRPr="00AD5707">
      <w:rPr>
        <w:rFonts w:cs="Arial"/>
      </w:rPr>
      <w:fldChar w:fldCharType="begin"/>
    </w:r>
    <w:r w:rsidRPr="00AD5707">
      <w:rPr>
        <w:rFonts w:cs="Arial"/>
      </w:rPr>
      <w:instrText xml:space="preserve"> DOCPROPERTY "Status" </w:instrText>
    </w:r>
    <w:r w:rsidRPr="00AD5707">
      <w:rPr>
        <w:rFonts w:cs="Arial"/>
      </w:rPr>
      <w:fldChar w:fldCharType="separate"/>
    </w:r>
    <w:r w:rsidR="00C14156" w:rsidRPr="00AD5707">
      <w:rPr>
        <w:rFonts w:cs="Arial"/>
      </w:rPr>
      <w:t xml:space="preserve"> </w:t>
    </w:r>
    <w:r w:rsidRPr="00AD5707">
      <w:rPr>
        <w:rFonts w:cs="Arial"/>
      </w:rPr>
      <w:fldChar w:fldCharType="end"/>
    </w:r>
    <w:r w:rsidR="00AD5707" w:rsidRPr="00AD570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3F35" w14:textId="77777777" w:rsidR="00601027" w:rsidRDefault="006010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01027" w:rsidRPr="00CB3D59" w14:paraId="19E182E6" w14:textId="77777777">
      <w:tc>
        <w:tcPr>
          <w:tcW w:w="847" w:type="pct"/>
        </w:tcPr>
        <w:p w14:paraId="1F65D4C2" w14:textId="77777777" w:rsidR="00601027" w:rsidRPr="006D109C" w:rsidRDefault="0060102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09FDDBC" w14:textId="70D554E3" w:rsidR="00601027" w:rsidRPr="006D109C" w:rsidRDefault="0060102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14156" w:rsidRPr="00C14156">
            <w:rPr>
              <w:rFonts w:cs="Arial"/>
              <w:szCs w:val="18"/>
            </w:rPr>
            <w:t>Heritage and Planning Legislation</w:t>
          </w:r>
          <w:r w:rsidR="00C14156" w:rsidRPr="00096C9A">
            <w:t xml:space="preserve"> Amendment Bill 2025</w:t>
          </w:r>
          <w:r>
            <w:rPr>
              <w:rFonts w:cs="Arial"/>
              <w:szCs w:val="18"/>
            </w:rPr>
            <w:fldChar w:fldCharType="end"/>
          </w:r>
        </w:p>
        <w:p w14:paraId="300A452C" w14:textId="7227EFDE" w:rsidR="00601027" w:rsidRPr="00783A18" w:rsidRDefault="0060102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415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41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41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50C7497" w14:textId="2E919A3E" w:rsidR="00601027" w:rsidRPr="006D109C" w:rsidRDefault="0060102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1415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B677450" w14:textId="16775349" w:rsidR="00601027" w:rsidRPr="00AD5707" w:rsidRDefault="00601027" w:rsidP="00AD5707">
    <w:pPr>
      <w:pStyle w:val="Status"/>
      <w:rPr>
        <w:rFonts w:cs="Arial"/>
      </w:rPr>
    </w:pPr>
    <w:r w:rsidRPr="00AD5707">
      <w:rPr>
        <w:rFonts w:cs="Arial"/>
      </w:rPr>
      <w:fldChar w:fldCharType="begin"/>
    </w:r>
    <w:r w:rsidRPr="00AD5707">
      <w:rPr>
        <w:rFonts w:cs="Arial"/>
      </w:rPr>
      <w:instrText xml:space="preserve"> DOCPROPERTY "Status" </w:instrText>
    </w:r>
    <w:r w:rsidRPr="00AD5707">
      <w:rPr>
        <w:rFonts w:cs="Arial"/>
      </w:rPr>
      <w:fldChar w:fldCharType="separate"/>
    </w:r>
    <w:r w:rsidR="00C14156" w:rsidRPr="00AD5707">
      <w:rPr>
        <w:rFonts w:cs="Arial"/>
      </w:rPr>
      <w:t xml:space="preserve"> </w:t>
    </w:r>
    <w:r w:rsidRPr="00AD5707">
      <w:rPr>
        <w:rFonts w:cs="Arial"/>
      </w:rPr>
      <w:fldChar w:fldCharType="end"/>
    </w:r>
    <w:r w:rsidR="00AD5707" w:rsidRPr="00AD570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29FF" w14:textId="77777777" w:rsidR="00601027" w:rsidRDefault="006010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01027" w:rsidRPr="00CB3D59" w14:paraId="157BF899" w14:textId="77777777">
      <w:tc>
        <w:tcPr>
          <w:tcW w:w="1061" w:type="pct"/>
        </w:tcPr>
        <w:p w14:paraId="4C8E1DDD" w14:textId="7C493862" w:rsidR="00601027" w:rsidRPr="006D109C" w:rsidRDefault="0060102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1415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31C7570" w14:textId="13AF973F" w:rsidR="00601027" w:rsidRPr="006D109C" w:rsidRDefault="0060102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14156" w:rsidRPr="00C14156">
            <w:rPr>
              <w:rFonts w:cs="Arial"/>
              <w:szCs w:val="18"/>
            </w:rPr>
            <w:t>Heritage and Planning Legislation</w:t>
          </w:r>
          <w:r w:rsidR="00C14156" w:rsidRPr="00096C9A">
            <w:t xml:space="preserve"> Amendment Bill 2025</w:t>
          </w:r>
          <w:r>
            <w:rPr>
              <w:rFonts w:cs="Arial"/>
              <w:szCs w:val="18"/>
            </w:rPr>
            <w:fldChar w:fldCharType="end"/>
          </w:r>
        </w:p>
        <w:p w14:paraId="75D20E78" w14:textId="4F9995B3" w:rsidR="00601027" w:rsidRPr="00783A18" w:rsidRDefault="0060102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415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41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141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6820810" w14:textId="77777777" w:rsidR="00601027" w:rsidRPr="006D109C" w:rsidRDefault="0060102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FFCD48E" w14:textId="4AAAD341" w:rsidR="00601027" w:rsidRPr="00AD5707" w:rsidRDefault="00601027" w:rsidP="00AD5707">
    <w:pPr>
      <w:pStyle w:val="Status"/>
      <w:rPr>
        <w:rFonts w:cs="Arial"/>
      </w:rPr>
    </w:pPr>
    <w:r w:rsidRPr="00AD5707">
      <w:rPr>
        <w:rFonts w:cs="Arial"/>
      </w:rPr>
      <w:fldChar w:fldCharType="begin"/>
    </w:r>
    <w:r w:rsidRPr="00AD5707">
      <w:rPr>
        <w:rFonts w:cs="Arial"/>
      </w:rPr>
      <w:instrText xml:space="preserve"> DOCPROPERTY "Status" </w:instrText>
    </w:r>
    <w:r w:rsidRPr="00AD5707">
      <w:rPr>
        <w:rFonts w:cs="Arial"/>
      </w:rPr>
      <w:fldChar w:fldCharType="separate"/>
    </w:r>
    <w:r w:rsidR="00C14156" w:rsidRPr="00AD5707">
      <w:rPr>
        <w:rFonts w:cs="Arial"/>
      </w:rPr>
      <w:t xml:space="preserve"> </w:t>
    </w:r>
    <w:r w:rsidRPr="00AD5707">
      <w:rPr>
        <w:rFonts w:cs="Arial"/>
      </w:rPr>
      <w:fldChar w:fldCharType="end"/>
    </w:r>
    <w:r w:rsidR="00AD5707" w:rsidRPr="00AD570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4BA87" w14:textId="77777777" w:rsidR="00601027" w:rsidRDefault="00601027">
    <w:pPr>
      <w:rPr>
        <w:sz w:val="16"/>
      </w:rPr>
    </w:pPr>
  </w:p>
  <w:p w14:paraId="4C748B4F" w14:textId="5D70E8C9" w:rsidR="00601027" w:rsidRDefault="0060102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end"/>
    </w:r>
  </w:p>
  <w:p w14:paraId="2E112D5E" w14:textId="2F116DB7" w:rsidR="00601027" w:rsidRPr="00AD5707" w:rsidRDefault="00601027" w:rsidP="00AD5707">
    <w:pPr>
      <w:pStyle w:val="Status"/>
      <w:rPr>
        <w:rFonts w:cs="Arial"/>
      </w:rPr>
    </w:pPr>
    <w:r w:rsidRPr="00AD5707">
      <w:rPr>
        <w:rFonts w:cs="Arial"/>
      </w:rPr>
      <w:fldChar w:fldCharType="begin"/>
    </w:r>
    <w:r w:rsidRPr="00AD5707">
      <w:rPr>
        <w:rFonts w:cs="Arial"/>
      </w:rPr>
      <w:instrText xml:space="preserve"> DOCPROPERTY "Status" </w:instrText>
    </w:r>
    <w:r w:rsidRPr="00AD5707">
      <w:rPr>
        <w:rFonts w:cs="Arial"/>
      </w:rPr>
      <w:fldChar w:fldCharType="separate"/>
    </w:r>
    <w:r w:rsidR="00C14156" w:rsidRPr="00AD5707">
      <w:rPr>
        <w:rFonts w:cs="Arial"/>
      </w:rPr>
      <w:t xml:space="preserve"> </w:t>
    </w:r>
    <w:r w:rsidRPr="00AD5707">
      <w:rPr>
        <w:rFonts w:cs="Arial"/>
      </w:rPr>
      <w:fldChar w:fldCharType="end"/>
    </w:r>
    <w:r w:rsidR="00AD5707" w:rsidRPr="00AD570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B797" w14:textId="77777777" w:rsidR="00601027" w:rsidRDefault="0060102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01027" w14:paraId="774F7B20" w14:textId="77777777">
      <w:trPr>
        <w:jc w:val="center"/>
      </w:trPr>
      <w:tc>
        <w:tcPr>
          <w:tcW w:w="1240" w:type="dxa"/>
        </w:tcPr>
        <w:p w14:paraId="7B07CC1C" w14:textId="77777777" w:rsidR="00601027" w:rsidRDefault="0060102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52E3E1D" w14:textId="0604B003" w:rsidR="00601027" w:rsidRDefault="0060102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14156" w:rsidRPr="00096C9A">
            <w:t>Heritage and Planning Legislation Amendment Bill 2025</w:t>
          </w:r>
          <w:r>
            <w:fldChar w:fldCharType="end"/>
          </w:r>
        </w:p>
        <w:p w14:paraId="0A11C6C4" w14:textId="363147CE" w:rsidR="00601027" w:rsidRDefault="0060102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1415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1415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1415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702F3CA" w14:textId="09872280" w:rsidR="00601027" w:rsidRDefault="0060102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14156">
            <w:t xml:space="preserve">  </w:t>
          </w:r>
          <w:r>
            <w:fldChar w:fldCharType="end"/>
          </w:r>
        </w:p>
      </w:tc>
    </w:tr>
  </w:tbl>
  <w:p w14:paraId="3F33664C" w14:textId="1F93378F" w:rsidR="00601027" w:rsidRPr="00AD5707" w:rsidRDefault="00601027" w:rsidP="00AD5707">
    <w:pPr>
      <w:pStyle w:val="Status"/>
      <w:rPr>
        <w:rFonts w:cs="Arial"/>
      </w:rPr>
    </w:pPr>
    <w:r w:rsidRPr="00AD5707">
      <w:rPr>
        <w:rFonts w:cs="Arial"/>
      </w:rPr>
      <w:fldChar w:fldCharType="begin"/>
    </w:r>
    <w:r w:rsidRPr="00AD5707">
      <w:rPr>
        <w:rFonts w:cs="Arial"/>
      </w:rPr>
      <w:instrText xml:space="preserve"> DOCPROPERTY "Status" </w:instrText>
    </w:r>
    <w:r w:rsidRPr="00AD5707">
      <w:rPr>
        <w:rFonts w:cs="Arial"/>
      </w:rPr>
      <w:fldChar w:fldCharType="separate"/>
    </w:r>
    <w:r w:rsidR="00C14156" w:rsidRPr="00AD5707">
      <w:rPr>
        <w:rFonts w:cs="Arial"/>
      </w:rPr>
      <w:t xml:space="preserve"> </w:t>
    </w:r>
    <w:r w:rsidRPr="00AD5707">
      <w:rPr>
        <w:rFonts w:cs="Arial"/>
      </w:rPr>
      <w:fldChar w:fldCharType="end"/>
    </w:r>
    <w:r w:rsidR="00AD5707" w:rsidRPr="00AD570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0B28" w14:textId="77777777" w:rsidR="00601027" w:rsidRDefault="0060102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01027" w14:paraId="6E6137E4" w14:textId="77777777">
      <w:trPr>
        <w:jc w:val="center"/>
      </w:trPr>
      <w:tc>
        <w:tcPr>
          <w:tcW w:w="1553" w:type="dxa"/>
        </w:tcPr>
        <w:p w14:paraId="5D78D412" w14:textId="226BE851" w:rsidR="00601027" w:rsidRDefault="0060102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14156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F6CAEDF" w14:textId="00F9CA14" w:rsidR="00601027" w:rsidRDefault="0060102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14156" w:rsidRPr="00096C9A">
            <w:t>Heritage and Planning Legislation Amendment Bill 2025</w:t>
          </w:r>
          <w:r>
            <w:fldChar w:fldCharType="end"/>
          </w:r>
        </w:p>
        <w:p w14:paraId="077D9647" w14:textId="4A6B3A94" w:rsidR="00601027" w:rsidRDefault="0060102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1415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1415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1415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7FADF9B" w14:textId="77777777" w:rsidR="00601027" w:rsidRDefault="0060102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2AA05F7" w14:textId="7AC2D5DB" w:rsidR="00601027" w:rsidRPr="00AD5707" w:rsidRDefault="00601027" w:rsidP="00AD5707">
    <w:pPr>
      <w:pStyle w:val="Status"/>
      <w:rPr>
        <w:rFonts w:cs="Arial"/>
      </w:rPr>
    </w:pPr>
    <w:r w:rsidRPr="00AD5707">
      <w:rPr>
        <w:rFonts w:cs="Arial"/>
      </w:rPr>
      <w:fldChar w:fldCharType="begin"/>
    </w:r>
    <w:r w:rsidRPr="00AD5707">
      <w:rPr>
        <w:rFonts w:cs="Arial"/>
      </w:rPr>
      <w:instrText xml:space="preserve"> DOCPROPERTY "Status" </w:instrText>
    </w:r>
    <w:r w:rsidRPr="00AD5707">
      <w:rPr>
        <w:rFonts w:cs="Arial"/>
      </w:rPr>
      <w:fldChar w:fldCharType="separate"/>
    </w:r>
    <w:r w:rsidR="00C14156" w:rsidRPr="00AD5707">
      <w:rPr>
        <w:rFonts w:cs="Arial"/>
      </w:rPr>
      <w:t xml:space="preserve"> </w:t>
    </w:r>
    <w:r w:rsidRPr="00AD5707">
      <w:rPr>
        <w:rFonts w:cs="Arial"/>
      </w:rPr>
      <w:fldChar w:fldCharType="end"/>
    </w:r>
    <w:r w:rsidR="00AD5707" w:rsidRPr="00AD570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CB77" w14:textId="77777777" w:rsidR="00940B97" w:rsidRDefault="00940B97">
      <w:r>
        <w:separator/>
      </w:r>
    </w:p>
  </w:footnote>
  <w:footnote w:type="continuationSeparator" w:id="0">
    <w:p w14:paraId="0A56DBEE" w14:textId="77777777" w:rsidR="00940B97" w:rsidRDefault="0094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601027" w:rsidRPr="00CB3D59" w14:paraId="4E34DE26" w14:textId="77777777">
      <w:tc>
        <w:tcPr>
          <w:tcW w:w="900" w:type="pct"/>
        </w:tcPr>
        <w:p w14:paraId="1F55C894" w14:textId="77777777" w:rsidR="00601027" w:rsidRPr="00783A18" w:rsidRDefault="0060102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8FC9D8C" w14:textId="77777777" w:rsidR="00601027" w:rsidRPr="00783A18" w:rsidRDefault="0060102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601027" w:rsidRPr="00CB3D59" w14:paraId="423740C3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D3B2CEC" w14:textId="398BD4CB" w:rsidR="00601027" w:rsidRPr="0097645D" w:rsidRDefault="00AD5707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5CBC4950" w14:textId="7AEB623B" w:rsidR="00601027" w:rsidRDefault="00601027">
    <w:pPr>
      <w:pStyle w:val="N-9pt"/>
    </w:pPr>
    <w:r>
      <w:tab/>
    </w:r>
    <w:r w:rsidR="00AD5707">
      <w:fldChar w:fldCharType="begin"/>
    </w:r>
    <w:r w:rsidR="00AD5707">
      <w:instrText xml:space="preserve"> STYLEREF charPage \* MERGEFORMAT </w:instrText>
    </w:r>
    <w:r w:rsidR="00AD5707">
      <w:fldChar w:fldCharType="separate"/>
    </w:r>
    <w:r w:rsidR="00AD5707">
      <w:rPr>
        <w:noProof/>
      </w:rPr>
      <w:t>Page</w:t>
    </w:r>
    <w:r w:rsidR="00AD5707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8615" w14:textId="77777777" w:rsidR="004E49DF" w:rsidRPr="00601027" w:rsidRDefault="004E49DF" w:rsidP="00601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601027" w:rsidRPr="00CB3D59" w14:paraId="5B8EA7B4" w14:textId="77777777">
      <w:tc>
        <w:tcPr>
          <w:tcW w:w="4100" w:type="pct"/>
        </w:tcPr>
        <w:p w14:paraId="6C2C3928" w14:textId="77777777" w:rsidR="00601027" w:rsidRPr="00783A18" w:rsidRDefault="0060102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7999FA6" w14:textId="77777777" w:rsidR="00601027" w:rsidRPr="00783A18" w:rsidRDefault="00601027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601027" w:rsidRPr="00CB3D59" w14:paraId="2EF1F1B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AC47CBC" w14:textId="72522E3A" w:rsidR="00601027" w:rsidRPr="0097645D" w:rsidRDefault="00AD5707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12D1F263" w14:textId="69D7A451" w:rsidR="00601027" w:rsidRDefault="00601027">
    <w:pPr>
      <w:pStyle w:val="N-9pt"/>
    </w:pPr>
    <w:r>
      <w:tab/>
    </w:r>
    <w:r w:rsidR="00AD5707">
      <w:fldChar w:fldCharType="begin"/>
    </w:r>
    <w:r w:rsidR="00AD5707">
      <w:instrText xml:space="preserve"> STYLEREF charPage \* MERGEFORMAT </w:instrText>
    </w:r>
    <w:r w:rsidR="00AD5707">
      <w:fldChar w:fldCharType="separate"/>
    </w:r>
    <w:r w:rsidR="00AD5707">
      <w:rPr>
        <w:noProof/>
      </w:rPr>
      <w:t>Page</w:t>
    </w:r>
    <w:r w:rsidR="00AD5707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A69B" w14:textId="77777777" w:rsidR="00601027" w:rsidRDefault="006010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601027" w:rsidRPr="00CB3D59" w14:paraId="3608FC5A" w14:textId="77777777" w:rsidTr="003A49FD">
      <w:tc>
        <w:tcPr>
          <w:tcW w:w="1701" w:type="dxa"/>
        </w:tcPr>
        <w:p w14:paraId="2F1BB5AD" w14:textId="5244F879" w:rsidR="00601027" w:rsidRPr="006D109C" w:rsidRDefault="0060102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D5707">
            <w:rPr>
              <w:rFonts w:cs="Arial"/>
              <w:b/>
              <w:noProof/>
              <w:szCs w:val="18"/>
            </w:rPr>
            <w:t>Part 4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51587D6" w14:textId="1AB0C1FD" w:rsidR="00601027" w:rsidRPr="006D109C" w:rsidRDefault="0060102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D5707">
            <w:rPr>
              <w:rFonts w:cs="Arial"/>
              <w:noProof/>
              <w:szCs w:val="18"/>
            </w:rPr>
            <w:t>Planning (General) Regulation 2023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01027" w:rsidRPr="00CB3D59" w14:paraId="1BC19420" w14:textId="77777777" w:rsidTr="003A49FD">
      <w:tc>
        <w:tcPr>
          <w:tcW w:w="1701" w:type="dxa"/>
        </w:tcPr>
        <w:p w14:paraId="11C5D9D9" w14:textId="75FF4C5F" w:rsidR="00601027" w:rsidRPr="006D109C" w:rsidRDefault="0060102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E430271" w14:textId="5002DE94" w:rsidR="00601027" w:rsidRPr="006D109C" w:rsidRDefault="0060102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01027" w:rsidRPr="00CB3D59" w14:paraId="2DC8A89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C5C58D4" w14:textId="3A3F19CD" w:rsidR="00601027" w:rsidRPr="006D109C" w:rsidRDefault="0060102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1415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D5707">
            <w:rPr>
              <w:rFonts w:cs="Arial"/>
              <w:noProof/>
              <w:szCs w:val="18"/>
            </w:rPr>
            <w:t>42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F96296" w14:textId="77777777" w:rsidR="00601027" w:rsidRDefault="006010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0"/>
      <w:gridCol w:w="1647"/>
    </w:tblGrid>
    <w:tr w:rsidR="00601027" w:rsidRPr="00CB3D59" w14:paraId="395E6294" w14:textId="77777777" w:rsidTr="003A49FD">
      <w:tc>
        <w:tcPr>
          <w:tcW w:w="6320" w:type="dxa"/>
        </w:tcPr>
        <w:p w14:paraId="191A85F0" w14:textId="60FE4B8B" w:rsidR="00601027" w:rsidRPr="006D109C" w:rsidRDefault="0060102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D5707">
            <w:rPr>
              <w:rFonts w:cs="Arial"/>
              <w:noProof/>
              <w:szCs w:val="18"/>
            </w:rPr>
            <w:t>Planning Act 2023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990F6F2" w14:textId="51D29B29" w:rsidR="00601027" w:rsidRPr="006D109C" w:rsidRDefault="0060102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D5707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01027" w:rsidRPr="00CB3D59" w14:paraId="7D9E2A50" w14:textId="77777777" w:rsidTr="003A49FD">
      <w:tc>
        <w:tcPr>
          <w:tcW w:w="6320" w:type="dxa"/>
        </w:tcPr>
        <w:p w14:paraId="74F8983C" w14:textId="24EC7BAF" w:rsidR="00601027" w:rsidRPr="006D109C" w:rsidRDefault="0060102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FF53925" w14:textId="1AB6BB0F" w:rsidR="00601027" w:rsidRPr="006D109C" w:rsidRDefault="0060102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01027" w:rsidRPr="00CB3D59" w14:paraId="62F5BBF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7CA323A" w14:textId="0F962150" w:rsidR="00601027" w:rsidRPr="006D109C" w:rsidRDefault="0060102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1415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D5707">
            <w:rPr>
              <w:rFonts w:cs="Arial"/>
              <w:noProof/>
              <w:szCs w:val="18"/>
            </w:rPr>
            <w:t>37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838542A" w14:textId="77777777" w:rsidR="00601027" w:rsidRDefault="0060102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01027" w14:paraId="52D1F156" w14:textId="77777777">
      <w:trPr>
        <w:jc w:val="center"/>
      </w:trPr>
      <w:tc>
        <w:tcPr>
          <w:tcW w:w="1234" w:type="dxa"/>
        </w:tcPr>
        <w:p w14:paraId="77DDBDA2" w14:textId="77777777" w:rsidR="00601027" w:rsidRDefault="00601027">
          <w:pPr>
            <w:pStyle w:val="HeaderEven"/>
          </w:pPr>
        </w:p>
      </w:tc>
      <w:tc>
        <w:tcPr>
          <w:tcW w:w="6062" w:type="dxa"/>
        </w:tcPr>
        <w:p w14:paraId="10C0E305" w14:textId="77777777" w:rsidR="00601027" w:rsidRDefault="00601027">
          <w:pPr>
            <w:pStyle w:val="HeaderEven"/>
          </w:pPr>
        </w:p>
      </w:tc>
    </w:tr>
    <w:tr w:rsidR="00601027" w14:paraId="4927DA20" w14:textId="77777777">
      <w:trPr>
        <w:jc w:val="center"/>
      </w:trPr>
      <w:tc>
        <w:tcPr>
          <w:tcW w:w="1234" w:type="dxa"/>
        </w:tcPr>
        <w:p w14:paraId="5B2444C3" w14:textId="77777777" w:rsidR="00601027" w:rsidRDefault="00601027">
          <w:pPr>
            <w:pStyle w:val="HeaderEven"/>
          </w:pPr>
        </w:p>
      </w:tc>
      <w:tc>
        <w:tcPr>
          <w:tcW w:w="6062" w:type="dxa"/>
        </w:tcPr>
        <w:p w14:paraId="196EC27C" w14:textId="77777777" w:rsidR="00601027" w:rsidRDefault="00601027">
          <w:pPr>
            <w:pStyle w:val="HeaderEven"/>
          </w:pPr>
        </w:p>
      </w:tc>
    </w:tr>
    <w:tr w:rsidR="00601027" w14:paraId="114781A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8E7D79E" w14:textId="77777777" w:rsidR="00601027" w:rsidRDefault="00601027">
          <w:pPr>
            <w:pStyle w:val="HeaderEven6"/>
          </w:pPr>
        </w:p>
      </w:tc>
    </w:tr>
  </w:tbl>
  <w:p w14:paraId="7F456816" w14:textId="77777777" w:rsidR="00601027" w:rsidRDefault="0060102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01027" w14:paraId="111116F6" w14:textId="77777777">
      <w:trPr>
        <w:jc w:val="center"/>
      </w:trPr>
      <w:tc>
        <w:tcPr>
          <w:tcW w:w="6062" w:type="dxa"/>
        </w:tcPr>
        <w:p w14:paraId="1CEDC6BE" w14:textId="77777777" w:rsidR="00601027" w:rsidRDefault="00601027">
          <w:pPr>
            <w:pStyle w:val="HeaderOdd"/>
          </w:pPr>
        </w:p>
      </w:tc>
      <w:tc>
        <w:tcPr>
          <w:tcW w:w="1234" w:type="dxa"/>
        </w:tcPr>
        <w:p w14:paraId="68EE17BA" w14:textId="77777777" w:rsidR="00601027" w:rsidRDefault="00601027">
          <w:pPr>
            <w:pStyle w:val="HeaderOdd"/>
          </w:pPr>
        </w:p>
      </w:tc>
    </w:tr>
    <w:tr w:rsidR="00601027" w14:paraId="3222508C" w14:textId="77777777">
      <w:trPr>
        <w:jc w:val="center"/>
      </w:trPr>
      <w:tc>
        <w:tcPr>
          <w:tcW w:w="6062" w:type="dxa"/>
        </w:tcPr>
        <w:p w14:paraId="57AA8D6B" w14:textId="77777777" w:rsidR="00601027" w:rsidRDefault="00601027">
          <w:pPr>
            <w:pStyle w:val="HeaderOdd"/>
          </w:pPr>
        </w:p>
      </w:tc>
      <w:tc>
        <w:tcPr>
          <w:tcW w:w="1234" w:type="dxa"/>
        </w:tcPr>
        <w:p w14:paraId="45002899" w14:textId="77777777" w:rsidR="00601027" w:rsidRDefault="00601027">
          <w:pPr>
            <w:pStyle w:val="HeaderOdd"/>
          </w:pPr>
        </w:p>
      </w:tc>
    </w:tr>
    <w:tr w:rsidR="00601027" w14:paraId="5B1BD90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978D1F7" w14:textId="77777777" w:rsidR="00601027" w:rsidRDefault="00601027">
          <w:pPr>
            <w:pStyle w:val="HeaderOdd6"/>
          </w:pPr>
        </w:p>
      </w:tc>
    </w:tr>
  </w:tbl>
  <w:p w14:paraId="5661DBC0" w14:textId="77777777" w:rsidR="00601027" w:rsidRDefault="0060102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0718EE2" w14:textId="77777777" w:rsidTr="00567644">
      <w:trPr>
        <w:jc w:val="center"/>
      </w:trPr>
      <w:tc>
        <w:tcPr>
          <w:tcW w:w="1068" w:type="pct"/>
        </w:tcPr>
        <w:p w14:paraId="327D0FD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2D5001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BE21556" w14:textId="77777777" w:rsidTr="00567644">
      <w:trPr>
        <w:jc w:val="center"/>
      </w:trPr>
      <w:tc>
        <w:tcPr>
          <w:tcW w:w="1068" w:type="pct"/>
        </w:tcPr>
        <w:p w14:paraId="5F8338B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82483D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E39004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B595C5B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BCC68F4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A13F" w14:textId="77777777" w:rsidR="004E49DF" w:rsidRPr="00601027" w:rsidRDefault="004E49DF" w:rsidP="00601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BC82381"/>
    <w:multiLevelType w:val="hybridMultilevel"/>
    <w:tmpl w:val="B6EAA702"/>
    <w:lvl w:ilvl="0" w:tplc="0AA249DA">
      <w:start w:val="2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5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B219B0"/>
    <w:multiLevelType w:val="hybridMultilevel"/>
    <w:tmpl w:val="F8BA8310"/>
    <w:lvl w:ilvl="0" w:tplc="85163754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A1E670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6"/>
  </w:num>
  <w:num w:numId="15" w16cid:durableId="21172554">
    <w:abstractNumId w:val="37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4"/>
  </w:num>
  <w:num w:numId="20" w16cid:durableId="1876041635">
    <w:abstractNumId w:val="34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3"/>
  </w:num>
  <w:num w:numId="27" w16cid:durableId="692192058">
    <w:abstractNumId w:val="19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39"/>
  </w:num>
  <w:num w:numId="34" w16cid:durableId="1441299131">
    <w:abstractNumId w:val="6"/>
  </w:num>
  <w:num w:numId="35" w16cid:durableId="1425032595">
    <w:abstractNumId w:val="43"/>
  </w:num>
  <w:num w:numId="36" w16cid:durableId="476999640">
    <w:abstractNumId w:val="13"/>
  </w:num>
  <w:num w:numId="37" w16cid:durableId="819156068">
    <w:abstractNumId w:val="3"/>
  </w:num>
  <w:num w:numId="38" w16cid:durableId="132337768">
    <w:abstractNumId w:val="31"/>
  </w:num>
  <w:num w:numId="39" w16cid:durableId="1372993672">
    <w:abstractNumId w:val="9"/>
  </w:num>
  <w:num w:numId="40" w16cid:durableId="813983944">
    <w:abstractNumId w:val="7"/>
  </w:num>
  <w:num w:numId="41" w16cid:durableId="1650135011">
    <w:abstractNumId w:val="5"/>
  </w:num>
  <w:num w:numId="42" w16cid:durableId="444663019">
    <w:abstractNumId w:val="4"/>
  </w:num>
  <w:num w:numId="43" w16cid:durableId="1843008629">
    <w:abstractNumId w:val="8"/>
  </w:num>
  <w:num w:numId="44" w16cid:durableId="255405914">
    <w:abstractNumId w:val="2"/>
  </w:num>
  <w:num w:numId="45" w16cid:durableId="2114669350">
    <w:abstractNumId w:val="1"/>
  </w:num>
  <w:num w:numId="46" w16cid:durableId="2094083975">
    <w:abstractNumId w:val="0"/>
  </w:num>
  <w:num w:numId="47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23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5361"/>
    <w:rsid w:val="00036A2C"/>
    <w:rsid w:val="00037D73"/>
    <w:rsid w:val="000417E5"/>
    <w:rsid w:val="000420DE"/>
    <w:rsid w:val="000448E6"/>
    <w:rsid w:val="00046E24"/>
    <w:rsid w:val="00047170"/>
    <w:rsid w:val="00047369"/>
    <w:rsid w:val="000474C7"/>
    <w:rsid w:val="000474F2"/>
    <w:rsid w:val="000510F0"/>
    <w:rsid w:val="00052B1E"/>
    <w:rsid w:val="00054247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77318"/>
    <w:rsid w:val="000812D4"/>
    <w:rsid w:val="00081D6E"/>
    <w:rsid w:val="00081DCB"/>
    <w:rsid w:val="0008211A"/>
    <w:rsid w:val="00083C32"/>
    <w:rsid w:val="000906B4"/>
    <w:rsid w:val="00091575"/>
    <w:rsid w:val="000949A6"/>
    <w:rsid w:val="00095165"/>
    <w:rsid w:val="0009641C"/>
    <w:rsid w:val="00096811"/>
    <w:rsid w:val="00096C9A"/>
    <w:rsid w:val="000978C2"/>
    <w:rsid w:val="000A04B8"/>
    <w:rsid w:val="000A2213"/>
    <w:rsid w:val="000A547C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2901"/>
    <w:rsid w:val="000C54A0"/>
    <w:rsid w:val="000C687C"/>
    <w:rsid w:val="000C7832"/>
    <w:rsid w:val="000C7850"/>
    <w:rsid w:val="000D1C1E"/>
    <w:rsid w:val="000D426F"/>
    <w:rsid w:val="000D54F2"/>
    <w:rsid w:val="000E29CA"/>
    <w:rsid w:val="000E5145"/>
    <w:rsid w:val="000E576D"/>
    <w:rsid w:val="000F0B84"/>
    <w:rsid w:val="000F131D"/>
    <w:rsid w:val="000F1FEC"/>
    <w:rsid w:val="000F2735"/>
    <w:rsid w:val="000F329E"/>
    <w:rsid w:val="001002C3"/>
    <w:rsid w:val="00101528"/>
    <w:rsid w:val="001022F8"/>
    <w:rsid w:val="001033CB"/>
    <w:rsid w:val="001047CB"/>
    <w:rsid w:val="001053AD"/>
    <w:rsid w:val="001058DF"/>
    <w:rsid w:val="00107F85"/>
    <w:rsid w:val="001134F2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015D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27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336E"/>
    <w:rsid w:val="001E41E3"/>
    <w:rsid w:val="001E4694"/>
    <w:rsid w:val="001E5D92"/>
    <w:rsid w:val="001E79DB"/>
    <w:rsid w:val="001F30DF"/>
    <w:rsid w:val="001F3DB4"/>
    <w:rsid w:val="001F55E5"/>
    <w:rsid w:val="001F58EF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09E7"/>
    <w:rsid w:val="00231509"/>
    <w:rsid w:val="002337F1"/>
    <w:rsid w:val="00234574"/>
    <w:rsid w:val="002354AE"/>
    <w:rsid w:val="002409EB"/>
    <w:rsid w:val="00241FB4"/>
    <w:rsid w:val="00246314"/>
    <w:rsid w:val="00246B43"/>
    <w:rsid w:val="00246F34"/>
    <w:rsid w:val="002502C9"/>
    <w:rsid w:val="00250526"/>
    <w:rsid w:val="00250F3F"/>
    <w:rsid w:val="00256093"/>
    <w:rsid w:val="00256E0F"/>
    <w:rsid w:val="00260019"/>
    <w:rsid w:val="0026001C"/>
    <w:rsid w:val="002612B5"/>
    <w:rsid w:val="00263163"/>
    <w:rsid w:val="002644DC"/>
    <w:rsid w:val="00267BE3"/>
    <w:rsid w:val="00267EA0"/>
    <w:rsid w:val="002702D4"/>
    <w:rsid w:val="00272968"/>
    <w:rsid w:val="00273B6D"/>
    <w:rsid w:val="002744D5"/>
    <w:rsid w:val="002754EA"/>
    <w:rsid w:val="00275CE9"/>
    <w:rsid w:val="00282B0F"/>
    <w:rsid w:val="002847AF"/>
    <w:rsid w:val="00287065"/>
    <w:rsid w:val="00290D1A"/>
    <w:rsid w:val="00290D70"/>
    <w:rsid w:val="00291BEE"/>
    <w:rsid w:val="00292763"/>
    <w:rsid w:val="0029692F"/>
    <w:rsid w:val="002A5684"/>
    <w:rsid w:val="002A6F4D"/>
    <w:rsid w:val="002A756E"/>
    <w:rsid w:val="002B2682"/>
    <w:rsid w:val="002B298C"/>
    <w:rsid w:val="002B3BDE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862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6AEF"/>
    <w:rsid w:val="003178D2"/>
    <w:rsid w:val="003179E8"/>
    <w:rsid w:val="00317FDC"/>
    <w:rsid w:val="0032063D"/>
    <w:rsid w:val="00326B26"/>
    <w:rsid w:val="00331203"/>
    <w:rsid w:val="00333078"/>
    <w:rsid w:val="003344D3"/>
    <w:rsid w:val="00336345"/>
    <w:rsid w:val="00342E3D"/>
    <w:rsid w:val="0034336E"/>
    <w:rsid w:val="003439C1"/>
    <w:rsid w:val="0034583F"/>
    <w:rsid w:val="003478D2"/>
    <w:rsid w:val="00353FF3"/>
    <w:rsid w:val="00355AD9"/>
    <w:rsid w:val="003574D1"/>
    <w:rsid w:val="003628DC"/>
    <w:rsid w:val="003646D5"/>
    <w:rsid w:val="003659ED"/>
    <w:rsid w:val="003665F5"/>
    <w:rsid w:val="003700C0"/>
    <w:rsid w:val="00370AE8"/>
    <w:rsid w:val="00372EF0"/>
    <w:rsid w:val="00373077"/>
    <w:rsid w:val="00374888"/>
    <w:rsid w:val="00375B2E"/>
    <w:rsid w:val="00377D1F"/>
    <w:rsid w:val="00381D64"/>
    <w:rsid w:val="00385097"/>
    <w:rsid w:val="0038626C"/>
    <w:rsid w:val="00391C6F"/>
    <w:rsid w:val="003921D3"/>
    <w:rsid w:val="00392795"/>
    <w:rsid w:val="00392A5B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1BC7"/>
    <w:rsid w:val="003C50A2"/>
    <w:rsid w:val="003C6DE9"/>
    <w:rsid w:val="003C6EDF"/>
    <w:rsid w:val="003C7B9C"/>
    <w:rsid w:val="003D0740"/>
    <w:rsid w:val="003D1BD9"/>
    <w:rsid w:val="003D3021"/>
    <w:rsid w:val="003D4AAE"/>
    <w:rsid w:val="003D4C75"/>
    <w:rsid w:val="003D7254"/>
    <w:rsid w:val="003E0653"/>
    <w:rsid w:val="003E1265"/>
    <w:rsid w:val="003E4A56"/>
    <w:rsid w:val="003E6B00"/>
    <w:rsid w:val="003E7FDB"/>
    <w:rsid w:val="003F06EE"/>
    <w:rsid w:val="003F3B87"/>
    <w:rsid w:val="003F4912"/>
    <w:rsid w:val="003F51DD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0CDF"/>
    <w:rsid w:val="00423AC4"/>
    <w:rsid w:val="0042592F"/>
    <w:rsid w:val="0042799E"/>
    <w:rsid w:val="00433064"/>
    <w:rsid w:val="004351F3"/>
    <w:rsid w:val="00435893"/>
    <w:rsid w:val="004358D2"/>
    <w:rsid w:val="00437B7F"/>
    <w:rsid w:val="0044067A"/>
    <w:rsid w:val="00440811"/>
    <w:rsid w:val="00442F56"/>
    <w:rsid w:val="00443ADD"/>
    <w:rsid w:val="00444785"/>
    <w:rsid w:val="00447B1D"/>
    <w:rsid w:val="00447C31"/>
    <w:rsid w:val="004510ED"/>
    <w:rsid w:val="00452EF6"/>
    <w:rsid w:val="004536AA"/>
    <w:rsid w:val="0045398D"/>
    <w:rsid w:val="00455046"/>
    <w:rsid w:val="00456074"/>
    <w:rsid w:val="00457476"/>
    <w:rsid w:val="0046076C"/>
    <w:rsid w:val="004608D3"/>
    <w:rsid w:val="00460A67"/>
    <w:rsid w:val="004614FB"/>
    <w:rsid w:val="00461D78"/>
    <w:rsid w:val="00462B21"/>
    <w:rsid w:val="00464372"/>
    <w:rsid w:val="0046564E"/>
    <w:rsid w:val="00467547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2680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32D1"/>
    <w:rsid w:val="004B5B98"/>
    <w:rsid w:val="004C1ABC"/>
    <w:rsid w:val="004C1EBE"/>
    <w:rsid w:val="004C2A16"/>
    <w:rsid w:val="004C48E8"/>
    <w:rsid w:val="004C724A"/>
    <w:rsid w:val="004D16B8"/>
    <w:rsid w:val="004D2E16"/>
    <w:rsid w:val="004D4557"/>
    <w:rsid w:val="004D53B8"/>
    <w:rsid w:val="004D6850"/>
    <w:rsid w:val="004E2567"/>
    <w:rsid w:val="004E2568"/>
    <w:rsid w:val="004E3576"/>
    <w:rsid w:val="004E49DF"/>
    <w:rsid w:val="004E5256"/>
    <w:rsid w:val="004F1050"/>
    <w:rsid w:val="004F25B3"/>
    <w:rsid w:val="004F5B3E"/>
    <w:rsid w:val="004F6688"/>
    <w:rsid w:val="00501495"/>
    <w:rsid w:val="00503AE3"/>
    <w:rsid w:val="005055B0"/>
    <w:rsid w:val="0050662E"/>
    <w:rsid w:val="005076FD"/>
    <w:rsid w:val="00511E29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523"/>
    <w:rsid w:val="005259D1"/>
    <w:rsid w:val="00531AF6"/>
    <w:rsid w:val="005337EA"/>
    <w:rsid w:val="00533DC0"/>
    <w:rsid w:val="0053499F"/>
    <w:rsid w:val="0053656D"/>
    <w:rsid w:val="005371BA"/>
    <w:rsid w:val="005373F4"/>
    <w:rsid w:val="0054089B"/>
    <w:rsid w:val="0054287E"/>
    <w:rsid w:val="00542E65"/>
    <w:rsid w:val="00543739"/>
    <w:rsid w:val="0054378B"/>
    <w:rsid w:val="00544938"/>
    <w:rsid w:val="00546F4E"/>
    <w:rsid w:val="005474CA"/>
    <w:rsid w:val="00547C35"/>
    <w:rsid w:val="00552735"/>
    <w:rsid w:val="00552FFB"/>
    <w:rsid w:val="00553EA6"/>
    <w:rsid w:val="005569CD"/>
    <w:rsid w:val="00556BF1"/>
    <w:rsid w:val="005570F0"/>
    <w:rsid w:val="00557AA3"/>
    <w:rsid w:val="00562392"/>
    <w:rsid w:val="005623AE"/>
    <w:rsid w:val="0056302F"/>
    <w:rsid w:val="005658C2"/>
    <w:rsid w:val="00567644"/>
    <w:rsid w:val="00567CF2"/>
    <w:rsid w:val="00570680"/>
    <w:rsid w:val="005709DD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0F6"/>
    <w:rsid w:val="0059278C"/>
    <w:rsid w:val="00596BB3"/>
    <w:rsid w:val="005A40F2"/>
    <w:rsid w:val="005A4EE0"/>
    <w:rsid w:val="005A5916"/>
    <w:rsid w:val="005B5FF9"/>
    <w:rsid w:val="005B6C66"/>
    <w:rsid w:val="005B791B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1027"/>
    <w:rsid w:val="006065D7"/>
    <w:rsid w:val="006065EF"/>
    <w:rsid w:val="00610E78"/>
    <w:rsid w:val="00612BA6"/>
    <w:rsid w:val="00614787"/>
    <w:rsid w:val="00616C21"/>
    <w:rsid w:val="00622136"/>
    <w:rsid w:val="006236B5"/>
    <w:rsid w:val="00623A1C"/>
    <w:rsid w:val="006253B7"/>
    <w:rsid w:val="006320A3"/>
    <w:rsid w:val="00632853"/>
    <w:rsid w:val="006338A5"/>
    <w:rsid w:val="00636DF0"/>
    <w:rsid w:val="00640025"/>
    <w:rsid w:val="00641C9A"/>
    <w:rsid w:val="00641CC6"/>
    <w:rsid w:val="006430DD"/>
    <w:rsid w:val="00643F71"/>
    <w:rsid w:val="006444E8"/>
    <w:rsid w:val="006447D5"/>
    <w:rsid w:val="00646AED"/>
    <w:rsid w:val="00646CA9"/>
    <w:rsid w:val="006473C1"/>
    <w:rsid w:val="00651669"/>
    <w:rsid w:val="00651FCE"/>
    <w:rsid w:val="006522E1"/>
    <w:rsid w:val="00653407"/>
    <w:rsid w:val="00654C2B"/>
    <w:rsid w:val="006564B9"/>
    <w:rsid w:val="00656C84"/>
    <w:rsid w:val="006570FC"/>
    <w:rsid w:val="00660E96"/>
    <w:rsid w:val="006613D5"/>
    <w:rsid w:val="00662B2B"/>
    <w:rsid w:val="0066530F"/>
    <w:rsid w:val="00667638"/>
    <w:rsid w:val="00671280"/>
    <w:rsid w:val="00671AC6"/>
    <w:rsid w:val="00673674"/>
    <w:rsid w:val="00675E77"/>
    <w:rsid w:val="00680547"/>
    <w:rsid w:val="00680887"/>
    <w:rsid w:val="00680A95"/>
    <w:rsid w:val="00682B4B"/>
    <w:rsid w:val="0068447C"/>
    <w:rsid w:val="00685233"/>
    <w:rsid w:val="006855FC"/>
    <w:rsid w:val="006869BB"/>
    <w:rsid w:val="00687A2B"/>
    <w:rsid w:val="00693C2C"/>
    <w:rsid w:val="00694725"/>
    <w:rsid w:val="006B22E3"/>
    <w:rsid w:val="006B3F45"/>
    <w:rsid w:val="006C00CE"/>
    <w:rsid w:val="006C02F6"/>
    <w:rsid w:val="006C08D3"/>
    <w:rsid w:val="006C1D6C"/>
    <w:rsid w:val="006C265F"/>
    <w:rsid w:val="006C332F"/>
    <w:rsid w:val="006C3D19"/>
    <w:rsid w:val="006C552F"/>
    <w:rsid w:val="006C7104"/>
    <w:rsid w:val="006C7AAC"/>
    <w:rsid w:val="006D0757"/>
    <w:rsid w:val="006D07E0"/>
    <w:rsid w:val="006D3568"/>
    <w:rsid w:val="006D3AEF"/>
    <w:rsid w:val="006D4B9E"/>
    <w:rsid w:val="006D4D85"/>
    <w:rsid w:val="006D756E"/>
    <w:rsid w:val="006E0A8E"/>
    <w:rsid w:val="006E2568"/>
    <w:rsid w:val="006E272E"/>
    <w:rsid w:val="006E2DC7"/>
    <w:rsid w:val="006F2595"/>
    <w:rsid w:val="006F38DD"/>
    <w:rsid w:val="006F39A1"/>
    <w:rsid w:val="006F491F"/>
    <w:rsid w:val="006F6520"/>
    <w:rsid w:val="00700158"/>
    <w:rsid w:val="00702F8D"/>
    <w:rsid w:val="00703E9F"/>
    <w:rsid w:val="00704185"/>
    <w:rsid w:val="007062EE"/>
    <w:rsid w:val="00707E27"/>
    <w:rsid w:val="00712115"/>
    <w:rsid w:val="007123AC"/>
    <w:rsid w:val="00715DE2"/>
    <w:rsid w:val="00716D6A"/>
    <w:rsid w:val="0072121D"/>
    <w:rsid w:val="0072217E"/>
    <w:rsid w:val="007233E3"/>
    <w:rsid w:val="00723439"/>
    <w:rsid w:val="00726278"/>
    <w:rsid w:val="00726FD8"/>
    <w:rsid w:val="00730107"/>
    <w:rsid w:val="00730EBF"/>
    <w:rsid w:val="007319BE"/>
    <w:rsid w:val="007327A5"/>
    <w:rsid w:val="00732FEC"/>
    <w:rsid w:val="0073456C"/>
    <w:rsid w:val="00734CB7"/>
    <w:rsid w:val="00734DC1"/>
    <w:rsid w:val="00737580"/>
    <w:rsid w:val="0074064C"/>
    <w:rsid w:val="007407E1"/>
    <w:rsid w:val="007421C8"/>
    <w:rsid w:val="00742C9C"/>
    <w:rsid w:val="00743755"/>
    <w:rsid w:val="007437FB"/>
    <w:rsid w:val="007449BF"/>
    <w:rsid w:val="0074503E"/>
    <w:rsid w:val="0074541D"/>
    <w:rsid w:val="00747C76"/>
    <w:rsid w:val="00750265"/>
    <w:rsid w:val="00750BE8"/>
    <w:rsid w:val="00753ABC"/>
    <w:rsid w:val="00756CF6"/>
    <w:rsid w:val="00757268"/>
    <w:rsid w:val="0075734B"/>
    <w:rsid w:val="0075738F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5502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2ED1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162D"/>
    <w:rsid w:val="0083262F"/>
    <w:rsid w:val="00833D0D"/>
    <w:rsid w:val="00834DA5"/>
    <w:rsid w:val="00837C3E"/>
    <w:rsid w:val="00837DCE"/>
    <w:rsid w:val="0084008B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36E9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57D9"/>
    <w:rsid w:val="008963CA"/>
    <w:rsid w:val="00896657"/>
    <w:rsid w:val="008A012C"/>
    <w:rsid w:val="008A0799"/>
    <w:rsid w:val="008A3E95"/>
    <w:rsid w:val="008A4C1E"/>
    <w:rsid w:val="008A5A71"/>
    <w:rsid w:val="008B6788"/>
    <w:rsid w:val="008B779C"/>
    <w:rsid w:val="008B7D6F"/>
    <w:rsid w:val="008C0975"/>
    <w:rsid w:val="008C1E20"/>
    <w:rsid w:val="008C1F06"/>
    <w:rsid w:val="008C3224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2AF"/>
    <w:rsid w:val="00916C91"/>
    <w:rsid w:val="00916F59"/>
    <w:rsid w:val="00920330"/>
    <w:rsid w:val="00922821"/>
    <w:rsid w:val="00923380"/>
    <w:rsid w:val="009233C9"/>
    <w:rsid w:val="0092414A"/>
    <w:rsid w:val="00924E20"/>
    <w:rsid w:val="00925BBA"/>
    <w:rsid w:val="00927090"/>
    <w:rsid w:val="00930553"/>
    <w:rsid w:val="00930ACD"/>
    <w:rsid w:val="00932ADC"/>
    <w:rsid w:val="00934806"/>
    <w:rsid w:val="00940B97"/>
    <w:rsid w:val="009421B2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2E55"/>
    <w:rsid w:val="00963019"/>
    <w:rsid w:val="00963647"/>
    <w:rsid w:val="00963864"/>
    <w:rsid w:val="009651DD"/>
    <w:rsid w:val="00967AFD"/>
    <w:rsid w:val="00972325"/>
    <w:rsid w:val="00976895"/>
    <w:rsid w:val="009819B3"/>
    <w:rsid w:val="00981C9E"/>
    <w:rsid w:val="00982536"/>
    <w:rsid w:val="00984748"/>
    <w:rsid w:val="00987D2C"/>
    <w:rsid w:val="00993D24"/>
    <w:rsid w:val="00996419"/>
    <w:rsid w:val="009966FF"/>
    <w:rsid w:val="00997034"/>
    <w:rsid w:val="009971A9"/>
    <w:rsid w:val="009A0FDB"/>
    <w:rsid w:val="009A1909"/>
    <w:rsid w:val="009A37D5"/>
    <w:rsid w:val="009A7EC2"/>
    <w:rsid w:val="009B0A60"/>
    <w:rsid w:val="009B0D54"/>
    <w:rsid w:val="009B1171"/>
    <w:rsid w:val="009B4592"/>
    <w:rsid w:val="009B56CF"/>
    <w:rsid w:val="009B60AA"/>
    <w:rsid w:val="009C106B"/>
    <w:rsid w:val="009C12E7"/>
    <w:rsid w:val="009C137D"/>
    <w:rsid w:val="009C166E"/>
    <w:rsid w:val="009C17F8"/>
    <w:rsid w:val="009C2421"/>
    <w:rsid w:val="009C3497"/>
    <w:rsid w:val="009C634A"/>
    <w:rsid w:val="009D063C"/>
    <w:rsid w:val="009D0A91"/>
    <w:rsid w:val="009D1380"/>
    <w:rsid w:val="009D20AA"/>
    <w:rsid w:val="009D22FC"/>
    <w:rsid w:val="009D2E2F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646"/>
    <w:rsid w:val="009E4BA9"/>
    <w:rsid w:val="009E7097"/>
    <w:rsid w:val="009E7383"/>
    <w:rsid w:val="009F55FD"/>
    <w:rsid w:val="009F5B59"/>
    <w:rsid w:val="009F7F80"/>
    <w:rsid w:val="00A02144"/>
    <w:rsid w:val="00A04A82"/>
    <w:rsid w:val="00A05C7B"/>
    <w:rsid w:val="00A05FB5"/>
    <w:rsid w:val="00A0780F"/>
    <w:rsid w:val="00A11572"/>
    <w:rsid w:val="00A11A8D"/>
    <w:rsid w:val="00A14349"/>
    <w:rsid w:val="00A15D01"/>
    <w:rsid w:val="00A22C01"/>
    <w:rsid w:val="00A24FAC"/>
    <w:rsid w:val="00A2668A"/>
    <w:rsid w:val="00A27C2E"/>
    <w:rsid w:val="00A34047"/>
    <w:rsid w:val="00A36991"/>
    <w:rsid w:val="00A36DC5"/>
    <w:rsid w:val="00A40F41"/>
    <w:rsid w:val="00A4114C"/>
    <w:rsid w:val="00A4319D"/>
    <w:rsid w:val="00A43BFF"/>
    <w:rsid w:val="00A4551B"/>
    <w:rsid w:val="00A464E4"/>
    <w:rsid w:val="00A476AE"/>
    <w:rsid w:val="00A5089E"/>
    <w:rsid w:val="00A5140C"/>
    <w:rsid w:val="00A52521"/>
    <w:rsid w:val="00A5319F"/>
    <w:rsid w:val="00A53900"/>
    <w:rsid w:val="00A53D3B"/>
    <w:rsid w:val="00A55454"/>
    <w:rsid w:val="00A621C5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77EA2"/>
    <w:rsid w:val="00A8007F"/>
    <w:rsid w:val="00A81EF8"/>
    <w:rsid w:val="00A8252E"/>
    <w:rsid w:val="00A83912"/>
    <w:rsid w:val="00A83C7D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2D30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4242"/>
    <w:rsid w:val="00AB53B3"/>
    <w:rsid w:val="00AB6309"/>
    <w:rsid w:val="00AB78E7"/>
    <w:rsid w:val="00AB7EE1"/>
    <w:rsid w:val="00AC0074"/>
    <w:rsid w:val="00AC1CE9"/>
    <w:rsid w:val="00AC39F8"/>
    <w:rsid w:val="00AC3B3B"/>
    <w:rsid w:val="00AC6727"/>
    <w:rsid w:val="00AD378B"/>
    <w:rsid w:val="00AD5394"/>
    <w:rsid w:val="00AD5707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2648E"/>
    <w:rsid w:val="00B309F5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11"/>
    <w:rsid w:val="00B545FE"/>
    <w:rsid w:val="00B6012B"/>
    <w:rsid w:val="00B60142"/>
    <w:rsid w:val="00B606F4"/>
    <w:rsid w:val="00B620F6"/>
    <w:rsid w:val="00B666F6"/>
    <w:rsid w:val="00B6704F"/>
    <w:rsid w:val="00B71167"/>
    <w:rsid w:val="00B71A46"/>
    <w:rsid w:val="00B724E8"/>
    <w:rsid w:val="00B77AEF"/>
    <w:rsid w:val="00B81327"/>
    <w:rsid w:val="00B83B16"/>
    <w:rsid w:val="00B84464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09B1"/>
    <w:rsid w:val="00BA268E"/>
    <w:rsid w:val="00BA27C8"/>
    <w:rsid w:val="00BA5216"/>
    <w:rsid w:val="00BA7691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15DB"/>
    <w:rsid w:val="00BD3506"/>
    <w:rsid w:val="00BD4424"/>
    <w:rsid w:val="00BD50B0"/>
    <w:rsid w:val="00BD5C2E"/>
    <w:rsid w:val="00BE0951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919"/>
    <w:rsid w:val="00C01BCA"/>
    <w:rsid w:val="00C02FCB"/>
    <w:rsid w:val="00C03188"/>
    <w:rsid w:val="00C070F2"/>
    <w:rsid w:val="00C12406"/>
    <w:rsid w:val="00C12B87"/>
    <w:rsid w:val="00C13661"/>
    <w:rsid w:val="00C14156"/>
    <w:rsid w:val="00C14B20"/>
    <w:rsid w:val="00C20805"/>
    <w:rsid w:val="00C27723"/>
    <w:rsid w:val="00C30267"/>
    <w:rsid w:val="00C338A5"/>
    <w:rsid w:val="00C33D9A"/>
    <w:rsid w:val="00C34982"/>
    <w:rsid w:val="00C35828"/>
    <w:rsid w:val="00C36A36"/>
    <w:rsid w:val="00C37077"/>
    <w:rsid w:val="00C408F8"/>
    <w:rsid w:val="00C41E35"/>
    <w:rsid w:val="00C429F3"/>
    <w:rsid w:val="00C439F8"/>
    <w:rsid w:val="00C44145"/>
    <w:rsid w:val="00C45642"/>
    <w:rsid w:val="00C46309"/>
    <w:rsid w:val="00C47253"/>
    <w:rsid w:val="00C47C4C"/>
    <w:rsid w:val="00C553CE"/>
    <w:rsid w:val="00C61DA2"/>
    <w:rsid w:val="00C66894"/>
    <w:rsid w:val="00C67A6D"/>
    <w:rsid w:val="00C70130"/>
    <w:rsid w:val="00C71B6A"/>
    <w:rsid w:val="00C7477C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308"/>
    <w:rsid w:val="00C96409"/>
    <w:rsid w:val="00C974CB"/>
    <w:rsid w:val="00C97CE3"/>
    <w:rsid w:val="00CA27A3"/>
    <w:rsid w:val="00CA2C5A"/>
    <w:rsid w:val="00CA72F3"/>
    <w:rsid w:val="00CB0B10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3F12"/>
    <w:rsid w:val="00CD3FF0"/>
    <w:rsid w:val="00CD4119"/>
    <w:rsid w:val="00CD4299"/>
    <w:rsid w:val="00CD492A"/>
    <w:rsid w:val="00CD78B5"/>
    <w:rsid w:val="00CE307C"/>
    <w:rsid w:val="00CE36B9"/>
    <w:rsid w:val="00CE3DFA"/>
    <w:rsid w:val="00CE4265"/>
    <w:rsid w:val="00CE6EA1"/>
    <w:rsid w:val="00CE6FA1"/>
    <w:rsid w:val="00CE71EA"/>
    <w:rsid w:val="00CE7493"/>
    <w:rsid w:val="00CF1542"/>
    <w:rsid w:val="00CF1953"/>
    <w:rsid w:val="00CF2697"/>
    <w:rsid w:val="00CF3E65"/>
    <w:rsid w:val="00CF4449"/>
    <w:rsid w:val="00CF4D23"/>
    <w:rsid w:val="00CF77AE"/>
    <w:rsid w:val="00D02191"/>
    <w:rsid w:val="00D0246D"/>
    <w:rsid w:val="00D02E41"/>
    <w:rsid w:val="00D030E4"/>
    <w:rsid w:val="00D03830"/>
    <w:rsid w:val="00D056F6"/>
    <w:rsid w:val="00D06C2B"/>
    <w:rsid w:val="00D06CD7"/>
    <w:rsid w:val="00D1089A"/>
    <w:rsid w:val="00D1314F"/>
    <w:rsid w:val="00D1514D"/>
    <w:rsid w:val="00D16511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5CC3"/>
    <w:rsid w:val="00D46296"/>
    <w:rsid w:val="00D510F3"/>
    <w:rsid w:val="00D51BDC"/>
    <w:rsid w:val="00D5257A"/>
    <w:rsid w:val="00D56B7C"/>
    <w:rsid w:val="00D62EFA"/>
    <w:rsid w:val="00D63802"/>
    <w:rsid w:val="00D63A38"/>
    <w:rsid w:val="00D63B1C"/>
    <w:rsid w:val="00D67262"/>
    <w:rsid w:val="00D72E30"/>
    <w:rsid w:val="00D76FCE"/>
    <w:rsid w:val="00D8098E"/>
    <w:rsid w:val="00D80E7C"/>
    <w:rsid w:val="00D80FA4"/>
    <w:rsid w:val="00D8155E"/>
    <w:rsid w:val="00D83BCE"/>
    <w:rsid w:val="00D83E06"/>
    <w:rsid w:val="00D8504F"/>
    <w:rsid w:val="00D85CA5"/>
    <w:rsid w:val="00D91037"/>
    <w:rsid w:val="00D928DD"/>
    <w:rsid w:val="00D93CCE"/>
    <w:rsid w:val="00D941AF"/>
    <w:rsid w:val="00D96DCC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ADB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7BC9"/>
    <w:rsid w:val="00DD1349"/>
    <w:rsid w:val="00DD17E9"/>
    <w:rsid w:val="00DD258B"/>
    <w:rsid w:val="00DD46AE"/>
    <w:rsid w:val="00DD5243"/>
    <w:rsid w:val="00DE1ADA"/>
    <w:rsid w:val="00DE31AF"/>
    <w:rsid w:val="00DE5F53"/>
    <w:rsid w:val="00DE60F1"/>
    <w:rsid w:val="00DF1CAD"/>
    <w:rsid w:val="00DF3C40"/>
    <w:rsid w:val="00DF6103"/>
    <w:rsid w:val="00DF796D"/>
    <w:rsid w:val="00DF7F9A"/>
    <w:rsid w:val="00E03956"/>
    <w:rsid w:val="00E0433B"/>
    <w:rsid w:val="00E06664"/>
    <w:rsid w:val="00E06DE5"/>
    <w:rsid w:val="00E079B9"/>
    <w:rsid w:val="00E10F9E"/>
    <w:rsid w:val="00E13B68"/>
    <w:rsid w:val="00E13BFD"/>
    <w:rsid w:val="00E15EDD"/>
    <w:rsid w:val="00E174FF"/>
    <w:rsid w:val="00E20769"/>
    <w:rsid w:val="00E20D17"/>
    <w:rsid w:val="00E225D9"/>
    <w:rsid w:val="00E2278F"/>
    <w:rsid w:val="00E238EA"/>
    <w:rsid w:val="00E2427A"/>
    <w:rsid w:val="00E26A2E"/>
    <w:rsid w:val="00E3161F"/>
    <w:rsid w:val="00E32A3D"/>
    <w:rsid w:val="00E33724"/>
    <w:rsid w:val="00E341E0"/>
    <w:rsid w:val="00E3453F"/>
    <w:rsid w:val="00E34589"/>
    <w:rsid w:val="00E34B0A"/>
    <w:rsid w:val="00E36C87"/>
    <w:rsid w:val="00E37FD5"/>
    <w:rsid w:val="00E40026"/>
    <w:rsid w:val="00E4006A"/>
    <w:rsid w:val="00E40405"/>
    <w:rsid w:val="00E404CB"/>
    <w:rsid w:val="00E41DE9"/>
    <w:rsid w:val="00E42037"/>
    <w:rsid w:val="00E54E35"/>
    <w:rsid w:val="00E5576E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AC9"/>
    <w:rsid w:val="00E85C22"/>
    <w:rsid w:val="00E868AB"/>
    <w:rsid w:val="00E86D89"/>
    <w:rsid w:val="00E875B2"/>
    <w:rsid w:val="00E92F84"/>
    <w:rsid w:val="00E93562"/>
    <w:rsid w:val="00E9774F"/>
    <w:rsid w:val="00EA1750"/>
    <w:rsid w:val="00EA5B45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30C9"/>
    <w:rsid w:val="00ED434A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46FB"/>
    <w:rsid w:val="00F25EDF"/>
    <w:rsid w:val="00F2647F"/>
    <w:rsid w:val="00F27521"/>
    <w:rsid w:val="00F279ED"/>
    <w:rsid w:val="00F27FBD"/>
    <w:rsid w:val="00F30499"/>
    <w:rsid w:val="00F3083D"/>
    <w:rsid w:val="00F343D1"/>
    <w:rsid w:val="00F344CC"/>
    <w:rsid w:val="00F347CD"/>
    <w:rsid w:val="00F3499F"/>
    <w:rsid w:val="00F353C4"/>
    <w:rsid w:val="00F37466"/>
    <w:rsid w:val="00F37491"/>
    <w:rsid w:val="00F403D7"/>
    <w:rsid w:val="00F437A1"/>
    <w:rsid w:val="00F44647"/>
    <w:rsid w:val="00F446C5"/>
    <w:rsid w:val="00F45255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1C73"/>
    <w:rsid w:val="00F62247"/>
    <w:rsid w:val="00F65665"/>
    <w:rsid w:val="00F67166"/>
    <w:rsid w:val="00F70EC2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A775D"/>
    <w:rsid w:val="00FB1248"/>
    <w:rsid w:val="00FB293B"/>
    <w:rsid w:val="00FB49E9"/>
    <w:rsid w:val="00FB4FC8"/>
    <w:rsid w:val="00FB7419"/>
    <w:rsid w:val="00FC28D6"/>
    <w:rsid w:val="00FC2D85"/>
    <w:rsid w:val="00FC2E84"/>
    <w:rsid w:val="00FC72D8"/>
    <w:rsid w:val="00FD220E"/>
    <w:rsid w:val="00FD296B"/>
    <w:rsid w:val="00FD4A8D"/>
    <w:rsid w:val="00FD4E9B"/>
    <w:rsid w:val="00FD5148"/>
    <w:rsid w:val="00FD58C0"/>
    <w:rsid w:val="00FD5B8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49E2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3D7E8"/>
  <w15:docId w15:val="{BF9D3119-DFF0-4E62-BA14-D5218D98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2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0102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0102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0102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0102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A0214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0214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A0214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0214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0214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010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01027"/>
  </w:style>
  <w:style w:type="paragraph" w:customStyle="1" w:styleId="00ClientCover">
    <w:name w:val="00ClientCover"/>
    <w:basedOn w:val="Normal"/>
    <w:rsid w:val="00601027"/>
  </w:style>
  <w:style w:type="paragraph" w:customStyle="1" w:styleId="02Text">
    <w:name w:val="02Text"/>
    <w:basedOn w:val="Normal"/>
    <w:rsid w:val="00601027"/>
  </w:style>
  <w:style w:type="paragraph" w:customStyle="1" w:styleId="BillBasic">
    <w:name w:val="BillBasic"/>
    <w:link w:val="BillBasicChar"/>
    <w:rsid w:val="0060102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010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0102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0102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0102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01027"/>
    <w:pPr>
      <w:spacing w:before="240"/>
    </w:pPr>
  </w:style>
  <w:style w:type="paragraph" w:customStyle="1" w:styleId="EnactingWords">
    <w:name w:val="EnactingWords"/>
    <w:basedOn w:val="BillBasic"/>
    <w:rsid w:val="00601027"/>
    <w:pPr>
      <w:spacing w:before="120"/>
    </w:pPr>
  </w:style>
  <w:style w:type="paragraph" w:customStyle="1" w:styleId="Amain">
    <w:name w:val="A main"/>
    <w:basedOn w:val="BillBasic"/>
    <w:rsid w:val="0060102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601027"/>
    <w:pPr>
      <w:ind w:left="1100"/>
    </w:pPr>
  </w:style>
  <w:style w:type="paragraph" w:customStyle="1" w:styleId="Apara">
    <w:name w:val="A para"/>
    <w:basedOn w:val="BillBasic"/>
    <w:rsid w:val="0060102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0102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0102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601027"/>
    <w:pPr>
      <w:ind w:left="1100"/>
    </w:pPr>
  </w:style>
  <w:style w:type="paragraph" w:customStyle="1" w:styleId="aExamHead">
    <w:name w:val="aExam Head"/>
    <w:basedOn w:val="BillBasicHeading"/>
    <w:next w:val="aExam"/>
    <w:rsid w:val="0060102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0102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0102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0102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01027"/>
    <w:pPr>
      <w:spacing w:before="120" w:after="60"/>
    </w:pPr>
  </w:style>
  <w:style w:type="paragraph" w:customStyle="1" w:styleId="HeaderOdd6">
    <w:name w:val="HeaderOdd6"/>
    <w:basedOn w:val="HeaderEven6"/>
    <w:rsid w:val="00601027"/>
    <w:pPr>
      <w:jc w:val="right"/>
    </w:pPr>
  </w:style>
  <w:style w:type="paragraph" w:customStyle="1" w:styleId="HeaderOdd">
    <w:name w:val="HeaderOdd"/>
    <w:basedOn w:val="HeaderEven"/>
    <w:rsid w:val="00601027"/>
    <w:pPr>
      <w:jc w:val="right"/>
    </w:pPr>
  </w:style>
  <w:style w:type="paragraph" w:customStyle="1" w:styleId="N-TOCheading">
    <w:name w:val="N-TOCheading"/>
    <w:basedOn w:val="BillBasicHeading"/>
    <w:next w:val="N-9pt"/>
    <w:rsid w:val="0060102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0102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0102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0102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0102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0102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0102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0102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0102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0102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0102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0102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0102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0102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0102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0102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0102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0102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0102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0102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0102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0102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0102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A0214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0102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0102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0102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0102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0102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601027"/>
    <w:rPr>
      <w:rFonts w:ascii="Arial" w:hAnsi="Arial"/>
      <w:sz w:val="16"/>
    </w:rPr>
  </w:style>
  <w:style w:type="paragraph" w:customStyle="1" w:styleId="PageBreak">
    <w:name w:val="PageBreak"/>
    <w:basedOn w:val="Normal"/>
    <w:rsid w:val="00601027"/>
    <w:rPr>
      <w:sz w:val="4"/>
    </w:rPr>
  </w:style>
  <w:style w:type="paragraph" w:customStyle="1" w:styleId="04Dictionary">
    <w:name w:val="04Dictionary"/>
    <w:basedOn w:val="Normal"/>
    <w:rsid w:val="00601027"/>
  </w:style>
  <w:style w:type="paragraph" w:customStyle="1" w:styleId="N-line1">
    <w:name w:val="N-line1"/>
    <w:basedOn w:val="BillBasic"/>
    <w:rsid w:val="0060102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0102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0102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0102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60102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01027"/>
  </w:style>
  <w:style w:type="paragraph" w:customStyle="1" w:styleId="03Schedule">
    <w:name w:val="03Schedule"/>
    <w:basedOn w:val="Normal"/>
    <w:rsid w:val="00601027"/>
  </w:style>
  <w:style w:type="paragraph" w:customStyle="1" w:styleId="ISched-heading">
    <w:name w:val="I Sched-heading"/>
    <w:basedOn w:val="BillBasicHeading"/>
    <w:next w:val="Normal"/>
    <w:rsid w:val="0060102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0102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0102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0102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01027"/>
  </w:style>
  <w:style w:type="paragraph" w:customStyle="1" w:styleId="Ipara">
    <w:name w:val="I para"/>
    <w:basedOn w:val="Apara"/>
    <w:rsid w:val="00601027"/>
    <w:pPr>
      <w:outlineLvl w:val="9"/>
    </w:pPr>
  </w:style>
  <w:style w:type="paragraph" w:customStyle="1" w:styleId="Isubpara">
    <w:name w:val="I subpara"/>
    <w:basedOn w:val="Asubpara"/>
    <w:rsid w:val="0060102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0102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01027"/>
  </w:style>
  <w:style w:type="character" w:customStyle="1" w:styleId="CharDivNo">
    <w:name w:val="CharDivNo"/>
    <w:basedOn w:val="DefaultParagraphFont"/>
    <w:rsid w:val="00601027"/>
  </w:style>
  <w:style w:type="character" w:customStyle="1" w:styleId="CharDivText">
    <w:name w:val="CharDivText"/>
    <w:basedOn w:val="DefaultParagraphFont"/>
    <w:rsid w:val="00601027"/>
  </w:style>
  <w:style w:type="character" w:customStyle="1" w:styleId="CharPartNo">
    <w:name w:val="CharPartNo"/>
    <w:basedOn w:val="DefaultParagraphFont"/>
    <w:rsid w:val="00601027"/>
  </w:style>
  <w:style w:type="paragraph" w:customStyle="1" w:styleId="Placeholder">
    <w:name w:val="Placeholder"/>
    <w:basedOn w:val="Normal"/>
    <w:rsid w:val="00601027"/>
    <w:rPr>
      <w:sz w:val="10"/>
    </w:rPr>
  </w:style>
  <w:style w:type="paragraph" w:styleId="PlainText">
    <w:name w:val="Plain Text"/>
    <w:basedOn w:val="Normal"/>
    <w:rsid w:val="0060102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01027"/>
  </w:style>
  <w:style w:type="character" w:customStyle="1" w:styleId="CharChapText">
    <w:name w:val="CharChapText"/>
    <w:basedOn w:val="DefaultParagraphFont"/>
    <w:rsid w:val="00601027"/>
  </w:style>
  <w:style w:type="character" w:customStyle="1" w:styleId="CharPartText">
    <w:name w:val="CharPartText"/>
    <w:basedOn w:val="DefaultParagraphFont"/>
    <w:rsid w:val="00601027"/>
  </w:style>
  <w:style w:type="paragraph" w:styleId="TOC1">
    <w:name w:val="toc 1"/>
    <w:basedOn w:val="Normal"/>
    <w:next w:val="Normal"/>
    <w:autoRedefine/>
    <w:rsid w:val="0060102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0102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0102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60102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601027"/>
  </w:style>
  <w:style w:type="paragraph" w:styleId="Title">
    <w:name w:val="Title"/>
    <w:basedOn w:val="Normal"/>
    <w:qFormat/>
    <w:rsid w:val="00A0214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01027"/>
    <w:pPr>
      <w:ind w:left="4252"/>
    </w:pPr>
  </w:style>
  <w:style w:type="paragraph" w:customStyle="1" w:styleId="ActNo">
    <w:name w:val="ActNo"/>
    <w:basedOn w:val="BillBasicHeading"/>
    <w:rsid w:val="0060102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0102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01027"/>
    <w:pPr>
      <w:ind w:left="1500" w:hanging="400"/>
    </w:pPr>
  </w:style>
  <w:style w:type="paragraph" w:customStyle="1" w:styleId="LongTitle">
    <w:name w:val="LongTitle"/>
    <w:basedOn w:val="BillBasic"/>
    <w:rsid w:val="00601027"/>
    <w:pPr>
      <w:spacing w:before="300"/>
    </w:pPr>
  </w:style>
  <w:style w:type="paragraph" w:customStyle="1" w:styleId="Minister">
    <w:name w:val="Minister"/>
    <w:basedOn w:val="BillBasic"/>
    <w:rsid w:val="0060102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01027"/>
    <w:pPr>
      <w:tabs>
        <w:tab w:val="left" w:pos="4320"/>
      </w:tabs>
    </w:pPr>
  </w:style>
  <w:style w:type="paragraph" w:customStyle="1" w:styleId="madeunder">
    <w:name w:val="made under"/>
    <w:basedOn w:val="BillBasic"/>
    <w:rsid w:val="0060102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0102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0102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01027"/>
    <w:rPr>
      <w:i/>
    </w:rPr>
  </w:style>
  <w:style w:type="paragraph" w:customStyle="1" w:styleId="00SigningPage">
    <w:name w:val="00SigningPage"/>
    <w:basedOn w:val="Normal"/>
    <w:rsid w:val="00601027"/>
  </w:style>
  <w:style w:type="paragraph" w:customStyle="1" w:styleId="Aparareturn">
    <w:name w:val="A para return"/>
    <w:basedOn w:val="BillBasic"/>
    <w:rsid w:val="00601027"/>
    <w:pPr>
      <w:ind w:left="1600"/>
    </w:pPr>
  </w:style>
  <w:style w:type="paragraph" w:customStyle="1" w:styleId="Asubparareturn">
    <w:name w:val="A subpara return"/>
    <w:basedOn w:val="BillBasic"/>
    <w:rsid w:val="00601027"/>
    <w:pPr>
      <w:ind w:left="2100"/>
    </w:pPr>
  </w:style>
  <w:style w:type="paragraph" w:customStyle="1" w:styleId="CommentNum">
    <w:name w:val="CommentNum"/>
    <w:basedOn w:val="Comment"/>
    <w:rsid w:val="00601027"/>
    <w:pPr>
      <w:ind w:left="1800" w:hanging="1800"/>
    </w:pPr>
  </w:style>
  <w:style w:type="paragraph" w:styleId="TOC8">
    <w:name w:val="toc 8"/>
    <w:basedOn w:val="TOC3"/>
    <w:next w:val="Normal"/>
    <w:autoRedefine/>
    <w:rsid w:val="00601027"/>
    <w:pPr>
      <w:keepNext w:val="0"/>
      <w:spacing w:before="120"/>
    </w:pPr>
  </w:style>
  <w:style w:type="paragraph" w:customStyle="1" w:styleId="Judges">
    <w:name w:val="Judges"/>
    <w:basedOn w:val="Minister"/>
    <w:rsid w:val="00601027"/>
    <w:pPr>
      <w:spacing w:before="180"/>
    </w:pPr>
  </w:style>
  <w:style w:type="paragraph" w:customStyle="1" w:styleId="BillFor">
    <w:name w:val="BillFor"/>
    <w:basedOn w:val="BillBasicHeading"/>
    <w:rsid w:val="0060102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0102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0102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0102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0102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01027"/>
    <w:pPr>
      <w:spacing w:before="60"/>
      <w:ind w:left="2540" w:hanging="400"/>
    </w:pPr>
  </w:style>
  <w:style w:type="paragraph" w:customStyle="1" w:styleId="aDefpara">
    <w:name w:val="aDef para"/>
    <w:basedOn w:val="Apara"/>
    <w:rsid w:val="00601027"/>
  </w:style>
  <w:style w:type="paragraph" w:customStyle="1" w:styleId="aDefsubpara">
    <w:name w:val="aDef subpara"/>
    <w:basedOn w:val="Asubpara"/>
    <w:rsid w:val="00601027"/>
  </w:style>
  <w:style w:type="paragraph" w:customStyle="1" w:styleId="Idefpara">
    <w:name w:val="I def para"/>
    <w:basedOn w:val="Ipara"/>
    <w:rsid w:val="00601027"/>
  </w:style>
  <w:style w:type="paragraph" w:customStyle="1" w:styleId="Idefsubpara">
    <w:name w:val="I def subpara"/>
    <w:basedOn w:val="Isubpara"/>
    <w:rsid w:val="00601027"/>
  </w:style>
  <w:style w:type="paragraph" w:customStyle="1" w:styleId="Notified">
    <w:name w:val="Notified"/>
    <w:basedOn w:val="BillBasic"/>
    <w:rsid w:val="0060102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01027"/>
  </w:style>
  <w:style w:type="paragraph" w:customStyle="1" w:styleId="IDict-Heading">
    <w:name w:val="I Dict-Heading"/>
    <w:basedOn w:val="BillBasicHeading"/>
    <w:rsid w:val="0060102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01027"/>
  </w:style>
  <w:style w:type="paragraph" w:styleId="Salutation">
    <w:name w:val="Salutation"/>
    <w:basedOn w:val="Normal"/>
    <w:next w:val="Normal"/>
    <w:rsid w:val="00A02144"/>
  </w:style>
  <w:style w:type="paragraph" w:customStyle="1" w:styleId="aNoteBullet">
    <w:name w:val="aNoteBullet"/>
    <w:basedOn w:val="aNoteSymb"/>
    <w:rsid w:val="0060102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A0214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0102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0102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01027"/>
    <w:pPr>
      <w:spacing w:before="60"/>
      <w:ind w:firstLine="0"/>
    </w:pPr>
  </w:style>
  <w:style w:type="paragraph" w:customStyle="1" w:styleId="MinisterWord">
    <w:name w:val="MinisterWord"/>
    <w:basedOn w:val="Normal"/>
    <w:rsid w:val="00601027"/>
    <w:pPr>
      <w:spacing w:before="60"/>
      <w:jc w:val="right"/>
    </w:pPr>
  </w:style>
  <w:style w:type="paragraph" w:customStyle="1" w:styleId="aExamPara">
    <w:name w:val="aExamPara"/>
    <w:basedOn w:val="aExam"/>
    <w:rsid w:val="0060102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01027"/>
    <w:pPr>
      <w:ind w:left="1500"/>
    </w:pPr>
  </w:style>
  <w:style w:type="paragraph" w:customStyle="1" w:styleId="aExamBullet">
    <w:name w:val="aExamBullet"/>
    <w:basedOn w:val="aExam"/>
    <w:rsid w:val="0060102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0102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0102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01027"/>
    <w:rPr>
      <w:sz w:val="20"/>
    </w:rPr>
  </w:style>
  <w:style w:type="paragraph" w:customStyle="1" w:styleId="aParaNotePara">
    <w:name w:val="aParaNotePara"/>
    <w:basedOn w:val="aNoteParaSymb"/>
    <w:rsid w:val="0060102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01027"/>
    <w:rPr>
      <w:b/>
    </w:rPr>
  </w:style>
  <w:style w:type="character" w:customStyle="1" w:styleId="charBoldItals">
    <w:name w:val="charBoldItals"/>
    <w:basedOn w:val="DefaultParagraphFont"/>
    <w:rsid w:val="00601027"/>
    <w:rPr>
      <w:b/>
      <w:i/>
    </w:rPr>
  </w:style>
  <w:style w:type="character" w:customStyle="1" w:styleId="charItals">
    <w:name w:val="charItals"/>
    <w:basedOn w:val="DefaultParagraphFont"/>
    <w:rsid w:val="00601027"/>
    <w:rPr>
      <w:i/>
    </w:rPr>
  </w:style>
  <w:style w:type="character" w:customStyle="1" w:styleId="charUnderline">
    <w:name w:val="charUnderline"/>
    <w:basedOn w:val="DefaultParagraphFont"/>
    <w:rsid w:val="00601027"/>
    <w:rPr>
      <w:u w:val="single"/>
    </w:rPr>
  </w:style>
  <w:style w:type="paragraph" w:customStyle="1" w:styleId="TableHd">
    <w:name w:val="TableHd"/>
    <w:basedOn w:val="Normal"/>
    <w:rsid w:val="0060102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0102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0102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0102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0102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01027"/>
    <w:pPr>
      <w:spacing w:before="60" w:after="60"/>
    </w:pPr>
  </w:style>
  <w:style w:type="paragraph" w:customStyle="1" w:styleId="IshadedH5Sec">
    <w:name w:val="I shaded H5 Sec"/>
    <w:basedOn w:val="AH5Sec"/>
    <w:rsid w:val="0060102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01027"/>
  </w:style>
  <w:style w:type="paragraph" w:customStyle="1" w:styleId="Penalty">
    <w:name w:val="Penalty"/>
    <w:basedOn w:val="Amainreturn"/>
    <w:rsid w:val="00601027"/>
  </w:style>
  <w:style w:type="paragraph" w:customStyle="1" w:styleId="aNoteText">
    <w:name w:val="aNoteText"/>
    <w:basedOn w:val="aNoteSymb"/>
    <w:rsid w:val="00601027"/>
    <w:pPr>
      <w:spacing w:before="60"/>
      <w:ind w:firstLine="0"/>
    </w:pPr>
  </w:style>
  <w:style w:type="paragraph" w:customStyle="1" w:styleId="aExamINum">
    <w:name w:val="aExamINum"/>
    <w:basedOn w:val="aExam"/>
    <w:rsid w:val="00A0214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0102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A02144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0102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0102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01027"/>
    <w:pPr>
      <w:ind w:left="1600"/>
    </w:pPr>
  </w:style>
  <w:style w:type="paragraph" w:customStyle="1" w:styleId="aExampar">
    <w:name w:val="aExampar"/>
    <w:basedOn w:val="aExamss"/>
    <w:rsid w:val="00601027"/>
    <w:pPr>
      <w:ind w:left="1600"/>
    </w:pPr>
  </w:style>
  <w:style w:type="paragraph" w:customStyle="1" w:styleId="aExamINumss">
    <w:name w:val="aExamINumss"/>
    <w:basedOn w:val="aExamss"/>
    <w:rsid w:val="0060102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0102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01027"/>
    <w:pPr>
      <w:ind w:left="1500"/>
    </w:pPr>
  </w:style>
  <w:style w:type="paragraph" w:customStyle="1" w:styleId="aExamNumTextpar">
    <w:name w:val="aExamNumTextpar"/>
    <w:basedOn w:val="aExampar"/>
    <w:rsid w:val="00A02144"/>
    <w:pPr>
      <w:ind w:left="2000"/>
    </w:pPr>
  </w:style>
  <w:style w:type="paragraph" w:customStyle="1" w:styleId="aExamBulletss">
    <w:name w:val="aExamBulletss"/>
    <w:basedOn w:val="aExamss"/>
    <w:rsid w:val="00601027"/>
    <w:pPr>
      <w:ind w:left="1500" w:hanging="400"/>
    </w:pPr>
  </w:style>
  <w:style w:type="paragraph" w:customStyle="1" w:styleId="aExamBulletpar">
    <w:name w:val="aExamBulletpar"/>
    <w:basedOn w:val="aExampar"/>
    <w:rsid w:val="0060102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01027"/>
    <w:pPr>
      <w:ind w:left="2140"/>
    </w:pPr>
  </w:style>
  <w:style w:type="paragraph" w:customStyle="1" w:styleId="aExamsubpar">
    <w:name w:val="aExamsubpar"/>
    <w:basedOn w:val="aExamss"/>
    <w:rsid w:val="00601027"/>
    <w:pPr>
      <w:ind w:left="2140"/>
    </w:pPr>
  </w:style>
  <w:style w:type="paragraph" w:customStyle="1" w:styleId="aExamNumsubpar">
    <w:name w:val="aExamNumsubpar"/>
    <w:basedOn w:val="aExamsubpar"/>
    <w:rsid w:val="0060102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A02144"/>
    <w:pPr>
      <w:ind w:left="2540"/>
    </w:pPr>
  </w:style>
  <w:style w:type="paragraph" w:customStyle="1" w:styleId="aExamBulletsubpar">
    <w:name w:val="aExamBulletsubpar"/>
    <w:basedOn w:val="aExamsubpar"/>
    <w:rsid w:val="0060102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0102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0102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0102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0102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0102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A0214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0102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0102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0102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0102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0102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A0214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A0214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01027"/>
  </w:style>
  <w:style w:type="paragraph" w:customStyle="1" w:styleId="SchApara">
    <w:name w:val="Sch A para"/>
    <w:basedOn w:val="Apara"/>
    <w:rsid w:val="00601027"/>
  </w:style>
  <w:style w:type="paragraph" w:customStyle="1" w:styleId="SchAsubpara">
    <w:name w:val="Sch A subpara"/>
    <w:basedOn w:val="Asubpara"/>
    <w:rsid w:val="00601027"/>
  </w:style>
  <w:style w:type="paragraph" w:customStyle="1" w:styleId="SchAsubsubpara">
    <w:name w:val="Sch A subsubpara"/>
    <w:basedOn w:val="Asubsubpara"/>
    <w:rsid w:val="00601027"/>
  </w:style>
  <w:style w:type="paragraph" w:customStyle="1" w:styleId="TOCOL1">
    <w:name w:val="TOCOL 1"/>
    <w:basedOn w:val="TOC1"/>
    <w:rsid w:val="00601027"/>
  </w:style>
  <w:style w:type="paragraph" w:customStyle="1" w:styleId="TOCOL2">
    <w:name w:val="TOCOL 2"/>
    <w:basedOn w:val="TOC2"/>
    <w:rsid w:val="00601027"/>
    <w:pPr>
      <w:keepNext w:val="0"/>
    </w:pPr>
  </w:style>
  <w:style w:type="paragraph" w:customStyle="1" w:styleId="TOCOL3">
    <w:name w:val="TOCOL 3"/>
    <w:basedOn w:val="TOC3"/>
    <w:rsid w:val="00601027"/>
    <w:pPr>
      <w:keepNext w:val="0"/>
    </w:pPr>
  </w:style>
  <w:style w:type="paragraph" w:customStyle="1" w:styleId="TOCOL4">
    <w:name w:val="TOCOL 4"/>
    <w:basedOn w:val="TOC4"/>
    <w:rsid w:val="00601027"/>
    <w:pPr>
      <w:keepNext w:val="0"/>
    </w:pPr>
  </w:style>
  <w:style w:type="paragraph" w:customStyle="1" w:styleId="TOCOL5">
    <w:name w:val="TOCOL 5"/>
    <w:basedOn w:val="TOC5"/>
    <w:rsid w:val="00601027"/>
    <w:pPr>
      <w:tabs>
        <w:tab w:val="left" w:pos="400"/>
      </w:tabs>
    </w:pPr>
  </w:style>
  <w:style w:type="paragraph" w:customStyle="1" w:styleId="TOCOL6">
    <w:name w:val="TOCOL 6"/>
    <w:basedOn w:val="TOC6"/>
    <w:rsid w:val="00601027"/>
    <w:pPr>
      <w:keepNext w:val="0"/>
    </w:pPr>
  </w:style>
  <w:style w:type="paragraph" w:customStyle="1" w:styleId="TOCOL7">
    <w:name w:val="TOCOL 7"/>
    <w:basedOn w:val="TOC7"/>
    <w:rsid w:val="00601027"/>
  </w:style>
  <w:style w:type="paragraph" w:customStyle="1" w:styleId="TOCOL8">
    <w:name w:val="TOCOL 8"/>
    <w:basedOn w:val="TOC8"/>
    <w:rsid w:val="00601027"/>
  </w:style>
  <w:style w:type="paragraph" w:customStyle="1" w:styleId="TOCOL9">
    <w:name w:val="TOCOL 9"/>
    <w:basedOn w:val="TOC9"/>
    <w:rsid w:val="00601027"/>
    <w:pPr>
      <w:ind w:right="0"/>
    </w:pPr>
  </w:style>
  <w:style w:type="paragraph" w:styleId="TOC9">
    <w:name w:val="toc 9"/>
    <w:basedOn w:val="Normal"/>
    <w:next w:val="Normal"/>
    <w:autoRedefine/>
    <w:rsid w:val="00601027"/>
    <w:pPr>
      <w:ind w:left="1920" w:right="600"/>
    </w:pPr>
  </w:style>
  <w:style w:type="paragraph" w:customStyle="1" w:styleId="Billname1">
    <w:name w:val="Billname1"/>
    <w:basedOn w:val="Normal"/>
    <w:rsid w:val="0060102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01027"/>
    <w:rPr>
      <w:sz w:val="20"/>
    </w:rPr>
  </w:style>
  <w:style w:type="paragraph" w:customStyle="1" w:styleId="TablePara10">
    <w:name w:val="TablePara10"/>
    <w:basedOn w:val="tablepara"/>
    <w:rsid w:val="0060102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0102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01027"/>
  </w:style>
  <w:style w:type="character" w:customStyle="1" w:styleId="charPage">
    <w:name w:val="charPage"/>
    <w:basedOn w:val="DefaultParagraphFont"/>
    <w:rsid w:val="00601027"/>
  </w:style>
  <w:style w:type="character" w:styleId="PageNumber">
    <w:name w:val="page number"/>
    <w:basedOn w:val="DefaultParagraphFont"/>
    <w:rsid w:val="00601027"/>
  </w:style>
  <w:style w:type="paragraph" w:customStyle="1" w:styleId="Letterhead">
    <w:name w:val="Letterhead"/>
    <w:rsid w:val="0060102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A0214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A0214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01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102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A02144"/>
  </w:style>
  <w:style w:type="character" w:customStyle="1" w:styleId="FooterChar">
    <w:name w:val="Footer Char"/>
    <w:basedOn w:val="DefaultParagraphFont"/>
    <w:link w:val="Footer"/>
    <w:rsid w:val="0060102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0102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01027"/>
  </w:style>
  <w:style w:type="paragraph" w:customStyle="1" w:styleId="TableBullet">
    <w:name w:val="TableBullet"/>
    <w:basedOn w:val="TableText10"/>
    <w:qFormat/>
    <w:rsid w:val="0060102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60102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0102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A0214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A0214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01027"/>
    <w:pPr>
      <w:numPr>
        <w:numId w:val="19"/>
      </w:numPr>
    </w:pPr>
  </w:style>
  <w:style w:type="paragraph" w:customStyle="1" w:styleId="ISchMain">
    <w:name w:val="I Sch Main"/>
    <w:basedOn w:val="BillBasic"/>
    <w:rsid w:val="0060102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0102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0102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0102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0102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0102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0102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0102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0102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01027"/>
    <w:rPr>
      <w:sz w:val="24"/>
      <w:lang w:eastAsia="en-US"/>
    </w:rPr>
  </w:style>
  <w:style w:type="paragraph" w:customStyle="1" w:styleId="Status">
    <w:name w:val="Status"/>
    <w:basedOn w:val="Normal"/>
    <w:rsid w:val="0060102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01027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A02144"/>
  </w:style>
  <w:style w:type="character" w:customStyle="1" w:styleId="AmainreturnChar">
    <w:name w:val="A main return Char"/>
    <w:basedOn w:val="DefaultParagraphFont"/>
    <w:link w:val="Amainreturn"/>
    <w:locked/>
    <w:rsid w:val="00F37491"/>
    <w:rPr>
      <w:sz w:val="24"/>
      <w:lang w:eastAsia="en-US"/>
    </w:rPr>
  </w:style>
  <w:style w:type="character" w:customStyle="1" w:styleId="charbolditals0">
    <w:name w:val="charbolditals"/>
    <w:basedOn w:val="DefaultParagraphFont"/>
    <w:rsid w:val="00F37491"/>
  </w:style>
  <w:style w:type="character" w:customStyle="1" w:styleId="charitals0">
    <w:name w:val="charitals"/>
    <w:basedOn w:val="DefaultParagraphFont"/>
    <w:rsid w:val="00F37491"/>
  </w:style>
  <w:style w:type="character" w:styleId="CommentReference">
    <w:name w:val="annotation reference"/>
    <w:basedOn w:val="DefaultParagraphFont"/>
    <w:uiPriority w:val="99"/>
    <w:semiHidden/>
    <w:unhideWhenUsed/>
    <w:rsid w:val="00F37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4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491"/>
    <w:rPr>
      <w:lang w:eastAsia="en-US"/>
    </w:rPr>
  </w:style>
  <w:style w:type="character" w:customStyle="1" w:styleId="aDefChar">
    <w:name w:val="aDef Char"/>
    <w:basedOn w:val="DefaultParagraphFont"/>
    <w:link w:val="aDef"/>
    <w:locked/>
    <w:rsid w:val="00CF3E65"/>
    <w:rPr>
      <w:sz w:val="24"/>
      <w:lang w:eastAsia="en-US"/>
    </w:rPr>
  </w:style>
  <w:style w:type="paragraph" w:customStyle="1" w:styleId="Default">
    <w:name w:val="Default"/>
    <w:rsid w:val="00C208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D1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10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0CDF"/>
    <w:rPr>
      <w:sz w:val="24"/>
      <w:lang w:eastAsia="en-US"/>
    </w:rPr>
  </w:style>
  <w:style w:type="paragraph" w:customStyle="1" w:styleId="00Spine">
    <w:name w:val="00Spine"/>
    <w:basedOn w:val="Normal"/>
    <w:rsid w:val="00601027"/>
  </w:style>
  <w:style w:type="paragraph" w:customStyle="1" w:styleId="05Endnote0">
    <w:name w:val="05Endnote"/>
    <w:basedOn w:val="Normal"/>
    <w:rsid w:val="00601027"/>
  </w:style>
  <w:style w:type="paragraph" w:customStyle="1" w:styleId="06Copyright">
    <w:name w:val="06Copyright"/>
    <w:basedOn w:val="Normal"/>
    <w:rsid w:val="00601027"/>
  </w:style>
  <w:style w:type="paragraph" w:customStyle="1" w:styleId="RepubNo">
    <w:name w:val="RepubNo"/>
    <w:basedOn w:val="BillBasicHeading"/>
    <w:rsid w:val="0060102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0102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0102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01027"/>
    <w:rPr>
      <w:rFonts w:ascii="Arial" w:hAnsi="Arial"/>
      <w:b/>
    </w:rPr>
  </w:style>
  <w:style w:type="paragraph" w:customStyle="1" w:styleId="CoverSubHdg">
    <w:name w:val="CoverSubHdg"/>
    <w:basedOn w:val="CoverHeading"/>
    <w:rsid w:val="0060102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0102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0102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0102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0102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0102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0102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0102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0102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0102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0102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0102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0102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0102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0102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0102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0102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0102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0102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01027"/>
  </w:style>
  <w:style w:type="character" w:customStyle="1" w:styleId="charTableText">
    <w:name w:val="charTableText"/>
    <w:basedOn w:val="DefaultParagraphFont"/>
    <w:rsid w:val="00601027"/>
  </w:style>
  <w:style w:type="paragraph" w:customStyle="1" w:styleId="Dict-HeadingSymb">
    <w:name w:val="Dict-Heading Symb"/>
    <w:basedOn w:val="Dict-Heading"/>
    <w:rsid w:val="0060102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0102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0102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0102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0102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010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0102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0102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0102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0102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0102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01027"/>
    <w:pPr>
      <w:ind w:hanging="480"/>
    </w:pPr>
  </w:style>
  <w:style w:type="paragraph" w:styleId="MacroText">
    <w:name w:val="macro"/>
    <w:link w:val="MacroTextChar"/>
    <w:semiHidden/>
    <w:rsid w:val="0060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0102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0102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01027"/>
  </w:style>
  <w:style w:type="paragraph" w:customStyle="1" w:styleId="RenumProvEntries">
    <w:name w:val="RenumProvEntries"/>
    <w:basedOn w:val="Normal"/>
    <w:rsid w:val="0060102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0102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0102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01027"/>
    <w:pPr>
      <w:ind w:left="252"/>
    </w:pPr>
  </w:style>
  <w:style w:type="paragraph" w:customStyle="1" w:styleId="RenumTableHdg">
    <w:name w:val="RenumTableHdg"/>
    <w:basedOn w:val="Normal"/>
    <w:rsid w:val="0060102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0102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01027"/>
    <w:rPr>
      <w:b w:val="0"/>
    </w:rPr>
  </w:style>
  <w:style w:type="paragraph" w:customStyle="1" w:styleId="Sched-FormSymb">
    <w:name w:val="Sched-Form Symb"/>
    <w:basedOn w:val="Sched-Form"/>
    <w:rsid w:val="0060102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0102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0102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0102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0102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0102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01027"/>
    <w:pPr>
      <w:ind w:firstLine="0"/>
    </w:pPr>
    <w:rPr>
      <w:b/>
    </w:rPr>
  </w:style>
  <w:style w:type="paragraph" w:customStyle="1" w:styleId="EndNoteTextPub">
    <w:name w:val="EndNoteTextPub"/>
    <w:basedOn w:val="Normal"/>
    <w:rsid w:val="0060102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01027"/>
    <w:rPr>
      <w:szCs w:val="24"/>
    </w:rPr>
  </w:style>
  <w:style w:type="character" w:customStyle="1" w:styleId="charNotBold">
    <w:name w:val="charNotBold"/>
    <w:basedOn w:val="DefaultParagraphFont"/>
    <w:rsid w:val="0060102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0102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01027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0102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0102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0102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0102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01027"/>
    <w:pPr>
      <w:tabs>
        <w:tab w:val="left" w:pos="2700"/>
      </w:tabs>
      <w:spacing w:before="0"/>
    </w:pPr>
  </w:style>
  <w:style w:type="paragraph" w:customStyle="1" w:styleId="parainpara">
    <w:name w:val="para in para"/>
    <w:rsid w:val="0060102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0102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01027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0102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01027"/>
    <w:rPr>
      <w:b w:val="0"/>
      <w:sz w:val="32"/>
    </w:rPr>
  </w:style>
  <w:style w:type="paragraph" w:customStyle="1" w:styleId="MH1Chapter">
    <w:name w:val="M H1 Chapter"/>
    <w:basedOn w:val="AH1Chapter"/>
    <w:rsid w:val="0060102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0102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0102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0102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0102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0102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0102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0102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0102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0102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01027"/>
    <w:pPr>
      <w:ind w:left="1800"/>
    </w:pPr>
  </w:style>
  <w:style w:type="paragraph" w:customStyle="1" w:styleId="Modparareturn">
    <w:name w:val="Mod para return"/>
    <w:basedOn w:val="AparareturnSymb"/>
    <w:rsid w:val="00601027"/>
    <w:pPr>
      <w:ind w:left="2300"/>
    </w:pPr>
  </w:style>
  <w:style w:type="paragraph" w:customStyle="1" w:styleId="Modsubparareturn">
    <w:name w:val="Mod subpara return"/>
    <w:basedOn w:val="AsubparareturnSymb"/>
    <w:rsid w:val="00601027"/>
    <w:pPr>
      <w:ind w:left="3040"/>
    </w:pPr>
  </w:style>
  <w:style w:type="paragraph" w:customStyle="1" w:styleId="Modref">
    <w:name w:val="Mod ref"/>
    <w:basedOn w:val="refSymb"/>
    <w:rsid w:val="00601027"/>
    <w:pPr>
      <w:ind w:left="1100"/>
    </w:pPr>
  </w:style>
  <w:style w:type="paragraph" w:customStyle="1" w:styleId="ModaNote">
    <w:name w:val="Mod aNote"/>
    <w:basedOn w:val="aNoteSymb"/>
    <w:rsid w:val="0060102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0102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01027"/>
    <w:pPr>
      <w:ind w:left="0" w:firstLine="0"/>
    </w:pPr>
  </w:style>
  <w:style w:type="paragraph" w:customStyle="1" w:styleId="AmdtEntries">
    <w:name w:val="AmdtEntries"/>
    <w:basedOn w:val="BillBasicHeading"/>
    <w:rsid w:val="0060102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0102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0102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0102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0102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0102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0102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0102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0102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0102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0102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0102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0102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0102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0102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01027"/>
  </w:style>
  <w:style w:type="paragraph" w:customStyle="1" w:styleId="refSymb">
    <w:name w:val="ref Symb"/>
    <w:basedOn w:val="BillBasic"/>
    <w:next w:val="Normal"/>
    <w:rsid w:val="0060102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0102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0102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0102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0102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0102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0102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0102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0102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0102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0102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0102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01027"/>
    <w:pPr>
      <w:ind w:left="1599" w:hanging="2081"/>
    </w:pPr>
  </w:style>
  <w:style w:type="paragraph" w:customStyle="1" w:styleId="IdefsubparaSymb">
    <w:name w:val="I def subpara Symb"/>
    <w:basedOn w:val="IsubparaSymb"/>
    <w:rsid w:val="0060102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0102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0102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0102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0102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0102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0102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0102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0102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0102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0102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0102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0102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0102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0102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0102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0102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0102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0102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0102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0102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0102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0102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0102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0102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0102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0102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0102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0102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0102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0102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01027"/>
  </w:style>
  <w:style w:type="paragraph" w:customStyle="1" w:styleId="PenaltyParaSymb">
    <w:name w:val="PenaltyPara Symb"/>
    <w:basedOn w:val="Normal"/>
    <w:rsid w:val="0060102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0102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0102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010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4-8" TargetMode="External"/><Relationship Id="rId26" Type="http://schemas.openxmlformats.org/officeDocument/2006/relationships/footer" Target="footer6.xml"/><Relationship Id="rId21" Type="http://schemas.openxmlformats.org/officeDocument/2006/relationships/hyperlink" Target="https://www.legislation.gov.au/C2004A00275/latest/versions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2023-20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23-18" TargetMode="External"/><Relationship Id="rId20" Type="http://schemas.openxmlformats.org/officeDocument/2006/relationships/hyperlink" Target="https://www.legislation.gov.au/C2004A00275/latest/versions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4-57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legislation.gov.au/C2004A00275/latest/versions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header" Target="header10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1413</Words>
  <Characters>6985</Characters>
  <Application>Microsoft Office Word</Application>
  <DocSecurity>0</DocSecurity>
  <Lines>370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Heritage and Planning Legislation Amendment Act 2025</vt:lpstr>
    </vt:vector>
  </TitlesOfParts>
  <Manager>Section</Manager>
  <Company>Section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and Planning Legislation Amendment Act 2025</dc:title>
  <dc:subject>Amendment</dc:subject>
  <dc:creator>ACT Government</dc:creator>
  <cp:keywords>D06</cp:keywords>
  <dc:description/>
  <cp:lastModifiedBy>PCODCS</cp:lastModifiedBy>
  <cp:revision>4</cp:revision>
  <cp:lastPrinted>2025-03-14T05:02:00Z</cp:lastPrinted>
  <dcterms:created xsi:type="dcterms:W3CDTF">2025-03-19T23:29:00Z</dcterms:created>
  <dcterms:modified xsi:type="dcterms:W3CDTF">2025-03-19T23:29:00Z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Environment, Planning and Sustainable Development Directorate</vt:lpwstr>
  </property>
  <property fmtid="{D5CDD505-2E9C-101B-9397-08002B2CF9AE}" pid="11" name="ClientName1">
    <vt:lpwstr>Jessica Hanigan</vt:lpwstr>
  </property>
  <property fmtid="{D5CDD505-2E9C-101B-9397-08002B2CF9AE}" pid="12" name="ClientEmail1">
    <vt:lpwstr>Jessica.Hanigan@act.gov.au</vt:lpwstr>
  </property>
  <property fmtid="{D5CDD505-2E9C-101B-9397-08002B2CF9AE}" pid="13" name="ClientPh1">
    <vt:lpwstr>62050896</vt:lpwstr>
  </property>
  <property fmtid="{D5CDD505-2E9C-101B-9397-08002B2CF9AE}" pid="14" name="ClientName2">
    <vt:lpwstr>Phillipa Jacomb</vt:lpwstr>
  </property>
  <property fmtid="{D5CDD505-2E9C-101B-9397-08002B2CF9AE}" pid="15" name="ClientEmail2">
    <vt:lpwstr>Phillipa.Jacomb@act.gov.au</vt:lpwstr>
  </property>
  <property fmtid="{D5CDD505-2E9C-101B-9397-08002B2CF9AE}" pid="16" name="ClientPh2">
    <vt:lpwstr>62052942</vt:lpwstr>
  </property>
  <property fmtid="{D5CDD505-2E9C-101B-9397-08002B2CF9AE}" pid="17" name="jobType">
    <vt:lpwstr>Drafting</vt:lpwstr>
  </property>
  <property fmtid="{D5CDD505-2E9C-101B-9397-08002B2CF9AE}" pid="18" name="DMSID">
    <vt:lpwstr>13824734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Heritage and Planning Legislation Amendment Bill 2025</vt:lpwstr>
  </property>
  <property fmtid="{D5CDD505-2E9C-101B-9397-08002B2CF9AE}" pid="22" name="ActName">
    <vt:lpwstr/>
  </property>
  <property fmtid="{D5CDD505-2E9C-101B-9397-08002B2CF9AE}" pid="23" name="DrafterName">
    <vt:lpwstr>Skye Ferson</vt:lpwstr>
  </property>
  <property fmtid="{D5CDD505-2E9C-101B-9397-08002B2CF9AE}" pid="24" name="DrafterEmail">
    <vt:lpwstr>Skye.Ferson@act.gov.au</vt:lpwstr>
  </property>
  <property fmtid="{D5CDD505-2E9C-101B-9397-08002B2CF9AE}" pid="25" name="DrafterPh">
    <vt:lpwstr>(02) 6205 3487</vt:lpwstr>
  </property>
  <property fmtid="{D5CDD505-2E9C-101B-9397-08002B2CF9AE}" pid="26" name="SettlerName">
    <vt:lpwstr>Timothy Clulow</vt:lpwstr>
  </property>
  <property fmtid="{D5CDD505-2E9C-101B-9397-08002B2CF9AE}" pid="27" name="SettlerEmail">
    <vt:lpwstr>timothy.clulow@act.gov.au</vt:lpwstr>
  </property>
  <property fmtid="{D5CDD505-2E9C-101B-9397-08002B2CF9AE}" pid="28" name="SettlerPh">
    <vt:lpwstr>62077746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