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CB7B" w14:textId="719A7D2A" w:rsidR="00933A5D" w:rsidRDefault="00933A5D">
      <w:pPr>
        <w:spacing w:before="400"/>
        <w:jc w:val="center"/>
      </w:pPr>
      <w:r>
        <w:rPr>
          <w:noProof/>
          <w:color w:val="000000"/>
          <w:sz w:val="22"/>
        </w:rPr>
        <w:t>2025</w:t>
      </w:r>
    </w:p>
    <w:p w14:paraId="7C6FFD07" w14:textId="77777777" w:rsidR="00933A5D" w:rsidRDefault="00933A5D">
      <w:pPr>
        <w:spacing w:before="300"/>
        <w:jc w:val="center"/>
      </w:pPr>
      <w:r>
        <w:t>THE LEGISLATIVE ASSEMBLY</w:t>
      </w:r>
      <w:r>
        <w:br/>
        <w:t>FOR THE AUSTRALIAN CAPITAL TERRITORY</w:t>
      </w:r>
    </w:p>
    <w:p w14:paraId="6F4B0374" w14:textId="77777777" w:rsidR="00933A5D" w:rsidRDefault="00933A5D">
      <w:pPr>
        <w:pStyle w:val="N-line1"/>
        <w:jc w:val="both"/>
      </w:pPr>
    </w:p>
    <w:p w14:paraId="2BD07A8B" w14:textId="77777777" w:rsidR="00933A5D" w:rsidRDefault="00933A5D" w:rsidP="00FE5883">
      <w:pPr>
        <w:spacing w:before="120"/>
        <w:jc w:val="center"/>
      </w:pPr>
      <w:r>
        <w:t>(As presented)</w:t>
      </w:r>
    </w:p>
    <w:p w14:paraId="77F9F4A5" w14:textId="7A89E260" w:rsidR="00933A5D" w:rsidRDefault="00933A5D">
      <w:pPr>
        <w:spacing w:before="240"/>
        <w:jc w:val="center"/>
      </w:pPr>
      <w:r>
        <w:t>(</w:t>
      </w:r>
      <w:bookmarkStart w:id="0" w:name="Sponsor"/>
      <w:r>
        <w:t>Attorney-General</w:t>
      </w:r>
      <w:bookmarkEnd w:id="0"/>
      <w:r>
        <w:t>)</w:t>
      </w:r>
    </w:p>
    <w:p w14:paraId="11FBBDD1" w14:textId="4D167E21" w:rsidR="00D83D46" w:rsidRPr="00862C37" w:rsidRDefault="00D83D46" w:rsidP="00D83D46">
      <w:pPr>
        <w:pStyle w:val="Billname1"/>
      </w:pPr>
      <w:r w:rsidRPr="00862C37">
        <w:fldChar w:fldCharType="begin"/>
      </w:r>
      <w:r w:rsidRPr="00862C37">
        <w:instrText xml:space="preserve"> REF Citation \*charformat  \* MERGEFORMAT </w:instrText>
      </w:r>
      <w:r w:rsidRPr="00862C37">
        <w:fldChar w:fldCharType="separate"/>
      </w:r>
      <w:r w:rsidR="00911EE9" w:rsidRPr="00862C37">
        <w:t>Justice and Community Safety Legislation Amendment Bill 2025 (No 2)</w:t>
      </w:r>
      <w:r w:rsidRPr="00862C37">
        <w:fldChar w:fldCharType="end"/>
      </w:r>
    </w:p>
    <w:p w14:paraId="01ADA33E" w14:textId="3B4B82F8" w:rsidR="00D83D46" w:rsidRPr="00862C37" w:rsidRDefault="00D83D46" w:rsidP="00D83D46">
      <w:pPr>
        <w:pStyle w:val="ActNo"/>
      </w:pPr>
      <w:r w:rsidRPr="00862C37">
        <w:fldChar w:fldCharType="begin"/>
      </w:r>
      <w:r w:rsidRPr="00862C37">
        <w:instrText xml:space="preserve"> DOCPROPERTY "Category"  \* MERGEFORMAT </w:instrText>
      </w:r>
      <w:r w:rsidRPr="00862C37">
        <w:fldChar w:fldCharType="end"/>
      </w:r>
    </w:p>
    <w:p w14:paraId="7D5C2A5B" w14:textId="77777777" w:rsidR="00D83D46" w:rsidRPr="00862C37" w:rsidRDefault="00D83D46" w:rsidP="00277A53">
      <w:pPr>
        <w:pStyle w:val="Placeholder"/>
        <w:suppressLineNumbers/>
      </w:pPr>
      <w:r w:rsidRPr="00862C37">
        <w:rPr>
          <w:rStyle w:val="charContents"/>
          <w:sz w:val="16"/>
        </w:rPr>
        <w:t xml:space="preserve">  </w:t>
      </w:r>
      <w:r w:rsidRPr="00862C37">
        <w:rPr>
          <w:rStyle w:val="charPage"/>
        </w:rPr>
        <w:t xml:space="preserve">  </w:t>
      </w:r>
    </w:p>
    <w:p w14:paraId="53D1E50A" w14:textId="77777777" w:rsidR="00D83D46" w:rsidRPr="00862C37" w:rsidRDefault="00D83D46" w:rsidP="00D83D46">
      <w:pPr>
        <w:pStyle w:val="N-TOCheading"/>
      </w:pPr>
      <w:r w:rsidRPr="00862C37">
        <w:rPr>
          <w:rStyle w:val="charContents"/>
        </w:rPr>
        <w:t>Contents</w:t>
      </w:r>
    </w:p>
    <w:p w14:paraId="364C847A" w14:textId="77777777" w:rsidR="00D83D46" w:rsidRPr="00862C37" w:rsidRDefault="00D83D46" w:rsidP="00D83D46">
      <w:pPr>
        <w:pStyle w:val="N-9pt"/>
      </w:pPr>
      <w:r w:rsidRPr="00862C37">
        <w:tab/>
      </w:r>
      <w:r w:rsidRPr="00862C37">
        <w:rPr>
          <w:rStyle w:val="charPage"/>
        </w:rPr>
        <w:t>Page</w:t>
      </w:r>
    </w:p>
    <w:p w14:paraId="331D8FCD" w14:textId="10C759C9" w:rsidR="0071390F" w:rsidRDefault="0071390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135731" w:history="1">
        <w:r w:rsidRPr="00556F2A">
          <w:t>Part 1</w:t>
        </w:r>
        <w:r>
          <w:rPr>
            <w:rFonts w:asciiTheme="minorHAnsi" w:eastAsiaTheme="minorEastAsia" w:hAnsiTheme="minorHAnsi" w:cstheme="minorBidi"/>
            <w:b w:val="0"/>
            <w:kern w:val="2"/>
            <w:szCs w:val="24"/>
            <w:lang w:eastAsia="en-AU"/>
            <w14:ligatures w14:val="standardContextual"/>
          </w:rPr>
          <w:tab/>
        </w:r>
        <w:r w:rsidRPr="00556F2A">
          <w:t>Preliminary</w:t>
        </w:r>
        <w:r w:rsidRPr="0071390F">
          <w:rPr>
            <w:vanish/>
          </w:rPr>
          <w:tab/>
        </w:r>
        <w:r w:rsidRPr="0071390F">
          <w:rPr>
            <w:vanish/>
          </w:rPr>
          <w:fldChar w:fldCharType="begin"/>
        </w:r>
        <w:r w:rsidRPr="0071390F">
          <w:rPr>
            <w:vanish/>
          </w:rPr>
          <w:instrText xml:space="preserve"> PAGEREF _Toc201135731 \h </w:instrText>
        </w:r>
        <w:r w:rsidRPr="0071390F">
          <w:rPr>
            <w:vanish/>
          </w:rPr>
        </w:r>
        <w:r w:rsidRPr="0071390F">
          <w:rPr>
            <w:vanish/>
          </w:rPr>
          <w:fldChar w:fldCharType="separate"/>
        </w:r>
        <w:r w:rsidR="00911EE9">
          <w:rPr>
            <w:vanish/>
          </w:rPr>
          <w:t>2</w:t>
        </w:r>
        <w:r w:rsidRPr="0071390F">
          <w:rPr>
            <w:vanish/>
          </w:rPr>
          <w:fldChar w:fldCharType="end"/>
        </w:r>
      </w:hyperlink>
    </w:p>
    <w:p w14:paraId="10227581" w14:textId="509EC13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2" w:history="1">
        <w:r w:rsidRPr="00556F2A">
          <w:t>1</w:t>
        </w:r>
        <w:r>
          <w:rPr>
            <w:rFonts w:asciiTheme="minorHAnsi" w:eastAsiaTheme="minorEastAsia" w:hAnsiTheme="minorHAnsi" w:cstheme="minorBidi"/>
            <w:kern w:val="2"/>
            <w:sz w:val="24"/>
            <w:szCs w:val="24"/>
            <w:lang w:eastAsia="en-AU"/>
            <w14:ligatures w14:val="standardContextual"/>
          </w:rPr>
          <w:tab/>
        </w:r>
        <w:r w:rsidRPr="00556F2A">
          <w:t>Name of Act</w:t>
        </w:r>
        <w:r>
          <w:tab/>
        </w:r>
        <w:r>
          <w:fldChar w:fldCharType="begin"/>
        </w:r>
        <w:r>
          <w:instrText xml:space="preserve"> PAGEREF _Toc201135732 \h </w:instrText>
        </w:r>
        <w:r>
          <w:fldChar w:fldCharType="separate"/>
        </w:r>
        <w:r w:rsidR="00911EE9">
          <w:t>2</w:t>
        </w:r>
        <w:r>
          <w:fldChar w:fldCharType="end"/>
        </w:r>
      </w:hyperlink>
    </w:p>
    <w:p w14:paraId="15029B06" w14:textId="4DD8609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3" w:history="1">
        <w:r w:rsidRPr="00556F2A">
          <w:t>2</w:t>
        </w:r>
        <w:r>
          <w:rPr>
            <w:rFonts w:asciiTheme="minorHAnsi" w:eastAsiaTheme="minorEastAsia" w:hAnsiTheme="minorHAnsi" w:cstheme="minorBidi"/>
            <w:kern w:val="2"/>
            <w:sz w:val="24"/>
            <w:szCs w:val="24"/>
            <w:lang w:eastAsia="en-AU"/>
            <w14:ligatures w14:val="standardContextual"/>
          </w:rPr>
          <w:tab/>
        </w:r>
        <w:r w:rsidRPr="00556F2A">
          <w:t>Commencement</w:t>
        </w:r>
        <w:r>
          <w:tab/>
        </w:r>
        <w:r>
          <w:fldChar w:fldCharType="begin"/>
        </w:r>
        <w:r>
          <w:instrText xml:space="preserve"> PAGEREF _Toc201135733 \h </w:instrText>
        </w:r>
        <w:r>
          <w:fldChar w:fldCharType="separate"/>
        </w:r>
        <w:r w:rsidR="00911EE9">
          <w:t>2</w:t>
        </w:r>
        <w:r>
          <w:fldChar w:fldCharType="end"/>
        </w:r>
      </w:hyperlink>
    </w:p>
    <w:p w14:paraId="200201C2" w14:textId="5DCD2314"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4" w:history="1">
        <w:r w:rsidRPr="00556F2A">
          <w:t>3</w:t>
        </w:r>
        <w:r>
          <w:rPr>
            <w:rFonts w:asciiTheme="minorHAnsi" w:eastAsiaTheme="minorEastAsia" w:hAnsiTheme="minorHAnsi" w:cstheme="minorBidi"/>
            <w:kern w:val="2"/>
            <w:sz w:val="24"/>
            <w:szCs w:val="24"/>
            <w:lang w:eastAsia="en-AU"/>
            <w14:ligatures w14:val="standardContextual"/>
          </w:rPr>
          <w:tab/>
        </w:r>
        <w:r w:rsidRPr="00556F2A">
          <w:t>Legislation amended</w:t>
        </w:r>
        <w:r>
          <w:tab/>
        </w:r>
        <w:r>
          <w:fldChar w:fldCharType="begin"/>
        </w:r>
        <w:r>
          <w:instrText xml:space="preserve"> PAGEREF _Toc201135734 \h </w:instrText>
        </w:r>
        <w:r>
          <w:fldChar w:fldCharType="separate"/>
        </w:r>
        <w:r w:rsidR="00911EE9">
          <w:t>2</w:t>
        </w:r>
        <w:r>
          <w:fldChar w:fldCharType="end"/>
        </w:r>
      </w:hyperlink>
    </w:p>
    <w:p w14:paraId="080A3B62" w14:textId="0A148CB5"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35" w:history="1">
        <w:r w:rsidRPr="00556F2A">
          <w:t>Part 2</w:t>
        </w:r>
        <w:r>
          <w:rPr>
            <w:rFonts w:asciiTheme="minorHAnsi" w:eastAsiaTheme="minorEastAsia" w:hAnsiTheme="minorHAnsi" w:cstheme="minorBidi"/>
            <w:b w:val="0"/>
            <w:kern w:val="2"/>
            <w:szCs w:val="24"/>
            <w:lang w:eastAsia="en-AU"/>
            <w14:ligatures w14:val="standardContextual"/>
          </w:rPr>
          <w:tab/>
        </w:r>
        <w:r w:rsidRPr="00556F2A">
          <w:t>Civil Law (Sale of Residential Property) Act 2003</w:t>
        </w:r>
        <w:r w:rsidRPr="0071390F">
          <w:rPr>
            <w:vanish/>
          </w:rPr>
          <w:tab/>
        </w:r>
        <w:r w:rsidRPr="0071390F">
          <w:rPr>
            <w:vanish/>
          </w:rPr>
          <w:fldChar w:fldCharType="begin"/>
        </w:r>
        <w:r w:rsidRPr="0071390F">
          <w:rPr>
            <w:vanish/>
          </w:rPr>
          <w:instrText xml:space="preserve"> PAGEREF _Toc201135735 \h </w:instrText>
        </w:r>
        <w:r w:rsidRPr="0071390F">
          <w:rPr>
            <w:vanish/>
          </w:rPr>
        </w:r>
        <w:r w:rsidRPr="0071390F">
          <w:rPr>
            <w:vanish/>
          </w:rPr>
          <w:fldChar w:fldCharType="separate"/>
        </w:r>
        <w:r w:rsidR="00911EE9">
          <w:rPr>
            <w:vanish/>
          </w:rPr>
          <w:t>3</w:t>
        </w:r>
        <w:r w:rsidRPr="0071390F">
          <w:rPr>
            <w:vanish/>
          </w:rPr>
          <w:fldChar w:fldCharType="end"/>
        </w:r>
      </w:hyperlink>
    </w:p>
    <w:p w14:paraId="0B94D228" w14:textId="57E0F86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6" w:history="1">
        <w:r w:rsidRPr="00277A53">
          <w:rPr>
            <w:rStyle w:val="CharSectNo"/>
          </w:rPr>
          <w:t>4</w:t>
        </w:r>
        <w:r w:rsidRPr="00862C37">
          <w:rPr>
            <w:color w:val="000000"/>
          </w:rPr>
          <w:tab/>
          <w:t xml:space="preserve">Meaning of </w:t>
        </w:r>
        <w:r w:rsidRPr="00862C37">
          <w:rPr>
            <w:rStyle w:val="charItals"/>
            <w:color w:val="000000"/>
          </w:rPr>
          <w:t>required documents</w:t>
        </w:r>
        <w:r>
          <w:rPr>
            <w:rStyle w:val="charItals"/>
            <w:color w:val="000000"/>
          </w:rPr>
          <w:br/>
        </w:r>
        <w:r w:rsidRPr="00862C37">
          <w:rPr>
            <w:color w:val="000000"/>
          </w:rPr>
          <w:t>Section 9 (1) (k)</w:t>
        </w:r>
        <w:r>
          <w:tab/>
        </w:r>
        <w:r>
          <w:fldChar w:fldCharType="begin"/>
        </w:r>
        <w:r>
          <w:instrText xml:space="preserve"> PAGEREF _Toc201135736 \h </w:instrText>
        </w:r>
        <w:r>
          <w:fldChar w:fldCharType="separate"/>
        </w:r>
        <w:r w:rsidR="00911EE9">
          <w:t>3</w:t>
        </w:r>
        <w:r>
          <w:fldChar w:fldCharType="end"/>
        </w:r>
      </w:hyperlink>
    </w:p>
    <w:p w14:paraId="674EFACE" w14:textId="660EB729"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37" w:history="1">
        <w:r w:rsidRPr="00556F2A">
          <w:t>Part 3</w:t>
        </w:r>
        <w:r>
          <w:rPr>
            <w:rFonts w:asciiTheme="minorHAnsi" w:eastAsiaTheme="minorEastAsia" w:hAnsiTheme="minorHAnsi" w:cstheme="minorBidi"/>
            <w:b w:val="0"/>
            <w:kern w:val="2"/>
            <w:szCs w:val="24"/>
            <w:lang w:eastAsia="en-AU"/>
            <w14:ligatures w14:val="standardContextual"/>
          </w:rPr>
          <w:tab/>
        </w:r>
        <w:r w:rsidRPr="00556F2A">
          <w:t>Crimes (Sentencing) Act 2005</w:t>
        </w:r>
        <w:r w:rsidRPr="0071390F">
          <w:rPr>
            <w:vanish/>
          </w:rPr>
          <w:tab/>
        </w:r>
        <w:r w:rsidRPr="0071390F">
          <w:rPr>
            <w:vanish/>
          </w:rPr>
          <w:fldChar w:fldCharType="begin"/>
        </w:r>
        <w:r w:rsidRPr="0071390F">
          <w:rPr>
            <w:vanish/>
          </w:rPr>
          <w:instrText xml:space="preserve"> PAGEREF _Toc201135737 \h </w:instrText>
        </w:r>
        <w:r w:rsidRPr="0071390F">
          <w:rPr>
            <w:vanish/>
          </w:rPr>
        </w:r>
        <w:r w:rsidRPr="0071390F">
          <w:rPr>
            <w:vanish/>
          </w:rPr>
          <w:fldChar w:fldCharType="separate"/>
        </w:r>
        <w:r w:rsidR="00911EE9">
          <w:rPr>
            <w:vanish/>
          </w:rPr>
          <w:t>4</w:t>
        </w:r>
        <w:r w:rsidRPr="0071390F">
          <w:rPr>
            <w:vanish/>
          </w:rPr>
          <w:fldChar w:fldCharType="end"/>
        </w:r>
      </w:hyperlink>
    </w:p>
    <w:p w14:paraId="5BF8AC77" w14:textId="707DB853"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8" w:history="1">
        <w:r w:rsidRPr="00277A53">
          <w:rPr>
            <w:rStyle w:val="CharSectNo"/>
          </w:rPr>
          <w:t>5</w:t>
        </w:r>
        <w:r w:rsidRPr="00862C37">
          <w:rPr>
            <w:bCs/>
            <w:color w:val="000000"/>
          </w:rPr>
          <w:tab/>
          <w:t xml:space="preserve">Breach of treatment order—other than commission of offence </w:t>
        </w:r>
        <w:r>
          <w:rPr>
            <w:bCs/>
            <w:color w:val="000000"/>
          </w:rPr>
          <w:br/>
        </w:r>
        <w:r w:rsidRPr="00862C37">
          <w:rPr>
            <w:bCs/>
            <w:color w:val="000000"/>
          </w:rPr>
          <w:t>Section 80ZB (1) (a)</w:t>
        </w:r>
        <w:r>
          <w:tab/>
        </w:r>
        <w:r>
          <w:fldChar w:fldCharType="begin"/>
        </w:r>
        <w:r>
          <w:instrText xml:space="preserve"> PAGEREF _Toc201135738 \h </w:instrText>
        </w:r>
        <w:r>
          <w:fldChar w:fldCharType="separate"/>
        </w:r>
        <w:r w:rsidR="00911EE9">
          <w:t>4</w:t>
        </w:r>
        <w:r>
          <w:fldChar w:fldCharType="end"/>
        </w:r>
      </w:hyperlink>
    </w:p>
    <w:p w14:paraId="6DFD4631" w14:textId="2DD742C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9" w:history="1">
        <w:r w:rsidRPr="00556F2A">
          <w:t>6</w:t>
        </w:r>
        <w:r>
          <w:rPr>
            <w:rFonts w:asciiTheme="minorHAnsi" w:eastAsiaTheme="minorEastAsia" w:hAnsiTheme="minorHAnsi" w:cstheme="minorBidi"/>
            <w:kern w:val="2"/>
            <w:sz w:val="24"/>
            <w:szCs w:val="24"/>
            <w:lang w:eastAsia="en-AU"/>
            <w14:ligatures w14:val="standardContextual"/>
          </w:rPr>
          <w:tab/>
        </w:r>
        <w:r w:rsidRPr="00556F2A">
          <w:rPr>
            <w:bCs/>
          </w:rPr>
          <w:t>Section 80ZB (1) (b)</w:t>
        </w:r>
        <w:r>
          <w:tab/>
        </w:r>
        <w:r>
          <w:fldChar w:fldCharType="begin"/>
        </w:r>
        <w:r>
          <w:instrText xml:space="preserve"> PAGEREF _Toc201135739 \h </w:instrText>
        </w:r>
        <w:r>
          <w:fldChar w:fldCharType="separate"/>
        </w:r>
        <w:r w:rsidR="00911EE9">
          <w:t>4</w:t>
        </w:r>
        <w:r>
          <w:fldChar w:fldCharType="end"/>
        </w:r>
      </w:hyperlink>
    </w:p>
    <w:p w14:paraId="287AB466" w14:textId="7F3F15B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0" w:history="1">
        <w:r w:rsidRPr="00556F2A">
          <w:t>7</w:t>
        </w:r>
        <w:r>
          <w:rPr>
            <w:rFonts w:asciiTheme="minorHAnsi" w:eastAsiaTheme="minorEastAsia" w:hAnsiTheme="minorHAnsi" w:cstheme="minorBidi"/>
            <w:kern w:val="2"/>
            <w:sz w:val="24"/>
            <w:szCs w:val="24"/>
            <w:lang w:eastAsia="en-AU"/>
            <w14:ligatures w14:val="standardContextual"/>
          </w:rPr>
          <w:tab/>
        </w:r>
        <w:r w:rsidRPr="00556F2A">
          <w:rPr>
            <w:bCs/>
          </w:rPr>
          <w:t>Section 80ZB (1) (c)</w:t>
        </w:r>
        <w:r>
          <w:tab/>
        </w:r>
        <w:r>
          <w:fldChar w:fldCharType="begin"/>
        </w:r>
        <w:r>
          <w:instrText xml:space="preserve"> PAGEREF _Toc201135740 \h </w:instrText>
        </w:r>
        <w:r>
          <w:fldChar w:fldCharType="separate"/>
        </w:r>
        <w:r w:rsidR="00911EE9">
          <w:t>4</w:t>
        </w:r>
        <w:r>
          <w:fldChar w:fldCharType="end"/>
        </w:r>
      </w:hyperlink>
    </w:p>
    <w:p w14:paraId="0667646E" w14:textId="4663094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1" w:history="1">
        <w:r w:rsidRPr="00556F2A">
          <w:t>8</w:t>
        </w:r>
        <w:r>
          <w:rPr>
            <w:rFonts w:asciiTheme="minorHAnsi" w:eastAsiaTheme="minorEastAsia" w:hAnsiTheme="minorHAnsi" w:cstheme="minorBidi"/>
            <w:kern w:val="2"/>
            <w:sz w:val="24"/>
            <w:szCs w:val="24"/>
            <w:lang w:eastAsia="en-AU"/>
            <w14:ligatures w14:val="standardContextual"/>
          </w:rPr>
          <w:tab/>
        </w:r>
        <w:r w:rsidRPr="00556F2A">
          <w:rPr>
            <w:bCs/>
          </w:rPr>
          <w:t>Section 80ZB (1) (d)</w:t>
        </w:r>
        <w:r>
          <w:tab/>
        </w:r>
        <w:r>
          <w:fldChar w:fldCharType="begin"/>
        </w:r>
        <w:r>
          <w:instrText xml:space="preserve"> PAGEREF _Toc201135741 \h </w:instrText>
        </w:r>
        <w:r>
          <w:fldChar w:fldCharType="separate"/>
        </w:r>
        <w:r w:rsidR="00911EE9">
          <w:t>4</w:t>
        </w:r>
        <w:r>
          <w:fldChar w:fldCharType="end"/>
        </w:r>
      </w:hyperlink>
    </w:p>
    <w:p w14:paraId="47848C5A" w14:textId="6D999C3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2" w:history="1">
        <w:r w:rsidRPr="00556F2A">
          <w:t>9</w:t>
        </w:r>
        <w:r>
          <w:rPr>
            <w:rFonts w:asciiTheme="minorHAnsi" w:eastAsiaTheme="minorEastAsia" w:hAnsiTheme="minorHAnsi" w:cstheme="minorBidi"/>
            <w:kern w:val="2"/>
            <w:sz w:val="24"/>
            <w:szCs w:val="24"/>
            <w:lang w:eastAsia="en-AU"/>
            <w14:ligatures w14:val="standardContextual"/>
          </w:rPr>
          <w:tab/>
        </w:r>
        <w:r w:rsidRPr="00556F2A">
          <w:rPr>
            <w:bCs/>
          </w:rPr>
          <w:t>Section 80ZB (1) (e)</w:t>
        </w:r>
        <w:r>
          <w:tab/>
        </w:r>
        <w:r>
          <w:fldChar w:fldCharType="begin"/>
        </w:r>
        <w:r>
          <w:instrText xml:space="preserve"> PAGEREF _Toc201135742 \h </w:instrText>
        </w:r>
        <w:r>
          <w:fldChar w:fldCharType="separate"/>
        </w:r>
        <w:r w:rsidR="00911EE9">
          <w:t>5</w:t>
        </w:r>
        <w:r>
          <w:fldChar w:fldCharType="end"/>
        </w:r>
      </w:hyperlink>
    </w:p>
    <w:p w14:paraId="430941F8" w14:textId="0C4D34C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3" w:history="1">
        <w:r w:rsidRPr="00556F2A">
          <w:t>10</w:t>
        </w:r>
        <w:r>
          <w:rPr>
            <w:rFonts w:asciiTheme="minorHAnsi" w:eastAsiaTheme="minorEastAsia" w:hAnsiTheme="minorHAnsi" w:cstheme="minorBidi"/>
            <w:kern w:val="2"/>
            <w:sz w:val="24"/>
            <w:szCs w:val="24"/>
            <w:lang w:eastAsia="en-AU"/>
            <w14:ligatures w14:val="standardContextual"/>
          </w:rPr>
          <w:tab/>
        </w:r>
        <w:r w:rsidRPr="00556F2A">
          <w:rPr>
            <w:bCs/>
          </w:rPr>
          <w:t>Section 80ZB (1) (f) and (g)</w:t>
        </w:r>
        <w:r>
          <w:tab/>
        </w:r>
        <w:r>
          <w:fldChar w:fldCharType="begin"/>
        </w:r>
        <w:r>
          <w:instrText xml:space="preserve"> PAGEREF _Toc201135743 \h </w:instrText>
        </w:r>
        <w:r>
          <w:fldChar w:fldCharType="separate"/>
        </w:r>
        <w:r w:rsidR="00911EE9">
          <w:t>5</w:t>
        </w:r>
        <w:r>
          <w:fldChar w:fldCharType="end"/>
        </w:r>
      </w:hyperlink>
    </w:p>
    <w:p w14:paraId="5534A8CD" w14:textId="1AA1C4D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4" w:history="1">
        <w:r w:rsidRPr="00556F2A">
          <w:t>11</w:t>
        </w:r>
        <w:r>
          <w:rPr>
            <w:rFonts w:asciiTheme="minorHAnsi" w:eastAsiaTheme="minorEastAsia" w:hAnsiTheme="minorHAnsi" w:cstheme="minorBidi"/>
            <w:kern w:val="2"/>
            <w:sz w:val="24"/>
            <w:szCs w:val="24"/>
            <w:lang w:eastAsia="en-AU"/>
            <w14:ligatures w14:val="standardContextual"/>
          </w:rPr>
          <w:tab/>
        </w:r>
        <w:r w:rsidRPr="00556F2A">
          <w:rPr>
            <w:bCs/>
          </w:rPr>
          <w:t>New section 80ZBA</w:t>
        </w:r>
        <w:r>
          <w:tab/>
        </w:r>
        <w:r>
          <w:fldChar w:fldCharType="begin"/>
        </w:r>
        <w:r>
          <w:instrText xml:space="preserve"> PAGEREF _Toc201135744 \h </w:instrText>
        </w:r>
        <w:r>
          <w:fldChar w:fldCharType="separate"/>
        </w:r>
        <w:r w:rsidR="00911EE9">
          <w:t>5</w:t>
        </w:r>
        <w:r>
          <w:fldChar w:fldCharType="end"/>
        </w:r>
      </w:hyperlink>
    </w:p>
    <w:p w14:paraId="603C94EA" w14:textId="0CF788F6"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45" w:history="1">
        <w:r w:rsidRPr="00556F2A">
          <w:t>Part 4</w:t>
        </w:r>
        <w:r>
          <w:rPr>
            <w:rFonts w:asciiTheme="minorHAnsi" w:eastAsiaTheme="minorEastAsia" w:hAnsiTheme="minorHAnsi" w:cstheme="minorBidi"/>
            <w:b w:val="0"/>
            <w:kern w:val="2"/>
            <w:szCs w:val="24"/>
            <w:lang w:eastAsia="en-AU"/>
            <w14:ligatures w14:val="standardContextual"/>
          </w:rPr>
          <w:tab/>
        </w:r>
        <w:r w:rsidRPr="00556F2A">
          <w:t>Discrimination Act 1991</w:t>
        </w:r>
        <w:r w:rsidRPr="0071390F">
          <w:rPr>
            <w:vanish/>
          </w:rPr>
          <w:tab/>
        </w:r>
        <w:r w:rsidRPr="0071390F">
          <w:rPr>
            <w:vanish/>
          </w:rPr>
          <w:fldChar w:fldCharType="begin"/>
        </w:r>
        <w:r w:rsidRPr="0071390F">
          <w:rPr>
            <w:vanish/>
          </w:rPr>
          <w:instrText xml:space="preserve"> PAGEREF _Toc201135745 \h </w:instrText>
        </w:r>
        <w:r w:rsidRPr="0071390F">
          <w:rPr>
            <w:vanish/>
          </w:rPr>
        </w:r>
        <w:r w:rsidRPr="0071390F">
          <w:rPr>
            <w:vanish/>
          </w:rPr>
          <w:fldChar w:fldCharType="separate"/>
        </w:r>
        <w:r w:rsidR="00911EE9">
          <w:rPr>
            <w:vanish/>
          </w:rPr>
          <w:t>8</w:t>
        </w:r>
        <w:r w:rsidRPr="0071390F">
          <w:rPr>
            <w:vanish/>
          </w:rPr>
          <w:fldChar w:fldCharType="end"/>
        </w:r>
      </w:hyperlink>
    </w:p>
    <w:p w14:paraId="0F29CA0D" w14:textId="56D5F843"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6" w:history="1">
        <w:r w:rsidRPr="00556F2A">
          <w:t>12</w:t>
        </w:r>
        <w:r>
          <w:rPr>
            <w:rFonts w:asciiTheme="minorHAnsi" w:eastAsiaTheme="minorEastAsia" w:hAnsiTheme="minorHAnsi" w:cstheme="minorBidi"/>
            <w:kern w:val="2"/>
            <w:sz w:val="24"/>
            <w:szCs w:val="24"/>
            <w:lang w:eastAsia="en-AU"/>
            <w14:ligatures w14:val="standardContextual"/>
          </w:rPr>
          <w:tab/>
        </w:r>
        <w:r w:rsidRPr="00556F2A">
          <w:t xml:space="preserve">Dictionary, definition of </w:t>
        </w:r>
        <w:r w:rsidRPr="00556F2A">
          <w:rPr>
            <w:i/>
          </w:rPr>
          <w:t>irrelevant criminal record</w:t>
        </w:r>
        <w:r w:rsidRPr="00556F2A">
          <w:t>, paragraph (f) and note</w:t>
        </w:r>
        <w:r>
          <w:tab/>
        </w:r>
        <w:r>
          <w:fldChar w:fldCharType="begin"/>
        </w:r>
        <w:r>
          <w:instrText xml:space="preserve"> PAGEREF _Toc201135746 \h </w:instrText>
        </w:r>
        <w:r>
          <w:fldChar w:fldCharType="separate"/>
        </w:r>
        <w:r w:rsidR="00911EE9">
          <w:t>8</w:t>
        </w:r>
        <w:r>
          <w:fldChar w:fldCharType="end"/>
        </w:r>
      </w:hyperlink>
    </w:p>
    <w:p w14:paraId="5138FD8F" w14:textId="18EC52D3"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47" w:history="1">
        <w:r w:rsidRPr="00556F2A">
          <w:t>Part 5</w:t>
        </w:r>
        <w:r>
          <w:rPr>
            <w:rFonts w:asciiTheme="minorHAnsi" w:eastAsiaTheme="minorEastAsia" w:hAnsiTheme="minorHAnsi" w:cstheme="minorBidi"/>
            <w:b w:val="0"/>
            <w:kern w:val="2"/>
            <w:szCs w:val="24"/>
            <w:lang w:eastAsia="en-AU"/>
            <w14:ligatures w14:val="standardContextual"/>
          </w:rPr>
          <w:tab/>
        </w:r>
        <w:r w:rsidRPr="00556F2A">
          <w:t>Guardianship and Management of Property Act 1991</w:t>
        </w:r>
        <w:r w:rsidRPr="0071390F">
          <w:rPr>
            <w:vanish/>
          </w:rPr>
          <w:tab/>
        </w:r>
        <w:r w:rsidRPr="0071390F">
          <w:rPr>
            <w:vanish/>
          </w:rPr>
          <w:fldChar w:fldCharType="begin"/>
        </w:r>
        <w:r w:rsidRPr="0071390F">
          <w:rPr>
            <w:vanish/>
          </w:rPr>
          <w:instrText xml:space="preserve"> PAGEREF _Toc201135747 \h </w:instrText>
        </w:r>
        <w:r w:rsidRPr="0071390F">
          <w:rPr>
            <w:vanish/>
          </w:rPr>
        </w:r>
        <w:r w:rsidRPr="0071390F">
          <w:rPr>
            <w:vanish/>
          </w:rPr>
          <w:fldChar w:fldCharType="separate"/>
        </w:r>
        <w:r w:rsidR="00911EE9">
          <w:rPr>
            <w:vanish/>
          </w:rPr>
          <w:t>9</w:t>
        </w:r>
        <w:r w:rsidRPr="0071390F">
          <w:rPr>
            <w:vanish/>
          </w:rPr>
          <w:fldChar w:fldCharType="end"/>
        </w:r>
      </w:hyperlink>
    </w:p>
    <w:p w14:paraId="12643091" w14:textId="40552555"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8" w:history="1">
        <w:r w:rsidRPr="00277A53">
          <w:rPr>
            <w:rStyle w:val="CharSectNo"/>
          </w:rPr>
          <w:t>13</w:t>
        </w:r>
        <w:r w:rsidRPr="00862C37">
          <w:rPr>
            <w:color w:val="000000"/>
          </w:rPr>
          <w:tab/>
          <w:t>Considerations affecting appointment</w:t>
        </w:r>
        <w:r>
          <w:rPr>
            <w:color w:val="000000"/>
          </w:rPr>
          <w:br/>
        </w:r>
        <w:r w:rsidRPr="00862C37">
          <w:rPr>
            <w:color w:val="000000"/>
          </w:rPr>
          <w:t>Section 10 (2)</w:t>
        </w:r>
        <w:r>
          <w:tab/>
        </w:r>
        <w:r>
          <w:fldChar w:fldCharType="begin"/>
        </w:r>
        <w:r>
          <w:instrText xml:space="preserve"> PAGEREF _Toc201135748 \h </w:instrText>
        </w:r>
        <w:r>
          <w:fldChar w:fldCharType="separate"/>
        </w:r>
        <w:r w:rsidR="00911EE9">
          <w:t>9</w:t>
        </w:r>
        <w:r>
          <w:fldChar w:fldCharType="end"/>
        </w:r>
      </w:hyperlink>
    </w:p>
    <w:p w14:paraId="28A7E772" w14:textId="2D98EB1E"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9" w:history="1">
        <w:r w:rsidRPr="00556F2A">
          <w:t>14</w:t>
        </w:r>
        <w:r>
          <w:rPr>
            <w:rFonts w:asciiTheme="minorHAnsi" w:eastAsiaTheme="minorEastAsia" w:hAnsiTheme="minorHAnsi" w:cstheme="minorBidi"/>
            <w:kern w:val="2"/>
            <w:sz w:val="24"/>
            <w:szCs w:val="24"/>
            <w:lang w:eastAsia="en-AU"/>
            <w14:ligatures w14:val="standardContextual"/>
          </w:rPr>
          <w:tab/>
        </w:r>
        <w:r w:rsidRPr="00556F2A">
          <w:t>New section 10 (2A)</w:t>
        </w:r>
        <w:r>
          <w:tab/>
        </w:r>
        <w:r>
          <w:fldChar w:fldCharType="begin"/>
        </w:r>
        <w:r>
          <w:instrText xml:space="preserve"> PAGEREF _Toc201135749 \h </w:instrText>
        </w:r>
        <w:r>
          <w:fldChar w:fldCharType="separate"/>
        </w:r>
        <w:r w:rsidR="00911EE9">
          <w:t>9</w:t>
        </w:r>
        <w:r>
          <w:fldChar w:fldCharType="end"/>
        </w:r>
      </w:hyperlink>
    </w:p>
    <w:p w14:paraId="4C66BFCE" w14:textId="5D02501D"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0" w:history="1">
        <w:r w:rsidRPr="00277A53">
          <w:rPr>
            <w:rStyle w:val="CharSectNo"/>
          </w:rPr>
          <w:t>15</w:t>
        </w:r>
        <w:r w:rsidRPr="00862C37">
          <w:rPr>
            <w:color w:val="000000"/>
          </w:rPr>
          <w:tab/>
          <w:t>Emergency removal of disabled persons</w:t>
        </w:r>
        <w:r>
          <w:rPr>
            <w:color w:val="000000"/>
          </w:rPr>
          <w:br/>
        </w:r>
        <w:r w:rsidRPr="00862C37">
          <w:rPr>
            <w:color w:val="000000"/>
          </w:rPr>
          <w:t>Section 68 (4)</w:t>
        </w:r>
        <w:r>
          <w:tab/>
        </w:r>
        <w:r>
          <w:fldChar w:fldCharType="begin"/>
        </w:r>
        <w:r>
          <w:instrText xml:space="preserve"> PAGEREF _Toc201135750 \h </w:instrText>
        </w:r>
        <w:r>
          <w:fldChar w:fldCharType="separate"/>
        </w:r>
        <w:r w:rsidR="00911EE9">
          <w:t>9</w:t>
        </w:r>
        <w:r>
          <w:fldChar w:fldCharType="end"/>
        </w:r>
      </w:hyperlink>
    </w:p>
    <w:p w14:paraId="1CD90EF1" w14:textId="79F612F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1" w:history="1">
        <w:r w:rsidRPr="00556F2A">
          <w:t>16</w:t>
        </w:r>
        <w:r>
          <w:rPr>
            <w:rFonts w:asciiTheme="minorHAnsi" w:eastAsiaTheme="minorEastAsia" w:hAnsiTheme="minorHAnsi" w:cstheme="minorBidi"/>
            <w:kern w:val="2"/>
            <w:sz w:val="24"/>
            <w:szCs w:val="24"/>
            <w:lang w:eastAsia="en-AU"/>
            <w14:ligatures w14:val="standardContextual"/>
          </w:rPr>
          <w:tab/>
        </w:r>
        <w:r w:rsidRPr="00556F2A">
          <w:t>New section 74A</w:t>
        </w:r>
        <w:r>
          <w:tab/>
        </w:r>
        <w:r>
          <w:fldChar w:fldCharType="begin"/>
        </w:r>
        <w:r>
          <w:instrText xml:space="preserve"> PAGEREF _Toc201135751 \h </w:instrText>
        </w:r>
        <w:r>
          <w:fldChar w:fldCharType="separate"/>
        </w:r>
        <w:r w:rsidR="00911EE9">
          <w:t>9</w:t>
        </w:r>
        <w:r>
          <w:fldChar w:fldCharType="end"/>
        </w:r>
      </w:hyperlink>
    </w:p>
    <w:p w14:paraId="4E1EE381" w14:textId="4C443DEA"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52" w:history="1">
        <w:r w:rsidRPr="00556F2A">
          <w:t>Part 6</w:t>
        </w:r>
        <w:r>
          <w:rPr>
            <w:rFonts w:asciiTheme="minorHAnsi" w:eastAsiaTheme="minorEastAsia" w:hAnsiTheme="minorHAnsi" w:cstheme="minorBidi"/>
            <w:b w:val="0"/>
            <w:kern w:val="2"/>
            <w:szCs w:val="24"/>
            <w:lang w:eastAsia="en-AU"/>
            <w14:ligatures w14:val="standardContextual"/>
          </w:rPr>
          <w:tab/>
        </w:r>
        <w:r w:rsidRPr="00556F2A">
          <w:t>Information Privacy Act 2014</w:t>
        </w:r>
        <w:r w:rsidRPr="0071390F">
          <w:rPr>
            <w:vanish/>
          </w:rPr>
          <w:tab/>
        </w:r>
        <w:r w:rsidRPr="0071390F">
          <w:rPr>
            <w:vanish/>
          </w:rPr>
          <w:fldChar w:fldCharType="begin"/>
        </w:r>
        <w:r w:rsidRPr="0071390F">
          <w:rPr>
            <w:vanish/>
          </w:rPr>
          <w:instrText xml:space="preserve"> PAGEREF _Toc201135752 \h </w:instrText>
        </w:r>
        <w:r w:rsidRPr="0071390F">
          <w:rPr>
            <w:vanish/>
          </w:rPr>
        </w:r>
        <w:r w:rsidRPr="0071390F">
          <w:rPr>
            <w:vanish/>
          </w:rPr>
          <w:fldChar w:fldCharType="separate"/>
        </w:r>
        <w:r w:rsidR="00911EE9">
          <w:rPr>
            <w:vanish/>
          </w:rPr>
          <w:t>11</w:t>
        </w:r>
        <w:r w:rsidRPr="0071390F">
          <w:rPr>
            <w:vanish/>
          </w:rPr>
          <w:fldChar w:fldCharType="end"/>
        </w:r>
      </w:hyperlink>
    </w:p>
    <w:p w14:paraId="120AAF4C" w14:textId="5AADDDF4"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3" w:history="1">
        <w:r w:rsidRPr="00277A53">
          <w:rPr>
            <w:rStyle w:val="CharSectNo"/>
          </w:rPr>
          <w:t>17</w:t>
        </w:r>
        <w:r w:rsidRPr="00862C37">
          <w:rPr>
            <w:color w:val="000000"/>
          </w:rPr>
          <w:tab/>
          <w:t>Dealing with privacy complaints</w:t>
        </w:r>
        <w:r>
          <w:rPr>
            <w:color w:val="000000"/>
          </w:rPr>
          <w:br/>
        </w:r>
        <w:r w:rsidRPr="00862C37">
          <w:rPr>
            <w:color w:val="000000"/>
          </w:rPr>
          <w:t>New section 40 (2) (d) and (3)</w:t>
        </w:r>
        <w:r>
          <w:tab/>
        </w:r>
        <w:r>
          <w:fldChar w:fldCharType="begin"/>
        </w:r>
        <w:r>
          <w:instrText xml:space="preserve"> PAGEREF _Toc201135753 \h </w:instrText>
        </w:r>
        <w:r>
          <w:fldChar w:fldCharType="separate"/>
        </w:r>
        <w:r w:rsidR="00911EE9">
          <w:t>11</w:t>
        </w:r>
        <w:r>
          <w:fldChar w:fldCharType="end"/>
        </w:r>
      </w:hyperlink>
    </w:p>
    <w:p w14:paraId="3EF3AB82" w14:textId="3834C67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4" w:history="1">
        <w:r w:rsidRPr="00556F2A">
          <w:t>18</w:t>
        </w:r>
        <w:r>
          <w:rPr>
            <w:rFonts w:asciiTheme="minorHAnsi" w:eastAsiaTheme="minorEastAsia" w:hAnsiTheme="minorHAnsi" w:cstheme="minorBidi"/>
            <w:kern w:val="2"/>
            <w:sz w:val="24"/>
            <w:szCs w:val="24"/>
            <w:lang w:eastAsia="en-AU"/>
            <w14:ligatures w14:val="standardContextual"/>
          </w:rPr>
          <w:tab/>
        </w:r>
        <w:r w:rsidRPr="00556F2A">
          <w:t>New section 41A</w:t>
        </w:r>
        <w:r>
          <w:tab/>
        </w:r>
        <w:r>
          <w:fldChar w:fldCharType="begin"/>
        </w:r>
        <w:r>
          <w:instrText xml:space="preserve"> PAGEREF _Toc201135754 \h </w:instrText>
        </w:r>
        <w:r>
          <w:fldChar w:fldCharType="separate"/>
        </w:r>
        <w:r w:rsidR="00911EE9">
          <w:t>11</w:t>
        </w:r>
        <w:r>
          <w:fldChar w:fldCharType="end"/>
        </w:r>
      </w:hyperlink>
    </w:p>
    <w:p w14:paraId="25077D35" w14:textId="0B6DF2E3"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5" w:history="1">
        <w:r w:rsidRPr="00556F2A">
          <w:t>19</w:t>
        </w:r>
        <w:r>
          <w:rPr>
            <w:rFonts w:asciiTheme="minorHAnsi" w:eastAsiaTheme="minorEastAsia" w:hAnsiTheme="minorHAnsi" w:cstheme="minorBidi"/>
            <w:kern w:val="2"/>
            <w:sz w:val="24"/>
            <w:szCs w:val="24"/>
            <w:lang w:eastAsia="en-AU"/>
            <w14:ligatures w14:val="standardContextual"/>
          </w:rPr>
          <w:tab/>
        </w:r>
        <w:r w:rsidRPr="00556F2A">
          <w:t>New division 6.3A</w:t>
        </w:r>
        <w:r>
          <w:tab/>
        </w:r>
        <w:r>
          <w:fldChar w:fldCharType="begin"/>
        </w:r>
        <w:r>
          <w:instrText xml:space="preserve"> PAGEREF _Toc201135755 \h </w:instrText>
        </w:r>
        <w:r>
          <w:fldChar w:fldCharType="separate"/>
        </w:r>
        <w:r w:rsidR="00911EE9">
          <w:t>12</w:t>
        </w:r>
        <w:r>
          <w:fldChar w:fldCharType="end"/>
        </w:r>
      </w:hyperlink>
    </w:p>
    <w:p w14:paraId="2B5B3212" w14:textId="266C066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6" w:history="1">
        <w:r w:rsidRPr="00556F2A">
          <w:t>20</w:t>
        </w:r>
        <w:r>
          <w:rPr>
            <w:rFonts w:asciiTheme="minorHAnsi" w:eastAsiaTheme="minorEastAsia" w:hAnsiTheme="minorHAnsi" w:cstheme="minorBidi"/>
            <w:kern w:val="2"/>
            <w:sz w:val="24"/>
            <w:szCs w:val="24"/>
            <w:lang w:eastAsia="en-AU"/>
            <w14:ligatures w14:val="standardContextual"/>
          </w:rPr>
          <w:tab/>
        </w:r>
        <w:r w:rsidRPr="00556F2A">
          <w:t>Section 45</w:t>
        </w:r>
        <w:r>
          <w:tab/>
        </w:r>
        <w:r>
          <w:fldChar w:fldCharType="begin"/>
        </w:r>
        <w:r>
          <w:instrText xml:space="preserve"> PAGEREF _Toc201135756 \h </w:instrText>
        </w:r>
        <w:r>
          <w:fldChar w:fldCharType="separate"/>
        </w:r>
        <w:r w:rsidR="00911EE9">
          <w:t>15</w:t>
        </w:r>
        <w:r>
          <w:fldChar w:fldCharType="end"/>
        </w:r>
      </w:hyperlink>
    </w:p>
    <w:p w14:paraId="649CB1E1" w14:textId="2F48DDCB"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7" w:history="1">
        <w:r w:rsidRPr="00556F2A">
          <w:t>21</w:t>
        </w:r>
        <w:r>
          <w:rPr>
            <w:rFonts w:asciiTheme="minorHAnsi" w:eastAsiaTheme="minorEastAsia" w:hAnsiTheme="minorHAnsi" w:cstheme="minorBidi"/>
            <w:kern w:val="2"/>
            <w:sz w:val="24"/>
            <w:szCs w:val="24"/>
            <w:lang w:eastAsia="en-AU"/>
            <w14:ligatures w14:val="standardContextual"/>
          </w:rPr>
          <w:tab/>
        </w:r>
        <w:r w:rsidRPr="00556F2A">
          <w:t>Dictionary, new definitions</w:t>
        </w:r>
        <w:r>
          <w:tab/>
        </w:r>
        <w:r>
          <w:fldChar w:fldCharType="begin"/>
        </w:r>
        <w:r>
          <w:instrText xml:space="preserve"> PAGEREF _Toc201135757 \h </w:instrText>
        </w:r>
        <w:r>
          <w:fldChar w:fldCharType="separate"/>
        </w:r>
        <w:r w:rsidR="00911EE9">
          <w:t>16</w:t>
        </w:r>
        <w:r>
          <w:fldChar w:fldCharType="end"/>
        </w:r>
      </w:hyperlink>
    </w:p>
    <w:p w14:paraId="6A6100AB" w14:textId="5233C165"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58" w:history="1">
        <w:r w:rsidRPr="00556F2A">
          <w:t>Part 7</w:t>
        </w:r>
        <w:r>
          <w:rPr>
            <w:rFonts w:asciiTheme="minorHAnsi" w:eastAsiaTheme="minorEastAsia" w:hAnsiTheme="minorHAnsi" w:cstheme="minorBidi"/>
            <w:b w:val="0"/>
            <w:kern w:val="2"/>
            <w:szCs w:val="24"/>
            <w:lang w:eastAsia="en-AU"/>
            <w14:ligatures w14:val="standardContextual"/>
          </w:rPr>
          <w:tab/>
        </w:r>
        <w:r w:rsidRPr="00556F2A">
          <w:t>Residential Tenancies Act 1997</w:t>
        </w:r>
        <w:r w:rsidRPr="0071390F">
          <w:rPr>
            <w:vanish/>
          </w:rPr>
          <w:tab/>
        </w:r>
        <w:r w:rsidRPr="0071390F">
          <w:rPr>
            <w:vanish/>
          </w:rPr>
          <w:fldChar w:fldCharType="begin"/>
        </w:r>
        <w:r w:rsidRPr="0071390F">
          <w:rPr>
            <w:vanish/>
          </w:rPr>
          <w:instrText xml:space="preserve"> PAGEREF _Toc201135758 \h </w:instrText>
        </w:r>
        <w:r w:rsidRPr="0071390F">
          <w:rPr>
            <w:vanish/>
          </w:rPr>
        </w:r>
        <w:r w:rsidRPr="0071390F">
          <w:rPr>
            <w:vanish/>
          </w:rPr>
          <w:fldChar w:fldCharType="separate"/>
        </w:r>
        <w:r w:rsidR="00911EE9">
          <w:rPr>
            <w:vanish/>
          </w:rPr>
          <w:t>17</w:t>
        </w:r>
        <w:r w:rsidRPr="0071390F">
          <w:rPr>
            <w:vanish/>
          </w:rPr>
          <w:fldChar w:fldCharType="end"/>
        </w:r>
      </w:hyperlink>
    </w:p>
    <w:p w14:paraId="26638A99" w14:textId="1526373E"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9" w:history="1">
        <w:r w:rsidRPr="00277A53">
          <w:rPr>
            <w:rStyle w:val="CharSectNo"/>
          </w:rPr>
          <w:t>22</w:t>
        </w:r>
        <w:r w:rsidRPr="00862C37">
          <w:rPr>
            <w:color w:val="000000"/>
          </w:rPr>
          <w:tab/>
          <w:t>Terms included in residential tenancy agreements</w:t>
        </w:r>
        <w:r>
          <w:rPr>
            <w:color w:val="000000"/>
          </w:rPr>
          <w:br/>
        </w:r>
        <w:r w:rsidRPr="00862C37">
          <w:rPr>
            <w:color w:val="000000"/>
          </w:rPr>
          <w:t>Section 8 (1) (f)</w:t>
        </w:r>
        <w:r>
          <w:tab/>
        </w:r>
        <w:r>
          <w:fldChar w:fldCharType="begin"/>
        </w:r>
        <w:r>
          <w:instrText xml:space="preserve"> PAGEREF _Toc201135759 \h </w:instrText>
        </w:r>
        <w:r>
          <w:fldChar w:fldCharType="separate"/>
        </w:r>
        <w:r w:rsidR="00911EE9">
          <w:t>17</w:t>
        </w:r>
        <w:r>
          <w:fldChar w:fldCharType="end"/>
        </w:r>
      </w:hyperlink>
    </w:p>
    <w:p w14:paraId="53C8C754" w14:textId="2F0174F4" w:rsidR="0071390F" w:rsidRDefault="007139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135760" w:history="1">
        <w:r w:rsidRPr="00556F2A">
          <w:t>23</w:t>
        </w:r>
        <w:r>
          <w:rPr>
            <w:rFonts w:asciiTheme="minorHAnsi" w:eastAsiaTheme="minorEastAsia" w:hAnsiTheme="minorHAnsi" w:cstheme="minorBidi"/>
            <w:kern w:val="2"/>
            <w:sz w:val="24"/>
            <w:szCs w:val="24"/>
            <w:lang w:eastAsia="en-AU"/>
            <w14:ligatures w14:val="standardContextual"/>
          </w:rPr>
          <w:tab/>
        </w:r>
        <w:r w:rsidRPr="00556F2A">
          <w:t xml:space="preserve">Section 8 (4), definition of </w:t>
        </w:r>
        <w:r w:rsidRPr="00556F2A">
          <w:rPr>
            <w:i/>
          </w:rPr>
          <w:t>posting termination clause</w:t>
        </w:r>
        <w:r>
          <w:tab/>
        </w:r>
        <w:r>
          <w:fldChar w:fldCharType="begin"/>
        </w:r>
        <w:r>
          <w:instrText xml:space="preserve"> PAGEREF _Toc201135760 \h </w:instrText>
        </w:r>
        <w:r>
          <w:fldChar w:fldCharType="separate"/>
        </w:r>
        <w:r w:rsidR="00911EE9">
          <w:t>17</w:t>
        </w:r>
        <w:r>
          <w:fldChar w:fldCharType="end"/>
        </w:r>
      </w:hyperlink>
    </w:p>
    <w:p w14:paraId="5893C0C0" w14:textId="3F7671C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1" w:history="1">
        <w:r w:rsidRPr="00277A53">
          <w:rPr>
            <w:rStyle w:val="CharSectNo"/>
          </w:rPr>
          <w:t>24</w:t>
        </w:r>
        <w:r w:rsidRPr="00862C37">
          <w:rPr>
            <w:color w:val="000000"/>
          </w:rPr>
          <w:tab/>
          <w:t>Termination</w:t>
        </w:r>
        <w:r>
          <w:rPr>
            <w:color w:val="000000"/>
          </w:rPr>
          <w:br/>
        </w:r>
        <w:r w:rsidRPr="00862C37">
          <w:rPr>
            <w:color w:val="000000"/>
          </w:rPr>
          <w:t>Section 36 (1) (p)</w:t>
        </w:r>
        <w:r>
          <w:tab/>
        </w:r>
        <w:r>
          <w:fldChar w:fldCharType="begin"/>
        </w:r>
        <w:r>
          <w:instrText xml:space="preserve"> PAGEREF _Toc201135761 \h </w:instrText>
        </w:r>
        <w:r>
          <w:fldChar w:fldCharType="separate"/>
        </w:r>
        <w:r w:rsidR="00911EE9">
          <w:t>17</w:t>
        </w:r>
        <w:r>
          <w:fldChar w:fldCharType="end"/>
        </w:r>
      </w:hyperlink>
    </w:p>
    <w:p w14:paraId="37565A6B" w14:textId="12BA98B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2" w:history="1">
        <w:r w:rsidRPr="00556F2A">
          <w:t>25</w:t>
        </w:r>
        <w:r>
          <w:rPr>
            <w:rFonts w:asciiTheme="minorHAnsi" w:eastAsiaTheme="minorEastAsia" w:hAnsiTheme="minorHAnsi" w:cstheme="minorBidi"/>
            <w:kern w:val="2"/>
            <w:sz w:val="24"/>
            <w:szCs w:val="24"/>
            <w:lang w:eastAsia="en-AU"/>
            <w14:ligatures w14:val="standardContextual"/>
          </w:rPr>
          <w:tab/>
        </w:r>
        <w:r w:rsidRPr="00556F2A">
          <w:t>Section 36 (2)</w:t>
        </w:r>
        <w:r>
          <w:tab/>
        </w:r>
        <w:r>
          <w:fldChar w:fldCharType="begin"/>
        </w:r>
        <w:r>
          <w:instrText xml:space="preserve"> PAGEREF _Toc201135762 \h </w:instrText>
        </w:r>
        <w:r>
          <w:fldChar w:fldCharType="separate"/>
        </w:r>
        <w:r w:rsidR="00911EE9">
          <w:t>17</w:t>
        </w:r>
        <w:r>
          <w:fldChar w:fldCharType="end"/>
        </w:r>
      </w:hyperlink>
    </w:p>
    <w:p w14:paraId="06D79E74" w14:textId="624BF16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3" w:history="1">
        <w:r w:rsidRPr="00277A53">
          <w:rPr>
            <w:rStyle w:val="CharSectNo"/>
          </w:rPr>
          <w:t>26</w:t>
        </w:r>
        <w:r w:rsidRPr="00862C37">
          <w:rPr>
            <w:color w:val="000000"/>
          </w:rPr>
          <w:tab/>
          <w:t>Standard residential tenancy terms</w:t>
        </w:r>
        <w:r>
          <w:rPr>
            <w:color w:val="000000"/>
          </w:rPr>
          <w:br/>
        </w:r>
        <w:r w:rsidRPr="00862C37">
          <w:rPr>
            <w:color w:val="000000"/>
          </w:rPr>
          <w:t>Schedule 1, clause 21 (1)</w:t>
        </w:r>
        <w:r>
          <w:tab/>
        </w:r>
        <w:r>
          <w:fldChar w:fldCharType="begin"/>
        </w:r>
        <w:r>
          <w:instrText xml:space="preserve"> PAGEREF _Toc201135763 \h </w:instrText>
        </w:r>
        <w:r>
          <w:fldChar w:fldCharType="separate"/>
        </w:r>
        <w:r w:rsidR="00911EE9">
          <w:t>17</w:t>
        </w:r>
        <w:r>
          <w:fldChar w:fldCharType="end"/>
        </w:r>
      </w:hyperlink>
    </w:p>
    <w:p w14:paraId="18E68AFB" w14:textId="21130D1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4" w:history="1">
        <w:r w:rsidRPr="00556F2A">
          <w:t>27</w:t>
        </w:r>
        <w:r>
          <w:rPr>
            <w:rFonts w:asciiTheme="minorHAnsi" w:eastAsiaTheme="minorEastAsia" w:hAnsiTheme="minorHAnsi" w:cstheme="minorBidi"/>
            <w:kern w:val="2"/>
            <w:sz w:val="24"/>
            <w:szCs w:val="24"/>
            <w:lang w:eastAsia="en-AU"/>
            <w14:ligatures w14:val="standardContextual"/>
          </w:rPr>
          <w:tab/>
        </w:r>
        <w:r w:rsidRPr="00556F2A">
          <w:t>Schedule 1, clause 38 (2)</w:t>
        </w:r>
        <w:r>
          <w:tab/>
        </w:r>
        <w:r>
          <w:fldChar w:fldCharType="begin"/>
        </w:r>
        <w:r>
          <w:instrText xml:space="preserve"> PAGEREF _Toc201135764 \h </w:instrText>
        </w:r>
        <w:r>
          <w:fldChar w:fldCharType="separate"/>
        </w:r>
        <w:r w:rsidR="00911EE9">
          <w:t>18</w:t>
        </w:r>
        <w:r>
          <w:fldChar w:fldCharType="end"/>
        </w:r>
      </w:hyperlink>
    </w:p>
    <w:p w14:paraId="5F6E738F" w14:textId="4A5386B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5" w:history="1">
        <w:r w:rsidRPr="00556F2A">
          <w:t>28</w:t>
        </w:r>
        <w:r>
          <w:rPr>
            <w:rFonts w:asciiTheme="minorHAnsi" w:eastAsiaTheme="minorEastAsia" w:hAnsiTheme="minorHAnsi" w:cstheme="minorBidi"/>
            <w:kern w:val="2"/>
            <w:sz w:val="24"/>
            <w:szCs w:val="24"/>
            <w:lang w:eastAsia="en-AU"/>
            <w14:ligatures w14:val="standardContextual"/>
          </w:rPr>
          <w:tab/>
        </w:r>
        <w:r w:rsidRPr="00556F2A">
          <w:t>Schedule 1, clause 70 (a), note</w:t>
        </w:r>
        <w:r>
          <w:tab/>
        </w:r>
        <w:r>
          <w:fldChar w:fldCharType="begin"/>
        </w:r>
        <w:r>
          <w:instrText xml:space="preserve"> PAGEREF _Toc201135765 \h </w:instrText>
        </w:r>
        <w:r>
          <w:fldChar w:fldCharType="separate"/>
        </w:r>
        <w:r w:rsidR="00911EE9">
          <w:t>18</w:t>
        </w:r>
        <w:r>
          <w:fldChar w:fldCharType="end"/>
        </w:r>
      </w:hyperlink>
    </w:p>
    <w:p w14:paraId="2B540D84" w14:textId="0F4748B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6" w:history="1">
        <w:r w:rsidRPr="00556F2A">
          <w:t>29</w:t>
        </w:r>
        <w:r>
          <w:rPr>
            <w:rFonts w:asciiTheme="minorHAnsi" w:eastAsiaTheme="minorEastAsia" w:hAnsiTheme="minorHAnsi" w:cstheme="minorBidi"/>
            <w:kern w:val="2"/>
            <w:sz w:val="24"/>
            <w:szCs w:val="24"/>
            <w:lang w:eastAsia="en-AU"/>
            <w14:ligatures w14:val="standardContextual"/>
          </w:rPr>
          <w:tab/>
        </w:r>
        <w:r w:rsidRPr="00556F2A">
          <w:t>Schedule 1, clause 85 (3)</w:t>
        </w:r>
        <w:r>
          <w:tab/>
        </w:r>
        <w:r>
          <w:fldChar w:fldCharType="begin"/>
        </w:r>
        <w:r>
          <w:instrText xml:space="preserve"> PAGEREF _Toc201135766 \h </w:instrText>
        </w:r>
        <w:r>
          <w:fldChar w:fldCharType="separate"/>
        </w:r>
        <w:r w:rsidR="00911EE9">
          <w:t>18</w:t>
        </w:r>
        <w:r>
          <w:fldChar w:fldCharType="end"/>
        </w:r>
      </w:hyperlink>
    </w:p>
    <w:p w14:paraId="52974F41" w14:textId="6E2B0144"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7" w:history="1">
        <w:r w:rsidRPr="00556F2A">
          <w:t>30</w:t>
        </w:r>
        <w:r>
          <w:rPr>
            <w:rFonts w:asciiTheme="minorHAnsi" w:eastAsiaTheme="minorEastAsia" w:hAnsiTheme="minorHAnsi" w:cstheme="minorBidi"/>
            <w:kern w:val="2"/>
            <w:sz w:val="24"/>
            <w:szCs w:val="24"/>
            <w:lang w:eastAsia="en-AU"/>
            <w14:ligatures w14:val="standardContextual"/>
          </w:rPr>
          <w:tab/>
        </w:r>
        <w:r w:rsidRPr="00556F2A">
          <w:t>Schedule 1, clause 86 (2), note</w:t>
        </w:r>
        <w:r>
          <w:tab/>
        </w:r>
        <w:r>
          <w:fldChar w:fldCharType="begin"/>
        </w:r>
        <w:r>
          <w:instrText xml:space="preserve"> PAGEREF _Toc201135767 \h </w:instrText>
        </w:r>
        <w:r>
          <w:fldChar w:fldCharType="separate"/>
        </w:r>
        <w:r w:rsidR="00911EE9">
          <w:t>18</w:t>
        </w:r>
        <w:r>
          <w:fldChar w:fldCharType="end"/>
        </w:r>
      </w:hyperlink>
    </w:p>
    <w:p w14:paraId="11C84356" w14:textId="793EFFC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8" w:history="1">
        <w:r w:rsidRPr="00556F2A">
          <w:t>31</w:t>
        </w:r>
        <w:r>
          <w:rPr>
            <w:rFonts w:asciiTheme="minorHAnsi" w:eastAsiaTheme="minorEastAsia" w:hAnsiTheme="minorHAnsi" w:cstheme="minorBidi"/>
            <w:kern w:val="2"/>
            <w:sz w:val="24"/>
            <w:szCs w:val="24"/>
            <w:lang w:eastAsia="en-AU"/>
            <w14:ligatures w14:val="standardContextual"/>
          </w:rPr>
          <w:tab/>
        </w:r>
        <w:r w:rsidRPr="00556F2A">
          <w:t>Schedule 1, clause 89A (5)</w:t>
        </w:r>
        <w:r>
          <w:tab/>
        </w:r>
        <w:r>
          <w:fldChar w:fldCharType="begin"/>
        </w:r>
        <w:r>
          <w:instrText xml:space="preserve"> PAGEREF _Toc201135768 \h </w:instrText>
        </w:r>
        <w:r>
          <w:fldChar w:fldCharType="separate"/>
        </w:r>
        <w:r w:rsidR="00911EE9">
          <w:t>19</w:t>
        </w:r>
        <w:r>
          <w:fldChar w:fldCharType="end"/>
        </w:r>
      </w:hyperlink>
    </w:p>
    <w:p w14:paraId="4ACC0219" w14:textId="49CBB96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9" w:history="1">
        <w:r w:rsidRPr="00556F2A">
          <w:t>32</w:t>
        </w:r>
        <w:r>
          <w:rPr>
            <w:rFonts w:asciiTheme="minorHAnsi" w:eastAsiaTheme="minorEastAsia" w:hAnsiTheme="minorHAnsi" w:cstheme="minorBidi"/>
            <w:kern w:val="2"/>
            <w:sz w:val="24"/>
            <w:szCs w:val="24"/>
            <w:lang w:eastAsia="en-AU"/>
            <w14:ligatures w14:val="standardContextual"/>
          </w:rPr>
          <w:tab/>
        </w:r>
        <w:r w:rsidRPr="00556F2A">
          <w:t xml:space="preserve">Schedule 1, clause 89A (6), new definition of </w:t>
        </w:r>
        <w:r w:rsidRPr="00556F2A">
          <w:rPr>
            <w:i/>
          </w:rPr>
          <w:t>posting termination clause</w:t>
        </w:r>
        <w:r>
          <w:tab/>
        </w:r>
        <w:r>
          <w:fldChar w:fldCharType="begin"/>
        </w:r>
        <w:r>
          <w:instrText xml:space="preserve"> PAGEREF _Toc201135769 \h </w:instrText>
        </w:r>
        <w:r>
          <w:fldChar w:fldCharType="separate"/>
        </w:r>
        <w:r w:rsidR="00911EE9">
          <w:t>19</w:t>
        </w:r>
        <w:r>
          <w:fldChar w:fldCharType="end"/>
        </w:r>
      </w:hyperlink>
    </w:p>
    <w:p w14:paraId="0F795A58" w14:textId="12B6234B"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0" w:history="1">
        <w:r w:rsidRPr="00556F2A">
          <w:t>33</w:t>
        </w:r>
        <w:r>
          <w:rPr>
            <w:rFonts w:asciiTheme="minorHAnsi" w:eastAsiaTheme="minorEastAsia" w:hAnsiTheme="minorHAnsi" w:cstheme="minorBidi"/>
            <w:kern w:val="2"/>
            <w:sz w:val="24"/>
            <w:szCs w:val="24"/>
            <w:lang w:eastAsia="en-AU"/>
            <w14:ligatures w14:val="standardContextual"/>
          </w:rPr>
          <w:tab/>
        </w:r>
        <w:r w:rsidRPr="00556F2A">
          <w:t>Schedule 1, clause 96 (2)</w:t>
        </w:r>
        <w:r>
          <w:tab/>
        </w:r>
        <w:r>
          <w:fldChar w:fldCharType="begin"/>
        </w:r>
        <w:r>
          <w:instrText xml:space="preserve"> PAGEREF _Toc201135770 \h </w:instrText>
        </w:r>
        <w:r>
          <w:fldChar w:fldCharType="separate"/>
        </w:r>
        <w:r w:rsidR="00911EE9">
          <w:t>20</w:t>
        </w:r>
        <w:r>
          <w:fldChar w:fldCharType="end"/>
        </w:r>
      </w:hyperlink>
    </w:p>
    <w:p w14:paraId="3D8B8C9A" w14:textId="309AFBA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1" w:history="1">
        <w:r w:rsidRPr="00556F2A">
          <w:t>34</w:t>
        </w:r>
        <w:r>
          <w:rPr>
            <w:rFonts w:asciiTheme="minorHAnsi" w:eastAsiaTheme="minorEastAsia" w:hAnsiTheme="minorHAnsi" w:cstheme="minorBidi"/>
            <w:kern w:val="2"/>
            <w:sz w:val="24"/>
            <w:szCs w:val="24"/>
            <w:lang w:eastAsia="en-AU"/>
            <w14:ligatures w14:val="standardContextual"/>
          </w:rPr>
          <w:tab/>
        </w:r>
        <w:r w:rsidRPr="00556F2A">
          <w:t>Schedule 1, clause 97 (1)</w:t>
        </w:r>
        <w:r>
          <w:tab/>
        </w:r>
        <w:r>
          <w:fldChar w:fldCharType="begin"/>
        </w:r>
        <w:r>
          <w:instrText xml:space="preserve"> PAGEREF _Toc201135771 \h </w:instrText>
        </w:r>
        <w:r>
          <w:fldChar w:fldCharType="separate"/>
        </w:r>
        <w:r w:rsidR="00911EE9">
          <w:t>20</w:t>
        </w:r>
        <w:r>
          <w:fldChar w:fldCharType="end"/>
        </w:r>
      </w:hyperlink>
    </w:p>
    <w:p w14:paraId="2D9DD759" w14:textId="48081E0B"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2" w:history="1">
        <w:r w:rsidRPr="00277A53">
          <w:rPr>
            <w:rStyle w:val="CharSectNo"/>
          </w:rPr>
          <w:t>35</w:t>
        </w:r>
        <w:r w:rsidRPr="00862C37">
          <w:rPr>
            <w:color w:val="000000"/>
          </w:rPr>
          <w:tab/>
          <w:t>Additional terms for certain residential tenancy agreements</w:t>
        </w:r>
        <w:r>
          <w:rPr>
            <w:color w:val="000000"/>
          </w:rPr>
          <w:br/>
        </w:r>
        <w:r w:rsidRPr="00862C37">
          <w:rPr>
            <w:color w:val="000000"/>
          </w:rPr>
          <w:t>Schedule 2, section 2.1</w:t>
        </w:r>
        <w:r>
          <w:tab/>
        </w:r>
        <w:r>
          <w:fldChar w:fldCharType="begin"/>
        </w:r>
        <w:r>
          <w:instrText xml:space="preserve"> PAGEREF _Toc201135772 \h </w:instrText>
        </w:r>
        <w:r>
          <w:fldChar w:fldCharType="separate"/>
        </w:r>
        <w:r w:rsidR="00911EE9">
          <w:t>20</w:t>
        </w:r>
        <w:r>
          <w:fldChar w:fldCharType="end"/>
        </w:r>
      </w:hyperlink>
    </w:p>
    <w:p w14:paraId="1B5B3E49" w14:textId="2C02C49E"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3" w:history="1">
        <w:r w:rsidRPr="00556F2A">
          <w:t>36</w:t>
        </w:r>
        <w:r>
          <w:rPr>
            <w:rFonts w:asciiTheme="minorHAnsi" w:eastAsiaTheme="minorEastAsia" w:hAnsiTheme="minorHAnsi" w:cstheme="minorBidi"/>
            <w:kern w:val="2"/>
            <w:sz w:val="24"/>
            <w:szCs w:val="24"/>
            <w:lang w:eastAsia="en-AU"/>
            <w14:ligatures w14:val="standardContextual"/>
          </w:rPr>
          <w:tab/>
        </w:r>
        <w:r w:rsidRPr="00556F2A">
          <w:t>Schedule 2, clause 103 (3)</w:t>
        </w:r>
        <w:r>
          <w:tab/>
        </w:r>
        <w:r>
          <w:fldChar w:fldCharType="begin"/>
        </w:r>
        <w:r>
          <w:instrText xml:space="preserve"> PAGEREF _Toc201135773 \h </w:instrText>
        </w:r>
        <w:r>
          <w:fldChar w:fldCharType="separate"/>
        </w:r>
        <w:r w:rsidR="00911EE9">
          <w:t>22</w:t>
        </w:r>
        <w:r>
          <w:fldChar w:fldCharType="end"/>
        </w:r>
      </w:hyperlink>
    </w:p>
    <w:p w14:paraId="16713EE7" w14:textId="6601BAD4"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4" w:history="1">
        <w:r w:rsidRPr="00556F2A">
          <w:t>37</w:t>
        </w:r>
        <w:r>
          <w:rPr>
            <w:rFonts w:asciiTheme="minorHAnsi" w:eastAsiaTheme="minorEastAsia" w:hAnsiTheme="minorHAnsi" w:cstheme="minorBidi"/>
            <w:kern w:val="2"/>
            <w:sz w:val="24"/>
            <w:szCs w:val="24"/>
            <w:lang w:eastAsia="en-AU"/>
            <w14:ligatures w14:val="standardContextual"/>
          </w:rPr>
          <w:tab/>
        </w:r>
        <w:r w:rsidRPr="00556F2A">
          <w:t>Schedule 2, clause 103 (4)</w:t>
        </w:r>
        <w:r>
          <w:tab/>
        </w:r>
        <w:r>
          <w:fldChar w:fldCharType="begin"/>
        </w:r>
        <w:r>
          <w:instrText xml:space="preserve"> PAGEREF _Toc201135774 \h </w:instrText>
        </w:r>
        <w:r>
          <w:fldChar w:fldCharType="separate"/>
        </w:r>
        <w:r w:rsidR="00911EE9">
          <w:t>22</w:t>
        </w:r>
        <w:r>
          <w:fldChar w:fldCharType="end"/>
        </w:r>
      </w:hyperlink>
    </w:p>
    <w:p w14:paraId="1186E93B" w14:textId="682A3262"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5" w:history="1">
        <w:r w:rsidRPr="00556F2A">
          <w:t>38</w:t>
        </w:r>
        <w:r>
          <w:rPr>
            <w:rFonts w:asciiTheme="minorHAnsi" w:eastAsiaTheme="minorEastAsia" w:hAnsiTheme="minorHAnsi" w:cstheme="minorBidi"/>
            <w:kern w:val="2"/>
            <w:sz w:val="24"/>
            <w:szCs w:val="24"/>
            <w:lang w:eastAsia="en-AU"/>
            <w14:ligatures w14:val="standardContextual"/>
          </w:rPr>
          <w:tab/>
        </w:r>
        <w:r w:rsidRPr="00556F2A">
          <w:t>Schedule 2, clause 103 (4) (b)</w:t>
        </w:r>
        <w:r>
          <w:tab/>
        </w:r>
        <w:r>
          <w:fldChar w:fldCharType="begin"/>
        </w:r>
        <w:r>
          <w:instrText xml:space="preserve"> PAGEREF _Toc201135775 \h </w:instrText>
        </w:r>
        <w:r>
          <w:fldChar w:fldCharType="separate"/>
        </w:r>
        <w:r w:rsidR="00911EE9">
          <w:t>23</w:t>
        </w:r>
        <w:r>
          <w:fldChar w:fldCharType="end"/>
        </w:r>
      </w:hyperlink>
    </w:p>
    <w:p w14:paraId="7FAE3095" w14:textId="78E9F7E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6" w:history="1">
        <w:r w:rsidRPr="00556F2A">
          <w:t>39</w:t>
        </w:r>
        <w:r>
          <w:rPr>
            <w:rFonts w:asciiTheme="minorHAnsi" w:eastAsiaTheme="minorEastAsia" w:hAnsiTheme="minorHAnsi" w:cstheme="minorBidi"/>
            <w:kern w:val="2"/>
            <w:sz w:val="24"/>
            <w:szCs w:val="24"/>
            <w:lang w:eastAsia="en-AU"/>
            <w14:ligatures w14:val="standardContextual"/>
          </w:rPr>
          <w:tab/>
        </w:r>
        <w:r w:rsidRPr="00556F2A">
          <w:t>Schedule 2, clause 104 (5), example</w:t>
        </w:r>
        <w:r>
          <w:tab/>
        </w:r>
        <w:r>
          <w:fldChar w:fldCharType="begin"/>
        </w:r>
        <w:r>
          <w:instrText xml:space="preserve"> PAGEREF _Toc201135776 \h </w:instrText>
        </w:r>
        <w:r>
          <w:fldChar w:fldCharType="separate"/>
        </w:r>
        <w:r w:rsidR="00911EE9">
          <w:t>23</w:t>
        </w:r>
        <w:r>
          <w:fldChar w:fldCharType="end"/>
        </w:r>
      </w:hyperlink>
    </w:p>
    <w:p w14:paraId="588AAE27" w14:textId="348A675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7" w:history="1">
        <w:r w:rsidRPr="00556F2A">
          <w:t>40</w:t>
        </w:r>
        <w:r>
          <w:rPr>
            <w:rFonts w:asciiTheme="minorHAnsi" w:eastAsiaTheme="minorEastAsia" w:hAnsiTheme="minorHAnsi" w:cstheme="minorBidi"/>
            <w:kern w:val="2"/>
            <w:sz w:val="24"/>
            <w:szCs w:val="24"/>
            <w:lang w:eastAsia="en-AU"/>
            <w14:ligatures w14:val="standardContextual"/>
          </w:rPr>
          <w:tab/>
        </w:r>
        <w:r w:rsidRPr="00556F2A">
          <w:t>Schedule 2, clause 104 (7) (b)</w:t>
        </w:r>
        <w:r>
          <w:tab/>
        </w:r>
        <w:r>
          <w:fldChar w:fldCharType="begin"/>
        </w:r>
        <w:r>
          <w:instrText xml:space="preserve"> PAGEREF _Toc201135777 \h </w:instrText>
        </w:r>
        <w:r>
          <w:fldChar w:fldCharType="separate"/>
        </w:r>
        <w:r w:rsidR="00911EE9">
          <w:t>23</w:t>
        </w:r>
        <w:r>
          <w:fldChar w:fldCharType="end"/>
        </w:r>
      </w:hyperlink>
    </w:p>
    <w:p w14:paraId="5B47E8E8" w14:textId="1859908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8" w:history="1">
        <w:r w:rsidRPr="00556F2A">
          <w:t>41</w:t>
        </w:r>
        <w:r>
          <w:rPr>
            <w:rFonts w:asciiTheme="minorHAnsi" w:eastAsiaTheme="minorEastAsia" w:hAnsiTheme="minorHAnsi" w:cstheme="minorBidi"/>
            <w:kern w:val="2"/>
            <w:sz w:val="24"/>
            <w:szCs w:val="24"/>
            <w:lang w:eastAsia="en-AU"/>
            <w14:ligatures w14:val="standardContextual"/>
          </w:rPr>
          <w:tab/>
        </w:r>
        <w:r w:rsidRPr="00556F2A">
          <w:t>Schedule 2, clause 105 (5) (b)</w:t>
        </w:r>
        <w:r>
          <w:tab/>
        </w:r>
        <w:r>
          <w:fldChar w:fldCharType="begin"/>
        </w:r>
        <w:r>
          <w:instrText xml:space="preserve"> PAGEREF _Toc201135778 \h </w:instrText>
        </w:r>
        <w:r>
          <w:fldChar w:fldCharType="separate"/>
        </w:r>
        <w:r w:rsidR="00911EE9">
          <w:t>23</w:t>
        </w:r>
        <w:r>
          <w:fldChar w:fldCharType="end"/>
        </w:r>
      </w:hyperlink>
    </w:p>
    <w:p w14:paraId="70BEE4D8" w14:textId="7DB4E535"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9" w:history="1">
        <w:r w:rsidRPr="00556F2A">
          <w:t>42</w:t>
        </w:r>
        <w:r>
          <w:rPr>
            <w:rFonts w:asciiTheme="minorHAnsi" w:eastAsiaTheme="minorEastAsia" w:hAnsiTheme="minorHAnsi" w:cstheme="minorBidi"/>
            <w:kern w:val="2"/>
            <w:sz w:val="24"/>
            <w:szCs w:val="24"/>
            <w:lang w:eastAsia="en-AU"/>
            <w14:ligatures w14:val="standardContextual"/>
          </w:rPr>
          <w:tab/>
        </w:r>
        <w:r w:rsidRPr="00556F2A">
          <w:t>Schedule 2, clause 106A (7) (b)</w:t>
        </w:r>
        <w:r>
          <w:tab/>
        </w:r>
        <w:r>
          <w:fldChar w:fldCharType="begin"/>
        </w:r>
        <w:r>
          <w:instrText xml:space="preserve"> PAGEREF _Toc201135779 \h </w:instrText>
        </w:r>
        <w:r>
          <w:fldChar w:fldCharType="separate"/>
        </w:r>
        <w:r w:rsidR="00911EE9">
          <w:t>24</w:t>
        </w:r>
        <w:r>
          <w:fldChar w:fldCharType="end"/>
        </w:r>
      </w:hyperlink>
    </w:p>
    <w:p w14:paraId="665E2721" w14:textId="5300B65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0" w:history="1">
        <w:r w:rsidRPr="00556F2A">
          <w:t>43</w:t>
        </w:r>
        <w:r>
          <w:rPr>
            <w:rFonts w:asciiTheme="minorHAnsi" w:eastAsiaTheme="minorEastAsia" w:hAnsiTheme="minorHAnsi" w:cstheme="minorBidi"/>
            <w:kern w:val="2"/>
            <w:sz w:val="24"/>
            <w:szCs w:val="24"/>
            <w:lang w:eastAsia="en-AU"/>
            <w14:ligatures w14:val="standardContextual"/>
          </w:rPr>
          <w:tab/>
        </w:r>
        <w:r w:rsidRPr="00556F2A">
          <w:t>Schedule 2, clause 107 (3) (b)</w:t>
        </w:r>
        <w:r>
          <w:tab/>
        </w:r>
        <w:r>
          <w:fldChar w:fldCharType="begin"/>
        </w:r>
        <w:r>
          <w:instrText xml:space="preserve"> PAGEREF _Toc201135780 \h </w:instrText>
        </w:r>
        <w:r>
          <w:fldChar w:fldCharType="separate"/>
        </w:r>
        <w:r w:rsidR="00911EE9">
          <w:t>24</w:t>
        </w:r>
        <w:r>
          <w:fldChar w:fldCharType="end"/>
        </w:r>
      </w:hyperlink>
    </w:p>
    <w:p w14:paraId="45101626" w14:textId="67491E2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1" w:history="1">
        <w:r w:rsidRPr="00556F2A">
          <w:t>44</w:t>
        </w:r>
        <w:r>
          <w:rPr>
            <w:rFonts w:asciiTheme="minorHAnsi" w:eastAsiaTheme="minorEastAsia" w:hAnsiTheme="minorHAnsi" w:cstheme="minorBidi"/>
            <w:kern w:val="2"/>
            <w:sz w:val="24"/>
            <w:szCs w:val="24"/>
            <w:lang w:eastAsia="en-AU"/>
            <w14:ligatures w14:val="standardContextual"/>
          </w:rPr>
          <w:tab/>
        </w:r>
        <w:r w:rsidRPr="00556F2A">
          <w:t>Schedule 2, clause 111 (7) (b)</w:t>
        </w:r>
        <w:r>
          <w:tab/>
        </w:r>
        <w:r>
          <w:fldChar w:fldCharType="begin"/>
        </w:r>
        <w:r>
          <w:instrText xml:space="preserve"> PAGEREF _Toc201135781 \h </w:instrText>
        </w:r>
        <w:r>
          <w:fldChar w:fldCharType="separate"/>
        </w:r>
        <w:r w:rsidR="00911EE9">
          <w:t>24</w:t>
        </w:r>
        <w:r>
          <w:fldChar w:fldCharType="end"/>
        </w:r>
      </w:hyperlink>
    </w:p>
    <w:p w14:paraId="152E7EA2" w14:textId="632640B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2" w:history="1">
        <w:r w:rsidRPr="00556F2A">
          <w:t>45</w:t>
        </w:r>
        <w:r>
          <w:rPr>
            <w:rFonts w:asciiTheme="minorHAnsi" w:eastAsiaTheme="minorEastAsia" w:hAnsiTheme="minorHAnsi" w:cstheme="minorBidi"/>
            <w:kern w:val="2"/>
            <w:sz w:val="24"/>
            <w:szCs w:val="24"/>
            <w:lang w:eastAsia="en-AU"/>
            <w14:ligatures w14:val="standardContextual"/>
          </w:rPr>
          <w:tab/>
        </w:r>
        <w:r w:rsidRPr="00556F2A">
          <w:t>Schedule 2, clause 112 (4) (b)</w:t>
        </w:r>
        <w:r>
          <w:tab/>
        </w:r>
        <w:r>
          <w:fldChar w:fldCharType="begin"/>
        </w:r>
        <w:r>
          <w:instrText xml:space="preserve"> PAGEREF _Toc201135782 \h </w:instrText>
        </w:r>
        <w:r>
          <w:fldChar w:fldCharType="separate"/>
        </w:r>
        <w:r w:rsidR="00911EE9">
          <w:t>24</w:t>
        </w:r>
        <w:r>
          <w:fldChar w:fldCharType="end"/>
        </w:r>
      </w:hyperlink>
    </w:p>
    <w:p w14:paraId="33BCC3A0" w14:textId="7ECAFD73"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3" w:history="1">
        <w:r w:rsidRPr="00556F2A">
          <w:t>46</w:t>
        </w:r>
        <w:r>
          <w:rPr>
            <w:rFonts w:asciiTheme="minorHAnsi" w:eastAsiaTheme="minorEastAsia" w:hAnsiTheme="minorHAnsi" w:cstheme="minorBidi"/>
            <w:kern w:val="2"/>
            <w:sz w:val="24"/>
            <w:szCs w:val="24"/>
            <w:lang w:eastAsia="en-AU"/>
            <w14:ligatures w14:val="standardContextual"/>
          </w:rPr>
          <w:tab/>
        </w:r>
        <w:r w:rsidRPr="00556F2A">
          <w:t xml:space="preserve">Dictionary, new definition of </w:t>
        </w:r>
        <w:r w:rsidRPr="00556F2A">
          <w:rPr>
            <w:i/>
          </w:rPr>
          <w:t>Residential Tenancies Act</w:t>
        </w:r>
        <w:r>
          <w:tab/>
        </w:r>
        <w:r>
          <w:fldChar w:fldCharType="begin"/>
        </w:r>
        <w:r>
          <w:instrText xml:space="preserve"> PAGEREF _Toc201135783 \h </w:instrText>
        </w:r>
        <w:r>
          <w:fldChar w:fldCharType="separate"/>
        </w:r>
        <w:r w:rsidR="00911EE9">
          <w:t>25</w:t>
        </w:r>
        <w:r>
          <w:fldChar w:fldCharType="end"/>
        </w:r>
      </w:hyperlink>
    </w:p>
    <w:p w14:paraId="6BA9A27F" w14:textId="0215579D"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4" w:history="1">
        <w:r w:rsidRPr="00556F2A">
          <w:t>47</w:t>
        </w:r>
        <w:r>
          <w:rPr>
            <w:rFonts w:asciiTheme="minorHAnsi" w:eastAsiaTheme="minorEastAsia" w:hAnsiTheme="minorHAnsi" w:cstheme="minorBidi"/>
            <w:kern w:val="2"/>
            <w:sz w:val="24"/>
            <w:szCs w:val="24"/>
            <w:lang w:eastAsia="en-AU"/>
            <w14:ligatures w14:val="standardContextual"/>
          </w:rPr>
          <w:tab/>
        </w:r>
        <w:r w:rsidRPr="00556F2A">
          <w:t xml:space="preserve">Dictionary, definition of </w:t>
        </w:r>
        <w:r w:rsidRPr="00556F2A">
          <w:rPr>
            <w:i/>
          </w:rPr>
          <w:t>tribunal</w:t>
        </w:r>
        <w:r>
          <w:tab/>
        </w:r>
        <w:r>
          <w:fldChar w:fldCharType="begin"/>
        </w:r>
        <w:r>
          <w:instrText xml:space="preserve"> PAGEREF _Toc201135784 \h </w:instrText>
        </w:r>
        <w:r>
          <w:fldChar w:fldCharType="separate"/>
        </w:r>
        <w:r w:rsidR="00911EE9">
          <w:t>25</w:t>
        </w:r>
        <w:r>
          <w:fldChar w:fldCharType="end"/>
        </w:r>
      </w:hyperlink>
    </w:p>
    <w:p w14:paraId="65CBC604" w14:textId="51739503" w:rsidR="0071390F" w:rsidRDefault="0071390F">
      <w:pPr>
        <w:pStyle w:val="TOC6"/>
        <w:rPr>
          <w:rFonts w:asciiTheme="minorHAnsi" w:eastAsiaTheme="minorEastAsia" w:hAnsiTheme="minorHAnsi" w:cstheme="minorBidi"/>
          <w:b w:val="0"/>
          <w:kern w:val="2"/>
          <w:szCs w:val="24"/>
          <w:lang w:eastAsia="en-AU"/>
          <w14:ligatures w14:val="standardContextual"/>
        </w:rPr>
      </w:pPr>
      <w:hyperlink w:anchor="_Toc201135785" w:history="1">
        <w:r w:rsidRPr="00556F2A">
          <w:t>Schedule 1</w:t>
        </w:r>
        <w:r>
          <w:rPr>
            <w:rFonts w:asciiTheme="minorHAnsi" w:eastAsiaTheme="minorEastAsia" w:hAnsiTheme="minorHAnsi" w:cstheme="minorBidi"/>
            <w:b w:val="0"/>
            <w:kern w:val="2"/>
            <w:szCs w:val="24"/>
            <w:lang w:eastAsia="en-AU"/>
            <w14:ligatures w14:val="standardContextual"/>
          </w:rPr>
          <w:tab/>
        </w:r>
        <w:r w:rsidRPr="00556F2A">
          <w:t>Other amendments</w:t>
        </w:r>
        <w:r>
          <w:tab/>
        </w:r>
        <w:r w:rsidRPr="0071390F">
          <w:rPr>
            <w:b w:val="0"/>
            <w:sz w:val="20"/>
          </w:rPr>
          <w:fldChar w:fldCharType="begin"/>
        </w:r>
        <w:r w:rsidRPr="0071390F">
          <w:rPr>
            <w:b w:val="0"/>
            <w:sz w:val="20"/>
          </w:rPr>
          <w:instrText xml:space="preserve"> PAGEREF _Toc201135785 \h </w:instrText>
        </w:r>
        <w:r w:rsidRPr="0071390F">
          <w:rPr>
            <w:b w:val="0"/>
            <w:sz w:val="20"/>
          </w:rPr>
        </w:r>
        <w:r w:rsidRPr="0071390F">
          <w:rPr>
            <w:b w:val="0"/>
            <w:sz w:val="20"/>
          </w:rPr>
          <w:fldChar w:fldCharType="separate"/>
        </w:r>
        <w:r w:rsidR="00911EE9">
          <w:rPr>
            <w:b w:val="0"/>
            <w:sz w:val="20"/>
          </w:rPr>
          <w:t>26</w:t>
        </w:r>
        <w:r w:rsidRPr="0071390F">
          <w:rPr>
            <w:b w:val="0"/>
            <w:sz w:val="20"/>
          </w:rPr>
          <w:fldChar w:fldCharType="end"/>
        </w:r>
      </w:hyperlink>
    </w:p>
    <w:p w14:paraId="5578663D" w14:textId="223B947A"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86" w:history="1">
        <w:r w:rsidRPr="00556F2A">
          <w:t>Part 1.1</w:t>
        </w:r>
        <w:r>
          <w:rPr>
            <w:rFonts w:asciiTheme="minorHAnsi" w:eastAsiaTheme="minorEastAsia" w:hAnsiTheme="minorHAnsi" w:cstheme="minorBidi"/>
            <w:b w:val="0"/>
            <w:kern w:val="2"/>
            <w:sz w:val="24"/>
            <w:szCs w:val="24"/>
            <w:lang w:eastAsia="en-AU"/>
            <w14:ligatures w14:val="standardContextual"/>
          </w:rPr>
          <w:tab/>
        </w:r>
        <w:r w:rsidRPr="00556F2A">
          <w:t>Civil Law (Sale of Residential Property) Act 2003</w:t>
        </w:r>
        <w:r>
          <w:tab/>
        </w:r>
        <w:r w:rsidRPr="0071390F">
          <w:rPr>
            <w:b w:val="0"/>
          </w:rPr>
          <w:fldChar w:fldCharType="begin"/>
        </w:r>
        <w:r w:rsidRPr="0071390F">
          <w:rPr>
            <w:b w:val="0"/>
          </w:rPr>
          <w:instrText xml:space="preserve"> PAGEREF _Toc201135786 \h </w:instrText>
        </w:r>
        <w:r w:rsidRPr="0071390F">
          <w:rPr>
            <w:b w:val="0"/>
          </w:rPr>
        </w:r>
        <w:r w:rsidRPr="0071390F">
          <w:rPr>
            <w:b w:val="0"/>
          </w:rPr>
          <w:fldChar w:fldCharType="separate"/>
        </w:r>
        <w:r w:rsidR="00911EE9">
          <w:rPr>
            <w:b w:val="0"/>
          </w:rPr>
          <w:t>26</w:t>
        </w:r>
        <w:r w:rsidRPr="0071390F">
          <w:rPr>
            <w:b w:val="0"/>
          </w:rPr>
          <w:fldChar w:fldCharType="end"/>
        </w:r>
      </w:hyperlink>
    </w:p>
    <w:p w14:paraId="4D499C8B" w14:textId="589E65FA"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88" w:history="1">
        <w:r w:rsidRPr="00556F2A">
          <w:t>Part 1.2</w:t>
        </w:r>
        <w:r>
          <w:rPr>
            <w:rFonts w:asciiTheme="minorHAnsi" w:eastAsiaTheme="minorEastAsia" w:hAnsiTheme="minorHAnsi" w:cstheme="minorBidi"/>
            <w:b w:val="0"/>
            <w:kern w:val="2"/>
            <w:sz w:val="24"/>
            <w:szCs w:val="24"/>
            <w:lang w:eastAsia="en-AU"/>
            <w14:ligatures w14:val="standardContextual"/>
          </w:rPr>
          <w:tab/>
        </w:r>
        <w:r w:rsidRPr="00556F2A">
          <w:t>Disability Services Act 1991</w:t>
        </w:r>
        <w:r>
          <w:tab/>
        </w:r>
        <w:r w:rsidRPr="0071390F">
          <w:rPr>
            <w:b w:val="0"/>
          </w:rPr>
          <w:fldChar w:fldCharType="begin"/>
        </w:r>
        <w:r w:rsidRPr="0071390F">
          <w:rPr>
            <w:b w:val="0"/>
          </w:rPr>
          <w:instrText xml:space="preserve"> PAGEREF _Toc201135788 \h </w:instrText>
        </w:r>
        <w:r w:rsidRPr="0071390F">
          <w:rPr>
            <w:b w:val="0"/>
          </w:rPr>
        </w:r>
        <w:r w:rsidRPr="0071390F">
          <w:rPr>
            <w:b w:val="0"/>
          </w:rPr>
          <w:fldChar w:fldCharType="separate"/>
        </w:r>
        <w:r w:rsidR="00911EE9">
          <w:rPr>
            <w:b w:val="0"/>
          </w:rPr>
          <w:t>26</w:t>
        </w:r>
        <w:r w:rsidRPr="0071390F">
          <w:rPr>
            <w:b w:val="0"/>
          </w:rPr>
          <w:fldChar w:fldCharType="end"/>
        </w:r>
      </w:hyperlink>
    </w:p>
    <w:p w14:paraId="5EF202C3" w14:textId="34A16AAF"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92" w:history="1">
        <w:r w:rsidRPr="00556F2A">
          <w:t>Part 1.3</w:t>
        </w:r>
        <w:r>
          <w:rPr>
            <w:rFonts w:asciiTheme="minorHAnsi" w:eastAsiaTheme="minorEastAsia" w:hAnsiTheme="minorHAnsi" w:cstheme="minorBidi"/>
            <w:b w:val="0"/>
            <w:kern w:val="2"/>
            <w:sz w:val="24"/>
            <w:szCs w:val="24"/>
            <w:lang w:eastAsia="en-AU"/>
            <w14:ligatures w14:val="standardContextual"/>
          </w:rPr>
          <w:tab/>
        </w:r>
        <w:r w:rsidRPr="00556F2A">
          <w:t>Medical Treatment (Health Directions) Act 2006</w:t>
        </w:r>
        <w:r>
          <w:tab/>
        </w:r>
        <w:r w:rsidRPr="0071390F">
          <w:rPr>
            <w:b w:val="0"/>
          </w:rPr>
          <w:fldChar w:fldCharType="begin"/>
        </w:r>
        <w:r w:rsidRPr="0071390F">
          <w:rPr>
            <w:b w:val="0"/>
          </w:rPr>
          <w:instrText xml:space="preserve"> PAGEREF _Toc201135792 \h </w:instrText>
        </w:r>
        <w:r w:rsidRPr="0071390F">
          <w:rPr>
            <w:b w:val="0"/>
          </w:rPr>
        </w:r>
        <w:r w:rsidRPr="0071390F">
          <w:rPr>
            <w:b w:val="0"/>
          </w:rPr>
          <w:fldChar w:fldCharType="separate"/>
        </w:r>
        <w:r w:rsidR="00911EE9">
          <w:rPr>
            <w:b w:val="0"/>
          </w:rPr>
          <w:t>27</w:t>
        </w:r>
        <w:r w:rsidRPr="0071390F">
          <w:rPr>
            <w:b w:val="0"/>
          </w:rPr>
          <w:fldChar w:fldCharType="end"/>
        </w:r>
      </w:hyperlink>
    </w:p>
    <w:p w14:paraId="7BCE15AC" w14:textId="43850A23"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95" w:history="1">
        <w:r w:rsidRPr="00556F2A">
          <w:t>Part 1.4</w:t>
        </w:r>
        <w:r>
          <w:rPr>
            <w:rFonts w:asciiTheme="minorHAnsi" w:eastAsiaTheme="minorEastAsia" w:hAnsiTheme="minorHAnsi" w:cstheme="minorBidi"/>
            <w:b w:val="0"/>
            <w:kern w:val="2"/>
            <w:sz w:val="24"/>
            <w:szCs w:val="24"/>
            <w:lang w:eastAsia="en-AU"/>
            <w14:ligatures w14:val="standardContextual"/>
          </w:rPr>
          <w:tab/>
        </w:r>
        <w:r w:rsidRPr="00556F2A">
          <w:t>Powers of Attorney Act 2006</w:t>
        </w:r>
        <w:r>
          <w:tab/>
        </w:r>
        <w:r w:rsidRPr="0071390F">
          <w:rPr>
            <w:b w:val="0"/>
          </w:rPr>
          <w:fldChar w:fldCharType="begin"/>
        </w:r>
        <w:r w:rsidRPr="0071390F">
          <w:rPr>
            <w:b w:val="0"/>
          </w:rPr>
          <w:instrText xml:space="preserve"> PAGEREF _Toc201135795 \h </w:instrText>
        </w:r>
        <w:r w:rsidRPr="0071390F">
          <w:rPr>
            <w:b w:val="0"/>
          </w:rPr>
        </w:r>
        <w:r w:rsidRPr="0071390F">
          <w:rPr>
            <w:b w:val="0"/>
          </w:rPr>
          <w:fldChar w:fldCharType="separate"/>
        </w:r>
        <w:r w:rsidR="00911EE9">
          <w:rPr>
            <w:b w:val="0"/>
          </w:rPr>
          <w:t>28</w:t>
        </w:r>
        <w:r w:rsidRPr="0071390F">
          <w:rPr>
            <w:b w:val="0"/>
          </w:rPr>
          <w:fldChar w:fldCharType="end"/>
        </w:r>
      </w:hyperlink>
    </w:p>
    <w:p w14:paraId="35288A82" w14:textId="1CF6FDB9"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00" w:history="1">
        <w:r w:rsidRPr="00556F2A">
          <w:t>Part 1.5</w:t>
        </w:r>
        <w:r>
          <w:rPr>
            <w:rFonts w:asciiTheme="minorHAnsi" w:eastAsiaTheme="minorEastAsia" w:hAnsiTheme="minorHAnsi" w:cstheme="minorBidi"/>
            <w:b w:val="0"/>
            <w:kern w:val="2"/>
            <w:sz w:val="24"/>
            <w:szCs w:val="24"/>
            <w:lang w:eastAsia="en-AU"/>
            <w14:ligatures w14:val="standardContextual"/>
          </w:rPr>
          <w:tab/>
        </w:r>
        <w:r w:rsidRPr="00556F2A">
          <w:t>Residential Tenancies Act 1997</w:t>
        </w:r>
        <w:r>
          <w:tab/>
        </w:r>
        <w:r w:rsidRPr="0071390F">
          <w:rPr>
            <w:b w:val="0"/>
          </w:rPr>
          <w:fldChar w:fldCharType="begin"/>
        </w:r>
        <w:r w:rsidRPr="0071390F">
          <w:rPr>
            <w:b w:val="0"/>
          </w:rPr>
          <w:instrText xml:space="preserve"> PAGEREF _Toc201135800 \h </w:instrText>
        </w:r>
        <w:r w:rsidRPr="0071390F">
          <w:rPr>
            <w:b w:val="0"/>
          </w:rPr>
        </w:r>
        <w:r w:rsidRPr="0071390F">
          <w:rPr>
            <w:b w:val="0"/>
          </w:rPr>
          <w:fldChar w:fldCharType="separate"/>
        </w:r>
        <w:r w:rsidR="00911EE9">
          <w:rPr>
            <w:b w:val="0"/>
          </w:rPr>
          <w:t>29</w:t>
        </w:r>
        <w:r w:rsidRPr="0071390F">
          <w:rPr>
            <w:b w:val="0"/>
          </w:rPr>
          <w:fldChar w:fldCharType="end"/>
        </w:r>
      </w:hyperlink>
    </w:p>
    <w:p w14:paraId="68CC0E7D" w14:textId="64792820"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04" w:history="1">
        <w:r w:rsidRPr="00556F2A">
          <w:t>Part 1.6</w:t>
        </w:r>
        <w:r>
          <w:rPr>
            <w:rFonts w:asciiTheme="minorHAnsi" w:eastAsiaTheme="minorEastAsia" w:hAnsiTheme="minorHAnsi" w:cstheme="minorBidi"/>
            <w:b w:val="0"/>
            <w:kern w:val="2"/>
            <w:sz w:val="24"/>
            <w:szCs w:val="24"/>
            <w:lang w:eastAsia="en-AU"/>
            <w14:ligatures w14:val="standardContextual"/>
          </w:rPr>
          <w:tab/>
        </w:r>
        <w:r w:rsidRPr="00556F2A">
          <w:t>Retirement Villages Act 2012</w:t>
        </w:r>
        <w:r>
          <w:tab/>
        </w:r>
        <w:r w:rsidRPr="0071390F">
          <w:rPr>
            <w:b w:val="0"/>
          </w:rPr>
          <w:fldChar w:fldCharType="begin"/>
        </w:r>
        <w:r w:rsidRPr="0071390F">
          <w:rPr>
            <w:b w:val="0"/>
          </w:rPr>
          <w:instrText xml:space="preserve"> PAGEREF _Toc201135804 \h </w:instrText>
        </w:r>
        <w:r w:rsidRPr="0071390F">
          <w:rPr>
            <w:b w:val="0"/>
          </w:rPr>
        </w:r>
        <w:r w:rsidRPr="0071390F">
          <w:rPr>
            <w:b w:val="0"/>
          </w:rPr>
          <w:fldChar w:fldCharType="separate"/>
        </w:r>
        <w:r w:rsidR="00911EE9">
          <w:rPr>
            <w:b w:val="0"/>
          </w:rPr>
          <w:t>30</w:t>
        </w:r>
        <w:r w:rsidRPr="0071390F">
          <w:rPr>
            <w:b w:val="0"/>
          </w:rPr>
          <w:fldChar w:fldCharType="end"/>
        </w:r>
      </w:hyperlink>
    </w:p>
    <w:p w14:paraId="727FB576" w14:textId="388B3AB0"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16" w:history="1">
        <w:r w:rsidRPr="00556F2A">
          <w:t>Part 1.7</w:t>
        </w:r>
        <w:r>
          <w:rPr>
            <w:rFonts w:asciiTheme="minorHAnsi" w:eastAsiaTheme="minorEastAsia" w:hAnsiTheme="minorHAnsi" w:cstheme="minorBidi"/>
            <w:b w:val="0"/>
            <w:kern w:val="2"/>
            <w:sz w:val="24"/>
            <w:szCs w:val="24"/>
            <w:lang w:eastAsia="en-AU"/>
            <w14:ligatures w14:val="standardContextual"/>
          </w:rPr>
          <w:tab/>
        </w:r>
        <w:r w:rsidRPr="00556F2A">
          <w:t>Retirement Villages Regulation 2013</w:t>
        </w:r>
        <w:r>
          <w:tab/>
        </w:r>
        <w:r w:rsidRPr="0071390F">
          <w:rPr>
            <w:b w:val="0"/>
          </w:rPr>
          <w:fldChar w:fldCharType="begin"/>
        </w:r>
        <w:r w:rsidRPr="0071390F">
          <w:rPr>
            <w:b w:val="0"/>
          </w:rPr>
          <w:instrText xml:space="preserve"> PAGEREF _Toc201135816 \h </w:instrText>
        </w:r>
        <w:r w:rsidRPr="0071390F">
          <w:rPr>
            <w:b w:val="0"/>
          </w:rPr>
        </w:r>
        <w:r w:rsidRPr="0071390F">
          <w:rPr>
            <w:b w:val="0"/>
          </w:rPr>
          <w:fldChar w:fldCharType="separate"/>
        </w:r>
        <w:r w:rsidR="00911EE9">
          <w:rPr>
            <w:b w:val="0"/>
          </w:rPr>
          <w:t>32</w:t>
        </w:r>
        <w:r w:rsidRPr="0071390F">
          <w:rPr>
            <w:b w:val="0"/>
          </w:rPr>
          <w:fldChar w:fldCharType="end"/>
        </w:r>
      </w:hyperlink>
    </w:p>
    <w:p w14:paraId="04344DC7" w14:textId="6304F755"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23" w:history="1">
        <w:r w:rsidRPr="00556F2A">
          <w:t>Part 1.8</w:t>
        </w:r>
        <w:r>
          <w:rPr>
            <w:rFonts w:asciiTheme="minorHAnsi" w:eastAsiaTheme="minorEastAsia" w:hAnsiTheme="minorHAnsi" w:cstheme="minorBidi"/>
            <w:b w:val="0"/>
            <w:kern w:val="2"/>
            <w:sz w:val="24"/>
            <w:szCs w:val="24"/>
            <w:lang w:eastAsia="en-AU"/>
            <w14:ligatures w14:val="standardContextual"/>
          </w:rPr>
          <w:tab/>
        </w:r>
        <w:r w:rsidRPr="00556F2A">
          <w:t>Working with Vulnerable People (Background Checking) Act 2011</w:t>
        </w:r>
        <w:r>
          <w:tab/>
        </w:r>
        <w:r w:rsidRPr="0071390F">
          <w:rPr>
            <w:b w:val="0"/>
          </w:rPr>
          <w:fldChar w:fldCharType="begin"/>
        </w:r>
        <w:r w:rsidRPr="0071390F">
          <w:rPr>
            <w:b w:val="0"/>
          </w:rPr>
          <w:instrText xml:space="preserve"> PAGEREF _Toc201135823 \h </w:instrText>
        </w:r>
        <w:r w:rsidRPr="0071390F">
          <w:rPr>
            <w:b w:val="0"/>
          </w:rPr>
        </w:r>
        <w:r w:rsidRPr="0071390F">
          <w:rPr>
            <w:b w:val="0"/>
          </w:rPr>
          <w:fldChar w:fldCharType="separate"/>
        </w:r>
        <w:r w:rsidR="00911EE9">
          <w:rPr>
            <w:b w:val="0"/>
          </w:rPr>
          <w:t>34</w:t>
        </w:r>
        <w:r w:rsidRPr="0071390F">
          <w:rPr>
            <w:b w:val="0"/>
          </w:rPr>
          <w:fldChar w:fldCharType="end"/>
        </w:r>
      </w:hyperlink>
    </w:p>
    <w:p w14:paraId="51121513" w14:textId="275AF0B2" w:rsidR="00D83D46" w:rsidRPr="00862C37" w:rsidRDefault="0071390F" w:rsidP="00D83D46">
      <w:pPr>
        <w:pStyle w:val="BillBasic"/>
      </w:pPr>
      <w:r>
        <w:fldChar w:fldCharType="end"/>
      </w:r>
    </w:p>
    <w:p w14:paraId="011A9597" w14:textId="77777777" w:rsidR="00277A53" w:rsidRDefault="00277A53">
      <w:pPr>
        <w:pStyle w:val="01Contents"/>
        <w:sectPr w:rsidR="00277A53" w:rsidSect="00277A5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6BE6D45" w14:textId="42F8F50E" w:rsidR="00933A5D" w:rsidRDefault="00933A5D" w:rsidP="00277A53">
      <w:pPr>
        <w:suppressLineNumbers/>
        <w:spacing w:before="400"/>
        <w:jc w:val="center"/>
      </w:pPr>
      <w:r>
        <w:rPr>
          <w:noProof/>
          <w:color w:val="000000"/>
          <w:sz w:val="22"/>
        </w:rPr>
        <w:lastRenderedPageBreak/>
        <w:t>2025</w:t>
      </w:r>
    </w:p>
    <w:p w14:paraId="2272B53A" w14:textId="77777777" w:rsidR="00933A5D" w:rsidRDefault="00933A5D" w:rsidP="00277A53">
      <w:pPr>
        <w:suppressLineNumbers/>
        <w:spacing w:before="300"/>
        <w:jc w:val="center"/>
      </w:pPr>
      <w:r>
        <w:t>THE LEGISLATIVE ASSEMBLY</w:t>
      </w:r>
      <w:r>
        <w:br/>
        <w:t>FOR THE AUSTRALIAN CAPITAL TERRITORY</w:t>
      </w:r>
    </w:p>
    <w:p w14:paraId="259F3EA6" w14:textId="77777777" w:rsidR="00933A5D" w:rsidRDefault="00933A5D" w:rsidP="00277A53">
      <w:pPr>
        <w:pStyle w:val="N-line1"/>
        <w:suppressLineNumbers/>
        <w:jc w:val="both"/>
      </w:pPr>
    </w:p>
    <w:p w14:paraId="69333234" w14:textId="77777777" w:rsidR="00933A5D" w:rsidRDefault="00933A5D" w:rsidP="00277A53">
      <w:pPr>
        <w:suppressLineNumbers/>
        <w:spacing w:before="120"/>
        <w:jc w:val="center"/>
      </w:pPr>
      <w:r>
        <w:t>(As presented)</w:t>
      </w:r>
    </w:p>
    <w:p w14:paraId="6C19F52A" w14:textId="63DDFBC9" w:rsidR="00933A5D" w:rsidRDefault="00933A5D" w:rsidP="00277A53">
      <w:pPr>
        <w:suppressLineNumbers/>
        <w:spacing w:before="240"/>
        <w:jc w:val="center"/>
      </w:pPr>
      <w:r>
        <w:t>(Attorney-General)</w:t>
      </w:r>
    </w:p>
    <w:p w14:paraId="28576967" w14:textId="31266E28" w:rsidR="00D83D46" w:rsidRPr="00862C37" w:rsidRDefault="008D76C0" w:rsidP="00277A53">
      <w:pPr>
        <w:pStyle w:val="Billname"/>
        <w:suppressLineNumbers/>
      </w:pPr>
      <w:bookmarkStart w:id="1" w:name="Citation"/>
      <w:r w:rsidRPr="00862C37">
        <w:t>Justice and Community Safety Legislation Amendment</w:t>
      </w:r>
      <w:r w:rsidR="00AF06EE" w:rsidRPr="00862C37">
        <w:t> </w:t>
      </w:r>
      <w:r w:rsidRPr="00862C37">
        <w:t>Bill</w:t>
      </w:r>
      <w:r w:rsidR="00AF06EE" w:rsidRPr="00862C37">
        <w:t> </w:t>
      </w:r>
      <w:r w:rsidRPr="00862C37">
        <w:t>2025</w:t>
      </w:r>
      <w:r w:rsidR="00AF06EE" w:rsidRPr="00862C37">
        <w:t xml:space="preserve"> </w:t>
      </w:r>
      <w:r w:rsidRPr="00862C37">
        <w:t>(No 2)</w:t>
      </w:r>
      <w:bookmarkEnd w:id="1"/>
    </w:p>
    <w:p w14:paraId="3C7361AB" w14:textId="1E41F4AB" w:rsidR="00D83D46" w:rsidRPr="00862C37" w:rsidRDefault="00D83D46" w:rsidP="00277A53">
      <w:pPr>
        <w:pStyle w:val="ActNo"/>
        <w:suppressLineNumbers/>
      </w:pPr>
      <w:r w:rsidRPr="00862C37">
        <w:fldChar w:fldCharType="begin"/>
      </w:r>
      <w:r w:rsidRPr="00862C37">
        <w:instrText xml:space="preserve"> DOCPROPERTY "Category"  \* MERGEFORMAT </w:instrText>
      </w:r>
      <w:r w:rsidRPr="00862C37">
        <w:fldChar w:fldCharType="end"/>
      </w:r>
    </w:p>
    <w:p w14:paraId="3176C160" w14:textId="77777777" w:rsidR="00D83D46" w:rsidRPr="00862C37" w:rsidRDefault="00D83D46" w:rsidP="00277A53">
      <w:pPr>
        <w:pStyle w:val="N-line3"/>
        <w:suppressLineNumbers/>
      </w:pPr>
    </w:p>
    <w:p w14:paraId="33E55B10" w14:textId="77777777" w:rsidR="00D83D46" w:rsidRPr="00862C37" w:rsidRDefault="00D83D46" w:rsidP="00277A53">
      <w:pPr>
        <w:pStyle w:val="BillFor"/>
        <w:suppressLineNumbers/>
      </w:pPr>
      <w:r w:rsidRPr="00862C37">
        <w:t>A Bill for</w:t>
      </w:r>
    </w:p>
    <w:p w14:paraId="00E350D4" w14:textId="77777777" w:rsidR="00D83D46" w:rsidRPr="00862C37" w:rsidRDefault="00D83D46" w:rsidP="00277A53">
      <w:pPr>
        <w:pStyle w:val="LongTitle"/>
        <w:suppressLineNumbers/>
      </w:pPr>
      <w:r w:rsidRPr="00862C37">
        <w:t>An Act to amend legislation about justice and community safety</w:t>
      </w:r>
    </w:p>
    <w:p w14:paraId="2BA08A97" w14:textId="77777777" w:rsidR="00D83D46" w:rsidRPr="00862C37" w:rsidRDefault="00D83D46" w:rsidP="00277A53">
      <w:pPr>
        <w:pStyle w:val="N-line3"/>
        <w:suppressLineNumbers/>
      </w:pPr>
    </w:p>
    <w:p w14:paraId="48F197D3" w14:textId="77777777" w:rsidR="00D83D46" w:rsidRPr="00862C37" w:rsidRDefault="00D83D46" w:rsidP="00277A53">
      <w:pPr>
        <w:pStyle w:val="Placeholder"/>
        <w:suppressLineNumbers/>
      </w:pPr>
      <w:r w:rsidRPr="00862C37">
        <w:rPr>
          <w:rStyle w:val="charContents"/>
          <w:sz w:val="16"/>
        </w:rPr>
        <w:t xml:space="preserve">  </w:t>
      </w:r>
      <w:r w:rsidRPr="00862C37">
        <w:rPr>
          <w:rStyle w:val="charPage"/>
        </w:rPr>
        <w:t xml:space="preserve">  </w:t>
      </w:r>
    </w:p>
    <w:p w14:paraId="775A5E3E" w14:textId="77777777" w:rsidR="00D83D46" w:rsidRPr="00862C37" w:rsidRDefault="00D83D46" w:rsidP="00277A53">
      <w:pPr>
        <w:pStyle w:val="Placeholder"/>
        <w:suppressLineNumbers/>
      </w:pPr>
      <w:r w:rsidRPr="00862C37">
        <w:rPr>
          <w:rStyle w:val="CharChapNo"/>
        </w:rPr>
        <w:t xml:space="preserve">  </w:t>
      </w:r>
      <w:r w:rsidRPr="00862C37">
        <w:rPr>
          <w:rStyle w:val="CharChapText"/>
        </w:rPr>
        <w:t xml:space="preserve">  </w:t>
      </w:r>
    </w:p>
    <w:p w14:paraId="60DE57EC" w14:textId="77777777" w:rsidR="00D83D46" w:rsidRPr="00862C37" w:rsidRDefault="00D83D46" w:rsidP="00277A53">
      <w:pPr>
        <w:pStyle w:val="Placeholder"/>
        <w:suppressLineNumbers/>
      </w:pPr>
      <w:r w:rsidRPr="00862C37">
        <w:rPr>
          <w:rStyle w:val="CharPartNo"/>
        </w:rPr>
        <w:t xml:space="preserve">  </w:t>
      </w:r>
      <w:r w:rsidRPr="00862C37">
        <w:rPr>
          <w:rStyle w:val="CharPartText"/>
        </w:rPr>
        <w:t xml:space="preserve">  </w:t>
      </w:r>
    </w:p>
    <w:p w14:paraId="4CDFEC0C" w14:textId="77777777" w:rsidR="00D83D46" w:rsidRPr="00862C37" w:rsidRDefault="00D83D46" w:rsidP="00277A53">
      <w:pPr>
        <w:pStyle w:val="Placeholder"/>
        <w:suppressLineNumbers/>
      </w:pPr>
      <w:r w:rsidRPr="00862C37">
        <w:rPr>
          <w:rStyle w:val="CharDivNo"/>
        </w:rPr>
        <w:t xml:space="preserve">  </w:t>
      </w:r>
      <w:r w:rsidRPr="00862C37">
        <w:rPr>
          <w:rStyle w:val="CharDivText"/>
        </w:rPr>
        <w:t xml:space="preserve">  </w:t>
      </w:r>
    </w:p>
    <w:p w14:paraId="456F771A" w14:textId="77777777" w:rsidR="00D83D46" w:rsidRPr="00933A5D" w:rsidRDefault="00D83D46" w:rsidP="00277A53">
      <w:pPr>
        <w:pStyle w:val="Notified"/>
        <w:suppressLineNumbers/>
      </w:pPr>
    </w:p>
    <w:p w14:paraId="60390C1E" w14:textId="77777777" w:rsidR="00D83D46" w:rsidRPr="00862C37" w:rsidRDefault="00D83D46" w:rsidP="00277A53">
      <w:pPr>
        <w:pStyle w:val="EnactingWords"/>
        <w:suppressLineNumbers/>
      </w:pPr>
      <w:r w:rsidRPr="00862C37">
        <w:t>The Legislative Assembly for the Australian Capital Territory enacts as follows:</w:t>
      </w:r>
    </w:p>
    <w:p w14:paraId="0792B56A" w14:textId="77777777" w:rsidR="00D83D46" w:rsidRPr="00862C37" w:rsidRDefault="00D83D46" w:rsidP="00277A53">
      <w:pPr>
        <w:pStyle w:val="PageBreak"/>
        <w:suppressLineNumbers/>
      </w:pPr>
      <w:r w:rsidRPr="00862C37">
        <w:br w:type="page"/>
      </w:r>
    </w:p>
    <w:p w14:paraId="2246672C" w14:textId="1A85264A" w:rsidR="00D83D46" w:rsidRPr="00277A53" w:rsidRDefault="00277A53" w:rsidP="00277A53">
      <w:pPr>
        <w:pStyle w:val="AH2Part"/>
      </w:pPr>
      <w:bookmarkStart w:id="2" w:name="_Toc201135731"/>
      <w:r w:rsidRPr="00277A53">
        <w:rPr>
          <w:rStyle w:val="CharPartNo"/>
        </w:rPr>
        <w:lastRenderedPageBreak/>
        <w:t>Part 1</w:t>
      </w:r>
      <w:r w:rsidRPr="00862C37">
        <w:tab/>
      </w:r>
      <w:r w:rsidR="00D83D46" w:rsidRPr="00277A53">
        <w:rPr>
          <w:rStyle w:val="CharPartText"/>
        </w:rPr>
        <w:t>Preliminary</w:t>
      </w:r>
      <w:bookmarkEnd w:id="2"/>
    </w:p>
    <w:p w14:paraId="01F0B74A" w14:textId="621D5650" w:rsidR="00D83D46" w:rsidRPr="00862C37" w:rsidRDefault="00277A53" w:rsidP="00277A53">
      <w:pPr>
        <w:pStyle w:val="AH5Sec"/>
        <w:shd w:val="pct25" w:color="auto" w:fill="auto"/>
        <w:rPr>
          <w:color w:val="000000"/>
        </w:rPr>
      </w:pPr>
      <w:bookmarkStart w:id="3" w:name="_Toc201135732"/>
      <w:r w:rsidRPr="00277A53">
        <w:rPr>
          <w:rStyle w:val="CharSectNo"/>
        </w:rPr>
        <w:t>1</w:t>
      </w:r>
      <w:r w:rsidRPr="00862C37">
        <w:rPr>
          <w:color w:val="000000"/>
        </w:rPr>
        <w:tab/>
      </w:r>
      <w:r w:rsidR="00D83D46" w:rsidRPr="00862C37">
        <w:rPr>
          <w:color w:val="000000"/>
        </w:rPr>
        <w:t>Name of Act</w:t>
      </w:r>
      <w:bookmarkEnd w:id="3"/>
    </w:p>
    <w:p w14:paraId="0AB43D1F" w14:textId="2B5F0B71" w:rsidR="00D83D46" w:rsidRPr="00862C37" w:rsidRDefault="00D83D46" w:rsidP="00D83D46">
      <w:pPr>
        <w:pStyle w:val="Amainreturn"/>
        <w:rPr>
          <w:color w:val="000000"/>
        </w:rPr>
      </w:pPr>
      <w:r w:rsidRPr="00862C37">
        <w:rPr>
          <w:color w:val="000000"/>
        </w:rPr>
        <w:t xml:space="preserve">This Act is the </w:t>
      </w:r>
      <w:r w:rsidRPr="00862C37">
        <w:rPr>
          <w:i/>
          <w:color w:val="000000"/>
        </w:rPr>
        <w:fldChar w:fldCharType="begin"/>
      </w:r>
      <w:r w:rsidRPr="00862C37">
        <w:rPr>
          <w:i/>
          <w:color w:val="000000"/>
        </w:rPr>
        <w:instrText xml:space="preserve"> TITLE</w:instrText>
      </w:r>
      <w:r w:rsidRPr="00862C37">
        <w:rPr>
          <w:i/>
          <w:color w:val="000000"/>
        </w:rPr>
        <w:fldChar w:fldCharType="separate"/>
      </w:r>
      <w:r w:rsidR="00911EE9">
        <w:rPr>
          <w:i/>
          <w:color w:val="000000"/>
        </w:rPr>
        <w:t>Justice and Community Safety Legislation Amendment Act 2025 (No 2)</w:t>
      </w:r>
      <w:r w:rsidRPr="00862C37">
        <w:rPr>
          <w:i/>
          <w:color w:val="000000"/>
        </w:rPr>
        <w:fldChar w:fldCharType="end"/>
      </w:r>
      <w:r w:rsidRPr="00862C37">
        <w:rPr>
          <w:color w:val="000000"/>
        </w:rPr>
        <w:t>.</w:t>
      </w:r>
    </w:p>
    <w:p w14:paraId="3F997A52" w14:textId="701EA142" w:rsidR="00D83D46" w:rsidRPr="00862C37" w:rsidRDefault="00277A53" w:rsidP="00277A53">
      <w:pPr>
        <w:pStyle w:val="AH5Sec"/>
        <w:shd w:val="pct25" w:color="auto" w:fill="auto"/>
        <w:rPr>
          <w:color w:val="000000"/>
        </w:rPr>
      </w:pPr>
      <w:bookmarkStart w:id="4" w:name="_Toc201135733"/>
      <w:r w:rsidRPr="00277A53">
        <w:rPr>
          <w:rStyle w:val="CharSectNo"/>
        </w:rPr>
        <w:t>2</w:t>
      </w:r>
      <w:r w:rsidRPr="00862C37">
        <w:rPr>
          <w:color w:val="000000"/>
        </w:rPr>
        <w:tab/>
      </w:r>
      <w:r w:rsidR="00D83D46" w:rsidRPr="00862C37">
        <w:rPr>
          <w:color w:val="000000"/>
        </w:rPr>
        <w:t>Commencement</w:t>
      </w:r>
      <w:bookmarkEnd w:id="4"/>
    </w:p>
    <w:p w14:paraId="29BC695F" w14:textId="604CD18B" w:rsidR="00EF7C53" w:rsidRPr="00277A53" w:rsidRDefault="00277A53" w:rsidP="00277A53">
      <w:pPr>
        <w:pStyle w:val="Amain"/>
        <w:rPr>
          <w:color w:val="000000"/>
        </w:rPr>
      </w:pPr>
      <w:r w:rsidRPr="00277A53">
        <w:rPr>
          <w:color w:val="000000"/>
        </w:rPr>
        <w:tab/>
        <w:t>(1)</w:t>
      </w:r>
      <w:r w:rsidRPr="00277A53">
        <w:rPr>
          <w:color w:val="000000"/>
        </w:rPr>
        <w:tab/>
      </w:r>
      <w:r w:rsidR="00A71BC9" w:rsidRPr="00277A53">
        <w:rPr>
          <w:color w:val="000000"/>
        </w:rPr>
        <w:t xml:space="preserve">This Act (other than </w:t>
      </w:r>
      <w:r w:rsidR="00AF06EE" w:rsidRPr="00277A53">
        <w:rPr>
          <w:color w:val="000000"/>
        </w:rPr>
        <w:t>part 7</w:t>
      </w:r>
      <w:r w:rsidR="004810B3" w:rsidRPr="00277A53">
        <w:rPr>
          <w:color w:val="000000"/>
        </w:rPr>
        <w:t xml:space="preserve"> and schedule</w:t>
      </w:r>
      <w:r w:rsidR="001F6E12" w:rsidRPr="00277A53">
        <w:rPr>
          <w:color w:val="000000"/>
        </w:rPr>
        <w:t xml:space="preserve"> </w:t>
      </w:r>
      <w:r w:rsidR="004810B3" w:rsidRPr="00277A53">
        <w:rPr>
          <w:color w:val="000000"/>
        </w:rPr>
        <w:t>1</w:t>
      </w:r>
      <w:r w:rsidR="00A71BC9" w:rsidRPr="00277A53">
        <w:rPr>
          <w:color w:val="000000"/>
        </w:rPr>
        <w:t>) commences on the day after its notification day</w:t>
      </w:r>
      <w:r w:rsidR="00EF7C53" w:rsidRPr="00277A53">
        <w:rPr>
          <w:color w:val="000000"/>
        </w:rPr>
        <w:t>.</w:t>
      </w:r>
    </w:p>
    <w:p w14:paraId="2743D473" w14:textId="494502FD" w:rsidR="00A71BC9" w:rsidRPr="00862C37" w:rsidRDefault="00A71BC9" w:rsidP="00A71BC9">
      <w:pPr>
        <w:pStyle w:val="aNote"/>
        <w:rPr>
          <w:color w:val="000000"/>
        </w:rPr>
      </w:pPr>
      <w:r w:rsidRPr="00933A5D">
        <w:rPr>
          <w:rStyle w:val="charItals"/>
        </w:rPr>
        <w:t>Note</w:t>
      </w:r>
      <w:r w:rsidRPr="00933A5D">
        <w:rPr>
          <w:rStyle w:val="charItals"/>
        </w:rPr>
        <w:tab/>
      </w:r>
      <w:r w:rsidRPr="00862C37">
        <w:rPr>
          <w:color w:val="000000"/>
        </w:rPr>
        <w:t xml:space="preserve">The naming and commencement provisions automatically commence on the notification day (see </w:t>
      </w:r>
      <w:hyperlink r:id="rId14" w:tooltip="A2001-14" w:history="1">
        <w:r w:rsidR="00933A5D" w:rsidRPr="00933A5D">
          <w:rPr>
            <w:rStyle w:val="charCitHyperlinkAbbrev"/>
          </w:rPr>
          <w:t>Legislation Act</w:t>
        </w:r>
      </w:hyperlink>
      <w:r w:rsidRPr="00862C37">
        <w:rPr>
          <w:color w:val="000000"/>
        </w:rPr>
        <w:t>, s</w:t>
      </w:r>
      <w:r w:rsidR="001F6E12" w:rsidRPr="00862C37">
        <w:rPr>
          <w:color w:val="000000"/>
        </w:rPr>
        <w:t xml:space="preserve"> </w:t>
      </w:r>
      <w:r w:rsidRPr="00862C37">
        <w:rPr>
          <w:color w:val="000000"/>
        </w:rPr>
        <w:t>75 (1)).</w:t>
      </w:r>
    </w:p>
    <w:p w14:paraId="703A011D" w14:textId="7E0F9A5C" w:rsidR="00A71BC9" w:rsidRPr="00277A53" w:rsidRDefault="00277A53" w:rsidP="00277A53">
      <w:pPr>
        <w:pStyle w:val="Amain"/>
        <w:rPr>
          <w:color w:val="000000"/>
        </w:rPr>
      </w:pPr>
      <w:r w:rsidRPr="00277A53">
        <w:rPr>
          <w:color w:val="000000"/>
        </w:rPr>
        <w:tab/>
        <w:t>(2)</w:t>
      </w:r>
      <w:r w:rsidRPr="00277A53">
        <w:rPr>
          <w:color w:val="000000"/>
        </w:rPr>
        <w:tab/>
      </w:r>
      <w:r w:rsidR="00AF06EE" w:rsidRPr="00277A53">
        <w:rPr>
          <w:color w:val="000000"/>
        </w:rPr>
        <w:t>Part 7</w:t>
      </w:r>
      <w:r w:rsidR="00A71BC9" w:rsidRPr="00277A53">
        <w:rPr>
          <w:color w:val="000000"/>
        </w:rPr>
        <w:t xml:space="preserve"> commences 1</w:t>
      </w:r>
      <w:r w:rsidR="001F6E12" w:rsidRPr="00277A53">
        <w:rPr>
          <w:color w:val="000000"/>
        </w:rPr>
        <w:t xml:space="preserve"> </w:t>
      </w:r>
      <w:r w:rsidR="00A71BC9" w:rsidRPr="00277A53">
        <w:rPr>
          <w:color w:val="000000"/>
        </w:rPr>
        <w:t>month after this Act’s notification day.</w:t>
      </w:r>
    </w:p>
    <w:p w14:paraId="6A402AE8" w14:textId="37A1A599" w:rsidR="004810B3" w:rsidRPr="00277A53" w:rsidRDefault="00277A53" w:rsidP="00277A53">
      <w:pPr>
        <w:pStyle w:val="Amain"/>
        <w:rPr>
          <w:color w:val="000000"/>
        </w:rPr>
      </w:pPr>
      <w:r w:rsidRPr="00277A53">
        <w:rPr>
          <w:color w:val="000000"/>
        </w:rPr>
        <w:tab/>
        <w:t>(3)</w:t>
      </w:r>
      <w:r w:rsidRPr="00277A53">
        <w:rPr>
          <w:color w:val="000000"/>
        </w:rPr>
        <w:tab/>
      </w:r>
      <w:r w:rsidR="004810B3" w:rsidRPr="00277A53">
        <w:rPr>
          <w:color w:val="000000"/>
        </w:rPr>
        <w:t>Schedule 1 commences on the later of—</w:t>
      </w:r>
    </w:p>
    <w:p w14:paraId="3ABAEF08" w14:textId="7F8AE585" w:rsidR="004810B3" w:rsidRPr="00862C37" w:rsidRDefault="00277A53" w:rsidP="00277A53">
      <w:pPr>
        <w:pStyle w:val="Apara"/>
        <w:rPr>
          <w:color w:val="000000"/>
        </w:rPr>
      </w:pPr>
      <w:r>
        <w:rPr>
          <w:color w:val="000000"/>
        </w:rPr>
        <w:tab/>
      </w:r>
      <w:r w:rsidRPr="00862C37">
        <w:rPr>
          <w:color w:val="000000"/>
        </w:rPr>
        <w:t>(a)</w:t>
      </w:r>
      <w:r w:rsidRPr="00862C37">
        <w:rPr>
          <w:color w:val="000000"/>
        </w:rPr>
        <w:tab/>
      </w:r>
      <w:r w:rsidR="004810B3" w:rsidRPr="00862C37">
        <w:rPr>
          <w:color w:val="000000"/>
        </w:rPr>
        <w:t xml:space="preserve">the commencement of the </w:t>
      </w:r>
      <w:hyperlink r:id="rId15" w:tooltip="Act 2024 No 104 (Cwlth)" w:history="1">
        <w:r w:rsidR="00C938F8" w:rsidRPr="00C938F8">
          <w:rPr>
            <w:rStyle w:val="charCitHyperlinkItal"/>
          </w:rPr>
          <w:t>Aged Care Act 2024</w:t>
        </w:r>
      </w:hyperlink>
      <w:r w:rsidR="004810B3" w:rsidRPr="00933A5D">
        <w:rPr>
          <w:rStyle w:val="charItals"/>
        </w:rPr>
        <w:t xml:space="preserve"> </w:t>
      </w:r>
      <w:r w:rsidR="004810B3" w:rsidRPr="00862C37">
        <w:rPr>
          <w:color w:val="000000"/>
        </w:rPr>
        <w:t>(Cwlth), section</w:t>
      </w:r>
      <w:r w:rsidR="00AF06EE" w:rsidRPr="00862C37">
        <w:rPr>
          <w:color w:val="000000"/>
        </w:rPr>
        <w:t> </w:t>
      </w:r>
      <w:r w:rsidR="004810B3" w:rsidRPr="00862C37">
        <w:rPr>
          <w:color w:val="000000"/>
        </w:rPr>
        <w:t>7; and</w:t>
      </w:r>
    </w:p>
    <w:p w14:paraId="175661F1" w14:textId="62DB4183" w:rsidR="004810B3" w:rsidRPr="00277A53" w:rsidRDefault="00277A53" w:rsidP="00277A53">
      <w:pPr>
        <w:pStyle w:val="Apara"/>
        <w:rPr>
          <w:color w:val="000000"/>
        </w:rPr>
      </w:pPr>
      <w:r w:rsidRPr="00277A53">
        <w:rPr>
          <w:color w:val="000000"/>
        </w:rPr>
        <w:tab/>
        <w:t>(b)</w:t>
      </w:r>
      <w:r w:rsidRPr="00277A53">
        <w:rPr>
          <w:color w:val="000000"/>
        </w:rPr>
        <w:tab/>
      </w:r>
      <w:r w:rsidR="004810B3" w:rsidRPr="00277A53">
        <w:rPr>
          <w:color w:val="000000"/>
        </w:rPr>
        <w:t xml:space="preserve">the </w:t>
      </w:r>
      <w:r w:rsidR="00533F3C" w:rsidRPr="00277A53">
        <w:rPr>
          <w:color w:val="000000"/>
        </w:rPr>
        <w:t>commencement of this Act, section 3</w:t>
      </w:r>
      <w:r w:rsidR="004810B3" w:rsidRPr="00277A53">
        <w:rPr>
          <w:color w:val="000000"/>
        </w:rPr>
        <w:t>.</w:t>
      </w:r>
    </w:p>
    <w:p w14:paraId="3673838A" w14:textId="28FBD461" w:rsidR="00D83D46" w:rsidRPr="00862C37" w:rsidRDefault="00277A53" w:rsidP="00277A53">
      <w:pPr>
        <w:pStyle w:val="AH5Sec"/>
        <w:shd w:val="pct25" w:color="auto" w:fill="auto"/>
        <w:rPr>
          <w:color w:val="000000"/>
        </w:rPr>
      </w:pPr>
      <w:bookmarkStart w:id="5" w:name="_Toc201135734"/>
      <w:r w:rsidRPr="00277A53">
        <w:rPr>
          <w:rStyle w:val="CharSectNo"/>
        </w:rPr>
        <w:t>3</w:t>
      </w:r>
      <w:r w:rsidRPr="00862C37">
        <w:rPr>
          <w:color w:val="000000"/>
        </w:rPr>
        <w:tab/>
      </w:r>
      <w:r w:rsidR="00D83D46" w:rsidRPr="00862C37">
        <w:rPr>
          <w:color w:val="000000"/>
        </w:rPr>
        <w:t>Legislation amended</w:t>
      </w:r>
      <w:bookmarkEnd w:id="5"/>
    </w:p>
    <w:p w14:paraId="49F677EE" w14:textId="77777777" w:rsidR="004810B3" w:rsidRPr="00862C37" w:rsidRDefault="004810B3" w:rsidP="004810B3">
      <w:pPr>
        <w:pStyle w:val="Amainreturn"/>
        <w:rPr>
          <w:color w:val="000000"/>
        </w:rPr>
      </w:pPr>
      <w:r w:rsidRPr="00862C37">
        <w:rPr>
          <w:color w:val="000000"/>
        </w:rPr>
        <w:t>This Act amends the following legislation:</w:t>
      </w:r>
    </w:p>
    <w:p w14:paraId="0F63B689" w14:textId="61849A57"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6" w:tooltip="A2003-40" w:history="1">
        <w:r w:rsidR="00933A5D" w:rsidRPr="00933A5D">
          <w:rPr>
            <w:rStyle w:val="charCitHyperlinkItal"/>
          </w:rPr>
          <w:t>Civil Law (Sale of Residential Property) Act 2003</w:t>
        </w:r>
      </w:hyperlink>
    </w:p>
    <w:p w14:paraId="7F5E6DC6" w14:textId="2AEEC698"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7" w:tooltip="A2005-58" w:history="1">
        <w:r w:rsidR="00933A5D" w:rsidRPr="00933A5D">
          <w:rPr>
            <w:rStyle w:val="charCitHyperlinkItal"/>
          </w:rPr>
          <w:t>Crimes (Sentencing) Act 2005</w:t>
        </w:r>
      </w:hyperlink>
    </w:p>
    <w:p w14:paraId="64A6341F" w14:textId="73C29B57"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8" w:tooltip="A1991-81" w:history="1">
        <w:r w:rsidR="00933A5D" w:rsidRPr="00933A5D">
          <w:rPr>
            <w:rStyle w:val="charCitHyperlinkItal"/>
          </w:rPr>
          <w:t>Discrimination Act 1991</w:t>
        </w:r>
      </w:hyperlink>
    </w:p>
    <w:p w14:paraId="572A7861" w14:textId="055FF877"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9" w:tooltip="A1991-62" w:history="1">
        <w:r w:rsidR="00933A5D" w:rsidRPr="00933A5D">
          <w:rPr>
            <w:rStyle w:val="charCitHyperlinkItal"/>
          </w:rPr>
          <w:t>Guardianship and Management of Property Act 1991</w:t>
        </w:r>
      </w:hyperlink>
    </w:p>
    <w:p w14:paraId="13590964" w14:textId="18FDA4A0"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20" w:tooltip="A2014-24" w:history="1">
        <w:r w:rsidR="00933A5D" w:rsidRPr="00933A5D">
          <w:rPr>
            <w:rStyle w:val="charCitHyperlinkItal"/>
          </w:rPr>
          <w:t>Information Privacy Act 2014</w:t>
        </w:r>
      </w:hyperlink>
    </w:p>
    <w:p w14:paraId="59CA073C" w14:textId="2866CB36" w:rsidR="004810B3" w:rsidRPr="00933A5D" w:rsidRDefault="00277A53" w:rsidP="00277A53">
      <w:pPr>
        <w:pStyle w:val="Amainbullet"/>
        <w:tabs>
          <w:tab w:val="left" w:pos="1500"/>
        </w:tabs>
      </w:pPr>
      <w:r w:rsidRPr="00933A5D">
        <w:rPr>
          <w:rFonts w:ascii="Symbol" w:hAnsi="Symbol"/>
          <w:sz w:val="20"/>
        </w:rPr>
        <w:t></w:t>
      </w:r>
      <w:r w:rsidRPr="00933A5D">
        <w:rPr>
          <w:rFonts w:ascii="Symbol" w:hAnsi="Symbol"/>
          <w:sz w:val="20"/>
        </w:rPr>
        <w:tab/>
      </w:r>
      <w:hyperlink r:id="rId21" w:tooltip="A1997-84" w:history="1">
        <w:r w:rsidR="00933A5D" w:rsidRPr="00933A5D">
          <w:rPr>
            <w:rStyle w:val="charCitHyperlinkItal"/>
          </w:rPr>
          <w:t>Residential Tenancies Act 1997</w:t>
        </w:r>
      </w:hyperlink>
      <w:r w:rsidR="00B175B7" w:rsidRPr="00862C37">
        <w:rPr>
          <w:color w:val="000000"/>
        </w:rPr>
        <w:t>.</w:t>
      </w:r>
    </w:p>
    <w:p w14:paraId="368474B2" w14:textId="77777777" w:rsidR="004810B3" w:rsidRPr="00862C37" w:rsidRDefault="004810B3" w:rsidP="004810B3">
      <w:pPr>
        <w:pStyle w:val="aNote"/>
        <w:rPr>
          <w:color w:val="000000"/>
        </w:rPr>
      </w:pPr>
      <w:r w:rsidRPr="00933A5D">
        <w:rPr>
          <w:rStyle w:val="charItals"/>
        </w:rPr>
        <w:t>Note</w:t>
      </w:r>
      <w:r w:rsidRPr="00933A5D">
        <w:rPr>
          <w:rStyle w:val="charItals"/>
        </w:rPr>
        <w:tab/>
      </w:r>
      <w:r w:rsidRPr="00862C37">
        <w:rPr>
          <w:color w:val="000000"/>
        </w:rPr>
        <w:t>This Act also amends other legislation (see sch 1).</w:t>
      </w:r>
    </w:p>
    <w:p w14:paraId="113D8FF5" w14:textId="3EC399D8" w:rsidR="00C10EFF" w:rsidRPr="00862C37" w:rsidRDefault="00C10EFF" w:rsidP="00277A53">
      <w:pPr>
        <w:pStyle w:val="PageBreak"/>
        <w:suppressLineNumbers/>
        <w:rPr>
          <w:color w:val="000000"/>
        </w:rPr>
      </w:pPr>
      <w:r w:rsidRPr="00862C37">
        <w:rPr>
          <w:color w:val="000000"/>
        </w:rPr>
        <w:br w:type="page"/>
      </w:r>
    </w:p>
    <w:p w14:paraId="0419A702" w14:textId="18A4A2B6" w:rsidR="00C10EFF" w:rsidRPr="00277A53" w:rsidRDefault="00277A53" w:rsidP="00277A53">
      <w:pPr>
        <w:pStyle w:val="AH2Part"/>
      </w:pPr>
      <w:bookmarkStart w:id="6" w:name="_Toc201135735"/>
      <w:r w:rsidRPr="00277A53">
        <w:rPr>
          <w:rStyle w:val="CharPartNo"/>
        </w:rPr>
        <w:lastRenderedPageBreak/>
        <w:t>Part 2</w:t>
      </w:r>
      <w:r w:rsidRPr="00862C37">
        <w:rPr>
          <w:color w:val="000000"/>
        </w:rPr>
        <w:tab/>
      </w:r>
      <w:r w:rsidR="00C10EFF" w:rsidRPr="00277A53">
        <w:rPr>
          <w:rStyle w:val="CharPartText"/>
          <w:color w:val="000000"/>
        </w:rPr>
        <w:t>Civil Law (Sale of Residential Property) Act</w:t>
      </w:r>
      <w:r w:rsidR="00AF06EE" w:rsidRPr="00277A53">
        <w:rPr>
          <w:rStyle w:val="CharPartText"/>
          <w:color w:val="000000"/>
        </w:rPr>
        <w:t> </w:t>
      </w:r>
      <w:r w:rsidR="00C10EFF" w:rsidRPr="00277A53">
        <w:rPr>
          <w:rStyle w:val="CharPartText"/>
          <w:color w:val="000000"/>
        </w:rPr>
        <w:t>2003</w:t>
      </w:r>
      <w:bookmarkEnd w:id="6"/>
    </w:p>
    <w:p w14:paraId="6728B4CB" w14:textId="37036774" w:rsidR="00C10EFF" w:rsidRPr="00862C37" w:rsidRDefault="00277A53" w:rsidP="00277A53">
      <w:pPr>
        <w:pStyle w:val="AH5Sec"/>
        <w:shd w:val="pct25" w:color="auto" w:fill="auto"/>
        <w:rPr>
          <w:color w:val="000000"/>
        </w:rPr>
      </w:pPr>
      <w:bookmarkStart w:id="7" w:name="_Toc201135736"/>
      <w:r w:rsidRPr="00277A53">
        <w:rPr>
          <w:rStyle w:val="CharSectNo"/>
        </w:rPr>
        <w:t>4</w:t>
      </w:r>
      <w:r w:rsidRPr="00862C37">
        <w:rPr>
          <w:color w:val="000000"/>
        </w:rPr>
        <w:tab/>
      </w:r>
      <w:r w:rsidR="00C10EFF" w:rsidRPr="00862C37">
        <w:rPr>
          <w:color w:val="000000"/>
        </w:rPr>
        <w:t xml:space="preserve">Meaning of </w:t>
      </w:r>
      <w:r w:rsidR="00C10EFF" w:rsidRPr="00862C37">
        <w:rPr>
          <w:rStyle w:val="charItals"/>
          <w:color w:val="000000"/>
        </w:rPr>
        <w:t>required documents</w:t>
      </w:r>
      <w:r w:rsidR="00C10EFF" w:rsidRPr="00862C37">
        <w:rPr>
          <w:rStyle w:val="charItals"/>
          <w:color w:val="000000"/>
        </w:rPr>
        <w:br/>
      </w:r>
      <w:r w:rsidR="00C10EFF" w:rsidRPr="00862C37">
        <w:rPr>
          <w:color w:val="000000"/>
        </w:rPr>
        <w:t>Section</w:t>
      </w:r>
      <w:r w:rsidR="001F6E12" w:rsidRPr="00862C37">
        <w:rPr>
          <w:color w:val="000000"/>
        </w:rPr>
        <w:t xml:space="preserve"> </w:t>
      </w:r>
      <w:r w:rsidR="00C10EFF" w:rsidRPr="00862C37">
        <w:rPr>
          <w:color w:val="000000"/>
        </w:rPr>
        <w:t>9</w:t>
      </w:r>
      <w:r w:rsidR="001F6E12" w:rsidRPr="00862C37">
        <w:rPr>
          <w:color w:val="000000"/>
        </w:rPr>
        <w:t xml:space="preserve"> </w:t>
      </w:r>
      <w:r w:rsidR="00C10EFF" w:rsidRPr="00862C37">
        <w:rPr>
          <w:color w:val="000000"/>
        </w:rPr>
        <w:t>(1)</w:t>
      </w:r>
      <w:r w:rsidR="001F6E12" w:rsidRPr="00862C37">
        <w:rPr>
          <w:color w:val="000000"/>
        </w:rPr>
        <w:t xml:space="preserve"> </w:t>
      </w:r>
      <w:r w:rsidR="00C10EFF" w:rsidRPr="00862C37">
        <w:rPr>
          <w:color w:val="000000"/>
        </w:rPr>
        <w:t>(k)</w:t>
      </w:r>
      <w:bookmarkEnd w:id="7"/>
    </w:p>
    <w:p w14:paraId="1FACAB03" w14:textId="77777777" w:rsidR="00C10EFF" w:rsidRPr="00862C37" w:rsidRDefault="00C10EFF" w:rsidP="00C10EFF">
      <w:pPr>
        <w:pStyle w:val="direction"/>
        <w:rPr>
          <w:color w:val="000000"/>
        </w:rPr>
      </w:pPr>
      <w:r w:rsidRPr="00862C37">
        <w:rPr>
          <w:color w:val="000000"/>
        </w:rPr>
        <w:t>substitute</w:t>
      </w:r>
    </w:p>
    <w:p w14:paraId="3E294EB5" w14:textId="77777777" w:rsidR="00C10EFF" w:rsidRPr="00862C37" w:rsidRDefault="00C10EFF" w:rsidP="00C10EFF">
      <w:pPr>
        <w:pStyle w:val="Ipara"/>
        <w:rPr>
          <w:color w:val="000000"/>
        </w:rPr>
      </w:pPr>
      <w:r w:rsidRPr="00862C37">
        <w:rPr>
          <w:color w:val="000000"/>
        </w:rPr>
        <w:tab/>
        <w:t>(k)</w:t>
      </w:r>
      <w:r w:rsidRPr="00862C37">
        <w:rPr>
          <w:color w:val="000000"/>
        </w:rPr>
        <w:tab/>
        <w:t>if there is a regulated swimming pool on the premises covered by the proposed contract—the documents prescribed by regulation;</w:t>
      </w:r>
    </w:p>
    <w:p w14:paraId="70F1B780" w14:textId="7D01070A" w:rsidR="00C10EFF" w:rsidRPr="00862C37" w:rsidRDefault="00C10EFF" w:rsidP="00C10EFF">
      <w:pPr>
        <w:pStyle w:val="aNotepar"/>
        <w:rPr>
          <w:color w:val="000000"/>
        </w:rPr>
      </w:pPr>
      <w:r w:rsidRPr="00933A5D">
        <w:rPr>
          <w:rStyle w:val="charItals"/>
        </w:rPr>
        <w:t>Note</w:t>
      </w:r>
      <w:r w:rsidRPr="00933A5D">
        <w:rPr>
          <w:rStyle w:val="charItals"/>
        </w:rPr>
        <w:tab/>
      </w:r>
      <w:r w:rsidRPr="00862C37">
        <w:rPr>
          <w:iCs/>
          <w:color w:val="000000"/>
        </w:rPr>
        <w:t xml:space="preserve">For a unit, documents about a regulated swimming pool on common property of the units plan may also be required </w:t>
      </w:r>
      <w:r w:rsidR="00B42216" w:rsidRPr="00862C37">
        <w:rPr>
          <w:iCs/>
          <w:color w:val="000000"/>
        </w:rPr>
        <w:t xml:space="preserve">in </w:t>
      </w:r>
      <w:r w:rsidR="00CD0987" w:rsidRPr="00862C37">
        <w:rPr>
          <w:iCs/>
          <w:color w:val="000000"/>
        </w:rPr>
        <w:t>the</w:t>
      </w:r>
      <w:r w:rsidR="00B42216" w:rsidRPr="00862C37">
        <w:rPr>
          <w:iCs/>
          <w:color w:val="000000"/>
        </w:rPr>
        <w:t xml:space="preserve"> unit title sale certificate </w:t>
      </w:r>
      <w:r w:rsidRPr="00862C37">
        <w:rPr>
          <w:iCs/>
          <w:color w:val="000000"/>
        </w:rPr>
        <w:t>under par</w:t>
      </w:r>
      <w:r w:rsidR="001F6E12" w:rsidRPr="00862C37">
        <w:rPr>
          <w:iCs/>
          <w:color w:val="000000"/>
        </w:rPr>
        <w:t xml:space="preserve"> </w:t>
      </w:r>
      <w:r w:rsidRPr="00862C37">
        <w:rPr>
          <w:color w:val="000000"/>
        </w:rPr>
        <w:t>(g)</w:t>
      </w:r>
      <w:r w:rsidR="001F6E12" w:rsidRPr="00862C37">
        <w:rPr>
          <w:color w:val="000000"/>
        </w:rPr>
        <w:t xml:space="preserve"> </w:t>
      </w:r>
      <w:r w:rsidR="00B42216" w:rsidRPr="00862C37">
        <w:rPr>
          <w:color w:val="000000"/>
        </w:rPr>
        <w:t>(i)</w:t>
      </w:r>
      <w:r w:rsidR="001F6E12" w:rsidRPr="00862C37">
        <w:rPr>
          <w:color w:val="000000"/>
        </w:rPr>
        <w:t xml:space="preserve"> </w:t>
      </w:r>
      <w:r w:rsidR="00B42216" w:rsidRPr="00862C37">
        <w:rPr>
          <w:color w:val="000000"/>
        </w:rPr>
        <w:t>(B)</w:t>
      </w:r>
      <w:r w:rsidRPr="00862C37">
        <w:rPr>
          <w:color w:val="000000"/>
        </w:rPr>
        <w:t>.</w:t>
      </w:r>
    </w:p>
    <w:p w14:paraId="1DBF93BE" w14:textId="77777777" w:rsidR="00935631" w:rsidRPr="00862C37" w:rsidRDefault="00935631" w:rsidP="00277A53">
      <w:pPr>
        <w:pStyle w:val="PageBreak"/>
        <w:suppressLineNumbers/>
        <w:rPr>
          <w:color w:val="000000"/>
        </w:rPr>
      </w:pPr>
      <w:r w:rsidRPr="00862C37">
        <w:rPr>
          <w:color w:val="000000"/>
        </w:rPr>
        <w:br w:type="page"/>
      </w:r>
    </w:p>
    <w:p w14:paraId="273140BC" w14:textId="1DB800CD" w:rsidR="00EE7822" w:rsidRPr="00277A53" w:rsidRDefault="00277A53" w:rsidP="00277A53">
      <w:pPr>
        <w:pStyle w:val="AH2Part"/>
      </w:pPr>
      <w:bookmarkStart w:id="8" w:name="_Toc201135737"/>
      <w:r w:rsidRPr="00277A53">
        <w:rPr>
          <w:rStyle w:val="CharPartNo"/>
        </w:rPr>
        <w:lastRenderedPageBreak/>
        <w:t>Part 3</w:t>
      </w:r>
      <w:r w:rsidRPr="00862C37">
        <w:rPr>
          <w:color w:val="000000"/>
        </w:rPr>
        <w:tab/>
      </w:r>
      <w:r w:rsidR="00EE7822" w:rsidRPr="00277A53">
        <w:rPr>
          <w:rStyle w:val="CharPartText"/>
          <w:color w:val="000000"/>
        </w:rPr>
        <w:t>Crimes (Sentencing) Act 2005</w:t>
      </w:r>
      <w:bookmarkEnd w:id="8"/>
    </w:p>
    <w:p w14:paraId="6D141492" w14:textId="6F760558" w:rsidR="00EE7822" w:rsidRPr="00862C37" w:rsidRDefault="00277A53" w:rsidP="00277A53">
      <w:pPr>
        <w:pStyle w:val="AH5Sec"/>
        <w:shd w:val="pct25" w:color="auto" w:fill="auto"/>
        <w:rPr>
          <w:bCs/>
          <w:color w:val="000000"/>
        </w:rPr>
      </w:pPr>
      <w:bookmarkStart w:id="9" w:name="_Toc201135738"/>
      <w:r w:rsidRPr="00277A53">
        <w:rPr>
          <w:rStyle w:val="CharSectNo"/>
        </w:rPr>
        <w:t>5</w:t>
      </w:r>
      <w:r w:rsidRPr="00862C37">
        <w:rPr>
          <w:bCs/>
          <w:color w:val="000000"/>
        </w:rPr>
        <w:tab/>
      </w:r>
      <w:r w:rsidR="00EE7822" w:rsidRPr="00862C37">
        <w:rPr>
          <w:bCs/>
          <w:color w:val="000000"/>
        </w:rPr>
        <w:t xml:space="preserve">Breach of treatment order—other than commission of offence </w:t>
      </w:r>
      <w:r w:rsidR="00EE7822" w:rsidRPr="00862C37">
        <w:rPr>
          <w:bCs/>
          <w:color w:val="000000"/>
        </w:rPr>
        <w:br/>
        <w:t>Section 80ZB (1) (a)</w:t>
      </w:r>
      <w:bookmarkEnd w:id="9"/>
    </w:p>
    <w:p w14:paraId="3666252B" w14:textId="77777777" w:rsidR="00EE7822" w:rsidRPr="00862C37" w:rsidRDefault="00EE7822" w:rsidP="00EE7822">
      <w:pPr>
        <w:pStyle w:val="direction"/>
        <w:rPr>
          <w:color w:val="000000"/>
        </w:rPr>
      </w:pPr>
      <w:r w:rsidRPr="00862C37">
        <w:rPr>
          <w:color w:val="000000"/>
        </w:rPr>
        <w:t>before</w:t>
      </w:r>
    </w:p>
    <w:p w14:paraId="07ACAD7A" w14:textId="77777777" w:rsidR="00EE7822" w:rsidRPr="00862C37" w:rsidRDefault="00EE7822" w:rsidP="00EE7822">
      <w:pPr>
        <w:pStyle w:val="Amainreturn"/>
        <w:rPr>
          <w:color w:val="000000"/>
        </w:rPr>
      </w:pPr>
      <w:r w:rsidRPr="00862C37">
        <w:rPr>
          <w:color w:val="000000"/>
        </w:rPr>
        <w:t>confirming</w:t>
      </w:r>
    </w:p>
    <w:p w14:paraId="0687E668" w14:textId="77777777" w:rsidR="00EE7822" w:rsidRPr="00862C37" w:rsidRDefault="00EE7822" w:rsidP="00EE7822">
      <w:pPr>
        <w:pStyle w:val="direction"/>
        <w:rPr>
          <w:color w:val="000000"/>
        </w:rPr>
      </w:pPr>
      <w:r w:rsidRPr="00862C37">
        <w:rPr>
          <w:color w:val="000000"/>
        </w:rPr>
        <w:t>insert</w:t>
      </w:r>
    </w:p>
    <w:p w14:paraId="269EE964" w14:textId="77777777" w:rsidR="00EE7822" w:rsidRPr="00862C37" w:rsidRDefault="00EE7822" w:rsidP="00EE7822">
      <w:pPr>
        <w:pStyle w:val="Amainreturn"/>
        <w:rPr>
          <w:color w:val="000000"/>
        </w:rPr>
      </w:pPr>
      <w:r w:rsidRPr="00862C37">
        <w:rPr>
          <w:color w:val="000000"/>
        </w:rPr>
        <w:t>an order</w:t>
      </w:r>
    </w:p>
    <w:p w14:paraId="396C715A" w14:textId="3F81BE80" w:rsidR="00EE7822" w:rsidRPr="00862C37" w:rsidRDefault="00277A53" w:rsidP="00277A53">
      <w:pPr>
        <w:pStyle w:val="AH5Sec"/>
        <w:shd w:val="pct25" w:color="auto" w:fill="auto"/>
        <w:rPr>
          <w:bCs/>
          <w:color w:val="000000"/>
        </w:rPr>
      </w:pPr>
      <w:bookmarkStart w:id="10" w:name="_Toc201135739"/>
      <w:r w:rsidRPr="00277A53">
        <w:rPr>
          <w:rStyle w:val="CharSectNo"/>
        </w:rPr>
        <w:t>6</w:t>
      </w:r>
      <w:r w:rsidRPr="00862C37">
        <w:rPr>
          <w:bCs/>
          <w:color w:val="000000"/>
        </w:rPr>
        <w:tab/>
      </w:r>
      <w:r w:rsidR="00EE7822" w:rsidRPr="00862C37">
        <w:rPr>
          <w:bCs/>
          <w:color w:val="000000"/>
        </w:rPr>
        <w:t>Section 80ZB (1) (b)</w:t>
      </w:r>
      <w:bookmarkEnd w:id="10"/>
    </w:p>
    <w:p w14:paraId="1045633D" w14:textId="77777777" w:rsidR="00EE7822" w:rsidRPr="00862C37" w:rsidRDefault="00EE7822" w:rsidP="00EE7822">
      <w:pPr>
        <w:pStyle w:val="direction"/>
        <w:rPr>
          <w:color w:val="000000"/>
        </w:rPr>
      </w:pPr>
      <w:r w:rsidRPr="00862C37">
        <w:rPr>
          <w:color w:val="000000"/>
        </w:rPr>
        <w:t>omit</w:t>
      </w:r>
    </w:p>
    <w:p w14:paraId="50FCD0F5" w14:textId="77777777" w:rsidR="00EE7822" w:rsidRPr="00862C37" w:rsidRDefault="00EE7822" w:rsidP="00EE7822">
      <w:pPr>
        <w:pStyle w:val="Amainreturn"/>
        <w:rPr>
          <w:color w:val="000000"/>
        </w:rPr>
      </w:pPr>
      <w:r w:rsidRPr="00862C37">
        <w:rPr>
          <w:color w:val="000000"/>
        </w:rPr>
        <w:t>give</w:t>
      </w:r>
    </w:p>
    <w:p w14:paraId="0DE930E2" w14:textId="77777777" w:rsidR="00EE7822" w:rsidRPr="00862C37" w:rsidRDefault="00EE7822" w:rsidP="00EE7822">
      <w:pPr>
        <w:pStyle w:val="direction"/>
        <w:rPr>
          <w:color w:val="000000"/>
        </w:rPr>
      </w:pPr>
      <w:r w:rsidRPr="00862C37">
        <w:rPr>
          <w:color w:val="000000"/>
        </w:rPr>
        <w:t>substitute</w:t>
      </w:r>
    </w:p>
    <w:p w14:paraId="4604F477" w14:textId="77777777" w:rsidR="00EE7822" w:rsidRPr="00862C37" w:rsidRDefault="00EE7822" w:rsidP="00EE7822">
      <w:pPr>
        <w:pStyle w:val="Amainreturn"/>
        <w:rPr>
          <w:color w:val="000000"/>
        </w:rPr>
      </w:pPr>
      <w:r w:rsidRPr="00862C37">
        <w:rPr>
          <w:color w:val="000000"/>
        </w:rPr>
        <w:t>an order giving</w:t>
      </w:r>
    </w:p>
    <w:p w14:paraId="47235312" w14:textId="6AD66F89" w:rsidR="00EE7822" w:rsidRPr="00862C37" w:rsidRDefault="00277A53" w:rsidP="00277A53">
      <w:pPr>
        <w:pStyle w:val="AH5Sec"/>
        <w:shd w:val="pct25" w:color="auto" w:fill="auto"/>
        <w:rPr>
          <w:bCs/>
          <w:color w:val="000000"/>
        </w:rPr>
      </w:pPr>
      <w:bookmarkStart w:id="11" w:name="_Toc201135740"/>
      <w:r w:rsidRPr="00277A53">
        <w:rPr>
          <w:rStyle w:val="CharSectNo"/>
        </w:rPr>
        <w:t>7</w:t>
      </w:r>
      <w:r w:rsidRPr="00862C37">
        <w:rPr>
          <w:bCs/>
          <w:color w:val="000000"/>
        </w:rPr>
        <w:tab/>
      </w:r>
      <w:r w:rsidR="00EE7822" w:rsidRPr="00862C37">
        <w:rPr>
          <w:bCs/>
          <w:color w:val="000000"/>
        </w:rPr>
        <w:t>Section 80ZB (1) (c)</w:t>
      </w:r>
      <w:bookmarkEnd w:id="11"/>
    </w:p>
    <w:p w14:paraId="3136AB36" w14:textId="77777777" w:rsidR="00EE7822" w:rsidRPr="00862C37" w:rsidRDefault="00EE7822" w:rsidP="00EE7822">
      <w:pPr>
        <w:pStyle w:val="direction"/>
        <w:rPr>
          <w:color w:val="000000"/>
        </w:rPr>
      </w:pPr>
      <w:r w:rsidRPr="00862C37">
        <w:rPr>
          <w:color w:val="000000"/>
        </w:rPr>
        <w:t>before</w:t>
      </w:r>
    </w:p>
    <w:p w14:paraId="19531002" w14:textId="77777777" w:rsidR="00EE7822" w:rsidRPr="00862C37" w:rsidRDefault="00EE7822" w:rsidP="00EE7822">
      <w:pPr>
        <w:pStyle w:val="Amainreturn"/>
        <w:rPr>
          <w:color w:val="000000"/>
        </w:rPr>
      </w:pPr>
      <w:r w:rsidRPr="00862C37">
        <w:rPr>
          <w:color w:val="000000"/>
        </w:rPr>
        <w:t>amending</w:t>
      </w:r>
    </w:p>
    <w:p w14:paraId="2299EAF4" w14:textId="77777777" w:rsidR="00EE7822" w:rsidRPr="00862C37" w:rsidRDefault="00EE7822" w:rsidP="00EE7822">
      <w:pPr>
        <w:pStyle w:val="direction"/>
        <w:rPr>
          <w:color w:val="000000"/>
        </w:rPr>
      </w:pPr>
      <w:r w:rsidRPr="00862C37">
        <w:rPr>
          <w:color w:val="000000"/>
        </w:rPr>
        <w:t>insert</w:t>
      </w:r>
    </w:p>
    <w:p w14:paraId="05D75E66" w14:textId="77777777" w:rsidR="00EE7822" w:rsidRPr="00862C37" w:rsidRDefault="00EE7822" w:rsidP="00EE7822">
      <w:pPr>
        <w:pStyle w:val="Amainreturn"/>
        <w:rPr>
          <w:color w:val="000000"/>
        </w:rPr>
      </w:pPr>
      <w:r w:rsidRPr="00862C37">
        <w:rPr>
          <w:color w:val="000000"/>
        </w:rPr>
        <w:t>an order</w:t>
      </w:r>
    </w:p>
    <w:p w14:paraId="324D14AB" w14:textId="7DC0DC75" w:rsidR="00EE7822" w:rsidRPr="00862C37" w:rsidRDefault="00277A53" w:rsidP="00277A53">
      <w:pPr>
        <w:pStyle w:val="AH5Sec"/>
        <w:shd w:val="pct25" w:color="auto" w:fill="auto"/>
        <w:rPr>
          <w:bCs/>
          <w:color w:val="000000"/>
        </w:rPr>
      </w:pPr>
      <w:bookmarkStart w:id="12" w:name="_Toc201135741"/>
      <w:r w:rsidRPr="00277A53">
        <w:rPr>
          <w:rStyle w:val="CharSectNo"/>
        </w:rPr>
        <w:t>8</w:t>
      </w:r>
      <w:r w:rsidRPr="00862C37">
        <w:rPr>
          <w:bCs/>
          <w:color w:val="000000"/>
        </w:rPr>
        <w:tab/>
      </w:r>
      <w:r w:rsidR="00EE7822" w:rsidRPr="00862C37">
        <w:rPr>
          <w:bCs/>
          <w:color w:val="000000"/>
        </w:rPr>
        <w:t>Section 80ZB (1) (d)</w:t>
      </w:r>
      <w:bookmarkEnd w:id="12"/>
    </w:p>
    <w:p w14:paraId="521EC501" w14:textId="77777777" w:rsidR="00EE7822" w:rsidRPr="00862C37" w:rsidRDefault="00EE7822" w:rsidP="00EE7822">
      <w:pPr>
        <w:pStyle w:val="direction"/>
        <w:rPr>
          <w:color w:val="000000"/>
        </w:rPr>
      </w:pPr>
      <w:r w:rsidRPr="00862C37">
        <w:rPr>
          <w:color w:val="000000"/>
        </w:rPr>
        <w:t>before</w:t>
      </w:r>
    </w:p>
    <w:p w14:paraId="01788BE3" w14:textId="77777777" w:rsidR="00EE7822" w:rsidRPr="00862C37" w:rsidRDefault="00EE7822" w:rsidP="00EE7822">
      <w:pPr>
        <w:pStyle w:val="Amainreturn"/>
        <w:rPr>
          <w:color w:val="000000"/>
        </w:rPr>
      </w:pPr>
      <w:r w:rsidRPr="00862C37">
        <w:rPr>
          <w:color w:val="000000"/>
        </w:rPr>
        <w:t>requiring</w:t>
      </w:r>
    </w:p>
    <w:p w14:paraId="089B32C0" w14:textId="77777777" w:rsidR="00EE7822" w:rsidRPr="00862C37" w:rsidRDefault="00EE7822" w:rsidP="00EE7822">
      <w:pPr>
        <w:pStyle w:val="direction"/>
        <w:rPr>
          <w:color w:val="000000"/>
        </w:rPr>
      </w:pPr>
      <w:r w:rsidRPr="00862C37">
        <w:rPr>
          <w:color w:val="000000"/>
        </w:rPr>
        <w:t>insert</w:t>
      </w:r>
    </w:p>
    <w:p w14:paraId="44F69477" w14:textId="77777777" w:rsidR="00EE7822" w:rsidRPr="00862C37" w:rsidRDefault="00EE7822" w:rsidP="00EE7822">
      <w:pPr>
        <w:pStyle w:val="Amainreturn"/>
        <w:rPr>
          <w:color w:val="000000"/>
        </w:rPr>
      </w:pPr>
      <w:r w:rsidRPr="00862C37">
        <w:rPr>
          <w:color w:val="000000"/>
        </w:rPr>
        <w:t>an order</w:t>
      </w:r>
    </w:p>
    <w:p w14:paraId="42AA7EB9" w14:textId="35D66A82" w:rsidR="00EE7822" w:rsidRPr="00862C37" w:rsidRDefault="00277A53" w:rsidP="00277A53">
      <w:pPr>
        <w:pStyle w:val="AH5Sec"/>
        <w:shd w:val="pct25" w:color="auto" w:fill="auto"/>
        <w:rPr>
          <w:bCs/>
          <w:color w:val="000000"/>
        </w:rPr>
      </w:pPr>
      <w:bookmarkStart w:id="13" w:name="_Toc201135742"/>
      <w:r w:rsidRPr="00277A53">
        <w:rPr>
          <w:rStyle w:val="CharSectNo"/>
        </w:rPr>
        <w:lastRenderedPageBreak/>
        <w:t>9</w:t>
      </w:r>
      <w:r w:rsidRPr="00862C37">
        <w:rPr>
          <w:bCs/>
          <w:color w:val="000000"/>
        </w:rPr>
        <w:tab/>
      </w:r>
      <w:r w:rsidR="00EE7822" w:rsidRPr="00862C37">
        <w:rPr>
          <w:bCs/>
          <w:color w:val="000000"/>
        </w:rPr>
        <w:t>Section 80ZB (1) (e)</w:t>
      </w:r>
      <w:bookmarkEnd w:id="13"/>
    </w:p>
    <w:p w14:paraId="21CC4724" w14:textId="77777777" w:rsidR="00EE7822" w:rsidRPr="00862C37" w:rsidRDefault="00EE7822" w:rsidP="00EE7822">
      <w:pPr>
        <w:pStyle w:val="direction"/>
        <w:rPr>
          <w:color w:val="000000"/>
        </w:rPr>
      </w:pPr>
      <w:r w:rsidRPr="00862C37">
        <w:rPr>
          <w:color w:val="000000"/>
        </w:rPr>
        <w:t>before</w:t>
      </w:r>
    </w:p>
    <w:p w14:paraId="34D1F1F1" w14:textId="77777777" w:rsidR="00EE7822" w:rsidRPr="00862C37" w:rsidRDefault="00EE7822" w:rsidP="00EE7822">
      <w:pPr>
        <w:pStyle w:val="Amainreturn"/>
        <w:rPr>
          <w:color w:val="000000"/>
        </w:rPr>
      </w:pPr>
      <w:r w:rsidRPr="00862C37">
        <w:rPr>
          <w:color w:val="000000"/>
        </w:rPr>
        <w:t>provisionally</w:t>
      </w:r>
    </w:p>
    <w:p w14:paraId="753B776D" w14:textId="77777777" w:rsidR="00EE7822" w:rsidRPr="00862C37" w:rsidRDefault="00EE7822" w:rsidP="00EE7822">
      <w:pPr>
        <w:pStyle w:val="direction"/>
        <w:rPr>
          <w:color w:val="000000"/>
        </w:rPr>
      </w:pPr>
      <w:r w:rsidRPr="00862C37">
        <w:rPr>
          <w:color w:val="000000"/>
        </w:rPr>
        <w:t>insert</w:t>
      </w:r>
    </w:p>
    <w:p w14:paraId="05617861" w14:textId="77777777" w:rsidR="00EE7822" w:rsidRPr="00862C37" w:rsidRDefault="00EE7822" w:rsidP="00EE7822">
      <w:pPr>
        <w:pStyle w:val="Amainreturn"/>
        <w:rPr>
          <w:color w:val="000000"/>
        </w:rPr>
      </w:pPr>
      <w:r w:rsidRPr="00862C37">
        <w:rPr>
          <w:color w:val="000000"/>
        </w:rPr>
        <w:t>an order</w:t>
      </w:r>
    </w:p>
    <w:p w14:paraId="0753C462" w14:textId="18BD6B9F" w:rsidR="00EE7822" w:rsidRPr="00862C37" w:rsidRDefault="00277A53" w:rsidP="00277A53">
      <w:pPr>
        <w:pStyle w:val="AH5Sec"/>
        <w:shd w:val="pct25" w:color="auto" w:fill="auto"/>
        <w:rPr>
          <w:bCs/>
          <w:color w:val="000000"/>
        </w:rPr>
      </w:pPr>
      <w:bookmarkStart w:id="14" w:name="_Toc201135743"/>
      <w:r w:rsidRPr="00277A53">
        <w:rPr>
          <w:rStyle w:val="CharSectNo"/>
        </w:rPr>
        <w:t>10</w:t>
      </w:r>
      <w:r w:rsidRPr="00862C37">
        <w:rPr>
          <w:bCs/>
          <w:color w:val="000000"/>
        </w:rPr>
        <w:tab/>
      </w:r>
      <w:r w:rsidR="00EE7822" w:rsidRPr="00862C37">
        <w:rPr>
          <w:bCs/>
          <w:color w:val="000000"/>
        </w:rPr>
        <w:t>Section 80ZB (1) (f) and (g)</w:t>
      </w:r>
      <w:bookmarkEnd w:id="14"/>
    </w:p>
    <w:p w14:paraId="33A19E59" w14:textId="77777777" w:rsidR="00EE7822" w:rsidRPr="00862C37" w:rsidRDefault="00EE7822" w:rsidP="00EE7822">
      <w:pPr>
        <w:pStyle w:val="direction"/>
        <w:rPr>
          <w:color w:val="000000"/>
        </w:rPr>
      </w:pPr>
      <w:r w:rsidRPr="00862C37">
        <w:rPr>
          <w:color w:val="000000"/>
        </w:rPr>
        <w:t>before</w:t>
      </w:r>
    </w:p>
    <w:p w14:paraId="5A447F64" w14:textId="77777777" w:rsidR="00EE7822" w:rsidRPr="00862C37" w:rsidRDefault="00EE7822" w:rsidP="00EE7822">
      <w:pPr>
        <w:pStyle w:val="Amainreturn"/>
        <w:rPr>
          <w:color w:val="000000"/>
        </w:rPr>
      </w:pPr>
      <w:r w:rsidRPr="00862C37">
        <w:rPr>
          <w:color w:val="000000"/>
        </w:rPr>
        <w:t>cancelling</w:t>
      </w:r>
    </w:p>
    <w:p w14:paraId="10D80EF9" w14:textId="77777777" w:rsidR="00EE7822" w:rsidRPr="00862C37" w:rsidRDefault="00EE7822" w:rsidP="00EE7822">
      <w:pPr>
        <w:pStyle w:val="direction"/>
        <w:rPr>
          <w:color w:val="000000"/>
        </w:rPr>
      </w:pPr>
      <w:r w:rsidRPr="00862C37">
        <w:rPr>
          <w:color w:val="000000"/>
        </w:rPr>
        <w:t>insert</w:t>
      </w:r>
    </w:p>
    <w:p w14:paraId="4BC332A9" w14:textId="77777777" w:rsidR="00EE7822" w:rsidRPr="00862C37" w:rsidRDefault="00EE7822" w:rsidP="00EE7822">
      <w:pPr>
        <w:pStyle w:val="Amainreturn"/>
        <w:rPr>
          <w:color w:val="000000"/>
        </w:rPr>
      </w:pPr>
      <w:r w:rsidRPr="00862C37">
        <w:rPr>
          <w:color w:val="000000"/>
        </w:rPr>
        <w:t>an order</w:t>
      </w:r>
    </w:p>
    <w:p w14:paraId="1A7B4CD2" w14:textId="29ED896A" w:rsidR="00EE7822" w:rsidRPr="00862C37" w:rsidRDefault="00277A53" w:rsidP="00277A53">
      <w:pPr>
        <w:pStyle w:val="AH5Sec"/>
        <w:shd w:val="pct25" w:color="auto" w:fill="auto"/>
        <w:rPr>
          <w:bCs/>
          <w:color w:val="000000"/>
        </w:rPr>
      </w:pPr>
      <w:bookmarkStart w:id="15" w:name="_Toc201135744"/>
      <w:r w:rsidRPr="00277A53">
        <w:rPr>
          <w:rStyle w:val="CharSectNo"/>
        </w:rPr>
        <w:t>11</w:t>
      </w:r>
      <w:r w:rsidRPr="00862C37">
        <w:rPr>
          <w:bCs/>
          <w:color w:val="000000"/>
        </w:rPr>
        <w:tab/>
      </w:r>
      <w:r w:rsidR="00EE7822" w:rsidRPr="00862C37">
        <w:rPr>
          <w:bCs/>
          <w:color w:val="000000"/>
        </w:rPr>
        <w:t>New section 80ZBA</w:t>
      </w:r>
      <w:bookmarkEnd w:id="15"/>
    </w:p>
    <w:p w14:paraId="073EDC73" w14:textId="77777777" w:rsidR="00EE7822" w:rsidRPr="00862C37" w:rsidRDefault="00EE7822" w:rsidP="00EE7822">
      <w:pPr>
        <w:pStyle w:val="direction"/>
        <w:rPr>
          <w:color w:val="000000"/>
        </w:rPr>
      </w:pPr>
      <w:r w:rsidRPr="00862C37">
        <w:rPr>
          <w:color w:val="000000"/>
        </w:rPr>
        <w:t>insert</w:t>
      </w:r>
    </w:p>
    <w:p w14:paraId="65585AF2" w14:textId="77777777" w:rsidR="00B81BD6" w:rsidRPr="00862C37" w:rsidRDefault="00B81BD6" w:rsidP="00B81BD6">
      <w:pPr>
        <w:pStyle w:val="IH5Sec"/>
        <w:rPr>
          <w:color w:val="000000"/>
        </w:rPr>
      </w:pPr>
      <w:r w:rsidRPr="00862C37">
        <w:rPr>
          <w:color w:val="000000"/>
        </w:rPr>
        <w:t>80ZBA</w:t>
      </w:r>
      <w:r w:rsidRPr="00862C37">
        <w:rPr>
          <w:color w:val="000000"/>
        </w:rPr>
        <w:tab/>
        <w:t>B</w:t>
      </w:r>
      <w:r w:rsidRPr="00862C37">
        <w:rPr>
          <w:bCs/>
          <w:color w:val="000000"/>
        </w:rPr>
        <w:t>reach of treatment order—other than commission of offence—Magistrates Court may make temporary order</w:t>
      </w:r>
    </w:p>
    <w:p w14:paraId="09A5E3FD" w14:textId="77777777" w:rsidR="00B81BD6" w:rsidRPr="00862C37" w:rsidRDefault="00B81BD6" w:rsidP="00B81BD6">
      <w:pPr>
        <w:pStyle w:val="IMain"/>
        <w:rPr>
          <w:color w:val="000000"/>
        </w:rPr>
      </w:pPr>
      <w:r w:rsidRPr="00862C37">
        <w:rPr>
          <w:color w:val="000000"/>
        </w:rPr>
        <w:tab/>
        <w:t>(1)</w:t>
      </w:r>
      <w:r w:rsidRPr="00862C37">
        <w:rPr>
          <w:color w:val="000000"/>
        </w:rPr>
        <w:tab/>
        <w:t>This section applies in relation to an offender subject to a treatment order if—</w:t>
      </w:r>
    </w:p>
    <w:p w14:paraId="3C280DDE" w14:textId="77777777" w:rsidR="00B81BD6" w:rsidRPr="00862C37" w:rsidRDefault="00B81BD6" w:rsidP="00B81BD6">
      <w:pPr>
        <w:pStyle w:val="Ipara"/>
        <w:rPr>
          <w:color w:val="000000"/>
        </w:rPr>
      </w:pPr>
      <w:r w:rsidRPr="00862C37">
        <w:rPr>
          <w:color w:val="000000"/>
        </w:rPr>
        <w:tab/>
        <w:t>(a)</w:t>
      </w:r>
      <w:r w:rsidRPr="00862C37">
        <w:rPr>
          <w:color w:val="000000"/>
        </w:rPr>
        <w:tab/>
        <w:t>the offender has been arrested for breaching the treatment order obligations; and</w:t>
      </w:r>
    </w:p>
    <w:p w14:paraId="67A8D6E3" w14:textId="77777777" w:rsidR="00B81BD6" w:rsidRPr="00862C37" w:rsidRDefault="00B81BD6" w:rsidP="00B81BD6">
      <w:pPr>
        <w:pStyle w:val="aNotepar"/>
        <w:rPr>
          <w:color w:val="000000"/>
        </w:rPr>
      </w:pPr>
      <w:r w:rsidRPr="00933A5D">
        <w:rPr>
          <w:rStyle w:val="charItals"/>
        </w:rPr>
        <w:t>Note</w:t>
      </w:r>
      <w:r w:rsidRPr="00933A5D">
        <w:rPr>
          <w:rStyle w:val="charItals"/>
        </w:rPr>
        <w:tab/>
      </w:r>
      <w:r w:rsidRPr="00862C37">
        <w:rPr>
          <w:color w:val="000000"/>
        </w:rPr>
        <w:t>The offender may be arrested under a warrant (see s 80ZJ) or without a warrant (see s 80ZK).</w:t>
      </w:r>
    </w:p>
    <w:p w14:paraId="258CB7E5" w14:textId="77777777" w:rsidR="00B81BD6" w:rsidRPr="00862C37" w:rsidRDefault="00B81BD6" w:rsidP="00B81BD6">
      <w:pPr>
        <w:pStyle w:val="Ipara"/>
        <w:rPr>
          <w:color w:val="000000"/>
        </w:rPr>
      </w:pPr>
      <w:r w:rsidRPr="00862C37">
        <w:rPr>
          <w:color w:val="000000"/>
        </w:rPr>
        <w:tab/>
        <w:t>(b)</w:t>
      </w:r>
      <w:r w:rsidRPr="00862C37">
        <w:rPr>
          <w:color w:val="000000"/>
        </w:rPr>
        <w:tab/>
        <w:t>the offender has not been brought before the Supreme Court in relation to the arrest; and</w:t>
      </w:r>
    </w:p>
    <w:p w14:paraId="2277976C" w14:textId="77777777" w:rsidR="00B81BD6" w:rsidRPr="00862C37" w:rsidRDefault="00B81BD6" w:rsidP="00435920">
      <w:pPr>
        <w:pStyle w:val="Ipara"/>
        <w:keepNext/>
        <w:rPr>
          <w:color w:val="000000"/>
        </w:rPr>
      </w:pPr>
      <w:r w:rsidRPr="00862C37">
        <w:rPr>
          <w:color w:val="000000"/>
        </w:rPr>
        <w:lastRenderedPageBreak/>
        <w:tab/>
        <w:t>(c)</w:t>
      </w:r>
      <w:r w:rsidRPr="00862C37">
        <w:rPr>
          <w:color w:val="000000"/>
        </w:rPr>
        <w:tab/>
        <w:t>the earliest practicable time the offender can be brought before the Supreme Court</w:t>
      </w:r>
      <w:r w:rsidRPr="00933A5D">
        <w:t>—</w:t>
      </w:r>
    </w:p>
    <w:p w14:paraId="60F8CBCC" w14:textId="77777777" w:rsidR="00B81BD6" w:rsidRPr="00862C37" w:rsidRDefault="00B81BD6" w:rsidP="00435920">
      <w:pPr>
        <w:pStyle w:val="Isubpara"/>
        <w:keepNext/>
        <w:rPr>
          <w:color w:val="000000"/>
        </w:rPr>
      </w:pPr>
      <w:r w:rsidRPr="00862C37">
        <w:rPr>
          <w:color w:val="000000"/>
        </w:rPr>
        <w:tab/>
        <w:t>(i)</w:t>
      </w:r>
      <w:r w:rsidRPr="00862C37">
        <w:rPr>
          <w:color w:val="000000"/>
        </w:rPr>
        <w:tab/>
        <w:t>is not a day on which the Supreme Court is sitting; and</w:t>
      </w:r>
    </w:p>
    <w:p w14:paraId="43AF287A" w14:textId="77777777" w:rsidR="00B81BD6" w:rsidRPr="00862C37" w:rsidRDefault="00B81BD6" w:rsidP="00435920">
      <w:pPr>
        <w:pStyle w:val="Isubpara"/>
        <w:keepNext/>
        <w:rPr>
          <w:color w:val="000000"/>
        </w:rPr>
      </w:pPr>
      <w:r w:rsidRPr="00862C37">
        <w:rPr>
          <w:color w:val="000000"/>
        </w:rPr>
        <w:tab/>
        <w:t>(ii)</w:t>
      </w:r>
      <w:r w:rsidRPr="00862C37">
        <w:rPr>
          <w:color w:val="000000"/>
        </w:rPr>
        <w:tab/>
        <w:t>is a day on which a magistrate is sitting in relation to another proceeding before the Magistrates Court.</w:t>
      </w:r>
    </w:p>
    <w:p w14:paraId="31B0A238" w14:textId="77777777" w:rsidR="00B81BD6" w:rsidRPr="00862C37" w:rsidRDefault="00B81BD6" w:rsidP="00B81BD6">
      <w:pPr>
        <w:pStyle w:val="IMain"/>
        <w:rPr>
          <w:color w:val="000000"/>
        </w:rPr>
      </w:pPr>
      <w:r w:rsidRPr="00862C37">
        <w:rPr>
          <w:color w:val="000000"/>
        </w:rPr>
        <w:tab/>
        <w:t>(2)</w:t>
      </w:r>
      <w:r w:rsidRPr="00862C37">
        <w:rPr>
          <w:color w:val="000000"/>
        </w:rPr>
        <w:tab/>
        <w:t>If the Magistrates Court is satisfied on the balance of probabilities that the offender has breached a condition of the treatment order, other than by the commission of an offence, the Magistrates Court may make 1 or more of the following orders:</w:t>
      </w:r>
    </w:p>
    <w:p w14:paraId="5F9993A7" w14:textId="77777777" w:rsidR="00B81BD6" w:rsidRPr="00862C37" w:rsidRDefault="00B81BD6" w:rsidP="00B81BD6">
      <w:pPr>
        <w:pStyle w:val="Ipara"/>
        <w:rPr>
          <w:color w:val="000000"/>
        </w:rPr>
      </w:pPr>
      <w:r w:rsidRPr="00862C37">
        <w:rPr>
          <w:color w:val="000000"/>
        </w:rPr>
        <w:tab/>
        <w:t>(a)</w:t>
      </w:r>
      <w:r w:rsidRPr="00862C37">
        <w:rPr>
          <w:color w:val="000000"/>
        </w:rPr>
        <w:tab/>
        <w:t>an order giving the offender a warning about the need to comply with the offender’s treatment order obligations;</w:t>
      </w:r>
    </w:p>
    <w:p w14:paraId="21C260E9" w14:textId="77777777" w:rsidR="00B81BD6" w:rsidRPr="00862C37" w:rsidRDefault="00B81BD6" w:rsidP="00B81BD6">
      <w:pPr>
        <w:pStyle w:val="Ipara"/>
        <w:rPr>
          <w:color w:val="000000"/>
        </w:rPr>
      </w:pPr>
      <w:r w:rsidRPr="00862C37">
        <w:rPr>
          <w:color w:val="000000"/>
        </w:rPr>
        <w:tab/>
        <w:t>(b)</w:t>
      </w:r>
      <w:r w:rsidRPr="00862C37">
        <w:rPr>
          <w:color w:val="000000"/>
        </w:rPr>
        <w:tab/>
        <w:t>an order requiring the offender to comply with 1 or more of the conditions mentioned in section 80ZB (1) (d), as additional conditions to those imposed by the Supreme Court;</w:t>
      </w:r>
    </w:p>
    <w:p w14:paraId="390C8C0F" w14:textId="208EDA8D" w:rsidR="00B81BD6" w:rsidRPr="00862C37" w:rsidRDefault="00B81BD6" w:rsidP="00B81BD6">
      <w:pPr>
        <w:pStyle w:val="Ipara"/>
        <w:rPr>
          <w:color w:val="000000"/>
          <w:lang w:eastAsia="en-AU"/>
        </w:rPr>
      </w:pPr>
      <w:r w:rsidRPr="00862C37">
        <w:rPr>
          <w:color w:val="000000"/>
        </w:rPr>
        <w:tab/>
        <w:t>(c)</w:t>
      </w:r>
      <w:r w:rsidRPr="00862C37">
        <w:rPr>
          <w:color w:val="000000"/>
        </w:rPr>
        <w:tab/>
        <w:t>if the next day on which the Supreme Court is sitting is not more than 14 days after</w:t>
      </w:r>
      <w:r w:rsidR="00B175B7" w:rsidRPr="00862C37">
        <w:rPr>
          <w:color w:val="000000"/>
        </w:rPr>
        <w:t xml:space="preserve"> the</w:t>
      </w:r>
      <w:r w:rsidRPr="00862C37">
        <w:rPr>
          <w:color w:val="000000"/>
        </w:rPr>
        <w:t xml:space="preserve"> day the Magistrates Court makes the order</w:t>
      </w:r>
      <w:r w:rsidRPr="00933A5D">
        <w:t>—</w:t>
      </w:r>
      <w:r w:rsidRPr="00862C37">
        <w:rPr>
          <w:color w:val="000000"/>
        </w:rPr>
        <w:t>an order temporarily cancelling the suspension of the sentence of imprisonment under the custodial part until the next day on which the Supreme Court is sitting</w:t>
      </w:r>
      <w:r w:rsidRPr="00862C37">
        <w:rPr>
          <w:color w:val="000000"/>
          <w:lang w:eastAsia="en-AU"/>
        </w:rPr>
        <w:t>.</w:t>
      </w:r>
    </w:p>
    <w:p w14:paraId="3165E4E1" w14:textId="4C81E463" w:rsidR="00B81BD6" w:rsidRPr="00862C37" w:rsidRDefault="00B81BD6" w:rsidP="00B81BD6">
      <w:pPr>
        <w:pStyle w:val="IMain"/>
        <w:rPr>
          <w:color w:val="000000"/>
        </w:rPr>
      </w:pPr>
      <w:r w:rsidRPr="00862C37">
        <w:rPr>
          <w:color w:val="000000"/>
        </w:rPr>
        <w:tab/>
        <w:t>(3)</w:t>
      </w:r>
      <w:r w:rsidRPr="00862C37">
        <w:rPr>
          <w:color w:val="000000"/>
        </w:rPr>
        <w:tab/>
        <w:t xml:space="preserve">If the Magistrates Court makes an order under </w:t>
      </w:r>
      <w:r w:rsidR="00B175B7" w:rsidRPr="00862C37">
        <w:rPr>
          <w:color w:val="000000"/>
        </w:rPr>
        <w:t>sub</w:t>
      </w:r>
      <w:r w:rsidRPr="00862C37">
        <w:rPr>
          <w:color w:val="000000"/>
        </w:rPr>
        <w:t>section</w:t>
      </w:r>
      <w:r w:rsidR="001F6E12" w:rsidRPr="00862C37">
        <w:rPr>
          <w:color w:val="000000"/>
        </w:rPr>
        <w:t xml:space="preserve"> </w:t>
      </w:r>
      <w:r w:rsidRPr="00862C37">
        <w:rPr>
          <w:color w:val="000000"/>
        </w:rPr>
        <w:t>(2)</w:t>
      </w:r>
      <w:r w:rsidR="001F6E12" w:rsidRPr="00862C37">
        <w:rPr>
          <w:color w:val="000000"/>
        </w:rPr>
        <w:t xml:space="preserve"> </w:t>
      </w:r>
      <w:r w:rsidRPr="00862C37">
        <w:rPr>
          <w:color w:val="000000"/>
        </w:rPr>
        <w:t>(c), the order must state the next day on which the Supreme Court is sitting.</w:t>
      </w:r>
    </w:p>
    <w:p w14:paraId="02F32FED" w14:textId="77777777" w:rsidR="00B81BD6" w:rsidRPr="00862C37" w:rsidRDefault="00B81BD6" w:rsidP="00B81BD6">
      <w:pPr>
        <w:pStyle w:val="IMain"/>
        <w:rPr>
          <w:color w:val="000000"/>
        </w:rPr>
      </w:pPr>
      <w:r w:rsidRPr="00862C37">
        <w:rPr>
          <w:color w:val="000000"/>
        </w:rPr>
        <w:tab/>
        <w:t>(4)</w:t>
      </w:r>
      <w:r w:rsidRPr="00862C37">
        <w:rPr>
          <w:color w:val="000000"/>
        </w:rPr>
        <w:tab/>
        <w:t>The Magistrates Court may make an order under this section on its own initiative or on application by—</w:t>
      </w:r>
    </w:p>
    <w:p w14:paraId="468239A4" w14:textId="612BF4D3" w:rsidR="00B81BD6" w:rsidRPr="00862C37" w:rsidRDefault="00B81BD6" w:rsidP="00B81BD6">
      <w:pPr>
        <w:pStyle w:val="Ipara"/>
        <w:rPr>
          <w:color w:val="000000"/>
        </w:rPr>
      </w:pPr>
      <w:r w:rsidRPr="00862C37">
        <w:rPr>
          <w:color w:val="000000"/>
        </w:rPr>
        <w:tab/>
        <w:t>(a)</w:t>
      </w:r>
      <w:r w:rsidRPr="00862C37">
        <w:rPr>
          <w:color w:val="000000"/>
        </w:rPr>
        <w:tab/>
        <w:t>the offender; or</w:t>
      </w:r>
    </w:p>
    <w:p w14:paraId="0CEA184F" w14:textId="6E5C3118" w:rsidR="00B81BD6" w:rsidRPr="00862C37" w:rsidRDefault="00B81BD6" w:rsidP="00B81BD6">
      <w:pPr>
        <w:pStyle w:val="Ipara"/>
        <w:rPr>
          <w:color w:val="000000"/>
        </w:rPr>
      </w:pPr>
      <w:r w:rsidRPr="00862C37">
        <w:rPr>
          <w:color w:val="000000"/>
        </w:rPr>
        <w:tab/>
        <w:t>(b)</w:t>
      </w:r>
      <w:r w:rsidRPr="00862C37">
        <w:rPr>
          <w:color w:val="000000"/>
        </w:rPr>
        <w:tab/>
        <w:t>the director of public prosecutions; or</w:t>
      </w:r>
    </w:p>
    <w:p w14:paraId="0BB33D02" w14:textId="61D45BE1" w:rsidR="00B81BD6" w:rsidRPr="00862C37" w:rsidRDefault="00B81BD6" w:rsidP="00B81BD6">
      <w:pPr>
        <w:pStyle w:val="Ipara"/>
        <w:rPr>
          <w:color w:val="000000"/>
        </w:rPr>
      </w:pPr>
      <w:r w:rsidRPr="00862C37">
        <w:rPr>
          <w:color w:val="000000"/>
        </w:rPr>
        <w:tab/>
        <w:t>(c)</w:t>
      </w:r>
      <w:r w:rsidRPr="00862C37">
        <w:rPr>
          <w:color w:val="000000"/>
        </w:rPr>
        <w:tab/>
        <w:t>a member of the treatment and supervision team; or</w:t>
      </w:r>
    </w:p>
    <w:p w14:paraId="763832F1" w14:textId="2AD5B1D0" w:rsidR="00B81BD6" w:rsidRPr="00862C37" w:rsidRDefault="00B81BD6" w:rsidP="00B81BD6">
      <w:pPr>
        <w:pStyle w:val="Ipara"/>
        <w:rPr>
          <w:color w:val="000000"/>
        </w:rPr>
      </w:pPr>
      <w:r w:rsidRPr="00862C37">
        <w:rPr>
          <w:color w:val="000000"/>
        </w:rPr>
        <w:tab/>
        <w:t>(d)</w:t>
      </w:r>
      <w:r w:rsidRPr="00862C37">
        <w:rPr>
          <w:color w:val="000000"/>
        </w:rPr>
        <w:tab/>
        <w:t>a person prescribed by regulation.</w:t>
      </w:r>
    </w:p>
    <w:p w14:paraId="650730C0" w14:textId="77777777" w:rsidR="00B81BD6" w:rsidRPr="00862C37" w:rsidRDefault="00B81BD6" w:rsidP="00B81BD6">
      <w:pPr>
        <w:pStyle w:val="IMain"/>
        <w:rPr>
          <w:color w:val="000000"/>
        </w:rPr>
      </w:pPr>
      <w:r w:rsidRPr="00862C37">
        <w:rPr>
          <w:color w:val="000000"/>
        </w:rPr>
        <w:lastRenderedPageBreak/>
        <w:tab/>
        <w:t>(5)</w:t>
      </w:r>
      <w:r w:rsidRPr="00862C37">
        <w:rPr>
          <w:color w:val="000000"/>
          <w:lang w:eastAsia="en-AU"/>
        </w:rPr>
        <w:tab/>
        <w:t xml:space="preserve">If the </w:t>
      </w:r>
      <w:r w:rsidRPr="00862C37">
        <w:rPr>
          <w:color w:val="000000"/>
        </w:rPr>
        <w:t xml:space="preserve">Magistrates Court </w:t>
      </w:r>
      <w:r w:rsidRPr="00862C37">
        <w:rPr>
          <w:color w:val="000000"/>
          <w:lang w:eastAsia="en-AU"/>
        </w:rPr>
        <w:t>makes an order under this section,</w:t>
      </w:r>
      <w:r w:rsidRPr="00862C37">
        <w:rPr>
          <w:color w:val="000000"/>
        </w:rPr>
        <w:t xml:space="preserve"> the Magistrates Court must, as</w:t>
      </w:r>
      <w:r w:rsidRPr="00862C37">
        <w:rPr>
          <w:b/>
          <w:bCs/>
          <w:color w:val="000000"/>
        </w:rPr>
        <w:t xml:space="preserve"> </w:t>
      </w:r>
      <w:r w:rsidRPr="00862C37">
        <w:rPr>
          <w:color w:val="000000"/>
        </w:rPr>
        <w:t>soon as practicable after the order is made, ensure that written notice of the order, together with a copy of the order, is given to—</w:t>
      </w:r>
    </w:p>
    <w:p w14:paraId="5FE6107D" w14:textId="77777777" w:rsidR="00B81BD6" w:rsidRPr="00862C37" w:rsidRDefault="00B81BD6" w:rsidP="00B81BD6">
      <w:pPr>
        <w:pStyle w:val="Ipara"/>
        <w:rPr>
          <w:color w:val="000000"/>
        </w:rPr>
      </w:pPr>
      <w:r w:rsidRPr="00862C37">
        <w:rPr>
          <w:color w:val="000000"/>
        </w:rPr>
        <w:tab/>
        <w:t>(a)</w:t>
      </w:r>
      <w:r w:rsidRPr="00862C37">
        <w:rPr>
          <w:color w:val="000000"/>
        </w:rPr>
        <w:tab/>
        <w:t>the offender; and</w:t>
      </w:r>
    </w:p>
    <w:p w14:paraId="181363FA" w14:textId="2C643EA8" w:rsidR="00B81BD6" w:rsidRPr="00862C37" w:rsidRDefault="00B81BD6" w:rsidP="00B81BD6">
      <w:pPr>
        <w:pStyle w:val="Ipara"/>
        <w:rPr>
          <w:color w:val="000000"/>
        </w:rPr>
      </w:pPr>
      <w:r w:rsidRPr="00862C37">
        <w:rPr>
          <w:color w:val="000000"/>
        </w:rPr>
        <w:tab/>
        <w:t>(b)</w:t>
      </w:r>
      <w:r w:rsidRPr="00862C37">
        <w:rPr>
          <w:color w:val="000000"/>
        </w:rPr>
        <w:tab/>
      </w:r>
      <w:r w:rsidR="001467D4" w:rsidRPr="00862C37">
        <w:rPr>
          <w:color w:val="000000"/>
        </w:rPr>
        <w:t>each member of t</w:t>
      </w:r>
      <w:r w:rsidRPr="00862C37">
        <w:rPr>
          <w:color w:val="000000"/>
        </w:rPr>
        <w:t xml:space="preserve">he treatment </w:t>
      </w:r>
      <w:r w:rsidR="00E5221C" w:rsidRPr="00862C37">
        <w:rPr>
          <w:color w:val="000000"/>
        </w:rPr>
        <w:t>order</w:t>
      </w:r>
      <w:r w:rsidRPr="00862C37">
        <w:rPr>
          <w:color w:val="000000"/>
        </w:rPr>
        <w:t xml:space="preserve"> team; and</w:t>
      </w:r>
    </w:p>
    <w:p w14:paraId="06E243FD" w14:textId="77777777" w:rsidR="00B81BD6" w:rsidRPr="00862C37" w:rsidRDefault="00B81BD6" w:rsidP="00B81BD6">
      <w:pPr>
        <w:pStyle w:val="Ipara"/>
        <w:rPr>
          <w:color w:val="000000"/>
        </w:rPr>
      </w:pPr>
      <w:r w:rsidRPr="00862C37">
        <w:rPr>
          <w:color w:val="000000"/>
        </w:rPr>
        <w:tab/>
        <w:t>(c)</w:t>
      </w:r>
      <w:r w:rsidRPr="00862C37">
        <w:rPr>
          <w:color w:val="000000"/>
        </w:rPr>
        <w:tab/>
        <w:t>any other person who the Magistrates Court considers should receive the notice.</w:t>
      </w:r>
    </w:p>
    <w:p w14:paraId="3156E268" w14:textId="0DE787C8" w:rsidR="00B81BD6" w:rsidRPr="00862C37" w:rsidRDefault="00B81BD6" w:rsidP="00B81BD6">
      <w:pPr>
        <w:pStyle w:val="IMain"/>
        <w:rPr>
          <w:color w:val="000000"/>
          <w:lang w:eastAsia="en-AU"/>
        </w:rPr>
      </w:pPr>
      <w:r w:rsidRPr="00862C37">
        <w:rPr>
          <w:rFonts w:ascii="TimesNewRomanPSMT" w:hAnsi="TimesNewRomanPSMT" w:cs="TimesNewRomanPSMT"/>
          <w:color w:val="000000"/>
          <w:szCs w:val="24"/>
          <w:lang w:eastAsia="en-AU"/>
        </w:rPr>
        <w:tab/>
        <w:t>(6)</w:t>
      </w:r>
      <w:r w:rsidRPr="00862C37">
        <w:rPr>
          <w:rFonts w:ascii="TimesNewRomanPSMT" w:hAnsi="TimesNewRomanPSMT" w:cs="TimesNewRomanPSMT"/>
          <w:color w:val="000000"/>
          <w:szCs w:val="24"/>
          <w:lang w:eastAsia="en-AU"/>
        </w:rPr>
        <w:tab/>
        <w:t xml:space="preserve">Failure to comply with subsection </w:t>
      </w:r>
      <w:r w:rsidR="00E5221C" w:rsidRPr="00862C37">
        <w:rPr>
          <w:rFonts w:ascii="TimesNewRomanPSMT" w:hAnsi="TimesNewRomanPSMT" w:cs="TimesNewRomanPSMT"/>
          <w:color w:val="000000"/>
          <w:szCs w:val="24"/>
          <w:lang w:eastAsia="en-AU"/>
        </w:rPr>
        <w:t xml:space="preserve">(3) or </w:t>
      </w:r>
      <w:r w:rsidRPr="00862C37">
        <w:rPr>
          <w:rFonts w:ascii="TimesNewRomanPSMT" w:hAnsi="TimesNewRomanPSMT" w:cs="TimesNewRomanPSMT"/>
          <w:color w:val="000000"/>
          <w:szCs w:val="24"/>
          <w:lang w:eastAsia="en-AU"/>
        </w:rPr>
        <w:t>(5) does not invalidate the treatment order.</w:t>
      </w:r>
    </w:p>
    <w:p w14:paraId="6D386AAC" w14:textId="19144D7E" w:rsidR="00B81BD6" w:rsidRPr="00862C37" w:rsidRDefault="00B81BD6" w:rsidP="00B81BD6">
      <w:pPr>
        <w:pStyle w:val="IMain"/>
        <w:rPr>
          <w:color w:val="000000"/>
        </w:rPr>
      </w:pPr>
      <w:r w:rsidRPr="00862C37">
        <w:rPr>
          <w:color w:val="000000"/>
        </w:rPr>
        <w:tab/>
        <w:t>(7)</w:t>
      </w:r>
      <w:r w:rsidRPr="00862C37">
        <w:rPr>
          <w:color w:val="000000"/>
        </w:rPr>
        <w:tab/>
        <w:t xml:space="preserve">If the Magistrates Court makes an order under subsection (2), the Supreme Court on the next day on which </w:t>
      </w:r>
      <w:r w:rsidR="00B175B7" w:rsidRPr="00862C37">
        <w:rPr>
          <w:color w:val="000000"/>
        </w:rPr>
        <w:t>it</w:t>
      </w:r>
      <w:r w:rsidRPr="00862C37">
        <w:rPr>
          <w:color w:val="000000"/>
        </w:rPr>
        <w:t xml:space="preserve"> is sitting—</w:t>
      </w:r>
    </w:p>
    <w:p w14:paraId="28613FD9" w14:textId="77777777" w:rsidR="00B81BD6" w:rsidRPr="00862C37" w:rsidRDefault="00B81BD6" w:rsidP="00B81BD6">
      <w:pPr>
        <w:pStyle w:val="Ipara"/>
        <w:rPr>
          <w:color w:val="000000"/>
        </w:rPr>
      </w:pPr>
      <w:r w:rsidRPr="00862C37">
        <w:rPr>
          <w:color w:val="000000"/>
        </w:rPr>
        <w:tab/>
        <w:t>(a)</w:t>
      </w:r>
      <w:r w:rsidRPr="00862C37">
        <w:rPr>
          <w:color w:val="000000"/>
        </w:rPr>
        <w:tab/>
        <w:t>must review the order; and</w:t>
      </w:r>
    </w:p>
    <w:p w14:paraId="35DB28F2" w14:textId="5A21A9CF" w:rsidR="00B81BD6" w:rsidRPr="00862C37" w:rsidRDefault="00B81BD6" w:rsidP="00B81BD6">
      <w:pPr>
        <w:pStyle w:val="Ipara"/>
        <w:rPr>
          <w:color w:val="000000"/>
        </w:rPr>
      </w:pPr>
      <w:r w:rsidRPr="00862C37">
        <w:rPr>
          <w:color w:val="000000"/>
        </w:rPr>
        <w:tab/>
        <w:t>(b)</w:t>
      </w:r>
      <w:r w:rsidRPr="00862C37">
        <w:rPr>
          <w:color w:val="000000"/>
        </w:rPr>
        <w:tab/>
        <w:t xml:space="preserve">for an order made under </w:t>
      </w:r>
      <w:r w:rsidR="00F036FD" w:rsidRPr="00862C37">
        <w:rPr>
          <w:color w:val="000000"/>
        </w:rPr>
        <w:t>sub</w:t>
      </w:r>
      <w:r w:rsidRPr="00862C37">
        <w:rPr>
          <w:color w:val="000000"/>
        </w:rPr>
        <w:t>section (2) (a) or (b)—must confirm, amend or revoke the order</w:t>
      </w:r>
      <w:r w:rsidR="001467D4" w:rsidRPr="00862C37">
        <w:rPr>
          <w:color w:val="000000"/>
        </w:rPr>
        <w:t>.</w:t>
      </w:r>
    </w:p>
    <w:p w14:paraId="1F28810D" w14:textId="77777777" w:rsidR="00B81BD6" w:rsidRPr="00862C37" w:rsidRDefault="00B81BD6" w:rsidP="00B81BD6">
      <w:pPr>
        <w:pStyle w:val="IMain"/>
        <w:rPr>
          <w:color w:val="000000"/>
        </w:rPr>
      </w:pPr>
      <w:r w:rsidRPr="00862C37">
        <w:rPr>
          <w:color w:val="000000"/>
        </w:rPr>
        <w:tab/>
        <w:t>(8)</w:t>
      </w:r>
      <w:r w:rsidRPr="00862C37">
        <w:rPr>
          <w:color w:val="000000"/>
        </w:rPr>
        <w:tab/>
        <w:t>Nothing in this section prevents the Supreme Court—</w:t>
      </w:r>
    </w:p>
    <w:p w14:paraId="6FEB8059" w14:textId="261969C4" w:rsidR="00B81BD6" w:rsidRPr="00862C37" w:rsidRDefault="00B81BD6" w:rsidP="00B81BD6">
      <w:pPr>
        <w:pStyle w:val="Ipara"/>
        <w:rPr>
          <w:color w:val="000000"/>
        </w:rPr>
      </w:pPr>
      <w:r w:rsidRPr="00862C37">
        <w:rPr>
          <w:color w:val="000000"/>
        </w:rPr>
        <w:tab/>
        <w:t>(a)</w:t>
      </w:r>
      <w:r w:rsidRPr="00862C37">
        <w:rPr>
          <w:color w:val="000000"/>
        </w:rPr>
        <w:tab/>
        <w:t>making an order under section</w:t>
      </w:r>
      <w:r w:rsidR="001F6E12" w:rsidRPr="00862C37">
        <w:rPr>
          <w:color w:val="000000"/>
        </w:rPr>
        <w:t xml:space="preserve"> </w:t>
      </w:r>
      <w:r w:rsidRPr="00862C37">
        <w:rPr>
          <w:color w:val="000000"/>
        </w:rPr>
        <w:t>80ZB in relation to the offender’s breach of the condition of their treatment order; or</w:t>
      </w:r>
    </w:p>
    <w:p w14:paraId="38A7D21D" w14:textId="14FA29F0" w:rsidR="00B81BD6" w:rsidRPr="00862C37" w:rsidRDefault="00B81BD6" w:rsidP="00B81BD6">
      <w:pPr>
        <w:pStyle w:val="Ipara"/>
        <w:rPr>
          <w:color w:val="000000"/>
        </w:rPr>
      </w:pPr>
      <w:r w:rsidRPr="00862C37">
        <w:rPr>
          <w:color w:val="000000"/>
        </w:rPr>
        <w:tab/>
        <w:t>(b)</w:t>
      </w:r>
      <w:r w:rsidRPr="00862C37">
        <w:rPr>
          <w:color w:val="000000"/>
        </w:rPr>
        <w:tab/>
        <w:t>reviewing the offender’s treatment order under section</w:t>
      </w:r>
      <w:r w:rsidR="004E1778">
        <w:rPr>
          <w:color w:val="000000"/>
        </w:rPr>
        <w:t> </w:t>
      </w:r>
      <w:r w:rsidRPr="00862C37">
        <w:rPr>
          <w:color w:val="000000"/>
        </w:rPr>
        <w:t>80ZH.</w:t>
      </w:r>
    </w:p>
    <w:p w14:paraId="0784F0E9" w14:textId="77777777" w:rsidR="00E40B99" w:rsidRPr="00862C37" w:rsidRDefault="00E40B99" w:rsidP="00277A53">
      <w:pPr>
        <w:pStyle w:val="PageBreak"/>
        <w:suppressLineNumbers/>
        <w:rPr>
          <w:color w:val="000000"/>
        </w:rPr>
      </w:pPr>
      <w:r w:rsidRPr="00862C37">
        <w:rPr>
          <w:color w:val="000000"/>
        </w:rPr>
        <w:br w:type="page"/>
      </w:r>
    </w:p>
    <w:p w14:paraId="2E91E7D7" w14:textId="512595B8" w:rsidR="00935631" w:rsidRPr="00277A53" w:rsidRDefault="00277A53" w:rsidP="00277A53">
      <w:pPr>
        <w:pStyle w:val="AH2Part"/>
      </w:pPr>
      <w:bookmarkStart w:id="16" w:name="_Toc201135745"/>
      <w:r w:rsidRPr="00277A53">
        <w:rPr>
          <w:rStyle w:val="CharPartNo"/>
        </w:rPr>
        <w:lastRenderedPageBreak/>
        <w:t>Part 4</w:t>
      </w:r>
      <w:r w:rsidRPr="00862C37">
        <w:rPr>
          <w:color w:val="000000"/>
        </w:rPr>
        <w:tab/>
      </w:r>
      <w:r w:rsidR="00935631" w:rsidRPr="00277A53">
        <w:rPr>
          <w:rStyle w:val="CharPartText"/>
          <w:color w:val="000000"/>
        </w:rPr>
        <w:t>Discrimination Act 1991</w:t>
      </w:r>
      <w:bookmarkEnd w:id="16"/>
    </w:p>
    <w:p w14:paraId="2E77E68B" w14:textId="5822FBE0" w:rsidR="00935631" w:rsidRPr="00862C37" w:rsidRDefault="00277A53" w:rsidP="00277A53">
      <w:pPr>
        <w:pStyle w:val="AH5Sec"/>
        <w:shd w:val="pct25" w:color="auto" w:fill="auto"/>
        <w:rPr>
          <w:color w:val="000000"/>
        </w:rPr>
      </w:pPr>
      <w:bookmarkStart w:id="17" w:name="_Toc201135746"/>
      <w:r w:rsidRPr="00277A53">
        <w:rPr>
          <w:rStyle w:val="CharSectNo"/>
        </w:rPr>
        <w:t>12</w:t>
      </w:r>
      <w:r w:rsidRPr="00862C37">
        <w:rPr>
          <w:color w:val="000000"/>
        </w:rPr>
        <w:tab/>
      </w:r>
      <w:r w:rsidR="00935631" w:rsidRPr="00862C37">
        <w:rPr>
          <w:color w:val="000000"/>
        </w:rPr>
        <w:t xml:space="preserve">Dictionary, definition of </w:t>
      </w:r>
      <w:r w:rsidR="00935631" w:rsidRPr="00933A5D">
        <w:rPr>
          <w:rStyle w:val="charItals"/>
        </w:rPr>
        <w:t>irrelevant criminal record</w:t>
      </w:r>
      <w:r w:rsidR="00533F3C" w:rsidRPr="00862C37">
        <w:rPr>
          <w:color w:val="000000"/>
        </w:rPr>
        <w:t>,</w:t>
      </w:r>
      <w:r w:rsidR="00935631" w:rsidRPr="00862C37">
        <w:rPr>
          <w:color w:val="000000"/>
        </w:rPr>
        <w:t xml:space="preserve"> paragraph (f) and note</w:t>
      </w:r>
      <w:bookmarkEnd w:id="17"/>
    </w:p>
    <w:p w14:paraId="48D42841" w14:textId="77777777" w:rsidR="00935631" w:rsidRPr="00862C37" w:rsidRDefault="00935631" w:rsidP="00935631">
      <w:pPr>
        <w:pStyle w:val="direction"/>
        <w:rPr>
          <w:color w:val="000000"/>
        </w:rPr>
      </w:pPr>
      <w:r w:rsidRPr="00862C37">
        <w:rPr>
          <w:color w:val="000000"/>
        </w:rPr>
        <w:t>substitute</w:t>
      </w:r>
    </w:p>
    <w:p w14:paraId="0E192394" w14:textId="1C768850" w:rsidR="00935631" w:rsidRPr="00862C37" w:rsidRDefault="00935631" w:rsidP="00935631">
      <w:pPr>
        <w:pStyle w:val="Idefpara"/>
        <w:rPr>
          <w:color w:val="000000"/>
          <w:lang w:eastAsia="en-AU"/>
        </w:rPr>
      </w:pPr>
      <w:r w:rsidRPr="00862C37">
        <w:rPr>
          <w:color w:val="000000"/>
        </w:rPr>
        <w:tab/>
        <w:t>(f)</w:t>
      </w:r>
      <w:r w:rsidRPr="00862C37">
        <w:rPr>
          <w:color w:val="000000"/>
        </w:rPr>
        <w:tab/>
      </w:r>
      <w:r w:rsidRPr="00862C37">
        <w:rPr>
          <w:color w:val="000000"/>
          <w:lang w:eastAsia="en-AU"/>
        </w:rPr>
        <w:t xml:space="preserve">the person has an extinguished conviction, within the meaning of the </w:t>
      </w:r>
      <w:hyperlink r:id="rId22" w:tooltip="A2000-48" w:history="1">
        <w:r w:rsidR="00933A5D" w:rsidRPr="00933A5D">
          <w:rPr>
            <w:rStyle w:val="charCitHyperlinkItal"/>
          </w:rPr>
          <w:t>Spent Convictions Act 2000</w:t>
        </w:r>
      </w:hyperlink>
      <w:r w:rsidRPr="00862C37">
        <w:rPr>
          <w:color w:val="000000"/>
          <w:lang w:eastAsia="en-AU"/>
        </w:rPr>
        <w:t>, for the offence; or</w:t>
      </w:r>
    </w:p>
    <w:p w14:paraId="75768FB2" w14:textId="70CC16A3" w:rsidR="00935631" w:rsidRPr="00862C37" w:rsidRDefault="00935631" w:rsidP="00935631">
      <w:pPr>
        <w:pStyle w:val="Idefpara"/>
        <w:rPr>
          <w:color w:val="000000"/>
          <w:lang w:eastAsia="en-AU"/>
        </w:rPr>
      </w:pPr>
      <w:r w:rsidRPr="00862C37">
        <w:rPr>
          <w:color w:val="000000"/>
          <w:lang w:eastAsia="en-AU"/>
        </w:rPr>
        <w:tab/>
        <w:t>(g)</w:t>
      </w:r>
      <w:r w:rsidRPr="00862C37">
        <w:rPr>
          <w:color w:val="000000"/>
          <w:lang w:eastAsia="en-AU"/>
        </w:rPr>
        <w:tab/>
        <w:t xml:space="preserve">the person has a spent conviction, within the meaning of the </w:t>
      </w:r>
      <w:hyperlink r:id="rId23" w:tooltip="A2000-48" w:history="1">
        <w:r w:rsidR="00933A5D" w:rsidRPr="00933A5D">
          <w:rPr>
            <w:rStyle w:val="charCitHyperlinkItal"/>
          </w:rPr>
          <w:t>Spent Convictions Act 2000</w:t>
        </w:r>
      </w:hyperlink>
      <w:r w:rsidRPr="00862C37">
        <w:rPr>
          <w:color w:val="000000"/>
          <w:lang w:eastAsia="en-AU"/>
        </w:rPr>
        <w:t>, for the offence, unless—</w:t>
      </w:r>
    </w:p>
    <w:p w14:paraId="6073A2F0" w14:textId="77777777" w:rsidR="00935631" w:rsidRPr="00862C37" w:rsidRDefault="00935631" w:rsidP="00935631">
      <w:pPr>
        <w:pStyle w:val="Idefsubpara"/>
        <w:rPr>
          <w:color w:val="000000"/>
          <w:lang w:eastAsia="en-AU"/>
        </w:rPr>
      </w:pPr>
      <w:r w:rsidRPr="00862C37">
        <w:rPr>
          <w:color w:val="000000"/>
          <w:lang w:eastAsia="en-AU"/>
        </w:rPr>
        <w:tab/>
        <w:t>(i)</w:t>
      </w:r>
      <w:r w:rsidRPr="00862C37">
        <w:rPr>
          <w:color w:val="000000"/>
          <w:lang w:eastAsia="en-AU"/>
        </w:rPr>
        <w:tab/>
        <w:t xml:space="preserve">the circumstances of the offence are directly relevant to </w:t>
      </w:r>
      <w:r w:rsidRPr="00862C37">
        <w:rPr>
          <w:color w:val="000000"/>
        </w:rPr>
        <w:t>the situation in which discrimination arises</w:t>
      </w:r>
      <w:r w:rsidRPr="00862C37">
        <w:rPr>
          <w:color w:val="000000"/>
          <w:lang w:eastAsia="en-AU"/>
        </w:rPr>
        <w:t>; and</w:t>
      </w:r>
    </w:p>
    <w:p w14:paraId="4F3EB404" w14:textId="2C7E5846" w:rsidR="00935631" w:rsidRPr="00862C37" w:rsidRDefault="00935631" w:rsidP="00935631">
      <w:pPr>
        <w:pStyle w:val="Idefsubpara"/>
        <w:rPr>
          <w:color w:val="000000"/>
          <w:lang w:eastAsia="en-AU"/>
        </w:rPr>
      </w:pPr>
      <w:r w:rsidRPr="00862C37">
        <w:rPr>
          <w:color w:val="000000"/>
          <w:lang w:eastAsia="en-AU"/>
        </w:rPr>
        <w:tab/>
        <w:t>(ii)</w:t>
      </w:r>
      <w:r w:rsidRPr="00862C37">
        <w:rPr>
          <w:color w:val="000000"/>
          <w:lang w:eastAsia="en-AU"/>
        </w:rPr>
        <w:tab/>
        <w:t xml:space="preserve">the </w:t>
      </w:r>
      <w:hyperlink r:id="rId24" w:tooltip="A2000-48" w:history="1">
        <w:r w:rsidR="00933A5D" w:rsidRPr="00933A5D">
          <w:rPr>
            <w:rStyle w:val="charCitHyperlinkItal"/>
          </w:rPr>
          <w:t>Spent Convictions Act 2000</w:t>
        </w:r>
      </w:hyperlink>
      <w:r w:rsidR="00E4205B" w:rsidRPr="00862C37">
        <w:rPr>
          <w:color w:val="000000"/>
        </w:rPr>
        <w:t xml:space="preserve">, </w:t>
      </w:r>
      <w:r w:rsidR="00E4205B" w:rsidRPr="00862C37">
        <w:rPr>
          <w:color w:val="000000"/>
          <w:lang w:eastAsia="en-AU"/>
        </w:rPr>
        <w:t>section 16</w:t>
      </w:r>
      <w:r w:rsidRPr="00862C37">
        <w:rPr>
          <w:color w:val="000000"/>
          <w:lang w:eastAsia="en-AU"/>
        </w:rPr>
        <w:t xml:space="preserve"> does not apply to the person in </w:t>
      </w:r>
      <w:r w:rsidRPr="00862C37">
        <w:rPr>
          <w:color w:val="000000"/>
        </w:rPr>
        <w:t>the situation in which discrimination arises.</w:t>
      </w:r>
    </w:p>
    <w:p w14:paraId="338CEDB2" w14:textId="42E132B4" w:rsidR="00935631" w:rsidRPr="00862C37" w:rsidRDefault="00935631" w:rsidP="00935631">
      <w:pPr>
        <w:pStyle w:val="aNotesubpar"/>
        <w:rPr>
          <w:iCs/>
          <w:color w:val="000000"/>
        </w:rPr>
      </w:pPr>
      <w:r w:rsidRPr="00933A5D">
        <w:rPr>
          <w:rStyle w:val="charItals"/>
        </w:rPr>
        <w:t>Note</w:t>
      </w:r>
      <w:r w:rsidRPr="00933A5D">
        <w:rPr>
          <w:rStyle w:val="charItals"/>
        </w:rPr>
        <w:tab/>
      </w:r>
      <w:r w:rsidRPr="00862C37">
        <w:rPr>
          <w:iCs/>
          <w:color w:val="000000"/>
        </w:rPr>
        <w:t xml:space="preserve">The </w:t>
      </w:r>
      <w:hyperlink r:id="rId25" w:tooltip="A2000-48" w:history="1">
        <w:r w:rsidRPr="00561B94">
          <w:rPr>
            <w:i/>
            <w:iCs/>
            <w:color w:val="0000FF"/>
          </w:rPr>
          <w:t>Spent Convictions Act</w:t>
        </w:r>
        <w:r w:rsidR="001F6E12" w:rsidRPr="00561B94">
          <w:rPr>
            <w:i/>
            <w:iCs/>
            <w:color w:val="0000FF"/>
          </w:rPr>
          <w:t xml:space="preserve"> </w:t>
        </w:r>
        <w:r w:rsidRPr="00561B94">
          <w:rPr>
            <w:i/>
            <w:iCs/>
            <w:color w:val="0000FF"/>
          </w:rPr>
          <w:t>2000</w:t>
        </w:r>
      </w:hyperlink>
      <w:r w:rsidRPr="00862C37">
        <w:rPr>
          <w:color w:val="000000"/>
          <w:lang w:eastAsia="en-AU"/>
        </w:rPr>
        <w:t>, s 19 sets out the circumstances in which s 16 does not apply in relation to an application by a person.</w:t>
      </w:r>
    </w:p>
    <w:p w14:paraId="3112B4B2" w14:textId="77777777" w:rsidR="00935631" w:rsidRPr="00862C37" w:rsidRDefault="00935631" w:rsidP="00277A53">
      <w:pPr>
        <w:pStyle w:val="PageBreak"/>
        <w:suppressLineNumbers/>
        <w:rPr>
          <w:color w:val="000000"/>
        </w:rPr>
      </w:pPr>
      <w:r w:rsidRPr="00862C37">
        <w:rPr>
          <w:color w:val="000000"/>
        </w:rPr>
        <w:br w:type="page"/>
      </w:r>
    </w:p>
    <w:p w14:paraId="35AACB42" w14:textId="7E56846B" w:rsidR="00935631" w:rsidRPr="00277A53" w:rsidRDefault="00277A53" w:rsidP="00277A53">
      <w:pPr>
        <w:pStyle w:val="AH2Part"/>
      </w:pPr>
      <w:bookmarkStart w:id="18" w:name="_Toc201135747"/>
      <w:r w:rsidRPr="00277A53">
        <w:rPr>
          <w:rStyle w:val="CharPartNo"/>
        </w:rPr>
        <w:lastRenderedPageBreak/>
        <w:t>Part 5</w:t>
      </w:r>
      <w:r w:rsidRPr="00862C37">
        <w:rPr>
          <w:color w:val="000000"/>
        </w:rPr>
        <w:tab/>
      </w:r>
      <w:r w:rsidR="00935631" w:rsidRPr="00277A53">
        <w:rPr>
          <w:rStyle w:val="CharPartText"/>
          <w:color w:val="000000"/>
        </w:rPr>
        <w:t>Guardianship and Management of Property Act 1991</w:t>
      </w:r>
      <w:bookmarkEnd w:id="18"/>
    </w:p>
    <w:p w14:paraId="74447E76" w14:textId="7CCA777A" w:rsidR="00935631" w:rsidRPr="00862C37" w:rsidRDefault="00277A53" w:rsidP="00277A53">
      <w:pPr>
        <w:pStyle w:val="AH5Sec"/>
        <w:shd w:val="pct25" w:color="auto" w:fill="auto"/>
        <w:rPr>
          <w:color w:val="000000"/>
        </w:rPr>
      </w:pPr>
      <w:bookmarkStart w:id="19" w:name="_Toc201135748"/>
      <w:r w:rsidRPr="00277A53">
        <w:rPr>
          <w:rStyle w:val="CharSectNo"/>
        </w:rPr>
        <w:t>13</w:t>
      </w:r>
      <w:r w:rsidRPr="00862C37">
        <w:rPr>
          <w:color w:val="000000"/>
        </w:rPr>
        <w:tab/>
      </w:r>
      <w:r w:rsidR="00935631" w:rsidRPr="00862C37">
        <w:rPr>
          <w:color w:val="000000"/>
        </w:rPr>
        <w:t>Considerations affecting appointment</w:t>
      </w:r>
      <w:r w:rsidR="00935631" w:rsidRPr="00862C37">
        <w:rPr>
          <w:color w:val="000000"/>
        </w:rPr>
        <w:br/>
        <w:t>Section 10 (2)</w:t>
      </w:r>
      <w:bookmarkEnd w:id="19"/>
    </w:p>
    <w:p w14:paraId="02B46CC2" w14:textId="77777777" w:rsidR="00935631" w:rsidRPr="00862C37" w:rsidRDefault="00935631" w:rsidP="00935631">
      <w:pPr>
        <w:pStyle w:val="direction"/>
        <w:rPr>
          <w:color w:val="000000"/>
        </w:rPr>
      </w:pPr>
      <w:r w:rsidRPr="00862C37">
        <w:rPr>
          <w:color w:val="000000"/>
        </w:rPr>
        <w:t>omit</w:t>
      </w:r>
    </w:p>
    <w:p w14:paraId="5EBCF391" w14:textId="77777777" w:rsidR="00935631" w:rsidRPr="00862C37" w:rsidRDefault="00935631" w:rsidP="00935631">
      <w:pPr>
        <w:pStyle w:val="Amainreturn"/>
        <w:rPr>
          <w:color w:val="000000"/>
        </w:rPr>
      </w:pPr>
      <w:r w:rsidRPr="00862C37">
        <w:rPr>
          <w:color w:val="000000"/>
        </w:rPr>
        <w:t>on oath</w:t>
      </w:r>
    </w:p>
    <w:p w14:paraId="11D8D826" w14:textId="138552E9" w:rsidR="00935631" w:rsidRPr="00862C37" w:rsidRDefault="00277A53" w:rsidP="00277A53">
      <w:pPr>
        <w:pStyle w:val="AH5Sec"/>
        <w:shd w:val="pct25" w:color="auto" w:fill="auto"/>
        <w:rPr>
          <w:color w:val="000000"/>
        </w:rPr>
      </w:pPr>
      <w:bookmarkStart w:id="20" w:name="_Toc201135749"/>
      <w:r w:rsidRPr="00277A53">
        <w:rPr>
          <w:rStyle w:val="CharSectNo"/>
        </w:rPr>
        <w:t>14</w:t>
      </w:r>
      <w:r w:rsidRPr="00862C37">
        <w:rPr>
          <w:color w:val="000000"/>
        </w:rPr>
        <w:tab/>
      </w:r>
      <w:r w:rsidR="00935631" w:rsidRPr="00862C37">
        <w:rPr>
          <w:color w:val="000000"/>
        </w:rPr>
        <w:t>New section 10 (2A)</w:t>
      </w:r>
      <w:bookmarkEnd w:id="20"/>
    </w:p>
    <w:p w14:paraId="46E8E573" w14:textId="64BC90F1" w:rsidR="00935631" w:rsidRPr="00862C37" w:rsidRDefault="00E4205B" w:rsidP="00935631">
      <w:pPr>
        <w:pStyle w:val="direction"/>
        <w:rPr>
          <w:color w:val="000000"/>
        </w:rPr>
      </w:pPr>
      <w:r w:rsidRPr="00862C37">
        <w:rPr>
          <w:color w:val="000000"/>
        </w:rPr>
        <w:t xml:space="preserve">after the note, </w:t>
      </w:r>
      <w:r w:rsidR="00935631" w:rsidRPr="00862C37">
        <w:rPr>
          <w:color w:val="000000"/>
        </w:rPr>
        <w:t>insert</w:t>
      </w:r>
    </w:p>
    <w:p w14:paraId="6FB736BB" w14:textId="77777777" w:rsidR="00935631" w:rsidRPr="00862C37" w:rsidRDefault="00935631" w:rsidP="00935631">
      <w:pPr>
        <w:pStyle w:val="IMain"/>
        <w:rPr>
          <w:color w:val="000000"/>
        </w:rPr>
      </w:pPr>
      <w:r w:rsidRPr="00862C37">
        <w:rPr>
          <w:color w:val="000000"/>
        </w:rPr>
        <w:tab/>
        <w:t>(2A)</w:t>
      </w:r>
      <w:r w:rsidRPr="00862C37">
        <w:rPr>
          <w:color w:val="000000"/>
        </w:rPr>
        <w:tab/>
        <w:t>For subsection (2), a person may inform the ACAT on oath or by statutory declaration.</w:t>
      </w:r>
    </w:p>
    <w:p w14:paraId="62BB887C" w14:textId="58320F64" w:rsidR="00935631" w:rsidRPr="00862C37" w:rsidRDefault="00277A53" w:rsidP="00277A53">
      <w:pPr>
        <w:pStyle w:val="AH5Sec"/>
        <w:shd w:val="pct25" w:color="auto" w:fill="auto"/>
        <w:rPr>
          <w:color w:val="000000"/>
        </w:rPr>
      </w:pPr>
      <w:bookmarkStart w:id="21" w:name="_Toc201135750"/>
      <w:r w:rsidRPr="00277A53">
        <w:rPr>
          <w:rStyle w:val="CharSectNo"/>
        </w:rPr>
        <w:t>15</w:t>
      </w:r>
      <w:r w:rsidRPr="00862C37">
        <w:rPr>
          <w:color w:val="000000"/>
        </w:rPr>
        <w:tab/>
      </w:r>
      <w:r w:rsidR="00935631" w:rsidRPr="00862C37">
        <w:rPr>
          <w:color w:val="000000"/>
        </w:rPr>
        <w:t>Emergency removal of disabled persons</w:t>
      </w:r>
      <w:r w:rsidR="00935631" w:rsidRPr="00862C37">
        <w:rPr>
          <w:color w:val="000000"/>
        </w:rPr>
        <w:br/>
        <w:t>Section 68 (4)</w:t>
      </w:r>
      <w:bookmarkEnd w:id="21"/>
    </w:p>
    <w:p w14:paraId="4F6FF442" w14:textId="77777777" w:rsidR="00935631" w:rsidRPr="00862C37" w:rsidRDefault="00935631" w:rsidP="00935631">
      <w:pPr>
        <w:pStyle w:val="direction"/>
        <w:rPr>
          <w:color w:val="000000"/>
        </w:rPr>
      </w:pPr>
      <w:r w:rsidRPr="00862C37">
        <w:rPr>
          <w:color w:val="000000"/>
        </w:rPr>
        <w:t>after</w:t>
      </w:r>
    </w:p>
    <w:p w14:paraId="14FA6172" w14:textId="77777777" w:rsidR="00935631" w:rsidRPr="00862C37" w:rsidRDefault="00935631" w:rsidP="00935631">
      <w:pPr>
        <w:pStyle w:val="Amainreturn"/>
        <w:rPr>
          <w:color w:val="000000"/>
        </w:rPr>
      </w:pPr>
      <w:r w:rsidRPr="00862C37">
        <w:rPr>
          <w:color w:val="000000"/>
        </w:rPr>
        <w:t>on oath</w:t>
      </w:r>
    </w:p>
    <w:p w14:paraId="6479013E" w14:textId="77777777" w:rsidR="00935631" w:rsidRPr="00862C37" w:rsidRDefault="00935631" w:rsidP="00935631">
      <w:pPr>
        <w:pStyle w:val="direction"/>
        <w:rPr>
          <w:color w:val="000000"/>
        </w:rPr>
      </w:pPr>
      <w:r w:rsidRPr="00862C37">
        <w:rPr>
          <w:color w:val="000000"/>
        </w:rPr>
        <w:t>insert</w:t>
      </w:r>
    </w:p>
    <w:p w14:paraId="11319585" w14:textId="77777777" w:rsidR="00935631" w:rsidRPr="00862C37" w:rsidRDefault="00935631" w:rsidP="00935631">
      <w:pPr>
        <w:pStyle w:val="Amainreturn"/>
        <w:rPr>
          <w:color w:val="000000"/>
        </w:rPr>
      </w:pPr>
      <w:r w:rsidRPr="00862C37">
        <w:rPr>
          <w:color w:val="000000"/>
        </w:rPr>
        <w:t>or by statutory declaration</w:t>
      </w:r>
    </w:p>
    <w:p w14:paraId="3641DBAB" w14:textId="3FEBE80D" w:rsidR="00935631" w:rsidRPr="00862C37" w:rsidRDefault="00277A53" w:rsidP="00277A53">
      <w:pPr>
        <w:pStyle w:val="AH5Sec"/>
        <w:shd w:val="pct25" w:color="auto" w:fill="auto"/>
        <w:rPr>
          <w:color w:val="000000"/>
        </w:rPr>
      </w:pPr>
      <w:bookmarkStart w:id="22" w:name="_Toc201135751"/>
      <w:r w:rsidRPr="00277A53">
        <w:rPr>
          <w:rStyle w:val="CharSectNo"/>
        </w:rPr>
        <w:t>16</w:t>
      </w:r>
      <w:r w:rsidRPr="00862C37">
        <w:rPr>
          <w:color w:val="000000"/>
        </w:rPr>
        <w:tab/>
      </w:r>
      <w:r w:rsidR="00935631" w:rsidRPr="00862C37">
        <w:rPr>
          <w:color w:val="000000"/>
        </w:rPr>
        <w:t>New section 74A</w:t>
      </w:r>
      <w:bookmarkEnd w:id="22"/>
    </w:p>
    <w:p w14:paraId="17950C7C" w14:textId="77777777" w:rsidR="00935631" w:rsidRPr="00862C37" w:rsidRDefault="00935631" w:rsidP="00935631">
      <w:pPr>
        <w:pStyle w:val="direction"/>
        <w:rPr>
          <w:color w:val="000000"/>
        </w:rPr>
      </w:pPr>
      <w:r w:rsidRPr="00862C37">
        <w:rPr>
          <w:color w:val="000000"/>
        </w:rPr>
        <w:t>insert</w:t>
      </w:r>
    </w:p>
    <w:p w14:paraId="4C0CB0F6" w14:textId="77777777" w:rsidR="00935631" w:rsidRPr="00862C37" w:rsidRDefault="00935631" w:rsidP="00935631">
      <w:pPr>
        <w:pStyle w:val="IH5Sec"/>
        <w:ind w:left="0" w:firstLine="0"/>
        <w:rPr>
          <w:color w:val="000000"/>
        </w:rPr>
      </w:pPr>
      <w:r w:rsidRPr="00862C37">
        <w:rPr>
          <w:color w:val="000000"/>
        </w:rPr>
        <w:t>74A</w:t>
      </w:r>
      <w:r w:rsidRPr="00862C37">
        <w:rPr>
          <w:color w:val="000000"/>
        </w:rPr>
        <w:tab/>
        <w:t>Certain things done or omitted to be done not invalid</w:t>
      </w:r>
    </w:p>
    <w:p w14:paraId="1DEDA4E3" w14:textId="77777777" w:rsidR="00935631" w:rsidRPr="00862C37" w:rsidRDefault="00935631" w:rsidP="00935631">
      <w:pPr>
        <w:pStyle w:val="IMain"/>
        <w:rPr>
          <w:color w:val="000000"/>
          <w:szCs w:val="24"/>
        </w:rPr>
      </w:pPr>
      <w:r w:rsidRPr="00862C37">
        <w:rPr>
          <w:color w:val="000000"/>
          <w:szCs w:val="24"/>
        </w:rPr>
        <w:tab/>
        <w:t>(1)</w:t>
      </w:r>
      <w:r w:rsidRPr="00862C37">
        <w:rPr>
          <w:color w:val="000000"/>
          <w:szCs w:val="24"/>
        </w:rPr>
        <w:tab/>
        <w:t>This section applies if, before the commencement day, a person gave the ACAT information by statutory declaration—</w:t>
      </w:r>
    </w:p>
    <w:p w14:paraId="40DB51EF" w14:textId="77777777" w:rsidR="00935631" w:rsidRPr="00862C37" w:rsidRDefault="00935631" w:rsidP="00935631">
      <w:pPr>
        <w:pStyle w:val="Ipara"/>
        <w:rPr>
          <w:color w:val="000000"/>
          <w:szCs w:val="24"/>
        </w:rPr>
      </w:pPr>
      <w:r w:rsidRPr="00862C37">
        <w:rPr>
          <w:color w:val="000000"/>
          <w:szCs w:val="24"/>
        </w:rPr>
        <w:tab/>
        <w:t>(a)</w:t>
      </w:r>
      <w:r w:rsidRPr="00862C37">
        <w:rPr>
          <w:color w:val="000000"/>
          <w:szCs w:val="24"/>
        </w:rPr>
        <w:tab/>
        <w:t>under section 10 (2) (Considerations affecting appointment); or</w:t>
      </w:r>
    </w:p>
    <w:p w14:paraId="38E323E1" w14:textId="77777777" w:rsidR="00935631" w:rsidRPr="00862C37" w:rsidRDefault="00935631" w:rsidP="00935631">
      <w:pPr>
        <w:pStyle w:val="Ipara"/>
        <w:rPr>
          <w:color w:val="000000"/>
          <w:szCs w:val="24"/>
        </w:rPr>
      </w:pPr>
      <w:r w:rsidRPr="00862C37">
        <w:rPr>
          <w:color w:val="000000"/>
          <w:szCs w:val="24"/>
        </w:rPr>
        <w:tab/>
        <w:t>(b)</w:t>
      </w:r>
      <w:r w:rsidRPr="00862C37">
        <w:rPr>
          <w:color w:val="000000"/>
          <w:szCs w:val="24"/>
        </w:rPr>
        <w:tab/>
        <w:t>in relation to an application made under section 68 (Emergency removal of disabled persons).</w:t>
      </w:r>
    </w:p>
    <w:p w14:paraId="7CE43159" w14:textId="77777777" w:rsidR="00935631" w:rsidRPr="00862C37" w:rsidRDefault="00935631" w:rsidP="00935631">
      <w:pPr>
        <w:pStyle w:val="IMain"/>
        <w:rPr>
          <w:color w:val="000000"/>
          <w:szCs w:val="24"/>
        </w:rPr>
      </w:pPr>
      <w:r w:rsidRPr="00862C37">
        <w:rPr>
          <w:color w:val="000000"/>
          <w:szCs w:val="24"/>
        </w:rPr>
        <w:lastRenderedPageBreak/>
        <w:tab/>
        <w:t>(2)</w:t>
      </w:r>
      <w:r w:rsidRPr="00862C37">
        <w:rPr>
          <w:color w:val="000000"/>
          <w:szCs w:val="24"/>
        </w:rPr>
        <w:tab/>
        <w:t>Anything done or omitted to be done by the ACAT on the basis of the information provided by statutory declaration is taken to have been validly done or omitted to be done.</w:t>
      </w:r>
    </w:p>
    <w:p w14:paraId="38B4B49C" w14:textId="3CB5041B" w:rsidR="00E4205B" w:rsidRPr="00862C37" w:rsidRDefault="00E4205B" w:rsidP="00E4205B">
      <w:pPr>
        <w:pStyle w:val="IMain"/>
        <w:rPr>
          <w:color w:val="000000"/>
          <w:szCs w:val="24"/>
        </w:rPr>
      </w:pPr>
      <w:r w:rsidRPr="00862C37">
        <w:rPr>
          <w:color w:val="000000"/>
          <w:szCs w:val="24"/>
        </w:rPr>
        <w:tab/>
        <w:t>(3)</w:t>
      </w:r>
      <w:r w:rsidRPr="00862C37">
        <w:rPr>
          <w:color w:val="000000"/>
          <w:szCs w:val="24"/>
        </w:rPr>
        <w:tab/>
        <w:t>This section expires on the commencement day.</w:t>
      </w:r>
    </w:p>
    <w:p w14:paraId="59460F87" w14:textId="3D5ADB78" w:rsidR="00935631" w:rsidRPr="00862C37" w:rsidRDefault="00935631" w:rsidP="00935631">
      <w:pPr>
        <w:pStyle w:val="IMain"/>
        <w:rPr>
          <w:color w:val="000000"/>
          <w:szCs w:val="24"/>
        </w:rPr>
      </w:pPr>
      <w:r w:rsidRPr="00862C37">
        <w:rPr>
          <w:color w:val="000000"/>
          <w:szCs w:val="24"/>
        </w:rPr>
        <w:tab/>
        <w:t>(</w:t>
      </w:r>
      <w:r w:rsidR="00E4205B" w:rsidRPr="00862C37">
        <w:rPr>
          <w:color w:val="000000"/>
          <w:szCs w:val="24"/>
        </w:rPr>
        <w:t>4</w:t>
      </w:r>
      <w:r w:rsidRPr="00862C37">
        <w:rPr>
          <w:color w:val="000000"/>
          <w:szCs w:val="24"/>
        </w:rPr>
        <w:t>)</w:t>
      </w:r>
      <w:r w:rsidRPr="00862C37">
        <w:rPr>
          <w:color w:val="000000"/>
          <w:szCs w:val="24"/>
        </w:rPr>
        <w:tab/>
        <w:t>In this section:</w:t>
      </w:r>
    </w:p>
    <w:p w14:paraId="6FCE92F8" w14:textId="3C768733" w:rsidR="00935631" w:rsidRPr="00862C37" w:rsidRDefault="00935631" w:rsidP="00277A53">
      <w:pPr>
        <w:pStyle w:val="aDef"/>
      </w:pPr>
      <w:r w:rsidRPr="00862C37">
        <w:rPr>
          <w:rStyle w:val="charBoldItals"/>
          <w:color w:val="000000"/>
          <w:szCs w:val="24"/>
        </w:rPr>
        <w:t>commencement day</w:t>
      </w:r>
      <w:r w:rsidRPr="00862C37">
        <w:t xml:space="preserve"> means the day this section commences.</w:t>
      </w:r>
    </w:p>
    <w:p w14:paraId="61A24E7A" w14:textId="728B89C5" w:rsidR="00E4205B" w:rsidRPr="00862C37" w:rsidRDefault="00E4205B">
      <w:pPr>
        <w:pStyle w:val="aNote"/>
        <w:rPr>
          <w:color w:val="000000"/>
        </w:rPr>
      </w:pPr>
      <w:r w:rsidRPr="00933A5D">
        <w:rPr>
          <w:rStyle w:val="charItals"/>
        </w:rPr>
        <w:t>Note</w:t>
      </w:r>
      <w:r w:rsidRPr="00862C37">
        <w:rPr>
          <w:color w:val="000000"/>
        </w:rPr>
        <w:tab/>
        <w:t xml:space="preserve">A transitional provision is repealed on its expiry but continues to have effect after its repeal (see </w:t>
      </w:r>
      <w:hyperlink r:id="rId26" w:tooltip="A2001-14" w:history="1">
        <w:r w:rsidR="00933A5D" w:rsidRPr="00933A5D">
          <w:rPr>
            <w:rStyle w:val="charCitHyperlinkAbbrev"/>
          </w:rPr>
          <w:t>Legislation Act</w:t>
        </w:r>
      </w:hyperlink>
      <w:r w:rsidRPr="00862C37">
        <w:rPr>
          <w:color w:val="000000"/>
        </w:rPr>
        <w:t>, s 88).</w:t>
      </w:r>
    </w:p>
    <w:p w14:paraId="239196D4" w14:textId="77777777" w:rsidR="00E40B99" w:rsidRPr="00862C37" w:rsidRDefault="00E40B99" w:rsidP="00277A53">
      <w:pPr>
        <w:pStyle w:val="PageBreak"/>
        <w:suppressLineNumbers/>
        <w:rPr>
          <w:color w:val="000000"/>
        </w:rPr>
      </w:pPr>
      <w:r w:rsidRPr="00862C37">
        <w:rPr>
          <w:color w:val="000000"/>
        </w:rPr>
        <w:br w:type="page"/>
      </w:r>
    </w:p>
    <w:p w14:paraId="69D41D7C" w14:textId="56C0DD05" w:rsidR="00F12D24" w:rsidRPr="00277A53" w:rsidRDefault="00277A53" w:rsidP="00277A53">
      <w:pPr>
        <w:pStyle w:val="AH2Part"/>
      </w:pPr>
      <w:bookmarkStart w:id="23" w:name="_Toc201135752"/>
      <w:r w:rsidRPr="00277A53">
        <w:rPr>
          <w:rStyle w:val="CharPartNo"/>
        </w:rPr>
        <w:lastRenderedPageBreak/>
        <w:t>Part 6</w:t>
      </w:r>
      <w:r w:rsidRPr="00862C37">
        <w:rPr>
          <w:color w:val="000000"/>
        </w:rPr>
        <w:tab/>
      </w:r>
      <w:r w:rsidR="00F12D24" w:rsidRPr="00277A53">
        <w:rPr>
          <w:rStyle w:val="CharPartText"/>
          <w:color w:val="000000"/>
        </w:rPr>
        <w:t>Information Privacy Act 2014</w:t>
      </w:r>
      <w:bookmarkEnd w:id="23"/>
    </w:p>
    <w:p w14:paraId="097C17F5" w14:textId="78F1290D" w:rsidR="00F12D24" w:rsidRPr="00862C37" w:rsidRDefault="00277A53" w:rsidP="00277A53">
      <w:pPr>
        <w:pStyle w:val="AH5Sec"/>
        <w:shd w:val="pct25" w:color="auto" w:fill="auto"/>
        <w:rPr>
          <w:color w:val="000000"/>
        </w:rPr>
      </w:pPr>
      <w:bookmarkStart w:id="24" w:name="_Toc201135753"/>
      <w:r w:rsidRPr="00277A53">
        <w:rPr>
          <w:rStyle w:val="CharSectNo"/>
        </w:rPr>
        <w:t>17</w:t>
      </w:r>
      <w:r w:rsidRPr="00862C37">
        <w:rPr>
          <w:color w:val="000000"/>
        </w:rPr>
        <w:tab/>
      </w:r>
      <w:r w:rsidR="00F12D24" w:rsidRPr="00862C37">
        <w:rPr>
          <w:color w:val="000000"/>
        </w:rPr>
        <w:t>Dealing with privacy complaints</w:t>
      </w:r>
      <w:r w:rsidR="00F12D24" w:rsidRPr="00862C37">
        <w:rPr>
          <w:color w:val="000000"/>
        </w:rPr>
        <w:br/>
        <w:t>New section 40 (2) (d) and (3)</w:t>
      </w:r>
      <w:bookmarkEnd w:id="24"/>
    </w:p>
    <w:p w14:paraId="78AFD9C8" w14:textId="77777777" w:rsidR="00F12D24" w:rsidRPr="00862C37" w:rsidRDefault="00F12D24" w:rsidP="00F12D24">
      <w:pPr>
        <w:pStyle w:val="direction"/>
        <w:rPr>
          <w:color w:val="000000"/>
        </w:rPr>
      </w:pPr>
      <w:r w:rsidRPr="00862C37">
        <w:rPr>
          <w:color w:val="000000"/>
        </w:rPr>
        <w:t>insert</w:t>
      </w:r>
    </w:p>
    <w:p w14:paraId="0D42CE50" w14:textId="77777777" w:rsidR="00F12D24" w:rsidRPr="00862C37" w:rsidRDefault="00F12D24" w:rsidP="00F12D24">
      <w:pPr>
        <w:pStyle w:val="Ipara"/>
        <w:rPr>
          <w:color w:val="000000"/>
        </w:rPr>
      </w:pPr>
      <w:r w:rsidRPr="00862C37">
        <w:rPr>
          <w:color w:val="000000"/>
        </w:rPr>
        <w:tab/>
        <w:t>(d)</w:t>
      </w:r>
      <w:r w:rsidRPr="00862C37">
        <w:rPr>
          <w:color w:val="000000"/>
        </w:rPr>
        <w:tab/>
        <w:t>conciliation of the complaint, or part of the complaint, ends without agreement being reached.</w:t>
      </w:r>
    </w:p>
    <w:p w14:paraId="56F181E4" w14:textId="77777777" w:rsidR="00F12D24" w:rsidRPr="00862C37" w:rsidRDefault="00F12D24" w:rsidP="00F12D24">
      <w:pPr>
        <w:pStyle w:val="IMain"/>
        <w:rPr>
          <w:color w:val="000000"/>
        </w:rPr>
      </w:pPr>
      <w:r w:rsidRPr="00862C37">
        <w:rPr>
          <w:color w:val="000000"/>
        </w:rPr>
        <w:tab/>
        <w:t>(3)</w:t>
      </w:r>
      <w:r w:rsidRPr="00862C37">
        <w:rPr>
          <w:color w:val="000000"/>
        </w:rPr>
        <w:tab/>
        <w:t>In this section:</w:t>
      </w:r>
    </w:p>
    <w:p w14:paraId="0A10F5D4" w14:textId="77777777" w:rsidR="00F12D24" w:rsidRPr="00862C37" w:rsidRDefault="00F12D24" w:rsidP="00277A53">
      <w:pPr>
        <w:pStyle w:val="aDef"/>
        <w:rPr>
          <w:color w:val="000000"/>
        </w:rPr>
      </w:pPr>
      <w:r w:rsidRPr="00933A5D">
        <w:rPr>
          <w:rStyle w:val="charBoldItals"/>
        </w:rPr>
        <w:t>conciliation</w:t>
      </w:r>
      <w:r w:rsidRPr="00862C37">
        <w:rPr>
          <w:bCs/>
          <w:iCs/>
          <w:color w:val="000000"/>
        </w:rPr>
        <w:t>—see section 44A.</w:t>
      </w:r>
    </w:p>
    <w:p w14:paraId="47B36C01" w14:textId="3838DFDE" w:rsidR="00F12D24" w:rsidRPr="00862C37" w:rsidRDefault="00277A53" w:rsidP="00277A53">
      <w:pPr>
        <w:pStyle w:val="AH5Sec"/>
        <w:shd w:val="pct25" w:color="auto" w:fill="auto"/>
        <w:rPr>
          <w:color w:val="000000"/>
        </w:rPr>
      </w:pPr>
      <w:bookmarkStart w:id="25" w:name="_Toc201135754"/>
      <w:r w:rsidRPr="00277A53">
        <w:rPr>
          <w:rStyle w:val="CharSectNo"/>
        </w:rPr>
        <w:t>18</w:t>
      </w:r>
      <w:r w:rsidRPr="00862C37">
        <w:rPr>
          <w:color w:val="000000"/>
        </w:rPr>
        <w:tab/>
      </w:r>
      <w:r w:rsidR="00F12D24" w:rsidRPr="00862C37">
        <w:rPr>
          <w:color w:val="000000"/>
        </w:rPr>
        <w:t>New section 41A</w:t>
      </w:r>
      <w:bookmarkEnd w:id="25"/>
    </w:p>
    <w:p w14:paraId="49433FB9" w14:textId="77777777" w:rsidR="00F12D24" w:rsidRPr="00862C37" w:rsidRDefault="00F12D24" w:rsidP="00F12D24">
      <w:pPr>
        <w:pStyle w:val="direction"/>
        <w:rPr>
          <w:color w:val="000000"/>
        </w:rPr>
      </w:pPr>
      <w:r w:rsidRPr="00862C37">
        <w:rPr>
          <w:color w:val="000000"/>
        </w:rPr>
        <w:t>insert</w:t>
      </w:r>
    </w:p>
    <w:p w14:paraId="33F0827C" w14:textId="77777777" w:rsidR="00F12D24" w:rsidRPr="00862C37" w:rsidRDefault="00F12D24" w:rsidP="00F12D24">
      <w:pPr>
        <w:pStyle w:val="IH5Sec"/>
        <w:rPr>
          <w:color w:val="000000"/>
        </w:rPr>
      </w:pPr>
      <w:r w:rsidRPr="00862C37">
        <w:rPr>
          <w:color w:val="000000"/>
        </w:rPr>
        <w:t>41A</w:t>
      </w:r>
      <w:r w:rsidRPr="00862C37">
        <w:rPr>
          <w:color w:val="000000"/>
        </w:rPr>
        <w:tab/>
        <w:t>Commissioner may conciliate privacy complaint</w:t>
      </w:r>
    </w:p>
    <w:p w14:paraId="2CCAA691" w14:textId="77777777" w:rsidR="00F12D24" w:rsidRPr="00862C37" w:rsidRDefault="00F12D24" w:rsidP="00F12D24">
      <w:pPr>
        <w:pStyle w:val="IMain"/>
        <w:rPr>
          <w:color w:val="000000"/>
          <w:lang w:val="en-US"/>
        </w:rPr>
      </w:pPr>
      <w:r w:rsidRPr="00862C37">
        <w:rPr>
          <w:color w:val="000000"/>
        </w:rPr>
        <w:tab/>
        <w:t>(1)</w:t>
      </w:r>
      <w:r w:rsidRPr="00862C37">
        <w:rPr>
          <w:color w:val="000000"/>
        </w:rPr>
        <w:tab/>
        <w:t>The information privacy commissioner may, at any time, conciliate a privacy complaint, or part of a complaint, if satisfied that</w:t>
      </w:r>
      <w:r w:rsidRPr="00862C37">
        <w:rPr>
          <w:color w:val="000000"/>
          <w:lang w:val="en-US"/>
        </w:rPr>
        <w:t xml:space="preserve"> the complaint or part of the complaint is appropriate for conciliation.</w:t>
      </w:r>
    </w:p>
    <w:p w14:paraId="7564C225" w14:textId="77777777" w:rsidR="00F12D24" w:rsidRPr="00862C37" w:rsidRDefault="00F12D24" w:rsidP="00F12D24">
      <w:pPr>
        <w:pStyle w:val="aNote"/>
        <w:rPr>
          <w:color w:val="000000"/>
        </w:rPr>
      </w:pPr>
      <w:r w:rsidRPr="00862C37">
        <w:rPr>
          <w:rStyle w:val="charItals"/>
          <w:color w:val="000000"/>
        </w:rPr>
        <w:t>Note</w:t>
      </w:r>
      <w:r w:rsidRPr="00862C37">
        <w:rPr>
          <w:rStyle w:val="charItals"/>
          <w:color w:val="000000"/>
        </w:rPr>
        <w:tab/>
      </w:r>
      <w:r w:rsidRPr="00862C37">
        <w:rPr>
          <w:color w:val="000000"/>
        </w:rPr>
        <w:t>Conciliation is dealt with in div 6.3A.</w:t>
      </w:r>
    </w:p>
    <w:p w14:paraId="3578EB7F" w14:textId="77777777" w:rsidR="00F12D24" w:rsidRPr="00862C37" w:rsidRDefault="00F12D24" w:rsidP="00F12D24">
      <w:pPr>
        <w:pStyle w:val="IMain"/>
        <w:rPr>
          <w:color w:val="000000"/>
        </w:rPr>
      </w:pPr>
      <w:r w:rsidRPr="00862C37">
        <w:rPr>
          <w:color w:val="000000"/>
        </w:rPr>
        <w:tab/>
        <w:t>(2)</w:t>
      </w:r>
      <w:r w:rsidRPr="00862C37">
        <w:rPr>
          <w:color w:val="000000"/>
        </w:rPr>
        <w:tab/>
        <w:t>The commissioner may continue to deal with a privacy complaint in another way while the commissioner is conciliating the complaint, or part of the complaint.</w:t>
      </w:r>
    </w:p>
    <w:p w14:paraId="7AEF29E5" w14:textId="77777777" w:rsidR="00F12D24" w:rsidRPr="00862C37" w:rsidRDefault="00F12D24" w:rsidP="00F12D24">
      <w:pPr>
        <w:pStyle w:val="IMain"/>
        <w:rPr>
          <w:color w:val="000000"/>
        </w:rPr>
      </w:pPr>
      <w:r w:rsidRPr="00862C37">
        <w:rPr>
          <w:color w:val="000000"/>
        </w:rPr>
        <w:tab/>
        <w:t>(3)</w:t>
      </w:r>
      <w:r w:rsidRPr="00862C37">
        <w:rPr>
          <w:color w:val="000000"/>
        </w:rPr>
        <w:tab/>
        <w:t>In this section:</w:t>
      </w:r>
    </w:p>
    <w:p w14:paraId="44273053" w14:textId="77777777" w:rsidR="00F12D24" w:rsidRPr="00862C37" w:rsidRDefault="00F12D24" w:rsidP="00277A53">
      <w:pPr>
        <w:pStyle w:val="aDef"/>
        <w:rPr>
          <w:color w:val="000000"/>
        </w:rPr>
      </w:pPr>
      <w:r w:rsidRPr="00933A5D">
        <w:rPr>
          <w:rStyle w:val="charBoldItals"/>
        </w:rPr>
        <w:t>conciliation</w:t>
      </w:r>
      <w:r w:rsidRPr="00862C37">
        <w:rPr>
          <w:bCs/>
          <w:iCs/>
          <w:color w:val="000000"/>
        </w:rPr>
        <w:t>—see section 44A.</w:t>
      </w:r>
    </w:p>
    <w:p w14:paraId="2E75BCFD" w14:textId="2A988527" w:rsidR="00F12D24" w:rsidRPr="00862C37" w:rsidRDefault="00277A53" w:rsidP="00277A53">
      <w:pPr>
        <w:pStyle w:val="AH5Sec"/>
        <w:shd w:val="pct25" w:color="auto" w:fill="auto"/>
        <w:rPr>
          <w:color w:val="000000"/>
        </w:rPr>
      </w:pPr>
      <w:bookmarkStart w:id="26" w:name="_Toc201135755"/>
      <w:r w:rsidRPr="00277A53">
        <w:rPr>
          <w:rStyle w:val="CharSectNo"/>
        </w:rPr>
        <w:lastRenderedPageBreak/>
        <w:t>19</w:t>
      </w:r>
      <w:r w:rsidRPr="00862C37">
        <w:rPr>
          <w:color w:val="000000"/>
        </w:rPr>
        <w:tab/>
      </w:r>
      <w:r w:rsidR="00F12D24" w:rsidRPr="00862C37">
        <w:rPr>
          <w:color w:val="000000"/>
        </w:rPr>
        <w:t>New division 6.3A</w:t>
      </w:r>
      <w:bookmarkEnd w:id="26"/>
    </w:p>
    <w:p w14:paraId="75E011C5" w14:textId="77777777" w:rsidR="00F12D24" w:rsidRPr="00862C37" w:rsidRDefault="00F12D24" w:rsidP="00F12D24">
      <w:pPr>
        <w:pStyle w:val="direction"/>
        <w:rPr>
          <w:color w:val="000000"/>
        </w:rPr>
      </w:pPr>
      <w:r w:rsidRPr="00862C37">
        <w:rPr>
          <w:color w:val="000000"/>
        </w:rPr>
        <w:t>insert</w:t>
      </w:r>
    </w:p>
    <w:p w14:paraId="3016A6EE" w14:textId="77777777" w:rsidR="00F12D24" w:rsidRPr="00862C37" w:rsidRDefault="00F12D24" w:rsidP="00F12D24">
      <w:pPr>
        <w:pStyle w:val="IH3Div"/>
        <w:rPr>
          <w:color w:val="000000"/>
        </w:rPr>
      </w:pPr>
      <w:r w:rsidRPr="00862C37">
        <w:rPr>
          <w:color w:val="000000"/>
        </w:rPr>
        <w:t>Division 6.3A</w:t>
      </w:r>
      <w:r w:rsidRPr="00862C37">
        <w:rPr>
          <w:color w:val="000000"/>
        </w:rPr>
        <w:tab/>
        <w:t>Conciliation of privacy complaints</w:t>
      </w:r>
    </w:p>
    <w:p w14:paraId="700ED5BE" w14:textId="48820129" w:rsidR="00F12D24" w:rsidRPr="00862C37" w:rsidRDefault="00F12D24" w:rsidP="00F12D24">
      <w:pPr>
        <w:pStyle w:val="IH5Sec"/>
        <w:rPr>
          <w:color w:val="000000"/>
        </w:rPr>
      </w:pPr>
      <w:r w:rsidRPr="00862C37">
        <w:rPr>
          <w:color w:val="000000"/>
        </w:rPr>
        <w:t>44A</w:t>
      </w:r>
      <w:r w:rsidRPr="00862C37">
        <w:rPr>
          <w:color w:val="000000"/>
        </w:rPr>
        <w:tab/>
      </w:r>
      <w:r w:rsidR="00E4205B" w:rsidRPr="00862C37">
        <w:rPr>
          <w:color w:val="000000"/>
        </w:rPr>
        <w:t>Definitions</w:t>
      </w:r>
      <w:r w:rsidRPr="00862C37">
        <w:rPr>
          <w:color w:val="000000"/>
        </w:rPr>
        <w:t>—div 6.3A</w:t>
      </w:r>
    </w:p>
    <w:p w14:paraId="042ADFB3" w14:textId="77777777" w:rsidR="00F12D24" w:rsidRPr="00862C37" w:rsidRDefault="00F12D24" w:rsidP="00F12D24">
      <w:pPr>
        <w:pStyle w:val="Amainreturn"/>
        <w:rPr>
          <w:color w:val="000000"/>
        </w:rPr>
      </w:pPr>
      <w:r w:rsidRPr="00862C37">
        <w:rPr>
          <w:color w:val="000000"/>
        </w:rPr>
        <w:t>In this division:</w:t>
      </w:r>
    </w:p>
    <w:p w14:paraId="7BD48B4C" w14:textId="77777777" w:rsidR="00F12D24" w:rsidRPr="00862C37" w:rsidRDefault="00F12D24" w:rsidP="00277A53">
      <w:pPr>
        <w:pStyle w:val="aDef"/>
        <w:rPr>
          <w:color w:val="000000"/>
        </w:rPr>
      </w:pPr>
      <w:r w:rsidRPr="00862C37">
        <w:rPr>
          <w:rStyle w:val="charBoldItals"/>
          <w:color w:val="000000"/>
        </w:rPr>
        <w:t>conciliation</w:t>
      </w:r>
      <w:r w:rsidRPr="00933A5D">
        <w:t>,</w:t>
      </w:r>
      <w:r w:rsidRPr="00862C37">
        <w:rPr>
          <w:color w:val="000000"/>
        </w:rPr>
        <w:t xml:space="preserve"> of a privacy complaint, is a process in which—</w:t>
      </w:r>
    </w:p>
    <w:p w14:paraId="23F0E86F" w14:textId="77777777" w:rsidR="00F12D24" w:rsidRPr="00862C37" w:rsidRDefault="00F12D24" w:rsidP="00F12D24">
      <w:pPr>
        <w:pStyle w:val="Idefpara"/>
        <w:rPr>
          <w:color w:val="000000"/>
        </w:rPr>
      </w:pPr>
      <w:r w:rsidRPr="00862C37">
        <w:rPr>
          <w:color w:val="000000"/>
        </w:rPr>
        <w:tab/>
        <w:t>(a)</w:t>
      </w:r>
      <w:r w:rsidRPr="00862C37">
        <w:rPr>
          <w:color w:val="000000"/>
        </w:rPr>
        <w:tab/>
        <w:t>the parties give willing and informed agreement to take part; and</w:t>
      </w:r>
    </w:p>
    <w:p w14:paraId="6C11ADAF" w14:textId="77777777" w:rsidR="00F12D24" w:rsidRPr="00862C37" w:rsidRDefault="00F12D24" w:rsidP="00F12D24">
      <w:pPr>
        <w:pStyle w:val="Idefpara"/>
        <w:rPr>
          <w:color w:val="000000"/>
        </w:rPr>
      </w:pPr>
      <w:r w:rsidRPr="00862C37">
        <w:rPr>
          <w:color w:val="000000"/>
        </w:rPr>
        <w:tab/>
        <w:t>(b)</w:t>
      </w:r>
      <w:r w:rsidRPr="00862C37">
        <w:rPr>
          <w:color w:val="000000"/>
        </w:rPr>
        <w:tab/>
        <w:t>the information privacy commissioner impartially helps the parties resolve some or all of the complaint; and</w:t>
      </w:r>
    </w:p>
    <w:p w14:paraId="7D40F7B9" w14:textId="77777777" w:rsidR="00F12D24" w:rsidRPr="00862C37" w:rsidRDefault="00F12D24" w:rsidP="00F12D24">
      <w:pPr>
        <w:pStyle w:val="Idefpara"/>
        <w:rPr>
          <w:color w:val="000000"/>
        </w:rPr>
      </w:pPr>
      <w:r w:rsidRPr="00862C37">
        <w:rPr>
          <w:color w:val="000000"/>
        </w:rPr>
        <w:tab/>
        <w:t>(c)</w:t>
      </w:r>
      <w:r w:rsidRPr="00862C37">
        <w:rPr>
          <w:color w:val="000000"/>
        </w:rPr>
        <w:tab/>
        <w:t>the parties decide the outcome, usually with advice from the commissioner.</w:t>
      </w:r>
    </w:p>
    <w:p w14:paraId="406C7CCD" w14:textId="77777777" w:rsidR="00F12D24" w:rsidRPr="00862C37" w:rsidRDefault="00F12D24" w:rsidP="00277A53">
      <w:pPr>
        <w:pStyle w:val="aDef"/>
        <w:rPr>
          <w:color w:val="000000"/>
        </w:rPr>
      </w:pPr>
      <w:r w:rsidRPr="00933A5D">
        <w:rPr>
          <w:rStyle w:val="charBoldItals"/>
        </w:rPr>
        <w:t>conciliation agreement</w:t>
      </w:r>
      <w:r w:rsidRPr="00862C37">
        <w:rPr>
          <w:bCs/>
          <w:iCs/>
          <w:color w:val="000000"/>
        </w:rPr>
        <w:t>—see section 44E (1).</w:t>
      </w:r>
    </w:p>
    <w:p w14:paraId="1CFCA369" w14:textId="77777777" w:rsidR="00F12D24" w:rsidRPr="00862C37" w:rsidRDefault="00F12D24" w:rsidP="00277A53">
      <w:pPr>
        <w:pStyle w:val="aDef"/>
        <w:rPr>
          <w:color w:val="000000"/>
        </w:rPr>
      </w:pPr>
      <w:r w:rsidRPr="00933A5D">
        <w:rPr>
          <w:rStyle w:val="charBoldItals"/>
        </w:rPr>
        <w:t>parties</w:t>
      </w:r>
      <w:r w:rsidRPr="00862C37">
        <w:rPr>
          <w:bCs/>
          <w:iCs/>
          <w:color w:val="000000"/>
        </w:rPr>
        <w:t>, to the conciliation of a privacy complaint,</w:t>
      </w:r>
      <w:r w:rsidRPr="00862C37">
        <w:rPr>
          <w:color w:val="000000"/>
        </w:rPr>
        <w:t xml:space="preserve"> means the complainant and respondent in relation to the complaint.</w:t>
      </w:r>
    </w:p>
    <w:p w14:paraId="2315ABF1" w14:textId="77777777" w:rsidR="00F12D24" w:rsidRPr="00862C37" w:rsidRDefault="00F12D24" w:rsidP="00F12D24">
      <w:pPr>
        <w:pStyle w:val="IH5Sec"/>
        <w:rPr>
          <w:color w:val="000000"/>
        </w:rPr>
      </w:pPr>
      <w:r w:rsidRPr="00862C37">
        <w:rPr>
          <w:color w:val="000000"/>
        </w:rPr>
        <w:t>44B</w:t>
      </w:r>
      <w:r w:rsidRPr="00862C37">
        <w:rPr>
          <w:color w:val="000000"/>
        </w:rPr>
        <w:tab/>
        <w:t>Parties must attend conciliation</w:t>
      </w:r>
    </w:p>
    <w:p w14:paraId="11720A41" w14:textId="77777777" w:rsidR="00F12D24" w:rsidRPr="00862C37" w:rsidRDefault="00F12D24" w:rsidP="00F12D24">
      <w:pPr>
        <w:pStyle w:val="IMain"/>
        <w:rPr>
          <w:color w:val="000000"/>
          <w:lang w:val="en-US"/>
        </w:rPr>
      </w:pPr>
      <w:r w:rsidRPr="00862C37">
        <w:rPr>
          <w:color w:val="000000"/>
          <w:lang w:val="en-US"/>
        </w:rPr>
        <w:tab/>
        <w:t>(1)</w:t>
      </w:r>
      <w:r w:rsidRPr="00862C37">
        <w:rPr>
          <w:color w:val="000000"/>
          <w:lang w:val="en-US"/>
        </w:rPr>
        <w:tab/>
        <w:t xml:space="preserve">The parties to the conciliation </w:t>
      </w:r>
      <w:r w:rsidRPr="00862C37">
        <w:rPr>
          <w:color w:val="000000"/>
        </w:rPr>
        <w:t xml:space="preserve">of a privacy complaint </w:t>
      </w:r>
      <w:r w:rsidRPr="00862C37">
        <w:rPr>
          <w:color w:val="000000"/>
          <w:lang w:val="en-US"/>
        </w:rPr>
        <w:t>must attend the conciliation.</w:t>
      </w:r>
    </w:p>
    <w:p w14:paraId="5F0020F3" w14:textId="77777777" w:rsidR="00F12D24" w:rsidRPr="00862C37" w:rsidRDefault="00F12D24" w:rsidP="00F12D24">
      <w:pPr>
        <w:pStyle w:val="IMain"/>
        <w:rPr>
          <w:color w:val="000000"/>
          <w:lang w:val="en-US"/>
        </w:rPr>
      </w:pPr>
      <w:r w:rsidRPr="00862C37">
        <w:rPr>
          <w:color w:val="000000"/>
          <w:lang w:val="en-US"/>
        </w:rPr>
        <w:tab/>
        <w:t>(2)</w:t>
      </w:r>
      <w:r w:rsidRPr="00862C37">
        <w:rPr>
          <w:color w:val="000000"/>
          <w:lang w:val="en-US"/>
        </w:rPr>
        <w:tab/>
        <w:t>A person commits an offence if—</w:t>
      </w:r>
    </w:p>
    <w:p w14:paraId="22FCF31B" w14:textId="77777777" w:rsidR="00F12D24" w:rsidRPr="00862C37" w:rsidRDefault="00F12D24" w:rsidP="00F12D24">
      <w:pPr>
        <w:pStyle w:val="Ipara"/>
        <w:rPr>
          <w:color w:val="000000"/>
          <w:lang w:val="en-US"/>
        </w:rPr>
      </w:pPr>
      <w:r w:rsidRPr="00862C37">
        <w:rPr>
          <w:color w:val="000000"/>
          <w:lang w:val="en-US"/>
        </w:rPr>
        <w:tab/>
        <w:t>(a)</w:t>
      </w:r>
      <w:r w:rsidRPr="00862C37">
        <w:rPr>
          <w:color w:val="000000"/>
          <w:lang w:val="en-US"/>
        </w:rPr>
        <w:tab/>
        <w:t>the person is a party to the conciliation; and</w:t>
      </w:r>
    </w:p>
    <w:p w14:paraId="5D070AB4" w14:textId="77777777" w:rsidR="00F12D24" w:rsidRPr="00862C37" w:rsidRDefault="00F12D24" w:rsidP="00F12D24">
      <w:pPr>
        <w:pStyle w:val="Ipara"/>
        <w:rPr>
          <w:color w:val="000000"/>
          <w:lang w:val="en-US"/>
        </w:rPr>
      </w:pPr>
      <w:r w:rsidRPr="00862C37">
        <w:rPr>
          <w:color w:val="000000"/>
          <w:lang w:val="en-US"/>
        </w:rPr>
        <w:tab/>
        <w:t>(b)</w:t>
      </w:r>
      <w:r w:rsidRPr="00862C37">
        <w:rPr>
          <w:color w:val="000000"/>
          <w:lang w:val="en-US"/>
        </w:rPr>
        <w:tab/>
        <w:t xml:space="preserve">the </w:t>
      </w:r>
      <w:r w:rsidRPr="00862C37">
        <w:rPr>
          <w:color w:val="000000"/>
        </w:rPr>
        <w:t>information privacy commissioner tells the person, in writing, to attend the conciliation at a stated time and place; and</w:t>
      </w:r>
    </w:p>
    <w:p w14:paraId="7232888F" w14:textId="77777777" w:rsidR="00F12D24" w:rsidRPr="00862C37" w:rsidRDefault="00F12D24" w:rsidP="00F12D24">
      <w:pPr>
        <w:pStyle w:val="Ipara"/>
        <w:rPr>
          <w:color w:val="000000"/>
          <w:lang w:val="en-US"/>
        </w:rPr>
      </w:pPr>
      <w:r w:rsidRPr="00862C37">
        <w:rPr>
          <w:color w:val="000000"/>
          <w:lang w:val="en-US"/>
        </w:rPr>
        <w:tab/>
        <w:t>(c)</w:t>
      </w:r>
      <w:r w:rsidRPr="00862C37">
        <w:rPr>
          <w:color w:val="000000"/>
          <w:lang w:val="en-US"/>
        </w:rPr>
        <w:tab/>
        <w:t>the person does not attend the conciliation at the stated time and place.</w:t>
      </w:r>
    </w:p>
    <w:p w14:paraId="17ADC8BE" w14:textId="77777777" w:rsidR="00F12D24" w:rsidRPr="00862C37" w:rsidRDefault="00F12D24" w:rsidP="00F12D24">
      <w:pPr>
        <w:pStyle w:val="Penalty"/>
        <w:rPr>
          <w:color w:val="000000"/>
          <w:lang w:val="en-US"/>
        </w:rPr>
      </w:pPr>
      <w:r w:rsidRPr="00862C37">
        <w:rPr>
          <w:color w:val="000000"/>
          <w:lang w:val="en-US"/>
        </w:rPr>
        <w:t>Maximum penalty:  50 penalty units.</w:t>
      </w:r>
    </w:p>
    <w:p w14:paraId="00FADEFE" w14:textId="77777777" w:rsidR="00F12D24" w:rsidRPr="00862C37" w:rsidRDefault="00F12D24" w:rsidP="00F12D24">
      <w:pPr>
        <w:pStyle w:val="IMain"/>
        <w:rPr>
          <w:color w:val="000000"/>
        </w:rPr>
      </w:pPr>
      <w:r w:rsidRPr="00862C37">
        <w:rPr>
          <w:color w:val="000000"/>
        </w:rPr>
        <w:lastRenderedPageBreak/>
        <w:tab/>
        <w:t>(3)</w:t>
      </w:r>
      <w:r w:rsidRPr="00862C37">
        <w:rPr>
          <w:color w:val="000000"/>
        </w:rPr>
        <w:tab/>
        <w:t xml:space="preserve">Subsection (2) does not apply if the person has a reasonable excuse for not attending the conciliation </w:t>
      </w:r>
      <w:r w:rsidRPr="00862C37">
        <w:rPr>
          <w:color w:val="000000"/>
          <w:lang w:val="en-US"/>
        </w:rPr>
        <w:t>at the stated time and place</w:t>
      </w:r>
      <w:r w:rsidRPr="00862C37">
        <w:rPr>
          <w:color w:val="000000"/>
        </w:rPr>
        <w:t>.</w:t>
      </w:r>
    </w:p>
    <w:p w14:paraId="33497211" w14:textId="7205F0CB" w:rsidR="00F12D24" w:rsidRPr="00862C37" w:rsidRDefault="00F12D24" w:rsidP="00F12D24">
      <w:pPr>
        <w:pStyle w:val="aNote"/>
        <w:rPr>
          <w:color w:val="000000"/>
        </w:rPr>
      </w:pPr>
      <w:r w:rsidRPr="00933A5D">
        <w:rPr>
          <w:rStyle w:val="charItals"/>
        </w:rPr>
        <w:t>Note</w:t>
      </w:r>
      <w:r w:rsidRPr="00933A5D">
        <w:rPr>
          <w:rStyle w:val="charItals"/>
        </w:rPr>
        <w:tab/>
      </w:r>
      <w:r w:rsidRPr="00862C37">
        <w:rPr>
          <w:color w:val="000000"/>
        </w:rPr>
        <w:t xml:space="preserve">The defendant has an evidential burden in relation to the matters mentioned in s (4) (see </w:t>
      </w:r>
      <w:hyperlink r:id="rId27" w:tooltip="A2002-51" w:history="1">
        <w:r w:rsidR="00933A5D" w:rsidRPr="00933A5D">
          <w:rPr>
            <w:rStyle w:val="charCitHyperlinkAbbrev"/>
          </w:rPr>
          <w:t>Criminal Code</w:t>
        </w:r>
      </w:hyperlink>
      <w:r w:rsidRPr="00862C37">
        <w:rPr>
          <w:color w:val="000000"/>
        </w:rPr>
        <w:t>, s 58).</w:t>
      </w:r>
    </w:p>
    <w:p w14:paraId="23A9CE12" w14:textId="77777777" w:rsidR="00F12D24" w:rsidRPr="00862C37" w:rsidRDefault="00F12D24" w:rsidP="00F12D24">
      <w:pPr>
        <w:pStyle w:val="IH5Sec"/>
        <w:rPr>
          <w:color w:val="000000"/>
        </w:rPr>
      </w:pPr>
      <w:r w:rsidRPr="00862C37">
        <w:rPr>
          <w:color w:val="000000"/>
        </w:rPr>
        <w:t>44C</w:t>
      </w:r>
      <w:r w:rsidRPr="00862C37">
        <w:rPr>
          <w:color w:val="000000"/>
        </w:rPr>
        <w:tab/>
        <w:t>Attendance at conciliation—people other than parties</w:t>
      </w:r>
    </w:p>
    <w:p w14:paraId="445349FD" w14:textId="77777777" w:rsidR="00F12D24" w:rsidRPr="00862C37" w:rsidRDefault="00F12D24" w:rsidP="00F12D24">
      <w:pPr>
        <w:pStyle w:val="IMain"/>
        <w:rPr>
          <w:color w:val="000000"/>
          <w:lang w:val="en-US"/>
        </w:rPr>
      </w:pPr>
      <w:r w:rsidRPr="00862C37">
        <w:rPr>
          <w:color w:val="000000"/>
          <w:lang w:val="en-US"/>
        </w:rPr>
        <w:tab/>
        <w:t>(1)</w:t>
      </w:r>
      <w:r w:rsidRPr="00862C37">
        <w:rPr>
          <w:color w:val="000000"/>
          <w:lang w:val="en-US"/>
        </w:rPr>
        <w:tab/>
        <w:t xml:space="preserve">The </w:t>
      </w:r>
      <w:r w:rsidRPr="00862C37">
        <w:rPr>
          <w:color w:val="000000"/>
        </w:rPr>
        <w:t xml:space="preserve">information privacy commissioner </w:t>
      </w:r>
      <w:r w:rsidRPr="00862C37">
        <w:rPr>
          <w:color w:val="000000"/>
          <w:lang w:val="en-US"/>
        </w:rPr>
        <w:t xml:space="preserve">may allow people other than parties to attend the conciliation if the </w:t>
      </w:r>
      <w:r w:rsidRPr="00862C37">
        <w:rPr>
          <w:color w:val="000000"/>
        </w:rPr>
        <w:t xml:space="preserve">commissioner </w:t>
      </w:r>
      <w:r w:rsidRPr="00862C37">
        <w:rPr>
          <w:color w:val="000000"/>
          <w:lang w:val="en-US"/>
        </w:rPr>
        <w:t>considers that their attendance will help the conciliation.</w:t>
      </w:r>
    </w:p>
    <w:p w14:paraId="4A4A4F01" w14:textId="7869F16B" w:rsidR="00F12D24" w:rsidRPr="00862C37" w:rsidRDefault="00F12D24" w:rsidP="00F12D24">
      <w:pPr>
        <w:pStyle w:val="IMain"/>
        <w:rPr>
          <w:color w:val="000000"/>
          <w:lang w:val="en-US"/>
        </w:rPr>
      </w:pPr>
      <w:r w:rsidRPr="00862C37">
        <w:rPr>
          <w:color w:val="000000"/>
          <w:lang w:val="en-US"/>
        </w:rPr>
        <w:tab/>
        <w:t>(2)</w:t>
      </w:r>
      <w:r w:rsidRPr="00862C37">
        <w:rPr>
          <w:color w:val="000000"/>
          <w:lang w:val="en-US"/>
        </w:rPr>
        <w:tab/>
        <w:t>However, neither party may be represented by anyone else in the conciliation unless the</w:t>
      </w:r>
      <w:r w:rsidRPr="00862C37">
        <w:rPr>
          <w:color w:val="000000"/>
        </w:rPr>
        <w:t xml:space="preserve"> commissioner </w:t>
      </w:r>
      <w:r w:rsidRPr="00862C37">
        <w:rPr>
          <w:color w:val="000000"/>
          <w:lang w:val="en-US"/>
        </w:rPr>
        <w:t xml:space="preserve">is satisfied that the representation is likely to </w:t>
      </w:r>
      <w:r w:rsidR="0072136C" w:rsidRPr="00862C37">
        <w:rPr>
          <w:color w:val="000000"/>
          <w:lang w:val="en-US"/>
        </w:rPr>
        <w:t xml:space="preserve">substantially </w:t>
      </w:r>
      <w:r w:rsidRPr="00862C37">
        <w:rPr>
          <w:color w:val="000000"/>
          <w:lang w:val="en-US"/>
        </w:rPr>
        <w:t>help the conciliation.</w:t>
      </w:r>
    </w:p>
    <w:p w14:paraId="1FC5C4AA" w14:textId="77777777" w:rsidR="00F12D24" w:rsidRPr="00862C37" w:rsidRDefault="00F12D24" w:rsidP="00F12D24">
      <w:pPr>
        <w:pStyle w:val="IMain"/>
        <w:rPr>
          <w:color w:val="000000"/>
        </w:rPr>
      </w:pPr>
      <w:r w:rsidRPr="00862C37">
        <w:rPr>
          <w:color w:val="000000"/>
        </w:rPr>
        <w:tab/>
        <w:t>(3)</w:t>
      </w:r>
      <w:r w:rsidRPr="00862C37">
        <w:rPr>
          <w:color w:val="000000"/>
        </w:rPr>
        <w:tab/>
        <w:t>The information privacy commissioner may also, in writing, ask a person other than a party to attend the conciliation if satisfied that the person’s attendance is likely to help the conciliation.</w:t>
      </w:r>
    </w:p>
    <w:p w14:paraId="0116656F" w14:textId="77777777" w:rsidR="00F12D24" w:rsidRPr="00862C37" w:rsidRDefault="00F12D24" w:rsidP="00F12D24">
      <w:pPr>
        <w:pStyle w:val="IH5Sec"/>
        <w:rPr>
          <w:color w:val="000000"/>
        </w:rPr>
      </w:pPr>
      <w:r w:rsidRPr="00862C37">
        <w:rPr>
          <w:color w:val="000000"/>
        </w:rPr>
        <w:t>44D</w:t>
      </w:r>
      <w:r w:rsidRPr="00862C37">
        <w:rPr>
          <w:color w:val="000000"/>
        </w:rPr>
        <w:tab/>
        <w:t>Conduct of conciliation</w:t>
      </w:r>
    </w:p>
    <w:p w14:paraId="533E053A" w14:textId="77777777" w:rsidR="00F12D24" w:rsidRPr="00862C37" w:rsidRDefault="00F12D24" w:rsidP="00F12D24">
      <w:pPr>
        <w:pStyle w:val="Amainreturn"/>
        <w:rPr>
          <w:color w:val="000000"/>
        </w:rPr>
      </w:pPr>
      <w:r w:rsidRPr="00862C37">
        <w:rPr>
          <w:color w:val="000000"/>
        </w:rPr>
        <w:t>Conciliation is to be conducted in the way the information privacy commissioner decides.</w:t>
      </w:r>
    </w:p>
    <w:p w14:paraId="0D5B5ADD" w14:textId="77777777" w:rsidR="00F12D24" w:rsidRPr="00862C37" w:rsidRDefault="00F12D24" w:rsidP="00F12D24">
      <w:pPr>
        <w:pStyle w:val="aExamHdgss"/>
        <w:rPr>
          <w:color w:val="000000"/>
        </w:rPr>
      </w:pPr>
      <w:r w:rsidRPr="00862C37">
        <w:rPr>
          <w:color w:val="000000"/>
        </w:rPr>
        <w:t>Example</w:t>
      </w:r>
    </w:p>
    <w:p w14:paraId="04B99898" w14:textId="77777777" w:rsidR="00F12D24" w:rsidRPr="00862C37" w:rsidRDefault="00F12D24" w:rsidP="00F12D24">
      <w:pPr>
        <w:pStyle w:val="aExamss"/>
        <w:rPr>
          <w:color w:val="000000"/>
        </w:rPr>
      </w:pPr>
      <w:r w:rsidRPr="00862C37">
        <w:rPr>
          <w:color w:val="000000"/>
        </w:rPr>
        <w:t>The commissioner may decide that a privacy complaint is to be split and the parts are to be conciliated separately.</w:t>
      </w:r>
    </w:p>
    <w:p w14:paraId="5F1FBD8F" w14:textId="77777777" w:rsidR="00F12D24" w:rsidRPr="00862C37" w:rsidRDefault="00F12D24" w:rsidP="00F12D24">
      <w:pPr>
        <w:pStyle w:val="IH5Sec"/>
        <w:rPr>
          <w:color w:val="000000"/>
        </w:rPr>
      </w:pPr>
      <w:r w:rsidRPr="00862C37">
        <w:rPr>
          <w:color w:val="000000"/>
        </w:rPr>
        <w:t>44E</w:t>
      </w:r>
      <w:r w:rsidRPr="00862C37">
        <w:rPr>
          <w:color w:val="000000"/>
        </w:rPr>
        <w:tab/>
        <w:t>Conciliated agreements</w:t>
      </w:r>
    </w:p>
    <w:p w14:paraId="5FB7F595" w14:textId="4E0DC5BE" w:rsidR="00F12D24" w:rsidRPr="00862C37" w:rsidRDefault="00F12D24" w:rsidP="00F12D24">
      <w:pPr>
        <w:pStyle w:val="IMain"/>
        <w:rPr>
          <w:color w:val="000000"/>
        </w:rPr>
      </w:pPr>
      <w:r w:rsidRPr="00862C37">
        <w:rPr>
          <w:color w:val="000000"/>
        </w:rPr>
        <w:tab/>
        <w:t>(1)</w:t>
      </w:r>
      <w:r w:rsidRPr="00862C37">
        <w:rPr>
          <w:color w:val="000000"/>
        </w:rPr>
        <w:tab/>
        <w:t>If a complaint is resolved by conciliation, the information privacy commissioner may help the parties make a written record (the</w:t>
      </w:r>
      <w:r w:rsidR="00092075" w:rsidRPr="00862C37">
        <w:rPr>
          <w:color w:val="000000"/>
        </w:rPr>
        <w:t> </w:t>
      </w:r>
      <w:r w:rsidRPr="00862C37">
        <w:rPr>
          <w:rStyle w:val="charBoldItals"/>
          <w:color w:val="000000"/>
        </w:rPr>
        <w:t>conciliation agreement</w:t>
      </w:r>
      <w:r w:rsidRPr="00862C37">
        <w:rPr>
          <w:color w:val="000000"/>
        </w:rPr>
        <w:t>) of the agreement they have reached.</w:t>
      </w:r>
    </w:p>
    <w:p w14:paraId="2F553EC7" w14:textId="77777777" w:rsidR="00F12D24" w:rsidRPr="00862C37" w:rsidRDefault="00F12D24" w:rsidP="00F12D24">
      <w:pPr>
        <w:pStyle w:val="IMain"/>
        <w:rPr>
          <w:color w:val="000000"/>
        </w:rPr>
      </w:pPr>
      <w:r w:rsidRPr="00862C37">
        <w:rPr>
          <w:color w:val="000000"/>
          <w:lang w:eastAsia="en-AU"/>
        </w:rPr>
        <w:tab/>
        <w:t>(2)</w:t>
      </w:r>
      <w:r w:rsidRPr="00862C37">
        <w:rPr>
          <w:color w:val="000000"/>
          <w:lang w:eastAsia="en-AU"/>
        </w:rPr>
        <w:tab/>
        <w:t>If a conciliation agreement is made—</w:t>
      </w:r>
    </w:p>
    <w:p w14:paraId="7456367A" w14:textId="77777777" w:rsidR="00F12D24" w:rsidRPr="00862C37" w:rsidRDefault="00F12D24" w:rsidP="00F12D24">
      <w:pPr>
        <w:pStyle w:val="Ipara"/>
        <w:rPr>
          <w:color w:val="000000"/>
          <w:lang w:eastAsia="en-AU"/>
        </w:rPr>
      </w:pPr>
      <w:r w:rsidRPr="00862C37">
        <w:rPr>
          <w:color w:val="000000"/>
          <w:lang w:eastAsia="en-AU"/>
        </w:rPr>
        <w:tab/>
        <w:t>(a)</w:t>
      </w:r>
      <w:r w:rsidRPr="00862C37">
        <w:rPr>
          <w:color w:val="000000"/>
          <w:lang w:eastAsia="en-AU"/>
        </w:rPr>
        <w:tab/>
        <w:t>each party to the agreement must sign the agreement; and</w:t>
      </w:r>
    </w:p>
    <w:p w14:paraId="2A74CC86" w14:textId="77777777" w:rsidR="00F12D24" w:rsidRPr="00862C37" w:rsidRDefault="00F12D24" w:rsidP="00F12D24">
      <w:pPr>
        <w:pStyle w:val="Ipara"/>
        <w:rPr>
          <w:color w:val="000000"/>
        </w:rPr>
      </w:pPr>
      <w:r w:rsidRPr="00862C37">
        <w:rPr>
          <w:color w:val="000000"/>
        </w:rPr>
        <w:tab/>
        <w:t>(b)</w:t>
      </w:r>
      <w:r w:rsidRPr="00862C37">
        <w:rPr>
          <w:color w:val="000000"/>
        </w:rPr>
        <w:tab/>
        <w:t>the commissioner must give each party a copy of the conciliation agreement.</w:t>
      </w:r>
    </w:p>
    <w:p w14:paraId="5DD7013A" w14:textId="77777777" w:rsidR="00F12D24" w:rsidRPr="00862C37" w:rsidRDefault="00F12D24" w:rsidP="00F12D24">
      <w:pPr>
        <w:pStyle w:val="IH5Sec"/>
        <w:rPr>
          <w:color w:val="000000"/>
        </w:rPr>
      </w:pPr>
      <w:r w:rsidRPr="00862C37">
        <w:rPr>
          <w:color w:val="000000"/>
        </w:rPr>
        <w:lastRenderedPageBreak/>
        <w:t>44F</w:t>
      </w:r>
      <w:r w:rsidRPr="00862C37">
        <w:rPr>
          <w:color w:val="000000"/>
        </w:rPr>
        <w:tab/>
        <w:t>Use of conciliation agreement by commissioner</w:t>
      </w:r>
    </w:p>
    <w:p w14:paraId="1C56F207" w14:textId="537ABAC1" w:rsidR="00F12D24" w:rsidRPr="00862C37" w:rsidRDefault="00F12D24" w:rsidP="00F12D24">
      <w:pPr>
        <w:pStyle w:val="IMain"/>
        <w:rPr>
          <w:color w:val="000000"/>
        </w:rPr>
      </w:pPr>
      <w:r w:rsidRPr="00862C37">
        <w:rPr>
          <w:color w:val="000000"/>
        </w:rPr>
        <w:tab/>
        <w:t>(1)</w:t>
      </w:r>
      <w:r w:rsidRPr="00862C37">
        <w:rPr>
          <w:color w:val="000000"/>
        </w:rPr>
        <w:tab/>
        <w:t>The information privacy commissioner may use information in a conciliation agreement, whether for dealing with the complaint to which the agreement relates or otherwise, only if the parties to the agreement agree to the use by the commissioner of the agreement</w:t>
      </w:r>
      <w:r w:rsidR="0072136C" w:rsidRPr="00862C37">
        <w:rPr>
          <w:color w:val="000000"/>
        </w:rPr>
        <w:t>,</w:t>
      </w:r>
      <w:r w:rsidRPr="00862C37">
        <w:rPr>
          <w:color w:val="000000"/>
        </w:rPr>
        <w:t xml:space="preserve"> or the part of the agreement</w:t>
      </w:r>
      <w:r w:rsidR="0072136C" w:rsidRPr="00862C37">
        <w:rPr>
          <w:color w:val="000000"/>
        </w:rPr>
        <w:t>,</w:t>
      </w:r>
      <w:r w:rsidRPr="00862C37">
        <w:rPr>
          <w:color w:val="000000"/>
        </w:rPr>
        <w:t xml:space="preserve"> containing the information.</w:t>
      </w:r>
    </w:p>
    <w:p w14:paraId="4E8FB5DB" w14:textId="77777777" w:rsidR="00F12D24" w:rsidRPr="00862C37" w:rsidRDefault="00F12D24" w:rsidP="00F12D24">
      <w:pPr>
        <w:pStyle w:val="IMain"/>
        <w:rPr>
          <w:color w:val="000000"/>
        </w:rPr>
      </w:pPr>
      <w:r w:rsidRPr="00862C37">
        <w:rPr>
          <w:color w:val="000000"/>
        </w:rPr>
        <w:tab/>
        <w:t>(2)</w:t>
      </w:r>
      <w:r w:rsidRPr="00862C37">
        <w:rPr>
          <w:color w:val="000000"/>
        </w:rPr>
        <w:tab/>
        <w:t>An agreement to allow the commissioner to use a conciliation agreement, or part of a conciliation agreement, may be in the conciliation agreement or elsewhere.</w:t>
      </w:r>
    </w:p>
    <w:p w14:paraId="7A407F0D" w14:textId="77777777" w:rsidR="00F12D24" w:rsidRPr="00862C37" w:rsidRDefault="00F12D24" w:rsidP="00F12D24">
      <w:pPr>
        <w:pStyle w:val="IMain"/>
        <w:rPr>
          <w:color w:val="000000"/>
        </w:rPr>
      </w:pPr>
      <w:r w:rsidRPr="00862C37">
        <w:rPr>
          <w:color w:val="000000"/>
        </w:rPr>
        <w:tab/>
        <w:t>(3)</w:t>
      </w:r>
      <w:r w:rsidRPr="00862C37">
        <w:rPr>
          <w:color w:val="000000"/>
        </w:rPr>
        <w:tab/>
        <w:t>If the parties agree to the use by the commissioner of the conciliation agreement, or a part of the agreement, the commissioner may use anything in the conciliation agreement, or the part of the agreement, as the commissioner considers appropriate.</w:t>
      </w:r>
    </w:p>
    <w:p w14:paraId="17571687" w14:textId="77777777" w:rsidR="00F12D24" w:rsidRPr="00862C37" w:rsidRDefault="00F12D24" w:rsidP="00F12D24">
      <w:pPr>
        <w:pStyle w:val="IH5Sec"/>
        <w:rPr>
          <w:color w:val="000000"/>
          <w:lang w:val="en-US"/>
        </w:rPr>
      </w:pPr>
      <w:r w:rsidRPr="00862C37">
        <w:rPr>
          <w:color w:val="000000"/>
        </w:rPr>
        <w:t>44G</w:t>
      </w:r>
      <w:r w:rsidRPr="00862C37">
        <w:rPr>
          <w:color w:val="000000"/>
          <w:lang w:val="en-US"/>
        </w:rPr>
        <w:tab/>
        <w:t>End of conciliation</w:t>
      </w:r>
    </w:p>
    <w:p w14:paraId="0307F5D0" w14:textId="77777777" w:rsidR="00F12D24" w:rsidRPr="00862C37" w:rsidRDefault="00F12D24" w:rsidP="00F12D24">
      <w:pPr>
        <w:pStyle w:val="IMain"/>
        <w:rPr>
          <w:color w:val="000000"/>
          <w:lang w:val="en-US"/>
        </w:rPr>
      </w:pPr>
      <w:r w:rsidRPr="00862C37">
        <w:rPr>
          <w:color w:val="000000"/>
          <w:lang w:val="en-US"/>
        </w:rPr>
        <w:tab/>
        <w:t>(1)</w:t>
      </w:r>
      <w:r w:rsidRPr="00862C37">
        <w:rPr>
          <w:color w:val="000000"/>
          <w:lang w:val="en-US"/>
        </w:rPr>
        <w:tab/>
        <w:t>Conciliation of a privacy complaint ends if—</w:t>
      </w:r>
    </w:p>
    <w:p w14:paraId="636DEBF3" w14:textId="77777777" w:rsidR="00F12D24" w:rsidRPr="00862C37" w:rsidRDefault="00F12D24" w:rsidP="00F12D24">
      <w:pPr>
        <w:pStyle w:val="Ipara"/>
        <w:rPr>
          <w:color w:val="000000"/>
          <w:lang w:val="en-US"/>
        </w:rPr>
      </w:pPr>
      <w:r w:rsidRPr="00862C37">
        <w:rPr>
          <w:color w:val="000000"/>
          <w:lang w:val="en-US"/>
        </w:rPr>
        <w:tab/>
        <w:t>(a)</w:t>
      </w:r>
      <w:r w:rsidRPr="00862C37">
        <w:rPr>
          <w:color w:val="000000"/>
          <w:lang w:val="en-US"/>
        </w:rPr>
        <w:tab/>
        <w:t>agreement is reached on the matters being conciliated, whether or not a conciliation agreement is made, and the parties end the conciliation; or</w:t>
      </w:r>
    </w:p>
    <w:p w14:paraId="0B01BCBF" w14:textId="77777777" w:rsidR="00F12D24" w:rsidRPr="00862C37" w:rsidRDefault="00F12D24" w:rsidP="00F12D24">
      <w:pPr>
        <w:pStyle w:val="Ipara"/>
        <w:rPr>
          <w:color w:val="000000"/>
          <w:lang w:val="en-US"/>
        </w:rPr>
      </w:pPr>
      <w:r w:rsidRPr="00862C37">
        <w:rPr>
          <w:color w:val="000000"/>
          <w:lang w:val="en-US"/>
        </w:rPr>
        <w:tab/>
        <w:t>(b)</w:t>
      </w:r>
      <w:r w:rsidRPr="00862C37">
        <w:rPr>
          <w:color w:val="000000"/>
          <w:lang w:val="en-US"/>
        </w:rPr>
        <w:tab/>
        <w:t>the parties agree to end the conciliation; or</w:t>
      </w:r>
    </w:p>
    <w:p w14:paraId="5CB2B258" w14:textId="77777777" w:rsidR="00F12D24" w:rsidRPr="00862C37" w:rsidRDefault="00F12D24" w:rsidP="00F12D24">
      <w:pPr>
        <w:pStyle w:val="Ipara"/>
        <w:rPr>
          <w:color w:val="000000"/>
          <w:lang w:val="en-US"/>
        </w:rPr>
      </w:pPr>
      <w:r w:rsidRPr="00862C37">
        <w:rPr>
          <w:color w:val="000000"/>
          <w:lang w:val="en-US"/>
        </w:rPr>
        <w:tab/>
        <w:t>(c)</w:t>
      </w:r>
      <w:r w:rsidRPr="00862C37">
        <w:rPr>
          <w:color w:val="000000"/>
          <w:lang w:val="en-US"/>
        </w:rPr>
        <w:tab/>
        <w:t>a party withdraws from the conciliation; or</w:t>
      </w:r>
    </w:p>
    <w:p w14:paraId="4E70B455" w14:textId="77777777" w:rsidR="00F12D24" w:rsidRPr="00862C37" w:rsidRDefault="00F12D24" w:rsidP="00F12D24">
      <w:pPr>
        <w:pStyle w:val="Ipara"/>
        <w:rPr>
          <w:color w:val="000000"/>
          <w:lang w:val="en-US"/>
        </w:rPr>
      </w:pPr>
      <w:r w:rsidRPr="00862C37">
        <w:rPr>
          <w:color w:val="000000"/>
          <w:lang w:val="en-US"/>
        </w:rPr>
        <w:tab/>
        <w:t>(d)</w:t>
      </w:r>
      <w:r w:rsidRPr="00862C37">
        <w:rPr>
          <w:color w:val="000000"/>
          <w:lang w:val="en-US"/>
        </w:rPr>
        <w:tab/>
        <w:t xml:space="preserve">the </w:t>
      </w:r>
      <w:r w:rsidRPr="00862C37">
        <w:rPr>
          <w:color w:val="000000"/>
        </w:rPr>
        <w:t xml:space="preserve">information privacy commissioner </w:t>
      </w:r>
      <w:r w:rsidRPr="00862C37">
        <w:rPr>
          <w:color w:val="000000"/>
          <w:lang w:val="en-US"/>
        </w:rPr>
        <w:t>is satisfied that the conciliation is unlikely to be successful.</w:t>
      </w:r>
    </w:p>
    <w:p w14:paraId="54C2FCF7" w14:textId="77777777" w:rsidR="00F12D24" w:rsidRPr="00862C37" w:rsidRDefault="00F12D24" w:rsidP="00F12D24">
      <w:pPr>
        <w:pStyle w:val="IMain"/>
        <w:rPr>
          <w:color w:val="000000"/>
          <w:lang w:val="en-US"/>
        </w:rPr>
      </w:pPr>
      <w:r w:rsidRPr="00862C37">
        <w:rPr>
          <w:color w:val="000000"/>
        </w:rPr>
        <w:tab/>
        <w:t>(2)</w:t>
      </w:r>
      <w:r w:rsidRPr="00862C37">
        <w:rPr>
          <w:color w:val="000000"/>
        </w:rPr>
        <w:tab/>
      </w:r>
      <w:r w:rsidRPr="00862C37">
        <w:rPr>
          <w:color w:val="000000"/>
          <w:lang w:val="en-US"/>
        </w:rPr>
        <w:t>If the conciliation ends, the commissioner must, as soon as practicable, tell the parties that the conciliation has ended and why it has ended.</w:t>
      </w:r>
    </w:p>
    <w:p w14:paraId="576F72A2" w14:textId="77777777" w:rsidR="00F12D24" w:rsidRPr="00862C37" w:rsidRDefault="00F12D24" w:rsidP="00F12D24">
      <w:pPr>
        <w:pStyle w:val="IMain"/>
        <w:rPr>
          <w:color w:val="000000"/>
          <w:lang w:val="en-US"/>
        </w:rPr>
      </w:pPr>
      <w:r w:rsidRPr="00862C37">
        <w:rPr>
          <w:color w:val="000000"/>
          <w:lang w:val="en-US"/>
        </w:rPr>
        <w:tab/>
        <w:t>(3)</w:t>
      </w:r>
      <w:r w:rsidRPr="00862C37">
        <w:rPr>
          <w:color w:val="000000"/>
          <w:lang w:val="en-US"/>
        </w:rPr>
        <w:tab/>
        <w:t>If the conciliation ends because subsection (1) (a) applies, the information privacy commissioner may close the complaint.</w:t>
      </w:r>
    </w:p>
    <w:p w14:paraId="698DA80F" w14:textId="77777777" w:rsidR="00F12D24" w:rsidRPr="00862C37" w:rsidRDefault="00F12D24" w:rsidP="00F12D24">
      <w:pPr>
        <w:pStyle w:val="IH5Sec"/>
        <w:rPr>
          <w:color w:val="000000"/>
        </w:rPr>
      </w:pPr>
      <w:r w:rsidRPr="00862C37">
        <w:rPr>
          <w:color w:val="000000"/>
        </w:rPr>
        <w:lastRenderedPageBreak/>
        <w:t>44H</w:t>
      </w:r>
      <w:r w:rsidRPr="00862C37">
        <w:rPr>
          <w:color w:val="000000"/>
        </w:rPr>
        <w:tab/>
        <w:t>Admissibility of evidence</w:t>
      </w:r>
    </w:p>
    <w:p w14:paraId="7A754746" w14:textId="77777777" w:rsidR="00F12D24" w:rsidRPr="00862C37" w:rsidRDefault="00F12D24" w:rsidP="00F12D24">
      <w:pPr>
        <w:pStyle w:val="IMain"/>
        <w:rPr>
          <w:color w:val="000000"/>
        </w:rPr>
      </w:pPr>
      <w:r w:rsidRPr="00862C37">
        <w:rPr>
          <w:color w:val="000000"/>
        </w:rPr>
        <w:tab/>
        <w:t>(1)</w:t>
      </w:r>
      <w:r w:rsidRPr="00862C37">
        <w:rPr>
          <w:color w:val="000000"/>
        </w:rPr>
        <w:tab/>
        <w:t>This section—</w:t>
      </w:r>
    </w:p>
    <w:p w14:paraId="003C43FE" w14:textId="77777777" w:rsidR="00F12D24" w:rsidRPr="00862C37" w:rsidRDefault="00F12D24" w:rsidP="00F12D24">
      <w:pPr>
        <w:pStyle w:val="Ipara"/>
        <w:rPr>
          <w:color w:val="000000"/>
        </w:rPr>
      </w:pPr>
      <w:r w:rsidRPr="00862C37">
        <w:rPr>
          <w:color w:val="000000"/>
        </w:rPr>
        <w:tab/>
        <w:t>(a)</w:t>
      </w:r>
      <w:r w:rsidRPr="00862C37">
        <w:rPr>
          <w:color w:val="000000"/>
        </w:rPr>
        <w:tab/>
        <w:t>applies to—</w:t>
      </w:r>
    </w:p>
    <w:p w14:paraId="2309089E" w14:textId="77777777" w:rsidR="00F12D24" w:rsidRPr="00862C37" w:rsidRDefault="00F12D24" w:rsidP="00F12D24">
      <w:pPr>
        <w:pStyle w:val="Isubpara"/>
        <w:rPr>
          <w:color w:val="000000"/>
        </w:rPr>
      </w:pPr>
      <w:r w:rsidRPr="00862C37">
        <w:rPr>
          <w:color w:val="000000"/>
        </w:rPr>
        <w:tab/>
        <w:t>(i)</w:t>
      </w:r>
      <w:r w:rsidRPr="00862C37">
        <w:rPr>
          <w:color w:val="000000"/>
        </w:rPr>
        <w:tab/>
        <w:t>a communication made between people attending a conciliation (including the information privacy commissioner); and</w:t>
      </w:r>
    </w:p>
    <w:p w14:paraId="2C9C68B9" w14:textId="77777777" w:rsidR="00F12D24" w:rsidRPr="00862C37" w:rsidRDefault="00F12D24" w:rsidP="00F12D24">
      <w:pPr>
        <w:pStyle w:val="Isubpara"/>
        <w:rPr>
          <w:color w:val="000000"/>
        </w:rPr>
      </w:pPr>
      <w:r w:rsidRPr="00862C37">
        <w:rPr>
          <w:color w:val="000000"/>
        </w:rPr>
        <w:tab/>
        <w:t>(ii)</w:t>
      </w:r>
      <w:r w:rsidRPr="00862C37">
        <w:rPr>
          <w:color w:val="000000"/>
        </w:rPr>
        <w:tab/>
        <w:t>a document (whether delivered or not) prepared in relation to the conciliation; but</w:t>
      </w:r>
    </w:p>
    <w:p w14:paraId="076A4279" w14:textId="07DA1B44" w:rsidR="00F12D24" w:rsidRPr="00862C37" w:rsidRDefault="00F12D24" w:rsidP="00F12D24">
      <w:pPr>
        <w:pStyle w:val="Ipara"/>
        <w:rPr>
          <w:color w:val="000000"/>
        </w:rPr>
      </w:pPr>
      <w:r w:rsidRPr="00862C37">
        <w:rPr>
          <w:color w:val="000000"/>
        </w:rPr>
        <w:tab/>
        <w:t>(b)</w:t>
      </w:r>
      <w:r w:rsidRPr="00862C37">
        <w:rPr>
          <w:color w:val="000000"/>
        </w:rPr>
        <w:tab/>
        <w:t>does not apply to a conciliation agreement, or part of a conciliation agreement, if the parties have agreed under section</w:t>
      </w:r>
      <w:r w:rsidR="00092075" w:rsidRPr="00862C37">
        <w:rPr>
          <w:color w:val="000000"/>
        </w:rPr>
        <w:t> </w:t>
      </w:r>
      <w:r w:rsidRPr="00862C37">
        <w:rPr>
          <w:color w:val="000000"/>
        </w:rPr>
        <w:t>44F to allow the commissioner to use the agreement or part of the agreement.</w:t>
      </w:r>
    </w:p>
    <w:p w14:paraId="1284D774" w14:textId="3953F426" w:rsidR="00F12D24" w:rsidRPr="00862C37" w:rsidRDefault="00F12D24" w:rsidP="00F12D24">
      <w:pPr>
        <w:pStyle w:val="IMain"/>
        <w:rPr>
          <w:color w:val="000000"/>
        </w:rPr>
      </w:pPr>
      <w:r w:rsidRPr="00862C37">
        <w:rPr>
          <w:color w:val="000000"/>
        </w:rPr>
        <w:tab/>
        <w:t>(2)</w:t>
      </w:r>
      <w:r w:rsidRPr="00862C37">
        <w:rPr>
          <w:color w:val="000000"/>
        </w:rPr>
        <w:tab/>
        <w:t xml:space="preserve">The </w:t>
      </w:r>
      <w:hyperlink r:id="rId28" w:tooltip="A2011-12" w:history="1">
        <w:r w:rsidRPr="00561B94">
          <w:rPr>
            <w:rStyle w:val="charCitHyperlinkItal"/>
            <w:color w:val="0000FF"/>
          </w:rPr>
          <w:t>Evidence Act 2011</w:t>
        </w:r>
      </w:hyperlink>
      <w:r w:rsidRPr="00862C37">
        <w:rPr>
          <w:color w:val="000000"/>
        </w:rPr>
        <w:t xml:space="preserve">, section 131 (Exclusion of evidence of settlement negotiations) applies to the communication or document as if the communication or document were a communication or document mentioned in that </w:t>
      </w:r>
      <w:hyperlink r:id="rId29" w:tooltip="Evidence Act 2011" w:history="1">
        <w:r w:rsidR="008870D0" w:rsidRPr="008870D0">
          <w:rPr>
            <w:rStyle w:val="charCitHyperlinkAbbrev"/>
          </w:rPr>
          <w:t>Act</w:t>
        </w:r>
      </w:hyperlink>
      <w:r w:rsidRPr="00862C37">
        <w:rPr>
          <w:color w:val="000000"/>
        </w:rPr>
        <w:t>, section 131 (1).</w:t>
      </w:r>
    </w:p>
    <w:p w14:paraId="0D4A3929" w14:textId="77777777" w:rsidR="00F12D24" w:rsidRPr="00862C37" w:rsidRDefault="00F12D24" w:rsidP="00F12D24">
      <w:pPr>
        <w:pStyle w:val="IH5Sec"/>
        <w:rPr>
          <w:color w:val="000000"/>
        </w:rPr>
      </w:pPr>
      <w:r w:rsidRPr="00862C37">
        <w:rPr>
          <w:color w:val="000000"/>
        </w:rPr>
        <w:t>44I</w:t>
      </w:r>
      <w:r w:rsidRPr="00862C37">
        <w:rPr>
          <w:color w:val="000000"/>
        </w:rPr>
        <w:tab/>
        <w:t>Conciliation attendees protected from civil liability</w:t>
      </w:r>
    </w:p>
    <w:p w14:paraId="737FA053" w14:textId="77777777" w:rsidR="00F12D24" w:rsidRPr="00862C37" w:rsidRDefault="00F12D24" w:rsidP="00F12D24">
      <w:pPr>
        <w:pStyle w:val="Amainreturn"/>
        <w:rPr>
          <w:color w:val="000000"/>
        </w:rPr>
      </w:pPr>
      <w:r w:rsidRPr="00862C37">
        <w:rPr>
          <w:color w:val="000000"/>
        </w:rPr>
        <w:t>A person attending conciliation does not incur civil liability for an act done honestly and without recklessness at the conciliation.</w:t>
      </w:r>
    </w:p>
    <w:p w14:paraId="02368678" w14:textId="01E43381" w:rsidR="00F12D24" w:rsidRPr="00862C37" w:rsidRDefault="00277A53" w:rsidP="00277A53">
      <w:pPr>
        <w:pStyle w:val="AH5Sec"/>
        <w:shd w:val="pct25" w:color="auto" w:fill="auto"/>
        <w:rPr>
          <w:color w:val="000000"/>
        </w:rPr>
      </w:pPr>
      <w:bookmarkStart w:id="27" w:name="_Toc201135756"/>
      <w:r w:rsidRPr="00277A53">
        <w:rPr>
          <w:rStyle w:val="CharSectNo"/>
        </w:rPr>
        <w:t>20</w:t>
      </w:r>
      <w:r w:rsidRPr="00862C37">
        <w:rPr>
          <w:color w:val="000000"/>
        </w:rPr>
        <w:tab/>
      </w:r>
      <w:r w:rsidR="00F12D24" w:rsidRPr="00862C37">
        <w:rPr>
          <w:color w:val="000000"/>
        </w:rPr>
        <w:t>Section 45</w:t>
      </w:r>
      <w:bookmarkEnd w:id="27"/>
    </w:p>
    <w:p w14:paraId="00D155E1" w14:textId="77777777" w:rsidR="00F12D24" w:rsidRPr="00862C37" w:rsidRDefault="00F12D24" w:rsidP="00F12D24">
      <w:pPr>
        <w:pStyle w:val="direction"/>
        <w:rPr>
          <w:color w:val="000000"/>
        </w:rPr>
      </w:pPr>
      <w:r w:rsidRPr="00862C37">
        <w:rPr>
          <w:color w:val="000000"/>
        </w:rPr>
        <w:t>substitute</w:t>
      </w:r>
    </w:p>
    <w:p w14:paraId="79D859A0" w14:textId="77777777" w:rsidR="00F12D24" w:rsidRPr="00862C37" w:rsidRDefault="00F12D24" w:rsidP="00F12D24">
      <w:pPr>
        <w:pStyle w:val="IH5Sec"/>
        <w:rPr>
          <w:color w:val="000000"/>
        </w:rPr>
      </w:pPr>
      <w:r w:rsidRPr="00862C37">
        <w:rPr>
          <w:color w:val="000000"/>
        </w:rPr>
        <w:t>45</w:t>
      </w:r>
      <w:r w:rsidRPr="00862C37">
        <w:rPr>
          <w:color w:val="000000"/>
        </w:rPr>
        <w:tab/>
        <w:t>Commissioner must tell parties application may be made to court</w:t>
      </w:r>
    </w:p>
    <w:p w14:paraId="7BF34B7F" w14:textId="77777777" w:rsidR="00F12D24" w:rsidRPr="00862C37" w:rsidRDefault="00F12D24" w:rsidP="00F12D24">
      <w:pPr>
        <w:pStyle w:val="IMain"/>
        <w:rPr>
          <w:color w:val="000000"/>
        </w:rPr>
      </w:pPr>
      <w:r w:rsidRPr="00862C37">
        <w:rPr>
          <w:color w:val="000000"/>
        </w:rPr>
        <w:tab/>
        <w:t>(1)</w:t>
      </w:r>
      <w:r w:rsidRPr="00862C37">
        <w:rPr>
          <w:color w:val="000000"/>
        </w:rPr>
        <w:tab/>
        <w:t>This section applies if, after dealing with a privacy complaint, the information privacy commissioner is reasonably satisfied that the act or practice the subject of the complaint is an interference with the complainant’s privacy.</w:t>
      </w:r>
    </w:p>
    <w:p w14:paraId="3FA44863" w14:textId="77777777" w:rsidR="00F12D24" w:rsidRPr="00862C37" w:rsidRDefault="00F12D24" w:rsidP="00F12D24">
      <w:pPr>
        <w:pStyle w:val="IMain"/>
        <w:rPr>
          <w:color w:val="000000"/>
        </w:rPr>
      </w:pPr>
      <w:r w:rsidRPr="00862C37">
        <w:rPr>
          <w:color w:val="000000"/>
        </w:rPr>
        <w:lastRenderedPageBreak/>
        <w:tab/>
        <w:t>(2)</w:t>
      </w:r>
      <w:r w:rsidRPr="00862C37">
        <w:rPr>
          <w:color w:val="000000"/>
        </w:rPr>
        <w:tab/>
        <w:t>However, this section does not apply if the complaint is resolved by conciliation, whether or not a conciliation agreement is made in relation to the complaint.</w:t>
      </w:r>
    </w:p>
    <w:p w14:paraId="1C79E48B" w14:textId="77777777" w:rsidR="00F12D24" w:rsidRPr="00862C37" w:rsidRDefault="00F12D24" w:rsidP="00F12D24">
      <w:pPr>
        <w:pStyle w:val="IMain"/>
        <w:rPr>
          <w:color w:val="000000"/>
        </w:rPr>
      </w:pPr>
      <w:r w:rsidRPr="00862C37">
        <w:rPr>
          <w:color w:val="000000"/>
        </w:rPr>
        <w:tab/>
        <w:t>(3)</w:t>
      </w:r>
      <w:r w:rsidRPr="00862C37">
        <w:rPr>
          <w:color w:val="000000"/>
        </w:rPr>
        <w:tab/>
        <w:t>The commissioner must give written notice to the complainant and the respondent for the complaint telling them—</w:t>
      </w:r>
    </w:p>
    <w:p w14:paraId="0B417587" w14:textId="77777777" w:rsidR="00F12D24" w:rsidRPr="00862C37" w:rsidRDefault="00F12D24" w:rsidP="00F12D24">
      <w:pPr>
        <w:pStyle w:val="Ipara"/>
        <w:rPr>
          <w:color w:val="000000"/>
        </w:rPr>
      </w:pPr>
      <w:r w:rsidRPr="00862C37">
        <w:rPr>
          <w:color w:val="000000"/>
        </w:rPr>
        <w:tab/>
        <w:t>(a)</w:t>
      </w:r>
      <w:r w:rsidRPr="00862C37">
        <w:rPr>
          <w:color w:val="000000"/>
        </w:rPr>
        <w:tab/>
        <w:t>that the commissioner is reasonably satisfied that the act or practice the subject of the complaint is an interference with the complainant’s privacy; and</w:t>
      </w:r>
    </w:p>
    <w:p w14:paraId="69466507" w14:textId="77777777" w:rsidR="00F12D24" w:rsidRPr="00862C37" w:rsidRDefault="00F12D24" w:rsidP="00F12D24">
      <w:pPr>
        <w:pStyle w:val="Ipara"/>
        <w:rPr>
          <w:color w:val="000000"/>
        </w:rPr>
      </w:pPr>
      <w:r w:rsidRPr="00862C37">
        <w:rPr>
          <w:color w:val="000000"/>
        </w:rPr>
        <w:tab/>
        <w:t>(b)</w:t>
      </w:r>
      <w:r w:rsidRPr="00862C37">
        <w:rPr>
          <w:color w:val="000000"/>
        </w:rPr>
        <w:tab/>
        <w:t>that the complainant may apply to a court for an order.</w:t>
      </w:r>
    </w:p>
    <w:p w14:paraId="731988E2" w14:textId="77720A63" w:rsidR="0072136C" w:rsidRPr="00862C37" w:rsidRDefault="0072136C" w:rsidP="0072136C">
      <w:pPr>
        <w:pStyle w:val="IMain"/>
        <w:rPr>
          <w:color w:val="000000"/>
        </w:rPr>
      </w:pPr>
      <w:r w:rsidRPr="00862C37">
        <w:rPr>
          <w:color w:val="000000"/>
        </w:rPr>
        <w:tab/>
        <w:t>(4)</w:t>
      </w:r>
      <w:r w:rsidRPr="00862C37">
        <w:rPr>
          <w:color w:val="000000"/>
        </w:rPr>
        <w:tab/>
        <w:t>In this section:</w:t>
      </w:r>
    </w:p>
    <w:p w14:paraId="4F044D62" w14:textId="65BAC21B" w:rsidR="0072136C" w:rsidRPr="00862C37" w:rsidRDefault="0072136C" w:rsidP="00277A53">
      <w:pPr>
        <w:pStyle w:val="aDef"/>
        <w:rPr>
          <w:color w:val="000000"/>
        </w:rPr>
      </w:pPr>
      <w:r w:rsidRPr="00933A5D">
        <w:rPr>
          <w:rStyle w:val="charBoldItals"/>
        </w:rPr>
        <w:t>conciliation</w:t>
      </w:r>
      <w:r w:rsidRPr="00862C37">
        <w:rPr>
          <w:color w:val="000000"/>
        </w:rPr>
        <w:t>—see section 44A.</w:t>
      </w:r>
    </w:p>
    <w:p w14:paraId="2102B171" w14:textId="4247E5C6" w:rsidR="0072136C" w:rsidRPr="00862C37" w:rsidRDefault="0072136C" w:rsidP="00277A53">
      <w:pPr>
        <w:pStyle w:val="aDef"/>
        <w:rPr>
          <w:color w:val="000000"/>
        </w:rPr>
      </w:pPr>
      <w:r w:rsidRPr="00933A5D">
        <w:rPr>
          <w:rStyle w:val="charBoldItals"/>
        </w:rPr>
        <w:t>conciliation agreement</w:t>
      </w:r>
      <w:r w:rsidRPr="00862C37">
        <w:rPr>
          <w:bCs/>
          <w:iCs/>
          <w:color w:val="000000"/>
        </w:rPr>
        <w:t>—see section 44F (1).</w:t>
      </w:r>
    </w:p>
    <w:p w14:paraId="4C9EA518" w14:textId="714868AA" w:rsidR="00F12D24" w:rsidRPr="00933A5D" w:rsidRDefault="00277A53" w:rsidP="00277A53">
      <w:pPr>
        <w:pStyle w:val="AH5Sec"/>
        <w:shd w:val="pct25" w:color="auto" w:fill="auto"/>
        <w:rPr>
          <w:rStyle w:val="charItals"/>
        </w:rPr>
      </w:pPr>
      <w:bookmarkStart w:id="28" w:name="_Toc201135757"/>
      <w:r w:rsidRPr="00277A53">
        <w:rPr>
          <w:rStyle w:val="CharSectNo"/>
        </w:rPr>
        <w:t>21</w:t>
      </w:r>
      <w:r w:rsidRPr="00933A5D">
        <w:rPr>
          <w:rStyle w:val="charItals"/>
          <w:i w:val="0"/>
        </w:rPr>
        <w:tab/>
      </w:r>
      <w:r w:rsidR="00F12D24" w:rsidRPr="00862C37">
        <w:rPr>
          <w:color w:val="000000"/>
        </w:rPr>
        <w:t>Dictionary, new definitions</w:t>
      </w:r>
      <w:bookmarkEnd w:id="28"/>
    </w:p>
    <w:p w14:paraId="7D30649A" w14:textId="77777777" w:rsidR="00F12D24" w:rsidRPr="00862C37" w:rsidRDefault="00F12D24" w:rsidP="00F12D24">
      <w:pPr>
        <w:pStyle w:val="direction"/>
        <w:rPr>
          <w:color w:val="000000"/>
        </w:rPr>
      </w:pPr>
      <w:r w:rsidRPr="00862C37">
        <w:rPr>
          <w:color w:val="000000"/>
        </w:rPr>
        <w:t>insert</w:t>
      </w:r>
    </w:p>
    <w:p w14:paraId="449074CF" w14:textId="77777777" w:rsidR="00F12D24" w:rsidRPr="00862C37" w:rsidRDefault="00F12D24" w:rsidP="00277A53">
      <w:pPr>
        <w:pStyle w:val="aDef"/>
        <w:rPr>
          <w:color w:val="000000"/>
        </w:rPr>
      </w:pPr>
      <w:r w:rsidRPr="00862C37">
        <w:rPr>
          <w:rStyle w:val="charBoldItals"/>
          <w:color w:val="000000"/>
        </w:rPr>
        <w:t>conciliation</w:t>
      </w:r>
      <w:r w:rsidRPr="00933A5D">
        <w:t>,</w:t>
      </w:r>
      <w:r w:rsidRPr="00862C37">
        <w:rPr>
          <w:color w:val="000000"/>
        </w:rPr>
        <w:t xml:space="preserve"> of a privacy complaint, for division 6.3A (Conciliation of privacy complaints)—see section 44A.</w:t>
      </w:r>
    </w:p>
    <w:p w14:paraId="74DE159E" w14:textId="5680AE5B" w:rsidR="00F12D24" w:rsidRPr="00862C37" w:rsidRDefault="00F12D24" w:rsidP="00277A53">
      <w:pPr>
        <w:pStyle w:val="aDef"/>
        <w:rPr>
          <w:color w:val="000000"/>
        </w:rPr>
      </w:pPr>
      <w:r w:rsidRPr="00933A5D">
        <w:rPr>
          <w:rStyle w:val="charBoldItals"/>
        </w:rPr>
        <w:t>conciliation agreement</w:t>
      </w:r>
      <w:r w:rsidRPr="00862C37">
        <w:rPr>
          <w:bCs/>
          <w:iCs/>
          <w:color w:val="000000"/>
        </w:rPr>
        <w:t xml:space="preserve">, </w:t>
      </w:r>
      <w:r w:rsidRPr="00862C37">
        <w:rPr>
          <w:color w:val="000000"/>
        </w:rPr>
        <w:t>for division 6.3A (Conciliation of privacy complaints)—see section 44</w:t>
      </w:r>
      <w:r w:rsidR="0072136C" w:rsidRPr="00862C37">
        <w:rPr>
          <w:color w:val="000000"/>
        </w:rPr>
        <w:t>F (1)</w:t>
      </w:r>
      <w:r w:rsidRPr="00862C37">
        <w:rPr>
          <w:color w:val="000000"/>
        </w:rPr>
        <w:t>.</w:t>
      </w:r>
    </w:p>
    <w:p w14:paraId="7F0FE307" w14:textId="2BBD76FF" w:rsidR="00F87BE7" w:rsidRPr="00862C37" w:rsidRDefault="00F12D24" w:rsidP="00277A53">
      <w:pPr>
        <w:pStyle w:val="aDef"/>
        <w:rPr>
          <w:color w:val="000000"/>
        </w:rPr>
      </w:pPr>
      <w:r w:rsidRPr="00933A5D">
        <w:rPr>
          <w:rStyle w:val="charBoldItals"/>
        </w:rPr>
        <w:t>parties</w:t>
      </w:r>
      <w:r w:rsidRPr="00862C37">
        <w:rPr>
          <w:bCs/>
          <w:iCs/>
          <w:color w:val="000000"/>
        </w:rPr>
        <w:t>, to the conciliation of a privacy complaint</w:t>
      </w:r>
      <w:r w:rsidRPr="00862C37">
        <w:rPr>
          <w:color w:val="000000"/>
        </w:rPr>
        <w:t>, for division</w:t>
      </w:r>
      <w:r w:rsidR="001209AD">
        <w:rPr>
          <w:color w:val="000000"/>
        </w:rPr>
        <w:t> </w:t>
      </w:r>
      <w:r w:rsidRPr="00862C37">
        <w:rPr>
          <w:color w:val="000000"/>
        </w:rPr>
        <w:t>6.3A (Conciliation of privacy complaints)—see section 44A.</w:t>
      </w:r>
    </w:p>
    <w:p w14:paraId="545F82BF" w14:textId="77777777" w:rsidR="00E40B99" w:rsidRPr="00862C37" w:rsidRDefault="00E40B99" w:rsidP="00277A53">
      <w:pPr>
        <w:pStyle w:val="PageBreak"/>
        <w:suppressLineNumbers/>
        <w:rPr>
          <w:color w:val="000000"/>
        </w:rPr>
      </w:pPr>
      <w:r w:rsidRPr="00862C37">
        <w:rPr>
          <w:color w:val="000000"/>
        </w:rPr>
        <w:br w:type="page"/>
      </w:r>
    </w:p>
    <w:p w14:paraId="6A29A3B2" w14:textId="2BDDA67A" w:rsidR="00D45093" w:rsidRPr="00277A53" w:rsidRDefault="00277A53" w:rsidP="00277A53">
      <w:pPr>
        <w:pStyle w:val="AH2Part"/>
      </w:pPr>
      <w:bookmarkStart w:id="29" w:name="_Toc201135758"/>
      <w:r w:rsidRPr="00277A53">
        <w:rPr>
          <w:rStyle w:val="CharPartNo"/>
        </w:rPr>
        <w:lastRenderedPageBreak/>
        <w:t>Part 7</w:t>
      </w:r>
      <w:r w:rsidRPr="00862C37">
        <w:rPr>
          <w:color w:val="000000"/>
        </w:rPr>
        <w:tab/>
      </w:r>
      <w:r w:rsidR="00D45093" w:rsidRPr="00277A53">
        <w:rPr>
          <w:rStyle w:val="CharPartText"/>
          <w:color w:val="000000"/>
        </w:rPr>
        <w:t>Residential Tenancies Act</w:t>
      </w:r>
      <w:r w:rsidR="001F6E12" w:rsidRPr="00277A53">
        <w:rPr>
          <w:rStyle w:val="CharPartText"/>
          <w:color w:val="000000"/>
        </w:rPr>
        <w:t xml:space="preserve"> </w:t>
      </w:r>
      <w:r w:rsidR="00D45093" w:rsidRPr="00277A53">
        <w:rPr>
          <w:rStyle w:val="CharPartText"/>
          <w:color w:val="000000"/>
        </w:rPr>
        <w:t>1997</w:t>
      </w:r>
      <w:bookmarkEnd w:id="29"/>
    </w:p>
    <w:p w14:paraId="25993497" w14:textId="49390766" w:rsidR="00C32914" w:rsidRPr="00862C37" w:rsidRDefault="00277A53" w:rsidP="00277A53">
      <w:pPr>
        <w:pStyle w:val="AH5Sec"/>
        <w:shd w:val="pct25" w:color="auto" w:fill="auto"/>
        <w:rPr>
          <w:color w:val="000000"/>
        </w:rPr>
      </w:pPr>
      <w:bookmarkStart w:id="30" w:name="_Toc201135759"/>
      <w:r w:rsidRPr="00277A53">
        <w:rPr>
          <w:rStyle w:val="CharSectNo"/>
        </w:rPr>
        <w:t>22</w:t>
      </w:r>
      <w:r w:rsidRPr="00862C37">
        <w:rPr>
          <w:color w:val="000000"/>
        </w:rPr>
        <w:tab/>
      </w:r>
      <w:r w:rsidR="00C32914" w:rsidRPr="00862C37">
        <w:rPr>
          <w:color w:val="000000"/>
        </w:rPr>
        <w:t>Terms included in residential tenancy agreements</w:t>
      </w:r>
      <w:r w:rsidR="00C32914" w:rsidRPr="00862C37">
        <w:rPr>
          <w:color w:val="000000"/>
        </w:rPr>
        <w:br/>
        <w:t>Section 8</w:t>
      </w:r>
      <w:r w:rsidR="001F6E12" w:rsidRPr="00862C37">
        <w:rPr>
          <w:color w:val="000000"/>
        </w:rPr>
        <w:t xml:space="preserve"> </w:t>
      </w:r>
      <w:r w:rsidR="00C32914" w:rsidRPr="00862C37">
        <w:rPr>
          <w:color w:val="000000"/>
        </w:rPr>
        <w:t>(1)</w:t>
      </w:r>
      <w:r w:rsidR="001F6E12" w:rsidRPr="00862C37">
        <w:rPr>
          <w:color w:val="000000"/>
        </w:rPr>
        <w:t xml:space="preserve"> </w:t>
      </w:r>
      <w:r w:rsidR="00C32914" w:rsidRPr="00862C37">
        <w:rPr>
          <w:color w:val="000000"/>
        </w:rPr>
        <w:t>(f)</w:t>
      </w:r>
      <w:bookmarkEnd w:id="30"/>
    </w:p>
    <w:p w14:paraId="298BEC7F" w14:textId="1EC798B7" w:rsidR="00EF3C8D" w:rsidRPr="00862C37" w:rsidRDefault="00EF3C8D" w:rsidP="00C32914">
      <w:pPr>
        <w:pStyle w:val="direction"/>
        <w:rPr>
          <w:color w:val="000000"/>
        </w:rPr>
      </w:pPr>
      <w:r w:rsidRPr="00862C37">
        <w:rPr>
          <w:color w:val="000000"/>
        </w:rPr>
        <w:t>omit</w:t>
      </w:r>
    </w:p>
    <w:p w14:paraId="740B845E" w14:textId="22937BD6" w:rsidR="00EF3C8D" w:rsidRPr="00862C37" w:rsidRDefault="00EF3C8D" w:rsidP="00EF3C8D">
      <w:pPr>
        <w:pStyle w:val="Amainreturn"/>
        <w:rPr>
          <w:color w:val="000000"/>
        </w:rPr>
      </w:pPr>
      <w:r w:rsidRPr="00862C37">
        <w:rPr>
          <w:color w:val="000000"/>
        </w:rPr>
        <w:t>clause</w:t>
      </w:r>
    </w:p>
    <w:p w14:paraId="018339C2" w14:textId="58B16C13" w:rsidR="00C32914" w:rsidRPr="00862C37" w:rsidRDefault="00C32914" w:rsidP="00C32914">
      <w:pPr>
        <w:pStyle w:val="direction"/>
        <w:rPr>
          <w:color w:val="000000"/>
        </w:rPr>
      </w:pPr>
      <w:r w:rsidRPr="00862C37">
        <w:rPr>
          <w:color w:val="000000"/>
        </w:rPr>
        <w:t>substitute</w:t>
      </w:r>
    </w:p>
    <w:p w14:paraId="6C98D55C" w14:textId="5593AF58" w:rsidR="00EF3C8D" w:rsidRPr="00862C37" w:rsidRDefault="00EF3C8D" w:rsidP="00EF3C8D">
      <w:pPr>
        <w:pStyle w:val="Amainreturn"/>
        <w:rPr>
          <w:color w:val="000000"/>
        </w:rPr>
      </w:pPr>
      <w:r w:rsidRPr="00862C37">
        <w:rPr>
          <w:color w:val="000000"/>
        </w:rPr>
        <w:t>clauses</w:t>
      </w:r>
    </w:p>
    <w:p w14:paraId="46176489" w14:textId="1AEE7631" w:rsidR="00C32914" w:rsidRPr="00933A5D" w:rsidRDefault="00277A53" w:rsidP="00277A53">
      <w:pPr>
        <w:pStyle w:val="AH5Sec"/>
        <w:shd w:val="pct25" w:color="auto" w:fill="auto"/>
        <w:rPr>
          <w:rStyle w:val="charItals"/>
        </w:rPr>
      </w:pPr>
      <w:bookmarkStart w:id="31" w:name="_Toc201135760"/>
      <w:r w:rsidRPr="00277A53">
        <w:rPr>
          <w:rStyle w:val="CharSectNo"/>
        </w:rPr>
        <w:t>23</w:t>
      </w:r>
      <w:r w:rsidRPr="00933A5D">
        <w:rPr>
          <w:rStyle w:val="charItals"/>
          <w:i w:val="0"/>
        </w:rPr>
        <w:tab/>
      </w:r>
      <w:r w:rsidR="00C32914" w:rsidRPr="00862C37">
        <w:rPr>
          <w:color w:val="000000"/>
        </w:rPr>
        <w:t>Section</w:t>
      </w:r>
      <w:r w:rsidR="001F6E12" w:rsidRPr="00862C37">
        <w:rPr>
          <w:color w:val="000000"/>
        </w:rPr>
        <w:t xml:space="preserve"> </w:t>
      </w:r>
      <w:r w:rsidR="00C32914" w:rsidRPr="00862C37">
        <w:rPr>
          <w:color w:val="000000"/>
        </w:rPr>
        <w:t>8</w:t>
      </w:r>
      <w:r w:rsidR="001F6E12" w:rsidRPr="00862C37">
        <w:rPr>
          <w:color w:val="000000"/>
        </w:rPr>
        <w:t xml:space="preserve"> </w:t>
      </w:r>
      <w:r w:rsidR="00C32914" w:rsidRPr="00862C37">
        <w:rPr>
          <w:color w:val="000000"/>
        </w:rPr>
        <w:t xml:space="preserve">(4), definition of </w:t>
      </w:r>
      <w:r w:rsidR="00C32914" w:rsidRPr="00933A5D">
        <w:rPr>
          <w:rStyle w:val="charItals"/>
        </w:rPr>
        <w:t>posting termination clause</w:t>
      </w:r>
      <w:bookmarkEnd w:id="31"/>
    </w:p>
    <w:p w14:paraId="0A78BC9E" w14:textId="77777777" w:rsidR="00C32914" w:rsidRPr="00862C37" w:rsidRDefault="00C32914" w:rsidP="00C32914">
      <w:pPr>
        <w:pStyle w:val="direction"/>
        <w:rPr>
          <w:color w:val="000000"/>
        </w:rPr>
      </w:pPr>
      <w:r w:rsidRPr="00862C37">
        <w:rPr>
          <w:color w:val="000000"/>
        </w:rPr>
        <w:t>substitute</w:t>
      </w:r>
    </w:p>
    <w:p w14:paraId="54E8B74A" w14:textId="007DE32F" w:rsidR="00C32914" w:rsidRPr="00862C37" w:rsidRDefault="00C32914" w:rsidP="00277A53">
      <w:pPr>
        <w:pStyle w:val="aDef"/>
        <w:rPr>
          <w:color w:val="000000"/>
        </w:rPr>
      </w:pPr>
      <w:r w:rsidRPr="00862C37">
        <w:rPr>
          <w:rStyle w:val="charBoldItals"/>
          <w:color w:val="000000"/>
        </w:rPr>
        <w:t>posting termination clauses</w:t>
      </w:r>
      <w:r w:rsidRPr="00862C37">
        <w:rPr>
          <w:color w:val="000000"/>
        </w:rPr>
        <w:t xml:space="preserve"> means the clauses in schedule</w:t>
      </w:r>
      <w:r w:rsidR="00E04A76">
        <w:rPr>
          <w:color w:val="000000"/>
        </w:rPr>
        <w:t> </w:t>
      </w:r>
      <w:r w:rsidRPr="00862C37">
        <w:rPr>
          <w:color w:val="000000"/>
        </w:rPr>
        <w:t>2, section</w:t>
      </w:r>
      <w:r w:rsidR="00C16F20" w:rsidRPr="00862C37">
        <w:rPr>
          <w:color w:val="000000"/>
        </w:rPr>
        <w:t> </w:t>
      </w:r>
      <w:r w:rsidRPr="00862C37">
        <w:rPr>
          <w:color w:val="000000"/>
        </w:rPr>
        <w:t>2.1.</w:t>
      </w:r>
    </w:p>
    <w:p w14:paraId="7ECC6D11" w14:textId="79AA7243" w:rsidR="00C32914" w:rsidRPr="00862C37" w:rsidRDefault="00277A53" w:rsidP="00277A53">
      <w:pPr>
        <w:pStyle w:val="AH5Sec"/>
        <w:shd w:val="pct25" w:color="auto" w:fill="auto"/>
        <w:rPr>
          <w:color w:val="000000"/>
        </w:rPr>
      </w:pPr>
      <w:bookmarkStart w:id="32" w:name="_Toc201135761"/>
      <w:r w:rsidRPr="00277A53">
        <w:rPr>
          <w:rStyle w:val="CharSectNo"/>
        </w:rPr>
        <w:t>24</w:t>
      </w:r>
      <w:r w:rsidRPr="00862C37">
        <w:rPr>
          <w:color w:val="000000"/>
        </w:rPr>
        <w:tab/>
      </w:r>
      <w:r w:rsidR="00C32914" w:rsidRPr="00862C37">
        <w:rPr>
          <w:color w:val="000000"/>
        </w:rPr>
        <w:t>Termination</w:t>
      </w:r>
      <w:r w:rsidR="00C32914" w:rsidRPr="00862C37">
        <w:rPr>
          <w:color w:val="000000"/>
        </w:rPr>
        <w:br/>
        <w:t>Section 36</w:t>
      </w:r>
      <w:r w:rsidR="001F6E12" w:rsidRPr="00862C37">
        <w:rPr>
          <w:color w:val="000000"/>
        </w:rPr>
        <w:t xml:space="preserve"> </w:t>
      </w:r>
      <w:r w:rsidR="00C32914" w:rsidRPr="00862C37">
        <w:rPr>
          <w:color w:val="000000"/>
        </w:rPr>
        <w:t>(1)</w:t>
      </w:r>
      <w:r w:rsidR="001F6E12" w:rsidRPr="00862C37">
        <w:rPr>
          <w:color w:val="000000"/>
        </w:rPr>
        <w:t xml:space="preserve"> </w:t>
      </w:r>
      <w:r w:rsidR="00C32914" w:rsidRPr="00862C37">
        <w:rPr>
          <w:color w:val="000000"/>
        </w:rPr>
        <w:t>(p)</w:t>
      </w:r>
      <w:bookmarkEnd w:id="32"/>
    </w:p>
    <w:p w14:paraId="0381278E" w14:textId="7319F606" w:rsidR="00C32914" w:rsidRPr="00862C37" w:rsidRDefault="009F6E21" w:rsidP="00C32914">
      <w:pPr>
        <w:pStyle w:val="direction"/>
        <w:rPr>
          <w:color w:val="000000"/>
        </w:rPr>
      </w:pPr>
      <w:r w:rsidRPr="00862C37">
        <w:rPr>
          <w:color w:val="000000"/>
        </w:rPr>
        <w:t>omit</w:t>
      </w:r>
    </w:p>
    <w:p w14:paraId="352C81DD" w14:textId="66AC439B" w:rsidR="00C32914" w:rsidRPr="00933A5D" w:rsidRDefault="00277A53" w:rsidP="00277A53">
      <w:pPr>
        <w:pStyle w:val="AH5Sec"/>
        <w:shd w:val="pct25" w:color="auto" w:fill="auto"/>
        <w:rPr>
          <w:rStyle w:val="charItals"/>
        </w:rPr>
      </w:pPr>
      <w:bookmarkStart w:id="33" w:name="_Toc201135762"/>
      <w:r w:rsidRPr="00277A53">
        <w:rPr>
          <w:rStyle w:val="CharSectNo"/>
        </w:rPr>
        <w:t>25</w:t>
      </w:r>
      <w:r w:rsidRPr="00933A5D">
        <w:rPr>
          <w:rStyle w:val="charItals"/>
          <w:i w:val="0"/>
        </w:rPr>
        <w:tab/>
      </w:r>
      <w:r w:rsidR="00C32914" w:rsidRPr="00862C37">
        <w:rPr>
          <w:color w:val="000000"/>
        </w:rPr>
        <w:t>Section 36</w:t>
      </w:r>
      <w:r w:rsidR="001F6E12" w:rsidRPr="00862C37">
        <w:rPr>
          <w:color w:val="000000"/>
        </w:rPr>
        <w:t xml:space="preserve"> </w:t>
      </w:r>
      <w:r w:rsidR="00C32914" w:rsidRPr="00862C37">
        <w:rPr>
          <w:color w:val="000000"/>
        </w:rPr>
        <w:t>(2)</w:t>
      </w:r>
      <w:bookmarkEnd w:id="33"/>
    </w:p>
    <w:p w14:paraId="077ED461" w14:textId="601C8700" w:rsidR="00C32914" w:rsidRPr="00862C37" w:rsidRDefault="009F6E21" w:rsidP="00C32914">
      <w:pPr>
        <w:pStyle w:val="direction"/>
        <w:rPr>
          <w:color w:val="000000"/>
        </w:rPr>
      </w:pPr>
      <w:r w:rsidRPr="00862C37">
        <w:rPr>
          <w:color w:val="000000"/>
        </w:rPr>
        <w:t>omit</w:t>
      </w:r>
    </w:p>
    <w:p w14:paraId="2FE26018" w14:textId="048E6B05" w:rsidR="00C32914" w:rsidRPr="00862C37" w:rsidRDefault="00277A53" w:rsidP="00277A53">
      <w:pPr>
        <w:pStyle w:val="AH5Sec"/>
        <w:shd w:val="pct25" w:color="auto" w:fill="auto"/>
        <w:rPr>
          <w:color w:val="000000"/>
        </w:rPr>
      </w:pPr>
      <w:bookmarkStart w:id="34" w:name="_Toc201135763"/>
      <w:r w:rsidRPr="00277A53">
        <w:rPr>
          <w:rStyle w:val="CharSectNo"/>
        </w:rPr>
        <w:t>26</w:t>
      </w:r>
      <w:r w:rsidRPr="00862C37">
        <w:rPr>
          <w:color w:val="000000"/>
        </w:rPr>
        <w:tab/>
      </w:r>
      <w:r w:rsidR="00C32914" w:rsidRPr="00862C37">
        <w:rPr>
          <w:color w:val="000000"/>
        </w:rPr>
        <w:t>Standard residential tenancy terms</w:t>
      </w:r>
      <w:r w:rsidR="00C32914" w:rsidRPr="00862C37">
        <w:rPr>
          <w:color w:val="000000"/>
        </w:rPr>
        <w:b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21</w:t>
      </w:r>
      <w:r w:rsidR="001F6E12" w:rsidRPr="00862C37">
        <w:rPr>
          <w:color w:val="000000"/>
        </w:rPr>
        <w:t xml:space="preserve"> </w:t>
      </w:r>
      <w:r w:rsidR="00C32914" w:rsidRPr="00862C37">
        <w:rPr>
          <w:color w:val="000000"/>
        </w:rPr>
        <w:t>(1)</w:t>
      </w:r>
      <w:bookmarkEnd w:id="34"/>
    </w:p>
    <w:p w14:paraId="3857C422" w14:textId="77777777" w:rsidR="00C32914" w:rsidRPr="00862C37" w:rsidRDefault="00C32914" w:rsidP="00C32914">
      <w:pPr>
        <w:pStyle w:val="direction"/>
        <w:rPr>
          <w:color w:val="000000"/>
        </w:rPr>
      </w:pPr>
      <w:r w:rsidRPr="00862C37">
        <w:rPr>
          <w:color w:val="000000"/>
        </w:rPr>
        <w:t>substitute</w:t>
      </w:r>
    </w:p>
    <w:p w14:paraId="1A0C2691"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21</w:t>
      </w:r>
      <w:r w:rsidRPr="00862C37">
        <w:rPr>
          <w:color w:val="000000"/>
        </w:rPr>
        <w:tab/>
        <w:t>(1)</w:t>
      </w:r>
      <w:r w:rsidRPr="00862C37">
        <w:rPr>
          <w:color w:val="000000"/>
        </w:rPr>
        <w:tab/>
        <w:t>Within 1 day of the tenant taking possession of the premises, the lessor must give the tenant—</w:t>
      </w:r>
    </w:p>
    <w:p w14:paraId="5F3056D3" w14:textId="2250DAC0"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(a)</w:t>
      </w:r>
      <w:r w:rsidRPr="00862C37">
        <w:rPr>
          <w:color w:val="000000"/>
        </w:rPr>
        <w:tab/>
        <w:t>2</w:t>
      </w:r>
      <w:r w:rsidR="001F6E12" w:rsidRPr="00862C37">
        <w:rPr>
          <w:color w:val="000000"/>
        </w:rPr>
        <w:t xml:space="preserve"> </w:t>
      </w:r>
      <w:r w:rsidRPr="00862C37">
        <w:rPr>
          <w:color w:val="000000"/>
        </w:rPr>
        <w:t>paper copies of a condition report completed by the lessor; or</w:t>
      </w:r>
    </w:p>
    <w:p w14:paraId="5C7FC7CC" w14:textId="696A032A" w:rsidR="00C32914" w:rsidRPr="00862C37" w:rsidRDefault="00C32914" w:rsidP="00C32914">
      <w:pPr>
        <w:tabs>
          <w:tab w:val="right" w:pos="1843"/>
          <w:tab w:val="left" w:pos="2127"/>
        </w:tabs>
        <w:spacing w:before="140"/>
        <w:ind w:left="2098" w:hanging="2098"/>
        <w:jc w:val="both"/>
        <w:rPr>
          <w:color w:val="000000"/>
        </w:rPr>
      </w:pPr>
      <w:r w:rsidRPr="00862C37">
        <w:rPr>
          <w:color w:val="000000"/>
        </w:rPr>
        <w:lastRenderedPageBreak/>
        <w:tab/>
        <w:t>(b)</w:t>
      </w:r>
      <w:r w:rsidRPr="00862C37">
        <w:rPr>
          <w:color w:val="000000"/>
        </w:rPr>
        <w:tab/>
        <w:t>if the tenant agrees—1</w:t>
      </w:r>
      <w:r w:rsidR="001F6E12" w:rsidRPr="00862C37">
        <w:rPr>
          <w:color w:val="000000"/>
        </w:rPr>
        <w:t xml:space="preserve"> </w:t>
      </w:r>
      <w:r w:rsidRPr="00862C37">
        <w:rPr>
          <w:color w:val="000000"/>
        </w:rPr>
        <w:t>electronic copy of a condition report completed by the lessor, in a form that can be electronically edited by the tenant.</w:t>
      </w:r>
    </w:p>
    <w:p w14:paraId="2D20D393" w14:textId="6C75F6EA" w:rsidR="00C32914" w:rsidRPr="00862C37" w:rsidRDefault="00277A53" w:rsidP="00277A53">
      <w:pPr>
        <w:pStyle w:val="AH5Sec"/>
        <w:shd w:val="pct25" w:color="auto" w:fill="auto"/>
        <w:rPr>
          <w:color w:val="000000"/>
        </w:rPr>
      </w:pPr>
      <w:bookmarkStart w:id="35" w:name="_Toc201135764"/>
      <w:r w:rsidRPr="00277A53">
        <w:rPr>
          <w:rStyle w:val="CharSectNo"/>
        </w:rPr>
        <w:t>27</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38 (2)</w:t>
      </w:r>
      <w:bookmarkEnd w:id="35"/>
    </w:p>
    <w:p w14:paraId="5F61688C" w14:textId="77777777" w:rsidR="00C32914" w:rsidRPr="00862C37" w:rsidRDefault="00C32914" w:rsidP="00C32914">
      <w:pPr>
        <w:pStyle w:val="direction"/>
        <w:rPr>
          <w:color w:val="000000"/>
        </w:rPr>
      </w:pPr>
      <w:r w:rsidRPr="00862C37">
        <w:rPr>
          <w:color w:val="000000"/>
        </w:rPr>
        <w:t>omit</w:t>
      </w:r>
    </w:p>
    <w:p w14:paraId="36F49AE7" w14:textId="77777777" w:rsidR="00C32914" w:rsidRPr="00862C37" w:rsidRDefault="00C32914" w:rsidP="00C32914">
      <w:pPr>
        <w:pStyle w:val="Amainreturn"/>
        <w:rPr>
          <w:color w:val="000000"/>
        </w:rPr>
      </w:pPr>
      <w:r w:rsidRPr="00862C37">
        <w:rPr>
          <w:color w:val="000000"/>
        </w:rPr>
        <w:t>ACAT’s</w:t>
      </w:r>
    </w:p>
    <w:p w14:paraId="60E753CD" w14:textId="77777777" w:rsidR="00C32914" w:rsidRPr="00862C37" w:rsidRDefault="00C32914" w:rsidP="00C32914">
      <w:pPr>
        <w:pStyle w:val="direction"/>
        <w:rPr>
          <w:color w:val="000000"/>
        </w:rPr>
      </w:pPr>
      <w:r w:rsidRPr="00862C37">
        <w:rPr>
          <w:color w:val="000000"/>
        </w:rPr>
        <w:t>substitute</w:t>
      </w:r>
    </w:p>
    <w:p w14:paraId="2586CF0B" w14:textId="77777777" w:rsidR="00C32914" w:rsidRPr="00862C37" w:rsidRDefault="00C32914" w:rsidP="00C32914">
      <w:pPr>
        <w:pStyle w:val="Amainreturn"/>
        <w:rPr>
          <w:color w:val="000000"/>
        </w:rPr>
      </w:pPr>
      <w:r w:rsidRPr="00862C37">
        <w:rPr>
          <w:color w:val="000000"/>
        </w:rPr>
        <w:t>the tribunal’s</w:t>
      </w:r>
    </w:p>
    <w:p w14:paraId="01E010FC" w14:textId="79F5F99D" w:rsidR="00C32914" w:rsidRPr="00862C37" w:rsidRDefault="00277A53" w:rsidP="00277A53">
      <w:pPr>
        <w:pStyle w:val="AH5Sec"/>
        <w:shd w:val="pct25" w:color="auto" w:fill="auto"/>
        <w:rPr>
          <w:color w:val="000000"/>
        </w:rPr>
      </w:pPr>
      <w:bookmarkStart w:id="36" w:name="_Toc201135765"/>
      <w:r w:rsidRPr="00277A53">
        <w:rPr>
          <w:rStyle w:val="CharSectNo"/>
        </w:rPr>
        <w:t>28</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70</w:t>
      </w:r>
      <w:r w:rsidR="001F6E12" w:rsidRPr="00862C37">
        <w:rPr>
          <w:color w:val="000000"/>
        </w:rPr>
        <w:t xml:space="preserve"> </w:t>
      </w:r>
      <w:r w:rsidR="00C32914" w:rsidRPr="00862C37">
        <w:rPr>
          <w:color w:val="000000"/>
        </w:rPr>
        <w:t>(a), note</w:t>
      </w:r>
      <w:bookmarkEnd w:id="36"/>
    </w:p>
    <w:p w14:paraId="0BF834F8" w14:textId="77777777" w:rsidR="00C32914" w:rsidRPr="00862C37" w:rsidRDefault="00C32914" w:rsidP="00C32914">
      <w:pPr>
        <w:pStyle w:val="direction"/>
        <w:rPr>
          <w:color w:val="000000"/>
        </w:rPr>
      </w:pPr>
      <w:r w:rsidRPr="00862C37">
        <w:rPr>
          <w:color w:val="000000"/>
        </w:rPr>
        <w:t>omit</w:t>
      </w:r>
    </w:p>
    <w:p w14:paraId="4C14C205" w14:textId="77777777" w:rsidR="00C32914" w:rsidRPr="00862C37" w:rsidRDefault="00C32914" w:rsidP="00C32914">
      <w:pPr>
        <w:pStyle w:val="aNote"/>
        <w:rPr>
          <w:color w:val="000000"/>
        </w:rPr>
      </w:pPr>
      <w:r w:rsidRPr="00862C37">
        <w:rPr>
          <w:color w:val="000000"/>
        </w:rPr>
        <w:t>ACAT</w:t>
      </w:r>
    </w:p>
    <w:p w14:paraId="536425ED" w14:textId="77777777" w:rsidR="00C32914" w:rsidRPr="00862C37" w:rsidRDefault="00C32914" w:rsidP="00C32914">
      <w:pPr>
        <w:pStyle w:val="direction"/>
        <w:rPr>
          <w:color w:val="000000"/>
        </w:rPr>
      </w:pPr>
      <w:r w:rsidRPr="00862C37">
        <w:rPr>
          <w:color w:val="000000"/>
        </w:rPr>
        <w:t>substitute</w:t>
      </w:r>
    </w:p>
    <w:p w14:paraId="440FEA23" w14:textId="77777777" w:rsidR="00C32914" w:rsidRPr="00862C37" w:rsidRDefault="00C32914" w:rsidP="00C32914">
      <w:pPr>
        <w:pStyle w:val="aNote"/>
        <w:rPr>
          <w:color w:val="000000"/>
        </w:rPr>
      </w:pPr>
      <w:r w:rsidRPr="00862C37">
        <w:rPr>
          <w:color w:val="000000"/>
        </w:rPr>
        <w:t>tribunal</w:t>
      </w:r>
    </w:p>
    <w:p w14:paraId="64ED5D9F" w14:textId="40AAF7EC" w:rsidR="00C32914" w:rsidRPr="00862C37" w:rsidRDefault="00277A53" w:rsidP="00277A53">
      <w:pPr>
        <w:pStyle w:val="AH5Sec"/>
        <w:shd w:val="pct25" w:color="auto" w:fill="auto"/>
        <w:rPr>
          <w:color w:val="000000"/>
        </w:rPr>
      </w:pPr>
      <w:bookmarkStart w:id="37" w:name="_Toc201135766"/>
      <w:r w:rsidRPr="00277A53">
        <w:rPr>
          <w:rStyle w:val="CharSectNo"/>
        </w:rPr>
        <w:t>29</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85</w:t>
      </w:r>
      <w:r w:rsidR="001F6E12" w:rsidRPr="00862C37">
        <w:rPr>
          <w:color w:val="000000"/>
        </w:rPr>
        <w:t xml:space="preserve"> </w:t>
      </w:r>
      <w:r w:rsidR="00C32914" w:rsidRPr="00862C37">
        <w:rPr>
          <w:color w:val="000000"/>
        </w:rPr>
        <w:t>(3)</w:t>
      </w:r>
      <w:bookmarkEnd w:id="37"/>
    </w:p>
    <w:p w14:paraId="3C17A83B" w14:textId="4990D6BA" w:rsidR="00C32914" w:rsidRPr="00862C37" w:rsidRDefault="003008CE" w:rsidP="00C32914">
      <w:pPr>
        <w:pStyle w:val="direction"/>
        <w:rPr>
          <w:color w:val="000000"/>
        </w:rPr>
      </w:pPr>
      <w:r w:rsidRPr="00862C37">
        <w:rPr>
          <w:color w:val="000000"/>
        </w:rPr>
        <w:t>s</w:t>
      </w:r>
      <w:r w:rsidR="00C32914" w:rsidRPr="00862C37">
        <w:rPr>
          <w:color w:val="000000"/>
        </w:rPr>
        <w:t>ubstitute</w:t>
      </w:r>
    </w:p>
    <w:p w14:paraId="729DC136" w14:textId="13AAF418" w:rsidR="00C32914" w:rsidRPr="00862C37" w:rsidRDefault="003008CE" w:rsidP="003008CE">
      <w:pPr>
        <w:tabs>
          <w:tab w:val="right" w:pos="1372"/>
          <w:tab w:val="left" w:pos="1568"/>
        </w:tabs>
        <w:spacing w:before="140"/>
        <w:ind w:left="1588" w:hanging="1588"/>
        <w:jc w:val="both"/>
        <w:rPr>
          <w:color w:val="000000"/>
        </w:rPr>
      </w:pPr>
      <w:r w:rsidRPr="00862C37">
        <w:rPr>
          <w:color w:val="000000"/>
        </w:rPr>
        <w:tab/>
        <w:t>(3)</w:t>
      </w:r>
      <w:r w:rsidRPr="00862C37">
        <w:rPr>
          <w:color w:val="000000"/>
        </w:rPr>
        <w:tab/>
        <w:t xml:space="preserve">However, if the tenant does not vacate the premises on or before the date </w:t>
      </w:r>
      <w:r w:rsidR="00C32914" w:rsidRPr="00862C37">
        <w:rPr>
          <w:color w:val="000000"/>
        </w:rPr>
        <w:t>stated in the notice—</w:t>
      </w:r>
    </w:p>
    <w:p w14:paraId="290A3665" w14:textId="41B59917" w:rsidR="00C32914" w:rsidRPr="00862C37" w:rsidRDefault="00C16F20" w:rsidP="00C16F20">
      <w:pPr>
        <w:tabs>
          <w:tab w:val="right" w:pos="1843"/>
          <w:tab w:val="left" w:pos="2127"/>
        </w:tabs>
        <w:spacing w:before="140"/>
        <w:ind w:left="2098" w:hanging="2098"/>
        <w:jc w:val="both"/>
        <w:rPr>
          <w:color w:val="000000"/>
        </w:rPr>
      </w:pPr>
      <w:r w:rsidRPr="00862C37">
        <w:rPr>
          <w:color w:val="000000"/>
        </w:rPr>
        <w:tab/>
      </w:r>
      <w:r w:rsidR="00C32914" w:rsidRPr="00862C37">
        <w:rPr>
          <w:color w:val="000000"/>
        </w:rPr>
        <w:t>(a)</w:t>
      </w:r>
      <w:r w:rsidR="00C32914" w:rsidRPr="00862C37">
        <w:rPr>
          <w:color w:val="000000"/>
        </w:rPr>
        <w:tab/>
        <w:t>the notice is taken to be withdrawn; and</w:t>
      </w:r>
    </w:p>
    <w:p w14:paraId="07D58B40" w14:textId="6EBED880" w:rsidR="00C32914" w:rsidRPr="00862C37" w:rsidRDefault="00C16F20" w:rsidP="00C16F20">
      <w:pPr>
        <w:tabs>
          <w:tab w:val="right" w:pos="1843"/>
          <w:tab w:val="left" w:pos="2127"/>
        </w:tabs>
        <w:spacing w:before="140"/>
        <w:ind w:left="2098" w:hanging="2098"/>
        <w:jc w:val="both"/>
        <w:rPr>
          <w:color w:val="000000"/>
        </w:rPr>
      </w:pPr>
      <w:r w:rsidRPr="00862C37">
        <w:rPr>
          <w:color w:val="000000"/>
        </w:rPr>
        <w:tab/>
      </w:r>
      <w:r w:rsidR="00C32914" w:rsidRPr="00862C37">
        <w:rPr>
          <w:color w:val="000000"/>
        </w:rPr>
        <w:t>(b)</w:t>
      </w:r>
      <w:r w:rsidR="00C32914" w:rsidRPr="00862C37">
        <w:rPr>
          <w:color w:val="000000"/>
        </w:rPr>
        <w:tab/>
        <w:t>the tenancy continues.</w:t>
      </w:r>
    </w:p>
    <w:p w14:paraId="7B5B96E4" w14:textId="2201F89A" w:rsidR="00C32914" w:rsidRPr="00862C37" w:rsidRDefault="00277A53" w:rsidP="00277A53">
      <w:pPr>
        <w:pStyle w:val="AH5Sec"/>
        <w:shd w:val="pct25" w:color="auto" w:fill="auto"/>
        <w:rPr>
          <w:color w:val="000000"/>
        </w:rPr>
      </w:pPr>
      <w:bookmarkStart w:id="38" w:name="_Toc201135767"/>
      <w:r w:rsidRPr="00277A53">
        <w:rPr>
          <w:rStyle w:val="CharSectNo"/>
        </w:rPr>
        <w:t>30</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86</w:t>
      </w:r>
      <w:r w:rsidR="001F6E12" w:rsidRPr="00862C37">
        <w:rPr>
          <w:color w:val="000000"/>
        </w:rPr>
        <w:t xml:space="preserve"> </w:t>
      </w:r>
      <w:r w:rsidR="00C32914" w:rsidRPr="00862C37">
        <w:rPr>
          <w:color w:val="000000"/>
        </w:rPr>
        <w:t>(2), note</w:t>
      </w:r>
      <w:bookmarkEnd w:id="38"/>
    </w:p>
    <w:p w14:paraId="03B89075" w14:textId="77777777" w:rsidR="00C32914" w:rsidRPr="00862C37" w:rsidRDefault="00C32914" w:rsidP="00C32914">
      <w:pPr>
        <w:pStyle w:val="direction"/>
        <w:rPr>
          <w:color w:val="000000"/>
        </w:rPr>
      </w:pPr>
      <w:r w:rsidRPr="00862C37">
        <w:rPr>
          <w:color w:val="000000"/>
        </w:rPr>
        <w:t>omit</w:t>
      </w:r>
    </w:p>
    <w:p w14:paraId="5A8A9412" w14:textId="77777777" w:rsidR="00C32914" w:rsidRPr="00862C37" w:rsidRDefault="00C32914" w:rsidP="00C32914">
      <w:pPr>
        <w:pStyle w:val="aNote"/>
        <w:rPr>
          <w:color w:val="000000"/>
        </w:rPr>
      </w:pPr>
      <w:r w:rsidRPr="00862C37">
        <w:rPr>
          <w:color w:val="000000"/>
        </w:rPr>
        <w:t>ACAT</w:t>
      </w:r>
    </w:p>
    <w:p w14:paraId="115F5FE4" w14:textId="77777777" w:rsidR="00C32914" w:rsidRPr="00862C37" w:rsidRDefault="00C32914" w:rsidP="00C32914">
      <w:pPr>
        <w:pStyle w:val="direction"/>
        <w:rPr>
          <w:color w:val="000000"/>
        </w:rPr>
      </w:pPr>
      <w:r w:rsidRPr="00862C37">
        <w:rPr>
          <w:color w:val="000000"/>
        </w:rPr>
        <w:t>substitute</w:t>
      </w:r>
    </w:p>
    <w:p w14:paraId="12EE7025" w14:textId="54E80DE3" w:rsidR="00C32914" w:rsidRPr="00862C37" w:rsidRDefault="00C32914" w:rsidP="00C32914">
      <w:pPr>
        <w:pStyle w:val="aNote"/>
        <w:rPr>
          <w:color w:val="000000"/>
        </w:rPr>
      </w:pPr>
      <w:r w:rsidRPr="00862C37">
        <w:rPr>
          <w:color w:val="000000"/>
        </w:rPr>
        <w:t>tribunal</w:t>
      </w:r>
    </w:p>
    <w:p w14:paraId="26431AF6" w14:textId="161440AD" w:rsidR="006C36BE" w:rsidRPr="00862C37" w:rsidRDefault="00277A53" w:rsidP="00277A53">
      <w:pPr>
        <w:pStyle w:val="AH5Sec"/>
        <w:shd w:val="pct25" w:color="auto" w:fill="auto"/>
        <w:rPr>
          <w:color w:val="000000"/>
        </w:rPr>
      </w:pPr>
      <w:bookmarkStart w:id="39" w:name="_Toc201135768"/>
      <w:r w:rsidRPr="00277A53">
        <w:rPr>
          <w:rStyle w:val="CharSectNo"/>
        </w:rPr>
        <w:lastRenderedPageBreak/>
        <w:t>31</w:t>
      </w:r>
      <w:r w:rsidRPr="00862C37">
        <w:rPr>
          <w:color w:val="000000"/>
        </w:rPr>
        <w:tab/>
      </w:r>
      <w:r w:rsidR="006C36BE" w:rsidRPr="00862C37">
        <w:rPr>
          <w:color w:val="000000"/>
        </w:rPr>
        <w:t>Schedule</w:t>
      </w:r>
      <w:r w:rsidR="001F6E12" w:rsidRPr="00862C37">
        <w:rPr>
          <w:color w:val="000000"/>
        </w:rPr>
        <w:t xml:space="preserve"> </w:t>
      </w:r>
      <w:r w:rsidR="006C36BE" w:rsidRPr="00862C37">
        <w:rPr>
          <w:color w:val="000000"/>
        </w:rPr>
        <w:t>1, clause</w:t>
      </w:r>
      <w:r w:rsidR="001F6E12" w:rsidRPr="00862C37">
        <w:rPr>
          <w:color w:val="000000"/>
        </w:rPr>
        <w:t xml:space="preserve"> </w:t>
      </w:r>
      <w:r w:rsidR="006C36BE" w:rsidRPr="00862C37">
        <w:rPr>
          <w:color w:val="000000"/>
        </w:rPr>
        <w:t>89A</w:t>
      </w:r>
      <w:r w:rsidR="001F6E12" w:rsidRPr="00862C37">
        <w:rPr>
          <w:color w:val="000000"/>
        </w:rPr>
        <w:t xml:space="preserve"> </w:t>
      </w:r>
      <w:r w:rsidR="006C36BE" w:rsidRPr="00862C37">
        <w:rPr>
          <w:color w:val="000000"/>
        </w:rPr>
        <w:t>(5)</w:t>
      </w:r>
      <w:bookmarkEnd w:id="39"/>
    </w:p>
    <w:p w14:paraId="776E0D98" w14:textId="77777777" w:rsidR="006C36BE" w:rsidRPr="00862C37" w:rsidRDefault="006C36BE" w:rsidP="006C36BE">
      <w:pPr>
        <w:pStyle w:val="direction"/>
        <w:rPr>
          <w:color w:val="000000"/>
        </w:rPr>
      </w:pPr>
      <w:r w:rsidRPr="00862C37">
        <w:rPr>
          <w:color w:val="000000"/>
        </w:rPr>
        <w:t>substitute</w:t>
      </w:r>
    </w:p>
    <w:p w14:paraId="540C6795" w14:textId="77777777" w:rsidR="006C36BE" w:rsidRPr="00862C37" w:rsidRDefault="006C36BE" w:rsidP="006C36BE">
      <w:pPr>
        <w:tabs>
          <w:tab w:val="right" w:pos="1372"/>
          <w:tab w:val="left" w:pos="1568"/>
        </w:tabs>
        <w:spacing w:before="140"/>
        <w:ind w:left="1588" w:hanging="1588"/>
        <w:jc w:val="both"/>
        <w:rPr>
          <w:color w:val="000000"/>
        </w:rPr>
      </w:pPr>
      <w:r w:rsidRPr="00862C37">
        <w:rPr>
          <w:color w:val="000000"/>
        </w:rPr>
        <w:tab/>
        <w:t>(5)</w:t>
      </w:r>
      <w:r w:rsidRPr="00862C37">
        <w:rPr>
          <w:color w:val="000000"/>
        </w:rPr>
        <w:tab/>
        <w:t>This clause does not apply to a residential tenancy agreement ended by the tenant under—</w:t>
      </w:r>
    </w:p>
    <w:p w14:paraId="7AEE9BD0" w14:textId="77777777" w:rsidR="006C36BE" w:rsidRPr="00862C37" w:rsidRDefault="006C36BE" w:rsidP="006C36BE">
      <w:pPr>
        <w:tabs>
          <w:tab w:val="right" w:pos="1843"/>
          <w:tab w:val="left" w:pos="2127"/>
        </w:tabs>
        <w:spacing w:before="140"/>
        <w:ind w:left="2098" w:hanging="2098"/>
        <w:jc w:val="both"/>
        <w:rPr>
          <w:color w:val="000000"/>
        </w:rPr>
      </w:pPr>
      <w:r w:rsidRPr="00862C37">
        <w:rPr>
          <w:color w:val="000000"/>
        </w:rPr>
        <w:tab/>
        <w:t>(a)</w:t>
      </w:r>
      <w:r w:rsidRPr="00862C37">
        <w:rPr>
          <w:color w:val="000000"/>
        </w:rPr>
        <w:tab/>
        <w:t>any of the following provisions of the Residential Tenancies Act:</w:t>
      </w:r>
    </w:p>
    <w:p w14:paraId="2EDC6EDA" w14:textId="0B82BE4C"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w:t>
      </w:r>
      <w:r w:rsidRPr="00862C37">
        <w:rPr>
          <w:color w:val="000000"/>
        </w:rPr>
        <w:tab/>
        <w:t>section</w:t>
      </w:r>
      <w:r w:rsidR="001F6E12" w:rsidRPr="00862C37">
        <w:rPr>
          <w:color w:val="000000"/>
        </w:rPr>
        <w:t xml:space="preserve"> </w:t>
      </w:r>
      <w:r w:rsidRPr="00862C37">
        <w:rPr>
          <w:color w:val="000000"/>
        </w:rPr>
        <w:t>46A (Termination of agreement for aged care or social housing needs);</w:t>
      </w:r>
    </w:p>
    <w:p w14:paraId="59957770" w14:textId="59021CD6"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(ii)</w:t>
      </w:r>
      <w:r w:rsidRPr="00862C37">
        <w:rPr>
          <w:color w:val="000000"/>
        </w:rPr>
        <w:tab/>
        <w:t>section</w:t>
      </w:r>
      <w:r w:rsidR="001F6E12" w:rsidRPr="00862C37">
        <w:rPr>
          <w:color w:val="000000"/>
        </w:rPr>
        <w:t xml:space="preserve"> </w:t>
      </w:r>
      <w:r w:rsidRPr="00862C37">
        <w:rPr>
          <w:color w:val="000000"/>
        </w:rPr>
        <w:t>46B (Termination of fixed term agreement if premises for sale);</w:t>
      </w:r>
    </w:p>
    <w:p w14:paraId="5613E026" w14:textId="79A7CC70"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(iii)</w:t>
      </w:r>
      <w:r w:rsidRPr="00862C37">
        <w:rPr>
          <w:color w:val="000000"/>
        </w:rPr>
        <w:tab/>
        <w:t>section</w:t>
      </w:r>
      <w:r w:rsidR="001F6E12" w:rsidRPr="00862C37">
        <w:rPr>
          <w:color w:val="000000"/>
        </w:rPr>
        <w:t xml:space="preserve"> </w:t>
      </w:r>
      <w:r w:rsidRPr="00862C37">
        <w:rPr>
          <w:color w:val="000000"/>
        </w:rPr>
        <w:t>46D (Termination for family violence);</w:t>
      </w:r>
    </w:p>
    <w:p w14:paraId="538AF130" w14:textId="7911E755"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(iv)</w:t>
      </w:r>
      <w:r w:rsidRPr="00862C37">
        <w:rPr>
          <w:color w:val="000000"/>
        </w:rPr>
        <w:tab/>
        <w:t>section</w:t>
      </w:r>
      <w:r w:rsidR="001F6E12" w:rsidRPr="00862C37">
        <w:rPr>
          <w:color w:val="000000"/>
        </w:rPr>
        <w:t xml:space="preserve"> </w:t>
      </w:r>
      <w:r w:rsidRPr="00862C37">
        <w:rPr>
          <w:color w:val="000000"/>
        </w:rPr>
        <w:t>46G (Co-tenancies—effect of serving family violence termination notice);</w:t>
      </w:r>
    </w:p>
    <w:p w14:paraId="1453A10C" w14:textId="65811A68"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(v)</w:t>
      </w:r>
      <w:r w:rsidRPr="00862C37">
        <w:rPr>
          <w:color w:val="000000"/>
        </w:rPr>
        <w:tab/>
        <w:t>section</w:t>
      </w:r>
      <w:r w:rsidR="001F6E12" w:rsidRPr="00862C37">
        <w:rPr>
          <w:color w:val="000000"/>
        </w:rPr>
        <w:t xml:space="preserve"> </w:t>
      </w:r>
      <w:r w:rsidRPr="00862C37">
        <w:rPr>
          <w:color w:val="000000"/>
        </w:rPr>
        <w:t>64AA (Termination—affected residential premises);</w:t>
      </w:r>
    </w:p>
    <w:p w14:paraId="6755FE55" w14:textId="1670F7B4"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(vi)</w:t>
      </w:r>
      <w:r w:rsidRPr="00862C37">
        <w:rPr>
          <w:color w:val="000000"/>
        </w:rPr>
        <w:tab/>
        <w:t>section</w:t>
      </w:r>
      <w:r w:rsidR="001F6E12" w:rsidRPr="00862C37">
        <w:rPr>
          <w:color w:val="000000"/>
        </w:rPr>
        <w:t xml:space="preserve"> </w:t>
      </w:r>
      <w:r w:rsidRPr="00862C37">
        <w:rPr>
          <w:color w:val="000000"/>
        </w:rPr>
        <w:t>64AB (Termination—eligible impacted property); or</w:t>
      </w:r>
    </w:p>
    <w:p w14:paraId="690AECD3" w14:textId="77777777" w:rsidR="006C36BE" w:rsidRPr="00862C37" w:rsidRDefault="006C36BE" w:rsidP="006C36BE">
      <w:pPr>
        <w:tabs>
          <w:tab w:val="right" w:pos="1843"/>
          <w:tab w:val="left" w:pos="2127"/>
        </w:tabs>
        <w:spacing w:before="140"/>
        <w:ind w:left="2098" w:hanging="2098"/>
        <w:jc w:val="both"/>
        <w:rPr>
          <w:color w:val="000000"/>
        </w:rPr>
      </w:pPr>
      <w:r w:rsidRPr="00862C37">
        <w:rPr>
          <w:color w:val="000000"/>
        </w:rPr>
        <w:tab/>
        <w:t>(b)</w:t>
      </w:r>
      <w:r w:rsidRPr="00862C37">
        <w:rPr>
          <w:color w:val="000000"/>
        </w:rPr>
        <w:tab/>
        <w:t>a posting termination clause (if the agreement contains the posting termination clauses).</w:t>
      </w:r>
    </w:p>
    <w:p w14:paraId="140FFDCA" w14:textId="0C00CF10" w:rsidR="006C36BE" w:rsidRPr="00862C37" w:rsidRDefault="00277A53" w:rsidP="00277A53">
      <w:pPr>
        <w:pStyle w:val="AH5Sec"/>
        <w:shd w:val="pct25" w:color="auto" w:fill="auto"/>
        <w:rPr>
          <w:color w:val="000000"/>
        </w:rPr>
      </w:pPr>
      <w:bookmarkStart w:id="40" w:name="_Toc201135769"/>
      <w:r w:rsidRPr="00277A53">
        <w:rPr>
          <w:rStyle w:val="CharSectNo"/>
        </w:rPr>
        <w:t>32</w:t>
      </w:r>
      <w:r w:rsidRPr="00862C37">
        <w:rPr>
          <w:color w:val="000000"/>
        </w:rPr>
        <w:tab/>
      </w:r>
      <w:r w:rsidR="006C36BE" w:rsidRPr="00862C37">
        <w:rPr>
          <w:color w:val="000000"/>
        </w:rPr>
        <w:t>Schedule</w:t>
      </w:r>
      <w:r w:rsidR="001F6E12" w:rsidRPr="00862C37">
        <w:rPr>
          <w:color w:val="000000"/>
        </w:rPr>
        <w:t xml:space="preserve"> </w:t>
      </w:r>
      <w:r w:rsidR="006C36BE" w:rsidRPr="00862C37">
        <w:rPr>
          <w:color w:val="000000"/>
        </w:rPr>
        <w:t>1, clause</w:t>
      </w:r>
      <w:r w:rsidR="001F6E12" w:rsidRPr="00862C37">
        <w:rPr>
          <w:color w:val="000000"/>
        </w:rPr>
        <w:t xml:space="preserve"> </w:t>
      </w:r>
      <w:r w:rsidR="006C36BE" w:rsidRPr="00862C37">
        <w:rPr>
          <w:color w:val="000000"/>
        </w:rPr>
        <w:t>89A</w:t>
      </w:r>
      <w:r w:rsidR="001F6E12" w:rsidRPr="00862C37">
        <w:rPr>
          <w:color w:val="000000"/>
        </w:rPr>
        <w:t xml:space="preserve"> </w:t>
      </w:r>
      <w:r w:rsidR="006C36BE" w:rsidRPr="00862C37">
        <w:rPr>
          <w:color w:val="000000"/>
        </w:rPr>
        <w:t>(6)</w:t>
      </w:r>
      <w:r w:rsidR="00F036FD" w:rsidRPr="00862C37">
        <w:rPr>
          <w:color w:val="000000"/>
        </w:rPr>
        <w:t xml:space="preserve">, new definition of </w:t>
      </w:r>
      <w:r w:rsidR="00F036FD" w:rsidRPr="00933A5D">
        <w:rPr>
          <w:rStyle w:val="charItals"/>
        </w:rPr>
        <w:t>posting termination clause</w:t>
      </w:r>
      <w:bookmarkEnd w:id="40"/>
    </w:p>
    <w:p w14:paraId="4487F09F" w14:textId="77777777" w:rsidR="006C36BE" w:rsidRPr="00862C37" w:rsidRDefault="006C36BE" w:rsidP="006C36BE">
      <w:pPr>
        <w:pStyle w:val="direction"/>
        <w:rPr>
          <w:color w:val="000000"/>
        </w:rPr>
      </w:pPr>
      <w:r w:rsidRPr="00862C37">
        <w:rPr>
          <w:color w:val="000000"/>
        </w:rPr>
        <w:t>insert</w:t>
      </w:r>
    </w:p>
    <w:p w14:paraId="2E26CD1E" w14:textId="06485BD6" w:rsidR="006C36BE" w:rsidRPr="00933A5D" w:rsidRDefault="006C36BE" w:rsidP="00277A53">
      <w:pPr>
        <w:spacing w:before="140"/>
        <w:ind w:left="1560"/>
      </w:pPr>
      <w:r w:rsidRPr="00862C37">
        <w:rPr>
          <w:rStyle w:val="charBoldItals"/>
          <w:color w:val="000000"/>
        </w:rPr>
        <w:t>posting termination clause</w:t>
      </w:r>
      <w:r w:rsidRPr="00933A5D">
        <w:t xml:space="preserve"> means a clause in schedule</w:t>
      </w:r>
      <w:r w:rsidR="001F6E12" w:rsidRPr="00933A5D">
        <w:t xml:space="preserve"> </w:t>
      </w:r>
      <w:r w:rsidRPr="00933A5D">
        <w:t>2, section</w:t>
      </w:r>
      <w:r w:rsidR="001F6E12" w:rsidRPr="00933A5D">
        <w:t xml:space="preserve"> </w:t>
      </w:r>
      <w:r w:rsidRPr="00933A5D">
        <w:t>2.1.</w:t>
      </w:r>
    </w:p>
    <w:p w14:paraId="1A7D6F78" w14:textId="10D9BBA8" w:rsidR="00C32914" w:rsidRPr="00862C37" w:rsidRDefault="00277A53" w:rsidP="00277A53">
      <w:pPr>
        <w:pStyle w:val="AH5Sec"/>
        <w:shd w:val="pct25" w:color="auto" w:fill="auto"/>
        <w:rPr>
          <w:color w:val="000000"/>
        </w:rPr>
      </w:pPr>
      <w:bookmarkStart w:id="41" w:name="_Toc201135770"/>
      <w:r w:rsidRPr="00277A53">
        <w:rPr>
          <w:rStyle w:val="CharSectNo"/>
        </w:rPr>
        <w:lastRenderedPageBreak/>
        <w:t>33</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96</w:t>
      </w:r>
      <w:r w:rsidR="001F6E12" w:rsidRPr="00862C37">
        <w:rPr>
          <w:color w:val="000000"/>
        </w:rPr>
        <w:t xml:space="preserve"> </w:t>
      </w:r>
      <w:r w:rsidR="00C32914" w:rsidRPr="00862C37">
        <w:rPr>
          <w:color w:val="000000"/>
        </w:rPr>
        <w:t>(2)</w:t>
      </w:r>
      <w:bookmarkEnd w:id="41"/>
    </w:p>
    <w:p w14:paraId="592A1A45" w14:textId="77777777" w:rsidR="00C32914" w:rsidRPr="00862C37" w:rsidRDefault="00C32914" w:rsidP="00C32914">
      <w:pPr>
        <w:pStyle w:val="direction"/>
        <w:rPr>
          <w:color w:val="000000"/>
        </w:rPr>
      </w:pPr>
      <w:r w:rsidRPr="00862C37">
        <w:rPr>
          <w:color w:val="000000"/>
        </w:rPr>
        <w:t>before</w:t>
      </w:r>
    </w:p>
    <w:p w14:paraId="3F3EB470" w14:textId="77777777" w:rsidR="00C32914" w:rsidRPr="00862C37" w:rsidRDefault="00C32914" w:rsidP="00C32914">
      <w:pPr>
        <w:pStyle w:val="Amainreturn"/>
        <w:rPr>
          <w:color w:val="000000"/>
        </w:rPr>
      </w:pPr>
      <w:r w:rsidRPr="00862C37">
        <w:rPr>
          <w:color w:val="000000"/>
        </w:rPr>
        <w:t>under</w:t>
      </w:r>
    </w:p>
    <w:p w14:paraId="639D11B0" w14:textId="77777777" w:rsidR="00C32914" w:rsidRPr="00862C37" w:rsidRDefault="00C32914" w:rsidP="00C32914">
      <w:pPr>
        <w:pStyle w:val="direction"/>
        <w:rPr>
          <w:color w:val="000000"/>
        </w:rPr>
      </w:pPr>
      <w:r w:rsidRPr="00862C37">
        <w:rPr>
          <w:color w:val="000000"/>
        </w:rPr>
        <w:t>insert</w:t>
      </w:r>
    </w:p>
    <w:p w14:paraId="1BBC8773" w14:textId="77777777" w:rsidR="00C32914" w:rsidRPr="00862C37" w:rsidRDefault="00C32914" w:rsidP="00C32914">
      <w:pPr>
        <w:pStyle w:val="Amainreturn"/>
        <w:rPr>
          <w:color w:val="000000"/>
        </w:rPr>
      </w:pPr>
      <w:r w:rsidRPr="00862C37">
        <w:rPr>
          <w:color w:val="000000"/>
        </w:rPr>
        <w:t>given</w:t>
      </w:r>
    </w:p>
    <w:p w14:paraId="16078274" w14:textId="29B49C37" w:rsidR="00C32914" w:rsidRPr="00862C37" w:rsidRDefault="00277A53" w:rsidP="00277A53">
      <w:pPr>
        <w:pStyle w:val="AH5Sec"/>
        <w:shd w:val="pct25" w:color="auto" w:fill="auto"/>
        <w:rPr>
          <w:color w:val="000000"/>
        </w:rPr>
      </w:pPr>
      <w:bookmarkStart w:id="42" w:name="_Toc201135771"/>
      <w:r w:rsidRPr="00277A53">
        <w:rPr>
          <w:rStyle w:val="CharSectNo"/>
        </w:rPr>
        <w:t>34</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 97</w:t>
      </w:r>
      <w:r w:rsidR="001F6E12" w:rsidRPr="00862C37">
        <w:rPr>
          <w:color w:val="000000"/>
        </w:rPr>
        <w:t xml:space="preserve"> </w:t>
      </w:r>
      <w:r w:rsidR="00C32914" w:rsidRPr="00862C37">
        <w:rPr>
          <w:color w:val="000000"/>
        </w:rPr>
        <w:t>(1)</w:t>
      </w:r>
      <w:bookmarkEnd w:id="42"/>
    </w:p>
    <w:p w14:paraId="39244DE5" w14:textId="77777777" w:rsidR="00C32914" w:rsidRPr="00862C37" w:rsidRDefault="00C32914" w:rsidP="00C32914">
      <w:pPr>
        <w:pStyle w:val="direction"/>
        <w:rPr>
          <w:color w:val="000000"/>
        </w:rPr>
      </w:pPr>
      <w:r w:rsidRPr="00862C37">
        <w:rPr>
          <w:color w:val="000000"/>
        </w:rPr>
        <w:t>substitute</w:t>
      </w:r>
    </w:p>
    <w:p w14:paraId="10D0C28D" w14:textId="5270F579" w:rsidR="005651A9" w:rsidRPr="00862C37" w:rsidRDefault="005651A9" w:rsidP="005651A9">
      <w:pPr>
        <w:tabs>
          <w:tab w:val="right" w:pos="1372"/>
          <w:tab w:val="left" w:pos="1568"/>
        </w:tabs>
        <w:spacing w:before="140"/>
        <w:ind w:left="1588" w:hanging="1588"/>
        <w:jc w:val="both"/>
        <w:rPr>
          <w:color w:val="000000"/>
        </w:rPr>
      </w:pPr>
      <w:r w:rsidRPr="00862C37">
        <w:rPr>
          <w:color w:val="000000"/>
        </w:rPr>
        <w:t>97</w:t>
      </w:r>
      <w:r w:rsidRPr="00862C37">
        <w:rPr>
          <w:color w:val="000000"/>
        </w:rPr>
        <w:tab/>
        <w:t>(1)</w:t>
      </w:r>
      <w:r w:rsidRPr="00862C37">
        <w:rPr>
          <w:color w:val="000000"/>
        </w:rPr>
        <w:tab/>
        <w:t>If the lessor gives a tenant a notice to vacate under clause</w:t>
      </w:r>
      <w:r w:rsidR="001F6E12" w:rsidRPr="00862C37">
        <w:rPr>
          <w:color w:val="000000"/>
        </w:rPr>
        <w:t xml:space="preserve"> </w:t>
      </w:r>
      <w:r w:rsidRPr="00862C37">
        <w:rPr>
          <w:color w:val="000000"/>
        </w:rPr>
        <w:t>96, the tenant may vacate the premises at any time before the date stated in the lessor’s notice to vacate provided the tenant gives the lessor—</w:t>
      </w:r>
    </w:p>
    <w:p w14:paraId="33C45C69" w14:textId="77777777" w:rsidR="005651A9" w:rsidRPr="00862C37" w:rsidRDefault="005651A9" w:rsidP="005651A9">
      <w:pPr>
        <w:tabs>
          <w:tab w:val="right" w:pos="1843"/>
          <w:tab w:val="left" w:pos="2127"/>
        </w:tabs>
        <w:spacing w:before="140"/>
        <w:ind w:left="2098" w:hanging="2098"/>
        <w:jc w:val="both"/>
        <w:rPr>
          <w:color w:val="000000"/>
        </w:rPr>
      </w:pPr>
      <w:r w:rsidRPr="00862C37">
        <w:rPr>
          <w:color w:val="000000"/>
        </w:rPr>
        <w:tab/>
        <w:t>(a)</w:t>
      </w:r>
      <w:r w:rsidRPr="00862C37">
        <w:rPr>
          <w:color w:val="000000"/>
        </w:rPr>
        <w:tab/>
        <w:t>at least 2 weeks notice of the tenant’s intention to vacate; or</w:t>
      </w:r>
    </w:p>
    <w:p w14:paraId="0F1A0309" w14:textId="7BFD5039" w:rsidR="005651A9" w:rsidRPr="00862C37" w:rsidRDefault="005651A9" w:rsidP="005651A9">
      <w:pPr>
        <w:tabs>
          <w:tab w:val="right" w:pos="1843"/>
          <w:tab w:val="left" w:pos="2127"/>
        </w:tabs>
        <w:spacing w:before="140"/>
        <w:ind w:left="2098" w:hanging="2098"/>
        <w:jc w:val="both"/>
        <w:rPr>
          <w:color w:val="000000"/>
        </w:rPr>
      </w:pPr>
      <w:r w:rsidRPr="00862C37">
        <w:rPr>
          <w:color w:val="000000"/>
        </w:rPr>
        <w:tab/>
        <w:t>(b)</w:t>
      </w:r>
      <w:r w:rsidRPr="00862C37">
        <w:rPr>
          <w:color w:val="000000"/>
        </w:rPr>
        <w:tab/>
        <w:t>in the last 2 weeks before the date stated in the lessor’s notice to vacate—at least 4</w:t>
      </w:r>
      <w:r w:rsidR="001F6E12" w:rsidRPr="00862C37">
        <w:rPr>
          <w:color w:val="000000"/>
        </w:rPr>
        <w:t xml:space="preserve"> </w:t>
      </w:r>
      <w:r w:rsidRPr="00862C37">
        <w:rPr>
          <w:color w:val="000000"/>
        </w:rPr>
        <w:t>days notice of the tenant’s intention to vacate.</w:t>
      </w:r>
    </w:p>
    <w:p w14:paraId="5D4E8734" w14:textId="4FB9E5E0" w:rsidR="00C32914" w:rsidRPr="00862C37" w:rsidRDefault="00277A53" w:rsidP="00277A53">
      <w:pPr>
        <w:pStyle w:val="AH5Sec"/>
        <w:shd w:val="pct25" w:color="auto" w:fill="auto"/>
        <w:rPr>
          <w:color w:val="000000"/>
        </w:rPr>
      </w:pPr>
      <w:bookmarkStart w:id="43" w:name="_Toc201135772"/>
      <w:r w:rsidRPr="00277A53">
        <w:rPr>
          <w:rStyle w:val="CharSectNo"/>
        </w:rPr>
        <w:t>35</w:t>
      </w:r>
      <w:r w:rsidRPr="00862C37">
        <w:rPr>
          <w:color w:val="000000"/>
        </w:rPr>
        <w:tab/>
      </w:r>
      <w:r w:rsidR="00C32914" w:rsidRPr="00862C37">
        <w:rPr>
          <w:color w:val="000000"/>
        </w:rPr>
        <w:t>Additional terms for certain residential tenancy agreements</w:t>
      </w:r>
      <w:r w:rsidR="00C32914" w:rsidRPr="00862C37">
        <w:rPr>
          <w:color w:val="000000"/>
        </w:rPr>
        <w:br/>
        <w:t>Schedule</w:t>
      </w:r>
      <w:r w:rsidR="001F6E12" w:rsidRPr="00862C37">
        <w:rPr>
          <w:color w:val="000000"/>
        </w:rPr>
        <w:t xml:space="preserve"> </w:t>
      </w:r>
      <w:r w:rsidR="00C32914" w:rsidRPr="00862C37">
        <w:rPr>
          <w:color w:val="000000"/>
        </w:rPr>
        <w:t>2, section</w:t>
      </w:r>
      <w:r w:rsidR="001F6E12" w:rsidRPr="00862C37">
        <w:rPr>
          <w:color w:val="000000"/>
        </w:rPr>
        <w:t xml:space="preserve"> </w:t>
      </w:r>
      <w:r w:rsidR="00C32914" w:rsidRPr="00862C37">
        <w:rPr>
          <w:color w:val="000000"/>
        </w:rPr>
        <w:t>2.1</w:t>
      </w:r>
      <w:bookmarkEnd w:id="43"/>
    </w:p>
    <w:p w14:paraId="28A5AF6F" w14:textId="77777777" w:rsidR="00C32914" w:rsidRPr="00862C37" w:rsidRDefault="00C32914" w:rsidP="00C32914">
      <w:pPr>
        <w:pStyle w:val="direction"/>
        <w:rPr>
          <w:color w:val="000000"/>
        </w:rPr>
      </w:pPr>
      <w:r w:rsidRPr="00862C37">
        <w:rPr>
          <w:color w:val="000000"/>
        </w:rPr>
        <w:t>substitute</w:t>
      </w:r>
    </w:p>
    <w:p w14:paraId="7747EB1F" w14:textId="77777777" w:rsidR="00C32914" w:rsidRPr="00862C37" w:rsidRDefault="00C32914" w:rsidP="00C32914">
      <w:pPr>
        <w:keepNext/>
        <w:tabs>
          <w:tab w:val="left" w:pos="1064"/>
        </w:tabs>
        <w:spacing w:before="240" w:after="60"/>
        <w:rPr>
          <w:rFonts w:ascii="Arial" w:hAnsi="Arial"/>
          <w:b/>
          <w:color w:val="000000"/>
          <w:sz w:val="28"/>
        </w:rPr>
      </w:pPr>
      <w:r w:rsidRPr="00862C37">
        <w:rPr>
          <w:rFonts w:ascii="Arial" w:hAnsi="Arial" w:cs="Arial"/>
          <w:b/>
          <w:bCs/>
          <w:color w:val="000000"/>
          <w:sz w:val="28"/>
          <w:szCs w:val="28"/>
        </w:rPr>
        <w:t>2.1</w:t>
      </w:r>
      <w:r w:rsidRPr="00862C37">
        <w:rPr>
          <w:rFonts w:ascii="Arial" w:hAnsi="Arial"/>
          <w:b/>
          <w:color w:val="000000"/>
          <w:sz w:val="28"/>
        </w:rPr>
        <w:tab/>
        <w:t>Posting termination clauses</w:t>
      </w:r>
    </w:p>
    <w:p w14:paraId="1D13EE23" w14:textId="77777777" w:rsidR="00C32914" w:rsidRPr="00862C37" w:rsidRDefault="00C32914" w:rsidP="00C32914">
      <w:pPr>
        <w:keepNext/>
        <w:spacing w:before="180"/>
        <w:rPr>
          <w:rFonts w:ascii="Arial" w:hAnsi="Arial"/>
          <w:b/>
          <w:color w:val="000000"/>
        </w:rPr>
      </w:pPr>
      <w:r w:rsidRPr="00862C37">
        <w:rPr>
          <w:rFonts w:ascii="Arial" w:hAnsi="Arial"/>
          <w:b/>
          <w:color w:val="000000"/>
        </w:rPr>
        <w:t>Termination if lessor or lessor’s domestic partner posted to ACT</w:t>
      </w:r>
    </w:p>
    <w:p w14:paraId="20A38185" w14:textId="4D2523B8" w:rsidR="00C32914" w:rsidRPr="00862C37" w:rsidRDefault="00C32914" w:rsidP="00C32914">
      <w:pPr>
        <w:tabs>
          <w:tab w:val="right" w:pos="1372"/>
          <w:tab w:val="left" w:pos="1568"/>
        </w:tabs>
        <w:spacing w:before="140"/>
        <w:ind w:left="1588" w:hanging="1588"/>
        <w:jc w:val="both"/>
        <w:rPr>
          <w:color w:val="000000"/>
        </w:rPr>
      </w:pPr>
      <w:r w:rsidRPr="00862C37">
        <w:rPr>
          <w:color w:val="000000"/>
        </w:rPr>
        <w:t>102</w:t>
      </w:r>
      <w:r w:rsidRPr="00862C37">
        <w:rPr>
          <w:color w:val="000000"/>
        </w:rPr>
        <w:tab/>
        <w:t>(1)</w:t>
      </w:r>
      <w:r w:rsidRPr="00862C37">
        <w:rPr>
          <w:color w:val="000000"/>
        </w:rPr>
        <w:tab/>
        <w:t>If the lessor, or the lessor’s domestic partner, is posted to the ACT in the course of their employment, the lessor may terminate the residential tenancy agreement by giving the tenant at least 8</w:t>
      </w:r>
      <w:r w:rsidR="004E1778">
        <w:rPr>
          <w:color w:val="000000"/>
        </w:rPr>
        <w:t> </w:t>
      </w:r>
      <w:r w:rsidRPr="00862C37">
        <w:rPr>
          <w:color w:val="000000"/>
        </w:rPr>
        <w:t>weeks notice to vacate the premises.</w:t>
      </w:r>
    </w:p>
    <w:p w14:paraId="3BAC85C3"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lastRenderedPageBreak/>
        <w:tab/>
        <w:t>(2)</w:t>
      </w:r>
      <w:r w:rsidRPr="00862C37">
        <w:rPr>
          <w:color w:val="000000"/>
        </w:rPr>
        <w:tab/>
        <w:t>A notice to vacate given under this clause must be accompanied by written evidence of the posting.</w:t>
      </w:r>
    </w:p>
    <w:p w14:paraId="64945764" w14:textId="77777777" w:rsidR="00C32914" w:rsidRPr="00862C37" w:rsidRDefault="00C32914" w:rsidP="00DE0C10">
      <w:pPr>
        <w:spacing w:before="140"/>
        <w:ind w:left="1560"/>
        <w:rPr>
          <w:rFonts w:ascii="Arial" w:hAnsi="Arial" w:cs="Arial"/>
          <w:b/>
          <w:bCs/>
          <w:color w:val="000000"/>
          <w:sz w:val="18"/>
          <w:szCs w:val="18"/>
        </w:rPr>
      </w:pPr>
      <w:r w:rsidRPr="00862C37">
        <w:rPr>
          <w:rFonts w:ascii="Arial" w:hAnsi="Arial" w:cs="Arial"/>
          <w:b/>
          <w:bCs/>
          <w:color w:val="000000"/>
          <w:sz w:val="18"/>
          <w:szCs w:val="18"/>
        </w:rPr>
        <w:t>Example—evidence of posting</w:t>
      </w:r>
    </w:p>
    <w:p w14:paraId="29E97118" w14:textId="77777777" w:rsidR="00C32914" w:rsidRPr="00862C37" w:rsidRDefault="00C32914" w:rsidP="00DE0C10">
      <w:pPr>
        <w:spacing w:before="60"/>
        <w:ind w:left="1560"/>
        <w:rPr>
          <w:color w:val="000000"/>
          <w:sz w:val="20"/>
        </w:rPr>
      </w:pPr>
      <w:r w:rsidRPr="00862C37">
        <w:rPr>
          <w:color w:val="000000"/>
          <w:sz w:val="20"/>
        </w:rPr>
        <w:t>letter from employer confirming details of posting</w:t>
      </w:r>
    </w:p>
    <w:p w14:paraId="7BA4706B"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(3)</w:t>
      </w:r>
      <w:r w:rsidRPr="00862C37">
        <w:rPr>
          <w:color w:val="000000"/>
        </w:rPr>
        <w:tab/>
        <w:t>If the lessor gives the tenant a notice to vacate under this clause, the tenant may vacate the premises at any time before the date stated in the lessor’s notice to vacate provided the tenant gives the lessor—</w:t>
      </w:r>
    </w:p>
    <w:p w14:paraId="6E79BCBE"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(a)</w:t>
      </w:r>
      <w:r w:rsidRPr="00862C37">
        <w:rPr>
          <w:color w:val="000000"/>
        </w:rPr>
        <w:tab/>
        <w:t>at least 2 weeks notice of the tenant’s intention to vacate; or</w:t>
      </w:r>
    </w:p>
    <w:p w14:paraId="4F4AB93D" w14:textId="2067E053"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(b)</w:t>
      </w:r>
      <w:r w:rsidRPr="00862C37">
        <w:rPr>
          <w:color w:val="000000"/>
        </w:rPr>
        <w:tab/>
        <w:t>in the last 2</w:t>
      </w:r>
      <w:r w:rsidR="001F6E12" w:rsidRPr="00862C37">
        <w:rPr>
          <w:color w:val="000000"/>
        </w:rPr>
        <w:t xml:space="preserve"> </w:t>
      </w:r>
      <w:r w:rsidRPr="00862C37">
        <w:rPr>
          <w:color w:val="000000"/>
        </w:rPr>
        <w:t>weeks before the date stated in the lessor’s notice to vacate—at least 4</w:t>
      </w:r>
      <w:r w:rsidR="001F6E12" w:rsidRPr="00862C37">
        <w:rPr>
          <w:color w:val="000000"/>
        </w:rPr>
        <w:t xml:space="preserve"> </w:t>
      </w:r>
      <w:r w:rsidRPr="00862C37">
        <w:rPr>
          <w:color w:val="000000"/>
        </w:rPr>
        <w:t>days notice of the tenant’s intention to vacate.</w:t>
      </w:r>
    </w:p>
    <w:p w14:paraId="73DFA77D" w14:textId="77777777" w:rsidR="00262E7E" w:rsidRPr="00862C37" w:rsidRDefault="00262E7E" w:rsidP="00262E7E">
      <w:pPr>
        <w:tabs>
          <w:tab w:val="right" w:pos="1372"/>
          <w:tab w:val="left" w:pos="1568"/>
        </w:tabs>
        <w:spacing w:before="140"/>
        <w:ind w:left="1588" w:hanging="1588"/>
        <w:jc w:val="both"/>
        <w:rPr>
          <w:color w:val="000000"/>
        </w:rPr>
      </w:pPr>
      <w:r w:rsidRPr="00862C37">
        <w:rPr>
          <w:color w:val="000000"/>
        </w:rPr>
        <w:tab/>
        <w:t>(4)</w:t>
      </w:r>
      <w:r w:rsidRPr="00862C37">
        <w:rPr>
          <w:color w:val="000000"/>
        </w:rPr>
        <w:tab/>
        <w:t>The residential tenancy agreement terminates on the day the tenant vacates the premises.</w:t>
      </w:r>
    </w:p>
    <w:p w14:paraId="6B71125B" w14:textId="7421DE39" w:rsidR="007B1FA5" w:rsidRPr="00862C37" w:rsidRDefault="007B1FA5" w:rsidP="007B1FA5">
      <w:pPr>
        <w:spacing w:before="140"/>
        <w:ind w:left="2127" w:hanging="567"/>
        <w:rPr>
          <w:color w:val="000000"/>
          <w:sz w:val="20"/>
        </w:rPr>
      </w:pPr>
      <w:r w:rsidRPr="00933A5D">
        <w:rPr>
          <w:rStyle w:val="charItals"/>
          <w:sz w:val="20"/>
        </w:rPr>
        <w:t>Note</w:t>
      </w:r>
      <w:r w:rsidRPr="00862C37">
        <w:rPr>
          <w:color w:val="000000"/>
          <w:sz w:val="20"/>
        </w:rPr>
        <w:tab/>
        <w:t xml:space="preserve">The break lease fee clause does not apply if a fixed term agreement is terminated by the tenant </w:t>
      </w:r>
      <w:r w:rsidR="00E45FEE" w:rsidRPr="00862C37">
        <w:rPr>
          <w:color w:val="000000"/>
          <w:sz w:val="20"/>
        </w:rPr>
        <w:t>vacating the premises</w:t>
      </w:r>
      <w:r w:rsidRPr="00862C37">
        <w:rPr>
          <w:color w:val="000000"/>
          <w:sz w:val="20"/>
        </w:rPr>
        <w:t xml:space="preserve"> (see cl</w:t>
      </w:r>
      <w:r w:rsidR="001F6E12" w:rsidRPr="00862C37">
        <w:rPr>
          <w:color w:val="000000"/>
          <w:sz w:val="20"/>
        </w:rPr>
        <w:t xml:space="preserve"> </w:t>
      </w:r>
      <w:r w:rsidRPr="00862C37">
        <w:rPr>
          <w:color w:val="000000"/>
          <w:sz w:val="20"/>
        </w:rPr>
        <w:t>89A).</w:t>
      </w:r>
    </w:p>
    <w:p w14:paraId="721AAF2E" w14:textId="77777777" w:rsidR="00C32914" w:rsidRPr="00862C37" w:rsidRDefault="00C32914" w:rsidP="00C32914">
      <w:pPr>
        <w:keepNext/>
        <w:spacing w:before="180"/>
        <w:rPr>
          <w:rFonts w:ascii="Arial" w:hAnsi="Arial"/>
          <w:b/>
          <w:color w:val="000000"/>
        </w:rPr>
      </w:pPr>
      <w:r w:rsidRPr="00862C37">
        <w:rPr>
          <w:rFonts w:ascii="Arial" w:hAnsi="Arial"/>
          <w:b/>
          <w:color w:val="000000"/>
        </w:rPr>
        <w:t>Termination if tenant or tenant’s domestic partner posted away from ACT</w:t>
      </w:r>
    </w:p>
    <w:p w14:paraId="04BF69B8" w14:textId="72199923" w:rsidR="00C32914" w:rsidRPr="00862C37" w:rsidRDefault="00C32914" w:rsidP="00C32914">
      <w:pPr>
        <w:tabs>
          <w:tab w:val="right" w:pos="1372"/>
          <w:tab w:val="left" w:pos="1568"/>
        </w:tabs>
        <w:spacing w:before="140"/>
        <w:ind w:left="1588" w:hanging="1588"/>
        <w:jc w:val="both"/>
        <w:rPr>
          <w:color w:val="000000"/>
        </w:rPr>
      </w:pPr>
      <w:r w:rsidRPr="00862C37">
        <w:rPr>
          <w:color w:val="000000"/>
        </w:rPr>
        <w:t>102A</w:t>
      </w:r>
      <w:r w:rsidRPr="00862C37">
        <w:rPr>
          <w:color w:val="000000"/>
        </w:rPr>
        <w:tab/>
        <w:t>(1)</w:t>
      </w:r>
      <w:r w:rsidRPr="00862C37">
        <w:rPr>
          <w:color w:val="000000"/>
        </w:rPr>
        <w:tab/>
        <w:t>If the tenant, or the tenant’s domestic partner, is posted away from the ACT in the course of their employment, the tenant may terminate the residential tenancy agreement by giving the lessor at least 8</w:t>
      </w:r>
      <w:r w:rsidR="001F6E12" w:rsidRPr="00862C37">
        <w:rPr>
          <w:color w:val="000000"/>
        </w:rPr>
        <w:t xml:space="preserve"> </w:t>
      </w:r>
      <w:r w:rsidRPr="00862C37">
        <w:rPr>
          <w:color w:val="000000"/>
        </w:rPr>
        <w:t>weeks notice of intention to vacate the premises.</w:t>
      </w:r>
    </w:p>
    <w:p w14:paraId="3E47663A"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(2)</w:t>
      </w:r>
      <w:r w:rsidRPr="00862C37">
        <w:rPr>
          <w:color w:val="000000"/>
        </w:rPr>
        <w:tab/>
        <w:t>A notice of intention to vacate given under this clause must be accompanied by written evidence of the posting.</w:t>
      </w:r>
    </w:p>
    <w:p w14:paraId="54298341" w14:textId="77777777" w:rsidR="00C32914" w:rsidRPr="00862C37" w:rsidRDefault="00C32914" w:rsidP="00C25E63">
      <w:pPr>
        <w:spacing w:before="140"/>
        <w:ind w:left="1560"/>
        <w:rPr>
          <w:rFonts w:ascii="Arial" w:hAnsi="Arial" w:cs="Arial"/>
          <w:b/>
          <w:bCs/>
          <w:color w:val="000000"/>
          <w:sz w:val="18"/>
          <w:szCs w:val="18"/>
        </w:rPr>
      </w:pPr>
      <w:r w:rsidRPr="00862C37">
        <w:rPr>
          <w:rFonts w:ascii="Arial" w:hAnsi="Arial" w:cs="Arial"/>
          <w:b/>
          <w:bCs/>
          <w:color w:val="000000"/>
          <w:sz w:val="18"/>
          <w:szCs w:val="18"/>
        </w:rPr>
        <w:t>Example—evidence of posting</w:t>
      </w:r>
    </w:p>
    <w:p w14:paraId="579D39B1" w14:textId="77777777" w:rsidR="00C32914" w:rsidRPr="00862C37" w:rsidRDefault="00C32914" w:rsidP="003D5650">
      <w:pPr>
        <w:spacing w:before="60"/>
        <w:ind w:left="1560"/>
        <w:rPr>
          <w:color w:val="000000"/>
          <w:sz w:val="20"/>
        </w:rPr>
      </w:pPr>
      <w:r w:rsidRPr="00862C37">
        <w:rPr>
          <w:color w:val="000000"/>
          <w:sz w:val="20"/>
        </w:rPr>
        <w:t>letter from employer confirming details of posting</w:t>
      </w:r>
    </w:p>
    <w:p w14:paraId="45BB166A" w14:textId="77777777" w:rsidR="00C32914" w:rsidRPr="00862C37" w:rsidRDefault="00C32914" w:rsidP="00435920">
      <w:pPr>
        <w:keepNext/>
        <w:tabs>
          <w:tab w:val="right" w:pos="1372"/>
          <w:tab w:val="left" w:pos="1568"/>
        </w:tabs>
        <w:spacing w:before="140"/>
        <w:ind w:left="1588" w:hanging="1588"/>
        <w:jc w:val="both"/>
        <w:rPr>
          <w:color w:val="000000"/>
        </w:rPr>
      </w:pPr>
      <w:r w:rsidRPr="00862C37">
        <w:rPr>
          <w:color w:val="000000"/>
        </w:rPr>
        <w:lastRenderedPageBreak/>
        <w:tab/>
        <w:t>(3)</w:t>
      </w:r>
      <w:r w:rsidRPr="00862C37">
        <w:rPr>
          <w:color w:val="000000"/>
        </w:rPr>
        <w:tab/>
        <w:t>The residential tenancy agreement terminates—</w:t>
      </w:r>
    </w:p>
    <w:p w14:paraId="3557B58D" w14:textId="45443BE2" w:rsidR="00C32914" w:rsidRPr="00862C37" w:rsidRDefault="00C32914" w:rsidP="00435920">
      <w:pPr>
        <w:keepNext/>
        <w:tabs>
          <w:tab w:val="right" w:pos="1843"/>
          <w:tab w:val="left" w:pos="2127"/>
        </w:tabs>
        <w:spacing w:before="140"/>
        <w:ind w:left="2098" w:hanging="2098"/>
        <w:jc w:val="both"/>
        <w:rPr>
          <w:color w:val="000000"/>
        </w:rPr>
      </w:pPr>
      <w:r w:rsidRPr="00862C37">
        <w:rPr>
          <w:color w:val="000000"/>
        </w:rPr>
        <w:tab/>
        <w:t>(a)</w:t>
      </w:r>
      <w:r w:rsidRPr="00862C37">
        <w:rPr>
          <w:color w:val="000000"/>
        </w:rPr>
        <w:tab/>
        <w:t>8</w:t>
      </w:r>
      <w:r w:rsidR="001F6E12" w:rsidRPr="00862C37">
        <w:rPr>
          <w:color w:val="000000"/>
        </w:rPr>
        <w:t xml:space="preserve"> </w:t>
      </w:r>
      <w:r w:rsidRPr="00862C37">
        <w:rPr>
          <w:color w:val="000000"/>
        </w:rPr>
        <w:t>weeks after the day the notice of intention to vacate is received by the lessor; or</w:t>
      </w:r>
    </w:p>
    <w:p w14:paraId="00DCC249"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(b)</w:t>
      </w:r>
      <w:r w:rsidRPr="00862C37">
        <w:rPr>
          <w:color w:val="000000"/>
        </w:rPr>
        <w:tab/>
        <w:t>if a later date is stated in the notice—on the stated date.</w:t>
      </w:r>
    </w:p>
    <w:p w14:paraId="301618C0"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(4)</w:t>
      </w:r>
      <w:r w:rsidRPr="00862C37">
        <w:rPr>
          <w:color w:val="000000"/>
        </w:rPr>
        <w:tab/>
        <w:t>However, if the tenant does not vacate the premises on or before the date stated in the notice—</w:t>
      </w:r>
    </w:p>
    <w:p w14:paraId="5AC05A5C"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(a)</w:t>
      </w:r>
      <w:r w:rsidRPr="00862C37">
        <w:rPr>
          <w:color w:val="000000"/>
        </w:rPr>
        <w:tab/>
        <w:t>the notice is taken to be withdrawn; and</w:t>
      </w:r>
    </w:p>
    <w:p w14:paraId="2057743F"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(b)</w:t>
      </w:r>
      <w:r w:rsidRPr="00862C37">
        <w:rPr>
          <w:color w:val="000000"/>
        </w:rPr>
        <w:tab/>
        <w:t>the agreement continues.</w:t>
      </w:r>
    </w:p>
    <w:p w14:paraId="255375AE" w14:textId="33C7C274" w:rsidR="007B1FA5" w:rsidRPr="00862C37" w:rsidRDefault="007B1FA5" w:rsidP="007B1FA5">
      <w:pPr>
        <w:spacing w:before="140"/>
        <w:ind w:left="2127" w:hanging="567"/>
        <w:rPr>
          <w:color w:val="000000"/>
          <w:sz w:val="20"/>
        </w:rPr>
      </w:pPr>
      <w:r w:rsidRPr="00933A5D">
        <w:rPr>
          <w:rStyle w:val="charItals"/>
          <w:sz w:val="20"/>
        </w:rPr>
        <w:t>Note</w:t>
      </w:r>
      <w:r w:rsidRPr="00862C37">
        <w:rPr>
          <w:color w:val="000000"/>
          <w:sz w:val="20"/>
        </w:rPr>
        <w:tab/>
        <w:t>The break lease fee clause does not apply if a fixed term agreement is terminated under this section (see cl</w:t>
      </w:r>
      <w:r w:rsidR="001F6E12" w:rsidRPr="00862C37">
        <w:rPr>
          <w:color w:val="000000"/>
          <w:sz w:val="20"/>
        </w:rPr>
        <w:t xml:space="preserve"> </w:t>
      </w:r>
      <w:r w:rsidRPr="00862C37">
        <w:rPr>
          <w:color w:val="000000"/>
          <w:sz w:val="20"/>
        </w:rPr>
        <w:t>89A).</w:t>
      </w:r>
    </w:p>
    <w:p w14:paraId="3F136F34" w14:textId="764EFFD8" w:rsidR="00C32914" w:rsidRPr="00862C37" w:rsidRDefault="00277A53" w:rsidP="00277A53">
      <w:pPr>
        <w:pStyle w:val="AH5Sec"/>
        <w:shd w:val="pct25" w:color="auto" w:fill="auto"/>
        <w:rPr>
          <w:color w:val="000000"/>
        </w:rPr>
      </w:pPr>
      <w:bookmarkStart w:id="44" w:name="_Toc201135773"/>
      <w:r w:rsidRPr="00277A53">
        <w:rPr>
          <w:rStyle w:val="CharSectNo"/>
        </w:rPr>
        <w:t>36</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103</w:t>
      </w:r>
      <w:r w:rsidR="001F6E12" w:rsidRPr="00862C37">
        <w:rPr>
          <w:color w:val="000000"/>
        </w:rPr>
        <w:t xml:space="preserve"> </w:t>
      </w:r>
      <w:r w:rsidR="00C32914" w:rsidRPr="00862C37">
        <w:rPr>
          <w:color w:val="000000"/>
        </w:rPr>
        <w:t>(3)</w:t>
      </w:r>
      <w:bookmarkEnd w:id="44"/>
    </w:p>
    <w:p w14:paraId="679DFEB2" w14:textId="77777777" w:rsidR="00C32914" w:rsidRPr="00862C37" w:rsidRDefault="00C32914" w:rsidP="00C32914">
      <w:pPr>
        <w:pStyle w:val="direction"/>
        <w:rPr>
          <w:color w:val="000000"/>
        </w:rPr>
      </w:pPr>
      <w:r w:rsidRPr="00862C37">
        <w:rPr>
          <w:color w:val="000000"/>
        </w:rPr>
        <w:t>before</w:t>
      </w:r>
    </w:p>
    <w:p w14:paraId="3340E694" w14:textId="77777777" w:rsidR="00C32914" w:rsidRPr="00862C37" w:rsidRDefault="00C32914" w:rsidP="00C32914">
      <w:pPr>
        <w:pStyle w:val="Amainreturn"/>
        <w:rPr>
          <w:color w:val="000000"/>
        </w:rPr>
      </w:pPr>
      <w:r w:rsidRPr="00862C37">
        <w:rPr>
          <w:color w:val="000000"/>
        </w:rPr>
        <w:t>under</w:t>
      </w:r>
    </w:p>
    <w:p w14:paraId="5BDA9587" w14:textId="77777777" w:rsidR="00C32914" w:rsidRPr="00862C37" w:rsidRDefault="00C32914" w:rsidP="00C32914">
      <w:pPr>
        <w:pStyle w:val="direction"/>
        <w:rPr>
          <w:color w:val="000000"/>
        </w:rPr>
      </w:pPr>
      <w:r w:rsidRPr="00862C37">
        <w:rPr>
          <w:color w:val="000000"/>
        </w:rPr>
        <w:t>insert</w:t>
      </w:r>
    </w:p>
    <w:p w14:paraId="6BA74D1B" w14:textId="77777777" w:rsidR="00C32914" w:rsidRPr="00862C37" w:rsidRDefault="00C32914" w:rsidP="00C32914">
      <w:pPr>
        <w:pStyle w:val="Amainreturn"/>
        <w:rPr>
          <w:color w:val="000000"/>
        </w:rPr>
      </w:pPr>
      <w:r w:rsidRPr="00862C37">
        <w:rPr>
          <w:color w:val="000000"/>
        </w:rPr>
        <w:t>given</w:t>
      </w:r>
    </w:p>
    <w:p w14:paraId="75C7EF6C" w14:textId="01F38557" w:rsidR="00C32914" w:rsidRPr="00862C37" w:rsidRDefault="00277A53" w:rsidP="00277A53">
      <w:pPr>
        <w:pStyle w:val="AH5Sec"/>
        <w:shd w:val="pct25" w:color="auto" w:fill="auto"/>
        <w:rPr>
          <w:color w:val="000000"/>
        </w:rPr>
      </w:pPr>
      <w:bookmarkStart w:id="45" w:name="_Toc201135774"/>
      <w:r w:rsidRPr="00277A53">
        <w:rPr>
          <w:rStyle w:val="CharSectNo"/>
        </w:rPr>
        <w:t>37</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103</w:t>
      </w:r>
      <w:r w:rsidR="001F6E12" w:rsidRPr="00862C37">
        <w:rPr>
          <w:color w:val="000000"/>
        </w:rPr>
        <w:t xml:space="preserve"> </w:t>
      </w:r>
      <w:r w:rsidR="00C32914" w:rsidRPr="00862C37">
        <w:rPr>
          <w:color w:val="000000"/>
        </w:rPr>
        <w:t>(4)</w:t>
      </w:r>
      <w:bookmarkEnd w:id="45"/>
    </w:p>
    <w:p w14:paraId="1238F7E0" w14:textId="4BB97B29" w:rsidR="00C32914" w:rsidRPr="00862C37" w:rsidRDefault="009A773A" w:rsidP="00C32914">
      <w:pPr>
        <w:pStyle w:val="direction"/>
        <w:rPr>
          <w:color w:val="000000"/>
        </w:rPr>
      </w:pPr>
      <w:r w:rsidRPr="00862C37">
        <w:rPr>
          <w:color w:val="000000"/>
        </w:rPr>
        <w:t>o</w:t>
      </w:r>
      <w:r w:rsidR="00C32914" w:rsidRPr="00862C37">
        <w:rPr>
          <w:color w:val="000000"/>
        </w:rPr>
        <w:t>mit</w:t>
      </w:r>
      <w:r w:rsidRPr="00862C37">
        <w:rPr>
          <w:color w:val="000000"/>
        </w:rPr>
        <w:t xml:space="preserve"> everything before paragraph (a), substitute</w:t>
      </w:r>
    </w:p>
    <w:p w14:paraId="09066EFC"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(4)</w:t>
      </w:r>
      <w:r w:rsidRPr="00862C37">
        <w:rPr>
          <w:color w:val="000000"/>
        </w:rPr>
        <w:tab/>
        <w:t>If the lessor gives the tenant a notice to vacate under this clause, the tenant may vacate the premises at any time before the date stated in the lessor’s notice to vacate provided the tenant gives the lessor—</w:t>
      </w:r>
    </w:p>
    <w:p w14:paraId="5EFC59FF" w14:textId="642887ED" w:rsidR="00C32914" w:rsidRPr="00862C37" w:rsidRDefault="00277A53" w:rsidP="00435920">
      <w:pPr>
        <w:pStyle w:val="AH5Sec"/>
        <w:shd w:val="pct25" w:color="auto" w:fill="auto"/>
        <w:rPr>
          <w:color w:val="000000"/>
        </w:rPr>
      </w:pPr>
      <w:bookmarkStart w:id="46" w:name="_Toc201135775"/>
      <w:r w:rsidRPr="00277A53">
        <w:rPr>
          <w:rStyle w:val="CharSectNo"/>
        </w:rPr>
        <w:lastRenderedPageBreak/>
        <w:t>38</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103</w:t>
      </w:r>
      <w:r w:rsidR="001F6E12" w:rsidRPr="00862C37">
        <w:rPr>
          <w:color w:val="000000"/>
        </w:rPr>
        <w:t xml:space="preserve"> </w:t>
      </w:r>
      <w:r w:rsidR="00C32914" w:rsidRPr="00862C37">
        <w:rPr>
          <w:color w:val="000000"/>
        </w:rPr>
        <w:t>(4)</w:t>
      </w:r>
      <w:r w:rsidR="001F6E12" w:rsidRPr="00862C37">
        <w:rPr>
          <w:color w:val="000000"/>
        </w:rPr>
        <w:t xml:space="preserve"> </w:t>
      </w:r>
      <w:r w:rsidR="00C32914" w:rsidRPr="00862C37">
        <w:rPr>
          <w:color w:val="000000"/>
        </w:rPr>
        <w:t>(b)</w:t>
      </w:r>
      <w:bookmarkEnd w:id="46"/>
    </w:p>
    <w:p w14:paraId="12158061" w14:textId="77777777" w:rsidR="00C32914" w:rsidRPr="00862C37" w:rsidRDefault="00C32914" w:rsidP="00435920">
      <w:pPr>
        <w:pStyle w:val="direction"/>
        <w:rPr>
          <w:color w:val="000000"/>
        </w:rPr>
      </w:pPr>
      <w:r w:rsidRPr="00862C37">
        <w:rPr>
          <w:color w:val="000000"/>
        </w:rPr>
        <w:t>omit</w:t>
      </w:r>
    </w:p>
    <w:p w14:paraId="5DEABC90" w14:textId="77777777" w:rsidR="00C32914" w:rsidRPr="00862C37" w:rsidRDefault="00C32914" w:rsidP="00435920">
      <w:pPr>
        <w:pStyle w:val="Amainreturn"/>
        <w:keepNext/>
        <w:rPr>
          <w:color w:val="000000"/>
        </w:rPr>
      </w:pPr>
      <w:r w:rsidRPr="00862C37">
        <w:rPr>
          <w:color w:val="000000"/>
        </w:rPr>
        <w:t>lessor’s notice to vacate date</w:t>
      </w:r>
    </w:p>
    <w:p w14:paraId="1150CA6A" w14:textId="77777777" w:rsidR="00C32914" w:rsidRPr="00862C37" w:rsidRDefault="00C32914" w:rsidP="00435920">
      <w:pPr>
        <w:pStyle w:val="direction"/>
        <w:rPr>
          <w:color w:val="000000"/>
        </w:rPr>
      </w:pPr>
      <w:r w:rsidRPr="00862C37">
        <w:rPr>
          <w:color w:val="000000"/>
        </w:rPr>
        <w:t>substitute</w:t>
      </w:r>
    </w:p>
    <w:p w14:paraId="6371FFC6" w14:textId="77777777" w:rsidR="00C32914" w:rsidRPr="00862C37" w:rsidRDefault="00C32914" w:rsidP="00435920">
      <w:pPr>
        <w:pStyle w:val="Amainreturn"/>
        <w:keepNext/>
        <w:rPr>
          <w:color w:val="000000"/>
        </w:rPr>
      </w:pPr>
      <w:r w:rsidRPr="00862C37">
        <w:rPr>
          <w:color w:val="000000"/>
        </w:rPr>
        <w:t>date stated in the lessor’s notice to vacate</w:t>
      </w:r>
    </w:p>
    <w:p w14:paraId="4C04525D" w14:textId="080FE09C" w:rsidR="00C32914" w:rsidRPr="00862C37" w:rsidRDefault="00277A53" w:rsidP="00277A53">
      <w:pPr>
        <w:pStyle w:val="AH5Sec"/>
        <w:shd w:val="pct25" w:color="auto" w:fill="auto"/>
        <w:rPr>
          <w:color w:val="000000"/>
        </w:rPr>
      </w:pPr>
      <w:bookmarkStart w:id="47" w:name="_Toc201135776"/>
      <w:r w:rsidRPr="00277A53">
        <w:rPr>
          <w:rStyle w:val="CharSectNo"/>
        </w:rPr>
        <w:t>39</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104</w:t>
      </w:r>
      <w:r w:rsidR="001F6E12" w:rsidRPr="00862C37">
        <w:rPr>
          <w:color w:val="000000"/>
        </w:rPr>
        <w:t xml:space="preserve"> </w:t>
      </w:r>
      <w:r w:rsidR="00C32914" w:rsidRPr="00862C37">
        <w:rPr>
          <w:color w:val="000000"/>
        </w:rPr>
        <w:t>(5), example</w:t>
      </w:r>
      <w:bookmarkEnd w:id="47"/>
    </w:p>
    <w:p w14:paraId="5CD8889C" w14:textId="77777777" w:rsidR="00C32914" w:rsidRPr="00862C37" w:rsidRDefault="00C32914" w:rsidP="004B16FB">
      <w:pPr>
        <w:pStyle w:val="direction"/>
        <w:spacing w:after="120"/>
        <w:rPr>
          <w:color w:val="000000"/>
        </w:rPr>
      </w:pPr>
      <w:r w:rsidRPr="00862C37">
        <w:rPr>
          <w:color w:val="000000"/>
        </w:rPr>
        <w:t>omit</w:t>
      </w:r>
    </w:p>
    <w:p w14:paraId="79FDA5CE" w14:textId="77777777" w:rsidR="00C32914" w:rsidRPr="00862C37" w:rsidRDefault="00C32914" w:rsidP="004B16FB">
      <w:pPr>
        <w:pStyle w:val="aExamss"/>
        <w:rPr>
          <w:color w:val="000000"/>
        </w:rPr>
      </w:pPr>
      <w:r w:rsidRPr="00862C37">
        <w:rPr>
          <w:color w:val="000000"/>
        </w:rPr>
        <w:t>ACAT</w:t>
      </w:r>
    </w:p>
    <w:p w14:paraId="12CEC793" w14:textId="77777777" w:rsidR="00C32914" w:rsidRPr="00862C37" w:rsidRDefault="00C32914" w:rsidP="004B16FB">
      <w:pPr>
        <w:pStyle w:val="direction"/>
        <w:spacing w:after="120"/>
        <w:rPr>
          <w:color w:val="000000"/>
        </w:rPr>
      </w:pPr>
      <w:r w:rsidRPr="00862C37">
        <w:rPr>
          <w:color w:val="000000"/>
        </w:rPr>
        <w:t>substitute</w:t>
      </w:r>
    </w:p>
    <w:p w14:paraId="21CB1012" w14:textId="2A84F95B" w:rsidR="00C32914" w:rsidRPr="00862C37" w:rsidRDefault="00704F4F" w:rsidP="004B16FB">
      <w:pPr>
        <w:pStyle w:val="aExamss"/>
        <w:rPr>
          <w:color w:val="000000"/>
        </w:rPr>
      </w:pPr>
      <w:r w:rsidRPr="00862C37">
        <w:rPr>
          <w:color w:val="000000"/>
        </w:rPr>
        <w:t xml:space="preserve">the </w:t>
      </w:r>
      <w:r w:rsidR="00C32914" w:rsidRPr="00862C37">
        <w:rPr>
          <w:color w:val="000000"/>
        </w:rPr>
        <w:t>tribunal</w:t>
      </w:r>
      <w:r w:rsidRPr="00862C37">
        <w:rPr>
          <w:color w:val="000000"/>
        </w:rPr>
        <w:t>’s</w:t>
      </w:r>
    </w:p>
    <w:p w14:paraId="1EDA88AB" w14:textId="2B1CB9C7" w:rsidR="00C32914" w:rsidRPr="00862C37" w:rsidRDefault="00277A53" w:rsidP="00277A53">
      <w:pPr>
        <w:pStyle w:val="AH5Sec"/>
        <w:shd w:val="pct25" w:color="auto" w:fill="auto"/>
        <w:rPr>
          <w:color w:val="000000"/>
        </w:rPr>
      </w:pPr>
      <w:bookmarkStart w:id="48" w:name="_Toc201135777"/>
      <w:r w:rsidRPr="00277A53">
        <w:rPr>
          <w:rStyle w:val="CharSectNo"/>
        </w:rPr>
        <w:t>40</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104</w:t>
      </w:r>
      <w:r w:rsidR="001F6E12" w:rsidRPr="00862C37">
        <w:rPr>
          <w:color w:val="000000"/>
        </w:rPr>
        <w:t xml:space="preserve"> </w:t>
      </w:r>
      <w:r w:rsidR="00C32914" w:rsidRPr="00862C37">
        <w:rPr>
          <w:color w:val="000000"/>
        </w:rPr>
        <w:t>(7) (b)</w:t>
      </w:r>
      <w:bookmarkEnd w:id="48"/>
    </w:p>
    <w:p w14:paraId="40B9BC92" w14:textId="77777777" w:rsidR="00C32914" w:rsidRPr="00862C37" w:rsidRDefault="00C32914" w:rsidP="00C32914">
      <w:pPr>
        <w:pStyle w:val="direction"/>
        <w:rPr>
          <w:color w:val="000000"/>
        </w:rPr>
      </w:pPr>
      <w:r w:rsidRPr="00862C37">
        <w:rPr>
          <w:color w:val="000000"/>
        </w:rPr>
        <w:t>omit</w:t>
      </w:r>
    </w:p>
    <w:p w14:paraId="30840C93" w14:textId="77777777" w:rsidR="00C32914" w:rsidRPr="00862C37" w:rsidRDefault="00C32914" w:rsidP="00C32914">
      <w:pPr>
        <w:pStyle w:val="Amainreturn"/>
        <w:rPr>
          <w:color w:val="000000"/>
        </w:rPr>
      </w:pPr>
      <w:r w:rsidRPr="00862C37">
        <w:rPr>
          <w:color w:val="000000"/>
        </w:rPr>
        <w:t>lessor’s notice to vacate date</w:t>
      </w:r>
    </w:p>
    <w:p w14:paraId="54E32D95" w14:textId="77777777" w:rsidR="00C32914" w:rsidRPr="00862C37" w:rsidRDefault="00C32914" w:rsidP="00C32914">
      <w:pPr>
        <w:pStyle w:val="direction"/>
        <w:rPr>
          <w:color w:val="000000"/>
        </w:rPr>
      </w:pPr>
      <w:r w:rsidRPr="00862C37">
        <w:rPr>
          <w:color w:val="000000"/>
        </w:rPr>
        <w:t>substitute</w:t>
      </w:r>
    </w:p>
    <w:p w14:paraId="2A58803A" w14:textId="77777777" w:rsidR="00C32914" w:rsidRPr="00862C37" w:rsidRDefault="00C32914" w:rsidP="00C32914">
      <w:pPr>
        <w:pStyle w:val="Amainreturn"/>
        <w:rPr>
          <w:color w:val="000000"/>
        </w:rPr>
      </w:pPr>
      <w:r w:rsidRPr="00862C37">
        <w:rPr>
          <w:color w:val="000000"/>
        </w:rPr>
        <w:t>date stated in the lessor’s notice to vacate</w:t>
      </w:r>
    </w:p>
    <w:p w14:paraId="3742636F" w14:textId="38297FE8" w:rsidR="00C32914" w:rsidRPr="00862C37" w:rsidRDefault="00277A53" w:rsidP="00277A53">
      <w:pPr>
        <w:pStyle w:val="AH5Sec"/>
        <w:shd w:val="pct25" w:color="auto" w:fill="auto"/>
        <w:rPr>
          <w:color w:val="000000"/>
        </w:rPr>
      </w:pPr>
      <w:bookmarkStart w:id="49" w:name="_Toc201135778"/>
      <w:r w:rsidRPr="00277A53">
        <w:rPr>
          <w:rStyle w:val="CharSectNo"/>
        </w:rPr>
        <w:t>41</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105</w:t>
      </w:r>
      <w:r w:rsidR="001F6E12" w:rsidRPr="00862C37">
        <w:rPr>
          <w:color w:val="000000"/>
        </w:rPr>
        <w:t xml:space="preserve"> </w:t>
      </w:r>
      <w:r w:rsidR="00C32914" w:rsidRPr="00862C37">
        <w:rPr>
          <w:color w:val="000000"/>
        </w:rPr>
        <w:t>(5) (b)</w:t>
      </w:r>
      <w:bookmarkEnd w:id="49"/>
    </w:p>
    <w:p w14:paraId="08ED6C33" w14:textId="77777777" w:rsidR="00C32914" w:rsidRPr="00862C37" w:rsidRDefault="00C32914" w:rsidP="00C32914">
      <w:pPr>
        <w:pStyle w:val="direction"/>
        <w:rPr>
          <w:color w:val="000000"/>
        </w:rPr>
      </w:pPr>
      <w:r w:rsidRPr="00862C37">
        <w:rPr>
          <w:color w:val="000000"/>
        </w:rPr>
        <w:t>omit</w:t>
      </w:r>
    </w:p>
    <w:p w14:paraId="175C8FF6" w14:textId="77777777" w:rsidR="00C32914" w:rsidRPr="00862C37" w:rsidRDefault="00C32914" w:rsidP="00C32914">
      <w:pPr>
        <w:pStyle w:val="Amainreturn"/>
        <w:rPr>
          <w:color w:val="000000"/>
        </w:rPr>
      </w:pPr>
      <w:r w:rsidRPr="00862C37">
        <w:rPr>
          <w:color w:val="000000"/>
        </w:rPr>
        <w:t>lessor’s notice to vacate date</w:t>
      </w:r>
    </w:p>
    <w:p w14:paraId="550B8305" w14:textId="77777777" w:rsidR="00C32914" w:rsidRPr="00862C37" w:rsidRDefault="00C32914" w:rsidP="00C32914">
      <w:pPr>
        <w:pStyle w:val="direction"/>
        <w:rPr>
          <w:color w:val="000000"/>
        </w:rPr>
      </w:pPr>
      <w:r w:rsidRPr="00862C37">
        <w:rPr>
          <w:color w:val="000000"/>
        </w:rPr>
        <w:t>substitute</w:t>
      </w:r>
    </w:p>
    <w:p w14:paraId="35AE2890" w14:textId="77777777" w:rsidR="00C32914" w:rsidRPr="00862C37" w:rsidRDefault="00C32914" w:rsidP="00C32914">
      <w:pPr>
        <w:pStyle w:val="Amainreturn"/>
        <w:rPr>
          <w:color w:val="000000"/>
        </w:rPr>
      </w:pPr>
      <w:r w:rsidRPr="00862C37">
        <w:rPr>
          <w:color w:val="000000"/>
        </w:rPr>
        <w:t>date stated in the lessor’s notice to vacate</w:t>
      </w:r>
    </w:p>
    <w:p w14:paraId="25281C97" w14:textId="6F5C049A" w:rsidR="00C32914" w:rsidRPr="00862C37" w:rsidRDefault="00277A53" w:rsidP="00277A53">
      <w:pPr>
        <w:pStyle w:val="AH5Sec"/>
        <w:shd w:val="pct25" w:color="auto" w:fill="auto"/>
        <w:rPr>
          <w:color w:val="000000"/>
        </w:rPr>
      </w:pPr>
      <w:bookmarkStart w:id="50" w:name="_Toc201135779"/>
      <w:r w:rsidRPr="00277A53">
        <w:rPr>
          <w:rStyle w:val="CharSectNo"/>
        </w:rPr>
        <w:lastRenderedPageBreak/>
        <w:t>42</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106</w:t>
      </w:r>
      <w:r w:rsidR="006F403D" w:rsidRPr="00862C37">
        <w:rPr>
          <w:color w:val="000000"/>
        </w:rPr>
        <w:t>A</w:t>
      </w:r>
      <w:r w:rsidR="001F6E12" w:rsidRPr="00862C37">
        <w:rPr>
          <w:color w:val="000000"/>
        </w:rPr>
        <w:t xml:space="preserve"> </w:t>
      </w:r>
      <w:r w:rsidR="00C32914" w:rsidRPr="00862C37">
        <w:rPr>
          <w:color w:val="000000"/>
        </w:rPr>
        <w:t>(7) (b)</w:t>
      </w:r>
      <w:bookmarkEnd w:id="50"/>
    </w:p>
    <w:p w14:paraId="0EDD9910" w14:textId="77777777" w:rsidR="00C32914" w:rsidRPr="00862C37" w:rsidRDefault="00C32914" w:rsidP="00C32914">
      <w:pPr>
        <w:pStyle w:val="direction"/>
        <w:rPr>
          <w:color w:val="000000"/>
        </w:rPr>
      </w:pPr>
      <w:r w:rsidRPr="00862C37">
        <w:rPr>
          <w:color w:val="000000"/>
        </w:rPr>
        <w:t>omit</w:t>
      </w:r>
    </w:p>
    <w:p w14:paraId="6645A3DF" w14:textId="77777777" w:rsidR="00C32914" w:rsidRPr="00862C37" w:rsidRDefault="00C32914" w:rsidP="00C32914">
      <w:pPr>
        <w:pStyle w:val="Amainreturn"/>
        <w:rPr>
          <w:color w:val="000000"/>
        </w:rPr>
      </w:pPr>
      <w:r w:rsidRPr="00862C37">
        <w:rPr>
          <w:color w:val="000000"/>
        </w:rPr>
        <w:t>housing commissioner’s notice to vacate date</w:t>
      </w:r>
    </w:p>
    <w:p w14:paraId="18AC9089" w14:textId="77777777" w:rsidR="00C32914" w:rsidRPr="00862C37" w:rsidRDefault="00C32914" w:rsidP="00C32914">
      <w:pPr>
        <w:pStyle w:val="direction"/>
        <w:rPr>
          <w:color w:val="000000"/>
        </w:rPr>
      </w:pPr>
      <w:r w:rsidRPr="00862C37">
        <w:rPr>
          <w:color w:val="000000"/>
        </w:rPr>
        <w:t>substitute</w:t>
      </w:r>
    </w:p>
    <w:p w14:paraId="2F31882D" w14:textId="77777777" w:rsidR="00C32914" w:rsidRPr="00862C37" w:rsidRDefault="00C32914" w:rsidP="00C32914">
      <w:pPr>
        <w:pStyle w:val="Amainreturn"/>
        <w:rPr>
          <w:color w:val="000000"/>
        </w:rPr>
      </w:pPr>
      <w:r w:rsidRPr="00862C37">
        <w:rPr>
          <w:color w:val="000000"/>
        </w:rPr>
        <w:t>date stated in the housing commissioner’s notice to vacate</w:t>
      </w:r>
    </w:p>
    <w:p w14:paraId="6D426ED2" w14:textId="06C930A6" w:rsidR="00C32914" w:rsidRPr="00862C37" w:rsidRDefault="00277A53" w:rsidP="00277A53">
      <w:pPr>
        <w:pStyle w:val="AH5Sec"/>
        <w:shd w:val="pct25" w:color="auto" w:fill="auto"/>
        <w:rPr>
          <w:color w:val="000000"/>
        </w:rPr>
      </w:pPr>
      <w:bookmarkStart w:id="51" w:name="_Toc201135780"/>
      <w:r w:rsidRPr="00277A53">
        <w:rPr>
          <w:rStyle w:val="CharSectNo"/>
        </w:rPr>
        <w:t>43</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107</w:t>
      </w:r>
      <w:r w:rsidR="001F6E12" w:rsidRPr="00862C37">
        <w:rPr>
          <w:color w:val="000000"/>
        </w:rPr>
        <w:t xml:space="preserve"> </w:t>
      </w:r>
      <w:r w:rsidR="00C32914" w:rsidRPr="00862C37">
        <w:rPr>
          <w:color w:val="000000"/>
        </w:rPr>
        <w:t>(3) (b)</w:t>
      </w:r>
      <w:bookmarkEnd w:id="51"/>
    </w:p>
    <w:p w14:paraId="28A25385" w14:textId="77777777" w:rsidR="00C32914" w:rsidRPr="00862C37" w:rsidRDefault="00C32914" w:rsidP="00C32914">
      <w:pPr>
        <w:pStyle w:val="direction"/>
        <w:rPr>
          <w:color w:val="000000"/>
        </w:rPr>
      </w:pPr>
      <w:r w:rsidRPr="00862C37">
        <w:rPr>
          <w:color w:val="000000"/>
        </w:rPr>
        <w:t>omit</w:t>
      </w:r>
    </w:p>
    <w:p w14:paraId="766AD813" w14:textId="77777777" w:rsidR="00C32914" w:rsidRPr="00862C37" w:rsidRDefault="00C32914" w:rsidP="00C32914">
      <w:pPr>
        <w:pStyle w:val="Amainreturn"/>
        <w:rPr>
          <w:color w:val="000000"/>
        </w:rPr>
      </w:pPr>
      <w:r w:rsidRPr="00862C37">
        <w:rPr>
          <w:color w:val="000000"/>
        </w:rPr>
        <w:t>housing commissioner’s notice to vacate date</w:t>
      </w:r>
    </w:p>
    <w:p w14:paraId="7BF04B08" w14:textId="77777777" w:rsidR="00C32914" w:rsidRPr="00862C37" w:rsidRDefault="00C32914" w:rsidP="00C32914">
      <w:pPr>
        <w:pStyle w:val="direction"/>
        <w:rPr>
          <w:color w:val="000000"/>
        </w:rPr>
      </w:pPr>
      <w:r w:rsidRPr="00862C37">
        <w:rPr>
          <w:color w:val="000000"/>
        </w:rPr>
        <w:t>substitute</w:t>
      </w:r>
    </w:p>
    <w:p w14:paraId="4C7B751B" w14:textId="77777777" w:rsidR="00C32914" w:rsidRPr="00862C37" w:rsidRDefault="00C32914" w:rsidP="00C32914">
      <w:pPr>
        <w:pStyle w:val="Amainreturn"/>
        <w:rPr>
          <w:color w:val="000000"/>
        </w:rPr>
      </w:pPr>
      <w:r w:rsidRPr="00862C37">
        <w:rPr>
          <w:color w:val="000000"/>
        </w:rPr>
        <w:t>date stated in the housing commissioner’s notice to vacate</w:t>
      </w:r>
    </w:p>
    <w:p w14:paraId="6FE73C5A" w14:textId="42E5D92B" w:rsidR="00C32914" w:rsidRPr="00862C37" w:rsidRDefault="00277A53" w:rsidP="00277A53">
      <w:pPr>
        <w:pStyle w:val="AH5Sec"/>
        <w:shd w:val="pct25" w:color="auto" w:fill="auto"/>
        <w:rPr>
          <w:color w:val="000000"/>
        </w:rPr>
      </w:pPr>
      <w:bookmarkStart w:id="52" w:name="_Toc201135781"/>
      <w:r w:rsidRPr="00277A53">
        <w:rPr>
          <w:rStyle w:val="CharSectNo"/>
        </w:rPr>
        <w:t>44</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111</w:t>
      </w:r>
      <w:r w:rsidR="001F6E12" w:rsidRPr="00862C37">
        <w:rPr>
          <w:color w:val="000000"/>
        </w:rPr>
        <w:t xml:space="preserve"> </w:t>
      </w:r>
      <w:r w:rsidR="00C32914" w:rsidRPr="00862C37">
        <w:rPr>
          <w:color w:val="000000"/>
        </w:rPr>
        <w:t>(7) (b)</w:t>
      </w:r>
      <w:bookmarkEnd w:id="52"/>
    </w:p>
    <w:p w14:paraId="15034827" w14:textId="77777777" w:rsidR="00C32914" w:rsidRPr="00862C37" w:rsidRDefault="00C32914" w:rsidP="00C32914">
      <w:pPr>
        <w:pStyle w:val="direction"/>
        <w:rPr>
          <w:color w:val="000000"/>
        </w:rPr>
      </w:pPr>
      <w:r w:rsidRPr="00862C37">
        <w:rPr>
          <w:color w:val="000000"/>
        </w:rPr>
        <w:t>omit</w:t>
      </w:r>
    </w:p>
    <w:p w14:paraId="39F3B298" w14:textId="77777777" w:rsidR="00C32914" w:rsidRPr="00862C37" w:rsidRDefault="00C32914" w:rsidP="00C32914">
      <w:pPr>
        <w:pStyle w:val="Amainreturn"/>
        <w:rPr>
          <w:color w:val="000000"/>
        </w:rPr>
      </w:pPr>
      <w:r w:rsidRPr="00862C37">
        <w:rPr>
          <w:color w:val="000000"/>
        </w:rPr>
        <w:t>lessor’s notice to vacate date</w:t>
      </w:r>
    </w:p>
    <w:p w14:paraId="5517546C" w14:textId="77777777" w:rsidR="00C32914" w:rsidRPr="00862C37" w:rsidRDefault="00C32914" w:rsidP="00C32914">
      <w:pPr>
        <w:pStyle w:val="direction"/>
        <w:rPr>
          <w:color w:val="000000"/>
        </w:rPr>
      </w:pPr>
      <w:r w:rsidRPr="00862C37">
        <w:rPr>
          <w:color w:val="000000"/>
        </w:rPr>
        <w:t>substitute</w:t>
      </w:r>
    </w:p>
    <w:p w14:paraId="7B0E9FF4" w14:textId="77777777" w:rsidR="00C32914" w:rsidRPr="00862C37" w:rsidRDefault="00C32914" w:rsidP="00C32914">
      <w:pPr>
        <w:pStyle w:val="Amainreturn"/>
        <w:rPr>
          <w:color w:val="000000"/>
        </w:rPr>
      </w:pPr>
      <w:r w:rsidRPr="00862C37">
        <w:rPr>
          <w:color w:val="000000"/>
        </w:rPr>
        <w:t>date stated in the lessor’s notice to vacate</w:t>
      </w:r>
    </w:p>
    <w:p w14:paraId="5FE59463" w14:textId="79D6DCE9" w:rsidR="00C32914" w:rsidRPr="00862C37" w:rsidRDefault="00277A53" w:rsidP="00277A53">
      <w:pPr>
        <w:pStyle w:val="AH5Sec"/>
        <w:shd w:val="pct25" w:color="auto" w:fill="auto"/>
        <w:rPr>
          <w:color w:val="000000"/>
        </w:rPr>
      </w:pPr>
      <w:bookmarkStart w:id="53" w:name="_Toc201135782"/>
      <w:r w:rsidRPr="00277A53">
        <w:rPr>
          <w:rStyle w:val="CharSectNo"/>
        </w:rPr>
        <w:t>45</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112</w:t>
      </w:r>
      <w:r w:rsidR="001F6E12" w:rsidRPr="00862C37">
        <w:rPr>
          <w:color w:val="000000"/>
        </w:rPr>
        <w:t xml:space="preserve"> </w:t>
      </w:r>
      <w:r w:rsidR="00C32914" w:rsidRPr="00862C37">
        <w:rPr>
          <w:color w:val="000000"/>
        </w:rPr>
        <w:t>(4) (b)</w:t>
      </w:r>
      <w:bookmarkEnd w:id="53"/>
    </w:p>
    <w:p w14:paraId="057A87E3" w14:textId="77777777" w:rsidR="00C32914" w:rsidRPr="00862C37" w:rsidRDefault="00C32914" w:rsidP="00C32914">
      <w:pPr>
        <w:pStyle w:val="direction"/>
        <w:rPr>
          <w:color w:val="000000"/>
        </w:rPr>
      </w:pPr>
      <w:r w:rsidRPr="00862C37">
        <w:rPr>
          <w:color w:val="000000"/>
        </w:rPr>
        <w:t>omit</w:t>
      </w:r>
    </w:p>
    <w:p w14:paraId="48BBD4D9" w14:textId="77777777" w:rsidR="00C32914" w:rsidRPr="00862C37" w:rsidRDefault="00C32914" w:rsidP="00C32914">
      <w:pPr>
        <w:pStyle w:val="Amainreturn"/>
        <w:rPr>
          <w:color w:val="000000"/>
        </w:rPr>
      </w:pPr>
      <w:r w:rsidRPr="00862C37">
        <w:rPr>
          <w:color w:val="000000"/>
        </w:rPr>
        <w:t>lessor’s notice to vacate date</w:t>
      </w:r>
    </w:p>
    <w:p w14:paraId="68E16A50" w14:textId="77777777" w:rsidR="00C32914" w:rsidRPr="00862C37" w:rsidRDefault="00C32914" w:rsidP="00C32914">
      <w:pPr>
        <w:pStyle w:val="direction"/>
        <w:rPr>
          <w:color w:val="000000"/>
        </w:rPr>
      </w:pPr>
      <w:r w:rsidRPr="00862C37">
        <w:rPr>
          <w:color w:val="000000"/>
        </w:rPr>
        <w:t>substitute</w:t>
      </w:r>
    </w:p>
    <w:p w14:paraId="2AB864F7" w14:textId="77777777" w:rsidR="00C32914" w:rsidRPr="00862C37" w:rsidRDefault="00C32914" w:rsidP="00C32914">
      <w:pPr>
        <w:pStyle w:val="Amainreturn"/>
        <w:rPr>
          <w:color w:val="000000"/>
        </w:rPr>
      </w:pPr>
      <w:r w:rsidRPr="00862C37">
        <w:rPr>
          <w:color w:val="000000"/>
        </w:rPr>
        <w:t>date stated in the lessor’s notice to vacate</w:t>
      </w:r>
    </w:p>
    <w:p w14:paraId="08256BC4" w14:textId="339F1AE0" w:rsidR="007B1FA5" w:rsidRPr="00862C37" w:rsidRDefault="00277A53" w:rsidP="00277A53">
      <w:pPr>
        <w:pStyle w:val="AH5Sec"/>
        <w:shd w:val="pct25" w:color="auto" w:fill="auto"/>
        <w:rPr>
          <w:color w:val="000000"/>
        </w:rPr>
      </w:pPr>
      <w:bookmarkStart w:id="54" w:name="_Toc201135783"/>
      <w:r w:rsidRPr="00277A53">
        <w:rPr>
          <w:rStyle w:val="CharSectNo"/>
        </w:rPr>
        <w:lastRenderedPageBreak/>
        <w:t>46</w:t>
      </w:r>
      <w:r w:rsidRPr="00862C37">
        <w:rPr>
          <w:color w:val="000000"/>
        </w:rPr>
        <w:tab/>
      </w:r>
      <w:r w:rsidR="007B1FA5" w:rsidRPr="00862C37">
        <w:rPr>
          <w:color w:val="000000"/>
        </w:rPr>
        <w:t xml:space="preserve">Dictionary, new definition of </w:t>
      </w:r>
      <w:r w:rsidR="007B1FA5" w:rsidRPr="00933A5D">
        <w:rPr>
          <w:rStyle w:val="charItals"/>
        </w:rPr>
        <w:t>Residential Tenancies Act</w:t>
      </w:r>
      <w:bookmarkEnd w:id="54"/>
    </w:p>
    <w:p w14:paraId="1EA401DE" w14:textId="77777777" w:rsidR="007B1FA5" w:rsidRPr="00862C37" w:rsidRDefault="007B1FA5" w:rsidP="007B1FA5">
      <w:pPr>
        <w:pStyle w:val="direction"/>
        <w:rPr>
          <w:color w:val="000000"/>
        </w:rPr>
      </w:pPr>
      <w:r w:rsidRPr="00862C37">
        <w:rPr>
          <w:color w:val="000000"/>
        </w:rPr>
        <w:t>insert</w:t>
      </w:r>
    </w:p>
    <w:p w14:paraId="14E855F4" w14:textId="783D1953" w:rsidR="007B1FA5" w:rsidRPr="00862C37" w:rsidRDefault="007B1FA5" w:rsidP="00277A53">
      <w:pPr>
        <w:pStyle w:val="aDef"/>
        <w:rPr>
          <w:color w:val="000000"/>
        </w:rPr>
      </w:pPr>
      <w:r w:rsidRPr="00933A5D">
        <w:rPr>
          <w:rStyle w:val="charBoldItals"/>
        </w:rPr>
        <w:t>Residential Tenancies Act</w:t>
      </w:r>
      <w:r w:rsidRPr="00862C37">
        <w:rPr>
          <w:color w:val="000000"/>
        </w:rPr>
        <w:t>, for schedule</w:t>
      </w:r>
      <w:r w:rsidR="001F6E12" w:rsidRPr="00862C37">
        <w:rPr>
          <w:color w:val="000000"/>
        </w:rPr>
        <w:t xml:space="preserve"> </w:t>
      </w:r>
      <w:r w:rsidRPr="00862C37">
        <w:rPr>
          <w:color w:val="000000"/>
        </w:rPr>
        <w:t>1</w:t>
      </w:r>
      <w:r w:rsidR="00095C6B" w:rsidRPr="00862C37">
        <w:rPr>
          <w:color w:val="000000"/>
        </w:rPr>
        <w:t xml:space="preserve"> (Standard residential tenancy terms)</w:t>
      </w:r>
      <w:r w:rsidRPr="00862C37">
        <w:rPr>
          <w:color w:val="000000"/>
        </w:rPr>
        <w:t>—see schedule</w:t>
      </w:r>
      <w:r w:rsidR="001F6E12" w:rsidRPr="00862C37">
        <w:rPr>
          <w:color w:val="000000"/>
        </w:rPr>
        <w:t xml:space="preserve"> </w:t>
      </w:r>
      <w:r w:rsidRPr="00862C37">
        <w:rPr>
          <w:color w:val="000000"/>
        </w:rPr>
        <w:t>1, clause</w:t>
      </w:r>
      <w:r w:rsidR="001F6E12" w:rsidRPr="00862C37">
        <w:rPr>
          <w:color w:val="000000"/>
        </w:rPr>
        <w:t xml:space="preserve"> </w:t>
      </w:r>
      <w:r w:rsidRPr="00862C37">
        <w:rPr>
          <w:color w:val="000000"/>
        </w:rPr>
        <w:t>1</w:t>
      </w:r>
      <w:r w:rsidR="001F6E12" w:rsidRPr="00862C37">
        <w:rPr>
          <w:color w:val="000000"/>
        </w:rPr>
        <w:t xml:space="preserve"> </w:t>
      </w:r>
      <w:r w:rsidRPr="00862C37">
        <w:rPr>
          <w:color w:val="000000"/>
        </w:rPr>
        <w:t>(1).</w:t>
      </w:r>
    </w:p>
    <w:p w14:paraId="2BD67DA5" w14:textId="4639D4A2" w:rsidR="00C32914" w:rsidRPr="00933A5D" w:rsidRDefault="00277A53" w:rsidP="00277A53">
      <w:pPr>
        <w:pStyle w:val="AH5Sec"/>
        <w:shd w:val="pct25" w:color="auto" w:fill="auto"/>
        <w:rPr>
          <w:rStyle w:val="charItals"/>
        </w:rPr>
      </w:pPr>
      <w:bookmarkStart w:id="55" w:name="_Toc201135784"/>
      <w:r w:rsidRPr="00277A53">
        <w:rPr>
          <w:rStyle w:val="CharSectNo"/>
        </w:rPr>
        <w:t>47</w:t>
      </w:r>
      <w:r w:rsidRPr="00933A5D">
        <w:rPr>
          <w:rStyle w:val="charItals"/>
          <w:i w:val="0"/>
        </w:rPr>
        <w:tab/>
      </w:r>
      <w:r w:rsidR="00C32914" w:rsidRPr="00862C37">
        <w:rPr>
          <w:color w:val="000000"/>
        </w:rPr>
        <w:t xml:space="preserve">Dictionary, definition of </w:t>
      </w:r>
      <w:r w:rsidR="00C32914" w:rsidRPr="00933A5D">
        <w:rPr>
          <w:rStyle w:val="charItals"/>
        </w:rPr>
        <w:t>tribunal</w:t>
      </w:r>
      <w:bookmarkEnd w:id="55"/>
    </w:p>
    <w:p w14:paraId="5E9EE0E8" w14:textId="77777777" w:rsidR="00C32914" w:rsidRPr="00862C37" w:rsidRDefault="00C32914" w:rsidP="00C32914">
      <w:pPr>
        <w:pStyle w:val="direction"/>
        <w:rPr>
          <w:color w:val="000000"/>
        </w:rPr>
      </w:pPr>
      <w:r w:rsidRPr="00862C37">
        <w:rPr>
          <w:color w:val="000000"/>
        </w:rPr>
        <w:t>substitute</w:t>
      </w:r>
    </w:p>
    <w:p w14:paraId="41050018" w14:textId="2A9FDBC1" w:rsidR="00D83D46" w:rsidRPr="00862C37" w:rsidRDefault="00C32914" w:rsidP="00277A53">
      <w:pPr>
        <w:pStyle w:val="aDef"/>
        <w:rPr>
          <w:color w:val="000000"/>
        </w:rPr>
      </w:pPr>
      <w:r w:rsidRPr="00862C37">
        <w:rPr>
          <w:rStyle w:val="charBoldItals"/>
          <w:color w:val="000000"/>
        </w:rPr>
        <w:t>tribunal</w:t>
      </w:r>
      <w:r w:rsidRPr="00862C37">
        <w:rPr>
          <w:color w:val="000000"/>
        </w:rPr>
        <w:t>, for schedule</w:t>
      </w:r>
      <w:r w:rsidR="001F6E12" w:rsidRPr="00862C37">
        <w:rPr>
          <w:color w:val="000000"/>
        </w:rPr>
        <w:t xml:space="preserve"> </w:t>
      </w:r>
      <w:r w:rsidRPr="00862C37">
        <w:rPr>
          <w:color w:val="000000"/>
        </w:rPr>
        <w:t>1 (Standard residential tenancy terms) and schedule</w:t>
      </w:r>
      <w:r w:rsidR="001F6E12" w:rsidRPr="00862C37">
        <w:rPr>
          <w:color w:val="000000"/>
        </w:rPr>
        <w:t xml:space="preserve"> </w:t>
      </w:r>
      <w:r w:rsidRPr="00862C37">
        <w:rPr>
          <w:color w:val="000000"/>
        </w:rPr>
        <w:t>2 (Additional terms for certain residential tenancy agreements), means the ACAT.</w:t>
      </w:r>
    </w:p>
    <w:p w14:paraId="35106122" w14:textId="77777777" w:rsidR="00277A53" w:rsidRDefault="00277A53">
      <w:pPr>
        <w:pStyle w:val="02Text"/>
        <w:sectPr w:rsidR="00277A53" w:rsidSect="00277A53">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lnNumType w:countBy="1"/>
          <w:pgNumType w:start="1"/>
          <w:cols w:space="720"/>
          <w:titlePg/>
          <w:docGrid w:linePitch="326"/>
        </w:sectPr>
      </w:pPr>
    </w:p>
    <w:p w14:paraId="59BCDDFE" w14:textId="77777777" w:rsidR="00DA7B24" w:rsidRPr="00862C37" w:rsidRDefault="00DA7B24" w:rsidP="00277A53">
      <w:pPr>
        <w:pStyle w:val="PageBreak"/>
        <w:suppressLineNumbers/>
        <w:rPr>
          <w:color w:val="000000"/>
        </w:rPr>
      </w:pPr>
      <w:r w:rsidRPr="00862C37">
        <w:rPr>
          <w:color w:val="000000"/>
        </w:rPr>
        <w:br w:type="page"/>
      </w:r>
    </w:p>
    <w:p w14:paraId="2D143F85" w14:textId="5E5D8EBD" w:rsidR="00DA7B24" w:rsidRPr="00277A53" w:rsidRDefault="00277A53" w:rsidP="00277A53">
      <w:pPr>
        <w:pStyle w:val="Sched-heading"/>
      </w:pPr>
      <w:bookmarkStart w:id="56" w:name="_Toc201135785"/>
      <w:r w:rsidRPr="00277A53">
        <w:rPr>
          <w:rStyle w:val="CharChapNo"/>
        </w:rPr>
        <w:lastRenderedPageBreak/>
        <w:t>Schedule 1</w:t>
      </w:r>
      <w:r w:rsidRPr="00862C37">
        <w:rPr>
          <w:color w:val="000000"/>
        </w:rPr>
        <w:tab/>
      </w:r>
      <w:r w:rsidR="00E460E9" w:rsidRPr="00277A53">
        <w:rPr>
          <w:rStyle w:val="CharChapText"/>
          <w:color w:val="000000"/>
        </w:rPr>
        <w:t>Other</w:t>
      </w:r>
      <w:r w:rsidR="00DA7B24" w:rsidRPr="00277A53">
        <w:rPr>
          <w:rStyle w:val="CharChapText"/>
          <w:color w:val="000000"/>
        </w:rPr>
        <w:t xml:space="preserve"> amendments</w:t>
      </w:r>
      <w:bookmarkEnd w:id="56"/>
    </w:p>
    <w:p w14:paraId="7CD5A382" w14:textId="77777777" w:rsidR="00DA7B24" w:rsidRPr="00862C37" w:rsidRDefault="00DA7B24" w:rsidP="00DA7B24">
      <w:pPr>
        <w:pStyle w:val="ref"/>
        <w:rPr>
          <w:color w:val="000000"/>
        </w:rPr>
      </w:pPr>
      <w:r w:rsidRPr="00862C37">
        <w:rPr>
          <w:color w:val="000000"/>
        </w:rPr>
        <w:t>(see s 3)</w:t>
      </w:r>
    </w:p>
    <w:p w14:paraId="2AEEBC65" w14:textId="5F0F05C7" w:rsidR="00DA7B24" w:rsidRPr="00277A53" w:rsidRDefault="00277A53" w:rsidP="00277A53">
      <w:pPr>
        <w:pStyle w:val="Sched-Part"/>
        <w:tabs>
          <w:tab w:val="clear" w:pos="2600"/>
        </w:tabs>
      </w:pPr>
      <w:bookmarkStart w:id="57" w:name="_Toc201135786"/>
      <w:r w:rsidRPr="00277A53">
        <w:rPr>
          <w:rStyle w:val="CharPartNo"/>
        </w:rPr>
        <w:t>Part 1.1</w:t>
      </w:r>
      <w:r w:rsidRPr="00862C37">
        <w:rPr>
          <w:color w:val="000000"/>
        </w:rPr>
        <w:tab/>
      </w:r>
      <w:r w:rsidR="00DA7B24" w:rsidRPr="00277A53">
        <w:rPr>
          <w:rStyle w:val="CharPartText"/>
          <w:color w:val="000000"/>
        </w:rPr>
        <w:t>Civil Law (Sale of Residential Property) Act 2003</w:t>
      </w:r>
      <w:bookmarkEnd w:id="57"/>
    </w:p>
    <w:p w14:paraId="23BE466F" w14:textId="244DFDD1" w:rsidR="00DA7B24" w:rsidRPr="00862C37" w:rsidRDefault="00277A53" w:rsidP="00277A53">
      <w:pPr>
        <w:pStyle w:val="ShadedSchClause"/>
        <w:rPr>
          <w:color w:val="000000"/>
        </w:rPr>
      </w:pPr>
      <w:bookmarkStart w:id="58" w:name="_Toc201135787"/>
      <w:r w:rsidRPr="00277A53">
        <w:rPr>
          <w:rStyle w:val="CharSectNo"/>
        </w:rPr>
        <w:t>[1.1]</w:t>
      </w:r>
      <w:r w:rsidRPr="00862C37">
        <w:rPr>
          <w:color w:val="000000"/>
        </w:rPr>
        <w:tab/>
      </w:r>
      <w:r w:rsidR="00DA7B24" w:rsidRPr="00862C37">
        <w:rPr>
          <w:color w:val="000000"/>
        </w:rPr>
        <w:t xml:space="preserve">Section 20, definition of </w:t>
      </w:r>
      <w:r w:rsidR="00DA7B24" w:rsidRPr="00933A5D">
        <w:rPr>
          <w:rStyle w:val="charItals"/>
        </w:rPr>
        <w:t>premises</w:t>
      </w:r>
      <w:r w:rsidR="00DA7B24" w:rsidRPr="00862C37">
        <w:rPr>
          <w:color w:val="000000"/>
        </w:rPr>
        <w:t>, paragraph (g)</w:t>
      </w:r>
      <w:bookmarkEnd w:id="58"/>
    </w:p>
    <w:p w14:paraId="55A0DEB3" w14:textId="77777777" w:rsidR="00DA7B24" w:rsidRPr="00862C37" w:rsidRDefault="00DA7B24" w:rsidP="00DA7B24">
      <w:pPr>
        <w:pStyle w:val="direction"/>
        <w:rPr>
          <w:color w:val="000000"/>
        </w:rPr>
      </w:pPr>
      <w:r w:rsidRPr="00862C37">
        <w:rPr>
          <w:color w:val="000000"/>
        </w:rPr>
        <w:t>substitute</w:t>
      </w:r>
    </w:p>
    <w:p w14:paraId="178C52B8" w14:textId="3CA97212" w:rsidR="00DA7B24" w:rsidRPr="00862C37" w:rsidRDefault="00DA7B24" w:rsidP="00DA7B24">
      <w:pPr>
        <w:pStyle w:val="Ipara"/>
        <w:rPr>
          <w:color w:val="000000"/>
        </w:rPr>
      </w:pPr>
      <w:r w:rsidRPr="00862C37">
        <w:rPr>
          <w:color w:val="000000"/>
        </w:rPr>
        <w:tab/>
        <w:t>(g)</w:t>
      </w:r>
      <w:r w:rsidRPr="00862C37">
        <w:rPr>
          <w:color w:val="000000"/>
        </w:rPr>
        <w:tab/>
        <w:t xml:space="preserve">a residential care home that is provided by a registered provider </w:t>
      </w:r>
      <w:r w:rsidR="0044357A" w:rsidRPr="00862C37">
        <w:rPr>
          <w:color w:val="000000"/>
        </w:rPr>
        <w:t>under</w:t>
      </w:r>
      <w:r w:rsidRPr="00862C37">
        <w:rPr>
          <w:color w:val="000000"/>
        </w:rPr>
        <w:t xml:space="preserve"> the</w:t>
      </w:r>
      <w:r w:rsidRPr="00933A5D">
        <w:rPr>
          <w:rStyle w:val="charItals"/>
        </w:rPr>
        <w:t xml:space="preserve"> </w:t>
      </w:r>
      <w:hyperlink r:id="rId35" w:tooltip="Act 2024 No 104 (Cwlth)" w:history="1">
        <w:r w:rsidR="00AA009A" w:rsidRPr="00C938F8">
          <w:rPr>
            <w:rStyle w:val="charCitHyperlinkItal"/>
          </w:rPr>
          <w:t>Aged Care Act 2024</w:t>
        </w:r>
      </w:hyperlink>
      <w:r w:rsidRPr="00933A5D">
        <w:rPr>
          <w:rStyle w:val="charItals"/>
        </w:rPr>
        <w:t xml:space="preserve"> </w:t>
      </w:r>
      <w:r w:rsidRPr="00862C37">
        <w:rPr>
          <w:color w:val="000000"/>
        </w:rPr>
        <w:t>(Cwlth);</w:t>
      </w:r>
    </w:p>
    <w:p w14:paraId="7D4E2093" w14:textId="44379B4F" w:rsidR="00DA7B24" w:rsidRPr="00277A53" w:rsidRDefault="00277A53" w:rsidP="00277A53">
      <w:pPr>
        <w:pStyle w:val="Sched-Part"/>
        <w:tabs>
          <w:tab w:val="clear" w:pos="2600"/>
        </w:tabs>
      </w:pPr>
      <w:bookmarkStart w:id="59" w:name="_Toc201135788"/>
      <w:r w:rsidRPr="00277A53">
        <w:rPr>
          <w:rStyle w:val="CharPartNo"/>
        </w:rPr>
        <w:t>Part 1.2</w:t>
      </w:r>
      <w:r w:rsidRPr="00862C37">
        <w:rPr>
          <w:color w:val="000000"/>
        </w:rPr>
        <w:tab/>
      </w:r>
      <w:r w:rsidR="00DA7B24" w:rsidRPr="00277A53">
        <w:rPr>
          <w:rStyle w:val="CharPartText"/>
          <w:color w:val="000000"/>
        </w:rPr>
        <w:t>Disability Services Act 1991</w:t>
      </w:r>
      <w:bookmarkEnd w:id="59"/>
    </w:p>
    <w:p w14:paraId="3944AF66" w14:textId="117EB021" w:rsidR="00DA7B24" w:rsidRPr="00862C37" w:rsidRDefault="00277A53" w:rsidP="00277A53">
      <w:pPr>
        <w:pStyle w:val="ShadedSchClause"/>
        <w:rPr>
          <w:color w:val="000000"/>
        </w:rPr>
      </w:pPr>
      <w:bookmarkStart w:id="60" w:name="_Toc201135789"/>
      <w:r w:rsidRPr="00277A53">
        <w:rPr>
          <w:rStyle w:val="CharSectNo"/>
        </w:rPr>
        <w:t>[1.2]</w:t>
      </w:r>
      <w:r w:rsidRPr="00862C37">
        <w:rPr>
          <w:color w:val="000000"/>
        </w:rPr>
        <w:tab/>
      </w:r>
      <w:r w:rsidR="00DA7B24" w:rsidRPr="00862C37">
        <w:rPr>
          <w:color w:val="000000"/>
        </w:rPr>
        <w:t>Section 8B</w:t>
      </w:r>
      <w:r w:rsidR="00463AF3" w:rsidRPr="00862C37">
        <w:rPr>
          <w:color w:val="000000"/>
        </w:rPr>
        <w:t xml:space="preserve">, definition of </w:t>
      </w:r>
      <w:r w:rsidR="00463AF3" w:rsidRPr="00933A5D">
        <w:rPr>
          <w:rStyle w:val="charItals"/>
        </w:rPr>
        <w:t>visitable place</w:t>
      </w:r>
      <w:r w:rsidR="00463AF3" w:rsidRPr="00862C37">
        <w:rPr>
          <w:color w:val="000000"/>
        </w:rPr>
        <w:t>, paragraph</w:t>
      </w:r>
      <w:r w:rsidR="002A1F8F" w:rsidRPr="00862C37">
        <w:rPr>
          <w:color w:val="000000"/>
        </w:rPr>
        <w:t> </w:t>
      </w:r>
      <w:r w:rsidR="00DA7B24" w:rsidRPr="00862C37">
        <w:rPr>
          <w:color w:val="000000"/>
        </w:rPr>
        <w:t>(1)</w:t>
      </w:r>
      <w:r w:rsidR="002A1F8F" w:rsidRPr="00862C37">
        <w:rPr>
          <w:color w:val="000000"/>
        </w:rPr>
        <w:t> </w:t>
      </w:r>
      <w:r w:rsidR="00DA7B24" w:rsidRPr="00862C37">
        <w:rPr>
          <w:color w:val="000000"/>
        </w:rPr>
        <w:t>(b</w:t>
      </w:r>
      <w:r w:rsidR="00463AF3" w:rsidRPr="00862C37">
        <w:rPr>
          <w:color w:val="000000"/>
        </w:rPr>
        <w:t>)</w:t>
      </w:r>
      <w:r w:rsidR="002A1F8F" w:rsidRPr="00862C37">
        <w:rPr>
          <w:color w:val="000000"/>
        </w:rPr>
        <w:t> </w:t>
      </w:r>
      <w:r w:rsidR="00DA7B24" w:rsidRPr="00862C37">
        <w:rPr>
          <w:color w:val="000000"/>
        </w:rPr>
        <w:t>(iii)</w:t>
      </w:r>
      <w:bookmarkEnd w:id="60"/>
    </w:p>
    <w:p w14:paraId="1B09A99C" w14:textId="77777777" w:rsidR="00DA7B24" w:rsidRPr="00862C37" w:rsidRDefault="00DA7B24" w:rsidP="00DA7B24">
      <w:pPr>
        <w:pStyle w:val="direction"/>
        <w:rPr>
          <w:color w:val="000000"/>
        </w:rPr>
      </w:pPr>
      <w:r w:rsidRPr="00862C37">
        <w:rPr>
          <w:color w:val="000000"/>
        </w:rPr>
        <w:t>omit</w:t>
      </w:r>
    </w:p>
    <w:p w14:paraId="5CBC7912" w14:textId="77777777" w:rsidR="00DA7B24" w:rsidRPr="00862C37" w:rsidRDefault="00DA7B24" w:rsidP="00DA7B24">
      <w:pPr>
        <w:pStyle w:val="Amainreturn"/>
        <w:rPr>
          <w:color w:val="000000"/>
        </w:rPr>
      </w:pPr>
      <w:r w:rsidRPr="00862C37">
        <w:rPr>
          <w:color w:val="000000"/>
        </w:rPr>
        <w:t>residential aged care facility</w:t>
      </w:r>
    </w:p>
    <w:p w14:paraId="457D989B" w14:textId="77777777" w:rsidR="00DA7B24" w:rsidRPr="00862C37" w:rsidRDefault="00DA7B24" w:rsidP="00DA7B24">
      <w:pPr>
        <w:pStyle w:val="direction"/>
        <w:rPr>
          <w:color w:val="000000"/>
        </w:rPr>
      </w:pPr>
      <w:r w:rsidRPr="00862C37">
        <w:rPr>
          <w:color w:val="000000"/>
        </w:rPr>
        <w:t>substitute</w:t>
      </w:r>
    </w:p>
    <w:p w14:paraId="7E544FD1" w14:textId="77777777" w:rsidR="00DA7B24" w:rsidRPr="00862C37" w:rsidRDefault="00DA7B24" w:rsidP="00DA7B24">
      <w:pPr>
        <w:pStyle w:val="Amainreturn"/>
        <w:rPr>
          <w:color w:val="000000"/>
        </w:rPr>
      </w:pPr>
      <w:r w:rsidRPr="00862C37">
        <w:rPr>
          <w:color w:val="000000"/>
        </w:rPr>
        <w:t>residential care home</w:t>
      </w:r>
    </w:p>
    <w:p w14:paraId="0386F925" w14:textId="51BB176E" w:rsidR="00DA7B24" w:rsidRPr="00862C37" w:rsidRDefault="00277A53" w:rsidP="00277A53">
      <w:pPr>
        <w:pStyle w:val="ShadedSchClause"/>
        <w:rPr>
          <w:color w:val="000000"/>
        </w:rPr>
      </w:pPr>
      <w:bookmarkStart w:id="61" w:name="_Toc201135790"/>
      <w:r w:rsidRPr="00277A53">
        <w:rPr>
          <w:rStyle w:val="CharSectNo"/>
        </w:rPr>
        <w:t>[1.3]</w:t>
      </w:r>
      <w:r w:rsidRPr="00862C37">
        <w:rPr>
          <w:color w:val="000000"/>
        </w:rPr>
        <w:tab/>
      </w:r>
      <w:r w:rsidR="00DA7B24" w:rsidRPr="00862C37">
        <w:rPr>
          <w:color w:val="000000"/>
        </w:rPr>
        <w:t>Section 8B (2) (d)</w:t>
      </w:r>
      <w:bookmarkEnd w:id="61"/>
    </w:p>
    <w:p w14:paraId="6C10A96D" w14:textId="77777777" w:rsidR="00DA7B24" w:rsidRPr="00862C37" w:rsidRDefault="00DA7B24" w:rsidP="00DA7B24">
      <w:pPr>
        <w:pStyle w:val="direction"/>
        <w:rPr>
          <w:color w:val="000000"/>
        </w:rPr>
      </w:pPr>
      <w:r w:rsidRPr="00862C37">
        <w:rPr>
          <w:color w:val="000000"/>
        </w:rPr>
        <w:t>omit</w:t>
      </w:r>
    </w:p>
    <w:p w14:paraId="5640A226" w14:textId="77777777" w:rsidR="00DA7B24" w:rsidRPr="00862C37" w:rsidRDefault="00DA7B24" w:rsidP="00DA7B24">
      <w:pPr>
        <w:pStyle w:val="Amainreturn"/>
        <w:rPr>
          <w:color w:val="000000"/>
        </w:rPr>
      </w:pPr>
      <w:r w:rsidRPr="00862C37">
        <w:rPr>
          <w:color w:val="000000"/>
        </w:rPr>
        <w:t>residential aged care facility</w:t>
      </w:r>
    </w:p>
    <w:p w14:paraId="089966D9" w14:textId="77777777" w:rsidR="00DA7B24" w:rsidRPr="00862C37" w:rsidRDefault="00DA7B24" w:rsidP="00DA7B24">
      <w:pPr>
        <w:pStyle w:val="direction"/>
        <w:rPr>
          <w:color w:val="000000"/>
        </w:rPr>
      </w:pPr>
      <w:r w:rsidRPr="00862C37">
        <w:rPr>
          <w:color w:val="000000"/>
        </w:rPr>
        <w:t>substitute</w:t>
      </w:r>
    </w:p>
    <w:p w14:paraId="000B3A8C" w14:textId="77777777" w:rsidR="00DA7B24" w:rsidRPr="00862C37" w:rsidRDefault="00DA7B24" w:rsidP="00DA7B24">
      <w:pPr>
        <w:pStyle w:val="Amainreturn"/>
        <w:rPr>
          <w:color w:val="000000"/>
        </w:rPr>
      </w:pPr>
      <w:r w:rsidRPr="00862C37">
        <w:rPr>
          <w:color w:val="000000"/>
        </w:rPr>
        <w:t>residential care home</w:t>
      </w:r>
    </w:p>
    <w:p w14:paraId="49D1CAAD" w14:textId="130569DE" w:rsidR="00DA7B24" w:rsidRPr="00933A5D" w:rsidRDefault="00277A53" w:rsidP="00277A53">
      <w:pPr>
        <w:pStyle w:val="ShadedSchClause"/>
        <w:rPr>
          <w:rStyle w:val="charItals"/>
        </w:rPr>
      </w:pPr>
      <w:bookmarkStart w:id="62" w:name="_Toc201135791"/>
      <w:r w:rsidRPr="00277A53">
        <w:rPr>
          <w:rStyle w:val="CharSectNo"/>
        </w:rPr>
        <w:lastRenderedPageBreak/>
        <w:t>[1.4]</w:t>
      </w:r>
      <w:r w:rsidRPr="00933A5D">
        <w:rPr>
          <w:rStyle w:val="charItals"/>
          <w:i w:val="0"/>
        </w:rPr>
        <w:tab/>
      </w:r>
      <w:r w:rsidR="00DA7B24" w:rsidRPr="00862C37">
        <w:rPr>
          <w:color w:val="000000"/>
        </w:rPr>
        <w:t xml:space="preserve">Section 8B (4), definition of </w:t>
      </w:r>
      <w:r w:rsidR="00DA7B24" w:rsidRPr="00933A5D">
        <w:rPr>
          <w:rStyle w:val="charItals"/>
        </w:rPr>
        <w:t>residential aged care facility</w:t>
      </w:r>
      <w:bookmarkEnd w:id="62"/>
    </w:p>
    <w:p w14:paraId="7D9991B9" w14:textId="22CE14C4" w:rsidR="00DA7B24" w:rsidRPr="00862C37" w:rsidRDefault="008B17CD" w:rsidP="00DA7B24">
      <w:pPr>
        <w:pStyle w:val="direction"/>
        <w:rPr>
          <w:color w:val="000000"/>
        </w:rPr>
      </w:pPr>
      <w:r w:rsidRPr="00862C37">
        <w:rPr>
          <w:color w:val="000000"/>
        </w:rPr>
        <w:t>substitute</w:t>
      </w:r>
    </w:p>
    <w:p w14:paraId="07784FEF" w14:textId="0442757F"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36" w:tooltip="Act 2024 No 104 (Cwlth)" w:history="1">
        <w:r w:rsidR="00F25963" w:rsidRPr="00C938F8">
          <w:rPr>
            <w:rStyle w:val="charCitHyperlinkItal"/>
          </w:rPr>
          <w:t>Aged</w:t>
        </w:r>
        <w:r w:rsidR="00022467">
          <w:rPr>
            <w:rStyle w:val="charCitHyperlinkItal"/>
          </w:rPr>
          <w:t> </w:t>
        </w:r>
        <w:r w:rsidR="00F25963" w:rsidRPr="00C938F8">
          <w:rPr>
            <w:rStyle w:val="charCitHyperlinkItal"/>
          </w:rPr>
          <w:t>Care Act 2024</w:t>
        </w:r>
      </w:hyperlink>
      <w:r w:rsidRPr="00933A5D">
        <w:rPr>
          <w:rStyle w:val="charItals"/>
        </w:rPr>
        <w:t xml:space="preserve"> </w:t>
      </w:r>
      <w:r w:rsidRPr="00862C37">
        <w:rPr>
          <w:color w:val="000000"/>
        </w:rPr>
        <w:t>(Cwlth).</w:t>
      </w:r>
    </w:p>
    <w:p w14:paraId="2D9F42B1" w14:textId="74E5128C" w:rsidR="00DA7B24" w:rsidRPr="00277A53" w:rsidRDefault="00277A53" w:rsidP="00277A53">
      <w:pPr>
        <w:pStyle w:val="Sched-Part"/>
        <w:tabs>
          <w:tab w:val="clear" w:pos="2600"/>
        </w:tabs>
      </w:pPr>
      <w:bookmarkStart w:id="63" w:name="_Toc201135792"/>
      <w:r w:rsidRPr="00277A53">
        <w:rPr>
          <w:rStyle w:val="CharPartNo"/>
        </w:rPr>
        <w:t>Part 1.3</w:t>
      </w:r>
      <w:r w:rsidRPr="00862C37">
        <w:rPr>
          <w:color w:val="000000"/>
        </w:rPr>
        <w:tab/>
      </w:r>
      <w:r w:rsidR="00DA7B24" w:rsidRPr="00277A53">
        <w:rPr>
          <w:rStyle w:val="CharPartText"/>
          <w:color w:val="000000"/>
        </w:rPr>
        <w:t>Medical Treatment (Health Directions) Act 2006</w:t>
      </w:r>
      <w:bookmarkEnd w:id="63"/>
    </w:p>
    <w:p w14:paraId="51CE42FC" w14:textId="1B3C5712" w:rsidR="00DA7B24" w:rsidRPr="00862C37" w:rsidRDefault="00277A53" w:rsidP="00277A53">
      <w:pPr>
        <w:pStyle w:val="ShadedSchClause"/>
        <w:rPr>
          <w:color w:val="000000"/>
        </w:rPr>
      </w:pPr>
      <w:bookmarkStart w:id="64" w:name="_Toc201135793"/>
      <w:r w:rsidRPr="00277A53">
        <w:rPr>
          <w:rStyle w:val="CharSectNo"/>
        </w:rPr>
        <w:t>[1.5]</w:t>
      </w:r>
      <w:r w:rsidRPr="00862C37">
        <w:rPr>
          <w:color w:val="000000"/>
        </w:rPr>
        <w:tab/>
      </w:r>
      <w:r w:rsidR="00DA7B24" w:rsidRPr="00862C37">
        <w:rPr>
          <w:color w:val="000000"/>
        </w:rPr>
        <w:t>New section 13 (3)</w:t>
      </w:r>
      <w:bookmarkEnd w:id="64"/>
    </w:p>
    <w:p w14:paraId="70ECB0B6" w14:textId="77777777" w:rsidR="00DA7B24" w:rsidRPr="00862C37" w:rsidRDefault="00DA7B24" w:rsidP="00DA7B24">
      <w:pPr>
        <w:pStyle w:val="direction"/>
        <w:rPr>
          <w:color w:val="000000"/>
        </w:rPr>
      </w:pPr>
      <w:r w:rsidRPr="00862C37">
        <w:rPr>
          <w:color w:val="000000"/>
        </w:rPr>
        <w:t>insert</w:t>
      </w:r>
    </w:p>
    <w:p w14:paraId="434416ED" w14:textId="77777777" w:rsidR="00DA7B24" w:rsidRPr="00862C37" w:rsidRDefault="00DA7B24" w:rsidP="00DA7B24">
      <w:pPr>
        <w:pStyle w:val="IMain"/>
        <w:rPr>
          <w:color w:val="000000"/>
        </w:rPr>
      </w:pPr>
      <w:r w:rsidRPr="00862C37">
        <w:rPr>
          <w:color w:val="000000"/>
        </w:rPr>
        <w:tab/>
        <w:t>(3)</w:t>
      </w:r>
      <w:r w:rsidRPr="00862C37">
        <w:rPr>
          <w:color w:val="000000"/>
        </w:rPr>
        <w:tab/>
        <w:t>In this section:</w:t>
      </w:r>
    </w:p>
    <w:p w14:paraId="26304FA6" w14:textId="77777777" w:rsidR="00DA7B24" w:rsidRPr="00862C37" w:rsidRDefault="00DA7B24" w:rsidP="00277A53">
      <w:pPr>
        <w:pStyle w:val="aDef"/>
        <w:rPr>
          <w:color w:val="000000"/>
        </w:rPr>
      </w:pPr>
      <w:r w:rsidRPr="00862C37">
        <w:rPr>
          <w:rStyle w:val="charBoldItals"/>
          <w:color w:val="000000"/>
        </w:rPr>
        <w:t>day hospital</w:t>
      </w:r>
      <w:r w:rsidRPr="00E04A76">
        <w:rPr>
          <w:rStyle w:val="charBoldItals"/>
          <w:b w:val="0"/>
          <w:bCs/>
          <w:i w:val="0"/>
          <w:iCs/>
          <w:color w:val="000000"/>
        </w:rPr>
        <w:t xml:space="preserve"> </w:t>
      </w:r>
      <w:r w:rsidRPr="00862C37">
        <w:rPr>
          <w:color w:val="000000"/>
        </w:rPr>
        <w:t>means a facility where a person is admitted for surgical or medical treatment and discharged on the same day.</w:t>
      </w:r>
    </w:p>
    <w:p w14:paraId="266C6D12" w14:textId="77777777" w:rsidR="00DA7B24" w:rsidRPr="00862C37" w:rsidRDefault="00DA7B24" w:rsidP="00277A53">
      <w:pPr>
        <w:pStyle w:val="aDef"/>
        <w:rPr>
          <w:color w:val="000000"/>
        </w:rPr>
      </w:pPr>
      <w:r w:rsidRPr="00862C37">
        <w:rPr>
          <w:rStyle w:val="charBoldItals"/>
          <w:color w:val="000000"/>
        </w:rPr>
        <w:t>health care facility</w:t>
      </w:r>
      <w:r w:rsidRPr="00862C37">
        <w:rPr>
          <w:color w:val="000000"/>
        </w:rPr>
        <w:t xml:space="preserve"> means a hospital, residential care home or residential disability care facility.</w:t>
      </w:r>
    </w:p>
    <w:p w14:paraId="28A1163F" w14:textId="77777777" w:rsidR="00DA7B24" w:rsidRPr="00862C37" w:rsidRDefault="00DA7B24" w:rsidP="00277A53">
      <w:pPr>
        <w:pStyle w:val="aDef"/>
        <w:rPr>
          <w:color w:val="000000"/>
        </w:rPr>
      </w:pPr>
      <w:r w:rsidRPr="00862C37">
        <w:rPr>
          <w:rStyle w:val="charBoldItals"/>
          <w:color w:val="000000"/>
        </w:rPr>
        <w:t>hospital</w:t>
      </w:r>
      <w:r w:rsidRPr="000479A7">
        <w:rPr>
          <w:rStyle w:val="charBoldItals"/>
          <w:b w:val="0"/>
          <w:bCs/>
          <w:i w:val="0"/>
          <w:iCs/>
          <w:color w:val="000000"/>
        </w:rPr>
        <w:t xml:space="preserve"> </w:t>
      </w:r>
      <w:r w:rsidRPr="00862C37">
        <w:rPr>
          <w:bCs/>
          <w:iCs/>
          <w:color w:val="000000"/>
        </w:rPr>
        <w:t>means a public hospital, private hospital or day hospital.</w:t>
      </w:r>
    </w:p>
    <w:p w14:paraId="5BA3E980" w14:textId="5D6C96AF"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37" w:tooltip="Act 2024 No 104 (Cwlth)" w:history="1">
        <w:r w:rsidR="0016082D" w:rsidRPr="00C938F8">
          <w:rPr>
            <w:rStyle w:val="charCitHyperlinkItal"/>
          </w:rPr>
          <w:t>Aged</w:t>
        </w:r>
        <w:r w:rsidR="004866EC">
          <w:rPr>
            <w:rStyle w:val="charCitHyperlinkItal"/>
          </w:rPr>
          <w:t> </w:t>
        </w:r>
        <w:r w:rsidR="0016082D" w:rsidRPr="00C938F8">
          <w:rPr>
            <w:rStyle w:val="charCitHyperlinkItal"/>
          </w:rPr>
          <w:t>Care Act 2024</w:t>
        </w:r>
      </w:hyperlink>
      <w:r w:rsidRPr="00933A5D">
        <w:rPr>
          <w:rStyle w:val="charItals"/>
        </w:rPr>
        <w:t xml:space="preserve"> </w:t>
      </w:r>
      <w:r w:rsidRPr="00862C37">
        <w:rPr>
          <w:color w:val="000000"/>
        </w:rPr>
        <w:t>(Cwlth).</w:t>
      </w:r>
    </w:p>
    <w:p w14:paraId="610EF6CB" w14:textId="77777777" w:rsidR="00C72967" w:rsidRPr="00862C37" w:rsidRDefault="00C72967" w:rsidP="00277A53">
      <w:pPr>
        <w:pStyle w:val="aDef"/>
        <w:rPr>
          <w:bCs/>
          <w:iCs/>
          <w:color w:val="000000"/>
        </w:rPr>
      </w:pPr>
      <w:r w:rsidRPr="00862C37">
        <w:rPr>
          <w:rStyle w:val="charBoldItals"/>
          <w:color w:val="000000"/>
        </w:rPr>
        <w:t>residential disability care facility</w:t>
      </w:r>
      <w:r w:rsidRPr="00862C37">
        <w:rPr>
          <w:color w:val="000000"/>
        </w:rPr>
        <w:t>—</w:t>
      </w:r>
    </w:p>
    <w:p w14:paraId="161EAFBA" w14:textId="77777777" w:rsidR="00C72967" w:rsidRPr="00862C37" w:rsidRDefault="00C72967" w:rsidP="00C72967">
      <w:pPr>
        <w:pStyle w:val="Idefpara"/>
        <w:rPr>
          <w:color w:val="000000"/>
        </w:rPr>
      </w:pPr>
      <w:r w:rsidRPr="00862C37">
        <w:rPr>
          <w:bCs/>
          <w:iCs/>
          <w:color w:val="000000"/>
        </w:rPr>
        <w:tab/>
        <w:t>(a)</w:t>
      </w:r>
      <w:r w:rsidRPr="00862C37">
        <w:rPr>
          <w:bCs/>
          <w:iCs/>
          <w:color w:val="000000"/>
        </w:rPr>
        <w:tab/>
      </w:r>
      <w:r w:rsidRPr="00862C37">
        <w:rPr>
          <w:color w:val="000000"/>
        </w:rPr>
        <w:t>means a residential facility that provides disability care to people with disabilities; but</w:t>
      </w:r>
    </w:p>
    <w:p w14:paraId="32482E37" w14:textId="77777777" w:rsidR="00C72967" w:rsidRPr="00862C37" w:rsidRDefault="00C72967" w:rsidP="00C72967">
      <w:pPr>
        <w:pStyle w:val="Idefpara"/>
        <w:rPr>
          <w:color w:val="000000"/>
        </w:rPr>
      </w:pPr>
      <w:r w:rsidRPr="00862C37">
        <w:rPr>
          <w:color w:val="000000"/>
        </w:rPr>
        <w:tab/>
        <w:t>(b)</w:t>
      </w:r>
      <w:r w:rsidRPr="00862C37">
        <w:rPr>
          <w:color w:val="000000"/>
        </w:rPr>
        <w:tab/>
        <w:t>does not include a residential care home.</w:t>
      </w:r>
    </w:p>
    <w:p w14:paraId="0780B34E" w14:textId="27B9BAB4" w:rsidR="00DA7B24" w:rsidRPr="00862C37" w:rsidRDefault="00277A53" w:rsidP="00435920">
      <w:pPr>
        <w:pStyle w:val="ShadedSchClause"/>
        <w:rPr>
          <w:color w:val="000000"/>
        </w:rPr>
      </w:pPr>
      <w:bookmarkStart w:id="65" w:name="_Toc201135794"/>
      <w:r w:rsidRPr="00277A53">
        <w:rPr>
          <w:rStyle w:val="CharSectNo"/>
        </w:rPr>
        <w:lastRenderedPageBreak/>
        <w:t>[1.6]</w:t>
      </w:r>
      <w:r w:rsidRPr="00862C37">
        <w:rPr>
          <w:color w:val="000000"/>
        </w:rPr>
        <w:tab/>
      </w:r>
      <w:r w:rsidR="00DA7B24" w:rsidRPr="00862C37">
        <w:rPr>
          <w:color w:val="000000"/>
        </w:rPr>
        <w:t>Dictionary</w:t>
      </w:r>
      <w:bookmarkEnd w:id="65"/>
    </w:p>
    <w:p w14:paraId="6F6B5B4D" w14:textId="77777777" w:rsidR="00DA7B24" w:rsidRPr="00862C37" w:rsidRDefault="00DA7B24" w:rsidP="00435920">
      <w:pPr>
        <w:pStyle w:val="direction"/>
        <w:rPr>
          <w:color w:val="000000"/>
        </w:rPr>
      </w:pPr>
      <w:r w:rsidRPr="00862C37">
        <w:rPr>
          <w:color w:val="000000"/>
        </w:rPr>
        <w:t>omit the definitions of</w:t>
      </w:r>
    </w:p>
    <w:p w14:paraId="049A7A02" w14:textId="77777777" w:rsidR="00DA7B24" w:rsidRPr="00933A5D" w:rsidRDefault="00DA7B24" w:rsidP="00435920">
      <w:pPr>
        <w:pStyle w:val="aDef"/>
        <w:keepNext/>
        <w:rPr>
          <w:rStyle w:val="charBoldItals"/>
        </w:rPr>
      </w:pPr>
      <w:r w:rsidRPr="00933A5D">
        <w:rPr>
          <w:rStyle w:val="charBoldItals"/>
        </w:rPr>
        <w:t>day hospital</w:t>
      </w:r>
    </w:p>
    <w:p w14:paraId="35475AE5" w14:textId="77777777" w:rsidR="00DA7B24" w:rsidRPr="00933A5D" w:rsidRDefault="00DA7B24" w:rsidP="00435920">
      <w:pPr>
        <w:pStyle w:val="aDef"/>
        <w:keepNext/>
      </w:pPr>
      <w:r w:rsidRPr="00933A5D">
        <w:rPr>
          <w:rStyle w:val="charBoldItals"/>
        </w:rPr>
        <w:t>health care facility</w:t>
      </w:r>
      <w:r w:rsidRPr="00862C37">
        <w:rPr>
          <w:color w:val="000000"/>
        </w:rPr>
        <w:t xml:space="preserve"> and note</w:t>
      </w:r>
    </w:p>
    <w:p w14:paraId="0D76D790" w14:textId="77777777" w:rsidR="00DA7B24" w:rsidRPr="00933A5D" w:rsidRDefault="00DA7B24" w:rsidP="00435920">
      <w:pPr>
        <w:pStyle w:val="aDef"/>
        <w:keepNext/>
        <w:rPr>
          <w:rStyle w:val="charBoldItals"/>
        </w:rPr>
      </w:pPr>
      <w:r w:rsidRPr="00933A5D">
        <w:rPr>
          <w:rStyle w:val="charBoldItals"/>
        </w:rPr>
        <w:t>hospital</w:t>
      </w:r>
    </w:p>
    <w:p w14:paraId="23387705" w14:textId="77777777" w:rsidR="00DA7B24" w:rsidRPr="00933A5D" w:rsidRDefault="00DA7B24" w:rsidP="00435920">
      <w:pPr>
        <w:pStyle w:val="aDef"/>
        <w:keepNext/>
        <w:rPr>
          <w:rStyle w:val="charBoldItals"/>
        </w:rPr>
      </w:pPr>
      <w:r w:rsidRPr="00933A5D">
        <w:rPr>
          <w:rStyle w:val="charBoldItals"/>
        </w:rPr>
        <w:t>residential aged care facility</w:t>
      </w:r>
    </w:p>
    <w:p w14:paraId="483ACE23" w14:textId="77777777" w:rsidR="00DA7B24" w:rsidRPr="00933A5D" w:rsidRDefault="00DA7B24" w:rsidP="00435920">
      <w:pPr>
        <w:pStyle w:val="aDef"/>
        <w:keepNext/>
        <w:rPr>
          <w:rStyle w:val="charBoldItals"/>
        </w:rPr>
      </w:pPr>
      <w:r w:rsidRPr="00933A5D">
        <w:rPr>
          <w:rStyle w:val="charBoldItals"/>
        </w:rPr>
        <w:t>residential care</w:t>
      </w:r>
    </w:p>
    <w:p w14:paraId="1302EDF5" w14:textId="77777777" w:rsidR="00DA7B24" w:rsidRPr="00933A5D" w:rsidRDefault="00DA7B24" w:rsidP="00435920">
      <w:pPr>
        <w:pStyle w:val="aDef"/>
        <w:keepNext/>
        <w:rPr>
          <w:rStyle w:val="charBoldItals"/>
        </w:rPr>
      </w:pPr>
      <w:r w:rsidRPr="00933A5D">
        <w:rPr>
          <w:rStyle w:val="charBoldItals"/>
        </w:rPr>
        <w:t>residential disability care facility</w:t>
      </w:r>
    </w:p>
    <w:p w14:paraId="726F904A" w14:textId="2BB3B1D3" w:rsidR="00DA7B24" w:rsidRPr="00277A53" w:rsidRDefault="00277A53" w:rsidP="00277A53">
      <w:pPr>
        <w:pStyle w:val="Sched-Part"/>
        <w:tabs>
          <w:tab w:val="clear" w:pos="2600"/>
        </w:tabs>
      </w:pPr>
      <w:bookmarkStart w:id="66" w:name="_Toc201135795"/>
      <w:r w:rsidRPr="00277A53">
        <w:rPr>
          <w:rStyle w:val="CharPartNo"/>
        </w:rPr>
        <w:t>Part 1.4</w:t>
      </w:r>
      <w:r w:rsidRPr="00862C37">
        <w:rPr>
          <w:color w:val="000000"/>
        </w:rPr>
        <w:tab/>
      </w:r>
      <w:r w:rsidR="00DA7B24" w:rsidRPr="00277A53">
        <w:rPr>
          <w:rStyle w:val="CharPartText"/>
          <w:color w:val="000000"/>
        </w:rPr>
        <w:t>Powers of Attorney Act 2006</w:t>
      </w:r>
      <w:bookmarkEnd w:id="66"/>
    </w:p>
    <w:p w14:paraId="3CFF613E" w14:textId="6B8D6DA1" w:rsidR="00DA7B24" w:rsidRPr="00933A5D" w:rsidRDefault="00277A53" w:rsidP="00277A53">
      <w:pPr>
        <w:pStyle w:val="ShadedSchClause"/>
        <w:rPr>
          <w:rStyle w:val="charItals"/>
        </w:rPr>
      </w:pPr>
      <w:bookmarkStart w:id="67" w:name="_Toc201135796"/>
      <w:r w:rsidRPr="00277A53">
        <w:rPr>
          <w:rStyle w:val="CharSectNo"/>
        </w:rPr>
        <w:t>[1.7]</w:t>
      </w:r>
      <w:r w:rsidRPr="00933A5D">
        <w:rPr>
          <w:rStyle w:val="charItals"/>
          <w:i w:val="0"/>
        </w:rPr>
        <w:tab/>
      </w:r>
      <w:r w:rsidR="00DA7B24" w:rsidRPr="00862C37">
        <w:rPr>
          <w:color w:val="000000"/>
        </w:rPr>
        <w:t xml:space="preserve">Dictionary, definition of </w:t>
      </w:r>
      <w:r w:rsidR="00DA7B24" w:rsidRPr="00933A5D">
        <w:rPr>
          <w:rStyle w:val="charItals"/>
        </w:rPr>
        <w:t>health care facility</w:t>
      </w:r>
      <w:bookmarkEnd w:id="67"/>
    </w:p>
    <w:p w14:paraId="2C4252D4" w14:textId="77777777" w:rsidR="00DA7B24" w:rsidRPr="00862C37" w:rsidRDefault="00DA7B24" w:rsidP="00DA7B24">
      <w:pPr>
        <w:pStyle w:val="direction"/>
        <w:rPr>
          <w:color w:val="000000"/>
        </w:rPr>
      </w:pPr>
      <w:r w:rsidRPr="00862C37">
        <w:rPr>
          <w:color w:val="000000"/>
        </w:rPr>
        <w:t>omit</w:t>
      </w:r>
    </w:p>
    <w:p w14:paraId="0770578D" w14:textId="77777777" w:rsidR="00DA7B24" w:rsidRPr="00862C37" w:rsidRDefault="00DA7B24" w:rsidP="00DA7B24">
      <w:pPr>
        <w:pStyle w:val="Amainreturn"/>
        <w:rPr>
          <w:color w:val="000000"/>
        </w:rPr>
      </w:pPr>
      <w:r w:rsidRPr="00862C37">
        <w:rPr>
          <w:color w:val="000000"/>
        </w:rPr>
        <w:t>residential aged care facility</w:t>
      </w:r>
    </w:p>
    <w:p w14:paraId="7BDB691A" w14:textId="77777777" w:rsidR="00DA7B24" w:rsidRPr="00862C37" w:rsidRDefault="00DA7B24" w:rsidP="00DA7B24">
      <w:pPr>
        <w:pStyle w:val="direction"/>
        <w:rPr>
          <w:color w:val="000000"/>
        </w:rPr>
      </w:pPr>
      <w:r w:rsidRPr="00862C37">
        <w:rPr>
          <w:color w:val="000000"/>
        </w:rPr>
        <w:t>substitute</w:t>
      </w:r>
    </w:p>
    <w:p w14:paraId="2B5C0315" w14:textId="77777777" w:rsidR="00DA7B24" w:rsidRPr="00862C37" w:rsidRDefault="00DA7B24" w:rsidP="00DA7B24">
      <w:pPr>
        <w:pStyle w:val="Amainreturn"/>
        <w:rPr>
          <w:color w:val="000000"/>
        </w:rPr>
      </w:pPr>
      <w:r w:rsidRPr="00862C37">
        <w:rPr>
          <w:color w:val="000000"/>
        </w:rPr>
        <w:t>residential care home</w:t>
      </w:r>
    </w:p>
    <w:p w14:paraId="03EF0131" w14:textId="4DB67403" w:rsidR="00DA7B24" w:rsidRPr="00933A5D" w:rsidRDefault="00277A53" w:rsidP="00277A53">
      <w:pPr>
        <w:pStyle w:val="ShadedSchClause"/>
        <w:rPr>
          <w:rStyle w:val="charItals"/>
        </w:rPr>
      </w:pPr>
      <w:bookmarkStart w:id="68" w:name="_Toc201135797"/>
      <w:r w:rsidRPr="00277A53">
        <w:rPr>
          <w:rStyle w:val="CharSectNo"/>
        </w:rPr>
        <w:t>[1.8]</w:t>
      </w:r>
      <w:r w:rsidRPr="00933A5D">
        <w:rPr>
          <w:rStyle w:val="charItals"/>
          <w:i w:val="0"/>
        </w:rPr>
        <w:tab/>
      </w:r>
      <w:r w:rsidR="00DA7B24" w:rsidRPr="00862C37">
        <w:rPr>
          <w:color w:val="000000"/>
        </w:rPr>
        <w:t xml:space="preserve">Dictionary, definitions of </w:t>
      </w:r>
      <w:r w:rsidR="00DA7B24" w:rsidRPr="00933A5D">
        <w:rPr>
          <w:rStyle w:val="charItals"/>
        </w:rPr>
        <w:t xml:space="preserve">residential aged care facility </w:t>
      </w:r>
      <w:r w:rsidR="00DA7B24" w:rsidRPr="00862C37">
        <w:rPr>
          <w:color w:val="000000"/>
        </w:rPr>
        <w:t xml:space="preserve">and </w:t>
      </w:r>
      <w:r w:rsidR="00DA7B24" w:rsidRPr="00933A5D">
        <w:rPr>
          <w:rStyle w:val="charItals"/>
        </w:rPr>
        <w:t>residential care</w:t>
      </w:r>
      <w:bookmarkEnd w:id="68"/>
    </w:p>
    <w:p w14:paraId="030D7000" w14:textId="77777777" w:rsidR="00DA7B24" w:rsidRPr="00862C37" w:rsidRDefault="00DA7B24" w:rsidP="00DA7B24">
      <w:pPr>
        <w:pStyle w:val="direction"/>
        <w:rPr>
          <w:color w:val="000000"/>
        </w:rPr>
      </w:pPr>
      <w:r w:rsidRPr="00862C37">
        <w:rPr>
          <w:color w:val="000000"/>
        </w:rPr>
        <w:t>omit</w:t>
      </w:r>
    </w:p>
    <w:p w14:paraId="358E5025" w14:textId="7590C3DA" w:rsidR="00DA7B24" w:rsidRPr="00933A5D" w:rsidRDefault="00277A53" w:rsidP="00277A53">
      <w:pPr>
        <w:pStyle w:val="ShadedSchClause"/>
        <w:rPr>
          <w:rStyle w:val="charItals"/>
        </w:rPr>
      </w:pPr>
      <w:bookmarkStart w:id="69" w:name="_Toc201135798"/>
      <w:r w:rsidRPr="00277A53">
        <w:rPr>
          <w:rStyle w:val="CharSectNo"/>
        </w:rPr>
        <w:t>[1.9]</w:t>
      </w:r>
      <w:r w:rsidRPr="00933A5D">
        <w:rPr>
          <w:rStyle w:val="charItals"/>
          <w:i w:val="0"/>
        </w:rPr>
        <w:tab/>
      </w:r>
      <w:r w:rsidR="00DA7B24" w:rsidRPr="00862C37">
        <w:rPr>
          <w:color w:val="000000"/>
        </w:rPr>
        <w:t xml:space="preserve">Dictionary, new definition of </w:t>
      </w:r>
      <w:r w:rsidR="00DA7B24" w:rsidRPr="00933A5D">
        <w:rPr>
          <w:rStyle w:val="charItals"/>
        </w:rPr>
        <w:t>residential care home</w:t>
      </w:r>
      <w:bookmarkEnd w:id="69"/>
    </w:p>
    <w:p w14:paraId="2FA5725D" w14:textId="77777777" w:rsidR="00DA7B24" w:rsidRPr="00862C37" w:rsidRDefault="00DA7B24" w:rsidP="00DA7B24">
      <w:pPr>
        <w:pStyle w:val="direction"/>
        <w:rPr>
          <w:color w:val="000000"/>
        </w:rPr>
      </w:pPr>
      <w:r w:rsidRPr="00862C37">
        <w:rPr>
          <w:color w:val="000000"/>
        </w:rPr>
        <w:t>insert</w:t>
      </w:r>
    </w:p>
    <w:p w14:paraId="792118DF" w14:textId="33AA867C"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38" w:tooltip="Act 2024 No 104 (Cwlth)" w:history="1">
        <w:r w:rsidR="00E36336" w:rsidRPr="00C938F8">
          <w:rPr>
            <w:rStyle w:val="charCitHyperlinkItal"/>
          </w:rPr>
          <w:t>Aged</w:t>
        </w:r>
        <w:r w:rsidR="004866EC">
          <w:rPr>
            <w:rStyle w:val="charCitHyperlinkItal"/>
          </w:rPr>
          <w:t> </w:t>
        </w:r>
        <w:r w:rsidR="00E36336" w:rsidRPr="00C938F8">
          <w:rPr>
            <w:rStyle w:val="charCitHyperlinkItal"/>
          </w:rPr>
          <w:t>Care Act 2024</w:t>
        </w:r>
      </w:hyperlink>
      <w:r w:rsidRPr="00933A5D">
        <w:rPr>
          <w:rStyle w:val="charItals"/>
        </w:rPr>
        <w:t xml:space="preserve"> </w:t>
      </w:r>
      <w:r w:rsidRPr="00862C37">
        <w:rPr>
          <w:color w:val="000000"/>
        </w:rPr>
        <w:t>(Cwlth).</w:t>
      </w:r>
    </w:p>
    <w:p w14:paraId="05C420F8" w14:textId="71055B69" w:rsidR="00DA7B24" w:rsidRPr="00862C37" w:rsidRDefault="00277A53" w:rsidP="00277A53">
      <w:pPr>
        <w:pStyle w:val="ShadedSchClause"/>
        <w:rPr>
          <w:color w:val="000000"/>
        </w:rPr>
      </w:pPr>
      <w:bookmarkStart w:id="70" w:name="_Toc201135799"/>
      <w:r w:rsidRPr="00277A53">
        <w:rPr>
          <w:rStyle w:val="CharSectNo"/>
        </w:rPr>
        <w:lastRenderedPageBreak/>
        <w:t>[1.10]</w:t>
      </w:r>
      <w:r w:rsidRPr="00862C37">
        <w:rPr>
          <w:color w:val="000000"/>
        </w:rPr>
        <w:tab/>
      </w:r>
      <w:r w:rsidR="00DA7B24" w:rsidRPr="00862C37">
        <w:rPr>
          <w:color w:val="000000"/>
        </w:rPr>
        <w:t xml:space="preserve">Dictionary, definition of </w:t>
      </w:r>
      <w:r w:rsidR="00DA7B24" w:rsidRPr="00933A5D">
        <w:rPr>
          <w:rStyle w:val="charItals"/>
        </w:rPr>
        <w:t>residential disability care facility</w:t>
      </w:r>
      <w:r w:rsidR="00DA7B24" w:rsidRPr="00862C37">
        <w:rPr>
          <w:color w:val="000000"/>
        </w:rPr>
        <w:t>, paragraph (b)</w:t>
      </w:r>
      <w:bookmarkEnd w:id="70"/>
    </w:p>
    <w:p w14:paraId="50318A9B" w14:textId="77777777" w:rsidR="00DA7B24" w:rsidRPr="00862C37" w:rsidRDefault="00DA7B24" w:rsidP="00DA7B24">
      <w:pPr>
        <w:pStyle w:val="direction"/>
        <w:rPr>
          <w:color w:val="000000"/>
        </w:rPr>
      </w:pPr>
      <w:r w:rsidRPr="00862C37">
        <w:rPr>
          <w:color w:val="000000"/>
        </w:rPr>
        <w:t>omit</w:t>
      </w:r>
    </w:p>
    <w:p w14:paraId="179F4536" w14:textId="77777777" w:rsidR="00DA7B24" w:rsidRPr="00862C37" w:rsidRDefault="00DA7B24" w:rsidP="00DA7B24">
      <w:pPr>
        <w:pStyle w:val="Amainreturn"/>
        <w:rPr>
          <w:color w:val="000000"/>
        </w:rPr>
      </w:pPr>
      <w:r w:rsidRPr="00862C37">
        <w:rPr>
          <w:color w:val="000000"/>
        </w:rPr>
        <w:t>residential aged care facility</w:t>
      </w:r>
    </w:p>
    <w:p w14:paraId="542EE77B" w14:textId="77777777" w:rsidR="00DA7B24" w:rsidRPr="00862C37" w:rsidRDefault="00DA7B24" w:rsidP="00DA7B24">
      <w:pPr>
        <w:pStyle w:val="direction"/>
        <w:rPr>
          <w:color w:val="000000"/>
        </w:rPr>
      </w:pPr>
      <w:r w:rsidRPr="00862C37">
        <w:rPr>
          <w:color w:val="000000"/>
        </w:rPr>
        <w:t>substitute</w:t>
      </w:r>
    </w:p>
    <w:p w14:paraId="267342BC" w14:textId="77777777" w:rsidR="00DA7B24" w:rsidRPr="00862C37" w:rsidRDefault="00DA7B24" w:rsidP="00DA7B24">
      <w:pPr>
        <w:pStyle w:val="Amainreturn"/>
        <w:rPr>
          <w:color w:val="000000"/>
        </w:rPr>
      </w:pPr>
      <w:r w:rsidRPr="00862C37">
        <w:rPr>
          <w:color w:val="000000"/>
        </w:rPr>
        <w:t>residential care home</w:t>
      </w:r>
    </w:p>
    <w:p w14:paraId="2ED3F31A" w14:textId="165C6117" w:rsidR="00DA7B24" w:rsidRPr="00277A53" w:rsidRDefault="00277A53" w:rsidP="00277A53">
      <w:pPr>
        <w:pStyle w:val="Sched-Part"/>
        <w:tabs>
          <w:tab w:val="clear" w:pos="2600"/>
        </w:tabs>
      </w:pPr>
      <w:bookmarkStart w:id="71" w:name="_Toc201135800"/>
      <w:r w:rsidRPr="00277A53">
        <w:rPr>
          <w:rStyle w:val="CharPartNo"/>
        </w:rPr>
        <w:t>Part 1.5</w:t>
      </w:r>
      <w:r w:rsidRPr="00862C37">
        <w:rPr>
          <w:color w:val="000000"/>
        </w:rPr>
        <w:tab/>
      </w:r>
      <w:r w:rsidR="00DA7B24" w:rsidRPr="00277A53">
        <w:rPr>
          <w:rStyle w:val="CharPartText"/>
          <w:color w:val="000000"/>
        </w:rPr>
        <w:t>Residential Tenancies Act 1997</w:t>
      </w:r>
      <w:bookmarkEnd w:id="71"/>
    </w:p>
    <w:p w14:paraId="1421E6E4" w14:textId="51CF3CCD" w:rsidR="00DA7B24" w:rsidRPr="00862C37" w:rsidRDefault="00277A53" w:rsidP="00277A53">
      <w:pPr>
        <w:pStyle w:val="ShadedSchClause"/>
        <w:rPr>
          <w:color w:val="000000"/>
        </w:rPr>
      </w:pPr>
      <w:bookmarkStart w:id="72" w:name="_Toc201135801"/>
      <w:r w:rsidRPr="00277A53">
        <w:rPr>
          <w:rStyle w:val="CharSectNo"/>
        </w:rPr>
        <w:t>[1.11]</w:t>
      </w:r>
      <w:r w:rsidRPr="00862C37">
        <w:rPr>
          <w:color w:val="000000"/>
        </w:rPr>
        <w:tab/>
      </w:r>
      <w:r w:rsidR="00DA7B24" w:rsidRPr="00862C37">
        <w:rPr>
          <w:color w:val="000000"/>
        </w:rPr>
        <w:t>Section 4</w:t>
      </w:r>
      <w:r w:rsidR="0044357A" w:rsidRPr="00862C37">
        <w:rPr>
          <w:color w:val="000000"/>
        </w:rPr>
        <w:t xml:space="preserve"> and notes</w:t>
      </w:r>
      <w:bookmarkEnd w:id="72"/>
    </w:p>
    <w:p w14:paraId="73A38660" w14:textId="77777777" w:rsidR="00DA7B24" w:rsidRPr="00862C37" w:rsidRDefault="00DA7B24" w:rsidP="00DA7B24">
      <w:pPr>
        <w:pStyle w:val="direction"/>
        <w:rPr>
          <w:color w:val="000000"/>
        </w:rPr>
      </w:pPr>
      <w:r w:rsidRPr="00862C37">
        <w:rPr>
          <w:color w:val="000000"/>
        </w:rPr>
        <w:t>substitute</w:t>
      </w:r>
    </w:p>
    <w:p w14:paraId="63671100" w14:textId="77777777" w:rsidR="00DA7B24" w:rsidRPr="00862C37" w:rsidRDefault="00DA7B24" w:rsidP="00DA7B24">
      <w:pPr>
        <w:pStyle w:val="IH5Sec"/>
        <w:rPr>
          <w:color w:val="000000"/>
        </w:rPr>
      </w:pPr>
      <w:r w:rsidRPr="00862C37">
        <w:rPr>
          <w:color w:val="000000"/>
        </w:rPr>
        <w:t>4</w:t>
      </w:r>
      <w:r w:rsidRPr="00862C37">
        <w:rPr>
          <w:color w:val="000000"/>
        </w:rPr>
        <w:tab/>
        <w:t>Application of Act</w:t>
      </w:r>
    </w:p>
    <w:p w14:paraId="04041E38" w14:textId="77777777" w:rsidR="00DA7B24" w:rsidRPr="00862C37" w:rsidRDefault="00DA7B24" w:rsidP="00DA7B24">
      <w:pPr>
        <w:pStyle w:val="Amainreturn"/>
        <w:rPr>
          <w:color w:val="000000"/>
        </w:rPr>
      </w:pPr>
      <w:r w:rsidRPr="00862C37">
        <w:rPr>
          <w:color w:val="000000"/>
        </w:rPr>
        <w:t>This Act does not apply in relation to—</w:t>
      </w:r>
    </w:p>
    <w:p w14:paraId="2D080F6E" w14:textId="0C410A5C" w:rsidR="00DA7B24" w:rsidRPr="00862C37" w:rsidRDefault="00DA7B24" w:rsidP="00DA7B24">
      <w:pPr>
        <w:pStyle w:val="Ipara"/>
        <w:rPr>
          <w:color w:val="000000"/>
        </w:rPr>
      </w:pPr>
      <w:r w:rsidRPr="00862C37">
        <w:rPr>
          <w:color w:val="000000"/>
        </w:rPr>
        <w:tab/>
        <w:t>(a)</w:t>
      </w:r>
      <w:r w:rsidRPr="00862C37">
        <w:rPr>
          <w:color w:val="000000"/>
        </w:rPr>
        <w:tab/>
        <w:t xml:space="preserve">accommodation provided by a registered provider </w:t>
      </w:r>
      <w:r w:rsidR="0044357A" w:rsidRPr="00862C37">
        <w:rPr>
          <w:color w:val="000000"/>
        </w:rPr>
        <w:t>under</w:t>
      </w:r>
      <w:r w:rsidRPr="00862C37">
        <w:rPr>
          <w:color w:val="000000"/>
        </w:rPr>
        <w:t xml:space="preserve"> the</w:t>
      </w:r>
      <w:r w:rsidRPr="00933A5D">
        <w:rPr>
          <w:rStyle w:val="charItals"/>
        </w:rPr>
        <w:t xml:space="preserve"> </w:t>
      </w:r>
      <w:hyperlink r:id="rId39" w:tooltip="Act 2024 No 104 (Cwlth)" w:history="1">
        <w:r w:rsidR="00BB4AF5" w:rsidRPr="00C938F8">
          <w:rPr>
            <w:rStyle w:val="charCitHyperlinkItal"/>
          </w:rPr>
          <w:t>Aged Care Act 2024</w:t>
        </w:r>
      </w:hyperlink>
      <w:r w:rsidRPr="00933A5D">
        <w:rPr>
          <w:rStyle w:val="charItals"/>
        </w:rPr>
        <w:t xml:space="preserve"> </w:t>
      </w:r>
      <w:r w:rsidRPr="00862C37">
        <w:rPr>
          <w:color w:val="000000"/>
        </w:rPr>
        <w:t>(Cwlth); or</w:t>
      </w:r>
    </w:p>
    <w:p w14:paraId="2944B492" w14:textId="77777777" w:rsidR="00DA7B24" w:rsidRPr="00862C37" w:rsidRDefault="00DA7B24" w:rsidP="00DA7B24">
      <w:pPr>
        <w:pStyle w:val="Ipara"/>
        <w:rPr>
          <w:color w:val="000000"/>
        </w:rPr>
      </w:pPr>
      <w:r w:rsidRPr="00862C37">
        <w:rPr>
          <w:color w:val="000000"/>
        </w:rPr>
        <w:tab/>
        <w:t>(b)</w:t>
      </w:r>
      <w:r w:rsidRPr="00862C37">
        <w:rPr>
          <w:color w:val="000000"/>
        </w:rPr>
        <w:tab/>
        <w:t>premises prescribed by regulation.</w:t>
      </w:r>
    </w:p>
    <w:p w14:paraId="4BD01510" w14:textId="01987BBA" w:rsidR="00DA7B24" w:rsidRPr="00862C37" w:rsidRDefault="00277A53" w:rsidP="00277A53">
      <w:pPr>
        <w:pStyle w:val="ShadedSchClause"/>
        <w:rPr>
          <w:color w:val="000000"/>
        </w:rPr>
      </w:pPr>
      <w:bookmarkStart w:id="73" w:name="_Toc201135802"/>
      <w:r w:rsidRPr="00277A53">
        <w:rPr>
          <w:rStyle w:val="CharSectNo"/>
        </w:rPr>
        <w:t>[1.12]</w:t>
      </w:r>
      <w:r w:rsidRPr="00862C37">
        <w:rPr>
          <w:color w:val="000000"/>
        </w:rPr>
        <w:tab/>
      </w:r>
      <w:r w:rsidR="00DA7B24" w:rsidRPr="00862C37">
        <w:rPr>
          <w:color w:val="000000"/>
        </w:rPr>
        <w:t>Section 46A (1) (a)</w:t>
      </w:r>
      <w:bookmarkEnd w:id="73"/>
    </w:p>
    <w:p w14:paraId="08C4E05B" w14:textId="77777777" w:rsidR="00DA7B24" w:rsidRPr="00862C37" w:rsidRDefault="00DA7B24" w:rsidP="00DA7B24">
      <w:pPr>
        <w:pStyle w:val="direction"/>
        <w:rPr>
          <w:color w:val="000000"/>
        </w:rPr>
      </w:pPr>
      <w:r w:rsidRPr="00862C37">
        <w:rPr>
          <w:color w:val="000000"/>
        </w:rPr>
        <w:t>substitute</w:t>
      </w:r>
    </w:p>
    <w:p w14:paraId="03DFB8DC" w14:textId="77777777" w:rsidR="00DA7B24" w:rsidRPr="00862C37" w:rsidRDefault="00DA7B24" w:rsidP="00DA7B24">
      <w:pPr>
        <w:pStyle w:val="Ipara"/>
        <w:rPr>
          <w:color w:val="000000"/>
        </w:rPr>
      </w:pPr>
      <w:r w:rsidRPr="00862C37">
        <w:rPr>
          <w:color w:val="000000"/>
        </w:rPr>
        <w:tab/>
        <w:t>(a)</w:t>
      </w:r>
      <w:r w:rsidRPr="00862C37">
        <w:rPr>
          <w:color w:val="000000"/>
        </w:rPr>
        <w:tab/>
        <w:t>a residential care home; or</w:t>
      </w:r>
    </w:p>
    <w:p w14:paraId="38C3936F" w14:textId="743DCAC2" w:rsidR="00DA7B24" w:rsidRPr="00862C37" w:rsidRDefault="00277A53" w:rsidP="00277A53">
      <w:pPr>
        <w:pStyle w:val="ShadedSchClause"/>
        <w:rPr>
          <w:color w:val="000000"/>
        </w:rPr>
      </w:pPr>
      <w:bookmarkStart w:id="74" w:name="_Toc201135803"/>
      <w:r w:rsidRPr="00277A53">
        <w:rPr>
          <w:rStyle w:val="CharSectNo"/>
        </w:rPr>
        <w:t>[1.13]</w:t>
      </w:r>
      <w:r w:rsidRPr="00862C37">
        <w:rPr>
          <w:color w:val="000000"/>
        </w:rPr>
        <w:tab/>
      </w:r>
      <w:r w:rsidR="00DA7B24" w:rsidRPr="00862C37">
        <w:rPr>
          <w:color w:val="000000"/>
        </w:rPr>
        <w:t>Section 46A (7)</w:t>
      </w:r>
      <w:bookmarkEnd w:id="74"/>
    </w:p>
    <w:p w14:paraId="41FBD60D" w14:textId="77777777" w:rsidR="00DA7B24" w:rsidRPr="00862C37" w:rsidRDefault="00DA7B24" w:rsidP="00DA7B24">
      <w:pPr>
        <w:pStyle w:val="direction"/>
        <w:rPr>
          <w:color w:val="000000"/>
        </w:rPr>
      </w:pPr>
      <w:r w:rsidRPr="00862C37">
        <w:rPr>
          <w:color w:val="000000"/>
        </w:rPr>
        <w:t>substitute</w:t>
      </w:r>
    </w:p>
    <w:p w14:paraId="754F8A8F" w14:textId="77777777" w:rsidR="00DA7B24" w:rsidRPr="00862C37" w:rsidRDefault="00DA7B24" w:rsidP="00DA7B24">
      <w:pPr>
        <w:pStyle w:val="IMain"/>
        <w:rPr>
          <w:color w:val="000000"/>
        </w:rPr>
      </w:pPr>
      <w:r w:rsidRPr="00862C37">
        <w:rPr>
          <w:color w:val="000000"/>
        </w:rPr>
        <w:tab/>
        <w:t>(7)</w:t>
      </w:r>
      <w:r w:rsidRPr="00862C37">
        <w:rPr>
          <w:color w:val="000000"/>
        </w:rPr>
        <w:tab/>
        <w:t>In this section:</w:t>
      </w:r>
    </w:p>
    <w:p w14:paraId="078387FD" w14:textId="7DF0B4F8"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40" w:tooltip="Act 2024 No 104 (Cwlth)" w:history="1">
        <w:r w:rsidR="00BD5A48" w:rsidRPr="00C938F8">
          <w:rPr>
            <w:rStyle w:val="charCitHyperlinkItal"/>
          </w:rPr>
          <w:t>Aged</w:t>
        </w:r>
        <w:r w:rsidR="004866EC">
          <w:rPr>
            <w:rStyle w:val="charCitHyperlinkItal"/>
          </w:rPr>
          <w:t> </w:t>
        </w:r>
        <w:r w:rsidR="00BD5A48" w:rsidRPr="00C938F8">
          <w:rPr>
            <w:rStyle w:val="charCitHyperlinkItal"/>
          </w:rPr>
          <w:t>Care Act 2024</w:t>
        </w:r>
      </w:hyperlink>
      <w:r w:rsidRPr="00933A5D">
        <w:rPr>
          <w:rStyle w:val="charItals"/>
        </w:rPr>
        <w:t xml:space="preserve"> </w:t>
      </w:r>
      <w:r w:rsidRPr="00862C37">
        <w:rPr>
          <w:color w:val="000000"/>
        </w:rPr>
        <w:t>(Cwlth).</w:t>
      </w:r>
    </w:p>
    <w:p w14:paraId="5C04A816" w14:textId="41805B5D" w:rsidR="00DA7B24" w:rsidRPr="00277A53" w:rsidRDefault="00277A53" w:rsidP="00277A53">
      <w:pPr>
        <w:pStyle w:val="Sched-Part"/>
        <w:tabs>
          <w:tab w:val="clear" w:pos="2600"/>
        </w:tabs>
      </w:pPr>
      <w:bookmarkStart w:id="75" w:name="_Toc201135804"/>
      <w:r w:rsidRPr="00277A53">
        <w:rPr>
          <w:rStyle w:val="CharPartNo"/>
        </w:rPr>
        <w:lastRenderedPageBreak/>
        <w:t>Part 1.6</w:t>
      </w:r>
      <w:r w:rsidRPr="00862C37">
        <w:rPr>
          <w:color w:val="000000"/>
        </w:rPr>
        <w:tab/>
      </w:r>
      <w:r w:rsidR="00DA7B24" w:rsidRPr="00277A53">
        <w:rPr>
          <w:rStyle w:val="CharPartText"/>
          <w:color w:val="000000"/>
        </w:rPr>
        <w:t>Retirement Villages Act 2012</w:t>
      </w:r>
      <w:bookmarkEnd w:id="75"/>
    </w:p>
    <w:p w14:paraId="39B13028" w14:textId="5BAE1C4B" w:rsidR="00DA7B24" w:rsidRPr="00862C37" w:rsidRDefault="00277A53" w:rsidP="00277A53">
      <w:pPr>
        <w:pStyle w:val="ShadedSchClause"/>
        <w:rPr>
          <w:color w:val="000000"/>
        </w:rPr>
      </w:pPr>
      <w:bookmarkStart w:id="76" w:name="_Toc201135805"/>
      <w:r w:rsidRPr="00277A53">
        <w:rPr>
          <w:rStyle w:val="CharSectNo"/>
        </w:rPr>
        <w:t>[1.14]</w:t>
      </w:r>
      <w:r w:rsidRPr="00862C37">
        <w:rPr>
          <w:color w:val="000000"/>
        </w:rPr>
        <w:tab/>
      </w:r>
      <w:r w:rsidR="00DA7B24" w:rsidRPr="00933A5D">
        <w:rPr>
          <w:rFonts w:cs="Arial"/>
        </w:rPr>
        <w:t xml:space="preserve">Section 10 (1), definition of </w:t>
      </w:r>
      <w:r w:rsidR="00DA7B24" w:rsidRPr="00862C37">
        <w:rPr>
          <w:rStyle w:val="charItals"/>
          <w:color w:val="000000"/>
        </w:rPr>
        <w:t>retirement village</w:t>
      </w:r>
      <w:r w:rsidR="00DA7B24" w:rsidRPr="00933A5D">
        <w:rPr>
          <w:rFonts w:cs="Arial"/>
        </w:rPr>
        <w:t>, paragraph</w:t>
      </w:r>
      <w:r w:rsidR="002A1F8F" w:rsidRPr="00933A5D">
        <w:rPr>
          <w:rFonts w:cs="Arial"/>
        </w:rPr>
        <w:t> </w:t>
      </w:r>
      <w:r w:rsidR="00E27EFA" w:rsidRPr="00933A5D">
        <w:rPr>
          <w:rFonts w:cs="Arial"/>
        </w:rPr>
        <w:t>(</w:t>
      </w:r>
      <w:r w:rsidR="00DA7B24" w:rsidRPr="00933A5D">
        <w:rPr>
          <w:rFonts w:cs="Arial"/>
        </w:rPr>
        <w:t>b) (i) and (ii)</w:t>
      </w:r>
      <w:bookmarkEnd w:id="76"/>
    </w:p>
    <w:p w14:paraId="5D91320A" w14:textId="77777777" w:rsidR="00DA7B24" w:rsidRPr="00862C37" w:rsidRDefault="00DA7B24" w:rsidP="00DA7B24">
      <w:pPr>
        <w:pStyle w:val="direction"/>
        <w:rPr>
          <w:color w:val="000000"/>
        </w:rPr>
      </w:pPr>
      <w:r w:rsidRPr="00862C37">
        <w:rPr>
          <w:color w:val="000000"/>
        </w:rPr>
        <w:t>substitute</w:t>
      </w:r>
    </w:p>
    <w:p w14:paraId="26399CB9" w14:textId="13FD26E5" w:rsidR="00DA7B24" w:rsidRPr="00862C37" w:rsidRDefault="007149BB" w:rsidP="007149BB">
      <w:pPr>
        <w:pStyle w:val="Isubpara"/>
        <w:rPr>
          <w:color w:val="000000"/>
        </w:rPr>
      </w:pPr>
      <w:r w:rsidRPr="00862C37">
        <w:rPr>
          <w:color w:val="000000"/>
        </w:rPr>
        <w:tab/>
      </w:r>
      <w:r w:rsidR="00DA7B24" w:rsidRPr="00862C37">
        <w:rPr>
          <w:color w:val="000000"/>
        </w:rPr>
        <w:t>(i)</w:t>
      </w:r>
      <w:r w:rsidR="00DA7B24" w:rsidRPr="00862C37">
        <w:rPr>
          <w:color w:val="000000"/>
        </w:rPr>
        <w:tab/>
        <w:t>a residential care home provided by a registered provider;</w:t>
      </w:r>
    </w:p>
    <w:p w14:paraId="0B3E3F0D" w14:textId="6B6D504A" w:rsidR="00DA7B24" w:rsidRPr="00862C37" w:rsidRDefault="00277A53" w:rsidP="00277A53">
      <w:pPr>
        <w:pStyle w:val="ShadedSchClause"/>
        <w:rPr>
          <w:color w:val="000000"/>
          <w:lang w:val="en-GB"/>
        </w:rPr>
      </w:pPr>
      <w:bookmarkStart w:id="77" w:name="_Toc201135806"/>
      <w:r w:rsidRPr="00277A53">
        <w:rPr>
          <w:rStyle w:val="CharSectNo"/>
        </w:rPr>
        <w:t>[1.15]</w:t>
      </w:r>
      <w:r w:rsidRPr="00862C37">
        <w:rPr>
          <w:color w:val="000000"/>
          <w:lang w:val="en-GB"/>
        </w:rPr>
        <w:tab/>
      </w:r>
      <w:r w:rsidR="00DA7B24" w:rsidRPr="00862C37">
        <w:rPr>
          <w:color w:val="000000"/>
          <w:lang w:val="en-GB"/>
        </w:rPr>
        <w:t>Sections 17 and 18</w:t>
      </w:r>
      <w:bookmarkEnd w:id="77"/>
    </w:p>
    <w:p w14:paraId="6E058107" w14:textId="77777777" w:rsidR="00DA7B24" w:rsidRPr="00862C37" w:rsidRDefault="00DA7B24" w:rsidP="00DA7B24">
      <w:pPr>
        <w:pStyle w:val="direction"/>
        <w:rPr>
          <w:color w:val="000000"/>
          <w:lang w:val="en-GB"/>
        </w:rPr>
      </w:pPr>
      <w:r w:rsidRPr="00862C37">
        <w:rPr>
          <w:color w:val="000000"/>
          <w:lang w:val="en-GB"/>
        </w:rPr>
        <w:t>omit</w:t>
      </w:r>
    </w:p>
    <w:p w14:paraId="6433E94B" w14:textId="77777777" w:rsidR="00DA7B24" w:rsidRPr="00862C37" w:rsidRDefault="00DA7B24" w:rsidP="00DA7B24">
      <w:pPr>
        <w:pStyle w:val="Amainreturn"/>
        <w:rPr>
          <w:color w:val="000000"/>
        </w:rPr>
      </w:pPr>
      <w:r w:rsidRPr="00862C37">
        <w:rPr>
          <w:color w:val="000000"/>
        </w:rPr>
        <w:t>residential aged care facility</w:t>
      </w:r>
    </w:p>
    <w:p w14:paraId="3689D6E9" w14:textId="77777777" w:rsidR="00DA7B24" w:rsidRPr="00862C37" w:rsidRDefault="00DA7B24" w:rsidP="00DA7B24">
      <w:pPr>
        <w:pStyle w:val="direction"/>
        <w:rPr>
          <w:color w:val="000000"/>
          <w:lang w:val="en-GB"/>
        </w:rPr>
      </w:pPr>
      <w:r w:rsidRPr="00862C37">
        <w:rPr>
          <w:color w:val="000000"/>
          <w:lang w:val="en-GB"/>
        </w:rPr>
        <w:t>substitute</w:t>
      </w:r>
    </w:p>
    <w:p w14:paraId="61067B5D" w14:textId="77777777" w:rsidR="00DA7B24" w:rsidRPr="00862C37" w:rsidRDefault="00DA7B24" w:rsidP="00DA7B24">
      <w:pPr>
        <w:pStyle w:val="Amainreturn"/>
        <w:rPr>
          <w:color w:val="000000"/>
          <w:lang w:val="en-GB"/>
        </w:rPr>
      </w:pPr>
      <w:r w:rsidRPr="00862C37">
        <w:rPr>
          <w:color w:val="000000"/>
          <w:lang w:val="en-GB"/>
        </w:rPr>
        <w:t>residential care home</w:t>
      </w:r>
    </w:p>
    <w:p w14:paraId="50B78D01" w14:textId="1BCB9058" w:rsidR="00DA7B24" w:rsidRPr="00862C37" w:rsidRDefault="00277A53" w:rsidP="00277A53">
      <w:pPr>
        <w:pStyle w:val="ShadedSchClause"/>
        <w:rPr>
          <w:color w:val="000000"/>
        </w:rPr>
      </w:pPr>
      <w:bookmarkStart w:id="78" w:name="_Toc201135807"/>
      <w:r w:rsidRPr="00277A53">
        <w:rPr>
          <w:rStyle w:val="CharSectNo"/>
        </w:rPr>
        <w:t>[1.16]</w:t>
      </w:r>
      <w:r w:rsidRPr="00862C37">
        <w:rPr>
          <w:color w:val="000000"/>
        </w:rPr>
        <w:tab/>
      </w:r>
      <w:r w:rsidR="00DA7B24" w:rsidRPr="00862C37">
        <w:rPr>
          <w:color w:val="000000"/>
        </w:rPr>
        <w:t>Section 22A (1)</w:t>
      </w:r>
      <w:r w:rsidR="007149BB" w:rsidRPr="00862C37">
        <w:rPr>
          <w:color w:val="000000"/>
        </w:rPr>
        <w:t xml:space="preserve"> (a) and (b)</w:t>
      </w:r>
      <w:bookmarkEnd w:id="78"/>
    </w:p>
    <w:p w14:paraId="2CA9409F" w14:textId="77777777" w:rsidR="00DA7B24" w:rsidRPr="00862C37" w:rsidRDefault="00DA7B24" w:rsidP="00DA7B24">
      <w:pPr>
        <w:pStyle w:val="direction"/>
        <w:rPr>
          <w:color w:val="000000"/>
        </w:rPr>
      </w:pPr>
      <w:r w:rsidRPr="00862C37">
        <w:rPr>
          <w:color w:val="000000"/>
        </w:rPr>
        <w:t>substitute</w:t>
      </w:r>
    </w:p>
    <w:p w14:paraId="7420E4C2" w14:textId="77777777" w:rsidR="00DA7B24" w:rsidRPr="00862C37" w:rsidRDefault="00DA7B24" w:rsidP="00DA7B24">
      <w:pPr>
        <w:pStyle w:val="Ipara"/>
        <w:rPr>
          <w:color w:val="000000"/>
          <w:lang w:eastAsia="en-AU"/>
        </w:rPr>
      </w:pPr>
      <w:r w:rsidRPr="00862C37">
        <w:rPr>
          <w:color w:val="000000"/>
          <w:lang w:eastAsia="en-AU"/>
        </w:rPr>
        <w:tab/>
        <w:t>(a)</w:t>
      </w:r>
      <w:r w:rsidRPr="00862C37">
        <w:rPr>
          <w:color w:val="000000"/>
          <w:lang w:eastAsia="en-AU"/>
        </w:rPr>
        <w:tab/>
        <w:t>the village is a registered provider of a residential care home; or</w:t>
      </w:r>
    </w:p>
    <w:p w14:paraId="2CF4CDE1" w14:textId="77777777" w:rsidR="00DA7B24" w:rsidRPr="00862C37" w:rsidRDefault="00DA7B24" w:rsidP="00DA7B24">
      <w:pPr>
        <w:pStyle w:val="Ipara"/>
        <w:rPr>
          <w:color w:val="000000"/>
          <w:lang w:eastAsia="en-AU"/>
        </w:rPr>
      </w:pPr>
      <w:r w:rsidRPr="00862C37">
        <w:rPr>
          <w:color w:val="000000"/>
          <w:lang w:eastAsia="en-AU"/>
        </w:rPr>
        <w:tab/>
        <w:t>(b)</w:t>
      </w:r>
      <w:r w:rsidRPr="00862C37">
        <w:rPr>
          <w:color w:val="000000"/>
          <w:lang w:eastAsia="en-AU"/>
        </w:rPr>
        <w:tab/>
        <w:t>residents of the village have priority access to a residential care home provided by a registered provider.</w:t>
      </w:r>
    </w:p>
    <w:p w14:paraId="468AFDB1" w14:textId="1B8015A8" w:rsidR="00DA7B24" w:rsidRPr="00862C37" w:rsidRDefault="00277A53" w:rsidP="00277A53">
      <w:pPr>
        <w:pStyle w:val="ShadedSchClause"/>
        <w:rPr>
          <w:color w:val="000000"/>
        </w:rPr>
      </w:pPr>
      <w:bookmarkStart w:id="79" w:name="_Toc201135808"/>
      <w:r w:rsidRPr="00277A53">
        <w:rPr>
          <w:rStyle w:val="CharSectNo"/>
        </w:rPr>
        <w:t>[1.17]</w:t>
      </w:r>
      <w:r w:rsidRPr="00862C37">
        <w:rPr>
          <w:color w:val="000000"/>
        </w:rPr>
        <w:tab/>
      </w:r>
      <w:r w:rsidR="00DA7B24" w:rsidRPr="00862C37">
        <w:rPr>
          <w:color w:val="000000"/>
        </w:rPr>
        <w:t>Section 22A (2), note 2</w:t>
      </w:r>
      <w:bookmarkEnd w:id="79"/>
    </w:p>
    <w:p w14:paraId="5D3337AE" w14:textId="77777777" w:rsidR="00DA7B24" w:rsidRPr="00862C37" w:rsidRDefault="00DA7B24" w:rsidP="00DA7B24">
      <w:pPr>
        <w:pStyle w:val="direction"/>
        <w:rPr>
          <w:color w:val="000000"/>
        </w:rPr>
      </w:pPr>
      <w:r w:rsidRPr="00862C37">
        <w:rPr>
          <w:color w:val="000000"/>
        </w:rPr>
        <w:t>substitute</w:t>
      </w:r>
    </w:p>
    <w:p w14:paraId="10EBF9E3" w14:textId="77777777" w:rsidR="00DA7B24" w:rsidRPr="00862C37" w:rsidRDefault="00DA7B24" w:rsidP="00DA7B24">
      <w:pPr>
        <w:pStyle w:val="aNote"/>
        <w:rPr>
          <w:iCs/>
          <w:color w:val="000000"/>
        </w:rPr>
      </w:pPr>
      <w:r w:rsidRPr="00933A5D">
        <w:rPr>
          <w:rStyle w:val="charItals"/>
        </w:rPr>
        <w:t>Note 2</w:t>
      </w:r>
      <w:r w:rsidRPr="00933A5D">
        <w:rPr>
          <w:rStyle w:val="charItals"/>
        </w:rPr>
        <w:tab/>
      </w:r>
      <w:r w:rsidRPr="00862C37">
        <w:rPr>
          <w:color w:val="000000"/>
          <w:lang w:eastAsia="en-AU"/>
        </w:rPr>
        <w:t xml:space="preserve">Section 10 (1), def </w:t>
      </w:r>
      <w:r w:rsidRPr="00862C37">
        <w:rPr>
          <w:rStyle w:val="charBoldItals"/>
          <w:color w:val="000000"/>
        </w:rPr>
        <w:t>retirement village</w:t>
      </w:r>
      <w:r w:rsidRPr="00862C37">
        <w:rPr>
          <w:color w:val="000000"/>
          <w:lang w:eastAsia="en-AU"/>
        </w:rPr>
        <w:t>, par (b) (i) excludes residential care homes from that definition.</w:t>
      </w:r>
    </w:p>
    <w:p w14:paraId="47DE2D9D" w14:textId="1606BCA7" w:rsidR="00DA7B24" w:rsidRPr="00862C37" w:rsidRDefault="00277A53" w:rsidP="00435920">
      <w:pPr>
        <w:pStyle w:val="ShadedSchClause"/>
        <w:rPr>
          <w:color w:val="000000"/>
          <w:lang w:val="en-GB"/>
        </w:rPr>
      </w:pPr>
      <w:bookmarkStart w:id="80" w:name="_Toc201135809"/>
      <w:r w:rsidRPr="00277A53">
        <w:rPr>
          <w:rStyle w:val="CharSectNo"/>
        </w:rPr>
        <w:lastRenderedPageBreak/>
        <w:t>[1.18]</w:t>
      </w:r>
      <w:r w:rsidRPr="00862C37">
        <w:rPr>
          <w:color w:val="000000"/>
          <w:lang w:val="en-GB"/>
        </w:rPr>
        <w:tab/>
      </w:r>
      <w:r w:rsidR="00DA7B24" w:rsidRPr="00862C37">
        <w:rPr>
          <w:color w:val="000000"/>
          <w:lang w:val="en-GB"/>
        </w:rPr>
        <w:t>Section 22A (3)</w:t>
      </w:r>
      <w:r w:rsidR="00885B48" w:rsidRPr="00862C37">
        <w:rPr>
          <w:color w:val="000000"/>
          <w:lang w:val="en-GB"/>
        </w:rPr>
        <w:t xml:space="preserve"> (b)</w:t>
      </w:r>
      <w:bookmarkEnd w:id="80"/>
    </w:p>
    <w:p w14:paraId="3188CA0F" w14:textId="77777777" w:rsidR="00DA7B24" w:rsidRPr="00862C37" w:rsidRDefault="00DA7B24" w:rsidP="00435920">
      <w:pPr>
        <w:pStyle w:val="direction"/>
        <w:rPr>
          <w:color w:val="000000"/>
          <w:lang w:val="en-GB"/>
        </w:rPr>
      </w:pPr>
      <w:r w:rsidRPr="00862C37">
        <w:rPr>
          <w:color w:val="000000"/>
          <w:lang w:val="en-GB"/>
        </w:rPr>
        <w:t>omit</w:t>
      </w:r>
    </w:p>
    <w:p w14:paraId="67BC7C1C" w14:textId="77777777" w:rsidR="00DA7B24" w:rsidRPr="00862C37" w:rsidRDefault="00DA7B24" w:rsidP="00435920">
      <w:pPr>
        <w:pStyle w:val="Amainreturn"/>
        <w:keepNext/>
        <w:rPr>
          <w:color w:val="000000"/>
        </w:rPr>
      </w:pPr>
      <w:r w:rsidRPr="00862C37">
        <w:rPr>
          <w:color w:val="000000"/>
        </w:rPr>
        <w:t>residential aged care facility</w:t>
      </w:r>
    </w:p>
    <w:p w14:paraId="44F23622" w14:textId="77777777" w:rsidR="00DA7B24" w:rsidRPr="00862C37" w:rsidRDefault="00DA7B24" w:rsidP="00435920">
      <w:pPr>
        <w:pStyle w:val="direction"/>
        <w:rPr>
          <w:color w:val="000000"/>
          <w:lang w:val="en-GB"/>
        </w:rPr>
      </w:pPr>
      <w:r w:rsidRPr="00862C37">
        <w:rPr>
          <w:color w:val="000000"/>
          <w:lang w:val="en-GB"/>
        </w:rPr>
        <w:t>substitute</w:t>
      </w:r>
    </w:p>
    <w:p w14:paraId="1B1388C6" w14:textId="77777777" w:rsidR="00DA7B24" w:rsidRPr="00862C37" w:rsidRDefault="00DA7B24" w:rsidP="00435920">
      <w:pPr>
        <w:pStyle w:val="Amainreturn"/>
        <w:keepNext/>
        <w:rPr>
          <w:color w:val="000000"/>
          <w:lang w:val="en-GB"/>
        </w:rPr>
      </w:pPr>
      <w:r w:rsidRPr="00862C37">
        <w:rPr>
          <w:color w:val="000000"/>
          <w:lang w:val="en-GB"/>
        </w:rPr>
        <w:t>residential care home</w:t>
      </w:r>
    </w:p>
    <w:p w14:paraId="5772E646" w14:textId="46A72A18" w:rsidR="00DA7B24" w:rsidRPr="00862C37" w:rsidRDefault="00277A53" w:rsidP="00277A53">
      <w:pPr>
        <w:pStyle w:val="ShadedSchClause"/>
        <w:rPr>
          <w:color w:val="000000"/>
        </w:rPr>
      </w:pPr>
      <w:bookmarkStart w:id="81" w:name="_Toc201135810"/>
      <w:r w:rsidRPr="00277A53">
        <w:rPr>
          <w:rStyle w:val="CharSectNo"/>
        </w:rPr>
        <w:t>[1.19]</w:t>
      </w:r>
      <w:r w:rsidRPr="00862C37">
        <w:rPr>
          <w:color w:val="000000"/>
        </w:rPr>
        <w:tab/>
      </w:r>
      <w:r w:rsidR="00DA7B24" w:rsidRPr="00862C37">
        <w:rPr>
          <w:color w:val="000000"/>
        </w:rPr>
        <w:t>Section 39 (1) (b) (ii)</w:t>
      </w:r>
      <w:bookmarkEnd w:id="81"/>
    </w:p>
    <w:p w14:paraId="6DF8FD2B" w14:textId="77777777" w:rsidR="00DA7B24" w:rsidRPr="00862C37" w:rsidRDefault="00DA7B24" w:rsidP="00DA7B24">
      <w:pPr>
        <w:pStyle w:val="direction"/>
        <w:rPr>
          <w:color w:val="000000"/>
        </w:rPr>
      </w:pPr>
      <w:r w:rsidRPr="00862C37">
        <w:rPr>
          <w:color w:val="000000"/>
        </w:rPr>
        <w:t>substitute</w:t>
      </w:r>
    </w:p>
    <w:p w14:paraId="0415507D" w14:textId="77777777" w:rsidR="00DA7B24" w:rsidRPr="00862C37" w:rsidRDefault="00DA7B24" w:rsidP="00DA7B24">
      <w:pPr>
        <w:pStyle w:val="Isubpara"/>
        <w:rPr>
          <w:color w:val="000000"/>
        </w:rPr>
      </w:pPr>
      <w:r w:rsidRPr="00862C37">
        <w:rPr>
          <w:color w:val="000000"/>
        </w:rPr>
        <w:tab/>
        <w:t>(ii)</w:t>
      </w:r>
      <w:r w:rsidRPr="00862C37">
        <w:rPr>
          <w:color w:val="000000"/>
        </w:rPr>
        <w:tab/>
        <w:t>does not intend to enter into a residence contract because the prospective resident has been approved for access for, and intends to enter into, a residential care home; or</w:t>
      </w:r>
    </w:p>
    <w:p w14:paraId="40BD743F" w14:textId="5CA525C7" w:rsidR="00DA7B24" w:rsidRPr="00862C37" w:rsidRDefault="00277A53" w:rsidP="00277A53">
      <w:pPr>
        <w:pStyle w:val="ShadedSchClause"/>
        <w:rPr>
          <w:color w:val="000000"/>
        </w:rPr>
      </w:pPr>
      <w:bookmarkStart w:id="82" w:name="_Toc201135811"/>
      <w:r w:rsidRPr="00277A53">
        <w:rPr>
          <w:rStyle w:val="CharSectNo"/>
        </w:rPr>
        <w:t>[1.20]</w:t>
      </w:r>
      <w:r w:rsidRPr="00862C37">
        <w:rPr>
          <w:color w:val="000000"/>
        </w:rPr>
        <w:tab/>
      </w:r>
      <w:r w:rsidR="00DA7B24" w:rsidRPr="00862C37">
        <w:rPr>
          <w:color w:val="000000"/>
        </w:rPr>
        <w:t>Section 39 (7)</w:t>
      </w:r>
      <w:r w:rsidR="00E45F68" w:rsidRPr="00862C37">
        <w:rPr>
          <w:color w:val="000000"/>
        </w:rPr>
        <w:t xml:space="preserve"> (a)</w:t>
      </w:r>
      <w:r w:rsidR="00DA7B24" w:rsidRPr="00862C37">
        <w:rPr>
          <w:color w:val="000000"/>
        </w:rPr>
        <w:t>, examples</w:t>
      </w:r>
      <w:bookmarkEnd w:id="82"/>
    </w:p>
    <w:p w14:paraId="3F216E80" w14:textId="77777777" w:rsidR="00DA7B24" w:rsidRPr="00862C37" w:rsidRDefault="00DA7B24" w:rsidP="00DA7B24">
      <w:pPr>
        <w:pStyle w:val="direction"/>
        <w:rPr>
          <w:color w:val="000000"/>
        </w:rPr>
      </w:pPr>
      <w:r w:rsidRPr="00862C37">
        <w:rPr>
          <w:color w:val="000000"/>
        </w:rPr>
        <w:t>substitute</w:t>
      </w:r>
    </w:p>
    <w:p w14:paraId="009907A2" w14:textId="77777777" w:rsidR="00DA7B24" w:rsidRPr="00862C37" w:rsidRDefault="00DA7B24" w:rsidP="00DA7B24">
      <w:pPr>
        <w:pStyle w:val="aExamHdgpar"/>
        <w:rPr>
          <w:color w:val="000000"/>
        </w:rPr>
      </w:pPr>
      <w:r w:rsidRPr="00862C37">
        <w:rPr>
          <w:color w:val="000000"/>
        </w:rPr>
        <w:t>Examples</w:t>
      </w:r>
    </w:p>
    <w:p w14:paraId="09C6913F" w14:textId="77777777" w:rsidR="00DA7B24" w:rsidRPr="00862C37" w:rsidRDefault="00DA7B24" w:rsidP="00DA7B24">
      <w:pPr>
        <w:pStyle w:val="aExamINumpar"/>
        <w:rPr>
          <w:color w:val="000000"/>
        </w:rPr>
      </w:pPr>
      <w:r w:rsidRPr="00862C37">
        <w:rPr>
          <w:color w:val="000000"/>
        </w:rPr>
        <w:t>1</w:t>
      </w:r>
      <w:r w:rsidRPr="00862C37">
        <w:rPr>
          <w:color w:val="000000"/>
        </w:rPr>
        <w:tab/>
        <w:t xml:space="preserve">statement from a hospital that the person is in hospital waiting for approval to access a </w:t>
      </w:r>
      <w:r w:rsidRPr="00862C37">
        <w:rPr>
          <w:color w:val="000000"/>
          <w:lang w:val="en-GB"/>
        </w:rPr>
        <w:t>residential care home</w:t>
      </w:r>
    </w:p>
    <w:p w14:paraId="21BEC4A1" w14:textId="77777777" w:rsidR="00DA7B24" w:rsidRPr="00862C37" w:rsidRDefault="00DA7B24" w:rsidP="00DA7B24">
      <w:pPr>
        <w:pStyle w:val="aExamINumpar"/>
        <w:rPr>
          <w:color w:val="000000"/>
        </w:rPr>
      </w:pPr>
      <w:r w:rsidRPr="00862C37">
        <w:rPr>
          <w:color w:val="000000"/>
        </w:rPr>
        <w:t>2</w:t>
      </w:r>
      <w:r w:rsidRPr="00862C37">
        <w:rPr>
          <w:color w:val="000000"/>
        </w:rPr>
        <w:tab/>
        <w:t xml:space="preserve">evidence that the person has been approved for access for, and intends to enter into, a </w:t>
      </w:r>
      <w:r w:rsidRPr="00862C37">
        <w:rPr>
          <w:color w:val="000000"/>
          <w:lang w:val="en-GB"/>
        </w:rPr>
        <w:t>residential care home</w:t>
      </w:r>
    </w:p>
    <w:p w14:paraId="2E8A0FF2" w14:textId="0A7243F1" w:rsidR="00DA7B24" w:rsidRPr="00862C37" w:rsidRDefault="00277A53" w:rsidP="00277A53">
      <w:pPr>
        <w:pStyle w:val="ShadedSchClause"/>
        <w:rPr>
          <w:color w:val="000000"/>
        </w:rPr>
      </w:pPr>
      <w:bookmarkStart w:id="83" w:name="_Toc201135812"/>
      <w:r w:rsidRPr="00277A53">
        <w:rPr>
          <w:rStyle w:val="CharSectNo"/>
        </w:rPr>
        <w:t>[1.21]</w:t>
      </w:r>
      <w:r w:rsidRPr="00862C37">
        <w:rPr>
          <w:color w:val="000000"/>
        </w:rPr>
        <w:tab/>
      </w:r>
      <w:r w:rsidR="00DA7B24" w:rsidRPr="00862C37">
        <w:rPr>
          <w:color w:val="000000"/>
        </w:rPr>
        <w:t>Section 210 (5), example</w:t>
      </w:r>
      <w:bookmarkEnd w:id="83"/>
    </w:p>
    <w:p w14:paraId="019282A2" w14:textId="77777777" w:rsidR="00DA7B24" w:rsidRPr="00862C37" w:rsidRDefault="00DA7B24" w:rsidP="00E45F68">
      <w:pPr>
        <w:pStyle w:val="direction"/>
        <w:spacing w:after="120"/>
        <w:rPr>
          <w:color w:val="000000"/>
          <w:lang w:val="en-GB"/>
        </w:rPr>
      </w:pPr>
      <w:r w:rsidRPr="00862C37">
        <w:rPr>
          <w:color w:val="000000"/>
          <w:lang w:val="en-GB"/>
        </w:rPr>
        <w:t>omit</w:t>
      </w:r>
    </w:p>
    <w:p w14:paraId="6CAA3629" w14:textId="77777777" w:rsidR="00DA7B24" w:rsidRPr="00862C37" w:rsidRDefault="00DA7B24" w:rsidP="00DA7B24">
      <w:pPr>
        <w:pStyle w:val="aExamss"/>
        <w:rPr>
          <w:color w:val="000000"/>
        </w:rPr>
      </w:pPr>
      <w:r w:rsidRPr="00862C37">
        <w:rPr>
          <w:color w:val="000000"/>
        </w:rPr>
        <w:t>an aged care facility</w:t>
      </w:r>
    </w:p>
    <w:p w14:paraId="58ECB905" w14:textId="77777777" w:rsidR="00DA7B24" w:rsidRPr="00862C37" w:rsidRDefault="00DA7B24" w:rsidP="00E45F68">
      <w:pPr>
        <w:pStyle w:val="direction"/>
        <w:spacing w:after="120"/>
        <w:rPr>
          <w:color w:val="000000"/>
          <w:lang w:val="en-GB"/>
        </w:rPr>
      </w:pPr>
      <w:r w:rsidRPr="00862C37">
        <w:rPr>
          <w:color w:val="000000"/>
          <w:lang w:val="en-GB"/>
        </w:rPr>
        <w:t>substitute</w:t>
      </w:r>
    </w:p>
    <w:p w14:paraId="0C82D4A7" w14:textId="77777777" w:rsidR="00DA7B24" w:rsidRPr="00862C37" w:rsidRDefault="00DA7B24" w:rsidP="00DA7B24">
      <w:pPr>
        <w:pStyle w:val="aExamss"/>
        <w:rPr>
          <w:color w:val="000000"/>
        </w:rPr>
      </w:pPr>
      <w:r w:rsidRPr="00862C37">
        <w:rPr>
          <w:color w:val="000000"/>
          <w:lang w:val="en-GB"/>
        </w:rPr>
        <w:t>a residential care home</w:t>
      </w:r>
    </w:p>
    <w:p w14:paraId="1224CA5C" w14:textId="5D9078AC" w:rsidR="00DA7B24" w:rsidRPr="00933A5D" w:rsidRDefault="00277A53" w:rsidP="00277A53">
      <w:pPr>
        <w:pStyle w:val="ShadedSchClause"/>
        <w:rPr>
          <w:rStyle w:val="charItals"/>
        </w:rPr>
      </w:pPr>
      <w:bookmarkStart w:id="84" w:name="_Toc201135813"/>
      <w:r w:rsidRPr="00277A53">
        <w:rPr>
          <w:rStyle w:val="CharSectNo"/>
        </w:rPr>
        <w:lastRenderedPageBreak/>
        <w:t>[1.22]</w:t>
      </w:r>
      <w:r w:rsidRPr="00933A5D">
        <w:rPr>
          <w:rStyle w:val="charItals"/>
          <w:i w:val="0"/>
        </w:rPr>
        <w:tab/>
      </w:r>
      <w:r w:rsidR="00DA7B24" w:rsidRPr="00862C37">
        <w:rPr>
          <w:color w:val="000000"/>
        </w:rPr>
        <w:t xml:space="preserve">Dictionary, new definition of </w:t>
      </w:r>
      <w:r w:rsidR="00DA7B24" w:rsidRPr="00933A5D">
        <w:rPr>
          <w:rStyle w:val="charItals"/>
        </w:rPr>
        <w:t>registered provider</w:t>
      </w:r>
      <w:bookmarkEnd w:id="84"/>
    </w:p>
    <w:p w14:paraId="2873EE09" w14:textId="77777777" w:rsidR="00DA7B24" w:rsidRPr="00862C37" w:rsidRDefault="00DA7B24" w:rsidP="00DA7B24">
      <w:pPr>
        <w:pStyle w:val="direction"/>
        <w:rPr>
          <w:color w:val="000000"/>
        </w:rPr>
      </w:pPr>
      <w:r w:rsidRPr="00862C37">
        <w:rPr>
          <w:color w:val="000000"/>
        </w:rPr>
        <w:t>insert</w:t>
      </w:r>
    </w:p>
    <w:p w14:paraId="027F951B" w14:textId="527A1F41" w:rsidR="00DA7B24" w:rsidRPr="00933A5D" w:rsidRDefault="00DA7B24" w:rsidP="00277A53">
      <w:pPr>
        <w:pStyle w:val="aDef"/>
      </w:pPr>
      <w:r w:rsidRPr="00933A5D">
        <w:rPr>
          <w:rStyle w:val="charBoldItals"/>
        </w:rPr>
        <w:t>registered provider</w:t>
      </w:r>
      <w:r w:rsidRPr="00862C37">
        <w:rPr>
          <w:bCs/>
          <w:iCs/>
          <w:color w:val="000000"/>
        </w:rPr>
        <w:t xml:space="preserve">, of </w:t>
      </w:r>
      <w:r w:rsidRPr="00862C37">
        <w:rPr>
          <w:color w:val="000000"/>
        </w:rPr>
        <w:t xml:space="preserve">a residential care home, means the registered provider </w:t>
      </w:r>
      <w:r w:rsidR="0044357A" w:rsidRPr="00862C37">
        <w:rPr>
          <w:color w:val="000000"/>
        </w:rPr>
        <w:t>under</w:t>
      </w:r>
      <w:r w:rsidRPr="00862C37">
        <w:rPr>
          <w:color w:val="000000"/>
        </w:rPr>
        <w:t xml:space="preserve"> the</w:t>
      </w:r>
      <w:r w:rsidRPr="00933A5D">
        <w:rPr>
          <w:rStyle w:val="charItals"/>
        </w:rPr>
        <w:t xml:space="preserve"> </w:t>
      </w:r>
      <w:hyperlink r:id="rId41" w:tooltip="Act 2024 No 104 (Cwlth)" w:history="1">
        <w:r w:rsidR="00BD5A48" w:rsidRPr="00C938F8">
          <w:rPr>
            <w:rStyle w:val="charCitHyperlinkItal"/>
          </w:rPr>
          <w:t>Aged Care Act 2024</w:t>
        </w:r>
      </w:hyperlink>
      <w:r w:rsidRPr="00933A5D">
        <w:rPr>
          <w:rStyle w:val="charItals"/>
        </w:rPr>
        <w:t xml:space="preserve"> </w:t>
      </w:r>
      <w:r w:rsidRPr="00862C37">
        <w:rPr>
          <w:color w:val="000000"/>
        </w:rPr>
        <w:t>(Cwlth).</w:t>
      </w:r>
    </w:p>
    <w:p w14:paraId="7387EB5F" w14:textId="338A594C" w:rsidR="00DA7B24" w:rsidRPr="00933A5D" w:rsidRDefault="00277A53" w:rsidP="00277A53">
      <w:pPr>
        <w:pStyle w:val="ShadedSchClause"/>
        <w:rPr>
          <w:rStyle w:val="charItals"/>
        </w:rPr>
      </w:pPr>
      <w:bookmarkStart w:id="85" w:name="_Toc201135814"/>
      <w:r w:rsidRPr="00277A53">
        <w:rPr>
          <w:rStyle w:val="CharSectNo"/>
        </w:rPr>
        <w:t>[1.23]</w:t>
      </w:r>
      <w:r w:rsidRPr="00933A5D">
        <w:rPr>
          <w:rStyle w:val="charItals"/>
          <w:i w:val="0"/>
        </w:rPr>
        <w:tab/>
      </w:r>
      <w:r w:rsidR="00DA7B24" w:rsidRPr="00862C37">
        <w:rPr>
          <w:color w:val="000000"/>
        </w:rPr>
        <w:t xml:space="preserve">Dictionary, definition of </w:t>
      </w:r>
      <w:r w:rsidR="00DA7B24" w:rsidRPr="00933A5D">
        <w:rPr>
          <w:rStyle w:val="charItals"/>
        </w:rPr>
        <w:t>residential aged care facility</w:t>
      </w:r>
      <w:bookmarkEnd w:id="85"/>
    </w:p>
    <w:p w14:paraId="405D8F0E" w14:textId="77777777" w:rsidR="00DA7B24" w:rsidRPr="00862C37" w:rsidRDefault="00DA7B24" w:rsidP="00DA7B24">
      <w:pPr>
        <w:pStyle w:val="direction"/>
        <w:rPr>
          <w:color w:val="000000"/>
        </w:rPr>
      </w:pPr>
      <w:r w:rsidRPr="00862C37">
        <w:rPr>
          <w:color w:val="000000"/>
        </w:rPr>
        <w:t>omit</w:t>
      </w:r>
    </w:p>
    <w:p w14:paraId="6045DA16" w14:textId="7477D098" w:rsidR="00DA7B24" w:rsidRPr="00933A5D" w:rsidRDefault="00277A53" w:rsidP="00277A53">
      <w:pPr>
        <w:pStyle w:val="ShadedSchClause"/>
        <w:rPr>
          <w:rStyle w:val="charItals"/>
        </w:rPr>
      </w:pPr>
      <w:bookmarkStart w:id="86" w:name="_Toc201135815"/>
      <w:r w:rsidRPr="00277A53">
        <w:rPr>
          <w:rStyle w:val="CharSectNo"/>
        </w:rPr>
        <w:t>[1.24]</w:t>
      </w:r>
      <w:r w:rsidRPr="00933A5D">
        <w:rPr>
          <w:rStyle w:val="charItals"/>
          <w:i w:val="0"/>
        </w:rPr>
        <w:tab/>
      </w:r>
      <w:r w:rsidR="00DA7B24" w:rsidRPr="00862C37">
        <w:rPr>
          <w:color w:val="000000"/>
        </w:rPr>
        <w:t xml:space="preserve">Dictionary, new definition of </w:t>
      </w:r>
      <w:r w:rsidR="00DA7B24" w:rsidRPr="00933A5D">
        <w:rPr>
          <w:rStyle w:val="charItals"/>
        </w:rPr>
        <w:t>residential care home</w:t>
      </w:r>
      <w:bookmarkEnd w:id="86"/>
    </w:p>
    <w:p w14:paraId="72CC5B33" w14:textId="77777777" w:rsidR="00DA7B24" w:rsidRPr="00862C37" w:rsidRDefault="00DA7B24" w:rsidP="00DA7B24">
      <w:pPr>
        <w:pStyle w:val="direction"/>
        <w:rPr>
          <w:color w:val="000000"/>
        </w:rPr>
      </w:pPr>
      <w:r w:rsidRPr="00862C37">
        <w:rPr>
          <w:color w:val="000000"/>
        </w:rPr>
        <w:t>insert</w:t>
      </w:r>
    </w:p>
    <w:p w14:paraId="24D3B23C" w14:textId="587F85F1"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42" w:tooltip="Act 2024 No 104 (Cwlth)" w:history="1">
        <w:r w:rsidR="00BD5A48" w:rsidRPr="00C938F8">
          <w:rPr>
            <w:rStyle w:val="charCitHyperlinkItal"/>
          </w:rPr>
          <w:t>Aged</w:t>
        </w:r>
        <w:r w:rsidR="006506D1">
          <w:rPr>
            <w:rStyle w:val="charCitHyperlinkItal"/>
          </w:rPr>
          <w:t> </w:t>
        </w:r>
        <w:r w:rsidR="00BD5A48" w:rsidRPr="00C938F8">
          <w:rPr>
            <w:rStyle w:val="charCitHyperlinkItal"/>
          </w:rPr>
          <w:t>Care Act 2024</w:t>
        </w:r>
      </w:hyperlink>
      <w:r w:rsidRPr="00933A5D">
        <w:rPr>
          <w:rStyle w:val="charItals"/>
        </w:rPr>
        <w:t xml:space="preserve"> </w:t>
      </w:r>
      <w:r w:rsidRPr="00862C37">
        <w:rPr>
          <w:color w:val="000000"/>
        </w:rPr>
        <w:t>(Cwlth).</w:t>
      </w:r>
    </w:p>
    <w:p w14:paraId="68696144" w14:textId="18D9BEC2" w:rsidR="00DA7B24" w:rsidRPr="00277A53" w:rsidRDefault="00277A53" w:rsidP="00277A53">
      <w:pPr>
        <w:pStyle w:val="Sched-Part"/>
        <w:tabs>
          <w:tab w:val="clear" w:pos="2600"/>
        </w:tabs>
      </w:pPr>
      <w:bookmarkStart w:id="87" w:name="_Toc201135816"/>
      <w:r w:rsidRPr="00277A53">
        <w:rPr>
          <w:rStyle w:val="CharPartNo"/>
        </w:rPr>
        <w:t>Part 1.7</w:t>
      </w:r>
      <w:r w:rsidRPr="00862C37">
        <w:rPr>
          <w:color w:val="000000"/>
        </w:rPr>
        <w:tab/>
      </w:r>
      <w:r w:rsidR="00DA7B24" w:rsidRPr="00277A53">
        <w:rPr>
          <w:rStyle w:val="CharPartText"/>
          <w:color w:val="000000"/>
        </w:rPr>
        <w:t>Retirement Villages Regulation</w:t>
      </w:r>
      <w:r w:rsidR="00E45F68" w:rsidRPr="00277A53">
        <w:rPr>
          <w:rStyle w:val="CharPartText"/>
          <w:color w:val="000000"/>
        </w:rPr>
        <w:t> </w:t>
      </w:r>
      <w:r w:rsidR="00DA7B24" w:rsidRPr="00277A53">
        <w:rPr>
          <w:rStyle w:val="CharPartText"/>
          <w:color w:val="000000"/>
        </w:rPr>
        <w:t>2013</w:t>
      </w:r>
      <w:bookmarkEnd w:id="87"/>
    </w:p>
    <w:p w14:paraId="2DC553C2" w14:textId="53630593" w:rsidR="00DA7B24" w:rsidRPr="00862C37" w:rsidRDefault="00277A53" w:rsidP="00277A53">
      <w:pPr>
        <w:pStyle w:val="ShadedSchClause"/>
        <w:rPr>
          <w:color w:val="000000"/>
        </w:rPr>
      </w:pPr>
      <w:bookmarkStart w:id="88" w:name="_Toc201135817"/>
      <w:r w:rsidRPr="00277A53">
        <w:rPr>
          <w:rStyle w:val="CharSectNo"/>
        </w:rPr>
        <w:t>[1.25]</w:t>
      </w:r>
      <w:r w:rsidRPr="00862C37">
        <w:rPr>
          <w:color w:val="000000"/>
        </w:rPr>
        <w:tab/>
      </w:r>
      <w:r w:rsidR="00DA7B24" w:rsidRPr="00862C37">
        <w:rPr>
          <w:color w:val="000000"/>
        </w:rPr>
        <w:t>Section 6A (b)</w:t>
      </w:r>
      <w:bookmarkEnd w:id="88"/>
    </w:p>
    <w:p w14:paraId="062AFC17" w14:textId="77777777" w:rsidR="00DA7B24" w:rsidRPr="00862C37" w:rsidRDefault="00DA7B24" w:rsidP="00DA7B24">
      <w:pPr>
        <w:pStyle w:val="direction"/>
        <w:rPr>
          <w:color w:val="000000"/>
        </w:rPr>
      </w:pPr>
      <w:r w:rsidRPr="00862C37">
        <w:rPr>
          <w:color w:val="000000"/>
        </w:rPr>
        <w:t>substitute</w:t>
      </w:r>
    </w:p>
    <w:p w14:paraId="3A15C430" w14:textId="77777777" w:rsidR="00DA7B24" w:rsidRPr="00862C37" w:rsidRDefault="00DA7B24" w:rsidP="00DA7B24">
      <w:pPr>
        <w:pStyle w:val="Ipara"/>
        <w:rPr>
          <w:color w:val="000000"/>
        </w:rPr>
      </w:pPr>
      <w:r w:rsidRPr="00862C37">
        <w:rPr>
          <w:color w:val="000000"/>
        </w:rPr>
        <w:tab/>
        <w:t>(b)</w:t>
      </w:r>
      <w:r w:rsidRPr="00862C37">
        <w:rPr>
          <w:color w:val="000000"/>
        </w:rPr>
        <w:tab/>
        <w:t>the main differences between a retirement village and a residential care home and how the services of the retirement village differ from those of a residential care home;</w:t>
      </w:r>
    </w:p>
    <w:p w14:paraId="70144A5D" w14:textId="1BACE893" w:rsidR="00DA7B24" w:rsidRPr="00862C37" w:rsidRDefault="00277A53" w:rsidP="00277A53">
      <w:pPr>
        <w:pStyle w:val="ShadedSchClause"/>
        <w:rPr>
          <w:bCs/>
          <w:color w:val="000000"/>
        </w:rPr>
      </w:pPr>
      <w:bookmarkStart w:id="89" w:name="_Toc201135818"/>
      <w:r w:rsidRPr="00277A53">
        <w:rPr>
          <w:rStyle w:val="CharSectNo"/>
        </w:rPr>
        <w:t>[1.26]</w:t>
      </w:r>
      <w:r w:rsidRPr="00862C37">
        <w:rPr>
          <w:bCs/>
          <w:color w:val="000000"/>
        </w:rPr>
        <w:tab/>
      </w:r>
      <w:r w:rsidR="00DA7B24" w:rsidRPr="00862C37">
        <w:rPr>
          <w:bCs/>
          <w:color w:val="000000"/>
        </w:rPr>
        <w:t>Section 7 (1) (c) and (d)</w:t>
      </w:r>
      <w:bookmarkEnd w:id="89"/>
    </w:p>
    <w:p w14:paraId="5575C553" w14:textId="77777777" w:rsidR="00DA7B24" w:rsidRPr="00862C37" w:rsidRDefault="00DA7B24" w:rsidP="00DA7B24">
      <w:pPr>
        <w:pStyle w:val="direction"/>
        <w:rPr>
          <w:color w:val="000000"/>
        </w:rPr>
      </w:pPr>
      <w:r w:rsidRPr="00862C37">
        <w:rPr>
          <w:color w:val="000000"/>
        </w:rPr>
        <w:t>substitute</w:t>
      </w:r>
    </w:p>
    <w:p w14:paraId="221FDE97" w14:textId="77777777" w:rsidR="00DA7B24" w:rsidRPr="00862C37" w:rsidRDefault="00DA7B24" w:rsidP="00DA7B24">
      <w:pPr>
        <w:pStyle w:val="Ipara"/>
        <w:rPr>
          <w:color w:val="000000"/>
        </w:rPr>
      </w:pPr>
      <w:r w:rsidRPr="00862C37">
        <w:rPr>
          <w:color w:val="000000"/>
        </w:rPr>
        <w:tab/>
        <w:t>(c)</w:t>
      </w:r>
      <w:r w:rsidRPr="00862C37">
        <w:rPr>
          <w:color w:val="000000"/>
        </w:rPr>
        <w:tab/>
        <w:t>information about whether the operator is a registered provider of a residential care home;</w:t>
      </w:r>
    </w:p>
    <w:p w14:paraId="3BAB0DBD" w14:textId="77777777" w:rsidR="00DA7B24" w:rsidRPr="00933A5D" w:rsidRDefault="00DA7B24" w:rsidP="00DA7B24">
      <w:pPr>
        <w:pStyle w:val="Ipara"/>
      </w:pPr>
      <w:r w:rsidRPr="00862C37">
        <w:rPr>
          <w:color w:val="000000"/>
        </w:rPr>
        <w:tab/>
        <w:t>(d)</w:t>
      </w:r>
      <w:r w:rsidRPr="00862C37">
        <w:rPr>
          <w:color w:val="000000"/>
        </w:rPr>
        <w:tab/>
        <w:t xml:space="preserve">a statement of how the services of the retirement village differ from </w:t>
      </w:r>
      <w:r w:rsidRPr="00862C37">
        <w:rPr>
          <w:iCs/>
          <w:color w:val="000000"/>
        </w:rPr>
        <w:t>those of a residential care home;</w:t>
      </w:r>
    </w:p>
    <w:p w14:paraId="2C3ADF0F" w14:textId="7DAE1D74" w:rsidR="00DA7B24" w:rsidRPr="00862C37" w:rsidRDefault="00277A53" w:rsidP="00277A53">
      <w:pPr>
        <w:pStyle w:val="ShadedSchClause"/>
        <w:rPr>
          <w:color w:val="000000"/>
        </w:rPr>
      </w:pPr>
      <w:bookmarkStart w:id="90" w:name="_Toc201135819"/>
      <w:r w:rsidRPr="00277A53">
        <w:rPr>
          <w:rStyle w:val="CharSectNo"/>
        </w:rPr>
        <w:lastRenderedPageBreak/>
        <w:t>[1.27]</w:t>
      </w:r>
      <w:r w:rsidRPr="00862C37">
        <w:rPr>
          <w:color w:val="000000"/>
        </w:rPr>
        <w:tab/>
      </w:r>
      <w:r w:rsidR="007149BB" w:rsidRPr="00862C37">
        <w:rPr>
          <w:color w:val="000000"/>
        </w:rPr>
        <w:t>Transfers</w:t>
      </w:r>
      <w:r w:rsidR="007149BB" w:rsidRPr="00862C37">
        <w:rPr>
          <w:color w:val="000000"/>
        </w:rPr>
        <w:br/>
      </w:r>
      <w:r w:rsidR="00DA7B24" w:rsidRPr="00862C37">
        <w:rPr>
          <w:color w:val="000000"/>
        </w:rPr>
        <w:t>Schedule 1, section 1.15 (3)</w:t>
      </w:r>
      <w:bookmarkEnd w:id="90"/>
    </w:p>
    <w:p w14:paraId="698BFC4B" w14:textId="77777777" w:rsidR="00DA7B24" w:rsidRPr="00862C37" w:rsidRDefault="00DA7B24" w:rsidP="00DA7B24">
      <w:pPr>
        <w:pStyle w:val="direction"/>
        <w:rPr>
          <w:color w:val="000000"/>
        </w:rPr>
      </w:pPr>
      <w:r w:rsidRPr="00862C37">
        <w:rPr>
          <w:color w:val="000000"/>
        </w:rPr>
        <w:t>omit</w:t>
      </w:r>
    </w:p>
    <w:p w14:paraId="3A5AABC7" w14:textId="1D6CCFAA" w:rsidR="00DA7B24" w:rsidRPr="00862C37" w:rsidRDefault="00DA7B24" w:rsidP="00DA7B24">
      <w:pPr>
        <w:pStyle w:val="Amainreturn"/>
        <w:rPr>
          <w:color w:val="000000"/>
        </w:rPr>
      </w:pPr>
      <w:r w:rsidRPr="00862C37">
        <w:rPr>
          <w:color w:val="000000"/>
        </w:rPr>
        <w:t xml:space="preserve">in which residential care under the </w:t>
      </w:r>
      <w:hyperlink r:id="rId43" w:tooltip="Act 1997 No 112 (Cwlth)" w:history="1">
        <w:r w:rsidR="00FB4C32" w:rsidRPr="00FB4C32">
          <w:rPr>
            <w:rStyle w:val="charCitHyperlinkItal"/>
          </w:rPr>
          <w:t>Aged Care Act 1997</w:t>
        </w:r>
      </w:hyperlink>
      <w:r w:rsidRPr="00933A5D">
        <w:rPr>
          <w:rStyle w:val="charItals"/>
        </w:rPr>
        <w:t xml:space="preserve"> </w:t>
      </w:r>
      <w:r w:rsidRPr="00862C37">
        <w:rPr>
          <w:rStyle w:val="Emphasis"/>
          <w:i w:val="0"/>
          <w:iCs w:val="0"/>
          <w:color w:val="000000"/>
        </w:rPr>
        <w:t>(Cwlth)</w:t>
      </w:r>
      <w:r w:rsidRPr="00933A5D">
        <w:t xml:space="preserve"> </w:t>
      </w:r>
      <w:r w:rsidRPr="00862C37">
        <w:rPr>
          <w:color w:val="000000"/>
        </w:rPr>
        <w:t>is provided</w:t>
      </w:r>
    </w:p>
    <w:p w14:paraId="437CC5AA" w14:textId="77777777" w:rsidR="00DA7B24" w:rsidRPr="00862C37" w:rsidRDefault="00DA7B24" w:rsidP="00DA7B24">
      <w:pPr>
        <w:pStyle w:val="direction"/>
        <w:rPr>
          <w:color w:val="000000"/>
        </w:rPr>
      </w:pPr>
      <w:r w:rsidRPr="00862C37">
        <w:rPr>
          <w:color w:val="000000"/>
        </w:rPr>
        <w:t>substitute</w:t>
      </w:r>
    </w:p>
    <w:p w14:paraId="24B7D277" w14:textId="77777777" w:rsidR="00DA7B24" w:rsidRPr="00862C37" w:rsidRDefault="00DA7B24" w:rsidP="00DA7B24">
      <w:pPr>
        <w:pStyle w:val="Amainreturn"/>
        <w:rPr>
          <w:color w:val="000000"/>
        </w:rPr>
      </w:pPr>
      <w:r w:rsidRPr="00862C37">
        <w:rPr>
          <w:color w:val="000000"/>
        </w:rPr>
        <w:t>that is a residential care home</w:t>
      </w:r>
    </w:p>
    <w:p w14:paraId="3B11F28D" w14:textId="275EDF6D" w:rsidR="00DA7B24" w:rsidRPr="00862C37" w:rsidRDefault="00277A53" w:rsidP="00277A53">
      <w:pPr>
        <w:pStyle w:val="ShadedSchClause"/>
        <w:rPr>
          <w:color w:val="000000"/>
        </w:rPr>
      </w:pPr>
      <w:bookmarkStart w:id="91" w:name="_Toc201135820"/>
      <w:r w:rsidRPr="00277A53">
        <w:rPr>
          <w:rStyle w:val="CharSectNo"/>
        </w:rPr>
        <w:t>[1.28]</w:t>
      </w:r>
      <w:r w:rsidRPr="00862C37">
        <w:rPr>
          <w:color w:val="000000"/>
        </w:rPr>
        <w:tab/>
      </w:r>
      <w:r w:rsidR="00DA7B24" w:rsidRPr="00862C37">
        <w:rPr>
          <w:color w:val="000000"/>
        </w:rPr>
        <w:t>Schedule 1, section 1.15 (3) (b)</w:t>
      </w:r>
      <w:bookmarkEnd w:id="91"/>
    </w:p>
    <w:p w14:paraId="3A92E477" w14:textId="77777777" w:rsidR="00DA7B24" w:rsidRPr="00862C37" w:rsidRDefault="00DA7B24" w:rsidP="00DA7B24">
      <w:pPr>
        <w:pStyle w:val="direction"/>
        <w:rPr>
          <w:color w:val="000000"/>
        </w:rPr>
      </w:pPr>
      <w:r w:rsidRPr="00862C37">
        <w:rPr>
          <w:color w:val="000000"/>
        </w:rPr>
        <w:t>omit</w:t>
      </w:r>
    </w:p>
    <w:p w14:paraId="30536985" w14:textId="77777777" w:rsidR="00DA7B24" w:rsidRPr="00862C37" w:rsidRDefault="00DA7B24" w:rsidP="00DA7B24">
      <w:pPr>
        <w:pStyle w:val="Amainreturn"/>
        <w:rPr>
          <w:color w:val="000000"/>
        </w:rPr>
      </w:pPr>
      <w:r w:rsidRPr="00862C37">
        <w:rPr>
          <w:color w:val="000000"/>
        </w:rPr>
        <w:t>an assessment for admission</w:t>
      </w:r>
    </w:p>
    <w:p w14:paraId="0B03E751" w14:textId="77777777" w:rsidR="00DA7B24" w:rsidRPr="00862C37" w:rsidRDefault="00DA7B24" w:rsidP="00DA7B24">
      <w:pPr>
        <w:pStyle w:val="direction"/>
        <w:rPr>
          <w:color w:val="000000"/>
        </w:rPr>
      </w:pPr>
      <w:r w:rsidRPr="00862C37">
        <w:rPr>
          <w:color w:val="000000"/>
        </w:rPr>
        <w:t>substitute</w:t>
      </w:r>
    </w:p>
    <w:p w14:paraId="2FCDB34B" w14:textId="166E6E8B" w:rsidR="00DA7B24" w:rsidRPr="00862C37" w:rsidRDefault="00DA7B24" w:rsidP="00DA7B24">
      <w:pPr>
        <w:pStyle w:val="Amainreturn"/>
        <w:rPr>
          <w:color w:val="000000"/>
        </w:rPr>
      </w:pPr>
      <w:r w:rsidRPr="00862C37">
        <w:rPr>
          <w:color w:val="000000"/>
        </w:rPr>
        <w:t xml:space="preserve">approval </w:t>
      </w:r>
      <w:r w:rsidR="00B81FF5" w:rsidRPr="00862C37">
        <w:rPr>
          <w:color w:val="000000"/>
        </w:rPr>
        <w:t>for</w:t>
      </w:r>
      <w:r w:rsidRPr="00862C37">
        <w:rPr>
          <w:color w:val="000000"/>
        </w:rPr>
        <w:t xml:space="preserve"> access</w:t>
      </w:r>
    </w:p>
    <w:p w14:paraId="31AB4B8F" w14:textId="2723E6ED" w:rsidR="00B81FF5" w:rsidRPr="00862C37" w:rsidRDefault="00277A53" w:rsidP="00277A53">
      <w:pPr>
        <w:pStyle w:val="ShadedSchClause"/>
        <w:rPr>
          <w:color w:val="000000"/>
        </w:rPr>
      </w:pPr>
      <w:bookmarkStart w:id="92" w:name="_Toc201135821"/>
      <w:r w:rsidRPr="00277A53">
        <w:rPr>
          <w:rStyle w:val="CharSectNo"/>
        </w:rPr>
        <w:t>[1.29]</w:t>
      </w:r>
      <w:r w:rsidRPr="00862C37">
        <w:rPr>
          <w:color w:val="000000"/>
        </w:rPr>
        <w:tab/>
      </w:r>
      <w:r w:rsidR="00B81FF5" w:rsidRPr="00862C37">
        <w:rPr>
          <w:color w:val="000000"/>
        </w:rPr>
        <w:t xml:space="preserve">Dictionary, note </w:t>
      </w:r>
      <w:r w:rsidR="009C0F61" w:rsidRPr="00862C37">
        <w:rPr>
          <w:color w:val="000000"/>
        </w:rPr>
        <w:t>2</w:t>
      </w:r>
      <w:bookmarkEnd w:id="92"/>
    </w:p>
    <w:p w14:paraId="137E71A9" w14:textId="77777777" w:rsidR="00B81FF5" w:rsidRPr="00862C37" w:rsidRDefault="00B81FF5" w:rsidP="00B81FF5">
      <w:pPr>
        <w:pStyle w:val="direction"/>
        <w:rPr>
          <w:color w:val="000000"/>
        </w:rPr>
      </w:pPr>
      <w:r w:rsidRPr="00862C37">
        <w:rPr>
          <w:color w:val="000000"/>
        </w:rPr>
        <w:t>insert</w:t>
      </w:r>
    </w:p>
    <w:p w14:paraId="74DB2986" w14:textId="2330EDEA" w:rsidR="00B81FF5" w:rsidRPr="00862C37" w:rsidRDefault="00277A53" w:rsidP="00277A53">
      <w:pPr>
        <w:pStyle w:val="aNoteBulletss"/>
        <w:tabs>
          <w:tab w:val="left" w:pos="2300"/>
        </w:tabs>
        <w:rPr>
          <w:color w:val="000000"/>
        </w:rPr>
      </w:pPr>
      <w:r w:rsidRPr="00862C37">
        <w:rPr>
          <w:rFonts w:ascii="Symbol" w:hAnsi="Symbol"/>
          <w:color w:val="000000"/>
        </w:rPr>
        <w:t></w:t>
      </w:r>
      <w:r w:rsidRPr="00862C37">
        <w:rPr>
          <w:rFonts w:ascii="Symbol" w:hAnsi="Symbol"/>
          <w:color w:val="000000"/>
        </w:rPr>
        <w:tab/>
      </w:r>
      <w:r w:rsidR="00B81FF5" w:rsidRPr="00862C37">
        <w:rPr>
          <w:color w:val="000000"/>
        </w:rPr>
        <w:t>registered provider</w:t>
      </w:r>
    </w:p>
    <w:p w14:paraId="016405D0" w14:textId="312CEA9A" w:rsidR="00DA7B24" w:rsidRPr="00862C37" w:rsidRDefault="00277A53" w:rsidP="00277A53">
      <w:pPr>
        <w:pStyle w:val="ShadedSchClause"/>
        <w:rPr>
          <w:color w:val="000000"/>
        </w:rPr>
      </w:pPr>
      <w:bookmarkStart w:id="93" w:name="_Toc201135822"/>
      <w:r w:rsidRPr="00277A53">
        <w:rPr>
          <w:rStyle w:val="CharSectNo"/>
        </w:rPr>
        <w:t>[1.30]</w:t>
      </w:r>
      <w:r w:rsidRPr="00862C37">
        <w:rPr>
          <w:color w:val="000000"/>
        </w:rPr>
        <w:tab/>
      </w:r>
      <w:r w:rsidR="00DA7B24" w:rsidRPr="00862C37">
        <w:rPr>
          <w:color w:val="000000"/>
        </w:rPr>
        <w:t xml:space="preserve">Dictionary, note </w:t>
      </w:r>
      <w:r w:rsidR="001F6E12" w:rsidRPr="00862C37">
        <w:rPr>
          <w:color w:val="000000"/>
        </w:rPr>
        <w:t>2</w:t>
      </w:r>
      <w:bookmarkEnd w:id="93"/>
    </w:p>
    <w:p w14:paraId="753FAD90" w14:textId="77777777" w:rsidR="00DA7B24" w:rsidRPr="00862C37" w:rsidRDefault="00DA7B24" w:rsidP="00DA7B24">
      <w:pPr>
        <w:pStyle w:val="direction"/>
        <w:rPr>
          <w:color w:val="000000"/>
        </w:rPr>
      </w:pPr>
      <w:r w:rsidRPr="00862C37">
        <w:rPr>
          <w:color w:val="000000"/>
        </w:rPr>
        <w:t>omit</w:t>
      </w:r>
    </w:p>
    <w:p w14:paraId="26F26593" w14:textId="594E7009" w:rsidR="00DA7B24" w:rsidRPr="00862C37" w:rsidRDefault="00277A53" w:rsidP="00277A53">
      <w:pPr>
        <w:pStyle w:val="aNoteBulletss"/>
        <w:tabs>
          <w:tab w:val="left" w:pos="2300"/>
        </w:tabs>
        <w:rPr>
          <w:color w:val="000000"/>
        </w:rPr>
      </w:pPr>
      <w:r w:rsidRPr="00862C37">
        <w:rPr>
          <w:rFonts w:ascii="Symbol" w:hAnsi="Symbol"/>
          <w:color w:val="000000"/>
        </w:rPr>
        <w:t></w:t>
      </w:r>
      <w:r w:rsidRPr="00862C37">
        <w:rPr>
          <w:rFonts w:ascii="Symbol" w:hAnsi="Symbol"/>
          <w:color w:val="000000"/>
        </w:rPr>
        <w:tab/>
      </w:r>
      <w:r w:rsidR="00DA7B24" w:rsidRPr="00862C37">
        <w:rPr>
          <w:color w:val="000000"/>
        </w:rPr>
        <w:t>residential aged care facility</w:t>
      </w:r>
    </w:p>
    <w:p w14:paraId="0718B110" w14:textId="4F2BD1D5" w:rsidR="00DA7B24" w:rsidRPr="00862C37" w:rsidRDefault="009C0F61" w:rsidP="00DA7B24">
      <w:pPr>
        <w:pStyle w:val="direction"/>
        <w:rPr>
          <w:color w:val="000000"/>
        </w:rPr>
      </w:pPr>
      <w:r w:rsidRPr="00862C37">
        <w:rPr>
          <w:color w:val="000000"/>
        </w:rPr>
        <w:t>substitute</w:t>
      </w:r>
    </w:p>
    <w:p w14:paraId="096B35C8" w14:textId="7D73AA05" w:rsidR="00DA7B24" w:rsidRPr="00862C37" w:rsidRDefault="00277A53" w:rsidP="00277A53">
      <w:pPr>
        <w:pStyle w:val="aNoteBulletss"/>
        <w:tabs>
          <w:tab w:val="left" w:pos="2300"/>
        </w:tabs>
        <w:rPr>
          <w:color w:val="000000"/>
        </w:rPr>
      </w:pPr>
      <w:r w:rsidRPr="00862C37">
        <w:rPr>
          <w:rFonts w:ascii="Symbol" w:hAnsi="Symbol"/>
          <w:color w:val="000000"/>
        </w:rPr>
        <w:t></w:t>
      </w:r>
      <w:r w:rsidRPr="00862C37">
        <w:rPr>
          <w:rFonts w:ascii="Symbol" w:hAnsi="Symbol"/>
          <w:color w:val="000000"/>
        </w:rPr>
        <w:tab/>
      </w:r>
      <w:r w:rsidR="00DA7B24" w:rsidRPr="00862C37">
        <w:rPr>
          <w:color w:val="000000"/>
        </w:rPr>
        <w:t>residential care home</w:t>
      </w:r>
    </w:p>
    <w:p w14:paraId="70FAFA51" w14:textId="25F685B1" w:rsidR="00DA7B24" w:rsidRPr="00277A53" w:rsidRDefault="00277A53" w:rsidP="00277A53">
      <w:pPr>
        <w:pStyle w:val="Sched-Part"/>
        <w:tabs>
          <w:tab w:val="clear" w:pos="2600"/>
        </w:tabs>
      </w:pPr>
      <w:bookmarkStart w:id="94" w:name="_Toc201135823"/>
      <w:r w:rsidRPr="00277A53">
        <w:rPr>
          <w:rStyle w:val="CharPartNo"/>
        </w:rPr>
        <w:lastRenderedPageBreak/>
        <w:t>Part 1.8</w:t>
      </w:r>
      <w:r w:rsidRPr="00862C37">
        <w:rPr>
          <w:color w:val="000000"/>
        </w:rPr>
        <w:tab/>
      </w:r>
      <w:r w:rsidR="00DA7B24" w:rsidRPr="00277A53">
        <w:rPr>
          <w:rStyle w:val="CharPartText"/>
          <w:color w:val="000000"/>
        </w:rPr>
        <w:t>Working with Vulnerable People (Background Checking) Act 2011</w:t>
      </w:r>
      <w:bookmarkEnd w:id="94"/>
    </w:p>
    <w:p w14:paraId="6761EC43" w14:textId="4FE1D6B4" w:rsidR="00DA7B24" w:rsidRPr="00862C37" w:rsidRDefault="00277A53" w:rsidP="00277A53">
      <w:pPr>
        <w:pStyle w:val="ShadedSchClause"/>
        <w:rPr>
          <w:color w:val="000000"/>
        </w:rPr>
      </w:pPr>
      <w:bookmarkStart w:id="95" w:name="_Toc201135824"/>
      <w:r w:rsidRPr="00277A53">
        <w:rPr>
          <w:rStyle w:val="CharSectNo"/>
        </w:rPr>
        <w:t>[1.31]</w:t>
      </w:r>
      <w:r w:rsidRPr="00862C37">
        <w:rPr>
          <w:color w:val="000000"/>
        </w:rPr>
        <w:tab/>
      </w:r>
      <w:r w:rsidR="00DA7B24" w:rsidRPr="00862C37">
        <w:rPr>
          <w:color w:val="000000"/>
        </w:rPr>
        <w:t>Section 12 (2) (i) (v)</w:t>
      </w:r>
      <w:bookmarkEnd w:id="95"/>
    </w:p>
    <w:p w14:paraId="32B1A37A" w14:textId="77777777" w:rsidR="00DA7B24" w:rsidRPr="00862C37" w:rsidRDefault="00DA7B24" w:rsidP="00DA7B24">
      <w:pPr>
        <w:pStyle w:val="direction"/>
        <w:rPr>
          <w:color w:val="000000"/>
        </w:rPr>
      </w:pPr>
      <w:r w:rsidRPr="00862C37">
        <w:rPr>
          <w:color w:val="000000"/>
        </w:rPr>
        <w:t>omit</w:t>
      </w:r>
    </w:p>
    <w:p w14:paraId="63D950B1" w14:textId="070E1F7E" w:rsidR="00DA7B24" w:rsidRPr="00862C37" w:rsidRDefault="006F403D" w:rsidP="00DA7B24">
      <w:pPr>
        <w:pStyle w:val="Amainreturn"/>
        <w:rPr>
          <w:color w:val="000000"/>
        </w:rPr>
      </w:pPr>
      <w:r w:rsidRPr="00862C37">
        <w:rPr>
          <w:color w:val="000000"/>
        </w:rPr>
        <w:t xml:space="preserve">an </w:t>
      </w:r>
      <w:r w:rsidR="00DA7B24" w:rsidRPr="00862C37">
        <w:rPr>
          <w:color w:val="000000"/>
        </w:rPr>
        <w:t xml:space="preserve">approved provider under the </w:t>
      </w:r>
      <w:hyperlink r:id="rId44" w:tooltip="Act 1997 No 112 (Cwlth)" w:history="1">
        <w:r w:rsidR="00FB4C32" w:rsidRPr="00FB4C32">
          <w:rPr>
            <w:rStyle w:val="charCitHyperlinkItal"/>
          </w:rPr>
          <w:t>Aged Care Act 1997</w:t>
        </w:r>
      </w:hyperlink>
      <w:r w:rsidR="00DA7B24" w:rsidRPr="00933A5D">
        <w:rPr>
          <w:rStyle w:val="charItals"/>
        </w:rPr>
        <w:t xml:space="preserve"> </w:t>
      </w:r>
      <w:r w:rsidR="00DA7B24" w:rsidRPr="00862C37">
        <w:rPr>
          <w:color w:val="000000"/>
        </w:rPr>
        <w:t>(Cwlth)</w:t>
      </w:r>
    </w:p>
    <w:p w14:paraId="22F97A2F" w14:textId="77777777" w:rsidR="00DA7B24" w:rsidRPr="00862C37" w:rsidRDefault="00DA7B24" w:rsidP="00DA7B24">
      <w:pPr>
        <w:pStyle w:val="direction"/>
        <w:rPr>
          <w:color w:val="000000"/>
        </w:rPr>
      </w:pPr>
      <w:r w:rsidRPr="00862C37">
        <w:rPr>
          <w:color w:val="000000"/>
        </w:rPr>
        <w:t>substitute</w:t>
      </w:r>
    </w:p>
    <w:p w14:paraId="57D1156B" w14:textId="3E7017DF" w:rsidR="00DA7B24" w:rsidRPr="00862C37" w:rsidRDefault="006F403D" w:rsidP="00DA7B24">
      <w:pPr>
        <w:pStyle w:val="Amainreturn"/>
        <w:rPr>
          <w:color w:val="000000"/>
        </w:rPr>
      </w:pPr>
      <w:r w:rsidRPr="00862C37">
        <w:rPr>
          <w:color w:val="000000"/>
        </w:rPr>
        <w:t xml:space="preserve">a </w:t>
      </w:r>
      <w:r w:rsidR="00DA7B24" w:rsidRPr="00862C37">
        <w:rPr>
          <w:color w:val="000000"/>
        </w:rPr>
        <w:t xml:space="preserve">registered provider under the </w:t>
      </w:r>
      <w:hyperlink r:id="rId45" w:tooltip="Act 2024 No 104 (Cwlth)" w:history="1">
        <w:r w:rsidR="002B7E4B" w:rsidRPr="00C938F8">
          <w:rPr>
            <w:rStyle w:val="charCitHyperlinkItal"/>
          </w:rPr>
          <w:t>Aged Care Act 2024</w:t>
        </w:r>
      </w:hyperlink>
      <w:r w:rsidR="00DA7B24" w:rsidRPr="00933A5D">
        <w:rPr>
          <w:rStyle w:val="charItals"/>
        </w:rPr>
        <w:t xml:space="preserve"> </w:t>
      </w:r>
      <w:r w:rsidR="00DA7B24" w:rsidRPr="00862C37">
        <w:rPr>
          <w:color w:val="000000"/>
        </w:rPr>
        <w:t>(Cwlth)</w:t>
      </w:r>
    </w:p>
    <w:p w14:paraId="3FCBAB56" w14:textId="77777777" w:rsidR="00277A53" w:rsidRDefault="00277A53">
      <w:pPr>
        <w:pStyle w:val="03Schedule"/>
        <w:sectPr w:rsidR="00277A53" w:rsidSect="00823310">
          <w:headerReference w:type="even" r:id="rId46"/>
          <w:headerReference w:type="default" r:id="rId47"/>
          <w:footerReference w:type="even" r:id="rId48"/>
          <w:footerReference w:type="default" r:id="rId49"/>
          <w:type w:val="continuous"/>
          <w:pgSz w:w="11907" w:h="16839" w:code="9"/>
          <w:pgMar w:top="3878" w:right="1899" w:bottom="3101" w:left="2302" w:header="2279" w:footer="1758" w:gutter="0"/>
          <w:lnNumType w:countBy="1"/>
          <w:cols w:space="720"/>
          <w:docGrid w:linePitch="326"/>
        </w:sectPr>
      </w:pPr>
    </w:p>
    <w:p w14:paraId="57152099" w14:textId="77777777" w:rsidR="007E1D43" w:rsidRPr="00862C37" w:rsidRDefault="007E1D43" w:rsidP="007E1D43">
      <w:pPr>
        <w:pStyle w:val="N-line2"/>
        <w:rPr>
          <w:color w:val="000000"/>
        </w:rPr>
      </w:pPr>
    </w:p>
    <w:p w14:paraId="29544B45" w14:textId="7A967EF2" w:rsidR="00D83D46" w:rsidRPr="00862C37" w:rsidRDefault="00D83D46" w:rsidP="00D83D46">
      <w:pPr>
        <w:pStyle w:val="EndNoteHeading"/>
        <w:rPr>
          <w:color w:val="000000"/>
        </w:rPr>
      </w:pPr>
      <w:r w:rsidRPr="00862C37">
        <w:rPr>
          <w:color w:val="000000"/>
        </w:rPr>
        <w:t>Endnotes</w:t>
      </w:r>
    </w:p>
    <w:p w14:paraId="21D86BC9" w14:textId="77777777" w:rsidR="00D83D46" w:rsidRPr="00862C37" w:rsidRDefault="00D83D46" w:rsidP="00D83D46">
      <w:pPr>
        <w:pStyle w:val="EndNoteSubHeading"/>
        <w:rPr>
          <w:color w:val="000000"/>
        </w:rPr>
      </w:pPr>
      <w:r w:rsidRPr="00862C37">
        <w:rPr>
          <w:color w:val="000000"/>
        </w:rPr>
        <w:t>1</w:t>
      </w:r>
      <w:r w:rsidRPr="00862C37">
        <w:rPr>
          <w:color w:val="000000"/>
        </w:rPr>
        <w:tab/>
        <w:t>Presentation speech</w:t>
      </w:r>
    </w:p>
    <w:p w14:paraId="06ABD012" w14:textId="3556B203" w:rsidR="00D83D46" w:rsidRPr="00862C37" w:rsidRDefault="00D83D46" w:rsidP="00D83D46">
      <w:pPr>
        <w:pStyle w:val="EndNoteText"/>
        <w:rPr>
          <w:color w:val="000000"/>
        </w:rPr>
      </w:pPr>
      <w:r w:rsidRPr="00862C37">
        <w:rPr>
          <w:color w:val="000000"/>
        </w:rPr>
        <w:tab/>
        <w:t>Presentation speech made in the Legislative Assembly on</w:t>
      </w:r>
      <w:r w:rsidR="006E7953">
        <w:rPr>
          <w:color w:val="000000"/>
        </w:rPr>
        <w:t xml:space="preserve"> 2</w:t>
      </w:r>
      <w:r w:rsidR="00EC5979">
        <w:rPr>
          <w:color w:val="000000"/>
        </w:rPr>
        <w:t>5</w:t>
      </w:r>
      <w:r w:rsidR="006E7953">
        <w:rPr>
          <w:color w:val="000000"/>
        </w:rPr>
        <w:t> June 2025.</w:t>
      </w:r>
    </w:p>
    <w:p w14:paraId="0859F20C" w14:textId="77777777" w:rsidR="00D83D46" w:rsidRPr="00862C37" w:rsidRDefault="00D83D46" w:rsidP="00D83D46">
      <w:pPr>
        <w:pStyle w:val="EndNoteSubHeading"/>
        <w:rPr>
          <w:color w:val="000000"/>
        </w:rPr>
      </w:pPr>
      <w:r w:rsidRPr="00862C37">
        <w:rPr>
          <w:color w:val="000000"/>
        </w:rPr>
        <w:t>2</w:t>
      </w:r>
      <w:r w:rsidRPr="00862C37">
        <w:rPr>
          <w:color w:val="000000"/>
        </w:rPr>
        <w:tab/>
        <w:t>Notification</w:t>
      </w:r>
    </w:p>
    <w:p w14:paraId="7DA76FFA" w14:textId="4603630B" w:rsidR="00D83D46" w:rsidRPr="00862C37" w:rsidRDefault="00D83D46" w:rsidP="00D83D46">
      <w:pPr>
        <w:pStyle w:val="EndNoteText"/>
        <w:rPr>
          <w:color w:val="000000"/>
        </w:rPr>
      </w:pPr>
      <w:r w:rsidRPr="00862C37">
        <w:rPr>
          <w:color w:val="000000"/>
        </w:rPr>
        <w:tab/>
        <w:t xml:space="preserve">Notified under the </w:t>
      </w:r>
      <w:hyperlink r:id="rId50" w:tooltip="A2001-14" w:history="1">
        <w:r w:rsidR="00933A5D" w:rsidRPr="00933A5D">
          <w:rPr>
            <w:rStyle w:val="charCitHyperlinkAbbrev"/>
          </w:rPr>
          <w:t>Legislation Act</w:t>
        </w:r>
      </w:hyperlink>
      <w:r w:rsidRPr="00862C37">
        <w:rPr>
          <w:color w:val="000000"/>
        </w:rPr>
        <w:t xml:space="preserve"> on</w:t>
      </w:r>
      <w:r w:rsidRPr="00862C37">
        <w:rPr>
          <w:color w:val="000000"/>
        </w:rPr>
        <w:tab/>
      </w:r>
      <w:r w:rsidR="005B12F7">
        <w:rPr>
          <w:noProof/>
          <w:color w:val="000000"/>
        </w:rPr>
        <w:t>2025</w:t>
      </w:r>
      <w:r w:rsidRPr="00862C37">
        <w:rPr>
          <w:color w:val="000000"/>
        </w:rPr>
        <w:t>.</w:t>
      </w:r>
    </w:p>
    <w:p w14:paraId="1B7FBDD0" w14:textId="77777777" w:rsidR="00D83D46" w:rsidRPr="00862C37" w:rsidRDefault="00D83D46" w:rsidP="00D83D46">
      <w:pPr>
        <w:pStyle w:val="EndNoteSubHeading"/>
        <w:rPr>
          <w:color w:val="000000"/>
        </w:rPr>
      </w:pPr>
      <w:r w:rsidRPr="00862C37">
        <w:rPr>
          <w:color w:val="000000"/>
        </w:rPr>
        <w:t>3</w:t>
      </w:r>
      <w:r w:rsidRPr="00862C37">
        <w:rPr>
          <w:color w:val="000000"/>
        </w:rPr>
        <w:tab/>
        <w:t>Republications of amended laws</w:t>
      </w:r>
    </w:p>
    <w:p w14:paraId="0EA18EEF" w14:textId="6D413372" w:rsidR="00D83D46" w:rsidRPr="00862C37" w:rsidRDefault="00D83D46" w:rsidP="00D83D46">
      <w:pPr>
        <w:pStyle w:val="EndNoteText"/>
        <w:rPr>
          <w:color w:val="000000"/>
        </w:rPr>
      </w:pPr>
      <w:r w:rsidRPr="00862C37">
        <w:rPr>
          <w:color w:val="000000"/>
        </w:rPr>
        <w:tab/>
        <w:t xml:space="preserve">For the latest republication of amended laws, see </w:t>
      </w:r>
      <w:hyperlink r:id="rId51" w:history="1">
        <w:r w:rsidR="00933A5D" w:rsidRPr="00933A5D">
          <w:rPr>
            <w:rStyle w:val="charCitHyperlinkAbbrev"/>
          </w:rPr>
          <w:t>www.legislation.act.gov.au</w:t>
        </w:r>
      </w:hyperlink>
      <w:r w:rsidRPr="00862C37">
        <w:rPr>
          <w:color w:val="000000"/>
        </w:rPr>
        <w:t>.</w:t>
      </w:r>
    </w:p>
    <w:p w14:paraId="66F52D68" w14:textId="77777777" w:rsidR="00D83D46" w:rsidRPr="00862C37" w:rsidRDefault="00D83D46" w:rsidP="00D83D46">
      <w:pPr>
        <w:pStyle w:val="N-line2"/>
        <w:rPr>
          <w:color w:val="000000"/>
        </w:rPr>
      </w:pPr>
    </w:p>
    <w:p w14:paraId="6C5C0F1D" w14:textId="77777777" w:rsidR="00277A53" w:rsidRDefault="00277A53">
      <w:pPr>
        <w:pStyle w:val="05EndNote"/>
        <w:sectPr w:rsidR="00277A53" w:rsidSect="00823310">
          <w:headerReference w:type="even" r:id="rId52"/>
          <w:headerReference w:type="default" r:id="rId53"/>
          <w:footerReference w:type="even" r:id="rId54"/>
          <w:footerReference w:type="default" r:id="rId55"/>
          <w:type w:val="continuous"/>
          <w:pgSz w:w="11907" w:h="16839" w:code="9"/>
          <w:pgMar w:top="2999" w:right="1899" w:bottom="2500" w:left="2302" w:header="2478" w:footer="2098" w:gutter="0"/>
          <w:cols w:space="720"/>
          <w:docGrid w:linePitch="326"/>
        </w:sectPr>
      </w:pPr>
    </w:p>
    <w:p w14:paraId="0F724520" w14:textId="77777777" w:rsidR="002F18F3" w:rsidRDefault="002F18F3" w:rsidP="00D83D46">
      <w:pPr>
        <w:rPr>
          <w:color w:val="000000"/>
        </w:rPr>
      </w:pPr>
    </w:p>
    <w:p w14:paraId="4870D60A" w14:textId="77777777" w:rsidR="00277A53" w:rsidRDefault="00277A53" w:rsidP="00277A53"/>
    <w:p w14:paraId="764608C6" w14:textId="77777777" w:rsidR="00EA3476" w:rsidRDefault="00EA3476" w:rsidP="00277A53">
      <w:pPr>
        <w:suppressLineNumbers/>
      </w:pPr>
    </w:p>
    <w:p w14:paraId="55021080" w14:textId="77777777" w:rsidR="00EA3476" w:rsidRDefault="00EA3476" w:rsidP="00277A53">
      <w:pPr>
        <w:suppressLineNumbers/>
      </w:pPr>
    </w:p>
    <w:p w14:paraId="69E5A416" w14:textId="77777777" w:rsidR="00EA3476" w:rsidRDefault="00EA3476" w:rsidP="00277A53">
      <w:pPr>
        <w:suppressLineNumbers/>
      </w:pPr>
    </w:p>
    <w:p w14:paraId="7C56C4DF" w14:textId="77777777" w:rsidR="00277A53" w:rsidRDefault="00277A53" w:rsidP="00277A53">
      <w:pPr>
        <w:suppressLineNumbers/>
      </w:pPr>
    </w:p>
    <w:p w14:paraId="28D3F17B" w14:textId="77777777" w:rsidR="00277A53" w:rsidRDefault="00277A53" w:rsidP="00277A53">
      <w:pPr>
        <w:suppressLineNumbers/>
      </w:pPr>
    </w:p>
    <w:p w14:paraId="7457F462" w14:textId="77777777" w:rsidR="00277A53" w:rsidRDefault="00277A53" w:rsidP="00277A53">
      <w:pPr>
        <w:suppressLineNumbers/>
      </w:pPr>
    </w:p>
    <w:p w14:paraId="3B258EAC" w14:textId="41869E9A" w:rsidR="00277A53" w:rsidRDefault="00277A53">
      <w:pPr>
        <w:jc w:val="center"/>
        <w:rPr>
          <w:sz w:val="18"/>
        </w:rPr>
      </w:pPr>
      <w:r>
        <w:rPr>
          <w:sz w:val="18"/>
        </w:rPr>
        <w:t xml:space="preserve">© Australian Capital Territory </w:t>
      </w:r>
      <w:r>
        <w:rPr>
          <w:noProof/>
          <w:sz w:val="18"/>
        </w:rPr>
        <w:t>2025</w:t>
      </w:r>
    </w:p>
    <w:sectPr w:rsidR="00277A53" w:rsidSect="00277A53">
      <w:headerReference w:type="even" r:id="rId56"/>
      <w:headerReference w:type="default" r:id="rId57"/>
      <w:headerReference w:type="first" r:id="rId5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1559" w14:textId="77777777" w:rsidR="007A4804" w:rsidRDefault="007A4804">
      <w:r>
        <w:separator/>
      </w:r>
    </w:p>
  </w:endnote>
  <w:endnote w:type="continuationSeparator" w:id="0">
    <w:p w14:paraId="0ABFB603" w14:textId="77777777" w:rsidR="007A4804" w:rsidRDefault="007A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DBE"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77A53" w:rsidRPr="00CB3D59" w14:paraId="2341E618" w14:textId="77777777">
      <w:tc>
        <w:tcPr>
          <w:tcW w:w="845" w:type="pct"/>
        </w:tcPr>
        <w:p w14:paraId="0FAB2547" w14:textId="77777777" w:rsidR="00277A53" w:rsidRPr="0097645D" w:rsidRDefault="00277A5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3C1D190" w14:textId="4F5F4E77" w:rsidR="00277A53" w:rsidRPr="00783A18" w:rsidRDefault="006E7953" w:rsidP="000763CD">
          <w:pPr>
            <w:pStyle w:val="Footer"/>
            <w:spacing w:line="240" w:lineRule="auto"/>
            <w:jc w:val="center"/>
            <w:rPr>
              <w:rFonts w:ascii="Times New Roman" w:hAnsi="Times New Roman"/>
              <w:sz w:val="24"/>
              <w:szCs w:val="24"/>
            </w:rPr>
          </w:pPr>
          <w:fldSimple w:instr=" REF Citation *\charformat  \* MERGEFORMAT ">
            <w:r w:rsidRPr="00862C37">
              <w:t>Justice and Community Safety Legislation Amendment Bill 2025 (No 2)</w:t>
            </w:r>
          </w:fldSimple>
        </w:p>
        <w:p w14:paraId="2D9140B4" w14:textId="420BB32A" w:rsidR="00277A53" w:rsidRPr="00783A18" w:rsidRDefault="00277A5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86C067E" w14:textId="56B7C488" w:rsidR="00277A53" w:rsidRPr="00743346" w:rsidRDefault="00277A5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E7953">
            <w:rPr>
              <w:rFonts w:cs="Arial"/>
              <w:szCs w:val="18"/>
            </w:rPr>
            <w:t xml:space="preserve">  </w:t>
          </w:r>
          <w:r w:rsidRPr="00743346">
            <w:rPr>
              <w:rFonts w:cs="Arial"/>
              <w:szCs w:val="18"/>
            </w:rPr>
            <w:fldChar w:fldCharType="end"/>
          </w:r>
        </w:p>
      </w:tc>
    </w:tr>
  </w:tbl>
  <w:p w14:paraId="3224E3C9" w14:textId="751EC217"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2A1B" w14:textId="77777777" w:rsidR="00277A53" w:rsidRDefault="00277A5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5"/>
    </w:tblGrid>
    <w:tr w:rsidR="00277A53" w14:paraId="73871894" w14:textId="77777777">
      <w:trPr>
        <w:jc w:val="center"/>
      </w:trPr>
      <w:tc>
        <w:tcPr>
          <w:tcW w:w="1553" w:type="dxa"/>
        </w:tcPr>
        <w:p w14:paraId="00D2FD3E" w14:textId="752CF6C7" w:rsidR="00277A53" w:rsidRDefault="00277A53">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6E7953">
            <w:t xml:space="preserve">  </w:t>
          </w:r>
          <w:r>
            <w:fldChar w:fldCharType="end"/>
          </w:r>
        </w:p>
      </w:tc>
      <w:tc>
        <w:tcPr>
          <w:tcW w:w="4527" w:type="dxa"/>
        </w:tcPr>
        <w:p w14:paraId="3949E62D" w14:textId="36C4E844" w:rsidR="00277A53" w:rsidRDefault="00277A53">
          <w:pPr>
            <w:pStyle w:val="Footer"/>
            <w:jc w:val="center"/>
          </w:pPr>
          <w:r>
            <w:fldChar w:fldCharType="begin"/>
          </w:r>
          <w:r>
            <w:instrText xml:space="preserve"> REF Citation *\charformat </w:instrText>
          </w:r>
          <w:r>
            <w:fldChar w:fldCharType="separate"/>
          </w:r>
          <w:r w:rsidR="006E7953" w:rsidRPr="00862C37">
            <w:t>Justice and Community Safety Legislation Amendment Bill 2025 (No 2)</w:t>
          </w:r>
          <w:r>
            <w:fldChar w:fldCharType="end"/>
          </w:r>
        </w:p>
        <w:p w14:paraId="63101E18" w14:textId="2366F66C" w:rsidR="00277A53" w:rsidRDefault="00277A53">
          <w:pPr>
            <w:pStyle w:val="Footer"/>
            <w:spacing w:before="0"/>
            <w:jc w:val="center"/>
          </w:pPr>
          <w:r>
            <w:fldChar w:fldCharType="begin"/>
          </w:r>
          <w:r>
            <w:instrText xml:space="preserve"> DOCPROPERTY "Eff"  *\charformat </w:instrText>
          </w:r>
          <w:r>
            <w:fldChar w:fldCharType="separate"/>
          </w:r>
          <w:r w:rsidR="006E7953">
            <w:t xml:space="preserve"> </w:t>
          </w:r>
          <w:r>
            <w:fldChar w:fldCharType="end"/>
          </w:r>
          <w:r>
            <w:fldChar w:fldCharType="begin"/>
          </w:r>
          <w:r>
            <w:instrText xml:space="preserve"> DOCPROPERTY "StartDt"  *\charformat </w:instrText>
          </w:r>
          <w:r>
            <w:fldChar w:fldCharType="separate"/>
          </w:r>
          <w:r w:rsidR="006E7953">
            <w:t xml:space="preserve">  </w:t>
          </w:r>
          <w:r>
            <w:fldChar w:fldCharType="end"/>
          </w:r>
          <w:r>
            <w:fldChar w:fldCharType="begin"/>
          </w:r>
          <w:r>
            <w:instrText xml:space="preserve"> DOCPROPERTY "EndDt"  *\charformat </w:instrText>
          </w:r>
          <w:r>
            <w:fldChar w:fldCharType="separate"/>
          </w:r>
          <w:r w:rsidR="006E7953">
            <w:t xml:space="preserve">  </w:t>
          </w:r>
          <w:r>
            <w:fldChar w:fldCharType="end"/>
          </w:r>
        </w:p>
      </w:tc>
      <w:tc>
        <w:tcPr>
          <w:tcW w:w="1240" w:type="dxa"/>
        </w:tcPr>
        <w:p w14:paraId="7C5F6A8A" w14:textId="77777777" w:rsidR="00277A53" w:rsidRDefault="00277A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C6EE10" w14:textId="0E38DAD3"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BA23"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77A53" w:rsidRPr="00CB3D59" w14:paraId="6768618E" w14:textId="77777777">
      <w:tc>
        <w:tcPr>
          <w:tcW w:w="1060" w:type="pct"/>
        </w:tcPr>
        <w:p w14:paraId="70BAA887" w14:textId="0A8D51C8" w:rsidR="00277A53" w:rsidRPr="00743346" w:rsidRDefault="00277A5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E7953">
            <w:rPr>
              <w:rFonts w:cs="Arial"/>
              <w:szCs w:val="18"/>
            </w:rPr>
            <w:t xml:space="preserve">  </w:t>
          </w:r>
          <w:r w:rsidRPr="00743346">
            <w:rPr>
              <w:rFonts w:cs="Arial"/>
              <w:szCs w:val="18"/>
            </w:rPr>
            <w:fldChar w:fldCharType="end"/>
          </w:r>
        </w:p>
      </w:tc>
      <w:tc>
        <w:tcPr>
          <w:tcW w:w="3094" w:type="pct"/>
        </w:tcPr>
        <w:p w14:paraId="43E03EC0" w14:textId="1F512F50" w:rsidR="00277A53" w:rsidRPr="00783A18" w:rsidRDefault="006E7953" w:rsidP="000763CD">
          <w:pPr>
            <w:pStyle w:val="Footer"/>
            <w:spacing w:line="240" w:lineRule="auto"/>
            <w:jc w:val="center"/>
            <w:rPr>
              <w:rFonts w:ascii="Times New Roman" w:hAnsi="Times New Roman"/>
              <w:sz w:val="24"/>
              <w:szCs w:val="24"/>
            </w:rPr>
          </w:pPr>
          <w:fldSimple w:instr=" REF Citation *\charformat  \* MERGEFORMAT ">
            <w:r w:rsidRPr="00862C37">
              <w:t>Justice and Community Safety Legislation Amendment Bill 2025 (No 2)</w:t>
            </w:r>
          </w:fldSimple>
        </w:p>
        <w:p w14:paraId="0CD42166" w14:textId="7B118D6C" w:rsidR="00277A53" w:rsidRPr="00783A18" w:rsidRDefault="00277A5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111EAC5" w14:textId="77777777" w:rsidR="00277A53" w:rsidRPr="0097645D" w:rsidRDefault="00277A5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A736432" w14:textId="7A8255B4"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030A" w14:textId="77777777" w:rsidR="00277A53" w:rsidRDefault="00277A53">
    <w:pPr>
      <w:rPr>
        <w:sz w:val="16"/>
      </w:rPr>
    </w:pPr>
  </w:p>
  <w:p w14:paraId="39FE5B58" w14:textId="09388BC7" w:rsidR="00277A53" w:rsidRDefault="00277A5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E7953">
      <w:rPr>
        <w:rFonts w:ascii="Arial" w:hAnsi="Arial"/>
        <w:sz w:val="12"/>
      </w:rPr>
      <w:t>J2025-150</w:t>
    </w:r>
    <w:r>
      <w:rPr>
        <w:rFonts w:ascii="Arial" w:hAnsi="Arial"/>
        <w:sz w:val="12"/>
      </w:rPr>
      <w:fldChar w:fldCharType="end"/>
    </w:r>
  </w:p>
  <w:p w14:paraId="6E030819" w14:textId="2DC505F5" w:rsidR="00277A53" w:rsidRPr="008D3111" w:rsidRDefault="00277A53" w:rsidP="008D3111">
    <w:pPr>
      <w:pStyle w:val="Status"/>
      <w:tabs>
        <w:tab w:val="center" w:pos="3853"/>
        <w:tab w:val="left" w:pos="4575"/>
      </w:tab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8216" w14:textId="77777777" w:rsidR="00277A53" w:rsidRDefault="00277A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77A53" w:rsidRPr="00CB3D59" w14:paraId="2AAE3E1A" w14:textId="77777777">
      <w:tc>
        <w:tcPr>
          <w:tcW w:w="847" w:type="pct"/>
        </w:tcPr>
        <w:p w14:paraId="49D75664" w14:textId="77777777" w:rsidR="00277A53" w:rsidRPr="006D109C" w:rsidRDefault="00277A5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51A1058" w14:textId="71D77EEA" w:rsidR="00277A53" w:rsidRPr="006D109C" w:rsidRDefault="00277A5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7953" w:rsidRPr="006E7953">
            <w:rPr>
              <w:rFonts w:cs="Arial"/>
              <w:szCs w:val="18"/>
            </w:rPr>
            <w:t>Justice and Community Safety</w:t>
          </w:r>
          <w:r w:rsidR="006E7953" w:rsidRPr="00862C37">
            <w:t xml:space="preserve"> Legislation Amendment Bill 2025 (No 2)</w:t>
          </w:r>
          <w:r>
            <w:rPr>
              <w:rFonts w:cs="Arial"/>
              <w:szCs w:val="18"/>
            </w:rPr>
            <w:fldChar w:fldCharType="end"/>
          </w:r>
        </w:p>
        <w:p w14:paraId="33F1EDE4" w14:textId="15F58E3F" w:rsidR="00277A53" w:rsidRPr="00783A18" w:rsidRDefault="00277A5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3400936" w14:textId="3378F267" w:rsidR="00277A53" w:rsidRPr="006D109C" w:rsidRDefault="00277A5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E7953">
            <w:rPr>
              <w:rFonts w:cs="Arial"/>
              <w:szCs w:val="18"/>
            </w:rPr>
            <w:t xml:space="preserve">  </w:t>
          </w:r>
          <w:r w:rsidRPr="006D109C">
            <w:rPr>
              <w:rFonts w:cs="Arial"/>
              <w:szCs w:val="18"/>
            </w:rPr>
            <w:fldChar w:fldCharType="end"/>
          </w:r>
        </w:p>
      </w:tc>
    </w:tr>
  </w:tbl>
  <w:p w14:paraId="79912AFB" w14:textId="1BE2C563"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A8A4"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77A53" w:rsidRPr="00CB3D59" w14:paraId="613D2EC5" w14:textId="77777777">
      <w:tc>
        <w:tcPr>
          <w:tcW w:w="1061" w:type="pct"/>
        </w:tcPr>
        <w:p w14:paraId="35B086BA" w14:textId="1CC37E17" w:rsidR="00277A53" w:rsidRPr="006D109C" w:rsidRDefault="00277A5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E7953">
            <w:rPr>
              <w:rFonts w:cs="Arial"/>
              <w:szCs w:val="18"/>
            </w:rPr>
            <w:t xml:space="preserve">  </w:t>
          </w:r>
          <w:r w:rsidRPr="006D109C">
            <w:rPr>
              <w:rFonts w:cs="Arial"/>
              <w:szCs w:val="18"/>
            </w:rPr>
            <w:fldChar w:fldCharType="end"/>
          </w:r>
        </w:p>
      </w:tc>
      <w:tc>
        <w:tcPr>
          <w:tcW w:w="3092" w:type="pct"/>
        </w:tcPr>
        <w:p w14:paraId="502D5DD1" w14:textId="7ED7157C" w:rsidR="00277A53" w:rsidRPr="006D109C" w:rsidRDefault="00277A5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7953" w:rsidRPr="006E7953">
            <w:rPr>
              <w:rFonts w:cs="Arial"/>
              <w:szCs w:val="18"/>
            </w:rPr>
            <w:t>Justice and Community Safety</w:t>
          </w:r>
          <w:r w:rsidR="006E7953" w:rsidRPr="00862C37">
            <w:t xml:space="preserve"> Legislation Amendment Bill 2025 (No 2)</w:t>
          </w:r>
          <w:r>
            <w:rPr>
              <w:rFonts w:cs="Arial"/>
              <w:szCs w:val="18"/>
            </w:rPr>
            <w:fldChar w:fldCharType="end"/>
          </w:r>
        </w:p>
        <w:p w14:paraId="7775095E" w14:textId="63663138" w:rsidR="00277A53" w:rsidRPr="00783A18" w:rsidRDefault="00277A5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E795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FF5514F" w14:textId="77777777" w:rsidR="00277A53" w:rsidRPr="006D109C" w:rsidRDefault="00277A5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3382B10" w14:textId="56BC9667"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ADEF" w14:textId="77777777" w:rsidR="00277A53" w:rsidRDefault="00277A53">
    <w:pPr>
      <w:rPr>
        <w:sz w:val="16"/>
      </w:rPr>
    </w:pPr>
  </w:p>
  <w:p w14:paraId="74DD883B" w14:textId="7C778550" w:rsidR="00277A53" w:rsidRDefault="00277A5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E7953">
      <w:rPr>
        <w:rFonts w:ascii="Arial" w:hAnsi="Arial"/>
        <w:sz w:val="12"/>
      </w:rPr>
      <w:t>J2025-150</w:t>
    </w:r>
    <w:r>
      <w:rPr>
        <w:rFonts w:ascii="Arial" w:hAnsi="Arial"/>
        <w:sz w:val="12"/>
      </w:rPr>
      <w:fldChar w:fldCharType="end"/>
    </w:r>
  </w:p>
  <w:p w14:paraId="71C03A8A" w14:textId="494AD43A"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BCB4" w14:textId="77777777" w:rsidR="00277A53" w:rsidRDefault="00277A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277A53" w:rsidRPr="00CB3D59" w14:paraId="0D6D5010" w14:textId="77777777">
      <w:tc>
        <w:tcPr>
          <w:tcW w:w="847" w:type="pct"/>
        </w:tcPr>
        <w:p w14:paraId="7EE9E635" w14:textId="77777777" w:rsidR="00277A53" w:rsidRPr="00ED273E" w:rsidRDefault="00277A53"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E316E85" w14:textId="05D2EA35" w:rsidR="00277A53" w:rsidRPr="00ED273E" w:rsidRDefault="00277A53"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E7953" w:rsidRPr="00862C37">
            <w:t>Justice and Community Safety Legislation Amendment Bill 2025 (No 2)</w:t>
          </w:r>
          <w:r w:rsidRPr="00783A18">
            <w:rPr>
              <w:rFonts w:ascii="Times New Roman" w:hAnsi="Times New Roman"/>
              <w:sz w:val="24"/>
              <w:szCs w:val="24"/>
            </w:rPr>
            <w:fldChar w:fldCharType="end"/>
          </w:r>
        </w:p>
        <w:p w14:paraId="7969E604" w14:textId="1B6D06D5" w:rsidR="00277A53" w:rsidRPr="00ED273E" w:rsidRDefault="00277A53"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p>
      </w:tc>
      <w:tc>
        <w:tcPr>
          <w:tcW w:w="1061" w:type="pct"/>
        </w:tcPr>
        <w:p w14:paraId="6EAA1179" w14:textId="60E31311" w:rsidR="00277A53" w:rsidRPr="00ED273E" w:rsidRDefault="00277A53"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p>
      </w:tc>
    </w:tr>
  </w:tbl>
  <w:p w14:paraId="35A52817" w14:textId="575C626D"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FBBA"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277A53" w:rsidRPr="00CB3D59" w14:paraId="063F97B6" w14:textId="77777777">
      <w:tc>
        <w:tcPr>
          <w:tcW w:w="1061" w:type="pct"/>
        </w:tcPr>
        <w:p w14:paraId="35E1D6CD" w14:textId="58A850E0" w:rsidR="00277A53" w:rsidRPr="00ED273E" w:rsidRDefault="00277A53"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p>
      </w:tc>
      <w:tc>
        <w:tcPr>
          <w:tcW w:w="3092" w:type="pct"/>
        </w:tcPr>
        <w:p w14:paraId="33FA5436" w14:textId="2BBABB70" w:rsidR="00277A53" w:rsidRPr="00ED273E" w:rsidRDefault="00277A5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7953" w:rsidRPr="006E7953">
            <w:rPr>
              <w:rFonts w:cs="Arial"/>
              <w:szCs w:val="18"/>
            </w:rPr>
            <w:t>Justice and Community Safety</w:t>
          </w:r>
          <w:r w:rsidR="006E7953" w:rsidRPr="00862C37">
            <w:t xml:space="preserve"> Legislation Amendment Bill 2025 (No 2)</w:t>
          </w:r>
          <w:r>
            <w:rPr>
              <w:rFonts w:cs="Arial"/>
              <w:szCs w:val="18"/>
            </w:rPr>
            <w:fldChar w:fldCharType="end"/>
          </w:r>
        </w:p>
        <w:p w14:paraId="257D5803" w14:textId="274D2773" w:rsidR="00277A53" w:rsidRPr="00ED273E" w:rsidRDefault="00277A53"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E7953">
            <w:rPr>
              <w:rFonts w:cs="Arial"/>
              <w:szCs w:val="18"/>
            </w:rPr>
            <w:t xml:space="preserve">  </w:t>
          </w:r>
          <w:r w:rsidRPr="00ED273E">
            <w:rPr>
              <w:rFonts w:cs="Arial"/>
              <w:szCs w:val="18"/>
            </w:rPr>
            <w:fldChar w:fldCharType="end"/>
          </w:r>
        </w:p>
      </w:tc>
      <w:tc>
        <w:tcPr>
          <w:tcW w:w="847" w:type="pct"/>
        </w:tcPr>
        <w:p w14:paraId="54A62E00" w14:textId="77777777" w:rsidR="00277A53" w:rsidRPr="00ED273E" w:rsidRDefault="00277A53"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0ABCF33" w14:textId="65BB23E1"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254A" w14:textId="77777777" w:rsidR="00277A53" w:rsidRDefault="00277A5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5"/>
      <w:gridCol w:w="4766"/>
      <w:gridCol w:w="1635"/>
    </w:tblGrid>
    <w:tr w:rsidR="00277A53" w14:paraId="626F3301" w14:textId="77777777">
      <w:trPr>
        <w:jc w:val="center"/>
      </w:trPr>
      <w:tc>
        <w:tcPr>
          <w:tcW w:w="1240" w:type="dxa"/>
        </w:tcPr>
        <w:p w14:paraId="1DEA4238" w14:textId="77777777" w:rsidR="00277A53" w:rsidRDefault="00277A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EFB0E43" w14:textId="05E4A5D2" w:rsidR="00277A53" w:rsidRDefault="00277A53">
          <w:pPr>
            <w:pStyle w:val="Footer"/>
            <w:jc w:val="center"/>
          </w:pPr>
          <w:r>
            <w:fldChar w:fldCharType="begin"/>
          </w:r>
          <w:r>
            <w:instrText xml:space="preserve"> REF Citation *\charformat </w:instrText>
          </w:r>
          <w:r>
            <w:fldChar w:fldCharType="separate"/>
          </w:r>
          <w:r w:rsidR="006E7953" w:rsidRPr="00862C37">
            <w:t>Justice and Community Safety Legislation Amendment Bill 2025 (No 2)</w:t>
          </w:r>
          <w:r>
            <w:fldChar w:fldCharType="end"/>
          </w:r>
        </w:p>
        <w:p w14:paraId="405EED1B" w14:textId="60EB08F4" w:rsidR="00277A53" w:rsidRDefault="00277A53">
          <w:pPr>
            <w:pStyle w:val="Footer"/>
            <w:spacing w:before="0"/>
            <w:jc w:val="center"/>
          </w:pPr>
          <w:r>
            <w:fldChar w:fldCharType="begin"/>
          </w:r>
          <w:r>
            <w:instrText xml:space="preserve"> DOCPROPERTY "Eff"  *\charformat </w:instrText>
          </w:r>
          <w:r>
            <w:fldChar w:fldCharType="separate"/>
          </w:r>
          <w:r w:rsidR="006E7953">
            <w:t xml:space="preserve"> </w:t>
          </w:r>
          <w:r>
            <w:fldChar w:fldCharType="end"/>
          </w:r>
          <w:r>
            <w:fldChar w:fldCharType="begin"/>
          </w:r>
          <w:r>
            <w:instrText xml:space="preserve"> DOCPROPERTY "StartDt"  *\charformat </w:instrText>
          </w:r>
          <w:r>
            <w:fldChar w:fldCharType="separate"/>
          </w:r>
          <w:r w:rsidR="006E7953">
            <w:t xml:space="preserve">  </w:t>
          </w:r>
          <w:r>
            <w:fldChar w:fldCharType="end"/>
          </w:r>
          <w:r>
            <w:fldChar w:fldCharType="begin"/>
          </w:r>
          <w:r>
            <w:instrText xml:space="preserve"> DOCPROPERTY "EndDt"  *\charformat </w:instrText>
          </w:r>
          <w:r>
            <w:fldChar w:fldCharType="separate"/>
          </w:r>
          <w:r w:rsidR="006E7953">
            <w:t xml:space="preserve">  </w:t>
          </w:r>
          <w:r>
            <w:fldChar w:fldCharType="end"/>
          </w:r>
        </w:p>
      </w:tc>
      <w:tc>
        <w:tcPr>
          <w:tcW w:w="1553" w:type="dxa"/>
        </w:tcPr>
        <w:p w14:paraId="14BAEEFE" w14:textId="26938E38" w:rsidR="00277A53" w:rsidRDefault="00277A53">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6E7953">
            <w:t xml:space="preserve">  </w:t>
          </w:r>
          <w:r>
            <w:fldChar w:fldCharType="end"/>
          </w:r>
        </w:p>
      </w:tc>
    </w:tr>
  </w:tbl>
  <w:p w14:paraId="5F04980F" w14:textId="362F815B" w:rsidR="00277A53" w:rsidRPr="008D3111" w:rsidRDefault="00277A53" w:rsidP="008D3111">
    <w:pPr>
      <w:pStyle w:val="Status"/>
      <w:rPr>
        <w:rFonts w:cs="Arial"/>
      </w:rPr>
    </w:pPr>
    <w:r w:rsidRPr="008D3111">
      <w:rPr>
        <w:rFonts w:cs="Arial"/>
      </w:rPr>
      <w:fldChar w:fldCharType="begin"/>
    </w:r>
    <w:r w:rsidRPr="008D3111">
      <w:rPr>
        <w:rFonts w:cs="Arial"/>
      </w:rPr>
      <w:instrText xml:space="preserve"> DOCPROPERTY "Status" </w:instrText>
    </w:r>
    <w:r w:rsidRPr="008D3111">
      <w:rPr>
        <w:rFonts w:cs="Arial"/>
      </w:rPr>
      <w:fldChar w:fldCharType="separate"/>
    </w:r>
    <w:r w:rsidR="006E7953" w:rsidRPr="008D3111">
      <w:rPr>
        <w:rFonts w:cs="Arial"/>
      </w:rPr>
      <w:t xml:space="preserve"> </w:t>
    </w:r>
    <w:r w:rsidRPr="008D3111">
      <w:rPr>
        <w:rFonts w:cs="Arial"/>
      </w:rPr>
      <w:fldChar w:fldCharType="end"/>
    </w:r>
    <w:r w:rsidR="008D3111" w:rsidRPr="008D311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C6E8" w14:textId="77777777" w:rsidR="007A4804" w:rsidRDefault="007A4804">
      <w:r>
        <w:separator/>
      </w:r>
    </w:p>
  </w:footnote>
  <w:footnote w:type="continuationSeparator" w:id="0">
    <w:p w14:paraId="2FFE7717" w14:textId="77777777" w:rsidR="007A4804" w:rsidRDefault="007A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77A53" w:rsidRPr="00CB3D59" w14:paraId="0C868970" w14:textId="77777777">
      <w:tc>
        <w:tcPr>
          <w:tcW w:w="900" w:type="pct"/>
        </w:tcPr>
        <w:p w14:paraId="73E977E0" w14:textId="77777777" w:rsidR="00277A53" w:rsidRPr="00783A18" w:rsidRDefault="00277A53">
          <w:pPr>
            <w:pStyle w:val="HeaderEven"/>
            <w:rPr>
              <w:rFonts w:ascii="Times New Roman" w:hAnsi="Times New Roman"/>
              <w:sz w:val="24"/>
              <w:szCs w:val="24"/>
            </w:rPr>
          </w:pPr>
        </w:p>
      </w:tc>
      <w:tc>
        <w:tcPr>
          <w:tcW w:w="4100" w:type="pct"/>
        </w:tcPr>
        <w:p w14:paraId="5EA8CB27" w14:textId="77777777" w:rsidR="00277A53" w:rsidRPr="00783A18" w:rsidRDefault="00277A53">
          <w:pPr>
            <w:pStyle w:val="HeaderEven"/>
            <w:rPr>
              <w:rFonts w:ascii="Times New Roman" w:hAnsi="Times New Roman"/>
              <w:sz w:val="24"/>
              <w:szCs w:val="24"/>
            </w:rPr>
          </w:pPr>
        </w:p>
      </w:tc>
    </w:tr>
    <w:tr w:rsidR="00277A53" w:rsidRPr="00CB3D59" w14:paraId="34FA99CD" w14:textId="77777777">
      <w:tc>
        <w:tcPr>
          <w:tcW w:w="4100" w:type="pct"/>
          <w:gridSpan w:val="2"/>
          <w:tcBorders>
            <w:bottom w:val="single" w:sz="4" w:space="0" w:color="auto"/>
          </w:tcBorders>
        </w:tcPr>
        <w:p w14:paraId="2053413E" w14:textId="462495F1" w:rsidR="00277A53" w:rsidRPr="0097645D" w:rsidRDefault="00911EE9" w:rsidP="000763CD">
          <w:pPr>
            <w:pStyle w:val="HeaderEven6"/>
            <w:rPr>
              <w:rFonts w:cs="Arial"/>
              <w:szCs w:val="18"/>
            </w:rPr>
          </w:pPr>
          <w:fldSimple w:instr=" STYLEREF charContents \* MERGEFORMAT ">
            <w:r w:rsidR="008D3111">
              <w:rPr>
                <w:noProof/>
              </w:rPr>
              <w:t>Contents</w:t>
            </w:r>
          </w:fldSimple>
        </w:p>
      </w:tc>
    </w:tr>
  </w:tbl>
  <w:p w14:paraId="0CEB22BF" w14:textId="7E8ED9EA" w:rsidR="00277A53" w:rsidRDefault="00277A53">
    <w:pPr>
      <w:pStyle w:val="N-9pt"/>
    </w:pPr>
    <w:r>
      <w:tab/>
    </w:r>
    <w:fldSimple w:instr=" STYLEREF charPage \* MERGEFORMAT ">
      <w:r w:rsidR="008D3111">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2457ABB" w14:textId="77777777" w:rsidTr="00567644">
      <w:trPr>
        <w:jc w:val="center"/>
      </w:trPr>
      <w:tc>
        <w:tcPr>
          <w:tcW w:w="1068" w:type="pct"/>
        </w:tcPr>
        <w:p w14:paraId="50632A40" w14:textId="77777777" w:rsidR="00AB3E20" w:rsidRPr="00567644" w:rsidRDefault="00AB3E20" w:rsidP="00567644">
          <w:pPr>
            <w:pStyle w:val="HeaderEven"/>
            <w:tabs>
              <w:tab w:val="left" w:pos="700"/>
            </w:tabs>
            <w:ind w:left="697" w:hanging="697"/>
            <w:rPr>
              <w:rFonts w:cs="Arial"/>
              <w:szCs w:val="18"/>
            </w:rPr>
          </w:pPr>
        </w:p>
      </w:tc>
      <w:tc>
        <w:tcPr>
          <w:tcW w:w="3932" w:type="pct"/>
        </w:tcPr>
        <w:p w14:paraId="0758BC89" w14:textId="77777777" w:rsidR="00AB3E20" w:rsidRPr="00567644" w:rsidRDefault="00AB3E20" w:rsidP="00567644">
          <w:pPr>
            <w:pStyle w:val="HeaderEven"/>
            <w:tabs>
              <w:tab w:val="left" w:pos="700"/>
            </w:tabs>
            <w:ind w:left="697" w:hanging="697"/>
            <w:rPr>
              <w:rFonts w:cs="Arial"/>
              <w:szCs w:val="18"/>
            </w:rPr>
          </w:pPr>
        </w:p>
      </w:tc>
    </w:tr>
    <w:tr w:rsidR="00AB3E20" w:rsidRPr="00E06D02" w14:paraId="2959A5EA" w14:textId="77777777" w:rsidTr="00567644">
      <w:trPr>
        <w:jc w:val="center"/>
      </w:trPr>
      <w:tc>
        <w:tcPr>
          <w:tcW w:w="1068" w:type="pct"/>
        </w:tcPr>
        <w:p w14:paraId="6E824327" w14:textId="77777777" w:rsidR="00AB3E20" w:rsidRPr="00567644" w:rsidRDefault="00AB3E20" w:rsidP="00567644">
          <w:pPr>
            <w:pStyle w:val="HeaderEven"/>
            <w:tabs>
              <w:tab w:val="left" w:pos="700"/>
            </w:tabs>
            <w:ind w:left="697" w:hanging="697"/>
            <w:rPr>
              <w:rFonts w:cs="Arial"/>
              <w:szCs w:val="18"/>
            </w:rPr>
          </w:pPr>
        </w:p>
      </w:tc>
      <w:tc>
        <w:tcPr>
          <w:tcW w:w="3932" w:type="pct"/>
        </w:tcPr>
        <w:p w14:paraId="16572CAD" w14:textId="77777777" w:rsidR="00AB3E20" w:rsidRPr="00567644" w:rsidRDefault="00AB3E20" w:rsidP="00567644">
          <w:pPr>
            <w:pStyle w:val="HeaderEven"/>
            <w:tabs>
              <w:tab w:val="left" w:pos="700"/>
            </w:tabs>
            <w:ind w:left="697" w:hanging="697"/>
            <w:rPr>
              <w:rFonts w:cs="Arial"/>
              <w:szCs w:val="18"/>
            </w:rPr>
          </w:pPr>
        </w:p>
      </w:tc>
    </w:tr>
    <w:tr w:rsidR="00AB3E20" w:rsidRPr="00E06D02" w14:paraId="59BB830C" w14:textId="77777777" w:rsidTr="00567644">
      <w:trPr>
        <w:cantSplit/>
        <w:jc w:val="center"/>
      </w:trPr>
      <w:tc>
        <w:tcPr>
          <w:tcW w:w="4997" w:type="pct"/>
          <w:gridSpan w:val="2"/>
          <w:tcBorders>
            <w:bottom w:val="single" w:sz="4" w:space="0" w:color="auto"/>
          </w:tcBorders>
        </w:tcPr>
        <w:p w14:paraId="6F3EDD45" w14:textId="77777777" w:rsidR="00AB3E20" w:rsidRPr="00567644" w:rsidRDefault="00AB3E20" w:rsidP="00567644">
          <w:pPr>
            <w:pStyle w:val="HeaderEven6"/>
            <w:tabs>
              <w:tab w:val="left" w:pos="700"/>
            </w:tabs>
            <w:ind w:left="697" w:hanging="697"/>
            <w:rPr>
              <w:szCs w:val="18"/>
            </w:rPr>
          </w:pPr>
        </w:p>
      </w:tc>
    </w:tr>
  </w:tbl>
  <w:p w14:paraId="099F3B41"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7FC2" w14:textId="77777777" w:rsidR="004E49DF" w:rsidRPr="00277A53" w:rsidRDefault="004E49DF" w:rsidP="00277A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8B28" w14:textId="77777777" w:rsidR="004E49DF" w:rsidRPr="00277A53" w:rsidRDefault="004E49DF" w:rsidP="0027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77A53" w:rsidRPr="00CB3D59" w14:paraId="46CD4580" w14:textId="77777777">
      <w:tc>
        <w:tcPr>
          <w:tcW w:w="4100" w:type="pct"/>
        </w:tcPr>
        <w:p w14:paraId="34653F5B" w14:textId="77777777" w:rsidR="00277A53" w:rsidRPr="00783A18" w:rsidRDefault="00277A53" w:rsidP="000763CD">
          <w:pPr>
            <w:pStyle w:val="HeaderOdd"/>
            <w:jc w:val="left"/>
            <w:rPr>
              <w:rFonts w:ascii="Times New Roman" w:hAnsi="Times New Roman"/>
              <w:sz w:val="24"/>
              <w:szCs w:val="24"/>
            </w:rPr>
          </w:pPr>
        </w:p>
      </w:tc>
      <w:tc>
        <w:tcPr>
          <w:tcW w:w="900" w:type="pct"/>
        </w:tcPr>
        <w:p w14:paraId="2B3C63CC" w14:textId="77777777" w:rsidR="00277A53" w:rsidRPr="00783A18" w:rsidRDefault="00277A53" w:rsidP="000763CD">
          <w:pPr>
            <w:pStyle w:val="HeaderOdd"/>
            <w:jc w:val="left"/>
            <w:rPr>
              <w:rFonts w:ascii="Times New Roman" w:hAnsi="Times New Roman"/>
              <w:sz w:val="24"/>
              <w:szCs w:val="24"/>
            </w:rPr>
          </w:pPr>
        </w:p>
      </w:tc>
    </w:tr>
    <w:tr w:rsidR="00277A53" w:rsidRPr="00CB3D59" w14:paraId="575915A3" w14:textId="77777777">
      <w:tc>
        <w:tcPr>
          <w:tcW w:w="900" w:type="pct"/>
          <w:gridSpan w:val="2"/>
          <w:tcBorders>
            <w:bottom w:val="single" w:sz="4" w:space="0" w:color="auto"/>
          </w:tcBorders>
        </w:tcPr>
        <w:p w14:paraId="4BF028C6" w14:textId="7677F1A3" w:rsidR="00277A53" w:rsidRPr="0097645D" w:rsidRDefault="00911EE9" w:rsidP="000763CD">
          <w:pPr>
            <w:pStyle w:val="HeaderOdd6"/>
            <w:jc w:val="left"/>
            <w:rPr>
              <w:rFonts w:cs="Arial"/>
              <w:szCs w:val="18"/>
            </w:rPr>
          </w:pPr>
          <w:fldSimple w:instr=" STYLEREF charContents \* MERGEFORMAT ">
            <w:r w:rsidR="008D3111">
              <w:rPr>
                <w:noProof/>
              </w:rPr>
              <w:t>Contents</w:t>
            </w:r>
          </w:fldSimple>
        </w:p>
      </w:tc>
    </w:tr>
  </w:tbl>
  <w:p w14:paraId="0F9FE2AA" w14:textId="675E3CC9" w:rsidR="00277A53" w:rsidRDefault="00277A53">
    <w:pPr>
      <w:pStyle w:val="N-9pt"/>
    </w:pPr>
    <w:r>
      <w:tab/>
    </w:r>
    <w:fldSimple w:instr=" STYLEREF charPage \* MERGEFORMAT ">
      <w:r w:rsidR="008D3111">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F560" w14:textId="77777777" w:rsidR="001573F5" w:rsidRDefault="00157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77A53" w:rsidRPr="00CB3D59" w14:paraId="3D1E8D3E" w14:textId="77777777" w:rsidTr="003A49FD">
      <w:tc>
        <w:tcPr>
          <w:tcW w:w="1701" w:type="dxa"/>
        </w:tcPr>
        <w:p w14:paraId="506B17F6" w14:textId="7A2FDE6D" w:rsidR="00277A53" w:rsidRPr="006D109C" w:rsidRDefault="00277A5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8D3111">
            <w:rPr>
              <w:rFonts w:cs="Arial"/>
              <w:b/>
              <w:noProof/>
              <w:szCs w:val="18"/>
            </w:rPr>
            <w:t>Part 7</w:t>
          </w:r>
          <w:r w:rsidRPr="006D109C">
            <w:rPr>
              <w:rFonts w:cs="Arial"/>
              <w:b/>
              <w:szCs w:val="18"/>
            </w:rPr>
            <w:fldChar w:fldCharType="end"/>
          </w:r>
        </w:p>
      </w:tc>
      <w:tc>
        <w:tcPr>
          <w:tcW w:w="6320" w:type="dxa"/>
        </w:tcPr>
        <w:p w14:paraId="37832491" w14:textId="36EA04DC" w:rsidR="00277A53" w:rsidRPr="006D109C" w:rsidRDefault="00277A5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8D3111">
            <w:rPr>
              <w:rFonts w:cs="Arial"/>
              <w:noProof/>
              <w:szCs w:val="18"/>
            </w:rPr>
            <w:t>Residential Tenancies Act 1997</w:t>
          </w:r>
          <w:r w:rsidRPr="006D109C">
            <w:rPr>
              <w:rFonts w:cs="Arial"/>
              <w:szCs w:val="18"/>
            </w:rPr>
            <w:fldChar w:fldCharType="end"/>
          </w:r>
        </w:p>
      </w:tc>
    </w:tr>
    <w:tr w:rsidR="00277A53" w:rsidRPr="00CB3D59" w14:paraId="5FB79C5F" w14:textId="77777777" w:rsidTr="003A49FD">
      <w:tc>
        <w:tcPr>
          <w:tcW w:w="1701" w:type="dxa"/>
        </w:tcPr>
        <w:p w14:paraId="581D50B3" w14:textId="2597863F" w:rsidR="00277A53" w:rsidRPr="006D109C" w:rsidRDefault="00277A5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7ADC04F" w14:textId="1C96EF95" w:rsidR="00277A53" w:rsidRPr="006D109C" w:rsidRDefault="00277A5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77A53" w:rsidRPr="00CB3D59" w14:paraId="12CFC544" w14:textId="77777777" w:rsidTr="003A49FD">
      <w:trPr>
        <w:cantSplit/>
      </w:trPr>
      <w:tc>
        <w:tcPr>
          <w:tcW w:w="1701" w:type="dxa"/>
          <w:gridSpan w:val="2"/>
          <w:tcBorders>
            <w:bottom w:val="single" w:sz="4" w:space="0" w:color="auto"/>
          </w:tcBorders>
        </w:tcPr>
        <w:p w14:paraId="21F6C427" w14:textId="5D4F0D4C" w:rsidR="00277A53" w:rsidRPr="006D109C" w:rsidRDefault="00277A5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E795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D3111">
            <w:rPr>
              <w:rFonts w:cs="Arial"/>
              <w:noProof/>
              <w:szCs w:val="18"/>
            </w:rPr>
            <w:t>42</w:t>
          </w:r>
          <w:r w:rsidRPr="006D109C">
            <w:rPr>
              <w:rFonts w:cs="Arial"/>
              <w:szCs w:val="18"/>
            </w:rPr>
            <w:fldChar w:fldCharType="end"/>
          </w:r>
        </w:p>
      </w:tc>
    </w:tr>
  </w:tbl>
  <w:p w14:paraId="47CF84EA" w14:textId="77777777" w:rsidR="00277A53" w:rsidRDefault="00277A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77A53" w:rsidRPr="00CB3D59" w14:paraId="358C069D" w14:textId="77777777" w:rsidTr="003A49FD">
      <w:tc>
        <w:tcPr>
          <w:tcW w:w="6320" w:type="dxa"/>
        </w:tcPr>
        <w:p w14:paraId="2A4F6108" w14:textId="7CC5D33A" w:rsidR="00277A53" w:rsidRPr="006D109C" w:rsidRDefault="00277A5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8D3111">
            <w:rPr>
              <w:rFonts w:cs="Arial"/>
              <w:noProof/>
              <w:szCs w:val="18"/>
            </w:rPr>
            <w:t>Residential Tenancies Act 1997</w:t>
          </w:r>
          <w:r w:rsidRPr="006D109C">
            <w:rPr>
              <w:rFonts w:cs="Arial"/>
              <w:szCs w:val="18"/>
            </w:rPr>
            <w:fldChar w:fldCharType="end"/>
          </w:r>
        </w:p>
      </w:tc>
      <w:tc>
        <w:tcPr>
          <w:tcW w:w="1701" w:type="dxa"/>
        </w:tcPr>
        <w:p w14:paraId="424A4028" w14:textId="18D1845A" w:rsidR="00277A53" w:rsidRPr="006D109C" w:rsidRDefault="00277A5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8D3111">
            <w:rPr>
              <w:rFonts w:cs="Arial"/>
              <w:b/>
              <w:noProof/>
              <w:szCs w:val="18"/>
            </w:rPr>
            <w:t>Part 7</w:t>
          </w:r>
          <w:r w:rsidRPr="006D109C">
            <w:rPr>
              <w:rFonts w:cs="Arial"/>
              <w:b/>
              <w:szCs w:val="18"/>
            </w:rPr>
            <w:fldChar w:fldCharType="end"/>
          </w:r>
        </w:p>
      </w:tc>
    </w:tr>
    <w:tr w:rsidR="00277A53" w:rsidRPr="00CB3D59" w14:paraId="519AAD66" w14:textId="77777777" w:rsidTr="003A49FD">
      <w:tc>
        <w:tcPr>
          <w:tcW w:w="6320" w:type="dxa"/>
        </w:tcPr>
        <w:p w14:paraId="57E684D5" w14:textId="00AAFB21" w:rsidR="00277A53" w:rsidRPr="006D109C" w:rsidRDefault="00277A5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182CA60" w14:textId="1756F69A" w:rsidR="00277A53" w:rsidRPr="006D109C" w:rsidRDefault="00277A5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77A53" w:rsidRPr="00CB3D59" w14:paraId="7ADA5820" w14:textId="77777777" w:rsidTr="003A49FD">
      <w:trPr>
        <w:cantSplit/>
      </w:trPr>
      <w:tc>
        <w:tcPr>
          <w:tcW w:w="1701" w:type="dxa"/>
          <w:gridSpan w:val="2"/>
          <w:tcBorders>
            <w:bottom w:val="single" w:sz="4" w:space="0" w:color="auto"/>
          </w:tcBorders>
        </w:tcPr>
        <w:p w14:paraId="35FB0ACE" w14:textId="59F855F8" w:rsidR="00277A53" w:rsidRPr="006D109C" w:rsidRDefault="00277A5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E795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D3111">
            <w:rPr>
              <w:rFonts w:cs="Arial"/>
              <w:noProof/>
              <w:szCs w:val="18"/>
            </w:rPr>
            <w:t>46</w:t>
          </w:r>
          <w:r w:rsidRPr="006D109C">
            <w:rPr>
              <w:rFonts w:cs="Arial"/>
              <w:szCs w:val="18"/>
            </w:rPr>
            <w:fldChar w:fldCharType="end"/>
          </w:r>
        </w:p>
      </w:tc>
    </w:tr>
  </w:tbl>
  <w:p w14:paraId="2573B4EB" w14:textId="77777777" w:rsidR="00277A53" w:rsidRDefault="00277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77A53" w:rsidRPr="00CB3D59" w14:paraId="2C3CA60F" w14:textId="77777777">
      <w:trPr>
        <w:jc w:val="center"/>
      </w:trPr>
      <w:tc>
        <w:tcPr>
          <w:tcW w:w="1560" w:type="dxa"/>
        </w:tcPr>
        <w:p w14:paraId="0378CA7A" w14:textId="6B85D2DB" w:rsidR="00277A53" w:rsidRPr="00ED273E" w:rsidRDefault="00277A53">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8D3111">
            <w:rPr>
              <w:rFonts w:cs="Arial"/>
              <w:b/>
              <w:noProof/>
              <w:szCs w:val="18"/>
            </w:rPr>
            <w:t>Schedule 1</w:t>
          </w:r>
          <w:r w:rsidRPr="00ED273E">
            <w:rPr>
              <w:rFonts w:cs="Arial"/>
              <w:b/>
              <w:szCs w:val="18"/>
            </w:rPr>
            <w:fldChar w:fldCharType="end"/>
          </w:r>
        </w:p>
      </w:tc>
      <w:tc>
        <w:tcPr>
          <w:tcW w:w="5741" w:type="dxa"/>
        </w:tcPr>
        <w:p w14:paraId="4BFC61B1" w14:textId="2A0B6664" w:rsidR="00277A53" w:rsidRPr="00ED273E" w:rsidRDefault="00277A53">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8D3111">
            <w:rPr>
              <w:rFonts w:cs="Arial"/>
              <w:noProof/>
              <w:szCs w:val="18"/>
            </w:rPr>
            <w:t>Other amendments</w:t>
          </w:r>
          <w:r w:rsidRPr="00ED273E">
            <w:rPr>
              <w:rFonts w:cs="Arial"/>
              <w:szCs w:val="18"/>
            </w:rPr>
            <w:fldChar w:fldCharType="end"/>
          </w:r>
        </w:p>
      </w:tc>
    </w:tr>
    <w:tr w:rsidR="00277A53" w:rsidRPr="00CB3D59" w14:paraId="4B45B56F" w14:textId="77777777">
      <w:trPr>
        <w:jc w:val="center"/>
      </w:trPr>
      <w:tc>
        <w:tcPr>
          <w:tcW w:w="1560" w:type="dxa"/>
        </w:tcPr>
        <w:p w14:paraId="2DBB505D" w14:textId="18F9680D" w:rsidR="00277A53" w:rsidRPr="00ED273E" w:rsidRDefault="00277A53">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8D3111">
            <w:rPr>
              <w:rFonts w:cs="Arial"/>
              <w:b/>
              <w:noProof/>
              <w:szCs w:val="18"/>
            </w:rPr>
            <w:t>Part 1.8</w:t>
          </w:r>
          <w:r w:rsidRPr="00ED273E">
            <w:rPr>
              <w:rFonts w:cs="Arial"/>
              <w:b/>
              <w:szCs w:val="18"/>
            </w:rPr>
            <w:fldChar w:fldCharType="end"/>
          </w:r>
        </w:p>
      </w:tc>
      <w:tc>
        <w:tcPr>
          <w:tcW w:w="5741" w:type="dxa"/>
        </w:tcPr>
        <w:p w14:paraId="0606BB22" w14:textId="74712BFF" w:rsidR="00277A53" w:rsidRPr="00ED273E" w:rsidRDefault="00277A53">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8D3111">
            <w:rPr>
              <w:rFonts w:cs="Arial"/>
              <w:noProof/>
              <w:szCs w:val="18"/>
            </w:rPr>
            <w:t>Working with Vulnerable People (Background Checking) Act 2011</w:t>
          </w:r>
          <w:r w:rsidRPr="00ED273E">
            <w:rPr>
              <w:rFonts w:cs="Arial"/>
              <w:szCs w:val="18"/>
            </w:rPr>
            <w:fldChar w:fldCharType="end"/>
          </w:r>
        </w:p>
      </w:tc>
    </w:tr>
    <w:tr w:rsidR="00277A53" w:rsidRPr="00CB3D59" w14:paraId="6EE0F932" w14:textId="77777777">
      <w:trPr>
        <w:jc w:val="center"/>
      </w:trPr>
      <w:tc>
        <w:tcPr>
          <w:tcW w:w="7296" w:type="dxa"/>
          <w:gridSpan w:val="2"/>
          <w:tcBorders>
            <w:bottom w:val="single" w:sz="4" w:space="0" w:color="auto"/>
          </w:tcBorders>
        </w:tcPr>
        <w:p w14:paraId="4C4E3200" w14:textId="21073D3D" w:rsidR="00277A53" w:rsidRPr="00ED273E" w:rsidRDefault="00277A53"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8D3111">
            <w:rPr>
              <w:rFonts w:cs="Arial"/>
              <w:noProof/>
              <w:szCs w:val="18"/>
            </w:rPr>
            <w:t>[1.31]</w:t>
          </w:r>
          <w:r w:rsidRPr="00ED273E">
            <w:rPr>
              <w:rFonts w:cs="Arial"/>
              <w:szCs w:val="18"/>
            </w:rPr>
            <w:fldChar w:fldCharType="end"/>
          </w:r>
        </w:p>
      </w:tc>
    </w:tr>
  </w:tbl>
  <w:p w14:paraId="47C4F324" w14:textId="77777777" w:rsidR="00277A53" w:rsidRDefault="00277A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77A53" w:rsidRPr="00CB3D59" w14:paraId="4CE74A55" w14:textId="77777777">
      <w:trPr>
        <w:jc w:val="center"/>
      </w:trPr>
      <w:tc>
        <w:tcPr>
          <w:tcW w:w="5741" w:type="dxa"/>
        </w:tcPr>
        <w:p w14:paraId="3572CA02" w14:textId="78AB289B" w:rsidR="00277A53" w:rsidRPr="00ED273E" w:rsidRDefault="00277A53">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8D3111">
            <w:rPr>
              <w:rFonts w:cs="Arial"/>
              <w:noProof/>
              <w:szCs w:val="18"/>
            </w:rPr>
            <w:t>Other amendments</w:t>
          </w:r>
          <w:r w:rsidRPr="00ED273E">
            <w:rPr>
              <w:rFonts w:cs="Arial"/>
              <w:szCs w:val="18"/>
            </w:rPr>
            <w:fldChar w:fldCharType="end"/>
          </w:r>
        </w:p>
      </w:tc>
      <w:tc>
        <w:tcPr>
          <w:tcW w:w="1560" w:type="dxa"/>
        </w:tcPr>
        <w:p w14:paraId="0FBC7BD5" w14:textId="48128CE4" w:rsidR="00277A53" w:rsidRPr="00ED273E" w:rsidRDefault="00277A53">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8D3111">
            <w:rPr>
              <w:rFonts w:cs="Arial"/>
              <w:b/>
              <w:noProof/>
              <w:szCs w:val="18"/>
            </w:rPr>
            <w:t>Schedule 1</w:t>
          </w:r>
          <w:r w:rsidRPr="00ED273E">
            <w:rPr>
              <w:rFonts w:cs="Arial"/>
              <w:b/>
              <w:szCs w:val="18"/>
            </w:rPr>
            <w:fldChar w:fldCharType="end"/>
          </w:r>
        </w:p>
      </w:tc>
    </w:tr>
    <w:tr w:rsidR="00277A53" w:rsidRPr="00CB3D59" w14:paraId="60031F59" w14:textId="77777777">
      <w:trPr>
        <w:jc w:val="center"/>
      </w:trPr>
      <w:tc>
        <w:tcPr>
          <w:tcW w:w="5741" w:type="dxa"/>
        </w:tcPr>
        <w:p w14:paraId="601B824F" w14:textId="33EF5893" w:rsidR="00277A53" w:rsidRPr="00ED273E" w:rsidRDefault="00277A53">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8D3111">
            <w:rPr>
              <w:rFonts w:cs="Arial"/>
              <w:noProof/>
              <w:szCs w:val="18"/>
            </w:rPr>
            <w:t>Retirement Villages Regulation 2013</w:t>
          </w:r>
          <w:r w:rsidRPr="00ED273E">
            <w:rPr>
              <w:rFonts w:cs="Arial"/>
              <w:szCs w:val="18"/>
            </w:rPr>
            <w:fldChar w:fldCharType="end"/>
          </w:r>
        </w:p>
      </w:tc>
      <w:tc>
        <w:tcPr>
          <w:tcW w:w="1560" w:type="dxa"/>
        </w:tcPr>
        <w:p w14:paraId="1A62EBF7" w14:textId="47484E7B" w:rsidR="00277A53" w:rsidRPr="00ED273E" w:rsidRDefault="00277A53">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8D3111">
            <w:rPr>
              <w:rFonts w:cs="Arial"/>
              <w:b/>
              <w:noProof/>
              <w:szCs w:val="18"/>
            </w:rPr>
            <w:t>Part 1.7</w:t>
          </w:r>
          <w:r w:rsidRPr="00ED273E">
            <w:rPr>
              <w:rFonts w:cs="Arial"/>
              <w:b/>
              <w:szCs w:val="18"/>
            </w:rPr>
            <w:fldChar w:fldCharType="end"/>
          </w:r>
        </w:p>
      </w:tc>
    </w:tr>
    <w:tr w:rsidR="00277A53" w:rsidRPr="00CB3D59" w14:paraId="27BF9426" w14:textId="77777777">
      <w:trPr>
        <w:jc w:val="center"/>
      </w:trPr>
      <w:tc>
        <w:tcPr>
          <w:tcW w:w="7296" w:type="dxa"/>
          <w:gridSpan w:val="2"/>
          <w:tcBorders>
            <w:bottom w:val="single" w:sz="4" w:space="0" w:color="auto"/>
          </w:tcBorders>
        </w:tcPr>
        <w:p w14:paraId="72D67125" w14:textId="23FF8C75" w:rsidR="00277A53" w:rsidRPr="00ED273E" w:rsidRDefault="00277A53"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8D3111">
            <w:rPr>
              <w:rFonts w:cs="Arial"/>
              <w:noProof/>
              <w:szCs w:val="18"/>
            </w:rPr>
            <w:t>[1.27]</w:t>
          </w:r>
          <w:r w:rsidRPr="00ED273E">
            <w:rPr>
              <w:rFonts w:cs="Arial"/>
              <w:szCs w:val="18"/>
            </w:rPr>
            <w:fldChar w:fldCharType="end"/>
          </w:r>
        </w:p>
      </w:tc>
    </w:tr>
  </w:tbl>
  <w:p w14:paraId="7BA34B72" w14:textId="77777777" w:rsidR="00277A53" w:rsidRDefault="00277A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3"/>
      <w:gridCol w:w="6403"/>
    </w:tblGrid>
    <w:tr w:rsidR="00277A53" w14:paraId="78A57FC9" w14:textId="77777777">
      <w:trPr>
        <w:jc w:val="center"/>
      </w:trPr>
      <w:tc>
        <w:tcPr>
          <w:tcW w:w="1234" w:type="dxa"/>
        </w:tcPr>
        <w:p w14:paraId="22BCC1B3" w14:textId="77777777" w:rsidR="00277A53" w:rsidRDefault="00277A53">
          <w:pPr>
            <w:pStyle w:val="HeaderEven"/>
          </w:pPr>
        </w:p>
      </w:tc>
      <w:tc>
        <w:tcPr>
          <w:tcW w:w="6062" w:type="dxa"/>
        </w:tcPr>
        <w:p w14:paraId="3E5FB4BD" w14:textId="77777777" w:rsidR="00277A53" w:rsidRDefault="00277A53">
          <w:pPr>
            <w:pStyle w:val="HeaderEven"/>
          </w:pPr>
        </w:p>
      </w:tc>
    </w:tr>
    <w:tr w:rsidR="00277A53" w14:paraId="445610C1" w14:textId="77777777">
      <w:trPr>
        <w:jc w:val="center"/>
      </w:trPr>
      <w:tc>
        <w:tcPr>
          <w:tcW w:w="1234" w:type="dxa"/>
        </w:tcPr>
        <w:p w14:paraId="00244D04" w14:textId="77777777" w:rsidR="00277A53" w:rsidRDefault="00277A53">
          <w:pPr>
            <w:pStyle w:val="HeaderEven"/>
          </w:pPr>
        </w:p>
      </w:tc>
      <w:tc>
        <w:tcPr>
          <w:tcW w:w="6062" w:type="dxa"/>
        </w:tcPr>
        <w:p w14:paraId="0BAB43D6" w14:textId="77777777" w:rsidR="00277A53" w:rsidRDefault="00277A53">
          <w:pPr>
            <w:pStyle w:val="HeaderEven"/>
          </w:pPr>
        </w:p>
      </w:tc>
    </w:tr>
    <w:tr w:rsidR="00277A53" w14:paraId="50204EBA" w14:textId="77777777">
      <w:trPr>
        <w:cantSplit/>
        <w:jc w:val="center"/>
      </w:trPr>
      <w:tc>
        <w:tcPr>
          <w:tcW w:w="7296" w:type="dxa"/>
          <w:gridSpan w:val="2"/>
          <w:tcBorders>
            <w:bottom w:val="single" w:sz="4" w:space="0" w:color="auto"/>
          </w:tcBorders>
        </w:tcPr>
        <w:p w14:paraId="34CDA42E" w14:textId="77777777" w:rsidR="00277A53" w:rsidRDefault="00277A53">
          <w:pPr>
            <w:pStyle w:val="HeaderEven6"/>
          </w:pPr>
        </w:p>
      </w:tc>
    </w:tr>
  </w:tbl>
  <w:p w14:paraId="0279237F" w14:textId="77777777" w:rsidR="00277A53" w:rsidRDefault="00277A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3"/>
    </w:tblGrid>
    <w:tr w:rsidR="00277A53" w14:paraId="47D1119C" w14:textId="77777777">
      <w:trPr>
        <w:jc w:val="center"/>
      </w:trPr>
      <w:tc>
        <w:tcPr>
          <w:tcW w:w="6062" w:type="dxa"/>
        </w:tcPr>
        <w:p w14:paraId="25500604" w14:textId="77777777" w:rsidR="00277A53" w:rsidRDefault="00277A53">
          <w:pPr>
            <w:pStyle w:val="HeaderOdd"/>
          </w:pPr>
        </w:p>
      </w:tc>
      <w:tc>
        <w:tcPr>
          <w:tcW w:w="1234" w:type="dxa"/>
        </w:tcPr>
        <w:p w14:paraId="0A039E00" w14:textId="77777777" w:rsidR="00277A53" w:rsidRDefault="00277A53">
          <w:pPr>
            <w:pStyle w:val="HeaderOdd"/>
          </w:pPr>
        </w:p>
      </w:tc>
    </w:tr>
    <w:tr w:rsidR="00277A53" w14:paraId="766B25B1" w14:textId="77777777">
      <w:trPr>
        <w:jc w:val="center"/>
      </w:trPr>
      <w:tc>
        <w:tcPr>
          <w:tcW w:w="6062" w:type="dxa"/>
        </w:tcPr>
        <w:p w14:paraId="3A9D5C92" w14:textId="77777777" w:rsidR="00277A53" w:rsidRDefault="00277A53">
          <w:pPr>
            <w:pStyle w:val="HeaderOdd"/>
          </w:pPr>
        </w:p>
      </w:tc>
      <w:tc>
        <w:tcPr>
          <w:tcW w:w="1234" w:type="dxa"/>
        </w:tcPr>
        <w:p w14:paraId="41F53125" w14:textId="77777777" w:rsidR="00277A53" w:rsidRDefault="00277A53">
          <w:pPr>
            <w:pStyle w:val="HeaderOdd"/>
          </w:pPr>
        </w:p>
      </w:tc>
    </w:tr>
    <w:tr w:rsidR="00277A53" w14:paraId="01A0B1ED" w14:textId="77777777">
      <w:trPr>
        <w:jc w:val="center"/>
      </w:trPr>
      <w:tc>
        <w:tcPr>
          <w:tcW w:w="7296" w:type="dxa"/>
          <w:gridSpan w:val="2"/>
          <w:tcBorders>
            <w:bottom w:val="single" w:sz="4" w:space="0" w:color="auto"/>
          </w:tcBorders>
        </w:tcPr>
        <w:p w14:paraId="0791DB8F" w14:textId="77777777" w:rsidR="00277A53" w:rsidRDefault="00277A53">
          <w:pPr>
            <w:pStyle w:val="HeaderOdd6"/>
          </w:pPr>
        </w:p>
      </w:tc>
    </w:tr>
  </w:tbl>
  <w:p w14:paraId="0CD694B0" w14:textId="77777777" w:rsidR="00277A53" w:rsidRDefault="0027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E20EDF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1975796261">
    <w:abstractNumId w:val="20"/>
  </w:num>
  <w:num w:numId="36" w16cid:durableId="71858786">
    <w:abstractNumId w:val="20"/>
  </w:num>
  <w:num w:numId="37" w16cid:durableId="347562406">
    <w:abstractNumId w:val="43"/>
  </w:num>
  <w:num w:numId="38" w16cid:durableId="1682202798">
    <w:abstractNumId w:val="43"/>
  </w:num>
  <w:num w:numId="39" w16cid:durableId="819156068">
    <w:abstractNumId w:val="3"/>
  </w:num>
  <w:num w:numId="40" w16cid:durableId="132337768">
    <w:abstractNumId w:val="30"/>
  </w:num>
  <w:num w:numId="41" w16cid:durableId="1372993672">
    <w:abstractNumId w:val="9"/>
  </w:num>
  <w:num w:numId="42" w16cid:durableId="813983944">
    <w:abstractNumId w:val="7"/>
  </w:num>
  <w:num w:numId="43" w16cid:durableId="1650135011">
    <w:abstractNumId w:val="5"/>
  </w:num>
  <w:num w:numId="44" w16cid:durableId="444663019">
    <w:abstractNumId w:val="4"/>
  </w:num>
  <w:num w:numId="45" w16cid:durableId="1843008629">
    <w:abstractNumId w:val="8"/>
  </w:num>
  <w:num w:numId="46" w16cid:durableId="255405914">
    <w:abstractNumId w:val="2"/>
  </w:num>
  <w:num w:numId="47" w16cid:durableId="2114669350">
    <w:abstractNumId w:val="1"/>
  </w:num>
  <w:num w:numId="48" w16cid:durableId="2094083975">
    <w:abstractNumId w:val="0"/>
  </w:num>
  <w:num w:numId="49"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81"/>
    <w:rsid w:val="00000C1F"/>
    <w:rsid w:val="000038FA"/>
    <w:rsid w:val="00003922"/>
    <w:rsid w:val="000043A6"/>
    <w:rsid w:val="00004573"/>
    <w:rsid w:val="00005825"/>
    <w:rsid w:val="00010513"/>
    <w:rsid w:val="0001347E"/>
    <w:rsid w:val="0002034F"/>
    <w:rsid w:val="000205AC"/>
    <w:rsid w:val="000215AA"/>
    <w:rsid w:val="00022467"/>
    <w:rsid w:val="0002517D"/>
    <w:rsid w:val="00025988"/>
    <w:rsid w:val="00030F1D"/>
    <w:rsid w:val="0003249F"/>
    <w:rsid w:val="0003397A"/>
    <w:rsid w:val="00033E09"/>
    <w:rsid w:val="000344A1"/>
    <w:rsid w:val="00036A2C"/>
    <w:rsid w:val="00037D73"/>
    <w:rsid w:val="000417E5"/>
    <w:rsid w:val="00041FB4"/>
    <w:rsid w:val="000420DE"/>
    <w:rsid w:val="000448E6"/>
    <w:rsid w:val="000453CE"/>
    <w:rsid w:val="00046E24"/>
    <w:rsid w:val="00047170"/>
    <w:rsid w:val="00047369"/>
    <w:rsid w:val="000474F2"/>
    <w:rsid w:val="000479A7"/>
    <w:rsid w:val="000510F0"/>
    <w:rsid w:val="00052B1E"/>
    <w:rsid w:val="00055507"/>
    <w:rsid w:val="00055E30"/>
    <w:rsid w:val="00063210"/>
    <w:rsid w:val="00064563"/>
    <w:rsid w:val="00064576"/>
    <w:rsid w:val="000663A1"/>
    <w:rsid w:val="00066F6A"/>
    <w:rsid w:val="00066F6C"/>
    <w:rsid w:val="000702A7"/>
    <w:rsid w:val="00071DE9"/>
    <w:rsid w:val="00072B06"/>
    <w:rsid w:val="00072ED8"/>
    <w:rsid w:val="00075618"/>
    <w:rsid w:val="00080C10"/>
    <w:rsid w:val="000812D4"/>
    <w:rsid w:val="00081D6E"/>
    <w:rsid w:val="0008211A"/>
    <w:rsid w:val="00083C32"/>
    <w:rsid w:val="000906B4"/>
    <w:rsid w:val="00091575"/>
    <w:rsid w:val="00092075"/>
    <w:rsid w:val="000949A6"/>
    <w:rsid w:val="00095165"/>
    <w:rsid w:val="00095C6B"/>
    <w:rsid w:val="0009641C"/>
    <w:rsid w:val="00096811"/>
    <w:rsid w:val="000978C2"/>
    <w:rsid w:val="000A050F"/>
    <w:rsid w:val="000A2213"/>
    <w:rsid w:val="000A5DCB"/>
    <w:rsid w:val="000A637A"/>
    <w:rsid w:val="000A6BB0"/>
    <w:rsid w:val="000B16DC"/>
    <w:rsid w:val="000B17F0"/>
    <w:rsid w:val="000B1C99"/>
    <w:rsid w:val="000B3404"/>
    <w:rsid w:val="000B4951"/>
    <w:rsid w:val="000B5464"/>
    <w:rsid w:val="000B5685"/>
    <w:rsid w:val="000B63EC"/>
    <w:rsid w:val="000B729E"/>
    <w:rsid w:val="000C0472"/>
    <w:rsid w:val="000C2AD5"/>
    <w:rsid w:val="000C4464"/>
    <w:rsid w:val="000C54A0"/>
    <w:rsid w:val="000C687C"/>
    <w:rsid w:val="000C7324"/>
    <w:rsid w:val="000C7832"/>
    <w:rsid w:val="000C7850"/>
    <w:rsid w:val="000D05E5"/>
    <w:rsid w:val="000D18FE"/>
    <w:rsid w:val="000D54F2"/>
    <w:rsid w:val="000D71CB"/>
    <w:rsid w:val="000E29CA"/>
    <w:rsid w:val="000E5145"/>
    <w:rsid w:val="000E576D"/>
    <w:rsid w:val="000E7291"/>
    <w:rsid w:val="000F033B"/>
    <w:rsid w:val="000F1ABE"/>
    <w:rsid w:val="000F1FEC"/>
    <w:rsid w:val="000F2735"/>
    <w:rsid w:val="000F329E"/>
    <w:rsid w:val="001002C3"/>
    <w:rsid w:val="00101528"/>
    <w:rsid w:val="001033CB"/>
    <w:rsid w:val="001047CB"/>
    <w:rsid w:val="001053AD"/>
    <w:rsid w:val="001058DF"/>
    <w:rsid w:val="00107F85"/>
    <w:rsid w:val="00114DC9"/>
    <w:rsid w:val="0011636A"/>
    <w:rsid w:val="001173EA"/>
    <w:rsid w:val="00120903"/>
    <w:rsid w:val="001209AD"/>
    <w:rsid w:val="00126287"/>
    <w:rsid w:val="00127EE1"/>
    <w:rsid w:val="0013046D"/>
    <w:rsid w:val="001315A1"/>
    <w:rsid w:val="00132957"/>
    <w:rsid w:val="001343A6"/>
    <w:rsid w:val="0013531D"/>
    <w:rsid w:val="00136FBE"/>
    <w:rsid w:val="00145D94"/>
    <w:rsid w:val="001467D4"/>
    <w:rsid w:val="00147781"/>
    <w:rsid w:val="00150851"/>
    <w:rsid w:val="001517D3"/>
    <w:rsid w:val="001520FC"/>
    <w:rsid w:val="001533C1"/>
    <w:rsid w:val="00153482"/>
    <w:rsid w:val="00154977"/>
    <w:rsid w:val="001570F0"/>
    <w:rsid w:val="001572E4"/>
    <w:rsid w:val="001573F5"/>
    <w:rsid w:val="0016082D"/>
    <w:rsid w:val="00160DF7"/>
    <w:rsid w:val="00164204"/>
    <w:rsid w:val="0017182C"/>
    <w:rsid w:val="00172D13"/>
    <w:rsid w:val="001741FF"/>
    <w:rsid w:val="00174312"/>
    <w:rsid w:val="00175FD1"/>
    <w:rsid w:val="00176AE6"/>
    <w:rsid w:val="00180311"/>
    <w:rsid w:val="001815FB"/>
    <w:rsid w:val="00181D8C"/>
    <w:rsid w:val="00182FAA"/>
    <w:rsid w:val="001842C7"/>
    <w:rsid w:val="0019297A"/>
    <w:rsid w:val="00192D1E"/>
    <w:rsid w:val="00193D6B"/>
    <w:rsid w:val="00194E78"/>
    <w:rsid w:val="00195101"/>
    <w:rsid w:val="001A1FF7"/>
    <w:rsid w:val="001A351C"/>
    <w:rsid w:val="001A39AF"/>
    <w:rsid w:val="001A3B6D"/>
    <w:rsid w:val="001B1114"/>
    <w:rsid w:val="001B1AD4"/>
    <w:rsid w:val="001B218A"/>
    <w:rsid w:val="001B2F4A"/>
    <w:rsid w:val="001B3B53"/>
    <w:rsid w:val="001B449A"/>
    <w:rsid w:val="001B6311"/>
    <w:rsid w:val="001B6BC0"/>
    <w:rsid w:val="001C1644"/>
    <w:rsid w:val="001C29CC"/>
    <w:rsid w:val="001C4A67"/>
    <w:rsid w:val="001C547E"/>
    <w:rsid w:val="001C58A5"/>
    <w:rsid w:val="001D09C2"/>
    <w:rsid w:val="001D0D5B"/>
    <w:rsid w:val="001D15FB"/>
    <w:rsid w:val="001D1702"/>
    <w:rsid w:val="001D1F85"/>
    <w:rsid w:val="001D53F0"/>
    <w:rsid w:val="001D56B4"/>
    <w:rsid w:val="001D73DF"/>
    <w:rsid w:val="001D7501"/>
    <w:rsid w:val="001E0780"/>
    <w:rsid w:val="001E0BBC"/>
    <w:rsid w:val="001E1A01"/>
    <w:rsid w:val="001E41E3"/>
    <w:rsid w:val="001E4694"/>
    <w:rsid w:val="001E5D92"/>
    <w:rsid w:val="001E6CDD"/>
    <w:rsid w:val="001E79DB"/>
    <w:rsid w:val="001F3DB4"/>
    <w:rsid w:val="001F55E5"/>
    <w:rsid w:val="001F5A2B"/>
    <w:rsid w:val="001F6E12"/>
    <w:rsid w:val="00200557"/>
    <w:rsid w:val="002012E6"/>
    <w:rsid w:val="00202420"/>
    <w:rsid w:val="00203655"/>
    <w:rsid w:val="002037B2"/>
    <w:rsid w:val="00204E34"/>
    <w:rsid w:val="0020610F"/>
    <w:rsid w:val="00217C8C"/>
    <w:rsid w:val="002208AF"/>
    <w:rsid w:val="0022149F"/>
    <w:rsid w:val="002222A8"/>
    <w:rsid w:val="00225307"/>
    <w:rsid w:val="002263A5"/>
    <w:rsid w:val="002279A8"/>
    <w:rsid w:val="00231509"/>
    <w:rsid w:val="00232B98"/>
    <w:rsid w:val="002337F1"/>
    <w:rsid w:val="00234574"/>
    <w:rsid w:val="002409EB"/>
    <w:rsid w:val="00246F34"/>
    <w:rsid w:val="002502C9"/>
    <w:rsid w:val="00256093"/>
    <w:rsid w:val="00256E0F"/>
    <w:rsid w:val="00260019"/>
    <w:rsid w:val="0026001C"/>
    <w:rsid w:val="002612B5"/>
    <w:rsid w:val="00262E7E"/>
    <w:rsid w:val="00263163"/>
    <w:rsid w:val="002644DC"/>
    <w:rsid w:val="00267BE3"/>
    <w:rsid w:val="002702D4"/>
    <w:rsid w:val="00270B84"/>
    <w:rsid w:val="00272968"/>
    <w:rsid w:val="00273B6D"/>
    <w:rsid w:val="00275CE9"/>
    <w:rsid w:val="00277A53"/>
    <w:rsid w:val="00282B0F"/>
    <w:rsid w:val="00287065"/>
    <w:rsid w:val="00290D70"/>
    <w:rsid w:val="0029692F"/>
    <w:rsid w:val="002A1F8F"/>
    <w:rsid w:val="002A2DC9"/>
    <w:rsid w:val="002A4E32"/>
    <w:rsid w:val="002A4E5F"/>
    <w:rsid w:val="002A6F4D"/>
    <w:rsid w:val="002A756E"/>
    <w:rsid w:val="002B1C9F"/>
    <w:rsid w:val="002B2682"/>
    <w:rsid w:val="002B4F50"/>
    <w:rsid w:val="002B58FC"/>
    <w:rsid w:val="002B7E4B"/>
    <w:rsid w:val="002C5DB3"/>
    <w:rsid w:val="002C6579"/>
    <w:rsid w:val="002C7985"/>
    <w:rsid w:val="002C7B72"/>
    <w:rsid w:val="002D09CB"/>
    <w:rsid w:val="002D2236"/>
    <w:rsid w:val="002D26EA"/>
    <w:rsid w:val="002D2A42"/>
    <w:rsid w:val="002D2D27"/>
    <w:rsid w:val="002D2FE5"/>
    <w:rsid w:val="002E01EA"/>
    <w:rsid w:val="002E144D"/>
    <w:rsid w:val="002E14C2"/>
    <w:rsid w:val="002E55AE"/>
    <w:rsid w:val="002E65AF"/>
    <w:rsid w:val="002E6E0C"/>
    <w:rsid w:val="002F0D37"/>
    <w:rsid w:val="002F18F3"/>
    <w:rsid w:val="002F43A0"/>
    <w:rsid w:val="002F696A"/>
    <w:rsid w:val="003003EC"/>
    <w:rsid w:val="003008CE"/>
    <w:rsid w:val="003026E9"/>
    <w:rsid w:val="00303D53"/>
    <w:rsid w:val="00304CAD"/>
    <w:rsid w:val="003068E0"/>
    <w:rsid w:val="003108D1"/>
    <w:rsid w:val="0031112F"/>
    <w:rsid w:val="0031143F"/>
    <w:rsid w:val="00314266"/>
    <w:rsid w:val="00315B62"/>
    <w:rsid w:val="003178D2"/>
    <w:rsid w:val="003179E8"/>
    <w:rsid w:val="00317FDC"/>
    <w:rsid w:val="0032063D"/>
    <w:rsid w:val="003255A6"/>
    <w:rsid w:val="00331203"/>
    <w:rsid w:val="00333078"/>
    <w:rsid w:val="003344D3"/>
    <w:rsid w:val="00336345"/>
    <w:rsid w:val="00342E3D"/>
    <w:rsid w:val="0034336E"/>
    <w:rsid w:val="0034583F"/>
    <w:rsid w:val="003478D2"/>
    <w:rsid w:val="00353FF3"/>
    <w:rsid w:val="00355AD9"/>
    <w:rsid w:val="00355CC3"/>
    <w:rsid w:val="003574D1"/>
    <w:rsid w:val="003646D5"/>
    <w:rsid w:val="003659ED"/>
    <w:rsid w:val="003700C0"/>
    <w:rsid w:val="00370AE8"/>
    <w:rsid w:val="00372EF0"/>
    <w:rsid w:val="00373077"/>
    <w:rsid w:val="00375B2E"/>
    <w:rsid w:val="00376325"/>
    <w:rsid w:val="00377D1F"/>
    <w:rsid w:val="003818A1"/>
    <w:rsid w:val="00381B81"/>
    <w:rsid w:val="00381D64"/>
    <w:rsid w:val="00383198"/>
    <w:rsid w:val="00385097"/>
    <w:rsid w:val="0038626C"/>
    <w:rsid w:val="003865CE"/>
    <w:rsid w:val="0038689A"/>
    <w:rsid w:val="00390D2C"/>
    <w:rsid w:val="00391C6F"/>
    <w:rsid w:val="0039435E"/>
    <w:rsid w:val="00395CDE"/>
    <w:rsid w:val="00396646"/>
    <w:rsid w:val="00396B0E"/>
    <w:rsid w:val="003A0664"/>
    <w:rsid w:val="003A160E"/>
    <w:rsid w:val="003A44BB"/>
    <w:rsid w:val="003A6B84"/>
    <w:rsid w:val="003A779F"/>
    <w:rsid w:val="003A7A6C"/>
    <w:rsid w:val="003B01DB"/>
    <w:rsid w:val="003B0F80"/>
    <w:rsid w:val="003B2C7A"/>
    <w:rsid w:val="003B31A1"/>
    <w:rsid w:val="003C0702"/>
    <w:rsid w:val="003C0A3A"/>
    <w:rsid w:val="003C3900"/>
    <w:rsid w:val="003C50A2"/>
    <w:rsid w:val="003C6DE9"/>
    <w:rsid w:val="003C6EDF"/>
    <w:rsid w:val="003C7B9C"/>
    <w:rsid w:val="003D0740"/>
    <w:rsid w:val="003D2E93"/>
    <w:rsid w:val="003D326E"/>
    <w:rsid w:val="003D4983"/>
    <w:rsid w:val="003D4AAE"/>
    <w:rsid w:val="003D4C75"/>
    <w:rsid w:val="003D5650"/>
    <w:rsid w:val="003D6F71"/>
    <w:rsid w:val="003D7254"/>
    <w:rsid w:val="003E008C"/>
    <w:rsid w:val="003E0653"/>
    <w:rsid w:val="003E3DB4"/>
    <w:rsid w:val="003E4999"/>
    <w:rsid w:val="003E4A56"/>
    <w:rsid w:val="003E518B"/>
    <w:rsid w:val="003E6B00"/>
    <w:rsid w:val="003E7FDB"/>
    <w:rsid w:val="003F06EE"/>
    <w:rsid w:val="003F3B87"/>
    <w:rsid w:val="003F4912"/>
    <w:rsid w:val="003F5553"/>
    <w:rsid w:val="003F5904"/>
    <w:rsid w:val="003F7A0F"/>
    <w:rsid w:val="003F7DB2"/>
    <w:rsid w:val="004005F0"/>
    <w:rsid w:val="0040136F"/>
    <w:rsid w:val="004033B4"/>
    <w:rsid w:val="00403645"/>
    <w:rsid w:val="00404FE0"/>
    <w:rsid w:val="00410C20"/>
    <w:rsid w:val="004110BA"/>
    <w:rsid w:val="00416A4F"/>
    <w:rsid w:val="00416E38"/>
    <w:rsid w:val="0042211A"/>
    <w:rsid w:val="00423AC4"/>
    <w:rsid w:val="0042592F"/>
    <w:rsid w:val="0042799E"/>
    <w:rsid w:val="00433064"/>
    <w:rsid w:val="004351F3"/>
    <w:rsid w:val="00435893"/>
    <w:rsid w:val="004358D2"/>
    <w:rsid w:val="00435920"/>
    <w:rsid w:val="0044067A"/>
    <w:rsid w:val="00440811"/>
    <w:rsid w:val="00442F56"/>
    <w:rsid w:val="0044357A"/>
    <w:rsid w:val="00443ADD"/>
    <w:rsid w:val="00444785"/>
    <w:rsid w:val="00447B1D"/>
    <w:rsid w:val="00447C31"/>
    <w:rsid w:val="004510ED"/>
    <w:rsid w:val="00453109"/>
    <w:rsid w:val="004536AA"/>
    <w:rsid w:val="0045398D"/>
    <w:rsid w:val="00455046"/>
    <w:rsid w:val="004558D6"/>
    <w:rsid w:val="00456074"/>
    <w:rsid w:val="00456E0D"/>
    <w:rsid w:val="00457476"/>
    <w:rsid w:val="0046076C"/>
    <w:rsid w:val="00460A67"/>
    <w:rsid w:val="004614FB"/>
    <w:rsid w:val="00461D78"/>
    <w:rsid w:val="00461EE4"/>
    <w:rsid w:val="00462B21"/>
    <w:rsid w:val="00463AF3"/>
    <w:rsid w:val="00464293"/>
    <w:rsid w:val="00464372"/>
    <w:rsid w:val="00470B8D"/>
    <w:rsid w:val="00472639"/>
    <w:rsid w:val="00472DD2"/>
    <w:rsid w:val="00474005"/>
    <w:rsid w:val="00475017"/>
    <w:rsid w:val="004751D3"/>
    <w:rsid w:val="00475F03"/>
    <w:rsid w:val="00476DCA"/>
    <w:rsid w:val="00480A8E"/>
    <w:rsid w:val="004810B3"/>
    <w:rsid w:val="00482C91"/>
    <w:rsid w:val="0048525E"/>
    <w:rsid w:val="004866EC"/>
    <w:rsid w:val="00486FE2"/>
    <w:rsid w:val="004875BE"/>
    <w:rsid w:val="00487D5F"/>
    <w:rsid w:val="00491236"/>
    <w:rsid w:val="00491606"/>
    <w:rsid w:val="00491D7C"/>
    <w:rsid w:val="00492C5B"/>
    <w:rsid w:val="00493ED5"/>
    <w:rsid w:val="00494267"/>
    <w:rsid w:val="0049570D"/>
    <w:rsid w:val="00496E29"/>
    <w:rsid w:val="00497D33"/>
    <w:rsid w:val="004A1E58"/>
    <w:rsid w:val="004A2333"/>
    <w:rsid w:val="004A2E36"/>
    <w:rsid w:val="004A2FDC"/>
    <w:rsid w:val="004A32C4"/>
    <w:rsid w:val="004A3D43"/>
    <w:rsid w:val="004A47FC"/>
    <w:rsid w:val="004A49BA"/>
    <w:rsid w:val="004A6746"/>
    <w:rsid w:val="004B0E9D"/>
    <w:rsid w:val="004B16FB"/>
    <w:rsid w:val="004B1D3F"/>
    <w:rsid w:val="004B5B0C"/>
    <w:rsid w:val="004B5B98"/>
    <w:rsid w:val="004C2A16"/>
    <w:rsid w:val="004C724A"/>
    <w:rsid w:val="004D05A6"/>
    <w:rsid w:val="004D16B8"/>
    <w:rsid w:val="004D4557"/>
    <w:rsid w:val="004D4A55"/>
    <w:rsid w:val="004D53B8"/>
    <w:rsid w:val="004E1778"/>
    <w:rsid w:val="004E2567"/>
    <w:rsid w:val="004E2568"/>
    <w:rsid w:val="004E2F6E"/>
    <w:rsid w:val="004E3576"/>
    <w:rsid w:val="004E49DF"/>
    <w:rsid w:val="004E5256"/>
    <w:rsid w:val="004F1050"/>
    <w:rsid w:val="004F25B3"/>
    <w:rsid w:val="004F6688"/>
    <w:rsid w:val="00501495"/>
    <w:rsid w:val="00503AE3"/>
    <w:rsid w:val="005055B0"/>
    <w:rsid w:val="0050662E"/>
    <w:rsid w:val="00512972"/>
    <w:rsid w:val="00514F25"/>
    <w:rsid w:val="00515082"/>
    <w:rsid w:val="00515B07"/>
    <w:rsid w:val="00515D68"/>
    <w:rsid w:val="00515E14"/>
    <w:rsid w:val="005171DC"/>
    <w:rsid w:val="0052097D"/>
    <w:rsid w:val="00520C4F"/>
    <w:rsid w:val="005218EE"/>
    <w:rsid w:val="00522FD1"/>
    <w:rsid w:val="00524168"/>
    <w:rsid w:val="005249B7"/>
    <w:rsid w:val="00524CBC"/>
    <w:rsid w:val="005259D1"/>
    <w:rsid w:val="00531AF6"/>
    <w:rsid w:val="005322B0"/>
    <w:rsid w:val="0053347D"/>
    <w:rsid w:val="005334FA"/>
    <w:rsid w:val="005337EA"/>
    <w:rsid w:val="00533F3C"/>
    <w:rsid w:val="0053481E"/>
    <w:rsid w:val="0053499F"/>
    <w:rsid w:val="005373F4"/>
    <w:rsid w:val="0054089B"/>
    <w:rsid w:val="00542E65"/>
    <w:rsid w:val="00543739"/>
    <w:rsid w:val="0054378B"/>
    <w:rsid w:val="00544938"/>
    <w:rsid w:val="005458AE"/>
    <w:rsid w:val="005474CA"/>
    <w:rsid w:val="00547C35"/>
    <w:rsid w:val="0055088A"/>
    <w:rsid w:val="00552735"/>
    <w:rsid w:val="00552FFB"/>
    <w:rsid w:val="00553EA6"/>
    <w:rsid w:val="005569CD"/>
    <w:rsid w:val="005570F0"/>
    <w:rsid w:val="00561B94"/>
    <w:rsid w:val="00562392"/>
    <w:rsid w:val="005623AE"/>
    <w:rsid w:val="0056302F"/>
    <w:rsid w:val="005651A9"/>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12F7"/>
    <w:rsid w:val="005B6C66"/>
    <w:rsid w:val="005C1446"/>
    <w:rsid w:val="005C28C5"/>
    <w:rsid w:val="005C297B"/>
    <w:rsid w:val="005C2E30"/>
    <w:rsid w:val="005C3189"/>
    <w:rsid w:val="005C4167"/>
    <w:rsid w:val="005C4AF9"/>
    <w:rsid w:val="005D099E"/>
    <w:rsid w:val="005D1B78"/>
    <w:rsid w:val="005D425A"/>
    <w:rsid w:val="005D47C0"/>
    <w:rsid w:val="005E077A"/>
    <w:rsid w:val="005E0ECD"/>
    <w:rsid w:val="005E14CB"/>
    <w:rsid w:val="005E17B2"/>
    <w:rsid w:val="005E3659"/>
    <w:rsid w:val="005E5186"/>
    <w:rsid w:val="005E749D"/>
    <w:rsid w:val="005F56A8"/>
    <w:rsid w:val="005F58E5"/>
    <w:rsid w:val="006065D7"/>
    <w:rsid w:val="006065EF"/>
    <w:rsid w:val="00610E78"/>
    <w:rsid w:val="006121B8"/>
    <w:rsid w:val="00612BA6"/>
    <w:rsid w:val="00614787"/>
    <w:rsid w:val="00616C21"/>
    <w:rsid w:val="00622136"/>
    <w:rsid w:val="006236B5"/>
    <w:rsid w:val="006253B7"/>
    <w:rsid w:val="006320A3"/>
    <w:rsid w:val="00632853"/>
    <w:rsid w:val="006338A5"/>
    <w:rsid w:val="0063436C"/>
    <w:rsid w:val="00641C9A"/>
    <w:rsid w:val="00641CC6"/>
    <w:rsid w:val="006430DD"/>
    <w:rsid w:val="00643F71"/>
    <w:rsid w:val="006444E8"/>
    <w:rsid w:val="00646AED"/>
    <w:rsid w:val="00646CA9"/>
    <w:rsid w:val="006473C1"/>
    <w:rsid w:val="006506D1"/>
    <w:rsid w:val="00651669"/>
    <w:rsid w:val="00651FCE"/>
    <w:rsid w:val="006522E1"/>
    <w:rsid w:val="00652518"/>
    <w:rsid w:val="00654C2B"/>
    <w:rsid w:val="006564B9"/>
    <w:rsid w:val="00656C84"/>
    <w:rsid w:val="006570FC"/>
    <w:rsid w:val="00660E96"/>
    <w:rsid w:val="006613D5"/>
    <w:rsid w:val="006619FA"/>
    <w:rsid w:val="006642FD"/>
    <w:rsid w:val="00664EF2"/>
    <w:rsid w:val="00666506"/>
    <w:rsid w:val="00667638"/>
    <w:rsid w:val="00671280"/>
    <w:rsid w:val="00671AC6"/>
    <w:rsid w:val="00673674"/>
    <w:rsid w:val="00675E77"/>
    <w:rsid w:val="00680547"/>
    <w:rsid w:val="00680887"/>
    <w:rsid w:val="00680A95"/>
    <w:rsid w:val="0068447C"/>
    <w:rsid w:val="00685233"/>
    <w:rsid w:val="006854C7"/>
    <w:rsid w:val="006855FC"/>
    <w:rsid w:val="00687A2B"/>
    <w:rsid w:val="00693C2C"/>
    <w:rsid w:val="0069458C"/>
    <w:rsid w:val="00694725"/>
    <w:rsid w:val="006A118C"/>
    <w:rsid w:val="006A3AC4"/>
    <w:rsid w:val="006B19D7"/>
    <w:rsid w:val="006B22E3"/>
    <w:rsid w:val="006B3F45"/>
    <w:rsid w:val="006B7F8F"/>
    <w:rsid w:val="006C02F6"/>
    <w:rsid w:val="006C08D3"/>
    <w:rsid w:val="006C1D6C"/>
    <w:rsid w:val="006C265F"/>
    <w:rsid w:val="006C332F"/>
    <w:rsid w:val="006C36BE"/>
    <w:rsid w:val="006C3D19"/>
    <w:rsid w:val="006C552F"/>
    <w:rsid w:val="006C611D"/>
    <w:rsid w:val="006C7AAC"/>
    <w:rsid w:val="006D0757"/>
    <w:rsid w:val="006D07E0"/>
    <w:rsid w:val="006D3568"/>
    <w:rsid w:val="006D3AEF"/>
    <w:rsid w:val="006D4B9E"/>
    <w:rsid w:val="006D756E"/>
    <w:rsid w:val="006E0A8E"/>
    <w:rsid w:val="006E2568"/>
    <w:rsid w:val="006E272E"/>
    <w:rsid w:val="006E2DC7"/>
    <w:rsid w:val="006E6B3B"/>
    <w:rsid w:val="006E7953"/>
    <w:rsid w:val="006E7B84"/>
    <w:rsid w:val="006F2595"/>
    <w:rsid w:val="006F403D"/>
    <w:rsid w:val="006F480A"/>
    <w:rsid w:val="006F4ABA"/>
    <w:rsid w:val="006F56AD"/>
    <w:rsid w:val="006F6520"/>
    <w:rsid w:val="00700158"/>
    <w:rsid w:val="00702F8D"/>
    <w:rsid w:val="00703E9F"/>
    <w:rsid w:val="00704185"/>
    <w:rsid w:val="00704F4F"/>
    <w:rsid w:val="00712115"/>
    <w:rsid w:val="007123AC"/>
    <w:rsid w:val="007123E2"/>
    <w:rsid w:val="0071390F"/>
    <w:rsid w:val="007149BB"/>
    <w:rsid w:val="00714C7E"/>
    <w:rsid w:val="00715DE2"/>
    <w:rsid w:val="00716D6A"/>
    <w:rsid w:val="007204B6"/>
    <w:rsid w:val="0072136C"/>
    <w:rsid w:val="00722A19"/>
    <w:rsid w:val="00724828"/>
    <w:rsid w:val="00726278"/>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0B94"/>
    <w:rsid w:val="00753A1F"/>
    <w:rsid w:val="00753ABC"/>
    <w:rsid w:val="00756CF6"/>
    <w:rsid w:val="00757268"/>
    <w:rsid w:val="0075734B"/>
    <w:rsid w:val="00761C8E"/>
    <w:rsid w:val="0076212E"/>
    <w:rsid w:val="00762E3C"/>
    <w:rsid w:val="00763210"/>
    <w:rsid w:val="00763EBC"/>
    <w:rsid w:val="00764266"/>
    <w:rsid w:val="0076666F"/>
    <w:rsid w:val="007666A3"/>
    <w:rsid w:val="00766D30"/>
    <w:rsid w:val="00770EB6"/>
    <w:rsid w:val="0077185E"/>
    <w:rsid w:val="00773BB8"/>
    <w:rsid w:val="00776635"/>
    <w:rsid w:val="00776724"/>
    <w:rsid w:val="00777319"/>
    <w:rsid w:val="007807B1"/>
    <w:rsid w:val="00780E3F"/>
    <w:rsid w:val="0078210C"/>
    <w:rsid w:val="00784BA5"/>
    <w:rsid w:val="0078654C"/>
    <w:rsid w:val="00792C4D"/>
    <w:rsid w:val="00793841"/>
    <w:rsid w:val="00793FEA"/>
    <w:rsid w:val="00794CA5"/>
    <w:rsid w:val="00795AF5"/>
    <w:rsid w:val="007979AF"/>
    <w:rsid w:val="007A01C5"/>
    <w:rsid w:val="007A07E7"/>
    <w:rsid w:val="007A39DE"/>
    <w:rsid w:val="007A4804"/>
    <w:rsid w:val="007A6970"/>
    <w:rsid w:val="007A70B1"/>
    <w:rsid w:val="007B0D31"/>
    <w:rsid w:val="007B1D57"/>
    <w:rsid w:val="007B1FA5"/>
    <w:rsid w:val="007B32F0"/>
    <w:rsid w:val="007B3910"/>
    <w:rsid w:val="007B7D81"/>
    <w:rsid w:val="007C29F6"/>
    <w:rsid w:val="007C3BD1"/>
    <w:rsid w:val="007C401E"/>
    <w:rsid w:val="007D2426"/>
    <w:rsid w:val="007D3EA1"/>
    <w:rsid w:val="007D78B4"/>
    <w:rsid w:val="007E1005"/>
    <w:rsid w:val="007E10D3"/>
    <w:rsid w:val="007E1D43"/>
    <w:rsid w:val="007E54BB"/>
    <w:rsid w:val="007E6376"/>
    <w:rsid w:val="007E6DFA"/>
    <w:rsid w:val="007F0503"/>
    <w:rsid w:val="007F0D05"/>
    <w:rsid w:val="007F228D"/>
    <w:rsid w:val="007F2725"/>
    <w:rsid w:val="007F30A9"/>
    <w:rsid w:val="007F3E33"/>
    <w:rsid w:val="00800B18"/>
    <w:rsid w:val="008022E6"/>
    <w:rsid w:val="00804649"/>
    <w:rsid w:val="0080612E"/>
    <w:rsid w:val="00806717"/>
    <w:rsid w:val="008109A6"/>
    <w:rsid w:val="00810DFB"/>
    <w:rsid w:val="00811382"/>
    <w:rsid w:val="00820CF5"/>
    <w:rsid w:val="008211B6"/>
    <w:rsid w:val="00823310"/>
    <w:rsid w:val="008255E8"/>
    <w:rsid w:val="00825650"/>
    <w:rsid w:val="008267A3"/>
    <w:rsid w:val="00827747"/>
    <w:rsid w:val="00827C75"/>
    <w:rsid w:val="0083086E"/>
    <w:rsid w:val="0083262F"/>
    <w:rsid w:val="00833D0D"/>
    <w:rsid w:val="00834DA5"/>
    <w:rsid w:val="00837C3E"/>
    <w:rsid w:val="00837DCE"/>
    <w:rsid w:val="00843CDB"/>
    <w:rsid w:val="008445CC"/>
    <w:rsid w:val="00845B8E"/>
    <w:rsid w:val="00850545"/>
    <w:rsid w:val="0085542A"/>
    <w:rsid w:val="0085753E"/>
    <w:rsid w:val="008601DB"/>
    <w:rsid w:val="008628C6"/>
    <w:rsid w:val="00862C37"/>
    <w:rsid w:val="008630BC"/>
    <w:rsid w:val="008636C5"/>
    <w:rsid w:val="00865893"/>
    <w:rsid w:val="00866629"/>
    <w:rsid w:val="00866E4A"/>
    <w:rsid w:val="00866F6F"/>
    <w:rsid w:val="00867846"/>
    <w:rsid w:val="00867AB3"/>
    <w:rsid w:val="0087063D"/>
    <w:rsid w:val="00871549"/>
    <w:rsid w:val="008718D0"/>
    <w:rsid w:val="008719B7"/>
    <w:rsid w:val="00873030"/>
    <w:rsid w:val="008752E0"/>
    <w:rsid w:val="00875E43"/>
    <w:rsid w:val="00875F55"/>
    <w:rsid w:val="008803D6"/>
    <w:rsid w:val="00880CB4"/>
    <w:rsid w:val="00883CC6"/>
    <w:rsid w:val="00883D8E"/>
    <w:rsid w:val="0088436F"/>
    <w:rsid w:val="00884870"/>
    <w:rsid w:val="00884D43"/>
    <w:rsid w:val="0088551A"/>
    <w:rsid w:val="00885B48"/>
    <w:rsid w:val="008866FB"/>
    <w:rsid w:val="008870D0"/>
    <w:rsid w:val="0089523E"/>
    <w:rsid w:val="008955D1"/>
    <w:rsid w:val="00896657"/>
    <w:rsid w:val="008A012C"/>
    <w:rsid w:val="008A0799"/>
    <w:rsid w:val="008A2CA2"/>
    <w:rsid w:val="008A3E95"/>
    <w:rsid w:val="008A4C1E"/>
    <w:rsid w:val="008A5A71"/>
    <w:rsid w:val="008B17CD"/>
    <w:rsid w:val="008B3B43"/>
    <w:rsid w:val="008B6788"/>
    <w:rsid w:val="008B779C"/>
    <w:rsid w:val="008B7D6F"/>
    <w:rsid w:val="008C0975"/>
    <w:rsid w:val="008C1E20"/>
    <w:rsid w:val="008C1F06"/>
    <w:rsid w:val="008C72B4"/>
    <w:rsid w:val="008D2A5F"/>
    <w:rsid w:val="008D3111"/>
    <w:rsid w:val="008D6275"/>
    <w:rsid w:val="008D76C0"/>
    <w:rsid w:val="008E1838"/>
    <w:rsid w:val="008E2C2B"/>
    <w:rsid w:val="008E3EA7"/>
    <w:rsid w:val="008E5040"/>
    <w:rsid w:val="008E7EE9"/>
    <w:rsid w:val="008F13A0"/>
    <w:rsid w:val="008F27EA"/>
    <w:rsid w:val="008F283D"/>
    <w:rsid w:val="008F39EB"/>
    <w:rsid w:val="008F3CA6"/>
    <w:rsid w:val="008F4353"/>
    <w:rsid w:val="008F740F"/>
    <w:rsid w:val="009005E6"/>
    <w:rsid w:val="00900ACF"/>
    <w:rsid w:val="009016CF"/>
    <w:rsid w:val="0090415D"/>
    <w:rsid w:val="00910688"/>
    <w:rsid w:val="00911C30"/>
    <w:rsid w:val="00911EE9"/>
    <w:rsid w:val="00913FC8"/>
    <w:rsid w:val="00914253"/>
    <w:rsid w:val="0091656E"/>
    <w:rsid w:val="00916C91"/>
    <w:rsid w:val="00917FD6"/>
    <w:rsid w:val="00920330"/>
    <w:rsid w:val="009210DF"/>
    <w:rsid w:val="00922821"/>
    <w:rsid w:val="00923380"/>
    <w:rsid w:val="0092414A"/>
    <w:rsid w:val="00924E20"/>
    <w:rsid w:val="00925BBA"/>
    <w:rsid w:val="00927090"/>
    <w:rsid w:val="00930553"/>
    <w:rsid w:val="00930ACD"/>
    <w:rsid w:val="00932ADC"/>
    <w:rsid w:val="00933A5D"/>
    <w:rsid w:val="009344CD"/>
    <w:rsid w:val="00934806"/>
    <w:rsid w:val="00935631"/>
    <w:rsid w:val="00935EDC"/>
    <w:rsid w:val="00936C02"/>
    <w:rsid w:val="00941E6E"/>
    <w:rsid w:val="009446BD"/>
    <w:rsid w:val="009453C3"/>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45C1"/>
    <w:rsid w:val="00976895"/>
    <w:rsid w:val="00981C9E"/>
    <w:rsid w:val="00982536"/>
    <w:rsid w:val="009833F2"/>
    <w:rsid w:val="00984748"/>
    <w:rsid w:val="0098629C"/>
    <w:rsid w:val="00986AA3"/>
    <w:rsid w:val="00987D2C"/>
    <w:rsid w:val="00992159"/>
    <w:rsid w:val="00993D24"/>
    <w:rsid w:val="00996228"/>
    <w:rsid w:val="009966FF"/>
    <w:rsid w:val="00997034"/>
    <w:rsid w:val="009971A9"/>
    <w:rsid w:val="009975E4"/>
    <w:rsid w:val="009A0FDB"/>
    <w:rsid w:val="009A2725"/>
    <w:rsid w:val="009A37D5"/>
    <w:rsid w:val="009A73D7"/>
    <w:rsid w:val="009A773A"/>
    <w:rsid w:val="009A7EC2"/>
    <w:rsid w:val="009B0A60"/>
    <w:rsid w:val="009B2C65"/>
    <w:rsid w:val="009B4592"/>
    <w:rsid w:val="009B56CF"/>
    <w:rsid w:val="009B60AA"/>
    <w:rsid w:val="009C0F61"/>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1FB0"/>
    <w:rsid w:val="009F55FD"/>
    <w:rsid w:val="009F5B59"/>
    <w:rsid w:val="009F6E21"/>
    <w:rsid w:val="009F7F80"/>
    <w:rsid w:val="00A04A82"/>
    <w:rsid w:val="00A05C7B"/>
    <w:rsid w:val="00A05FB5"/>
    <w:rsid w:val="00A0780F"/>
    <w:rsid w:val="00A106D9"/>
    <w:rsid w:val="00A11572"/>
    <w:rsid w:val="00A11A8D"/>
    <w:rsid w:val="00A146F9"/>
    <w:rsid w:val="00A147A5"/>
    <w:rsid w:val="00A15D01"/>
    <w:rsid w:val="00A2042B"/>
    <w:rsid w:val="00A2173E"/>
    <w:rsid w:val="00A22C01"/>
    <w:rsid w:val="00A24FAC"/>
    <w:rsid w:val="00A2668A"/>
    <w:rsid w:val="00A27C2E"/>
    <w:rsid w:val="00A3135D"/>
    <w:rsid w:val="00A34047"/>
    <w:rsid w:val="00A36991"/>
    <w:rsid w:val="00A40EC6"/>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6B90"/>
    <w:rsid w:val="00A673BC"/>
    <w:rsid w:val="00A71BC9"/>
    <w:rsid w:val="00A72452"/>
    <w:rsid w:val="00A729A0"/>
    <w:rsid w:val="00A7320E"/>
    <w:rsid w:val="00A74954"/>
    <w:rsid w:val="00A76646"/>
    <w:rsid w:val="00A76B6C"/>
    <w:rsid w:val="00A8007F"/>
    <w:rsid w:val="00A81EF8"/>
    <w:rsid w:val="00A8252E"/>
    <w:rsid w:val="00A83CA7"/>
    <w:rsid w:val="00A84644"/>
    <w:rsid w:val="00A85172"/>
    <w:rsid w:val="00A85940"/>
    <w:rsid w:val="00A86199"/>
    <w:rsid w:val="00A919E1"/>
    <w:rsid w:val="00A93CC6"/>
    <w:rsid w:val="00A97C49"/>
    <w:rsid w:val="00A97E9C"/>
    <w:rsid w:val="00AA009A"/>
    <w:rsid w:val="00AA0FF1"/>
    <w:rsid w:val="00AA224F"/>
    <w:rsid w:val="00AA42D4"/>
    <w:rsid w:val="00AA4F7F"/>
    <w:rsid w:val="00AA58FD"/>
    <w:rsid w:val="00AA5CAC"/>
    <w:rsid w:val="00AA6D95"/>
    <w:rsid w:val="00AA78AB"/>
    <w:rsid w:val="00AB13F3"/>
    <w:rsid w:val="00AB2573"/>
    <w:rsid w:val="00AB34A5"/>
    <w:rsid w:val="00AB365E"/>
    <w:rsid w:val="00AB3E20"/>
    <w:rsid w:val="00AB44BD"/>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AF06EE"/>
    <w:rsid w:val="00AF56DE"/>
    <w:rsid w:val="00B0046A"/>
    <w:rsid w:val="00B007EF"/>
    <w:rsid w:val="00B01C0E"/>
    <w:rsid w:val="00B02798"/>
    <w:rsid w:val="00B02B41"/>
    <w:rsid w:val="00B0371D"/>
    <w:rsid w:val="00B04F31"/>
    <w:rsid w:val="00B06061"/>
    <w:rsid w:val="00B12806"/>
    <w:rsid w:val="00B12F98"/>
    <w:rsid w:val="00B15B90"/>
    <w:rsid w:val="00B175B7"/>
    <w:rsid w:val="00B17B89"/>
    <w:rsid w:val="00B23868"/>
    <w:rsid w:val="00B2418D"/>
    <w:rsid w:val="00B244BB"/>
    <w:rsid w:val="00B24A04"/>
    <w:rsid w:val="00B255E0"/>
    <w:rsid w:val="00B310BA"/>
    <w:rsid w:val="00B3290A"/>
    <w:rsid w:val="00B3291A"/>
    <w:rsid w:val="00B34261"/>
    <w:rsid w:val="00B34E4A"/>
    <w:rsid w:val="00B36347"/>
    <w:rsid w:val="00B40D84"/>
    <w:rsid w:val="00B41E45"/>
    <w:rsid w:val="00B42216"/>
    <w:rsid w:val="00B43442"/>
    <w:rsid w:val="00B447E0"/>
    <w:rsid w:val="00B4566C"/>
    <w:rsid w:val="00B4773C"/>
    <w:rsid w:val="00B50039"/>
    <w:rsid w:val="00B511D9"/>
    <w:rsid w:val="00B5282A"/>
    <w:rsid w:val="00B538F4"/>
    <w:rsid w:val="00B545FE"/>
    <w:rsid w:val="00B6012B"/>
    <w:rsid w:val="00B60142"/>
    <w:rsid w:val="00B606F4"/>
    <w:rsid w:val="00B620F6"/>
    <w:rsid w:val="00B65852"/>
    <w:rsid w:val="00B666F6"/>
    <w:rsid w:val="00B6704F"/>
    <w:rsid w:val="00B71167"/>
    <w:rsid w:val="00B724E8"/>
    <w:rsid w:val="00B75B32"/>
    <w:rsid w:val="00B75C2F"/>
    <w:rsid w:val="00B77123"/>
    <w:rsid w:val="00B77AEF"/>
    <w:rsid w:val="00B81327"/>
    <w:rsid w:val="00B81BD6"/>
    <w:rsid w:val="00B81FF5"/>
    <w:rsid w:val="00B83B16"/>
    <w:rsid w:val="00B855F0"/>
    <w:rsid w:val="00B861FF"/>
    <w:rsid w:val="00B86983"/>
    <w:rsid w:val="00B87946"/>
    <w:rsid w:val="00B91703"/>
    <w:rsid w:val="00B923AC"/>
    <w:rsid w:val="00B9300F"/>
    <w:rsid w:val="00B94428"/>
    <w:rsid w:val="00B94C0F"/>
    <w:rsid w:val="00B95B1D"/>
    <w:rsid w:val="00B9665F"/>
    <w:rsid w:val="00B96D1E"/>
    <w:rsid w:val="00B975EA"/>
    <w:rsid w:val="00BA0398"/>
    <w:rsid w:val="00BA08B4"/>
    <w:rsid w:val="00BA268E"/>
    <w:rsid w:val="00BA27C8"/>
    <w:rsid w:val="00BA49C2"/>
    <w:rsid w:val="00BA5216"/>
    <w:rsid w:val="00BB04F8"/>
    <w:rsid w:val="00BB0F03"/>
    <w:rsid w:val="00BB166E"/>
    <w:rsid w:val="00BB3115"/>
    <w:rsid w:val="00BB39B4"/>
    <w:rsid w:val="00BB4184"/>
    <w:rsid w:val="00BB4AC3"/>
    <w:rsid w:val="00BB4AF5"/>
    <w:rsid w:val="00BB5A48"/>
    <w:rsid w:val="00BB73F0"/>
    <w:rsid w:val="00BC014C"/>
    <w:rsid w:val="00BC14BD"/>
    <w:rsid w:val="00BC1EF9"/>
    <w:rsid w:val="00BC3B10"/>
    <w:rsid w:val="00BC4898"/>
    <w:rsid w:val="00BC6ACF"/>
    <w:rsid w:val="00BD0F3A"/>
    <w:rsid w:val="00BD1417"/>
    <w:rsid w:val="00BD3506"/>
    <w:rsid w:val="00BD50B0"/>
    <w:rsid w:val="00BD5A48"/>
    <w:rsid w:val="00BD5C2E"/>
    <w:rsid w:val="00BE3666"/>
    <w:rsid w:val="00BE37CC"/>
    <w:rsid w:val="00BE39CA"/>
    <w:rsid w:val="00BE5ABE"/>
    <w:rsid w:val="00BE62C2"/>
    <w:rsid w:val="00BE7F9A"/>
    <w:rsid w:val="00BF01AF"/>
    <w:rsid w:val="00BF302E"/>
    <w:rsid w:val="00BF31E6"/>
    <w:rsid w:val="00BF3650"/>
    <w:rsid w:val="00BF5F8B"/>
    <w:rsid w:val="00BF62D8"/>
    <w:rsid w:val="00BF7F05"/>
    <w:rsid w:val="00C01BCA"/>
    <w:rsid w:val="00C02FCB"/>
    <w:rsid w:val="00C03188"/>
    <w:rsid w:val="00C070F2"/>
    <w:rsid w:val="00C10EFF"/>
    <w:rsid w:val="00C12406"/>
    <w:rsid w:val="00C12B87"/>
    <w:rsid w:val="00C13661"/>
    <w:rsid w:val="00C14B20"/>
    <w:rsid w:val="00C16F20"/>
    <w:rsid w:val="00C17025"/>
    <w:rsid w:val="00C239FC"/>
    <w:rsid w:val="00C25E63"/>
    <w:rsid w:val="00C27723"/>
    <w:rsid w:val="00C30267"/>
    <w:rsid w:val="00C32914"/>
    <w:rsid w:val="00C338A5"/>
    <w:rsid w:val="00C33D9A"/>
    <w:rsid w:val="00C34982"/>
    <w:rsid w:val="00C35828"/>
    <w:rsid w:val="00C36A36"/>
    <w:rsid w:val="00C408F8"/>
    <w:rsid w:val="00C41E35"/>
    <w:rsid w:val="00C429F3"/>
    <w:rsid w:val="00C44145"/>
    <w:rsid w:val="00C46309"/>
    <w:rsid w:val="00C47253"/>
    <w:rsid w:val="00C553CE"/>
    <w:rsid w:val="00C61DA2"/>
    <w:rsid w:val="00C62ECF"/>
    <w:rsid w:val="00C66894"/>
    <w:rsid w:val="00C67962"/>
    <w:rsid w:val="00C67A6D"/>
    <w:rsid w:val="00C70130"/>
    <w:rsid w:val="00C71B6A"/>
    <w:rsid w:val="00C72967"/>
    <w:rsid w:val="00C72CF7"/>
    <w:rsid w:val="00C7398B"/>
    <w:rsid w:val="00C74A15"/>
    <w:rsid w:val="00C771B0"/>
    <w:rsid w:val="00C7765D"/>
    <w:rsid w:val="00C805EF"/>
    <w:rsid w:val="00C810B5"/>
    <w:rsid w:val="00C81169"/>
    <w:rsid w:val="00C8149E"/>
    <w:rsid w:val="00C8212A"/>
    <w:rsid w:val="00C82A58"/>
    <w:rsid w:val="00C85A4F"/>
    <w:rsid w:val="00C87AB0"/>
    <w:rsid w:val="00C91D31"/>
    <w:rsid w:val="00C91D6B"/>
    <w:rsid w:val="00C938F8"/>
    <w:rsid w:val="00C96409"/>
    <w:rsid w:val="00C97A3B"/>
    <w:rsid w:val="00C97CE3"/>
    <w:rsid w:val="00CA27A3"/>
    <w:rsid w:val="00CA72F3"/>
    <w:rsid w:val="00CB0346"/>
    <w:rsid w:val="00CB1742"/>
    <w:rsid w:val="00CB2461"/>
    <w:rsid w:val="00CB2912"/>
    <w:rsid w:val="00CB383A"/>
    <w:rsid w:val="00CB4BCC"/>
    <w:rsid w:val="00CB68EA"/>
    <w:rsid w:val="00CB6A2E"/>
    <w:rsid w:val="00CC00D7"/>
    <w:rsid w:val="00CC19E0"/>
    <w:rsid w:val="00CC40AF"/>
    <w:rsid w:val="00CC540C"/>
    <w:rsid w:val="00CC5D20"/>
    <w:rsid w:val="00CD081E"/>
    <w:rsid w:val="00CD0987"/>
    <w:rsid w:val="00CD0FE1"/>
    <w:rsid w:val="00CD11D3"/>
    <w:rsid w:val="00CD1876"/>
    <w:rsid w:val="00CD1FA2"/>
    <w:rsid w:val="00CD33FB"/>
    <w:rsid w:val="00CD4299"/>
    <w:rsid w:val="00CD492A"/>
    <w:rsid w:val="00CD78B5"/>
    <w:rsid w:val="00CE307C"/>
    <w:rsid w:val="00CE3DFA"/>
    <w:rsid w:val="00CE4265"/>
    <w:rsid w:val="00CE5022"/>
    <w:rsid w:val="00CE6EA1"/>
    <w:rsid w:val="00CE6FA1"/>
    <w:rsid w:val="00CF1542"/>
    <w:rsid w:val="00CF1953"/>
    <w:rsid w:val="00CF2697"/>
    <w:rsid w:val="00CF4D23"/>
    <w:rsid w:val="00CF77AE"/>
    <w:rsid w:val="00D02191"/>
    <w:rsid w:val="00D0246D"/>
    <w:rsid w:val="00D02E41"/>
    <w:rsid w:val="00D030E4"/>
    <w:rsid w:val="00D068AA"/>
    <w:rsid w:val="00D06C2B"/>
    <w:rsid w:val="00D1089A"/>
    <w:rsid w:val="00D116CA"/>
    <w:rsid w:val="00D1314F"/>
    <w:rsid w:val="00D1514D"/>
    <w:rsid w:val="00D1682B"/>
    <w:rsid w:val="00D16B8B"/>
    <w:rsid w:val="00D16EDC"/>
    <w:rsid w:val="00D174D8"/>
    <w:rsid w:val="00D1783E"/>
    <w:rsid w:val="00D22736"/>
    <w:rsid w:val="00D22821"/>
    <w:rsid w:val="00D252E0"/>
    <w:rsid w:val="00D26430"/>
    <w:rsid w:val="00D32398"/>
    <w:rsid w:val="00D34B85"/>
    <w:rsid w:val="00D34E4F"/>
    <w:rsid w:val="00D36B21"/>
    <w:rsid w:val="00D40830"/>
    <w:rsid w:val="00D41B0A"/>
    <w:rsid w:val="00D4288C"/>
    <w:rsid w:val="00D43CA9"/>
    <w:rsid w:val="00D43F88"/>
    <w:rsid w:val="00D44B05"/>
    <w:rsid w:val="00D45093"/>
    <w:rsid w:val="00D46296"/>
    <w:rsid w:val="00D510F3"/>
    <w:rsid w:val="00D51BDC"/>
    <w:rsid w:val="00D5257A"/>
    <w:rsid w:val="00D5291E"/>
    <w:rsid w:val="00D56B7C"/>
    <w:rsid w:val="00D63802"/>
    <w:rsid w:val="00D63A38"/>
    <w:rsid w:val="00D63EC5"/>
    <w:rsid w:val="00D67262"/>
    <w:rsid w:val="00D7002A"/>
    <w:rsid w:val="00D72E30"/>
    <w:rsid w:val="00D736F7"/>
    <w:rsid w:val="00D73804"/>
    <w:rsid w:val="00D766F7"/>
    <w:rsid w:val="00D8098E"/>
    <w:rsid w:val="00D8155E"/>
    <w:rsid w:val="00D8200E"/>
    <w:rsid w:val="00D83D46"/>
    <w:rsid w:val="00D8504F"/>
    <w:rsid w:val="00D85CA5"/>
    <w:rsid w:val="00D90B4E"/>
    <w:rsid w:val="00D91037"/>
    <w:rsid w:val="00D928DD"/>
    <w:rsid w:val="00D93CCE"/>
    <w:rsid w:val="00D941AF"/>
    <w:rsid w:val="00DA2D77"/>
    <w:rsid w:val="00DA2EB6"/>
    <w:rsid w:val="00DA4966"/>
    <w:rsid w:val="00DA4EB0"/>
    <w:rsid w:val="00DA5FED"/>
    <w:rsid w:val="00DA6058"/>
    <w:rsid w:val="00DA78FE"/>
    <w:rsid w:val="00DA7B24"/>
    <w:rsid w:val="00DB10BF"/>
    <w:rsid w:val="00DB191B"/>
    <w:rsid w:val="00DB2577"/>
    <w:rsid w:val="00DB379C"/>
    <w:rsid w:val="00DB3ED7"/>
    <w:rsid w:val="00DB42B9"/>
    <w:rsid w:val="00DB5490"/>
    <w:rsid w:val="00DB58F5"/>
    <w:rsid w:val="00DB6E04"/>
    <w:rsid w:val="00DB74F1"/>
    <w:rsid w:val="00DB7B4B"/>
    <w:rsid w:val="00DC05D1"/>
    <w:rsid w:val="00DC0990"/>
    <w:rsid w:val="00DC0D89"/>
    <w:rsid w:val="00DC0ED8"/>
    <w:rsid w:val="00DC2B12"/>
    <w:rsid w:val="00DC3DC0"/>
    <w:rsid w:val="00DC4A47"/>
    <w:rsid w:val="00DC7C4F"/>
    <w:rsid w:val="00DD1349"/>
    <w:rsid w:val="00DD17E9"/>
    <w:rsid w:val="00DD46AE"/>
    <w:rsid w:val="00DD5243"/>
    <w:rsid w:val="00DE054B"/>
    <w:rsid w:val="00DE0C10"/>
    <w:rsid w:val="00DE1ADA"/>
    <w:rsid w:val="00DE31AF"/>
    <w:rsid w:val="00DE5F53"/>
    <w:rsid w:val="00DE5FAD"/>
    <w:rsid w:val="00DE60F1"/>
    <w:rsid w:val="00DF1CAD"/>
    <w:rsid w:val="00DF3C40"/>
    <w:rsid w:val="00DF5900"/>
    <w:rsid w:val="00DF796D"/>
    <w:rsid w:val="00DF7F9A"/>
    <w:rsid w:val="00E03956"/>
    <w:rsid w:val="00E04A76"/>
    <w:rsid w:val="00E06664"/>
    <w:rsid w:val="00E06DE5"/>
    <w:rsid w:val="00E079B9"/>
    <w:rsid w:val="00E10F9E"/>
    <w:rsid w:val="00E13B68"/>
    <w:rsid w:val="00E13BFD"/>
    <w:rsid w:val="00E15EDD"/>
    <w:rsid w:val="00E20D17"/>
    <w:rsid w:val="00E225D9"/>
    <w:rsid w:val="00E2278F"/>
    <w:rsid w:val="00E238EA"/>
    <w:rsid w:val="00E2427A"/>
    <w:rsid w:val="00E26A2E"/>
    <w:rsid w:val="00E27EFA"/>
    <w:rsid w:val="00E3161F"/>
    <w:rsid w:val="00E33724"/>
    <w:rsid w:val="00E341E0"/>
    <w:rsid w:val="00E34589"/>
    <w:rsid w:val="00E34B0A"/>
    <w:rsid w:val="00E36336"/>
    <w:rsid w:val="00E36C87"/>
    <w:rsid w:val="00E37FD5"/>
    <w:rsid w:val="00E40405"/>
    <w:rsid w:val="00E404CB"/>
    <w:rsid w:val="00E40B99"/>
    <w:rsid w:val="00E41DE9"/>
    <w:rsid w:val="00E42037"/>
    <w:rsid w:val="00E4205B"/>
    <w:rsid w:val="00E45F68"/>
    <w:rsid w:val="00E45FEE"/>
    <w:rsid w:val="00E460E9"/>
    <w:rsid w:val="00E5221C"/>
    <w:rsid w:val="00E54E35"/>
    <w:rsid w:val="00E5643C"/>
    <w:rsid w:val="00E577E9"/>
    <w:rsid w:val="00E57927"/>
    <w:rsid w:val="00E61E25"/>
    <w:rsid w:val="00E62F3C"/>
    <w:rsid w:val="00E632B3"/>
    <w:rsid w:val="00E63381"/>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1342"/>
    <w:rsid w:val="00E92F84"/>
    <w:rsid w:val="00E93562"/>
    <w:rsid w:val="00E9774F"/>
    <w:rsid w:val="00EA2417"/>
    <w:rsid w:val="00EA3476"/>
    <w:rsid w:val="00EA737E"/>
    <w:rsid w:val="00EA76D0"/>
    <w:rsid w:val="00EB0EB4"/>
    <w:rsid w:val="00EB1433"/>
    <w:rsid w:val="00EB3272"/>
    <w:rsid w:val="00EB33B2"/>
    <w:rsid w:val="00EB60D9"/>
    <w:rsid w:val="00EB627F"/>
    <w:rsid w:val="00EC0738"/>
    <w:rsid w:val="00EC078A"/>
    <w:rsid w:val="00EC3630"/>
    <w:rsid w:val="00EC3A35"/>
    <w:rsid w:val="00EC4C15"/>
    <w:rsid w:val="00EC5979"/>
    <w:rsid w:val="00EC5E52"/>
    <w:rsid w:val="00EC6AF6"/>
    <w:rsid w:val="00ED032C"/>
    <w:rsid w:val="00ED033D"/>
    <w:rsid w:val="00ED1900"/>
    <w:rsid w:val="00ED2D1C"/>
    <w:rsid w:val="00ED2ED4"/>
    <w:rsid w:val="00ED591E"/>
    <w:rsid w:val="00ED758F"/>
    <w:rsid w:val="00EE1106"/>
    <w:rsid w:val="00EE3C77"/>
    <w:rsid w:val="00EE40A9"/>
    <w:rsid w:val="00EE4FC4"/>
    <w:rsid w:val="00EE5F51"/>
    <w:rsid w:val="00EE6501"/>
    <w:rsid w:val="00EE7763"/>
    <w:rsid w:val="00EE7822"/>
    <w:rsid w:val="00EE7B49"/>
    <w:rsid w:val="00EF1407"/>
    <w:rsid w:val="00EF27BC"/>
    <w:rsid w:val="00EF38A5"/>
    <w:rsid w:val="00EF3C8D"/>
    <w:rsid w:val="00EF42EB"/>
    <w:rsid w:val="00EF4B42"/>
    <w:rsid w:val="00EF5C18"/>
    <w:rsid w:val="00EF7C53"/>
    <w:rsid w:val="00F016D8"/>
    <w:rsid w:val="00F034F8"/>
    <w:rsid w:val="00F036FD"/>
    <w:rsid w:val="00F04CD5"/>
    <w:rsid w:val="00F0540D"/>
    <w:rsid w:val="00F10450"/>
    <w:rsid w:val="00F121C7"/>
    <w:rsid w:val="00F12D24"/>
    <w:rsid w:val="00F13ABD"/>
    <w:rsid w:val="00F149EE"/>
    <w:rsid w:val="00F1614C"/>
    <w:rsid w:val="00F1615C"/>
    <w:rsid w:val="00F17809"/>
    <w:rsid w:val="00F17813"/>
    <w:rsid w:val="00F208E5"/>
    <w:rsid w:val="00F20D7B"/>
    <w:rsid w:val="00F23479"/>
    <w:rsid w:val="00F24165"/>
    <w:rsid w:val="00F25963"/>
    <w:rsid w:val="00F25EDF"/>
    <w:rsid w:val="00F2647F"/>
    <w:rsid w:val="00F269F6"/>
    <w:rsid w:val="00F27521"/>
    <w:rsid w:val="00F279ED"/>
    <w:rsid w:val="00F30499"/>
    <w:rsid w:val="00F3083D"/>
    <w:rsid w:val="00F31DAD"/>
    <w:rsid w:val="00F343D1"/>
    <w:rsid w:val="00F344CC"/>
    <w:rsid w:val="00F347CD"/>
    <w:rsid w:val="00F3499F"/>
    <w:rsid w:val="00F353C4"/>
    <w:rsid w:val="00F35FF2"/>
    <w:rsid w:val="00F365EE"/>
    <w:rsid w:val="00F37466"/>
    <w:rsid w:val="00F403D7"/>
    <w:rsid w:val="00F437A1"/>
    <w:rsid w:val="00F4575C"/>
    <w:rsid w:val="00F459A0"/>
    <w:rsid w:val="00F45AC2"/>
    <w:rsid w:val="00F45ED3"/>
    <w:rsid w:val="00F4663D"/>
    <w:rsid w:val="00F503F3"/>
    <w:rsid w:val="00F5321D"/>
    <w:rsid w:val="00F54850"/>
    <w:rsid w:val="00F553D8"/>
    <w:rsid w:val="00F554BA"/>
    <w:rsid w:val="00F56265"/>
    <w:rsid w:val="00F57421"/>
    <w:rsid w:val="00F60EAF"/>
    <w:rsid w:val="00F62247"/>
    <w:rsid w:val="00F65665"/>
    <w:rsid w:val="00F67166"/>
    <w:rsid w:val="00F726EE"/>
    <w:rsid w:val="00F75671"/>
    <w:rsid w:val="00F765E2"/>
    <w:rsid w:val="00F7783F"/>
    <w:rsid w:val="00F77BAC"/>
    <w:rsid w:val="00F808A8"/>
    <w:rsid w:val="00F80A32"/>
    <w:rsid w:val="00F81D06"/>
    <w:rsid w:val="00F8205B"/>
    <w:rsid w:val="00F84268"/>
    <w:rsid w:val="00F85F48"/>
    <w:rsid w:val="00F8631C"/>
    <w:rsid w:val="00F86758"/>
    <w:rsid w:val="00F86C9B"/>
    <w:rsid w:val="00F87BE7"/>
    <w:rsid w:val="00F91FD9"/>
    <w:rsid w:val="00F945BD"/>
    <w:rsid w:val="00F96676"/>
    <w:rsid w:val="00F97BCF"/>
    <w:rsid w:val="00FA08C6"/>
    <w:rsid w:val="00FA11F2"/>
    <w:rsid w:val="00FA338B"/>
    <w:rsid w:val="00FA6994"/>
    <w:rsid w:val="00FA6F31"/>
    <w:rsid w:val="00FB1248"/>
    <w:rsid w:val="00FB293B"/>
    <w:rsid w:val="00FB3C4F"/>
    <w:rsid w:val="00FB49E9"/>
    <w:rsid w:val="00FB4C32"/>
    <w:rsid w:val="00FB4FC8"/>
    <w:rsid w:val="00FB7419"/>
    <w:rsid w:val="00FB746E"/>
    <w:rsid w:val="00FC28D6"/>
    <w:rsid w:val="00FC2D85"/>
    <w:rsid w:val="00FC2E84"/>
    <w:rsid w:val="00FC4747"/>
    <w:rsid w:val="00FD4A8D"/>
    <w:rsid w:val="00FD4E9B"/>
    <w:rsid w:val="00FD5148"/>
    <w:rsid w:val="00FD64A7"/>
    <w:rsid w:val="00FD73A4"/>
    <w:rsid w:val="00FD7989"/>
    <w:rsid w:val="00FD79BB"/>
    <w:rsid w:val="00FE1CED"/>
    <w:rsid w:val="00FE260E"/>
    <w:rsid w:val="00FE2D06"/>
    <w:rsid w:val="00FE39B9"/>
    <w:rsid w:val="00FE3DD1"/>
    <w:rsid w:val="00FE3E27"/>
    <w:rsid w:val="00FE4FBB"/>
    <w:rsid w:val="00FE64D2"/>
    <w:rsid w:val="00FF2A9C"/>
    <w:rsid w:val="00FF50AB"/>
    <w:rsid w:val="00FF618E"/>
    <w:rsid w:val="00FF6289"/>
    <w:rsid w:val="00FF7B8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E9EEC"/>
  <w15:docId w15:val="{1F5D1ACE-CB49-4BEB-B769-FCFF8F35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53"/>
    <w:pPr>
      <w:tabs>
        <w:tab w:val="left" w:pos="0"/>
      </w:tabs>
    </w:pPr>
    <w:rPr>
      <w:sz w:val="24"/>
      <w:lang w:eastAsia="en-US"/>
    </w:rPr>
  </w:style>
  <w:style w:type="paragraph" w:styleId="Heading1">
    <w:name w:val="heading 1"/>
    <w:basedOn w:val="Normal"/>
    <w:next w:val="Normal"/>
    <w:qFormat/>
    <w:rsid w:val="00277A5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77A5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77A53"/>
    <w:pPr>
      <w:keepNext/>
      <w:spacing w:before="140"/>
      <w:outlineLvl w:val="2"/>
    </w:pPr>
    <w:rPr>
      <w:b/>
    </w:rPr>
  </w:style>
  <w:style w:type="paragraph" w:styleId="Heading4">
    <w:name w:val="heading 4"/>
    <w:basedOn w:val="Normal"/>
    <w:next w:val="Normal"/>
    <w:qFormat/>
    <w:rsid w:val="00277A53"/>
    <w:pPr>
      <w:keepNext/>
      <w:spacing w:before="240" w:after="60"/>
      <w:outlineLvl w:val="3"/>
    </w:pPr>
    <w:rPr>
      <w:rFonts w:ascii="Arial" w:hAnsi="Arial"/>
      <w:b/>
      <w:bCs/>
      <w:sz w:val="22"/>
      <w:szCs w:val="28"/>
    </w:rPr>
  </w:style>
  <w:style w:type="paragraph" w:styleId="Heading5">
    <w:name w:val="heading 5"/>
    <w:basedOn w:val="Normal"/>
    <w:next w:val="Normal"/>
    <w:qFormat/>
    <w:rsid w:val="005B12F7"/>
    <w:pPr>
      <w:numPr>
        <w:ilvl w:val="4"/>
        <w:numId w:val="1"/>
      </w:numPr>
      <w:spacing w:before="240" w:after="60"/>
      <w:outlineLvl w:val="4"/>
    </w:pPr>
    <w:rPr>
      <w:sz w:val="22"/>
    </w:rPr>
  </w:style>
  <w:style w:type="paragraph" w:styleId="Heading6">
    <w:name w:val="heading 6"/>
    <w:basedOn w:val="Normal"/>
    <w:next w:val="Normal"/>
    <w:qFormat/>
    <w:rsid w:val="005B12F7"/>
    <w:pPr>
      <w:numPr>
        <w:ilvl w:val="5"/>
        <w:numId w:val="1"/>
      </w:numPr>
      <w:spacing w:before="240" w:after="60"/>
      <w:outlineLvl w:val="5"/>
    </w:pPr>
    <w:rPr>
      <w:i/>
      <w:sz w:val="22"/>
    </w:rPr>
  </w:style>
  <w:style w:type="paragraph" w:styleId="Heading7">
    <w:name w:val="heading 7"/>
    <w:basedOn w:val="Normal"/>
    <w:next w:val="Normal"/>
    <w:qFormat/>
    <w:rsid w:val="005B12F7"/>
    <w:pPr>
      <w:numPr>
        <w:ilvl w:val="6"/>
        <w:numId w:val="1"/>
      </w:numPr>
      <w:spacing w:before="240" w:after="60"/>
      <w:outlineLvl w:val="6"/>
    </w:pPr>
    <w:rPr>
      <w:rFonts w:ascii="Arial" w:hAnsi="Arial"/>
      <w:sz w:val="20"/>
    </w:rPr>
  </w:style>
  <w:style w:type="paragraph" w:styleId="Heading8">
    <w:name w:val="heading 8"/>
    <w:basedOn w:val="Normal"/>
    <w:next w:val="Normal"/>
    <w:qFormat/>
    <w:rsid w:val="005B12F7"/>
    <w:pPr>
      <w:numPr>
        <w:ilvl w:val="7"/>
        <w:numId w:val="1"/>
      </w:numPr>
      <w:spacing w:before="240" w:after="60"/>
      <w:outlineLvl w:val="7"/>
    </w:pPr>
    <w:rPr>
      <w:rFonts w:ascii="Arial" w:hAnsi="Arial"/>
      <w:i/>
      <w:sz w:val="20"/>
    </w:rPr>
  </w:style>
  <w:style w:type="paragraph" w:styleId="Heading9">
    <w:name w:val="heading 9"/>
    <w:basedOn w:val="Normal"/>
    <w:next w:val="Normal"/>
    <w:qFormat/>
    <w:rsid w:val="005B12F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77A5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77A53"/>
  </w:style>
  <w:style w:type="paragraph" w:customStyle="1" w:styleId="00ClientCover">
    <w:name w:val="00ClientCover"/>
    <w:basedOn w:val="Normal"/>
    <w:rsid w:val="00277A53"/>
  </w:style>
  <w:style w:type="paragraph" w:customStyle="1" w:styleId="02Text">
    <w:name w:val="02Text"/>
    <w:basedOn w:val="Normal"/>
    <w:rsid w:val="00277A53"/>
  </w:style>
  <w:style w:type="paragraph" w:customStyle="1" w:styleId="BillBasic">
    <w:name w:val="BillBasic"/>
    <w:link w:val="BillBasicChar"/>
    <w:rsid w:val="00277A53"/>
    <w:pPr>
      <w:spacing w:before="140"/>
      <w:jc w:val="both"/>
    </w:pPr>
    <w:rPr>
      <w:sz w:val="24"/>
      <w:lang w:eastAsia="en-US"/>
    </w:rPr>
  </w:style>
  <w:style w:type="paragraph" w:styleId="Header">
    <w:name w:val="header"/>
    <w:basedOn w:val="Normal"/>
    <w:link w:val="HeaderChar"/>
    <w:rsid w:val="00277A53"/>
    <w:pPr>
      <w:tabs>
        <w:tab w:val="center" w:pos="4153"/>
        <w:tab w:val="right" w:pos="8306"/>
      </w:tabs>
    </w:pPr>
  </w:style>
  <w:style w:type="paragraph" w:styleId="Footer">
    <w:name w:val="footer"/>
    <w:basedOn w:val="Normal"/>
    <w:link w:val="FooterChar"/>
    <w:rsid w:val="00277A53"/>
    <w:pPr>
      <w:spacing w:before="120" w:line="240" w:lineRule="exact"/>
    </w:pPr>
    <w:rPr>
      <w:rFonts w:ascii="Arial" w:hAnsi="Arial"/>
      <w:sz w:val="18"/>
    </w:rPr>
  </w:style>
  <w:style w:type="paragraph" w:customStyle="1" w:styleId="Billname">
    <w:name w:val="Billname"/>
    <w:basedOn w:val="Normal"/>
    <w:rsid w:val="00277A53"/>
    <w:pPr>
      <w:spacing w:before="1220"/>
    </w:pPr>
    <w:rPr>
      <w:rFonts w:ascii="Arial" w:hAnsi="Arial"/>
      <w:b/>
      <w:sz w:val="40"/>
    </w:rPr>
  </w:style>
  <w:style w:type="paragraph" w:customStyle="1" w:styleId="BillBasicHeading">
    <w:name w:val="BillBasicHeading"/>
    <w:basedOn w:val="BillBasic"/>
    <w:rsid w:val="00277A53"/>
    <w:pPr>
      <w:keepNext/>
      <w:tabs>
        <w:tab w:val="left" w:pos="2600"/>
      </w:tabs>
      <w:jc w:val="left"/>
    </w:pPr>
    <w:rPr>
      <w:rFonts w:ascii="Arial" w:hAnsi="Arial"/>
      <w:b/>
    </w:rPr>
  </w:style>
  <w:style w:type="paragraph" w:customStyle="1" w:styleId="EnactingWordsRules">
    <w:name w:val="EnactingWordsRules"/>
    <w:basedOn w:val="EnactingWords"/>
    <w:rsid w:val="00277A53"/>
    <w:pPr>
      <w:spacing w:before="240"/>
    </w:pPr>
  </w:style>
  <w:style w:type="paragraph" w:customStyle="1" w:styleId="EnactingWords">
    <w:name w:val="EnactingWords"/>
    <w:basedOn w:val="BillBasic"/>
    <w:rsid w:val="00277A53"/>
    <w:pPr>
      <w:spacing w:before="120"/>
    </w:pPr>
  </w:style>
  <w:style w:type="paragraph" w:customStyle="1" w:styleId="Amain">
    <w:name w:val="A main"/>
    <w:basedOn w:val="BillBasic"/>
    <w:link w:val="AmainChar"/>
    <w:rsid w:val="00277A53"/>
    <w:pPr>
      <w:tabs>
        <w:tab w:val="right" w:pos="900"/>
        <w:tab w:val="left" w:pos="1100"/>
      </w:tabs>
      <w:ind w:left="1100" w:hanging="1100"/>
      <w:outlineLvl w:val="5"/>
    </w:pPr>
  </w:style>
  <w:style w:type="paragraph" w:customStyle="1" w:styleId="Amainreturn">
    <w:name w:val="A main return"/>
    <w:basedOn w:val="BillBasic"/>
    <w:link w:val="AmainreturnChar"/>
    <w:rsid w:val="00277A53"/>
    <w:pPr>
      <w:ind w:left="1100"/>
    </w:pPr>
  </w:style>
  <w:style w:type="paragraph" w:customStyle="1" w:styleId="Apara">
    <w:name w:val="A para"/>
    <w:basedOn w:val="BillBasic"/>
    <w:link w:val="AparaChar"/>
    <w:rsid w:val="00277A53"/>
    <w:pPr>
      <w:tabs>
        <w:tab w:val="right" w:pos="1400"/>
        <w:tab w:val="left" w:pos="1600"/>
      </w:tabs>
      <w:ind w:left="1600" w:hanging="1600"/>
      <w:outlineLvl w:val="6"/>
    </w:pPr>
  </w:style>
  <w:style w:type="paragraph" w:customStyle="1" w:styleId="Asubpara">
    <w:name w:val="A subpara"/>
    <w:basedOn w:val="BillBasic"/>
    <w:rsid w:val="00277A53"/>
    <w:pPr>
      <w:tabs>
        <w:tab w:val="right" w:pos="1900"/>
        <w:tab w:val="left" w:pos="2100"/>
      </w:tabs>
      <w:ind w:left="2100" w:hanging="2100"/>
      <w:outlineLvl w:val="7"/>
    </w:pPr>
  </w:style>
  <w:style w:type="paragraph" w:customStyle="1" w:styleId="Asubsubpara">
    <w:name w:val="A subsubpara"/>
    <w:basedOn w:val="BillBasic"/>
    <w:rsid w:val="00277A53"/>
    <w:pPr>
      <w:tabs>
        <w:tab w:val="right" w:pos="2400"/>
        <w:tab w:val="left" w:pos="2600"/>
      </w:tabs>
      <w:ind w:left="2600" w:hanging="2600"/>
      <w:outlineLvl w:val="8"/>
    </w:pPr>
  </w:style>
  <w:style w:type="paragraph" w:customStyle="1" w:styleId="aDef">
    <w:name w:val="aDef"/>
    <w:basedOn w:val="BillBasic"/>
    <w:link w:val="aDefChar"/>
    <w:rsid w:val="00277A53"/>
    <w:pPr>
      <w:ind w:left="1100"/>
    </w:pPr>
  </w:style>
  <w:style w:type="paragraph" w:customStyle="1" w:styleId="aExamHead">
    <w:name w:val="aExam Head"/>
    <w:basedOn w:val="BillBasicHeading"/>
    <w:next w:val="aExam"/>
    <w:rsid w:val="00277A53"/>
    <w:pPr>
      <w:tabs>
        <w:tab w:val="clear" w:pos="2600"/>
      </w:tabs>
      <w:ind w:left="1100"/>
    </w:pPr>
    <w:rPr>
      <w:sz w:val="18"/>
    </w:rPr>
  </w:style>
  <w:style w:type="paragraph" w:customStyle="1" w:styleId="aExam">
    <w:name w:val="aExam"/>
    <w:basedOn w:val="aNoteSymb"/>
    <w:rsid w:val="00277A53"/>
    <w:pPr>
      <w:spacing w:before="60"/>
      <w:ind w:left="1100" w:firstLine="0"/>
    </w:pPr>
  </w:style>
  <w:style w:type="paragraph" w:customStyle="1" w:styleId="aNote">
    <w:name w:val="aNote"/>
    <w:basedOn w:val="BillBasic"/>
    <w:link w:val="aNoteChar"/>
    <w:rsid w:val="00277A53"/>
    <w:pPr>
      <w:ind w:left="1900" w:hanging="800"/>
    </w:pPr>
    <w:rPr>
      <w:sz w:val="20"/>
    </w:rPr>
  </w:style>
  <w:style w:type="paragraph" w:customStyle="1" w:styleId="HeaderEven">
    <w:name w:val="HeaderEven"/>
    <w:basedOn w:val="Normal"/>
    <w:rsid w:val="00277A53"/>
    <w:rPr>
      <w:rFonts w:ascii="Arial" w:hAnsi="Arial"/>
      <w:sz w:val="18"/>
    </w:rPr>
  </w:style>
  <w:style w:type="paragraph" w:customStyle="1" w:styleId="HeaderEven6">
    <w:name w:val="HeaderEven6"/>
    <w:basedOn w:val="HeaderEven"/>
    <w:rsid w:val="00277A53"/>
    <w:pPr>
      <w:spacing w:before="120" w:after="60"/>
    </w:pPr>
  </w:style>
  <w:style w:type="paragraph" w:customStyle="1" w:styleId="HeaderOdd6">
    <w:name w:val="HeaderOdd6"/>
    <w:basedOn w:val="HeaderEven6"/>
    <w:rsid w:val="00277A53"/>
    <w:pPr>
      <w:jc w:val="right"/>
    </w:pPr>
  </w:style>
  <w:style w:type="paragraph" w:customStyle="1" w:styleId="HeaderOdd">
    <w:name w:val="HeaderOdd"/>
    <w:basedOn w:val="HeaderEven"/>
    <w:rsid w:val="00277A53"/>
    <w:pPr>
      <w:jc w:val="right"/>
    </w:pPr>
  </w:style>
  <w:style w:type="paragraph" w:customStyle="1" w:styleId="N-TOCheading">
    <w:name w:val="N-TOCheading"/>
    <w:basedOn w:val="BillBasicHeading"/>
    <w:next w:val="N-9pt"/>
    <w:rsid w:val="00277A53"/>
    <w:pPr>
      <w:pBdr>
        <w:bottom w:val="single" w:sz="4" w:space="1" w:color="auto"/>
      </w:pBdr>
      <w:spacing w:before="800"/>
    </w:pPr>
    <w:rPr>
      <w:sz w:val="32"/>
    </w:rPr>
  </w:style>
  <w:style w:type="paragraph" w:customStyle="1" w:styleId="N-9pt">
    <w:name w:val="N-9pt"/>
    <w:basedOn w:val="BillBasic"/>
    <w:next w:val="BillBasic"/>
    <w:rsid w:val="00277A53"/>
    <w:pPr>
      <w:keepNext/>
      <w:tabs>
        <w:tab w:val="right" w:pos="7707"/>
      </w:tabs>
      <w:spacing w:before="120"/>
    </w:pPr>
    <w:rPr>
      <w:rFonts w:ascii="Arial" w:hAnsi="Arial"/>
      <w:sz w:val="18"/>
    </w:rPr>
  </w:style>
  <w:style w:type="paragraph" w:customStyle="1" w:styleId="N-14pt">
    <w:name w:val="N-14pt"/>
    <w:basedOn w:val="BillBasic"/>
    <w:rsid w:val="00277A53"/>
    <w:pPr>
      <w:spacing w:before="0"/>
    </w:pPr>
    <w:rPr>
      <w:b/>
      <w:sz w:val="28"/>
    </w:rPr>
  </w:style>
  <w:style w:type="paragraph" w:customStyle="1" w:styleId="N-16pt">
    <w:name w:val="N-16pt"/>
    <w:basedOn w:val="BillBasic"/>
    <w:rsid w:val="00277A53"/>
    <w:pPr>
      <w:spacing w:before="800"/>
    </w:pPr>
    <w:rPr>
      <w:b/>
      <w:sz w:val="32"/>
    </w:rPr>
  </w:style>
  <w:style w:type="paragraph" w:customStyle="1" w:styleId="N-line3">
    <w:name w:val="N-line3"/>
    <w:basedOn w:val="BillBasic"/>
    <w:next w:val="BillBasic"/>
    <w:rsid w:val="00277A53"/>
    <w:pPr>
      <w:pBdr>
        <w:bottom w:val="single" w:sz="12" w:space="1" w:color="auto"/>
      </w:pBdr>
      <w:spacing w:before="60"/>
    </w:pPr>
  </w:style>
  <w:style w:type="paragraph" w:customStyle="1" w:styleId="Comment">
    <w:name w:val="Comment"/>
    <w:basedOn w:val="BillBasic"/>
    <w:rsid w:val="00277A53"/>
    <w:pPr>
      <w:tabs>
        <w:tab w:val="left" w:pos="1800"/>
      </w:tabs>
      <w:ind w:left="1300"/>
      <w:jc w:val="left"/>
    </w:pPr>
    <w:rPr>
      <w:b/>
      <w:sz w:val="18"/>
    </w:rPr>
  </w:style>
  <w:style w:type="paragraph" w:customStyle="1" w:styleId="FooterInfo">
    <w:name w:val="FooterInfo"/>
    <w:basedOn w:val="Normal"/>
    <w:rsid w:val="00277A53"/>
    <w:pPr>
      <w:tabs>
        <w:tab w:val="right" w:pos="7707"/>
      </w:tabs>
    </w:pPr>
    <w:rPr>
      <w:rFonts w:ascii="Arial" w:hAnsi="Arial"/>
      <w:sz w:val="18"/>
    </w:rPr>
  </w:style>
  <w:style w:type="paragraph" w:customStyle="1" w:styleId="AH1Chapter">
    <w:name w:val="A H1 Chapter"/>
    <w:basedOn w:val="BillBasicHeading"/>
    <w:next w:val="AH2Part"/>
    <w:rsid w:val="00277A53"/>
    <w:pPr>
      <w:spacing w:before="320"/>
      <w:ind w:left="2600" w:hanging="2600"/>
      <w:outlineLvl w:val="0"/>
    </w:pPr>
    <w:rPr>
      <w:sz w:val="34"/>
    </w:rPr>
  </w:style>
  <w:style w:type="paragraph" w:customStyle="1" w:styleId="AH2Part">
    <w:name w:val="A H2 Part"/>
    <w:basedOn w:val="BillBasicHeading"/>
    <w:next w:val="AH3Div"/>
    <w:rsid w:val="00277A53"/>
    <w:pPr>
      <w:spacing w:before="380"/>
      <w:ind w:left="2600" w:hanging="2600"/>
      <w:outlineLvl w:val="1"/>
    </w:pPr>
    <w:rPr>
      <w:sz w:val="32"/>
    </w:rPr>
  </w:style>
  <w:style w:type="paragraph" w:customStyle="1" w:styleId="AH3Div">
    <w:name w:val="A H3 Div"/>
    <w:basedOn w:val="BillBasicHeading"/>
    <w:next w:val="AH5Sec"/>
    <w:rsid w:val="00277A53"/>
    <w:pPr>
      <w:spacing w:before="240"/>
      <w:ind w:left="2600" w:hanging="2600"/>
      <w:outlineLvl w:val="2"/>
    </w:pPr>
    <w:rPr>
      <w:sz w:val="28"/>
    </w:rPr>
  </w:style>
  <w:style w:type="paragraph" w:customStyle="1" w:styleId="AH5Sec">
    <w:name w:val="A H5 Sec"/>
    <w:basedOn w:val="BillBasicHeading"/>
    <w:next w:val="Amain"/>
    <w:link w:val="AH5SecChar"/>
    <w:rsid w:val="00277A53"/>
    <w:pPr>
      <w:tabs>
        <w:tab w:val="clear" w:pos="2600"/>
        <w:tab w:val="left" w:pos="1100"/>
      </w:tabs>
      <w:spacing w:before="240"/>
      <w:ind w:left="1100" w:hanging="1100"/>
      <w:outlineLvl w:val="4"/>
    </w:pPr>
  </w:style>
  <w:style w:type="paragraph" w:customStyle="1" w:styleId="direction">
    <w:name w:val="direction"/>
    <w:basedOn w:val="BillBasic"/>
    <w:next w:val="AmainreturnSymb"/>
    <w:rsid w:val="00277A53"/>
    <w:pPr>
      <w:keepNext/>
      <w:ind w:left="1100"/>
    </w:pPr>
    <w:rPr>
      <w:i/>
    </w:rPr>
  </w:style>
  <w:style w:type="paragraph" w:customStyle="1" w:styleId="AH4SubDiv">
    <w:name w:val="A H4 SubDiv"/>
    <w:basedOn w:val="BillBasicHeading"/>
    <w:next w:val="AH5Sec"/>
    <w:rsid w:val="00277A53"/>
    <w:pPr>
      <w:spacing w:before="240"/>
      <w:ind w:left="2600" w:hanging="2600"/>
      <w:outlineLvl w:val="3"/>
    </w:pPr>
    <w:rPr>
      <w:sz w:val="26"/>
    </w:rPr>
  </w:style>
  <w:style w:type="paragraph" w:customStyle="1" w:styleId="Sched-heading">
    <w:name w:val="Sched-heading"/>
    <w:basedOn w:val="BillBasicHeading"/>
    <w:next w:val="refSymb"/>
    <w:rsid w:val="00277A53"/>
    <w:pPr>
      <w:spacing w:before="380"/>
      <w:ind w:left="2600" w:hanging="2600"/>
      <w:outlineLvl w:val="0"/>
    </w:pPr>
    <w:rPr>
      <w:sz w:val="34"/>
    </w:rPr>
  </w:style>
  <w:style w:type="paragraph" w:customStyle="1" w:styleId="ref">
    <w:name w:val="ref"/>
    <w:basedOn w:val="BillBasic"/>
    <w:next w:val="Normal"/>
    <w:rsid w:val="00277A53"/>
    <w:pPr>
      <w:spacing w:before="60"/>
    </w:pPr>
    <w:rPr>
      <w:sz w:val="18"/>
    </w:rPr>
  </w:style>
  <w:style w:type="paragraph" w:customStyle="1" w:styleId="Sched-Part">
    <w:name w:val="Sched-Part"/>
    <w:basedOn w:val="BillBasicHeading"/>
    <w:next w:val="Sched-Form"/>
    <w:rsid w:val="00277A53"/>
    <w:pPr>
      <w:spacing w:before="380"/>
      <w:ind w:left="2600" w:hanging="2600"/>
      <w:outlineLvl w:val="1"/>
    </w:pPr>
    <w:rPr>
      <w:sz w:val="32"/>
    </w:rPr>
  </w:style>
  <w:style w:type="paragraph" w:customStyle="1" w:styleId="ShadedSchClause">
    <w:name w:val="Shaded Sch Clause"/>
    <w:basedOn w:val="Schclauseheading"/>
    <w:next w:val="direction"/>
    <w:rsid w:val="00277A53"/>
    <w:pPr>
      <w:shd w:val="pct25" w:color="auto" w:fill="auto"/>
      <w:outlineLvl w:val="3"/>
    </w:pPr>
  </w:style>
  <w:style w:type="paragraph" w:customStyle="1" w:styleId="Sched-Form">
    <w:name w:val="Sched-Form"/>
    <w:basedOn w:val="BillBasicHeading"/>
    <w:next w:val="Schclauseheading"/>
    <w:rsid w:val="00277A5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77A5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77A53"/>
    <w:pPr>
      <w:spacing w:before="320"/>
      <w:ind w:left="2600" w:hanging="2600"/>
      <w:jc w:val="both"/>
      <w:outlineLvl w:val="0"/>
    </w:pPr>
    <w:rPr>
      <w:sz w:val="34"/>
    </w:rPr>
  </w:style>
  <w:style w:type="paragraph" w:styleId="TOC7">
    <w:name w:val="toc 7"/>
    <w:basedOn w:val="TOC2"/>
    <w:next w:val="Normal"/>
    <w:autoRedefine/>
    <w:uiPriority w:val="39"/>
    <w:rsid w:val="00277A53"/>
    <w:pPr>
      <w:keepNext w:val="0"/>
      <w:spacing w:before="120"/>
    </w:pPr>
    <w:rPr>
      <w:sz w:val="20"/>
    </w:rPr>
  </w:style>
  <w:style w:type="paragraph" w:styleId="TOC2">
    <w:name w:val="toc 2"/>
    <w:basedOn w:val="Normal"/>
    <w:next w:val="Normal"/>
    <w:autoRedefine/>
    <w:uiPriority w:val="39"/>
    <w:rsid w:val="00277A5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77A53"/>
    <w:pPr>
      <w:keepNext/>
      <w:tabs>
        <w:tab w:val="left" w:pos="400"/>
      </w:tabs>
      <w:spacing w:before="0"/>
      <w:jc w:val="left"/>
    </w:pPr>
    <w:rPr>
      <w:rFonts w:ascii="Arial" w:hAnsi="Arial"/>
      <w:b/>
      <w:sz w:val="28"/>
    </w:rPr>
  </w:style>
  <w:style w:type="paragraph" w:customStyle="1" w:styleId="EndNote2">
    <w:name w:val="EndNote2"/>
    <w:basedOn w:val="BillBasic"/>
    <w:rsid w:val="005B12F7"/>
    <w:pPr>
      <w:keepNext/>
      <w:tabs>
        <w:tab w:val="left" w:pos="240"/>
      </w:tabs>
      <w:spacing w:before="320"/>
      <w:jc w:val="left"/>
    </w:pPr>
    <w:rPr>
      <w:b/>
      <w:sz w:val="18"/>
    </w:rPr>
  </w:style>
  <w:style w:type="paragraph" w:customStyle="1" w:styleId="IH1Chap">
    <w:name w:val="I H1 Chap"/>
    <w:basedOn w:val="BillBasicHeading"/>
    <w:next w:val="Normal"/>
    <w:rsid w:val="00277A53"/>
    <w:pPr>
      <w:spacing w:before="320"/>
      <w:ind w:left="2600" w:hanging="2600"/>
    </w:pPr>
    <w:rPr>
      <w:sz w:val="34"/>
    </w:rPr>
  </w:style>
  <w:style w:type="paragraph" w:customStyle="1" w:styleId="IH2Part">
    <w:name w:val="I H2 Part"/>
    <w:basedOn w:val="BillBasicHeading"/>
    <w:next w:val="Normal"/>
    <w:rsid w:val="00277A53"/>
    <w:pPr>
      <w:spacing w:before="380"/>
      <w:ind w:left="2600" w:hanging="2600"/>
    </w:pPr>
    <w:rPr>
      <w:sz w:val="32"/>
    </w:rPr>
  </w:style>
  <w:style w:type="paragraph" w:customStyle="1" w:styleId="IH3Div">
    <w:name w:val="I H3 Div"/>
    <w:basedOn w:val="BillBasicHeading"/>
    <w:next w:val="Normal"/>
    <w:rsid w:val="00277A53"/>
    <w:pPr>
      <w:spacing w:before="240"/>
      <w:ind w:left="2600" w:hanging="2600"/>
    </w:pPr>
    <w:rPr>
      <w:sz w:val="28"/>
    </w:rPr>
  </w:style>
  <w:style w:type="paragraph" w:customStyle="1" w:styleId="IH5Sec">
    <w:name w:val="I H5 Sec"/>
    <w:basedOn w:val="BillBasicHeading"/>
    <w:next w:val="Normal"/>
    <w:rsid w:val="00277A53"/>
    <w:pPr>
      <w:tabs>
        <w:tab w:val="clear" w:pos="2600"/>
        <w:tab w:val="left" w:pos="1100"/>
      </w:tabs>
      <w:spacing w:before="240"/>
      <w:ind w:left="1100" w:hanging="1100"/>
    </w:pPr>
  </w:style>
  <w:style w:type="paragraph" w:customStyle="1" w:styleId="IH4SubDiv">
    <w:name w:val="I H4 SubDiv"/>
    <w:basedOn w:val="BillBasicHeading"/>
    <w:next w:val="Normal"/>
    <w:rsid w:val="00277A53"/>
    <w:pPr>
      <w:spacing w:before="240"/>
      <w:ind w:left="2600" w:hanging="2600"/>
    </w:pPr>
    <w:rPr>
      <w:sz w:val="26"/>
    </w:rPr>
  </w:style>
  <w:style w:type="character" w:styleId="LineNumber">
    <w:name w:val="line number"/>
    <w:basedOn w:val="DefaultParagraphFont"/>
    <w:rsid w:val="00277A53"/>
    <w:rPr>
      <w:rFonts w:ascii="Arial" w:hAnsi="Arial"/>
      <w:sz w:val="16"/>
    </w:rPr>
  </w:style>
  <w:style w:type="paragraph" w:customStyle="1" w:styleId="PageBreak">
    <w:name w:val="PageBreak"/>
    <w:basedOn w:val="Normal"/>
    <w:rsid w:val="00277A53"/>
    <w:rPr>
      <w:sz w:val="4"/>
    </w:rPr>
  </w:style>
  <w:style w:type="paragraph" w:customStyle="1" w:styleId="04Dictionary">
    <w:name w:val="04Dictionary"/>
    <w:basedOn w:val="Normal"/>
    <w:rsid w:val="00277A53"/>
  </w:style>
  <w:style w:type="paragraph" w:customStyle="1" w:styleId="N-line1">
    <w:name w:val="N-line1"/>
    <w:basedOn w:val="BillBasic"/>
    <w:rsid w:val="00277A53"/>
    <w:pPr>
      <w:pBdr>
        <w:bottom w:val="single" w:sz="4" w:space="0" w:color="auto"/>
      </w:pBdr>
      <w:spacing w:before="100"/>
      <w:ind w:left="2980" w:right="3020"/>
      <w:jc w:val="center"/>
    </w:pPr>
  </w:style>
  <w:style w:type="paragraph" w:customStyle="1" w:styleId="N-line2">
    <w:name w:val="N-line2"/>
    <w:basedOn w:val="Normal"/>
    <w:rsid w:val="00277A53"/>
    <w:pPr>
      <w:pBdr>
        <w:bottom w:val="single" w:sz="8" w:space="0" w:color="auto"/>
      </w:pBdr>
    </w:pPr>
  </w:style>
  <w:style w:type="paragraph" w:customStyle="1" w:styleId="EndNote">
    <w:name w:val="EndNote"/>
    <w:basedOn w:val="BillBasicHeading"/>
    <w:rsid w:val="00277A5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77A53"/>
    <w:pPr>
      <w:tabs>
        <w:tab w:val="left" w:pos="700"/>
      </w:tabs>
      <w:spacing w:before="160"/>
      <w:ind w:left="700" w:hanging="700"/>
    </w:pPr>
  </w:style>
  <w:style w:type="paragraph" w:customStyle="1" w:styleId="PenaltyHeading">
    <w:name w:val="PenaltyHeading"/>
    <w:basedOn w:val="Normal"/>
    <w:rsid w:val="00277A53"/>
    <w:pPr>
      <w:tabs>
        <w:tab w:val="left" w:pos="1100"/>
      </w:tabs>
      <w:spacing w:before="120"/>
      <w:ind w:left="1100" w:hanging="1100"/>
    </w:pPr>
    <w:rPr>
      <w:rFonts w:ascii="Arial" w:hAnsi="Arial"/>
      <w:b/>
      <w:sz w:val="20"/>
    </w:rPr>
  </w:style>
  <w:style w:type="paragraph" w:customStyle="1" w:styleId="05EndNote">
    <w:name w:val="05EndNote"/>
    <w:basedOn w:val="Normal"/>
    <w:rsid w:val="00277A53"/>
  </w:style>
  <w:style w:type="paragraph" w:customStyle="1" w:styleId="03Schedule">
    <w:name w:val="03Schedule"/>
    <w:basedOn w:val="Normal"/>
    <w:rsid w:val="00277A53"/>
  </w:style>
  <w:style w:type="paragraph" w:customStyle="1" w:styleId="ISched-heading">
    <w:name w:val="I Sched-heading"/>
    <w:basedOn w:val="BillBasicHeading"/>
    <w:next w:val="Normal"/>
    <w:rsid w:val="00277A53"/>
    <w:pPr>
      <w:spacing w:before="320"/>
      <w:ind w:left="2600" w:hanging="2600"/>
    </w:pPr>
    <w:rPr>
      <w:sz w:val="34"/>
    </w:rPr>
  </w:style>
  <w:style w:type="paragraph" w:customStyle="1" w:styleId="ISched-Part">
    <w:name w:val="I Sched-Part"/>
    <w:basedOn w:val="BillBasicHeading"/>
    <w:rsid w:val="00277A53"/>
    <w:pPr>
      <w:spacing w:before="380"/>
      <w:ind w:left="2600" w:hanging="2600"/>
    </w:pPr>
    <w:rPr>
      <w:sz w:val="32"/>
    </w:rPr>
  </w:style>
  <w:style w:type="paragraph" w:customStyle="1" w:styleId="ISched-form">
    <w:name w:val="I Sched-form"/>
    <w:basedOn w:val="BillBasicHeading"/>
    <w:rsid w:val="00277A53"/>
    <w:pPr>
      <w:tabs>
        <w:tab w:val="right" w:pos="7200"/>
      </w:tabs>
      <w:spacing w:before="240"/>
      <w:ind w:left="2600" w:hanging="2600"/>
    </w:pPr>
    <w:rPr>
      <w:sz w:val="28"/>
    </w:rPr>
  </w:style>
  <w:style w:type="paragraph" w:customStyle="1" w:styleId="ISchclauseheading">
    <w:name w:val="I Sch clause heading"/>
    <w:basedOn w:val="BillBasic"/>
    <w:rsid w:val="00277A53"/>
    <w:pPr>
      <w:keepNext/>
      <w:tabs>
        <w:tab w:val="left" w:pos="1100"/>
      </w:tabs>
      <w:spacing w:before="240"/>
      <w:ind w:left="1100" w:hanging="1100"/>
      <w:jc w:val="left"/>
    </w:pPr>
    <w:rPr>
      <w:rFonts w:ascii="Arial" w:hAnsi="Arial"/>
      <w:b/>
    </w:rPr>
  </w:style>
  <w:style w:type="paragraph" w:customStyle="1" w:styleId="IMain">
    <w:name w:val="I Main"/>
    <w:basedOn w:val="Amain"/>
    <w:rsid w:val="00277A53"/>
  </w:style>
  <w:style w:type="paragraph" w:customStyle="1" w:styleId="Ipara">
    <w:name w:val="I para"/>
    <w:basedOn w:val="Apara"/>
    <w:rsid w:val="00277A53"/>
    <w:pPr>
      <w:outlineLvl w:val="9"/>
    </w:pPr>
  </w:style>
  <w:style w:type="paragraph" w:customStyle="1" w:styleId="Isubpara">
    <w:name w:val="I subpara"/>
    <w:basedOn w:val="Asubpara"/>
    <w:rsid w:val="00277A5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77A53"/>
    <w:pPr>
      <w:tabs>
        <w:tab w:val="clear" w:pos="2400"/>
        <w:tab w:val="clear" w:pos="2600"/>
        <w:tab w:val="right" w:pos="2460"/>
        <w:tab w:val="left" w:pos="2660"/>
      </w:tabs>
      <w:ind w:left="2660" w:hanging="2660"/>
    </w:pPr>
  </w:style>
  <w:style w:type="character" w:customStyle="1" w:styleId="CharSectNo">
    <w:name w:val="CharSectNo"/>
    <w:basedOn w:val="DefaultParagraphFont"/>
    <w:rsid w:val="00277A53"/>
  </w:style>
  <w:style w:type="character" w:customStyle="1" w:styleId="CharDivNo">
    <w:name w:val="CharDivNo"/>
    <w:basedOn w:val="DefaultParagraphFont"/>
    <w:rsid w:val="00277A53"/>
  </w:style>
  <w:style w:type="character" w:customStyle="1" w:styleId="CharDivText">
    <w:name w:val="CharDivText"/>
    <w:basedOn w:val="DefaultParagraphFont"/>
    <w:rsid w:val="00277A53"/>
  </w:style>
  <w:style w:type="character" w:customStyle="1" w:styleId="CharPartNo">
    <w:name w:val="CharPartNo"/>
    <w:basedOn w:val="DefaultParagraphFont"/>
    <w:rsid w:val="00277A53"/>
  </w:style>
  <w:style w:type="paragraph" w:customStyle="1" w:styleId="Placeholder">
    <w:name w:val="Placeholder"/>
    <w:basedOn w:val="Normal"/>
    <w:rsid w:val="00277A53"/>
    <w:rPr>
      <w:sz w:val="10"/>
    </w:rPr>
  </w:style>
  <w:style w:type="paragraph" w:styleId="PlainText">
    <w:name w:val="Plain Text"/>
    <w:basedOn w:val="Normal"/>
    <w:rsid w:val="00277A53"/>
    <w:rPr>
      <w:rFonts w:ascii="Courier New" w:hAnsi="Courier New"/>
      <w:sz w:val="20"/>
    </w:rPr>
  </w:style>
  <w:style w:type="character" w:customStyle="1" w:styleId="CharChapNo">
    <w:name w:val="CharChapNo"/>
    <w:basedOn w:val="DefaultParagraphFont"/>
    <w:rsid w:val="00277A53"/>
  </w:style>
  <w:style w:type="character" w:customStyle="1" w:styleId="CharChapText">
    <w:name w:val="CharChapText"/>
    <w:basedOn w:val="DefaultParagraphFont"/>
    <w:rsid w:val="00277A53"/>
  </w:style>
  <w:style w:type="character" w:customStyle="1" w:styleId="CharPartText">
    <w:name w:val="CharPartText"/>
    <w:basedOn w:val="DefaultParagraphFont"/>
    <w:rsid w:val="00277A53"/>
  </w:style>
  <w:style w:type="paragraph" w:styleId="TOC1">
    <w:name w:val="toc 1"/>
    <w:basedOn w:val="Normal"/>
    <w:next w:val="Normal"/>
    <w:autoRedefine/>
    <w:uiPriority w:val="39"/>
    <w:rsid w:val="00277A5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77A5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77A5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77A5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77A53"/>
  </w:style>
  <w:style w:type="paragraph" w:styleId="Title">
    <w:name w:val="Title"/>
    <w:basedOn w:val="Normal"/>
    <w:qFormat/>
    <w:rsid w:val="005B12F7"/>
    <w:pPr>
      <w:spacing w:before="240" w:after="60"/>
      <w:jc w:val="center"/>
      <w:outlineLvl w:val="0"/>
    </w:pPr>
    <w:rPr>
      <w:rFonts w:ascii="Arial" w:hAnsi="Arial"/>
      <w:b/>
      <w:kern w:val="28"/>
      <w:sz w:val="32"/>
    </w:rPr>
  </w:style>
  <w:style w:type="paragraph" w:styleId="Signature">
    <w:name w:val="Signature"/>
    <w:basedOn w:val="Normal"/>
    <w:rsid w:val="00277A53"/>
    <w:pPr>
      <w:ind w:left="4252"/>
    </w:pPr>
  </w:style>
  <w:style w:type="paragraph" w:customStyle="1" w:styleId="ActNo">
    <w:name w:val="ActNo"/>
    <w:basedOn w:val="BillBasicHeading"/>
    <w:rsid w:val="00277A53"/>
    <w:pPr>
      <w:keepNext w:val="0"/>
      <w:tabs>
        <w:tab w:val="clear" w:pos="2600"/>
      </w:tabs>
      <w:spacing w:before="220"/>
    </w:pPr>
  </w:style>
  <w:style w:type="paragraph" w:customStyle="1" w:styleId="aParaNote">
    <w:name w:val="aParaNote"/>
    <w:basedOn w:val="BillBasic"/>
    <w:rsid w:val="00277A53"/>
    <w:pPr>
      <w:ind w:left="2840" w:hanging="1240"/>
    </w:pPr>
    <w:rPr>
      <w:sz w:val="20"/>
    </w:rPr>
  </w:style>
  <w:style w:type="paragraph" w:customStyle="1" w:styleId="aExamNum">
    <w:name w:val="aExamNum"/>
    <w:basedOn w:val="aExam"/>
    <w:rsid w:val="00277A53"/>
    <w:pPr>
      <w:ind w:left="1500" w:hanging="400"/>
    </w:pPr>
  </w:style>
  <w:style w:type="paragraph" w:customStyle="1" w:styleId="LongTitle">
    <w:name w:val="LongTitle"/>
    <w:basedOn w:val="BillBasic"/>
    <w:rsid w:val="00277A53"/>
    <w:pPr>
      <w:spacing w:before="300"/>
    </w:pPr>
  </w:style>
  <w:style w:type="paragraph" w:customStyle="1" w:styleId="Minister">
    <w:name w:val="Minister"/>
    <w:basedOn w:val="BillBasic"/>
    <w:rsid w:val="00277A53"/>
    <w:pPr>
      <w:spacing w:before="640"/>
      <w:jc w:val="right"/>
    </w:pPr>
    <w:rPr>
      <w:caps/>
    </w:rPr>
  </w:style>
  <w:style w:type="paragraph" w:customStyle="1" w:styleId="DateLine">
    <w:name w:val="DateLine"/>
    <w:basedOn w:val="BillBasic"/>
    <w:rsid w:val="00277A53"/>
    <w:pPr>
      <w:tabs>
        <w:tab w:val="left" w:pos="4320"/>
      </w:tabs>
    </w:pPr>
  </w:style>
  <w:style w:type="paragraph" w:customStyle="1" w:styleId="madeunder">
    <w:name w:val="made under"/>
    <w:basedOn w:val="BillBasic"/>
    <w:rsid w:val="00277A53"/>
    <w:pPr>
      <w:spacing w:before="240"/>
    </w:pPr>
  </w:style>
  <w:style w:type="paragraph" w:customStyle="1" w:styleId="EndNoteSubHeading">
    <w:name w:val="EndNoteSubHeading"/>
    <w:basedOn w:val="Normal"/>
    <w:next w:val="EndNoteText"/>
    <w:rsid w:val="00277A53"/>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77A53"/>
    <w:pPr>
      <w:tabs>
        <w:tab w:val="left" w:pos="700"/>
        <w:tab w:val="right" w:pos="6160"/>
      </w:tabs>
      <w:spacing w:before="80"/>
      <w:ind w:left="700" w:hanging="700"/>
    </w:pPr>
    <w:rPr>
      <w:sz w:val="20"/>
    </w:rPr>
  </w:style>
  <w:style w:type="paragraph" w:customStyle="1" w:styleId="BillBasicItalics">
    <w:name w:val="BillBasicItalics"/>
    <w:basedOn w:val="BillBasic"/>
    <w:rsid w:val="00277A53"/>
    <w:rPr>
      <w:i/>
    </w:rPr>
  </w:style>
  <w:style w:type="paragraph" w:customStyle="1" w:styleId="00SigningPage">
    <w:name w:val="00SigningPage"/>
    <w:basedOn w:val="Normal"/>
    <w:rsid w:val="00277A53"/>
  </w:style>
  <w:style w:type="paragraph" w:customStyle="1" w:styleId="Aparareturn">
    <w:name w:val="A para return"/>
    <w:basedOn w:val="BillBasic"/>
    <w:rsid w:val="00277A53"/>
    <w:pPr>
      <w:ind w:left="1600"/>
    </w:pPr>
  </w:style>
  <w:style w:type="paragraph" w:customStyle="1" w:styleId="Asubparareturn">
    <w:name w:val="A subpara return"/>
    <w:basedOn w:val="BillBasic"/>
    <w:rsid w:val="00277A53"/>
    <w:pPr>
      <w:ind w:left="2100"/>
    </w:pPr>
  </w:style>
  <w:style w:type="paragraph" w:customStyle="1" w:styleId="CommentNum">
    <w:name w:val="CommentNum"/>
    <w:basedOn w:val="Comment"/>
    <w:rsid w:val="00277A53"/>
    <w:pPr>
      <w:ind w:left="1800" w:hanging="1800"/>
    </w:pPr>
  </w:style>
  <w:style w:type="paragraph" w:styleId="TOC8">
    <w:name w:val="toc 8"/>
    <w:basedOn w:val="TOC3"/>
    <w:next w:val="Normal"/>
    <w:autoRedefine/>
    <w:uiPriority w:val="39"/>
    <w:rsid w:val="00277A53"/>
    <w:pPr>
      <w:keepNext w:val="0"/>
      <w:spacing w:before="120"/>
    </w:pPr>
  </w:style>
  <w:style w:type="paragraph" w:customStyle="1" w:styleId="Judges">
    <w:name w:val="Judges"/>
    <w:basedOn w:val="Minister"/>
    <w:rsid w:val="00277A53"/>
    <w:pPr>
      <w:spacing w:before="180"/>
    </w:pPr>
  </w:style>
  <w:style w:type="paragraph" w:customStyle="1" w:styleId="BillFor">
    <w:name w:val="BillFor"/>
    <w:basedOn w:val="BillBasicHeading"/>
    <w:rsid w:val="00277A53"/>
    <w:pPr>
      <w:keepNext w:val="0"/>
      <w:spacing w:before="320"/>
      <w:jc w:val="both"/>
    </w:pPr>
    <w:rPr>
      <w:sz w:val="28"/>
    </w:rPr>
  </w:style>
  <w:style w:type="paragraph" w:customStyle="1" w:styleId="draft">
    <w:name w:val="draft"/>
    <w:basedOn w:val="Normal"/>
    <w:rsid w:val="00277A5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77A53"/>
    <w:pPr>
      <w:spacing w:line="260" w:lineRule="atLeast"/>
      <w:jc w:val="center"/>
    </w:pPr>
  </w:style>
  <w:style w:type="paragraph" w:customStyle="1" w:styleId="Amainbullet">
    <w:name w:val="A main bullet"/>
    <w:basedOn w:val="BillBasic"/>
    <w:rsid w:val="00277A53"/>
    <w:pPr>
      <w:spacing w:before="60"/>
      <w:ind w:left="1500" w:hanging="400"/>
    </w:pPr>
  </w:style>
  <w:style w:type="paragraph" w:customStyle="1" w:styleId="Aparabullet">
    <w:name w:val="A para bullet"/>
    <w:basedOn w:val="BillBasic"/>
    <w:rsid w:val="00277A53"/>
    <w:pPr>
      <w:spacing w:before="60"/>
      <w:ind w:left="2000" w:hanging="400"/>
    </w:pPr>
  </w:style>
  <w:style w:type="paragraph" w:customStyle="1" w:styleId="Asubparabullet">
    <w:name w:val="A subpara bullet"/>
    <w:basedOn w:val="BillBasic"/>
    <w:rsid w:val="00277A53"/>
    <w:pPr>
      <w:spacing w:before="60"/>
      <w:ind w:left="2540" w:hanging="400"/>
    </w:pPr>
  </w:style>
  <w:style w:type="paragraph" w:customStyle="1" w:styleId="aDefpara">
    <w:name w:val="aDef para"/>
    <w:basedOn w:val="Apara"/>
    <w:rsid w:val="00277A53"/>
  </w:style>
  <w:style w:type="paragraph" w:customStyle="1" w:styleId="aDefsubpara">
    <w:name w:val="aDef subpara"/>
    <w:basedOn w:val="Asubpara"/>
    <w:rsid w:val="00277A53"/>
  </w:style>
  <w:style w:type="paragraph" w:customStyle="1" w:styleId="Idefpara">
    <w:name w:val="I def para"/>
    <w:basedOn w:val="Ipara"/>
    <w:rsid w:val="00277A53"/>
  </w:style>
  <w:style w:type="paragraph" w:customStyle="1" w:styleId="Idefsubpara">
    <w:name w:val="I def subpara"/>
    <w:basedOn w:val="Isubpara"/>
    <w:rsid w:val="00277A53"/>
  </w:style>
  <w:style w:type="paragraph" w:customStyle="1" w:styleId="Notified">
    <w:name w:val="Notified"/>
    <w:basedOn w:val="BillBasic"/>
    <w:rsid w:val="00277A53"/>
    <w:pPr>
      <w:spacing w:before="360"/>
      <w:jc w:val="right"/>
    </w:pPr>
    <w:rPr>
      <w:i/>
    </w:rPr>
  </w:style>
  <w:style w:type="paragraph" w:customStyle="1" w:styleId="03ScheduleLandscape">
    <w:name w:val="03ScheduleLandscape"/>
    <w:basedOn w:val="Normal"/>
    <w:rsid w:val="00277A53"/>
  </w:style>
  <w:style w:type="paragraph" w:customStyle="1" w:styleId="IDict-Heading">
    <w:name w:val="I Dict-Heading"/>
    <w:basedOn w:val="BillBasicHeading"/>
    <w:rsid w:val="00277A53"/>
    <w:pPr>
      <w:spacing w:before="320"/>
      <w:ind w:left="2600" w:hanging="2600"/>
      <w:jc w:val="both"/>
    </w:pPr>
    <w:rPr>
      <w:sz w:val="34"/>
    </w:rPr>
  </w:style>
  <w:style w:type="paragraph" w:customStyle="1" w:styleId="02TextLandscape">
    <w:name w:val="02TextLandscape"/>
    <w:basedOn w:val="Normal"/>
    <w:rsid w:val="00277A53"/>
  </w:style>
  <w:style w:type="paragraph" w:styleId="Salutation">
    <w:name w:val="Salutation"/>
    <w:basedOn w:val="Normal"/>
    <w:next w:val="Normal"/>
    <w:rsid w:val="005B12F7"/>
  </w:style>
  <w:style w:type="paragraph" w:customStyle="1" w:styleId="aNoteBullet">
    <w:name w:val="aNoteBullet"/>
    <w:basedOn w:val="aNoteSymb"/>
    <w:rsid w:val="00277A53"/>
    <w:pPr>
      <w:tabs>
        <w:tab w:val="left" w:pos="2200"/>
      </w:tabs>
      <w:spacing w:before="60"/>
      <w:ind w:left="2600" w:hanging="700"/>
    </w:pPr>
  </w:style>
  <w:style w:type="paragraph" w:customStyle="1" w:styleId="aNotess">
    <w:name w:val="aNotess"/>
    <w:basedOn w:val="BillBasic"/>
    <w:rsid w:val="005B12F7"/>
    <w:pPr>
      <w:ind w:left="1900" w:hanging="800"/>
    </w:pPr>
    <w:rPr>
      <w:sz w:val="20"/>
    </w:rPr>
  </w:style>
  <w:style w:type="paragraph" w:customStyle="1" w:styleId="aParaNoteBullet">
    <w:name w:val="aParaNoteBullet"/>
    <w:basedOn w:val="aParaNote"/>
    <w:rsid w:val="00277A53"/>
    <w:pPr>
      <w:tabs>
        <w:tab w:val="left" w:pos="2700"/>
      </w:tabs>
      <w:spacing w:before="60"/>
      <w:ind w:left="3100" w:hanging="700"/>
    </w:pPr>
  </w:style>
  <w:style w:type="paragraph" w:customStyle="1" w:styleId="aNotepar">
    <w:name w:val="aNotepar"/>
    <w:basedOn w:val="BillBasic"/>
    <w:next w:val="Normal"/>
    <w:rsid w:val="00277A53"/>
    <w:pPr>
      <w:ind w:left="2400" w:hanging="800"/>
    </w:pPr>
    <w:rPr>
      <w:sz w:val="20"/>
    </w:rPr>
  </w:style>
  <w:style w:type="paragraph" w:customStyle="1" w:styleId="aNoteTextpar">
    <w:name w:val="aNoteTextpar"/>
    <w:basedOn w:val="aNotepar"/>
    <w:rsid w:val="00277A53"/>
    <w:pPr>
      <w:spacing w:before="60"/>
      <w:ind w:firstLine="0"/>
    </w:pPr>
  </w:style>
  <w:style w:type="paragraph" w:customStyle="1" w:styleId="MinisterWord">
    <w:name w:val="MinisterWord"/>
    <w:basedOn w:val="Normal"/>
    <w:rsid w:val="00277A53"/>
    <w:pPr>
      <w:spacing w:before="60"/>
      <w:jc w:val="right"/>
    </w:pPr>
  </w:style>
  <w:style w:type="paragraph" w:customStyle="1" w:styleId="aExamPara">
    <w:name w:val="aExamPara"/>
    <w:basedOn w:val="aExam"/>
    <w:rsid w:val="00277A53"/>
    <w:pPr>
      <w:tabs>
        <w:tab w:val="right" w:pos="1720"/>
        <w:tab w:val="left" w:pos="2000"/>
        <w:tab w:val="left" w:pos="2300"/>
      </w:tabs>
      <w:ind w:left="2400" w:hanging="1300"/>
    </w:pPr>
  </w:style>
  <w:style w:type="paragraph" w:customStyle="1" w:styleId="aExamNumText">
    <w:name w:val="aExamNumText"/>
    <w:basedOn w:val="aExam"/>
    <w:rsid w:val="00277A53"/>
    <w:pPr>
      <w:ind w:left="1500"/>
    </w:pPr>
  </w:style>
  <w:style w:type="paragraph" w:customStyle="1" w:styleId="aExamBullet">
    <w:name w:val="aExamBullet"/>
    <w:basedOn w:val="aExam"/>
    <w:rsid w:val="00277A53"/>
    <w:pPr>
      <w:tabs>
        <w:tab w:val="left" w:pos="1500"/>
        <w:tab w:val="left" w:pos="2300"/>
      </w:tabs>
      <w:ind w:left="1900" w:hanging="800"/>
    </w:pPr>
  </w:style>
  <w:style w:type="paragraph" w:customStyle="1" w:styleId="aNotePara">
    <w:name w:val="aNotePara"/>
    <w:basedOn w:val="aNote"/>
    <w:rsid w:val="00277A53"/>
    <w:pPr>
      <w:tabs>
        <w:tab w:val="right" w:pos="2140"/>
        <w:tab w:val="left" w:pos="2400"/>
      </w:tabs>
      <w:spacing w:before="60"/>
      <w:ind w:left="2400" w:hanging="1300"/>
    </w:pPr>
  </w:style>
  <w:style w:type="paragraph" w:customStyle="1" w:styleId="aExplanHeading">
    <w:name w:val="aExplanHeading"/>
    <w:basedOn w:val="BillBasicHeading"/>
    <w:next w:val="Normal"/>
    <w:rsid w:val="00277A53"/>
    <w:rPr>
      <w:rFonts w:ascii="Arial (W1)" w:hAnsi="Arial (W1)"/>
      <w:sz w:val="18"/>
    </w:rPr>
  </w:style>
  <w:style w:type="paragraph" w:customStyle="1" w:styleId="aExplanText">
    <w:name w:val="aExplanText"/>
    <w:basedOn w:val="BillBasic"/>
    <w:rsid w:val="00277A53"/>
    <w:rPr>
      <w:sz w:val="20"/>
    </w:rPr>
  </w:style>
  <w:style w:type="paragraph" w:customStyle="1" w:styleId="aParaNotePara">
    <w:name w:val="aParaNotePara"/>
    <w:basedOn w:val="aNoteParaSymb"/>
    <w:rsid w:val="00277A53"/>
    <w:pPr>
      <w:tabs>
        <w:tab w:val="clear" w:pos="2140"/>
        <w:tab w:val="clear" w:pos="2400"/>
        <w:tab w:val="right" w:pos="2644"/>
      </w:tabs>
      <w:ind w:left="3320" w:hanging="1720"/>
    </w:pPr>
  </w:style>
  <w:style w:type="character" w:customStyle="1" w:styleId="charBold">
    <w:name w:val="charBold"/>
    <w:basedOn w:val="DefaultParagraphFont"/>
    <w:rsid w:val="00277A53"/>
    <w:rPr>
      <w:b/>
    </w:rPr>
  </w:style>
  <w:style w:type="character" w:customStyle="1" w:styleId="charBoldItals">
    <w:name w:val="charBoldItals"/>
    <w:basedOn w:val="DefaultParagraphFont"/>
    <w:rsid w:val="00277A53"/>
    <w:rPr>
      <w:b/>
      <w:i/>
    </w:rPr>
  </w:style>
  <w:style w:type="character" w:customStyle="1" w:styleId="charItals">
    <w:name w:val="charItals"/>
    <w:basedOn w:val="DefaultParagraphFont"/>
    <w:rsid w:val="00277A53"/>
    <w:rPr>
      <w:i/>
    </w:rPr>
  </w:style>
  <w:style w:type="character" w:customStyle="1" w:styleId="charUnderline">
    <w:name w:val="charUnderline"/>
    <w:basedOn w:val="DefaultParagraphFont"/>
    <w:rsid w:val="00277A53"/>
    <w:rPr>
      <w:u w:val="single"/>
    </w:rPr>
  </w:style>
  <w:style w:type="paragraph" w:customStyle="1" w:styleId="TableHd">
    <w:name w:val="TableHd"/>
    <w:basedOn w:val="Normal"/>
    <w:rsid w:val="00277A53"/>
    <w:pPr>
      <w:keepNext/>
      <w:spacing w:before="300"/>
      <w:ind w:left="1200" w:hanging="1200"/>
    </w:pPr>
    <w:rPr>
      <w:rFonts w:ascii="Arial" w:hAnsi="Arial"/>
      <w:b/>
      <w:sz w:val="20"/>
    </w:rPr>
  </w:style>
  <w:style w:type="paragraph" w:customStyle="1" w:styleId="TableColHd">
    <w:name w:val="TableColHd"/>
    <w:basedOn w:val="Normal"/>
    <w:rsid w:val="00277A53"/>
    <w:pPr>
      <w:keepNext/>
      <w:spacing w:after="60"/>
    </w:pPr>
    <w:rPr>
      <w:rFonts w:ascii="Arial" w:hAnsi="Arial"/>
      <w:b/>
      <w:sz w:val="18"/>
    </w:rPr>
  </w:style>
  <w:style w:type="paragraph" w:customStyle="1" w:styleId="PenaltyPara">
    <w:name w:val="PenaltyPara"/>
    <w:basedOn w:val="Normal"/>
    <w:rsid w:val="00277A53"/>
    <w:pPr>
      <w:tabs>
        <w:tab w:val="right" w:pos="1360"/>
      </w:tabs>
      <w:spacing w:before="60"/>
      <w:ind w:left="1600" w:hanging="1600"/>
      <w:jc w:val="both"/>
    </w:pPr>
  </w:style>
  <w:style w:type="paragraph" w:customStyle="1" w:styleId="tablepara">
    <w:name w:val="table para"/>
    <w:basedOn w:val="Normal"/>
    <w:rsid w:val="00277A53"/>
    <w:pPr>
      <w:tabs>
        <w:tab w:val="right" w:pos="800"/>
        <w:tab w:val="left" w:pos="1100"/>
      </w:tabs>
      <w:spacing w:before="80" w:after="60"/>
      <w:ind w:left="1100" w:hanging="1100"/>
    </w:pPr>
  </w:style>
  <w:style w:type="paragraph" w:customStyle="1" w:styleId="tablesubpara">
    <w:name w:val="table subpara"/>
    <w:basedOn w:val="Normal"/>
    <w:rsid w:val="00277A53"/>
    <w:pPr>
      <w:tabs>
        <w:tab w:val="right" w:pos="1500"/>
        <w:tab w:val="left" w:pos="1800"/>
      </w:tabs>
      <w:spacing w:before="80" w:after="60"/>
      <w:ind w:left="1800" w:hanging="1800"/>
    </w:pPr>
  </w:style>
  <w:style w:type="paragraph" w:customStyle="1" w:styleId="TableText">
    <w:name w:val="TableText"/>
    <w:basedOn w:val="Normal"/>
    <w:rsid w:val="00277A53"/>
    <w:pPr>
      <w:spacing w:before="60" w:after="60"/>
    </w:pPr>
  </w:style>
  <w:style w:type="paragraph" w:customStyle="1" w:styleId="IshadedH5Sec">
    <w:name w:val="I shaded H5 Sec"/>
    <w:basedOn w:val="AH5Sec"/>
    <w:rsid w:val="00277A53"/>
    <w:pPr>
      <w:shd w:val="pct25" w:color="auto" w:fill="auto"/>
      <w:outlineLvl w:val="9"/>
    </w:pPr>
  </w:style>
  <w:style w:type="paragraph" w:customStyle="1" w:styleId="IshadedSchClause">
    <w:name w:val="I shaded Sch Clause"/>
    <w:basedOn w:val="IshadedH5Sec"/>
    <w:rsid w:val="00277A53"/>
  </w:style>
  <w:style w:type="paragraph" w:customStyle="1" w:styleId="Penalty">
    <w:name w:val="Penalty"/>
    <w:basedOn w:val="Amainreturn"/>
    <w:rsid w:val="00277A53"/>
  </w:style>
  <w:style w:type="paragraph" w:customStyle="1" w:styleId="aNoteText">
    <w:name w:val="aNoteText"/>
    <w:basedOn w:val="aNoteSymb"/>
    <w:rsid w:val="00277A53"/>
    <w:pPr>
      <w:spacing w:before="60"/>
      <w:ind w:firstLine="0"/>
    </w:pPr>
  </w:style>
  <w:style w:type="paragraph" w:customStyle="1" w:styleId="aExamINum">
    <w:name w:val="aExamINum"/>
    <w:basedOn w:val="aExam"/>
    <w:rsid w:val="005B12F7"/>
    <w:pPr>
      <w:tabs>
        <w:tab w:val="left" w:pos="1500"/>
      </w:tabs>
      <w:ind w:left="1500" w:hanging="400"/>
    </w:pPr>
  </w:style>
  <w:style w:type="paragraph" w:customStyle="1" w:styleId="AExamIPara">
    <w:name w:val="AExamIPara"/>
    <w:basedOn w:val="aExam"/>
    <w:rsid w:val="00277A53"/>
    <w:pPr>
      <w:tabs>
        <w:tab w:val="right" w:pos="1720"/>
        <w:tab w:val="left" w:pos="2000"/>
      </w:tabs>
      <w:ind w:left="2000" w:hanging="900"/>
    </w:pPr>
  </w:style>
  <w:style w:type="paragraph" w:customStyle="1" w:styleId="AH3sec">
    <w:name w:val="A H3 sec"/>
    <w:basedOn w:val="Normal"/>
    <w:next w:val="direction"/>
    <w:rsid w:val="005B12F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77A53"/>
    <w:pPr>
      <w:tabs>
        <w:tab w:val="clear" w:pos="2600"/>
      </w:tabs>
      <w:ind w:left="1100"/>
    </w:pPr>
    <w:rPr>
      <w:sz w:val="18"/>
    </w:rPr>
  </w:style>
  <w:style w:type="paragraph" w:customStyle="1" w:styleId="aExamss">
    <w:name w:val="aExamss"/>
    <w:basedOn w:val="aNoteSymb"/>
    <w:rsid w:val="00277A53"/>
    <w:pPr>
      <w:spacing w:before="60"/>
      <w:ind w:left="1100" w:firstLine="0"/>
    </w:pPr>
  </w:style>
  <w:style w:type="paragraph" w:customStyle="1" w:styleId="aExamHdgpar">
    <w:name w:val="aExamHdgpar"/>
    <w:basedOn w:val="aExamHdgss"/>
    <w:next w:val="Normal"/>
    <w:rsid w:val="00277A53"/>
    <w:pPr>
      <w:ind w:left="1600"/>
    </w:pPr>
  </w:style>
  <w:style w:type="paragraph" w:customStyle="1" w:styleId="aExampar">
    <w:name w:val="aExampar"/>
    <w:basedOn w:val="aExamss"/>
    <w:rsid w:val="00277A53"/>
    <w:pPr>
      <w:ind w:left="1600"/>
    </w:pPr>
  </w:style>
  <w:style w:type="paragraph" w:customStyle="1" w:styleId="aExamINumss">
    <w:name w:val="aExamINumss"/>
    <w:basedOn w:val="aExamss"/>
    <w:rsid w:val="00277A53"/>
    <w:pPr>
      <w:tabs>
        <w:tab w:val="left" w:pos="1500"/>
      </w:tabs>
      <w:ind w:left="1500" w:hanging="400"/>
    </w:pPr>
  </w:style>
  <w:style w:type="paragraph" w:customStyle="1" w:styleId="aExamINumpar">
    <w:name w:val="aExamINumpar"/>
    <w:basedOn w:val="aExampar"/>
    <w:rsid w:val="00277A53"/>
    <w:pPr>
      <w:tabs>
        <w:tab w:val="left" w:pos="2000"/>
      </w:tabs>
      <w:ind w:left="2000" w:hanging="400"/>
    </w:pPr>
  </w:style>
  <w:style w:type="paragraph" w:customStyle="1" w:styleId="aExamNumTextss">
    <w:name w:val="aExamNumTextss"/>
    <w:basedOn w:val="aExamss"/>
    <w:rsid w:val="00277A53"/>
    <w:pPr>
      <w:ind w:left="1500"/>
    </w:pPr>
  </w:style>
  <w:style w:type="paragraph" w:customStyle="1" w:styleId="aExamNumTextpar">
    <w:name w:val="aExamNumTextpar"/>
    <w:basedOn w:val="aExampar"/>
    <w:rsid w:val="005B12F7"/>
    <w:pPr>
      <w:ind w:left="2000"/>
    </w:pPr>
  </w:style>
  <w:style w:type="paragraph" w:customStyle="1" w:styleId="aExamBulletss">
    <w:name w:val="aExamBulletss"/>
    <w:basedOn w:val="aExamss"/>
    <w:rsid w:val="00277A53"/>
    <w:pPr>
      <w:ind w:left="1500" w:hanging="400"/>
    </w:pPr>
  </w:style>
  <w:style w:type="paragraph" w:customStyle="1" w:styleId="aExamBulletpar">
    <w:name w:val="aExamBulletpar"/>
    <w:basedOn w:val="aExampar"/>
    <w:rsid w:val="00277A53"/>
    <w:pPr>
      <w:ind w:left="2000" w:hanging="400"/>
    </w:pPr>
  </w:style>
  <w:style w:type="paragraph" w:customStyle="1" w:styleId="aExamHdgsubpar">
    <w:name w:val="aExamHdgsubpar"/>
    <w:basedOn w:val="aExamHdgss"/>
    <w:next w:val="Normal"/>
    <w:rsid w:val="00277A53"/>
    <w:pPr>
      <w:ind w:left="2140"/>
    </w:pPr>
  </w:style>
  <w:style w:type="paragraph" w:customStyle="1" w:styleId="aExamsubpar">
    <w:name w:val="aExamsubpar"/>
    <w:basedOn w:val="aExamss"/>
    <w:rsid w:val="00277A53"/>
    <w:pPr>
      <w:ind w:left="2140"/>
    </w:pPr>
  </w:style>
  <w:style w:type="paragraph" w:customStyle="1" w:styleId="aExamNumsubpar">
    <w:name w:val="aExamNumsubpar"/>
    <w:basedOn w:val="aExamsubpar"/>
    <w:rsid w:val="00277A53"/>
    <w:pPr>
      <w:tabs>
        <w:tab w:val="clear" w:pos="1100"/>
        <w:tab w:val="clear" w:pos="2381"/>
        <w:tab w:val="left" w:pos="2569"/>
      </w:tabs>
      <w:ind w:left="2569" w:hanging="403"/>
    </w:pPr>
  </w:style>
  <w:style w:type="paragraph" w:customStyle="1" w:styleId="aExamNumTextsubpar">
    <w:name w:val="aExamNumTextsubpar"/>
    <w:basedOn w:val="aExampar"/>
    <w:rsid w:val="005B12F7"/>
    <w:pPr>
      <w:ind w:left="2540"/>
    </w:pPr>
  </w:style>
  <w:style w:type="paragraph" w:customStyle="1" w:styleId="aExamBulletsubpar">
    <w:name w:val="aExamBulletsubpar"/>
    <w:basedOn w:val="aExamsubpar"/>
    <w:rsid w:val="00277A53"/>
    <w:pPr>
      <w:numPr>
        <w:numId w:val="33"/>
      </w:numPr>
      <w:tabs>
        <w:tab w:val="clear" w:pos="1100"/>
        <w:tab w:val="clear" w:pos="2381"/>
        <w:tab w:val="left" w:pos="2569"/>
      </w:tabs>
      <w:ind w:left="2569" w:hanging="403"/>
    </w:pPr>
  </w:style>
  <w:style w:type="paragraph" w:customStyle="1" w:styleId="aNoteTextss">
    <w:name w:val="aNoteTextss"/>
    <w:basedOn w:val="Normal"/>
    <w:rsid w:val="00277A53"/>
    <w:pPr>
      <w:spacing w:before="60"/>
      <w:ind w:left="1900"/>
      <w:jc w:val="both"/>
    </w:pPr>
    <w:rPr>
      <w:sz w:val="20"/>
    </w:rPr>
  </w:style>
  <w:style w:type="paragraph" w:customStyle="1" w:styleId="aNoteParass">
    <w:name w:val="aNoteParass"/>
    <w:basedOn w:val="Normal"/>
    <w:rsid w:val="00277A53"/>
    <w:pPr>
      <w:tabs>
        <w:tab w:val="right" w:pos="2140"/>
        <w:tab w:val="left" w:pos="2400"/>
      </w:tabs>
      <w:spacing w:before="60"/>
      <w:ind w:left="2400" w:hanging="1300"/>
      <w:jc w:val="both"/>
    </w:pPr>
    <w:rPr>
      <w:sz w:val="20"/>
    </w:rPr>
  </w:style>
  <w:style w:type="paragraph" w:customStyle="1" w:styleId="aNoteParapar">
    <w:name w:val="aNoteParapar"/>
    <w:basedOn w:val="aNotepar"/>
    <w:rsid w:val="00277A53"/>
    <w:pPr>
      <w:tabs>
        <w:tab w:val="right" w:pos="2640"/>
      </w:tabs>
      <w:spacing w:before="60"/>
      <w:ind w:left="2920" w:hanging="1320"/>
    </w:pPr>
  </w:style>
  <w:style w:type="paragraph" w:customStyle="1" w:styleId="aNotesubpar">
    <w:name w:val="aNotesubpar"/>
    <w:basedOn w:val="BillBasic"/>
    <w:next w:val="Normal"/>
    <w:rsid w:val="00277A53"/>
    <w:pPr>
      <w:ind w:left="2940" w:hanging="800"/>
    </w:pPr>
    <w:rPr>
      <w:sz w:val="20"/>
    </w:rPr>
  </w:style>
  <w:style w:type="paragraph" w:customStyle="1" w:styleId="aNoteTextsubpar">
    <w:name w:val="aNoteTextsubpar"/>
    <w:basedOn w:val="aNotesubpar"/>
    <w:rsid w:val="00277A53"/>
    <w:pPr>
      <w:spacing w:before="60"/>
      <w:ind w:firstLine="0"/>
    </w:pPr>
  </w:style>
  <w:style w:type="paragraph" w:customStyle="1" w:styleId="aNoteParasubpar">
    <w:name w:val="aNoteParasubpar"/>
    <w:basedOn w:val="aNotesubpar"/>
    <w:rsid w:val="005B12F7"/>
    <w:pPr>
      <w:tabs>
        <w:tab w:val="right" w:pos="3180"/>
      </w:tabs>
      <w:spacing w:before="60"/>
      <w:ind w:left="3460" w:hanging="1320"/>
    </w:pPr>
  </w:style>
  <w:style w:type="paragraph" w:customStyle="1" w:styleId="aNoteBulletsubpar">
    <w:name w:val="aNoteBulletsubpar"/>
    <w:basedOn w:val="aNotesubpar"/>
    <w:rsid w:val="00277A53"/>
    <w:pPr>
      <w:numPr>
        <w:numId w:val="13"/>
      </w:numPr>
      <w:tabs>
        <w:tab w:val="clear" w:pos="3300"/>
        <w:tab w:val="left" w:pos="3345"/>
      </w:tabs>
      <w:spacing w:before="60"/>
    </w:pPr>
  </w:style>
  <w:style w:type="paragraph" w:customStyle="1" w:styleId="aNoteBulletss">
    <w:name w:val="aNoteBulletss"/>
    <w:basedOn w:val="Normal"/>
    <w:rsid w:val="00277A53"/>
    <w:pPr>
      <w:spacing w:before="60"/>
      <w:ind w:left="2300" w:hanging="400"/>
      <w:jc w:val="both"/>
    </w:pPr>
    <w:rPr>
      <w:sz w:val="20"/>
    </w:rPr>
  </w:style>
  <w:style w:type="paragraph" w:customStyle="1" w:styleId="aNoteBulletpar">
    <w:name w:val="aNoteBulletpar"/>
    <w:basedOn w:val="aNotepar"/>
    <w:rsid w:val="00277A53"/>
    <w:pPr>
      <w:spacing w:before="60"/>
      <w:ind w:left="2800" w:hanging="400"/>
    </w:pPr>
  </w:style>
  <w:style w:type="paragraph" w:customStyle="1" w:styleId="aExplanBullet">
    <w:name w:val="aExplanBullet"/>
    <w:basedOn w:val="Normal"/>
    <w:rsid w:val="00277A53"/>
    <w:pPr>
      <w:spacing w:before="140"/>
      <w:ind w:left="400" w:hanging="400"/>
      <w:jc w:val="both"/>
    </w:pPr>
    <w:rPr>
      <w:snapToGrid w:val="0"/>
      <w:sz w:val="20"/>
    </w:rPr>
  </w:style>
  <w:style w:type="paragraph" w:customStyle="1" w:styleId="AuthLaw">
    <w:name w:val="AuthLaw"/>
    <w:basedOn w:val="BillBasic"/>
    <w:rsid w:val="00277A53"/>
    <w:rPr>
      <w:rFonts w:ascii="Arial" w:hAnsi="Arial"/>
      <w:b/>
      <w:sz w:val="20"/>
    </w:rPr>
  </w:style>
  <w:style w:type="paragraph" w:customStyle="1" w:styleId="aExamNumpar">
    <w:name w:val="aExamNumpar"/>
    <w:basedOn w:val="aExamINumss"/>
    <w:rsid w:val="005B12F7"/>
    <w:pPr>
      <w:tabs>
        <w:tab w:val="clear" w:pos="1500"/>
        <w:tab w:val="left" w:pos="2000"/>
      </w:tabs>
      <w:ind w:left="2000"/>
    </w:pPr>
  </w:style>
  <w:style w:type="paragraph" w:customStyle="1" w:styleId="Schsectionheading">
    <w:name w:val="Sch section heading"/>
    <w:basedOn w:val="BillBasic"/>
    <w:next w:val="Amain"/>
    <w:rsid w:val="005B12F7"/>
    <w:pPr>
      <w:spacing w:before="240"/>
      <w:jc w:val="left"/>
      <w:outlineLvl w:val="4"/>
    </w:pPr>
    <w:rPr>
      <w:rFonts w:ascii="Arial" w:hAnsi="Arial"/>
      <w:b/>
    </w:rPr>
  </w:style>
  <w:style w:type="paragraph" w:customStyle="1" w:styleId="SchAmain">
    <w:name w:val="Sch A main"/>
    <w:basedOn w:val="Amain"/>
    <w:rsid w:val="00277A53"/>
  </w:style>
  <w:style w:type="paragraph" w:customStyle="1" w:styleId="SchApara">
    <w:name w:val="Sch A para"/>
    <w:basedOn w:val="Apara"/>
    <w:rsid w:val="00277A53"/>
  </w:style>
  <w:style w:type="paragraph" w:customStyle="1" w:styleId="SchAsubpara">
    <w:name w:val="Sch A subpara"/>
    <w:basedOn w:val="Asubpara"/>
    <w:rsid w:val="00277A53"/>
  </w:style>
  <w:style w:type="paragraph" w:customStyle="1" w:styleId="SchAsubsubpara">
    <w:name w:val="Sch A subsubpara"/>
    <w:basedOn w:val="Asubsubpara"/>
    <w:rsid w:val="00277A53"/>
  </w:style>
  <w:style w:type="paragraph" w:customStyle="1" w:styleId="TOCOL1">
    <w:name w:val="TOCOL 1"/>
    <w:basedOn w:val="TOC1"/>
    <w:rsid w:val="00277A53"/>
  </w:style>
  <w:style w:type="paragraph" w:customStyle="1" w:styleId="TOCOL2">
    <w:name w:val="TOCOL 2"/>
    <w:basedOn w:val="TOC2"/>
    <w:rsid w:val="00277A53"/>
    <w:pPr>
      <w:keepNext w:val="0"/>
    </w:pPr>
  </w:style>
  <w:style w:type="paragraph" w:customStyle="1" w:styleId="TOCOL3">
    <w:name w:val="TOCOL 3"/>
    <w:basedOn w:val="TOC3"/>
    <w:rsid w:val="00277A53"/>
    <w:pPr>
      <w:keepNext w:val="0"/>
    </w:pPr>
  </w:style>
  <w:style w:type="paragraph" w:customStyle="1" w:styleId="TOCOL4">
    <w:name w:val="TOCOL 4"/>
    <w:basedOn w:val="TOC4"/>
    <w:rsid w:val="00277A53"/>
    <w:pPr>
      <w:keepNext w:val="0"/>
    </w:pPr>
  </w:style>
  <w:style w:type="paragraph" w:customStyle="1" w:styleId="TOCOL5">
    <w:name w:val="TOCOL 5"/>
    <w:basedOn w:val="TOC5"/>
    <w:rsid w:val="00277A53"/>
    <w:pPr>
      <w:tabs>
        <w:tab w:val="left" w:pos="400"/>
      </w:tabs>
    </w:pPr>
  </w:style>
  <w:style w:type="paragraph" w:customStyle="1" w:styleId="TOCOL6">
    <w:name w:val="TOCOL 6"/>
    <w:basedOn w:val="TOC6"/>
    <w:rsid w:val="00277A53"/>
    <w:pPr>
      <w:keepNext w:val="0"/>
    </w:pPr>
  </w:style>
  <w:style w:type="paragraph" w:customStyle="1" w:styleId="TOCOL7">
    <w:name w:val="TOCOL 7"/>
    <w:basedOn w:val="TOC7"/>
    <w:rsid w:val="00277A53"/>
  </w:style>
  <w:style w:type="paragraph" w:customStyle="1" w:styleId="TOCOL8">
    <w:name w:val="TOCOL 8"/>
    <w:basedOn w:val="TOC8"/>
    <w:rsid w:val="00277A53"/>
  </w:style>
  <w:style w:type="paragraph" w:customStyle="1" w:styleId="TOCOL9">
    <w:name w:val="TOCOL 9"/>
    <w:basedOn w:val="TOC9"/>
    <w:rsid w:val="00277A53"/>
    <w:pPr>
      <w:ind w:right="0"/>
    </w:pPr>
  </w:style>
  <w:style w:type="paragraph" w:styleId="TOC9">
    <w:name w:val="toc 9"/>
    <w:basedOn w:val="Normal"/>
    <w:next w:val="Normal"/>
    <w:autoRedefine/>
    <w:uiPriority w:val="39"/>
    <w:rsid w:val="00277A53"/>
    <w:pPr>
      <w:ind w:left="1920" w:right="600"/>
    </w:pPr>
  </w:style>
  <w:style w:type="paragraph" w:customStyle="1" w:styleId="Billname1">
    <w:name w:val="Billname1"/>
    <w:basedOn w:val="Normal"/>
    <w:rsid w:val="00277A53"/>
    <w:pPr>
      <w:tabs>
        <w:tab w:val="left" w:pos="2400"/>
      </w:tabs>
      <w:spacing w:before="1220"/>
    </w:pPr>
    <w:rPr>
      <w:rFonts w:ascii="Arial" w:hAnsi="Arial"/>
      <w:b/>
      <w:sz w:val="40"/>
    </w:rPr>
  </w:style>
  <w:style w:type="paragraph" w:customStyle="1" w:styleId="TableText10">
    <w:name w:val="TableText10"/>
    <w:basedOn w:val="TableText"/>
    <w:rsid w:val="00277A53"/>
    <w:rPr>
      <w:sz w:val="20"/>
    </w:rPr>
  </w:style>
  <w:style w:type="paragraph" w:customStyle="1" w:styleId="TablePara10">
    <w:name w:val="TablePara10"/>
    <w:basedOn w:val="tablepara"/>
    <w:rsid w:val="00277A5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77A5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77A53"/>
  </w:style>
  <w:style w:type="character" w:customStyle="1" w:styleId="charPage">
    <w:name w:val="charPage"/>
    <w:basedOn w:val="DefaultParagraphFont"/>
    <w:rsid w:val="00277A53"/>
  </w:style>
  <w:style w:type="character" w:styleId="PageNumber">
    <w:name w:val="page number"/>
    <w:basedOn w:val="DefaultParagraphFont"/>
    <w:rsid w:val="00277A53"/>
  </w:style>
  <w:style w:type="paragraph" w:customStyle="1" w:styleId="Letterhead">
    <w:name w:val="Letterhead"/>
    <w:rsid w:val="00277A53"/>
    <w:pPr>
      <w:widowControl w:val="0"/>
      <w:spacing w:after="180"/>
      <w:jc w:val="right"/>
    </w:pPr>
    <w:rPr>
      <w:rFonts w:ascii="Arial" w:hAnsi="Arial"/>
      <w:sz w:val="32"/>
      <w:lang w:eastAsia="en-US"/>
    </w:rPr>
  </w:style>
  <w:style w:type="paragraph" w:customStyle="1" w:styleId="IShadedschclause0">
    <w:name w:val="I Shaded sch clause"/>
    <w:basedOn w:val="IH5Sec"/>
    <w:rsid w:val="005B12F7"/>
    <w:pPr>
      <w:shd w:val="pct15" w:color="auto" w:fill="FFFFFF"/>
      <w:tabs>
        <w:tab w:val="clear" w:pos="1100"/>
        <w:tab w:val="left" w:pos="700"/>
      </w:tabs>
      <w:ind w:left="700" w:hanging="700"/>
    </w:pPr>
  </w:style>
  <w:style w:type="paragraph" w:customStyle="1" w:styleId="Billfooter">
    <w:name w:val="Billfooter"/>
    <w:basedOn w:val="Normal"/>
    <w:rsid w:val="005B12F7"/>
    <w:pPr>
      <w:tabs>
        <w:tab w:val="right" w:pos="7200"/>
      </w:tabs>
      <w:jc w:val="both"/>
    </w:pPr>
    <w:rPr>
      <w:sz w:val="18"/>
    </w:rPr>
  </w:style>
  <w:style w:type="paragraph" w:styleId="BalloonText">
    <w:name w:val="Balloon Text"/>
    <w:basedOn w:val="Normal"/>
    <w:link w:val="BalloonTextChar"/>
    <w:uiPriority w:val="99"/>
    <w:unhideWhenUsed/>
    <w:rsid w:val="00277A53"/>
    <w:rPr>
      <w:rFonts w:ascii="Tahoma" w:hAnsi="Tahoma" w:cs="Tahoma"/>
      <w:sz w:val="16"/>
      <w:szCs w:val="16"/>
    </w:rPr>
  </w:style>
  <w:style w:type="character" w:customStyle="1" w:styleId="BalloonTextChar">
    <w:name w:val="Balloon Text Char"/>
    <w:basedOn w:val="DefaultParagraphFont"/>
    <w:link w:val="BalloonText"/>
    <w:uiPriority w:val="99"/>
    <w:rsid w:val="00277A53"/>
    <w:rPr>
      <w:rFonts w:ascii="Tahoma" w:hAnsi="Tahoma" w:cs="Tahoma"/>
      <w:sz w:val="16"/>
      <w:szCs w:val="16"/>
      <w:lang w:eastAsia="en-US"/>
    </w:rPr>
  </w:style>
  <w:style w:type="paragraph" w:customStyle="1" w:styleId="00AssAm">
    <w:name w:val="00AssAm"/>
    <w:basedOn w:val="00SigningPage"/>
    <w:rsid w:val="005B12F7"/>
  </w:style>
  <w:style w:type="character" w:customStyle="1" w:styleId="FooterChar">
    <w:name w:val="Footer Char"/>
    <w:basedOn w:val="DefaultParagraphFont"/>
    <w:link w:val="Footer"/>
    <w:rsid w:val="00277A53"/>
    <w:rPr>
      <w:rFonts w:ascii="Arial" w:hAnsi="Arial"/>
      <w:sz w:val="18"/>
      <w:lang w:eastAsia="en-US"/>
    </w:rPr>
  </w:style>
  <w:style w:type="character" w:customStyle="1" w:styleId="HeaderChar">
    <w:name w:val="Header Char"/>
    <w:basedOn w:val="DefaultParagraphFont"/>
    <w:link w:val="Header"/>
    <w:rsid w:val="00277A53"/>
    <w:rPr>
      <w:sz w:val="24"/>
      <w:lang w:eastAsia="en-US"/>
    </w:rPr>
  </w:style>
  <w:style w:type="paragraph" w:customStyle="1" w:styleId="01aPreamble">
    <w:name w:val="01aPreamble"/>
    <w:basedOn w:val="Normal"/>
    <w:qFormat/>
    <w:rsid w:val="00277A53"/>
  </w:style>
  <w:style w:type="paragraph" w:customStyle="1" w:styleId="TableBullet">
    <w:name w:val="TableBullet"/>
    <w:basedOn w:val="TableText10"/>
    <w:qFormat/>
    <w:rsid w:val="00277A53"/>
    <w:pPr>
      <w:numPr>
        <w:numId w:val="18"/>
      </w:numPr>
    </w:pPr>
  </w:style>
  <w:style w:type="paragraph" w:customStyle="1" w:styleId="BillCrest">
    <w:name w:val="Bill Crest"/>
    <w:basedOn w:val="Normal"/>
    <w:next w:val="Normal"/>
    <w:rsid w:val="00277A53"/>
    <w:pPr>
      <w:tabs>
        <w:tab w:val="center" w:pos="3160"/>
      </w:tabs>
      <w:spacing w:after="60"/>
    </w:pPr>
    <w:rPr>
      <w:sz w:val="216"/>
    </w:rPr>
  </w:style>
  <w:style w:type="paragraph" w:customStyle="1" w:styleId="BillNo">
    <w:name w:val="BillNo"/>
    <w:basedOn w:val="BillBasicHeading"/>
    <w:rsid w:val="00277A53"/>
    <w:pPr>
      <w:keepNext w:val="0"/>
      <w:spacing w:before="240"/>
      <w:jc w:val="both"/>
    </w:pPr>
  </w:style>
  <w:style w:type="paragraph" w:customStyle="1" w:styleId="aNoteBulletann">
    <w:name w:val="aNoteBulletann"/>
    <w:basedOn w:val="aNotess"/>
    <w:rsid w:val="005B12F7"/>
    <w:pPr>
      <w:tabs>
        <w:tab w:val="left" w:pos="2200"/>
      </w:tabs>
      <w:spacing w:before="0"/>
      <w:ind w:left="0" w:firstLine="0"/>
    </w:pPr>
  </w:style>
  <w:style w:type="paragraph" w:customStyle="1" w:styleId="aNoteBulletparann">
    <w:name w:val="aNoteBulletparann"/>
    <w:basedOn w:val="aNotepar"/>
    <w:rsid w:val="005B12F7"/>
    <w:pPr>
      <w:tabs>
        <w:tab w:val="left" w:pos="2700"/>
      </w:tabs>
      <w:spacing w:before="0"/>
      <w:ind w:left="0" w:firstLine="0"/>
    </w:pPr>
  </w:style>
  <w:style w:type="paragraph" w:customStyle="1" w:styleId="TableNumbered">
    <w:name w:val="TableNumbered"/>
    <w:basedOn w:val="TableText10"/>
    <w:qFormat/>
    <w:rsid w:val="00277A53"/>
    <w:pPr>
      <w:numPr>
        <w:numId w:val="19"/>
      </w:numPr>
    </w:pPr>
  </w:style>
  <w:style w:type="paragraph" w:customStyle="1" w:styleId="ISchMain">
    <w:name w:val="I Sch Main"/>
    <w:basedOn w:val="BillBasic"/>
    <w:rsid w:val="00277A53"/>
    <w:pPr>
      <w:tabs>
        <w:tab w:val="right" w:pos="900"/>
        <w:tab w:val="left" w:pos="1100"/>
      </w:tabs>
      <w:ind w:left="1100" w:hanging="1100"/>
    </w:pPr>
  </w:style>
  <w:style w:type="paragraph" w:customStyle="1" w:styleId="ISchpara">
    <w:name w:val="I Sch para"/>
    <w:basedOn w:val="BillBasic"/>
    <w:rsid w:val="00277A53"/>
    <w:pPr>
      <w:tabs>
        <w:tab w:val="right" w:pos="1400"/>
        <w:tab w:val="left" w:pos="1600"/>
      </w:tabs>
      <w:ind w:left="1600" w:hanging="1600"/>
    </w:pPr>
  </w:style>
  <w:style w:type="paragraph" w:customStyle="1" w:styleId="ISchsubpara">
    <w:name w:val="I Sch subpara"/>
    <w:basedOn w:val="BillBasic"/>
    <w:rsid w:val="00277A53"/>
    <w:pPr>
      <w:tabs>
        <w:tab w:val="right" w:pos="1940"/>
        <w:tab w:val="left" w:pos="2140"/>
      </w:tabs>
      <w:ind w:left="2140" w:hanging="2140"/>
    </w:pPr>
  </w:style>
  <w:style w:type="paragraph" w:customStyle="1" w:styleId="ISchsubsubpara">
    <w:name w:val="I Sch subsubpara"/>
    <w:basedOn w:val="BillBasic"/>
    <w:rsid w:val="00277A53"/>
    <w:pPr>
      <w:tabs>
        <w:tab w:val="right" w:pos="2460"/>
        <w:tab w:val="left" w:pos="2660"/>
      </w:tabs>
      <w:ind w:left="2660" w:hanging="2660"/>
    </w:pPr>
  </w:style>
  <w:style w:type="character" w:customStyle="1" w:styleId="aNoteChar">
    <w:name w:val="aNote Char"/>
    <w:basedOn w:val="DefaultParagraphFont"/>
    <w:link w:val="aNote"/>
    <w:locked/>
    <w:rsid w:val="00277A53"/>
    <w:rPr>
      <w:lang w:eastAsia="en-US"/>
    </w:rPr>
  </w:style>
  <w:style w:type="character" w:customStyle="1" w:styleId="charCitHyperlinkAbbrev">
    <w:name w:val="charCitHyperlinkAbbrev"/>
    <w:basedOn w:val="Hyperlink"/>
    <w:uiPriority w:val="1"/>
    <w:rsid w:val="00277A53"/>
    <w:rPr>
      <w:color w:val="0000FF" w:themeColor="hyperlink"/>
      <w:u w:val="none"/>
    </w:rPr>
  </w:style>
  <w:style w:type="character" w:styleId="Hyperlink">
    <w:name w:val="Hyperlink"/>
    <w:basedOn w:val="DefaultParagraphFont"/>
    <w:uiPriority w:val="99"/>
    <w:unhideWhenUsed/>
    <w:rsid w:val="00277A53"/>
    <w:rPr>
      <w:color w:val="0000FF" w:themeColor="hyperlink"/>
      <w:u w:val="single"/>
    </w:rPr>
  </w:style>
  <w:style w:type="character" w:customStyle="1" w:styleId="charCitHyperlinkItal">
    <w:name w:val="charCitHyperlinkItal"/>
    <w:basedOn w:val="Hyperlink"/>
    <w:uiPriority w:val="1"/>
    <w:rsid w:val="00277A53"/>
    <w:rPr>
      <w:i/>
      <w:color w:val="0000FF" w:themeColor="hyperlink"/>
      <w:u w:val="none"/>
    </w:rPr>
  </w:style>
  <w:style w:type="character" w:customStyle="1" w:styleId="AH5SecChar">
    <w:name w:val="A H5 Sec Char"/>
    <w:basedOn w:val="DefaultParagraphFont"/>
    <w:link w:val="AH5Sec"/>
    <w:locked/>
    <w:rsid w:val="00277A53"/>
    <w:rPr>
      <w:rFonts w:ascii="Arial" w:hAnsi="Arial"/>
      <w:b/>
      <w:sz w:val="24"/>
      <w:lang w:eastAsia="en-US"/>
    </w:rPr>
  </w:style>
  <w:style w:type="character" w:customStyle="1" w:styleId="BillBasicChar">
    <w:name w:val="BillBasic Char"/>
    <w:basedOn w:val="DefaultParagraphFont"/>
    <w:link w:val="BillBasic"/>
    <w:locked/>
    <w:rsid w:val="00277A53"/>
    <w:rPr>
      <w:sz w:val="24"/>
      <w:lang w:eastAsia="en-US"/>
    </w:rPr>
  </w:style>
  <w:style w:type="paragraph" w:customStyle="1" w:styleId="Status">
    <w:name w:val="Status"/>
    <w:basedOn w:val="Normal"/>
    <w:rsid w:val="00277A53"/>
    <w:pPr>
      <w:spacing w:before="280"/>
      <w:jc w:val="center"/>
    </w:pPr>
    <w:rPr>
      <w:rFonts w:ascii="Arial" w:hAnsi="Arial"/>
      <w:sz w:val="14"/>
    </w:rPr>
  </w:style>
  <w:style w:type="paragraph" w:customStyle="1" w:styleId="FooterInfoCentre">
    <w:name w:val="FooterInfoCentre"/>
    <w:basedOn w:val="FooterInfo"/>
    <w:rsid w:val="00277A53"/>
    <w:pPr>
      <w:spacing w:before="60"/>
      <w:jc w:val="center"/>
    </w:pPr>
  </w:style>
  <w:style w:type="paragraph" w:customStyle="1" w:styleId="00AssAmLandscape">
    <w:name w:val="00AssAmLandscape"/>
    <w:basedOn w:val="02TextLandscape"/>
    <w:qFormat/>
    <w:rsid w:val="005B12F7"/>
  </w:style>
  <w:style w:type="character" w:customStyle="1" w:styleId="AmainreturnChar">
    <w:name w:val="A main return Char"/>
    <w:basedOn w:val="DefaultParagraphFont"/>
    <w:link w:val="Amainreturn"/>
    <w:locked/>
    <w:rsid w:val="00D83D46"/>
    <w:rPr>
      <w:sz w:val="24"/>
      <w:lang w:eastAsia="en-US"/>
    </w:rPr>
  </w:style>
  <w:style w:type="character" w:customStyle="1" w:styleId="aDefChar">
    <w:name w:val="aDef Char"/>
    <w:basedOn w:val="DefaultParagraphFont"/>
    <w:link w:val="aDef"/>
    <w:locked/>
    <w:rsid w:val="00D83D46"/>
    <w:rPr>
      <w:sz w:val="24"/>
      <w:lang w:eastAsia="en-US"/>
    </w:rPr>
  </w:style>
  <w:style w:type="character" w:styleId="CommentReference">
    <w:name w:val="annotation reference"/>
    <w:basedOn w:val="DefaultParagraphFont"/>
    <w:uiPriority w:val="99"/>
    <w:semiHidden/>
    <w:unhideWhenUsed/>
    <w:rsid w:val="00D45093"/>
    <w:rPr>
      <w:sz w:val="16"/>
      <w:szCs w:val="16"/>
    </w:rPr>
  </w:style>
  <w:style w:type="paragraph" w:styleId="CommentText">
    <w:name w:val="annotation text"/>
    <w:basedOn w:val="Normal"/>
    <w:link w:val="CommentTextChar"/>
    <w:uiPriority w:val="99"/>
    <w:unhideWhenUsed/>
    <w:rsid w:val="00D45093"/>
    <w:rPr>
      <w:sz w:val="20"/>
    </w:rPr>
  </w:style>
  <w:style w:type="character" w:customStyle="1" w:styleId="CommentTextChar">
    <w:name w:val="Comment Text Char"/>
    <w:basedOn w:val="DefaultParagraphFont"/>
    <w:link w:val="CommentText"/>
    <w:uiPriority w:val="99"/>
    <w:rsid w:val="00D45093"/>
    <w:rPr>
      <w:lang w:eastAsia="en-US"/>
    </w:rPr>
  </w:style>
  <w:style w:type="character" w:styleId="Emphasis">
    <w:name w:val="Emphasis"/>
    <w:uiPriority w:val="99"/>
    <w:qFormat/>
    <w:rsid w:val="000F033B"/>
    <w:rPr>
      <w:i/>
      <w:iCs/>
    </w:rPr>
  </w:style>
  <w:style w:type="character" w:customStyle="1" w:styleId="AmainChar">
    <w:name w:val="A main Char"/>
    <w:basedOn w:val="DefaultParagraphFont"/>
    <w:link w:val="Amain"/>
    <w:locked/>
    <w:rsid w:val="0038689A"/>
    <w:rPr>
      <w:sz w:val="24"/>
      <w:lang w:eastAsia="en-US"/>
    </w:rPr>
  </w:style>
  <w:style w:type="character" w:customStyle="1" w:styleId="AparaChar">
    <w:name w:val="A para Char"/>
    <w:basedOn w:val="DefaultParagraphFont"/>
    <w:link w:val="Apara"/>
    <w:locked/>
    <w:rsid w:val="0038689A"/>
    <w:rPr>
      <w:sz w:val="24"/>
      <w:lang w:eastAsia="en-US"/>
    </w:rPr>
  </w:style>
  <w:style w:type="character" w:styleId="UnresolvedMention">
    <w:name w:val="Unresolved Mention"/>
    <w:basedOn w:val="DefaultParagraphFont"/>
    <w:uiPriority w:val="99"/>
    <w:semiHidden/>
    <w:unhideWhenUsed/>
    <w:rsid w:val="00277A53"/>
    <w:rPr>
      <w:color w:val="605E5C"/>
      <w:shd w:val="clear" w:color="auto" w:fill="E1DFDD"/>
    </w:rPr>
  </w:style>
  <w:style w:type="paragraph" w:customStyle="1" w:styleId="00Spine">
    <w:name w:val="00Spine"/>
    <w:basedOn w:val="Normal"/>
    <w:rsid w:val="00277A53"/>
  </w:style>
  <w:style w:type="paragraph" w:customStyle="1" w:styleId="05Endnote0">
    <w:name w:val="05Endnote"/>
    <w:basedOn w:val="Normal"/>
    <w:rsid w:val="00277A53"/>
  </w:style>
  <w:style w:type="paragraph" w:customStyle="1" w:styleId="06Copyright">
    <w:name w:val="06Copyright"/>
    <w:basedOn w:val="Normal"/>
    <w:rsid w:val="00277A53"/>
  </w:style>
  <w:style w:type="paragraph" w:customStyle="1" w:styleId="RepubNo">
    <w:name w:val="RepubNo"/>
    <w:basedOn w:val="BillBasicHeading"/>
    <w:rsid w:val="00277A53"/>
    <w:pPr>
      <w:keepNext w:val="0"/>
      <w:spacing w:before="600"/>
      <w:jc w:val="both"/>
    </w:pPr>
    <w:rPr>
      <w:sz w:val="26"/>
    </w:rPr>
  </w:style>
  <w:style w:type="paragraph" w:customStyle="1" w:styleId="EffectiveDate">
    <w:name w:val="EffectiveDate"/>
    <w:basedOn w:val="Normal"/>
    <w:rsid w:val="00277A53"/>
    <w:pPr>
      <w:spacing w:before="120"/>
    </w:pPr>
    <w:rPr>
      <w:rFonts w:ascii="Arial" w:hAnsi="Arial"/>
      <w:b/>
      <w:sz w:val="26"/>
    </w:rPr>
  </w:style>
  <w:style w:type="paragraph" w:customStyle="1" w:styleId="CoverInForce">
    <w:name w:val="CoverInForce"/>
    <w:basedOn w:val="BillBasicHeading"/>
    <w:rsid w:val="00277A53"/>
    <w:pPr>
      <w:keepNext w:val="0"/>
      <w:spacing w:before="400"/>
    </w:pPr>
    <w:rPr>
      <w:b w:val="0"/>
    </w:rPr>
  </w:style>
  <w:style w:type="paragraph" w:customStyle="1" w:styleId="CoverHeading">
    <w:name w:val="CoverHeading"/>
    <w:basedOn w:val="Normal"/>
    <w:rsid w:val="00277A53"/>
    <w:rPr>
      <w:rFonts w:ascii="Arial" w:hAnsi="Arial"/>
      <w:b/>
    </w:rPr>
  </w:style>
  <w:style w:type="paragraph" w:customStyle="1" w:styleId="CoverSubHdg">
    <w:name w:val="CoverSubHdg"/>
    <w:basedOn w:val="CoverHeading"/>
    <w:rsid w:val="00277A53"/>
    <w:pPr>
      <w:spacing w:before="120"/>
    </w:pPr>
    <w:rPr>
      <w:sz w:val="20"/>
    </w:rPr>
  </w:style>
  <w:style w:type="paragraph" w:customStyle="1" w:styleId="CoverActName">
    <w:name w:val="CoverActName"/>
    <w:basedOn w:val="BillBasicHeading"/>
    <w:rsid w:val="00277A53"/>
    <w:pPr>
      <w:keepNext w:val="0"/>
      <w:spacing w:before="260"/>
    </w:pPr>
  </w:style>
  <w:style w:type="paragraph" w:customStyle="1" w:styleId="CoverText">
    <w:name w:val="CoverText"/>
    <w:basedOn w:val="Normal"/>
    <w:uiPriority w:val="99"/>
    <w:rsid w:val="00277A53"/>
    <w:pPr>
      <w:spacing w:before="100"/>
      <w:jc w:val="both"/>
    </w:pPr>
    <w:rPr>
      <w:sz w:val="20"/>
    </w:rPr>
  </w:style>
  <w:style w:type="paragraph" w:customStyle="1" w:styleId="CoverTextPara">
    <w:name w:val="CoverTextPara"/>
    <w:basedOn w:val="CoverText"/>
    <w:rsid w:val="00277A53"/>
    <w:pPr>
      <w:tabs>
        <w:tab w:val="right" w:pos="600"/>
        <w:tab w:val="left" w:pos="840"/>
      </w:tabs>
      <w:ind w:left="840" w:hanging="840"/>
    </w:pPr>
  </w:style>
  <w:style w:type="paragraph" w:customStyle="1" w:styleId="AH1ChapterSymb">
    <w:name w:val="A H1 Chapter Symb"/>
    <w:basedOn w:val="AH1Chapter"/>
    <w:next w:val="AH2Part"/>
    <w:rsid w:val="00277A53"/>
    <w:pPr>
      <w:tabs>
        <w:tab w:val="clear" w:pos="2600"/>
        <w:tab w:val="left" w:pos="0"/>
      </w:tabs>
      <w:ind w:left="2480" w:hanging="2960"/>
    </w:pPr>
  </w:style>
  <w:style w:type="paragraph" w:customStyle="1" w:styleId="AH2PartSymb">
    <w:name w:val="A H2 Part Symb"/>
    <w:basedOn w:val="AH2Part"/>
    <w:next w:val="AH3Div"/>
    <w:rsid w:val="00277A53"/>
    <w:pPr>
      <w:tabs>
        <w:tab w:val="clear" w:pos="2600"/>
        <w:tab w:val="left" w:pos="0"/>
      </w:tabs>
      <w:ind w:left="2480" w:hanging="2960"/>
    </w:pPr>
  </w:style>
  <w:style w:type="paragraph" w:customStyle="1" w:styleId="AH3DivSymb">
    <w:name w:val="A H3 Div Symb"/>
    <w:basedOn w:val="AH3Div"/>
    <w:next w:val="AH5Sec"/>
    <w:rsid w:val="00277A53"/>
    <w:pPr>
      <w:tabs>
        <w:tab w:val="clear" w:pos="2600"/>
        <w:tab w:val="left" w:pos="0"/>
      </w:tabs>
      <w:ind w:left="2480" w:hanging="2960"/>
    </w:pPr>
  </w:style>
  <w:style w:type="paragraph" w:customStyle="1" w:styleId="AH4SubDivSymb">
    <w:name w:val="A H4 SubDiv Symb"/>
    <w:basedOn w:val="AH4SubDiv"/>
    <w:next w:val="AH5Sec"/>
    <w:rsid w:val="00277A53"/>
    <w:pPr>
      <w:tabs>
        <w:tab w:val="clear" w:pos="2600"/>
        <w:tab w:val="left" w:pos="0"/>
      </w:tabs>
      <w:ind w:left="2480" w:hanging="2960"/>
    </w:pPr>
  </w:style>
  <w:style w:type="paragraph" w:customStyle="1" w:styleId="AH5SecSymb">
    <w:name w:val="A H5 Sec Symb"/>
    <w:basedOn w:val="AH5Sec"/>
    <w:next w:val="Amain"/>
    <w:rsid w:val="00277A53"/>
    <w:pPr>
      <w:tabs>
        <w:tab w:val="clear" w:pos="1100"/>
        <w:tab w:val="left" w:pos="0"/>
      </w:tabs>
      <w:ind w:hanging="1580"/>
    </w:pPr>
  </w:style>
  <w:style w:type="paragraph" w:customStyle="1" w:styleId="AmainSymb">
    <w:name w:val="A main Symb"/>
    <w:basedOn w:val="Amain"/>
    <w:rsid w:val="00277A53"/>
    <w:pPr>
      <w:tabs>
        <w:tab w:val="left" w:pos="0"/>
      </w:tabs>
      <w:ind w:left="1120" w:hanging="1600"/>
    </w:pPr>
  </w:style>
  <w:style w:type="paragraph" w:customStyle="1" w:styleId="AparaSymb">
    <w:name w:val="A para Symb"/>
    <w:basedOn w:val="Apara"/>
    <w:rsid w:val="00277A53"/>
    <w:pPr>
      <w:tabs>
        <w:tab w:val="right" w:pos="0"/>
      </w:tabs>
      <w:ind w:hanging="2080"/>
    </w:pPr>
  </w:style>
  <w:style w:type="paragraph" w:customStyle="1" w:styleId="Assectheading">
    <w:name w:val="A ssect heading"/>
    <w:basedOn w:val="Amain"/>
    <w:rsid w:val="00277A53"/>
    <w:pPr>
      <w:keepNext/>
      <w:tabs>
        <w:tab w:val="clear" w:pos="900"/>
        <w:tab w:val="clear" w:pos="1100"/>
      </w:tabs>
      <w:spacing w:before="300"/>
      <w:ind w:left="0" w:firstLine="0"/>
      <w:outlineLvl w:val="9"/>
    </w:pPr>
    <w:rPr>
      <w:i/>
    </w:rPr>
  </w:style>
  <w:style w:type="paragraph" w:customStyle="1" w:styleId="AsubparaSymb">
    <w:name w:val="A subpara Symb"/>
    <w:basedOn w:val="Asubpara"/>
    <w:rsid w:val="00277A53"/>
    <w:pPr>
      <w:tabs>
        <w:tab w:val="left" w:pos="0"/>
      </w:tabs>
      <w:ind w:left="2098" w:hanging="2580"/>
    </w:pPr>
  </w:style>
  <w:style w:type="paragraph" w:customStyle="1" w:styleId="Actdetails">
    <w:name w:val="Act details"/>
    <w:basedOn w:val="Normal"/>
    <w:rsid w:val="00277A53"/>
    <w:pPr>
      <w:spacing w:before="20"/>
      <w:ind w:left="1400"/>
    </w:pPr>
    <w:rPr>
      <w:rFonts w:ascii="Arial" w:hAnsi="Arial"/>
      <w:sz w:val="20"/>
    </w:rPr>
  </w:style>
  <w:style w:type="paragraph" w:customStyle="1" w:styleId="AmdtsEntriesDefL2">
    <w:name w:val="AmdtsEntriesDefL2"/>
    <w:basedOn w:val="Normal"/>
    <w:rsid w:val="00277A53"/>
    <w:pPr>
      <w:tabs>
        <w:tab w:val="left" w:pos="3000"/>
      </w:tabs>
      <w:ind w:left="3100" w:hanging="2000"/>
    </w:pPr>
    <w:rPr>
      <w:rFonts w:ascii="Arial" w:hAnsi="Arial"/>
      <w:sz w:val="18"/>
    </w:rPr>
  </w:style>
  <w:style w:type="paragraph" w:customStyle="1" w:styleId="AmdtsEntries">
    <w:name w:val="AmdtsEntries"/>
    <w:basedOn w:val="BillBasicHeading"/>
    <w:rsid w:val="00277A5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77A53"/>
    <w:pPr>
      <w:tabs>
        <w:tab w:val="clear" w:pos="2600"/>
      </w:tabs>
      <w:spacing w:before="120"/>
      <w:ind w:left="1100"/>
    </w:pPr>
    <w:rPr>
      <w:sz w:val="18"/>
    </w:rPr>
  </w:style>
  <w:style w:type="paragraph" w:customStyle="1" w:styleId="Asamby">
    <w:name w:val="As am by"/>
    <w:basedOn w:val="Normal"/>
    <w:next w:val="Normal"/>
    <w:rsid w:val="00277A53"/>
    <w:pPr>
      <w:spacing w:before="240"/>
      <w:ind w:left="1100"/>
    </w:pPr>
    <w:rPr>
      <w:rFonts w:ascii="Arial" w:hAnsi="Arial"/>
      <w:sz w:val="20"/>
    </w:rPr>
  </w:style>
  <w:style w:type="character" w:customStyle="1" w:styleId="charSymb">
    <w:name w:val="charSymb"/>
    <w:basedOn w:val="DefaultParagraphFont"/>
    <w:rsid w:val="00277A53"/>
    <w:rPr>
      <w:rFonts w:ascii="Arial" w:hAnsi="Arial"/>
      <w:sz w:val="24"/>
      <w:bdr w:val="single" w:sz="4" w:space="0" w:color="auto"/>
    </w:rPr>
  </w:style>
  <w:style w:type="character" w:customStyle="1" w:styleId="charTableNo">
    <w:name w:val="charTableNo"/>
    <w:basedOn w:val="DefaultParagraphFont"/>
    <w:rsid w:val="00277A53"/>
  </w:style>
  <w:style w:type="character" w:customStyle="1" w:styleId="charTableText">
    <w:name w:val="charTableText"/>
    <w:basedOn w:val="DefaultParagraphFont"/>
    <w:rsid w:val="00277A53"/>
  </w:style>
  <w:style w:type="paragraph" w:customStyle="1" w:styleId="Dict-HeadingSymb">
    <w:name w:val="Dict-Heading Symb"/>
    <w:basedOn w:val="Dict-Heading"/>
    <w:rsid w:val="00277A53"/>
    <w:pPr>
      <w:tabs>
        <w:tab w:val="left" w:pos="0"/>
      </w:tabs>
      <w:ind w:left="2480" w:hanging="2960"/>
    </w:pPr>
  </w:style>
  <w:style w:type="paragraph" w:customStyle="1" w:styleId="EarlierRepubEntries">
    <w:name w:val="EarlierRepubEntries"/>
    <w:basedOn w:val="Normal"/>
    <w:rsid w:val="00277A53"/>
    <w:pPr>
      <w:spacing w:before="60" w:after="60"/>
    </w:pPr>
    <w:rPr>
      <w:rFonts w:ascii="Arial" w:hAnsi="Arial"/>
      <w:sz w:val="18"/>
    </w:rPr>
  </w:style>
  <w:style w:type="paragraph" w:customStyle="1" w:styleId="EarlierRepubHdg">
    <w:name w:val="EarlierRepubHdg"/>
    <w:basedOn w:val="Normal"/>
    <w:rsid w:val="00277A53"/>
    <w:pPr>
      <w:keepNext/>
    </w:pPr>
    <w:rPr>
      <w:rFonts w:ascii="Arial" w:hAnsi="Arial"/>
      <w:b/>
      <w:sz w:val="20"/>
    </w:rPr>
  </w:style>
  <w:style w:type="paragraph" w:customStyle="1" w:styleId="Endnote20">
    <w:name w:val="Endnote2"/>
    <w:basedOn w:val="Normal"/>
    <w:rsid w:val="00277A53"/>
    <w:pPr>
      <w:keepNext/>
      <w:tabs>
        <w:tab w:val="left" w:pos="1100"/>
      </w:tabs>
      <w:spacing w:before="360"/>
    </w:pPr>
    <w:rPr>
      <w:rFonts w:ascii="Arial" w:hAnsi="Arial"/>
      <w:b/>
    </w:rPr>
  </w:style>
  <w:style w:type="paragraph" w:customStyle="1" w:styleId="Endnote3">
    <w:name w:val="Endnote3"/>
    <w:basedOn w:val="Normal"/>
    <w:rsid w:val="00277A5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77A5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77A53"/>
    <w:pPr>
      <w:spacing w:before="60"/>
      <w:ind w:left="1100"/>
      <w:jc w:val="both"/>
    </w:pPr>
    <w:rPr>
      <w:sz w:val="20"/>
    </w:rPr>
  </w:style>
  <w:style w:type="paragraph" w:customStyle="1" w:styleId="EndNoteParas">
    <w:name w:val="EndNoteParas"/>
    <w:basedOn w:val="EndNoteTextEPS"/>
    <w:rsid w:val="00277A53"/>
    <w:pPr>
      <w:tabs>
        <w:tab w:val="right" w:pos="1432"/>
      </w:tabs>
      <w:ind w:left="1840" w:hanging="1840"/>
    </w:pPr>
  </w:style>
  <w:style w:type="paragraph" w:customStyle="1" w:styleId="EndnotesAbbrev">
    <w:name w:val="EndnotesAbbrev"/>
    <w:basedOn w:val="Normal"/>
    <w:rsid w:val="00277A53"/>
    <w:pPr>
      <w:spacing w:before="20"/>
    </w:pPr>
    <w:rPr>
      <w:rFonts w:ascii="Arial" w:hAnsi="Arial"/>
      <w:color w:val="000000"/>
      <w:sz w:val="16"/>
    </w:rPr>
  </w:style>
  <w:style w:type="paragraph" w:customStyle="1" w:styleId="EPSCoverTop">
    <w:name w:val="EPSCoverTop"/>
    <w:basedOn w:val="Normal"/>
    <w:rsid w:val="00277A53"/>
    <w:pPr>
      <w:jc w:val="right"/>
    </w:pPr>
    <w:rPr>
      <w:rFonts w:ascii="Arial" w:hAnsi="Arial"/>
      <w:sz w:val="20"/>
    </w:rPr>
  </w:style>
  <w:style w:type="paragraph" w:customStyle="1" w:styleId="LegHistNote">
    <w:name w:val="LegHistNote"/>
    <w:basedOn w:val="Actdetails"/>
    <w:rsid w:val="00277A53"/>
    <w:pPr>
      <w:spacing w:before="60"/>
      <w:ind w:left="2700" w:right="-60" w:hanging="1300"/>
    </w:pPr>
    <w:rPr>
      <w:sz w:val="18"/>
    </w:rPr>
  </w:style>
  <w:style w:type="paragraph" w:customStyle="1" w:styleId="LongTitleSymb">
    <w:name w:val="LongTitleSymb"/>
    <w:basedOn w:val="LongTitle"/>
    <w:rsid w:val="00277A53"/>
    <w:pPr>
      <w:ind w:hanging="480"/>
    </w:pPr>
  </w:style>
  <w:style w:type="paragraph" w:styleId="MacroText">
    <w:name w:val="macro"/>
    <w:link w:val="MacroTextChar"/>
    <w:semiHidden/>
    <w:rsid w:val="00277A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77A53"/>
    <w:rPr>
      <w:rFonts w:ascii="Courier New" w:hAnsi="Courier New" w:cs="Courier New"/>
      <w:lang w:eastAsia="en-US"/>
    </w:rPr>
  </w:style>
  <w:style w:type="paragraph" w:customStyle="1" w:styleId="NewAct">
    <w:name w:val="New Act"/>
    <w:basedOn w:val="Normal"/>
    <w:next w:val="Actdetails"/>
    <w:rsid w:val="00277A53"/>
    <w:pPr>
      <w:keepNext/>
      <w:spacing w:before="180"/>
      <w:ind w:left="1100"/>
    </w:pPr>
    <w:rPr>
      <w:rFonts w:ascii="Arial" w:hAnsi="Arial"/>
      <w:b/>
      <w:sz w:val="20"/>
    </w:rPr>
  </w:style>
  <w:style w:type="paragraph" w:customStyle="1" w:styleId="NewReg">
    <w:name w:val="New Reg"/>
    <w:basedOn w:val="NewAct"/>
    <w:next w:val="Actdetails"/>
    <w:rsid w:val="00277A53"/>
  </w:style>
  <w:style w:type="paragraph" w:customStyle="1" w:styleId="RenumProvEntries">
    <w:name w:val="RenumProvEntries"/>
    <w:basedOn w:val="Normal"/>
    <w:rsid w:val="00277A53"/>
    <w:pPr>
      <w:spacing w:before="60"/>
    </w:pPr>
    <w:rPr>
      <w:rFonts w:ascii="Arial" w:hAnsi="Arial"/>
      <w:sz w:val="20"/>
    </w:rPr>
  </w:style>
  <w:style w:type="paragraph" w:customStyle="1" w:styleId="RenumProvHdg">
    <w:name w:val="RenumProvHdg"/>
    <w:basedOn w:val="Normal"/>
    <w:rsid w:val="00277A53"/>
    <w:rPr>
      <w:rFonts w:ascii="Arial" w:hAnsi="Arial"/>
      <w:b/>
      <w:sz w:val="22"/>
    </w:rPr>
  </w:style>
  <w:style w:type="paragraph" w:customStyle="1" w:styleId="RenumProvHeader">
    <w:name w:val="RenumProvHeader"/>
    <w:basedOn w:val="Normal"/>
    <w:rsid w:val="00277A53"/>
    <w:rPr>
      <w:rFonts w:ascii="Arial" w:hAnsi="Arial"/>
      <w:b/>
      <w:sz w:val="22"/>
    </w:rPr>
  </w:style>
  <w:style w:type="paragraph" w:customStyle="1" w:styleId="RenumProvSubsectEntries">
    <w:name w:val="RenumProvSubsectEntries"/>
    <w:basedOn w:val="RenumProvEntries"/>
    <w:rsid w:val="00277A53"/>
    <w:pPr>
      <w:ind w:left="252"/>
    </w:pPr>
  </w:style>
  <w:style w:type="paragraph" w:customStyle="1" w:styleId="RenumTableHdg">
    <w:name w:val="RenumTableHdg"/>
    <w:basedOn w:val="Normal"/>
    <w:rsid w:val="00277A53"/>
    <w:pPr>
      <w:spacing w:before="120"/>
    </w:pPr>
    <w:rPr>
      <w:rFonts w:ascii="Arial" w:hAnsi="Arial"/>
      <w:b/>
      <w:sz w:val="20"/>
    </w:rPr>
  </w:style>
  <w:style w:type="paragraph" w:customStyle="1" w:styleId="SchclauseheadingSymb">
    <w:name w:val="Sch clause heading Symb"/>
    <w:basedOn w:val="Schclauseheading"/>
    <w:rsid w:val="00277A53"/>
    <w:pPr>
      <w:tabs>
        <w:tab w:val="left" w:pos="0"/>
      </w:tabs>
      <w:ind w:left="980" w:hanging="1460"/>
    </w:pPr>
  </w:style>
  <w:style w:type="paragraph" w:customStyle="1" w:styleId="SchSubClause">
    <w:name w:val="Sch SubClause"/>
    <w:basedOn w:val="Schclauseheading"/>
    <w:rsid w:val="00277A53"/>
    <w:rPr>
      <w:b w:val="0"/>
    </w:rPr>
  </w:style>
  <w:style w:type="paragraph" w:customStyle="1" w:styleId="Sched-FormSymb">
    <w:name w:val="Sched-Form Symb"/>
    <w:basedOn w:val="Sched-Form"/>
    <w:rsid w:val="00277A53"/>
    <w:pPr>
      <w:tabs>
        <w:tab w:val="left" w:pos="0"/>
      </w:tabs>
      <w:ind w:left="2480" w:hanging="2960"/>
    </w:pPr>
  </w:style>
  <w:style w:type="paragraph" w:customStyle="1" w:styleId="Sched-headingSymb">
    <w:name w:val="Sched-heading Symb"/>
    <w:basedOn w:val="Sched-heading"/>
    <w:rsid w:val="00277A53"/>
    <w:pPr>
      <w:tabs>
        <w:tab w:val="left" w:pos="0"/>
      </w:tabs>
      <w:ind w:left="2480" w:hanging="2960"/>
    </w:pPr>
  </w:style>
  <w:style w:type="paragraph" w:customStyle="1" w:styleId="Sched-PartSymb">
    <w:name w:val="Sched-Part Symb"/>
    <w:basedOn w:val="Sched-Part"/>
    <w:rsid w:val="00277A53"/>
    <w:pPr>
      <w:tabs>
        <w:tab w:val="left" w:pos="0"/>
      </w:tabs>
      <w:ind w:left="2480" w:hanging="2960"/>
    </w:pPr>
  </w:style>
  <w:style w:type="paragraph" w:styleId="Subtitle">
    <w:name w:val="Subtitle"/>
    <w:basedOn w:val="Normal"/>
    <w:link w:val="SubtitleChar"/>
    <w:qFormat/>
    <w:rsid w:val="00277A53"/>
    <w:pPr>
      <w:spacing w:after="60"/>
      <w:jc w:val="center"/>
      <w:outlineLvl w:val="1"/>
    </w:pPr>
    <w:rPr>
      <w:rFonts w:ascii="Arial" w:hAnsi="Arial"/>
    </w:rPr>
  </w:style>
  <w:style w:type="character" w:customStyle="1" w:styleId="SubtitleChar">
    <w:name w:val="Subtitle Char"/>
    <w:basedOn w:val="DefaultParagraphFont"/>
    <w:link w:val="Subtitle"/>
    <w:rsid w:val="00277A53"/>
    <w:rPr>
      <w:rFonts w:ascii="Arial" w:hAnsi="Arial"/>
      <w:sz w:val="24"/>
      <w:lang w:eastAsia="en-US"/>
    </w:rPr>
  </w:style>
  <w:style w:type="paragraph" w:customStyle="1" w:styleId="TLegEntries">
    <w:name w:val="TLegEntries"/>
    <w:basedOn w:val="Normal"/>
    <w:rsid w:val="00277A5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77A53"/>
    <w:pPr>
      <w:ind w:firstLine="0"/>
    </w:pPr>
    <w:rPr>
      <w:b/>
    </w:rPr>
  </w:style>
  <w:style w:type="paragraph" w:customStyle="1" w:styleId="EndNoteTextPub">
    <w:name w:val="EndNoteTextPub"/>
    <w:basedOn w:val="Normal"/>
    <w:rsid w:val="00277A53"/>
    <w:pPr>
      <w:spacing w:before="60"/>
      <w:ind w:left="1100"/>
      <w:jc w:val="both"/>
    </w:pPr>
    <w:rPr>
      <w:sz w:val="20"/>
    </w:rPr>
  </w:style>
  <w:style w:type="paragraph" w:customStyle="1" w:styleId="TOC10">
    <w:name w:val="TOC 10"/>
    <w:basedOn w:val="TOC5"/>
    <w:rsid w:val="00277A53"/>
    <w:rPr>
      <w:szCs w:val="24"/>
    </w:rPr>
  </w:style>
  <w:style w:type="character" w:customStyle="1" w:styleId="charNotBold">
    <w:name w:val="charNotBold"/>
    <w:basedOn w:val="DefaultParagraphFont"/>
    <w:rsid w:val="00277A53"/>
    <w:rPr>
      <w:rFonts w:ascii="Arial" w:hAnsi="Arial"/>
      <w:sz w:val="20"/>
    </w:rPr>
  </w:style>
  <w:style w:type="paragraph" w:customStyle="1" w:styleId="ShadedSchClauseSymb">
    <w:name w:val="Shaded Sch Clause Symb"/>
    <w:basedOn w:val="ShadedSchClause"/>
    <w:rsid w:val="00277A53"/>
    <w:pPr>
      <w:tabs>
        <w:tab w:val="left" w:pos="0"/>
      </w:tabs>
      <w:ind w:left="975" w:hanging="1457"/>
    </w:pPr>
  </w:style>
  <w:style w:type="paragraph" w:customStyle="1" w:styleId="CoverTextBullet">
    <w:name w:val="CoverTextBullet"/>
    <w:basedOn w:val="CoverText"/>
    <w:qFormat/>
    <w:rsid w:val="00277A53"/>
    <w:pPr>
      <w:numPr>
        <w:numId w:val="40"/>
      </w:numPr>
    </w:pPr>
    <w:rPr>
      <w:color w:val="000000"/>
    </w:rPr>
  </w:style>
  <w:style w:type="character" w:customStyle="1" w:styleId="Heading3Char">
    <w:name w:val="Heading 3 Char"/>
    <w:aliases w:val="h3 Char,sec Char"/>
    <w:basedOn w:val="DefaultParagraphFont"/>
    <w:link w:val="Heading3"/>
    <w:rsid w:val="00277A53"/>
    <w:rPr>
      <w:b/>
      <w:sz w:val="24"/>
      <w:lang w:eastAsia="en-US"/>
    </w:rPr>
  </w:style>
  <w:style w:type="paragraph" w:customStyle="1" w:styleId="Sched-Form-18Space">
    <w:name w:val="Sched-Form-18Space"/>
    <w:basedOn w:val="Normal"/>
    <w:rsid w:val="00277A53"/>
    <w:pPr>
      <w:spacing w:before="360" w:after="60"/>
    </w:pPr>
    <w:rPr>
      <w:sz w:val="22"/>
    </w:rPr>
  </w:style>
  <w:style w:type="paragraph" w:customStyle="1" w:styleId="FormRule">
    <w:name w:val="FormRule"/>
    <w:basedOn w:val="Normal"/>
    <w:rsid w:val="00277A53"/>
    <w:pPr>
      <w:pBdr>
        <w:top w:val="single" w:sz="4" w:space="1" w:color="auto"/>
      </w:pBdr>
      <w:spacing w:before="160" w:after="40"/>
      <w:ind w:left="3220" w:right="3260"/>
    </w:pPr>
    <w:rPr>
      <w:sz w:val="8"/>
    </w:rPr>
  </w:style>
  <w:style w:type="paragraph" w:customStyle="1" w:styleId="OldAmdtsEntries">
    <w:name w:val="OldAmdtsEntries"/>
    <w:basedOn w:val="BillBasicHeading"/>
    <w:rsid w:val="00277A53"/>
    <w:pPr>
      <w:tabs>
        <w:tab w:val="clear" w:pos="2600"/>
        <w:tab w:val="left" w:leader="dot" w:pos="2700"/>
      </w:tabs>
      <w:ind w:left="2700" w:hanging="2000"/>
    </w:pPr>
    <w:rPr>
      <w:sz w:val="18"/>
    </w:rPr>
  </w:style>
  <w:style w:type="paragraph" w:customStyle="1" w:styleId="OldAmdt2ndLine">
    <w:name w:val="OldAmdt2ndLine"/>
    <w:basedOn w:val="OldAmdtsEntries"/>
    <w:rsid w:val="00277A53"/>
    <w:pPr>
      <w:tabs>
        <w:tab w:val="left" w:pos="2700"/>
      </w:tabs>
      <w:spacing w:before="0"/>
    </w:pPr>
  </w:style>
  <w:style w:type="paragraph" w:customStyle="1" w:styleId="parainpara">
    <w:name w:val="para in para"/>
    <w:rsid w:val="00277A5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77A53"/>
    <w:pPr>
      <w:spacing w:after="60"/>
      <w:ind w:left="2800"/>
    </w:pPr>
    <w:rPr>
      <w:rFonts w:ascii="ACTCrest" w:hAnsi="ACTCrest"/>
      <w:sz w:val="216"/>
    </w:rPr>
  </w:style>
  <w:style w:type="paragraph" w:customStyle="1" w:styleId="Actbullet">
    <w:name w:val="Act bullet"/>
    <w:basedOn w:val="Normal"/>
    <w:uiPriority w:val="99"/>
    <w:rsid w:val="00277A53"/>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277A5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77A53"/>
    <w:rPr>
      <w:b w:val="0"/>
      <w:sz w:val="32"/>
    </w:rPr>
  </w:style>
  <w:style w:type="paragraph" w:customStyle="1" w:styleId="MH1Chapter">
    <w:name w:val="M H1 Chapter"/>
    <w:basedOn w:val="AH1Chapter"/>
    <w:rsid w:val="00277A53"/>
    <w:pPr>
      <w:tabs>
        <w:tab w:val="clear" w:pos="2600"/>
        <w:tab w:val="left" w:pos="2720"/>
      </w:tabs>
      <w:ind w:left="4000" w:hanging="3300"/>
    </w:pPr>
  </w:style>
  <w:style w:type="paragraph" w:customStyle="1" w:styleId="ModH1Chapter">
    <w:name w:val="Mod H1 Chapter"/>
    <w:basedOn w:val="IH1ChapSymb"/>
    <w:rsid w:val="00277A53"/>
    <w:pPr>
      <w:tabs>
        <w:tab w:val="clear" w:pos="2600"/>
        <w:tab w:val="left" w:pos="3300"/>
      </w:tabs>
      <w:ind w:left="3300"/>
    </w:pPr>
  </w:style>
  <w:style w:type="paragraph" w:customStyle="1" w:styleId="ModH2Part">
    <w:name w:val="Mod H2 Part"/>
    <w:basedOn w:val="IH2PartSymb"/>
    <w:rsid w:val="00277A53"/>
    <w:pPr>
      <w:tabs>
        <w:tab w:val="clear" w:pos="2600"/>
        <w:tab w:val="left" w:pos="3300"/>
      </w:tabs>
      <w:ind w:left="3300"/>
    </w:pPr>
  </w:style>
  <w:style w:type="paragraph" w:customStyle="1" w:styleId="ModH3Div">
    <w:name w:val="Mod H3 Div"/>
    <w:basedOn w:val="IH3DivSymb"/>
    <w:rsid w:val="00277A53"/>
    <w:pPr>
      <w:tabs>
        <w:tab w:val="clear" w:pos="2600"/>
        <w:tab w:val="left" w:pos="3300"/>
      </w:tabs>
      <w:ind w:left="3300"/>
    </w:pPr>
  </w:style>
  <w:style w:type="paragraph" w:customStyle="1" w:styleId="ModH4SubDiv">
    <w:name w:val="Mod H4 SubDiv"/>
    <w:basedOn w:val="IH4SubDivSymb"/>
    <w:rsid w:val="00277A53"/>
    <w:pPr>
      <w:tabs>
        <w:tab w:val="clear" w:pos="2600"/>
        <w:tab w:val="left" w:pos="3300"/>
      </w:tabs>
      <w:ind w:left="3300"/>
    </w:pPr>
  </w:style>
  <w:style w:type="paragraph" w:customStyle="1" w:styleId="ModH5Sec">
    <w:name w:val="Mod H5 Sec"/>
    <w:basedOn w:val="IH5SecSymb"/>
    <w:rsid w:val="00277A53"/>
    <w:pPr>
      <w:tabs>
        <w:tab w:val="clear" w:pos="1100"/>
        <w:tab w:val="left" w:pos="1800"/>
      </w:tabs>
      <w:ind w:left="2200"/>
    </w:pPr>
  </w:style>
  <w:style w:type="paragraph" w:customStyle="1" w:styleId="Modmain">
    <w:name w:val="Mod main"/>
    <w:basedOn w:val="Amain"/>
    <w:rsid w:val="00277A53"/>
    <w:pPr>
      <w:tabs>
        <w:tab w:val="clear" w:pos="900"/>
        <w:tab w:val="clear" w:pos="1100"/>
        <w:tab w:val="right" w:pos="1600"/>
        <w:tab w:val="left" w:pos="1800"/>
      </w:tabs>
      <w:ind w:left="2200"/>
    </w:pPr>
  </w:style>
  <w:style w:type="paragraph" w:customStyle="1" w:styleId="Modpara">
    <w:name w:val="Mod para"/>
    <w:basedOn w:val="BillBasic"/>
    <w:rsid w:val="00277A53"/>
    <w:pPr>
      <w:tabs>
        <w:tab w:val="right" w:pos="2100"/>
        <w:tab w:val="left" w:pos="2300"/>
      </w:tabs>
      <w:ind w:left="2700" w:hanging="1600"/>
      <w:outlineLvl w:val="6"/>
    </w:pPr>
  </w:style>
  <w:style w:type="paragraph" w:customStyle="1" w:styleId="Modsubpara">
    <w:name w:val="Mod subpara"/>
    <w:basedOn w:val="Asubpara"/>
    <w:rsid w:val="00277A53"/>
    <w:pPr>
      <w:tabs>
        <w:tab w:val="clear" w:pos="1900"/>
        <w:tab w:val="clear" w:pos="2100"/>
        <w:tab w:val="right" w:pos="2640"/>
        <w:tab w:val="left" w:pos="2840"/>
      </w:tabs>
      <w:ind w:left="3240" w:hanging="2140"/>
    </w:pPr>
  </w:style>
  <w:style w:type="paragraph" w:customStyle="1" w:styleId="Modsubsubpara">
    <w:name w:val="Mod subsubpara"/>
    <w:basedOn w:val="AsubsubparaSymb"/>
    <w:rsid w:val="00277A53"/>
    <w:pPr>
      <w:tabs>
        <w:tab w:val="clear" w:pos="2400"/>
        <w:tab w:val="clear" w:pos="2600"/>
        <w:tab w:val="right" w:pos="3160"/>
        <w:tab w:val="left" w:pos="3360"/>
      </w:tabs>
      <w:ind w:left="3760" w:hanging="2660"/>
    </w:pPr>
  </w:style>
  <w:style w:type="paragraph" w:customStyle="1" w:styleId="Modmainreturn">
    <w:name w:val="Mod main return"/>
    <w:basedOn w:val="AmainreturnSymb"/>
    <w:rsid w:val="00277A53"/>
    <w:pPr>
      <w:ind w:left="1800"/>
    </w:pPr>
  </w:style>
  <w:style w:type="paragraph" w:customStyle="1" w:styleId="Modparareturn">
    <w:name w:val="Mod para return"/>
    <w:basedOn w:val="AparareturnSymb"/>
    <w:rsid w:val="00277A53"/>
    <w:pPr>
      <w:ind w:left="2300"/>
    </w:pPr>
  </w:style>
  <w:style w:type="paragraph" w:customStyle="1" w:styleId="Modsubparareturn">
    <w:name w:val="Mod subpara return"/>
    <w:basedOn w:val="AsubparareturnSymb"/>
    <w:rsid w:val="00277A53"/>
    <w:pPr>
      <w:ind w:left="3040"/>
    </w:pPr>
  </w:style>
  <w:style w:type="paragraph" w:customStyle="1" w:styleId="Modref">
    <w:name w:val="Mod ref"/>
    <w:basedOn w:val="refSymb"/>
    <w:rsid w:val="00277A53"/>
    <w:pPr>
      <w:ind w:left="1100"/>
    </w:pPr>
  </w:style>
  <w:style w:type="paragraph" w:customStyle="1" w:styleId="ModaNote">
    <w:name w:val="Mod aNote"/>
    <w:basedOn w:val="aNoteSymb"/>
    <w:rsid w:val="00277A53"/>
    <w:pPr>
      <w:tabs>
        <w:tab w:val="left" w:pos="2600"/>
      </w:tabs>
      <w:ind w:left="2600"/>
    </w:pPr>
  </w:style>
  <w:style w:type="paragraph" w:customStyle="1" w:styleId="ModNote">
    <w:name w:val="Mod Note"/>
    <w:basedOn w:val="aNoteSymb"/>
    <w:rsid w:val="00277A53"/>
    <w:pPr>
      <w:tabs>
        <w:tab w:val="left" w:pos="2600"/>
      </w:tabs>
      <w:ind w:left="2600"/>
    </w:pPr>
  </w:style>
  <w:style w:type="paragraph" w:customStyle="1" w:styleId="ApprFormHd">
    <w:name w:val="ApprFormHd"/>
    <w:basedOn w:val="Sched-heading"/>
    <w:rsid w:val="00277A53"/>
    <w:pPr>
      <w:ind w:left="0" w:firstLine="0"/>
    </w:pPr>
  </w:style>
  <w:style w:type="paragraph" w:customStyle="1" w:styleId="AmdtEntries">
    <w:name w:val="AmdtEntries"/>
    <w:basedOn w:val="BillBasicHeading"/>
    <w:rsid w:val="00277A53"/>
    <w:pPr>
      <w:keepNext w:val="0"/>
      <w:tabs>
        <w:tab w:val="clear" w:pos="2600"/>
      </w:tabs>
      <w:spacing w:before="0"/>
      <w:ind w:left="3200" w:hanging="2100"/>
    </w:pPr>
    <w:rPr>
      <w:sz w:val="18"/>
    </w:rPr>
  </w:style>
  <w:style w:type="paragraph" w:customStyle="1" w:styleId="AmdtEntriesDefL2">
    <w:name w:val="AmdtEntriesDefL2"/>
    <w:basedOn w:val="AmdtEntries"/>
    <w:rsid w:val="00277A53"/>
    <w:pPr>
      <w:tabs>
        <w:tab w:val="left" w:pos="3000"/>
      </w:tabs>
      <w:ind w:left="3600" w:hanging="2500"/>
    </w:pPr>
  </w:style>
  <w:style w:type="paragraph" w:customStyle="1" w:styleId="Actdetailsnote">
    <w:name w:val="Act details note"/>
    <w:basedOn w:val="Actdetails"/>
    <w:uiPriority w:val="99"/>
    <w:rsid w:val="00277A53"/>
    <w:pPr>
      <w:ind w:left="1620" w:right="-60" w:hanging="720"/>
    </w:pPr>
    <w:rPr>
      <w:sz w:val="18"/>
    </w:rPr>
  </w:style>
  <w:style w:type="paragraph" w:customStyle="1" w:styleId="DetailsNo">
    <w:name w:val="Details No"/>
    <w:basedOn w:val="Actdetails"/>
    <w:uiPriority w:val="99"/>
    <w:rsid w:val="00277A53"/>
    <w:pPr>
      <w:ind w:left="0"/>
    </w:pPr>
    <w:rPr>
      <w:sz w:val="18"/>
    </w:rPr>
  </w:style>
  <w:style w:type="paragraph" w:customStyle="1" w:styleId="AssectheadingSymb">
    <w:name w:val="A ssect heading Symb"/>
    <w:basedOn w:val="Amain"/>
    <w:rsid w:val="00277A5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77A53"/>
    <w:pPr>
      <w:tabs>
        <w:tab w:val="left" w:pos="0"/>
        <w:tab w:val="right" w:pos="2400"/>
        <w:tab w:val="left" w:pos="2600"/>
      </w:tabs>
      <w:ind w:left="2602" w:hanging="3084"/>
      <w:outlineLvl w:val="8"/>
    </w:pPr>
  </w:style>
  <w:style w:type="paragraph" w:customStyle="1" w:styleId="AmainreturnSymb">
    <w:name w:val="A main return Symb"/>
    <w:basedOn w:val="BillBasic"/>
    <w:rsid w:val="00277A53"/>
    <w:pPr>
      <w:tabs>
        <w:tab w:val="left" w:pos="1582"/>
      </w:tabs>
      <w:ind w:left="1100" w:hanging="1582"/>
    </w:pPr>
  </w:style>
  <w:style w:type="paragraph" w:customStyle="1" w:styleId="AparareturnSymb">
    <w:name w:val="A para return Symb"/>
    <w:basedOn w:val="BillBasic"/>
    <w:rsid w:val="00277A53"/>
    <w:pPr>
      <w:tabs>
        <w:tab w:val="left" w:pos="2081"/>
      </w:tabs>
      <w:ind w:left="1599" w:hanging="2081"/>
    </w:pPr>
  </w:style>
  <w:style w:type="paragraph" w:customStyle="1" w:styleId="AsubparareturnSymb">
    <w:name w:val="A subpara return Symb"/>
    <w:basedOn w:val="BillBasic"/>
    <w:rsid w:val="00277A53"/>
    <w:pPr>
      <w:tabs>
        <w:tab w:val="left" w:pos="2580"/>
      </w:tabs>
      <w:ind w:left="2098" w:hanging="2580"/>
    </w:pPr>
  </w:style>
  <w:style w:type="paragraph" w:customStyle="1" w:styleId="aDefSymb">
    <w:name w:val="aDef Symb"/>
    <w:basedOn w:val="BillBasic"/>
    <w:rsid w:val="00277A53"/>
    <w:pPr>
      <w:tabs>
        <w:tab w:val="left" w:pos="1582"/>
      </w:tabs>
      <w:ind w:left="1100" w:hanging="1582"/>
    </w:pPr>
  </w:style>
  <w:style w:type="paragraph" w:customStyle="1" w:styleId="aDefparaSymb">
    <w:name w:val="aDef para Symb"/>
    <w:basedOn w:val="Apara"/>
    <w:rsid w:val="00277A53"/>
    <w:pPr>
      <w:tabs>
        <w:tab w:val="clear" w:pos="1600"/>
        <w:tab w:val="left" w:pos="0"/>
        <w:tab w:val="left" w:pos="1599"/>
      </w:tabs>
      <w:ind w:left="1599" w:hanging="2081"/>
    </w:pPr>
  </w:style>
  <w:style w:type="paragraph" w:customStyle="1" w:styleId="aDefsubparaSymb">
    <w:name w:val="aDef subpara Symb"/>
    <w:basedOn w:val="Asubpara"/>
    <w:rsid w:val="00277A53"/>
    <w:pPr>
      <w:tabs>
        <w:tab w:val="left" w:pos="0"/>
      </w:tabs>
      <w:ind w:left="2098" w:hanging="2580"/>
    </w:pPr>
  </w:style>
  <w:style w:type="paragraph" w:customStyle="1" w:styleId="SchAmainSymb">
    <w:name w:val="Sch A main Symb"/>
    <w:basedOn w:val="Amain"/>
    <w:rsid w:val="00277A53"/>
    <w:pPr>
      <w:tabs>
        <w:tab w:val="left" w:pos="0"/>
      </w:tabs>
      <w:ind w:hanging="1580"/>
    </w:pPr>
  </w:style>
  <w:style w:type="paragraph" w:customStyle="1" w:styleId="SchAparaSymb">
    <w:name w:val="Sch A para Symb"/>
    <w:basedOn w:val="Apara"/>
    <w:rsid w:val="00277A53"/>
    <w:pPr>
      <w:tabs>
        <w:tab w:val="left" w:pos="0"/>
      </w:tabs>
      <w:ind w:hanging="2080"/>
    </w:pPr>
  </w:style>
  <w:style w:type="paragraph" w:customStyle="1" w:styleId="SchAsubparaSymb">
    <w:name w:val="Sch A subpara Symb"/>
    <w:basedOn w:val="Asubpara"/>
    <w:rsid w:val="00277A53"/>
    <w:pPr>
      <w:tabs>
        <w:tab w:val="left" w:pos="0"/>
      </w:tabs>
      <w:ind w:hanging="2580"/>
    </w:pPr>
  </w:style>
  <w:style w:type="paragraph" w:customStyle="1" w:styleId="SchAsubsubparaSymb">
    <w:name w:val="Sch A subsubpara Symb"/>
    <w:basedOn w:val="AsubsubparaSymb"/>
    <w:rsid w:val="00277A53"/>
  </w:style>
  <w:style w:type="paragraph" w:customStyle="1" w:styleId="refSymb">
    <w:name w:val="ref Symb"/>
    <w:basedOn w:val="BillBasic"/>
    <w:next w:val="Normal"/>
    <w:rsid w:val="00277A53"/>
    <w:pPr>
      <w:tabs>
        <w:tab w:val="left" w:pos="-480"/>
      </w:tabs>
      <w:spacing w:before="60"/>
      <w:ind w:hanging="480"/>
    </w:pPr>
    <w:rPr>
      <w:sz w:val="18"/>
    </w:rPr>
  </w:style>
  <w:style w:type="paragraph" w:customStyle="1" w:styleId="IshadedH5SecSymb">
    <w:name w:val="I shaded H5 Sec Symb"/>
    <w:basedOn w:val="AH5Sec"/>
    <w:rsid w:val="00277A5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77A53"/>
    <w:pPr>
      <w:tabs>
        <w:tab w:val="clear" w:pos="-1580"/>
      </w:tabs>
      <w:ind w:left="975" w:hanging="1457"/>
    </w:pPr>
  </w:style>
  <w:style w:type="paragraph" w:customStyle="1" w:styleId="IH1ChapSymb">
    <w:name w:val="I H1 Chap Symb"/>
    <w:basedOn w:val="BillBasicHeading"/>
    <w:next w:val="Normal"/>
    <w:rsid w:val="00277A5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77A5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77A5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77A5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77A53"/>
    <w:pPr>
      <w:tabs>
        <w:tab w:val="clear" w:pos="2600"/>
        <w:tab w:val="left" w:pos="-1580"/>
        <w:tab w:val="left" w:pos="0"/>
        <w:tab w:val="left" w:pos="1100"/>
      </w:tabs>
      <w:spacing w:before="240"/>
      <w:ind w:left="1100" w:hanging="1580"/>
    </w:pPr>
  </w:style>
  <w:style w:type="paragraph" w:customStyle="1" w:styleId="IMainSymb">
    <w:name w:val="I Main Symb"/>
    <w:basedOn w:val="Amain"/>
    <w:rsid w:val="00277A53"/>
    <w:pPr>
      <w:tabs>
        <w:tab w:val="left" w:pos="0"/>
      </w:tabs>
      <w:ind w:hanging="1580"/>
    </w:pPr>
  </w:style>
  <w:style w:type="paragraph" w:customStyle="1" w:styleId="IparaSymb">
    <w:name w:val="I para Symb"/>
    <w:basedOn w:val="Apara"/>
    <w:rsid w:val="00277A53"/>
    <w:pPr>
      <w:tabs>
        <w:tab w:val="left" w:pos="0"/>
      </w:tabs>
      <w:ind w:hanging="2080"/>
      <w:outlineLvl w:val="9"/>
    </w:pPr>
  </w:style>
  <w:style w:type="paragraph" w:customStyle="1" w:styleId="IsubparaSymb">
    <w:name w:val="I subpara Symb"/>
    <w:basedOn w:val="Asubpara"/>
    <w:rsid w:val="00277A5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77A53"/>
    <w:pPr>
      <w:tabs>
        <w:tab w:val="clear" w:pos="2400"/>
        <w:tab w:val="clear" w:pos="2600"/>
        <w:tab w:val="right" w:pos="2460"/>
        <w:tab w:val="left" w:pos="2660"/>
      </w:tabs>
      <w:ind w:left="2660" w:hanging="3140"/>
    </w:pPr>
  </w:style>
  <w:style w:type="paragraph" w:customStyle="1" w:styleId="IdefparaSymb">
    <w:name w:val="I def para Symb"/>
    <w:basedOn w:val="IparaSymb"/>
    <w:rsid w:val="00277A53"/>
    <w:pPr>
      <w:ind w:left="1599" w:hanging="2081"/>
    </w:pPr>
  </w:style>
  <w:style w:type="paragraph" w:customStyle="1" w:styleId="IdefsubparaSymb">
    <w:name w:val="I def subpara Symb"/>
    <w:basedOn w:val="IsubparaSymb"/>
    <w:rsid w:val="00277A53"/>
    <w:pPr>
      <w:ind w:left="2138"/>
    </w:pPr>
  </w:style>
  <w:style w:type="paragraph" w:customStyle="1" w:styleId="ISched-headingSymb">
    <w:name w:val="I Sched-heading Symb"/>
    <w:basedOn w:val="BillBasicHeading"/>
    <w:next w:val="Normal"/>
    <w:rsid w:val="00277A53"/>
    <w:pPr>
      <w:tabs>
        <w:tab w:val="left" w:pos="-3080"/>
        <w:tab w:val="left" w:pos="0"/>
      </w:tabs>
      <w:spacing w:before="320"/>
      <w:ind w:left="2600" w:hanging="3080"/>
    </w:pPr>
    <w:rPr>
      <w:sz w:val="34"/>
    </w:rPr>
  </w:style>
  <w:style w:type="paragraph" w:customStyle="1" w:styleId="ISched-PartSymb">
    <w:name w:val="I Sched-Part Symb"/>
    <w:basedOn w:val="BillBasicHeading"/>
    <w:rsid w:val="00277A53"/>
    <w:pPr>
      <w:tabs>
        <w:tab w:val="left" w:pos="-3080"/>
        <w:tab w:val="left" w:pos="0"/>
      </w:tabs>
      <w:spacing w:before="380"/>
      <w:ind w:left="2600" w:hanging="3080"/>
    </w:pPr>
    <w:rPr>
      <w:sz w:val="32"/>
    </w:rPr>
  </w:style>
  <w:style w:type="paragraph" w:customStyle="1" w:styleId="ISched-formSymb">
    <w:name w:val="I Sched-form Symb"/>
    <w:basedOn w:val="BillBasicHeading"/>
    <w:rsid w:val="00277A5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77A5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77A5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77A53"/>
    <w:pPr>
      <w:tabs>
        <w:tab w:val="left" w:pos="1100"/>
      </w:tabs>
      <w:spacing w:before="60"/>
      <w:ind w:left="1500" w:hanging="1986"/>
    </w:pPr>
  </w:style>
  <w:style w:type="paragraph" w:customStyle="1" w:styleId="aExamHdgssSymb">
    <w:name w:val="aExamHdgss Symb"/>
    <w:basedOn w:val="BillBasicHeading"/>
    <w:next w:val="Normal"/>
    <w:rsid w:val="00277A53"/>
    <w:pPr>
      <w:tabs>
        <w:tab w:val="clear" w:pos="2600"/>
        <w:tab w:val="left" w:pos="1582"/>
      </w:tabs>
      <w:ind w:left="1100" w:hanging="1582"/>
    </w:pPr>
    <w:rPr>
      <w:sz w:val="18"/>
    </w:rPr>
  </w:style>
  <w:style w:type="paragraph" w:customStyle="1" w:styleId="aExamssSymb">
    <w:name w:val="aExamss Symb"/>
    <w:basedOn w:val="aNote"/>
    <w:rsid w:val="00277A53"/>
    <w:pPr>
      <w:tabs>
        <w:tab w:val="left" w:pos="1582"/>
      </w:tabs>
      <w:spacing w:before="60"/>
      <w:ind w:left="1100" w:hanging="1582"/>
    </w:pPr>
  </w:style>
  <w:style w:type="paragraph" w:customStyle="1" w:styleId="aExamINumssSymb">
    <w:name w:val="aExamINumss Symb"/>
    <w:basedOn w:val="aExamssSymb"/>
    <w:rsid w:val="00277A53"/>
    <w:pPr>
      <w:tabs>
        <w:tab w:val="left" w:pos="1100"/>
      </w:tabs>
      <w:ind w:left="1500" w:hanging="1986"/>
    </w:pPr>
  </w:style>
  <w:style w:type="paragraph" w:customStyle="1" w:styleId="aExamNumTextssSymb">
    <w:name w:val="aExamNumTextss Symb"/>
    <w:basedOn w:val="aExamssSymb"/>
    <w:rsid w:val="00277A53"/>
    <w:pPr>
      <w:tabs>
        <w:tab w:val="clear" w:pos="1582"/>
        <w:tab w:val="left" w:pos="1985"/>
      </w:tabs>
      <w:ind w:left="1503" w:hanging="1985"/>
    </w:pPr>
  </w:style>
  <w:style w:type="paragraph" w:customStyle="1" w:styleId="AExamIParaSymb">
    <w:name w:val="AExamIPara Symb"/>
    <w:basedOn w:val="aExam"/>
    <w:rsid w:val="00277A53"/>
    <w:pPr>
      <w:tabs>
        <w:tab w:val="right" w:pos="1718"/>
      </w:tabs>
      <w:ind w:left="1984" w:hanging="2466"/>
    </w:pPr>
  </w:style>
  <w:style w:type="paragraph" w:customStyle="1" w:styleId="aExamBulletssSymb">
    <w:name w:val="aExamBulletss Symb"/>
    <w:basedOn w:val="aExamssSymb"/>
    <w:rsid w:val="00277A53"/>
    <w:pPr>
      <w:tabs>
        <w:tab w:val="left" w:pos="1100"/>
      </w:tabs>
      <w:ind w:left="1500" w:hanging="1986"/>
    </w:pPr>
  </w:style>
  <w:style w:type="paragraph" w:customStyle="1" w:styleId="aNoteSymb">
    <w:name w:val="aNote Symb"/>
    <w:basedOn w:val="BillBasic"/>
    <w:rsid w:val="00277A53"/>
    <w:pPr>
      <w:tabs>
        <w:tab w:val="left" w:pos="1100"/>
        <w:tab w:val="left" w:pos="2381"/>
      </w:tabs>
      <w:ind w:left="1899" w:hanging="2381"/>
    </w:pPr>
    <w:rPr>
      <w:sz w:val="20"/>
    </w:rPr>
  </w:style>
  <w:style w:type="paragraph" w:customStyle="1" w:styleId="aNoteTextssSymb">
    <w:name w:val="aNoteTextss Symb"/>
    <w:basedOn w:val="Normal"/>
    <w:rsid w:val="00277A53"/>
    <w:pPr>
      <w:tabs>
        <w:tab w:val="clear" w:pos="0"/>
        <w:tab w:val="left" w:pos="1418"/>
      </w:tabs>
      <w:spacing w:before="60"/>
      <w:ind w:left="1417" w:hanging="1899"/>
      <w:jc w:val="both"/>
    </w:pPr>
    <w:rPr>
      <w:sz w:val="20"/>
    </w:rPr>
  </w:style>
  <w:style w:type="paragraph" w:customStyle="1" w:styleId="aNoteParaSymb">
    <w:name w:val="aNotePara Symb"/>
    <w:basedOn w:val="aNoteSymb"/>
    <w:rsid w:val="00277A5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77A5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77A53"/>
    <w:pPr>
      <w:tabs>
        <w:tab w:val="left" w:pos="1616"/>
        <w:tab w:val="left" w:pos="2495"/>
      </w:tabs>
      <w:spacing w:before="60"/>
      <w:ind w:left="2013" w:hanging="2495"/>
    </w:pPr>
  </w:style>
  <w:style w:type="paragraph" w:customStyle="1" w:styleId="aExamHdgparSymb">
    <w:name w:val="aExamHdgpar Symb"/>
    <w:basedOn w:val="aExamHdgssSymb"/>
    <w:next w:val="Normal"/>
    <w:rsid w:val="00277A53"/>
    <w:pPr>
      <w:tabs>
        <w:tab w:val="clear" w:pos="1582"/>
        <w:tab w:val="left" w:pos="1599"/>
      </w:tabs>
      <w:ind w:left="1599" w:hanging="2081"/>
    </w:pPr>
  </w:style>
  <w:style w:type="paragraph" w:customStyle="1" w:styleId="aExamparSymb">
    <w:name w:val="aExampar Symb"/>
    <w:basedOn w:val="aExamssSymb"/>
    <w:rsid w:val="00277A53"/>
    <w:pPr>
      <w:tabs>
        <w:tab w:val="clear" w:pos="1582"/>
        <w:tab w:val="left" w:pos="1599"/>
      </w:tabs>
      <w:ind w:left="1599" w:hanging="2081"/>
    </w:pPr>
  </w:style>
  <w:style w:type="paragraph" w:customStyle="1" w:styleId="aExamINumparSymb">
    <w:name w:val="aExamINumpar Symb"/>
    <w:basedOn w:val="aExamparSymb"/>
    <w:rsid w:val="00277A53"/>
    <w:pPr>
      <w:tabs>
        <w:tab w:val="left" w:pos="2000"/>
      </w:tabs>
      <w:ind w:left="2041" w:hanging="2495"/>
    </w:pPr>
  </w:style>
  <w:style w:type="paragraph" w:customStyle="1" w:styleId="aExamBulletparSymb">
    <w:name w:val="aExamBulletpar Symb"/>
    <w:basedOn w:val="aExamparSymb"/>
    <w:rsid w:val="00277A53"/>
    <w:pPr>
      <w:tabs>
        <w:tab w:val="clear" w:pos="1599"/>
        <w:tab w:val="left" w:pos="1616"/>
        <w:tab w:val="left" w:pos="2495"/>
      </w:tabs>
      <w:ind w:left="2013" w:hanging="2495"/>
    </w:pPr>
  </w:style>
  <w:style w:type="paragraph" w:customStyle="1" w:styleId="aNoteparSymb">
    <w:name w:val="aNotepar Symb"/>
    <w:basedOn w:val="BillBasic"/>
    <w:next w:val="Normal"/>
    <w:rsid w:val="00277A53"/>
    <w:pPr>
      <w:tabs>
        <w:tab w:val="left" w:pos="1599"/>
        <w:tab w:val="left" w:pos="2398"/>
      </w:tabs>
      <w:ind w:left="2410" w:hanging="2892"/>
    </w:pPr>
    <w:rPr>
      <w:sz w:val="20"/>
    </w:rPr>
  </w:style>
  <w:style w:type="paragraph" w:customStyle="1" w:styleId="aNoteTextparSymb">
    <w:name w:val="aNoteTextpar Symb"/>
    <w:basedOn w:val="aNoteparSymb"/>
    <w:rsid w:val="00277A53"/>
    <w:pPr>
      <w:tabs>
        <w:tab w:val="clear" w:pos="1599"/>
        <w:tab w:val="clear" w:pos="2398"/>
        <w:tab w:val="left" w:pos="2880"/>
      </w:tabs>
      <w:spacing w:before="60"/>
      <w:ind w:left="2398" w:hanging="2880"/>
    </w:pPr>
  </w:style>
  <w:style w:type="paragraph" w:customStyle="1" w:styleId="aNoteParaparSymb">
    <w:name w:val="aNoteParapar Symb"/>
    <w:basedOn w:val="aNoteparSymb"/>
    <w:rsid w:val="00277A53"/>
    <w:pPr>
      <w:tabs>
        <w:tab w:val="right" w:pos="2640"/>
      </w:tabs>
      <w:spacing w:before="60"/>
      <w:ind w:left="2920" w:hanging="3402"/>
    </w:pPr>
  </w:style>
  <w:style w:type="paragraph" w:customStyle="1" w:styleId="aNoteBulletparSymb">
    <w:name w:val="aNoteBulletpar Symb"/>
    <w:basedOn w:val="aNoteparSymb"/>
    <w:rsid w:val="00277A53"/>
    <w:pPr>
      <w:tabs>
        <w:tab w:val="clear" w:pos="1599"/>
        <w:tab w:val="left" w:pos="3289"/>
      </w:tabs>
      <w:spacing w:before="60"/>
      <w:ind w:left="2807" w:hanging="3289"/>
    </w:pPr>
  </w:style>
  <w:style w:type="paragraph" w:customStyle="1" w:styleId="AsubparabulletSymb">
    <w:name w:val="A subpara bullet Symb"/>
    <w:basedOn w:val="BillBasic"/>
    <w:rsid w:val="00277A53"/>
    <w:pPr>
      <w:tabs>
        <w:tab w:val="left" w:pos="2138"/>
        <w:tab w:val="left" w:pos="3005"/>
      </w:tabs>
      <w:spacing w:before="60"/>
      <w:ind w:left="2523" w:hanging="3005"/>
    </w:pPr>
  </w:style>
  <w:style w:type="paragraph" w:customStyle="1" w:styleId="aExamHdgsubparSymb">
    <w:name w:val="aExamHdgsubpar Symb"/>
    <w:basedOn w:val="aExamHdgssSymb"/>
    <w:next w:val="Normal"/>
    <w:rsid w:val="00277A53"/>
    <w:pPr>
      <w:tabs>
        <w:tab w:val="clear" w:pos="1582"/>
        <w:tab w:val="left" w:pos="2620"/>
      </w:tabs>
      <w:ind w:left="2138" w:hanging="2620"/>
    </w:pPr>
  </w:style>
  <w:style w:type="paragraph" w:customStyle="1" w:styleId="aExamsubparSymb">
    <w:name w:val="aExamsubpar Symb"/>
    <w:basedOn w:val="aExamssSymb"/>
    <w:rsid w:val="00277A53"/>
    <w:pPr>
      <w:tabs>
        <w:tab w:val="clear" w:pos="1582"/>
        <w:tab w:val="left" w:pos="2620"/>
      </w:tabs>
      <w:ind w:left="2138" w:hanging="2620"/>
    </w:pPr>
  </w:style>
  <w:style w:type="paragraph" w:customStyle="1" w:styleId="aNotesubparSymb">
    <w:name w:val="aNotesubpar Symb"/>
    <w:basedOn w:val="BillBasic"/>
    <w:next w:val="Normal"/>
    <w:rsid w:val="00277A53"/>
    <w:pPr>
      <w:tabs>
        <w:tab w:val="left" w:pos="2138"/>
        <w:tab w:val="left" w:pos="2937"/>
      </w:tabs>
      <w:ind w:left="2455" w:hanging="2937"/>
    </w:pPr>
    <w:rPr>
      <w:sz w:val="20"/>
    </w:rPr>
  </w:style>
  <w:style w:type="paragraph" w:customStyle="1" w:styleId="aNoteTextsubparSymb">
    <w:name w:val="aNoteTextsubpar Symb"/>
    <w:basedOn w:val="aNotesubparSymb"/>
    <w:rsid w:val="00277A53"/>
    <w:pPr>
      <w:tabs>
        <w:tab w:val="clear" w:pos="2138"/>
        <w:tab w:val="clear" w:pos="2937"/>
        <w:tab w:val="left" w:pos="2943"/>
      </w:tabs>
      <w:spacing w:before="60"/>
      <w:ind w:left="2943" w:hanging="3425"/>
    </w:pPr>
  </w:style>
  <w:style w:type="paragraph" w:customStyle="1" w:styleId="PenaltySymb">
    <w:name w:val="Penalty Symb"/>
    <w:basedOn w:val="AmainreturnSymb"/>
    <w:rsid w:val="00277A53"/>
  </w:style>
  <w:style w:type="paragraph" w:customStyle="1" w:styleId="PenaltyParaSymb">
    <w:name w:val="PenaltyPara Symb"/>
    <w:basedOn w:val="Normal"/>
    <w:rsid w:val="00277A53"/>
    <w:pPr>
      <w:tabs>
        <w:tab w:val="right" w:pos="1360"/>
      </w:tabs>
      <w:spacing w:before="60"/>
      <w:ind w:left="1599" w:hanging="2081"/>
      <w:jc w:val="both"/>
    </w:pPr>
  </w:style>
  <w:style w:type="paragraph" w:customStyle="1" w:styleId="FormulaSymb">
    <w:name w:val="Formula Symb"/>
    <w:basedOn w:val="BillBasic"/>
    <w:rsid w:val="00277A53"/>
    <w:pPr>
      <w:tabs>
        <w:tab w:val="left" w:pos="-480"/>
      </w:tabs>
      <w:spacing w:line="260" w:lineRule="atLeast"/>
      <w:ind w:hanging="480"/>
      <w:jc w:val="center"/>
    </w:pPr>
  </w:style>
  <w:style w:type="paragraph" w:customStyle="1" w:styleId="NormalSymb">
    <w:name w:val="Normal Symb"/>
    <w:basedOn w:val="Normal"/>
    <w:qFormat/>
    <w:rsid w:val="00277A53"/>
    <w:pPr>
      <w:ind w:hanging="482"/>
    </w:pPr>
  </w:style>
  <w:style w:type="character" w:styleId="PlaceholderText">
    <w:name w:val="Placeholder Text"/>
    <w:basedOn w:val="DefaultParagraphFont"/>
    <w:uiPriority w:val="99"/>
    <w:semiHidden/>
    <w:rsid w:val="00277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1991-81" TargetMode="External"/><Relationship Id="rId26" Type="http://schemas.openxmlformats.org/officeDocument/2006/relationships/hyperlink" Target="http://www.legislation.act.gov.au/a/2001-14" TargetMode="External"/><Relationship Id="rId39" Type="http://schemas.openxmlformats.org/officeDocument/2006/relationships/hyperlink" Target="https://www.legislation.gov.au/C2024A00104/asmade/versions" TargetMode="External"/><Relationship Id="rId21" Type="http://schemas.openxmlformats.org/officeDocument/2006/relationships/hyperlink" Target="http://www.legislation.act.gov.au/a/1997-84" TargetMode="External"/><Relationship Id="rId34" Type="http://schemas.openxmlformats.org/officeDocument/2006/relationships/footer" Target="footer6.xml"/><Relationship Id="rId42" Type="http://schemas.openxmlformats.org/officeDocument/2006/relationships/hyperlink" Target="https://www.legislation.gov.au/C2024A00104/asmade/versions" TargetMode="External"/><Relationship Id="rId47" Type="http://schemas.openxmlformats.org/officeDocument/2006/relationships/header" Target="header7.xml"/><Relationship Id="rId50" Type="http://schemas.openxmlformats.org/officeDocument/2006/relationships/hyperlink" Target="http://www.legislation.act.gov.au/a/2001-14" TargetMode="External"/><Relationship Id="rId55"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3-40" TargetMode="External"/><Relationship Id="rId29" Type="http://schemas.openxmlformats.org/officeDocument/2006/relationships/hyperlink" Target="https://www.legislation.act.gov.au/a/2011-12" TargetMode="External"/><Relationship Id="rId11" Type="http://schemas.openxmlformats.org/officeDocument/2006/relationships/footer" Target="footer2.xml"/><Relationship Id="rId24" Type="http://schemas.openxmlformats.org/officeDocument/2006/relationships/hyperlink" Target="http://www.legislation.act.gov.au/a/2000-48" TargetMode="External"/><Relationship Id="rId32" Type="http://schemas.openxmlformats.org/officeDocument/2006/relationships/footer" Target="footer4.xml"/><Relationship Id="rId37" Type="http://schemas.openxmlformats.org/officeDocument/2006/relationships/hyperlink" Target="https://www.legislation.gov.au/C2024A00104/asmade/versions" TargetMode="External"/><Relationship Id="rId40" Type="http://schemas.openxmlformats.org/officeDocument/2006/relationships/hyperlink" Target="https://www.legislation.gov.au/C2024A00104/asmade/versions" TargetMode="External"/><Relationship Id="rId45" Type="http://schemas.openxmlformats.org/officeDocument/2006/relationships/hyperlink" Target="https://www.legislation.gov.au/C2024A00104/asmade/versions" TargetMode="External"/><Relationship Id="rId53" Type="http://schemas.openxmlformats.org/officeDocument/2006/relationships/header" Target="header9.xml"/><Relationship Id="rId58" Type="http://schemas.openxmlformats.org/officeDocument/2006/relationships/header" Target="header12.xml"/><Relationship Id="rId5" Type="http://schemas.openxmlformats.org/officeDocument/2006/relationships/webSettings" Target="webSettings.xml"/><Relationship Id="rId19" Type="http://schemas.openxmlformats.org/officeDocument/2006/relationships/hyperlink" Target="http://www.legislation.act.gov.au/a/1991-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0-48" TargetMode="External"/><Relationship Id="rId27" Type="http://schemas.openxmlformats.org/officeDocument/2006/relationships/hyperlink" Target="http://www.legislation.act.gov.au/a/2002-51" TargetMode="External"/><Relationship Id="rId30" Type="http://schemas.openxmlformats.org/officeDocument/2006/relationships/header" Target="header4.xml"/><Relationship Id="rId35" Type="http://schemas.openxmlformats.org/officeDocument/2006/relationships/hyperlink" Target="https://www.legislation.gov.au/C2024A00104/asmade/versions" TargetMode="External"/><Relationship Id="rId43" Type="http://schemas.openxmlformats.org/officeDocument/2006/relationships/hyperlink" Target="https://www.legislation.gov.au/C2004A05206/latest/versions" TargetMode="External"/><Relationship Id="rId48" Type="http://schemas.openxmlformats.org/officeDocument/2006/relationships/footer" Target="footer7.xml"/><Relationship Id="rId56" Type="http://schemas.openxmlformats.org/officeDocument/2006/relationships/header" Target="header10.xml"/><Relationship Id="rId8" Type="http://schemas.openxmlformats.org/officeDocument/2006/relationships/header" Target="header1.xml"/><Relationship Id="rId51" Type="http://schemas.openxmlformats.org/officeDocument/2006/relationships/hyperlink" Target="http://www.legislation.act.gov.a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5-58" TargetMode="External"/><Relationship Id="rId25" Type="http://schemas.openxmlformats.org/officeDocument/2006/relationships/hyperlink" Target="http://www.legislation.act.gov.au/a/2000-48" TargetMode="External"/><Relationship Id="rId33" Type="http://schemas.openxmlformats.org/officeDocument/2006/relationships/footer" Target="footer5.xml"/><Relationship Id="rId38" Type="http://schemas.openxmlformats.org/officeDocument/2006/relationships/hyperlink" Target="https://www.legislation.gov.au/C2024A00104/asmade/versions" TargetMode="External"/><Relationship Id="rId46" Type="http://schemas.openxmlformats.org/officeDocument/2006/relationships/header" Target="header6.xml"/><Relationship Id="rId59" Type="http://schemas.openxmlformats.org/officeDocument/2006/relationships/fontTable" Target="fontTable.xml"/><Relationship Id="rId20" Type="http://schemas.openxmlformats.org/officeDocument/2006/relationships/hyperlink" Target="http://www.legislation.act.gov.au/a/2014-24" TargetMode="External"/><Relationship Id="rId41" Type="http://schemas.openxmlformats.org/officeDocument/2006/relationships/hyperlink" Target="https://www.legislation.gov.au/C2024A00104/asmade/versions" TargetMode="Externa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C2024A00104/asmade/versions" TargetMode="External"/><Relationship Id="rId23" Type="http://schemas.openxmlformats.org/officeDocument/2006/relationships/hyperlink" Target="http://www.legislation.act.gov.au/a/2000-48" TargetMode="External"/><Relationship Id="rId28" Type="http://schemas.openxmlformats.org/officeDocument/2006/relationships/hyperlink" Target="http://www.legislation.act.gov.au/a/2011-12" TargetMode="External"/><Relationship Id="rId36" Type="http://schemas.openxmlformats.org/officeDocument/2006/relationships/hyperlink" Target="https://www.legislation.gov.au/C2024A00104/asmade/versions" TargetMode="External"/><Relationship Id="rId49" Type="http://schemas.openxmlformats.org/officeDocument/2006/relationships/footer" Target="footer8.xml"/><Relationship Id="rId57" Type="http://schemas.openxmlformats.org/officeDocument/2006/relationships/header" Target="header11.xm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s://www.legislation.gov.au/C2004A05206/latest/versions" TargetMode="External"/><Relationship Id="rId52" Type="http://schemas.openxmlformats.org/officeDocument/2006/relationships/header" Target="header8.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4793</Words>
  <Characters>24534</Characters>
  <Application>Microsoft Office Word</Application>
  <DocSecurity>0</DocSecurity>
  <Lines>826</Lines>
  <Paragraphs>571</Paragraphs>
  <ScaleCrop>false</ScaleCrop>
  <HeadingPairs>
    <vt:vector size="2" baseType="variant">
      <vt:variant>
        <vt:lpstr>Title</vt:lpstr>
      </vt:variant>
      <vt:variant>
        <vt:i4>1</vt:i4>
      </vt:variant>
    </vt:vector>
  </HeadingPairs>
  <TitlesOfParts>
    <vt:vector size="1" baseType="lpstr">
      <vt:lpstr>Justice and Community Safety Legislation Amendment Act 2025 (No 2)</vt:lpstr>
    </vt:vector>
  </TitlesOfParts>
  <Manager>Section</Manager>
  <Company>Section</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2025 (No 2)</dc:title>
  <dc:subject>Amendment</dc:subject>
  <dc:creator>ACT Government</dc:creator>
  <cp:keywords>D12</cp:keywords>
  <dc:description>J2025-150</dc:description>
  <cp:lastModifiedBy>PCODCS</cp:lastModifiedBy>
  <cp:revision>4</cp:revision>
  <cp:lastPrinted>2025-06-18T01:05:00Z</cp:lastPrinted>
  <dcterms:created xsi:type="dcterms:W3CDTF">2025-06-25T00:06:00Z</dcterms:created>
  <dcterms:modified xsi:type="dcterms:W3CDTF">2025-06-25T00:06:00Z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Kate Smyth</vt:lpwstr>
  </property>
  <property fmtid="{D5CDD505-2E9C-101B-9397-08002B2CF9AE}" pid="12" name="ClientEmail1">
    <vt:lpwstr>kate.smyth@act.gov.au</vt:lpwstr>
  </property>
  <property fmtid="{D5CDD505-2E9C-101B-9397-08002B2CF9AE}" pid="13" name="ClientPh1">
    <vt:lpwstr/>
  </property>
  <property fmtid="{D5CDD505-2E9C-101B-9397-08002B2CF9AE}" pid="14" name="ClientName2">
    <vt:lpwstr/>
  </property>
  <property fmtid="{D5CDD505-2E9C-101B-9397-08002B2CF9AE}" pid="15" name="ClientEmail2">
    <vt:lpwstr/>
  </property>
  <property fmtid="{D5CDD505-2E9C-101B-9397-08002B2CF9AE}" pid="16" name="ClientPh2">
    <vt:lpwstr/>
  </property>
  <property fmtid="{D5CDD505-2E9C-101B-9397-08002B2CF9AE}" pid="17" name="jobType">
    <vt:lpwstr>Drafting</vt:lpwstr>
  </property>
  <property fmtid="{D5CDD505-2E9C-101B-9397-08002B2CF9AE}" pid="18" name="DMSID">
    <vt:lpwstr>14309695</vt:lpwstr>
  </property>
  <property fmtid="{D5CDD505-2E9C-101B-9397-08002B2CF9AE}" pid="19" name="JMSREQUIREDCHECKIN">
    <vt:lpwstr/>
  </property>
  <property fmtid="{D5CDD505-2E9C-101B-9397-08002B2CF9AE}" pid="20" name="CHECKEDOUTFROMJMS">
    <vt:lpwstr/>
  </property>
  <property fmtid="{D5CDD505-2E9C-101B-9397-08002B2CF9AE}" pid="21" name="Citation">
    <vt:lpwstr>Justice and Community Safety Legislation Amendment Bill 2025 (No 2)</vt:lpwstr>
  </property>
  <property fmtid="{D5CDD505-2E9C-101B-9397-08002B2CF9AE}" pid="22" name="ActName">
    <vt:lpwstr/>
  </property>
  <property fmtid="{D5CDD505-2E9C-101B-9397-08002B2CF9AE}" pid="23" name="DrafterName">
    <vt:lpwstr>Robyn Kahonde</vt:lpwstr>
  </property>
  <property fmtid="{D5CDD505-2E9C-101B-9397-08002B2CF9AE}" pid="24" name="DrafterEmail">
    <vt:lpwstr>robyn.kahonde@act.gov.au</vt:lpwstr>
  </property>
  <property fmtid="{D5CDD505-2E9C-101B-9397-08002B2CF9AE}" pid="25" name="DrafterPh">
    <vt:lpwstr>(02) 6205 3776</vt:lpwstr>
  </property>
  <property fmtid="{D5CDD505-2E9C-101B-9397-08002B2CF9AE}" pid="26" name="SettlerName">
    <vt:lpwstr>Sue Erickson</vt:lpwstr>
  </property>
  <property fmtid="{D5CDD505-2E9C-101B-9397-08002B2CF9AE}" pid="27" name="SettlerEmail">
    <vt:lpwstr>Sue.Erickson@act.gov.au</vt:lpwstr>
  </property>
  <property fmtid="{D5CDD505-2E9C-101B-9397-08002B2CF9AE}" pid="28" name="SettlerPh">
    <vt:lpwstr>(02) 6207 9578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